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9D6A8F7" w:rsidR="009856FF" w:rsidRPr="00E6692B" w:rsidRDefault="00E6692B">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E6692B">
        <w:rPr>
          <w:b/>
          <w:sz w:val="18"/>
          <w:szCs w:val="18"/>
        </w:rPr>
        <w:t xml:space="preserve">SUTARTIES </w:t>
      </w:r>
      <w:r w:rsidR="009727F0" w:rsidRPr="00E6692B">
        <w:rPr>
          <w:b/>
          <w:sz w:val="18"/>
          <w:szCs w:val="18"/>
        </w:rPr>
        <w:t xml:space="preserve">PRIEDAS NR. </w:t>
      </w:r>
      <w:bookmarkStart w:id="7" w:name="_Ref312912723"/>
      <w:bookmarkEnd w:id="1"/>
      <w:bookmarkEnd w:id="2"/>
      <w:bookmarkEnd w:id="3"/>
      <w:bookmarkEnd w:id="4"/>
      <w:r w:rsidR="009727F0" w:rsidRPr="00E6692B">
        <w:rPr>
          <w:b/>
          <w:sz w:val="18"/>
          <w:szCs w:val="18"/>
        </w:rPr>
        <w:t>1</w:t>
      </w:r>
      <w:r w:rsidR="006E23C7" w:rsidRPr="00E6692B">
        <w:rPr>
          <w:b/>
          <w:sz w:val="18"/>
          <w:szCs w:val="18"/>
        </w:rPr>
        <w:t>3</w:t>
      </w:r>
    </w:p>
    <w:bookmarkEnd w:id="5"/>
    <w:bookmarkEnd w:id="6"/>
    <w:bookmarkEnd w:id="7"/>
    <w:p w14:paraId="00000002" w14:textId="3687999A" w:rsidR="009856FF" w:rsidRPr="00E6692B" w:rsidRDefault="009727F0">
      <w:pPr>
        <w:jc w:val="center"/>
        <w:rPr>
          <w:b/>
          <w:sz w:val="18"/>
          <w:szCs w:val="18"/>
        </w:rPr>
      </w:pPr>
      <w:r w:rsidRPr="00E6692B">
        <w:rPr>
          <w:b/>
          <w:sz w:val="18"/>
          <w:szCs w:val="18"/>
        </w:rPr>
        <w:t>TRIŠALIO SUSITARIMO</w:t>
      </w:r>
      <w:r w:rsidR="00E6692B" w:rsidRPr="00E6692B">
        <w:rPr>
          <w:b/>
          <w:sz w:val="18"/>
          <w:szCs w:val="18"/>
        </w:rPr>
        <w:t xml:space="preserve"> DĖL TIESIOGINIO ATSISKAITYMO</w:t>
      </w:r>
      <w:r w:rsidRPr="00E6692B">
        <w:rPr>
          <w:b/>
          <w:sz w:val="18"/>
          <w:szCs w:val="18"/>
        </w:rPr>
        <w:t xml:space="preserve"> SU SUB</w:t>
      </w:r>
      <w:r w:rsidR="00EC44EC" w:rsidRPr="00E6692B">
        <w:rPr>
          <w:b/>
          <w:sz w:val="18"/>
          <w:szCs w:val="18"/>
        </w:rPr>
        <w:t>RANGOVU</w:t>
      </w:r>
      <w:r w:rsidRPr="00E6692B">
        <w:rPr>
          <w:b/>
          <w:sz w:val="18"/>
          <w:szCs w:val="18"/>
        </w:rPr>
        <w:t xml:space="preserve"> FORMA</w:t>
      </w:r>
    </w:p>
    <w:p w14:paraId="178BFA85" w14:textId="21F4042D" w:rsidR="00F17EB1" w:rsidRPr="00E0037A" w:rsidRDefault="00F17EB1" w:rsidP="00F17EB1">
      <w:pPr>
        <w:jc w:val="center"/>
        <w:rPr>
          <w:b/>
          <w:sz w:val="18"/>
          <w:szCs w:val="18"/>
        </w:rPr>
      </w:pP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5" w14:textId="77777777" w:rsidR="009856FF" w:rsidRPr="00B40008" w:rsidRDefault="009856FF">
      <w:pPr>
        <w:jc w:val="center"/>
        <w:rPr>
          <w:b/>
          <w:sz w:val="18"/>
          <w:szCs w:val="18"/>
        </w:rPr>
      </w:pPr>
    </w:p>
    <w:p w14:paraId="00000006" w14:textId="34365514" w:rsidR="009856FF" w:rsidRPr="00B40008" w:rsidRDefault="00CD07E2">
      <w:pPr>
        <w:jc w:val="center"/>
        <w:rPr>
          <w:b/>
          <w:sz w:val="18"/>
          <w:szCs w:val="18"/>
        </w:rPr>
      </w:pPr>
      <w:r w:rsidRPr="00590B1F">
        <w:rPr>
          <w:b/>
          <w:sz w:val="19"/>
          <w:szCs w:val="19"/>
        </w:rPr>
        <w:t xml:space="preserve">TRIŠALIS SUSITARIMAS </w:t>
      </w:r>
      <w:r w:rsidRPr="00590B1F">
        <w:rPr>
          <w:b/>
          <w:sz w:val="19"/>
          <w:szCs w:val="19"/>
        </w:rPr>
        <w:br/>
      </w:r>
      <w:bookmarkStart w:id="8" w:name="_Hlk112020385"/>
      <w:r w:rsidRPr="00590B1F">
        <w:rPr>
          <w:b/>
          <w:sz w:val="19"/>
          <w:szCs w:val="19"/>
        </w:rPr>
        <w:t>DĖL TIESIOGINIO ATSISKAITYMO</w:t>
      </w:r>
      <w:r w:rsidRPr="00AB4932">
        <w:rPr>
          <w:b/>
          <w:sz w:val="19"/>
          <w:szCs w:val="19"/>
        </w:rPr>
        <w:t xml:space="preserve"> </w:t>
      </w:r>
      <w:bookmarkEnd w:id="8"/>
      <w:r w:rsidRPr="00590B1F">
        <w:rPr>
          <w:b/>
          <w:sz w:val="19"/>
          <w:szCs w:val="19"/>
        </w:rPr>
        <w:t>SU SUBRANGOVU</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1E0FFB1A" w:rsidR="009856FF" w:rsidRPr="00B40008" w:rsidRDefault="00195DF5">
      <w:pPr>
        <w:pBdr>
          <w:top w:val="nil"/>
          <w:left w:val="nil"/>
          <w:bottom w:val="nil"/>
          <w:right w:val="nil"/>
          <w:between w:val="nil"/>
        </w:pBdr>
        <w:rPr>
          <w:color w:val="000000"/>
          <w:sz w:val="18"/>
          <w:szCs w:val="18"/>
        </w:rPr>
      </w:pPr>
      <w:r>
        <w:rPr>
          <w:b/>
          <w:bCs/>
          <w:sz w:val="18"/>
          <w:szCs w:val="18"/>
        </w:rPr>
        <w:t>Panevėžio mokymo centras</w:t>
      </w:r>
      <w:r w:rsidR="00C04405" w:rsidRPr="00B40008">
        <w:rPr>
          <w:color w:val="000000"/>
          <w:sz w:val="18"/>
          <w:szCs w:val="18"/>
        </w:rPr>
        <w:t xml:space="preserve"> </w:t>
      </w:r>
      <w:r w:rsidR="009727F0" w:rsidRPr="00B40008">
        <w:rPr>
          <w:color w:val="000000"/>
          <w:sz w:val="18"/>
          <w:szCs w:val="18"/>
        </w:rPr>
        <w:t>(</w:t>
      </w:r>
      <w:r w:rsidR="009727F0" w:rsidRPr="00B40008">
        <w:rPr>
          <w:b/>
          <w:color w:val="000000"/>
          <w:sz w:val="18"/>
          <w:szCs w:val="18"/>
        </w:rPr>
        <w:t>Užsakovas</w:t>
      </w:r>
      <w:r w:rsidR="009727F0" w:rsidRPr="00B40008">
        <w:rPr>
          <w:color w:val="000000"/>
          <w:sz w:val="18"/>
          <w:szCs w:val="18"/>
        </w:rPr>
        <w:t>), atstovaujamas [</w:t>
      </w:r>
      <w:r w:rsidR="009727F0" w:rsidRPr="00B40008">
        <w:rPr>
          <w:color w:val="000000"/>
          <w:sz w:val="18"/>
          <w:szCs w:val="18"/>
          <w:highlight w:val="lightGray"/>
        </w:rPr>
        <w:t>pareigos, vardas, pavardė</w:t>
      </w:r>
      <w:r w:rsidR="009727F0" w:rsidRPr="00B40008">
        <w:rPr>
          <w:color w:val="000000"/>
          <w:sz w:val="18"/>
          <w:szCs w:val="18"/>
        </w:rPr>
        <w:t>], veikiančio pagal [</w:t>
      </w:r>
      <w:r w:rsidR="009727F0" w:rsidRPr="00B40008">
        <w:rPr>
          <w:color w:val="000000"/>
          <w:sz w:val="18"/>
          <w:szCs w:val="18"/>
          <w:highlight w:val="lightGray"/>
        </w:rPr>
        <w:t>atstovavimo pagrindas</w:t>
      </w:r>
      <w:r w:rsidR="009727F0"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C63FCA">
        <w:rPr>
          <w:b/>
          <w:bCs/>
          <w:color w:val="000000"/>
          <w:sz w:val="18"/>
          <w:szCs w:val="18"/>
        </w:rPr>
        <w:t>atsižvelgdami į tai</w:t>
      </w:r>
      <w:r w:rsidRPr="00B40008">
        <w:rPr>
          <w:color w:val="000000"/>
          <w:sz w:val="18"/>
          <w:szCs w:val="18"/>
        </w:rPr>
        <w:t xml:space="preserve">,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Užsakovas ir Rangovas sudarė Sutartį;</w:t>
      </w:r>
    </w:p>
    <w:p w14:paraId="00000017" w14:textId="7F6AF697" w:rsidR="009856FF" w:rsidRPr="00B40008" w:rsidRDefault="009727F0"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dalį Sutarties vykdymo, t</w:t>
      </w:r>
      <w:r w:rsidR="00195DF5">
        <w:rPr>
          <w:color w:val="000000"/>
          <w:sz w:val="18"/>
          <w:szCs w:val="18"/>
        </w:rPr>
        <w:t xml:space="preserve">. </w:t>
      </w:r>
      <w:r w:rsidRPr="00B40008">
        <w:rPr>
          <w:color w:val="000000"/>
          <w:sz w:val="18"/>
          <w:szCs w:val="18"/>
        </w:rPr>
        <w:t xml:space="preserve">y. Darbus; </w:t>
      </w:r>
    </w:p>
    <w:p w14:paraId="00000019" w14:textId="5FDEFE10" w:rsidR="009856FF" w:rsidRPr="00B40008" w:rsidRDefault="00EC44EC"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B" w14:textId="7962DC56" w:rsidR="009856FF" w:rsidRPr="00B40008" w:rsidRDefault="009727F0"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w:t>
      </w:r>
      <w:r w:rsidR="000E0111">
        <w:rPr>
          <w:color w:val="000000"/>
          <w:sz w:val="18"/>
          <w:szCs w:val="18"/>
        </w:rPr>
        <w:t>4.1</w:t>
      </w:r>
      <w:r w:rsidR="00A16CFD">
        <w:rPr>
          <w:color w:val="000000"/>
          <w:sz w:val="18"/>
          <w:szCs w:val="18"/>
        </w:rPr>
        <w:t>7</w:t>
      </w:r>
      <w:r w:rsidRPr="00B40008">
        <w:rPr>
          <w:color w:val="000000"/>
          <w:sz w:val="18"/>
          <w:szCs w:val="18"/>
        </w:rPr>
        <w:t xml:space="preserve"> punktą </w:t>
      </w:r>
      <w:r w:rsidR="006B31D2">
        <w:rPr>
          <w:color w:val="000000"/>
          <w:sz w:val="18"/>
          <w:szCs w:val="18"/>
        </w:rPr>
        <w:t xml:space="preserve">ir Užsakovo užduotį </w:t>
      </w:r>
      <w:r w:rsidRPr="00B40008">
        <w:rPr>
          <w:color w:val="000000"/>
          <w:sz w:val="18"/>
          <w:szCs w:val="18"/>
        </w:rPr>
        <w:t>yra [</w:t>
      </w:r>
      <w:r w:rsidR="006B31D2" w:rsidRPr="006B31D2">
        <w:rPr>
          <w:color w:val="000000"/>
          <w:sz w:val="18"/>
          <w:szCs w:val="18"/>
          <w:highlight w:val="lightGray"/>
        </w:rPr>
        <w:t>30</w:t>
      </w:r>
      <w:r w:rsidRPr="006B31D2">
        <w:rPr>
          <w:color w:val="000000"/>
          <w:sz w:val="18"/>
          <w:szCs w:val="18"/>
          <w:highlight w:val="lightGray"/>
        </w:rPr>
        <w:t xml:space="preserve"> dienų</w:t>
      </w:r>
      <w:r w:rsidR="006B31D2" w:rsidRPr="006B31D2">
        <w:rPr>
          <w:color w:val="000000"/>
          <w:sz w:val="18"/>
          <w:szCs w:val="18"/>
          <w:highlight w:val="lightGray"/>
        </w:rPr>
        <w:t xml:space="preserve"> ir 45 dienų dėl VIPA finansuojamų darbų</w:t>
      </w:r>
      <w:r w:rsidRPr="00B40008">
        <w:rPr>
          <w:color w:val="000000"/>
          <w:sz w:val="18"/>
          <w:szCs w:val="18"/>
        </w:rPr>
        <w:t>] nuo Rangovo sąskaitos faktūros gavimo dienos;</w:t>
      </w:r>
    </w:p>
    <w:p w14:paraId="0000001D" w14:textId="6F7EF0D8" w:rsidR="009856FF" w:rsidRPr="00B40008" w:rsidRDefault="009727F0" w:rsidP="00B0054F">
      <w:pPr>
        <w:numPr>
          <w:ilvl w:val="0"/>
          <w:numId w:val="2"/>
        </w:numPr>
        <w:pBdr>
          <w:top w:val="nil"/>
          <w:left w:val="nil"/>
          <w:bottom w:val="nil"/>
          <w:right w:val="nil"/>
          <w:between w:val="nil"/>
        </w:pBdr>
        <w:spacing w:after="120"/>
        <w:ind w:left="567" w:hanging="567"/>
        <w:rPr>
          <w:color w:val="000000"/>
          <w:sz w:val="18"/>
          <w:szCs w:val="18"/>
        </w:rPr>
      </w:pPr>
      <w:r w:rsidRPr="00B40008">
        <w:rPr>
          <w:color w:val="000000"/>
          <w:sz w:val="18"/>
          <w:szCs w:val="18"/>
        </w:rPr>
        <w:t>delspinigiai už pavėluotus mokėjimus pagal Sutartį yra [</w:t>
      </w:r>
      <w:r w:rsidRPr="006B31D2">
        <w:rPr>
          <w:color w:val="000000"/>
          <w:sz w:val="18"/>
          <w:szCs w:val="18"/>
          <w:highlight w:val="lightGray"/>
        </w:rPr>
        <w:t>0,0</w:t>
      </w:r>
      <w:r w:rsidR="006B31D2" w:rsidRPr="006B31D2">
        <w:rPr>
          <w:color w:val="000000"/>
          <w:sz w:val="18"/>
          <w:szCs w:val="18"/>
          <w:highlight w:val="lightGray"/>
        </w:rPr>
        <w:t>3</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3" w14:textId="5304D7F9"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5"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7" w14:textId="77777777" w:rsidR="009856FF" w:rsidRPr="00B40008" w:rsidRDefault="009727F0" w:rsidP="00B0054F">
      <w:pPr>
        <w:keepNext/>
        <w:keepLines/>
        <w:numPr>
          <w:ilvl w:val="0"/>
          <w:numId w:val="1"/>
        </w:numPr>
        <w:pBdr>
          <w:top w:val="nil"/>
          <w:left w:val="nil"/>
          <w:bottom w:val="nil"/>
          <w:right w:val="nil"/>
          <w:between w:val="nil"/>
        </w:pBdr>
        <w:spacing w:after="120"/>
        <w:ind w:left="0" w:firstLine="0"/>
        <w:rPr>
          <w:b/>
          <w:color w:val="000000"/>
          <w:sz w:val="18"/>
          <w:szCs w:val="18"/>
        </w:rPr>
      </w:pPr>
      <w:r w:rsidRPr="00B40008">
        <w:rPr>
          <w:b/>
          <w:color w:val="000000"/>
          <w:sz w:val="18"/>
          <w:szCs w:val="18"/>
        </w:rPr>
        <w:t>Sąvokos</w:t>
      </w:r>
    </w:p>
    <w:p w14:paraId="00000029"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Šiame Susitarime didžiąja raide rašomos sąvokos turi žemiau nurodytas reikšmes:</w:t>
      </w:r>
    </w:p>
    <w:p w14:paraId="0000002B" w14:textId="7BDE43CB"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D" w14:textId="18DBC8DF"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F" w14:textId="42B5CBE2"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1"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3"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5" w14:textId="77777777" w:rsidR="009856FF" w:rsidRPr="00B40008" w:rsidRDefault="009727F0" w:rsidP="00B0054F">
      <w:pPr>
        <w:keepNext/>
        <w:keepLines/>
        <w:numPr>
          <w:ilvl w:val="0"/>
          <w:numId w:val="1"/>
        </w:numPr>
        <w:pBdr>
          <w:top w:val="nil"/>
          <w:left w:val="nil"/>
          <w:bottom w:val="nil"/>
          <w:right w:val="nil"/>
          <w:between w:val="nil"/>
        </w:pBdr>
        <w:spacing w:after="120"/>
        <w:ind w:left="0" w:firstLine="0"/>
        <w:rPr>
          <w:b/>
          <w:color w:val="000000"/>
          <w:sz w:val="18"/>
          <w:szCs w:val="18"/>
        </w:rPr>
      </w:pPr>
      <w:r w:rsidRPr="00B40008">
        <w:rPr>
          <w:b/>
          <w:color w:val="000000"/>
          <w:sz w:val="18"/>
          <w:szCs w:val="18"/>
        </w:rPr>
        <w:t>Atsiskaitymų tvarka</w:t>
      </w:r>
    </w:p>
    <w:p w14:paraId="00000037" w14:textId="5CF43851" w:rsidR="009856FF" w:rsidRPr="00B40008" w:rsidRDefault="00D8422A"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B" w14:textId="2AD086E2"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F" w14:textId="70AF653E"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1" w14:textId="2A78E92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lastRenderedPageBreak/>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3"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5" w14:textId="2732A7B3"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7"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9" w14:textId="1DFF560D"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B"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D" w14:textId="411F7025"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F" w14:textId="0FFE48EE"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3" w14:textId="1376C1DB"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2"/>
    </w:p>
    <w:p w14:paraId="00000055" w14:textId="1A416D2C"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9"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B"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D" w14:textId="25CA2F1F"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61" w14:textId="36BE88E4" w:rsidR="009856FF" w:rsidRPr="00B40008" w:rsidRDefault="009727F0" w:rsidP="00B0054F">
      <w:pPr>
        <w:keepNext/>
        <w:keepLines/>
        <w:numPr>
          <w:ilvl w:val="0"/>
          <w:numId w:val="1"/>
        </w:numPr>
        <w:pBdr>
          <w:top w:val="nil"/>
          <w:left w:val="nil"/>
          <w:bottom w:val="nil"/>
          <w:right w:val="nil"/>
          <w:between w:val="nil"/>
        </w:pBdr>
        <w:spacing w:after="120"/>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3" w14:textId="469670A3" w:rsidR="009856FF" w:rsidRPr="00B40008" w:rsidRDefault="009727F0" w:rsidP="00B0054F">
      <w:pPr>
        <w:spacing w:after="120"/>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5" w14:textId="77777777" w:rsidR="009856FF" w:rsidRPr="00B40008" w:rsidRDefault="009727F0" w:rsidP="00B0054F">
      <w:pPr>
        <w:keepNext/>
        <w:keepLines/>
        <w:numPr>
          <w:ilvl w:val="0"/>
          <w:numId w:val="1"/>
        </w:numPr>
        <w:pBdr>
          <w:top w:val="nil"/>
          <w:left w:val="nil"/>
          <w:bottom w:val="nil"/>
          <w:right w:val="nil"/>
          <w:between w:val="nil"/>
        </w:pBdr>
        <w:spacing w:after="120"/>
        <w:ind w:left="0" w:firstLine="0"/>
        <w:rPr>
          <w:b/>
          <w:color w:val="000000"/>
          <w:sz w:val="18"/>
          <w:szCs w:val="18"/>
        </w:rPr>
      </w:pPr>
      <w:r w:rsidRPr="00B40008">
        <w:rPr>
          <w:b/>
          <w:color w:val="000000"/>
          <w:sz w:val="18"/>
          <w:szCs w:val="18"/>
        </w:rPr>
        <w:t>Šalių pareiškimai ir garantijos</w:t>
      </w:r>
    </w:p>
    <w:p w14:paraId="00000067" w14:textId="77777777" w:rsidR="009856FF" w:rsidRPr="00B40008" w:rsidRDefault="009727F0" w:rsidP="00B0054F">
      <w:pPr>
        <w:numPr>
          <w:ilvl w:val="1"/>
          <w:numId w:val="1"/>
        </w:numPr>
        <w:pBdr>
          <w:top w:val="nil"/>
          <w:left w:val="nil"/>
          <w:bottom w:val="nil"/>
          <w:right w:val="nil"/>
          <w:between w:val="nil"/>
        </w:pBdr>
        <w:spacing w:after="120"/>
        <w:ind w:left="0" w:firstLine="0"/>
        <w:rPr>
          <w:color w:val="000000"/>
          <w:sz w:val="18"/>
          <w:szCs w:val="18"/>
        </w:rPr>
      </w:pPr>
      <w:bookmarkStart w:id="13" w:name="_heading=h.3znysh7" w:colFirst="0" w:colLast="0"/>
      <w:bookmarkStart w:id="14" w:name="_heading=h.2et92p0" w:colFirst="0" w:colLast="0"/>
      <w:bookmarkStart w:id="15" w:name="_Ref4369032"/>
      <w:bookmarkStart w:id="16" w:name="_Ref67151995"/>
      <w:bookmarkEnd w:id="13"/>
      <w:bookmarkEnd w:id="14"/>
      <w:r w:rsidRPr="00B40008">
        <w:rPr>
          <w:color w:val="000000"/>
          <w:sz w:val="18"/>
          <w:szCs w:val="18"/>
        </w:rPr>
        <w:t>Kiekviena iš Šalių pareiškia ir garantuoja kitoms Šalims, kad:</w:t>
      </w:r>
      <w:bookmarkEnd w:id="15"/>
      <w:bookmarkEnd w:id="16"/>
    </w:p>
    <w:p w14:paraId="00000069"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B"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D"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F"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1"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3"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5" w14:textId="77777777" w:rsidR="009856FF" w:rsidRPr="00B40008" w:rsidRDefault="009727F0" w:rsidP="00B0054F">
      <w:pPr>
        <w:numPr>
          <w:ilvl w:val="2"/>
          <w:numId w:val="1"/>
        </w:numPr>
        <w:pBdr>
          <w:top w:val="nil"/>
          <w:left w:val="nil"/>
          <w:bottom w:val="nil"/>
          <w:right w:val="nil"/>
          <w:between w:val="nil"/>
        </w:pBdr>
        <w:spacing w:after="120"/>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7" w14:textId="77777777" w:rsidR="009856FF" w:rsidRPr="00B40008" w:rsidRDefault="009727F0" w:rsidP="00B0054F">
      <w:pPr>
        <w:keepNext/>
        <w:keepLines/>
        <w:numPr>
          <w:ilvl w:val="0"/>
          <w:numId w:val="1"/>
        </w:numPr>
        <w:spacing w:after="120"/>
        <w:ind w:left="0" w:firstLine="0"/>
        <w:rPr>
          <w:b/>
          <w:sz w:val="18"/>
          <w:szCs w:val="18"/>
        </w:rPr>
      </w:pPr>
      <w:r w:rsidRPr="00B40008">
        <w:rPr>
          <w:b/>
          <w:sz w:val="18"/>
          <w:szCs w:val="18"/>
        </w:rPr>
        <w:lastRenderedPageBreak/>
        <w:t>Nenugalima jėga (force majeure)</w:t>
      </w:r>
    </w:p>
    <w:p w14:paraId="00000079" w14:textId="77777777" w:rsidR="009856FF" w:rsidRPr="00B40008" w:rsidRDefault="009727F0" w:rsidP="00B0054F">
      <w:pPr>
        <w:numPr>
          <w:ilvl w:val="1"/>
          <w:numId w:val="1"/>
        </w:numPr>
        <w:spacing w:after="120"/>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B" w14:textId="77777777" w:rsidR="009856FF" w:rsidRPr="00B40008" w:rsidRDefault="009727F0" w:rsidP="00B0054F">
      <w:pPr>
        <w:numPr>
          <w:ilvl w:val="1"/>
          <w:numId w:val="1"/>
        </w:numPr>
        <w:spacing w:after="120"/>
        <w:ind w:left="0" w:firstLine="0"/>
        <w:rPr>
          <w:sz w:val="18"/>
          <w:szCs w:val="18"/>
        </w:rPr>
      </w:pPr>
      <w:r w:rsidRPr="00B40008">
        <w:rPr>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D" w14:textId="77777777" w:rsidR="009856FF" w:rsidRPr="00B40008" w:rsidRDefault="009727F0" w:rsidP="00B0054F">
      <w:pPr>
        <w:numPr>
          <w:ilvl w:val="1"/>
          <w:numId w:val="1"/>
        </w:numPr>
        <w:spacing w:after="120"/>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F" w14:textId="77777777" w:rsidR="009856FF" w:rsidRPr="00B40008" w:rsidRDefault="009727F0" w:rsidP="00B0054F">
      <w:pPr>
        <w:numPr>
          <w:ilvl w:val="1"/>
          <w:numId w:val="1"/>
        </w:numPr>
        <w:spacing w:after="120"/>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1" w14:textId="77777777" w:rsidR="009856FF" w:rsidRPr="00B40008" w:rsidRDefault="009727F0" w:rsidP="00B0054F">
      <w:pPr>
        <w:numPr>
          <w:ilvl w:val="1"/>
          <w:numId w:val="1"/>
        </w:numPr>
        <w:spacing w:after="120"/>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3" w14:textId="77777777" w:rsidR="009856FF" w:rsidRPr="00B40008" w:rsidRDefault="009727F0" w:rsidP="00B0054F">
      <w:pPr>
        <w:numPr>
          <w:ilvl w:val="1"/>
          <w:numId w:val="1"/>
        </w:numPr>
        <w:spacing w:after="120"/>
        <w:ind w:left="0" w:firstLine="0"/>
        <w:rPr>
          <w:sz w:val="18"/>
          <w:szCs w:val="18"/>
        </w:rPr>
      </w:pPr>
      <w:r w:rsidRPr="00B40008">
        <w:rPr>
          <w:sz w:val="18"/>
          <w:szCs w:val="18"/>
        </w:rPr>
        <w:t>Nenugalimos jėgos aplinkybės nesudaro pagrindo nė vienai Šaliai nutraukti Susitarimą.</w:t>
      </w:r>
    </w:p>
    <w:p w14:paraId="000000A5" w14:textId="77777777" w:rsidR="009856FF" w:rsidRPr="00B40008" w:rsidRDefault="009727F0" w:rsidP="00B0054F">
      <w:pPr>
        <w:keepNext/>
        <w:keepLines/>
        <w:numPr>
          <w:ilvl w:val="0"/>
          <w:numId w:val="1"/>
        </w:numPr>
        <w:spacing w:after="120"/>
        <w:ind w:left="0" w:firstLine="0"/>
        <w:rPr>
          <w:b/>
          <w:sz w:val="18"/>
          <w:szCs w:val="18"/>
        </w:rPr>
      </w:pPr>
      <w:r w:rsidRPr="00B40008">
        <w:rPr>
          <w:b/>
          <w:sz w:val="18"/>
          <w:szCs w:val="18"/>
        </w:rPr>
        <w:t>Baigiamosios nuostatos</w:t>
      </w:r>
    </w:p>
    <w:p w14:paraId="340C7CDB" w14:textId="77777777" w:rsidR="00ED7526" w:rsidRDefault="00ED7526" w:rsidP="00ED7526">
      <w:pPr>
        <w:numPr>
          <w:ilvl w:val="1"/>
          <w:numId w:val="1"/>
        </w:numPr>
        <w:spacing w:after="120"/>
        <w:ind w:left="0" w:firstLine="0"/>
        <w:rPr>
          <w:sz w:val="19"/>
          <w:szCs w:val="19"/>
        </w:rPr>
      </w:pPr>
      <w:r w:rsidRPr="00590B1F">
        <w:rPr>
          <w:sz w:val="19"/>
          <w:szCs w:val="19"/>
        </w:rPr>
        <w:t>Susitarimas laikomas sudarytu ir įsigalioja, kai jį pasirašo visos Šalys (kai jį pasirašo paskutinioji Šalis), įskaitant kai Šalių atstovai Susitarimą pasirašo kvalifikuotais elektroniniais parašais</w:t>
      </w:r>
      <w:r>
        <w:rPr>
          <w:sz w:val="19"/>
          <w:szCs w:val="19"/>
        </w:rPr>
        <w:t>.</w:t>
      </w:r>
    </w:p>
    <w:p w14:paraId="5E1EB752" w14:textId="77777777" w:rsidR="00ED7526" w:rsidRDefault="00ED7526" w:rsidP="00ED7526">
      <w:pPr>
        <w:numPr>
          <w:ilvl w:val="1"/>
          <w:numId w:val="1"/>
        </w:numPr>
        <w:spacing w:after="120"/>
        <w:ind w:left="0" w:firstLine="0"/>
        <w:rPr>
          <w:sz w:val="19"/>
          <w:szCs w:val="19"/>
        </w:rPr>
      </w:pPr>
      <w:r w:rsidRPr="00590B1F">
        <w:rPr>
          <w:sz w:val="19"/>
          <w:szCs w:val="19"/>
        </w:rPr>
        <w:t xml:space="preserve">Šis Susitarimas negali būti nutrauktas tol, kol </w:t>
      </w:r>
      <w:r w:rsidRPr="00590B1F">
        <w:rPr>
          <w:color w:val="000000"/>
          <w:sz w:val="19"/>
          <w:szCs w:val="19"/>
        </w:rPr>
        <w:t>Rangovas turi reikalavimo teises į Subrangovą dėl jo atliktų Darbų kokybės ir defektų šalinimo</w:t>
      </w:r>
      <w:r>
        <w:rPr>
          <w:color w:val="000000"/>
          <w:sz w:val="19"/>
          <w:szCs w:val="19"/>
        </w:rPr>
        <w:t>, o Subrangovas turi reikalavimo teisę į Rangovą dėl Darbų apmokėjimo.</w:t>
      </w:r>
    </w:p>
    <w:p w14:paraId="5B6BB5DB" w14:textId="77777777" w:rsidR="00ED7526" w:rsidRDefault="00ED7526" w:rsidP="00ED7526">
      <w:pPr>
        <w:numPr>
          <w:ilvl w:val="1"/>
          <w:numId w:val="1"/>
        </w:numPr>
        <w:spacing w:after="120"/>
        <w:ind w:left="0" w:firstLine="0"/>
        <w:rPr>
          <w:sz w:val="19"/>
          <w:szCs w:val="19"/>
        </w:rPr>
      </w:pPr>
      <w:r w:rsidRPr="00590B1F">
        <w:rPr>
          <w:sz w:val="19"/>
          <w:szCs w:val="19"/>
        </w:rPr>
        <w:t>Susitarimo sudarymui, vykdymui ir aiškinimui taikoma Lietuvos Respublikos teisė</w:t>
      </w:r>
      <w:r>
        <w:rPr>
          <w:sz w:val="19"/>
          <w:szCs w:val="19"/>
        </w:rPr>
        <w:t>.</w:t>
      </w:r>
    </w:p>
    <w:p w14:paraId="4E2C7012" w14:textId="77777777" w:rsidR="00ED7526" w:rsidRDefault="00ED7526" w:rsidP="00ED7526">
      <w:pPr>
        <w:numPr>
          <w:ilvl w:val="1"/>
          <w:numId w:val="1"/>
        </w:numPr>
        <w:spacing w:after="120"/>
        <w:ind w:left="0" w:firstLine="0"/>
        <w:rPr>
          <w:sz w:val="19"/>
          <w:szCs w:val="19"/>
        </w:rPr>
      </w:pPr>
      <w:r w:rsidRPr="00590B1F">
        <w:rPr>
          <w:sz w:val="19"/>
          <w:szCs w:val="19"/>
        </w:rPr>
        <w:t>Susitarimas jo galiojimo laikotarpiu gali būti keičiamas tik visų Šalių rašytiniu susitarimu</w:t>
      </w:r>
      <w:r>
        <w:rPr>
          <w:sz w:val="19"/>
          <w:szCs w:val="19"/>
        </w:rPr>
        <w:t>.</w:t>
      </w:r>
    </w:p>
    <w:p w14:paraId="19D43064" w14:textId="77777777" w:rsidR="00ED7526" w:rsidRDefault="00ED7526" w:rsidP="00ED7526">
      <w:pPr>
        <w:numPr>
          <w:ilvl w:val="1"/>
          <w:numId w:val="1"/>
        </w:numPr>
        <w:spacing w:after="120"/>
        <w:ind w:left="0" w:firstLine="0"/>
        <w:rPr>
          <w:sz w:val="19"/>
          <w:szCs w:val="19"/>
        </w:rPr>
      </w:pPr>
      <w:r w:rsidRPr="00590B1F">
        <w:rPr>
          <w:sz w:val="19"/>
          <w:szCs w:val="19"/>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r>
        <w:rPr>
          <w:sz w:val="19"/>
          <w:szCs w:val="19"/>
        </w:rPr>
        <w:t>.</w:t>
      </w:r>
    </w:p>
    <w:p w14:paraId="7C513B99" w14:textId="77777777" w:rsidR="00ED7526" w:rsidRDefault="00ED7526" w:rsidP="00ED7526">
      <w:pPr>
        <w:numPr>
          <w:ilvl w:val="1"/>
          <w:numId w:val="1"/>
        </w:numPr>
        <w:spacing w:after="120"/>
        <w:ind w:left="0" w:firstLine="0"/>
        <w:rPr>
          <w:sz w:val="19"/>
          <w:szCs w:val="19"/>
        </w:rPr>
      </w:pPr>
      <w:r w:rsidRPr="00590B1F">
        <w:rPr>
          <w:sz w:val="19"/>
          <w:szCs w:val="19"/>
        </w:rPr>
        <w:t>Nuo šio Susitarimo sudarymo dienos Šalys privalo viena kitai pateikti operatyvius rašytinius pranešimus apie tai, kad atsirado ar egzistuoja bet koks įvykis, sąlyga ar aplinkybė, kuri gali paveikti šį Susitarimą ar sąlygoti jo pažeidimą</w:t>
      </w:r>
      <w:r>
        <w:rPr>
          <w:sz w:val="19"/>
          <w:szCs w:val="19"/>
        </w:rPr>
        <w:t>.</w:t>
      </w:r>
    </w:p>
    <w:p w14:paraId="53686387" w14:textId="77777777" w:rsidR="00ED7526" w:rsidRDefault="00ED7526" w:rsidP="00ED7526">
      <w:pPr>
        <w:numPr>
          <w:ilvl w:val="1"/>
          <w:numId w:val="1"/>
        </w:numPr>
        <w:spacing w:after="120"/>
        <w:ind w:left="0" w:firstLine="0"/>
        <w:rPr>
          <w:sz w:val="19"/>
          <w:szCs w:val="19"/>
        </w:rPr>
      </w:pPr>
      <w:r w:rsidRPr="00590B1F">
        <w:rPr>
          <w:sz w:val="19"/>
          <w:szCs w:val="19"/>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r>
        <w:rPr>
          <w:sz w:val="19"/>
          <w:szCs w:val="19"/>
        </w:rPr>
        <w:t>.</w:t>
      </w:r>
    </w:p>
    <w:p w14:paraId="66BF1120" w14:textId="77777777" w:rsidR="00ED7526" w:rsidRDefault="00ED7526" w:rsidP="00ED7526">
      <w:pPr>
        <w:numPr>
          <w:ilvl w:val="1"/>
          <w:numId w:val="1"/>
        </w:numPr>
        <w:spacing w:after="120"/>
        <w:ind w:left="0" w:firstLine="0"/>
        <w:rPr>
          <w:sz w:val="19"/>
          <w:szCs w:val="19"/>
        </w:rPr>
      </w:pPr>
      <w:r w:rsidRPr="00590B1F">
        <w:rPr>
          <w:sz w:val="19"/>
          <w:szCs w:val="19"/>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r>
        <w:rPr>
          <w:sz w:val="19"/>
          <w:szCs w:val="19"/>
        </w:rPr>
        <w:t>.</w:t>
      </w:r>
    </w:p>
    <w:p w14:paraId="4B00E5B8" w14:textId="77777777" w:rsidR="00ED7526" w:rsidRDefault="00ED7526" w:rsidP="00ED7526">
      <w:pPr>
        <w:numPr>
          <w:ilvl w:val="1"/>
          <w:numId w:val="1"/>
        </w:numPr>
        <w:spacing w:after="120"/>
        <w:ind w:left="0" w:firstLine="0"/>
        <w:rPr>
          <w:sz w:val="19"/>
          <w:szCs w:val="19"/>
        </w:rPr>
      </w:pPr>
      <w:r w:rsidRPr="00590B1F">
        <w:rPr>
          <w:sz w:val="19"/>
          <w:szCs w:val="19"/>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r>
        <w:rPr>
          <w:sz w:val="19"/>
          <w:szCs w:val="19"/>
        </w:rPr>
        <w:t>.</w:t>
      </w:r>
    </w:p>
    <w:p w14:paraId="7C79AFAA" w14:textId="77777777" w:rsidR="00ED7526" w:rsidRDefault="00ED7526" w:rsidP="00ED7526">
      <w:pPr>
        <w:numPr>
          <w:ilvl w:val="1"/>
          <w:numId w:val="1"/>
        </w:numPr>
        <w:spacing w:after="120"/>
        <w:ind w:left="0" w:firstLine="0"/>
        <w:rPr>
          <w:sz w:val="19"/>
          <w:szCs w:val="19"/>
        </w:rPr>
      </w:pPr>
      <w:r w:rsidRPr="00590B1F">
        <w:rPr>
          <w:sz w:val="19"/>
          <w:szCs w:val="19"/>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r>
        <w:rPr>
          <w:sz w:val="19"/>
          <w:szCs w:val="19"/>
        </w:rPr>
        <w:t>.</w:t>
      </w:r>
    </w:p>
    <w:p w14:paraId="6354F535" w14:textId="77777777" w:rsidR="00ED7526" w:rsidRDefault="00ED7526" w:rsidP="00ED7526">
      <w:pPr>
        <w:numPr>
          <w:ilvl w:val="1"/>
          <w:numId w:val="1"/>
        </w:numPr>
        <w:spacing w:after="120"/>
        <w:ind w:left="0" w:firstLine="0"/>
        <w:rPr>
          <w:sz w:val="19"/>
          <w:szCs w:val="19"/>
        </w:rPr>
      </w:pPr>
      <w:r w:rsidRPr="00590B1F">
        <w:rPr>
          <w:sz w:val="19"/>
          <w:szCs w:val="19"/>
        </w:rPr>
        <w:t>Jeigu pranešimas yra įteikiamas asmeniškai, arba siunčiamas paštu, ar per kurjerį, jis turi būti įteikiamas pasirašytinai ir laikomas gautu gavimo patvirtinime nurodytą dieną</w:t>
      </w:r>
      <w:r>
        <w:rPr>
          <w:sz w:val="19"/>
          <w:szCs w:val="19"/>
        </w:rPr>
        <w:t xml:space="preserve">. </w:t>
      </w:r>
      <w:r w:rsidRPr="00590B1F">
        <w:rPr>
          <w:sz w:val="19"/>
          <w:szCs w:val="19"/>
        </w:rPr>
        <w:t>Jeigu pranešimas siunčiamas el. paštu, laikoma, kad gavėjas jį gavo kitą darbo dieną. Darbo diena laikoma bet kuri metų diena, išskyrus šeštadienį, sekmadienį ir Lietuvos valstybines šventes</w:t>
      </w:r>
      <w:r>
        <w:rPr>
          <w:sz w:val="19"/>
          <w:szCs w:val="19"/>
        </w:rPr>
        <w:t>.</w:t>
      </w:r>
    </w:p>
    <w:p w14:paraId="4D4FD42F" w14:textId="77777777" w:rsidR="00ED7526" w:rsidRPr="00355740" w:rsidRDefault="00ED7526" w:rsidP="00ED7526">
      <w:pPr>
        <w:numPr>
          <w:ilvl w:val="1"/>
          <w:numId w:val="1"/>
        </w:numPr>
        <w:spacing w:after="120"/>
        <w:ind w:left="0" w:firstLine="0"/>
        <w:rPr>
          <w:sz w:val="19"/>
          <w:szCs w:val="19"/>
        </w:rPr>
      </w:pPr>
      <w:r w:rsidRPr="00590B1F">
        <w:rPr>
          <w:sz w:val="19"/>
          <w:szCs w:val="19"/>
        </w:rPr>
        <w:t>Bet kokie ginčai, nesutarimai ar reikalavimai, kylantys iš Susitarimo arba susiję su Susitarimu, jo pažeidimu, nutraukimu ar galiojimu, visų pirma privalo būti sprendžiami derybomis tarp Šalių.</w:t>
      </w:r>
      <w:r>
        <w:rPr>
          <w:sz w:val="19"/>
          <w:szCs w:val="19"/>
        </w:rPr>
        <w:t xml:space="preserve"> </w:t>
      </w:r>
      <w:r w:rsidRPr="00355740">
        <w:rPr>
          <w:sz w:val="19"/>
          <w:szCs w:val="19"/>
        </w:rPr>
        <w:t xml:space="preserve">Jeigu Šalys taikiai neišsprendžia ginčo, </w:t>
      </w:r>
      <w:r w:rsidRPr="00590B1F">
        <w:rPr>
          <w:sz w:val="19"/>
          <w:szCs w:val="19"/>
        </w:rPr>
        <w:t>tuomet toks ginčas, nesutarimas ar reikalavimas, kylantis iš šio Susitarimo arba susijęs su juo, ar jo pažeidimu, nutraukimu arba negaliojimu, yra galutinai sprendžiamas Lietuvos Respublikos teisme</w:t>
      </w:r>
      <w:r>
        <w:rPr>
          <w:sz w:val="19"/>
          <w:szCs w:val="19"/>
        </w:rPr>
        <w:t xml:space="preserve"> pagal Užsakovo buveinės vietą Vilniuje</w:t>
      </w:r>
      <w:r w:rsidRPr="00355740">
        <w:rPr>
          <w:sz w:val="19"/>
          <w:szCs w:val="19"/>
        </w:rPr>
        <w:t>.</w:t>
      </w:r>
    </w:p>
    <w:p w14:paraId="0A8BF86D" w14:textId="77777777" w:rsidR="00ED7526" w:rsidRDefault="00ED7526" w:rsidP="00ED7526">
      <w:pPr>
        <w:numPr>
          <w:ilvl w:val="1"/>
          <w:numId w:val="1"/>
        </w:numPr>
        <w:spacing w:after="120"/>
        <w:ind w:left="0" w:firstLine="0"/>
        <w:rPr>
          <w:sz w:val="19"/>
          <w:szCs w:val="19"/>
        </w:rPr>
      </w:pPr>
      <w:r w:rsidRPr="00590B1F">
        <w:rPr>
          <w:sz w:val="19"/>
          <w:szCs w:val="19"/>
        </w:rPr>
        <w:t>Kilę ginčai nesudaro pagrindo Šalims atsisakyti vykdyti savo prievoles pagal Susitarimą arba sustabdyti jų vykdymą.</w:t>
      </w:r>
    </w:p>
    <w:p w14:paraId="36C62FE9" w14:textId="77777777" w:rsidR="00ED7526" w:rsidRDefault="00ED7526" w:rsidP="00ED7526">
      <w:pPr>
        <w:numPr>
          <w:ilvl w:val="1"/>
          <w:numId w:val="1"/>
        </w:numPr>
        <w:spacing w:after="120"/>
        <w:ind w:left="0" w:firstLine="0"/>
        <w:rPr>
          <w:sz w:val="19"/>
          <w:szCs w:val="19"/>
        </w:rPr>
      </w:pPr>
      <w:r w:rsidRPr="00590B1F">
        <w:rPr>
          <w:sz w:val="19"/>
          <w:szCs w:val="19"/>
        </w:rPr>
        <w:lastRenderedPageBreak/>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r>
        <w:rPr>
          <w:sz w:val="19"/>
          <w:szCs w:val="19"/>
        </w:rPr>
        <w:t>.</w:t>
      </w:r>
    </w:p>
    <w:p w14:paraId="000000B5" w14:textId="6C28CDF7" w:rsidR="009856FF" w:rsidRPr="00B40008" w:rsidRDefault="00ED7526" w:rsidP="00ED7526">
      <w:pPr>
        <w:numPr>
          <w:ilvl w:val="1"/>
          <w:numId w:val="1"/>
        </w:numPr>
        <w:spacing w:after="120"/>
        <w:ind w:left="0" w:firstLine="0"/>
        <w:rPr>
          <w:sz w:val="18"/>
          <w:szCs w:val="18"/>
        </w:rPr>
        <w:sectPr w:rsidR="009856FF" w:rsidRPr="00B40008" w:rsidSect="00C262A7">
          <w:type w:val="continuous"/>
          <w:pgSz w:w="11906" w:h="16838"/>
          <w:pgMar w:top="567" w:right="707" w:bottom="567" w:left="851" w:header="567" w:footer="567" w:gutter="0"/>
          <w:cols w:space="710"/>
          <w:titlePg/>
        </w:sectPr>
      </w:pPr>
      <w:r w:rsidRPr="00590B1F">
        <w:rPr>
          <w:sz w:val="19"/>
          <w:szCs w:val="19"/>
        </w:rPr>
        <w:t>Šalys savo parašais ant Susitarimo patvirtina, kad Susitarimą atidžiai perskaitė, išsiaiškino ir suprato jo turinį ir pasekmes bei priėmė jį kaip atitinkantį jų ketinimus ir tikslus</w:t>
      </w:r>
      <w:r w:rsidR="009727F0" w:rsidRPr="00B40008">
        <w:rPr>
          <w:sz w:val="18"/>
          <w:szCs w:val="18"/>
        </w:rPr>
        <w:t>.</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2001BCE3" w14:textId="224BCFAB" w:rsidR="00CC018B" w:rsidRDefault="00CC018B">
            <w:pPr>
              <w:keepNext/>
              <w:keepLines/>
              <w:jc w:val="left"/>
              <w:rPr>
                <w:rFonts w:ascii="Arial" w:eastAsia="Arial" w:hAnsi="Arial" w:cs="Arial"/>
                <w:b/>
                <w:bCs/>
                <w:sz w:val="18"/>
                <w:szCs w:val="18"/>
              </w:rPr>
            </w:pPr>
            <w:r>
              <w:rPr>
                <w:rFonts w:ascii="Arial" w:eastAsia="Arial" w:hAnsi="Arial" w:cs="Arial"/>
                <w:b/>
                <w:bCs/>
                <w:sz w:val="18"/>
                <w:szCs w:val="18"/>
              </w:rPr>
              <w:t>Užsakovas:</w:t>
            </w:r>
          </w:p>
          <w:p w14:paraId="000000BA" w14:textId="33918BD3" w:rsidR="009856FF" w:rsidRPr="00CC018B" w:rsidRDefault="00195DF5">
            <w:pPr>
              <w:keepNext/>
              <w:keepLines/>
              <w:jc w:val="left"/>
              <w:rPr>
                <w:rFonts w:ascii="Arial" w:eastAsia="Arial" w:hAnsi="Arial" w:cs="Arial"/>
                <w:b/>
                <w:bCs/>
                <w:sz w:val="18"/>
                <w:szCs w:val="18"/>
              </w:rPr>
            </w:pPr>
            <w:r>
              <w:rPr>
                <w:rFonts w:ascii="Arial" w:eastAsia="Arial" w:hAnsi="Arial" w:cs="Arial"/>
                <w:b/>
                <w:bCs/>
                <w:sz w:val="18"/>
                <w:szCs w:val="18"/>
              </w:rPr>
              <w:t>Panevėžio mokymo centras</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23276D0"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00CC018B">
              <w:rPr>
                <w:rFonts w:ascii="Arial" w:eastAsia="Arial" w:hAnsi="Arial" w:cs="Arial"/>
                <w:sz w:val="18"/>
                <w:szCs w:val="18"/>
              </w:rPr>
              <w:t>112021042</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207873C" w14:textId="462B722C" w:rsidR="00CC018B" w:rsidRPr="00CC018B" w:rsidRDefault="00CC018B">
            <w:pPr>
              <w:keepNext/>
              <w:keepLines/>
              <w:jc w:val="left"/>
              <w:rPr>
                <w:rFonts w:ascii="Arial" w:eastAsia="Arial" w:hAnsi="Arial" w:cs="Arial"/>
                <w:b/>
                <w:bCs/>
                <w:sz w:val="18"/>
                <w:szCs w:val="18"/>
              </w:rPr>
            </w:pPr>
            <w:r w:rsidRPr="00CC018B">
              <w:rPr>
                <w:rFonts w:ascii="Arial" w:eastAsia="Arial" w:hAnsi="Arial" w:cs="Arial"/>
                <w:b/>
                <w:bCs/>
                <w:sz w:val="18"/>
                <w:szCs w:val="18"/>
              </w:rPr>
              <w:t>Rangovas:</w:t>
            </w:r>
          </w:p>
          <w:p w14:paraId="000000C8" w14:textId="516A9CA0"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CED0377" w14:textId="2EC1C09F" w:rsidR="00CC018B" w:rsidRPr="00CC018B" w:rsidRDefault="00CC018B">
            <w:pPr>
              <w:keepNext/>
              <w:keepLines/>
              <w:jc w:val="left"/>
              <w:rPr>
                <w:rFonts w:ascii="Arial" w:eastAsia="Arial" w:hAnsi="Arial" w:cs="Arial"/>
                <w:b/>
                <w:bCs/>
                <w:sz w:val="18"/>
                <w:szCs w:val="18"/>
              </w:rPr>
            </w:pPr>
            <w:r w:rsidRPr="00CC018B">
              <w:rPr>
                <w:rFonts w:ascii="Arial" w:eastAsia="Arial" w:hAnsi="Arial" w:cs="Arial"/>
                <w:b/>
                <w:bCs/>
                <w:sz w:val="18"/>
                <w:szCs w:val="18"/>
              </w:rPr>
              <w:t>Subrangovas:</w:t>
            </w:r>
          </w:p>
          <w:p w14:paraId="000000D6" w14:textId="0BC7D96E"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1DB13" w14:textId="77777777" w:rsidR="00BC126C" w:rsidRDefault="00BC126C">
      <w:r>
        <w:separator/>
      </w:r>
    </w:p>
  </w:endnote>
  <w:endnote w:type="continuationSeparator" w:id="0">
    <w:p w14:paraId="5635E8BB" w14:textId="77777777" w:rsidR="00BC126C" w:rsidRDefault="00BC126C">
      <w:r>
        <w:continuationSeparator/>
      </w:r>
    </w:p>
  </w:endnote>
  <w:endnote w:type="continuationNotice" w:id="1">
    <w:p w14:paraId="1DD872B1" w14:textId="77777777" w:rsidR="00BC126C" w:rsidRDefault="00BC1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FF0E" w14:textId="77777777" w:rsidR="00BC126C" w:rsidRDefault="00BC126C">
      <w:r>
        <w:separator/>
      </w:r>
    </w:p>
  </w:footnote>
  <w:footnote w:type="continuationSeparator" w:id="0">
    <w:p w14:paraId="26FB6249" w14:textId="77777777" w:rsidR="00BC126C" w:rsidRDefault="00BC126C">
      <w:r>
        <w:continuationSeparator/>
      </w:r>
    </w:p>
  </w:footnote>
  <w:footnote w:type="continuationNotice" w:id="1">
    <w:p w14:paraId="4955A789" w14:textId="77777777" w:rsidR="00BC126C" w:rsidRDefault="00BC1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5334671">
    <w:abstractNumId w:val="0"/>
  </w:num>
  <w:num w:numId="2" w16cid:durableId="211027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0E0111"/>
    <w:rsid w:val="00104B99"/>
    <w:rsid w:val="00106577"/>
    <w:rsid w:val="001161A7"/>
    <w:rsid w:val="00120076"/>
    <w:rsid w:val="001228AF"/>
    <w:rsid w:val="001325E3"/>
    <w:rsid w:val="00145447"/>
    <w:rsid w:val="00156110"/>
    <w:rsid w:val="00173690"/>
    <w:rsid w:val="00181C64"/>
    <w:rsid w:val="00181D04"/>
    <w:rsid w:val="00182D84"/>
    <w:rsid w:val="00186E0C"/>
    <w:rsid w:val="00195DF5"/>
    <w:rsid w:val="001A6239"/>
    <w:rsid w:val="001D5371"/>
    <w:rsid w:val="001E7E50"/>
    <w:rsid w:val="001F4505"/>
    <w:rsid w:val="00200A50"/>
    <w:rsid w:val="002126A0"/>
    <w:rsid w:val="00221659"/>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126F"/>
    <w:rsid w:val="0034421B"/>
    <w:rsid w:val="00346ADD"/>
    <w:rsid w:val="003551D0"/>
    <w:rsid w:val="00363358"/>
    <w:rsid w:val="00392734"/>
    <w:rsid w:val="00394DDF"/>
    <w:rsid w:val="00395CFE"/>
    <w:rsid w:val="00397F47"/>
    <w:rsid w:val="003A36D6"/>
    <w:rsid w:val="003B618A"/>
    <w:rsid w:val="003C640A"/>
    <w:rsid w:val="003D0195"/>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E5E43"/>
    <w:rsid w:val="005F352B"/>
    <w:rsid w:val="005F5B3B"/>
    <w:rsid w:val="00614018"/>
    <w:rsid w:val="00642CB1"/>
    <w:rsid w:val="0064695F"/>
    <w:rsid w:val="00675C03"/>
    <w:rsid w:val="006B31D2"/>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269C"/>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16CFD"/>
    <w:rsid w:val="00A330D7"/>
    <w:rsid w:val="00A33E4C"/>
    <w:rsid w:val="00A358BA"/>
    <w:rsid w:val="00A54766"/>
    <w:rsid w:val="00A92362"/>
    <w:rsid w:val="00AA1390"/>
    <w:rsid w:val="00AC2E17"/>
    <w:rsid w:val="00AC53AC"/>
    <w:rsid w:val="00AE6758"/>
    <w:rsid w:val="00AF0C7A"/>
    <w:rsid w:val="00AF19E7"/>
    <w:rsid w:val="00AF6F09"/>
    <w:rsid w:val="00B0054F"/>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126C"/>
    <w:rsid w:val="00BC48CE"/>
    <w:rsid w:val="00BC6689"/>
    <w:rsid w:val="00BD1513"/>
    <w:rsid w:val="00C010CF"/>
    <w:rsid w:val="00C01DD0"/>
    <w:rsid w:val="00C04405"/>
    <w:rsid w:val="00C046FC"/>
    <w:rsid w:val="00C1180E"/>
    <w:rsid w:val="00C11C44"/>
    <w:rsid w:val="00C262A7"/>
    <w:rsid w:val="00C262CC"/>
    <w:rsid w:val="00C270E3"/>
    <w:rsid w:val="00C309E2"/>
    <w:rsid w:val="00C31371"/>
    <w:rsid w:val="00C34120"/>
    <w:rsid w:val="00C42B1E"/>
    <w:rsid w:val="00C43899"/>
    <w:rsid w:val="00C47163"/>
    <w:rsid w:val="00C54AD2"/>
    <w:rsid w:val="00C61BD7"/>
    <w:rsid w:val="00C63FCA"/>
    <w:rsid w:val="00C73EDB"/>
    <w:rsid w:val="00C80C31"/>
    <w:rsid w:val="00C82C99"/>
    <w:rsid w:val="00C86142"/>
    <w:rsid w:val="00C8616A"/>
    <w:rsid w:val="00C94A37"/>
    <w:rsid w:val="00CA1263"/>
    <w:rsid w:val="00CB4FFF"/>
    <w:rsid w:val="00CC018B"/>
    <w:rsid w:val="00CC1FC7"/>
    <w:rsid w:val="00CD07E2"/>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692B"/>
    <w:rsid w:val="00E67C66"/>
    <w:rsid w:val="00E849D9"/>
    <w:rsid w:val="00EA454B"/>
    <w:rsid w:val="00EB323E"/>
    <w:rsid w:val="00EB6331"/>
    <w:rsid w:val="00EC44EC"/>
    <w:rsid w:val="00ED0E71"/>
    <w:rsid w:val="00ED7526"/>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6.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Props1.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3.xml><?xml version="1.0" encoding="utf-8"?>
<ds:datastoreItem xmlns:ds="http://schemas.openxmlformats.org/officeDocument/2006/customXml" ds:itemID="{34CC615A-6798-4288-B0DA-47E1AE2C9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114E423A-0AF6-431C-8053-AAA69F25590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10703</Words>
  <Characters>6101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pdrmc pdrmc</cp:lastModifiedBy>
  <cp:revision>4</cp:revision>
  <dcterms:created xsi:type="dcterms:W3CDTF">2024-09-15T16:45:00Z</dcterms:created>
  <dcterms:modified xsi:type="dcterms:W3CDTF">2025-02-26T18:15:00Z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0x0101007C34E54ECFD7F945BC53E8606FA2E91C</vt:lpwstr>
  </property>
  <property fmtid="{D5CDD505-2E9C-101B-9397-08002B2CF9AE}" pid="10" name="MediaServiceImageTags">
    <vt:lpwstr/>
  </property>
</Properties>
</file>