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7AFF" w14:textId="77777777" w:rsidR="0038276C" w:rsidRPr="00397485" w:rsidRDefault="00872E34" w:rsidP="00DE647A">
      <w:pPr>
        <w:ind w:left="6369"/>
        <w:rPr>
          <w:color w:val="000000"/>
        </w:rPr>
      </w:pPr>
      <w:r>
        <w:rPr>
          <w:color w:val="000000"/>
        </w:rPr>
        <w:t>PATVIRTINTA</w:t>
      </w:r>
    </w:p>
    <w:p w14:paraId="58257B00" w14:textId="675DCE04" w:rsidR="0038276C" w:rsidRPr="00397485" w:rsidRDefault="00872E34" w:rsidP="00DE647A">
      <w:pPr>
        <w:ind w:left="6369"/>
        <w:rPr>
          <w:color w:val="000000"/>
        </w:rPr>
      </w:pPr>
      <w:r w:rsidRPr="00872E34">
        <w:rPr>
          <w:color w:val="000000"/>
        </w:rPr>
        <w:t>Muitinės kriminalinės tarnybos</w:t>
      </w:r>
      <w:r w:rsidR="000D3666">
        <w:rPr>
          <w:color w:val="000000"/>
        </w:rPr>
        <w:t xml:space="preserve"> </w:t>
      </w:r>
      <w:r>
        <w:rPr>
          <w:color w:val="000000"/>
        </w:rPr>
        <w:t>direktoriaus</w:t>
      </w:r>
      <w:r w:rsidR="0038276C" w:rsidRPr="00841D32">
        <w:rPr>
          <w:color w:val="000000"/>
        </w:rPr>
        <w:t xml:space="preserve"> </w:t>
      </w:r>
      <w:sdt>
        <w:sdtPr>
          <w:rPr>
            <w:bCs/>
            <w:szCs w:val="24"/>
            <w:lang w:val="fi-FI"/>
          </w:rPr>
          <w:id w:val="2131586840"/>
          <w:placeholder>
            <w:docPart w:val="1023FB0BF42E4DCDA4FFD2D8525DA9F1"/>
          </w:placeholder>
          <w:date>
            <w:dateFormat w:val="yyyy 'm.' MMMM d 'd.'"/>
            <w:lid w:val="lt-LT"/>
            <w:storeMappedDataAs w:val="dateTime"/>
            <w:calendar w:val="gregorian"/>
          </w:date>
        </w:sdtPr>
        <w:sdtContent>
          <w:r w:rsidR="000D3666">
            <w:rPr>
              <w:bCs/>
              <w:szCs w:val="24"/>
              <w:lang w:val="fi-FI"/>
            </w:rPr>
            <w:t xml:space="preserve">                                    </w:t>
          </w:r>
          <w:r w:rsidR="00F475C8" w:rsidRPr="00FE2325">
            <w:rPr>
              <w:bCs/>
              <w:szCs w:val="24"/>
              <w:lang w:val="fi-FI"/>
            </w:rPr>
            <w:t>20</w:t>
          </w:r>
          <w:r w:rsidR="004C1723" w:rsidRPr="00FE2325">
            <w:rPr>
              <w:bCs/>
              <w:szCs w:val="24"/>
              <w:lang w:val="fi-FI"/>
            </w:rPr>
            <w:t>2</w:t>
          </w:r>
          <w:r w:rsidR="00FE2325">
            <w:rPr>
              <w:bCs/>
              <w:szCs w:val="24"/>
              <w:lang w:val="fi-FI"/>
            </w:rPr>
            <w:t>5</w:t>
          </w:r>
          <w:r w:rsidR="00F475C8" w:rsidRPr="00FE2325">
            <w:rPr>
              <w:bCs/>
              <w:szCs w:val="24"/>
              <w:lang w:val="fi-FI"/>
            </w:rPr>
            <w:t xml:space="preserve"> m. </w:t>
          </w:r>
          <w:r w:rsidR="006500F3">
            <w:rPr>
              <w:bCs/>
              <w:szCs w:val="24"/>
              <w:lang w:val="fi-FI"/>
            </w:rPr>
            <w:t>Vasario 19 d.</w:t>
          </w:r>
          <w:r w:rsidR="00FE2325">
            <w:rPr>
              <w:bCs/>
              <w:szCs w:val="24"/>
              <w:lang w:val="fi-FI"/>
            </w:rPr>
            <w:t xml:space="preserve">                                                </w:t>
          </w:r>
        </w:sdtContent>
      </w:sdt>
      <w:r w:rsidR="0038276C" w:rsidRPr="00841D32">
        <w:rPr>
          <w:sz w:val="20"/>
        </w:rPr>
        <w:t xml:space="preserve"> </w:t>
      </w:r>
      <w:r>
        <w:rPr>
          <w:color w:val="000000"/>
        </w:rPr>
        <w:t>įsakymu Nr.</w:t>
      </w:r>
      <w:r w:rsidR="00416C0C">
        <w:rPr>
          <w:color w:val="000000"/>
        </w:rPr>
        <w:t>1RE-</w:t>
      </w:r>
      <w:r>
        <w:rPr>
          <w:color w:val="000000"/>
        </w:rPr>
        <w:t xml:space="preserve"> </w:t>
      </w:r>
      <w:r w:rsidR="000D3666">
        <w:rPr>
          <w:color w:val="000000"/>
        </w:rPr>
        <w:t>29</w:t>
      </w:r>
    </w:p>
    <w:p w14:paraId="58257B01" w14:textId="77777777" w:rsidR="003F2CB2" w:rsidRPr="00397485" w:rsidRDefault="003F2CB2" w:rsidP="0038276C">
      <w:pPr>
        <w:ind w:left="6480"/>
        <w:rPr>
          <w:color w:val="000000"/>
        </w:rPr>
      </w:pPr>
    </w:p>
    <w:p w14:paraId="58257B02" w14:textId="77777777" w:rsidR="00D859CE" w:rsidRPr="00397485" w:rsidRDefault="005E5396" w:rsidP="005E5396">
      <w:pPr>
        <w:ind w:right="-11"/>
        <w:rPr>
          <w:color w:val="000000" w:themeColor="text1"/>
          <w:szCs w:val="24"/>
        </w:rPr>
      </w:pPr>
      <w:r w:rsidRPr="00397485">
        <w:rPr>
          <w:color w:val="000000" w:themeColor="text1"/>
          <w:szCs w:val="24"/>
        </w:rPr>
        <w:t xml:space="preserve">                                                                            </w:t>
      </w:r>
    </w:p>
    <w:p w14:paraId="58257B03" w14:textId="77777777" w:rsidR="00800A18" w:rsidRPr="00397485" w:rsidRDefault="00800A18" w:rsidP="004F312E">
      <w:pPr>
        <w:rPr>
          <w:sz w:val="20"/>
        </w:rPr>
      </w:pPr>
    </w:p>
    <w:p w14:paraId="58257B04" w14:textId="77777777" w:rsidR="004F312E" w:rsidRPr="00397485" w:rsidRDefault="004B2D5C" w:rsidP="004F312E">
      <w:pPr>
        <w:jc w:val="center"/>
        <w:rPr>
          <w:b/>
          <w:color w:val="000000"/>
          <w:sz w:val="28"/>
        </w:rPr>
      </w:pPr>
      <w:r>
        <w:rPr>
          <w:b/>
          <w:color w:val="000000"/>
          <w:sz w:val="28"/>
        </w:rPr>
        <w:t>MUITINĖS KRIMINALINĖ TARNYBA</w:t>
      </w:r>
    </w:p>
    <w:p w14:paraId="58257B05" w14:textId="77777777" w:rsidR="004F312E" w:rsidRPr="00397485" w:rsidRDefault="004F312E" w:rsidP="004F312E">
      <w:pPr>
        <w:jc w:val="center"/>
        <w:rPr>
          <w:b/>
          <w:color w:val="000000"/>
          <w:szCs w:val="24"/>
        </w:rPr>
      </w:pPr>
    </w:p>
    <w:p w14:paraId="58257B06" w14:textId="125F8373" w:rsidR="004F312E" w:rsidRPr="00397485" w:rsidRDefault="002747DE" w:rsidP="002747DE">
      <w:pPr>
        <w:jc w:val="center"/>
        <w:rPr>
          <w:b/>
          <w:caps/>
          <w:color w:val="000000"/>
          <w:szCs w:val="24"/>
        </w:rPr>
      </w:pPr>
      <w:r w:rsidRPr="00397485">
        <w:rPr>
          <w:b/>
          <w:caps/>
          <w:color w:val="000000"/>
          <w:szCs w:val="24"/>
        </w:rPr>
        <w:t xml:space="preserve">MAŽOS VERTĖS SKELBIAMOS APKLAUSOS PIRKIMO </w:t>
      </w:r>
      <w:r w:rsidR="00727210">
        <w:rPr>
          <w:b/>
          <w:caps/>
          <w:color w:val="000000"/>
          <w:szCs w:val="24"/>
        </w:rPr>
        <w:t>dokumentai</w:t>
      </w:r>
    </w:p>
    <w:p w14:paraId="58257B07" w14:textId="77777777" w:rsidR="00E75403" w:rsidRPr="00397485" w:rsidRDefault="00E75403" w:rsidP="002747DE">
      <w:pPr>
        <w:jc w:val="center"/>
        <w:rPr>
          <w:b/>
          <w:caps/>
          <w:color w:val="000000"/>
          <w:szCs w:val="24"/>
        </w:rPr>
      </w:pPr>
    </w:p>
    <w:p w14:paraId="58257B08" w14:textId="7C16065F" w:rsidR="00E75403" w:rsidRPr="004B2D5C" w:rsidRDefault="00423A15" w:rsidP="00E75403">
      <w:pPr>
        <w:jc w:val="center"/>
        <w:rPr>
          <w:b/>
          <w:caps/>
          <w:color w:val="000000"/>
          <w:szCs w:val="24"/>
        </w:rPr>
      </w:pPr>
      <w:r>
        <w:rPr>
          <w:b/>
          <w:caps/>
          <w:color w:val="000000"/>
          <w:szCs w:val="24"/>
        </w:rPr>
        <w:t xml:space="preserve">TARNYBINIŲ </w:t>
      </w:r>
      <w:r w:rsidR="006B72FD">
        <w:rPr>
          <w:b/>
          <w:caps/>
          <w:color w:val="000000"/>
          <w:szCs w:val="24"/>
        </w:rPr>
        <w:t>TRANSPORTO PRIEMONIŲ</w:t>
      </w:r>
      <w:r w:rsidR="00F475C8" w:rsidRPr="004B2D5C">
        <w:rPr>
          <w:b/>
          <w:caps/>
          <w:color w:val="000000"/>
          <w:szCs w:val="24"/>
        </w:rPr>
        <w:t xml:space="preserve"> REMONTO IR </w:t>
      </w:r>
      <w:r w:rsidR="00696EEC">
        <w:rPr>
          <w:b/>
          <w:caps/>
          <w:color w:val="000000"/>
          <w:szCs w:val="24"/>
        </w:rPr>
        <w:t xml:space="preserve"> </w:t>
      </w:r>
      <w:r w:rsidR="00F475C8" w:rsidRPr="004B2D5C">
        <w:rPr>
          <w:b/>
          <w:caps/>
          <w:color w:val="000000"/>
          <w:szCs w:val="24"/>
        </w:rPr>
        <w:t>PRIEŽIŪROS</w:t>
      </w:r>
      <w:r w:rsidR="00E75403" w:rsidRPr="004B2D5C">
        <w:rPr>
          <w:b/>
          <w:caps/>
          <w:color w:val="000000"/>
          <w:szCs w:val="24"/>
        </w:rPr>
        <w:t xml:space="preserve"> PASLAUGŲ </w:t>
      </w:r>
      <w:r w:rsidR="005522C5">
        <w:rPr>
          <w:b/>
          <w:caps/>
          <w:color w:val="000000"/>
          <w:szCs w:val="24"/>
        </w:rPr>
        <w:t xml:space="preserve">Klaipėdos MIESTE </w:t>
      </w:r>
      <w:r w:rsidR="00F02A98">
        <w:rPr>
          <w:b/>
          <w:caps/>
          <w:color w:val="000000"/>
          <w:szCs w:val="24"/>
        </w:rPr>
        <w:t xml:space="preserve">VIEŠASIS </w:t>
      </w:r>
      <w:r w:rsidR="00E75403" w:rsidRPr="004B2D5C">
        <w:rPr>
          <w:b/>
          <w:caps/>
          <w:color w:val="000000"/>
          <w:szCs w:val="24"/>
        </w:rPr>
        <w:t>PIRKIMAS</w:t>
      </w:r>
    </w:p>
    <w:p w14:paraId="58257B09" w14:textId="77777777" w:rsidR="002747DE" w:rsidRDefault="002747DE" w:rsidP="004F312E">
      <w:pPr>
        <w:rPr>
          <w:color w:val="000000"/>
        </w:rPr>
      </w:pPr>
    </w:p>
    <w:p w14:paraId="58257B0A" w14:textId="77777777" w:rsidR="000077E0" w:rsidRPr="00397485" w:rsidRDefault="000077E0" w:rsidP="004F312E">
      <w:pPr>
        <w:rPr>
          <w:color w:val="000000"/>
        </w:rPr>
      </w:pPr>
    </w:p>
    <w:p w14:paraId="58257B0B" w14:textId="77777777" w:rsidR="004363A9" w:rsidRPr="00397485" w:rsidRDefault="004F312E" w:rsidP="00854177">
      <w:pPr>
        <w:jc w:val="center"/>
        <w:rPr>
          <w:color w:val="000000"/>
        </w:rPr>
      </w:pPr>
      <w:r w:rsidRPr="00397485">
        <w:rPr>
          <w:color w:val="000000"/>
        </w:rPr>
        <w:t>TURINYS</w:t>
      </w:r>
    </w:p>
    <w:p w14:paraId="58257B0C" w14:textId="77777777" w:rsidR="004363A9" w:rsidRPr="00397485" w:rsidRDefault="004363A9" w:rsidP="004F312E">
      <w:pPr>
        <w:jc w:val="center"/>
        <w:rPr>
          <w:color w:val="000000"/>
        </w:rPr>
      </w:pPr>
    </w:p>
    <w:p w14:paraId="58257B0D" w14:textId="77777777" w:rsidR="00966311" w:rsidRPr="000077E0" w:rsidRDefault="004F312E" w:rsidP="00E14074">
      <w:pPr>
        <w:pStyle w:val="TOC1"/>
        <w:jc w:val="left"/>
        <w:rPr>
          <w:rFonts w:eastAsiaTheme="minorEastAsia"/>
          <w:noProof/>
        </w:rPr>
      </w:pPr>
      <w:r w:rsidRPr="000077E0">
        <w:fldChar w:fldCharType="begin"/>
      </w:r>
      <w:r w:rsidRPr="000077E0">
        <w:instrText xml:space="preserve"> TOC \o "1-1" \n \p " " \h \z \u </w:instrText>
      </w:r>
      <w:r w:rsidRPr="000077E0">
        <w:fldChar w:fldCharType="separate"/>
      </w:r>
      <w:hyperlink w:anchor="_Toc531942433" w:history="1">
        <w:r w:rsidR="00966311" w:rsidRPr="000077E0">
          <w:rPr>
            <w:rStyle w:val="Hyperlink"/>
            <w:caps/>
            <w:noProof/>
            <w:szCs w:val="24"/>
          </w:rPr>
          <w:t>BENDROSIOS NUOSTATOS</w:t>
        </w:r>
      </w:hyperlink>
    </w:p>
    <w:p w14:paraId="58257B0E" w14:textId="77777777" w:rsidR="00966311" w:rsidRPr="000077E0" w:rsidRDefault="00966311" w:rsidP="00E14074">
      <w:pPr>
        <w:pStyle w:val="TOC1"/>
        <w:jc w:val="left"/>
        <w:rPr>
          <w:rFonts w:eastAsiaTheme="minorEastAsia"/>
          <w:noProof/>
        </w:rPr>
      </w:pPr>
      <w:hyperlink w:anchor="_Toc531942434" w:history="1">
        <w:r w:rsidRPr="000077E0">
          <w:rPr>
            <w:rStyle w:val="Hyperlink"/>
            <w:caps/>
            <w:noProof/>
            <w:szCs w:val="24"/>
          </w:rPr>
          <w:t>PIRKIMO OBJEKTAS</w:t>
        </w:r>
      </w:hyperlink>
    </w:p>
    <w:p w14:paraId="58257B0F" w14:textId="2B6DBFD1" w:rsidR="00966311" w:rsidRPr="000077E0" w:rsidRDefault="00966311" w:rsidP="00E14074">
      <w:pPr>
        <w:pStyle w:val="TOC1"/>
        <w:jc w:val="left"/>
        <w:rPr>
          <w:rFonts w:eastAsiaTheme="minorEastAsia"/>
          <w:noProof/>
        </w:rPr>
      </w:pPr>
      <w:hyperlink w:anchor="_Toc531942435" w:history="1">
        <w:r w:rsidRPr="000077E0">
          <w:rPr>
            <w:rStyle w:val="Hyperlink"/>
            <w:caps/>
            <w:noProof/>
            <w:szCs w:val="24"/>
          </w:rPr>
          <w:t>Perkančiosios organizacijos ir t</w:t>
        </w:r>
        <w:r w:rsidR="003F0926">
          <w:rPr>
            <w:rStyle w:val="Hyperlink"/>
            <w:caps/>
            <w:noProof/>
            <w:szCs w:val="24"/>
          </w:rPr>
          <w:t>EI</w:t>
        </w:r>
        <w:r w:rsidRPr="000077E0">
          <w:rPr>
            <w:rStyle w:val="Hyperlink"/>
            <w:caps/>
            <w:noProof/>
            <w:szCs w:val="24"/>
          </w:rPr>
          <w:t>kėjo bendravimo priemonės</w:t>
        </w:r>
      </w:hyperlink>
    </w:p>
    <w:p w14:paraId="58257B10" w14:textId="77777777" w:rsidR="00966311" w:rsidRPr="000077E0" w:rsidRDefault="00966311" w:rsidP="00E14074">
      <w:pPr>
        <w:pStyle w:val="TOC1"/>
        <w:jc w:val="left"/>
        <w:rPr>
          <w:rFonts w:eastAsiaTheme="minorEastAsia"/>
          <w:noProof/>
        </w:rPr>
      </w:pPr>
      <w:hyperlink w:anchor="_Toc531942436" w:history="1">
        <w:r w:rsidRPr="000077E0">
          <w:rPr>
            <w:rStyle w:val="Hyperlink"/>
            <w:caps/>
            <w:noProof/>
            <w:szCs w:val="24"/>
          </w:rPr>
          <w:t>PIRKIMO DOKUMENTŲ PAAIŠKINIMAS IR PATIKSLINIMAS</w:t>
        </w:r>
      </w:hyperlink>
    </w:p>
    <w:p w14:paraId="58257B11" w14:textId="05FF6019" w:rsidR="00966311" w:rsidRPr="000077E0" w:rsidRDefault="00966311" w:rsidP="00E14074">
      <w:pPr>
        <w:pStyle w:val="TOC1"/>
        <w:jc w:val="left"/>
        <w:rPr>
          <w:rFonts w:eastAsiaTheme="minorEastAsia"/>
          <w:noProof/>
        </w:rPr>
      </w:pPr>
      <w:hyperlink w:anchor="_Toc531942437" w:history="1">
        <w:r w:rsidRPr="000077E0">
          <w:rPr>
            <w:rStyle w:val="Hyperlink"/>
            <w:caps/>
            <w:noProof/>
            <w:szCs w:val="24"/>
          </w:rPr>
          <w:t>t</w:t>
        </w:r>
        <w:r w:rsidR="003F0926">
          <w:rPr>
            <w:rStyle w:val="Hyperlink"/>
            <w:caps/>
            <w:noProof/>
            <w:szCs w:val="24"/>
          </w:rPr>
          <w:t>ei</w:t>
        </w:r>
        <w:r w:rsidRPr="000077E0">
          <w:rPr>
            <w:rStyle w:val="Hyperlink"/>
            <w:caps/>
            <w:noProof/>
            <w:szCs w:val="24"/>
          </w:rPr>
          <w:t>kėjų Pašalinimo pagrindai, T</w:t>
        </w:r>
        <w:r w:rsidR="003F0926">
          <w:rPr>
            <w:rStyle w:val="Hyperlink"/>
            <w:caps/>
            <w:noProof/>
            <w:szCs w:val="24"/>
          </w:rPr>
          <w:t>ei</w:t>
        </w:r>
        <w:r w:rsidRPr="000077E0">
          <w:rPr>
            <w:rStyle w:val="Hyperlink"/>
            <w:caps/>
            <w:noProof/>
            <w:szCs w:val="24"/>
          </w:rPr>
          <w:t>KĖJŲ KVALIFIKACIJOS REIKALAVIMAI,  kokybės vadybos sistemos ir (arba) aplinkos apsaugos vadybos sistemos standartAI IR PATVIRTINANČIŲ DOKUMENTŲ SĄRAŠAS</w:t>
        </w:r>
      </w:hyperlink>
    </w:p>
    <w:p w14:paraId="58257B12" w14:textId="77777777" w:rsidR="00966311" w:rsidRPr="000077E0" w:rsidRDefault="00966311" w:rsidP="00E14074">
      <w:pPr>
        <w:pStyle w:val="TOC1"/>
        <w:jc w:val="left"/>
        <w:rPr>
          <w:rFonts w:eastAsiaTheme="minorEastAsia"/>
          <w:noProof/>
        </w:rPr>
      </w:pPr>
      <w:hyperlink w:anchor="_Toc531942438" w:history="1">
        <w:r w:rsidRPr="000077E0">
          <w:rPr>
            <w:rStyle w:val="Hyperlink"/>
            <w:caps/>
            <w:noProof/>
            <w:szCs w:val="24"/>
          </w:rPr>
          <w:t>RĖMIMASIS KITŲ ŪKIO SUBJEKTŲ PAJĖGUMAIS IR SUBTEIKĖJŲ PASITELKIMAS</w:t>
        </w:r>
      </w:hyperlink>
    </w:p>
    <w:p w14:paraId="58257B13" w14:textId="5494EC22" w:rsidR="00966311" w:rsidRPr="000077E0" w:rsidRDefault="00DF534A" w:rsidP="00E14074">
      <w:pPr>
        <w:pStyle w:val="TOC1"/>
        <w:jc w:val="left"/>
        <w:rPr>
          <w:rFonts w:eastAsiaTheme="minorEastAsia"/>
          <w:noProof/>
        </w:rPr>
      </w:pPr>
      <w:hyperlink w:anchor="_Toc531942439" w:history="1">
        <w:r>
          <w:rPr>
            <w:rStyle w:val="Hyperlink"/>
            <w:caps/>
            <w:noProof/>
            <w:szCs w:val="24"/>
          </w:rPr>
          <w:t xml:space="preserve">ŪKIO SUBJEKTŲ </w:t>
        </w:r>
        <w:r w:rsidR="00966311" w:rsidRPr="000077E0">
          <w:rPr>
            <w:rStyle w:val="Hyperlink"/>
            <w:caps/>
            <w:noProof/>
            <w:szCs w:val="24"/>
          </w:rPr>
          <w:t>GRUPĖS DALYVAVIMAS PIRKIMO PROCEDŪROSE</w:t>
        </w:r>
      </w:hyperlink>
    </w:p>
    <w:p w14:paraId="58257B14" w14:textId="77777777" w:rsidR="00966311" w:rsidRPr="000077E0" w:rsidRDefault="00966311" w:rsidP="00E14074">
      <w:pPr>
        <w:pStyle w:val="TOC1"/>
        <w:jc w:val="left"/>
        <w:rPr>
          <w:rFonts w:eastAsiaTheme="minorEastAsia"/>
          <w:noProof/>
        </w:rPr>
      </w:pPr>
      <w:hyperlink w:anchor="_Toc531942440" w:history="1">
        <w:r w:rsidRPr="000077E0">
          <w:rPr>
            <w:rStyle w:val="Hyperlink"/>
            <w:caps/>
            <w:noProof/>
            <w:szCs w:val="24"/>
          </w:rPr>
          <w:t>PASIŪLYMŲ RENGIMAS, PATEIKIMAS, KEITIMAS</w:t>
        </w:r>
      </w:hyperlink>
    </w:p>
    <w:p w14:paraId="58257B15" w14:textId="77777777" w:rsidR="00966311" w:rsidRPr="000077E0" w:rsidRDefault="00966311" w:rsidP="00E14074">
      <w:pPr>
        <w:pStyle w:val="TOC1"/>
        <w:jc w:val="left"/>
        <w:rPr>
          <w:rFonts w:eastAsiaTheme="minorEastAsia"/>
          <w:noProof/>
        </w:rPr>
      </w:pPr>
      <w:hyperlink w:anchor="_Toc531942441" w:history="1">
        <w:r w:rsidRPr="000077E0">
          <w:rPr>
            <w:rStyle w:val="Hyperlink"/>
            <w:rFonts w:eastAsia="Calibri"/>
            <w:caps/>
            <w:noProof/>
            <w:szCs w:val="24"/>
          </w:rPr>
          <w:t>Pasiūlymą sudarantys dokumentai</w:t>
        </w:r>
      </w:hyperlink>
    </w:p>
    <w:p w14:paraId="58257B16" w14:textId="77777777" w:rsidR="00966311" w:rsidRPr="000077E0" w:rsidRDefault="00966311" w:rsidP="00E14074">
      <w:pPr>
        <w:pStyle w:val="TOC1"/>
        <w:jc w:val="left"/>
        <w:rPr>
          <w:rFonts w:eastAsiaTheme="minorEastAsia"/>
          <w:noProof/>
        </w:rPr>
      </w:pPr>
      <w:hyperlink w:anchor="_Toc531942442" w:history="1">
        <w:r w:rsidRPr="000077E0">
          <w:rPr>
            <w:rStyle w:val="Hyperlink"/>
            <w:rFonts w:eastAsia="Calibri"/>
            <w:caps/>
            <w:noProof/>
            <w:szCs w:val="24"/>
          </w:rPr>
          <w:t>PASIŪLYMŲ GALIOJIMAS IR PASIŪLYMŲ GALIOJIMO UŽTIKRINIMO REIKALAVIMAI</w:t>
        </w:r>
      </w:hyperlink>
    </w:p>
    <w:p w14:paraId="58257B17" w14:textId="77777777" w:rsidR="00966311" w:rsidRPr="000077E0" w:rsidRDefault="00966311" w:rsidP="00E14074">
      <w:pPr>
        <w:pStyle w:val="TOC1"/>
        <w:jc w:val="left"/>
        <w:rPr>
          <w:rFonts w:eastAsiaTheme="minorEastAsia"/>
          <w:noProof/>
        </w:rPr>
      </w:pPr>
      <w:hyperlink w:anchor="_Toc531942443" w:history="1">
        <w:r w:rsidRPr="000077E0">
          <w:rPr>
            <w:rStyle w:val="Hyperlink"/>
            <w:caps/>
            <w:noProof/>
            <w:szCs w:val="24"/>
          </w:rPr>
          <w:t>PASIŪLYMŲ ŠIFRAVIMAS</w:t>
        </w:r>
      </w:hyperlink>
    </w:p>
    <w:p w14:paraId="58257B18" w14:textId="30935AFA" w:rsidR="00966311" w:rsidRPr="000077E0" w:rsidRDefault="00966311" w:rsidP="00E14074">
      <w:pPr>
        <w:pStyle w:val="TOC1"/>
        <w:jc w:val="left"/>
        <w:rPr>
          <w:rFonts w:eastAsiaTheme="minorEastAsia"/>
          <w:noProof/>
        </w:rPr>
      </w:pPr>
      <w:hyperlink w:anchor="_Toc531942444" w:history="1">
        <w:r w:rsidRPr="000077E0">
          <w:rPr>
            <w:rStyle w:val="Hyperlink"/>
            <w:caps/>
            <w:noProof/>
            <w:szCs w:val="24"/>
          </w:rPr>
          <w:t>PASIŪLYMŲ KONFIDENCIALUMAS IR SUPAŽINDINIMAS SU KITŲ T</w:t>
        </w:r>
        <w:r w:rsidR="003F0926">
          <w:rPr>
            <w:rStyle w:val="Hyperlink"/>
            <w:caps/>
            <w:noProof/>
            <w:szCs w:val="24"/>
          </w:rPr>
          <w:t>ei</w:t>
        </w:r>
        <w:r w:rsidRPr="000077E0">
          <w:rPr>
            <w:rStyle w:val="Hyperlink"/>
            <w:caps/>
            <w:noProof/>
            <w:szCs w:val="24"/>
          </w:rPr>
          <w:t>KĖJŲ PASIŪLYMAIS</w:t>
        </w:r>
      </w:hyperlink>
    </w:p>
    <w:p w14:paraId="58257B1A" w14:textId="77777777" w:rsidR="00966311" w:rsidRPr="000077E0" w:rsidRDefault="00966311" w:rsidP="00E14074">
      <w:pPr>
        <w:pStyle w:val="TOC1"/>
        <w:jc w:val="left"/>
        <w:rPr>
          <w:rFonts w:eastAsiaTheme="minorEastAsia"/>
          <w:noProof/>
        </w:rPr>
      </w:pPr>
      <w:hyperlink w:anchor="_Toc531942446" w:history="1">
        <w:r w:rsidRPr="000077E0">
          <w:rPr>
            <w:rStyle w:val="Hyperlink"/>
            <w:caps/>
            <w:noProof/>
            <w:szCs w:val="24"/>
          </w:rPr>
          <w:t>SUSIPAŽINIMO SU PASIŪLYMAIS PROCEDŪRA</w:t>
        </w:r>
      </w:hyperlink>
    </w:p>
    <w:p w14:paraId="58257B1B" w14:textId="77777777" w:rsidR="00966311" w:rsidRPr="000077E0" w:rsidRDefault="00966311" w:rsidP="00E14074">
      <w:pPr>
        <w:pStyle w:val="TOC1"/>
        <w:jc w:val="left"/>
        <w:rPr>
          <w:rFonts w:eastAsiaTheme="minorEastAsia"/>
          <w:noProof/>
        </w:rPr>
      </w:pPr>
      <w:hyperlink w:anchor="_Toc531942447" w:history="1">
        <w:r w:rsidRPr="000077E0">
          <w:rPr>
            <w:rStyle w:val="Hyperlink"/>
            <w:caps/>
            <w:noProof/>
            <w:szCs w:val="24"/>
          </w:rPr>
          <w:t>PASIŪLYMŲ NAGRINĖJIMAS IR PALYGINIMAS</w:t>
        </w:r>
      </w:hyperlink>
    </w:p>
    <w:p w14:paraId="58257B1C" w14:textId="77777777" w:rsidR="00966311" w:rsidRPr="000077E0" w:rsidRDefault="00966311" w:rsidP="00E14074">
      <w:pPr>
        <w:pStyle w:val="TOC1"/>
        <w:jc w:val="left"/>
        <w:rPr>
          <w:rFonts w:eastAsiaTheme="minorEastAsia"/>
          <w:noProof/>
        </w:rPr>
      </w:pPr>
      <w:hyperlink w:anchor="_Toc531942448" w:history="1">
        <w:r w:rsidRPr="000077E0">
          <w:rPr>
            <w:rStyle w:val="Hyperlink"/>
            <w:caps/>
            <w:noProof/>
            <w:szCs w:val="24"/>
          </w:rPr>
          <w:t>PASIŪLYMŲ VERTINIMAS</w:t>
        </w:r>
      </w:hyperlink>
    </w:p>
    <w:p w14:paraId="58257B1D" w14:textId="77777777" w:rsidR="00966311" w:rsidRPr="000077E0" w:rsidRDefault="00966311" w:rsidP="00E14074">
      <w:pPr>
        <w:pStyle w:val="TOC1"/>
        <w:jc w:val="left"/>
        <w:rPr>
          <w:rFonts w:eastAsiaTheme="minorEastAsia"/>
          <w:noProof/>
        </w:rPr>
      </w:pPr>
      <w:hyperlink w:anchor="_Toc531942449" w:history="1">
        <w:r w:rsidRPr="000077E0">
          <w:rPr>
            <w:rStyle w:val="Hyperlink"/>
            <w:caps/>
            <w:noProof/>
            <w:szCs w:val="24"/>
          </w:rPr>
          <w:t>PASIŪLYMŲ ATMETIMO PRIEŽASTYS</w:t>
        </w:r>
      </w:hyperlink>
    </w:p>
    <w:p w14:paraId="58257B1E" w14:textId="77777777" w:rsidR="00966311" w:rsidRPr="000077E0" w:rsidRDefault="00966311" w:rsidP="00E14074">
      <w:pPr>
        <w:pStyle w:val="TOC1"/>
        <w:jc w:val="left"/>
        <w:rPr>
          <w:rFonts w:eastAsiaTheme="minorEastAsia"/>
          <w:noProof/>
        </w:rPr>
      </w:pPr>
      <w:hyperlink w:anchor="_Toc531942450" w:history="1">
        <w:r w:rsidRPr="000077E0">
          <w:rPr>
            <w:rStyle w:val="Hyperlink"/>
            <w:caps/>
            <w:noProof/>
            <w:szCs w:val="24"/>
          </w:rPr>
          <w:t>INFORMAVIMAS APIE PIRKIMO PROCEDŪRŲ REZULTATUS</w:t>
        </w:r>
      </w:hyperlink>
    </w:p>
    <w:p w14:paraId="58257B1F" w14:textId="77777777" w:rsidR="00966311" w:rsidRPr="000077E0" w:rsidRDefault="00966311" w:rsidP="00E14074">
      <w:pPr>
        <w:pStyle w:val="TOC1"/>
        <w:jc w:val="left"/>
        <w:rPr>
          <w:rFonts w:eastAsiaTheme="minorEastAsia"/>
          <w:noProof/>
        </w:rPr>
      </w:pPr>
      <w:hyperlink w:anchor="_Toc531942451" w:history="1">
        <w:r w:rsidRPr="000077E0">
          <w:rPr>
            <w:rStyle w:val="Hyperlink"/>
            <w:caps/>
            <w:noProof/>
            <w:szCs w:val="24"/>
          </w:rPr>
          <w:t>SUTARTIES SUDARYMAS</w:t>
        </w:r>
      </w:hyperlink>
    </w:p>
    <w:p w14:paraId="58257B20" w14:textId="23D3893D" w:rsidR="00966311" w:rsidRPr="000077E0" w:rsidRDefault="003E4633" w:rsidP="00E14074">
      <w:pPr>
        <w:pStyle w:val="TOC1"/>
        <w:jc w:val="left"/>
        <w:rPr>
          <w:rFonts w:eastAsiaTheme="minorEastAsia"/>
          <w:noProof/>
        </w:rPr>
      </w:pPr>
      <w:r>
        <w:t>GIN</w:t>
      </w:r>
      <w:r w:rsidR="0018306A">
        <w:t>ČŲ NAGRINĖJIMO TVARKA</w:t>
      </w:r>
    </w:p>
    <w:p w14:paraId="58257B21" w14:textId="77777777" w:rsidR="00966311" w:rsidRPr="000077E0" w:rsidRDefault="00966311" w:rsidP="00E14074">
      <w:pPr>
        <w:pStyle w:val="TOC1"/>
        <w:jc w:val="left"/>
        <w:rPr>
          <w:rFonts w:eastAsiaTheme="minorEastAsia"/>
          <w:noProof/>
        </w:rPr>
      </w:pPr>
      <w:hyperlink w:anchor="_Toc531942453" w:history="1">
        <w:r w:rsidRPr="000077E0">
          <w:rPr>
            <w:rStyle w:val="Hyperlink"/>
            <w:noProof/>
            <w:szCs w:val="24"/>
          </w:rPr>
          <w:t>BAIGIAMOSIOS NUOSTATOS</w:t>
        </w:r>
      </w:hyperlink>
    </w:p>
    <w:p w14:paraId="58257B22" w14:textId="77777777" w:rsidR="008F6CD5" w:rsidRPr="000077E0" w:rsidRDefault="004F312E" w:rsidP="00E14074">
      <w:pPr>
        <w:tabs>
          <w:tab w:val="left" w:pos="350"/>
        </w:tabs>
        <w:rPr>
          <w:color w:val="000000"/>
        </w:rPr>
      </w:pPr>
      <w:r w:rsidRPr="000077E0">
        <w:rPr>
          <w:caps/>
          <w:color w:val="000000"/>
          <w:szCs w:val="24"/>
        </w:rPr>
        <w:fldChar w:fldCharType="end"/>
      </w:r>
    </w:p>
    <w:p w14:paraId="58257B23" w14:textId="77777777" w:rsidR="00D851A6" w:rsidRPr="000077E0" w:rsidRDefault="004F312E" w:rsidP="004F312E">
      <w:pPr>
        <w:rPr>
          <w:color w:val="000000"/>
        </w:rPr>
      </w:pPr>
      <w:r w:rsidRPr="000077E0">
        <w:rPr>
          <w:color w:val="000000"/>
        </w:rPr>
        <w:t>PRIEDAI:</w:t>
      </w:r>
    </w:p>
    <w:p w14:paraId="58257B24" w14:textId="77777777" w:rsidR="003B656D" w:rsidRPr="000077E0" w:rsidRDefault="00233887" w:rsidP="004F312E">
      <w:hyperlink w:anchor="_1_priedas" w:history="1">
        <w:r w:rsidRPr="000077E0">
          <w:rPr>
            <w:rStyle w:val="Hyperlink"/>
            <w:color w:val="auto"/>
            <w:u w:val="none"/>
          </w:rPr>
          <w:t>Priedas Nr. 1. Techninė specifikacija</w:t>
        </w:r>
      </w:hyperlink>
      <w:r w:rsidR="003B656D" w:rsidRPr="000077E0">
        <w:t>;</w:t>
      </w:r>
    </w:p>
    <w:bookmarkStart w:id="0" w:name="_Hlk536025326"/>
    <w:bookmarkStart w:id="1" w:name="_Toc47844928"/>
    <w:bookmarkStart w:id="2" w:name="_Toc60525482"/>
    <w:p w14:paraId="58257B25" w14:textId="77777777" w:rsidR="00A8739D" w:rsidRPr="000077E0" w:rsidRDefault="002B7E7E" w:rsidP="00A8739D">
      <w:r w:rsidRPr="000077E0">
        <w:fldChar w:fldCharType="begin"/>
      </w:r>
      <w:r w:rsidR="003B656D" w:rsidRPr="000077E0">
        <w:instrText>HYPERLINK  \l "_2_priedas"</w:instrText>
      </w:r>
      <w:r w:rsidRPr="000077E0">
        <w:fldChar w:fldCharType="separate"/>
      </w:r>
      <w:r w:rsidR="003B656D" w:rsidRPr="000077E0">
        <w:rPr>
          <w:rStyle w:val="Hyperlink"/>
          <w:color w:val="auto"/>
          <w:u w:val="none"/>
        </w:rPr>
        <w:t>Priedas Nr. 2. Pasiūlymo forma;</w:t>
      </w:r>
      <w:r w:rsidRPr="000077E0">
        <w:fldChar w:fldCharType="end"/>
      </w:r>
    </w:p>
    <w:bookmarkEnd w:id="0"/>
    <w:p w14:paraId="58257B26" w14:textId="77777777" w:rsidR="00A8739D" w:rsidRPr="000077E0" w:rsidRDefault="00D8450B" w:rsidP="00A8739D">
      <w:r w:rsidRPr="000077E0">
        <w:rPr>
          <w:rStyle w:val="Hyperlink"/>
          <w:color w:val="auto"/>
          <w:u w:val="none"/>
        </w:rPr>
        <w:fldChar w:fldCharType="begin"/>
      </w:r>
      <w:r w:rsidRPr="000077E0">
        <w:rPr>
          <w:rStyle w:val="Hyperlink"/>
          <w:color w:val="auto"/>
          <w:u w:val="none"/>
        </w:rPr>
        <w:instrText xml:space="preserve"> HYPERLINK \l "_4_priedas" </w:instrText>
      </w:r>
      <w:r w:rsidRPr="000077E0">
        <w:rPr>
          <w:rStyle w:val="Hyperlink"/>
          <w:color w:val="auto"/>
          <w:u w:val="none"/>
        </w:rPr>
      </w:r>
      <w:r w:rsidRPr="000077E0">
        <w:rPr>
          <w:rStyle w:val="Hyperlink"/>
          <w:color w:val="auto"/>
          <w:u w:val="none"/>
        </w:rPr>
        <w:fldChar w:fldCharType="separate"/>
      </w:r>
      <w:r w:rsidR="00233887" w:rsidRPr="000077E0">
        <w:rPr>
          <w:rStyle w:val="Hyperlink"/>
          <w:color w:val="auto"/>
          <w:u w:val="none"/>
        </w:rPr>
        <w:t>Priedas Nr. 3</w:t>
      </w:r>
      <w:r w:rsidR="00A8739D" w:rsidRPr="000077E0">
        <w:rPr>
          <w:rStyle w:val="Hyperlink"/>
          <w:color w:val="auto"/>
          <w:u w:val="none"/>
        </w:rPr>
        <w:t>. Pirkimo sutarties projektas</w:t>
      </w:r>
      <w:r w:rsidRPr="000077E0">
        <w:rPr>
          <w:rStyle w:val="Hyperlink"/>
          <w:color w:val="auto"/>
          <w:u w:val="none"/>
        </w:rPr>
        <w:fldChar w:fldCharType="end"/>
      </w:r>
      <w:r w:rsidR="003A622C" w:rsidRPr="000077E0">
        <w:t>;</w:t>
      </w:r>
    </w:p>
    <w:p w14:paraId="58257B27" w14:textId="218E7BBA" w:rsidR="00507752" w:rsidRPr="000077E0" w:rsidRDefault="00507752" w:rsidP="00A8739D">
      <w:r w:rsidRPr="000077E0">
        <w:t xml:space="preserve">Priedas Nr. 4. </w:t>
      </w:r>
      <w:bookmarkStart w:id="3" w:name="_Hlk536604932"/>
      <w:r w:rsidR="003D2943">
        <w:t xml:space="preserve">Tarnybinio </w:t>
      </w:r>
      <w:r w:rsidR="00750958">
        <w:t>t</w:t>
      </w:r>
      <w:r w:rsidRPr="000077E0">
        <w:t xml:space="preserve">ransporto priemonių </w:t>
      </w:r>
      <w:r w:rsidR="00750958">
        <w:t>remonto ir priežiūros</w:t>
      </w:r>
      <w:r w:rsidRPr="000077E0">
        <w:t xml:space="preserve"> paslaugų fiksuotų įkainių lentelė (Excel formatu);</w:t>
      </w:r>
      <w:bookmarkEnd w:id="3"/>
    </w:p>
    <w:p w14:paraId="58257B28" w14:textId="77777777" w:rsidR="007405E7" w:rsidRPr="000077E0" w:rsidRDefault="003A622C" w:rsidP="004363A9">
      <w:hyperlink w:anchor="_4_priedas_1" w:history="1">
        <w:r w:rsidRPr="000077E0">
          <w:rPr>
            <w:rStyle w:val="Hyperlink"/>
            <w:color w:val="auto"/>
            <w:szCs w:val="24"/>
            <w:u w:val="none"/>
          </w:rPr>
          <w:t xml:space="preserve">Priedas Nr. </w:t>
        </w:r>
        <w:r w:rsidR="00507752" w:rsidRPr="000077E0">
          <w:rPr>
            <w:rStyle w:val="Hyperlink"/>
            <w:color w:val="auto"/>
            <w:szCs w:val="24"/>
            <w:u w:val="none"/>
          </w:rPr>
          <w:t>5</w:t>
        </w:r>
        <w:r w:rsidRPr="000077E0">
          <w:rPr>
            <w:rStyle w:val="Hyperlink"/>
            <w:color w:val="auto"/>
            <w:szCs w:val="24"/>
            <w:u w:val="none"/>
          </w:rPr>
          <w:t>. Kvalifikacijos reikalavimų atitikties deklaracija</w:t>
        </w:r>
      </w:hyperlink>
      <w:r w:rsidRPr="000077E0">
        <w:rPr>
          <w:szCs w:val="24"/>
        </w:rPr>
        <w:t>.</w:t>
      </w:r>
    </w:p>
    <w:p w14:paraId="58257B29" w14:textId="77777777" w:rsidR="00ED47A4" w:rsidRPr="003B7F66" w:rsidRDefault="00ED47A4">
      <w:pPr>
        <w:autoSpaceDN/>
        <w:rPr>
          <w:b/>
          <w:caps/>
          <w:szCs w:val="24"/>
        </w:rPr>
      </w:pPr>
      <w:bookmarkStart w:id="4" w:name="_Toc531942433"/>
      <w:r w:rsidRPr="003B7F66">
        <w:rPr>
          <w:szCs w:val="24"/>
        </w:rPr>
        <w:br w:type="page"/>
      </w:r>
    </w:p>
    <w:p w14:paraId="58257B2A" w14:textId="77777777" w:rsidR="00023CC7" w:rsidRPr="003B7F66" w:rsidRDefault="004F312E" w:rsidP="00D507C7">
      <w:pPr>
        <w:pStyle w:val="Heading1"/>
        <w:spacing w:before="240" w:after="120"/>
        <w:ind w:left="0" w:firstLine="0"/>
        <w:rPr>
          <w:szCs w:val="24"/>
        </w:rPr>
      </w:pPr>
      <w:r w:rsidRPr="003B7F66">
        <w:rPr>
          <w:szCs w:val="24"/>
        </w:rPr>
        <w:lastRenderedPageBreak/>
        <w:t>BENDROSIOS NUOSTATOS</w:t>
      </w:r>
      <w:bookmarkEnd w:id="1"/>
      <w:bookmarkEnd w:id="2"/>
      <w:bookmarkEnd w:id="4"/>
    </w:p>
    <w:p w14:paraId="58257B2B" w14:textId="7D5FAAAB" w:rsidR="007405E7" w:rsidRPr="003B7F66" w:rsidRDefault="0004647D" w:rsidP="0004647D">
      <w:pPr>
        <w:pStyle w:val="Heading2"/>
        <w:ind w:left="0" w:firstLine="539"/>
        <w:rPr>
          <w:color w:val="000000"/>
          <w:szCs w:val="24"/>
        </w:rPr>
      </w:pPr>
      <w:bookmarkStart w:id="5" w:name="_Toc47844929"/>
      <w:bookmarkStart w:id="6" w:name="_Toc60525483"/>
      <w:r w:rsidRPr="003B7F66">
        <w:t>Muitinės kriminalinė tarnyba</w:t>
      </w:r>
      <w:r w:rsidR="007405E7" w:rsidRPr="003B7F66">
        <w:rPr>
          <w:color w:val="000000"/>
          <w:szCs w:val="24"/>
        </w:rPr>
        <w:t xml:space="preserve">, </w:t>
      </w:r>
      <w:r w:rsidR="007405E7" w:rsidRPr="003B7F66">
        <w:rPr>
          <w:szCs w:val="24"/>
        </w:rPr>
        <w:t xml:space="preserve">adresas </w:t>
      </w:r>
      <w:r w:rsidRPr="003B7F66">
        <w:rPr>
          <w:szCs w:val="24"/>
        </w:rPr>
        <w:t>Žalgirio g. 127</w:t>
      </w:r>
      <w:r w:rsidR="007405E7" w:rsidRPr="003B7F66">
        <w:rPr>
          <w:szCs w:val="24"/>
        </w:rPr>
        <w:t xml:space="preserve">, </w:t>
      </w:r>
      <w:r w:rsidRPr="003B7F66">
        <w:rPr>
          <w:szCs w:val="24"/>
        </w:rPr>
        <w:t xml:space="preserve">08217 </w:t>
      </w:r>
      <w:r w:rsidR="007405E7" w:rsidRPr="003B7F66">
        <w:rPr>
          <w:szCs w:val="24"/>
        </w:rPr>
        <w:t xml:space="preserve">Vilnius, įmonės kodas </w:t>
      </w:r>
      <w:r w:rsidRPr="003B7F66">
        <w:rPr>
          <w:szCs w:val="24"/>
        </w:rPr>
        <w:t>188778087,</w:t>
      </w:r>
      <w:r w:rsidR="007405E7" w:rsidRPr="003B7F66">
        <w:rPr>
          <w:szCs w:val="24"/>
        </w:rPr>
        <w:t xml:space="preserve"> </w:t>
      </w:r>
      <w:r w:rsidR="007405E7" w:rsidRPr="003B7F66">
        <w:rPr>
          <w:color w:val="000000"/>
          <w:szCs w:val="24"/>
        </w:rPr>
        <w:t>(toliau – Perkančioji organizacija),</w:t>
      </w:r>
      <w:r w:rsidR="007405E7" w:rsidRPr="003B7F66">
        <w:rPr>
          <w:szCs w:val="24"/>
        </w:rPr>
        <w:t xml:space="preserve"> </w:t>
      </w:r>
      <w:r w:rsidR="007405E7" w:rsidRPr="003B7F66">
        <w:rPr>
          <w:color w:val="000000"/>
          <w:szCs w:val="24"/>
        </w:rPr>
        <w:t xml:space="preserve">numato pirkti </w:t>
      </w:r>
      <w:r w:rsidR="00032736">
        <w:rPr>
          <w:color w:val="000000"/>
          <w:szCs w:val="24"/>
        </w:rPr>
        <w:t>tarnybinių transporto priemonių</w:t>
      </w:r>
      <w:r w:rsidR="00425969">
        <w:rPr>
          <w:color w:val="000000"/>
          <w:szCs w:val="24"/>
        </w:rPr>
        <w:t xml:space="preserve"> remonto ir priežiūros paslaugos skelbiamos apklausos būdu</w:t>
      </w:r>
      <w:r w:rsidR="001B01D5">
        <w:rPr>
          <w:color w:val="000000"/>
          <w:szCs w:val="24"/>
        </w:rPr>
        <w:t>.</w:t>
      </w:r>
    </w:p>
    <w:p w14:paraId="58257B2C" w14:textId="77777777" w:rsidR="0004647D" w:rsidRPr="003B7F66" w:rsidRDefault="0004647D" w:rsidP="0004647D">
      <w:pPr>
        <w:pStyle w:val="Heading2"/>
        <w:ind w:left="0" w:firstLine="539"/>
        <w:rPr>
          <w:szCs w:val="24"/>
        </w:rPr>
      </w:pPr>
      <w:r w:rsidRPr="003B7F66">
        <w:rPr>
          <w:szCs w:val="24"/>
        </w:rPr>
        <w:t>Pirkimas vykdomas vadovaujantis Lietuvos Respublikos</w:t>
      </w:r>
      <w:bookmarkStart w:id="7" w:name="P19603_29"/>
      <w:r w:rsidRPr="003B7F66">
        <w:rPr>
          <w:szCs w:val="24"/>
        </w:rPr>
        <w:t xml:space="preserve"> </w:t>
      </w:r>
      <w:hyperlink r:id="rId8" w:tgtFrame="FTurinys" w:history="1"/>
      <w:bookmarkEnd w:id="7"/>
      <w:r w:rsidRPr="003B7F66">
        <w:rPr>
          <w:szCs w:val="24"/>
        </w:rPr>
        <w:t>viešųjų pirkimų įstatymu</w:t>
      </w:r>
      <w:hyperlink r:id="rId9" w:anchor="P19603_30#P19603_30" w:history="1"/>
      <w:r w:rsidRPr="003B7F66">
        <w:rPr>
          <w:szCs w:val="24"/>
        </w:rPr>
        <w:t xml:space="preserve"> (toliau </w:t>
      </w:r>
      <w:bookmarkStart w:id="8" w:name="P19603_32"/>
      <w:r w:rsidRPr="003B7F66">
        <w:rPr>
          <w:szCs w:val="24"/>
        </w:rPr>
        <w:t xml:space="preserve">– </w:t>
      </w:r>
      <w:hyperlink r:id="rId10" w:tgtFrame="FTurinys" w:history="1"/>
      <w:bookmarkEnd w:id="8"/>
      <w:r w:rsidRPr="003B7F66">
        <w:rPr>
          <w:szCs w:val="24"/>
        </w:rPr>
        <w:t>Viešųjų pirkimų įstatymas</w:t>
      </w:r>
      <w:hyperlink r:id="rId11" w:anchor="P19603_33#P19603_33" w:history="1"/>
      <w:r w:rsidRPr="003B7F66">
        <w:rPr>
          <w:szCs w:val="24"/>
        </w:rPr>
        <w:t>), Mažos vertės pirkimų tvarkos aprašu, patvirtintu Viešųjų pirkimų tarnybos direktoriaus 2017 m. birželio 28 d. įsakymu Nr. 1S-</w:t>
      </w:r>
      <w:r w:rsidRPr="003B7F66">
        <w:rPr>
          <w:szCs w:val="24"/>
          <w:shd w:val="clear" w:color="auto" w:fill="FFFFFF"/>
        </w:rPr>
        <w:t>97  (toliau – Aprašas),</w:t>
      </w:r>
      <w:r w:rsidRPr="003B7F66">
        <w:rPr>
          <w:szCs w:val="24"/>
        </w:rPr>
        <w:t xml:space="preserve"> Lietuvos Respublikos </w:t>
      </w:r>
      <w:bookmarkStart w:id="9" w:name="P41997_13"/>
      <w:r w:rsidRPr="003B7F66">
        <w:rPr>
          <w:szCs w:val="24"/>
        </w:rPr>
        <w:fldChar w:fldCharType="begin"/>
      </w:r>
      <w:r w:rsidRPr="003B7F66">
        <w:rPr>
          <w:szCs w:val="24"/>
        </w:rPr>
        <w:instrText xml:space="preserve"> HYPERLINK "http://litlex.cust.lt/Litlex/ll.dll?Tekstas=1&amp;Id=41997&amp;BF=1" \t "FTurinys" </w:instrText>
      </w:r>
      <w:r w:rsidRPr="003B7F66">
        <w:rPr>
          <w:szCs w:val="24"/>
        </w:rPr>
      </w:r>
      <w:r w:rsidRPr="003B7F66">
        <w:rPr>
          <w:szCs w:val="24"/>
        </w:rPr>
        <w:fldChar w:fldCharType="end"/>
      </w:r>
      <w:bookmarkEnd w:id="9"/>
      <w:r w:rsidRPr="003B7F66">
        <w:rPr>
          <w:szCs w:val="24"/>
        </w:rPr>
        <w:t>civiliniu kodeksu</w:t>
      </w:r>
      <w:hyperlink r:id="rId12" w:anchor="P41997_14#P41997_14" w:history="1"/>
      <w:r w:rsidRPr="003B7F66">
        <w:rPr>
          <w:szCs w:val="24"/>
        </w:rPr>
        <w:t xml:space="preserve"> (toliau – </w:t>
      </w:r>
      <w:bookmarkStart w:id="10" w:name="P41997_15"/>
      <w:r w:rsidRPr="003B7F66">
        <w:rPr>
          <w:szCs w:val="24"/>
        </w:rPr>
        <w:fldChar w:fldCharType="begin"/>
      </w:r>
      <w:r w:rsidRPr="003B7F66">
        <w:rPr>
          <w:szCs w:val="24"/>
        </w:rPr>
        <w:instrText xml:space="preserve"> HYPERLINK "http://litlex.cust.lt/Litlex/ll.dll?Tekstas=1&amp;Id=41997&amp;BF=1" \t "FTurinys" </w:instrText>
      </w:r>
      <w:r w:rsidRPr="003B7F66">
        <w:rPr>
          <w:szCs w:val="24"/>
        </w:rPr>
      </w:r>
      <w:r w:rsidRPr="003B7F66">
        <w:rPr>
          <w:szCs w:val="24"/>
        </w:rPr>
        <w:fldChar w:fldCharType="end"/>
      </w:r>
      <w:bookmarkEnd w:id="10"/>
      <w:r w:rsidRPr="003B7F66">
        <w:rPr>
          <w:szCs w:val="24"/>
        </w:rPr>
        <w:t>Civilinis kodeksas</w:t>
      </w:r>
      <w:hyperlink r:id="rId13" w:anchor="P41997_16#P41997_16" w:history="1"/>
      <w:r w:rsidRPr="003B7F66">
        <w:rPr>
          <w:szCs w:val="24"/>
        </w:rPr>
        <w:t>), kitais viešuosius pirkimus reglamentuojančiais teisės aktais bei šiais pirkimo dokumentais.</w:t>
      </w:r>
    </w:p>
    <w:p w14:paraId="58257B2D" w14:textId="77777777" w:rsidR="0004647D" w:rsidRPr="003B7F66" w:rsidRDefault="0004647D" w:rsidP="00B8300A">
      <w:pPr>
        <w:pStyle w:val="Heading2"/>
        <w:ind w:left="0" w:firstLine="539"/>
        <w:rPr>
          <w:szCs w:val="24"/>
        </w:rPr>
      </w:pPr>
      <w:r w:rsidRPr="003B7F66">
        <w:rPr>
          <w:szCs w:val="24"/>
        </w:rPr>
        <w:t>Vartojamos pagrindinės sąvokos:</w:t>
      </w:r>
    </w:p>
    <w:p w14:paraId="58257B2E" w14:textId="77777777" w:rsidR="0004647D" w:rsidRPr="003B7F66" w:rsidRDefault="0004647D" w:rsidP="00B8300A">
      <w:pPr>
        <w:pStyle w:val="Heading3"/>
        <w:ind w:left="0" w:firstLine="539"/>
        <w:rPr>
          <w:color w:val="000000"/>
        </w:rPr>
      </w:pPr>
      <w:r w:rsidRPr="003B7F66">
        <w:rPr>
          <w:bCs/>
          <w:i/>
          <w:color w:val="000000"/>
        </w:rPr>
        <w:t>JT EEK taisyklės</w:t>
      </w:r>
      <w:r w:rsidRPr="003B7F66">
        <w:rPr>
          <w:rStyle w:val="apple-converted-space"/>
          <w:b/>
          <w:bCs/>
          <w:color w:val="000000"/>
        </w:rPr>
        <w:t> </w:t>
      </w:r>
      <w:r w:rsidRPr="003B7F66">
        <w:rPr>
          <w:color w:val="000000"/>
        </w:rPr>
        <w:t>– Ženevos sutarties priedai;</w:t>
      </w:r>
    </w:p>
    <w:p w14:paraId="58257B2F" w14:textId="77777777" w:rsidR="0004647D" w:rsidRPr="003B7F66" w:rsidRDefault="0004647D" w:rsidP="00B8300A">
      <w:pPr>
        <w:pStyle w:val="Heading3"/>
        <w:ind w:left="0" w:firstLine="539"/>
        <w:rPr>
          <w:color w:val="000000"/>
        </w:rPr>
      </w:pPr>
      <w:r w:rsidRPr="003B7F66">
        <w:rPr>
          <w:bCs/>
          <w:i/>
          <w:color w:val="000000"/>
        </w:rPr>
        <w:t>Transporto priemonės kategorija ar klasė</w:t>
      </w:r>
      <w:r w:rsidRPr="003B7F66">
        <w:rPr>
          <w:rStyle w:val="apple-converted-space"/>
          <w:b/>
          <w:bCs/>
          <w:color w:val="000000"/>
        </w:rPr>
        <w:t> </w:t>
      </w:r>
      <w:r w:rsidRPr="003B7F66">
        <w:rPr>
          <w:color w:val="000000"/>
        </w:rPr>
        <w:t>– transporto priemonių kategorijos ir klasės nustatytos Motorinių transporto priemonių ir jų priekabų kategorijų ir klasių pagal konstrukciją reikalavimuose, patvirtintuose Valstybinės kelių transporto inspekcijos viršininko 2008 m. gruodžio     2 d. įsakymu Nr. 2B-479 „Dėl Motorinių transporto priemonių ir jų priekabų kategorijų ir klasių pagal konstrukciją reikalavimų patvirtinimo“;</w:t>
      </w:r>
    </w:p>
    <w:p w14:paraId="58257B30" w14:textId="77777777" w:rsidR="0004647D" w:rsidRPr="003B7F66" w:rsidRDefault="0004647D" w:rsidP="00B8300A">
      <w:pPr>
        <w:pStyle w:val="Heading3"/>
        <w:ind w:left="0" w:firstLine="539"/>
        <w:rPr>
          <w:szCs w:val="24"/>
        </w:rPr>
      </w:pPr>
      <w:r w:rsidRPr="003B7F66">
        <w:rPr>
          <w:bCs/>
          <w:i/>
          <w:szCs w:val="24"/>
        </w:rPr>
        <w:t>Transporto priemonių sudėtinės dalys</w:t>
      </w:r>
      <w:r w:rsidRPr="003B7F66">
        <w:rPr>
          <w:szCs w:val="24"/>
        </w:rPr>
        <w:t xml:space="preserve"> – </w:t>
      </w:r>
      <w:r w:rsidRPr="003B7F66">
        <w:rPr>
          <w:color w:val="000000"/>
        </w:rPr>
        <w:t>transporto priemonės detalės, surinkimo vienetai, mazgai, mechanizmai, agregatai, sistemos ir kita papildoma įranga, kuri montuojama transporto priemonėje</w:t>
      </w:r>
      <w:r w:rsidRPr="003B7F66">
        <w:rPr>
          <w:szCs w:val="24"/>
        </w:rPr>
        <w:t xml:space="preserve">. </w:t>
      </w:r>
      <w:r w:rsidRPr="003B7F66">
        <w:rPr>
          <w:color w:val="000000"/>
        </w:rPr>
        <w:t>Lietuvos rinkai tiekiamos transporto priemonių sudėtinės dalys privalo būti sertifikuotos pagal EB norminius teisės aktus ar JT EEK taisykles ir atitinkamai paženklintos</w:t>
      </w:r>
      <w:r w:rsidRPr="003B7F66">
        <w:rPr>
          <w:szCs w:val="24"/>
        </w:rPr>
        <w:t>;</w:t>
      </w:r>
    </w:p>
    <w:p w14:paraId="58257B31" w14:textId="77777777" w:rsidR="0004647D" w:rsidRPr="003B7F66" w:rsidRDefault="0004647D" w:rsidP="00B8300A">
      <w:pPr>
        <w:pStyle w:val="Heading3"/>
        <w:ind w:left="0" w:firstLine="539"/>
      </w:pPr>
      <w:r w:rsidRPr="003B7F66">
        <w:rPr>
          <w:szCs w:val="24"/>
        </w:rPr>
        <w:t>kitos pagrindinės sąvokos apibrėžtos Viešųjų pirkimų įstatyme.</w:t>
      </w:r>
    </w:p>
    <w:p w14:paraId="58257B32" w14:textId="059AEDFE" w:rsidR="00B8300A" w:rsidRPr="00F07477" w:rsidRDefault="00B8300A" w:rsidP="00B8300A">
      <w:pPr>
        <w:pStyle w:val="Heading2"/>
        <w:ind w:left="0" w:firstLine="539"/>
      </w:pPr>
      <w:r w:rsidRPr="003B7F66">
        <w:t xml:space="preserve">Pirkime gali dalyvauti visi juridiniai ir fiziniai asmenys, bendrai veiklai susivienijusių </w:t>
      </w:r>
      <w:r w:rsidRPr="00F07477">
        <w:t>asmenų grupė (toliau – T</w:t>
      </w:r>
      <w:r w:rsidR="003F0926" w:rsidRPr="00F07477">
        <w:t>ei</w:t>
      </w:r>
      <w:r w:rsidRPr="00F07477">
        <w:t>kėjas).</w:t>
      </w:r>
    </w:p>
    <w:p w14:paraId="58257B33" w14:textId="2493D225" w:rsidR="00B8300A" w:rsidRPr="00F07477" w:rsidRDefault="00B8300A" w:rsidP="00B8300A">
      <w:pPr>
        <w:pStyle w:val="Heading2"/>
        <w:ind w:left="0" w:firstLine="539"/>
      </w:pPr>
      <w:r w:rsidRPr="00F07477">
        <w:rPr>
          <w:szCs w:val="24"/>
        </w:rPr>
        <w:t>Pirkimą organizuoja ir vykdo Muitinės kriminalinės tarnybos direktoriaus</w:t>
      </w:r>
      <w:r w:rsidR="007859C2" w:rsidRPr="00F07477">
        <w:rPr>
          <w:szCs w:val="24"/>
        </w:rPr>
        <w:t xml:space="preserve">   </w:t>
      </w:r>
      <w:r w:rsidR="0001118C" w:rsidRPr="00F07477">
        <w:rPr>
          <w:szCs w:val="24"/>
        </w:rPr>
        <w:t>2015 m. balandžio 1</w:t>
      </w:r>
      <w:r w:rsidRPr="00F07477">
        <w:rPr>
          <w:szCs w:val="24"/>
        </w:rPr>
        <w:t xml:space="preserve"> d. įsakymu Nr. </w:t>
      </w:r>
      <w:r w:rsidR="0001118C" w:rsidRPr="00F07477">
        <w:rPr>
          <w:szCs w:val="24"/>
        </w:rPr>
        <w:t>1R-31</w:t>
      </w:r>
      <w:r w:rsidR="007859C2" w:rsidRPr="00F07477">
        <w:rPr>
          <w:szCs w:val="24"/>
        </w:rPr>
        <w:t xml:space="preserve"> </w:t>
      </w:r>
      <w:r w:rsidRPr="00F07477">
        <w:rPr>
          <w:szCs w:val="24"/>
        </w:rPr>
        <w:t xml:space="preserve">sudaryta </w:t>
      </w:r>
      <w:r w:rsidR="0001118C" w:rsidRPr="00F07477">
        <w:rPr>
          <w:szCs w:val="24"/>
        </w:rPr>
        <w:t xml:space="preserve">Nuolatinė </w:t>
      </w:r>
      <w:r w:rsidRPr="00F07477">
        <w:rPr>
          <w:szCs w:val="24"/>
        </w:rPr>
        <w:t>Vieš</w:t>
      </w:r>
      <w:r w:rsidR="0001118C" w:rsidRPr="00F07477">
        <w:rPr>
          <w:szCs w:val="24"/>
        </w:rPr>
        <w:t>ų</w:t>
      </w:r>
      <w:r w:rsidRPr="00F07477">
        <w:rPr>
          <w:szCs w:val="24"/>
        </w:rPr>
        <w:t>j</w:t>
      </w:r>
      <w:r w:rsidR="0001118C" w:rsidRPr="00F07477">
        <w:rPr>
          <w:szCs w:val="24"/>
        </w:rPr>
        <w:t>ų</w:t>
      </w:r>
      <w:r w:rsidRPr="00F07477">
        <w:rPr>
          <w:szCs w:val="24"/>
        </w:rPr>
        <w:t xml:space="preserve"> pirkim</w:t>
      </w:r>
      <w:r w:rsidR="0001118C" w:rsidRPr="00F07477">
        <w:rPr>
          <w:szCs w:val="24"/>
        </w:rPr>
        <w:t>ų</w:t>
      </w:r>
      <w:r w:rsidRPr="00F07477">
        <w:rPr>
          <w:szCs w:val="24"/>
        </w:rPr>
        <w:t xml:space="preserve"> komisija (toliau – Komisija).</w:t>
      </w:r>
    </w:p>
    <w:p w14:paraId="58257B34" w14:textId="77777777" w:rsidR="007405E7" w:rsidRPr="003B7F66" w:rsidRDefault="007405E7" w:rsidP="00B8300A">
      <w:pPr>
        <w:pStyle w:val="Heading2"/>
        <w:ind w:left="0" w:firstLine="539"/>
        <w:rPr>
          <w:color w:val="000000"/>
          <w:szCs w:val="24"/>
        </w:rPr>
      </w:pPr>
      <w:r w:rsidRPr="00F07477">
        <w:rPr>
          <w:color w:val="000000"/>
          <w:szCs w:val="24"/>
        </w:rPr>
        <w:t>Pirkimas atliekamas laikantis lygiateisiškumo, nediskriminavimo, abipusio pripažinimo, proporcingumo, skaidrumo</w:t>
      </w:r>
      <w:r w:rsidRPr="003B7F66">
        <w:rPr>
          <w:color w:val="000000"/>
          <w:szCs w:val="24"/>
        </w:rPr>
        <w:t xml:space="preserve"> principų ir konfidencialumo bei nešališkumo reikalavimų.</w:t>
      </w:r>
    </w:p>
    <w:p w14:paraId="58257B35" w14:textId="77777777" w:rsidR="007405E7" w:rsidRPr="003B7F66" w:rsidRDefault="007405E7" w:rsidP="00B8300A">
      <w:pPr>
        <w:pStyle w:val="Heading2"/>
        <w:ind w:left="0" w:firstLine="539"/>
        <w:rPr>
          <w:color w:val="000000"/>
          <w:szCs w:val="24"/>
        </w:rPr>
      </w:pPr>
      <w:r w:rsidRPr="003B7F66">
        <w:t>Šis pirkimas nėra rezervuotas pagal Viešųjų pirkimų įstatymo 23 ir 24 straipsnių nuostatas.</w:t>
      </w:r>
    </w:p>
    <w:p w14:paraId="58257B36" w14:textId="77777777" w:rsidR="007405E7" w:rsidRPr="003B7F66" w:rsidRDefault="007405E7" w:rsidP="00B8300A">
      <w:pPr>
        <w:pStyle w:val="Heading2"/>
        <w:ind w:left="0" w:firstLine="539"/>
      </w:pPr>
      <w:r w:rsidRPr="003B7F66">
        <w:t>Išankstinis informacinis skelbimas apie šį pirkimą nebuvo skelbtas.</w:t>
      </w:r>
    </w:p>
    <w:p w14:paraId="58257B37" w14:textId="46A12230" w:rsidR="007405E7" w:rsidRPr="003B7F66" w:rsidRDefault="007405E7" w:rsidP="00B8300A">
      <w:pPr>
        <w:pStyle w:val="Heading2"/>
        <w:ind w:left="0" w:firstLine="539"/>
        <w:rPr>
          <w:color w:val="000000"/>
          <w:szCs w:val="24"/>
        </w:rPr>
      </w:pPr>
      <w:r w:rsidRPr="003B7F66">
        <w:rPr>
          <w:rFonts w:eastAsia="Arial Unicode MS"/>
          <w:color w:val="000000"/>
          <w:szCs w:val="24"/>
        </w:rPr>
        <w:t>Pirkimas, vadovaujantis Aprašo 2</w:t>
      </w:r>
      <w:r w:rsidR="00F120CE">
        <w:rPr>
          <w:rFonts w:eastAsia="Arial Unicode MS"/>
          <w:color w:val="000000"/>
          <w:szCs w:val="24"/>
        </w:rPr>
        <w:t>4.1</w:t>
      </w:r>
      <w:r w:rsidRPr="003B7F66">
        <w:rPr>
          <w:rFonts w:eastAsia="Arial Unicode MS"/>
          <w:color w:val="000000"/>
          <w:szCs w:val="24"/>
        </w:rPr>
        <w:t xml:space="preserve"> </w:t>
      </w:r>
      <w:r w:rsidR="00B5672C">
        <w:rPr>
          <w:rFonts w:eastAsia="Arial Unicode MS"/>
          <w:color w:val="000000"/>
          <w:szCs w:val="24"/>
        </w:rPr>
        <w:t>papunkčiu</w:t>
      </w:r>
      <w:r w:rsidRPr="003B7F66">
        <w:rPr>
          <w:rFonts w:eastAsia="Arial Unicode MS"/>
          <w:color w:val="000000"/>
          <w:szCs w:val="24"/>
        </w:rPr>
        <w:t xml:space="preserve">, vykdomas </w:t>
      </w:r>
      <w:r w:rsidRPr="003B7F66">
        <w:rPr>
          <w:szCs w:val="24"/>
        </w:rPr>
        <w:t xml:space="preserve">Centrinės viešųjų pirkimų informacinės sistemos (toliau – CVP IS) </w:t>
      </w:r>
      <w:r w:rsidRPr="003B7F66">
        <w:rPr>
          <w:rFonts w:eastAsia="Arial Unicode MS"/>
          <w:color w:val="000000"/>
          <w:szCs w:val="24"/>
        </w:rPr>
        <w:t xml:space="preserve">priemonėmis elektroniniu būdu. Elektroninėmis priemonėmis pasiūlymus gali teikti tik CVP IS adresu: </w:t>
      </w:r>
      <w:hyperlink r:id="rId14" w:history="1">
        <w:r w:rsidRPr="003B7F66">
          <w:rPr>
            <w:rStyle w:val="Hyperlink"/>
            <w:rFonts w:eastAsia="Arial Unicode MS"/>
            <w:i/>
            <w:szCs w:val="24"/>
          </w:rPr>
          <w:t>https://pirkimai.eviesiejipirkimai.lt/</w:t>
        </w:r>
      </w:hyperlink>
      <w:r w:rsidRPr="003B7F66">
        <w:rPr>
          <w:rFonts w:eastAsia="Arial Unicode MS"/>
          <w:color w:val="000000"/>
          <w:szCs w:val="24"/>
        </w:rPr>
        <w:t xml:space="preserve"> registruoti t</w:t>
      </w:r>
      <w:r w:rsidR="003E019E">
        <w:rPr>
          <w:rFonts w:eastAsia="Arial Unicode MS"/>
          <w:color w:val="000000"/>
          <w:szCs w:val="24"/>
        </w:rPr>
        <w:t>ei</w:t>
      </w:r>
      <w:r w:rsidRPr="003B7F66">
        <w:rPr>
          <w:rFonts w:eastAsia="Arial Unicode MS"/>
          <w:color w:val="000000"/>
          <w:szCs w:val="24"/>
        </w:rPr>
        <w:t xml:space="preserve">kėjai. </w:t>
      </w:r>
      <w:r w:rsidRPr="003B7F66">
        <w:rPr>
          <w:szCs w:val="24"/>
        </w:rPr>
        <w:t>T</w:t>
      </w:r>
      <w:r w:rsidR="003E019E">
        <w:rPr>
          <w:szCs w:val="24"/>
        </w:rPr>
        <w:t>ei</w:t>
      </w:r>
      <w:r w:rsidRPr="003B7F66">
        <w:rPr>
          <w:szCs w:val="24"/>
        </w:rPr>
        <w:t>kėjai pasiūlymus turi pateikti ir bendravimas su t</w:t>
      </w:r>
      <w:r w:rsidR="003E019E">
        <w:rPr>
          <w:szCs w:val="24"/>
        </w:rPr>
        <w:t>ei</w:t>
      </w:r>
      <w:r w:rsidRPr="003B7F66">
        <w:rPr>
          <w:szCs w:val="24"/>
        </w:rPr>
        <w:t>kėjais vyksta tik</w:t>
      </w:r>
      <w:r w:rsidRPr="003B7F66">
        <w:rPr>
          <w:bCs/>
          <w:szCs w:val="24"/>
        </w:rPr>
        <w:t xml:space="preserve"> </w:t>
      </w:r>
      <w:r w:rsidRPr="003B7F66">
        <w:rPr>
          <w:szCs w:val="24"/>
        </w:rPr>
        <w:t xml:space="preserve">CVP IS priemonėmis. Bet kokia informacija, pirkimo </w:t>
      </w:r>
      <w:r w:rsidR="00110C84">
        <w:rPr>
          <w:szCs w:val="24"/>
        </w:rPr>
        <w:t>dokumentų</w:t>
      </w:r>
      <w:r w:rsidRPr="003B7F66">
        <w:rPr>
          <w:szCs w:val="24"/>
        </w:rPr>
        <w:t xml:space="preserve"> paaiškinimai, pranešimai ar kitas</w:t>
      </w:r>
      <w:r w:rsidRPr="003B7F66">
        <w:rPr>
          <w:bCs/>
          <w:szCs w:val="24"/>
        </w:rPr>
        <w:t xml:space="preserve"> </w:t>
      </w:r>
      <w:r w:rsidR="00ED47A4" w:rsidRPr="003B7F66">
        <w:rPr>
          <w:szCs w:val="24"/>
        </w:rPr>
        <w:t>Perkančiosios organizacijos ir T</w:t>
      </w:r>
      <w:r w:rsidR="003E019E">
        <w:rPr>
          <w:szCs w:val="24"/>
        </w:rPr>
        <w:t>ei</w:t>
      </w:r>
      <w:r w:rsidRPr="003B7F66">
        <w:rPr>
          <w:szCs w:val="24"/>
        </w:rPr>
        <w:t>kėjo susirašinėjimas yra vykdomas tik CVP IS susirašinėjimo priemonėmis</w:t>
      </w:r>
      <w:r w:rsidR="00ED47A4" w:rsidRPr="003B7F66">
        <w:rPr>
          <w:szCs w:val="24"/>
        </w:rPr>
        <w:t xml:space="preserve"> (pranešimus gaus tik tie T</w:t>
      </w:r>
      <w:r w:rsidR="003E019E">
        <w:rPr>
          <w:szCs w:val="24"/>
        </w:rPr>
        <w:t>ei</w:t>
      </w:r>
      <w:r w:rsidR="00ED47A4" w:rsidRPr="003B7F66">
        <w:rPr>
          <w:szCs w:val="24"/>
        </w:rPr>
        <w:t>kėjo naudotojai, kurie priėmė kvietimą arba yra priskirti prie pirkimo)</w:t>
      </w:r>
      <w:r w:rsidRPr="003B7F66">
        <w:rPr>
          <w:szCs w:val="24"/>
        </w:rPr>
        <w:t>.</w:t>
      </w:r>
    </w:p>
    <w:p w14:paraId="58257B38" w14:textId="77777777" w:rsidR="007405E7" w:rsidRPr="003B7F66" w:rsidRDefault="007405E7" w:rsidP="00B8300A">
      <w:pPr>
        <w:pStyle w:val="Heading2"/>
        <w:ind w:left="0" w:firstLine="539"/>
        <w:rPr>
          <w:color w:val="000000"/>
          <w:szCs w:val="24"/>
        </w:rPr>
      </w:pPr>
      <w:r w:rsidRPr="003B7F66">
        <w:rPr>
          <w:color w:val="000000"/>
          <w:szCs w:val="24"/>
        </w:rPr>
        <w:t xml:space="preserve">Perkančioji organizacija </w:t>
      </w:r>
      <w:r w:rsidR="008C27E6" w:rsidRPr="003B7F66">
        <w:rPr>
          <w:color w:val="000000"/>
          <w:szCs w:val="24"/>
        </w:rPr>
        <w:t>nėra</w:t>
      </w:r>
      <w:r w:rsidRPr="003B7F66">
        <w:rPr>
          <w:color w:val="000000"/>
          <w:szCs w:val="24"/>
        </w:rPr>
        <w:t xml:space="preserve"> pridėtinės vertės mokesčio (toliau – PVM) mokėtoja.</w:t>
      </w:r>
    </w:p>
    <w:p w14:paraId="58257B39" w14:textId="77777777" w:rsidR="007405E7" w:rsidRPr="003B7F66" w:rsidRDefault="007405E7" w:rsidP="00B8300A">
      <w:pPr>
        <w:pStyle w:val="Heading2"/>
        <w:ind w:left="0" w:firstLine="539"/>
        <w:rPr>
          <w:color w:val="000000"/>
          <w:szCs w:val="24"/>
        </w:rPr>
      </w:pPr>
      <w:r w:rsidRPr="003B7F66">
        <w:rPr>
          <w:color w:val="000000"/>
          <w:szCs w:val="24"/>
        </w:rPr>
        <w:t>Visos pirkimo sąlygos nustatytos pirkimo dokumentuose, kuriuos sudaro:</w:t>
      </w:r>
    </w:p>
    <w:p w14:paraId="58257B3A" w14:textId="77777777" w:rsidR="007405E7" w:rsidRPr="003B7F66" w:rsidRDefault="007405E7" w:rsidP="00B8300A">
      <w:pPr>
        <w:pStyle w:val="Heading3"/>
        <w:ind w:left="0" w:firstLine="539"/>
        <w:rPr>
          <w:szCs w:val="24"/>
        </w:rPr>
      </w:pPr>
      <w:r w:rsidRPr="003B7F66">
        <w:rPr>
          <w:color w:val="000000"/>
          <w:szCs w:val="24"/>
        </w:rPr>
        <w:t>skelbimas apie pirkimą</w:t>
      </w:r>
      <w:r w:rsidR="008C27E6" w:rsidRPr="003B7F66">
        <w:rPr>
          <w:color w:val="000000"/>
          <w:szCs w:val="24"/>
        </w:rPr>
        <w:t>;</w:t>
      </w:r>
    </w:p>
    <w:p w14:paraId="58257B3B" w14:textId="3314BDAF" w:rsidR="007405E7" w:rsidRPr="003B7F66" w:rsidRDefault="007405E7" w:rsidP="00B8300A">
      <w:pPr>
        <w:pStyle w:val="Heading3"/>
        <w:ind w:left="0" w:firstLine="539"/>
        <w:rPr>
          <w:szCs w:val="24"/>
        </w:rPr>
      </w:pPr>
      <w:r w:rsidRPr="003B7F66">
        <w:rPr>
          <w:color w:val="000000"/>
          <w:szCs w:val="24"/>
        </w:rPr>
        <w:t xml:space="preserve">šio pirkimo </w:t>
      </w:r>
      <w:r w:rsidR="00A2725E">
        <w:rPr>
          <w:color w:val="000000"/>
          <w:szCs w:val="24"/>
        </w:rPr>
        <w:t xml:space="preserve">dokumentai </w:t>
      </w:r>
      <w:r w:rsidRPr="003B7F66">
        <w:rPr>
          <w:color w:val="000000"/>
          <w:szCs w:val="24"/>
        </w:rPr>
        <w:t xml:space="preserve"> (kartu su priedais)</w:t>
      </w:r>
      <w:r w:rsidR="008C27E6" w:rsidRPr="003B7F66">
        <w:rPr>
          <w:color w:val="000000"/>
          <w:szCs w:val="24"/>
        </w:rPr>
        <w:t>;</w:t>
      </w:r>
    </w:p>
    <w:p w14:paraId="58257B3C" w14:textId="43258BF6" w:rsidR="007405E7" w:rsidRPr="003B7F66" w:rsidRDefault="007405E7" w:rsidP="00B8300A">
      <w:pPr>
        <w:pStyle w:val="Heading3"/>
        <w:ind w:left="0" w:firstLine="539"/>
        <w:rPr>
          <w:szCs w:val="24"/>
        </w:rPr>
      </w:pPr>
      <w:r w:rsidRPr="003B7F66">
        <w:rPr>
          <w:color w:val="000000"/>
          <w:szCs w:val="24"/>
        </w:rPr>
        <w:t>galimi pirkimo dokumentų paaiškinimai (patikslinimai) bei atsakymai į t</w:t>
      </w:r>
      <w:r w:rsidR="003E019E">
        <w:rPr>
          <w:color w:val="000000"/>
          <w:szCs w:val="24"/>
        </w:rPr>
        <w:t>ei</w:t>
      </w:r>
      <w:r w:rsidRPr="003B7F66">
        <w:rPr>
          <w:color w:val="000000"/>
          <w:szCs w:val="24"/>
        </w:rPr>
        <w:t>kėjų klausimus</w:t>
      </w:r>
      <w:r w:rsidR="008C27E6" w:rsidRPr="003B7F66">
        <w:rPr>
          <w:color w:val="000000"/>
          <w:szCs w:val="24"/>
        </w:rPr>
        <w:t>;</w:t>
      </w:r>
    </w:p>
    <w:p w14:paraId="58257B3D" w14:textId="77777777" w:rsidR="007405E7" w:rsidRPr="003B7F66" w:rsidRDefault="007405E7" w:rsidP="00B8300A">
      <w:pPr>
        <w:pStyle w:val="Heading3"/>
        <w:ind w:left="0" w:firstLine="539"/>
        <w:rPr>
          <w:szCs w:val="24"/>
        </w:rPr>
      </w:pPr>
      <w:r w:rsidRPr="003B7F66">
        <w:rPr>
          <w:color w:val="000000"/>
          <w:szCs w:val="24"/>
        </w:rPr>
        <w:t xml:space="preserve">kita </w:t>
      </w:r>
      <w:r w:rsidRPr="003B7F66">
        <w:rPr>
          <w:szCs w:val="24"/>
        </w:rPr>
        <w:t xml:space="preserve">CVP IS priemonėmis pateikta informacija. </w:t>
      </w:r>
    </w:p>
    <w:p w14:paraId="58257B3E" w14:textId="30F45D7B" w:rsidR="007405E7" w:rsidRPr="003B7F66" w:rsidRDefault="007405E7" w:rsidP="00B8300A">
      <w:pPr>
        <w:pStyle w:val="Heading2"/>
        <w:ind w:left="0" w:firstLine="539"/>
        <w:rPr>
          <w:szCs w:val="24"/>
        </w:rPr>
      </w:pPr>
      <w:r w:rsidRPr="003B7F66">
        <w:rPr>
          <w:color w:val="000000"/>
          <w:szCs w:val="24"/>
        </w:rPr>
        <w:t>Pasiūlymus pirkimui t</w:t>
      </w:r>
      <w:r w:rsidR="003E019E">
        <w:rPr>
          <w:color w:val="000000"/>
          <w:szCs w:val="24"/>
        </w:rPr>
        <w:t>ei</w:t>
      </w:r>
      <w:r w:rsidRPr="003B7F66">
        <w:rPr>
          <w:color w:val="000000"/>
          <w:szCs w:val="24"/>
        </w:rPr>
        <w:t>kėjai rengia savo lėšomis.</w:t>
      </w:r>
    </w:p>
    <w:p w14:paraId="58257B3F" w14:textId="77777777" w:rsidR="007405E7" w:rsidRPr="003B7F66" w:rsidRDefault="007405E7" w:rsidP="00B8300A">
      <w:pPr>
        <w:pStyle w:val="Heading2"/>
        <w:ind w:left="0" w:firstLine="539"/>
        <w:rPr>
          <w:szCs w:val="24"/>
        </w:rPr>
      </w:pPr>
      <w:r w:rsidRPr="003B7F66">
        <w:rPr>
          <w:color w:val="000000"/>
          <w:szCs w:val="24"/>
        </w:rPr>
        <w:t>Pateikdamas savo pasiūlymą, pirkimo dalyvis sutinka su visais pirkimo dokumentų reikalavimais ir pirkimo sutarties sąlygomis ir atsisako taikyti bet kokias kitas, nenumatytas sąlygas.</w:t>
      </w:r>
    </w:p>
    <w:p w14:paraId="58257B40" w14:textId="77777777" w:rsidR="006D2107" w:rsidRPr="003B7F66" w:rsidRDefault="00ED47A4" w:rsidP="00B8300A">
      <w:pPr>
        <w:pStyle w:val="Heading2"/>
        <w:ind w:left="0" w:firstLine="539"/>
      </w:pPr>
      <w:r w:rsidRPr="003B7F66">
        <w:rPr>
          <w:szCs w:val="24"/>
        </w:rPr>
        <w:t>Perkančiosios organizacijos kontaktini</w:t>
      </w:r>
      <w:r w:rsidR="006D2107" w:rsidRPr="003B7F66">
        <w:rPr>
          <w:szCs w:val="24"/>
        </w:rPr>
        <w:t>ai</w:t>
      </w:r>
      <w:r w:rsidRPr="003B7F66">
        <w:rPr>
          <w:szCs w:val="24"/>
        </w:rPr>
        <w:t xml:space="preserve"> asm</w:t>
      </w:r>
      <w:r w:rsidR="006D2107" w:rsidRPr="003B7F66">
        <w:rPr>
          <w:szCs w:val="24"/>
        </w:rPr>
        <w:t>enys:</w:t>
      </w:r>
    </w:p>
    <w:p w14:paraId="58257B42" w14:textId="299ABEF7" w:rsidR="004B2A86" w:rsidRPr="003B7F66" w:rsidRDefault="006D2107" w:rsidP="00EA370E">
      <w:pPr>
        <w:pStyle w:val="Heading3"/>
      </w:pPr>
      <w:bookmarkStart w:id="11" w:name="_Hlk535840121"/>
      <w:r w:rsidRPr="003B7F66">
        <w:t>techniniais klausimais</w:t>
      </w:r>
      <w:r w:rsidR="00ED47A4" w:rsidRPr="003B7F66">
        <w:t xml:space="preserve"> – </w:t>
      </w:r>
      <w:r w:rsidRPr="003B7F66">
        <w:t xml:space="preserve">Gintautas </w:t>
      </w:r>
      <w:r w:rsidR="004B2A86" w:rsidRPr="003B7F66">
        <w:t>J</w:t>
      </w:r>
      <w:r w:rsidRPr="003B7F66">
        <w:t>unevičius</w:t>
      </w:r>
      <w:r w:rsidR="00ED47A4" w:rsidRPr="003B7F66">
        <w:t>, Muitinės departamento</w:t>
      </w:r>
      <w:r w:rsidR="003D2F78">
        <w:t xml:space="preserve"> </w:t>
      </w:r>
      <w:r w:rsidR="00ED47A4" w:rsidRPr="003B7F66">
        <w:t xml:space="preserve"> </w:t>
      </w:r>
      <w:r w:rsidRPr="003B7F66">
        <w:t xml:space="preserve">Turto valdymo </w:t>
      </w:r>
      <w:r w:rsidR="00ED47A4" w:rsidRPr="003B7F66">
        <w:t xml:space="preserve">skyriaus </w:t>
      </w:r>
      <w:r w:rsidR="00042C87">
        <w:t>vy</w:t>
      </w:r>
      <w:r w:rsidR="00BD1520">
        <w:t>resnysis specialistas</w:t>
      </w:r>
      <w:r w:rsidR="00ED47A4" w:rsidRPr="003B7F66">
        <w:t xml:space="preserve">, tel. </w:t>
      </w:r>
      <w:r w:rsidR="001E0CAC">
        <w:t xml:space="preserve">+370 </w:t>
      </w:r>
      <w:r w:rsidR="00ED47A4" w:rsidRPr="003B7F66">
        <w:t>5 274 80</w:t>
      </w:r>
      <w:r w:rsidRPr="003B7F66">
        <w:t>02</w:t>
      </w:r>
      <w:r w:rsidR="00ED47A4" w:rsidRPr="003B7F66">
        <w:t>, adresas Žalgirio g. 127,</w:t>
      </w:r>
      <w:r w:rsidR="00C92833">
        <w:t xml:space="preserve"> </w:t>
      </w:r>
      <w:r w:rsidR="00ED47A4" w:rsidRPr="003B7F66">
        <w:t xml:space="preserve">el. paštas </w:t>
      </w:r>
      <w:bookmarkStart w:id="12" w:name="_Hlk178773542"/>
      <w:r w:rsidR="003B297D" w:rsidRPr="003B297D">
        <w:rPr>
          <w:szCs w:val="24"/>
        </w:rPr>
        <w:fldChar w:fldCharType="begin"/>
      </w:r>
      <w:r w:rsidR="003B297D" w:rsidRPr="003B297D">
        <w:rPr>
          <w:szCs w:val="24"/>
        </w:rPr>
        <w:instrText>HYPERLINK "mailto:gintautas.junevicius@lrmuitine.lt"</w:instrText>
      </w:r>
      <w:r w:rsidR="003B297D" w:rsidRPr="003B297D">
        <w:rPr>
          <w:szCs w:val="24"/>
        </w:rPr>
      </w:r>
      <w:r w:rsidR="003B297D" w:rsidRPr="003B297D">
        <w:rPr>
          <w:szCs w:val="24"/>
        </w:rPr>
        <w:fldChar w:fldCharType="separate"/>
      </w:r>
      <w:r w:rsidR="003B297D" w:rsidRPr="003B297D">
        <w:rPr>
          <w:rStyle w:val="Hyperlink"/>
          <w:szCs w:val="24"/>
        </w:rPr>
        <w:t>gintautas.junevicius@lrmuitine.lt</w:t>
      </w:r>
      <w:r w:rsidR="003B297D" w:rsidRPr="003B297D">
        <w:rPr>
          <w:szCs w:val="24"/>
        </w:rPr>
        <w:fldChar w:fldCharType="end"/>
      </w:r>
      <w:bookmarkEnd w:id="12"/>
      <w:r w:rsidR="003B297D">
        <w:rPr>
          <w:lang w:val="en-US"/>
        </w:rPr>
        <w:t>;</w:t>
      </w:r>
    </w:p>
    <w:bookmarkEnd w:id="11"/>
    <w:p w14:paraId="58257B43" w14:textId="04C06C35" w:rsidR="006D2107" w:rsidRPr="003B7F66" w:rsidRDefault="006D2107" w:rsidP="006D2107">
      <w:pPr>
        <w:pStyle w:val="Heading3"/>
        <w:rPr>
          <w:rStyle w:val="Hyperlink"/>
          <w:color w:val="auto"/>
        </w:rPr>
      </w:pPr>
      <w:r w:rsidRPr="003B7F66">
        <w:t xml:space="preserve">pirkimo procedūrų klausimais – </w:t>
      </w:r>
      <w:r w:rsidR="00582543">
        <w:t>Rasa Jatkevičienė</w:t>
      </w:r>
      <w:r w:rsidRPr="003B7F66">
        <w:t xml:space="preserve">, Muitinės </w:t>
      </w:r>
      <w:r w:rsidR="003D2F78">
        <w:t xml:space="preserve">departamento Turto valdymo skyriaus </w:t>
      </w:r>
      <w:r w:rsidRPr="003B7F66">
        <w:t xml:space="preserve"> vyriausi</w:t>
      </w:r>
      <w:r w:rsidR="00E515DA">
        <w:t>oji special</w:t>
      </w:r>
      <w:r w:rsidR="00587B4D">
        <w:t>istė</w:t>
      </w:r>
      <w:r w:rsidRPr="003B7F66">
        <w:t xml:space="preserve">, tel. </w:t>
      </w:r>
      <w:r w:rsidR="00587B4D">
        <w:t>+370</w:t>
      </w:r>
      <w:r w:rsidRPr="003B7F66">
        <w:t xml:space="preserve"> 5</w:t>
      </w:r>
      <w:r w:rsidR="00587B4D">
        <w:t xml:space="preserve"> </w:t>
      </w:r>
      <w:r w:rsidRPr="003B7F66">
        <w:t>274 8026, adresas Žalgirio g. 127, Vilnius, el. paštas</w:t>
      </w:r>
      <w:r w:rsidR="00BF74DB">
        <w:t xml:space="preserve"> </w:t>
      </w:r>
      <w:hyperlink r:id="rId15" w:history="1">
        <w:r w:rsidR="00BF74DB" w:rsidRPr="00D11F8C">
          <w:rPr>
            <w:rStyle w:val="Hyperlink"/>
            <w:szCs w:val="24"/>
          </w:rPr>
          <w:t>rasa.jatkeviciene@lrmuitine.lt</w:t>
        </w:r>
      </w:hyperlink>
      <w:r w:rsidR="008600D8">
        <w:t>.</w:t>
      </w:r>
    </w:p>
    <w:p w14:paraId="58257B44" w14:textId="13A4CAF5" w:rsidR="005434E1" w:rsidRDefault="005434E1" w:rsidP="007545AF">
      <w:pPr>
        <w:pStyle w:val="Heading2"/>
        <w:ind w:left="-142" w:firstLine="709"/>
      </w:pPr>
      <w:r w:rsidRPr="003B7F66">
        <w:t xml:space="preserve"> </w:t>
      </w:r>
      <w:r w:rsidR="00745F09">
        <w:t xml:space="preserve">Pirkimo objektas nėra </w:t>
      </w:r>
      <w:r w:rsidR="0069290D">
        <w:t>įsigyj</w:t>
      </w:r>
      <w:r w:rsidR="00016D05">
        <w:t>a</w:t>
      </w:r>
      <w:r w:rsidR="0069290D">
        <w:t>mas</w:t>
      </w:r>
      <w:r w:rsidR="00745F09">
        <w:t xml:space="preserve">, naudojantis </w:t>
      </w:r>
      <w:r w:rsidR="00CA6B8A">
        <w:t xml:space="preserve">centralizuotu pirkimo katalogu, </w:t>
      </w:r>
      <w:r w:rsidR="00016D05">
        <w:t>nes</w:t>
      </w:r>
      <w:r w:rsidR="007545AF">
        <w:t xml:space="preserve"> </w:t>
      </w:r>
      <w:r w:rsidR="00016D05">
        <w:t>kataloge nėra galimybės</w:t>
      </w:r>
      <w:r w:rsidR="00B71A38">
        <w:t xml:space="preserve"> įsigyti </w:t>
      </w:r>
      <w:r w:rsidR="00941E4D">
        <w:t>transporto priemonių remonto ir priežiūros paslaugų.</w:t>
      </w:r>
      <w:r w:rsidR="00CA6B8A">
        <w:t xml:space="preserve"> </w:t>
      </w:r>
    </w:p>
    <w:p w14:paraId="10248954" w14:textId="77777777" w:rsidR="007C1638" w:rsidRDefault="007C1638" w:rsidP="0079592F">
      <w:pPr>
        <w:pStyle w:val="Heading2"/>
        <w:ind w:left="-142" w:firstLine="709"/>
        <w:rPr>
          <w:rFonts w:eastAsia="Calibri"/>
        </w:rPr>
      </w:pPr>
      <w:bookmarkStart w:id="13" w:name="_Toc531942434"/>
      <w:r w:rsidRPr="00B6793C">
        <w:rPr>
          <w:rFonts w:eastAsia="Calibri"/>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E21ADE7" w14:textId="0EDE2E37" w:rsidR="0082068D" w:rsidRPr="0082068D" w:rsidRDefault="0082068D" w:rsidP="006820D6">
      <w:pPr>
        <w:widowControl w:val="0"/>
        <w:autoSpaceDE w:val="0"/>
        <w:adjustRightInd w:val="0"/>
        <w:jc w:val="both"/>
        <w:rPr>
          <w:rFonts w:eastAsia="Calibri"/>
        </w:rPr>
      </w:pPr>
      <w:r>
        <w:rPr>
          <w:rFonts w:eastAsia="Calibri"/>
        </w:rPr>
        <w:t xml:space="preserve"> </w:t>
      </w:r>
      <w:r w:rsidR="008D04C9">
        <w:rPr>
          <w:rFonts w:eastAsia="Calibri"/>
        </w:rPr>
        <w:t xml:space="preserve">         </w:t>
      </w:r>
      <w:r w:rsidR="00D0631E">
        <w:rPr>
          <w:rFonts w:eastAsia="Calibri"/>
        </w:rPr>
        <w:t xml:space="preserve">1.17. </w:t>
      </w:r>
      <w:r w:rsidR="008D04C9" w:rsidRPr="00CE60D1">
        <w:rPr>
          <w:szCs w:val="24"/>
        </w:rPr>
        <w:t xml:space="preserve">Atliekamas žaliasis pirkimas. Pirkimas vykdomas vadovaujantis </w:t>
      </w:r>
      <w:hyperlink r:id="rId16" w:history="1">
        <w:r w:rsidR="008D04C9" w:rsidRPr="002C6818">
          <w:rPr>
            <w:rStyle w:val="Hyperlink"/>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D04C9" w:rsidRPr="002C6818">
        <w:rPr>
          <w:szCs w:val="24"/>
        </w:rPr>
        <w:t xml:space="preserve">“ </w:t>
      </w:r>
      <w:r w:rsidR="008D04C9" w:rsidRPr="002C6818">
        <w:rPr>
          <w:i/>
          <w:iCs/>
          <w:szCs w:val="24"/>
        </w:rPr>
        <w:t>4.3</w:t>
      </w:r>
      <w:r w:rsidR="008D04C9" w:rsidRPr="002C6818">
        <w:rPr>
          <w:i/>
          <w:szCs w:val="24"/>
        </w:rPr>
        <w:t xml:space="preserve"> </w:t>
      </w:r>
      <w:r w:rsidR="008D04C9" w:rsidRPr="002C6818">
        <w:rPr>
          <w:szCs w:val="24"/>
        </w:rPr>
        <w:t xml:space="preserve"> </w:t>
      </w:r>
      <w:r w:rsidR="00B5672C">
        <w:rPr>
          <w:szCs w:val="24"/>
        </w:rPr>
        <w:t>papunkčiu</w:t>
      </w:r>
      <w:r w:rsidR="008D04C9" w:rsidRPr="002C6818">
        <w:rPr>
          <w:szCs w:val="24"/>
        </w:rPr>
        <w:t xml:space="preserve"> (-</w:t>
      </w:r>
      <w:proofErr w:type="spellStart"/>
      <w:r w:rsidR="008D04C9" w:rsidRPr="002C6818">
        <w:rPr>
          <w:szCs w:val="24"/>
        </w:rPr>
        <w:t>ais</w:t>
      </w:r>
      <w:proofErr w:type="spellEnd"/>
      <w:r w:rsidR="008D04C9" w:rsidRPr="002C6818">
        <w:rPr>
          <w:szCs w:val="24"/>
        </w:rPr>
        <w:t xml:space="preserve">). </w:t>
      </w:r>
      <w:r w:rsidR="008D04C9" w:rsidRPr="00CE60D1">
        <w:rPr>
          <w:szCs w:val="24"/>
        </w:rPr>
        <w:t xml:space="preserve">Aplinkos apaugos kriterijai nustatyti  </w:t>
      </w:r>
      <w:r w:rsidR="008B7196" w:rsidRPr="008B7196">
        <w:rPr>
          <w:szCs w:val="24"/>
        </w:rPr>
        <w:t>Kvalifikacijos reikalavimų atitikties deklaracij</w:t>
      </w:r>
      <w:r w:rsidR="00FC223B">
        <w:rPr>
          <w:szCs w:val="24"/>
        </w:rPr>
        <w:t>oje (</w:t>
      </w:r>
      <w:r w:rsidR="00155B5E">
        <w:rPr>
          <w:szCs w:val="24"/>
        </w:rPr>
        <w:t xml:space="preserve"> 5</w:t>
      </w:r>
      <w:r w:rsidR="00BA1573">
        <w:rPr>
          <w:szCs w:val="24"/>
        </w:rPr>
        <w:t xml:space="preserve"> priedas</w:t>
      </w:r>
      <w:r w:rsidR="00155B5E">
        <w:rPr>
          <w:szCs w:val="24"/>
        </w:rPr>
        <w:t>)</w:t>
      </w:r>
      <w:r w:rsidR="0041581A">
        <w:rPr>
          <w:szCs w:val="24"/>
        </w:rPr>
        <w:t>.</w:t>
      </w:r>
    </w:p>
    <w:p w14:paraId="58257B45" w14:textId="77777777" w:rsidR="004F312E" w:rsidRPr="003B7F66" w:rsidRDefault="004F312E" w:rsidP="00D507C7">
      <w:pPr>
        <w:pStyle w:val="Heading1"/>
        <w:spacing w:before="240" w:after="120"/>
        <w:ind w:left="0" w:firstLine="0"/>
        <w:rPr>
          <w:szCs w:val="24"/>
        </w:rPr>
      </w:pPr>
      <w:r w:rsidRPr="003B7F66">
        <w:rPr>
          <w:szCs w:val="24"/>
        </w:rPr>
        <w:t>PIRKIMO OBJEKTAS</w:t>
      </w:r>
      <w:bookmarkEnd w:id="5"/>
      <w:bookmarkEnd w:id="6"/>
      <w:bookmarkEnd w:id="13"/>
    </w:p>
    <w:p w14:paraId="58257B46" w14:textId="77777777" w:rsidR="00C007FB" w:rsidRPr="003B7F66"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bookmarkStart w:id="14" w:name="_Toc47844930"/>
      <w:bookmarkStart w:id="15" w:name="_Toc60525484"/>
    </w:p>
    <w:p w14:paraId="58257B47" w14:textId="77777777" w:rsidR="00C007FB" w:rsidRPr="003B7F66"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6A1ED313" w14:textId="4FC2DA49" w:rsidR="00233C24" w:rsidRPr="003B7F66" w:rsidRDefault="003E0BFC" w:rsidP="007D0FE7">
      <w:pPr>
        <w:numPr>
          <w:ilvl w:val="1"/>
          <w:numId w:val="10"/>
        </w:numPr>
        <w:tabs>
          <w:tab w:val="left" w:pos="1134"/>
        </w:tabs>
        <w:autoSpaceDN/>
        <w:ind w:left="-142" w:firstLine="709"/>
        <w:jc w:val="both"/>
      </w:pPr>
      <w:r w:rsidRPr="003E0BFC">
        <w:rPr>
          <w:b/>
          <w:bCs/>
          <w:szCs w:val="24"/>
        </w:rPr>
        <w:t>Pirkimo objektas</w:t>
      </w:r>
      <w:r>
        <w:rPr>
          <w:szCs w:val="24"/>
        </w:rPr>
        <w:t xml:space="preserve"> – Muitinės kriminalinės tarnybos tarnybinių automobilių</w:t>
      </w:r>
      <w:r w:rsidR="00D64B49">
        <w:rPr>
          <w:szCs w:val="24"/>
        </w:rPr>
        <w:t xml:space="preserve"> (toliau – automobiliai)</w:t>
      </w:r>
      <w:r w:rsidR="006052E1">
        <w:rPr>
          <w:szCs w:val="24"/>
        </w:rPr>
        <w:t xml:space="preserve"> remonto </w:t>
      </w:r>
      <w:r w:rsidR="008600D8">
        <w:rPr>
          <w:szCs w:val="24"/>
        </w:rPr>
        <w:t xml:space="preserve"> ir priežiūros </w:t>
      </w:r>
      <w:r w:rsidR="008B23A6" w:rsidRPr="003B7F66">
        <w:rPr>
          <w:szCs w:val="24"/>
        </w:rPr>
        <w:t xml:space="preserve"> paslaugos</w:t>
      </w:r>
      <w:r w:rsidR="002B3A80">
        <w:rPr>
          <w:szCs w:val="24"/>
        </w:rPr>
        <w:t xml:space="preserve"> (toliau – Paslaugos)</w:t>
      </w:r>
      <w:r w:rsidR="008B23A6" w:rsidRPr="003B7F66">
        <w:rPr>
          <w:szCs w:val="24"/>
        </w:rPr>
        <w:t>,</w:t>
      </w:r>
      <w:r w:rsidR="00233C24" w:rsidRPr="00233C24">
        <w:rPr>
          <w:szCs w:val="24"/>
        </w:rPr>
        <w:t xml:space="preserve"> </w:t>
      </w:r>
      <w:r w:rsidR="00233C24" w:rsidRPr="003B7F66">
        <w:rPr>
          <w:szCs w:val="24"/>
        </w:rPr>
        <w:t>kurios detalizuotos techninėje specifikacijoje, pateiktoje šių</w:t>
      </w:r>
      <w:r w:rsidR="00233C24" w:rsidRPr="003B7F66">
        <w:rPr>
          <w:color w:val="FF0000"/>
          <w:szCs w:val="24"/>
        </w:rPr>
        <w:t xml:space="preserve"> </w:t>
      </w:r>
      <w:r w:rsidR="00233C24" w:rsidRPr="003B7F66">
        <w:rPr>
          <w:szCs w:val="24"/>
        </w:rPr>
        <w:t xml:space="preserve">pirkimo </w:t>
      </w:r>
      <w:r w:rsidR="00915B85">
        <w:rPr>
          <w:szCs w:val="24"/>
        </w:rPr>
        <w:t>dokumentų</w:t>
      </w:r>
      <w:r w:rsidR="00233C24" w:rsidRPr="003B7F66">
        <w:rPr>
          <w:szCs w:val="24"/>
        </w:rPr>
        <w:t xml:space="preserve"> </w:t>
      </w:r>
      <w:r w:rsidR="00233C24" w:rsidRPr="003B7F66">
        <w:rPr>
          <w:b/>
          <w:szCs w:val="24"/>
        </w:rPr>
        <w:t>1 priede</w:t>
      </w:r>
      <w:r w:rsidR="00233C24" w:rsidRPr="003B7F66">
        <w:rPr>
          <w:szCs w:val="24"/>
        </w:rPr>
        <w:t>.</w:t>
      </w:r>
    </w:p>
    <w:p w14:paraId="58257B4A" w14:textId="458FB6AD" w:rsidR="008B23A6" w:rsidRPr="006036E8" w:rsidRDefault="008B23A6" w:rsidP="007E5795">
      <w:pPr>
        <w:numPr>
          <w:ilvl w:val="1"/>
          <w:numId w:val="10"/>
        </w:numPr>
        <w:tabs>
          <w:tab w:val="left" w:pos="1134"/>
        </w:tabs>
        <w:autoSpaceDN/>
        <w:ind w:left="0" w:firstLine="567"/>
        <w:jc w:val="both"/>
        <w:rPr>
          <w:b/>
          <w:bCs/>
        </w:rPr>
      </w:pPr>
      <w:r w:rsidRPr="003B7F66">
        <w:rPr>
          <w:szCs w:val="24"/>
        </w:rPr>
        <w:t xml:space="preserve">Perkančiosios organizacijos ketinamų remontuoti automobilių sąrašas pateiktas šių pirkimo </w:t>
      </w:r>
      <w:r w:rsidR="00915B85">
        <w:rPr>
          <w:szCs w:val="24"/>
        </w:rPr>
        <w:t>dokumentų</w:t>
      </w:r>
      <w:r w:rsidRPr="003B7F66">
        <w:rPr>
          <w:szCs w:val="24"/>
        </w:rPr>
        <w:t xml:space="preserve"> </w:t>
      </w:r>
      <w:r w:rsidRPr="006036E8">
        <w:rPr>
          <w:b/>
          <w:bCs/>
          <w:szCs w:val="24"/>
        </w:rPr>
        <w:t>1 pried</w:t>
      </w:r>
      <w:r w:rsidR="00D45BCF">
        <w:rPr>
          <w:b/>
          <w:bCs/>
          <w:szCs w:val="24"/>
        </w:rPr>
        <w:t>e</w:t>
      </w:r>
      <w:r w:rsidRPr="006036E8">
        <w:rPr>
          <w:b/>
          <w:bCs/>
          <w:szCs w:val="24"/>
        </w:rPr>
        <w:t>.</w:t>
      </w:r>
    </w:p>
    <w:p w14:paraId="58257B4B" w14:textId="07254F5E" w:rsidR="00434799" w:rsidRPr="003B7F66" w:rsidRDefault="00434799" w:rsidP="00434799">
      <w:pPr>
        <w:numPr>
          <w:ilvl w:val="1"/>
          <w:numId w:val="10"/>
        </w:numPr>
        <w:tabs>
          <w:tab w:val="left" w:pos="1134"/>
        </w:tabs>
        <w:autoSpaceDN/>
        <w:ind w:left="0" w:firstLine="567"/>
        <w:jc w:val="both"/>
      </w:pPr>
      <w:r w:rsidRPr="003B7F66">
        <w:rPr>
          <w:color w:val="000000"/>
          <w:szCs w:val="24"/>
        </w:rPr>
        <w:t xml:space="preserve">Sutarties vykdymo laikotarpiu </w:t>
      </w:r>
      <w:r w:rsidR="005C2FD6">
        <w:rPr>
          <w:color w:val="000000"/>
          <w:szCs w:val="24"/>
        </w:rPr>
        <w:t>automobili</w:t>
      </w:r>
      <w:r w:rsidR="009C74E9">
        <w:rPr>
          <w:color w:val="000000"/>
          <w:szCs w:val="24"/>
        </w:rPr>
        <w:t>ų</w:t>
      </w:r>
      <w:r w:rsidRPr="003B7F66">
        <w:rPr>
          <w:color w:val="000000"/>
          <w:szCs w:val="24"/>
        </w:rPr>
        <w:t xml:space="preserve"> sąrašas gali keistis. T</w:t>
      </w:r>
      <w:r w:rsidR="003E019E">
        <w:rPr>
          <w:color w:val="000000"/>
          <w:szCs w:val="24"/>
        </w:rPr>
        <w:t>ei</w:t>
      </w:r>
      <w:r w:rsidRPr="003B7F66">
        <w:rPr>
          <w:color w:val="000000"/>
          <w:szCs w:val="24"/>
        </w:rPr>
        <w:t xml:space="preserve">kėjas privalės sutartyje numatytais įkainiais suteikti paslaugas ir kitiems atitinkamų markių </w:t>
      </w:r>
      <w:r w:rsidR="009C74E9">
        <w:rPr>
          <w:color w:val="000000"/>
          <w:szCs w:val="24"/>
        </w:rPr>
        <w:t>automobiliams</w:t>
      </w:r>
      <w:r w:rsidRPr="003B7F66">
        <w:rPr>
          <w:color w:val="000000"/>
          <w:szCs w:val="24"/>
        </w:rPr>
        <w:t xml:space="preserve">, </w:t>
      </w:r>
      <w:r w:rsidR="00D75305" w:rsidRPr="003B7F66">
        <w:rPr>
          <w:color w:val="000000"/>
          <w:szCs w:val="24"/>
        </w:rPr>
        <w:t>nesan</w:t>
      </w:r>
      <w:r w:rsidR="009C74E9">
        <w:rPr>
          <w:color w:val="000000"/>
          <w:szCs w:val="24"/>
        </w:rPr>
        <w:t>tiems</w:t>
      </w:r>
      <w:r w:rsidRPr="003B7F66">
        <w:rPr>
          <w:color w:val="000000"/>
          <w:szCs w:val="24"/>
        </w:rPr>
        <w:t xml:space="preserve"> sąraše (1 priede). Jei sutarties vykdymo metu perkančioji organizacija įsigis </w:t>
      </w:r>
      <w:r w:rsidR="00001EBC">
        <w:rPr>
          <w:color w:val="000000"/>
          <w:szCs w:val="24"/>
        </w:rPr>
        <w:t>automobilį</w:t>
      </w:r>
      <w:r w:rsidRPr="003B7F66">
        <w:rPr>
          <w:color w:val="000000"/>
          <w:szCs w:val="24"/>
        </w:rPr>
        <w:t xml:space="preserve">, kurio markė skirsis nuo nurodytų </w:t>
      </w:r>
      <w:r w:rsidR="00001EBC">
        <w:rPr>
          <w:color w:val="000000"/>
          <w:szCs w:val="24"/>
        </w:rPr>
        <w:t>automobilių</w:t>
      </w:r>
      <w:r w:rsidRPr="003B7F66">
        <w:rPr>
          <w:color w:val="000000"/>
          <w:szCs w:val="24"/>
        </w:rPr>
        <w:t xml:space="preserve"> sąraše, toks </w:t>
      </w:r>
      <w:r w:rsidR="003F47EC">
        <w:rPr>
          <w:color w:val="000000"/>
          <w:szCs w:val="24"/>
        </w:rPr>
        <w:t xml:space="preserve">automobilis </w:t>
      </w:r>
      <w:r w:rsidRPr="003B7F66">
        <w:rPr>
          <w:color w:val="000000"/>
          <w:szCs w:val="24"/>
        </w:rPr>
        <w:t xml:space="preserve"> bus priskirta</w:t>
      </w:r>
      <w:r w:rsidR="003F47EC">
        <w:rPr>
          <w:color w:val="000000"/>
          <w:szCs w:val="24"/>
        </w:rPr>
        <w:t>s</w:t>
      </w:r>
      <w:r w:rsidRPr="003B7F66">
        <w:rPr>
          <w:color w:val="000000"/>
          <w:szCs w:val="24"/>
        </w:rPr>
        <w:t xml:space="preserve"> sutarčiai, atsižvelgiant į </w:t>
      </w:r>
      <w:r w:rsidR="003F47EC">
        <w:rPr>
          <w:color w:val="000000"/>
          <w:szCs w:val="24"/>
        </w:rPr>
        <w:t>automobilio</w:t>
      </w:r>
      <w:r w:rsidRPr="003B7F66">
        <w:rPr>
          <w:color w:val="000000"/>
          <w:szCs w:val="24"/>
        </w:rPr>
        <w:t xml:space="preserve"> eksploatacijos vietovę ir gamintojo kilmės šalį (paslaugoms bus taikomi sutartyje nurodyti įkainiai).</w:t>
      </w:r>
    </w:p>
    <w:p w14:paraId="58257B4C" w14:textId="77777777" w:rsidR="001A6C03" w:rsidRPr="003B7F66" w:rsidRDefault="001A6C03" w:rsidP="007E5795">
      <w:pPr>
        <w:numPr>
          <w:ilvl w:val="1"/>
          <w:numId w:val="10"/>
        </w:numPr>
        <w:tabs>
          <w:tab w:val="left" w:pos="1134"/>
        </w:tabs>
        <w:autoSpaceDN/>
        <w:ind w:left="0" w:firstLine="567"/>
        <w:jc w:val="both"/>
      </w:pPr>
      <w:r w:rsidRPr="003B7F66">
        <w:rPr>
          <w:color w:val="000000"/>
          <w:szCs w:val="24"/>
        </w:rPr>
        <w:t>Paslaugas gali teikti tik įregistruotos (nustatyta šalies teisės aktų tvarka) įmonės arba šio verslo liudijimą įsigiję asmenys, turintys šiai veiklai reikalingas gamybos patalpas, technologinę įrangą bei techninius dokumentus, užtikrinančius teikiamos paslaugos kokybę, saugą, taip pat ir aplinkos apsaugą.</w:t>
      </w:r>
    </w:p>
    <w:p w14:paraId="58257B4D" w14:textId="18340C07" w:rsidR="008B23A6" w:rsidRPr="003B7F66" w:rsidRDefault="008B23A6" w:rsidP="007E5795">
      <w:pPr>
        <w:numPr>
          <w:ilvl w:val="1"/>
          <w:numId w:val="10"/>
        </w:numPr>
        <w:tabs>
          <w:tab w:val="left" w:pos="1134"/>
        </w:tabs>
        <w:autoSpaceDN/>
        <w:ind w:left="0" w:firstLine="567"/>
        <w:jc w:val="both"/>
      </w:pPr>
      <w:bookmarkStart w:id="16" w:name="_Hlk535565936"/>
      <w:r w:rsidRPr="003B7F66">
        <w:t>Paslaugos tur</w:t>
      </w:r>
      <w:r w:rsidR="00A26301" w:rsidRPr="003B7F66">
        <w:t>ės</w:t>
      </w:r>
      <w:r w:rsidRPr="003B7F66">
        <w:t xml:space="preserve"> būti teikiamos</w:t>
      </w:r>
      <w:r w:rsidR="00AF5B77" w:rsidRPr="003B7F66">
        <w:t xml:space="preserve"> </w:t>
      </w:r>
      <w:r w:rsidR="00AF5B77" w:rsidRPr="003B7F66">
        <w:rPr>
          <w:b/>
          <w:color w:val="000000"/>
          <w:szCs w:val="24"/>
        </w:rPr>
        <w:t>T</w:t>
      </w:r>
      <w:r w:rsidR="003E019E">
        <w:rPr>
          <w:b/>
          <w:color w:val="000000"/>
          <w:szCs w:val="24"/>
        </w:rPr>
        <w:t>ei</w:t>
      </w:r>
      <w:r w:rsidR="00AF5B77" w:rsidRPr="003B7F66">
        <w:rPr>
          <w:b/>
          <w:color w:val="000000"/>
          <w:szCs w:val="24"/>
        </w:rPr>
        <w:t>kėjo servisuose, įsikūrusiuose</w:t>
      </w:r>
      <w:r w:rsidR="00AF5B77" w:rsidRPr="003B7F66">
        <w:rPr>
          <w:b/>
          <w:szCs w:val="24"/>
        </w:rPr>
        <w:t xml:space="preserve"> </w:t>
      </w:r>
      <w:r w:rsidR="007A6576">
        <w:rPr>
          <w:b/>
          <w:szCs w:val="24"/>
        </w:rPr>
        <w:t>Klaip</w:t>
      </w:r>
      <w:r w:rsidR="00C84B4A">
        <w:rPr>
          <w:b/>
          <w:szCs w:val="24"/>
        </w:rPr>
        <w:t>ėdos</w:t>
      </w:r>
      <w:r w:rsidRPr="003B7F66">
        <w:rPr>
          <w:b/>
          <w:szCs w:val="24"/>
        </w:rPr>
        <w:t xml:space="preserve"> miest</w:t>
      </w:r>
      <w:r w:rsidR="00C84B4A">
        <w:rPr>
          <w:b/>
          <w:szCs w:val="24"/>
        </w:rPr>
        <w:t>o</w:t>
      </w:r>
      <w:r w:rsidRPr="003B7F66">
        <w:rPr>
          <w:b/>
          <w:szCs w:val="24"/>
        </w:rPr>
        <w:t xml:space="preserve"> nustatyt</w:t>
      </w:r>
      <w:r w:rsidR="00C84B4A">
        <w:rPr>
          <w:b/>
          <w:szCs w:val="24"/>
        </w:rPr>
        <w:t>os</w:t>
      </w:r>
      <w:r w:rsidRPr="003B7F66">
        <w:rPr>
          <w:b/>
          <w:szCs w:val="24"/>
        </w:rPr>
        <w:t xml:space="preserve"> teritorij</w:t>
      </w:r>
      <w:r w:rsidR="00C84B4A">
        <w:rPr>
          <w:b/>
          <w:szCs w:val="24"/>
        </w:rPr>
        <w:t>os</w:t>
      </w:r>
      <w:r w:rsidRPr="003B7F66">
        <w:rPr>
          <w:b/>
          <w:szCs w:val="24"/>
        </w:rPr>
        <w:t xml:space="preserve"> ribose</w:t>
      </w:r>
      <w:r w:rsidR="00AF5B77" w:rsidRPr="003B7F66">
        <w:rPr>
          <w:szCs w:val="24"/>
        </w:rPr>
        <w:t xml:space="preserve">, </w:t>
      </w:r>
      <w:r w:rsidR="00AF5B77" w:rsidRPr="003B7F66">
        <w:rPr>
          <w:color w:val="000000"/>
          <w:szCs w:val="24"/>
        </w:rPr>
        <w:t>T</w:t>
      </w:r>
      <w:r w:rsidR="003E019E">
        <w:rPr>
          <w:color w:val="000000"/>
          <w:szCs w:val="24"/>
        </w:rPr>
        <w:t>ei</w:t>
      </w:r>
      <w:r w:rsidR="00AF5B77" w:rsidRPr="003B7F66">
        <w:rPr>
          <w:color w:val="000000"/>
          <w:szCs w:val="24"/>
        </w:rPr>
        <w:t>kėjo pasiūlyme nurodytu adresu</w:t>
      </w:r>
      <w:bookmarkEnd w:id="16"/>
      <w:r w:rsidR="002E1AF0">
        <w:rPr>
          <w:color w:val="000000"/>
          <w:szCs w:val="24"/>
        </w:rPr>
        <w:t xml:space="preserve"> (adresais</w:t>
      </w:r>
      <w:r w:rsidR="00DE2765">
        <w:rPr>
          <w:color w:val="000000"/>
          <w:szCs w:val="24"/>
        </w:rPr>
        <w:t>)</w:t>
      </w:r>
      <w:r w:rsidRPr="003B7F66">
        <w:rPr>
          <w:szCs w:val="24"/>
        </w:rPr>
        <w:t>.</w:t>
      </w:r>
    </w:p>
    <w:p w14:paraId="58257B4E" w14:textId="4227C900" w:rsidR="00B21DD1" w:rsidRPr="003B7F66" w:rsidRDefault="00B21DD1" w:rsidP="00B21DD1">
      <w:pPr>
        <w:pStyle w:val="Betarp1"/>
        <w:numPr>
          <w:ilvl w:val="1"/>
          <w:numId w:val="10"/>
        </w:numPr>
        <w:ind w:left="0" w:firstLine="567"/>
        <w:jc w:val="both"/>
        <w:rPr>
          <w:sz w:val="24"/>
          <w:szCs w:val="24"/>
        </w:rPr>
      </w:pPr>
      <w:r w:rsidRPr="003B7F66">
        <w:rPr>
          <w:sz w:val="24"/>
          <w:szCs w:val="24"/>
        </w:rPr>
        <w:t>Paslaugos turės būti teikiamos nedelsiant Perkančiajai organizacijai pristačius sugedusį tarnybinį automobilį T</w:t>
      </w:r>
      <w:r w:rsidR="003E019E">
        <w:rPr>
          <w:sz w:val="24"/>
          <w:szCs w:val="24"/>
        </w:rPr>
        <w:t>ei</w:t>
      </w:r>
      <w:r w:rsidRPr="003B7F66">
        <w:rPr>
          <w:sz w:val="24"/>
          <w:szCs w:val="24"/>
        </w:rPr>
        <w:t>kėjui, pirmumo eilėje, be išankstinio užrašymo.</w:t>
      </w:r>
      <w:r w:rsidRPr="003B7F66">
        <w:rPr>
          <w:b/>
          <w:sz w:val="24"/>
          <w:szCs w:val="24"/>
        </w:rPr>
        <w:t xml:space="preserve"> </w:t>
      </w:r>
    </w:p>
    <w:p w14:paraId="58257B4F" w14:textId="51EC92DA" w:rsidR="00434799" w:rsidRPr="003B7F66" w:rsidRDefault="00434799" w:rsidP="00434799">
      <w:pPr>
        <w:numPr>
          <w:ilvl w:val="1"/>
          <w:numId w:val="10"/>
        </w:numPr>
        <w:tabs>
          <w:tab w:val="left" w:pos="1134"/>
        </w:tabs>
        <w:autoSpaceDN/>
        <w:ind w:left="0" w:firstLine="567"/>
        <w:jc w:val="both"/>
      </w:pPr>
      <w:r w:rsidRPr="003B7F66">
        <w:rPr>
          <w:color w:val="000000"/>
          <w:szCs w:val="24"/>
        </w:rPr>
        <w:t>T</w:t>
      </w:r>
      <w:r w:rsidR="00A909A5">
        <w:rPr>
          <w:color w:val="000000"/>
          <w:szCs w:val="24"/>
        </w:rPr>
        <w:t>ei</w:t>
      </w:r>
      <w:r w:rsidRPr="003B7F66">
        <w:rPr>
          <w:color w:val="000000"/>
          <w:szCs w:val="24"/>
        </w:rPr>
        <w:t>kėjas įsipareigoja bandyti suremontuoti sugedus</w:t>
      </w:r>
      <w:r w:rsidR="00CB25E2" w:rsidRPr="003B7F66">
        <w:rPr>
          <w:color w:val="000000"/>
          <w:szCs w:val="24"/>
        </w:rPr>
        <w:t>i</w:t>
      </w:r>
      <w:r w:rsidR="001D5268">
        <w:rPr>
          <w:color w:val="000000"/>
          <w:szCs w:val="24"/>
        </w:rPr>
        <w:t>o</w:t>
      </w:r>
      <w:r w:rsidR="00E77E66">
        <w:rPr>
          <w:color w:val="000000"/>
          <w:szCs w:val="24"/>
        </w:rPr>
        <w:t xml:space="preserve"> automobilio</w:t>
      </w:r>
      <w:r w:rsidR="007434AF" w:rsidRPr="003B7F66">
        <w:rPr>
          <w:bCs/>
          <w:szCs w:val="24"/>
        </w:rPr>
        <w:t xml:space="preserve"> sudėtin</w:t>
      </w:r>
      <w:r w:rsidR="00CB25E2" w:rsidRPr="003B7F66">
        <w:rPr>
          <w:bCs/>
          <w:szCs w:val="24"/>
        </w:rPr>
        <w:t>ę</w:t>
      </w:r>
      <w:r w:rsidR="007434AF" w:rsidRPr="003B7F66">
        <w:rPr>
          <w:bCs/>
          <w:szCs w:val="24"/>
        </w:rPr>
        <w:t xml:space="preserve"> dal</w:t>
      </w:r>
      <w:r w:rsidR="00CB25E2" w:rsidRPr="003B7F66">
        <w:rPr>
          <w:bCs/>
          <w:szCs w:val="24"/>
        </w:rPr>
        <w:t>į</w:t>
      </w:r>
      <w:r w:rsidRPr="003B7F66">
        <w:rPr>
          <w:color w:val="000000"/>
          <w:szCs w:val="24"/>
        </w:rPr>
        <w:t xml:space="preserve">, ir tik nepavykus </w:t>
      </w:r>
      <w:r w:rsidR="00CB25E2" w:rsidRPr="003B7F66">
        <w:rPr>
          <w:color w:val="000000"/>
          <w:szCs w:val="24"/>
        </w:rPr>
        <w:t xml:space="preserve">jos </w:t>
      </w:r>
      <w:r w:rsidRPr="003B7F66">
        <w:rPr>
          <w:color w:val="000000"/>
          <w:szCs w:val="24"/>
        </w:rPr>
        <w:t>suremontuoti, inicijuoti atsarginių detalių įsigijimą.</w:t>
      </w:r>
    </w:p>
    <w:p w14:paraId="58257B50" w14:textId="29BE0C16" w:rsidR="00434799" w:rsidRPr="003B7F66" w:rsidRDefault="00434799" w:rsidP="00434799">
      <w:pPr>
        <w:numPr>
          <w:ilvl w:val="1"/>
          <w:numId w:val="10"/>
        </w:numPr>
        <w:tabs>
          <w:tab w:val="left" w:pos="1134"/>
        </w:tabs>
        <w:autoSpaceDN/>
        <w:ind w:left="0" w:firstLine="567"/>
        <w:jc w:val="both"/>
      </w:pPr>
      <w:r w:rsidRPr="003B7F66">
        <w:rPr>
          <w:color w:val="000000"/>
          <w:szCs w:val="24"/>
        </w:rPr>
        <w:t>Visos paslaugos turės būti atliekamos laiku, kokybiškai. Suteiktų paslaugų kokybę kontroliuos Perkančiosios organizacijos ir T</w:t>
      </w:r>
      <w:r w:rsidR="00A909A5">
        <w:rPr>
          <w:color w:val="000000"/>
          <w:szCs w:val="24"/>
        </w:rPr>
        <w:t>ei</w:t>
      </w:r>
      <w:r w:rsidRPr="003B7F66">
        <w:rPr>
          <w:color w:val="000000"/>
          <w:szCs w:val="24"/>
        </w:rPr>
        <w:t>kėjo paskirti atsakingi darbuotojai.</w:t>
      </w:r>
    </w:p>
    <w:p w14:paraId="58257B51" w14:textId="77777777" w:rsidR="00AF5B77" w:rsidRPr="003B7F66" w:rsidRDefault="00AF5B77" w:rsidP="00AF5B77">
      <w:pPr>
        <w:numPr>
          <w:ilvl w:val="1"/>
          <w:numId w:val="10"/>
        </w:numPr>
        <w:tabs>
          <w:tab w:val="left" w:pos="1134"/>
        </w:tabs>
        <w:autoSpaceDN/>
        <w:ind w:left="0" w:firstLine="567"/>
        <w:jc w:val="both"/>
      </w:pPr>
      <w:r w:rsidRPr="003B7F66">
        <w:rPr>
          <w:color w:val="000000"/>
          <w:szCs w:val="24"/>
        </w:rPr>
        <w:t>Atlikus remonto darbus turės būti suteikiamos garantijos:</w:t>
      </w:r>
    </w:p>
    <w:p w14:paraId="58257B52" w14:textId="77777777" w:rsidR="00B21DD1" w:rsidRPr="003B7F66" w:rsidRDefault="00B21DD1" w:rsidP="00AF5B77">
      <w:pPr>
        <w:numPr>
          <w:ilvl w:val="2"/>
          <w:numId w:val="10"/>
        </w:numPr>
        <w:tabs>
          <w:tab w:val="left" w:pos="1276"/>
        </w:tabs>
        <w:autoSpaceDN/>
        <w:ind w:left="0" w:firstLine="567"/>
        <w:jc w:val="both"/>
      </w:pPr>
      <w:r w:rsidRPr="003B7F66">
        <w:rPr>
          <w:color w:val="000000"/>
          <w:szCs w:val="24"/>
        </w:rPr>
        <w:t>elektros mazgų (starterių, generatorių, komutatorių ir pan.) – ne mažiau kaip 3 mėnesių;</w:t>
      </w:r>
    </w:p>
    <w:p w14:paraId="58257B53" w14:textId="1F17C022" w:rsidR="00AF5B77" w:rsidRPr="003B7F66" w:rsidRDefault="00B21DD1" w:rsidP="00AF5B77">
      <w:pPr>
        <w:numPr>
          <w:ilvl w:val="2"/>
          <w:numId w:val="10"/>
        </w:numPr>
        <w:tabs>
          <w:tab w:val="left" w:pos="1276"/>
        </w:tabs>
        <w:autoSpaceDN/>
        <w:ind w:left="0" w:firstLine="567"/>
        <w:jc w:val="both"/>
      </w:pPr>
      <w:r w:rsidRPr="003B7F66">
        <w:rPr>
          <w:color w:val="000000"/>
          <w:szCs w:val="24"/>
        </w:rPr>
        <w:t>važiuoklės mazgams (</w:t>
      </w:r>
      <w:r w:rsidR="00DC1FD4">
        <w:rPr>
          <w:color w:val="000000"/>
          <w:szCs w:val="24"/>
        </w:rPr>
        <w:t>lankstams</w:t>
      </w:r>
      <w:r w:rsidRPr="003B7F66">
        <w:rPr>
          <w:color w:val="000000"/>
          <w:szCs w:val="24"/>
        </w:rPr>
        <w:t xml:space="preserve">, traukių antgaliams, įvorėms, stabilizatorių </w:t>
      </w:r>
      <w:proofErr w:type="spellStart"/>
      <w:r w:rsidRPr="003B7F66">
        <w:rPr>
          <w:color w:val="000000"/>
          <w:szCs w:val="24"/>
        </w:rPr>
        <w:t>traukėms</w:t>
      </w:r>
      <w:proofErr w:type="spellEnd"/>
      <w:r w:rsidRPr="003B7F66">
        <w:rPr>
          <w:color w:val="000000"/>
          <w:szCs w:val="24"/>
        </w:rPr>
        <w:t>, amortizatorių spyruoklėms ir pan.) – ne mažiau 6 mėnesių;</w:t>
      </w:r>
    </w:p>
    <w:p w14:paraId="58257B54" w14:textId="77777777" w:rsidR="00AF5B77" w:rsidRPr="003B7F66" w:rsidRDefault="00B21DD1" w:rsidP="00B21DD1">
      <w:pPr>
        <w:numPr>
          <w:ilvl w:val="2"/>
          <w:numId w:val="10"/>
        </w:numPr>
        <w:tabs>
          <w:tab w:val="left" w:pos="1276"/>
        </w:tabs>
        <w:autoSpaceDN/>
        <w:ind w:left="0" w:firstLine="567"/>
        <w:jc w:val="both"/>
      </w:pPr>
      <w:r w:rsidRPr="003B7F66">
        <w:t>p</w:t>
      </w:r>
      <w:r w:rsidR="00AF5B77" w:rsidRPr="003B7F66">
        <w:rPr>
          <w:color w:val="000000"/>
          <w:szCs w:val="24"/>
        </w:rPr>
        <w:t xml:space="preserve">adangų remonto darbams </w:t>
      </w:r>
      <w:r w:rsidRPr="003B7F66">
        <w:rPr>
          <w:color w:val="000000"/>
          <w:szCs w:val="24"/>
        </w:rPr>
        <w:t xml:space="preserve">– </w:t>
      </w:r>
      <w:r w:rsidR="00AF5B77" w:rsidRPr="003B7F66">
        <w:rPr>
          <w:color w:val="000000"/>
          <w:szCs w:val="24"/>
        </w:rPr>
        <w:t>ne mažiau 1 mėnesio (suremontuotai vietai)</w:t>
      </w:r>
      <w:r w:rsidRPr="003B7F66">
        <w:rPr>
          <w:color w:val="000000"/>
          <w:szCs w:val="24"/>
        </w:rPr>
        <w:t>;</w:t>
      </w:r>
    </w:p>
    <w:p w14:paraId="58257B55" w14:textId="77777777" w:rsidR="00AF5B77" w:rsidRPr="003B7F66" w:rsidRDefault="00B21DD1" w:rsidP="00B21DD1">
      <w:pPr>
        <w:numPr>
          <w:ilvl w:val="2"/>
          <w:numId w:val="10"/>
        </w:numPr>
        <w:tabs>
          <w:tab w:val="left" w:pos="1276"/>
        </w:tabs>
        <w:autoSpaceDN/>
        <w:ind w:left="0" w:firstLine="567"/>
        <w:jc w:val="both"/>
      </w:pPr>
      <w:r w:rsidRPr="003B7F66">
        <w:t>k</w:t>
      </w:r>
      <w:r w:rsidR="00AF5B77" w:rsidRPr="003B7F66">
        <w:rPr>
          <w:color w:val="000000"/>
          <w:szCs w:val="24"/>
        </w:rPr>
        <w:t>ompensuojant 1 mėnesio laikotarpyje pasikartojantį identiško diagnostikos metu nustatyto gedimo šalinimą.</w:t>
      </w:r>
    </w:p>
    <w:p w14:paraId="58257B58" w14:textId="7410F786" w:rsidR="009C5DFD" w:rsidRPr="003B7F66" w:rsidRDefault="00C25765" w:rsidP="00AA6FC3">
      <w:pPr>
        <w:numPr>
          <w:ilvl w:val="1"/>
          <w:numId w:val="10"/>
        </w:numPr>
        <w:tabs>
          <w:tab w:val="left" w:pos="1134"/>
        </w:tabs>
        <w:autoSpaceDN/>
        <w:ind w:left="0" w:firstLine="567"/>
        <w:jc w:val="both"/>
      </w:pPr>
      <w:r w:rsidRPr="003B7F66">
        <w:rPr>
          <w:b/>
        </w:rPr>
        <w:t xml:space="preserve">Pirkimo objektas </w:t>
      </w:r>
      <w:r w:rsidR="004052FF">
        <w:rPr>
          <w:b/>
        </w:rPr>
        <w:t>ne</w:t>
      </w:r>
      <w:r w:rsidRPr="003B7F66">
        <w:rPr>
          <w:b/>
        </w:rPr>
        <w:t>skaidomas į dalis</w:t>
      </w:r>
      <w:r w:rsidR="004B2C81">
        <w:t>.</w:t>
      </w:r>
      <w:r w:rsidRPr="003B7F66">
        <w:t xml:space="preserve"> T</w:t>
      </w:r>
      <w:r w:rsidR="00A909A5">
        <w:t>ei</w:t>
      </w:r>
      <w:r w:rsidRPr="003B7F66">
        <w:t>kėjas gali pateikti Pirkėjui po vieną paraišką/ pasiūlymą vis</w:t>
      </w:r>
      <w:r w:rsidR="00A764F4">
        <w:t>am</w:t>
      </w:r>
      <w:r w:rsidRPr="003B7F66">
        <w:t xml:space="preserve"> pirkimo objek</w:t>
      </w:r>
      <w:r w:rsidR="00A764F4">
        <w:t>tui</w:t>
      </w:r>
      <w:r w:rsidRPr="003B7F66">
        <w:t xml:space="preserve">. </w:t>
      </w:r>
      <w:r w:rsidR="00FC6AC9">
        <w:t>Su</w:t>
      </w:r>
      <w:r w:rsidRPr="003B7F66">
        <w:t xml:space="preserve"> t</w:t>
      </w:r>
      <w:r w:rsidR="00A909A5">
        <w:t>ei</w:t>
      </w:r>
      <w:r w:rsidRPr="003B7F66">
        <w:t>kėj</w:t>
      </w:r>
      <w:r w:rsidR="00FC6AC9">
        <w:t>u, kurio</w:t>
      </w:r>
      <w:r w:rsidRPr="003B7F66">
        <w:t xml:space="preserve"> pateik</w:t>
      </w:r>
      <w:r w:rsidR="00D25C8D">
        <w:t>tas</w:t>
      </w:r>
      <w:r w:rsidRPr="003B7F66">
        <w:t xml:space="preserve"> paraišk</w:t>
      </w:r>
      <w:r w:rsidR="00D25C8D">
        <w:t>a</w:t>
      </w:r>
      <w:r w:rsidRPr="003B7F66">
        <w:t>/ pasiūlym</w:t>
      </w:r>
      <w:r w:rsidR="00D25C8D">
        <w:t>as</w:t>
      </w:r>
      <w:r w:rsidRPr="003B7F66">
        <w:t xml:space="preserve"> bus pripažintas laimėjusiu, </w:t>
      </w:r>
      <w:r w:rsidR="004B3832">
        <w:t>bus</w:t>
      </w:r>
      <w:r w:rsidRPr="003B7F66">
        <w:t xml:space="preserve"> sudaroma viena sutartis. </w:t>
      </w:r>
    </w:p>
    <w:p w14:paraId="58257B5B" w14:textId="77777777" w:rsidR="00B21DD1" w:rsidRDefault="008B23A6" w:rsidP="007E5795">
      <w:pPr>
        <w:numPr>
          <w:ilvl w:val="1"/>
          <w:numId w:val="10"/>
        </w:numPr>
        <w:tabs>
          <w:tab w:val="left" w:pos="1134"/>
        </w:tabs>
        <w:autoSpaceDN/>
        <w:ind w:left="0" w:firstLine="567"/>
        <w:jc w:val="both"/>
      </w:pPr>
      <w:r w:rsidRPr="003B7F66">
        <w:t xml:space="preserve">Paslaugų teikimo pradžia – pirkimo sutarties įsigaliojimo data. </w:t>
      </w:r>
    </w:p>
    <w:p w14:paraId="6EE50C58" w14:textId="5DFAFC76" w:rsidR="003E3852" w:rsidRDefault="003E473A" w:rsidP="007E5795">
      <w:pPr>
        <w:numPr>
          <w:ilvl w:val="1"/>
          <w:numId w:val="10"/>
        </w:numPr>
        <w:tabs>
          <w:tab w:val="left" w:pos="1134"/>
        </w:tabs>
        <w:autoSpaceDN/>
        <w:ind w:left="0" w:firstLine="567"/>
        <w:jc w:val="both"/>
      </w:pPr>
      <w:r>
        <w:t>Pirkimui skirta lėšų suma:</w:t>
      </w:r>
    </w:p>
    <w:p w14:paraId="1A4787BC" w14:textId="77777777" w:rsidR="000121D0" w:rsidRDefault="000121D0" w:rsidP="000121D0">
      <w:pPr>
        <w:tabs>
          <w:tab w:val="left" w:pos="1134"/>
        </w:tabs>
        <w:autoSpaceDN/>
        <w:ind w:left="567"/>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137"/>
        <w:gridCol w:w="2671"/>
        <w:gridCol w:w="2835"/>
      </w:tblGrid>
      <w:tr w:rsidR="000121D0" w:rsidRPr="00981645" w14:paraId="3B38363B" w14:textId="77777777" w:rsidTr="00BA4583">
        <w:tc>
          <w:tcPr>
            <w:tcW w:w="991" w:type="dxa"/>
            <w:shd w:val="clear" w:color="auto" w:fill="D5DCE4"/>
          </w:tcPr>
          <w:p w14:paraId="3C95B5E9" w14:textId="0F0CADFF" w:rsidR="000121D0" w:rsidRPr="00981645" w:rsidRDefault="00A4717F" w:rsidP="00BA4583">
            <w:pPr>
              <w:spacing w:line="300" w:lineRule="exact"/>
              <w:jc w:val="both"/>
              <w:outlineLvl w:val="2"/>
              <w:rPr>
                <w:szCs w:val="24"/>
              </w:rPr>
            </w:pPr>
            <w:r>
              <w:rPr>
                <w:szCs w:val="24"/>
              </w:rPr>
              <w:t xml:space="preserve">Eilės </w:t>
            </w:r>
            <w:r w:rsidR="000121D0" w:rsidRPr="00981645">
              <w:rPr>
                <w:szCs w:val="24"/>
              </w:rPr>
              <w:t>numeris</w:t>
            </w:r>
          </w:p>
        </w:tc>
        <w:tc>
          <w:tcPr>
            <w:tcW w:w="3137" w:type="dxa"/>
            <w:shd w:val="clear" w:color="auto" w:fill="D5DCE4"/>
          </w:tcPr>
          <w:p w14:paraId="56708B1A" w14:textId="11294DEE" w:rsidR="000121D0" w:rsidRPr="00981645" w:rsidRDefault="000121D0" w:rsidP="00BA4583">
            <w:pPr>
              <w:spacing w:line="300" w:lineRule="exact"/>
              <w:jc w:val="both"/>
              <w:outlineLvl w:val="2"/>
              <w:rPr>
                <w:szCs w:val="24"/>
              </w:rPr>
            </w:pPr>
            <w:r w:rsidRPr="00981645">
              <w:rPr>
                <w:szCs w:val="24"/>
              </w:rPr>
              <w:t xml:space="preserve">Pirkimo </w:t>
            </w:r>
            <w:r w:rsidR="00A4717F">
              <w:rPr>
                <w:szCs w:val="24"/>
              </w:rPr>
              <w:t>objekto</w:t>
            </w:r>
            <w:r w:rsidRPr="00981645">
              <w:rPr>
                <w:szCs w:val="24"/>
              </w:rPr>
              <w:t xml:space="preserve"> pavadinimas</w:t>
            </w:r>
          </w:p>
        </w:tc>
        <w:tc>
          <w:tcPr>
            <w:tcW w:w="2671" w:type="dxa"/>
            <w:shd w:val="clear" w:color="auto" w:fill="D5DCE4"/>
          </w:tcPr>
          <w:p w14:paraId="36954E05" w14:textId="3B118284" w:rsidR="000121D0" w:rsidRPr="00981645" w:rsidRDefault="000121D0" w:rsidP="00BA4583">
            <w:pPr>
              <w:spacing w:line="300" w:lineRule="exact"/>
              <w:jc w:val="both"/>
              <w:outlineLvl w:val="2"/>
              <w:rPr>
                <w:szCs w:val="24"/>
              </w:rPr>
            </w:pPr>
            <w:r w:rsidRPr="00981645">
              <w:rPr>
                <w:szCs w:val="24"/>
              </w:rPr>
              <w:t xml:space="preserve">Pirkimo daliai skirta lėšų </w:t>
            </w:r>
            <w:r w:rsidR="00613CFE">
              <w:rPr>
                <w:szCs w:val="24"/>
              </w:rPr>
              <w:t xml:space="preserve">be </w:t>
            </w:r>
            <w:r w:rsidRPr="00981645">
              <w:rPr>
                <w:szCs w:val="24"/>
              </w:rPr>
              <w:t>PVM</w:t>
            </w:r>
          </w:p>
        </w:tc>
        <w:tc>
          <w:tcPr>
            <w:tcW w:w="2835" w:type="dxa"/>
            <w:shd w:val="clear" w:color="auto" w:fill="D5DCE4"/>
          </w:tcPr>
          <w:p w14:paraId="18DEED09" w14:textId="77777777" w:rsidR="000121D0" w:rsidRPr="00981645" w:rsidRDefault="000121D0" w:rsidP="00BA4583">
            <w:pPr>
              <w:spacing w:line="300" w:lineRule="exact"/>
              <w:jc w:val="both"/>
              <w:outlineLvl w:val="2"/>
              <w:rPr>
                <w:szCs w:val="24"/>
              </w:rPr>
            </w:pPr>
            <w:r w:rsidRPr="00981645">
              <w:rPr>
                <w:szCs w:val="24"/>
              </w:rPr>
              <w:t>Pirkimo daliai skirta lėšų su 21 proc. PVM</w:t>
            </w:r>
          </w:p>
        </w:tc>
      </w:tr>
      <w:tr w:rsidR="000121D0" w:rsidRPr="00981645" w14:paraId="390BF402" w14:textId="77777777" w:rsidTr="00BA4583">
        <w:tc>
          <w:tcPr>
            <w:tcW w:w="991" w:type="dxa"/>
            <w:shd w:val="clear" w:color="auto" w:fill="auto"/>
          </w:tcPr>
          <w:p w14:paraId="7685459B" w14:textId="77777777" w:rsidR="000121D0" w:rsidRPr="00981645" w:rsidRDefault="000121D0" w:rsidP="00BA4583">
            <w:pPr>
              <w:spacing w:line="300" w:lineRule="exact"/>
              <w:jc w:val="both"/>
              <w:outlineLvl w:val="2"/>
              <w:rPr>
                <w:szCs w:val="24"/>
              </w:rPr>
            </w:pPr>
            <w:r w:rsidRPr="00981645">
              <w:rPr>
                <w:szCs w:val="24"/>
              </w:rPr>
              <w:t>1.</w:t>
            </w:r>
          </w:p>
        </w:tc>
        <w:tc>
          <w:tcPr>
            <w:tcW w:w="3137" w:type="dxa"/>
            <w:shd w:val="clear" w:color="auto" w:fill="auto"/>
          </w:tcPr>
          <w:p w14:paraId="71CC32C8" w14:textId="079ECBE5" w:rsidR="000121D0" w:rsidRPr="00981645" w:rsidRDefault="000121D0" w:rsidP="00BA4583">
            <w:pPr>
              <w:spacing w:line="300" w:lineRule="exact"/>
              <w:jc w:val="both"/>
              <w:outlineLvl w:val="2"/>
              <w:rPr>
                <w:szCs w:val="24"/>
              </w:rPr>
            </w:pPr>
            <w:r w:rsidRPr="00981645">
              <w:rPr>
                <w:szCs w:val="24"/>
              </w:rPr>
              <w:t xml:space="preserve">Tarnybinių automobilių remonto ir priežiūros </w:t>
            </w:r>
            <w:r>
              <w:t xml:space="preserve"> paslaugos </w:t>
            </w:r>
            <w:r w:rsidR="00FB7BB7">
              <w:t>Klaipėdos</w:t>
            </w:r>
            <w:r>
              <w:t xml:space="preserve"> m</w:t>
            </w:r>
            <w:r w:rsidR="006042B8">
              <w:t>ieste</w:t>
            </w:r>
            <w:r>
              <w:t xml:space="preserve"> </w:t>
            </w:r>
          </w:p>
        </w:tc>
        <w:tc>
          <w:tcPr>
            <w:tcW w:w="2671" w:type="dxa"/>
            <w:shd w:val="clear" w:color="auto" w:fill="auto"/>
          </w:tcPr>
          <w:p w14:paraId="41C51D04" w14:textId="6CD6745A" w:rsidR="000121D0" w:rsidRPr="00981645" w:rsidRDefault="00EC5765" w:rsidP="00613CFE">
            <w:pPr>
              <w:spacing w:line="300" w:lineRule="exact"/>
              <w:jc w:val="right"/>
              <w:outlineLvl w:val="2"/>
              <w:rPr>
                <w:szCs w:val="24"/>
              </w:rPr>
            </w:pPr>
            <w:r>
              <w:rPr>
                <w:szCs w:val="24"/>
              </w:rPr>
              <w:t>8264</w:t>
            </w:r>
            <w:r w:rsidR="00705884">
              <w:rPr>
                <w:szCs w:val="24"/>
              </w:rPr>
              <w:t>,46</w:t>
            </w:r>
            <w:r w:rsidR="00613CFE">
              <w:rPr>
                <w:szCs w:val="24"/>
              </w:rPr>
              <w:t xml:space="preserve"> Eur</w:t>
            </w:r>
          </w:p>
        </w:tc>
        <w:tc>
          <w:tcPr>
            <w:tcW w:w="2835" w:type="dxa"/>
            <w:shd w:val="clear" w:color="auto" w:fill="auto"/>
          </w:tcPr>
          <w:p w14:paraId="41F6EDC2" w14:textId="7A4502C6" w:rsidR="000121D0" w:rsidRPr="00981645" w:rsidRDefault="00705884" w:rsidP="00613CFE">
            <w:pPr>
              <w:spacing w:line="300" w:lineRule="exact"/>
              <w:jc w:val="right"/>
              <w:outlineLvl w:val="2"/>
              <w:rPr>
                <w:szCs w:val="24"/>
              </w:rPr>
            </w:pPr>
            <w:r>
              <w:rPr>
                <w:szCs w:val="24"/>
              </w:rPr>
              <w:t>10000</w:t>
            </w:r>
            <w:r w:rsidR="00613CFE">
              <w:rPr>
                <w:szCs w:val="24"/>
              </w:rPr>
              <w:t>.00 Eur</w:t>
            </w:r>
          </w:p>
        </w:tc>
      </w:tr>
    </w:tbl>
    <w:p w14:paraId="01FC8E35" w14:textId="77777777" w:rsidR="006D7AD3" w:rsidRPr="003B7F66" w:rsidRDefault="006D7AD3" w:rsidP="006D7AD3">
      <w:pPr>
        <w:tabs>
          <w:tab w:val="left" w:pos="1134"/>
        </w:tabs>
        <w:autoSpaceDN/>
        <w:ind w:left="567"/>
        <w:jc w:val="both"/>
      </w:pPr>
    </w:p>
    <w:p w14:paraId="58257B5F" w14:textId="77777777" w:rsidR="008B23A6" w:rsidRPr="00473297" w:rsidRDefault="007E5795" w:rsidP="007E5795">
      <w:pPr>
        <w:numPr>
          <w:ilvl w:val="1"/>
          <w:numId w:val="10"/>
        </w:numPr>
        <w:tabs>
          <w:tab w:val="left" w:pos="1134"/>
        </w:tabs>
        <w:autoSpaceDN/>
        <w:ind w:left="0" w:firstLine="567"/>
        <w:jc w:val="both"/>
      </w:pPr>
      <w:r w:rsidRPr="00473297">
        <w:rPr>
          <w:b/>
        </w:rPr>
        <w:t>Sutarties maksimali trukmė</w:t>
      </w:r>
      <w:r w:rsidR="008B23A6" w:rsidRPr="00473297">
        <w:t xml:space="preserve"> –</w:t>
      </w:r>
      <w:r w:rsidR="006A09A1" w:rsidRPr="00473297">
        <w:t xml:space="preserve"> </w:t>
      </w:r>
      <w:r w:rsidR="003F6773" w:rsidRPr="003F6773">
        <w:rPr>
          <w:szCs w:val="24"/>
        </w:rPr>
        <w:t xml:space="preserve">kol bus nupirkta </w:t>
      </w:r>
      <w:r w:rsidR="003F6773">
        <w:rPr>
          <w:szCs w:val="24"/>
        </w:rPr>
        <w:t>p</w:t>
      </w:r>
      <w:r w:rsidR="003F6773" w:rsidRPr="003F6773">
        <w:rPr>
          <w:szCs w:val="24"/>
        </w:rPr>
        <w:t xml:space="preserve">aslaugų už bendrą </w:t>
      </w:r>
      <w:r w:rsidR="003F6773">
        <w:rPr>
          <w:szCs w:val="24"/>
        </w:rPr>
        <w:t>s</w:t>
      </w:r>
      <w:r w:rsidR="003F6773" w:rsidRPr="003F6773">
        <w:rPr>
          <w:szCs w:val="24"/>
        </w:rPr>
        <w:t>utarties kainą, bet ne ilgiau kaip 36 (trisdešimt šeši) mėnesiai</w:t>
      </w:r>
      <w:r w:rsidR="008B23A6" w:rsidRPr="00473297">
        <w:t>.</w:t>
      </w:r>
    </w:p>
    <w:p w14:paraId="58257B60" w14:textId="77777777" w:rsidR="008B23A6" w:rsidRPr="0015731E" w:rsidRDefault="008B23A6" w:rsidP="007E5795">
      <w:pPr>
        <w:numPr>
          <w:ilvl w:val="1"/>
          <w:numId w:val="10"/>
        </w:numPr>
        <w:tabs>
          <w:tab w:val="left" w:pos="1134"/>
        </w:tabs>
        <w:autoSpaceDN/>
        <w:ind w:left="0" w:firstLine="567"/>
        <w:jc w:val="both"/>
      </w:pPr>
      <w:r w:rsidRPr="00603959">
        <w:t>Paslaugos bus perkamos atsižvelgiant į faktinį Perkančiosios organizacijos poreikį ir skirtą finansavimą</w:t>
      </w:r>
      <w:r w:rsidR="004D2C78" w:rsidRPr="004D2C78">
        <w:rPr>
          <w:color w:val="000000"/>
          <w:szCs w:val="24"/>
        </w:rPr>
        <w:t xml:space="preserve"> </w:t>
      </w:r>
      <w:r w:rsidR="00A249B7" w:rsidRPr="00380F2D">
        <w:rPr>
          <w:color w:val="000000"/>
          <w:szCs w:val="24"/>
        </w:rPr>
        <w:t xml:space="preserve">sutarties </w:t>
      </w:r>
      <w:r w:rsidR="004D2C78" w:rsidRPr="00380F2D">
        <w:rPr>
          <w:color w:val="000000"/>
          <w:szCs w:val="24"/>
        </w:rPr>
        <w:t>maksimalios kainos ribose.</w:t>
      </w:r>
    </w:p>
    <w:p w14:paraId="0D3547F3" w14:textId="472664BD" w:rsidR="0015731E" w:rsidRDefault="0015731E" w:rsidP="001F0CA6">
      <w:pPr>
        <w:numPr>
          <w:ilvl w:val="1"/>
          <w:numId w:val="10"/>
        </w:numPr>
        <w:tabs>
          <w:tab w:val="left" w:pos="1134"/>
        </w:tabs>
        <w:autoSpaceDN/>
        <w:ind w:left="0" w:firstLine="567"/>
        <w:jc w:val="both"/>
      </w:pPr>
      <w:r w:rsidRPr="003B7F66">
        <w:rPr>
          <w:szCs w:val="24"/>
        </w:rPr>
        <w:t>T</w:t>
      </w:r>
      <w:r w:rsidR="00862235">
        <w:rPr>
          <w:szCs w:val="24"/>
        </w:rPr>
        <w:t>ei</w:t>
      </w:r>
      <w:r w:rsidRPr="003B7F66">
        <w:rPr>
          <w:szCs w:val="24"/>
        </w:rPr>
        <w:t xml:space="preserve">kėjas turi pateikti pasiūlymą visai pirkimo objekto nurodytai Paslaugų apimčiai. </w:t>
      </w:r>
      <w:r w:rsidRPr="003B7F66">
        <w:t>Teikti alternatyvių pasiūlymų negalima.</w:t>
      </w:r>
      <w:r>
        <w:t xml:space="preserve"> T</w:t>
      </w:r>
      <w:r w:rsidR="00862235">
        <w:t>ei</w:t>
      </w:r>
      <w:r>
        <w:t>kėjui pateikus alternatyvų pasiūlymą (alternatyvius pasiūlymus), jo pasiūlymas ir alternatyvūs pasiūlymai bus atmesti.</w:t>
      </w:r>
    </w:p>
    <w:p w14:paraId="62F2E6A6" w14:textId="1B888D62" w:rsidR="00CA506E" w:rsidRPr="003B7F66" w:rsidRDefault="00CA506E" w:rsidP="001F0CA6">
      <w:pPr>
        <w:numPr>
          <w:ilvl w:val="1"/>
          <w:numId w:val="10"/>
        </w:numPr>
        <w:tabs>
          <w:tab w:val="left" w:pos="1134"/>
        </w:tabs>
        <w:autoSpaceDN/>
        <w:ind w:left="0" w:firstLine="567"/>
        <w:jc w:val="both"/>
      </w:pPr>
      <w:r>
        <w:t>Pirkimo metu nebus deramasi.</w:t>
      </w:r>
    </w:p>
    <w:p w14:paraId="58257B61" w14:textId="1DDB22B2" w:rsidR="006C6117" w:rsidRPr="00397485" w:rsidRDefault="006C6117" w:rsidP="00D507C7">
      <w:pPr>
        <w:pStyle w:val="Heading1"/>
        <w:spacing w:before="240" w:after="120"/>
        <w:ind w:left="0" w:firstLine="0"/>
        <w:rPr>
          <w:szCs w:val="24"/>
        </w:rPr>
      </w:pPr>
      <w:bookmarkStart w:id="17" w:name="_Toc531942435"/>
      <w:r w:rsidRPr="00397485">
        <w:rPr>
          <w:szCs w:val="24"/>
        </w:rPr>
        <w:t>Perkančiosios organizacijos ir t</w:t>
      </w:r>
      <w:r w:rsidR="008C5DCC">
        <w:rPr>
          <w:szCs w:val="24"/>
        </w:rPr>
        <w:t>ei</w:t>
      </w:r>
      <w:r w:rsidRPr="00397485">
        <w:rPr>
          <w:szCs w:val="24"/>
        </w:rPr>
        <w:t>kėjo bendravimo priemonės</w:t>
      </w:r>
      <w:bookmarkEnd w:id="17"/>
      <w:r w:rsidRPr="00397485">
        <w:rPr>
          <w:szCs w:val="24"/>
        </w:rPr>
        <w:t xml:space="preserve"> </w:t>
      </w:r>
    </w:p>
    <w:p w14:paraId="58257B62" w14:textId="77777777" w:rsidR="00C007FB" w:rsidRPr="00397485"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63" w14:textId="5DDE9E31" w:rsidR="00A26BF2" w:rsidRPr="00397485" w:rsidRDefault="006C6117" w:rsidP="00681090">
      <w:pPr>
        <w:pStyle w:val="Betarp1"/>
        <w:numPr>
          <w:ilvl w:val="1"/>
          <w:numId w:val="10"/>
        </w:numPr>
        <w:ind w:left="0" w:firstLine="567"/>
        <w:jc w:val="both"/>
        <w:rPr>
          <w:sz w:val="24"/>
          <w:szCs w:val="24"/>
        </w:rPr>
      </w:pPr>
      <w:r w:rsidRPr="00397485">
        <w:rPr>
          <w:sz w:val="24"/>
          <w:szCs w:val="24"/>
        </w:rPr>
        <w:t>Perkančiosios organizacijos ir t</w:t>
      </w:r>
      <w:r w:rsidR="008C5DCC">
        <w:rPr>
          <w:sz w:val="24"/>
          <w:szCs w:val="24"/>
        </w:rPr>
        <w:t>ei</w:t>
      </w:r>
      <w:r w:rsidRPr="00397485">
        <w:rPr>
          <w:sz w:val="24"/>
          <w:szCs w:val="24"/>
        </w:rPr>
        <w:t xml:space="preserve">kėjo bendravimas vyksta tik CVP IS priemonėmis, išskyrus:  </w:t>
      </w:r>
    </w:p>
    <w:p w14:paraId="58257B64" w14:textId="77777777" w:rsidR="00A26BF2" w:rsidRPr="00397485" w:rsidRDefault="006C6117" w:rsidP="00681090">
      <w:pPr>
        <w:pStyle w:val="Betarp1"/>
        <w:numPr>
          <w:ilvl w:val="2"/>
          <w:numId w:val="10"/>
        </w:numPr>
        <w:ind w:left="0" w:firstLine="567"/>
        <w:jc w:val="both"/>
        <w:rPr>
          <w:sz w:val="24"/>
          <w:szCs w:val="24"/>
        </w:rPr>
      </w:pPr>
      <w:r w:rsidRPr="00397485">
        <w:rPr>
          <w:color w:val="000000"/>
          <w:sz w:val="24"/>
          <w:szCs w:val="24"/>
        </w:rPr>
        <w:t xml:space="preserve">bendravimą pasirašant sutartį ir keičiantis informacija dėl sutarties pasirašymo, jeigu Perkančioji organizacija siųsdama kvietimą pasirašyti sutartį, nurodo kitas bendravimo priemones. </w:t>
      </w:r>
    </w:p>
    <w:p w14:paraId="58257B65" w14:textId="77777777" w:rsidR="006C6117" w:rsidRPr="00397485" w:rsidRDefault="006C6117" w:rsidP="00681090">
      <w:pPr>
        <w:pStyle w:val="Betarp1"/>
        <w:numPr>
          <w:ilvl w:val="2"/>
          <w:numId w:val="10"/>
        </w:numPr>
        <w:ind w:left="0" w:firstLine="567"/>
        <w:jc w:val="both"/>
        <w:rPr>
          <w:sz w:val="24"/>
          <w:szCs w:val="24"/>
        </w:rPr>
      </w:pPr>
      <w:r w:rsidRPr="00397485">
        <w:rPr>
          <w:color w:val="000000"/>
          <w:sz w:val="24"/>
          <w:szCs w:val="24"/>
        </w:rPr>
        <w:t xml:space="preserve">pretenzijų pateikimą (pretenzijos gali būti teikiamos faksu, elektroninėmis priemonėmis arba pasirašytinai per pašto paslaugos teikėją ar kitą tinkamą vežėją). </w:t>
      </w:r>
    </w:p>
    <w:p w14:paraId="58257B66" w14:textId="77777777" w:rsidR="00A26BF2" w:rsidRPr="00397485" w:rsidRDefault="006C6117" w:rsidP="00681090">
      <w:pPr>
        <w:pStyle w:val="Betarp1"/>
        <w:numPr>
          <w:ilvl w:val="1"/>
          <w:numId w:val="10"/>
        </w:numPr>
        <w:ind w:left="0" w:firstLine="567"/>
        <w:jc w:val="both"/>
        <w:rPr>
          <w:sz w:val="24"/>
          <w:szCs w:val="24"/>
        </w:rPr>
      </w:pPr>
      <w:r w:rsidRPr="00397485">
        <w:rPr>
          <w:color w:val="000000"/>
          <w:sz w:val="24"/>
          <w:szCs w:val="24"/>
        </w:rPr>
        <w:t xml:space="preserve">Mokomąją medžiagą, kaip prisijungti ir naudotis CVP IS, galima rasti Viešųjų pirkimų tarnybos tinklalapyje </w:t>
      </w:r>
      <w:hyperlink r:id="rId17" w:history="1">
        <w:r w:rsidRPr="00397485">
          <w:rPr>
            <w:rStyle w:val="Hyperlink"/>
            <w:sz w:val="24"/>
            <w:szCs w:val="24"/>
          </w:rPr>
          <w:t>www.vpt.lrv.lt</w:t>
        </w:r>
      </w:hyperlink>
      <w:r w:rsidRPr="00397485">
        <w:rPr>
          <w:color w:val="000000"/>
          <w:sz w:val="24"/>
          <w:szCs w:val="24"/>
        </w:rPr>
        <w:t xml:space="preserve">. </w:t>
      </w:r>
    </w:p>
    <w:p w14:paraId="58257B67" w14:textId="00932E32" w:rsidR="006C6117" w:rsidRPr="00397485" w:rsidRDefault="006C6117" w:rsidP="00681090">
      <w:pPr>
        <w:pStyle w:val="Betarp1"/>
        <w:numPr>
          <w:ilvl w:val="1"/>
          <w:numId w:val="10"/>
        </w:numPr>
        <w:ind w:left="0" w:firstLine="567"/>
        <w:jc w:val="both"/>
        <w:rPr>
          <w:sz w:val="24"/>
          <w:szCs w:val="24"/>
        </w:rPr>
      </w:pPr>
      <w:r w:rsidRPr="00397485">
        <w:rPr>
          <w:color w:val="000000"/>
          <w:sz w:val="24"/>
          <w:szCs w:val="24"/>
        </w:rPr>
        <w:t>Perkančioji organizacija neatsako už nenumatytus atvejus, dėl kurių elektroniniai pasiūlymai nebuvo gauti ar gauti pavėluotai. T</w:t>
      </w:r>
      <w:r w:rsidR="00862235">
        <w:rPr>
          <w:color w:val="000000"/>
          <w:sz w:val="24"/>
          <w:szCs w:val="24"/>
        </w:rPr>
        <w:t>ei</w:t>
      </w:r>
      <w:r w:rsidRPr="00397485">
        <w:rPr>
          <w:color w:val="000000"/>
          <w:sz w:val="24"/>
          <w:szCs w:val="24"/>
        </w:rPr>
        <w:t>kėjui CVP IS susirašinėjimo priemonėmis paprašius, Perkančioji organizacija CVP IS susirašinėjimo priemonėmis patvirtina, kad t</w:t>
      </w:r>
      <w:r w:rsidR="008C5DCC">
        <w:rPr>
          <w:color w:val="000000"/>
          <w:sz w:val="24"/>
          <w:szCs w:val="24"/>
        </w:rPr>
        <w:t>ei</w:t>
      </w:r>
      <w:r w:rsidRPr="00397485">
        <w:rPr>
          <w:color w:val="000000"/>
          <w:sz w:val="24"/>
          <w:szCs w:val="24"/>
        </w:rPr>
        <w:t xml:space="preserve">kėjo pasiūlymas yra gautas ir nurodo gavimo dieną, valandą ir minutę. </w:t>
      </w:r>
    </w:p>
    <w:p w14:paraId="58257B68" w14:textId="77777777" w:rsidR="006C6117" w:rsidRPr="00397485" w:rsidRDefault="006C6117" w:rsidP="00D507C7">
      <w:pPr>
        <w:pStyle w:val="Heading1"/>
        <w:spacing w:before="240" w:after="120"/>
        <w:ind w:left="0" w:firstLine="0"/>
        <w:rPr>
          <w:szCs w:val="24"/>
        </w:rPr>
      </w:pPr>
      <w:bookmarkStart w:id="18" w:name="_Toc531942436"/>
      <w:r w:rsidRPr="00397485">
        <w:rPr>
          <w:szCs w:val="24"/>
        </w:rPr>
        <w:t>PIRKIMO DOKUMENTŲ PAAIŠKINIMAS IR PATIKSLINIMAS</w:t>
      </w:r>
      <w:bookmarkEnd w:id="18"/>
      <w:r w:rsidRPr="00397485">
        <w:rPr>
          <w:szCs w:val="24"/>
        </w:rPr>
        <w:t xml:space="preserve"> </w:t>
      </w:r>
    </w:p>
    <w:p w14:paraId="58257B69" w14:textId="77777777" w:rsidR="00C007FB" w:rsidRPr="00397485"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6A" w14:textId="651349E0" w:rsidR="00CF7857" w:rsidRPr="00397485" w:rsidRDefault="00CF7857" w:rsidP="00CF7857">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Pirkimo dokumentai t</w:t>
      </w:r>
      <w:r w:rsidR="00F80C1B">
        <w:rPr>
          <w:rFonts w:ascii="Times New Roman" w:hAnsi="Times New Roman"/>
          <w:sz w:val="24"/>
          <w:szCs w:val="24"/>
        </w:rPr>
        <w:t>ei</w:t>
      </w:r>
      <w:r w:rsidRPr="00397485">
        <w:rPr>
          <w:rFonts w:ascii="Times New Roman" w:hAnsi="Times New Roman"/>
          <w:sz w:val="24"/>
          <w:szCs w:val="24"/>
        </w:rPr>
        <w:t xml:space="preserve">kėjų iniciatyva gali būti paaiškinami / patikslinami jiems CVP IS susirašinėjimo priemonėmis kreipiantis į Perkančiąją organizaciją. </w:t>
      </w:r>
      <w:r w:rsidRPr="00397485">
        <w:rPr>
          <w:rFonts w:ascii="Times New Roman" w:hAnsi="Times New Roman"/>
          <w:b/>
          <w:sz w:val="24"/>
          <w:szCs w:val="24"/>
        </w:rPr>
        <w:t>T</w:t>
      </w:r>
      <w:r w:rsidR="00F80C1B">
        <w:rPr>
          <w:rFonts w:ascii="Times New Roman" w:hAnsi="Times New Roman"/>
          <w:b/>
          <w:sz w:val="24"/>
          <w:szCs w:val="24"/>
        </w:rPr>
        <w:t>ei</w:t>
      </w:r>
      <w:r w:rsidRPr="00397485">
        <w:rPr>
          <w:rFonts w:ascii="Times New Roman" w:hAnsi="Times New Roman"/>
          <w:b/>
          <w:sz w:val="24"/>
          <w:szCs w:val="24"/>
        </w:rPr>
        <w:t>kėjai turėtų būti aktyvūs ir pateikti klausimus ar paprašyti paaiškinti pirkimo dokumentus iš karto juos išanalizavę</w:t>
      </w:r>
      <w:r w:rsidRPr="00397485">
        <w:rPr>
          <w:rFonts w:ascii="Times New Roman" w:hAnsi="Times New Roman"/>
          <w:sz w:val="24"/>
          <w:szCs w:val="24"/>
        </w:rPr>
        <w:t xml:space="preserve">, atsižvelgdami į tai, kad, </w:t>
      </w:r>
      <w:r w:rsidRPr="00397485">
        <w:rPr>
          <w:rFonts w:ascii="Times New Roman" w:hAnsi="Times New Roman"/>
          <w:b/>
          <w:sz w:val="24"/>
          <w:szCs w:val="24"/>
        </w:rPr>
        <w:t>terminas, skirtas pateikti klausimams ir prašymams yra ribotas</w:t>
      </w:r>
      <w:r w:rsidRPr="00397485">
        <w:rPr>
          <w:rFonts w:ascii="Times New Roman" w:hAnsi="Times New Roman"/>
          <w:sz w:val="24"/>
          <w:szCs w:val="24"/>
        </w:rPr>
        <w:t xml:space="preserve"> ir pasibaigus pasiūlymų pateikimo terminui, pirkimo dokumentų ir pasiūlymo turinio keisti nebus galima.</w:t>
      </w:r>
    </w:p>
    <w:p w14:paraId="58257B6B" w14:textId="0825B43D"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color w:val="000000"/>
          <w:sz w:val="24"/>
          <w:szCs w:val="24"/>
        </w:rPr>
        <w:t>Kai t</w:t>
      </w:r>
      <w:r w:rsidR="00F80C1B">
        <w:rPr>
          <w:rFonts w:ascii="Times New Roman" w:hAnsi="Times New Roman"/>
          <w:color w:val="000000"/>
          <w:sz w:val="24"/>
          <w:szCs w:val="24"/>
        </w:rPr>
        <w:t>ei</w:t>
      </w:r>
      <w:r w:rsidRPr="00397485">
        <w:rPr>
          <w:rFonts w:ascii="Times New Roman" w:hAnsi="Times New Roman"/>
          <w:color w:val="000000"/>
          <w:sz w:val="24"/>
          <w:szCs w:val="24"/>
        </w:rPr>
        <w:t xml:space="preserve">kėjai kreipiasi dėl pirkimo dokumentų paaiškinimo ar patikslinimo, prašymas paaiškinti / patikslinti pirkimo dokumentus turi būti pateiktas </w:t>
      </w:r>
      <w:r w:rsidRPr="00397485">
        <w:rPr>
          <w:rFonts w:ascii="Times New Roman" w:hAnsi="Times New Roman"/>
          <w:b/>
          <w:color w:val="000000"/>
          <w:sz w:val="24"/>
          <w:szCs w:val="24"/>
        </w:rPr>
        <w:t>ne vėliau kaip</w:t>
      </w:r>
      <w:r w:rsidRPr="00397485">
        <w:rPr>
          <w:rFonts w:ascii="Times New Roman" w:hAnsi="Times New Roman"/>
          <w:b/>
          <w:sz w:val="24"/>
          <w:szCs w:val="24"/>
        </w:rPr>
        <w:t xml:space="preserve"> </w:t>
      </w:r>
      <w:r w:rsidRPr="00397485">
        <w:rPr>
          <w:rFonts w:ascii="Times New Roman" w:hAnsi="Times New Roman"/>
          <w:b/>
          <w:color w:val="000000"/>
          <w:sz w:val="24"/>
          <w:szCs w:val="24"/>
        </w:rPr>
        <w:t>2 (dvi) darbo dienos</w:t>
      </w:r>
      <w:r w:rsidRPr="00397485">
        <w:rPr>
          <w:rFonts w:ascii="Times New Roman" w:hAnsi="Times New Roman"/>
          <w:color w:val="000000"/>
          <w:sz w:val="24"/>
          <w:szCs w:val="24"/>
        </w:rPr>
        <w:t xml:space="preserve"> iki pasiūlymų pateikimo termino pabaigos.</w:t>
      </w:r>
      <w:r w:rsidRPr="00397485">
        <w:rPr>
          <w:rFonts w:ascii="Times New Roman" w:hAnsi="Times New Roman"/>
          <w:sz w:val="24"/>
          <w:szCs w:val="24"/>
        </w:rPr>
        <w:t xml:space="preserve"> </w:t>
      </w:r>
    </w:p>
    <w:p w14:paraId="58257B6C" w14:textId="77777777"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sz w:val="24"/>
          <w:szCs w:val="24"/>
        </w:rPr>
        <w:t>Nesibaigus pasiūlymų pateikimo terminui, Perkančioji organizacija turi teisę savo iniciatyva paaiškinti, patikslinti pirkimo dokumentus.</w:t>
      </w:r>
    </w:p>
    <w:p w14:paraId="58257B6D" w14:textId="3FC066AE"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color w:val="000000"/>
          <w:sz w:val="24"/>
          <w:szCs w:val="24"/>
        </w:rPr>
        <w:t>Paaiškinimai ar patikslinimai skelbiami CVP IS priemonėmis ir siunčiami užklausą pateikusiam bei visiems prie pirkimo prisijungusiems t</w:t>
      </w:r>
      <w:r w:rsidR="00F80C1B">
        <w:rPr>
          <w:rFonts w:ascii="Times New Roman" w:hAnsi="Times New Roman"/>
          <w:color w:val="000000"/>
          <w:sz w:val="24"/>
          <w:szCs w:val="24"/>
        </w:rPr>
        <w:t>ei</w:t>
      </w:r>
      <w:r w:rsidRPr="00397485">
        <w:rPr>
          <w:rFonts w:ascii="Times New Roman" w:hAnsi="Times New Roman"/>
          <w:color w:val="000000"/>
          <w:sz w:val="24"/>
          <w:szCs w:val="24"/>
        </w:rPr>
        <w:t xml:space="preserve">kėjams. Jei paaiškinimai ar patikslinimai teikiami Perkančiosios organizacijos iniciatyva, jų paskelbimas CVP IS priemonėmis laikomas pakankamu. </w:t>
      </w:r>
      <w:r w:rsidRPr="00397485">
        <w:rPr>
          <w:rFonts w:ascii="Times New Roman" w:hAnsi="Times New Roman"/>
          <w:sz w:val="24"/>
          <w:szCs w:val="24"/>
        </w:rPr>
        <w:t xml:space="preserve">Perkančioji organizacija </w:t>
      </w:r>
      <w:r w:rsidRPr="00397485">
        <w:rPr>
          <w:rFonts w:ascii="Times New Roman" w:hAnsi="Times New Roman"/>
          <w:color w:val="000000"/>
          <w:sz w:val="24"/>
          <w:szCs w:val="24"/>
        </w:rPr>
        <w:t>pirkimo dokumentų paaiškinimus / patikslinimus pateikia visiems t</w:t>
      </w:r>
      <w:r w:rsidR="00F80C1B">
        <w:rPr>
          <w:rFonts w:ascii="Times New Roman" w:hAnsi="Times New Roman"/>
          <w:color w:val="000000"/>
          <w:sz w:val="24"/>
          <w:szCs w:val="24"/>
        </w:rPr>
        <w:t>ei</w:t>
      </w:r>
      <w:r w:rsidRPr="00397485">
        <w:rPr>
          <w:rFonts w:ascii="Times New Roman" w:hAnsi="Times New Roman"/>
          <w:color w:val="000000"/>
          <w:sz w:val="24"/>
          <w:szCs w:val="24"/>
        </w:rPr>
        <w:t xml:space="preserve">kėjams ne </w:t>
      </w:r>
      <w:r w:rsidRPr="00397485">
        <w:rPr>
          <w:rFonts w:ascii="Times New Roman" w:hAnsi="Times New Roman"/>
          <w:b/>
          <w:color w:val="000000"/>
          <w:sz w:val="24"/>
          <w:szCs w:val="24"/>
        </w:rPr>
        <w:t>vėliau kaip likus 1 (vienai) darbo dienai</w:t>
      </w:r>
      <w:r w:rsidRPr="00397485">
        <w:rPr>
          <w:rFonts w:ascii="Times New Roman" w:hAnsi="Times New Roman"/>
          <w:color w:val="000000"/>
          <w:sz w:val="24"/>
          <w:szCs w:val="24"/>
        </w:rPr>
        <w:t xml:space="preserve"> iki pasiūlymų pateikimo termino pabaigos. Jei Perkančioji organizacija paaiškinimų ar patikslinimų nepateikia per nurodytą terminą, pasiūlymų pateikimo terminas nukeliamas ne trumpesniam laikui nei tas, kiek vėluojama pateikti paaiškinimus ar patikslinimus (Perkančioji organizacija neprivalo pratęsti termino, kai papildomos informacijos nebuvo paprašyta laiku).</w:t>
      </w:r>
    </w:p>
    <w:p w14:paraId="58257B6E" w14:textId="0D292D8F"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color w:val="000000"/>
          <w:sz w:val="24"/>
          <w:szCs w:val="24"/>
        </w:rPr>
        <w:t>Jei pateikti paaiškinimai ar patikslinimai iš esmės keičia pirkimo dokumentuose nustatytus pirkimo objektui keliamus reikalavimus, Reikalavimus</w:t>
      </w:r>
      <w:r w:rsidRPr="00397485">
        <w:rPr>
          <w:rStyle w:val="FootnoteReference"/>
          <w:rFonts w:ascii="Times New Roman" w:hAnsi="Times New Roman"/>
          <w:color w:val="000000"/>
          <w:sz w:val="24"/>
          <w:szCs w:val="24"/>
        </w:rPr>
        <w:footnoteReference w:id="1"/>
      </w:r>
      <w:r w:rsidRPr="00397485">
        <w:rPr>
          <w:rFonts w:ascii="Times New Roman" w:hAnsi="Times New Roman"/>
          <w:color w:val="000000"/>
          <w:sz w:val="24"/>
          <w:szCs w:val="24"/>
        </w:rPr>
        <w:t xml:space="preserve"> t</w:t>
      </w:r>
      <w:r w:rsidR="008C5DCC">
        <w:rPr>
          <w:rFonts w:ascii="Times New Roman" w:hAnsi="Times New Roman"/>
          <w:color w:val="000000"/>
          <w:sz w:val="24"/>
          <w:szCs w:val="24"/>
        </w:rPr>
        <w:t>ei</w:t>
      </w:r>
      <w:r w:rsidRPr="00397485">
        <w:rPr>
          <w:rFonts w:ascii="Times New Roman" w:hAnsi="Times New Roman"/>
          <w:color w:val="000000"/>
          <w:sz w:val="24"/>
          <w:szCs w:val="24"/>
        </w:rPr>
        <w:t>kėjui ar pasiūlymų rengimo reikalavimus,</w:t>
      </w:r>
      <w:r w:rsidR="00CC50BA">
        <w:rPr>
          <w:rFonts w:ascii="Times New Roman" w:hAnsi="Times New Roman"/>
          <w:color w:val="000000"/>
          <w:sz w:val="24"/>
          <w:szCs w:val="24"/>
        </w:rPr>
        <w:t xml:space="preserve"> </w:t>
      </w:r>
      <w:r w:rsidRPr="00397485">
        <w:rPr>
          <w:rFonts w:ascii="Times New Roman" w:hAnsi="Times New Roman"/>
          <w:color w:val="000000"/>
          <w:sz w:val="24"/>
          <w:szCs w:val="24"/>
        </w:rPr>
        <w:t>pasiūlymų pateikimo terminas skaičiuojamas iš naujo nuo paaiškinimų ar patikslinimų paskelbimo CVP IS priemonėmis dienos. Įvykus pirmiau nurodytiems pokyčiams, informacija apie atliktus pakeitimus siunčiama visiems prie pirkimo prisijungusiems t</w:t>
      </w:r>
      <w:r w:rsidR="00DF17C5">
        <w:rPr>
          <w:rFonts w:ascii="Times New Roman" w:hAnsi="Times New Roman"/>
          <w:color w:val="000000"/>
          <w:sz w:val="24"/>
          <w:szCs w:val="24"/>
        </w:rPr>
        <w:t>ei</w:t>
      </w:r>
      <w:r w:rsidRPr="00397485">
        <w:rPr>
          <w:rFonts w:ascii="Times New Roman" w:hAnsi="Times New Roman"/>
          <w:color w:val="000000"/>
          <w:sz w:val="24"/>
          <w:szCs w:val="24"/>
        </w:rPr>
        <w:t>kėjams ir paskelbiama prie pirkimo dokumentų.</w:t>
      </w:r>
    </w:p>
    <w:p w14:paraId="58257B6F" w14:textId="77777777"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color w:val="000000"/>
          <w:sz w:val="24"/>
          <w:szCs w:val="24"/>
        </w:rPr>
        <w:t xml:space="preserve">Pirkimo dokumentų paaiškinimas / patikslinimas paskelbiamas CVP IS neatskleidžiant, iš ko buvo gautas prašymas tokį paaiškinimą ar patikslinimą pateikti. </w:t>
      </w:r>
    </w:p>
    <w:p w14:paraId="58257B70" w14:textId="2B6C40F4"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color w:val="000000"/>
          <w:sz w:val="24"/>
          <w:szCs w:val="24"/>
        </w:rPr>
        <w:t>Perkančioji organizacija neketina rengti susitikimo su t</w:t>
      </w:r>
      <w:r w:rsidR="00A222EC">
        <w:rPr>
          <w:rFonts w:ascii="Times New Roman" w:hAnsi="Times New Roman"/>
          <w:color w:val="000000"/>
          <w:sz w:val="24"/>
          <w:szCs w:val="24"/>
        </w:rPr>
        <w:t>ei</w:t>
      </w:r>
      <w:r w:rsidRPr="00397485">
        <w:rPr>
          <w:rFonts w:ascii="Times New Roman" w:hAnsi="Times New Roman"/>
          <w:color w:val="000000"/>
          <w:sz w:val="24"/>
          <w:szCs w:val="24"/>
        </w:rPr>
        <w:t>kėjais dėl pirkimo dokumentų paaiškinimo.</w:t>
      </w:r>
    </w:p>
    <w:p w14:paraId="58257B71" w14:textId="77777777" w:rsidR="00CF7857" w:rsidRPr="00397485" w:rsidRDefault="00CF7857" w:rsidP="00CF7857">
      <w:pPr>
        <w:pStyle w:val="ListParagraph"/>
        <w:numPr>
          <w:ilvl w:val="1"/>
          <w:numId w:val="10"/>
        </w:numPr>
        <w:ind w:left="0" w:firstLine="567"/>
        <w:rPr>
          <w:rFonts w:ascii="Times New Roman" w:hAnsi="Times New Roman"/>
          <w:color w:val="000000"/>
          <w:sz w:val="24"/>
          <w:szCs w:val="24"/>
        </w:rPr>
      </w:pPr>
      <w:r w:rsidRPr="00397485">
        <w:rPr>
          <w:rFonts w:ascii="Times New Roman" w:hAnsi="Times New Roman"/>
          <w:color w:val="000000"/>
          <w:sz w:val="24"/>
          <w:szCs w:val="24"/>
        </w:rPr>
        <w:t>Bet kuris paaiškinimas / patikslinimas yra laikomas neatskiriama pirkimo dokumentų dalimi.</w:t>
      </w:r>
    </w:p>
    <w:p w14:paraId="58257B72" w14:textId="0CA1737C" w:rsidR="00996664" w:rsidRPr="00397485" w:rsidRDefault="00CB4E91" w:rsidP="00D507C7">
      <w:pPr>
        <w:pStyle w:val="Heading1"/>
        <w:spacing w:before="240" w:after="120"/>
        <w:ind w:left="0" w:firstLine="0"/>
        <w:rPr>
          <w:szCs w:val="24"/>
        </w:rPr>
      </w:pPr>
      <w:bookmarkStart w:id="19" w:name="_Toc531942437"/>
      <w:r w:rsidRPr="00397485">
        <w:t>t</w:t>
      </w:r>
      <w:r w:rsidR="00A222EC">
        <w:t>ei</w:t>
      </w:r>
      <w:r w:rsidRPr="00397485">
        <w:t xml:space="preserve">kėjų </w:t>
      </w:r>
      <w:r w:rsidR="00C51CD5" w:rsidRPr="00397485">
        <w:t>Pašalinimo pagrindai</w:t>
      </w:r>
      <w:r w:rsidR="00A107E7" w:rsidRPr="00397485">
        <w:t xml:space="preserve">, </w:t>
      </w:r>
      <w:r w:rsidR="00996664" w:rsidRPr="00397485">
        <w:t>T</w:t>
      </w:r>
      <w:r w:rsidR="00A222EC">
        <w:t>ei</w:t>
      </w:r>
      <w:r w:rsidR="00996664" w:rsidRPr="00397485">
        <w:t>KĖJŲ KVALIFIKACIJOS REIKALAVIMAI</w:t>
      </w:r>
      <w:r w:rsidR="00A107E7" w:rsidRPr="00397485">
        <w:t xml:space="preserve">,  kokybės vadybos sistemos ir (arba) aplinkos apsaugos vadybos sistemos standartAI </w:t>
      </w:r>
      <w:r w:rsidR="00A107E7" w:rsidRPr="00397485">
        <w:rPr>
          <w:szCs w:val="24"/>
        </w:rPr>
        <w:t>IR PATVIRTINANČIŲ DOKUMENTŲ SĄRAŠAS</w:t>
      </w:r>
      <w:bookmarkEnd w:id="19"/>
    </w:p>
    <w:p w14:paraId="58257B73" w14:textId="77777777" w:rsidR="00C007FB" w:rsidRPr="00397485" w:rsidRDefault="00C007FB" w:rsidP="00681090">
      <w:pPr>
        <w:pStyle w:val="ListParagraph"/>
        <w:keepNext/>
        <w:numPr>
          <w:ilvl w:val="0"/>
          <w:numId w:val="10"/>
        </w:numPr>
        <w:autoSpaceDN w:val="0"/>
        <w:ind w:left="0" w:firstLine="567"/>
        <w:contextualSpacing w:val="0"/>
        <w:outlineLvl w:val="3"/>
        <w:rPr>
          <w:rFonts w:ascii="Times New Roman" w:eastAsia="Times New Roman" w:hAnsi="Times New Roman"/>
          <w:b/>
          <w:caps/>
          <w:vanish/>
          <w:sz w:val="24"/>
          <w:szCs w:val="24"/>
          <w:lang w:eastAsia="lt-LT"/>
        </w:rPr>
      </w:pPr>
    </w:p>
    <w:p w14:paraId="58257B74" w14:textId="6D78136A" w:rsidR="00713668" w:rsidRPr="00397485" w:rsidRDefault="00996664" w:rsidP="00681090">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 xml:space="preserve">Perkančioji </w:t>
      </w:r>
      <w:r w:rsidR="00A41BBE" w:rsidRPr="00397485">
        <w:rPr>
          <w:rFonts w:ascii="Times New Roman" w:hAnsi="Times New Roman"/>
          <w:sz w:val="24"/>
          <w:szCs w:val="24"/>
        </w:rPr>
        <w:t xml:space="preserve">organizacija </w:t>
      </w:r>
      <w:r w:rsidR="00A41BBE" w:rsidRPr="00397485">
        <w:rPr>
          <w:rFonts w:ascii="Times New Roman" w:hAnsi="Times New Roman"/>
          <w:b/>
          <w:sz w:val="24"/>
          <w:szCs w:val="24"/>
        </w:rPr>
        <w:t>netikrina</w:t>
      </w:r>
      <w:r w:rsidR="00A41BBE" w:rsidRPr="00397485">
        <w:rPr>
          <w:rFonts w:ascii="Times New Roman" w:hAnsi="Times New Roman"/>
          <w:sz w:val="24"/>
          <w:szCs w:val="24"/>
        </w:rPr>
        <w:t>, ar yra V</w:t>
      </w:r>
      <w:r w:rsidRPr="00397485">
        <w:rPr>
          <w:rFonts w:ascii="Times New Roman" w:hAnsi="Times New Roman"/>
          <w:sz w:val="24"/>
          <w:szCs w:val="24"/>
        </w:rPr>
        <w:t>iešųjų pirkimų įstatymo 46 straipsnyje numatytų t</w:t>
      </w:r>
      <w:r w:rsidR="00DF17C5">
        <w:rPr>
          <w:rFonts w:ascii="Times New Roman" w:hAnsi="Times New Roman"/>
          <w:sz w:val="24"/>
          <w:szCs w:val="24"/>
        </w:rPr>
        <w:t>ei</w:t>
      </w:r>
      <w:r w:rsidRPr="00397485">
        <w:rPr>
          <w:rFonts w:ascii="Times New Roman" w:hAnsi="Times New Roman"/>
          <w:sz w:val="24"/>
          <w:szCs w:val="24"/>
        </w:rPr>
        <w:t xml:space="preserve">kėjo </w:t>
      </w:r>
      <w:r w:rsidRPr="00397485">
        <w:rPr>
          <w:rFonts w:ascii="Times New Roman" w:hAnsi="Times New Roman"/>
          <w:b/>
          <w:sz w:val="24"/>
          <w:szCs w:val="24"/>
        </w:rPr>
        <w:t>pašalinimo pagrindų</w:t>
      </w:r>
      <w:r w:rsidRPr="00397485">
        <w:rPr>
          <w:rFonts w:ascii="Times New Roman" w:hAnsi="Times New Roman"/>
          <w:sz w:val="24"/>
          <w:szCs w:val="24"/>
        </w:rPr>
        <w:t xml:space="preserve">. </w:t>
      </w:r>
    </w:p>
    <w:p w14:paraId="58257B75" w14:textId="77777777" w:rsidR="00B71B37" w:rsidRDefault="00996664" w:rsidP="00B71B37">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 xml:space="preserve">Perkančioji organizacija </w:t>
      </w:r>
      <w:r w:rsidRPr="00921569">
        <w:rPr>
          <w:rFonts w:ascii="Times New Roman" w:hAnsi="Times New Roman"/>
          <w:b/>
          <w:sz w:val="24"/>
          <w:szCs w:val="24"/>
        </w:rPr>
        <w:t>nereikalauja</w:t>
      </w:r>
      <w:r w:rsidRPr="00397485">
        <w:rPr>
          <w:rFonts w:ascii="Times New Roman" w:hAnsi="Times New Roman"/>
          <w:sz w:val="24"/>
          <w:szCs w:val="24"/>
        </w:rPr>
        <w:t xml:space="preserve"> pateikti Europos bendrojo viešojo pirkimo dokumento (EBVPD).</w:t>
      </w:r>
    </w:p>
    <w:p w14:paraId="3FA34C66" w14:textId="2D9687AD" w:rsidR="0046362B" w:rsidRPr="00211821" w:rsidRDefault="009C6A64" w:rsidP="00853F08">
      <w:pPr>
        <w:pStyle w:val="ListParagraph"/>
        <w:numPr>
          <w:ilvl w:val="1"/>
          <w:numId w:val="10"/>
        </w:numPr>
        <w:ind w:left="0" w:firstLine="567"/>
        <w:rPr>
          <w:rFonts w:ascii="Times New Roman" w:hAnsi="Times New Roman"/>
          <w:sz w:val="24"/>
          <w:szCs w:val="24"/>
        </w:rPr>
      </w:pPr>
      <w:r w:rsidRPr="00211821">
        <w:rPr>
          <w:rFonts w:ascii="Times New Roman" w:hAnsi="Times New Roman"/>
          <w:sz w:val="24"/>
          <w:szCs w:val="24"/>
        </w:rPr>
        <w:t>Kartu su pasiūlymu t</w:t>
      </w:r>
      <w:r w:rsidR="00A222EC">
        <w:rPr>
          <w:rFonts w:ascii="Times New Roman" w:hAnsi="Times New Roman"/>
          <w:sz w:val="24"/>
          <w:szCs w:val="24"/>
        </w:rPr>
        <w:t>ei</w:t>
      </w:r>
      <w:r w:rsidRPr="00211821">
        <w:rPr>
          <w:rFonts w:ascii="Times New Roman" w:hAnsi="Times New Roman"/>
          <w:sz w:val="24"/>
          <w:szCs w:val="24"/>
        </w:rPr>
        <w:t>kėjas</w:t>
      </w:r>
      <w:r w:rsidR="00A2191D" w:rsidRPr="00211821">
        <w:rPr>
          <w:rFonts w:ascii="Times New Roman" w:hAnsi="Times New Roman"/>
          <w:sz w:val="24"/>
          <w:szCs w:val="24"/>
        </w:rPr>
        <w:t xml:space="preserve"> turi pateikti laisvos formos</w:t>
      </w:r>
      <w:r w:rsidR="00A80CC3" w:rsidRPr="00211821">
        <w:rPr>
          <w:rFonts w:ascii="Times New Roman" w:hAnsi="Times New Roman"/>
          <w:sz w:val="24"/>
          <w:szCs w:val="24"/>
        </w:rPr>
        <w:t xml:space="preserve"> </w:t>
      </w:r>
      <w:hyperlink w:anchor="_4_priedas_1" w:history="1">
        <w:r w:rsidR="0046362B" w:rsidRPr="00211821">
          <w:rPr>
            <w:rStyle w:val="Hyperlink"/>
            <w:rFonts w:ascii="Times New Roman" w:hAnsi="Times New Roman"/>
            <w:color w:val="auto"/>
            <w:sz w:val="24"/>
            <w:szCs w:val="24"/>
            <w:u w:val="none"/>
          </w:rPr>
          <w:t>Kvalifikacijos reikalavimų atitikties deklaracij</w:t>
        </w:r>
      </w:hyperlink>
      <w:r w:rsidR="00EA28DB">
        <w:rPr>
          <w:rStyle w:val="Hyperlink"/>
          <w:rFonts w:ascii="Times New Roman" w:hAnsi="Times New Roman"/>
          <w:color w:val="auto"/>
          <w:sz w:val="24"/>
          <w:szCs w:val="24"/>
          <w:u w:val="none"/>
        </w:rPr>
        <w:t>ą</w:t>
      </w:r>
      <w:r w:rsidR="007D1F57">
        <w:rPr>
          <w:rStyle w:val="Hyperlink"/>
          <w:rFonts w:ascii="Times New Roman" w:hAnsi="Times New Roman"/>
          <w:color w:val="auto"/>
          <w:sz w:val="24"/>
          <w:szCs w:val="24"/>
          <w:u w:val="none"/>
        </w:rPr>
        <w:t xml:space="preserve"> </w:t>
      </w:r>
      <w:r w:rsidR="00385B0B">
        <w:rPr>
          <w:rStyle w:val="Hyperlink"/>
          <w:rFonts w:ascii="Times New Roman" w:hAnsi="Times New Roman"/>
          <w:color w:val="auto"/>
          <w:sz w:val="24"/>
          <w:szCs w:val="24"/>
          <w:u w:val="none"/>
        </w:rPr>
        <w:t>(</w:t>
      </w:r>
      <w:r w:rsidR="00F16DE6" w:rsidRPr="00211821">
        <w:rPr>
          <w:rStyle w:val="Hyperlink"/>
          <w:rFonts w:ascii="Times New Roman" w:hAnsi="Times New Roman"/>
          <w:color w:val="auto"/>
          <w:sz w:val="24"/>
          <w:szCs w:val="24"/>
          <w:u w:val="none"/>
        </w:rPr>
        <w:t>5</w:t>
      </w:r>
      <w:r w:rsidR="00385B0B">
        <w:rPr>
          <w:rStyle w:val="Hyperlink"/>
          <w:rFonts w:ascii="Times New Roman" w:hAnsi="Times New Roman"/>
          <w:color w:val="auto"/>
          <w:sz w:val="24"/>
          <w:szCs w:val="24"/>
          <w:u w:val="none"/>
        </w:rPr>
        <w:t xml:space="preserve"> prie</w:t>
      </w:r>
      <w:r w:rsidR="007D1F57">
        <w:rPr>
          <w:rStyle w:val="Hyperlink"/>
          <w:rFonts w:ascii="Times New Roman" w:hAnsi="Times New Roman"/>
          <w:color w:val="auto"/>
          <w:sz w:val="24"/>
          <w:szCs w:val="24"/>
          <w:u w:val="none"/>
        </w:rPr>
        <w:t>das</w:t>
      </w:r>
      <w:r w:rsidR="00F16DE6" w:rsidRPr="00211821">
        <w:rPr>
          <w:rStyle w:val="Hyperlink"/>
          <w:rFonts w:ascii="Times New Roman" w:hAnsi="Times New Roman"/>
          <w:color w:val="auto"/>
          <w:sz w:val="24"/>
          <w:szCs w:val="24"/>
          <w:u w:val="none"/>
        </w:rPr>
        <w:t>)</w:t>
      </w:r>
      <w:r w:rsidR="00B3648B" w:rsidRPr="00211821">
        <w:rPr>
          <w:rFonts w:ascii="Times New Roman" w:hAnsi="Times New Roman"/>
          <w:sz w:val="24"/>
          <w:szCs w:val="24"/>
        </w:rPr>
        <w:t>, kurioje jis deklar</w:t>
      </w:r>
      <w:r w:rsidR="00BB1656" w:rsidRPr="00211821">
        <w:rPr>
          <w:rFonts w:ascii="Times New Roman" w:hAnsi="Times New Roman"/>
          <w:sz w:val="24"/>
          <w:szCs w:val="24"/>
        </w:rPr>
        <w:t>uo</w:t>
      </w:r>
      <w:r w:rsidR="00B3648B" w:rsidRPr="00211821">
        <w:rPr>
          <w:rFonts w:ascii="Times New Roman" w:hAnsi="Times New Roman"/>
          <w:sz w:val="24"/>
          <w:szCs w:val="24"/>
        </w:rPr>
        <w:t>ja</w:t>
      </w:r>
      <w:r w:rsidR="00BB1656" w:rsidRPr="00211821">
        <w:rPr>
          <w:rFonts w:ascii="Times New Roman" w:hAnsi="Times New Roman"/>
          <w:sz w:val="24"/>
          <w:szCs w:val="24"/>
        </w:rPr>
        <w:t>, kad atitinka kvalifikacijos reikalavimus.</w:t>
      </w:r>
    </w:p>
    <w:p w14:paraId="58257B77" w14:textId="18E1C868" w:rsidR="00B71B37" w:rsidRPr="00397485" w:rsidRDefault="00143746" w:rsidP="00397485">
      <w:pPr>
        <w:pStyle w:val="ListParagraph"/>
        <w:numPr>
          <w:ilvl w:val="1"/>
          <w:numId w:val="10"/>
        </w:numPr>
        <w:ind w:left="0" w:firstLine="567"/>
        <w:rPr>
          <w:rFonts w:ascii="Times New Roman" w:hAnsi="Times New Roman"/>
          <w:sz w:val="24"/>
          <w:szCs w:val="24"/>
        </w:rPr>
      </w:pPr>
      <w:r>
        <w:rPr>
          <w:rFonts w:ascii="Times New Roman" w:hAnsi="Times New Roman"/>
          <w:bCs/>
          <w:sz w:val="24"/>
          <w:szCs w:val="24"/>
        </w:rPr>
        <w:t>T</w:t>
      </w:r>
      <w:r w:rsidR="00632C04">
        <w:rPr>
          <w:rFonts w:ascii="Times New Roman" w:hAnsi="Times New Roman"/>
          <w:bCs/>
          <w:sz w:val="24"/>
          <w:szCs w:val="24"/>
        </w:rPr>
        <w:t>ei</w:t>
      </w:r>
      <w:r>
        <w:rPr>
          <w:rFonts w:ascii="Times New Roman" w:hAnsi="Times New Roman"/>
          <w:bCs/>
          <w:sz w:val="24"/>
          <w:szCs w:val="24"/>
        </w:rPr>
        <w:t>kėjas, dalyvaujantis pirkime</w:t>
      </w:r>
      <w:r w:rsidR="00B0530A">
        <w:rPr>
          <w:rFonts w:ascii="Times New Roman" w:hAnsi="Times New Roman"/>
          <w:bCs/>
          <w:sz w:val="24"/>
          <w:szCs w:val="24"/>
        </w:rPr>
        <w:t>, turi atitikti 5.</w:t>
      </w:r>
      <w:r w:rsidR="00211821">
        <w:rPr>
          <w:rFonts w:ascii="Times New Roman" w:hAnsi="Times New Roman"/>
          <w:bCs/>
          <w:sz w:val="24"/>
          <w:szCs w:val="24"/>
        </w:rPr>
        <w:t>5</w:t>
      </w:r>
      <w:r w:rsidR="00B0530A">
        <w:rPr>
          <w:rFonts w:ascii="Times New Roman" w:hAnsi="Times New Roman"/>
          <w:bCs/>
          <w:sz w:val="24"/>
          <w:szCs w:val="24"/>
        </w:rPr>
        <w:t xml:space="preserve"> papunktyje</w:t>
      </w:r>
      <w:r w:rsidR="005A2DB3">
        <w:rPr>
          <w:rFonts w:ascii="Times New Roman" w:hAnsi="Times New Roman"/>
          <w:bCs/>
          <w:sz w:val="24"/>
          <w:szCs w:val="24"/>
        </w:rPr>
        <w:t xml:space="preserve"> nurodytus kvalifikacijos ir aplinkos apsaugos vadybos sistem</w:t>
      </w:r>
      <w:r w:rsidR="00324ACB">
        <w:rPr>
          <w:rFonts w:ascii="Times New Roman" w:hAnsi="Times New Roman"/>
          <w:bCs/>
          <w:sz w:val="24"/>
          <w:szCs w:val="24"/>
        </w:rPr>
        <w:t xml:space="preserve">os standartų reikalavimus. </w:t>
      </w:r>
      <w:r w:rsidR="00B71B37" w:rsidRPr="00397485">
        <w:rPr>
          <w:rFonts w:ascii="Times New Roman" w:hAnsi="Times New Roman"/>
          <w:bCs/>
          <w:sz w:val="24"/>
          <w:szCs w:val="24"/>
        </w:rPr>
        <w:t>T</w:t>
      </w:r>
      <w:r w:rsidR="00632C04">
        <w:rPr>
          <w:rFonts w:ascii="Times New Roman" w:hAnsi="Times New Roman"/>
          <w:bCs/>
          <w:sz w:val="24"/>
          <w:szCs w:val="24"/>
        </w:rPr>
        <w:t>ei</w:t>
      </w:r>
      <w:r w:rsidR="00B71B37" w:rsidRPr="00397485">
        <w:rPr>
          <w:rFonts w:ascii="Times New Roman" w:hAnsi="Times New Roman"/>
          <w:bCs/>
          <w:sz w:val="24"/>
          <w:szCs w:val="24"/>
        </w:rPr>
        <w:t xml:space="preserve">kėjo </w:t>
      </w:r>
      <w:r w:rsidR="004B0BAA">
        <w:rPr>
          <w:rFonts w:ascii="Times New Roman" w:hAnsi="Times New Roman"/>
          <w:bCs/>
          <w:sz w:val="24"/>
          <w:szCs w:val="24"/>
        </w:rPr>
        <w:t>kvalifikacija</w:t>
      </w:r>
      <w:r w:rsidR="00B71B37" w:rsidRPr="00397485">
        <w:rPr>
          <w:rFonts w:ascii="Times New Roman" w:hAnsi="Times New Roman"/>
          <w:bCs/>
          <w:sz w:val="24"/>
          <w:szCs w:val="24"/>
        </w:rPr>
        <w:t xml:space="preserve"> turi būti įgyta iki pasiūlymų </w:t>
      </w:r>
      <w:r w:rsidR="00B71B37" w:rsidRPr="00397485">
        <w:rPr>
          <w:rFonts w:ascii="Times New Roman" w:hAnsi="Times New Roman"/>
          <w:bCs/>
          <w:sz w:val="24"/>
          <w:szCs w:val="24"/>
          <w:lang w:eastAsia="lt-LT"/>
        </w:rPr>
        <w:t>pateikimo termino pabaigos</w:t>
      </w:r>
      <w:r w:rsidR="00262C53">
        <w:rPr>
          <w:rFonts w:ascii="Times New Roman" w:hAnsi="Times New Roman"/>
          <w:bCs/>
          <w:sz w:val="24"/>
          <w:szCs w:val="24"/>
          <w:lang w:eastAsia="lt-LT"/>
        </w:rPr>
        <w:t xml:space="preserve"> (susipažinimo su pasiūlymų dienos).</w:t>
      </w:r>
    </w:p>
    <w:p w14:paraId="58257B78" w14:textId="234DE251" w:rsidR="009F21DD" w:rsidRPr="00397485" w:rsidRDefault="009F21DD" w:rsidP="00681090">
      <w:pPr>
        <w:pStyle w:val="ListParagraph"/>
        <w:numPr>
          <w:ilvl w:val="1"/>
          <w:numId w:val="10"/>
        </w:numPr>
        <w:ind w:left="0" w:firstLine="567"/>
        <w:rPr>
          <w:rFonts w:ascii="Times New Roman" w:hAnsi="Times New Roman"/>
          <w:b/>
          <w:sz w:val="24"/>
          <w:szCs w:val="24"/>
        </w:rPr>
      </w:pPr>
      <w:r w:rsidRPr="00397485">
        <w:rPr>
          <w:rFonts w:ascii="Times New Roman" w:hAnsi="Times New Roman"/>
          <w:b/>
          <w:sz w:val="24"/>
          <w:szCs w:val="24"/>
        </w:rPr>
        <w:t>T</w:t>
      </w:r>
      <w:r w:rsidR="00632C04">
        <w:rPr>
          <w:rFonts w:ascii="Times New Roman" w:hAnsi="Times New Roman"/>
          <w:b/>
          <w:sz w:val="24"/>
          <w:szCs w:val="24"/>
        </w:rPr>
        <w:t>ei</w:t>
      </w:r>
      <w:r w:rsidRPr="00397485">
        <w:rPr>
          <w:rFonts w:ascii="Times New Roman" w:hAnsi="Times New Roman"/>
          <w:b/>
          <w:sz w:val="24"/>
          <w:szCs w:val="24"/>
        </w:rPr>
        <w:t>kėjas, dalyvaujantis pirkime turi atitikti šiuos kvalifikacinius reikalavimus: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4836"/>
        <w:gridCol w:w="3969"/>
      </w:tblGrid>
      <w:tr w:rsidR="00EF4E29" w:rsidRPr="00397485" w14:paraId="58257B7F" w14:textId="77777777" w:rsidTr="00EF4E29">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8257B79" w14:textId="77777777" w:rsidR="00EF4E29" w:rsidRPr="00397485" w:rsidRDefault="00EF4E29" w:rsidP="009F21DD">
            <w:pPr>
              <w:ind w:right="-149"/>
              <w:jc w:val="both"/>
              <w:rPr>
                <w:b/>
                <w:szCs w:val="24"/>
              </w:rPr>
            </w:pPr>
            <w:r w:rsidRPr="00397485">
              <w:rPr>
                <w:b/>
                <w:szCs w:val="24"/>
              </w:rPr>
              <w:t>Eil.</w:t>
            </w:r>
          </w:p>
          <w:p w14:paraId="58257B7A" w14:textId="77777777" w:rsidR="00EF4E29" w:rsidRPr="00397485" w:rsidRDefault="00EF4E29" w:rsidP="009F21DD">
            <w:pPr>
              <w:ind w:right="-149"/>
              <w:jc w:val="both"/>
              <w:rPr>
                <w:b/>
                <w:szCs w:val="24"/>
              </w:rPr>
            </w:pPr>
            <w:r w:rsidRPr="00397485">
              <w:rPr>
                <w:b/>
                <w:szCs w:val="24"/>
              </w:rPr>
              <w:t>Nr.</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257B7B" w14:textId="77777777" w:rsidR="00EF4E29" w:rsidRPr="00397485" w:rsidRDefault="00EF4E29" w:rsidP="009F21DD">
            <w:pPr>
              <w:ind w:right="-149"/>
              <w:jc w:val="center"/>
              <w:rPr>
                <w:b/>
                <w:szCs w:val="24"/>
              </w:rPr>
            </w:pPr>
          </w:p>
          <w:p w14:paraId="58257B7C" w14:textId="77777777" w:rsidR="00EF4E29" w:rsidRPr="00397485" w:rsidRDefault="00EF4E29" w:rsidP="009F21DD">
            <w:pPr>
              <w:ind w:right="-149"/>
              <w:jc w:val="center"/>
              <w:rPr>
                <w:b/>
                <w:szCs w:val="24"/>
              </w:rPr>
            </w:pPr>
            <w:r w:rsidRPr="00397485">
              <w:rPr>
                <w:b/>
                <w:szCs w:val="24"/>
              </w:rPr>
              <w:t>Kvalifikacijos reikalavimai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8257B7D" w14:textId="77777777" w:rsidR="00EF4E29" w:rsidRPr="00397485" w:rsidRDefault="00EF4E29" w:rsidP="009F21DD">
            <w:pPr>
              <w:jc w:val="center"/>
              <w:rPr>
                <w:b/>
                <w:szCs w:val="24"/>
              </w:rPr>
            </w:pPr>
            <w:r w:rsidRPr="00397485">
              <w:rPr>
                <w:b/>
                <w:szCs w:val="24"/>
              </w:rPr>
              <w:t>Kvalifikacijos reikalavimus įrodantys dokumentai</w:t>
            </w:r>
          </w:p>
        </w:tc>
      </w:tr>
      <w:tr w:rsidR="0099634B" w:rsidRPr="00397485" w14:paraId="1E2E121C" w14:textId="77777777" w:rsidTr="00EF4E29">
        <w:trPr>
          <w:trHeight w:val="1031"/>
        </w:trPr>
        <w:tc>
          <w:tcPr>
            <w:tcW w:w="829" w:type="dxa"/>
            <w:tcBorders>
              <w:top w:val="single" w:sz="4" w:space="0" w:color="000000"/>
              <w:left w:val="single" w:sz="4" w:space="0" w:color="000000"/>
              <w:bottom w:val="single" w:sz="4" w:space="0" w:color="000000"/>
              <w:right w:val="single" w:sz="4" w:space="0" w:color="000000"/>
            </w:tcBorders>
          </w:tcPr>
          <w:p w14:paraId="41873597" w14:textId="564D2E2D" w:rsidR="0099634B" w:rsidRPr="00397485" w:rsidRDefault="003C2217" w:rsidP="00397485">
            <w:pPr>
              <w:ind w:left="-779" w:right="-149" w:firstLine="851"/>
              <w:jc w:val="both"/>
              <w:rPr>
                <w:szCs w:val="24"/>
              </w:rPr>
            </w:pPr>
            <w:r>
              <w:rPr>
                <w:szCs w:val="24"/>
              </w:rPr>
              <w:t>5.5.1.</w:t>
            </w:r>
          </w:p>
        </w:tc>
        <w:tc>
          <w:tcPr>
            <w:tcW w:w="4836" w:type="dxa"/>
            <w:tcBorders>
              <w:top w:val="single" w:sz="4" w:space="0" w:color="auto"/>
              <w:left w:val="single" w:sz="4" w:space="0" w:color="auto"/>
              <w:bottom w:val="single" w:sz="4" w:space="0" w:color="auto"/>
              <w:right w:val="single" w:sz="4" w:space="0" w:color="auto"/>
            </w:tcBorders>
          </w:tcPr>
          <w:p w14:paraId="7B1FC655" w14:textId="0510256E" w:rsidR="0099634B" w:rsidRDefault="003C2217" w:rsidP="00397485">
            <w:pPr>
              <w:jc w:val="both"/>
              <w:rPr>
                <w:szCs w:val="24"/>
                <w:lang w:eastAsia="zh-CN"/>
              </w:rPr>
            </w:pPr>
            <w:r>
              <w:rPr>
                <w:szCs w:val="24"/>
                <w:lang w:eastAsia="zh-CN"/>
              </w:rPr>
              <w:t>T</w:t>
            </w:r>
            <w:r w:rsidR="00632C04">
              <w:rPr>
                <w:szCs w:val="24"/>
                <w:lang w:eastAsia="zh-CN"/>
              </w:rPr>
              <w:t>eik</w:t>
            </w:r>
            <w:r>
              <w:rPr>
                <w:szCs w:val="24"/>
                <w:lang w:eastAsia="zh-CN"/>
              </w:rPr>
              <w:t xml:space="preserve">ėjas, </w:t>
            </w:r>
            <w:r w:rsidR="003A42F0">
              <w:rPr>
                <w:szCs w:val="24"/>
                <w:lang w:eastAsia="zh-CN"/>
              </w:rPr>
              <w:t>ūkio subjektų grupės</w:t>
            </w:r>
            <w:r w:rsidR="00F3091F">
              <w:rPr>
                <w:szCs w:val="24"/>
                <w:lang w:eastAsia="zh-CN"/>
              </w:rPr>
              <w:t xml:space="preserve"> </w:t>
            </w:r>
            <w:r w:rsidR="003A42F0">
              <w:rPr>
                <w:szCs w:val="24"/>
                <w:lang w:eastAsia="zh-CN"/>
              </w:rPr>
              <w:t>partneriai kart</w:t>
            </w:r>
            <w:r w:rsidR="004118FE">
              <w:rPr>
                <w:szCs w:val="24"/>
                <w:lang w:eastAsia="zh-CN"/>
              </w:rPr>
              <w:t>u, subt</w:t>
            </w:r>
            <w:r w:rsidR="00632C04">
              <w:rPr>
                <w:szCs w:val="24"/>
                <w:lang w:eastAsia="zh-CN"/>
              </w:rPr>
              <w:t>ei</w:t>
            </w:r>
            <w:r w:rsidR="004118FE">
              <w:rPr>
                <w:szCs w:val="24"/>
                <w:lang w:eastAsia="zh-CN"/>
              </w:rPr>
              <w:t>kėjai ar kiti asmenys, kurių pajėgumais t</w:t>
            </w:r>
            <w:r w:rsidR="00DC5321">
              <w:rPr>
                <w:szCs w:val="24"/>
                <w:lang w:eastAsia="zh-CN"/>
              </w:rPr>
              <w:t>ei</w:t>
            </w:r>
            <w:r w:rsidR="004118FE">
              <w:rPr>
                <w:szCs w:val="24"/>
                <w:lang w:eastAsia="zh-CN"/>
              </w:rPr>
              <w:t>kėjas numato remtis</w:t>
            </w:r>
            <w:r w:rsidR="000C475D">
              <w:rPr>
                <w:szCs w:val="24"/>
                <w:lang w:eastAsia="zh-CN"/>
              </w:rPr>
              <w:t>, turi teisę verstis ta ūkine veikla, kuri reikalinga pirkimo sutarčiai</w:t>
            </w:r>
            <w:r w:rsidR="00F3091F">
              <w:rPr>
                <w:szCs w:val="24"/>
                <w:lang w:eastAsia="zh-CN"/>
              </w:rPr>
              <w:t xml:space="preserve"> įvykdyti – </w:t>
            </w:r>
            <w:r w:rsidR="006B0F7F">
              <w:rPr>
                <w:szCs w:val="24"/>
                <w:lang w:eastAsia="zh-CN"/>
              </w:rPr>
              <w:t xml:space="preserve">automobiliu remontu ir </w:t>
            </w:r>
            <w:r w:rsidR="00C97789">
              <w:rPr>
                <w:szCs w:val="24"/>
                <w:lang w:eastAsia="zh-CN"/>
              </w:rPr>
              <w:t>technine priežiūra.</w:t>
            </w:r>
          </w:p>
        </w:tc>
        <w:tc>
          <w:tcPr>
            <w:tcW w:w="3969" w:type="dxa"/>
            <w:tcBorders>
              <w:top w:val="single" w:sz="4" w:space="0" w:color="auto"/>
              <w:left w:val="single" w:sz="4" w:space="0" w:color="auto"/>
              <w:bottom w:val="single" w:sz="4" w:space="0" w:color="auto"/>
              <w:right w:val="single" w:sz="4" w:space="0" w:color="auto"/>
            </w:tcBorders>
          </w:tcPr>
          <w:p w14:paraId="2FAC3949" w14:textId="2727CC76" w:rsidR="00FB4430" w:rsidRPr="00B660A6" w:rsidRDefault="00FB4430" w:rsidP="00FB4430">
            <w:pPr>
              <w:suppressAutoHyphens/>
              <w:jc w:val="both"/>
              <w:rPr>
                <w:color w:val="000000"/>
                <w:szCs w:val="24"/>
                <w:lang w:eastAsia="ar-SA"/>
              </w:rPr>
            </w:pPr>
            <w:r w:rsidRPr="00B660A6">
              <w:rPr>
                <w:color w:val="000000"/>
                <w:szCs w:val="24"/>
                <w:lang w:eastAsia="ar-SA"/>
              </w:rPr>
              <w:t xml:space="preserve">Juridinių asmenų registro, </w:t>
            </w:r>
            <w:r w:rsidRPr="00B660A6">
              <w:rPr>
                <w:szCs w:val="24"/>
                <w:lang w:eastAsia="ar-SA"/>
              </w:rPr>
              <w:t>steigimo dokumentų išraš</w:t>
            </w:r>
            <w:r>
              <w:rPr>
                <w:szCs w:val="24"/>
                <w:lang w:eastAsia="ar-SA"/>
              </w:rPr>
              <w:t>o</w:t>
            </w:r>
            <w:r w:rsidRPr="00B660A6">
              <w:rPr>
                <w:i/>
                <w:color w:val="FF0000"/>
                <w:szCs w:val="24"/>
                <w:lang w:eastAsia="ar-SA"/>
              </w:rPr>
              <w:t xml:space="preserve"> </w:t>
            </w:r>
            <w:r w:rsidRPr="00B660A6">
              <w:rPr>
                <w:color w:val="000000"/>
                <w:szCs w:val="24"/>
                <w:lang w:eastAsia="ar-SA"/>
              </w:rPr>
              <w:t xml:space="preserve">arba kitų dokumentų, patvirtinančių </w:t>
            </w:r>
            <w:r>
              <w:rPr>
                <w:color w:val="000000"/>
                <w:szCs w:val="24"/>
                <w:lang w:eastAsia="ar-SA"/>
              </w:rPr>
              <w:t>T</w:t>
            </w:r>
            <w:r w:rsidR="00DC5321">
              <w:rPr>
                <w:color w:val="000000"/>
                <w:szCs w:val="24"/>
                <w:lang w:eastAsia="ar-SA"/>
              </w:rPr>
              <w:t>ei</w:t>
            </w:r>
            <w:r w:rsidRPr="00B660A6">
              <w:rPr>
                <w:color w:val="000000"/>
                <w:szCs w:val="24"/>
                <w:lang w:eastAsia="ar-SA"/>
              </w:rPr>
              <w:t xml:space="preserve">kėjo, </w:t>
            </w:r>
            <w:r w:rsidRPr="00B660A6">
              <w:rPr>
                <w:szCs w:val="24"/>
                <w:lang w:eastAsia="ar-SA"/>
              </w:rPr>
              <w:t>ūkio subjektų grupės (grupės partnerio), subt</w:t>
            </w:r>
            <w:r w:rsidR="00DF17C5">
              <w:rPr>
                <w:szCs w:val="24"/>
                <w:lang w:eastAsia="ar-SA"/>
              </w:rPr>
              <w:t>ei</w:t>
            </w:r>
            <w:r w:rsidRPr="00B660A6">
              <w:rPr>
                <w:szCs w:val="24"/>
                <w:lang w:eastAsia="ar-SA"/>
              </w:rPr>
              <w:t xml:space="preserve">kėjo </w:t>
            </w:r>
            <w:r w:rsidRPr="00B660A6">
              <w:rPr>
                <w:color w:val="000000"/>
                <w:szCs w:val="24"/>
                <w:lang w:eastAsia="ar-SA"/>
              </w:rPr>
              <w:t>teisę verstis atitinkama veikla, kopijos.</w:t>
            </w:r>
          </w:p>
          <w:p w14:paraId="0D089AFA" w14:textId="77777777" w:rsidR="0099634B" w:rsidRDefault="0099634B" w:rsidP="000013A4">
            <w:pPr>
              <w:widowControl w:val="0"/>
              <w:numPr>
                <w:ilvl w:val="0"/>
                <w:numId w:val="19"/>
              </w:numPr>
              <w:tabs>
                <w:tab w:val="left" w:pos="181"/>
                <w:tab w:val="left" w:pos="323"/>
              </w:tabs>
              <w:autoSpaceDN/>
              <w:spacing w:before="20" w:after="20"/>
              <w:ind w:left="34"/>
              <w:contextualSpacing/>
              <w:jc w:val="both"/>
              <w:rPr>
                <w:rFonts w:eastAsia="Calibri"/>
                <w:szCs w:val="24"/>
              </w:rPr>
            </w:pPr>
          </w:p>
        </w:tc>
      </w:tr>
      <w:tr w:rsidR="00EF4E29" w:rsidRPr="00397485" w14:paraId="58257B8A" w14:textId="77777777" w:rsidTr="00EF4E29">
        <w:trPr>
          <w:trHeight w:val="1031"/>
        </w:trPr>
        <w:tc>
          <w:tcPr>
            <w:tcW w:w="829" w:type="dxa"/>
            <w:tcBorders>
              <w:top w:val="single" w:sz="4" w:space="0" w:color="000000"/>
              <w:left w:val="single" w:sz="4" w:space="0" w:color="000000"/>
              <w:bottom w:val="single" w:sz="4" w:space="0" w:color="000000"/>
              <w:right w:val="single" w:sz="4" w:space="0" w:color="000000"/>
            </w:tcBorders>
          </w:tcPr>
          <w:p w14:paraId="58257B82" w14:textId="16389F6B" w:rsidR="00EF4E29" w:rsidRPr="00397485" w:rsidRDefault="00EF4E29" w:rsidP="00397485">
            <w:pPr>
              <w:ind w:left="-779" w:right="-149" w:firstLine="851"/>
              <w:jc w:val="both"/>
              <w:rPr>
                <w:szCs w:val="24"/>
              </w:rPr>
            </w:pPr>
            <w:r w:rsidRPr="00397485">
              <w:rPr>
                <w:szCs w:val="24"/>
              </w:rPr>
              <w:t>5.</w:t>
            </w:r>
            <w:r w:rsidR="00E558E3">
              <w:rPr>
                <w:szCs w:val="24"/>
              </w:rPr>
              <w:t>5</w:t>
            </w:r>
            <w:r w:rsidRPr="00397485">
              <w:rPr>
                <w:szCs w:val="24"/>
              </w:rPr>
              <w:t>.</w:t>
            </w:r>
            <w:r w:rsidR="0099634B">
              <w:rPr>
                <w:szCs w:val="24"/>
              </w:rPr>
              <w:t>2</w:t>
            </w:r>
            <w:r>
              <w:rPr>
                <w:szCs w:val="24"/>
              </w:rPr>
              <w:t>.</w:t>
            </w:r>
          </w:p>
        </w:tc>
        <w:tc>
          <w:tcPr>
            <w:tcW w:w="4836" w:type="dxa"/>
            <w:tcBorders>
              <w:top w:val="single" w:sz="4" w:space="0" w:color="auto"/>
              <w:left w:val="single" w:sz="4" w:space="0" w:color="auto"/>
              <w:bottom w:val="single" w:sz="4" w:space="0" w:color="auto"/>
              <w:right w:val="single" w:sz="4" w:space="0" w:color="auto"/>
            </w:tcBorders>
          </w:tcPr>
          <w:p w14:paraId="58257B83" w14:textId="69CA245F" w:rsidR="00EF4E29" w:rsidRPr="00397485" w:rsidRDefault="00EF4E29" w:rsidP="00E51318">
            <w:pPr>
              <w:jc w:val="both"/>
              <w:rPr>
                <w:szCs w:val="24"/>
                <w:lang w:eastAsia="zh-CN"/>
              </w:rPr>
            </w:pPr>
            <w:r>
              <w:rPr>
                <w:szCs w:val="24"/>
                <w:lang w:eastAsia="zh-CN"/>
              </w:rPr>
              <w:t>T</w:t>
            </w:r>
            <w:r w:rsidR="00DC5321">
              <w:rPr>
                <w:szCs w:val="24"/>
                <w:lang w:eastAsia="zh-CN"/>
              </w:rPr>
              <w:t>ei</w:t>
            </w:r>
            <w:r>
              <w:rPr>
                <w:szCs w:val="24"/>
                <w:lang w:eastAsia="zh-CN"/>
              </w:rPr>
              <w:t>k</w:t>
            </w:r>
            <w:r w:rsidR="00315A74">
              <w:rPr>
                <w:szCs w:val="24"/>
                <w:lang w:eastAsia="zh-CN"/>
              </w:rPr>
              <w:t>ė</w:t>
            </w:r>
            <w:r>
              <w:rPr>
                <w:szCs w:val="24"/>
                <w:lang w:eastAsia="zh-CN"/>
              </w:rPr>
              <w:t>jas privalo tur</w:t>
            </w:r>
            <w:r w:rsidR="00315A74">
              <w:rPr>
                <w:szCs w:val="24"/>
                <w:lang w:eastAsia="zh-CN"/>
              </w:rPr>
              <w:t>ė</w:t>
            </w:r>
            <w:r>
              <w:rPr>
                <w:szCs w:val="24"/>
                <w:lang w:eastAsia="zh-CN"/>
              </w:rPr>
              <w:t>ti ne ma</w:t>
            </w:r>
            <w:r w:rsidR="00315A74">
              <w:rPr>
                <w:szCs w:val="24"/>
                <w:lang w:eastAsia="zh-CN"/>
              </w:rPr>
              <w:t>ž</w:t>
            </w:r>
            <w:r>
              <w:rPr>
                <w:szCs w:val="24"/>
                <w:lang w:eastAsia="zh-CN"/>
              </w:rPr>
              <w:t xml:space="preserve">iau </w:t>
            </w:r>
            <w:r w:rsidR="004906B5">
              <w:rPr>
                <w:szCs w:val="24"/>
                <w:lang w:eastAsia="zh-CN"/>
              </w:rPr>
              <w:t xml:space="preserve">kaip </w:t>
            </w:r>
            <w:r w:rsidR="00B62679">
              <w:rPr>
                <w:szCs w:val="24"/>
                <w:lang w:eastAsia="zh-CN"/>
              </w:rPr>
              <w:t>vien</w:t>
            </w:r>
            <w:r w:rsidR="009B06CF">
              <w:rPr>
                <w:szCs w:val="24"/>
                <w:lang w:eastAsia="zh-CN"/>
              </w:rPr>
              <w:t>ą</w:t>
            </w:r>
            <w:r w:rsidR="004906B5">
              <w:rPr>
                <w:szCs w:val="24"/>
                <w:lang w:eastAsia="zh-CN"/>
              </w:rPr>
              <w:t xml:space="preserve"> automobili</w:t>
            </w:r>
            <w:r w:rsidR="006F2B7A">
              <w:rPr>
                <w:szCs w:val="24"/>
                <w:lang w:eastAsia="zh-CN"/>
              </w:rPr>
              <w:t>ų</w:t>
            </w:r>
            <w:r w:rsidR="004906B5">
              <w:rPr>
                <w:szCs w:val="24"/>
                <w:lang w:eastAsia="zh-CN"/>
              </w:rPr>
              <w:t xml:space="preserve"> remonto patalp</w:t>
            </w:r>
            <w:r w:rsidR="009B06CF">
              <w:rPr>
                <w:szCs w:val="24"/>
                <w:lang w:eastAsia="zh-CN"/>
              </w:rPr>
              <w:t>ą</w:t>
            </w:r>
            <w:r w:rsidR="00473981">
              <w:rPr>
                <w:szCs w:val="24"/>
                <w:lang w:eastAsia="zh-CN"/>
              </w:rPr>
              <w:t xml:space="preserve"> </w:t>
            </w:r>
            <w:r w:rsidR="00E3261B">
              <w:rPr>
                <w:szCs w:val="24"/>
                <w:lang w:eastAsia="zh-CN"/>
              </w:rPr>
              <w:t>Klaipėdos</w:t>
            </w:r>
            <w:r w:rsidR="001C4CFF">
              <w:rPr>
                <w:szCs w:val="24"/>
                <w:lang w:eastAsia="zh-CN"/>
              </w:rPr>
              <w:t xml:space="preserve"> miest</w:t>
            </w:r>
            <w:r w:rsidR="00E3261B">
              <w:rPr>
                <w:szCs w:val="24"/>
                <w:lang w:eastAsia="zh-CN"/>
              </w:rPr>
              <w:t>o</w:t>
            </w:r>
            <w:r w:rsidR="004E7423">
              <w:rPr>
                <w:szCs w:val="24"/>
                <w:lang w:eastAsia="zh-CN"/>
              </w:rPr>
              <w:t xml:space="preserve"> </w:t>
            </w:r>
            <w:r w:rsidR="00636B9B">
              <w:rPr>
                <w:szCs w:val="24"/>
                <w:lang w:eastAsia="zh-CN"/>
              </w:rPr>
              <w:t>nustatyt</w:t>
            </w:r>
            <w:r w:rsidR="00E3261B">
              <w:rPr>
                <w:szCs w:val="24"/>
                <w:lang w:eastAsia="zh-CN"/>
              </w:rPr>
              <w:t>os</w:t>
            </w:r>
            <w:r w:rsidR="00636B9B">
              <w:rPr>
                <w:szCs w:val="24"/>
                <w:lang w:eastAsia="zh-CN"/>
              </w:rPr>
              <w:t xml:space="preserve"> teritorij</w:t>
            </w:r>
            <w:r w:rsidR="00E3261B">
              <w:rPr>
                <w:szCs w:val="24"/>
                <w:lang w:eastAsia="zh-CN"/>
              </w:rPr>
              <w:t>os</w:t>
            </w:r>
            <w:r w:rsidR="00636B9B">
              <w:rPr>
                <w:szCs w:val="24"/>
                <w:lang w:eastAsia="zh-CN"/>
              </w:rPr>
              <w:t xml:space="preserve"> ribose</w:t>
            </w:r>
            <w:r w:rsidR="00BB4D29">
              <w:rPr>
                <w:szCs w:val="24"/>
                <w:lang w:eastAsia="zh-CN"/>
              </w:rPr>
              <w:t>.</w:t>
            </w:r>
          </w:p>
        </w:tc>
        <w:tc>
          <w:tcPr>
            <w:tcW w:w="3969" w:type="dxa"/>
            <w:tcBorders>
              <w:top w:val="single" w:sz="4" w:space="0" w:color="auto"/>
              <w:left w:val="single" w:sz="4" w:space="0" w:color="auto"/>
              <w:bottom w:val="single" w:sz="4" w:space="0" w:color="auto"/>
              <w:right w:val="single" w:sz="4" w:space="0" w:color="auto"/>
            </w:tcBorders>
          </w:tcPr>
          <w:p w14:paraId="646B4DCA" w14:textId="0BFA9C2B" w:rsidR="00EF4E29" w:rsidRDefault="00010D43" w:rsidP="000013A4">
            <w:pPr>
              <w:widowControl w:val="0"/>
              <w:numPr>
                <w:ilvl w:val="0"/>
                <w:numId w:val="19"/>
              </w:numPr>
              <w:tabs>
                <w:tab w:val="left" w:pos="181"/>
                <w:tab w:val="left" w:pos="323"/>
              </w:tabs>
              <w:autoSpaceDN/>
              <w:spacing w:before="20" w:after="20"/>
              <w:ind w:left="34"/>
              <w:contextualSpacing/>
              <w:jc w:val="both"/>
              <w:rPr>
                <w:rFonts w:eastAsia="Calibri"/>
                <w:szCs w:val="24"/>
              </w:rPr>
            </w:pPr>
            <w:r>
              <w:rPr>
                <w:rFonts w:eastAsia="Calibri"/>
                <w:szCs w:val="24"/>
              </w:rPr>
              <w:t>T</w:t>
            </w:r>
            <w:r w:rsidR="00DC5321">
              <w:rPr>
                <w:rFonts w:eastAsia="Calibri"/>
                <w:szCs w:val="24"/>
              </w:rPr>
              <w:t>ei</w:t>
            </w:r>
            <w:r>
              <w:rPr>
                <w:rFonts w:eastAsia="Calibri"/>
                <w:szCs w:val="24"/>
              </w:rPr>
              <w:t>kėjas turi pateikti dokumentus</w:t>
            </w:r>
            <w:r w:rsidR="00152125">
              <w:rPr>
                <w:rFonts w:eastAsia="Calibri"/>
                <w:szCs w:val="24"/>
              </w:rPr>
              <w:t>, įrodančius t</w:t>
            </w:r>
            <w:r w:rsidR="00DC5321">
              <w:rPr>
                <w:rFonts w:eastAsia="Calibri"/>
                <w:szCs w:val="24"/>
              </w:rPr>
              <w:t>ei</w:t>
            </w:r>
            <w:r w:rsidR="00152125">
              <w:rPr>
                <w:rFonts w:eastAsia="Calibri"/>
                <w:szCs w:val="24"/>
              </w:rPr>
              <w:t>kėjo disponavimo teisę į patalpas</w:t>
            </w:r>
          </w:p>
          <w:p w14:paraId="58257B84" w14:textId="42C3641D" w:rsidR="00DF38A1" w:rsidRPr="00397485" w:rsidRDefault="00DF38A1" w:rsidP="000013A4">
            <w:pPr>
              <w:widowControl w:val="0"/>
              <w:numPr>
                <w:ilvl w:val="0"/>
                <w:numId w:val="19"/>
              </w:numPr>
              <w:tabs>
                <w:tab w:val="left" w:pos="181"/>
                <w:tab w:val="left" w:pos="323"/>
              </w:tabs>
              <w:autoSpaceDN/>
              <w:spacing w:before="20" w:after="20"/>
              <w:ind w:left="34"/>
              <w:contextualSpacing/>
              <w:jc w:val="both"/>
              <w:rPr>
                <w:rFonts w:eastAsia="Calibri"/>
                <w:szCs w:val="24"/>
              </w:rPr>
            </w:pPr>
            <w:r w:rsidRPr="00DF38A1">
              <w:rPr>
                <w:b/>
                <w:bCs/>
                <w:i/>
                <w:iCs/>
                <w:lang w:eastAsia="en-US"/>
              </w:rPr>
              <w:t>CVP IS priemonėmis pateikiamos skaitmeninės dokumentų kopijos.</w:t>
            </w:r>
          </w:p>
        </w:tc>
      </w:tr>
      <w:tr w:rsidR="00EF4E29" w:rsidRPr="00397485" w14:paraId="58257B91" w14:textId="77777777" w:rsidTr="00EF4E29">
        <w:trPr>
          <w:trHeight w:val="1031"/>
        </w:trPr>
        <w:tc>
          <w:tcPr>
            <w:tcW w:w="829" w:type="dxa"/>
            <w:tcBorders>
              <w:top w:val="single" w:sz="4" w:space="0" w:color="000000"/>
              <w:left w:val="single" w:sz="4" w:space="0" w:color="000000"/>
              <w:bottom w:val="single" w:sz="4" w:space="0" w:color="000000"/>
              <w:right w:val="single" w:sz="4" w:space="0" w:color="000000"/>
            </w:tcBorders>
          </w:tcPr>
          <w:p w14:paraId="58257B8B" w14:textId="1B699290" w:rsidR="00EF4E29" w:rsidRPr="00397485" w:rsidRDefault="00EF4E29" w:rsidP="00791181">
            <w:pPr>
              <w:ind w:left="-779" w:right="-149" w:firstLine="851"/>
              <w:jc w:val="both"/>
              <w:rPr>
                <w:szCs w:val="24"/>
              </w:rPr>
            </w:pPr>
            <w:r w:rsidRPr="00397485">
              <w:rPr>
                <w:szCs w:val="24"/>
              </w:rPr>
              <w:t>5.</w:t>
            </w:r>
            <w:r w:rsidR="00E558E3">
              <w:rPr>
                <w:szCs w:val="24"/>
              </w:rPr>
              <w:t>5</w:t>
            </w:r>
            <w:r w:rsidRPr="00397485">
              <w:rPr>
                <w:szCs w:val="24"/>
              </w:rPr>
              <w:t>.</w:t>
            </w:r>
            <w:r w:rsidR="0099634B">
              <w:rPr>
                <w:szCs w:val="24"/>
              </w:rPr>
              <w:t>3</w:t>
            </w:r>
            <w:r>
              <w:rPr>
                <w:szCs w:val="24"/>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EF754E6" w14:textId="54004F41" w:rsidR="00430487" w:rsidRDefault="00430487" w:rsidP="00430487">
            <w:pPr>
              <w:jc w:val="both"/>
              <w:rPr>
                <w:sz w:val="22"/>
              </w:rPr>
            </w:pPr>
            <w:r>
              <w:t>T</w:t>
            </w:r>
            <w:r w:rsidR="00DC5321">
              <w:t>ei</w:t>
            </w:r>
            <w:r>
              <w:t>kėjas turi būti techniškai pajėgus atlikti automobilių remontą ir priežiūrą.</w:t>
            </w:r>
          </w:p>
          <w:p w14:paraId="58257B8D" w14:textId="3038ABAE" w:rsidR="00EF4E29" w:rsidRDefault="00EF4E29" w:rsidP="00791181">
            <w:pPr>
              <w:jc w:val="both"/>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767853" w14:textId="0194E612" w:rsidR="00636234" w:rsidRDefault="00636234" w:rsidP="00636234">
            <w:pPr>
              <w:jc w:val="both"/>
            </w:pPr>
            <w:r>
              <w:t>T</w:t>
            </w:r>
            <w:r w:rsidR="00DC5321">
              <w:t>ei</w:t>
            </w:r>
            <w:r>
              <w:t>kėjas turi pateikti laisvos formos t</w:t>
            </w:r>
            <w:r w:rsidR="00DC5321">
              <w:t>ei</w:t>
            </w:r>
            <w:r>
              <w:t>kėjo techninio pajėgumo aprašymą, įrodantį jo pasirengimą atlikti nurodytų automobilių remontą ir priežiūrą, pvz.:</w:t>
            </w:r>
            <w:r>
              <w:br/>
              <w:t>1) disponuojamos įrangos ir technikos,  naudojamos atlikti automobilių remontui, sąrašas, kuriame būtų nurodyti įrangos ir technikos modeliai, disponavimo pagrindas;</w:t>
            </w:r>
          </w:p>
          <w:p w14:paraId="7EF30B0C" w14:textId="77777777" w:rsidR="00636234" w:rsidRDefault="00636234" w:rsidP="00636234">
            <w:pPr>
              <w:jc w:val="both"/>
            </w:pPr>
            <w:r>
              <w:t>2) naudojamos programinės įrangos automobilių sistemų būklės diagnostikai atlikti modelis, jos disponavimo pagrindas;</w:t>
            </w:r>
          </w:p>
          <w:p w14:paraId="4CFBD826" w14:textId="77777777" w:rsidR="00636234" w:rsidRDefault="00636234" w:rsidP="00636234">
            <w:pPr>
              <w:jc w:val="both"/>
            </w:pPr>
            <w:r>
              <w:t>3) darbui su įranga, technika ir (ar) specializuota programa reikiami leidimai, pažymėjimai ir (ar) atestatai;</w:t>
            </w:r>
            <w:r>
              <w:br/>
              <w:t>4) automobilių techniniam aptarnavimui ir remontui pritaikytų  patalpų aprašymas.</w:t>
            </w:r>
          </w:p>
          <w:p w14:paraId="58257B8F" w14:textId="74A00F54" w:rsidR="00EF4E29" w:rsidRDefault="00636234" w:rsidP="00636234">
            <w:pPr>
              <w:jc w:val="both"/>
            </w:pPr>
            <w:r w:rsidRPr="00F77B13">
              <w:rPr>
                <w:b/>
                <w:bCs/>
                <w:i/>
                <w:iCs/>
              </w:rPr>
              <w:t>CVP IS priemonėmis pateikiamos skaitmeninės dokumentų kopijos.</w:t>
            </w:r>
          </w:p>
        </w:tc>
      </w:tr>
      <w:tr w:rsidR="00636234" w:rsidRPr="00397485" w14:paraId="5FDC373B" w14:textId="77777777" w:rsidTr="00EF4E29">
        <w:trPr>
          <w:trHeight w:val="1031"/>
        </w:trPr>
        <w:tc>
          <w:tcPr>
            <w:tcW w:w="829" w:type="dxa"/>
            <w:tcBorders>
              <w:top w:val="single" w:sz="4" w:space="0" w:color="000000"/>
              <w:left w:val="single" w:sz="4" w:space="0" w:color="000000"/>
              <w:bottom w:val="single" w:sz="4" w:space="0" w:color="000000"/>
              <w:right w:val="single" w:sz="4" w:space="0" w:color="000000"/>
            </w:tcBorders>
          </w:tcPr>
          <w:p w14:paraId="4D886429" w14:textId="75C776A9" w:rsidR="00636234" w:rsidRPr="00397485" w:rsidRDefault="00636234" w:rsidP="00791181">
            <w:pPr>
              <w:ind w:left="-779" w:right="-149" w:firstLine="851"/>
              <w:jc w:val="both"/>
              <w:rPr>
                <w:szCs w:val="24"/>
              </w:rPr>
            </w:pPr>
            <w:r>
              <w:rPr>
                <w:szCs w:val="24"/>
              </w:rPr>
              <w:t>5.</w:t>
            </w:r>
            <w:r w:rsidR="00E558E3">
              <w:rPr>
                <w:szCs w:val="24"/>
              </w:rPr>
              <w:t>5</w:t>
            </w:r>
            <w:r>
              <w:rPr>
                <w:szCs w:val="24"/>
              </w:rPr>
              <w:t>.</w:t>
            </w:r>
            <w:r w:rsidR="0099634B">
              <w:rPr>
                <w:szCs w:val="24"/>
              </w:rPr>
              <w:t>4</w:t>
            </w:r>
            <w:r>
              <w:rPr>
                <w:szCs w:val="24"/>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8B3137C" w14:textId="77777777" w:rsidR="00EC32C5" w:rsidRPr="007D3403" w:rsidRDefault="00EC32C5" w:rsidP="00EC32C5">
            <w:pPr>
              <w:ind w:firstLine="191"/>
              <w:jc w:val="both"/>
              <w:rPr>
                <w:szCs w:val="24"/>
              </w:rPr>
            </w:pPr>
            <w:r>
              <w:rPr>
                <w:szCs w:val="24"/>
              </w:rPr>
              <w:t>T</w:t>
            </w:r>
            <w:r w:rsidRPr="007D3403">
              <w:rPr>
                <w:szCs w:val="24"/>
              </w:rPr>
              <w:t xml:space="preserve">eikėjas turi būti įdiegęs aplinkos apsaugos vadybos sistemą </w:t>
            </w:r>
            <w:r w:rsidRPr="007D3403">
              <w:rPr>
                <w:i/>
                <w:iCs/>
                <w:szCs w:val="24"/>
              </w:rPr>
              <w:t xml:space="preserve">EMAS </w:t>
            </w:r>
            <w:r w:rsidRPr="007D3403">
              <w:rPr>
                <w:szCs w:val="24"/>
              </w:rPr>
              <w:t xml:space="preserve">arba kitą aplinkos apsaugos vadybos sistemą, įdiegtą pagal standartą </w:t>
            </w:r>
            <w:r w:rsidRPr="007D3403">
              <w:rPr>
                <w:i/>
                <w:iCs/>
                <w:szCs w:val="24"/>
              </w:rPr>
              <w:t>LST EN ISO 14001</w:t>
            </w:r>
            <w:r w:rsidRPr="007D3403">
              <w:rPr>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04774CBE" w14:textId="77777777" w:rsidR="00636234" w:rsidRDefault="00636234" w:rsidP="00430487">
            <w:pPr>
              <w:jc w:val="both"/>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EBA987" w14:textId="77777777" w:rsidR="00FA17B2" w:rsidRDefault="00FA17B2" w:rsidP="00FA17B2">
            <w:pPr>
              <w:jc w:val="both"/>
              <w:rPr>
                <w:szCs w:val="24"/>
              </w:rPr>
            </w:pPr>
            <w:r w:rsidRPr="007D3403">
              <w:rPr>
                <w:i/>
                <w:iCs/>
                <w:szCs w:val="24"/>
              </w:rPr>
              <w:t xml:space="preserve">EMAS </w:t>
            </w:r>
            <w:r w:rsidRPr="007D3403">
              <w:rPr>
                <w:szCs w:val="24"/>
              </w:rPr>
              <w:t>arba</w:t>
            </w:r>
            <w:r w:rsidRPr="007D3403">
              <w:rPr>
                <w:i/>
                <w:iCs/>
                <w:szCs w:val="24"/>
              </w:rPr>
              <w:t xml:space="preserve"> LST EN ISO 14001 </w:t>
            </w:r>
            <w:r w:rsidRPr="007D3403">
              <w:rPr>
                <w:szCs w:val="24"/>
              </w:rPr>
              <w:t>sertifikatas, arba kitas lygiavertis sertifikatas, išduotas kitose valstybėse narėse įsteigtų nepriklausomų įstaigų</w:t>
            </w:r>
            <w:r>
              <w:rPr>
                <w:szCs w:val="24"/>
              </w:rPr>
              <w:t>.</w:t>
            </w:r>
          </w:p>
          <w:p w14:paraId="6FC7D250" w14:textId="58D38CEA" w:rsidR="00636234" w:rsidRDefault="00FA17B2" w:rsidP="00FA17B2">
            <w:pPr>
              <w:jc w:val="both"/>
            </w:pPr>
            <w:r w:rsidRPr="00F77B13">
              <w:rPr>
                <w:b/>
                <w:bCs/>
                <w:i/>
                <w:iCs/>
              </w:rPr>
              <w:t>CVP IS priemonėmis pateikiamos skaitmeninės dokumentų kopijos.</w:t>
            </w:r>
          </w:p>
        </w:tc>
      </w:tr>
    </w:tbl>
    <w:p w14:paraId="58689F85" w14:textId="5BAD75F8" w:rsidR="0039663D" w:rsidRPr="007E178E" w:rsidRDefault="006A33FA" w:rsidP="00681090">
      <w:pPr>
        <w:pStyle w:val="ListParagraph"/>
        <w:numPr>
          <w:ilvl w:val="1"/>
          <w:numId w:val="10"/>
        </w:numPr>
        <w:ind w:left="0" w:firstLine="567"/>
        <w:rPr>
          <w:rFonts w:ascii="Times New Roman" w:hAnsi="Times New Roman"/>
          <w:sz w:val="24"/>
          <w:szCs w:val="24"/>
        </w:rPr>
      </w:pPr>
      <w:r w:rsidRPr="007E178E">
        <w:rPr>
          <w:rFonts w:ascii="Times New Roman" w:hAnsi="Times New Roman"/>
          <w:color w:val="000000"/>
          <w:sz w:val="24"/>
          <w:szCs w:val="24"/>
          <w:lang w:eastAsia="lt-LT"/>
        </w:rPr>
        <w:t xml:space="preserve">Perkančiajai organizacijai patikrinus pasiūlymus ir </w:t>
      </w:r>
      <w:r w:rsidRPr="007E178E">
        <w:rPr>
          <w:rFonts w:ascii="Times New Roman" w:hAnsi="Times New Roman"/>
          <w:b/>
          <w:bCs/>
          <w:i/>
          <w:iCs/>
          <w:color w:val="000000"/>
          <w:sz w:val="24"/>
          <w:szCs w:val="24"/>
          <w:lang w:eastAsia="lt-LT"/>
        </w:rPr>
        <w:t>nustačius galimą laimėtoją, tik iš jo bus prašomi</w:t>
      </w:r>
      <w:r w:rsidR="00BC20EF">
        <w:rPr>
          <w:rFonts w:ascii="Times New Roman" w:hAnsi="Times New Roman"/>
          <w:b/>
          <w:bCs/>
          <w:i/>
          <w:iCs/>
          <w:color w:val="000000"/>
          <w:sz w:val="24"/>
          <w:szCs w:val="24"/>
          <w:lang w:eastAsia="lt-LT"/>
        </w:rPr>
        <w:t xml:space="preserve"> pateikti </w:t>
      </w:r>
      <w:r w:rsidRPr="007E178E">
        <w:rPr>
          <w:rFonts w:ascii="Times New Roman" w:hAnsi="Times New Roman"/>
          <w:b/>
          <w:bCs/>
          <w:i/>
          <w:iCs/>
          <w:color w:val="000000"/>
          <w:sz w:val="24"/>
          <w:szCs w:val="24"/>
          <w:lang w:eastAsia="lt-LT"/>
        </w:rPr>
        <w:t xml:space="preserve"> atitikimą kvalifikacijos </w:t>
      </w:r>
      <w:r w:rsidRPr="007E178E">
        <w:rPr>
          <w:rFonts w:ascii="Times New Roman" w:hAnsi="Times New Roman"/>
          <w:b/>
          <w:bCs/>
          <w:i/>
          <w:iCs/>
          <w:sz w:val="24"/>
          <w:szCs w:val="24"/>
        </w:rPr>
        <w:t>ir aplinkos apsaugos vadybos sistemos standartų</w:t>
      </w:r>
      <w:r w:rsidRPr="007E178E">
        <w:rPr>
          <w:rFonts w:ascii="Times New Roman" w:hAnsi="Times New Roman"/>
          <w:sz w:val="24"/>
          <w:szCs w:val="24"/>
        </w:rPr>
        <w:t xml:space="preserve"> </w:t>
      </w:r>
      <w:r w:rsidRPr="007E178E">
        <w:rPr>
          <w:rFonts w:ascii="Times New Roman" w:hAnsi="Times New Roman"/>
          <w:b/>
          <w:bCs/>
          <w:i/>
          <w:iCs/>
          <w:color w:val="000000"/>
          <w:sz w:val="24"/>
          <w:szCs w:val="24"/>
          <w:lang w:eastAsia="lt-LT"/>
        </w:rPr>
        <w:t>reikalavimams</w:t>
      </w:r>
      <w:r w:rsidR="0039663D" w:rsidRPr="007E178E">
        <w:rPr>
          <w:rFonts w:ascii="Times New Roman" w:hAnsi="Times New Roman"/>
          <w:sz w:val="24"/>
          <w:szCs w:val="24"/>
        </w:rPr>
        <w:t xml:space="preserve">, nurodytiems </w:t>
      </w:r>
      <w:r w:rsidR="00E42400" w:rsidRPr="007E178E">
        <w:rPr>
          <w:rFonts w:ascii="Times New Roman" w:hAnsi="Times New Roman"/>
          <w:sz w:val="24"/>
          <w:szCs w:val="24"/>
        </w:rPr>
        <w:t>5.</w:t>
      </w:r>
      <w:r w:rsidR="00E558E3" w:rsidRPr="007E178E">
        <w:rPr>
          <w:rFonts w:ascii="Times New Roman" w:hAnsi="Times New Roman"/>
          <w:sz w:val="24"/>
          <w:szCs w:val="24"/>
        </w:rPr>
        <w:t>5</w:t>
      </w:r>
      <w:r w:rsidR="00E42400" w:rsidRPr="007E178E">
        <w:rPr>
          <w:rFonts w:ascii="Times New Roman" w:hAnsi="Times New Roman"/>
          <w:sz w:val="24"/>
          <w:szCs w:val="24"/>
        </w:rPr>
        <w:t xml:space="preserve"> papunktyje</w:t>
      </w:r>
      <w:r w:rsidR="00BC20EF">
        <w:rPr>
          <w:rFonts w:ascii="Times New Roman" w:hAnsi="Times New Roman"/>
          <w:sz w:val="24"/>
          <w:szCs w:val="24"/>
        </w:rPr>
        <w:t>, dokumentai.</w:t>
      </w:r>
    </w:p>
    <w:p w14:paraId="58257B95" w14:textId="77777777" w:rsidR="00681090" w:rsidRPr="00397485" w:rsidRDefault="00681090" w:rsidP="00D507C7">
      <w:pPr>
        <w:pStyle w:val="Heading1"/>
        <w:spacing w:before="240" w:after="120"/>
        <w:ind w:left="0" w:firstLine="0"/>
      </w:pPr>
      <w:bookmarkStart w:id="20" w:name="_Toc497119263"/>
      <w:bookmarkStart w:id="21" w:name="_Toc531942438"/>
      <w:bookmarkEnd w:id="14"/>
      <w:bookmarkEnd w:id="15"/>
      <w:r w:rsidRPr="00397485">
        <w:t>RĖMIMASIS KITŲ ŪKIO SUBJEKTŲ PAJĖGUMAIS IR SUBTEIKĖJŲ PASITELKIMAS</w:t>
      </w:r>
      <w:bookmarkEnd w:id="20"/>
      <w:bookmarkEnd w:id="21"/>
      <w:r w:rsidRPr="00397485">
        <w:t xml:space="preserve"> </w:t>
      </w:r>
    </w:p>
    <w:p w14:paraId="58257B96" w14:textId="77777777" w:rsidR="00681090" w:rsidRPr="00397485" w:rsidRDefault="00681090" w:rsidP="00431ACF">
      <w:pPr>
        <w:pStyle w:val="ListParagraph"/>
        <w:keepNext/>
        <w:numPr>
          <w:ilvl w:val="0"/>
          <w:numId w:val="17"/>
        </w:numPr>
        <w:autoSpaceDN w:val="0"/>
        <w:contextualSpacing w:val="0"/>
        <w:jc w:val="center"/>
        <w:outlineLvl w:val="3"/>
        <w:rPr>
          <w:rFonts w:ascii="Times New Roman" w:eastAsia="Times New Roman" w:hAnsi="Times New Roman"/>
          <w:b/>
          <w:caps/>
          <w:vanish/>
          <w:sz w:val="24"/>
          <w:szCs w:val="20"/>
          <w:lang w:eastAsia="lt-LT"/>
        </w:rPr>
      </w:pPr>
    </w:p>
    <w:p w14:paraId="58257B97" w14:textId="065412E7" w:rsidR="00681090" w:rsidRPr="00397485" w:rsidRDefault="00681090" w:rsidP="00681090">
      <w:pPr>
        <w:pStyle w:val="Heading2"/>
        <w:ind w:left="0" w:firstLine="567"/>
        <w:rPr>
          <w:rFonts w:eastAsia="Calibri"/>
        </w:rPr>
      </w:pPr>
      <w:r w:rsidRPr="00397485">
        <w:t>T</w:t>
      </w:r>
      <w:r w:rsidR="00DC5321">
        <w:t>ei</w:t>
      </w:r>
      <w:r w:rsidRPr="00397485">
        <w:t>kėjas gali remtis kitų ūkio subjektų pajėgumais, kad atitiktų finansinio, ekonominio, techninio ir (arba) profesinio pajėgumo reikalavimus (jeigu tokius reikalavimus Perkančioji organizacija kelia), neatsižvel</w:t>
      </w:r>
      <w:r w:rsidR="00D00B65">
        <w:t>gdamas</w:t>
      </w:r>
      <w:r w:rsidRPr="00397485">
        <w:t xml:space="preserve"> į ryšio su tais ūkio subjektais teisinį pobūdį ir laik</w:t>
      </w:r>
      <w:r w:rsidR="00115756">
        <w:t>ydamasis</w:t>
      </w:r>
      <w:r w:rsidRPr="00397485">
        <w:t xml:space="preserve"> </w:t>
      </w:r>
      <w:r w:rsidR="008A4EA0">
        <w:t>Pirkimo dokumentų</w:t>
      </w:r>
      <w:r w:rsidRPr="00397485">
        <w:t xml:space="preserve"> 7.2 </w:t>
      </w:r>
      <w:r w:rsidR="00BB78BE">
        <w:t>papunktyje</w:t>
      </w:r>
      <w:r w:rsidRPr="00397485">
        <w:t xml:space="preserve"> nustatyto reikalavimo. </w:t>
      </w:r>
    </w:p>
    <w:p w14:paraId="58257B98" w14:textId="062B56B2" w:rsidR="00681090" w:rsidRPr="00397485" w:rsidRDefault="00681090" w:rsidP="00681090">
      <w:pPr>
        <w:pStyle w:val="Heading2"/>
        <w:ind w:left="0" w:firstLine="567"/>
        <w:rPr>
          <w:rFonts w:eastAsia="Calibri"/>
        </w:rPr>
      </w:pPr>
      <w:r w:rsidRPr="00397485">
        <w:rPr>
          <w:color w:val="000000"/>
          <w:szCs w:val="24"/>
        </w:rPr>
        <w:t>T</w:t>
      </w:r>
      <w:r w:rsidR="00DC5321">
        <w:rPr>
          <w:color w:val="000000"/>
          <w:szCs w:val="24"/>
        </w:rPr>
        <w:t>ei</w:t>
      </w:r>
      <w:r w:rsidRPr="00397485">
        <w:rPr>
          <w:color w:val="000000"/>
          <w:szCs w:val="24"/>
        </w:rPr>
        <w:t xml:space="preserv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397485">
        <w:rPr>
          <w:b/>
          <w:bCs/>
          <w:color w:val="000000"/>
          <w:szCs w:val="24"/>
        </w:rPr>
        <w:t>tik tuo atveju, jeigu tie subjektai patys suteiks paslaugas</w:t>
      </w:r>
      <w:r w:rsidRPr="00397485">
        <w:rPr>
          <w:color w:val="000000"/>
          <w:szCs w:val="24"/>
        </w:rPr>
        <w:t xml:space="preserve">, </w:t>
      </w:r>
      <w:r w:rsidRPr="00397485">
        <w:rPr>
          <w:b/>
          <w:bCs/>
          <w:color w:val="000000"/>
          <w:szCs w:val="24"/>
        </w:rPr>
        <w:t xml:space="preserve">kuriems reikia jų turimų pajėgumų. </w:t>
      </w:r>
    </w:p>
    <w:p w14:paraId="58257B99" w14:textId="162E4666" w:rsidR="00681090" w:rsidRPr="00397485" w:rsidRDefault="00674E0A" w:rsidP="00681090">
      <w:pPr>
        <w:pStyle w:val="Heading2"/>
        <w:ind w:left="0" w:firstLine="567"/>
        <w:rPr>
          <w:szCs w:val="24"/>
        </w:rPr>
      </w:pPr>
      <w:r>
        <w:rPr>
          <w:color w:val="000000"/>
          <w:szCs w:val="24"/>
        </w:rPr>
        <w:t>Pirkimo dokumentų</w:t>
      </w:r>
      <w:r w:rsidR="00681090" w:rsidRPr="00397485">
        <w:rPr>
          <w:color w:val="000000"/>
          <w:szCs w:val="24"/>
        </w:rPr>
        <w:t xml:space="preserve"> 6.1 ir 6.2 p</w:t>
      </w:r>
      <w:r w:rsidR="00B95F56">
        <w:rPr>
          <w:color w:val="000000"/>
          <w:szCs w:val="24"/>
        </w:rPr>
        <w:t>apunkčiuose</w:t>
      </w:r>
      <w:r w:rsidR="00681090" w:rsidRPr="00397485">
        <w:rPr>
          <w:color w:val="000000"/>
          <w:szCs w:val="24"/>
        </w:rPr>
        <w:t xml:space="preserve"> nurodytomis sąlygomis </w:t>
      </w:r>
      <w:r w:rsidR="00561F00">
        <w:rPr>
          <w:color w:val="000000"/>
          <w:szCs w:val="24"/>
        </w:rPr>
        <w:t xml:space="preserve">ūkio subjektų </w:t>
      </w:r>
      <w:r w:rsidR="00681090" w:rsidRPr="00397485">
        <w:rPr>
          <w:color w:val="000000"/>
          <w:szCs w:val="24"/>
        </w:rPr>
        <w:t xml:space="preserve"> grupė gali remtis grupės dalyvių arba kitų ūkio subjektų pajėgumais. </w:t>
      </w:r>
    </w:p>
    <w:p w14:paraId="58257B9A" w14:textId="76B65CC1" w:rsidR="00681090" w:rsidRPr="00397485" w:rsidRDefault="00681090" w:rsidP="00681090">
      <w:pPr>
        <w:pStyle w:val="Heading2"/>
        <w:ind w:left="0" w:firstLine="567"/>
        <w:rPr>
          <w:szCs w:val="24"/>
        </w:rPr>
      </w:pPr>
      <w:r w:rsidRPr="00397485">
        <w:rPr>
          <w:color w:val="000000"/>
          <w:szCs w:val="24"/>
        </w:rPr>
        <w:t>Jeigu t</w:t>
      </w:r>
      <w:r w:rsidR="00DC5321">
        <w:rPr>
          <w:color w:val="000000"/>
          <w:szCs w:val="24"/>
        </w:rPr>
        <w:t>ei</w:t>
      </w:r>
      <w:r w:rsidRPr="00397485">
        <w:rPr>
          <w:color w:val="000000"/>
          <w:szCs w:val="24"/>
        </w:rPr>
        <w:t>kėjas remiasi kito ūkio subjekto pajėgumais, jis, teikdamas pasiūlymą, turi pateikti įrodymus, kurie patvirtintų, kad t</w:t>
      </w:r>
      <w:r w:rsidR="00DC5321">
        <w:rPr>
          <w:color w:val="000000"/>
          <w:szCs w:val="24"/>
        </w:rPr>
        <w:t>ei</w:t>
      </w:r>
      <w:r w:rsidRPr="00397485">
        <w:rPr>
          <w:color w:val="000000"/>
          <w:szCs w:val="24"/>
        </w:rPr>
        <w:t>kėjui ūkio subjektų ištekliai bus prieinami per visą sutartinių įsipareigojimų vykdymo laikotarpį. Tokiais įrodymais gali būti ūkio subjekto įsipareigojimas (deklaracija), kad jis turi reikiamus išteklius, sutartis su t</w:t>
      </w:r>
      <w:r w:rsidR="00DF17C5">
        <w:rPr>
          <w:color w:val="000000"/>
          <w:szCs w:val="24"/>
        </w:rPr>
        <w:t>ei</w:t>
      </w:r>
      <w:r w:rsidRPr="00397485">
        <w:rPr>
          <w:color w:val="000000"/>
          <w:szCs w:val="24"/>
        </w:rPr>
        <w:t xml:space="preserve">kėju ir pan. </w:t>
      </w:r>
    </w:p>
    <w:p w14:paraId="58257B9B" w14:textId="666816EF" w:rsidR="00681090" w:rsidRPr="00397485" w:rsidRDefault="00681090" w:rsidP="00681090">
      <w:pPr>
        <w:pStyle w:val="Heading2"/>
        <w:ind w:left="0" w:firstLine="567"/>
        <w:rPr>
          <w:szCs w:val="24"/>
        </w:rPr>
      </w:pPr>
      <w:r w:rsidRPr="00397485">
        <w:rPr>
          <w:color w:val="000000"/>
          <w:szCs w:val="24"/>
        </w:rPr>
        <w:t>Jei Perkančioji organizacija nustato reikalavimus t</w:t>
      </w:r>
      <w:r w:rsidR="004D0F57">
        <w:rPr>
          <w:color w:val="000000"/>
          <w:szCs w:val="24"/>
        </w:rPr>
        <w:t>ei</w:t>
      </w:r>
      <w:r w:rsidRPr="00397485">
        <w:rPr>
          <w:color w:val="000000"/>
          <w:szCs w:val="24"/>
        </w:rPr>
        <w:t>kėjams dėl ekonominio ir finansinio pajėgumo, t</w:t>
      </w:r>
      <w:r w:rsidR="00DC5321">
        <w:rPr>
          <w:color w:val="000000"/>
          <w:szCs w:val="24"/>
        </w:rPr>
        <w:t>ei</w:t>
      </w:r>
      <w:r w:rsidRPr="00397485">
        <w:rPr>
          <w:color w:val="000000"/>
          <w:szCs w:val="24"/>
        </w:rPr>
        <w:t xml:space="preserve">kėjas ir ūkio subjektai, kurių pajėgumais remiasi, kad atitiktų ekonominio ir finansinio pajėgumo reikalavimus, turi prisiimti solidarią atsakomybę už pirkimo sutarties įvykdymą. </w:t>
      </w:r>
    </w:p>
    <w:p w14:paraId="58257B9C" w14:textId="403E8E94" w:rsidR="00681090" w:rsidRPr="00397485" w:rsidRDefault="00681090" w:rsidP="00681090">
      <w:pPr>
        <w:pStyle w:val="Heading2"/>
        <w:ind w:left="0" w:firstLine="567"/>
        <w:rPr>
          <w:szCs w:val="24"/>
        </w:rPr>
      </w:pPr>
      <w:r w:rsidRPr="00397485">
        <w:rPr>
          <w:color w:val="000000"/>
          <w:szCs w:val="24"/>
        </w:rPr>
        <w:t>T</w:t>
      </w:r>
      <w:r w:rsidR="00DC5321">
        <w:rPr>
          <w:color w:val="000000"/>
          <w:szCs w:val="24"/>
        </w:rPr>
        <w:t>ei</w:t>
      </w:r>
      <w:r w:rsidRPr="00397485">
        <w:rPr>
          <w:color w:val="000000"/>
          <w:szCs w:val="24"/>
        </w:rPr>
        <w:t xml:space="preserve">kėjas savo pasiūlyme, užpildant pirkimo </w:t>
      </w:r>
      <w:r w:rsidR="008A4EA0">
        <w:rPr>
          <w:color w:val="000000"/>
          <w:szCs w:val="24"/>
        </w:rPr>
        <w:t>dokumentų</w:t>
      </w:r>
      <w:r w:rsidRPr="00397485">
        <w:rPr>
          <w:color w:val="000000"/>
          <w:szCs w:val="24"/>
        </w:rPr>
        <w:t xml:space="preserve"> </w:t>
      </w:r>
      <w:r w:rsidRPr="00397485">
        <w:rPr>
          <w:b/>
          <w:color w:val="000000"/>
          <w:szCs w:val="24"/>
        </w:rPr>
        <w:t>2 priede</w:t>
      </w:r>
      <w:r w:rsidRPr="00397485">
        <w:rPr>
          <w:color w:val="000000"/>
          <w:szCs w:val="24"/>
        </w:rPr>
        <w:t xml:space="preserve"> pateiktą pasiūlymo formą, privalo nurodyti: </w:t>
      </w:r>
    </w:p>
    <w:p w14:paraId="58257B9D" w14:textId="5E33616D" w:rsidR="00681090" w:rsidRPr="00397485" w:rsidRDefault="00681090" w:rsidP="00592ADD">
      <w:pPr>
        <w:pStyle w:val="Heading3"/>
        <w:ind w:left="0" w:firstLine="567"/>
        <w:rPr>
          <w:szCs w:val="24"/>
        </w:rPr>
      </w:pPr>
      <w:r w:rsidRPr="00397485">
        <w:rPr>
          <w:color w:val="000000"/>
          <w:szCs w:val="24"/>
        </w:rPr>
        <w:t>ūkio subjektus, kurių pajėgumais remiasi t</w:t>
      </w:r>
      <w:r w:rsidR="00DC5321">
        <w:rPr>
          <w:color w:val="000000"/>
          <w:szCs w:val="24"/>
        </w:rPr>
        <w:t>ei</w:t>
      </w:r>
      <w:r w:rsidRPr="00397485">
        <w:rPr>
          <w:color w:val="000000"/>
          <w:szCs w:val="24"/>
        </w:rPr>
        <w:t xml:space="preserve">kėjas, kad atitiktų finansinio, ekonominio, techninio ir (arba) profesinio pajėgumo reikalavimus (jeigu tokius reikalavimus Perkančioji organizacija kelia). </w:t>
      </w:r>
      <w:r w:rsidRPr="00397485">
        <w:rPr>
          <w:b/>
          <w:bCs/>
          <w:color w:val="000000"/>
          <w:szCs w:val="24"/>
        </w:rPr>
        <w:t xml:space="preserve">Šiais ūkio subjektais laikomi ir ekspertai, kurie </w:t>
      </w:r>
      <w:r w:rsidRPr="00397485">
        <w:rPr>
          <w:color w:val="000000"/>
          <w:szCs w:val="24"/>
        </w:rPr>
        <w:t xml:space="preserve">pirkimo laimėjimo ir pirkimo sutarties sudarymo atveju </w:t>
      </w:r>
      <w:r w:rsidRPr="00397485">
        <w:rPr>
          <w:b/>
          <w:bCs/>
          <w:color w:val="000000"/>
          <w:szCs w:val="24"/>
        </w:rPr>
        <w:t xml:space="preserve">bus įdarbinti </w:t>
      </w:r>
      <w:r w:rsidR="00683F64">
        <w:rPr>
          <w:color w:val="000000"/>
          <w:szCs w:val="24"/>
        </w:rPr>
        <w:t>t</w:t>
      </w:r>
      <w:r w:rsidR="00DC5321">
        <w:rPr>
          <w:color w:val="000000"/>
          <w:szCs w:val="24"/>
        </w:rPr>
        <w:t>ei</w:t>
      </w:r>
      <w:r w:rsidR="00683F64">
        <w:rPr>
          <w:color w:val="000000"/>
          <w:szCs w:val="24"/>
        </w:rPr>
        <w:t>kėjo;</w:t>
      </w:r>
      <w:r w:rsidRPr="00397485">
        <w:rPr>
          <w:color w:val="000000"/>
          <w:szCs w:val="24"/>
        </w:rPr>
        <w:t xml:space="preserve"> </w:t>
      </w:r>
    </w:p>
    <w:p w14:paraId="58257B9E" w14:textId="1E605482" w:rsidR="00592ADD" w:rsidRPr="00397485" w:rsidRDefault="00681090" w:rsidP="00592ADD">
      <w:pPr>
        <w:pStyle w:val="Heading3"/>
        <w:ind w:left="0" w:firstLine="567"/>
        <w:rPr>
          <w:szCs w:val="24"/>
        </w:rPr>
      </w:pPr>
      <w:r w:rsidRPr="00397485">
        <w:rPr>
          <w:b/>
          <w:bCs/>
          <w:color w:val="000000"/>
          <w:szCs w:val="24"/>
        </w:rPr>
        <w:t xml:space="preserve">kokiai pirkimo sutarties daliai </w:t>
      </w:r>
      <w:r w:rsidRPr="00397485">
        <w:rPr>
          <w:color w:val="000000"/>
          <w:szCs w:val="24"/>
        </w:rPr>
        <w:t xml:space="preserve">ir kokius </w:t>
      </w:r>
      <w:r w:rsidRPr="00397485">
        <w:rPr>
          <w:b/>
          <w:bCs/>
          <w:color w:val="000000"/>
          <w:szCs w:val="24"/>
        </w:rPr>
        <w:t>subteikėjus</w:t>
      </w:r>
      <w:r w:rsidRPr="00397485">
        <w:rPr>
          <w:color w:val="000000"/>
          <w:szCs w:val="24"/>
        </w:rPr>
        <w:t xml:space="preserve">, jeigu jie yra žinomi, </w:t>
      </w:r>
      <w:r w:rsidRPr="00397485">
        <w:rPr>
          <w:b/>
          <w:bCs/>
          <w:color w:val="000000"/>
          <w:szCs w:val="24"/>
        </w:rPr>
        <w:t>jis ketina pasitelkti</w:t>
      </w:r>
      <w:r w:rsidRPr="00397485">
        <w:rPr>
          <w:color w:val="000000"/>
          <w:szCs w:val="24"/>
        </w:rPr>
        <w:t>, t.</w:t>
      </w:r>
      <w:r w:rsidR="001A542F">
        <w:rPr>
          <w:color w:val="000000"/>
          <w:szCs w:val="24"/>
        </w:rPr>
        <w:t xml:space="preserve"> </w:t>
      </w:r>
      <w:r w:rsidRPr="00397485">
        <w:rPr>
          <w:color w:val="000000"/>
          <w:szCs w:val="24"/>
        </w:rPr>
        <w:t>y. t</w:t>
      </w:r>
      <w:r w:rsidR="001A542F">
        <w:rPr>
          <w:color w:val="000000"/>
          <w:szCs w:val="24"/>
        </w:rPr>
        <w:t>ei</w:t>
      </w:r>
      <w:r w:rsidRPr="00397485">
        <w:rPr>
          <w:color w:val="000000"/>
          <w:szCs w:val="24"/>
        </w:rPr>
        <w:t>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w:t>
      </w:r>
      <w:r w:rsidR="004D0F57">
        <w:rPr>
          <w:color w:val="000000"/>
          <w:szCs w:val="24"/>
        </w:rPr>
        <w:t>ei</w:t>
      </w:r>
      <w:r w:rsidRPr="00397485">
        <w:rPr>
          <w:color w:val="000000"/>
          <w:szCs w:val="24"/>
        </w:rPr>
        <w:t>kėjo prievoles, tačiau t</w:t>
      </w:r>
      <w:r w:rsidR="001A542F">
        <w:rPr>
          <w:color w:val="000000"/>
          <w:szCs w:val="24"/>
        </w:rPr>
        <w:t>ei</w:t>
      </w:r>
      <w:r w:rsidRPr="00397485">
        <w:rPr>
          <w:color w:val="000000"/>
          <w:szCs w:val="24"/>
        </w:rPr>
        <w:t>kėjas nesiremia jų pajėgumais, kad atitiktų finansinio, ekonominio, techninio ir (arba) profesinio pajėgumo reikalavimus. Subt</w:t>
      </w:r>
      <w:r w:rsidR="001A542F">
        <w:rPr>
          <w:color w:val="000000"/>
          <w:szCs w:val="24"/>
        </w:rPr>
        <w:t>ei</w:t>
      </w:r>
      <w:r w:rsidRPr="00397485">
        <w:rPr>
          <w:color w:val="000000"/>
          <w:szCs w:val="24"/>
        </w:rPr>
        <w:t xml:space="preserve">kėjų pasitelkimo tvarka nustatyta pirkimo sutarties nuostatose (pirkimo </w:t>
      </w:r>
      <w:r w:rsidR="009F5EF3">
        <w:rPr>
          <w:color w:val="000000"/>
          <w:szCs w:val="24"/>
        </w:rPr>
        <w:t>dokumentų</w:t>
      </w:r>
      <w:r w:rsidRPr="00397485">
        <w:rPr>
          <w:color w:val="000000"/>
          <w:szCs w:val="24"/>
        </w:rPr>
        <w:t xml:space="preserve"> </w:t>
      </w:r>
      <w:r w:rsidR="00DC1CD8" w:rsidRPr="00397485">
        <w:rPr>
          <w:b/>
          <w:color w:val="000000"/>
          <w:szCs w:val="24"/>
        </w:rPr>
        <w:t>3</w:t>
      </w:r>
      <w:r w:rsidRPr="00397485">
        <w:rPr>
          <w:b/>
          <w:color w:val="000000"/>
          <w:szCs w:val="24"/>
        </w:rPr>
        <w:t xml:space="preserve"> priedas</w:t>
      </w:r>
      <w:r w:rsidR="00683F64">
        <w:rPr>
          <w:color w:val="000000"/>
          <w:szCs w:val="24"/>
        </w:rPr>
        <w:t>);</w:t>
      </w:r>
      <w:r w:rsidRPr="00397485">
        <w:rPr>
          <w:color w:val="000000"/>
          <w:szCs w:val="24"/>
        </w:rPr>
        <w:t xml:space="preserve"> </w:t>
      </w:r>
    </w:p>
    <w:p w14:paraId="58257B9F" w14:textId="77777777" w:rsidR="00681090" w:rsidRPr="00397485" w:rsidRDefault="00681090" w:rsidP="00592ADD">
      <w:pPr>
        <w:pStyle w:val="Heading3"/>
        <w:ind w:left="0" w:firstLine="567"/>
        <w:rPr>
          <w:szCs w:val="24"/>
        </w:rPr>
      </w:pPr>
      <w:r w:rsidRPr="00397485">
        <w:rPr>
          <w:color w:val="000000"/>
          <w:szCs w:val="24"/>
        </w:rPr>
        <w:t xml:space="preserve">Jeigu ūkio subjektas pasiūlyme nėra nurodomas, šio ūkio subjekto pajėgumais remtis negalima. Tačiau, </w:t>
      </w:r>
      <w:r w:rsidRPr="00397485">
        <w:rPr>
          <w:color w:val="000000"/>
          <w:szCs w:val="24"/>
          <w:u w:val="single"/>
        </w:rPr>
        <w:t>jeigu</w:t>
      </w:r>
      <w:r w:rsidRPr="00397485">
        <w:rPr>
          <w:color w:val="000000"/>
          <w:szCs w:val="24"/>
        </w:rPr>
        <w:t xml:space="preserve"> pasiūlyme nurodytas </w:t>
      </w:r>
      <w:r w:rsidRPr="00397485">
        <w:rPr>
          <w:color w:val="000000"/>
          <w:szCs w:val="24"/>
          <w:u w:val="single"/>
        </w:rPr>
        <w:t>ūkio subjektas netenkina</w:t>
      </w:r>
      <w:r w:rsidRPr="00397485">
        <w:rPr>
          <w:color w:val="000000"/>
          <w:szCs w:val="24"/>
        </w:rPr>
        <w:t xml:space="preserve"> jam keliamų kvalifikacijos reikalavimų, jis per Perkančiosios organizacijos CVP IS susirašinėjimo priemonėmis nustatytą terminą </w:t>
      </w:r>
      <w:r w:rsidRPr="00397485">
        <w:rPr>
          <w:color w:val="000000"/>
          <w:szCs w:val="24"/>
          <w:u w:val="single"/>
        </w:rPr>
        <w:t>gali būti pakeičiamas</w:t>
      </w:r>
      <w:r w:rsidRPr="00397485">
        <w:rPr>
          <w:color w:val="000000"/>
          <w:szCs w:val="24"/>
        </w:rPr>
        <w:t xml:space="preserve"> reikalavimus atitinkančiu ūkio subjektu. </w:t>
      </w:r>
    </w:p>
    <w:p w14:paraId="58257BA0" w14:textId="37A0285C" w:rsidR="00681090" w:rsidRPr="00397485" w:rsidRDefault="00681090" w:rsidP="00592ADD">
      <w:pPr>
        <w:pStyle w:val="Heading3"/>
        <w:numPr>
          <w:ilvl w:val="0"/>
          <w:numId w:val="0"/>
        </w:numPr>
        <w:ind w:firstLine="567"/>
        <w:rPr>
          <w:szCs w:val="24"/>
        </w:rPr>
      </w:pPr>
      <w:r w:rsidRPr="00397485">
        <w:rPr>
          <w:color w:val="000000"/>
          <w:szCs w:val="24"/>
        </w:rPr>
        <w:t xml:space="preserve">6.7. </w:t>
      </w:r>
      <w:r w:rsidRPr="00397485">
        <w:rPr>
          <w:b/>
          <w:bCs/>
          <w:color w:val="000000"/>
          <w:szCs w:val="24"/>
        </w:rPr>
        <w:t>Perkančioji organizacija neriboja t</w:t>
      </w:r>
      <w:r w:rsidR="001A542F">
        <w:rPr>
          <w:b/>
          <w:bCs/>
          <w:color w:val="000000"/>
          <w:szCs w:val="24"/>
        </w:rPr>
        <w:t>ei</w:t>
      </w:r>
      <w:r w:rsidRPr="00397485">
        <w:rPr>
          <w:b/>
          <w:bCs/>
          <w:color w:val="000000"/>
          <w:szCs w:val="24"/>
        </w:rPr>
        <w:t xml:space="preserve">kėjų galimybės esminių užduočių atlikimui pasitelkti subteikėjus ir (arba) </w:t>
      </w:r>
      <w:r w:rsidR="00561F00">
        <w:rPr>
          <w:b/>
          <w:bCs/>
          <w:color w:val="000000"/>
          <w:szCs w:val="24"/>
        </w:rPr>
        <w:t xml:space="preserve">ūkio subjektų </w:t>
      </w:r>
      <w:r w:rsidR="00491B24">
        <w:rPr>
          <w:b/>
          <w:bCs/>
          <w:color w:val="000000"/>
          <w:szCs w:val="24"/>
        </w:rPr>
        <w:t>grupės</w:t>
      </w:r>
      <w:r w:rsidRPr="00397485">
        <w:rPr>
          <w:b/>
          <w:bCs/>
          <w:color w:val="000000"/>
          <w:szCs w:val="24"/>
        </w:rPr>
        <w:t xml:space="preserve"> narius. </w:t>
      </w:r>
    </w:p>
    <w:p w14:paraId="58257BA1" w14:textId="32E6713E" w:rsidR="00DC6AF9" w:rsidRPr="00397485" w:rsidRDefault="009A55F9" w:rsidP="00D507C7">
      <w:pPr>
        <w:pStyle w:val="Heading1"/>
        <w:spacing w:before="240" w:after="120"/>
        <w:ind w:left="0" w:firstLine="0"/>
        <w:rPr>
          <w:szCs w:val="24"/>
        </w:rPr>
      </w:pPr>
      <w:bookmarkStart w:id="22" w:name="_Toc531942439"/>
      <w:r>
        <w:rPr>
          <w:szCs w:val="24"/>
        </w:rPr>
        <w:t>ŪKIO SUBJEKTŲ</w:t>
      </w:r>
      <w:r w:rsidR="00DC6AF9" w:rsidRPr="00397485">
        <w:rPr>
          <w:szCs w:val="24"/>
        </w:rPr>
        <w:t xml:space="preserve"> GRUPĖS DALYVAVIMAS PIRKIMO PROCEDŪROSE</w:t>
      </w:r>
      <w:bookmarkEnd w:id="22"/>
    </w:p>
    <w:p w14:paraId="58257BA2" w14:textId="77777777" w:rsidR="0020768A" w:rsidRPr="00397485" w:rsidRDefault="0020768A" w:rsidP="0020768A">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8257BA3" w14:textId="77777777" w:rsidR="0020768A" w:rsidRPr="00397485" w:rsidRDefault="0020768A" w:rsidP="0020768A">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8257BA4" w14:textId="77777777" w:rsidR="0020768A" w:rsidRPr="00397485" w:rsidRDefault="0020768A" w:rsidP="0020768A">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8257BA5" w14:textId="77777777" w:rsidR="0020768A" w:rsidRPr="00397485" w:rsidRDefault="0020768A" w:rsidP="0020768A">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8257BA6" w14:textId="77777777" w:rsidR="0020768A" w:rsidRPr="00397485" w:rsidRDefault="0020768A" w:rsidP="0020768A">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8257BA7" w14:textId="77777777" w:rsidR="0020768A" w:rsidRPr="00397485" w:rsidRDefault="0020768A" w:rsidP="0020768A">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8257BA8" w14:textId="230B260D" w:rsidR="00CE7E6B" w:rsidRPr="00397485" w:rsidRDefault="00CE7E6B" w:rsidP="0020768A">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 xml:space="preserve">Jei pirkime dalyvauja </w:t>
      </w:r>
      <w:r w:rsidR="009A55F9">
        <w:rPr>
          <w:rFonts w:ascii="Times New Roman" w:hAnsi="Times New Roman"/>
          <w:sz w:val="24"/>
          <w:szCs w:val="24"/>
        </w:rPr>
        <w:t>ūkio subjektų</w:t>
      </w:r>
      <w:r w:rsidRPr="00397485">
        <w:rPr>
          <w:rFonts w:ascii="Times New Roman" w:hAnsi="Times New Roman"/>
          <w:sz w:val="24"/>
          <w:szCs w:val="24"/>
        </w:rPr>
        <w:t xml:space="preserve"> grupė, ji pasiūlyme turi pateikti jungtinės veiklos sutarties (toliau – JVS) skaitmeninę kopiją. JVS turi būti nurodyta: </w:t>
      </w:r>
    </w:p>
    <w:p w14:paraId="58257BA9" w14:textId="6DF2D22D" w:rsidR="00E53B1A" w:rsidRPr="00397485" w:rsidRDefault="00CE7E6B" w:rsidP="00681090">
      <w:pPr>
        <w:pStyle w:val="Betarp1"/>
        <w:numPr>
          <w:ilvl w:val="2"/>
          <w:numId w:val="10"/>
        </w:numPr>
        <w:ind w:left="0" w:firstLine="567"/>
        <w:jc w:val="both"/>
        <w:rPr>
          <w:sz w:val="24"/>
          <w:szCs w:val="24"/>
        </w:rPr>
      </w:pPr>
      <w:r w:rsidRPr="00397485">
        <w:rPr>
          <w:sz w:val="24"/>
          <w:szCs w:val="24"/>
        </w:rPr>
        <w:t xml:space="preserve"> </w:t>
      </w:r>
      <w:r w:rsidR="00D90E24">
        <w:rPr>
          <w:sz w:val="24"/>
          <w:szCs w:val="24"/>
        </w:rPr>
        <w:t>ū</w:t>
      </w:r>
      <w:r w:rsidR="006B0C06">
        <w:rPr>
          <w:color w:val="000000"/>
          <w:sz w:val="24"/>
          <w:szCs w:val="24"/>
        </w:rPr>
        <w:t>kio subjektų</w:t>
      </w:r>
      <w:r w:rsidRPr="00397485">
        <w:rPr>
          <w:color w:val="000000"/>
          <w:sz w:val="24"/>
          <w:szCs w:val="24"/>
        </w:rPr>
        <w:t xml:space="preserve"> grupės sudėtis ir kiekvieno</w:t>
      </w:r>
      <w:r w:rsidR="00B908C9">
        <w:rPr>
          <w:color w:val="000000"/>
          <w:sz w:val="24"/>
          <w:szCs w:val="24"/>
        </w:rPr>
        <w:t>s šios sutarties šalies</w:t>
      </w:r>
      <w:r w:rsidRPr="00397485">
        <w:rPr>
          <w:color w:val="000000"/>
          <w:sz w:val="24"/>
          <w:szCs w:val="24"/>
        </w:rPr>
        <w:t xml:space="preserve"> įsipareigojimai vykdant numatomą su </w:t>
      </w:r>
      <w:r w:rsidR="00253760">
        <w:rPr>
          <w:color w:val="000000"/>
          <w:sz w:val="24"/>
          <w:szCs w:val="24"/>
        </w:rPr>
        <w:t>P</w:t>
      </w:r>
      <w:r w:rsidRPr="00397485">
        <w:rPr>
          <w:color w:val="000000"/>
          <w:sz w:val="24"/>
          <w:szCs w:val="24"/>
        </w:rPr>
        <w:t>erkančiąją organizacija sudaryti pirkimo sutartį, šių įsipareigojimų vertės dalis, išreikšta procentiniu dydžiu, įeinanti į bendrą sutarties vertę</w:t>
      </w:r>
      <w:r w:rsidR="00D90E24">
        <w:rPr>
          <w:color w:val="000000"/>
          <w:sz w:val="24"/>
          <w:szCs w:val="24"/>
        </w:rPr>
        <w:t>;</w:t>
      </w:r>
    </w:p>
    <w:p w14:paraId="58257BAA" w14:textId="4440D0E3" w:rsidR="00E53B1A" w:rsidRPr="00397485" w:rsidRDefault="00CE7E6B" w:rsidP="00681090">
      <w:pPr>
        <w:pStyle w:val="Betarp1"/>
        <w:numPr>
          <w:ilvl w:val="2"/>
          <w:numId w:val="10"/>
        </w:numPr>
        <w:ind w:left="0" w:firstLine="567"/>
        <w:jc w:val="both"/>
        <w:rPr>
          <w:sz w:val="24"/>
          <w:szCs w:val="24"/>
        </w:rPr>
      </w:pPr>
      <w:r w:rsidRPr="00397485">
        <w:rPr>
          <w:color w:val="000000"/>
          <w:sz w:val="24"/>
          <w:szCs w:val="24"/>
        </w:rPr>
        <w:t xml:space="preserve">solidari visų </w:t>
      </w:r>
      <w:r w:rsidR="00A50AE6">
        <w:rPr>
          <w:color w:val="000000"/>
          <w:sz w:val="24"/>
          <w:szCs w:val="24"/>
        </w:rPr>
        <w:t xml:space="preserve">ūkio subjektų grupės narių atsakomybė </w:t>
      </w:r>
      <w:r w:rsidR="00FB639B">
        <w:rPr>
          <w:color w:val="000000"/>
          <w:sz w:val="24"/>
          <w:szCs w:val="24"/>
        </w:rPr>
        <w:t>už prievolių Perkančia</w:t>
      </w:r>
      <w:r w:rsidR="004269C0">
        <w:rPr>
          <w:color w:val="000000"/>
          <w:sz w:val="24"/>
          <w:szCs w:val="24"/>
        </w:rPr>
        <w:t>jai organizacijai nevykdymą</w:t>
      </w:r>
      <w:r w:rsidR="00D90E24">
        <w:rPr>
          <w:color w:val="000000"/>
          <w:sz w:val="24"/>
          <w:szCs w:val="24"/>
        </w:rPr>
        <w:t>;</w:t>
      </w:r>
      <w:r w:rsidRPr="00397485">
        <w:rPr>
          <w:color w:val="000000"/>
          <w:sz w:val="24"/>
          <w:szCs w:val="24"/>
        </w:rPr>
        <w:t xml:space="preserve"> </w:t>
      </w:r>
    </w:p>
    <w:p w14:paraId="58257BAB" w14:textId="28B5A2B6" w:rsidR="00E53B1A" w:rsidRPr="00397485" w:rsidRDefault="00CE7E6B" w:rsidP="00681090">
      <w:pPr>
        <w:pStyle w:val="Betarp1"/>
        <w:numPr>
          <w:ilvl w:val="2"/>
          <w:numId w:val="10"/>
        </w:numPr>
        <w:ind w:left="0" w:firstLine="567"/>
        <w:jc w:val="both"/>
        <w:rPr>
          <w:sz w:val="24"/>
          <w:szCs w:val="24"/>
        </w:rPr>
      </w:pPr>
      <w:r w:rsidRPr="00397485">
        <w:rPr>
          <w:color w:val="000000"/>
          <w:sz w:val="24"/>
          <w:szCs w:val="24"/>
        </w:rPr>
        <w:t xml:space="preserve">JVS narys, atstovaujantis </w:t>
      </w:r>
      <w:r w:rsidR="005337E1">
        <w:rPr>
          <w:color w:val="000000"/>
          <w:sz w:val="24"/>
          <w:szCs w:val="24"/>
        </w:rPr>
        <w:t xml:space="preserve">ūkio subjektų </w:t>
      </w:r>
      <w:r w:rsidRPr="00397485">
        <w:rPr>
          <w:color w:val="000000"/>
          <w:sz w:val="24"/>
          <w:szCs w:val="24"/>
        </w:rPr>
        <w:t xml:space="preserve"> grupę (su kuriuo Perkančioji organizacija turėtų tvarkyti bendrus reikalus, susijusius su šiuo pirkimu: bendrauti pasiūlymo vertinimo metu </w:t>
      </w:r>
      <w:r w:rsidRPr="00397485">
        <w:rPr>
          <w:sz w:val="24"/>
          <w:szCs w:val="24"/>
        </w:rPr>
        <w:t>kylančiais klausimais, teikti su pasiūlymo įvertinimu susijusią informaciją ir pasirašyti sutartį).</w:t>
      </w:r>
    </w:p>
    <w:p w14:paraId="58257BAC" w14:textId="7E871FC7" w:rsidR="00CE7E6B" w:rsidRPr="00397485" w:rsidRDefault="00CE7E6B" w:rsidP="00681090">
      <w:pPr>
        <w:pStyle w:val="Betarp1"/>
        <w:numPr>
          <w:ilvl w:val="1"/>
          <w:numId w:val="10"/>
        </w:numPr>
        <w:ind w:left="0" w:firstLine="567"/>
        <w:jc w:val="both"/>
        <w:rPr>
          <w:sz w:val="24"/>
          <w:szCs w:val="24"/>
        </w:rPr>
      </w:pPr>
      <w:r w:rsidRPr="00397485">
        <w:rPr>
          <w:sz w:val="24"/>
          <w:szCs w:val="24"/>
        </w:rPr>
        <w:t>Perkančioji organizacija nereikalauja, kad t</w:t>
      </w:r>
      <w:r w:rsidR="001A542F">
        <w:rPr>
          <w:sz w:val="24"/>
          <w:szCs w:val="24"/>
        </w:rPr>
        <w:t>ei</w:t>
      </w:r>
      <w:r w:rsidRPr="00397485">
        <w:rPr>
          <w:sz w:val="24"/>
          <w:szCs w:val="24"/>
        </w:rPr>
        <w:t>kėjų</w:t>
      </w:r>
      <w:r w:rsidR="00A04B65">
        <w:rPr>
          <w:sz w:val="24"/>
          <w:szCs w:val="24"/>
        </w:rPr>
        <w:t xml:space="preserve"> ūkio subjektų</w:t>
      </w:r>
      <w:r w:rsidRPr="00397485">
        <w:rPr>
          <w:sz w:val="24"/>
          <w:szCs w:val="24"/>
        </w:rPr>
        <w:t xml:space="preserve"> grupės pateiktą pasiūlymą pripažinus laimėjusiu ir pasiūlius sudaryti pirkimo sutartį, ši </w:t>
      </w:r>
      <w:r w:rsidR="00A04B65">
        <w:rPr>
          <w:sz w:val="24"/>
          <w:szCs w:val="24"/>
        </w:rPr>
        <w:t>ūkio subjektų</w:t>
      </w:r>
      <w:r w:rsidRPr="00397485">
        <w:rPr>
          <w:sz w:val="24"/>
          <w:szCs w:val="24"/>
        </w:rPr>
        <w:t xml:space="preserve"> grupė įg</w:t>
      </w:r>
      <w:r w:rsidR="00D60B28">
        <w:rPr>
          <w:sz w:val="24"/>
          <w:szCs w:val="24"/>
        </w:rPr>
        <w:t>autų</w:t>
      </w:r>
      <w:r w:rsidRPr="00397485">
        <w:rPr>
          <w:sz w:val="24"/>
          <w:szCs w:val="24"/>
        </w:rPr>
        <w:t xml:space="preserve"> tam tikrą teisinę formą.</w:t>
      </w:r>
    </w:p>
    <w:p w14:paraId="58257BAD" w14:textId="77777777" w:rsidR="00DC6AF9" w:rsidRPr="00397485" w:rsidRDefault="00DC6AF9" w:rsidP="00D507C7">
      <w:pPr>
        <w:pStyle w:val="Heading1"/>
        <w:spacing w:before="240" w:after="120"/>
        <w:ind w:left="0" w:firstLine="0"/>
        <w:rPr>
          <w:szCs w:val="24"/>
        </w:rPr>
      </w:pPr>
      <w:bookmarkStart w:id="23" w:name="_Toc531942440"/>
      <w:r w:rsidRPr="00397485">
        <w:rPr>
          <w:szCs w:val="24"/>
        </w:rPr>
        <w:t>PASIŪLYMŲ RENGIMAS, PATEIKIMAS, KEITIMAS</w:t>
      </w:r>
      <w:bookmarkEnd w:id="23"/>
    </w:p>
    <w:p w14:paraId="58257BAE" w14:textId="77777777" w:rsidR="00C007FB" w:rsidRPr="00397485"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AF" w14:textId="7A4062F6" w:rsidR="007758A2" w:rsidRPr="00397485" w:rsidRDefault="00DD4A78" w:rsidP="00681090">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 xml:space="preserve">Reikalavimai dėl </w:t>
      </w:r>
      <w:r w:rsidR="001E15F6" w:rsidRPr="00397485">
        <w:rPr>
          <w:rFonts w:ascii="Times New Roman" w:hAnsi="Times New Roman"/>
          <w:sz w:val="24"/>
          <w:szCs w:val="24"/>
        </w:rPr>
        <w:t>subt</w:t>
      </w:r>
      <w:r w:rsidR="00713586" w:rsidRPr="00397485">
        <w:rPr>
          <w:rFonts w:ascii="Times New Roman" w:hAnsi="Times New Roman"/>
          <w:sz w:val="24"/>
          <w:szCs w:val="24"/>
        </w:rPr>
        <w:t>e</w:t>
      </w:r>
      <w:r w:rsidR="0020768A" w:rsidRPr="00397485">
        <w:rPr>
          <w:rFonts w:ascii="Times New Roman" w:hAnsi="Times New Roman"/>
          <w:sz w:val="24"/>
          <w:szCs w:val="24"/>
        </w:rPr>
        <w:t>i</w:t>
      </w:r>
      <w:r w:rsidRPr="00397485">
        <w:rPr>
          <w:rFonts w:ascii="Times New Roman" w:hAnsi="Times New Roman"/>
          <w:sz w:val="24"/>
          <w:szCs w:val="24"/>
        </w:rPr>
        <w:t xml:space="preserve">kėjų nurodymo pasiūlymuose nustatyti </w:t>
      </w:r>
      <w:r w:rsidR="00713586" w:rsidRPr="00397485">
        <w:rPr>
          <w:rFonts w:ascii="Times New Roman" w:hAnsi="Times New Roman"/>
          <w:sz w:val="24"/>
          <w:szCs w:val="24"/>
        </w:rPr>
        <w:t xml:space="preserve">pirkimo </w:t>
      </w:r>
      <w:r w:rsidR="00704AB7">
        <w:rPr>
          <w:rFonts w:ascii="Times New Roman" w:hAnsi="Times New Roman"/>
          <w:sz w:val="24"/>
          <w:szCs w:val="24"/>
        </w:rPr>
        <w:t>dokumentų</w:t>
      </w:r>
      <w:r w:rsidR="00713586" w:rsidRPr="00397485">
        <w:rPr>
          <w:rFonts w:ascii="Times New Roman" w:hAnsi="Times New Roman"/>
          <w:sz w:val="24"/>
          <w:szCs w:val="24"/>
        </w:rPr>
        <w:t xml:space="preserve"> 6</w:t>
      </w:r>
      <w:r w:rsidRPr="00397485">
        <w:rPr>
          <w:rFonts w:ascii="Times New Roman" w:hAnsi="Times New Roman"/>
          <w:sz w:val="24"/>
          <w:szCs w:val="24"/>
        </w:rPr>
        <w:t xml:space="preserve"> skyriuje. </w:t>
      </w:r>
    </w:p>
    <w:p w14:paraId="58257BB0" w14:textId="451075FC" w:rsidR="007758A2" w:rsidRPr="00397485" w:rsidRDefault="00DD4A78" w:rsidP="00681090">
      <w:pPr>
        <w:pStyle w:val="ListParagraph"/>
        <w:numPr>
          <w:ilvl w:val="1"/>
          <w:numId w:val="10"/>
        </w:numPr>
        <w:autoSpaceDE w:val="0"/>
        <w:adjustRightInd w:val="0"/>
        <w:ind w:left="0" w:firstLine="567"/>
        <w:rPr>
          <w:rFonts w:ascii="Times New Roman" w:hAnsi="Times New Roman"/>
          <w:sz w:val="24"/>
          <w:szCs w:val="24"/>
        </w:rPr>
      </w:pPr>
      <w:r w:rsidRPr="00397485">
        <w:rPr>
          <w:rFonts w:ascii="Times New Roman" w:hAnsi="Times New Roman"/>
          <w:color w:val="000000"/>
          <w:sz w:val="24"/>
          <w:szCs w:val="24"/>
        </w:rPr>
        <w:t xml:space="preserve">Reikalavimai dokumentams, kuriuos turi pateikti pirkime dalyvaujanti </w:t>
      </w:r>
      <w:r w:rsidR="0019049D">
        <w:rPr>
          <w:rFonts w:ascii="Times New Roman" w:hAnsi="Times New Roman"/>
          <w:color w:val="000000"/>
          <w:sz w:val="24"/>
          <w:szCs w:val="24"/>
        </w:rPr>
        <w:t>ūkio subjektų</w:t>
      </w:r>
      <w:r w:rsidRPr="00397485">
        <w:rPr>
          <w:rFonts w:ascii="Times New Roman" w:hAnsi="Times New Roman"/>
          <w:color w:val="000000"/>
          <w:sz w:val="24"/>
          <w:szCs w:val="24"/>
        </w:rPr>
        <w:t xml:space="preserve"> grupė, nustatyti </w:t>
      </w:r>
      <w:r w:rsidR="00713586" w:rsidRPr="00397485">
        <w:rPr>
          <w:rFonts w:ascii="Times New Roman" w:hAnsi="Times New Roman"/>
          <w:color w:val="000000"/>
          <w:sz w:val="24"/>
          <w:szCs w:val="24"/>
        </w:rPr>
        <w:t xml:space="preserve">pirkimo </w:t>
      </w:r>
      <w:r w:rsidR="00F04899">
        <w:rPr>
          <w:rFonts w:ascii="Times New Roman" w:hAnsi="Times New Roman"/>
          <w:color w:val="000000"/>
          <w:sz w:val="24"/>
          <w:szCs w:val="24"/>
        </w:rPr>
        <w:t>dokumentų</w:t>
      </w:r>
      <w:r w:rsidR="00713586" w:rsidRPr="00397485">
        <w:rPr>
          <w:rFonts w:ascii="Times New Roman" w:hAnsi="Times New Roman"/>
          <w:color w:val="000000"/>
          <w:sz w:val="24"/>
          <w:szCs w:val="24"/>
        </w:rPr>
        <w:t xml:space="preserve"> 7</w:t>
      </w:r>
      <w:r w:rsidRPr="00397485">
        <w:rPr>
          <w:rFonts w:ascii="Times New Roman" w:hAnsi="Times New Roman"/>
          <w:color w:val="000000"/>
          <w:sz w:val="24"/>
          <w:szCs w:val="24"/>
        </w:rPr>
        <w:t xml:space="preserve"> skyriuje. </w:t>
      </w:r>
    </w:p>
    <w:p w14:paraId="58257BB1" w14:textId="3AF95E68" w:rsidR="007758A2" w:rsidRPr="00397485" w:rsidRDefault="00DD4A78" w:rsidP="00681090">
      <w:pPr>
        <w:pStyle w:val="ListParagraph"/>
        <w:numPr>
          <w:ilvl w:val="1"/>
          <w:numId w:val="10"/>
        </w:numPr>
        <w:autoSpaceDE w:val="0"/>
        <w:adjustRightInd w:val="0"/>
        <w:ind w:left="0" w:firstLine="567"/>
        <w:rPr>
          <w:rFonts w:ascii="Times New Roman" w:hAnsi="Times New Roman"/>
          <w:sz w:val="24"/>
          <w:szCs w:val="24"/>
        </w:rPr>
      </w:pPr>
      <w:r w:rsidRPr="00397485">
        <w:rPr>
          <w:rFonts w:ascii="Times New Roman" w:hAnsi="Times New Roman"/>
          <w:color w:val="000000"/>
          <w:sz w:val="24"/>
          <w:szCs w:val="24"/>
        </w:rPr>
        <w:t xml:space="preserve">Pasiūlymo galiojimo </w:t>
      </w:r>
      <w:r w:rsidR="00BF061F" w:rsidRPr="00397485">
        <w:rPr>
          <w:rFonts w:ascii="Times New Roman" w:hAnsi="Times New Roman"/>
          <w:color w:val="000000"/>
          <w:sz w:val="24"/>
          <w:szCs w:val="24"/>
        </w:rPr>
        <w:t xml:space="preserve">ir pasiūlymo galiojimo </w:t>
      </w:r>
      <w:r w:rsidRPr="00397485">
        <w:rPr>
          <w:rFonts w:ascii="Times New Roman" w:hAnsi="Times New Roman"/>
          <w:color w:val="000000"/>
          <w:sz w:val="24"/>
          <w:szCs w:val="24"/>
        </w:rPr>
        <w:t>užtikrinimo pateikimo reikalavimai nurod</w:t>
      </w:r>
      <w:r w:rsidR="007758A2" w:rsidRPr="00397485">
        <w:rPr>
          <w:rFonts w:ascii="Times New Roman" w:hAnsi="Times New Roman"/>
          <w:color w:val="000000"/>
          <w:sz w:val="24"/>
          <w:szCs w:val="24"/>
        </w:rPr>
        <w:t xml:space="preserve">yti pirkimo </w:t>
      </w:r>
      <w:r w:rsidR="00F04899">
        <w:rPr>
          <w:rFonts w:ascii="Times New Roman" w:hAnsi="Times New Roman"/>
          <w:color w:val="000000"/>
          <w:sz w:val="24"/>
          <w:szCs w:val="24"/>
        </w:rPr>
        <w:t>dokumentų</w:t>
      </w:r>
      <w:r w:rsidR="007758A2" w:rsidRPr="00397485">
        <w:rPr>
          <w:rFonts w:ascii="Times New Roman" w:hAnsi="Times New Roman"/>
          <w:color w:val="000000"/>
          <w:sz w:val="24"/>
          <w:szCs w:val="24"/>
        </w:rPr>
        <w:t xml:space="preserve"> </w:t>
      </w:r>
      <w:r w:rsidR="00713586" w:rsidRPr="00397485">
        <w:rPr>
          <w:rFonts w:ascii="Times New Roman" w:hAnsi="Times New Roman"/>
          <w:color w:val="000000"/>
          <w:sz w:val="24"/>
          <w:szCs w:val="24"/>
        </w:rPr>
        <w:t>10</w:t>
      </w:r>
      <w:r w:rsidR="007758A2" w:rsidRPr="00397485">
        <w:rPr>
          <w:rFonts w:ascii="Times New Roman" w:hAnsi="Times New Roman"/>
          <w:color w:val="000000"/>
          <w:sz w:val="24"/>
          <w:szCs w:val="24"/>
        </w:rPr>
        <w:t xml:space="preserve"> skyriuje.</w:t>
      </w:r>
    </w:p>
    <w:p w14:paraId="58257BB2" w14:textId="5AA4E052" w:rsidR="007758A2" w:rsidRPr="00397485" w:rsidRDefault="00DD4A78" w:rsidP="00681090">
      <w:pPr>
        <w:pStyle w:val="ListParagraph"/>
        <w:numPr>
          <w:ilvl w:val="1"/>
          <w:numId w:val="10"/>
        </w:numPr>
        <w:autoSpaceDE w:val="0"/>
        <w:adjustRightInd w:val="0"/>
        <w:ind w:left="0" w:firstLine="567"/>
        <w:rPr>
          <w:rFonts w:ascii="Times New Roman" w:hAnsi="Times New Roman"/>
          <w:sz w:val="24"/>
          <w:szCs w:val="24"/>
        </w:rPr>
      </w:pPr>
      <w:r w:rsidRPr="00397485">
        <w:rPr>
          <w:rFonts w:ascii="Times New Roman" w:hAnsi="Times New Roman"/>
          <w:color w:val="000000"/>
          <w:sz w:val="24"/>
          <w:szCs w:val="24"/>
        </w:rPr>
        <w:t>T</w:t>
      </w:r>
      <w:r w:rsidR="009245AF">
        <w:rPr>
          <w:rFonts w:ascii="Times New Roman" w:hAnsi="Times New Roman"/>
          <w:color w:val="000000"/>
          <w:sz w:val="24"/>
          <w:szCs w:val="24"/>
        </w:rPr>
        <w:t>ei</w:t>
      </w:r>
      <w:r w:rsidRPr="00397485">
        <w:rPr>
          <w:rFonts w:ascii="Times New Roman" w:hAnsi="Times New Roman"/>
          <w:color w:val="000000"/>
          <w:sz w:val="24"/>
          <w:szCs w:val="24"/>
        </w:rPr>
        <w:t xml:space="preserve">kėjo pasiūlymas gali būti užšifruojamas </w:t>
      </w:r>
      <w:r w:rsidR="007758A2" w:rsidRPr="00397485">
        <w:rPr>
          <w:rFonts w:ascii="Times New Roman" w:hAnsi="Times New Roman"/>
          <w:color w:val="000000"/>
          <w:sz w:val="24"/>
          <w:szCs w:val="24"/>
        </w:rPr>
        <w:t>pirkimo</w:t>
      </w:r>
      <w:r w:rsidR="00713586" w:rsidRPr="00397485">
        <w:rPr>
          <w:rFonts w:ascii="Times New Roman" w:hAnsi="Times New Roman"/>
          <w:color w:val="000000"/>
          <w:sz w:val="24"/>
          <w:szCs w:val="24"/>
        </w:rPr>
        <w:t xml:space="preserve"> </w:t>
      </w:r>
      <w:r w:rsidR="00F04899">
        <w:rPr>
          <w:rFonts w:ascii="Times New Roman" w:hAnsi="Times New Roman"/>
          <w:color w:val="000000"/>
          <w:sz w:val="24"/>
          <w:szCs w:val="24"/>
        </w:rPr>
        <w:t>dokumentų</w:t>
      </w:r>
      <w:r w:rsidR="00713586" w:rsidRPr="00397485">
        <w:rPr>
          <w:rFonts w:ascii="Times New Roman" w:hAnsi="Times New Roman"/>
          <w:color w:val="000000"/>
          <w:sz w:val="24"/>
          <w:szCs w:val="24"/>
        </w:rPr>
        <w:t xml:space="preserve"> 11</w:t>
      </w:r>
      <w:r w:rsidRPr="00397485">
        <w:rPr>
          <w:rFonts w:ascii="Times New Roman" w:hAnsi="Times New Roman"/>
          <w:color w:val="000000"/>
          <w:sz w:val="24"/>
          <w:szCs w:val="24"/>
        </w:rPr>
        <w:t xml:space="preserve"> skyriuje nustatyta tvarka. </w:t>
      </w:r>
    </w:p>
    <w:p w14:paraId="58257BB3" w14:textId="13C249E9" w:rsidR="00E77606" w:rsidRPr="00397485" w:rsidRDefault="00E77606" w:rsidP="00681090">
      <w:pPr>
        <w:pStyle w:val="ListParagraph"/>
        <w:numPr>
          <w:ilvl w:val="1"/>
          <w:numId w:val="10"/>
        </w:numPr>
        <w:autoSpaceDE w:val="0"/>
        <w:adjustRightInd w:val="0"/>
        <w:ind w:left="0" w:firstLine="567"/>
        <w:rPr>
          <w:rFonts w:ascii="Times New Roman" w:hAnsi="Times New Roman"/>
          <w:color w:val="000000"/>
          <w:sz w:val="24"/>
          <w:szCs w:val="24"/>
        </w:rPr>
      </w:pPr>
      <w:r w:rsidRPr="00397485">
        <w:rPr>
          <w:rFonts w:ascii="Times New Roman" w:hAnsi="Times New Roman"/>
          <w:color w:val="000000"/>
          <w:sz w:val="24"/>
          <w:szCs w:val="24"/>
        </w:rPr>
        <w:t xml:space="preserve">Pasiūlymas turi būti pateikiamas </w:t>
      </w:r>
      <w:r w:rsidRPr="00397485">
        <w:rPr>
          <w:rFonts w:ascii="Times New Roman" w:hAnsi="Times New Roman"/>
          <w:b/>
          <w:color w:val="000000"/>
          <w:sz w:val="24"/>
          <w:szCs w:val="24"/>
        </w:rPr>
        <w:t>tik elektroninėmis priemonėmis, naudojant CVP IS</w:t>
      </w:r>
      <w:r w:rsidRPr="00397485">
        <w:rPr>
          <w:rFonts w:ascii="Times New Roman" w:hAnsi="Times New Roman"/>
          <w:color w:val="000000"/>
          <w:sz w:val="24"/>
          <w:szCs w:val="24"/>
        </w:rPr>
        <w:t xml:space="preserve">, pasiekiamą adresu </w:t>
      </w:r>
      <w:hyperlink r:id="rId18" w:history="1">
        <w:r w:rsidRPr="00397485">
          <w:rPr>
            <w:rStyle w:val="Hyperlink"/>
            <w:rFonts w:ascii="Times New Roman" w:hAnsi="Times New Roman"/>
            <w:sz w:val="24"/>
            <w:szCs w:val="24"/>
          </w:rPr>
          <w:t>https://pirkimai.eviesiejipirkimai.lt</w:t>
        </w:r>
      </w:hyperlink>
      <w:r w:rsidRPr="00397485">
        <w:rPr>
          <w:rFonts w:ascii="Times New Roman" w:hAnsi="Times New Roman"/>
          <w:color w:val="000000"/>
          <w:sz w:val="24"/>
          <w:szCs w:val="24"/>
        </w:rPr>
        <w:t>. Pasiūlymus gali teikti tik CVP IS registruoti t</w:t>
      </w:r>
      <w:r w:rsidR="009245AF">
        <w:rPr>
          <w:rFonts w:ascii="Times New Roman" w:hAnsi="Times New Roman"/>
          <w:color w:val="000000"/>
          <w:sz w:val="24"/>
          <w:szCs w:val="24"/>
        </w:rPr>
        <w:t>ei</w:t>
      </w:r>
      <w:r w:rsidRPr="00397485">
        <w:rPr>
          <w:rFonts w:ascii="Times New Roman" w:hAnsi="Times New Roman"/>
          <w:color w:val="000000"/>
          <w:sz w:val="24"/>
          <w:szCs w:val="24"/>
        </w:rPr>
        <w:t xml:space="preserve">kėjai (nemokama registracija adresu </w:t>
      </w:r>
      <w:hyperlink r:id="rId19" w:history="1">
        <w:r w:rsidR="000651B1" w:rsidRPr="00397485">
          <w:rPr>
            <w:rStyle w:val="Hyperlink"/>
            <w:rFonts w:ascii="Times New Roman" w:hAnsi="Times New Roman"/>
            <w:sz w:val="24"/>
            <w:szCs w:val="24"/>
          </w:rPr>
          <w:t>https://pirkimai.eviesiejipirkimai.lt</w:t>
        </w:r>
      </w:hyperlink>
      <w:r w:rsidRPr="00397485">
        <w:rPr>
          <w:rFonts w:ascii="Times New Roman" w:hAnsi="Times New Roman"/>
          <w:color w:val="000000"/>
          <w:sz w:val="24"/>
          <w:szCs w:val="24"/>
        </w:rPr>
        <w:t>).</w:t>
      </w:r>
    </w:p>
    <w:p w14:paraId="58257BB4" w14:textId="77777777" w:rsidR="000651B1" w:rsidRPr="00397485" w:rsidRDefault="000651B1" w:rsidP="000651B1">
      <w:pPr>
        <w:pStyle w:val="Heading4"/>
        <w:numPr>
          <w:ilvl w:val="0"/>
          <w:numId w:val="0"/>
        </w:numPr>
        <w:ind w:left="1440"/>
        <w:jc w:val="left"/>
      </w:pPr>
    </w:p>
    <w:p w14:paraId="58257BB5" w14:textId="77777777" w:rsidR="000651B1" w:rsidRPr="00397485" w:rsidRDefault="000651B1" w:rsidP="000651B1">
      <w:pPr>
        <w:pStyle w:val="Heading4"/>
        <w:numPr>
          <w:ilvl w:val="0"/>
          <w:numId w:val="0"/>
        </w:numPr>
        <w:ind w:left="1440"/>
        <w:jc w:val="left"/>
        <w:rPr>
          <w:caps w:val="0"/>
        </w:rPr>
      </w:pPr>
      <w:r w:rsidRPr="00397485">
        <w:rPr>
          <w:caps w:val="0"/>
        </w:rPr>
        <w:t>Bendrieji reikalavimai pasiūlymų rengimui ir pateikimui</w:t>
      </w:r>
    </w:p>
    <w:p w14:paraId="58257BB6" w14:textId="77777777" w:rsidR="000651B1" w:rsidRPr="00397485" w:rsidRDefault="000651B1" w:rsidP="000651B1"/>
    <w:p w14:paraId="58257BB7" w14:textId="77777777" w:rsidR="007D39E8" w:rsidRPr="00397485" w:rsidRDefault="00ED301B" w:rsidP="00681090">
      <w:pPr>
        <w:pStyle w:val="ListParagraph"/>
        <w:numPr>
          <w:ilvl w:val="1"/>
          <w:numId w:val="10"/>
        </w:numPr>
        <w:autoSpaceDE w:val="0"/>
        <w:adjustRightInd w:val="0"/>
        <w:ind w:left="0" w:firstLine="567"/>
        <w:rPr>
          <w:rFonts w:ascii="Times New Roman" w:hAnsi="Times New Roman"/>
          <w:color w:val="000000"/>
          <w:sz w:val="24"/>
          <w:szCs w:val="24"/>
        </w:rPr>
      </w:pPr>
      <w:r w:rsidRPr="00397485">
        <w:rPr>
          <w:rFonts w:ascii="Times New Roman" w:hAnsi="Times New Roman"/>
          <w:color w:val="000000"/>
          <w:sz w:val="24"/>
          <w:szCs w:val="24"/>
        </w:rPr>
        <w:t xml:space="preserve">Pasiūlymą reikia pateikti ne vėliau kaip </w:t>
      </w:r>
      <w:r w:rsidRPr="00397485">
        <w:rPr>
          <w:rFonts w:ascii="Times New Roman" w:hAnsi="Times New Roman"/>
          <w:b/>
          <w:color w:val="000000"/>
          <w:sz w:val="24"/>
          <w:szCs w:val="24"/>
        </w:rPr>
        <w:t>iki datos ir laiko nurodyto skelbime apie pirkimą</w:t>
      </w:r>
      <w:r w:rsidRPr="00397485">
        <w:rPr>
          <w:rFonts w:ascii="Times New Roman" w:hAnsi="Times New Roman"/>
          <w:color w:val="000000"/>
          <w:sz w:val="24"/>
          <w:szCs w:val="24"/>
        </w:rPr>
        <w:t>.</w:t>
      </w:r>
    </w:p>
    <w:p w14:paraId="58257BB8" w14:textId="77777777" w:rsidR="007D39E8" w:rsidRPr="00397485" w:rsidRDefault="007D39E8" w:rsidP="00681090">
      <w:pPr>
        <w:pStyle w:val="ListParagraph"/>
        <w:numPr>
          <w:ilvl w:val="1"/>
          <w:numId w:val="10"/>
        </w:numPr>
        <w:autoSpaceDE w:val="0"/>
        <w:adjustRightInd w:val="0"/>
        <w:ind w:left="0" w:firstLine="567"/>
        <w:rPr>
          <w:rFonts w:ascii="Times New Roman" w:hAnsi="Times New Roman"/>
          <w:color w:val="000000"/>
          <w:sz w:val="24"/>
          <w:szCs w:val="24"/>
        </w:rPr>
      </w:pPr>
      <w:r w:rsidRPr="00397485">
        <w:rPr>
          <w:rFonts w:ascii="Times New Roman" w:hAnsi="Times New Roman"/>
          <w:b/>
          <w:color w:val="000000"/>
          <w:sz w:val="24"/>
          <w:szCs w:val="24"/>
        </w:rPr>
        <w:t>Perkančioji organizacija nereikalauja pasiūlymo pasirašyti elektroniniu parašu.</w:t>
      </w:r>
    </w:p>
    <w:p w14:paraId="58257BB9" w14:textId="6A8C0CD9" w:rsidR="00B31A9D" w:rsidRPr="00397485" w:rsidRDefault="00B31A9D" w:rsidP="00681090">
      <w:pPr>
        <w:pStyle w:val="ListParagraph"/>
        <w:numPr>
          <w:ilvl w:val="1"/>
          <w:numId w:val="10"/>
        </w:numPr>
        <w:autoSpaceDE w:val="0"/>
        <w:adjustRightInd w:val="0"/>
        <w:ind w:left="0" w:firstLine="567"/>
        <w:rPr>
          <w:rFonts w:ascii="Times New Roman" w:hAnsi="Times New Roman"/>
          <w:color w:val="000000"/>
          <w:sz w:val="24"/>
          <w:szCs w:val="24"/>
        </w:rPr>
      </w:pPr>
      <w:r w:rsidRPr="00397485">
        <w:rPr>
          <w:rFonts w:ascii="Times New Roman" w:hAnsi="Times New Roman"/>
          <w:sz w:val="24"/>
          <w:szCs w:val="24"/>
        </w:rPr>
        <w:t>T</w:t>
      </w:r>
      <w:r w:rsidR="009245AF">
        <w:rPr>
          <w:rFonts w:ascii="Times New Roman" w:hAnsi="Times New Roman"/>
          <w:sz w:val="24"/>
          <w:szCs w:val="24"/>
        </w:rPr>
        <w:t>ei</w:t>
      </w:r>
      <w:r w:rsidRPr="00397485">
        <w:rPr>
          <w:rFonts w:ascii="Times New Roman" w:hAnsi="Times New Roman"/>
          <w:sz w:val="24"/>
          <w:szCs w:val="24"/>
        </w:rPr>
        <w:t xml:space="preserve">kėjas savo pasiūlymą turi parengti pagal šių pirkimo </w:t>
      </w:r>
      <w:r w:rsidR="006A507D">
        <w:rPr>
          <w:rFonts w:ascii="Times New Roman" w:hAnsi="Times New Roman"/>
          <w:sz w:val="24"/>
          <w:szCs w:val="24"/>
        </w:rPr>
        <w:t>dokumentų</w:t>
      </w:r>
      <w:r w:rsidRPr="00397485">
        <w:rPr>
          <w:rFonts w:ascii="Times New Roman" w:hAnsi="Times New Roman"/>
          <w:sz w:val="24"/>
          <w:szCs w:val="24"/>
        </w:rPr>
        <w:t xml:space="preserve"> </w:t>
      </w:r>
      <w:r w:rsidR="001E15F6" w:rsidRPr="00397485">
        <w:rPr>
          <w:rFonts w:ascii="Times New Roman" w:hAnsi="Times New Roman"/>
          <w:b/>
          <w:sz w:val="24"/>
          <w:szCs w:val="24"/>
        </w:rPr>
        <w:t>2</w:t>
      </w:r>
      <w:r w:rsidRPr="00397485">
        <w:rPr>
          <w:rFonts w:ascii="Times New Roman" w:hAnsi="Times New Roman"/>
          <w:b/>
          <w:sz w:val="24"/>
          <w:szCs w:val="24"/>
        </w:rPr>
        <w:t xml:space="preserve"> priede</w:t>
      </w:r>
      <w:r w:rsidR="001E15F6" w:rsidRPr="00397485">
        <w:rPr>
          <w:rFonts w:ascii="Times New Roman" w:hAnsi="Times New Roman"/>
          <w:sz w:val="24"/>
          <w:szCs w:val="24"/>
        </w:rPr>
        <w:t xml:space="preserve"> pateiktą</w:t>
      </w:r>
      <w:r w:rsidRPr="00397485">
        <w:rPr>
          <w:rFonts w:ascii="Times New Roman" w:hAnsi="Times New Roman"/>
          <w:sz w:val="24"/>
          <w:szCs w:val="24"/>
        </w:rPr>
        <w:t xml:space="preserve"> </w:t>
      </w:r>
      <w:r w:rsidR="001E15F6" w:rsidRPr="00397485">
        <w:rPr>
          <w:rFonts w:ascii="Times New Roman" w:hAnsi="Times New Roman"/>
          <w:sz w:val="24"/>
          <w:szCs w:val="24"/>
        </w:rPr>
        <w:t>pasiūlymo formą</w:t>
      </w:r>
      <w:r w:rsidRPr="00397485">
        <w:rPr>
          <w:rFonts w:ascii="Times New Roman" w:hAnsi="Times New Roman"/>
          <w:sz w:val="24"/>
          <w:szCs w:val="24"/>
        </w:rPr>
        <w:t xml:space="preserve">. </w:t>
      </w:r>
      <w:r w:rsidR="00FE1B5B" w:rsidRPr="00397485">
        <w:rPr>
          <w:rFonts w:ascii="Times New Roman" w:hAnsi="Times New Roman"/>
          <w:color w:val="000000"/>
          <w:sz w:val="24"/>
          <w:szCs w:val="24"/>
        </w:rPr>
        <w:t>Pasiūlymą sudaro t</w:t>
      </w:r>
      <w:r w:rsidR="009245AF">
        <w:rPr>
          <w:rFonts w:ascii="Times New Roman" w:hAnsi="Times New Roman"/>
          <w:color w:val="000000"/>
          <w:sz w:val="24"/>
          <w:szCs w:val="24"/>
        </w:rPr>
        <w:t>ei</w:t>
      </w:r>
      <w:r w:rsidR="00FE1B5B" w:rsidRPr="00397485">
        <w:rPr>
          <w:rFonts w:ascii="Times New Roman" w:hAnsi="Times New Roman"/>
          <w:color w:val="000000"/>
          <w:sz w:val="24"/>
          <w:szCs w:val="24"/>
        </w:rPr>
        <w:t>kėjo pateiktų duomenų ir dokumentų visuma.</w:t>
      </w:r>
    </w:p>
    <w:p w14:paraId="58257BBA" w14:textId="77777777" w:rsidR="007758A2" w:rsidRPr="00397485" w:rsidRDefault="00DD4A78" w:rsidP="00681090">
      <w:pPr>
        <w:pStyle w:val="Betarp1"/>
        <w:numPr>
          <w:ilvl w:val="1"/>
          <w:numId w:val="10"/>
        </w:numPr>
        <w:ind w:left="0" w:firstLine="567"/>
        <w:jc w:val="both"/>
        <w:rPr>
          <w:sz w:val="24"/>
          <w:szCs w:val="24"/>
        </w:rPr>
      </w:pPr>
      <w:r w:rsidRPr="00397485">
        <w:rPr>
          <w:color w:val="000000"/>
          <w:sz w:val="24"/>
          <w:szCs w:val="24"/>
        </w:rPr>
        <w:t xml:space="preserve">Dokumentai turi būti prieinami naudojant nediskriminuojančius, visuotinai prieinamus duomenų failų formatus (pvz., </w:t>
      </w:r>
      <w:proofErr w:type="spellStart"/>
      <w:r w:rsidRPr="00397485">
        <w:rPr>
          <w:iCs/>
          <w:color w:val="000000"/>
          <w:sz w:val="24"/>
          <w:szCs w:val="24"/>
        </w:rPr>
        <w:t>pdf</w:t>
      </w:r>
      <w:proofErr w:type="spellEnd"/>
      <w:r w:rsidRPr="00397485">
        <w:rPr>
          <w:color w:val="000000"/>
          <w:sz w:val="24"/>
          <w:szCs w:val="24"/>
        </w:rPr>
        <w:t xml:space="preserve">, </w:t>
      </w:r>
      <w:proofErr w:type="spellStart"/>
      <w:r w:rsidR="00572E62" w:rsidRPr="00397485">
        <w:rPr>
          <w:iCs/>
          <w:color w:val="000000"/>
          <w:sz w:val="24"/>
          <w:szCs w:val="24"/>
        </w:rPr>
        <w:t>doc</w:t>
      </w:r>
      <w:proofErr w:type="spellEnd"/>
      <w:r w:rsidR="00572E62" w:rsidRPr="00397485">
        <w:rPr>
          <w:iCs/>
          <w:color w:val="000000"/>
          <w:sz w:val="24"/>
          <w:szCs w:val="24"/>
        </w:rPr>
        <w:t xml:space="preserve"> </w:t>
      </w:r>
      <w:r w:rsidRPr="00397485">
        <w:rPr>
          <w:color w:val="000000"/>
          <w:sz w:val="24"/>
          <w:szCs w:val="24"/>
        </w:rPr>
        <w:t xml:space="preserve">ir kt.). </w:t>
      </w:r>
      <w:r w:rsidR="00572E62" w:rsidRPr="00397485">
        <w:rPr>
          <w:color w:val="000000"/>
          <w:sz w:val="24"/>
          <w:szCs w:val="24"/>
        </w:rPr>
        <w:t>Perkančioji organizacija</w:t>
      </w:r>
      <w:r w:rsidRPr="00397485">
        <w:rPr>
          <w:color w:val="000000"/>
          <w:sz w:val="24"/>
          <w:szCs w:val="24"/>
        </w:rPr>
        <w:t xml:space="preserve">, kilus abejonėms dėl patvirtintos kopijos atitikties originalui, pasilieka sau teisę reikalauti pateikti dokumentų originalus. </w:t>
      </w:r>
    </w:p>
    <w:p w14:paraId="58257BBB" w14:textId="4B5ABC2B" w:rsidR="007758A2" w:rsidRPr="00397485" w:rsidRDefault="00DD4A78" w:rsidP="00681090">
      <w:pPr>
        <w:pStyle w:val="Betarp1"/>
        <w:numPr>
          <w:ilvl w:val="1"/>
          <w:numId w:val="10"/>
        </w:numPr>
        <w:ind w:left="0" w:firstLine="567"/>
        <w:jc w:val="both"/>
        <w:rPr>
          <w:sz w:val="24"/>
          <w:szCs w:val="24"/>
        </w:rPr>
      </w:pPr>
      <w:r w:rsidRPr="00397485">
        <w:rPr>
          <w:color w:val="000000"/>
          <w:sz w:val="24"/>
          <w:szCs w:val="24"/>
        </w:rPr>
        <w:t>Pasiūlymai tur</w:t>
      </w:r>
      <w:r w:rsidR="00572E62" w:rsidRPr="00397485">
        <w:rPr>
          <w:color w:val="000000"/>
          <w:sz w:val="24"/>
          <w:szCs w:val="24"/>
        </w:rPr>
        <w:t xml:space="preserve">i būti rengiami lietuvių kalba. </w:t>
      </w:r>
      <w:r w:rsidRPr="00397485">
        <w:rPr>
          <w:color w:val="000000"/>
          <w:sz w:val="24"/>
          <w:szCs w:val="24"/>
        </w:rPr>
        <w:t>Jei atitinkami dokumentai yra išduoti kita kalba, turi būti pateiktas patvirtintas vertimas. Vertimo patvirtinimas laikomas tinkamu, jei išverstas dokumentas yra patvirtintas vertėjo parašu i</w:t>
      </w:r>
      <w:r w:rsidR="00572E62" w:rsidRPr="00397485">
        <w:rPr>
          <w:color w:val="000000"/>
          <w:sz w:val="24"/>
          <w:szCs w:val="24"/>
        </w:rPr>
        <w:t xml:space="preserve">r vertimų biuro antspaudu arba </w:t>
      </w:r>
      <w:r w:rsidRPr="00397485">
        <w:rPr>
          <w:color w:val="000000"/>
          <w:sz w:val="24"/>
          <w:szCs w:val="24"/>
        </w:rPr>
        <w:t>t</w:t>
      </w:r>
      <w:r w:rsidR="00AF7600">
        <w:rPr>
          <w:color w:val="000000"/>
          <w:sz w:val="24"/>
          <w:szCs w:val="24"/>
        </w:rPr>
        <w:t>ei</w:t>
      </w:r>
      <w:r w:rsidRPr="00397485">
        <w:rPr>
          <w:color w:val="000000"/>
          <w:sz w:val="24"/>
          <w:szCs w:val="24"/>
        </w:rPr>
        <w:t xml:space="preserve">kėjo ar jo įgalioto asmens parašu ir antspaudu (jei turi). Interpretuojant pasiūlymą pirmenybė teikiama vertimui, išskyrus pasiūlymo galiojimo užtikrinimą, kur pirmenybė bus teikiama originaliam tekstui. </w:t>
      </w:r>
      <w:r w:rsidR="00572E62" w:rsidRPr="00397485">
        <w:rPr>
          <w:color w:val="000000"/>
          <w:sz w:val="24"/>
          <w:szCs w:val="24"/>
        </w:rPr>
        <w:t>Perkančioji organizacija</w:t>
      </w:r>
      <w:r w:rsidRPr="00397485">
        <w:rPr>
          <w:color w:val="000000"/>
          <w:sz w:val="24"/>
          <w:szCs w:val="24"/>
        </w:rPr>
        <w:t xml:space="preserve"> pasilieka teisę reikalauti pateikti vertėjo parašu ir vertimų biuro antspaudu patvirtintą šio dokumento vertimą ir (arba) nurodyti, kad vertimą atlikusio asmens parašas būtų patvirtintas notariškai. </w:t>
      </w:r>
      <w:r w:rsidR="00B31A9D" w:rsidRPr="00397485">
        <w:rPr>
          <w:color w:val="000000"/>
          <w:sz w:val="24"/>
          <w:szCs w:val="24"/>
        </w:rPr>
        <w:t xml:space="preserve"> </w:t>
      </w:r>
    </w:p>
    <w:p w14:paraId="58257BBC" w14:textId="1AA32260" w:rsidR="007758A2" w:rsidRPr="00397485" w:rsidRDefault="00DD4A78" w:rsidP="00681090">
      <w:pPr>
        <w:pStyle w:val="Betarp1"/>
        <w:numPr>
          <w:ilvl w:val="1"/>
          <w:numId w:val="10"/>
        </w:numPr>
        <w:ind w:left="0" w:firstLine="567"/>
        <w:jc w:val="both"/>
        <w:rPr>
          <w:sz w:val="24"/>
          <w:szCs w:val="24"/>
        </w:rPr>
      </w:pPr>
      <w:r w:rsidRPr="00397485">
        <w:rPr>
          <w:color w:val="000000"/>
          <w:sz w:val="24"/>
          <w:szCs w:val="24"/>
        </w:rPr>
        <w:t>T</w:t>
      </w:r>
      <w:r w:rsidR="00AF7600">
        <w:rPr>
          <w:color w:val="000000"/>
          <w:sz w:val="24"/>
          <w:szCs w:val="24"/>
        </w:rPr>
        <w:t>ei</w:t>
      </w:r>
      <w:r w:rsidRPr="00397485">
        <w:rPr>
          <w:color w:val="000000"/>
          <w:sz w:val="24"/>
          <w:szCs w:val="24"/>
        </w:rPr>
        <w:t xml:space="preserve">kėjas gali pateikti tik vieną pasiūlymą, nepriklausomai nuo to, ar jis pirkime dalyvauja individualiai, ar kaip </w:t>
      </w:r>
      <w:r w:rsidR="000E0C22">
        <w:rPr>
          <w:color w:val="000000"/>
          <w:sz w:val="24"/>
          <w:szCs w:val="24"/>
        </w:rPr>
        <w:t>ūkio subjektų</w:t>
      </w:r>
      <w:r w:rsidR="00491B24">
        <w:rPr>
          <w:color w:val="000000"/>
          <w:sz w:val="24"/>
          <w:szCs w:val="24"/>
        </w:rPr>
        <w:t xml:space="preserve"> </w:t>
      </w:r>
      <w:r w:rsidRPr="00397485">
        <w:rPr>
          <w:color w:val="000000"/>
          <w:sz w:val="24"/>
          <w:szCs w:val="24"/>
        </w:rPr>
        <w:t xml:space="preserve"> grupės narys. </w:t>
      </w:r>
      <w:r w:rsidR="00B31A9D" w:rsidRPr="00397485">
        <w:rPr>
          <w:sz w:val="24"/>
          <w:szCs w:val="24"/>
        </w:rPr>
        <w:t>Jei t</w:t>
      </w:r>
      <w:r w:rsidR="00AF7600">
        <w:rPr>
          <w:sz w:val="24"/>
          <w:szCs w:val="24"/>
        </w:rPr>
        <w:t>ei</w:t>
      </w:r>
      <w:r w:rsidR="00B31A9D" w:rsidRPr="00397485">
        <w:rPr>
          <w:sz w:val="24"/>
          <w:szCs w:val="24"/>
        </w:rPr>
        <w:t xml:space="preserve">kėjas pateikia daugiau kaip vieną pasiūlymą arba </w:t>
      </w:r>
      <w:r w:rsidR="000E0C22">
        <w:rPr>
          <w:sz w:val="24"/>
          <w:szCs w:val="24"/>
        </w:rPr>
        <w:t>ūkio subjektų</w:t>
      </w:r>
      <w:r w:rsidR="00B31A9D" w:rsidRPr="00397485">
        <w:rPr>
          <w:sz w:val="24"/>
          <w:szCs w:val="24"/>
        </w:rPr>
        <w:t xml:space="preserve"> grupės narys dalyvauja teikiant kelis pasiūlymus, visi tokie pasiūlymai bus atmesti. </w:t>
      </w:r>
    </w:p>
    <w:p w14:paraId="58257BBD" w14:textId="450C438D" w:rsidR="007758A2" w:rsidRPr="00397485" w:rsidRDefault="00DD4A78" w:rsidP="00681090">
      <w:pPr>
        <w:pStyle w:val="Betarp1"/>
        <w:numPr>
          <w:ilvl w:val="1"/>
          <w:numId w:val="10"/>
        </w:numPr>
        <w:ind w:left="0" w:firstLine="567"/>
        <w:jc w:val="both"/>
        <w:rPr>
          <w:sz w:val="24"/>
          <w:szCs w:val="24"/>
        </w:rPr>
      </w:pPr>
      <w:r w:rsidRPr="00397485">
        <w:rPr>
          <w:color w:val="000000"/>
          <w:sz w:val="24"/>
          <w:szCs w:val="24"/>
        </w:rPr>
        <w:t>T</w:t>
      </w:r>
      <w:r w:rsidR="00AF7600">
        <w:rPr>
          <w:color w:val="000000"/>
          <w:sz w:val="24"/>
          <w:szCs w:val="24"/>
        </w:rPr>
        <w:t>ei</w:t>
      </w:r>
      <w:r w:rsidRPr="00397485">
        <w:rPr>
          <w:color w:val="000000"/>
          <w:sz w:val="24"/>
          <w:szCs w:val="24"/>
        </w:rPr>
        <w:t xml:space="preserve">kėjui nėra leidžiama </w:t>
      </w:r>
      <w:r w:rsidR="00572E62" w:rsidRPr="00397485">
        <w:rPr>
          <w:color w:val="000000"/>
          <w:sz w:val="24"/>
          <w:szCs w:val="24"/>
        </w:rPr>
        <w:t>pateikti alternatyvių pasiūlymų</w:t>
      </w:r>
      <w:r w:rsidRPr="00397485">
        <w:rPr>
          <w:color w:val="000000"/>
          <w:sz w:val="24"/>
          <w:szCs w:val="24"/>
        </w:rPr>
        <w:t>. T</w:t>
      </w:r>
      <w:r w:rsidR="00AF7600">
        <w:rPr>
          <w:color w:val="000000"/>
          <w:sz w:val="24"/>
          <w:szCs w:val="24"/>
        </w:rPr>
        <w:t>ei</w:t>
      </w:r>
      <w:r w:rsidRPr="00397485">
        <w:rPr>
          <w:color w:val="000000"/>
          <w:sz w:val="24"/>
          <w:szCs w:val="24"/>
        </w:rPr>
        <w:t>kėjui pateikus alternatyvų pasiūlymą, jo pasiūlymas ir alternatyvus pasiūlymas (alternatyvūs pasiūlymai) atmetami.</w:t>
      </w:r>
    </w:p>
    <w:p w14:paraId="58257BBE" w14:textId="074DEE3D" w:rsidR="00A46CB7" w:rsidRPr="00397485" w:rsidRDefault="00DD4A78" w:rsidP="00681090">
      <w:pPr>
        <w:pStyle w:val="Betarp1"/>
        <w:numPr>
          <w:ilvl w:val="1"/>
          <w:numId w:val="10"/>
        </w:numPr>
        <w:ind w:left="0" w:firstLine="567"/>
        <w:jc w:val="both"/>
        <w:rPr>
          <w:sz w:val="24"/>
          <w:szCs w:val="24"/>
        </w:rPr>
      </w:pPr>
      <w:r w:rsidRPr="00397485">
        <w:rPr>
          <w:color w:val="000000"/>
          <w:sz w:val="24"/>
          <w:szCs w:val="24"/>
        </w:rPr>
        <w:t xml:space="preserve">Pasiūlyme kaina </w:t>
      </w:r>
      <w:r w:rsidR="00572E62" w:rsidRPr="00397485">
        <w:rPr>
          <w:color w:val="000000"/>
          <w:sz w:val="24"/>
          <w:szCs w:val="24"/>
        </w:rPr>
        <w:t>nurodoma</w:t>
      </w:r>
      <w:r w:rsidRPr="00397485">
        <w:rPr>
          <w:color w:val="000000"/>
          <w:sz w:val="24"/>
          <w:szCs w:val="24"/>
        </w:rPr>
        <w:t xml:space="preserve"> eurais, išreiškiant ir apskaičiuojant taip, kaip nurodyta </w:t>
      </w:r>
      <w:r w:rsidR="00572E62" w:rsidRPr="00397485">
        <w:rPr>
          <w:color w:val="000000"/>
          <w:sz w:val="24"/>
          <w:szCs w:val="24"/>
        </w:rPr>
        <w:t>pirkimo</w:t>
      </w:r>
      <w:r w:rsidRPr="00397485">
        <w:rPr>
          <w:color w:val="000000"/>
          <w:sz w:val="24"/>
          <w:szCs w:val="24"/>
        </w:rPr>
        <w:t xml:space="preserve"> </w:t>
      </w:r>
      <w:r w:rsidR="00952810">
        <w:rPr>
          <w:color w:val="000000"/>
          <w:sz w:val="24"/>
          <w:szCs w:val="24"/>
        </w:rPr>
        <w:t>dokumentų</w:t>
      </w:r>
      <w:r w:rsidRPr="00397485">
        <w:rPr>
          <w:color w:val="000000"/>
          <w:sz w:val="24"/>
          <w:szCs w:val="24"/>
        </w:rPr>
        <w:t xml:space="preserve"> </w:t>
      </w:r>
      <w:r w:rsidR="00A46CB7" w:rsidRPr="00397485">
        <w:rPr>
          <w:b/>
          <w:color w:val="000000"/>
          <w:sz w:val="24"/>
          <w:szCs w:val="24"/>
        </w:rPr>
        <w:t>2</w:t>
      </w:r>
      <w:r w:rsidRPr="00397485">
        <w:rPr>
          <w:b/>
          <w:color w:val="000000"/>
          <w:sz w:val="24"/>
          <w:szCs w:val="24"/>
        </w:rPr>
        <w:t xml:space="preserve"> </w:t>
      </w:r>
      <w:r w:rsidR="00AA1062" w:rsidRPr="00397485">
        <w:rPr>
          <w:b/>
          <w:color w:val="000000"/>
          <w:sz w:val="24"/>
          <w:szCs w:val="24"/>
        </w:rPr>
        <w:t>priede</w:t>
      </w:r>
      <w:r w:rsidRPr="00397485">
        <w:rPr>
          <w:color w:val="000000"/>
          <w:sz w:val="24"/>
          <w:szCs w:val="24"/>
        </w:rPr>
        <w:t>. Apskaičiuojant kainą, turi būti atsižvelgta į visą techninėje specifikacijoje nurodytą pirkimo objekto apimtį, kainos sudėtines dalis, į techninės specifikacijos reikalavimus</w:t>
      </w:r>
      <w:r w:rsidR="00572E62" w:rsidRPr="00397485">
        <w:rPr>
          <w:color w:val="000000"/>
          <w:sz w:val="24"/>
          <w:szCs w:val="24"/>
        </w:rPr>
        <w:t xml:space="preserve"> ir pan. </w:t>
      </w:r>
      <w:r w:rsidR="00713586" w:rsidRPr="00397485">
        <w:rPr>
          <w:sz w:val="24"/>
          <w:szCs w:val="24"/>
        </w:rPr>
        <w:t>Į kainą</w:t>
      </w:r>
      <w:r w:rsidR="00A46CB7" w:rsidRPr="00397485">
        <w:rPr>
          <w:sz w:val="24"/>
          <w:szCs w:val="24"/>
        </w:rPr>
        <w:t xml:space="preserve"> turi būti įskaityti visi t</w:t>
      </w:r>
      <w:r w:rsidR="006F5C95">
        <w:rPr>
          <w:sz w:val="24"/>
          <w:szCs w:val="24"/>
        </w:rPr>
        <w:t>ei</w:t>
      </w:r>
      <w:r w:rsidR="00A46CB7" w:rsidRPr="00397485">
        <w:rPr>
          <w:sz w:val="24"/>
          <w:szCs w:val="24"/>
        </w:rPr>
        <w:t>kėjo mokami mokesčiai ir visos t</w:t>
      </w:r>
      <w:r w:rsidR="006F5C95">
        <w:rPr>
          <w:sz w:val="24"/>
          <w:szCs w:val="24"/>
        </w:rPr>
        <w:t>ei</w:t>
      </w:r>
      <w:r w:rsidR="00A46CB7" w:rsidRPr="00397485">
        <w:rPr>
          <w:sz w:val="24"/>
          <w:szCs w:val="24"/>
        </w:rPr>
        <w:t>kėjo patiriamos su pasiūlymo rengimu ir su pirkimo sutarties vykdymu susijusios išlaidos, įskaitant ir atsiskaitymo dokumentų pateikimo per</w:t>
      </w:r>
      <w:r w:rsidR="00657AD6" w:rsidRPr="0053188D">
        <w:t xml:space="preserve"> informacin</w:t>
      </w:r>
      <w:r w:rsidR="008C53C0">
        <w:t>ę</w:t>
      </w:r>
      <w:r w:rsidR="00657AD6" w:rsidRPr="0053188D">
        <w:t xml:space="preserve"> sistem</w:t>
      </w:r>
      <w:r w:rsidR="008C53C0">
        <w:t>ą</w:t>
      </w:r>
      <w:r w:rsidR="00657AD6" w:rsidRPr="0053188D">
        <w:t xml:space="preserve"> SABIS priemon</w:t>
      </w:r>
      <w:r w:rsidR="00881FAA">
        <w:t>es</w:t>
      </w:r>
      <w:r w:rsidR="00657AD6" w:rsidRPr="0053188D">
        <w:t xml:space="preserve"> (</w:t>
      </w:r>
      <w:r w:rsidR="00657AD6" w:rsidRPr="0053188D">
        <w:rPr>
          <w:bCs/>
          <w:iCs/>
        </w:rPr>
        <w:t xml:space="preserve">svetainė pasiekiama adresu </w:t>
      </w:r>
      <w:r w:rsidR="00657AD6" w:rsidRPr="00810547">
        <w:rPr>
          <w:sz w:val="24"/>
          <w:szCs w:val="24"/>
        </w:rPr>
        <w:t>(</w:t>
      </w:r>
      <w:r w:rsidR="00657AD6" w:rsidRPr="00810547">
        <w:rPr>
          <w:color w:val="0000FF"/>
          <w:sz w:val="24"/>
          <w:szCs w:val="24"/>
        </w:rPr>
        <w:t>https://sabis.nbfc.lt</w:t>
      </w:r>
      <w:r w:rsidR="00657AD6" w:rsidRPr="00810547">
        <w:rPr>
          <w:sz w:val="24"/>
          <w:szCs w:val="24"/>
        </w:rPr>
        <w:t xml:space="preserve">) </w:t>
      </w:r>
      <w:r w:rsidR="00881FAA" w:rsidRPr="00810547">
        <w:rPr>
          <w:sz w:val="24"/>
          <w:szCs w:val="24"/>
        </w:rPr>
        <w:t xml:space="preserve"> </w:t>
      </w:r>
      <w:r w:rsidR="00A46CB7" w:rsidRPr="00810547">
        <w:rPr>
          <w:sz w:val="24"/>
          <w:szCs w:val="24"/>
        </w:rPr>
        <w:t>išlaidos</w:t>
      </w:r>
      <w:r w:rsidR="00A46CB7" w:rsidRPr="00397485">
        <w:rPr>
          <w:sz w:val="24"/>
          <w:szCs w:val="24"/>
        </w:rPr>
        <w:t>.</w:t>
      </w:r>
    </w:p>
    <w:p w14:paraId="58257BBF" w14:textId="77777777" w:rsidR="006A5C8E" w:rsidRPr="006A5C8E" w:rsidRDefault="00DD4A78" w:rsidP="00681090">
      <w:pPr>
        <w:pStyle w:val="Betarp1"/>
        <w:numPr>
          <w:ilvl w:val="1"/>
          <w:numId w:val="10"/>
        </w:numPr>
        <w:ind w:left="0" w:firstLine="567"/>
        <w:jc w:val="both"/>
        <w:rPr>
          <w:sz w:val="24"/>
          <w:szCs w:val="24"/>
        </w:rPr>
      </w:pPr>
      <w:r w:rsidRPr="006A5C8E">
        <w:rPr>
          <w:b/>
          <w:bCs/>
          <w:color w:val="000000"/>
          <w:sz w:val="24"/>
          <w:szCs w:val="24"/>
        </w:rPr>
        <w:t>Visos kainos (ir jų sudėtinės dalys) pasiūlymuose turi būti nurodomos dviejų skaičių po kablelio tikslumu</w:t>
      </w:r>
      <w:r w:rsidR="006A5C8E" w:rsidRPr="006A5C8E">
        <w:rPr>
          <w:b/>
          <w:bCs/>
          <w:color w:val="000000"/>
          <w:sz w:val="24"/>
          <w:szCs w:val="24"/>
        </w:rPr>
        <w:t xml:space="preserve"> </w:t>
      </w:r>
      <w:r w:rsidR="006A5C8E" w:rsidRPr="006A5C8E">
        <w:rPr>
          <w:sz w:val="24"/>
          <w:szCs w:val="24"/>
        </w:rPr>
        <w:t>(antrąjį skaičių po kablelio reikia apvalinti į didžiąją pusę, jei trečiasis skaičius po kablelio yra 5 arba didesnis; į mažąją pusę, jei trečiasis skaičius po kablelio yra mažesnis už 5)</w:t>
      </w:r>
      <w:r w:rsidR="00F31BBE" w:rsidRPr="006A5C8E">
        <w:rPr>
          <w:color w:val="000000"/>
          <w:sz w:val="24"/>
          <w:szCs w:val="24"/>
        </w:rPr>
        <w:t>.</w:t>
      </w:r>
    </w:p>
    <w:p w14:paraId="58257BC0" w14:textId="6ACDBDE8" w:rsidR="009A7EF5" w:rsidRPr="00B50C9C" w:rsidRDefault="009A7EF5" w:rsidP="00681090">
      <w:pPr>
        <w:pStyle w:val="Betarp1"/>
        <w:numPr>
          <w:ilvl w:val="1"/>
          <w:numId w:val="10"/>
        </w:numPr>
        <w:ind w:left="0" w:firstLine="567"/>
        <w:jc w:val="both"/>
        <w:rPr>
          <w:sz w:val="24"/>
          <w:szCs w:val="24"/>
        </w:rPr>
      </w:pPr>
      <w:r w:rsidRPr="00B50C9C">
        <w:rPr>
          <w:rFonts w:eastAsia="SimSun"/>
          <w:szCs w:val="24"/>
          <w:lang w:eastAsia="zh-CN"/>
        </w:rPr>
        <w:t>detalės keitimo įkainį turi sudaryti kaina su visais darbais</w:t>
      </w:r>
      <w:r w:rsidR="00406F50">
        <w:rPr>
          <w:rFonts w:eastAsia="SimSun"/>
          <w:szCs w:val="24"/>
          <w:lang w:eastAsia="zh-CN"/>
        </w:rPr>
        <w:t>,</w:t>
      </w:r>
      <w:r w:rsidR="006A5C51">
        <w:rPr>
          <w:rFonts w:eastAsia="SimSun"/>
          <w:szCs w:val="24"/>
          <w:lang w:eastAsia="zh-CN"/>
        </w:rPr>
        <w:t xml:space="preserve"> </w:t>
      </w:r>
      <w:r w:rsidRPr="00B50C9C">
        <w:rPr>
          <w:rFonts w:eastAsia="SimSun"/>
          <w:szCs w:val="24"/>
          <w:lang w:eastAsia="zh-CN"/>
        </w:rPr>
        <w:t xml:space="preserve"> kurie susiję su detalės keitimu (t. y. keičiant detalę, kitų detalių nuėmimas, uždėjimas, prisukimas ir pan</w:t>
      </w:r>
      <w:r w:rsidR="008F77A9">
        <w:rPr>
          <w:rFonts w:eastAsia="SimSun"/>
          <w:szCs w:val="24"/>
          <w:lang w:eastAsia="zh-CN"/>
        </w:rPr>
        <w:t>.</w:t>
      </w:r>
      <w:r w:rsidRPr="00B50C9C">
        <w:rPr>
          <w:rFonts w:eastAsia="SimSun"/>
          <w:szCs w:val="24"/>
          <w:lang w:eastAsia="zh-CN"/>
        </w:rPr>
        <w:t>).</w:t>
      </w:r>
    </w:p>
    <w:p w14:paraId="58257BC1" w14:textId="77777777" w:rsidR="00512E94" w:rsidRPr="00B50C9C" w:rsidRDefault="006A5C8E" w:rsidP="00681090">
      <w:pPr>
        <w:pStyle w:val="Betarp1"/>
        <w:numPr>
          <w:ilvl w:val="1"/>
          <w:numId w:val="10"/>
        </w:numPr>
        <w:ind w:left="0" w:firstLine="567"/>
        <w:jc w:val="both"/>
        <w:rPr>
          <w:sz w:val="24"/>
          <w:szCs w:val="24"/>
        </w:rPr>
      </w:pPr>
      <w:r w:rsidRPr="00B50C9C">
        <w:rPr>
          <w:sz w:val="24"/>
          <w:szCs w:val="24"/>
          <w:u w:val="single"/>
        </w:rPr>
        <w:t>Tokiu atveju, jeigu pasiūlymo lentelėje nurodytai paslaugai atlikti reikalingos papildomos paslaugos, kurios neįvardintos kitose pasiūlymo lentelės pozicijose, jų įkainius reikėtų pateikti susumuotus, tačiau, jeigu paslaugų įkainis pateikiamas kurioje nors kitoje pasiūlymo lentelės pozicijoje, reikėtų pateikti tik konkrečioje pozicijoje įvardintos paslaugos įkainį.</w:t>
      </w:r>
      <w:r w:rsidR="00DD4A78" w:rsidRPr="00B50C9C">
        <w:rPr>
          <w:color w:val="000000"/>
          <w:sz w:val="24"/>
          <w:szCs w:val="24"/>
        </w:rPr>
        <w:t xml:space="preserve"> </w:t>
      </w:r>
    </w:p>
    <w:p w14:paraId="58257BC2" w14:textId="59DE695E" w:rsidR="00EA6E1B" w:rsidRPr="008C46F4" w:rsidRDefault="00512E94" w:rsidP="00B67104">
      <w:pPr>
        <w:pStyle w:val="Betarp1"/>
        <w:numPr>
          <w:ilvl w:val="1"/>
          <w:numId w:val="10"/>
        </w:numPr>
        <w:ind w:left="0" w:firstLine="567"/>
        <w:jc w:val="both"/>
        <w:rPr>
          <w:sz w:val="24"/>
          <w:szCs w:val="24"/>
        </w:rPr>
      </w:pPr>
      <w:r w:rsidRPr="00397485">
        <w:rPr>
          <w:sz w:val="24"/>
          <w:szCs w:val="24"/>
        </w:rPr>
        <w:t>CVP IS priemonėmis pateiktą pasiūlymą t</w:t>
      </w:r>
      <w:r w:rsidR="006F5C95">
        <w:rPr>
          <w:sz w:val="24"/>
          <w:szCs w:val="24"/>
        </w:rPr>
        <w:t>ei</w:t>
      </w:r>
      <w:r w:rsidRPr="00397485">
        <w:rPr>
          <w:sz w:val="24"/>
          <w:szCs w:val="24"/>
        </w:rPr>
        <w:t>kėjas iki nustatyto pasiūlymų pateikimo termino pabaigos gali atšaukti bei pakeisti savo pasiūlymą. Norėdamas atšaukti ar pakeisti pasiūlymą, t</w:t>
      </w:r>
      <w:r w:rsidR="006F5C95">
        <w:rPr>
          <w:sz w:val="24"/>
          <w:szCs w:val="24"/>
        </w:rPr>
        <w:t>ei</w:t>
      </w:r>
      <w:r w:rsidRPr="00397485">
        <w:rPr>
          <w:sz w:val="24"/>
          <w:szCs w:val="24"/>
        </w:rPr>
        <w:t>kėjas CVP IS pasiūlymo lange spaudžia „Atsiimti pasiūlymą“. Norėdamas vėl pateikti atšauktą ir pakeistą pasiūlymą, t</w:t>
      </w:r>
      <w:r w:rsidR="006F5C95">
        <w:rPr>
          <w:sz w:val="24"/>
          <w:szCs w:val="24"/>
        </w:rPr>
        <w:t>ei</w:t>
      </w:r>
      <w:r w:rsidRPr="00397485">
        <w:rPr>
          <w:sz w:val="24"/>
          <w:szCs w:val="24"/>
        </w:rPr>
        <w:t>kėjas turi jį pateikti iš naujo. Suėjus pasiūlymų pateikimo terminui atšaukti ar pakeisti pasiūlymo negalima.</w:t>
      </w:r>
    </w:p>
    <w:p w14:paraId="58257BC3" w14:textId="77777777" w:rsidR="00EA6E1B" w:rsidRPr="00397485" w:rsidRDefault="00EA6E1B" w:rsidP="00B67104">
      <w:pPr>
        <w:rPr>
          <w:rFonts w:eastAsia="Calibri"/>
          <w:b/>
          <w:color w:val="000000"/>
          <w:szCs w:val="24"/>
        </w:rPr>
      </w:pPr>
    </w:p>
    <w:p w14:paraId="58257BC4" w14:textId="5F33B10A" w:rsidR="000651B1" w:rsidRPr="00397485" w:rsidRDefault="000651B1" w:rsidP="000651B1">
      <w:pPr>
        <w:autoSpaceDE w:val="0"/>
        <w:adjustRightInd w:val="0"/>
        <w:jc w:val="center"/>
        <w:rPr>
          <w:b/>
          <w:bCs/>
          <w:color w:val="000000"/>
          <w:szCs w:val="24"/>
        </w:rPr>
      </w:pPr>
      <w:r w:rsidRPr="00397485">
        <w:rPr>
          <w:b/>
          <w:bCs/>
          <w:color w:val="000000"/>
          <w:szCs w:val="24"/>
        </w:rPr>
        <w:t>Reikalavimai dokumentams, pagrindžiantiems t</w:t>
      </w:r>
      <w:r w:rsidR="006F5C95">
        <w:rPr>
          <w:b/>
          <w:bCs/>
          <w:color w:val="000000"/>
          <w:szCs w:val="24"/>
        </w:rPr>
        <w:t>ei</w:t>
      </w:r>
      <w:r w:rsidRPr="00397485">
        <w:rPr>
          <w:b/>
          <w:bCs/>
          <w:color w:val="000000"/>
          <w:szCs w:val="24"/>
        </w:rPr>
        <w:t>kėjų kvalifikaciją</w:t>
      </w:r>
    </w:p>
    <w:p w14:paraId="58257BC5" w14:textId="77777777" w:rsidR="000651B1" w:rsidRPr="00397485" w:rsidRDefault="000651B1" w:rsidP="000651B1">
      <w:pPr>
        <w:autoSpaceDE w:val="0"/>
        <w:adjustRightInd w:val="0"/>
        <w:ind w:firstLine="567"/>
        <w:jc w:val="center"/>
        <w:rPr>
          <w:b/>
          <w:bCs/>
          <w:color w:val="000000"/>
          <w:szCs w:val="24"/>
        </w:rPr>
      </w:pPr>
    </w:p>
    <w:p w14:paraId="58257BC6" w14:textId="5C328F51" w:rsidR="000651B1" w:rsidRPr="00397485" w:rsidRDefault="000651B1" w:rsidP="000651B1">
      <w:pPr>
        <w:pStyle w:val="Betarp1"/>
        <w:numPr>
          <w:ilvl w:val="1"/>
          <w:numId w:val="10"/>
        </w:numPr>
        <w:ind w:left="0" w:firstLine="567"/>
        <w:jc w:val="both"/>
        <w:rPr>
          <w:color w:val="000000"/>
          <w:sz w:val="24"/>
          <w:szCs w:val="24"/>
        </w:rPr>
      </w:pPr>
      <w:r w:rsidRPr="00397485">
        <w:rPr>
          <w:color w:val="000000"/>
          <w:sz w:val="24"/>
          <w:szCs w:val="24"/>
        </w:rPr>
        <w:t>T</w:t>
      </w:r>
      <w:r w:rsidR="006F5C95">
        <w:rPr>
          <w:color w:val="000000"/>
          <w:sz w:val="24"/>
          <w:szCs w:val="24"/>
        </w:rPr>
        <w:t>ei</w:t>
      </w:r>
      <w:r w:rsidRPr="00397485">
        <w:rPr>
          <w:color w:val="000000"/>
          <w:sz w:val="24"/>
          <w:szCs w:val="24"/>
        </w:rPr>
        <w:t>kėjas, deklaruodamas, kad atitinka reikalavimus t</w:t>
      </w:r>
      <w:r w:rsidR="006F5C95">
        <w:rPr>
          <w:color w:val="000000"/>
          <w:sz w:val="24"/>
          <w:szCs w:val="24"/>
        </w:rPr>
        <w:t>ei</w:t>
      </w:r>
      <w:r w:rsidRPr="00397485">
        <w:rPr>
          <w:color w:val="000000"/>
          <w:sz w:val="24"/>
          <w:szCs w:val="24"/>
        </w:rPr>
        <w:t>kėjų kvalifikacijai</w:t>
      </w:r>
      <w:r w:rsidRPr="00397485">
        <w:rPr>
          <w:rStyle w:val="FootnoteReference"/>
          <w:color w:val="000000"/>
          <w:sz w:val="24"/>
          <w:szCs w:val="24"/>
        </w:rPr>
        <w:footnoteReference w:id="2"/>
      </w:r>
      <w:r w:rsidRPr="00397485">
        <w:rPr>
          <w:color w:val="000000"/>
          <w:sz w:val="24"/>
          <w:szCs w:val="24"/>
        </w:rPr>
        <w:t xml:space="preserve">, teikiant pasiūlymą turi pateikti užpildytą Kvalifikacijos reikalavimų atitikties deklaraciją (pirkimo </w:t>
      </w:r>
      <w:r w:rsidR="00FE585E">
        <w:rPr>
          <w:color w:val="000000"/>
          <w:sz w:val="24"/>
          <w:szCs w:val="24"/>
        </w:rPr>
        <w:t>dokumentų</w:t>
      </w:r>
      <w:r w:rsidRPr="00397485">
        <w:rPr>
          <w:color w:val="000000"/>
          <w:sz w:val="24"/>
          <w:szCs w:val="24"/>
        </w:rPr>
        <w:t xml:space="preserve"> </w:t>
      </w:r>
      <w:r w:rsidR="00A62F37">
        <w:rPr>
          <w:b/>
          <w:color w:val="000000"/>
          <w:sz w:val="24"/>
          <w:szCs w:val="24"/>
        </w:rPr>
        <w:t>5</w:t>
      </w:r>
      <w:r w:rsidRPr="00397485">
        <w:rPr>
          <w:b/>
          <w:color w:val="000000"/>
          <w:sz w:val="24"/>
          <w:szCs w:val="24"/>
        </w:rPr>
        <w:t xml:space="preserve"> priedas</w:t>
      </w:r>
      <w:r w:rsidRPr="00397485">
        <w:rPr>
          <w:color w:val="000000"/>
          <w:sz w:val="24"/>
          <w:szCs w:val="24"/>
        </w:rPr>
        <w:t xml:space="preserve">). </w:t>
      </w:r>
    </w:p>
    <w:p w14:paraId="58257BC7" w14:textId="092EE932" w:rsidR="000651B1" w:rsidRPr="00397485" w:rsidRDefault="000651B1" w:rsidP="000651B1">
      <w:pPr>
        <w:pStyle w:val="ListParagraph"/>
        <w:numPr>
          <w:ilvl w:val="1"/>
          <w:numId w:val="10"/>
        </w:numPr>
        <w:ind w:left="0" w:firstLine="567"/>
        <w:rPr>
          <w:rFonts w:ascii="Times New Roman" w:hAnsi="Times New Roman"/>
          <w:sz w:val="24"/>
          <w:szCs w:val="24"/>
        </w:rPr>
      </w:pPr>
      <w:r w:rsidRPr="00397485">
        <w:rPr>
          <w:rFonts w:ascii="Times New Roman" w:hAnsi="Times New Roman"/>
          <w:bCs/>
          <w:sz w:val="24"/>
          <w:szCs w:val="24"/>
          <w:lang w:eastAsia="lt-LT"/>
        </w:rPr>
        <w:t xml:space="preserve">Jei bendrą pasiūlymą pateikia </w:t>
      </w:r>
      <w:r w:rsidR="001356D3">
        <w:rPr>
          <w:rFonts w:ascii="Times New Roman" w:hAnsi="Times New Roman"/>
          <w:bCs/>
          <w:sz w:val="24"/>
          <w:szCs w:val="24"/>
          <w:lang w:eastAsia="lt-LT"/>
        </w:rPr>
        <w:t>ūkio subjektų</w:t>
      </w:r>
      <w:r w:rsidRPr="00397485">
        <w:rPr>
          <w:rFonts w:ascii="Times New Roman" w:hAnsi="Times New Roman"/>
          <w:bCs/>
          <w:sz w:val="24"/>
          <w:szCs w:val="24"/>
          <w:lang w:eastAsia="lt-LT"/>
        </w:rPr>
        <w:t xml:space="preserve"> grupė, Kvalifikacijos reikalavimų atitikties deklaraciją turi pateikti tik tas ūkio subjektas, atstovaujantis </w:t>
      </w:r>
      <w:r w:rsidR="001356D3">
        <w:rPr>
          <w:rFonts w:ascii="Times New Roman" w:hAnsi="Times New Roman"/>
          <w:bCs/>
          <w:sz w:val="24"/>
          <w:szCs w:val="24"/>
          <w:lang w:eastAsia="lt-LT"/>
        </w:rPr>
        <w:t>ūkio subjektų</w:t>
      </w:r>
      <w:r w:rsidRPr="00397485">
        <w:rPr>
          <w:rFonts w:ascii="Times New Roman" w:hAnsi="Times New Roman"/>
          <w:bCs/>
          <w:sz w:val="24"/>
          <w:szCs w:val="24"/>
          <w:lang w:eastAsia="lt-LT"/>
        </w:rPr>
        <w:t xml:space="preserve"> grupei, subt</w:t>
      </w:r>
      <w:r w:rsidR="006F5C95">
        <w:rPr>
          <w:rFonts w:ascii="Times New Roman" w:hAnsi="Times New Roman"/>
          <w:bCs/>
          <w:sz w:val="24"/>
          <w:szCs w:val="24"/>
          <w:lang w:eastAsia="lt-LT"/>
        </w:rPr>
        <w:t>ei</w:t>
      </w:r>
      <w:r w:rsidRPr="00397485">
        <w:rPr>
          <w:rFonts w:ascii="Times New Roman" w:hAnsi="Times New Roman"/>
          <w:bCs/>
          <w:sz w:val="24"/>
          <w:szCs w:val="24"/>
          <w:lang w:eastAsia="lt-LT"/>
        </w:rPr>
        <w:t xml:space="preserve">kėjams (jeigu tokie bus pasitelkiami) ir rengiantis bendrą pasiūlymą (atitikties deklaracijoje deklaruodamas visos </w:t>
      </w:r>
      <w:r w:rsidR="0095442F">
        <w:rPr>
          <w:rFonts w:ascii="Times New Roman" w:hAnsi="Times New Roman"/>
          <w:bCs/>
          <w:sz w:val="24"/>
          <w:szCs w:val="24"/>
          <w:lang w:eastAsia="lt-LT"/>
        </w:rPr>
        <w:t>ūkio subjektų</w:t>
      </w:r>
      <w:r w:rsidRPr="00397485">
        <w:rPr>
          <w:rFonts w:ascii="Times New Roman" w:hAnsi="Times New Roman"/>
          <w:bCs/>
          <w:sz w:val="24"/>
          <w:szCs w:val="24"/>
          <w:lang w:eastAsia="lt-LT"/>
        </w:rPr>
        <w:t xml:space="preserve"> grupės atitikimą kvalifikacijos reikalavimams), </w:t>
      </w:r>
      <w:r w:rsidRPr="00397485">
        <w:rPr>
          <w:rFonts w:ascii="Times New Roman" w:hAnsi="Times New Roman"/>
          <w:sz w:val="24"/>
          <w:szCs w:val="24"/>
        </w:rPr>
        <w:t>o dokumentų, kurie patvirtina, kad t</w:t>
      </w:r>
      <w:r w:rsidR="006F5C95">
        <w:rPr>
          <w:rFonts w:ascii="Times New Roman" w:hAnsi="Times New Roman"/>
          <w:sz w:val="24"/>
          <w:szCs w:val="24"/>
        </w:rPr>
        <w:t>ei</w:t>
      </w:r>
      <w:r w:rsidRPr="00397485">
        <w:rPr>
          <w:rFonts w:ascii="Times New Roman" w:hAnsi="Times New Roman"/>
          <w:sz w:val="24"/>
          <w:szCs w:val="24"/>
        </w:rPr>
        <w:t>kėjas atitinka reikalavimus t</w:t>
      </w:r>
      <w:r w:rsidR="006F5C95">
        <w:rPr>
          <w:rFonts w:ascii="Times New Roman" w:hAnsi="Times New Roman"/>
          <w:sz w:val="24"/>
          <w:szCs w:val="24"/>
        </w:rPr>
        <w:t>ei</w:t>
      </w:r>
      <w:r w:rsidRPr="00397485">
        <w:rPr>
          <w:rFonts w:ascii="Times New Roman" w:hAnsi="Times New Roman"/>
          <w:sz w:val="24"/>
          <w:szCs w:val="24"/>
        </w:rPr>
        <w:t>kėjų kvalifikacijai</w:t>
      </w:r>
      <w:r w:rsidRPr="00397485">
        <w:rPr>
          <w:rStyle w:val="FootnoteReference"/>
          <w:rFonts w:ascii="Times New Roman" w:hAnsi="Times New Roman"/>
          <w:sz w:val="24"/>
          <w:szCs w:val="24"/>
        </w:rPr>
        <w:footnoteReference w:id="3"/>
      </w:r>
      <w:r w:rsidRPr="00397485">
        <w:rPr>
          <w:rFonts w:ascii="Times New Roman" w:hAnsi="Times New Roman"/>
          <w:sz w:val="24"/>
          <w:szCs w:val="24"/>
        </w:rPr>
        <w:t xml:space="preserve"> (pirkimo </w:t>
      </w:r>
      <w:r w:rsidR="00FE585E">
        <w:rPr>
          <w:rFonts w:ascii="Times New Roman" w:hAnsi="Times New Roman"/>
          <w:sz w:val="24"/>
          <w:szCs w:val="24"/>
        </w:rPr>
        <w:t>dokumentų</w:t>
      </w:r>
      <w:r w:rsidRPr="00397485">
        <w:rPr>
          <w:rFonts w:ascii="Times New Roman" w:hAnsi="Times New Roman"/>
          <w:sz w:val="24"/>
          <w:szCs w:val="24"/>
        </w:rPr>
        <w:t xml:space="preserve"> 5.5 p</w:t>
      </w:r>
      <w:r w:rsidR="00D70583">
        <w:rPr>
          <w:rFonts w:ascii="Times New Roman" w:hAnsi="Times New Roman"/>
          <w:sz w:val="24"/>
          <w:szCs w:val="24"/>
        </w:rPr>
        <w:t>apunktyje</w:t>
      </w:r>
      <w:r w:rsidRPr="00397485">
        <w:rPr>
          <w:rFonts w:ascii="Times New Roman" w:hAnsi="Times New Roman"/>
          <w:sz w:val="24"/>
          <w:szCs w:val="24"/>
        </w:rPr>
        <w:t xml:space="preserve"> nurodytų dokumentų), prašoma pateikti tik iš to t</w:t>
      </w:r>
      <w:r w:rsidR="006F5C95">
        <w:rPr>
          <w:rFonts w:ascii="Times New Roman" w:hAnsi="Times New Roman"/>
          <w:sz w:val="24"/>
          <w:szCs w:val="24"/>
        </w:rPr>
        <w:t>ei</w:t>
      </w:r>
      <w:r w:rsidRPr="00397485">
        <w:rPr>
          <w:rFonts w:ascii="Times New Roman" w:hAnsi="Times New Roman"/>
          <w:sz w:val="24"/>
          <w:szCs w:val="24"/>
        </w:rPr>
        <w:t>kėjo, kurio pasiūlymas pagal vertinimo rezultatus gali būti pripažintas laimėjusiu. Tačiau Perkančioji organizacija turi teisę bet kuriuo pirkimo procedūros metu paprašyti šiuos dokumentus (visus ar dalį jų) pateikti ir kitų t</w:t>
      </w:r>
      <w:r w:rsidR="006F5C95">
        <w:rPr>
          <w:rFonts w:ascii="Times New Roman" w:hAnsi="Times New Roman"/>
          <w:sz w:val="24"/>
          <w:szCs w:val="24"/>
        </w:rPr>
        <w:t>ei</w:t>
      </w:r>
      <w:r w:rsidRPr="00397485">
        <w:rPr>
          <w:rFonts w:ascii="Times New Roman" w:hAnsi="Times New Roman"/>
          <w:sz w:val="24"/>
          <w:szCs w:val="24"/>
        </w:rPr>
        <w:t xml:space="preserve">kėjų, jeigu tai būtina siekiant užtikrinti tinkamą pirkimo procedūrų atlikimą. </w:t>
      </w:r>
    </w:p>
    <w:p w14:paraId="58257BC8" w14:textId="171AC6D5" w:rsidR="000651B1" w:rsidRPr="00397485" w:rsidRDefault="000651B1" w:rsidP="000651B1">
      <w:pPr>
        <w:pStyle w:val="ListParagraph"/>
        <w:numPr>
          <w:ilvl w:val="1"/>
          <w:numId w:val="10"/>
        </w:numPr>
        <w:ind w:left="0" w:firstLine="567"/>
        <w:rPr>
          <w:rFonts w:ascii="Times New Roman" w:hAnsi="Times New Roman"/>
          <w:color w:val="4F81BD" w:themeColor="accent1"/>
          <w:sz w:val="24"/>
          <w:szCs w:val="24"/>
        </w:rPr>
      </w:pPr>
      <w:r w:rsidRPr="00397485">
        <w:rPr>
          <w:rFonts w:ascii="Times New Roman" w:hAnsi="Times New Roman"/>
          <w:sz w:val="24"/>
          <w:szCs w:val="24"/>
        </w:rPr>
        <w:t>Dokumentų, kurie patvirtina, kad t</w:t>
      </w:r>
      <w:r w:rsidR="006F5C95">
        <w:rPr>
          <w:rFonts w:ascii="Times New Roman" w:hAnsi="Times New Roman"/>
          <w:sz w:val="24"/>
          <w:szCs w:val="24"/>
        </w:rPr>
        <w:t>ei</w:t>
      </w:r>
      <w:r w:rsidRPr="00397485">
        <w:rPr>
          <w:rFonts w:ascii="Times New Roman" w:hAnsi="Times New Roman"/>
          <w:sz w:val="24"/>
          <w:szCs w:val="24"/>
        </w:rPr>
        <w:t>kėjas atitinka reikalavimus t</w:t>
      </w:r>
      <w:r w:rsidR="006F5C95">
        <w:rPr>
          <w:rFonts w:ascii="Times New Roman" w:hAnsi="Times New Roman"/>
          <w:sz w:val="24"/>
          <w:szCs w:val="24"/>
        </w:rPr>
        <w:t>ei</w:t>
      </w:r>
      <w:r w:rsidRPr="00397485">
        <w:rPr>
          <w:rFonts w:ascii="Times New Roman" w:hAnsi="Times New Roman"/>
          <w:sz w:val="24"/>
          <w:szCs w:val="24"/>
        </w:rPr>
        <w:t xml:space="preserve">kėjams, nereikalaujama pateikti, jeigu Perkančioji organizacija: </w:t>
      </w:r>
    </w:p>
    <w:p w14:paraId="58257BC9" w14:textId="77777777" w:rsidR="000651B1" w:rsidRPr="00397485" w:rsidRDefault="000651B1" w:rsidP="000651B1">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 xml:space="preserve"> turi galimybę susipažinti su šiais dokumentais ar informacija tiesiogiai ir neatlygintinai prisijungusi prie nacionalinės duomenų bazės bet kurioje valstybėje narėje arba naudodamasi CVP IS priemonėmis; </w:t>
      </w:r>
    </w:p>
    <w:p w14:paraId="58257BCA" w14:textId="50BAACA4" w:rsidR="000651B1" w:rsidRPr="00397485" w:rsidRDefault="000651B1" w:rsidP="000651B1">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 xml:space="preserve">šiuos dokumentus jau turi iš ankstesnių pirkimo procedūrų </w:t>
      </w:r>
    </w:p>
    <w:p w14:paraId="58257BCB" w14:textId="64B04406" w:rsidR="000651B1" w:rsidRPr="00397485" w:rsidRDefault="000651B1" w:rsidP="000651B1">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Užsienio valstybės t</w:t>
      </w:r>
      <w:r w:rsidR="006F5C95">
        <w:rPr>
          <w:rFonts w:ascii="Times New Roman" w:hAnsi="Times New Roman"/>
          <w:sz w:val="24"/>
          <w:szCs w:val="24"/>
        </w:rPr>
        <w:t>ei</w:t>
      </w:r>
      <w:r w:rsidRPr="00397485">
        <w:rPr>
          <w:rFonts w:ascii="Times New Roman" w:hAnsi="Times New Roman"/>
          <w:sz w:val="24"/>
          <w:szCs w:val="24"/>
        </w:rPr>
        <w:t xml:space="preserve">kėjo valstybėje išduoti pirkimo </w:t>
      </w:r>
      <w:r w:rsidR="00D70583">
        <w:rPr>
          <w:rFonts w:ascii="Times New Roman" w:hAnsi="Times New Roman"/>
          <w:sz w:val="24"/>
          <w:szCs w:val="24"/>
        </w:rPr>
        <w:t>dokumentų</w:t>
      </w:r>
      <w:r w:rsidRPr="00397485">
        <w:rPr>
          <w:rFonts w:ascii="Times New Roman" w:hAnsi="Times New Roman"/>
          <w:sz w:val="24"/>
          <w:szCs w:val="24"/>
        </w:rPr>
        <w:t xml:space="preserve"> 5.5 p</w:t>
      </w:r>
      <w:r w:rsidR="00D70583">
        <w:rPr>
          <w:rFonts w:ascii="Times New Roman" w:hAnsi="Times New Roman"/>
          <w:sz w:val="24"/>
          <w:szCs w:val="24"/>
        </w:rPr>
        <w:t>apun</w:t>
      </w:r>
      <w:r w:rsidR="008036D8">
        <w:rPr>
          <w:rFonts w:ascii="Times New Roman" w:hAnsi="Times New Roman"/>
          <w:sz w:val="24"/>
          <w:szCs w:val="24"/>
        </w:rPr>
        <w:t>ktyje</w:t>
      </w:r>
      <w:r w:rsidRPr="00397485">
        <w:rPr>
          <w:rFonts w:ascii="Times New Roman" w:hAnsi="Times New Roman"/>
          <w:sz w:val="24"/>
          <w:szCs w:val="24"/>
        </w:rPr>
        <w:t xml:space="preserve"> nurodyti dokumentai legalizuojami vadovaujantis Dokumentų legalizavimo ir tvirtinimo pažyma </w:t>
      </w:r>
      <w:r w:rsidRPr="00397485">
        <w:rPr>
          <w:rFonts w:ascii="Times New Roman" w:hAnsi="Times New Roman"/>
          <w:iCs/>
          <w:sz w:val="24"/>
          <w:szCs w:val="24"/>
        </w:rPr>
        <w:t>(</w:t>
      </w:r>
      <w:proofErr w:type="spellStart"/>
      <w:r w:rsidRPr="00397485">
        <w:rPr>
          <w:rFonts w:ascii="Times New Roman" w:hAnsi="Times New Roman"/>
          <w:iCs/>
          <w:sz w:val="24"/>
          <w:szCs w:val="24"/>
        </w:rPr>
        <w:t>Apostille</w:t>
      </w:r>
      <w:proofErr w:type="spellEnd"/>
      <w:r w:rsidRPr="00397485">
        <w:rPr>
          <w:rFonts w:ascii="Times New Roman" w:hAnsi="Times New Roman"/>
          <w:iCs/>
          <w:sz w:val="24"/>
          <w:szCs w:val="24"/>
        </w:rPr>
        <w:t xml:space="preserve">) </w:t>
      </w:r>
      <w:r w:rsidRPr="00397485">
        <w:rPr>
          <w:rFonts w:ascii="Times New Roman" w:hAnsi="Times New Roman"/>
          <w:sz w:val="24"/>
          <w:szCs w:val="24"/>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97485">
        <w:rPr>
          <w:rFonts w:ascii="Times New Roman" w:hAnsi="Times New Roman"/>
          <w:iCs/>
          <w:sz w:val="24"/>
          <w:szCs w:val="24"/>
        </w:rPr>
        <w:t>Apostille</w:t>
      </w:r>
      <w:proofErr w:type="spellEnd"/>
      <w:r w:rsidRPr="00397485">
        <w:rPr>
          <w:rFonts w:ascii="Times New Roman" w:hAnsi="Times New Roman"/>
          <w:sz w:val="24"/>
          <w:szCs w:val="24"/>
        </w:rPr>
        <w:t xml:space="preserve">). </w:t>
      </w:r>
    </w:p>
    <w:p w14:paraId="58257BCC" w14:textId="458BE777" w:rsidR="000651B1" w:rsidRPr="00397485" w:rsidRDefault="000651B1" w:rsidP="000651B1">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Jei pirkimo dokumentuose yra reikalaujama, o t</w:t>
      </w:r>
      <w:r w:rsidR="00664CE6">
        <w:rPr>
          <w:rFonts w:ascii="Times New Roman" w:hAnsi="Times New Roman"/>
          <w:sz w:val="24"/>
          <w:szCs w:val="24"/>
        </w:rPr>
        <w:t>ei</w:t>
      </w:r>
      <w:r w:rsidRPr="00397485">
        <w:rPr>
          <w:rFonts w:ascii="Times New Roman" w:hAnsi="Times New Roman"/>
          <w:sz w:val="24"/>
          <w:szCs w:val="24"/>
        </w:rPr>
        <w:t>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w:t>
      </w:r>
      <w:r w:rsidR="00664CE6">
        <w:rPr>
          <w:rFonts w:ascii="Times New Roman" w:hAnsi="Times New Roman"/>
          <w:sz w:val="24"/>
          <w:szCs w:val="24"/>
        </w:rPr>
        <w:t>ei</w:t>
      </w:r>
      <w:r w:rsidRPr="00397485">
        <w:rPr>
          <w:rFonts w:ascii="Times New Roman" w:hAnsi="Times New Roman"/>
          <w:sz w:val="24"/>
          <w:szCs w:val="24"/>
        </w:rPr>
        <w:t>kėjo deklaracija, jeigu šalyje nenaudojama priesaikos deklaracija. Oficiali deklaracija turi būti patvirtinta valstybės narės ar t</w:t>
      </w:r>
      <w:r w:rsidR="00664CE6">
        <w:rPr>
          <w:rFonts w:ascii="Times New Roman" w:hAnsi="Times New Roman"/>
          <w:sz w:val="24"/>
          <w:szCs w:val="24"/>
        </w:rPr>
        <w:t>ei</w:t>
      </w:r>
      <w:r w:rsidRPr="00397485">
        <w:rPr>
          <w:rFonts w:ascii="Times New Roman" w:hAnsi="Times New Roman"/>
          <w:sz w:val="24"/>
          <w:szCs w:val="24"/>
        </w:rPr>
        <w:t xml:space="preserve">kėjo kilmės šalies arba šalies, kurioje jis registruotas, kompetentingos teisinės ar administracinės institucijos, notaro arba kompetentingos profesinės ar prekybos organizacijos. </w:t>
      </w:r>
    </w:p>
    <w:p w14:paraId="58257BCD" w14:textId="49B246D5" w:rsidR="000651B1" w:rsidRPr="00397485" w:rsidRDefault="000651B1" w:rsidP="000651B1">
      <w:pPr>
        <w:pStyle w:val="ListParagraph"/>
        <w:numPr>
          <w:ilvl w:val="1"/>
          <w:numId w:val="10"/>
        </w:numPr>
        <w:ind w:left="57" w:firstLine="567"/>
        <w:rPr>
          <w:rFonts w:ascii="Times New Roman" w:hAnsi="Times New Roman"/>
          <w:sz w:val="24"/>
          <w:szCs w:val="24"/>
        </w:rPr>
      </w:pPr>
      <w:r w:rsidRPr="00397485">
        <w:rPr>
          <w:rFonts w:ascii="Times New Roman" w:hAnsi="Times New Roman"/>
          <w:sz w:val="24"/>
          <w:szCs w:val="24"/>
        </w:rPr>
        <w:t>Jeigu skelbime apie pirkimą keliami reikalavimai t</w:t>
      </w:r>
      <w:r w:rsidR="00664CE6">
        <w:rPr>
          <w:rFonts w:ascii="Times New Roman" w:hAnsi="Times New Roman"/>
          <w:sz w:val="24"/>
          <w:szCs w:val="24"/>
        </w:rPr>
        <w:t>ei</w:t>
      </w:r>
      <w:r w:rsidRPr="00397485">
        <w:rPr>
          <w:rFonts w:ascii="Times New Roman" w:hAnsi="Times New Roman"/>
          <w:sz w:val="24"/>
          <w:szCs w:val="24"/>
        </w:rPr>
        <w:t>kėjams dėl ekonominio ir finansinio pajėgumo ir t</w:t>
      </w:r>
      <w:r w:rsidR="00664CE6">
        <w:rPr>
          <w:rFonts w:ascii="Times New Roman" w:hAnsi="Times New Roman"/>
          <w:sz w:val="24"/>
          <w:szCs w:val="24"/>
        </w:rPr>
        <w:t>ei</w:t>
      </w:r>
      <w:r w:rsidRPr="00397485">
        <w:rPr>
          <w:rFonts w:ascii="Times New Roman" w:hAnsi="Times New Roman"/>
          <w:sz w:val="24"/>
          <w:szCs w:val="24"/>
        </w:rPr>
        <w:t>kėjas dėl pateisinamų priežasčių negali pateikti reikalaujamų jo finansinį ir ekonominį pajėgumą įrodančių dokumentų, jis turi teisę (Perkančiajai organizacijai sutikus, kad t</w:t>
      </w:r>
      <w:r w:rsidR="00113811">
        <w:rPr>
          <w:rFonts w:ascii="Times New Roman" w:hAnsi="Times New Roman"/>
          <w:sz w:val="24"/>
          <w:szCs w:val="24"/>
        </w:rPr>
        <w:t>ei</w:t>
      </w:r>
      <w:r w:rsidRPr="00397485">
        <w:rPr>
          <w:rFonts w:ascii="Times New Roman" w:hAnsi="Times New Roman"/>
          <w:sz w:val="24"/>
          <w:szCs w:val="24"/>
        </w:rPr>
        <w:t xml:space="preserve">kėjo nurodytos priežastys yra pateisinamos) pateikti kitus Perkančiajai organizacijai priimtinus dokumentus. </w:t>
      </w:r>
    </w:p>
    <w:p w14:paraId="58257BCE" w14:textId="77777777" w:rsidR="0079487E" w:rsidRPr="00397485" w:rsidRDefault="0079487E" w:rsidP="00D507C7">
      <w:pPr>
        <w:pStyle w:val="Heading1"/>
        <w:spacing w:before="240" w:after="120"/>
        <w:ind w:left="0" w:firstLine="0"/>
        <w:rPr>
          <w:rFonts w:eastAsia="Calibri"/>
          <w:szCs w:val="24"/>
        </w:rPr>
      </w:pPr>
      <w:bookmarkStart w:id="24" w:name="_Toc531942441"/>
      <w:r w:rsidRPr="00397485">
        <w:rPr>
          <w:rFonts w:eastAsia="Calibri"/>
          <w:szCs w:val="24"/>
        </w:rPr>
        <w:t>Pasiūlymą sudarantys dokumentai</w:t>
      </w:r>
      <w:bookmarkEnd w:id="24"/>
    </w:p>
    <w:p w14:paraId="58257BCF" w14:textId="77777777" w:rsidR="00C007FB" w:rsidRPr="00397485"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D0" w14:textId="2C7EDB54" w:rsidR="0079487E" w:rsidRPr="00397485" w:rsidRDefault="0079487E" w:rsidP="00681090">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Iki pasiūlymų pateikimo termino pabaigos, t</w:t>
      </w:r>
      <w:r w:rsidR="00113811">
        <w:rPr>
          <w:rFonts w:ascii="Times New Roman" w:hAnsi="Times New Roman"/>
          <w:sz w:val="24"/>
          <w:szCs w:val="24"/>
        </w:rPr>
        <w:t>ei</w:t>
      </w:r>
      <w:r w:rsidRPr="00397485">
        <w:rPr>
          <w:rFonts w:ascii="Times New Roman" w:hAnsi="Times New Roman"/>
          <w:sz w:val="24"/>
          <w:szCs w:val="24"/>
        </w:rPr>
        <w:t>kėjas turi pateikti:</w:t>
      </w:r>
    </w:p>
    <w:p w14:paraId="58257BD1" w14:textId="598286AC" w:rsidR="00EA6E1B" w:rsidRDefault="007864F2" w:rsidP="00EA6E1B">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užpildytą</w:t>
      </w:r>
      <w:r w:rsidR="00B16DDC" w:rsidRPr="00397485">
        <w:rPr>
          <w:rFonts w:ascii="Times New Roman" w:hAnsi="Times New Roman"/>
          <w:sz w:val="24"/>
          <w:szCs w:val="24"/>
        </w:rPr>
        <w:t xml:space="preserve"> pasiūlymą</w:t>
      </w:r>
      <w:r w:rsidR="0079487E" w:rsidRPr="00397485">
        <w:rPr>
          <w:rFonts w:ascii="Times New Roman" w:hAnsi="Times New Roman"/>
          <w:sz w:val="24"/>
          <w:szCs w:val="24"/>
        </w:rPr>
        <w:t xml:space="preserve">, parengtą pagal šių pirkimo </w:t>
      </w:r>
      <w:r w:rsidR="008B0494">
        <w:rPr>
          <w:rFonts w:ascii="Times New Roman" w:hAnsi="Times New Roman"/>
          <w:sz w:val="24"/>
          <w:szCs w:val="24"/>
        </w:rPr>
        <w:t>dokumentų</w:t>
      </w:r>
      <w:r w:rsidR="0079487E" w:rsidRPr="00397485">
        <w:rPr>
          <w:rFonts w:ascii="Times New Roman" w:hAnsi="Times New Roman"/>
          <w:sz w:val="24"/>
          <w:szCs w:val="24"/>
        </w:rPr>
        <w:t xml:space="preserve"> </w:t>
      </w:r>
      <w:r w:rsidR="00674E3E" w:rsidRPr="00397485">
        <w:rPr>
          <w:rFonts w:ascii="Times New Roman" w:hAnsi="Times New Roman"/>
          <w:b/>
          <w:sz w:val="24"/>
          <w:szCs w:val="24"/>
        </w:rPr>
        <w:t>2</w:t>
      </w:r>
      <w:r w:rsidR="0079487E" w:rsidRPr="00397485">
        <w:rPr>
          <w:rFonts w:ascii="Times New Roman" w:hAnsi="Times New Roman"/>
          <w:b/>
          <w:sz w:val="24"/>
          <w:szCs w:val="24"/>
        </w:rPr>
        <w:t xml:space="preserve"> priedą</w:t>
      </w:r>
      <w:r w:rsidR="007E0607">
        <w:rPr>
          <w:rFonts w:ascii="Times New Roman" w:hAnsi="Times New Roman"/>
          <w:sz w:val="24"/>
          <w:szCs w:val="24"/>
        </w:rPr>
        <w:t>;</w:t>
      </w:r>
    </w:p>
    <w:p w14:paraId="58257BD2" w14:textId="40DC55BB" w:rsidR="007E0607" w:rsidRPr="00613CFE" w:rsidRDefault="007E0607" w:rsidP="00EA6E1B">
      <w:pPr>
        <w:pStyle w:val="ListParagraph"/>
        <w:numPr>
          <w:ilvl w:val="2"/>
          <w:numId w:val="10"/>
        </w:numPr>
        <w:ind w:left="0" w:firstLine="567"/>
        <w:rPr>
          <w:rFonts w:ascii="Times New Roman" w:hAnsi="Times New Roman"/>
          <w:sz w:val="24"/>
          <w:szCs w:val="24"/>
        </w:rPr>
      </w:pPr>
      <w:r w:rsidRPr="00613CFE">
        <w:rPr>
          <w:rFonts w:ascii="Times New Roman" w:hAnsi="Times New Roman"/>
          <w:sz w:val="24"/>
          <w:szCs w:val="24"/>
        </w:rPr>
        <w:t xml:space="preserve">užpildytą </w:t>
      </w:r>
      <w:r w:rsidR="00E13F00" w:rsidRPr="00613CFE">
        <w:rPr>
          <w:rFonts w:ascii="Times New Roman" w:hAnsi="Times New Roman"/>
          <w:sz w:val="24"/>
          <w:szCs w:val="24"/>
        </w:rPr>
        <w:t xml:space="preserve">Tarnybinių </w:t>
      </w:r>
      <w:r w:rsidR="00FF27A2" w:rsidRPr="00613CFE">
        <w:rPr>
          <w:rFonts w:ascii="Times New Roman" w:hAnsi="Times New Roman"/>
          <w:sz w:val="24"/>
          <w:szCs w:val="24"/>
        </w:rPr>
        <w:t>t</w:t>
      </w:r>
      <w:r w:rsidRPr="00613CFE">
        <w:rPr>
          <w:rFonts w:ascii="Times New Roman" w:hAnsi="Times New Roman"/>
          <w:sz w:val="24"/>
          <w:szCs w:val="24"/>
        </w:rPr>
        <w:t xml:space="preserve">ransporto priemonių remonto </w:t>
      </w:r>
      <w:r w:rsidR="00FF27A2" w:rsidRPr="00613CFE">
        <w:rPr>
          <w:rFonts w:ascii="Times New Roman" w:hAnsi="Times New Roman"/>
          <w:sz w:val="24"/>
          <w:szCs w:val="24"/>
        </w:rPr>
        <w:t xml:space="preserve">ir priežiūros </w:t>
      </w:r>
      <w:r w:rsidRPr="00613CFE">
        <w:rPr>
          <w:rFonts w:ascii="Times New Roman" w:hAnsi="Times New Roman"/>
          <w:sz w:val="24"/>
          <w:szCs w:val="24"/>
        </w:rPr>
        <w:t>paslaugų fiksuotų įkainių lentelę (Excel formatu), parengtą pagal</w:t>
      </w:r>
      <w:r w:rsidRPr="00613CFE">
        <w:t xml:space="preserve"> </w:t>
      </w:r>
      <w:r w:rsidRPr="00613CFE">
        <w:rPr>
          <w:rFonts w:ascii="Times New Roman" w:hAnsi="Times New Roman"/>
          <w:sz w:val="24"/>
          <w:szCs w:val="24"/>
        </w:rPr>
        <w:t xml:space="preserve">šių pirkimo </w:t>
      </w:r>
      <w:r w:rsidR="008B0494" w:rsidRPr="00613CFE">
        <w:rPr>
          <w:rFonts w:ascii="Times New Roman" w:hAnsi="Times New Roman"/>
          <w:sz w:val="24"/>
          <w:szCs w:val="24"/>
        </w:rPr>
        <w:t>dokumentų</w:t>
      </w:r>
      <w:r w:rsidRPr="00613CFE">
        <w:rPr>
          <w:rFonts w:ascii="Times New Roman" w:hAnsi="Times New Roman"/>
          <w:sz w:val="24"/>
          <w:szCs w:val="24"/>
        </w:rPr>
        <w:t xml:space="preserve"> </w:t>
      </w:r>
      <w:r w:rsidRPr="00613CFE">
        <w:rPr>
          <w:rFonts w:ascii="Times New Roman" w:hAnsi="Times New Roman"/>
          <w:b/>
          <w:sz w:val="24"/>
          <w:szCs w:val="24"/>
        </w:rPr>
        <w:t>4 priedą</w:t>
      </w:r>
      <w:r w:rsidRPr="00613CFE">
        <w:rPr>
          <w:rFonts w:ascii="Times New Roman" w:hAnsi="Times New Roman"/>
          <w:sz w:val="24"/>
          <w:szCs w:val="24"/>
        </w:rPr>
        <w:t>;</w:t>
      </w:r>
    </w:p>
    <w:p w14:paraId="58257BD3" w14:textId="126473D8" w:rsidR="00EA6E1B" w:rsidRPr="00397485" w:rsidRDefault="00EA6E1B" w:rsidP="00EA6E1B">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 xml:space="preserve">pasirašytą Kvalifikacijos reikalavimų atitikties deklaraciją (pirkimo </w:t>
      </w:r>
      <w:r w:rsidR="008B0494">
        <w:rPr>
          <w:rFonts w:ascii="Times New Roman" w:hAnsi="Times New Roman"/>
          <w:sz w:val="24"/>
          <w:szCs w:val="24"/>
        </w:rPr>
        <w:t>dokumentų</w:t>
      </w:r>
      <w:r w:rsidRPr="00397485">
        <w:rPr>
          <w:rFonts w:ascii="Times New Roman" w:hAnsi="Times New Roman"/>
          <w:sz w:val="24"/>
          <w:szCs w:val="24"/>
        </w:rPr>
        <w:t xml:space="preserve"> </w:t>
      </w:r>
      <w:r w:rsidR="00A62F37">
        <w:rPr>
          <w:rFonts w:ascii="Times New Roman" w:hAnsi="Times New Roman"/>
          <w:b/>
          <w:sz w:val="24"/>
          <w:szCs w:val="24"/>
        </w:rPr>
        <w:t>5</w:t>
      </w:r>
      <w:r w:rsidRPr="00397485">
        <w:rPr>
          <w:rFonts w:ascii="Times New Roman" w:hAnsi="Times New Roman"/>
          <w:b/>
          <w:sz w:val="24"/>
          <w:szCs w:val="24"/>
        </w:rPr>
        <w:t xml:space="preserve"> priedas</w:t>
      </w:r>
      <w:r w:rsidRPr="00397485">
        <w:rPr>
          <w:rFonts w:ascii="Times New Roman" w:hAnsi="Times New Roman"/>
          <w:sz w:val="24"/>
          <w:szCs w:val="24"/>
        </w:rPr>
        <w:t>)</w:t>
      </w:r>
      <w:r w:rsidR="007E0607">
        <w:rPr>
          <w:rFonts w:ascii="Times New Roman" w:hAnsi="Times New Roman"/>
          <w:sz w:val="24"/>
          <w:szCs w:val="24"/>
        </w:rPr>
        <w:t>;</w:t>
      </w:r>
    </w:p>
    <w:p w14:paraId="58257BD4" w14:textId="51340901" w:rsidR="00DF41A0" w:rsidRPr="00397485" w:rsidRDefault="00DF41A0" w:rsidP="00681090">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 xml:space="preserve">atitiktį pirkimo </w:t>
      </w:r>
      <w:r w:rsidR="00A00007">
        <w:rPr>
          <w:rFonts w:ascii="Times New Roman" w:hAnsi="Times New Roman"/>
          <w:sz w:val="24"/>
          <w:szCs w:val="24"/>
        </w:rPr>
        <w:t>dokumentuose</w:t>
      </w:r>
      <w:r w:rsidRPr="00397485">
        <w:rPr>
          <w:rFonts w:ascii="Times New Roman" w:hAnsi="Times New Roman"/>
          <w:sz w:val="24"/>
          <w:szCs w:val="24"/>
        </w:rPr>
        <w:t xml:space="preserve"> nurodytiems kvalifikacijos reikalavimams pagrindžiančius dokumentus (skaitmeninės kopijos) (prašoma pateikti tik to t</w:t>
      </w:r>
      <w:r w:rsidR="00113811">
        <w:rPr>
          <w:rFonts w:ascii="Times New Roman" w:hAnsi="Times New Roman"/>
          <w:sz w:val="24"/>
          <w:szCs w:val="24"/>
        </w:rPr>
        <w:t>ei</w:t>
      </w:r>
      <w:r w:rsidRPr="00397485">
        <w:rPr>
          <w:rFonts w:ascii="Times New Roman" w:hAnsi="Times New Roman"/>
          <w:sz w:val="24"/>
          <w:szCs w:val="24"/>
        </w:rPr>
        <w:t>kėjo, kuris pagal vertinimo rezultatus gali būti pripažintas laimėjusiu)</w:t>
      </w:r>
      <w:r w:rsidR="007E0607">
        <w:rPr>
          <w:rFonts w:ascii="Times New Roman" w:hAnsi="Times New Roman"/>
          <w:sz w:val="24"/>
          <w:szCs w:val="24"/>
        </w:rPr>
        <w:t>;</w:t>
      </w:r>
    </w:p>
    <w:p w14:paraId="58257BD5" w14:textId="3C8E3113" w:rsidR="007864F2" w:rsidRPr="00397485" w:rsidRDefault="0079487E" w:rsidP="00681090">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 xml:space="preserve">jeigu pasiūlymą pateikia </w:t>
      </w:r>
      <w:r w:rsidR="0095442F">
        <w:rPr>
          <w:rFonts w:ascii="Times New Roman" w:hAnsi="Times New Roman"/>
          <w:sz w:val="24"/>
          <w:szCs w:val="24"/>
        </w:rPr>
        <w:t>ūkio subjektų</w:t>
      </w:r>
      <w:r w:rsidRPr="00397485">
        <w:rPr>
          <w:rFonts w:ascii="Times New Roman" w:hAnsi="Times New Roman"/>
          <w:sz w:val="24"/>
          <w:szCs w:val="24"/>
        </w:rPr>
        <w:t xml:space="preserve"> grupė, pasirašytą jungtinės veiklos s</w:t>
      </w:r>
      <w:r w:rsidR="00674E3E" w:rsidRPr="00397485">
        <w:rPr>
          <w:rFonts w:ascii="Times New Roman" w:hAnsi="Times New Roman"/>
          <w:sz w:val="24"/>
          <w:szCs w:val="24"/>
        </w:rPr>
        <w:t>utarties skaitmeninę kopiją</w:t>
      </w:r>
      <w:r w:rsidR="007E0607">
        <w:rPr>
          <w:rFonts w:ascii="Times New Roman" w:hAnsi="Times New Roman"/>
          <w:sz w:val="24"/>
          <w:szCs w:val="24"/>
        </w:rPr>
        <w:t>;</w:t>
      </w:r>
    </w:p>
    <w:p w14:paraId="58257BD6" w14:textId="1F346FF1" w:rsidR="00DF41A0" w:rsidRPr="00397485" w:rsidRDefault="00DF41A0" w:rsidP="00681090">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jeigu t</w:t>
      </w:r>
      <w:r w:rsidR="00113811">
        <w:rPr>
          <w:rFonts w:ascii="Times New Roman" w:hAnsi="Times New Roman"/>
          <w:sz w:val="24"/>
          <w:szCs w:val="24"/>
        </w:rPr>
        <w:t>ei</w:t>
      </w:r>
      <w:r w:rsidRPr="00397485">
        <w:rPr>
          <w:rFonts w:ascii="Times New Roman" w:hAnsi="Times New Roman"/>
          <w:sz w:val="24"/>
          <w:szCs w:val="24"/>
        </w:rPr>
        <w:t xml:space="preserve">kėjas pasitelkia ūkio subjektus – įrodymai, kad šie ištekliai bus prieinami per visą sutartinių įsipareigojimų vykdymo laikotarpį (pagal pirkimo </w:t>
      </w:r>
      <w:r w:rsidR="00A00007">
        <w:rPr>
          <w:rFonts w:ascii="Times New Roman" w:hAnsi="Times New Roman"/>
          <w:sz w:val="24"/>
          <w:szCs w:val="24"/>
        </w:rPr>
        <w:t>dokumentų</w:t>
      </w:r>
      <w:r w:rsidRPr="00397485">
        <w:rPr>
          <w:rFonts w:ascii="Times New Roman" w:hAnsi="Times New Roman"/>
          <w:sz w:val="24"/>
          <w:szCs w:val="24"/>
        </w:rPr>
        <w:t xml:space="preserve"> 6.4 ir 6.5 p</w:t>
      </w:r>
      <w:r w:rsidR="00A00007">
        <w:rPr>
          <w:rFonts w:ascii="Times New Roman" w:hAnsi="Times New Roman"/>
          <w:sz w:val="24"/>
          <w:szCs w:val="24"/>
        </w:rPr>
        <w:t>apunkčių</w:t>
      </w:r>
      <w:r w:rsidRPr="00397485">
        <w:rPr>
          <w:rFonts w:ascii="Times New Roman" w:hAnsi="Times New Roman"/>
          <w:sz w:val="24"/>
          <w:szCs w:val="24"/>
        </w:rPr>
        <w:t xml:space="preserve"> reikalavimus)</w:t>
      </w:r>
      <w:r w:rsidR="007E0607">
        <w:rPr>
          <w:rFonts w:ascii="Times New Roman" w:hAnsi="Times New Roman"/>
          <w:sz w:val="24"/>
          <w:szCs w:val="24"/>
        </w:rPr>
        <w:t>;</w:t>
      </w:r>
    </w:p>
    <w:p w14:paraId="58257BD7" w14:textId="536D9705" w:rsidR="00C661EC" w:rsidRDefault="0079487E" w:rsidP="008C46F4">
      <w:pPr>
        <w:pStyle w:val="ListParagraph"/>
        <w:numPr>
          <w:ilvl w:val="2"/>
          <w:numId w:val="10"/>
        </w:numPr>
        <w:ind w:left="0" w:firstLine="567"/>
        <w:rPr>
          <w:rFonts w:ascii="Times New Roman" w:hAnsi="Times New Roman"/>
          <w:sz w:val="24"/>
          <w:szCs w:val="24"/>
        </w:rPr>
      </w:pPr>
      <w:r w:rsidRPr="00397485">
        <w:rPr>
          <w:rFonts w:ascii="Times New Roman" w:hAnsi="Times New Roman"/>
          <w:sz w:val="24"/>
          <w:szCs w:val="24"/>
        </w:rPr>
        <w:t xml:space="preserve">kitą pirkimo </w:t>
      </w:r>
      <w:r w:rsidR="00137266">
        <w:rPr>
          <w:rFonts w:ascii="Times New Roman" w:hAnsi="Times New Roman"/>
          <w:sz w:val="24"/>
          <w:szCs w:val="24"/>
        </w:rPr>
        <w:t>dokumentuose</w:t>
      </w:r>
      <w:r w:rsidRPr="00397485">
        <w:rPr>
          <w:rFonts w:ascii="Times New Roman" w:hAnsi="Times New Roman"/>
          <w:sz w:val="24"/>
          <w:szCs w:val="24"/>
        </w:rPr>
        <w:t xml:space="preserve"> prašomą informaciją ir (ar) dokumentus (pvz., pateikiamų dokumentų vertimai į lietuvių kalbą ir kt.).</w:t>
      </w:r>
    </w:p>
    <w:p w14:paraId="221F5952" w14:textId="67ABFCD3" w:rsidR="00C10EA1" w:rsidRDefault="00F10314" w:rsidP="00104A83">
      <w:pPr>
        <w:pStyle w:val="ListParagraph"/>
        <w:numPr>
          <w:ilvl w:val="1"/>
          <w:numId w:val="10"/>
        </w:numPr>
        <w:ind w:left="0" w:firstLine="567"/>
        <w:rPr>
          <w:rFonts w:ascii="Times New Roman" w:hAnsi="Times New Roman"/>
          <w:sz w:val="24"/>
          <w:szCs w:val="24"/>
        </w:rPr>
      </w:pPr>
      <w:r>
        <w:rPr>
          <w:rFonts w:ascii="Times New Roman" w:hAnsi="Times New Roman"/>
          <w:sz w:val="24"/>
          <w:szCs w:val="24"/>
        </w:rPr>
        <w:t>Pasi</w:t>
      </w:r>
      <w:r w:rsidR="00595EEE">
        <w:rPr>
          <w:rFonts w:ascii="Times New Roman" w:hAnsi="Times New Roman"/>
          <w:sz w:val="24"/>
          <w:szCs w:val="24"/>
        </w:rPr>
        <w:t>ū</w:t>
      </w:r>
      <w:r>
        <w:rPr>
          <w:rFonts w:ascii="Times New Roman" w:hAnsi="Times New Roman"/>
          <w:sz w:val="24"/>
          <w:szCs w:val="24"/>
        </w:rPr>
        <w:t>lymas privalo būti</w:t>
      </w:r>
      <w:r w:rsidR="00595EEE">
        <w:rPr>
          <w:rFonts w:ascii="Times New Roman" w:hAnsi="Times New Roman"/>
          <w:sz w:val="24"/>
          <w:szCs w:val="24"/>
        </w:rPr>
        <w:t xml:space="preserve"> pasirašytas t</w:t>
      </w:r>
      <w:r w:rsidR="00113811">
        <w:rPr>
          <w:rFonts w:ascii="Times New Roman" w:hAnsi="Times New Roman"/>
          <w:sz w:val="24"/>
          <w:szCs w:val="24"/>
        </w:rPr>
        <w:t>ei</w:t>
      </w:r>
      <w:r w:rsidR="00595EEE">
        <w:rPr>
          <w:rFonts w:ascii="Times New Roman" w:hAnsi="Times New Roman"/>
          <w:sz w:val="24"/>
          <w:szCs w:val="24"/>
        </w:rPr>
        <w:t>kėjo vadovo arba jo įgalioto asmens</w:t>
      </w:r>
      <w:r w:rsidR="00107733">
        <w:rPr>
          <w:rFonts w:ascii="Times New Roman" w:hAnsi="Times New Roman"/>
          <w:sz w:val="24"/>
          <w:szCs w:val="24"/>
        </w:rPr>
        <w:t xml:space="preserve">. Perkančioji organizacija nereikalauja, kas </w:t>
      </w:r>
      <w:r w:rsidR="002479DC">
        <w:rPr>
          <w:rFonts w:ascii="Times New Roman" w:hAnsi="Times New Roman"/>
          <w:sz w:val="24"/>
          <w:szCs w:val="24"/>
        </w:rPr>
        <w:t>pasiūlymas būtų pasirašytas kvalifikuotu elektroniniu parašu</w:t>
      </w:r>
      <w:r w:rsidR="00B77394">
        <w:rPr>
          <w:rFonts w:ascii="Times New Roman" w:hAnsi="Times New Roman"/>
          <w:sz w:val="24"/>
          <w:szCs w:val="24"/>
        </w:rPr>
        <w:t>.</w:t>
      </w:r>
    </w:p>
    <w:p w14:paraId="06436638" w14:textId="3AF28B0F" w:rsidR="00E21BED" w:rsidRPr="00E21BED" w:rsidRDefault="00E21BED" w:rsidP="00E21BED">
      <w:pPr>
        <w:pStyle w:val="ListParagraph"/>
        <w:widowControl w:val="0"/>
        <w:numPr>
          <w:ilvl w:val="1"/>
          <w:numId w:val="10"/>
        </w:numPr>
        <w:tabs>
          <w:tab w:val="left" w:pos="567"/>
        </w:tabs>
        <w:ind w:left="0" w:firstLine="567"/>
        <w:rPr>
          <w:rFonts w:ascii="Times New Roman" w:hAnsi="Times New Roman"/>
          <w:color w:val="000000"/>
          <w:sz w:val="24"/>
          <w:szCs w:val="24"/>
          <w:u w:val="single"/>
        </w:rPr>
      </w:pPr>
      <w:r w:rsidRPr="00E21BED">
        <w:rPr>
          <w:rFonts w:ascii="Times New Roman" w:hAnsi="Times New Roman"/>
          <w:color w:val="000000"/>
          <w:sz w:val="24"/>
          <w:szCs w:val="24"/>
        </w:rPr>
        <w:t>T</w:t>
      </w:r>
      <w:r w:rsidR="00113811">
        <w:rPr>
          <w:rFonts w:ascii="Times New Roman" w:hAnsi="Times New Roman"/>
          <w:color w:val="000000"/>
          <w:sz w:val="24"/>
          <w:szCs w:val="24"/>
        </w:rPr>
        <w:t>ei</w:t>
      </w:r>
      <w:r w:rsidRPr="00E21BED">
        <w:rPr>
          <w:rFonts w:ascii="Times New Roman" w:hAnsi="Times New Roman"/>
          <w:color w:val="000000"/>
          <w:sz w:val="24"/>
          <w:szCs w:val="24"/>
        </w:rPr>
        <w:t>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7DC4C" w14:textId="62B52FB5" w:rsidR="00217F93" w:rsidRPr="00E21BED" w:rsidRDefault="00217F93" w:rsidP="00E21BED">
      <w:pPr>
        <w:rPr>
          <w:szCs w:val="24"/>
        </w:rPr>
      </w:pPr>
    </w:p>
    <w:p w14:paraId="58257BD8" w14:textId="77777777" w:rsidR="00DC6AF9" w:rsidRPr="00397485" w:rsidRDefault="000A2278" w:rsidP="00D507C7">
      <w:pPr>
        <w:pStyle w:val="Heading1"/>
        <w:spacing w:before="240" w:after="120"/>
        <w:ind w:left="0" w:firstLine="0"/>
        <w:rPr>
          <w:rFonts w:eastAsia="Calibri"/>
          <w:szCs w:val="24"/>
        </w:rPr>
      </w:pPr>
      <w:bookmarkStart w:id="25" w:name="_Toc531942442"/>
      <w:r w:rsidRPr="00397485">
        <w:rPr>
          <w:rFonts w:eastAsia="Calibri"/>
          <w:szCs w:val="24"/>
        </w:rPr>
        <w:t>PASIŪLYMŲ GALIOJIMAS IR PASIŪLYMŲ GALIOJIMO</w:t>
      </w:r>
      <w:r w:rsidR="00FE2D8A" w:rsidRPr="00397485">
        <w:rPr>
          <w:rFonts w:eastAsia="Calibri"/>
          <w:szCs w:val="24"/>
        </w:rPr>
        <w:t xml:space="preserve"> UŽTIKRINIMO REIKALAVIMAI</w:t>
      </w:r>
      <w:bookmarkEnd w:id="25"/>
    </w:p>
    <w:p w14:paraId="58257BD9" w14:textId="77777777" w:rsidR="00C007FB" w:rsidRPr="00397485" w:rsidRDefault="00C007FB"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DA" w14:textId="13E0FDBB" w:rsidR="00713586" w:rsidRPr="00397485" w:rsidRDefault="000A2278" w:rsidP="00681090">
      <w:pPr>
        <w:pStyle w:val="Betarp1"/>
        <w:numPr>
          <w:ilvl w:val="1"/>
          <w:numId w:val="10"/>
        </w:numPr>
        <w:ind w:left="0" w:firstLine="567"/>
        <w:jc w:val="both"/>
        <w:rPr>
          <w:sz w:val="24"/>
          <w:szCs w:val="24"/>
        </w:rPr>
      </w:pPr>
      <w:r w:rsidRPr="00397485">
        <w:rPr>
          <w:sz w:val="24"/>
          <w:szCs w:val="24"/>
        </w:rPr>
        <w:t xml:space="preserve"> Pasiūlymas galioja jame t</w:t>
      </w:r>
      <w:r w:rsidR="00113811">
        <w:rPr>
          <w:sz w:val="24"/>
          <w:szCs w:val="24"/>
        </w:rPr>
        <w:t>ei</w:t>
      </w:r>
      <w:r w:rsidRPr="00397485">
        <w:rPr>
          <w:sz w:val="24"/>
          <w:szCs w:val="24"/>
        </w:rPr>
        <w:t xml:space="preserve">kėjo nurodytą laiką. Pasiūlymas turi galioti </w:t>
      </w:r>
      <w:r w:rsidR="00BF061F" w:rsidRPr="00397485">
        <w:rPr>
          <w:b/>
          <w:sz w:val="24"/>
          <w:szCs w:val="24"/>
        </w:rPr>
        <w:t xml:space="preserve">ne trumpiau nei </w:t>
      </w:r>
      <w:r w:rsidR="001D400B" w:rsidRPr="00397485">
        <w:rPr>
          <w:b/>
          <w:sz w:val="24"/>
          <w:szCs w:val="24"/>
        </w:rPr>
        <w:t>90</w:t>
      </w:r>
      <w:r w:rsidR="00BF061F" w:rsidRPr="00397485">
        <w:rPr>
          <w:b/>
          <w:sz w:val="24"/>
          <w:szCs w:val="24"/>
        </w:rPr>
        <w:t xml:space="preserve"> (</w:t>
      </w:r>
      <w:r w:rsidR="001D400B" w:rsidRPr="00397485">
        <w:rPr>
          <w:b/>
          <w:sz w:val="24"/>
          <w:szCs w:val="24"/>
        </w:rPr>
        <w:t>devyni</w:t>
      </w:r>
      <w:r w:rsidRPr="00397485">
        <w:rPr>
          <w:b/>
          <w:sz w:val="24"/>
          <w:szCs w:val="24"/>
        </w:rPr>
        <w:t xml:space="preserve">asdešimt) </w:t>
      </w:r>
      <w:r w:rsidRPr="00397485">
        <w:rPr>
          <w:sz w:val="24"/>
          <w:szCs w:val="24"/>
        </w:rPr>
        <w:t>kalendorinių</w:t>
      </w:r>
      <w:r w:rsidRPr="00397485">
        <w:rPr>
          <w:b/>
          <w:sz w:val="24"/>
          <w:szCs w:val="24"/>
        </w:rPr>
        <w:t xml:space="preserve"> dienų</w:t>
      </w:r>
      <w:r w:rsidRPr="00397485">
        <w:rPr>
          <w:sz w:val="24"/>
          <w:szCs w:val="24"/>
        </w:rPr>
        <w:t xml:space="preserve"> nuo paskutinės pasiūlymų pateikimo termino dienos</w:t>
      </w:r>
      <w:r w:rsidRPr="00397485">
        <w:rPr>
          <w:i/>
          <w:iCs/>
          <w:sz w:val="24"/>
          <w:szCs w:val="24"/>
        </w:rPr>
        <w:t xml:space="preserve">. </w:t>
      </w:r>
      <w:r w:rsidRPr="00397485">
        <w:rPr>
          <w:sz w:val="24"/>
          <w:szCs w:val="24"/>
        </w:rPr>
        <w:t xml:space="preserve">Jeigu pasiūlyme nenurodytas jo galiojimo laikas, laikoma, kad pasiūlymas galioja tiek, kiek numatyta pirkimo dokumentuose. </w:t>
      </w:r>
    </w:p>
    <w:p w14:paraId="58257BDB" w14:textId="77777777" w:rsidR="00B16DDC" w:rsidRPr="00397485" w:rsidRDefault="00B16DDC" w:rsidP="00681090">
      <w:pPr>
        <w:pStyle w:val="Betarp1"/>
        <w:numPr>
          <w:ilvl w:val="1"/>
          <w:numId w:val="10"/>
        </w:numPr>
        <w:ind w:left="0" w:firstLine="567"/>
        <w:jc w:val="both"/>
        <w:rPr>
          <w:sz w:val="24"/>
          <w:szCs w:val="24"/>
        </w:rPr>
      </w:pPr>
      <w:r w:rsidRPr="00397485">
        <w:rPr>
          <w:sz w:val="24"/>
          <w:szCs w:val="24"/>
        </w:rPr>
        <w:t xml:space="preserve">Perkančioji organizacija </w:t>
      </w:r>
      <w:r w:rsidRPr="00397485">
        <w:rPr>
          <w:b/>
          <w:sz w:val="24"/>
          <w:szCs w:val="24"/>
        </w:rPr>
        <w:t>nereikalauja pasiūlymo galiojimo užtikrinimo</w:t>
      </w:r>
      <w:r w:rsidRPr="00397485">
        <w:rPr>
          <w:sz w:val="24"/>
          <w:szCs w:val="24"/>
        </w:rPr>
        <w:t>.</w:t>
      </w:r>
    </w:p>
    <w:p w14:paraId="58257BDC" w14:textId="77777777" w:rsidR="00C3000C" w:rsidRPr="00397485" w:rsidRDefault="00E41686" w:rsidP="00D507C7">
      <w:pPr>
        <w:pStyle w:val="Heading1"/>
        <w:spacing w:before="240" w:after="120"/>
        <w:ind w:left="0" w:firstLine="0"/>
        <w:rPr>
          <w:szCs w:val="24"/>
        </w:rPr>
      </w:pPr>
      <w:bookmarkStart w:id="26" w:name="_Toc531942443"/>
      <w:r w:rsidRPr="00397485">
        <w:rPr>
          <w:szCs w:val="24"/>
        </w:rPr>
        <w:t>PASIŪLYMŲ ŠIFRAVIMAS</w:t>
      </w:r>
      <w:bookmarkEnd w:id="26"/>
      <w:r w:rsidRPr="00397485">
        <w:rPr>
          <w:szCs w:val="24"/>
        </w:rPr>
        <w:t xml:space="preserve"> </w:t>
      </w:r>
    </w:p>
    <w:p w14:paraId="58257BDD"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DE" w14:textId="7428324C" w:rsidR="003A319D" w:rsidRPr="00397485" w:rsidRDefault="003A319D" w:rsidP="003A319D">
      <w:pPr>
        <w:pStyle w:val="NormalWeb"/>
        <w:numPr>
          <w:ilvl w:val="1"/>
          <w:numId w:val="10"/>
        </w:numPr>
        <w:ind w:left="0" w:firstLine="567"/>
        <w:jc w:val="both"/>
      </w:pPr>
      <w:r w:rsidRPr="00397485">
        <w:t>T</w:t>
      </w:r>
      <w:r w:rsidR="00113811">
        <w:t>ei</w:t>
      </w:r>
      <w:r w:rsidRPr="00397485">
        <w:t>kėjo teikiamas galutinis pasiūlymas gali būti užšifruojamas. T</w:t>
      </w:r>
      <w:r w:rsidR="00113811">
        <w:t>ei</w:t>
      </w:r>
      <w:r w:rsidRPr="00397485">
        <w:t>kėjas, nusprendęs pateikti užšifruotą galutinį pasiūlymą, turi:</w:t>
      </w:r>
    </w:p>
    <w:p w14:paraId="58257BDF" w14:textId="29CC1312" w:rsidR="003A319D" w:rsidRPr="00397485" w:rsidRDefault="003A319D" w:rsidP="003A319D">
      <w:pPr>
        <w:pStyle w:val="ListParagraph"/>
        <w:numPr>
          <w:ilvl w:val="2"/>
          <w:numId w:val="10"/>
        </w:numPr>
        <w:ind w:left="0" w:firstLine="567"/>
        <w:rPr>
          <w:rFonts w:ascii="Times New Roman" w:eastAsia="Times New Roman" w:hAnsi="Times New Roman"/>
          <w:sz w:val="24"/>
          <w:szCs w:val="24"/>
          <w:lang w:eastAsia="lt-LT"/>
        </w:rPr>
      </w:pPr>
      <w:r w:rsidRPr="00397485">
        <w:rPr>
          <w:rFonts w:ascii="Times New Roman" w:hAnsi="Times New Roman"/>
          <w:sz w:val="24"/>
          <w:szCs w:val="24"/>
        </w:rPr>
        <w:t>iki galutinių pasiūlymų pateikimo termino pabaigos naudodamasis CVP IS priemonėmis pateikti užšifruotą galutinį pasiūlymą (užšifruojamas visas galutinis pasiūlymas arba galutinio pasiūlymo dokumentas, kuriame nurodyta pasiūlymo kaina). I</w:t>
      </w:r>
      <w:r w:rsidRPr="00397485">
        <w:rPr>
          <w:rFonts w:ascii="Times New Roman" w:eastAsia="Times New Roman" w:hAnsi="Times New Roman"/>
          <w:sz w:val="24"/>
          <w:szCs w:val="24"/>
          <w:lang w:eastAsia="lt-LT"/>
        </w:rPr>
        <w:t>nstrukcija, kaip t</w:t>
      </w:r>
      <w:r w:rsidR="00113811">
        <w:rPr>
          <w:rFonts w:ascii="Times New Roman" w:eastAsia="Times New Roman" w:hAnsi="Times New Roman"/>
          <w:sz w:val="24"/>
          <w:szCs w:val="24"/>
          <w:lang w:eastAsia="lt-LT"/>
        </w:rPr>
        <w:t>ei</w:t>
      </w:r>
      <w:r w:rsidRPr="00397485">
        <w:rPr>
          <w:rFonts w:ascii="Times New Roman" w:eastAsia="Times New Roman" w:hAnsi="Times New Roman"/>
          <w:sz w:val="24"/>
          <w:szCs w:val="24"/>
          <w:lang w:eastAsia="lt-LT"/>
        </w:rPr>
        <w:t xml:space="preserve">kėjui užšifruoti pasiūlymą galima rasti paspaudus šią </w:t>
      </w:r>
      <w:hyperlink r:id="rId20" w:history="1">
        <w:r w:rsidRPr="00397485">
          <w:rPr>
            <w:rStyle w:val="Hyperlink"/>
            <w:rFonts w:ascii="Times New Roman" w:eastAsia="Times New Roman" w:hAnsi="Times New Roman"/>
            <w:sz w:val="24"/>
            <w:szCs w:val="24"/>
            <w:lang w:eastAsia="lt-LT"/>
          </w:rPr>
          <w:t>nuorodą</w:t>
        </w:r>
      </w:hyperlink>
      <w:r w:rsidRPr="00397485">
        <w:rPr>
          <w:rFonts w:ascii="Times New Roman" w:eastAsia="Times New Roman" w:hAnsi="Times New Roman"/>
          <w:sz w:val="24"/>
          <w:szCs w:val="24"/>
          <w:lang w:eastAsia="lt-LT"/>
        </w:rPr>
        <w:t>.</w:t>
      </w:r>
    </w:p>
    <w:p w14:paraId="58257BE0" w14:textId="53512448" w:rsidR="003A319D" w:rsidRPr="00397485" w:rsidRDefault="003A319D" w:rsidP="003A319D">
      <w:pPr>
        <w:pStyle w:val="NormalWeb"/>
        <w:numPr>
          <w:ilvl w:val="2"/>
          <w:numId w:val="10"/>
        </w:numPr>
        <w:ind w:left="0" w:firstLine="567"/>
        <w:jc w:val="both"/>
      </w:pPr>
      <w:r w:rsidRPr="00397485">
        <w:t>iki vokų su galutiniais pasiūlymais atplėšimo procedūros (posėdžio) pradžios CVP IS susirašinėjimo priemonėmis pateikti slaptažodį, su kuriuo Perkančioji organizacija galės iššifruoti pateiktą galutinį pasiūlymą. Iškilus CVP IS techninėms problemoms, kai t</w:t>
      </w:r>
      <w:r w:rsidR="00FC531D">
        <w:t>ei</w:t>
      </w:r>
      <w:r w:rsidRPr="00397485">
        <w:t>kėjas neturi galimybės pateikti slaptažodžio per CVP IS susirašinėjimo priemones, t</w:t>
      </w:r>
      <w:r w:rsidR="00113811">
        <w:t>ei</w:t>
      </w:r>
      <w:r w:rsidRPr="00397485">
        <w:t>kėjas turi teisę slaptažodį pateikti kitomis priemonėmis pasirinktinai: Perkančiosios organizacijos oficialiu elektroniniu paštu, faksu arba raštu. Tokiu atveju t</w:t>
      </w:r>
      <w:r w:rsidR="00113811">
        <w:t>ei</w:t>
      </w:r>
      <w:r w:rsidRPr="00397485">
        <w:t>kėjas turėtų būti aktyvus ir įsitikinti, kad pateiktas slaptažodis laiku pasiekė adresatą (pavyzdžiui, susisiekęs su Perkančiąja organizacija oficialiu jos telefonu ir (arba) kitais būdais).</w:t>
      </w:r>
    </w:p>
    <w:p w14:paraId="58257BE1" w14:textId="6FF34280" w:rsidR="003A319D" w:rsidRPr="00397485" w:rsidRDefault="003A319D" w:rsidP="003A319D">
      <w:pPr>
        <w:pStyle w:val="NormalWeb"/>
        <w:numPr>
          <w:ilvl w:val="1"/>
          <w:numId w:val="10"/>
        </w:numPr>
        <w:ind w:left="0" w:firstLine="567"/>
        <w:jc w:val="both"/>
      </w:pPr>
      <w:r w:rsidRPr="00397485">
        <w:t>Iki vokų su galutiniais pasiūlymais atplėšimo procedūros (posėdžio) pradžios t</w:t>
      </w:r>
      <w:r w:rsidR="00FC531D">
        <w:t>ei</w:t>
      </w:r>
      <w:r w:rsidRPr="00397485">
        <w:t>kėjui nepateikus (dėl jo paties kaltės) slaptažodžio arba pateikus neteisingą slaptažodį, kuriuo naudodamasi Perkančioji organizacija negalėjo iššifruoti galutinio pasiūlymo, t</w:t>
      </w:r>
      <w:r w:rsidR="00FC531D">
        <w:t>ei</w:t>
      </w:r>
      <w:r w:rsidRPr="00397485">
        <w:t>kėjo pasiūlymas (įskaitant derybų metu atliktus patikslinimus ir (ar) papildymus) vertinamas kaip galutinis pasiūlymas.</w:t>
      </w:r>
    </w:p>
    <w:p w14:paraId="58257BE2" w14:textId="60BAD6E8" w:rsidR="00095CAE" w:rsidRPr="00397485" w:rsidRDefault="00095CAE" w:rsidP="00D507C7">
      <w:pPr>
        <w:pStyle w:val="Heading1"/>
        <w:spacing w:before="240" w:after="120"/>
        <w:ind w:left="0" w:firstLine="0"/>
        <w:rPr>
          <w:szCs w:val="24"/>
        </w:rPr>
      </w:pPr>
      <w:bookmarkStart w:id="27" w:name="_Toc531942444"/>
      <w:r w:rsidRPr="00397485">
        <w:rPr>
          <w:szCs w:val="24"/>
        </w:rPr>
        <w:t>PASIŪLYMŲ KONFIDENCIALUMAS IR SUPAŽINDINIMAS SU KITŲ T</w:t>
      </w:r>
      <w:r w:rsidR="00F35943">
        <w:rPr>
          <w:szCs w:val="24"/>
        </w:rPr>
        <w:t>ei</w:t>
      </w:r>
      <w:r w:rsidRPr="00397485">
        <w:rPr>
          <w:szCs w:val="24"/>
        </w:rPr>
        <w:t>KĖJŲ PASIŪLYMAIS</w:t>
      </w:r>
      <w:bookmarkEnd w:id="27"/>
    </w:p>
    <w:p w14:paraId="58257BE3"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BE4" w14:textId="475FB71C" w:rsidR="00192DAB" w:rsidRPr="00397485" w:rsidRDefault="00095CAE" w:rsidP="00681090">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T</w:t>
      </w:r>
      <w:r w:rsidR="00F35943">
        <w:rPr>
          <w:rFonts w:ascii="Times New Roman" w:hAnsi="Times New Roman"/>
          <w:sz w:val="24"/>
          <w:szCs w:val="24"/>
        </w:rPr>
        <w:t>ei</w:t>
      </w:r>
      <w:r w:rsidRPr="00397485">
        <w:rPr>
          <w:rFonts w:ascii="Times New Roman" w:hAnsi="Times New Roman"/>
          <w:sz w:val="24"/>
          <w:szCs w:val="24"/>
        </w:rPr>
        <w:t>kėjas pasiūlyme turi nurodyti, kokia pasiūlyme pateikta informacija yra konfidenciali, jei tokia yra. Konfidencialius dokumentus t</w:t>
      </w:r>
      <w:r w:rsidR="00F35943">
        <w:rPr>
          <w:rFonts w:ascii="Times New Roman" w:hAnsi="Times New Roman"/>
          <w:sz w:val="24"/>
          <w:szCs w:val="24"/>
        </w:rPr>
        <w:t>ei</w:t>
      </w:r>
      <w:r w:rsidRPr="00397485">
        <w:rPr>
          <w:rFonts w:ascii="Times New Roman" w:hAnsi="Times New Roman"/>
          <w:sz w:val="24"/>
          <w:szCs w:val="24"/>
        </w:rPr>
        <w:t xml:space="preserve">kėjas nurodo pasiūlymo formoje, parengtoje pagal </w:t>
      </w:r>
      <w:r w:rsidR="00192DAB" w:rsidRPr="00397485">
        <w:rPr>
          <w:rFonts w:ascii="Times New Roman" w:hAnsi="Times New Roman"/>
          <w:sz w:val="24"/>
          <w:szCs w:val="24"/>
        </w:rPr>
        <w:t>pirkimo</w:t>
      </w:r>
      <w:r w:rsidRPr="00397485">
        <w:rPr>
          <w:rFonts w:ascii="Times New Roman" w:hAnsi="Times New Roman"/>
          <w:sz w:val="24"/>
          <w:szCs w:val="24"/>
        </w:rPr>
        <w:t xml:space="preserve"> </w:t>
      </w:r>
      <w:r w:rsidR="001B3F81">
        <w:rPr>
          <w:rFonts w:ascii="Times New Roman" w:hAnsi="Times New Roman"/>
          <w:sz w:val="24"/>
          <w:szCs w:val="24"/>
        </w:rPr>
        <w:t>dokumentų</w:t>
      </w:r>
      <w:r w:rsidRPr="00397485">
        <w:rPr>
          <w:rFonts w:ascii="Times New Roman" w:hAnsi="Times New Roman"/>
          <w:sz w:val="24"/>
          <w:szCs w:val="24"/>
        </w:rPr>
        <w:t xml:space="preserve"> </w:t>
      </w:r>
      <w:r w:rsidR="00A632E0" w:rsidRPr="00397485">
        <w:rPr>
          <w:rFonts w:ascii="Times New Roman" w:hAnsi="Times New Roman"/>
          <w:b/>
          <w:sz w:val="24"/>
          <w:szCs w:val="24"/>
        </w:rPr>
        <w:t>2 pried</w:t>
      </w:r>
      <w:r w:rsidR="00C763B1" w:rsidRPr="00397485">
        <w:rPr>
          <w:rFonts w:ascii="Times New Roman" w:hAnsi="Times New Roman"/>
          <w:b/>
          <w:sz w:val="24"/>
          <w:szCs w:val="24"/>
        </w:rPr>
        <w:t>ą</w:t>
      </w:r>
      <w:r w:rsidRPr="00397485">
        <w:rPr>
          <w:rFonts w:ascii="Times New Roman" w:hAnsi="Times New Roman"/>
          <w:sz w:val="24"/>
          <w:szCs w:val="24"/>
        </w:rPr>
        <w:t>. T</w:t>
      </w:r>
      <w:r w:rsidR="00F35943">
        <w:rPr>
          <w:rFonts w:ascii="Times New Roman" w:hAnsi="Times New Roman"/>
          <w:sz w:val="24"/>
          <w:szCs w:val="24"/>
        </w:rPr>
        <w:t>ei</w:t>
      </w:r>
      <w:r w:rsidRPr="00397485">
        <w:rPr>
          <w:rFonts w:ascii="Times New Roman" w:hAnsi="Times New Roman"/>
          <w:sz w:val="24"/>
          <w:szCs w:val="24"/>
        </w:rPr>
        <w:t>kėjo pasiūlymas turi būti teikiamas aiškiai pasiūlymo formoje nurodant, kurios pasiūlymo dalys yra konfidencialios, kadangi laimėjusio t</w:t>
      </w:r>
      <w:r w:rsidR="00F35943">
        <w:rPr>
          <w:rFonts w:ascii="Times New Roman" w:hAnsi="Times New Roman"/>
          <w:sz w:val="24"/>
          <w:szCs w:val="24"/>
        </w:rPr>
        <w:t>ei</w:t>
      </w:r>
      <w:r w:rsidRPr="00397485">
        <w:rPr>
          <w:rFonts w:ascii="Times New Roman" w:hAnsi="Times New Roman"/>
          <w:sz w:val="24"/>
          <w:szCs w:val="24"/>
        </w:rPr>
        <w:t>kėjo pasiūlymas ir sutartis bei jos pakeitimai teisės aktų nustatyta tvarka viešinami CVP IS.</w:t>
      </w:r>
    </w:p>
    <w:p w14:paraId="58257BE5" w14:textId="2CD332A9" w:rsidR="00192DAB" w:rsidRPr="00397485" w:rsidRDefault="00095CAE" w:rsidP="00681090">
      <w:pPr>
        <w:pStyle w:val="ListParagraph"/>
        <w:numPr>
          <w:ilvl w:val="1"/>
          <w:numId w:val="10"/>
        </w:numPr>
        <w:autoSpaceDE w:val="0"/>
        <w:adjustRightInd w:val="0"/>
        <w:ind w:left="0" w:firstLine="567"/>
        <w:rPr>
          <w:rFonts w:ascii="Times New Roman" w:hAnsi="Times New Roman"/>
          <w:color w:val="000000"/>
          <w:sz w:val="24"/>
          <w:szCs w:val="24"/>
        </w:rPr>
      </w:pPr>
      <w:r w:rsidRPr="00397485">
        <w:rPr>
          <w:rFonts w:ascii="Times New Roman" w:hAnsi="Times New Roman"/>
          <w:color w:val="000000"/>
          <w:sz w:val="24"/>
          <w:szCs w:val="24"/>
        </w:rPr>
        <w:t>Konfidencialia informacija, kurią t</w:t>
      </w:r>
      <w:r w:rsidR="00F35943">
        <w:rPr>
          <w:rFonts w:ascii="Times New Roman" w:hAnsi="Times New Roman"/>
          <w:color w:val="000000"/>
          <w:sz w:val="24"/>
          <w:szCs w:val="24"/>
        </w:rPr>
        <w:t>ei</w:t>
      </w:r>
      <w:r w:rsidRPr="00397485">
        <w:rPr>
          <w:rFonts w:ascii="Times New Roman" w:hAnsi="Times New Roman"/>
          <w:color w:val="000000"/>
          <w:sz w:val="24"/>
          <w:szCs w:val="24"/>
        </w:rPr>
        <w:t>kėjas nurodo pasiūlymo formoje, gali būti, įskaitant, bet neapsiribojant, komercinė (gamybinė) paslaptis ir konfidencialieji pasiūlymų aspektai. Konfidencialia negalima laikyti informacijos:</w:t>
      </w:r>
    </w:p>
    <w:p w14:paraId="58257BE6" w14:textId="77777777" w:rsidR="00192DAB" w:rsidRPr="00397485" w:rsidRDefault="00095CAE" w:rsidP="00681090">
      <w:pPr>
        <w:pStyle w:val="ListParagraph"/>
        <w:numPr>
          <w:ilvl w:val="2"/>
          <w:numId w:val="10"/>
        </w:numPr>
        <w:autoSpaceDE w:val="0"/>
        <w:adjustRightInd w:val="0"/>
        <w:ind w:left="0" w:firstLine="567"/>
        <w:rPr>
          <w:rFonts w:ascii="Times New Roman" w:hAnsi="Times New Roman"/>
          <w:color w:val="000000"/>
          <w:sz w:val="24"/>
          <w:szCs w:val="24"/>
        </w:rPr>
      </w:pPr>
      <w:r w:rsidRPr="00397485">
        <w:rPr>
          <w:rFonts w:ascii="Times New Roman" w:hAnsi="Times New Roman"/>
          <w:color w:val="000000"/>
          <w:sz w:val="24"/>
          <w:szCs w:val="24"/>
        </w:rPr>
        <w:t>jeigu tai pažeistų įstatymus, nustatančius informacijos atskleidimo ar teisės gauti informaciją reikalavimus, ir šių įstatymų</w:t>
      </w:r>
      <w:r w:rsidR="00795625" w:rsidRPr="00397485">
        <w:rPr>
          <w:rFonts w:ascii="Times New Roman" w:hAnsi="Times New Roman"/>
          <w:color w:val="000000"/>
          <w:sz w:val="24"/>
          <w:szCs w:val="24"/>
        </w:rPr>
        <w:t xml:space="preserve"> įgyvendinamuosius teisės aktus.</w:t>
      </w:r>
    </w:p>
    <w:p w14:paraId="58257BE7" w14:textId="77777777" w:rsidR="00192DAB" w:rsidRPr="00397485" w:rsidRDefault="00192DAB" w:rsidP="00681090">
      <w:pPr>
        <w:pStyle w:val="ListParagraph"/>
        <w:numPr>
          <w:ilvl w:val="2"/>
          <w:numId w:val="10"/>
        </w:numPr>
        <w:autoSpaceDE w:val="0"/>
        <w:adjustRightInd w:val="0"/>
        <w:ind w:left="0" w:firstLine="567"/>
        <w:rPr>
          <w:rFonts w:ascii="Times New Roman" w:hAnsi="Times New Roman"/>
          <w:color w:val="000000"/>
          <w:sz w:val="24"/>
          <w:szCs w:val="24"/>
        </w:rPr>
      </w:pPr>
      <w:r w:rsidRPr="00397485">
        <w:rPr>
          <w:rFonts w:ascii="Times New Roman" w:hAnsi="Times New Roman"/>
          <w:color w:val="000000"/>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w:t>
      </w:r>
      <w:r w:rsidR="00795625" w:rsidRPr="00397485">
        <w:rPr>
          <w:rFonts w:ascii="Times New Roman" w:hAnsi="Times New Roman"/>
          <w:color w:val="000000"/>
          <w:sz w:val="24"/>
          <w:szCs w:val="24"/>
        </w:rPr>
        <w:t>s sudedamąsias dalis.</w:t>
      </w:r>
    </w:p>
    <w:p w14:paraId="58257BE8" w14:textId="41098DA2" w:rsidR="00192DAB" w:rsidRPr="00397485" w:rsidRDefault="00192DAB" w:rsidP="00681090">
      <w:pPr>
        <w:pStyle w:val="ListParagraph"/>
        <w:numPr>
          <w:ilvl w:val="2"/>
          <w:numId w:val="10"/>
        </w:numPr>
        <w:autoSpaceDE w:val="0"/>
        <w:adjustRightInd w:val="0"/>
        <w:ind w:left="0" w:firstLine="567"/>
        <w:rPr>
          <w:rFonts w:ascii="Times New Roman" w:hAnsi="Times New Roman"/>
          <w:color w:val="000000"/>
          <w:sz w:val="24"/>
          <w:szCs w:val="24"/>
        </w:rPr>
      </w:pPr>
      <w:r w:rsidRPr="00397485">
        <w:rPr>
          <w:rFonts w:ascii="Times New Roman" w:hAnsi="Times New Roman"/>
          <w:sz w:val="24"/>
          <w:szCs w:val="24"/>
        </w:rPr>
        <w:t>pateiktos t</w:t>
      </w:r>
      <w:r w:rsidR="00F35943">
        <w:rPr>
          <w:rFonts w:ascii="Times New Roman" w:hAnsi="Times New Roman"/>
          <w:sz w:val="24"/>
          <w:szCs w:val="24"/>
        </w:rPr>
        <w:t>ei</w:t>
      </w:r>
      <w:r w:rsidRPr="00397485">
        <w:rPr>
          <w:rFonts w:ascii="Times New Roman" w:hAnsi="Times New Roman"/>
          <w:sz w:val="24"/>
          <w:szCs w:val="24"/>
        </w:rPr>
        <w:t>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w:t>
      </w:r>
      <w:r w:rsidR="00F35943">
        <w:rPr>
          <w:rFonts w:ascii="Times New Roman" w:hAnsi="Times New Roman"/>
          <w:sz w:val="24"/>
          <w:szCs w:val="24"/>
        </w:rPr>
        <w:t>ei</w:t>
      </w:r>
      <w:r w:rsidRPr="00397485">
        <w:rPr>
          <w:rFonts w:ascii="Times New Roman" w:hAnsi="Times New Roman"/>
          <w:sz w:val="24"/>
          <w:szCs w:val="24"/>
        </w:rPr>
        <w:t>kėjo įsipareigojimai pagal su trečiaisiais asmenimis sudarytas sutartis</w:t>
      </w:r>
      <w:r w:rsidR="00795625" w:rsidRPr="00397485">
        <w:rPr>
          <w:rFonts w:ascii="Times New Roman" w:hAnsi="Times New Roman"/>
          <w:sz w:val="24"/>
          <w:szCs w:val="24"/>
        </w:rPr>
        <w:t>.</w:t>
      </w:r>
    </w:p>
    <w:p w14:paraId="58257BE9" w14:textId="0B6FC174" w:rsidR="00192DAB" w:rsidRPr="00397485" w:rsidRDefault="00192DAB" w:rsidP="00681090">
      <w:pPr>
        <w:pStyle w:val="ListParagraph"/>
        <w:numPr>
          <w:ilvl w:val="2"/>
          <w:numId w:val="10"/>
        </w:numPr>
        <w:autoSpaceDE w:val="0"/>
        <w:adjustRightInd w:val="0"/>
        <w:ind w:left="0" w:firstLine="567"/>
        <w:rPr>
          <w:rFonts w:ascii="Times New Roman" w:hAnsi="Times New Roman"/>
          <w:color w:val="000000"/>
          <w:sz w:val="24"/>
          <w:szCs w:val="24"/>
        </w:rPr>
      </w:pPr>
      <w:r w:rsidRPr="00397485">
        <w:rPr>
          <w:rFonts w:ascii="Times New Roman" w:hAnsi="Times New Roman"/>
          <w:sz w:val="24"/>
          <w:szCs w:val="24"/>
        </w:rPr>
        <w:t>informacija apie pasitelktus ūkio subjektus, kurių pajėgumais remiasi t</w:t>
      </w:r>
      <w:r w:rsidR="000F665F">
        <w:rPr>
          <w:rFonts w:ascii="Times New Roman" w:hAnsi="Times New Roman"/>
          <w:sz w:val="24"/>
          <w:szCs w:val="24"/>
        </w:rPr>
        <w:t>ei</w:t>
      </w:r>
      <w:r w:rsidRPr="00397485">
        <w:rPr>
          <w:rFonts w:ascii="Times New Roman" w:hAnsi="Times New Roman"/>
          <w:sz w:val="24"/>
          <w:szCs w:val="24"/>
        </w:rPr>
        <w:t xml:space="preserve">kėjas, ir </w:t>
      </w:r>
      <w:r w:rsidR="00267DF4" w:rsidRPr="00397485">
        <w:rPr>
          <w:rFonts w:ascii="Times New Roman" w:hAnsi="Times New Roman"/>
          <w:sz w:val="24"/>
          <w:szCs w:val="24"/>
        </w:rPr>
        <w:t>subt</w:t>
      </w:r>
      <w:r w:rsidR="000F665F">
        <w:rPr>
          <w:rFonts w:ascii="Times New Roman" w:hAnsi="Times New Roman"/>
          <w:sz w:val="24"/>
          <w:szCs w:val="24"/>
        </w:rPr>
        <w:t>ei</w:t>
      </w:r>
      <w:r w:rsidRPr="00397485">
        <w:rPr>
          <w:rFonts w:ascii="Times New Roman" w:hAnsi="Times New Roman"/>
          <w:sz w:val="24"/>
          <w:szCs w:val="24"/>
        </w:rPr>
        <w:t>kėjus, išskyrus informaciją, kurią atskleidus būtų pažeisti Asmens duomenų teisinės apsaugos įstatymo reikalavimai.</w:t>
      </w:r>
    </w:p>
    <w:p w14:paraId="58257BEA" w14:textId="2CAAAEB1" w:rsidR="00192DAB" w:rsidRPr="00397485" w:rsidRDefault="00095CAE" w:rsidP="00681090">
      <w:pPr>
        <w:pStyle w:val="Betarp1"/>
        <w:numPr>
          <w:ilvl w:val="1"/>
          <w:numId w:val="10"/>
        </w:numPr>
        <w:ind w:left="0" w:firstLine="567"/>
        <w:jc w:val="both"/>
        <w:rPr>
          <w:sz w:val="24"/>
          <w:szCs w:val="24"/>
        </w:rPr>
      </w:pPr>
      <w:r w:rsidRPr="00397485">
        <w:rPr>
          <w:color w:val="000000"/>
          <w:sz w:val="24"/>
          <w:szCs w:val="24"/>
        </w:rPr>
        <w:t xml:space="preserve">Ne vėliau kaip per 6 (šešis) mėnesius nuo sutarties sudarymo suinteresuoti dalyviai gali prašyti </w:t>
      </w:r>
      <w:r w:rsidR="00192DAB" w:rsidRPr="00397485">
        <w:rPr>
          <w:color w:val="000000"/>
          <w:sz w:val="24"/>
          <w:szCs w:val="24"/>
        </w:rPr>
        <w:t>Perkančiosios organizacijos</w:t>
      </w:r>
      <w:r w:rsidRPr="00397485">
        <w:rPr>
          <w:color w:val="000000"/>
          <w:sz w:val="24"/>
          <w:szCs w:val="24"/>
        </w:rPr>
        <w:t xml:space="preserve"> supažindinti juos su laimėjusio t</w:t>
      </w:r>
      <w:r w:rsidR="00BD2B1A">
        <w:rPr>
          <w:color w:val="000000"/>
          <w:sz w:val="24"/>
          <w:szCs w:val="24"/>
        </w:rPr>
        <w:t>ei</w:t>
      </w:r>
      <w:r w:rsidRPr="00397485">
        <w:rPr>
          <w:color w:val="000000"/>
          <w:sz w:val="24"/>
          <w:szCs w:val="24"/>
        </w:rPr>
        <w:t xml:space="preserve">kėjo pasiūlymu. </w:t>
      </w:r>
      <w:r w:rsidR="00192DAB" w:rsidRPr="00397485">
        <w:rPr>
          <w:color w:val="000000"/>
          <w:sz w:val="24"/>
          <w:szCs w:val="24"/>
        </w:rPr>
        <w:t>Perkančioji organizacija nurodytu laikotarpiu gavusi</w:t>
      </w:r>
      <w:r w:rsidRPr="00397485">
        <w:rPr>
          <w:color w:val="000000"/>
          <w:sz w:val="24"/>
          <w:szCs w:val="24"/>
        </w:rPr>
        <w:t xml:space="preserve"> suinteresuoto dalyvio prašymą, leidžia jam susipažinti su laimėjusio t</w:t>
      </w:r>
      <w:r w:rsidR="00BD2B1A">
        <w:rPr>
          <w:color w:val="000000"/>
          <w:sz w:val="24"/>
          <w:szCs w:val="24"/>
        </w:rPr>
        <w:t>ei</w:t>
      </w:r>
      <w:r w:rsidRPr="00397485">
        <w:rPr>
          <w:color w:val="000000"/>
          <w:sz w:val="24"/>
          <w:szCs w:val="24"/>
        </w:rPr>
        <w:t>kėjo pasiūlymu, tačiau negali atskleisti informacijos, kurią t</w:t>
      </w:r>
      <w:r w:rsidR="000F665F">
        <w:rPr>
          <w:color w:val="000000"/>
          <w:sz w:val="24"/>
          <w:szCs w:val="24"/>
        </w:rPr>
        <w:t>ei</w:t>
      </w:r>
      <w:r w:rsidRPr="00397485">
        <w:rPr>
          <w:color w:val="000000"/>
          <w:sz w:val="24"/>
          <w:szCs w:val="24"/>
        </w:rPr>
        <w:t>kėj</w:t>
      </w:r>
      <w:r w:rsidR="00713586" w:rsidRPr="00397485">
        <w:rPr>
          <w:color w:val="000000"/>
          <w:sz w:val="24"/>
          <w:szCs w:val="24"/>
        </w:rPr>
        <w:t>ai, nepažeisdami  12</w:t>
      </w:r>
      <w:r w:rsidRPr="00397485">
        <w:rPr>
          <w:color w:val="000000"/>
          <w:sz w:val="24"/>
          <w:szCs w:val="24"/>
        </w:rPr>
        <w:t xml:space="preserve">.2 </w:t>
      </w:r>
      <w:r w:rsidR="0066487C">
        <w:rPr>
          <w:color w:val="000000"/>
          <w:sz w:val="24"/>
          <w:szCs w:val="24"/>
        </w:rPr>
        <w:t>papunkčio</w:t>
      </w:r>
      <w:r w:rsidRPr="00397485">
        <w:rPr>
          <w:color w:val="000000"/>
          <w:sz w:val="24"/>
          <w:szCs w:val="24"/>
        </w:rPr>
        <w:t xml:space="preserve"> nuostatų, nurodė kaip konfidencialią.</w:t>
      </w:r>
    </w:p>
    <w:p w14:paraId="58257BEB" w14:textId="7DAAE09D" w:rsidR="002A5E21" w:rsidRPr="00397485" w:rsidRDefault="00095CAE" w:rsidP="002A5E21">
      <w:pPr>
        <w:pStyle w:val="Betarp1"/>
        <w:numPr>
          <w:ilvl w:val="1"/>
          <w:numId w:val="10"/>
        </w:numPr>
        <w:ind w:left="0" w:firstLine="567"/>
        <w:jc w:val="both"/>
        <w:rPr>
          <w:sz w:val="24"/>
          <w:szCs w:val="24"/>
        </w:rPr>
      </w:pPr>
      <w:r w:rsidRPr="00397485">
        <w:rPr>
          <w:color w:val="000000"/>
          <w:sz w:val="24"/>
          <w:szCs w:val="24"/>
        </w:rPr>
        <w:t xml:space="preserve">Jeigu </w:t>
      </w:r>
      <w:r w:rsidR="00192DAB" w:rsidRPr="00397485">
        <w:rPr>
          <w:color w:val="000000"/>
          <w:sz w:val="24"/>
          <w:szCs w:val="24"/>
        </w:rPr>
        <w:t>Perkančiajai organizacijai</w:t>
      </w:r>
      <w:r w:rsidRPr="00397485">
        <w:rPr>
          <w:color w:val="000000"/>
          <w:sz w:val="24"/>
          <w:szCs w:val="24"/>
        </w:rPr>
        <w:t xml:space="preserve"> kyla abejonių dėl t</w:t>
      </w:r>
      <w:r w:rsidR="00BD2B1A">
        <w:rPr>
          <w:color w:val="000000"/>
          <w:sz w:val="24"/>
          <w:szCs w:val="24"/>
        </w:rPr>
        <w:t>ei</w:t>
      </w:r>
      <w:r w:rsidRPr="00397485">
        <w:rPr>
          <w:color w:val="000000"/>
          <w:sz w:val="24"/>
          <w:szCs w:val="24"/>
        </w:rPr>
        <w:t>kėjo pasiūlyme nurodytos i</w:t>
      </w:r>
      <w:r w:rsidR="00192DAB" w:rsidRPr="00397485">
        <w:rPr>
          <w:color w:val="000000"/>
          <w:sz w:val="24"/>
          <w:szCs w:val="24"/>
        </w:rPr>
        <w:t>nformacijos konfidencialumo, ji</w:t>
      </w:r>
      <w:r w:rsidRPr="00397485">
        <w:rPr>
          <w:color w:val="000000"/>
          <w:sz w:val="24"/>
          <w:szCs w:val="24"/>
        </w:rPr>
        <w:t xml:space="preserve"> prašo t</w:t>
      </w:r>
      <w:r w:rsidR="00BD2B1A">
        <w:rPr>
          <w:color w:val="000000"/>
          <w:sz w:val="24"/>
          <w:szCs w:val="24"/>
        </w:rPr>
        <w:t>ei</w:t>
      </w:r>
      <w:r w:rsidRPr="00397485">
        <w:rPr>
          <w:color w:val="000000"/>
          <w:sz w:val="24"/>
          <w:szCs w:val="24"/>
        </w:rPr>
        <w:t>kėjo įrodyti, kodėl nurodyta informacija yra konfidenciali. Jeigu t</w:t>
      </w:r>
      <w:r w:rsidR="00BD2B1A">
        <w:rPr>
          <w:color w:val="000000"/>
          <w:sz w:val="24"/>
          <w:szCs w:val="24"/>
        </w:rPr>
        <w:t>ei</w:t>
      </w:r>
      <w:r w:rsidRPr="00397485">
        <w:rPr>
          <w:color w:val="000000"/>
          <w:sz w:val="24"/>
          <w:szCs w:val="24"/>
        </w:rPr>
        <w:t xml:space="preserve">kėjas per </w:t>
      </w:r>
      <w:r w:rsidR="00192DAB" w:rsidRPr="00397485">
        <w:rPr>
          <w:color w:val="000000"/>
          <w:sz w:val="24"/>
          <w:szCs w:val="24"/>
        </w:rPr>
        <w:t>Perkančiosios organizacijos</w:t>
      </w:r>
      <w:r w:rsidRPr="00397485">
        <w:rPr>
          <w:color w:val="000000"/>
          <w:sz w:val="24"/>
          <w:szCs w:val="24"/>
        </w:rPr>
        <w:t xml:space="preserve"> nurodytą terminą, kuris nustatomas ne trumpesnis kaip 5 (penkios) darbo dienos, nepateikia tokių įrodymų arba pateikia netinkamus įrodymus, laikoma, kad tokia informacija yra nekonfidenciali. T</w:t>
      </w:r>
      <w:r w:rsidR="00BD2B1A">
        <w:rPr>
          <w:color w:val="000000"/>
          <w:sz w:val="24"/>
          <w:szCs w:val="24"/>
        </w:rPr>
        <w:t>ei</w:t>
      </w:r>
      <w:r w:rsidR="00192DAB" w:rsidRPr="00397485">
        <w:rPr>
          <w:color w:val="000000"/>
          <w:sz w:val="24"/>
          <w:szCs w:val="24"/>
        </w:rPr>
        <w:t>kėj</w:t>
      </w:r>
      <w:r w:rsidR="00713586" w:rsidRPr="00397485">
        <w:rPr>
          <w:color w:val="000000"/>
          <w:sz w:val="24"/>
          <w:szCs w:val="24"/>
        </w:rPr>
        <w:t>ui nurodžius šio skyriaus 12</w:t>
      </w:r>
      <w:r w:rsidR="00192DAB" w:rsidRPr="00397485">
        <w:rPr>
          <w:color w:val="000000"/>
          <w:sz w:val="24"/>
          <w:szCs w:val="24"/>
        </w:rPr>
        <w:t>.2.1</w:t>
      </w:r>
      <w:r w:rsidR="00A632E0" w:rsidRPr="00397485">
        <w:rPr>
          <w:color w:val="000000"/>
          <w:sz w:val="24"/>
          <w:szCs w:val="24"/>
        </w:rPr>
        <w:t>.</w:t>
      </w:r>
      <w:r w:rsidR="00192DAB" w:rsidRPr="00397485">
        <w:rPr>
          <w:color w:val="000000"/>
          <w:sz w:val="24"/>
          <w:szCs w:val="24"/>
        </w:rPr>
        <w:t xml:space="preserve"> – </w:t>
      </w:r>
      <w:r w:rsidR="00713586" w:rsidRPr="00397485">
        <w:rPr>
          <w:color w:val="000000"/>
          <w:sz w:val="24"/>
          <w:szCs w:val="24"/>
        </w:rPr>
        <w:t>12</w:t>
      </w:r>
      <w:r w:rsidRPr="00397485">
        <w:rPr>
          <w:color w:val="000000"/>
          <w:sz w:val="24"/>
          <w:szCs w:val="24"/>
        </w:rPr>
        <w:t>.2.4</w:t>
      </w:r>
      <w:r w:rsidR="00A632E0" w:rsidRPr="00397485">
        <w:rPr>
          <w:color w:val="000000"/>
          <w:sz w:val="24"/>
          <w:szCs w:val="24"/>
        </w:rPr>
        <w:t>.</w:t>
      </w:r>
      <w:r w:rsidRPr="00397485">
        <w:rPr>
          <w:color w:val="000000"/>
          <w:sz w:val="24"/>
          <w:szCs w:val="24"/>
        </w:rPr>
        <w:t xml:space="preserve"> </w:t>
      </w:r>
      <w:r w:rsidR="008A5F71">
        <w:rPr>
          <w:color w:val="000000"/>
          <w:sz w:val="24"/>
          <w:szCs w:val="24"/>
        </w:rPr>
        <w:t>papunk</w:t>
      </w:r>
      <w:r w:rsidR="00C9263B">
        <w:rPr>
          <w:color w:val="000000"/>
          <w:sz w:val="24"/>
          <w:szCs w:val="24"/>
        </w:rPr>
        <w:t>či</w:t>
      </w:r>
      <w:r w:rsidRPr="00397485">
        <w:rPr>
          <w:color w:val="000000"/>
          <w:sz w:val="24"/>
          <w:szCs w:val="24"/>
        </w:rPr>
        <w:t xml:space="preserve">uose išvardytą informaciją kaip konfidencialią, </w:t>
      </w:r>
      <w:r w:rsidR="00192DAB" w:rsidRPr="00397485">
        <w:rPr>
          <w:color w:val="000000"/>
          <w:sz w:val="24"/>
          <w:szCs w:val="24"/>
        </w:rPr>
        <w:t>Perkančioji organizacija</w:t>
      </w:r>
      <w:r w:rsidRPr="00397485">
        <w:rPr>
          <w:color w:val="000000"/>
          <w:sz w:val="24"/>
          <w:szCs w:val="24"/>
        </w:rPr>
        <w:t xml:space="preserve"> turi teisę ją viešinti nesikreipiant į t</w:t>
      </w:r>
      <w:r w:rsidR="00BD2B1A">
        <w:rPr>
          <w:color w:val="000000"/>
          <w:sz w:val="24"/>
          <w:szCs w:val="24"/>
        </w:rPr>
        <w:t>ei</w:t>
      </w:r>
      <w:r w:rsidRPr="00397485">
        <w:rPr>
          <w:color w:val="000000"/>
          <w:sz w:val="24"/>
          <w:szCs w:val="24"/>
        </w:rPr>
        <w:t>kėją papildomų įrodymų.</w:t>
      </w:r>
    </w:p>
    <w:p w14:paraId="58257BFA" w14:textId="77777777" w:rsidR="00CD00BA" w:rsidRPr="00397485" w:rsidRDefault="00CD00BA" w:rsidP="00D507C7">
      <w:pPr>
        <w:pStyle w:val="Heading1"/>
        <w:spacing w:before="240" w:after="120"/>
        <w:ind w:left="0" w:firstLine="0"/>
        <w:rPr>
          <w:szCs w:val="24"/>
        </w:rPr>
      </w:pPr>
      <w:bookmarkStart w:id="28" w:name="_Toc531942446"/>
      <w:r w:rsidRPr="00397485">
        <w:rPr>
          <w:szCs w:val="24"/>
        </w:rPr>
        <w:t>SUSIPAŽINIMO SU PASIŪLYMAIS PROCEDŪR</w:t>
      </w:r>
      <w:r w:rsidR="00C763B1" w:rsidRPr="00397485">
        <w:rPr>
          <w:szCs w:val="24"/>
        </w:rPr>
        <w:t>A</w:t>
      </w:r>
      <w:bookmarkEnd w:id="28"/>
    </w:p>
    <w:p w14:paraId="2676E412" w14:textId="77777777" w:rsidR="00C32F49" w:rsidRPr="00C32F49" w:rsidRDefault="00C32F49" w:rsidP="00C32F49">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51D4D654" w14:textId="77777777" w:rsidR="00C32F49" w:rsidRPr="00C32F49" w:rsidRDefault="00C32F49" w:rsidP="00C32F49">
      <w:pPr>
        <w:pStyle w:val="ListParagraph"/>
        <w:keepNext/>
        <w:numPr>
          <w:ilvl w:val="1"/>
          <w:numId w:val="10"/>
        </w:numPr>
        <w:autoSpaceDN w:val="0"/>
        <w:contextualSpacing w:val="0"/>
        <w:jc w:val="center"/>
        <w:outlineLvl w:val="3"/>
        <w:rPr>
          <w:rFonts w:ascii="Times New Roman" w:eastAsia="Times New Roman" w:hAnsi="Times New Roman"/>
          <w:b/>
          <w:caps/>
          <w:vanish/>
          <w:sz w:val="24"/>
          <w:szCs w:val="20"/>
          <w:lang w:eastAsia="lt-LT"/>
        </w:rPr>
      </w:pPr>
    </w:p>
    <w:p w14:paraId="44B37A82" w14:textId="77777777" w:rsidR="00C32F49" w:rsidRPr="00C32F49" w:rsidRDefault="00C32F49" w:rsidP="00C32F49">
      <w:pPr>
        <w:pStyle w:val="ListParagraph"/>
        <w:keepNext/>
        <w:numPr>
          <w:ilvl w:val="1"/>
          <w:numId w:val="10"/>
        </w:numPr>
        <w:autoSpaceDN w:val="0"/>
        <w:contextualSpacing w:val="0"/>
        <w:jc w:val="center"/>
        <w:outlineLvl w:val="3"/>
        <w:rPr>
          <w:rFonts w:ascii="Times New Roman" w:eastAsia="Times New Roman" w:hAnsi="Times New Roman"/>
          <w:b/>
          <w:caps/>
          <w:vanish/>
          <w:sz w:val="24"/>
          <w:szCs w:val="20"/>
          <w:lang w:eastAsia="lt-LT"/>
        </w:rPr>
      </w:pPr>
    </w:p>
    <w:p w14:paraId="3AF302A4" w14:textId="77777777" w:rsidR="00C32F49" w:rsidRPr="00C32F49" w:rsidRDefault="00C32F49" w:rsidP="00C32F49">
      <w:pPr>
        <w:pStyle w:val="ListParagraph"/>
        <w:keepNext/>
        <w:numPr>
          <w:ilvl w:val="1"/>
          <w:numId w:val="10"/>
        </w:numPr>
        <w:autoSpaceDN w:val="0"/>
        <w:contextualSpacing w:val="0"/>
        <w:jc w:val="center"/>
        <w:outlineLvl w:val="3"/>
        <w:rPr>
          <w:rFonts w:ascii="Times New Roman" w:eastAsia="Times New Roman" w:hAnsi="Times New Roman"/>
          <w:b/>
          <w:caps/>
          <w:vanish/>
          <w:sz w:val="24"/>
          <w:szCs w:val="20"/>
          <w:lang w:eastAsia="lt-LT"/>
        </w:rPr>
      </w:pPr>
    </w:p>
    <w:p w14:paraId="3432D0AA" w14:textId="77777777" w:rsidR="00C32F49" w:rsidRPr="00C32F49" w:rsidRDefault="00C32F49" w:rsidP="00C32F49">
      <w:pPr>
        <w:pStyle w:val="ListParagraph"/>
        <w:keepNext/>
        <w:numPr>
          <w:ilvl w:val="1"/>
          <w:numId w:val="10"/>
        </w:numPr>
        <w:autoSpaceDN w:val="0"/>
        <w:contextualSpacing w:val="0"/>
        <w:jc w:val="center"/>
        <w:outlineLvl w:val="3"/>
        <w:rPr>
          <w:rFonts w:ascii="Times New Roman" w:eastAsia="Times New Roman" w:hAnsi="Times New Roman"/>
          <w:b/>
          <w:caps/>
          <w:vanish/>
          <w:sz w:val="24"/>
          <w:szCs w:val="20"/>
          <w:lang w:eastAsia="lt-LT"/>
        </w:rPr>
      </w:pPr>
    </w:p>
    <w:p w14:paraId="58257BFD" w14:textId="256576BA" w:rsidR="00BB5A57" w:rsidRPr="00397485" w:rsidRDefault="00BB5A57" w:rsidP="0066487C">
      <w:pPr>
        <w:pStyle w:val="Betarp1"/>
        <w:numPr>
          <w:ilvl w:val="1"/>
          <w:numId w:val="10"/>
        </w:numPr>
        <w:ind w:left="0" w:firstLine="710"/>
        <w:jc w:val="both"/>
      </w:pPr>
      <w:r w:rsidRPr="00397485">
        <w:t>Pradinis susipažinimas su t</w:t>
      </w:r>
      <w:r w:rsidR="00BD2B1A">
        <w:t>ei</w:t>
      </w:r>
      <w:r w:rsidRPr="00397485">
        <w:t xml:space="preserve">kėjų pasiūlymais, gautais CVP IS priemonėmis prilyginamas vokų su pasiūlymais atplėšimui. </w:t>
      </w:r>
    </w:p>
    <w:p w14:paraId="58257BFE" w14:textId="6C75EFB1" w:rsidR="00BB5A57" w:rsidRPr="00397485" w:rsidRDefault="00BB5A57" w:rsidP="002640EE">
      <w:pPr>
        <w:pStyle w:val="Betarp1"/>
        <w:numPr>
          <w:ilvl w:val="1"/>
          <w:numId w:val="10"/>
        </w:numPr>
        <w:ind w:left="0" w:firstLine="567"/>
        <w:jc w:val="both"/>
        <w:rPr>
          <w:sz w:val="24"/>
          <w:szCs w:val="24"/>
        </w:rPr>
      </w:pPr>
      <w:r w:rsidRPr="00397485">
        <w:rPr>
          <w:sz w:val="24"/>
          <w:szCs w:val="24"/>
        </w:rPr>
        <w:t xml:space="preserve">Susipažinimo su pasiūlymais posėdis vyks 45 min. po CVP IS nurodytos pasiūlymų pateikimo termino pabaigos, adresu: </w:t>
      </w:r>
      <w:r w:rsidR="002640EE">
        <w:rPr>
          <w:sz w:val="24"/>
          <w:szCs w:val="24"/>
        </w:rPr>
        <w:t xml:space="preserve">Žalgirio </w:t>
      </w:r>
      <w:r w:rsidRPr="00397485">
        <w:rPr>
          <w:sz w:val="24"/>
          <w:szCs w:val="24"/>
        </w:rPr>
        <w:t xml:space="preserve"> g. </w:t>
      </w:r>
      <w:r w:rsidR="002640EE">
        <w:rPr>
          <w:sz w:val="24"/>
          <w:szCs w:val="24"/>
        </w:rPr>
        <w:t>127</w:t>
      </w:r>
      <w:r w:rsidRPr="00397485">
        <w:rPr>
          <w:sz w:val="24"/>
          <w:szCs w:val="24"/>
        </w:rPr>
        <w:t xml:space="preserve">, </w:t>
      </w:r>
      <w:r w:rsidR="0082335D">
        <w:rPr>
          <w:sz w:val="24"/>
          <w:szCs w:val="24"/>
        </w:rPr>
        <w:t>0</w:t>
      </w:r>
      <w:r w:rsidR="0043376B">
        <w:rPr>
          <w:sz w:val="24"/>
          <w:szCs w:val="24"/>
        </w:rPr>
        <w:t>6225</w:t>
      </w:r>
      <w:r w:rsidRPr="00397485">
        <w:rPr>
          <w:sz w:val="24"/>
          <w:szCs w:val="24"/>
        </w:rPr>
        <w:t xml:space="preserve"> Vilnius.</w:t>
      </w:r>
      <w:r w:rsidRPr="00397485">
        <w:rPr>
          <w:b/>
          <w:sz w:val="24"/>
          <w:szCs w:val="24"/>
        </w:rPr>
        <w:t xml:space="preserve"> </w:t>
      </w:r>
      <w:r w:rsidRPr="00397485">
        <w:rPr>
          <w:b/>
          <w:sz w:val="24"/>
          <w:szCs w:val="24"/>
          <w:u w:val="single"/>
        </w:rPr>
        <w:t>Susipažinimo su pasiūlymais posėdyje t</w:t>
      </w:r>
      <w:r w:rsidR="00BD2B1A">
        <w:rPr>
          <w:b/>
          <w:sz w:val="24"/>
          <w:szCs w:val="24"/>
          <w:u w:val="single"/>
        </w:rPr>
        <w:t>ei</w:t>
      </w:r>
      <w:r w:rsidRPr="00397485">
        <w:rPr>
          <w:b/>
          <w:sz w:val="24"/>
          <w:szCs w:val="24"/>
          <w:u w:val="single"/>
        </w:rPr>
        <w:t>kėjai dalyvauti negali</w:t>
      </w:r>
      <w:r w:rsidRPr="00397485">
        <w:rPr>
          <w:b/>
          <w:sz w:val="24"/>
          <w:szCs w:val="24"/>
        </w:rPr>
        <w:t>.</w:t>
      </w:r>
      <w:r w:rsidRPr="00397485">
        <w:rPr>
          <w:sz w:val="24"/>
          <w:szCs w:val="24"/>
        </w:rPr>
        <w:t xml:space="preserve"> Susipažinimo su pasiūlymais procedūra vykdoma Viešųjų pirkimų įstatymo 44 straipsnio nustatyta tvarka.</w:t>
      </w:r>
    </w:p>
    <w:p w14:paraId="58257BFF" w14:textId="77777777" w:rsidR="00BB5A57" w:rsidRPr="00397485" w:rsidRDefault="00BB5A57" w:rsidP="002640EE">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Komisijos posėdžiuose stebėtojai nedalyvauja.</w:t>
      </w:r>
    </w:p>
    <w:p w14:paraId="58257C00" w14:textId="77777777" w:rsidR="000319CE" w:rsidRPr="00397485" w:rsidRDefault="00843E6E" w:rsidP="00D507C7">
      <w:pPr>
        <w:pStyle w:val="Heading1"/>
        <w:spacing w:before="240" w:after="120"/>
        <w:ind w:left="0" w:firstLine="0"/>
        <w:rPr>
          <w:szCs w:val="24"/>
        </w:rPr>
      </w:pPr>
      <w:bookmarkStart w:id="29" w:name="_Toc531942447"/>
      <w:r w:rsidRPr="00397485">
        <w:rPr>
          <w:szCs w:val="24"/>
        </w:rPr>
        <w:t xml:space="preserve">PASIŪLYMŲ NAGRINĖJIMAS </w:t>
      </w:r>
      <w:r w:rsidR="000319CE" w:rsidRPr="00397485">
        <w:rPr>
          <w:szCs w:val="24"/>
        </w:rPr>
        <w:t>IR PALYGINIMAS</w:t>
      </w:r>
      <w:bookmarkEnd w:id="29"/>
    </w:p>
    <w:p w14:paraId="58257C01"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02" w14:textId="77777777" w:rsidR="000319CE" w:rsidRPr="00397485" w:rsidRDefault="000319CE" w:rsidP="00681090">
      <w:pPr>
        <w:pStyle w:val="Betarp1"/>
        <w:numPr>
          <w:ilvl w:val="1"/>
          <w:numId w:val="10"/>
        </w:numPr>
        <w:ind w:left="0" w:firstLine="567"/>
        <w:jc w:val="both"/>
        <w:rPr>
          <w:sz w:val="24"/>
          <w:szCs w:val="24"/>
        </w:rPr>
      </w:pPr>
      <w:r w:rsidRPr="00397485">
        <w:rPr>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57C03" w14:textId="0545F772" w:rsidR="000319CE" w:rsidRPr="00397485" w:rsidRDefault="000319CE" w:rsidP="00681090">
      <w:pPr>
        <w:pStyle w:val="Betarp1"/>
        <w:numPr>
          <w:ilvl w:val="1"/>
          <w:numId w:val="10"/>
        </w:numPr>
        <w:ind w:left="0" w:firstLine="567"/>
        <w:jc w:val="both"/>
        <w:rPr>
          <w:sz w:val="24"/>
          <w:szCs w:val="24"/>
        </w:rPr>
      </w:pPr>
      <w:r w:rsidRPr="00397485">
        <w:rPr>
          <w:color w:val="000000"/>
          <w:sz w:val="24"/>
          <w:szCs w:val="24"/>
        </w:rPr>
        <w:t>T</w:t>
      </w:r>
      <w:r w:rsidR="00BD2B1A">
        <w:rPr>
          <w:color w:val="000000"/>
          <w:sz w:val="24"/>
          <w:szCs w:val="24"/>
        </w:rPr>
        <w:t>ei</w:t>
      </w:r>
      <w:r w:rsidRPr="00397485">
        <w:rPr>
          <w:color w:val="000000"/>
          <w:sz w:val="24"/>
          <w:szCs w:val="24"/>
        </w:rPr>
        <w:t xml:space="preserve">kėjai negali dalyvauti susipažinimo su pasiūlymais, pasiūlymų nagrinėjimo, vertinimo ir palyginimo procedūrose. </w:t>
      </w:r>
    </w:p>
    <w:p w14:paraId="58257C04" w14:textId="6E430714" w:rsidR="006965DB" w:rsidRPr="00397485" w:rsidRDefault="000319CE" w:rsidP="00681090">
      <w:pPr>
        <w:pStyle w:val="BodyText"/>
        <w:numPr>
          <w:ilvl w:val="1"/>
          <w:numId w:val="10"/>
        </w:numPr>
        <w:suppressAutoHyphens/>
        <w:spacing w:after="0"/>
        <w:ind w:left="0" w:firstLine="567"/>
        <w:jc w:val="both"/>
        <w:rPr>
          <w:color w:val="000000"/>
          <w:szCs w:val="24"/>
        </w:rPr>
      </w:pPr>
      <w:r w:rsidRPr="00397485">
        <w:rPr>
          <w:color w:val="000000"/>
          <w:szCs w:val="24"/>
        </w:rPr>
        <w:t>Nagrinėjant t</w:t>
      </w:r>
      <w:r w:rsidR="00BD2B1A">
        <w:rPr>
          <w:color w:val="000000"/>
          <w:szCs w:val="24"/>
        </w:rPr>
        <w:t>ei</w:t>
      </w:r>
      <w:r w:rsidRPr="00397485">
        <w:rPr>
          <w:color w:val="000000"/>
          <w:szCs w:val="24"/>
        </w:rPr>
        <w:t>kėjo pateiktą pasiūlymą ir nustačius, kad t</w:t>
      </w:r>
      <w:r w:rsidR="00EF25F0">
        <w:rPr>
          <w:color w:val="000000"/>
          <w:szCs w:val="24"/>
        </w:rPr>
        <w:t>ei</w:t>
      </w:r>
      <w:r w:rsidRPr="00397485">
        <w:rPr>
          <w:color w:val="000000"/>
          <w:szCs w:val="24"/>
        </w:rPr>
        <w:t>kėjas pateikė netikslius, neišsamius ar klaidingus dokumentus ar duomenis apie atitiktį pirkimo dokumentų reikalavimams ar šių dokumentų ar duomenų trūksta, laikomasi šių sąlygų:</w:t>
      </w:r>
    </w:p>
    <w:p w14:paraId="58257C05" w14:textId="1FB9131E" w:rsidR="00727651" w:rsidRPr="00397485" w:rsidRDefault="00DE38E8" w:rsidP="00681090">
      <w:pPr>
        <w:pStyle w:val="BodyText"/>
        <w:numPr>
          <w:ilvl w:val="2"/>
          <w:numId w:val="10"/>
        </w:numPr>
        <w:suppressAutoHyphens/>
        <w:spacing w:after="0"/>
        <w:ind w:left="0" w:firstLine="567"/>
        <w:jc w:val="both"/>
        <w:rPr>
          <w:color w:val="000000"/>
          <w:szCs w:val="24"/>
        </w:rPr>
      </w:pPr>
      <w:r w:rsidRPr="00397485">
        <w:rPr>
          <w:color w:val="000000"/>
          <w:szCs w:val="24"/>
        </w:rPr>
        <w:t>Perkančioji organizacija raštu, nepažeisdama</w:t>
      </w:r>
      <w:r w:rsidR="000319CE" w:rsidRPr="00397485">
        <w:rPr>
          <w:color w:val="000000"/>
          <w:szCs w:val="24"/>
        </w:rPr>
        <w:t xml:space="preserve"> lygiateisiškumo ir skaidrumo principų, prašo t</w:t>
      </w:r>
      <w:r w:rsidR="00BD2B1A">
        <w:rPr>
          <w:color w:val="000000"/>
          <w:szCs w:val="24"/>
        </w:rPr>
        <w:t>ei</w:t>
      </w:r>
      <w:r w:rsidR="000319CE" w:rsidRPr="00397485">
        <w:rPr>
          <w:color w:val="000000"/>
          <w:szCs w:val="24"/>
        </w:rPr>
        <w:t>kėją tokius dokumentus ar duomenis patikslinti, papildyti arba paaiškinti per jo</w:t>
      </w:r>
      <w:r w:rsidRPr="00397485">
        <w:rPr>
          <w:color w:val="000000"/>
          <w:szCs w:val="24"/>
        </w:rPr>
        <w:t>s</w:t>
      </w:r>
      <w:r w:rsidR="000319CE" w:rsidRPr="00397485">
        <w:rPr>
          <w:color w:val="000000"/>
          <w:szCs w:val="24"/>
        </w:rPr>
        <w:t xml:space="preserve"> nustatytą protingą terminą</w:t>
      </w:r>
      <w:r w:rsidR="00BB2B78" w:rsidRPr="00397485">
        <w:rPr>
          <w:color w:val="000000"/>
          <w:szCs w:val="24"/>
        </w:rPr>
        <w:t>.</w:t>
      </w:r>
    </w:p>
    <w:p w14:paraId="58257C06" w14:textId="6FA1402B" w:rsidR="00727651" w:rsidRPr="00397485" w:rsidRDefault="000319CE" w:rsidP="00681090">
      <w:pPr>
        <w:pStyle w:val="BodyText"/>
        <w:numPr>
          <w:ilvl w:val="2"/>
          <w:numId w:val="10"/>
        </w:numPr>
        <w:suppressAutoHyphens/>
        <w:spacing w:after="0"/>
        <w:ind w:left="0" w:firstLine="567"/>
        <w:jc w:val="both"/>
        <w:rPr>
          <w:color w:val="000000"/>
          <w:szCs w:val="24"/>
        </w:rPr>
      </w:pPr>
      <w:r w:rsidRPr="00397485">
        <w:rPr>
          <w:color w:val="000000"/>
          <w:szCs w:val="24"/>
        </w:rPr>
        <w:t>t</w:t>
      </w:r>
      <w:r w:rsidR="00BD2B1A">
        <w:rPr>
          <w:color w:val="000000"/>
          <w:szCs w:val="24"/>
        </w:rPr>
        <w:t>ei</w:t>
      </w:r>
      <w:r w:rsidRPr="00397485">
        <w:rPr>
          <w:color w:val="000000"/>
          <w:szCs w:val="24"/>
        </w:rPr>
        <w:t xml:space="preserve">kėjas iki </w:t>
      </w:r>
      <w:r w:rsidR="00DE38E8" w:rsidRPr="00397485">
        <w:rPr>
          <w:color w:val="000000"/>
          <w:szCs w:val="24"/>
        </w:rPr>
        <w:t>Perkančiosios organizacijos</w:t>
      </w:r>
      <w:r w:rsidRPr="00397485">
        <w:rPr>
          <w:color w:val="000000"/>
          <w:szCs w:val="24"/>
        </w:rPr>
        <w:t xml:space="preserve"> nustatyto termino raštu privalo atsakyti į prašymą ir patikslinti, papildyti arba paaiškinti pasiūlymą, kaip reikalauja </w:t>
      </w:r>
      <w:r w:rsidR="00DE38E8" w:rsidRPr="00397485">
        <w:rPr>
          <w:color w:val="000000"/>
          <w:szCs w:val="24"/>
        </w:rPr>
        <w:t>Perkančioji organizacija</w:t>
      </w:r>
      <w:r w:rsidRPr="00397485">
        <w:rPr>
          <w:color w:val="000000"/>
          <w:szCs w:val="24"/>
        </w:rPr>
        <w:t xml:space="preserve"> (kitu </w:t>
      </w:r>
      <w:r w:rsidR="00BB2B78" w:rsidRPr="00397485">
        <w:rPr>
          <w:color w:val="000000"/>
          <w:szCs w:val="24"/>
        </w:rPr>
        <w:t>atveju jo pasiūlymas atmetamas).</w:t>
      </w:r>
    </w:p>
    <w:p w14:paraId="58257C07" w14:textId="4ECADBA2" w:rsidR="00727651" w:rsidRPr="00397485" w:rsidRDefault="000319CE" w:rsidP="00681090">
      <w:pPr>
        <w:pStyle w:val="BodyText"/>
        <w:numPr>
          <w:ilvl w:val="2"/>
          <w:numId w:val="10"/>
        </w:numPr>
        <w:suppressAutoHyphens/>
        <w:spacing w:after="0"/>
        <w:ind w:left="0" w:firstLine="567"/>
        <w:jc w:val="both"/>
        <w:rPr>
          <w:color w:val="000000"/>
          <w:szCs w:val="24"/>
        </w:rPr>
      </w:pPr>
      <w:r w:rsidRPr="00397485">
        <w:rPr>
          <w:color w:val="000000"/>
          <w:szCs w:val="24"/>
        </w:rPr>
        <w:t>tikslinami, papildomi, paaiškinami ir pateikiami nauji gali būti tik dokumentai ar duomenys nesusiję su pirkimo objektu, jo techninėmis charakteristikomis, sutarties vykdymo sąlygomis ar pasiūlymo kaina, pavyzdžiui, dokumentai dėl t</w:t>
      </w:r>
      <w:r w:rsidR="00BD2B1A">
        <w:rPr>
          <w:color w:val="000000"/>
          <w:szCs w:val="24"/>
        </w:rPr>
        <w:t>ei</w:t>
      </w:r>
      <w:r w:rsidRPr="00397485">
        <w:rPr>
          <w:color w:val="000000"/>
          <w:szCs w:val="24"/>
        </w:rPr>
        <w:t>kėjo pašalinimo pagrindų nebuvimo, dėl atitikties kvalifikacijos reikalavimams, dėl atitikties kokybės vadybos sistemos ir (arba) aplinkos apsaugos vadybos sistemos standartams, t</w:t>
      </w:r>
      <w:r w:rsidR="00BD2B1A">
        <w:rPr>
          <w:color w:val="000000"/>
          <w:szCs w:val="24"/>
        </w:rPr>
        <w:t>ei</w:t>
      </w:r>
      <w:r w:rsidRPr="00397485">
        <w:rPr>
          <w:color w:val="000000"/>
          <w:szCs w:val="24"/>
        </w:rPr>
        <w:t>kėjo įgaliojimas asmeniui pasirašyti pasiūlymą, JVS, pasiūlymo galiojimo užtikrinimą patvirtinantis dokumentas ir pan.</w:t>
      </w:r>
    </w:p>
    <w:p w14:paraId="58257C08" w14:textId="56B750D2" w:rsidR="00727651" w:rsidRPr="00397485" w:rsidRDefault="006204B4" w:rsidP="00681090">
      <w:pPr>
        <w:pStyle w:val="BodyText"/>
        <w:numPr>
          <w:ilvl w:val="2"/>
          <w:numId w:val="10"/>
        </w:numPr>
        <w:suppressAutoHyphens/>
        <w:spacing w:after="0"/>
        <w:ind w:left="0" w:firstLine="567"/>
        <w:jc w:val="both"/>
        <w:rPr>
          <w:color w:val="000000"/>
          <w:szCs w:val="24"/>
        </w:rPr>
      </w:pPr>
      <w:r w:rsidRPr="00397485">
        <w:rPr>
          <w:color w:val="000000"/>
          <w:szCs w:val="24"/>
        </w:rPr>
        <w:t>kiti (n</w:t>
      </w:r>
      <w:r w:rsidR="008930B4" w:rsidRPr="00397485">
        <w:rPr>
          <w:color w:val="000000"/>
          <w:szCs w:val="24"/>
        </w:rPr>
        <w:t>enurodyti  1</w:t>
      </w:r>
      <w:r w:rsidR="00BB5A57" w:rsidRPr="00397485">
        <w:rPr>
          <w:color w:val="000000"/>
          <w:szCs w:val="24"/>
        </w:rPr>
        <w:t>5</w:t>
      </w:r>
      <w:r w:rsidR="00D24813" w:rsidRPr="00397485">
        <w:rPr>
          <w:color w:val="000000"/>
          <w:szCs w:val="24"/>
        </w:rPr>
        <w:t>.3</w:t>
      </w:r>
      <w:r w:rsidR="000319CE" w:rsidRPr="00397485">
        <w:rPr>
          <w:color w:val="000000"/>
          <w:szCs w:val="24"/>
        </w:rPr>
        <w:t xml:space="preserve">.3 </w:t>
      </w:r>
      <w:r w:rsidR="007A5386">
        <w:rPr>
          <w:color w:val="000000"/>
          <w:szCs w:val="24"/>
        </w:rPr>
        <w:t>papunktyje</w:t>
      </w:r>
      <w:r w:rsidR="000319CE" w:rsidRPr="00397485">
        <w:rPr>
          <w:color w:val="000000"/>
          <w:szCs w:val="24"/>
        </w:rPr>
        <w:t>) t</w:t>
      </w:r>
      <w:r w:rsidR="00BD2B1A">
        <w:rPr>
          <w:color w:val="000000"/>
          <w:szCs w:val="24"/>
        </w:rPr>
        <w:t>ei</w:t>
      </w:r>
      <w:r w:rsidR="000319CE" w:rsidRPr="00397485">
        <w:rPr>
          <w:color w:val="000000"/>
          <w:szCs w:val="24"/>
        </w:rPr>
        <w:t>kėjo pasiūlymo dokumentai ar duomenys gali būti tikslinami, pildomi ir paaiškinami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58257C09" w14:textId="02DC0AF8" w:rsidR="00727651" w:rsidRPr="00397485" w:rsidRDefault="008930B4" w:rsidP="00681090">
      <w:pPr>
        <w:pStyle w:val="BodyText"/>
        <w:numPr>
          <w:ilvl w:val="2"/>
          <w:numId w:val="10"/>
        </w:numPr>
        <w:suppressAutoHyphens/>
        <w:spacing w:after="0"/>
        <w:ind w:left="0" w:firstLine="567"/>
        <w:jc w:val="both"/>
        <w:rPr>
          <w:color w:val="000000"/>
          <w:szCs w:val="24"/>
        </w:rPr>
      </w:pPr>
      <w:r w:rsidRPr="00397485">
        <w:rPr>
          <w:color w:val="000000"/>
          <w:szCs w:val="24"/>
        </w:rPr>
        <w:t>p</w:t>
      </w:r>
      <w:r w:rsidR="000319CE" w:rsidRPr="00397485">
        <w:rPr>
          <w:color w:val="000000"/>
          <w:szCs w:val="24"/>
        </w:rPr>
        <w:t xml:space="preserve">asiūlymų vertinimo metu radus pasiūlyme nurodytos kainos apskaičiavimo klaidų, per </w:t>
      </w:r>
      <w:r w:rsidR="006204B4" w:rsidRPr="00397485">
        <w:rPr>
          <w:color w:val="000000"/>
          <w:szCs w:val="24"/>
        </w:rPr>
        <w:t>Perkančiosios organizacijos</w:t>
      </w:r>
      <w:r w:rsidR="000319CE" w:rsidRPr="00397485">
        <w:rPr>
          <w:color w:val="000000"/>
          <w:szCs w:val="24"/>
        </w:rPr>
        <w:t xml:space="preserve"> nurodytą terminą t</w:t>
      </w:r>
      <w:r w:rsidR="00BD2B1A">
        <w:rPr>
          <w:color w:val="000000"/>
          <w:szCs w:val="24"/>
        </w:rPr>
        <w:t>ei</w:t>
      </w:r>
      <w:r w:rsidR="000319CE" w:rsidRPr="00397485">
        <w:rPr>
          <w:color w:val="000000"/>
          <w:szCs w:val="24"/>
        </w:rPr>
        <w:t>kėjo raštu paprašoma ištaisyti pasiūlyme pastebėtas aritmetines klaidas, nekeičiant susipažinimo su pasiūlymais metu užfiksuotos kainos. Taisydamas pasiūlyme nurodytas aritmetines klaidas, t</w:t>
      </w:r>
      <w:r w:rsidR="00BD2B1A">
        <w:rPr>
          <w:color w:val="000000"/>
          <w:szCs w:val="24"/>
        </w:rPr>
        <w:t>ei</w:t>
      </w:r>
      <w:r w:rsidR="000319CE" w:rsidRPr="00397485">
        <w:rPr>
          <w:color w:val="000000"/>
          <w:szCs w:val="24"/>
        </w:rPr>
        <w:t>kėjas gali taisyti kainos sudedamąsias dalis, tačiau neturi teisės atsisakyti kainos ar sąnaudų sudedamųjų dalių arba papildyti kainą naujomis dalimis.</w:t>
      </w:r>
    </w:p>
    <w:p w14:paraId="58257C0A" w14:textId="02C9732C" w:rsidR="00491633" w:rsidRPr="00397485" w:rsidRDefault="00491633" w:rsidP="00681090">
      <w:pPr>
        <w:pStyle w:val="ListParagraph"/>
        <w:numPr>
          <w:ilvl w:val="2"/>
          <w:numId w:val="10"/>
        </w:numPr>
        <w:ind w:left="0" w:firstLine="567"/>
        <w:rPr>
          <w:rFonts w:ascii="Times New Roman" w:eastAsia="Times New Roman" w:hAnsi="Times New Roman"/>
          <w:color w:val="000000"/>
          <w:sz w:val="24"/>
          <w:szCs w:val="24"/>
          <w:lang w:eastAsia="lt-LT"/>
        </w:rPr>
      </w:pPr>
      <w:r w:rsidRPr="00397485">
        <w:rPr>
          <w:rFonts w:ascii="Times New Roman" w:eastAsia="Times New Roman" w:hAnsi="Times New Roman"/>
          <w:color w:val="000000"/>
          <w:sz w:val="24"/>
          <w:szCs w:val="24"/>
          <w:lang w:eastAsia="lt-LT"/>
        </w:rPr>
        <w:t>Perkančioji organizacija gali nevertinti viso t</w:t>
      </w:r>
      <w:r w:rsidR="00BD2B1A">
        <w:rPr>
          <w:rFonts w:ascii="Times New Roman" w:eastAsia="Times New Roman" w:hAnsi="Times New Roman"/>
          <w:color w:val="000000"/>
          <w:sz w:val="24"/>
          <w:szCs w:val="24"/>
          <w:lang w:eastAsia="lt-LT"/>
        </w:rPr>
        <w:t>ei</w:t>
      </w:r>
      <w:r w:rsidRPr="00397485">
        <w:rPr>
          <w:rFonts w:ascii="Times New Roman" w:eastAsia="Times New Roman" w:hAnsi="Times New Roman"/>
          <w:color w:val="000000"/>
          <w:sz w:val="24"/>
          <w:szCs w:val="24"/>
          <w:lang w:eastAsia="lt-LT"/>
        </w:rPr>
        <w:t>kėjo pasiūlymo, jeigu patikrinusi jo dalį nustato, kad pasiūlymas, vadovaujantis pirkimo dokumentų reikalavimais, turi būti atmetamas.</w:t>
      </w:r>
    </w:p>
    <w:p w14:paraId="58257C0B" w14:textId="7DBA70A4" w:rsidR="006965DB" w:rsidRPr="00397485" w:rsidRDefault="006204B4" w:rsidP="00681090">
      <w:pPr>
        <w:pStyle w:val="BodyText"/>
        <w:numPr>
          <w:ilvl w:val="1"/>
          <w:numId w:val="10"/>
        </w:numPr>
        <w:suppressAutoHyphens/>
        <w:spacing w:after="0"/>
        <w:ind w:left="0" w:firstLine="567"/>
        <w:jc w:val="both"/>
        <w:rPr>
          <w:color w:val="000000"/>
          <w:szCs w:val="24"/>
        </w:rPr>
      </w:pPr>
      <w:r w:rsidRPr="00397485">
        <w:rPr>
          <w:color w:val="000000"/>
          <w:szCs w:val="24"/>
        </w:rPr>
        <w:t>Įvertinu</w:t>
      </w:r>
      <w:r w:rsidR="000319CE" w:rsidRPr="00397485">
        <w:rPr>
          <w:color w:val="000000"/>
          <w:szCs w:val="24"/>
        </w:rPr>
        <w:t>s</w:t>
      </w:r>
      <w:r w:rsidRPr="00397485">
        <w:rPr>
          <w:color w:val="000000"/>
          <w:szCs w:val="24"/>
        </w:rPr>
        <w:t>i</w:t>
      </w:r>
      <w:r w:rsidR="000319CE" w:rsidRPr="00397485">
        <w:rPr>
          <w:color w:val="000000"/>
          <w:szCs w:val="24"/>
        </w:rPr>
        <w:t xml:space="preserve"> pateiktų pasiūlymų atitiktį pirkimo dokumentuose nustatytiems reikalavimams, </w:t>
      </w:r>
      <w:r w:rsidRPr="00397485">
        <w:rPr>
          <w:color w:val="000000"/>
          <w:szCs w:val="24"/>
        </w:rPr>
        <w:t>Perkančioji organizacija</w:t>
      </w:r>
      <w:r w:rsidR="000319CE" w:rsidRPr="00397485">
        <w:rPr>
          <w:color w:val="000000"/>
          <w:szCs w:val="24"/>
        </w:rPr>
        <w:t xml:space="preserve"> raštu per nustatytą protingą terminą reikalauja, kad t</w:t>
      </w:r>
      <w:r w:rsidR="00BD2B1A">
        <w:rPr>
          <w:color w:val="000000"/>
          <w:szCs w:val="24"/>
        </w:rPr>
        <w:t>ei</w:t>
      </w:r>
      <w:r w:rsidR="000319CE" w:rsidRPr="00397485">
        <w:rPr>
          <w:color w:val="000000"/>
          <w:szCs w:val="24"/>
        </w:rPr>
        <w:t>kėjai pagrįstų pasiūlyme nurodyto pirkimo objekto ar jo sudedamųjų dalių kainą, jeigu jos atrodo neįprastai mažos (t</w:t>
      </w:r>
      <w:r w:rsidR="008B649C">
        <w:rPr>
          <w:color w:val="000000"/>
          <w:szCs w:val="24"/>
        </w:rPr>
        <w:t>ei</w:t>
      </w:r>
      <w:r w:rsidR="000319CE" w:rsidRPr="00397485">
        <w:rPr>
          <w:color w:val="000000"/>
          <w:szCs w:val="24"/>
        </w:rPr>
        <w:t xml:space="preserve">kėjo, kuris iki </w:t>
      </w:r>
      <w:r w:rsidRPr="00397485">
        <w:rPr>
          <w:color w:val="000000"/>
          <w:szCs w:val="24"/>
        </w:rPr>
        <w:t>Perkančiosios organizacijos</w:t>
      </w:r>
      <w:r w:rsidR="000319CE" w:rsidRPr="00397485">
        <w:rPr>
          <w:color w:val="000000"/>
          <w:szCs w:val="24"/>
        </w:rPr>
        <w:t xml:space="preserve"> nustatyto termino neatsiunčia pagrindimo, pasiūlymas atmetamas). Pasiūlyme nurodyta pirkimo objekto kaina </w:t>
      </w:r>
      <w:r w:rsidRPr="00397485">
        <w:rPr>
          <w:color w:val="000000"/>
          <w:szCs w:val="24"/>
        </w:rPr>
        <w:t>laikom</w:t>
      </w:r>
      <w:r w:rsidR="00D97F88">
        <w:rPr>
          <w:color w:val="000000"/>
          <w:szCs w:val="24"/>
        </w:rPr>
        <w:t>a</w:t>
      </w:r>
      <w:r w:rsidRPr="00397485">
        <w:rPr>
          <w:color w:val="000000"/>
          <w:szCs w:val="24"/>
        </w:rPr>
        <w:t xml:space="preserve"> neįprastai maža</w:t>
      </w:r>
      <w:r w:rsidR="000319CE" w:rsidRPr="00397485">
        <w:rPr>
          <w:color w:val="000000"/>
          <w:szCs w:val="24"/>
        </w:rPr>
        <w:t xml:space="preserve">, jeigu atitinka </w:t>
      </w:r>
      <w:r w:rsidR="00B5740F" w:rsidRPr="00397485">
        <w:rPr>
          <w:color w:val="000000"/>
          <w:szCs w:val="24"/>
        </w:rPr>
        <w:t xml:space="preserve">šią </w:t>
      </w:r>
      <w:r w:rsidR="000319CE" w:rsidRPr="00397485">
        <w:rPr>
          <w:color w:val="000000"/>
          <w:szCs w:val="24"/>
        </w:rPr>
        <w:t>sąlyg</w:t>
      </w:r>
      <w:r w:rsidR="008035E4">
        <w:rPr>
          <w:color w:val="000000"/>
          <w:szCs w:val="24"/>
        </w:rPr>
        <w:t>ą</w:t>
      </w:r>
      <w:r w:rsidR="000319CE" w:rsidRPr="00397485">
        <w:rPr>
          <w:color w:val="000000"/>
          <w:szCs w:val="24"/>
        </w:rPr>
        <w:t>:</w:t>
      </w:r>
    </w:p>
    <w:p w14:paraId="58257C0C" w14:textId="182699F8" w:rsidR="00BB2B78" w:rsidRPr="00397485" w:rsidRDefault="00B5740F" w:rsidP="00B5740F">
      <w:pPr>
        <w:pStyle w:val="BodyText"/>
        <w:numPr>
          <w:ilvl w:val="2"/>
          <w:numId w:val="10"/>
        </w:numPr>
        <w:suppressAutoHyphens/>
        <w:spacing w:after="0"/>
        <w:ind w:left="0" w:firstLine="567"/>
        <w:jc w:val="both"/>
        <w:rPr>
          <w:color w:val="000000"/>
          <w:szCs w:val="24"/>
        </w:rPr>
      </w:pPr>
      <w:r w:rsidRPr="00397485">
        <w:t xml:space="preserve">jeigu pasiūlyme nurodytų paslaugų </w:t>
      </w:r>
      <w:r w:rsidR="00966311">
        <w:t>kaina</w:t>
      </w:r>
      <w:r w:rsidRPr="00397485">
        <w:t xml:space="preserve"> </w:t>
      </w:r>
      <w:r w:rsidR="00966311">
        <w:t>y</w:t>
      </w:r>
      <w:r w:rsidR="00966311" w:rsidRPr="00966311">
        <w:t>ra 30 ir daugiau procentų mažesnė už visų t</w:t>
      </w:r>
      <w:r w:rsidR="008B649C">
        <w:t>ei</w:t>
      </w:r>
      <w:r w:rsidR="00966311" w:rsidRPr="00966311">
        <w:t xml:space="preserve">kėjų, kurių pasiūlymai neatmesti dėl kitų priežasčių ir kurių pasiūlyta kaina neviršija pirkimui skirtų lėšų, nustatytų ir užfiksuotų </w:t>
      </w:r>
      <w:r w:rsidR="00966311">
        <w:t>P</w:t>
      </w:r>
      <w:r w:rsidR="00966311" w:rsidRPr="00966311">
        <w:t>erkančiosios organizacijos rengiamuose dokumentuose prieš pradedant pirkimo procedūrą, pasiūlytų kainų aritmetinį vidurkį</w:t>
      </w:r>
      <w:r w:rsidRPr="00397485">
        <w:t>.</w:t>
      </w:r>
    </w:p>
    <w:p w14:paraId="58257C0D" w14:textId="77777777" w:rsidR="00843E6E" w:rsidRPr="00397485" w:rsidRDefault="00843E6E" w:rsidP="00D507C7">
      <w:pPr>
        <w:pStyle w:val="Heading1"/>
        <w:spacing w:before="240" w:after="120"/>
        <w:ind w:left="0" w:firstLine="0"/>
        <w:rPr>
          <w:szCs w:val="24"/>
        </w:rPr>
      </w:pPr>
      <w:bookmarkStart w:id="30" w:name="_Toc531942448"/>
      <w:r w:rsidRPr="00397485">
        <w:rPr>
          <w:szCs w:val="24"/>
        </w:rPr>
        <w:t>PASIŪLYMŲ VERTINIMAS</w:t>
      </w:r>
      <w:bookmarkEnd w:id="30"/>
    </w:p>
    <w:p w14:paraId="58257C0E"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0F" w14:textId="77777777" w:rsidR="00BB5A57" w:rsidRPr="002918EC" w:rsidRDefault="00BB5A57" w:rsidP="002918EC">
      <w:pPr>
        <w:pStyle w:val="ListParagraph"/>
        <w:numPr>
          <w:ilvl w:val="1"/>
          <w:numId w:val="10"/>
        </w:numPr>
        <w:shd w:val="clear" w:color="auto" w:fill="FFFFFF" w:themeFill="background1"/>
        <w:ind w:left="987"/>
        <w:rPr>
          <w:rFonts w:ascii="Times New Roman" w:hAnsi="Times New Roman"/>
          <w:sz w:val="24"/>
          <w:szCs w:val="24"/>
        </w:rPr>
      </w:pPr>
      <w:bookmarkStart w:id="31" w:name="_Ref58464629"/>
      <w:bookmarkStart w:id="32" w:name="_Ref60481995"/>
      <w:r w:rsidRPr="002918EC">
        <w:rPr>
          <w:rFonts w:ascii="Times New Roman" w:hAnsi="Times New Roman"/>
          <w:sz w:val="24"/>
          <w:szCs w:val="24"/>
        </w:rPr>
        <w:t xml:space="preserve">Perkančioji organizacija ekonomiškai naudingiausią pasiūlymą išrenka </w:t>
      </w:r>
      <w:r w:rsidRPr="002918EC">
        <w:rPr>
          <w:rFonts w:ascii="Times New Roman" w:hAnsi="Times New Roman"/>
          <w:b/>
          <w:sz w:val="24"/>
          <w:szCs w:val="24"/>
        </w:rPr>
        <w:t>pagal kainą</w:t>
      </w:r>
      <w:r w:rsidRPr="002918EC">
        <w:rPr>
          <w:rFonts w:ascii="Times New Roman" w:hAnsi="Times New Roman"/>
          <w:sz w:val="24"/>
          <w:szCs w:val="24"/>
        </w:rPr>
        <w:t>.</w:t>
      </w:r>
    </w:p>
    <w:p w14:paraId="58257C10" w14:textId="269096B2" w:rsidR="00BB5A57" w:rsidRPr="00397485" w:rsidRDefault="00BB5A57" w:rsidP="00BB5A57">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Jeigu pirkime dalyvaus Europos Sąjungos t</w:t>
      </w:r>
      <w:r w:rsidR="007752C4">
        <w:rPr>
          <w:rFonts w:ascii="Times New Roman" w:hAnsi="Times New Roman"/>
          <w:sz w:val="24"/>
          <w:szCs w:val="24"/>
        </w:rPr>
        <w:t>ei</w:t>
      </w:r>
      <w:r w:rsidRPr="00397485">
        <w:rPr>
          <w:rFonts w:ascii="Times New Roman" w:hAnsi="Times New Roman"/>
          <w:sz w:val="24"/>
          <w:szCs w:val="24"/>
        </w:rPr>
        <w:t>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8257C11" w14:textId="548FE410" w:rsidR="00BB5A57" w:rsidRPr="002918EC" w:rsidRDefault="00BB5A57" w:rsidP="00BB5A57">
      <w:pPr>
        <w:pStyle w:val="ListParagraph"/>
        <w:numPr>
          <w:ilvl w:val="1"/>
          <w:numId w:val="10"/>
        </w:numPr>
        <w:ind w:left="0" w:firstLine="567"/>
        <w:rPr>
          <w:rFonts w:ascii="Times New Roman" w:hAnsi="Times New Roman"/>
          <w:sz w:val="24"/>
          <w:szCs w:val="24"/>
        </w:rPr>
      </w:pPr>
      <w:r w:rsidRPr="002918EC">
        <w:rPr>
          <w:rFonts w:ascii="Times New Roman" w:hAnsi="Times New Roman"/>
          <w:sz w:val="24"/>
          <w:szCs w:val="24"/>
        </w:rPr>
        <w:t>Perkančioji organizacija išnagrinėjusi, įvertinusi ir palyginusi pateiktus pasiūlymus, nustato pasiūlymų eilę (išskyrus atvejus, kai pasiūlymą pateikia arba nepašalintas yra tik vienas t</w:t>
      </w:r>
      <w:r w:rsidR="007752C4">
        <w:rPr>
          <w:rFonts w:ascii="Times New Roman" w:hAnsi="Times New Roman"/>
          <w:sz w:val="24"/>
          <w:szCs w:val="24"/>
        </w:rPr>
        <w:t>ei</w:t>
      </w:r>
      <w:r w:rsidRPr="002918EC">
        <w:rPr>
          <w:rFonts w:ascii="Times New Roman" w:hAnsi="Times New Roman"/>
          <w:sz w:val="24"/>
          <w:szCs w:val="24"/>
        </w:rPr>
        <w:t>kėjas) ir laimėjusį pasiūlymą bei priima sprendimą sudaryti pirkimo sutartį. Pasiūlymai šioje eilėje surašomi ekonominio naudingumo mažėjimo tvarka.</w:t>
      </w:r>
      <w:r w:rsidRPr="002918EC">
        <w:rPr>
          <w:color w:val="000000"/>
          <w:szCs w:val="24"/>
        </w:rPr>
        <w:t xml:space="preserve"> </w:t>
      </w:r>
      <w:r w:rsidRPr="002918EC">
        <w:rPr>
          <w:rFonts w:ascii="Times New Roman" w:hAnsi="Times New Roman"/>
          <w:color w:val="000000"/>
          <w:sz w:val="24"/>
          <w:szCs w:val="24"/>
        </w:rPr>
        <w:t>Tais atvejais, kai kelių t</w:t>
      </w:r>
      <w:r w:rsidR="007752C4">
        <w:rPr>
          <w:rFonts w:ascii="Times New Roman" w:hAnsi="Times New Roman"/>
          <w:color w:val="000000"/>
          <w:sz w:val="24"/>
          <w:szCs w:val="24"/>
        </w:rPr>
        <w:t>ei</w:t>
      </w:r>
      <w:r w:rsidRPr="002918EC">
        <w:rPr>
          <w:rFonts w:ascii="Times New Roman" w:hAnsi="Times New Roman"/>
          <w:color w:val="000000"/>
          <w:sz w:val="24"/>
          <w:szCs w:val="24"/>
        </w:rPr>
        <w:t>kėjų pasiūlymų ekonominis naudingumas yra vienodas, sudarant pasiūlymų eilę pirmesnis į šią eilę įrašomas t</w:t>
      </w:r>
      <w:r w:rsidR="007752C4">
        <w:rPr>
          <w:rFonts w:ascii="Times New Roman" w:hAnsi="Times New Roman"/>
          <w:color w:val="000000"/>
          <w:sz w:val="24"/>
          <w:szCs w:val="24"/>
        </w:rPr>
        <w:t>ei</w:t>
      </w:r>
      <w:r w:rsidRPr="002918EC">
        <w:rPr>
          <w:rFonts w:ascii="Times New Roman" w:hAnsi="Times New Roman"/>
          <w:color w:val="000000"/>
          <w:sz w:val="24"/>
          <w:szCs w:val="24"/>
        </w:rPr>
        <w:t>kėjas, kurio pasiūlymas pateiktas anksčiausiai.</w:t>
      </w:r>
    </w:p>
    <w:p w14:paraId="58257C12" w14:textId="77777777" w:rsidR="00BB5A57" w:rsidRPr="00397485" w:rsidRDefault="00BB5A57" w:rsidP="00BB5A57">
      <w:pPr>
        <w:pStyle w:val="ListParagraph"/>
        <w:numPr>
          <w:ilvl w:val="1"/>
          <w:numId w:val="10"/>
        </w:numPr>
        <w:ind w:left="0" w:firstLine="567"/>
        <w:rPr>
          <w:rFonts w:ascii="Times New Roman" w:hAnsi="Times New Roman"/>
          <w:sz w:val="24"/>
          <w:szCs w:val="24"/>
          <w:u w:val="single"/>
        </w:rPr>
      </w:pPr>
      <w:r w:rsidRPr="00397485">
        <w:rPr>
          <w:rFonts w:ascii="Times New Roman" w:hAnsi="Times New Roman"/>
          <w:sz w:val="24"/>
          <w:szCs w:val="24"/>
          <w:u w:val="single"/>
        </w:rPr>
        <w:t>Pasiūlymų vertinimo metu Perkančioji organizacija:</w:t>
      </w:r>
    </w:p>
    <w:p w14:paraId="58257C13" w14:textId="1FBAE1B7" w:rsidR="00BB5A57" w:rsidRPr="00397485" w:rsidRDefault="00BB5A57" w:rsidP="00BB5A57">
      <w:pPr>
        <w:pStyle w:val="NormalWeb"/>
        <w:numPr>
          <w:ilvl w:val="2"/>
          <w:numId w:val="10"/>
        </w:numPr>
        <w:ind w:left="0" w:firstLine="567"/>
        <w:jc w:val="both"/>
      </w:pPr>
      <w:r w:rsidRPr="00397485">
        <w:t>įvertina t</w:t>
      </w:r>
      <w:r w:rsidR="00C41251">
        <w:t>ei</w:t>
      </w:r>
      <w:r w:rsidRPr="00397485">
        <w:t xml:space="preserve">kėjo </w:t>
      </w:r>
      <w:r w:rsidR="008B72AE" w:rsidRPr="00397485">
        <w:t>Kvalifikacijos reikalavimų atitikties deklaracijoje</w:t>
      </w:r>
      <w:r w:rsidRPr="00397485">
        <w:t xml:space="preserve"> nurodytą informaciją ir priima sprendimą dėl kiekvieno t</w:t>
      </w:r>
      <w:r w:rsidR="00C41251">
        <w:t>ei</w:t>
      </w:r>
      <w:r w:rsidRPr="00397485">
        <w:t>kėjo atitikties reikalavimams</w:t>
      </w:r>
      <w:r w:rsidRPr="00397485">
        <w:rPr>
          <w:rStyle w:val="FootnoteReference"/>
        </w:rPr>
        <w:footnoteReference w:id="4"/>
      </w:r>
      <w:r w:rsidRPr="00397485">
        <w:t xml:space="preserve"> t</w:t>
      </w:r>
      <w:r w:rsidR="00C41251">
        <w:t>ei</w:t>
      </w:r>
      <w:r w:rsidRPr="00397485">
        <w:t>kėjui. Teisę dalyvauti tolesnėse pirkimo procedūrose turi tik keliamus reikalavimus atitinkantys t</w:t>
      </w:r>
      <w:r w:rsidR="002F6C93">
        <w:t>ei</w:t>
      </w:r>
      <w:r w:rsidRPr="00397485">
        <w:t>kėjai;</w:t>
      </w:r>
    </w:p>
    <w:p w14:paraId="58257C14" w14:textId="1E587BDE" w:rsidR="00BB5A57" w:rsidRPr="00397485" w:rsidRDefault="00BB5A57" w:rsidP="00BB5A57">
      <w:pPr>
        <w:pStyle w:val="NormalWeb"/>
        <w:numPr>
          <w:ilvl w:val="2"/>
          <w:numId w:val="10"/>
        </w:numPr>
        <w:ind w:left="0" w:firstLine="567"/>
        <w:jc w:val="both"/>
      </w:pPr>
      <w:r w:rsidRPr="00397485">
        <w:t>kiekvienas t</w:t>
      </w:r>
      <w:r w:rsidR="002F6C93">
        <w:t>ei</w:t>
      </w:r>
      <w:r w:rsidRPr="00397485">
        <w:t>kėjas informuojamas apie jo patikrinimo rezultatus. Jei t</w:t>
      </w:r>
      <w:r w:rsidR="002F6C93">
        <w:t>ei</w:t>
      </w:r>
      <w:r w:rsidRPr="00397485">
        <w:t>kėjas šalinamas iš pirkimo, jam</w:t>
      </w:r>
      <w:r w:rsidR="003051D7">
        <w:t xml:space="preserve"> nurodomas pašalinimo pagrindas;</w:t>
      </w:r>
    </w:p>
    <w:p w14:paraId="58257C15" w14:textId="5E8534AE" w:rsidR="00BB5A57" w:rsidRPr="00397485" w:rsidRDefault="00BB5A57" w:rsidP="00BB5A57">
      <w:pPr>
        <w:pStyle w:val="NormalWeb"/>
        <w:numPr>
          <w:ilvl w:val="2"/>
          <w:numId w:val="10"/>
        </w:numPr>
        <w:ind w:left="0" w:firstLine="567"/>
        <w:jc w:val="both"/>
      </w:pPr>
      <w:r w:rsidRPr="00397485">
        <w:t>įvertina, ar t</w:t>
      </w:r>
      <w:r w:rsidR="002F6C93">
        <w:t>ei</w:t>
      </w:r>
      <w:r w:rsidRPr="00397485">
        <w:t>kėjo siūlomas pirkimo objektas atitinka pirkimo dokum</w:t>
      </w:r>
      <w:r w:rsidR="003051D7">
        <w:t>entuose nustatytus reikalavimus;</w:t>
      </w:r>
    </w:p>
    <w:p w14:paraId="58257C16" w14:textId="3585A308" w:rsidR="008C46F4" w:rsidRPr="00035CBC" w:rsidRDefault="008C46F4" w:rsidP="008C46F4">
      <w:pPr>
        <w:pStyle w:val="NormalWeb"/>
        <w:numPr>
          <w:ilvl w:val="2"/>
          <w:numId w:val="10"/>
        </w:numPr>
        <w:ind w:left="0" w:firstLine="567"/>
        <w:jc w:val="both"/>
      </w:pPr>
      <w:r w:rsidRPr="00035CBC">
        <w:t>įvertina, ar nėra t</w:t>
      </w:r>
      <w:r w:rsidR="002F6C93">
        <w:t>ei</w:t>
      </w:r>
      <w:r w:rsidRPr="00035CBC">
        <w:t>kėjo pasiūlyme nurody</w:t>
      </w:r>
      <w:r w:rsidR="003051D7">
        <w:t>tos kainos apskaičiavimo klaidų;</w:t>
      </w:r>
    </w:p>
    <w:p w14:paraId="58257C18" w14:textId="192AD67B" w:rsidR="008C46F4" w:rsidRPr="00035CBC" w:rsidRDefault="008C46F4" w:rsidP="008C46F4">
      <w:pPr>
        <w:pStyle w:val="NormalWeb"/>
        <w:numPr>
          <w:ilvl w:val="2"/>
          <w:numId w:val="10"/>
        </w:numPr>
        <w:ind w:left="0" w:firstLine="567"/>
        <w:jc w:val="both"/>
      </w:pPr>
      <w:r w:rsidRPr="00035CBC">
        <w:t>įvertina, ar t</w:t>
      </w:r>
      <w:r w:rsidR="002F6C93">
        <w:t>ei</w:t>
      </w:r>
      <w:r w:rsidRPr="00035CBC">
        <w:t xml:space="preserve">kėjo pasiūlyme nurodyta </w:t>
      </w:r>
      <w:r>
        <w:t xml:space="preserve">kaina </w:t>
      </w:r>
      <w:r w:rsidRPr="00035CBC">
        <w:t>nėra per didel</w:t>
      </w:r>
      <w:r>
        <w:t>ė</w:t>
      </w:r>
      <w:r w:rsidRPr="00035CBC">
        <w:t xml:space="preserve"> ir </w:t>
      </w:r>
      <w:r>
        <w:t>p</w:t>
      </w:r>
      <w:r w:rsidRPr="00035CBC">
        <w:t>erkanč</w:t>
      </w:r>
      <w:r w:rsidR="003051D7">
        <w:t>iajai organizacijai nepriimtina;</w:t>
      </w:r>
    </w:p>
    <w:p w14:paraId="58257C19" w14:textId="41A64339" w:rsidR="008C46F4" w:rsidRPr="00035CBC" w:rsidRDefault="008C46F4" w:rsidP="008C46F4">
      <w:pPr>
        <w:pStyle w:val="NormalWeb"/>
        <w:numPr>
          <w:ilvl w:val="2"/>
          <w:numId w:val="10"/>
        </w:numPr>
        <w:ind w:left="0" w:firstLine="567"/>
        <w:jc w:val="both"/>
      </w:pPr>
      <w:r w:rsidRPr="00035CBC">
        <w:t>įvertina, ar t</w:t>
      </w:r>
      <w:r w:rsidR="002F6C93">
        <w:t>ei</w:t>
      </w:r>
      <w:r w:rsidRPr="00035CBC">
        <w:t>kėjo pasiūlyme nurodyt</w:t>
      </w:r>
      <w:r>
        <w:t>a</w:t>
      </w:r>
      <w:r w:rsidRPr="00035CBC">
        <w:t xml:space="preserve"> kain</w:t>
      </w:r>
      <w:r>
        <w:t>a</w:t>
      </w:r>
      <w:r w:rsidRPr="00035CBC">
        <w:t xml:space="preserve"> neatrodo neįprastai maž</w:t>
      </w:r>
      <w:r>
        <w:t>a</w:t>
      </w:r>
      <w:r w:rsidRPr="00035CBC">
        <w:t>.</w:t>
      </w:r>
    </w:p>
    <w:p w14:paraId="58257C1A" w14:textId="3208D6AB" w:rsidR="00BB5A57" w:rsidRPr="00397485" w:rsidRDefault="00BB5A57" w:rsidP="00BB5A57">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Kitos t</w:t>
      </w:r>
      <w:r w:rsidR="002C44B0">
        <w:rPr>
          <w:rFonts w:ascii="Times New Roman" w:hAnsi="Times New Roman"/>
          <w:sz w:val="24"/>
          <w:szCs w:val="24"/>
        </w:rPr>
        <w:t>ei</w:t>
      </w:r>
      <w:r w:rsidRPr="00397485">
        <w:rPr>
          <w:rFonts w:ascii="Times New Roman" w:hAnsi="Times New Roman"/>
          <w:sz w:val="24"/>
          <w:szCs w:val="24"/>
        </w:rPr>
        <w:t xml:space="preserve">kėjų pasiūlymų nagrinėjimo, vertinimo ir palyginimo sąlygos pateikiamos pirkimo </w:t>
      </w:r>
      <w:r w:rsidR="001512E9">
        <w:rPr>
          <w:rFonts w:ascii="Times New Roman" w:hAnsi="Times New Roman"/>
          <w:sz w:val="24"/>
          <w:szCs w:val="24"/>
        </w:rPr>
        <w:t>dokumentų</w:t>
      </w:r>
      <w:r w:rsidRPr="00397485">
        <w:rPr>
          <w:rFonts w:ascii="Times New Roman" w:hAnsi="Times New Roman"/>
          <w:sz w:val="24"/>
          <w:szCs w:val="24"/>
        </w:rPr>
        <w:t xml:space="preserve"> 1</w:t>
      </w:r>
      <w:r w:rsidR="004F5842">
        <w:rPr>
          <w:rFonts w:ascii="Times New Roman" w:hAnsi="Times New Roman"/>
          <w:sz w:val="24"/>
          <w:szCs w:val="24"/>
        </w:rPr>
        <w:t>6</w:t>
      </w:r>
      <w:r w:rsidRPr="00397485">
        <w:rPr>
          <w:rFonts w:ascii="Times New Roman" w:hAnsi="Times New Roman"/>
          <w:sz w:val="24"/>
          <w:szCs w:val="24"/>
        </w:rPr>
        <w:t xml:space="preserve"> skyriuje.</w:t>
      </w:r>
    </w:p>
    <w:p w14:paraId="58257C1B" w14:textId="77777777" w:rsidR="003C7832" w:rsidRPr="002918EC" w:rsidRDefault="003C7832" w:rsidP="00D507C7">
      <w:pPr>
        <w:pStyle w:val="Heading1"/>
        <w:spacing w:before="240" w:after="120"/>
        <w:ind w:left="0" w:firstLine="0"/>
        <w:rPr>
          <w:szCs w:val="24"/>
        </w:rPr>
      </w:pPr>
      <w:bookmarkStart w:id="33" w:name="_Toc531942449"/>
      <w:r w:rsidRPr="002918EC">
        <w:rPr>
          <w:szCs w:val="24"/>
        </w:rPr>
        <w:t>PASIŪLYMŲ ATMETIMO PRIEŽASTYS</w:t>
      </w:r>
      <w:bookmarkEnd w:id="33"/>
      <w:r w:rsidRPr="002918EC">
        <w:rPr>
          <w:szCs w:val="24"/>
        </w:rPr>
        <w:t xml:space="preserve"> </w:t>
      </w:r>
    </w:p>
    <w:p w14:paraId="58257C1C" w14:textId="77777777" w:rsidR="00823F78" w:rsidRPr="002918EC"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1D" w14:textId="77777777" w:rsidR="006244EE" w:rsidRPr="002918EC" w:rsidRDefault="003C7832" w:rsidP="00681090">
      <w:pPr>
        <w:pStyle w:val="Heading2"/>
        <w:numPr>
          <w:ilvl w:val="1"/>
          <w:numId w:val="10"/>
        </w:numPr>
        <w:ind w:left="0" w:firstLine="567"/>
        <w:rPr>
          <w:szCs w:val="24"/>
        </w:rPr>
      </w:pPr>
      <w:r w:rsidRPr="002918EC">
        <w:rPr>
          <w:szCs w:val="24"/>
        </w:rPr>
        <w:t xml:space="preserve">Perkančioji organizacija ekonomiškai naudingiausią pasiūlymą nustato laimėjusiu, jeigu </w:t>
      </w:r>
      <w:r w:rsidR="006244EE" w:rsidRPr="002918EC">
        <w:rPr>
          <w:szCs w:val="24"/>
        </w:rPr>
        <w:t>jis tenkina visas šias sąlygas:</w:t>
      </w:r>
    </w:p>
    <w:p w14:paraId="58257C1E" w14:textId="77777777" w:rsidR="006244EE" w:rsidRPr="002918EC" w:rsidRDefault="006244EE" w:rsidP="00681090">
      <w:pPr>
        <w:pStyle w:val="Heading2"/>
        <w:numPr>
          <w:ilvl w:val="2"/>
          <w:numId w:val="10"/>
        </w:numPr>
        <w:ind w:left="0" w:firstLine="567"/>
        <w:rPr>
          <w:szCs w:val="24"/>
        </w:rPr>
      </w:pPr>
      <w:r w:rsidRPr="002918EC">
        <w:rPr>
          <w:color w:val="000000"/>
          <w:szCs w:val="24"/>
        </w:rPr>
        <w:t>pasiūlymas atitinka pirkimo dokumentuose nustatytus reik</w:t>
      </w:r>
      <w:r w:rsidR="003051D7" w:rsidRPr="002918EC">
        <w:rPr>
          <w:color w:val="000000"/>
          <w:szCs w:val="24"/>
        </w:rPr>
        <w:t>alavimus, sąlygas ir kriterijus;</w:t>
      </w:r>
    </w:p>
    <w:p w14:paraId="58257C1F" w14:textId="4E856C31" w:rsidR="006244EE" w:rsidRPr="002918EC" w:rsidRDefault="006244EE" w:rsidP="00681090">
      <w:pPr>
        <w:pStyle w:val="Heading2"/>
        <w:numPr>
          <w:ilvl w:val="2"/>
          <w:numId w:val="10"/>
        </w:numPr>
        <w:ind w:left="0" w:firstLine="567"/>
        <w:rPr>
          <w:szCs w:val="24"/>
        </w:rPr>
      </w:pPr>
      <w:r w:rsidRPr="002918EC">
        <w:rPr>
          <w:color w:val="000000"/>
          <w:szCs w:val="24"/>
        </w:rPr>
        <w:t>t</w:t>
      </w:r>
      <w:r w:rsidR="002C44B0">
        <w:rPr>
          <w:color w:val="000000"/>
          <w:szCs w:val="24"/>
        </w:rPr>
        <w:t>ei</w:t>
      </w:r>
      <w:r w:rsidRPr="002918EC">
        <w:rPr>
          <w:color w:val="000000"/>
          <w:szCs w:val="24"/>
        </w:rPr>
        <w:t xml:space="preserve">kėjas nėra pašalintas vadovaujantis pirkimo </w:t>
      </w:r>
      <w:r w:rsidR="0017791C">
        <w:rPr>
          <w:color w:val="000000"/>
          <w:szCs w:val="24"/>
        </w:rPr>
        <w:t>dokumentuose</w:t>
      </w:r>
      <w:r w:rsidRPr="002918EC">
        <w:rPr>
          <w:color w:val="000000"/>
          <w:szCs w:val="24"/>
        </w:rPr>
        <w:t xml:space="preserve"> nustatytais t</w:t>
      </w:r>
      <w:r w:rsidR="002C44B0">
        <w:rPr>
          <w:color w:val="000000"/>
          <w:szCs w:val="24"/>
        </w:rPr>
        <w:t>ei</w:t>
      </w:r>
      <w:r w:rsidRPr="002918EC">
        <w:rPr>
          <w:color w:val="000000"/>
          <w:szCs w:val="24"/>
        </w:rPr>
        <w:t xml:space="preserve">kėjo pašalinimo pagrindais </w:t>
      </w:r>
      <w:r w:rsidR="00681B72" w:rsidRPr="002918EC">
        <w:rPr>
          <w:color w:val="000000"/>
          <w:szCs w:val="24"/>
        </w:rPr>
        <w:t>(jeigu tokius reikalavimus Perkančioji organizacija kelia)</w:t>
      </w:r>
      <w:r w:rsidR="003051D7" w:rsidRPr="002918EC">
        <w:rPr>
          <w:color w:val="000000"/>
          <w:szCs w:val="24"/>
        </w:rPr>
        <w:t>;</w:t>
      </w:r>
    </w:p>
    <w:p w14:paraId="58257C20" w14:textId="61220DCF" w:rsidR="00681B72" w:rsidRPr="002918EC" w:rsidRDefault="006244EE" w:rsidP="00681090">
      <w:pPr>
        <w:pStyle w:val="Heading2"/>
        <w:numPr>
          <w:ilvl w:val="2"/>
          <w:numId w:val="10"/>
        </w:numPr>
        <w:ind w:left="0" w:firstLine="567"/>
      </w:pPr>
      <w:r w:rsidRPr="002918EC">
        <w:rPr>
          <w:color w:val="000000"/>
          <w:szCs w:val="24"/>
        </w:rPr>
        <w:t>t</w:t>
      </w:r>
      <w:r w:rsidR="002C44B0">
        <w:rPr>
          <w:color w:val="000000"/>
          <w:szCs w:val="24"/>
        </w:rPr>
        <w:t>ei</w:t>
      </w:r>
      <w:r w:rsidRPr="002918EC">
        <w:rPr>
          <w:color w:val="000000"/>
          <w:szCs w:val="24"/>
        </w:rPr>
        <w:t xml:space="preserve">kėjas atitinka skelbime apie pirkimą nustatytus kvalifikacijos reikalavimus </w:t>
      </w:r>
      <w:r w:rsidR="00681B72" w:rsidRPr="002918EC">
        <w:t xml:space="preserve">(jeigu tokius reikalavimus </w:t>
      </w:r>
      <w:r w:rsidR="003051D7" w:rsidRPr="002918EC">
        <w:t>Perkančioji organizacija kelia);</w:t>
      </w:r>
    </w:p>
    <w:p w14:paraId="58257C21" w14:textId="361F3C9C" w:rsidR="006244EE" w:rsidRPr="002918EC" w:rsidRDefault="006244EE" w:rsidP="00681090">
      <w:pPr>
        <w:pStyle w:val="Heading2"/>
        <w:numPr>
          <w:ilvl w:val="2"/>
          <w:numId w:val="10"/>
        </w:numPr>
        <w:ind w:left="0" w:firstLine="567"/>
        <w:rPr>
          <w:szCs w:val="24"/>
        </w:rPr>
      </w:pPr>
      <w:r w:rsidRPr="002918EC">
        <w:rPr>
          <w:color w:val="000000"/>
          <w:szCs w:val="24"/>
        </w:rPr>
        <w:t>t</w:t>
      </w:r>
      <w:r w:rsidR="002C44B0">
        <w:rPr>
          <w:color w:val="000000"/>
          <w:szCs w:val="24"/>
        </w:rPr>
        <w:t>ei</w:t>
      </w:r>
      <w:r w:rsidRPr="002918EC">
        <w:rPr>
          <w:color w:val="000000"/>
          <w:szCs w:val="24"/>
        </w:rPr>
        <w:t xml:space="preserve">kėjas per Perkančiosios organizacijos nustatytą terminą patikslino, papildė, paaiškino informaciją, kaip nurodyta pirkimo </w:t>
      </w:r>
      <w:r w:rsidR="0017791C">
        <w:rPr>
          <w:color w:val="000000"/>
          <w:szCs w:val="24"/>
        </w:rPr>
        <w:t>dokumentų</w:t>
      </w:r>
      <w:r w:rsidRPr="002918EC">
        <w:rPr>
          <w:color w:val="000000"/>
          <w:szCs w:val="24"/>
        </w:rPr>
        <w:t xml:space="preserve"> 1</w:t>
      </w:r>
      <w:r w:rsidR="00600A08">
        <w:rPr>
          <w:color w:val="000000"/>
          <w:szCs w:val="24"/>
        </w:rPr>
        <w:t>4</w:t>
      </w:r>
      <w:r w:rsidRPr="002918EC">
        <w:rPr>
          <w:color w:val="000000"/>
          <w:szCs w:val="24"/>
        </w:rPr>
        <w:t>.3.2 – 1</w:t>
      </w:r>
      <w:r w:rsidR="00600A08">
        <w:rPr>
          <w:color w:val="000000"/>
          <w:szCs w:val="24"/>
        </w:rPr>
        <w:t>4</w:t>
      </w:r>
      <w:r w:rsidR="003051D7" w:rsidRPr="002918EC">
        <w:rPr>
          <w:color w:val="000000"/>
          <w:szCs w:val="24"/>
        </w:rPr>
        <w:t>.3.5 p</w:t>
      </w:r>
      <w:r w:rsidR="0017791C">
        <w:rPr>
          <w:color w:val="000000"/>
          <w:szCs w:val="24"/>
        </w:rPr>
        <w:t>apunkčiuose</w:t>
      </w:r>
      <w:r w:rsidR="003051D7" w:rsidRPr="002918EC">
        <w:rPr>
          <w:color w:val="000000"/>
          <w:szCs w:val="24"/>
        </w:rPr>
        <w:t>;</w:t>
      </w:r>
      <w:r w:rsidRPr="002918EC">
        <w:rPr>
          <w:color w:val="000000"/>
          <w:szCs w:val="24"/>
        </w:rPr>
        <w:t xml:space="preserve">  </w:t>
      </w:r>
    </w:p>
    <w:p w14:paraId="58257C22" w14:textId="77777777" w:rsidR="00F15FA2" w:rsidRPr="002918EC" w:rsidRDefault="00F15FA2" w:rsidP="00F15FA2">
      <w:pPr>
        <w:pStyle w:val="Heading2"/>
        <w:numPr>
          <w:ilvl w:val="2"/>
          <w:numId w:val="10"/>
        </w:numPr>
        <w:ind w:left="0" w:firstLine="567"/>
        <w:rPr>
          <w:szCs w:val="24"/>
        </w:rPr>
      </w:pPr>
      <w:r w:rsidRPr="002918EC">
        <w:rPr>
          <w:color w:val="000000"/>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suma, kiti pasiūlymų eilėje esantys pasiūlymai laimėjusiais negali būti nustatyti</w:t>
      </w:r>
      <w:r w:rsidR="003051D7" w:rsidRPr="002918EC">
        <w:rPr>
          <w:color w:val="000000"/>
          <w:szCs w:val="24"/>
        </w:rPr>
        <w:t>;</w:t>
      </w:r>
      <w:r w:rsidRPr="002918EC">
        <w:rPr>
          <w:color w:val="000000"/>
          <w:szCs w:val="24"/>
        </w:rPr>
        <w:t xml:space="preserve"> </w:t>
      </w:r>
    </w:p>
    <w:p w14:paraId="58257C23" w14:textId="0091988D" w:rsidR="006244EE" w:rsidRPr="002918EC" w:rsidRDefault="006244EE" w:rsidP="00681090">
      <w:pPr>
        <w:pStyle w:val="Heading2"/>
        <w:numPr>
          <w:ilvl w:val="2"/>
          <w:numId w:val="10"/>
        </w:numPr>
        <w:ind w:left="0" w:firstLine="567"/>
        <w:rPr>
          <w:szCs w:val="24"/>
        </w:rPr>
      </w:pPr>
      <w:r w:rsidRPr="002918EC">
        <w:rPr>
          <w:color w:val="000000"/>
          <w:szCs w:val="24"/>
        </w:rPr>
        <w:t>Perkančioji organizacija, išnagrinėjusi t</w:t>
      </w:r>
      <w:r w:rsidR="002C44B0">
        <w:rPr>
          <w:color w:val="000000"/>
          <w:szCs w:val="24"/>
        </w:rPr>
        <w:t>ei</w:t>
      </w:r>
      <w:r w:rsidRPr="002918EC">
        <w:rPr>
          <w:color w:val="000000"/>
          <w:szCs w:val="24"/>
        </w:rPr>
        <w:t xml:space="preserve">kėjo pagal pirkimo </w:t>
      </w:r>
      <w:r w:rsidR="0017791C">
        <w:rPr>
          <w:color w:val="000000"/>
          <w:szCs w:val="24"/>
        </w:rPr>
        <w:t>dokumentų</w:t>
      </w:r>
      <w:r w:rsidRPr="002918EC">
        <w:rPr>
          <w:color w:val="000000"/>
          <w:szCs w:val="24"/>
        </w:rPr>
        <w:t xml:space="preserve"> 1</w:t>
      </w:r>
      <w:r w:rsidR="002E5888" w:rsidRPr="002918EC">
        <w:rPr>
          <w:color w:val="000000"/>
          <w:szCs w:val="24"/>
        </w:rPr>
        <w:t>5</w:t>
      </w:r>
      <w:r w:rsidRPr="002918EC">
        <w:rPr>
          <w:color w:val="000000"/>
          <w:szCs w:val="24"/>
        </w:rPr>
        <w:t>.4 p</w:t>
      </w:r>
      <w:r w:rsidR="0017791C">
        <w:rPr>
          <w:color w:val="000000"/>
          <w:szCs w:val="24"/>
        </w:rPr>
        <w:t xml:space="preserve">apunktį </w:t>
      </w:r>
      <w:r w:rsidRPr="002918EC">
        <w:rPr>
          <w:color w:val="000000"/>
          <w:szCs w:val="24"/>
        </w:rPr>
        <w:t xml:space="preserve">pateiktus dokumentus nustato, kad: </w:t>
      </w:r>
      <w:r w:rsidR="00F15FA2" w:rsidRPr="002918EC">
        <w:rPr>
          <w:color w:val="000000"/>
          <w:szCs w:val="24"/>
        </w:rPr>
        <w:t xml:space="preserve"> </w:t>
      </w:r>
    </w:p>
    <w:p w14:paraId="58257C24" w14:textId="0C7637D9" w:rsidR="006244EE" w:rsidRPr="002918EC" w:rsidRDefault="006244EE" w:rsidP="00681090">
      <w:pPr>
        <w:pStyle w:val="Heading2"/>
        <w:numPr>
          <w:ilvl w:val="3"/>
          <w:numId w:val="10"/>
        </w:numPr>
        <w:ind w:left="0" w:firstLine="567"/>
        <w:rPr>
          <w:szCs w:val="24"/>
        </w:rPr>
      </w:pPr>
      <w:r w:rsidRPr="002918EC">
        <w:rPr>
          <w:szCs w:val="24"/>
        </w:rPr>
        <w:t>t</w:t>
      </w:r>
      <w:r w:rsidR="002C44B0">
        <w:rPr>
          <w:szCs w:val="24"/>
        </w:rPr>
        <w:t>ei</w:t>
      </w:r>
      <w:r w:rsidRPr="002918EC">
        <w:rPr>
          <w:szCs w:val="24"/>
        </w:rPr>
        <w:t>kėjas pateikė tinkamus pasiūlytos mažiausios kainos</w:t>
      </w:r>
      <w:r w:rsidR="0097706B" w:rsidRPr="002918EC">
        <w:rPr>
          <w:szCs w:val="24"/>
        </w:rPr>
        <w:t xml:space="preserve"> </w:t>
      </w:r>
      <w:r w:rsidR="003051D7" w:rsidRPr="002918EC">
        <w:rPr>
          <w:szCs w:val="24"/>
        </w:rPr>
        <w:t>pagrįstumo įrodymus;</w:t>
      </w:r>
      <w:r w:rsidRPr="002918EC">
        <w:rPr>
          <w:szCs w:val="24"/>
        </w:rPr>
        <w:t xml:space="preserve"> </w:t>
      </w:r>
    </w:p>
    <w:p w14:paraId="58257C25" w14:textId="404DA999" w:rsidR="00D24813" w:rsidRPr="00397485" w:rsidRDefault="006244EE" w:rsidP="00681090">
      <w:pPr>
        <w:pStyle w:val="Heading2"/>
        <w:numPr>
          <w:ilvl w:val="3"/>
          <w:numId w:val="10"/>
        </w:numPr>
        <w:ind w:left="0" w:firstLine="567"/>
        <w:rPr>
          <w:szCs w:val="24"/>
        </w:rPr>
      </w:pPr>
      <w:r w:rsidRPr="002918EC">
        <w:rPr>
          <w:szCs w:val="24"/>
        </w:rPr>
        <w:t>t</w:t>
      </w:r>
      <w:r w:rsidR="002C44B0">
        <w:rPr>
          <w:szCs w:val="24"/>
        </w:rPr>
        <w:t>ei</w:t>
      </w:r>
      <w:r w:rsidRPr="002918EC">
        <w:rPr>
          <w:szCs w:val="24"/>
        </w:rPr>
        <w:t>kėjo pasiūlymas atitinka aplinkos apsaugos, socialinės ir darbo teisės įpareigojimus, nustatytus Europos Sąjungos ir nacionalinėje teisėje, kolektyvinėse</w:t>
      </w:r>
      <w:r w:rsidRPr="00397485">
        <w:rPr>
          <w:szCs w:val="24"/>
        </w:rPr>
        <w:t xml:space="preserve"> sutartyse ir Viešųjų pirkimų įstatymo 5 priede nurodytose tarptautinėse konvencijose.</w:t>
      </w:r>
    </w:p>
    <w:p w14:paraId="58257C26" w14:textId="4C1D63A0" w:rsidR="00D24813" w:rsidRPr="00397485" w:rsidRDefault="00D24813" w:rsidP="00681090">
      <w:pPr>
        <w:pStyle w:val="Heading2"/>
        <w:numPr>
          <w:ilvl w:val="1"/>
          <w:numId w:val="10"/>
        </w:numPr>
        <w:ind w:left="0" w:firstLine="567"/>
      </w:pPr>
      <w:r w:rsidRPr="00397485">
        <w:rPr>
          <w:b/>
        </w:rPr>
        <w:t>T</w:t>
      </w:r>
      <w:r w:rsidR="002C44B0">
        <w:rPr>
          <w:b/>
        </w:rPr>
        <w:t>ei</w:t>
      </w:r>
      <w:r w:rsidRPr="00397485">
        <w:rPr>
          <w:b/>
        </w:rPr>
        <w:t>kėjo, kuris negalėtų būti nustatytas laimėtoju pagal  1</w:t>
      </w:r>
      <w:r w:rsidR="002E5888" w:rsidRPr="00397485">
        <w:rPr>
          <w:b/>
        </w:rPr>
        <w:t>7</w:t>
      </w:r>
      <w:r w:rsidRPr="00397485">
        <w:rPr>
          <w:b/>
        </w:rPr>
        <w:t>.1 p</w:t>
      </w:r>
      <w:r w:rsidR="0017791C">
        <w:rPr>
          <w:b/>
        </w:rPr>
        <w:t>apunkčio</w:t>
      </w:r>
      <w:r w:rsidRPr="00397485">
        <w:rPr>
          <w:b/>
        </w:rPr>
        <w:t xml:space="preserve"> nuostatas, pasiūlymas atmetamas</w:t>
      </w:r>
      <w:r w:rsidRPr="00397485">
        <w:t>.</w:t>
      </w:r>
    </w:p>
    <w:p w14:paraId="58257C27" w14:textId="47975FE0" w:rsidR="00F7311C" w:rsidRPr="0051138E" w:rsidRDefault="00B22EA3" w:rsidP="00DC6AF9">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Apie pasiūlymo atmetimą ir tokio atmetimo priežastis t</w:t>
      </w:r>
      <w:r w:rsidR="00054835">
        <w:rPr>
          <w:rFonts w:ascii="Times New Roman" w:hAnsi="Times New Roman"/>
          <w:sz w:val="24"/>
          <w:szCs w:val="24"/>
        </w:rPr>
        <w:t>ei</w:t>
      </w:r>
      <w:r w:rsidRPr="00397485">
        <w:rPr>
          <w:rFonts w:ascii="Times New Roman" w:hAnsi="Times New Roman"/>
          <w:sz w:val="24"/>
          <w:szCs w:val="24"/>
        </w:rPr>
        <w:t>kėjas informuojamas raštu CVP IS priemonėmis.</w:t>
      </w:r>
    </w:p>
    <w:p w14:paraId="58257C28" w14:textId="77777777" w:rsidR="00130432" w:rsidRPr="00397485" w:rsidRDefault="008A4AD5" w:rsidP="00D507C7">
      <w:pPr>
        <w:pStyle w:val="Heading1"/>
        <w:spacing w:before="240" w:after="120"/>
        <w:ind w:left="0" w:firstLine="0"/>
        <w:rPr>
          <w:szCs w:val="24"/>
        </w:rPr>
      </w:pPr>
      <w:bookmarkStart w:id="34" w:name="_Toc531942450"/>
      <w:r w:rsidRPr="00397485">
        <w:rPr>
          <w:szCs w:val="24"/>
        </w:rPr>
        <w:t>INFORMAVIMAS APIE PIRKIMO PROCEDŪRŲ REZULTATUS</w:t>
      </w:r>
      <w:bookmarkEnd w:id="34"/>
      <w:r w:rsidRPr="00397485">
        <w:rPr>
          <w:szCs w:val="24"/>
        </w:rPr>
        <w:t xml:space="preserve"> </w:t>
      </w:r>
    </w:p>
    <w:p w14:paraId="58257C29"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2A" w14:textId="77777777" w:rsidR="000F22B7" w:rsidRPr="00397485" w:rsidRDefault="00130432" w:rsidP="00681090">
      <w:pPr>
        <w:pStyle w:val="Heading2"/>
        <w:numPr>
          <w:ilvl w:val="1"/>
          <w:numId w:val="10"/>
        </w:numPr>
        <w:ind w:left="0" w:firstLine="567"/>
        <w:rPr>
          <w:szCs w:val="24"/>
        </w:rPr>
      </w:pPr>
      <w:r w:rsidRPr="00397485">
        <w:rPr>
          <w:szCs w:val="24"/>
        </w:rPr>
        <w:t xml:space="preserve">Perkančioji organizacija suinteresuotiems dalyviams ne vėliau kaip per 5 </w:t>
      </w:r>
      <w:r w:rsidR="006D129B" w:rsidRPr="00397485">
        <w:rPr>
          <w:szCs w:val="24"/>
        </w:rPr>
        <w:t xml:space="preserve">(penkias) </w:t>
      </w:r>
      <w:r w:rsidRPr="00397485">
        <w:rPr>
          <w:szCs w:val="24"/>
        </w:rPr>
        <w:t>darbo dienas raštu praneša apie priimtą sprendimą nustatyti laimėjusį pasiūlymą, dėl kurio bus sudaroma pirkimo sutartis ir pateikia:</w:t>
      </w:r>
    </w:p>
    <w:p w14:paraId="58257C2B" w14:textId="6F303731" w:rsidR="003D5B06" w:rsidRPr="00397485" w:rsidRDefault="00B41A53" w:rsidP="00681090">
      <w:pPr>
        <w:pStyle w:val="ListParagraph"/>
        <w:numPr>
          <w:ilvl w:val="2"/>
          <w:numId w:val="10"/>
        </w:numPr>
        <w:ind w:left="0" w:firstLine="567"/>
        <w:rPr>
          <w:rFonts w:ascii="Times New Roman" w:hAnsi="Times New Roman"/>
          <w:sz w:val="24"/>
          <w:szCs w:val="24"/>
        </w:rPr>
      </w:pPr>
      <w:r w:rsidRPr="00397485">
        <w:rPr>
          <w:rFonts w:ascii="Times New Roman" w:hAnsi="Times New Roman"/>
          <w:color w:val="000000"/>
          <w:sz w:val="24"/>
          <w:szCs w:val="24"/>
        </w:rPr>
        <w:t xml:space="preserve"> 1</w:t>
      </w:r>
      <w:r w:rsidR="002E5888" w:rsidRPr="00397485">
        <w:rPr>
          <w:rFonts w:ascii="Times New Roman" w:hAnsi="Times New Roman"/>
          <w:color w:val="000000"/>
          <w:sz w:val="24"/>
          <w:szCs w:val="24"/>
        </w:rPr>
        <w:t>8</w:t>
      </w:r>
      <w:r w:rsidR="00130432" w:rsidRPr="00397485">
        <w:rPr>
          <w:rFonts w:ascii="Times New Roman" w:hAnsi="Times New Roman"/>
          <w:color w:val="000000"/>
          <w:sz w:val="24"/>
          <w:szCs w:val="24"/>
        </w:rPr>
        <w:t>.2</w:t>
      </w:r>
      <w:r w:rsidR="00782433">
        <w:rPr>
          <w:rFonts w:ascii="Times New Roman" w:hAnsi="Times New Roman"/>
          <w:color w:val="000000"/>
          <w:sz w:val="24"/>
          <w:szCs w:val="24"/>
        </w:rPr>
        <w:t xml:space="preserve"> </w:t>
      </w:r>
      <w:r w:rsidR="00130432" w:rsidRPr="00397485">
        <w:rPr>
          <w:rFonts w:ascii="Times New Roman" w:hAnsi="Times New Roman"/>
          <w:color w:val="000000"/>
          <w:sz w:val="24"/>
          <w:szCs w:val="24"/>
        </w:rPr>
        <w:t xml:space="preserve"> </w:t>
      </w:r>
      <w:r w:rsidR="00782433">
        <w:rPr>
          <w:rFonts w:ascii="Times New Roman" w:hAnsi="Times New Roman"/>
          <w:color w:val="000000"/>
          <w:sz w:val="24"/>
          <w:szCs w:val="24"/>
        </w:rPr>
        <w:t>papunktyje</w:t>
      </w:r>
      <w:r w:rsidR="00130432" w:rsidRPr="00397485">
        <w:rPr>
          <w:rFonts w:ascii="Times New Roman" w:hAnsi="Times New Roman"/>
          <w:color w:val="000000"/>
          <w:sz w:val="24"/>
          <w:szCs w:val="24"/>
        </w:rPr>
        <w:t xml:space="preserve"> nurodytos atitinkamos informacijos, kuri dar nebuvo pateikta pir</w:t>
      </w:r>
      <w:r w:rsidR="00795625" w:rsidRPr="00397485">
        <w:rPr>
          <w:rFonts w:ascii="Times New Roman" w:hAnsi="Times New Roman"/>
          <w:color w:val="000000"/>
          <w:sz w:val="24"/>
          <w:szCs w:val="24"/>
        </w:rPr>
        <w:t>kimo procedūros m</w:t>
      </w:r>
      <w:r w:rsidR="003051D7">
        <w:rPr>
          <w:rFonts w:ascii="Times New Roman" w:hAnsi="Times New Roman"/>
          <w:color w:val="000000"/>
          <w:sz w:val="24"/>
          <w:szCs w:val="24"/>
        </w:rPr>
        <w:t>etu, santrauką;</w:t>
      </w:r>
      <w:r w:rsidR="00130432" w:rsidRPr="00397485">
        <w:rPr>
          <w:rFonts w:ascii="Times New Roman" w:hAnsi="Times New Roman"/>
          <w:color w:val="000000"/>
          <w:sz w:val="24"/>
          <w:szCs w:val="24"/>
        </w:rPr>
        <w:t xml:space="preserve"> </w:t>
      </w:r>
    </w:p>
    <w:p w14:paraId="58257C2C" w14:textId="77777777" w:rsidR="003D5B06" w:rsidRPr="00397485" w:rsidRDefault="003051D7" w:rsidP="00681090">
      <w:pPr>
        <w:pStyle w:val="ListParagraph"/>
        <w:numPr>
          <w:ilvl w:val="2"/>
          <w:numId w:val="10"/>
        </w:numPr>
        <w:ind w:left="0" w:firstLine="567"/>
        <w:rPr>
          <w:rFonts w:ascii="Times New Roman" w:hAnsi="Times New Roman"/>
          <w:sz w:val="24"/>
          <w:szCs w:val="24"/>
        </w:rPr>
      </w:pPr>
      <w:r>
        <w:rPr>
          <w:rFonts w:ascii="Times New Roman" w:hAnsi="Times New Roman"/>
          <w:color w:val="000000"/>
          <w:sz w:val="24"/>
          <w:szCs w:val="24"/>
        </w:rPr>
        <w:t>nustatytą pasiūlymų eilę;</w:t>
      </w:r>
      <w:r w:rsidR="00130432" w:rsidRPr="00397485">
        <w:rPr>
          <w:rFonts w:ascii="Times New Roman" w:hAnsi="Times New Roman"/>
          <w:color w:val="000000"/>
          <w:sz w:val="24"/>
          <w:szCs w:val="24"/>
        </w:rPr>
        <w:t xml:space="preserve"> </w:t>
      </w:r>
    </w:p>
    <w:p w14:paraId="58257C2E" w14:textId="62D86553" w:rsidR="000F22B7" w:rsidRPr="00EB2FB9" w:rsidRDefault="000F22B7" w:rsidP="00EB2FB9">
      <w:pPr>
        <w:pStyle w:val="ListParagraph"/>
        <w:numPr>
          <w:ilvl w:val="2"/>
          <w:numId w:val="10"/>
        </w:numPr>
        <w:ind w:left="0" w:firstLine="567"/>
        <w:rPr>
          <w:rFonts w:ascii="Times New Roman" w:hAnsi="Times New Roman"/>
          <w:sz w:val="24"/>
          <w:szCs w:val="24"/>
        </w:rPr>
      </w:pPr>
      <w:r w:rsidRPr="00397485">
        <w:rPr>
          <w:rFonts w:ascii="Times New Roman" w:hAnsi="Times New Roman"/>
          <w:color w:val="000000"/>
          <w:sz w:val="24"/>
          <w:szCs w:val="24"/>
        </w:rPr>
        <w:t>laimėjusį pasiūlymą</w:t>
      </w:r>
      <w:r w:rsidR="003051D7">
        <w:rPr>
          <w:rFonts w:ascii="Times New Roman" w:hAnsi="Times New Roman"/>
          <w:color w:val="000000"/>
          <w:sz w:val="24"/>
          <w:szCs w:val="24"/>
        </w:rPr>
        <w:t>;</w:t>
      </w:r>
    </w:p>
    <w:p w14:paraId="58257C2F" w14:textId="77777777" w:rsidR="000F22B7" w:rsidRPr="00397485" w:rsidRDefault="000F22B7" w:rsidP="00823F78">
      <w:pPr>
        <w:pStyle w:val="Betarp1"/>
        <w:ind w:firstLine="567"/>
        <w:jc w:val="both"/>
        <w:rPr>
          <w:b/>
          <w:sz w:val="24"/>
          <w:szCs w:val="24"/>
        </w:rPr>
      </w:pPr>
      <w:r w:rsidRPr="003051D7">
        <w:rPr>
          <w:sz w:val="24"/>
          <w:szCs w:val="24"/>
        </w:rPr>
        <w:t>arba nurodo priežastis, dėl kurių priimtas sprendimas nesudaryti sutarties arba pradėti pirkimą iš naujo.</w:t>
      </w:r>
      <w:r w:rsidRPr="00397485">
        <w:rPr>
          <w:sz w:val="24"/>
          <w:szCs w:val="24"/>
        </w:rPr>
        <w:t xml:space="preserve"> </w:t>
      </w:r>
    </w:p>
    <w:p w14:paraId="58257C30" w14:textId="77777777" w:rsidR="000F22B7" w:rsidRPr="00397485" w:rsidRDefault="000F22B7" w:rsidP="00681090">
      <w:pPr>
        <w:pStyle w:val="Heading2"/>
        <w:numPr>
          <w:ilvl w:val="1"/>
          <w:numId w:val="10"/>
        </w:numPr>
        <w:ind w:left="0" w:firstLine="567"/>
        <w:rPr>
          <w:szCs w:val="24"/>
        </w:rPr>
      </w:pPr>
      <w:r w:rsidRPr="00397485">
        <w:rPr>
          <w:szCs w:val="24"/>
        </w:rPr>
        <w:t>Perkančioji organizacija, gavusi suinteresuoto dalyvio raštu pateiktą prašymą, ne vėliau kaip per 15 dienų nuo jo gavimo dienos išsamiai pateikia šią informaciją:</w:t>
      </w:r>
    </w:p>
    <w:p w14:paraId="58257C31" w14:textId="77777777" w:rsidR="00F7311C" w:rsidRPr="00397485" w:rsidRDefault="000F22B7" w:rsidP="00681090">
      <w:pPr>
        <w:pStyle w:val="ListParagraph"/>
        <w:numPr>
          <w:ilvl w:val="2"/>
          <w:numId w:val="10"/>
        </w:numPr>
        <w:ind w:left="0" w:firstLine="567"/>
        <w:rPr>
          <w:rFonts w:ascii="Times New Roman" w:hAnsi="Times New Roman"/>
        </w:rPr>
      </w:pPr>
      <w:r w:rsidRPr="00397485">
        <w:rPr>
          <w:rFonts w:ascii="Times New Roman" w:hAnsi="Times New Roman"/>
          <w:sz w:val="24"/>
          <w:szCs w:val="24"/>
        </w:rPr>
        <w:t>dalyviui, kurio pasiūlymas nebuvo atmestas</w:t>
      </w:r>
      <w:bookmarkStart w:id="35" w:name="part_3564f4b26a1043d2aa248de27adb5b91"/>
      <w:bookmarkStart w:id="36" w:name="part_9789d20abb134b6ca15bb9deabaa5851"/>
      <w:bookmarkStart w:id="37" w:name="part_7ba04502345444da919e64f30d8ad190"/>
      <w:bookmarkEnd w:id="35"/>
      <w:bookmarkEnd w:id="36"/>
      <w:bookmarkEnd w:id="37"/>
      <w:r w:rsidR="005277FD" w:rsidRPr="00397485">
        <w:rPr>
          <w:rFonts w:ascii="Times New Roman" w:hAnsi="Times New Roman"/>
          <w:sz w:val="24"/>
          <w:szCs w:val="24"/>
        </w:rPr>
        <w:t xml:space="preserve"> – </w:t>
      </w:r>
      <w:r w:rsidRPr="00397485">
        <w:rPr>
          <w:rFonts w:ascii="Times New Roman" w:hAnsi="Times New Roman"/>
          <w:sz w:val="24"/>
          <w:szCs w:val="24"/>
        </w:rPr>
        <w:t>laimėjusio pasiūlymo charakteristikas ir santykinius pranašumus, dėl kurių šis pasiūlymas buvo pripažintas geriausiu, taip pat šį pasiūlymą pateikusio dalyvio</w:t>
      </w:r>
      <w:r w:rsidR="00795625" w:rsidRPr="00397485">
        <w:rPr>
          <w:rFonts w:ascii="Times New Roman" w:hAnsi="Times New Roman"/>
          <w:sz w:val="24"/>
          <w:szCs w:val="24"/>
        </w:rPr>
        <w:t xml:space="preserve"> ar sutarties šalių pavadinimus</w:t>
      </w:r>
      <w:r w:rsidR="00890E49">
        <w:rPr>
          <w:rFonts w:ascii="Times New Roman" w:hAnsi="Times New Roman"/>
          <w:sz w:val="24"/>
          <w:szCs w:val="24"/>
        </w:rPr>
        <w:t>;</w:t>
      </w:r>
      <w:r w:rsidRPr="00397485">
        <w:rPr>
          <w:rFonts w:ascii="Times New Roman" w:hAnsi="Times New Roman"/>
          <w:sz w:val="24"/>
          <w:szCs w:val="24"/>
        </w:rPr>
        <w:t xml:space="preserve"> </w:t>
      </w:r>
      <w:bookmarkStart w:id="38" w:name="part_37225e061116451a9f29cbc3813707a2"/>
      <w:bookmarkEnd w:id="38"/>
    </w:p>
    <w:p w14:paraId="58257C32" w14:textId="41C390B4" w:rsidR="0073079A" w:rsidRPr="00397485" w:rsidRDefault="000F22B7" w:rsidP="00681090">
      <w:pPr>
        <w:pStyle w:val="ListParagraph"/>
        <w:numPr>
          <w:ilvl w:val="2"/>
          <w:numId w:val="10"/>
        </w:numPr>
        <w:ind w:left="0" w:firstLine="567"/>
        <w:rPr>
          <w:rFonts w:ascii="Times New Roman" w:hAnsi="Times New Roman"/>
        </w:rPr>
      </w:pPr>
      <w:r w:rsidRPr="00397485">
        <w:rPr>
          <w:rFonts w:ascii="Times New Roman" w:hAnsi="Times New Roman"/>
          <w:sz w:val="24"/>
          <w:szCs w:val="24"/>
        </w:rPr>
        <w:t>dalyviui, kurio pasiūlymas buvo atmestas, – pasiūlymo atmetimo priežastis, įskaitant, jeigu taikoma, informaciją apie tai, kad bu</w:t>
      </w:r>
      <w:r w:rsidR="00491633" w:rsidRPr="00397485">
        <w:rPr>
          <w:rFonts w:ascii="Times New Roman" w:hAnsi="Times New Roman"/>
          <w:sz w:val="24"/>
          <w:szCs w:val="24"/>
        </w:rPr>
        <w:t xml:space="preserve">vo pasinaudota pirkimo </w:t>
      </w:r>
      <w:r w:rsidR="00782433">
        <w:rPr>
          <w:rFonts w:ascii="Times New Roman" w:hAnsi="Times New Roman"/>
          <w:sz w:val="24"/>
          <w:szCs w:val="24"/>
        </w:rPr>
        <w:t>dokumentų</w:t>
      </w:r>
      <w:r w:rsidR="00491633" w:rsidRPr="00397485">
        <w:rPr>
          <w:rFonts w:ascii="Times New Roman" w:hAnsi="Times New Roman"/>
          <w:sz w:val="24"/>
          <w:szCs w:val="24"/>
        </w:rPr>
        <w:t xml:space="preserve"> 1</w:t>
      </w:r>
      <w:r w:rsidR="002E5888" w:rsidRPr="00397485">
        <w:rPr>
          <w:rFonts w:ascii="Times New Roman" w:hAnsi="Times New Roman"/>
          <w:sz w:val="24"/>
          <w:szCs w:val="24"/>
        </w:rPr>
        <w:t>5</w:t>
      </w:r>
      <w:r w:rsidR="00491633" w:rsidRPr="00397485">
        <w:rPr>
          <w:rFonts w:ascii="Times New Roman" w:hAnsi="Times New Roman"/>
          <w:sz w:val="24"/>
          <w:szCs w:val="24"/>
        </w:rPr>
        <w:t>.3</w:t>
      </w:r>
      <w:r w:rsidRPr="00397485">
        <w:rPr>
          <w:rFonts w:ascii="Times New Roman" w:hAnsi="Times New Roman"/>
          <w:sz w:val="24"/>
          <w:szCs w:val="24"/>
        </w:rPr>
        <w:t xml:space="preserve">.6 </w:t>
      </w:r>
      <w:r w:rsidR="00782433">
        <w:rPr>
          <w:rFonts w:ascii="Times New Roman" w:hAnsi="Times New Roman"/>
          <w:sz w:val="24"/>
          <w:szCs w:val="24"/>
        </w:rPr>
        <w:t>papunkčiu</w:t>
      </w:r>
      <w:r w:rsidRPr="00397485">
        <w:rPr>
          <w:rFonts w:ascii="Times New Roman" w:hAnsi="Times New Roman"/>
          <w:sz w:val="24"/>
          <w:szCs w:val="24"/>
        </w:rPr>
        <w:t>,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58257C33" w14:textId="2BEE65C1" w:rsidR="00A46829" w:rsidRPr="00397485" w:rsidRDefault="00B41A53" w:rsidP="00681090">
      <w:pPr>
        <w:pStyle w:val="ListParagraph"/>
        <w:numPr>
          <w:ilvl w:val="1"/>
          <w:numId w:val="10"/>
        </w:numPr>
        <w:ind w:left="0" w:firstLine="567"/>
        <w:rPr>
          <w:rFonts w:ascii="Times New Roman" w:hAnsi="Times New Roman"/>
          <w:sz w:val="24"/>
          <w:szCs w:val="24"/>
        </w:rPr>
      </w:pPr>
      <w:r w:rsidRPr="00397485">
        <w:rPr>
          <w:rFonts w:ascii="Times New Roman" w:hAnsi="Times New Roman"/>
          <w:sz w:val="24"/>
          <w:szCs w:val="24"/>
        </w:rPr>
        <w:t xml:space="preserve"> 1</w:t>
      </w:r>
      <w:r w:rsidR="000A770F">
        <w:rPr>
          <w:rFonts w:ascii="Times New Roman" w:hAnsi="Times New Roman"/>
          <w:sz w:val="24"/>
          <w:szCs w:val="24"/>
        </w:rPr>
        <w:t>7</w:t>
      </w:r>
      <w:r w:rsidRPr="00397485">
        <w:rPr>
          <w:rFonts w:ascii="Times New Roman" w:hAnsi="Times New Roman"/>
          <w:sz w:val="24"/>
          <w:szCs w:val="24"/>
        </w:rPr>
        <w:t>.1 ir 1</w:t>
      </w:r>
      <w:r w:rsidR="000A770F">
        <w:rPr>
          <w:rFonts w:ascii="Times New Roman" w:hAnsi="Times New Roman"/>
          <w:sz w:val="24"/>
          <w:szCs w:val="24"/>
        </w:rPr>
        <w:t>7</w:t>
      </w:r>
      <w:r w:rsidR="00F030B8" w:rsidRPr="00397485">
        <w:rPr>
          <w:rFonts w:ascii="Times New Roman" w:hAnsi="Times New Roman"/>
          <w:sz w:val="24"/>
          <w:szCs w:val="24"/>
        </w:rPr>
        <w:t xml:space="preserve">.2 </w:t>
      </w:r>
      <w:r w:rsidR="00782433">
        <w:rPr>
          <w:rFonts w:ascii="Times New Roman" w:hAnsi="Times New Roman"/>
          <w:sz w:val="24"/>
          <w:szCs w:val="24"/>
        </w:rPr>
        <w:t>papunkčiuose</w:t>
      </w:r>
      <w:r w:rsidR="00F030B8" w:rsidRPr="00397485">
        <w:rPr>
          <w:rFonts w:ascii="Times New Roman" w:hAnsi="Times New Roman"/>
          <w:sz w:val="24"/>
          <w:szCs w:val="24"/>
        </w:rPr>
        <w:t xml:space="preserve"> nurodytais atvejais informacija neteikiama, jeigu jos atskleidimas prieštarauja informacijos ir duomenų apsaugą reguliuojantiems teisės aktams arba visuomenės interesams, pažeidžia teisėtus konkretaus t</w:t>
      </w:r>
      <w:r w:rsidR="00054835">
        <w:rPr>
          <w:rFonts w:ascii="Times New Roman" w:hAnsi="Times New Roman"/>
          <w:sz w:val="24"/>
          <w:szCs w:val="24"/>
        </w:rPr>
        <w:t>ei</w:t>
      </w:r>
      <w:r w:rsidR="00F030B8" w:rsidRPr="00397485">
        <w:rPr>
          <w:rFonts w:ascii="Times New Roman" w:hAnsi="Times New Roman"/>
          <w:sz w:val="24"/>
          <w:szCs w:val="24"/>
        </w:rPr>
        <w:t>kėjo komercinius interesus arba turi neigiamą poveikį t</w:t>
      </w:r>
      <w:r w:rsidR="00054835">
        <w:rPr>
          <w:rFonts w:ascii="Times New Roman" w:hAnsi="Times New Roman"/>
          <w:sz w:val="24"/>
          <w:szCs w:val="24"/>
        </w:rPr>
        <w:t>ei</w:t>
      </w:r>
      <w:r w:rsidR="00F030B8" w:rsidRPr="00397485">
        <w:rPr>
          <w:rFonts w:ascii="Times New Roman" w:hAnsi="Times New Roman"/>
          <w:sz w:val="24"/>
          <w:szCs w:val="24"/>
        </w:rPr>
        <w:t>kėjų konkurencijai.</w:t>
      </w:r>
    </w:p>
    <w:p w14:paraId="58257C34" w14:textId="77777777" w:rsidR="009E6166" w:rsidRPr="00397485" w:rsidRDefault="009E6166" w:rsidP="00D507C7">
      <w:pPr>
        <w:pStyle w:val="Heading1"/>
        <w:spacing w:before="240" w:after="120"/>
        <w:ind w:left="0" w:firstLine="0"/>
        <w:rPr>
          <w:szCs w:val="24"/>
        </w:rPr>
      </w:pPr>
      <w:bookmarkStart w:id="39" w:name="_Toc531942451"/>
      <w:r w:rsidRPr="00397485">
        <w:rPr>
          <w:szCs w:val="24"/>
        </w:rPr>
        <w:t>SUTARTIES SUDARYMAS</w:t>
      </w:r>
      <w:bookmarkEnd w:id="39"/>
      <w:r w:rsidRPr="00397485">
        <w:rPr>
          <w:szCs w:val="24"/>
        </w:rPr>
        <w:t xml:space="preserve"> </w:t>
      </w:r>
    </w:p>
    <w:p w14:paraId="58257C35"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36" w14:textId="40DC3387" w:rsidR="00C25765" w:rsidRPr="003B7F66" w:rsidRDefault="0065450A" w:rsidP="003B7F66">
      <w:pPr>
        <w:pStyle w:val="Heading2"/>
        <w:numPr>
          <w:ilvl w:val="1"/>
          <w:numId w:val="10"/>
        </w:numPr>
        <w:ind w:left="0" w:firstLine="567"/>
      </w:pPr>
      <w:bookmarkStart w:id="40" w:name="_Hlk536434871"/>
      <w:r>
        <w:t xml:space="preserve"> Su Teikėju, kurio pasiūlymas yra pirmasis</w:t>
      </w:r>
      <w:r w:rsidR="008E2EA6">
        <w:t xml:space="preserve"> Perkančiosios organizacijos</w:t>
      </w:r>
      <w:r>
        <w:t xml:space="preserve"> sudarytoje</w:t>
      </w:r>
      <w:r w:rsidR="00A428E2">
        <w:t xml:space="preserve"> pasiūlymų eilėje</w:t>
      </w:r>
      <w:r w:rsidR="000470E6">
        <w:t>,</w:t>
      </w:r>
      <w:r w:rsidR="00A428E2">
        <w:t xml:space="preserve"> </w:t>
      </w:r>
      <w:r>
        <w:t xml:space="preserve"> </w:t>
      </w:r>
      <w:r w:rsidR="00C25765" w:rsidRPr="003B7F66">
        <w:t>Sutartis sudaroma nedelsiant</w:t>
      </w:r>
      <w:r w:rsidR="000470E6">
        <w:t>.</w:t>
      </w:r>
      <w:r w:rsidR="00C25765" w:rsidRPr="003B7F66">
        <w:t xml:space="preserve"> </w:t>
      </w:r>
    </w:p>
    <w:bookmarkEnd w:id="40"/>
    <w:p w14:paraId="58257C37" w14:textId="5E3DA3D7" w:rsidR="00C40B67" w:rsidRPr="00397485" w:rsidRDefault="007A791E" w:rsidP="00681090">
      <w:pPr>
        <w:pStyle w:val="Heading2"/>
        <w:numPr>
          <w:ilvl w:val="1"/>
          <w:numId w:val="10"/>
        </w:numPr>
        <w:ind w:left="0" w:firstLine="567"/>
      </w:pPr>
      <w:r w:rsidRPr="00397485">
        <w:t xml:space="preserve">Perkančioji organizacija pirkimo sutartį CVP IS elektroninėmis priemonėmis siūlo sudaryti tam pirkimo dalyviui, kurio pasiūlymas Aprašo ir šių pirkimo </w:t>
      </w:r>
      <w:r w:rsidR="00C33C9F">
        <w:t>dokumentų</w:t>
      </w:r>
      <w:r w:rsidRPr="00397485">
        <w:t xml:space="preserve"> nustatyta tvarka pripažintas laimėjusiu. Pranešime laimėjusiam t</w:t>
      </w:r>
      <w:r w:rsidR="00054835">
        <w:t>ei</w:t>
      </w:r>
      <w:r w:rsidRPr="00397485">
        <w:t xml:space="preserve">kėjui Perkančioji organizacija nurodo laiką, iki kada jis turi pasirašyti pirkimo sutartį. </w:t>
      </w:r>
      <w:r w:rsidR="009E6166" w:rsidRPr="00397485">
        <w:rPr>
          <w:color w:val="000000"/>
          <w:szCs w:val="24"/>
        </w:rPr>
        <w:t>T</w:t>
      </w:r>
      <w:r w:rsidR="00054835">
        <w:rPr>
          <w:color w:val="000000"/>
          <w:szCs w:val="24"/>
        </w:rPr>
        <w:t>ei</w:t>
      </w:r>
      <w:r w:rsidR="009E6166" w:rsidRPr="00397485">
        <w:rPr>
          <w:color w:val="000000"/>
          <w:szCs w:val="24"/>
        </w:rPr>
        <w:t xml:space="preserve">kėjas, kurio pasiūlymas nustatytas laimėjusiu, sudaryti sutarties kviečiamas raštu (išskyrus atvejus, </w:t>
      </w:r>
      <w:r w:rsidR="00C40B67" w:rsidRPr="00397485">
        <w:rPr>
          <w:color w:val="000000"/>
          <w:szCs w:val="24"/>
        </w:rPr>
        <w:t xml:space="preserve">kai </w:t>
      </w:r>
      <w:r w:rsidR="009E6166" w:rsidRPr="00397485">
        <w:rPr>
          <w:color w:val="000000"/>
          <w:szCs w:val="24"/>
        </w:rPr>
        <w:t xml:space="preserve">sutartis sudaroma žodžiu) ir jam nurodomas laikas, iki kada jis turi sudaryti sutartį. </w:t>
      </w:r>
    </w:p>
    <w:p w14:paraId="58257C38" w14:textId="524D6CFF" w:rsidR="001F50C3" w:rsidRPr="00397485" w:rsidRDefault="009E6166" w:rsidP="00681090">
      <w:pPr>
        <w:pStyle w:val="Heading2"/>
        <w:numPr>
          <w:ilvl w:val="1"/>
          <w:numId w:val="10"/>
        </w:numPr>
        <w:ind w:left="0" w:firstLine="567"/>
        <w:rPr>
          <w:szCs w:val="24"/>
        </w:rPr>
      </w:pPr>
      <w:r w:rsidRPr="00397485">
        <w:rPr>
          <w:color w:val="000000"/>
          <w:szCs w:val="24"/>
        </w:rPr>
        <w:t>Laikoma, kad t</w:t>
      </w:r>
      <w:r w:rsidR="00EF25F0">
        <w:rPr>
          <w:color w:val="000000"/>
          <w:szCs w:val="24"/>
        </w:rPr>
        <w:t>ei</w:t>
      </w:r>
      <w:r w:rsidRPr="00397485">
        <w:rPr>
          <w:color w:val="000000"/>
          <w:szCs w:val="24"/>
        </w:rPr>
        <w:t>kėjas atsisakė sudaryti sutartį, kai yra bent vienas iš šių atvejų:</w:t>
      </w:r>
    </w:p>
    <w:p w14:paraId="58257C39" w14:textId="5CBDE18A" w:rsidR="00875C0D" w:rsidRPr="00397485" w:rsidRDefault="009E6166" w:rsidP="00681090">
      <w:pPr>
        <w:pStyle w:val="Heading2"/>
        <w:numPr>
          <w:ilvl w:val="2"/>
          <w:numId w:val="10"/>
        </w:numPr>
        <w:ind w:left="0" w:firstLine="567"/>
        <w:rPr>
          <w:szCs w:val="24"/>
        </w:rPr>
      </w:pPr>
      <w:r w:rsidRPr="00397485">
        <w:rPr>
          <w:color w:val="000000"/>
          <w:szCs w:val="24"/>
        </w:rPr>
        <w:t xml:space="preserve"> </w:t>
      </w:r>
      <w:r w:rsidR="00C40B67" w:rsidRPr="00397485">
        <w:rPr>
          <w:szCs w:val="24"/>
        </w:rPr>
        <w:t>t</w:t>
      </w:r>
      <w:r w:rsidR="00EF25F0">
        <w:rPr>
          <w:szCs w:val="24"/>
        </w:rPr>
        <w:t>ei</w:t>
      </w:r>
      <w:r w:rsidR="00C40B67" w:rsidRPr="00397485">
        <w:rPr>
          <w:szCs w:val="24"/>
        </w:rPr>
        <w:t>kėjas, raštu atsisako ją sudaryti arba nepateikia pirkimo dokumentuose nustatyto pirkimo sutarties įvykdymo užtikrinimą patvirtinančio dokumento</w:t>
      </w:r>
      <w:r w:rsidR="006244EE" w:rsidRPr="00397485">
        <w:rPr>
          <w:szCs w:val="24"/>
        </w:rPr>
        <w:t xml:space="preserve"> (jei jo buvo prašoma)</w:t>
      </w:r>
      <w:r w:rsidR="003051D7">
        <w:rPr>
          <w:szCs w:val="24"/>
        </w:rPr>
        <w:t>;</w:t>
      </w:r>
    </w:p>
    <w:p w14:paraId="58257C3A" w14:textId="77777777" w:rsidR="00875C0D" w:rsidRPr="00397485" w:rsidRDefault="00C40B67" w:rsidP="00681090">
      <w:pPr>
        <w:pStyle w:val="Heading3"/>
        <w:numPr>
          <w:ilvl w:val="2"/>
          <w:numId w:val="10"/>
        </w:numPr>
        <w:ind w:left="0" w:firstLine="567"/>
        <w:rPr>
          <w:szCs w:val="24"/>
        </w:rPr>
      </w:pPr>
      <w:r w:rsidRPr="00397485">
        <w:rPr>
          <w:szCs w:val="24"/>
        </w:rPr>
        <w:t>iki perkančiosios organizacijos nurodyto laiko nepasirašo pirkimo</w:t>
      </w:r>
      <w:r w:rsidR="003051D7">
        <w:rPr>
          <w:szCs w:val="24"/>
        </w:rPr>
        <w:t xml:space="preserve"> sutarties;</w:t>
      </w:r>
    </w:p>
    <w:p w14:paraId="58257C3B" w14:textId="77777777" w:rsidR="00875C0D" w:rsidRPr="00397485" w:rsidRDefault="00C40B67" w:rsidP="00681090">
      <w:pPr>
        <w:pStyle w:val="Heading3"/>
        <w:numPr>
          <w:ilvl w:val="2"/>
          <w:numId w:val="10"/>
        </w:numPr>
        <w:ind w:left="0" w:firstLine="567"/>
        <w:rPr>
          <w:szCs w:val="24"/>
        </w:rPr>
      </w:pPr>
      <w:r w:rsidRPr="00397485">
        <w:rPr>
          <w:szCs w:val="24"/>
        </w:rPr>
        <w:t xml:space="preserve">atsisako sudaryti pirkimo sutartį </w:t>
      </w:r>
      <w:r w:rsidR="00875C0D" w:rsidRPr="00397485">
        <w:rPr>
          <w:szCs w:val="24"/>
        </w:rPr>
        <w:t>Viešųjų pirkimų</w:t>
      </w:r>
      <w:r w:rsidRPr="00397485">
        <w:rPr>
          <w:szCs w:val="24"/>
        </w:rPr>
        <w:t xml:space="preserve"> įstatyme ir pirkimo dokumentuose nustatytomis sąlygomis</w:t>
      </w:r>
      <w:r w:rsidR="00875C0D" w:rsidRPr="00397485">
        <w:rPr>
          <w:szCs w:val="24"/>
        </w:rPr>
        <w:t>.</w:t>
      </w:r>
    </w:p>
    <w:p w14:paraId="58257C3C" w14:textId="244FA588" w:rsidR="00875C0D" w:rsidRPr="00397485" w:rsidRDefault="00875C0D" w:rsidP="00681090">
      <w:pPr>
        <w:pStyle w:val="Heading2"/>
        <w:numPr>
          <w:ilvl w:val="1"/>
          <w:numId w:val="10"/>
        </w:numPr>
        <w:ind w:left="0" w:firstLine="567"/>
        <w:rPr>
          <w:szCs w:val="24"/>
        </w:rPr>
      </w:pPr>
      <w:r w:rsidRPr="00397485">
        <w:rPr>
          <w:szCs w:val="24"/>
        </w:rPr>
        <w:t>Jeigu laimėjęs t</w:t>
      </w:r>
      <w:r w:rsidR="00EF25F0">
        <w:rPr>
          <w:szCs w:val="24"/>
        </w:rPr>
        <w:t>ei</w:t>
      </w:r>
      <w:r w:rsidRPr="00397485">
        <w:rPr>
          <w:szCs w:val="24"/>
        </w:rPr>
        <w:t>kėjas atsisako sudaryti sutartį, ją sudaryti siūloma t</w:t>
      </w:r>
      <w:r w:rsidR="00EF25F0">
        <w:rPr>
          <w:szCs w:val="24"/>
        </w:rPr>
        <w:t>ei</w:t>
      </w:r>
      <w:r w:rsidRPr="00397485">
        <w:rPr>
          <w:szCs w:val="24"/>
        </w:rPr>
        <w:t>kėjui</w:t>
      </w:r>
      <w:r w:rsidR="00C40B67" w:rsidRPr="00397485">
        <w:rPr>
          <w:szCs w:val="24"/>
        </w:rPr>
        <w:t>, kurio pasiūlymas pagal nustatytą pasiūlymų eilę yra pirmas po t</w:t>
      </w:r>
      <w:r w:rsidR="00EF25F0">
        <w:rPr>
          <w:szCs w:val="24"/>
        </w:rPr>
        <w:t>ei</w:t>
      </w:r>
      <w:r w:rsidR="00C40B67" w:rsidRPr="00397485">
        <w:rPr>
          <w:szCs w:val="24"/>
        </w:rPr>
        <w:t>kėjo, atsisa</w:t>
      </w:r>
      <w:r w:rsidRPr="00397485">
        <w:rPr>
          <w:szCs w:val="24"/>
        </w:rPr>
        <w:t>kiusio sudaryti pirkimo sutartį. Prieš siūlant sudaryti sutartį Perkančioji organizacija patikrina ar jo pasiūlymas ten</w:t>
      </w:r>
      <w:r w:rsidR="00974F37" w:rsidRPr="00397485">
        <w:rPr>
          <w:szCs w:val="24"/>
        </w:rPr>
        <w:t>kina pirkimo dokumentų 1</w:t>
      </w:r>
      <w:r w:rsidR="002E2944">
        <w:rPr>
          <w:szCs w:val="24"/>
        </w:rPr>
        <w:t>6</w:t>
      </w:r>
      <w:r w:rsidRPr="00397485">
        <w:rPr>
          <w:szCs w:val="24"/>
        </w:rPr>
        <w:t>.1 p</w:t>
      </w:r>
      <w:r w:rsidR="00742D01">
        <w:rPr>
          <w:szCs w:val="24"/>
        </w:rPr>
        <w:t>apunkčio</w:t>
      </w:r>
      <w:r w:rsidRPr="00397485">
        <w:rPr>
          <w:szCs w:val="24"/>
        </w:rPr>
        <w:t xml:space="preserve"> sąlygas. </w:t>
      </w:r>
    </w:p>
    <w:p w14:paraId="58257C3D" w14:textId="187D9C22" w:rsidR="00875C0D" w:rsidRPr="00F15FA2" w:rsidRDefault="00433C34" w:rsidP="00F15FA2">
      <w:pPr>
        <w:pStyle w:val="Heading2"/>
        <w:numPr>
          <w:ilvl w:val="1"/>
          <w:numId w:val="10"/>
        </w:numPr>
        <w:ind w:left="0" w:firstLine="567"/>
        <w:rPr>
          <w:szCs w:val="24"/>
        </w:rPr>
      </w:pPr>
      <w:r w:rsidRPr="00397485">
        <w:rPr>
          <w:szCs w:val="24"/>
        </w:rPr>
        <w:t xml:space="preserve">Sutarties projektas pateikiamas pirkimo </w:t>
      </w:r>
      <w:r w:rsidR="00991ACA">
        <w:rPr>
          <w:szCs w:val="24"/>
        </w:rPr>
        <w:t>dokumentų</w:t>
      </w:r>
      <w:r w:rsidRPr="00397485">
        <w:rPr>
          <w:szCs w:val="24"/>
        </w:rPr>
        <w:t xml:space="preserve"> </w:t>
      </w:r>
      <w:r w:rsidR="00233887" w:rsidRPr="00397485">
        <w:rPr>
          <w:b/>
          <w:szCs w:val="24"/>
        </w:rPr>
        <w:t>3</w:t>
      </w:r>
      <w:r w:rsidRPr="00397485">
        <w:rPr>
          <w:b/>
          <w:szCs w:val="24"/>
        </w:rPr>
        <w:t xml:space="preserve"> priede</w:t>
      </w:r>
      <w:r w:rsidRPr="00397485">
        <w:rPr>
          <w:szCs w:val="24"/>
        </w:rPr>
        <w:t xml:space="preserve">. </w:t>
      </w:r>
      <w:r w:rsidR="00875C0D" w:rsidRPr="00397485">
        <w:rPr>
          <w:szCs w:val="24"/>
        </w:rPr>
        <w:t>Sudarant pirkimo sutartį, joje nekeičiama laimėjusio t</w:t>
      </w:r>
      <w:r w:rsidR="00EF25F0">
        <w:rPr>
          <w:szCs w:val="24"/>
        </w:rPr>
        <w:t>ei</w:t>
      </w:r>
      <w:r w:rsidR="00875C0D" w:rsidRPr="00397485">
        <w:rPr>
          <w:szCs w:val="24"/>
        </w:rPr>
        <w:t xml:space="preserve">kėjo pasiūlymo kaina ar kitos sąlygos ir pirkimo dokumentuose nustatytos pirkimo sąlygos. Jeigu pasiūlyme kaina nurodyta kita valiuta nei eurais, sutartyje kaina nurodoma perskaičiuota eurais pagal pirkimo </w:t>
      </w:r>
      <w:r w:rsidR="000732FC">
        <w:rPr>
          <w:szCs w:val="24"/>
        </w:rPr>
        <w:t>dokumentųų</w:t>
      </w:r>
      <w:r w:rsidR="003C1380" w:rsidRPr="00397485">
        <w:rPr>
          <w:szCs w:val="24"/>
        </w:rPr>
        <w:t>1</w:t>
      </w:r>
      <w:r w:rsidR="00B441B0">
        <w:rPr>
          <w:szCs w:val="24"/>
        </w:rPr>
        <w:t>4</w:t>
      </w:r>
      <w:r w:rsidR="00875C0D" w:rsidRPr="00397485">
        <w:rPr>
          <w:szCs w:val="24"/>
        </w:rPr>
        <w:t xml:space="preserve">.1 </w:t>
      </w:r>
      <w:r w:rsidR="00991ACA">
        <w:rPr>
          <w:szCs w:val="24"/>
        </w:rPr>
        <w:t>papunkčio</w:t>
      </w:r>
      <w:r w:rsidR="00875C0D" w:rsidRPr="00397485">
        <w:rPr>
          <w:szCs w:val="24"/>
        </w:rPr>
        <w:t xml:space="preserve"> </w:t>
      </w:r>
      <w:r w:rsidR="00094B86">
        <w:rPr>
          <w:szCs w:val="24"/>
        </w:rPr>
        <w:t>nuostatas</w:t>
      </w:r>
      <w:r w:rsidR="00875C0D" w:rsidRPr="00397485">
        <w:rPr>
          <w:szCs w:val="24"/>
        </w:rPr>
        <w:t xml:space="preserve">. </w:t>
      </w:r>
    </w:p>
    <w:p w14:paraId="58257C3E" w14:textId="603854AF" w:rsidR="00C9783A" w:rsidRPr="00397485" w:rsidRDefault="00217891" w:rsidP="00D507C7">
      <w:pPr>
        <w:pStyle w:val="Heading1"/>
        <w:spacing w:before="240" w:after="120"/>
        <w:ind w:left="0" w:firstLine="0"/>
        <w:rPr>
          <w:szCs w:val="24"/>
        </w:rPr>
      </w:pPr>
      <w:r>
        <w:rPr>
          <w:szCs w:val="24"/>
        </w:rPr>
        <w:t>GINČŲ NAGRINĖJIMO TVARKA</w:t>
      </w:r>
    </w:p>
    <w:p w14:paraId="58257C3F"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40" w14:textId="5FABFC7E" w:rsidR="005468E0" w:rsidRPr="00397485" w:rsidRDefault="00C9783A" w:rsidP="00681090">
      <w:pPr>
        <w:pStyle w:val="Heading2"/>
        <w:numPr>
          <w:ilvl w:val="1"/>
          <w:numId w:val="10"/>
        </w:numPr>
        <w:ind w:left="0" w:firstLine="567"/>
        <w:rPr>
          <w:szCs w:val="24"/>
        </w:rPr>
      </w:pPr>
      <w:r w:rsidRPr="00397485">
        <w:rPr>
          <w:szCs w:val="24"/>
        </w:rPr>
        <w:t xml:space="preserve"> </w:t>
      </w:r>
      <w:r w:rsidR="00EB3736">
        <w:rPr>
          <w:szCs w:val="24"/>
        </w:rPr>
        <w:t>T</w:t>
      </w:r>
      <w:r w:rsidR="00EF25F0">
        <w:rPr>
          <w:szCs w:val="24"/>
        </w:rPr>
        <w:t>ei</w:t>
      </w:r>
      <w:r w:rsidR="00EB3736">
        <w:rPr>
          <w:szCs w:val="24"/>
        </w:rPr>
        <w:t xml:space="preserve">kėjas, kuris mano, kad Perkančioji organizacija nesilaikė Viešųjų pirkimų </w:t>
      </w:r>
      <w:r w:rsidR="00724AC0">
        <w:rPr>
          <w:szCs w:val="24"/>
        </w:rPr>
        <w:t xml:space="preserve">įstatymo reikalavimų ir tuo pažeidė ar pažeis </w:t>
      </w:r>
      <w:r w:rsidR="00434707">
        <w:rPr>
          <w:szCs w:val="24"/>
        </w:rPr>
        <w:t xml:space="preserve">jo teisėtus interesus, turi teisę iki pirkimo sutarties sudarymo </w:t>
      </w:r>
      <w:r w:rsidR="00883596">
        <w:rPr>
          <w:szCs w:val="24"/>
        </w:rPr>
        <w:t>pareikšti pretenziją Pe</w:t>
      </w:r>
      <w:r w:rsidR="00CA3013">
        <w:rPr>
          <w:szCs w:val="24"/>
        </w:rPr>
        <w:t>r</w:t>
      </w:r>
      <w:r w:rsidR="00883596">
        <w:rPr>
          <w:szCs w:val="24"/>
        </w:rPr>
        <w:t xml:space="preserve">kančiajai organizacijai dėl Perkančiosios organizacijos </w:t>
      </w:r>
      <w:r w:rsidR="00C076DA">
        <w:rPr>
          <w:szCs w:val="24"/>
        </w:rPr>
        <w:t xml:space="preserve">veiksmų ar priimtų sprendimų. Ginčų nagrinėjimo tvarka </w:t>
      </w:r>
      <w:r w:rsidR="00CA3013">
        <w:rPr>
          <w:szCs w:val="24"/>
        </w:rPr>
        <w:t>numatyta Viešųjų pirkimų įstatymo VII skyriuje.</w:t>
      </w:r>
    </w:p>
    <w:p w14:paraId="58257C4A" w14:textId="49B23708" w:rsidR="00AF411F" w:rsidRPr="00397485" w:rsidRDefault="0012671D" w:rsidP="00681090">
      <w:pPr>
        <w:pStyle w:val="Betarp1"/>
        <w:numPr>
          <w:ilvl w:val="1"/>
          <w:numId w:val="16"/>
        </w:numPr>
        <w:ind w:left="0" w:firstLine="567"/>
        <w:jc w:val="both"/>
        <w:rPr>
          <w:sz w:val="24"/>
          <w:szCs w:val="24"/>
        </w:rPr>
      </w:pPr>
      <w:r>
        <w:rPr>
          <w:color w:val="000000"/>
          <w:sz w:val="24"/>
          <w:szCs w:val="24"/>
        </w:rPr>
        <w:t>Perkančioji organizacija nagrinėja tik tas</w:t>
      </w:r>
      <w:r w:rsidR="0026527D">
        <w:rPr>
          <w:color w:val="000000"/>
          <w:sz w:val="24"/>
          <w:szCs w:val="24"/>
        </w:rPr>
        <w:t xml:space="preserve"> t</w:t>
      </w:r>
      <w:r w:rsidR="00EF25F0">
        <w:rPr>
          <w:color w:val="000000"/>
          <w:sz w:val="24"/>
          <w:szCs w:val="24"/>
        </w:rPr>
        <w:t>ei</w:t>
      </w:r>
      <w:r w:rsidR="0026527D">
        <w:rPr>
          <w:color w:val="000000"/>
          <w:sz w:val="24"/>
          <w:szCs w:val="24"/>
        </w:rPr>
        <w:t>kėjų pretenzijas, kurios gautos iki pirkimo sutarties sudarymo dienos</w:t>
      </w:r>
      <w:r w:rsidR="00114B4C">
        <w:rPr>
          <w:color w:val="000000"/>
          <w:sz w:val="24"/>
          <w:szCs w:val="24"/>
        </w:rPr>
        <w:t xml:space="preserve"> ir pateiktos laikantis Viešųjų pirkimų įstatymo 102 straipsnyje </w:t>
      </w:r>
      <w:r w:rsidR="000D6F04">
        <w:rPr>
          <w:color w:val="000000"/>
          <w:sz w:val="24"/>
          <w:szCs w:val="24"/>
        </w:rPr>
        <w:t>nustatytų terminų.</w:t>
      </w:r>
      <w:r w:rsidR="004A6D89">
        <w:rPr>
          <w:color w:val="000000"/>
          <w:sz w:val="24"/>
          <w:szCs w:val="24"/>
        </w:rPr>
        <w:t xml:space="preserve"> Neprivaloma</w:t>
      </w:r>
      <w:r w:rsidR="00AF411F" w:rsidRPr="00397485">
        <w:rPr>
          <w:color w:val="000000"/>
          <w:sz w:val="24"/>
          <w:szCs w:val="24"/>
        </w:rPr>
        <w:t xml:space="preserve"> </w:t>
      </w:r>
      <w:r w:rsidR="00D829EB">
        <w:rPr>
          <w:color w:val="000000"/>
          <w:sz w:val="24"/>
          <w:szCs w:val="24"/>
        </w:rPr>
        <w:t>nagrinėti pretenzijų, teikiamų pakartotinai dėl to paties</w:t>
      </w:r>
      <w:r w:rsidR="00A00A3E">
        <w:rPr>
          <w:color w:val="000000"/>
          <w:sz w:val="24"/>
          <w:szCs w:val="24"/>
        </w:rPr>
        <w:t xml:space="preserve"> Perkančiosios organizacijos</w:t>
      </w:r>
      <w:r w:rsidR="003C0929">
        <w:rPr>
          <w:color w:val="000000"/>
          <w:sz w:val="24"/>
          <w:szCs w:val="24"/>
        </w:rPr>
        <w:t xml:space="preserve"> priimto sprendimo arba atlikto veiksmo.</w:t>
      </w:r>
    </w:p>
    <w:p w14:paraId="58257C4B" w14:textId="77777777" w:rsidR="00F6585D" w:rsidRPr="00397485" w:rsidRDefault="00F6585D" w:rsidP="00D507C7">
      <w:pPr>
        <w:pStyle w:val="Heading1"/>
        <w:spacing w:before="240" w:after="120"/>
        <w:ind w:left="0" w:firstLine="0"/>
        <w:rPr>
          <w:szCs w:val="24"/>
        </w:rPr>
      </w:pPr>
      <w:bookmarkStart w:id="41" w:name="_Toc531942453"/>
      <w:bookmarkEnd w:id="31"/>
      <w:bookmarkEnd w:id="32"/>
      <w:r w:rsidRPr="00397485">
        <w:rPr>
          <w:szCs w:val="24"/>
        </w:rPr>
        <w:t>BAIGIAMOSIOS NUOSTATOS</w:t>
      </w:r>
      <w:bookmarkEnd w:id="41"/>
    </w:p>
    <w:p w14:paraId="58257C4C" w14:textId="77777777" w:rsidR="00823F78" w:rsidRPr="00397485" w:rsidRDefault="00823F78" w:rsidP="00681090">
      <w:pPr>
        <w:pStyle w:val="ListParagraph"/>
        <w:keepNext/>
        <w:numPr>
          <w:ilvl w:val="0"/>
          <w:numId w:val="10"/>
        </w:numPr>
        <w:autoSpaceDN w:val="0"/>
        <w:contextualSpacing w:val="0"/>
        <w:jc w:val="center"/>
        <w:outlineLvl w:val="3"/>
        <w:rPr>
          <w:rFonts w:ascii="Times New Roman" w:eastAsia="Times New Roman" w:hAnsi="Times New Roman"/>
          <w:b/>
          <w:caps/>
          <w:vanish/>
          <w:sz w:val="24"/>
          <w:szCs w:val="24"/>
          <w:lang w:eastAsia="lt-LT"/>
        </w:rPr>
      </w:pPr>
    </w:p>
    <w:p w14:paraId="58257C4D" w14:textId="1F97129B" w:rsidR="00433C34" w:rsidRPr="00397485" w:rsidRDefault="00F6585D" w:rsidP="00681090">
      <w:pPr>
        <w:pStyle w:val="Betarp1"/>
        <w:numPr>
          <w:ilvl w:val="1"/>
          <w:numId w:val="10"/>
        </w:numPr>
        <w:ind w:left="0" w:firstLine="567"/>
        <w:jc w:val="both"/>
        <w:rPr>
          <w:sz w:val="24"/>
          <w:szCs w:val="24"/>
        </w:rPr>
      </w:pPr>
      <w:r w:rsidRPr="00397485">
        <w:rPr>
          <w:sz w:val="24"/>
          <w:szCs w:val="24"/>
        </w:rPr>
        <w:t xml:space="preserve">Pirkimo procedūros, kurios neapibrėžtos šiose pirkimo </w:t>
      </w:r>
      <w:r w:rsidR="00094B86">
        <w:rPr>
          <w:sz w:val="24"/>
          <w:szCs w:val="24"/>
        </w:rPr>
        <w:t>dokumentuose</w:t>
      </w:r>
      <w:r w:rsidRPr="00397485">
        <w:rPr>
          <w:sz w:val="24"/>
          <w:szCs w:val="24"/>
        </w:rPr>
        <w:t>,</w:t>
      </w:r>
      <w:r w:rsidR="00094B86">
        <w:rPr>
          <w:sz w:val="24"/>
          <w:szCs w:val="24"/>
        </w:rPr>
        <w:t xml:space="preserve"> </w:t>
      </w:r>
      <w:r w:rsidRPr="00397485">
        <w:rPr>
          <w:sz w:val="24"/>
          <w:szCs w:val="24"/>
        </w:rPr>
        <w:t xml:space="preserve">vykdomos vadovaujantis Viešųjų pirkimų įstatymo ir </w:t>
      </w:r>
      <w:r w:rsidR="00161CA7" w:rsidRPr="00397485">
        <w:rPr>
          <w:sz w:val="24"/>
          <w:szCs w:val="24"/>
        </w:rPr>
        <w:t>Aprašo</w:t>
      </w:r>
      <w:r w:rsidRPr="00397485">
        <w:rPr>
          <w:sz w:val="24"/>
          <w:szCs w:val="24"/>
        </w:rPr>
        <w:t xml:space="preserve"> nuostatomis.</w:t>
      </w:r>
    </w:p>
    <w:p w14:paraId="58257C4E" w14:textId="77777777" w:rsidR="00CB44A6" w:rsidRPr="00184B72" w:rsidRDefault="00CB44A6" w:rsidP="00681090">
      <w:pPr>
        <w:pStyle w:val="Betarp1"/>
        <w:numPr>
          <w:ilvl w:val="1"/>
          <w:numId w:val="10"/>
        </w:numPr>
        <w:ind w:left="0" w:firstLine="567"/>
        <w:jc w:val="both"/>
        <w:rPr>
          <w:sz w:val="24"/>
          <w:szCs w:val="24"/>
        </w:rPr>
      </w:pPr>
      <w:r w:rsidRPr="00397485">
        <w:rPr>
          <w:color w:val="000000"/>
          <w:sz w:val="24"/>
          <w:szCs w:val="24"/>
        </w:rPr>
        <w:t xml:space="preserve">Perkančioji organizacija </w:t>
      </w:r>
      <w:r w:rsidR="00211CDD" w:rsidRPr="00397485">
        <w:rPr>
          <w:color w:val="000000"/>
          <w:sz w:val="24"/>
          <w:szCs w:val="24"/>
        </w:rPr>
        <w:t xml:space="preserve">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w:t>
      </w:r>
      <w:r w:rsidR="00466165" w:rsidRPr="00397485">
        <w:rPr>
          <w:color w:val="000000"/>
          <w:sz w:val="24"/>
          <w:szCs w:val="24"/>
        </w:rPr>
        <w:t>Šiuo atveju P</w:t>
      </w:r>
      <w:r w:rsidRPr="00397485">
        <w:rPr>
          <w:color w:val="000000"/>
          <w:sz w:val="24"/>
          <w:szCs w:val="24"/>
        </w:rPr>
        <w:t>erkančioji organizacija neprisiima jokių įsipareigojimų dėl dalyvių patirtų nuostolių ar žalos atlyginimo, susijusių su pirkimo procedūrų nutraukimu ar pasiūlymo atmetimu.</w:t>
      </w:r>
    </w:p>
    <w:p w14:paraId="1132ED64" w14:textId="22628331" w:rsidR="00184B72" w:rsidRPr="00397485" w:rsidRDefault="00184B72" w:rsidP="00184B72">
      <w:pPr>
        <w:pStyle w:val="Betarp1"/>
        <w:ind w:left="567"/>
        <w:jc w:val="both"/>
        <w:rPr>
          <w:sz w:val="24"/>
          <w:szCs w:val="24"/>
        </w:rPr>
      </w:pPr>
      <w:r>
        <w:rPr>
          <w:color w:val="000000"/>
          <w:sz w:val="24"/>
          <w:szCs w:val="24"/>
        </w:rPr>
        <w:t xml:space="preserve">                                    _______________________________________</w:t>
      </w:r>
    </w:p>
    <w:p w14:paraId="58257C4F" w14:textId="77777777" w:rsidR="00CB44A6" w:rsidRPr="00397485" w:rsidRDefault="00CB44A6" w:rsidP="00433C34">
      <w:pPr>
        <w:tabs>
          <w:tab w:val="left" w:pos="851"/>
          <w:tab w:val="left" w:pos="1701"/>
          <w:tab w:val="left" w:pos="1843"/>
        </w:tabs>
        <w:ind w:firstLine="567"/>
        <w:jc w:val="both"/>
        <w:rPr>
          <w:color w:val="000000"/>
          <w:szCs w:val="24"/>
        </w:rPr>
      </w:pPr>
    </w:p>
    <w:p w14:paraId="58257C50" w14:textId="77777777" w:rsidR="00CB44A6" w:rsidRPr="00397485" w:rsidRDefault="00CB44A6" w:rsidP="00433C34">
      <w:pPr>
        <w:tabs>
          <w:tab w:val="left" w:pos="851"/>
          <w:tab w:val="left" w:pos="1701"/>
          <w:tab w:val="left" w:pos="1843"/>
        </w:tabs>
        <w:ind w:firstLine="567"/>
        <w:jc w:val="both"/>
        <w:rPr>
          <w:color w:val="000000"/>
          <w:szCs w:val="24"/>
        </w:rPr>
      </w:pPr>
    </w:p>
    <w:p w14:paraId="58257C51" w14:textId="77777777" w:rsidR="00E066EE" w:rsidRPr="00397485" w:rsidRDefault="00E066EE" w:rsidP="00F6585D">
      <w:pPr>
        <w:tabs>
          <w:tab w:val="left" w:pos="851"/>
          <w:tab w:val="left" w:pos="1701"/>
          <w:tab w:val="left" w:pos="1843"/>
        </w:tabs>
        <w:ind w:firstLine="567"/>
        <w:rPr>
          <w:color w:val="000000"/>
          <w:szCs w:val="24"/>
        </w:rPr>
      </w:pPr>
    </w:p>
    <w:p w14:paraId="58257C53" w14:textId="77777777" w:rsidR="00E066EE" w:rsidRPr="00397485" w:rsidRDefault="00E066EE" w:rsidP="00F6585D">
      <w:pPr>
        <w:tabs>
          <w:tab w:val="left" w:pos="851"/>
          <w:tab w:val="left" w:pos="1701"/>
          <w:tab w:val="left" w:pos="1843"/>
        </w:tabs>
        <w:ind w:firstLine="567"/>
        <w:rPr>
          <w:color w:val="000000"/>
          <w:szCs w:val="24"/>
        </w:rPr>
      </w:pPr>
    </w:p>
    <w:p w14:paraId="455AFABA" w14:textId="77777777" w:rsidR="00184B72" w:rsidRDefault="00184B72" w:rsidP="00184B72">
      <w:pPr>
        <w:jc w:val="right"/>
        <w:rPr>
          <w:color w:val="000000"/>
          <w:szCs w:val="24"/>
        </w:rPr>
      </w:pPr>
    </w:p>
    <w:p w14:paraId="267E2DED" w14:textId="77777777" w:rsidR="00184B72" w:rsidRDefault="00184B72" w:rsidP="00184B72">
      <w:pPr>
        <w:jc w:val="right"/>
        <w:rPr>
          <w:color w:val="000000"/>
          <w:szCs w:val="24"/>
        </w:rPr>
      </w:pPr>
    </w:p>
    <w:p w14:paraId="19E9C8BF" w14:textId="77777777" w:rsidR="00184B72" w:rsidRDefault="00184B72" w:rsidP="00184B72">
      <w:pPr>
        <w:jc w:val="right"/>
        <w:rPr>
          <w:color w:val="000000"/>
          <w:szCs w:val="24"/>
        </w:rPr>
      </w:pPr>
    </w:p>
    <w:p w14:paraId="4556392A" w14:textId="77777777" w:rsidR="00184B72" w:rsidRDefault="00184B72" w:rsidP="00184B72">
      <w:pPr>
        <w:jc w:val="right"/>
        <w:rPr>
          <w:color w:val="000000"/>
          <w:szCs w:val="24"/>
        </w:rPr>
      </w:pPr>
    </w:p>
    <w:p w14:paraId="667917B4" w14:textId="77777777" w:rsidR="00184B72" w:rsidRDefault="00184B72" w:rsidP="00184B72">
      <w:pPr>
        <w:jc w:val="right"/>
        <w:rPr>
          <w:color w:val="000000"/>
          <w:szCs w:val="24"/>
        </w:rPr>
      </w:pPr>
    </w:p>
    <w:p w14:paraId="682C453D" w14:textId="77777777" w:rsidR="00184B72" w:rsidRDefault="00184B72" w:rsidP="00184B72">
      <w:pPr>
        <w:jc w:val="right"/>
        <w:rPr>
          <w:color w:val="000000"/>
          <w:szCs w:val="24"/>
        </w:rPr>
      </w:pPr>
    </w:p>
    <w:p w14:paraId="2D56E34F" w14:textId="77777777" w:rsidR="00184B72" w:rsidRDefault="00184B72" w:rsidP="00184B72">
      <w:pPr>
        <w:jc w:val="right"/>
        <w:rPr>
          <w:color w:val="000000"/>
          <w:szCs w:val="24"/>
        </w:rPr>
      </w:pPr>
    </w:p>
    <w:p w14:paraId="34DB5AEA" w14:textId="77777777" w:rsidR="00184B72" w:rsidRDefault="00184B72" w:rsidP="00184B72">
      <w:pPr>
        <w:jc w:val="right"/>
        <w:rPr>
          <w:color w:val="000000"/>
          <w:szCs w:val="24"/>
        </w:rPr>
      </w:pPr>
    </w:p>
    <w:p w14:paraId="2FB8059C" w14:textId="77777777" w:rsidR="00184B72" w:rsidRDefault="00184B72" w:rsidP="00184B72">
      <w:pPr>
        <w:jc w:val="right"/>
        <w:rPr>
          <w:color w:val="000000"/>
          <w:szCs w:val="24"/>
        </w:rPr>
      </w:pPr>
    </w:p>
    <w:p w14:paraId="63944EF8" w14:textId="77777777" w:rsidR="00184B72" w:rsidRDefault="00184B72" w:rsidP="00184B72">
      <w:pPr>
        <w:jc w:val="right"/>
        <w:rPr>
          <w:color w:val="000000"/>
          <w:szCs w:val="24"/>
        </w:rPr>
      </w:pPr>
    </w:p>
    <w:p w14:paraId="4CA34025" w14:textId="77777777" w:rsidR="00184B72" w:rsidRDefault="00184B72" w:rsidP="00184B72">
      <w:pPr>
        <w:jc w:val="right"/>
        <w:rPr>
          <w:color w:val="000000"/>
          <w:szCs w:val="24"/>
        </w:rPr>
      </w:pPr>
    </w:p>
    <w:p w14:paraId="1E42CC0E" w14:textId="77777777" w:rsidR="00184B72" w:rsidRDefault="00184B72" w:rsidP="00184B72">
      <w:pPr>
        <w:jc w:val="right"/>
        <w:rPr>
          <w:color w:val="000000"/>
          <w:szCs w:val="24"/>
        </w:rPr>
      </w:pPr>
    </w:p>
    <w:p w14:paraId="6AD29738" w14:textId="77777777" w:rsidR="00184B72" w:rsidRDefault="00184B72" w:rsidP="00184B72">
      <w:pPr>
        <w:jc w:val="right"/>
        <w:rPr>
          <w:color w:val="000000"/>
          <w:szCs w:val="24"/>
        </w:rPr>
      </w:pPr>
    </w:p>
    <w:p w14:paraId="210B6A2D" w14:textId="77777777" w:rsidR="00184B72" w:rsidRDefault="00184B72" w:rsidP="00184B72">
      <w:pPr>
        <w:jc w:val="right"/>
        <w:rPr>
          <w:color w:val="000000"/>
          <w:szCs w:val="24"/>
        </w:rPr>
      </w:pPr>
    </w:p>
    <w:p w14:paraId="4D036BBE" w14:textId="77777777" w:rsidR="00184B72" w:rsidRDefault="00184B72" w:rsidP="00184B72">
      <w:pPr>
        <w:jc w:val="right"/>
        <w:rPr>
          <w:color w:val="000000"/>
          <w:szCs w:val="24"/>
        </w:rPr>
      </w:pPr>
    </w:p>
    <w:p w14:paraId="6CD16B0D" w14:textId="77777777" w:rsidR="00184B72" w:rsidRDefault="00184B72" w:rsidP="00184B72">
      <w:pPr>
        <w:jc w:val="right"/>
        <w:rPr>
          <w:color w:val="000000"/>
          <w:szCs w:val="24"/>
        </w:rPr>
      </w:pPr>
    </w:p>
    <w:p w14:paraId="0738B6D2" w14:textId="77777777" w:rsidR="00184B72" w:rsidRDefault="00184B72" w:rsidP="00184B72">
      <w:pPr>
        <w:jc w:val="right"/>
        <w:rPr>
          <w:color w:val="000000"/>
          <w:szCs w:val="24"/>
        </w:rPr>
      </w:pPr>
    </w:p>
    <w:p w14:paraId="5A68EDCD" w14:textId="77777777" w:rsidR="00184B72" w:rsidRDefault="00184B72" w:rsidP="00184B72">
      <w:pPr>
        <w:jc w:val="right"/>
        <w:rPr>
          <w:color w:val="000000"/>
          <w:szCs w:val="24"/>
        </w:rPr>
      </w:pPr>
    </w:p>
    <w:p w14:paraId="3727D6EB" w14:textId="77777777" w:rsidR="00184B72" w:rsidRDefault="00184B72" w:rsidP="00184B72">
      <w:pPr>
        <w:jc w:val="right"/>
        <w:rPr>
          <w:color w:val="000000"/>
          <w:szCs w:val="24"/>
        </w:rPr>
      </w:pPr>
    </w:p>
    <w:p w14:paraId="7D1FD5C3" w14:textId="77777777" w:rsidR="00184B72" w:rsidRDefault="00184B72" w:rsidP="00184B72">
      <w:pPr>
        <w:jc w:val="right"/>
        <w:rPr>
          <w:color w:val="000000"/>
          <w:szCs w:val="24"/>
        </w:rPr>
      </w:pPr>
    </w:p>
    <w:p w14:paraId="67F7BFB5" w14:textId="77777777" w:rsidR="00184B72" w:rsidRDefault="00184B72" w:rsidP="00184B72">
      <w:pPr>
        <w:jc w:val="right"/>
        <w:rPr>
          <w:color w:val="000000"/>
          <w:szCs w:val="24"/>
        </w:rPr>
      </w:pPr>
    </w:p>
    <w:p w14:paraId="7645F56D" w14:textId="77777777" w:rsidR="00184B72" w:rsidRDefault="00184B72" w:rsidP="00184B72">
      <w:pPr>
        <w:jc w:val="right"/>
        <w:rPr>
          <w:color w:val="000000"/>
          <w:szCs w:val="24"/>
        </w:rPr>
      </w:pPr>
    </w:p>
    <w:p w14:paraId="1ABEC4FD" w14:textId="77777777" w:rsidR="00184B72" w:rsidRDefault="00184B72" w:rsidP="00184B72">
      <w:pPr>
        <w:jc w:val="right"/>
        <w:rPr>
          <w:color w:val="000000"/>
          <w:szCs w:val="24"/>
        </w:rPr>
      </w:pPr>
    </w:p>
    <w:p w14:paraId="11F81843" w14:textId="77777777" w:rsidR="00184B72" w:rsidRDefault="00184B72" w:rsidP="00184B72">
      <w:pPr>
        <w:jc w:val="right"/>
        <w:rPr>
          <w:color w:val="000000"/>
          <w:szCs w:val="24"/>
        </w:rPr>
      </w:pPr>
    </w:p>
    <w:p w14:paraId="7FF9E4DA" w14:textId="77777777" w:rsidR="00184B72" w:rsidRDefault="00184B72" w:rsidP="00184B72">
      <w:pPr>
        <w:jc w:val="right"/>
        <w:rPr>
          <w:color w:val="000000"/>
          <w:szCs w:val="24"/>
        </w:rPr>
      </w:pPr>
    </w:p>
    <w:p w14:paraId="57C8305A" w14:textId="77777777" w:rsidR="00184B72" w:rsidRDefault="00184B72" w:rsidP="00184B72">
      <w:pPr>
        <w:jc w:val="right"/>
        <w:rPr>
          <w:color w:val="000000"/>
          <w:szCs w:val="24"/>
        </w:rPr>
      </w:pPr>
    </w:p>
    <w:p w14:paraId="64116792" w14:textId="77777777" w:rsidR="00184B72" w:rsidRDefault="00184B72" w:rsidP="00184B72">
      <w:pPr>
        <w:jc w:val="right"/>
        <w:rPr>
          <w:color w:val="000000"/>
          <w:szCs w:val="24"/>
        </w:rPr>
      </w:pPr>
    </w:p>
    <w:p w14:paraId="62A9D412" w14:textId="77777777" w:rsidR="00184B72" w:rsidRDefault="00184B72" w:rsidP="00184B72">
      <w:pPr>
        <w:jc w:val="right"/>
        <w:rPr>
          <w:color w:val="000000"/>
          <w:szCs w:val="24"/>
        </w:rPr>
      </w:pPr>
    </w:p>
    <w:p w14:paraId="478F1AEE" w14:textId="77777777" w:rsidR="00184B72" w:rsidRDefault="00184B72" w:rsidP="00184B72">
      <w:pPr>
        <w:jc w:val="right"/>
        <w:rPr>
          <w:color w:val="000000"/>
          <w:szCs w:val="24"/>
        </w:rPr>
      </w:pPr>
    </w:p>
    <w:p w14:paraId="6BA410B8" w14:textId="77777777" w:rsidR="00184B72" w:rsidRDefault="00184B72" w:rsidP="00184B72">
      <w:pPr>
        <w:jc w:val="right"/>
        <w:rPr>
          <w:color w:val="000000"/>
          <w:szCs w:val="24"/>
        </w:rPr>
      </w:pPr>
    </w:p>
    <w:p w14:paraId="0FCED140" w14:textId="77777777" w:rsidR="00184B72" w:rsidRDefault="00184B72" w:rsidP="00184B72">
      <w:pPr>
        <w:jc w:val="right"/>
        <w:rPr>
          <w:color w:val="000000"/>
          <w:szCs w:val="24"/>
        </w:rPr>
      </w:pPr>
    </w:p>
    <w:p w14:paraId="47FB629E" w14:textId="77777777" w:rsidR="00184B72" w:rsidRDefault="00184B72" w:rsidP="00184B72">
      <w:pPr>
        <w:jc w:val="right"/>
        <w:rPr>
          <w:color w:val="000000"/>
          <w:szCs w:val="24"/>
        </w:rPr>
      </w:pPr>
    </w:p>
    <w:p w14:paraId="1AA96F28" w14:textId="77777777" w:rsidR="00184B72" w:rsidRDefault="00184B72" w:rsidP="00184B72">
      <w:pPr>
        <w:jc w:val="right"/>
        <w:rPr>
          <w:color w:val="000000"/>
          <w:szCs w:val="24"/>
        </w:rPr>
      </w:pPr>
    </w:p>
    <w:p w14:paraId="1F2F9B68" w14:textId="120310D5" w:rsidR="00184B72" w:rsidRPr="00184B72" w:rsidRDefault="00184B72" w:rsidP="00184B72">
      <w:pPr>
        <w:jc w:val="right"/>
        <w:rPr>
          <w:color w:val="000000"/>
          <w:szCs w:val="24"/>
        </w:rPr>
      </w:pPr>
      <w:r w:rsidRPr="00184B72">
        <w:rPr>
          <w:color w:val="000000"/>
          <w:szCs w:val="24"/>
        </w:rPr>
        <w:t>Pirkimo sąlygų</w:t>
      </w:r>
    </w:p>
    <w:p w14:paraId="0069A586" w14:textId="77777777" w:rsidR="00184B72" w:rsidRPr="00184B72" w:rsidRDefault="00184B72" w:rsidP="00184B72">
      <w:pPr>
        <w:keepNext/>
        <w:ind w:left="1440"/>
        <w:jc w:val="right"/>
        <w:outlineLvl w:val="3"/>
        <w:rPr>
          <w:caps/>
        </w:rPr>
      </w:pPr>
      <w:bookmarkStart w:id="42" w:name="_1_priedas"/>
      <w:bookmarkEnd w:id="42"/>
      <w:r w:rsidRPr="00184B72">
        <w:rPr>
          <w:caps/>
        </w:rPr>
        <w:t xml:space="preserve">1 </w:t>
      </w:r>
      <w:r w:rsidRPr="00184B72">
        <w:rPr>
          <w:sz w:val="22"/>
          <w:szCs w:val="22"/>
          <w:lang w:eastAsia="en-US"/>
        </w:rPr>
        <w:t>priedas</w:t>
      </w:r>
    </w:p>
    <w:p w14:paraId="6FFFB6C1" w14:textId="77777777" w:rsidR="00184B72" w:rsidRPr="00184B72" w:rsidRDefault="00184B72" w:rsidP="00184B72">
      <w:pPr>
        <w:jc w:val="center"/>
        <w:rPr>
          <w:b/>
          <w:bCs/>
          <w:szCs w:val="24"/>
        </w:rPr>
      </w:pPr>
      <w:bookmarkStart w:id="43" w:name="_Hlk534626476"/>
    </w:p>
    <w:p w14:paraId="40130958" w14:textId="77777777" w:rsidR="00184B72" w:rsidRPr="00184B72" w:rsidRDefault="00184B72" w:rsidP="00184B72">
      <w:pPr>
        <w:jc w:val="center"/>
        <w:rPr>
          <w:b/>
          <w:bCs/>
          <w:szCs w:val="24"/>
        </w:rPr>
      </w:pPr>
    </w:p>
    <w:p w14:paraId="355A472B" w14:textId="77777777" w:rsidR="00184B72" w:rsidRPr="00184B72" w:rsidRDefault="00184B72" w:rsidP="00184B72">
      <w:pPr>
        <w:jc w:val="center"/>
        <w:rPr>
          <w:b/>
          <w:bCs/>
          <w:szCs w:val="24"/>
        </w:rPr>
      </w:pPr>
    </w:p>
    <w:p w14:paraId="6368FA0F" w14:textId="77777777" w:rsidR="00184B72" w:rsidRPr="00184B72" w:rsidRDefault="00184B72" w:rsidP="00184B72">
      <w:pPr>
        <w:jc w:val="center"/>
        <w:rPr>
          <w:b/>
          <w:szCs w:val="24"/>
        </w:rPr>
      </w:pPr>
      <w:r w:rsidRPr="00184B72">
        <w:rPr>
          <w:b/>
          <w:bCs/>
          <w:szCs w:val="24"/>
        </w:rPr>
        <w:t>MUITINĖS KRIMINALINĖS TARNYBOS</w:t>
      </w:r>
    </w:p>
    <w:p w14:paraId="4D4E0F8E" w14:textId="77777777" w:rsidR="00184B72" w:rsidRPr="00184B72" w:rsidRDefault="00184B72" w:rsidP="00184B72">
      <w:pPr>
        <w:jc w:val="center"/>
        <w:rPr>
          <w:b/>
          <w:szCs w:val="24"/>
        </w:rPr>
      </w:pPr>
      <w:r w:rsidRPr="00184B72">
        <w:rPr>
          <w:b/>
          <w:szCs w:val="24"/>
        </w:rPr>
        <w:t>TARNYBINIŲ TRANSPORTO PRIEMONIŲ REMONTO IR PRIEŽIŪROS PASLAUGŲ KLAIPĖDOS MIESTE</w:t>
      </w:r>
    </w:p>
    <w:p w14:paraId="46B788F6" w14:textId="77777777" w:rsidR="00184B72" w:rsidRPr="00184B72" w:rsidRDefault="00184B72" w:rsidP="00184B72">
      <w:pPr>
        <w:jc w:val="center"/>
        <w:rPr>
          <w:b/>
          <w:caps/>
          <w:szCs w:val="24"/>
        </w:rPr>
      </w:pPr>
      <w:r w:rsidRPr="00184B72">
        <w:rPr>
          <w:b/>
          <w:caps/>
          <w:szCs w:val="24"/>
        </w:rPr>
        <w:t>Techninė specifikacija</w:t>
      </w:r>
      <w:bookmarkEnd w:id="43"/>
    </w:p>
    <w:p w14:paraId="0A0E1F0F" w14:textId="77777777" w:rsidR="00184B72" w:rsidRPr="00184B72" w:rsidRDefault="00184B72" w:rsidP="00184B72">
      <w:pPr>
        <w:jc w:val="center"/>
        <w:rPr>
          <w:b/>
          <w:szCs w:val="24"/>
        </w:rPr>
      </w:pPr>
    </w:p>
    <w:p w14:paraId="5ACA462F" w14:textId="77777777" w:rsidR="00184B72" w:rsidRPr="00184B72" w:rsidRDefault="00184B72" w:rsidP="00184B72">
      <w:pPr>
        <w:jc w:val="center"/>
        <w:rPr>
          <w:b/>
          <w:szCs w:val="24"/>
        </w:rPr>
      </w:pPr>
    </w:p>
    <w:p w14:paraId="1CF35AB5" w14:textId="77777777" w:rsidR="00184B72" w:rsidRPr="00184B72" w:rsidRDefault="00184B72" w:rsidP="00184B72">
      <w:pPr>
        <w:numPr>
          <w:ilvl w:val="0"/>
          <w:numId w:val="39"/>
        </w:numPr>
        <w:tabs>
          <w:tab w:val="left" w:pos="0"/>
          <w:tab w:val="left" w:pos="851"/>
        </w:tabs>
        <w:autoSpaceDN/>
        <w:ind w:firstLine="567"/>
        <w:jc w:val="both"/>
        <w:rPr>
          <w:rFonts w:eastAsia="SimSun"/>
          <w:szCs w:val="24"/>
          <w:lang w:eastAsia="zh-CN"/>
        </w:rPr>
      </w:pPr>
      <w:r w:rsidRPr="00184B72">
        <w:rPr>
          <w:rFonts w:eastAsia="SimSun"/>
          <w:szCs w:val="24"/>
          <w:lang w:eastAsia="zh-CN"/>
        </w:rPr>
        <w:t xml:space="preserve"> Perkamos tarnybinių transporto priemonių (toliau – automobiliai)  remonto ir priežiūros  paslaugos, </w:t>
      </w:r>
      <w:r w:rsidRPr="00184B72">
        <w:rPr>
          <w:szCs w:val="24"/>
        </w:rPr>
        <w:t xml:space="preserve">įskaitant </w:t>
      </w:r>
      <w:r w:rsidRPr="00184B72">
        <w:rPr>
          <w:bCs/>
          <w:szCs w:val="24"/>
        </w:rPr>
        <w:t>automobilių sudėtinių dalių ir</w:t>
      </w:r>
      <w:r w:rsidRPr="00184B72">
        <w:rPr>
          <w:szCs w:val="24"/>
        </w:rPr>
        <w:t xml:space="preserve"> eksploatacinių medžiagų tiekimą</w:t>
      </w:r>
      <w:r w:rsidRPr="00184B72">
        <w:rPr>
          <w:rFonts w:eastAsia="SimSun"/>
          <w:szCs w:val="24"/>
          <w:lang w:eastAsia="zh-CN"/>
        </w:rPr>
        <w:t xml:space="preserve"> (toliau – Paslaugos). </w:t>
      </w:r>
    </w:p>
    <w:p w14:paraId="3EEB9F3B" w14:textId="77777777" w:rsidR="00184B72" w:rsidRPr="00184B72" w:rsidRDefault="00184B72" w:rsidP="00184B72">
      <w:pPr>
        <w:numPr>
          <w:ilvl w:val="0"/>
          <w:numId w:val="39"/>
        </w:numPr>
        <w:tabs>
          <w:tab w:val="left" w:pos="0"/>
          <w:tab w:val="left" w:pos="851"/>
        </w:tabs>
        <w:autoSpaceDN/>
        <w:ind w:firstLine="567"/>
        <w:jc w:val="both"/>
        <w:rPr>
          <w:rFonts w:eastAsia="SimSun" w:cs="Tahoma"/>
          <w:kern w:val="2"/>
          <w:szCs w:val="24"/>
          <w:lang w:eastAsia="hi-IN" w:bidi="hi-IN"/>
        </w:rPr>
      </w:pPr>
      <w:bookmarkStart w:id="44" w:name="_Hlk534626553"/>
      <w:r w:rsidRPr="00184B72">
        <w:rPr>
          <w:rFonts w:eastAsia="SimSun" w:cs="Tahoma"/>
          <w:kern w:val="2"/>
          <w:szCs w:val="24"/>
          <w:lang w:eastAsia="hi-IN" w:bidi="hi-IN"/>
        </w:rPr>
        <w:t xml:space="preserve"> Užsakovas numato savo lėšomis transportuoti  automobilius į laimėjusio Teikėjo paslaugų teikimo vietą, kai tai leidžia   automobilio techninės galimybės. Kai  automobilio techninės galimybės neleidžia jo transportuoti į Teikėjo paslaugų teikimo vietą, </w:t>
      </w:r>
      <w:r w:rsidRPr="00184B72">
        <w:rPr>
          <w:rFonts w:eastAsia="SimSun" w:cs="Tahoma"/>
          <w:kern w:val="2"/>
          <w:szCs w:val="24"/>
          <w:shd w:val="clear" w:color="auto" w:fill="FFFFFF" w:themeFill="background1"/>
          <w:lang w:eastAsia="hi-IN" w:bidi="hi-IN"/>
        </w:rPr>
        <w:t>Teikėjas tą atlieka pats pagal pasiūlyme nurodytą įkainį.</w:t>
      </w:r>
      <w:r w:rsidRPr="00184B72">
        <w:rPr>
          <w:rFonts w:eastAsia="SimSun" w:cs="Tahoma"/>
          <w:kern w:val="2"/>
          <w:szCs w:val="24"/>
          <w:lang w:eastAsia="hi-IN" w:bidi="hi-IN"/>
        </w:rPr>
        <w:t xml:space="preserve"> </w:t>
      </w:r>
      <w:r w:rsidRPr="00184B72">
        <w:t xml:space="preserve">Paslaugos turės būti teikiamos </w:t>
      </w:r>
      <w:r w:rsidRPr="00184B72">
        <w:rPr>
          <w:b/>
          <w:color w:val="000000"/>
          <w:szCs w:val="24"/>
        </w:rPr>
        <w:t>Teikėjo servisuose, įsikūrusiuose</w:t>
      </w:r>
      <w:r w:rsidRPr="00184B72">
        <w:rPr>
          <w:b/>
          <w:szCs w:val="24"/>
        </w:rPr>
        <w:t xml:space="preserve"> Klaipėdos miesto nustatytos teritorijos ribose</w:t>
      </w:r>
      <w:r w:rsidRPr="00184B72">
        <w:rPr>
          <w:szCs w:val="24"/>
        </w:rPr>
        <w:t xml:space="preserve">, </w:t>
      </w:r>
      <w:r w:rsidRPr="00184B72">
        <w:rPr>
          <w:color w:val="000000"/>
          <w:szCs w:val="24"/>
        </w:rPr>
        <w:t>Teikėjo pasiūlyme nurodytu adresu.</w:t>
      </w:r>
    </w:p>
    <w:p w14:paraId="70486D3A" w14:textId="77777777" w:rsidR="00184B72" w:rsidRPr="00184B72" w:rsidRDefault="00184B72" w:rsidP="00184B72">
      <w:pPr>
        <w:numPr>
          <w:ilvl w:val="0"/>
          <w:numId w:val="39"/>
        </w:numPr>
        <w:tabs>
          <w:tab w:val="left" w:pos="0"/>
          <w:tab w:val="left" w:pos="851"/>
        </w:tabs>
        <w:autoSpaceDN/>
        <w:ind w:firstLine="567"/>
        <w:jc w:val="both"/>
        <w:rPr>
          <w:rFonts w:eastAsia="SimSun" w:cs="Tahoma"/>
          <w:kern w:val="2"/>
          <w:szCs w:val="24"/>
          <w:lang w:eastAsia="hi-IN" w:bidi="hi-IN"/>
        </w:rPr>
      </w:pPr>
      <w:r w:rsidRPr="00184B72">
        <w:rPr>
          <w:rFonts w:eastAsia="SimSun" w:cs="Tahoma"/>
          <w:kern w:val="2"/>
          <w:szCs w:val="24"/>
          <w:lang w:eastAsia="hi-IN" w:bidi="hi-IN"/>
        </w:rPr>
        <w:t>Detalės keitimas – detalės keitimo įkainį turi sudaryti kaina su visais darbais kurie susiję su detalės keitimu (t. y. keičiant detalę, kitų detalių nuėmimas, uždėjimas, prisukimas ir pan.).</w:t>
      </w:r>
    </w:p>
    <w:p w14:paraId="25933F43" w14:textId="77777777" w:rsidR="00184B72" w:rsidRPr="00184B72" w:rsidRDefault="00184B72" w:rsidP="00184B72">
      <w:pPr>
        <w:numPr>
          <w:ilvl w:val="0"/>
          <w:numId w:val="39"/>
        </w:numPr>
        <w:tabs>
          <w:tab w:val="left" w:pos="0"/>
          <w:tab w:val="left" w:pos="851"/>
        </w:tabs>
        <w:autoSpaceDN/>
        <w:spacing w:after="120"/>
        <w:ind w:firstLine="567"/>
        <w:jc w:val="both"/>
        <w:rPr>
          <w:rFonts w:eastAsia="SimSun" w:cs="Tahoma"/>
          <w:kern w:val="2"/>
          <w:szCs w:val="24"/>
          <w:lang w:eastAsia="hi-IN" w:bidi="hi-IN"/>
        </w:rPr>
      </w:pPr>
      <w:bookmarkStart w:id="45" w:name="_Hlk534627280"/>
      <w:bookmarkEnd w:id="44"/>
      <w:r w:rsidRPr="00184B72">
        <w:rPr>
          <w:rFonts w:eastAsia="SimSun" w:cs="Tahoma"/>
          <w:kern w:val="2"/>
          <w:szCs w:val="24"/>
          <w:lang w:eastAsia="hi-IN" w:bidi="hi-IN"/>
        </w:rPr>
        <w:t xml:space="preserve"> Paslaugos Klaipėdos mieste teikiamos šiems automobiliams:</w:t>
      </w:r>
      <w:bookmarkEnd w:id="45"/>
    </w:p>
    <w:tbl>
      <w:tblPr>
        <w:tblW w:w="9689" w:type="dxa"/>
        <w:tblInd w:w="-5" w:type="dxa"/>
        <w:tblLayout w:type="fixed"/>
        <w:tblLook w:val="0000" w:firstRow="0" w:lastRow="0" w:firstColumn="0" w:lastColumn="0" w:noHBand="0" w:noVBand="0"/>
      </w:tblPr>
      <w:tblGrid>
        <w:gridCol w:w="557"/>
        <w:gridCol w:w="2987"/>
        <w:gridCol w:w="1134"/>
        <w:gridCol w:w="742"/>
        <w:gridCol w:w="859"/>
        <w:gridCol w:w="857"/>
        <w:gridCol w:w="1086"/>
        <w:gridCol w:w="1467"/>
      </w:tblGrid>
      <w:tr w:rsidR="00184B72" w:rsidRPr="00184B72" w14:paraId="2555A48E" w14:textId="77777777" w:rsidTr="006D35AF">
        <w:trPr>
          <w:trHeight w:val="428"/>
        </w:trPr>
        <w:tc>
          <w:tcPr>
            <w:tcW w:w="557" w:type="dxa"/>
            <w:vMerge w:val="restart"/>
            <w:tcBorders>
              <w:top w:val="single" w:sz="4" w:space="0" w:color="auto"/>
              <w:left w:val="single" w:sz="4" w:space="0" w:color="auto"/>
              <w:right w:val="single" w:sz="4" w:space="0" w:color="auto"/>
            </w:tcBorders>
            <w:noWrap/>
            <w:textDirection w:val="btLr"/>
            <w:vAlign w:val="center"/>
          </w:tcPr>
          <w:p w14:paraId="1CEEA41D" w14:textId="77777777" w:rsidR="00184B72" w:rsidRPr="00184B72" w:rsidRDefault="00184B72" w:rsidP="00184B72">
            <w:pPr>
              <w:jc w:val="center"/>
              <w:rPr>
                <w:b/>
                <w:bCs/>
                <w:sz w:val="22"/>
                <w:szCs w:val="22"/>
              </w:rPr>
            </w:pPr>
            <w:bookmarkStart w:id="46" w:name="_Hlk535851325"/>
            <w:r w:rsidRPr="00184B72">
              <w:rPr>
                <w:b/>
                <w:bCs/>
                <w:sz w:val="22"/>
              </w:rPr>
              <w:t>Eil. Nr.</w:t>
            </w:r>
          </w:p>
        </w:tc>
        <w:tc>
          <w:tcPr>
            <w:tcW w:w="2987" w:type="dxa"/>
            <w:vMerge w:val="restart"/>
            <w:tcBorders>
              <w:top w:val="single" w:sz="4" w:space="0" w:color="auto"/>
              <w:left w:val="single" w:sz="4" w:space="0" w:color="auto"/>
              <w:right w:val="single" w:sz="4" w:space="0" w:color="auto"/>
            </w:tcBorders>
            <w:noWrap/>
            <w:vAlign w:val="center"/>
          </w:tcPr>
          <w:p w14:paraId="0A1ABDE9" w14:textId="77777777" w:rsidR="00184B72" w:rsidRPr="00184B72" w:rsidRDefault="00184B72" w:rsidP="00184B72">
            <w:pPr>
              <w:jc w:val="center"/>
              <w:rPr>
                <w:b/>
                <w:bCs/>
                <w:sz w:val="22"/>
                <w:szCs w:val="22"/>
              </w:rPr>
            </w:pPr>
            <w:r w:rsidRPr="00184B72">
              <w:rPr>
                <w:b/>
                <w:bCs/>
                <w:sz w:val="22"/>
              </w:rPr>
              <w:t>Automobilio markė</w:t>
            </w:r>
          </w:p>
        </w:tc>
        <w:tc>
          <w:tcPr>
            <w:tcW w:w="1134" w:type="dxa"/>
            <w:vMerge w:val="restart"/>
            <w:tcBorders>
              <w:top w:val="single" w:sz="4" w:space="0" w:color="auto"/>
              <w:left w:val="single" w:sz="4" w:space="0" w:color="auto"/>
              <w:right w:val="single" w:sz="4" w:space="0" w:color="auto"/>
            </w:tcBorders>
            <w:noWrap/>
            <w:textDirection w:val="btLr"/>
            <w:vAlign w:val="center"/>
          </w:tcPr>
          <w:p w14:paraId="3EF45129" w14:textId="77777777" w:rsidR="00184B72" w:rsidRPr="00184B72" w:rsidRDefault="00184B72" w:rsidP="00184B72">
            <w:pPr>
              <w:ind w:left="-108" w:right="-115"/>
              <w:jc w:val="center"/>
              <w:rPr>
                <w:b/>
                <w:bCs/>
                <w:sz w:val="22"/>
                <w:szCs w:val="22"/>
              </w:rPr>
            </w:pPr>
            <w:r w:rsidRPr="00184B72">
              <w:rPr>
                <w:b/>
                <w:bCs/>
                <w:sz w:val="22"/>
              </w:rPr>
              <w:t>Pagaminimo metai</w:t>
            </w:r>
          </w:p>
        </w:tc>
        <w:tc>
          <w:tcPr>
            <w:tcW w:w="742" w:type="dxa"/>
            <w:vMerge w:val="restart"/>
            <w:tcBorders>
              <w:top w:val="single" w:sz="4" w:space="0" w:color="auto"/>
              <w:left w:val="single" w:sz="4" w:space="0" w:color="auto"/>
              <w:right w:val="single" w:sz="4" w:space="0" w:color="auto"/>
            </w:tcBorders>
            <w:textDirection w:val="btLr"/>
            <w:vAlign w:val="center"/>
          </w:tcPr>
          <w:p w14:paraId="3DDA709B" w14:textId="77777777" w:rsidR="00184B72" w:rsidRPr="00184B72" w:rsidRDefault="00184B72" w:rsidP="00184B72">
            <w:pPr>
              <w:ind w:left="-108" w:right="-115"/>
              <w:jc w:val="center"/>
              <w:rPr>
                <w:b/>
                <w:bCs/>
                <w:sz w:val="22"/>
                <w:szCs w:val="22"/>
              </w:rPr>
            </w:pPr>
            <w:r w:rsidRPr="00184B72">
              <w:rPr>
                <w:b/>
                <w:bCs/>
                <w:sz w:val="22"/>
              </w:rPr>
              <w:t>Kuras</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001EB491" w14:textId="77777777" w:rsidR="00184B72" w:rsidRPr="00184B72" w:rsidRDefault="00184B72" w:rsidP="00184B72">
            <w:pPr>
              <w:ind w:left="-132" w:right="-136"/>
              <w:jc w:val="center"/>
              <w:rPr>
                <w:b/>
                <w:bCs/>
                <w:sz w:val="22"/>
              </w:rPr>
            </w:pPr>
            <w:r w:rsidRPr="00184B72">
              <w:rPr>
                <w:b/>
                <w:bCs/>
                <w:sz w:val="22"/>
              </w:rPr>
              <w:t>Variklio</w:t>
            </w:r>
          </w:p>
        </w:tc>
        <w:tc>
          <w:tcPr>
            <w:tcW w:w="1086" w:type="dxa"/>
            <w:vMerge w:val="restart"/>
            <w:tcBorders>
              <w:top w:val="single" w:sz="4" w:space="0" w:color="auto"/>
              <w:left w:val="single" w:sz="4" w:space="0" w:color="auto"/>
              <w:right w:val="single" w:sz="4" w:space="0" w:color="auto"/>
            </w:tcBorders>
            <w:textDirection w:val="btLr"/>
            <w:vAlign w:val="center"/>
          </w:tcPr>
          <w:p w14:paraId="3501D261" w14:textId="77777777" w:rsidR="00184B72" w:rsidRPr="00184B72" w:rsidRDefault="00184B72" w:rsidP="00184B72">
            <w:pPr>
              <w:ind w:left="113" w:right="113"/>
              <w:jc w:val="center"/>
              <w:rPr>
                <w:b/>
                <w:bCs/>
                <w:sz w:val="22"/>
                <w:szCs w:val="22"/>
              </w:rPr>
            </w:pPr>
            <w:r w:rsidRPr="00184B72">
              <w:rPr>
                <w:b/>
                <w:bCs/>
                <w:sz w:val="22"/>
                <w:szCs w:val="22"/>
              </w:rPr>
              <w:t>Klasė ir kėbulo tipas</w:t>
            </w:r>
          </w:p>
        </w:tc>
        <w:tc>
          <w:tcPr>
            <w:tcW w:w="1467" w:type="dxa"/>
            <w:vMerge w:val="restart"/>
            <w:tcBorders>
              <w:top w:val="single" w:sz="4" w:space="0" w:color="auto"/>
              <w:left w:val="single" w:sz="4" w:space="0" w:color="auto"/>
              <w:right w:val="single" w:sz="4" w:space="0" w:color="auto"/>
            </w:tcBorders>
            <w:textDirection w:val="btLr"/>
            <w:vAlign w:val="center"/>
          </w:tcPr>
          <w:p w14:paraId="21F09375" w14:textId="77777777" w:rsidR="00184B72" w:rsidRPr="00184B72" w:rsidRDefault="00184B72" w:rsidP="00184B72">
            <w:pPr>
              <w:ind w:left="113" w:right="113"/>
              <w:jc w:val="center"/>
              <w:rPr>
                <w:b/>
                <w:bCs/>
                <w:sz w:val="22"/>
                <w:szCs w:val="22"/>
              </w:rPr>
            </w:pPr>
            <w:r w:rsidRPr="00184B72">
              <w:rPr>
                <w:b/>
                <w:bCs/>
                <w:sz w:val="22"/>
                <w:szCs w:val="22"/>
              </w:rPr>
              <w:t>Pastabos</w:t>
            </w:r>
          </w:p>
        </w:tc>
      </w:tr>
      <w:tr w:rsidR="00184B72" w:rsidRPr="00184B72" w14:paraId="2386EB37" w14:textId="77777777" w:rsidTr="006D35AF">
        <w:trPr>
          <w:trHeight w:val="945"/>
        </w:trPr>
        <w:tc>
          <w:tcPr>
            <w:tcW w:w="557" w:type="dxa"/>
            <w:vMerge/>
            <w:tcBorders>
              <w:top w:val="single" w:sz="4" w:space="0" w:color="auto"/>
              <w:left w:val="single" w:sz="4" w:space="0" w:color="auto"/>
              <w:bottom w:val="single" w:sz="4" w:space="0" w:color="auto"/>
              <w:right w:val="single" w:sz="4" w:space="0" w:color="auto"/>
            </w:tcBorders>
            <w:noWrap/>
            <w:textDirection w:val="btLr"/>
            <w:vAlign w:val="center"/>
          </w:tcPr>
          <w:p w14:paraId="6196A623" w14:textId="77777777" w:rsidR="00184B72" w:rsidRPr="00184B72" w:rsidRDefault="00184B72" w:rsidP="00184B72">
            <w:pPr>
              <w:jc w:val="center"/>
              <w:rPr>
                <w:b/>
                <w:bCs/>
                <w:sz w:val="22"/>
              </w:rPr>
            </w:pPr>
          </w:p>
        </w:tc>
        <w:tc>
          <w:tcPr>
            <w:tcW w:w="2987" w:type="dxa"/>
            <w:vMerge/>
            <w:tcBorders>
              <w:top w:val="single" w:sz="4" w:space="0" w:color="auto"/>
              <w:left w:val="single" w:sz="4" w:space="0" w:color="auto"/>
              <w:bottom w:val="single" w:sz="4" w:space="0" w:color="auto"/>
              <w:right w:val="single" w:sz="4" w:space="0" w:color="auto"/>
            </w:tcBorders>
            <w:noWrap/>
            <w:vAlign w:val="center"/>
          </w:tcPr>
          <w:p w14:paraId="6B7082A6" w14:textId="77777777" w:rsidR="00184B72" w:rsidRPr="00184B72" w:rsidRDefault="00184B72" w:rsidP="00184B72">
            <w:pPr>
              <w:jc w:val="center"/>
              <w:rPr>
                <w:b/>
                <w:bCs/>
                <w:sz w:val="22"/>
              </w:rPr>
            </w:pPr>
          </w:p>
        </w:tc>
        <w:tc>
          <w:tcPr>
            <w:tcW w:w="1134" w:type="dxa"/>
            <w:vMerge/>
            <w:tcBorders>
              <w:top w:val="single" w:sz="4" w:space="0" w:color="auto"/>
              <w:left w:val="single" w:sz="4" w:space="0" w:color="auto"/>
              <w:bottom w:val="single" w:sz="4" w:space="0" w:color="auto"/>
              <w:right w:val="single" w:sz="4" w:space="0" w:color="auto"/>
            </w:tcBorders>
            <w:noWrap/>
            <w:vAlign w:val="center"/>
          </w:tcPr>
          <w:p w14:paraId="565116C2" w14:textId="77777777" w:rsidR="00184B72" w:rsidRPr="00184B72" w:rsidRDefault="00184B72" w:rsidP="00184B72">
            <w:pPr>
              <w:ind w:left="-108" w:right="-115"/>
              <w:jc w:val="center"/>
              <w:rPr>
                <w:b/>
                <w:bCs/>
                <w:sz w:val="22"/>
              </w:rPr>
            </w:pPr>
          </w:p>
        </w:tc>
        <w:tc>
          <w:tcPr>
            <w:tcW w:w="742" w:type="dxa"/>
            <w:vMerge/>
            <w:tcBorders>
              <w:left w:val="single" w:sz="4" w:space="0" w:color="auto"/>
              <w:bottom w:val="single" w:sz="4" w:space="0" w:color="auto"/>
              <w:right w:val="single" w:sz="4" w:space="0" w:color="auto"/>
            </w:tcBorders>
          </w:tcPr>
          <w:p w14:paraId="7FE30570" w14:textId="77777777" w:rsidR="00184B72" w:rsidRPr="00184B72" w:rsidRDefault="00184B72" w:rsidP="00184B72">
            <w:pPr>
              <w:ind w:left="-132" w:right="-136"/>
              <w:jc w:val="center"/>
              <w:rPr>
                <w:b/>
                <w:bCs/>
                <w:sz w:val="22"/>
              </w:rPr>
            </w:pPr>
          </w:p>
        </w:tc>
        <w:tc>
          <w:tcPr>
            <w:tcW w:w="859" w:type="dxa"/>
            <w:tcBorders>
              <w:top w:val="single" w:sz="4" w:space="0" w:color="auto"/>
              <w:left w:val="single" w:sz="4" w:space="0" w:color="auto"/>
              <w:bottom w:val="single" w:sz="4" w:space="0" w:color="auto"/>
              <w:right w:val="single" w:sz="4" w:space="0" w:color="auto"/>
            </w:tcBorders>
            <w:vAlign w:val="center"/>
          </w:tcPr>
          <w:p w14:paraId="43548848" w14:textId="77777777" w:rsidR="00184B72" w:rsidRPr="00184B72" w:rsidRDefault="00184B72" w:rsidP="00184B72">
            <w:pPr>
              <w:ind w:left="-132" w:right="-136"/>
              <w:jc w:val="center"/>
              <w:rPr>
                <w:b/>
                <w:bCs/>
                <w:sz w:val="22"/>
              </w:rPr>
            </w:pPr>
            <w:r w:rsidRPr="00184B72">
              <w:rPr>
                <w:b/>
                <w:bCs/>
                <w:sz w:val="22"/>
              </w:rPr>
              <w:t xml:space="preserve"> Tūris,</w:t>
            </w:r>
          </w:p>
          <w:p w14:paraId="1CFD0FE5" w14:textId="77777777" w:rsidR="00184B72" w:rsidRPr="00184B72" w:rsidRDefault="00184B72" w:rsidP="00184B72">
            <w:pPr>
              <w:ind w:left="-132" w:right="-136"/>
              <w:jc w:val="center"/>
              <w:rPr>
                <w:b/>
                <w:bCs/>
                <w:sz w:val="22"/>
              </w:rPr>
            </w:pPr>
            <w:r w:rsidRPr="00184B72">
              <w:rPr>
                <w:b/>
                <w:bCs/>
                <w:sz w:val="22"/>
              </w:rPr>
              <w:t>cm³</w:t>
            </w:r>
          </w:p>
        </w:tc>
        <w:tc>
          <w:tcPr>
            <w:tcW w:w="857" w:type="dxa"/>
            <w:tcBorders>
              <w:top w:val="single" w:sz="4" w:space="0" w:color="auto"/>
              <w:left w:val="single" w:sz="4" w:space="0" w:color="auto"/>
              <w:bottom w:val="single" w:sz="4" w:space="0" w:color="auto"/>
              <w:right w:val="single" w:sz="4" w:space="0" w:color="auto"/>
            </w:tcBorders>
            <w:vAlign w:val="center"/>
          </w:tcPr>
          <w:p w14:paraId="33578096" w14:textId="77777777" w:rsidR="00184B72" w:rsidRPr="00184B72" w:rsidRDefault="00184B72" w:rsidP="00184B72">
            <w:pPr>
              <w:ind w:left="-132" w:right="-136"/>
              <w:jc w:val="center"/>
              <w:rPr>
                <w:b/>
                <w:bCs/>
                <w:sz w:val="22"/>
              </w:rPr>
            </w:pPr>
            <w:r w:rsidRPr="00184B72">
              <w:rPr>
                <w:b/>
                <w:bCs/>
                <w:sz w:val="22"/>
              </w:rPr>
              <w:t xml:space="preserve"> Galia,</w:t>
            </w:r>
          </w:p>
          <w:p w14:paraId="3EECBD67" w14:textId="77777777" w:rsidR="00184B72" w:rsidRPr="00184B72" w:rsidRDefault="00184B72" w:rsidP="00184B72">
            <w:pPr>
              <w:ind w:left="-132" w:right="-136"/>
              <w:jc w:val="center"/>
              <w:rPr>
                <w:b/>
                <w:bCs/>
                <w:sz w:val="22"/>
              </w:rPr>
            </w:pPr>
            <w:r w:rsidRPr="00184B72">
              <w:rPr>
                <w:b/>
                <w:bCs/>
                <w:sz w:val="22"/>
              </w:rPr>
              <w:t>kW</w:t>
            </w:r>
          </w:p>
        </w:tc>
        <w:tc>
          <w:tcPr>
            <w:tcW w:w="1086" w:type="dxa"/>
            <w:vMerge/>
            <w:tcBorders>
              <w:left w:val="single" w:sz="4" w:space="0" w:color="auto"/>
              <w:bottom w:val="single" w:sz="4" w:space="0" w:color="auto"/>
              <w:right w:val="single" w:sz="4" w:space="0" w:color="auto"/>
            </w:tcBorders>
            <w:textDirection w:val="btLr"/>
            <w:vAlign w:val="center"/>
          </w:tcPr>
          <w:p w14:paraId="1B2AFA21" w14:textId="77777777" w:rsidR="00184B72" w:rsidRPr="00184B72" w:rsidRDefault="00184B72" w:rsidP="00184B72">
            <w:pPr>
              <w:ind w:left="113" w:right="113"/>
              <w:jc w:val="center"/>
              <w:rPr>
                <w:b/>
                <w:bCs/>
                <w:sz w:val="22"/>
                <w:szCs w:val="22"/>
              </w:rPr>
            </w:pPr>
          </w:p>
        </w:tc>
        <w:tc>
          <w:tcPr>
            <w:tcW w:w="1467" w:type="dxa"/>
            <w:vMerge/>
            <w:tcBorders>
              <w:left w:val="single" w:sz="4" w:space="0" w:color="auto"/>
              <w:bottom w:val="single" w:sz="4" w:space="0" w:color="auto"/>
              <w:right w:val="single" w:sz="4" w:space="0" w:color="auto"/>
            </w:tcBorders>
            <w:textDirection w:val="btLr"/>
            <w:vAlign w:val="center"/>
          </w:tcPr>
          <w:p w14:paraId="5ACA7211" w14:textId="77777777" w:rsidR="00184B72" w:rsidRPr="00184B72" w:rsidRDefault="00184B72" w:rsidP="00184B72">
            <w:pPr>
              <w:ind w:left="113" w:right="113"/>
              <w:jc w:val="center"/>
              <w:rPr>
                <w:b/>
                <w:bCs/>
                <w:sz w:val="22"/>
                <w:szCs w:val="22"/>
              </w:rPr>
            </w:pPr>
          </w:p>
        </w:tc>
      </w:tr>
      <w:tr w:rsidR="00184B72" w:rsidRPr="00184B72" w14:paraId="424E1726"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noWrap/>
            <w:vAlign w:val="center"/>
          </w:tcPr>
          <w:p w14:paraId="09FA6C2F"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noWrap/>
            <w:vAlign w:val="center"/>
          </w:tcPr>
          <w:p w14:paraId="6714FA53" w14:textId="77777777" w:rsidR="00184B72" w:rsidRPr="00184B72" w:rsidRDefault="00184B72" w:rsidP="00184B72">
            <w:pPr>
              <w:rPr>
                <w:szCs w:val="24"/>
              </w:rPr>
            </w:pPr>
            <w:r w:rsidRPr="00184B72">
              <w:rPr>
                <w:szCs w:val="24"/>
              </w:rPr>
              <w:t xml:space="preserve">Škoda </w:t>
            </w:r>
            <w:proofErr w:type="spellStart"/>
            <w:r w:rsidRPr="00184B72">
              <w:rPr>
                <w:szCs w:val="24"/>
              </w:rPr>
              <w:t>Kodiaq</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AD42549" w14:textId="77777777" w:rsidR="00184B72" w:rsidRPr="00184B72" w:rsidRDefault="00184B72" w:rsidP="00184B72">
            <w:pPr>
              <w:ind w:left="-100" w:right="-115"/>
              <w:jc w:val="center"/>
              <w:rPr>
                <w:szCs w:val="24"/>
              </w:rPr>
            </w:pPr>
            <w:r w:rsidRPr="00184B72">
              <w:rPr>
                <w:szCs w:val="24"/>
              </w:rPr>
              <w:t>2022</w:t>
            </w:r>
          </w:p>
        </w:tc>
        <w:tc>
          <w:tcPr>
            <w:tcW w:w="742" w:type="dxa"/>
            <w:tcBorders>
              <w:top w:val="single" w:sz="4" w:space="0" w:color="auto"/>
              <w:left w:val="single" w:sz="4" w:space="0" w:color="auto"/>
              <w:bottom w:val="single" w:sz="4" w:space="0" w:color="auto"/>
              <w:right w:val="single" w:sz="4" w:space="0" w:color="auto"/>
            </w:tcBorders>
            <w:vAlign w:val="center"/>
          </w:tcPr>
          <w:p w14:paraId="27A720E9" w14:textId="77777777" w:rsidR="00184B72" w:rsidRPr="00184B72" w:rsidRDefault="00184B72" w:rsidP="00184B72">
            <w:pPr>
              <w:jc w:val="center"/>
              <w:rPr>
                <w:szCs w:val="24"/>
              </w:rPr>
            </w:pPr>
            <w:r w:rsidRPr="00184B72">
              <w:rPr>
                <w:szCs w:val="24"/>
              </w:rPr>
              <w:t>DK</w:t>
            </w:r>
          </w:p>
        </w:tc>
        <w:tc>
          <w:tcPr>
            <w:tcW w:w="859" w:type="dxa"/>
            <w:tcBorders>
              <w:top w:val="single" w:sz="4" w:space="0" w:color="auto"/>
              <w:left w:val="single" w:sz="4" w:space="0" w:color="auto"/>
              <w:bottom w:val="single" w:sz="4" w:space="0" w:color="auto"/>
              <w:right w:val="single" w:sz="4" w:space="0" w:color="auto"/>
            </w:tcBorders>
            <w:vAlign w:val="center"/>
          </w:tcPr>
          <w:p w14:paraId="51A657BF" w14:textId="77777777" w:rsidR="00184B72" w:rsidRPr="00184B72" w:rsidRDefault="00184B72" w:rsidP="00184B72">
            <w:pPr>
              <w:jc w:val="center"/>
              <w:rPr>
                <w:szCs w:val="24"/>
              </w:rPr>
            </w:pPr>
            <w:r w:rsidRPr="00184B72">
              <w:rPr>
                <w:szCs w:val="24"/>
              </w:rPr>
              <w:t>1968</w:t>
            </w:r>
          </w:p>
        </w:tc>
        <w:tc>
          <w:tcPr>
            <w:tcW w:w="857" w:type="dxa"/>
            <w:tcBorders>
              <w:top w:val="single" w:sz="4" w:space="0" w:color="auto"/>
              <w:left w:val="single" w:sz="4" w:space="0" w:color="auto"/>
              <w:bottom w:val="single" w:sz="4" w:space="0" w:color="auto"/>
              <w:right w:val="single" w:sz="4" w:space="0" w:color="auto"/>
            </w:tcBorders>
            <w:vAlign w:val="center"/>
          </w:tcPr>
          <w:p w14:paraId="758110B3" w14:textId="77777777" w:rsidR="00184B72" w:rsidRPr="00184B72" w:rsidRDefault="00184B72" w:rsidP="00184B72">
            <w:pPr>
              <w:jc w:val="center"/>
              <w:rPr>
                <w:szCs w:val="24"/>
              </w:rPr>
            </w:pPr>
            <w:r w:rsidRPr="00184B72">
              <w:rPr>
                <w:szCs w:val="24"/>
              </w:rPr>
              <w:t>147</w:t>
            </w:r>
          </w:p>
        </w:tc>
        <w:tc>
          <w:tcPr>
            <w:tcW w:w="1086" w:type="dxa"/>
            <w:tcBorders>
              <w:top w:val="single" w:sz="4" w:space="0" w:color="auto"/>
              <w:left w:val="single" w:sz="4" w:space="0" w:color="auto"/>
              <w:bottom w:val="single" w:sz="4" w:space="0" w:color="auto"/>
              <w:right w:val="single" w:sz="4" w:space="0" w:color="auto"/>
            </w:tcBorders>
            <w:vAlign w:val="center"/>
          </w:tcPr>
          <w:p w14:paraId="736AACD1" w14:textId="77777777" w:rsidR="00184B72" w:rsidRPr="00184B72" w:rsidRDefault="00184B72" w:rsidP="00184B72">
            <w:pPr>
              <w:ind w:left="-125" w:right="-115"/>
              <w:jc w:val="center"/>
              <w:rPr>
                <w:szCs w:val="24"/>
              </w:rPr>
            </w:pPr>
            <w:r w:rsidRPr="00184B72">
              <w:rPr>
                <w:szCs w:val="24"/>
              </w:rPr>
              <w:t>M1-AC</w:t>
            </w:r>
          </w:p>
        </w:tc>
        <w:tc>
          <w:tcPr>
            <w:tcW w:w="1467" w:type="dxa"/>
            <w:tcBorders>
              <w:top w:val="single" w:sz="4" w:space="0" w:color="auto"/>
              <w:left w:val="single" w:sz="4" w:space="0" w:color="auto"/>
              <w:bottom w:val="single" w:sz="4" w:space="0" w:color="auto"/>
              <w:right w:val="single" w:sz="4" w:space="0" w:color="auto"/>
            </w:tcBorders>
            <w:vAlign w:val="center"/>
          </w:tcPr>
          <w:p w14:paraId="5E74CFA0" w14:textId="77777777" w:rsidR="00184B72" w:rsidRPr="00184B72" w:rsidRDefault="00184B72" w:rsidP="00184B72">
            <w:pPr>
              <w:ind w:left="-125" w:right="-115"/>
              <w:jc w:val="center"/>
              <w:rPr>
                <w:szCs w:val="24"/>
              </w:rPr>
            </w:pPr>
            <w:r w:rsidRPr="00184B72">
              <w:rPr>
                <w:szCs w:val="24"/>
              </w:rPr>
              <w:t>Garant.2027</w:t>
            </w:r>
          </w:p>
        </w:tc>
      </w:tr>
      <w:tr w:rsidR="00184B72" w:rsidRPr="00184B72" w14:paraId="28ABE9F9"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DAE778"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EEB832" w14:textId="77777777" w:rsidR="00184B72" w:rsidRPr="00184B72" w:rsidRDefault="00184B72" w:rsidP="00184B72">
            <w:pPr>
              <w:rPr>
                <w:szCs w:val="24"/>
              </w:rPr>
            </w:pPr>
            <w:proofErr w:type="spellStart"/>
            <w:r w:rsidRPr="00184B72">
              <w:rPr>
                <w:szCs w:val="24"/>
              </w:rPr>
              <w:t>Cupra</w:t>
            </w:r>
            <w:proofErr w:type="spellEnd"/>
            <w:r w:rsidRPr="00184B72">
              <w:rPr>
                <w:szCs w:val="24"/>
              </w:rPr>
              <w:t xml:space="preserve"> </w:t>
            </w:r>
            <w:proofErr w:type="spellStart"/>
            <w:r w:rsidRPr="00184B72">
              <w:rPr>
                <w:szCs w:val="24"/>
              </w:rPr>
              <w:t>Formentor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D0239" w14:textId="77777777" w:rsidR="00184B72" w:rsidRPr="00184B72" w:rsidRDefault="00184B72" w:rsidP="00184B72">
            <w:pPr>
              <w:ind w:left="-100" w:right="-115"/>
              <w:jc w:val="center"/>
              <w:rPr>
                <w:szCs w:val="24"/>
              </w:rPr>
            </w:pPr>
            <w:r w:rsidRPr="00184B72">
              <w:rPr>
                <w:szCs w:val="24"/>
              </w:rPr>
              <w:t>2024</w:t>
            </w:r>
          </w:p>
        </w:tc>
        <w:tc>
          <w:tcPr>
            <w:tcW w:w="742" w:type="dxa"/>
            <w:tcBorders>
              <w:top w:val="single" w:sz="4" w:space="0" w:color="auto"/>
              <w:left w:val="nil"/>
              <w:bottom w:val="single" w:sz="4" w:space="0" w:color="auto"/>
              <w:right w:val="single" w:sz="4" w:space="0" w:color="auto"/>
            </w:tcBorders>
            <w:shd w:val="clear" w:color="auto" w:fill="FFFFFF" w:themeFill="background1"/>
            <w:vAlign w:val="center"/>
          </w:tcPr>
          <w:p w14:paraId="40EB170E" w14:textId="77777777" w:rsidR="00184B72" w:rsidRPr="00184B72" w:rsidRDefault="00184B72" w:rsidP="00184B72">
            <w:pPr>
              <w:jc w:val="center"/>
              <w:rPr>
                <w:szCs w:val="24"/>
              </w:rPr>
            </w:pPr>
            <w:r w:rsidRPr="00184B72">
              <w:rPr>
                <w:szCs w:val="24"/>
              </w:rPr>
              <w:t>A95</w:t>
            </w:r>
          </w:p>
        </w:tc>
        <w:tc>
          <w:tcPr>
            <w:tcW w:w="859"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15E03F77" w14:textId="77777777" w:rsidR="00184B72" w:rsidRPr="00184B72" w:rsidRDefault="00184B72" w:rsidP="00184B72">
            <w:pPr>
              <w:jc w:val="center"/>
              <w:rPr>
                <w:szCs w:val="24"/>
              </w:rPr>
            </w:pPr>
            <w:r w:rsidRPr="00184B72">
              <w:rPr>
                <w:szCs w:val="24"/>
              </w:rPr>
              <w:t>1984</w:t>
            </w:r>
          </w:p>
        </w:tc>
        <w:tc>
          <w:tcPr>
            <w:tcW w:w="857" w:type="dxa"/>
            <w:tcBorders>
              <w:top w:val="single" w:sz="6" w:space="0" w:color="auto"/>
              <w:left w:val="nil"/>
              <w:bottom w:val="single" w:sz="6" w:space="0" w:color="auto"/>
              <w:right w:val="single" w:sz="6" w:space="0" w:color="auto"/>
            </w:tcBorders>
            <w:shd w:val="clear" w:color="auto" w:fill="FFFFFF" w:themeFill="background1"/>
            <w:vAlign w:val="center"/>
          </w:tcPr>
          <w:p w14:paraId="56EF87BA" w14:textId="77777777" w:rsidR="00184B72" w:rsidRPr="00184B72" w:rsidRDefault="00184B72" w:rsidP="00184B72">
            <w:pPr>
              <w:jc w:val="center"/>
              <w:rPr>
                <w:szCs w:val="24"/>
              </w:rPr>
            </w:pPr>
            <w:r w:rsidRPr="00184B72">
              <w:rPr>
                <w:szCs w:val="24"/>
              </w:rPr>
              <w:t>245</w:t>
            </w:r>
          </w:p>
        </w:tc>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E00F" w14:textId="77777777" w:rsidR="00184B72" w:rsidRPr="00184B72" w:rsidRDefault="00184B72" w:rsidP="00184B72">
            <w:pPr>
              <w:ind w:left="-125" w:right="-115"/>
              <w:jc w:val="center"/>
              <w:rPr>
                <w:szCs w:val="24"/>
              </w:rPr>
            </w:pPr>
            <w:r w:rsidRPr="00184B72">
              <w:rPr>
                <w:szCs w:val="24"/>
              </w:rPr>
              <w:t>M1-AC</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E7218" w14:textId="77777777" w:rsidR="00184B72" w:rsidRPr="00184B72" w:rsidRDefault="00184B72" w:rsidP="00184B72">
            <w:pPr>
              <w:jc w:val="center"/>
            </w:pPr>
            <w:r w:rsidRPr="00184B72">
              <w:t>Garant.2029</w:t>
            </w:r>
          </w:p>
        </w:tc>
      </w:tr>
      <w:tr w:rsidR="00184B72" w:rsidRPr="00184B72" w14:paraId="6412E799"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3BB478"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875695" w14:textId="77777777" w:rsidR="00184B72" w:rsidRPr="00184B72" w:rsidRDefault="00184B72" w:rsidP="00184B72">
            <w:pPr>
              <w:rPr>
                <w:szCs w:val="24"/>
              </w:rPr>
            </w:pPr>
            <w:r w:rsidRPr="00184B72">
              <w:rPr>
                <w:szCs w:val="24"/>
              </w:rPr>
              <w:t xml:space="preserve">KIA </w:t>
            </w:r>
            <w:proofErr w:type="spellStart"/>
            <w:r w:rsidRPr="00184B72">
              <w:rPr>
                <w:szCs w:val="24"/>
              </w:rPr>
              <w:t>Ceed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156B1" w14:textId="77777777" w:rsidR="00184B72" w:rsidRPr="00184B72" w:rsidRDefault="00184B72" w:rsidP="00184B72">
            <w:pPr>
              <w:ind w:left="-100" w:right="-115"/>
              <w:jc w:val="center"/>
              <w:rPr>
                <w:szCs w:val="24"/>
              </w:rPr>
            </w:pPr>
            <w:r w:rsidRPr="00184B72">
              <w:rPr>
                <w:szCs w:val="24"/>
              </w:rPr>
              <w:t>2021</w:t>
            </w:r>
          </w:p>
        </w:tc>
        <w:tc>
          <w:tcPr>
            <w:tcW w:w="742" w:type="dxa"/>
            <w:tcBorders>
              <w:top w:val="single" w:sz="4" w:space="0" w:color="auto"/>
              <w:left w:val="single" w:sz="4" w:space="0" w:color="auto"/>
              <w:bottom w:val="single" w:sz="4" w:space="0" w:color="auto"/>
              <w:right w:val="single" w:sz="4" w:space="0" w:color="auto"/>
            </w:tcBorders>
            <w:vAlign w:val="center"/>
          </w:tcPr>
          <w:p w14:paraId="5E377F7E" w14:textId="77777777" w:rsidR="00184B72" w:rsidRPr="00184B72" w:rsidRDefault="00184B72" w:rsidP="00184B72">
            <w:pPr>
              <w:jc w:val="center"/>
              <w:rPr>
                <w:szCs w:val="24"/>
              </w:rPr>
            </w:pPr>
            <w:r w:rsidRPr="00184B72">
              <w:rPr>
                <w:szCs w:val="24"/>
              </w:rPr>
              <w:t>A95</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1222F1A6" w14:textId="77777777" w:rsidR="00184B72" w:rsidRPr="00184B72" w:rsidRDefault="00184B72" w:rsidP="00184B72">
            <w:pPr>
              <w:jc w:val="center"/>
              <w:rPr>
                <w:szCs w:val="24"/>
              </w:rPr>
            </w:pPr>
            <w:r w:rsidRPr="00184B72">
              <w:rPr>
                <w:szCs w:val="24"/>
              </w:rPr>
              <w:t>1482</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619D1DDB" w14:textId="77777777" w:rsidR="00184B72" w:rsidRPr="00184B72" w:rsidRDefault="00184B72" w:rsidP="00184B72">
            <w:pPr>
              <w:jc w:val="center"/>
              <w:rPr>
                <w:szCs w:val="24"/>
              </w:rPr>
            </w:pPr>
            <w:r w:rsidRPr="00184B72">
              <w:rPr>
                <w:szCs w:val="24"/>
              </w:rPr>
              <w:t>117,5</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14:paraId="638F4F5F" w14:textId="77777777" w:rsidR="00184B72" w:rsidRPr="00184B72" w:rsidRDefault="00184B72" w:rsidP="00184B72">
            <w:pPr>
              <w:ind w:left="-125" w:right="-115"/>
              <w:jc w:val="center"/>
              <w:rPr>
                <w:szCs w:val="24"/>
              </w:rPr>
            </w:pPr>
            <w:r w:rsidRPr="00184B72">
              <w:rPr>
                <w:szCs w:val="24"/>
              </w:rPr>
              <w:t>M1-AC</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14:paraId="0BE4D02C" w14:textId="77777777" w:rsidR="00184B72" w:rsidRPr="00184B72" w:rsidRDefault="00184B72" w:rsidP="00184B72">
            <w:pPr>
              <w:jc w:val="center"/>
            </w:pPr>
            <w:r w:rsidRPr="00184B72">
              <w:t>Garant.2028</w:t>
            </w:r>
          </w:p>
        </w:tc>
      </w:tr>
      <w:tr w:rsidR="00184B72" w:rsidRPr="00184B72" w14:paraId="3B4AF250"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4BBA97"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41FCD0" w14:textId="77777777" w:rsidR="00184B72" w:rsidRPr="00184B72" w:rsidRDefault="00184B72" w:rsidP="00184B72">
            <w:pPr>
              <w:rPr>
                <w:szCs w:val="24"/>
              </w:rPr>
            </w:pPr>
            <w:r w:rsidRPr="00184B72">
              <w:rPr>
                <w:szCs w:val="24"/>
              </w:rPr>
              <w:t xml:space="preserve">KIA </w:t>
            </w:r>
            <w:proofErr w:type="spellStart"/>
            <w:r w:rsidRPr="00184B72">
              <w:rPr>
                <w:szCs w:val="24"/>
              </w:rPr>
              <w:t>Ceed</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8C75C2" w14:textId="77777777" w:rsidR="00184B72" w:rsidRPr="00184B72" w:rsidRDefault="00184B72" w:rsidP="00184B72">
            <w:pPr>
              <w:ind w:left="-100" w:right="-115"/>
              <w:jc w:val="center"/>
              <w:rPr>
                <w:szCs w:val="24"/>
              </w:rPr>
            </w:pPr>
            <w:r w:rsidRPr="00184B72">
              <w:rPr>
                <w:szCs w:val="24"/>
              </w:rPr>
              <w:t>2021</w:t>
            </w:r>
          </w:p>
        </w:tc>
        <w:tc>
          <w:tcPr>
            <w:tcW w:w="742" w:type="dxa"/>
            <w:tcBorders>
              <w:top w:val="single" w:sz="4" w:space="0" w:color="auto"/>
              <w:left w:val="single" w:sz="4" w:space="0" w:color="auto"/>
              <w:bottom w:val="single" w:sz="4" w:space="0" w:color="auto"/>
              <w:right w:val="single" w:sz="4" w:space="0" w:color="auto"/>
            </w:tcBorders>
            <w:vAlign w:val="center"/>
          </w:tcPr>
          <w:p w14:paraId="558E3DCF" w14:textId="77777777" w:rsidR="00184B72" w:rsidRPr="00184B72" w:rsidRDefault="00184B72" w:rsidP="00184B72">
            <w:pPr>
              <w:jc w:val="center"/>
              <w:rPr>
                <w:szCs w:val="24"/>
              </w:rPr>
            </w:pPr>
            <w:r w:rsidRPr="00184B72">
              <w:rPr>
                <w:szCs w:val="24"/>
              </w:rPr>
              <w:t>A95</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14:paraId="4CE62017" w14:textId="77777777" w:rsidR="00184B72" w:rsidRPr="00184B72" w:rsidRDefault="00184B72" w:rsidP="00184B72">
            <w:pPr>
              <w:jc w:val="center"/>
              <w:rPr>
                <w:szCs w:val="24"/>
              </w:rPr>
            </w:pPr>
            <w:r w:rsidRPr="00184B72">
              <w:rPr>
                <w:szCs w:val="24"/>
              </w:rPr>
              <w:t>1482</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3369EFCB" w14:textId="77777777" w:rsidR="00184B72" w:rsidRPr="00184B72" w:rsidRDefault="00184B72" w:rsidP="00184B72">
            <w:pPr>
              <w:jc w:val="center"/>
              <w:rPr>
                <w:szCs w:val="24"/>
              </w:rPr>
            </w:pPr>
            <w:r w:rsidRPr="00184B72">
              <w:rPr>
                <w:szCs w:val="24"/>
              </w:rPr>
              <w:t>117,5</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tcPr>
          <w:p w14:paraId="022105A2" w14:textId="77777777" w:rsidR="00184B72" w:rsidRPr="00184B72" w:rsidRDefault="00184B72" w:rsidP="00184B72">
            <w:pPr>
              <w:ind w:left="-125" w:right="-115"/>
              <w:jc w:val="center"/>
              <w:rPr>
                <w:szCs w:val="24"/>
              </w:rPr>
            </w:pPr>
            <w:r w:rsidRPr="00184B72">
              <w:rPr>
                <w:szCs w:val="24"/>
              </w:rPr>
              <w:t>M1- AC</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tcPr>
          <w:p w14:paraId="47E1C4E2" w14:textId="77777777" w:rsidR="00184B72" w:rsidRPr="00184B72" w:rsidRDefault="00184B72" w:rsidP="00184B72">
            <w:pPr>
              <w:jc w:val="center"/>
            </w:pPr>
            <w:proofErr w:type="spellStart"/>
            <w:r w:rsidRPr="00184B72">
              <w:t>Garant</w:t>
            </w:r>
            <w:proofErr w:type="spellEnd"/>
            <w:r w:rsidRPr="00184B72">
              <w:t xml:space="preserve"> 2028</w:t>
            </w:r>
          </w:p>
        </w:tc>
      </w:tr>
      <w:tr w:rsidR="00184B72" w:rsidRPr="00184B72" w14:paraId="7E4819C4"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noWrap/>
            <w:vAlign w:val="center"/>
          </w:tcPr>
          <w:p w14:paraId="453EBA3C"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noWrap/>
            <w:vAlign w:val="center"/>
          </w:tcPr>
          <w:p w14:paraId="127B5B1A" w14:textId="77777777" w:rsidR="00184B72" w:rsidRPr="00184B72" w:rsidRDefault="00184B72" w:rsidP="00184B72">
            <w:pPr>
              <w:rPr>
                <w:szCs w:val="24"/>
              </w:rPr>
            </w:pPr>
            <w:r w:rsidRPr="00184B72">
              <w:rPr>
                <w:szCs w:val="24"/>
              </w:rPr>
              <w:t xml:space="preserve">Ford </w:t>
            </w:r>
            <w:proofErr w:type="spellStart"/>
            <w:r w:rsidRPr="00184B72">
              <w:rPr>
                <w:szCs w:val="24"/>
              </w:rPr>
              <w:t>Focus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162BCFA" w14:textId="77777777" w:rsidR="00184B72" w:rsidRPr="00184B72" w:rsidRDefault="00184B72" w:rsidP="00184B72">
            <w:pPr>
              <w:ind w:left="-100" w:right="-115"/>
              <w:jc w:val="center"/>
              <w:rPr>
                <w:szCs w:val="24"/>
              </w:rPr>
            </w:pPr>
            <w:r w:rsidRPr="00184B72">
              <w:rPr>
                <w:szCs w:val="24"/>
              </w:rPr>
              <w:t>2017</w:t>
            </w:r>
          </w:p>
        </w:tc>
        <w:tc>
          <w:tcPr>
            <w:tcW w:w="742" w:type="dxa"/>
            <w:tcBorders>
              <w:top w:val="single" w:sz="4" w:space="0" w:color="auto"/>
              <w:left w:val="single" w:sz="4" w:space="0" w:color="auto"/>
              <w:bottom w:val="single" w:sz="4" w:space="0" w:color="auto"/>
              <w:right w:val="single" w:sz="4" w:space="0" w:color="auto"/>
            </w:tcBorders>
            <w:vAlign w:val="center"/>
          </w:tcPr>
          <w:p w14:paraId="63F89610" w14:textId="77777777" w:rsidR="00184B72" w:rsidRPr="00184B72" w:rsidRDefault="00184B72" w:rsidP="00184B72">
            <w:pPr>
              <w:jc w:val="center"/>
              <w:rPr>
                <w:szCs w:val="24"/>
              </w:rPr>
            </w:pPr>
            <w:r w:rsidRPr="00184B72">
              <w:rPr>
                <w:szCs w:val="24"/>
              </w:rPr>
              <w:t>A95</w:t>
            </w:r>
          </w:p>
        </w:tc>
        <w:tc>
          <w:tcPr>
            <w:tcW w:w="859" w:type="dxa"/>
            <w:tcBorders>
              <w:top w:val="single" w:sz="4" w:space="0" w:color="auto"/>
              <w:left w:val="single" w:sz="4" w:space="0" w:color="auto"/>
              <w:bottom w:val="single" w:sz="4" w:space="0" w:color="auto"/>
              <w:right w:val="single" w:sz="4" w:space="0" w:color="auto"/>
            </w:tcBorders>
            <w:vAlign w:val="center"/>
          </w:tcPr>
          <w:p w14:paraId="52A1DC72" w14:textId="77777777" w:rsidR="00184B72" w:rsidRPr="00184B72" w:rsidRDefault="00184B72" w:rsidP="00184B72">
            <w:pPr>
              <w:jc w:val="center"/>
              <w:rPr>
                <w:szCs w:val="24"/>
              </w:rPr>
            </w:pPr>
            <w:r w:rsidRPr="00184B72">
              <w:rPr>
                <w:szCs w:val="24"/>
              </w:rPr>
              <w:t>1498</w:t>
            </w:r>
          </w:p>
        </w:tc>
        <w:tc>
          <w:tcPr>
            <w:tcW w:w="857" w:type="dxa"/>
            <w:tcBorders>
              <w:top w:val="single" w:sz="4" w:space="0" w:color="auto"/>
              <w:left w:val="single" w:sz="4" w:space="0" w:color="auto"/>
              <w:bottom w:val="single" w:sz="4" w:space="0" w:color="auto"/>
              <w:right w:val="single" w:sz="4" w:space="0" w:color="auto"/>
            </w:tcBorders>
            <w:vAlign w:val="center"/>
          </w:tcPr>
          <w:p w14:paraId="2692EC30" w14:textId="77777777" w:rsidR="00184B72" w:rsidRPr="00184B72" w:rsidRDefault="00184B72" w:rsidP="00184B72">
            <w:pPr>
              <w:jc w:val="center"/>
              <w:rPr>
                <w:szCs w:val="24"/>
              </w:rPr>
            </w:pPr>
            <w:r w:rsidRPr="00184B72">
              <w:rPr>
                <w:szCs w:val="24"/>
              </w:rPr>
              <w:t>134</w:t>
            </w:r>
          </w:p>
        </w:tc>
        <w:tc>
          <w:tcPr>
            <w:tcW w:w="1086" w:type="dxa"/>
            <w:tcBorders>
              <w:top w:val="single" w:sz="4" w:space="0" w:color="auto"/>
              <w:left w:val="single" w:sz="4" w:space="0" w:color="auto"/>
              <w:bottom w:val="single" w:sz="4" w:space="0" w:color="auto"/>
              <w:right w:val="single" w:sz="4" w:space="0" w:color="auto"/>
            </w:tcBorders>
            <w:vAlign w:val="center"/>
          </w:tcPr>
          <w:p w14:paraId="6D7BC10E" w14:textId="77777777" w:rsidR="00184B72" w:rsidRPr="00184B72" w:rsidRDefault="00184B72" w:rsidP="00184B72">
            <w:pPr>
              <w:ind w:left="-125" w:right="-115"/>
              <w:jc w:val="center"/>
              <w:rPr>
                <w:szCs w:val="24"/>
              </w:rPr>
            </w:pPr>
            <w:r w:rsidRPr="00184B72">
              <w:rPr>
                <w:szCs w:val="24"/>
              </w:rPr>
              <w:t>M1-AC</w:t>
            </w:r>
          </w:p>
        </w:tc>
        <w:tc>
          <w:tcPr>
            <w:tcW w:w="1467" w:type="dxa"/>
            <w:tcBorders>
              <w:top w:val="single" w:sz="4" w:space="0" w:color="auto"/>
              <w:left w:val="single" w:sz="4" w:space="0" w:color="auto"/>
              <w:bottom w:val="single" w:sz="4" w:space="0" w:color="auto"/>
              <w:right w:val="single" w:sz="4" w:space="0" w:color="auto"/>
            </w:tcBorders>
            <w:vAlign w:val="center"/>
          </w:tcPr>
          <w:p w14:paraId="3FAA2B33" w14:textId="77777777" w:rsidR="00184B72" w:rsidRPr="00184B72" w:rsidRDefault="00184B72" w:rsidP="00184B72">
            <w:pPr>
              <w:ind w:left="-125" w:right="-115"/>
              <w:jc w:val="center"/>
              <w:rPr>
                <w:szCs w:val="24"/>
              </w:rPr>
            </w:pPr>
          </w:p>
        </w:tc>
      </w:tr>
      <w:tr w:rsidR="00184B72" w:rsidRPr="00184B72" w14:paraId="40A9F6E6"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noWrap/>
            <w:vAlign w:val="center"/>
          </w:tcPr>
          <w:p w14:paraId="2F117707"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noWrap/>
            <w:vAlign w:val="center"/>
          </w:tcPr>
          <w:p w14:paraId="4C102713" w14:textId="77777777" w:rsidR="00184B72" w:rsidRPr="00184B72" w:rsidRDefault="00184B72" w:rsidP="00184B72">
            <w:pPr>
              <w:rPr>
                <w:szCs w:val="24"/>
              </w:rPr>
            </w:pPr>
            <w:r w:rsidRPr="00184B72">
              <w:rPr>
                <w:szCs w:val="24"/>
              </w:rPr>
              <w:t xml:space="preserve">Ford </w:t>
            </w:r>
            <w:proofErr w:type="spellStart"/>
            <w:r w:rsidRPr="00184B72">
              <w:rPr>
                <w:szCs w:val="24"/>
              </w:rPr>
              <w:t>Turneo</w:t>
            </w:r>
            <w:proofErr w:type="spellEnd"/>
            <w:r w:rsidRPr="00184B72">
              <w:rPr>
                <w:szCs w:val="24"/>
              </w:rPr>
              <w:t xml:space="preserve"> </w:t>
            </w:r>
            <w:proofErr w:type="spellStart"/>
            <w:r w:rsidRPr="00184B72">
              <w:rPr>
                <w:szCs w:val="24"/>
              </w:rPr>
              <w:t>Custom</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22B7F472" w14:textId="77777777" w:rsidR="00184B72" w:rsidRPr="00184B72" w:rsidRDefault="00184B72" w:rsidP="00184B72">
            <w:pPr>
              <w:ind w:left="-100" w:right="-115"/>
              <w:jc w:val="center"/>
              <w:rPr>
                <w:szCs w:val="24"/>
              </w:rPr>
            </w:pPr>
            <w:r w:rsidRPr="00184B72">
              <w:rPr>
                <w:szCs w:val="24"/>
              </w:rPr>
              <w:t>2020</w:t>
            </w:r>
          </w:p>
        </w:tc>
        <w:tc>
          <w:tcPr>
            <w:tcW w:w="742" w:type="dxa"/>
            <w:tcBorders>
              <w:top w:val="single" w:sz="4" w:space="0" w:color="auto"/>
              <w:left w:val="single" w:sz="4" w:space="0" w:color="auto"/>
              <w:bottom w:val="single" w:sz="4" w:space="0" w:color="auto"/>
              <w:right w:val="single" w:sz="4" w:space="0" w:color="auto"/>
            </w:tcBorders>
            <w:vAlign w:val="center"/>
          </w:tcPr>
          <w:p w14:paraId="06298C83" w14:textId="77777777" w:rsidR="00184B72" w:rsidRPr="00184B72" w:rsidRDefault="00184B72" w:rsidP="00184B72">
            <w:pPr>
              <w:jc w:val="center"/>
              <w:rPr>
                <w:szCs w:val="24"/>
              </w:rPr>
            </w:pPr>
            <w:r w:rsidRPr="00184B72">
              <w:rPr>
                <w:szCs w:val="24"/>
              </w:rPr>
              <w:t>DK</w:t>
            </w:r>
          </w:p>
        </w:tc>
        <w:tc>
          <w:tcPr>
            <w:tcW w:w="859" w:type="dxa"/>
            <w:tcBorders>
              <w:top w:val="single" w:sz="4" w:space="0" w:color="auto"/>
              <w:left w:val="single" w:sz="4" w:space="0" w:color="auto"/>
              <w:bottom w:val="single" w:sz="4" w:space="0" w:color="auto"/>
              <w:right w:val="single" w:sz="4" w:space="0" w:color="auto"/>
            </w:tcBorders>
            <w:vAlign w:val="center"/>
          </w:tcPr>
          <w:p w14:paraId="030041EE" w14:textId="77777777" w:rsidR="00184B72" w:rsidRPr="00184B72" w:rsidRDefault="00184B72" w:rsidP="00184B72">
            <w:pPr>
              <w:jc w:val="center"/>
              <w:rPr>
                <w:szCs w:val="24"/>
              </w:rPr>
            </w:pPr>
            <w:r w:rsidRPr="00184B72">
              <w:rPr>
                <w:szCs w:val="24"/>
              </w:rPr>
              <w:t>1995</w:t>
            </w:r>
          </w:p>
        </w:tc>
        <w:tc>
          <w:tcPr>
            <w:tcW w:w="857" w:type="dxa"/>
            <w:tcBorders>
              <w:top w:val="single" w:sz="4" w:space="0" w:color="auto"/>
              <w:left w:val="single" w:sz="4" w:space="0" w:color="auto"/>
              <w:bottom w:val="single" w:sz="4" w:space="0" w:color="auto"/>
              <w:right w:val="single" w:sz="4" w:space="0" w:color="auto"/>
            </w:tcBorders>
            <w:vAlign w:val="center"/>
          </w:tcPr>
          <w:p w14:paraId="3BEDEDC0" w14:textId="77777777" w:rsidR="00184B72" w:rsidRPr="00184B72" w:rsidRDefault="00184B72" w:rsidP="00184B72">
            <w:pPr>
              <w:jc w:val="center"/>
              <w:rPr>
                <w:szCs w:val="24"/>
              </w:rPr>
            </w:pPr>
            <w:r w:rsidRPr="00184B72">
              <w:rPr>
                <w:szCs w:val="24"/>
              </w:rPr>
              <w:t>136</w:t>
            </w:r>
          </w:p>
        </w:tc>
        <w:tc>
          <w:tcPr>
            <w:tcW w:w="1086" w:type="dxa"/>
            <w:tcBorders>
              <w:top w:val="single" w:sz="4" w:space="0" w:color="auto"/>
              <w:left w:val="single" w:sz="4" w:space="0" w:color="auto"/>
              <w:bottom w:val="single" w:sz="4" w:space="0" w:color="auto"/>
              <w:right w:val="single" w:sz="4" w:space="0" w:color="auto"/>
            </w:tcBorders>
            <w:vAlign w:val="center"/>
          </w:tcPr>
          <w:p w14:paraId="31C6B1A0" w14:textId="77777777" w:rsidR="00184B72" w:rsidRPr="00184B72" w:rsidRDefault="00184B72" w:rsidP="00184B72">
            <w:pPr>
              <w:ind w:left="-125" w:right="-115"/>
              <w:jc w:val="center"/>
              <w:rPr>
                <w:szCs w:val="24"/>
              </w:rPr>
            </w:pPr>
            <w:r w:rsidRPr="00184B72">
              <w:rPr>
                <w:szCs w:val="24"/>
              </w:rPr>
              <w:t>M1-AF</w:t>
            </w:r>
          </w:p>
        </w:tc>
        <w:tc>
          <w:tcPr>
            <w:tcW w:w="1467" w:type="dxa"/>
            <w:tcBorders>
              <w:top w:val="single" w:sz="4" w:space="0" w:color="auto"/>
              <w:left w:val="single" w:sz="4" w:space="0" w:color="auto"/>
              <w:bottom w:val="single" w:sz="4" w:space="0" w:color="auto"/>
              <w:right w:val="single" w:sz="4" w:space="0" w:color="auto"/>
            </w:tcBorders>
            <w:vAlign w:val="center"/>
          </w:tcPr>
          <w:p w14:paraId="2E990D8F" w14:textId="77777777" w:rsidR="00184B72" w:rsidRPr="00184B72" w:rsidRDefault="00184B72" w:rsidP="00184B72">
            <w:pPr>
              <w:ind w:left="-125" w:right="-115"/>
              <w:jc w:val="center"/>
              <w:rPr>
                <w:szCs w:val="24"/>
              </w:rPr>
            </w:pPr>
          </w:p>
        </w:tc>
      </w:tr>
      <w:tr w:rsidR="00184B72" w:rsidRPr="00184B72" w14:paraId="4E71388E" w14:textId="77777777" w:rsidTr="006D35AF">
        <w:trPr>
          <w:trHeight w:val="397"/>
        </w:trPr>
        <w:tc>
          <w:tcPr>
            <w:tcW w:w="557" w:type="dxa"/>
            <w:tcBorders>
              <w:top w:val="single" w:sz="4" w:space="0" w:color="auto"/>
              <w:left w:val="single" w:sz="4" w:space="0" w:color="auto"/>
              <w:bottom w:val="single" w:sz="4" w:space="0" w:color="auto"/>
              <w:right w:val="single" w:sz="4" w:space="0" w:color="auto"/>
            </w:tcBorders>
            <w:noWrap/>
            <w:vAlign w:val="center"/>
          </w:tcPr>
          <w:p w14:paraId="5371A820" w14:textId="77777777" w:rsidR="00184B72" w:rsidRPr="00184B72" w:rsidRDefault="00184B72" w:rsidP="00184B72">
            <w:pPr>
              <w:numPr>
                <w:ilvl w:val="0"/>
                <w:numId w:val="29"/>
              </w:numPr>
              <w:autoSpaceDN/>
              <w:jc w:val="center"/>
            </w:pPr>
          </w:p>
        </w:tc>
        <w:tc>
          <w:tcPr>
            <w:tcW w:w="2987" w:type="dxa"/>
            <w:tcBorders>
              <w:top w:val="single" w:sz="4" w:space="0" w:color="auto"/>
              <w:left w:val="single" w:sz="4" w:space="0" w:color="auto"/>
              <w:bottom w:val="single" w:sz="4" w:space="0" w:color="auto"/>
              <w:right w:val="single" w:sz="4" w:space="0" w:color="auto"/>
            </w:tcBorders>
            <w:noWrap/>
            <w:vAlign w:val="center"/>
          </w:tcPr>
          <w:p w14:paraId="4A4BB3E8" w14:textId="77777777" w:rsidR="00184B72" w:rsidRPr="00184B72" w:rsidRDefault="00184B72" w:rsidP="00184B72">
            <w:pPr>
              <w:rPr>
                <w:szCs w:val="24"/>
              </w:rPr>
            </w:pPr>
            <w:r w:rsidRPr="00184B72">
              <w:rPr>
                <w:szCs w:val="24"/>
              </w:rPr>
              <w:t xml:space="preserve">VW </w:t>
            </w:r>
            <w:proofErr w:type="spellStart"/>
            <w:r w:rsidRPr="00184B72">
              <w:rPr>
                <w:szCs w:val="24"/>
              </w:rPr>
              <w:t>Combi</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14:paraId="5541B4C8" w14:textId="77777777" w:rsidR="00184B72" w:rsidRPr="00184B72" w:rsidRDefault="00184B72" w:rsidP="00184B72">
            <w:pPr>
              <w:ind w:left="-100" w:right="-115"/>
              <w:jc w:val="center"/>
              <w:rPr>
                <w:szCs w:val="24"/>
              </w:rPr>
            </w:pPr>
            <w:r w:rsidRPr="00184B72">
              <w:rPr>
                <w:szCs w:val="24"/>
              </w:rPr>
              <w:t>2017</w:t>
            </w:r>
          </w:p>
        </w:tc>
        <w:tc>
          <w:tcPr>
            <w:tcW w:w="742" w:type="dxa"/>
            <w:tcBorders>
              <w:top w:val="single" w:sz="4" w:space="0" w:color="auto"/>
              <w:left w:val="single" w:sz="4" w:space="0" w:color="auto"/>
              <w:bottom w:val="single" w:sz="4" w:space="0" w:color="auto"/>
              <w:right w:val="single" w:sz="4" w:space="0" w:color="auto"/>
            </w:tcBorders>
            <w:vAlign w:val="center"/>
          </w:tcPr>
          <w:p w14:paraId="54C12CE7" w14:textId="77777777" w:rsidR="00184B72" w:rsidRPr="00184B72" w:rsidRDefault="00184B72" w:rsidP="00184B72">
            <w:pPr>
              <w:jc w:val="center"/>
              <w:rPr>
                <w:szCs w:val="24"/>
              </w:rPr>
            </w:pPr>
            <w:r w:rsidRPr="00184B72">
              <w:rPr>
                <w:szCs w:val="24"/>
              </w:rPr>
              <w:t>DK</w:t>
            </w:r>
          </w:p>
        </w:tc>
        <w:tc>
          <w:tcPr>
            <w:tcW w:w="859" w:type="dxa"/>
            <w:tcBorders>
              <w:top w:val="single" w:sz="4" w:space="0" w:color="auto"/>
              <w:left w:val="single" w:sz="4" w:space="0" w:color="auto"/>
              <w:bottom w:val="single" w:sz="4" w:space="0" w:color="auto"/>
              <w:right w:val="single" w:sz="4" w:space="0" w:color="auto"/>
            </w:tcBorders>
            <w:vAlign w:val="center"/>
          </w:tcPr>
          <w:p w14:paraId="11E4885E" w14:textId="77777777" w:rsidR="00184B72" w:rsidRPr="00184B72" w:rsidRDefault="00184B72" w:rsidP="00184B72">
            <w:pPr>
              <w:jc w:val="center"/>
              <w:rPr>
                <w:szCs w:val="24"/>
              </w:rPr>
            </w:pPr>
            <w:r w:rsidRPr="00184B72">
              <w:rPr>
                <w:szCs w:val="24"/>
              </w:rPr>
              <w:t>1968</w:t>
            </w:r>
          </w:p>
        </w:tc>
        <w:tc>
          <w:tcPr>
            <w:tcW w:w="857" w:type="dxa"/>
            <w:tcBorders>
              <w:top w:val="single" w:sz="4" w:space="0" w:color="auto"/>
              <w:left w:val="single" w:sz="4" w:space="0" w:color="auto"/>
              <w:bottom w:val="single" w:sz="4" w:space="0" w:color="auto"/>
              <w:right w:val="single" w:sz="4" w:space="0" w:color="auto"/>
            </w:tcBorders>
            <w:vAlign w:val="center"/>
          </w:tcPr>
          <w:p w14:paraId="07502796" w14:textId="77777777" w:rsidR="00184B72" w:rsidRPr="00184B72" w:rsidRDefault="00184B72" w:rsidP="00184B72">
            <w:pPr>
              <w:jc w:val="center"/>
              <w:rPr>
                <w:szCs w:val="24"/>
              </w:rPr>
            </w:pPr>
            <w:r w:rsidRPr="00184B72">
              <w:rPr>
                <w:szCs w:val="24"/>
              </w:rPr>
              <w:t>110</w:t>
            </w:r>
          </w:p>
        </w:tc>
        <w:tc>
          <w:tcPr>
            <w:tcW w:w="1086" w:type="dxa"/>
            <w:tcBorders>
              <w:top w:val="single" w:sz="4" w:space="0" w:color="auto"/>
              <w:left w:val="single" w:sz="4" w:space="0" w:color="auto"/>
              <w:bottom w:val="single" w:sz="4" w:space="0" w:color="auto"/>
              <w:right w:val="single" w:sz="4" w:space="0" w:color="auto"/>
            </w:tcBorders>
            <w:vAlign w:val="center"/>
          </w:tcPr>
          <w:p w14:paraId="290B6A21" w14:textId="77777777" w:rsidR="00184B72" w:rsidRPr="00184B72" w:rsidRDefault="00184B72" w:rsidP="00184B72">
            <w:pPr>
              <w:ind w:left="-125" w:right="-115"/>
              <w:jc w:val="center"/>
              <w:rPr>
                <w:szCs w:val="24"/>
              </w:rPr>
            </w:pPr>
            <w:r w:rsidRPr="00184B72">
              <w:rPr>
                <w:szCs w:val="24"/>
              </w:rPr>
              <w:t>M1-AF</w:t>
            </w:r>
          </w:p>
        </w:tc>
        <w:tc>
          <w:tcPr>
            <w:tcW w:w="1467" w:type="dxa"/>
            <w:tcBorders>
              <w:top w:val="single" w:sz="4" w:space="0" w:color="auto"/>
              <w:left w:val="single" w:sz="4" w:space="0" w:color="auto"/>
              <w:bottom w:val="single" w:sz="4" w:space="0" w:color="auto"/>
              <w:right w:val="single" w:sz="4" w:space="0" w:color="auto"/>
            </w:tcBorders>
            <w:vAlign w:val="center"/>
          </w:tcPr>
          <w:p w14:paraId="35F33627" w14:textId="77777777" w:rsidR="00184B72" w:rsidRPr="00184B72" w:rsidRDefault="00184B72" w:rsidP="00184B72">
            <w:pPr>
              <w:ind w:left="-125" w:right="-115"/>
              <w:jc w:val="center"/>
              <w:rPr>
                <w:szCs w:val="24"/>
              </w:rPr>
            </w:pPr>
          </w:p>
        </w:tc>
      </w:tr>
      <w:bookmarkEnd w:id="46"/>
    </w:tbl>
    <w:p w14:paraId="689376E0" w14:textId="77777777" w:rsidR="00184B72" w:rsidRPr="00184B72" w:rsidRDefault="00184B72" w:rsidP="00184B72"/>
    <w:p w14:paraId="7C4460AA" w14:textId="77777777" w:rsidR="00184B72" w:rsidRPr="00184B72" w:rsidRDefault="00184B72" w:rsidP="00184B72">
      <w:pPr>
        <w:numPr>
          <w:ilvl w:val="0"/>
          <w:numId w:val="39"/>
        </w:numPr>
        <w:tabs>
          <w:tab w:val="left" w:pos="0"/>
          <w:tab w:val="left" w:pos="851"/>
        </w:tabs>
        <w:autoSpaceDN/>
        <w:spacing w:before="120"/>
        <w:ind w:left="1535" w:hanging="968"/>
        <w:jc w:val="both"/>
        <w:rPr>
          <w:rFonts w:eastAsia="SimSun"/>
          <w:kern w:val="2"/>
          <w:szCs w:val="24"/>
          <w:lang w:eastAsia="hi-IN" w:bidi="hi-IN"/>
        </w:rPr>
      </w:pPr>
      <w:r w:rsidRPr="00184B72">
        <w:rPr>
          <w:rFonts w:eastAsia="SimSun"/>
          <w:kern w:val="2"/>
          <w:szCs w:val="24"/>
          <w:lang w:eastAsia="hi-IN" w:bidi="hi-IN"/>
        </w:rPr>
        <w:t xml:space="preserve"> Pasibaigus automobilių garantiniam terminui, jie bus remontuojamas Teikėjo servise.</w:t>
      </w:r>
    </w:p>
    <w:p w14:paraId="663D4C2C" w14:textId="77777777" w:rsidR="00184B72" w:rsidRPr="00184B72" w:rsidRDefault="00184B72" w:rsidP="00184B72">
      <w:pPr>
        <w:numPr>
          <w:ilvl w:val="0"/>
          <w:numId w:val="39"/>
        </w:numPr>
        <w:tabs>
          <w:tab w:val="left" w:pos="0"/>
          <w:tab w:val="left" w:pos="851"/>
        </w:tabs>
        <w:autoSpaceDN/>
        <w:ind w:left="1535" w:hanging="968"/>
        <w:jc w:val="both"/>
        <w:rPr>
          <w:rFonts w:eastAsia="SimSun"/>
          <w:kern w:val="2"/>
          <w:szCs w:val="24"/>
          <w:lang w:eastAsia="hi-IN" w:bidi="hi-IN"/>
        </w:rPr>
      </w:pPr>
      <w:r w:rsidRPr="00184B72">
        <w:rPr>
          <w:rFonts w:eastAsia="SimSun"/>
          <w:kern w:val="2"/>
          <w:szCs w:val="24"/>
          <w:lang w:eastAsia="hi-IN" w:bidi="hi-IN"/>
        </w:rPr>
        <w:t xml:space="preserve"> Teikėjas įsipareigoja:</w:t>
      </w:r>
    </w:p>
    <w:tbl>
      <w:tblPr>
        <w:tblW w:w="9518" w:type="dxa"/>
        <w:tblInd w:w="-5" w:type="dxa"/>
        <w:tblLayout w:type="fixed"/>
        <w:tblCellMar>
          <w:left w:w="0" w:type="dxa"/>
          <w:right w:w="0" w:type="dxa"/>
        </w:tblCellMar>
        <w:tblLook w:val="0000" w:firstRow="0" w:lastRow="0" w:firstColumn="0" w:lastColumn="0" w:noHBand="0" w:noVBand="0"/>
      </w:tblPr>
      <w:tblGrid>
        <w:gridCol w:w="1140"/>
        <w:gridCol w:w="8378"/>
      </w:tblGrid>
      <w:tr w:rsidR="00184B72" w:rsidRPr="00184B72" w14:paraId="115B9104" w14:textId="77777777" w:rsidTr="006D35AF">
        <w:trPr>
          <w:trHeight w:val="487"/>
          <w:tblHeader/>
        </w:trPr>
        <w:tc>
          <w:tcPr>
            <w:tcW w:w="9518" w:type="dxa"/>
            <w:gridSpan w:val="2"/>
            <w:tcBorders>
              <w:top w:val="single" w:sz="4" w:space="0" w:color="auto"/>
              <w:left w:val="single" w:sz="4" w:space="0" w:color="auto"/>
              <w:bottom w:val="single" w:sz="4" w:space="0" w:color="auto"/>
              <w:right w:val="single" w:sz="4" w:space="0" w:color="auto"/>
            </w:tcBorders>
            <w:shd w:val="clear" w:color="auto" w:fill="EDEDED"/>
            <w:noWrap/>
            <w:tcMar>
              <w:top w:w="15" w:type="dxa"/>
              <w:left w:w="15" w:type="dxa"/>
              <w:bottom w:w="0" w:type="dxa"/>
              <w:right w:w="15" w:type="dxa"/>
            </w:tcMar>
            <w:vAlign w:val="center"/>
          </w:tcPr>
          <w:p w14:paraId="58A01BE9" w14:textId="77777777" w:rsidR="00184B72" w:rsidRPr="00184B72" w:rsidRDefault="00184B72" w:rsidP="00184B72">
            <w:pPr>
              <w:keepNext/>
              <w:ind w:firstLine="296"/>
              <w:outlineLvl w:val="0"/>
              <w:rPr>
                <w:b/>
                <w:bCs/>
                <w:caps/>
                <w:szCs w:val="24"/>
              </w:rPr>
            </w:pPr>
            <w:r w:rsidRPr="00184B72">
              <w:rPr>
                <w:rFonts w:eastAsia="SimSun"/>
                <w:b/>
                <w:caps/>
                <w:szCs w:val="24"/>
                <w:lang w:eastAsia="zh-CN"/>
              </w:rPr>
              <w:t>7.1.  Šioms Paslaugoms taikyti fiksuotus pasiūlyme nurodytus įkainius:</w:t>
            </w:r>
            <w:r w:rsidRPr="00184B72">
              <w:rPr>
                <w:b/>
                <w:i/>
                <w:caps/>
                <w:szCs w:val="24"/>
              </w:rPr>
              <w:t>Važiuoklės ir transmisijos remontas</w:t>
            </w:r>
          </w:p>
        </w:tc>
      </w:tr>
      <w:tr w:rsidR="00184B72" w:rsidRPr="00184B72" w14:paraId="2A8DA655"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6F1FE" w14:textId="77777777" w:rsidR="00184B72" w:rsidRPr="00184B72" w:rsidRDefault="00184B72" w:rsidP="00184B72">
            <w:pPr>
              <w:numPr>
                <w:ilvl w:val="0"/>
                <w:numId w:val="32"/>
              </w:numPr>
              <w:tabs>
                <w:tab w:val="num" w:pos="-709"/>
              </w:tabs>
              <w:autoSpaceDN/>
              <w:spacing w:before="40" w:after="40"/>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10E3ED7" w14:textId="77777777" w:rsidR="00184B72" w:rsidRPr="00184B72" w:rsidRDefault="00184B72" w:rsidP="00184B72">
            <w:pPr>
              <w:rPr>
                <w:szCs w:val="24"/>
              </w:rPr>
            </w:pPr>
            <w:r w:rsidRPr="00184B72">
              <w:rPr>
                <w:szCs w:val="24"/>
              </w:rPr>
              <w:t>Lanksto nuėmimas/pastatymas (toliau – n/p arba keitimas)</w:t>
            </w:r>
          </w:p>
        </w:tc>
      </w:tr>
      <w:tr w:rsidR="00184B72" w:rsidRPr="00184B72" w14:paraId="3F6DB388"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32E339" w14:textId="77777777" w:rsidR="00184B72" w:rsidRPr="00184B72" w:rsidRDefault="00184B72" w:rsidP="00184B72">
            <w:pPr>
              <w:numPr>
                <w:ilvl w:val="0"/>
                <w:numId w:val="32"/>
              </w:numPr>
              <w:tabs>
                <w:tab w:val="num" w:pos="-709"/>
              </w:tabs>
              <w:autoSpaceDN/>
              <w:spacing w:before="40" w:after="40"/>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43BB1B" w14:textId="77777777" w:rsidR="00184B72" w:rsidRPr="00184B72" w:rsidRDefault="00184B72" w:rsidP="00184B72">
            <w:pPr>
              <w:rPr>
                <w:szCs w:val="24"/>
              </w:rPr>
            </w:pPr>
            <w:r w:rsidRPr="00184B72">
              <w:rPr>
                <w:szCs w:val="24"/>
              </w:rPr>
              <w:t>Priekinės guminės pavaros įvorės keitimas (įskaitant svirties n/p)</w:t>
            </w:r>
          </w:p>
        </w:tc>
      </w:tr>
      <w:tr w:rsidR="00184B72" w:rsidRPr="00184B72" w14:paraId="3C83994C"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8D2F23"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9563D8A" w14:textId="77777777" w:rsidR="00184B72" w:rsidRPr="00184B72" w:rsidRDefault="00184B72" w:rsidP="00184B72">
            <w:pPr>
              <w:rPr>
                <w:szCs w:val="24"/>
              </w:rPr>
            </w:pPr>
            <w:r w:rsidRPr="00184B72">
              <w:rPr>
                <w:szCs w:val="24"/>
              </w:rPr>
              <w:t>Priekinio rato stebulės guolio keitimas</w:t>
            </w:r>
          </w:p>
        </w:tc>
      </w:tr>
      <w:tr w:rsidR="00184B72" w:rsidRPr="00184B72" w14:paraId="5E0A3863"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9CBB00"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BE9FED" w14:textId="77777777" w:rsidR="00184B72" w:rsidRPr="00184B72" w:rsidRDefault="00184B72" w:rsidP="00184B72">
            <w:pPr>
              <w:rPr>
                <w:szCs w:val="24"/>
              </w:rPr>
            </w:pPr>
            <w:r w:rsidRPr="00184B72">
              <w:rPr>
                <w:szCs w:val="24"/>
              </w:rPr>
              <w:t>Galinio rato stebulės guolio keitimas</w:t>
            </w:r>
          </w:p>
        </w:tc>
      </w:tr>
      <w:tr w:rsidR="00184B72" w:rsidRPr="00184B72" w14:paraId="04396FC2"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222061"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411117" w14:textId="77777777" w:rsidR="00184B72" w:rsidRPr="00184B72" w:rsidRDefault="00184B72" w:rsidP="00184B72">
            <w:pPr>
              <w:rPr>
                <w:szCs w:val="24"/>
              </w:rPr>
            </w:pPr>
            <w:r w:rsidRPr="00184B72">
              <w:rPr>
                <w:szCs w:val="24"/>
              </w:rPr>
              <w:t xml:space="preserve">Vairo </w:t>
            </w:r>
            <w:proofErr w:type="spellStart"/>
            <w:r w:rsidRPr="00184B72">
              <w:rPr>
                <w:szCs w:val="24"/>
              </w:rPr>
              <w:t>traukės</w:t>
            </w:r>
            <w:proofErr w:type="spellEnd"/>
            <w:r w:rsidRPr="00184B72">
              <w:rPr>
                <w:szCs w:val="24"/>
              </w:rPr>
              <w:t xml:space="preserve"> antgalio keitimas</w:t>
            </w:r>
          </w:p>
        </w:tc>
      </w:tr>
      <w:tr w:rsidR="00184B72" w:rsidRPr="00184B72" w14:paraId="6EA23007"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811522"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480E9" w14:textId="77777777" w:rsidR="00184B72" w:rsidRPr="00184B72" w:rsidRDefault="00184B72" w:rsidP="00184B72">
            <w:pPr>
              <w:rPr>
                <w:szCs w:val="24"/>
              </w:rPr>
            </w:pPr>
            <w:r w:rsidRPr="00184B72">
              <w:rPr>
                <w:szCs w:val="24"/>
              </w:rPr>
              <w:t>Priekinio amortizatoriaus n/p</w:t>
            </w:r>
          </w:p>
        </w:tc>
      </w:tr>
      <w:tr w:rsidR="00184B72" w:rsidRPr="00184B72" w14:paraId="02AECA8B"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195E06"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r w:rsidRPr="00184B72">
              <w:br w:type="page"/>
            </w:r>
            <w:r w:rsidRPr="00184B72">
              <w:br w:type="page"/>
            </w: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38F228" w14:textId="77777777" w:rsidR="00184B72" w:rsidRPr="00184B72" w:rsidRDefault="00184B72" w:rsidP="00184B72">
            <w:pPr>
              <w:rPr>
                <w:szCs w:val="24"/>
              </w:rPr>
            </w:pPr>
            <w:r w:rsidRPr="00184B72">
              <w:rPr>
                <w:szCs w:val="24"/>
              </w:rPr>
              <w:t>Galinio amortizatoriaus n/p</w:t>
            </w:r>
          </w:p>
        </w:tc>
      </w:tr>
      <w:tr w:rsidR="00184B72" w:rsidRPr="00184B72" w14:paraId="7B3C7C8C"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CDA17"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r w:rsidRPr="00184B72">
              <w:br w:type="page"/>
            </w:r>
            <w:r w:rsidRPr="00184B72">
              <w:br w:type="page"/>
            </w: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67628C" w14:textId="77777777" w:rsidR="00184B72" w:rsidRPr="00184B72" w:rsidRDefault="00184B72" w:rsidP="00184B72">
            <w:pPr>
              <w:rPr>
                <w:szCs w:val="24"/>
              </w:rPr>
            </w:pPr>
            <w:r w:rsidRPr="00184B72">
              <w:rPr>
                <w:szCs w:val="24"/>
              </w:rPr>
              <w:t>Pusašio išorinio lanksto (arba lanksto apsaugos) n/p</w:t>
            </w:r>
          </w:p>
        </w:tc>
      </w:tr>
      <w:tr w:rsidR="00184B72" w:rsidRPr="00184B72" w14:paraId="7EC520BE"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8306C3"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A74313" w14:textId="77777777" w:rsidR="00184B72" w:rsidRPr="00184B72" w:rsidRDefault="00184B72" w:rsidP="00184B72">
            <w:pPr>
              <w:rPr>
                <w:szCs w:val="24"/>
              </w:rPr>
            </w:pPr>
            <w:r w:rsidRPr="00184B72">
              <w:rPr>
                <w:szCs w:val="24"/>
              </w:rPr>
              <w:t>Pusašio vidinio lanksto (arba lanksto apsaugos) n/p</w:t>
            </w:r>
          </w:p>
        </w:tc>
      </w:tr>
      <w:tr w:rsidR="00184B72" w:rsidRPr="00184B72" w14:paraId="0050BE4B"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86082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F3354F" w14:textId="77777777" w:rsidR="00184B72" w:rsidRPr="00184B72" w:rsidRDefault="00184B72" w:rsidP="00184B72">
            <w:pPr>
              <w:rPr>
                <w:szCs w:val="24"/>
              </w:rPr>
            </w:pPr>
            <w:r w:rsidRPr="00184B72">
              <w:rPr>
                <w:szCs w:val="24"/>
              </w:rPr>
              <w:t>Priekinio stabilizatoriaus įvorės keitimas</w:t>
            </w:r>
          </w:p>
        </w:tc>
      </w:tr>
      <w:tr w:rsidR="00184B72" w:rsidRPr="00184B72" w14:paraId="514D86FD"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A0E54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B882704" w14:textId="77777777" w:rsidR="00184B72" w:rsidRPr="00184B72" w:rsidRDefault="00184B72" w:rsidP="00184B72">
            <w:pPr>
              <w:rPr>
                <w:szCs w:val="24"/>
              </w:rPr>
            </w:pPr>
            <w:r w:rsidRPr="00184B72">
              <w:rPr>
                <w:szCs w:val="24"/>
              </w:rPr>
              <w:t>Galinio stabilizatoriaus įvorės keitimas</w:t>
            </w:r>
          </w:p>
        </w:tc>
      </w:tr>
      <w:tr w:rsidR="00184B72" w:rsidRPr="00184B72" w14:paraId="0A777C02"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407D2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D90C4" w14:textId="77777777" w:rsidR="00184B72" w:rsidRPr="00184B72" w:rsidRDefault="00184B72" w:rsidP="00184B72">
            <w:pPr>
              <w:rPr>
                <w:szCs w:val="24"/>
              </w:rPr>
            </w:pPr>
            <w:r w:rsidRPr="00184B72">
              <w:rPr>
                <w:szCs w:val="24"/>
              </w:rPr>
              <w:t xml:space="preserve">Stabilizatoriaus </w:t>
            </w:r>
            <w:proofErr w:type="spellStart"/>
            <w:r w:rsidRPr="00184B72">
              <w:rPr>
                <w:szCs w:val="24"/>
              </w:rPr>
              <w:t>traukės</w:t>
            </w:r>
            <w:proofErr w:type="spellEnd"/>
            <w:r w:rsidRPr="00184B72">
              <w:rPr>
                <w:szCs w:val="24"/>
              </w:rPr>
              <w:t xml:space="preserve"> keitimas</w:t>
            </w:r>
          </w:p>
        </w:tc>
      </w:tr>
      <w:tr w:rsidR="00184B72" w:rsidRPr="00184B72" w14:paraId="27C5FD89"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DD132C"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354C89" w14:textId="77777777" w:rsidR="00184B72" w:rsidRPr="00184B72" w:rsidRDefault="00184B72" w:rsidP="00184B72">
            <w:pPr>
              <w:rPr>
                <w:szCs w:val="24"/>
              </w:rPr>
            </w:pPr>
            <w:r w:rsidRPr="00184B72">
              <w:rPr>
                <w:szCs w:val="24"/>
              </w:rPr>
              <w:t>Sankabos keitimas (neįskaitant greičių dėžės n/p)</w:t>
            </w:r>
          </w:p>
        </w:tc>
      </w:tr>
      <w:tr w:rsidR="00184B72" w:rsidRPr="00184B72" w14:paraId="1F74BF72"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9C3B78"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1A26E78" w14:textId="77777777" w:rsidR="00184B72" w:rsidRPr="00184B72" w:rsidRDefault="00184B72" w:rsidP="00184B72">
            <w:pPr>
              <w:rPr>
                <w:szCs w:val="24"/>
              </w:rPr>
            </w:pPr>
            <w:r w:rsidRPr="00184B72">
              <w:rPr>
                <w:szCs w:val="24"/>
              </w:rPr>
              <w:t>Greičių dėžės n/p</w:t>
            </w:r>
          </w:p>
        </w:tc>
      </w:tr>
      <w:tr w:rsidR="00184B72" w:rsidRPr="00184B72" w14:paraId="032ECC54"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E147B0"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880B85" w14:textId="77777777" w:rsidR="00184B72" w:rsidRPr="00184B72" w:rsidRDefault="00184B72" w:rsidP="00184B72">
            <w:pPr>
              <w:rPr>
                <w:szCs w:val="24"/>
              </w:rPr>
            </w:pPr>
            <w:r w:rsidRPr="00184B72">
              <w:rPr>
                <w:szCs w:val="24"/>
              </w:rPr>
              <w:t>Rato n/p, padangos keitimas, rato balansavimas (plieniniai ratlankiai)</w:t>
            </w:r>
          </w:p>
        </w:tc>
      </w:tr>
      <w:tr w:rsidR="00184B72" w:rsidRPr="00184B72" w14:paraId="5B381460" w14:textId="77777777" w:rsidTr="006D35AF">
        <w:trPr>
          <w:trHeight w:val="465"/>
          <w:tblHeader/>
        </w:trPr>
        <w:tc>
          <w:tcPr>
            <w:tcW w:w="11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617248"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669FDBC" w14:textId="77777777" w:rsidR="00184B72" w:rsidRPr="00184B72" w:rsidRDefault="00184B72" w:rsidP="00184B72">
            <w:pPr>
              <w:rPr>
                <w:szCs w:val="24"/>
              </w:rPr>
            </w:pPr>
            <w:r w:rsidRPr="00184B72">
              <w:rPr>
                <w:szCs w:val="24"/>
              </w:rPr>
              <w:t>Rato n/p, padangos keitimas, rato balansavimas (lengvo metalo lydinio ratlankiai)</w:t>
            </w:r>
          </w:p>
        </w:tc>
      </w:tr>
    </w:tbl>
    <w:p w14:paraId="1172831D" w14:textId="77777777" w:rsidR="00184B72" w:rsidRPr="00184B72" w:rsidRDefault="00184B72" w:rsidP="00184B72">
      <w:r w:rsidRPr="00184B72">
        <w:br w:type="page"/>
      </w:r>
    </w:p>
    <w:tbl>
      <w:tblPr>
        <w:tblW w:w="9518" w:type="dxa"/>
        <w:tblInd w:w="-5" w:type="dxa"/>
        <w:tblLayout w:type="fixed"/>
        <w:tblCellMar>
          <w:left w:w="0" w:type="dxa"/>
          <w:right w:w="0" w:type="dxa"/>
        </w:tblCellMar>
        <w:tblLook w:val="0000" w:firstRow="0" w:lastRow="0" w:firstColumn="0" w:lastColumn="0" w:noHBand="0" w:noVBand="0"/>
      </w:tblPr>
      <w:tblGrid>
        <w:gridCol w:w="1144"/>
        <w:gridCol w:w="8374"/>
      </w:tblGrid>
      <w:tr w:rsidR="00184B72" w:rsidRPr="00184B72" w14:paraId="7618F40E" w14:textId="77777777" w:rsidTr="006D35AF">
        <w:trPr>
          <w:trHeight w:val="487"/>
          <w:tblHeader/>
        </w:trPr>
        <w:tc>
          <w:tcPr>
            <w:tcW w:w="9518" w:type="dxa"/>
            <w:gridSpan w:val="2"/>
            <w:tcBorders>
              <w:top w:val="single" w:sz="4" w:space="0" w:color="auto"/>
              <w:left w:val="single" w:sz="4" w:space="0" w:color="auto"/>
              <w:bottom w:val="single" w:sz="4" w:space="0" w:color="auto"/>
              <w:right w:val="single" w:sz="4" w:space="0" w:color="auto"/>
            </w:tcBorders>
            <w:shd w:val="clear" w:color="auto" w:fill="EDEDED"/>
            <w:noWrap/>
            <w:tcMar>
              <w:top w:w="15" w:type="dxa"/>
              <w:left w:w="15" w:type="dxa"/>
              <w:bottom w:w="0" w:type="dxa"/>
              <w:right w:w="15" w:type="dxa"/>
            </w:tcMar>
            <w:vAlign w:val="center"/>
          </w:tcPr>
          <w:p w14:paraId="711CBA03" w14:textId="77777777" w:rsidR="00184B72" w:rsidRPr="00184B72" w:rsidRDefault="00184B72" w:rsidP="00184B72">
            <w:pPr>
              <w:keepNext/>
              <w:ind w:firstLine="310"/>
              <w:outlineLvl w:val="0"/>
              <w:rPr>
                <w:b/>
                <w:bCs/>
                <w:caps/>
                <w:szCs w:val="24"/>
              </w:rPr>
            </w:pPr>
            <w:r w:rsidRPr="00184B72">
              <w:rPr>
                <w:b/>
                <w:i/>
                <w:caps/>
                <w:szCs w:val="24"/>
              </w:rPr>
              <w:t>Stabdžių remontas</w:t>
            </w:r>
          </w:p>
        </w:tc>
      </w:tr>
      <w:tr w:rsidR="00184B72" w:rsidRPr="00184B72" w14:paraId="09572932"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657BDBD"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16D0DA" w14:textId="77777777" w:rsidR="00184B72" w:rsidRPr="00184B72" w:rsidRDefault="00184B72" w:rsidP="00184B72">
            <w:pPr>
              <w:rPr>
                <w:szCs w:val="24"/>
              </w:rPr>
            </w:pPr>
            <w:r w:rsidRPr="00184B72">
              <w:rPr>
                <w:szCs w:val="24"/>
              </w:rPr>
              <w:t>Stabdžių diskinių kaladėlių keitimas (vienai ašiai)</w:t>
            </w:r>
          </w:p>
        </w:tc>
      </w:tr>
      <w:tr w:rsidR="00184B72" w:rsidRPr="00184B72" w14:paraId="46EAF378"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D40926"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6FFA88" w14:textId="77777777" w:rsidR="00184B72" w:rsidRPr="00184B72" w:rsidRDefault="00184B72" w:rsidP="00184B72">
            <w:pPr>
              <w:rPr>
                <w:szCs w:val="24"/>
              </w:rPr>
            </w:pPr>
            <w:r w:rsidRPr="00184B72">
              <w:rPr>
                <w:szCs w:val="24"/>
              </w:rPr>
              <w:t>Stabdžių disko keitimas (1 vnt.)</w:t>
            </w:r>
          </w:p>
        </w:tc>
      </w:tr>
      <w:tr w:rsidR="00184B72" w:rsidRPr="00184B72" w14:paraId="4B7EF014"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8B280C"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8C2BF2" w14:textId="77777777" w:rsidR="00184B72" w:rsidRPr="00184B72" w:rsidRDefault="00184B72" w:rsidP="00184B72">
            <w:pPr>
              <w:rPr>
                <w:szCs w:val="24"/>
              </w:rPr>
            </w:pPr>
            <w:r w:rsidRPr="00184B72">
              <w:rPr>
                <w:szCs w:val="24"/>
              </w:rPr>
              <w:t>Stabdžių žarnelės keitimas (1 vnt.)</w:t>
            </w:r>
          </w:p>
        </w:tc>
      </w:tr>
      <w:tr w:rsidR="00184B72" w:rsidRPr="00184B72" w14:paraId="45634E44"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CD1132"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199483" w14:textId="77777777" w:rsidR="00184B72" w:rsidRPr="00184B72" w:rsidRDefault="00184B72" w:rsidP="00184B72">
            <w:pPr>
              <w:rPr>
                <w:szCs w:val="24"/>
              </w:rPr>
            </w:pPr>
            <w:r w:rsidRPr="00184B72">
              <w:rPr>
                <w:szCs w:val="24"/>
              </w:rPr>
              <w:t>Stovėjimo stabdžių lyno n/p</w:t>
            </w:r>
          </w:p>
        </w:tc>
      </w:tr>
      <w:tr w:rsidR="00184B72" w:rsidRPr="00184B72" w14:paraId="375B70E6"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DBE5708"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A1D7697" w14:textId="77777777" w:rsidR="00184B72" w:rsidRPr="00184B72" w:rsidRDefault="00184B72" w:rsidP="00184B72">
            <w:pPr>
              <w:rPr>
                <w:szCs w:val="24"/>
              </w:rPr>
            </w:pPr>
            <w:r w:rsidRPr="00184B72">
              <w:rPr>
                <w:szCs w:val="24"/>
              </w:rPr>
              <w:t xml:space="preserve">Stabdžių </w:t>
            </w:r>
            <w:proofErr w:type="spellStart"/>
            <w:r w:rsidRPr="00184B72">
              <w:rPr>
                <w:szCs w:val="24"/>
              </w:rPr>
              <w:t>cilindriuko</w:t>
            </w:r>
            <w:proofErr w:type="spellEnd"/>
            <w:r w:rsidRPr="00184B72">
              <w:rPr>
                <w:szCs w:val="24"/>
              </w:rPr>
              <w:t xml:space="preserve"> n/p</w:t>
            </w:r>
          </w:p>
        </w:tc>
      </w:tr>
      <w:tr w:rsidR="00184B72" w:rsidRPr="00184B72" w14:paraId="64403892"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06EC90"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AE3552" w14:textId="77777777" w:rsidR="00184B72" w:rsidRPr="00184B72" w:rsidRDefault="00184B72" w:rsidP="00184B72">
            <w:pPr>
              <w:rPr>
                <w:szCs w:val="24"/>
              </w:rPr>
            </w:pPr>
            <w:r w:rsidRPr="00184B72">
              <w:rPr>
                <w:szCs w:val="24"/>
              </w:rPr>
              <w:t>Stabdžių efektyvumo patikra stende</w:t>
            </w:r>
          </w:p>
        </w:tc>
      </w:tr>
      <w:tr w:rsidR="00184B72" w:rsidRPr="00184B72" w14:paraId="06123494" w14:textId="77777777" w:rsidTr="006D35AF">
        <w:trPr>
          <w:trHeight w:val="487"/>
          <w:tblHeader/>
        </w:trPr>
        <w:tc>
          <w:tcPr>
            <w:tcW w:w="9518" w:type="dxa"/>
            <w:gridSpan w:val="2"/>
            <w:tcBorders>
              <w:top w:val="single" w:sz="4" w:space="0" w:color="auto"/>
              <w:left w:val="single" w:sz="4" w:space="0" w:color="auto"/>
              <w:bottom w:val="single" w:sz="4" w:space="0" w:color="auto"/>
              <w:right w:val="single" w:sz="4" w:space="0" w:color="auto"/>
            </w:tcBorders>
            <w:shd w:val="clear" w:color="auto" w:fill="EDEDED"/>
            <w:noWrap/>
            <w:tcMar>
              <w:top w:w="15" w:type="dxa"/>
              <w:left w:w="15" w:type="dxa"/>
              <w:bottom w:w="0" w:type="dxa"/>
              <w:right w:w="15" w:type="dxa"/>
            </w:tcMar>
            <w:vAlign w:val="center"/>
          </w:tcPr>
          <w:p w14:paraId="0EC71235" w14:textId="77777777" w:rsidR="00184B72" w:rsidRPr="00184B72" w:rsidRDefault="00184B72" w:rsidP="00184B72">
            <w:pPr>
              <w:keepNext/>
              <w:ind w:firstLine="296"/>
              <w:outlineLvl w:val="0"/>
              <w:rPr>
                <w:b/>
                <w:bCs/>
                <w:caps/>
                <w:szCs w:val="24"/>
              </w:rPr>
            </w:pPr>
            <w:r w:rsidRPr="00184B72">
              <w:rPr>
                <w:b/>
                <w:i/>
                <w:caps/>
                <w:szCs w:val="24"/>
              </w:rPr>
              <w:t>Variklio remontas</w:t>
            </w:r>
          </w:p>
        </w:tc>
      </w:tr>
      <w:tr w:rsidR="00184B72" w:rsidRPr="00184B72" w14:paraId="726BAD11"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77C386"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94902C" w14:textId="77777777" w:rsidR="00184B72" w:rsidRPr="00184B72" w:rsidRDefault="00184B72" w:rsidP="00184B72">
            <w:pPr>
              <w:rPr>
                <w:szCs w:val="24"/>
              </w:rPr>
            </w:pPr>
            <w:r w:rsidRPr="00184B72">
              <w:rPr>
                <w:szCs w:val="24"/>
              </w:rPr>
              <w:t>Paskirstymo diržo (grandinės) n/p</w:t>
            </w:r>
          </w:p>
        </w:tc>
      </w:tr>
      <w:tr w:rsidR="00184B72" w:rsidRPr="00184B72" w14:paraId="550DF46D"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DB5126"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C4EEE8" w14:textId="77777777" w:rsidR="00184B72" w:rsidRPr="00184B72" w:rsidRDefault="00184B72" w:rsidP="00184B72">
            <w:pPr>
              <w:rPr>
                <w:szCs w:val="24"/>
              </w:rPr>
            </w:pPr>
            <w:r w:rsidRPr="00184B72">
              <w:rPr>
                <w:szCs w:val="24"/>
              </w:rPr>
              <w:t>Generatoriaus diržo keitimas</w:t>
            </w:r>
          </w:p>
        </w:tc>
      </w:tr>
      <w:tr w:rsidR="00184B72" w:rsidRPr="00184B72" w14:paraId="15A05270"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6D1A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854476" w14:textId="77777777" w:rsidR="00184B72" w:rsidRPr="00184B72" w:rsidRDefault="00184B72" w:rsidP="00184B72">
            <w:pPr>
              <w:rPr>
                <w:szCs w:val="24"/>
              </w:rPr>
            </w:pPr>
            <w:r w:rsidRPr="00184B72">
              <w:rPr>
                <w:szCs w:val="24"/>
              </w:rPr>
              <w:t>Generatoriaus n/p</w:t>
            </w:r>
          </w:p>
        </w:tc>
      </w:tr>
      <w:tr w:rsidR="00184B72" w:rsidRPr="00184B72" w14:paraId="335DADF0"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8757EC"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44CC47" w14:textId="77777777" w:rsidR="00184B72" w:rsidRPr="00184B72" w:rsidRDefault="00184B72" w:rsidP="00184B72">
            <w:pPr>
              <w:rPr>
                <w:szCs w:val="24"/>
              </w:rPr>
            </w:pPr>
            <w:r w:rsidRPr="00184B72">
              <w:rPr>
                <w:szCs w:val="24"/>
              </w:rPr>
              <w:t>Starterio n/p</w:t>
            </w:r>
          </w:p>
        </w:tc>
      </w:tr>
      <w:tr w:rsidR="00184B72" w:rsidRPr="00184B72" w14:paraId="2D56B2B7"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E6AA7A"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26DF70" w14:textId="77777777" w:rsidR="00184B72" w:rsidRPr="00184B72" w:rsidRDefault="00184B72" w:rsidP="00184B72">
            <w:pPr>
              <w:rPr>
                <w:szCs w:val="24"/>
              </w:rPr>
            </w:pPr>
            <w:r w:rsidRPr="00184B72">
              <w:rPr>
                <w:szCs w:val="24"/>
              </w:rPr>
              <w:t>Alyvos filtro ir alyvos pakeitimas variklyje</w:t>
            </w:r>
          </w:p>
        </w:tc>
      </w:tr>
      <w:tr w:rsidR="00184B72" w:rsidRPr="00184B72" w14:paraId="5A32FBA0" w14:textId="77777777" w:rsidTr="006D35AF">
        <w:trPr>
          <w:trHeight w:val="487"/>
          <w:tblHeader/>
        </w:trPr>
        <w:tc>
          <w:tcPr>
            <w:tcW w:w="9518" w:type="dxa"/>
            <w:gridSpan w:val="2"/>
            <w:tcBorders>
              <w:top w:val="single" w:sz="4" w:space="0" w:color="auto"/>
              <w:left w:val="single" w:sz="4" w:space="0" w:color="auto"/>
              <w:bottom w:val="single" w:sz="4" w:space="0" w:color="auto"/>
              <w:right w:val="single" w:sz="4" w:space="0" w:color="auto"/>
            </w:tcBorders>
            <w:shd w:val="clear" w:color="auto" w:fill="EDEDED"/>
            <w:noWrap/>
            <w:tcMar>
              <w:top w:w="15" w:type="dxa"/>
              <w:left w:w="15" w:type="dxa"/>
              <w:bottom w:w="0" w:type="dxa"/>
              <w:right w:w="15" w:type="dxa"/>
            </w:tcMar>
            <w:vAlign w:val="center"/>
          </w:tcPr>
          <w:p w14:paraId="7212E6F3" w14:textId="77777777" w:rsidR="00184B72" w:rsidRPr="00184B72" w:rsidRDefault="00184B72" w:rsidP="00184B72">
            <w:pPr>
              <w:keepNext/>
              <w:ind w:left="-1173" w:firstLine="1483"/>
              <w:outlineLvl w:val="0"/>
              <w:rPr>
                <w:b/>
                <w:bCs/>
                <w:caps/>
                <w:szCs w:val="24"/>
              </w:rPr>
            </w:pPr>
            <w:r w:rsidRPr="00184B72">
              <w:rPr>
                <w:b/>
                <w:i/>
                <w:caps/>
                <w:szCs w:val="24"/>
              </w:rPr>
              <w:t>Aušinimo/vėdinimo sistemos remontas</w:t>
            </w:r>
          </w:p>
        </w:tc>
      </w:tr>
      <w:tr w:rsidR="00184B72" w:rsidRPr="00184B72" w14:paraId="7578C068"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EC12FF"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A1B3BA" w14:textId="77777777" w:rsidR="00184B72" w:rsidRPr="00184B72" w:rsidRDefault="00184B72" w:rsidP="00184B72">
            <w:pPr>
              <w:rPr>
                <w:szCs w:val="24"/>
              </w:rPr>
            </w:pPr>
            <w:r w:rsidRPr="00184B72">
              <w:rPr>
                <w:szCs w:val="24"/>
              </w:rPr>
              <w:t>Vandens siurblio n/p</w:t>
            </w:r>
          </w:p>
        </w:tc>
      </w:tr>
      <w:tr w:rsidR="00184B72" w:rsidRPr="00184B72" w14:paraId="7A6BC564"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7A4DD1"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082477" w14:textId="77777777" w:rsidR="00184B72" w:rsidRPr="00184B72" w:rsidRDefault="00184B72" w:rsidP="00184B72">
            <w:pPr>
              <w:rPr>
                <w:szCs w:val="24"/>
              </w:rPr>
            </w:pPr>
            <w:r w:rsidRPr="00184B72">
              <w:rPr>
                <w:szCs w:val="24"/>
              </w:rPr>
              <w:t>Termostato keitimas</w:t>
            </w:r>
          </w:p>
        </w:tc>
      </w:tr>
      <w:tr w:rsidR="00184B72" w:rsidRPr="00184B72" w14:paraId="70C4B11B"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80773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69D2B1" w14:textId="77777777" w:rsidR="00184B72" w:rsidRPr="00184B72" w:rsidRDefault="00184B72" w:rsidP="00184B72">
            <w:pPr>
              <w:rPr>
                <w:szCs w:val="24"/>
              </w:rPr>
            </w:pPr>
            <w:r w:rsidRPr="00184B72">
              <w:rPr>
                <w:szCs w:val="24"/>
              </w:rPr>
              <w:t>Radiatoriaus n/p</w:t>
            </w:r>
          </w:p>
        </w:tc>
      </w:tr>
      <w:tr w:rsidR="00184B72" w:rsidRPr="00184B72" w14:paraId="4D58B108"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B4CB9"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4B2F0C" w14:textId="77777777" w:rsidR="00184B72" w:rsidRPr="00184B72" w:rsidRDefault="00184B72" w:rsidP="00184B72">
            <w:pPr>
              <w:rPr>
                <w:szCs w:val="24"/>
              </w:rPr>
            </w:pPr>
            <w:r w:rsidRPr="00184B72">
              <w:rPr>
                <w:szCs w:val="24"/>
              </w:rPr>
              <w:t>Salono apšildymo radiatoriaus n/p</w:t>
            </w:r>
          </w:p>
        </w:tc>
      </w:tr>
      <w:tr w:rsidR="00184B72" w:rsidRPr="00184B72" w14:paraId="4B238B7F"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8C594B"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4A86D6" w14:textId="77777777" w:rsidR="00184B72" w:rsidRPr="00184B72" w:rsidRDefault="00184B72" w:rsidP="00184B72">
            <w:pPr>
              <w:rPr>
                <w:szCs w:val="24"/>
              </w:rPr>
            </w:pPr>
            <w:r w:rsidRPr="00184B72">
              <w:rPr>
                <w:szCs w:val="24"/>
              </w:rPr>
              <w:t>Salono filtro keitimas</w:t>
            </w:r>
          </w:p>
        </w:tc>
      </w:tr>
      <w:tr w:rsidR="00184B72" w:rsidRPr="00184B72" w14:paraId="20A0606B" w14:textId="77777777" w:rsidTr="006D35AF">
        <w:trPr>
          <w:trHeight w:val="487"/>
          <w:tblHeader/>
        </w:trPr>
        <w:tc>
          <w:tcPr>
            <w:tcW w:w="9518" w:type="dxa"/>
            <w:gridSpan w:val="2"/>
            <w:tcBorders>
              <w:top w:val="single" w:sz="4" w:space="0" w:color="auto"/>
              <w:left w:val="single" w:sz="4" w:space="0" w:color="auto"/>
              <w:bottom w:val="single" w:sz="4" w:space="0" w:color="auto"/>
              <w:right w:val="single" w:sz="4" w:space="0" w:color="auto"/>
            </w:tcBorders>
            <w:shd w:val="clear" w:color="auto" w:fill="EDEDED"/>
            <w:noWrap/>
            <w:tcMar>
              <w:top w:w="15" w:type="dxa"/>
              <w:left w:w="15" w:type="dxa"/>
              <w:bottom w:w="0" w:type="dxa"/>
              <w:right w:w="15" w:type="dxa"/>
            </w:tcMar>
            <w:vAlign w:val="center"/>
          </w:tcPr>
          <w:p w14:paraId="2DAB531E" w14:textId="77777777" w:rsidR="00184B72" w:rsidRPr="00184B72" w:rsidRDefault="00184B72" w:rsidP="00184B72">
            <w:pPr>
              <w:keepNext/>
              <w:ind w:left="-747" w:firstLine="1085"/>
              <w:outlineLvl w:val="0"/>
              <w:rPr>
                <w:b/>
                <w:bCs/>
                <w:caps/>
                <w:szCs w:val="24"/>
              </w:rPr>
            </w:pPr>
            <w:r w:rsidRPr="00184B72">
              <w:br w:type="page"/>
            </w:r>
            <w:r w:rsidRPr="00184B72">
              <w:br w:type="page"/>
            </w:r>
            <w:r w:rsidRPr="00184B72">
              <w:rPr>
                <w:b/>
                <w:i/>
                <w:caps/>
                <w:szCs w:val="24"/>
              </w:rPr>
              <w:t>Kuro uždegimo sistemos remontas</w:t>
            </w:r>
          </w:p>
        </w:tc>
      </w:tr>
      <w:tr w:rsidR="00184B72" w:rsidRPr="00184B72" w14:paraId="1F476D8A"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39FBD6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317AF8" w14:textId="77777777" w:rsidR="00184B72" w:rsidRPr="00184B72" w:rsidRDefault="00184B72" w:rsidP="00184B72">
            <w:pPr>
              <w:rPr>
                <w:szCs w:val="24"/>
              </w:rPr>
            </w:pPr>
            <w:r w:rsidRPr="00184B72">
              <w:rPr>
                <w:szCs w:val="24"/>
              </w:rPr>
              <w:t>Uždegimo žvakės keitimas (1 vnt.)</w:t>
            </w:r>
          </w:p>
        </w:tc>
      </w:tr>
      <w:tr w:rsidR="00184B72" w:rsidRPr="00184B72" w14:paraId="44985124"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1241FAC3"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14:paraId="083DC417" w14:textId="77777777" w:rsidR="00184B72" w:rsidRPr="00184B72" w:rsidRDefault="00184B72" w:rsidP="00184B72">
            <w:pPr>
              <w:rPr>
                <w:szCs w:val="24"/>
              </w:rPr>
            </w:pPr>
            <w:r w:rsidRPr="00184B72">
              <w:rPr>
                <w:szCs w:val="24"/>
              </w:rPr>
              <w:t>Kaitinimo žvakės keitimas (1 vnt.)</w:t>
            </w:r>
          </w:p>
        </w:tc>
      </w:tr>
      <w:tr w:rsidR="00184B72" w:rsidRPr="00184B72" w14:paraId="3B500D3D"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6DA10E"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C85ACB" w14:textId="77777777" w:rsidR="00184B72" w:rsidRPr="00184B72" w:rsidRDefault="00184B72" w:rsidP="00184B72">
            <w:pPr>
              <w:rPr>
                <w:szCs w:val="24"/>
              </w:rPr>
            </w:pPr>
            <w:r w:rsidRPr="00184B72">
              <w:rPr>
                <w:szCs w:val="24"/>
              </w:rPr>
              <w:t>Kuro filtro pakeitimas</w:t>
            </w:r>
          </w:p>
        </w:tc>
      </w:tr>
      <w:tr w:rsidR="00184B72" w:rsidRPr="00184B72" w14:paraId="49F2CC21"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18C1CB"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CF3A0D" w14:textId="77777777" w:rsidR="00184B72" w:rsidRPr="00184B72" w:rsidRDefault="00184B72" w:rsidP="00184B72">
            <w:pPr>
              <w:rPr>
                <w:szCs w:val="24"/>
              </w:rPr>
            </w:pPr>
            <w:r w:rsidRPr="00184B72">
              <w:rPr>
                <w:szCs w:val="24"/>
              </w:rPr>
              <w:t>Oro filtro keitimas</w:t>
            </w:r>
          </w:p>
        </w:tc>
      </w:tr>
      <w:tr w:rsidR="00184B72" w:rsidRPr="00184B72" w14:paraId="199BDAD6" w14:textId="77777777" w:rsidTr="006D35AF">
        <w:trPr>
          <w:trHeight w:val="487"/>
          <w:tblHeader/>
        </w:trPr>
        <w:tc>
          <w:tcPr>
            <w:tcW w:w="9518" w:type="dxa"/>
            <w:gridSpan w:val="2"/>
            <w:tcBorders>
              <w:top w:val="single" w:sz="4" w:space="0" w:color="auto"/>
              <w:left w:val="single" w:sz="4" w:space="0" w:color="auto"/>
              <w:bottom w:val="single" w:sz="4" w:space="0" w:color="auto"/>
              <w:right w:val="single" w:sz="4" w:space="0" w:color="auto"/>
            </w:tcBorders>
            <w:shd w:val="clear" w:color="auto" w:fill="EDEDED"/>
            <w:noWrap/>
            <w:tcMar>
              <w:top w:w="15" w:type="dxa"/>
              <w:left w:w="15" w:type="dxa"/>
              <w:bottom w:w="0" w:type="dxa"/>
              <w:right w:w="15" w:type="dxa"/>
            </w:tcMar>
            <w:vAlign w:val="center"/>
          </w:tcPr>
          <w:p w14:paraId="028DEBCD" w14:textId="77777777" w:rsidR="00184B72" w:rsidRPr="00184B72" w:rsidRDefault="00184B72" w:rsidP="00184B72">
            <w:pPr>
              <w:keepNext/>
              <w:ind w:firstLine="338"/>
              <w:outlineLvl w:val="0"/>
              <w:rPr>
                <w:b/>
                <w:bCs/>
                <w:caps/>
                <w:szCs w:val="24"/>
              </w:rPr>
            </w:pPr>
            <w:r w:rsidRPr="00184B72">
              <w:rPr>
                <w:b/>
                <w:i/>
                <w:caps/>
                <w:szCs w:val="24"/>
              </w:rPr>
              <w:t>Diagnostika ir reguliavimo darbai</w:t>
            </w:r>
          </w:p>
        </w:tc>
      </w:tr>
      <w:tr w:rsidR="00184B72" w:rsidRPr="00184B72" w14:paraId="75B3EDA0"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B27028A"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99147D" w14:textId="77777777" w:rsidR="00184B72" w:rsidRPr="00184B72" w:rsidRDefault="00184B72" w:rsidP="00184B72">
            <w:pPr>
              <w:rPr>
                <w:szCs w:val="24"/>
              </w:rPr>
            </w:pPr>
            <w:r w:rsidRPr="00184B72">
              <w:rPr>
                <w:szCs w:val="24"/>
              </w:rPr>
              <w:t>Kompiuterinė variklio diagnostika</w:t>
            </w:r>
          </w:p>
        </w:tc>
      </w:tr>
      <w:tr w:rsidR="00184B72" w:rsidRPr="00184B72" w14:paraId="2388FAC4"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B01AD3"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01C255" w14:textId="77777777" w:rsidR="00184B72" w:rsidRPr="00184B72" w:rsidRDefault="00184B72" w:rsidP="00184B72">
            <w:pPr>
              <w:rPr>
                <w:szCs w:val="24"/>
              </w:rPr>
            </w:pPr>
            <w:r w:rsidRPr="00184B72">
              <w:rPr>
                <w:szCs w:val="24"/>
              </w:rPr>
              <w:t>Važiuoklės diagnostika</w:t>
            </w:r>
          </w:p>
        </w:tc>
      </w:tr>
      <w:tr w:rsidR="00184B72" w:rsidRPr="00184B72" w14:paraId="3E3A83C9"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8FA68"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7B5361" w14:textId="77777777" w:rsidR="00184B72" w:rsidRPr="00184B72" w:rsidRDefault="00184B72" w:rsidP="00184B72">
            <w:pPr>
              <w:rPr>
                <w:szCs w:val="24"/>
              </w:rPr>
            </w:pPr>
            <w:r w:rsidRPr="00184B72">
              <w:rPr>
                <w:szCs w:val="24"/>
              </w:rPr>
              <w:t>CO kiekio patikrinimas ir reguliavimas</w:t>
            </w:r>
          </w:p>
        </w:tc>
      </w:tr>
      <w:tr w:rsidR="00184B72" w:rsidRPr="00184B72" w14:paraId="72A33CF5"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DE7DCD"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38CFBC3" w14:textId="77777777" w:rsidR="00184B72" w:rsidRPr="00184B72" w:rsidRDefault="00184B72" w:rsidP="00184B72">
            <w:pPr>
              <w:rPr>
                <w:szCs w:val="24"/>
              </w:rPr>
            </w:pPr>
            <w:r w:rsidRPr="00184B72">
              <w:rPr>
                <w:szCs w:val="24"/>
              </w:rPr>
              <w:t xml:space="preserve">Ratų geometrijos reguliavimas </w:t>
            </w:r>
          </w:p>
        </w:tc>
      </w:tr>
      <w:tr w:rsidR="00184B72" w:rsidRPr="00184B72" w14:paraId="1952972C"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666A07"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FE8575" w14:textId="77777777" w:rsidR="00184B72" w:rsidRPr="00184B72" w:rsidRDefault="00184B72" w:rsidP="00184B72">
            <w:pPr>
              <w:spacing w:before="40" w:after="40"/>
              <w:rPr>
                <w:rFonts w:eastAsia="Arial Unicode MS"/>
                <w:szCs w:val="24"/>
              </w:rPr>
            </w:pPr>
            <w:r w:rsidRPr="00184B72">
              <w:rPr>
                <w:szCs w:val="24"/>
              </w:rPr>
              <w:t>Priekinių žibintų reguliavimas</w:t>
            </w:r>
          </w:p>
        </w:tc>
      </w:tr>
      <w:tr w:rsidR="00184B72" w:rsidRPr="00184B72" w14:paraId="0A59B015"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7E3945"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7CE14" w14:textId="77777777" w:rsidR="00184B72" w:rsidRPr="00184B72" w:rsidRDefault="00184B72" w:rsidP="00184B72">
            <w:pPr>
              <w:spacing w:before="40" w:after="40"/>
              <w:rPr>
                <w:szCs w:val="24"/>
              </w:rPr>
            </w:pPr>
            <w:r w:rsidRPr="00184B72">
              <w:rPr>
                <w:szCs w:val="24"/>
              </w:rPr>
              <w:t>Lemputės n/p</w:t>
            </w:r>
          </w:p>
        </w:tc>
      </w:tr>
      <w:tr w:rsidR="00184B72" w:rsidRPr="00184B72" w14:paraId="5CDBD1C3"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C4CECD"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3E58A6" w14:textId="77777777" w:rsidR="00184B72" w:rsidRPr="00184B72" w:rsidRDefault="00184B72" w:rsidP="00184B72">
            <w:pPr>
              <w:spacing w:before="40" w:after="40"/>
              <w:rPr>
                <w:szCs w:val="24"/>
              </w:rPr>
            </w:pPr>
            <w:r w:rsidRPr="00184B72">
              <w:rPr>
                <w:szCs w:val="24"/>
              </w:rPr>
              <w:t>Automobilių elektriko valandinis įkainis</w:t>
            </w:r>
          </w:p>
        </w:tc>
      </w:tr>
      <w:tr w:rsidR="00184B72" w:rsidRPr="00184B72" w14:paraId="38363DC8"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0B109C"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892AA7" w14:textId="77777777" w:rsidR="00184B72" w:rsidRPr="00184B72" w:rsidRDefault="00184B72" w:rsidP="00184B72">
            <w:pPr>
              <w:spacing w:before="40" w:after="40"/>
              <w:rPr>
                <w:szCs w:val="24"/>
              </w:rPr>
            </w:pPr>
            <w:r w:rsidRPr="00184B72">
              <w:rPr>
                <w:szCs w:val="24"/>
              </w:rPr>
              <w:t>Automechaniko/</w:t>
            </w:r>
            <w:proofErr w:type="spellStart"/>
            <w:r w:rsidRPr="00184B72">
              <w:rPr>
                <w:szCs w:val="24"/>
              </w:rPr>
              <w:t>autošaltkalvio</w:t>
            </w:r>
            <w:proofErr w:type="spellEnd"/>
            <w:r w:rsidRPr="00184B72">
              <w:rPr>
                <w:szCs w:val="24"/>
              </w:rPr>
              <w:t xml:space="preserve"> valandinis įkainis</w:t>
            </w:r>
          </w:p>
        </w:tc>
      </w:tr>
      <w:tr w:rsidR="00184B72" w:rsidRPr="00184B72" w14:paraId="73D981F1" w14:textId="77777777" w:rsidTr="006D35AF">
        <w:trPr>
          <w:trHeight w:val="465"/>
          <w:tblHeader/>
        </w:trPr>
        <w:tc>
          <w:tcPr>
            <w:tcW w:w="11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ECF7D4" w14:textId="77777777" w:rsidR="00184B72" w:rsidRPr="00184B72" w:rsidRDefault="00184B72" w:rsidP="00184B72">
            <w:pPr>
              <w:numPr>
                <w:ilvl w:val="0"/>
                <w:numId w:val="32"/>
              </w:numPr>
              <w:tabs>
                <w:tab w:val="num" w:pos="-709"/>
              </w:tabs>
              <w:autoSpaceDN/>
              <w:ind w:left="14" w:hanging="14"/>
              <w:jc w:val="center"/>
              <w:rPr>
                <w:rFonts w:eastAsia="Arial Unicode MS"/>
                <w:szCs w:val="24"/>
              </w:rPr>
            </w:pPr>
          </w:p>
        </w:tc>
        <w:tc>
          <w:tcPr>
            <w:tcW w:w="83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EC2F26" w14:textId="77777777" w:rsidR="00184B72" w:rsidRPr="00184B72" w:rsidRDefault="00184B72" w:rsidP="00184B72">
            <w:pPr>
              <w:spacing w:before="40" w:after="40"/>
              <w:rPr>
                <w:szCs w:val="24"/>
              </w:rPr>
            </w:pPr>
            <w:r w:rsidRPr="00184B72">
              <w:rPr>
                <w:szCs w:val="24"/>
              </w:rPr>
              <w:t>Priverstinis automobilio transportavimas (iki 20 km) į remonto dirbtuves, kai dėl gedimo jis negali važiuoti savo eiga</w:t>
            </w:r>
          </w:p>
        </w:tc>
      </w:tr>
    </w:tbl>
    <w:p w14:paraId="7A5B0324"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10948161"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2C341F1C"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669A49D7"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480FA0AF"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1A9442C7"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44D280AB" w14:textId="77777777" w:rsidR="00184B72" w:rsidRPr="00184B72" w:rsidRDefault="00184B72" w:rsidP="00184B72">
      <w:pPr>
        <w:numPr>
          <w:ilvl w:val="0"/>
          <w:numId w:val="31"/>
        </w:numPr>
        <w:tabs>
          <w:tab w:val="left" w:pos="0"/>
          <w:tab w:val="left" w:pos="851"/>
        </w:tabs>
        <w:autoSpaceDN/>
        <w:contextualSpacing/>
        <w:jc w:val="both"/>
        <w:rPr>
          <w:rFonts w:ascii="Calibri" w:hAnsi="Calibri"/>
          <w:b/>
          <w:bCs/>
          <w:i/>
          <w:iCs/>
          <w:vanish/>
          <w:sz w:val="22"/>
          <w:szCs w:val="22"/>
          <w:lang w:eastAsia="en-US"/>
        </w:rPr>
      </w:pPr>
    </w:p>
    <w:p w14:paraId="5A9EF8AF" w14:textId="77777777" w:rsidR="00184B72" w:rsidRPr="00184B72" w:rsidRDefault="00184B72" w:rsidP="00184B72">
      <w:pPr>
        <w:numPr>
          <w:ilvl w:val="1"/>
          <w:numId w:val="31"/>
        </w:numPr>
        <w:tabs>
          <w:tab w:val="left" w:pos="0"/>
          <w:tab w:val="left" w:pos="851"/>
        </w:tabs>
        <w:autoSpaceDN/>
        <w:ind w:left="9067"/>
        <w:contextualSpacing/>
        <w:jc w:val="both"/>
        <w:rPr>
          <w:rFonts w:ascii="Calibri" w:hAnsi="Calibri"/>
          <w:b/>
          <w:bCs/>
          <w:i/>
          <w:iCs/>
          <w:vanish/>
          <w:sz w:val="22"/>
          <w:szCs w:val="22"/>
          <w:lang w:eastAsia="en-US"/>
        </w:rPr>
      </w:pPr>
    </w:p>
    <w:p w14:paraId="1FB7463D"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b/>
          <w:bCs/>
          <w:i/>
          <w:iCs/>
          <w:szCs w:val="24"/>
          <w:lang w:eastAsia="en-US"/>
        </w:rPr>
        <w:t>Paslaugas pradėti teikti nedelsiant, be išankstinės registracijos, pirmumo eile kitų klientų atžvilgiu, bet  ne vėliau kaip per 3 darbo valandas pristačius sugedusį automobilį</w:t>
      </w:r>
      <w:r w:rsidRPr="00184B72">
        <w:rPr>
          <w:rFonts w:eastAsia="SimSun"/>
          <w:szCs w:val="24"/>
          <w:lang w:eastAsia="zh-CN"/>
        </w:rPr>
        <w:t>.</w:t>
      </w:r>
    </w:p>
    <w:p w14:paraId="550E64E1" w14:textId="77777777" w:rsidR="00184B72" w:rsidRPr="00184B72" w:rsidRDefault="00184B72" w:rsidP="00184B72">
      <w:pPr>
        <w:numPr>
          <w:ilvl w:val="1"/>
          <w:numId w:val="31"/>
        </w:numPr>
        <w:tabs>
          <w:tab w:val="left" w:pos="993"/>
        </w:tabs>
        <w:autoSpaceDN/>
        <w:ind w:left="0" w:firstLine="567"/>
        <w:jc w:val="both"/>
      </w:pPr>
      <w:r w:rsidRPr="00184B72">
        <w:rPr>
          <w:color w:val="000000"/>
          <w:szCs w:val="24"/>
        </w:rPr>
        <w:t xml:space="preserve"> smulkius remonto darbus atlikti  per ne ilgiau kaip  2 darbo dienas, sudėtingesnį remontą       – ne ilgiau kaip per 5 darbo dienas.</w:t>
      </w:r>
    </w:p>
    <w:p w14:paraId="2440F9F6"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atsakyti už nekokybišką paslaugų suteikimą bei dėl to galimą automobilių sugadinimą, jei neįrodo, kad gedimas atsirado ne dėl jo kaltės;</w:t>
      </w:r>
    </w:p>
    <w:p w14:paraId="6BC20D42"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sudaryti galimybę Užsakovui kontroliuoti materialinių vertybių (detalių ir remonto medžiagų) panaudojimą, jų kainą, darbo laiko sąnaudas atitinkamoms paslaugoms;</w:t>
      </w:r>
    </w:p>
    <w:p w14:paraId="0E839457"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b/>
          <w:szCs w:val="24"/>
          <w:lang w:eastAsia="zh-CN"/>
        </w:rPr>
        <w:t>pirkimo sutarties vykdymo metu priimamus sprendimus, susijusius su išlaidomis, įskaitytinomis į teikėjui pagal sutartį mokėtiną kainą, su Užsakovu derinti iš anksto;</w:t>
      </w:r>
    </w:p>
    <w:p w14:paraId="68DE8EB7"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 xml:space="preserve">po kiekvieno automobilio remonto papildomai patikrinti jo važiuoklės ir vairo mechanizmus (vairo kolonėlę, vairo </w:t>
      </w:r>
      <w:proofErr w:type="spellStart"/>
      <w:r w:rsidRPr="00184B72">
        <w:rPr>
          <w:rFonts w:eastAsia="SimSun"/>
          <w:szCs w:val="24"/>
          <w:lang w:eastAsia="zh-CN"/>
        </w:rPr>
        <w:t>traukes</w:t>
      </w:r>
      <w:proofErr w:type="spellEnd"/>
      <w:r w:rsidRPr="00184B72">
        <w:rPr>
          <w:rFonts w:eastAsia="SimSun"/>
          <w:szCs w:val="24"/>
          <w:lang w:eastAsia="zh-CN"/>
        </w:rPr>
        <w:t>, ratus, padangų stovį bei oro slėgį jose), šviesų bei signalinius (posūkius, kontrolines lempute) įrenginius;</w:t>
      </w:r>
    </w:p>
    <w:p w14:paraId="3D15FCC4"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Paslaugų teikimo metu užtikrinti Užsakovo  automobilių saugumą;</w:t>
      </w:r>
    </w:p>
    <w:p w14:paraId="0F8EAF77"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atliktoms Paslaugoms taikyti 6 mėnesių garantiją, detalėms ir medžiagoms – ne trumpesnę nei 12 mėnesių garantiją (išskyrus atvejus, kai gamintojas taiko trumpesnę garantiją). Garantiniu laikotarpiu tarnybiniam automobiliui sugedus dėl nekokybiškai atliktų Paslaugų, nekokybiškų medžiagų ar detalių, raštu suderinus su Užsakovu per 24 (dvidešimt keturias) valandas pašalinti trūkumus savo lėšomis (pašalinti defektus, pakeisti sugedusias atsargines dalis). Jei atsarginė dalis keičiama nauja, šiai pakeistai detalei skaičiuojamas naujas garantinis terminas;</w:t>
      </w:r>
    </w:p>
    <w:p w14:paraId="6FEE2DE9"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Užsakovui pareikalavus perduoti visas automobiliams remontuoti ar techniškai aptarnauti panaudotų detalių ar medžiagų pirkimo dokumentų kopijas bei gamintojo sertifikatus;</w:t>
      </w:r>
    </w:p>
    <w:p w14:paraId="1F644100"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užtikrinti, kad automobilių atsarginės dalys atitiktų automobilių gamintojų techninius reikalavimus detalėms bei jų kokybei;</w:t>
      </w:r>
    </w:p>
    <w:p w14:paraId="641E727E" w14:textId="77777777" w:rsidR="00184B72" w:rsidRPr="00184B72" w:rsidRDefault="00184B72" w:rsidP="00184B72">
      <w:pPr>
        <w:numPr>
          <w:ilvl w:val="1"/>
          <w:numId w:val="31"/>
        </w:numPr>
        <w:tabs>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užtikrinti Užsakovo automobilio transportavimą į remonto įmonę, jei dėl gedimo automobilis negali būti eksploatuojamas.</w:t>
      </w:r>
    </w:p>
    <w:p w14:paraId="7F1B2F46" w14:textId="77777777" w:rsidR="00184B72" w:rsidRPr="00184B72" w:rsidRDefault="00184B72" w:rsidP="00184B72">
      <w:pPr>
        <w:numPr>
          <w:ilvl w:val="0"/>
          <w:numId w:val="31"/>
        </w:numPr>
        <w:tabs>
          <w:tab w:val="clear" w:pos="360"/>
          <w:tab w:val="num" w:pos="-142"/>
          <w:tab w:val="left" w:pos="0"/>
          <w:tab w:val="left" w:pos="851"/>
        </w:tabs>
        <w:autoSpaceDN/>
        <w:ind w:left="0" w:firstLine="567"/>
        <w:contextualSpacing/>
        <w:jc w:val="both"/>
        <w:rPr>
          <w:rFonts w:eastAsia="SimSun"/>
          <w:kern w:val="2"/>
          <w:szCs w:val="24"/>
          <w:lang w:eastAsia="hi-IN" w:bidi="hi-IN"/>
        </w:rPr>
      </w:pPr>
      <w:r w:rsidRPr="00184B72">
        <w:rPr>
          <w:rFonts w:eastAsia="SimSun"/>
          <w:szCs w:val="24"/>
          <w:lang w:eastAsia="zh-CN"/>
        </w:rPr>
        <w:t xml:space="preserve">Paslaugų teikimo metu teikiamos paslaugos bei detalės turi atitikti reikalavimus bei apimtis, numatytas gamyklos-gamintojo, nurodytas automobilio serviso knygelėje, vartotojo instrukcijoje ar kitoje oficialioje gamyklos - gamintojos dokumentacijoje. Techninei priežiūrai turi būti naudojamos gamyklos - gamintojos nurodytas specifikacijas atitinkančios (arba aukštesnių specifikacijų) medžiagos, skysčiai, atsarginės dalys. Paslaugos turi būti teikiamos laikantis gamyklos - gamintojos nustatytų technologinių reikalavimų, naudojant rekomenduojamus įrankius ir prietaisus. </w:t>
      </w:r>
    </w:p>
    <w:p w14:paraId="50F19906" w14:textId="77777777" w:rsidR="00184B72" w:rsidRPr="00184B72" w:rsidRDefault="00184B72" w:rsidP="00184B72">
      <w:pPr>
        <w:tabs>
          <w:tab w:val="left" w:pos="567"/>
        </w:tabs>
        <w:overflowPunct w:val="0"/>
        <w:autoSpaceDE w:val="0"/>
        <w:adjustRightInd w:val="0"/>
        <w:ind w:firstLine="567"/>
        <w:jc w:val="both"/>
        <w:rPr>
          <w:rFonts w:eastAsia="SimSun"/>
          <w:szCs w:val="24"/>
          <w:lang w:eastAsia="zh-CN"/>
        </w:rPr>
      </w:pPr>
    </w:p>
    <w:p w14:paraId="5F885A1D" w14:textId="77777777" w:rsidR="00184B72" w:rsidRPr="00184B72" w:rsidRDefault="00184B72" w:rsidP="00184B72">
      <w:pPr>
        <w:tabs>
          <w:tab w:val="left" w:pos="567"/>
        </w:tabs>
        <w:overflowPunct w:val="0"/>
        <w:autoSpaceDE w:val="0"/>
        <w:adjustRightInd w:val="0"/>
        <w:jc w:val="both"/>
        <w:rPr>
          <w:rFonts w:eastAsia="SimSun"/>
          <w:szCs w:val="24"/>
          <w:lang w:eastAsia="zh-CN"/>
        </w:rPr>
      </w:pPr>
      <w:r w:rsidRPr="00184B72">
        <w:rPr>
          <w:rFonts w:eastAsia="SimSun"/>
          <w:szCs w:val="24"/>
          <w:lang w:eastAsia="zh-CN"/>
        </w:rPr>
        <w:t xml:space="preserve">                                                 ______________________________</w:t>
      </w:r>
    </w:p>
    <w:p w14:paraId="0CF5E9B3" w14:textId="77777777" w:rsidR="00184B72" w:rsidRPr="00184B72" w:rsidRDefault="00184B72" w:rsidP="00184B72">
      <w:pPr>
        <w:tabs>
          <w:tab w:val="left" w:pos="851"/>
        </w:tabs>
        <w:overflowPunct w:val="0"/>
        <w:autoSpaceDE w:val="0"/>
        <w:adjustRightInd w:val="0"/>
        <w:jc w:val="both"/>
        <w:rPr>
          <w:rFonts w:eastAsia="SimSun"/>
          <w:szCs w:val="24"/>
          <w:lang w:eastAsia="zh-CN"/>
        </w:rPr>
      </w:pPr>
    </w:p>
    <w:p w14:paraId="51131F5D" w14:textId="77777777" w:rsidR="00184B72" w:rsidRPr="00184B72" w:rsidRDefault="00184B72" w:rsidP="00184B72">
      <w:pPr>
        <w:jc w:val="both"/>
        <w:rPr>
          <w:color w:val="000000"/>
          <w:szCs w:val="24"/>
        </w:rPr>
      </w:pPr>
    </w:p>
    <w:p w14:paraId="65A71A7C" w14:textId="77777777" w:rsidR="00184B72" w:rsidRPr="00184B72" w:rsidRDefault="00184B72" w:rsidP="00184B72">
      <w:pPr>
        <w:jc w:val="both"/>
        <w:rPr>
          <w:color w:val="000000"/>
          <w:szCs w:val="24"/>
        </w:rPr>
      </w:pPr>
    </w:p>
    <w:p w14:paraId="56AFEFDF"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36921C46"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1E53703D"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0205A097"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2CEE7ED3"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54842072"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6BDDA44E" w14:textId="77777777" w:rsidR="00184B72" w:rsidRPr="00184B72" w:rsidRDefault="00184B72" w:rsidP="00184B72">
      <w:pPr>
        <w:numPr>
          <w:ilvl w:val="0"/>
          <w:numId w:val="31"/>
        </w:numPr>
        <w:tabs>
          <w:tab w:val="left" w:pos="0"/>
          <w:tab w:val="left" w:pos="851"/>
        </w:tabs>
        <w:autoSpaceDN/>
        <w:contextualSpacing/>
        <w:jc w:val="both"/>
        <w:rPr>
          <w:rFonts w:eastAsia="SimSun"/>
          <w:vanish/>
          <w:szCs w:val="24"/>
          <w:lang w:eastAsia="zh-CN"/>
        </w:rPr>
      </w:pPr>
    </w:p>
    <w:p w14:paraId="30F53DF2" w14:textId="77777777" w:rsidR="00184B72" w:rsidRPr="00184B72" w:rsidRDefault="00184B72" w:rsidP="00184B72">
      <w:pPr>
        <w:numPr>
          <w:ilvl w:val="1"/>
          <w:numId w:val="31"/>
        </w:numPr>
        <w:tabs>
          <w:tab w:val="left" w:pos="0"/>
          <w:tab w:val="left" w:pos="851"/>
        </w:tabs>
        <w:autoSpaceDN/>
        <w:ind w:left="9067"/>
        <w:contextualSpacing/>
        <w:jc w:val="both"/>
        <w:rPr>
          <w:rFonts w:eastAsia="SimSun"/>
          <w:vanish/>
          <w:szCs w:val="24"/>
          <w:lang w:eastAsia="zh-CN"/>
        </w:rPr>
      </w:pPr>
    </w:p>
    <w:p w14:paraId="4B563F43" w14:textId="77777777" w:rsidR="00184B72" w:rsidRPr="00184B72" w:rsidRDefault="00184B72" w:rsidP="00184B72">
      <w:pPr>
        <w:jc w:val="both"/>
        <w:rPr>
          <w:color w:val="000000"/>
          <w:szCs w:val="24"/>
        </w:rPr>
      </w:pPr>
    </w:p>
    <w:p w14:paraId="76AF5D05" w14:textId="77777777" w:rsidR="00CB07B5" w:rsidRDefault="00CB07B5" w:rsidP="00CB07B5">
      <w:pPr>
        <w:jc w:val="right"/>
        <w:rPr>
          <w:color w:val="000000"/>
          <w:szCs w:val="24"/>
        </w:rPr>
      </w:pPr>
    </w:p>
    <w:p w14:paraId="0569652F" w14:textId="77777777" w:rsidR="00CB07B5" w:rsidRDefault="00CB07B5" w:rsidP="00CB07B5">
      <w:pPr>
        <w:jc w:val="right"/>
        <w:rPr>
          <w:color w:val="000000"/>
          <w:szCs w:val="24"/>
        </w:rPr>
      </w:pPr>
    </w:p>
    <w:p w14:paraId="48F5EFDA" w14:textId="77777777" w:rsidR="00CB07B5" w:rsidRDefault="00CB07B5" w:rsidP="00CB07B5">
      <w:pPr>
        <w:jc w:val="right"/>
        <w:rPr>
          <w:color w:val="000000"/>
          <w:szCs w:val="24"/>
        </w:rPr>
      </w:pPr>
    </w:p>
    <w:p w14:paraId="695F71BD" w14:textId="77777777" w:rsidR="00CB07B5" w:rsidRDefault="00CB07B5" w:rsidP="00CB07B5">
      <w:pPr>
        <w:jc w:val="right"/>
        <w:rPr>
          <w:color w:val="000000"/>
          <w:szCs w:val="24"/>
        </w:rPr>
      </w:pPr>
    </w:p>
    <w:p w14:paraId="6848BCA0" w14:textId="1DFF6201" w:rsidR="00CB07B5" w:rsidRPr="00397485" w:rsidRDefault="00CB07B5" w:rsidP="00CB07B5">
      <w:pPr>
        <w:jc w:val="right"/>
        <w:rPr>
          <w:color w:val="000000"/>
          <w:szCs w:val="24"/>
        </w:rPr>
      </w:pPr>
      <w:r w:rsidRPr="00397485">
        <w:rPr>
          <w:color w:val="000000"/>
          <w:szCs w:val="24"/>
        </w:rPr>
        <w:t xml:space="preserve">Pirkimo </w:t>
      </w:r>
      <w:r>
        <w:rPr>
          <w:color w:val="000000"/>
          <w:szCs w:val="24"/>
        </w:rPr>
        <w:t>dokumentų</w:t>
      </w:r>
    </w:p>
    <w:p w14:paraId="49792369" w14:textId="77777777" w:rsidR="00CB07B5" w:rsidRPr="0001382A" w:rsidRDefault="00CB07B5" w:rsidP="00CB07B5">
      <w:pPr>
        <w:pStyle w:val="Heading4"/>
        <w:numPr>
          <w:ilvl w:val="0"/>
          <w:numId w:val="0"/>
        </w:numPr>
        <w:ind w:left="1440"/>
        <w:jc w:val="right"/>
        <w:rPr>
          <w:b w:val="0"/>
        </w:rPr>
      </w:pPr>
      <w:bookmarkStart w:id="47" w:name="_2_priedas"/>
      <w:bookmarkEnd w:id="47"/>
      <w:r w:rsidRPr="0001382A">
        <w:rPr>
          <w:b w:val="0"/>
        </w:rPr>
        <w:t xml:space="preserve">2 </w:t>
      </w:r>
      <w:r w:rsidRPr="0001382A">
        <w:rPr>
          <w:rStyle w:val="NoSpacingDiagrama"/>
          <w:b w:val="0"/>
          <w:caps w:val="0"/>
        </w:rPr>
        <w:t>priedas</w:t>
      </w:r>
    </w:p>
    <w:p w14:paraId="47505274" w14:textId="77777777" w:rsidR="00CB07B5" w:rsidRPr="008E2E25" w:rsidRDefault="00CB07B5" w:rsidP="00CB07B5">
      <w:pPr>
        <w:ind w:right="-178"/>
        <w:jc w:val="center"/>
        <w:rPr>
          <w:szCs w:val="24"/>
        </w:rPr>
      </w:pPr>
      <w:r w:rsidRPr="008E2E25">
        <w:rPr>
          <w:szCs w:val="24"/>
        </w:rPr>
        <w:t>Herbas arba prekių ženklas</w:t>
      </w:r>
    </w:p>
    <w:p w14:paraId="6F7807C6" w14:textId="77777777" w:rsidR="00CB07B5" w:rsidRPr="008E2E25" w:rsidRDefault="00CB07B5" w:rsidP="00CB07B5">
      <w:pPr>
        <w:ind w:right="-178"/>
        <w:jc w:val="center"/>
        <w:rPr>
          <w:szCs w:val="24"/>
        </w:rPr>
      </w:pPr>
    </w:p>
    <w:p w14:paraId="6ACF3CC0" w14:textId="77777777" w:rsidR="00CB07B5" w:rsidRPr="008E2E25" w:rsidRDefault="00CB07B5" w:rsidP="00CB07B5">
      <w:pPr>
        <w:ind w:right="-178"/>
        <w:jc w:val="center"/>
        <w:rPr>
          <w:szCs w:val="24"/>
        </w:rPr>
      </w:pPr>
      <w:r w:rsidRPr="008E2E25">
        <w:rPr>
          <w:szCs w:val="24"/>
        </w:rPr>
        <w:t>(T</w:t>
      </w:r>
      <w:r>
        <w:rPr>
          <w:szCs w:val="24"/>
        </w:rPr>
        <w:t>ei</w:t>
      </w:r>
      <w:r w:rsidRPr="008E2E25">
        <w:rPr>
          <w:szCs w:val="24"/>
        </w:rPr>
        <w:t>kėjo pavadinimas)</w:t>
      </w:r>
    </w:p>
    <w:p w14:paraId="2B5A7B7A" w14:textId="77777777" w:rsidR="00CB07B5" w:rsidRPr="008E2E25" w:rsidRDefault="00CB07B5" w:rsidP="00CB07B5">
      <w:pPr>
        <w:ind w:right="-178"/>
        <w:jc w:val="center"/>
        <w:rPr>
          <w:szCs w:val="24"/>
        </w:rPr>
      </w:pPr>
    </w:p>
    <w:p w14:paraId="493FB62F" w14:textId="77777777" w:rsidR="00CB07B5" w:rsidRPr="009D6F3E" w:rsidRDefault="00CB07B5" w:rsidP="00CB07B5">
      <w:pPr>
        <w:ind w:right="-178"/>
        <w:jc w:val="center"/>
        <w:rPr>
          <w:sz w:val="20"/>
        </w:rPr>
      </w:pPr>
      <w:r w:rsidRPr="009D6F3E">
        <w:rPr>
          <w:sz w:val="20"/>
        </w:rPr>
        <w:t>(Juridinio asmens teisinė forma, buveinė, kontaktinė informacija, registro, kuriame kaupiami ir saugomi duomenys apie t</w:t>
      </w:r>
      <w:r>
        <w:rPr>
          <w:sz w:val="20"/>
        </w:rPr>
        <w:t>ei</w:t>
      </w:r>
      <w:r w:rsidRPr="009D6F3E">
        <w:rPr>
          <w:sz w:val="20"/>
        </w:rPr>
        <w:t>kėją, pavadinimas, juridinio asmens kodas, pridėtinės vertės mokesčio mokėtojo kodas, jei juridinis asmuo yra pridėtinės vertės mokesčio mokėtojas)</w:t>
      </w:r>
    </w:p>
    <w:p w14:paraId="2C3D1220" w14:textId="77777777" w:rsidR="00CB07B5" w:rsidRPr="008E2E25" w:rsidRDefault="00CB07B5" w:rsidP="00CB07B5">
      <w:pPr>
        <w:jc w:val="center"/>
        <w:rPr>
          <w:b/>
          <w:bCs/>
          <w:szCs w:val="24"/>
        </w:rPr>
      </w:pPr>
    </w:p>
    <w:p w14:paraId="3DED226D" w14:textId="77777777" w:rsidR="00CB07B5" w:rsidRPr="008E2E25" w:rsidRDefault="00CB07B5" w:rsidP="00CB07B5">
      <w:pPr>
        <w:jc w:val="both"/>
        <w:rPr>
          <w:szCs w:val="24"/>
        </w:rPr>
      </w:pPr>
      <w:r w:rsidRPr="008E2E25">
        <w:rPr>
          <w:szCs w:val="24"/>
        </w:rPr>
        <w:t>__________________________</w:t>
      </w:r>
    </w:p>
    <w:p w14:paraId="4D4E9068" w14:textId="77777777" w:rsidR="00CB07B5" w:rsidRPr="00AB6415" w:rsidRDefault="00CB07B5" w:rsidP="00CB07B5">
      <w:pPr>
        <w:tabs>
          <w:tab w:val="center" w:pos="2520"/>
        </w:tabs>
        <w:jc w:val="both"/>
        <w:rPr>
          <w:sz w:val="20"/>
        </w:rPr>
      </w:pPr>
      <w:r w:rsidRPr="00AB6415">
        <w:rPr>
          <w:sz w:val="20"/>
        </w:rPr>
        <w:t>(Adresatas (perkančioji organizacija)</w:t>
      </w:r>
    </w:p>
    <w:p w14:paraId="5A06B355" w14:textId="77777777" w:rsidR="00CB07B5" w:rsidRPr="008E2E25" w:rsidRDefault="00CB07B5" w:rsidP="00CB07B5">
      <w:pPr>
        <w:rPr>
          <w:rFonts w:eastAsia="SimSun"/>
          <w:b/>
          <w:szCs w:val="24"/>
          <w:lang w:eastAsia="zh-CN"/>
        </w:rPr>
      </w:pPr>
    </w:p>
    <w:p w14:paraId="4E1A9DA4" w14:textId="77777777" w:rsidR="00CB07B5" w:rsidRPr="008E2E25" w:rsidRDefault="00CB07B5" w:rsidP="00CB07B5">
      <w:pPr>
        <w:spacing w:line="360" w:lineRule="auto"/>
        <w:jc w:val="center"/>
        <w:rPr>
          <w:rFonts w:eastAsia="SimSun"/>
          <w:b/>
          <w:szCs w:val="24"/>
          <w:lang w:eastAsia="zh-CN"/>
        </w:rPr>
      </w:pPr>
      <w:r w:rsidRPr="008E2E25">
        <w:rPr>
          <w:rFonts w:eastAsia="SimSun"/>
          <w:b/>
          <w:szCs w:val="24"/>
          <w:lang w:eastAsia="zh-CN"/>
        </w:rPr>
        <w:t>PASIŪLYMAS</w:t>
      </w:r>
    </w:p>
    <w:p w14:paraId="6E1E8DA4" w14:textId="77777777" w:rsidR="00CB07B5" w:rsidRPr="008E2E25" w:rsidRDefault="00CB07B5" w:rsidP="00CB07B5">
      <w:pPr>
        <w:jc w:val="center"/>
        <w:rPr>
          <w:rFonts w:eastAsia="SimSun"/>
          <w:b/>
          <w:szCs w:val="24"/>
          <w:lang w:eastAsia="zh-CN"/>
        </w:rPr>
      </w:pPr>
      <w:r w:rsidRPr="008E2E25">
        <w:rPr>
          <w:rFonts w:eastAsia="SimSun"/>
          <w:b/>
          <w:szCs w:val="24"/>
          <w:lang w:eastAsia="zh-CN"/>
        </w:rPr>
        <w:t xml:space="preserve">DĖL </w:t>
      </w:r>
      <w:r>
        <w:rPr>
          <w:rFonts w:eastAsia="SimSun"/>
          <w:b/>
          <w:szCs w:val="24"/>
          <w:lang w:eastAsia="zh-CN"/>
        </w:rPr>
        <w:t xml:space="preserve">TARNYBINIO TRANSPORTO PRIEMONIŲ </w:t>
      </w:r>
      <w:r w:rsidRPr="001F7C9A">
        <w:rPr>
          <w:rFonts w:eastAsia="SimSun"/>
          <w:b/>
          <w:color w:val="000000" w:themeColor="text1"/>
          <w:szCs w:val="24"/>
          <w:lang w:eastAsia="zh-CN"/>
        </w:rPr>
        <w:t>REMONTO IR PRIEŽIŪROS</w:t>
      </w:r>
      <w:r w:rsidRPr="00C47375">
        <w:rPr>
          <w:rFonts w:eastAsia="SimSun"/>
          <w:b/>
          <w:color w:val="000000" w:themeColor="text1"/>
          <w:szCs w:val="24"/>
          <w:lang w:eastAsia="zh-CN"/>
        </w:rPr>
        <w:t xml:space="preserve"> </w:t>
      </w:r>
      <w:r w:rsidRPr="008E2E25">
        <w:rPr>
          <w:rFonts w:eastAsia="SimSun"/>
          <w:b/>
          <w:szCs w:val="24"/>
          <w:lang w:eastAsia="zh-CN"/>
        </w:rPr>
        <w:t>PASLAUGŲ PIRKIMO</w:t>
      </w:r>
    </w:p>
    <w:p w14:paraId="252CD074" w14:textId="77777777" w:rsidR="00CB07B5" w:rsidRPr="008E2E25" w:rsidRDefault="00CB07B5" w:rsidP="00CB07B5">
      <w:pPr>
        <w:spacing w:line="360" w:lineRule="auto"/>
        <w:jc w:val="center"/>
        <w:rPr>
          <w:rFonts w:eastAsia="SimSun"/>
          <w:szCs w:val="24"/>
          <w:lang w:eastAsia="zh-CN"/>
        </w:rPr>
      </w:pPr>
      <w:r w:rsidRPr="008E2E25">
        <w:rPr>
          <w:rFonts w:eastAsia="SimSun"/>
          <w:szCs w:val="24"/>
          <w:lang w:eastAsia="zh-CN"/>
        </w:rPr>
        <w:t>____________________</w:t>
      </w:r>
    </w:p>
    <w:p w14:paraId="4345BFFE" w14:textId="77777777" w:rsidR="00CB07B5" w:rsidRPr="00AB6415" w:rsidRDefault="00CB07B5" w:rsidP="00CB07B5">
      <w:pPr>
        <w:spacing w:line="360" w:lineRule="auto"/>
        <w:jc w:val="center"/>
        <w:rPr>
          <w:rFonts w:eastAsia="SimSun"/>
          <w:sz w:val="20"/>
          <w:lang w:eastAsia="zh-CN"/>
        </w:rPr>
      </w:pPr>
      <w:r w:rsidRPr="00AB6415">
        <w:rPr>
          <w:rFonts w:eastAsia="SimSun"/>
          <w:sz w:val="20"/>
          <w:lang w:eastAsia="zh-CN"/>
        </w:rPr>
        <w:t>(Data)</w:t>
      </w:r>
    </w:p>
    <w:p w14:paraId="65E3428C" w14:textId="77777777" w:rsidR="00CB07B5" w:rsidRPr="008E2E25" w:rsidRDefault="00CB07B5" w:rsidP="00CB07B5">
      <w:pPr>
        <w:spacing w:line="360" w:lineRule="auto"/>
        <w:jc w:val="center"/>
        <w:rPr>
          <w:rFonts w:eastAsia="SimSun"/>
          <w:szCs w:val="24"/>
          <w:lang w:eastAsia="zh-CN"/>
        </w:rPr>
      </w:pPr>
      <w:r w:rsidRPr="008E2E25">
        <w:rPr>
          <w:rFonts w:eastAsia="SimSun"/>
          <w:szCs w:val="24"/>
          <w:lang w:eastAsia="zh-CN"/>
        </w:rPr>
        <w:t>____________________</w:t>
      </w:r>
    </w:p>
    <w:p w14:paraId="5A7CD571" w14:textId="77777777" w:rsidR="00CB07B5" w:rsidRPr="00AB6415" w:rsidRDefault="00CB07B5" w:rsidP="00CB07B5">
      <w:pPr>
        <w:spacing w:line="360" w:lineRule="auto"/>
        <w:jc w:val="center"/>
        <w:rPr>
          <w:rFonts w:eastAsia="SimSun"/>
          <w:sz w:val="20"/>
          <w:lang w:eastAsia="zh-CN"/>
        </w:rPr>
      </w:pPr>
      <w:r w:rsidRPr="00AB6415">
        <w:rPr>
          <w:rFonts w:eastAsia="SimSun"/>
          <w:sz w:val="20"/>
          <w:lang w:eastAsia="zh-CN"/>
        </w:rPr>
        <w:t>(Vieta)</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560"/>
      </w:tblGrid>
      <w:tr w:rsidR="00CB07B5" w:rsidRPr="00C171EA" w14:paraId="32C2949B" w14:textId="77777777" w:rsidTr="00993206">
        <w:trPr>
          <w:trHeight w:val="20"/>
        </w:trPr>
        <w:tc>
          <w:tcPr>
            <w:tcW w:w="5400" w:type="dxa"/>
            <w:tcBorders>
              <w:top w:val="single" w:sz="4" w:space="0" w:color="auto"/>
              <w:left w:val="single" w:sz="4" w:space="0" w:color="auto"/>
              <w:bottom w:val="single" w:sz="4" w:space="0" w:color="auto"/>
              <w:right w:val="single" w:sz="4" w:space="0" w:color="auto"/>
            </w:tcBorders>
          </w:tcPr>
          <w:p w14:paraId="02152F10" w14:textId="77777777" w:rsidR="00CB07B5" w:rsidRPr="00C171EA" w:rsidRDefault="00CB07B5" w:rsidP="00993206">
            <w:pPr>
              <w:autoSpaceDN/>
              <w:spacing w:line="256" w:lineRule="auto"/>
              <w:jc w:val="both"/>
              <w:rPr>
                <w:rFonts w:eastAsia="Calibri"/>
                <w:szCs w:val="24"/>
                <w:bdr w:val="none" w:sz="0" w:space="0" w:color="auto" w:frame="1"/>
                <w:lang w:eastAsia="en-US"/>
              </w:rPr>
            </w:pPr>
            <w:r w:rsidRPr="00C171EA">
              <w:rPr>
                <w:rFonts w:eastAsia="Calibri"/>
                <w:szCs w:val="24"/>
                <w:bdr w:val="none" w:sz="0" w:space="0" w:color="auto" w:frame="1"/>
                <w:lang w:eastAsia="en-US"/>
              </w:rPr>
              <w:t>T</w:t>
            </w:r>
            <w:r>
              <w:rPr>
                <w:rFonts w:eastAsia="Calibri"/>
                <w:szCs w:val="24"/>
                <w:bdr w:val="none" w:sz="0" w:space="0" w:color="auto" w:frame="1"/>
                <w:lang w:eastAsia="en-US"/>
              </w:rPr>
              <w:t>ei</w:t>
            </w:r>
            <w:r w:rsidRPr="00C171EA">
              <w:rPr>
                <w:rFonts w:eastAsia="Calibri"/>
                <w:szCs w:val="24"/>
                <w:bdr w:val="none" w:sz="0" w:space="0" w:color="auto" w:frame="1"/>
                <w:lang w:eastAsia="en-US"/>
              </w:rPr>
              <w:t xml:space="preserve">kėjo pavadinimas </w:t>
            </w:r>
          </w:p>
          <w:p w14:paraId="01BB3895" w14:textId="77777777" w:rsidR="00CB07B5" w:rsidRPr="00C171EA" w:rsidRDefault="00CB07B5" w:rsidP="00993206">
            <w:pPr>
              <w:autoSpaceDN/>
              <w:spacing w:line="256" w:lineRule="auto"/>
              <w:jc w:val="both"/>
              <w:rPr>
                <w:rFonts w:eastAsia="Calibri"/>
                <w:i/>
                <w:sz w:val="20"/>
                <w:szCs w:val="22"/>
                <w:bdr w:val="none" w:sz="0" w:space="0" w:color="auto" w:frame="1"/>
                <w:lang w:eastAsia="en-US"/>
              </w:rPr>
            </w:pPr>
            <w:r w:rsidRPr="00C171EA">
              <w:rPr>
                <w:rFonts w:eastAsia="Calibri"/>
                <w:i/>
                <w:sz w:val="20"/>
                <w:szCs w:val="22"/>
                <w:bdr w:val="none" w:sz="0" w:space="0" w:color="auto" w:frame="1"/>
                <w:lang w:eastAsia="en-US"/>
              </w:rPr>
              <w:t>(Jeigu dalyvauja ūkio subjektų grupė, surašomi visi dalyvių pavadinimai)</w:t>
            </w:r>
          </w:p>
        </w:tc>
        <w:tc>
          <w:tcPr>
            <w:tcW w:w="4560" w:type="dxa"/>
            <w:tcBorders>
              <w:top w:val="single" w:sz="4" w:space="0" w:color="auto"/>
              <w:left w:val="single" w:sz="4" w:space="0" w:color="auto"/>
              <w:bottom w:val="single" w:sz="4" w:space="0" w:color="auto"/>
              <w:right w:val="single" w:sz="4" w:space="0" w:color="auto"/>
            </w:tcBorders>
          </w:tcPr>
          <w:p w14:paraId="06764F5A" w14:textId="77777777" w:rsidR="00CB07B5" w:rsidRPr="00C171EA" w:rsidRDefault="00CB07B5" w:rsidP="00993206">
            <w:pPr>
              <w:autoSpaceDN/>
              <w:jc w:val="both"/>
              <w:rPr>
                <w:rFonts w:eastAsia="Calibri"/>
                <w:szCs w:val="22"/>
                <w:lang w:eastAsia="en-US"/>
              </w:rPr>
            </w:pPr>
          </w:p>
          <w:p w14:paraId="03CEE20C" w14:textId="77777777" w:rsidR="00CB07B5" w:rsidRPr="00C171EA" w:rsidRDefault="00CB07B5" w:rsidP="00993206">
            <w:pPr>
              <w:autoSpaceDN/>
              <w:jc w:val="both"/>
              <w:rPr>
                <w:rFonts w:eastAsia="Calibri"/>
                <w:szCs w:val="22"/>
                <w:lang w:eastAsia="en-US"/>
              </w:rPr>
            </w:pPr>
          </w:p>
        </w:tc>
      </w:tr>
      <w:tr w:rsidR="00CB07B5" w:rsidRPr="00C171EA" w14:paraId="3F7360EA" w14:textId="77777777" w:rsidTr="00993206">
        <w:trPr>
          <w:trHeight w:val="20"/>
        </w:trPr>
        <w:tc>
          <w:tcPr>
            <w:tcW w:w="5400" w:type="dxa"/>
            <w:tcBorders>
              <w:top w:val="single" w:sz="4" w:space="0" w:color="auto"/>
              <w:left w:val="single" w:sz="4" w:space="0" w:color="auto"/>
              <w:bottom w:val="single" w:sz="4" w:space="0" w:color="auto"/>
              <w:right w:val="single" w:sz="4" w:space="0" w:color="auto"/>
            </w:tcBorders>
          </w:tcPr>
          <w:p w14:paraId="6DCBCB71" w14:textId="77777777" w:rsidR="00CB07B5" w:rsidRPr="00C171EA" w:rsidRDefault="00CB07B5" w:rsidP="00993206">
            <w:pPr>
              <w:autoSpaceDN/>
              <w:spacing w:line="256" w:lineRule="auto"/>
              <w:jc w:val="both"/>
              <w:rPr>
                <w:rFonts w:eastAsia="Calibri"/>
                <w:szCs w:val="24"/>
                <w:bdr w:val="none" w:sz="0" w:space="0" w:color="auto" w:frame="1"/>
                <w:lang w:eastAsia="en-US"/>
              </w:rPr>
            </w:pPr>
            <w:r w:rsidRPr="00C171EA">
              <w:rPr>
                <w:rFonts w:eastAsia="Calibri"/>
                <w:szCs w:val="24"/>
                <w:bdr w:val="none" w:sz="0" w:space="0" w:color="auto" w:frame="1"/>
                <w:lang w:eastAsia="en-US"/>
              </w:rPr>
              <w:t>T</w:t>
            </w:r>
            <w:r>
              <w:rPr>
                <w:rFonts w:eastAsia="Calibri"/>
                <w:szCs w:val="24"/>
                <w:bdr w:val="none" w:sz="0" w:space="0" w:color="auto" w:frame="1"/>
                <w:lang w:eastAsia="en-US"/>
              </w:rPr>
              <w:t>ei</w:t>
            </w:r>
            <w:r w:rsidRPr="00C171EA">
              <w:rPr>
                <w:rFonts w:eastAsia="Calibri"/>
                <w:szCs w:val="24"/>
                <w:bdr w:val="none" w:sz="0" w:space="0" w:color="auto" w:frame="1"/>
                <w:lang w:eastAsia="en-US"/>
              </w:rPr>
              <w:t>kėjo adresas</w:t>
            </w:r>
            <w:r w:rsidRPr="00C171EA">
              <w:rPr>
                <w:rFonts w:eastAsia="Calibri"/>
                <w:i/>
                <w:szCs w:val="24"/>
                <w:bdr w:val="none" w:sz="0" w:space="0" w:color="auto" w:frame="1"/>
                <w:lang w:eastAsia="en-US"/>
              </w:rPr>
              <w:t>(</w:t>
            </w:r>
            <w:r w:rsidRPr="00C171EA">
              <w:rPr>
                <w:rFonts w:eastAsia="Calibri"/>
                <w:i/>
                <w:sz w:val="20"/>
                <w:szCs w:val="22"/>
                <w:bdr w:val="none" w:sz="0" w:space="0" w:color="auto" w:frame="1"/>
                <w:lang w:eastAsia="en-US"/>
              </w:rPr>
              <w:t>/Jeigu dalyvauja ūkio subjektų grupė, surašomi visi dalyvių adresai)</w:t>
            </w:r>
          </w:p>
        </w:tc>
        <w:tc>
          <w:tcPr>
            <w:tcW w:w="4560" w:type="dxa"/>
            <w:tcBorders>
              <w:top w:val="single" w:sz="4" w:space="0" w:color="auto"/>
              <w:left w:val="single" w:sz="4" w:space="0" w:color="auto"/>
              <w:bottom w:val="single" w:sz="4" w:space="0" w:color="auto"/>
              <w:right w:val="single" w:sz="4" w:space="0" w:color="auto"/>
            </w:tcBorders>
          </w:tcPr>
          <w:p w14:paraId="3E489364" w14:textId="77777777" w:rsidR="00CB07B5" w:rsidRPr="00C171EA" w:rsidRDefault="00CB07B5" w:rsidP="00993206">
            <w:pPr>
              <w:autoSpaceDN/>
              <w:jc w:val="both"/>
              <w:rPr>
                <w:rFonts w:eastAsia="Calibri"/>
                <w:szCs w:val="22"/>
                <w:lang w:eastAsia="en-US"/>
              </w:rPr>
            </w:pPr>
          </w:p>
          <w:p w14:paraId="014B43C4" w14:textId="77777777" w:rsidR="00CB07B5" w:rsidRPr="00C171EA" w:rsidRDefault="00CB07B5" w:rsidP="00993206">
            <w:pPr>
              <w:autoSpaceDN/>
              <w:jc w:val="both"/>
              <w:rPr>
                <w:rFonts w:eastAsia="Calibri"/>
                <w:szCs w:val="22"/>
                <w:lang w:eastAsia="en-US"/>
              </w:rPr>
            </w:pPr>
          </w:p>
        </w:tc>
      </w:tr>
      <w:tr w:rsidR="00CB07B5" w:rsidRPr="00C171EA" w14:paraId="003F607E" w14:textId="77777777" w:rsidTr="00993206">
        <w:trPr>
          <w:trHeight w:val="20"/>
        </w:trPr>
        <w:tc>
          <w:tcPr>
            <w:tcW w:w="5400" w:type="dxa"/>
            <w:tcBorders>
              <w:top w:val="single" w:sz="4" w:space="0" w:color="auto"/>
              <w:left w:val="single" w:sz="4" w:space="0" w:color="auto"/>
              <w:bottom w:val="single" w:sz="4" w:space="0" w:color="auto"/>
              <w:right w:val="single" w:sz="4" w:space="0" w:color="auto"/>
            </w:tcBorders>
          </w:tcPr>
          <w:p w14:paraId="4859B904" w14:textId="77777777" w:rsidR="00CB07B5" w:rsidRPr="00C171EA" w:rsidRDefault="00CB07B5" w:rsidP="00993206">
            <w:pPr>
              <w:autoSpaceDN/>
              <w:spacing w:line="256" w:lineRule="auto"/>
              <w:jc w:val="both"/>
              <w:rPr>
                <w:rFonts w:eastAsia="Calibri"/>
                <w:szCs w:val="24"/>
                <w:bdr w:val="none" w:sz="0" w:space="0" w:color="auto" w:frame="1"/>
                <w:lang w:eastAsia="en-US"/>
              </w:rPr>
            </w:pPr>
            <w:r w:rsidRPr="00C171EA">
              <w:rPr>
                <w:rFonts w:eastAsia="Calibri"/>
                <w:szCs w:val="24"/>
                <w:bdr w:val="none" w:sz="0" w:space="0" w:color="auto" w:frame="1"/>
                <w:lang w:eastAsia="en-US"/>
              </w:rPr>
              <w:t>T</w:t>
            </w:r>
            <w:r>
              <w:rPr>
                <w:rFonts w:eastAsia="Calibri"/>
                <w:szCs w:val="24"/>
                <w:bdr w:val="none" w:sz="0" w:space="0" w:color="auto" w:frame="1"/>
                <w:lang w:eastAsia="en-US"/>
              </w:rPr>
              <w:t>ei</w:t>
            </w:r>
            <w:r w:rsidRPr="00C171EA">
              <w:rPr>
                <w:rFonts w:eastAsia="Calibri"/>
                <w:szCs w:val="24"/>
                <w:bdr w:val="none" w:sz="0" w:space="0" w:color="auto" w:frame="1"/>
                <w:lang w:eastAsia="en-US"/>
              </w:rPr>
              <w:t>kėjų grupės narys, atstovaujantis arba vadovaujantis t</w:t>
            </w:r>
            <w:r>
              <w:rPr>
                <w:rFonts w:eastAsia="Calibri"/>
                <w:szCs w:val="24"/>
                <w:bdr w:val="none" w:sz="0" w:space="0" w:color="auto" w:frame="1"/>
                <w:lang w:eastAsia="en-US"/>
              </w:rPr>
              <w:t>ei</w:t>
            </w:r>
            <w:r w:rsidRPr="00C171EA">
              <w:rPr>
                <w:rFonts w:eastAsia="Calibri"/>
                <w:szCs w:val="24"/>
                <w:bdr w:val="none" w:sz="0" w:space="0" w:color="auto" w:frame="1"/>
                <w:lang w:eastAsia="en-US"/>
              </w:rPr>
              <w:t xml:space="preserve">kėjų grupei </w:t>
            </w:r>
            <w:r w:rsidRPr="00C171EA">
              <w:rPr>
                <w:rFonts w:eastAsia="Calibri"/>
                <w:sz w:val="20"/>
                <w:szCs w:val="22"/>
                <w:bdr w:val="none" w:sz="0" w:space="0" w:color="auto" w:frame="1"/>
                <w:lang w:eastAsia="en-US"/>
              </w:rPr>
              <w:t>(</w:t>
            </w:r>
            <w:r w:rsidRPr="00C171EA">
              <w:rPr>
                <w:rFonts w:eastAsia="Calibri"/>
                <w:i/>
                <w:sz w:val="20"/>
                <w:szCs w:val="22"/>
                <w:bdr w:val="none" w:sz="0" w:space="0" w:color="auto" w:frame="1"/>
                <w:lang w:eastAsia="en-US"/>
              </w:rPr>
              <w:t>pildoma, jei pasiūlymą teikia t</w:t>
            </w:r>
            <w:r>
              <w:rPr>
                <w:rFonts w:eastAsia="Calibri"/>
                <w:i/>
                <w:sz w:val="20"/>
                <w:szCs w:val="22"/>
                <w:bdr w:val="none" w:sz="0" w:space="0" w:color="auto" w:frame="1"/>
                <w:lang w:eastAsia="en-US"/>
              </w:rPr>
              <w:t>ei</w:t>
            </w:r>
            <w:r w:rsidRPr="00C171EA">
              <w:rPr>
                <w:rFonts w:eastAsia="Calibri"/>
                <w:i/>
                <w:sz w:val="20"/>
                <w:szCs w:val="22"/>
                <w:bdr w:val="none" w:sz="0" w:space="0" w:color="auto" w:frame="1"/>
                <w:lang w:eastAsia="en-US"/>
              </w:rPr>
              <w:t>kėjų grupė</w:t>
            </w:r>
            <w:r w:rsidRPr="00C171EA">
              <w:rPr>
                <w:rFonts w:eastAsia="Calibri"/>
                <w:sz w:val="20"/>
                <w:szCs w:val="22"/>
                <w:bdr w:val="none" w:sz="0" w:space="0" w:color="auto" w:frame="1"/>
                <w:lang w:eastAsia="en-US"/>
              </w:rPr>
              <w:t>)</w:t>
            </w:r>
          </w:p>
        </w:tc>
        <w:tc>
          <w:tcPr>
            <w:tcW w:w="4560" w:type="dxa"/>
            <w:tcBorders>
              <w:top w:val="single" w:sz="4" w:space="0" w:color="auto"/>
              <w:left w:val="single" w:sz="4" w:space="0" w:color="auto"/>
              <w:bottom w:val="single" w:sz="4" w:space="0" w:color="auto"/>
              <w:right w:val="single" w:sz="4" w:space="0" w:color="auto"/>
            </w:tcBorders>
          </w:tcPr>
          <w:p w14:paraId="351BA2C0" w14:textId="77777777" w:rsidR="00CB07B5" w:rsidRPr="00C171EA" w:rsidRDefault="00CB07B5" w:rsidP="00993206">
            <w:pPr>
              <w:autoSpaceDN/>
              <w:jc w:val="both"/>
              <w:rPr>
                <w:rFonts w:eastAsia="Calibri"/>
                <w:szCs w:val="22"/>
                <w:lang w:eastAsia="en-US"/>
              </w:rPr>
            </w:pPr>
          </w:p>
        </w:tc>
      </w:tr>
      <w:tr w:rsidR="00CB07B5" w:rsidRPr="00C171EA" w14:paraId="6900ADFD" w14:textId="77777777" w:rsidTr="00993206">
        <w:trPr>
          <w:trHeight w:val="397"/>
        </w:trPr>
        <w:tc>
          <w:tcPr>
            <w:tcW w:w="5400" w:type="dxa"/>
            <w:tcBorders>
              <w:top w:val="single" w:sz="4" w:space="0" w:color="auto"/>
              <w:left w:val="single" w:sz="4" w:space="0" w:color="auto"/>
              <w:bottom w:val="single" w:sz="4" w:space="0" w:color="auto"/>
              <w:right w:val="single" w:sz="4" w:space="0" w:color="auto"/>
            </w:tcBorders>
            <w:vAlign w:val="center"/>
          </w:tcPr>
          <w:p w14:paraId="1A6572DB" w14:textId="77777777" w:rsidR="00CB07B5" w:rsidRPr="00C171EA" w:rsidRDefault="00CB07B5" w:rsidP="00993206">
            <w:pPr>
              <w:autoSpaceDN/>
              <w:rPr>
                <w:rFonts w:eastAsia="Calibri"/>
                <w:szCs w:val="22"/>
                <w:lang w:eastAsia="en-US"/>
              </w:rPr>
            </w:pPr>
            <w:r w:rsidRPr="00C171EA">
              <w:rPr>
                <w:rFonts w:eastAsia="Calibri"/>
                <w:szCs w:val="22"/>
                <w:lang w:eastAsia="en-US"/>
              </w:rPr>
              <w:t>Už pasiūlymą atsakingo asmens vardas, pavardė</w:t>
            </w:r>
          </w:p>
        </w:tc>
        <w:tc>
          <w:tcPr>
            <w:tcW w:w="4560" w:type="dxa"/>
            <w:tcBorders>
              <w:top w:val="single" w:sz="4" w:space="0" w:color="auto"/>
              <w:left w:val="single" w:sz="4" w:space="0" w:color="auto"/>
              <w:bottom w:val="single" w:sz="4" w:space="0" w:color="auto"/>
              <w:right w:val="single" w:sz="4" w:space="0" w:color="auto"/>
            </w:tcBorders>
            <w:vAlign w:val="center"/>
          </w:tcPr>
          <w:p w14:paraId="40F3EE10" w14:textId="77777777" w:rsidR="00CB07B5" w:rsidRPr="00C171EA" w:rsidRDefault="00CB07B5" w:rsidP="00993206">
            <w:pPr>
              <w:autoSpaceDN/>
              <w:rPr>
                <w:rFonts w:eastAsia="Calibri"/>
                <w:szCs w:val="22"/>
                <w:lang w:eastAsia="en-US"/>
              </w:rPr>
            </w:pPr>
          </w:p>
        </w:tc>
      </w:tr>
      <w:tr w:rsidR="00CB07B5" w:rsidRPr="00C171EA" w14:paraId="2816D19A" w14:textId="77777777" w:rsidTr="00993206">
        <w:trPr>
          <w:trHeight w:val="397"/>
        </w:trPr>
        <w:tc>
          <w:tcPr>
            <w:tcW w:w="5400" w:type="dxa"/>
            <w:tcBorders>
              <w:top w:val="single" w:sz="4" w:space="0" w:color="auto"/>
              <w:left w:val="single" w:sz="4" w:space="0" w:color="auto"/>
              <w:bottom w:val="single" w:sz="4" w:space="0" w:color="auto"/>
              <w:right w:val="single" w:sz="4" w:space="0" w:color="auto"/>
            </w:tcBorders>
            <w:vAlign w:val="center"/>
          </w:tcPr>
          <w:p w14:paraId="5A1FAE95" w14:textId="77777777" w:rsidR="00CB07B5" w:rsidRPr="00C171EA" w:rsidRDefault="00CB07B5" w:rsidP="00993206">
            <w:pPr>
              <w:autoSpaceDN/>
              <w:rPr>
                <w:rFonts w:eastAsia="Calibri"/>
                <w:szCs w:val="22"/>
                <w:lang w:eastAsia="en-US"/>
              </w:rPr>
            </w:pPr>
            <w:r w:rsidRPr="00C171EA">
              <w:rPr>
                <w:rFonts w:eastAsia="Calibri"/>
                <w:szCs w:val="22"/>
                <w:lang w:eastAsia="en-US"/>
              </w:rPr>
              <w:t>Telefono numeris</w:t>
            </w:r>
          </w:p>
        </w:tc>
        <w:tc>
          <w:tcPr>
            <w:tcW w:w="4560" w:type="dxa"/>
            <w:tcBorders>
              <w:top w:val="single" w:sz="4" w:space="0" w:color="auto"/>
              <w:left w:val="single" w:sz="4" w:space="0" w:color="auto"/>
              <w:bottom w:val="single" w:sz="4" w:space="0" w:color="auto"/>
              <w:right w:val="single" w:sz="4" w:space="0" w:color="auto"/>
            </w:tcBorders>
            <w:vAlign w:val="center"/>
          </w:tcPr>
          <w:p w14:paraId="0C7964A5" w14:textId="77777777" w:rsidR="00CB07B5" w:rsidRPr="00C171EA" w:rsidRDefault="00CB07B5" w:rsidP="00993206">
            <w:pPr>
              <w:autoSpaceDN/>
              <w:rPr>
                <w:rFonts w:eastAsia="Calibri"/>
                <w:szCs w:val="22"/>
                <w:lang w:eastAsia="en-US"/>
              </w:rPr>
            </w:pPr>
          </w:p>
        </w:tc>
      </w:tr>
      <w:tr w:rsidR="00CB07B5" w:rsidRPr="00C171EA" w14:paraId="1D4F467D" w14:textId="77777777" w:rsidTr="00993206">
        <w:trPr>
          <w:trHeight w:val="397"/>
        </w:trPr>
        <w:tc>
          <w:tcPr>
            <w:tcW w:w="5400" w:type="dxa"/>
            <w:tcBorders>
              <w:top w:val="single" w:sz="4" w:space="0" w:color="auto"/>
              <w:left w:val="single" w:sz="4" w:space="0" w:color="auto"/>
              <w:bottom w:val="single" w:sz="4" w:space="0" w:color="auto"/>
              <w:right w:val="single" w:sz="4" w:space="0" w:color="auto"/>
            </w:tcBorders>
            <w:vAlign w:val="center"/>
          </w:tcPr>
          <w:p w14:paraId="0E73DB9D" w14:textId="77777777" w:rsidR="00CB07B5" w:rsidRPr="00C171EA" w:rsidRDefault="00CB07B5" w:rsidP="00993206">
            <w:pPr>
              <w:autoSpaceDN/>
              <w:rPr>
                <w:rFonts w:eastAsia="Calibri"/>
                <w:szCs w:val="22"/>
                <w:lang w:eastAsia="en-US"/>
              </w:rPr>
            </w:pPr>
            <w:r w:rsidRPr="00C171EA">
              <w:rPr>
                <w:rFonts w:eastAsia="Calibri"/>
                <w:szCs w:val="22"/>
                <w:lang w:eastAsia="en-US"/>
              </w:rPr>
              <w:t>Fakso numeris</w:t>
            </w:r>
          </w:p>
        </w:tc>
        <w:tc>
          <w:tcPr>
            <w:tcW w:w="4560" w:type="dxa"/>
            <w:tcBorders>
              <w:top w:val="single" w:sz="4" w:space="0" w:color="auto"/>
              <w:left w:val="single" w:sz="4" w:space="0" w:color="auto"/>
              <w:bottom w:val="single" w:sz="4" w:space="0" w:color="auto"/>
              <w:right w:val="single" w:sz="4" w:space="0" w:color="auto"/>
            </w:tcBorders>
            <w:vAlign w:val="center"/>
          </w:tcPr>
          <w:p w14:paraId="0DBCC146" w14:textId="77777777" w:rsidR="00CB07B5" w:rsidRPr="00C171EA" w:rsidRDefault="00CB07B5" w:rsidP="00993206">
            <w:pPr>
              <w:autoSpaceDN/>
              <w:rPr>
                <w:rFonts w:eastAsia="Calibri"/>
                <w:szCs w:val="22"/>
                <w:lang w:eastAsia="en-US"/>
              </w:rPr>
            </w:pPr>
          </w:p>
        </w:tc>
      </w:tr>
      <w:tr w:rsidR="00CB07B5" w:rsidRPr="00C171EA" w14:paraId="2D4BFD0F" w14:textId="77777777" w:rsidTr="00993206">
        <w:trPr>
          <w:trHeight w:val="397"/>
        </w:trPr>
        <w:tc>
          <w:tcPr>
            <w:tcW w:w="5400" w:type="dxa"/>
            <w:tcBorders>
              <w:top w:val="single" w:sz="4" w:space="0" w:color="auto"/>
              <w:left w:val="single" w:sz="4" w:space="0" w:color="auto"/>
              <w:bottom w:val="single" w:sz="4" w:space="0" w:color="auto"/>
              <w:right w:val="single" w:sz="4" w:space="0" w:color="auto"/>
            </w:tcBorders>
            <w:vAlign w:val="center"/>
          </w:tcPr>
          <w:p w14:paraId="054FFBC3" w14:textId="77777777" w:rsidR="00CB07B5" w:rsidRPr="00C171EA" w:rsidRDefault="00CB07B5" w:rsidP="00993206">
            <w:pPr>
              <w:autoSpaceDN/>
              <w:spacing w:line="276" w:lineRule="auto"/>
              <w:rPr>
                <w:rFonts w:eastAsia="Calibri"/>
                <w:szCs w:val="22"/>
                <w:lang w:eastAsia="en-US"/>
              </w:rPr>
            </w:pPr>
            <w:r w:rsidRPr="00C171EA">
              <w:rPr>
                <w:rFonts w:eastAsia="Calibri"/>
                <w:szCs w:val="22"/>
                <w:lang w:eastAsia="en-US"/>
              </w:rPr>
              <w:t>El. pašto adresas</w:t>
            </w:r>
          </w:p>
        </w:tc>
        <w:tc>
          <w:tcPr>
            <w:tcW w:w="4560" w:type="dxa"/>
            <w:tcBorders>
              <w:top w:val="single" w:sz="4" w:space="0" w:color="auto"/>
              <w:left w:val="single" w:sz="4" w:space="0" w:color="auto"/>
              <w:bottom w:val="single" w:sz="4" w:space="0" w:color="auto"/>
              <w:right w:val="single" w:sz="4" w:space="0" w:color="auto"/>
            </w:tcBorders>
            <w:vAlign w:val="center"/>
          </w:tcPr>
          <w:p w14:paraId="687A0CDA" w14:textId="77777777" w:rsidR="00CB07B5" w:rsidRPr="00C171EA" w:rsidRDefault="00CB07B5" w:rsidP="00993206">
            <w:pPr>
              <w:autoSpaceDN/>
              <w:spacing w:line="276" w:lineRule="auto"/>
              <w:rPr>
                <w:rFonts w:eastAsia="Calibri"/>
                <w:szCs w:val="22"/>
                <w:lang w:eastAsia="en-US"/>
              </w:rPr>
            </w:pPr>
          </w:p>
        </w:tc>
      </w:tr>
    </w:tbl>
    <w:p w14:paraId="5737F793" w14:textId="77777777" w:rsidR="00CB07B5" w:rsidRPr="00C04256" w:rsidRDefault="00CB07B5" w:rsidP="00CB07B5">
      <w:pPr>
        <w:ind w:firstLine="720"/>
        <w:jc w:val="both"/>
        <w:rPr>
          <w:rFonts w:eastAsia="Calibri"/>
          <w:bdr w:val="none" w:sz="0" w:space="0" w:color="auto" w:frame="1"/>
        </w:rPr>
      </w:pPr>
    </w:p>
    <w:p w14:paraId="1921950D" w14:textId="77777777" w:rsidR="00CB07B5" w:rsidRPr="00C04256" w:rsidRDefault="00CB07B5" w:rsidP="00CB07B5">
      <w:pPr>
        <w:widowControl w:val="0"/>
        <w:numPr>
          <w:ilvl w:val="0"/>
          <w:numId w:val="23"/>
        </w:numPr>
        <w:autoSpaceDE w:val="0"/>
        <w:adjustRightInd w:val="0"/>
        <w:jc w:val="center"/>
        <w:rPr>
          <w:rFonts w:eastAsia="Calibri"/>
          <w:b/>
          <w:caps/>
          <w:szCs w:val="24"/>
          <w:bdr w:val="none" w:sz="0" w:space="0" w:color="auto" w:frame="1"/>
        </w:rPr>
      </w:pPr>
      <w:r w:rsidRPr="00C04256">
        <w:rPr>
          <w:rFonts w:eastAsia="Calibri"/>
          <w:b/>
          <w:caps/>
          <w:szCs w:val="24"/>
          <w:bdr w:val="none" w:sz="0" w:space="0" w:color="auto" w:frame="1"/>
        </w:rPr>
        <w:t>Informacija apie ūkio subjektus ir sub</w:t>
      </w:r>
      <w:r>
        <w:rPr>
          <w:rFonts w:eastAsia="Calibri"/>
          <w:b/>
          <w:caps/>
          <w:szCs w:val="24"/>
          <w:bdr w:val="none" w:sz="0" w:space="0" w:color="auto" w:frame="1"/>
        </w:rPr>
        <w:t>Tei</w:t>
      </w:r>
      <w:r w:rsidRPr="00C04256">
        <w:rPr>
          <w:rFonts w:eastAsia="Calibri"/>
          <w:b/>
          <w:caps/>
          <w:szCs w:val="24"/>
          <w:bdr w:val="none" w:sz="0" w:space="0" w:color="auto" w:frame="1"/>
        </w:rPr>
        <w:t>kėjus</w:t>
      </w:r>
    </w:p>
    <w:p w14:paraId="385FD49D" w14:textId="77777777" w:rsidR="00CB07B5" w:rsidRPr="00C04256" w:rsidRDefault="00CB07B5" w:rsidP="00CB07B5">
      <w:pPr>
        <w:ind w:firstLine="720"/>
        <w:jc w:val="both"/>
        <w:rPr>
          <w:rFonts w:eastAsia="Calibri"/>
          <w:bdr w:val="none" w:sz="0" w:space="0" w:color="auto" w:frame="1"/>
        </w:rPr>
      </w:pPr>
    </w:p>
    <w:p w14:paraId="4F6C4A0D" w14:textId="77777777" w:rsidR="00CB07B5" w:rsidRPr="00C04256" w:rsidRDefault="00CB07B5" w:rsidP="00CB07B5">
      <w:pPr>
        <w:widowControl w:val="0"/>
        <w:autoSpaceDE w:val="0"/>
        <w:adjustRightInd w:val="0"/>
        <w:ind w:firstLine="567"/>
        <w:jc w:val="both"/>
        <w:rPr>
          <w:szCs w:val="24"/>
          <w:bdr w:val="none" w:sz="0" w:space="0" w:color="auto" w:frame="1"/>
        </w:rPr>
      </w:pPr>
      <w:r w:rsidRPr="00C04256">
        <w:rPr>
          <w:szCs w:val="24"/>
          <w:bdr w:val="none" w:sz="0" w:space="0" w:color="auto" w:frame="1"/>
        </w:rPr>
        <w:t>Vykdant sutartį pasitelksime šiuos subt</w:t>
      </w:r>
      <w:r>
        <w:rPr>
          <w:szCs w:val="24"/>
          <w:bdr w:val="none" w:sz="0" w:space="0" w:color="auto" w:frame="1"/>
        </w:rPr>
        <w:t>ei</w:t>
      </w:r>
      <w:r w:rsidRPr="00C04256">
        <w:rPr>
          <w:szCs w:val="24"/>
          <w:bdr w:val="none" w:sz="0" w:space="0" w:color="auto" w:frame="1"/>
        </w:rPr>
        <w:t>kėjus ar specialistus, kuriais bus remiamasi įrodinėjant t</w:t>
      </w:r>
      <w:r>
        <w:rPr>
          <w:szCs w:val="24"/>
          <w:bdr w:val="none" w:sz="0" w:space="0" w:color="auto" w:frame="1"/>
        </w:rPr>
        <w:t>ei</w:t>
      </w:r>
      <w:r w:rsidRPr="00C04256">
        <w:rPr>
          <w:szCs w:val="24"/>
          <w:bdr w:val="none" w:sz="0" w:space="0" w:color="auto" w:frame="1"/>
        </w:rPr>
        <w:t>kėjo kvalifikaciją ir vykdant sutartį, tačiau pasiūlymo pateikimo metu jie nėra t</w:t>
      </w:r>
      <w:r>
        <w:rPr>
          <w:szCs w:val="24"/>
          <w:bdr w:val="none" w:sz="0" w:space="0" w:color="auto" w:frame="1"/>
        </w:rPr>
        <w:t>ei</w:t>
      </w:r>
      <w:r w:rsidRPr="00C04256">
        <w:rPr>
          <w:szCs w:val="24"/>
          <w:bdr w:val="none" w:sz="0" w:space="0" w:color="auto" w:frame="1"/>
        </w:rPr>
        <w:t>kėjo ar jo pasitelkiamo (ų) subt</w:t>
      </w:r>
      <w:r>
        <w:rPr>
          <w:szCs w:val="24"/>
          <w:bdr w:val="none" w:sz="0" w:space="0" w:color="auto" w:frame="1"/>
        </w:rPr>
        <w:t>ei</w:t>
      </w:r>
      <w:r w:rsidRPr="00C04256">
        <w:rPr>
          <w:szCs w:val="24"/>
          <w:bdr w:val="none" w:sz="0" w:space="0" w:color="auto" w:frame="1"/>
        </w:rPr>
        <w:t>kėjo (ų) darbuotojai, tačiau laimėjimo atveju bus įdarbinti:</w:t>
      </w:r>
    </w:p>
    <w:p w14:paraId="0861A559" w14:textId="77777777" w:rsidR="00CB07B5" w:rsidRPr="00C04256" w:rsidRDefault="00CB07B5" w:rsidP="00CB07B5">
      <w:pPr>
        <w:widowControl w:val="0"/>
        <w:autoSpaceDE w:val="0"/>
        <w:adjustRightInd w:val="0"/>
        <w:jc w:val="both"/>
        <w:rPr>
          <w:szCs w:val="24"/>
          <w:bdr w:val="none" w:sz="0" w:space="0" w:color="auto" w:frame="1"/>
        </w:rPr>
      </w:pPr>
    </w:p>
    <w:tbl>
      <w:tblPr>
        <w:tblW w:w="5075" w:type="pct"/>
        <w:tblCellMar>
          <w:left w:w="0" w:type="dxa"/>
          <w:right w:w="0" w:type="dxa"/>
        </w:tblCellMar>
        <w:tblLook w:val="04A0" w:firstRow="1" w:lastRow="0" w:firstColumn="1" w:lastColumn="0" w:noHBand="0" w:noVBand="1"/>
      </w:tblPr>
      <w:tblGrid>
        <w:gridCol w:w="5557"/>
        <w:gridCol w:w="4216"/>
      </w:tblGrid>
      <w:tr w:rsidR="00CB07B5" w:rsidRPr="00C04256" w14:paraId="5B7B9B79" w14:textId="77777777" w:rsidTr="00993206">
        <w:trPr>
          <w:trHeight w:val="454"/>
        </w:trPr>
        <w:tc>
          <w:tcPr>
            <w:tcW w:w="2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110BE5" w14:textId="77777777" w:rsidR="00CB07B5" w:rsidRPr="00C04256" w:rsidRDefault="00CB07B5" w:rsidP="00993206">
            <w:pPr>
              <w:autoSpaceDE w:val="0"/>
              <w:adjustRightInd w:val="0"/>
              <w:spacing w:line="256" w:lineRule="auto"/>
              <w:jc w:val="both"/>
              <w:rPr>
                <w:color w:val="000000"/>
                <w:szCs w:val="24"/>
                <w:bdr w:val="none" w:sz="0" w:space="0" w:color="auto" w:frame="1"/>
              </w:rPr>
            </w:pPr>
            <w:r w:rsidRPr="00C04256">
              <w:rPr>
                <w:color w:val="000000"/>
                <w:szCs w:val="24"/>
                <w:bdr w:val="none" w:sz="0" w:space="0" w:color="auto" w:frame="1"/>
              </w:rPr>
              <w:t>Subt</w:t>
            </w:r>
            <w:r>
              <w:rPr>
                <w:color w:val="000000"/>
                <w:szCs w:val="24"/>
                <w:bdr w:val="none" w:sz="0" w:space="0" w:color="auto" w:frame="1"/>
              </w:rPr>
              <w:t>ei</w:t>
            </w:r>
            <w:r w:rsidRPr="00C04256">
              <w:rPr>
                <w:color w:val="000000"/>
                <w:szCs w:val="24"/>
                <w:bdr w:val="none" w:sz="0" w:space="0" w:color="auto" w:frame="1"/>
              </w:rPr>
              <w:t>kėjo (-ų) pavadinimas (-ai)</w:t>
            </w:r>
            <w:r w:rsidRPr="00C04256">
              <w:rPr>
                <w:color w:val="000000"/>
                <w:szCs w:val="24"/>
                <w:bdr w:val="none" w:sz="0" w:space="0" w:color="auto" w:frame="1"/>
                <w:vertAlign w:val="superscript"/>
              </w:rPr>
              <w:footnoteReference w:id="5"/>
            </w:r>
          </w:p>
        </w:tc>
        <w:tc>
          <w:tcPr>
            <w:tcW w:w="2157" w:type="pct"/>
            <w:tcBorders>
              <w:top w:val="single" w:sz="4" w:space="0" w:color="auto"/>
              <w:left w:val="single" w:sz="4" w:space="0" w:color="auto"/>
              <w:bottom w:val="single" w:sz="4" w:space="0" w:color="auto"/>
              <w:right w:val="single" w:sz="4" w:space="0" w:color="auto"/>
            </w:tcBorders>
          </w:tcPr>
          <w:p w14:paraId="1A020B63" w14:textId="77777777" w:rsidR="00CB07B5" w:rsidRPr="00C04256" w:rsidRDefault="00CB07B5" w:rsidP="00993206">
            <w:pPr>
              <w:autoSpaceDE w:val="0"/>
              <w:adjustRightInd w:val="0"/>
              <w:spacing w:line="256" w:lineRule="auto"/>
              <w:rPr>
                <w:color w:val="000000"/>
                <w:szCs w:val="24"/>
                <w:bdr w:val="none" w:sz="0" w:space="0" w:color="auto" w:frame="1"/>
              </w:rPr>
            </w:pPr>
          </w:p>
        </w:tc>
      </w:tr>
      <w:tr w:rsidR="00CB07B5" w:rsidRPr="00C04256" w14:paraId="2909C150" w14:textId="77777777" w:rsidTr="00993206">
        <w:trPr>
          <w:trHeight w:val="454"/>
        </w:trPr>
        <w:tc>
          <w:tcPr>
            <w:tcW w:w="2843" w:type="pct"/>
            <w:tcBorders>
              <w:top w:val="single" w:sz="4" w:space="0" w:color="auto"/>
              <w:left w:val="single" w:sz="4" w:space="0" w:color="auto"/>
              <w:bottom w:val="single" w:sz="4" w:space="0" w:color="auto"/>
              <w:right w:val="single" w:sz="4" w:space="0" w:color="auto"/>
            </w:tcBorders>
            <w:hideMark/>
          </w:tcPr>
          <w:p w14:paraId="300847E0" w14:textId="77777777" w:rsidR="00CB07B5" w:rsidRPr="00C04256" w:rsidRDefault="00CB07B5" w:rsidP="00993206">
            <w:pPr>
              <w:autoSpaceDE w:val="0"/>
              <w:adjustRightInd w:val="0"/>
              <w:spacing w:line="256" w:lineRule="auto"/>
              <w:jc w:val="both"/>
              <w:rPr>
                <w:color w:val="000000"/>
                <w:szCs w:val="24"/>
                <w:bdr w:val="none" w:sz="0" w:space="0" w:color="auto" w:frame="1"/>
              </w:rPr>
            </w:pPr>
            <w:r w:rsidRPr="00C04256">
              <w:rPr>
                <w:color w:val="000000"/>
                <w:szCs w:val="24"/>
                <w:bdr w:val="none" w:sz="0" w:space="0" w:color="auto" w:frame="1"/>
              </w:rPr>
              <w:t>Subt</w:t>
            </w:r>
            <w:r>
              <w:rPr>
                <w:color w:val="000000"/>
                <w:szCs w:val="24"/>
                <w:bdr w:val="none" w:sz="0" w:space="0" w:color="auto" w:frame="1"/>
              </w:rPr>
              <w:t>ei</w:t>
            </w:r>
            <w:r w:rsidRPr="00C04256">
              <w:rPr>
                <w:color w:val="000000"/>
                <w:szCs w:val="24"/>
                <w:bdr w:val="none" w:sz="0" w:space="0" w:color="auto" w:frame="1"/>
              </w:rPr>
              <w:t xml:space="preserve">kėjo (-ų) adresas (-ai) </w:t>
            </w:r>
          </w:p>
        </w:tc>
        <w:tc>
          <w:tcPr>
            <w:tcW w:w="2157" w:type="pct"/>
            <w:tcBorders>
              <w:top w:val="single" w:sz="4" w:space="0" w:color="auto"/>
              <w:left w:val="single" w:sz="4" w:space="0" w:color="auto"/>
              <w:bottom w:val="single" w:sz="4" w:space="0" w:color="auto"/>
              <w:right w:val="single" w:sz="4" w:space="0" w:color="auto"/>
            </w:tcBorders>
          </w:tcPr>
          <w:p w14:paraId="48BA2AD3" w14:textId="77777777" w:rsidR="00CB07B5" w:rsidRPr="00C04256" w:rsidRDefault="00CB07B5" w:rsidP="00993206">
            <w:pPr>
              <w:autoSpaceDE w:val="0"/>
              <w:adjustRightInd w:val="0"/>
              <w:spacing w:line="256" w:lineRule="auto"/>
              <w:rPr>
                <w:color w:val="000000"/>
                <w:szCs w:val="24"/>
                <w:bdr w:val="none" w:sz="0" w:space="0" w:color="auto" w:frame="1"/>
              </w:rPr>
            </w:pPr>
          </w:p>
        </w:tc>
      </w:tr>
      <w:tr w:rsidR="00CB07B5" w:rsidRPr="00C04256" w14:paraId="070AD284" w14:textId="77777777" w:rsidTr="00993206">
        <w:trPr>
          <w:trHeight w:val="266"/>
        </w:trPr>
        <w:tc>
          <w:tcPr>
            <w:tcW w:w="2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49D9AC" w14:textId="77777777" w:rsidR="00CB07B5" w:rsidRPr="00C04256" w:rsidRDefault="00CB07B5" w:rsidP="00993206">
            <w:pPr>
              <w:autoSpaceDE w:val="0"/>
              <w:adjustRightInd w:val="0"/>
              <w:spacing w:line="256" w:lineRule="auto"/>
              <w:jc w:val="both"/>
              <w:rPr>
                <w:color w:val="000000"/>
                <w:szCs w:val="24"/>
                <w:bdr w:val="none" w:sz="0" w:space="0" w:color="auto" w:frame="1"/>
              </w:rPr>
            </w:pPr>
            <w:r w:rsidRPr="00C04256">
              <w:rPr>
                <w:color w:val="000000"/>
                <w:szCs w:val="24"/>
                <w:bdr w:val="none" w:sz="0" w:space="0" w:color="auto" w:frame="1"/>
              </w:rPr>
              <w:t>Specialistai ir ekspertai, kuriais bus remiamasi įrodinėjant t</w:t>
            </w:r>
            <w:r>
              <w:rPr>
                <w:color w:val="000000"/>
                <w:szCs w:val="24"/>
                <w:bdr w:val="none" w:sz="0" w:space="0" w:color="auto" w:frame="1"/>
              </w:rPr>
              <w:t>ei</w:t>
            </w:r>
            <w:r w:rsidRPr="00C04256">
              <w:rPr>
                <w:color w:val="000000"/>
                <w:szCs w:val="24"/>
                <w:bdr w:val="none" w:sz="0" w:space="0" w:color="auto" w:frame="1"/>
              </w:rPr>
              <w:t>kėjo kvalifikaciją ir vykdant sutartį, tačiau jie nėra t</w:t>
            </w:r>
            <w:r>
              <w:rPr>
                <w:color w:val="000000"/>
                <w:szCs w:val="24"/>
                <w:bdr w:val="none" w:sz="0" w:space="0" w:color="auto" w:frame="1"/>
              </w:rPr>
              <w:t>ei</w:t>
            </w:r>
            <w:r w:rsidRPr="00C04256">
              <w:rPr>
                <w:color w:val="000000"/>
                <w:szCs w:val="24"/>
                <w:bdr w:val="none" w:sz="0" w:space="0" w:color="auto" w:frame="1"/>
              </w:rPr>
              <w:t>kėjo ar t</w:t>
            </w:r>
            <w:r>
              <w:rPr>
                <w:color w:val="000000"/>
                <w:szCs w:val="24"/>
                <w:bdr w:val="none" w:sz="0" w:space="0" w:color="auto" w:frame="1"/>
              </w:rPr>
              <w:t>ei</w:t>
            </w:r>
            <w:r w:rsidRPr="00C04256">
              <w:rPr>
                <w:color w:val="000000"/>
                <w:szCs w:val="24"/>
                <w:bdr w:val="none" w:sz="0" w:space="0" w:color="auto" w:frame="1"/>
              </w:rPr>
              <w:t>kėjo pasitelkiamo(ų) subt</w:t>
            </w:r>
            <w:r>
              <w:rPr>
                <w:color w:val="000000"/>
                <w:szCs w:val="24"/>
                <w:bdr w:val="none" w:sz="0" w:space="0" w:color="auto" w:frame="1"/>
              </w:rPr>
              <w:t>ei</w:t>
            </w:r>
            <w:r w:rsidRPr="00C04256">
              <w:rPr>
                <w:color w:val="000000"/>
                <w:szCs w:val="24"/>
                <w:bdr w:val="none" w:sz="0" w:space="0" w:color="auto" w:frame="1"/>
              </w:rPr>
              <w:t xml:space="preserve">kėjo (ų) darbuotojai pasiūlymo pateikimo metu, bet laimėjimo atveju būtų įdarbinti </w:t>
            </w:r>
          </w:p>
        </w:tc>
        <w:tc>
          <w:tcPr>
            <w:tcW w:w="2157" w:type="pct"/>
            <w:tcBorders>
              <w:top w:val="single" w:sz="4" w:space="0" w:color="auto"/>
              <w:left w:val="single" w:sz="4" w:space="0" w:color="auto"/>
              <w:bottom w:val="single" w:sz="4" w:space="0" w:color="auto"/>
              <w:right w:val="single" w:sz="4" w:space="0" w:color="auto"/>
            </w:tcBorders>
          </w:tcPr>
          <w:p w14:paraId="0A30A3DC" w14:textId="77777777" w:rsidR="00CB07B5" w:rsidRPr="00C04256" w:rsidRDefault="00CB07B5" w:rsidP="00993206">
            <w:pPr>
              <w:autoSpaceDE w:val="0"/>
              <w:adjustRightInd w:val="0"/>
              <w:spacing w:line="256" w:lineRule="auto"/>
              <w:rPr>
                <w:color w:val="000000"/>
                <w:szCs w:val="24"/>
                <w:bdr w:val="none" w:sz="0" w:space="0" w:color="auto" w:frame="1"/>
              </w:rPr>
            </w:pPr>
          </w:p>
        </w:tc>
      </w:tr>
      <w:tr w:rsidR="00CB07B5" w:rsidRPr="00C04256" w14:paraId="2122EC9C" w14:textId="77777777" w:rsidTr="00993206">
        <w:tc>
          <w:tcPr>
            <w:tcW w:w="2843" w:type="pct"/>
            <w:tcBorders>
              <w:top w:val="single" w:sz="4" w:space="0" w:color="auto"/>
              <w:left w:val="single" w:sz="4" w:space="0" w:color="auto"/>
              <w:bottom w:val="single" w:sz="4" w:space="0" w:color="auto"/>
              <w:right w:val="single" w:sz="4" w:space="0" w:color="auto"/>
            </w:tcBorders>
            <w:hideMark/>
          </w:tcPr>
          <w:p w14:paraId="453AD025" w14:textId="77777777" w:rsidR="00CB07B5" w:rsidRPr="00C04256" w:rsidRDefault="00CB07B5" w:rsidP="00993206">
            <w:pPr>
              <w:autoSpaceDE w:val="0"/>
              <w:adjustRightInd w:val="0"/>
              <w:spacing w:line="256" w:lineRule="auto"/>
              <w:jc w:val="both"/>
              <w:rPr>
                <w:color w:val="000000"/>
                <w:szCs w:val="24"/>
                <w:bdr w:val="none" w:sz="0" w:space="0" w:color="auto" w:frame="1"/>
              </w:rPr>
            </w:pPr>
            <w:r w:rsidRPr="00C04256">
              <w:rPr>
                <w:color w:val="000000"/>
                <w:szCs w:val="24"/>
                <w:bdr w:val="none" w:sz="0" w:space="0" w:color="auto" w:frame="1"/>
              </w:rPr>
              <w:t>Įsipareigojimų dalis (nurodant konkrečius pagal Pirkimo sutartį prisiimamus įsipareigojimus), kuriai ketinama pasitelkti subt</w:t>
            </w:r>
            <w:r>
              <w:rPr>
                <w:color w:val="000000"/>
                <w:szCs w:val="24"/>
                <w:bdr w:val="none" w:sz="0" w:space="0" w:color="auto" w:frame="1"/>
              </w:rPr>
              <w:t>ei</w:t>
            </w:r>
            <w:r w:rsidRPr="00C04256">
              <w:rPr>
                <w:color w:val="000000"/>
                <w:szCs w:val="24"/>
                <w:bdr w:val="none" w:sz="0" w:space="0" w:color="auto" w:frame="1"/>
              </w:rPr>
              <w:t>kėją (-</w:t>
            </w:r>
            <w:proofErr w:type="spellStart"/>
            <w:r w:rsidRPr="00C04256">
              <w:rPr>
                <w:color w:val="000000"/>
                <w:szCs w:val="24"/>
                <w:bdr w:val="none" w:sz="0" w:space="0" w:color="auto" w:frame="1"/>
              </w:rPr>
              <w:t>us</w:t>
            </w:r>
            <w:proofErr w:type="spellEnd"/>
            <w:r w:rsidRPr="00C04256">
              <w:rPr>
                <w:color w:val="000000"/>
                <w:szCs w:val="24"/>
                <w:bdr w:val="none" w:sz="0" w:space="0" w:color="auto" w:frame="1"/>
              </w:rPr>
              <w:t>)</w:t>
            </w:r>
          </w:p>
        </w:tc>
        <w:tc>
          <w:tcPr>
            <w:tcW w:w="2157" w:type="pct"/>
            <w:tcBorders>
              <w:top w:val="single" w:sz="4" w:space="0" w:color="auto"/>
              <w:left w:val="single" w:sz="4" w:space="0" w:color="auto"/>
              <w:bottom w:val="single" w:sz="4" w:space="0" w:color="auto"/>
              <w:right w:val="single" w:sz="4" w:space="0" w:color="auto"/>
            </w:tcBorders>
          </w:tcPr>
          <w:p w14:paraId="7C4FEC23" w14:textId="77777777" w:rsidR="00CB07B5" w:rsidRPr="00C04256" w:rsidRDefault="00CB07B5" w:rsidP="00993206">
            <w:pPr>
              <w:autoSpaceDE w:val="0"/>
              <w:adjustRightInd w:val="0"/>
              <w:spacing w:line="256" w:lineRule="auto"/>
              <w:rPr>
                <w:color w:val="000000"/>
                <w:szCs w:val="24"/>
                <w:bdr w:val="none" w:sz="0" w:space="0" w:color="auto" w:frame="1"/>
              </w:rPr>
            </w:pPr>
          </w:p>
        </w:tc>
      </w:tr>
    </w:tbl>
    <w:p w14:paraId="53DBD3BE" w14:textId="77777777" w:rsidR="00CB07B5" w:rsidRPr="00C04256" w:rsidRDefault="00CB07B5" w:rsidP="00CB07B5">
      <w:pPr>
        <w:ind w:firstLine="720"/>
        <w:jc w:val="both"/>
        <w:rPr>
          <w:rFonts w:eastAsia="Calibri"/>
          <w:bdr w:val="none" w:sz="0" w:space="0" w:color="auto" w:frame="1"/>
        </w:rPr>
      </w:pPr>
    </w:p>
    <w:p w14:paraId="33570D45" w14:textId="77777777" w:rsidR="00CB07B5" w:rsidRPr="00C04256" w:rsidRDefault="00CB07B5" w:rsidP="00CB07B5">
      <w:pPr>
        <w:numPr>
          <w:ilvl w:val="0"/>
          <w:numId w:val="23"/>
        </w:numPr>
        <w:tabs>
          <w:tab w:val="left" w:pos="0"/>
        </w:tabs>
        <w:contextualSpacing/>
        <w:jc w:val="center"/>
        <w:rPr>
          <w:b/>
          <w:szCs w:val="24"/>
          <w:bdr w:val="none" w:sz="0" w:space="0" w:color="auto" w:frame="1"/>
        </w:rPr>
      </w:pPr>
      <w:r w:rsidRPr="00C04256">
        <w:rPr>
          <w:b/>
          <w:szCs w:val="24"/>
          <w:bdr w:val="none" w:sz="0" w:space="0" w:color="auto" w:frame="1"/>
        </w:rPr>
        <w:t>PASIŪLYMO KAINA</w:t>
      </w:r>
    </w:p>
    <w:p w14:paraId="2DA4E377" w14:textId="77777777" w:rsidR="00CB07B5" w:rsidRPr="00C04256" w:rsidRDefault="00CB07B5" w:rsidP="00CB07B5">
      <w:pPr>
        <w:rPr>
          <w:szCs w:val="24"/>
          <w:bdr w:val="none" w:sz="0" w:space="0" w:color="auto" w:frame="1"/>
        </w:rPr>
      </w:pPr>
    </w:p>
    <w:p w14:paraId="29B70614" w14:textId="77777777" w:rsidR="00CB07B5" w:rsidRPr="00C04256" w:rsidRDefault="00CB07B5" w:rsidP="00CB07B5">
      <w:pPr>
        <w:ind w:firstLine="567"/>
        <w:jc w:val="both"/>
        <w:rPr>
          <w:szCs w:val="24"/>
          <w:bdr w:val="none" w:sz="0" w:space="0" w:color="auto" w:frame="1"/>
        </w:rPr>
      </w:pPr>
      <w:r w:rsidRPr="00C04256">
        <w:rPr>
          <w:szCs w:val="24"/>
          <w:bdr w:val="none" w:sz="0" w:space="0" w:color="auto" w:frame="1"/>
        </w:rPr>
        <w:t>Siūlom</w:t>
      </w:r>
      <w:r>
        <w:rPr>
          <w:szCs w:val="24"/>
          <w:bdr w:val="none" w:sz="0" w:space="0" w:color="auto" w:frame="1"/>
        </w:rPr>
        <w:t>os</w:t>
      </w:r>
      <w:r w:rsidRPr="00C04256">
        <w:rPr>
          <w:szCs w:val="24"/>
          <w:bdr w:val="none" w:sz="0" w:space="0" w:color="auto" w:frame="1"/>
        </w:rPr>
        <w:t xml:space="preserve"> </w:t>
      </w:r>
      <w:r>
        <w:rPr>
          <w:szCs w:val="24"/>
          <w:bdr w:val="none" w:sz="0" w:space="0" w:color="auto" w:frame="1"/>
        </w:rPr>
        <w:t>paslaugos</w:t>
      </w:r>
      <w:r w:rsidRPr="00C04256">
        <w:rPr>
          <w:szCs w:val="24"/>
          <w:bdr w:val="none" w:sz="0" w:space="0" w:color="auto" w:frame="1"/>
        </w:rPr>
        <w:t xml:space="preserve"> visiškai atitinka pirkimo dokumentuose nurodytus r</w:t>
      </w:r>
      <w:r>
        <w:rPr>
          <w:szCs w:val="24"/>
          <w:bdr w:val="none" w:sz="0" w:space="0" w:color="auto" w:frame="1"/>
        </w:rPr>
        <w:t>eikalavimus. Mes siūlome šias paslauga</w:t>
      </w:r>
      <w:r w:rsidRPr="00C04256">
        <w:rPr>
          <w:szCs w:val="24"/>
          <w:bdr w:val="none" w:sz="0" w:space="0" w:color="auto" w:frame="1"/>
        </w:rPr>
        <w:t>s:</w:t>
      </w:r>
    </w:p>
    <w:p w14:paraId="6D70E96E" w14:textId="77777777" w:rsidR="00CB07B5" w:rsidRDefault="00CB07B5" w:rsidP="00CB07B5">
      <w:pPr>
        <w:ind w:firstLine="567"/>
        <w:jc w:val="both"/>
      </w:pPr>
    </w:p>
    <w:tbl>
      <w:tblPr>
        <w:tblW w:w="975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27"/>
        <w:gridCol w:w="2655"/>
      </w:tblGrid>
      <w:tr w:rsidR="00CB07B5" w:rsidRPr="004E5DA5" w14:paraId="68003E32" w14:textId="77777777" w:rsidTr="00993206">
        <w:trPr>
          <w:cantSplit/>
          <w:trHeight w:val="1434"/>
        </w:trPr>
        <w:tc>
          <w:tcPr>
            <w:tcW w:w="675" w:type="dxa"/>
            <w:textDirection w:val="btLr"/>
            <w:vAlign w:val="center"/>
          </w:tcPr>
          <w:p w14:paraId="1FB81BB2" w14:textId="77777777" w:rsidR="00CB07B5" w:rsidRPr="004E5DA5" w:rsidRDefault="00CB07B5" w:rsidP="00993206">
            <w:pPr>
              <w:ind w:left="113" w:right="113"/>
              <w:jc w:val="center"/>
              <w:rPr>
                <w:b/>
                <w:bCs/>
                <w:sz w:val="22"/>
              </w:rPr>
            </w:pPr>
            <w:bookmarkStart w:id="48" w:name="_Hlk536021803"/>
            <w:r w:rsidRPr="004E5DA5">
              <w:rPr>
                <w:b/>
                <w:bCs/>
                <w:sz w:val="22"/>
              </w:rPr>
              <w:t>Eil. Nr.</w:t>
            </w:r>
          </w:p>
        </w:tc>
        <w:tc>
          <w:tcPr>
            <w:tcW w:w="6427" w:type="dxa"/>
            <w:vAlign w:val="center"/>
          </w:tcPr>
          <w:p w14:paraId="750B4384" w14:textId="77777777" w:rsidR="00CB07B5" w:rsidRPr="004E5DA5" w:rsidRDefault="00CB07B5" w:rsidP="00993206">
            <w:pPr>
              <w:jc w:val="center"/>
              <w:rPr>
                <w:b/>
                <w:bCs/>
                <w:sz w:val="22"/>
              </w:rPr>
            </w:pPr>
            <w:r w:rsidRPr="004E5DA5">
              <w:rPr>
                <w:b/>
                <w:bCs/>
                <w:sz w:val="22"/>
              </w:rPr>
              <w:t>Pirkimo objekto pavadinimas</w:t>
            </w:r>
          </w:p>
        </w:tc>
        <w:tc>
          <w:tcPr>
            <w:tcW w:w="2655" w:type="dxa"/>
            <w:vAlign w:val="center"/>
          </w:tcPr>
          <w:p w14:paraId="4C2A2693" w14:textId="77777777" w:rsidR="00CB07B5" w:rsidRDefault="00CB07B5" w:rsidP="00993206">
            <w:pPr>
              <w:jc w:val="center"/>
              <w:rPr>
                <w:b/>
                <w:bCs/>
                <w:sz w:val="22"/>
              </w:rPr>
            </w:pPr>
            <w:bookmarkStart w:id="49" w:name="_Hlk536023844"/>
            <w:r w:rsidRPr="004E5DA5">
              <w:rPr>
                <w:b/>
                <w:sz w:val="22"/>
                <w:szCs w:val="22"/>
              </w:rPr>
              <w:t xml:space="preserve">Bendra pirkimo objekto </w:t>
            </w:r>
            <w:r w:rsidRPr="007A42A8">
              <w:rPr>
                <w:b/>
                <w:sz w:val="22"/>
                <w:szCs w:val="22"/>
              </w:rPr>
              <w:t xml:space="preserve">lyginamoji </w:t>
            </w:r>
            <w:r w:rsidRPr="004E5DA5">
              <w:rPr>
                <w:b/>
                <w:sz w:val="22"/>
                <w:szCs w:val="22"/>
              </w:rPr>
              <w:t>kaina</w:t>
            </w:r>
            <w:bookmarkEnd w:id="49"/>
            <w:r w:rsidRPr="004E5DA5">
              <w:rPr>
                <w:b/>
                <w:bCs/>
                <w:sz w:val="22"/>
                <w:szCs w:val="22"/>
              </w:rPr>
              <w:t xml:space="preserve">, </w:t>
            </w:r>
            <w:r w:rsidRPr="004E5DA5">
              <w:rPr>
                <w:b/>
                <w:bCs/>
                <w:sz w:val="22"/>
              </w:rPr>
              <w:t>Eur su PVM</w:t>
            </w:r>
          </w:p>
          <w:p w14:paraId="0816A68E" w14:textId="77777777" w:rsidR="00CB07B5" w:rsidRPr="004E5DA5" w:rsidRDefault="00CB07B5" w:rsidP="00993206">
            <w:pPr>
              <w:jc w:val="center"/>
              <w:rPr>
                <w:b/>
                <w:bCs/>
                <w:i/>
                <w:sz w:val="22"/>
              </w:rPr>
            </w:pPr>
            <w:r w:rsidRPr="00D57E62">
              <w:rPr>
                <w:b/>
                <w:bCs/>
                <w:i/>
                <w:sz w:val="22"/>
              </w:rPr>
              <w:t>(įrašoma fiksuotų įkainių suma iš užpildytos Excel lentelės)</w:t>
            </w:r>
          </w:p>
        </w:tc>
      </w:tr>
      <w:tr w:rsidR="00CB07B5" w:rsidRPr="004E5DA5" w14:paraId="0EDB6842" w14:textId="77777777" w:rsidTr="00993206">
        <w:trPr>
          <w:trHeight w:val="680"/>
        </w:trPr>
        <w:tc>
          <w:tcPr>
            <w:tcW w:w="675" w:type="dxa"/>
            <w:vAlign w:val="center"/>
          </w:tcPr>
          <w:p w14:paraId="6C5EEF3C" w14:textId="77777777" w:rsidR="00CB07B5" w:rsidRPr="004E5DA5" w:rsidRDefault="00CB07B5" w:rsidP="00993206">
            <w:pPr>
              <w:ind w:left="52" w:right="-39"/>
              <w:rPr>
                <w:b/>
              </w:rPr>
            </w:pPr>
            <w:r w:rsidRPr="00D57E62">
              <w:rPr>
                <w:b/>
              </w:rPr>
              <w:t>1.</w:t>
            </w:r>
          </w:p>
        </w:tc>
        <w:tc>
          <w:tcPr>
            <w:tcW w:w="6427" w:type="dxa"/>
            <w:vAlign w:val="center"/>
          </w:tcPr>
          <w:p w14:paraId="110CC04B" w14:textId="77777777" w:rsidR="00CB07B5" w:rsidRPr="004E5DA5" w:rsidRDefault="00CB07B5" w:rsidP="00993206">
            <w:pPr>
              <w:rPr>
                <w:b/>
                <w:szCs w:val="24"/>
              </w:rPr>
            </w:pPr>
            <w:r>
              <w:rPr>
                <w:b/>
                <w:szCs w:val="24"/>
              </w:rPr>
              <w:t xml:space="preserve">Tarnybinio transporto priemonių remonto ir priežiūros  paslaugos </w:t>
            </w:r>
            <w:r>
              <w:rPr>
                <w:b/>
                <w:i/>
                <w:szCs w:val="24"/>
                <w:u w:val="single"/>
              </w:rPr>
              <w:t>Klaipėdos</w:t>
            </w:r>
            <w:r w:rsidRPr="00633A93">
              <w:rPr>
                <w:b/>
                <w:i/>
                <w:szCs w:val="24"/>
                <w:u w:val="single"/>
              </w:rPr>
              <w:t xml:space="preserve"> mieste</w:t>
            </w:r>
          </w:p>
        </w:tc>
        <w:tc>
          <w:tcPr>
            <w:tcW w:w="2655" w:type="dxa"/>
            <w:vAlign w:val="center"/>
          </w:tcPr>
          <w:p w14:paraId="3139BB83" w14:textId="77777777" w:rsidR="00CB07B5" w:rsidRPr="004E5DA5" w:rsidRDefault="00CB07B5" w:rsidP="00993206">
            <w:pPr>
              <w:jc w:val="center"/>
              <w:rPr>
                <w:szCs w:val="24"/>
              </w:rPr>
            </w:pPr>
          </w:p>
        </w:tc>
      </w:tr>
    </w:tbl>
    <w:p w14:paraId="123B7363" w14:textId="77777777" w:rsidR="00CB07B5" w:rsidRPr="004E5DA5" w:rsidRDefault="00CB07B5" w:rsidP="00CB07B5">
      <w:pPr>
        <w:jc w:val="both"/>
      </w:pPr>
    </w:p>
    <w:p w14:paraId="0DC6546A" w14:textId="77777777" w:rsidR="00CB07B5" w:rsidRDefault="00CB07B5" w:rsidP="00CB07B5">
      <w:pPr>
        <w:ind w:firstLine="567"/>
        <w:jc w:val="both"/>
      </w:pPr>
      <w:r w:rsidRPr="007A42A8">
        <w:t xml:space="preserve">Bendra pirkimo objekto dalies lyginamoji kaina </w:t>
      </w:r>
      <w:r w:rsidRPr="006341D8">
        <w:t>su PVM yra:</w:t>
      </w:r>
    </w:p>
    <w:p w14:paraId="0CA129DF" w14:textId="77777777" w:rsidR="00CB07B5" w:rsidRPr="006341D8" w:rsidRDefault="00CB07B5" w:rsidP="00CB07B5">
      <w:pPr>
        <w:jc w:val="both"/>
      </w:pPr>
      <w:r w:rsidRPr="006341D8">
        <w:t xml:space="preserve"> __________</w:t>
      </w:r>
      <w:r>
        <w:t>_____</w:t>
      </w:r>
      <w:r w:rsidRPr="006341D8">
        <w:t>______</w:t>
      </w:r>
      <w:r>
        <w:t>____</w:t>
      </w:r>
      <w:r w:rsidRPr="006341D8">
        <w:t>_</w:t>
      </w:r>
      <w:r>
        <w:t>____________________________</w:t>
      </w:r>
      <w:r w:rsidRPr="006341D8">
        <w:t>__________________________</w:t>
      </w:r>
      <w:r>
        <w:t xml:space="preserve"> </w:t>
      </w:r>
    </w:p>
    <w:p w14:paraId="1DD00ECE" w14:textId="77777777" w:rsidR="00CB07B5" w:rsidRDefault="00CB07B5" w:rsidP="00CB07B5">
      <w:pPr>
        <w:ind w:firstLine="567"/>
        <w:jc w:val="center"/>
      </w:pPr>
      <w:r>
        <w:t xml:space="preserve">      </w:t>
      </w:r>
      <w:r w:rsidRPr="006341D8">
        <w:t>(suma skaičiais ir žodžiais)</w:t>
      </w:r>
    </w:p>
    <w:bookmarkEnd w:id="48"/>
    <w:p w14:paraId="51D4B08E" w14:textId="77777777" w:rsidR="00CB07B5" w:rsidRDefault="00CB07B5" w:rsidP="00CB07B5">
      <w:pPr>
        <w:spacing w:before="40"/>
        <w:ind w:firstLine="567"/>
        <w:jc w:val="both"/>
        <w:rPr>
          <w:i/>
        </w:rPr>
      </w:pPr>
    </w:p>
    <w:p w14:paraId="67860882" w14:textId="77777777" w:rsidR="00CB07B5" w:rsidRDefault="00CB07B5" w:rsidP="00CB07B5">
      <w:pPr>
        <w:ind w:firstLine="567"/>
        <w:jc w:val="both"/>
      </w:pPr>
      <w:r w:rsidRPr="006341D8">
        <w:t xml:space="preserve">Į šią sumą įeina visos </w:t>
      </w:r>
      <w:r>
        <w:t xml:space="preserve">teikėjo </w:t>
      </w:r>
      <w:r w:rsidRPr="006341D8">
        <w:t>išlaidos ir visi mokesčiai, taip pat ir PVM, kuris sudaro</w:t>
      </w:r>
      <w:r>
        <w:t xml:space="preserve"> </w:t>
      </w:r>
      <w:r w:rsidRPr="006341D8">
        <w:t>______________</w:t>
      </w:r>
      <w:r>
        <w:t>_________________</w:t>
      </w:r>
      <w:r w:rsidRPr="006341D8">
        <w:t xml:space="preserve">__________________ </w:t>
      </w:r>
      <w:r>
        <w:t>Eur.</w:t>
      </w:r>
    </w:p>
    <w:p w14:paraId="1C0143A9" w14:textId="77777777" w:rsidR="00CB07B5" w:rsidRPr="006341D8" w:rsidRDefault="00CB07B5" w:rsidP="00CB07B5">
      <w:pPr>
        <w:ind w:firstLine="1560"/>
        <w:jc w:val="both"/>
      </w:pPr>
      <w:r>
        <w:t xml:space="preserve">             </w:t>
      </w:r>
      <w:r w:rsidRPr="006341D8">
        <w:t xml:space="preserve">(žodžiais ir skaičiais) </w:t>
      </w:r>
    </w:p>
    <w:p w14:paraId="778D7B77" w14:textId="77777777" w:rsidR="00CB07B5" w:rsidRDefault="00CB07B5" w:rsidP="00CB07B5">
      <w:pPr>
        <w:spacing w:before="40"/>
        <w:ind w:firstLine="567"/>
        <w:jc w:val="both"/>
        <w:rPr>
          <w:i/>
        </w:rPr>
      </w:pPr>
    </w:p>
    <w:p w14:paraId="09C6729A" w14:textId="77777777" w:rsidR="00CB07B5" w:rsidRPr="004E5DA5" w:rsidRDefault="00CB07B5" w:rsidP="00CB07B5">
      <w:pPr>
        <w:jc w:val="both"/>
      </w:pPr>
    </w:p>
    <w:p w14:paraId="1D2746DA" w14:textId="77777777" w:rsidR="00CB07B5" w:rsidRPr="00F7065B" w:rsidRDefault="00CB07B5" w:rsidP="00CB07B5">
      <w:pPr>
        <w:spacing w:before="40"/>
        <w:ind w:firstLine="567"/>
        <w:jc w:val="both"/>
        <w:rPr>
          <w:i/>
        </w:rPr>
      </w:pPr>
      <w:r w:rsidRPr="00F7065B">
        <w:rPr>
          <w:i/>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06D5E8EC" w14:textId="77777777" w:rsidR="00CB07B5" w:rsidRDefault="00CB07B5" w:rsidP="00CB07B5">
      <w:pPr>
        <w:ind w:firstLine="567"/>
        <w:jc w:val="both"/>
      </w:pPr>
    </w:p>
    <w:p w14:paraId="57556366" w14:textId="77777777" w:rsidR="00CB07B5" w:rsidRDefault="00CB07B5" w:rsidP="00CB07B5">
      <w:pPr>
        <w:ind w:firstLine="567"/>
        <w:jc w:val="both"/>
        <w:rPr>
          <w:szCs w:val="24"/>
          <w:bdr w:val="none" w:sz="0" w:space="0" w:color="auto" w:frame="1"/>
        </w:rPr>
      </w:pPr>
      <w:r w:rsidRPr="00F7065B">
        <w:rPr>
          <w:i/>
          <w:szCs w:val="24"/>
        </w:rPr>
        <w:t>Tais atvejais, kai pagal galiojančius teisės aktus t</w:t>
      </w:r>
      <w:r>
        <w:rPr>
          <w:i/>
          <w:szCs w:val="24"/>
        </w:rPr>
        <w:t>ei</w:t>
      </w:r>
      <w:r w:rsidRPr="00F7065B">
        <w:rPr>
          <w:i/>
          <w:szCs w:val="24"/>
        </w:rPr>
        <w:t xml:space="preserve">kėjui nereikia mokėti PVM, teikėjas nurodo priežastis, dėl kurių PVM nemoka. </w:t>
      </w:r>
    </w:p>
    <w:p w14:paraId="01D32CB4" w14:textId="77777777" w:rsidR="00CB07B5" w:rsidRPr="00C04256" w:rsidRDefault="00CB07B5" w:rsidP="00CB07B5">
      <w:pPr>
        <w:ind w:firstLine="567"/>
        <w:jc w:val="both"/>
        <w:rPr>
          <w:rFonts w:eastAsia="Calibri"/>
          <w:szCs w:val="24"/>
          <w:bdr w:val="none" w:sz="0" w:space="0" w:color="auto" w:frame="1"/>
        </w:rPr>
      </w:pPr>
      <w:r w:rsidRPr="00C04256">
        <w:rPr>
          <w:szCs w:val="24"/>
          <w:bdr w:val="none" w:sz="0" w:space="0" w:color="auto" w:frame="1"/>
        </w:rPr>
        <w:t xml:space="preserve">Į </w:t>
      </w:r>
      <w:r>
        <w:rPr>
          <w:szCs w:val="24"/>
          <w:bdr w:val="none" w:sz="0" w:space="0" w:color="auto" w:frame="1"/>
        </w:rPr>
        <w:t>pasiūlymo kainą</w:t>
      </w:r>
      <w:r w:rsidRPr="00C04256">
        <w:rPr>
          <w:szCs w:val="24"/>
          <w:bdr w:val="none" w:sz="0" w:space="0" w:color="auto" w:frame="1"/>
        </w:rPr>
        <w:t xml:space="preserve"> įskaičiuotos visos viešojo pirkimo vykdymo išlaidos bei visi mokesčiai (įtraukiant ir PVM sąskaitų </w:t>
      </w:r>
      <w:r>
        <w:rPr>
          <w:szCs w:val="24"/>
          <w:bdr w:val="none" w:sz="0" w:space="0" w:color="auto" w:frame="1"/>
        </w:rPr>
        <w:t xml:space="preserve">- </w:t>
      </w:r>
      <w:r w:rsidRPr="00C04256">
        <w:rPr>
          <w:szCs w:val="24"/>
          <w:bdr w:val="none" w:sz="0" w:space="0" w:color="auto" w:frame="1"/>
        </w:rPr>
        <w:t>faktūrų pateikimą naudojantis elektronine</w:t>
      </w:r>
      <w:r>
        <w:rPr>
          <w:szCs w:val="24"/>
          <w:bdr w:val="none" w:sz="0" w:space="0" w:color="auto" w:frame="1"/>
        </w:rPr>
        <w:t xml:space="preserve"> sąskaitų administravimo </w:t>
      </w:r>
      <w:r w:rsidRPr="00C04256">
        <w:rPr>
          <w:szCs w:val="24"/>
          <w:bdr w:val="none" w:sz="0" w:space="0" w:color="auto" w:frame="1"/>
        </w:rPr>
        <w:t xml:space="preserve"> </w:t>
      </w:r>
      <w:r>
        <w:rPr>
          <w:szCs w:val="24"/>
          <w:bdr w:val="none" w:sz="0" w:space="0" w:color="auto" w:frame="1"/>
        </w:rPr>
        <w:t>bendrąja informacine sistema SABIS</w:t>
      </w:r>
      <w:r w:rsidRPr="00C04256">
        <w:rPr>
          <w:szCs w:val="24"/>
          <w:bdr w:val="none" w:sz="0" w:space="0" w:color="auto" w:frame="1"/>
        </w:rPr>
        <w:t>), ir mes prisiimame riziką už visas išlaidas, kurias, teikdami pasiūlymą ir laikydamiesi pirkimo dokumentuose nustatytų reikalavimų, privalėjome įskaičiuoti į pasiūlymo kainą.</w:t>
      </w:r>
    </w:p>
    <w:p w14:paraId="1D66B768" w14:textId="77777777" w:rsidR="00CB07B5" w:rsidRPr="00F7065B" w:rsidRDefault="00CB07B5" w:rsidP="00CB07B5">
      <w:pPr>
        <w:ind w:firstLine="567"/>
        <w:jc w:val="both"/>
        <w:rPr>
          <w:i/>
          <w:szCs w:val="24"/>
        </w:rPr>
      </w:pPr>
      <w:r w:rsidRPr="00C04256">
        <w:rPr>
          <w:szCs w:val="24"/>
          <w:bdr w:val="none" w:sz="0" w:space="0" w:color="auto" w:frame="1"/>
        </w:rPr>
        <w:t>Tuo atveju, kai pasiūlyme nurodyta kaina, išreikšta skaičiais, neatitinka kainos, nurodytos žodžiais, teisinga laikoma kaina, nurodyta žodžiais.</w:t>
      </w:r>
    </w:p>
    <w:p w14:paraId="0896C53D" w14:textId="77777777" w:rsidR="00CB07B5" w:rsidRDefault="00CB07B5" w:rsidP="00CB07B5">
      <w:pPr>
        <w:ind w:firstLine="567"/>
        <w:jc w:val="both"/>
        <w:rPr>
          <w:b/>
          <w:szCs w:val="24"/>
        </w:rPr>
      </w:pPr>
      <w:r w:rsidRPr="002B7361">
        <w:rPr>
          <w:b/>
          <w:szCs w:val="24"/>
        </w:rPr>
        <w:t xml:space="preserve">Prie pasiūlymo pridedame užpildytą Perkančiosios organizacijos pateiktą </w:t>
      </w:r>
      <w:bookmarkStart w:id="50" w:name="_Hlk536025445"/>
      <w:r>
        <w:rPr>
          <w:b/>
          <w:szCs w:val="24"/>
        </w:rPr>
        <w:t>Tarnybinių transporto priemonių remonto</w:t>
      </w:r>
      <w:r w:rsidRPr="002B7361">
        <w:rPr>
          <w:b/>
          <w:szCs w:val="24"/>
        </w:rPr>
        <w:t xml:space="preserve"> </w:t>
      </w:r>
      <w:r>
        <w:rPr>
          <w:b/>
          <w:szCs w:val="24"/>
        </w:rPr>
        <w:t xml:space="preserve">ir priežiūros </w:t>
      </w:r>
      <w:r w:rsidRPr="002B7361">
        <w:rPr>
          <w:b/>
          <w:szCs w:val="24"/>
        </w:rPr>
        <w:t>paslaugų fiksuotų įkainių lentelę (</w:t>
      </w:r>
      <w:r w:rsidRPr="002B7361">
        <w:rPr>
          <w:b/>
          <w:i/>
          <w:szCs w:val="24"/>
        </w:rPr>
        <w:t>Excel</w:t>
      </w:r>
      <w:r w:rsidRPr="002B7361">
        <w:rPr>
          <w:b/>
          <w:szCs w:val="24"/>
        </w:rPr>
        <w:t xml:space="preserve"> formatu)</w:t>
      </w:r>
      <w:bookmarkEnd w:id="50"/>
      <w:r w:rsidRPr="002B7361">
        <w:rPr>
          <w:b/>
          <w:szCs w:val="24"/>
        </w:rPr>
        <w:t>.</w:t>
      </w:r>
    </w:p>
    <w:p w14:paraId="1B195EF9" w14:textId="77777777" w:rsidR="00CB07B5" w:rsidRPr="00C04256" w:rsidRDefault="00CB07B5" w:rsidP="00CB07B5">
      <w:pPr>
        <w:ind w:firstLine="567"/>
        <w:jc w:val="both"/>
        <w:rPr>
          <w:rFonts w:eastAsia="SimSun"/>
          <w:b/>
          <w:bCs/>
          <w:strike/>
          <w:szCs w:val="24"/>
          <w:lang w:eastAsia="zh-CN"/>
        </w:rPr>
      </w:pPr>
      <w:r>
        <w:rPr>
          <w:rFonts w:eastAsia="SimSun"/>
          <w:b/>
          <w:szCs w:val="24"/>
          <w:lang w:eastAsia="zh-CN"/>
        </w:rPr>
        <w:t>Pasiūlyme</w:t>
      </w:r>
      <w:r w:rsidRPr="00C04256">
        <w:rPr>
          <w:rFonts w:eastAsia="SimSun"/>
          <w:b/>
          <w:szCs w:val="24"/>
          <w:lang w:eastAsia="zh-CN"/>
        </w:rPr>
        <w:t xml:space="preserve"> nurodyti maksimal</w:t>
      </w:r>
      <w:r>
        <w:rPr>
          <w:rFonts w:eastAsia="SimSun"/>
          <w:b/>
          <w:szCs w:val="24"/>
          <w:lang w:eastAsia="zh-CN"/>
        </w:rPr>
        <w:t>ūs</w:t>
      </w:r>
      <w:r w:rsidRPr="00C04256">
        <w:rPr>
          <w:rFonts w:eastAsia="SimSun"/>
          <w:b/>
          <w:szCs w:val="24"/>
          <w:lang w:eastAsia="zh-CN"/>
        </w:rPr>
        <w:t xml:space="preserve"> įkaini</w:t>
      </w:r>
      <w:r>
        <w:rPr>
          <w:rFonts w:eastAsia="SimSun"/>
          <w:b/>
          <w:szCs w:val="24"/>
          <w:lang w:eastAsia="zh-CN"/>
        </w:rPr>
        <w:t>ai</w:t>
      </w:r>
      <w:r w:rsidRPr="00C04256">
        <w:rPr>
          <w:rFonts w:eastAsia="SimSun"/>
          <w:b/>
          <w:szCs w:val="24"/>
          <w:lang w:eastAsia="zh-CN"/>
        </w:rPr>
        <w:t xml:space="preserve"> už paslaugos kainą, kurie negalės būti viršijami teikiant remonto ir </w:t>
      </w:r>
      <w:r>
        <w:rPr>
          <w:rFonts w:eastAsia="SimSun"/>
          <w:b/>
          <w:szCs w:val="24"/>
          <w:lang w:eastAsia="zh-CN"/>
        </w:rPr>
        <w:t xml:space="preserve">priežiūros </w:t>
      </w:r>
      <w:r w:rsidRPr="00C04256">
        <w:rPr>
          <w:rFonts w:eastAsia="SimSun"/>
          <w:b/>
          <w:szCs w:val="24"/>
          <w:lang w:eastAsia="zh-CN"/>
        </w:rPr>
        <w:t>paslaugas perkančiajai organizacijai.</w:t>
      </w:r>
    </w:p>
    <w:p w14:paraId="375D3792" w14:textId="77777777" w:rsidR="00CB07B5" w:rsidRPr="00C04256" w:rsidRDefault="00CB07B5" w:rsidP="00CB07B5">
      <w:pPr>
        <w:ind w:firstLine="567"/>
        <w:jc w:val="both"/>
        <w:rPr>
          <w:rFonts w:eastAsia="Calibri"/>
          <w:b/>
          <w:bCs/>
          <w:szCs w:val="24"/>
        </w:rPr>
      </w:pPr>
      <w:r w:rsidRPr="00C04256">
        <w:rPr>
          <w:rFonts w:eastAsia="Calibri"/>
          <w:b/>
          <w:szCs w:val="24"/>
        </w:rPr>
        <w:t>Pastaba. Bendra palyginamoji pasiūlymo kaina (su PVM), Eur naudotina tik t</w:t>
      </w:r>
      <w:r>
        <w:rPr>
          <w:rFonts w:eastAsia="Calibri"/>
          <w:b/>
          <w:szCs w:val="24"/>
        </w:rPr>
        <w:t>ei</w:t>
      </w:r>
      <w:r w:rsidRPr="00C04256">
        <w:rPr>
          <w:rFonts w:eastAsia="Calibri"/>
          <w:b/>
          <w:szCs w:val="24"/>
        </w:rPr>
        <w:t>kėjų pasiūlymams lyginti, į Pirkimo sutartį šis dydis įrašomas nebus.</w:t>
      </w:r>
    </w:p>
    <w:p w14:paraId="0E29AFF6" w14:textId="77777777" w:rsidR="00CB07B5" w:rsidRDefault="00CB07B5" w:rsidP="00CB07B5">
      <w:pPr>
        <w:autoSpaceDN/>
        <w:rPr>
          <w:szCs w:val="24"/>
          <w:bdr w:val="none" w:sz="0" w:space="0" w:color="auto" w:frame="1"/>
        </w:rPr>
      </w:pPr>
    </w:p>
    <w:p w14:paraId="705034A0" w14:textId="77777777" w:rsidR="00CB07B5" w:rsidRPr="00F6274A" w:rsidRDefault="00CB07B5" w:rsidP="00CB07B5">
      <w:pPr>
        <w:pStyle w:val="ListParagraph"/>
        <w:numPr>
          <w:ilvl w:val="0"/>
          <w:numId w:val="23"/>
        </w:numPr>
        <w:ind w:left="0" w:firstLine="0"/>
        <w:jc w:val="center"/>
        <w:rPr>
          <w:rFonts w:ascii="Times New Roman" w:hAnsi="Times New Roman"/>
          <w:b/>
          <w:caps/>
          <w:sz w:val="24"/>
          <w:szCs w:val="24"/>
          <w:bdr w:val="none" w:sz="0" w:space="0" w:color="auto" w:frame="1"/>
        </w:rPr>
      </w:pPr>
      <w:r w:rsidRPr="00F6274A">
        <w:rPr>
          <w:rFonts w:ascii="Times New Roman" w:hAnsi="Times New Roman"/>
          <w:b/>
          <w:caps/>
          <w:sz w:val="24"/>
          <w:szCs w:val="24"/>
          <w:bdr w:val="none" w:sz="0" w:space="0" w:color="auto" w:frame="1"/>
        </w:rPr>
        <w:t>Kita informacija</w:t>
      </w:r>
    </w:p>
    <w:p w14:paraId="4FFFCA2C" w14:textId="77777777" w:rsidR="00CB07B5" w:rsidRPr="00C04256" w:rsidRDefault="00CB07B5" w:rsidP="00CB07B5">
      <w:pPr>
        <w:jc w:val="both"/>
        <w:rPr>
          <w:rFonts w:eastAsia="Calibri"/>
          <w:szCs w:val="24"/>
          <w:bdr w:val="none" w:sz="0" w:space="0" w:color="auto" w:frame="1"/>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686"/>
        <w:gridCol w:w="1856"/>
        <w:gridCol w:w="3407"/>
      </w:tblGrid>
      <w:tr w:rsidR="00CB07B5" w:rsidRPr="00C04256" w14:paraId="0E169AB7" w14:textId="77777777" w:rsidTr="00993206">
        <w:tc>
          <w:tcPr>
            <w:tcW w:w="395" w:type="pct"/>
            <w:tcBorders>
              <w:top w:val="single" w:sz="4" w:space="0" w:color="auto"/>
              <w:left w:val="single" w:sz="4" w:space="0" w:color="auto"/>
              <w:bottom w:val="single" w:sz="4" w:space="0" w:color="auto"/>
              <w:right w:val="single" w:sz="4" w:space="0" w:color="auto"/>
            </w:tcBorders>
            <w:vAlign w:val="center"/>
            <w:hideMark/>
          </w:tcPr>
          <w:p w14:paraId="22FBD121" w14:textId="77777777" w:rsidR="00CB07B5" w:rsidRPr="00C04256" w:rsidRDefault="00CB07B5" w:rsidP="00993206">
            <w:pPr>
              <w:spacing w:line="256" w:lineRule="auto"/>
              <w:jc w:val="center"/>
              <w:rPr>
                <w:szCs w:val="24"/>
                <w:bdr w:val="none" w:sz="0" w:space="0" w:color="auto" w:frame="1"/>
              </w:rPr>
            </w:pPr>
            <w:r w:rsidRPr="00C04256">
              <w:rPr>
                <w:szCs w:val="24"/>
                <w:bdr w:val="none" w:sz="0" w:space="0" w:color="auto" w:frame="1"/>
              </w:rPr>
              <w:t>Eil. Nr.</w:t>
            </w:r>
          </w:p>
        </w:tc>
        <w:tc>
          <w:tcPr>
            <w:tcW w:w="1896" w:type="pct"/>
            <w:tcBorders>
              <w:top w:val="single" w:sz="4" w:space="0" w:color="auto"/>
              <w:left w:val="single" w:sz="4" w:space="0" w:color="auto"/>
              <w:bottom w:val="single" w:sz="4" w:space="0" w:color="auto"/>
              <w:right w:val="single" w:sz="4" w:space="0" w:color="auto"/>
            </w:tcBorders>
            <w:vAlign w:val="center"/>
            <w:hideMark/>
          </w:tcPr>
          <w:p w14:paraId="31929BFB" w14:textId="77777777" w:rsidR="00CB07B5" w:rsidRPr="00C04256" w:rsidRDefault="00CB07B5" w:rsidP="00993206">
            <w:pPr>
              <w:spacing w:line="256" w:lineRule="auto"/>
              <w:jc w:val="center"/>
              <w:rPr>
                <w:szCs w:val="24"/>
                <w:bdr w:val="none" w:sz="0" w:space="0" w:color="auto" w:frame="1"/>
              </w:rPr>
            </w:pPr>
            <w:r w:rsidRPr="00C04256">
              <w:rPr>
                <w:szCs w:val="24"/>
                <w:bdr w:val="none" w:sz="0" w:space="0" w:color="auto" w:frame="1"/>
              </w:rPr>
              <w:t>Pateiktų dokumentų pavadinimas</w:t>
            </w:r>
          </w:p>
        </w:tc>
        <w:tc>
          <w:tcPr>
            <w:tcW w:w="955" w:type="pct"/>
            <w:tcBorders>
              <w:top w:val="single" w:sz="4" w:space="0" w:color="auto"/>
              <w:left w:val="single" w:sz="4" w:space="0" w:color="auto"/>
              <w:bottom w:val="single" w:sz="4" w:space="0" w:color="auto"/>
              <w:right w:val="single" w:sz="4" w:space="0" w:color="auto"/>
            </w:tcBorders>
            <w:hideMark/>
          </w:tcPr>
          <w:p w14:paraId="6076C07A" w14:textId="77777777" w:rsidR="00CB07B5" w:rsidRPr="00C04256" w:rsidRDefault="00CB07B5" w:rsidP="00993206">
            <w:pPr>
              <w:spacing w:line="256" w:lineRule="auto"/>
              <w:jc w:val="center"/>
              <w:rPr>
                <w:b/>
                <w:szCs w:val="24"/>
                <w:bdr w:val="none" w:sz="0" w:space="0" w:color="auto" w:frame="1"/>
              </w:rPr>
            </w:pPr>
            <w:r w:rsidRPr="00C04256">
              <w:rPr>
                <w:b/>
                <w:szCs w:val="24"/>
                <w:bdr w:val="none" w:sz="0" w:space="0" w:color="auto" w:frame="1"/>
              </w:rPr>
              <w:t>Ar dokumentas konfidencialus?</w:t>
            </w:r>
          </w:p>
          <w:p w14:paraId="46C2EF6C" w14:textId="77777777" w:rsidR="00CB07B5" w:rsidRPr="00C04256" w:rsidRDefault="00CB07B5" w:rsidP="00993206">
            <w:pPr>
              <w:spacing w:line="256" w:lineRule="auto"/>
              <w:jc w:val="center"/>
              <w:rPr>
                <w:szCs w:val="24"/>
                <w:bdr w:val="none" w:sz="0" w:space="0" w:color="auto" w:frame="1"/>
              </w:rPr>
            </w:pPr>
            <w:r w:rsidRPr="00C04256">
              <w:rPr>
                <w:b/>
                <w:szCs w:val="24"/>
                <w:bdr w:val="none" w:sz="0" w:space="0" w:color="auto" w:frame="1"/>
              </w:rPr>
              <w:t>(Taip / Ne)</w:t>
            </w:r>
          </w:p>
        </w:tc>
        <w:tc>
          <w:tcPr>
            <w:tcW w:w="1753" w:type="pct"/>
            <w:tcBorders>
              <w:top w:val="single" w:sz="4" w:space="0" w:color="auto"/>
              <w:left w:val="single" w:sz="4" w:space="0" w:color="auto"/>
              <w:bottom w:val="single" w:sz="4" w:space="0" w:color="auto"/>
              <w:right w:val="single" w:sz="4" w:space="0" w:color="auto"/>
            </w:tcBorders>
            <w:hideMark/>
          </w:tcPr>
          <w:p w14:paraId="3F67D9AD" w14:textId="77777777" w:rsidR="00CB07B5" w:rsidRPr="00C04256" w:rsidRDefault="00CB07B5" w:rsidP="00993206">
            <w:pPr>
              <w:spacing w:line="256" w:lineRule="auto"/>
              <w:jc w:val="center"/>
              <w:rPr>
                <w:b/>
                <w:szCs w:val="24"/>
                <w:bdr w:val="none" w:sz="0" w:space="0" w:color="auto" w:frame="1"/>
              </w:rPr>
            </w:pPr>
            <w:r w:rsidRPr="00C04256">
              <w:rPr>
                <w:b/>
                <w:szCs w:val="24"/>
                <w:bdr w:val="none" w:sz="0" w:space="0" w:color="auto" w:frame="1"/>
              </w:rPr>
              <w:t>Paaiškinimas, kokia konkreti informacija dokumente yra konfidenciali*</w:t>
            </w:r>
          </w:p>
        </w:tc>
      </w:tr>
      <w:tr w:rsidR="00CB07B5" w:rsidRPr="00C04256" w14:paraId="570DF128" w14:textId="77777777" w:rsidTr="00993206">
        <w:trPr>
          <w:trHeight w:val="454"/>
        </w:trPr>
        <w:tc>
          <w:tcPr>
            <w:tcW w:w="395" w:type="pct"/>
            <w:tcBorders>
              <w:top w:val="single" w:sz="4" w:space="0" w:color="auto"/>
              <w:left w:val="single" w:sz="4" w:space="0" w:color="auto"/>
              <w:bottom w:val="single" w:sz="4" w:space="0" w:color="auto"/>
              <w:right w:val="single" w:sz="4" w:space="0" w:color="auto"/>
            </w:tcBorders>
          </w:tcPr>
          <w:p w14:paraId="143A224B" w14:textId="77777777" w:rsidR="00CB07B5" w:rsidRPr="00C04256" w:rsidRDefault="00CB07B5" w:rsidP="00993206">
            <w:pPr>
              <w:spacing w:line="256" w:lineRule="auto"/>
              <w:jc w:val="both"/>
              <w:rPr>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1542597C" w14:textId="77777777" w:rsidR="00CB07B5" w:rsidRPr="00C04256" w:rsidRDefault="00CB07B5" w:rsidP="00993206">
            <w:pPr>
              <w:spacing w:line="256" w:lineRule="auto"/>
              <w:jc w:val="both"/>
              <w:rPr>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2D6FB367" w14:textId="77777777" w:rsidR="00CB07B5" w:rsidRPr="00C04256" w:rsidRDefault="00CB07B5" w:rsidP="00993206">
            <w:pPr>
              <w:spacing w:line="256" w:lineRule="auto"/>
              <w:jc w:val="both"/>
              <w:rPr>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31424997" w14:textId="77777777" w:rsidR="00CB07B5" w:rsidRPr="00C04256" w:rsidRDefault="00CB07B5" w:rsidP="00993206">
            <w:pPr>
              <w:spacing w:line="256" w:lineRule="auto"/>
              <w:jc w:val="both"/>
              <w:rPr>
                <w:szCs w:val="24"/>
                <w:bdr w:val="none" w:sz="0" w:space="0" w:color="auto" w:frame="1"/>
              </w:rPr>
            </w:pPr>
          </w:p>
        </w:tc>
      </w:tr>
      <w:tr w:rsidR="00CB07B5" w:rsidRPr="00C04256" w14:paraId="5C95B0F1" w14:textId="77777777" w:rsidTr="00993206">
        <w:trPr>
          <w:trHeight w:val="454"/>
        </w:trPr>
        <w:tc>
          <w:tcPr>
            <w:tcW w:w="395" w:type="pct"/>
            <w:tcBorders>
              <w:top w:val="single" w:sz="4" w:space="0" w:color="auto"/>
              <w:left w:val="single" w:sz="4" w:space="0" w:color="auto"/>
              <w:bottom w:val="single" w:sz="4" w:space="0" w:color="auto"/>
              <w:right w:val="single" w:sz="4" w:space="0" w:color="auto"/>
            </w:tcBorders>
          </w:tcPr>
          <w:p w14:paraId="4CE97A6D" w14:textId="77777777" w:rsidR="00CB07B5" w:rsidRPr="00C04256" w:rsidRDefault="00CB07B5" w:rsidP="00993206">
            <w:pPr>
              <w:spacing w:line="256" w:lineRule="auto"/>
              <w:jc w:val="both"/>
              <w:rPr>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340A7AD8" w14:textId="77777777" w:rsidR="00CB07B5" w:rsidRPr="00C04256" w:rsidRDefault="00CB07B5" w:rsidP="00993206">
            <w:pPr>
              <w:spacing w:line="256" w:lineRule="auto"/>
              <w:jc w:val="both"/>
              <w:rPr>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111782BE" w14:textId="77777777" w:rsidR="00CB07B5" w:rsidRPr="00C04256" w:rsidRDefault="00CB07B5" w:rsidP="00993206">
            <w:pPr>
              <w:spacing w:line="256" w:lineRule="auto"/>
              <w:jc w:val="both"/>
              <w:rPr>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4DFF776F" w14:textId="77777777" w:rsidR="00CB07B5" w:rsidRPr="00C04256" w:rsidRDefault="00CB07B5" w:rsidP="00993206">
            <w:pPr>
              <w:spacing w:line="256" w:lineRule="auto"/>
              <w:jc w:val="both"/>
              <w:rPr>
                <w:szCs w:val="24"/>
                <w:bdr w:val="none" w:sz="0" w:space="0" w:color="auto" w:frame="1"/>
              </w:rPr>
            </w:pPr>
          </w:p>
        </w:tc>
      </w:tr>
      <w:tr w:rsidR="00CB07B5" w:rsidRPr="00C04256" w14:paraId="126A8196" w14:textId="77777777" w:rsidTr="00993206">
        <w:trPr>
          <w:trHeight w:val="454"/>
        </w:trPr>
        <w:tc>
          <w:tcPr>
            <w:tcW w:w="395" w:type="pct"/>
            <w:tcBorders>
              <w:top w:val="single" w:sz="4" w:space="0" w:color="auto"/>
              <w:left w:val="single" w:sz="4" w:space="0" w:color="auto"/>
              <w:bottom w:val="single" w:sz="4" w:space="0" w:color="auto"/>
              <w:right w:val="single" w:sz="4" w:space="0" w:color="auto"/>
            </w:tcBorders>
          </w:tcPr>
          <w:p w14:paraId="75B202A9" w14:textId="77777777" w:rsidR="00CB07B5" w:rsidRPr="00C04256" w:rsidRDefault="00CB07B5" w:rsidP="00993206">
            <w:pPr>
              <w:spacing w:line="256" w:lineRule="auto"/>
              <w:jc w:val="both"/>
              <w:rPr>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491D09ED" w14:textId="77777777" w:rsidR="00CB07B5" w:rsidRPr="00C04256" w:rsidRDefault="00CB07B5" w:rsidP="00993206">
            <w:pPr>
              <w:spacing w:line="256" w:lineRule="auto"/>
              <w:jc w:val="both"/>
              <w:rPr>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7A129EBD" w14:textId="77777777" w:rsidR="00CB07B5" w:rsidRPr="00C04256" w:rsidRDefault="00CB07B5" w:rsidP="00993206">
            <w:pPr>
              <w:spacing w:line="256" w:lineRule="auto"/>
              <w:jc w:val="both"/>
              <w:rPr>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3760AA1A" w14:textId="77777777" w:rsidR="00CB07B5" w:rsidRPr="00C04256" w:rsidRDefault="00CB07B5" w:rsidP="00993206">
            <w:pPr>
              <w:spacing w:line="256" w:lineRule="auto"/>
              <w:jc w:val="both"/>
              <w:rPr>
                <w:szCs w:val="24"/>
                <w:bdr w:val="none" w:sz="0" w:space="0" w:color="auto" w:frame="1"/>
              </w:rPr>
            </w:pPr>
          </w:p>
        </w:tc>
      </w:tr>
      <w:tr w:rsidR="00CB07B5" w:rsidRPr="00C04256" w14:paraId="2B1E4D4A" w14:textId="77777777" w:rsidTr="00993206">
        <w:trPr>
          <w:trHeight w:val="454"/>
        </w:trPr>
        <w:tc>
          <w:tcPr>
            <w:tcW w:w="395" w:type="pct"/>
            <w:tcBorders>
              <w:top w:val="single" w:sz="4" w:space="0" w:color="auto"/>
              <w:left w:val="single" w:sz="4" w:space="0" w:color="auto"/>
              <w:bottom w:val="single" w:sz="4" w:space="0" w:color="auto"/>
              <w:right w:val="single" w:sz="4" w:space="0" w:color="auto"/>
            </w:tcBorders>
          </w:tcPr>
          <w:p w14:paraId="1AFA1EAD" w14:textId="77777777" w:rsidR="00CB07B5" w:rsidRPr="00C04256" w:rsidRDefault="00CB07B5" w:rsidP="00993206">
            <w:pPr>
              <w:spacing w:line="256" w:lineRule="auto"/>
              <w:jc w:val="both"/>
              <w:rPr>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08779BC2" w14:textId="77777777" w:rsidR="00CB07B5" w:rsidRPr="00C04256" w:rsidRDefault="00CB07B5" w:rsidP="00993206">
            <w:pPr>
              <w:spacing w:line="256" w:lineRule="auto"/>
              <w:jc w:val="both"/>
              <w:rPr>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6F9F0AD6" w14:textId="77777777" w:rsidR="00CB07B5" w:rsidRPr="00C04256" w:rsidRDefault="00CB07B5" w:rsidP="00993206">
            <w:pPr>
              <w:spacing w:line="256" w:lineRule="auto"/>
              <w:jc w:val="both"/>
              <w:rPr>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436F97C6" w14:textId="77777777" w:rsidR="00CB07B5" w:rsidRPr="00C04256" w:rsidRDefault="00CB07B5" w:rsidP="00993206">
            <w:pPr>
              <w:spacing w:line="256" w:lineRule="auto"/>
              <w:jc w:val="both"/>
              <w:rPr>
                <w:szCs w:val="24"/>
                <w:bdr w:val="none" w:sz="0" w:space="0" w:color="auto" w:frame="1"/>
              </w:rPr>
            </w:pPr>
          </w:p>
        </w:tc>
      </w:tr>
      <w:tr w:rsidR="00CB07B5" w:rsidRPr="00C04256" w14:paraId="5A9643B5" w14:textId="77777777" w:rsidTr="00993206">
        <w:trPr>
          <w:trHeight w:val="454"/>
        </w:trPr>
        <w:tc>
          <w:tcPr>
            <w:tcW w:w="395" w:type="pct"/>
            <w:tcBorders>
              <w:top w:val="single" w:sz="4" w:space="0" w:color="auto"/>
              <w:left w:val="single" w:sz="4" w:space="0" w:color="auto"/>
              <w:bottom w:val="single" w:sz="4" w:space="0" w:color="auto"/>
              <w:right w:val="single" w:sz="4" w:space="0" w:color="auto"/>
            </w:tcBorders>
          </w:tcPr>
          <w:p w14:paraId="4487D8DD" w14:textId="77777777" w:rsidR="00CB07B5" w:rsidRPr="00C04256" w:rsidRDefault="00CB07B5" w:rsidP="00993206">
            <w:pPr>
              <w:spacing w:line="256" w:lineRule="auto"/>
              <w:jc w:val="both"/>
              <w:rPr>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2A976CFB" w14:textId="77777777" w:rsidR="00CB07B5" w:rsidRPr="00C04256" w:rsidRDefault="00CB07B5" w:rsidP="00993206">
            <w:pPr>
              <w:spacing w:line="256" w:lineRule="auto"/>
              <w:jc w:val="both"/>
              <w:rPr>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0E3C92BB" w14:textId="77777777" w:rsidR="00CB07B5" w:rsidRPr="00C04256" w:rsidRDefault="00CB07B5" w:rsidP="00993206">
            <w:pPr>
              <w:spacing w:line="256" w:lineRule="auto"/>
              <w:jc w:val="both"/>
              <w:rPr>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44D5D697" w14:textId="77777777" w:rsidR="00CB07B5" w:rsidRPr="00C04256" w:rsidRDefault="00CB07B5" w:rsidP="00993206">
            <w:pPr>
              <w:spacing w:line="256" w:lineRule="auto"/>
              <w:jc w:val="both"/>
              <w:rPr>
                <w:szCs w:val="24"/>
                <w:bdr w:val="none" w:sz="0" w:space="0" w:color="auto" w:frame="1"/>
              </w:rPr>
            </w:pPr>
          </w:p>
        </w:tc>
      </w:tr>
      <w:tr w:rsidR="00CB07B5" w:rsidRPr="00C04256" w14:paraId="59C874FC" w14:textId="77777777" w:rsidTr="00993206">
        <w:trPr>
          <w:trHeight w:val="454"/>
        </w:trPr>
        <w:tc>
          <w:tcPr>
            <w:tcW w:w="395" w:type="pct"/>
            <w:tcBorders>
              <w:top w:val="single" w:sz="4" w:space="0" w:color="auto"/>
              <w:left w:val="single" w:sz="4" w:space="0" w:color="auto"/>
              <w:bottom w:val="single" w:sz="4" w:space="0" w:color="auto"/>
              <w:right w:val="single" w:sz="4" w:space="0" w:color="auto"/>
            </w:tcBorders>
          </w:tcPr>
          <w:p w14:paraId="51B06353" w14:textId="77777777" w:rsidR="00CB07B5" w:rsidRPr="00C04256" w:rsidRDefault="00CB07B5" w:rsidP="00993206">
            <w:pPr>
              <w:spacing w:line="256" w:lineRule="auto"/>
              <w:jc w:val="both"/>
              <w:rPr>
                <w:szCs w:val="24"/>
                <w:bdr w:val="none" w:sz="0" w:space="0" w:color="auto" w:frame="1"/>
              </w:rPr>
            </w:pPr>
          </w:p>
        </w:tc>
        <w:tc>
          <w:tcPr>
            <w:tcW w:w="1896" w:type="pct"/>
            <w:tcBorders>
              <w:top w:val="single" w:sz="4" w:space="0" w:color="auto"/>
              <w:left w:val="single" w:sz="4" w:space="0" w:color="auto"/>
              <w:bottom w:val="single" w:sz="4" w:space="0" w:color="auto"/>
              <w:right w:val="single" w:sz="4" w:space="0" w:color="auto"/>
            </w:tcBorders>
          </w:tcPr>
          <w:p w14:paraId="76DF488E" w14:textId="77777777" w:rsidR="00CB07B5" w:rsidRPr="00C04256" w:rsidRDefault="00CB07B5" w:rsidP="00993206">
            <w:pPr>
              <w:spacing w:line="256" w:lineRule="auto"/>
              <w:jc w:val="both"/>
              <w:rPr>
                <w:szCs w:val="24"/>
                <w:bdr w:val="none" w:sz="0" w:space="0" w:color="auto" w:frame="1"/>
              </w:rPr>
            </w:pPr>
          </w:p>
        </w:tc>
        <w:tc>
          <w:tcPr>
            <w:tcW w:w="955" w:type="pct"/>
            <w:tcBorders>
              <w:top w:val="single" w:sz="4" w:space="0" w:color="auto"/>
              <w:left w:val="single" w:sz="4" w:space="0" w:color="auto"/>
              <w:bottom w:val="single" w:sz="4" w:space="0" w:color="auto"/>
              <w:right w:val="single" w:sz="4" w:space="0" w:color="auto"/>
            </w:tcBorders>
          </w:tcPr>
          <w:p w14:paraId="6EEF74E1" w14:textId="77777777" w:rsidR="00CB07B5" w:rsidRPr="00C04256" w:rsidRDefault="00CB07B5" w:rsidP="00993206">
            <w:pPr>
              <w:spacing w:line="256" w:lineRule="auto"/>
              <w:jc w:val="both"/>
              <w:rPr>
                <w:szCs w:val="24"/>
                <w:bdr w:val="none" w:sz="0" w:space="0" w:color="auto" w:frame="1"/>
              </w:rPr>
            </w:pPr>
          </w:p>
        </w:tc>
        <w:tc>
          <w:tcPr>
            <w:tcW w:w="1753" w:type="pct"/>
            <w:tcBorders>
              <w:top w:val="single" w:sz="4" w:space="0" w:color="auto"/>
              <w:left w:val="single" w:sz="4" w:space="0" w:color="auto"/>
              <w:bottom w:val="single" w:sz="4" w:space="0" w:color="auto"/>
              <w:right w:val="single" w:sz="4" w:space="0" w:color="auto"/>
            </w:tcBorders>
          </w:tcPr>
          <w:p w14:paraId="7363E155" w14:textId="77777777" w:rsidR="00CB07B5" w:rsidRPr="00C04256" w:rsidRDefault="00CB07B5" w:rsidP="00993206">
            <w:pPr>
              <w:spacing w:line="256" w:lineRule="auto"/>
              <w:jc w:val="both"/>
              <w:rPr>
                <w:szCs w:val="24"/>
                <w:bdr w:val="none" w:sz="0" w:space="0" w:color="auto" w:frame="1"/>
              </w:rPr>
            </w:pPr>
          </w:p>
        </w:tc>
      </w:tr>
    </w:tbl>
    <w:p w14:paraId="7A3CD22B" w14:textId="77777777" w:rsidR="00CB07B5" w:rsidRPr="00C04256" w:rsidRDefault="00CB07B5" w:rsidP="00CB07B5">
      <w:pPr>
        <w:jc w:val="both"/>
        <w:rPr>
          <w:i/>
          <w:sz w:val="20"/>
          <w:szCs w:val="24"/>
          <w:bdr w:val="none" w:sz="0" w:space="0" w:color="auto" w:frame="1"/>
        </w:rPr>
      </w:pPr>
      <w:r w:rsidRPr="00C04256">
        <w:rPr>
          <w:szCs w:val="24"/>
          <w:bdr w:val="none" w:sz="0" w:space="0" w:color="auto" w:frame="1"/>
        </w:rPr>
        <w:t>*</w:t>
      </w:r>
      <w:r w:rsidRPr="00C04256">
        <w:rPr>
          <w:i/>
          <w:sz w:val="20"/>
          <w:szCs w:val="24"/>
          <w:bdr w:val="none" w:sz="0" w:space="0" w:color="auto" w:frame="1"/>
        </w:rPr>
        <w:t>T</w:t>
      </w:r>
      <w:r>
        <w:rPr>
          <w:i/>
          <w:sz w:val="20"/>
          <w:szCs w:val="24"/>
          <w:bdr w:val="none" w:sz="0" w:space="0" w:color="auto" w:frame="1"/>
        </w:rPr>
        <w:t>ei</w:t>
      </w:r>
      <w:r w:rsidRPr="00C04256">
        <w:rPr>
          <w:i/>
          <w:sz w:val="20"/>
          <w:szCs w:val="24"/>
          <w:bdr w:val="none" w:sz="0" w:space="0" w:color="auto" w:frame="1"/>
        </w:rPr>
        <w:t>kėjas negali nurodyti, kad visas pasiūlymas yra konfidencialus. Informacija, kurią viešai skelbti įpareigoja Lietuvos Respublikos įstatymai, negali būti t</w:t>
      </w:r>
      <w:r>
        <w:rPr>
          <w:i/>
          <w:sz w:val="20"/>
          <w:szCs w:val="24"/>
          <w:bdr w:val="none" w:sz="0" w:space="0" w:color="auto" w:frame="1"/>
        </w:rPr>
        <w:t>ei</w:t>
      </w:r>
      <w:r w:rsidRPr="00C04256">
        <w:rPr>
          <w:i/>
          <w:sz w:val="20"/>
          <w:szCs w:val="24"/>
          <w:bdr w:val="none" w:sz="0" w:space="0" w:color="auto" w:frame="1"/>
        </w:rPr>
        <w:t>kėjo nurodoma kaip</w:t>
      </w:r>
      <w:r w:rsidRPr="00C04256">
        <w:rPr>
          <w:i/>
          <w:szCs w:val="24"/>
          <w:bdr w:val="none" w:sz="0" w:space="0" w:color="auto" w:frame="1"/>
        </w:rPr>
        <w:t xml:space="preserve"> </w:t>
      </w:r>
      <w:r w:rsidRPr="00C04256">
        <w:rPr>
          <w:i/>
          <w:sz w:val="20"/>
          <w:szCs w:val="24"/>
          <w:bdr w:val="none" w:sz="0" w:space="0" w:color="auto" w:frame="1"/>
        </w:rPr>
        <w:t>konfidenciali. T</w:t>
      </w:r>
      <w:r>
        <w:rPr>
          <w:i/>
          <w:sz w:val="20"/>
          <w:szCs w:val="24"/>
          <w:bdr w:val="none" w:sz="0" w:space="0" w:color="auto" w:frame="1"/>
        </w:rPr>
        <w:t>ei</w:t>
      </w:r>
      <w:r w:rsidRPr="00C04256">
        <w:rPr>
          <w:i/>
          <w:sz w:val="20"/>
          <w:szCs w:val="24"/>
          <w:bdr w:val="none" w:sz="0" w:space="0" w:color="auto" w:frame="1"/>
        </w:rPr>
        <w:t xml:space="preserve">kėjui nenurodžius, kokia informacija yra konfidenciali, laikoma, kad konfidencialios informacijos pasiūlyme nėra. </w:t>
      </w:r>
    </w:p>
    <w:p w14:paraId="0A57A7AC" w14:textId="77777777" w:rsidR="00CB07B5" w:rsidRPr="00C04256" w:rsidRDefault="00CB07B5" w:rsidP="00CB07B5">
      <w:pPr>
        <w:jc w:val="both"/>
        <w:rPr>
          <w:rFonts w:eastAsia="Calibri"/>
          <w:szCs w:val="24"/>
          <w:bdr w:val="none" w:sz="0" w:space="0" w:color="auto" w:frame="1"/>
        </w:rPr>
      </w:pPr>
    </w:p>
    <w:p w14:paraId="5FC82243" w14:textId="77777777" w:rsidR="00CB07B5" w:rsidRPr="00C04256" w:rsidRDefault="00CB07B5" w:rsidP="00CB07B5">
      <w:pPr>
        <w:ind w:firstLine="567"/>
        <w:jc w:val="both"/>
        <w:rPr>
          <w:color w:val="000000"/>
          <w:szCs w:val="24"/>
          <w:bdr w:val="none" w:sz="0" w:space="0" w:color="auto" w:frame="1"/>
        </w:rPr>
      </w:pPr>
      <w:r w:rsidRPr="00C04256">
        <w:rPr>
          <w:color w:val="000000"/>
          <w:szCs w:val="24"/>
          <w:bdr w:val="none" w:sz="0" w:space="0" w:color="auto" w:frame="1"/>
        </w:rPr>
        <w:t>Pasirašydamas šį pasiūlymą, tvirtinu, kad:</w:t>
      </w:r>
    </w:p>
    <w:p w14:paraId="1BD747B3" w14:textId="77777777" w:rsidR="00CB07B5" w:rsidRPr="00C04256" w:rsidRDefault="00CB07B5" w:rsidP="00CB07B5">
      <w:pPr>
        <w:ind w:firstLine="567"/>
        <w:jc w:val="both"/>
        <w:rPr>
          <w:color w:val="000000"/>
          <w:szCs w:val="24"/>
          <w:bdr w:val="none" w:sz="0" w:space="0" w:color="auto" w:frame="1"/>
        </w:rPr>
      </w:pPr>
      <w:r w:rsidRPr="00C04256">
        <w:rPr>
          <w:color w:val="000000"/>
          <w:szCs w:val="24"/>
          <w:bdr w:val="none" w:sz="0" w:space="0" w:color="auto" w:frame="1"/>
        </w:rPr>
        <w:t xml:space="preserve">1. sutinkame su visomis </w:t>
      </w:r>
      <w:r w:rsidRPr="00C04256">
        <w:rPr>
          <w:szCs w:val="24"/>
          <w:bdr w:val="none" w:sz="0" w:space="0" w:color="auto" w:frame="1"/>
        </w:rPr>
        <w:t>pirkimo sąlygomis, nustatytomis pirkimo dokumentuose, jų papildymuose, paaiškinimuose.</w:t>
      </w:r>
    </w:p>
    <w:p w14:paraId="2CE64BF6" w14:textId="77777777" w:rsidR="00CB07B5" w:rsidRPr="00C04256" w:rsidRDefault="00CB07B5" w:rsidP="00CB07B5">
      <w:pPr>
        <w:ind w:firstLine="567"/>
        <w:jc w:val="both"/>
        <w:rPr>
          <w:color w:val="000000"/>
          <w:szCs w:val="24"/>
          <w:bdr w:val="none" w:sz="0" w:space="0" w:color="auto" w:frame="1"/>
        </w:rPr>
      </w:pPr>
      <w:r w:rsidRPr="00C04256">
        <w:rPr>
          <w:color w:val="000000"/>
          <w:szCs w:val="24"/>
          <w:bdr w:val="none" w:sz="0" w:space="0" w:color="auto" w:frame="1"/>
        </w:rPr>
        <w:t xml:space="preserve">2. </w:t>
      </w:r>
      <w:r w:rsidRPr="00C04256">
        <w:rPr>
          <w:color w:val="000000"/>
          <w:spacing w:val="-4"/>
          <w:szCs w:val="24"/>
          <w:bdr w:val="none" w:sz="0" w:space="0" w:color="auto" w:frame="1"/>
        </w:rPr>
        <w:t>dokumentų skaitmeninės</w:t>
      </w:r>
      <w:r w:rsidRPr="00C04256">
        <w:rPr>
          <w:color w:val="000000"/>
          <w:szCs w:val="24"/>
          <w:bdr w:val="none" w:sz="0" w:space="0" w:color="auto" w:frame="1"/>
        </w:rPr>
        <w:t xml:space="preserve"> kopijos ir elektroninėmis priemonėmis pateikti duomenys yra tikri.</w:t>
      </w:r>
    </w:p>
    <w:p w14:paraId="19FCDD1C" w14:textId="77777777" w:rsidR="00CB07B5" w:rsidRPr="00C04256" w:rsidRDefault="00CB07B5" w:rsidP="00CB07B5">
      <w:pPr>
        <w:ind w:firstLine="567"/>
        <w:jc w:val="both"/>
        <w:rPr>
          <w:szCs w:val="24"/>
          <w:bdr w:val="none" w:sz="0" w:space="0" w:color="auto" w:frame="1"/>
        </w:rPr>
      </w:pPr>
      <w:r w:rsidRPr="00C04256">
        <w:rPr>
          <w:szCs w:val="24"/>
          <w:bdr w:val="none" w:sz="0" w:space="0" w:color="auto" w:frame="1"/>
        </w:rPr>
        <w:t>3. vadovaujantis Viešųjų pirkimų įstatymo 86 straipsnio 9 dalimi, laimėjimo atveju, CVP IS, būtų paskelbtas pasiūlymas, sudaryta pirkimo sutartis ir jos pakeitimai (jei tokie bus).</w:t>
      </w:r>
    </w:p>
    <w:p w14:paraId="14BB2C41" w14:textId="77777777" w:rsidR="00CB07B5" w:rsidRPr="00C04256" w:rsidRDefault="00CB07B5" w:rsidP="00CB07B5">
      <w:pPr>
        <w:ind w:firstLine="567"/>
        <w:jc w:val="both"/>
        <w:rPr>
          <w:szCs w:val="24"/>
          <w:bdr w:val="none" w:sz="0" w:space="0" w:color="auto" w:frame="1"/>
        </w:rPr>
      </w:pPr>
      <w:r w:rsidRPr="00C04256">
        <w:rPr>
          <w:szCs w:val="24"/>
          <w:bdr w:val="none" w:sz="0" w:space="0" w:color="auto" w:frame="1"/>
        </w:rPr>
        <w:t>4. jeigu kvalifikacija dėl teisės verstis atitinkama veikla nebuvo tikrinama arba tikrinama ne visa apimtimi, įsipareigojame perkančiajai organizacijai, kad pirkimo sutartį vykdys tik tokią teisę turintys asmenys.</w:t>
      </w:r>
    </w:p>
    <w:p w14:paraId="6B9D6C1D" w14:textId="77777777" w:rsidR="00CB07B5" w:rsidRPr="00C04256" w:rsidRDefault="00CB07B5" w:rsidP="00CB07B5">
      <w:pPr>
        <w:ind w:firstLine="567"/>
        <w:jc w:val="both"/>
        <w:rPr>
          <w:szCs w:val="24"/>
          <w:bdr w:val="none" w:sz="0" w:space="0" w:color="auto" w:frame="1"/>
        </w:rPr>
      </w:pPr>
      <w:r w:rsidRPr="00C04256">
        <w:rPr>
          <w:szCs w:val="24"/>
          <w:bdr w:val="none" w:sz="0" w:space="0" w:color="auto" w:frame="1"/>
        </w:rPr>
        <w:t>5. pasiūlymas galioja iki termino, nustatyto pirkimo dokumentuose.</w:t>
      </w:r>
    </w:p>
    <w:p w14:paraId="11497EB6" w14:textId="77777777" w:rsidR="00CB07B5" w:rsidRPr="00C04256" w:rsidRDefault="00CB07B5" w:rsidP="00CB07B5">
      <w:pPr>
        <w:ind w:firstLine="720"/>
        <w:jc w:val="both"/>
        <w:rPr>
          <w:rFonts w:eastAsia="Calibri"/>
          <w:bdr w:val="none" w:sz="0" w:space="0" w:color="auto" w:frame="1"/>
        </w:rPr>
      </w:pPr>
    </w:p>
    <w:tbl>
      <w:tblPr>
        <w:tblW w:w="9405" w:type="dxa"/>
        <w:tblLayout w:type="fixed"/>
        <w:tblLook w:val="00A0" w:firstRow="1" w:lastRow="0" w:firstColumn="1" w:lastColumn="0" w:noHBand="0" w:noVBand="0"/>
      </w:tblPr>
      <w:tblGrid>
        <w:gridCol w:w="3113"/>
        <w:gridCol w:w="572"/>
        <w:gridCol w:w="1877"/>
        <w:gridCol w:w="664"/>
        <w:gridCol w:w="2475"/>
        <w:gridCol w:w="704"/>
      </w:tblGrid>
      <w:tr w:rsidR="00CB07B5" w:rsidRPr="00C04256" w14:paraId="6476BC8A" w14:textId="77777777" w:rsidTr="00993206">
        <w:trPr>
          <w:trHeight w:val="389"/>
        </w:trPr>
        <w:tc>
          <w:tcPr>
            <w:tcW w:w="3113" w:type="dxa"/>
            <w:tcBorders>
              <w:top w:val="nil"/>
              <w:left w:val="nil"/>
              <w:bottom w:val="single" w:sz="4" w:space="0" w:color="auto"/>
              <w:right w:val="nil"/>
            </w:tcBorders>
          </w:tcPr>
          <w:p w14:paraId="4B8ECE6E" w14:textId="77777777" w:rsidR="00CB07B5" w:rsidRPr="00C04256" w:rsidRDefault="00CB07B5" w:rsidP="00993206">
            <w:pPr>
              <w:spacing w:line="256" w:lineRule="auto"/>
              <w:rPr>
                <w:rFonts w:eastAsia="Calibri"/>
                <w:szCs w:val="24"/>
                <w:bdr w:val="none" w:sz="0" w:space="0" w:color="auto" w:frame="1"/>
              </w:rPr>
            </w:pPr>
          </w:p>
        </w:tc>
        <w:tc>
          <w:tcPr>
            <w:tcW w:w="572" w:type="dxa"/>
          </w:tcPr>
          <w:p w14:paraId="40922249" w14:textId="77777777" w:rsidR="00CB07B5" w:rsidRPr="00C04256" w:rsidRDefault="00CB07B5" w:rsidP="00993206">
            <w:pPr>
              <w:spacing w:line="256" w:lineRule="auto"/>
              <w:ind w:right="-1"/>
              <w:jc w:val="center"/>
              <w:rPr>
                <w:rFonts w:eastAsia="Calibri"/>
                <w:szCs w:val="24"/>
                <w:bdr w:val="none" w:sz="0" w:space="0" w:color="auto" w:frame="1"/>
              </w:rPr>
            </w:pPr>
          </w:p>
        </w:tc>
        <w:tc>
          <w:tcPr>
            <w:tcW w:w="1877" w:type="dxa"/>
            <w:tcBorders>
              <w:top w:val="nil"/>
              <w:left w:val="nil"/>
              <w:bottom w:val="single" w:sz="4" w:space="0" w:color="auto"/>
              <w:right w:val="nil"/>
            </w:tcBorders>
          </w:tcPr>
          <w:p w14:paraId="413A1992" w14:textId="77777777" w:rsidR="00CB07B5" w:rsidRPr="00C04256" w:rsidRDefault="00CB07B5" w:rsidP="00993206">
            <w:pPr>
              <w:spacing w:line="256" w:lineRule="auto"/>
              <w:ind w:right="-1"/>
              <w:jc w:val="center"/>
              <w:rPr>
                <w:rFonts w:eastAsia="Calibri"/>
                <w:szCs w:val="24"/>
                <w:bdr w:val="none" w:sz="0" w:space="0" w:color="auto" w:frame="1"/>
              </w:rPr>
            </w:pPr>
          </w:p>
        </w:tc>
        <w:tc>
          <w:tcPr>
            <w:tcW w:w="664" w:type="dxa"/>
          </w:tcPr>
          <w:p w14:paraId="6CF3C1B7" w14:textId="77777777" w:rsidR="00CB07B5" w:rsidRPr="00C04256" w:rsidRDefault="00CB07B5" w:rsidP="00993206">
            <w:pPr>
              <w:spacing w:line="256" w:lineRule="auto"/>
              <w:ind w:right="-1"/>
              <w:jc w:val="center"/>
              <w:rPr>
                <w:rFonts w:eastAsia="Calibri"/>
                <w:szCs w:val="24"/>
                <w:bdr w:val="none" w:sz="0" w:space="0" w:color="auto" w:frame="1"/>
              </w:rPr>
            </w:pPr>
          </w:p>
        </w:tc>
        <w:tc>
          <w:tcPr>
            <w:tcW w:w="2475" w:type="dxa"/>
            <w:tcBorders>
              <w:top w:val="nil"/>
              <w:left w:val="nil"/>
              <w:bottom w:val="single" w:sz="4" w:space="0" w:color="auto"/>
              <w:right w:val="nil"/>
            </w:tcBorders>
          </w:tcPr>
          <w:p w14:paraId="5E5B74DA" w14:textId="77777777" w:rsidR="00CB07B5" w:rsidRPr="00C04256" w:rsidRDefault="00CB07B5" w:rsidP="00993206">
            <w:pPr>
              <w:spacing w:line="256" w:lineRule="auto"/>
              <w:ind w:right="-1"/>
              <w:jc w:val="right"/>
              <w:rPr>
                <w:rFonts w:eastAsia="Calibri"/>
                <w:szCs w:val="24"/>
                <w:bdr w:val="none" w:sz="0" w:space="0" w:color="auto" w:frame="1"/>
              </w:rPr>
            </w:pPr>
          </w:p>
        </w:tc>
        <w:tc>
          <w:tcPr>
            <w:tcW w:w="704" w:type="dxa"/>
          </w:tcPr>
          <w:p w14:paraId="759EB445" w14:textId="77777777" w:rsidR="00CB07B5" w:rsidRPr="00C04256" w:rsidRDefault="00CB07B5" w:rsidP="00993206">
            <w:pPr>
              <w:spacing w:line="256" w:lineRule="auto"/>
              <w:ind w:right="-1"/>
              <w:jc w:val="right"/>
              <w:rPr>
                <w:rFonts w:eastAsia="Calibri"/>
                <w:szCs w:val="24"/>
                <w:bdr w:val="none" w:sz="0" w:space="0" w:color="auto" w:frame="1"/>
              </w:rPr>
            </w:pPr>
          </w:p>
        </w:tc>
      </w:tr>
      <w:tr w:rsidR="00CB07B5" w:rsidRPr="00C04256" w14:paraId="66CD249C" w14:textId="77777777" w:rsidTr="00993206">
        <w:trPr>
          <w:gridAfter w:val="1"/>
          <w:wAfter w:w="704" w:type="dxa"/>
          <w:trHeight w:val="253"/>
        </w:trPr>
        <w:tc>
          <w:tcPr>
            <w:tcW w:w="3113" w:type="dxa"/>
            <w:tcBorders>
              <w:top w:val="single" w:sz="4" w:space="0" w:color="auto"/>
              <w:left w:val="nil"/>
              <w:bottom w:val="nil"/>
              <w:right w:val="nil"/>
            </w:tcBorders>
            <w:hideMark/>
          </w:tcPr>
          <w:p w14:paraId="3A2BF58A" w14:textId="77777777" w:rsidR="00CB07B5" w:rsidRPr="00C04256" w:rsidRDefault="00CB07B5" w:rsidP="00993206">
            <w:pPr>
              <w:snapToGrid w:val="0"/>
              <w:spacing w:line="256" w:lineRule="auto"/>
              <w:jc w:val="both"/>
              <w:rPr>
                <w:position w:val="6"/>
                <w:sz w:val="20"/>
                <w:bdr w:val="none" w:sz="0" w:space="0" w:color="auto" w:frame="1"/>
              </w:rPr>
            </w:pPr>
            <w:r w:rsidRPr="00C04256">
              <w:rPr>
                <w:position w:val="6"/>
                <w:sz w:val="20"/>
                <w:bdr w:val="none" w:sz="0" w:space="0" w:color="auto" w:frame="1"/>
              </w:rPr>
              <w:t>(T</w:t>
            </w:r>
            <w:r>
              <w:rPr>
                <w:position w:val="6"/>
                <w:sz w:val="20"/>
                <w:bdr w:val="none" w:sz="0" w:space="0" w:color="auto" w:frame="1"/>
              </w:rPr>
              <w:t>ei</w:t>
            </w:r>
            <w:r w:rsidRPr="00C04256">
              <w:rPr>
                <w:position w:val="6"/>
                <w:sz w:val="20"/>
                <w:bdr w:val="none" w:sz="0" w:space="0" w:color="auto" w:frame="1"/>
              </w:rPr>
              <w:t>kėjo arba jo įgalioto asmens pareigų pavadinimas)</w:t>
            </w:r>
          </w:p>
        </w:tc>
        <w:tc>
          <w:tcPr>
            <w:tcW w:w="572" w:type="dxa"/>
          </w:tcPr>
          <w:p w14:paraId="43778F31" w14:textId="77777777" w:rsidR="00CB07B5" w:rsidRPr="00C04256" w:rsidRDefault="00CB07B5" w:rsidP="00993206">
            <w:pPr>
              <w:spacing w:line="256" w:lineRule="auto"/>
              <w:ind w:right="-1"/>
              <w:jc w:val="center"/>
              <w:rPr>
                <w:rFonts w:eastAsia="Calibri"/>
                <w:sz w:val="20"/>
                <w:bdr w:val="none" w:sz="0" w:space="0" w:color="auto" w:frame="1"/>
              </w:rPr>
            </w:pPr>
          </w:p>
        </w:tc>
        <w:tc>
          <w:tcPr>
            <w:tcW w:w="1877" w:type="dxa"/>
            <w:tcBorders>
              <w:top w:val="single" w:sz="4" w:space="0" w:color="auto"/>
              <w:left w:val="nil"/>
              <w:bottom w:val="nil"/>
              <w:right w:val="nil"/>
            </w:tcBorders>
            <w:hideMark/>
          </w:tcPr>
          <w:p w14:paraId="5CBD1F65" w14:textId="77777777" w:rsidR="00CB07B5" w:rsidRPr="00C04256" w:rsidRDefault="00CB07B5" w:rsidP="00993206">
            <w:pPr>
              <w:spacing w:line="256" w:lineRule="auto"/>
              <w:ind w:right="-1"/>
              <w:jc w:val="center"/>
              <w:rPr>
                <w:rFonts w:eastAsia="Calibri"/>
                <w:sz w:val="20"/>
                <w:bdr w:val="none" w:sz="0" w:space="0" w:color="auto" w:frame="1"/>
              </w:rPr>
            </w:pPr>
            <w:r w:rsidRPr="00C04256">
              <w:rPr>
                <w:rFonts w:eastAsia="Calibri"/>
                <w:position w:val="6"/>
                <w:sz w:val="20"/>
                <w:bdr w:val="none" w:sz="0" w:space="0" w:color="auto" w:frame="1"/>
              </w:rPr>
              <w:t>(Parašas)</w:t>
            </w:r>
            <w:r w:rsidRPr="00C04256">
              <w:rPr>
                <w:rFonts w:eastAsia="Calibri"/>
                <w:i/>
                <w:sz w:val="20"/>
                <w:bdr w:val="none" w:sz="0" w:space="0" w:color="auto" w:frame="1"/>
              </w:rPr>
              <w:t xml:space="preserve"> </w:t>
            </w:r>
          </w:p>
        </w:tc>
        <w:tc>
          <w:tcPr>
            <w:tcW w:w="664" w:type="dxa"/>
          </w:tcPr>
          <w:p w14:paraId="5E6A424D" w14:textId="77777777" w:rsidR="00CB07B5" w:rsidRPr="00C04256" w:rsidRDefault="00CB07B5" w:rsidP="00993206">
            <w:pPr>
              <w:spacing w:line="256" w:lineRule="auto"/>
              <w:ind w:right="-1"/>
              <w:jc w:val="center"/>
              <w:rPr>
                <w:rFonts w:eastAsia="Calibri"/>
                <w:sz w:val="20"/>
                <w:bdr w:val="none" w:sz="0" w:space="0" w:color="auto" w:frame="1"/>
              </w:rPr>
            </w:pPr>
          </w:p>
        </w:tc>
        <w:tc>
          <w:tcPr>
            <w:tcW w:w="2475" w:type="dxa"/>
            <w:tcBorders>
              <w:top w:val="single" w:sz="4" w:space="0" w:color="auto"/>
              <w:left w:val="nil"/>
              <w:bottom w:val="nil"/>
              <w:right w:val="nil"/>
            </w:tcBorders>
            <w:hideMark/>
          </w:tcPr>
          <w:p w14:paraId="2D7E714B" w14:textId="77777777" w:rsidR="00CB07B5" w:rsidRPr="00C04256" w:rsidRDefault="00CB07B5" w:rsidP="00993206">
            <w:pPr>
              <w:spacing w:line="256" w:lineRule="auto"/>
              <w:ind w:right="-1"/>
              <w:jc w:val="center"/>
              <w:rPr>
                <w:rFonts w:eastAsia="Calibri"/>
                <w:sz w:val="20"/>
                <w:bdr w:val="none" w:sz="0" w:space="0" w:color="auto" w:frame="1"/>
              </w:rPr>
            </w:pPr>
            <w:r w:rsidRPr="00C04256">
              <w:rPr>
                <w:rFonts w:eastAsia="Calibri"/>
                <w:position w:val="6"/>
                <w:sz w:val="20"/>
                <w:bdr w:val="none" w:sz="0" w:space="0" w:color="auto" w:frame="1"/>
              </w:rPr>
              <w:t>(Vardas ir pavardė)</w:t>
            </w:r>
            <w:r w:rsidRPr="00C04256">
              <w:rPr>
                <w:rFonts w:eastAsia="Calibri"/>
                <w:i/>
                <w:sz w:val="20"/>
                <w:bdr w:val="none" w:sz="0" w:space="0" w:color="auto" w:frame="1"/>
              </w:rPr>
              <w:t xml:space="preserve"> </w:t>
            </w:r>
          </w:p>
        </w:tc>
      </w:tr>
    </w:tbl>
    <w:p w14:paraId="670250C2" w14:textId="77777777" w:rsidR="00CB07B5" w:rsidRPr="00E51433" w:rsidRDefault="00CB07B5" w:rsidP="00CB07B5">
      <w:pPr>
        <w:autoSpaceDN/>
        <w:rPr>
          <w:color w:val="000000"/>
          <w:szCs w:val="24"/>
        </w:rPr>
      </w:pPr>
    </w:p>
    <w:p w14:paraId="46C5B8B8" w14:textId="77777777" w:rsidR="00184B72" w:rsidRPr="00184B72" w:rsidRDefault="00184B72" w:rsidP="00184B72">
      <w:pPr>
        <w:jc w:val="both"/>
        <w:rPr>
          <w:color w:val="000000"/>
          <w:szCs w:val="24"/>
        </w:rPr>
      </w:pPr>
    </w:p>
    <w:p w14:paraId="2A4C3A58" w14:textId="77777777" w:rsidR="00184B72" w:rsidRPr="00184B72" w:rsidRDefault="00184B72" w:rsidP="00184B72">
      <w:pPr>
        <w:autoSpaceDN/>
        <w:jc w:val="both"/>
        <w:rPr>
          <w:color w:val="000000"/>
          <w:szCs w:val="24"/>
        </w:rPr>
      </w:pPr>
    </w:p>
    <w:p w14:paraId="2449A999" w14:textId="77777777" w:rsidR="000614AD" w:rsidRDefault="00100E6E" w:rsidP="00100E6E">
      <w:pPr>
        <w:ind w:firstLine="170"/>
        <w:rPr>
          <w:color w:val="000000"/>
          <w:szCs w:val="24"/>
        </w:rPr>
      </w:pPr>
      <w:r>
        <w:rPr>
          <w:color w:val="000000"/>
          <w:szCs w:val="24"/>
        </w:rPr>
        <w:t xml:space="preserve">                                                                                                                           </w:t>
      </w:r>
    </w:p>
    <w:p w14:paraId="394859AA" w14:textId="77777777" w:rsidR="000614AD" w:rsidRDefault="000614AD" w:rsidP="00100E6E">
      <w:pPr>
        <w:ind w:firstLine="170"/>
        <w:rPr>
          <w:color w:val="000000"/>
          <w:szCs w:val="24"/>
        </w:rPr>
      </w:pPr>
    </w:p>
    <w:p w14:paraId="71D69368" w14:textId="77777777" w:rsidR="000614AD" w:rsidRDefault="000614AD" w:rsidP="00100E6E">
      <w:pPr>
        <w:ind w:firstLine="170"/>
        <w:rPr>
          <w:color w:val="000000"/>
          <w:szCs w:val="24"/>
        </w:rPr>
      </w:pPr>
    </w:p>
    <w:p w14:paraId="2C319B9B" w14:textId="77777777" w:rsidR="000614AD" w:rsidRDefault="000614AD" w:rsidP="00100E6E">
      <w:pPr>
        <w:ind w:firstLine="170"/>
        <w:rPr>
          <w:color w:val="000000"/>
          <w:szCs w:val="24"/>
        </w:rPr>
      </w:pPr>
    </w:p>
    <w:p w14:paraId="46543F56" w14:textId="77777777" w:rsidR="000614AD" w:rsidRDefault="000614AD" w:rsidP="00100E6E">
      <w:pPr>
        <w:ind w:firstLine="170"/>
        <w:rPr>
          <w:color w:val="000000"/>
          <w:szCs w:val="24"/>
        </w:rPr>
      </w:pPr>
    </w:p>
    <w:p w14:paraId="2ED8918E" w14:textId="77777777" w:rsidR="000614AD" w:rsidRDefault="000614AD" w:rsidP="00100E6E">
      <w:pPr>
        <w:ind w:firstLine="170"/>
        <w:rPr>
          <w:color w:val="000000"/>
          <w:szCs w:val="24"/>
        </w:rPr>
      </w:pPr>
    </w:p>
    <w:p w14:paraId="6CD6B5E2" w14:textId="77777777" w:rsidR="00850D01" w:rsidRDefault="00850D01" w:rsidP="00100E6E">
      <w:pPr>
        <w:ind w:firstLine="170"/>
        <w:rPr>
          <w:color w:val="000000"/>
          <w:szCs w:val="24"/>
        </w:rPr>
      </w:pPr>
      <w:r>
        <w:rPr>
          <w:color w:val="000000"/>
          <w:szCs w:val="24"/>
        </w:rPr>
        <w:t xml:space="preserve">                                                                                                                           </w:t>
      </w:r>
    </w:p>
    <w:p w14:paraId="73D23EDF" w14:textId="77777777" w:rsidR="00850D01" w:rsidRDefault="00850D01" w:rsidP="00100E6E">
      <w:pPr>
        <w:ind w:firstLine="170"/>
        <w:rPr>
          <w:color w:val="000000"/>
          <w:szCs w:val="24"/>
        </w:rPr>
      </w:pPr>
    </w:p>
    <w:p w14:paraId="48C0BBE6" w14:textId="77777777" w:rsidR="00850D01" w:rsidRDefault="00850D01" w:rsidP="00100E6E">
      <w:pPr>
        <w:ind w:firstLine="170"/>
        <w:rPr>
          <w:color w:val="000000"/>
          <w:szCs w:val="24"/>
        </w:rPr>
      </w:pPr>
    </w:p>
    <w:p w14:paraId="6D66EEDF" w14:textId="77777777" w:rsidR="00850D01" w:rsidRDefault="00850D01" w:rsidP="00100E6E">
      <w:pPr>
        <w:ind w:firstLine="170"/>
        <w:rPr>
          <w:color w:val="000000"/>
          <w:szCs w:val="24"/>
        </w:rPr>
      </w:pPr>
    </w:p>
    <w:p w14:paraId="54692C01" w14:textId="77777777" w:rsidR="00850D01" w:rsidRDefault="00850D01" w:rsidP="00100E6E">
      <w:pPr>
        <w:ind w:firstLine="170"/>
        <w:rPr>
          <w:color w:val="000000"/>
          <w:szCs w:val="24"/>
        </w:rPr>
      </w:pPr>
    </w:p>
    <w:p w14:paraId="1F752AB1" w14:textId="77777777" w:rsidR="00850D01" w:rsidRDefault="00850D01" w:rsidP="00100E6E">
      <w:pPr>
        <w:ind w:firstLine="170"/>
        <w:rPr>
          <w:color w:val="000000"/>
          <w:szCs w:val="24"/>
        </w:rPr>
      </w:pPr>
    </w:p>
    <w:p w14:paraId="54E02774" w14:textId="77777777" w:rsidR="00850D01" w:rsidRDefault="00850D01" w:rsidP="00100E6E">
      <w:pPr>
        <w:ind w:firstLine="170"/>
        <w:rPr>
          <w:color w:val="000000"/>
          <w:szCs w:val="24"/>
        </w:rPr>
      </w:pPr>
    </w:p>
    <w:p w14:paraId="2E31E068" w14:textId="77777777" w:rsidR="00850D01" w:rsidRDefault="00850D01" w:rsidP="00100E6E">
      <w:pPr>
        <w:ind w:firstLine="170"/>
        <w:rPr>
          <w:color w:val="000000"/>
          <w:szCs w:val="24"/>
        </w:rPr>
      </w:pPr>
    </w:p>
    <w:p w14:paraId="60C7431C" w14:textId="77777777" w:rsidR="00850D01" w:rsidRDefault="00850D01" w:rsidP="00100E6E">
      <w:pPr>
        <w:ind w:firstLine="170"/>
        <w:rPr>
          <w:color w:val="000000"/>
          <w:szCs w:val="24"/>
        </w:rPr>
      </w:pPr>
    </w:p>
    <w:p w14:paraId="10751ECC" w14:textId="77777777" w:rsidR="00850D01" w:rsidRDefault="00850D01" w:rsidP="00100E6E">
      <w:pPr>
        <w:ind w:firstLine="170"/>
        <w:rPr>
          <w:color w:val="000000"/>
          <w:szCs w:val="24"/>
        </w:rPr>
      </w:pPr>
    </w:p>
    <w:p w14:paraId="26CDA5DE" w14:textId="646A8838" w:rsidR="00100E6E" w:rsidRPr="00EE5FD8" w:rsidRDefault="00850D01" w:rsidP="00100E6E">
      <w:pPr>
        <w:ind w:firstLine="170"/>
        <w:rPr>
          <w:szCs w:val="24"/>
        </w:rPr>
      </w:pPr>
      <w:r>
        <w:rPr>
          <w:color w:val="000000"/>
          <w:szCs w:val="24"/>
        </w:rPr>
        <w:t xml:space="preserve">                                                                                                                           </w:t>
      </w:r>
      <w:r w:rsidR="00100E6E">
        <w:rPr>
          <w:color w:val="000000"/>
          <w:szCs w:val="24"/>
        </w:rPr>
        <w:t xml:space="preserve">  </w:t>
      </w:r>
      <w:r w:rsidR="00100E6E" w:rsidRPr="00397485">
        <w:rPr>
          <w:color w:val="000000"/>
          <w:szCs w:val="24"/>
        </w:rPr>
        <w:t xml:space="preserve">Pirkimo </w:t>
      </w:r>
      <w:r w:rsidR="00100E6E">
        <w:rPr>
          <w:color w:val="000000"/>
          <w:szCs w:val="24"/>
        </w:rPr>
        <w:t>dokumentų</w:t>
      </w:r>
    </w:p>
    <w:p w14:paraId="3A610F30" w14:textId="77777777" w:rsidR="00100E6E" w:rsidRDefault="00100E6E" w:rsidP="00100E6E">
      <w:pPr>
        <w:pStyle w:val="Heading4"/>
        <w:numPr>
          <w:ilvl w:val="0"/>
          <w:numId w:val="0"/>
        </w:numPr>
        <w:ind w:left="1440"/>
        <w:jc w:val="right"/>
        <w:rPr>
          <w:b w:val="0"/>
          <w:szCs w:val="24"/>
        </w:rPr>
      </w:pPr>
      <w:bookmarkStart w:id="51" w:name="_4_priedas"/>
      <w:bookmarkEnd w:id="51"/>
      <w:r w:rsidRPr="0001382A">
        <w:rPr>
          <w:b w:val="0"/>
        </w:rPr>
        <w:t xml:space="preserve">3 </w:t>
      </w:r>
      <w:r w:rsidRPr="0001382A">
        <w:rPr>
          <w:rStyle w:val="NoSpacingDiagrama"/>
          <w:b w:val="0"/>
          <w:caps w:val="0"/>
        </w:rPr>
        <w:t>priedas</w:t>
      </w:r>
    </w:p>
    <w:p w14:paraId="3890809A" w14:textId="77777777" w:rsidR="00100E6E" w:rsidRDefault="00100E6E" w:rsidP="00100E6E">
      <w:pPr>
        <w:rPr>
          <w:b/>
          <w:szCs w:val="24"/>
        </w:rPr>
      </w:pPr>
    </w:p>
    <w:p w14:paraId="1AA25775" w14:textId="77777777" w:rsidR="00100E6E" w:rsidRPr="00A9023E" w:rsidRDefault="00100E6E" w:rsidP="00100E6E">
      <w:pPr>
        <w:autoSpaceDN/>
        <w:jc w:val="center"/>
        <w:rPr>
          <w:color w:val="000000"/>
          <w:szCs w:val="24"/>
        </w:rPr>
      </w:pPr>
      <w:r>
        <w:rPr>
          <w:b/>
          <w:bCs/>
          <w:caps/>
          <w:szCs w:val="24"/>
          <w:lang w:eastAsia="en-US"/>
        </w:rPr>
        <w:t>TARNYBINIŲ TRANSPORTO PRIEMONIŲ REMONTO IR PRIEŽIŪROS PASLAUGŲ SUTARTIS</w:t>
      </w:r>
    </w:p>
    <w:p w14:paraId="6101F03B" w14:textId="77777777" w:rsidR="00100E6E" w:rsidRPr="00285A6B" w:rsidRDefault="00100E6E" w:rsidP="00100E6E">
      <w:pPr>
        <w:jc w:val="right"/>
        <w:rPr>
          <w:b/>
          <w:bCs/>
          <w:i/>
          <w:caps/>
          <w:szCs w:val="24"/>
          <w:lang w:eastAsia="en-US"/>
        </w:rPr>
      </w:pPr>
      <w:r>
        <w:rPr>
          <w:b/>
          <w:bCs/>
          <w:i/>
          <w:caps/>
          <w:szCs w:val="24"/>
          <w:lang w:eastAsia="en-US"/>
        </w:rPr>
        <w:t>P</w:t>
      </w:r>
      <w:r w:rsidRPr="00285A6B">
        <w:rPr>
          <w:b/>
          <w:bCs/>
          <w:i/>
          <w:sz w:val="22"/>
          <w:szCs w:val="24"/>
          <w:lang w:eastAsia="en-US"/>
        </w:rPr>
        <w:t>rojektas</w:t>
      </w:r>
    </w:p>
    <w:p w14:paraId="2269E146" w14:textId="77777777" w:rsidR="00100E6E" w:rsidRPr="000F0F05" w:rsidRDefault="00100E6E" w:rsidP="00100E6E">
      <w:pPr>
        <w:jc w:val="center"/>
        <w:rPr>
          <w:szCs w:val="24"/>
          <w:lang w:eastAsia="en-US"/>
        </w:rPr>
      </w:pPr>
      <w:r w:rsidRPr="000F0F05">
        <w:rPr>
          <w:szCs w:val="24"/>
          <w:lang w:eastAsia="en-US"/>
        </w:rPr>
        <w:t>20</w:t>
      </w:r>
      <w:r>
        <w:rPr>
          <w:szCs w:val="24"/>
          <w:lang w:eastAsia="en-US"/>
        </w:rPr>
        <w:t>25</w:t>
      </w:r>
      <w:r w:rsidRPr="000F0F05">
        <w:rPr>
          <w:szCs w:val="24"/>
          <w:lang w:eastAsia="en-US"/>
        </w:rPr>
        <w:t xml:space="preserve"> m. </w:t>
      </w:r>
      <w:r>
        <w:rPr>
          <w:szCs w:val="24"/>
          <w:lang w:eastAsia="en-US"/>
        </w:rPr>
        <w:t>__________________</w:t>
      </w:r>
      <w:r w:rsidRPr="000F0F05">
        <w:rPr>
          <w:szCs w:val="24"/>
          <w:lang w:eastAsia="en-US"/>
        </w:rPr>
        <w:t xml:space="preserve">     d. Nr. __________</w:t>
      </w:r>
    </w:p>
    <w:p w14:paraId="52F40C1A" w14:textId="77777777" w:rsidR="00100E6E" w:rsidRPr="000F0F05" w:rsidRDefault="00100E6E" w:rsidP="00100E6E">
      <w:pPr>
        <w:keepNext/>
        <w:jc w:val="center"/>
        <w:outlineLvl w:val="7"/>
        <w:rPr>
          <w:szCs w:val="24"/>
          <w:lang w:eastAsia="en-US"/>
        </w:rPr>
      </w:pPr>
      <w:r w:rsidRPr="000F0F05">
        <w:rPr>
          <w:szCs w:val="24"/>
          <w:lang w:eastAsia="en-US"/>
        </w:rPr>
        <w:t>Vilnius</w:t>
      </w:r>
    </w:p>
    <w:p w14:paraId="77811AD5" w14:textId="77777777" w:rsidR="00100E6E" w:rsidRPr="000F0F05" w:rsidRDefault="00100E6E" w:rsidP="00100E6E">
      <w:pPr>
        <w:rPr>
          <w:szCs w:val="24"/>
          <w:lang w:eastAsia="en-US"/>
        </w:rPr>
      </w:pPr>
    </w:p>
    <w:p w14:paraId="2EEF51F8" w14:textId="77777777" w:rsidR="00100E6E" w:rsidRPr="000F0F05" w:rsidRDefault="00100E6E" w:rsidP="00100E6E">
      <w:pPr>
        <w:tabs>
          <w:tab w:val="left" w:pos="1418"/>
          <w:tab w:val="left" w:pos="1560"/>
        </w:tabs>
        <w:ind w:firstLine="993"/>
        <w:jc w:val="both"/>
        <w:rPr>
          <w:szCs w:val="24"/>
          <w:lang w:eastAsia="en-US"/>
        </w:rPr>
      </w:pPr>
      <w:r w:rsidRPr="000F0F05">
        <w:rPr>
          <w:szCs w:val="24"/>
          <w:lang w:eastAsia="en-US"/>
        </w:rPr>
        <w:t xml:space="preserve">Muitinės kriminalinė tarnyba (toliau – Užsakovas), juridinių asmenų registro kodas 188778087, atstovaujama direktoriaus Manto </w:t>
      </w:r>
      <w:proofErr w:type="spellStart"/>
      <w:r w:rsidRPr="000F0F05">
        <w:rPr>
          <w:szCs w:val="24"/>
          <w:lang w:eastAsia="en-US"/>
        </w:rPr>
        <w:t>Kaušilo</w:t>
      </w:r>
      <w:proofErr w:type="spellEnd"/>
      <w:r w:rsidRPr="000F0F05">
        <w:rPr>
          <w:szCs w:val="24"/>
          <w:lang w:eastAsia="en-US"/>
        </w:rPr>
        <w:t xml:space="preserve">, veikiančio pagal tarnybos nuostatus, patvirtintus Muitinės departamento prie Lietuvos Respublikos finansų ministerijos </w:t>
      </w:r>
      <w:r>
        <w:rPr>
          <w:szCs w:val="24"/>
          <w:lang w:eastAsia="en-US"/>
        </w:rPr>
        <w:t xml:space="preserve">generalinio </w:t>
      </w:r>
      <w:r w:rsidRPr="000F0F05">
        <w:rPr>
          <w:szCs w:val="24"/>
          <w:lang w:eastAsia="en-US"/>
        </w:rPr>
        <w:t xml:space="preserve">direktoriaus 2011 m. gruodžio 6 d. įsakymu Nr. 1B-667, ir </w:t>
      </w:r>
      <w:r>
        <w:rPr>
          <w:bCs/>
          <w:szCs w:val="24"/>
          <w:lang w:eastAsia="en-US"/>
        </w:rPr>
        <w:t>__________________________</w:t>
      </w:r>
      <w:r w:rsidRPr="000F0F05">
        <w:rPr>
          <w:szCs w:val="24"/>
          <w:lang w:eastAsia="en-US"/>
        </w:rPr>
        <w:t xml:space="preserve"> (toliau – Paslaugų teikėjas), įmonės kodas </w:t>
      </w:r>
      <w:r>
        <w:rPr>
          <w:szCs w:val="24"/>
          <w:lang w:eastAsia="en-US"/>
        </w:rPr>
        <w:t>____________</w:t>
      </w:r>
      <w:r w:rsidRPr="000F0F05">
        <w:rPr>
          <w:szCs w:val="24"/>
          <w:lang w:eastAsia="en-US"/>
        </w:rPr>
        <w:t xml:space="preserve">, atstovaujama </w:t>
      </w:r>
      <w:r>
        <w:rPr>
          <w:szCs w:val="24"/>
          <w:lang w:eastAsia="en-US"/>
        </w:rPr>
        <w:t>_____________________________</w:t>
      </w:r>
      <w:r w:rsidRPr="000F0F05">
        <w:rPr>
          <w:szCs w:val="24"/>
          <w:lang w:eastAsia="en-US"/>
        </w:rPr>
        <w:t xml:space="preserve">, veikiančio pagal </w:t>
      </w:r>
      <w:r>
        <w:rPr>
          <w:szCs w:val="24"/>
          <w:lang w:eastAsia="en-US"/>
        </w:rPr>
        <w:t>________________________________________________</w:t>
      </w:r>
      <w:r w:rsidRPr="000F0F05">
        <w:rPr>
          <w:szCs w:val="24"/>
          <w:lang w:eastAsia="en-US"/>
        </w:rPr>
        <w:t xml:space="preserve">, toliau Užsakovas ir Paslaugų teikėjas kartu vadinami Šalimis, o kiekvienas atskirai Šalimi, susitaria ir sudaro šią </w:t>
      </w:r>
      <w:r>
        <w:rPr>
          <w:szCs w:val="24"/>
          <w:lang w:eastAsia="en-US"/>
        </w:rPr>
        <w:t>Tarnybinių transporto priemonių remonto ir priežiūros paslaugų</w:t>
      </w:r>
      <w:r w:rsidRPr="00CA11B4">
        <w:rPr>
          <w:szCs w:val="24"/>
          <w:lang w:eastAsia="en-US"/>
        </w:rPr>
        <w:t xml:space="preserve"> </w:t>
      </w:r>
      <w:r>
        <w:rPr>
          <w:szCs w:val="24"/>
          <w:lang w:eastAsia="en-US"/>
        </w:rPr>
        <w:t xml:space="preserve">pirkimo </w:t>
      </w:r>
      <w:r w:rsidRPr="00CA11B4">
        <w:rPr>
          <w:szCs w:val="24"/>
          <w:lang w:eastAsia="en-US"/>
        </w:rPr>
        <w:t>sutartį</w:t>
      </w:r>
      <w:r w:rsidRPr="000F0F05">
        <w:rPr>
          <w:szCs w:val="24"/>
          <w:lang w:eastAsia="en-US"/>
        </w:rPr>
        <w:t xml:space="preserve"> (toliau – Sutartis).</w:t>
      </w:r>
    </w:p>
    <w:p w14:paraId="2E2862D9" w14:textId="77777777" w:rsidR="00100E6E" w:rsidRPr="000F0F05" w:rsidRDefault="00100E6E" w:rsidP="00100E6E">
      <w:pPr>
        <w:tabs>
          <w:tab w:val="left" w:pos="1418"/>
          <w:tab w:val="left" w:pos="1560"/>
        </w:tabs>
        <w:ind w:firstLine="993"/>
        <w:jc w:val="both"/>
        <w:rPr>
          <w:szCs w:val="24"/>
          <w:lang w:eastAsia="en-US"/>
        </w:rPr>
      </w:pPr>
    </w:p>
    <w:p w14:paraId="5E64EACF" w14:textId="77777777" w:rsidR="00100E6E" w:rsidRDefault="00100E6E" w:rsidP="00100E6E">
      <w:pPr>
        <w:keepNext/>
        <w:tabs>
          <w:tab w:val="left" w:pos="1418"/>
          <w:tab w:val="left" w:pos="1560"/>
        </w:tabs>
        <w:jc w:val="center"/>
        <w:outlineLvl w:val="0"/>
        <w:rPr>
          <w:b/>
          <w:bCs/>
          <w:szCs w:val="24"/>
          <w:lang w:eastAsia="en-US"/>
        </w:rPr>
      </w:pPr>
      <w:r w:rsidRPr="000F0F05">
        <w:rPr>
          <w:b/>
          <w:bCs/>
          <w:szCs w:val="24"/>
          <w:lang w:eastAsia="en-US"/>
        </w:rPr>
        <w:t>I. SUTARTIES OBJEKTAS</w:t>
      </w:r>
    </w:p>
    <w:p w14:paraId="6090E814" w14:textId="77777777" w:rsidR="00100E6E" w:rsidRPr="000F0F05" w:rsidRDefault="00100E6E" w:rsidP="00100E6E">
      <w:pPr>
        <w:keepNext/>
        <w:tabs>
          <w:tab w:val="left" w:pos="1418"/>
          <w:tab w:val="left" w:pos="1560"/>
        </w:tabs>
        <w:jc w:val="center"/>
        <w:outlineLvl w:val="0"/>
        <w:rPr>
          <w:b/>
          <w:bCs/>
          <w:szCs w:val="24"/>
          <w:lang w:eastAsia="en-US"/>
        </w:rPr>
      </w:pPr>
    </w:p>
    <w:p w14:paraId="32244226" w14:textId="77777777" w:rsidR="00100E6E" w:rsidRPr="00CA11B4" w:rsidRDefault="00100E6E" w:rsidP="00100E6E">
      <w:pPr>
        <w:numPr>
          <w:ilvl w:val="0"/>
          <w:numId w:val="33"/>
        </w:numPr>
        <w:tabs>
          <w:tab w:val="left" w:pos="709"/>
          <w:tab w:val="left" w:pos="1418"/>
          <w:tab w:val="left" w:pos="1560"/>
        </w:tabs>
        <w:autoSpaceDN/>
        <w:ind w:firstLine="993"/>
        <w:jc w:val="both"/>
        <w:rPr>
          <w:szCs w:val="24"/>
          <w:lang w:eastAsia="en-US"/>
        </w:rPr>
      </w:pPr>
      <w:r w:rsidRPr="00CA11B4">
        <w:rPr>
          <w:szCs w:val="24"/>
          <w:lang w:eastAsia="en-US"/>
        </w:rPr>
        <w:t xml:space="preserve">Paslaugų teikėjas įsipareigoja Sutartyje nustatyta tvarka ir sąlygomis teikti Užsakovo tarnybinių </w:t>
      </w:r>
      <w:r>
        <w:rPr>
          <w:szCs w:val="24"/>
          <w:lang w:eastAsia="en-US"/>
        </w:rPr>
        <w:t xml:space="preserve">transporto priemonių (toliau – automobiliai) remonto ir priežiūros  </w:t>
      </w:r>
      <w:r w:rsidRPr="00CA11B4">
        <w:rPr>
          <w:szCs w:val="24"/>
          <w:lang w:eastAsia="en-US"/>
        </w:rPr>
        <w:t xml:space="preserve">paslaugas (toliau – Paslaugos), įskaitant </w:t>
      </w:r>
      <w:r>
        <w:rPr>
          <w:bCs/>
          <w:szCs w:val="24"/>
          <w:lang w:eastAsia="en-US"/>
        </w:rPr>
        <w:t>automobilių</w:t>
      </w:r>
      <w:r w:rsidRPr="00CA11B4">
        <w:rPr>
          <w:bCs/>
          <w:szCs w:val="24"/>
          <w:lang w:eastAsia="en-US"/>
        </w:rPr>
        <w:t xml:space="preserve"> sudėtinių dalių ir</w:t>
      </w:r>
      <w:r w:rsidRPr="00CA11B4">
        <w:rPr>
          <w:szCs w:val="24"/>
          <w:lang w:eastAsia="en-US"/>
        </w:rPr>
        <w:t xml:space="preserve"> eksploatacinių medžiagų tiekimą, kai jos būtinos teikiant Paslaugas, o Užsakovas įsipareigoja priimti kokybiškai suteiktas Paslaugas ir šioje Sutartyje nustatyta tvarka ir sąlygomis atsiskaityti su Paslaugų teikėju.</w:t>
      </w:r>
      <w:r w:rsidRPr="00CA11B4">
        <w:t xml:space="preserve"> </w:t>
      </w:r>
    </w:p>
    <w:p w14:paraId="340A8173" w14:textId="77777777" w:rsidR="00100E6E" w:rsidRPr="001E3650" w:rsidRDefault="00100E6E" w:rsidP="00100E6E">
      <w:pPr>
        <w:numPr>
          <w:ilvl w:val="0"/>
          <w:numId w:val="33"/>
        </w:numPr>
        <w:tabs>
          <w:tab w:val="left" w:pos="709"/>
          <w:tab w:val="left" w:pos="1418"/>
          <w:tab w:val="left" w:pos="1560"/>
        </w:tabs>
        <w:autoSpaceDN/>
        <w:ind w:firstLine="993"/>
        <w:jc w:val="both"/>
        <w:rPr>
          <w:szCs w:val="24"/>
          <w:lang w:eastAsia="en-US"/>
        </w:rPr>
      </w:pPr>
      <w:r w:rsidRPr="00BA262C">
        <w:t>Paslaugų teikėjas</w:t>
      </w:r>
      <w:r>
        <w:t xml:space="preserve"> teikia Paslaugas Klaipėdos  mieste.</w:t>
      </w:r>
    </w:p>
    <w:p w14:paraId="1214E3DC" w14:textId="77777777" w:rsidR="00100E6E" w:rsidRPr="00C258FA" w:rsidRDefault="00100E6E" w:rsidP="00100E6E">
      <w:pPr>
        <w:tabs>
          <w:tab w:val="left" w:pos="709"/>
          <w:tab w:val="left" w:pos="1418"/>
          <w:tab w:val="left" w:pos="1560"/>
        </w:tabs>
        <w:jc w:val="both"/>
        <w:rPr>
          <w:szCs w:val="24"/>
          <w:lang w:eastAsia="en-US"/>
        </w:rPr>
      </w:pPr>
    </w:p>
    <w:p w14:paraId="4676228C" w14:textId="77777777" w:rsidR="00100E6E" w:rsidRDefault="00100E6E" w:rsidP="00100E6E">
      <w:pPr>
        <w:pStyle w:val="xl25"/>
        <w:spacing w:before="0" w:beforeAutospacing="0" w:after="0" w:afterAutospacing="0"/>
        <w:rPr>
          <w:rFonts w:ascii="Times New Roman" w:hAnsi="Times New Roman" w:cs="Times New Roman"/>
          <w:lang w:val="lt-LT"/>
        </w:rPr>
      </w:pPr>
      <w:r w:rsidRPr="00C258FA">
        <w:rPr>
          <w:rFonts w:ascii="Times New Roman" w:hAnsi="Times New Roman" w:cs="Times New Roman"/>
          <w:lang w:val="lt-LT"/>
        </w:rPr>
        <w:t>II.   UŽSAKYMŲ PATEIKIMAS IR VYKDYMAS</w:t>
      </w:r>
    </w:p>
    <w:p w14:paraId="3D183478" w14:textId="77777777" w:rsidR="00100E6E" w:rsidRPr="00C258FA" w:rsidRDefault="00100E6E" w:rsidP="00100E6E">
      <w:pPr>
        <w:pStyle w:val="xl25"/>
        <w:spacing w:before="0" w:beforeAutospacing="0" w:after="0" w:afterAutospacing="0"/>
        <w:rPr>
          <w:rFonts w:ascii="Times New Roman" w:hAnsi="Times New Roman" w:cs="Times New Roman"/>
          <w:b w:val="0"/>
          <w:bCs w:val="0"/>
          <w:lang w:val="lt-LT"/>
        </w:rPr>
      </w:pPr>
    </w:p>
    <w:p w14:paraId="64A1B0BD" w14:textId="77777777" w:rsidR="00100E6E" w:rsidRDefault="00100E6E" w:rsidP="00100E6E">
      <w:pPr>
        <w:numPr>
          <w:ilvl w:val="0"/>
          <w:numId w:val="33"/>
        </w:numPr>
        <w:tabs>
          <w:tab w:val="left" w:pos="709"/>
          <w:tab w:val="left" w:pos="1418"/>
          <w:tab w:val="left" w:pos="1560"/>
        </w:tabs>
        <w:autoSpaceDN/>
        <w:ind w:firstLine="993"/>
        <w:jc w:val="both"/>
        <w:rPr>
          <w:szCs w:val="24"/>
          <w:lang w:eastAsia="en-US"/>
        </w:rPr>
      </w:pPr>
      <w:r w:rsidRPr="00C258FA">
        <w:rPr>
          <w:szCs w:val="24"/>
        </w:rPr>
        <w:t xml:space="preserve">Užsakymus Paslaugoms teikti Užsakovas Paslaugų teikėjui pateikia raštu, užpildydamas </w:t>
      </w:r>
      <w:r>
        <w:rPr>
          <w:szCs w:val="24"/>
        </w:rPr>
        <w:t>Automobilio remonto užsakymo formą</w:t>
      </w:r>
      <w:r w:rsidRPr="00C258FA">
        <w:rPr>
          <w:szCs w:val="24"/>
        </w:rPr>
        <w:t xml:space="preserve"> (</w:t>
      </w:r>
      <w:r>
        <w:rPr>
          <w:szCs w:val="24"/>
        </w:rPr>
        <w:t xml:space="preserve">forma pateikta </w:t>
      </w:r>
      <w:r w:rsidRPr="00B01C89">
        <w:rPr>
          <w:szCs w:val="24"/>
        </w:rPr>
        <w:t xml:space="preserve">šios Sutarties </w:t>
      </w:r>
      <w:r w:rsidRPr="00C258FA">
        <w:rPr>
          <w:szCs w:val="24"/>
        </w:rPr>
        <w:t>4 pried</w:t>
      </w:r>
      <w:r>
        <w:rPr>
          <w:szCs w:val="24"/>
        </w:rPr>
        <w:t>e</w:t>
      </w:r>
      <w:r w:rsidRPr="00C258FA">
        <w:rPr>
          <w:szCs w:val="24"/>
        </w:rPr>
        <w:t>).</w:t>
      </w:r>
    </w:p>
    <w:p w14:paraId="2A063800" w14:textId="77777777" w:rsidR="00100E6E" w:rsidRPr="00650825" w:rsidRDefault="00100E6E" w:rsidP="00100E6E">
      <w:pPr>
        <w:numPr>
          <w:ilvl w:val="0"/>
          <w:numId w:val="33"/>
        </w:numPr>
        <w:tabs>
          <w:tab w:val="left" w:pos="709"/>
          <w:tab w:val="left" w:pos="1276"/>
          <w:tab w:val="left" w:pos="1560"/>
        </w:tabs>
        <w:autoSpaceDN/>
        <w:ind w:firstLine="993"/>
        <w:jc w:val="both"/>
        <w:rPr>
          <w:szCs w:val="24"/>
          <w:lang w:eastAsia="en-US"/>
        </w:rPr>
      </w:pPr>
      <w:r w:rsidRPr="00650825">
        <w:rPr>
          <w:szCs w:val="24"/>
        </w:rPr>
        <w:t>Paslaugų t</w:t>
      </w:r>
      <w:r>
        <w:rPr>
          <w:szCs w:val="24"/>
        </w:rPr>
        <w:t>ei</w:t>
      </w:r>
      <w:r w:rsidRPr="00650825">
        <w:rPr>
          <w:szCs w:val="24"/>
        </w:rPr>
        <w:t>kėjas nedelsiant, bet ne vėliau kaip per tris darbo valandas, pristačius automobilį, su Užsakovo įgaliotu asmeniu, žodžiu, o jeigu paslaugų suma viršija 150,00 eurų, raštu   derina išankstinę  Paslaugų išklotinę – sąmatą, kurioje nurodoma preliminari Paslaugų teikimo trukmė ir kaina.</w:t>
      </w:r>
    </w:p>
    <w:p w14:paraId="4B9F1CB5" w14:textId="77777777" w:rsidR="00100E6E" w:rsidRPr="00C258FA" w:rsidRDefault="00100E6E" w:rsidP="00100E6E">
      <w:pPr>
        <w:numPr>
          <w:ilvl w:val="0"/>
          <w:numId w:val="33"/>
        </w:numPr>
        <w:tabs>
          <w:tab w:val="left" w:pos="709"/>
          <w:tab w:val="left" w:pos="1418"/>
          <w:tab w:val="left" w:pos="1560"/>
        </w:tabs>
        <w:autoSpaceDN/>
        <w:ind w:firstLine="993"/>
        <w:jc w:val="both"/>
        <w:rPr>
          <w:szCs w:val="24"/>
          <w:lang w:eastAsia="en-US"/>
        </w:rPr>
      </w:pPr>
      <w:r>
        <w:rPr>
          <w:szCs w:val="24"/>
          <w:lang w:eastAsia="en-US"/>
        </w:rPr>
        <w:t>Užsakovui el. paštu patvirtinus Išankstinę paslaugų išklotinę – sąmatą, Paslaugų teikėjas nedelsiant pradeda teikti paslaugas.</w:t>
      </w:r>
    </w:p>
    <w:p w14:paraId="321D3B40" w14:textId="77777777" w:rsidR="00100E6E" w:rsidRPr="00C258FA" w:rsidRDefault="00100E6E" w:rsidP="00100E6E">
      <w:pPr>
        <w:numPr>
          <w:ilvl w:val="0"/>
          <w:numId w:val="33"/>
        </w:numPr>
        <w:tabs>
          <w:tab w:val="left" w:pos="709"/>
          <w:tab w:val="left" w:pos="1414"/>
          <w:tab w:val="left" w:pos="1560"/>
        </w:tabs>
        <w:autoSpaceDN/>
        <w:ind w:firstLine="993"/>
        <w:jc w:val="both"/>
        <w:rPr>
          <w:szCs w:val="24"/>
          <w:lang w:eastAsia="en-US"/>
        </w:rPr>
      </w:pPr>
      <w:r w:rsidRPr="00C258FA">
        <w:rPr>
          <w:szCs w:val="24"/>
        </w:rPr>
        <w:t xml:space="preserve">Jei Paslaugų teikimo metu prireikia papildomų darbų, kurie nebuvo numatyti </w:t>
      </w:r>
      <w:r>
        <w:rPr>
          <w:szCs w:val="24"/>
        </w:rPr>
        <w:t>Automobilio remonto užsakymo lape</w:t>
      </w:r>
      <w:r w:rsidRPr="00C258FA">
        <w:rPr>
          <w:szCs w:val="24"/>
        </w:rPr>
        <w:t xml:space="preserve">, sudaroma papildomai reikalingų atlikti darbų sąmata, kuri kiekvieną kartą derinama su Užsakovo įgaliotu atstovu. Papildomi darbai atliekami tik Užsakovo įgaliotam atstovui </w:t>
      </w:r>
      <w:r>
        <w:rPr>
          <w:szCs w:val="24"/>
        </w:rPr>
        <w:t xml:space="preserve">el. paštu </w:t>
      </w:r>
      <w:r w:rsidRPr="00C258FA">
        <w:rPr>
          <w:szCs w:val="24"/>
        </w:rPr>
        <w:t>patvirtinus pateiktą sąmatą.</w:t>
      </w:r>
    </w:p>
    <w:p w14:paraId="2676C484" w14:textId="77777777" w:rsidR="00100E6E" w:rsidRPr="001126E3" w:rsidRDefault="00100E6E" w:rsidP="00100E6E">
      <w:pPr>
        <w:numPr>
          <w:ilvl w:val="0"/>
          <w:numId w:val="33"/>
        </w:numPr>
        <w:tabs>
          <w:tab w:val="left" w:pos="709"/>
          <w:tab w:val="left" w:pos="1414"/>
          <w:tab w:val="left" w:pos="1560"/>
        </w:tabs>
        <w:autoSpaceDN/>
        <w:ind w:firstLine="993"/>
        <w:jc w:val="both"/>
        <w:rPr>
          <w:szCs w:val="24"/>
          <w:lang w:eastAsia="en-US"/>
        </w:rPr>
      </w:pPr>
      <w:r w:rsidRPr="00CA11B4">
        <w:t>Kokybiškai suteiktų Paslaugų priėmimas kiekvieną kartą įforminamas abiejų Šalių atsakingi</w:t>
      </w:r>
      <w:r>
        <w:t>ems</w:t>
      </w:r>
      <w:r w:rsidRPr="00CA11B4">
        <w:t xml:space="preserve"> darbuotoja</w:t>
      </w:r>
      <w:r>
        <w:t xml:space="preserve">ms </w:t>
      </w:r>
      <w:r w:rsidRPr="00CA11B4">
        <w:t>ar kiti</w:t>
      </w:r>
      <w:r>
        <w:t>ems</w:t>
      </w:r>
      <w:r w:rsidRPr="00CA11B4">
        <w:t xml:space="preserve"> įgalioti</w:t>
      </w:r>
      <w:r>
        <w:t>ems</w:t>
      </w:r>
      <w:r w:rsidRPr="00CA11B4">
        <w:t xml:space="preserve"> asmen</w:t>
      </w:r>
      <w:r>
        <w:t>ims</w:t>
      </w:r>
      <w:r w:rsidRPr="00CA11B4">
        <w:t xml:space="preserve"> </w:t>
      </w:r>
      <w:r>
        <w:t>pasirašant Automobilio remonto atlikimo</w:t>
      </w:r>
      <w:r w:rsidRPr="00CA11B4">
        <w:t xml:space="preserve"> akt</w:t>
      </w:r>
      <w:r>
        <w:t>ą, kurio data turi sutapti su Paslaugos atlikimo data (akto forma pateikta šios Sutarties 5 priede).</w:t>
      </w:r>
      <w:r w:rsidRPr="00CA11B4">
        <w:t xml:space="preserve"> </w:t>
      </w:r>
      <w:r>
        <w:t>Jo</w:t>
      </w:r>
      <w:r w:rsidRPr="00CA11B4">
        <w:t xml:space="preserve"> pagrindu išrašoma PVM sąskaita faktūra. Paslaugų teikėjas privalo PVM sąskaitoje faktūroje </w:t>
      </w:r>
      <w:r>
        <w:t>ir</w:t>
      </w:r>
      <w:r w:rsidRPr="00CA11B4">
        <w:t xml:space="preserve"> </w:t>
      </w:r>
      <w:r>
        <w:t>A</w:t>
      </w:r>
      <w:r w:rsidRPr="00B01C89">
        <w:t xml:space="preserve">utomobilio remonto atlikimo </w:t>
      </w:r>
      <w:r w:rsidRPr="00CA11B4">
        <w:t>akte nurodyti  automobilio markę,</w:t>
      </w:r>
      <w:r>
        <w:t xml:space="preserve"> valstybinio numerio tris skaitmenis,</w:t>
      </w:r>
      <w:r w:rsidRPr="00CA11B4">
        <w:t xml:space="preserve"> sunaudotas atsargines automobilių dalis ir medžiagas bei suteiktas Paslaugas</w:t>
      </w:r>
      <w:r w:rsidRPr="001E3650">
        <w:rPr>
          <w:color w:val="FF0000"/>
          <w:szCs w:val="24"/>
        </w:rPr>
        <w:t>.</w:t>
      </w:r>
    </w:p>
    <w:p w14:paraId="355DD39F" w14:textId="77777777" w:rsidR="00100E6E" w:rsidRPr="001126E3" w:rsidRDefault="00100E6E" w:rsidP="00100E6E">
      <w:pPr>
        <w:numPr>
          <w:ilvl w:val="0"/>
          <w:numId w:val="33"/>
        </w:numPr>
        <w:tabs>
          <w:tab w:val="left" w:pos="709"/>
          <w:tab w:val="left" w:pos="1414"/>
          <w:tab w:val="left" w:pos="1560"/>
        </w:tabs>
        <w:autoSpaceDN/>
        <w:ind w:firstLine="993"/>
        <w:jc w:val="both"/>
        <w:rPr>
          <w:szCs w:val="24"/>
          <w:lang w:eastAsia="en-US"/>
        </w:rPr>
      </w:pPr>
      <w:r w:rsidRPr="001126E3">
        <w:rPr>
          <w:szCs w:val="24"/>
          <w:lang w:eastAsia="en-US"/>
        </w:rPr>
        <w:t xml:space="preserve">Jeigu Užsakovas atsisako pasirašyti </w:t>
      </w:r>
      <w:r>
        <w:rPr>
          <w:szCs w:val="24"/>
          <w:lang w:eastAsia="en-US"/>
        </w:rPr>
        <w:t xml:space="preserve">Automobilio remonto atlikimo </w:t>
      </w:r>
      <w:r w:rsidRPr="001126E3">
        <w:rPr>
          <w:szCs w:val="24"/>
          <w:lang w:eastAsia="en-US"/>
        </w:rPr>
        <w:t xml:space="preserve"> aktą ir praneša </w:t>
      </w:r>
      <w:bookmarkStart w:id="52" w:name="_Hlk246632"/>
      <w:r>
        <w:rPr>
          <w:szCs w:val="24"/>
          <w:lang w:eastAsia="en-US"/>
        </w:rPr>
        <w:t>Paslaugų teikėj</w:t>
      </w:r>
      <w:bookmarkEnd w:id="52"/>
      <w:r>
        <w:rPr>
          <w:szCs w:val="24"/>
          <w:lang w:eastAsia="en-US"/>
        </w:rPr>
        <w:t>ui</w:t>
      </w:r>
      <w:r w:rsidRPr="001126E3">
        <w:rPr>
          <w:szCs w:val="24"/>
          <w:lang w:eastAsia="en-US"/>
        </w:rPr>
        <w:t xml:space="preserve">, kad Paslaugos ar kuri nors Paslaugų dalis neatitinka Sutarties reikalavimų, </w:t>
      </w:r>
      <w:r w:rsidRPr="00FB3BD5">
        <w:rPr>
          <w:szCs w:val="24"/>
          <w:lang w:eastAsia="en-US"/>
        </w:rPr>
        <w:t>Paslaugų teikėj</w:t>
      </w:r>
      <w:r>
        <w:rPr>
          <w:szCs w:val="24"/>
          <w:lang w:eastAsia="en-US"/>
        </w:rPr>
        <w:t xml:space="preserve">as </w:t>
      </w:r>
      <w:r w:rsidRPr="001126E3">
        <w:rPr>
          <w:szCs w:val="24"/>
          <w:lang w:eastAsia="en-US"/>
        </w:rPr>
        <w:t>savo sąskaita pašalina nurodytus Sutarties vykdymo pažeidimus (neatitikimus) per Užsakovo nurodytą terminą.</w:t>
      </w:r>
    </w:p>
    <w:p w14:paraId="6B8C422B" w14:textId="77777777" w:rsidR="00100E6E" w:rsidRPr="001126E3" w:rsidRDefault="00100E6E" w:rsidP="00100E6E">
      <w:pPr>
        <w:numPr>
          <w:ilvl w:val="0"/>
          <w:numId w:val="33"/>
        </w:numPr>
        <w:tabs>
          <w:tab w:val="left" w:pos="709"/>
          <w:tab w:val="left" w:pos="1414"/>
          <w:tab w:val="left" w:pos="1560"/>
        </w:tabs>
        <w:autoSpaceDN/>
        <w:ind w:firstLine="993"/>
        <w:jc w:val="both"/>
        <w:rPr>
          <w:szCs w:val="24"/>
          <w:lang w:eastAsia="en-US"/>
        </w:rPr>
      </w:pPr>
      <w:r w:rsidRPr="00FB3BD5">
        <w:rPr>
          <w:szCs w:val="24"/>
          <w:lang w:eastAsia="en-US"/>
        </w:rPr>
        <w:t>Paslaugų teikėj</w:t>
      </w:r>
      <w:r>
        <w:rPr>
          <w:szCs w:val="24"/>
          <w:lang w:eastAsia="en-US"/>
        </w:rPr>
        <w:t xml:space="preserve">as </w:t>
      </w:r>
      <w:r w:rsidRPr="001126E3">
        <w:rPr>
          <w:szCs w:val="24"/>
          <w:lang w:eastAsia="en-US"/>
        </w:rPr>
        <w:t xml:space="preserve">garantuoja, kad </w:t>
      </w:r>
      <w:r>
        <w:rPr>
          <w:szCs w:val="24"/>
          <w:lang w:eastAsia="en-US"/>
        </w:rPr>
        <w:t xml:space="preserve">Automobilio remonto atlikimo </w:t>
      </w:r>
      <w:r w:rsidRPr="001126E3">
        <w:rPr>
          <w:szCs w:val="24"/>
          <w:lang w:eastAsia="en-US"/>
        </w:rPr>
        <w:t xml:space="preserve"> akto (-ų) pasirašymo metu sukurtas rezultatas atitiks Pirkimo dokumentuose, Pasiūlyme ir Sutartyje išdėstytus reikalavimus, Lietuvos Respublikos teisės aktuose nustatytus reikalavimus bei bus suteiktos kokybiškai, be klaidų, kurios panaikintų arba sumažintų jų vertę.</w:t>
      </w:r>
    </w:p>
    <w:p w14:paraId="7ED3496E" w14:textId="77777777" w:rsidR="00100E6E" w:rsidRPr="001E3650" w:rsidRDefault="00100E6E" w:rsidP="00100E6E">
      <w:pPr>
        <w:numPr>
          <w:ilvl w:val="0"/>
          <w:numId w:val="33"/>
        </w:numPr>
        <w:tabs>
          <w:tab w:val="left" w:pos="709"/>
          <w:tab w:val="left" w:pos="1414"/>
          <w:tab w:val="left" w:pos="1560"/>
        </w:tabs>
        <w:autoSpaceDN/>
        <w:jc w:val="both"/>
        <w:rPr>
          <w:szCs w:val="24"/>
          <w:lang w:eastAsia="en-US"/>
        </w:rPr>
      </w:pPr>
      <w:r w:rsidRPr="00FB3BD5">
        <w:rPr>
          <w:szCs w:val="24"/>
          <w:lang w:eastAsia="en-US"/>
        </w:rPr>
        <w:t>Paslaugų teikėj</w:t>
      </w:r>
      <w:r>
        <w:rPr>
          <w:szCs w:val="24"/>
          <w:lang w:eastAsia="en-US"/>
        </w:rPr>
        <w:t xml:space="preserve">as </w:t>
      </w:r>
      <w:r w:rsidRPr="001126E3">
        <w:rPr>
          <w:szCs w:val="24"/>
          <w:lang w:eastAsia="en-US"/>
        </w:rPr>
        <w:t xml:space="preserve">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w:t>
      </w:r>
      <w:r w:rsidRPr="00FB3BD5">
        <w:rPr>
          <w:szCs w:val="24"/>
          <w:lang w:eastAsia="en-US"/>
        </w:rPr>
        <w:t>Paslaugų teikėj</w:t>
      </w:r>
      <w:r>
        <w:rPr>
          <w:szCs w:val="24"/>
          <w:lang w:eastAsia="en-US"/>
        </w:rPr>
        <w:t xml:space="preserve">ui </w:t>
      </w:r>
      <w:r w:rsidRPr="001126E3">
        <w:rPr>
          <w:szCs w:val="24"/>
          <w:lang w:eastAsia="en-US"/>
        </w:rPr>
        <w:t xml:space="preserve">per 15 (penkiolika) kalendorinių dienų po jų pastebėjimo. Pranešus apie trūkumus, </w:t>
      </w:r>
      <w:r w:rsidRPr="00FB3BD5">
        <w:rPr>
          <w:szCs w:val="24"/>
          <w:lang w:eastAsia="en-US"/>
        </w:rPr>
        <w:t>Paslaugų teikėj</w:t>
      </w:r>
      <w:r>
        <w:rPr>
          <w:szCs w:val="24"/>
          <w:lang w:eastAsia="en-US"/>
        </w:rPr>
        <w:t xml:space="preserve">as </w:t>
      </w:r>
      <w:r w:rsidRPr="001126E3">
        <w:rPr>
          <w:szCs w:val="24"/>
          <w:lang w:eastAsia="en-US"/>
        </w:rPr>
        <w:t xml:space="preserve">privalo ištaisyti juos per Užsakovo nurodytą technologiškai reikalingą, protingą terminą. Jeigu </w:t>
      </w:r>
      <w:r w:rsidRPr="00FB3BD5">
        <w:rPr>
          <w:szCs w:val="24"/>
          <w:lang w:eastAsia="en-US"/>
        </w:rPr>
        <w:t>Paslaugų teikėj</w:t>
      </w:r>
      <w:r>
        <w:rPr>
          <w:szCs w:val="24"/>
          <w:lang w:eastAsia="en-US"/>
        </w:rPr>
        <w:t xml:space="preserve">as </w:t>
      </w:r>
      <w:r w:rsidRPr="001126E3">
        <w:rPr>
          <w:szCs w:val="24"/>
          <w:lang w:eastAsia="en-US"/>
        </w:rPr>
        <w:t xml:space="preserve">per nurodytą protingą terminą nepašalina atliktų Paslaugų trūkumų, apie kuriuos jį informavo Užsakovas, tai </w:t>
      </w:r>
      <w:r w:rsidRPr="00FB3BD5">
        <w:rPr>
          <w:szCs w:val="24"/>
          <w:lang w:eastAsia="en-US"/>
        </w:rPr>
        <w:t>Paslaugų teikėj</w:t>
      </w:r>
      <w:r>
        <w:rPr>
          <w:szCs w:val="24"/>
          <w:lang w:eastAsia="en-US"/>
        </w:rPr>
        <w:t xml:space="preserve">as </w:t>
      </w:r>
      <w:r w:rsidRPr="001126E3">
        <w:rPr>
          <w:szCs w:val="24"/>
          <w:lang w:eastAsia="en-US"/>
        </w:rPr>
        <w:t>privalo atlyginti Užsakovui nuostolius, kuriuos šis patirs dėl to, kad Užsakovas šiuos trūkumus pašalins pats ar pasitelkdamas trečiuosius asmenis.</w:t>
      </w:r>
    </w:p>
    <w:p w14:paraId="0AB4EAB0" w14:textId="77777777" w:rsidR="00100E6E" w:rsidRPr="00BA262C" w:rsidRDefault="00100E6E" w:rsidP="00100E6E">
      <w:pPr>
        <w:tabs>
          <w:tab w:val="left" w:pos="1418"/>
          <w:tab w:val="left" w:pos="1560"/>
        </w:tabs>
        <w:jc w:val="both"/>
        <w:rPr>
          <w:lang w:eastAsia="en-US"/>
        </w:rPr>
      </w:pPr>
    </w:p>
    <w:p w14:paraId="599C20CD" w14:textId="77777777" w:rsidR="00100E6E" w:rsidRDefault="00100E6E" w:rsidP="00100E6E">
      <w:pPr>
        <w:keepNext/>
        <w:tabs>
          <w:tab w:val="left" w:pos="1418"/>
          <w:tab w:val="left" w:pos="1560"/>
        </w:tabs>
        <w:jc w:val="center"/>
        <w:outlineLvl w:val="0"/>
        <w:rPr>
          <w:b/>
          <w:bCs/>
          <w:lang w:eastAsia="en-US"/>
        </w:rPr>
      </w:pPr>
      <w:r>
        <w:rPr>
          <w:b/>
          <w:bCs/>
          <w:lang w:eastAsia="en-US"/>
        </w:rPr>
        <w:t>I</w:t>
      </w:r>
      <w:r w:rsidRPr="00BA262C">
        <w:rPr>
          <w:b/>
          <w:bCs/>
          <w:lang w:eastAsia="en-US"/>
        </w:rPr>
        <w:t>II. SUTARTIES KAINA IR ATSISKAITYMAI</w:t>
      </w:r>
    </w:p>
    <w:p w14:paraId="55A34185" w14:textId="77777777" w:rsidR="00100E6E" w:rsidRPr="00BA262C" w:rsidRDefault="00100E6E" w:rsidP="00100E6E">
      <w:pPr>
        <w:keepNext/>
        <w:tabs>
          <w:tab w:val="left" w:pos="1418"/>
          <w:tab w:val="left" w:pos="1560"/>
        </w:tabs>
        <w:jc w:val="center"/>
        <w:outlineLvl w:val="0"/>
        <w:rPr>
          <w:b/>
          <w:bCs/>
          <w:lang w:eastAsia="en-US"/>
        </w:rPr>
      </w:pPr>
    </w:p>
    <w:p w14:paraId="73157E7A" w14:textId="77777777" w:rsidR="00100E6E" w:rsidRPr="001126E3" w:rsidRDefault="00100E6E" w:rsidP="00100E6E">
      <w:pPr>
        <w:pStyle w:val="ListParagraph"/>
        <w:numPr>
          <w:ilvl w:val="0"/>
          <w:numId w:val="33"/>
        </w:numPr>
        <w:tabs>
          <w:tab w:val="left" w:pos="709"/>
          <w:tab w:val="left" w:pos="1418"/>
          <w:tab w:val="left" w:pos="1560"/>
        </w:tabs>
        <w:spacing w:line="276" w:lineRule="auto"/>
        <w:ind w:firstLine="993"/>
        <w:rPr>
          <w:rFonts w:ascii="Times New Roman" w:hAnsi="Times New Roman"/>
          <w:sz w:val="24"/>
          <w:szCs w:val="24"/>
        </w:rPr>
      </w:pPr>
      <w:r w:rsidRPr="001126E3">
        <w:rPr>
          <w:rFonts w:ascii="Times New Roman" w:hAnsi="Times New Roman"/>
          <w:sz w:val="24"/>
          <w:szCs w:val="24"/>
        </w:rPr>
        <w:t>Sutarties galiojimo laikotarpiu už suteiktas Paslaugas atsiskaitoma:</w:t>
      </w:r>
    </w:p>
    <w:p w14:paraId="1AA2157E" w14:textId="77777777" w:rsidR="00100E6E" w:rsidRPr="00554125" w:rsidRDefault="00100E6E" w:rsidP="00100E6E">
      <w:pPr>
        <w:numPr>
          <w:ilvl w:val="1"/>
          <w:numId w:val="33"/>
        </w:numPr>
        <w:tabs>
          <w:tab w:val="left" w:pos="709"/>
          <w:tab w:val="left" w:pos="1560"/>
        </w:tabs>
        <w:autoSpaceDN/>
        <w:ind w:firstLine="993"/>
        <w:jc w:val="both"/>
        <w:rPr>
          <w:szCs w:val="24"/>
          <w:lang w:eastAsia="en-US"/>
        </w:rPr>
      </w:pPr>
      <w:r w:rsidRPr="004F0B1D">
        <w:rPr>
          <w:rFonts w:eastAsia="Calibri"/>
        </w:rPr>
        <w:t xml:space="preserve">pagal </w:t>
      </w:r>
      <w:r>
        <w:rPr>
          <w:rFonts w:eastAsia="Calibri"/>
        </w:rPr>
        <w:t xml:space="preserve">fiksuotus </w:t>
      </w:r>
      <w:r w:rsidRPr="004F0B1D">
        <w:rPr>
          <w:rFonts w:eastAsia="Calibri"/>
        </w:rPr>
        <w:t xml:space="preserve">įkainius, nurodytus </w:t>
      </w:r>
      <w:r>
        <w:rPr>
          <w:rFonts w:eastAsia="Calibri"/>
        </w:rPr>
        <w:t xml:space="preserve">šios </w:t>
      </w:r>
      <w:r w:rsidRPr="004F0B1D">
        <w:rPr>
          <w:rFonts w:eastAsia="Calibri"/>
        </w:rPr>
        <w:t>Sutarties 2 priede</w:t>
      </w:r>
      <w:r>
        <w:rPr>
          <w:rFonts w:eastAsia="Calibri"/>
        </w:rPr>
        <w:t>;</w:t>
      </w:r>
    </w:p>
    <w:p w14:paraId="571F5053" w14:textId="77777777" w:rsidR="00100E6E" w:rsidRPr="001E1750" w:rsidRDefault="00100E6E" w:rsidP="00100E6E">
      <w:pPr>
        <w:numPr>
          <w:ilvl w:val="1"/>
          <w:numId w:val="33"/>
        </w:numPr>
        <w:tabs>
          <w:tab w:val="left" w:pos="709"/>
          <w:tab w:val="left" w:pos="1560"/>
        </w:tabs>
        <w:autoSpaceDN/>
        <w:ind w:firstLine="993"/>
        <w:jc w:val="both"/>
        <w:rPr>
          <w:szCs w:val="24"/>
          <w:lang w:eastAsia="en-US"/>
        </w:rPr>
      </w:pPr>
      <w:r>
        <w:rPr>
          <w:rFonts w:eastAsia="Calibri"/>
          <w:szCs w:val="24"/>
        </w:rPr>
        <w:t xml:space="preserve">už </w:t>
      </w:r>
      <w:r w:rsidRPr="009A2E27">
        <w:rPr>
          <w:rFonts w:eastAsia="Calibri"/>
          <w:szCs w:val="24"/>
        </w:rPr>
        <w:t>kitas</w:t>
      </w:r>
      <w:r>
        <w:rPr>
          <w:rFonts w:eastAsia="Calibri"/>
          <w:szCs w:val="24"/>
        </w:rPr>
        <w:t>,</w:t>
      </w:r>
      <w:r w:rsidRPr="009A2E27">
        <w:rPr>
          <w:rFonts w:eastAsia="Calibri"/>
          <w:szCs w:val="24"/>
        </w:rPr>
        <w:t xml:space="preserve"> Sutarties 2 priede neįvardintas</w:t>
      </w:r>
      <w:r>
        <w:rPr>
          <w:rFonts w:eastAsia="Calibri"/>
          <w:szCs w:val="24"/>
        </w:rPr>
        <w:t>,</w:t>
      </w:r>
      <w:r w:rsidRPr="009A2E27">
        <w:rPr>
          <w:rFonts w:eastAsia="Calibri"/>
          <w:szCs w:val="24"/>
        </w:rPr>
        <w:t xml:space="preserve"> </w:t>
      </w:r>
      <w:r w:rsidRPr="009A2E27">
        <w:rPr>
          <w:rFonts w:eastAsia="Calibri"/>
          <w:bCs/>
          <w:szCs w:val="24"/>
        </w:rPr>
        <w:t xml:space="preserve">Paslaugas </w:t>
      </w:r>
      <w:r w:rsidRPr="00815CA0">
        <w:t xml:space="preserve">oficialiomis </w:t>
      </w:r>
      <w:r w:rsidRPr="00BA262C">
        <w:t>Paslaugų</w:t>
      </w:r>
      <w:r w:rsidRPr="00815CA0">
        <w:t xml:space="preserve"> </w:t>
      </w:r>
      <w:r>
        <w:t>t</w:t>
      </w:r>
      <w:r w:rsidRPr="00815CA0">
        <w:t>eikėjo pirkimo dieną nustatytomis kainomis</w:t>
      </w:r>
      <w:r w:rsidRPr="009A2E27">
        <w:rPr>
          <w:rFonts w:eastAsia="Calibri"/>
          <w:szCs w:val="24"/>
        </w:rPr>
        <w:t xml:space="preserve">, </w:t>
      </w:r>
      <w:r>
        <w:rPr>
          <w:rFonts w:eastAsia="Calibri"/>
          <w:szCs w:val="24"/>
        </w:rPr>
        <w:t>sumažintomis ne mažiau kaip</w:t>
      </w:r>
      <w:r w:rsidRPr="009A2E27">
        <w:rPr>
          <w:rFonts w:eastAsia="Calibri"/>
          <w:szCs w:val="24"/>
        </w:rPr>
        <w:t xml:space="preserve"> 10 </w:t>
      </w:r>
      <w:r>
        <w:rPr>
          <w:rFonts w:eastAsia="Calibri"/>
          <w:szCs w:val="24"/>
        </w:rPr>
        <w:t>(dešimt) procentų;</w:t>
      </w:r>
    </w:p>
    <w:p w14:paraId="675959EA" w14:textId="77777777" w:rsidR="00100E6E" w:rsidRPr="00D87EAE" w:rsidRDefault="00100E6E" w:rsidP="00100E6E">
      <w:pPr>
        <w:numPr>
          <w:ilvl w:val="1"/>
          <w:numId w:val="33"/>
        </w:numPr>
        <w:tabs>
          <w:tab w:val="left" w:pos="709"/>
          <w:tab w:val="left" w:pos="1560"/>
        </w:tabs>
        <w:autoSpaceDN/>
        <w:ind w:firstLine="993"/>
        <w:jc w:val="both"/>
        <w:rPr>
          <w:szCs w:val="24"/>
          <w:lang w:eastAsia="en-US"/>
        </w:rPr>
      </w:pPr>
      <w:r w:rsidRPr="00D87EAE">
        <w:t>už automobilių detales, tepalus ir eksploatacines medžiagas (toliau – Prekė) – rinkos kainomis, kaip tai numatyta Sutarties 1 priede</w:t>
      </w:r>
      <w:r w:rsidRPr="00D87EAE">
        <w:rPr>
          <w:rFonts w:eastAsia="Calibri"/>
        </w:rPr>
        <w:t>.</w:t>
      </w:r>
    </w:p>
    <w:p w14:paraId="69DB5713" w14:textId="77777777" w:rsidR="00100E6E" w:rsidRPr="004A0FE5" w:rsidRDefault="00100E6E" w:rsidP="00100E6E">
      <w:pPr>
        <w:numPr>
          <w:ilvl w:val="1"/>
          <w:numId w:val="33"/>
        </w:numPr>
        <w:tabs>
          <w:tab w:val="left" w:pos="709"/>
          <w:tab w:val="left" w:pos="1560"/>
        </w:tabs>
        <w:autoSpaceDN/>
        <w:ind w:firstLine="993"/>
        <w:jc w:val="both"/>
        <w:rPr>
          <w:szCs w:val="24"/>
          <w:lang w:eastAsia="en-US"/>
        </w:rPr>
      </w:pPr>
      <w:r w:rsidRPr="004A0FE5">
        <w:rPr>
          <w:rFonts w:eastAsia="Calibri"/>
        </w:rPr>
        <w:t xml:space="preserve">  Įkainiai apima visas tiesiogines ir netiesiogines išlaidas, susijusias su </w:t>
      </w:r>
      <w:r w:rsidRPr="004A0FE5">
        <w:t>Paslaugų teikėjo</w:t>
      </w:r>
      <w:r w:rsidRPr="004A0FE5">
        <w:rPr>
          <w:rFonts w:eastAsia="Calibri"/>
        </w:rPr>
        <w:t xml:space="preserve"> Užsakovui pagal šią Sutartį teikiamomis paslaugomis.</w:t>
      </w:r>
      <w:r w:rsidRPr="004A0FE5">
        <w:rPr>
          <w:szCs w:val="24"/>
        </w:rPr>
        <w:t xml:space="preserve"> </w:t>
      </w:r>
      <w:r w:rsidRPr="004A0FE5">
        <w:rPr>
          <w:rFonts w:eastAsia="Calibri"/>
        </w:rPr>
        <w:t xml:space="preserve">Į įkainius yra įskaityti visi mokesčiai ir visos </w:t>
      </w:r>
      <w:r w:rsidRPr="004A0FE5">
        <w:t>Paslaugų teikėjo</w:t>
      </w:r>
      <w:r w:rsidRPr="004A0FE5">
        <w:rPr>
          <w:rFonts w:eastAsia="Calibri"/>
        </w:rPr>
        <w:t xml:space="preserve"> išlaidos, susijusios su tinkamu Sutarties įvykdymu</w:t>
      </w:r>
      <w:r w:rsidRPr="004A0FE5">
        <w:t>.</w:t>
      </w:r>
    </w:p>
    <w:p w14:paraId="1EA8516A" w14:textId="77777777" w:rsidR="00100E6E" w:rsidRPr="009A2E27" w:rsidRDefault="00100E6E" w:rsidP="00100E6E">
      <w:pPr>
        <w:numPr>
          <w:ilvl w:val="0"/>
          <w:numId w:val="33"/>
        </w:numPr>
        <w:tabs>
          <w:tab w:val="left" w:pos="709"/>
          <w:tab w:val="left" w:pos="1418"/>
          <w:tab w:val="left" w:pos="1560"/>
        </w:tabs>
        <w:autoSpaceDN/>
        <w:ind w:firstLine="993"/>
        <w:jc w:val="both"/>
        <w:rPr>
          <w:szCs w:val="24"/>
          <w:lang w:eastAsia="en-US"/>
        </w:rPr>
      </w:pPr>
      <w:r w:rsidRPr="009A2E27">
        <w:rPr>
          <w:rFonts w:eastAsia="Calibri"/>
          <w:szCs w:val="24"/>
        </w:rPr>
        <w:t>Sutarties galiojimo metu fiksuoti Paslaugų</w:t>
      </w:r>
      <w:r w:rsidRPr="009A2E27">
        <w:rPr>
          <w:rFonts w:eastAsia="Calibri"/>
        </w:rPr>
        <w:t xml:space="preserve"> </w:t>
      </w:r>
      <w:r w:rsidRPr="009A2E27">
        <w:rPr>
          <w:rFonts w:eastAsia="Calibri"/>
          <w:color w:val="000000"/>
        </w:rPr>
        <w:t xml:space="preserve">įkainiai </w:t>
      </w:r>
      <w:r w:rsidRPr="009A2E27">
        <w:rPr>
          <w:rFonts w:eastAsia="Calibri"/>
        </w:rPr>
        <w:t xml:space="preserve">dėl kainų lygio pasikeitimo nebus perskaičiuojami. </w:t>
      </w:r>
      <w:r w:rsidRPr="00BA262C">
        <w:t>Paslaugų</w:t>
      </w:r>
      <w:r w:rsidRPr="009A2E27">
        <w:rPr>
          <w:rFonts w:eastAsia="Calibri"/>
        </w:rPr>
        <w:t xml:space="preserve"> teikėjui už suteiktas Paslaugas mokėtini Sutartyje nurodyti fiksuoti įkainiai gali būti perskaičiuojami (didinant arba mažinant) tik dėl pasikeitusio PVM.</w:t>
      </w:r>
    </w:p>
    <w:p w14:paraId="3A481D5C" w14:textId="77777777" w:rsidR="00100E6E" w:rsidRPr="009A2E27" w:rsidRDefault="00100E6E" w:rsidP="00100E6E">
      <w:pPr>
        <w:numPr>
          <w:ilvl w:val="0"/>
          <w:numId w:val="33"/>
        </w:numPr>
        <w:tabs>
          <w:tab w:val="left" w:pos="709"/>
          <w:tab w:val="left" w:pos="1418"/>
          <w:tab w:val="left" w:pos="1560"/>
        </w:tabs>
        <w:autoSpaceDN/>
        <w:ind w:firstLine="993"/>
        <w:jc w:val="both"/>
        <w:rPr>
          <w:szCs w:val="24"/>
          <w:lang w:eastAsia="en-US"/>
        </w:rPr>
      </w:pPr>
      <w:r w:rsidRPr="009A2E27">
        <w:rPr>
          <w:rFonts w:eastAsia="Calibri"/>
        </w:rPr>
        <w:t>Sutartyje nurodyti fiksuoti įkainiai gal</w:t>
      </w:r>
      <w:r>
        <w:rPr>
          <w:rFonts w:eastAsia="Calibri"/>
        </w:rPr>
        <w:t>ės</w:t>
      </w:r>
      <w:r w:rsidRPr="009A2E27">
        <w:rPr>
          <w:rFonts w:eastAsia="Calibri"/>
        </w:rPr>
        <w:t xml:space="preserve"> būti perskaičiuojami </w:t>
      </w:r>
      <w:r>
        <w:rPr>
          <w:rFonts w:eastAsia="Calibri"/>
        </w:rPr>
        <w:t>(</w:t>
      </w:r>
      <w:r w:rsidRPr="009A2E27">
        <w:rPr>
          <w:rFonts w:eastAsia="Calibri"/>
        </w:rPr>
        <w:t>juos didinant arba mažinant</w:t>
      </w:r>
      <w:r>
        <w:rPr>
          <w:rFonts w:eastAsia="Calibri"/>
        </w:rPr>
        <w:t>)</w:t>
      </w:r>
      <w:r w:rsidRPr="009A2E27">
        <w:rPr>
          <w:rFonts w:eastAsia="Calibri"/>
        </w:rPr>
        <w:t xml:space="preserve"> tik tuo atveju, jei pasikeičia PVM mokėjimą reglamentuojantys teisės aktai, darantys tiesioginę įtaką </w:t>
      </w:r>
      <w:r w:rsidRPr="00BA262C">
        <w:t>Paslaugų</w:t>
      </w:r>
      <w:r>
        <w:t xml:space="preserve"> teikėjo</w:t>
      </w:r>
      <w:r w:rsidRPr="009A2E27">
        <w:rPr>
          <w:rFonts w:eastAsia="Calibri"/>
        </w:rPr>
        <w:t xml:space="preserve"> teikiamų paslaugų Sutartyje nurodytiems fiksuotiems įkainiams ir tai yra nuo Užsakovo ir </w:t>
      </w:r>
      <w:r w:rsidRPr="00BA262C">
        <w:t>Paslaugų</w:t>
      </w:r>
      <w:r w:rsidRPr="009A2E27">
        <w:rPr>
          <w:rFonts w:eastAsia="Calibri"/>
        </w:rPr>
        <w:t xml:space="preserve"> teikėjo nepriklausanti aplinkybė.</w:t>
      </w:r>
    </w:p>
    <w:p w14:paraId="7B9B21B1" w14:textId="77777777" w:rsidR="00100E6E" w:rsidRPr="009A2E27" w:rsidRDefault="00100E6E" w:rsidP="00100E6E">
      <w:pPr>
        <w:numPr>
          <w:ilvl w:val="0"/>
          <w:numId w:val="33"/>
        </w:numPr>
        <w:tabs>
          <w:tab w:val="left" w:pos="709"/>
          <w:tab w:val="left" w:pos="1418"/>
          <w:tab w:val="left" w:pos="1560"/>
        </w:tabs>
        <w:autoSpaceDN/>
        <w:ind w:firstLine="993"/>
        <w:jc w:val="both"/>
        <w:rPr>
          <w:szCs w:val="24"/>
          <w:lang w:eastAsia="en-US"/>
        </w:rPr>
      </w:pPr>
      <w:r w:rsidRPr="009A2E27">
        <w:rPr>
          <w:rFonts w:eastAsia="Calibri"/>
        </w:rPr>
        <w:t>Sutartyje nurodyti fiksuoti Paslaugų įkainiai gali būti didinami arba mažinami tik tokia suma, kokia jie atitinkamai padidėja arba sumažėja dėl šioje dalyje nurodytų teisės aktų, reglamentuojančių PVM mokėjimą, pasikeitimų.  Sutartyje nurodyti fiksuoti Paslaugų įkainiai gali būti pakeisti tik Sutarties Šalių rašytiniu susitarimu, pasirašytu Sutarties Šalių įgaliotų atstovų ir patvirtintu pirkimo sutarties Šalių antspaudais. Perskaičiuoti fiksuoti Paslaugų įkainiai įsigalioja kitą dieną po to, kai Sutarties Šalys rašytiniu susitarimu, nurodytu šioje dalyje, juos pakeičia.</w:t>
      </w:r>
    </w:p>
    <w:p w14:paraId="09688A40" w14:textId="77777777" w:rsidR="00100E6E" w:rsidRPr="009A2E27" w:rsidRDefault="00100E6E" w:rsidP="00100E6E">
      <w:pPr>
        <w:numPr>
          <w:ilvl w:val="0"/>
          <w:numId w:val="33"/>
        </w:numPr>
        <w:tabs>
          <w:tab w:val="left" w:pos="720"/>
          <w:tab w:val="left" w:pos="1418"/>
          <w:tab w:val="left" w:pos="1560"/>
        </w:tabs>
        <w:autoSpaceDN/>
        <w:ind w:firstLine="993"/>
        <w:jc w:val="both"/>
        <w:rPr>
          <w:szCs w:val="24"/>
          <w:lang w:eastAsia="en-US"/>
        </w:rPr>
      </w:pPr>
      <w:r w:rsidRPr="00BA262C">
        <w:t xml:space="preserve">Bendra Sutarties kaina su PVM </w:t>
      </w:r>
      <w:r>
        <w:t xml:space="preserve">negali viršyti 10000,00 Eur (dešimt tūkstančių  eurų </w:t>
      </w:r>
      <w:r w:rsidRPr="00BA262C">
        <w:t>).</w:t>
      </w:r>
    </w:p>
    <w:p w14:paraId="0A8C71F9" w14:textId="77777777" w:rsidR="00100E6E" w:rsidRPr="00FA022E" w:rsidRDefault="00100E6E" w:rsidP="00100E6E">
      <w:pPr>
        <w:numPr>
          <w:ilvl w:val="0"/>
          <w:numId w:val="33"/>
        </w:numPr>
        <w:tabs>
          <w:tab w:val="left" w:pos="720"/>
          <w:tab w:val="left" w:pos="1418"/>
          <w:tab w:val="left" w:pos="1560"/>
        </w:tabs>
        <w:autoSpaceDN/>
        <w:ind w:firstLine="993"/>
        <w:jc w:val="both"/>
        <w:rPr>
          <w:szCs w:val="24"/>
          <w:lang w:eastAsia="en-US"/>
        </w:rPr>
      </w:pPr>
      <w:r w:rsidRPr="00FA022E">
        <w:rPr>
          <w:szCs w:val="24"/>
          <w:lang w:eastAsia="en-US"/>
        </w:rPr>
        <w:t xml:space="preserve">Paslaugų teikėjas ne vėliau kaip per </w:t>
      </w:r>
      <w:r>
        <w:rPr>
          <w:szCs w:val="24"/>
          <w:lang w:eastAsia="en-US"/>
        </w:rPr>
        <w:t>3</w:t>
      </w:r>
      <w:r w:rsidRPr="00FA022E">
        <w:rPr>
          <w:szCs w:val="24"/>
          <w:lang w:eastAsia="en-US"/>
        </w:rPr>
        <w:t xml:space="preserve"> (</w:t>
      </w:r>
      <w:r>
        <w:rPr>
          <w:szCs w:val="24"/>
          <w:lang w:eastAsia="en-US"/>
        </w:rPr>
        <w:t>tris</w:t>
      </w:r>
      <w:r w:rsidRPr="00FA022E">
        <w:rPr>
          <w:szCs w:val="24"/>
          <w:lang w:eastAsia="en-US"/>
        </w:rPr>
        <w:t xml:space="preserve">) darbo dienas po Paslaugos suteikimo privalo pateikti Užsakovui </w:t>
      </w:r>
      <w:r>
        <w:rPr>
          <w:szCs w:val="24"/>
          <w:lang w:eastAsia="en-US"/>
        </w:rPr>
        <w:t xml:space="preserve">patvirtintą parašais </w:t>
      </w:r>
      <w:r w:rsidRPr="000E50D4">
        <w:rPr>
          <w:szCs w:val="24"/>
          <w:lang w:eastAsia="en-US"/>
        </w:rPr>
        <w:t>Automobilio remonto atlikimo</w:t>
      </w:r>
      <w:r w:rsidRPr="000E50D4">
        <w:rPr>
          <w:color w:val="FF0000"/>
          <w:szCs w:val="24"/>
          <w:lang w:eastAsia="en-US"/>
        </w:rPr>
        <w:t xml:space="preserve"> </w:t>
      </w:r>
      <w:r w:rsidRPr="00FA022E">
        <w:rPr>
          <w:szCs w:val="24"/>
          <w:lang w:eastAsia="en-US"/>
        </w:rPr>
        <w:t>aktą ir PVM sąskaitą faktūrą u</w:t>
      </w:r>
      <w:r>
        <w:rPr>
          <w:szCs w:val="24"/>
          <w:lang w:eastAsia="en-US"/>
        </w:rPr>
        <w:t xml:space="preserve">ž </w:t>
      </w:r>
      <w:r w:rsidRPr="00FA022E">
        <w:rPr>
          <w:szCs w:val="24"/>
          <w:lang w:eastAsia="en-US"/>
        </w:rPr>
        <w:t>suteiktas Paslaugas.</w:t>
      </w:r>
    </w:p>
    <w:p w14:paraId="48FD2430" w14:textId="77777777" w:rsidR="00100E6E" w:rsidRPr="009A2E27" w:rsidRDefault="00100E6E" w:rsidP="00100E6E">
      <w:pPr>
        <w:numPr>
          <w:ilvl w:val="0"/>
          <w:numId w:val="33"/>
        </w:numPr>
        <w:tabs>
          <w:tab w:val="left" w:pos="720"/>
          <w:tab w:val="left" w:pos="1418"/>
          <w:tab w:val="left" w:pos="1560"/>
        </w:tabs>
        <w:autoSpaceDN/>
        <w:ind w:firstLine="993"/>
        <w:jc w:val="both"/>
        <w:rPr>
          <w:szCs w:val="24"/>
          <w:lang w:eastAsia="en-US"/>
        </w:rPr>
      </w:pPr>
      <w:r w:rsidRPr="009A2E27">
        <w:rPr>
          <w:rFonts w:eastAsia="Calibri"/>
          <w:szCs w:val="24"/>
        </w:rPr>
        <w:t xml:space="preserve">Už suteiktas Paslaugas bus mokama </w:t>
      </w:r>
      <w:r w:rsidRPr="009A2E27">
        <w:rPr>
          <w:rFonts w:eastAsia="Calibri"/>
        </w:rPr>
        <w:t xml:space="preserve">per </w:t>
      </w:r>
      <w:r>
        <w:rPr>
          <w:rFonts w:eastAsia="Calibri"/>
        </w:rPr>
        <w:t>15</w:t>
      </w:r>
      <w:r w:rsidRPr="009A2E27">
        <w:rPr>
          <w:rFonts w:eastAsia="Calibri"/>
        </w:rPr>
        <w:t xml:space="preserve"> (</w:t>
      </w:r>
      <w:r>
        <w:rPr>
          <w:rFonts w:eastAsia="Calibri"/>
        </w:rPr>
        <w:t>penkiolika)</w:t>
      </w:r>
      <w:r w:rsidRPr="009A2E27">
        <w:rPr>
          <w:rFonts w:eastAsia="Calibri"/>
        </w:rPr>
        <w:t xml:space="preserve"> </w:t>
      </w:r>
      <w:r>
        <w:rPr>
          <w:rFonts w:eastAsia="Calibri"/>
        </w:rPr>
        <w:t>darbo</w:t>
      </w:r>
      <w:r w:rsidRPr="009A2E27">
        <w:rPr>
          <w:rFonts w:eastAsia="Calibri"/>
        </w:rPr>
        <w:t xml:space="preserve"> dienų </w:t>
      </w:r>
      <w:r w:rsidRPr="009A2E27">
        <w:rPr>
          <w:rFonts w:eastAsia="Calibri"/>
          <w:szCs w:val="24"/>
        </w:rPr>
        <w:t>nuo pateiktos PVM sąskaitos faktūros gavimo dienos</w:t>
      </w:r>
      <w:r>
        <w:t>.</w:t>
      </w:r>
    </w:p>
    <w:p w14:paraId="32623143" w14:textId="77777777" w:rsidR="00100E6E" w:rsidRPr="009A2E27" w:rsidRDefault="00100E6E" w:rsidP="00100E6E">
      <w:pPr>
        <w:numPr>
          <w:ilvl w:val="0"/>
          <w:numId w:val="33"/>
        </w:numPr>
        <w:tabs>
          <w:tab w:val="left" w:pos="720"/>
          <w:tab w:val="left" w:pos="1418"/>
          <w:tab w:val="left" w:pos="1560"/>
        </w:tabs>
        <w:autoSpaceDN/>
        <w:ind w:firstLine="993"/>
        <w:jc w:val="both"/>
        <w:rPr>
          <w:szCs w:val="24"/>
          <w:lang w:eastAsia="en-US"/>
        </w:rPr>
      </w:pPr>
      <w:r>
        <w:t>Užsakovas</w:t>
      </w:r>
      <w:r w:rsidRPr="00F7056A">
        <w:t xml:space="preserve"> mokėtiną sumą už </w:t>
      </w:r>
      <w:r>
        <w:t>laiku ir tinkamai suteiktas P</w:t>
      </w:r>
      <w:r w:rsidRPr="00F7056A">
        <w:t xml:space="preserve">aslaugas moka pavedimu į </w:t>
      </w:r>
      <w:r w:rsidRPr="00BA262C">
        <w:t>Paslaugų</w:t>
      </w:r>
      <w:r w:rsidRPr="00F7056A">
        <w:t xml:space="preserve"> </w:t>
      </w:r>
      <w:r>
        <w:t>t</w:t>
      </w:r>
      <w:r w:rsidRPr="00F7056A">
        <w:t>e</w:t>
      </w:r>
      <w:r>
        <w:t>i</w:t>
      </w:r>
      <w:r w:rsidRPr="00F7056A">
        <w:t xml:space="preserve">kėjo nurodytą banko sąskaitą. </w:t>
      </w:r>
      <w:r w:rsidRPr="00BA262C">
        <w:t>Paslaugų</w:t>
      </w:r>
      <w:r w:rsidRPr="00F7056A">
        <w:t xml:space="preserve"> </w:t>
      </w:r>
      <w:r>
        <w:t>t</w:t>
      </w:r>
      <w:r w:rsidRPr="00F7056A">
        <w:t>e</w:t>
      </w:r>
      <w:r>
        <w:t>i</w:t>
      </w:r>
      <w:r w:rsidRPr="00F7056A">
        <w:t>kėjas apie banko</w:t>
      </w:r>
      <w:r w:rsidRPr="00D25549">
        <w:t xml:space="preserve"> sąskaitos pasikeitimus raštu privalo informuoti </w:t>
      </w:r>
      <w:r>
        <w:t>Užsakovą</w:t>
      </w:r>
      <w:r w:rsidRPr="00D25549">
        <w:t xml:space="preserve"> nedelsdamas, bet ne vėliau kaip per 5 (penkias) darbo dienas nuo banko sąskaitos pasikeitimo dienos</w:t>
      </w:r>
      <w:r>
        <w:t>.</w:t>
      </w:r>
    </w:p>
    <w:p w14:paraId="7C08996C" w14:textId="77777777" w:rsidR="00100E6E" w:rsidRDefault="00100E6E" w:rsidP="00100E6E">
      <w:pPr>
        <w:numPr>
          <w:ilvl w:val="0"/>
          <w:numId w:val="33"/>
        </w:numPr>
        <w:tabs>
          <w:tab w:val="left" w:pos="720"/>
          <w:tab w:val="left" w:pos="1418"/>
          <w:tab w:val="left" w:pos="1560"/>
        </w:tabs>
        <w:autoSpaceDN/>
        <w:ind w:firstLine="993"/>
        <w:jc w:val="both"/>
        <w:rPr>
          <w:szCs w:val="24"/>
          <w:lang w:eastAsia="en-US"/>
        </w:rPr>
      </w:pPr>
      <w:r w:rsidRPr="009A2E27">
        <w:rPr>
          <w:szCs w:val="24"/>
        </w:rPr>
        <w:t>Šalių rašytiniu susitarimu, pasirašytu Šalių įgaliotų atstovų ir patvirtintu Šalių antspaudais, gali būti nustatyta kita mokėjimo tvarka dėl sustabdyto, sumažinto (padidinto) Užsakovo finansavimo.</w:t>
      </w:r>
    </w:p>
    <w:p w14:paraId="70F2CC60" w14:textId="77777777" w:rsidR="00100E6E" w:rsidRPr="000472DD" w:rsidRDefault="00100E6E" w:rsidP="00100E6E">
      <w:pPr>
        <w:numPr>
          <w:ilvl w:val="0"/>
          <w:numId w:val="33"/>
        </w:numPr>
        <w:tabs>
          <w:tab w:val="left" w:pos="720"/>
          <w:tab w:val="left" w:pos="1418"/>
          <w:tab w:val="left" w:pos="1560"/>
        </w:tabs>
        <w:autoSpaceDN/>
        <w:ind w:firstLine="993"/>
        <w:jc w:val="both"/>
        <w:rPr>
          <w:szCs w:val="24"/>
          <w:lang w:eastAsia="en-US"/>
        </w:rPr>
      </w:pPr>
      <w:r>
        <w:rPr>
          <w:szCs w:val="24"/>
          <w:lang w:eastAsia="en-US"/>
        </w:rPr>
        <w:t>Paslaugų</w:t>
      </w:r>
      <w:r w:rsidRPr="00FB3BD5">
        <w:rPr>
          <w:szCs w:val="24"/>
          <w:lang w:eastAsia="en-US"/>
        </w:rPr>
        <w:t xml:space="preserve"> teikėj</w:t>
      </w:r>
      <w:r w:rsidRPr="007D10CA">
        <w:rPr>
          <w:szCs w:val="24"/>
          <w:lang w:eastAsia="en-US"/>
        </w:rPr>
        <w:t xml:space="preserve">as visas pagal šią Sutartį teikiamas </w:t>
      </w:r>
      <w:r>
        <w:rPr>
          <w:szCs w:val="24"/>
          <w:lang w:eastAsia="en-US"/>
        </w:rPr>
        <w:t>s</w:t>
      </w:r>
      <w:r w:rsidRPr="007D10CA">
        <w:rPr>
          <w:szCs w:val="24"/>
          <w:lang w:eastAsia="en-US"/>
        </w:rPr>
        <w:t xml:space="preserve">ąskaitas privalo </w:t>
      </w:r>
      <w:r w:rsidRPr="0053188D">
        <w:rPr>
          <w:rFonts w:eastAsia="Calibri"/>
          <w:szCs w:val="22"/>
        </w:rPr>
        <w:t>teikti tik elektroniniu būdu, naudo</w:t>
      </w:r>
      <w:r>
        <w:rPr>
          <w:rFonts w:eastAsia="Calibri"/>
          <w:szCs w:val="22"/>
        </w:rPr>
        <w:t>damasis</w:t>
      </w:r>
      <w:r w:rsidRPr="0053188D">
        <w:rPr>
          <w:rFonts w:eastAsia="Calibri"/>
          <w:szCs w:val="22"/>
        </w:rPr>
        <w:t xml:space="preserve"> </w:t>
      </w:r>
      <w:r>
        <w:rPr>
          <w:rFonts w:eastAsia="Calibri"/>
          <w:szCs w:val="22"/>
        </w:rPr>
        <w:t xml:space="preserve">bendrosios sąskaitų administravimo </w:t>
      </w:r>
      <w:r w:rsidRPr="0053188D">
        <w:rPr>
          <w:rFonts w:eastAsia="Calibri"/>
          <w:szCs w:val="22"/>
        </w:rPr>
        <w:t>informacinės sistemos SABIS priemonėmis (</w:t>
      </w:r>
      <w:r w:rsidRPr="0053188D">
        <w:rPr>
          <w:rFonts w:eastAsia="Calibri"/>
          <w:bCs/>
          <w:iCs/>
          <w:szCs w:val="22"/>
        </w:rPr>
        <w:t xml:space="preserve">svetainė pasiekiama adresu </w:t>
      </w:r>
      <w:r w:rsidRPr="0053188D">
        <w:rPr>
          <w:rFonts w:eastAsia="Calibri"/>
          <w:sz w:val="23"/>
          <w:szCs w:val="23"/>
        </w:rPr>
        <w:t>(</w:t>
      </w:r>
      <w:r w:rsidRPr="0053188D">
        <w:rPr>
          <w:rFonts w:eastAsia="Calibri"/>
          <w:color w:val="0000FF"/>
          <w:sz w:val="23"/>
          <w:szCs w:val="23"/>
        </w:rPr>
        <w:t>https://sabis.nbfc.lt</w:t>
      </w:r>
      <w:r w:rsidRPr="0053188D">
        <w:rPr>
          <w:rFonts w:eastAsia="Calibri"/>
          <w:sz w:val="23"/>
          <w:szCs w:val="23"/>
        </w:rPr>
        <w:t>)</w:t>
      </w:r>
      <w:r w:rsidRPr="0053188D">
        <w:rPr>
          <w:rFonts w:eastAsia="Calibri"/>
          <w:szCs w:val="22"/>
        </w:rPr>
        <w:t>.</w:t>
      </w:r>
      <w:r w:rsidRPr="007D10CA">
        <w:rPr>
          <w:szCs w:val="24"/>
          <w:lang w:eastAsia="en-US"/>
        </w:rPr>
        <w:t>ių Užsakov</w:t>
      </w:r>
      <w:r>
        <w:rPr>
          <w:szCs w:val="24"/>
          <w:lang w:eastAsia="en-US"/>
        </w:rPr>
        <w:t>as</w:t>
      </w:r>
      <w:r w:rsidRPr="000472DD">
        <w:rPr>
          <w:rFonts w:eastAsia="Calibri"/>
          <w:szCs w:val="22"/>
        </w:rPr>
        <w:t xml:space="preserve"> </w:t>
      </w:r>
      <w:r w:rsidRPr="000472DD">
        <w:rPr>
          <w:szCs w:val="24"/>
          <w:lang w:eastAsia="en-US"/>
        </w:rPr>
        <w:t>elektronines sąskaitas faktūras priima ir apdoroja naudodamasis informacinės sistemos SABIS priemonėmis. Kitais būdais pateiktos sąskaitos faktūros bus nepriimamos.</w:t>
      </w:r>
    </w:p>
    <w:p w14:paraId="2D9780BA" w14:textId="77777777" w:rsidR="00100E6E" w:rsidRPr="009A2E27" w:rsidRDefault="00100E6E" w:rsidP="00100E6E">
      <w:pPr>
        <w:tabs>
          <w:tab w:val="left" w:pos="720"/>
          <w:tab w:val="left" w:pos="1418"/>
          <w:tab w:val="left" w:pos="1560"/>
        </w:tabs>
        <w:autoSpaceDN/>
        <w:ind w:left="993"/>
        <w:jc w:val="both"/>
        <w:rPr>
          <w:szCs w:val="24"/>
          <w:lang w:eastAsia="en-US"/>
        </w:rPr>
      </w:pPr>
    </w:p>
    <w:p w14:paraId="2832312B" w14:textId="77777777" w:rsidR="00100E6E" w:rsidRDefault="00100E6E" w:rsidP="00100E6E">
      <w:pPr>
        <w:tabs>
          <w:tab w:val="left" w:pos="1418"/>
          <w:tab w:val="left" w:pos="1560"/>
        </w:tabs>
        <w:jc w:val="center"/>
        <w:rPr>
          <w:b/>
          <w:lang w:eastAsia="en-US"/>
        </w:rPr>
      </w:pPr>
      <w:r w:rsidRPr="00BA262C">
        <w:rPr>
          <w:b/>
          <w:lang w:eastAsia="en-US"/>
        </w:rPr>
        <w:t>I</w:t>
      </w:r>
      <w:r>
        <w:rPr>
          <w:b/>
          <w:lang w:eastAsia="en-US"/>
        </w:rPr>
        <w:t>V</w:t>
      </w:r>
      <w:r w:rsidRPr="00BA262C">
        <w:rPr>
          <w:b/>
          <w:lang w:eastAsia="en-US"/>
        </w:rPr>
        <w:t>. ŠALIŲ ĮSIPAREIGOJIMAI</w:t>
      </w:r>
    </w:p>
    <w:p w14:paraId="2895110B" w14:textId="77777777" w:rsidR="00100E6E" w:rsidRPr="00BA262C" w:rsidRDefault="00100E6E" w:rsidP="00100E6E">
      <w:pPr>
        <w:tabs>
          <w:tab w:val="left" w:pos="1418"/>
          <w:tab w:val="left" w:pos="1560"/>
        </w:tabs>
        <w:jc w:val="center"/>
        <w:rPr>
          <w:b/>
          <w:lang w:eastAsia="en-US"/>
        </w:rPr>
      </w:pPr>
    </w:p>
    <w:p w14:paraId="79BBA557" w14:textId="77777777" w:rsidR="00100E6E" w:rsidRDefault="00100E6E" w:rsidP="00100E6E">
      <w:pPr>
        <w:numPr>
          <w:ilvl w:val="0"/>
          <w:numId w:val="33"/>
        </w:numPr>
        <w:tabs>
          <w:tab w:val="left" w:pos="720"/>
          <w:tab w:val="left" w:pos="1418"/>
          <w:tab w:val="left" w:pos="1560"/>
        </w:tabs>
        <w:autoSpaceDN/>
        <w:ind w:firstLine="993"/>
        <w:jc w:val="both"/>
        <w:rPr>
          <w:szCs w:val="24"/>
          <w:lang w:eastAsia="en-US"/>
        </w:rPr>
      </w:pPr>
      <w:r w:rsidRPr="004F0B1D">
        <w:rPr>
          <w:szCs w:val="24"/>
        </w:rPr>
        <w:t>Paslaugų teikėjas įsipareigoja</w:t>
      </w:r>
      <w:r>
        <w:rPr>
          <w:szCs w:val="24"/>
        </w:rPr>
        <w:t>:</w:t>
      </w:r>
    </w:p>
    <w:p w14:paraId="2EC2EC59" w14:textId="77777777" w:rsidR="00100E6E"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bCs/>
          <w:szCs w:val="24"/>
        </w:rPr>
        <w:t xml:space="preserve">Sutarties galiojimo laikotarpiu </w:t>
      </w:r>
      <w:r>
        <w:rPr>
          <w:bCs/>
          <w:szCs w:val="24"/>
        </w:rPr>
        <w:t xml:space="preserve">šios </w:t>
      </w:r>
      <w:r w:rsidRPr="009A2E27">
        <w:rPr>
          <w:bCs/>
          <w:szCs w:val="24"/>
        </w:rPr>
        <w:t xml:space="preserve">Sutarties 1 priede nurodytiems </w:t>
      </w:r>
      <w:r>
        <w:rPr>
          <w:bCs/>
          <w:szCs w:val="24"/>
        </w:rPr>
        <w:t xml:space="preserve">Užsakovo </w:t>
      </w:r>
      <w:r w:rsidRPr="009A2E27">
        <w:rPr>
          <w:bCs/>
          <w:szCs w:val="24"/>
        </w:rPr>
        <w:t>automobiliams Sutartyje nustatytomis sąlygomis ir tvarka teikti Paslaugas bei</w:t>
      </w:r>
      <w:r>
        <w:rPr>
          <w:bCs/>
          <w:szCs w:val="24"/>
        </w:rPr>
        <w:t>,</w:t>
      </w:r>
      <w:r w:rsidRPr="009A2E27">
        <w:rPr>
          <w:bCs/>
          <w:szCs w:val="24"/>
        </w:rPr>
        <w:t xml:space="preserve"> </w:t>
      </w:r>
      <w:r w:rsidRPr="009A2E27">
        <w:rPr>
          <w:szCs w:val="24"/>
        </w:rPr>
        <w:t>pagal Užsakovo poreikį</w:t>
      </w:r>
      <w:r>
        <w:rPr>
          <w:szCs w:val="24"/>
        </w:rPr>
        <w:t>,</w:t>
      </w:r>
      <w:r>
        <w:rPr>
          <w:bCs/>
          <w:szCs w:val="24"/>
        </w:rPr>
        <w:t xml:space="preserve"> tiekti </w:t>
      </w:r>
      <w:r w:rsidRPr="009A2E27">
        <w:rPr>
          <w:bCs/>
          <w:szCs w:val="24"/>
        </w:rPr>
        <w:t>šių Paslaugų</w:t>
      </w:r>
      <w:r w:rsidRPr="009A2E27">
        <w:rPr>
          <w:szCs w:val="24"/>
        </w:rPr>
        <w:t xml:space="preserve"> suteikimui reikalingas Prekes, taik</w:t>
      </w:r>
      <w:r>
        <w:rPr>
          <w:szCs w:val="24"/>
        </w:rPr>
        <w:t>ydamas</w:t>
      </w:r>
      <w:r w:rsidRPr="009A2E27">
        <w:rPr>
          <w:szCs w:val="24"/>
        </w:rPr>
        <w:t xml:space="preserve"> Sutarti</w:t>
      </w:r>
      <w:r>
        <w:rPr>
          <w:szCs w:val="24"/>
        </w:rPr>
        <w:t>es 2 priede nurodytus įkainius;</w:t>
      </w:r>
    </w:p>
    <w:p w14:paraId="06F1E1FC"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rFonts w:eastAsia="Calibri"/>
          <w:szCs w:val="24"/>
        </w:rPr>
        <w:t>teikti ir kitas</w:t>
      </w:r>
      <w:r>
        <w:rPr>
          <w:rFonts w:eastAsia="Calibri"/>
          <w:szCs w:val="24"/>
        </w:rPr>
        <w:t>,</w:t>
      </w:r>
      <w:r w:rsidRPr="009A2E27">
        <w:rPr>
          <w:rFonts w:eastAsia="Calibri"/>
          <w:szCs w:val="24"/>
        </w:rPr>
        <w:t xml:space="preserve"> Sutarties 2 priede neįvardintas </w:t>
      </w:r>
      <w:r w:rsidRPr="009A2E27">
        <w:rPr>
          <w:rFonts w:eastAsia="Calibri"/>
          <w:bCs/>
          <w:szCs w:val="24"/>
        </w:rPr>
        <w:t>Paslaugas</w:t>
      </w:r>
      <w:r>
        <w:rPr>
          <w:rFonts w:eastAsia="Calibri"/>
          <w:bCs/>
          <w:szCs w:val="24"/>
        </w:rPr>
        <w:t>,</w:t>
      </w:r>
      <w:r w:rsidRPr="009A2E27">
        <w:rPr>
          <w:rFonts w:eastAsia="Calibri"/>
          <w:bCs/>
          <w:szCs w:val="24"/>
        </w:rPr>
        <w:t xml:space="preserve"> </w:t>
      </w:r>
      <w:r w:rsidRPr="00815CA0">
        <w:t xml:space="preserve">oficialiomis </w:t>
      </w:r>
      <w:r w:rsidRPr="00BA262C">
        <w:t>Paslaugų</w:t>
      </w:r>
      <w:r w:rsidRPr="00815CA0">
        <w:t xml:space="preserve"> </w:t>
      </w:r>
      <w:r>
        <w:t>t</w:t>
      </w:r>
      <w:r w:rsidRPr="00815CA0">
        <w:t>eikėjo pirkimo dieną nustatytomis kainomis</w:t>
      </w:r>
      <w:r w:rsidRPr="009A2E27">
        <w:rPr>
          <w:rFonts w:eastAsia="Calibri"/>
          <w:szCs w:val="24"/>
        </w:rPr>
        <w:t>, taik</w:t>
      </w:r>
      <w:r>
        <w:rPr>
          <w:rFonts w:eastAsia="Calibri"/>
          <w:szCs w:val="24"/>
        </w:rPr>
        <w:t>ydamas ne mažiau kaip</w:t>
      </w:r>
      <w:r w:rsidRPr="009A2E27">
        <w:rPr>
          <w:rFonts w:eastAsia="Calibri"/>
          <w:szCs w:val="24"/>
        </w:rPr>
        <w:t xml:space="preserve"> 10 </w:t>
      </w:r>
      <w:r>
        <w:rPr>
          <w:rFonts w:eastAsia="Calibri"/>
          <w:szCs w:val="24"/>
        </w:rPr>
        <w:t xml:space="preserve">(dešimt) </w:t>
      </w:r>
      <w:r w:rsidRPr="009A2E27">
        <w:rPr>
          <w:rFonts w:eastAsia="Calibri"/>
          <w:szCs w:val="24"/>
        </w:rPr>
        <w:t xml:space="preserve">procentų </w:t>
      </w:r>
      <w:r>
        <w:rPr>
          <w:rFonts w:eastAsia="Calibri"/>
          <w:szCs w:val="24"/>
        </w:rPr>
        <w:t xml:space="preserve">dydžio </w:t>
      </w:r>
      <w:r w:rsidRPr="009A2E27">
        <w:rPr>
          <w:rFonts w:eastAsia="Calibri"/>
          <w:szCs w:val="24"/>
        </w:rPr>
        <w:t>nuolaidą;</w:t>
      </w:r>
    </w:p>
    <w:p w14:paraId="08773740" w14:textId="77777777" w:rsidR="00100E6E" w:rsidRDefault="00100E6E" w:rsidP="00100E6E">
      <w:pPr>
        <w:numPr>
          <w:ilvl w:val="1"/>
          <w:numId w:val="33"/>
        </w:numPr>
        <w:tabs>
          <w:tab w:val="clear" w:pos="1494"/>
          <w:tab w:val="left" w:pos="720"/>
          <w:tab w:val="num" w:pos="1701"/>
          <w:tab w:val="num" w:pos="1736"/>
        </w:tabs>
        <w:autoSpaceDN/>
        <w:ind w:firstLine="993"/>
        <w:jc w:val="both"/>
        <w:rPr>
          <w:szCs w:val="24"/>
          <w:lang w:eastAsia="en-US"/>
        </w:rPr>
      </w:pPr>
      <w:r w:rsidRPr="009A2E27">
        <w:rPr>
          <w:rFonts w:eastAsia="Calibri"/>
          <w:szCs w:val="24"/>
        </w:rPr>
        <w:t>Užsakovo naujai įsigytiems automobiliams</w:t>
      </w:r>
      <w:r>
        <w:rPr>
          <w:rFonts w:eastAsia="Calibri"/>
          <w:szCs w:val="24"/>
        </w:rPr>
        <w:t>, nenurodytiems</w:t>
      </w:r>
      <w:r w:rsidRPr="009A2E27">
        <w:rPr>
          <w:rFonts w:eastAsia="Calibri"/>
          <w:szCs w:val="24"/>
        </w:rPr>
        <w:t xml:space="preserve"> </w:t>
      </w:r>
      <w:r>
        <w:rPr>
          <w:rFonts w:eastAsia="Calibri"/>
          <w:szCs w:val="24"/>
        </w:rPr>
        <w:t>šios Sutarties 1 priede,</w:t>
      </w:r>
      <w:r w:rsidRPr="009A2E27">
        <w:rPr>
          <w:color w:val="1F497D"/>
        </w:rPr>
        <w:t xml:space="preserve"> </w:t>
      </w:r>
      <w:r w:rsidRPr="009A2E27">
        <w:rPr>
          <w:rFonts w:eastAsia="Calibri"/>
          <w:szCs w:val="24"/>
        </w:rPr>
        <w:t xml:space="preserve">teikti </w:t>
      </w:r>
      <w:r>
        <w:rPr>
          <w:rFonts w:eastAsia="Calibri"/>
          <w:szCs w:val="24"/>
        </w:rPr>
        <w:t xml:space="preserve">šios </w:t>
      </w:r>
      <w:r w:rsidRPr="001951B4">
        <w:t xml:space="preserve">Sutarties 2 priede nurodytas Paslaugas </w:t>
      </w:r>
      <w:r w:rsidRPr="009A2E27">
        <w:rPr>
          <w:szCs w:val="24"/>
        </w:rPr>
        <w:t>ir kitas</w:t>
      </w:r>
      <w:r>
        <w:rPr>
          <w:szCs w:val="24"/>
        </w:rPr>
        <w:t>,</w:t>
      </w:r>
      <w:r w:rsidRPr="009A2E27">
        <w:rPr>
          <w:szCs w:val="24"/>
        </w:rPr>
        <w:t xml:space="preserve"> </w:t>
      </w:r>
      <w:r w:rsidRPr="00D122BE">
        <w:t xml:space="preserve">Sutarties 2 priede </w:t>
      </w:r>
      <w:r w:rsidRPr="009A2E27">
        <w:rPr>
          <w:szCs w:val="24"/>
        </w:rPr>
        <w:t>neįvardintas</w:t>
      </w:r>
      <w:r>
        <w:rPr>
          <w:szCs w:val="24"/>
        </w:rPr>
        <w:t>,</w:t>
      </w:r>
      <w:r w:rsidRPr="009A2E27">
        <w:rPr>
          <w:szCs w:val="24"/>
        </w:rPr>
        <w:t xml:space="preserve"> </w:t>
      </w:r>
      <w:r w:rsidRPr="009A2E27">
        <w:rPr>
          <w:bCs/>
          <w:szCs w:val="24"/>
        </w:rPr>
        <w:t xml:space="preserve">Paslaugas </w:t>
      </w:r>
      <w:r>
        <w:t xml:space="preserve">oficialiomis Paslaugų </w:t>
      </w:r>
      <w:r w:rsidRPr="0046512F">
        <w:t>teikėjo pirkimo dieną nustatytomis kainomis</w:t>
      </w:r>
      <w:r w:rsidRPr="009A2E27">
        <w:rPr>
          <w:szCs w:val="24"/>
        </w:rPr>
        <w:t>, taik</w:t>
      </w:r>
      <w:r>
        <w:rPr>
          <w:szCs w:val="24"/>
        </w:rPr>
        <w:t>ydamas ne mažiau kaip</w:t>
      </w:r>
      <w:r w:rsidRPr="009A2E27">
        <w:rPr>
          <w:szCs w:val="24"/>
        </w:rPr>
        <w:t xml:space="preserve"> 10 </w:t>
      </w:r>
      <w:r>
        <w:rPr>
          <w:szCs w:val="24"/>
        </w:rPr>
        <w:t xml:space="preserve">(dešimt) </w:t>
      </w:r>
      <w:r w:rsidRPr="009A2E27">
        <w:rPr>
          <w:szCs w:val="24"/>
        </w:rPr>
        <w:t xml:space="preserve">procentų </w:t>
      </w:r>
      <w:r>
        <w:rPr>
          <w:szCs w:val="24"/>
        </w:rPr>
        <w:t xml:space="preserve">dydžio </w:t>
      </w:r>
      <w:r w:rsidRPr="009A2E27">
        <w:rPr>
          <w:szCs w:val="24"/>
        </w:rPr>
        <w:t>nuolaidą</w:t>
      </w:r>
      <w:r>
        <w:rPr>
          <w:szCs w:val="24"/>
        </w:rPr>
        <w:t>;</w:t>
      </w:r>
    </w:p>
    <w:p w14:paraId="608F364A"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rFonts w:eastAsia="Calibri"/>
          <w:szCs w:val="18"/>
        </w:rPr>
        <w:t>Paslaugas atlikti laikantis tinkamos ir techniniu požiūriu priimtinos remonto technologijos. Suteiktos Paslaugos turi atitikti jų gamybos metu galiojusius techninius gamyklos gamintojos reikalavimus, jeigu teisės aktai nenustato naujų ar papildomų reikalavimų;</w:t>
      </w:r>
    </w:p>
    <w:p w14:paraId="71229CE1"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szCs w:val="24"/>
        </w:rPr>
        <w:t xml:space="preserve">iš anksto </w:t>
      </w:r>
      <w:r w:rsidRPr="00CE3B91">
        <w:t xml:space="preserve">derinti su </w:t>
      </w:r>
      <w:r>
        <w:t>Užsakovo</w:t>
      </w:r>
      <w:r w:rsidRPr="00CE3B91">
        <w:t xml:space="preserve"> kontaktiniais asmeninis planuojamas</w:t>
      </w:r>
      <w:r>
        <w:t xml:space="preserve"> suteikti P</w:t>
      </w:r>
      <w:r w:rsidRPr="00CE3B91">
        <w:t>aslaugas ir jų kainas el. paštu,</w:t>
      </w:r>
      <w:r>
        <w:t xml:space="preserve"> atsiųsdamas P</w:t>
      </w:r>
      <w:r w:rsidRPr="00CE3B91">
        <w:t>aslaugų suteikimo preliminarią sąmatą</w:t>
      </w:r>
      <w:r w:rsidRPr="00BA262C">
        <w:t>;</w:t>
      </w:r>
    </w:p>
    <w:p w14:paraId="57E9686F"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rFonts w:eastAsia="Calibri"/>
          <w:szCs w:val="24"/>
        </w:rPr>
        <w:t xml:space="preserve">pristačius  automobilį į Paslaugų teikėjui priklausančią Paslaugų suteikimo vietą, </w:t>
      </w:r>
      <w:r w:rsidRPr="009A2E27">
        <w:rPr>
          <w:rFonts w:eastAsia="Calibri"/>
        </w:rPr>
        <w:t>imtis visų įmanomų priemonių automobilių išsaugojimui, užtikrinti ir atsakyti už šio turto praradimą, sugadinimą ar trūkumą</w:t>
      </w:r>
      <w:r w:rsidRPr="009A2E27">
        <w:rPr>
          <w:rFonts w:eastAsia="Calibri"/>
          <w:szCs w:val="24"/>
        </w:rPr>
        <w:t>;</w:t>
      </w:r>
    </w:p>
    <w:p w14:paraId="30585E8A" w14:textId="77777777" w:rsidR="00100E6E" w:rsidRPr="00BF3160"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rFonts w:eastAsia="Calibri"/>
        </w:rPr>
        <w:t xml:space="preserve">Paslaugas </w:t>
      </w:r>
      <w:r>
        <w:rPr>
          <w:rFonts w:eastAsia="Calibri"/>
        </w:rPr>
        <w:t xml:space="preserve">pradėti teikti nedelsiant, bet  ne </w:t>
      </w:r>
      <w:r w:rsidRPr="00BF3160">
        <w:rPr>
          <w:rFonts w:eastAsia="Calibri"/>
        </w:rPr>
        <w:t>vėliau kaip per 3 darbo valandas pristačius sugedusį automobilį, be išankstinio užrašymo;</w:t>
      </w:r>
    </w:p>
    <w:p w14:paraId="492FA368"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4D1BF0">
        <w:rPr>
          <w:rFonts w:eastAsia="SimSun"/>
          <w:szCs w:val="24"/>
          <w:lang w:eastAsia="zh-CN"/>
        </w:rPr>
        <w:t xml:space="preserve">atliktoms Paslaugoms taikyti </w:t>
      </w:r>
      <w:r>
        <w:rPr>
          <w:rFonts w:eastAsia="SimSun"/>
          <w:szCs w:val="24"/>
          <w:lang w:eastAsia="zh-CN"/>
        </w:rPr>
        <w:t>6</w:t>
      </w:r>
      <w:r w:rsidRPr="004D1BF0">
        <w:rPr>
          <w:rFonts w:eastAsia="SimSun"/>
          <w:szCs w:val="24"/>
          <w:lang w:eastAsia="zh-CN"/>
        </w:rPr>
        <w:t xml:space="preserve"> mėnesių garantiją, detalėms ir medžiagoms – ne trumpesnę nei 12 mėnesių garantiją (išskyrus atvejus, kai gamintojas taiko trumpesnę garantiją).</w:t>
      </w:r>
      <w:r w:rsidRPr="009A2E27">
        <w:rPr>
          <w:rFonts w:eastAsia="Calibri"/>
        </w:rPr>
        <w:t xml:space="preserve"> </w:t>
      </w:r>
      <w:r w:rsidRPr="009A2E27">
        <w:rPr>
          <w:rFonts w:eastAsia="Calibri"/>
          <w:szCs w:val="24"/>
        </w:rPr>
        <w:t xml:space="preserve">Kokybės garantijos terminas pradedamas skaičiuoti nuo </w:t>
      </w:r>
      <w:r>
        <w:rPr>
          <w:rFonts w:eastAsia="Calibri"/>
          <w:szCs w:val="24"/>
        </w:rPr>
        <w:t>Automobilio remonto atlikimo</w:t>
      </w:r>
      <w:r w:rsidRPr="009A2E27">
        <w:rPr>
          <w:rFonts w:eastAsia="Calibri"/>
          <w:szCs w:val="24"/>
        </w:rPr>
        <w:t xml:space="preserve"> akto pasirašymo dienos;</w:t>
      </w:r>
    </w:p>
    <w:p w14:paraId="439CAD5D" w14:textId="77777777" w:rsidR="00100E6E" w:rsidRPr="00D85B28" w:rsidRDefault="00100E6E" w:rsidP="00100E6E">
      <w:pPr>
        <w:numPr>
          <w:ilvl w:val="1"/>
          <w:numId w:val="33"/>
        </w:numPr>
        <w:tabs>
          <w:tab w:val="clear" w:pos="1494"/>
          <w:tab w:val="left" w:pos="720"/>
          <w:tab w:val="num" w:pos="1701"/>
        </w:tabs>
        <w:autoSpaceDN/>
        <w:ind w:firstLine="993"/>
        <w:jc w:val="both"/>
        <w:rPr>
          <w:szCs w:val="24"/>
          <w:lang w:eastAsia="en-US"/>
        </w:rPr>
      </w:pPr>
      <w:r w:rsidRPr="00D85B28">
        <w:rPr>
          <w:rFonts w:eastAsia="Calibri"/>
        </w:rPr>
        <w:t xml:space="preserve">Sutarties galiojimo laikotarpiu neatlygintinai teikti šias </w:t>
      </w:r>
      <w:r>
        <w:rPr>
          <w:rFonts w:eastAsia="Calibri"/>
        </w:rPr>
        <w:t>P</w:t>
      </w:r>
      <w:r w:rsidRPr="00D85B28">
        <w:rPr>
          <w:rFonts w:eastAsia="Calibri"/>
        </w:rPr>
        <w:t>aslaugas: stabdžių efektyvumo patikra stende, važiuoklės diagnostika;</w:t>
      </w:r>
    </w:p>
    <w:p w14:paraId="6CB3A7CB"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rFonts w:eastAsia="Calibri"/>
        </w:rPr>
        <w:t>Užsakovui paprašius, pateikti panaudotų automobilių detalių ar medžiagų įsigijimo kainą patvirtinančius dokumentus;</w:t>
      </w:r>
    </w:p>
    <w:p w14:paraId="4338FCE0" w14:textId="77777777" w:rsidR="00100E6E" w:rsidRPr="009A2E27" w:rsidRDefault="00100E6E" w:rsidP="00100E6E">
      <w:pPr>
        <w:numPr>
          <w:ilvl w:val="1"/>
          <w:numId w:val="33"/>
        </w:numPr>
        <w:tabs>
          <w:tab w:val="clear" w:pos="1494"/>
          <w:tab w:val="left" w:pos="720"/>
          <w:tab w:val="num" w:pos="1701"/>
        </w:tabs>
        <w:autoSpaceDN/>
        <w:ind w:firstLine="993"/>
        <w:jc w:val="both"/>
        <w:rPr>
          <w:szCs w:val="24"/>
          <w:lang w:eastAsia="en-US"/>
        </w:rPr>
      </w:pPr>
      <w:r w:rsidRPr="009A2E27">
        <w:rPr>
          <w:rFonts w:eastAsia="Calibri"/>
          <w:szCs w:val="24"/>
        </w:rPr>
        <w:t>paskirti kontaktinį asmenį, atsakingą už Sutarties vykdymą;</w:t>
      </w:r>
    </w:p>
    <w:p w14:paraId="7C49E707" w14:textId="77777777" w:rsidR="00100E6E" w:rsidRPr="005E4E56" w:rsidRDefault="00100E6E" w:rsidP="00100E6E">
      <w:pPr>
        <w:numPr>
          <w:ilvl w:val="1"/>
          <w:numId w:val="33"/>
        </w:numPr>
        <w:tabs>
          <w:tab w:val="left" w:pos="720"/>
          <w:tab w:val="left" w:pos="1418"/>
          <w:tab w:val="left" w:pos="1701"/>
        </w:tabs>
        <w:autoSpaceDN/>
        <w:ind w:firstLine="993"/>
        <w:jc w:val="both"/>
        <w:rPr>
          <w:szCs w:val="24"/>
          <w:lang w:eastAsia="en-US"/>
        </w:rPr>
      </w:pPr>
      <w:r w:rsidRPr="009A2E27">
        <w:rPr>
          <w:rFonts w:eastAsia="Calibri"/>
        </w:rPr>
        <w:t>n</w:t>
      </w:r>
      <w:r w:rsidRPr="009A2E27">
        <w:rPr>
          <w:rFonts w:eastAsia="Calibri"/>
          <w:szCs w:val="24"/>
        </w:rPr>
        <w:t>enaudoti Užsakovo ženklų ar pavadinimo jokioje reklamoje, leidiniuose ar kitur be išankstinio raštiško Užsakovo sutikimo;</w:t>
      </w:r>
    </w:p>
    <w:p w14:paraId="3A30E696" w14:textId="77777777" w:rsidR="00100E6E" w:rsidRPr="009A2E27" w:rsidRDefault="00100E6E" w:rsidP="00100E6E">
      <w:pPr>
        <w:numPr>
          <w:ilvl w:val="1"/>
          <w:numId w:val="33"/>
        </w:numPr>
        <w:tabs>
          <w:tab w:val="left" w:pos="720"/>
          <w:tab w:val="left" w:pos="1418"/>
          <w:tab w:val="left" w:pos="1701"/>
        </w:tabs>
        <w:autoSpaceDN/>
        <w:ind w:firstLine="993"/>
        <w:jc w:val="both"/>
        <w:rPr>
          <w:szCs w:val="24"/>
          <w:lang w:eastAsia="en-US"/>
        </w:rPr>
      </w:pPr>
      <w:r>
        <w:rPr>
          <w:rFonts w:eastAsia="Calibri"/>
          <w:szCs w:val="24"/>
        </w:rPr>
        <w:t>neperduoti tretiesiems asmenims pagal sutartį prisiimtų įsipareigojimų ir bet kokiu atveju atsakyti už visus Sutartimi prisiimtus įsipareigojimus;</w:t>
      </w:r>
    </w:p>
    <w:p w14:paraId="010AE9D4" w14:textId="77777777" w:rsidR="00100E6E" w:rsidRPr="009A2E27" w:rsidRDefault="00100E6E" w:rsidP="00100E6E">
      <w:pPr>
        <w:numPr>
          <w:ilvl w:val="1"/>
          <w:numId w:val="33"/>
        </w:numPr>
        <w:tabs>
          <w:tab w:val="left" w:pos="720"/>
          <w:tab w:val="left" w:pos="1418"/>
          <w:tab w:val="left" w:pos="1701"/>
        </w:tabs>
        <w:autoSpaceDN/>
        <w:ind w:firstLine="993"/>
        <w:jc w:val="both"/>
        <w:rPr>
          <w:szCs w:val="24"/>
          <w:lang w:eastAsia="en-US"/>
        </w:rPr>
      </w:pPr>
      <w:r w:rsidRPr="009A2E27">
        <w:rPr>
          <w:rFonts w:eastAsia="Calibri"/>
          <w:szCs w:val="24"/>
        </w:rPr>
        <w:t>tinkamai vykdyti kitus įsipareigojimus, numatytus Sutartyje, ir galiojančiuose Liet</w:t>
      </w:r>
      <w:r>
        <w:rPr>
          <w:rFonts w:eastAsia="Calibri"/>
          <w:szCs w:val="24"/>
        </w:rPr>
        <w:t>uvos Respublikos teisės aktuose.</w:t>
      </w:r>
    </w:p>
    <w:p w14:paraId="1AB91B9F" w14:textId="77777777" w:rsidR="00100E6E" w:rsidRPr="009A2E27" w:rsidRDefault="00100E6E" w:rsidP="00100E6E">
      <w:pPr>
        <w:numPr>
          <w:ilvl w:val="0"/>
          <w:numId w:val="33"/>
        </w:numPr>
        <w:tabs>
          <w:tab w:val="left" w:pos="720"/>
          <w:tab w:val="left" w:pos="1418"/>
          <w:tab w:val="left" w:pos="1560"/>
        </w:tabs>
        <w:autoSpaceDN/>
        <w:ind w:firstLine="993"/>
        <w:jc w:val="both"/>
        <w:rPr>
          <w:szCs w:val="24"/>
          <w:lang w:eastAsia="en-US"/>
        </w:rPr>
      </w:pPr>
      <w:r w:rsidRPr="009A2E27">
        <w:t>Paslaugų teikėjas</w:t>
      </w:r>
      <w:r w:rsidRPr="009A2E27">
        <w:rPr>
          <w:szCs w:val="24"/>
        </w:rPr>
        <w:t xml:space="preserve"> turi teisę</w:t>
      </w:r>
      <w:r w:rsidRPr="009A2E27">
        <w:t>:</w:t>
      </w:r>
    </w:p>
    <w:p w14:paraId="4A655FAE" w14:textId="77777777" w:rsidR="00100E6E" w:rsidRPr="00230E9B" w:rsidRDefault="00100E6E" w:rsidP="00100E6E">
      <w:pPr>
        <w:numPr>
          <w:ilvl w:val="1"/>
          <w:numId w:val="33"/>
        </w:numPr>
        <w:tabs>
          <w:tab w:val="clear" w:pos="1494"/>
          <w:tab w:val="left" w:pos="720"/>
          <w:tab w:val="num" w:pos="1701"/>
        </w:tabs>
        <w:autoSpaceDN/>
        <w:ind w:firstLine="993"/>
        <w:jc w:val="both"/>
        <w:rPr>
          <w:szCs w:val="24"/>
          <w:lang w:eastAsia="en-US"/>
        </w:rPr>
      </w:pPr>
      <w:r w:rsidRPr="00230E9B">
        <w:rPr>
          <w:rFonts w:eastAsia="Calibri"/>
          <w:szCs w:val="24"/>
        </w:rPr>
        <w:t>Sutartyje nustatyta tvarka ir terminais gauti atlygį už suteiktas Paslaugas;</w:t>
      </w:r>
    </w:p>
    <w:p w14:paraId="2E146F0A" w14:textId="77777777" w:rsidR="00100E6E" w:rsidRPr="00230E9B" w:rsidRDefault="00100E6E" w:rsidP="00100E6E">
      <w:pPr>
        <w:numPr>
          <w:ilvl w:val="1"/>
          <w:numId w:val="33"/>
        </w:numPr>
        <w:tabs>
          <w:tab w:val="clear" w:pos="1494"/>
          <w:tab w:val="left" w:pos="720"/>
          <w:tab w:val="num" w:pos="1701"/>
        </w:tabs>
        <w:autoSpaceDN/>
        <w:ind w:firstLine="993"/>
        <w:jc w:val="both"/>
        <w:rPr>
          <w:szCs w:val="24"/>
          <w:lang w:eastAsia="en-US"/>
        </w:rPr>
      </w:pPr>
      <w:r w:rsidRPr="00230E9B">
        <w:rPr>
          <w:rFonts w:eastAsia="Calibri"/>
          <w:szCs w:val="24"/>
        </w:rPr>
        <w:t>minėti Sutarties vykdymo faktą ir Sutarties objektą savo kvalifikacijos pagrindimo tikslais dalyvaudamas viešuosiuose pirkimuose ir konkursuose</w:t>
      </w:r>
      <w:bookmarkStart w:id="53" w:name="_DV_M70"/>
      <w:bookmarkEnd w:id="53"/>
      <w:r w:rsidRPr="00230E9B">
        <w:rPr>
          <w:rFonts w:eastAsia="Calibri"/>
          <w:szCs w:val="24"/>
        </w:rPr>
        <w:t>;</w:t>
      </w:r>
    </w:p>
    <w:p w14:paraId="60F4A61A" w14:textId="77777777" w:rsidR="00100E6E" w:rsidRPr="00230E9B" w:rsidRDefault="00100E6E" w:rsidP="00100E6E">
      <w:pPr>
        <w:numPr>
          <w:ilvl w:val="1"/>
          <w:numId w:val="33"/>
        </w:numPr>
        <w:tabs>
          <w:tab w:val="clear" w:pos="1494"/>
          <w:tab w:val="left" w:pos="720"/>
          <w:tab w:val="num" w:pos="1701"/>
        </w:tabs>
        <w:autoSpaceDN/>
        <w:ind w:firstLine="993"/>
        <w:jc w:val="both"/>
        <w:rPr>
          <w:szCs w:val="24"/>
          <w:lang w:eastAsia="en-US"/>
        </w:rPr>
      </w:pPr>
      <w:bookmarkStart w:id="54" w:name="_DV_M71"/>
      <w:bookmarkEnd w:id="54"/>
      <w:r w:rsidRPr="00230E9B">
        <w:rPr>
          <w:rFonts w:eastAsia="Calibri"/>
          <w:szCs w:val="24"/>
        </w:rPr>
        <w:t>Sutarties ir jos priedų turinį</w:t>
      </w:r>
      <w:r>
        <w:rPr>
          <w:rFonts w:eastAsia="Calibri"/>
          <w:szCs w:val="24"/>
        </w:rPr>
        <w:t>, išskyrus šioje Sutartyje nurodytą Užsakovo automobilių sąrašą,</w:t>
      </w:r>
      <w:r w:rsidRPr="00230E9B">
        <w:rPr>
          <w:rFonts w:eastAsia="Calibri"/>
          <w:szCs w:val="24"/>
        </w:rPr>
        <w:t xml:space="preserve"> atskleisti Paslaugų teikėjo bankams, draudimo bendrovėms, auditoriams, su kuriais Paslaugų teikėjas yra sudaręs konfidencialios in</w:t>
      </w:r>
      <w:r>
        <w:rPr>
          <w:rFonts w:eastAsia="Calibri"/>
          <w:szCs w:val="24"/>
        </w:rPr>
        <w:t>formacijos apsaugos susitarimus.</w:t>
      </w:r>
    </w:p>
    <w:p w14:paraId="24951AA0" w14:textId="77777777" w:rsidR="00100E6E" w:rsidRPr="00230E9B" w:rsidRDefault="00100E6E" w:rsidP="00100E6E">
      <w:pPr>
        <w:numPr>
          <w:ilvl w:val="0"/>
          <w:numId w:val="33"/>
        </w:numPr>
        <w:tabs>
          <w:tab w:val="left" w:pos="720"/>
          <w:tab w:val="left" w:pos="1418"/>
          <w:tab w:val="left" w:pos="1560"/>
        </w:tabs>
        <w:autoSpaceDN/>
        <w:ind w:firstLine="993"/>
        <w:jc w:val="both"/>
        <w:rPr>
          <w:szCs w:val="24"/>
          <w:lang w:eastAsia="en-US"/>
        </w:rPr>
      </w:pPr>
      <w:r w:rsidRPr="00230E9B">
        <w:rPr>
          <w:rFonts w:eastAsia="Calibri"/>
          <w:szCs w:val="24"/>
        </w:rPr>
        <w:t>Paslaugų tei</w:t>
      </w:r>
      <w:r w:rsidRPr="00230E9B">
        <w:rPr>
          <w:rFonts w:eastAsia="Calibri"/>
        </w:rPr>
        <w:t>kėjas garantuoja, kad jis (ar įmonės, su kuriomis sudarytos sutartys) turi visus Sutarties įvykdymui reikalingus atestatus, patentus ar licencijas ir leidimus, kurių reikia, kad jis įvykdytų visus įsipareigojimus pagal Sutartį.</w:t>
      </w:r>
    </w:p>
    <w:p w14:paraId="072B242D" w14:textId="77777777" w:rsidR="00100E6E" w:rsidRPr="00230E9B" w:rsidRDefault="00100E6E" w:rsidP="00100E6E">
      <w:pPr>
        <w:numPr>
          <w:ilvl w:val="0"/>
          <w:numId w:val="33"/>
        </w:numPr>
        <w:tabs>
          <w:tab w:val="left" w:pos="720"/>
          <w:tab w:val="left" w:pos="1418"/>
          <w:tab w:val="left" w:pos="1560"/>
        </w:tabs>
        <w:autoSpaceDN/>
        <w:ind w:firstLine="993"/>
        <w:jc w:val="both"/>
        <w:rPr>
          <w:szCs w:val="24"/>
          <w:lang w:eastAsia="en-US"/>
        </w:rPr>
      </w:pPr>
      <w:r w:rsidRPr="00230E9B">
        <w:rPr>
          <w:rFonts w:eastAsia="Calibri"/>
          <w:szCs w:val="24"/>
        </w:rPr>
        <w:t>Užsakovas įsipareigoja:</w:t>
      </w:r>
    </w:p>
    <w:p w14:paraId="1D1780BB" w14:textId="77777777" w:rsidR="00100E6E" w:rsidRPr="00230E9B" w:rsidRDefault="00100E6E" w:rsidP="00100E6E">
      <w:pPr>
        <w:numPr>
          <w:ilvl w:val="1"/>
          <w:numId w:val="33"/>
        </w:numPr>
        <w:tabs>
          <w:tab w:val="clear" w:pos="1494"/>
          <w:tab w:val="left" w:pos="720"/>
          <w:tab w:val="left" w:pos="1624"/>
          <w:tab w:val="num" w:pos="1701"/>
        </w:tabs>
        <w:autoSpaceDN/>
        <w:ind w:firstLine="993"/>
        <w:jc w:val="both"/>
        <w:rPr>
          <w:szCs w:val="24"/>
          <w:lang w:eastAsia="en-US"/>
        </w:rPr>
      </w:pPr>
      <w:r w:rsidRPr="00230E9B">
        <w:rPr>
          <w:rFonts w:eastAsia="Calibri"/>
          <w:szCs w:val="24"/>
        </w:rPr>
        <w:t>priimti kokybiškai suteiktas Paslaugas;</w:t>
      </w:r>
    </w:p>
    <w:p w14:paraId="29B24A1F" w14:textId="77777777" w:rsidR="00100E6E" w:rsidRPr="00230E9B" w:rsidRDefault="00100E6E" w:rsidP="00100E6E">
      <w:pPr>
        <w:numPr>
          <w:ilvl w:val="1"/>
          <w:numId w:val="33"/>
        </w:numPr>
        <w:tabs>
          <w:tab w:val="clear" w:pos="1494"/>
          <w:tab w:val="left" w:pos="720"/>
          <w:tab w:val="left" w:pos="1624"/>
          <w:tab w:val="num" w:pos="1701"/>
        </w:tabs>
        <w:autoSpaceDN/>
        <w:ind w:firstLine="993"/>
        <w:jc w:val="both"/>
        <w:rPr>
          <w:szCs w:val="24"/>
          <w:lang w:eastAsia="en-US"/>
        </w:rPr>
      </w:pPr>
      <w:r w:rsidRPr="00230E9B">
        <w:rPr>
          <w:rFonts w:eastAsia="Calibri"/>
          <w:szCs w:val="24"/>
        </w:rPr>
        <w:t>paskirti kontaktinį asmenį, atsakingą už Sutarties vykdymą;</w:t>
      </w:r>
    </w:p>
    <w:p w14:paraId="37D245FA" w14:textId="77777777" w:rsidR="00100E6E" w:rsidRPr="00230E9B" w:rsidRDefault="00100E6E" w:rsidP="00100E6E">
      <w:pPr>
        <w:numPr>
          <w:ilvl w:val="1"/>
          <w:numId w:val="33"/>
        </w:numPr>
        <w:tabs>
          <w:tab w:val="clear" w:pos="1494"/>
          <w:tab w:val="left" w:pos="720"/>
          <w:tab w:val="left" w:pos="1624"/>
          <w:tab w:val="num" w:pos="1701"/>
        </w:tabs>
        <w:autoSpaceDN/>
        <w:ind w:firstLine="993"/>
        <w:jc w:val="both"/>
        <w:rPr>
          <w:szCs w:val="24"/>
          <w:lang w:eastAsia="en-US"/>
        </w:rPr>
      </w:pPr>
      <w:r w:rsidRPr="00230E9B">
        <w:rPr>
          <w:rFonts w:eastAsia="Calibri"/>
          <w:szCs w:val="24"/>
        </w:rPr>
        <w:t>Sutartyje numatyt</w:t>
      </w:r>
      <w:r>
        <w:rPr>
          <w:rFonts w:eastAsia="Calibri"/>
          <w:szCs w:val="24"/>
        </w:rPr>
        <w:t>omis</w:t>
      </w:r>
      <w:r w:rsidRPr="00230E9B">
        <w:rPr>
          <w:rFonts w:eastAsia="Calibri"/>
          <w:szCs w:val="24"/>
        </w:rPr>
        <w:t xml:space="preserve"> sąlyg</w:t>
      </w:r>
      <w:r>
        <w:rPr>
          <w:rFonts w:eastAsia="Calibri"/>
          <w:szCs w:val="24"/>
        </w:rPr>
        <w:t>omis</w:t>
      </w:r>
      <w:r w:rsidRPr="00230E9B">
        <w:rPr>
          <w:rFonts w:eastAsia="Calibri"/>
          <w:szCs w:val="24"/>
        </w:rPr>
        <w:t xml:space="preserve"> ir tvark</w:t>
      </w:r>
      <w:r>
        <w:rPr>
          <w:rFonts w:eastAsia="Calibri"/>
          <w:szCs w:val="24"/>
        </w:rPr>
        <w:t>a</w:t>
      </w:r>
      <w:r w:rsidRPr="00230E9B">
        <w:rPr>
          <w:rFonts w:eastAsia="Calibri"/>
          <w:szCs w:val="24"/>
        </w:rPr>
        <w:t xml:space="preserve"> </w:t>
      </w:r>
      <w:r>
        <w:rPr>
          <w:rFonts w:eastAsia="Calibri"/>
          <w:szCs w:val="24"/>
        </w:rPr>
        <w:t>atsiskaityti su Paslaugos teikėju</w:t>
      </w:r>
      <w:r w:rsidRPr="00230E9B">
        <w:rPr>
          <w:rFonts w:eastAsia="Calibri"/>
          <w:szCs w:val="24"/>
        </w:rPr>
        <w:t xml:space="preserve"> už </w:t>
      </w:r>
      <w:r>
        <w:rPr>
          <w:rFonts w:eastAsia="Calibri"/>
          <w:szCs w:val="24"/>
        </w:rPr>
        <w:t xml:space="preserve">tinkamai suteiktas </w:t>
      </w:r>
      <w:r w:rsidRPr="00230E9B">
        <w:rPr>
          <w:rFonts w:eastAsia="Calibri"/>
          <w:szCs w:val="24"/>
        </w:rPr>
        <w:t>Paslaugas.</w:t>
      </w:r>
    </w:p>
    <w:p w14:paraId="18D362F0" w14:textId="77777777" w:rsidR="00100E6E" w:rsidRPr="00230E9B" w:rsidRDefault="00100E6E" w:rsidP="00100E6E">
      <w:pPr>
        <w:numPr>
          <w:ilvl w:val="0"/>
          <w:numId w:val="33"/>
        </w:numPr>
        <w:tabs>
          <w:tab w:val="left" w:pos="720"/>
          <w:tab w:val="left" w:pos="1418"/>
          <w:tab w:val="left" w:pos="1560"/>
        </w:tabs>
        <w:autoSpaceDN/>
        <w:ind w:firstLine="993"/>
        <w:jc w:val="both"/>
        <w:rPr>
          <w:szCs w:val="24"/>
          <w:lang w:eastAsia="en-US"/>
        </w:rPr>
      </w:pPr>
      <w:r w:rsidRPr="00230E9B">
        <w:rPr>
          <w:rFonts w:eastAsia="Calibri"/>
          <w:szCs w:val="24"/>
        </w:rPr>
        <w:t>Užsakovas turi teisę:</w:t>
      </w:r>
    </w:p>
    <w:p w14:paraId="00873FDF" w14:textId="77777777" w:rsidR="00100E6E" w:rsidRPr="00230E9B" w:rsidRDefault="00100E6E" w:rsidP="00100E6E">
      <w:pPr>
        <w:numPr>
          <w:ilvl w:val="1"/>
          <w:numId w:val="33"/>
        </w:numPr>
        <w:tabs>
          <w:tab w:val="clear" w:pos="1494"/>
          <w:tab w:val="left" w:pos="720"/>
          <w:tab w:val="num" w:pos="1624"/>
        </w:tabs>
        <w:autoSpaceDN/>
        <w:ind w:firstLine="993"/>
        <w:jc w:val="both"/>
        <w:rPr>
          <w:szCs w:val="24"/>
          <w:lang w:eastAsia="en-US"/>
        </w:rPr>
      </w:pPr>
      <w:r w:rsidRPr="00230E9B">
        <w:rPr>
          <w:rFonts w:eastAsia="Calibri"/>
        </w:rPr>
        <w:t>dalyvauti visame Paslaugos suteikimo procese;</w:t>
      </w:r>
    </w:p>
    <w:p w14:paraId="5FAA07B4" w14:textId="77777777" w:rsidR="00100E6E" w:rsidRPr="00230E9B" w:rsidRDefault="00100E6E" w:rsidP="00100E6E">
      <w:pPr>
        <w:numPr>
          <w:ilvl w:val="1"/>
          <w:numId w:val="33"/>
        </w:numPr>
        <w:tabs>
          <w:tab w:val="clear" w:pos="1494"/>
          <w:tab w:val="left" w:pos="720"/>
          <w:tab w:val="num" w:pos="1624"/>
        </w:tabs>
        <w:autoSpaceDN/>
        <w:ind w:firstLine="993"/>
        <w:jc w:val="both"/>
        <w:rPr>
          <w:szCs w:val="24"/>
          <w:lang w:eastAsia="en-US"/>
        </w:rPr>
      </w:pPr>
      <w:r w:rsidRPr="00230E9B">
        <w:rPr>
          <w:rFonts w:eastAsia="Calibri"/>
          <w:szCs w:val="24"/>
        </w:rPr>
        <w:t>teikti informaciją apie Sutarties turinį bei ją vykdančių Paslaugų teikėjo ir Užsakovo asmens duomenis asmenims, kurie pagal galiojančius teisės aktus turi teisę tokią informaciją gauti.</w:t>
      </w:r>
    </w:p>
    <w:p w14:paraId="18F67F5A" w14:textId="77777777" w:rsidR="00100E6E" w:rsidRPr="003C3385" w:rsidRDefault="00100E6E" w:rsidP="00100E6E">
      <w:pPr>
        <w:tabs>
          <w:tab w:val="left" w:pos="1418"/>
          <w:tab w:val="left" w:pos="1560"/>
        </w:tabs>
        <w:autoSpaceDE w:val="0"/>
        <w:adjustRightInd w:val="0"/>
        <w:ind w:firstLine="993"/>
        <w:jc w:val="both"/>
        <w:rPr>
          <w:rFonts w:eastAsia="Calibri"/>
          <w:szCs w:val="22"/>
          <w:lang w:eastAsia="en-US"/>
        </w:rPr>
      </w:pPr>
    </w:p>
    <w:p w14:paraId="43806168" w14:textId="77777777" w:rsidR="00100E6E" w:rsidRDefault="00100E6E" w:rsidP="00100E6E">
      <w:pPr>
        <w:tabs>
          <w:tab w:val="left" w:pos="1418"/>
          <w:tab w:val="left" w:pos="1560"/>
        </w:tabs>
        <w:jc w:val="center"/>
        <w:rPr>
          <w:b/>
          <w:szCs w:val="24"/>
          <w:lang w:eastAsia="lv-LV"/>
        </w:rPr>
      </w:pPr>
      <w:r>
        <w:rPr>
          <w:b/>
          <w:szCs w:val="24"/>
          <w:lang w:eastAsia="lv-LV"/>
        </w:rPr>
        <w:t>V. KOKYBĖS GARANTINIO LAIKOTARPIO ĮSIPAREIGOJIMAI</w:t>
      </w:r>
    </w:p>
    <w:p w14:paraId="2F25B816" w14:textId="77777777" w:rsidR="00100E6E" w:rsidRDefault="00100E6E" w:rsidP="00100E6E">
      <w:pPr>
        <w:tabs>
          <w:tab w:val="left" w:pos="1418"/>
          <w:tab w:val="left" w:pos="1560"/>
        </w:tabs>
        <w:jc w:val="center"/>
        <w:rPr>
          <w:szCs w:val="24"/>
          <w:lang w:eastAsia="lv-LV"/>
        </w:rPr>
      </w:pPr>
    </w:p>
    <w:p w14:paraId="5513EDA5" w14:textId="77777777" w:rsidR="00100E6E" w:rsidRDefault="00100E6E" w:rsidP="00100E6E">
      <w:pPr>
        <w:numPr>
          <w:ilvl w:val="0"/>
          <w:numId w:val="33"/>
        </w:numPr>
        <w:tabs>
          <w:tab w:val="left" w:pos="720"/>
          <w:tab w:val="left" w:pos="1418"/>
          <w:tab w:val="left" w:pos="1560"/>
        </w:tabs>
        <w:autoSpaceDN/>
        <w:ind w:firstLine="993"/>
        <w:jc w:val="both"/>
        <w:rPr>
          <w:rFonts w:eastAsia="Calibri"/>
          <w:szCs w:val="24"/>
          <w:lang w:eastAsia="en-US"/>
        </w:rPr>
      </w:pPr>
      <w:r w:rsidRPr="00230E9B">
        <w:rPr>
          <w:rFonts w:eastAsia="Calibri"/>
          <w:szCs w:val="24"/>
          <w:lang w:eastAsia="en-US"/>
        </w:rPr>
        <w:t xml:space="preserve">Jei kokybės garantijos termino metu, nesant </w:t>
      </w:r>
      <w:r w:rsidRPr="00230E9B">
        <w:rPr>
          <w:szCs w:val="24"/>
          <w:lang w:eastAsia="en-US"/>
        </w:rPr>
        <w:t xml:space="preserve">Užsakovo </w:t>
      </w:r>
      <w:r w:rsidRPr="00230E9B">
        <w:rPr>
          <w:rFonts w:eastAsia="Calibri"/>
          <w:szCs w:val="24"/>
          <w:lang w:eastAsia="en-US"/>
        </w:rPr>
        <w:t xml:space="preserve">kaltės, atsiranda suteiktų paslaugų trūkumų ar automobilių remonto ar priežiūros metu panaudotų atsarginių automobilių dalių ar medžiagų gedimų, </w:t>
      </w:r>
      <w:r w:rsidRPr="00230E9B">
        <w:rPr>
          <w:rFonts w:eastAsia="Calibri"/>
          <w:bCs/>
          <w:szCs w:val="24"/>
          <w:lang w:eastAsia="en-US"/>
        </w:rPr>
        <w:t>Teikėjas</w:t>
      </w:r>
      <w:r w:rsidRPr="00230E9B">
        <w:rPr>
          <w:rFonts w:eastAsia="Calibri"/>
          <w:szCs w:val="24"/>
          <w:lang w:eastAsia="en-US"/>
        </w:rPr>
        <w:t xml:space="preserve"> įsipareigoja nemokamai pašalinti suteiktų paslaugų trūkumus ir (arba) atsarginių automobilių dalių ar medžiagų gedimus savo lėšomis.</w:t>
      </w:r>
    </w:p>
    <w:p w14:paraId="7890C1FB" w14:textId="77777777" w:rsidR="00100E6E" w:rsidRPr="00230E9B" w:rsidRDefault="00100E6E" w:rsidP="00100E6E">
      <w:pPr>
        <w:numPr>
          <w:ilvl w:val="0"/>
          <w:numId w:val="33"/>
        </w:numPr>
        <w:tabs>
          <w:tab w:val="left" w:pos="720"/>
          <w:tab w:val="left" w:pos="1418"/>
          <w:tab w:val="left" w:pos="1560"/>
        </w:tabs>
        <w:autoSpaceDN/>
        <w:ind w:firstLine="993"/>
        <w:jc w:val="both"/>
        <w:rPr>
          <w:rFonts w:eastAsia="Calibri"/>
          <w:szCs w:val="24"/>
          <w:lang w:eastAsia="en-US"/>
        </w:rPr>
      </w:pPr>
      <w:r w:rsidRPr="00230E9B">
        <w:rPr>
          <w:rFonts w:eastAsia="Calibri"/>
          <w:bCs/>
          <w:szCs w:val="24"/>
          <w:lang w:eastAsia="en-US"/>
        </w:rPr>
        <w:t>Teikėjas</w:t>
      </w:r>
      <w:r w:rsidRPr="00230E9B">
        <w:rPr>
          <w:rFonts w:eastAsia="Calibri"/>
          <w:szCs w:val="24"/>
          <w:lang w:eastAsia="en-US"/>
        </w:rPr>
        <w:t xml:space="preserve"> turi pašalinti suteiktų paslaugų trūkumus ir (arba) atsarginių automobilių dalių ar medžiagų gedimus arba atsarginę automobilių dalį ar medžiagas pakeisti ekvivalentiška nauja per 1 (vieną) darbo dieną nuo </w:t>
      </w:r>
      <w:r w:rsidRPr="00230E9B">
        <w:rPr>
          <w:rFonts w:eastAsia="Calibri"/>
          <w:bCs/>
          <w:szCs w:val="24"/>
          <w:lang w:eastAsia="en-US"/>
        </w:rPr>
        <w:t xml:space="preserve">Pirkėjo </w:t>
      </w:r>
      <w:r w:rsidRPr="00230E9B">
        <w:rPr>
          <w:rFonts w:eastAsia="Calibri"/>
          <w:szCs w:val="24"/>
          <w:lang w:eastAsia="en-US"/>
        </w:rPr>
        <w:t xml:space="preserve">pretenzijos (raštiško pranešimo) pateikimo dienos. </w:t>
      </w:r>
      <w:r w:rsidRPr="00230E9B">
        <w:rPr>
          <w:rFonts w:eastAsia="Calibri"/>
          <w:szCs w:val="22"/>
          <w:lang w:eastAsia="en-US"/>
        </w:rPr>
        <w:t>Jeigu gedimo pašalinti neįmanoma per 1 darbo dieną, gedimas pašalinamas Šalių nustatytais terminais.</w:t>
      </w:r>
    </w:p>
    <w:p w14:paraId="646EC1BA" w14:textId="77777777" w:rsidR="00100E6E" w:rsidRPr="003C3385" w:rsidRDefault="00100E6E" w:rsidP="00100E6E">
      <w:pPr>
        <w:tabs>
          <w:tab w:val="left" w:pos="1418"/>
          <w:tab w:val="left" w:pos="1560"/>
        </w:tabs>
        <w:ind w:firstLine="993"/>
        <w:jc w:val="both"/>
        <w:rPr>
          <w:rFonts w:eastAsia="Calibri"/>
          <w:szCs w:val="24"/>
          <w:lang w:eastAsia="en-US"/>
        </w:rPr>
      </w:pPr>
    </w:p>
    <w:p w14:paraId="080AED0B" w14:textId="77777777" w:rsidR="00100E6E" w:rsidRDefault="00100E6E" w:rsidP="00100E6E">
      <w:pPr>
        <w:keepNext/>
        <w:tabs>
          <w:tab w:val="left" w:pos="1418"/>
          <w:tab w:val="left" w:pos="1560"/>
        </w:tabs>
        <w:jc w:val="center"/>
        <w:outlineLvl w:val="0"/>
        <w:rPr>
          <w:b/>
          <w:bCs/>
          <w:lang w:eastAsia="en-US"/>
        </w:rPr>
      </w:pPr>
      <w:r w:rsidRPr="00BA262C">
        <w:rPr>
          <w:b/>
          <w:bCs/>
          <w:lang w:eastAsia="en-US"/>
        </w:rPr>
        <w:t>V</w:t>
      </w:r>
      <w:r>
        <w:rPr>
          <w:b/>
          <w:bCs/>
          <w:lang w:eastAsia="en-US"/>
        </w:rPr>
        <w:t>I</w:t>
      </w:r>
      <w:r w:rsidRPr="00BA262C">
        <w:rPr>
          <w:b/>
          <w:bCs/>
          <w:lang w:eastAsia="en-US"/>
        </w:rPr>
        <w:t>. ŠALIŲ ATSAKOMYBĖ</w:t>
      </w:r>
    </w:p>
    <w:p w14:paraId="263464C3" w14:textId="77777777" w:rsidR="00100E6E" w:rsidRPr="00BA262C" w:rsidRDefault="00100E6E" w:rsidP="00100E6E">
      <w:pPr>
        <w:keepNext/>
        <w:tabs>
          <w:tab w:val="left" w:pos="1418"/>
          <w:tab w:val="left" w:pos="1560"/>
        </w:tabs>
        <w:jc w:val="center"/>
        <w:outlineLvl w:val="0"/>
        <w:rPr>
          <w:b/>
          <w:bCs/>
          <w:lang w:eastAsia="en-US"/>
        </w:rPr>
      </w:pPr>
    </w:p>
    <w:p w14:paraId="430A554C" w14:textId="77777777" w:rsidR="00100E6E" w:rsidRPr="00534FA5" w:rsidRDefault="00100E6E" w:rsidP="00100E6E">
      <w:pPr>
        <w:numPr>
          <w:ilvl w:val="0"/>
          <w:numId w:val="33"/>
        </w:numPr>
        <w:shd w:val="clear" w:color="auto" w:fill="FFFFFF" w:themeFill="background1"/>
        <w:tabs>
          <w:tab w:val="left" w:pos="720"/>
          <w:tab w:val="left" w:pos="1418"/>
          <w:tab w:val="left" w:pos="1560"/>
        </w:tabs>
        <w:autoSpaceDN/>
        <w:ind w:firstLine="993"/>
        <w:jc w:val="both"/>
        <w:rPr>
          <w:szCs w:val="24"/>
          <w:lang w:eastAsia="en-US"/>
        </w:rPr>
      </w:pPr>
      <w:r w:rsidRPr="00534FA5">
        <w:rPr>
          <w:rFonts w:eastAsia="Calibri"/>
          <w:szCs w:val="22"/>
          <w:lang w:eastAsia="en-US"/>
        </w:rPr>
        <w:t>Jei Paslaugų teikėjas kokybiškai ir laiku nesuteikia Paslaugų</w:t>
      </w:r>
      <w:r w:rsidRPr="00534FA5">
        <w:rPr>
          <w:szCs w:val="24"/>
        </w:rPr>
        <w:t xml:space="preserve"> ir (ar) neištaiso Paslaugų trūkumų per Užsakovo nurodytą terminą</w:t>
      </w:r>
      <w:r w:rsidRPr="00534FA5">
        <w:rPr>
          <w:rFonts w:eastAsia="Calibri"/>
          <w:szCs w:val="22"/>
          <w:lang w:eastAsia="en-US"/>
        </w:rPr>
        <w:t>, jis sumoka Užsakovui 0,02 proc. delspinigių nuo laiku nesuteiktų Paslaugų kainos už kiekvieną uždelstą dieną. Delspinigių sumokėjimas neatleidžia nuo pirkimo sutarties sąlygų vykdymo.</w:t>
      </w:r>
    </w:p>
    <w:p w14:paraId="7E7710E2" w14:textId="77777777" w:rsidR="00100E6E" w:rsidRPr="00230E9B" w:rsidRDefault="00100E6E" w:rsidP="00100E6E">
      <w:pPr>
        <w:numPr>
          <w:ilvl w:val="0"/>
          <w:numId w:val="33"/>
        </w:numPr>
        <w:tabs>
          <w:tab w:val="left" w:pos="720"/>
          <w:tab w:val="left" w:pos="1418"/>
          <w:tab w:val="left" w:pos="1560"/>
        </w:tabs>
        <w:autoSpaceDN/>
        <w:ind w:firstLine="993"/>
        <w:jc w:val="both"/>
        <w:rPr>
          <w:szCs w:val="24"/>
          <w:lang w:eastAsia="en-US"/>
        </w:rPr>
      </w:pPr>
      <w:r w:rsidRPr="00230E9B">
        <w:rPr>
          <w:rFonts w:eastAsia="Calibri"/>
          <w:szCs w:val="22"/>
          <w:lang w:eastAsia="en-US"/>
        </w:rPr>
        <w:t xml:space="preserve">Jei </w:t>
      </w:r>
      <w:r w:rsidRPr="00230E9B">
        <w:rPr>
          <w:rFonts w:eastAsia="Calibri"/>
          <w:szCs w:val="24"/>
          <w:lang w:eastAsia="en-US"/>
        </w:rPr>
        <w:t>Užsakovas laiku neatsiskaito su Paslaugų teikėju, ji sumoka Paslaugų teikėju, jam raštu pareikalavus, 0,02 proc. delspinigių nuo laiku nesumokėtos sumos už kiekvieną uždelstą dieną. Užsakovas, laiku dėl nuo jo nepriklausančių priežasčių, negavęs Sutarties objektui finansavimo ir dėl to negalėjęs laiku atsiskaityti su Paslaugų teikėju</w:t>
      </w:r>
      <w:r>
        <w:rPr>
          <w:rFonts w:eastAsia="Calibri"/>
          <w:szCs w:val="24"/>
          <w:lang w:eastAsia="en-US"/>
        </w:rPr>
        <w:t>,</w:t>
      </w:r>
      <w:r w:rsidRPr="00230E9B">
        <w:rPr>
          <w:rFonts w:eastAsia="Calibri"/>
          <w:szCs w:val="24"/>
          <w:lang w:eastAsia="en-US"/>
        </w:rPr>
        <w:t xml:space="preserve"> delspinigių nemoka.</w:t>
      </w:r>
    </w:p>
    <w:p w14:paraId="38CFAADC" w14:textId="77777777" w:rsidR="00100E6E" w:rsidRPr="000C3BAE" w:rsidRDefault="00100E6E" w:rsidP="00100E6E">
      <w:pPr>
        <w:numPr>
          <w:ilvl w:val="0"/>
          <w:numId w:val="33"/>
        </w:numPr>
        <w:tabs>
          <w:tab w:val="left" w:pos="720"/>
          <w:tab w:val="left" w:pos="1418"/>
          <w:tab w:val="left" w:pos="1560"/>
        </w:tabs>
        <w:autoSpaceDN/>
        <w:ind w:firstLine="993"/>
        <w:jc w:val="both"/>
        <w:rPr>
          <w:szCs w:val="24"/>
          <w:lang w:eastAsia="en-US"/>
        </w:rPr>
      </w:pPr>
      <w:r w:rsidRPr="00230E9B">
        <w:rPr>
          <w:rFonts w:eastAsia="Calibri"/>
          <w:szCs w:val="22"/>
          <w:lang w:eastAsia="en-US"/>
        </w:rPr>
        <w:t>Šalis, dėl kurios veiksmų kita Šalis patiria nuostolius, privalo atlyginti tik tos Šalies patirtus tiesioginius nuostolius.</w:t>
      </w:r>
    </w:p>
    <w:p w14:paraId="11DA7E09" w14:textId="77777777" w:rsidR="00100E6E" w:rsidRPr="00227DB2" w:rsidRDefault="00100E6E" w:rsidP="00100E6E">
      <w:pPr>
        <w:tabs>
          <w:tab w:val="left" w:pos="720"/>
          <w:tab w:val="left" w:pos="1418"/>
          <w:tab w:val="left" w:pos="1560"/>
        </w:tabs>
        <w:autoSpaceDN/>
        <w:ind w:left="993"/>
        <w:jc w:val="both"/>
        <w:rPr>
          <w:szCs w:val="24"/>
          <w:lang w:eastAsia="en-US"/>
        </w:rPr>
      </w:pPr>
    </w:p>
    <w:p w14:paraId="0621D705" w14:textId="77777777" w:rsidR="00100E6E" w:rsidRDefault="00100E6E" w:rsidP="00100E6E">
      <w:pPr>
        <w:tabs>
          <w:tab w:val="left" w:pos="1418"/>
          <w:tab w:val="left" w:pos="1560"/>
        </w:tabs>
        <w:jc w:val="center"/>
        <w:rPr>
          <w:b/>
          <w:szCs w:val="24"/>
          <w:lang w:eastAsia="en-US"/>
        </w:rPr>
      </w:pPr>
      <w:r w:rsidRPr="00C15D87">
        <w:rPr>
          <w:b/>
          <w:szCs w:val="24"/>
          <w:lang w:eastAsia="en-US"/>
        </w:rPr>
        <w:t>V</w:t>
      </w:r>
      <w:r>
        <w:rPr>
          <w:b/>
          <w:szCs w:val="24"/>
          <w:lang w:eastAsia="en-US"/>
        </w:rPr>
        <w:t>II</w:t>
      </w:r>
      <w:r w:rsidRPr="00C15D87">
        <w:rPr>
          <w:b/>
          <w:szCs w:val="24"/>
          <w:lang w:eastAsia="en-US"/>
        </w:rPr>
        <w:t>. SUTARTIES NUTRAUKIMAS</w:t>
      </w:r>
      <w:r>
        <w:rPr>
          <w:b/>
          <w:szCs w:val="24"/>
          <w:lang w:eastAsia="en-US"/>
        </w:rPr>
        <w:t xml:space="preserve"> IR SĄLYGŲ KEITIMAS</w:t>
      </w:r>
    </w:p>
    <w:p w14:paraId="5B4293B0" w14:textId="77777777" w:rsidR="00100E6E" w:rsidRDefault="00100E6E" w:rsidP="00100E6E">
      <w:pPr>
        <w:tabs>
          <w:tab w:val="left" w:pos="1418"/>
          <w:tab w:val="left" w:pos="1560"/>
        </w:tabs>
        <w:jc w:val="center"/>
        <w:rPr>
          <w:b/>
          <w:szCs w:val="24"/>
          <w:lang w:eastAsia="en-US"/>
        </w:rPr>
      </w:pPr>
    </w:p>
    <w:p w14:paraId="24289B9C" w14:textId="77777777" w:rsidR="00100E6E" w:rsidRPr="00307B09" w:rsidRDefault="00100E6E" w:rsidP="00100E6E">
      <w:pPr>
        <w:numPr>
          <w:ilvl w:val="0"/>
          <w:numId w:val="33"/>
        </w:numPr>
        <w:tabs>
          <w:tab w:val="left" w:pos="720"/>
          <w:tab w:val="left" w:pos="1418"/>
          <w:tab w:val="left" w:pos="1560"/>
          <w:tab w:val="num" w:pos="1624"/>
        </w:tabs>
        <w:autoSpaceDN/>
        <w:ind w:firstLine="993"/>
        <w:jc w:val="both"/>
        <w:rPr>
          <w:szCs w:val="24"/>
          <w:lang w:eastAsia="en-US"/>
        </w:rPr>
      </w:pPr>
      <w:r w:rsidRPr="00307B09">
        <w:rPr>
          <w:rFonts w:eastAsia="Calibri"/>
          <w:szCs w:val="24"/>
          <w:lang w:eastAsia="en-US"/>
        </w:rPr>
        <w:t>Sutartis gali būti nutraukta</w:t>
      </w:r>
      <w:r>
        <w:rPr>
          <w:rFonts w:eastAsia="Calibri"/>
          <w:szCs w:val="24"/>
          <w:lang w:eastAsia="en-US"/>
        </w:rPr>
        <w:t xml:space="preserve"> </w:t>
      </w:r>
      <w:r w:rsidRPr="00307B09">
        <w:rPr>
          <w:rFonts w:eastAsia="Calibri"/>
          <w:szCs w:val="24"/>
          <w:lang w:eastAsia="en-US"/>
        </w:rPr>
        <w:t>rašytiniu Šalių susitarimu</w:t>
      </w:r>
      <w:r>
        <w:rPr>
          <w:rFonts w:eastAsia="Calibri"/>
          <w:szCs w:val="24"/>
          <w:lang w:eastAsia="en-US"/>
        </w:rPr>
        <w:t>.</w:t>
      </w:r>
    </w:p>
    <w:p w14:paraId="44E66CE3" w14:textId="77777777" w:rsidR="00100E6E" w:rsidRPr="00307B09" w:rsidRDefault="00100E6E" w:rsidP="00100E6E">
      <w:pPr>
        <w:numPr>
          <w:ilvl w:val="0"/>
          <w:numId w:val="33"/>
        </w:numPr>
        <w:tabs>
          <w:tab w:val="left" w:pos="720"/>
          <w:tab w:val="left" w:pos="1418"/>
          <w:tab w:val="left" w:pos="1560"/>
          <w:tab w:val="num" w:pos="1624"/>
        </w:tabs>
        <w:autoSpaceDN/>
        <w:ind w:firstLine="993"/>
        <w:jc w:val="both"/>
        <w:rPr>
          <w:szCs w:val="24"/>
          <w:lang w:eastAsia="en-US"/>
        </w:rPr>
      </w:pPr>
      <w:r>
        <w:rPr>
          <w:rFonts w:eastAsia="Calibri"/>
          <w:szCs w:val="24"/>
          <w:lang w:eastAsia="en-US"/>
        </w:rPr>
        <w:t>Užsakovas, raštu įspėjęs</w:t>
      </w:r>
      <w:r w:rsidRPr="00C15D87">
        <w:rPr>
          <w:rFonts w:eastAsia="Calibri"/>
          <w:szCs w:val="24"/>
          <w:lang w:eastAsia="en-US"/>
        </w:rPr>
        <w:t xml:space="preserve"> </w:t>
      </w:r>
      <w:r>
        <w:rPr>
          <w:rFonts w:eastAsia="Calibri"/>
          <w:szCs w:val="24"/>
          <w:lang w:eastAsia="en-US"/>
        </w:rPr>
        <w:t>Paslaugų t</w:t>
      </w:r>
      <w:r w:rsidRPr="00C15D87">
        <w:rPr>
          <w:rFonts w:eastAsia="Calibri"/>
          <w:szCs w:val="24"/>
          <w:lang w:eastAsia="en-US"/>
        </w:rPr>
        <w:t>e</w:t>
      </w:r>
      <w:r>
        <w:rPr>
          <w:rFonts w:eastAsia="Calibri"/>
          <w:szCs w:val="24"/>
          <w:lang w:eastAsia="en-US"/>
        </w:rPr>
        <w:t xml:space="preserve">ikėją prieš 14 </w:t>
      </w:r>
      <w:r w:rsidRPr="00307B09">
        <w:rPr>
          <w:rFonts w:eastAsia="Calibri"/>
          <w:szCs w:val="24"/>
          <w:lang w:eastAsia="en-US"/>
        </w:rPr>
        <w:t xml:space="preserve">(keturiolika) </w:t>
      </w:r>
      <w:r>
        <w:rPr>
          <w:rFonts w:eastAsia="Calibri"/>
          <w:szCs w:val="24"/>
          <w:lang w:eastAsia="en-US"/>
        </w:rPr>
        <w:t>dienų, S</w:t>
      </w:r>
      <w:r w:rsidRPr="00C15D87">
        <w:rPr>
          <w:rFonts w:eastAsia="Calibri"/>
          <w:szCs w:val="24"/>
          <w:lang w:eastAsia="en-US"/>
        </w:rPr>
        <w:t>utartį gali nutraukti šiais atvejais:</w:t>
      </w:r>
    </w:p>
    <w:p w14:paraId="56EC29AA" w14:textId="77777777" w:rsidR="00100E6E" w:rsidRPr="0080378B" w:rsidRDefault="00100E6E" w:rsidP="00100E6E">
      <w:pPr>
        <w:numPr>
          <w:ilvl w:val="1"/>
          <w:numId w:val="33"/>
        </w:numPr>
        <w:tabs>
          <w:tab w:val="clear" w:pos="1494"/>
          <w:tab w:val="left" w:pos="720"/>
          <w:tab w:val="left" w:pos="1418"/>
          <w:tab w:val="left" w:pos="1624"/>
          <w:tab w:val="num" w:pos="1701"/>
        </w:tabs>
        <w:autoSpaceDN/>
        <w:ind w:firstLine="993"/>
        <w:jc w:val="both"/>
        <w:rPr>
          <w:szCs w:val="24"/>
          <w:lang w:eastAsia="en-US"/>
        </w:rPr>
      </w:pPr>
      <w:r w:rsidRPr="00307B09">
        <w:rPr>
          <w:rFonts w:eastAsia="Calibri"/>
          <w:szCs w:val="24"/>
          <w:lang w:eastAsia="en-US"/>
        </w:rPr>
        <w:t xml:space="preserve">kai Paslaugų teikėjas nevykdo arba netinkamai vykdo savo sutartinius įsipareigojimus ir (ar) nepašalina arba netinkamai pašalina Užsakovo raštu nurodytus trūkumus </w:t>
      </w:r>
      <w:r w:rsidRPr="00307B09">
        <w:rPr>
          <w:rFonts w:eastAsia="Calibri"/>
          <w:szCs w:val="22"/>
          <w:lang w:eastAsia="en-US"/>
        </w:rPr>
        <w:t>arba vykdo juos kitomis sąlygomis, negu buvo nurodyta Sutartyje</w:t>
      </w:r>
      <w:r w:rsidRPr="00307B09">
        <w:rPr>
          <w:rFonts w:eastAsia="Calibri"/>
          <w:szCs w:val="24"/>
          <w:lang w:eastAsia="en-US"/>
        </w:rPr>
        <w:t>;</w:t>
      </w:r>
    </w:p>
    <w:p w14:paraId="3D07397F" w14:textId="77777777" w:rsidR="00100E6E" w:rsidRPr="00534FA5" w:rsidRDefault="00100E6E" w:rsidP="00100E6E">
      <w:pPr>
        <w:numPr>
          <w:ilvl w:val="1"/>
          <w:numId w:val="33"/>
        </w:numPr>
        <w:tabs>
          <w:tab w:val="clear" w:pos="1494"/>
          <w:tab w:val="left" w:pos="720"/>
          <w:tab w:val="left" w:pos="1418"/>
          <w:tab w:val="left" w:pos="1624"/>
          <w:tab w:val="num" w:pos="1701"/>
        </w:tabs>
        <w:autoSpaceDN/>
        <w:ind w:firstLine="993"/>
        <w:jc w:val="both"/>
        <w:rPr>
          <w:szCs w:val="24"/>
          <w:lang w:eastAsia="en-US"/>
        </w:rPr>
      </w:pPr>
      <w:r w:rsidRPr="00534FA5">
        <w:rPr>
          <w:szCs w:val="24"/>
        </w:rPr>
        <w:t>Lietuvos Respublikos viešųjų pirkimų įstatymo 90 straipsnyje nustatytais atvejais.</w:t>
      </w:r>
    </w:p>
    <w:p w14:paraId="593595B3" w14:textId="77777777" w:rsidR="00100E6E" w:rsidRPr="00534FA5" w:rsidRDefault="00100E6E" w:rsidP="00100E6E">
      <w:pPr>
        <w:numPr>
          <w:ilvl w:val="0"/>
          <w:numId w:val="33"/>
        </w:numPr>
        <w:tabs>
          <w:tab w:val="left" w:pos="720"/>
          <w:tab w:val="left" w:pos="1418"/>
          <w:tab w:val="left" w:pos="1560"/>
        </w:tabs>
        <w:autoSpaceDN/>
        <w:ind w:firstLine="993"/>
        <w:jc w:val="both"/>
        <w:rPr>
          <w:szCs w:val="24"/>
          <w:lang w:eastAsia="en-US"/>
        </w:rPr>
      </w:pPr>
      <w:r w:rsidRPr="00534FA5">
        <w:rPr>
          <w:rFonts w:eastAsia="Calibri"/>
          <w:szCs w:val="24"/>
          <w:lang w:eastAsia="en-US"/>
        </w:rPr>
        <w:t xml:space="preserve">Užsakovas bet kada turi teisę vienašališkai nutraukti Sutartį, apie tokį Sutarties nutraukimą ar dalies Sutartyje numatytų paslaugų atsisakymą pranešdamas </w:t>
      </w:r>
      <w:r w:rsidRPr="00534FA5">
        <w:rPr>
          <w:rFonts w:eastAsia="Calibri"/>
          <w:szCs w:val="22"/>
          <w:lang w:eastAsia="en-US"/>
        </w:rPr>
        <w:t>Paslaugų teikėj</w:t>
      </w:r>
      <w:r>
        <w:rPr>
          <w:rFonts w:eastAsia="Calibri"/>
          <w:szCs w:val="22"/>
          <w:lang w:eastAsia="en-US"/>
        </w:rPr>
        <w:t>ui</w:t>
      </w:r>
      <w:r w:rsidRPr="00534FA5">
        <w:rPr>
          <w:rFonts w:eastAsia="Calibri"/>
          <w:szCs w:val="24"/>
          <w:lang w:eastAsia="en-US"/>
        </w:rPr>
        <w:t xml:space="preserve"> prieš 60 (šešiasdešimt) dienų.</w:t>
      </w:r>
    </w:p>
    <w:p w14:paraId="77BCE8B0" w14:textId="77777777" w:rsidR="00100E6E" w:rsidRPr="00534FA5" w:rsidRDefault="00100E6E" w:rsidP="00100E6E">
      <w:pPr>
        <w:numPr>
          <w:ilvl w:val="0"/>
          <w:numId w:val="33"/>
        </w:numPr>
        <w:tabs>
          <w:tab w:val="left" w:pos="720"/>
          <w:tab w:val="left" w:pos="1418"/>
          <w:tab w:val="left" w:pos="1560"/>
        </w:tabs>
        <w:autoSpaceDN/>
        <w:ind w:firstLine="993"/>
        <w:jc w:val="both"/>
        <w:rPr>
          <w:szCs w:val="24"/>
          <w:lang w:eastAsia="en-US"/>
        </w:rPr>
      </w:pPr>
      <w:bookmarkStart w:id="55" w:name="_Hlk536452442"/>
      <w:r w:rsidRPr="00534FA5">
        <w:rPr>
          <w:rFonts w:eastAsia="Calibri"/>
          <w:szCs w:val="24"/>
          <w:lang w:eastAsia="en-US"/>
        </w:rPr>
        <w:t>Paslaugų teikėjas, raštu įspėjęs Užsakovą prieš 14 (keturiolika) dienų, gali nutraukti Sutartį, kai Užsakovas nevykdo savo įsipareigojimų daugiau kaip 90 (devyniasdešimt) dienų.</w:t>
      </w:r>
    </w:p>
    <w:bookmarkEnd w:id="55"/>
    <w:p w14:paraId="2537A106" w14:textId="77777777" w:rsidR="00100E6E" w:rsidRPr="00534FA5" w:rsidRDefault="00100E6E" w:rsidP="00100E6E">
      <w:pPr>
        <w:numPr>
          <w:ilvl w:val="0"/>
          <w:numId w:val="33"/>
        </w:numPr>
        <w:tabs>
          <w:tab w:val="left" w:pos="720"/>
          <w:tab w:val="left" w:pos="1418"/>
          <w:tab w:val="left" w:pos="1560"/>
        </w:tabs>
        <w:autoSpaceDN/>
        <w:ind w:firstLine="993"/>
        <w:jc w:val="both"/>
        <w:rPr>
          <w:szCs w:val="24"/>
          <w:lang w:eastAsia="en-US"/>
        </w:rPr>
      </w:pPr>
      <w:r w:rsidRPr="00534FA5">
        <w:rPr>
          <w:rFonts w:eastAsia="Calibri"/>
          <w:szCs w:val="24"/>
          <w:lang w:eastAsia="en-US"/>
        </w:rPr>
        <w:t xml:space="preserve"> Paslaugų teikėjas, raštu įspėjęs Užsakovą prieš 60 (šešiasdešimt) dienų, turi teisę vienašališkai nutraukti pirkimo sutartį tik dėl svarbių priežasčių. Tokiu atveju Paslaugų teikėjas privalo visiškai atlyginti Užsakovo patirtus nuostolius.</w:t>
      </w:r>
    </w:p>
    <w:p w14:paraId="62292B09" w14:textId="77777777" w:rsidR="00100E6E" w:rsidRPr="00534FA5" w:rsidRDefault="00100E6E" w:rsidP="00100E6E">
      <w:pPr>
        <w:numPr>
          <w:ilvl w:val="0"/>
          <w:numId w:val="33"/>
        </w:numPr>
        <w:tabs>
          <w:tab w:val="left" w:pos="720"/>
          <w:tab w:val="left" w:pos="1418"/>
          <w:tab w:val="left" w:pos="1560"/>
        </w:tabs>
        <w:autoSpaceDN/>
        <w:ind w:firstLine="993"/>
        <w:jc w:val="both"/>
        <w:rPr>
          <w:szCs w:val="24"/>
          <w:lang w:eastAsia="en-US"/>
        </w:rPr>
      </w:pPr>
      <w:r w:rsidRPr="00534FA5">
        <w:rPr>
          <w:szCs w:val="24"/>
        </w:rPr>
        <w:t>Sutarties sąlygos Sutarties galiojimo laikotarpiu gali būti keičiamos Lietuvos Respublikos viešųjų pirkimų įstatymo 89 straipsnyje nustatyta tvarka.</w:t>
      </w:r>
    </w:p>
    <w:p w14:paraId="6064D986" w14:textId="77777777" w:rsidR="00100E6E" w:rsidRDefault="00100E6E" w:rsidP="00100E6E">
      <w:pPr>
        <w:shd w:val="clear" w:color="auto" w:fill="FFFFFF" w:themeFill="background1"/>
        <w:jc w:val="center"/>
        <w:rPr>
          <w:b/>
          <w:szCs w:val="24"/>
          <w:lang w:eastAsia="en-US"/>
        </w:rPr>
      </w:pPr>
    </w:p>
    <w:p w14:paraId="17F9E10B" w14:textId="77777777" w:rsidR="00100E6E" w:rsidRDefault="00100E6E" w:rsidP="00100E6E">
      <w:pPr>
        <w:shd w:val="clear" w:color="auto" w:fill="FFFFFF" w:themeFill="background1"/>
        <w:jc w:val="center"/>
        <w:rPr>
          <w:b/>
          <w:szCs w:val="24"/>
        </w:rPr>
      </w:pPr>
      <w:r w:rsidRPr="001126E3">
        <w:rPr>
          <w:b/>
          <w:szCs w:val="24"/>
          <w:lang w:eastAsia="en-US"/>
        </w:rPr>
        <w:t xml:space="preserve">VIII. </w:t>
      </w:r>
      <w:r w:rsidRPr="001126E3">
        <w:rPr>
          <w:b/>
          <w:szCs w:val="24"/>
        </w:rPr>
        <w:t>SUBT</w:t>
      </w:r>
      <w:r>
        <w:rPr>
          <w:b/>
          <w:szCs w:val="24"/>
        </w:rPr>
        <w:t>EI</w:t>
      </w:r>
      <w:r w:rsidRPr="001126E3">
        <w:rPr>
          <w:b/>
          <w:szCs w:val="24"/>
        </w:rPr>
        <w:t>KĖJŲ KEITIMO</w:t>
      </w:r>
      <w:r w:rsidRPr="001126E3">
        <w:rPr>
          <w:szCs w:val="24"/>
        </w:rPr>
        <w:t xml:space="preserve"> </w:t>
      </w:r>
      <w:r w:rsidRPr="001126E3">
        <w:rPr>
          <w:b/>
          <w:szCs w:val="24"/>
        </w:rPr>
        <w:t>IR PASITELKIMO SĄLYGOS</w:t>
      </w:r>
      <w:r w:rsidRPr="00314A20">
        <w:rPr>
          <w:b/>
          <w:szCs w:val="24"/>
        </w:rPr>
        <w:t xml:space="preserve"> </w:t>
      </w:r>
    </w:p>
    <w:p w14:paraId="683B2408" w14:textId="77777777" w:rsidR="00100E6E" w:rsidRPr="00314A20" w:rsidRDefault="00100E6E" w:rsidP="00100E6E">
      <w:pPr>
        <w:shd w:val="clear" w:color="auto" w:fill="FFFFFF" w:themeFill="background1"/>
        <w:jc w:val="center"/>
        <w:rPr>
          <w:b/>
          <w:szCs w:val="24"/>
        </w:rPr>
      </w:pPr>
    </w:p>
    <w:p w14:paraId="3FE23A39" w14:textId="77777777" w:rsidR="00100E6E" w:rsidRDefault="00100E6E" w:rsidP="00100E6E">
      <w:pPr>
        <w:pStyle w:val="Heading2"/>
        <w:numPr>
          <w:ilvl w:val="0"/>
          <w:numId w:val="0"/>
        </w:numPr>
        <w:rPr>
          <w:color w:val="000000"/>
          <w:szCs w:val="24"/>
        </w:rPr>
      </w:pPr>
    </w:p>
    <w:p w14:paraId="64E06516" w14:textId="77777777" w:rsidR="00100E6E" w:rsidRPr="00397485" w:rsidRDefault="00100E6E" w:rsidP="00100E6E">
      <w:pPr>
        <w:pStyle w:val="Heading2"/>
        <w:numPr>
          <w:ilvl w:val="0"/>
          <w:numId w:val="0"/>
        </w:numPr>
        <w:ind w:firstLine="1020"/>
        <w:rPr>
          <w:szCs w:val="24"/>
        </w:rPr>
      </w:pPr>
      <w:r>
        <w:rPr>
          <w:color w:val="000000"/>
          <w:szCs w:val="24"/>
        </w:rPr>
        <w:t>37.</w:t>
      </w:r>
      <w:r>
        <w:rPr>
          <w:color w:val="000000"/>
          <w:szCs w:val="24"/>
        </w:rPr>
        <w:tab/>
      </w:r>
      <w:r w:rsidRPr="00397485">
        <w:rPr>
          <w:color w:val="000000"/>
          <w:szCs w:val="24"/>
        </w:rPr>
        <w:t>Jei Perkančioji organizacija nustato reikalavimus t</w:t>
      </w:r>
      <w:r>
        <w:rPr>
          <w:color w:val="000000"/>
          <w:szCs w:val="24"/>
        </w:rPr>
        <w:t>ei</w:t>
      </w:r>
      <w:r w:rsidRPr="00397485">
        <w:rPr>
          <w:color w:val="000000"/>
          <w:szCs w:val="24"/>
        </w:rPr>
        <w:t>kėjams dėl ekonominio ir finansinio pajėgumo, t</w:t>
      </w:r>
      <w:r>
        <w:rPr>
          <w:color w:val="000000"/>
          <w:szCs w:val="24"/>
        </w:rPr>
        <w:t>ei</w:t>
      </w:r>
      <w:r w:rsidRPr="00397485">
        <w:rPr>
          <w:color w:val="000000"/>
          <w:szCs w:val="24"/>
        </w:rPr>
        <w:t xml:space="preserve">kėjas ir ūkio subjektai, kurių pajėgumais remiasi, kad atitiktų ekonominio ir finansinio pajėgumo reikalavimus, turi prisiimti solidarią atsakomybę už pirkimo sutarties įvykdymą. </w:t>
      </w:r>
    </w:p>
    <w:p w14:paraId="0F92E8AB" w14:textId="77777777" w:rsidR="00100E6E" w:rsidRPr="00314A20" w:rsidRDefault="00100E6E" w:rsidP="00100E6E">
      <w:pPr>
        <w:tabs>
          <w:tab w:val="left" w:pos="709"/>
          <w:tab w:val="left" w:pos="1418"/>
          <w:tab w:val="left" w:pos="1560"/>
        </w:tabs>
        <w:autoSpaceDN/>
        <w:jc w:val="both"/>
        <w:rPr>
          <w:szCs w:val="24"/>
          <w:lang w:eastAsia="en-US"/>
        </w:rPr>
      </w:pPr>
      <w:r>
        <w:rPr>
          <w:rFonts w:eastAsia="Calibri"/>
          <w:szCs w:val="24"/>
          <w:lang w:eastAsia="en-US"/>
        </w:rPr>
        <w:t xml:space="preserve">                 38.</w:t>
      </w:r>
      <w:r w:rsidRPr="00314A20">
        <w:rPr>
          <w:rFonts w:eastAsia="Calibri"/>
          <w:szCs w:val="24"/>
          <w:lang w:eastAsia="en-US"/>
        </w:rPr>
        <w:t xml:space="preserve">  Iki Sutarties vykdymo pradžios </w:t>
      </w:r>
      <w:r w:rsidRPr="00FB3BD5">
        <w:rPr>
          <w:rFonts w:eastAsia="Calibri"/>
          <w:szCs w:val="24"/>
          <w:lang w:eastAsia="en-US"/>
        </w:rPr>
        <w:t>Paslaugų teikėj</w:t>
      </w:r>
      <w:r>
        <w:rPr>
          <w:rFonts w:eastAsia="Calibri"/>
          <w:szCs w:val="24"/>
          <w:lang w:eastAsia="en-US"/>
        </w:rPr>
        <w:t xml:space="preserve">as </w:t>
      </w:r>
      <w:r w:rsidRPr="00314A20">
        <w:rPr>
          <w:rFonts w:eastAsia="Calibri"/>
          <w:szCs w:val="24"/>
          <w:lang w:eastAsia="en-US"/>
        </w:rPr>
        <w:t>įsipareigoja Užsakovui pranešti tuo metu žinomo subt</w:t>
      </w:r>
      <w:r>
        <w:rPr>
          <w:rFonts w:eastAsia="Calibri"/>
          <w:szCs w:val="24"/>
          <w:lang w:eastAsia="en-US"/>
        </w:rPr>
        <w:t>ei</w:t>
      </w:r>
      <w:r w:rsidRPr="00314A20">
        <w:rPr>
          <w:rFonts w:eastAsia="Calibri"/>
          <w:szCs w:val="24"/>
          <w:lang w:eastAsia="en-US"/>
        </w:rPr>
        <w:t xml:space="preserve">kėjo pavadinimą, kontaktinius duomenis ir jo atstovus. </w:t>
      </w:r>
      <w:r w:rsidRPr="00FB3BD5">
        <w:rPr>
          <w:rFonts w:eastAsia="Calibri"/>
          <w:szCs w:val="24"/>
          <w:lang w:eastAsia="en-US"/>
        </w:rPr>
        <w:t>Paslaugų teikėj</w:t>
      </w:r>
      <w:r w:rsidRPr="00314A20">
        <w:rPr>
          <w:rFonts w:eastAsia="Calibri"/>
          <w:szCs w:val="24"/>
          <w:lang w:eastAsia="en-US"/>
        </w:rPr>
        <w:t>as privalo Sutartyje nustatyta tvarka ir terminais informuoti Užsakovą apie minėtos informacijos pasikeitimus visu Sutarties vykdymo metu ir apie naują subt</w:t>
      </w:r>
      <w:r>
        <w:rPr>
          <w:rFonts w:eastAsia="Calibri"/>
          <w:szCs w:val="24"/>
          <w:lang w:eastAsia="en-US"/>
        </w:rPr>
        <w:t>ei</w:t>
      </w:r>
      <w:r w:rsidRPr="00314A20">
        <w:rPr>
          <w:rFonts w:eastAsia="Calibri"/>
          <w:szCs w:val="24"/>
          <w:lang w:eastAsia="en-US"/>
        </w:rPr>
        <w:t>kėją, kurį ketinama pasitelkti Paslaugų atlikimui.</w:t>
      </w:r>
    </w:p>
    <w:p w14:paraId="11F49C46" w14:textId="77777777" w:rsidR="00100E6E" w:rsidRPr="00314A20" w:rsidRDefault="00100E6E" w:rsidP="00100E6E">
      <w:pPr>
        <w:tabs>
          <w:tab w:val="left" w:pos="709"/>
          <w:tab w:val="left" w:pos="1418"/>
          <w:tab w:val="left" w:pos="1560"/>
        </w:tabs>
        <w:autoSpaceDN/>
        <w:ind w:firstLine="993"/>
        <w:jc w:val="both"/>
        <w:rPr>
          <w:szCs w:val="24"/>
          <w:lang w:eastAsia="en-US"/>
        </w:rPr>
      </w:pPr>
      <w:r>
        <w:rPr>
          <w:rFonts w:eastAsia="Calibri"/>
          <w:szCs w:val="24"/>
          <w:lang w:eastAsia="en-US"/>
        </w:rPr>
        <w:t>39.</w:t>
      </w:r>
      <w:r w:rsidRPr="00314A20">
        <w:rPr>
          <w:rFonts w:eastAsia="Calibri"/>
          <w:szCs w:val="24"/>
          <w:lang w:eastAsia="en-US"/>
        </w:rPr>
        <w:t xml:space="preserve"> </w:t>
      </w:r>
      <w:r w:rsidRPr="00FB3BD5">
        <w:rPr>
          <w:rFonts w:eastAsia="Calibri"/>
          <w:szCs w:val="24"/>
          <w:lang w:eastAsia="en-US"/>
        </w:rPr>
        <w:t>Paslaugų teikėj</w:t>
      </w:r>
      <w:r w:rsidRPr="00314A20">
        <w:rPr>
          <w:rFonts w:eastAsia="Calibri"/>
          <w:szCs w:val="24"/>
          <w:lang w:eastAsia="en-US"/>
        </w:rPr>
        <w:t>as negali keisti savo Pasiūlyme nurodyto subt</w:t>
      </w:r>
      <w:r>
        <w:rPr>
          <w:rFonts w:eastAsia="Calibri"/>
          <w:szCs w:val="24"/>
          <w:lang w:eastAsia="en-US"/>
        </w:rPr>
        <w:t>ei</w:t>
      </w:r>
      <w:r w:rsidRPr="00314A20">
        <w:rPr>
          <w:rFonts w:eastAsia="Calibri"/>
          <w:szCs w:val="24"/>
          <w:lang w:eastAsia="en-US"/>
        </w:rPr>
        <w:t>kėjo ar subt</w:t>
      </w:r>
      <w:r>
        <w:rPr>
          <w:rFonts w:eastAsia="Calibri"/>
          <w:szCs w:val="24"/>
          <w:lang w:eastAsia="en-US"/>
        </w:rPr>
        <w:t>ei</w:t>
      </w:r>
      <w:r w:rsidRPr="00314A20">
        <w:rPr>
          <w:rFonts w:eastAsia="Calibri"/>
          <w:szCs w:val="24"/>
          <w:lang w:eastAsia="en-US"/>
        </w:rPr>
        <w:t>kėjo</w:t>
      </w:r>
      <w:r>
        <w:rPr>
          <w:rFonts w:eastAsia="Calibri"/>
          <w:szCs w:val="24"/>
          <w:lang w:eastAsia="en-US"/>
        </w:rPr>
        <w:t xml:space="preserve">, </w:t>
      </w:r>
      <w:r w:rsidRPr="00314A20">
        <w:rPr>
          <w:rFonts w:eastAsia="Calibri"/>
          <w:szCs w:val="24"/>
          <w:lang w:eastAsia="en-US"/>
        </w:rPr>
        <w:t xml:space="preserve"> dėl kurio pasitelkimo Užsakovui buvo pranešta iki Sutarties vykdymo pradžios be Užsakovo sutikimo.</w:t>
      </w:r>
    </w:p>
    <w:p w14:paraId="701BED16" w14:textId="77777777" w:rsidR="00100E6E" w:rsidRPr="00314A20" w:rsidRDefault="00100E6E" w:rsidP="00100E6E">
      <w:pPr>
        <w:tabs>
          <w:tab w:val="left" w:pos="709"/>
          <w:tab w:val="left" w:pos="1418"/>
          <w:tab w:val="left" w:pos="1560"/>
        </w:tabs>
        <w:autoSpaceDN/>
        <w:ind w:left="993"/>
        <w:jc w:val="both"/>
        <w:rPr>
          <w:szCs w:val="24"/>
          <w:lang w:eastAsia="en-US"/>
        </w:rPr>
      </w:pPr>
      <w:r>
        <w:rPr>
          <w:rFonts w:eastAsia="Calibri"/>
          <w:szCs w:val="24"/>
          <w:lang w:eastAsia="en-US"/>
        </w:rPr>
        <w:t>40.</w:t>
      </w:r>
      <w:r w:rsidRPr="00314A20">
        <w:rPr>
          <w:rFonts w:eastAsia="Calibri"/>
          <w:szCs w:val="24"/>
          <w:lang w:eastAsia="en-US"/>
        </w:rPr>
        <w:t xml:space="preserve"> </w:t>
      </w:r>
      <w:r w:rsidRPr="00FB3BD5">
        <w:rPr>
          <w:rFonts w:eastAsia="Calibri"/>
          <w:szCs w:val="24"/>
          <w:lang w:eastAsia="en-US"/>
        </w:rPr>
        <w:t>Paslaugų t</w:t>
      </w:r>
      <w:r>
        <w:rPr>
          <w:rFonts w:eastAsia="Calibri"/>
          <w:szCs w:val="24"/>
          <w:lang w:eastAsia="en-US"/>
        </w:rPr>
        <w:t>ei</w:t>
      </w:r>
      <w:r w:rsidRPr="00FB3BD5">
        <w:rPr>
          <w:rFonts w:eastAsia="Calibri"/>
          <w:szCs w:val="24"/>
          <w:lang w:eastAsia="en-US"/>
        </w:rPr>
        <w:t>kėj</w:t>
      </w:r>
      <w:r w:rsidRPr="00314A20">
        <w:rPr>
          <w:rFonts w:eastAsia="Calibri"/>
          <w:szCs w:val="24"/>
          <w:lang w:eastAsia="en-US"/>
        </w:rPr>
        <w:t>o iniciatyva subt</w:t>
      </w:r>
      <w:r>
        <w:rPr>
          <w:rFonts w:eastAsia="Calibri"/>
          <w:szCs w:val="24"/>
          <w:lang w:eastAsia="en-US"/>
        </w:rPr>
        <w:t>ei</w:t>
      </w:r>
      <w:r w:rsidRPr="00314A20">
        <w:rPr>
          <w:rFonts w:eastAsia="Calibri"/>
          <w:szCs w:val="24"/>
          <w:lang w:eastAsia="en-US"/>
        </w:rPr>
        <w:t>kėjas (-ai) gali būti keičiamas šiais atvejais:</w:t>
      </w:r>
    </w:p>
    <w:p w14:paraId="7A636604"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40.1.</w:t>
      </w:r>
      <w:r w:rsidRPr="00314A20">
        <w:rPr>
          <w:rFonts w:eastAsia="Calibri"/>
          <w:szCs w:val="24"/>
          <w:lang w:eastAsia="en-US"/>
        </w:rPr>
        <w:t xml:space="preserve">kai </w:t>
      </w:r>
      <w:r w:rsidRPr="00FB3BD5">
        <w:rPr>
          <w:rFonts w:eastAsia="Calibri"/>
          <w:szCs w:val="24"/>
          <w:lang w:eastAsia="en-US"/>
        </w:rPr>
        <w:t>Paslaugų teikėj</w:t>
      </w:r>
      <w:r w:rsidRPr="00314A20">
        <w:rPr>
          <w:rFonts w:eastAsia="Calibri"/>
          <w:szCs w:val="24"/>
          <w:lang w:eastAsia="en-US"/>
        </w:rPr>
        <w:t>o subt</w:t>
      </w:r>
      <w:r>
        <w:rPr>
          <w:rFonts w:eastAsia="Calibri"/>
          <w:szCs w:val="24"/>
          <w:lang w:eastAsia="en-US"/>
        </w:rPr>
        <w:t>ei</w:t>
      </w:r>
      <w:r w:rsidRPr="00314A20">
        <w:rPr>
          <w:rFonts w:eastAsia="Calibri"/>
          <w:szCs w:val="24"/>
          <w:lang w:eastAsia="en-US"/>
        </w:rPr>
        <w:t>kėjas (-ai) bankrutuoja ar yra likviduojamas;</w:t>
      </w:r>
    </w:p>
    <w:p w14:paraId="524D9F90" w14:textId="77777777" w:rsidR="00100E6E" w:rsidRPr="00314A20" w:rsidRDefault="00100E6E" w:rsidP="00100E6E">
      <w:pPr>
        <w:tabs>
          <w:tab w:val="left" w:pos="709"/>
          <w:tab w:val="left" w:pos="1418"/>
        </w:tabs>
        <w:autoSpaceDN/>
        <w:ind w:firstLine="994"/>
        <w:jc w:val="both"/>
        <w:rPr>
          <w:szCs w:val="24"/>
          <w:lang w:eastAsia="en-US"/>
        </w:rPr>
      </w:pPr>
      <w:r>
        <w:rPr>
          <w:rFonts w:eastAsia="Calibri"/>
          <w:szCs w:val="24"/>
          <w:lang w:eastAsia="en-US"/>
        </w:rPr>
        <w:t>40.2.</w:t>
      </w:r>
      <w:r w:rsidRPr="00314A20">
        <w:rPr>
          <w:rFonts w:eastAsia="Calibri"/>
          <w:szCs w:val="24"/>
          <w:lang w:eastAsia="en-US"/>
        </w:rPr>
        <w:t xml:space="preserve">kai </w:t>
      </w:r>
      <w:r w:rsidRPr="00FB3BD5">
        <w:rPr>
          <w:rFonts w:eastAsia="Calibri"/>
          <w:szCs w:val="24"/>
          <w:lang w:eastAsia="en-US"/>
        </w:rPr>
        <w:t>Paslaugų teikėj</w:t>
      </w:r>
      <w:r w:rsidRPr="00314A20">
        <w:rPr>
          <w:rFonts w:eastAsia="Calibri"/>
          <w:szCs w:val="24"/>
          <w:lang w:eastAsia="en-US"/>
        </w:rPr>
        <w:t>o subt</w:t>
      </w:r>
      <w:r>
        <w:rPr>
          <w:rFonts w:eastAsia="Calibri"/>
          <w:szCs w:val="24"/>
          <w:lang w:eastAsia="en-US"/>
        </w:rPr>
        <w:t>ei</w:t>
      </w:r>
      <w:r w:rsidRPr="00314A20">
        <w:rPr>
          <w:rFonts w:eastAsia="Calibri"/>
          <w:szCs w:val="24"/>
          <w:lang w:eastAsia="en-US"/>
        </w:rPr>
        <w:t xml:space="preserve">kėjas (-ai) dėl objektyvių priežasčių (nutrūkus teisiniams santykiams su </w:t>
      </w:r>
      <w:r w:rsidRPr="00FB3BD5">
        <w:rPr>
          <w:rFonts w:eastAsia="Calibri"/>
          <w:szCs w:val="24"/>
          <w:lang w:eastAsia="en-US"/>
        </w:rPr>
        <w:t>Paslaugų teikėj</w:t>
      </w:r>
      <w:r w:rsidRPr="00314A20">
        <w:rPr>
          <w:rFonts w:eastAsia="Calibri"/>
          <w:szCs w:val="24"/>
          <w:lang w:eastAsia="en-US"/>
        </w:rPr>
        <w:t>u, subt</w:t>
      </w:r>
      <w:r>
        <w:rPr>
          <w:rFonts w:eastAsia="Calibri"/>
          <w:szCs w:val="24"/>
          <w:lang w:eastAsia="en-US"/>
        </w:rPr>
        <w:t>ei</w:t>
      </w:r>
      <w:r w:rsidRPr="00314A20">
        <w:rPr>
          <w:rFonts w:eastAsia="Calibri"/>
          <w:szCs w:val="24"/>
          <w:lang w:eastAsia="en-US"/>
        </w:rPr>
        <w:t>kėjui (-</w:t>
      </w:r>
      <w:proofErr w:type="spellStart"/>
      <w:r w:rsidRPr="00314A20">
        <w:rPr>
          <w:rFonts w:eastAsia="Calibri"/>
          <w:szCs w:val="24"/>
          <w:lang w:eastAsia="en-US"/>
        </w:rPr>
        <w:t>ams</w:t>
      </w:r>
      <w:proofErr w:type="spellEnd"/>
      <w:r w:rsidRPr="00314A20">
        <w:rPr>
          <w:rFonts w:eastAsia="Calibri"/>
          <w:szCs w:val="24"/>
          <w:lang w:eastAsia="en-US"/>
        </w:rPr>
        <w:t>) atsisakius atlikti Paslaugas) nebegali atlikti visų ar dalies Sutartyje nurodytų Paslaugų;</w:t>
      </w:r>
    </w:p>
    <w:p w14:paraId="06EF37C0"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40.3.</w:t>
      </w:r>
      <w:r w:rsidRPr="00314A20">
        <w:rPr>
          <w:rFonts w:eastAsia="Calibri"/>
          <w:szCs w:val="24"/>
          <w:lang w:eastAsia="en-US"/>
        </w:rPr>
        <w:t>kai tai numatyta galiojančiame Viešųjų pirkimų įstatyme.</w:t>
      </w:r>
    </w:p>
    <w:p w14:paraId="223A6B76"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41.</w:t>
      </w:r>
      <w:r w:rsidRPr="00FB3BD5">
        <w:rPr>
          <w:rFonts w:eastAsia="Calibri"/>
          <w:szCs w:val="24"/>
          <w:lang w:eastAsia="en-US"/>
        </w:rPr>
        <w:t>Paslaugų teikėj</w:t>
      </w:r>
      <w:r w:rsidRPr="00314A20">
        <w:rPr>
          <w:rFonts w:eastAsia="Calibri"/>
          <w:szCs w:val="24"/>
          <w:lang w:eastAsia="en-US"/>
        </w:rPr>
        <w:t>as, siekdamas pakeisti ar pasitelkti subt</w:t>
      </w:r>
      <w:r>
        <w:rPr>
          <w:rFonts w:eastAsia="Calibri"/>
          <w:szCs w:val="24"/>
          <w:lang w:eastAsia="en-US"/>
        </w:rPr>
        <w:t>ei</w:t>
      </w:r>
      <w:r w:rsidRPr="00314A20">
        <w:rPr>
          <w:rFonts w:eastAsia="Calibri"/>
          <w:szCs w:val="24"/>
          <w:lang w:eastAsia="en-US"/>
        </w:rPr>
        <w:t>kėją, turi raštu informuoti Užsakovą apie priežastis, kurios pagrindžia subt</w:t>
      </w:r>
      <w:r>
        <w:rPr>
          <w:rFonts w:eastAsia="Calibri"/>
          <w:szCs w:val="24"/>
          <w:lang w:eastAsia="en-US"/>
        </w:rPr>
        <w:t>ei</w:t>
      </w:r>
      <w:r w:rsidRPr="00314A20">
        <w:rPr>
          <w:rFonts w:eastAsia="Calibri"/>
          <w:szCs w:val="24"/>
          <w:lang w:eastAsia="en-US"/>
        </w:rPr>
        <w:t>kėjo keitimo ar pasitelkimo būtinybę, pateikti informaciją apie naujai siūlomą ar pasitelkiamą subt</w:t>
      </w:r>
      <w:r>
        <w:rPr>
          <w:rFonts w:eastAsia="Calibri"/>
          <w:szCs w:val="24"/>
          <w:lang w:eastAsia="en-US"/>
        </w:rPr>
        <w:t>ei</w:t>
      </w:r>
      <w:r w:rsidRPr="00314A20">
        <w:rPr>
          <w:rFonts w:eastAsia="Calibri"/>
          <w:szCs w:val="24"/>
          <w:lang w:eastAsia="en-US"/>
        </w:rPr>
        <w:t>kėją bei gauti Užsakovo raštišką sutikimą dėl subt</w:t>
      </w:r>
      <w:r>
        <w:rPr>
          <w:rFonts w:eastAsia="Calibri"/>
          <w:szCs w:val="24"/>
          <w:lang w:eastAsia="en-US"/>
        </w:rPr>
        <w:t>ei</w:t>
      </w:r>
      <w:r w:rsidRPr="00314A20">
        <w:rPr>
          <w:rFonts w:eastAsia="Calibri"/>
          <w:szCs w:val="24"/>
          <w:lang w:eastAsia="en-US"/>
        </w:rPr>
        <w:t>kėjo pakeitimo ar naujo paskyrimo.</w:t>
      </w:r>
    </w:p>
    <w:p w14:paraId="363955E0"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42.</w:t>
      </w:r>
      <w:r w:rsidRPr="00314A20">
        <w:rPr>
          <w:rFonts w:eastAsia="Calibri"/>
          <w:szCs w:val="24"/>
          <w:lang w:eastAsia="en-US"/>
        </w:rPr>
        <w:t xml:space="preserve"> </w:t>
      </w:r>
      <w:r w:rsidRPr="00314A20">
        <w:rPr>
          <w:rFonts w:eastAsia="Calibri"/>
          <w:szCs w:val="24"/>
        </w:rPr>
        <w:t>Jei Užsakovas yra pagrįstai nepatenkintas Sutarties vykdymui paskirtu subt</w:t>
      </w:r>
      <w:r>
        <w:rPr>
          <w:rFonts w:eastAsia="Calibri"/>
          <w:szCs w:val="24"/>
        </w:rPr>
        <w:t>ei</w:t>
      </w:r>
      <w:r w:rsidRPr="00314A20">
        <w:rPr>
          <w:rFonts w:eastAsia="Calibri"/>
          <w:szCs w:val="24"/>
        </w:rPr>
        <w:t xml:space="preserve">kėju ar jo kompetencija, Užsakovas turi teisę raštišku prašymu kreiptis į </w:t>
      </w:r>
      <w:r w:rsidRPr="00FB3BD5">
        <w:rPr>
          <w:rFonts w:eastAsia="Calibri"/>
          <w:szCs w:val="24"/>
        </w:rPr>
        <w:t>Paslaugų teikėj</w:t>
      </w:r>
      <w:r w:rsidRPr="00314A20">
        <w:rPr>
          <w:rFonts w:eastAsia="Calibri"/>
          <w:szCs w:val="24"/>
        </w:rPr>
        <w:t>ą dėl šio subt</w:t>
      </w:r>
      <w:r>
        <w:rPr>
          <w:rFonts w:eastAsia="Calibri"/>
          <w:szCs w:val="24"/>
        </w:rPr>
        <w:t>ei</w:t>
      </w:r>
      <w:r w:rsidRPr="00314A20">
        <w:rPr>
          <w:rFonts w:eastAsia="Calibri"/>
          <w:szCs w:val="24"/>
        </w:rPr>
        <w:t xml:space="preserve">kėjo pakeitimo, nurodydamas motyvus. </w:t>
      </w:r>
      <w:r w:rsidRPr="00FB3BD5">
        <w:rPr>
          <w:rFonts w:eastAsia="Calibri"/>
          <w:szCs w:val="24"/>
        </w:rPr>
        <w:t>Paslaugų teikėj</w:t>
      </w:r>
      <w:r w:rsidRPr="00314A20">
        <w:rPr>
          <w:rFonts w:eastAsia="Calibri"/>
          <w:szCs w:val="24"/>
        </w:rPr>
        <w:t xml:space="preserve">as, gavęs Užsakovo prašymą dėl </w:t>
      </w:r>
      <w:r w:rsidRPr="00FB3BD5">
        <w:rPr>
          <w:rFonts w:eastAsia="Calibri"/>
          <w:szCs w:val="24"/>
        </w:rPr>
        <w:t>Paslaugų teikėj</w:t>
      </w:r>
      <w:r w:rsidRPr="00314A20">
        <w:rPr>
          <w:rFonts w:eastAsia="Calibri"/>
          <w:szCs w:val="24"/>
        </w:rPr>
        <w:t>o subt</w:t>
      </w:r>
      <w:r>
        <w:rPr>
          <w:rFonts w:eastAsia="Calibri"/>
          <w:szCs w:val="24"/>
        </w:rPr>
        <w:t>ei</w:t>
      </w:r>
      <w:r w:rsidRPr="00314A20">
        <w:rPr>
          <w:rFonts w:eastAsia="Calibri"/>
          <w:szCs w:val="24"/>
        </w:rPr>
        <w:t>kėjo pakeitimo, turi pareigą per protingą terminą, bet ne ilgesnį kaip 14 (keturiolika) dienų, pasiūlyti kitą subt</w:t>
      </w:r>
      <w:r>
        <w:rPr>
          <w:rFonts w:eastAsia="Calibri"/>
          <w:szCs w:val="24"/>
        </w:rPr>
        <w:t>ei</w:t>
      </w:r>
      <w:r w:rsidRPr="00314A20">
        <w:rPr>
          <w:rFonts w:eastAsia="Calibri"/>
          <w:szCs w:val="24"/>
        </w:rPr>
        <w:t xml:space="preserve">kėją Sutarties vykdymui bei gauti Užsakovo sutikimą jo paskyrimui. </w:t>
      </w:r>
    </w:p>
    <w:p w14:paraId="50A03B34"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43.</w:t>
      </w:r>
      <w:r w:rsidRPr="00314A20">
        <w:rPr>
          <w:rFonts w:eastAsia="Calibri"/>
          <w:szCs w:val="24"/>
          <w:lang w:eastAsia="en-US"/>
        </w:rPr>
        <w:t xml:space="preserve">Tuo atveju, jeigu </w:t>
      </w:r>
      <w:r w:rsidRPr="00FB3BD5">
        <w:rPr>
          <w:rFonts w:eastAsia="Calibri"/>
          <w:szCs w:val="24"/>
          <w:lang w:eastAsia="en-US"/>
        </w:rPr>
        <w:t>Paslaugų teikėj</w:t>
      </w:r>
      <w:r w:rsidRPr="00314A20">
        <w:rPr>
          <w:rFonts w:eastAsia="Calibri"/>
          <w:szCs w:val="24"/>
          <w:lang w:eastAsia="en-US"/>
        </w:rPr>
        <w:t>as Pasiūlyme rėmėsi subt</w:t>
      </w:r>
      <w:r>
        <w:rPr>
          <w:rFonts w:eastAsia="Calibri"/>
          <w:szCs w:val="24"/>
          <w:lang w:eastAsia="en-US"/>
        </w:rPr>
        <w:t>ei</w:t>
      </w:r>
      <w:r w:rsidRPr="00314A20">
        <w:rPr>
          <w:rFonts w:eastAsia="Calibri"/>
          <w:szCs w:val="24"/>
          <w:lang w:eastAsia="en-US"/>
        </w:rPr>
        <w:t xml:space="preserve">kėjo pajėgumais, tam kad gautų Užsakovo sutikimą, </w:t>
      </w:r>
      <w:r w:rsidRPr="00FB3BD5">
        <w:rPr>
          <w:rFonts w:eastAsia="Calibri"/>
          <w:szCs w:val="24"/>
          <w:lang w:eastAsia="en-US"/>
        </w:rPr>
        <w:t>Paslaugų teikėj</w:t>
      </w:r>
      <w:r w:rsidRPr="00314A20">
        <w:rPr>
          <w:rFonts w:eastAsia="Calibri"/>
          <w:szCs w:val="24"/>
          <w:lang w:eastAsia="en-US"/>
        </w:rPr>
        <w:t>as privalo Užsakovui pateikti naujai siūlomo subt</w:t>
      </w:r>
      <w:r>
        <w:rPr>
          <w:rFonts w:eastAsia="Calibri"/>
          <w:szCs w:val="24"/>
          <w:lang w:eastAsia="en-US"/>
        </w:rPr>
        <w:t>ei</w:t>
      </w:r>
      <w:r w:rsidRPr="00314A20">
        <w:rPr>
          <w:rFonts w:eastAsia="Calibri"/>
          <w:szCs w:val="24"/>
          <w:lang w:eastAsia="en-US"/>
        </w:rPr>
        <w:t>kėjo kvalifikacijos atitiktį patvirtinančius dokumentus.</w:t>
      </w:r>
    </w:p>
    <w:p w14:paraId="2E0C2903"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44.</w:t>
      </w:r>
      <w:r w:rsidRPr="00314A20">
        <w:rPr>
          <w:rFonts w:eastAsia="Calibri"/>
          <w:szCs w:val="24"/>
          <w:lang w:eastAsia="en-US"/>
        </w:rPr>
        <w:t>Užsakovui sutikus su subt</w:t>
      </w:r>
      <w:r>
        <w:rPr>
          <w:rFonts w:eastAsia="Calibri"/>
          <w:szCs w:val="24"/>
          <w:lang w:eastAsia="en-US"/>
        </w:rPr>
        <w:t>ei</w:t>
      </w:r>
      <w:r w:rsidRPr="00314A20">
        <w:rPr>
          <w:rFonts w:eastAsia="Calibri"/>
          <w:szCs w:val="24"/>
          <w:lang w:eastAsia="en-US"/>
        </w:rPr>
        <w:t>kėjo pakeitimu ar naujo subt</w:t>
      </w:r>
      <w:r>
        <w:rPr>
          <w:rFonts w:eastAsia="Calibri"/>
          <w:szCs w:val="24"/>
          <w:lang w:eastAsia="en-US"/>
        </w:rPr>
        <w:t>ei</w:t>
      </w:r>
      <w:r w:rsidRPr="00314A20">
        <w:rPr>
          <w:rFonts w:eastAsia="Calibri"/>
          <w:szCs w:val="24"/>
          <w:lang w:eastAsia="en-US"/>
        </w:rPr>
        <w:t xml:space="preserve">kėjo pasitelkimu, Užsakovas kartu su </w:t>
      </w:r>
      <w:r w:rsidRPr="00FB3BD5">
        <w:rPr>
          <w:rFonts w:eastAsia="Calibri"/>
          <w:szCs w:val="24"/>
          <w:lang w:eastAsia="en-US"/>
        </w:rPr>
        <w:t>Paslaugų teikėj</w:t>
      </w:r>
      <w:r w:rsidRPr="00314A20">
        <w:rPr>
          <w:rFonts w:eastAsia="Calibri"/>
          <w:szCs w:val="24"/>
          <w:lang w:eastAsia="en-US"/>
        </w:rPr>
        <w:t>u raštu sudaro susitarimą dėl subt</w:t>
      </w:r>
      <w:r>
        <w:rPr>
          <w:rFonts w:eastAsia="Calibri"/>
          <w:szCs w:val="24"/>
          <w:lang w:eastAsia="en-US"/>
        </w:rPr>
        <w:t>ei</w:t>
      </w:r>
      <w:r w:rsidRPr="00314A20">
        <w:rPr>
          <w:rFonts w:eastAsia="Calibri"/>
          <w:szCs w:val="24"/>
          <w:lang w:eastAsia="en-US"/>
        </w:rPr>
        <w:t>kėjo pakeitimo ar naujo subt</w:t>
      </w:r>
      <w:r>
        <w:rPr>
          <w:rFonts w:eastAsia="Calibri"/>
          <w:szCs w:val="24"/>
          <w:lang w:eastAsia="en-US"/>
        </w:rPr>
        <w:t>ei</w:t>
      </w:r>
      <w:r w:rsidRPr="00314A20">
        <w:rPr>
          <w:rFonts w:eastAsia="Calibri"/>
          <w:szCs w:val="24"/>
          <w:lang w:eastAsia="en-US"/>
        </w:rPr>
        <w:t>kėjo pasitelkimo, kurį pasirašo Šalys. Šis susitarimas yra neatskiriama Sutarties dalis.</w:t>
      </w:r>
    </w:p>
    <w:p w14:paraId="238E19E1" w14:textId="77777777" w:rsidR="00100E6E" w:rsidRPr="00314A20" w:rsidRDefault="00100E6E" w:rsidP="00100E6E">
      <w:pPr>
        <w:tabs>
          <w:tab w:val="left" w:pos="709"/>
          <w:tab w:val="left" w:pos="1418"/>
        </w:tabs>
        <w:autoSpaceDN/>
        <w:jc w:val="both"/>
        <w:rPr>
          <w:szCs w:val="24"/>
          <w:lang w:eastAsia="en-US"/>
        </w:rPr>
      </w:pPr>
      <w:r>
        <w:rPr>
          <w:rFonts w:eastAsia="Calibri"/>
          <w:szCs w:val="24"/>
          <w:lang w:eastAsia="en-US"/>
        </w:rPr>
        <w:t xml:space="preserve">                45.</w:t>
      </w:r>
      <w:r w:rsidRPr="00314A20">
        <w:rPr>
          <w:rFonts w:eastAsia="Calibri"/>
          <w:szCs w:val="24"/>
          <w:lang w:eastAsia="en-US"/>
        </w:rPr>
        <w:t xml:space="preserve"> Subt</w:t>
      </w:r>
      <w:r>
        <w:rPr>
          <w:rFonts w:eastAsia="Calibri"/>
          <w:szCs w:val="24"/>
          <w:lang w:eastAsia="en-US"/>
        </w:rPr>
        <w:t>ei</w:t>
      </w:r>
      <w:r w:rsidRPr="00314A20">
        <w:rPr>
          <w:rFonts w:eastAsia="Calibri"/>
          <w:szCs w:val="24"/>
          <w:lang w:eastAsia="en-US"/>
        </w:rPr>
        <w:t xml:space="preserve">kėjo (-ų) keitimo ir naujo pasitelkimo tvarkos pažeidimas laikomas </w:t>
      </w:r>
      <w:r w:rsidRPr="00314A20">
        <w:rPr>
          <w:rFonts w:eastAsia="Calibri"/>
          <w:color w:val="000000"/>
          <w:szCs w:val="24"/>
          <w:lang w:eastAsia="en-US"/>
        </w:rPr>
        <w:t>esminiu Sutarties pažeidimu.</w:t>
      </w:r>
    </w:p>
    <w:p w14:paraId="1D8392A6" w14:textId="77777777" w:rsidR="00100E6E" w:rsidRPr="00314A20" w:rsidRDefault="00100E6E" w:rsidP="00100E6E">
      <w:pPr>
        <w:tabs>
          <w:tab w:val="left" w:pos="709"/>
          <w:tab w:val="left" w:pos="1418"/>
        </w:tabs>
        <w:autoSpaceDN/>
        <w:jc w:val="both"/>
        <w:rPr>
          <w:szCs w:val="24"/>
          <w:lang w:eastAsia="en-US"/>
        </w:rPr>
      </w:pPr>
      <w:r>
        <w:rPr>
          <w:color w:val="000000"/>
          <w:szCs w:val="24"/>
        </w:rPr>
        <w:t xml:space="preserve">                46. </w:t>
      </w:r>
      <w:r w:rsidRPr="00314A20">
        <w:rPr>
          <w:color w:val="000000"/>
          <w:szCs w:val="24"/>
        </w:rPr>
        <w:t>Užsakovas su subt</w:t>
      </w:r>
      <w:r>
        <w:rPr>
          <w:color w:val="000000"/>
          <w:szCs w:val="24"/>
        </w:rPr>
        <w:t>ei</w:t>
      </w:r>
      <w:r w:rsidRPr="00314A20">
        <w:rPr>
          <w:color w:val="000000"/>
          <w:szCs w:val="24"/>
        </w:rPr>
        <w:t>kėju gali atsiskaityti tiesiogiai, jeigu tai numatyta Specialiosiose sutarties sąlygose.</w:t>
      </w:r>
    </w:p>
    <w:p w14:paraId="5B9DAFD6" w14:textId="77777777" w:rsidR="00100E6E" w:rsidRDefault="00100E6E" w:rsidP="00100E6E">
      <w:pPr>
        <w:keepLines/>
        <w:tabs>
          <w:tab w:val="left" w:pos="1134"/>
        </w:tabs>
        <w:autoSpaceDN/>
        <w:jc w:val="center"/>
        <w:rPr>
          <w:b/>
          <w:szCs w:val="24"/>
        </w:rPr>
      </w:pPr>
    </w:p>
    <w:p w14:paraId="4B6F9429" w14:textId="77777777" w:rsidR="00100E6E" w:rsidRDefault="00100E6E" w:rsidP="00100E6E">
      <w:pPr>
        <w:keepLines/>
        <w:tabs>
          <w:tab w:val="left" w:pos="1134"/>
        </w:tabs>
        <w:autoSpaceDN/>
        <w:jc w:val="center"/>
        <w:rPr>
          <w:b/>
          <w:szCs w:val="24"/>
        </w:rPr>
      </w:pPr>
      <w:r>
        <w:rPr>
          <w:b/>
          <w:szCs w:val="24"/>
        </w:rPr>
        <w:t xml:space="preserve">IX. </w:t>
      </w:r>
      <w:r w:rsidRPr="000B705E">
        <w:rPr>
          <w:b/>
          <w:szCs w:val="24"/>
        </w:rPr>
        <w:t>KONFIDENCIALUMAS IR ASMENS DUOMENŲ APSAUGA</w:t>
      </w:r>
    </w:p>
    <w:p w14:paraId="1293C68F" w14:textId="77777777" w:rsidR="00100E6E" w:rsidRPr="000B705E" w:rsidRDefault="00100E6E" w:rsidP="00100E6E">
      <w:pPr>
        <w:keepLines/>
        <w:tabs>
          <w:tab w:val="left" w:pos="1134"/>
        </w:tabs>
        <w:autoSpaceDN/>
        <w:jc w:val="center"/>
        <w:rPr>
          <w:b/>
          <w:szCs w:val="24"/>
        </w:rPr>
      </w:pPr>
    </w:p>
    <w:p w14:paraId="4A35115F" w14:textId="77777777" w:rsidR="00100E6E" w:rsidRDefault="00100E6E" w:rsidP="00100E6E">
      <w:pPr>
        <w:tabs>
          <w:tab w:val="left" w:pos="720"/>
          <w:tab w:val="left" w:pos="1418"/>
          <w:tab w:val="left" w:pos="1560"/>
        </w:tabs>
        <w:autoSpaceDN/>
        <w:jc w:val="both"/>
        <w:rPr>
          <w:szCs w:val="24"/>
          <w:lang w:eastAsia="en-US"/>
        </w:rPr>
      </w:pPr>
      <w:r>
        <w:rPr>
          <w:szCs w:val="24"/>
        </w:rPr>
        <w:t xml:space="preserve">                47.</w:t>
      </w:r>
      <w:r w:rsidRPr="00F278C9">
        <w:rPr>
          <w:szCs w:val="24"/>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p>
    <w:p w14:paraId="70E856E8" w14:textId="77777777" w:rsidR="00100E6E" w:rsidRDefault="00100E6E" w:rsidP="00100E6E">
      <w:pPr>
        <w:tabs>
          <w:tab w:val="left" w:pos="720"/>
          <w:tab w:val="left" w:pos="1418"/>
          <w:tab w:val="left" w:pos="1560"/>
        </w:tabs>
        <w:autoSpaceDN/>
        <w:jc w:val="both"/>
        <w:rPr>
          <w:szCs w:val="24"/>
          <w:lang w:eastAsia="en-US"/>
        </w:rPr>
      </w:pPr>
      <w:r>
        <w:rPr>
          <w:szCs w:val="24"/>
        </w:rPr>
        <w:t xml:space="preserve">               48. </w:t>
      </w:r>
      <w:r w:rsidRPr="00F278C9">
        <w:rPr>
          <w:szCs w:val="24"/>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w:t>
      </w:r>
      <w:r>
        <w:rPr>
          <w:szCs w:val="24"/>
        </w:rPr>
        <w:t>ei</w:t>
      </w:r>
      <w:r w:rsidRPr="00F278C9">
        <w:rPr>
          <w:szCs w:val="24"/>
        </w:rPr>
        <w:t>kėjas (-ai), dalyvaujantis (-</w:t>
      </w:r>
      <w:proofErr w:type="spellStart"/>
      <w:r w:rsidRPr="00F278C9">
        <w:rPr>
          <w:szCs w:val="24"/>
        </w:rPr>
        <w:t>ys</w:t>
      </w:r>
      <w:proofErr w:type="spellEnd"/>
      <w:r w:rsidRPr="00F278C9">
        <w:rPr>
          <w:szCs w:val="24"/>
        </w:rPr>
        <w:t>) Sutarties vykdyme, pasirašytų atskirą konfidencialumo pasižadėjimą</w:t>
      </w:r>
      <w:r>
        <w:rPr>
          <w:szCs w:val="24"/>
        </w:rPr>
        <w:t>.</w:t>
      </w:r>
    </w:p>
    <w:p w14:paraId="1C5AE39E" w14:textId="77777777" w:rsidR="00100E6E" w:rsidRDefault="00100E6E" w:rsidP="00100E6E">
      <w:pPr>
        <w:tabs>
          <w:tab w:val="left" w:pos="720"/>
          <w:tab w:val="left" w:pos="1418"/>
          <w:tab w:val="left" w:pos="1560"/>
        </w:tabs>
        <w:autoSpaceDN/>
        <w:jc w:val="both"/>
        <w:rPr>
          <w:szCs w:val="24"/>
          <w:lang w:eastAsia="en-US"/>
        </w:rPr>
      </w:pPr>
      <w:r>
        <w:rPr>
          <w:szCs w:val="24"/>
        </w:rPr>
        <w:t xml:space="preserve">              49. </w:t>
      </w:r>
      <w:r w:rsidRPr="00FB3BD5">
        <w:rPr>
          <w:szCs w:val="24"/>
        </w:rPr>
        <w:t>Paslaugų teikėj</w:t>
      </w:r>
      <w:r w:rsidRPr="00F278C9">
        <w:rPr>
          <w:szCs w:val="24"/>
        </w:rPr>
        <w:t>as įsipareigoja vykdant Sutartį gautus ir sužinotus asmens duomenis tvarkyti laik</w:t>
      </w:r>
      <w:r>
        <w:rPr>
          <w:szCs w:val="24"/>
        </w:rPr>
        <w:t>ydamasis</w:t>
      </w:r>
      <w:r w:rsidRPr="00F278C9">
        <w:rPr>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65DAD613" w14:textId="77777777" w:rsidR="00100E6E" w:rsidRDefault="00100E6E" w:rsidP="00100E6E">
      <w:pPr>
        <w:tabs>
          <w:tab w:val="left" w:pos="720"/>
          <w:tab w:val="left" w:pos="1418"/>
          <w:tab w:val="left" w:pos="1560"/>
        </w:tabs>
        <w:autoSpaceDN/>
        <w:jc w:val="both"/>
        <w:rPr>
          <w:szCs w:val="24"/>
          <w:lang w:eastAsia="en-US"/>
        </w:rPr>
      </w:pPr>
      <w:r>
        <w:rPr>
          <w:szCs w:val="24"/>
        </w:rPr>
        <w:t xml:space="preserve">              50. </w:t>
      </w:r>
      <w:r w:rsidRPr="00FB3BD5">
        <w:rPr>
          <w:szCs w:val="24"/>
        </w:rPr>
        <w:t>Paslaugų teikėj</w:t>
      </w:r>
      <w:r w:rsidRPr="00314A20">
        <w:rPr>
          <w:szCs w:val="24"/>
        </w:rPr>
        <w:t>as įsipareigoja įgyvendinti tinkamas technines, organiza</w:t>
      </w:r>
      <w:r>
        <w:rPr>
          <w:szCs w:val="24"/>
        </w:rPr>
        <w:t>ci</w:t>
      </w:r>
      <w:r w:rsidRPr="00314A20">
        <w:rPr>
          <w:szCs w:val="24"/>
        </w:rPr>
        <w:t>nes ir teisines asmens duomenų apsaugos priemones minėtų duomenų saugumui užtikrinti. Nurodytos priemonės turi užtikrinti iškilusią riziką atitinkantį saugumo lygį.</w:t>
      </w:r>
    </w:p>
    <w:p w14:paraId="17538127" w14:textId="77777777" w:rsidR="00100E6E" w:rsidRDefault="00100E6E" w:rsidP="00100E6E">
      <w:pPr>
        <w:tabs>
          <w:tab w:val="left" w:pos="720"/>
          <w:tab w:val="left" w:pos="1418"/>
          <w:tab w:val="left" w:pos="1560"/>
        </w:tabs>
        <w:autoSpaceDN/>
        <w:jc w:val="both"/>
        <w:rPr>
          <w:szCs w:val="24"/>
          <w:lang w:eastAsia="en-US"/>
        </w:rPr>
      </w:pPr>
      <w:r>
        <w:rPr>
          <w:szCs w:val="24"/>
        </w:rPr>
        <w:t xml:space="preserve">              51. </w:t>
      </w:r>
      <w:r w:rsidRPr="00314A20">
        <w:rPr>
          <w:szCs w:val="24"/>
        </w:rPr>
        <w:t xml:space="preserve">Iškilus poreikiui, siekdamas įsitikinti, ar tinkamai vykdomi asmens duomenų apsaugos reikalavimai, Užsakovas turi teisę prašyti </w:t>
      </w:r>
      <w:r w:rsidRPr="00FB3BD5">
        <w:rPr>
          <w:szCs w:val="24"/>
        </w:rPr>
        <w:t>Paslaugų teikėj</w:t>
      </w:r>
      <w:r w:rsidRPr="00314A20">
        <w:rPr>
          <w:szCs w:val="24"/>
        </w:rPr>
        <w:t>o pateikti išsamią ataskaitą apie atliktus veiksmus ar priemones, susijusias su asmens duomenų tvarkymu bei apsauga, ir (arba) pavesti kompetentingoms įmonėms ar institucijoms atlikti šių asmens duomenų tvarkymo auditą.</w:t>
      </w:r>
    </w:p>
    <w:p w14:paraId="798E7E5F" w14:textId="77777777" w:rsidR="00100E6E" w:rsidRDefault="00100E6E" w:rsidP="00100E6E">
      <w:pPr>
        <w:tabs>
          <w:tab w:val="left" w:pos="720"/>
          <w:tab w:val="left" w:pos="1418"/>
          <w:tab w:val="left" w:pos="1560"/>
        </w:tabs>
        <w:autoSpaceDN/>
        <w:jc w:val="both"/>
        <w:rPr>
          <w:szCs w:val="24"/>
          <w:lang w:eastAsia="en-US"/>
        </w:rPr>
      </w:pPr>
      <w:r>
        <w:rPr>
          <w:szCs w:val="24"/>
        </w:rPr>
        <w:t xml:space="preserve">             52.</w:t>
      </w:r>
      <w:r w:rsidRPr="00314A20">
        <w:rPr>
          <w:szCs w:val="24"/>
        </w:rPr>
        <w:t xml:space="preserve"> Be išankstinio raštiško Užsakovo sutikimo </w:t>
      </w:r>
      <w:r w:rsidRPr="00FB3BD5">
        <w:rPr>
          <w:szCs w:val="24"/>
        </w:rPr>
        <w:t>Paslaugų teikėj</w:t>
      </w:r>
      <w:r w:rsidRPr="00314A20">
        <w:rPr>
          <w:szCs w:val="24"/>
        </w:rPr>
        <w:t>as neturi teisės panaudoti jokios Sutarties dalies ar Užsakovo pavadinimo rinkodaros tikslais.</w:t>
      </w:r>
    </w:p>
    <w:p w14:paraId="6A92EE1B" w14:textId="77777777" w:rsidR="00100E6E" w:rsidRDefault="00100E6E" w:rsidP="00100E6E">
      <w:pPr>
        <w:tabs>
          <w:tab w:val="left" w:pos="720"/>
          <w:tab w:val="left" w:pos="1418"/>
          <w:tab w:val="left" w:pos="1560"/>
        </w:tabs>
        <w:autoSpaceDN/>
        <w:jc w:val="both"/>
        <w:rPr>
          <w:szCs w:val="24"/>
          <w:lang w:eastAsia="en-US"/>
        </w:rPr>
      </w:pPr>
      <w:r>
        <w:rPr>
          <w:szCs w:val="24"/>
        </w:rPr>
        <w:t xml:space="preserve">             53. </w:t>
      </w:r>
      <w:r w:rsidRPr="00314A20">
        <w:rPr>
          <w:szCs w:val="24"/>
        </w:rPr>
        <w:t>Sutarties šaliai neteisėtai atskleidus konfidencialią informaciją, asmens duomenis ar pažeidus kitas šio Sutarties skyriaus nuostatas, nukentėjusi Sutarties šalis turi teisę reikalauti iš kitos Sutarties šalies sumokėti baudą, lygią 5 (penkiems) procentams Sutarties vertės, kuri laikoma minimaliais neįrodinėtinais nuostoliais, bei reikalauti atlyginti kitus patirtus nuostolius, kurie viršija nurodytą baudos dydį.</w:t>
      </w:r>
    </w:p>
    <w:p w14:paraId="21C57BB8" w14:textId="77777777" w:rsidR="00100E6E" w:rsidRPr="00314A20" w:rsidRDefault="00100E6E" w:rsidP="00100E6E">
      <w:pPr>
        <w:tabs>
          <w:tab w:val="left" w:pos="720"/>
          <w:tab w:val="left" w:pos="1418"/>
          <w:tab w:val="left" w:pos="1560"/>
        </w:tabs>
        <w:autoSpaceDN/>
        <w:jc w:val="both"/>
        <w:rPr>
          <w:szCs w:val="24"/>
          <w:lang w:eastAsia="en-US"/>
        </w:rPr>
      </w:pPr>
      <w:r>
        <w:rPr>
          <w:szCs w:val="24"/>
        </w:rPr>
        <w:t xml:space="preserve">            54. </w:t>
      </w:r>
      <w:r w:rsidRPr="00314A20">
        <w:rPr>
          <w:szCs w:val="24"/>
        </w:rPr>
        <w:t>Šio Sutarties skyriaus nuostatos lieka galioti neterminuotai po šios Sutarties pasibaigimo ar nutraukimo.</w:t>
      </w:r>
    </w:p>
    <w:p w14:paraId="302809A0" w14:textId="77777777" w:rsidR="00100E6E" w:rsidRPr="00D02BD9" w:rsidRDefault="00100E6E" w:rsidP="00100E6E">
      <w:pPr>
        <w:tabs>
          <w:tab w:val="left" w:pos="720"/>
          <w:tab w:val="left" w:pos="1418"/>
          <w:tab w:val="left" w:pos="1560"/>
        </w:tabs>
        <w:autoSpaceDN/>
        <w:jc w:val="both"/>
        <w:rPr>
          <w:strike/>
          <w:szCs w:val="24"/>
          <w:lang w:eastAsia="en-US"/>
        </w:rPr>
      </w:pPr>
    </w:p>
    <w:p w14:paraId="0B06196B" w14:textId="77777777" w:rsidR="00100E6E" w:rsidRDefault="00100E6E" w:rsidP="00100E6E">
      <w:pPr>
        <w:tabs>
          <w:tab w:val="left" w:pos="1418"/>
          <w:tab w:val="left" w:pos="1560"/>
        </w:tabs>
        <w:jc w:val="center"/>
        <w:rPr>
          <w:b/>
          <w:bCs/>
        </w:rPr>
      </w:pPr>
      <w:r>
        <w:rPr>
          <w:b/>
          <w:bCs/>
        </w:rPr>
        <w:t>X</w:t>
      </w:r>
      <w:r w:rsidRPr="00BA262C">
        <w:rPr>
          <w:b/>
          <w:bCs/>
        </w:rPr>
        <w:t>. FORCE MAJEURE</w:t>
      </w:r>
    </w:p>
    <w:p w14:paraId="0409CCA1" w14:textId="77777777" w:rsidR="00100E6E" w:rsidRPr="00BA262C" w:rsidRDefault="00100E6E" w:rsidP="00100E6E">
      <w:pPr>
        <w:tabs>
          <w:tab w:val="left" w:pos="1418"/>
          <w:tab w:val="left" w:pos="1560"/>
        </w:tabs>
        <w:jc w:val="center"/>
        <w:rPr>
          <w:b/>
          <w:bCs/>
        </w:rPr>
      </w:pPr>
    </w:p>
    <w:p w14:paraId="06FBFD28" w14:textId="77777777" w:rsidR="00100E6E" w:rsidRDefault="00100E6E" w:rsidP="00100E6E">
      <w:pPr>
        <w:tabs>
          <w:tab w:val="left" w:pos="720"/>
          <w:tab w:val="left" w:pos="1418"/>
          <w:tab w:val="left" w:pos="1560"/>
        </w:tabs>
        <w:autoSpaceDN/>
        <w:jc w:val="both"/>
      </w:pPr>
      <w:r>
        <w:t xml:space="preserve">             55. </w:t>
      </w:r>
      <w:r w:rsidRPr="00D67E1C">
        <w:t>Nei viena iš Šalių neatsako už visišką ar dalinį savo įsipareigojimų neįvykdymą, jeigu tai įvyktų dėl nenugalimos jėgos (</w:t>
      </w:r>
      <w:r w:rsidRPr="003E3CA0">
        <w:rPr>
          <w:i/>
        </w:rPr>
        <w:t>force majeure</w:t>
      </w:r>
      <w:r w:rsidRPr="00D67E1C">
        <w:t>) aplinkybių.</w:t>
      </w:r>
    </w:p>
    <w:p w14:paraId="0C2B91A5" w14:textId="77777777" w:rsidR="00100E6E" w:rsidRDefault="00100E6E" w:rsidP="00100E6E">
      <w:pPr>
        <w:tabs>
          <w:tab w:val="left" w:pos="720"/>
          <w:tab w:val="left" w:pos="1418"/>
          <w:tab w:val="left" w:pos="1560"/>
        </w:tabs>
        <w:autoSpaceDN/>
        <w:jc w:val="both"/>
      </w:pPr>
      <w:r>
        <w:t xml:space="preserve">             56. </w:t>
      </w:r>
      <w:r w:rsidRPr="00D67E1C">
        <w:t xml:space="preserve">Jeigu </w:t>
      </w:r>
      <w:r w:rsidRPr="003E3CA0">
        <w:rPr>
          <w:i/>
        </w:rPr>
        <w:t>force majeure</w:t>
      </w:r>
      <w:r w:rsidRPr="00D67E1C">
        <w:t xml:space="preserve"> aplinkybės tęsiasi ne ilgiau kaip 60 (šešiasdešimt) dienų, tai </w:t>
      </w:r>
      <w:r>
        <w:t>Š</w:t>
      </w:r>
      <w:r w:rsidRPr="00D67E1C">
        <w:t xml:space="preserve">alys privalo įvykdyti savo įsipareigojimus pagal šią </w:t>
      </w:r>
      <w:r>
        <w:t>pirkimo s</w:t>
      </w:r>
      <w:r w:rsidRPr="00D67E1C">
        <w:t>utartį iš karto po šių aplinkybių veikimo pasibaigimo.</w:t>
      </w:r>
    </w:p>
    <w:p w14:paraId="7E7F1D90" w14:textId="77777777" w:rsidR="00100E6E" w:rsidRDefault="00100E6E" w:rsidP="00100E6E">
      <w:pPr>
        <w:tabs>
          <w:tab w:val="left" w:pos="720"/>
          <w:tab w:val="left" w:pos="1418"/>
          <w:tab w:val="left" w:pos="1560"/>
        </w:tabs>
        <w:autoSpaceDN/>
        <w:jc w:val="both"/>
      </w:pPr>
      <w:r>
        <w:t xml:space="preserve">             57. </w:t>
      </w:r>
      <w:r w:rsidRPr="00D67E1C">
        <w:t xml:space="preserve">Visais kitais </w:t>
      </w:r>
      <w:r w:rsidRPr="003E3CA0">
        <w:rPr>
          <w:i/>
        </w:rPr>
        <w:t>force majeure</w:t>
      </w:r>
      <w:r w:rsidRPr="00D67E1C">
        <w:t xml:space="preserve"> atvejais </w:t>
      </w:r>
      <w:r>
        <w:t>Š</w:t>
      </w:r>
      <w:r w:rsidRPr="00D67E1C">
        <w:t>alys vadovaujasi Lietuvos Respublikos Vyriausybės 1996 m. liepos 15 d. nutarimu Nr. 840 patvirtintomis Atleidimo nuo atsakomybės, esant nenugalimos jėgos (</w:t>
      </w:r>
      <w:r w:rsidRPr="003E3CA0">
        <w:rPr>
          <w:i/>
        </w:rPr>
        <w:t>force majeure</w:t>
      </w:r>
      <w:r w:rsidRPr="00D67E1C">
        <w:t>) aplinkybėms, taisyklėmis.</w:t>
      </w:r>
    </w:p>
    <w:p w14:paraId="6D9E071C" w14:textId="77777777" w:rsidR="00100E6E" w:rsidRDefault="00100E6E" w:rsidP="00100E6E">
      <w:pPr>
        <w:tabs>
          <w:tab w:val="left" w:pos="720"/>
          <w:tab w:val="left" w:pos="1418"/>
          <w:tab w:val="left" w:pos="1560"/>
        </w:tabs>
        <w:autoSpaceDN/>
        <w:jc w:val="both"/>
      </w:pPr>
      <w:r>
        <w:rPr>
          <w:szCs w:val="24"/>
        </w:rPr>
        <w:t xml:space="preserve">            58.</w:t>
      </w:r>
      <w:r w:rsidRPr="003E3CA0">
        <w:rPr>
          <w:szCs w:val="24"/>
        </w:rPr>
        <w:t xml:space="preserve"> </w:t>
      </w:r>
      <w:r w:rsidRPr="00D67E1C">
        <w:t>Nustatydamos nenugalimos jėgos aplinkybes Šalys vadovaujasi Lietuvos Respublikos Vyriausybės 1997 m. kovo 13 d. nutarimu Nr. 222 „Dėl nenugalimos jėgos (</w:t>
      </w:r>
      <w:r w:rsidRPr="003E3CA0">
        <w:rPr>
          <w:i/>
        </w:rPr>
        <w:t>force majeure</w:t>
      </w:r>
      <w:r w:rsidRPr="00D67E1C">
        <w:t>) aplinkybes liudijančių pažymų išdavimo tvarkos patvirtinimo</w:t>
      </w:r>
      <w:r>
        <w:t>“</w:t>
      </w:r>
      <w:r w:rsidRPr="00D67E1C">
        <w:t>.</w:t>
      </w:r>
    </w:p>
    <w:p w14:paraId="6283A94B" w14:textId="77777777" w:rsidR="00100E6E" w:rsidRPr="00D67E1C" w:rsidRDefault="00100E6E" w:rsidP="00100E6E">
      <w:pPr>
        <w:pStyle w:val="HeaderA"/>
        <w:tabs>
          <w:tab w:val="left" w:pos="1418"/>
          <w:tab w:val="left" w:pos="1560"/>
        </w:tabs>
        <w:ind w:firstLine="994"/>
      </w:pPr>
    </w:p>
    <w:p w14:paraId="70028047" w14:textId="77777777" w:rsidR="00100E6E" w:rsidRDefault="00100E6E" w:rsidP="00100E6E">
      <w:pPr>
        <w:tabs>
          <w:tab w:val="left" w:pos="1418"/>
          <w:tab w:val="left" w:pos="1560"/>
        </w:tabs>
        <w:jc w:val="center"/>
        <w:rPr>
          <w:b/>
          <w:bCs/>
          <w:lang w:eastAsia="en-US"/>
        </w:rPr>
      </w:pPr>
      <w:r>
        <w:rPr>
          <w:b/>
          <w:bCs/>
          <w:lang w:eastAsia="en-US"/>
        </w:rPr>
        <w:t>XI</w:t>
      </w:r>
      <w:r w:rsidRPr="00BA262C">
        <w:rPr>
          <w:b/>
          <w:bCs/>
          <w:lang w:eastAsia="en-US"/>
        </w:rPr>
        <w:t>. ŠALIŲ GINČŲ SPRENDIMO TVARKA</w:t>
      </w:r>
    </w:p>
    <w:p w14:paraId="2B00226C" w14:textId="77777777" w:rsidR="00100E6E" w:rsidRPr="00BA262C" w:rsidRDefault="00100E6E" w:rsidP="00100E6E">
      <w:pPr>
        <w:tabs>
          <w:tab w:val="left" w:pos="1418"/>
          <w:tab w:val="left" w:pos="1560"/>
        </w:tabs>
        <w:jc w:val="center"/>
        <w:rPr>
          <w:b/>
          <w:bCs/>
          <w:lang w:eastAsia="en-US"/>
        </w:rPr>
      </w:pPr>
    </w:p>
    <w:p w14:paraId="3F35622D" w14:textId="77777777" w:rsidR="00100E6E" w:rsidRPr="003E3CA0" w:rsidRDefault="00100E6E" w:rsidP="00100E6E">
      <w:pPr>
        <w:tabs>
          <w:tab w:val="left" w:pos="720"/>
          <w:tab w:val="left" w:pos="1418"/>
          <w:tab w:val="left" w:pos="1560"/>
        </w:tabs>
        <w:autoSpaceDN/>
        <w:jc w:val="both"/>
      </w:pPr>
      <w:r>
        <w:rPr>
          <w:rFonts w:eastAsia="Calibri"/>
          <w:szCs w:val="24"/>
          <w:lang w:eastAsia="en-US"/>
        </w:rPr>
        <w:t xml:space="preserve">            59. </w:t>
      </w:r>
      <w:r w:rsidRPr="003E3CA0">
        <w:rPr>
          <w:rFonts w:eastAsia="Calibri"/>
          <w:szCs w:val="24"/>
          <w:lang w:eastAsia="en-US"/>
        </w:rPr>
        <w:t>Bet koks ginčas ir (ar) reikalavimas, kylantis iš Sutarties ar susijęs su ja, ar iš Sutarties pažeidimo, nutraukimo ar negaliojimo, bus sprendžiamas Šalių tarpusavio susitarimu.</w:t>
      </w:r>
    </w:p>
    <w:p w14:paraId="7E04231F" w14:textId="77777777" w:rsidR="00100E6E" w:rsidRPr="003E3CA0" w:rsidRDefault="00100E6E" w:rsidP="00100E6E">
      <w:pPr>
        <w:tabs>
          <w:tab w:val="left" w:pos="720"/>
          <w:tab w:val="left" w:pos="1418"/>
          <w:tab w:val="left" w:pos="1560"/>
        </w:tabs>
        <w:autoSpaceDN/>
        <w:jc w:val="both"/>
      </w:pPr>
      <w:r>
        <w:rPr>
          <w:rFonts w:eastAsia="Calibri"/>
          <w:szCs w:val="24"/>
          <w:lang w:eastAsia="en-US"/>
        </w:rPr>
        <w:t xml:space="preserve">            60. </w:t>
      </w:r>
      <w:r w:rsidRPr="003E3CA0">
        <w:rPr>
          <w:rFonts w:eastAsia="Calibri"/>
          <w:szCs w:val="24"/>
          <w:lang w:eastAsia="en-US"/>
        </w:rPr>
        <w:t xml:space="preserve">Šalims per 1 (vieną) mėnesį nuo vienos iš Sutarties Šalių rašytinio siūlymo ginčą spręsti tarpusavio derybomis išsiuntimo kitai Šaliai dienos nepasiekus susitarimo, toks ginčas ar reikalavimas, kylantis iš šios pirkimo sutarties ar susijęs su pirkimo sutartimi, jos pažeidimu, nutraukimu ir negaliojimu, bus sprendžiamas teismine tvarka atitinkamame teisme, teritorinį teismingumą nustatant pagal </w:t>
      </w:r>
      <w:r w:rsidRPr="003E3CA0">
        <w:rPr>
          <w:szCs w:val="24"/>
          <w:lang w:eastAsia="en-US"/>
        </w:rPr>
        <w:t xml:space="preserve">Užsakovo </w:t>
      </w:r>
      <w:r w:rsidRPr="003E3CA0">
        <w:rPr>
          <w:rFonts w:eastAsia="Calibri"/>
          <w:szCs w:val="24"/>
          <w:lang w:eastAsia="en-US"/>
        </w:rPr>
        <w:t xml:space="preserve">buveinę. </w:t>
      </w:r>
    </w:p>
    <w:p w14:paraId="7FC4671A" w14:textId="77777777" w:rsidR="00100E6E" w:rsidRPr="003F5C4F" w:rsidRDefault="00100E6E" w:rsidP="00100E6E">
      <w:pPr>
        <w:tabs>
          <w:tab w:val="left" w:pos="720"/>
          <w:tab w:val="left" w:pos="1418"/>
          <w:tab w:val="left" w:pos="1560"/>
        </w:tabs>
        <w:ind w:firstLine="994"/>
        <w:jc w:val="both"/>
        <w:rPr>
          <w:rFonts w:eastAsia="Calibri"/>
          <w:szCs w:val="24"/>
          <w:lang w:eastAsia="en-US"/>
        </w:rPr>
      </w:pPr>
    </w:p>
    <w:p w14:paraId="2CB4409D" w14:textId="77777777" w:rsidR="00100E6E" w:rsidRDefault="00100E6E" w:rsidP="00100E6E">
      <w:pPr>
        <w:tabs>
          <w:tab w:val="left" w:pos="1418"/>
          <w:tab w:val="left" w:pos="1560"/>
        </w:tabs>
        <w:jc w:val="center"/>
        <w:rPr>
          <w:b/>
          <w:szCs w:val="24"/>
          <w:lang w:eastAsia="en-US"/>
        </w:rPr>
      </w:pPr>
    </w:p>
    <w:p w14:paraId="1A1F9DBB" w14:textId="77777777" w:rsidR="00100E6E" w:rsidRDefault="00100E6E" w:rsidP="00100E6E">
      <w:pPr>
        <w:tabs>
          <w:tab w:val="left" w:pos="1418"/>
          <w:tab w:val="left" w:pos="1560"/>
        </w:tabs>
        <w:jc w:val="center"/>
        <w:rPr>
          <w:b/>
          <w:szCs w:val="24"/>
          <w:lang w:eastAsia="en-US"/>
        </w:rPr>
      </w:pPr>
      <w:r>
        <w:rPr>
          <w:b/>
          <w:szCs w:val="24"/>
          <w:lang w:eastAsia="en-US"/>
        </w:rPr>
        <w:t>XII</w:t>
      </w:r>
      <w:r w:rsidRPr="009A589F">
        <w:rPr>
          <w:b/>
          <w:szCs w:val="24"/>
          <w:lang w:eastAsia="en-US"/>
        </w:rPr>
        <w:t>. SUSIRAŠINĖJIMAS</w:t>
      </w:r>
    </w:p>
    <w:p w14:paraId="49F2C87A" w14:textId="77777777" w:rsidR="00100E6E" w:rsidRPr="009A589F" w:rsidRDefault="00100E6E" w:rsidP="00100E6E">
      <w:pPr>
        <w:tabs>
          <w:tab w:val="left" w:pos="1418"/>
          <w:tab w:val="left" w:pos="1560"/>
        </w:tabs>
        <w:jc w:val="center"/>
        <w:rPr>
          <w:b/>
          <w:szCs w:val="24"/>
          <w:lang w:eastAsia="en-US"/>
        </w:rPr>
      </w:pPr>
    </w:p>
    <w:p w14:paraId="0201DD58" w14:textId="77777777" w:rsidR="00100E6E" w:rsidRPr="003E3CA0" w:rsidRDefault="00100E6E" w:rsidP="00100E6E">
      <w:pPr>
        <w:tabs>
          <w:tab w:val="left" w:pos="720"/>
          <w:tab w:val="left" w:pos="1418"/>
          <w:tab w:val="left" w:pos="1560"/>
        </w:tabs>
        <w:autoSpaceDN/>
        <w:jc w:val="both"/>
      </w:pPr>
      <w:bookmarkStart w:id="56" w:name="_DV_M164"/>
      <w:bookmarkEnd w:id="56"/>
      <w:r>
        <w:rPr>
          <w:szCs w:val="24"/>
          <w:lang w:eastAsia="en-US"/>
        </w:rPr>
        <w:t xml:space="preserve">              61. </w:t>
      </w:r>
      <w:r w:rsidRPr="003E3CA0">
        <w:rPr>
          <w:szCs w:val="24"/>
          <w:lang w:eastAsia="en-US"/>
        </w:rPr>
        <w:t>Užsakovo ir Paslaugų teikėjo vienas kitam pranešimai turi būti siunčiami lietuvių kalba, raštiškai. Užsakovo ir Paslaugų teikėjo vienas kitam siunčiami pranešimai turi būti siunčiami paštu, elektroniniu paštu arba faksu arba įteikiami asmeniškai. Jei adresatas praneša kitą adresą, tai dokumentai privalo būti pristatomi naujuoju adresu ir jei adresatas, prašydamas suderinimo arba sutikimo nenurodė kito adreso, tai atsakymas jam gali būti siunčiamas tuo pačiu adresu, kuriuo išsiųstas prašymas.</w:t>
      </w:r>
    </w:p>
    <w:p w14:paraId="1C953776" w14:textId="77777777" w:rsidR="00100E6E" w:rsidRPr="003E3CA0" w:rsidRDefault="00100E6E" w:rsidP="00100E6E">
      <w:pPr>
        <w:tabs>
          <w:tab w:val="left" w:pos="720"/>
          <w:tab w:val="left" w:pos="1418"/>
          <w:tab w:val="left" w:pos="1560"/>
        </w:tabs>
        <w:autoSpaceDN/>
        <w:jc w:val="both"/>
      </w:pPr>
      <w:bookmarkStart w:id="57" w:name="_DV_M165"/>
      <w:bookmarkEnd w:id="57"/>
      <w:r>
        <w:rPr>
          <w:szCs w:val="24"/>
          <w:lang w:eastAsia="en-US"/>
        </w:rPr>
        <w:t xml:space="preserve">             62. </w:t>
      </w:r>
      <w:r w:rsidRPr="003E3CA0">
        <w:rPr>
          <w:szCs w:val="24"/>
          <w:lang w:eastAsia="en-US"/>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37D7014" w14:textId="77777777" w:rsidR="00100E6E" w:rsidRPr="003E3CA0" w:rsidRDefault="00100E6E" w:rsidP="00100E6E">
      <w:pPr>
        <w:tabs>
          <w:tab w:val="left" w:pos="720"/>
          <w:tab w:val="left" w:pos="1418"/>
          <w:tab w:val="left" w:pos="1560"/>
        </w:tabs>
        <w:autoSpaceDN/>
        <w:jc w:val="both"/>
      </w:pPr>
      <w:bookmarkStart w:id="58" w:name="_DV_M166"/>
      <w:bookmarkEnd w:id="58"/>
      <w:r>
        <w:rPr>
          <w:szCs w:val="24"/>
          <w:lang w:eastAsia="en-US"/>
        </w:rPr>
        <w:t xml:space="preserve">             63. </w:t>
      </w:r>
      <w:r w:rsidRPr="003E3CA0">
        <w:rPr>
          <w:szCs w:val="24"/>
          <w:lang w:eastAsia="en-US"/>
        </w:rPr>
        <w:t>Pranešimai neturi būti nepagrįstai sulaikomi arba delsiami išsiųsti.</w:t>
      </w:r>
    </w:p>
    <w:p w14:paraId="1E418151" w14:textId="77777777" w:rsidR="00100E6E" w:rsidRPr="00EF46AB" w:rsidRDefault="00100E6E" w:rsidP="00100E6E">
      <w:pPr>
        <w:tabs>
          <w:tab w:val="left" w:pos="720"/>
          <w:tab w:val="left" w:pos="1418"/>
          <w:tab w:val="left" w:pos="1560"/>
        </w:tabs>
        <w:autoSpaceDN/>
        <w:jc w:val="both"/>
      </w:pPr>
      <w:bookmarkStart w:id="59" w:name="_DV_M167"/>
      <w:bookmarkEnd w:id="59"/>
      <w:r>
        <w:rPr>
          <w:szCs w:val="24"/>
          <w:lang w:eastAsia="en-US"/>
        </w:rPr>
        <w:t xml:space="preserve">             64. </w:t>
      </w:r>
      <w:r w:rsidRPr="003E3CA0">
        <w:rPr>
          <w:szCs w:val="24"/>
          <w:lang w:eastAsia="en-US"/>
        </w:rPr>
        <w:t>Šalių pranešimai atsakingiems asmenims už sutarties vykdymą siunčiami nurodytais adresais:</w:t>
      </w:r>
    </w:p>
    <w:p w14:paraId="520AAFEE" w14:textId="77777777" w:rsidR="00100E6E" w:rsidRPr="005A0EE9" w:rsidRDefault="00100E6E" w:rsidP="00100E6E">
      <w:pPr>
        <w:tabs>
          <w:tab w:val="left" w:pos="720"/>
          <w:tab w:val="left" w:pos="1418"/>
          <w:tab w:val="left" w:pos="1560"/>
        </w:tabs>
        <w:autoSpaceDN/>
        <w:jc w:val="both"/>
      </w:pPr>
    </w:p>
    <w:tbl>
      <w:tblPr>
        <w:tblW w:w="9673"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20" w:firstRow="1" w:lastRow="0" w:firstColumn="0" w:lastColumn="0" w:noHBand="0" w:noVBand="0"/>
      </w:tblPr>
      <w:tblGrid>
        <w:gridCol w:w="2410"/>
        <w:gridCol w:w="3631"/>
        <w:gridCol w:w="3632"/>
      </w:tblGrid>
      <w:tr w:rsidR="00100E6E" w:rsidRPr="00E82E41" w14:paraId="228688BC" w14:textId="77777777" w:rsidTr="00993206">
        <w:tc>
          <w:tcPr>
            <w:tcW w:w="2410" w:type="dxa"/>
            <w:vMerge w:val="restart"/>
            <w:tcBorders>
              <w:top w:val="single" w:sz="4" w:space="0" w:color="auto"/>
              <w:left w:val="single" w:sz="4" w:space="0" w:color="auto"/>
              <w:right w:val="single" w:sz="4" w:space="0" w:color="000000"/>
            </w:tcBorders>
            <w:shd w:val="clear" w:color="auto" w:fill="auto"/>
            <w:vAlign w:val="center"/>
          </w:tcPr>
          <w:p w14:paraId="7F0C1D71" w14:textId="77777777" w:rsidR="00100E6E" w:rsidRPr="00E82E41" w:rsidRDefault="00100E6E" w:rsidP="00993206">
            <w:pPr>
              <w:jc w:val="center"/>
              <w:rPr>
                <w:b/>
              </w:rPr>
            </w:pPr>
            <w:r w:rsidRPr="00E82E41">
              <w:rPr>
                <w:b/>
                <w:szCs w:val="24"/>
                <w:lang w:eastAsia="en-US"/>
              </w:rPr>
              <w:t>Už sutarties vykdymą atsakingas asmuo</w:t>
            </w:r>
          </w:p>
        </w:tc>
        <w:tc>
          <w:tcPr>
            <w:tcW w:w="3631" w:type="dxa"/>
            <w:tcBorders>
              <w:top w:val="single" w:sz="4" w:space="0" w:color="auto"/>
              <w:left w:val="single" w:sz="4" w:space="0" w:color="000000"/>
              <w:bottom w:val="single" w:sz="4" w:space="0" w:color="000000"/>
              <w:right w:val="single" w:sz="4" w:space="0" w:color="000000"/>
            </w:tcBorders>
            <w:vAlign w:val="center"/>
          </w:tcPr>
          <w:p w14:paraId="0ED26C0B" w14:textId="77777777" w:rsidR="00100E6E" w:rsidRPr="00E82E41" w:rsidRDefault="00100E6E" w:rsidP="00993206">
            <w:pPr>
              <w:spacing w:before="60" w:after="60"/>
              <w:ind w:firstLine="567"/>
              <w:jc w:val="center"/>
              <w:rPr>
                <w:b/>
                <w:szCs w:val="24"/>
                <w:lang w:eastAsia="en-US"/>
              </w:rPr>
            </w:pPr>
            <w:r w:rsidRPr="00E82E41">
              <w:rPr>
                <w:b/>
                <w:szCs w:val="24"/>
                <w:lang w:eastAsia="en-US"/>
              </w:rPr>
              <w:t>Užsakovas</w:t>
            </w:r>
          </w:p>
        </w:tc>
        <w:tc>
          <w:tcPr>
            <w:tcW w:w="3632" w:type="dxa"/>
            <w:tcBorders>
              <w:top w:val="single" w:sz="4" w:space="0" w:color="auto"/>
              <w:left w:val="single" w:sz="4" w:space="0" w:color="000000"/>
              <w:bottom w:val="single" w:sz="4" w:space="0" w:color="000000"/>
              <w:right w:val="single" w:sz="4" w:space="0" w:color="auto"/>
            </w:tcBorders>
            <w:vAlign w:val="center"/>
          </w:tcPr>
          <w:p w14:paraId="39879C5E" w14:textId="77777777" w:rsidR="00100E6E" w:rsidRPr="00E82E41" w:rsidRDefault="00100E6E" w:rsidP="00993206">
            <w:pPr>
              <w:spacing w:before="60" w:after="60"/>
              <w:ind w:firstLine="567"/>
              <w:jc w:val="center"/>
              <w:rPr>
                <w:b/>
                <w:szCs w:val="24"/>
                <w:lang w:eastAsia="en-US"/>
              </w:rPr>
            </w:pPr>
            <w:r w:rsidRPr="00E82E41">
              <w:rPr>
                <w:b/>
                <w:szCs w:val="24"/>
                <w:lang w:eastAsia="en-US"/>
              </w:rPr>
              <w:t>Paslaugų teikėjas</w:t>
            </w:r>
          </w:p>
        </w:tc>
      </w:tr>
      <w:tr w:rsidR="00100E6E" w:rsidRPr="00366AAC" w14:paraId="07A43D7F" w14:textId="77777777" w:rsidTr="00993206">
        <w:tc>
          <w:tcPr>
            <w:tcW w:w="2410" w:type="dxa"/>
            <w:vMerge/>
            <w:tcBorders>
              <w:left w:val="single" w:sz="4" w:space="0" w:color="auto"/>
              <w:bottom w:val="single" w:sz="4" w:space="0" w:color="000000"/>
              <w:right w:val="single" w:sz="4" w:space="0" w:color="000000"/>
            </w:tcBorders>
            <w:shd w:val="clear" w:color="auto" w:fill="auto"/>
            <w:vAlign w:val="center"/>
          </w:tcPr>
          <w:p w14:paraId="1E384BD2" w14:textId="77777777" w:rsidR="00100E6E" w:rsidRPr="00366AAC" w:rsidRDefault="00100E6E" w:rsidP="00993206">
            <w:pPr>
              <w:jc w:val="center"/>
              <w:rPr>
                <w:szCs w:val="24"/>
                <w:lang w:eastAsia="en-US"/>
              </w:rPr>
            </w:pPr>
          </w:p>
        </w:tc>
        <w:tc>
          <w:tcPr>
            <w:tcW w:w="3631" w:type="dxa"/>
            <w:tcBorders>
              <w:top w:val="single" w:sz="4" w:space="0" w:color="auto"/>
              <w:left w:val="single" w:sz="4" w:space="0" w:color="000000"/>
              <w:bottom w:val="single" w:sz="4" w:space="0" w:color="000000"/>
              <w:right w:val="single" w:sz="4" w:space="0" w:color="000000"/>
            </w:tcBorders>
            <w:vAlign w:val="center"/>
          </w:tcPr>
          <w:p w14:paraId="70C1819E" w14:textId="77777777" w:rsidR="00100E6E" w:rsidRPr="00E82E41" w:rsidRDefault="00100E6E" w:rsidP="00993206">
            <w:pPr>
              <w:spacing w:before="60" w:after="60"/>
              <w:ind w:firstLine="567"/>
              <w:jc w:val="center"/>
              <w:rPr>
                <w:szCs w:val="24"/>
                <w:lang w:eastAsia="en-US"/>
              </w:rPr>
            </w:pPr>
            <w:r w:rsidRPr="00E82E41">
              <w:rPr>
                <w:szCs w:val="24"/>
                <w:lang w:eastAsia="en-US"/>
              </w:rPr>
              <w:t>Gintautas Junevičius</w:t>
            </w:r>
          </w:p>
        </w:tc>
        <w:tc>
          <w:tcPr>
            <w:tcW w:w="3632" w:type="dxa"/>
            <w:tcBorders>
              <w:top w:val="single" w:sz="4" w:space="0" w:color="auto"/>
              <w:left w:val="single" w:sz="4" w:space="0" w:color="000000"/>
              <w:bottom w:val="single" w:sz="4" w:space="0" w:color="000000"/>
              <w:right w:val="single" w:sz="4" w:space="0" w:color="auto"/>
            </w:tcBorders>
            <w:vAlign w:val="center"/>
          </w:tcPr>
          <w:p w14:paraId="4A966B6E" w14:textId="77777777" w:rsidR="00100E6E" w:rsidRPr="00E82E41" w:rsidRDefault="00100E6E" w:rsidP="00993206">
            <w:pPr>
              <w:spacing w:before="60" w:after="60"/>
              <w:ind w:firstLine="567"/>
              <w:jc w:val="center"/>
              <w:rPr>
                <w:szCs w:val="24"/>
                <w:lang w:eastAsia="en-US"/>
              </w:rPr>
            </w:pPr>
          </w:p>
        </w:tc>
      </w:tr>
      <w:tr w:rsidR="00100E6E" w:rsidRPr="00366AAC" w14:paraId="45D3B3F0" w14:textId="77777777" w:rsidTr="00993206">
        <w:trPr>
          <w:trHeight w:val="790"/>
        </w:trPr>
        <w:tc>
          <w:tcPr>
            <w:tcW w:w="2410" w:type="dxa"/>
            <w:tcBorders>
              <w:top w:val="single" w:sz="4" w:space="0" w:color="000000"/>
              <w:left w:val="single" w:sz="4" w:space="0" w:color="auto"/>
              <w:bottom w:val="single" w:sz="4" w:space="0" w:color="000000"/>
              <w:right w:val="single" w:sz="4" w:space="0" w:color="000000"/>
            </w:tcBorders>
            <w:vAlign w:val="center"/>
          </w:tcPr>
          <w:p w14:paraId="42D7DF25" w14:textId="77777777" w:rsidR="00100E6E" w:rsidRPr="00366AAC" w:rsidRDefault="00100E6E" w:rsidP="00993206">
            <w:pPr>
              <w:jc w:val="center"/>
              <w:rPr>
                <w:b/>
                <w:szCs w:val="24"/>
                <w:lang w:eastAsia="en-US"/>
              </w:rPr>
            </w:pPr>
            <w:r w:rsidRPr="00366AAC">
              <w:rPr>
                <w:b/>
                <w:szCs w:val="24"/>
                <w:lang w:eastAsia="en-US"/>
              </w:rPr>
              <w:t>Adresas</w:t>
            </w:r>
          </w:p>
        </w:tc>
        <w:tc>
          <w:tcPr>
            <w:tcW w:w="3631" w:type="dxa"/>
            <w:tcBorders>
              <w:top w:val="single" w:sz="4" w:space="0" w:color="000000"/>
              <w:left w:val="single" w:sz="4" w:space="0" w:color="000000"/>
              <w:bottom w:val="single" w:sz="4" w:space="0" w:color="000000"/>
              <w:right w:val="single" w:sz="4" w:space="0" w:color="000000"/>
            </w:tcBorders>
            <w:vAlign w:val="center"/>
          </w:tcPr>
          <w:p w14:paraId="6E985625" w14:textId="77777777" w:rsidR="00100E6E" w:rsidRPr="00366AAC" w:rsidRDefault="00100E6E" w:rsidP="00993206">
            <w:pPr>
              <w:ind w:firstLine="208"/>
              <w:jc w:val="center"/>
              <w:rPr>
                <w:szCs w:val="24"/>
                <w:lang w:eastAsia="en-US"/>
              </w:rPr>
            </w:pPr>
            <w:r>
              <w:rPr>
                <w:szCs w:val="24"/>
                <w:lang w:eastAsia="en-US"/>
              </w:rPr>
              <w:t>Muitinės kriminalinė tarnyba</w:t>
            </w:r>
            <w:r w:rsidRPr="00366AAC">
              <w:rPr>
                <w:szCs w:val="24"/>
                <w:lang w:eastAsia="en-US"/>
              </w:rPr>
              <w:t>,</w:t>
            </w:r>
          </w:p>
          <w:p w14:paraId="652DC31F" w14:textId="77777777" w:rsidR="00100E6E" w:rsidRPr="00366AAC" w:rsidRDefault="00100E6E" w:rsidP="00993206">
            <w:pPr>
              <w:ind w:firstLine="208"/>
              <w:jc w:val="center"/>
              <w:rPr>
                <w:szCs w:val="24"/>
                <w:lang w:eastAsia="en-US"/>
              </w:rPr>
            </w:pPr>
            <w:r>
              <w:rPr>
                <w:szCs w:val="24"/>
                <w:lang w:eastAsia="en-US"/>
              </w:rPr>
              <w:t>Žalgirio</w:t>
            </w:r>
            <w:r w:rsidRPr="00366AAC">
              <w:rPr>
                <w:szCs w:val="24"/>
                <w:lang w:eastAsia="en-US"/>
              </w:rPr>
              <w:t xml:space="preserve"> g. </w:t>
            </w:r>
            <w:r>
              <w:rPr>
                <w:szCs w:val="24"/>
                <w:lang w:eastAsia="en-US"/>
              </w:rPr>
              <w:t>127</w:t>
            </w:r>
            <w:r w:rsidRPr="00366AAC">
              <w:rPr>
                <w:szCs w:val="24"/>
                <w:lang w:eastAsia="en-US"/>
              </w:rPr>
              <w:t xml:space="preserve">, </w:t>
            </w:r>
            <w:r>
              <w:rPr>
                <w:szCs w:val="24"/>
                <w:lang w:eastAsia="en-US"/>
              </w:rPr>
              <w:t>08217</w:t>
            </w:r>
            <w:r w:rsidRPr="00366AAC">
              <w:rPr>
                <w:szCs w:val="24"/>
                <w:lang w:eastAsia="en-US"/>
              </w:rPr>
              <w:t xml:space="preserve"> Vilnius</w:t>
            </w:r>
          </w:p>
        </w:tc>
        <w:tc>
          <w:tcPr>
            <w:tcW w:w="3632" w:type="dxa"/>
            <w:tcBorders>
              <w:top w:val="single" w:sz="4" w:space="0" w:color="000000"/>
              <w:left w:val="single" w:sz="4" w:space="0" w:color="000000"/>
              <w:bottom w:val="single" w:sz="4" w:space="0" w:color="000000"/>
              <w:right w:val="single" w:sz="4" w:space="0" w:color="auto"/>
            </w:tcBorders>
            <w:vAlign w:val="center"/>
          </w:tcPr>
          <w:p w14:paraId="27A37BDE" w14:textId="77777777" w:rsidR="00100E6E" w:rsidRPr="00BB02EE" w:rsidRDefault="00100E6E" w:rsidP="00993206">
            <w:pPr>
              <w:ind w:firstLine="216"/>
              <w:jc w:val="center"/>
            </w:pPr>
          </w:p>
        </w:tc>
      </w:tr>
      <w:tr w:rsidR="00100E6E" w:rsidRPr="00366AAC" w14:paraId="2BCD7BEC" w14:textId="77777777" w:rsidTr="00993206">
        <w:tc>
          <w:tcPr>
            <w:tcW w:w="2410" w:type="dxa"/>
            <w:tcBorders>
              <w:top w:val="single" w:sz="4" w:space="0" w:color="000000"/>
              <w:left w:val="single" w:sz="4" w:space="0" w:color="auto"/>
              <w:bottom w:val="single" w:sz="4" w:space="0" w:color="000000"/>
              <w:right w:val="single" w:sz="4" w:space="0" w:color="000000"/>
            </w:tcBorders>
            <w:vAlign w:val="center"/>
          </w:tcPr>
          <w:p w14:paraId="65AAD22E" w14:textId="77777777" w:rsidR="00100E6E" w:rsidRPr="00366AAC" w:rsidRDefault="00100E6E" w:rsidP="00993206">
            <w:pPr>
              <w:spacing w:before="120" w:after="120"/>
              <w:jc w:val="center"/>
              <w:rPr>
                <w:b/>
                <w:szCs w:val="24"/>
                <w:lang w:eastAsia="en-US"/>
              </w:rPr>
            </w:pPr>
            <w:r w:rsidRPr="00366AAC">
              <w:rPr>
                <w:b/>
                <w:szCs w:val="24"/>
                <w:lang w:eastAsia="en-US"/>
              </w:rPr>
              <w:t>Telefona</w:t>
            </w:r>
            <w:r>
              <w:rPr>
                <w:b/>
                <w:szCs w:val="24"/>
                <w:lang w:eastAsia="en-US"/>
              </w:rPr>
              <w:t>s:</w:t>
            </w:r>
          </w:p>
        </w:tc>
        <w:tc>
          <w:tcPr>
            <w:tcW w:w="3631" w:type="dxa"/>
            <w:tcBorders>
              <w:top w:val="single" w:sz="4" w:space="0" w:color="000000"/>
              <w:left w:val="single" w:sz="4" w:space="0" w:color="000000"/>
              <w:bottom w:val="single" w:sz="4" w:space="0" w:color="000000"/>
              <w:right w:val="single" w:sz="4" w:space="0" w:color="000000"/>
            </w:tcBorders>
            <w:vAlign w:val="center"/>
          </w:tcPr>
          <w:p w14:paraId="654E204D" w14:textId="77777777" w:rsidR="00100E6E" w:rsidRPr="00366AAC" w:rsidRDefault="00100E6E" w:rsidP="00993206">
            <w:pPr>
              <w:spacing w:before="120" w:after="120"/>
              <w:ind w:firstLine="208"/>
              <w:jc w:val="center"/>
              <w:rPr>
                <w:szCs w:val="24"/>
                <w:lang w:eastAsia="en-US"/>
              </w:rPr>
            </w:pPr>
            <w:r>
              <w:rPr>
                <w:szCs w:val="24"/>
                <w:lang w:eastAsia="en-US"/>
              </w:rPr>
              <w:t>(05) 274 8002</w:t>
            </w:r>
          </w:p>
        </w:tc>
        <w:tc>
          <w:tcPr>
            <w:tcW w:w="3632" w:type="dxa"/>
            <w:tcBorders>
              <w:top w:val="single" w:sz="4" w:space="0" w:color="000000"/>
              <w:left w:val="single" w:sz="4" w:space="0" w:color="000000"/>
              <w:bottom w:val="single" w:sz="4" w:space="0" w:color="000000"/>
              <w:right w:val="single" w:sz="4" w:space="0" w:color="auto"/>
            </w:tcBorders>
            <w:vAlign w:val="center"/>
          </w:tcPr>
          <w:p w14:paraId="013A11E7" w14:textId="77777777" w:rsidR="00100E6E" w:rsidRPr="00366AAC" w:rsidRDefault="00100E6E" w:rsidP="00993206">
            <w:pPr>
              <w:spacing w:before="120" w:after="120"/>
              <w:ind w:firstLine="208"/>
              <w:jc w:val="center"/>
              <w:rPr>
                <w:szCs w:val="24"/>
                <w:lang w:eastAsia="en-US"/>
              </w:rPr>
            </w:pPr>
          </w:p>
        </w:tc>
      </w:tr>
      <w:tr w:rsidR="00100E6E" w:rsidRPr="009A589F" w14:paraId="4629EB87" w14:textId="77777777" w:rsidTr="00993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0" w:type="dxa"/>
            <w:tcBorders>
              <w:top w:val="single" w:sz="4" w:space="0" w:color="000000"/>
              <w:left w:val="single" w:sz="4" w:space="0" w:color="auto"/>
              <w:bottom w:val="single" w:sz="4" w:space="0" w:color="auto"/>
              <w:right w:val="single" w:sz="4" w:space="0" w:color="000000"/>
            </w:tcBorders>
            <w:vAlign w:val="center"/>
          </w:tcPr>
          <w:p w14:paraId="0517DEA3" w14:textId="77777777" w:rsidR="00100E6E" w:rsidRPr="00366AAC" w:rsidRDefault="00100E6E" w:rsidP="00993206">
            <w:pPr>
              <w:spacing w:before="120" w:after="120"/>
              <w:jc w:val="center"/>
              <w:rPr>
                <w:b/>
                <w:szCs w:val="24"/>
                <w:lang w:eastAsia="en-US"/>
              </w:rPr>
            </w:pPr>
            <w:r w:rsidRPr="00366AAC">
              <w:rPr>
                <w:b/>
                <w:szCs w:val="24"/>
                <w:lang w:eastAsia="en-US"/>
              </w:rPr>
              <w:t>El. paštas</w:t>
            </w:r>
          </w:p>
        </w:tc>
        <w:tc>
          <w:tcPr>
            <w:tcW w:w="3631" w:type="dxa"/>
            <w:tcBorders>
              <w:top w:val="single" w:sz="4" w:space="0" w:color="000000"/>
              <w:left w:val="single" w:sz="4" w:space="0" w:color="000000"/>
              <w:bottom w:val="single" w:sz="4" w:space="0" w:color="auto"/>
              <w:right w:val="single" w:sz="4" w:space="0" w:color="000000"/>
            </w:tcBorders>
            <w:vAlign w:val="center"/>
          </w:tcPr>
          <w:p w14:paraId="7FC4C048" w14:textId="77777777" w:rsidR="00100E6E" w:rsidRDefault="00100E6E" w:rsidP="00993206">
            <w:pPr>
              <w:spacing w:before="120" w:after="120"/>
              <w:ind w:firstLine="210"/>
              <w:jc w:val="center"/>
              <w:rPr>
                <w:szCs w:val="24"/>
                <w:lang w:eastAsia="en-US"/>
              </w:rPr>
            </w:pPr>
            <w:hyperlink r:id="rId21" w:history="1">
              <w:r w:rsidRPr="00416E40">
                <w:rPr>
                  <w:rStyle w:val="Hyperlink"/>
                  <w:szCs w:val="24"/>
                  <w:lang w:eastAsia="en-US"/>
                </w:rPr>
                <w:t>gintautas.junevicius@lrmuitine.lt</w:t>
              </w:r>
            </w:hyperlink>
          </w:p>
          <w:p w14:paraId="3A118108" w14:textId="77777777" w:rsidR="00100E6E" w:rsidRPr="00D85B28" w:rsidRDefault="00100E6E" w:rsidP="00993206">
            <w:pPr>
              <w:spacing w:before="120" w:after="120"/>
              <w:ind w:firstLine="210"/>
              <w:jc w:val="center"/>
              <w:rPr>
                <w:szCs w:val="24"/>
                <w:lang w:eastAsia="en-US"/>
              </w:rPr>
            </w:pPr>
          </w:p>
        </w:tc>
        <w:tc>
          <w:tcPr>
            <w:tcW w:w="3632" w:type="dxa"/>
            <w:tcBorders>
              <w:top w:val="single" w:sz="4" w:space="0" w:color="000000"/>
              <w:left w:val="single" w:sz="4" w:space="0" w:color="000000"/>
              <w:bottom w:val="single" w:sz="4" w:space="0" w:color="auto"/>
              <w:right w:val="single" w:sz="4" w:space="0" w:color="auto"/>
            </w:tcBorders>
            <w:vAlign w:val="center"/>
          </w:tcPr>
          <w:p w14:paraId="4C8FDD4F" w14:textId="77777777" w:rsidR="00100E6E" w:rsidRPr="00366AAC" w:rsidRDefault="00100E6E" w:rsidP="00993206">
            <w:pPr>
              <w:spacing w:before="120" w:after="120"/>
              <w:ind w:firstLine="216"/>
              <w:jc w:val="center"/>
              <w:rPr>
                <w:szCs w:val="24"/>
                <w:lang w:val="en-US" w:eastAsia="en-US"/>
              </w:rPr>
            </w:pPr>
          </w:p>
        </w:tc>
      </w:tr>
    </w:tbl>
    <w:p w14:paraId="513D6CFD" w14:textId="77777777" w:rsidR="00100E6E" w:rsidRDefault="00100E6E" w:rsidP="00100E6E">
      <w:pPr>
        <w:spacing w:before="240"/>
        <w:jc w:val="center"/>
        <w:rPr>
          <w:b/>
          <w:szCs w:val="24"/>
          <w:lang w:eastAsia="en-US"/>
        </w:rPr>
      </w:pPr>
      <w:r>
        <w:rPr>
          <w:b/>
          <w:szCs w:val="24"/>
          <w:lang w:eastAsia="en-US"/>
        </w:rPr>
        <w:t xml:space="preserve">XIII. </w:t>
      </w:r>
      <w:r w:rsidRPr="00B305B7">
        <w:rPr>
          <w:b/>
          <w:szCs w:val="24"/>
          <w:lang w:eastAsia="en-US"/>
        </w:rPr>
        <w:t>KITOS NUOSTATOS</w:t>
      </w:r>
    </w:p>
    <w:p w14:paraId="3C8B02AC" w14:textId="77777777" w:rsidR="00100E6E" w:rsidRPr="00B305B7" w:rsidRDefault="00100E6E" w:rsidP="00100E6E">
      <w:pPr>
        <w:spacing w:before="240"/>
        <w:jc w:val="center"/>
        <w:rPr>
          <w:b/>
          <w:szCs w:val="24"/>
          <w:lang w:eastAsia="en-US"/>
        </w:rPr>
      </w:pPr>
    </w:p>
    <w:p w14:paraId="3BF25561" w14:textId="77777777" w:rsidR="00100E6E" w:rsidRPr="0063153C" w:rsidRDefault="00100E6E" w:rsidP="00100E6E">
      <w:pPr>
        <w:tabs>
          <w:tab w:val="left" w:pos="720"/>
          <w:tab w:val="left" w:pos="1418"/>
          <w:tab w:val="left" w:pos="1560"/>
        </w:tabs>
        <w:autoSpaceDN/>
        <w:jc w:val="both"/>
      </w:pPr>
      <w:bookmarkStart w:id="60" w:name="_DV_M169"/>
      <w:bookmarkStart w:id="61" w:name="_DV_M170"/>
      <w:bookmarkEnd w:id="60"/>
      <w:bookmarkEnd w:id="61"/>
      <w:r>
        <w:rPr>
          <w:szCs w:val="24"/>
          <w:shd w:val="clear" w:color="auto" w:fill="FFFFFF"/>
          <w:lang w:eastAsia="en-US"/>
        </w:rPr>
        <w:t xml:space="preserve">           65. </w:t>
      </w:r>
      <w:r w:rsidRPr="00F94242">
        <w:rPr>
          <w:szCs w:val="24"/>
          <w:shd w:val="clear" w:color="auto" w:fill="FFFFFF"/>
          <w:lang w:eastAsia="en-US"/>
        </w:rPr>
        <w:t>Sutartis įsigalioja Sutarties pasirašymo dieną</w:t>
      </w:r>
      <w:r w:rsidRPr="00F94242">
        <w:rPr>
          <w:szCs w:val="24"/>
          <w:lang w:eastAsia="en-US"/>
        </w:rPr>
        <w:t>.</w:t>
      </w:r>
    </w:p>
    <w:p w14:paraId="5AC23C5C" w14:textId="77777777" w:rsidR="00100E6E" w:rsidRPr="0063153C" w:rsidRDefault="00100E6E" w:rsidP="00100E6E">
      <w:pPr>
        <w:tabs>
          <w:tab w:val="left" w:pos="709"/>
          <w:tab w:val="left" w:pos="1418"/>
          <w:tab w:val="left" w:pos="1560"/>
        </w:tabs>
        <w:autoSpaceDN/>
        <w:jc w:val="both"/>
      </w:pPr>
      <w:r>
        <w:rPr>
          <w:szCs w:val="24"/>
          <w:lang w:eastAsia="en-US"/>
        </w:rPr>
        <w:t xml:space="preserve">           66. </w:t>
      </w:r>
      <w:r w:rsidRPr="0063153C">
        <w:rPr>
          <w:szCs w:val="24"/>
          <w:lang w:eastAsia="en-US"/>
        </w:rPr>
        <w:t>Sutartis sudaryta lietuvių kalba</w:t>
      </w:r>
      <w:r w:rsidRPr="0063153C">
        <w:rPr>
          <w:rFonts w:eastAsia="Calibri"/>
          <w:szCs w:val="24"/>
          <w:lang w:eastAsia="en-US"/>
        </w:rPr>
        <w:t xml:space="preserve"> aiškinama pagal Lietuvos Respublikos teisę.</w:t>
      </w:r>
      <w:r w:rsidRPr="0063153C">
        <w:rPr>
          <w:szCs w:val="24"/>
          <w:lang w:eastAsia="en-US"/>
        </w:rPr>
        <w:t xml:space="preserve"> </w:t>
      </w:r>
    </w:p>
    <w:p w14:paraId="68927242" w14:textId="77777777" w:rsidR="00100E6E" w:rsidRPr="0063153C" w:rsidRDefault="00100E6E" w:rsidP="00100E6E">
      <w:pPr>
        <w:tabs>
          <w:tab w:val="left" w:pos="709"/>
          <w:tab w:val="left" w:pos="1418"/>
          <w:tab w:val="left" w:pos="1560"/>
        </w:tabs>
        <w:autoSpaceDN/>
        <w:jc w:val="both"/>
      </w:pPr>
      <w:r>
        <w:rPr>
          <w:szCs w:val="24"/>
          <w:lang w:eastAsia="en-US"/>
        </w:rPr>
        <w:t xml:space="preserve">           67. </w:t>
      </w:r>
      <w:r w:rsidRPr="0063153C">
        <w:rPr>
          <w:szCs w:val="24"/>
          <w:lang w:eastAsia="en-US"/>
        </w:rPr>
        <w:t>Sutartis sudaryta dviem egzemplioriais, turinčiais vienodą teisinę galią – po vieną kiekvienai Sutarties Šaliai.</w:t>
      </w:r>
    </w:p>
    <w:p w14:paraId="553629D6" w14:textId="77777777" w:rsidR="00100E6E" w:rsidRPr="0063153C" w:rsidRDefault="00100E6E" w:rsidP="00100E6E">
      <w:pPr>
        <w:tabs>
          <w:tab w:val="left" w:pos="709"/>
          <w:tab w:val="left" w:pos="1418"/>
          <w:tab w:val="left" w:pos="1560"/>
        </w:tabs>
        <w:autoSpaceDN/>
        <w:jc w:val="both"/>
      </w:pPr>
      <w:r>
        <w:rPr>
          <w:rFonts w:eastAsia="Calibri"/>
          <w:szCs w:val="22"/>
        </w:rPr>
        <w:t xml:space="preserve">           68. </w:t>
      </w:r>
      <w:r w:rsidRPr="0063153C">
        <w:rPr>
          <w:rFonts w:eastAsia="Calibri"/>
          <w:szCs w:val="22"/>
        </w:rPr>
        <w:t>Paslaugų teikimo pradžia –Sutarties įsigaliojimo data.</w:t>
      </w:r>
    </w:p>
    <w:p w14:paraId="19EFEB1C" w14:textId="77777777" w:rsidR="00100E6E" w:rsidRPr="00303135" w:rsidRDefault="00100E6E" w:rsidP="00100E6E">
      <w:pPr>
        <w:tabs>
          <w:tab w:val="left" w:pos="709"/>
          <w:tab w:val="left" w:pos="1418"/>
          <w:tab w:val="left" w:pos="1560"/>
        </w:tabs>
        <w:autoSpaceDN/>
        <w:jc w:val="both"/>
      </w:pPr>
      <w:r>
        <w:rPr>
          <w:rFonts w:eastAsia="Calibri"/>
          <w:szCs w:val="22"/>
        </w:rPr>
        <w:t xml:space="preserve">           69. </w:t>
      </w:r>
      <w:r w:rsidRPr="00303135">
        <w:rPr>
          <w:rFonts w:eastAsia="Calibri"/>
          <w:szCs w:val="22"/>
        </w:rPr>
        <w:t xml:space="preserve">Sutarties galiojimo trukmė – </w:t>
      </w:r>
      <w:r w:rsidRPr="00303135">
        <w:rPr>
          <w:rFonts w:eastAsia="Calibri"/>
          <w:szCs w:val="22"/>
          <w:lang w:eastAsia="en-US"/>
        </w:rPr>
        <w:t xml:space="preserve">kol bus nupirkta Paslaugų už </w:t>
      </w:r>
      <w:r w:rsidRPr="00303135">
        <w:t>bendrą Sutarties kainą</w:t>
      </w:r>
      <w:r w:rsidRPr="00303135">
        <w:rPr>
          <w:rFonts w:eastAsia="Calibri"/>
          <w:szCs w:val="22"/>
        </w:rPr>
        <w:t>, bet</w:t>
      </w:r>
      <w:r w:rsidRPr="00303135">
        <w:rPr>
          <w:rFonts w:eastAsia="Calibri"/>
          <w:szCs w:val="22"/>
          <w:lang w:eastAsia="en-US"/>
        </w:rPr>
        <w:t xml:space="preserve"> ne ilgiau kaip 36 (trisdešimt šeši) mėnesiai.</w:t>
      </w:r>
    </w:p>
    <w:p w14:paraId="241B4805" w14:textId="77777777" w:rsidR="00100E6E" w:rsidRPr="0063153C" w:rsidRDefault="00100E6E" w:rsidP="00100E6E">
      <w:pPr>
        <w:tabs>
          <w:tab w:val="left" w:pos="709"/>
          <w:tab w:val="left" w:pos="1418"/>
          <w:tab w:val="left" w:pos="1560"/>
        </w:tabs>
        <w:autoSpaceDN/>
        <w:jc w:val="both"/>
      </w:pPr>
      <w:r>
        <w:rPr>
          <w:rFonts w:eastAsia="Calibri"/>
          <w:szCs w:val="24"/>
          <w:lang w:eastAsia="en-US"/>
        </w:rPr>
        <w:t xml:space="preserve">           70. </w:t>
      </w:r>
      <w:r w:rsidRPr="0063153C">
        <w:rPr>
          <w:rFonts w:eastAsia="Calibri"/>
          <w:szCs w:val="24"/>
          <w:lang w:eastAsia="en-US"/>
        </w:rPr>
        <w:t>Sutarčiai ir visoms iš šios Sutarties atsirandančioms teisėms ir pareigoms taikomi Lietuvos Respublikos įstatymai bei kiti norminiai teisės aktai. Pirkimo sutartis turi būti sudaryta lietuvių kalba ir aiškinama pagal Lietuvos Respublikos teisę.</w:t>
      </w:r>
    </w:p>
    <w:p w14:paraId="45A6C028" w14:textId="77777777" w:rsidR="00100E6E" w:rsidRDefault="00100E6E" w:rsidP="00100E6E">
      <w:pPr>
        <w:ind w:firstLine="720"/>
        <w:jc w:val="both"/>
        <w:rPr>
          <w:rFonts w:eastAsia="Calibri"/>
          <w:szCs w:val="22"/>
          <w:lang w:eastAsia="en-US"/>
        </w:rPr>
      </w:pPr>
    </w:p>
    <w:p w14:paraId="29269E4B" w14:textId="77777777" w:rsidR="00100E6E" w:rsidRDefault="00100E6E" w:rsidP="00100E6E">
      <w:pPr>
        <w:jc w:val="center"/>
        <w:rPr>
          <w:b/>
          <w:bCs/>
          <w:lang w:eastAsia="en-US"/>
        </w:rPr>
      </w:pPr>
      <w:r>
        <w:rPr>
          <w:b/>
          <w:bCs/>
          <w:lang w:eastAsia="en-US"/>
        </w:rPr>
        <w:t>XIV</w:t>
      </w:r>
      <w:r w:rsidRPr="00BA262C">
        <w:rPr>
          <w:b/>
          <w:bCs/>
          <w:lang w:eastAsia="en-US"/>
        </w:rPr>
        <w:t>. SUTARTIES PRIEDAI</w:t>
      </w:r>
    </w:p>
    <w:p w14:paraId="49935BF7" w14:textId="77777777" w:rsidR="00100E6E" w:rsidRPr="00BA262C" w:rsidRDefault="00100E6E" w:rsidP="00100E6E">
      <w:pPr>
        <w:jc w:val="center"/>
        <w:rPr>
          <w:b/>
          <w:bCs/>
          <w:lang w:eastAsia="en-US"/>
        </w:rPr>
      </w:pPr>
    </w:p>
    <w:p w14:paraId="353BFFD4" w14:textId="77777777" w:rsidR="00100E6E" w:rsidRDefault="00100E6E" w:rsidP="00100E6E">
      <w:pPr>
        <w:tabs>
          <w:tab w:val="left" w:pos="720"/>
          <w:tab w:val="left" w:pos="1418"/>
          <w:tab w:val="left" w:pos="1560"/>
        </w:tabs>
        <w:autoSpaceDN/>
        <w:jc w:val="both"/>
      </w:pPr>
      <w:r>
        <w:rPr>
          <w:lang w:eastAsia="en-US"/>
        </w:rPr>
        <w:t xml:space="preserve">           71. T</w:t>
      </w:r>
      <w:r w:rsidRPr="007B147B">
        <w:rPr>
          <w:lang w:eastAsia="en-US"/>
        </w:rPr>
        <w:t xml:space="preserve">arnybinių transporto priemonių remonto </w:t>
      </w:r>
      <w:r>
        <w:rPr>
          <w:lang w:eastAsia="en-US"/>
        </w:rPr>
        <w:t xml:space="preserve">ir priežiūros </w:t>
      </w:r>
      <w:r w:rsidRPr="007B147B">
        <w:rPr>
          <w:lang w:eastAsia="en-US"/>
        </w:rPr>
        <w:t>paslaugų techninė specifikacija</w:t>
      </w:r>
      <w:r>
        <w:rPr>
          <w:lang w:eastAsia="en-US"/>
        </w:rPr>
        <w:t>, 1 priedas</w:t>
      </w:r>
      <w:r w:rsidRPr="00BA262C">
        <w:rPr>
          <w:lang w:eastAsia="en-US"/>
        </w:rPr>
        <w:t>.</w:t>
      </w:r>
    </w:p>
    <w:p w14:paraId="59D22D79" w14:textId="77777777" w:rsidR="00100E6E" w:rsidRDefault="00100E6E" w:rsidP="00100E6E">
      <w:pPr>
        <w:tabs>
          <w:tab w:val="left" w:pos="720"/>
          <w:tab w:val="left" w:pos="1418"/>
          <w:tab w:val="left" w:pos="1560"/>
        </w:tabs>
        <w:autoSpaceDN/>
        <w:jc w:val="both"/>
      </w:pPr>
      <w:r>
        <w:rPr>
          <w:lang w:eastAsia="en-US"/>
        </w:rPr>
        <w:t xml:space="preserve">           72. T</w:t>
      </w:r>
      <w:r w:rsidRPr="007B147B">
        <w:rPr>
          <w:lang w:eastAsia="en-US"/>
        </w:rPr>
        <w:t xml:space="preserve">arnybinių transporto priemonių </w:t>
      </w:r>
      <w:r>
        <w:rPr>
          <w:lang w:eastAsia="en-US"/>
        </w:rPr>
        <w:t>r</w:t>
      </w:r>
      <w:r w:rsidRPr="007B147B">
        <w:rPr>
          <w:lang w:eastAsia="en-US"/>
        </w:rPr>
        <w:t>emonto</w:t>
      </w:r>
      <w:r>
        <w:rPr>
          <w:lang w:eastAsia="en-US"/>
        </w:rPr>
        <w:t xml:space="preserve"> ir priežiūros</w:t>
      </w:r>
      <w:r w:rsidRPr="007B147B">
        <w:rPr>
          <w:lang w:eastAsia="en-US"/>
        </w:rPr>
        <w:t xml:space="preserve"> paslaugų fiksuoti įkainiai</w:t>
      </w:r>
      <w:r>
        <w:rPr>
          <w:lang w:eastAsia="en-US"/>
        </w:rPr>
        <w:t xml:space="preserve">, </w:t>
      </w:r>
      <w:r w:rsidRPr="002F7AC2">
        <w:t>2</w:t>
      </w:r>
      <w:r>
        <w:t> </w:t>
      </w:r>
      <w:r w:rsidRPr="002F7AC2">
        <w:t>priedas</w:t>
      </w:r>
      <w:r>
        <w:rPr>
          <w:lang w:eastAsia="en-US"/>
        </w:rPr>
        <w:t>.</w:t>
      </w:r>
    </w:p>
    <w:p w14:paraId="6F276368" w14:textId="77777777" w:rsidR="00100E6E" w:rsidRDefault="00100E6E" w:rsidP="00100E6E">
      <w:pPr>
        <w:tabs>
          <w:tab w:val="left" w:pos="720"/>
          <w:tab w:val="left" w:pos="1418"/>
          <w:tab w:val="left" w:pos="1560"/>
        </w:tabs>
        <w:autoSpaceDN/>
        <w:jc w:val="both"/>
      </w:pPr>
      <w:r>
        <w:rPr>
          <w:lang w:eastAsia="en-US"/>
        </w:rPr>
        <w:t xml:space="preserve">           73. Paslaugų teikimo vietos, 3 priedas.</w:t>
      </w:r>
    </w:p>
    <w:p w14:paraId="551D6E90" w14:textId="77777777" w:rsidR="00100E6E" w:rsidRPr="00B01C89" w:rsidRDefault="00100E6E" w:rsidP="00100E6E">
      <w:pPr>
        <w:tabs>
          <w:tab w:val="left" w:pos="720"/>
          <w:tab w:val="left" w:pos="1418"/>
          <w:tab w:val="left" w:pos="1560"/>
        </w:tabs>
        <w:autoSpaceDN/>
        <w:jc w:val="both"/>
      </w:pPr>
      <w:r>
        <w:t xml:space="preserve">           74. </w:t>
      </w:r>
      <w:r w:rsidRPr="00B01C89">
        <w:t>Automobilio remonto užsakymo forma, 4 priedas.</w:t>
      </w:r>
    </w:p>
    <w:p w14:paraId="652765CC" w14:textId="77777777" w:rsidR="00100E6E" w:rsidRPr="00B01C89" w:rsidRDefault="00100E6E" w:rsidP="00100E6E">
      <w:pPr>
        <w:tabs>
          <w:tab w:val="left" w:pos="720"/>
          <w:tab w:val="left" w:pos="1418"/>
          <w:tab w:val="left" w:pos="1560"/>
        </w:tabs>
        <w:autoSpaceDN/>
        <w:jc w:val="both"/>
      </w:pPr>
      <w:r>
        <w:t xml:space="preserve">           75. </w:t>
      </w:r>
      <w:r w:rsidRPr="00B01C89">
        <w:t>Automobilio remonto atlikimo akto forma, 5 priedas.</w:t>
      </w:r>
    </w:p>
    <w:p w14:paraId="33793AFF" w14:textId="77777777" w:rsidR="00100E6E" w:rsidRPr="00BA262C" w:rsidRDefault="00100E6E" w:rsidP="00100E6E">
      <w:pPr>
        <w:jc w:val="both"/>
        <w:rPr>
          <w:lang w:eastAsia="en-US"/>
        </w:rPr>
      </w:pPr>
    </w:p>
    <w:p w14:paraId="4CD91417" w14:textId="77777777" w:rsidR="00100E6E" w:rsidRDefault="00100E6E" w:rsidP="00100E6E">
      <w:pPr>
        <w:jc w:val="center"/>
        <w:rPr>
          <w:b/>
          <w:bCs/>
          <w:lang w:eastAsia="en-US"/>
        </w:rPr>
      </w:pPr>
      <w:r>
        <w:rPr>
          <w:b/>
          <w:bCs/>
          <w:lang w:eastAsia="en-US"/>
        </w:rPr>
        <w:t>XV</w:t>
      </w:r>
      <w:r w:rsidRPr="00BA262C">
        <w:rPr>
          <w:b/>
          <w:bCs/>
          <w:lang w:eastAsia="en-US"/>
        </w:rPr>
        <w:t>. ŠALIŲ JURIDINIAI REKVIZITAI</w:t>
      </w:r>
    </w:p>
    <w:p w14:paraId="3EE48CD3" w14:textId="77777777" w:rsidR="00100E6E" w:rsidRDefault="00100E6E" w:rsidP="00100E6E">
      <w:pPr>
        <w:jc w:val="center"/>
        <w:rPr>
          <w:b/>
          <w:bCs/>
          <w:lang w:eastAsia="en-US"/>
        </w:rPr>
      </w:pPr>
    </w:p>
    <w:p w14:paraId="60FB45A7" w14:textId="77777777" w:rsidR="00100E6E" w:rsidRDefault="00100E6E" w:rsidP="00100E6E">
      <w:pPr>
        <w:jc w:val="center"/>
        <w:rPr>
          <w:b/>
          <w:bCs/>
          <w:lang w:eastAsia="en-US"/>
        </w:rPr>
      </w:pPr>
    </w:p>
    <w:tbl>
      <w:tblPr>
        <w:tblW w:w="9806" w:type="dxa"/>
        <w:tblLayout w:type="fixed"/>
        <w:tblCellMar>
          <w:left w:w="0" w:type="dxa"/>
          <w:right w:w="0" w:type="dxa"/>
        </w:tblCellMar>
        <w:tblLook w:val="0000" w:firstRow="0" w:lastRow="0" w:firstColumn="0" w:lastColumn="0" w:noHBand="0" w:noVBand="0"/>
      </w:tblPr>
      <w:tblGrid>
        <w:gridCol w:w="4693"/>
        <w:gridCol w:w="152"/>
        <w:gridCol w:w="4809"/>
        <w:gridCol w:w="152"/>
      </w:tblGrid>
      <w:tr w:rsidR="00100E6E" w:rsidRPr="009220BF" w14:paraId="6ADC6880" w14:textId="77777777" w:rsidTr="00993206">
        <w:trPr>
          <w:trHeight w:val="315"/>
        </w:trPr>
        <w:tc>
          <w:tcPr>
            <w:tcW w:w="4845" w:type="dxa"/>
            <w:gridSpan w:val="2"/>
            <w:tcBorders>
              <w:top w:val="nil"/>
              <w:left w:val="nil"/>
              <w:bottom w:val="nil"/>
              <w:right w:val="nil"/>
            </w:tcBorders>
            <w:noWrap/>
            <w:tcMar>
              <w:top w:w="15" w:type="dxa"/>
              <w:left w:w="15" w:type="dxa"/>
              <w:bottom w:w="0" w:type="dxa"/>
              <w:right w:w="15" w:type="dxa"/>
            </w:tcMar>
            <w:vAlign w:val="center"/>
          </w:tcPr>
          <w:p w14:paraId="22AC110E" w14:textId="77777777" w:rsidR="00100E6E" w:rsidRDefault="00100E6E" w:rsidP="00993206">
            <w:pPr>
              <w:rPr>
                <w:b/>
                <w:szCs w:val="24"/>
              </w:rPr>
            </w:pPr>
            <w:r w:rsidRPr="0063153C">
              <w:rPr>
                <w:b/>
                <w:szCs w:val="24"/>
              </w:rPr>
              <w:t>UŽSAKOVAS</w:t>
            </w:r>
          </w:p>
          <w:p w14:paraId="3E170374" w14:textId="77777777" w:rsidR="00100E6E" w:rsidRPr="0063153C" w:rsidRDefault="00100E6E" w:rsidP="00993206">
            <w:pPr>
              <w:rPr>
                <w:b/>
                <w:szCs w:val="24"/>
              </w:rPr>
            </w:pPr>
          </w:p>
        </w:tc>
        <w:tc>
          <w:tcPr>
            <w:tcW w:w="4961" w:type="dxa"/>
            <w:gridSpan w:val="2"/>
            <w:tcBorders>
              <w:top w:val="nil"/>
              <w:left w:val="nil"/>
              <w:bottom w:val="nil"/>
              <w:right w:val="nil"/>
            </w:tcBorders>
            <w:vAlign w:val="center"/>
          </w:tcPr>
          <w:p w14:paraId="13EC49EB" w14:textId="77777777" w:rsidR="00100E6E" w:rsidRPr="0063153C" w:rsidRDefault="00100E6E" w:rsidP="00993206">
            <w:pPr>
              <w:pStyle w:val="xl26"/>
              <w:rPr>
                <w:caps/>
              </w:rPr>
            </w:pPr>
            <w:r w:rsidRPr="0063153C">
              <w:rPr>
                <w:rFonts w:ascii="Times New Roman" w:hAnsi="Times New Roman" w:cs="Times New Roman"/>
                <w:caps/>
                <w:lang w:val="lt-LT"/>
              </w:rPr>
              <w:t>Paslaugų teikėjas</w:t>
            </w:r>
          </w:p>
        </w:tc>
      </w:tr>
      <w:tr w:rsidR="00100E6E" w:rsidRPr="009220BF" w14:paraId="3C813EF8"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24A1F62E" w14:textId="77777777" w:rsidR="00100E6E" w:rsidRPr="0063153C" w:rsidRDefault="00100E6E" w:rsidP="00993206">
            <w:pPr>
              <w:rPr>
                <w:szCs w:val="24"/>
              </w:rPr>
            </w:pPr>
            <w:r w:rsidRPr="00374692">
              <w:rPr>
                <w:rFonts w:eastAsia="Calibri"/>
                <w:szCs w:val="22"/>
              </w:rPr>
              <w:t>Muitinės kriminalinė tarnyba</w:t>
            </w:r>
          </w:p>
        </w:tc>
        <w:tc>
          <w:tcPr>
            <w:tcW w:w="4961" w:type="dxa"/>
            <w:gridSpan w:val="2"/>
            <w:tcBorders>
              <w:top w:val="nil"/>
              <w:left w:val="nil"/>
              <w:bottom w:val="nil"/>
              <w:right w:val="nil"/>
            </w:tcBorders>
          </w:tcPr>
          <w:p w14:paraId="746E09F7" w14:textId="77777777" w:rsidR="00100E6E" w:rsidRPr="0063153C" w:rsidRDefault="00100E6E" w:rsidP="00993206">
            <w:pPr>
              <w:ind w:left="152"/>
              <w:rPr>
                <w:szCs w:val="24"/>
              </w:rPr>
            </w:pPr>
          </w:p>
        </w:tc>
      </w:tr>
      <w:tr w:rsidR="00100E6E" w:rsidRPr="009220BF" w14:paraId="7C928914"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45597BD9" w14:textId="77777777" w:rsidR="00100E6E" w:rsidRPr="0063153C" w:rsidRDefault="00100E6E" w:rsidP="00993206">
            <w:pPr>
              <w:rPr>
                <w:szCs w:val="24"/>
              </w:rPr>
            </w:pPr>
            <w:r w:rsidRPr="00374692">
              <w:rPr>
                <w:rFonts w:eastAsia="Calibri"/>
                <w:szCs w:val="22"/>
              </w:rPr>
              <w:t>Juridinio asmens kodas: 188778087</w:t>
            </w:r>
          </w:p>
        </w:tc>
        <w:tc>
          <w:tcPr>
            <w:tcW w:w="4961" w:type="dxa"/>
            <w:gridSpan w:val="2"/>
            <w:tcBorders>
              <w:top w:val="nil"/>
              <w:left w:val="nil"/>
              <w:bottom w:val="nil"/>
              <w:right w:val="nil"/>
            </w:tcBorders>
          </w:tcPr>
          <w:p w14:paraId="14F0FFD0" w14:textId="77777777" w:rsidR="00100E6E" w:rsidRPr="0063153C" w:rsidRDefault="00100E6E" w:rsidP="00993206">
            <w:pPr>
              <w:ind w:left="152"/>
              <w:rPr>
                <w:szCs w:val="24"/>
              </w:rPr>
            </w:pPr>
          </w:p>
        </w:tc>
      </w:tr>
      <w:tr w:rsidR="00100E6E" w:rsidRPr="009220BF" w14:paraId="16E508DC"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1CA1BF27" w14:textId="77777777" w:rsidR="00100E6E" w:rsidRPr="0063153C" w:rsidRDefault="00100E6E" w:rsidP="00993206">
            <w:pPr>
              <w:rPr>
                <w:szCs w:val="24"/>
              </w:rPr>
            </w:pPr>
            <w:r w:rsidRPr="00374692">
              <w:rPr>
                <w:rFonts w:eastAsia="Calibri"/>
                <w:caps/>
              </w:rPr>
              <w:t>A. s</w:t>
            </w:r>
            <w:r w:rsidRPr="00374692">
              <w:rPr>
                <w:rFonts w:eastAsia="Calibri"/>
              </w:rPr>
              <w:t>. N</w:t>
            </w:r>
            <w:r w:rsidRPr="00374692">
              <w:rPr>
                <w:rFonts w:eastAsia="Calibri"/>
                <w:caps/>
              </w:rPr>
              <w:t>r</w:t>
            </w:r>
            <w:r>
              <w:rPr>
                <w:rFonts w:eastAsia="Calibri"/>
                <w:caps/>
              </w:rPr>
              <w:t xml:space="preserve"> </w:t>
            </w:r>
            <w:r w:rsidRPr="00D9778E">
              <w:t>LT154040063610002603</w:t>
            </w:r>
          </w:p>
        </w:tc>
        <w:tc>
          <w:tcPr>
            <w:tcW w:w="4961" w:type="dxa"/>
            <w:gridSpan w:val="2"/>
            <w:tcBorders>
              <w:top w:val="nil"/>
              <w:left w:val="nil"/>
              <w:bottom w:val="nil"/>
              <w:right w:val="nil"/>
            </w:tcBorders>
          </w:tcPr>
          <w:p w14:paraId="042EEA74" w14:textId="77777777" w:rsidR="00100E6E" w:rsidRPr="0063153C" w:rsidRDefault="00100E6E" w:rsidP="00993206">
            <w:pPr>
              <w:ind w:left="152"/>
              <w:rPr>
                <w:szCs w:val="24"/>
              </w:rPr>
            </w:pPr>
          </w:p>
        </w:tc>
      </w:tr>
      <w:tr w:rsidR="00100E6E" w:rsidRPr="009220BF" w14:paraId="189A69BE"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6B91938C" w14:textId="77777777" w:rsidR="00100E6E" w:rsidRPr="0063153C" w:rsidRDefault="00100E6E" w:rsidP="00993206">
            <w:pPr>
              <w:rPr>
                <w:szCs w:val="24"/>
              </w:rPr>
            </w:pPr>
            <w:r w:rsidRPr="00374692">
              <w:rPr>
                <w:rFonts w:eastAsia="Calibri"/>
                <w:szCs w:val="22"/>
              </w:rPr>
              <w:t>LR finansų ministerija</w:t>
            </w:r>
          </w:p>
        </w:tc>
        <w:tc>
          <w:tcPr>
            <w:tcW w:w="4961" w:type="dxa"/>
            <w:gridSpan w:val="2"/>
            <w:tcBorders>
              <w:top w:val="nil"/>
              <w:left w:val="nil"/>
              <w:bottom w:val="nil"/>
              <w:right w:val="nil"/>
            </w:tcBorders>
          </w:tcPr>
          <w:p w14:paraId="4AD64178" w14:textId="77777777" w:rsidR="00100E6E" w:rsidRPr="0063153C" w:rsidRDefault="00100E6E" w:rsidP="00993206">
            <w:pPr>
              <w:ind w:left="152"/>
              <w:rPr>
                <w:szCs w:val="24"/>
              </w:rPr>
            </w:pPr>
          </w:p>
        </w:tc>
      </w:tr>
      <w:tr w:rsidR="00100E6E" w:rsidRPr="009220BF" w14:paraId="0180D854"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76D76CFF" w14:textId="77777777" w:rsidR="00100E6E" w:rsidRPr="0063153C" w:rsidRDefault="00100E6E" w:rsidP="00993206">
            <w:pPr>
              <w:rPr>
                <w:szCs w:val="24"/>
              </w:rPr>
            </w:pPr>
            <w:r w:rsidRPr="00374692">
              <w:rPr>
                <w:rFonts w:eastAsia="Calibri"/>
                <w:szCs w:val="22"/>
              </w:rPr>
              <w:t>Adresas: Žalgirio g.127, Vilnius</w:t>
            </w:r>
          </w:p>
        </w:tc>
        <w:tc>
          <w:tcPr>
            <w:tcW w:w="4961" w:type="dxa"/>
            <w:gridSpan w:val="2"/>
            <w:tcBorders>
              <w:top w:val="nil"/>
              <w:left w:val="nil"/>
              <w:bottom w:val="nil"/>
              <w:right w:val="nil"/>
            </w:tcBorders>
          </w:tcPr>
          <w:p w14:paraId="417D5DB6" w14:textId="77777777" w:rsidR="00100E6E" w:rsidRPr="0063153C" w:rsidRDefault="00100E6E" w:rsidP="00993206">
            <w:pPr>
              <w:ind w:left="152"/>
              <w:rPr>
                <w:szCs w:val="24"/>
              </w:rPr>
            </w:pPr>
          </w:p>
        </w:tc>
      </w:tr>
      <w:tr w:rsidR="00100E6E" w:rsidRPr="009220BF" w14:paraId="3572AED6"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46F7AD63" w14:textId="77777777" w:rsidR="00100E6E" w:rsidRPr="0063153C" w:rsidRDefault="00100E6E" w:rsidP="00993206">
            <w:pPr>
              <w:rPr>
                <w:szCs w:val="24"/>
              </w:rPr>
            </w:pPr>
            <w:r w:rsidRPr="00374692">
              <w:rPr>
                <w:rFonts w:eastAsia="Calibri"/>
                <w:szCs w:val="22"/>
              </w:rPr>
              <w:t>Tel. (</w:t>
            </w:r>
            <w:r>
              <w:rPr>
                <w:rFonts w:eastAsia="Calibri"/>
                <w:szCs w:val="22"/>
              </w:rPr>
              <w:t>0</w:t>
            </w:r>
            <w:r w:rsidRPr="00374692">
              <w:rPr>
                <w:rFonts w:eastAsia="Calibri"/>
                <w:szCs w:val="22"/>
              </w:rPr>
              <w:t xml:space="preserve"> 5) 274 8000</w:t>
            </w:r>
          </w:p>
        </w:tc>
        <w:tc>
          <w:tcPr>
            <w:tcW w:w="4961" w:type="dxa"/>
            <w:gridSpan w:val="2"/>
            <w:tcBorders>
              <w:top w:val="nil"/>
              <w:left w:val="nil"/>
              <w:bottom w:val="nil"/>
              <w:right w:val="nil"/>
            </w:tcBorders>
          </w:tcPr>
          <w:p w14:paraId="26C38283" w14:textId="77777777" w:rsidR="00100E6E" w:rsidRPr="0063153C" w:rsidRDefault="00100E6E" w:rsidP="00993206">
            <w:pPr>
              <w:ind w:left="152"/>
              <w:jc w:val="both"/>
              <w:rPr>
                <w:szCs w:val="24"/>
              </w:rPr>
            </w:pPr>
          </w:p>
        </w:tc>
      </w:tr>
      <w:tr w:rsidR="00100E6E" w:rsidRPr="009220BF" w14:paraId="0E9724E9"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0BAA1A04" w14:textId="77777777" w:rsidR="00100E6E" w:rsidRPr="0063153C" w:rsidRDefault="00100E6E" w:rsidP="00993206">
            <w:pPr>
              <w:rPr>
                <w:szCs w:val="24"/>
              </w:rPr>
            </w:pPr>
            <w:r w:rsidRPr="00374692">
              <w:rPr>
                <w:rFonts w:eastAsia="Calibri"/>
                <w:szCs w:val="22"/>
              </w:rPr>
              <w:t>El. paštas mkt@lrmuitine.lt</w:t>
            </w:r>
          </w:p>
        </w:tc>
        <w:tc>
          <w:tcPr>
            <w:tcW w:w="4961" w:type="dxa"/>
            <w:gridSpan w:val="2"/>
            <w:tcBorders>
              <w:top w:val="nil"/>
              <w:left w:val="nil"/>
              <w:bottom w:val="nil"/>
              <w:right w:val="nil"/>
            </w:tcBorders>
          </w:tcPr>
          <w:p w14:paraId="17B4CFDE" w14:textId="77777777" w:rsidR="00100E6E" w:rsidRPr="0063153C" w:rsidRDefault="00100E6E" w:rsidP="00993206">
            <w:pPr>
              <w:ind w:left="152"/>
              <w:rPr>
                <w:szCs w:val="24"/>
              </w:rPr>
            </w:pPr>
          </w:p>
        </w:tc>
      </w:tr>
      <w:tr w:rsidR="00100E6E" w:rsidRPr="009220BF" w14:paraId="0FDCD69F"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576FA708" w14:textId="77777777" w:rsidR="00100E6E" w:rsidRDefault="00100E6E" w:rsidP="00993206">
            <w:pPr>
              <w:rPr>
                <w:szCs w:val="24"/>
              </w:rPr>
            </w:pPr>
          </w:p>
          <w:p w14:paraId="7167B412" w14:textId="77777777" w:rsidR="00100E6E" w:rsidRDefault="00100E6E" w:rsidP="00993206">
            <w:pPr>
              <w:rPr>
                <w:szCs w:val="24"/>
              </w:rPr>
            </w:pPr>
            <w:r>
              <w:rPr>
                <w:szCs w:val="24"/>
              </w:rPr>
              <w:t>Direktorius</w:t>
            </w:r>
          </w:p>
          <w:p w14:paraId="32741266" w14:textId="77777777" w:rsidR="00100E6E" w:rsidRDefault="00100E6E" w:rsidP="00993206">
            <w:pPr>
              <w:rPr>
                <w:szCs w:val="24"/>
              </w:rPr>
            </w:pPr>
            <w:r>
              <w:rPr>
                <w:szCs w:val="24"/>
              </w:rPr>
              <w:t xml:space="preserve">                                                         A. V.</w:t>
            </w:r>
          </w:p>
          <w:p w14:paraId="29F29046" w14:textId="77777777" w:rsidR="00100E6E" w:rsidRDefault="00100E6E" w:rsidP="00993206">
            <w:pPr>
              <w:rPr>
                <w:szCs w:val="24"/>
              </w:rPr>
            </w:pPr>
          </w:p>
          <w:p w14:paraId="59959044" w14:textId="77777777" w:rsidR="00100E6E" w:rsidRPr="0063153C" w:rsidRDefault="00100E6E" w:rsidP="00993206">
            <w:pPr>
              <w:rPr>
                <w:szCs w:val="24"/>
              </w:rPr>
            </w:pPr>
            <w:r>
              <w:rPr>
                <w:szCs w:val="24"/>
              </w:rPr>
              <w:t>Mantas Kaušilas</w:t>
            </w:r>
          </w:p>
        </w:tc>
        <w:tc>
          <w:tcPr>
            <w:tcW w:w="4961" w:type="dxa"/>
            <w:gridSpan w:val="2"/>
            <w:tcBorders>
              <w:top w:val="nil"/>
              <w:left w:val="nil"/>
              <w:bottom w:val="nil"/>
              <w:right w:val="nil"/>
            </w:tcBorders>
          </w:tcPr>
          <w:p w14:paraId="59CC5B71" w14:textId="77777777" w:rsidR="00100E6E" w:rsidRPr="0063153C" w:rsidRDefault="00100E6E" w:rsidP="00993206">
            <w:pPr>
              <w:ind w:left="152"/>
              <w:rPr>
                <w:szCs w:val="24"/>
              </w:rPr>
            </w:pPr>
          </w:p>
        </w:tc>
      </w:tr>
      <w:tr w:rsidR="00100E6E" w:rsidRPr="009220BF" w14:paraId="17023F9C" w14:textId="77777777" w:rsidTr="00993206">
        <w:trPr>
          <w:gridAfter w:val="1"/>
          <w:wAfter w:w="152" w:type="dxa"/>
          <w:trHeight w:val="315"/>
        </w:trPr>
        <w:tc>
          <w:tcPr>
            <w:tcW w:w="4693" w:type="dxa"/>
            <w:tcBorders>
              <w:top w:val="nil"/>
              <w:left w:val="nil"/>
              <w:bottom w:val="nil"/>
              <w:right w:val="nil"/>
            </w:tcBorders>
            <w:noWrap/>
            <w:tcMar>
              <w:top w:w="15" w:type="dxa"/>
              <w:left w:w="15" w:type="dxa"/>
              <w:bottom w:w="0" w:type="dxa"/>
              <w:right w:w="15" w:type="dxa"/>
            </w:tcMar>
          </w:tcPr>
          <w:p w14:paraId="262239B3" w14:textId="77777777" w:rsidR="00100E6E" w:rsidRPr="0063153C" w:rsidRDefault="00100E6E" w:rsidP="00993206">
            <w:pPr>
              <w:rPr>
                <w:szCs w:val="24"/>
              </w:rPr>
            </w:pPr>
            <w:r w:rsidRPr="0063153C">
              <w:rPr>
                <w:szCs w:val="24"/>
              </w:rPr>
              <w:t xml:space="preserve">               </w:t>
            </w:r>
            <w:r>
              <w:rPr>
                <w:szCs w:val="24"/>
              </w:rPr>
              <w:t xml:space="preserve">                              </w:t>
            </w:r>
          </w:p>
        </w:tc>
        <w:tc>
          <w:tcPr>
            <w:tcW w:w="4961" w:type="dxa"/>
            <w:gridSpan w:val="2"/>
            <w:tcBorders>
              <w:top w:val="nil"/>
              <w:left w:val="nil"/>
              <w:bottom w:val="nil"/>
              <w:right w:val="nil"/>
            </w:tcBorders>
          </w:tcPr>
          <w:p w14:paraId="0A0C5AC0" w14:textId="77777777" w:rsidR="00100E6E" w:rsidRPr="0063153C" w:rsidRDefault="00100E6E" w:rsidP="00993206">
            <w:pPr>
              <w:ind w:left="152"/>
              <w:rPr>
                <w:szCs w:val="24"/>
              </w:rPr>
            </w:pPr>
          </w:p>
        </w:tc>
      </w:tr>
    </w:tbl>
    <w:p w14:paraId="4C4EFE91" w14:textId="77777777" w:rsidR="00100E6E" w:rsidRDefault="00100E6E" w:rsidP="00100E6E">
      <w:pPr>
        <w:autoSpaceDN/>
        <w:rPr>
          <w:color w:val="000000"/>
          <w:szCs w:val="24"/>
        </w:rPr>
      </w:pPr>
    </w:p>
    <w:p w14:paraId="0B884833" w14:textId="77777777" w:rsidR="00391C3D" w:rsidRDefault="00391C3D" w:rsidP="00100E6E">
      <w:pPr>
        <w:autoSpaceDN/>
        <w:rPr>
          <w:color w:val="000000"/>
          <w:szCs w:val="24"/>
        </w:rPr>
      </w:pPr>
    </w:p>
    <w:p w14:paraId="5B19677B" w14:textId="77777777" w:rsidR="00391C3D" w:rsidRDefault="00391C3D" w:rsidP="00100E6E">
      <w:pPr>
        <w:autoSpaceDN/>
        <w:rPr>
          <w:color w:val="000000"/>
          <w:szCs w:val="24"/>
        </w:rPr>
      </w:pPr>
    </w:p>
    <w:p w14:paraId="3C899D93" w14:textId="77777777" w:rsidR="00391C3D" w:rsidRDefault="00391C3D" w:rsidP="00100E6E">
      <w:pPr>
        <w:autoSpaceDN/>
        <w:rPr>
          <w:color w:val="000000"/>
          <w:szCs w:val="24"/>
        </w:rPr>
      </w:pPr>
    </w:p>
    <w:p w14:paraId="6770A5F4" w14:textId="77777777" w:rsidR="00391C3D" w:rsidRDefault="00391C3D" w:rsidP="00100E6E">
      <w:pPr>
        <w:autoSpaceDN/>
        <w:rPr>
          <w:color w:val="000000"/>
          <w:szCs w:val="24"/>
        </w:rPr>
      </w:pPr>
    </w:p>
    <w:p w14:paraId="508F72A5" w14:textId="77777777" w:rsidR="00391C3D" w:rsidRDefault="00391C3D" w:rsidP="00100E6E">
      <w:pPr>
        <w:autoSpaceDN/>
        <w:rPr>
          <w:color w:val="000000"/>
          <w:szCs w:val="24"/>
        </w:rPr>
      </w:pPr>
    </w:p>
    <w:p w14:paraId="423CAA04" w14:textId="77777777" w:rsidR="00391C3D" w:rsidRDefault="00391C3D" w:rsidP="00100E6E">
      <w:pPr>
        <w:autoSpaceDN/>
        <w:rPr>
          <w:color w:val="000000"/>
          <w:szCs w:val="24"/>
        </w:rPr>
      </w:pPr>
    </w:p>
    <w:p w14:paraId="10A5FF1C" w14:textId="77777777" w:rsidR="00391C3D" w:rsidRDefault="00391C3D" w:rsidP="00100E6E">
      <w:pPr>
        <w:autoSpaceDN/>
        <w:rPr>
          <w:color w:val="000000"/>
          <w:szCs w:val="24"/>
        </w:rPr>
      </w:pPr>
    </w:p>
    <w:p w14:paraId="5301986C" w14:textId="77777777" w:rsidR="00391C3D" w:rsidRDefault="00391C3D" w:rsidP="00100E6E">
      <w:pPr>
        <w:autoSpaceDN/>
        <w:rPr>
          <w:color w:val="000000"/>
          <w:szCs w:val="24"/>
        </w:rPr>
      </w:pPr>
    </w:p>
    <w:p w14:paraId="096F5947" w14:textId="77777777" w:rsidR="00391C3D" w:rsidRDefault="00391C3D" w:rsidP="00100E6E">
      <w:pPr>
        <w:autoSpaceDN/>
        <w:rPr>
          <w:color w:val="000000"/>
          <w:szCs w:val="24"/>
        </w:rPr>
      </w:pPr>
    </w:p>
    <w:p w14:paraId="70AB818F" w14:textId="77777777" w:rsidR="00391C3D" w:rsidRDefault="00391C3D" w:rsidP="00100E6E">
      <w:pPr>
        <w:autoSpaceDN/>
        <w:rPr>
          <w:color w:val="000000"/>
          <w:szCs w:val="24"/>
        </w:rPr>
      </w:pPr>
    </w:p>
    <w:p w14:paraId="657AB82C" w14:textId="77777777" w:rsidR="00391C3D" w:rsidRDefault="00391C3D" w:rsidP="00100E6E">
      <w:pPr>
        <w:autoSpaceDN/>
        <w:rPr>
          <w:color w:val="000000"/>
          <w:szCs w:val="24"/>
        </w:rPr>
      </w:pPr>
    </w:p>
    <w:p w14:paraId="68147D32" w14:textId="77777777" w:rsidR="00391C3D" w:rsidRDefault="00391C3D" w:rsidP="00100E6E">
      <w:pPr>
        <w:autoSpaceDN/>
        <w:rPr>
          <w:color w:val="000000"/>
          <w:szCs w:val="24"/>
        </w:rPr>
      </w:pPr>
    </w:p>
    <w:p w14:paraId="13FC7CBA" w14:textId="77777777" w:rsidR="00391C3D" w:rsidRDefault="00391C3D" w:rsidP="00100E6E">
      <w:pPr>
        <w:autoSpaceDN/>
        <w:rPr>
          <w:color w:val="000000"/>
          <w:szCs w:val="24"/>
        </w:rPr>
      </w:pPr>
    </w:p>
    <w:p w14:paraId="1A3C6E7C" w14:textId="77777777" w:rsidR="00391C3D" w:rsidRDefault="00391C3D" w:rsidP="00100E6E">
      <w:pPr>
        <w:autoSpaceDN/>
        <w:rPr>
          <w:color w:val="000000"/>
          <w:szCs w:val="24"/>
        </w:rPr>
      </w:pPr>
    </w:p>
    <w:p w14:paraId="63C221BF" w14:textId="77777777" w:rsidR="00391C3D" w:rsidRDefault="00391C3D" w:rsidP="00100E6E">
      <w:pPr>
        <w:autoSpaceDN/>
        <w:rPr>
          <w:color w:val="000000"/>
          <w:szCs w:val="24"/>
        </w:rPr>
      </w:pPr>
    </w:p>
    <w:p w14:paraId="66EDD4D8" w14:textId="77777777" w:rsidR="00391C3D" w:rsidRDefault="00391C3D" w:rsidP="00100E6E">
      <w:pPr>
        <w:autoSpaceDN/>
        <w:rPr>
          <w:color w:val="000000"/>
          <w:szCs w:val="24"/>
        </w:rPr>
      </w:pPr>
    </w:p>
    <w:p w14:paraId="43B0AD63" w14:textId="77777777" w:rsidR="00391C3D" w:rsidRDefault="00391C3D" w:rsidP="00100E6E">
      <w:pPr>
        <w:autoSpaceDN/>
        <w:rPr>
          <w:color w:val="000000"/>
          <w:szCs w:val="24"/>
        </w:rPr>
      </w:pPr>
    </w:p>
    <w:p w14:paraId="39B90C18" w14:textId="77777777" w:rsidR="00391C3D" w:rsidRDefault="00391C3D" w:rsidP="00100E6E">
      <w:pPr>
        <w:autoSpaceDN/>
        <w:rPr>
          <w:color w:val="000000"/>
          <w:szCs w:val="24"/>
        </w:rPr>
      </w:pPr>
    </w:p>
    <w:p w14:paraId="4356AAD5" w14:textId="77777777" w:rsidR="00391C3D" w:rsidRDefault="00391C3D" w:rsidP="00100E6E">
      <w:pPr>
        <w:autoSpaceDN/>
        <w:rPr>
          <w:color w:val="000000"/>
          <w:szCs w:val="24"/>
        </w:rPr>
      </w:pPr>
    </w:p>
    <w:p w14:paraId="4DDF9B24" w14:textId="77777777" w:rsidR="00391C3D" w:rsidRDefault="00391C3D" w:rsidP="00100E6E">
      <w:pPr>
        <w:autoSpaceDN/>
        <w:rPr>
          <w:color w:val="000000"/>
          <w:szCs w:val="24"/>
        </w:rPr>
      </w:pPr>
    </w:p>
    <w:p w14:paraId="033856BD" w14:textId="77777777" w:rsidR="00391C3D" w:rsidRDefault="00391C3D" w:rsidP="00100E6E">
      <w:pPr>
        <w:autoSpaceDN/>
        <w:rPr>
          <w:color w:val="000000"/>
          <w:szCs w:val="24"/>
        </w:rPr>
      </w:pPr>
    </w:p>
    <w:p w14:paraId="599978C0" w14:textId="77777777" w:rsidR="00391C3D" w:rsidRDefault="00391C3D" w:rsidP="00100E6E">
      <w:pPr>
        <w:autoSpaceDN/>
        <w:rPr>
          <w:color w:val="000000"/>
          <w:szCs w:val="24"/>
        </w:rPr>
      </w:pPr>
    </w:p>
    <w:p w14:paraId="557D92D4" w14:textId="77777777" w:rsidR="00391C3D" w:rsidRDefault="00391C3D" w:rsidP="00100E6E">
      <w:pPr>
        <w:autoSpaceDN/>
        <w:rPr>
          <w:color w:val="000000"/>
          <w:szCs w:val="24"/>
        </w:rPr>
      </w:pPr>
    </w:p>
    <w:p w14:paraId="5E7D511B" w14:textId="77777777" w:rsidR="00391C3D" w:rsidRDefault="00391C3D" w:rsidP="00100E6E">
      <w:pPr>
        <w:autoSpaceDN/>
        <w:rPr>
          <w:color w:val="000000"/>
          <w:szCs w:val="24"/>
        </w:rPr>
      </w:pPr>
    </w:p>
    <w:p w14:paraId="1821E8D7" w14:textId="77777777" w:rsidR="00391C3D" w:rsidRDefault="00391C3D" w:rsidP="00100E6E">
      <w:pPr>
        <w:autoSpaceDN/>
        <w:rPr>
          <w:color w:val="000000"/>
          <w:szCs w:val="24"/>
        </w:rPr>
      </w:pPr>
    </w:p>
    <w:p w14:paraId="38C1E6DA" w14:textId="77777777" w:rsidR="00391C3D" w:rsidRDefault="00391C3D" w:rsidP="00100E6E">
      <w:pPr>
        <w:autoSpaceDN/>
        <w:rPr>
          <w:color w:val="000000"/>
          <w:szCs w:val="24"/>
        </w:rPr>
      </w:pPr>
    </w:p>
    <w:p w14:paraId="0DA60ED7" w14:textId="77777777" w:rsidR="00391C3D" w:rsidRDefault="00391C3D" w:rsidP="00100E6E">
      <w:pPr>
        <w:autoSpaceDN/>
        <w:rPr>
          <w:color w:val="000000"/>
          <w:szCs w:val="24"/>
        </w:rPr>
      </w:pPr>
    </w:p>
    <w:p w14:paraId="69693EA5" w14:textId="77777777" w:rsidR="00391C3D" w:rsidRDefault="00391C3D" w:rsidP="00100E6E">
      <w:pPr>
        <w:autoSpaceDN/>
        <w:rPr>
          <w:color w:val="000000"/>
          <w:szCs w:val="24"/>
        </w:rPr>
      </w:pPr>
    </w:p>
    <w:p w14:paraId="45277286" w14:textId="77777777" w:rsidR="00391C3D" w:rsidRDefault="00391C3D" w:rsidP="00100E6E">
      <w:pPr>
        <w:autoSpaceDN/>
        <w:rPr>
          <w:color w:val="000000"/>
          <w:szCs w:val="24"/>
        </w:rPr>
      </w:pPr>
    </w:p>
    <w:p w14:paraId="54960094" w14:textId="77777777" w:rsidR="00391C3D" w:rsidRDefault="00391C3D" w:rsidP="00100E6E">
      <w:pPr>
        <w:autoSpaceDN/>
        <w:rPr>
          <w:color w:val="000000"/>
          <w:szCs w:val="24"/>
        </w:rPr>
      </w:pPr>
    </w:p>
    <w:p w14:paraId="54CF92E6" w14:textId="77777777" w:rsidR="00391C3D" w:rsidRDefault="00391C3D" w:rsidP="00100E6E">
      <w:pPr>
        <w:autoSpaceDN/>
        <w:rPr>
          <w:color w:val="000000"/>
          <w:szCs w:val="24"/>
        </w:rPr>
      </w:pPr>
    </w:p>
    <w:p w14:paraId="452FE233" w14:textId="08103262" w:rsidR="00391C3D" w:rsidRDefault="001A3BD4" w:rsidP="001A3BD4">
      <w:pPr>
        <w:autoSpaceDN/>
        <w:ind w:left="7513"/>
        <w:rPr>
          <w:color w:val="000000"/>
          <w:szCs w:val="24"/>
        </w:rPr>
      </w:pPr>
      <w:r w:rsidRPr="001A7DB4">
        <w:rPr>
          <w:color w:val="000000"/>
          <w:szCs w:val="24"/>
        </w:rPr>
        <w:t xml:space="preserve">Pirkimo dokumentų </w:t>
      </w:r>
      <w:r w:rsidRPr="001A7DB4">
        <w:rPr>
          <w:color w:val="000000"/>
          <w:szCs w:val="24"/>
        </w:rPr>
        <w:br/>
        <w:t>4 priedas 1 lentelė</w:t>
      </w:r>
    </w:p>
    <w:p w14:paraId="46D2BE66" w14:textId="77777777" w:rsidR="00391C3D" w:rsidRDefault="00391C3D" w:rsidP="00100E6E">
      <w:pPr>
        <w:autoSpaceDN/>
        <w:rPr>
          <w:color w:val="000000"/>
          <w:szCs w:val="24"/>
        </w:rPr>
      </w:pPr>
    </w:p>
    <w:tbl>
      <w:tblPr>
        <w:tblStyle w:val="TableGrid"/>
        <w:tblW w:w="9937" w:type="dxa"/>
        <w:tblLook w:val="04A0" w:firstRow="1" w:lastRow="0" w:firstColumn="1" w:lastColumn="0" w:noHBand="0" w:noVBand="1"/>
      </w:tblPr>
      <w:tblGrid>
        <w:gridCol w:w="506"/>
        <w:gridCol w:w="4641"/>
        <w:gridCol w:w="678"/>
        <w:gridCol w:w="678"/>
        <w:gridCol w:w="678"/>
        <w:gridCol w:w="678"/>
        <w:gridCol w:w="678"/>
        <w:gridCol w:w="641"/>
        <w:gridCol w:w="759"/>
      </w:tblGrid>
      <w:tr w:rsidR="001A7DB4" w:rsidRPr="001A7DB4" w14:paraId="7C75BFA5" w14:textId="77777777" w:rsidTr="001A3BD4">
        <w:trPr>
          <w:trHeight w:val="375"/>
        </w:trPr>
        <w:tc>
          <w:tcPr>
            <w:tcW w:w="9937" w:type="dxa"/>
            <w:gridSpan w:val="9"/>
            <w:noWrap/>
            <w:hideMark/>
          </w:tcPr>
          <w:p w14:paraId="0F4245A0" w14:textId="77777777" w:rsidR="001A7DB4" w:rsidRPr="001A7DB4" w:rsidRDefault="001A7DB4" w:rsidP="001A7DB4">
            <w:pPr>
              <w:shd w:val="clear" w:color="auto" w:fill="FFFFFF" w:themeFill="background1"/>
              <w:rPr>
                <w:b/>
                <w:bCs/>
                <w:color w:val="000000"/>
                <w:szCs w:val="24"/>
              </w:rPr>
            </w:pPr>
            <w:r w:rsidRPr="001A7DB4">
              <w:rPr>
                <w:b/>
                <w:bCs/>
                <w:color w:val="000000"/>
                <w:szCs w:val="24"/>
              </w:rPr>
              <w:t>TARNYBINIŲ TRANSPORTO PRIEMONIŲ  REMONTO IR PRIEŽIŪROS PASLAUGŲ FIKSUOTI ĮKAINIAI KLAIPĖDOS MIESTE</w:t>
            </w:r>
          </w:p>
        </w:tc>
      </w:tr>
      <w:tr w:rsidR="001A7DB4" w:rsidRPr="001A7DB4" w14:paraId="6FA937BC" w14:textId="77777777" w:rsidTr="001A3BD4">
        <w:trPr>
          <w:trHeight w:val="360"/>
        </w:trPr>
        <w:tc>
          <w:tcPr>
            <w:tcW w:w="506" w:type="dxa"/>
            <w:noWrap/>
            <w:hideMark/>
          </w:tcPr>
          <w:p w14:paraId="4C4629CE" w14:textId="77777777" w:rsidR="001A7DB4" w:rsidRPr="001A7DB4" w:rsidRDefault="001A7DB4" w:rsidP="001A7DB4">
            <w:pPr>
              <w:shd w:val="clear" w:color="auto" w:fill="FFFFFF" w:themeFill="background1"/>
              <w:rPr>
                <w:b/>
                <w:bCs/>
                <w:color w:val="000000"/>
                <w:szCs w:val="24"/>
              </w:rPr>
            </w:pPr>
          </w:p>
        </w:tc>
        <w:tc>
          <w:tcPr>
            <w:tcW w:w="4641" w:type="dxa"/>
            <w:noWrap/>
            <w:hideMark/>
          </w:tcPr>
          <w:p w14:paraId="3ABEB042" w14:textId="77777777" w:rsidR="001A7DB4" w:rsidRPr="001A7DB4" w:rsidRDefault="001A7DB4" w:rsidP="001A7DB4">
            <w:pPr>
              <w:shd w:val="clear" w:color="auto" w:fill="FFFFFF" w:themeFill="background1"/>
              <w:rPr>
                <w:color w:val="000000"/>
                <w:szCs w:val="24"/>
              </w:rPr>
            </w:pPr>
          </w:p>
        </w:tc>
        <w:tc>
          <w:tcPr>
            <w:tcW w:w="678" w:type="dxa"/>
            <w:noWrap/>
            <w:hideMark/>
          </w:tcPr>
          <w:p w14:paraId="407CA772" w14:textId="77777777" w:rsidR="001A7DB4" w:rsidRPr="001A7DB4" w:rsidRDefault="001A7DB4" w:rsidP="001A7DB4">
            <w:pPr>
              <w:shd w:val="clear" w:color="auto" w:fill="FFFFFF" w:themeFill="background1"/>
              <w:rPr>
                <w:color w:val="000000"/>
                <w:szCs w:val="24"/>
              </w:rPr>
            </w:pPr>
          </w:p>
        </w:tc>
        <w:tc>
          <w:tcPr>
            <w:tcW w:w="678" w:type="dxa"/>
            <w:noWrap/>
            <w:hideMark/>
          </w:tcPr>
          <w:p w14:paraId="0930A798" w14:textId="77777777" w:rsidR="001A7DB4" w:rsidRPr="001A7DB4" w:rsidRDefault="001A7DB4" w:rsidP="001A7DB4">
            <w:pPr>
              <w:shd w:val="clear" w:color="auto" w:fill="FFFFFF" w:themeFill="background1"/>
              <w:rPr>
                <w:color w:val="000000"/>
                <w:szCs w:val="24"/>
              </w:rPr>
            </w:pPr>
          </w:p>
        </w:tc>
        <w:tc>
          <w:tcPr>
            <w:tcW w:w="678" w:type="dxa"/>
            <w:noWrap/>
            <w:hideMark/>
          </w:tcPr>
          <w:p w14:paraId="2A9A2A44" w14:textId="77777777" w:rsidR="001A7DB4" w:rsidRPr="001A7DB4" w:rsidRDefault="001A7DB4" w:rsidP="001A7DB4">
            <w:pPr>
              <w:shd w:val="clear" w:color="auto" w:fill="FFFFFF" w:themeFill="background1"/>
              <w:rPr>
                <w:color w:val="000000"/>
                <w:szCs w:val="24"/>
              </w:rPr>
            </w:pPr>
          </w:p>
        </w:tc>
        <w:tc>
          <w:tcPr>
            <w:tcW w:w="678" w:type="dxa"/>
            <w:noWrap/>
            <w:hideMark/>
          </w:tcPr>
          <w:p w14:paraId="77544772" w14:textId="77777777" w:rsidR="001A7DB4" w:rsidRPr="001A7DB4" w:rsidRDefault="001A7DB4" w:rsidP="001A7DB4">
            <w:pPr>
              <w:shd w:val="clear" w:color="auto" w:fill="FFFFFF" w:themeFill="background1"/>
              <w:rPr>
                <w:color w:val="000000"/>
                <w:szCs w:val="24"/>
              </w:rPr>
            </w:pPr>
          </w:p>
        </w:tc>
        <w:tc>
          <w:tcPr>
            <w:tcW w:w="678" w:type="dxa"/>
            <w:noWrap/>
            <w:hideMark/>
          </w:tcPr>
          <w:p w14:paraId="7745CAF6" w14:textId="77777777" w:rsidR="001A7DB4" w:rsidRPr="001A7DB4" w:rsidRDefault="001A7DB4" w:rsidP="001A7DB4">
            <w:pPr>
              <w:shd w:val="clear" w:color="auto" w:fill="FFFFFF" w:themeFill="background1"/>
              <w:rPr>
                <w:color w:val="000000"/>
                <w:szCs w:val="24"/>
              </w:rPr>
            </w:pPr>
          </w:p>
        </w:tc>
        <w:tc>
          <w:tcPr>
            <w:tcW w:w="641" w:type="dxa"/>
            <w:noWrap/>
            <w:hideMark/>
          </w:tcPr>
          <w:p w14:paraId="4B882498" w14:textId="77777777" w:rsidR="001A7DB4" w:rsidRPr="001A7DB4" w:rsidRDefault="001A7DB4" w:rsidP="001A7DB4">
            <w:pPr>
              <w:shd w:val="clear" w:color="auto" w:fill="FFFFFF" w:themeFill="background1"/>
              <w:rPr>
                <w:color w:val="000000"/>
                <w:szCs w:val="24"/>
              </w:rPr>
            </w:pPr>
          </w:p>
        </w:tc>
        <w:tc>
          <w:tcPr>
            <w:tcW w:w="759" w:type="dxa"/>
            <w:noWrap/>
            <w:hideMark/>
          </w:tcPr>
          <w:p w14:paraId="40F0C458" w14:textId="77777777" w:rsidR="001A7DB4" w:rsidRPr="001A7DB4" w:rsidRDefault="001A7DB4" w:rsidP="001A7DB4">
            <w:pPr>
              <w:shd w:val="clear" w:color="auto" w:fill="FFFFFF" w:themeFill="background1"/>
              <w:rPr>
                <w:color w:val="000000"/>
                <w:szCs w:val="24"/>
              </w:rPr>
            </w:pPr>
          </w:p>
        </w:tc>
      </w:tr>
      <w:tr w:rsidR="001A7DB4" w:rsidRPr="001A7DB4" w14:paraId="38816655" w14:textId="77777777" w:rsidTr="001A3BD4">
        <w:trPr>
          <w:trHeight w:val="330"/>
        </w:trPr>
        <w:tc>
          <w:tcPr>
            <w:tcW w:w="9937" w:type="dxa"/>
            <w:gridSpan w:val="9"/>
            <w:noWrap/>
            <w:hideMark/>
          </w:tcPr>
          <w:p w14:paraId="49CC2A59" w14:textId="77777777" w:rsidR="001A7DB4" w:rsidRPr="001A7DB4" w:rsidRDefault="001A7DB4" w:rsidP="001A7DB4">
            <w:pPr>
              <w:shd w:val="clear" w:color="auto" w:fill="FFFFFF" w:themeFill="background1"/>
              <w:rPr>
                <w:i/>
                <w:iCs/>
                <w:color w:val="000000"/>
                <w:szCs w:val="24"/>
              </w:rPr>
            </w:pPr>
            <w:r w:rsidRPr="001A7DB4">
              <w:rPr>
                <w:i/>
                <w:iCs/>
                <w:color w:val="000000"/>
                <w:szCs w:val="24"/>
              </w:rPr>
              <w:t>Pateikiama kartu su pasiūlymu</w:t>
            </w:r>
          </w:p>
        </w:tc>
      </w:tr>
      <w:tr w:rsidR="001A7DB4" w:rsidRPr="001A7DB4" w14:paraId="7589F3E9" w14:textId="77777777" w:rsidTr="001A3BD4">
        <w:trPr>
          <w:trHeight w:val="4650"/>
        </w:trPr>
        <w:tc>
          <w:tcPr>
            <w:tcW w:w="506" w:type="dxa"/>
            <w:noWrap/>
            <w:textDirection w:val="btLr"/>
            <w:hideMark/>
          </w:tcPr>
          <w:p w14:paraId="573FA817" w14:textId="77777777" w:rsidR="001A7DB4" w:rsidRPr="001A7DB4" w:rsidRDefault="001A7DB4" w:rsidP="001A7DB4">
            <w:pPr>
              <w:shd w:val="clear" w:color="auto" w:fill="FFFFFF" w:themeFill="background1"/>
              <w:rPr>
                <w:b/>
                <w:bCs/>
                <w:color w:val="000000"/>
                <w:szCs w:val="24"/>
              </w:rPr>
            </w:pPr>
            <w:r w:rsidRPr="001A7DB4">
              <w:rPr>
                <w:b/>
                <w:bCs/>
                <w:color w:val="000000"/>
                <w:szCs w:val="24"/>
              </w:rPr>
              <w:t>Eilės numeris</w:t>
            </w:r>
          </w:p>
        </w:tc>
        <w:tc>
          <w:tcPr>
            <w:tcW w:w="4641" w:type="dxa"/>
            <w:noWrap/>
            <w:hideMark/>
          </w:tcPr>
          <w:p w14:paraId="402052B2" w14:textId="77777777" w:rsidR="001A7DB4" w:rsidRPr="001A7DB4" w:rsidRDefault="001A7DB4" w:rsidP="001A7DB4">
            <w:pPr>
              <w:shd w:val="clear" w:color="auto" w:fill="FFFFFF" w:themeFill="background1"/>
              <w:rPr>
                <w:b/>
                <w:bCs/>
                <w:color w:val="000000"/>
                <w:szCs w:val="24"/>
              </w:rPr>
            </w:pPr>
            <w:r w:rsidRPr="001A7DB4">
              <w:rPr>
                <w:b/>
                <w:bCs/>
                <w:color w:val="000000"/>
                <w:szCs w:val="24"/>
              </w:rPr>
              <w:t>Darbų pavadinimas</w:t>
            </w:r>
          </w:p>
        </w:tc>
        <w:tc>
          <w:tcPr>
            <w:tcW w:w="678" w:type="dxa"/>
            <w:textDirection w:val="btLr"/>
            <w:hideMark/>
          </w:tcPr>
          <w:p w14:paraId="3311566C" w14:textId="77777777" w:rsidR="001A7DB4" w:rsidRPr="001A7DB4" w:rsidRDefault="001A7DB4" w:rsidP="001A7DB4">
            <w:pPr>
              <w:shd w:val="clear" w:color="auto" w:fill="FFFFFF" w:themeFill="background1"/>
              <w:rPr>
                <w:b/>
                <w:bCs/>
                <w:color w:val="000000"/>
                <w:sz w:val="20"/>
              </w:rPr>
            </w:pPr>
            <w:r w:rsidRPr="001A7DB4">
              <w:rPr>
                <w:b/>
                <w:bCs/>
                <w:color w:val="000000"/>
                <w:sz w:val="20"/>
              </w:rPr>
              <w:t xml:space="preserve">Škoda </w:t>
            </w:r>
            <w:proofErr w:type="spellStart"/>
            <w:r w:rsidRPr="001A7DB4">
              <w:rPr>
                <w:b/>
                <w:bCs/>
                <w:color w:val="000000"/>
                <w:sz w:val="20"/>
              </w:rPr>
              <w:t>Kodiaq</w:t>
            </w:r>
            <w:proofErr w:type="spellEnd"/>
            <w:r w:rsidRPr="001A7DB4">
              <w:rPr>
                <w:b/>
                <w:bCs/>
                <w:color w:val="000000"/>
                <w:sz w:val="20"/>
              </w:rPr>
              <w:t xml:space="preserve"> 2.0,2022 m., DK 147 kW automatinė M1-AC </w:t>
            </w:r>
          </w:p>
        </w:tc>
        <w:tc>
          <w:tcPr>
            <w:tcW w:w="678" w:type="dxa"/>
            <w:textDirection w:val="btLr"/>
            <w:hideMark/>
          </w:tcPr>
          <w:p w14:paraId="3B2D4C52" w14:textId="77777777" w:rsidR="001A7DB4" w:rsidRPr="001A7DB4" w:rsidRDefault="001A7DB4" w:rsidP="001A7DB4">
            <w:pPr>
              <w:shd w:val="clear" w:color="auto" w:fill="FFFFFF" w:themeFill="background1"/>
              <w:rPr>
                <w:b/>
                <w:bCs/>
                <w:color w:val="000000"/>
                <w:sz w:val="20"/>
              </w:rPr>
            </w:pPr>
            <w:proofErr w:type="spellStart"/>
            <w:r w:rsidRPr="001A7DB4">
              <w:rPr>
                <w:b/>
                <w:bCs/>
                <w:color w:val="000000"/>
                <w:sz w:val="20"/>
              </w:rPr>
              <w:t>Cupra</w:t>
            </w:r>
            <w:proofErr w:type="spellEnd"/>
            <w:r w:rsidRPr="001A7DB4">
              <w:rPr>
                <w:b/>
                <w:bCs/>
                <w:color w:val="000000"/>
                <w:sz w:val="20"/>
              </w:rPr>
              <w:t xml:space="preserve"> </w:t>
            </w:r>
            <w:proofErr w:type="spellStart"/>
            <w:r w:rsidRPr="001A7DB4">
              <w:rPr>
                <w:b/>
                <w:bCs/>
                <w:color w:val="000000"/>
                <w:sz w:val="20"/>
              </w:rPr>
              <w:t>Formentor</w:t>
            </w:r>
            <w:proofErr w:type="spellEnd"/>
            <w:r w:rsidRPr="001A7DB4">
              <w:rPr>
                <w:b/>
                <w:bCs/>
                <w:color w:val="000000"/>
                <w:sz w:val="20"/>
              </w:rPr>
              <w:t xml:space="preserve"> 2.0, 2024 m. A95, 245 kW automatinė M1-AC </w:t>
            </w:r>
          </w:p>
        </w:tc>
        <w:tc>
          <w:tcPr>
            <w:tcW w:w="678" w:type="dxa"/>
            <w:textDirection w:val="btLr"/>
            <w:hideMark/>
          </w:tcPr>
          <w:p w14:paraId="53D5AC85" w14:textId="77777777" w:rsidR="001A7DB4" w:rsidRPr="001A7DB4" w:rsidRDefault="001A7DB4" w:rsidP="001A7DB4">
            <w:pPr>
              <w:shd w:val="clear" w:color="auto" w:fill="FFFFFF" w:themeFill="background1"/>
              <w:rPr>
                <w:b/>
                <w:bCs/>
                <w:color w:val="000000"/>
                <w:sz w:val="20"/>
              </w:rPr>
            </w:pPr>
            <w:r w:rsidRPr="001A7DB4">
              <w:rPr>
                <w:b/>
                <w:bCs/>
                <w:color w:val="000000"/>
                <w:sz w:val="20"/>
              </w:rPr>
              <w:t xml:space="preserve">Ford </w:t>
            </w:r>
            <w:proofErr w:type="spellStart"/>
            <w:r w:rsidRPr="001A7DB4">
              <w:rPr>
                <w:b/>
                <w:bCs/>
                <w:color w:val="000000"/>
                <w:sz w:val="20"/>
              </w:rPr>
              <w:t>Focus</w:t>
            </w:r>
            <w:proofErr w:type="spellEnd"/>
            <w:r w:rsidRPr="001A7DB4">
              <w:rPr>
                <w:b/>
                <w:bCs/>
                <w:color w:val="000000"/>
                <w:sz w:val="20"/>
              </w:rPr>
              <w:t xml:space="preserve"> 1.5, 2017 m., A95, 134 kW, mechaninė, M1 AC</w:t>
            </w:r>
          </w:p>
        </w:tc>
        <w:tc>
          <w:tcPr>
            <w:tcW w:w="678" w:type="dxa"/>
            <w:textDirection w:val="btLr"/>
            <w:hideMark/>
          </w:tcPr>
          <w:p w14:paraId="47485623" w14:textId="77777777" w:rsidR="001A7DB4" w:rsidRPr="001A7DB4" w:rsidRDefault="001A7DB4" w:rsidP="001A7DB4">
            <w:pPr>
              <w:shd w:val="clear" w:color="auto" w:fill="FFFFFF" w:themeFill="background1"/>
              <w:rPr>
                <w:b/>
                <w:bCs/>
                <w:color w:val="000000"/>
                <w:sz w:val="20"/>
              </w:rPr>
            </w:pPr>
            <w:r w:rsidRPr="001A7DB4">
              <w:rPr>
                <w:b/>
                <w:bCs/>
                <w:color w:val="000000"/>
                <w:sz w:val="20"/>
              </w:rPr>
              <w:t xml:space="preserve">Volkswagen, VW </w:t>
            </w:r>
            <w:proofErr w:type="spellStart"/>
            <w:r w:rsidRPr="001A7DB4">
              <w:rPr>
                <w:b/>
                <w:bCs/>
                <w:color w:val="000000"/>
                <w:sz w:val="20"/>
              </w:rPr>
              <w:t>Combi</w:t>
            </w:r>
            <w:proofErr w:type="spellEnd"/>
            <w:r w:rsidRPr="001A7DB4">
              <w:rPr>
                <w:b/>
                <w:bCs/>
                <w:color w:val="000000"/>
                <w:sz w:val="20"/>
              </w:rPr>
              <w:t xml:space="preserve">,  2017 m., 1968, 110 </w:t>
            </w:r>
            <w:proofErr w:type="spellStart"/>
            <w:r w:rsidRPr="001A7DB4">
              <w:rPr>
                <w:b/>
                <w:bCs/>
                <w:color w:val="000000"/>
                <w:sz w:val="20"/>
              </w:rPr>
              <w:t>kw</w:t>
            </w:r>
            <w:proofErr w:type="spellEnd"/>
            <w:r w:rsidRPr="001A7DB4">
              <w:rPr>
                <w:b/>
                <w:bCs/>
                <w:color w:val="000000"/>
                <w:sz w:val="20"/>
              </w:rPr>
              <w:t xml:space="preserve">., DK, </w:t>
            </w:r>
            <w:proofErr w:type="spellStart"/>
            <w:r w:rsidRPr="001A7DB4">
              <w:rPr>
                <w:b/>
                <w:bCs/>
                <w:color w:val="000000"/>
                <w:sz w:val="20"/>
              </w:rPr>
              <w:t>mecnaninė</w:t>
            </w:r>
            <w:proofErr w:type="spellEnd"/>
            <w:r w:rsidRPr="001A7DB4">
              <w:rPr>
                <w:b/>
                <w:bCs/>
                <w:color w:val="000000"/>
                <w:sz w:val="20"/>
              </w:rPr>
              <w:t>, M1 AF.</w:t>
            </w:r>
          </w:p>
        </w:tc>
        <w:tc>
          <w:tcPr>
            <w:tcW w:w="678" w:type="dxa"/>
            <w:textDirection w:val="btLr"/>
            <w:hideMark/>
          </w:tcPr>
          <w:p w14:paraId="3D1D652A" w14:textId="77777777" w:rsidR="001A7DB4" w:rsidRPr="001A7DB4" w:rsidRDefault="001A7DB4" w:rsidP="001A7DB4">
            <w:pPr>
              <w:shd w:val="clear" w:color="auto" w:fill="FFFFFF" w:themeFill="background1"/>
              <w:rPr>
                <w:b/>
                <w:bCs/>
                <w:color w:val="000000"/>
                <w:sz w:val="20"/>
              </w:rPr>
            </w:pPr>
            <w:r w:rsidRPr="001A7DB4">
              <w:rPr>
                <w:b/>
                <w:bCs/>
                <w:color w:val="000000"/>
                <w:sz w:val="20"/>
              </w:rPr>
              <w:t xml:space="preserve">Ford </w:t>
            </w:r>
            <w:proofErr w:type="spellStart"/>
            <w:r w:rsidRPr="001A7DB4">
              <w:rPr>
                <w:b/>
                <w:bCs/>
                <w:color w:val="000000"/>
                <w:sz w:val="20"/>
              </w:rPr>
              <w:t>Tourneo</w:t>
            </w:r>
            <w:proofErr w:type="spellEnd"/>
            <w:r w:rsidRPr="001A7DB4">
              <w:rPr>
                <w:b/>
                <w:bCs/>
                <w:color w:val="000000"/>
                <w:sz w:val="20"/>
              </w:rPr>
              <w:t xml:space="preserve"> Custom2,0, 2020 m., DK, 136 kW, mechaninė, M1 AF</w:t>
            </w:r>
          </w:p>
        </w:tc>
        <w:tc>
          <w:tcPr>
            <w:tcW w:w="641" w:type="dxa"/>
            <w:textDirection w:val="btLr"/>
            <w:hideMark/>
          </w:tcPr>
          <w:p w14:paraId="2BBEDE0A" w14:textId="77777777" w:rsidR="001A7DB4" w:rsidRPr="001A7DB4" w:rsidRDefault="001A7DB4" w:rsidP="001A7DB4">
            <w:pPr>
              <w:shd w:val="clear" w:color="auto" w:fill="FFFFFF" w:themeFill="background1"/>
              <w:rPr>
                <w:b/>
                <w:bCs/>
                <w:color w:val="000000"/>
                <w:sz w:val="20"/>
              </w:rPr>
            </w:pPr>
            <w:proofErr w:type="spellStart"/>
            <w:r w:rsidRPr="001A7DB4">
              <w:rPr>
                <w:b/>
                <w:bCs/>
                <w:color w:val="000000"/>
                <w:sz w:val="20"/>
              </w:rPr>
              <w:t>Kia</w:t>
            </w:r>
            <w:proofErr w:type="spellEnd"/>
            <w:r w:rsidRPr="001A7DB4">
              <w:rPr>
                <w:b/>
                <w:bCs/>
                <w:color w:val="000000"/>
                <w:sz w:val="20"/>
              </w:rPr>
              <w:t xml:space="preserve"> </w:t>
            </w:r>
            <w:proofErr w:type="spellStart"/>
            <w:r w:rsidRPr="001A7DB4">
              <w:rPr>
                <w:b/>
                <w:bCs/>
                <w:color w:val="000000"/>
                <w:sz w:val="20"/>
              </w:rPr>
              <w:t>Ceed</w:t>
            </w:r>
            <w:proofErr w:type="spellEnd"/>
            <w:r w:rsidRPr="001A7DB4">
              <w:rPr>
                <w:b/>
                <w:bCs/>
                <w:color w:val="000000"/>
                <w:sz w:val="20"/>
              </w:rPr>
              <w:t xml:space="preserve">, 2021 m. 1,5,. 117,5 </w:t>
            </w:r>
            <w:proofErr w:type="spellStart"/>
            <w:r w:rsidRPr="001A7DB4">
              <w:rPr>
                <w:b/>
                <w:bCs/>
                <w:color w:val="000000"/>
                <w:sz w:val="20"/>
              </w:rPr>
              <w:t>kw</w:t>
            </w:r>
            <w:proofErr w:type="spellEnd"/>
            <w:r w:rsidRPr="001A7DB4">
              <w:rPr>
                <w:b/>
                <w:bCs/>
                <w:color w:val="000000"/>
                <w:sz w:val="20"/>
              </w:rPr>
              <w:t>,. A95, automatas, M1 AC</w:t>
            </w:r>
          </w:p>
        </w:tc>
        <w:tc>
          <w:tcPr>
            <w:tcW w:w="759" w:type="dxa"/>
            <w:textDirection w:val="btLr"/>
            <w:hideMark/>
          </w:tcPr>
          <w:p w14:paraId="5459010B" w14:textId="77777777" w:rsidR="001A7DB4" w:rsidRPr="001A7DB4" w:rsidRDefault="001A7DB4" w:rsidP="001A7DB4">
            <w:pPr>
              <w:shd w:val="clear" w:color="auto" w:fill="FFFFFF" w:themeFill="background1"/>
              <w:rPr>
                <w:b/>
                <w:bCs/>
                <w:color w:val="000000"/>
                <w:sz w:val="20"/>
              </w:rPr>
            </w:pPr>
            <w:proofErr w:type="spellStart"/>
            <w:r w:rsidRPr="001A7DB4">
              <w:rPr>
                <w:b/>
                <w:bCs/>
                <w:color w:val="000000"/>
                <w:sz w:val="20"/>
              </w:rPr>
              <w:t>Kia</w:t>
            </w:r>
            <w:proofErr w:type="spellEnd"/>
            <w:r w:rsidRPr="001A7DB4">
              <w:rPr>
                <w:b/>
                <w:bCs/>
                <w:color w:val="000000"/>
                <w:sz w:val="20"/>
              </w:rPr>
              <w:t xml:space="preserve"> </w:t>
            </w:r>
            <w:proofErr w:type="spellStart"/>
            <w:r w:rsidRPr="001A7DB4">
              <w:rPr>
                <w:b/>
                <w:bCs/>
                <w:color w:val="000000"/>
                <w:sz w:val="20"/>
              </w:rPr>
              <w:t>Ceed</w:t>
            </w:r>
            <w:proofErr w:type="spellEnd"/>
            <w:r w:rsidRPr="001A7DB4">
              <w:rPr>
                <w:b/>
                <w:bCs/>
                <w:color w:val="000000"/>
                <w:sz w:val="20"/>
              </w:rPr>
              <w:t xml:space="preserve">, 2021 m. 1,5,. 117,5 </w:t>
            </w:r>
            <w:proofErr w:type="spellStart"/>
            <w:r w:rsidRPr="001A7DB4">
              <w:rPr>
                <w:b/>
                <w:bCs/>
                <w:color w:val="000000"/>
                <w:sz w:val="20"/>
              </w:rPr>
              <w:t>kw</w:t>
            </w:r>
            <w:proofErr w:type="spellEnd"/>
            <w:r w:rsidRPr="001A7DB4">
              <w:rPr>
                <w:b/>
                <w:bCs/>
                <w:color w:val="000000"/>
                <w:sz w:val="20"/>
              </w:rPr>
              <w:t>,. A95, automatas, M1 AC</w:t>
            </w:r>
          </w:p>
        </w:tc>
      </w:tr>
      <w:tr w:rsidR="001A7DB4" w:rsidRPr="001A7DB4" w14:paraId="798BA4D6" w14:textId="77777777" w:rsidTr="001A3BD4">
        <w:trPr>
          <w:trHeight w:val="330"/>
        </w:trPr>
        <w:tc>
          <w:tcPr>
            <w:tcW w:w="506" w:type="dxa"/>
            <w:noWrap/>
            <w:textDirection w:val="btLr"/>
            <w:hideMark/>
          </w:tcPr>
          <w:p w14:paraId="485F2795"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4641" w:type="dxa"/>
            <w:noWrap/>
            <w:hideMark/>
          </w:tcPr>
          <w:p w14:paraId="057E5560"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4790" w:type="dxa"/>
            <w:gridSpan w:val="7"/>
            <w:noWrap/>
            <w:hideMark/>
          </w:tcPr>
          <w:p w14:paraId="5A9DF9F9" w14:textId="77777777" w:rsidR="001A7DB4" w:rsidRPr="001A7DB4" w:rsidRDefault="001A7DB4" w:rsidP="001A7DB4">
            <w:pPr>
              <w:shd w:val="clear" w:color="auto" w:fill="FFFFFF" w:themeFill="background1"/>
              <w:rPr>
                <w:b/>
                <w:bCs/>
                <w:color w:val="000000"/>
                <w:szCs w:val="24"/>
              </w:rPr>
            </w:pPr>
            <w:r w:rsidRPr="001A7DB4">
              <w:rPr>
                <w:b/>
                <w:bCs/>
                <w:color w:val="000000"/>
                <w:szCs w:val="24"/>
              </w:rPr>
              <w:t>Darbų kaina (įkainis) eurais, įskaitant PVM</w:t>
            </w:r>
          </w:p>
        </w:tc>
      </w:tr>
      <w:tr w:rsidR="001A7DB4" w:rsidRPr="001A7DB4" w14:paraId="4829EC21" w14:textId="77777777" w:rsidTr="001A3BD4">
        <w:trPr>
          <w:trHeight w:val="330"/>
        </w:trPr>
        <w:tc>
          <w:tcPr>
            <w:tcW w:w="506" w:type="dxa"/>
            <w:noWrap/>
            <w:hideMark/>
          </w:tcPr>
          <w:p w14:paraId="7D3FAEB5" w14:textId="77777777" w:rsidR="001A7DB4" w:rsidRPr="001A7DB4" w:rsidRDefault="001A7DB4" w:rsidP="001A7DB4">
            <w:pPr>
              <w:shd w:val="clear" w:color="auto" w:fill="FFFFFF" w:themeFill="background1"/>
              <w:rPr>
                <w:b/>
                <w:bCs/>
                <w:color w:val="000000"/>
                <w:szCs w:val="24"/>
              </w:rPr>
            </w:pPr>
            <w:r w:rsidRPr="001A7DB4">
              <w:rPr>
                <w:b/>
                <w:bCs/>
                <w:color w:val="000000"/>
                <w:szCs w:val="24"/>
              </w:rPr>
              <w:t>1</w:t>
            </w:r>
          </w:p>
        </w:tc>
        <w:tc>
          <w:tcPr>
            <w:tcW w:w="4641" w:type="dxa"/>
            <w:noWrap/>
            <w:hideMark/>
          </w:tcPr>
          <w:p w14:paraId="0F1E5775" w14:textId="77777777" w:rsidR="001A7DB4" w:rsidRPr="001A7DB4" w:rsidRDefault="001A7DB4" w:rsidP="001A7DB4">
            <w:pPr>
              <w:shd w:val="clear" w:color="auto" w:fill="FFFFFF" w:themeFill="background1"/>
              <w:rPr>
                <w:b/>
                <w:bCs/>
                <w:color w:val="000000"/>
                <w:szCs w:val="24"/>
              </w:rPr>
            </w:pPr>
            <w:r w:rsidRPr="001A7DB4">
              <w:rPr>
                <w:b/>
                <w:bCs/>
                <w:color w:val="000000"/>
                <w:szCs w:val="24"/>
              </w:rPr>
              <w:t>2</w:t>
            </w:r>
          </w:p>
        </w:tc>
        <w:tc>
          <w:tcPr>
            <w:tcW w:w="678" w:type="dxa"/>
            <w:noWrap/>
            <w:hideMark/>
          </w:tcPr>
          <w:p w14:paraId="1A0DE72B" w14:textId="77777777" w:rsidR="001A7DB4" w:rsidRPr="001A7DB4" w:rsidRDefault="001A7DB4" w:rsidP="001A7DB4">
            <w:pPr>
              <w:shd w:val="clear" w:color="auto" w:fill="FFFFFF" w:themeFill="background1"/>
              <w:rPr>
                <w:b/>
                <w:bCs/>
                <w:color w:val="000000"/>
                <w:szCs w:val="24"/>
              </w:rPr>
            </w:pPr>
            <w:r w:rsidRPr="001A7DB4">
              <w:rPr>
                <w:b/>
                <w:bCs/>
                <w:color w:val="000000"/>
                <w:szCs w:val="24"/>
              </w:rPr>
              <w:t>3</w:t>
            </w:r>
          </w:p>
        </w:tc>
        <w:tc>
          <w:tcPr>
            <w:tcW w:w="678" w:type="dxa"/>
            <w:noWrap/>
            <w:hideMark/>
          </w:tcPr>
          <w:p w14:paraId="226A10EC" w14:textId="77777777" w:rsidR="001A7DB4" w:rsidRPr="001A7DB4" w:rsidRDefault="001A7DB4" w:rsidP="001A7DB4">
            <w:pPr>
              <w:shd w:val="clear" w:color="auto" w:fill="FFFFFF" w:themeFill="background1"/>
              <w:rPr>
                <w:b/>
                <w:bCs/>
                <w:color w:val="000000"/>
                <w:szCs w:val="24"/>
              </w:rPr>
            </w:pPr>
            <w:r w:rsidRPr="001A7DB4">
              <w:rPr>
                <w:b/>
                <w:bCs/>
                <w:color w:val="000000"/>
                <w:szCs w:val="24"/>
              </w:rPr>
              <w:t>4</w:t>
            </w:r>
          </w:p>
        </w:tc>
        <w:tc>
          <w:tcPr>
            <w:tcW w:w="678" w:type="dxa"/>
            <w:noWrap/>
            <w:hideMark/>
          </w:tcPr>
          <w:p w14:paraId="5A17FF54" w14:textId="77777777" w:rsidR="001A7DB4" w:rsidRPr="001A7DB4" w:rsidRDefault="001A7DB4" w:rsidP="001A7DB4">
            <w:pPr>
              <w:shd w:val="clear" w:color="auto" w:fill="FFFFFF" w:themeFill="background1"/>
              <w:rPr>
                <w:b/>
                <w:bCs/>
                <w:color w:val="000000"/>
                <w:szCs w:val="24"/>
              </w:rPr>
            </w:pPr>
            <w:r w:rsidRPr="001A7DB4">
              <w:rPr>
                <w:b/>
                <w:bCs/>
                <w:color w:val="000000"/>
                <w:szCs w:val="24"/>
              </w:rPr>
              <w:t>5</w:t>
            </w:r>
          </w:p>
        </w:tc>
        <w:tc>
          <w:tcPr>
            <w:tcW w:w="678" w:type="dxa"/>
            <w:noWrap/>
            <w:hideMark/>
          </w:tcPr>
          <w:p w14:paraId="65AB324C" w14:textId="77777777" w:rsidR="001A7DB4" w:rsidRPr="001A7DB4" w:rsidRDefault="001A7DB4" w:rsidP="001A7DB4">
            <w:pPr>
              <w:shd w:val="clear" w:color="auto" w:fill="FFFFFF" w:themeFill="background1"/>
              <w:rPr>
                <w:b/>
                <w:bCs/>
                <w:color w:val="000000"/>
                <w:szCs w:val="24"/>
              </w:rPr>
            </w:pPr>
            <w:r w:rsidRPr="001A7DB4">
              <w:rPr>
                <w:b/>
                <w:bCs/>
                <w:color w:val="000000"/>
                <w:szCs w:val="24"/>
              </w:rPr>
              <w:t>6</w:t>
            </w:r>
          </w:p>
        </w:tc>
        <w:tc>
          <w:tcPr>
            <w:tcW w:w="678" w:type="dxa"/>
            <w:noWrap/>
            <w:hideMark/>
          </w:tcPr>
          <w:p w14:paraId="73B58651" w14:textId="77777777" w:rsidR="001A7DB4" w:rsidRPr="001A7DB4" w:rsidRDefault="001A7DB4" w:rsidP="001A7DB4">
            <w:pPr>
              <w:shd w:val="clear" w:color="auto" w:fill="FFFFFF" w:themeFill="background1"/>
              <w:rPr>
                <w:b/>
                <w:bCs/>
                <w:color w:val="000000"/>
                <w:szCs w:val="24"/>
              </w:rPr>
            </w:pPr>
            <w:r w:rsidRPr="001A7DB4">
              <w:rPr>
                <w:b/>
                <w:bCs/>
                <w:color w:val="000000"/>
                <w:szCs w:val="24"/>
              </w:rPr>
              <w:t>7</w:t>
            </w:r>
          </w:p>
        </w:tc>
        <w:tc>
          <w:tcPr>
            <w:tcW w:w="641" w:type="dxa"/>
            <w:noWrap/>
            <w:hideMark/>
          </w:tcPr>
          <w:p w14:paraId="15EEC32B" w14:textId="77777777" w:rsidR="001A7DB4" w:rsidRPr="001A7DB4" w:rsidRDefault="001A7DB4" w:rsidP="001A7DB4">
            <w:pPr>
              <w:shd w:val="clear" w:color="auto" w:fill="FFFFFF" w:themeFill="background1"/>
              <w:rPr>
                <w:b/>
                <w:bCs/>
                <w:color w:val="000000"/>
                <w:szCs w:val="24"/>
              </w:rPr>
            </w:pPr>
            <w:r w:rsidRPr="001A7DB4">
              <w:rPr>
                <w:b/>
                <w:bCs/>
                <w:color w:val="000000"/>
                <w:szCs w:val="24"/>
              </w:rPr>
              <w:t>8</w:t>
            </w:r>
          </w:p>
        </w:tc>
        <w:tc>
          <w:tcPr>
            <w:tcW w:w="759" w:type="dxa"/>
            <w:noWrap/>
            <w:hideMark/>
          </w:tcPr>
          <w:p w14:paraId="03C21846" w14:textId="77777777" w:rsidR="001A7DB4" w:rsidRPr="001A7DB4" w:rsidRDefault="001A7DB4" w:rsidP="001A7DB4">
            <w:pPr>
              <w:shd w:val="clear" w:color="auto" w:fill="FFFFFF" w:themeFill="background1"/>
              <w:rPr>
                <w:b/>
                <w:bCs/>
                <w:color w:val="000000"/>
                <w:szCs w:val="24"/>
              </w:rPr>
            </w:pPr>
            <w:r w:rsidRPr="001A7DB4">
              <w:rPr>
                <w:b/>
                <w:bCs/>
                <w:color w:val="000000"/>
                <w:szCs w:val="24"/>
              </w:rPr>
              <w:t>9</w:t>
            </w:r>
          </w:p>
        </w:tc>
      </w:tr>
      <w:tr w:rsidR="00FF74E7" w:rsidRPr="001A7DB4" w14:paraId="2AC2268D" w14:textId="77777777" w:rsidTr="001A3BD4">
        <w:trPr>
          <w:trHeight w:val="330"/>
        </w:trPr>
        <w:tc>
          <w:tcPr>
            <w:tcW w:w="5147" w:type="dxa"/>
            <w:gridSpan w:val="2"/>
            <w:noWrap/>
            <w:hideMark/>
          </w:tcPr>
          <w:p w14:paraId="0B547865" w14:textId="77777777" w:rsidR="001A7DB4" w:rsidRPr="001A7DB4" w:rsidRDefault="001A7DB4" w:rsidP="001A7DB4">
            <w:pPr>
              <w:shd w:val="clear" w:color="auto" w:fill="FFFFFF" w:themeFill="background1"/>
              <w:rPr>
                <w:b/>
                <w:bCs/>
                <w:i/>
                <w:iCs/>
                <w:color w:val="000000"/>
                <w:szCs w:val="24"/>
              </w:rPr>
            </w:pPr>
            <w:r w:rsidRPr="001A7DB4">
              <w:rPr>
                <w:b/>
                <w:bCs/>
                <w:i/>
                <w:iCs/>
                <w:color w:val="000000"/>
                <w:szCs w:val="24"/>
              </w:rPr>
              <w:t>Važiuoklės ir transmisijos remontas</w:t>
            </w:r>
          </w:p>
        </w:tc>
        <w:tc>
          <w:tcPr>
            <w:tcW w:w="678" w:type="dxa"/>
            <w:hideMark/>
          </w:tcPr>
          <w:p w14:paraId="429B7C54"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61FD80D9"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5544F8F8"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521030C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522B8D8B"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6BE1EC21"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552C97A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1A7DB4" w:rsidRPr="001A7DB4" w14:paraId="61FF15DE" w14:textId="77777777" w:rsidTr="001A3BD4">
        <w:trPr>
          <w:trHeight w:val="330"/>
        </w:trPr>
        <w:tc>
          <w:tcPr>
            <w:tcW w:w="506" w:type="dxa"/>
            <w:noWrap/>
            <w:hideMark/>
          </w:tcPr>
          <w:p w14:paraId="754DBCFF" w14:textId="77777777" w:rsidR="001A7DB4" w:rsidRPr="001A7DB4" w:rsidRDefault="001A7DB4" w:rsidP="001A7DB4">
            <w:pPr>
              <w:shd w:val="clear" w:color="auto" w:fill="FFFFFF" w:themeFill="background1"/>
              <w:rPr>
                <w:color w:val="000000"/>
                <w:szCs w:val="24"/>
              </w:rPr>
            </w:pPr>
            <w:r w:rsidRPr="001A7DB4">
              <w:rPr>
                <w:color w:val="000000"/>
                <w:szCs w:val="24"/>
              </w:rPr>
              <w:t>1</w:t>
            </w:r>
          </w:p>
        </w:tc>
        <w:tc>
          <w:tcPr>
            <w:tcW w:w="4641" w:type="dxa"/>
            <w:noWrap/>
            <w:hideMark/>
          </w:tcPr>
          <w:p w14:paraId="4258714E" w14:textId="77777777" w:rsidR="001A7DB4" w:rsidRPr="001A7DB4" w:rsidRDefault="001A7DB4" w:rsidP="001A7DB4">
            <w:pPr>
              <w:shd w:val="clear" w:color="auto" w:fill="FFFFFF" w:themeFill="background1"/>
              <w:rPr>
                <w:color w:val="000000"/>
                <w:szCs w:val="24"/>
              </w:rPr>
            </w:pPr>
            <w:r w:rsidRPr="001A7DB4">
              <w:rPr>
                <w:color w:val="000000"/>
                <w:szCs w:val="24"/>
              </w:rPr>
              <w:t>Lanksto nuėmimas/pastatymas (toliau – n/p arba keitimas)</w:t>
            </w:r>
          </w:p>
        </w:tc>
        <w:tc>
          <w:tcPr>
            <w:tcW w:w="678" w:type="dxa"/>
            <w:hideMark/>
          </w:tcPr>
          <w:p w14:paraId="55FFA21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AFB182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DD9DC3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9E3151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7ACA95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25E81E0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4D3F231"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7115F00" w14:textId="77777777" w:rsidTr="001A3BD4">
        <w:trPr>
          <w:trHeight w:val="330"/>
        </w:trPr>
        <w:tc>
          <w:tcPr>
            <w:tcW w:w="506" w:type="dxa"/>
            <w:noWrap/>
            <w:hideMark/>
          </w:tcPr>
          <w:p w14:paraId="11F6DE36" w14:textId="77777777" w:rsidR="001A7DB4" w:rsidRPr="001A7DB4" w:rsidRDefault="001A7DB4" w:rsidP="001A7DB4">
            <w:pPr>
              <w:shd w:val="clear" w:color="auto" w:fill="FFFFFF" w:themeFill="background1"/>
              <w:rPr>
                <w:color w:val="000000"/>
                <w:szCs w:val="24"/>
              </w:rPr>
            </w:pPr>
            <w:r w:rsidRPr="001A7DB4">
              <w:rPr>
                <w:color w:val="000000"/>
                <w:szCs w:val="24"/>
              </w:rPr>
              <w:t>2</w:t>
            </w:r>
          </w:p>
        </w:tc>
        <w:tc>
          <w:tcPr>
            <w:tcW w:w="4641" w:type="dxa"/>
            <w:noWrap/>
            <w:hideMark/>
          </w:tcPr>
          <w:p w14:paraId="46B77B0F" w14:textId="77777777" w:rsidR="001A7DB4" w:rsidRPr="001A7DB4" w:rsidRDefault="001A7DB4" w:rsidP="001A7DB4">
            <w:pPr>
              <w:shd w:val="clear" w:color="auto" w:fill="FFFFFF" w:themeFill="background1"/>
              <w:rPr>
                <w:color w:val="000000"/>
                <w:szCs w:val="24"/>
              </w:rPr>
            </w:pPr>
            <w:r w:rsidRPr="001A7DB4">
              <w:rPr>
                <w:color w:val="000000"/>
                <w:szCs w:val="24"/>
              </w:rPr>
              <w:t>Priekinės guminės pavaros įvorės keitimas (įskaitant svirties n/p)</w:t>
            </w:r>
          </w:p>
        </w:tc>
        <w:tc>
          <w:tcPr>
            <w:tcW w:w="678" w:type="dxa"/>
            <w:hideMark/>
          </w:tcPr>
          <w:p w14:paraId="07F8C63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DD8142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58ADC0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B282F7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FB0EAA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6126D20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2954035A"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133AFB6" w14:textId="77777777" w:rsidTr="001A3BD4">
        <w:trPr>
          <w:trHeight w:val="330"/>
        </w:trPr>
        <w:tc>
          <w:tcPr>
            <w:tcW w:w="506" w:type="dxa"/>
            <w:noWrap/>
            <w:hideMark/>
          </w:tcPr>
          <w:p w14:paraId="10764B89" w14:textId="77777777" w:rsidR="001A7DB4" w:rsidRPr="001A7DB4" w:rsidRDefault="001A7DB4" w:rsidP="001A7DB4">
            <w:pPr>
              <w:shd w:val="clear" w:color="auto" w:fill="FFFFFF" w:themeFill="background1"/>
              <w:rPr>
                <w:color w:val="000000"/>
                <w:szCs w:val="24"/>
              </w:rPr>
            </w:pPr>
            <w:r w:rsidRPr="001A7DB4">
              <w:rPr>
                <w:color w:val="000000"/>
                <w:szCs w:val="24"/>
              </w:rPr>
              <w:t>3</w:t>
            </w:r>
          </w:p>
        </w:tc>
        <w:tc>
          <w:tcPr>
            <w:tcW w:w="4641" w:type="dxa"/>
            <w:noWrap/>
            <w:hideMark/>
          </w:tcPr>
          <w:p w14:paraId="253C73A7" w14:textId="77777777" w:rsidR="001A7DB4" w:rsidRPr="001A7DB4" w:rsidRDefault="001A7DB4" w:rsidP="001A7DB4">
            <w:pPr>
              <w:shd w:val="clear" w:color="auto" w:fill="FFFFFF" w:themeFill="background1"/>
              <w:rPr>
                <w:color w:val="000000"/>
                <w:szCs w:val="24"/>
              </w:rPr>
            </w:pPr>
            <w:r w:rsidRPr="001A7DB4">
              <w:rPr>
                <w:color w:val="000000"/>
                <w:szCs w:val="24"/>
              </w:rPr>
              <w:t>Priekinio rato stebulės guolio keitimas</w:t>
            </w:r>
          </w:p>
        </w:tc>
        <w:tc>
          <w:tcPr>
            <w:tcW w:w="678" w:type="dxa"/>
            <w:hideMark/>
          </w:tcPr>
          <w:p w14:paraId="1B2D9FF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05DA4F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38E44F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3F96CA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2CA658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9A71AC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ABC346A"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33FAD09A" w14:textId="77777777" w:rsidTr="001A3BD4">
        <w:trPr>
          <w:trHeight w:val="330"/>
        </w:trPr>
        <w:tc>
          <w:tcPr>
            <w:tcW w:w="506" w:type="dxa"/>
            <w:noWrap/>
            <w:hideMark/>
          </w:tcPr>
          <w:p w14:paraId="56E88D7E" w14:textId="77777777" w:rsidR="001A7DB4" w:rsidRPr="001A7DB4" w:rsidRDefault="001A7DB4" w:rsidP="001A7DB4">
            <w:pPr>
              <w:shd w:val="clear" w:color="auto" w:fill="FFFFFF" w:themeFill="background1"/>
              <w:rPr>
                <w:color w:val="000000"/>
                <w:szCs w:val="24"/>
              </w:rPr>
            </w:pPr>
            <w:r w:rsidRPr="001A7DB4">
              <w:rPr>
                <w:color w:val="000000"/>
                <w:szCs w:val="24"/>
              </w:rPr>
              <w:t>4</w:t>
            </w:r>
          </w:p>
        </w:tc>
        <w:tc>
          <w:tcPr>
            <w:tcW w:w="4641" w:type="dxa"/>
            <w:noWrap/>
            <w:hideMark/>
          </w:tcPr>
          <w:p w14:paraId="3288F357" w14:textId="77777777" w:rsidR="001A7DB4" w:rsidRPr="001A7DB4" w:rsidRDefault="001A7DB4" w:rsidP="001A7DB4">
            <w:pPr>
              <w:shd w:val="clear" w:color="auto" w:fill="FFFFFF" w:themeFill="background1"/>
              <w:rPr>
                <w:color w:val="000000"/>
                <w:szCs w:val="24"/>
              </w:rPr>
            </w:pPr>
            <w:r w:rsidRPr="001A7DB4">
              <w:rPr>
                <w:color w:val="000000"/>
                <w:szCs w:val="24"/>
              </w:rPr>
              <w:t>Galinio rato stebulės guolio keitimas</w:t>
            </w:r>
          </w:p>
        </w:tc>
        <w:tc>
          <w:tcPr>
            <w:tcW w:w="678" w:type="dxa"/>
            <w:hideMark/>
          </w:tcPr>
          <w:p w14:paraId="4AEC1EE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F6A7D0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34A573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600E09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AB544F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6722B8F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3A1E3598"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25EFDB7" w14:textId="77777777" w:rsidTr="001A3BD4">
        <w:trPr>
          <w:trHeight w:val="330"/>
        </w:trPr>
        <w:tc>
          <w:tcPr>
            <w:tcW w:w="506" w:type="dxa"/>
            <w:noWrap/>
            <w:hideMark/>
          </w:tcPr>
          <w:p w14:paraId="38216941" w14:textId="77777777" w:rsidR="001A7DB4" w:rsidRPr="001A7DB4" w:rsidRDefault="001A7DB4" w:rsidP="001A7DB4">
            <w:pPr>
              <w:shd w:val="clear" w:color="auto" w:fill="FFFFFF" w:themeFill="background1"/>
              <w:rPr>
                <w:color w:val="000000"/>
                <w:szCs w:val="24"/>
              </w:rPr>
            </w:pPr>
            <w:r w:rsidRPr="001A7DB4">
              <w:rPr>
                <w:color w:val="000000"/>
                <w:szCs w:val="24"/>
              </w:rPr>
              <w:t>5</w:t>
            </w:r>
          </w:p>
        </w:tc>
        <w:tc>
          <w:tcPr>
            <w:tcW w:w="4641" w:type="dxa"/>
            <w:noWrap/>
            <w:hideMark/>
          </w:tcPr>
          <w:p w14:paraId="74CFBD20" w14:textId="77777777" w:rsidR="001A7DB4" w:rsidRPr="001A7DB4" w:rsidRDefault="001A7DB4" w:rsidP="001A7DB4">
            <w:pPr>
              <w:shd w:val="clear" w:color="auto" w:fill="FFFFFF" w:themeFill="background1"/>
              <w:rPr>
                <w:color w:val="000000"/>
                <w:szCs w:val="24"/>
              </w:rPr>
            </w:pPr>
            <w:r w:rsidRPr="001A7DB4">
              <w:rPr>
                <w:color w:val="000000"/>
                <w:szCs w:val="24"/>
              </w:rPr>
              <w:t xml:space="preserve">Vairo </w:t>
            </w:r>
            <w:proofErr w:type="spellStart"/>
            <w:r w:rsidRPr="001A7DB4">
              <w:rPr>
                <w:color w:val="000000"/>
                <w:szCs w:val="24"/>
              </w:rPr>
              <w:t>traukės</w:t>
            </w:r>
            <w:proofErr w:type="spellEnd"/>
            <w:r w:rsidRPr="001A7DB4">
              <w:rPr>
                <w:color w:val="000000"/>
                <w:szCs w:val="24"/>
              </w:rPr>
              <w:t xml:space="preserve"> antgalio keitimas</w:t>
            </w:r>
          </w:p>
        </w:tc>
        <w:tc>
          <w:tcPr>
            <w:tcW w:w="678" w:type="dxa"/>
            <w:hideMark/>
          </w:tcPr>
          <w:p w14:paraId="60975EA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A16E10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AC43B9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52DD19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9CF46C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FDA485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415C62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379A3D86" w14:textId="77777777" w:rsidTr="001A3BD4">
        <w:trPr>
          <w:trHeight w:val="330"/>
        </w:trPr>
        <w:tc>
          <w:tcPr>
            <w:tcW w:w="506" w:type="dxa"/>
            <w:noWrap/>
            <w:hideMark/>
          </w:tcPr>
          <w:p w14:paraId="61381684" w14:textId="77777777" w:rsidR="001A7DB4" w:rsidRPr="001A7DB4" w:rsidRDefault="001A7DB4" w:rsidP="001A7DB4">
            <w:pPr>
              <w:shd w:val="clear" w:color="auto" w:fill="FFFFFF" w:themeFill="background1"/>
              <w:rPr>
                <w:color w:val="000000"/>
                <w:szCs w:val="24"/>
              </w:rPr>
            </w:pPr>
            <w:r w:rsidRPr="001A7DB4">
              <w:rPr>
                <w:color w:val="000000"/>
                <w:szCs w:val="24"/>
              </w:rPr>
              <w:t>6</w:t>
            </w:r>
          </w:p>
        </w:tc>
        <w:tc>
          <w:tcPr>
            <w:tcW w:w="4641" w:type="dxa"/>
            <w:noWrap/>
            <w:hideMark/>
          </w:tcPr>
          <w:p w14:paraId="3FC4B945" w14:textId="77777777" w:rsidR="001A7DB4" w:rsidRPr="001A7DB4" w:rsidRDefault="001A7DB4" w:rsidP="001A7DB4">
            <w:pPr>
              <w:shd w:val="clear" w:color="auto" w:fill="FFFFFF" w:themeFill="background1"/>
              <w:rPr>
                <w:color w:val="000000"/>
                <w:szCs w:val="24"/>
              </w:rPr>
            </w:pPr>
            <w:r w:rsidRPr="001A7DB4">
              <w:rPr>
                <w:color w:val="000000"/>
                <w:szCs w:val="24"/>
              </w:rPr>
              <w:t>Priekinio amortizatoriaus n/p</w:t>
            </w:r>
          </w:p>
        </w:tc>
        <w:tc>
          <w:tcPr>
            <w:tcW w:w="678" w:type="dxa"/>
            <w:hideMark/>
          </w:tcPr>
          <w:p w14:paraId="7904547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628851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B86779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0A659C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8CE3E0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6B2E17C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62537AC8"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4E9CFDA" w14:textId="77777777" w:rsidTr="001A3BD4">
        <w:trPr>
          <w:trHeight w:val="330"/>
        </w:trPr>
        <w:tc>
          <w:tcPr>
            <w:tcW w:w="506" w:type="dxa"/>
            <w:noWrap/>
            <w:hideMark/>
          </w:tcPr>
          <w:p w14:paraId="3337029D" w14:textId="77777777" w:rsidR="001A7DB4" w:rsidRPr="001A7DB4" w:rsidRDefault="001A7DB4" w:rsidP="001A7DB4">
            <w:pPr>
              <w:shd w:val="clear" w:color="auto" w:fill="FFFFFF" w:themeFill="background1"/>
              <w:rPr>
                <w:color w:val="000000"/>
                <w:szCs w:val="24"/>
              </w:rPr>
            </w:pPr>
            <w:r w:rsidRPr="001A7DB4">
              <w:rPr>
                <w:color w:val="000000"/>
                <w:szCs w:val="24"/>
              </w:rPr>
              <w:t>7</w:t>
            </w:r>
          </w:p>
        </w:tc>
        <w:tc>
          <w:tcPr>
            <w:tcW w:w="4641" w:type="dxa"/>
            <w:noWrap/>
            <w:hideMark/>
          </w:tcPr>
          <w:p w14:paraId="606C1F12" w14:textId="77777777" w:rsidR="001A7DB4" w:rsidRPr="001A7DB4" w:rsidRDefault="001A7DB4" w:rsidP="001A7DB4">
            <w:pPr>
              <w:shd w:val="clear" w:color="auto" w:fill="FFFFFF" w:themeFill="background1"/>
              <w:rPr>
                <w:color w:val="000000"/>
                <w:szCs w:val="24"/>
              </w:rPr>
            </w:pPr>
            <w:r w:rsidRPr="001A7DB4">
              <w:rPr>
                <w:color w:val="000000"/>
                <w:szCs w:val="24"/>
              </w:rPr>
              <w:t>Galinio amortizatoriaus n/p</w:t>
            </w:r>
          </w:p>
        </w:tc>
        <w:tc>
          <w:tcPr>
            <w:tcW w:w="678" w:type="dxa"/>
            <w:hideMark/>
          </w:tcPr>
          <w:p w14:paraId="2EF0CDC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71430A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C9A4D5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6957C3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FCBF92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4F21B0C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A87558C"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54E22E73" w14:textId="77777777" w:rsidTr="001A3BD4">
        <w:trPr>
          <w:trHeight w:val="330"/>
        </w:trPr>
        <w:tc>
          <w:tcPr>
            <w:tcW w:w="506" w:type="dxa"/>
            <w:noWrap/>
            <w:hideMark/>
          </w:tcPr>
          <w:p w14:paraId="68D79890" w14:textId="77777777" w:rsidR="001A7DB4" w:rsidRPr="001A7DB4" w:rsidRDefault="001A7DB4" w:rsidP="001A7DB4">
            <w:pPr>
              <w:shd w:val="clear" w:color="auto" w:fill="FFFFFF" w:themeFill="background1"/>
              <w:rPr>
                <w:color w:val="000000"/>
                <w:szCs w:val="24"/>
              </w:rPr>
            </w:pPr>
            <w:r w:rsidRPr="001A7DB4">
              <w:rPr>
                <w:color w:val="000000"/>
                <w:szCs w:val="24"/>
              </w:rPr>
              <w:t>8</w:t>
            </w:r>
          </w:p>
        </w:tc>
        <w:tc>
          <w:tcPr>
            <w:tcW w:w="4641" w:type="dxa"/>
            <w:noWrap/>
            <w:hideMark/>
          </w:tcPr>
          <w:p w14:paraId="3204B942" w14:textId="77777777" w:rsidR="001A7DB4" w:rsidRPr="001A7DB4" w:rsidRDefault="001A7DB4" w:rsidP="001A7DB4">
            <w:pPr>
              <w:shd w:val="clear" w:color="auto" w:fill="FFFFFF" w:themeFill="background1"/>
              <w:rPr>
                <w:color w:val="000000"/>
                <w:szCs w:val="24"/>
              </w:rPr>
            </w:pPr>
            <w:r w:rsidRPr="001A7DB4">
              <w:rPr>
                <w:color w:val="000000"/>
                <w:szCs w:val="24"/>
              </w:rPr>
              <w:t>Pusašio išorinio lanksto (arba lanksto apsaugos) n/p</w:t>
            </w:r>
          </w:p>
        </w:tc>
        <w:tc>
          <w:tcPr>
            <w:tcW w:w="678" w:type="dxa"/>
            <w:hideMark/>
          </w:tcPr>
          <w:p w14:paraId="7A43F6D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C62469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13BD61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F902CA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90D104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535650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C72A2F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95DB6F5" w14:textId="77777777" w:rsidTr="001A3BD4">
        <w:trPr>
          <w:trHeight w:val="330"/>
        </w:trPr>
        <w:tc>
          <w:tcPr>
            <w:tcW w:w="506" w:type="dxa"/>
            <w:noWrap/>
            <w:hideMark/>
          </w:tcPr>
          <w:p w14:paraId="041CDA75" w14:textId="77777777" w:rsidR="001A7DB4" w:rsidRPr="001A7DB4" w:rsidRDefault="001A7DB4" w:rsidP="001A7DB4">
            <w:pPr>
              <w:shd w:val="clear" w:color="auto" w:fill="FFFFFF" w:themeFill="background1"/>
              <w:rPr>
                <w:color w:val="000000"/>
                <w:szCs w:val="24"/>
              </w:rPr>
            </w:pPr>
            <w:r w:rsidRPr="001A7DB4">
              <w:rPr>
                <w:color w:val="000000"/>
                <w:szCs w:val="24"/>
              </w:rPr>
              <w:t>9</w:t>
            </w:r>
          </w:p>
        </w:tc>
        <w:tc>
          <w:tcPr>
            <w:tcW w:w="4641" w:type="dxa"/>
            <w:noWrap/>
            <w:hideMark/>
          </w:tcPr>
          <w:p w14:paraId="61F56476" w14:textId="77777777" w:rsidR="001A7DB4" w:rsidRPr="001A7DB4" w:rsidRDefault="001A7DB4" w:rsidP="001A7DB4">
            <w:pPr>
              <w:shd w:val="clear" w:color="auto" w:fill="FFFFFF" w:themeFill="background1"/>
              <w:rPr>
                <w:color w:val="000000"/>
                <w:szCs w:val="24"/>
              </w:rPr>
            </w:pPr>
            <w:r w:rsidRPr="001A7DB4">
              <w:rPr>
                <w:color w:val="000000"/>
                <w:szCs w:val="24"/>
              </w:rPr>
              <w:t>Pusašio vidinio lanksto (arba lanksto apsaugos) n/p</w:t>
            </w:r>
          </w:p>
        </w:tc>
        <w:tc>
          <w:tcPr>
            <w:tcW w:w="678" w:type="dxa"/>
            <w:hideMark/>
          </w:tcPr>
          <w:p w14:paraId="1E1BF84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210ADD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4E9AFC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4083DC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B35E94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3E42622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13BBDEC4"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4E143510" w14:textId="77777777" w:rsidTr="001A3BD4">
        <w:trPr>
          <w:trHeight w:val="330"/>
        </w:trPr>
        <w:tc>
          <w:tcPr>
            <w:tcW w:w="506" w:type="dxa"/>
            <w:noWrap/>
            <w:hideMark/>
          </w:tcPr>
          <w:p w14:paraId="0B409FDC" w14:textId="77777777" w:rsidR="001A7DB4" w:rsidRPr="001A7DB4" w:rsidRDefault="001A7DB4" w:rsidP="001A7DB4">
            <w:pPr>
              <w:shd w:val="clear" w:color="auto" w:fill="FFFFFF" w:themeFill="background1"/>
              <w:rPr>
                <w:color w:val="000000"/>
                <w:szCs w:val="24"/>
              </w:rPr>
            </w:pPr>
            <w:r w:rsidRPr="001A7DB4">
              <w:rPr>
                <w:color w:val="000000"/>
                <w:szCs w:val="24"/>
              </w:rPr>
              <w:t>10</w:t>
            </w:r>
          </w:p>
        </w:tc>
        <w:tc>
          <w:tcPr>
            <w:tcW w:w="4641" w:type="dxa"/>
            <w:noWrap/>
            <w:hideMark/>
          </w:tcPr>
          <w:p w14:paraId="49418001" w14:textId="77777777" w:rsidR="001A7DB4" w:rsidRPr="001A7DB4" w:rsidRDefault="001A7DB4" w:rsidP="001A7DB4">
            <w:pPr>
              <w:shd w:val="clear" w:color="auto" w:fill="FFFFFF" w:themeFill="background1"/>
              <w:rPr>
                <w:color w:val="000000"/>
                <w:szCs w:val="24"/>
              </w:rPr>
            </w:pPr>
            <w:r w:rsidRPr="001A7DB4">
              <w:rPr>
                <w:color w:val="000000"/>
                <w:szCs w:val="24"/>
              </w:rPr>
              <w:t>Priekinio stabilizatoriaus įvorės keitimas</w:t>
            </w:r>
          </w:p>
        </w:tc>
        <w:tc>
          <w:tcPr>
            <w:tcW w:w="678" w:type="dxa"/>
            <w:hideMark/>
          </w:tcPr>
          <w:p w14:paraId="70D8925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F72BD4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FD3B33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7902DA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1357C7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1BF4148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DC372B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49263651" w14:textId="77777777" w:rsidTr="001A3BD4">
        <w:trPr>
          <w:trHeight w:val="330"/>
        </w:trPr>
        <w:tc>
          <w:tcPr>
            <w:tcW w:w="506" w:type="dxa"/>
            <w:noWrap/>
            <w:hideMark/>
          </w:tcPr>
          <w:p w14:paraId="78448059" w14:textId="77777777" w:rsidR="001A7DB4" w:rsidRPr="001A7DB4" w:rsidRDefault="001A7DB4" w:rsidP="001A7DB4">
            <w:pPr>
              <w:shd w:val="clear" w:color="auto" w:fill="FFFFFF" w:themeFill="background1"/>
              <w:rPr>
                <w:color w:val="000000"/>
                <w:szCs w:val="24"/>
              </w:rPr>
            </w:pPr>
            <w:r w:rsidRPr="001A7DB4">
              <w:rPr>
                <w:color w:val="000000"/>
                <w:szCs w:val="24"/>
              </w:rPr>
              <w:t>11</w:t>
            </w:r>
          </w:p>
        </w:tc>
        <w:tc>
          <w:tcPr>
            <w:tcW w:w="4641" w:type="dxa"/>
            <w:noWrap/>
            <w:hideMark/>
          </w:tcPr>
          <w:p w14:paraId="76FCD8DB" w14:textId="77777777" w:rsidR="001A7DB4" w:rsidRPr="001A7DB4" w:rsidRDefault="001A7DB4" w:rsidP="001A7DB4">
            <w:pPr>
              <w:shd w:val="clear" w:color="auto" w:fill="FFFFFF" w:themeFill="background1"/>
              <w:rPr>
                <w:color w:val="000000"/>
                <w:szCs w:val="24"/>
              </w:rPr>
            </w:pPr>
            <w:r w:rsidRPr="001A7DB4">
              <w:rPr>
                <w:color w:val="000000"/>
                <w:szCs w:val="24"/>
              </w:rPr>
              <w:t>Galinio stabilizatoriaus įvorės keitimas</w:t>
            </w:r>
          </w:p>
        </w:tc>
        <w:tc>
          <w:tcPr>
            <w:tcW w:w="678" w:type="dxa"/>
            <w:hideMark/>
          </w:tcPr>
          <w:p w14:paraId="5D18339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47FB5D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270DE3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F09B24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20946E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8F0ED9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2DD7C17A"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68F416ED" w14:textId="77777777" w:rsidTr="001A3BD4">
        <w:trPr>
          <w:trHeight w:val="330"/>
        </w:trPr>
        <w:tc>
          <w:tcPr>
            <w:tcW w:w="506" w:type="dxa"/>
            <w:noWrap/>
            <w:hideMark/>
          </w:tcPr>
          <w:p w14:paraId="59FEA8D3" w14:textId="77777777" w:rsidR="001A7DB4" w:rsidRPr="001A7DB4" w:rsidRDefault="001A7DB4" w:rsidP="001A7DB4">
            <w:pPr>
              <w:shd w:val="clear" w:color="auto" w:fill="FFFFFF" w:themeFill="background1"/>
              <w:rPr>
                <w:color w:val="000000"/>
                <w:szCs w:val="24"/>
              </w:rPr>
            </w:pPr>
            <w:r w:rsidRPr="001A7DB4">
              <w:rPr>
                <w:color w:val="000000"/>
                <w:szCs w:val="24"/>
              </w:rPr>
              <w:t>12</w:t>
            </w:r>
          </w:p>
        </w:tc>
        <w:tc>
          <w:tcPr>
            <w:tcW w:w="4641" w:type="dxa"/>
            <w:noWrap/>
            <w:hideMark/>
          </w:tcPr>
          <w:p w14:paraId="199F99F8" w14:textId="77777777" w:rsidR="001A7DB4" w:rsidRPr="001A7DB4" w:rsidRDefault="001A7DB4" w:rsidP="001A7DB4">
            <w:pPr>
              <w:shd w:val="clear" w:color="auto" w:fill="FFFFFF" w:themeFill="background1"/>
              <w:rPr>
                <w:color w:val="000000"/>
                <w:szCs w:val="24"/>
              </w:rPr>
            </w:pPr>
            <w:r w:rsidRPr="001A7DB4">
              <w:rPr>
                <w:color w:val="000000"/>
                <w:szCs w:val="24"/>
              </w:rPr>
              <w:t xml:space="preserve">Stabilizatoriaus </w:t>
            </w:r>
            <w:proofErr w:type="spellStart"/>
            <w:r w:rsidRPr="001A7DB4">
              <w:rPr>
                <w:color w:val="000000"/>
                <w:szCs w:val="24"/>
              </w:rPr>
              <w:t>traukės</w:t>
            </w:r>
            <w:proofErr w:type="spellEnd"/>
            <w:r w:rsidRPr="001A7DB4">
              <w:rPr>
                <w:color w:val="000000"/>
                <w:szCs w:val="24"/>
              </w:rPr>
              <w:t xml:space="preserve"> keitimas</w:t>
            </w:r>
          </w:p>
        </w:tc>
        <w:tc>
          <w:tcPr>
            <w:tcW w:w="678" w:type="dxa"/>
            <w:hideMark/>
          </w:tcPr>
          <w:p w14:paraId="1AE2877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F7418A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3E1B30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49CF10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3D74DD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65D2291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A7E4399"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60C54872" w14:textId="77777777" w:rsidTr="001A3BD4">
        <w:trPr>
          <w:trHeight w:val="330"/>
        </w:trPr>
        <w:tc>
          <w:tcPr>
            <w:tcW w:w="506" w:type="dxa"/>
            <w:noWrap/>
            <w:hideMark/>
          </w:tcPr>
          <w:p w14:paraId="772073D6" w14:textId="77777777" w:rsidR="001A7DB4" w:rsidRPr="001A7DB4" w:rsidRDefault="001A7DB4" w:rsidP="001A7DB4">
            <w:pPr>
              <w:shd w:val="clear" w:color="auto" w:fill="FFFFFF" w:themeFill="background1"/>
              <w:rPr>
                <w:color w:val="000000"/>
                <w:szCs w:val="24"/>
              </w:rPr>
            </w:pPr>
            <w:r w:rsidRPr="001A7DB4">
              <w:rPr>
                <w:color w:val="000000"/>
                <w:szCs w:val="24"/>
              </w:rPr>
              <w:t>13</w:t>
            </w:r>
          </w:p>
        </w:tc>
        <w:tc>
          <w:tcPr>
            <w:tcW w:w="4641" w:type="dxa"/>
            <w:noWrap/>
            <w:hideMark/>
          </w:tcPr>
          <w:p w14:paraId="3308CE9B" w14:textId="77777777" w:rsidR="001A7DB4" w:rsidRPr="001A7DB4" w:rsidRDefault="001A7DB4" w:rsidP="001A7DB4">
            <w:pPr>
              <w:shd w:val="clear" w:color="auto" w:fill="FFFFFF" w:themeFill="background1"/>
              <w:rPr>
                <w:color w:val="000000"/>
                <w:szCs w:val="24"/>
              </w:rPr>
            </w:pPr>
            <w:r w:rsidRPr="001A7DB4">
              <w:rPr>
                <w:color w:val="000000"/>
                <w:szCs w:val="24"/>
              </w:rPr>
              <w:t>Sankabos keitimas (neįskaitant greičių dėžės n/p)</w:t>
            </w:r>
          </w:p>
        </w:tc>
        <w:tc>
          <w:tcPr>
            <w:tcW w:w="678" w:type="dxa"/>
            <w:hideMark/>
          </w:tcPr>
          <w:p w14:paraId="73EADF81"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48D57D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D6FB63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1AF018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1DB4B54"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54E5857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43E3008"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3D2D5013" w14:textId="77777777" w:rsidTr="001A3BD4">
        <w:trPr>
          <w:trHeight w:val="330"/>
        </w:trPr>
        <w:tc>
          <w:tcPr>
            <w:tcW w:w="506" w:type="dxa"/>
            <w:noWrap/>
            <w:hideMark/>
          </w:tcPr>
          <w:p w14:paraId="0B791755" w14:textId="77777777" w:rsidR="001A7DB4" w:rsidRPr="001A7DB4" w:rsidRDefault="001A7DB4" w:rsidP="001A7DB4">
            <w:pPr>
              <w:shd w:val="clear" w:color="auto" w:fill="FFFFFF" w:themeFill="background1"/>
              <w:rPr>
                <w:color w:val="000000"/>
                <w:szCs w:val="24"/>
              </w:rPr>
            </w:pPr>
            <w:r w:rsidRPr="001A7DB4">
              <w:rPr>
                <w:color w:val="000000"/>
                <w:szCs w:val="24"/>
              </w:rPr>
              <w:t>14</w:t>
            </w:r>
          </w:p>
        </w:tc>
        <w:tc>
          <w:tcPr>
            <w:tcW w:w="4641" w:type="dxa"/>
            <w:noWrap/>
            <w:hideMark/>
          </w:tcPr>
          <w:p w14:paraId="3F80CA28" w14:textId="77777777" w:rsidR="001A7DB4" w:rsidRPr="001A7DB4" w:rsidRDefault="001A7DB4" w:rsidP="001A7DB4">
            <w:pPr>
              <w:shd w:val="clear" w:color="auto" w:fill="FFFFFF" w:themeFill="background1"/>
              <w:rPr>
                <w:color w:val="000000"/>
                <w:szCs w:val="24"/>
              </w:rPr>
            </w:pPr>
            <w:r w:rsidRPr="001A7DB4">
              <w:rPr>
                <w:color w:val="000000"/>
                <w:szCs w:val="24"/>
              </w:rPr>
              <w:t>Greičių dėžės n/p</w:t>
            </w:r>
          </w:p>
        </w:tc>
        <w:tc>
          <w:tcPr>
            <w:tcW w:w="678" w:type="dxa"/>
            <w:hideMark/>
          </w:tcPr>
          <w:p w14:paraId="4AD835C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394C81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DCC492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11E7B1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964DDC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D9BD1A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DC72D9A"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32FF523" w14:textId="77777777" w:rsidTr="001A3BD4">
        <w:trPr>
          <w:trHeight w:val="330"/>
        </w:trPr>
        <w:tc>
          <w:tcPr>
            <w:tcW w:w="506" w:type="dxa"/>
            <w:noWrap/>
            <w:hideMark/>
          </w:tcPr>
          <w:p w14:paraId="0E65CEA9" w14:textId="77777777" w:rsidR="001A7DB4" w:rsidRPr="001A7DB4" w:rsidRDefault="001A7DB4" w:rsidP="001A7DB4">
            <w:pPr>
              <w:shd w:val="clear" w:color="auto" w:fill="FFFFFF" w:themeFill="background1"/>
              <w:rPr>
                <w:color w:val="000000"/>
                <w:szCs w:val="24"/>
              </w:rPr>
            </w:pPr>
            <w:r w:rsidRPr="001A7DB4">
              <w:rPr>
                <w:color w:val="000000"/>
                <w:szCs w:val="24"/>
              </w:rPr>
              <w:t>15</w:t>
            </w:r>
          </w:p>
        </w:tc>
        <w:tc>
          <w:tcPr>
            <w:tcW w:w="4641" w:type="dxa"/>
            <w:noWrap/>
            <w:hideMark/>
          </w:tcPr>
          <w:p w14:paraId="72B5D021" w14:textId="77777777" w:rsidR="001A7DB4" w:rsidRPr="001A7DB4" w:rsidRDefault="001A7DB4" w:rsidP="001A7DB4">
            <w:pPr>
              <w:shd w:val="clear" w:color="auto" w:fill="FFFFFF" w:themeFill="background1"/>
              <w:rPr>
                <w:color w:val="000000"/>
                <w:szCs w:val="24"/>
              </w:rPr>
            </w:pPr>
            <w:r w:rsidRPr="001A7DB4">
              <w:rPr>
                <w:color w:val="000000"/>
                <w:szCs w:val="24"/>
              </w:rPr>
              <w:t xml:space="preserve">Rato n/p, padangos keitimas, rato balansavimas (plieniniai </w:t>
            </w:r>
            <w:proofErr w:type="spellStart"/>
            <w:r w:rsidRPr="001A7DB4">
              <w:rPr>
                <w:color w:val="000000"/>
                <w:szCs w:val="24"/>
              </w:rPr>
              <w:t>ratl</w:t>
            </w:r>
            <w:proofErr w:type="spellEnd"/>
            <w:r w:rsidRPr="001A7DB4">
              <w:rPr>
                <w:color w:val="000000"/>
                <w:szCs w:val="24"/>
              </w:rPr>
              <w:t>)</w:t>
            </w:r>
          </w:p>
        </w:tc>
        <w:tc>
          <w:tcPr>
            <w:tcW w:w="678" w:type="dxa"/>
            <w:hideMark/>
          </w:tcPr>
          <w:p w14:paraId="43FE7EA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54E498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768817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F3C550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896C56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B210FB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1E649189"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79A526BB" w14:textId="77777777" w:rsidTr="001A3BD4">
        <w:trPr>
          <w:trHeight w:val="330"/>
        </w:trPr>
        <w:tc>
          <w:tcPr>
            <w:tcW w:w="506" w:type="dxa"/>
            <w:noWrap/>
            <w:hideMark/>
          </w:tcPr>
          <w:p w14:paraId="31DBF451" w14:textId="77777777" w:rsidR="001A7DB4" w:rsidRPr="001A7DB4" w:rsidRDefault="001A7DB4" w:rsidP="001A7DB4">
            <w:pPr>
              <w:shd w:val="clear" w:color="auto" w:fill="FFFFFF" w:themeFill="background1"/>
              <w:rPr>
                <w:color w:val="000000"/>
                <w:szCs w:val="24"/>
              </w:rPr>
            </w:pPr>
            <w:r w:rsidRPr="001A7DB4">
              <w:rPr>
                <w:color w:val="000000"/>
                <w:szCs w:val="24"/>
              </w:rPr>
              <w:t>16</w:t>
            </w:r>
          </w:p>
        </w:tc>
        <w:tc>
          <w:tcPr>
            <w:tcW w:w="4641" w:type="dxa"/>
            <w:noWrap/>
            <w:hideMark/>
          </w:tcPr>
          <w:p w14:paraId="5E388E88" w14:textId="77777777" w:rsidR="001A7DB4" w:rsidRPr="001A7DB4" w:rsidRDefault="001A7DB4" w:rsidP="001A7DB4">
            <w:pPr>
              <w:shd w:val="clear" w:color="auto" w:fill="FFFFFF" w:themeFill="background1"/>
              <w:rPr>
                <w:color w:val="000000"/>
                <w:szCs w:val="24"/>
              </w:rPr>
            </w:pPr>
            <w:r w:rsidRPr="001A7DB4">
              <w:rPr>
                <w:color w:val="000000"/>
                <w:szCs w:val="24"/>
              </w:rPr>
              <w:t xml:space="preserve">Rato n/p, padangos keitimas, rato balansavimas (l. </w:t>
            </w:r>
            <w:proofErr w:type="spellStart"/>
            <w:r w:rsidRPr="001A7DB4">
              <w:rPr>
                <w:color w:val="000000"/>
                <w:szCs w:val="24"/>
              </w:rPr>
              <w:t>met</w:t>
            </w:r>
            <w:proofErr w:type="spellEnd"/>
            <w:r w:rsidRPr="001A7DB4">
              <w:rPr>
                <w:color w:val="000000"/>
                <w:szCs w:val="24"/>
              </w:rPr>
              <w:t xml:space="preserve">. </w:t>
            </w:r>
            <w:proofErr w:type="spellStart"/>
            <w:r w:rsidRPr="001A7DB4">
              <w:rPr>
                <w:color w:val="000000"/>
                <w:szCs w:val="24"/>
              </w:rPr>
              <w:t>Lyd</w:t>
            </w:r>
            <w:proofErr w:type="spellEnd"/>
            <w:r w:rsidRPr="001A7DB4">
              <w:rPr>
                <w:color w:val="000000"/>
                <w:szCs w:val="24"/>
              </w:rPr>
              <w:t xml:space="preserve">. </w:t>
            </w:r>
            <w:proofErr w:type="spellStart"/>
            <w:r w:rsidRPr="001A7DB4">
              <w:rPr>
                <w:color w:val="000000"/>
                <w:szCs w:val="24"/>
              </w:rPr>
              <w:t>ratl</w:t>
            </w:r>
            <w:proofErr w:type="spellEnd"/>
            <w:r w:rsidRPr="001A7DB4">
              <w:rPr>
                <w:color w:val="000000"/>
                <w:szCs w:val="24"/>
              </w:rPr>
              <w:t>)</w:t>
            </w:r>
          </w:p>
        </w:tc>
        <w:tc>
          <w:tcPr>
            <w:tcW w:w="678" w:type="dxa"/>
            <w:hideMark/>
          </w:tcPr>
          <w:p w14:paraId="3AC0DFB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452F69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DCB2F3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6E000F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A91DA5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2872614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70A8535"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1F5EB7E8" w14:textId="77777777" w:rsidTr="001A3BD4">
        <w:trPr>
          <w:trHeight w:val="330"/>
        </w:trPr>
        <w:tc>
          <w:tcPr>
            <w:tcW w:w="5147" w:type="dxa"/>
            <w:gridSpan w:val="2"/>
            <w:noWrap/>
            <w:hideMark/>
          </w:tcPr>
          <w:p w14:paraId="4FCBC407" w14:textId="77777777" w:rsidR="001A7DB4" w:rsidRPr="001A7DB4" w:rsidRDefault="001A7DB4" w:rsidP="001A7DB4">
            <w:pPr>
              <w:shd w:val="clear" w:color="auto" w:fill="FFFFFF" w:themeFill="background1"/>
              <w:rPr>
                <w:b/>
                <w:bCs/>
                <w:i/>
                <w:iCs/>
                <w:color w:val="000000"/>
                <w:szCs w:val="24"/>
              </w:rPr>
            </w:pPr>
            <w:r w:rsidRPr="001A7DB4">
              <w:rPr>
                <w:b/>
                <w:bCs/>
                <w:i/>
                <w:iCs/>
                <w:color w:val="000000"/>
                <w:szCs w:val="24"/>
              </w:rPr>
              <w:t>Stabdžių remontas</w:t>
            </w:r>
          </w:p>
        </w:tc>
        <w:tc>
          <w:tcPr>
            <w:tcW w:w="678" w:type="dxa"/>
            <w:hideMark/>
          </w:tcPr>
          <w:p w14:paraId="572C1031"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507604DC"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5AA55CB0"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4E1B3F1"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31C0DC86"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4ED8CE74"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6E7526CF"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1A7DB4" w:rsidRPr="001A7DB4" w14:paraId="30BE2BD4" w14:textId="77777777" w:rsidTr="001A3BD4">
        <w:trPr>
          <w:trHeight w:val="330"/>
        </w:trPr>
        <w:tc>
          <w:tcPr>
            <w:tcW w:w="506" w:type="dxa"/>
            <w:noWrap/>
            <w:hideMark/>
          </w:tcPr>
          <w:p w14:paraId="0FC1F78E" w14:textId="77777777" w:rsidR="001A7DB4" w:rsidRPr="001A7DB4" w:rsidRDefault="001A7DB4" w:rsidP="001A7DB4">
            <w:pPr>
              <w:shd w:val="clear" w:color="auto" w:fill="FFFFFF" w:themeFill="background1"/>
              <w:rPr>
                <w:color w:val="000000"/>
                <w:szCs w:val="24"/>
              </w:rPr>
            </w:pPr>
            <w:r w:rsidRPr="001A7DB4">
              <w:rPr>
                <w:color w:val="000000"/>
                <w:szCs w:val="24"/>
              </w:rPr>
              <w:t>17</w:t>
            </w:r>
          </w:p>
        </w:tc>
        <w:tc>
          <w:tcPr>
            <w:tcW w:w="4641" w:type="dxa"/>
            <w:noWrap/>
            <w:hideMark/>
          </w:tcPr>
          <w:p w14:paraId="1F42C5E0" w14:textId="77777777" w:rsidR="001A7DB4" w:rsidRPr="001A7DB4" w:rsidRDefault="001A7DB4" w:rsidP="001A7DB4">
            <w:pPr>
              <w:shd w:val="clear" w:color="auto" w:fill="FFFFFF" w:themeFill="background1"/>
              <w:rPr>
                <w:color w:val="000000"/>
                <w:szCs w:val="24"/>
              </w:rPr>
            </w:pPr>
            <w:r w:rsidRPr="001A7DB4">
              <w:rPr>
                <w:color w:val="000000"/>
                <w:szCs w:val="24"/>
              </w:rPr>
              <w:t>Stabdžių diskinių kaladėlių keitimas (vienai ašiai)</w:t>
            </w:r>
          </w:p>
        </w:tc>
        <w:tc>
          <w:tcPr>
            <w:tcW w:w="678" w:type="dxa"/>
            <w:hideMark/>
          </w:tcPr>
          <w:p w14:paraId="5FADDA3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B98965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7CD64B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D9CE49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6FB671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35AE306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683937D"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41B6C3C5" w14:textId="77777777" w:rsidTr="001A3BD4">
        <w:trPr>
          <w:trHeight w:val="330"/>
        </w:trPr>
        <w:tc>
          <w:tcPr>
            <w:tcW w:w="506" w:type="dxa"/>
            <w:noWrap/>
            <w:hideMark/>
          </w:tcPr>
          <w:p w14:paraId="0AA442F4" w14:textId="77777777" w:rsidR="001A7DB4" w:rsidRPr="001A7DB4" w:rsidRDefault="001A7DB4" w:rsidP="001A7DB4">
            <w:pPr>
              <w:shd w:val="clear" w:color="auto" w:fill="FFFFFF" w:themeFill="background1"/>
              <w:rPr>
                <w:color w:val="000000"/>
                <w:szCs w:val="24"/>
              </w:rPr>
            </w:pPr>
            <w:r w:rsidRPr="001A7DB4">
              <w:rPr>
                <w:color w:val="000000"/>
                <w:szCs w:val="24"/>
              </w:rPr>
              <w:t>18</w:t>
            </w:r>
          </w:p>
        </w:tc>
        <w:tc>
          <w:tcPr>
            <w:tcW w:w="4641" w:type="dxa"/>
            <w:noWrap/>
            <w:hideMark/>
          </w:tcPr>
          <w:p w14:paraId="5AA9436F" w14:textId="77777777" w:rsidR="001A7DB4" w:rsidRPr="001A7DB4" w:rsidRDefault="001A7DB4" w:rsidP="001A7DB4">
            <w:pPr>
              <w:shd w:val="clear" w:color="auto" w:fill="FFFFFF" w:themeFill="background1"/>
              <w:rPr>
                <w:color w:val="000000"/>
                <w:szCs w:val="24"/>
              </w:rPr>
            </w:pPr>
            <w:r w:rsidRPr="001A7DB4">
              <w:rPr>
                <w:color w:val="000000"/>
                <w:szCs w:val="24"/>
              </w:rPr>
              <w:t>Stabdžių disko keitimas (1 vnt.)</w:t>
            </w:r>
          </w:p>
        </w:tc>
        <w:tc>
          <w:tcPr>
            <w:tcW w:w="678" w:type="dxa"/>
            <w:hideMark/>
          </w:tcPr>
          <w:p w14:paraId="2A8CED6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B7BD6A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8E7209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5D9D27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06BED0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47702E0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35A2CD9D"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3246B6E7" w14:textId="77777777" w:rsidTr="001A3BD4">
        <w:trPr>
          <w:trHeight w:val="330"/>
        </w:trPr>
        <w:tc>
          <w:tcPr>
            <w:tcW w:w="506" w:type="dxa"/>
            <w:noWrap/>
            <w:hideMark/>
          </w:tcPr>
          <w:p w14:paraId="1B813E33" w14:textId="77777777" w:rsidR="001A7DB4" w:rsidRPr="001A7DB4" w:rsidRDefault="001A7DB4" w:rsidP="001A7DB4">
            <w:pPr>
              <w:shd w:val="clear" w:color="auto" w:fill="FFFFFF" w:themeFill="background1"/>
              <w:rPr>
                <w:color w:val="000000"/>
                <w:szCs w:val="24"/>
              </w:rPr>
            </w:pPr>
            <w:r w:rsidRPr="001A7DB4">
              <w:rPr>
                <w:color w:val="000000"/>
                <w:szCs w:val="24"/>
              </w:rPr>
              <w:t>19</w:t>
            </w:r>
          </w:p>
        </w:tc>
        <w:tc>
          <w:tcPr>
            <w:tcW w:w="4641" w:type="dxa"/>
            <w:noWrap/>
            <w:hideMark/>
          </w:tcPr>
          <w:p w14:paraId="483BF801" w14:textId="77777777" w:rsidR="001A7DB4" w:rsidRPr="001A7DB4" w:rsidRDefault="001A7DB4" w:rsidP="001A7DB4">
            <w:pPr>
              <w:shd w:val="clear" w:color="auto" w:fill="FFFFFF" w:themeFill="background1"/>
              <w:rPr>
                <w:color w:val="000000"/>
                <w:szCs w:val="24"/>
              </w:rPr>
            </w:pPr>
            <w:r w:rsidRPr="001A7DB4">
              <w:rPr>
                <w:color w:val="000000"/>
                <w:szCs w:val="24"/>
              </w:rPr>
              <w:t>Stabdžių žarnelės keitimas (1 vnt.)</w:t>
            </w:r>
          </w:p>
        </w:tc>
        <w:tc>
          <w:tcPr>
            <w:tcW w:w="678" w:type="dxa"/>
            <w:hideMark/>
          </w:tcPr>
          <w:p w14:paraId="3FA6112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0ED20B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40D0FF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42AE18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C1BE87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5B1FBF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281B16CE"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D713A1E" w14:textId="77777777" w:rsidTr="001A3BD4">
        <w:trPr>
          <w:trHeight w:val="330"/>
        </w:trPr>
        <w:tc>
          <w:tcPr>
            <w:tcW w:w="506" w:type="dxa"/>
            <w:noWrap/>
            <w:hideMark/>
          </w:tcPr>
          <w:p w14:paraId="5DE37C21" w14:textId="77777777" w:rsidR="001A7DB4" w:rsidRPr="001A7DB4" w:rsidRDefault="001A7DB4" w:rsidP="001A7DB4">
            <w:pPr>
              <w:shd w:val="clear" w:color="auto" w:fill="FFFFFF" w:themeFill="background1"/>
              <w:rPr>
                <w:color w:val="000000"/>
                <w:szCs w:val="24"/>
              </w:rPr>
            </w:pPr>
            <w:r w:rsidRPr="001A7DB4">
              <w:rPr>
                <w:color w:val="000000"/>
                <w:szCs w:val="24"/>
              </w:rPr>
              <w:t>20</w:t>
            </w:r>
          </w:p>
        </w:tc>
        <w:tc>
          <w:tcPr>
            <w:tcW w:w="4641" w:type="dxa"/>
            <w:noWrap/>
            <w:hideMark/>
          </w:tcPr>
          <w:p w14:paraId="7B1DF160" w14:textId="77777777" w:rsidR="001A7DB4" w:rsidRPr="001A7DB4" w:rsidRDefault="001A7DB4" w:rsidP="001A7DB4">
            <w:pPr>
              <w:shd w:val="clear" w:color="auto" w:fill="FFFFFF" w:themeFill="background1"/>
              <w:rPr>
                <w:color w:val="000000"/>
                <w:szCs w:val="24"/>
              </w:rPr>
            </w:pPr>
            <w:r w:rsidRPr="001A7DB4">
              <w:rPr>
                <w:color w:val="000000"/>
                <w:szCs w:val="24"/>
              </w:rPr>
              <w:t>Stovėjimo stabdžių lyno n/p</w:t>
            </w:r>
          </w:p>
        </w:tc>
        <w:tc>
          <w:tcPr>
            <w:tcW w:w="678" w:type="dxa"/>
            <w:hideMark/>
          </w:tcPr>
          <w:p w14:paraId="46C1E59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791931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6C5C7C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C8D197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C17E39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B8227F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B44E77B"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0F1EEE90" w14:textId="77777777" w:rsidTr="001A3BD4">
        <w:trPr>
          <w:trHeight w:val="330"/>
        </w:trPr>
        <w:tc>
          <w:tcPr>
            <w:tcW w:w="506" w:type="dxa"/>
            <w:noWrap/>
            <w:hideMark/>
          </w:tcPr>
          <w:p w14:paraId="6BCF61F8" w14:textId="77777777" w:rsidR="001A7DB4" w:rsidRPr="001A7DB4" w:rsidRDefault="001A7DB4" w:rsidP="001A7DB4">
            <w:pPr>
              <w:shd w:val="clear" w:color="auto" w:fill="FFFFFF" w:themeFill="background1"/>
              <w:rPr>
                <w:color w:val="000000"/>
                <w:szCs w:val="24"/>
              </w:rPr>
            </w:pPr>
            <w:r w:rsidRPr="001A7DB4">
              <w:rPr>
                <w:color w:val="000000"/>
                <w:szCs w:val="24"/>
              </w:rPr>
              <w:t>21</w:t>
            </w:r>
          </w:p>
        </w:tc>
        <w:tc>
          <w:tcPr>
            <w:tcW w:w="4641" w:type="dxa"/>
            <w:noWrap/>
            <w:hideMark/>
          </w:tcPr>
          <w:p w14:paraId="0DEE5577" w14:textId="77777777" w:rsidR="001A7DB4" w:rsidRPr="001A7DB4" w:rsidRDefault="001A7DB4" w:rsidP="001A7DB4">
            <w:pPr>
              <w:shd w:val="clear" w:color="auto" w:fill="FFFFFF" w:themeFill="background1"/>
              <w:rPr>
                <w:color w:val="000000"/>
                <w:szCs w:val="24"/>
              </w:rPr>
            </w:pPr>
            <w:r w:rsidRPr="001A7DB4">
              <w:rPr>
                <w:color w:val="000000"/>
                <w:szCs w:val="24"/>
              </w:rPr>
              <w:t xml:space="preserve">Stabdžių </w:t>
            </w:r>
            <w:proofErr w:type="spellStart"/>
            <w:r w:rsidRPr="001A7DB4">
              <w:rPr>
                <w:color w:val="000000"/>
                <w:szCs w:val="24"/>
              </w:rPr>
              <w:t>cilindriuko</w:t>
            </w:r>
            <w:proofErr w:type="spellEnd"/>
            <w:r w:rsidRPr="001A7DB4">
              <w:rPr>
                <w:color w:val="000000"/>
                <w:szCs w:val="24"/>
              </w:rPr>
              <w:t xml:space="preserve"> n/p</w:t>
            </w:r>
          </w:p>
        </w:tc>
        <w:tc>
          <w:tcPr>
            <w:tcW w:w="678" w:type="dxa"/>
            <w:hideMark/>
          </w:tcPr>
          <w:p w14:paraId="0B517F2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087317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D8079B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4CA4E2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0240A2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1A63CA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170CABF"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06EC3B0" w14:textId="77777777" w:rsidTr="001A3BD4">
        <w:trPr>
          <w:trHeight w:val="330"/>
        </w:trPr>
        <w:tc>
          <w:tcPr>
            <w:tcW w:w="506" w:type="dxa"/>
            <w:noWrap/>
            <w:hideMark/>
          </w:tcPr>
          <w:p w14:paraId="30B2B074" w14:textId="77777777" w:rsidR="001A7DB4" w:rsidRPr="001A7DB4" w:rsidRDefault="001A7DB4" w:rsidP="001A7DB4">
            <w:pPr>
              <w:shd w:val="clear" w:color="auto" w:fill="FFFFFF" w:themeFill="background1"/>
              <w:rPr>
                <w:color w:val="000000"/>
                <w:szCs w:val="24"/>
              </w:rPr>
            </w:pPr>
            <w:r w:rsidRPr="001A7DB4">
              <w:rPr>
                <w:color w:val="000000"/>
                <w:szCs w:val="24"/>
              </w:rPr>
              <w:t>22</w:t>
            </w:r>
          </w:p>
        </w:tc>
        <w:tc>
          <w:tcPr>
            <w:tcW w:w="4641" w:type="dxa"/>
            <w:noWrap/>
            <w:hideMark/>
          </w:tcPr>
          <w:p w14:paraId="52281713" w14:textId="77777777" w:rsidR="001A7DB4" w:rsidRPr="001A7DB4" w:rsidRDefault="001A7DB4" w:rsidP="001A7DB4">
            <w:pPr>
              <w:shd w:val="clear" w:color="auto" w:fill="FFFFFF" w:themeFill="background1"/>
              <w:rPr>
                <w:color w:val="000000"/>
                <w:szCs w:val="24"/>
              </w:rPr>
            </w:pPr>
            <w:r w:rsidRPr="001A7DB4">
              <w:rPr>
                <w:color w:val="000000"/>
                <w:szCs w:val="24"/>
              </w:rPr>
              <w:t>Stabdžių efektyvumo patikra stende</w:t>
            </w:r>
          </w:p>
        </w:tc>
        <w:tc>
          <w:tcPr>
            <w:tcW w:w="678" w:type="dxa"/>
            <w:hideMark/>
          </w:tcPr>
          <w:p w14:paraId="670A11E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85EFC7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F07C6E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8677BA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500157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F44D8A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F38C87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1A7EB39E" w14:textId="77777777" w:rsidTr="001A3BD4">
        <w:trPr>
          <w:trHeight w:val="330"/>
        </w:trPr>
        <w:tc>
          <w:tcPr>
            <w:tcW w:w="5147" w:type="dxa"/>
            <w:gridSpan w:val="2"/>
            <w:noWrap/>
            <w:hideMark/>
          </w:tcPr>
          <w:p w14:paraId="5455FD98" w14:textId="77777777" w:rsidR="001A7DB4" w:rsidRPr="001A7DB4" w:rsidRDefault="001A7DB4" w:rsidP="001A7DB4">
            <w:pPr>
              <w:shd w:val="clear" w:color="auto" w:fill="FFFFFF" w:themeFill="background1"/>
              <w:rPr>
                <w:b/>
                <w:bCs/>
                <w:i/>
                <w:iCs/>
                <w:color w:val="000000"/>
                <w:szCs w:val="24"/>
              </w:rPr>
            </w:pPr>
            <w:r w:rsidRPr="001A7DB4">
              <w:rPr>
                <w:b/>
                <w:bCs/>
                <w:i/>
                <w:iCs/>
                <w:color w:val="000000"/>
                <w:szCs w:val="24"/>
              </w:rPr>
              <w:t>Variklio remontas</w:t>
            </w:r>
          </w:p>
        </w:tc>
        <w:tc>
          <w:tcPr>
            <w:tcW w:w="678" w:type="dxa"/>
            <w:hideMark/>
          </w:tcPr>
          <w:p w14:paraId="01EE9514"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38D9C01C"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4ABD395"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EE0CAB5"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30CD317C"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4AF03092"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7B8438A9"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1A7DB4" w:rsidRPr="001A7DB4" w14:paraId="637FB446" w14:textId="77777777" w:rsidTr="001A3BD4">
        <w:trPr>
          <w:trHeight w:val="330"/>
        </w:trPr>
        <w:tc>
          <w:tcPr>
            <w:tcW w:w="506" w:type="dxa"/>
            <w:noWrap/>
            <w:hideMark/>
          </w:tcPr>
          <w:p w14:paraId="09BD7092" w14:textId="77777777" w:rsidR="001A7DB4" w:rsidRPr="001A7DB4" w:rsidRDefault="001A7DB4" w:rsidP="001A7DB4">
            <w:pPr>
              <w:shd w:val="clear" w:color="auto" w:fill="FFFFFF" w:themeFill="background1"/>
              <w:rPr>
                <w:color w:val="000000"/>
                <w:szCs w:val="24"/>
              </w:rPr>
            </w:pPr>
            <w:r w:rsidRPr="001A7DB4">
              <w:rPr>
                <w:color w:val="000000"/>
                <w:szCs w:val="24"/>
              </w:rPr>
              <w:t>23</w:t>
            </w:r>
          </w:p>
        </w:tc>
        <w:tc>
          <w:tcPr>
            <w:tcW w:w="4641" w:type="dxa"/>
            <w:noWrap/>
            <w:hideMark/>
          </w:tcPr>
          <w:p w14:paraId="43943F0C" w14:textId="77777777" w:rsidR="001A7DB4" w:rsidRPr="001A7DB4" w:rsidRDefault="001A7DB4" w:rsidP="001A7DB4">
            <w:pPr>
              <w:shd w:val="clear" w:color="auto" w:fill="FFFFFF" w:themeFill="background1"/>
              <w:rPr>
                <w:color w:val="000000"/>
                <w:szCs w:val="24"/>
              </w:rPr>
            </w:pPr>
            <w:r w:rsidRPr="001A7DB4">
              <w:rPr>
                <w:color w:val="000000"/>
                <w:szCs w:val="24"/>
              </w:rPr>
              <w:t>Paskirstymo diržo (grandinės) n/p</w:t>
            </w:r>
          </w:p>
        </w:tc>
        <w:tc>
          <w:tcPr>
            <w:tcW w:w="678" w:type="dxa"/>
            <w:hideMark/>
          </w:tcPr>
          <w:p w14:paraId="2943771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C3B9A8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5A2D36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293F08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07F3F0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6CA22DD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24C638D9"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6A223B0E" w14:textId="77777777" w:rsidTr="001A3BD4">
        <w:trPr>
          <w:trHeight w:val="330"/>
        </w:trPr>
        <w:tc>
          <w:tcPr>
            <w:tcW w:w="506" w:type="dxa"/>
            <w:noWrap/>
            <w:hideMark/>
          </w:tcPr>
          <w:p w14:paraId="3533BA4C" w14:textId="77777777" w:rsidR="001A7DB4" w:rsidRPr="001A7DB4" w:rsidRDefault="001A7DB4" w:rsidP="001A7DB4">
            <w:pPr>
              <w:shd w:val="clear" w:color="auto" w:fill="FFFFFF" w:themeFill="background1"/>
              <w:rPr>
                <w:color w:val="000000"/>
                <w:szCs w:val="24"/>
              </w:rPr>
            </w:pPr>
            <w:r w:rsidRPr="001A7DB4">
              <w:rPr>
                <w:color w:val="000000"/>
                <w:szCs w:val="24"/>
              </w:rPr>
              <w:t>24</w:t>
            </w:r>
          </w:p>
        </w:tc>
        <w:tc>
          <w:tcPr>
            <w:tcW w:w="4641" w:type="dxa"/>
            <w:noWrap/>
            <w:hideMark/>
          </w:tcPr>
          <w:p w14:paraId="1C7EB96C" w14:textId="77777777" w:rsidR="001A7DB4" w:rsidRPr="001A7DB4" w:rsidRDefault="001A7DB4" w:rsidP="001A7DB4">
            <w:pPr>
              <w:shd w:val="clear" w:color="auto" w:fill="FFFFFF" w:themeFill="background1"/>
              <w:rPr>
                <w:color w:val="000000"/>
                <w:szCs w:val="24"/>
              </w:rPr>
            </w:pPr>
            <w:r w:rsidRPr="001A7DB4">
              <w:rPr>
                <w:color w:val="000000"/>
                <w:szCs w:val="24"/>
              </w:rPr>
              <w:t>Generatoriaus diržo keitimas</w:t>
            </w:r>
          </w:p>
        </w:tc>
        <w:tc>
          <w:tcPr>
            <w:tcW w:w="678" w:type="dxa"/>
            <w:hideMark/>
          </w:tcPr>
          <w:p w14:paraId="449C267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57CB95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CDE053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C7B9A1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CD39FF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DAD0D1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2DB1786"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6ABBEC7" w14:textId="77777777" w:rsidTr="001A3BD4">
        <w:trPr>
          <w:trHeight w:val="330"/>
        </w:trPr>
        <w:tc>
          <w:tcPr>
            <w:tcW w:w="506" w:type="dxa"/>
            <w:noWrap/>
            <w:hideMark/>
          </w:tcPr>
          <w:p w14:paraId="3E407DF3" w14:textId="77777777" w:rsidR="001A7DB4" w:rsidRPr="001A7DB4" w:rsidRDefault="001A7DB4" w:rsidP="001A7DB4">
            <w:pPr>
              <w:shd w:val="clear" w:color="auto" w:fill="FFFFFF" w:themeFill="background1"/>
              <w:rPr>
                <w:color w:val="000000"/>
                <w:szCs w:val="24"/>
              </w:rPr>
            </w:pPr>
            <w:r w:rsidRPr="001A7DB4">
              <w:rPr>
                <w:color w:val="000000"/>
                <w:szCs w:val="24"/>
              </w:rPr>
              <w:t>25</w:t>
            </w:r>
          </w:p>
        </w:tc>
        <w:tc>
          <w:tcPr>
            <w:tcW w:w="4641" w:type="dxa"/>
            <w:noWrap/>
            <w:hideMark/>
          </w:tcPr>
          <w:p w14:paraId="4B2CA267" w14:textId="77777777" w:rsidR="001A7DB4" w:rsidRPr="001A7DB4" w:rsidRDefault="001A7DB4" w:rsidP="001A7DB4">
            <w:pPr>
              <w:shd w:val="clear" w:color="auto" w:fill="FFFFFF" w:themeFill="background1"/>
              <w:rPr>
                <w:color w:val="000000"/>
                <w:szCs w:val="24"/>
              </w:rPr>
            </w:pPr>
            <w:r w:rsidRPr="001A7DB4">
              <w:rPr>
                <w:color w:val="000000"/>
                <w:szCs w:val="24"/>
              </w:rPr>
              <w:t>Generatoriaus n/p</w:t>
            </w:r>
          </w:p>
        </w:tc>
        <w:tc>
          <w:tcPr>
            <w:tcW w:w="678" w:type="dxa"/>
            <w:hideMark/>
          </w:tcPr>
          <w:p w14:paraId="0A5F1C1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DC4790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565403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85C688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C21C21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62043D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2ED7C4F5"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C91BD74" w14:textId="77777777" w:rsidTr="001A3BD4">
        <w:trPr>
          <w:trHeight w:val="330"/>
        </w:trPr>
        <w:tc>
          <w:tcPr>
            <w:tcW w:w="506" w:type="dxa"/>
            <w:noWrap/>
            <w:hideMark/>
          </w:tcPr>
          <w:p w14:paraId="25C28E9E" w14:textId="77777777" w:rsidR="001A7DB4" w:rsidRPr="001A7DB4" w:rsidRDefault="001A7DB4" w:rsidP="001A7DB4">
            <w:pPr>
              <w:shd w:val="clear" w:color="auto" w:fill="FFFFFF" w:themeFill="background1"/>
              <w:rPr>
                <w:color w:val="000000"/>
                <w:szCs w:val="24"/>
              </w:rPr>
            </w:pPr>
            <w:r w:rsidRPr="001A7DB4">
              <w:rPr>
                <w:color w:val="000000"/>
                <w:szCs w:val="24"/>
              </w:rPr>
              <w:t>26</w:t>
            </w:r>
          </w:p>
        </w:tc>
        <w:tc>
          <w:tcPr>
            <w:tcW w:w="4641" w:type="dxa"/>
            <w:noWrap/>
            <w:hideMark/>
          </w:tcPr>
          <w:p w14:paraId="33E61153" w14:textId="77777777" w:rsidR="001A7DB4" w:rsidRPr="001A7DB4" w:rsidRDefault="001A7DB4" w:rsidP="001A7DB4">
            <w:pPr>
              <w:shd w:val="clear" w:color="auto" w:fill="FFFFFF" w:themeFill="background1"/>
              <w:rPr>
                <w:color w:val="000000"/>
                <w:szCs w:val="24"/>
              </w:rPr>
            </w:pPr>
            <w:r w:rsidRPr="001A7DB4">
              <w:rPr>
                <w:color w:val="000000"/>
                <w:szCs w:val="24"/>
              </w:rPr>
              <w:t>Starterio n/p</w:t>
            </w:r>
          </w:p>
        </w:tc>
        <w:tc>
          <w:tcPr>
            <w:tcW w:w="678" w:type="dxa"/>
            <w:hideMark/>
          </w:tcPr>
          <w:p w14:paraId="1C33736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CDEC62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964A58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52FF4E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BD3243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E21848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66E64FD6"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6B0FB07A" w14:textId="77777777" w:rsidTr="001A3BD4">
        <w:trPr>
          <w:trHeight w:val="330"/>
        </w:trPr>
        <w:tc>
          <w:tcPr>
            <w:tcW w:w="506" w:type="dxa"/>
            <w:noWrap/>
            <w:hideMark/>
          </w:tcPr>
          <w:p w14:paraId="6E1DD684" w14:textId="77777777" w:rsidR="001A7DB4" w:rsidRPr="001A7DB4" w:rsidRDefault="001A7DB4" w:rsidP="001A7DB4">
            <w:pPr>
              <w:shd w:val="clear" w:color="auto" w:fill="FFFFFF" w:themeFill="background1"/>
              <w:rPr>
                <w:color w:val="000000"/>
                <w:szCs w:val="24"/>
              </w:rPr>
            </w:pPr>
            <w:r w:rsidRPr="001A7DB4">
              <w:rPr>
                <w:color w:val="000000"/>
                <w:szCs w:val="24"/>
              </w:rPr>
              <w:t>27</w:t>
            </w:r>
          </w:p>
        </w:tc>
        <w:tc>
          <w:tcPr>
            <w:tcW w:w="4641" w:type="dxa"/>
            <w:noWrap/>
            <w:hideMark/>
          </w:tcPr>
          <w:p w14:paraId="09BB7BD2" w14:textId="77777777" w:rsidR="001A7DB4" w:rsidRPr="001A7DB4" w:rsidRDefault="001A7DB4" w:rsidP="001A7DB4">
            <w:pPr>
              <w:shd w:val="clear" w:color="auto" w:fill="FFFFFF" w:themeFill="background1"/>
              <w:rPr>
                <w:color w:val="000000"/>
                <w:szCs w:val="24"/>
              </w:rPr>
            </w:pPr>
            <w:r w:rsidRPr="001A7DB4">
              <w:rPr>
                <w:color w:val="000000"/>
                <w:szCs w:val="24"/>
              </w:rPr>
              <w:t>Alyvos filtro ir alyvos pakeitimas variklyje</w:t>
            </w:r>
          </w:p>
        </w:tc>
        <w:tc>
          <w:tcPr>
            <w:tcW w:w="678" w:type="dxa"/>
            <w:hideMark/>
          </w:tcPr>
          <w:p w14:paraId="7889D01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A02353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1C1484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EFF24A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D2D4E5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E224FB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55A0F75"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52A3D7D4" w14:textId="77777777" w:rsidTr="001A3BD4">
        <w:trPr>
          <w:trHeight w:val="330"/>
        </w:trPr>
        <w:tc>
          <w:tcPr>
            <w:tcW w:w="5147" w:type="dxa"/>
            <w:gridSpan w:val="2"/>
            <w:noWrap/>
            <w:hideMark/>
          </w:tcPr>
          <w:p w14:paraId="53F22245" w14:textId="77777777" w:rsidR="001A7DB4" w:rsidRPr="001A7DB4" w:rsidRDefault="001A7DB4" w:rsidP="001A7DB4">
            <w:pPr>
              <w:shd w:val="clear" w:color="auto" w:fill="FFFFFF" w:themeFill="background1"/>
              <w:rPr>
                <w:b/>
                <w:bCs/>
                <w:i/>
                <w:iCs/>
                <w:color w:val="000000"/>
                <w:szCs w:val="24"/>
              </w:rPr>
            </w:pPr>
            <w:r w:rsidRPr="001A7DB4">
              <w:rPr>
                <w:b/>
                <w:bCs/>
                <w:i/>
                <w:iCs/>
                <w:color w:val="000000"/>
                <w:szCs w:val="24"/>
              </w:rPr>
              <w:t>Aušinimo/vėdinimo sistemos remontas</w:t>
            </w:r>
          </w:p>
        </w:tc>
        <w:tc>
          <w:tcPr>
            <w:tcW w:w="678" w:type="dxa"/>
            <w:hideMark/>
          </w:tcPr>
          <w:p w14:paraId="0B1984EA"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6D0CC24C"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D86CDC8"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579121FC"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75D1A074"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06056F2A"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19865CD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1A7DB4" w:rsidRPr="001A7DB4" w14:paraId="2FA9DA7B" w14:textId="77777777" w:rsidTr="001A3BD4">
        <w:trPr>
          <w:trHeight w:val="330"/>
        </w:trPr>
        <w:tc>
          <w:tcPr>
            <w:tcW w:w="506" w:type="dxa"/>
            <w:noWrap/>
            <w:hideMark/>
          </w:tcPr>
          <w:p w14:paraId="729BBD4C" w14:textId="77777777" w:rsidR="001A7DB4" w:rsidRPr="001A7DB4" w:rsidRDefault="001A7DB4" w:rsidP="001A7DB4">
            <w:pPr>
              <w:shd w:val="clear" w:color="auto" w:fill="FFFFFF" w:themeFill="background1"/>
              <w:rPr>
                <w:color w:val="000000"/>
                <w:szCs w:val="24"/>
              </w:rPr>
            </w:pPr>
            <w:r w:rsidRPr="001A7DB4">
              <w:rPr>
                <w:color w:val="000000"/>
                <w:szCs w:val="24"/>
              </w:rPr>
              <w:t>28</w:t>
            </w:r>
          </w:p>
        </w:tc>
        <w:tc>
          <w:tcPr>
            <w:tcW w:w="4641" w:type="dxa"/>
            <w:noWrap/>
            <w:hideMark/>
          </w:tcPr>
          <w:p w14:paraId="5BBA1248" w14:textId="77777777" w:rsidR="001A7DB4" w:rsidRPr="001A7DB4" w:rsidRDefault="001A7DB4" w:rsidP="001A7DB4">
            <w:pPr>
              <w:shd w:val="clear" w:color="auto" w:fill="FFFFFF" w:themeFill="background1"/>
              <w:rPr>
                <w:color w:val="000000"/>
                <w:szCs w:val="24"/>
              </w:rPr>
            </w:pPr>
            <w:r w:rsidRPr="001A7DB4">
              <w:rPr>
                <w:color w:val="000000"/>
                <w:szCs w:val="24"/>
              </w:rPr>
              <w:t>Vandens siurblio n/p</w:t>
            </w:r>
          </w:p>
        </w:tc>
        <w:tc>
          <w:tcPr>
            <w:tcW w:w="678" w:type="dxa"/>
            <w:hideMark/>
          </w:tcPr>
          <w:p w14:paraId="0C5C2FC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7A25E3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B04DA7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43DDE7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48BA5B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4C6213D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699FB9DA"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3708AF30" w14:textId="77777777" w:rsidTr="001A3BD4">
        <w:trPr>
          <w:trHeight w:val="330"/>
        </w:trPr>
        <w:tc>
          <w:tcPr>
            <w:tcW w:w="506" w:type="dxa"/>
            <w:noWrap/>
            <w:hideMark/>
          </w:tcPr>
          <w:p w14:paraId="222F64F2" w14:textId="77777777" w:rsidR="001A7DB4" w:rsidRPr="001A7DB4" w:rsidRDefault="001A7DB4" w:rsidP="001A7DB4">
            <w:pPr>
              <w:shd w:val="clear" w:color="auto" w:fill="FFFFFF" w:themeFill="background1"/>
              <w:rPr>
                <w:color w:val="000000"/>
                <w:szCs w:val="24"/>
              </w:rPr>
            </w:pPr>
            <w:r w:rsidRPr="001A7DB4">
              <w:rPr>
                <w:color w:val="000000"/>
                <w:szCs w:val="24"/>
              </w:rPr>
              <w:t>29</w:t>
            </w:r>
          </w:p>
        </w:tc>
        <w:tc>
          <w:tcPr>
            <w:tcW w:w="4641" w:type="dxa"/>
            <w:noWrap/>
            <w:hideMark/>
          </w:tcPr>
          <w:p w14:paraId="0F405D9A" w14:textId="77777777" w:rsidR="001A7DB4" w:rsidRPr="001A7DB4" w:rsidRDefault="001A7DB4" w:rsidP="001A7DB4">
            <w:pPr>
              <w:shd w:val="clear" w:color="auto" w:fill="FFFFFF" w:themeFill="background1"/>
              <w:rPr>
                <w:color w:val="000000"/>
                <w:szCs w:val="24"/>
              </w:rPr>
            </w:pPr>
            <w:r w:rsidRPr="001A7DB4">
              <w:rPr>
                <w:color w:val="000000"/>
                <w:szCs w:val="24"/>
              </w:rPr>
              <w:t>Termostato keitimas</w:t>
            </w:r>
          </w:p>
        </w:tc>
        <w:tc>
          <w:tcPr>
            <w:tcW w:w="678" w:type="dxa"/>
            <w:hideMark/>
          </w:tcPr>
          <w:p w14:paraId="33538D9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76B15D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230F5D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B53860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E48B2D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16020A8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675B5CEC"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2D1CF16" w14:textId="77777777" w:rsidTr="001A3BD4">
        <w:trPr>
          <w:trHeight w:val="330"/>
        </w:trPr>
        <w:tc>
          <w:tcPr>
            <w:tcW w:w="506" w:type="dxa"/>
            <w:noWrap/>
            <w:hideMark/>
          </w:tcPr>
          <w:p w14:paraId="63359C07" w14:textId="77777777" w:rsidR="001A7DB4" w:rsidRPr="001A7DB4" w:rsidRDefault="001A7DB4" w:rsidP="001A7DB4">
            <w:pPr>
              <w:shd w:val="clear" w:color="auto" w:fill="FFFFFF" w:themeFill="background1"/>
              <w:rPr>
                <w:color w:val="000000"/>
                <w:szCs w:val="24"/>
              </w:rPr>
            </w:pPr>
            <w:r w:rsidRPr="001A7DB4">
              <w:rPr>
                <w:color w:val="000000"/>
                <w:szCs w:val="24"/>
              </w:rPr>
              <w:t>30</w:t>
            </w:r>
          </w:p>
        </w:tc>
        <w:tc>
          <w:tcPr>
            <w:tcW w:w="4641" w:type="dxa"/>
            <w:noWrap/>
            <w:hideMark/>
          </w:tcPr>
          <w:p w14:paraId="1AAF9F59" w14:textId="77777777" w:rsidR="001A7DB4" w:rsidRPr="001A7DB4" w:rsidRDefault="001A7DB4" w:rsidP="001A7DB4">
            <w:pPr>
              <w:shd w:val="clear" w:color="auto" w:fill="FFFFFF" w:themeFill="background1"/>
              <w:rPr>
                <w:color w:val="000000"/>
                <w:szCs w:val="24"/>
              </w:rPr>
            </w:pPr>
            <w:r w:rsidRPr="001A7DB4">
              <w:rPr>
                <w:color w:val="000000"/>
                <w:szCs w:val="24"/>
              </w:rPr>
              <w:t>Radiatoriaus n/p</w:t>
            </w:r>
          </w:p>
        </w:tc>
        <w:tc>
          <w:tcPr>
            <w:tcW w:w="678" w:type="dxa"/>
            <w:hideMark/>
          </w:tcPr>
          <w:p w14:paraId="5E80D4E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F7464E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F4FDA9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581C98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F1DA88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3FD7CE8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51B4924"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68A8834" w14:textId="77777777" w:rsidTr="001A3BD4">
        <w:trPr>
          <w:trHeight w:val="330"/>
        </w:trPr>
        <w:tc>
          <w:tcPr>
            <w:tcW w:w="506" w:type="dxa"/>
            <w:noWrap/>
            <w:hideMark/>
          </w:tcPr>
          <w:p w14:paraId="16022CC7" w14:textId="77777777" w:rsidR="001A7DB4" w:rsidRPr="001A7DB4" w:rsidRDefault="001A7DB4" w:rsidP="001A7DB4">
            <w:pPr>
              <w:shd w:val="clear" w:color="auto" w:fill="FFFFFF" w:themeFill="background1"/>
              <w:rPr>
                <w:color w:val="000000"/>
                <w:szCs w:val="24"/>
              </w:rPr>
            </w:pPr>
            <w:r w:rsidRPr="001A7DB4">
              <w:rPr>
                <w:color w:val="000000"/>
                <w:szCs w:val="24"/>
              </w:rPr>
              <w:t>31</w:t>
            </w:r>
          </w:p>
        </w:tc>
        <w:tc>
          <w:tcPr>
            <w:tcW w:w="4641" w:type="dxa"/>
            <w:noWrap/>
            <w:hideMark/>
          </w:tcPr>
          <w:p w14:paraId="6C7C8118" w14:textId="77777777" w:rsidR="001A7DB4" w:rsidRPr="001A7DB4" w:rsidRDefault="001A7DB4" w:rsidP="001A7DB4">
            <w:pPr>
              <w:shd w:val="clear" w:color="auto" w:fill="FFFFFF" w:themeFill="background1"/>
              <w:rPr>
                <w:color w:val="000000"/>
                <w:szCs w:val="24"/>
              </w:rPr>
            </w:pPr>
            <w:r w:rsidRPr="001A7DB4">
              <w:rPr>
                <w:color w:val="000000"/>
                <w:szCs w:val="24"/>
              </w:rPr>
              <w:t>Salono apšildymo radiatoriaus n/p</w:t>
            </w:r>
          </w:p>
        </w:tc>
        <w:tc>
          <w:tcPr>
            <w:tcW w:w="678" w:type="dxa"/>
            <w:hideMark/>
          </w:tcPr>
          <w:p w14:paraId="7F71556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9E6289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DB0BA9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FF23AF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ACD245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AF72AA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72CA389"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3D1F92A1" w14:textId="77777777" w:rsidTr="001A3BD4">
        <w:trPr>
          <w:trHeight w:val="330"/>
        </w:trPr>
        <w:tc>
          <w:tcPr>
            <w:tcW w:w="506" w:type="dxa"/>
            <w:noWrap/>
            <w:hideMark/>
          </w:tcPr>
          <w:p w14:paraId="5B97E6AA" w14:textId="77777777" w:rsidR="001A7DB4" w:rsidRPr="001A7DB4" w:rsidRDefault="001A7DB4" w:rsidP="001A7DB4">
            <w:pPr>
              <w:shd w:val="clear" w:color="auto" w:fill="FFFFFF" w:themeFill="background1"/>
              <w:rPr>
                <w:color w:val="000000"/>
                <w:szCs w:val="24"/>
              </w:rPr>
            </w:pPr>
            <w:r w:rsidRPr="001A7DB4">
              <w:rPr>
                <w:color w:val="000000"/>
                <w:szCs w:val="24"/>
              </w:rPr>
              <w:t>32</w:t>
            </w:r>
          </w:p>
        </w:tc>
        <w:tc>
          <w:tcPr>
            <w:tcW w:w="4641" w:type="dxa"/>
            <w:noWrap/>
            <w:hideMark/>
          </w:tcPr>
          <w:p w14:paraId="6D78F54D" w14:textId="77777777" w:rsidR="001A7DB4" w:rsidRPr="001A7DB4" w:rsidRDefault="001A7DB4" w:rsidP="001A7DB4">
            <w:pPr>
              <w:shd w:val="clear" w:color="auto" w:fill="FFFFFF" w:themeFill="background1"/>
              <w:rPr>
                <w:color w:val="000000"/>
                <w:szCs w:val="24"/>
              </w:rPr>
            </w:pPr>
            <w:r w:rsidRPr="001A7DB4">
              <w:rPr>
                <w:color w:val="000000"/>
                <w:szCs w:val="24"/>
              </w:rPr>
              <w:t>Salono filtro keitimas</w:t>
            </w:r>
          </w:p>
        </w:tc>
        <w:tc>
          <w:tcPr>
            <w:tcW w:w="678" w:type="dxa"/>
            <w:hideMark/>
          </w:tcPr>
          <w:p w14:paraId="54677A3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0C96C5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A4D70C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7ECB78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F4A384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2D5CA02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579CFA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0AC4D97A" w14:textId="77777777" w:rsidTr="001A3BD4">
        <w:trPr>
          <w:trHeight w:val="330"/>
        </w:trPr>
        <w:tc>
          <w:tcPr>
            <w:tcW w:w="5147" w:type="dxa"/>
            <w:gridSpan w:val="2"/>
            <w:noWrap/>
            <w:hideMark/>
          </w:tcPr>
          <w:p w14:paraId="7F491256" w14:textId="77777777" w:rsidR="001A7DB4" w:rsidRPr="001A7DB4" w:rsidRDefault="001A7DB4" w:rsidP="001A7DB4">
            <w:pPr>
              <w:shd w:val="clear" w:color="auto" w:fill="FFFFFF" w:themeFill="background1"/>
              <w:rPr>
                <w:b/>
                <w:bCs/>
                <w:i/>
                <w:iCs/>
                <w:color w:val="000000"/>
                <w:szCs w:val="24"/>
              </w:rPr>
            </w:pPr>
            <w:r w:rsidRPr="001A7DB4">
              <w:rPr>
                <w:b/>
                <w:bCs/>
                <w:i/>
                <w:iCs/>
                <w:color w:val="000000"/>
                <w:szCs w:val="24"/>
              </w:rPr>
              <w:t>Kuro uždegimo sistemos remontas</w:t>
            </w:r>
          </w:p>
        </w:tc>
        <w:tc>
          <w:tcPr>
            <w:tcW w:w="678" w:type="dxa"/>
            <w:hideMark/>
          </w:tcPr>
          <w:p w14:paraId="31516401"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A765075"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47F96707"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45F25F2B"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7E39D679"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0BE5E8B4"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0E1D07E7"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FF74E7" w:rsidRPr="001A7DB4" w14:paraId="3ABB0019" w14:textId="77777777" w:rsidTr="001A3BD4">
        <w:trPr>
          <w:trHeight w:val="330"/>
        </w:trPr>
        <w:tc>
          <w:tcPr>
            <w:tcW w:w="506" w:type="dxa"/>
            <w:noWrap/>
            <w:hideMark/>
          </w:tcPr>
          <w:p w14:paraId="3CD7C568" w14:textId="77777777" w:rsidR="001A7DB4" w:rsidRPr="001A7DB4" w:rsidRDefault="001A7DB4" w:rsidP="001A7DB4">
            <w:pPr>
              <w:shd w:val="clear" w:color="auto" w:fill="FFFFFF" w:themeFill="background1"/>
              <w:rPr>
                <w:color w:val="000000"/>
                <w:szCs w:val="24"/>
              </w:rPr>
            </w:pPr>
            <w:r w:rsidRPr="001A7DB4">
              <w:rPr>
                <w:color w:val="000000"/>
                <w:szCs w:val="24"/>
              </w:rPr>
              <w:t>33</w:t>
            </w:r>
          </w:p>
        </w:tc>
        <w:tc>
          <w:tcPr>
            <w:tcW w:w="4641" w:type="dxa"/>
            <w:noWrap/>
            <w:hideMark/>
          </w:tcPr>
          <w:p w14:paraId="3CBD0770" w14:textId="77777777" w:rsidR="001A7DB4" w:rsidRPr="001A7DB4" w:rsidRDefault="001A7DB4" w:rsidP="001A7DB4">
            <w:pPr>
              <w:shd w:val="clear" w:color="auto" w:fill="FFFFFF" w:themeFill="background1"/>
              <w:rPr>
                <w:color w:val="000000"/>
                <w:szCs w:val="24"/>
              </w:rPr>
            </w:pPr>
            <w:r w:rsidRPr="001A7DB4">
              <w:rPr>
                <w:color w:val="000000"/>
                <w:szCs w:val="24"/>
              </w:rPr>
              <w:t>Uždegimo žvakės keitimas (1 vnt.)</w:t>
            </w:r>
          </w:p>
        </w:tc>
        <w:tc>
          <w:tcPr>
            <w:tcW w:w="678" w:type="dxa"/>
            <w:hideMark/>
          </w:tcPr>
          <w:p w14:paraId="3AD339A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45810C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187F928"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686E581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C3614B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1C495D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1DB4C374"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52B0771" w14:textId="77777777" w:rsidTr="001A3BD4">
        <w:trPr>
          <w:trHeight w:val="330"/>
        </w:trPr>
        <w:tc>
          <w:tcPr>
            <w:tcW w:w="506" w:type="dxa"/>
            <w:noWrap/>
            <w:hideMark/>
          </w:tcPr>
          <w:p w14:paraId="32FF9972" w14:textId="77777777" w:rsidR="001A7DB4" w:rsidRPr="001A7DB4" w:rsidRDefault="001A7DB4" w:rsidP="001A7DB4">
            <w:pPr>
              <w:shd w:val="clear" w:color="auto" w:fill="FFFFFF" w:themeFill="background1"/>
              <w:rPr>
                <w:color w:val="000000"/>
                <w:szCs w:val="24"/>
              </w:rPr>
            </w:pPr>
            <w:r w:rsidRPr="001A7DB4">
              <w:rPr>
                <w:color w:val="000000"/>
                <w:szCs w:val="24"/>
              </w:rPr>
              <w:t>34</w:t>
            </w:r>
          </w:p>
        </w:tc>
        <w:tc>
          <w:tcPr>
            <w:tcW w:w="4641" w:type="dxa"/>
            <w:noWrap/>
            <w:hideMark/>
          </w:tcPr>
          <w:p w14:paraId="12AE8681" w14:textId="77777777" w:rsidR="001A7DB4" w:rsidRPr="001A7DB4" w:rsidRDefault="001A7DB4" w:rsidP="001A7DB4">
            <w:pPr>
              <w:shd w:val="clear" w:color="auto" w:fill="FFFFFF" w:themeFill="background1"/>
              <w:rPr>
                <w:color w:val="000000"/>
                <w:szCs w:val="24"/>
              </w:rPr>
            </w:pPr>
            <w:r w:rsidRPr="001A7DB4">
              <w:rPr>
                <w:color w:val="000000"/>
                <w:szCs w:val="24"/>
              </w:rPr>
              <w:t>Kaitinimo žvakės keitimas (1 vnt.)</w:t>
            </w:r>
          </w:p>
        </w:tc>
        <w:tc>
          <w:tcPr>
            <w:tcW w:w="678" w:type="dxa"/>
            <w:hideMark/>
          </w:tcPr>
          <w:p w14:paraId="4C6ABF68"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363DC9A1"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7B6CFEF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F7DABD6"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3335F87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3889271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0ADC35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1A7DB4" w:rsidRPr="001A7DB4" w14:paraId="0F17843E" w14:textId="77777777" w:rsidTr="001A3BD4">
        <w:trPr>
          <w:trHeight w:val="330"/>
        </w:trPr>
        <w:tc>
          <w:tcPr>
            <w:tcW w:w="506" w:type="dxa"/>
            <w:noWrap/>
            <w:hideMark/>
          </w:tcPr>
          <w:p w14:paraId="7EC94E0B" w14:textId="77777777" w:rsidR="001A7DB4" w:rsidRPr="001A7DB4" w:rsidRDefault="001A7DB4" w:rsidP="001A7DB4">
            <w:pPr>
              <w:shd w:val="clear" w:color="auto" w:fill="FFFFFF" w:themeFill="background1"/>
              <w:rPr>
                <w:color w:val="000000"/>
                <w:szCs w:val="24"/>
              </w:rPr>
            </w:pPr>
            <w:r w:rsidRPr="001A7DB4">
              <w:rPr>
                <w:color w:val="000000"/>
                <w:szCs w:val="24"/>
              </w:rPr>
              <w:t>35</w:t>
            </w:r>
          </w:p>
        </w:tc>
        <w:tc>
          <w:tcPr>
            <w:tcW w:w="4641" w:type="dxa"/>
            <w:noWrap/>
            <w:hideMark/>
          </w:tcPr>
          <w:p w14:paraId="0BC3F918" w14:textId="77777777" w:rsidR="001A7DB4" w:rsidRPr="001A7DB4" w:rsidRDefault="001A7DB4" w:rsidP="001A7DB4">
            <w:pPr>
              <w:shd w:val="clear" w:color="auto" w:fill="FFFFFF" w:themeFill="background1"/>
              <w:rPr>
                <w:color w:val="000000"/>
                <w:szCs w:val="24"/>
              </w:rPr>
            </w:pPr>
            <w:r w:rsidRPr="001A7DB4">
              <w:rPr>
                <w:color w:val="000000"/>
                <w:szCs w:val="24"/>
              </w:rPr>
              <w:t>Kuro filtro pakeitimas</w:t>
            </w:r>
          </w:p>
        </w:tc>
        <w:tc>
          <w:tcPr>
            <w:tcW w:w="678" w:type="dxa"/>
            <w:hideMark/>
          </w:tcPr>
          <w:p w14:paraId="7837B79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C8B7D6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E56354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C46B75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FF54B1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04DB4A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0192118"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9448BA9" w14:textId="77777777" w:rsidTr="001A3BD4">
        <w:trPr>
          <w:trHeight w:val="330"/>
        </w:trPr>
        <w:tc>
          <w:tcPr>
            <w:tcW w:w="506" w:type="dxa"/>
            <w:noWrap/>
            <w:hideMark/>
          </w:tcPr>
          <w:p w14:paraId="1438EF01" w14:textId="77777777" w:rsidR="001A7DB4" w:rsidRPr="001A7DB4" w:rsidRDefault="001A7DB4" w:rsidP="001A7DB4">
            <w:pPr>
              <w:shd w:val="clear" w:color="auto" w:fill="FFFFFF" w:themeFill="background1"/>
              <w:rPr>
                <w:color w:val="000000"/>
                <w:szCs w:val="24"/>
              </w:rPr>
            </w:pPr>
            <w:r w:rsidRPr="001A7DB4">
              <w:rPr>
                <w:color w:val="000000"/>
                <w:szCs w:val="24"/>
              </w:rPr>
              <w:t>36</w:t>
            </w:r>
          </w:p>
        </w:tc>
        <w:tc>
          <w:tcPr>
            <w:tcW w:w="4641" w:type="dxa"/>
            <w:noWrap/>
            <w:hideMark/>
          </w:tcPr>
          <w:p w14:paraId="6735C0D8" w14:textId="77777777" w:rsidR="001A7DB4" w:rsidRPr="001A7DB4" w:rsidRDefault="001A7DB4" w:rsidP="001A7DB4">
            <w:pPr>
              <w:shd w:val="clear" w:color="auto" w:fill="FFFFFF" w:themeFill="background1"/>
              <w:rPr>
                <w:color w:val="000000"/>
                <w:szCs w:val="24"/>
              </w:rPr>
            </w:pPr>
            <w:r w:rsidRPr="001A7DB4">
              <w:rPr>
                <w:color w:val="000000"/>
                <w:szCs w:val="24"/>
              </w:rPr>
              <w:t>Oro filtro keitimas</w:t>
            </w:r>
          </w:p>
        </w:tc>
        <w:tc>
          <w:tcPr>
            <w:tcW w:w="678" w:type="dxa"/>
            <w:hideMark/>
          </w:tcPr>
          <w:p w14:paraId="1434034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A6D6D7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30E39F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3D18AC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8C4A41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5AD7027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5870E84"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121026C9" w14:textId="77777777" w:rsidTr="001A3BD4">
        <w:trPr>
          <w:trHeight w:val="330"/>
        </w:trPr>
        <w:tc>
          <w:tcPr>
            <w:tcW w:w="5147" w:type="dxa"/>
            <w:gridSpan w:val="2"/>
            <w:noWrap/>
            <w:hideMark/>
          </w:tcPr>
          <w:p w14:paraId="45AEA497" w14:textId="77777777" w:rsidR="001A7DB4" w:rsidRPr="001A7DB4" w:rsidRDefault="001A7DB4" w:rsidP="001A7DB4">
            <w:pPr>
              <w:shd w:val="clear" w:color="auto" w:fill="FFFFFF" w:themeFill="background1"/>
              <w:rPr>
                <w:b/>
                <w:bCs/>
                <w:i/>
                <w:iCs/>
                <w:color w:val="000000"/>
                <w:szCs w:val="24"/>
              </w:rPr>
            </w:pPr>
            <w:r w:rsidRPr="001A7DB4">
              <w:rPr>
                <w:b/>
                <w:bCs/>
                <w:i/>
                <w:iCs/>
                <w:color w:val="000000"/>
                <w:szCs w:val="24"/>
              </w:rPr>
              <w:t>Diagnostika ir reguliavimo darbai</w:t>
            </w:r>
          </w:p>
        </w:tc>
        <w:tc>
          <w:tcPr>
            <w:tcW w:w="678" w:type="dxa"/>
            <w:hideMark/>
          </w:tcPr>
          <w:p w14:paraId="57ED18A9"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3DD7E323"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E318418"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6CA5400B"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78" w:type="dxa"/>
            <w:hideMark/>
          </w:tcPr>
          <w:p w14:paraId="1A96D019"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641" w:type="dxa"/>
            <w:hideMark/>
          </w:tcPr>
          <w:p w14:paraId="26BA0A5A"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c>
          <w:tcPr>
            <w:tcW w:w="759" w:type="dxa"/>
            <w:hideMark/>
          </w:tcPr>
          <w:p w14:paraId="4A2BEC2C" w14:textId="77777777" w:rsidR="001A7DB4" w:rsidRPr="001A7DB4" w:rsidRDefault="001A7DB4" w:rsidP="001A7DB4">
            <w:pPr>
              <w:shd w:val="clear" w:color="auto" w:fill="FFFFFF" w:themeFill="background1"/>
              <w:rPr>
                <w:b/>
                <w:bCs/>
                <w:color w:val="000000"/>
                <w:szCs w:val="24"/>
              </w:rPr>
            </w:pPr>
            <w:r w:rsidRPr="001A7DB4">
              <w:rPr>
                <w:b/>
                <w:bCs/>
                <w:color w:val="000000"/>
                <w:szCs w:val="24"/>
              </w:rPr>
              <w:t> </w:t>
            </w:r>
          </w:p>
        </w:tc>
      </w:tr>
      <w:tr w:rsidR="001A7DB4" w:rsidRPr="001A7DB4" w14:paraId="463590BF" w14:textId="77777777" w:rsidTr="001A3BD4">
        <w:trPr>
          <w:trHeight w:val="330"/>
        </w:trPr>
        <w:tc>
          <w:tcPr>
            <w:tcW w:w="506" w:type="dxa"/>
            <w:noWrap/>
            <w:hideMark/>
          </w:tcPr>
          <w:p w14:paraId="10AC957C" w14:textId="77777777" w:rsidR="001A7DB4" w:rsidRPr="001A7DB4" w:rsidRDefault="001A7DB4" w:rsidP="001A7DB4">
            <w:pPr>
              <w:shd w:val="clear" w:color="auto" w:fill="FFFFFF" w:themeFill="background1"/>
              <w:rPr>
                <w:color w:val="000000"/>
                <w:szCs w:val="24"/>
              </w:rPr>
            </w:pPr>
            <w:r w:rsidRPr="001A7DB4">
              <w:rPr>
                <w:color w:val="000000"/>
                <w:szCs w:val="24"/>
              </w:rPr>
              <w:t>37</w:t>
            </w:r>
          </w:p>
        </w:tc>
        <w:tc>
          <w:tcPr>
            <w:tcW w:w="4641" w:type="dxa"/>
            <w:noWrap/>
            <w:hideMark/>
          </w:tcPr>
          <w:p w14:paraId="47EF6CD2" w14:textId="77777777" w:rsidR="001A7DB4" w:rsidRPr="001A7DB4" w:rsidRDefault="001A7DB4" w:rsidP="001A7DB4">
            <w:pPr>
              <w:shd w:val="clear" w:color="auto" w:fill="FFFFFF" w:themeFill="background1"/>
              <w:rPr>
                <w:color w:val="000000"/>
                <w:szCs w:val="24"/>
              </w:rPr>
            </w:pPr>
            <w:r w:rsidRPr="001A7DB4">
              <w:rPr>
                <w:color w:val="000000"/>
                <w:szCs w:val="24"/>
              </w:rPr>
              <w:t>Kompiuterinė variklio diagnostika</w:t>
            </w:r>
          </w:p>
        </w:tc>
        <w:tc>
          <w:tcPr>
            <w:tcW w:w="678" w:type="dxa"/>
            <w:hideMark/>
          </w:tcPr>
          <w:p w14:paraId="472E85A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ECA8846"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ADAC42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5A3635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8268DF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A203D2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41D5E817"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7D24CDF7" w14:textId="77777777" w:rsidTr="001A3BD4">
        <w:trPr>
          <w:trHeight w:val="330"/>
        </w:trPr>
        <w:tc>
          <w:tcPr>
            <w:tcW w:w="506" w:type="dxa"/>
            <w:noWrap/>
            <w:hideMark/>
          </w:tcPr>
          <w:p w14:paraId="0FFED9CA" w14:textId="77777777" w:rsidR="001A7DB4" w:rsidRPr="001A7DB4" w:rsidRDefault="001A7DB4" w:rsidP="001A7DB4">
            <w:pPr>
              <w:shd w:val="clear" w:color="auto" w:fill="FFFFFF" w:themeFill="background1"/>
              <w:rPr>
                <w:color w:val="000000"/>
                <w:szCs w:val="24"/>
              </w:rPr>
            </w:pPr>
            <w:r w:rsidRPr="001A7DB4">
              <w:rPr>
                <w:color w:val="000000"/>
                <w:szCs w:val="24"/>
              </w:rPr>
              <w:t>38</w:t>
            </w:r>
          </w:p>
        </w:tc>
        <w:tc>
          <w:tcPr>
            <w:tcW w:w="4641" w:type="dxa"/>
            <w:noWrap/>
            <w:hideMark/>
          </w:tcPr>
          <w:p w14:paraId="3EF5CB29" w14:textId="77777777" w:rsidR="001A7DB4" w:rsidRPr="001A7DB4" w:rsidRDefault="001A7DB4" w:rsidP="001A7DB4">
            <w:pPr>
              <w:shd w:val="clear" w:color="auto" w:fill="FFFFFF" w:themeFill="background1"/>
              <w:rPr>
                <w:color w:val="000000"/>
                <w:szCs w:val="24"/>
              </w:rPr>
            </w:pPr>
            <w:r w:rsidRPr="001A7DB4">
              <w:rPr>
                <w:color w:val="000000"/>
                <w:szCs w:val="24"/>
              </w:rPr>
              <w:t>Važiuoklės diagnostika</w:t>
            </w:r>
          </w:p>
        </w:tc>
        <w:tc>
          <w:tcPr>
            <w:tcW w:w="678" w:type="dxa"/>
            <w:hideMark/>
          </w:tcPr>
          <w:p w14:paraId="767FC73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F0BB68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F66D9A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7B979E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31861AF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0C42D6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10D7A98"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635F8C3" w14:textId="77777777" w:rsidTr="001A3BD4">
        <w:trPr>
          <w:trHeight w:val="330"/>
        </w:trPr>
        <w:tc>
          <w:tcPr>
            <w:tcW w:w="506" w:type="dxa"/>
            <w:noWrap/>
            <w:hideMark/>
          </w:tcPr>
          <w:p w14:paraId="07FE83A4" w14:textId="77777777" w:rsidR="001A7DB4" w:rsidRPr="001A7DB4" w:rsidRDefault="001A7DB4" w:rsidP="001A7DB4">
            <w:pPr>
              <w:shd w:val="clear" w:color="auto" w:fill="FFFFFF" w:themeFill="background1"/>
              <w:rPr>
                <w:color w:val="000000"/>
                <w:szCs w:val="24"/>
              </w:rPr>
            </w:pPr>
            <w:r w:rsidRPr="001A7DB4">
              <w:rPr>
                <w:color w:val="000000"/>
                <w:szCs w:val="24"/>
              </w:rPr>
              <w:t>39</w:t>
            </w:r>
          </w:p>
        </w:tc>
        <w:tc>
          <w:tcPr>
            <w:tcW w:w="4641" w:type="dxa"/>
            <w:noWrap/>
            <w:hideMark/>
          </w:tcPr>
          <w:p w14:paraId="4A0CDBF5" w14:textId="77777777" w:rsidR="001A7DB4" w:rsidRPr="001A7DB4" w:rsidRDefault="001A7DB4" w:rsidP="001A7DB4">
            <w:pPr>
              <w:shd w:val="clear" w:color="auto" w:fill="FFFFFF" w:themeFill="background1"/>
              <w:rPr>
                <w:color w:val="000000"/>
                <w:szCs w:val="24"/>
              </w:rPr>
            </w:pPr>
            <w:r w:rsidRPr="001A7DB4">
              <w:rPr>
                <w:color w:val="000000"/>
                <w:szCs w:val="24"/>
              </w:rPr>
              <w:t>CO kiekio patikrinimas ir reguliavimas</w:t>
            </w:r>
          </w:p>
        </w:tc>
        <w:tc>
          <w:tcPr>
            <w:tcW w:w="678" w:type="dxa"/>
            <w:hideMark/>
          </w:tcPr>
          <w:p w14:paraId="6A5F146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C9DA6E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719BC3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155ABC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EAC7E9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6A81134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4CDCCC8"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0FA82324" w14:textId="77777777" w:rsidTr="001A3BD4">
        <w:trPr>
          <w:trHeight w:val="330"/>
        </w:trPr>
        <w:tc>
          <w:tcPr>
            <w:tcW w:w="506" w:type="dxa"/>
            <w:noWrap/>
            <w:hideMark/>
          </w:tcPr>
          <w:p w14:paraId="2F951E18" w14:textId="77777777" w:rsidR="001A7DB4" w:rsidRPr="001A7DB4" w:rsidRDefault="001A7DB4" w:rsidP="001A7DB4">
            <w:pPr>
              <w:shd w:val="clear" w:color="auto" w:fill="FFFFFF" w:themeFill="background1"/>
              <w:rPr>
                <w:color w:val="000000"/>
                <w:szCs w:val="24"/>
              </w:rPr>
            </w:pPr>
            <w:r w:rsidRPr="001A7DB4">
              <w:rPr>
                <w:color w:val="000000"/>
                <w:szCs w:val="24"/>
              </w:rPr>
              <w:t>40</w:t>
            </w:r>
          </w:p>
        </w:tc>
        <w:tc>
          <w:tcPr>
            <w:tcW w:w="4641" w:type="dxa"/>
            <w:noWrap/>
            <w:hideMark/>
          </w:tcPr>
          <w:p w14:paraId="06B03C9D" w14:textId="77777777" w:rsidR="001A7DB4" w:rsidRPr="001A7DB4" w:rsidRDefault="001A7DB4" w:rsidP="001A7DB4">
            <w:pPr>
              <w:shd w:val="clear" w:color="auto" w:fill="FFFFFF" w:themeFill="background1"/>
              <w:rPr>
                <w:color w:val="000000"/>
                <w:szCs w:val="24"/>
              </w:rPr>
            </w:pPr>
            <w:r w:rsidRPr="001A7DB4">
              <w:rPr>
                <w:color w:val="000000"/>
                <w:szCs w:val="24"/>
              </w:rPr>
              <w:t xml:space="preserve">Ratų geometrijos reguliavimas </w:t>
            </w:r>
          </w:p>
        </w:tc>
        <w:tc>
          <w:tcPr>
            <w:tcW w:w="678" w:type="dxa"/>
            <w:hideMark/>
          </w:tcPr>
          <w:p w14:paraId="321207D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8C45EE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07AD2C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2F457E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2DC592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2A554E7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25B0EE06"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03577437" w14:textId="77777777" w:rsidTr="001A3BD4">
        <w:trPr>
          <w:trHeight w:val="330"/>
        </w:trPr>
        <w:tc>
          <w:tcPr>
            <w:tcW w:w="506" w:type="dxa"/>
            <w:noWrap/>
            <w:hideMark/>
          </w:tcPr>
          <w:p w14:paraId="4058D014" w14:textId="77777777" w:rsidR="001A7DB4" w:rsidRPr="001A7DB4" w:rsidRDefault="001A7DB4" w:rsidP="001A7DB4">
            <w:pPr>
              <w:shd w:val="clear" w:color="auto" w:fill="FFFFFF" w:themeFill="background1"/>
              <w:rPr>
                <w:color w:val="000000"/>
                <w:szCs w:val="24"/>
              </w:rPr>
            </w:pPr>
            <w:r w:rsidRPr="001A7DB4">
              <w:rPr>
                <w:color w:val="000000"/>
                <w:szCs w:val="24"/>
              </w:rPr>
              <w:t>41</w:t>
            </w:r>
          </w:p>
        </w:tc>
        <w:tc>
          <w:tcPr>
            <w:tcW w:w="4641" w:type="dxa"/>
            <w:noWrap/>
            <w:hideMark/>
          </w:tcPr>
          <w:p w14:paraId="2A336B5B" w14:textId="77777777" w:rsidR="001A7DB4" w:rsidRPr="001A7DB4" w:rsidRDefault="001A7DB4" w:rsidP="001A7DB4">
            <w:pPr>
              <w:shd w:val="clear" w:color="auto" w:fill="FFFFFF" w:themeFill="background1"/>
              <w:rPr>
                <w:color w:val="000000"/>
                <w:szCs w:val="24"/>
              </w:rPr>
            </w:pPr>
            <w:r w:rsidRPr="001A7DB4">
              <w:rPr>
                <w:color w:val="000000"/>
                <w:szCs w:val="24"/>
              </w:rPr>
              <w:t>Priekinių žibintų reguliavimas</w:t>
            </w:r>
          </w:p>
        </w:tc>
        <w:tc>
          <w:tcPr>
            <w:tcW w:w="678" w:type="dxa"/>
            <w:hideMark/>
          </w:tcPr>
          <w:p w14:paraId="11AA3E9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B306AC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B7DC73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35037D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779EE3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1BB3C085"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59ED656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174C2608" w14:textId="77777777" w:rsidTr="001A3BD4">
        <w:trPr>
          <w:trHeight w:val="330"/>
        </w:trPr>
        <w:tc>
          <w:tcPr>
            <w:tcW w:w="506" w:type="dxa"/>
            <w:noWrap/>
            <w:hideMark/>
          </w:tcPr>
          <w:p w14:paraId="4D120F03" w14:textId="77777777" w:rsidR="001A7DB4" w:rsidRPr="001A7DB4" w:rsidRDefault="001A7DB4" w:rsidP="001A7DB4">
            <w:pPr>
              <w:shd w:val="clear" w:color="auto" w:fill="FFFFFF" w:themeFill="background1"/>
              <w:rPr>
                <w:color w:val="000000"/>
                <w:szCs w:val="24"/>
              </w:rPr>
            </w:pPr>
            <w:r w:rsidRPr="001A7DB4">
              <w:rPr>
                <w:color w:val="000000"/>
                <w:szCs w:val="24"/>
              </w:rPr>
              <w:t>42</w:t>
            </w:r>
          </w:p>
        </w:tc>
        <w:tc>
          <w:tcPr>
            <w:tcW w:w="4641" w:type="dxa"/>
            <w:noWrap/>
            <w:hideMark/>
          </w:tcPr>
          <w:p w14:paraId="48D6C64C" w14:textId="77777777" w:rsidR="001A7DB4" w:rsidRPr="001A7DB4" w:rsidRDefault="001A7DB4" w:rsidP="001A7DB4">
            <w:pPr>
              <w:shd w:val="clear" w:color="auto" w:fill="FFFFFF" w:themeFill="background1"/>
              <w:rPr>
                <w:color w:val="000000"/>
                <w:szCs w:val="24"/>
              </w:rPr>
            </w:pPr>
            <w:r w:rsidRPr="001A7DB4">
              <w:rPr>
                <w:color w:val="000000"/>
                <w:szCs w:val="24"/>
              </w:rPr>
              <w:t>Lemputės n/p</w:t>
            </w:r>
          </w:p>
        </w:tc>
        <w:tc>
          <w:tcPr>
            <w:tcW w:w="678" w:type="dxa"/>
            <w:hideMark/>
          </w:tcPr>
          <w:p w14:paraId="7282342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8171D7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9D18CA1"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70D041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963775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7E553D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3CE2AC9"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6BA67B3B" w14:textId="77777777" w:rsidTr="001A3BD4">
        <w:trPr>
          <w:trHeight w:val="330"/>
        </w:trPr>
        <w:tc>
          <w:tcPr>
            <w:tcW w:w="506" w:type="dxa"/>
            <w:noWrap/>
            <w:hideMark/>
          </w:tcPr>
          <w:p w14:paraId="5F5BBF8B" w14:textId="77777777" w:rsidR="001A7DB4" w:rsidRPr="001A7DB4" w:rsidRDefault="001A7DB4" w:rsidP="001A7DB4">
            <w:pPr>
              <w:shd w:val="clear" w:color="auto" w:fill="FFFFFF" w:themeFill="background1"/>
              <w:rPr>
                <w:color w:val="000000"/>
                <w:szCs w:val="24"/>
              </w:rPr>
            </w:pPr>
            <w:r w:rsidRPr="001A7DB4">
              <w:rPr>
                <w:color w:val="000000"/>
                <w:szCs w:val="24"/>
              </w:rPr>
              <w:t>43</w:t>
            </w:r>
          </w:p>
        </w:tc>
        <w:tc>
          <w:tcPr>
            <w:tcW w:w="4641" w:type="dxa"/>
            <w:noWrap/>
            <w:hideMark/>
          </w:tcPr>
          <w:p w14:paraId="5DD03201" w14:textId="77777777" w:rsidR="001A7DB4" w:rsidRPr="001A7DB4" w:rsidRDefault="001A7DB4" w:rsidP="001A7DB4">
            <w:pPr>
              <w:shd w:val="clear" w:color="auto" w:fill="FFFFFF" w:themeFill="background1"/>
              <w:rPr>
                <w:color w:val="000000"/>
                <w:szCs w:val="24"/>
              </w:rPr>
            </w:pPr>
            <w:r w:rsidRPr="001A7DB4">
              <w:rPr>
                <w:color w:val="000000"/>
                <w:szCs w:val="24"/>
              </w:rPr>
              <w:t>Automobilių elektriko valandinis įkainis</w:t>
            </w:r>
          </w:p>
        </w:tc>
        <w:tc>
          <w:tcPr>
            <w:tcW w:w="678" w:type="dxa"/>
            <w:hideMark/>
          </w:tcPr>
          <w:p w14:paraId="171B2988"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814FFB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8A35AB0"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1DDADCCB"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0551CD4"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C3FDCF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90DA603"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210A4C90" w14:textId="77777777" w:rsidTr="001A3BD4">
        <w:trPr>
          <w:trHeight w:val="330"/>
        </w:trPr>
        <w:tc>
          <w:tcPr>
            <w:tcW w:w="506" w:type="dxa"/>
            <w:noWrap/>
            <w:hideMark/>
          </w:tcPr>
          <w:p w14:paraId="6CD284D6" w14:textId="77777777" w:rsidR="001A7DB4" w:rsidRPr="001A7DB4" w:rsidRDefault="001A7DB4" w:rsidP="001A7DB4">
            <w:pPr>
              <w:shd w:val="clear" w:color="auto" w:fill="FFFFFF" w:themeFill="background1"/>
              <w:rPr>
                <w:color w:val="000000"/>
                <w:szCs w:val="24"/>
              </w:rPr>
            </w:pPr>
            <w:r w:rsidRPr="001A7DB4">
              <w:rPr>
                <w:color w:val="000000"/>
                <w:szCs w:val="24"/>
              </w:rPr>
              <w:t>44</w:t>
            </w:r>
          </w:p>
        </w:tc>
        <w:tc>
          <w:tcPr>
            <w:tcW w:w="4641" w:type="dxa"/>
            <w:noWrap/>
            <w:hideMark/>
          </w:tcPr>
          <w:p w14:paraId="633EF010" w14:textId="77777777" w:rsidR="001A7DB4" w:rsidRPr="001A7DB4" w:rsidRDefault="001A7DB4" w:rsidP="001A7DB4">
            <w:pPr>
              <w:shd w:val="clear" w:color="auto" w:fill="FFFFFF" w:themeFill="background1"/>
              <w:rPr>
                <w:color w:val="000000"/>
                <w:szCs w:val="24"/>
              </w:rPr>
            </w:pPr>
            <w:r w:rsidRPr="001A7DB4">
              <w:rPr>
                <w:color w:val="000000"/>
                <w:szCs w:val="24"/>
              </w:rPr>
              <w:t>Automechaniko/</w:t>
            </w:r>
            <w:proofErr w:type="spellStart"/>
            <w:r w:rsidRPr="001A7DB4">
              <w:rPr>
                <w:color w:val="000000"/>
                <w:szCs w:val="24"/>
              </w:rPr>
              <w:t>autošaltkalvio</w:t>
            </w:r>
            <w:proofErr w:type="spellEnd"/>
            <w:r w:rsidRPr="001A7DB4">
              <w:rPr>
                <w:color w:val="000000"/>
                <w:szCs w:val="24"/>
              </w:rPr>
              <w:t xml:space="preserve"> valandinis įkainis</w:t>
            </w:r>
          </w:p>
        </w:tc>
        <w:tc>
          <w:tcPr>
            <w:tcW w:w="678" w:type="dxa"/>
            <w:hideMark/>
          </w:tcPr>
          <w:p w14:paraId="008C8C6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AF3F9AE"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6CBE5802"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5D433B3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743F0EA"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047E40D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7A8A2715"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1A7DB4" w:rsidRPr="001A7DB4" w14:paraId="09F20949" w14:textId="77777777" w:rsidTr="001A3BD4">
        <w:trPr>
          <w:trHeight w:val="660"/>
        </w:trPr>
        <w:tc>
          <w:tcPr>
            <w:tcW w:w="506" w:type="dxa"/>
            <w:noWrap/>
            <w:hideMark/>
          </w:tcPr>
          <w:p w14:paraId="2327F493" w14:textId="77777777" w:rsidR="001A7DB4" w:rsidRPr="001A7DB4" w:rsidRDefault="001A7DB4" w:rsidP="001A7DB4">
            <w:pPr>
              <w:shd w:val="clear" w:color="auto" w:fill="FFFFFF" w:themeFill="background1"/>
              <w:rPr>
                <w:color w:val="000000"/>
                <w:szCs w:val="24"/>
              </w:rPr>
            </w:pPr>
            <w:r w:rsidRPr="001A7DB4">
              <w:rPr>
                <w:color w:val="000000"/>
                <w:szCs w:val="24"/>
              </w:rPr>
              <w:t>45</w:t>
            </w:r>
          </w:p>
        </w:tc>
        <w:tc>
          <w:tcPr>
            <w:tcW w:w="4641" w:type="dxa"/>
            <w:hideMark/>
          </w:tcPr>
          <w:p w14:paraId="4EDE7116" w14:textId="77777777" w:rsidR="001A7DB4" w:rsidRPr="001A7DB4" w:rsidRDefault="001A7DB4" w:rsidP="001A7DB4">
            <w:pPr>
              <w:shd w:val="clear" w:color="auto" w:fill="FFFFFF" w:themeFill="background1"/>
              <w:rPr>
                <w:color w:val="000000"/>
                <w:szCs w:val="24"/>
              </w:rPr>
            </w:pPr>
            <w:r w:rsidRPr="001A7DB4">
              <w:rPr>
                <w:color w:val="000000"/>
                <w:szCs w:val="24"/>
              </w:rPr>
              <w:t>Priverstinis automobilio transportavimas (iki 20 km) į remonto dirbtuves, kai dėl gedimo jis negali važiuoti savo eiga</w:t>
            </w:r>
          </w:p>
        </w:tc>
        <w:tc>
          <w:tcPr>
            <w:tcW w:w="678" w:type="dxa"/>
            <w:hideMark/>
          </w:tcPr>
          <w:p w14:paraId="46A52FFC"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4A2EABF7"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7B87FF43"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2B58BA0F"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78" w:type="dxa"/>
            <w:hideMark/>
          </w:tcPr>
          <w:p w14:paraId="05E689B9"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641" w:type="dxa"/>
            <w:hideMark/>
          </w:tcPr>
          <w:p w14:paraId="783E417D" w14:textId="77777777" w:rsidR="001A7DB4" w:rsidRPr="001A7DB4" w:rsidRDefault="001A7DB4" w:rsidP="001A7DB4">
            <w:pPr>
              <w:shd w:val="clear" w:color="auto" w:fill="FFFFFF" w:themeFill="background1"/>
              <w:rPr>
                <w:color w:val="000000"/>
                <w:szCs w:val="24"/>
              </w:rPr>
            </w:pPr>
            <w:r w:rsidRPr="001A7DB4">
              <w:rPr>
                <w:color w:val="000000"/>
                <w:szCs w:val="24"/>
              </w:rPr>
              <w:t> </w:t>
            </w:r>
          </w:p>
        </w:tc>
        <w:tc>
          <w:tcPr>
            <w:tcW w:w="759" w:type="dxa"/>
            <w:hideMark/>
          </w:tcPr>
          <w:p w14:paraId="07635CF6" w14:textId="77777777" w:rsidR="001A7DB4" w:rsidRPr="001A7DB4" w:rsidRDefault="001A7DB4" w:rsidP="001A7DB4">
            <w:pPr>
              <w:shd w:val="clear" w:color="auto" w:fill="FFFFFF" w:themeFill="background1"/>
              <w:rPr>
                <w:color w:val="000000"/>
                <w:szCs w:val="24"/>
              </w:rPr>
            </w:pPr>
            <w:r w:rsidRPr="001A7DB4">
              <w:rPr>
                <w:color w:val="000000"/>
                <w:szCs w:val="24"/>
              </w:rPr>
              <w:t> </w:t>
            </w:r>
          </w:p>
        </w:tc>
      </w:tr>
      <w:tr w:rsidR="00FF74E7" w:rsidRPr="001A7DB4" w14:paraId="7D7C0AF3" w14:textId="77777777" w:rsidTr="001A3BD4">
        <w:trPr>
          <w:trHeight w:val="420"/>
        </w:trPr>
        <w:tc>
          <w:tcPr>
            <w:tcW w:w="5147" w:type="dxa"/>
            <w:gridSpan w:val="2"/>
            <w:noWrap/>
            <w:hideMark/>
          </w:tcPr>
          <w:p w14:paraId="255AE6AD" w14:textId="77777777" w:rsidR="001A7DB4" w:rsidRPr="001A7DB4" w:rsidRDefault="001A7DB4" w:rsidP="001A7DB4">
            <w:pPr>
              <w:shd w:val="clear" w:color="auto" w:fill="FFFFFF" w:themeFill="background1"/>
              <w:rPr>
                <w:b/>
                <w:bCs/>
                <w:color w:val="000000"/>
                <w:szCs w:val="24"/>
              </w:rPr>
            </w:pPr>
            <w:r w:rsidRPr="001A7DB4">
              <w:rPr>
                <w:b/>
                <w:bCs/>
                <w:color w:val="000000"/>
                <w:szCs w:val="24"/>
              </w:rPr>
              <w:t>ĮKAINIŲ SUMA, EURAIS</w:t>
            </w:r>
          </w:p>
        </w:tc>
        <w:tc>
          <w:tcPr>
            <w:tcW w:w="678" w:type="dxa"/>
            <w:noWrap/>
            <w:hideMark/>
          </w:tcPr>
          <w:p w14:paraId="2B503452"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c>
          <w:tcPr>
            <w:tcW w:w="678" w:type="dxa"/>
            <w:noWrap/>
            <w:hideMark/>
          </w:tcPr>
          <w:p w14:paraId="3EF3ED7A"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c>
          <w:tcPr>
            <w:tcW w:w="678" w:type="dxa"/>
            <w:noWrap/>
            <w:hideMark/>
          </w:tcPr>
          <w:p w14:paraId="2EEA4A4C"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c>
          <w:tcPr>
            <w:tcW w:w="678" w:type="dxa"/>
            <w:noWrap/>
            <w:hideMark/>
          </w:tcPr>
          <w:p w14:paraId="6D310B71"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c>
          <w:tcPr>
            <w:tcW w:w="678" w:type="dxa"/>
            <w:noWrap/>
            <w:hideMark/>
          </w:tcPr>
          <w:p w14:paraId="0D90D2FC"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c>
          <w:tcPr>
            <w:tcW w:w="641" w:type="dxa"/>
            <w:noWrap/>
            <w:hideMark/>
          </w:tcPr>
          <w:p w14:paraId="07FAB470"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c>
          <w:tcPr>
            <w:tcW w:w="759" w:type="dxa"/>
            <w:noWrap/>
            <w:hideMark/>
          </w:tcPr>
          <w:p w14:paraId="37E8EA94" w14:textId="77777777" w:rsidR="001A7DB4" w:rsidRPr="001A7DB4" w:rsidRDefault="001A7DB4" w:rsidP="001A7DB4">
            <w:pPr>
              <w:shd w:val="clear" w:color="auto" w:fill="FFFFFF" w:themeFill="background1"/>
              <w:rPr>
                <w:b/>
                <w:bCs/>
                <w:color w:val="000000"/>
                <w:szCs w:val="24"/>
              </w:rPr>
            </w:pPr>
            <w:r w:rsidRPr="001A7DB4">
              <w:rPr>
                <w:b/>
                <w:bCs/>
                <w:color w:val="000000"/>
                <w:szCs w:val="24"/>
              </w:rPr>
              <w:t>0,00</w:t>
            </w:r>
          </w:p>
        </w:tc>
      </w:tr>
      <w:tr w:rsidR="001A7DB4" w:rsidRPr="001A7DB4" w14:paraId="61E7F89A" w14:textId="77777777" w:rsidTr="001A3BD4">
        <w:trPr>
          <w:trHeight w:val="420"/>
        </w:trPr>
        <w:tc>
          <w:tcPr>
            <w:tcW w:w="9937" w:type="dxa"/>
            <w:gridSpan w:val="9"/>
            <w:noWrap/>
            <w:hideMark/>
          </w:tcPr>
          <w:p w14:paraId="1ABD0EA8" w14:textId="77777777" w:rsidR="001A7DB4" w:rsidRPr="001A7DB4" w:rsidRDefault="001A7DB4" w:rsidP="001A7DB4">
            <w:pPr>
              <w:shd w:val="clear" w:color="auto" w:fill="FFFFFF" w:themeFill="background1"/>
              <w:rPr>
                <w:b/>
                <w:bCs/>
                <w:color w:val="000000"/>
                <w:szCs w:val="24"/>
              </w:rPr>
            </w:pPr>
            <w:r w:rsidRPr="001A7DB4">
              <w:rPr>
                <w:b/>
                <w:bCs/>
                <w:color w:val="000000"/>
                <w:szCs w:val="24"/>
              </w:rPr>
              <w:t>BENDRA PIRKIMO OBJEKTO KAINA, EURAIS</w:t>
            </w:r>
          </w:p>
        </w:tc>
      </w:tr>
      <w:tr w:rsidR="001A7DB4" w:rsidRPr="001A7DB4" w14:paraId="48928854" w14:textId="77777777" w:rsidTr="001A3BD4">
        <w:trPr>
          <w:trHeight w:val="315"/>
        </w:trPr>
        <w:tc>
          <w:tcPr>
            <w:tcW w:w="506" w:type="dxa"/>
            <w:noWrap/>
            <w:hideMark/>
          </w:tcPr>
          <w:p w14:paraId="1B392748" w14:textId="77777777" w:rsidR="001A7DB4" w:rsidRPr="001A7DB4" w:rsidRDefault="001A7DB4" w:rsidP="001A7DB4">
            <w:pPr>
              <w:shd w:val="clear" w:color="auto" w:fill="FFFFFF" w:themeFill="background1"/>
              <w:rPr>
                <w:b/>
                <w:bCs/>
                <w:color w:val="000000"/>
                <w:szCs w:val="24"/>
              </w:rPr>
            </w:pPr>
          </w:p>
        </w:tc>
        <w:tc>
          <w:tcPr>
            <w:tcW w:w="4641" w:type="dxa"/>
            <w:noWrap/>
            <w:hideMark/>
          </w:tcPr>
          <w:p w14:paraId="7AA4A7E1" w14:textId="77777777" w:rsidR="001A7DB4" w:rsidRPr="001A7DB4" w:rsidRDefault="001A7DB4" w:rsidP="001A7DB4">
            <w:pPr>
              <w:shd w:val="clear" w:color="auto" w:fill="FFFFFF" w:themeFill="background1"/>
              <w:rPr>
                <w:color w:val="000000"/>
                <w:szCs w:val="24"/>
              </w:rPr>
            </w:pPr>
          </w:p>
        </w:tc>
        <w:tc>
          <w:tcPr>
            <w:tcW w:w="678" w:type="dxa"/>
            <w:noWrap/>
            <w:hideMark/>
          </w:tcPr>
          <w:p w14:paraId="19C961D2" w14:textId="77777777" w:rsidR="001A7DB4" w:rsidRPr="001A7DB4" w:rsidRDefault="001A7DB4" w:rsidP="001A7DB4">
            <w:pPr>
              <w:shd w:val="clear" w:color="auto" w:fill="FFFFFF" w:themeFill="background1"/>
              <w:rPr>
                <w:color w:val="000000"/>
                <w:szCs w:val="24"/>
              </w:rPr>
            </w:pPr>
          </w:p>
        </w:tc>
        <w:tc>
          <w:tcPr>
            <w:tcW w:w="678" w:type="dxa"/>
            <w:noWrap/>
            <w:hideMark/>
          </w:tcPr>
          <w:p w14:paraId="5DBA6B29" w14:textId="77777777" w:rsidR="001A7DB4" w:rsidRPr="001A7DB4" w:rsidRDefault="001A7DB4" w:rsidP="001A7DB4">
            <w:pPr>
              <w:shd w:val="clear" w:color="auto" w:fill="FFFFFF" w:themeFill="background1"/>
              <w:rPr>
                <w:color w:val="000000"/>
                <w:szCs w:val="24"/>
              </w:rPr>
            </w:pPr>
          </w:p>
        </w:tc>
        <w:tc>
          <w:tcPr>
            <w:tcW w:w="678" w:type="dxa"/>
            <w:noWrap/>
            <w:hideMark/>
          </w:tcPr>
          <w:p w14:paraId="53ADF4BC" w14:textId="77777777" w:rsidR="001A7DB4" w:rsidRPr="001A7DB4" w:rsidRDefault="001A7DB4" w:rsidP="001A7DB4">
            <w:pPr>
              <w:shd w:val="clear" w:color="auto" w:fill="FFFFFF" w:themeFill="background1"/>
              <w:rPr>
                <w:color w:val="000000"/>
                <w:szCs w:val="24"/>
              </w:rPr>
            </w:pPr>
          </w:p>
        </w:tc>
        <w:tc>
          <w:tcPr>
            <w:tcW w:w="678" w:type="dxa"/>
            <w:noWrap/>
            <w:hideMark/>
          </w:tcPr>
          <w:p w14:paraId="5392BF44" w14:textId="77777777" w:rsidR="001A7DB4" w:rsidRPr="001A7DB4" w:rsidRDefault="001A7DB4" w:rsidP="001A7DB4">
            <w:pPr>
              <w:shd w:val="clear" w:color="auto" w:fill="FFFFFF" w:themeFill="background1"/>
              <w:rPr>
                <w:color w:val="000000"/>
                <w:szCs w:val="24"/>
              </w:rPr>
            </w:pPr>
          </w:p>
        </w:tc>
        <w:tc>
          <w:tcPr>
            <w:tcW w:w="678" w:type="dxa"/>
            <w:noWrap/>
            <w:hideMark/>
          </w:tcPr>
          <w:p w14:paraId="3FC06DEB" w14:textId="77777777" w:rsidR="001A7DB4" w:rsidRPr="001A7DB4" w:rsidRDefault="001A7DB4" w:rsidP="001A7DB4">
            <w:pPr>
              <w:shd w:val="clear" w:color="auto" w:fill="FFFFFF" w:themeFill="background1"/>
              <w:rPr>
                <w:color w:val="000000"/>
                <w:szCs w:val="24"/>
              </w:rPr>
            </w:pPr>
          </w:p>
        </w:tc>
        <w:tc>
          <w:tcPr>
            <w:tcW w:w="641" w:type="dxa"/>
            <w:noWrap/>
            <w:hideMark/>
          </w:tcPr>
          <w:p w14:paraId="54459E85" w14:textId="77777777" w:rsidR="001A7DB4" w:rsidRPr="001A7DB4" w:rsidRDefault="001A7DB4" w:rsidP="001A7DB4">
            <w:pPr>
              <w:shd w:val="clear" w:color="auto" w:fill="FFFFFF" w:themeFill="background1"/>
              <w:rPr>
                <w:color w:val="000000"/>
                <w:szCs w:val="24"/>
              </w:rPr>
            </w:pPr>
          </w:p>
        </w:tc>
        <w:tc>
          <w:tcPr>
            <w:tcW w:w="759" w:type="dxa"/>
            <w:noWrap/>
            <w:hideMark/>
          </w:tcPr>
          <w:p w14:paraId="0DDF3F78" w14:textId="77777777" w:rsidR="001A7DB4" w:rsidRPr="001A7DB4" w:rsidRDefault="001A7DB4" w:rsidP="001A7DB4">
            <w:pPr>
              <w:shd w:val="clear" w:color="auto" w:fill="FFFFFF" w:themeFill="background1"/>
              <w:rPr>
                <w:color w:val="000000"/>
                <w:szCs w:val="24"/>
              </w:rPr>
            </w:pPr>
          </w:p>
        </w:tc>
      </w:tr>
      <w:tr w:rsidR="001A7DB4" w:rsidRPr="001A7DB4" w14:paraId="7205176B" w14:textId="77777777" w:rsidTr="001A3BD4">
        <w:trPr>
          <w:trHeight w:val="315"/>
        </w:trPr>
        <w:tc>
          <w:tcPr>
            <w:tcW w:w="506" w:type="dxa"/>
            <w:noWrap/>
            <w:hideMark/>
          </w:tcPr>
          <w:p w14:paraId="3884DF06" w14:textId="77777777" w:rsidR="001A7DB4" w:rsidRPr="001A7DB4" w:rsidRDefault="001A7DB4" w:rsidP="001A7DB4">
            <w:pPr>
              <w:shd w:val="clear" w:color="auto" w:fill="FFFFFF" w:themeFill="background1"/>
              <w:rPr>
                <w:color w:val="000000"/>
                <w:szCs w:val="24"/>
              </w:rPr>
            </w:pPr>
          </w:p>
        </w:tc>
        <w:tc>
          <w:tcPr>
            <w:tcW w:w="4641" w:type="dxa"/>
            <w:noWrap/>
            <w:hideMark/>
          </w:tcPr>
          <w:p w14:paraId="5C6CC138" w14:textId="77777777" w:rsidR="001A7DB4" w:rsidRPr="001A7DB4" w:rsidRDefault="001A7DB4" w:rsidP="001A7DB4">
            <w:pPr>
              <w:shd w:val="clear" w:color="auto" w:fill="FFFFFF" w:themeFill="background1"/>
              <w:rPr>
                <w:color w:val="000000"/>
                <w:szCs w:val="24"/>
              </w:rPr>
            </w:pPr>
          </w:p>
        </w:tc>
        <w:tc>
          <w:tcPr>
            <w:tcW w:w="678" w:type="dxa"/>
            <w:noWrap/>
            <w:hideMark/>
          </w:tcPr>
          <w:p w14:paraId="533D6B97" w14:textId="77777777" w:rsidR="001A7DB4" w:rsidRPr="001A7DB4" w:rsidRDefault="001A7DB4" w:rsidP="001A7DB4">
            <w:pPr>
              <w:shd w:val="clear" w:color="auto" w:fill="FFFFFF" w:themeFill="background1"/>
              <w:rPr>
                <w:color w:val="000000"/>
                <w:szCs w:val="24"/>
              </w:rPr>
            </w:pPr>
          </w:p>
        </w:tc>
        <w:tc>
          <w:tcPr>
            <w:tcW w:w="678" w:type="dxa"/>
            <w:noWrap/>
            <w:hideMark/>
          </w:tcPr>
          <w:p w14:paraId="76556F6C" w14:textId="77777777" w:rsidR="001A7DB4" w:rsidRPr="001A7DB4" w:rsidRDefault="001A7DB4" w:rsidP="001A7DB4">
            <w:pPr>
              <w:shd w:val="clear" w:color="auto" w:fill="FFFFFF" w:themeFill="background1"/>
              <w:rPr>
                <w:color w:val="000000"/>
                <w:szCs w:val="24"/>
              </w:rPr>
            </w:pPr>
          </w:p>
        </w:tc>
        <w:tc>
          <w:tcPr>
            <w:tcW w:w="678" w:type="dxa"/>
            <w:noWrap/>
            <w:hideMark/>
          </w:tcPr>
          <w:p w14:paraId="46A06DD5" w14:textId="77777777" w:rsidR="001A7DB4" w:rsidRPr="001A7DB4" w:rsidRDefault="001A7DB4" w:rsidP="001A7DB4">
            <w:pPr>
              <w:shd w:val="clear" w:color="auto" w:fill="FFFFFF" w:themeFill="background1"/>
              <w:rPr>
                <w:color w:val="000000"/>
                <w:szCs w:val="24"/>
              </w:rPr>
            </w:pPr>
          </w:p>
        </w:tc>
        <w:tc>
          <w:tcPr>
            <w:tcW w:w="678" w:type="dxa"/>
            <w:noWrap/>
            <w:hideMark/>
          </w:tcPr>
          <w:p w14:paraId="13A257ED" w14:textId="77777777" w:rsidR="001A7DB4" w:rsidRPr="001A7DB4" w:rsidRDefault="001A7DB4" w:rsidP="001A7DB4">
            <w:pPr>
              <w:shd w:val="clear" w:color="auto" w:fill="FFFFFF" w:themeFill="background1"/>
              <w:rPr>
                <w:color w:val="000000"/>
                <w:szCs w:val="24"/>
              </w:rPr>
            </w:pPr>
          </w:p>
        </w:tc>
        <w:tc>
          <w:tcPr>
            <w:tcW w:w="678" w:type="dxa"/>
            <w:noWrap/>
            <w:hideMark/>
          </w:tcPr>
          <w:p w14:paraId="5613E6E1" w14:textId="77777777" w:rsidR="001A7DB4" w:rsidRPr="001A7DB4" w:rsidRDefault="001A7DB4" w:rsidP="001A7DB4">
            <w:pPr>
              <w:shd w:val="clear" w:color="auto" w:fill="FFFFFF" w:themeFill="background1"/>
              <w:rPr>
                <w:color w:val="000000"/>
                <w:szCs w:val="24"/>
              </w:rPr>
            </w:pPr>
          </w:p>
        </w:tc>
        <w:tc>
          <w:tcPr>
            <w:tcW w:w="641" w:type="dxa"/>
            <w:noWrap/>
            <w:hideMark/>
          </w:tcPr>
          <w:p w14:paraId="548D2007" w14:textId="77777777" w:rsidR="001A7DB4" w:rsidRPr="001A7DB4" w:rsidRDefault="001A7DB4" w:rsidP="001A7DB4">
            <w:pPr>
              <w:shd w:val="clear" w:color="auto" w:fill="FFFFFF" w:themeFill="background1"/>
              <w:rPr>
                <w:color w:val="000000"/>
                <w:szCs w:val="24"/>
              </w:rPr>
            </w:pPr>
          </w:p>
        </w:tc>
        <w:tc>
          <w:tcPr>
            <w:tcW w:w="759" w:type="dxa"/>
            <w:noWrap/>
            <w:hideMark/>
          </w:tcPr>
          <w:p w14:paraId="451281A9" w14:textId="77777777" w:rsidR="001A7DB4" w:rsidRPr="001A7DB4" w:rsidRDefault="001A7DB4" w:rsidP="001A7DB4">
            <w:pPr>
              <w:shd w:val="clear" w:color="auto" w:fill="FFFFFF" w:themeFill="background1"/>
              <w:rPr>
                <w:color w:val="000000"/>
                <w:szCs w:val="24"/>
              </w:rPr>
            </w:pPr>
          </w:p>
        </w:tc>
      </w:tr>
      <w:tr w:rsidR="001A7DB4" w:rsidRPr="001A7DB4" w14:paraId="0F77E17F" w14:textId="77777777" w:rsidTr="001A3BD4">
        <w:trPr>
          <w:trHeight w:val="315"/>
        </w:trPr>
        <w:tc>
          <w:tcPr>
            <w:tcW w:w="5147" w:type="dxa"/>
            <w:gridSpan w:val="2"/>
            <w:noWrap/>
            <w:hideMark/>
          </w:tcPr>
          <w:p w14:paraId="48605AB5" w14:textId="77777777" w:rsidR="001A7DB4" w:rsidRPr="001A7DB4" w:rsidRDefault="001A7DB4" w:rsidP="001A7DB4">
            <w:pPr>
              <w:shd w:val="clear" w:color="auto" w:fill="FFFFFF" w:themeFill="background1"/>
              <w:rPr>
                <w:b/>
                <w:bCs/>
                <w:color w:val="000000"/>
                <w:szCs w:val="24"/>
              </w:rPr>
            </w:pPr>
            <w:r w:rsidRPr="001A7DB4">
              <w:rPr>
                <w:b/>
                <w:bCs/>
                <w:color w:val="000000"/>
                <w:szCs w:val="24"/>
              </w:rPr>
              <w:t>PASTABOS:</w:t>
            </w:r>
          </w:p>
        </w:tc>
        <w:tc>
          <w:tcPr>
            <w:tcW w:w="678" w:type="dxa"/>
            <w:noWrap/>
            <w:hideMark/>
          </w:tcPr>
          <w:p w14:paraId="3384AEE4" w14:textId="77777777" w:rsidR="001A7DB4" w:rsidRPr="001A7DB4" w:rsidRDefault="001A7DB4" w:rsidP="001A7DB4">
            <w:pPr>
              <w:shd w:val="clear" w:color="auto" w:fill="FFFFFF" w:themeFill="background1"/>
              <w:rPr>
                <w:b/>
                <w:bCs/>
                <w:color w:val="000000"/>
                <w:szCs w:val="24"/>
              </w:rPr>
            </w:pPr>
          </w:p>
        </w:tc>
        <w:tc>
          <w:tcPr>
            <w:tcW w:w="678" w:type="dxa"/>
            <w:noWrap/>
            <w:hideMark/>
          </w:tcPr>
          <w:p w14:paraId="04363234" w14:textId="77777777" w:rsidR="001A7DB4" w:rsidRPr="001A7DB4" w:rsidRDefault="001A7DB4" w:rsidP="001A7DB4">
            <w:pPr>
              <w:shd w:val="clear" w:color="auto" w:fill="FFFFFF" w:themeFill="background1"/>
              <w:rPr>
                <w:color w:val="000000"/>
                <w:szCs w:val="24"/>
              </w:rPr>
            </w:pPr>
          </w:p>
        </w:tc>
        <w:tc>
          <w:tcPr>
            <w:tcW w:w="678" w:type="dxa"/>
            <w:noWrap/>
            <w:hideMark/>
          </w:tcPr>
          <w:p w14:paraId="2E30B268" w14:textId="77777777" w:rsidR="001A7DB4" w:rsidRPr="001A7DB4" w:rsidRDefault="001A7DB4" w:rsidP="001A7DB4">
            <w:pPr>
              <w:shd w:val="clear" w:color="auto" w:fill="FFFFFF" w:themeFill="background1"/>
              <w:rPr>
                <w:color w:val="000000"/>
                <w:szCs w:val="24"/>
              </w:rPr>
            </w:pPr>
          </w:p>
        </w:tc>
        <w:tc>
          <w:tcPr>
            <w:tcW w:w="678" w:type="dxa"/>
            <w:noWrap/>
            <w:hideMark/>
          </w:tcPr>
          <w:p w14:paraId="1D391E7E" w14:textId="77777777" w:rsidR="001A7DB4" w:rsidRPr="001A7DB4" w:rsidRDefault="001A7DB4" w:rsidP="001A7DB4">
            <w:pPr>
              <w:shd w:val="clear" w:color="auto" w:fill="FFFFFF" w:themeFill="background1"/>
              <w:rPr>
                <w:color w:val="000000"/>
                <w:szCs w:val="24"/>
              </w:rPr>
            </w:pPr>
          </w:p>
        </w:tc>
        <w:tc>
          <w:tcPr>
            <w:tcW w:w="678" w:type="dxa"/>
            <w:noWrap/>
            <w:hideMark/>
          </w:tcPr>
          <w:p w14:paraId="33539207" w14:textId="77777777" w:rsidR="001A7DB4" w:rsidRPr="001A7DB4" w:rsidRDefault="001A7DB4" w:rsidP="001A7DB4">
            <w:pPr>
              <w:shd w:val="clear" w:color="auto" w:fill="FFFFFF" w:themeFill="background1"/>
              <w:rPr>
                <w:color w:val="000000"/>
                <w:szCs w:val="24"/>
              </w:rPr>
            </w:pPr>
          </w:p>
        </w:tc>
        <w:tc>
          <w:tcPr>
            <w:tcW w:w="641" w:type="dxa"/>
            <w:noWrap/>
            <w:hideMark/>
          </w:tcPr>
          <w:p w14:paraId="2815F09C" w14:textId="77777777" w:rsidR="001A7DB4" w:rsidRPr="001A7DB4" w:rsidRDefault="001A7DB4" w:rsidP="001A7DB4">
            <w:pPr>
              <w:shd w:val="clear" w:color="auto" w:fill="FFFFFF" w:themeFill="background1"/>
              <w:rPr>
                <w:color w:val="000000"/>
                <w:szCs w:val="24"/>
              </w:rPr>
            </w:pPr>
          </w:p>
        </w:tc>
        <w:tc>
          <w:tcPr>
            <w:tcW w:w="759" w:type="dxa"/>
            <w:noWrap/>
            <w:hideMark/>
          </w:tcPr>
          <w:p w14:paraId="6CBC50E2" w14:textId="77777777" w:rsidR="001A7DB4" w:rsidRPr="001A7DB4" w:rsidRDefault="001A7DB4" w:rsidP="001A7DB4">
            <w:pPr>
              <w:shd w:val="clear" w:color="auto" w:fill="FFFFFF" w:themeFill="background1"/>
              <w:rPr>
                <w:color w:val="000000"/>
                <w:szCs w:val="24"/>
              </w:rPr>
            </w:pPr>
          </w:p>
        </w:tc>
      </w:tr>
      <w:tr w:rsidR="001A7DB4" w:rsidRPr="001A7DB4" w14:paraId="34024074" w14:textId="77777777" w:rsidTr="001A3BD4">
        <w:trPr>
          <w:trHeight w:val="315"/>
        </w:trPr>
        <w:tc>
          <w:tcPr>
            <w:tcW w:w="506" w:type="dxa"/>
            <w:noWrap/>
            <w:hideMark/>
          </w:tcPr>
          <w:p w14:paraId="05126E20" w14:textId="77777777" w:rsidR="001A7DB4" w:rsidRPr="001A7DB4" w:rsidRDefault="001A7DB4" w:rsidP="001A7DB4">
            <w:pPr>
              <w:shd w:val="clear" w:color="auto" w:fill="FFFFFF" w:themeFill="background1"/>
              <w:rPr>
                <w:color w:val="000000"/>
                <w:szCs w:val="24"/>
              </w:rPr>
            </w:pPr>
            <w:r w:rsidRPr="001A7DB4">
              <w:rPr>
                <w:color w:val="000000"/>
                <w:szCs w:val="24"/>
              </w:rPr>
              <w:t>1.</w:t>
            </w:r>
          </w:p>
        </w:tc>
        <w:tc>
          <w:tcPr>
            <w:tcW w:w="9431" w:type="dxa"/>
            <w:gridSpan w:val="8"/>
            <w:noWrap/>
            <w:hideMark/>
          </w:tcPr>
          <w:p w14:paraId="2F1782D0" w14:textId="77777777" w:rsidR="001A7DB4" w:rsidRPr="001A7DB4" w:rsidRDefault="001A7DB4" w:rsidP="001A7DB4">
            <w:pPr>
              <w:shd w:val="clear" w:color="auto" w:fill="FFFFFF" w:themeFill="background1"/>
              <w:rPr>
                <w:color w:val="000000"/>
                <w:szCs w:val="24"/>
              </w:rPr>
            </w:pPr>
            <w:r w:rsidRPr="001A7DB4">
              <w:rPr>
                <w:color w:val="000000"/>
                <w:szCs w:val="24"/>
              </w:rPr>
              <w:t xml:space="preserve">Teikėjas privalo užpildyti visus pateiktos lentelės tuščius laukelius, esančius sunumeruotose eilutėse nuo  Nr. 1 iki Nr. 45.  </w:t>
            </w:r>
            <w:r w:rsidRPr="001A7DB4">
              <w:rPr>
                <w:color w:val="000000"/>
                <w:szCs w:val="24"/>
                <w:u w:val="single"/>
              </w:rPr>
              <w:t xml:space="preserve">To nepadarius, pasiūlymas bus vertinamas kaip neatitinkantis konkurso sąlygų reikalavimų ir atmetamas. </w:t>
            </w:r>
          </w:p>
        </w:tc>
      </w:tr>
      <w:tr w:rsidR="001A7DB4" w:rsidRPr="001A7DB4" w14:paraId="5FD25373" w14:textId="77777777" w:rsidTr="001A3BD4">
        <w:trPr>
          <w:trHeight w:val="480"/>
        </w:trPr>
        <w:tc>
          <w:tcPr>
            <w:tcW w:w="506" w:type="dxa"/>
            <w:noWrap/>
            <w:hideMark/>
          </w:tcPr>
          <w:p w14:paraId="556F6247" w14:textId="77777777" w:rsidR="001A7DB4" w:rsidRPr="001A7DB4" w:rsidRDefault="001A7DB4" w:rsidP="001A7DB4">
            <w:pPr>
              <w:shd w:val="clear" w:color="auto" w:fill="FFFFFF" w:themeFill="background1"/>
              <w:rPr>
                <w:color w:val="000000"/>
                <w:szCs w:val="24"/>
              </w:rPr>
            </w:pPr>
            <w:r w:rsidRPr="001A7DB4">
              <w:rPr>
                <w:color w:val="000000"/>
                <w:szCs w:val="24"/>
              </w:rPr>
              <w:t>2.</w:t>
            </w:r>
          </w:p>
        </w:tc>
        <w:tc>
          <w:tcPr>
            <w:tcW w:w="9431" w:type="dxa"/>
            <w:gridSpan w:val="8"/>
            <w:noWrap/>
            <w:hideMark/>
          </w:tcPr>
          <w:p w14:paraId="2D1A2A37" w14:textId="77777777" w:rsidR="001A7DB4" w:rsidRPr="001A7DB4" w:rsidRDefault="001A7DB4" w:rsidP="001A7DB4">
            <w:pPr>
              <w:shd w:val="clear" w:color="auto" w:fill="FFFFFF" w:themeFill="background1"/>
              <w:rPr>
                <w:color w:val="000000"/>
                <w:szCs w:val="24"/>
              </w:rPr>
            </w:pPr>
            <w:r w:rsidRPr="001A7DB4">
              <w:rPr>
                <w:color w:val="000000"/>
                <w:szCs w:val="24"/>
              </w:rPr>
              <w:t>Lentelėje nurodyti paslaugų fiksuoti įkainiai pateikiami įskaitant visus mokesčius ir išlaidas, būtinus perkamoms paslaugoms tinkamai teikti.  Kainos pateikiamos eurais, paliekant du skaičius po kablelio.</w:t>
            </w:r>
          </w:p>
        </w:tc>
      </w:tr>
      <w:tr w:rsidR="001A7DB4" w:rsidRPr="001A7DB4" w14:paraId="53346B77" w14:textId="77777777" w:rsidTr="001A3BD4">
        <w:trPr>
          <w:trHeight w:val="690"/>
        </w:trPr>
        <w:tc>
          <w:tcPr>
            <w:tcW w:w="506" w:type="dxa"/>
            <w:noWrap/>
            <w:hideMark/>
          </w:tcPr>
          <w:p w14:paraId="22D849F5" w14:textId="77777777" w:rsidR="001A7DB4" w:rsidRPr="001A7DB4" w:rsidRDefault="001A7DB4" w:rsidP="001A7DB4">
            <w:pPr>
              <w:shd w:val="clear" w:color="auto" w:fill="FFFFFF" w:themeFill="background1"/>
              <w:rPr>
                <w:color w:val="000000"/>
                <w:szCs w:val="24"/>
              </w:rPr>
            </w:pPr>
            <w:r w:rsidRPr="001A7DB4">
              <w:rPr>
                <w:color w:val="000000"/>
                <w:szCs w:val="24"/>
              </w:rPr>
              <w:t>3.</w:t>
            </w:r>
          </w:p>
        </w:tc>
        <w:tc>
          <w:tcPr>
            <w:tcW w:w="9431" w:type="dxa"/>
            <w:gridSpan w:val="8"/>
            <w:hideMark/>
          </w:tcPr>
          <w:p w14:paraId="5E99F40C" w14:textId="77777777" w:rsidR="001A7DB4" w:rsidRPr="001A7DB4" w:rsidRDefault="001A7DB4" w:rsidP="001A7DB4">
            <w:pPr>
              <w:shd w:val="clear" w:color="auto" w:fill="FFFFFF" w:themeFill="background1"/>
              <w:rPr>
                <w:color w:val="000000"/>
                <w:szCs w:val="24"/>
              </w:rPr>
            </w:pPr>
            <w:r w:rsidRPr="001A7DB4">
              <w:rPr>
                <w:color w:val="000000"/>
                <w:szCs w:val="24"/>
              </w:rPr>
              <w:t>Tokiu atveju, jeigu pasiūlymo lentelėje nurodytai paslaugai atlikti reikalingos papildomos paslaugos, kurios neįvardintos kitose pasiūlymo lentelės pozicijose, jų įkainius reikėtų pateikti susumuotus, tačiau jeigu paslaugų įkainis pateikiamas kurioje nors kitoje pasiūlymo lentelės pozicijoje, reikėtų pateikti tik konkrečioje pozicijoje įvardintos paslaugos įkainį.</w:t>
            </w:r>
          </w:p>
        </w:tc>
      </w:tr>
      <w:tr w:rsidR="001A7DB4" w:rsidRPr="001A7DB4" w14:paraId="70B3FBCD" w14:textId="77777777" w:rsidTr="001A3BD4">
        <w:trPr>
          <w:trHeight w:val="315"/>
        </w:trPr>
        <w:tc>
          <w:tcPr>
            <w:tcW w:w="506" w:type="dxa"/>
            <w:noWrap/>
            <w:hideMark/>
          </w:tcPr>
          <w:p w14:paraId="1D0B9EC8" w14:textId="77777777" w:rsidR="001A7DB4" w:rsidRPr="001A7DB4" w:rsidRDefault="001A7DB4" w:rsidP="001A7DB4">
            <w:pPr>
              <w:shd w:val="clear" w:color="auto" w:fill="FFFFFF" w:themeFill="background1"/>
              <w:rPr>
                <w:color w:val="000000"/>
                <w:szCs w:val="24"/>
              </w:rPr>
            </w:pPr>
            <w:r w:rsidRPr="001A7DB4">
              <w:rPr>
                <w:color w:val="000000"/>
                <w:szCs w:val="24"/>
              </w:rPr>
              <w:t>4.</w:t>
            </w:r>
          </w:p>
        </w:tc>
        <w:tc>
          <w:tcPr>
            <w:tcW w:w="7353" w:type="dxa"/>
            <w:gridSpan w:val="5"/>
            <w:noWrap/>
            <w:hideMark/>
          </w:tcPr>
          <w:p w14:paraId="61D71D5F" w14:textId="77777777" w:rsidR="001A7DB4" w:rsidRPr="001A7DB4" w:rsidRDefault="001A7DB4" w:rsidP="001A7DB4">
            <w:pPr>
              <w:shd w:val="clear" w:color="auto" w:fill="FFFFFF" w:themeFill="background1"/>
              <w:rPr>
                <w:color w:val="000000"/>
                <w:szCs w:val="24"/>
              </w:rPr>
            </w:pPr>
            <w:r w:rsidRPr="001A7DB4">
              <w:rPr>
                <w:color w:val="000000"/>
                <w:szCs w:val="24"/>
              </w:rPr>
              <w:t>„N“ žymima, kai automobiliui dėl jo konstrukcinių ypatumų nurodyti darbai neatliekami.</w:t>
            </w:r>
          </w:p>
        </w:tc>
        <w:tc>
          <w:tcPr>
            <w:tcW w:w="678" w:type="dxa"/>
            <w:noWrap/>
            <w:hideMark/>
          </w:tcPr>
          <w:p w14:paraId="148EA0A1" w14:textId="77777777" w:rsidR="001A7DB4" w:rsidRPr="001A7DB4" w:rsidRDefault="001A7DB4" w:rsidP="001A7DB4">
            <w:pPr>
              <w:shd w:val="clear" w:color="auto" w:fill="FFFFFF" w:themeFill="background1"/>
              <w:rPr>
                <w:color w:val="000000"/>
                <w:szCs w:val="24"/>
              </w:rPr>
            </w:pPr>
          </w:p>
        </w:tc>
        <w:tc>
          <w:tcPr>
            <w:tcW w:w="641" w:type="dxa"/>
            <w:noWrap/>
            <w:hideMark/>
          </w:tcPr>
          <w:p w14:paraId="3EB4EF2B" w14:textId="77777777" w:rsidR="001A7DB4" w:rsidRPr="001A7DB4" w:rsidRDefault="001A7DB4" w:rsidP="001A7DB4">
            <w:pPr>
              <w:shd w:val="clear" w:color="auto" w:fill="FFFFFF" w:themeFill="background1"/>
              <w:rPr>
                <w:color w:val="000000"/>
                <w:szCs w:val="24"/>
              </w:rPr>
            </w:pPr>
          </w:p>
        </w:tc>
        <w:tc>
          <w:tcPr>
            <w:tcW w:w="759" w:type="dxa"/>
            <w:noWrap/>
            <w:hideMark/>
          </w:tcPr>
          <w:p w14:paraId="3E4824AE" w14:textId="77777777" w:rsidR="001A7DB4" w:rsidRPr="001A7DB4" w:rsidRDefault="001A7DB4" w:rsidP="001A7DB4">
            <w:pPr>
              <w:shd w:val="clear" w:color="auto" w:fill="FFFFFF" w:themeFill="background1"/>
              <w:rPr>
                <w:color w:val="000000"/>
                <w:szCs w:val="24"/>
              </w:rPr>
            </w:pPr>
          </w:p>
        </w:tc>
      </w:tr>
      <w:tr w:rsidR="001A7DB4" w:rsidRPr="001A7DB4" w14:paraId="02D7A6C0" w14:textId="77777777" w:rsidTr="001A3BD4">
        <w:trPr>
          <w:trHeight w:val="315"/>
        </w:trPr>
        <w:tc>
          <w:tcPr>
            <w:tcW w:w="506" w:type="dxa"/>
            <w:noWrap/>
            <w:hideMark/>
          </w:tcPr>
          <w:p w14:paraId="43CFEA73" w14:textId="77777777" w:rsidR="001A7DB4" w:rsidRPr="001A7DB4" w:rsidRDefault="001A7DB4" w:rsidP="001A7DB4">
            <w:pPr>
              <w:shd w:val="clear" w:color="auto" w:fill="FFFFFF" w:themeFill="background1"/>
              <w:rPr>
                <w:color w:val="000000"/>
                <w:szCs w:val="24"/>
              </w:rPr>
            </w:pPr>
            <w:r w:rsidRPr="001A7DB4">
              <w:rPr>
                <w:color w:val="000000"/>
                <w:szCs w:val="24"/>
              </w:rPr>
              <w:t>5.</w:t>
            </w:r>
          </w:p>
        </w:tc>
        <w:tc>
          <w:tcPr>
            <w:tcW w:w="5319" w:type="dxa"/>
            <w:gridSpan w:val="2"/>
            <w:noWrap/>
            <w:hideMark/>
          </w:tcPr>
          <w:p w14:paraId="1A6204BD" w14:textId="77777777" w:rsidR="001A7DB4" w:rsidRPr="001A7DB4" w:rsidRDefault="001A7DB4" w:rsidP="001A7DB4">
            <w:pPr>
              <w:shd w:val="clear" w:color="auto" w:fill="FFFFFF" w:themeFill="background1"/>
              <w:rPr>
                <w:color w:val="000000"/>
                <w:szCs w:val="24"/>
              </w:rPr>
            </w:pPr>
            <w:r w:rsidRPr="001A7DB4">
              <w:rPr>
                <w:color w:val="000000"/>
                <w:szCs w:val="24"/>
              </w:rPr>
              <w:t>Jeigu paslauga tiekėjo remonto dirbtuvėse teikiama nemokamai, tai 3–9 skilčių atitinkamose eilutėse įrašomas skaičius „0“.</w:t>
            </w:r>
          </w:p>
        </w:tc>
        <w:tc>
          <w:tcPr>
            <w:tcW w:w="678" w:type="dxa"/>
            <w:noWrap/>
            <w:hideMark/>
          </w:tcPr>
          <w:p w14:paraId="3D5C7AA9" w14:textId="77777777" w:rsidR="001A7DB4" w:rsidRPr="001A7DB4" w:rsidRDefault="001A7DB4" w:rsidP="001A7DB4">
            <w:pPr>
              <w:shd w:val="clear" w:color="auto" w:fill="FFFFFF" w:themeFill="background1"/>
              <w:rPr>
                <w:color w:val="000000"/>
                <w:szCs w:val="24"/>
              </w:rPr>
            </w:pPr>
          </w:p>
        </w:tc>
        <w:tc>
          <w:tcPr>
            <w:tcW w:w="678" w:type="dxa"/>
            <w:noWrap/>
            <w:hideMark/>
          </w:tcPr>
          <w:p w14:paraId="1FDA817C" w14:textId="77777777" w:rsidR="001A7DB4" w:rsidRPr="001A7DB4" w:rsidRDefault="001A7DB4" w:rsidP="001A7DB4">
            <w:pPr>
              <w:shd w:val="clear" w:color="auto" w:fill="FFFFFF" w:themeFill="background1"/>
              <w:rPr>
                <w:color w:val="000000"/>
                <w:szCs w:val="24"/>
              </w:rPr>
            </w:pPr>
          </w:p>
        </w:tc>
        <w:tc>
          <w:tcPr>
            <w:tcW w:w="678" w:type="dxa"/>
            <w:noWrap/>
            <w:hideMark/>
          </w:tcPr>
          <w:p w14:paraId="1CA62E97" w14:textId="77777777" w:rsidR="001A7DB4" w:rsidRPr="001A7DB4" w:rsidRDefault="001A7DB4" w:rsidP="001A7DB4">
            <w:pPr>
              <w:shd w:val="clear" w:color="auto" w:fill="FFFFFF" w:themeFill="background1"/>
              <w:rPr>
                <w:color w:val="000000"/>
                <w:szCs w:val="24"/>
              </w:rPr>
            </w:pPr>
          </w:p>
        </w:tc>
        <w:tc>
          <w:tcPr>
            <w:tcW w:w="678" w:type="dxa"/>
            <w:noWrap/>
            <w:hideMark/>
          </w:tcPr>
          <w:p w14:paraId="2E5627B4" w14:textId="77777777" w:rsidR="001A7DB4" w:rsidRPr="001A7DB4" w:rsidRDefault="001A7DB4" w:rsidP="001A7DB4">
            <w:pPr>
              <w:shd w:val="clear" w:color="auto" w:fill="FFFFFF" w:themeFill="background1"/>
              <w:rPr>
                <w:color w:val="000000"/>
                <w:szCs w:val="24"/>
              </w:rPr>
            </w:pPr>
          </w:p>
        </w:tc>
        <w:tc>
          <w:tcPr>
            <w:tcW w:w="641" w:type="dxa"/>
            <w:noWrap/>
            <w:hideMark/>
          </w:tcPr>
          <w:p w14:paraId="3A3DFDDB" w14:textId="77777777" w:rsidR="001A7DB4" w:rsidRPr="001A7DB4" w:rsidRDefault="001A7DB4" w:rsidP="001A7DB4">
            <w:pPr>
              <w:shd w:val="clear" w:color="auto" w:fill="FFFFFF" w:themeFill="background1"/>
              <w:rPr>
                <w:color w:val="000000"/>
                <w:szCs w:val="24"/>
              </w:rPr>
            </w:pPr>
          </w:p>
        </w:tc>
        <w:tc>
          <w:tcPr>
            <w:tcW w:w="759" w:type="dxa"/>
            <w:noWrap/>
            <w:hideMark/>
          </w:tcPr>
          <w:p w14:paraId="77408FC0" w14:textId="77777777" w:rsidR="001A7DB4" w:rsidRPr="001A7DB4" w:rsidRDefault="001A7DB4" w:rsidP="001A7DB4">
            <w:pPr>
              <w:shd w:val="clear" w:color="auto" w:fill="FFFFFF" w:themeFill="background1"/>
              <w:rPr>
                <w:color w:val="000000"/>
                <w:szCs w:val="24"/>
              </w:rPr>
            </w:pPr>
          </w:p>
        </w:tc>
      </w:tr>
      <w:tr w:rsidR="001A7DB4" w:rsidRPr="001A7DB4" w14:paraId="6F228388" w14:textId="77777777" w:rsidTr="001A3BD4">
        <w:trPr>
          <w:trHeight w:val="315"/>
        </w:trPr>
        <w:tc>
          <w:tcPr>
            <w:tcW w:w="506" w:type="dxa"/>
            <w:noWrap/>
            <w:hideMark/>
          </w:tcPr>
          <w:p w14:paraId="2624B9BE" w14:textId="77777777" w:rsidR="001A7DB4" w:rsidRPr="001A7DB4" w:rsidRDefault="001A7DB4" w:rsidP="001A7DB4">
            <w:pPr>
              <w:shd w:val="clear" w:color="auto" w:fill="FFFFFF" w:themeFill="background1"/>
              <w:rPr>
                <w:color w:val="000000"/>
                <w:szCs w:val="24"/>
              </w:rPr>
            </w:pPr>
            <w:r w:rsidRPr="001A7DB4">
              <w:rPr>
                <w:color w:val="000000"/>
                <w:szCs w:val="24"/>
              </w:rPr>
              <w:t>6.</w:t>
            </w:r>
          </w:p>
        </w:tc>
        <w:tc>
          <w:tcPr>
            <w:tcW w:w="8672" w:type="dxa"/>
            <w:gridSpan w:val="7"/>
            <w:noWrap/>
            <w:hideMark/>
          </w:tcPr>
          <w:p w14:paraId="69F66505" w14:textId="77777777" w:rsidR="001A7DB4" w:rsidRPr="001A7DB4" w:rsidRDefault="001A7DB4" w:rsidP="001A7DB4">
            <w:pPr>
              <w:shd w:val="clear" w:color="auto" w:fill="FFFFFF" w:themeFill="background1"/>
              <w:rPr>
                <w:color w:val="000000"/>
                <w:szCs w:val="24"/>
              </w:rPr>
            </w:pPr>
            <w:r w:rsidRPr="001A7DB4">
              <w:rPr>
                <w:color w:val="000000"/>
                <w:szCs w:val="24"/>
              </w:rPr>
              <w:t>Bendrą pasiūlymo kainą sudaro visų lentelėje nurodytų darbų įkainių suma. Bendra pasiūlymo kaina bus apskaičiuota automatiškai, tiekėjui užpildžius visus tuščius lentelės laukelius.</w:t>
            </w:r>
          </w:p>
        </w:tc>
        <w:tc>
          <w:tcPr>
            <w:tcW w:w="759" w:type="dxa"/>
            <w:noWrap/>
            <w:hideMark/>
          </w:tcPr>
          <w:p w14:paraId="2C8E6E19" w14:textId="77777777" w:rsidR="001A7DB4" w:rsidRPr="001A7DB4" w:rsidRDefault="001A7DB4" w:rsidP="001A7DB4">
            <w:pPr>
              <w:shd w:val="clear" w:color="auto" w:fill="FFFFFF" w:themeFill="background1"/>
              <w:rPr>
                <w:color w:val="000000"/>
                <w:szCs w:val="24"/>
              </w:rPr>
            </w:pPr>
          </w:p>
        </w:tc>
      </w:tr>
      <w:tr w:rsidR="001A7DB4" w:rsidRPr="001A7DB4" w14:paraId="3E6AD5E3" w14:textId="77777777" w:rsidTr="001A3BD4">
        <w:trPr>
          <w:trHeight w:val="315"/>
        </w:trPr>
        <w:tc>
          <w:tcPr>
            <w:tcW w:w="506" w:type="dxa"/>
            <w:noWrap/>
            <w:hideMark/>
          </w:tcPr>
          <w:p w14:paraId="1A1CD911" w14:textId="77777777" w:rsidR="001A7DB4" w:rsidRPr="001A7DB4" w:rsidRDefault="001A7DB4" w:rsidP="001A7DB4">
            <w:pPr>
              <w:shd w:val="clear" w:color="auto" w:fill="FFFFFF" w:themeFill="background1"/>
              <w:rPr>
                <w:color w:val="000000"/>
                <w:szCs w:val="24"/>
              </w:rPr>
            </w:pPr>
            <w:r w:rsidRPr="001A7DB4">
              <w:rPr>
                <w:color w:val="000000"/>
                <w:szCs w:val="24"/>
              </w:rPr>
              <w:t>7.</w:t>
            </w:r>
          </w:p>
        </w:tc>
        <w:tc>
          <w:tcPr>
            <w:tcW w:w="5997" w:type="dxa"/>
            <w:gridSpan w:val="3"/>
            <w:noWrap/>
            <w:hideMark/>
          </w:tcPr>
          <w:p w14:paraId="5FC020F0" w14:textId="77777777" w:rsidR="001A7DB4" w:rsidRPr="001A7DB4" w:rsidRDefault="001A7DB4" w:rsidP="001A7DB4">
            <w:pPr>
              <w:shd w:val="clear" w:color="auto" w:fill="FFFFFF" w:themeFill="background1"/>
              <w:rPr>
                <w:color w:val="000000"/>
                <w:szCs w:val="24"/>
              </w:rPr>
            </w:pPr>
            <w:r w:rsidRPr="001A7DB4">
              <w:rPr>
                <w:color w:val="000000"/>
                <w:szCs w:val="24"/>
              </w:rPr>
              <w:t xml:space="preserve">Bendra pirkimo dalies kaina bus naudojama tik vertinimo tikslais pasiūlymams palyginti. Į pirkimo sutartį šis dydis nebus įrašomas. </w:t>
            </w:r>
          </w:p>
        </w:tc>
        <w:tc>
          <w:tcPr>
            <w:tcW w:w="678" w:type="dxa"/>
            <w:noWrap/>
            <w:hideMark/>
          </w:tcPr>
          <w:p w14:paraId="68BC8721" w14:textId="77777777" w:rsidR="001A7DB4" w:rsidRPr="001A7DB4" w:rsidRDefault="001A7DB4" w:rsidP="001A7DB4">
            <w:pPr>
              <w:shd w:val="clear" w:color="auto" w:fill="FFFFFF" w:themeFill="background1"/>
              <w:rPr>
                <w:color w:val="000000"/>
                <w:szCs w:val="24"/>
              </w:rPr>
            </w:pPr>
          </w:p>
        </w:tc>
        <w:tc>
          <w:tcPr>
            <w:tcW w:w="678" w:type="dxa"/>
            <w:noWrap/>
            <w:hideMark/>
          </w:tcPr>
          <w:p w14:paraId="2398E511" w14:textId="77777777" w:rsidR="001A7DB4" w:rsidRPr="001A7DB4" w:rsidRDefault="001A7DB4" w:rsidP="001A7DB4">
            <w:pPr>
              <w:shd w:val="clear" w:color="auto" w:fill="FFFFFF" w:themeFill="background1"/>
              <w:rPr>
                <w:color w:val="000000"/>
                <w:szCs w:val="24"/>
              </w:rPr>
            </w:pPr>
          </w:p>
        </w:tc>
        <w:tc>
          <w:tcPr>
            <w:tcW w:w="678" w:type="dxa"/>
            <w:noWrap/>
            <w:hideMark/>
          </w:tcPr>
          <w:p w14:paraId="3B987C1E" w14:textId="77777777" w:rsidR="001A7DB4" w:rsidRPr="001A7DB4" w:rsidRDefault="001A7DB4" w:rsidP="001A7DB4">
            <w:pPr>
              <w:shd w:val="clear" w:color="auto" w:fill="FFFFFF" w:themeFill="background1"/>
              <w:rPr>
                <w:color w:val="000000"/>
                <w:szCs w:val="24"/>
              </w:rPr>
            </w:pPr>
          </w:p>
        </w:tc>
        <w:tc>
          <w:tcPr>
            <w:tcW w:w="641" w:type="dxa"/>
            <w:noWrap/>
            <w:hideMark/>
          </w:tcPr>
          <w:p w14:paraId="63DE548D" w14:textId="77777777" w:rsidR="001A7DB4" w:rsidRPr="001A7DB4" w:rsidRDefault="001A7DB4" w:rsidP="001A7DB4">
            <w:pPr>
              <w:shd w:val="clear" w:color="auto" w:fill="FFFFFF" w:themeFill="background1"/>
              <w:rPr>
                <w:color w:val="000000"/>
                <w:szCs w:val="24"/>
              </w:rPr>
            </w:pPr>
          </w:p>
        </w:tc>
        <w:tc>
          <w:tcPr>
            <w:tcW w:w="759" w:type="dxa"/>
            <w:noWrap/>
            <w:hideMark/>
          </w:tcPr>
          <w:p w14:paraId="635E9444" w14:textId="77777777" w:rsidR="001A7DB4" w:rsidRPr="001A7DB4" w:rsidRDefault="001A7DB4" w:rsidP="001A7DB4">
            <w:pPr>
              <w:shd w:val="clear" w:color="auto" w:fill="FFFFFF" w:themeFill="background1"/>
              <w:rPr>
                <w:color w:val="000000"/>
                <w:szCs w:val="24"/>
              </w:rPr>
            </w:pPr>
          </w:p>
        </w:tc>
      </w:tr>
    </w:tbl>
    <w:p w14:paraId="1C4F6DF2" w14:textId="77777777" w:rsidR="00E55549" w:rsidRDefault="00E55549" w:rsidP="004A765F">
      <w:pPr>
        <w:jc w:val="right"/>
        <w:rPr>
          <w:color w:val="000000"/>
          <w:szCs w:val="24"/>
        </w:rPr>
      </w:pPr>
    </w:p>
    <w:p w14:paraId="73144A99" w14:textId="77777777" w:rsidR="00E55549" w:rsidRDefault="00E55549" w:rsidP="004A765F">
      <w:pPr>
        <w:jc w:val="right"/>
        <w:rPr>
          <w:color w:val="000000"/>
          <w:szCs w:val="24"/>
        </w:rPr>
      </w:pPr>
    </w:p>
    <w:p w14:paraId="573E2C0B" w14:textId="77777777" w:rsidR="00E55549" w:rsidRDefault="00E55549" w:rsidP="004A765F">
      <w:pPr>
        <w:jc w:val="right"/>
        <w:rPr>
          <w:color w:val="000000"/>
          <w:szCs w:val="24"/>
        </w:rPr>
      </w:pPr>
    </w:p>
    <w:p w14:paraId="50DC8F4F" w14:textId="77777777" w:rsidR="00E55549" w:rsidRDefault="00E55549" w:rsidP="004A765F">
      <w:pPr>
        <w:jc w:val="right"/>
        <w:rPr>
          <w:color w:val="000000"/>
          <w:szCs w:val="24"/>
        </w:rPr>
      </w:pPr>
    </w:p>
    <w:p w14:paraId="23545BA6" w14:textId="77777777" w:rsidR="00E55549" w:rsidRDefault="00E55549" w:rsidP="004A765F">
      <w:pPr>
        <w:jc w:val="right"/>
        <w:rPr>
          <w:color w:val="000000"/>
          <w:szCs w:val="24"/>
        </w:rPr>
      </w:pPr>
    </w:p>
    <w:p w14:paraId="778607E0" w14:textId="77777777" w:rsidR="00E55549" w:rsidRDefault="00E55549" w:rsidP="004A765F">
      <w:pPr>
        <w:jc w:val="right"/>
        <w:rPr>
          <w:color w:val="000000"/>
          <w:szCs w:val="24"/>
        </w:rPr>
      </w:pPr>
    </w:p>
    <w:p w14:paraId="654B55EE" w14:textId="77777777" w:rsidR="00E55549" w:rsidRDefault="00E55549" w:rsidP="004A765F">
      <w:pPr>
        <w:jc w:val="right"/>
        <w:rPr>
          <w:color w:val="000000"/>
          <w:szCs w:val="24"/>
        </w:rPr>
      </w:pPr>
    </w:p>
    <w:p w14:paraId="428CF1BF" w14:textId="77777777" w:rsidR="00E55549" w:rsidRDefault="00E55549" w:rsidP="004A765F">
      <w:pPr>
        <w:jc w:val="right"/>
        <w:rPr>
          <w:color w:val="000000"/>
          <w:szCs w:val="24"/>
        </w:rPr>
      </w:pPr>
    </w:p>
    <w:p w14:paraId="3CA78848" w14:textId="77777777" w:rsidR="00E55549" w:rsidRDefault="00E55549" w:rsidP="004A765F">
      <w:pPr>
        <w:jc w:val="right"/>
        <w:rPr>
          <w:color w:val="000000"/>
          <w:szCs w:val="24"/>
        </w:rPr>
      </w:pPr>
    </w:p>
    <w:p w14:paraId="3946A5D5" w14:textId="77777777" w:rsidR="00E55549" w:rsidRDefault="00E55549" w:rsidP="004A765F">
      <w:pPr>
        <w:jc w:val="right"/>
        <w:rPr>
          <w:color w:val="000000"/>
          <w:szCs w:val="24"/>
        </w:rPr>
      </w:pPr>
    </w:p>
    <w:p w14:paraId="5713D6BB" w14:textId="77777777" w:rsidR="00E55549" w:rsidRDefault="00E55549" w:rsidP="004A765F">
      <w:pPr>
        <w:jc w:val="right"/>
        <w:rPr>
          <w:color w:val="000000"/>
          <w:szCs w:val="24"/>
        </w:rPr>
      </w:pPr>
    </w:p>
    <w:p w14:paraId="3807A298" w14:textId="77777777" w:rsidR="00E55549" w:rsidRDefault="00E55549" w:rsidP="004A765F">
      <w:pPr>
        <w:jc w:val="right"/>
        <w:rPr>
          <w:color w:val="000000"/>
          <w:szCs w:val="24"/>
        </w:rPr>
      </w:pPr>
    </w:p>
    <w:p w14:paraId="3D87B6C1" w14:textId="77777777" w:rsidR="00E55549" w:rsidRDefault="00E55549" w:rsidP="004A765F">
      <w:pPr>
        <w:jc w:val="right"/>
        <w:rPr>
          <w:color w:val="000000"/>
          <w:szCs w:val="24"/>
        </w:rPr>
      </w:pPr>
    </w:p>
    <w:p w14:paraId="764E8768" w14:textId="77777777" w:rsidR="00E55549" w:rsidRDefault="00E55549" w:rsidP="004A765F">
      <w:pPr>
        <w:jc w:val="right"/>
        <w:rPr>
          <w:color w:val="000000"/>
          <w:szCs w:val="24"/>
        </w:rPr>
      </w:pPr>
    </w:p>
    <w:p w14:paraId="47482944" w14:textId="77777777" w:rsidR="00E55549" w:rsidRDefault="00E55549" w:rsidP="004A765F">
      <w:pPr>
        <w:jc w:val="right"/>
        <w:rPr>
          <w:color w:val="000000"/>
          <w:szCs w:val="24"/>
        </w:rPr>
      </w:pPr>
    </w:p>
    <w:p w14:paraId="30D5B118" w14:textId="77777777" w:rsidR="00E55549" w:rsidRDefault="00E55549" w:rsidP="004A765F">
      <w:pPr>
        <w:jc w:val="right"/>
        <w:rPr>
          <w:color w:val="000000"/>
          <w:szCs w:val="24"/>
        </w:rPr>
      </w:pPr>
    </w:p>
    <w:p w14:paraId="0AB08BCF" w14:textId="77777777" w:rsidR="00E55549" w:rsidRDefault="00E55549" w:rsidP="004A765F">
      <w:pPr>
        <w:jc w:val="right"/>
        <w:rPr>
          <w:color w:val="000000"/>
          <w:szCs w:val="24"/>
        </w:rPr>
      </w:pPr>
    </w:p>
    <w:p w14:paraId="655E72FF" w14:textId="77777777" w:rsidR="00E55549" w:rsidRDefault="00E55549" w:rsidP="004A765F">
      <w:pPr>
        <w:jc w:val="right"/>
        <w:rPr>
          <w:color w:val="000000"/>
          <w:szCs w:val="24"/>
        </w:rPr>
      </w:pPr>
    </w:p>
    <w:p w14:paraId="713AC208" w14:textId="77777777" w:rsidR="00E55549" w:rsidRDefault="00E55549" w:rsidP="004A765F">
      <w:pPr>
        <w:jc w:val="right"/>
        <w:rPr>
          <w:color w:val="000000"/>
          <w:szCs w:val="24"/>
        </w:rPr>
      </w:pPr>
    </w:p>
    <w:p w14:paraId="0F89EF8B" w14:textId="77777777" w:rsidR="00E55549" w:rsidRDefault="00E55549" w:rsidP="004A765F">
      <w:pPr>
        <w:jc w:val="right"/>
        <w:rPr>
          <w:color w:val="000000"/>
          <w:szCs w:val="24"/>
        </w:rPr>
      </w:pPr>
    </w:p>
    <w:p w14:paraId="4DD8A9B6" w14:textId="77777777" w:rsidR="00E55549" w:rsidRDefault="00E55549" w:rsidP="004A765F">
      <w:pPr>
        <w:jc w:val="right"/>
        <w:rPr>
          <w:color w:val="000000"/>
          <w:szCs w:val="24"/>
        </w:rPr>
      </w:pPr>
    </w:p>
    <w:p w14:paraId="16D64CF9" w14:textId="77777777" w:rsidR="00E55549" w:rsidRDefault="00E55549" w:rsidP="004A765F">
      <w:pPr>
        <w:jc w:val="right"/>
        <w:rPr>
          <w:color w:val="000000"/>
          <w:szCs w:val="24"/>
        </w:rPr>
      </w:pPr>
    </w:p>
    <w:p w14:paraId="442DC2D6" w14:textId="77777777" w:rsidR="00E55549" w:rsidRDefault="00E55549" w:rsidP="004A765F">
      <w:pPr>
        <w:jc w:val="right"/>
        <w:rPr>
          <w:color w:val="000000"/>
          <w:szCs w:val="24"/>
        </w:rPr>
      </w:pPr>
    </w:p>
    <w:p w14:paraId="34A3099C" w14:textId="77777777" w:rsidR="00E55549" w:rsidRDefault="00E55549" w:rsidP="004A765F">
      <w:pPr>
        <w:jc w:val="right"/>
        <w:rPr>
          <w:color w:val="000000"/>
          <w:szCs w:val="24"/>
        </w:rPr>
      </w:pPr>
    </w:p>
    <w:p w14:paraId="40BA9431" w14:textId="77777777" w:rsidR="00E55549" w:rsidRDefault="00E55549" w:rsidP="004A765F">
      <w:pPr>
        <w:jc w:val="right"/>
        <w:rPr>
          <w:color w:val="000000"/>
          <w:szCs w:val="24"/>
        </w:rPr>
      </w:pPr>
    </w:p>
    <w:p w14:paraId="7015D424" w14:textId="77777777" w:rsidR="00E55549" w:rsidRDefault="00E55549" w:rsidP="004A765F">
      <w:pPr>
        <w:jc w:val="right"/>
        <w:rPr>
          <w:color w:val="000000"/>
          <w:szCs w:val="24"/>
        </w:rPr>
      </w:pPr>
    </w:p>
    <w:p w14:paraId="76210443" w14:textId="77777777" w:rsidR="00E55549" w:rsidRDefault="00E55549" w:rsidP="004A765F">
      <w:pPr>
        <w:jc w:val="right"/>
        <w:rPr>
          <w:color w:val="000000"/>
          <w:szCs w:val="24"/>
        </w:rPr>
      </w:pPr>
    </w:p>
    <w:p w14:paraId="79A5CE9F" w14:textId="77777777" w:rsidR="00E55549" w:rsidRDefault="00E55549" w:rsidP="004A765F">
      <w:pPr>
        <w:jc w:val="right"/>
        <w:rPr>
          <w:color w:val="000000"/>
          <w:szCs w:val="24"/>
        </w:rPr>
      </w:pPr>
    </w:p>
    <w:p w14:paraId="69DBC8CF" w14:textId="6BAD7D1E" w:rsidR="004A765F" w:rsidRPr="00397485" w:rsidRDefault="004A765F" w:rsidP="004A765F">
      <w:pPr>
        <w:jc w:val="right"/>
        <w:rPr>
          <w:color w:val="000000"/>
          <w:szCs w:val="24"/>
        </w:rPr>
      </w:pPr>
      <w:r w:rsidRPr="00397485">
        <w:rPr>
          <w:color w:val="000000"/>
          <w:szCs w:val="24"/>
        </w:rPr>
        <w:t xml:space="preserve">Pirkimo </w:t>
      </w:r>
      <w:r>
        <w:rPr>
          <w:color w:val="000000"/>
          <w:szCs w:val="24"/>
        </w:rPr>
        <w:t>dokumentų</w:t>
      </w:r>
    </w:p>
    <w:p w14:paraId="2FB39B6C" w14:textId="77777777" w:rsidR="004A765F" w:rsidRPr="00354DD9" w:rsidRDefault="004A765F" w:rsidP="004A765F">
      <w:pPr>
        <w:pStyle w:val="Heading4"/>
        <w:numPr>
          <w:ilvl w:val="0"/>
          <w:numId w:val="0"/>
        </w:numPr>
        <w:ind w:left="1440"/>
        <w:jc w:val="right"/>
        <w:rPr>
          <w:rStyle w:val="NoSpacingDiagrama"/>
          <w:b w:val="0"/>
          <w:caps w:val="0"/>
          <w:sz w:val="24"/>
          <w:szCs w:val="24"/>
        </w:rPr>
      </w:pPr>
      <w:bookmarkStart w:id="62" w:name="_4_priedas_1"/>
      <w:bookmarkEnd w:id="62"/>
      <w:r>
        <w:rPr>
          <w:b w:val="0"/>
          <w:szCs w:val="24"/>
        </w:rPr>
        <w:t>5</w:t>
      </w:r>
      <w:r w:rsidRPr="00354DD9">
        <w:rPr>
          <w:b w:val="0"/>
          <w:szCs w:val="24"/>
        </w:rPr>
        <w:t xml:space="preserve"> </w:t>
      </w:r>
      <w:r w:rsidRPr="00354DD9">
        <w:rPr>
          <w:rStyle w:val="NoSpacingDiagrama"/>
          <w:b w:val="0"/>
          <w:caps w:val="0"/>
          <w:sz w:val="24"/>
          <w:szCs w:val="24"/>
        </w:rPr>
        <w:t>priedas</w:t>
      </w:r>
    </w:p>
    <w:p w14:paraId="185E3921" w14:textId="77777777" w:rsidR="004A765F" w:rsidRPr="00935765" w:rsidRDefault="004A765F" w:rsidP="004A765F">
      <w:pPr>
        <w:jc w:val="center"/>
        <w:rPr>
          <w:b/>
          <w:caps/>
          <w:szCs w:val="24"/>
        </w:rPr>
      </w:pPr>
      <w:r>
        <w:rPr>
          <w:b/>
          <w:caps/>
          <w:szCs w:val="24"/>
        </w:rPr>
        <w:t>MUITINĖS KRIMINALINEI TARNYBAI</w:t>
      </w:r>
    </w:p>
    <w:p w14:paraId="71C277FC" w14:textId="77777777" w:rsidR="004A765F" w:rsidRPr="00935765" w:rsidRDefault="004A765F" w:rsidP="004A765F">
      <w:pPr>
        <w:jc w:val="center"/>
        <w:rPr>
          <w:szCs w:val="24"/>
          <w:lang w:eastAsia="en-US"/>
        </w:rPr>
      </w:pPr>
    </w:p>
    <w:p w14:paraId="4C81E5F3" w14:textId="77777777" w:rsidR="004A765F" w:rsidRPr="00935765" w:rsidRDefault="004A765F" w:rsidP="004A765F">
      <w:pPr>
        <w:jc w:val="center"/>
        <w:rPr>
          <w:rStyle w:val="FontStyle15"/>
          <w:b/>
          <w:caps/>
          <w:sz w:val="24"/>
          <w:szCs w:val="24"/>
        </w:rPr>
      </w:pPr>
      <w:r w:rsidRPr="00935765">
        <w:rPr>
          <w:rStyle w:val="FontStyle15"/>
          <w:b/>
          <w:caps/>
          <w:sz w:val="24"/>
          <w:szCs w:val="24"/>
        </w:rPr>
        <w:t>kvalifikacijos reikalavimų atitikties deklaracija</w:t>
      </w:r>
    </w:p>
    <w:p w14:paraId="2E5F683B" w14:textId="77777777" w:rsidR="004A765F" w:rsidRPr="00935765" w:rsidRDefault="004A765F" w:rsidP="004A765F">
      <w:pPr>
        <w:shd w:val="clear" w:color="auto" w:fill="FFFFFF"/>
        <w:jc w:val="center"/>
        <w:rPr>
          <w:rFonts w:eastAsia="Calibri"/>
          <w:szCs w:val="24"/>
        </w:rPr>
      </w:pPr>
    </w:p>
    <w:p w14:paraId="1D2E67D1" w14:textId="77777777" w:rsidR="004A765F" w:rsidRPr="00935765" w:rsidRDefault="00000000" w:rsidP="004A765F">
      <w:pPr>
        <w:shd w:val="clear" w:color="auto" w:fill="FFFFFF"/>
        <w:jc w:val="center"/>
        <w:rPr>
          <w:rFonts w:eastAsia="Calibri"/>
          <w:bCs/>
          <w:i/>
          <w:szCs w:val="24"/>
        </w:rPr>
      </w:pPr>
      <w:sdt>
        <w:sdtPr>
          <w:rPr>
            <w:bCs/>
            <w:i/>
            <w:szCs w:val="24"/>
          </w:rPr>
          <w:id w:val="1584806541"/>
          <w:placeholder>
            <w:docPart w:val="A35BD431EEFE4C53BF5A26EC00CDA563"/>
          </w:placeholder>
          <w:date>
            <w:dateFormat w:val="yyyy 'm.' MMMM d 'd.'"/>
            <w:lid w:val="lt-LT"/>
            <w:storeMappedDataAs w:val="dateTime"/>
            <w:calendar w:val="gregorian"/>
          </w:date>
        </w:sdtPr>
        <w:sdtContent>
          <w:r w:rsidR="004A765F" w:rsidRPr="00935765">
            <w:rPr>
              <w:bCs/>
              <w:i/>
              <w:szCs w:val="24"/>
            </w:rPr>
            <w:t>(Data)</w:t>
          </w:r>
        </w:sdtContent>
      </w:sdt>
      <w:r w:rsidR="004A765F" w:rsidRPr="00935765">
        <w:rPr>
          <w:rFonts w:eastAsia="Calibri"/>
          <w:bCs/>
          <w:i/>
          <w:szCs w:val="24"/>
        </w:rPr>
        <w:t xml:space="preserve"> </w:t>
      </w:r>
    </w:p>
    <w:p w14:paraId="1851823D" w14:textId="77777777" w:rsidR="004A765F" w:rsidRPr="00935765" w:rsidRDefault="004A765F" w:rsidP="004A765F">
      <w:pPr>
        <w:shd w:val="clear" w:color="auto" w:fill="FFFFFF"/>
        <w:jc w:val="center"/>
        <w:rPr>
          <w:rFonts w:eastAsia="Calibri"/>
          <w:bCs/>
          <w:szCs w:val="24"/>
        </w:rPr>
      </w:pPr>
      <w:r w:rsidRPr="00935765">
        <w:rPr>
          <w:rFonts w:eastAsia="Calibri"/>
          <w:bCs/>
          <w:szCs w:val="24"/>
        </w:rPr>
        <w:t>_____________</w:t>
      </w:r>
    </w:p>
    <w:p w14:paraId="09FE1250" w14:textId="77777777" w:rsidR="004A765F" w:rsidRPr="00935765" w:rsidRDefault="004A765F" w:rsidP="004A765F">
      <w:pPr>
        <w:shd w:val="clear" w:color="auto" w:fill="FFFFFF"/>
        <w:jc w:val="center"/>
        <w:rPr>
          <w:rFonts w:eastAsia="Calibri"/>
          <w:bCs/>
          <w:i/>
          <w:szCs w:val="24"/>
        </w:rPr>
      </w:pPr>
      <w:r w:rsidRPr="00935765">
        <w:rPr>
          <w:rFonts w:eastAsia="Calibri"/>
          <w:bCs/>
          <w:i/>
          <w:szCs w:val="24"/>
        </w:rPr>
        <w:t>(Sudarymo vieta)</w:t>
      </w:r>
    </w:p>
    <w:p w14:paraId="73114AB8" w14:textId="77777777" w:rsidR="004A765F" w:rsidRPr="00935765" w:rsidRDefault="004A765F" w:rsidP="004A765F">
      <w:pPr>
        <w:autoSpaceDE w:val="0"/>
        <w:adjustRightInd w:val="0"/>
        <w:jc w:val="center"/>
        <w:rPr>
          <w:szCs w:val="24"/>
        </w:rPr>
      </w:pPr>
    </w:p>
    <w:p w14:paraId="796C75DE" w14:textId="77777777" w:rsidR="004A765F" w:rsidRDefault="004A765F" w:rsidP="004A765F">
      <w:pPr>
        <w:snapToGrid w:val="0"/>
        <w:spacing w:line="276" w:lineRule="auto"/>
        <w:ind w:left="-284" w:right="-1" w:firstLine="426"/>
        <w:jc w:val="both"/>
        <w:rPr>
          <w:szCs w:val="24"/>
        </w:rPr>
      </w:pPr>
      <w:r w:rsidRPr="00935765">
        <w:rPr>
          <w:szCs w:val="24"/>
        </w:rPr>
        <w:t>Aš, ____________________________</w:t>
      </w:r>
      <w:r>
        <w:rPr>
          <w:szCs w:val="24"/>
        </w:rPr>
        <w:t>_________________________________ tvirtinu, kad mano</w:t>
      </w:r>
    </w:p>
    <w:p w14:paraId="50F2BDC2" w14:textId="77777777" w:rsidR="004A765F" w:rsidRDefault="004A765F" w:rsidP="004A765F">
      <w:pPr>
        <w:snapToGrid w:val="0"/>
        <w:spacing w:line="276" w:lineRule="auto"/>
        <w:ind w:left="-284" w:right="-1" w:firstLine="284"/>
        <w:jc w:val="both"/>
        <w:rPr>
          <w:szCs w:val="24"/>
        </w:rPr>
      </w:pPr>
      <w:r w:rsidRPr="00935765">
        <w:rPr>
          <w:i/>
          <w:szCs w:val="24"/>
        </w:rPr>
        <w:t>(T</w:t>
      </w:r>
      <w:r>
        <w:rPr>
          <w:i/>
          <w:szCs w:val="24"/>
        </w:rPr>
        <w:t>ei</w:t>
      </w:r>
      <w:r w:rsidRPr="00935765">
        <w:rPr>
          <w:i/>
          <w:szCs w:val="24"/>
        </w:rPr>
        <w:t>kėjo vadovo ar jo įgalioto asmens pareigų pavadinimas, vardas ir pavardė)</w:t>
      </w:r>
      <w:r w:rsidRPr="00935765">
        <w:rPr>
          <w:szCs w:val="24"/>
        </w:rPr>
        <w:t xml:space="preserve">, </w:t>
      </w:r>
    </w:p>
    <w:p w14:paraId="0B669BEA" w14:textId="77777777" w:rsidR="004A765F" w:rsidRDefault="004A765F" w:rsidP="004A765F">
      <w:pPr>
        <w:snapToGrid w:val="0"/>
        <w:spacing w:line="276" w:lineRule="auto"/>
        <w:ind w:left="-284" w:right="-1" w:firstLine="142"/>
        <w:jc w:val="center"/>
        <w:rPr>
          <w:i/>
          <w:szCs w:val="24"/>
        </w:rPr>
      </w:pPr>
      <w:r w:rsidRPr="00935765">
        <w:rPr>
          <w:szCs w:val="24"/>
        </w:rPr>
        <w:t>vadovaujamo(-</w:t>
      </w:r>
      <w:proofErr w:type="spellStart"/>
      <w:r w:rsidRPr="00935765">
        <w:rPr>
          <w:szCs w:val="24"/>
        </w:rPr>
        <w:t>os</w:t>
      </w:r>
      <w:proofErr w:type="spellEnd"/>
      <w:r w:rsidRPr="00935765">
        <w:rPr>
          <w:szCs w:val="24"/>
        </w:rPr>
        <w:t>)(atstovaujamo(-</w:t>
      </w:r>
      <w:proofErr w:type="spellStart"/>
      <w:r w:rsidRPr="00935765">
        <w:rPr>
          <w:szCs w:val="24"/>
        </w:rPr>
        <w:t>os</w:t>
      </w:r>
      <w:proofErr w:type="spellEnd"/>
      <w:r w:rsidRPr="00935765">
        <w:rPr>
          <w:szCs w:val="24"/>
        </w:rPr>
        <w:t>)</w:t>
      </w:r>
      <w:r>
        <w:rPr>
          <w:szCs w:val="24"/>
        </w:rPr>
        <w:t xml:space="preserve"> _________________</w:t>
      </w:r>
      <w:r w:rsidRPr="00935765">
        <w:rPr>
          <w:szCs w:val="24"/>
        </w:rPr>
        <w:t xml:space="preserve">_______________________________ </w:t>
      </w:r>
      <w:r>
        <w:rPr>
          <w:szCs w:val="24"/>
        </w:rPr>
        <w:t xml:space="preserve">                                                                                                                                    </w:t>
      </w:r>
      <w:r w:rsidRPr="00935765">
        <w:rPr>
          <w:i/>
          <w:szCs w:val="24"/>
        </w:rPr>
        <w:t>(T</w:t>
      </w:r>
      <w:r>
        <w:rPr>
          <w:i/>
          <w:szCs w:val="24"/>
        </w:rPr>
        <w:t>ei</w:t>
      </w:r>
      <w:r w:rsidRPr="00935765">
        <w:rPr>
          <w:i/>
          <w:szCs w:val="24"/>
        </w:rPr>
        <w:t>kėjo pavadinimas)</w:t>
      </w:r>
    </w:p>
    <w:p w14:paraId="7A780AB7" w14:textId="77777777" w:rsidR="004A765F" w:rsidRPr="00935765" w:rsidRDefault="004A765F" w:rsidP="004A765F">
      <w:pPr>
        <w:tabs>
          <w:tab w:val="left" w:pos="284"/>
        </w:tabs>
        <w:snapToGrid w:val="0"/>
        <w:spacing w:line="276" w:lineRule="auto"/>
        <w:ind w:right="-1"/>
        <w:jc w:val="both"/>
        <w:rPr>
          <w:szCs w:val="24"/>
        </w:rPr>
      </w:pPr>
      <w:r w:rsidRPr="00935765">
        <w:rPr>
          <w:szCs w:val="24"/>
        </w:rPr>
        <w:t>dalyvaujančio(-</w:t>
      </w:r>
      <w:proofErr w:type="spellStart"/>
      <w:r w:rsidRPr="00935765">
        <w:rPr>
          <w:szCs w:val="24"/>
        </w:rPr>
        <w:t>ios</w:t>
      </w:r>
      <w:proofErr w:type="spellEnd"/>
      <w:r w:rsidRPr="00935765">
        <w:rPr>
          <w:szCs w:val="24"/>
        </w:rPr>
        <w:t xml:space="preserve">) </w:t>
      </w:r>
      <w:r>
        <w:rPr>
          <w:b/>
          <w:szCs w:val="24"/>
        </w:rPr>
        <w:t xml:space="preserve">tarnybinių transporto priemonių (toliau – automobilių) remonto ir priežiūros  </w:t>
      </w:r>
      <w:r w:rsidRPr="00935765">
        <w:rPr>
          <w:b/>
          <w:szCs w:val="24"/>
        </w:rPr>
        <w:t>paslaugų</w:t>
      </w:r>
      <w:r w:rsidRPr="00935765">
        <w:rPr>
          <w:szCs w:val="24"/>
        </w:rPr>
        <w:t xml:space="preserve"> </w:t>
      </w:r>
      <w:r w:rsidRPr="00DD52CC">
        <w:rPr>
          <w:b/>
          <w:bCs/>
          <w:szCs w:val="24"/>
        </w:rPr>
        <w:t>Klaipėdos mieste</w:t>
      </w:r>
      <w:r>
        <w:rPr>
          <w:szCs w:val="24"/>
        </w:rPr>
        <w:t xml:space="preserve"> </w:t>
      </w:r>
      <w:r w:rsidRPr="00935765">
        <w:rPr>
          <w:b/>
          <w:szCs w:val="24"/>
        </w:rPr>
        <w:t>pirkime</w:t>
      </w:r>
      <w:r w:rsidRPr="00935765">
        <w:rPr>
          <w:szCs w:val="24"/>
        </w:rPr>
        <w:t xml:space="preserve">, kvalifikacijos </w:t>
      </w:r>
      <w:r>
        <w:rPr>
          <w:szCs w:val="24"/>
        </w:rPr>
        <w:t xml:space="preserve">      </w:t>
      </w:r>
      <w:r w:rsidRPr="00935765">
        <w:rPr>
          <w:szCs w:val="24"/>
        </w:rPr>
        <w:t>duomenys</w:t>
      </w:r>
      <w:r w:rsidRPr="00935765">
        <w:rPr>
          <w:szCs w:val="24"/>
          <w:vertAlign w:val="superscript"/>
        </w:rPr>
        <w:footnoteReference w:id="6"/>
      </w:r>
      <w:r w:rsidRPr="00935765">
        <w:rPr>
          <w:szCs w:val="24"/>
          <w:vertAlign w:val="superscript"/>
        </w:rPr>
        <w:t xml:space="preserve"> </w:t>
      </w:r>
      <w:r w:rsidRPr="00935765">
        <w:rPr>
          <w:szCs w:val="24"/>
        </w:rPr>
        <w:t>yra tokie (T</w:t>
      </w:r>
      <w:r>
        <w:rPr>
          <w:szCs w:val="24"/>
        </w:rPr>
        <w:t>ei</w:t>
      </w:r>
      <w:r w:rsidRPr="00935765">
        <w:rPr>
          <w:szCs w:val="24"/>
        </w:rPr>
        <w:t xml:space="preserve">kėjas nurodo atitikimą nurodytiems kvalifikacijos reikalavimams pažymėdamas stulpeliuose „Taip“ arba „Ne“): </w:t>
      </w:r>
    </w:p>
    <w:tbl>
      <w:tblPr>
        <w:tblStyle w:val="TableGrid1"/>
        <w:tblW w:w="10000" w:type="dxa"/>
        <w:tblInd w:w="-318" w:type="dxa"/>
        <w:tblLayout w:type="fixed"/>
        <w:tblLook w:val="04A0" w:firstRow="1" w:lastRow="0" w:firstColumn="1" w:lastColumn="0" w:noHBand="0" w:noVBand="1"/>
      </w:tblPr>
      <w:tblGrid>
        <w:gridCol w:w="1022"/>
        <w:gridCol w:w="5591"/>
        <w:gridCol w:w="1693"/>
        <w:gridCol w:w="1694"/>
      </w:tblGrid>
      <w:tr w:rsidR="004A765F" w:rsidRPr="00935765" w14:paraId="0809457C" w14:textId="77777777" w:rsidTr="005B7183">
        <w:trPr>
          <w:trHeight w:val="580"/>
        </w:trPr>
        <w:tc>
          <w:tcPr>
            <w:tcW w:w="1022" w:type="dxa"/>
          </w:tcPr>
          <w:p w14:paraId="6A3FFCD9" w14:textId="77777777" w:rsidR="004A765F" w:rsidRPr="00935765" w:rsidRDefault="004A765F" w:rsidP="005B7183">
            <w:pPr>
              <w:tabs>
                <w:tab w:val="left" w:pos="567"/>
              </w:tabs>
              <w:rPr>
                <w:b/>
                <w:bCs/>
                <w:iCs/>
                <w:szCs w:val="24"/>
                <w:lang w:eastAsia="en-US"/>
              </w:rPr>
            </w:pPr>
            <w:r w:rsidRPr="00935765">
              <w:rPr>
                <w:b/>
                <w:bCs/>
                <w:iCs/>
                <w:szCs w:val="24"/>
                <w:lang w:eastAsia="en-US"/>
              </w:rPr>
              <w:t xml:space="preserve">Eil. </w:t>
            </w:r>
          </w:p>
          <w:p w14:paraId="33D4001A" w14:textId="77777777" w:rsidR="004A765F" w:rsidRPr="00935765" w:rsidRDefault="004A765F" w:rsidP="005B7183">
            <w:pPr>
              <w:tabs>
                <w:tab w:val="left" w:pos="567"/>
              </w:tabs>
              <w:rPr>
                <w:bCs/>
                <w:iCs/>
                <w:szCs w:val="24"/>
                <w:lang w:eastAsia="en-US"/>
              </w:rPr>
            </w:pPr>
            <w:r w:rsidRPr="00935765">
              <w:rPr>
                <w:b/>
                <w:bCs/>
                <w:iCs/>
                <w:szCs w:val="24"/>
                <w:lang w:eastAsia="en-US"/>
              </w:rPr>
              <w:t>Nr.</w:t>
            </w:r>
          </w:p>
        </w:tc>
        <w:tc>
          <w:tcPr>
            <w:tcW w:w="5591" w:type="dxa"/>
          </w:tcPr>
          <w:p w14:paraId="6714B52B" w14:textId="77777777" w:rsidR="004A765F" w:rsidRPr="00935765" w:rsidRDefault="004A765F" w:rsidP="005B7183">
            <w:pPr>
              <w:tabs>
                <w:tab w:val="left" w:pos="851"/>
              </w:tabs>
              <w:ind w:left="142"/>
              <w:jc w:val="center"/>
              <w:rPr>
                <w:b/>
                <w:bCs/>
                <w:iCs/>
                <w:szCs w:val="24"/>
                <w:lang w:eastAsia="en-US"/>
              </w:rPr>
            </w:pPr>
          </w:p>
          <w:p w14:paraId="207716A7" w14:textId="77777777" w:rsidR="004A765F" w:rsidRPr="00935765" w:rsidRDefault="004A765F" w:rsidP="005B7183">
            <w:pPr>
              <w:tabs>
                <w:tab w:val="left" w:pos="851"/>
              </w:tabs>
              <w:jc w:val="center"/>
              <w:rPr>
                <w:b/>
                <w:iCs/>
                <w:szCs w:val="24"/>
              </w:rPr>
            </w:pPr>
            <w:r w:rsidRPr="00935765">
              <w:rPr>
                <w:b/>
                <w:bCs/>
                <w:iCs/>
                <w:szCs w:val="24"/>
                <w:lang w:eastAsia="en-US"/>
              </w:rPr>
              <w:t>Kvalifikacijos reikalavimai</w:t>
            </w:r>
          </w:p>
        </w:tc>
        <w:tc>
          <w:tcPr>
            <w:tcW w:w="1693" w:type="dxa"/>
            <w:vAlign w:val="center"/>
          </w:tcPr>
          <w:p w14:paraId="13ACCAF4" w14:textId="77777777" w:rsidR="004A765F" w:rsidRPr="00935765" w:rsidRDefault="004A765F" w:rsidP="005B7183">
            <w:pPr>
              <w:tabs>
                <w:tab w:val="left" w:pos="851"/>
              </w:tabs>
              <w:ind w:left="142" w:hanging="142"/>
              <w:jc w:val="center"/>
              <w:rPr>
                <w:b/>
                <w:iCs/>
                <w:szCs w:val="24"/>
              </w:rPr>
            </w:pPr>
            <w:r w:rsidRPr="00935765">
              <w:rPr>
                <w:b/>
                <w:iCs/>
                <w:szCs w:val="24"/>
                <w:lang w:eastAsia="en-US"/>
              </w:rPr>
              <w:t>Taip</w:t>
            </w:r>
          </w:p>
        </w:tc>
        <w:tc>
          <w:tcPr>
            <w:tcW w:w="1694" w:type="dxa"/>
            <w:vAlign w:val="center"/>
          </w:tcPr>
          <w:p w14:paraId="66F2B4A7" w14:textId="77777777" w:rsidR="004A765F" w:rsidRPr="00935765" w:rsidRDefault="004A765F" w:rsidP="005B7183">
            <w:pPr>
              <w:tabs>
                <w:tab w:val="left" w:pos="851"/>
              </w:tabs>
              <w:ind w:left="142" w:hanging="142"/>
              <w:jc w:val="center"/>
              <w:rPr>
                <w:b/>
                <w:iCs/>
                <w:szCs w:val="24"/>
              </w:rPr>
            </w:pPr>
            <w:r w:rsidRPr="00935765">
              <w:rPr>
                <w:b/>
                <w:iCs/>
                <w:szCs w:val="24"/>
                <w:lang w:eastAsia="en-US"/>
              </w:rPr>
              <w:t>Ne</w:t>
            </w:r>
          </w:p>
        </w:tc>
      </w:tr>
      <w:tr w:rsidR="004A765F" w:rsidRPr="00935765" w14:paraId="3D40B186" w14:textId="77777777" w:rsidTr="005B7183">
        <w:tc>
          <w:tcPr>
            <w:tcW w:w="10000" w:type="dxa"/>
            <w:gridSpan w:val="4"/>
            <w:shd w:val="clear" w:color="auto" w:fill="F2F2F2" w:themeFill="background1" w:themeFillShade="F2"/>
          </w:tcPr>
          <w:p w14:paraId="66BB5F37" w14:textId="77777777" w:rsidR="004A765F" w:rsidRPr="00935765" w:rsidRDefault="004A765F" w:rsidP="005B7183">
            <w:pPr>
              <w:jc w:val="center"/>
              <w:rPr>
                <w:szCs w:val="24"/>
              </w:rPr>
            </w:pPr>
            <w:r w:rsidRPr="00935765">
              <w:rPr>
                <w:szCs w:val="24"/>
              </w:rPr>
              <w:t>Techniniai ir profesiniai pajėgumai</w:t>
            </w:r>
          </w:p>
        </w:tc>
      </w:tr>
      <w:tr w:rsidR="004A765F" w:rsidRPr="00935765" w14:paraId="0DCCDB6E" w14:textId="77777777" w:rsidTr="005B7183">
        <w:tc>
          <w:tcPr>
            <w:tcW w:w="1022" w:type="dxa"/>
          </w:tcPr>
          <w:p w14:paraId="75E734C6" w14:textId="77777777" w:rsidR="004A765F" w:rsidRPr="00935765" w:rsidRDefault="004A765F" w:rsidP="005B7183">
            <w:pPr>
              <w:pStyle w:val="ListParagraph"/>
              <w:numPr>
                <w:ilvl w:val="0"/>
                <w:numId w:val="18"/>
              </w:numPr>
              <w:rPr>
                <w:rFonts w:ascii="Times New Roman" w:hAnsi="Times New Roman"/>
                <w:bCs/>
                <w:i/>
                <w:sz w:val="24"/>
                <w:szCs w:val="24"/>
              </w:rPr>
            </w:pPr>
          </w:p>
        </w:tc>
        <w:tc>
          <w:tcPr>
            <w:tcW w:w="5591" w:type="dxa"/>
            <w:tcBorders>
              <w:top w:val="single" w:sz="4" w:space="0" w:color="auto"/>
              <w:left w:val="single" w:sz="4" w:space="0" w:color="auto"/>
              <w:bottom w:val="single" w:sz="4" w:space="0" w:color="auto"/>
              <w:right w:val="single" w:sz="4" w:space="0" w:color="auto"/>
            </w:tcBorders>
          </w:tcPr>
          <w:p w14:paraId="41E07AA1" w14:textId="77777777" w:rsidR="004A765F" w:rsidRDefault="004A765F" w:rsidP="005B7183">
            <w:pPr>
              <w:jc w:val="both"/>
              <w:rPr>
                <w:rFonts w:eastAsia="SimSun" w:cs="Tahoma"/>
                <w:kern w:val="1"/>
                <w:lang w:eastAsia="hi-IN" w:bidi="hi-IN"/>
              </w:rPr>
            </w:pPr>
            <w:r w:rsidRPr="00870C70">
              <w:rPr>
                <w:rFonts w:eastAsia="SimSun" w:cs="Tahoma"/>
                <w:kern w:val="1"/>
                <w:lang w:eastAsia="hi-IN" w:bidi="hi-IN"/>
              </w:rPr>
              <w:t>T</w:t>
            </w:r>
            <w:r>
              <w:rPr>
                <w:rFonts w:eastAsia="SimSun" w:cs="Tahoma"/>
                <w:kern w:val="1"/>
                <w:lang w:eastAsia="hi-IN" w:bidi="hi-IN"/>
              </w:rPr>
              <w:t>ei</w:t>
            </w:r>
            <w:r w:rsidRPr="00870C70">
              <w:rPr>
                <w:rFonts w:eastAsia="SimSun" w:cs="Tahoma"/>
                <w:kern w:val="1"/>
                <w:lang w:eastAsia="hi-IN" w:bidi="hi-IN"/>
              </w:rPr>
              <w:t>kėjas naudojasi technine įranga ir priemonėmis kokybei užtikrinti</w:t>
            </w:r>
            <w:r>
              <w:rPr>
                <w:rFonts w:eastAsia="SimSun" w:cs="Tahoma"/>
                <w:kern w:val="1"/>
                <w:lang w:eastAsia="hi-IN" w:bidi="hi-IN"/>
              </w:rPr>
              <w:t>.</w:t>
            </w:r>
            <w:r w:rsidRPr="00870C70">
              <w:rPr>
                <w:rFonts w:eastAsia="SimSun" w:cs="Tahoma"/>
                <w:kern w:val="1"/>
                <w:lang w:eastAsia="hi-IN" w:bidi="hi-IN"/>
              </w:rPr>
              <w:t xml:space="preserve"> T</w:t>
            </w:r>
            <w:r>
              <w:rPr>
                <w:rFonts w:eastAsia="SimSun" w:cs="Tahoma"/>
                <w:kern w:val="1"/>
                <w:lang w:eastAsia="hi-IN" w:bidi="hi-IN"/>
              </w:rPr>
              <w:t>ei</w:t>
            </w:r>
            <w:r w:rsidRPr="00870C70">
              <w:rPr>
                <w:rFonts w:eastAsia="SimSun" w:cs="Tahoma"/>
                <w:kern w:val="1"/>
                <w:lang w:eastAsia="hi-IN" w:bidi="hi-IN"/>
              </w:rPr>
              <w:t xml:space="preserve">kėjas </w:t>
            </w:r>
            <w:r>
              <w:rPr>
                <w:rFonts w:eastAsia="SimSun" w:cs="Tahoma"/>
                <w:kern w:val="1"/>
                <w:lang w:eastAsia="hi-IN" w:bidi="hi-IN"/>
              </w:rPr>
              <w:t>arba kitas ūkio subjektas, kurio pajėgumais Teikėjas numato remtis, privalo turėti automobilių techniniam aptarnavimui ir  remontui reikalingą serviso ir remonto įrangą:</w:t>
            </w:r>
          </w:p>
          <w:p w14:paraId="5BCD3F23" w14:textId="77777777" w:rsidR="004A765F" w:rsidRDefault="004A765F" w:rsidP="005B7183">
            <w:pPr>
              <w:rPr>
                <w:rFonts w:eastAsia="SimSun" w:cs="Tahoma"/>
                <w:kern w:val="1"/>
                <w:lang w:eastAsia="hi-IN" w:bidi="hi-IN"/>
              </w:rPr>
            </w:pPr>
            <w:r w:rsidRPr="0039161E">
              <w:rPr>
                <w:rFonts w:eastAsia="SimSun" w:cs="Tahoma"/>
                <w:kern w:val="1"/>
                <w:lang w:eastAsia="hi-IN" w:bidi="hi-IN"/>
              </w:rPr>
              <w:t xml:space="preserve"> </w:t>
            </w:r>
            <w:r>
              <w:rPr>
                <w:rFonts w:eastAsia="SimSun" w:cs="Tahoma"/>
                <w:kern w:val="1"/>
                <w:lang w:eastAsia="hi-IN" w:bidi="hi-IN"/>
              </w:rPr>
              <w:t xml:space="preserve">-  </w:t>
            </w:r>
            <w:r w:rsidRPr="0039161E">
              <w:rPr>
                <w:rFonts w:eastAsia="SimSun" w:cs="Tahoma"/>
                <w:kern w:val="1"/>
                <w:lang w:eastAsia="hi-IN" w:bidi="hi-IN"/>
              </w:rPr>
              <w:t>Kompiuterinę transporto priemonių diagnostikos įrangą;</w:t>
            </w:r>
          </w:p>
          <w:p w14:paraId="6BFC1AF2" w14:textId="77777777" w:rsidR="004A765F" w:rsidRDefault="004A765F" w:rsidP="005B7183">
            <w:pPr>
              <w:rPr>
                <w:rFonts w:eastAsia="SimSun" w:cs="Tahoma"/>
                <w:kern w:val="1"/>
                <w:lang w:eastAsia="hi-IN" w:bidi="hi-IN"/>
              </w:rPr>
            </w:pPr>
            <w:r>
              <w:rPr>
                <w:rFonts w:eastAsia="SimSun" w:cs="Tahoma"/>
                <w:kern w:val="1"/>
                <w:lang w:eastAsia="hi-IN" w:bidi="hi-IN"/>
              </w:rPr>
              <w:t>- Kompiuterinę ratų geometrijos nustatymo įrangą;</w:t>
            </w:r>
          </w:p>
          <w:p w14:paraId="41A2B212" w14:textId="77777777" w:rsidR="004A765F" w:rsidRDefault="004A765F" w:rsidP="005B7183">
            <w:pPr>
              <w:rPr>
                <w:rFonts w:eastAsia="SimSun" w:cs="Tahoma"/>
                <w:kern w:val="1"/>
                <w:lang w:eastAsia="hi-IN" w:bidi="hi-IN"/>
              </w:rPr>
            </w:pPr>
            <w:r>
              <w:rPr>
                <w:rFonts w:eastAsia="SimSun" w:cs="Tahoma"/>
                <w:kern w:val="1"/>
                <w:lang w:eastAsia="hi-IN" w:bidi="hi-IN"/>
              </w:rPr>
              <w:t>- Specialią važiuoklės ir stabdžių patikros įrangą;</w:t>
            </w:r>
          </w:p>
          <w:p w14:paraId="199635A2" w14:textId="77777777" w:rsidR="004A765F" w:rsidRDefault="004A765F" w:rsidP="005B7183">
            <w:pPr>
              <w:rPr>
                <w:rFonts w:eastAsia="SimSun" w:cs="Tahoma"/>
                <w:kern w:val="1"/>
                <w:lang w:eastAsia="hi-IN" w:bidi="hi-IN"/>
              </w:rPr>
            </w:pPr>
            <w:r>
              <w:rPr>
                <w:rFonts w:eastAsia="SimSun" w:cs="Tahoma"/>
                <w:kern w:val="1"/>
                <w:lang w:eastAsia="hi-IN" w:bidi="hi-IN"/>
              </w:rPr>
              <w:t>- Kondicionierių pildymo įrangą;</w:t>
            </w:r>
          </w:p>
          <w:p w14:paraId="32943A34" w14:textId="77777777" w:rsidR="004A765F" w:rsidRDefault="004A765F" w:rsidP="005B7183">
            <w:pPr>
              <w:rPr>
                <w:rFonts w:eastAsia="SimSun" w:cs="Tahoma"/>
                <w:kern w:val="1"/>
                <w:lang w:eastAsia="hi-IN" w:bidi="hi-IN"/>
              </w:rPr>
            </w:pPr>
            <w:r>
              <w:rPr>
                <w:rFonts w:eastAsia="SimSun" w:cs="Tahoma"/>
                <w:kern w:val="1"/>
                <w:lang w:eastAsia="hi-IN" w:bidi="hi-IN"/>
              </w:rPr>
              <w:t>- Išmetamų dujų analizatorių;</w:t>
            </w:r>
          </w:p>
          <w:p w14:paraId="7B89B920" w14:textId="77777777" w:rsidR="004A765F" w:rsidRDefault="004A765F" w:rsidP="005B7183">
            <w:pPr>
              <w:rPr>
                <w:rFonts w:eastAsia="SimSun" w:cs="Tahoma"/>
                <w:kern w:val="1"/>
                <w:lang w:eastAsia="hi-IN" w:bidi="hi-IN"/>
              </w:rPr>
            </w:pPr>
            <w:r>
              <w:rPr>
                <w:rFonts w:eastAsia="SimSun" w:cs="Tahoma"/>
                <w:kern w:val="1"/>
                <w:lang w:eastAsia="hi-IN" w:bidi="hi-IN"/>
              </w:rPr>
              <w:t>- Žibintų šviesų reguliavimo įrangą;</w:t>
            </w:r>
          </w:p>
          <w:p w14:paraId="6D8FF177" w14:textId="77777777" w:rsidR="004A765F" w:rsidRPr="0039161E" w:rsidRDefault="004A765F" w:rsidP="005B7183">
            <w:pPr>
              <w:rPr>
                <w:rFonts w:eastAsia="SimSun" w:cs="Tahoma"/>
                <w:kern w:val="1"/>
                <w:lang w:eastAsia="hi-IN" w:bidi="hi-IN"/>
              </w:rPr>
            </w:pPr>
            <w:r>
              <w:rPr>
                <w:rFonts w:eastAsia="SimSun" w:cs="Tahoma"/>
                <w:kern w:val="1"/>
                <w:lang w:eastAsia="hi-IN" w:bidi="hi-IN"/>
              </w:rPr>
              <w:t>- Ne mažiau kaip 1 automobilių keltuvą (ne mažiau kaip 3 t keliamos galios).</w:t>
            </w:r>
          </w:p>
          <w:p w14:paraId="462F5159" w14:textId="77777777" w:rsidR="004A765F" w:rsidRPr="00935765" w:rsidRDefault="004A765F" w:rsidP="005B7183">
            <w:pPr>
              <w:jc w:val="both"/>
              <w:rPr>
                <w:color w:val="000000"/>
                <w:szCs w:val="24"/>
              </w:rPr>
            </w:pPr>
          </w:p>
        </w:tc>
        <w:sdt>
          <w:sdtPr>
            <w:rPr>
              <w:szCs w:val="24"/>
            </w:rPr>
            <w:id w:val="1874811503"/>
            <w14:checkbox>
              <w14:checked w14:val="0"/>
              <w14:checkedState w14:val="2612" w14:font="MS Gothic"/>
              <w14:uncheckedState w14:val="2610" w14:font="MS Gothic"/>
            </w14:checkbox>
          </w:sdtPr>
          <w:sdtContent>
            <w:tc>
              <w:tcPr>
                <w:tcW w:w="1693" w:type="dxa"/>
                <w:vAlign w:val="center"/>
              </w:tcPr>
              <w:p w14:paraId="2050AB8F" w14:textId="77777777" w:rsidR="004A765F" w:rsidRPr="00935765" w:rsidRDefault="004A765F" w:rsidP="005B7183">
                <w:pPr>
                  <w:jc w:val="center"/>
                  <w:rPr>
                    <w:iCs/>
                    <w:szCs w:val="24"/>
                    <w:lang w:eastAsia="en-US"/>
                  </w:rPr>
                </w:pPr>
                <w:r>
                  <w:rPr>
                    <w:rFonts w:ascii="MS Gothic" w:eastAsia="MS Gothic" w:hAnsi="MS Gothic" w:hint="eastAsia"/>
                    <w:szCs w:val="24"/>
                  </w:rPr>
                  <w:t>☐</w:t>
                </w:r>
              </w:p>
            </w:tc>
          </w:sdtContent>
        </w:sdt>
        <w:sdt>
          <w:sdtPr>
            <w:rPr>
              <w:szCs w:val="24"/>
            </w:rPr>
            <w:id w:val="-1617442846"/>
            <w14:checkbox>
              <w14:checked w14:val="0"/>
              <w14:checkedState w14:val="2612" w14:font="MS Gothic"/>
              <w14:uncheckedState w14:val="2610" w14:font="MS Gothic"/>
            </w14:checkbox>
          </w:sdtPr>
          <w:sdtContent>
            <w:tc>
              <w:tcPr>
                <w:tcW w:w="1694" w:type="dxa"/>
                <w:vAlign w:val="center"/>
              </w:tcPr>
              <w:p w14:paraId="51D259D3" w14:textId="77777777" w:rsidR="004A765F" w:rsidRPr="00935765" w:rsidRDefault="004A765F" w:rsidP="005B7183">
                <w:pPr>
                  <w:jc w:val="center"/>
                  <w:rPr>
                    <w:iCs/>
                    <w:szCs w:val="24"/>
                    <w:lang w:eastAsia="en-US"/>
                  </w:rPr>
                </w:pPr>
                <w:r>
                  <w:rPr>
                    <w:rFonts w:ascii="MS Gothic" w:eastAsia="MS Gothic" w:hAnsi="MS Gothic" w:hint="eastAsia"/>
                    <w:szCs w:val="24"/>
                  </w:rPr>
                  <w:t>☐</w:t>
                </w:r>
              </w:p>
            </w:tc>
          </w:sdtContent>
        </w:sdt>
      </w:tr>
      <w:tr w:rsidR="004A765F" w:rsidRPr="00935765" w14:paraId="258A8E71" w14:textId="77777777" w:rsidTr="005B7183">
        <w:tc>
          <w:tcPr>
            <w:tcW w:w="1022" w:type="dxa"/>
          </w:tcPr>
          <w:p w14:paraId="070AD465" w14:textId="77777777" w:rsidR="004A765F" w:rsidRPr="00935765" w:rsidRDefault="004A765F" w:rsidP="005B7183">
            <w:pPr>
              <w:pStyle w:val="ListParagraph"/>
              <w:numPr>
                <w:ilvl w:val="0"/>
                <w:numId w:val="18"/>
              </w:numPr>
              <w:rPr>
                <w:rFonts w:ascii="Times New Roman" w:hAnsi="Times New Roman"/>
                <w:bCs/>
                <w:i/>
                <w:sz w:val="24"/>
                <w:szCs w:val="24"/>
              </w:rPr>
            </w:pPr>
          </w:p>
        </w:tc>
        <w:tc>
          <w:tcPr>
            <w:tcW w:w="5591" w:type="dxa"/>
            <w:tcBorders>
              <w:top w:val="single" w:sz="4" w:space="0" w:color="auto"/>
              <w:left w:val="single" w:sz="4" w:space="0" w:color="auto"/>
              <w:bottom w:val="single" w:sz="4" w:space="0" w:color="auto"/>
              <w:right w:val="single" w:sz="4" w:space="0" w:color="auto"/>
            </w:tcBorders>
          </w:tcPr>
          <w:p w14:paraId="4582DA78" w14:textId="38952EF4" w:rsidR="004A765F" w:rsidRDefault="004A765F" w:rsidP="005B7183">
            <w:pPr>
              <w:tabs>
                <w:tab w:val="left" w:pos="1134"/>
              </w:tabs>
              <w:jc w:val="both"/>
            </w:pPr>
            <w:r w:rsidRPr="009A7E15">
              <w:rPr>
                <w:rFonts w:eastAsia="Calibri" w:cs="Arial"/>
                <w:szCs w:val="24"/>
              </w:rPr>
              <w:t>T</w:t>
            </w:r>
            <w:r>
              <w:rPr>
                <w:rFonts w:eastAsia="Calibri" w:cs="Arial"/>
                <w:szCs w:val="24"/>
              </w:rPr>
              <w:t>ei</w:t>
            </w:r>
            <w:r w:rsidRPr="009A7E15">
              <w:rPr>
                <w:rFonts w:eastAsia="Calibri" w:cs="Arial"/>
                <w:szCs w:val="24"/>
              </w:rPr>
              <w:t>kėjas</w:t>
            </w:r>
            <w:r w:rsidRPr="009A7E15">
              <w:rPr>
                <w:rFonts w:eastAsia="Calibri"/>
                <w:szCs w:val="24"/>
              </w:rPr>
              <w:t xml:space="preserve"> arba kitas ūkio subjektas, kurio pajėgumais t</w:t>
            </w:r>
            <w:r>
              <w:rPr>
                <w:rFonts w:eastAsia="Calibri"/>
                <w:szCs w:val="24"/>
              </w:rPr>
              <w:t>ei</w:t>
            </w:r>
            <w:r w:rsidRPr="009A7E15">
              <w:rPr>
                <w:rFonts w:eastAsia="Calibri"/>
                <w:szCs w:val="24"/>
              </w:rPr>
              <w:t xml:space="preserve">kėjas </w:t>
            </w:r>
            <w:r w:rsidRPr="00F3688A">
              <w:rPr>
                <w:rFonts w:eastAsia="Calibri"/>
                <w:szCs w:val="24"/>
              </w:rPr>
              <w:t>numato remtis</w:t>
            </w:r>
            <w:r w:rsidRPr="00F3688A">
              <w:rPr>
                <w:rFonts w:eastAsia="Calibri" w:cs="Arial"/>
                <w:szCs w:val="24"/>
              </w:rPr>
              <w:t xml:space="preserve">, </w:t>
            </w:r>
            <w:r>
              <w:rPr>
                <w:rFonts w:eastAsia="Calibri" w:cs="Arial"/>
                <w:szCs w:val="24"/>
              </w:rPr>
              <w:t>automobilių techninio aptarnavimo ir remonto</w:t>
            </w:r>
            <w:r w:rsidRPr="00F3688A">
              <w:rPr>
                <w:rFonts w:eastAsia="Calibri" w:cs="Arial"/>
                <w:szCs w:val="24"/>
              </w:rPr>
              <w:t xml:space="preserve"> paslaugų teikimui turi patalpas </w:t>
            </w:r>
            <w:r w:rsidR="00B5340C">
              <w:rPr>
                <w:rFonts w:eastAsia="Calibri" w:cs="Arial"/>
                <w:szCs w:val="24"/>
              </w:rPr>
              <w:t>Klaipėdos</w:t>
            </w:r>
            <w:r w:rsidRPr="00F3688A">
              <w:rPr>
                <w:rFonts w:eastAsia="Calibri" w:cs="Arial"/>
                <w:szCs w:val="24"/>
              </w:rPr>
              <w:t xml:space="preserve"> mieste, atitinkančias Valstybės kelių transporto inspekcijos prie Susisiekimo ministerijos viršininko 2016 m. vasario 1 d. įsakymu Nr. 2BE</w:t>
            </w:r>
            <w:r w:rsidRPr="009A7E15">
              <w:rPr>
                <w:rFonts w:eastAsia="Calibri" w:cs="Arial"/>
                <w:szCs w:val="24"/>
              </w:rPr>
              <w:t>-45 „Dėl transporto priemonių techninio aptarnavimo ir remonto paslaugų teikimo tvarkos aprašo patvirtinimo“ nustatytus reikalavimus.</w:t>
            </w:r>
          </w:p>
          <w:p w14:paraId="4803F4C7" w14:textId="77777777" w:rsidR="004A765F" w:rsidRDefault="004A765F" w:rsidP="005B7183">
            <w:pPr>
              <w:tabs>
                <w:tab w:val="left" w:pos="1134"/>
              </w:tabs>
              <w:jc w:val="both"/>
            </w:pPr>
          </w:p>
          <w:p w14:paraId="5AD23F32" w14:textId="77777777" w:rsidR="004A765F" w:rsidRPr="00B44725" w:rsidRDefault="004A765F" w:rsidP="005B7183">
            <w:pPr>
              <w:jc w:val="both"/>
              <w:rPr>
                <w:szCs w:val="24"/>
              </w:rPr>
            </w:pPr>
          </w:p>
        </w:tc>
        <w:sdt>
          <w:sdtPr>
            <w:rPr>
              <w:szCs w:val="24"/>
            </w:rPr>
            <w:id w:val="92523121"/>
            <w14:checkbox>
              <w14:checked w14:val="0"/>
              <w14:checkedState w14:val="2612" w14:font="MS Gothic"/>
              <w14:uncheckedState w14:val="2610" w14:font="MS Gothic"/>
            </w14:checkbox>
          </w:sdtPr>
          <w:sdtContent>
            <w:tc>
              <w:tcPr>
                <w:tcW w:w="1693" w:type="dxa"/>
                <w:vAlign w:val="center"/>
              </w:tcPr>
              <w:p w14:paraId="4ECF5740" w14:textId="77777777" w:rsidR="004A765F" w:rsidRPr="00935765" w:rsidRDefault="004A765F" w:rsidP="005B7183">
                <w:pPr>
                  <w:jc w:val="center"/>
                  <w:rPr>
                    <w:iCs/>
                    <w:szCs w:val="24"/>
                    <w:lang w:eastAsia="en-US"/>
                  </w:rPr>
                </w:pPr>
                <w:r>
                  <w:rPr>
                    <w:rFonts w:ascii="MS Gothic" w:eastAsia="MS Gothic" w:hAnsi="MS Gothic" w:hint="eastAsia"/>
                    <w:szCs w:val="24"/>
                  </w:rPr>
                  <w:t>☐</w:t>
                </w:r>
              </w:p>
            </w:tc>
          </w:sdtContent>
        </w:sdt>
        <w:sdt>
          <w:sdtPr>
            <w:rPr>
              <w:szCs w:val="24"/>
            </w:rPr>
            <w:id w:val="-1298446507"/>
            <w14:checkbox>
              <w14:checked w14:val="0"/>
              <w14:checkedState w14:val="2612" w14:font="MS Gothic"/>
              <w14:uncheckedState w14:val="2610" w14:font="MS Gothic"/>
            </w14:checkbox>
          </w:sdtPr>
          <w:sdtContent>
            <w:tc>
              <w:tcPr>
                <w:tcW w:w="1694" w:type="dxa"/>
                <w:vAlign w:val="center"/>
              </w:tcPr>
              <w:p w14:paraId="03531649" w14:textId="77777777" w:rsidR="004A765F" w:rsidRPr="00935765" w:rsidRDefault="004A765F" w:rsidP="005B7183">
                <w:pPr>
                  <w:jc w:val="center"/>
                  <w:rPr>
                    <w:iCs/>
                    <w:szCs w:val="24"/>
                    <w:lang w:eastAsia="en-US"/>
                  </w:rPr>
                </w:pPr>
                <w:r w:rsidRPr="00935765">
                  <w:rPr>
                    <w:rFonts w:ascii="Segoe UI Symbol" w:eastAsia="MS Gothic" w:hAnsi="Segoe UI Symbol" w:cs="Segoe UI Symbol"/>
                    <w:szCs w:val="24"/>
                  </w:rPr>
                  <w:t>☐</w:t>
                </w:r>
              </w:p>
            </w:tc>
          </w:sdtContent>
        </w:sdt>
      </w:tr>
      <w:tr w:rsidR="004A765F" w:rsidRPr="00935765" w14:paraId="6C3F29BF" w14:textId="77777777" w:rsidTr="005B7183">
        <w:tc>
          <w:tcPr>
            <w:tcW w:w="1022" w:type="dxa"/>
          </w:tcPr>
          <w:p w14:paraId="4F874710" w14:textId="77777777" w:rsidR="004A765F" w:rsidRPr="00935765" w:rsidRDefault="004A765F" w:rsidP="005B7183">
            <w:pPr>
              <w:pStyle w:val="ListParagraph"/>
              <w:numPr>
                <w:ilvl w:val="0"/>
                <w:numId w:val="18"/>
              </w:numPr>
              <w:rPr>
                <w:rFonts w:ascii="Times New Roman" w:hAnsi="Times New Roman"/>
                <w:bCs/>
                <w:i/>
                <w:sz w:val="24"/>
                <w:szCs w:val="24"/>
              </w:rPr>
            </w:pPr>
          </w:p>
        </w:tc>
        <w:tc>
          <w:tcPr>
            <w:tcW w:w="5591" w:type="dxa"/>
            <w:tcBorders>
              <w:top w:val="single" w:sz="4" w:space="0" w:color="auto"/>
              <w:left w:val="single" w:sz="4" w:space="0" w:color="auto"/>
              <w:bottom w:val="single" w:sz="4" w:space="0" w:color="auto"/>
              <w:right w:val="single" w:sz="4" w:space="0" w:color="auto"/>
            </w:tcBorders>
          </w:tcPr>
          <w:p w14:paraId="13BE22A2" w14:textId="77777777" w:rsidR="004A765F" w:rsidRPr="009A7E15" w:rsidRDefault="004A765F" w:rsidP="005B7183">
            <w:pPr>
              <w:tabs>
                <w:tab w:val="left" w:pos="1134"/>
              </w:tabs>
              <w:jc w:val="both"/>
              <w:rPr>
                <w:rFonts w:eastAsia="Calibri" w:cs="Arial"/>
                <w:szCs w:val="24"/>
              </w:rPr>
            </w:pPr>
            <w:r w:rsidRPr="00553E8E">
              <w:rPr>
                <w:rFonts w:eastAsia="Calibri" w:cs="Arial"/>
                <w:szCs w:val="24"/>
              </w:rPr>
              <w:t xml:space="preserve">Nors viena </w:t>
            </w:r>
            <w:r>
              <w:rPr>
                <w:rFonts w:eastAsia="Calibri" w:cs="Arial"/>
                <w:szCs w:val="24"/>
              </w:rPr>
              <w:t>Tei</w:t>
            </w:r>
            <w:r w:rsidRPr="00553E8E">
              <w:rPr>
                <w:rFonts w:eastAsia="Calibri" w:cs="Arial"/>
                <w:szCs w:val="24"/>
              </w:rPr>
              <w:t xml:space="preserve">kėjo </w:t>
            </w:r>
            <w:r w:rsidRPr="00553E8E">
              <w:rPr>
                <w:rFonts w:eastAsia="Calibri"/>
                <w:szCs w:val="24"/>
              </w:rPr>
              <w:t xml:space="preserve">arba kito ūkio subjekto, kurio pajėgumais </w:t>
            </w:r>
            <w:r>
              <w:rPr>
                <w:rFonts w:eastAsia="Calibri"/>
                <w:szCs w:val="24"/>
              </w:rPr>
              <w:t>Tei</w:t>
            </w:r>
            <w:r w:rsidRPr="00553E8E">
              <w:rPr>
                <w:rFonts w:eastAsia="Calibri"/>
                <w:szCs w:val="24"/>
              </w:rPr>
              <w:t xml:space="preserve">kėjas numato remtis, </w:t>
            </w:r>
            <w:r w:rsidRPr="00553E8E">
              <w:rPr>
                <w:rFonts w:eastAsia="Calibri" w:cs="Arial"/>
                <w:szCs w:val="24"/>
              </w:rPr>
              <w:t xml:space="preserve">transporto priemonių priežiūros ir remonto dirbtuvė turi servisų techninės informacijos sistemą </w:t>
            </w:r>
            <w:proofErr w:type="spellStart"/>
            <w:r w:rsidRPr="00553E8E">
              <w:rPr>
                <w:rFonts w:eastAsia="Calibri" w:cs="Arial"/>
                <w:szCs w:val="24"/>
              </w:rPr>
              <w:t>Autodata</w:t>
            </w:r>
            <w:proofErr w:type="spellEnd"/>
            <w:r w:rsidRPr="00553E8E">
              <w:rPr>
                <w:rFonts w:eastAsia="Calibri" w:cs="Arial"/>
                <w:szCs w:val="24"/>
              </w:rPr>
              <w:t xml:space="preserve"> arba lygiavertę programą, reglamentuojančią </w:t>
            </w:r>
            <w:r>
              <w:rPr>
                <w:rFonts w:eastAsia="Calibri" w:cs="Arial"/>
                <w:szCs w:val="24"/>
              </w:rPr>
              <w:t>automobilių techninio aptarnavimo ir</w:t>
            </w:r>
            <w:r w:rsidRPr="00553E8E">
              <w:rPr>
                <w:rFonts w:eastAsia="Calibri" w:cs="Arial"/>
                <w:szCs w:val="24"/>
              </w:rPr>
              <w:t xml:space="preserve"> remonto paslaugų suteikimo metodikas ir trukmes.</w:t>
            </w:r>
          </w:p>
        </w:tc>
        <w:sdt>
          <w:sdtPr>
            <w:rPr>
              <w:szCs w:val="24"/>
            </w:rPr>
            <w:id w:val="315775444"/>
            <w14:checkbox>
              <w14:checked w14:val="0"/>
              <w14:checkedState w14:val="2612" w14:font="MS Gothic"/>
              <w14:uncheckedState w14:val="2610" w14:font="MS Gothic"/>
            </w14:checkbox>
          </w:sdtPr>
          <w:sdtContent>
            <w:tc>
              <w:tcPr>
                <w:tcW w:w="1693" w:type="dxa"/>
                <w:vAlign w:val="center"/>
              </w:tcPr>
              <w:p w14:paraId="004350F6" w14:textId="77777777" w:rsidR="004A765F" w:rsidRDefault="004A765F" w:rsidP="005B7183">
                <w:pPr>
                  <w:jc w:val="center"/>
                  <w:rPr>
                    <w:szCs w:val="24"/>
                  </w:rPr>
                </w:pPr>
                <w:r>
                  <w:rPr>
                    <w:rFonts w:ascii="MS Gothic" w:eastAsia="MS Gothic" w:hAnsi="MS Gothic" w:hint="eastAsia"/>
                    <w:szCs w:val="24"/>
                  </w:rPr>
                  <w:t>☐</w:t>
                </w:r>
              </w:p>
            </w:tc>
          </w:sdtContent>
        </w:sdt>
        <w:sdt>
          <w:sdtPr>
            <w:rPr>
              <w:szCs w:val="24"/>
            </w:rPr>
            <w:id w:val="862406620"/>
            <w14:checkbox>
              <w14:checked w14:val="0"/>
              <w14:checkedState w14:val="2612" w14:font="MS Gothic"/>
              <w14:uncheckedState w14:val="2610" w14:font="MS Gothic"/>
            </w14:checkbox>
          </w:sdtPr>
          <w:sdtContent>
            <w:tc>
              <w:tcPr>
                <w:tcW w:w="1694" w:type="dxa"/>
                <w:vAlign w:val="center"/>
              </w:tcPr>
              <w:p w14:paraId="31859202" w14:textId="77777777" w:rsidR="004A765F" w:rsidRDefault="004A765F" w:rsidP="005B7183">
                <w:pPr>
                  <w:jc w:val="center"/>
                  <w:rPr>
                    <w:szCs w:val="24"/>
                  </w:rPr>
                </w:pPr>
                <w:r>
                  <w:rPr>
                    <w:rFonts w:ascii="MS Gothic" w:eastAsia="MS Gothic" w:hAnsi="MS Gothic" w:hint="eastAsia"/>
                    <w:szCs w:val="24"/>
                  </w:rPr>
                  <w:t>☐</w:t>
                </w:r>
              </w:p>
            </w:tc>
          </w:sdtContent>
        </w:sdt>
      </w:tr>
      <w:tr w:rsidR="004A765F" w:rsidRPr="00935765" w14:paraId="6FBC4DC1" w14:textId="77777777" w:rsidTr="005B7183">
        <w:tc>
          <w:tcPr>
            <w:tcW w:w="1022" w:type="dxa"/>
          </w:tcPr>
          <w:p w14:paraId="4E317681" w14:textId="77777777" w:rsidR="004A765F" w:rsidRPr="00935765" w:rsidRDefault="004A765F" w:rsidP="005B7183">
            <w:pPr>
              <w:pStyle w:val="ListParagraph"/>
              <w:numPr>
                <w:ilvl w:val="0"/>
                <w:numId w:val="18"/>
              </w:numPr>
              <w:rPr>
                <w:rFonts w:ascii="Times New Roman" w:hAnsi="Times New Roman"/>
                <w:bCs/>
                <w:i/>
                <w:sz w:val="24"/>
                <w:szCs w:val="24"/>
              </w:rPr>
            </w:pPr>
          </w:p>
        </w:tc>
        <w:tc>
          <w:tcPr>
            <w:tcW w:w="5591" w:type="dxa"/>
            <w:tcBorders>
              <w:top w:val="single" w:sz="4" w:space="0" w:color="auto"/>
              <w:left w:val="single" w:sz="4" w:space="0" w:color="auto"/>
              <w:bottom w:val="single" w:sz="4" w:space="0" w:color="auto"/>
              <w:right w:val="single" w:sz="4" w:space="0" w:color="auto"/>
            </w:tcBorders>
          </w:tcPr>
          <w:p w14:paraId="5A9BFEEA" w14:textId="77777777" w:rsidR="004A765F" w:rsidRPr="007D3403" w:rsidRDefault="004A765F" w:rsidP="005B7183">
            <w:pPr>
              <w:ind w:firstLine="191"/>
              <w:jc w:val="both"/>
              <w:rPr>
                <w:szCs w:val="24"/>
              </w:rPr>
            </w:pPr>
            <w:r>
              <w:rPr>
                <w:szCs w:val="24"/>
              </w:rPr>
              <w:t>T</w:t>
            </w:r>
            <w:r w:rsidRPr="007D3403">
              <w:rPr>
                <w:szCs w:val="24"/>
              </w:rPr>
              <w:t xml:space="preserve">eikėjas turi būti įdiegęs aplinkos apsaugos vadybos sistemą </w:t>
            </w:r>
            <w:r w:rsidRPr="007D3403">
              <w:rPr>
                <w:i/>
                <w:iCs/>
                <w:szCs w:val="24"/>
              </w:rPr>
              <w:t xml:space="preserve">EMAS </w:t>
            </w:r>
            <w:r w:rsidRPr="007D3403">
              <w:rPr>
                <w:szCs w:val="24"/>
              </w:rPr>
              <w:t xml:space="preserve">arba kitą aplinkos apsaugos vadybos sistemą, įdiegtą pagal standartą </w:t>
            </w:r>
            <w:r w:rsidRPr="007D3403">
              <w:rPr>
                <w:i/>
                <w:iCs/>
                <w:szCs w:val="24"/>
              </w:rPr>
              <w:t>LST EN ISO 14001</w:t>
            </w:r>
            <w:r w:rsidRPr="007D3403">
              <w:rPr>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2D8F3EDC" w14:textId="77777777" w:rsidR="004A765F" w:rsidRPr="00553E8E" w:rsidRDefault="004A765F" w:rsidP="005B7183">
            <w:pPr>
              <w:tabs>
                <w:tab w:val="left" w:pos="1134"/>
              </w:tabs>
              <w:jc w:val="both"/>
              <w:rPr>
                <w:rFonts w:eastAsia="Calibri" w:cs="Arial"/>
                <w:szCs w:val="24"/>
              </w:rPr>
            </w:pPr>
          </w:p>
        </w:tc>
        <w:sdt>
          <w:sdtPr>
            <w:rPr>
              <w:szCs w:val="24"/>
            </w:rPr>
            <w:id w:val="-24866736"/>
            <w14:checkbox>
              <w14:checked w14:val="0"/>
              <w14:checkedState w14:val="2612" w14:font="MS Gothic"/>
              <w14:uncheckedState w14:val="2610" w14:font="MS Gothic"/>
            </w14:checkbox>
          </w:sdtPr>
          <w:sdtContent>
            <w:tc>
              <w:tcPr>
                <w:tcW w:w="1693" w:type="dxa"/>
                <w:vAlign w:val="center"/>
              </w:tcPr>
              <w:p w14:paraId="6B6B4E51" w14:textId="77777777" w:rsidR="004A765F" w:rsidRDefault="004A765F" w:rsidP="005B7183">
                <w:pPr>
                  <w:jc w:val="center"/>
                  <w:rPr>
                    <w:szCs w:val="24"/>
                  </w:rPr>
                </w:pPr>
                <w:r>
                  <w:rPr>
                    <w:rFonts w:ascii="MS Gothic" w:eastAsia="MS Gothic" w:hAnsi="MS Gothic" w:hint="eastAsia"/>
                    <w:szCs w:val="24"/>
                  </w:rPr>
                  <w:t>☐</w:t>
                </w:r>
              </w:p>
            </w:tc>
          </w:sdtContent>
        </w:sdt>
        <w:sdt>
          <w:sdtPr>
            <w:rPr>
              <w:szCs w:val="24"/>
            </w:rPr>
            <w:id w:val="94379958"/>
            <w14:checkbox>
              <w14:checked w14:val="0"/>
              <w14:checkedState w14:val="2612" w14:font="MS Gothic"/>
              <w14:uncheckedState w14:val="2610" w14:font="MS Gothic"/>
            </w14:checkbox>
          </w:sdtPr>
          <w:sdtContent>
            <w:tc>
              <w:tcPr>
                <w:tcW w:w="1694" w:type="dxa"/>
                <w:vAlign w:val="center"/>
              </w:tcPr>
              <w:p w14:paraId="0EA875CF" w14:textId="77777777" w:rsidR="004A765F" w:rsidRDefault="004A765F" w:rsidP="005B7183">
                <w:pPr>
                  <w:jc w:val="center"/>
                  <w:rPr>
                    <w:szCs w:val="24"/>
                  </w:rPr>
                </w:pPr>
                <w:r>
                  <w:rPr>
                    <w:rFonts w:ascii="MS Gothic" w:eastAsia="MS Gothic" w:hAnsi="MS Gothic" w:hint="eastAsia"/>
                    <w:szCs w:val="24"/>
                  </w:rPr>
                  <w:t>☐</w:t>
                </w:r>
              </w:p>
            </w:tc>
          </w:sdtContent>
        </w:sdt>
      </w:tr>
    </w:tbl>
    <w:p w14:paraId="0311DDA8" w14:textId="77777777" w:rsidR="00315F8B" w:rsidRPr="00935765" w:rsidRDefault="00315F8B" w:rsidP="00315F8B">
      <w:pPr>
        <w:ind w:firstLine="567"/>
        <w:jc w:val="both"/>
        <w:rPr>
          <w:rFonts w:eastAsia="Calibri"/>
          <w:szCs w:val="24"/>
        </w:rPr>
      </w:pPr>
    </w:p>
    <w:p w14:paraId="5F711C18" w14:textId="77777777" w:rsidR="00315F8B" w:rsidRDefault="00315F8B" w:rsidP="00315F8B">
      <w:pPr>
        <w:ind w:firstLine="567"/>
        <w:jc w:val="both"/>
        <w:rPr>
          <w:rFonts w:eastAsia="Calibri"/>
          <w:szCs w:val="24"/>
        </w:rPr>
      </w:pPr>
      <w:r w:rsidRPr="00935765">
        <w:rPr>
          <w:rFonts w:eastAsia="Calibri"/>
          <w:szCs w:val="24"/>
        </w:rPr>
        <w:t>Jei pagal vertinimo rezultatus pasiūlymas galės būti pripažintas laimėjusiu, Perkančiosios organizacijos reikalavimu pateiksiu Perkančiosios organizacijos nurodytus atitiktį kvalifikacijos reikalavimams patvirtinančius dokumentus.</w:t>
      </w:r>
    </w:p>
    <w:p w14:paraId="114FA90E" w14:textId="77777777" w:rsidR="00315F8B" w:rsidRPr="00935765" w:rsidRDefault="00315F8B" w:rsidP="00315F8B">
      <w:pPr>
        <w:ind w:firstLine="567"/>
        <w:jc w:val="both"/>
        <w:rPr>
          <w:rFonts w:eastAsia="Calibri"/>
          <w:szCs w:val="24"/>
        </w:rPr>
      </w:pPr>
    </w:p>
    <w:p w14:paraId="38152A85" w14:textId="77777777" w:rsidR="00315F8B" w:rsidRPr="00935765" w:rsidRDefault="00315F8B" w:rsidP="00315F8B">
      <w:pPr>
        <w:ind w:firstLine="567"/>
        <w:jc w:val="both"/>
        <w:rPr>
          <w:rFonts w:eastAsia="Calibri"/>
          <w:szCs w:val="24"/>
        </w:rPr>
      </w:pPr>
    </w:p>
    <w:p w14:paraId="1F0CFF25" w14:textId="77777777" w:rsidR="00315F8B" w:rsidRPr="00935765" w:rsidRDefault="00315F8B" w:rsidP="00315F8B">
      <w:pPr>
        <w:jc w:val="center"/>
        <w:rPr>
          <w:szCs w:val="24"/>
        </w:rPr>
      </w:pPr>
      <w:r w:rsidRPr="00935765">
        <w:rPr>
          <w:szCs w:val="24"/>
        </w:rPr>
        <w:t>_____________________________________________________</w:t>
      </w:r>
    </w:p>
    <w:p w14:paraId="50A4E537" w14:textId="77777777" w:rsidR="00315F8B" w:rsidRPr="00935765" w:rsidRDefault="00315F8B" w:rsidP="00315F8B">
      <w:pPr>
        <w:jc w:val="center"/>
        <w:rPr>
          <w:szCs w:val="24"/>
        </w:rPr>
      </w:pPr>
      <w:r w:rsidRPr="00935765">
        <w:rPr>
          <w:szCs w:val="24"/>
        </w:rPr>
        <w:t>(T</w:t>
      </w:r>
      <w:r>
        <w:rPr>
          <w:szCs w:val="24"/>
        </w:rPr>
        <w:t>ei</w:t>
      </w:r>
      <w:r w:rsidRPr="00935765">
        <w:rPr>
          <w:szCs w:val="24"/>
        </w:rPr>
        <w:t>kėjo arba jo įgalioto asmens vardas, pavardė, parašas)</w:t>
      </w:r>
      <w:r w:rsidRPr="00935765">
        <w:rPr>
          <w:szCs w:val="24"/>
          <w:vertAlign w:val="superscript"/>
        </w:rPr>
        <w:t xml:space="preserve"> </w:t>
      </w:r>
      <w:r w:rsidRPr="00935765">
        <w:rPr>
          <w:szCs w:val="24"/>
          <w:vertAlign w:val="superscript"/>
        </w:rPr>
        <w:footnoteReference w:id="7"/>
      </w:r>
    </w:p>
    <w:p w14:paraId="58257C54" w14:textId="166BD898" w:rsidR="00CD20CD" w:rsidRDefault="00CD20CD" w:rsidP="00CD20CD">
      <w:pPr>
        <w:shd w:val="clear" w:color="auto" w:fill="FFFFFF" w:themeFill="background1"/>
        <w:rPr>
          <w:color w:val="000000"/>
          <w:szCs w:val="24"/>
        </w:rPr>
      </w:pPr>
    </w:p>
    <w:sectPr w:rsidR="00CD20CD" w:rsidSect="00872E34">
      <w:headerReference w:type="even" r:id="rId22"/>
      <w:headerReference w:type="default" r:id="rId23"/>
      <w:headerReference w:type="first" r:id="rId24"/>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F5FE" w14:textId="77777777" w:rsidR="00F574FE" w:rsidRDefault="00F574FE">
      <w:r>
        <w:separator/>
      </w:r>
    </w:p>
  </w:endnote>
  <w:endnote w:type="continuationSeparator" w:id="0">
    <w:p w14:paraId="5DEB9ACB" w14:textId="77777777" w:rsidR="00F574FE" w:rsidRDefault="00F5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91A1" w14:textId="77777777" w:rsidR="00F574FE" w:rsidRDefault="00F574FE">
      <w:r>
        <w:separator/>
      </w:r>
    </w:p>
  </w:footnote>
  <w:footnote w:type="continuationSeparator" w:id="0">
    <w:p w14:paraId="3FC9D6F4" w14:textId="77777777" w:rsidR="00F574FE" w:rsidRDefault="00F574FE">
      <w:r>
        <w:continuationSeparator/>
      </w:r>
    </w:p>
  </w:footnote>
  <w:footnote w:id="1">
    <w:p w14:paraId="58257C5E" w14:textId="693A088F" w:rsidR="007A6806" w:rsidRDefault="007A6806" w:rsidP="00CF7857">
      <w:pPr>
        <w:pStyle w:val="FootnoteText"/>
        <w:jc w:val="both"/>
      </w:pPr>
      <w:r>
        <w:rPr>
          <w:rStyle w:val="FootnoteReference"/>
        </w:rPr>
        <w:footnoteRef/>
      </w:r>
      <w:r>
        <w:t xml:space="preserve"> T</w:t>
      </w:r>
      <w:r w:rsidR="00EF25F0">
        <w:t>ei</w:t>
      </w:r>
      <w:r w:rsidRPr="00AB6B4E">
        <w:t>kėjų pašalinimo pagrindai, kvalifikacijos reikalavimai ir (arba) reikalaujami kokybės vadybos sistemos ir (arba) aplinkos apsaugos vadybos sistemos standartai</w:t>
      </w:r>
      <w:r>
        <w:t xml:space="preserve"> (</w:t>
      </w:r>
      <w:r w:rsidRPr="00AB6B4E">
        <w:t>jeigu tokius reikalavimus Perkančioji organizacija kelia</w:t>
      </w:r>
      <w:r>
        <w:t>).</w:t>
      </w:r>
    </w:p>
  </w:footnote>
  <w:footnote w:id="2">
    <w:p w14:paraId="58257C5F" w14:textId="6FB1268B" w:rsidR="007A6806" w:rsidRDefault="007A6806" w:rsidP="000651B1">
      <w:pPr>
        <w:pStyle w:val="FootnoteText"/>
        <w:jc w:val="both"/>
      </w:pPr>
      <w:r>
        <w:rPr>
          <w:rStyle w:val="FootnoteReference"/>
        </w:rPr>
        <w:footnoteRef/>
      </w:r>
      <w:r>
        <w:t xml:space="preserve"> </w:t>
      </w:r>
      <w:r w:rsidRPr="00F31BBE">
        <w:t>Reikalavimai t</w:t>
      </w:r>
      <w:r w:rsidR="00EF25F0">
        <w:t>ei</w:t>
      </w:r>
      <w:r w:rsidRPr="00F31BBE">
        <w:t>kėjams – pirkimo dokumentuose keliami reikalavimai dėl pašalinimo pagrindų nebuvimo, jeigu taikytina, kvalifikacijos, kokybės vadybos sistemos ir (arba) aplinkos apsaugos vadybos sistemos standartų.</w:t>
      </w:r>
    </w:p>
  </w:footnote>
  <w:footnote w:id="3">
    <w:p w14:paraId="58257C60" w14:textId="77777777" w:rsidR="007A6806" w:rsidRDefault="007A6806" w:rsidP="000651B1">
      <w:pPr>
        <w:pStyle w:val="FootnoteText"/>
      </w:pPr>
      <w:r>
        <w:rPr>
          <w:rStyle w:val="FootnoteReference"/>
        </w:rPr>
        <w:footnoteRef/>
      </w:r>
      <w:r>
        <w:t xml:space="preserve"> Žr. 1 išnašą.</w:t>
      </w:r>
    </w:p>
  </w:footnote>
  <w:footnote w:id="4">
    <w:p w14:paraId="58257C63" w14:textId="437B772C" w:rsidR="007A6806" w:rsidRDefault="007A6806" w:rsidP="00BB5A57">
      <w:pPr>
        <w:pStyle w:val="FootnoteText"/>
        <w:jc w:val="both"/>
      </w:pPr>
      <w:r>
        <w:rPr>
          <w:rStyle w:val="FootnoteReference"/>
        </w:rPr>
        <w:footnoteRef/>
      </w:r>
      <w:r>
        <w:t xml:space="preserve"> </w:t>
      </w:r>
      <w:r w:rsidRPr="00156FC3">
        <w:t>Reikalavimai t</w:t>
      </w:r>
      <w:r w:rsidR="008C5DCC">
        <w:t>ei</w:t>
      </w:r>
      <w:r w:rsidRPr="00156FC3">
        <w:t>kėjams – pirkimo dokumentuose keliami reikalavimai dėl pašalinimo pagrindų nebuvimo, jeigu taikytina, kvalifikacijos, kokybės vadybos sistemos ir (arba) aplinkos apsaugos vadybos sistemos standartų.</w:t>
      </w:r>
    </w:p>
  </w:footnote>
  <w:footnote w:id="5">
    <w:p w14:paraId="5EE10561" w14:textId="77777777" w:rsidR="00CB07B5" w:rsidRDefault="00CB07B5" w:rsidP="00CB07B5">
      <w:pPr>
        <w:pStyle w:val="FootnoteText"/>
      </w:pPr>
      <w:r>
        <w:rPr>
          <w:rStyle w:val="FootnoteReference"/>
        </w:rPr>
        <w:footnoteRef/>
      </w:r>
      <w:r>
        <w:t xml:space="preserve"> Teikėjas privalo nurodyti, kokiai pirkimo sutarties daliai ketina pasitelkti subteikėjus</w:t>
      </w:r>
    </w:p>
  </w:footnote>
  <w:footnote w:id="6">
    <w:p w14:paraId="4AE2D8E0" w14:textId="77777777" w:rsidR="004A765F" w:rsidRPr="001B6A69" w:rsidRDefault="004A765F" w:rsidP="004A765F">
      <w:pPr>
        <w:pStyle w:val="FootnoteText"/>
        <w:rPr>
          <w:sz w:val="18"/>
          <w:szCs w:val="18"/>
        </w:rPr>
      </w:pPr>
      <w:r w:rsidRPr="001B6A69">
        <w:rPr>
          <w:rStyle w:val="FootnoteReference"/>
          <w:sz w:val="18"/>
          <w:szCs w:val="18"/>
        </w:rPr>
        <w:footnoteRef/>
      </w:r>
      <w:r w:rsidRPr="001B6A69">
        <w:rPr>
          <w:sz w:val="18"/>
          <w:szCs w:val="18"/>
        </w:rPr>
        <w:t xml:space="preserve"> </w:t>
      </w:r>
      <w:r w:rsidRPr="001B6A69">
        <w:rPr>
          <w:rFonts w:eastAsia="Calibri"/>
          <w:sz w:val="18"/>
          <w:szCs w:val="18"/>
        </w:rPr>
        <w:t xml:space="preserve">Nurodytų reikalavimų reikšmės aiškinamos pagal </w:t>
      </w:r>
      <w:r>
        <w:rPr>
          <w:rFonts w:eastAsia="Calibri"/>
          <w:sz w:val="18"/>
          <w:szCs w:val="18"/>
        </w:rPr>
        <w:t>p</w:t>
      </w:r>
      <w:r w:rsidRPr="001B6A69">
        <w:rPr>
          <w:rFonts w:eastAsia="Calibri"/>
          <w:sz w:val="18"/>
          <w:szCs w:val="18"/>
        </w:rPr>
        <w:t xml:space="preserve">irkimo </w:t>
      </w:r>
      <w:r>
        <w:rPr>
          <w:rFonts w:eastAsia="Calibri"/>
          <w:sz w:val="18"/>
          <w:szCs w:val="18"/>
        </w:rPr>
        <w:t>sąlygose</w:t>
      </w:r>
      <w:r w:rsidRPr="001B6A69">
        <w:rPr>
          <w:rFonts w:eastAsia="Calibri"/>
          <w:sz w:val="18"/>
          <w:szCs w:val="18"/>
        </w:rPr>
        <w:t xml:space="preserve"> nustatytas sąlygas</w:t>
      </w:r>
      <w:r>
        <w:rPr>
          <w:rFonts w:eastAsia="Calibri"/>
          <w:sz w:val="18"/>
          <w:szCs w:val="18"/>
        </w:rPr>
        <w:t>.</w:t>
      </w:r>
    </w:p>
  </w:footnote>
  <w:footnote w:id="7">
    <w:p w14:paraId="7B83A092" w14:textId="77777777" w:rsidR="00315F8B" w:rsidRPr="00053D45" w:rsidRDefault="00315F8B" w:rsidP="00315F8B">
      <w:pPr>
        <w:pStyle w:val="FootnoteText"/>
        <w:jc w:val="both"/>
        <w:rPr>
          <w:rFonts w:ascii="Arial" w:hAnsi="Arial" w:cs="Arial"/>
        </w:rPr>
      </w:pPr>
      <w:r w:rsidRPr="001B6A69">
        <w:rPr>
          <w:rStyle w:val="FootnoteReference"/>
          <w:sz w:val="18"/>
          <w:szCs w:val="18"/>
        </w:rPr>
        <w:footnoteRef/>
      </w:r>
      <w:r w:rsidRPr="001B6A69">
        <w:rPr>
          <w:sz w:val="18"/>
          <w:szCs w:val="18"/>
        </w:rPr>
        <w:t xml:space="preserve"> </w:t>
      </w:r>
      <w:r>
        <w:rPr>
          <w:sz w:val="18"/>
          <w:szCs w:val="18"/>
        </w:rPr>
        <w:t>Pasirašoma atskirai elektroniniu parašu tuo atveju, kai dokumente nurodytas kitas nei visą pasiūlymą pasirašantis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92336"/>
      <w:docPartObj>
        <w:docPartGallery w:val="Page Numbers (Top of Page)"/>
        <w:docPartUnique/>
      </w:docPartObj>
    </w:sdtPr>
    <w:sdtContent>
      <w:p w14:paraId="58257C59" w14:textId="77777777" w:rsidR="007A6806" w:rsidRDefault="007A6806">
        <w:pPr>
          <w:pStyle w:val="Header"/>
          <w:jc w:val="center"/>
        </w:pPr>
        <w:r>
          <w:fldChar w:fldCharType="begin"/>
        </w:r>
        <w:r>
          <w:instrText>PAGE   \* MERGEFORMAT</w:instrText>
        </w:r>
        <w:r>
          <w:fldChar w:fldCharType="separate"/>
        </w:r>
        <w:r w:rsidR="00791181">
          <w:rPr>
            <w:noProof/>
          </w:rPr>
          <w:t>16</w:t>
        </w:r>
        <w:r>
          <w:fldChar w:fldCharType="end"/>
        </w:r>
      </w:p>
    </w:sdtContent>
  </w:sdt>
  <w:p w14:paraId="58257C5A" w14:textId="77777777" w:rsidR="007A6806" w:rsidRDefault="007A6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5791"/>
      <w:docPartObj>
        <w:docPartGallery w:val="Page Numbers (Top of Page)"/>
        <w:docPartUnique/>
      </w:docPartObj>
    </w:sdtPr>
    <w:sdtContent>
      <w:p w14:paraId="58257C5B" w14:textId="77777777" w:rsidR="007A6806" w:rsidRDefault="007A6806">
        <w:pPr>
          <w:pStyle w:val="Header"/>
          <w:jc w:val="center"/>
        </w:pPr>
        <w:r>
          <w:fldChar w:fldCharType="begin"/>
        </w:r>
        <w:r>
          <w:instrText>PAGE   \* MERGEFORMAT</w:instrText>
        </w:r>
        <w:r>
          <w:fldChar w:fldCharType="separate"/>
        </w:r>
        <w:r w:rsidR="00791181">
          <w:rPr>
            <w:noProof/>
          </w:rPr>
          <w:t>15</w:t>
        </w:r>
        <w:r>
          <w:fldChar w:fldCharType="end"/>
        </w:r>
      </w:p>
    </w:sdtContent>
  </w:sdt>
  <w:p w14:paraId="58257C5C" w14:textId="77777777" w:rsidR="007A6806" w:rsidRDefault="007A6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7C5D" w14:textId="77777777" w:rsidR="007A6806" w:rsidRDefault="007A6806" w:rsidP="003E4E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D896689"/>
    <w:multiLevelType w:val="multilevel"/>
    <w:tmpl w:val="84FA0898"/>
    <w:lvl w:ilvl="0">
      <w:start w:val="1"/>
      <w:numFmt w:val="upperRoman"/>
      <w:pStyle w:val="Heading4"/>
      <w:lvlText w:val="%1."/>
      <w:lvlJc w:val="right"/>
      <w:pPr>
        <w:ind w:left="1440" w:hanging="360"/>
      </w:pPr>
      <w:rPr>
        <w:rFonts w:hint="default"/>
      </w:rPr>
    </w:lvl>
    <w:lvl w:ilvl="1">
      <w:start w:val="1"/>
      <w:numFmt w:val="decimal"/>
      <w:isLgl/>
      <w:lvlText w:val="%1.%2."/>
      <w:lvlJc w:val="left"/>
      <w:pPr>
        <w:ind w:left="1130" w:hanging="420"/>
      </w:pPr>
      <w:rPr>
        <w:rFonts w:ascii="Times New Roman" w:hAnsi="Times New Roman" w:cs="Times New Roman" w:hint="default"/>
        <w:b w:val="0"/>
        <w:bCs w:val="0"/>
        <w:i w:val="0"/>
        <w:color w:val="auto"/>
        <w:sz w:val="24"/>
        <w:szCs w:val="24"/>
      </w:rPr>
    </w:lvl>
    <w:lvl w:ilvl="2">
      <w:start w:val="1"/>
      <w:numFmt w:val="decimal"/>
      <w:isLgl/>
      <w:lvlText w:val="%1.%2.%3."/>
      <w:lvlJc w:val="left"/>
      <w:pPr>
        <w:ind w:left="720"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427D7A"/>
    <w:multiLevelType w:val="hybridMultilevel"/>
    <w:tmpl w:val="A05ECD54"/>
    <w:lvl w:ilvl="0" w:tplc="14E024F4">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10C62886"/>
    <w:multiLevelType w:val="multilevel"/>
    <w:tmpl w:val="FFD2B742"/>
    <w:lvl w:ilvl="0">
      <w:start w:val="1"/>
      <w:numFmt w:val="decimal"/>
      <w:pStyle w:val="Head1"/>
      <w:lvlText w:val="%1."/>
      <w:lvlJc w:val="left"/>
      <w:pPr>
        <w:ind w:left="153" w:firstLine="567"/>
      </w:pPr>
      <w:rPr>
        <w:b w:val="0"/>
        <w:sz w:val="22"/>
        <w:szCs w:val="22"/>
      </w:rPr>
    </w:lvl>
    <w:lvl w:ilvl="1">
      <w:start w:val="1"/>
      <w:numFmt w:val="decimal"/>
      <w:isLgl/>
      <w:suff w:val="space"/>
      <w:lvlText w:val="%1.%2."/>
      <w:lvlJc w:val="left"/>
      <w:pPr>
        <w:ind w:left="-377" w:firstLine="737"/>
      </w:pPr>
      <w:rPr>
        <w:sz w:val="22"/>
        <w:szCs w:val="22"/>
      </w:rPr>
    </w:lvl>
    <w:lvl w:ilvl="2">
      <w:start w:val="1"/>
      <w:numFmt w:val="decimal"/>
      <w:lvlText w:val="%1.%2.%3."/>
      <w:lvlJc w:val="left"/>
      <w:pPr>
        <w:tabs>
          <w:tab w:val="num" w:pos="1440"/>
        </w:tabs>
        <w:ind w:left="-17" w:firstLine="737"/>
      </w:pPr>
      <w:rPr>
        <w:sz w:val="24"/>
      </w:rPr>
    </w:lvl>
    <w:lvl w:ilvl="3">
      <w:start w:val="1"/>
      <w:numFmt w:val="decimal"/>
      <w:pStyle w:val="Head1"/>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1C4538D8"/>
    <w:multiLevelType w:val="hybridMultilevel"/>
    <w:tmpl w:val="F9F84104"/>
    <w:lvl w:ilvl="0" w:tplc="A21205CE">
      <w:start w:val="6"/>
      <w:numFmt w:val="upperRoman"/>
      <w:pStyle w:val="ListBullet2"/>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23CB541E"/>
    <w:multiLevelType w:val="hybridMultilevel"/>
    <w:tmpl w:val="A05ECD54"/>
    <w:lvl w:ilvl="0" w:tplc="14E024F4">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2A565B3E"/>
    <w:multiLevelType w:val="hybridMultilevel"/>
    <w:tmpl w:val="9CEA3B84"/>
    <w:lvl w:ilvl="0" w:tplc="4C4A3974">
      <w:start w:val="1"/>
      <w:numFmt w:val="decimal"/>
      <w:lvlText w:val="%1."/>
      <w:lvlJc w:val="left"/>
      <w:pPr>
        <w:ind w:left="735" w:hanging="37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2D9A1EBB"/>
    <w:multiLevelType w:val="multilevel"/>
    <w:tmpl w:val="3AA43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1101AE"/>
    <w:multiLevelType w:val="multilevel"/>
    <w:tmpl w:val="3E74486E"/>
    <w:lvl w:ilvl="0">
      <w:start w:val="1"/>
      <w:numFmt w:val="decimal"/>
      <w:lvlText w:val="%1."/>
      <w:lvlJc w:val="left"/>
      <w:pPr>
        <w:tabs>
          <w:tab w:val="num" w:pos="1494"/>
        </w:tabs>
        <w:ind w:left="0" w:firstLine="1134"/>
      </w:pPr>
      <w:rPr>
        <w:rFonts w:hint="default"/>
      </w:rPr>
    </w:lvl>
    <w:lvl w:ilvl="1">
      <w:start w:val="1"/>
      <w:numFmt w:val="decimal"/>
      <w:lvlText w:val="%1.%2."/>
      <w:lvlJc w:val="left"/>
      <w:pPr>
        <w:tabs>
          <w:tab w:val="num" w:pos="1494"/>
        </w:tabs>
        <w:ind w:left="0" w:firstLine="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4A1A78"/>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36B451A6"/>
    <w:multiLevelType w:val="hybridMultilevel"/>
    <w:tmpl w:val="4AB4626A"/>
    <w:lvl w:ilvl="0" w:tplc="12908ED0">
      <w:start w:val="1"/>
      <w:numFmt w:val="decimal"/>
      <w:lvlText w:val="%1."/>
      <w:lvlJc w:val="left"/>
      <w:pPr>
        <w:ind w:left="825" w:hanging="82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EC2B18"/>
    <w:multiLevelType w:val="multilevel"/>
    <w:tmpl w:val="1908A6E8"/>
    <w:lvl w:ilvl="0">
      <w:start w:val="2"/>
      <w:numFmt w:val="decimal"/>
      <w:lvlText w:val="%1."/>
      <w:lvlJc w:val="left"/>
      <w:pPr>
        <w:ind w:left="360" w:hanging="360"/>
      </w:pPr>
      <w:rPr>
        <w:rFonts w:hint="default"/>
      </w:rPr>
    </w:lvl>
    <w:lvl w:ilvl="1">
      <w:start w:val="1"/>
      <w:numFmt w:val="decimal"/>
      <w:pStyle w:val="a"/>
      <w:lvlText w:val="%1.%2."/>
      <w:lvlJc w:val="left"/>
      <w:pPr>
        <w:ind w:left="4188"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962FB4"/>
    <w:multiLevelType w:val="multilevel"/>
    <w:tmpl w:val="0588B5A6"/>
    <w:lvl w:ilvl="0">
      <w:start w:val="1"/>
      <w:numFmt w:val="decimal"/>
      <w:lvlText w:val="%1."/>
      <w:lvlJc w:val="left"/>
      <w:pPr>
        <w:ind w:left="3479" w:hanging="360"/>
      </w:pPr>
      <w:rPr>
        <w:rFonts w:ascii="Times New Roman" w:hAnsi="Times New Roman" w:cs="Times New Roman" w:hint="default"/>
        <w:b/>
        <w:sz w:val="24"/>
        <w:szCs w:val="24"/>
      </w:rPr>
    </w:lvl>
    <w:lvl w:ilvl="1">
      <w:start w:val="1"/>
      <w:numFmt w:val="decimal"/>
      <w:lvlText w:val="%1.%2."/>
      <w:lvlJc w:val="left"/>
      <w:pPr>
        <w:ind w:left="2276" w:hanging="432"/>
      </w:pPr>
      <w:rPr>
        <w:rFonts w:ascii="Times New Roman" w:hAnsi="Times New Roman" w:cs="Times New Roman" w:hint="default"/>
        <w:b w:val="0"/>
        <w:color w:val="auto"/>
        <w:sz w:val="24"/>
        <w:szCs w:val="24"/>
      </w:rPr>
    </w:lvl>
    <w:lvl w:ilvl="2">
      <w:start w:val="1"/>
      <w:numFmt w:val="decimal"/>
      <w:lvlText w:val="%1.%2.%3."/>
      <w:lvlJc w:val="left"/>
      <w:pPr>
        <w:ind w:left="1072"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7" w15:restartNumberingAfterBreak="0">
    <w:nsid w:val="5DBF4048"/>
    <w:multiLevelType w:val="multilevel"/>
    <w:tmpl w:val="13B456D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13" w:hanging="420"/>
      </w:pPr>
      <w:rPr>
        <w:rFonts w:cs="Tahoma" w:hint="default"/>
      </w:rPr>
    </w:lvl>
    <w:lvl w:ilvl="2">
      <w:start w:val="1"/>
      <w:numFmt w:val="decimal"/>
      <w:isLgl/>
      <w:lvlText w:val="%1.%2.%3."/>
      <w:lvlJc w:val="left"/>
      <w:pPr>
        <w:ind w:left="3790" w:hanging="720"/>
      </w:pPr>
      <w:rPr>
        <w:rFonts w:cs="Tahoma" w:hint="default"/>
      </w:rPr>
    </w:lvl>
    <w:lvl w:ilvl="3">
      <w:start w:val="1"/>
      <w:numFmt w:val="decimal"/>
      <w:isLgl/>
      <w:lvlText w:val="%1.%2.%3.%4."/>
      <w:lvlJc w:val="left"/>
      <w:pPr>
        <w:ind w:left="5325" w:hanging="720"/>
      </w:pPr>
      <w:rPr>
        <w:rFonts w:cs="Tahoma" w:hint="default"/>
      </w:rPr>
    </w:lvl>
    <w:lvl w:ilvl="4">
      <w:start w:val="1"/>
      <w:numFmt w:val="decimal"/>
      <w:isLgl/>
      <w:lvlText w:val="%1.%2.%3.%4.%5."/>
      <w:lvlJc w:val="left"/>
      <w:pPr>
        <w:ind w:left="7220" w:hanging="1080"/>
      </w:pPr>
      <w:rPr>
        <w:rFonts w:cs="Tahoma" w:hint="default"/>
      </w:rPr>
    </w:lvl>
    <w:lvl w:ilvl="5">
      <w:start w:val="1"/>
      <w:numFmt w:val="decimal"/>
      <w:isLgl/>
      <w:lvlText w:val="%1.%2.%3.%4.%5.%6."/>
      <w:lvlJc w:val="left"/>
      <w:pPr>
        <w:ind w:left="8755" w:hanging="1080"/>
      </w:pPr>
      <w:rPr>
        <w:rFonts w:cs="Tahoma" w:hint="default"/>
      </w:rPr>
    </w:lvl>
    <w:lvl w:ilvl="6">
      <w:start w:val="1"/>
      <w:numFmt w:val="decimal"/>
      <w:isLgl/>
      <w:lvlText w:val="%1.%2.%3.%4.%5.%6.%7."/>
      <w:lvlJc w:val="left"/>
      <w:pPr>
        <w:ind w:left="10650" w:hanging="1440"/>
      </w:pPr>
      <w:rPr>
        <w:rFonts w:cs="Tahoma" w:hint="default"/>
      </w:rPr>
    </w:lvl>
    <w:lvl w:ilvl="7">
      <w:start w:val="1"/>
      <w:numFmt w:val="decimal"/>
      <w:isLgl/>
      <w:lvlText w:val="%1.%2.%3.%4.%5.%6.%7.%8."/>
      <w:lvlJc w:val="left"/>
      <w:pPr>
        <w:ind w:left="12185" w:hanging="1440"/>
      </w:pPr>
      <w:rPr>
        <w:rFonts w:cs="Tahoma" w:hint="default"/>
      </w:rPr>
    </w:lvl>
    <w:lvl w:ilvl="8">
      <w:start w:val="1"/>
      <w:numFmt w:val="decimal"/>
      <w:isLgl/>
      <w:lvlText w:val="%1.%2.%3.%4.%5.%6.%7.%8.%9."/>
      <w:lvlJc w:val="left"/>
      <w:pPr>
        <w:ind w:left="14080" w:hanging="1800"/>
      </w:pPr>
      <w:rPr>
        <w:rFonts w:cs="Tahoma" w:hint="default"/>
      </w:rPr>
    </w:lvl>
  </w:abstractNum>
  <w:abstractNum w:abstractNumId="38" w15:restartNumberingAfterBreak="0">
    <w:nsid w:val="64D62724"/>
    <w:multiLevelType w:val="multilevel"/>
    <w:tmpl w:val="3E74486E"/>
    <w:lvl w:ilvl="0">
      <w:start w:val="1"/>
      <w:numFmt w:val="decimal"/>
      <w:lvlText w:val="%1."/>
      <w:lvlJc w:val="left"/>
      <w:pPr>
        <w:tabs>
          <w:tab w:val="num" w:pos="1494"/>
        </w:tabs>
        <w:ind w:left="0" w:firstLine="1134"/>
      </w:pPr>
      <w:rPr>
        <w:rFonts w:hint="default"/>
      </w:rPr>
    </w:lvl>
    <w:lvl w:ilvl="1">
      <w:start w:val="1"/>
      <w:numFmt w:val="decimal"/>
      <w:lvlText w:val="%1.%2."/>
      <w:lvlJc w:val="left"/>
      <w:pPr>
        <w:tabs>
          <w:tab w:val="num" w:pos="1494"/>
        </w:tabs>
        <w:ind w:left="0" w:firstLine="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6A91BD5"/>
    <w:multiLevelType w:val="hybridMultilevel"/>
    <w:tmpl w:val="7AEAE3AC"/>
    <w:lvl w:ilvl="0" w:tplc="E4206056">
      <w:start w:val="1"/>
      <w:numFmt w:val="decimal"/>
      <w:lvlText w:val="%1."/>
      <w:lvlJc w:val="left"/>
      <w:pPr>
        <w:ind w:left="360" w:hanging="360"/>
      </w:pPr>
      <w:rPr>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6FFA07CA"/>
    <w:multiLevelType w:val="multilevel"/>
    <w:tmpl w:val="3E74486E"/>
    <w:lvl w:ilvl="0">
      <w:start w:val="1"/>
      <w:numFmt w:val="decimal"/>
      <w:lvlText w:val="%1."/>
      <w:lvlJc w:val="left"/>
      <w:pPr>
        <w:tabs>
          <w:tab w:val="num" w:pos="1494"/>
        </w:tabs>
        <w:ind w:left="0" w:firstLine="1134"/>
      </w:pPr>
      <w:rPr>
        <w:rFonts w:hint="default"/>
      </w:rPr>
    </w:lvl>
    <w:lvl w:ilvl="1">
      <w:start w:val="1"/>
      <w:numFmt w:val="decimal"/>
      <w:lvlText w:val="%1.%2."/>
      <w:lvlJc w:val="left"/>
      <w:pPr>
        <w:tabs>
          <w:tab w:val="num" w:pos="1494"/>
        </w:tabs>
        <w:ind w:left="0" w:firstLine="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0FE13FA"/>
    <w:multiLevelType w:val="hybridMultilevel"/>
    <w:tmpl w:val="829AC084"/>
    <w:lvl w:ilvl="0" w:tplc="36C6DB94">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8902F1"/>
    <w:multiLevelType w:val="hybridMultilevel"/>
    <w:tmpl w:val="8EC6BCE8"/>
    <w:lvl w:ilvl="0" w:tplc="6A745E0C">
      <w:start w:val="1"/>
      <w:numFmt w:val="decimal"/>
      <w:lvlText w:val="%1."/>
      <w:lvlJc w:val="left"/>
      <w:pPr>
        <w:ind w:left="720" w:hanging="360"/>
      </w:pPr>
      <w:rPr>
        <w:rFonts w:ascii="Times New Roman" w:eastAsia="Times New Roman" w:hAnsi="Times New Roman" w:cs="Times New Roman" w:hint="default"/>
        <w:color w:val="0000FF"/>
        <w:sz w:val="24"/>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6D0B68"/>
    <w:multiLevelType w:val="multilevel"/>
    <w:tmpl w:val="54444246"/>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294" w:firstLine="720"/>
      </w:pPr>
      <w:rPr>
        <w:rFonts w:hint="default"/>
        <w:b w:val="0"/>
        <w:i w:val="0"/>
        <w:color w:val="000000"/>
      </w:rPr>
    </w:lvl>
    <w:lvl w:ilvl="2">
      <w:start w:val="1"/>
      <w:numFmt w:val="decimal"/>
      <w:pStyle w:val="Heading3"/>
      <w:suff w:val="space"/>
      <w:lvlText w:val="%1.%2.%3."/>
      <w:lvlJc w:val="left"/>
      <w:pPr>
        <w:ind w:left="-153"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6"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D696AA1"/>
    <w:multiLevelType w:val="multilevel"/>
    <w:tmpl w:val="6A8CFBC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8275435">
    <w:abstractNumId w:val="45"/>
  </w:num>
  <w:num w:numId="2" w16cid:durableId="794181736">
    <w:abstractNumId w:val="11"/>
  </w:num>
  <w:num w:numId="3" w16cid:durableId="1178039137">
    <w:abstractNumId w:val="20"/>
  </w:num>
  <w:num w:numId="4" w16cid:durableId="1040283174">
    <w:abstractNumId w:val="21"/>
  </w:num>
  <w:num w:numId="5" w16cid:durableId="2002149077">
    <w:abstractNumId w:val="0"/>
  </w:num>
  <w:num w:numId="6" w16cid:durableId="851071217">
    <w:abstractNumId w:val="32"/>
  </w:num>
  <w:num w:numId="7" w16cid:durableId="1206942202">
    <w:abstractNumId w:val="40"/>
  </w:num>
  <w:num w:numId="8" w16cid:durableId="1408648887">
    <w:abstractNumId w:val="36"/>
  </w:num>
  <w:num w:numId="9" w16cid:durableId="107790148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971203847">
    <w:abstractNumId w:val="14"/>
  </w:num>
  <w:num w:numId="11" w16cid:durableId="1787121367">
    <w:abstractNumId w:val="30"/>
  </w:num>
  <w:num w:numId="12" w16cid:durableId="828598597">
    <w:abstractNumId w:val="29"/>
  </w:num>
  <w:num w:numId="13" w16cid:durableId="339621129">
    <w:abstractNumId w:val="18"/>
  </w:num>
  <w:num w:numId="14" w16cid:durableId="1401513058">
    <w:abstractNumId w:val="35"/>
  </w:num>
  <w:num w:numId="15" w16cid:durableId="1624460155">
    <w:abstractNumId w:val="12"/>
  </w:num>
  <w:num w:numId="16" w16cid:durableId="1750688372">
    <w:abstractNumId w:val="14"/>
    <w:lvlOverride w:ilvl="0">
      <w:startOverride w:val="17"/>
    </w:lvlOverride>
    <w:lvlOverride w:ilvl="1">
      <w:startOverride w:val="2"/>
    </w:lvlOverride>
    <w:lvlOverride w:ilvl="2">
      <w:startOverride w:val="1"/>
    </w:lvlOverride>
  </w:num>
  <w:num w:numId="17" w16cid:durableId="213733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167859">
    <w:abstractNumId w:val="39"/>
  </w:num>
  <w:num w:numId="19" w16cid:durableId="1221483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8297284">
    <w:abstractNumId w:val="17"/>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6929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3753417">
    <w:abstractNumId w:val="31"/>
  </w:num>
  <w:num w:numId="23" w16cid:durableId="16418834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6181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616115">
    <w:abstractNumId w:val="19"/>
  </w:num>
  <w:num w:numId="26" w16cid:durableId="396708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8662134">
    <w:abstractNumId w:val="47"/>
  </w:num>
  <w:num w:numId="28" w16cid:durableId="484248775">
    <w:abstractNumId w:val="24"/>
  </w:num>
  <w:num w:numId="29" w16cid:durableId="1321036787">
    <w:abstractNumId w:val="22"/>
  </w:num>
  <w:num w:numId="30" w16cid:durableId="2037920344">
    <w:abstractNumId w:val="15"/>
  </w:num>
  <w:num w:numId="31" w16cid:durableId="1402095645">
    <w:abstractNumId w:val="37"/>
  </w:num>
  <w:num w:numId="32" w16cid:durableId="1375424640">
    <w:abstractNumId w:val="26"/>
  </w:num>
  <w:num w:numId="33" w16cid:durableId="1733498520">
    <w:abstractNumId w:val="25"/>
  </w:num>
  <w:num w:numId="34" w16cid:durableId="348021569">
    <w:abstractNumId w:val="33"/>
  </w:num>
  <w:num w:numId="35" w16cid:durableId="1819226555">
    <w:abstractNumId w:val="41"/>
  </w:num>
  <w:num w:numId="36" w16cid:durableId="137187063">
    <w:abstractNumId w:val="38"/>
  </w:num>
  <w:num w:numId="37" w16cid:durableId="1574465467">
    <w:abstractNumId w:val="42"/>
  </w:num>
  <w:num w:numId="38" w16cid:durableId="174078805">
    <w:abstractNumId w:val="44"/>
  </w:num>
  <w:num w:numId="39" w16cid:durableId="138572474">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evenAndOddHeaders/>
  <w:drawingGridHorizontalSpacing w:val="100"/>
  <w:drawingGridVerticalSpacing w:val="13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4C"/>
    <w:rsid w:val="00000331"/>
    <w:rsid w:val="0000118C"/>
    <w:rsid w:val="000013A4"/>
    <w:rsid w:val="00001EBC"/>
    <w:rsid w:val="000022CF"/>
    <w:rsid w:val="0000290F"/>
    <w:rsid w:val="00002974"/>
    <w:rsid w:val="00004D79"/>
    <w:rsid w:val="00004EFC"/>
    <w:rsid w:val="00005598"/>
    <w:rsid w:val="00005A12"/>
    <w:rsid w:val="00005D0D"/>
    <w:rsid w:val="000062EE"/>
    <w:rsid w:val="000077E0"/>
    <w:rsid w:val="000079CA"/>
    <w:rsid w:val="00010D43"/>
    <w:rsid w:val="0001111F"/>
    <w:rsid w:val="0001118C"/>
    <w:rsid w:val="0001175A"/>
    <w:rsid w:val="000121D0"/>
    <w:rsid w:val="00012AE4"/>
    <w:rsid w:val="00013253"/>
    <w:rsid w:val="0001382A"/>
    <w:rsid w:val="00014308"/>
    <w:rsid w:val="00015368"/>
    <w:rsid w:val="00016D05"/>
    <w:rsid w:val="000174EE"/>
    <w:rsid w:val="00017836"/>
    <w:rsid w:val="00017AF7"/>
    <w:rsid w:val="00020C12"/>
    <w:rsid w:val="00022954"/>
    <w:rsid w:val="00023CC7"/>
    <w:rsid w:val="0002421B"/>
    <w:rsid w:val="00024505"/>
    <w:rsid w:val="00024F59"/>
    <w:rsid w:val="0002511B"/>
    <w:rsid w:val="00025A2A"/>
    <w:rsid w:val="00026B6B"/>
    <w:rsid w:val="00027835"/>
    <w:rsid w:val="000307D9"/>
    <w:rsid w:val="000319CE"/>
    <w:rsid w:val="00032736"/>
    <w:rsid w:val="0003293E"/>
    <w:rsid w:val="00033021"/>
    <w:rsid w:val="00033343"/>
    <w:rsid w:val="00033A92"/>
    <w:rsid w:val="000356B6"/>
    <w:rsid w:val="000357D9"/>
    <w:rsid w:val="000371A9"/>
    <w:rsid w:val="00037601"/>
    <w:rsid w:val="00042C87"/>
    <w:rsid w:val="00043631"/>
    <w:rsid w:val="00044ECE"/>
    <w:rsid w:val="000454A7"/>
    <w:rsid w:val="0004647D"/>
    <w:rsid w:val="000470E6"/>
    <w:rsid w:val="0004769C"/>
    <w:rsid w:val="00052D5E"/>
    <w:rsid w:val="000537A6"/>
    <w:rsid w:val="000538F9"/>
    <w:rsid w:val="00054835"/>
    <w:rsid w:val="00055E90"/>
    <w:rsid w:val="0005633F"/>
    <w:rsid w:val="00056C18"/>
    <w:rsid w:val="00060BDB"/>
    <w:rsid w:val="000614AD"/>
    <w:rsid w:val="00061747"/>
    <w:rsid w:val="00061B07"/>
    <w:rsid w:val="000620A1"/>
    <w:rsid w:val="0006239F"/>
    <w:rsid w:val="00064625"/>
    <w:rsid w:val="000651B1"/>
    <w:rsid w:val="000652B6"/>
    <w:rsid w:val="00065F27"/>
    <w:rsid w:val="00067297"/>
    <w:rsid w:val="00067894"/>
    <w:rsid w:val="000710C3"/>
    <w:rsid w:val="000711FB"/>
    <w:rsid w:val="0007164D"/>
    <w:rsid w:val="0007175B"/>
    <w:rsid w:val="000718B7"/>
    <w:rsid w:val="000727A2"/>
    <w:rsid w:val="00072FF3"/>
    <w:rsid w:val="00072FF7"/>
    <w:rsid w:val="00073084"/>
    <w:rsid w:val="000732FC"/>
    <w:rsid w:val="000736EE"/>
    <w:rsid w:val="00074578"/>
    <w:rsid w:val="00075FEB"/>
    <w:rsid w:val="0007603E"/>
    <w:rsid w:val="000778CA"/>
    <w:rsid w:val="000802F6"/>
    <w:rsid w:val="00080492"/>
    <w:rsid w:val="00080CB5"/>
    <w:rsid w:val="00081543"/>
    <w:rsid w:val="00082F84"/>
    <w:rsid w:val="00083115"/>
    <w:rsid w:val="000832E0"/>
    <w:rsid w:val="000835CE"/>
    <w:rsid w:val="00083D59"/>
    <w:rsid w:val="00084368"/>
    <w:rsid w:val="00084CE0"/>
    <w:rsid w:val="00085156"/>
    <w:rsid w:val="00085D78"/>
    <w:rsid w:val="00085E5E"/>
    <w:rsid w:val="00086B08"/>
    <w:rsid w:val="000904E9"/>
    <w:rsid w:val="000906EE"/>
    <w:rsid w:val="00090F58"/>
    <w:rsid w:val="00091E75"/>
    <w:rsid w:val="0009229E"/>
    <w:rsid w:val="00092755"/>
    <w:rsid w:val="00092C49"/>
    <w:rsid w:val="0009477E"/>
    <w:rsid w:val="00094B86"/>
    <w:rsid w:val="000954BE"/>
    <w:rsid w:val="00095CAE"/>
    <w:rsid w:val="000A021D"/>
    <w:rsid w:val="000A135F"/>
    <w:rsid w:val="000A1C62"/>
    <w:rsid w:val="000A2278"/>
    <w:rsid w:val="000A2755"/>
    <w:rsid w:val="000A3A7C"/>
    <w:rsid w:val="000A4416"/>
    <w:rsid w:val="000A770F"/>
    <w:rsid w:val="000B1153"/>
    <w:rsid w:val="000B1763"/>
    <w:rsid w:val="000B2A60"/>
    <w:rsid w:val="000B3B60"/>
    <w:rsid w:val="000B5BB7"/>
    <w:rsid w:val="000B6A8B"/>
    <w:rsid w:val="000B6D98"/>
    <w:rsid w:val="000B705E"/>
    <w:rsid w:val="000B78B1"/>
    <w:rsid w:val="000C3BAE"/>
    <w:rsid w:val="000C475D"/>
    <w:rsid w:val="000C4A49"/>
    <w:rsid w:val="000C4A9F"/>
    <w:rsid w:val="000C4FAE"/>
    <w:rsid w:val="000C788D"/>
    <w:rsid w:val="000D0F49"/>
    <w:rsid w:val="000D10ED"/>
    <w:rsid w:val="000D26F4"/>
    <w:rsid w:val="000D2C03"/>
    <w:rsid w:val="000D323B"/>
    <w:rsid w:val="000D3666"/>
    <w:rsid w:val="000D4767"/>
    <w:rsid w:val="000D4E65"/>
    <w:rsid w:val="000D5D22"/>
    <w:rsid w:val="000D5E29"/>
    <w:rsid w:val="000D673A"/>
    <w:rsid w:val="000D6E46"/>
    <w:rsid w:val="000D6F04"/>
    <w:rsid w:val="000D755C"/>
    <w:rsid w:val="000D7813"/>
    <w:rsid w:val="000D79B1"/>
    <w:rsid w:val="000E0C22"/>
    <w:rsid w:val="000E0FBA"/>
    <w:rsid w:val="000E1798"/>
    <w:rsid w:val="000E188F"/>
    <w:rsid w:val="000E2C08"/>
    <w:rsid w:val="000E35F1"/>
    <w:rsid w:val="000E4105"/>
    <w:rsid w:val="000E6C5D"/>
    <w:rsid w:val="000E780B"/>
    <w:rsid w:val="000F00F4"/>
    <w:rsid w:val="000F22B7"/>
    <w:rsid w:val="000F2AA4"/>
    <w:rsid w:val="000F42DE"/>
    <w:rsid w:val="000F54AF"/>
    <w:rsid w:val="000F665F"/>
    <w:rsid w:val="000F7679"/>
    <w:rsid w:val="0010000C"/>
    <w:rsid w:val="00100E6E"/>
    <w:rsid w:val="00101545"/>
    <w:rsid w:val="001019AA"/>
    <w:rsid w:val="00101B27"/>
    <w:rsid w:val="00103322"/>
    <w:rsid w:val="00103585"/>
    <w:rsid w:val="00103CA2"/>
    <w:rsid w:val="00104A83"/>
    <w:rsid w:val="00104EFD"/>
    <w:rsid w:val="00104F8C"/>
    <w:rsid w:val="0010647B"/>
    <w:rsid w:val="00107733"/>
    <w:rsid w:val="00110472"/>
    <w:rsid w:val="00110C84"/>
    <w:rsid w:val="0011102A"/>
    <w:rsid w:val="001126D4"/>
    <w:rsid w:val="001126E3"/>
    <w:rsid w:val="00112D2E"/>
    <w:rsid w:val="00113811"/>
    <w:rsid w:val="00114888"/>
    <w:rsid w:val="00114B4C"/>
    <w:rsid w:val="00115756"/>
    <w:rsid w:val="001164BB"/>
    <w:rsid w:val="0011652F"/>
    <w:rsid w:val="00116B61"/>
    <w:rsid w:val="001205F5"/>
    <w:rsid w:val="0012221C"/>
    <w:rsid w:val="00122262"/>
    <w:rsid w:val="00124CD9"/>
    <w:rsid w:val="00125C12"/>
    <w:rsid w:val="00125C8F"/>
    <w:rsid w:val="00126515"/>
    <w:rsid w:val="0012671D"/>
    <w:rsid w:val="00126D19"/>
    <w:rsid w:val="00130432"/>
    <w:rsid w:val="00130441"/>
    <w:rsid w:val="00130CD0"/>
    <w:rsid w:val="00131A97"/>
    <w:rsid w:val="00132EA6"/>
    <w:rsid w:val="00133D2A"/>
    <w:rsid w:val="00133D80"/>
    <w:rsid w:val="001345ED"/>
    <w:rsid w:val="0013482E"/>
    <w:rsid w:val="00135524"/>
    <w:rsid w:val="001356D3"/>
    <w:rsid w:val="00136A3E"/>
    <w:rsid w:val="00136B3E"/>
    <w:rsid w:val="00137266"/>
    <w:rsid w:val="0013767F"/>
    <w:rsid w:val="001423A0"/>
    <w:rsid w:val="00143287"/>
    <w:rsid w:val="00143746"/>
    <w:rsid w:val="00145005"/>
    <w:rsid w:val="001451C9"/>
    <w:rsid w:val="00146083"/>
    <w:rsid w:val="0014674B"/>
    <w:rsid w:val="0014686F"/>
    <w:rsid w:val="001474BE"/>
    <w:rsid w:val="00150DA0"/>
    <w:rsid w:val="00150EDA"/>
    <w:rsid w:val="001512E9"/>
    <w:rsid w:val="00151555"/>
    <w:rsid w:val="00151D7C"/>
    <w:rsid w:val="00152125"/>
    <w:rsid w:val="0015280B"/>
    <w:rsid w:val="00152A5E"/>
    <w:rsid w:val="001556AD"/>
    <w:rsid w:val="00155882"/>
    <w:rsid w:val="00155918"/>
    <w:rsid w:val="00155B5E"/>
    <w:rsid w:val="00155FA1"/>
    <w:rsid w:val="00156796"/>
    <w:rsid w:val="0015731E"/>
    <w:rsid w:val="00161CA7"/>
    <w:rsid w:val="00161D08"/>
    <w:rsid w:val="001620E6"/>
    <w:rsid w:val="00162615"/>
    <w:rsid w:val="00162A36"/>
    <w:rsid w:val="00165DF5"/>
    <w:rsid w:val="00165F52"/>
    <w:rsid w:val="001701DA"/>
    <w:rsid w:val="00170A6F"/>
    <w:rsid w:val="0017105C"/>
    <w:rsid w:val="00171663"/>
    <w:rsid w:val="0017270C"/>
    <w:rsid w:val="0017791C"/>
    <w:rsid w:val="00177AA3"/>
    <w:rsid w:val="001816A2"/>
    <w:rsid w:val="001817F5"/>
    <w:rsid w:val="00181A55"/>
    <w:rsid w:val="00181B6F"/>
    <w:rsid w:val="001827ED"/>
    <w:rsid w:val="00182B7A"/>
    <w:rsid w:val="0018306A"/>
    <w:rsid w:val="001833D7"/>
    <w:rsid w:val="00183D38"/>
    <w:rsid w:val="00183F12"/>
    <w:rsid w:val="00184B72"/>
    <w:rsid w:val="00185E14"/>
    <w:rsid w:val="00186E4C"/>
    <w:rsid w:val="001871DA"/>
    <w:rsid w:val="00187622"/>
    <w:rsid w:val="0019049D"/>
    <w:rsid w:val="001905C0"/>
    <w:rsid w:val="001910E3"/>
    <w:rsid w:val="00192DAB"/>
    <w:rsid w:val="0019342B"/>
    <w:rsid w:val="001935AC"/>
    <w:rsid w:val="001935FD"/>
    <w:rsid w:val="00195ADC"/>
    <w:rsid w:val="001968BF"/>
    <w:rsid w:val="001970C3"/>
    <w:rsid w:val="001A1A50"/>
    <w:rsid w:val="001A3BD4"/>
    <w:rsid w:val="001A3BDF"/>
    <w:rsid w:val="001A4F7A"/>
    <w:rsid w:val="001A542F"/>
    <w:rsid w:val="001A666D"/>
    <w:rsid w:val="001A6C03"/>
    <w:rsid w:val="001A7253"/>
    <w:rsid w:val="001A74C7"/>
    <w:rsid w:val="001A7DB4"/>
    <w:rsid w:val="001B01D5"/>
    <w:rsid w:val="001B115B"/>
    <w:rsid w:val="001B1F1C"/>
    <w:rsid w:val="001B27C4"/>
    <w:rsid w:val="001B27FB"/>
    <w:rsid w:val="001B2C8D"/>
    <w:rsid w:val="001B3F81"/>
    <w:rsid w:val="001B3FFD"/>
    <w:rsid w:val="001B519F"/>
    <w:rsid w:val="001B530F"/>
    <w:rsid w:val="001B57A0"/>
    <w:rsid w:val="001B7727"/>
    <w:rsid w:val="001B7AD1"/>
    <w:rsid w:val="001C0D3A"/>
    <w:rsid w:val="001C15F1"/>
    <w:rsid w:val="001C25E3"/>
    <w:rsid w:val="001C25EE"/>
    <w:rsid w:val="001C2671"/>
    <w:rsid w:val="001C310D"/>
    <w:rsid w:val="001C3A22"/>
    <w:rsid w:val="001C4CFF"/>
    <w:rsid w:val="001C567C"/>
    <w:rsid w:val="001C5C84"/>
    <w:rsid w:val="001C5FB8"/>
    <w:rsid w:val="001C6643"/>
    <w:rsid w:val="001C79C3"/>
    <w:rsid w:val="001D29C9"/>
    <w:rsid w:val="001D302E"/>
    <w:rsid w:val="001D33A7"/>
    <w:rsid w:val="001D3B16"/>
    <w:rsid w:val="001D400B"/>
    <w:rsid w:val="001D5268"/>
    <w:rsid w:val="001D5808"/>
    <w:rsid w:val="001D65BF"/>
    <w:rsid w:val="001D701E"/>
    <w:rsid w:val="001D7929"/>
    <w:rsid w:val="001E053C"/>
    <w:rsid w:val="001E0CAC"/>
    <w:rsid w:val="001E1066"/>
    <w:rsid w:val="001E15F6"/>
    <w:rsid w:val="001E1DC8"/>
    <w:rsid w:val="001E2308"/>
    <w:rsid w:val="001E3B7B"/>
    <w:rsid w:val="001E4156"/>
    <w:rsid w:val="001E5468"/>
    <w:rsid w:val="001E69E4"/>
    <w:rsid w:val="001F0CA6"/>
    <w:rsid w:val="001F17A7"/>
    <w:rsid w:val="001F21A9"/>
    <w:rsid w:val="001F2F87"/>
    <w:rsid w:val="001F330A"/>
    <w:rsid w:val="001F3FB3"/>
    <w:rsid w:val="001F45EF"/>
    <w:rsid w:val="001F50C3"/>
    <w:rsid w:val="00200B50"/>
    <w:rsid w:val="00201B81"/>
    <w:rsid w:val="002026A3"/>
    <w:rsid w:val="00203788"/>
    <w:rsid w:val="0020392E"/>
    <w:rsid w:val="0020512D"/>
    <w:rsid w:val="00205437"/>
    <w:rsid w:val="0020768A"/>
    <w:rsid w:val="00210B04"/>
    <w:rsid w:val="00210DC2"/>
    <w:rsid w:val="00211262"/>
    <w:rsid w:val="00211821"/>
    <w:rsid w:val="00211CDD"/>
    <w:rsid w:val="00212B0A"/>
    <w:rsid w:val="002134C0"/>
    <w:rsid w:val="0021367A"/>
    <w:rsid w:val="0021369C"/>
    <w:rsid w:val="002149CB"/>
    <w:rsid w:val="0021628C"/>
    <w:rsid w:val="00216E81"/>
    <w:rsid w:val="00217218"/>
    <w:rsid w:val="00217603"/>
    <w:rsid w:val="00217891"/>
    <w:rsid w:val="00217A75"/>
    <w:rsid w:val="00217F93"/>
    <w:rsid w:val="00221CB3"/>
    <w:rsid w:val="00222525"/>
    <w:rsid w:val="00223189"/>
    <w:rsid w:val="00223754"/>
    <w:rsid w:val="00223803"/>
    <w:rsid w:val="00223DCD"/>
    <w:rsid w:val="00224058"/>
    <w:rsid w:val="00224F97"/>
    <w:rsid w:val="002261BA"/>
    <w:rsid w:val="00230E2E"/>
    <w:rsid w:val="00231559"/>
    <w:rsid w:val="00231ABF"/>
    <w:rsid w:val="00231DB1"/>
    <w:rsid w:val="002320B6"/>
    <w:rsid w:val="00233887"/>
    <w:rsid w:val="00233B5D"/>
    <w:rsid w:val="00233C24"/>
    <w:rsid w:val="00233FE7"/>
    <w:rsid w:val="00234517"/>
    <w:rsid w:val="002361C2"/>
    <w:rsid w:val="002374C4"/>
    <w:rsid w:val="00237B05"/>
    <w:rsid w:val="002400AF"/>
    <w:rsid w:val="00240AEF"/>
    <w:rsid w:val="00240D90"/>
    <w:rsid w:val="0024224E"/>
    <w:rsid w:val="00242371"/>
    <w:rsid w:val="00243287"/>
    <w:rsid w:val="00243809"/>
    <w:rsid w:val="00244E95"/>
    <w:rsid w:val="002453FC"/>
    <w:rsid w:val="00247632"/>
    <w:rsid w:val="002479DC"/>
    <w:rsid w:val="00250258"/>
    <w:rsid w:val="00251194"/>
    <w:rsid w:val="0025184B"/>
    <w:rsid w:val="00253760"/>
    <w:rsid w:val="0025492E"/>
    <w:rsid w:val="00254A9E"/>
    <w:rsid w:val="0025560F"/>
    <w:rsid w:val="00256C59"/>
    <w:rsid w:val="00256D52"/>
    <w:rsid w:val="002572B7"/>
    <w:rsid w:val="00257D21"/>
    <w:rsid w:val="00260240"/>
    <w:rsid w:val="00261385"/>
    <w:rsid w:val="00261791"/>
    <w:rsid w:val="002617E7"/>
    <w:rsid w:val="00262588"/>
    <w:rsid w:val="00262C53"/>
    <w:rsid w:val="00263E47"/>
    <w:rsid w:val="002640EE"/>
    <w:rsid w:val="00264753"/>
    <w:rsid w:val="0026527D"/>
    <w:rsid w:val="002656A0"/>
    <w:rsid w:val="002656D1"/>
    <w:rsid w:val="00267ADE"/>
    <w:rsid w:val="00267CFC"/>
    <w:rsid w:val="00267DF4"/>
    <w:rsid w:val="00272D8B"/>
    <w:rsid w:val="00273494"/>
    <w:rsid w:val="00274509"/>
    <w:rsid w:val="002747DE"/>
    <w:rsid w:val="002760D5"/>
    <w:rsid w:val="00276728"/>
    <w:rsid w:val="00280A96"/>
    <w:rsid w:val="00282082"/>
    <w:rsid w:val="002822AD"/>
    <w:rsid w:val="00282555"/>
    <w:rsid w:val="00282A06"/>
    <w:rsid w:val="00283157"/>
    <w:rsid w:val="00283BA1"/>
    <w:rsid w:val="00283FA3"/>
    <w:rsid w:val="00286E78"/>
    <w:rsid w:val="002872F7"/>
    <w:rsid w:val="002918EC"/>
    <w:rsid w:val="00291B1A"/>
    <w:rsid w:val="00293181"/>
    <w:rsid w:val="0029368E"/>
    <w:rsid w:val="00293863"/>
    <w:rsid w:val="0029754C"/>
    <w:rsid w:val="002A09F7"/>
    <w:rsid w:val="002A11F5"/>
    <w:rsid w:val="002A526E"/>
    <w:rsid w:val="002A5376"/>
    <w:rsid w:val="002A5E21"/>
    <w:rsid w:val="002A6FB3"/>
    <w:rsid w:val="002A7429"/>
    <w:rsid w:val="002B0147"/>
    <w:rsid w:val="002B04F4"/>
    <w:rsid w:val="002B164C"/>
    <w:rsid w:val="002B1D90"/>
    <w:rsid w:val="002B2F39"/>
    <w:rsid w:val="002B323E"/>
    <w:rsid w:val="002B3A80"/>
    <w:rsid w:val="002B40F3"/>
    <w:rsid w:val="002B5454"/>
    <w:rsid w:val="002B5F34"/>
    <w:rsid w:val="002B7E7E"/>
    <w:rsid w:val="002C2299"/>
    <w:rsid w:val="002C2D96"/>
    <w:rsid w:val="002C43A7"/>
    <w:rsid w:val="002C44B0"/>
    <w:rsid w:val="002C5A25"/>
    <w:rsid w:val="002C6818"/>
    <w:rsid w:val="002C77AF"/>
    <w:rsid w:val="002D3679"/>
    <w:rsid w:val="002D39E5"/>
    <w:rsid w:val="002D5647"/>
    <w:rsid w:val="002D69D7"/>
    <w:rsid w:val="002D6DAD"/>
    <w:rsid w:val="002E136D"/>
    <w:rsid w:val="002E1AF0"/>
    <w:rsid w:val="002E2944"/>
    <w:rsid w:val="002E551F"/>
    <w:rsid w:val="002E5888"/>
    <w:rsid w:val="002E64BE"/>
    <w:rsid w:val="002E7272"/>
    <w:rsid w:val="002E7D2F"/>
    <w:rsid w:val="002F03B8"/>
    <w:rsid w:val="002F084D"/>
    <w:rsid w:val="002F10C8"/>
    <w:rsid w:val="002F11A6"/>
    <w:rsid w:val="002F15FF"/>
    <w:rsid w:val="002F2070"/>
    <w:rsid w:val="002F2199"/>
    <w:rsid w:val="002F2965"/>
    <w:rsid w:val="002F308F"/>
    <w:rsid w:val="002F3EF2"/>
    <w:rsid w:val="002F3FE7"/>
    <w:rsid w:val="002F4D9B"/>
    <w:rsid w:val="002F68B3"/>
    <w:rsid w:val="002F6C93"/>
    <w:rsid w:val="002F7082"/>
    <w:rsid w:val="002F715E"/>
    <w:rsid w:val="002F7749"/>
    <w:rsid w:val="002F79B0"/>
    <w:rsid w:val="00301485"/>
    <w:rsid w:val="0030167E"/>
    <w:rsid w:val="00301823"/>
    <w:rsid w:val="00301914"/>
    <w:rsid w:val="00302166"/>
    <w:rsid w:val="003024A0"/>
    <w:rsid w:val="00302B01"/>
    <w:rsid w:val="00302B34"/>
    <w:rsid w:val="00303135"/>
    <w:rsid w:val="003051D7"/>
    <w:rsid w:val="00305FAD"/>
    <w:rsid w:val="003076A8"/>
    <w:rsid w:val="00311F86"/>
    <w:rsid w:val="00313B27"/>
    <w:rsid w:val="00314A20"/>
    <w:rsid w:val="00314E60"/>
    <w:rsid w:val="00315A74"/>
    <w:rsid w:val="00315F8B"/>
    <w:rsid w:val="003160E7"/>
    <w:rsid w:val="00317576"/>
    <w:rsid w:val="003176BD"/>
    <w:rsid w:val="003177DD"/>
    <w:rsid w:val="00320EF0"/>
    <w:rsid w:val="00321598"/>
    <w:rsid w:val="00322964"/>
    <w:rsid w:val="00323247"/>
    <w:rsid w:val="00323B97"/>
    <w:rsid w:val="00324ACB"/>
    <w:rsid w:val="00325874"/>
    <w:rsid w:val="00326368"/>
    <w:rsid w:val="003266C9"/>
    <w:rsid w:val="00326C11"/>
    <w:rsid w:val="00326C37"/>
    <w:rsid w:val="00326F6E"/>
    <w:rsid w:val="00327964"/>
    <w:rsid w:val="00327BAE"/>
    <w:rsid w:val="0033026B"/>
    <w:rsid w:val="00330C80"/>
    <w:rsid w:val="00331A2B"/>
    <w:rsid w:val="0033451F"/>
    <w:rsid w:val="00334C40"/>
    <w:rsid w:val="0033512B"/>
    <w:rsid w:val="003355B0"/>
    <w:rsid w:val="00335C85"/>
    <w:rsid w:val="00337001"/>
    <w:rsid w:val="00337124"/>
    <w:rsid w:val="00337EE5"/>
    <w:rsid w:val="00340116"/>
    <w:rsid w:val="00342269"/>
    <w:rsid w:val="0034371C"/>
    <w:rsid w:val="00343B76"/>
    <w:rsid w:val="00344880"/>
    <w:rsid w:val="003463BC"/>
    <w:rsid w:val="00346E6E"/>
    <w:rsid w:val="00347F84"/>
    <w:rsid w:val="0035098C"/>
    <w:rsid w:val="00350ADC"/>
    <w:rsid w:val="00350B27"/>
    <w:rsid w:val="003530AA"/>
    <w:rsid w:val="00353D0F"/>
    <w:rsid w:val="00354954"/>
    <w:rsid w:val="00354DD9"/>
    <w:rsid w:val="00355E96"/>
    <w:rsid w:val="00356040"/>
    <w:rsid w:val="003579A3"/>
    <w:rsid w:val="00360268"/>
    <w:rsid w:val="00360C3C"/>
    <w:rsid w:val="003639A0"/>
    <w:rsid w:val="00367203"/>
    <w:rsid w:val="00370090"/>
    <w:rsid w:val="003727BC"/>
    <w:rsid w:val="0037325D"/>
    <w:rsid w:val="00373E24"/>
    <w:rsid w:val="003778C6"/>
    <w:rsid w:val="00380F2D"/>
    <w:rsid w:val="0038276C"/>
    <w:rsid w:val="00382FEA"/>
    <w:rsid w:val="00384053"/>
    <w:rsid w:val="00384360"/>
    <w:rsid w:val="00384F18"/>
    <w:rsid w:val="00385B0B"/>
    <w:rsid w:val="00387F8E"/>
    <w:rsid w:val="00390858"/>
    <w:rsid w:val="00390D2E"/>
    <w:rsid w:val="003917BB"/>
    <w:rsid w:val="00391C3D"/>
    <w:rsid w:val="0039249A"/>
    <w:rsid w:val="003939EC"/>
    <w:rsid w:val="00394405"/>
    <w:rsid w:val="00394568"/>
    <w:rsid w:val="0039663D"/>
    <w:rsid w:val="00397485"/>
    <w:rsid w:val="00397702"/>
    <w:rsid w:val="003A1290"/>
    <w:rsid w:val="003A2000"/>
    <w:rsid w:val="003A319D"/>
    <w:rsid w:val="003A335F"/>
    <w:rsid w:val="003A42F0"/>
    <w:rsid w:val="003A4F39"/>
    <w:rsid w:val="003A5DC3"/>
    <w:rsid w:val="003A5E16"/>
    <w:rsid w:val="003A622C"/>
    <w:rsid w:val="003A69E0"/>
    <w:rsid w:val="003A6B86"/>
    <w:rsid w:val="003A6F50"/>
    <w:rsid w:val="003B0A00"/>
    <w:rsid w:val="003B297D"/>
    <w:rsid w:val="003B336D"/>
    <w:rsid w:val="003B36AC"/>
    <w:rsid w:val="003B37CD"/>
    <w:rsid w:val="003B5325"/>
    <w:rsid w:val="003B54FF"/>
    <w:rsid w:val="003B656D"/>
    <w:rsid w:val="003B7F66"/>
    <w:rsid w:val="003C0929"/>
    <w:rsid w:val="003C0A47"/>
    <w:rsid w:val="003C0D0E"/>
    <w:rsid w:val="003C0DDF"/>
    <w:rsid w:val="003C1380"/>
    <w:rsid w:val="003C2111"/>
    <w:rsid w:val="003C2217"/>
    <w:rsid w:val="003C2A16"/>
    <w:rsid w:val="003C2B04"/>
    <w:rsid w:val="003C3768"/>
    <w:rsid w:val="003C4D42"/>
    <w:rsid w:val="003C512F"/>
    <w:rsid w:val="003C6588"/>
    <w:rsid w:val="003C6BD3"/>
    <w:rsid w:val="003C7832"/>
    <w:rsid w:val="003D0BB3"/>
    <w:rsid w:val="003D23F3"/>
    <w:rsid w:val="003D2943"/>
    <w:rsid w:val="003D2C31"/>
    <w:rsid w:val="003D2D66"/>
    <w:rsid w:val="003D2F78"/>
    <w:rsid w:val="003D3DBE"/>
    <w:rsid w:val="003D5AE1"/>
    <w:rsid w:val="003D5B06"/>
    <w:rsid w:val="003D5DF3"/>
    <w:rsid w:val="003D5EFE"/>
    <w:rsid w:val="003D739F"/>
    <w:rsid w:val="003E019E"/>
    <w:rsid w:val="003E0BFC"/>
    <w:rsid w:val="003E18CD"/>
    <w:rsid w:val="003E2385"/>
    <w:rsid w:val="003E289F"/>
    <w:rsid w:val="003E32B4"/>
    <w:rsid w:val="003E3852"/>
    <w:rsid w:val="003E4633"/>
    <w:rsid w:val="003E473A"/>
    <w:rsid w:val="003E4EF7"/>
    <w:rsid w:val="003E5C47"/>
    <w:rsid w:val="003E76F8"/>
    <w:rsid w:val="003E7AAB"/>
    <w:rsid w:val="003F0926"/>
    <w:rsid w:val="003F1053"/>
    <w:rsid w:val="003F2CB2"/>
    <w:rsid w:val="003F33D4"/>
    <w:rsid w:val="003F3873"/>
    <w:rsid w:val="003F47EC"/>
    <w:rsid w:val="003F58D4"/>
    <w:rsid w:val="003F5F55"/>
    <w:rsid w:val="003F6773"/>
    <w:rsid w:val="003F6A75"/>
    <w:rsid w:val="003F7039"/>
    <w:rsid w:val="003F7DC0"/>
    <w:rsid w:val="00400092"/>
    <w:rsid w:val="0040060F"/>
    <w:rsid w:val="00400E0D"/>
    <w:rsid w:val="00400F1F"/>
    <w:rsid w:val="004028D3"/>
    <w:rsid w:val="0040318D"/>
    <w:rsid w:val="004035AB"/>
    <w:rsid w:val="0040423E"/>
    <w:rsid w:val="004052FF"/>
    <w:rsid w:val="00405496"/>
    <w:rsid w:val="00406F50"/>
    <w:rsid w:val="00406FE0"/>
    <w:rsid w:val="004070F9"/>
    <w:rsid w:val="00407475"/>
    <w:rsid w:val="00410003"/>
    <w:rsid w:val="004109F6"/>
    <w:rsid w:val="00410F53"/>
    <w:rsid w:val="004118FE"/>
    <w:rsid w:val="00412321"/>
    <w:rsid w:val="00414460"/>
    <w:rsid w:val="00415057"/>
    <w:rsid w:val="0041581A"/>
    <w:rsid w:val="004161A6"/>
    <w:rsid w:val="00416464"/>
    <w:rsid w:val="00416C0C"/>
    <w:rsid w:val="00416C79"/>
    <w:rsid w:val="004173CB"/>
    <w:rsid w:val="00423A15"/>
    <w:rsid w:val="00424DD3"/>
    <w:rsid w:val="00424EBA"/>
    <w:rsid w:val="00425211"/>
    <w:rsid w:val="00425969"/>
    <w:rsid w:val="004269C0"/>
    <w:rsid w:val="004275E0"/>
    <w:rsid w:val="00427C46"/>
    <w:rsid w:val="00427E5F"/>
    <w:rsid w:val="00427E87"/>
    <w:rsid w:val="00430487"/>
    <w:rsid w:val="00431630"/>
    <w:rsid w:val="00431ACF"/>
    <w:rsid w:val="004323DC"/>
    <w:rsid w:val="004325B5"/>
    <w:rsid w:val="00432FEF"/>
    <w:rsid w:val="0043376B"/>
    <w:rsid w:val="00433C34"/>
    <w:rsid w:val="00434707"/>
    <w:rsid w:val="00434799"/>
    <w:rsid w:val="004349C4"/>
    <w:rsid w:val="004349F3"/>
    <w:rsid w:val="004363A9"/>
    <w:rsid w:val="00436998"/>
    <w:rsid w:val="00436FB1"/>
    <w:rsid w:val="00437637"/>
    <w:rsid w:val="00437C0A"/>
    <w:rsid w:val="004401AD"/>
    <w:rsid w:val="00440581"/>
    <w:rsid w:val="00440593"/>
    <w:rsid w:val="0044159A"/>
    <w:rsid w:val="00441FC5"/>
    <w:rsid w:val="004424F7"/>
    <w:rsid w:val="00442C23"/>
    <w:rsid w:val="00444F89"/>
    <w:rsid w:val="00450FC3"/>
    <w:rsid w:val="004517CE"/>
    <w:rsid w:val="00452918"/>
    <w:rsid w:val="00452A3B"/>
    <w:rsid w:val="00452EB6"/>
    <w:rsid w:val="00453DA7"/>
    <w:rsid w:val="00455D08"/>
    <w:rsid w:val="00457158"/>
    <w:rsid w:val="004573BF"/>
    <w:rsid w:val="00460581"/>
    <w:rsid w:val="00461530"/>
    <w:rsid w:val="00462DD6"/>
    <w:rsid w:val="0046362B"/>
    <w:rsid w:val="00463D43"/>
    <w:rsid w:val="00464211"/>
    <w:rsid w:val="004659DF"/>
    <w:rsid w:val="00466165"/>
    <w:rsid w:val="00466DDA"/>
    <w:rsid w:val="0046752E"/>
    <w:rsid w:val="004679B0"/>
    <w:rsid w:val="004718A0"/>
    <w:rsid w:val="00473297"/>
    <w:rsid w:val="00473981"/>
    <w:rsid w:val="00474891"/>
    <w:rsid w:val="0047491B"/>
    <w:rsid w:val="004749B9"/>
    <w:rsid w:val="0047549C"/>
    <w:rsid w:val="00475F94"/>
    <w:rsid w:val="004761D5"/>
    <w:rsid w:val="00480A23"/>
    <w:rsid w:val="004814B6"/>
    <w:rsid w:val="00481802"/>
    <w:rsid w:val="00483ACD"/>
    <w:rsid w:val="004851A0"/>
    <w:rsid w:val="004856C0"/>
    <w:rsid w:val="004858E4"/>
    <w:rsid w:val="00486944"/>
    <w:rsid w:val="004906B5"/>
    <w:rsid w:val="004914DD"/>
    <w:rsid w:val="00491633"/>
    <w:rsid w:val="00491B24"/>
    <w:rsid w:val="00492822"/>
    <w:rsid w:val="0049285A"/>
    <w:rsid w:val="00492862"/>
    <w:rsid w:val="004928C8"/>
    <w:rsid w:val="00492C00"/>
    <w:rsid w:val="00494531"/>
    <w:rsid w:val="0049668E"/>
    <w:rsid w:val="004A08B5"/>
    <w:rsid w:val="004A0C03"/>
    <w:rsid w:val="004A0D89"/>
    <w:rsid w:val="004A101F"/>
    <w:rsid w:val="004A1A46"/>
    <w:rsid w:val="004A254A"/>
    <w:rsid w:val="004A26B8"/>
    <w:rsid w:val="004A27A3"/>
    <w:rsid w:val="004A2A92"/>
    <w:rsid w:val="004A3C64"/>
    <w:rsid w:val="004A3E73"/>
    <w:rsid w:val="004A5BEC"/>
    <w:rsid w:val="004A689F"/>
    <w:rsid w:val="004A6D89"/>
    <w:rsid w:val="004A6FA0"/>
    <w:rsid w:val="004A7635"/>
    <w:rsid w:val="004A765F"/>
    <w:rsid w:val="004B0383"/>
    <w:rsid w:val="004B0BAA"/>
    <w:rsid w:val="004B2744"/>
    <w:rsid w:val="004B2A86"/>
    <w:rsid w:val="004B2C81"/>
    <w:rsid w:val="004B2D5C"/>
    <w:rsid w:val="004B3004"/>
    <w:rsid w:val="004B3832"/>
    <w:rsid w:val="004B384D"/>
    <w:rsid w:val="004B46A0"/>
    <w:rsid w:val="004B498A"/>
    <w:rsid w:val="004B6043"/>
    <w:rsid w:val="004B653A"/>
    <w:rsid w:val="004C09E7"/>
    <w:rsid w:val="004C10A4"/>
    <w:rsid w:val="004C1402"/>
    <w:rsid w:val="004C1723"/>
    <w:rsid w:val="004C1982"/>
    <w:rsid w:val="004C2B92"/>
    <w:rsid w:val="004C45C7"/>
    <w:rsid w:val="004C6C53"/>
    <w:rsid w:val="004C7B36"/>
    <w:rsid w:val="004D0F57"/>
    <w:rsid w:val="004D15D5"/>
    <w:rsid w:val="004D1BF0"/>
    <w:rsid w:val="004D2320"/>
    <w:rsid w:val="004D2C78"/>
    <w:rsid w:val="004D382C"/>
    <w:rsid w:val="004D3E1C"/>
    <w:rsid w:val="004D3F0B"/>
    <w:rsid w:val="004D41B7"/>
    <w:rsid w:val="004D5B95"/>
    <w:rsid w:val="004D60E2"/>
    <w:rsid w:val="004E191D"/>
    <w:rsid w:val="004E2782"/>
    <w:rsid w:val="004E3F9E"/>
    <w:rsid w:val="004E4289"/>
    <w:rsid w:val="004E4D4F"/>
    <w:rsid w:val="004E4DC4"/>
    <w:rsid w:val="004E5BC7"/>
    <w:rsid w:val="004E62B7"/>
    <w:rsid w:val="004E7423"/>
    <w:rsid w:val="004E7EE1"/>
    <w:rsid w:val="004F312E"/>
    <w:rsid w:val="004F54D6"/>
    <w:rsid w:val="004F5842"/>
    <w:rsid w:val="004F5FDE"/>
    <w:rsid w:val="004F62F5"/>
    <w:rsid w:val="004F6AF0"/>
    <w:rsid w:val="004F6AF1"/>
    <w:rsid w:val="004F7E20"/>
    <w:rsid w:val="004F7E2E"/>
    <w:rsid w:val="00500929"/>
    <w:rsid w:val="00501020"/>
    <w:rsid w:val="00502BD8"/>
    <w:rsid w:val="00503446"/>
    <w:rsid w:val="005041ED"/>
    <w:rsid w:val="0050485F"/>
    <w:rsid w:val="00505A11"/>
    <w:rsid w:val="00505BA0"/>
    <w:rsid w:val="00505D8A"/>
    <w:rsid w:val="00505F1A"/>
    <w:rsid w:val="00506585"/>
    <w:rsid w:val="00507752"/>
    <w:rsid w:val="00507872"/>
    <w:rsid w:val="00507C2D"/>
    <w:rsid w:val="00510AD4"/>
    <w:rsid w:val="0051138E"/>
    <w:rsid w:val="005119E6"/>
    <w:rsid w:val="00512E94"/>
    <w:rsid w:val="00513D91"/>
    <w:rsid w:val="00513FEE"/>
    <w:rsid w:val="0051460B"/>
    <w:rsid w:val="00515C08"/>
    <w:rsid w:val="005163F0"/>
    <w:rsid w:val="00516501"/>
    <w:rsid w:val="0052016E"/>
    <w:rsid w:val="00522766"/>
    <w:rsid w:val="005227D4"/>
    <w:rsid w:val="00522856"/>
    <w:rsid w:val="00522D34"/>
    <w:rsid w:val="005231D2"/>
    <w:rsid w:val="00523498"/>
    <w:rsid w:val="00523810"/>
    <w:rsid w:val="00523E46"/>
    <w:rsid w:val="0052415C"/>
    <w:rsid w:val="00524C1D"/>
    <w:rsid w:val="00526803"/>
    <w:rsid w:val="00526CC7"/>
    <w:rsid w:val="005277FD"/>
    <w:rsid w:val="00527B46"/>
    <w:rsid w:val="005304EF"/>
    <w:rsid w:val="005306B4"/>
    <w:rsid w:val="00531CA6"/>
    <w:rsid w:val="005321F0"/>
    <w:rsid w:val="0053286F"/>
    <w:rsid w:val="00532BEF"/>
    <w:rsid w:val="005337E1"/>
    <w:rsid w:val="00534992"/>
    <w:rsid w:val="00534FA5"/>
    <w:rsid w:val="005407D7"/>
    <w:rsid w:val="0054292F"/>
    <w:rsid w:val="00542A7C"/>
    <w:rsid w:val="005434E1"/>
    <w:rsid w:val="005436AB"/>
    <w:rsid w:val="00543F5C"/>
    <w:rsid w:val="00544674"/>
    <w:rsid w:val="00546629"/>
    <w:rsid w:val="005468E0"/>
    <w:rsid w:val="00547B15"/>
    <w:rsid w:val="005522C5"/>
    <w:rsid w:val="005530D2"/>
    <w:rsid w:val="005538B9"/>
    <w:rsid w:val="0056002E"/>
    <w:rsid w:val="005603F7"/>
    <w:rsid w:val="00560A74"/>
    <w:rsid w:val="005617EB"/>
    <w:rsid w:val="00561F00"/>
    <w:rsid w:val="00562C10"/>
    <w:rsid w:val="005630B9"/>
    <w:rsid w:val="00563C0A"/>
    <w:rsid w:val="00564987"/>
    <w:rsid w:val="005669F1"/>
    <w:rsid w:val="00567D0D"/>
    <w:rsid w:val="00571C22"/>
    <w:rsid w:val="0057263B"/>
    <w:rsid w:val="00572E62"/>
    <w:rsid w:val="00574AA0"/>
    <w:rsid w:val="005752A9"/>
    <w:rsid w:val="005770BB"/>
    <w:rsid w:val="00577630"/>
    <w:rsid w:val="00577B4E"/>
    <w:rsid w:val="005821E1"/>
    <w:rsid w:val="0058223D"/>
    <w:rsid w:val="00582543"/>
    <w:rsid w:val="00582C29"/>
    <w:rsid w:val="00583B09"/>
    <w:rsid w:val="005844F6"/>
    <w:rsid w:val="0058698B"/>
    <w:rsid w:val="00586D71"/>
    <w:rsid w:val="00587B4D"/>
    <w:rsid w:val="00587FB2"/>
    <w:rsid w:val="005900B0"/>
    <w:rsid w:val="0059254A"/>
    <w:rsid w:val="00592ADD"/>
    <w:rsid w:val="00592E28"/>
    <w:rsid w:val="0059503E"/>
    <w:rsid w:val="005951E1"/>
    <w:rsid w:val="00595EEE"/>
    <w:rsid w:val="00595FD3"/>
    <w:rsid w:val="00596C8B"/>
    <w:rsid w:val="005971B4"/>
    <w:rsid w:val="005A0009"/>
    <w:rsid w:val="005A0589"/>
    <w:rsid w:val="005A1A01"/>
    <w:rsid w:val="005A2DB3"/>
    <w:rsid w:val="005A4F2C"/>
    <w:rsid w:val="005A6853"/>
    <w:rsid w:val="005B1BB1"/>
    <w:rsid w:val="005B1BFF"/>
    <w:rsid w:val="005B2C62"/>
    <w:rsid w:val="005B34D0"/>
    <w:rsid w:val="005B39D1"/>
    <w:rsid w:val="005B427A"/>
    <w:rsid w:val="005B5ED2"/>
    <w:rsid w:val="005C00DA"/>
    <w:rsid w:val="005C2602"/>
    <w:rsid w:val="005C2FD6"/>
    <w:rsid w:val="005C4147"/>
    <w:rsid w:val="005C4221"/>
    <w:rsid w:val="005C5078"/>
    <w:rsid w:val="005D2862"/>
    <w:rsid w:val="005D2E3C"/>
    <w:rsid w:val="005D4311"/>
    <w:rsid w:val="005D5DD1"/>
    <w:rsid w:val="005D5EBE"/>
    <w:rsid w:val="005D64DF"/>
    <w:rsid w:val="005D77CB"/>
    <w:rsid w:val="005E0301"/>
    <w:rsid w:val="005E10CC"/>
    <w:rsid w:val="005E1C5E"/>
    <w:rsid w:val="005E23D7"/>
    <w:rsid w:val="005E2914"/>
    <w:rsid w:val="005E2998"/>
    <w:rsid w:val="005E3A9E"/>
    <w:rsid w:val="005E3D7F"/>
    <w:rsid w:val="005E5396"/>
    <w:rsid w:val="005E75C5"/>
    <w:rsid w:val="005F0E0D"/>
    <w:rsid w:val="005F1BE0"/>
    <w:rsid w:val="005F396B"/>
    <w:rsid w:val="005F3B43"/>
    <w:rsid w:val="005F40AD"/>
    <w:rsid w:val="005F44CC"/>
    <w:rsid w:val="005F454D"/>
    <w:rsid w:val="005F4857"/>
    <w:rsid w:val="005F5BDA"/>
    <w:rsid w:val="00600504"/>
    <w:rsid w:val="00600A08"/>
    <w:rsid w:val="00601DA4"/>
    <w:rsid w:val="00601F84"/>
    <w:rsid w:val="00602261"/>
    <w:rsid w:val="00602429"/>
    <w:rsid w:val="00602D1D"/>
    <w:rsid w:val="006036E8"/>
    <w:rsid w:val="006038D8"/>
    <w:rsid w:val="00603F28"/>
    <w:rsid w:val="006040A1"/>
    <w:rsid w:val="006042B8"/>
    <w:rsid w:val="00604D6D"/>
    <w:rsid w:val="006052E1"/>
    <w:rsid w:val="006058BE"/>
    <w:rsid w:val="00607D59"/>
    <w:rsid w:val="0061002A"/>
    <w:rsid w:val="00610852"/>
    <w:rsid w:val="00612CE5"/>
    <w:rsid w:val="00612ED6"/>
    <w:rsid w:val="0061330B"/>
    <w:rsid w:val="00613CFE"/>
    <w:rsid w:val="00613D3E"/>
    <w:rsid w:val="006143D9"/>
    <w:rsid w:val="006172A6"/>
    <w:rsid w:val="0062013F"/>
    <w:rsid w:val="006204B4"/>
    <w:rsid w:val="0062353F"/>
    <w:rsid w:val="00624300"/>
    <w:rsid w:val="006244EE"/>
    <w:rsid w:val="006259E8"/>
    <w:rsid w:val="0062633C"/>
    <w:rsid w:val="006265D6"/>
    <w:rsid w:val="00626A2E"/>
    <w:rsid w:val="0062717E"/>
    <w:rsid w:val="00627A78"/>
    <w:rsid w:val="00630297"/>
    <w:rsid w:val="006303CA"/>
    <w:rsid w:val="00632C04"/>
    <w:rsid w:val="00632C60"/>
    <w:rsid w:val="00632FF5"/>
    <w:rsid w:val="00633A93"/>
    <w:rsid w:val="00634BE3"/>
    <w:rsid w:val="006354A9"/>
    <w:rsid w:val="00635663"/>
    <w:rsid w:val="006360B9"/>
    <w:rsid w:val="00636234"/>
    <w:rsid w:val="00636B9B"/>
    <w:rsid w:val="00637179"/>
    <w:rsid w:val="006378AB"/>
    <w:rsid w:val="0064015E"/>
    <w:rsid w:val="00640D18"/>
    <w:rsid w:val="0064199B"/>
    <w:rsid w:val="0064269E"/>
    <w:rsid w:val="00644298"/>
    <w:rsid w:val="00644F3B"/>
    <w:rsid w:val="0064560C"/>
    <w:rsid w:val="006459BE"/>
    <w:rsid w:val="006500F3"/>
    <w:rsid w:val="00650A61"/>
    <w:rsid w:val="00653F15"/>
    <w:rsid w:val="0065450A"/>
    <w:rsid w:val="0065724F"/>
    <w:rsid w:val="00657AD6"/>
    <w:rsid w:val="00657D2E"/>
    <w:rsid w:val="0066002B"/>
    <w:rsid w:val="00662D8A"/>
    <w:rsid w:val="0066487C"/>
    <w:rsid w:val="00664CE6"/>
    <w:rsid w:val="00665D0F"/>
    <w:rsid w:val="006671B4"/>
    <w:rsid w:val="006671FC"/>
    <w:rsid w:val="006675F8"/>
    <w:rsid w:val="006676B4"/>
    <w:rsid w:val="006678B5"/>
    <w:rsid w:val="00667A00"/>
    <w:rsid w:val="006707AA"/>
    <w:rsid w:val="00670E67"/>
    <w:rsid w:val="0067290C"/>
    <w:rsid w:val="00672CFC"/>
    <w:rsid w:val="00672FC2"/>
    <w:rsid w:val="00674CE7"/>
    <w:rsid w:val="00674D8B"/>
    <w:rsid w:val="00674E0A"/>
    <w:rsid w:val="00674E3E"/>
    <w:rsid w:val="00675190"/>
    <w:rsid w:val="00675AC4"/>
    <w:rsid w:val="00676224"/>
    <w:rsid w:val="00676612"/>
    <w:rsid w:val="00677875"/>
    <w:rsid w:val="00680006"/>
    <w:rsid w:val="00681090"/>
    <w:rsid w:val="00681B72"/>
    <w:rsid w:val="00681E3C"/>
    <w:rsid w:val="006820D6"/>
    <w:rsid w:val="006820F9"/>
    <w:rsid w:val="00682D01"/>
    <w:rsid w:val="00683176"/>
    <w:rsid w:val="00683F64"/>
    <w:rsid w:val="00684040"/>
    <w:rsid w:val="00684ABC"/>
    <w:rsid w:val="00684B45"/>
    <w:rsid w:val="00684DB7"/>
    <w:rsid w:val="0068500A"/>
    <w:rsid w:val="00685AD5"/>
    <w:rsid w:val="00686CA6"/>
    <w:rsid w:val="0068742F"/>
    <w:rsid w:val="00691624"/>
    <w:rsid w:val="0069290D"/>
    <w:rsid w:val="00693103"/>
    <w:rsid w:val="006938A8"/>
    <w:rsid w:val="006946FD"/>
    <w:rsid w:val="00695CFA"/>
    <w:rsid w:val="00696225"/>
    <w:rsid w:val="006965DB"/>
    <w:rsid w:val="00696EEC"/>
    <w:rsid w:val="006A09A1"/>
    <w:rsid w:val="006A1055"/>
    <w:rsid w:val="006A1A09"/>
    <w:rsid w:val="006A21A4"/>
    <w:rsid w:val="006A33FA"/>
    <w:rsid w:val="006A3EE1"/>
    <w:rsid w:val="006A42F8"/>
    <w:rsid w:val="006A4563"/>
    <w:rsid w:val="006A507D"/>
    <w:rsid w:val="006A57EB"/>
    <w:rsid w:val="006A5C51"/>
    <w:rsid w:val="006A5C8E"/>
    <w:rsid w:val="006A5CA4"/>
    <w:rsid w:val="006A5DAB"/>
    <w:rsid w:val="006A7617"/>
    <w:rsid w:val="006B085A"/>
    <w:rsid w:val="006B0BD5"/>
    <w:rsid w:val="006B0C06"/>
    <w:rsid w:val="006B0F7F"/>
    <w:rsid w:val="006B129C"/>
    <w:rsid w:val="006B2AC0"/>
    <w:rsid w:val="006B379E"/>
    <w:rsid w:val="006B3825"/>
    <w:rsid w:val="006B3C26"/>
    <w:rsid w:val="006B3D4A"/>
    <w:rsid w:val="006B5C0A"/>
    <w:rsid w:val="006B6414"/>
    <w:rsid w:val="006B709E"/>
    <w:rsid w:val="006B72FD"/>
    <w:rsid w:val="006C02E8"/>
    <w:rsid w:val="006C0492"/>
    <w:rsid w:val="006C0E00"/>
    <w:rsid w:val="006C1891"/>
    <w:rsid w:val="006C392C"/>
    <w:rsid w:val="006C3F42"/>
    <w:rsid w:val="006C4060"/>
    <w:rsid w:val="006C44C1"/>
    <w:rsid w:val="006C6117"/>
    <w:rsid w:val="006C7E29"/>
    <w:rsid w:val="006D0CE3"/>
    <w:rsid w:val="006D129B"/>
    <w:rsid w:val="006D1AC4"/>
    <w:rsid w:val="006D2107"/>
    <w:rsid w:val="006D22F8"/>
    <w:rsid w:val="006D2FC1"/>
    <w:rsid w:val="006D31B4"/>
    <w:rsid w:val="006D5B1C"/>
    <w:rsid w:val="006D7AD3"/>
    <w:rsid w:val="006E031C"/>
    <w:rsid w:val="006E074C"/>
    <w:rsid w:val="006E07AD"/>
    <w:rsid w:val="006E0B20"/>
    <w:rsid w:val="006E0F8C"/>
    <w:rsid w:val="006E15AE"/>
    <w:rsid w:val="006E25C2"/>
    <w:rsid w:val="006E38EB"/>
    <w:rsid w:val="006E3B36"/>
    <w:rsid w:val="006E421E"/>
    <w:rsid w:val="006E47A4"/>
    <w:rsid w:val="006E519B"/>
    <w:rsid w:val="006E5237"/>
    <w:rsid w:val="006E5C24"/>
    <w:rsid w:val="006E7927"/>
    <w:rsid w:val="006E7A43"/>
    <w:rsid w:val="006F0487"/>
    <w:rsid w:val="006F0753"/>
    <w:rsid w:val="006F10CB"/>
    <w:rsid w:val="006F2B7A"/>
    <w:rsid w:val="006F2F38"/>
    <w:rsid w:val="006F324D"/>
    <w:rsid w:val="006F3823"/>
    <w:rsid w:val="006F3873"/>
    <w:rsid w:val="006F4740"/>
    <w:rsid w:val="006F5916"/>
    <w:rsid w:val="006F5B16"/>
    <w:rsid w:val="006F5C95"/>
    <w:rsid w:val="006F6451"/>
    <w:rsid w:val="006F7995"/>
    <w:rsid w:val="00700967"/>
    <w:rsid w:val="0070277D"/>
    <w:rsid w:val="0070346F"/>
    <w:rsid w:val="00703E70"/>
    <w:rsid w:val="0070421A"/>
    <w:rsid w:val="00704AB7"/>
    <w:rsid w:val="007051C9"/>
    <w:rsid w:val="00705884"/>
    <w:rsid w:val="007058FA"/>
    <w:rsid w:val="00705BE8"/>
    <w:rsid w:val="00706487"/>
    <w:rsid w:val="00707912"/>
    <w:rsid w:val="00710410"/>
    <w:rsid w:val="00710746"/>
    <w:rsid w:val="00710DDF"/>
    <w:rsid w:val="00710E21"/>
    <w:rsid w:val="00710FF7"/>
    <w:rsid w:val="007117C2"/>
    <w:rsid w:val="00711A80"/>
    <w:rsid w:val="00713586"/>
    <w:rsid w:val="00713668"/>
    <w:rsid w:val="00713D76"/>
    <w:rsid w:val="00713FBC"/>
    <w:rsid w:val="00714065"/>
    <w:rsid w:val="0071502D"/>
    <w:rsid w:val="007169CA"/>
    <w:rsid w:val="00716FCA"/>
    <w:rsid w:val="00717451"/>
    <w:rsid w:val="00717615"/>
    <w:rsid w:val="0071793B"/>
    <w:rsid w:val="00717C12"/>
    <w:rsid w:val="00720B01"/>
    <w:rsid w:val="00721051"/>
    <w:rsid w:val="00723DAF"/>
    <w:rsid w:val="00723E35"/>
    <w:rsid w:val="00724174"/>
    <w:rsid w:val="00724AC0"/>
    <w:rsid w:val="00725099"/>
    <w:rsid w:val="00725707"/>
    <w:rsid w:val="00725AA5"/>
    <w:rsid w:val="007265FE"/>
    <w:rsid w:val="00727210"/>
    <w:rsid w:val="00727651"/>
    <w:rsid w:val="00730506"/>
    <w:rsid w:val="0073079A"/>
    <w:rsid w:val="00730932"/>
    <w:rsid w:val="0073099C"/>
    <w:rsid w:val="00730F19"/>
    <w:rsid w:val="00731ADB"/>
    <w:rsid w:val="00733200"/>
    <w:rsid w:val="007343C0"/>
    <w:rsid w:val="00735BE2"/>
    <w:rsid w:val="00736F82"/>
    <w:rsid w:val="007405E7"/>
    <w:rsid w:val="00742D01"/>
    <w:rsid w:val="007434AF"/>
    <w:rsid w:val="007435EF"/>
    <w:rsid w:val="00744D6D"/>
    <w:rsid w:val="00745F09"/>
    <w:rsid w:val="00746980"/>
    <w:rsid w:val="0074749A"/>
    <w:rsid w:val="0075078C"/>
    <w:rsid w:val="00750958"/>
    <w:rsid w:val="00751377"/>
    <w:rsid w:val="00751AB8"/>
    <w:rsid w:val="00752339"/>
    <w:rsid w:val="00753B10"/>
    <w:rsid w:val="007545AF"/>
    <w:rsid w:val="0075520A"/>
    <w:rsid w:val="00755B04"/>
    <w:rsid w:val="00756C03"/>
    <w:rsid w:val="00757E19"/>
    <w:rsid w:val="0076074B"/>
    <w:rsid w:val="007608F6"/>
    <w:rsid w:val="00760A28"/>
    <w:rsid w:val="00761408"/>
    <w:rsid w:val="007640A1"/>
    <w:rsid w:val="00765B44"/>
    <w:rsid w:val="007662E3"/>
    <w:rsid w:val="007678B6"/>
    <w:rsid w:val="00767C0D"/>
    <w:rsid w:val="00770031"/>
    <w:rsid w:val="00770167"/>
    <w:rsid w:val="007704F6"/>
    <w:rsid w:val="00770662"/>
    <w:rsid w:val="00772DC5"/>
    <w:rsid w:val="00773D2D"/>
    <w:rsid w:val="00774D30"/>
    <w:rsid w:val="007752C4"/>
    <w:rsid w:val="007758A2"/>
    <w:rsid w:val="00775E3C"/>
    <w:rsid w:val="00775E6B"/>
    <w:rsid w:val="0077729D"/>
    <w:rsid w:val="007779FB"/>
    <w:rsid w:val="00777C98"/>
    <w:rsid w:val="00777CE8"/>
    <w:rsid w:val="007802E3"/>
    <w:rsid w:val="00780B09"/>
    <w:rsid w:val="00780FB5"/>
    <w:rsid w:val="007816B3"/>
    <w:rsid w:val="00782433"/>
    <w:rsid w:val="0078253D"/>
    <w:rsid w:val="0078257B"/>
    <w:rsid w:val="007855E3"/>
    <w:rsid w:val="007859C2"/>
    <w:rsid w:val="007864F2"/>
    <w:rsid w:val="0079016A"/>
    <w:rsid w:val="007907B0"/>
    <w:rsid w:val="00791181"/>
    <w:rsid w:val="0079170D"/>
    <w:rsid w:val="0079179D"/>
    <w:rsid w:val="00794226"/>
    <w:rsid w:val="0079487E"/>
    <w:rsid w:val="00795625"/>
    <w:rsid w:val="0079592F"/>
    <w:rsid w:val="007A05A6"/>
    <w:rsid w:val="007A0FF3"/>
    <w:rsid w:val="007A2154"/>
    <w:rsid w:val="007A2418"/>
    <w:rsid w:val="007A3203"/>
    <w:rsid w:val="007A3C0A"/>
    <w:rsid w:val="007A42A8"/>
    <w:rsid w:val="007A47CD"/>
    <w:rsid w:val="007A50F5"/>
    <w:rsid w:val="007A5386"/>
    <w:rsid w:val="007A6044"/>
    <w:rsid w:val="007A6576"/>
    <w:rsid w:val="007A6806"/>
    <w:rsid w:val="007A6AA6"/>
    <w:rsid w:val="007A791E"/>
    <w:rsid w:val="007A79D3"/>
    <w:rsid w:val="007B0513"/>
    <w:rsid w:val="007B127B"/>
    <w:rsid w:val="007B1CF7"/>
    <w:rsid w:val="007B1F75"/>
    <w:rsid w:val="007B378C"/>
    <w:rsid w:val="007B3805"/>
    <w:rsid w:val="007B3AC5"/>
    <w:rsid w:val="007B5B8C"/>
    <w:rsid w:val="007B5D1E"/>
    <w:rsid w:val="007B6270"/>
    <w:rsid w:val="007B75D9"/>
    <w:rsid w:val="007B7818"/>
    <w:rsid w:val="007B7EC7"/>
    <w:rsid w:val="007C054B"/>
    <w:rsid w:val="007C0898"/>
    <w:rsid w:val="007C1638"/>
    <w:rsid w:val="007C1736"/>
    <w:rsid w:val="007C2B95"/>
    <w:rsid w:val="007C3A7A"/>
    <w:rsid w:val="007C3ADB"/>
    <w:rsid w:val="007C468F"/>
    <w:rsid w:val="007C4AF1"/>
    <w:rsid w:val="007C689C"/>
    <w:rsid w:val="007C72CD"/>
    <w:rsid w:val="007C79F9"/>
    <w:rsid w:val="007D0116"/>
    <w:rsid w:val="007D0FE7"/>
    <w:rsid w:val="007D10CA"/>
    <w:rsid w:val="007D1F57"/>
    <w:rsid w:val="007D39E8"/>
    <w:rsid w:val="007D5F82"/>
    <w:rsid w:val="007D7969"/>
    <w:rsid w:val="007E0607"/>
    <w:rsid w:val="007E0D6D"/>
    <w:rsid w:val="007E178E"/>
    <w:rsid w:val="007E2525"/>
    <w:rsid w:val="007E27A4"/>
    <w:rsid w:val="007E2980"/>
    <w:rsid w:val="007E4C2B"/>
    <w:rsid w:val="007E5795"/>
    <w:rsid w:val="007E6A7E"/>
    <w:rsid w:val="007E6C34"/>
    <w:rsid w:val="007F0BA6"/>
    <w:rsid w:val="007F15A4"/>
    <w:rsid w:val="007F1684"/>
    <w:rsid w:val="007F208C"/>
    <w:rsid w:val="007F6059"/>
    <w:rsid w:val="007F61BE"/>
    <w:rsid w:val="007F620A"/>
    <w:rsid w:val="007F6BD6"/>
    <w:rsid w:val="00800724"/>
    <w:rsid w:val="00800A18"/>
    <w:rsid w:val="00800CE5"/>
    <w:rsid w:val="0080204F"/>
    <w:rsid w:val="00802331"/>
    <w:rsid w:val="00802BD4"/>
    <w:rsid w:val="008035E4"/>
    <w:rsid w:val="00803636"/>
    <w:rsid w:val="008036D8"/>
    <w:rsid w:val="0080378B"/>
    <w:rsid w:val="008042CC"/>
    <w:rsid w:val="00806183"/>
    <w:rsid w:val="00806848"/>
    <w:rsid w:val="00810547"/>
    <w:rsid w:val="00810564"/>
    <w:rsid w:val="008133A3"/>
    <w:rsid w:val="0081624E"/>
    <w:rsid w:val="00817EF2"/>
    <w:rsid w:val="0082068D"/>
    <w:rsid w:val="00821EC2"/>
    <w:rsid w:val="0082321A"/>
    <w:rsid w:val="00823298"/>
    <w:rsid w:val="0082335D"/>
    <w:rsid w:val="008235A2"/>
    <w:rsid w:val="00823F78"/>
    <w:rsid w:val="00824C6E"/>
    <w:rsid w:val="00826D83"/>
    <w:rsid w:val="00827801"/>
    <w:rsid w:val="00830B2D"/>
    <w:rsid w:val="00831018"/>
    <w:rsid w:val="008327D9"/>
    <w:rsid w:val="00834EE2"/>
    <w:rsid w:val="00835249"/>
    <w:rsid w:val="00835709"/>
    <w:rsid w:val="008366D6"/>
    <w:rsid w:val="00837BFF"/>
    <w:rsid w:val="00840C05"/>
    <w:rsid w:val="00841D32"/>
    <w:rsid w:val="0084262A"/>
    <w:rsid w:val="00843ACC"/>
    <w:rsid w:val="00843E6E"/>
    <w:rsid w:val="0084684F"/>
    <w:rsid w:val="00846F18"/>
    <w:rsid w:val="008475F8"/>
    <w:rsid w:val="00847A25"/>
    <w:rsid w:val="00850C25"/>
    <w:rsid w:val="00850D01"/>
    <w:rsid w:val="00851132"/>
    <w:rsid w:val="00851C81"/>
    <w:rsid w:val="0085278B"/>
    <w:rsid w:val="00853F08"/>
    <w:rsid w:val="00854177"/>
    <w:rsid w:val="008562E1"/>
    <w:rsid w:val="00856938"/>
    <w:rsid w:val="008600D8"/>
    <w:rsid w:val="008607DA"/>
    <w:rsid w:val="00862235"/>
    <w:rsid w:val="00862B31"/>
    <w:rsid w:val="00862B7B"/>
    <w:rsid w:val="0086341B"/>
    <w:rsid w:val="0086348F"/>
    <w:rsid w:val="008634B0"/>
    <w:rsid w:val="008637D7"/>
    <w:rsid w:val="00863E83"/>
    <w:rsid w:val="008641F2"/>
    <w:rsid w:val="00864803"/>
    <w:rsid w:val="00864A3B"/>
    <w:rsid w:val="0086542A"/>
    <w:rsid w:val="008655DC"/>
    <w:rsid w:val="0086613F"/>
    <w:rsid w:val="00866577"/>
    <w:rsid w:val="008665CA"/>
    <w:rsid w:val="00866812"/>
    <w:rsid w:val="00866DD0"/>
    <w:rsid w:val="0086719F"/>
    <w:rsid w:val="008705E9"/>
    <w:rsid w:val="0087073E"/>
    <w:rsid w:val="00872E34"/>
    <w:rsid w:val="00875C0D"/>
    <w:rsid w:val="00876999"/>
    <w:rsid w:val="00876CC5"/>
    <w:rsid w:val="00877096"/>
    <w:rsid w:val="00880E0A"/>
    <w:rsid w:val="00881233"/>
    <w:rsid w:val="00881FAA"/>
    <w:rsid w:val="008826E1"/>
    <w:rsid w:val="008832A1"/>
    <w:rsid w:val="00883418"/>
    <w:rsid w:val="00883596"/>
    <w:rsid w:val="00884106"/>
    <w:rsid w:val="00884135"/>
    <w:rsid w:val="0088452C"/>
    <w:rsid w:val="008845C9"/>
    <w:rsid w:val="008852B5"/>
    <w:rsid w:val="008857ED"/>
    <w:rsid w:val="008865C3"/>
    <w:rsid w:val="008870CD"/>
    <w:rsid w:val="00887EFA"/>
    <w:rsid w:val="00890E49"/>
    <w:rsid w:val="00892AF0"/>
    <w:rsid w:val="008930B4"/>
    <w:rsid w:val="008931A6"/>
    <w:rsid w:val="00893E10"/>
    <w:rsid w:val="00893F5B"/>
    <w:rsid w:val="00896FA0"/>
    <w:rsid w:val="008A0002"/>
    <w:rsid w:val="008A0BE7"/>
    <w:rsid w:val="008A0ED5"/>
    <w:rsid w:val="008A23E0"/>
    <w:rsid w:val="008A23EC"/>
    <w:rsid w:val="008A2A8A"/>
    <w:rsid w:val="008A389E"/>
    <w:rsid w:val="008A3C87"/>
    <w:rsid w:val="008A44A4"/>
    <w:rsid w:val="008A4AD5"/>
    <w:rsid w:val="008A4DD6"/>
    <w:rsid w:val="008A4EA0"/>
    <w:rsid w:val="008A5DE5"/>
    <w:rsid w:val="008A5F55"/>
    <w:rsid w:val="008A5F71"/>
    <w:rsid w:val="008A7B8B"/>
    <w:rsid w:val="008B0494"/>
    <w:rsid w:val="008B2242"/>
    <w:rsid w:val="008B23A6"/>
    <w:rsid w:val="008B2B6A"/>
    <w:rsid w:val="008B3BFE"/>
    <w:rsid w:val="008B4291"/>
    <w:rsid w:val="008B42E6"/>
    <w:rsid w:val="008B48F1"/>
    <w:rsid w:val="008B501D"/>
    <w:rsid w:val="008B601F"/>
    <w:rsid w:val="008B649C"/>
    <w:rsid w:val="008B7196"/>
    <w:rsid w:val="008B72AE"/>
    <w:rsid w:val="008C0D37"/>
    <w:rsid w:val="008C27E6"/>
    <w:rsid w:val="008C2C08"/>
    <w:rsid w:val="008C2F69"/>
    <w:rsid w:val="008C45C7"/>
    <w:rsid w:val="008C46F4"/>
    <w:rsid w:val="008C53C0"/>
    <w:rsid w:val="008C5DCC"/>
    <w:rsid w:val="008C71A2"/>
    <w:rsid w:val="008D04C9"/>
    <w:rsid w:val="008D0B5A"/>
    <w:rsid w:val="008D0CF2"/>
    <w:rsid w:val="008D1415"/>
    <w:rsid w:val="008D1420"/>
    <w:rsid w:val="008D2CDD"/>
    <w:rsid w:val="008D3909"/>
    <w:rsid w:val="008D44A7"/>
    <w:rsid w:val="008D4788"/>
    <w:rsid w:val="008D5671"/>
    <w:rsid w:val="008D633A"/>
    <w:rsid w:val="008D6ADE"/>
    <w:rsid w:val="008E0B17"/>
    <w:rsid w:val="008E182D"/>
    <w:rsid w:val="008E2E24"/>
    <w:rsid w:val="008E2EA6"/>
    <w:rsid w:val="008E4CBF"/>
    <w:rsid w:val="008E4F2C"/>
    <w:rsid w:val="008E553B"/>
    <w:rsid w:val="008F04E2"/>
    <w:rsid w:val="008F1E93"/>
    <w:rsid w:val="008F21EC"/>
    <w:rsid w:val="008F2703"/>
    <w:rsid w:val="008F288A"/>
    <w:rsid w:val="008F2E10"/>
    <w:rsid w:val="008F3B8D"/>
    <w:rsid w:val="008F6CD5"/>
    <w:rsid w:val="008F7762"/>
    <w:rsid w:val="008F77A9"/>
    <w:rsid w:val="00900D8C"/>
    <w:rsid w:val="00901837"/>
    <w:rsid w:val="0090245C"/>
    <w:rsid w:val="00902CDD"/>
    <w:rsid w:val="009060B2"/>
    <w:rsid w:val="009115BB"/>
    <w:rsid w:val="009121C6"/>
    <w:rsid w:val="00912E16"/>
    <w:rsid w:val="0091341C"/>
    <w:rsid w:val="00914E7C"/>
    <w:rsid w:val="00915325"/>
    <w:rsid w:val="00915545"/>
    <w:rsid w:val="00915693"/>
    <w:rsid w:val="00915B85"/>
    <w:rsid w:val="00917236"/>
    <w:rsid w:val="00921569"/>
    <w:rsid w:val="0092156B"/>
    <w:rsid w:val="00922C25"/>
    <w:rsid w:val="00923200"/>
    <w:rsid w:val="009245AF"/>
    <w:rsid w:val="00924D80"/>
    <w:rsid w:val="0092520A"/>
    <w:rsid w:val="009252A1"/>
    <w:rsid w:val="00925DCA"/>
    <w:rsid w:val="009264E3"/>
    <w:rsid w:val="00926F7E"/>
    <w:rsid w:val="0092749F"/>
    <w:rsid w:val="0092751D"/>
    <w:rsid w:val="00931D72"/>
    <w:rsid w:val="00931E03"/>
    <w:rsid w:val="00932B48"/>
    <w:rsid w:val="00932BB0"/>
    <w:rsid w:val="0093377E"/>
    <w:rsid w:val="009343A9"/>
    <w:rsid w:val="0093458A"/>
    <w:rsid w:val="00934994"/>
    <w:rsid w:val="00935047"/>
    <w:rsid w:val="00935765"/>
    <w:rsid w:val="009365CD"/>
    <w:rsid w:val="0093703E"/>
    <w:rsid w:val="00941085"/>
    <w:rsid w:val="0094110B"/>
    <w:rsid w:val="00941E4D"/>
    <w:rsid w:val="00941EE5"/>
    <w:rsid w:val="0094271A"/>
    <w:rsid w:val="00942E8D"/>
    <w:rsid w:val="009430F6"/>
    <w:rsid w:val="009460F7"/>
    <w:rsid w:val="00952810"/>
    <w:rsid w:val="00952CDE"/>
    <w:rsid w:val="0095326C"/>
    <w:rsid w:val="0095442F"/>
    <w:rsid w:val="00955AB6"/>
    <w:rsid w:val="00956E52"/>
    <w:rsid w:val="009618DE"/>
    <w:rsid w:val="0096327D"/>
    <w:rsid w:val="009655E3"/>
    <w:rsid w:val="0096630A"/>
    <w:rsid w:val="00966311"/>
    <w:rsid w:val="009664CE"/>
    <w:rsid w:val="009669D6"/>
    <w:rsid w:val="00974396"/>
    <w:rsid w:val="00974F37"/>
    <w:rsid w:val="00975F4F"/>
    <w:rsid w:val="00976132"/>
    <w:rsid w:val="0097706B"/>
    <w:rsid w:val="00977078"/>
    <w:rsid w:val="00980810"/>
    <w:rsid w:val="00980BD4"/>
    <w:rsid w:val="009836A8"/>
    <w:rsid w:val="009840E7"/>
    <w:rsid w:val="009842C7"/>
    <w:rsid w:val="00985A29"/>
    <w:rsid w:val="00987564"/>
    <w:rsid w:val="00990AC2"/>
    <w:rsid w:val="00990B7F"/>
    <w:rsid w:val="00990C3F"/>
    <w:rsid w:val="00990D78"/>
    <w:rsid w:val="00991774"/>
    <w:rsid w:val="00991ACA"/>
    <w:rsid w:val="00991C83"/>
    <w:rsid w:val="0099634B"/>
    <w:rsid w:val="0099651A"/>
    <w:rsid w:val="00996664"/>
    <w:rsid w:val="00997003"/>
    <w:rsid w:val="009A00A0"/>
    <w:rsid w:val="009A01A9"/>
    <w:rsid w:val="009A2148"/>
    <w:rsid w:val="009A2C69"/>
    <w:rsid w:val="009A330E"/>
    <w:rsid w:val="009A55F9"/>
    <w:rsid w:val="009A7D89"/>
    <w:rsid w:val="009A7EF5"/>
    <w:rsid w:val="009A7F48"/>
    <w:rsid w:val="009B06CF"/>
    <w:rsid w:val="009B1336"/>
    <w:rsid w:val="009B3406"/>
    <w:rsid w:val="009B379A"/>
    <w:rsid w:val="009B388B"/>
    <w:rsid w:val="009B3ADC"/>
    <w:rsid w:val="009B3C4E"/>
    <w:rsid w:val="009B57D2"/>
    <w:rsid w:val="009B5B37"/>
    <w:rsid w:val="009B69C3"/>
    <w:rsid w:val="009B756C"/>
    <w:rsid w:val="009C1AAD"/>
    <w:rsid w:val="009C23E9"/>
    <w:rsid w:val="009C4713"/>
    <w:rsid w:val="009C4DFC"/>
    <w:rsid w:val="009C5975"/>
    <w:rsid w:val="009C5DFD"/>
    <w:rsid w:val="009C6A64"/>
    <w:rsid w:val="009C74E9"/>
    <w:rsid w:val="009D01C4"/>
    <w:rsid w:val="009D12D5"/>
    <w:rsid w:val="009D6E8B"/>
    <w:rsid w:val="009D6F3E"/>
    <w:rsid w:val="009D781A"/>
    <w:rsid w:val="009E0DBB"/>
    <w:rsid w:val="009E11AF"/>
    <w:rsid w:val="009E18D8"/>
    <w:rsid w:val="009E2C7D"/>
    <w:rsid w:val="009E3234"/>
    <w:rsid w:val="009E344C"/>
    <w:rsid w:val="009E37E2"/>
    <w:rsid w:val="009E3AFB"/>
    <w:rsid w:val="009E3C12"/>
    <w:rsid w:val="009E4BE4"/>
    <w:rsid w:val="009E5FCD"/>
    <w:rsid w:val="009E6166"/>
    <w:rsid w:val="009E745A"/>
    <w:rsid w:val="009E7554"/>
    <w:rsid w:val="009E78B3"/>
    <w:rsid w:val="009E7E68"/>
    <w:rsid w:val="009F0243"/>
    <w:rsid w:val="009F147F"/>
    <w:rsid w:val="009F21DD"/>
    <w:rsid w:val="009F2F49"/>
    <w:rsid w:val="009F522C"/>
    <w:rsid w:val="009F5286"/>
    <w:rsid w:val="009F5EF3"/>
    <w:rsid w:val="009F5F90"/>
    <w:rsid w:val="00A00007"/>
    <w:rsid w:val="00A00A3E"/>
    <w:rsid w:val="00A00FA3"/>
    <w:rsid w:val="00A01117"/>
    <w:rsid w:val="00A02EDF"/>
    <w:rsid w:val="00A036CB"/>
    <w:rsid w:val="00A04B65"/>
    <w:rsid w:val="00A05570"/>
    <w:rsid w:val="00A05B38"/>
    <w:rsid w:val="00A07787"/>
    <w:rsid w:val="00A107E7"/>
    <w:rsid w:val="00A11AF9"/>
    <w:rsid w:val="00A11BC9"/>
    <w:rsid w:val="00A13C62"/>
    <w:rsid w:val="00A14615"/>
    <w:rsid w:val="00A14CF5"/>
    <w:rsid w:val="00A14DD8"/>
    <w:rsid w:val="00A156F4"/>
    <w:rsid w:val="00A2012F"/>
    <w:rsid w:val="00A20183"/>
    <w:rsid w:val="00A2191D"/>
    <w:rsid w:val="00A21CF4"/>
    <w:rsid w:val="00A22234"/>
    <w:rsid w:val="00A222EC"/>
    <w:rsid w:val="00A23086"/>
    <w:rsid w:val="00A231C1"/>
    <w:rsid w:val="00A23514"/>
    <w:rsid w:val="00A23DBE"/>
    <w:rsid w:val="00A240C3"/>
    <w:rsid w:val="00A249B7"/>
    <w:rsid w:val="00A24B53"/>
    <w:rsid w:val="00A26301"/>
    <w:rsid w:val="00A2692D"/>
    <w:rsid w:val="00A26BF2"/>
    <w:rsid w:val="00A2725E"/>
    <w:rsid w:val="00A3064D"/>
    <w:rsid w:val="00A31135"/>
    <w:rsid w:val="00A31415"/>
    <w:rsid w:val="00A31A45"/>
    <w:rsid w:val="00A31BD7"/>
    <w:rsid w:val="00A3219D"/>
    <w:rsid w:val="00A3335C"/>
    <w:rsid w:val="00A341B0"/>
    <w:rsid w:val="00A341BF"/>
    <w:rsid w:val="00A35398"/>
    <w:rsid w:val="00A36562"/>
    <w:rsid w:val="00A3771B"/>
    <w:rsid w:val="00A40211"/>
    <w:rsid w:val="00A40E8A"/>
    <w:rsid w:val="00A41B77"/>
    <w:rsid w:val="00A41BBE"/>
    <w:rsid w:val="00A41F3D"/>
    <w:rsid w:val="00A4203C"/>
    <w:rsid w:val="00A42205"/>
    <w:rsid w:val="00A428E2"/>
    <w:rsid w:val="00A429B6"/>
    <w:rsid w:val="00A43CCD"/>
    <w:rsid w:val="00A44A65"/>
    <w:rsid w:val="00A4542C"/>
    <w:rsid w:val="00A455F6"/>
    <w:rsid w:val="00A46829"/>
    <w:rsid w:val="00A46CB7"/>
    <w:rsid w:val="00A4717F"/>
    <w:rsid w:val="00A47C2B"/>
    <w:rsid w:val="00A50AE6"/>
    <w:rsid w:val="00A50B4D"/>
    <w:rsid w:val="00A51C4B"/>
    <w:rsid w:val="00A51EC9"/>
    <w:rsid w:val="00A521BA"/>
    <w:rsid w:val="00A529BC"/>
    <w:rsid w:val="00A52C38"/>
    <w:rsid w:val="00A53CE5"/>
    <w:rsid w:val="00A54094"/>
    <w:rsid w:val="00A54110"/>
    <w:rsid w:val="00A55553"/>
    <w:rsid w:val="00A5625B"/>
    <w:rsid w:val="00A562F0"/>
    <w:rsid w:val="00A56CF3"/>
    <w:rsid w:val="00A56DAD"/>
    <w:rsid w:val="00A57252"/>
    <w:rsid w:val="00A5781A"/>
    <w:rsid w:val="00A61AB6"/>
    <w:rsid w:val="00A62F37"/>
    <w:rsid w:val="00A632E0"/>
    <w:rsid w:val="00A6451C"/>
    <w:rsid w:val="00A6479F"/>
    <w:rsid w:val="00A64D22"/>
    <w:rsid w:val="00A6684A"/>
    <w:rsid w:val="00A66C74"/>
    <w:rsid w:val="00A67B92"/>
    <w:rsid w:val="00A67D81"/>
    <w:rsid w:val="00A71D7A"/>
    <w:rsid w:val="00A7215A"/>
    <w:rsid w:val="00A72900"/>
    <w:rsid w:val="00A72AC1"/>
    <w:rsid w:val="00A72DDA"/>
    <w:rsid w:val="00A75318"/>
    <w:rsid w:val="00A764F4"/>
    <w:rsid w:val="00A77130"/>
    <w:rsid w:val="00A771FA"/>
    <w:rsid w:val="00A77A44"/>
    <w:rsid w:val="00A77AD2"/>
    <w:rsid w:val="00A80B9C"/>
    <w:rsid w:val="00A80CC3"/>
    <w:rsid w:val="00A80DBC"/>
    <w:rsid w:val="00A80F2F"/>
    <w:rsid w:val="00A865CB"/>
    <w:rsid w:val="00A86DC4"/>
    <w:rsid w:val="00A86E07"/>
    <w:rsid w:val="00A86FF6"/>
    <w:rsid w:val="00A8739D"/>
    <w:rsid w:val="00A901EF"/>
    <w:rsid w:val="00A9023E"/>
    <w:rsid w:val="00A904D5"/>
    <w:rsid w:val="00A90752"/>
    <w:rsid w:val="00A909A5"/>
    <w:rsid w:val="00A90D21"/>
    <w:rsid w:val="00A91551"/>
    <w:rsid w:val="00A91DBD"/>
    <w:rsid w:val="00A91F82"/>
    <w:rsid w:val="00A92E8A"/>
    <w:rsid w:val="00AA03A0"/>
    <w:rsid w:val="00AA0F62"/>
    <w:rsid w:val="00AA1062"/>
    <w:rsid w:val="00AA1A84"/>
    <w:rsid w:val="00AA6FC3"/>
    <w:rsid w:val="00AA7230"/>
    <w:rsid w:val="00AA7AB4"/>
    <w:rsid w:val="00AA7B59"/>
    <w:rsid w:val="00AB21E5"/>
    <w:rsid w:val="00AB4A0B"/>
    <w:rsid w:val="00AB5596"/>
    <w:rsid w:val="00AB5C2E"/>
    <w:rsid w:val="00AB6415"/>
    <w:rsid w:val="00AB6468"/>
    <w:rsid w:val="00AB6B4E"/>
    <w:rsid w:val="00AB6D16"/>
    <w:rsid w:val="00AC117B"/>
    <w:rsid w:val="00AC213D"/>
    <w:rsid w:val="00AC24AE"/>
    <w:rsid w:val="00AC26C0"/>
    <w:rsid w:val="00AC4D13"/>
    <w:rsid w:val="00AC5763"/>
    <w:rsid w:val="00AC63FB"/>
    <w:rsid w:val="00AC6D1C"/>
    <w:rsid w:val="00AD344E"/>
    <w:rsid w:val="00AD3931"/>
    <w:rsid w:val="00AD3992"/>
    <w:rsid w:val="00AD734A"/>
    <w:rsid w:val="00AD78FA"/>
    <w:rsid w:val="00AD7926"/>
    <w:rsid w:val="00AD7EDD"/>
    <w:rsid w:val="00AE067F"/>
    <w:rsid w:val="00AE0C98"/>
    <w:rsid w:val="00AE1083"/>
    <w:rsid w:val="00AE1139"/>
    <w:rsid w:val="00AE2230"/>
    <w:rsid w:val="00AE62BA"/>
    <w:rsid w:val="00AE63E6"/>
    <w:rsid w:val="00AE647F"/>
    <w:rsid w:val="00AE6A89"/>
    <w:rsid w:val="00AF1640"/>
    <w:rsid w:val="00AF411F"/>
    <w:rsid w:val="00AF48ED"/>
    <w:rsid w:val="00AF505E"/>
    <w:rsid w:val="00AF59DD"/>
    <w:rsid w:val="00AF5A44"/>
    <w:rsid w:val="00AF5B77"/>
    <w:rsid w:val="00AF7600"/>
    <w:rsid w:val="00B0013D"/>
    <w:rsid w:val="00B030A8"/>
    <w:rsid w:val="00B050E1"/>
    <w:rsid w:val="00B0530A"/>
    <w:rsid w:val="00B0713A"/>
    <w:rsid w:val="00B07926"/>
    <w:rsid w:val="00B11161"/>
    <w:rsid w:val="00B113E5"/>
    <w:rsid w:val="00B118F3"/>
    <w:rsid w:val="00B120AD"/>
    <w:rsid w:val="00B12196"/>
    <w:rsid w:val="00B12D0A"/>
    <w:rsid w:val="00B131E1"/>
    <w:rsid w:val="00B15C5A"/>
    <w:rsid w:val="00B16B59"/>
    <w:rsid w:val="00B16DDC"/>
    <w:rsid w:val="00B20427"/>
    <w:rsid w:val="00B21DD1"/>
    <w:rsid w:val="00B2247C"/>
    <w:rsid w:val="00B22EA3"/>
    <w:rsid w:val="00B2353E"/>
    <w:rsid w:val="00B23E39"/>
    <w:rsid w:val="00B24BC5"/>
    <w:rsid w:val="00B2518E"/>
    <w:rsid w:val="00B26536"/>
    <w:rsid w:val="00B27275"/>
    <w:rsid w:val="00B30391"/>
    <w:rsid w:val="00B30EEE"/>
    <w:rsid w:val="00B3106B"/>
    <w:rsid w:val="00B31A9D"/>
    <w:rsid w:val="00B323BD"/>
    <w:rsid w:val="00B32426"/>
    <w:rsid w:val="00B32AFA"/>
    <w:rsid w:val="00B336CF"/>
    <w:rsid w:val="00B34220"/>
    <w:rsid w:val="00B343C5"/>
    <w:rsid w:val="00B356FA"/>
    <w:rsid w:val="00B3648B"/>
    <w:rsid w:val="00B36630"/>
    <w:rsid w:val="00B369E9"/>
    <w:rsid w:val="00B37D61"/>
    <w:rsid w:val="00B40F76"/>
    <w:rsid w:val="00B41427"/>
    <w:rsid w:val="00B41A53"/>
    <w:rsid w:val="00B41C7C"/>
    <w:rsid w:val="00B441B0"/>
    <w:rsid w:val="00B44725"/>
    <w:rsid w:val="00B4627B"/>
    <w:rsid w:val="00B469CB"/>
    <w:rsid w:val="00B47AED"/>
    <w:rsid w:val="00B50824"/>
    <w:rsid w:val="00B50C9C"/>
    <w:rsid w:val="00B5118C"/>
    <w:rsid w:val="00B5340C"/>
    <w:rsid w:val="00B53659"/>
    <w:rsid w:val="00B53E85"/>
    <w:rsid w:val="00B540BF"/>
    <w:rsid w:val="00B54652"/>
    <w:rsid w:val="00B54772"/>
    <w:rsid w:val="00B5514B"/>
    <w:rsid w:val="00B5672C"/>
    <w:rsid w:val="00B5685F"/>
    <w:rsid w:val="00B5740F"/>
    <w:rsid w:val="00B57BFA"/>
    <w:rsid w:val="00B60097"/>
    <w:rsid w:val="00B61C0C"/>
    <w:rsid w:val="00B62536"/>
    <w:rsid w:val="00B62679"/>
    <w:rsid w:val="00B6277E"/>
    <w:rsid w:val="00B627B9"/>
    <w:rsid w:val="00B6301C"/>
    <w:rsid w:val="00B64ADA"/>
    <w:rsid w:val="00B65E4B"/>
    <w:rsid w:val="00B67104"/>
    <w:rsid w:val="00B67856"/>
    <w:rsid w:val="00B67D4F"/>
    <w:rsid w:val="00B70341"/>
    <w:rsid w:val="00B71351"/>
    <w:rsid w:val="00B71A38"/>
    <w:rsid w:val="00B71A55"/>
    <w:rsid w:val="00B71B37"/>
    <w:rsid w:val="00B722B0"/>
    <w:rsid w:val="00B72668"/>
    <w:rsid w:val="00B74804"/>
    <w:rsid w:val="00B750B5"/>
    <w:rsid w:val="00B768F2"/>
    <w:rsid w:val="00B77394"/>
    <w:rsid w:val="00B775CE"/>
    <w:rsid w:val="00B80F08"/>
    <w:rsid w:val="00B81FB5"/>
    <w:rsid w:val="00B82C10"/>
    <w:rsid w:val="00B8300A"/>
    <w:rsid w:val="00B830C2"/>
    <w:rsid w:val="00B8319E"/>
    <w:rsid w:val="00B853C0"/>
    <w:rsid w:val="00B86159"/>
    <w:rsid w:val="00B863D7"/>
    <w:rsid w:val="00B86564"/>
    <w:rsid w:val="00B869F6"/>
    <w:rsid w:val="00B86ED1"/>
    <w:rsid w:val="00B87186"/>
    <w:rsid w:val="00B872E4"/>
    <w:rsid w:val="00B87AD6"/>
    <w:rsid w:val="00B908C9"/>
    <w:rsid w:val="00B91264"/>
    <w:rsid w:val="00B925A3"/>
    <w:rsid w:val="00B92E13"/>
    <w:rsid w:val="00B9380A"/>
    <w:rsid w:val="00B9498A"/>
    <w:rsid w:val="00B94BF3"/>
    <w:rsid w:val="00B94EFF"/>
    <w:rsid w:val="00B95E02"/>
    <w:rsid w:val="00B95F56"/>
    <w:rsid w:val="00B97C14"/>
    <w:rsid w:val="00BA0EF1"/>
    <w:rsid w:val="00BA1573"/>
    <w:rsid w:val="00BA438A"/>
    <w:rsid w:val="00BA4732"/>
    <w:rsid w:val="00BA4C17"/>
    <w:rsid w:val="00BA53C8"/>
    <w:rsid w:val="00BA55A2"/>
    <w:rsid w:val="00BA5C3E"/>
    <w:rsid w:val="00BA666B"/>
    <w:rsid w:val="00BA69C4"/>
    <w:rsid w:val="00BA6ADA"/>
    <w:rsid w:val="00BA6EAF"/>
    <w:rsid w:val="00BA73AD"/>
    <w:rsid w:val="00BA7D9E"/>
    <w:rsid w:val="00BB0189"/>
    <w:rsid w:val="00BB0AAE"/>
    <w:rsid w:val="00BB1656"/>
    <w:rsid w:val="00BB17EA"/>
    <w:rsid w:val="00BB1A04"/>
    <w:rsid w:val="00BB2495"/>
    <w:rsid w:val="00BB24D0"/>
    <w:rsid w:val="00BB2B78"/>
    <w:rsid w:val="00BB35F7"/>
    <w:rsid w:val="00BB405C"/>
    <w:rsid w:val="00BB4D29"/>
    <w:rsid w:val="00BB5A57"/>
    <w:rsid w:val="00BB6793"/>
    <w:rsid w:val="00BB6EFD"/>
    <w:rsid w:val="00BB78BE"/>
    <w:rsid w:val="00BB7C45"/>
    <w:rsid w:val="00BC098A"/>
    <w:rsid w:val="00BC1751"/>
    <w:rsid w:val="00BC20EF"/>
    <w:rsid w:val="00BC2B26"/>
    <w:rsid w:val="00BC3358"/>
    <w:rsid w:val="00BC3640"/>
    <w:rsid w:val="00BC4B4F"/>
    <w:rsid w:val="00BC4DD2"/>
    <w:rsid w:val="00BC4E17"/>
    <w:rsid w:val="00BC59C3"/>
    <w:rsid w:val="00BC748E"/>
    <w:rsid w:val="00BC7600"/>
    <w:rsid w:val="00BD1520"/>
    <w:rsid w:val="00BD16B9"/>
    <w:rsid w:val="00BD2B1A"/>
    <w:rsid w:val="00BD417F"/>
    <w:rsid w:val="00BD52CA"/>
    <w:rsid w:val="00BD5ABD"/>
    <w:rsid w:val="00BE139E"/>
    <w:rsid w:val="00BE1436"/>
    <w:rsid w:val="00BE1B19"/>
    <w:rsid w:val="00BE201D"/>
    <w:rsid w:val="00BE2C03"/>
    <w:rsid w:val="00BE2E98"/>
    <w:rsid w:val="00BE343F"/>
    <w:rsid w:val="00BE3B3E"/>
    <w:rsid w:val="00BE4862"/>
    <w:rsid w:val="00BE7655"/>
    <w:rsid w:val="00BF061F"/>
    <w:rsid w:val="00BF0A9F"/>
    <w:rsid w:val="00BF1822"/>
    <w:rsid w:val="00BF2C1E"/>
    <w:rsid w:val="00BF3870"/>
    <w:rsid w:val="00BF3A0F"/>
    <w:rsid w:val="00BF3C1B"/>
    <w:rsid w:val="00BF3DF9"/>
    <w:rsid w:val="00BF54C2"/>
    <w:rsid w:val="00BF5778"/>
    <w:rsid w:val="00BF661F"/>
    <w:rsid w:val="00BF6BE3"/>
    <w:rsid w:val="00BF74DB"/>
    <w:rsid w:val="00C0049E"/>
    <w:rsid w:val="00C007FB"/>
    <w:rsid w:val="00C00D26"/>
    <w:rsid w:val="00C00EB4"/>
    <w:rsid w:val="00C03B4A"/>
    <w:rsid w:val="00C076DA"/>
    <w:rsid w:val="00C10EA1"/>
    <w:rsid w:val="00C12142"/>
    <w:rsid w:val="00C12E45"/>
    <w:rsid w:val="00C1308D"/>
    <w:rsid w:val="00C131E8"/>
    <w:rsid w:val="00C13780"/>
    <w:rsid w:val="00C13B8A"/>
    <w:rsid w:val="00C171EA"/>
    <w:rsid w:val="00C17D02"/>
    <w:rsid w:val="00C20547"/>
    <w:rsid w:val="00C22BB4"/>
    <w:rsid w:val="00C24527"/>
    <w:rsid w:val="00C24769"/>
    <w:rsid w:val="00C25008"/>
    <w:rsid w:val="00C254B3"/>
    <w:rsid w:val="00C25765"/>
    <w:rsid w:val="00C259C1"/>
    <w:rsid w:val="00C27FB3"/>
    <w:rsid w:val="00C3000C"/>
    <w:rsid w:val="00C30B25"/>
    <w:rsid w:val="00C31194"/>
    <w:rsid w:val="00C31DA9"/>
    <w:rsid w:val="00C322EE"/>
    <w:rsid w:val="00C32F49"/>
    <w:rsid w:val="00C3300F"/>
    <w:rsid w:val="00C33B83"/>
    <w:rsid w:val="00C33C9F"/>
    <w:rsid w:val="00C33CF0"/>
    <w:rsid w:val="00C34B51"/>
    <w:rsid w:val="00C34C56"/>
    <w:rsid w:val="00C35968"/>
    <w:rsid w:val="00C362C5"/>
    <w:rsid w:val="00C36DEC"/>
    <w:rsid w:val="00C36E13"/>
    <w:rsid w:val="00C3718C"/>
    <w:rsid w:val="00C37491"/>
    <w:rsid w:val="00C40958"/>
    <w:rsid w:val="00C40B67"/>
    <w:rsid w:val="00C41251"/>
    <w:rsid w:val="00C41E6B"/>
    <w:rsid w:val="00C44438"/>
    <w:rsid w:val="00C44DEC"/>
    <w:rsid w:val="00C4514D"/>
    <w:rsid w:val="00C45186"/>
    <w:rsid w:val="00C45F14"/>
    <w:rsid w:val="00C46D0B"/>
    <w:rsid w:val="00C501EA"/>
    <w:rsid w:val="00C50ECD"/>
    <w:rsid w:val="00C51CD5"/>
    <w:rsid w:val="00C520B3"/>
    <w:rsid w:val="00C53E8E"/>
    <w:rsid w:val="00C562AA"/>
    <w:rsid w:val="00C56563"/>
    <w:rsid w:val="00C61A60"/>
    <w:rsid w:val="00C62456"/>
    <w:rsid w:val="00C6251C"/>
    <w:rsid w:val="00C626A5"/>
    <w:rsid w:val="00C62C9E"/>
    <w:rsid w:val="00C62EF0"/>
    <w:rsid w:val="00C63C2C"/>
    <w:rsid w:val="00C655E5"/>
    <w:rsid w:val="00C657D6"/>
    <w:rsid w:val="00C661EC"/>
    <w:rsid w:val="00C67861"/>
    <w:rsid w:val="00C67CE7"/>
    <w:rsid w:val="00C703DB"/>
    <w:rsid w:val="00C71CA8"/>
    <w:rsid w:val="00C7213D"/>
    <w:rsid w:val="00C747CB"/>
    <w:rsid w:val="00C763B1"/>
    <w:rsid w:val="00C7645F"/>
    <w:rsid w:val="00C7655C"/>
    <w:rsid w:val="00C76AA4"/>
    <w:rsid w:val="00C80F36"/>
    <w:rsid w:val="00C814A8"/>
    <w:rsid w:val="00C81567"/>
    <w:rsid w:val="00C81C22"/>
    <w:rsid w:val="00C81E52"/>
    <w:rsid w:val="00C82354"/>
    <w:rsid w:val="00C82682"/>
    <w:rsid w:val="00C82A08"/>
    <w:rsid w:val="00C839BD"/>
    <w:rsid w:val="00C84B4A"/>
    <w:rsid w:val="00C84E1B"/>
    <w:rsid w:val="00C850BE"/>
    <w:rsid w:val="00C85D28"/>
    <w:rsid w:val="00C90D34"/>
    <w:rsid w:val="00C9124C"/>
    <w:rsid w:val="00C917CD"/>
    <w:rsid w:val="00C91B45"/>
    <w:rsid w:val="00C9263B"/>
    <w:rsid w:val="00C92833"/>
    <w:rsid w:val="00C9296F"/>
    <w:rsid w:val="00C92DDD"/>
    <w:rsid w:val="00C93529"/>
    <w:rsid w:val="00C94841"/>
    <w:rsid w:val="00C94EB9"/>
    <w:rsid w:val="00C9579E"/>
    <w:rsid w:val="00C95AE3"/>
    <w:rsid w:val="00C965A9"/>
    <w:rsid w:val="00C97789"/>
    <w:rsid w:val="00C9783A"/>
    <w:rsid w:val="00CA0C70"/>
    <w:rsid w:val="00CA18BD"/>
    <w:rsid w:val="00CA3013"/>
    <w:rsid w:val="00CA506E"/>
    <w:rsid w:val="00CA5985"/>
    <w:rsid w:val="00CA61EF"/>
    <w:rsid w:val="00CA6B8A"/>
    <w:rsid w:val="00CA71CF"/>
    <w:rsid w:val="00CA7223"/>
    <w:rsid w:val="00CA7F3A"/>
    <w:rsid w:val="00CB07B5"/>
    <w:rsid w:val="00CB2434"/>
    <w:rsid w:val="00CB25E2"/>
    <w:rsid w:val="00CB2B2B"/>
    <w:rsid w:val="00CB2D0C"/>
    <w:rsid w:val="00CB42CB"/>
    <w:rsid w:val="00CB44A6"/>
    <w:rsid w:val="00CB453E"/>
    <w:rsid w:val="00CB47F3"/>
    <w:rsid w:val="00CB4E91"/>
    <w:rsid w:val="00CB57A0"/>
    <w:rsid w:val="00CB6A5A"/>
    <w:rsid w:val="00CB7D77"/>
    <w:rsid w:val="00CC1312"/>
    <w:rsid w:val="00CC131D"/>
    <w:rsid w:val="00CC2233"/>
    <w:rsid w:val="00CC3698"/>
    <w:rsid w:val="00CC50BA"/>
    <w:rsid w:val="00CC6090"/>
    <w:rsid w:val="00CC60B9"/>
    <w:rsid w:val="00CC7EEC"/>
    <w:rsid w:val="00CD00BA"/>
    <w:rsid w:val="00CD0E97"/>
    <w:rsid w:val="00CD20CD"/>
    <w:rsid w:val="00CD24EB"/>
    <w:rsid w:val="00CD4924"/>
    <w:rsid w:val="00CD53CB"/>
    <w:rsid w:val="00CD594B"/>
    <w:rsid w:val="00CE2FFD"/>
    <w:rsid w:val="00CE388B"/>
    <w:rsid w:val="00CE39AD"/>
    <w:rsid w:val="00CE41A8"/>
    <w:rsid w:val="00CE70C8"/>
    <w:rsid w:val="00CE73DC"/>
    <w:rsid w:val="00CE7E6B"/>
    <w:rsid w:val="00CF34D5"/>
    <w:rsid w:val="00CF35B0"/>
    <w:rsid w:val="00CF3EF6"/>
    <w:rsid w:val="00CF489D"/>
    <w:rsid w:val="00CF4AF6"/>
    <w:rsid w:val="00CF5495"/>
    <w:rsid w:val="00CF5832"/>
    <w:rsid w:val="00CF63FA"/>
    <w:rsid w:val="00CF7857"/>
    <w:rsid w:val="00CF7F0C"/>
    <w:rsid w:val="00D0018E"/>
    <w:rsid w:val="00D00B65"/>
    <w:rsid w:val="00D02119"/>
    <w:rsid w:val="00D02B48"/>
    <w:rsid w:val="00D02BD9"/>
    <w:rsid w:val="00D035C5"/>
    <w:rsid w:val="00D036DE"/>
    <w:rsid w:val="00D040B5"/>
    <w:rsid w:val="00D04963"/>
    <w:rsid w:val="00D057D4"/>
    <w:rsid w:val="00D060B7"/>
    <w:rsid w:val="00D0631E"/>
    <w:rsid w:val="00D06768"/>
    <w:rsid w:val="00D06AA9"/>
    <w:rsid w:val="00D10387"/>
    <w:rsid w:val="00D11E68"/>
    <w:rsid w:val="00D12C78"/>
    <w:rsid w:val="00D13818"/>
    <w:rsid w:val="00D13A33"/>
    <w:rsid w:val="00D13C74"/>
    <w:rsid w:val="00D13F7A"/>
    <w:rsid w:val="00D14A1D"/>
    <w:rsid w:val="00D152A1"/>
    <w:rsid w:val="00D15580"/>
    <w:rsid w:val="00D159D9"/>
    <w:rsid w:val="00D16338"/>
    <w:rsid w:val="00D16E17"/>
    <w:rsid w:val="00D17D44"/>
    <w:rsid w:val="00D201D2"/>
    <w:rsid w:val="00D2037C"/>
    <w:rsid w:val="00D20744"/>
    <w:rsid w:val="00D21633"/>
    <w:rsid w:val="00D21F1A"/>
    <w:rsid w:val="00D21F69"/>
    <w:rsid w:val="00D232E5"/>
    <w:rsid w:val="00D24813"/>
    <w:rsid w:val="00D24D62"/>
    <w:rsid w:val="00D25B05"/>
    <w:rsid w:val="00D25C8D"/>
    <w:rsid w:val="00D26BC7"/>
    <w:rsid w:val="00D2706F"/>
    <w:rsid w:val="00D30FE3"/>
    <w:rsid w:val="00D310D0"/>
    <w:rsid w:val="00D32665"/>
    <w:rsid w:val="00D34955"/>
    <w:rsid w:val="00D35BA9"/>
    <w:rsid w:val="00D35D14"/>
    <w:rsid w:val="00D36116"/>
    <w:rsid w:val="00D36BEF"/>
    <w:rsid w:val="00D37182"/>
    <w:rsid w:val="00D40DEE"/>
    <w:rsid w:val="00D42D04"/>
    <w:rsid w:val="00D45BCF"/>
    <w:rsid w:val="00D463CC"/>
    <w:rsid w:val="00D50048"/>
    <w:rsid w:val="00D507C7"/>
    <w:rsid w:val="00D50CCD"/>
    <w:rsid w:val="00D51059"/>
    <w:rsid w:val="00D540A9"/>
    <w:rsid w:val="00D54750"/>
    <w:rsid w:val="00D55220"/>
    <w:rsid w:val="00D5541A"/>
    <w:rsid w:val="00D56D63"/>
    <w:rsid w:val="00D5735F"/>
    <w:rsid w:val="00D60B28"/>
    <w:rsid w:val="00D622D7"/>
    <w:rsid w:val="00D62337"/>
    <w:rsid w:val="00D630ED"/>
    <w:rsid w:val="00D64B49"/>
    <w:rsid w:val="00D65354"/>
    <w:rsid w:val="00D70583"/>
    <w:rsid w:val="00D70C7F"/>
    <w:rsid w:val="00D72951"/>
    <w:rsid w:val="00D7346D"/>
    <w:rsid w:val="00D73D33"/>
    <w:rsid w:val="00D75305"/>
    <w:rsid w:val="00D75848"/>
    <w:rsid w:val="00D75D33"/>
    <w:rsid w:val="00D7765E"/>
    <w:rsid w:val="00D829EB"/>
    <w:rsid w:val="00D831DE"/>
    <w:rsid w:val="00D8450B"/>
    <w:rsid w:val="00D84756"/>
    <w:rsid w:val="00D84BD6"/>
    <w:rsid w:val="00D851A6"/>
    <w:rsid w:val="00D858B2"/>
    <w:rsid w:val="00D859CE"/>
    <w:rsid w:val="00D85C38"/>
    <w:rsid w:val="00D86383"/>
    <w:rsid w:val="00D86E89"/>
    <w:rsid w:val="00D87905"/>
    <w:rsid w:val="00D906B3"/>
    <w:rsid w:val="00D90E24"/>
    <w:rsid w:val="00D9198E"/>
    <w:rsid w:val="00D92408"/>
    <w:rsid w:val="00D9252C"/>
    <w:rsid w:val="00D92A03"/>
    <w:rsid w:val="00D967F7"/>
    <w:rsid w:val="00D971C6"/>
    <w:rsid w:val="00D97F88"/>
    <w:rsid w:val="00DA12F7"/>
    <w:rsid w:val="00DA38DB"/>
    <w:rsid w:val="00DA4691"/>
    <w:rsid w:val="00DA4B5A"/>
    <w:rsid w:val="00DA4D9E"/>
    <w:rsid w:val="00DA5200"/>
    <w:rsid w:val="00DA7056"/>
    <w:rsid w:val="00DB1105"/>
    <w:rsid w:val="00DB227E"/>
    <w:rsid w:val="00DB2631"/>
    <w:rsid w:val="00DB2677"/>
    <w:rsid w:val="00DB3162"/>
    <w:rsid w:val="00DB4D36"/>
    <w:rsid w:val="00DB4F06"/>
    <w:rsid w:val="00DB5064"/>
    <w:rsid w:val="00DB5EDD"/>
    <w:rsid w:val="00DB74BC"/>
    <w:rsid w:val="00DB7B5F"/>
    <w:rsid w:val="00DB7F2D"/>
    <w:rsid w:val="00DC008A"/>
    <w:rsid w:val="00DC01C2"/>
    <w:rsid w:val="00DC0CA4"/>
    <w:rsid w:val="00DC116E"/>
    <w:rsid w:val="00DC1CD8"/>
    <w:rsid w:val="00DC1D37"/>
    <w:rsid w:val="00DC1FD4"/>
    <w:rsid w:val="00DC270E"/>
    <w:rsid w:val="00DC2B57"/>
    <w:rsid w:val="00DC3A48"/>
    <w:rsid w:val="00DC5321"/>
    <w:rsid w:val="00DC5AB5"/>
    <w:rsid w:val="00DC5B18"/>
    <w:rsid w:val="00DC6AF9"/>
    <w:rsid w:val="00DC7188"/>
    <w:rsid w:val="00DD04BC"/>
    <w:rsid w:val="00DD134D"/>
    <w:rsid w:val="00DD17F7"/>
    <w:rsid w:val="00DD1DB8"/>
    <w:rsid w:val="00DD4A78"/>
    <w:rsid w:val="00DD4D11"/>
    <w:rsid w:val="00DD52A0"/>
    <w:rsid w:val="00DD5865"/>
    <w:rsid w:val="00DD5CE9"/>
    <w:rsid w:val="00DE1341"/>
    <w:rsid w:val="00DE2765"/>
    <w:rsid w:val="00DE2771"/>
    <w:rsid w:val="00DE38AA"/>
    <w:rsid w:val="00DE38E8"/>
    <w:rsid w:val="00DE453F"/>
    <w:rsid w:val="00DE4A71"/>
    <w:rsid w:val="00DE56C0"/>
    <w:rsid w:val="00DE647A"/>
    <w:rsid w:val="00DE74D2"/>
    <w:rsid w:val="00DE784C"/>
    <w:rsid w:val="00DE79BA"/>
    <w:rsid w:val="00DE7A9A"/>
    <w:rsid w:val="00DE7F08"/>
    <w:rsid w:val="00DF054D"/>
    <w:rsid w:val="00DF07E6"/>
    <w:rsid w:val="00DF0813"/>
    <w:rsid w:val="00DF08CE"/>
    <w:rsid w:val="00DF0D35"/>
    <w:rsid w:val="00DF17C5"/>
    <w:rsid w:val="00DF33C0"/>
    <w:rsid w:val="00DF38A1"/>
    <w:rsid w:val="00DF41A0"/>
    <w:rsid w:val="00DF4662"/>
    <w:rsid w:val="00DF534A"/>
    <w:rsid w:val="00DF5F2E"/>
    <w:rsid w:val="00DF71BF"/>
    <w:rsid w:val="00DF759C"/>
    <w:rsid w:val="00DF7FC7"/>
    <w:rsid w:val="00E01699"/>
    <w:rsid w:val="00E016AA"/>
    <w:rsid w:val="00E01BA6"/>
    <w:rsid w:val="00E04D8D"/>
    <w:rsid w:val="00E05407"/>
    <w:rsid w:val="00E066EE"/>
    <w:rsid w:val="00E0708F"/>
    <w:rsid w:val="00E07917"/>
    <w:rsid w:val="00E10131"/>
    <w:rsid w:val="00E1046E"/>
    <w:rsid w:val="00E11238"/>
    <w:rsid w:val="00E13F00"/>
    <w:rsid w:val="00E14074"/>
    <w:rsid w:val="00E16130"/>
    <w:rsid w:val="00E16821"/>
    <w:rsid w:val="00E16C03"/>
    <w:rsid w:val="00E16D30"/>
    <w:rsid w:val="00E17C24"/>
    <w:rsid w:val="00E213B9"/>
    <w:rsid w:val="00E21BED"/>
    <w:rsid w:val="00E222F9"/>
    <w:rsid w:val="00E2417C"/>
    <w:rsid w:val="00E24243"/>
    <w:rsid w:val="00E2491F"/>
    <w:rsid w:val="00E24F17"/>
    <w:rsid w:val="00E25E8F"/>
    <w:rsid w:val="00E25EDC"/>
    <w:rsid w:val="00E26EC4"/>
    <w:rsid w:val="00E27E8D"/>
    <w:rsid w:val="00E30197"/>
    <w:rsid w:val="00E306EA"/>
    <w:rsid w:val="00E307AC"/>
    <w:rsid w:val="00E30E79"/>
    <w:rsid w:val="00E31739"/>
    <w:rsid w:val="00E31AA9"/>
    <w:rsid w:val="00E31FA9"/>
    <w:rsid w:val="00E320C9"/>
    <w:rsid w:val="00E3261B"/>
    <w:rsid w:val="00E32B8A"/>
    <w:rsid w:val="00E331F4"/>
    <w:rsid w:val="00E3538A"/>
    <w:rsid w:val="00E36967"/>
    <w:rsid w:val="00E378D0"/>
    <w:rsid w:val="00E379F5"/>
    <w:rsid w:val="00E40698"/>
    <w:rsid w:val="00E41686"/>
    <w:rsid w:val="00E42400"/>
    <w:rsid w:val="00E42BB2"/>
    <w:rsid w:val="00E50832"/>
    <w:rsid w:val="00E51318"/>
    <w:rsid w:val="00E515DA"/>
    <w:rsid w:val="00E525E5"/>
    <w:rsid w:val="00E52FBD"/>
    <w:rsid w:val="00E53B1A"/>
    <w:rsid w:val="00E545E0"/>
    <w:rsid w:val="00E54813"/>
    <w:rsid w:val="00E55549"/>
    <w:rsid w:val="00E558E3"/>
    <w:rsid w:val="00E565E6"/>
    <w:rsid w:val="00E5742F"/>
    <w:rsid w:val="00E624EB"/>
    <w:rsid w:val="00E64D7A"/>
    <w:rsid w:val="00E651C4"/>
    <w:rsid w:val="00E67C52"/>
    <w:rsid w:val="00E72508"/>
    <w:rsid w:val="00E7413D"/>
    <w:rsid w:val="00E75403"/>
    <w:rsid w:val="00E77606"/>
    <w:rsid w:val="00E77C7E"/>
    <w:rsid w:val="00E77E66"/>
    <w:rsid w:val="00E80CB4"/>
    <w:rsid w:val="00E81B73"/>
    <w:rsid w:val="00E82C87"/>
    <w:rsid w:val="00E8379F"/>
    <w:rsid w:val="00E84C00"/>
    <w:rsid w:val="00E8590E"/>
    <w:rsid w:val="00E87444"/>
    <w:rsid w:val="00E93A25"/>
    <w:rsid w:val="00E93A6F"/>
    <w:rsid w:val="00E9517D"/>
    <w:rsid w:val="00E95D06"/>
    <w:rsid w:val="00EA09A6"/>
    <w:rsid w:val="00EA0C9D"/>
    <w:rsid w:val="00EA28DB"/>
    <w:rsid w:val="00EA2ED5"/>
    <w:rsid w:val="00EA3BE6"/>
    <w:rsid w:val="00EA3C75"/>
    <w:rsid w:val="00EA4285"/>
    <w:rsid w:val="00EA4DAC"/>
    <w:rsid w:val="00EA6E1B"/>
    <w:rsid w:val="00EA79C3"/>
    <w:rsid w:val="00EB1E92"/>
    <w:rsid w:val="00EB210C"/>
    <w:rsid w:val="00EB25B1"/>
    <w:rsid w:val="00EB2FB9"/>
    <w:rsid w:val="00EB3736"/>
    <w:rsid w:val="00EB388F"/>
    <w:rsid w:val="00EB3A90"/>
    <w:rsid w:val="00EB3EA3"/>
    <w:rsid w:val="00EB5041"/>
    <w:rsid w:val="00EB52BD"/>
    <w:rsid w:val="00EB52EF"/>
    <w:rsid w:val="00EC036F"/>
    <w:rsid w:val="00EC1B12"/>
    <w:rsid w:val="00EC32C5"/>
    <w:rsid w:val="00EC34C4"/>
    <w:rsid w:val="00EC471F"/>
    <w:rsid w:val="00EC52CE"/>
    <w:rsid w:val="00EC52EC"/>
    <w:rsid w:val="00EC5765"/>
    <w:rsid w:val="00EC603D"/>
    <w:rsid w:val="00EC7414"/>
    <w:rsid w:val="00ED0CFB"/>
    <w:rsid w:val="00ED0F02"/>
    <w:rsid w:val="00ED15BD"/>
    <w:rsid w:val="00ED1606"/>
    <w:rsid w:val="00ED29C6"/>
    <w:rsid w:val="00ED2D67"/>
    <w:rsid w:val="00ED301B"/>
    <w:rsid w:val="00ED43A8"/>
    <w:rsid w:val="00ED445C"/>
    <w:rsid w:val="00ED47A4"/>
    <w:rsid w:val="00ED4ED7"/>
    <w:rsid w:val="00ED5CD2"/>
    <w:rsid w:val="00ED6171"/>
    <w:rsid w:val="00ED71A5"/>
    <w:rsid w:val="00EE020C"/>
    <w:rsid w:val="00EE17E4"/>
    <w:rsid w:val="00EE1CD3"/>
    <w:rsid w:val="00EE2060"/>
    <w:rsid w:val="00EE40D6"/>
    <w:rsid w:val="00EE4879"/>
    <w:rsid w:val="00EE4EC9"/>
    <w:rsid w:val="00EE5482"/>
    <w:rsid w:val="00EE5FD8"/>
    <w:rsid w:val="00EE7576"/>
    <w:rsid w:val="00EF0B98"/>
    <w:rsid w:val="00EF0DB5"/>
    <w:rsid w:val="00EF1DBE"/>
    <w:rsid w:val="00EF25F0"/>
    <w:rsid w:val="00EF2BE5"/>
    <w:rsid w:val="00EF3723"/>
    <w:rsid w:val="00EF46AB"/>
    <w:rsid w:val="00EF4E29"/>
    <w:rsid w:val="00EF575F"/>
    <w:rsid w:val="00EF586E"/>
    <w:rsid w:val="00EF5A2D"/>
    <w:rsid w:val="00EF783F"/>
    <w:rsid w:val="00F00571"/>
    <w:rsid w:val="00F02A98"/>
    <w:rsid w:val="00F030B8"/>
    <w:rsid w:val="00F03433"/>
    <w:rsid w:val="00F0344B"/>
    <w:rsid w:val="00F038F5"/>
    <w:rsid w:val="00F04899"/>
    <w:rsid w:val="00F04971"/>
    <w:rsid w:val="00F04DF9"/>
    <w:rsid w:val="00F05C13"/>
    <w:rsid w:val="00F06AD6"/>
    <w:rsid w:val="00F07477"/>
    <w:rsid w:val="00F10314"/>
    <w:rsid w:val="00F10C21"/>
    <w:rsid w:val="00F1161D"/>
    <w:rsid w:val="00F1188C"/>
    <w:rsid w:val="00F120CE"/>
    <w:rsid w:val="00F12903"/>
    <w:rsid w:val="00F13D4C"/>
    <w:rsid w:val="00F14347"/>
    <w:rsid w:val="00F147EC"/>
    <w:rsid w:val="00F154C2"/>
    <w:rsid w:val="00F15DB0"/>
    <w:rsid w:val="00F15FA2"/>
    <w:rsid w:val="00F1662E"/>
    <w:rsid w:val="00F16B62"/>
    <w:rsid w:val="00F16DE6"/>
    <w:rsid w:val="00F16F32"/>
    <w:rsid w:val="00F1709F"/>
    <w:rsid w:val="00F210F7"/>
    <w:rsid w:val="00F219A0"/>
    <w:rsid w:val="00F2204B"/>
    <w:rsid w:val="00F22341"/>
    <w:rsid w:val="00F22B90"/>
    <w:rsid w:val="00F2444A"/>
    <w:rsid w:val="00F252C5"/>
    <w:rsid w:val="00F273A0"/>
    <w:rsid w:val="00F278C9"/>
    <w:rsid w:val="00F3091F"/>
    <w:rsid w:val="00F30AB0"/>
    <w:rsid w:val="00F31B23"/>
    <w:rsid w:val="00F31BBE"/>
    <w:rsid w:val="00F32198"/>
    <w:rsid w:val="00F32549"/>
    <w:rsid w:val="00F3270A"/>
    <w:rsid w:val="00F327EB"/>
    <w:rsid w:val="00F32FCE"/>
    <w:rsid w:val="00F3343E"/>
    <w:rsid w:val="00F33F8C"/>
    <w:rsid w:val="00F350B3"/>
    <w:rsid w:val="00F35943"/>
    <w:rsid w:val="00F36161"/>
    <w:rsid w:val="00F400D3"/>
    <w:rsid w:val="00F406EC"/>
    <w:rsid w:val="00F4110F"/>
    <w:rsid w:val="00F4125C"/>
    <w:rsid w:val="00F41526"/>
    <w:rsid w:val="00F429DE"/>
    <w:rsid w:val="00F43BE9"/>
    <w:rsid w:val="00F446E8"/>
    <w:rsid w:val="00F45658"/>
    <w:rsid w:val="00F46486"/>
    <w:rsid w:val="00F475C8"/>
    <w:rsid w:val="00F476CE"/>
    <w:rsid w:val="00F50479"/>
    <w:rsid w:val="00F509F5"/>
    <w:rsid w:val="00F51729"/>
    <w:rsid w:val="00F51FA0"/>
    <w:rsid w:val="00F53139"/>
    <w:rsid w:val="00F53C9B"/>
    <w:rsid w:val="00F541E7"/>
    <w:rsid w:val="00F559F8"/>
    <w:rsid w:val="00F564E7"/>
    <w:rsid w:val="00F574FE"/>
    <w:rsid w:val="00F61B25"/>
    <w:rsid w:val="00F6274A"/>
    <w:rsid w:val="00F64756"/>
    <w:rsid w:val="00F6585D"/>
    <w:rsid w:val="00F663DF"/>
    <w:rsid w:val="00F66549"/>
    <w:rsid w:val="00F6667A"/>
    <w:rsid w:val="00F66CBF"/>
    <w:rsid w:val="00F673B6"/>
    <w:rsid w:val="00F6751A"/>
    <w:rsid w:val="00F7138A"/>
    <w:rsid w:val="00F71EB0"/>
    <w:rsid w:val="00F724BF"/>
    <w:rsid w:val="00F7311C"/>
    <w:rsid w:val="00F73C84"/>
    <w:rsid w:val="00F740F0"/>
    <w:rsid w:val="00F74E44"/>
    <w:rsid w:val="00F7525A"/>
    <w:rsid w:val="00F804DF"/>
    <w:rsid w:val="00F80C1B"/>
    <w:rsid w:val="00F82C88"/>
    <w:rsid w:val="00F84B63"/>
    <w:rsid w:val="00F85702"/>
    <w:rsid w:val="00F87DD7"/>
    <w:rsid w:val="00F91A95"/>
    <w:rsid w:val="00F92274"/>
    <w:rsid w:val="00F961E2"/>
    <w:rsid w:val="00F97D5E"/>
    <w:rsid w:val="00FA17B2"/>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430"/>
    <w:rsid w:val="00FB46D2"/>
    <w:rsid w:val="00FB4723"/>
    <w:rsid w:val="00FB639B"/>
    <w:rsid w:val="00FB6CF6"/>
    <w:rsid w:val="00FB7BB7"/>
    <w:rsid w:val="00FC162E"/>
    <w:rsid w:val="00FC1AFD"/>
    <w:rsid w:val="00FC223B"/>
    <w:rsid w:val="00FC531D"/>
    <w:rsid w:val="00FC630B"/>
    <w:rsid w:val="00FC6AC9"/>
    <w:rsid w:val="00FD10B0"/>
    <w:rsid w:val="00FD153D"/>
    <w:rsid w:val="00FD1E0C"/>
    <w:rsid w:val="00FD20F7"/>
    <w:rsid w:val="00FD443D"/>
    <w:rsid w:val="00FD473A"/>
    <w:rsid w:val="00FD5036"/>
    <w:rsid w:val="00FD7E37"/>
    <w:rsid w:val="00FE04EF"/>
    <w:rsid w:val="00FE0551"/>
    <w:rsid w:val="00FE0D8F"/>
    <w:rsid w:val="00FE12BC"/>
    <w:rsid w:val="00FE1410"/>
    <w:rsid w:val="00FE1448"/>
    <w:rsid w:val="00FE1B5B"/>
    <w:rsid w:val="00FE2325"/>
    <w:rsid w:val="00FE2D8A"/>
    <w:rsid w:val="00FE2E33"/>
    <w:rsid w:val="00FE51BD"/>
    <w:rsid w:val="00FE537F"/>
    <w:rsid w:val="00FE585E"/>
    <w:rsid w:val="00FE733C"/>
    <w:rsid w:val="00FE73D1"/>
    <w:rsid w:val="00FE7D5E"/>
    <w:rsid w:val="00FF0658"/>
    <w:rsid w:val="00FF0B70"/>
    <w:rsid w:val="00FF0BCB"/>
    <w:rsid w:val="00FF2269"/>
    <w:rsid w:val="00FF27A2"/>
    <w:rsid w:val="00FF31EA"/>
    <w:rsid w:val="00FF3CA9"/>
    <w:rsid w:val="00FF591E"/>
    <w:rsid w:val="00FF720B"/>
    <w:rsid w:val="00FF74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57AFF"/>
  <w15:docId w15:val="{B4F65732-3028-49C1-9FEB-0E0A8CD9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A20"/>
    <w:pPr>
      <w:autoSpaceDN w:val="0"/>
    </w:pPr>
    <w:rPr>
      <w:sz w:val="24"/>
    </w:rPr>
  </w:style>
  <w:style w:type="paragraph" w:styleId="Heading1">
    <w:name w:val="heading 1"/>
    <w:aliases w:val="ERP (1.),Appendix"/>
    <w:basedOn w:val="Normal"/>
    <w:next w:val="Normal"/>
    <w:link w:val="Heading1Char"/>
    <w:qFormat/>
    <w:rsid w:val="00C007FB"/>
    <w:pPr>
      <w:keepNext/>
      <w:numPr>
        <w:numId w:val="1"/>
      </w:numPr>
      <w:jc w:val="center"/>
      <w:outlineLvl w:val="0"/>
    </w:pPr>
    <w:rPr>
      <w:b/>
      <w:caps/>
    </w:rPr>
  </w:style>
  <w:style w:type="paragraph" w:styleId="Heading2">
    <w:name w:val="heading 2"/>
    <w:aliases w:val="Title Header2,ERP (1.1.), Diagrama"/>
    <w:basedOn w:val="Normal"/>
    <w:next w:val="Normal"/>
    <w:link w:val="Heading2Char"/>
    <w:qFormat/>
    <w:rsid w:val="009E344C"/>
    <w:pPr>
      <w:numPr>
        <w:ilvl w:val="1"/>
        <w:numId w:val="1"/>
      </w:numPr>
      <w:ind w:left="8352"/>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H4, Sub-Clause Sub-paragraph"/>
    <w:basedOn w:val="Normal"/>
    <w:next w:val="Normal"/>
    <w:link w:val="Heading4Char"/>
    <w:qFormat/>
    <w:rsid w:val="00C44438"/>
    <w:pPr>
      <w:keepNext/>
      <w:numPr>
        <w:numId w:val="10"/>
      </w:numPr>
      <w:jc w:val="center"/>
      <w:outlineLvl w:val="3"/>
    </w:pPr>
    <w:rPr>
      <w:b/>
      <w:caps/>
    </w:rPr>
  </w:style>
  <w:style w:type="paragraph" w:styleId="Heading5">
    <w:name w:val="heading 5"/>
    <w:aliases w:val="Diagrama"/>
    <w:basedOn w:val="Normal"/>
    <w:next w:val="Normal"/>
    <w:link w:val="Heading5Char"/>
    <w:qFormat/>
    <w:rsid w:val="009E344C"/>
    <w:pPr>
      <w:keepNext/>
      <w:numPr>
        <w:ilvl w:val="4"/>
        <w:numId w:val="1"/>
      </w:numPr>
      <w:outlineLvl w:val="4"/>
    </w:pPr>
    <w:rPr>
      <w:b/>
      <w:sz w:val="40"/>
    </w:rPr>
  </w:style>
  <w:style w:type="paragraph" w:styleId="Heading6">
    <w:name w:val="heading 6"/>
    <w:basedOn w:val="Normal"/>
    <w:next w:val="Normal"/>
    <w:link w:val="Heading6Char"/>
    <w:qFormat/>
    <w:rsid w:val="009E344C"/>
    <w:pPr>
      <w:keepNext/>
      <w:numPr>
        <w:ilvl w:val="5"/>
        <w:numId w:val="1"/>
      </w:numPr>
      <w:outlineLvl w:val="5"/>
    </w:pPr>
    <w:rPr>
      <w:b/>
      <w:sz w:val="36"/>
    </w:rPr>
  </w:style>
  <w:style w:type="paragraph" w:styleId="Heading7">
    <w:name w:val="heading 7"/>
    <w:basedOn w:val="Normal"/>
    <w:next w:val="Normal"/>
    <w:link w:val="Heading7Char"/>
    <w:qFormat/>
    <w:rsid w:val="009E344C"/>
    <w:pPr>
      <w:keepNext/>
      <w:numPr>
        <w:ilvl w:val="6"/>
        <w:numId w:val="1"/>
      </w:numPr>
      <w:outlineLvl w:val="6"/>
    </w:pPr>
    <w:rPr>
      <w:sz w:val="48"/>
    </w:rPr>
  </w:style>
  <w:style w:type="paragraph" w:styleId="Heading8">
    <w:name w:val="heading 8"/>
    <w:basedOn w:val="Normal"/>
    <w:next w:val="Normal"/>
    <w:link w:val="Heading8Char"/>
    <w:qFormat/>
    <w:rsid w:val="009E344C"/>
    <w:pPr>
      <w:keepNext/>
      <w:numPr>
        <w:ilvl w:val="7"/>
        <w:numId w:val="1"/>
      </w:numPr>
      <w:outlineLvl w:val="7"/>
    </w:pPr>
    <w:rPr>
      <w:b/>
      <w:sz w:val="18"/>
    </w:rPr>
  </w:style>
  <w:style w:type="paragraph" w:styleId="Heading9">
    <w:name w:val="heading 9"/>
    <w:basedOn w:val="Normal"/>
    <w:next w:val="Normal"/>
    <w:link w:val="Heading9Char"/>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link w:val="BodyTextIndent3Char"/>
    <w:uiPriority w:val="99"/>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link w:val="BodyTextIndent2Char"/>
    <w:uiPriority w:val="99"/>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Header 2"/>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rsid w:val="00602429"/>
    <w:rPr>
      <w:rFonts w:ascii="Tahoma" w:hAnsi="Tahoma" w:cs="Tahoma"/>
      <w:sz w:val="16"/>
      <w:szCs w:val="16"/>
    </w:rPr>
  </w:style>
  <w:style w:type="character" w:styleId="CommentReference">
    <w:name w:val="annotation reference"/>
    <w:rsid w:val="00F038F5"/>
    <w:rPr>
      <w:sz w:val="16"/>
      <w:szCs w:val="16"/>
    </w:rPr>
  </w:style>
  <w:style w:type="paragraph" w:styleId="CommentText">
    <w:name w:val="annotation text"/>
    <w:basedOn w:val="Normal"/>
    <w:link w:val="CommentTextChar"/>
    <w:rsid w:val="00F038F5"/>
    <w:rPr>
      <w:sz w:val="20"/>
    </w:rPr>
  </w:style>
  <w:style w:type="paragraph" w:styleId="CommentSubject">
    <w:name w:val="annotation subject"/>
    <w:basedOn w:val="CommentText"/>
    <w:next w:val="CommentText"/>
    <w:link w:val="CommentSubjectChar"/>
    <w:uiPriority w:val="99"/>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Footnote,Footnote Text Char Char,Fußnotentextf"/>
    <w:basedOn w:val="Normal"/>
    <w:link w:val="FootnoteTextChar"/>
    <w:rsid w:val="00BC4B4F"/>
    <w:rPr>
      <w:sz w:val="20"/>
    </w:rPr>
  </w:style>
  <w:style w:type="character" w:styleId="FootnoteReference">
    <w:name w:val="footnote reference"/>
    <w:aliases w:val="fr"/>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uiPriority w:val="99"/>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Heading 10,Bullet 1,Paragraph,VARNELES,List not in Table"/>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uiPriority w:val="99"/>
    <w:rsid w:val="00DE1341"/>
    <w:pPr>
      <w:spacing w:after="120"/>
      <w:ind w:left="283"/>
    </w:pPr>
  </w:style>
  <w:style w:type="character" w:customStyle="1" w:styleId="BodyTextIndentChar">
    <w:name w:val="Body Text Indent Char"/>
    <w:link w:val="BodyTextIndent"/>
    <w:uiPriority w:val="99"/>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0">
    <w:name w:val="Pagrindinis tekstas1"/>
    <w:link w:val="BodytextChar0"/>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0"/>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Appendix Char"/>
    <w:link w:val="Heading1"/>
    <w:rsid w:val="00C007FB"/>
    <w:rPr>
      <w:b/>
      <w:caps/>
      <w:sz w:val="24"/>
    </w:rPr>
  </w:style>
  <w:style w:type="character" w:customStyle="1" w:styleId="Heading2Char">
    <w:name w:val="Heading 2 Char"/>
    <w:aliases w:val="Title Header2 Char,ERP (1.1.) Char, Diagrama Char"/>
    <w:link w:val="Heading2"/>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rsid w:val="006E519B"/>
    <w:rPr>
      <w:lang w:val="lt-LT" w:eastAsia="lt-LT"/>
    </w:rPr>
  </w:style>
  <w:style w:type="character" w:customStyle="1" w:styleId="BalloonTextChar">
    <w:name w:val="Balloon Text Char"/>
    <w:link w:val="BalloonText"/>
    <w:uiPriority w:val="99"/>
    <w:rsid w:val="006E519B"/>
    <w:rPr>
      <w:rFonts w:ascii="Tahoma" w:hAnsi="Tahoma" w:cs="Tahoma"/>
      <w:sz w:val="16"/>
      <w:szCs w:val="16"/>
      <w:lang w:val="lt-LT" w:eastAsia="lt-LT"/>
    </w:rPr>
  </w:style>
  <w:style w:type="character" w:customStyle="1" w:styleId="CommentSubjectChar">
    <w:name w:val="Comment Subject Char"/>
    <w:link w:val="CommentSubject"/>
    <w:uiPriority w:val="99"/>
    <w:rsid w:val="006E519B"/>
    <w:rPr>
      <w:b/>
      <w:bCs/>
      <w:lang w:val="lt-LT" w:eastAsia="lt-LT"/>
    </w:rPr>
  </w:style>
  <w:style w:type="character" w:styleId="FollowedHyperlink">
    <w:name w:val="FollowedHyperlink"/>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uiPriority w:val="99"/>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qFormat/>
    <w:rsid w:val="00D851A6"/>
    <w:rPr>
      <w:b/>
      <w:bCs/>
    </w:rPr>
  </w:style>
  <w:style w:type="paragraph" w:styleId="TOC1">
    <w:name w:val="toc 1"/>
    <w:basedOn w:val="Normal"/>
    <w:next w:val="Normal"/>
    <w:autoRedefine/>
    <w:qFormat/>
    <w:rsid w:val="000077E0"/>
    <w:pPr>
      <w:numPr>
        <w:numId w:val="37"/>
      </w:numPr>
      <w:tabs>
        <w:tab w:val="left" w:pos="350"/>
        <w:tab w:val="right" w:leader="dot" w:pos="9629"/>
      </w:tabs>
      <w:ind w:left="0" w:firstLine="0"/>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Footnote Char,Footnote Text Char Char Char,Fußnotentextf Char"/>
    <w:basedOn w:val="DefaultParagraphFont"/>
    <w:link w:val="FootnoteText"/>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uiPriority w:val="99"/>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99"/>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99"/>
    <w:rsid w:val="008D2CDD"/>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C1D37"/>
    <w:rPr>
      <w:color w:val="605E5C"/>
      <w:shd w:val="clear" w:color="auto" w:fill="E1DFDD"/>
    </w:rPr>
  </w:style>
  <w:style w:type="paragraph" w:customStyle="1" w:styleId="mazas0">
    <w:name w:val="mazas"/>
    <w:basedOn w:val="Normal"/>
    <w:rsid w:val="0097706B"/>
    <w:pPr>
      <w:autoSpaceDE w:val="0"/>
      <w:ind w:firstLine="312"/>
      <w:jc w:val="both"/>
    </w:pPr>
    <w:rPr>
      <w:rFonts w:ascii="TimesLT" w:hAnsi="TimesLT"/>
      <w:color w:val="000000"/>
      <w:sz w:val="8"/>
      <w:szCs w:val="8"/>
      <w:lang w:val="en-US" w:eastAsia="en-US"/>
    </w:rPr>
  </w:style>
  <w:style w:type="paragraph" w:customStyle="1" w:styleId="pavadinimas1">
    <w:name w:val="pavadinimas1"/>
    <w:basedOn w:val="Normal"/>
    <w:rsid w:val="0097706B"/>
    <w:pPr>
      <w:autoSpaceDE w:val="0"/>
      <w:ind w:left="850" w:firstLine="720"/>
    </w:pPr>
    <w:rPr>
      <w:rFonts w:ascii="TimesLT" w:hAnsi="TimesLT"/>
      <w:b/>
      <w:bCs/>
      <w:caps/>
      <w:sz w:val="20"/>
      <w:lang w:val="en-US" w:eastAsia="en-US"/>
    </w:rPr>
  </w:style>
  <w:style w:type="paragraph" w:customStyle="1" w:styleId="prezidentas">
    <w:name w:val="prezidentas"/>
    <w:basedOn w:val="Normal"/>
    <w:rsid w:val="0097706B"/>
    <w:pPr>
      <w:autoSpaceDE w:val="0"/>
      <w:ind w:firstLine="720"/>
    </w:pPr>
    <w:rPr>
      <w:rFonts w:ascii="TimesLT" w:hAnsi="TimesLT"/>
      <w:caps/>
      <w:sz w:val="20"/>
      <w:lang w:val="en-US" w:eastAsia="en-US"/>
    </w:rPr>
  </w:style>
  <w:style w:type="paragraph" w:customStyle="1" w:styleId="linija">
    <w:name w:val="linija"/>
    <w:basedOn w:val="Normal"/>
    <w:rsid w:val="0097706B"/>
    <w:pPr>
      <w:autoSpaceDE w:val="0"/>
      <w:ind w:firstLine="720"/>
      <w:jc w:val="center"/>
    </w:pPr>
    <w:rPr>
      <w:rFonts w:ascii="TimesLT" w:hAnsi="TimesLT"/>
      <w:sz w:val="12"/>
      <w:szCs w:val="12"/>
      <w:lang w:val="en-US" w:eastAsia="en-US"/>
    </w:rPr>
  </w:style>
  <w:style w:type="paragraph" w:customStyle="1" w:styleId="patvirtinta0">
    <w:name w:val="patvirtinta"/>
    <w:basedOn w:val="Normal"/>
    <w:rsid w:val="0097706B"/>
    <w:pPr>
      <w:autoSpaceDE w:val="0"/>
      <w:ind w:left="5953" w:firstLine="720"/>
    </w:pPr>
    <w:rPr>
      <w:rFonts w:ascii="TimesLT" w:hAnsi="TimesLT"/>
      <w:sz w:val="20"/>
      <w:lang w:val="en-US" w:eastAsia="en-US"/>
    </w:rPr>
  </w:style>
  <w:style w:type="paragraph" w:customStyle="1" w:styleId="centrbold">
    <w:name w:val="centrbold"/>
    <w:basedOn w:val="Normal"/>
    <w:rsid w:val="0097706B"/>
    <w:pPr>
      <w:autoSpaceDE w:val="0"/>
      <w:ind w:firstLine="720"/>
      <w:jc w:val="center"/>
    </w:pPr>
    <w:rPr>
      <w:rFonts w:ascii="TimesLT" w:hAnsi="TimesLT"/>
      <w:b/>
      <w:bCs/>
      <w:caps/>
      <w:sz w:val="20"/>
      <w:lang w:val="en-US" w:eastAsia="en-US"/>
    </w:rPr>
  </w:style>
  <w:style w:type="paragraph" w:customStyle="1" w:styleId="centrboldm0">
    <w:name w:val="centrboldm"/>
    <w:basedOn w:val="Normal"/>
    <w:rsid w:val="0097706B"/>
    <w:pPr>
      <w:autoSpaceDE w:val="0"/>
      <w:ind w:firstLine="720"/>
      <w:jc w:val="center"/>
    </w:pPr>
    <w:rPr>
      <w:rFonts w:ascii="TimesLT" w:hAnsi="TimesLT"/>
      <w:b/>
      <w:bCs/>
      <w:sz w:val="20"/>
      <w:lang w:val="en-US" w:eastAsia="en-US"/>
    </w:rPr>
  </w:style>
  <w:style w:type="paragraph" w:customStyle="1" w:styleId="Preformatted">
    <w:name w:val="Preformatted"/>
    <w:basedOn w:val="Normal"/>
    <w:rsid w:val="009770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ind w:firstLine="720"/>
    </w:pPr>
    <w:rPr>
      <w:rFonts w:ascii="Courier New" w:hAnsi="Courier New"/>
      <w:snapToGrid w:val="0"/>
      <w:sz w:val="20"/>
      <w:lang w:eastAsia="en-US"/>
    </w:rPr>
  </w:style>
  <w:style w:type="character" w:customStyle="1" w:styleId="ELEXCInstitucija">
    <w:name w:val="ELEX_C_Institucija"/>
    <w:rsid w:val="0097706B"/>
    <w:rPr>
      <w:rFonts w:ascii="Arial" w:hAnsi="Arial"/>
      <w:sz w:val="20"/>
    </w:rPr>
  </w:style>
  <w:style w:type="paragraph" w:customStyle="1" w:styleId="ELEXPInstitucija">
    <w:name w:val="ELEX_P_Institucija"/>
    <w:basedOn w:val="Normal"/>
    <w:next w:val="Normal"/>
    <w:rsid w:val="0097706B"/>
    <w:pPr>
      <w:autoSpaceDN/>
      <w:ind w:firstLine="720"/>
      <w:jc w:val="center"/>
    </w:pPr>
    <w:rPr>
      <w:rFonts w:ascii="Arial" w:hAnsi="Arial"/>
      <w:caps/>
      <w:sz w:val="20"/>
      <w:lang w:eastAsia="en-US"/>
    </w:rPr>
  </w:style>
  <w:style w:type="paragraph" w:customStyle="1" w:styleId="ELEXPAktoRusis">
    <w:name w:val="ELEX_P_AktoRusis"/>
    <w:basedOn w:val="Normal"/>
    <w:next w:val="Normal"/>
    <w:rsid w:val="0097706B"/>
    <w:pPr>
      <w:autoSpaceDN/>
      <w:ind w:firstLine="720"/>
      <w:jc w:val="center"/>
    </w:pPr>
    <w:rPr>
      <w:rFonts w:ascii="Arial" w:hAnsi="Arial"/>
      <w:caps/>
      <w:sz w:val="20"/>
      <w:lang w:eastAsia="en-US"/>
    </w:rPr>
  </w:style>
  <w:style w:type="character" w:customStyle="1" w:styleId="ELEXCAktoRusis">
    <w:name w:val="ELEX_C_AktoRusis"/>
    <w:rsid w:val="0097706B"/>
    <w:rPr>
      <w:rFonts w:ascii="Arial" w:hAnsi="Arial"/>
      <w:sz w:val="20"/>
    </w:rPr>
  </w:style>
  <w:style w:type="paragraph" w:customStyle="1" w:styleId="ELEXPAktoPavadinimas">
    <w:name w:val="ELEX_P_AktoPavadinimas"/>
    <w:basedOn w:val="Normal"/>
    <w:next w:val="Normal"/>
    <w:rsid w:val="0097706B"/>
    <w:pPr>
      <w:autoSpaceDN/>
      <w:ind w:firstLine="720"/>
      <w:jc w:val="center"/>
    </w:pPr>
    <w:rPr>
      <w:rFonts w:ascii="Arial" w:hAnsi="Arial"/>
      <w:b/>
      <w:caps/>
      <w:sz w:val="20"/>
      <w:lang w:eastAsia="en-US"/>
    </w:rPr>
  </w:style>
  <w:style w:type="character" w:customStyle="1" w:styleId="ELEXCAktoPavadinimas">
    <w:name w:val="ELEX_C_AktoPavadinimas"/>
    <w:rsid w:val="0097706B"/>
    <w:rPr>
      <w:rFonts w:ascii="Arial" w:hAnsi="Arial"/>
      <w:b/>
      <w:caps/>
      <w:sz w:val="20"/>
    </w:rPr>
  </w:style>
  <w:style w:type="paragraph" w:customStyle="1" w:styleId="ELEXPAktoPriemimoDataIrNumeris">
    <w:name w:val="ELEX_P_AktoPriemimoDataIrNumeris"/>
    <w:basedOn w:val="Normal"/>
    <w:next w:val="Normal"/>
    <w:rsid w:val="0097706B"/>
    <w:pPr>
      <w:autoSpaceDN/>
      <w:ind w:firstLine="720"/>
      <w:jc w:val="center"/>
    </w:pPr>
    <w:rPr>
      <w:rFonts w:ascii="Arial" w:hAnsi="Arial"/>
      <w:sz w:val="20"/>
      <w:lang w:eastAsia="en-US"/>
    </w:rPr>
  </w:style>
  <w:style w:type="character" w:customStyle="1" w:styleId="ELEXCAktoPriemimoDataIrNumeris">
    <w:name w:val="ELEX_C_AktoPriemimoDataIrNumeris"/>
    <w:rsid w:val="0097706B"/>
    <w:rPr>
      <w:rFonts w:ascii="Arial" w:hAnsi="Arial"/>
      <w:sz w:val="20"/>
    </w:rPr>
  </w:style>
  <w:style w:type="character" w:customStyle="1" w:styleId="ELEXCPriemimoVieta">
    <w:name w:val="ELEX_C_PriemimoVieta"/>
    <w:rsid w:val="0097706B"/>
    <w:rPr>
      <w:rFonts w:ascii="Arial" w:hAnsi="Arial"/>
      <w:sz w:val="20"/>
    </w:rPr>
  </w:style>
  <w:style w:type="character" w:customStyle="1" w:styleId="ELEXCKeiciamoAktoAtributai">
    <w:name w:val="ELEX_C_KeiciamoAktoAtributai"/>
    <w:rsid w:val="0097706B"/>
    <w:rPr>
      <w:rFonts w:ascii="Arial" w:hAnsi="Arial"/>
      <w:sz w:val="20"/>
    </w:rPr>
  </w:style>
  <w:style w:type="character" w:customStyle="1" w:styleId="ELEXCHerbas">
    <w:name w:val="ELEX_C_Herbas"/>
    <w:rsid w:val="0097706B"/>
    <w:rPr>
      <w:rFonts w:ascii="Arial" w:hAnsi="Arial"/>
      <w:sz w:val="20"/>
    </w:rPr>
  </w:style>
  <w:style w:type="character" w:customStyle="1" w:styleId="ELEXCTekstas">
    <w:name w:val="ELEX_C_Tekstas"/>
    <w:rsid w:val="0097706B"/>
    <w:rPr>
      <w:rFonts w:ascii="Arial" w:hAnsi="Arial"/>
      <w:sz w:val="20"/>
    </w:rPr>
  </w:style>
  <w:style w:type="character" w:customStyle="1" w:styleId="ELEXCStraipsnioPavadinimas">
    <w:name w:val="ELEX_C_StraipsnioPavadinimas"/>
    <w:rsid w:val="0097706B"/>
    <w:rPr>
      <w:rFonts w:ascii="Arial" w:hAnsi="Arial"/>
      <w:sz w:val="20"/>
    </w:rPr>
  </w:style>
  <w:style w:type="character" w:customStyle="1" w:styleId="ELEXCDaliesPavadinimas">
    <w:name w:val="ELEX_C_DaliesPavadinimas"/>
    <w:rsid w:val="0097706B"/>
    <w:rPr>
      <w:rFonts w:ascii="Arial" w:hAnsi="Arial"/>
      <w:sz w:val="20"/>
    </w:rPr>
  </w:style>
  <w:style w:type="character" w:customStyle="1" w:styleId="ELEXCStraipsnis">
    <w:name w:val="ELEX_C_Straipsnis"/>
    <w:rsid w:val="0097706B"/>
    <w:rPr>
      <w:rFonts w:ascii="Arial" w:hAnsi="Arial"/>
      <w:sz w:val="20"/>
    </w:rPr>
  </w:style>
  <w:style w:type="character" w:customStyle="1" w:styleId="ELEXCPastraipa">
    <w:name w:val="ELEX_C_Pastraipa"/>
    <w:rsid w:val="0097706B"/>
    <w:rPr>
      <w:rFonts w:ascii="Arial" w:hAnsi="Arial"/>
      <w:sz w:val="20"/>
    </w:rPr>
  </w:style>
  <w:style w:type="character" w:customStyle="1" w:styleId="ELEXCPunktas">
    <w:name w:val="ELEX_C_Punktas"/>
    <w:rsid w:val="0097706B"/>
    <w:rPr>
      <w:rFonts w:ascii="Arial" w:hAnsi="Arial"/>
      <w:sz w:val="20"/>
    </w:rPr>
  </w:style>
  <w:style w:type="character" w:customStyle="1" w:styleId="ELEXCSignatura">
    <w:name w:val="ELEX_C_Signatura"/>
    <w:rsid w:val="0097706B"/>
    <w:rPr>
      <w:rFonts w:ascii="Arial" w:hAnsi="Arial"/>
      <w:sz w:val="20"/>
    </w:rPr>
  </w:style>
  <w:style w:type="character" w:customStyle="1" w:styleId="ELEXCPriedas">
    <w:name w:val="ELEX_C_Priedas"/>
    <w:rsid w:val="0097706B"/>
    <w:rPr>
      <w:rFonts w:ascii="Arial" w:hAnsi="Arial"/>
      <w:sz w:val="20"/>
    </w:rPr>
  </w:style>
  <w:style w:type="character" w:customStyle="1" w:styleId="ELEXCPriedoPavadinimas">
    <w:name w:val="ELEX_C_PriedoPavadinimas"/>
    <w:rsid w:val="0097706B"/>
    <w:rPr>
      <w:rFonts w:ascii="Arial" w:hAnsi="Arial"/>
      <w:sz w:val="20"/>
    </w:rPr>
  </w:style>
  <w:style w:type="character" w:customStyle="1" w:styleId="ELEXCPriedoPatvirtinimoAtributai">
    <w:name w:val="ELEX_C_PriedoPatvirtinimoAtributai"/>
    <w:rsid w:val="0097706B"/>
    <w:rPr>
      <w:rFonts w:ascii="Arial" w:hAnsi="Arial"/>
      <w:sz w:val="20"/>
    </w:rPr>
  </w:style>
  <w:style w:type="paragraph" w:customStyle="1" w:styleId="ELEXPPriemimoVieta">
    <w:name w:val="ELEX_P_PriemimoVieta"/>
    <w:basedOn w:val="Normal"/>
    <w:next w:val="Normal"/>
    <w:rsid w:val="0097706B"/>
    <w:pPr>
      <w:autoSpaceDN/>
      <w:ind w:firstLine="720"/>
      <w:jc w:val="center"/>
    </w:pPr>
    <w:rPr>
      <w:rFonts w:ascii="Arial" w:hAnsi="Arial"/>
      <w:sz w:val="20"/>
      <w:lang w:eastAsia="en-US"/>
    </w:rPr>
  </w:style>
  <w:style w:type="paragraph" w:customStyle="1" w:styleId="ELEXPKeiciamoAktoAtributai">
    <w:name w:val="ELEX_P_KeiciamoAktoAtributai"/>
    <w:basedOn w:val="Normal"/>
    <w:next w:val="Normal"/>
    <w:rsid w:val="0097706B"/>
    <w:pPr>
      <w:autoSpaceDN/>
      <w:ind w:firstLine="720"/>
      <w:jc w:val="center"/>
    </w:pPr>
    <w:rPr>
      <w:rFonts w:ascii="Arial" w:hAnsi="Arial"/>
      <w:sz w:val="20"/>
      <w:lang w:eastAsia="en-US"/>
    </w:rPr>
  </w:style>
  <w:style w:type="paragraph" w:customStyle="1" w:styleId="ELEXPHerbas">
    <w:name w:val="ELEX_P_Herbas"/>
    <w:basedOn w:val="Normal"/>
    <w:rsid w:val="0097706B"/>
    <w:pPr>
      <w:autoSpaceDN/>
      <w:ind w:firstLine="720"/>
      <w:jc w:val="center"/>
    </w:pPr>
    <w:rPr>
      <w:rFonts w:ascii="Arial" w:hAnsi="Arial"/>
      <w:sz w:val="20"/>
      <w:lang w:eastAsia="en-US"/>
    </w:rPr>
  </w:style>
  <w:style w:type="paragraph" w:customStyle="1" w:styleId="ELEXPTekstas">
    <w:name w:val="ELEX_P_Tekstas"/>
    <w:basedOn w:val="Normal"/>
    <w:next w:val="Normal"/>
    <w:rsid w:val="0097706B"/>
    <w:pPr>
      <w:autoSpaceDN/>
      <w:ind w:firstLine="720"/>
      <w:jc w:val="both"/>
    </w:pPr>
    <w:rPr>
      <w:rFonts w:ascii="Arial" w:hAnsi="Arial"/>
      <w:sz w:val="20"/>
      <w:lang w:eastAsia="en-US"/>
    </w:rPr>
  </w:style>
  <w:style w:type="paragraph" w:customStyle="1" w:styleId="ELEXPStraipsnioPavadinimas">
    <w:name w:val="ELEX_P_StraipsnioPavadinimas"/>
    <w:basedOn w:val="Normal"/>
    <w:next w:val="Normal"/>
    <w:autoRedefine/>
    <w:rsid w:val="0097706B"/>
    <w:pPr>
      <w:autoSpaceDN/>
      <w:ind w:left="2410" w:hanging="1701"/>
      <w:jc w:val="both"/>
    </w:pPr>
    <w:rPr>
      <w:rFonts w:ascii="Arial" w:hAnsi="Arial"/>
      <w:b/>
      <w:sz w:val="20"/>
      <w:lang w:eastAsia="en-US"/>
    </w:rPr>
  </w:style>
  <w:style w:type="paragraph" w:customStyle="1" w:styleId="ELEXPDaliesPavadinimas">
    <w:name w:val="ELEX_P_DaliesPavadinimas"/>
    <w:basedOn w:val="Normal"/>
    <w:next w:val="Normal"/>
    <w:rsid w:val="0097706B"/>
    <w:pPr>
      <w:autoSpaceDN/>
      <w:ind w:firstLine="720"/>
      <w:jc w:val="center"/>
    </w:pPr>
    <w:rPr>
      <w:rFonts w:ascii="Arial" w:hAnsi="Arial"/>
      <w:caps/>
      <w:sz w:val="20"/>
      <w:lang w:eastAsia="en-US"/>
    </w:rPr>
  </w:style>
  <w:style w:type="paragraph" w:customStyle="1" w:styleId="ELEXPStraipsnis">
    <w:name w:val="ELEX_P_Straipsnis"/>
    <w:basedOn w:val="Normal"/>
    <w:next w:val="Normal"/>
    <w:rsid w:val="0097706B"/>
    <w:pPr>
      <w:autoSpaceDN/>
      <w:ind w:firstLine="284"/>
      <w:jc w:val="both"/>
    </w:pPr>
    <w:rPr>
      <w:rFonts w:ascii="Arial" w:hAnsi="Arial"/>
      <w:sz w:val="20"/>
      <w:lang w:eastAsia="en-US"/>
    </w:rPr>
  </w:style>
  <w:style w:type="paragraph" w:customStyle="1" w:styleId="ELEXPPastraipa">
    <w:name w:val="ELEX_P_Pastraipa"/>
    <w:basedOn w:val="Normal"/>
    <w:next w:val="Normal"/>
    <w:rsid w:val="0097706B"/>
    <w:pPr>
      <w:autoSpaceDN/>
      <w:ind w:firstLine="284"/>
      <w:jc w:val="both"/>
    </w:pPr>
    <w:rPr>
      <w:rFonts w:ascii="Arial" w:hAnsi="Arial"/>
      <w:sz w:val="20"/>
      <w:lang w:eastAsia="en-US"/>
    </w:rPr>
  </w:style>
  <w:style w:type="paragraph" w:customStyle="1" w:styleId="ELEXPPunktas">
    <w:name w:val="ELEX_P_Punktas"/>
    <w:basedOn w:val="Normal"/>
    <w:next w:val="Normal"/>
    <w:rsid w:val="0097706B"/>
    <w:pPr>
      <w:autoSpaceDN/>
      <w:ind w:firstLine="284"/>
      <w:jc w:val="both"/>
    </w:pPr>
    <w:rPr>
      <w:rFonts w:ascii="Arial" w:hAnsi="Arial"/>
      <w:sz w:val="20"/>
      <w:lang w:eastAsia="en-US"/>
    </w:rPr>
  </w:style>
  <w:style w:type="paragraph" w:customStyle="1" w:styleId="ELEXPSignatura">
    <w:name w:val="ELEX_P_Signatura"/>
    <w:basedOn w:val="Normal"/>
    <w:next w:val="Normal"/>
    <w:rsid w:val="0097706B"/>
    <w:pPr>
      <w:tabs>
        <w:tab w:val="right" w:pos="9639"/>
      </w:tabs>
      <w:autoSpaceDN/>
      <w:ind w:firstLine="720"/>
    </w:pPr>
    <w:rPr>
      <w:rFonts w:ascii="Arial" w:hAnsi="Arial"/>
      <w:caps/>
      <w:sz w:val="20"/>
      <w:lang w:eastAsia="en-US"/>
    </w:rPr>
  </w:style>
  <w:style w:type="paragraph" w:customStyle="1" w:styleId="ELEXPPriedas">
    <w:name w:val="ELEX_P_Priedas"/>
    <w:basedOn w:val="Normal"/>
    <w:next w:val="Normal"/>
    <w:rsid w:val="0097706B"/>
    <w:pPr>
      <w:autoSpaceDN/>
      <w:ind w:left="5103" w:firstLine="720"/>
      <w:jc w:val="both"/>
    </w:pPr>
    <w:rPr>
      <w:rFonts w:ascii="Arial" w:hAnsi="Arial"/>
      <w:sz w:val="20"/>
      <w:lang w:eastAsia="en-US"/>
    </w:rPr>
  </w:style>
  <w:style w:type="paragraph" w:customStyle="1" w:styleId="ELEXPPriedoPavadinimas">
    <w:name w:val="ELEX_P_PriedoPavadinimas"/>
    <w:basedOn w:val="Normal"/>
    <w:next w:val="Normal"/>
    <w:rsid w:val="0097706B"/>
    <w:pPr>
      <w:autoSpaceDN/>
      <w:ind w:firstLine="720"/>
      <w:jc w:val="center"/>
    </w:pPr>
    <w:rPr>
      <w:rFonts w:ascii="Arial" w:hAnsi="Arial"/>
      <w:caps/>
      <w:sz w:val="20"/>
      <w:lang w:eastAsia="en-US"/>
    </w:rPr>
  </w:style>
  <w:style w:type="paragraph" w:customStyle="1" w:styleId="ELEXPPriedoPatvirtinimoAtributai">
    <w:name w:val="ELEX_P_PriedoPatvirtinimoAtributai"/>
    <w:basedOn w:val="Normal"/>
    <w:next w:val="Normal"/>
    <w:rsid w:val="0097706B"/>
    <w:pPr>
      <w:autoSpaceDN/>
      <w:ind w:firstLine="720"/>
      <w:jc w:val="right"/>
    </w:pPr>
    <w:rPr>
      <w:rFonts w:ascii="Arial" w:hAnsi="Arial"/>
      <w:sz w:val="20"/>
      <w:lang w:eastAsia="en-US"/>
    </w:rPr>
  </w:style>
  <w:style w:type="character" w:customStyle="1" w:styleId="FontStyle15">
    <w:name w:val="Font Style15"/>
    <w:basedOn w:val="DefaultParagraphFont"/>
    <w:uiPriority w:val="99"/>
    <w:rsid w:val="008F288A"/>
    <w:rPr>
      <w:rFonts w:ascii="Times New Roman" w:hAnsi="Times New Roman" w:cs="Times New Roman"/>
      <w:sz w:val="20"/>
      <w:szCs w:val="20"/>
    </w:rPr>
  </w:style>
  <w:style w:type="table" w:customStyle="1" w:styleId="TableGrid1">
    <w:name w:val="Table Grid1"/>
    <w:basedOn w:val="TableNormal"/>
    <w:next w:val="TableGrid"/>
    <w:uiPriority w:val="99"/>
    <w:rsid w:val="008F28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SPunktaiChar1">
    <w:name w:val="HSPunktai Char1"/>
    <w:link w:val="HSPunktai"/>
    <w:uiPriority w:val="99"/>
    <w:locked/>
    <w:rsid w:val="00431ACF"/>
    <w:rPr>
      <w:szCs w:val="24"/>
      <w:lang w:val="x-none" w:eastAsia="x-none"/>
    </w:rPr>
  </w:style>
  <w:style w:type="paragraph" w:customStyle="1" w:styleId="HSPunktai">
    <w:name w:val="HSPunktai"/>
    <w:basedOn w:val="ListParagraph"/>
    <w:link w:val="HSPunktaiChar1"/>
    <w:uiPriority w:val="99"/>
    <w:qFormat/>
    <w:rsid w:val="00431ACF"/>
    <w:pPr>
      <w:numPr>
        <w:numId w:val="20"/>
      </w:numPr>
      <w:spacing w:line="360" w:lineRule="auto"/>
      <w:contextualSpacing w:val="0"/>
    </w:pPr>
    <w:rPr>
      <w:rFonts w:ascii="Times New Roman" w:eastAsia="Times New Roman" w:hAnsi="Times New Roman"/>
      <w:sz w:val="20"/>
      <w:szCs w:val="24"/>
      <w:lang w:val="x-none" w:eastAsia="x-none"/>
    </w:rPr>
  </w:style>
  <w:style w:type="paragraph" w:customStyle="1" w:styleId="Punktai11">
    <w:name w:val="Punktai 1.1"/>
    <w:basedOn w:val="HSPunktai"/>
    <w:uiPriority w:val="99"/>
    <w:qFormat/>
    <w:rsid w:val="00431ACF"/>
    <w:pPr>
      <w:numPr>
        <w:ilvl w:val="1"/>
      </w:numPr>
      <w:tabs>
        <w:tab w:val="clear" w:pos="1142"/>
        <w:tab w:val="num" w:pos="360"/>
        <w:tab w:val="left" w:pos="1276"/>
      </w:tabs>
      <w:ind w:left="8352" w:firstLine="720"/>
    </w:pPr>
  </w:style>
  <w:style w:type="character" w:customStyle="1" w:styleId="Heading4Char">
    <w:name w:val="Heading 4 Char"/>
    <w:aliases w:val="Heading 4 Char Char Char Char Char1,Heading 4 Char Char Char Char Char Char,Sub-Clause Sub-paragraph Char,H4 Char, Sub-Clause Sub-paragraph Char"/>
    <w:basedOn w:val="DefaultParagraphFont"/>
    <w:link w:val="Heading4"/>
    <w:rsid w:val="00D152A1"/>
    <w:rPr>
      <w:b/>
      <w:caps/>
      <w:sz w:val="24"/>
    </w:rPr>
  </w:style>
  <w:style w:type="character" w:customStyle="1" w:styleId="Heading5Char">
    <w:name w:val="Heading 5 Char"/>
    <w:aliases w:val="Diagrama Char"/>
    <w:basedOn w:val="DefaultParagraphFont"/>
    <w:link w:val="Heading5"/>
    <w:rsid w:val="00D152A1"/>
    <w:rPr>
      <w:b/>
      <w:sz w:val="40"/>
    </w:rPr>
  </w:style>
  <w:style w:type="character" w:customStyle="1" w:styleId="Heading6Char">
    <w:name w:val="Heading 6 Char"/>
    <w:basedOn w:val="DefaultParagraphFont"/>
    <w:link w:val="Heading6"/>
    <w:rsid w:val="00D152A1"/>
    <w:rPr>
      <w:b/>
      <w:sz w:val="36"/>
    </w:rPr>
  </w:style>
  <w:style w:type="character" w:customStyle="1" w:styleId="Heading7Char">
    <w:name w:val="Heading 7 Char"/>
    <w:basedOn w:val="DefaultParagraphFont"/>
    <w:link w:val="Heading7"/>
    <w:rsid w:val="00D152A1"/>
    <w:rPr>
      <w:sz w:val="48"/>
    </w:rPr>
  </w:style>
  <w:style w:type="character" w:customStyle="1" w:styleId="Heading8Char">
    <w:name w:val="Heading 8 Char"/>
    <w:basedOn w:val="DefaultParagraphFont"/>
    <w:link w:val="Heading8"/>
    <w:rsid w:val="00D152A1"/>
    <w:rPr>
      <w:b/>
      <w:sz w:val="18"/>
    </w:rPr>
  </w:style>
  <w:style w:type="character" w:customStyle="1" w:styleId="Heading9Char">
    <w:name w:val="Heading 9 Char"/>
    <w:basedOn w:val="DefaultParagraphFont"/>
    <w:link w:val="Heading9"/>
    <w:rsid w:val="00D152A1"/>
    <w:rPr>
      <w:sz w:val="40"/>
    </w:rPr>
  </w:style>
  <w:style w:type="paragraph" w:customStyle="1" w:styleId="Lentelsturinys">
    <w:name w:val="Lentelės turinys"/>
    <w:basedOn w:val="Normal"/>
    <w:rsid w:val="00D152A1"/>
    <w:pPr>
      <w:widowControl w:val="0"/>
      <w:suppressLineNumbers/>
      <w:suppressAutoHyphens/>
      <w:autoSpaceDN/>
    </w:pPr>
    <w:rPr>
      <w:rFonts w:eastAsia="Lucida Sans Unicode" w:cs="Tahoma"/>
      <w:kern w:val="2"/>
      <w:szCs w:val="24"/>
      <w:lang w:eastAsia="hi-IN" w:bidi="hi-IN"/>
    </w:rPr>
  </w:style>
  <w:style w:type="paragraph" w:customStyle="1" w:styleId="a">
    <w:name w:val="ų"/>
    <w:basedOn w:val="Normal"/>
    <w:rsid w:val="00D152A1"/>
    <w:pPr>
      <w:numPr>
        <w:ilvl w:val="1"/>
        <w:numId w:val="22"/>
      </w:numPr>
      <w:suppressAutoHyphens/>
      <w:autoSpaceDN/>
      <w:ind w:left="2204"/>
      <w:jc w:val="both"/>
    </w:pPr>
    <w:rPr>
      <w:szCs w:val="24"/>
      <w:lang w:eastAsia="ar-SA"/>
    </w:rPr>
  </w:style>
  <w:style w:type="character" w:customStyle="1" w:styleId="BodytextChar0">
    <w:name w:val="Body text Char"/>
    <w:basedOn w:val="DefaultParagraphFont"/>
    <w:link w:val="Pagrindinistekstas10"/>
    <w:rsid w:val="00D152A1"/>
    <w:rPr>
      <w:rFonts w:ascii="Helvetica" w:hAnsi="Helvetica"/>
      <w:b/>
      <w:color w:val="000000"/>
      <w:spacing w:val="-15"/>
      <w:sz w:val="24"/>
      <w:lang w:val="en-US" w:eastAsia="en-US"/>
    </w:rPr>
  </w:style>
  <w:style w:type="paragraph" w:customStyle="1" w:styleId="Sraopastraipa1">
    <w:name w:val="Sąrašo pastraipa1"/>
    <w:basedOn w:val="Normal"/>
    <w:qFormat/>
    <w:rsid w:val="00D152A1"/>
    <w:pPr>
      <w:autoSpaceDN/>
      <w:ind w:left="720"/>
    </w:pPr>
    <w:rPr>
      <w:sz w:val="20"/>
      <w:lang w:val="ru-RU" w:eastAsia="en-US"/>
    </w:rPr>
  </w:style>
  <w:style w:type="paragraph" w:styleId="DocumentMap">
    <w:name w:val="Document Map"/>
    <w:basedOn w:val="Normal"/>
    <w:link w:val="DocumentMapChar"/>
    <w:uiPriority w:val="99"/>
    <w:semiHidden/>
    <w:unhideWhenUsed/>
    <w:rsid w:val="00D152A1"/>
    <w:pPr>
      <w:autoSpaceDN/>
    </w:pPr>
    <w:rPr>
      <w:rFonts w:ascii="Tahoma" w:eastAsia="SimSun" w:hAnsi="Tahoma" w:cs="Tahoma"/>
      <w:sz w:val="16"/>
      <w:szCs w:val="16"/>
      <w:lang w:eastAsia="zh-CN"/>
    </w:rPr>
  </w:style>
  <w:style w:type="character" w:customStyle="1" w:styleId="DocumentMapChar">
    <w:name w:val="Document Map Char"/>
    <w:basedOn w:val="DefaultParagraphFont"/>
    <w:link w:val="DocumentMap"/>
    <w:uiPriority w:val="99"/>
    <w:semiHidden/>
    <w:rsid w:val="00D152A1"/>
    <w:rPr>
      <w:rFonts w:ascii="Tahoma" w:eastAsia="SimSun" w:hAnsi="Tahoma" w:cs="Tahoma"/>
      <w:sz w:val="16"/>
      <w:szCs w:val="16"/>
      <w:lang w:eastAsia="zh-CN"/>
    </w:rPr>
  </w:style>
  <w:style w:type="numbering" w:customStyle="1" w:styleId="Sraonra2">
    <w:name w:val="Sąrašo nėra2"/>
    <w:next w:val="NoList"/>
    <w:uiPriority w:val="99"/>
    <w:semiHidden/>
    <w:unhideWhenUsed/>
    <w:rsid w:val="00D152A1"/>
  </w:style>
  <w:style w:type="paragraph" w:customStyle="1" w:styleId="Antrat1">
    <w:name w:val="Antraštė1"/>
    <w:basedOn w:val="Normal"/>
    <w:next w:val="BodyText"/>
    <w:rsid w:val="00D152A1"/>
    <w:pPr>
      <w:keepNext/>
      <w:widowControl w:val="0"/>
      <w:suppressAutoHyphens/>
      <w:autoSpaceDN/>
      <w:spacing w:before="240" w:after="120"/>
    </w:pPr>
    <w:rPr>
      <w:rFonts w:ascii="Arial" w:eastAsia="SimSun" w:hAnsi="Arial" w:cs="Tahoma"/>
      <w:kern w:val="1"/>
      <w:sz w:val="28"/>
      <w:szCs w:val="28"/>
      <w:lang w:eastAsia="hi-IN" w:bidi="hi-IN"/>
    </w:rPr>
  </w:style>
  <w:style w:type="character" w:customStyle="1" w:styleId="WW8Num2z0">
    <w:name w:val="WW8Num2z0"/>
    <w:rsid w:val="00D152A1"/>
    <w:rPr>
      <w:u w:val="none"/>
    </w:rPr>
  </w:style>
  <w:style w:type="character" w:customStyle="1" w:styleId="Numatytasispastraiposriftas3">
    <w:name w:val="Numatytasis pastraipos šriftas3"/>
    <w:rsid w:val="00D152A1"/>
  </w:style>
  <w:style w:type="character" w:customStyle="1" w:styleId="Absatz-Standardschriftart">
    <w:name w:val="Absatz-Standardschriftart"/>
    <w:rsid w:val="00D152A1"/>
  </w:style>
  <w:style w:type="character" w:customStyle="1" w:styleId="WW-Absatz-Standardschriftart">
    <w:name w:val="WW-Absatz-Standardschriftart"/>
    <w:rsid w:val="00D152A1"/>
  </w:style>
  <w:style w:type="character" w:customStyle="1" w:styleId="WW-Absatz-Standardschriftart1">
    <w:name w:val="WW-Absatz-Standardschriftart1"/>
    <w:rsid w:val="00D152A1"/>
  </w:style>
  <w:style w:type="character" w:customStyle="1" w:styleId="WW-Absatz-Standardschriftart11">
    <w:name w:val="WW-Absatz-Standardschriftart11"/>
    <w:rsid w:val="00D152A1"/>
  </w:style>
  <w:style w:type="character" w:customStyle="1" w:styleId="Numatytasispastraiposriftas1">
    <w:name w:val="Numatytasis pastraipos šriftas1"/>
    <w:rsid w:val="00D152A1"/>
  </w:style>
  <w:style w:type="character" w:customStyle="1" w:styleId="Numeravimosimboliai">
    <w:name w:val="Numeravimo simboliai"/>
    <w:rsid w:val="00D152A1"/>
  </w:style>
  <w:style w:type="character" w:customStyle="1" w:styleId="Numatytasispastraiposriftas2">
    <w:name w:val="Numatytasis pastraipos šriftas2"/>
    <w:rsid w:val="00D152A1"/>
  </w:style>
  <w:style w:type="paragraph" w:styleId="List">
    <w:name w:val="List"/>
    <w:basedOn w:val="BodyText"/>
    <w:rsid w:val="00D152A1"/>
    <w:pPr>
      <w:widowControl w:val="0"/>
      <w:suppressAutoHyphens/>
      <w:autoSpaceDN/>
    </w:pPr>
    <w:rPr>
      <w:rFonts w:eastAsia="SimSun" w:cs="Tahoma"/>
      <w:kern w:val="1"/>
      <w:szCs w:val="24"/>
      <w:lang w:eastAsia="hi-IN" w:bidi="hi-IN"/>
    </w:rPr>
  </w:style>
  <w:style w:type="paragraph" w:customStyle="1" w:styleId="Antrat2">
    <w:name w:val="Antraštė2"/>
    <w:basedOn w:val="Normal"/>
    <w:next w:val="BodyText"/>
    <w:rsid w:val="00D152A1"/>
    <w:pPr>
      <w:keepNext/>
      <w:widowControl w:val="0"/>
      <w:suppressAutoHyphens/>
      <w:autoSpaceDN/>
      <w:spacing w:before="240" w:after="120"/>
    </w:pPr>
    <w:rPr>
      <w:rFonts w:ascii="Arial" w:eastAsia="SimSun" w:hAnsi="Arial" w:cs="Tahoma"/>
      <w:kern w:val="1"/>
      <w:sz w:val="28"/>
      <w:szCs w:val="28"/>
      <w:lang w:eastAsia="hi-IN" w:bidi="hi-IN"/>
    </w:rPr>
  </w:style>
  <w:style w:type="paragraph" w:customStyle="1" w:styleId="Pavadinimas2">
    <w:name w:val="Pavadinimas2"/>
    <w:basedOn w:val="Normal"/>
    <w:rsid w:val="00D152A1"/>
    <w:pPr>
      <w:widowControl w:val="0"/>
      <w:suppressLineNumbers/>
      <w:suppressAutoHyphens/>
      <w:autoSpaceDN/>
      <w:spacing w:before="120" w:after="120"/>
    </w:pPr>
    <w:rPr>
      <w:rFonts w:eastAsia="SimSun" w:cs="Tahoma"/>
      <w:i/>
      <w:iCs/>
      <w:kern w:val="1"/>
      <w:szCs w:val="24"/>
      <w:lang w:eastAsia="hi-IN" w:bidi="hi-IN"/>
    </w:rPr>
  </w:style>
  <w:style w:type="paragraph" w:customStyle="1" w:styleId="Rodykl">
    <w:name w:val="Rodyklė"/>
    <w:basedOn w:val="Normal"/>
    <w:rsid w:val="00D152A1"/>
    <w:pPr>
      <w:widowControl w:val="0"/>
      <w:suppressLineNumbers/>
      <w:suppressAutoHyphens/>
      <w:autoSpaceDN/>
    </w:pPr>
    <w:rPr>
      <w:rFonts w:eastAsia="SimSun" w:cs="Tahoma"/>
      <w:kern w:val="1"/>
      <w:szCs w:val="24"/>
      <w:lang w:eastAsia="hi-IN" w:bidi="hi-IN"/>
    </w:rPr>
  </w:style>
  <w:style w:type="paragraph" w:customStyle="1" w:styleId="Pavadinimas10">
    <w:name w:val="Pavadinimas1"/>
    <w:basedOn w:val="Normal"/>
    <w:rsid w:val="00D152A1"/>
    <w:pPr>
      <w:widowControl w:val="0"/>
      <w:suppressLineNumbers/>
      <w:suppressAutoHyphens/>
      <w:autoSpaceDN/>
      <w:spacing w:before="120" w:after="120"/>
    </w:pPr>
    <w:rPr>
      <w:rFonts w:eastAsia="SimSun" w:cs="Tahoma"/>
      <w:i/>
      <w:iCs/>
      <w:kern w:val="1"/>
      <w:szCs w:val="24"/>
      <w:lang w:eastAsia="hi-IN" w:bidi="hi-IN"/>
    </w:rPr>
  </w:style>
  <w:style w:type="paragraph" w:customStyle="1" w:styleId="HTMLiankstoformatuotas1">
    <w:name w:val="HTML iš anksto formatuotas1"/>
    <w:basedOn w:val="Normal"/>
    <w:rsid w:val="00D152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pPr>
    <w:rPr>
      <w:rFonts w:ascii="Courier New" w:hAnsi="Courier New" w:cs="Courier New"/>
      <w:kern w:val="1"/>
      <w:sz w:val="20"/>
      <w:lang w:eastAsia="hi-IN" w:bidi="hi-IN"/>
    </w:rPr>
  </w:style>
  <w:style w:type="paragraph" w:customStyle="1" w:styleId="Normln1">
    <w:name w:val="Norm?ln?1"/>
    <w:basedOn w:val="Normal"/>
    <w:rsid w:val="00D152A1"/>
    <w:pPr>
      <w:widowControl w:val="0"/>
      <w:suppressAutoHyphens/>
      <w:autoSpaceDN/>
      <w:spacing w:line="252" w:lineRule="auto"/>
    </w:pPr>
    <w:rPr>
      <w:rFonts w:cs="Tahoma"/>
      <w:kern w:val="1"/>
      <w:lang w:val="en-US" w:eastAsia="hi-IN" w:bidi="hi-IN"/>
    </w:rPr>
  </w:style>
  <w:style w:type="paragraph" w:customStyle="1" w:styleId="Normln">
    <w:name w:val="Norm?ln?"/>
    <w:basedOn w:val="Normal"/>
    <w:rsid w:val="00D152A1"/>
    <w:pPr>
      <w:widowControl w:val="0"/>
      <w:suppressAutoHyphens/>
      <w:autoSpaceDN/>
    </w:pPr>
    <w:rPr>
      <w:rFonts w:cs="Tahoma"/>
      <w:kern w:val="1"/>
      <w:sz w:val="20"/>
      <w:lang w:val="en-US" w:eastAsia="hi-IN" w:bidi="hi-IN"/>
    </w:rPr>
  </w:style>
  <w:style w:type="paragraph" w:customStyle="1" w:styleId="Lentelsantrat">
    <w:name w:val="Lentelės antraštė"/>
    <w:basedOn w:val="Lentelsturinys"/>
    <w:rsid w:val="00D152A1"/>
    <w:pPr>
      <w:jc w:val="center"/>
    </w:pPr>
    <w:rPr>
      <w:rFonts w:eastAsia="SimSun"/>
      <w:b/>
      <w:bCs/>
      <w:kern w:val="1"/>
    </w:rPr>
  </w:style>
  <w:style w:type="character" w:customStyle="1" w:styleId="BodyTextIndent3Char">
    <w:name w:val="Body Text Indent 3 Char"/>
    <w:basedOn w:val="DefaultParagraphFont"/>
    <w:link w:val="BodyTextIndent3"/>
    <w:uiPriority w:val="99"/>
    <w:rsid w:val="00D152A1"/>
    <w:rPr>
      <w:rFonts w:ascii="TimesLT" w:hAnsi="TimesLT"/>
      <w:sz w:val="24"/>
      <w:lang w:eastAsia="en-US"/>
    </w:rPr>
  </w:style>
  <w:style w:type="paragraph" w:customStyle="1" w:styleId="Head1">
    <w:name w:val="Head1"/>
    <w:basedOn w:val="Normal"/>
    <w:rsid w:val="00D152A1"/>
    <w:pPr>
      <w:numPr>
        <w:ilvl w:val="3"/>
        <w:numId w:val="24"/>
      </w:numPr>
      <w:tabs>
        <w:tab w:val="clear" w:pos="1728"/>
        <w:tab w:val="num" w:pos="-31680"/>
      </w:tabs>
      <w:autoSpaceDN/>
      <w:ind w:left="153" w:firstLine="567"/>
      <w:jc w:val="both"/>
    </w:pPr>
    <w:rPr>
      <w:szCs w:val="24"/>
      <w:lang w:eastAsia="en-US"/>
    </w:rPr>
  </w:style>
  <w:style w:type="paragraph" w:customStyle="1" w:styleId="Head2">
    <w:name w:val="Head2"/>
    <w:basedOn w:val="Normal"/>
    <w:rsid w:val="00D152A1"/>
    <w:pPr>
      <w:tabs>
        <w:tab w:val="num" w:pos="1728"/>
      </w:tabs>
      <w:autoSpaceDN/>
      <w:ind w:left="1728" w:hanging="648"/>
      <w:jc w:val="both"/>
    </w:pPr>
    <w:rPr>
      <w:szCs w:val="24"/>
      <w:lang w:eastAsia="en-US"/>
    </w:rPr>
  </w:style>
  <w:style w:type="paragraph" w:customStyle="1" w:styleId="Head3">
    <w:name w:val="Head3"/>
    <w:basedOn w:val="Normal"/>
    <w:rsid w:val="00D152A1"/>
    <w:pPr>
      <w:tabs>
        <w:tab w:val="num" w:pos="1440"/>
      </w:tabs>
      <w:autoSpaceDN/>
      <w:ind w:left="-17" w:firstLine="737"/>
      <w:jc w:val="both"/>
    </w:pPr>
    <w:rPr>
      <w:szCs w:val="24"/>
      <w:lang w:eastAsia="en-US"/>
    </w:rPr>
  </w:style>
  <w:style w:type="paragraph" w:styleId="ListBullet2">
    <w:name w:val="List Bullet 2"/>
    <w:basedOn w:val="Normal"/>
    <w:uiPriority w:val="99"/>
    <w:rsid w:val="00D152A1"/>
    <w:pPr>
      <w:numPr>
        <w:numId w:val="25"/>
      </w:numPr>
      <w:tabs>
        <w:tab w:val="num" w:pos="643"/>
      </w:tabs>
      <w:autoSpaceDN/>
      <w:spacing w:after="200" w:line="276" w:lineRule="auto"/>
      <w:ind w:left="643" w:hanging="360"/>
      <w:contextualSpacing/>
    </w:pPr>
    <w:rPr>
      <w:rFonts w:eastAsia="Calibri"/>
      <w:szCs w:val="22"/>
      <w:lang w:eastAsia="en-US"/>
    </w:rPr>
  </w:style>
  <w:style w:type="paragraph" w:styleId="BlockText">
    <w:name w:val="Block Text"/>
    <w:basedOn w:val="Normal"/>
    <w:uiPriority w:val="99"/>
    <w:rsid w:val="00D152A1"/>
    <w:pPr>
      <w:autoSpaceDN/>
      <w:ind w:left="1440" w:right="142"/>
      <w:jc w:val="both"/>
    </w:pPr>
    <w:rPr>
      <w:rFonts w:eastAsia="SimSun"/>
      <w:lang w:eastAsia="en-US"/>
    </w:rPr>
  </w:style>
  <w:style w:type="character" w:customStyle="1" w:styleId="BodyTextIndent2Char">
    <w:name w:val="Body Text Indent 2 Char"/>
    <w:basedOn w:val="DefaultParagraphFont"/>
    <w:link w:val="BodyTextIndent2"/>
    <w:uiPriority w:val="99"/>
    <w:rsid w:val="00D152A1"/>
    <w:rPr>
      <w:sz w:val="24"/>
    </w:rPr>
  </w:style>
  <w:style w:type="character" w:customStyle="1" w:styleId="HeaderChar1">
    <w:name w:val="Header Char1"/>
    <w:rsid w:val="00D152A1"/>
    <w:rPr>
      <w:sz w:val="24"/>
      <w:lang w:val="lt-LT" w:eastAsia="lt-LT"/>
    </w:rPr>
  </w:style>
  <w:style w:type="paragraph" w:customStyle="1" w:styleId="Hyperlink1">
    <w:name w:val="Hyperlink1"/>
    <w:rsid w:val="00D152A1"/>
    <w:pPr>
      <w:autoSpaceDE w:val="0"/>
      <w:autoSpaceDN w:val="0"/>
      <w:adjustRightInd w:val="0"/>
      <w:ind w:firstLine="312"/>
      <w:jc w:val="both"/>
    </w:pPr>
    <w:rPr>
      <w:rFonts w:ascii="TimesLT" w:hAnsi="TimesLT"/>
      <w:lang w:val="en-US" w:eastAsia="en-US"/>
    </w:rPr>
  </w:style>
  <w:style w:type="character" w:customStyle="1" w:styleId="ListParagraphChar1">
    <w:name w:val="List Paragraph Char1"/>
    <w:aliases w:val="lp1 Char1,Bullet 1 Char1,Use Case List Paragraph Char1,List Paragraph 1 Char1,List Paragraph Red Char1,Buletai Char1,Bullet EY Char1,List Paragraph21 Char1,List Paragraph1 Char1,List Paragraph2 Char1,Numbering Char1,Paragraph Char"/>
    <w:uiPriority w:val="34"/>
    <w:qFormat/>
    <w:locked/>
    <w:rsid w:val="00E93A6F"/>
    <w:rPr>
      <w:rFonts w:ascii="Times New Roman" w:eastAsia="Times New Roman" w:hAnsi="Times New Roman"/>
      <w:sz w:val="24"/>
      <w:szCs w:val="24"/>
    </w:rPr>
  </w:style>
  <w:style w:type="paragraph" w:customStyle="1" w:styleId="Normalbepastumimo">
    <w:name w:val="Normal (be pastumimo)"/>
    <w:basedOn w:val="Normal"/>
    <w:qFormat/>
    <w:rsid w:val="00E93A6F"/>
    <w:pPr>
      <w:autoSpaceDN/>
      <w:spacing w:line="276" w:lineRule="auto"/>
      <w:jc w:val="both"/>
    </w:pPr>
    <w:rPr>
      <w:rFonts w:eastAsia="Calibri"/>
      <w:szCs w:val="22"/>
      <w:lang w:eastAsia="en-US"/>
    </w:rPr>
  </w:style>
  <w:style w:type="character" w:customStyle="1" w:styleId="Neapdorotaspaminjimas1">
    <w:name w:val="Neapdorotas paminėjimas1"/>
    <w:basedOn w:val="DefaultParagraphFont"/>
    <w:uiPriority w:val="99"/>
    <w:semiHidden/>
    <w:unhideWhenUsed/>
    <w:rsid w:val="004B2A86"/>
    <w:rPr>
      <w:color w:val="808080"/>
      <w:shd w:val="clear" w:color="auto" w:fill="E6E6E6"/>
    </w:rPr>
  </w:style>
  <w:style w:type="paragraph" w:customStyle="1" w:styleId="CharChar3">
    <w:name w:val="Char Char3"/>
    <w:basedOn w:val="Normal"/>
    <w:rsid w:val="00D858B2"/>
    <w:pPr>
      <w:autoSpaceDN/>
      <w:spacing w:after="160" w:line="240" w:lineRule="exact"/>
    </w:pPr>
    <w:rPr>
      <w:rFonts w:ascii="Tahoma" w:hAnsi="Tahoma"/>
      <w:sz w:val="20"/>
      <w:lang w:val="en-US" w:eastAsia="en-US"/>
    </w:rPr>
  </w:style>
  <w:style w:type="paragraph" w:customStyle="1" w:styleId="HeaderA">
    <w:name w:val="Header A"/>
    <w:basedOn w:val="Normal"/>
    <w:autoRedefine/>
    <w:rsid w:val="007C2B95"/>
    <w:pPr>
      <w:tabs>
        <w:tab w:val="left" w:pos="720"/>
        <w:tab w:val="left" w:pos="1080"/>
        <w:tab w:val="left" w:pos="1260"/>
      </w:tabs>
      <w:autoSpaceDN/>
      <w:ind w:firstLine="720"/>
      <w:jc w:val="both"/>
    </w:pPr>
    <w:rPr>
      <w:bCs/>
    </w:rPr>
  </w:style>
  <w:style w:type="paragraph" w:customStyle="1" w:styleId="xl26">
    <w:name w:val="xl26"/>
    <w:basedOn w:val="Normal"/>
    <w:rsid w:val="007C2B95"/>
    <w:pPr>
      <w:autoSpaceDN/>
      <w:spacing w:before="100" w:beforeAutospacing="1" w:after="100" w:afterAutospacing="1"/>
    </w:pPr>
    <w:rPr>
      <w:rFonts w:ascii="Arial" w:hAnsi="Arial" w:cs="Arial"/>
      <w:b/>
      <w:bCs/>
      <w:szCs w:val="24"/>
      <w:lang w:val="en-GB" w:eastAsia="en-US"/>
    </w:rPr>
  </w:style>
  <w:style w:type="paragraph" w:customStyle="1" w:styleId="xl25">
    <w:name w:val="xl25"/>
    <w:basedOn w:val="Normal"/>
    <w:rsid w:val="007C2B95"/>
    <w:pPr>
      <w:autoSpaceDN/>
      <w:spacing w:before="100" w:beforeAutospacing="1" w:after="100" w:afterAutospacing="1"/>
      <w:jc w:val="center"/>
    </w:pPr>
    <w:rPr>
      <w:rFonts w:ascii="Arial" w:hAnsi="Arial" w:cs="Arial"/>
      <w:b/>
      <w:bCs/>
      <w:szCs w:val="24"/>
      <w:lang w:val="en-GB" w:eastAsia="en-US"/>
    </w:rPr>
  </w:style>
  <w:style w:type="character" w:styleId="UnresolvedMention">
    <w:name w:val="Unresolved Mention"/>
    <w:basedOn w:val="DefaultParagraphFont"/>
    <w:uiPriority w:val="99"/>
    <w:semiHidden/>
    <w:unhideWhenUsed/>
    <w:rsid w:val="003B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2097940205">
                          <w:marLeft w:val="0"/>
                          <w:marRight w:val="0"/>
                          <w:marTop w:val="0"/>
                          <w:marBottom w:val="0"/>
                          <w:divBdr>
                            <w:top w:val="none" w:sz="0" w:space="0" w:color="auto"/>
                            <w:left w:val="none" w:sz="0" w:space="0" w:color="auto"/>
                            <w:bottom w:val="none" w:sz="0" w:space="0" w:color="auto"/>
                            <w:right w:val="none" w:sz="0" w:space="0" w:color="auto"/>
                          </w:divBdr>
                        </w:div>
                        <w:div w:id="7812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49383795">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2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 w:id="12412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13115132">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999893878">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1675573893">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3471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294019174">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20634659">
      <w:bodyDiv w:val="1"/>
      <w:marLeft w:val="0"/>
      <w:marRight w:val="0"/>
      <w:marTop w:val="0"/>
      <w:marBottom w:val="0"/>
      <w:divBdr>
        <w:top w:val="none" w:sz="0" w:space="0" w:color="auto"/>
        <w:left w:val="none" w:sz="0" w:space="0" w:color="auto"/>
        <w:bottom w:val="none" w:sz="0" w:space="0" w:color="auto"/>
        <w:right w:val="none" w:sz="0" w:space="0" w:color="auto"/>
      </w:divBdr>
    </w:div>
    <w:div w:id="1489325940">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2314685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670593277">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790664694">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1965652071">
      <w:bodyDiv w:val="1"/>
      <w:marLeft w:val="0"/>
      <w:marRight w:val="0"/>
      <w:marTop w:val="0"/>
      <w:marBottom w:val="0"/>
      <w:divBdr>
        <w:top w:val="none" w:sz="0" w:space="0" w:color="auto"/>
        <w:left w:val="none" w:sz="0" w:space="0" w:color="auto"/>
        <w:bottom w:val="none" w:sz="0" w:space="0" w:color="auto"/>
        <w:right w:val="none" w:sz="0" w:space="0" w:color="auto"/>
      </w:divBdr>
    </w:div>
    <w:div w:id="1971282260">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1201236663">
                                              <w:marLeft w:val="0"/>
                                              <w:marRight w:val="0"/>
                                              <w:marTop w:val="0"/>
                                              <w:marBottom w:val="0"/>
                                              <w:divBdr>
                                                <w:top w:val="none" w:sz="0" w:space="0" w:color="auto"/>
                                                <w:left w:val="none" w:sz="0" w:space="0" w:color="auto"/>
                                                <w:bottom w:val="none" w:sz="0" w:space="0" w:color="auto"/>
                                                <w:right w:val="none" w:sz="0" w:space="0" w:color="auto"/>
                                              </w:divBdr>
                                            </w:div>
                                            <w:div w:id="492797896">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1784495843">
                          <w:marLeft w:val="0"/>
                          <w:marRight w:val="0"/>
                          <w:marTop w:val="0"/>
                          <w:marBottom w:val="0"/>
                          <w:divBdr>
                            <w:top w:val="none" w:sz="0" w:space="0" w:color="auto"/>
                            <w:left w:val="none" w:sz="0" w:space="0" w:color="auto"/>
                            <w:bottom w:val="none" w:sz="0" w:space="0" w:color="auto"/>
                            <w:right w:val="none" w:sz="0" w:space="0" w:color="auto"/>
                          </w:divBdr>
                        </w:div>
                        <w:div w:id="818225423">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1351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hyperlink" Target="https://pirkimai.eviesiejipirkimai.lt"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gintautas.junevicius@lrmuitine.lt" TargetMode="Externa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hyperlink" Target="http://www.vpt.lrv.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41e131d07ada11edbc04912defe897d1" TargetMode="External"/><Relationship Id="rId20" Type="http://schemas.openxmlformats.org/officeDocument/2006/relationships/hyperlink" Target="https://vpt.lrv.lt/lt/pasiulymu-sifravimas/sifravimo-priemoniu-ap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rasa.jatkeviciene@lrmuitine.lt" TargetMode="External"/><Relationship Id="rId23" Type="http://schemas.openxmlformats.org/officeDocument/2006/relationships/header" Target="header2.xml"/><Relationship Id="rId10" Type="http://schemas.openxmlformats.org/officeDocument/2006/relationships/hyperlink" Target="http://litlex.cust.lt/Litlex/ll.dll?Tekstas=1&amp;Id=19603&amp;BF=1"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pirkimai.eviesiejipirkimai.lt/"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
      <w:docPartPr>
        <w:name w:val="A35BD431EEFE4C53BF5A26EC00CDA563"/>
        <w:category>
          <w:name w:val="General"/>
          <w:gallery w:val="placeholder"/>
        </w:category>
        <w:types>
          <w:type w:val="bbPlcHdr"/>
        </w:types>
        <w:behaviors>
          <w:behavior w:val="content"/>
        </w:behaviors>
        <w:guid w:val="{9457950D-23F6-49B6-A6DA-C7F8E4C167FD}"/>
      </w:docPartPr>
      <w:docPartBody>
        <w:p w:rsidR="00FB32CD" w:rsidRDefault="00FB32CD" w:rsidP="00FB32CD">
          <w:pPr>
            <w:pStyle w:val="A35BD431EEFE4C53BF5A26EC00CDA563"/>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36022"/>
    <w:rsid w:val="000457D1"/>
    <w:rsid w:val="00084CE0"/>
    <w:rsid w:val="00120801"/>
    <w:rsid w:val="00143968"/>
    <w:rsid w:val="00166665"/>
    <w:rsid w:val="00167A26"/>
    <w:rsid w:val="00186422"/>
    <w:rsid w:val="002666A1"/>
    <w:rsid w:val="00293863"/>
    <w:rsid w:val="002F10C8"/>
    <w:rsid w:val="002F2FBA"/>
    <w:rsid w:val="003151CB"/>
    <w:rsid w:val="003B16B7"/>
    <w:rsid w:val="00427D07"/>
    <w:rsid w:val="004A0D89"/>
    <w:rsid w:val="004A5BEC"/>
    <w:rsid w:val="004C030E"/>
    <w:rsid w:val="00546AE0"/>
    <w:rsid w:val="005B2C62"/>
    <w:rsid w:val="005F5BDA"/>
    <w:rsid w:val="00617341"/>
    <w:rsid w:val="00643475"/>
    <w:rsid w:val="00646A61"/>
    <w:rsid w:val="00660E56"/>
    <w:rsid w:val="00665D0F"/>
    <w:rsid w:val="00681E3C"/>
    <w:rsid w:val="0069026A"/>
    <w:rsid w:val="006946FD"/>
    <w:rsid w:val="006F3873"/>
    <w:rsid w:val="006F3986"/>
    <w:rsid w:val="0070220F"/>
    <w:rsid w:val="00703A70"/>
    <w:rsid w:val="00747C7C"/>
    <w:rsid w:val="007B6270"/>
    <w:rsid w:val="00800724"/>
    <w:rsid w:val="008620BE"/>
    <w:rsid w:val="008657DD"/>
    <w:rsid w:val="008857ED"/>
    <w:rsid w:val="008F1E93"/>
    <w:rsid w:val="00935C03"/>
    <w:rsid w:val="00991C83"/>
    <w:rsid w:val="0099381E"/>
    <w:rsid w:val="009C22E5"/>
    <w:rsid w:val="009D16E7"/>
    <w:rsid w:val="00A30FE3"/>
    <w:rsid w:val="00AE6C7C"/>
    <w:rsid w:val="00AF5728"/>
    <w:rsid w:val="00B330C7"/>
    <w:rsid w:val="00B73072"/>
    <w:rsid w:val="00B83F23"/>
    <w:rsid w:val="00B95E02"/>
    <w:rsid w:val="00BA2A96"/>
    <w:rsid w:val="00C26C4F"/>
    <w:rsid w:val="00C92DDD"/>
    <w:rsid w:val="00CD4924"/>
    <w:rsid w:val="00CE489F"/>
    <w:rsid w:val="00D00F4E"/>
    <w:rsid w:val="00D17AC4"/>
    <w:rsid w:val="00D8640A"/>
    <w:rsid w:val="00E62C03"/>
    <w:rsid w:val="00E65A46"/>
    <w:rsid w:val="00E80E74"/>
    <w:rsid w:val="00E975AC"/>
    <w:rsid w:val="00EC291D"/>
    <w:rsid w:val="00EC603D"/>
    <w:rsid w:val="00F350B3"/>
    <w:rsid w:val="00F546E9"/>
    <w:rsid w:val="00F80817"/>
    <w:rsid w:val="00FB32CD"/>
    <w:rsid w:val="00FC215C"/>
    <w:rsid w:val="00FC5A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 w:type="character" w:styleId="PlaceholderText">
    <w:name w:val="Placeholder Text"/>
    <w:basedOn w:val="DefaultParagraphFont"/>
    <w:uiPriority w:val="99"/>
    <w:semiHidden/>
    <w:rsid w:val="006F3986"/>
  </w:style>
  <w:style w:type="paragraph" w:customStyle="1" w:styleId="A35BD431EEFE4C53BF5A26EC00CDA563">
    <w:name w:val="A35BD431EEFE4C53BF5A26EC00CDA563"/>
    <w:rsid w:val="00FB32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FDC47-5284-4F06-8926-832A8841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35</Pages>
  <Words>61292</Words>
  <Characters>34938</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96038</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Indrė Pacevičiūtė</dc:creator>
  <cp:lastModifiedBy>Rasa Jatkevičienė</cp:lastModifiedBy>
  <cp:revision>56</cp:revision>
  <cp:lastPrinted>2019-02-05T06:56:00Z</cp:lastPrinted>
  <dcterms:created xsi:type="dcterms:W3CDTF">2025-02-17T10:53:00Z</dcterms:created>
  <dcterms:modified xsi:type="dcterms:W3CDTF">2025-02-27T07:57:00Z</dcterms:modified>
</cp:coreProperties>
</file>