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2098F1D" w14:textId="77777777" w:rsidR="00F13AD4" w:rsidRDefault="00F13AD4" w:rsidP="00F13AD4">
          <w:pPr>
            <w:jc w:val="center"/>
            <w:rPr>
              <w:rFonts w:cstheme="minorHAnsi"/>
              <w:b/>
              <w:bCs/>
            </w:rPr>
          </w:pPr>
          <w:r>
            <w:rPr>
              <w:rFonts w:cstheme="minorHAnsi"/>
              <w:b/>
              <w:bCs/>
            </w:rPr>
            <w:t>ŠVIETIMO MAINŲ PARAMOS FONDAS</w:t>
          </w:r>
        </w:p>
        <w:p w14:paraId="03C412DF" w14:textId="77777777" w:rsidR="00F13AD4" w:rsidRDefault="00F13AD4" w:rsidP="00F13AD4">
          <w:pPr>
            <w:jc w:val="center"/>
            <w:rPr>
              <w:rFonts w:cstheme="minorHAnsi"/>
            </w:rPr>
          </w:pPr>
          <w:r>
            <w:rPr>
              <w:rFonts w:cstheme="minorHAnsi"/>
            </w:rPr>
            <w:t>Viešoji įstaiga</w:t>
          </w:r>
        </w:p>
        <w:p w14:paraId="1414A57E" w14:textId="77777777" w:rsidR="00F13AD4" w:rsidRDefault="00F13AD4" w:rsidP="00F13AD4">
          <w:pPr>
            <w:jc w:val="center"/>
            <w:rPr>
              <w:rFonts w:cstheme="minorHAnsi"/>
            </w:rPr>
          </w:pPr>
        </w:p>
        <w:p w14:paraId="771D9A41" w14:textId="77777777" w:rsidR="00F13AD4" w:rsidRDefault="00F13AD4" w:rsidP="00F13AD4">
          <w:pPr>
            <w:jc w:val="center"/>
            <w:rPr>
              <w:rFonts w:cstheme="minorHAnsi"/>
            </w:rPr>
          </w:pPr>
          <w:r>
            <w:rPr>
              <w:rFonts w:cstheme="minorHAnsi"/>
            </w:rPr>
            <w:t>Rožių al. 2, 03106 Vilnius</w:t>
          </w:r>
        </w:p>
        <w:p w14:paraId="45B39464" w14:textId="77777777" w:rsidR="00F13AD4" w:rsidRDefault="00F13AD4" w:rsidP="00F13AD4">
          <w:pPr>
            <w:jc w:val="center"/>
            <w:rPr>
              <w:rFonts w:cstheme="minorHAnsi"/>
            </w:rPr>
          </w:pPr>
          <w:r>
            <w:rPr>
              <w:rFonts w:cstheme="minorHAnsi"/>
            </w:rPr>
            <w:t xml:space="preserve">Tel. (8 5) 261 0592, Faks. (8 5) 249 7137, El. p. </w:t>
          </w:r>
          <w:r>
            <w:rPr>
              <w:rFonts w:cstheme="minorHAnsi"/>
              <w:color w:val="0000FF"/>
              <w:u w:val="single"/>
            </w:rPr>
            <w:t>pirkimai@smpf.lt</w:t>
          </w:r>
        </w:p>
        <w:p w14:paraId="46315E48" w14:textId="1550A602" w:rsidR="00C32E53" w:rsidRPr="00173FBA" w:rsidRDefault="00F13AD4" w:rsidP="00F13AD4">
          <w:pPr>
            <w:spacing w:after="120"/>
            <w:ind w:left="567" w:firstLine="0"/>
            <w:contextualSpacing/>
            <w:jc w:val="center"/>
            <w:rPr>
              <w:rFonts w:ascii="Arial" w:hAnsi="Arial" w:cs="Arial"/>
              <w:color w:val="00B050"/>
            </w:rPr>
          </w:pPr>
          <w:r>
            <w:rPr>
              <w:rFonts w:cstheme="minorHAnsi"/>
            </w:rPr>
            <w:t>Duomenys kaupiami ir saugomi Juridinių asmenų registre, kodas 300629875</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1182400" w14:textId="77777777" w:rsidR="0094396F"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14078F7B" w:rsidR="00D526C8" w:rsidRPr="0094396F" w:rsidRDefault="00D526C8" w:rsidP="001A2892">
          <w:pPr>
            <w:spacing w:after="120" w:line="240" w:lineRule="auto"/>
            <w:ind w:left="567" w:firstLine="0"/>
            <w:contextualSpacing/>
            <w:jc w:val="center"/>
            <w:rPr>
              <w:rFonts w:cstheme="minorHAnsi"/>
              <w:b/>
              <w:bCs/>
              <w:sz w:val="28"/>
              <w:szCs w:val="28"/>
            </w:rPr>
          </w:pPr>
          <w:r w:rsidRPr="0094396F">
            <w:rPr>
              <w:rFonts w:cstheme="minorHAnsi"/>
              <w:b/>
              <w:bCs/>
              <w:sz w:val="28"/>
              <w:szCs w:val="28"/>
            </w:rPr>
            <w:t>„</w:t>
          </w:r>
          <w:r w:rsidR="0094396F" w:rsidRPr="0094396F">
            <w:rPr>
              <w:rFonts w:cstheme="minorHAnsi"/>
              <w:b/>
              <w:bCs/>
              <w:sz w:val="28"/>
              <w:szCs w:val="28"/>
            </w:rPr>
            <w:t>SAVANORIŠKO DRAUDIMO PASLAUGOS</w:t>
          </w:r>
          <w:r w:rsidRPr="0094396F">
            <w:rPr>
              <w:rFonts w:cstheme="minorHAnsi"/>
              <w:b/>
              <w:bCs/>
              <w:sz w:val="28"/>
              <w:szCs w:val="28"/>
            </w:rPr>
            <w:t>“</w:t>
          </w:r>
        </w:p>
        <w:p w14:paraId="18ACC6AD" w14:textId="24B34FB8" w:rsidR="00D526C8" w:rsidRPr="0094396F" w:rsidRDefault="00DF1318" w:rsidP="001A2892">
          <w:pPr>
            <w:spacing w:after="120" w:line="240" w:lineRule="auto"/>
            <w:ind w:left="567" w:firstLine="0"/>
            <w:contextualSpacing/>
            <w:jc w:val="center"/>
            <w:rPr>
              <w:rFonts w:cstheme="minorHAnsi"/>
              <w:b/>
              <w:bCs/>
              <w:sz w:val="28"/>
              <w:szCs w:val="28"/>
            </w:rPr>
          </w:pPr>
          <w:r w:rsidRPr="0094396F">
            <w:rPr>
              <w:rFonts w:cstheme="minorHAnsi"/>
              <w:b/>
              <w:bCs/>
              <w:sz w:val="28"/>
              <w:szCs w:val="28"/>
            </w:rPr>
            <w:t>SKELBIAM</w:t>
          </w:r>
          <w:r w:rsidR="0019623B" w:rsidRPr="0094396F">
            <w:rPr>
              <w:rFonts w:cstheme="minorHAnsi"/>
              <w:b/>
              <w:bCs/>
              <w:sz w:val="28"/>
              <w:szCs w:val="28"/>
            </w:rPr>
            <w:t>OS APKLAUSOS</w:t>
          </w:r>
          <w:r w:rsidR="00D526C8" w:rsidRPr="0094396F">
            <w:rPr>
              <w:rFonts w:cstheme="minorHAnsi"/>
              <w:b/>
              <w:bCs/>
              <w:sz w:val="28"/>
              <w:szCs w:val="28"/>
            </w:rPr>
            <w:t xml:space="preserve"> </w:t>
          </w:r>
          <w:r w:rsidR="00E861F5" w:rsidRPr="0094396F">
            <w:rPr>
              <w:rFonts w:cstheme="minorHAnsi"/>
              <w:b/>
              <w:bCs/>
              <w:sz w:val="28"/>
              <w:szCs w:val="28"/>
            </w:rPr>
            <w:t xml:space="preserve">SPECIALIOSIOS </w:t>
          </w:r>
          <w:r w:rsidR="00D526C8" w:rsidRPr="0094396F">
            <w:rPr>
              <w:rFonts w:cstheme="minorHAnsi"/>
              <w:b/>
              <w:bCs/>
              <w:sz w:val="28"/>
              <w:szCs w:val="28"/>
            </w:rPr>
            <w:t>SĄLYGOS</w:t>
          </w:r>
          <w:r w:rsidR="00110582" w:rsidRPr="0094396F">
            <w:rPr>
              <w:rFonts w:cstheme="minorHAnsi"/>
              <w:b/>
              <w:bCs/>
              <w:sz w:val="28"/>
              <w:szCs w:val="28"/>
            </w:rPr>
            <w:t xml:space="preserve"> </w:t>
          </w:r>
        </w:p>
        <w:p w14:paraId="517C01D9" w14:textId="45DF5B03" w:rsidR="001C24BC" w:rsidRDefault="00D53BF4" w:rsidP="001A2892">
          <w:pPr>
            <w:spacing w:after="120" w:line="240" w:lineRule="auto"/>
            <w:ind w:left="567" w:firstLine="0"/>
            <w:contextualSpacing/>
            <w:jc w:val="center"/>
            <w:rPr>
              <w:rFonts w:ascii="Arial" w:hAnsi="Arial" w:cs="Arial"/>
            </w:rPr>
          </w:pPr>
          <w:r w:rsidRPr="0094396F">
            <w:rPr>
              <w:rFonts w:cstheme="minorHAnsi"/>
              <w:b/>
              <w:bCs/>
              <w:sz w:val="28"/>
              <w:szCs w:val="28"/>
            </w:rPr>
            <w:t>V</w:t>
          </w:r>
          <w:r w:rsidR="00755F3B" w:rsidRPr="0094396F">
            <w:rPr>
              <w:rFonts w:cstheme="minorHAnsi"/>
              <w:b/>
              <w:bCs/>
              <w:sz w:val="28"/>
              <w:szCs w:val="28"/>
            </w:rPr>
            <w:t>ersija</w:t>
          </w:r>
          <w:r w:rsidRPr="0094396F">
            <w:rPr>
              <w:rFonts w:cstheme="minorHAnsi"/>
              <w:b/>
              <w:bCs/>
              <w:sz w:val="28"/>
              <w:szCs w:val="28"/>
            </w:rPr>
            <w:t xml:space="preserve"> Nr. </w:t>
          </w:r>
          <w:r w:rsidR="009F00C5" w:rsidRPr="0094396F">
            <w:rPr>
              <w:rFonts w:cstheme="minorHAnsi"/>
              <w:b/>
              <w:bCs/>
              <w:sz w:val="28"/>
              <w:szCs w:val="28"/>
            </w:rPr>
            <w:t>1</w:t>
          </w:r>
          <w:r w:rsidRPr="0094396F">
            <w:rPr>
              <w:rFonts w:cstheme="minorHAnsi"/>
              <w:b/>
              <w:bCs/>
              <w:sz w:val="28"/>
              <w:szCs w:val="28"/>
            </w:rPr>
            <w:t>.</w:t>
          </w:r>
          <w:r w:rsidRPr="0094396F">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B1C7D4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EFFA088" w14:textId="539A4515" w:rsidR="0089571F" w:rsidRDefault="00173FBA">
              <w:pPr>
                <w:pStyle w:val="TOC1"/>
                <w:rPr>
                  <w:noProof/>
                  <w:sz w:val="22"/>
                  <w:szCs w:val="22"/>
                </w:rPr>
              </w:pPr>
              <w:r w:rsidRPr="00D50C54">
                <w:fldChar w:fldCharType="begin"/>
              </w:r>
              <w:r w:rsidRPr="003468EC">
                <w:instrText xml:space="preserve"> TOC \o "1-3" \h \z \u </w:instrText>
              </w:r>
              <w:r w:rsidRPr="00D50C54">
                <w:fldChar w:fldCharType="separate"/>
              </w:r>
              <w:hyperlink w:anchor="_Toc187745734" w:history="1">
                <w:r w:rsidR="0089571F" w:rsidRPr="005D49D6">
                  <w:rPr>
                    <w:rStyle w:val="Hyperlink"/>
                    <w:rFonts w:cstheme="minorHAnsi"/>
                    <w:noProof/>
                  </w:rPr>
                  <w:t>1.</w:t>
                </w:r>
                <w:r w:rsidR="0089571F">
                  <w:rPr>
                    <w:noProof/>
                    <w:sz w:val="22"/>
                    <w:szCs w:val="22"/>
                  </w:rPr>
                  <w:tab/>
                </w:r>
                <w:r w:rsidR="0089571F" w:rsidRPr="005D49D6">
                  <w:rPr>
                    <w:rStyle w:val="Hyperlink"/>
                    <w:rFonts w:cstheme="minorHAnsi"/>
                    <w:noProof/>
                  </w:rPr>
                  <w:t>Bendra informacija</w:t>
                </w:r>
                <w:r w:rsidR="0089571F">
                  <w:rPr>
                    <w:noProof/>
                    <w:webHidden/>
                  </w:rPr>
                  <w:tab/>
                </w:r>
                <w:r w:rsidR="0089571F">
                  <w:rPr>
                    <w:noProof/>
                    <w:webHidden/>
                  </w:rPr>
                  <w:fldChar w:fldCharType="begin"/>
                </w:r>
                <w:r w:rsidR="0089571F">
                  <w:rPr>
                    <w:noProof/>
                    <w:webHidden/>
                  </w:rPr>
                  <w:instrText xml:space="preserve"> PAGEREF _Toc187745734 \h </w:instrText>
                </w:r>
                <w:r w:rsidR="0089571F">
                  <w:rPr>
                    <w:noProof/>
                    <w:webHidden/>
                  </w:rPr>
                </w:r>
                <w:r w:rsidR="0089571F">
                  <w:rPr>
                    <w:noProof/>
                    <w:webHidden/>
                  </w:rPr>
                  <w:fldChar w:fldCharType="separate"/>
                </w:r>
                <w:r w:rsidR="0089571F">
                  <w:rPr>
                    <w:noProof/>
                    <w:webHidden/>
                  </w:rPr>
                  <w:t>0</w:t>
                </w:r>
                <w:r w:rsidR="0089571F">
                  <w:rPr>
                    <w:noProof/>
                    <w:webHidden/>
                  </w:rPr>
                  <w:fldChar w:fldCharType="end"/>
                </w:r>
              </w:hyperlink>
            </w:p>
            <w:p w14:paraId="4FBE45AA" w14:textId="7585E484" w:rsidR="0089571F" w:rsidRDefault="00C3638C">
              <w:pPr>
                <w:pStyle w:val="TOC1"/>
                <w:rPr>
                  <w:noProof/>
                  <w:sz w:val="22"/>
                  <w:szCs w:val="22"/>
                </w:rPr>
              </w:pPr>
              <w:hyperlink w:anchor="_Toc187745735" w:history="1">
                <w:r w:rsidR="0089571F" w:rsidRPr="005D49D6">
                  <w:rPr>
                    <w:rStyle w:val="Hyperlink"/>
                    <w:rFonts w:eastAsia="Calibri" w:cstheme="minorHAnsi"/>
                    <w:noProof/>
                  </w:rPr>
                  <w:t>2.</w:t>
                </w:r>
                <w:r w:rsidR="0089571F">
                  <w:rPr>
                    <w:noProof/>
                    <w:sz w:val="22"/>
                    <w:szCs w:val="22"/>
                  </w:rPr>
                  <w:tab/>
                </w:r>
                <w:r w:rsidR="0089571F" w:rsidRPr="005D49D6">
                  <w:rPr>
                    <w:rStyle w:val="Hyperlink"/>
                    <w:rFonts w:cstheme="minorHAnsi"/>
                    <w:noProof/>
                  </w:rPr>
                  <w:t>Pirkimo objektas</w:t>
                </w:r>
                <w:r w:rsidR="0089571F">
                  <w:rPr>
                    <w:noProof/>
                    <w:webHidden/>
                  </w:rPr>
                  <w:tab/>
                </w:r>
                <w:r w:rsidR="0089571F">
                  <w:rPr>
                    <w:noProof/>
                    <w:webHidden/>
                  </w:rPr>
                  <w:fldChar w:fldCharType="begin"/>
                </w:r>
                <w:r w:rsidR="0089571F">
                  <w:rPr>
                    <w:noProof/>
                    <w:webHidden/>
                  </w:rPr>
                  <w:instrText xml:space="preserve"> PAGEREF _Toc187745735 \h </w:instrText>
                </w:r>
                <w:r w:rsidR="0089571F">
                  <w:rPr>
                    <w:noProof/>
                    <w:webHidden/>
                  </w:rPr>
                </w:r>
                <w:r w:rsidR="0089571F">
                  <w:rPr>
                    <w:noProof/>
                    <w:webHidden/>
                  </w:rPr>
                  <w:fldChar w:fldCharType="separate"/>
                </w:r>
                <w:r w:rsidR="0089571F">
                  <w:rPr>
                    <w:noProof/>
                    <w:webHidden/>
                  </w:rPr>
                  <w:t>0</w:t>
                </w:r>
                <w:r w:rsidR="0089571F">
                  <w:rPr>
                    <w:noProof/>
                    <w:webHidden/>
                  </w:rPr>
                  <w:fldChar w:fldCharType="end"/>
                </w:r>
              </w:hyperlink>
            </w:p>
            <w:p w14:paraId="518376CE" w14:textId="09DD8306" w:rsidR="0089571F" w:rsidRDefault="00C3638C">
              <w:pPr>
                <w:pStyle w:val="TOC1"/>
                <w:rPr>
                  <w:noProof/>
                  <w:sz w:val="22"/>
                  <w:szCs w:val="22"/>
                </w:rPr>
              </w:pPr>
              <w:hyperlink w:anchor="_Toc187745736" w:history="1">
                <w:r w:rsidR="0089571F" w:rsidRPr="005D49D6">
                  <w:rPr>
                    <w:rStyle w:val="Hyperlink"/>
                    <w:rFonts w:eastAsia="Calibri" w:cstheme="minorHAnsi"/>
                    <w:noProof/>
                  </w:rPr>
                  <w:t>3.</w:t>
                </w:r>
                <w:r w:rsidR="0089571F">
                  <w:rPr>
                    <w:noProof/>
                    <w:sz w:val="22"/>
                    <w:szCs w:val="22"/>
                  </w:rPr>
                  <w:tab/>
                </w:r>
                <w:r w:rsidR="0089571F" w:rsidRPr="005D49D6">
                  <w:rPr>
                    <w:rStyle w:val="Hyperlink"/>
                    <w:rFonts w:cstheme="minorHAnsi"/>
                    <w:noProof/>
                  </w:rPr>
                  <w:t>Tiekėjų pašalinimo pagrindai, kvalifikacijos reikalavimai ir reikalaujami kokybės vadybos sistemos ir (arba) aplinkos apsaugos vadybos sistemos standartai</w:t>
                </w:r>
                <w:r w:rsidR="0089571F">
                  <w:rPr>
                    <w:noProof/>
                    <w:webHidden/>
                  </w:rPr>
                  <w:tab/>
                </w:r>
                <w:r w:rsidR="0089571F">
                  <w:rPr>
                    <w:noProof/>
                    <w:webHidden/>
                  </w:rPr>
                  <w:fldChar w:fldCharType="begin"/>
                </w:r>
                <w:r w:rsidR="0089571F">
                  <w:rPr>
                    <w:noProof/>
                    <w:webHidden/>
                  </w:rPr>
                  <w:instrText xml:space="preserve"> PAGEREF _Toc187745736 \h </w:instrText>
                </w:r>
                <w:r w:rsidR="0089571F">
                  <w:rPr>
                    <w:noProof/>
                    <w:webHidden/>
                  </w:rPr>
                </w:r>
                <w:r w:rsidR="0089571F">
                  <w:rPr>
                    <w:noProof/>
                    <w:webHidden/>
                  </w:rPr>
                  <w:fldChar w:fldCharType="separate"/>
                </w:r>
                <w:r w:rsidR="0089571F">
                  <w:rPr>
                    <w:noProof/>
                    <w:webHidden/>
                  </w:rPr>
                  <w:t>0</w:t>
                </w:r>
                <w:r w:rsidR="0089571F">
                  <w:rPr>
                    <w:noProof/>
                    <w:webHidden/>
                  </w:rPr>
                  <w:fldChar w:fldCharType="end"/>
                </w:r>
              </w:hyperlink>
            </w:p>
            <w:p w14:paraId="3B7193D4" w14:textId="667D09D2" w:rsidR="0089571F" w:rsidRDefault="00C3638C">
              <w:pPr>
                <w:pStyle w:val="TOC1"/>
                <w:rPr>
                  <w:noProof/>
                  <w:sz w:val="22"/>
                  <w:szCs w:val="22"/>
                </w:rPr>
              </w:pPr>
              <w:hyperlink w:anchor="_Toc187745737" w:history="1">
                <w:r w:rsidR="0089571F" w:rsidRPr="005D49D6">
                  <w:rPr>
                    <w:rStyle w:val="Hyperlink"/>
                    <w:rFonts w:eastAsia="Calibri" w:cstheme="minorHAnsi"/>
                    <w:noProof/>
                  </w:rPr>
                  <w:t>4.</w:t>
                </w:r>
                <w:r w:rsidR="0089571F">
                  <w:rPr>
                    <w:noProof/>
                    <w:sz w:val="22"/>
                    <w:szCs w:val="22"/>
                  </w:rPr>
                  <w:tab/>
                </w:r>
                <w:r w:rsidR="0089571F" w:rsidRPr="005D49D6">
                  <w:rPr>
                    <w:rStyle w:val="Hyperlink"/>
                    <w:rFonts w:cstheme="minorHAnsi"/>
                    <w:noProof/>
                  </w:rPr>
                  <w:t>Reikalavimai, susiję su nacionaliniu saugumu</w:t>
                </w:r>
                <w:r w:rsidR="0089571F">
                  <w:rPr>
                    <w:noProof/>
                    <w:webHidden/>
                  </w:rPr>
                  <w:tab/>
                </w:r>
                <w:r w:rsidR="0089571F">
                  <w:rPr>
                    <w:noProof/>
                    <w:webHidden/>
                  </w:rPr>
                  <w:fldChar w:fldCharType="begin"/>
                </w:r>
                <w:r w:rsidR="0089571F">
                  <w:rPr>
                    <w:noProof/>
                    <w:webHidden/>
                  </w:rPr>
                  <w:instrText xml:space="preserve"> PAGEREF _Toc187745737 \h </w:instrText>
                </w:r>
                <w:r w:rsidR="0089571F">
                  <w:rPr>
                    <w:noProof/>
                    <w:webHidden/>
                  </w:rPr>
                </w:r>
                <w:r w:rsidR="0089571F">
                  <w:rPr>
                    <w:noProof/>
                    <w:webHidden/>
                  </w:rPr>
                  <w:fldChar w:fldCharType="separate"/>
                </w:r>
                <w:r w:rsidR="0089571F">
                  <w:rPr>
                    <w:noProof/>
                    <w:webHidden/>
                  </w:rPr>
                  <w:t>1</w:t>
                </w:r>
                <w:r w:rsidR="0089571F">
                  <w:rPr>
                    <w:noProof/>
                    <w:webHidden/>
                  </w:rPr>
                  <w:fldChar w:fldCharType="end"/>
                </w:r>
              </w:hyperlink>
            </w:p>
            <w:p w14:paraId="0F410170" w14:textId="0BC1CF42" w:rsidR="0089571F" w:rsidRDefault="00C3638C">
              <w:pPr>
                <w:pStyle w:val="TOC1"/>
                <w:rPr>
                  <w:noProof/>
                  <w:sz w:val="22"/>
                  <w:szCs w:val="22"/>
                </w:rPr>
              </w:pPr>
              <w:hyperlink w:anchor="_Toc187745738" w:history="1">
                <w:r w:rsidR="0089571F" w:rsidRPr="005D49D6">
                  <w:rPr>
                    <w:rStyle w:val="Hyperlink"/>
                    <w:rFonts w:eastAsia="Calibri" w:cstheme="minorHAnsi"/>
                    <w:noProof/>
                  </w:rPr>
                  <w:t>5.</w:t>
                </w:r>
                <w:r w:rsidR="0089571F">
                  <w:rPr>
                    <w:noProof/>
                    <w:sz w:val="22"/>
                    <w:szCs w:val="22"/>
                  </w:rPr>
                  <w:tab/>
                </w:r>
                <w:r w:rsidR="0089571F" w:rsidRPr="005D49D6">
                  <w:rPr>
                    <w:rStyle w:val="Hyperlink"/>
                    <w:rFonts w:cstheme="minorHAnsi"/>
                    <w:noProof/>
                  </w:rPr>
                  <w:t>Specialieji reikalavimai pasiūlymų rengimui ir pateikimui</w:t>
                </w:r>
                <w:r w:rsidR="0089571F">
                  <w:rPr>
                    <w:noProof/>
                    <w:webHidden/>
                  </w:rPr>
                  <w:tab/>
                </w:r>
                <w:r w:rsidR="0089571F">
                  <w:rPr>
                    <w:noProof/>
                    <w:webHidden/>
                  </w:rPr>
                  <w:fldChar w:fldCharType="begin"/>
                </w:r>
                <w:r w:rsidR="0089571F">
                  <w:rPr>
                    <w:noProof/>
                    <w:webHidden/>
                  </w:rPr>
                  <w:instrText xml:space="preserve"> PAGEREF _Toc187745738 \h </w:instrText>
                </w:r>
                <w:r w:rsidR="0089571F">
                  <w:rPr>
                    <w:noProof/>
                    <w:webHidden/>
                  </w:rPr>
                </w:r>
                <w:r w:rsidR="0089571F">
                  <w:rPr>
                    <w:noProof/>
                    <w:webHidden/>
                  </w:rPr>
                  <w:fldChar w:fldCharType="separate"/>
                </w:r>
                <w:r w:rsidR="0089571F">
                  <w:rPr>
                    <w:noProof/>
                    <w:webHidden/>
                  </w:rPr>
                  <w:t>2</w:t>
                </w:r>
                <w:r w:rsidR="0089571F">
                  <w:rPr>
                    <w:noProof/>
                    <w:webHidden/>
                  </w:rPr>
                  <w:fldChar w:fldCharType="end"/>
                </w:r>
              </w:hyperlink>
            </w:p>
            <w:p w14:paraId="4BE0DBDC" w14:textId="4477D64A" w:rsidR="0089571F" w:rsidRDefault="00C3638C">
              <w:pPr>
                <w:pStyle w:val="TOC1"/>
                <w:rPr>
                  <w:noProof/>
                  <w:sz w:val="22"/>
                  <w:szCs w:val="22"/>
                </w:rPr>
              </w:pPr>
              <w:hyperlink w:anchor="_Toc187745739" w:history="1">
                <w:r w:rsidR="0089571F" w:rsidRPr="005D49D6">
                  <w:rPr>
                    <w:rStyle w:val="Hyperlink"/>
                    <w:rFonts w:cstheme="minorHAnsi"/>
                    <w:noProof/>
                  </w:rPr>
                  <w:t>6. Pasiūlymo galiojimo užtikrinimas</w:t>
                </w:r>
                <w:r w:rsidR="0089571F">
                  <w:rPr>
                    <w:noProof/>
                    <w:webHidden/>
                  </w:rPr>
                  <w:tab/>
                </w:r>
                <w:r w:rsidR="0089571F">
                  <w:rPr>
                    <w:noProof/>
                    <w:webHidden/>
                  </w:rPr>
                  <w:fldChar w:fldCharType="begin"/>
                </w:r>
                <w:r w:rsidR="0089571F">
                  <w:rPr>
                    <w:noProof/>
                    <w:webHidden/>
                  </w:rPr>
                  <w:instrText xml:space="preserve"> PAGEREF _Toc187745739 \h </w:instrText>
                </w:r>
                <w:r w:rsidR="0089571F">
                  <w:rPr>
                    <w:noProof/>
                    <w:webHidden/>
                  </w:rPr>
                </w:r>
                <w:r w:rsidR="0089571F">
                  <w:rPr>
                    <w:noProof/>
                    <w:webHidden/>
                  </w:rPr>
                  <w:fldChar w:fldCharType="separate"/>
                </w:r>
                <w:r w:rsidR="0089571F">
                  <w:rPr>
                    <w:noProof/>
                    <w:webHidden/>
                  </w:rPr>
                  <w:t>3</w:t>
                </w:r>
                <w:r w:rsidR="0089571F">
                  <w:rPr>
                    <w:noProof/>
                    <w:webHidden/>
                  </w:rPr>
                  <w:fldChar w:fldCharType="end"/>
                </w:r>
              </w:hyperlink>
            </w:p>
            <w:p w14:paraId="0C5F6D47" w14:textId="28F9FDC6" w:rsidR="0089571F" w:rsidRDefault="00C3638C">
              <w:pPr>
                <w:pStyle w:val="TOC1"/>
                <w:rPr>
                  <w:noProof/>
                  <w:sz w:val="22"/>
                  <w:szCs w:val="22"/>
                </w:rPr>
              </w:pPr>
              <w:hyperlink w:anchor="_Toc187745740" w:history="1">
                <w:r w:rsidR="0089571F" w:rsidRPr="005D49D6">
                  <w:rPr>
                    <w:rStyle w:val="Hyperlink"/>
                    <w:rFonts w:ascii="Arial" w:hAnsi="Arial" w:cs="Arial"/>
                    <w:noProof/>
                  </w:rPr>
                  <w:t>7.</w:t>
                </w:r>
                <w:r w:rsidR="0089571F">
                  <w:rPr>
                    <w:noProof/>
                    <w:sz w:val="22"/>
                    <w:szCs w:val="22"/>
                  </w:rPr>
                  <w:tab/>
                </w:r>
                <w:r w:rsidR="0089571F" w:rsidRPr="005D49D6">
                  <w:rPr>
                    <w:rStyle w:val="Hyperlink"/>
                    <w:rFonts w:cstheme="minorHAnsi"/>
                    <w:noProof/>
                  </w:rPr>
                  <w:t>Pasiūlymų vertinimas</w:t>
                </w:r>
                <w:r w:rsidR="0089571F">
                  <w:rPr>
                    <w:noProof/>
                    <w:webHidden/>
                  </w:rPr>
                  <w:tab/>
                </w:r>
                <w:r w:rsidR="0089571F">
                  <w:rPr>
                    <w:noProof/>
                    <w:webHidden/>
                  </w:rPr>
                  <w:fldChar w:fldCharType="begin"/>
                </w:r>
                <w:r w:rsidR="0089571F">
                  <w:rPr>
                    <w:noProof/>
                    <w:webHidden/>
                  </w:rPr>
                  <w:instrText xml:space="preserve"> PAGEREF _Toc187745740 \h </w:instrText>
                </w:r>
                <w:r w:rsidR="0089571F">
                  <w:rPr>
                    <w:noProof/>
                    <w:webHidden/>
                  </w:rPr>
                </w:r>
                <w:r w:rsidR="0089571F">
                  <w:rPr>
                    <w:noProof/>
                    <w:webHidden/>
                  </w:rPr>
                  <w:fldChar w:fldCharType="separate"/>
                </w:r>
                <w:r w:rsidR="0089571F">
                  <w:rPr>
                    <w:noProof/>
                    <w:webHidden/>
                  </w:rPr>
                  <w:t>3</w:t>
                </w:r>
                <w:r w:rsidR="0089571F">
                  <w:rPr>
                    <w:noProof/>
                    <w:webHidden/>
                  </w:rPr>
                  <w:fldChar w:fldCharType="end"/>
                </w:r>
              </w:hyperlink>
            </w:p>
            <w:p w14:paraId="43EFF4EA" w14:textId="02184927" w:rsidR="0089571F" w:rsidRDefault="00C3638C">
              <w:pPr>
                <w:pStyle w:val="TOC1"/>
                <w:rPr>
                  <w:noProof/>
                  <w:sz w:val="22"/>
                  <w:szCs w:val="22"/>
                </w:rPr>
              </w:pPr>
              <w:hyperlink w:anchor="_Toc187745741" w:history="1">
                <w:r w:rsidR="0089571F" w:rsidRPr="005D49D6">
                  <w:rPr>
                    <w:rStyle w:val="Hyperlink"/>
                    <w:rFonts w:cstheme="minorHAnsi"/>
                    <w:noProof/>
                  </w:rPr>
                  <w:t>8. Sutarties sudarymas</w:t>
                </w:r>
                <w:r w:rsidR="0089571F">
                  <w:rPr>
                    <w:noProof/>
                    <w:webHidden/>
                  </w:rPr>
                  <w:tab/>
                </w:r>
                <w:r w:rsidR="0089571F">
                  <w:rPr>
                    <w:noProof/>
                    <w:webHidden/>
                  </w:rPr>
                  <w:fldChar w:fldCharType="begin"/>
                </w:r>
                <w:r w:rsidR="0089571F">
                  <w:rPr>
                    <w:noProof/>
                    <w:webHidden/>
                  </w:rPr>
                  <w:instrText xml:space="preserve"> PAGEREF _Toc187745741 \h </w:instrText>
                </w:r>
                <w:r w:rsidR="0089571F">
                  <w:rPr>
                    <w:noProof/>
                    <w:webHidden/>
                  </w:rPr>
                </w:r>
                <w:r w:rsidR="0089571F">
                  <w:rPr>
                    <w:noProof/>
                    <w:webHidden/>
                  </w:rPr>
                  <w:fldChar w:fldCharType="separate"/>
                </w:r>
                <w:r w:rsidR="0089571F">
                  <w:rPr>
                    <w:noProof/>
                    <w:webHidden/>
                  </w:rPr>
                  <w:t>4</w:t>
                </w:r>
                <w:r w:rsidR="0089571F">
                  <w:rPr>
                    <w:noProof/>
                    <w:webHidden/>
                  </w:rPr>
                  <w:fldChar w:fldCharType="end"/>
                </w:r>
              </w:hyperlink>
            </w:p>
            <w:p w14:paraId="50FBC201" w14:textId="78BB1091"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C3638C" w:rsidP="00764170">
          <w:pPr>
            <w:spacing w:after="120"/>
            <w:ind w:firstLine="0"/>
            <w:contextualSpacing/>
            <w:rPr>
              <w:rFonts w:ascii="Arial" w:hAnsi="Arial" w:cs="Arial"/>
            </w:rPr>
          </w:pPr>
        </w:p>
      </w:sdtContent>
    </w:sdt>
    <w:p w14:paraId="12085CDF" w14:textId="16073931" w:rsidR="00746BAF" w:rsidRPr="004D1673" w:rsidRDefault="00C31EC9" w:rsidP="000A5F41">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745734"/>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0315E72"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F13AD4">
        <w:rPr>
          <w:rFonts w:cstheme="minorHAnsi"/>
        </w:rPr>
        <w:t>VšĮ Švietimo mainų paramos fondas, juridinio asmens kodas 300629875, adresas Rožių al. 2, Vilnius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15FEC10E" w:rsidR="00316D64" w:rsidRPr="004939D6" w:rsidRDefault="00CA0CC5" w:rsidP="000A5F41">
      <w:pPr>
        <w:pStyle w:val="ListParagraph"/>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F13AD4">
        <w:rPr>
          <w:rFonts w:cstheme="minorHAnsi"/>
        </w:rPr>
        <w:t>Elektroniniame kataloge CPO.LT perkamos paslaugos nėra</w:t>
      </w:r>
      <w:r w:rsidRPr="004939D6">
        <w:rPr>
          <w:rFonts w:cstheme="minorHAnsi"/>
          <w:color w:val="000000" w:themeColor="text1"/>
        </w:rPr>
        <w:t>.</w:t>
      </w:r>
    </w:p>
    <w:p w14:paraId="52EA068B" w14:textId="6940E357"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9571F">
            <w:t>nėra</w:t>
          </w:r>
        </w:sdtContent>
      </w:sdt>
      <w:r w:rsidR="00A100C8" w:rsidRPr="004939D6" w:rsidDel="00A100C8">
        <w:rPr>
          <w:rFonts w:cstheme="minorHAnsi"/>
        </w:rPr>
        <w:t xml:space="preserve"> </w:t>
      </w:r>
      <w:r w:rsidR="00091F01" w:rsidRPr="004939D6">
        <w:rPr>
          <w:rFonts w:cstheme="minorHAnsi"/>
        </w:rPr>
        <w:t>sudaroma.</w:t>
      </w:r>
    </w:p>
    <w:p w14:paraId="16DB9CE8" w14:textId="1629BDF6"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5"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F13AD4" w:rsidRPr="00F13AD4">
        <w:t xml:space="preserve">4.4.3. punktu (perkama tik nematerialaus pobūdžio (intelektinė) ar kitokia paslauga, nesusijusi su materialaus objekto sukūrimu). Aplinkos apaugos kriterijai nustatyti pirkimo sąlygų </w:t>
      </w:r>
      <w:r w:rsidR="00F13AD4" w:rsidRPr="0094396F">
        <w:t>6 priede „Sutarties projektas“</w:t>
      </w:r>
      <w:r w:rsidR="0094396F">
        <w:t>.</w:t>
      </w:r>
    </w:p>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0A5F41">
      <w:pPr>
        <w:pStyle w:val="Heading1"/>
        <w:numPr>
          <w:ilvl w:val="0"/>
          <w:numId w:val="7"/>
        </w:numPr>
        <w:spacing w:before="720" w:after="0" w:line="300" w:lineRule="auto"/>
        <w:rPr>
          <w:rFonts w:asciiTheme="minorHAnsi" w:hAnsiTheme="minorHAnsi" w:cstheme="minorHAnsi"/>
          <w:color w:val="auto"/>
        </w:rPr>
      </w:pPr>
      <w:bookmarkStart w:id="10" w:name="_Toc187745735"/>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F3E1024" w:rsidR="00FB3C75" w:rsidRPr="00244994" w:rsidRDefault="4A330118" w:rsidP="000A5F41">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13AD4">
        <w:t>darbuotojų savanoriško sveikatos draudimo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FB2A80" w:rsidRPr="00911282">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3491255D"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621FDB">
        <w:rPr>
          <w:rFonts w:cstheme="minorHAnsi"/>
        </w:rPr>
        <w:t xml:space="preserve">sąlygų </w:t>
      </w:r>
      <w:r w:rsidR="00FB2A80" w:rsidRPr="00621FDB">
        <w:rPr>
          <w:rFonts w:cstheme="minorHAnsi"/>
        </w:rPr>
        <w:t>3</w:t>
      </w:r>
      <w:r w:rsidR="00702B7B" w:rsidRPr="00621FDB">
        <w:rPr>
          <w:rFonts w:cstheme="minorHAnsi"/>
        </w:rPr>
        <w:t xml:space="preserve"> priede</w:t>
      </w:r>
      <w:r w:rsidR="00702B7B" w:rsidRPr="00244994">
        <w:rPr>
          <w:rFonts w:cstheme="minorHAnsi"/>
        </w:rPr>
        <w:t>.</w:t>
      </w:r>
    </w:p>
    <w:p w14:paraId="2B9FCCA2" w14:textId="3F533D9F"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E1422">
      <w:pPr>
        <w:pStyle w:val="Heading1"/>
        <w:numPr>
          <w:ilvl w:val="0"/>
          <w:numId w:val="7"/>
        </w:numPr>
        <w:spacing w:before="720" w:after="0"/>
        <w:ind w:left="357" w:hanging="357"/>
        <w:jc w:val="left"/>
        <w:rPr>
          <w:rFonts w:asciiTheme="minorHAnsi" w:hAnsiTheme="minorHAnsi" w:cstheme="minorHAnsi"/>
          <w:color w:val="auto"/>
        </w:rPr>
      </w:pPr>
      <w:bookmarkStart w:id="11" w:name="_Toc187745736"/>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9056D57" w14:textId="18D64021" w:rsidR="001F5BA5" w:rsidRPr="000A5F41" w:rsidRDefault="005D280D" w:rsidP="000A5F41">
      <w:pPr>
        <w:pStyle w:val="ListParagraph"/>
        <w:numPr>
          <w:ilvl w:val="1"/>
          <w:numId w:val="7"/>
        </w:numPr>
        <w:spacing w:line="240" w:lineRule="auto"/>
        <w:ind w:left="0" w:firstLine="697"/>
        <w:rPr>
          <w:rFonts w:eastAsia="Arial"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FB2A80">
        <w:rPr>
          <w:rFonts w:cstheme="minorHAnsi"/>
          <w:color w:val="00B050"/>
        </w:rPr>
        <w:t>1</w:t>
      </w:r>
      <w:r w:rsidRPr="00817AB9">
        <w:rPr>
          <w:rFonts w:cstheme="minorHAnsi"/>
          <w:color w:val="00B050"/>
        </w:rPr>
        <w:t xml:space="preserve"> </w:t>
      </w:r>
      <w:r w:rsidRPr="00817AB9">
        <w:rPr>
          <w:rFonts w:cstheme="minorHAnsi"/>
        </w:rPr>
        <w:t xml:space="preserve">priede. </w:t>
      </w:r>
    </w:p>
    <w:p w14:paraId="52D80500" w14:textId="09AB42B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00621FDB" w:rsidRPr="00621FDB">
        <w:rPr>
          <w:rFonts w:eastAsia="Arial"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r w:rsidRPr="00817AB9">
        <w:rPr>
          <w:rFonts w:eastAsia="Arial" w:cstheme="minorHAnsi"/>
        </w:rPr>
        <w:t>.</w:t>
      </w:r>
      <w:r w:rsidR="005F491F">
        <w:rPr>
          <w:rFonts w:eastAsia="Arial" w:cstheme="minorHAnsi"/>
        </w:rPr>
        <w:t xml:space="preserve"> </w:t>
      </w:r>
      <w:r w:rsidR="005F491F" w:rsidRPr="007F1A2A">
        <w:rPr>
          <w:bCs/>
          <w:color w:val="FF0000"/>
          <w:szCs w:val="24"/>
        </w:rPr>
        <w:t xml:space="preserve">SVARBU: </w:t>
      </w:r>
      <w:r w:rsidR="005F491F" w:rsidRPr="007F1A2A">
        <w:rPr>
          <w:b/>
          <w:bCs/>
          <w:color w:val="FF0000"/>
          <w:szCs w:val="24"/>
        </w:rPr>
        <w:t>Jeigu tiekėjas rinkos tyrimo metu ir / ar rinkos konsultacijos metu konsultavo Perkančiąją organizaciją dėl perkamo objekto turinio ir reikalavimų taikymo, jis šį faktą turi pažymėti EBVPD</w:t>
      </w:r>
      <w:r w:rsidRPr="00817AB9">
        <w:rPr>
          <w:rFonts w:eastAsia="Arial" w:cstheme="minorHAnsi"/>
        </w:rPr>
        <w:t xml:space="preserve"> </w:t>
      </w:r>
    </w:p>
    <w:p w14:paraId="69360CD7" w14:textId="6915587E" w:rsidR="00894FEF" w:rsidRPr="00817AB9" w:rsidRDefault="00817AB9" w:rsidP="000A5F41">
      <w:pPr>
        <w:pStyle w:val="Heading1"/>
        <w:numPr>
          <w:ilvl w:val="0"/>
          <w:numId w:val="7"/>
        </w:numPr>
        <w:spacing w:before="720" w:after="0" w:line="300" w:lineRule="auto"/>
        <w:ind w:left="357" w:hanging="357"/>
        <w:rPr>
          <w:rFonts w:asciiTheme="minorHAnsi" w:hAnsiTheme="minorHAnsi" w:cstheme="minorHAnsi"/>
          <w:color w:val="auto"/>
        </w:rPr>
      </w:pPr>
      <w:bookmarkStart w:id="12" w:name="_Toc187745737"/>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31B8D6A3" w14:textId="54B61A4B" w:rsidR="0008378B" w:rsidRPr="00F8218F" w:rsidRDefault="0008378B" w:rsidP="0094396F">
      <w:pPr>
        <w:spacing w:line="240" w:lineRule="auto"/>
        <w:ind w:firstLine="0"/>
        <w:rPr>
          <w:rFonts w:cstheme="minorHAnsi"/>
          <w:i/>
          <w:color w:val="FF0000"/>
        </w:rPr>
      </w:pPr>
    </w:p>
    <w:p w14:paraId="1B0EF89E" w14:textId="1FB2F6FE" w:rsidR="0008378B" w:rsidRPr="00D65D07" w:rsidRDefault="00F84C15" w:rsidP="00200B47">
      <w:pPr>
        <w:spacing w:line="240" w:lineRule="auto"/>
        <w:ind w:firstLine="567"/>
        <w:rPr>
          <w:rFonts w:cstheme="minorHAnsi"/>
          <w:iCs/>
        </w:rPr>
      </w:pPr>
      <w:r w:rsidRPr="00F8218F">
        <w:rPr>
          <w:rFonts w:cstheme="minorHAnsi"/>
          <w:iCs/>
        </w:rPr>
        <w:t xml:space="preserve">4.1. </w:t>
      </w:r>
      <w:r w:rsidR="0008378B" w:rsidRPr="00D65D07">
        <w:rPr>
          <w:rFonts w:cstheme="minorHAnsi"/>
          <w:iCs/>
        </w:rPr>
        <w:t>P</w:t>
      </w:r>
      <w:r w:rsidR="000B297F" w:rsidRPr="00D65D07">
        <w:rPr>
          <w:rFonts w:cstheme="minorHAnsi"/>
          <w:iCs/>
        </w:rPr>
        <w:t>erkančioji organizacija</w:t>
      </w:r>
      <w:r w:rsidR="0008378B" w:rsidRPr="00D65D07">
        <w:rPr>
          <w:rFonts w:cstheme="minorHAnsi"/>
          <w:iCs/>
        </w:rPr>
        <w:t xml:space="preserve"> atmes tiekėjo pasiūlymą, jei bus tenkinama bent viena VPĮ 45 straipsnio 2</w:t>
      </w:r>
      <w:r w:rsidR="0008378B" w:rsidRPr="00D65D07">
        <w:rPr>
          <w:rFonts w:cstheme="minorHAnsi"/>
          <w:iCs/>
          <w:vertAlign w:val="superscript"/>
        </w:rPr>
        <w:t>1</w:t>
      </w:r>
      <w:r w:rsidR="0008378B" w:rsidRPr="00D65D07">
        <w:rPr>
          <w:rFonts w:cstheme="minorHAnsi"/>
          <w:iCs/>
        </w:rPr>
        <w:t xml:space="preserve"> dalies 1-</w:t>
      </w:r>
      <w:r w:rsidR="004D4F85" w:rsidRPr="00D65D07">
        <w:rPr>
          <w:rFonts w:cstheme="minorHAnsi"/>
          <w:iCs/>
        </w:rPr>
        <w:t>6</w:t>
      </w:r>
      <w:r w:rsidR="0008378B" w:rsidRPr="00D65D07">
        <w:rPr>
          <w:rFonts w:cstheme="minorHAnsi"/>
          <w:iCs/>
        </w:rPr>
        <w:t xml:space="preserve"> punktuose nurodytų sąlygų. Tiekėjas kartu su pasiūlymu turi pateikti laisvos formos atitikties deklaraciją</w:t>
      </w:r>
      <w:r w:rsidR="00200B47" w:rsidRPr="00D65D07">
        <w:rPr>
          <w:rFonts w:cstheme="minorHAnsi"/>
          <w:iCs/>
        </w:rPr>
        <w:t xml:space="preserve"> dėl atitikties VPĮ 45 straipsnio </w:t>
      </w:r>
      <w:r w:rsidR="00200B47" w:rsidRPr="00D65D07">
        <w:rPr>
          <w:rFonts w:cstheme="minorHAnsi"/>
          <w:i/>
        </w:rPr>
        <w:t>2</w:t>
      </w:r>
      <w:r w:rsidR="00200B47" w:rsidRPr="00D65D07">
        <w:rPr>
          <w:rFonts w:cstheme="minorHAnsi"/>
          <w:i/>
          <w:vertAlign w:val="superscript"/>
        </w:rPr>
        <w:t>1</w:t>
      </w:r>
      <w:r w:rsidR="00200B47" w:rsidRPr="00D65D07">
        <w:rPr>
          <w:rFonts w:cstheme="minorHAnsi"/>
          <w:i/>
        </w:rPr>
        <w:t xml:space="preserve"> dalies 1, 2, 3 ir 6 punktams</w:t>
      </w:r>
      <w:r w:rsidR="00200B47" w:rsidRPr="00D65D07">
        <w:rPr>
          <w:rFonts w:cstheme="minorHAnsi"/>
          <w:iCs/>
        </w:rPr>
        <w:t>.</w:t>
      </w:r>
    </w:p>
    <w:p w14:paraId="74CFA4F3" w14:textId="3812FE5E" w:rsidR="000C625C" w:rsidRPr="00F8218F" w:rsidRDefault="00D278FA" w:rsidP="0094396F">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0A5F41">
      <w:pPr>
        <w:pStyle w:val="Heading1"/>
        <w:numPr>
          <w:ilvl w:val="0"/>
          <w:numId w:val="7"/>
        </w:numPr>
        <w:spacing w:before="720" w:after="0" w:line="300" w:lineRule="auto"/>
        <w:rPr>
          <w:rFonts w:asciiTheme="minorHAnsi" w:hAnsiTheme="minorHAnsi" w:cstheme="minorHAnsi"/>
          <w:color w:val="auto"/>
        </w:rPr>
      </w:pPr>
      <w:bookmarkStart w:id="13" w:name="_Toc187745738"/>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D0BB5FB"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E40629">
        <w:rPr>
          <w:rFonts w:cstheme="minorHAnsi"/>
        </w:rPr>
        <w:fldChar w:fldCharType="begin"/>
      </w:r>
      <w:r w:rsidR="005A5204" w:rsidRPr="00E40629">
        <w:rPr>
          <w:rFonts w:cstheme="minorHAnsi"/>
        </w:rPr>
        <w:instrText xml:space="preserve"> REF _Ref38540913 \h  \* MERGEFORMAT </w:instrText>
      </w:r>
      <w:r w:rsidR="005A5204" w:rsidRPr="00E40629">
        <w:rPr>
          <w:rFonts w:cstheme="minorHAnsi"/>
        </w:rPr>
      </w:r>
      <w:r w:rsidR="005A5204" w:rsidRPr="00E40629">
        <w:rPr>
          <w:rFonts w:cstheme="minorHAnsi"/>
        </w:rPr>
        <w:fldChar w:fldCharType="separate"/>
      </w:r>
      <w:r w:rsidR="00D85943" w:rsidRPr="00E40629">
        <w:rPr>
          <w:rFonts w:cstheme="minorHAnsi"/>
        </w:rPr>
        <w:t>p</w:t>
      </w:r>
      <w:r w:rsidR="005A5204" w:rsidRPr="00E40629">
        <w:rPr>
          <w:rFonts w:cstheme="minorHAnsi"/>
        </w:rPr>
        <w:t xml:space="preserve">irkimo sąlygų </w:t>
      </w:r>
      <w:r w:rsidR="00FB2A80" w:rsidRPr="00E40629">
        <w:rPr>
          <w:rFonts w:cstheme="minorHAnsi"/>
          <w:shd w:val="clear" w:color="auto" w:fill="FFFFFF"/>
        </w:rPr>
        <w:t>4</w:t>
      </w:r>
      <w:r w:rsidR="00D85943" w:rsidRPr="00E40629">
        <w:rPr>
          <w:rFonts w:cstheme="minorHAnsi"/>
          <w:shd w:val="clear" w:color="auto" w:fill="FFFFFF"/>
        </w:rPr>
        <w:t xml:space="preserve"> </w:t>
      </w:r>
      <w:r w:rsidR="005A5204" w:rsidRPr="00E40629">
        <w:rPr>
          <w:rFonts w:cstheme="minorHAnsi"/>
        </w:rPr>
        <w:fldChar w:fldCharType="end"/>
      </w:r>
      <w:r w:rsidR="008339CC" w:rsidRPr="00E40629">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55162BB"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C3A9D2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12E6296E" w:rsidR="00CD457C" w:rsidRPr="00F13AD4" w:rsidRDefault="009C66EF" w:rsidP="00F13AD4">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87745739"/>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5FAB012F"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72E40AB" w14:textId="77777777" w:rsidR="00F13AD4" w:rsidRPr="00F70558" w:rsidRDefault="00F13AD4" w:rsidP="00F13AD4">
      <w:pPr>
        <w:pStyle w:val="paragrafesrasas2lygis"/>
        <w:spacing w:line="240" w:lineRule="auto"/>
        <w:ind w:left="360"/>
        <w:rPr>
          <w:rFonts w:asciiTheme="minorHAnsi" w:hAnsiTheme="minorHAnsi" w:cstheme="minorHAnsi"/>
          <w:sz w:val="21"/>
          <w:szCs w:val="21"/>
        </w:rPr>
      </w:pPr>
      <w:bookmarkStart w:id="15" w:name="_Toc15392775"/>
    </w:p>
    <w:p w14:paraId="5D02D1AD" w14:textId="08322900" w:rsidR="00831133" w:rsidRPr="00E62E95" w:rsidRDefault="00B52705" w:rsidP="000A5F41">
      <w:pPr>
        <w:pStyle w:val="Heading1"/>
        <w:numPr>
          <w:ilvl w:val="0"/>
          <w:numId w:val="6"/>
        </w:numPr>
        <w:spacing w:before="0" w:after="0" w:line="300" w:lineRule="auto"/>
        <w:ind w:left="425" w:firstLine="0"/>
        <w:rPr>
          <w:rFonts w:ascii="Arial" w:hAnsi="Arial" w:cs="Arial"/>
        </w:rPr>
      </w:pPr>
      <w:bookmarkStart w:id="16" w:name="_Toc187745740"/>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7446CE89" w14:textId="77777777" w:rsidR="00E40629" w:rsidRDefault="00E40629" w:rsidP="00F77A5D">
      <w:pPr>
        <w:pStyle w:val="ListParagraph"/>
        <w:spacing w:line="240" w:lineRule="auto"/>
        <w:ind w:left="0" w:firstLine="709"/>
        <w:rPr>
          <w:rFonts w:eastAsia="Calibri" w:cstheme="minorHAnsi"/>
        </w:rPr>
      </w:pPr>
    </w:p>
    <w:p w14:paraId="5F1E2635" w14:textId="4255E534" w:rsidR="00831133" w:rsidRPr="00A84437" w:rsidRDefault="006A0320"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FB2A80" w:rsidRPr="00E40629">
        <w:rPr>
          <w:rFonts w:eastAsia="Calibri" w:cstheme="minorHAnsi"/>
        </w:rPr>
        <w:t>5</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29830073" w:rsidR="00F5411E" w:rsidRPr="00A84437" w:rsidRDefault="00F5411E" w:rsidP="00E40629">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E40629" w:rsidRPr="00E40629">
        <w:rPr>
          <w:rStyle w:val="cf01"/>
          <w:rFonts w:asciiTheme="minorHAnsi" w:hAnsiTheme="minorHAnsi" w:cstheme="minorHAnsi"/>
          <w:sz w:val="21"/>
          <w:szCs w:val="21"/>
        </w:rPr>
        <w:t>pasiūlymo forma parengta pagal specialiųjų sąlygų 4 priedą</w:t>
      </w:r>
      <w:r w:rsidRPr="00E40629">
        <w:rPr>
          <w:rStyle w:val="cf01"/>
          <w:rFonts w:asciiTheme="minorHAnsi" w:hAnsiTheme="minorHAnsi" w:cstheme="minorHAnsi"/>
          <w:sz w:val="21"/>
          <w:szCs w:val="21"/>
        </w:rPr>
        <w:t>.</w:t>
      </w:r>
      <w:r w:rsidRPr="00A84437">
        <w:rPr>
          <w:rFonts w:cstheme="minorHAnsi"/>
          <w:color w:val="00B050"/>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87745741"/>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DF663A"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40629">
        <w:t>sąlygų</w:t>
      </w:r>
      <w:r w:rsidR="00D83C57" w:rsidRPr="00E40629">
        <w:t xml:space="preserve"> </w:t>
      </w:r>
      <w:r w:rsidR="00FB2A80" w:rsidRPr="00E40629">
        <w:rPr>
          <w:rFonts w:cstheme="minorHAnsi"/>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2BA0CEF" w14:textId="7473CE56"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0629" w:rsidRDefault="00112F92" w:rsidP="00112F92">
      <w:pPr>
        <w:spacing w:after="240" w:line="276" w:lineRule="auto"/>
        <w:jc w:val="center"/>
        <w:rPr>
          <w:rFonts w:eastAsia="Arial" w:cstheme="minorHAnsi"/>
          <w:b/>
          <w:smallCaps/>
          <w:color w:val="404040"/>
          <w:sz w:val="28"/>
          <w:szCs w:val="28"/>
        </w:rPr>
      </w:pPr>
      <w:r w:rsidRPr="00E40629">
        <w:rPr>
          <w:rFonts w:eastAsia="Arial" w:cstheme="minorHAnsi"/>
          <w:b/>
          <w:smallCaps/>
          <w:color w:val="404040"/>
          <w:sz w:val="28"/>
          <w:szCs w:val="28"/>
        </w:rPr>
        <w:t>TIEKĖJŲ PAŠALINIMO PAGRINDAI</w:t>
      </w:r>
    </w:p>
    <w:p w14:paraId="69B619F3" w14:textId="694D0F85" w:rsidR="00626FE5" w:rsidRDefault="00626FE5" w:rsidP="00626FE5">
      <w:pPr>
        <w:pStyle w:val="NoSpacing"/>
        <w:numPr>
          <w:ilvl w:val="0"/>
          <w:numId w:val="34"/>
        </w:numPr>
        <w:ind w:left="0" w:firstLine="851"/>
        <w:rPr>
          <w:sz w:val="22"/>
          <w:szCs w:val="22"/>
        </w:rPr>
      </w:pPr>
      <w:r>
        <w:rPr>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2565C5">
        <w:rPr>
          <w:sz w:val="22"/>
          <w:szCs w:val="22"/>
        </w:rPr>
        <w:t>.</w:t>
      </w:r>
      <w:r>
        <w:rPr>
          <w:sz w:val="22"/>
          <w:szCs w:val="22"/>
        </w:rPr>
        <w:t xml:space="preserve"> </w:t>
      </w:r>
    </w:p>
    <w:p w14:paraId="0A0E6B1A" w14:textId="77777777" w:rsidR="00626FE5" w:rsidRDefault="00626FE5" w:rsidP="00626FE5">
      <w:pPr>
        <w:pStyle w:val="NoSpacing"/>
        <w:numPr>
          <w:ilvl w:val="0"/>
          <w:numId w:val="34"/>
        </w:numPr>
        <w:ind w:left="0" w:firstLine="851"/>
        <w:rPr>
          <w:sz w:val="22"/>
          <w:szCs w:val="22"/>
        </w:rPr>
      </w:pPr>
      <w:r>
        <w:rPr>
          <w:sz w:val="22"/>
          <w:szCs w:val="22"/>
        </w:rPr>
        <w:t xml:space="preserve">Pašalinimo pagrindai taikomi tiekėjui (kai pasiūlymą teikia ūkio subjektų grupė – visiems tos grupės nariams) ir ūkio subjektams, kurių pajėgumais tiekėjas remiasi. </w:t>
      </w:r>
    </w:p>
    <w:p w14:paraId="662F8688" w14:textId="77777777" w:rsidR="00626FE5" w:rsidRDefault="00626FE5" w:rsidP="00626FE5">
      <w:pPr>
        <w:pStyle w:val="NoSpacing"/>
        <w:numPr>
          <w:ilvl w:val="0"/>
          <w:numId w:val="34"/>
        </w:numPr>
        <w:ind w:left="0" w:firstLine="851"/>
        <w:rPr>
          <w:rFonts w:eastAsia="Verdana" w:cs="Verdana"/>
          <w:sz w:val="22"/>
          <w:szCs w:val="22"/>
        </w:rPr>
      </w:pPr>
      <w:r>
        <w:rPr>
          <w:rFont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848F130" w14:textId="795E75B7" w:rsidR="00626FE5" w:rsidRDefault="00626FE5" w:rsidP="00626FE5">
      <w:pPr>
        <w:pStyle w:val="NoSpacing"/>
        <w:numPr>
          <w:ilvl w:val="0"/>
          <w:numId w:val="34"/>
        </w:numPr>
        <w:ind w:left="0" w:firstLine="851"/>
        <w:rPr>
          <w:rFonts w:eastAsia="Verdana" w:cs="Verdana"/>
          <w:color w:val="000000" w:themeColor="text1"/>
          <w:sz w:val="22"/>
          <w:szCs w:val="22"/>
        </w:rPr>
      </w:pPr>
      <w:r>
        <w:rPr>
          <w:rFonts w:eastAsia="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5999DA" w14:textId="77777777" w:rsidR="00626FE5" w:rsidRDefault="00626FE5" w:rsidP="00626FE5">
      <w:pPr>
        <w:pStyle w:val="NoSpacing"/>
        <w:numPr>
          <w:ilvl w:val="0"/>
          <w:numId w:val="34"/>
        </w:numPr>
        <w:ind w:left="0" w:firstLine="851"/>
        <w:rPr>
          <w:sz w:val="22"/>
          <w:szCs w:val="22"/>
        </w:rPr>
      </w:pPr>
      <w:r>
        <w:rPr>
          <w:rFonts w:eastAsia="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eastAsia="Verdana" w:cs="Verdana"/>
          <w:sz w:val="22"/>
          <w:szCs w:val="22"/>
        </w:rPr>
        <w:t>Certis</w:t>
      </w:r>
      <w:proofErr w:type="spellEnd"/>
      <w:r>
        <w:rPr>
          <w:rFonts w:eastAsia="Verdana" w:cs="Verdana"/>
          <w:sz w:val="22"/>
          <w:szCs w:val="22"/>
        </w:rPr>
        <w:t>“. Lentelės ketvirtame stulpelyje nurodomi doku</w:t>
      </w:r>
      <w:r>
        <w:rPr>
          <w:sz w:val="22"/>
          <w:szCs w:val="22"/>
        </w:rPr>
        <w:t>mentai, kuriuos turi pateikti Lietuvos Respublikoje registruoti tiekėjai. Dėl dokumentų, kuriuos turi pateikti užsienio šalių tiekėjai, informaciją Perkančioji organizacija pasitikrina „e-</w:t>
      </w:r>
      <w:proofErr w:type="spellStart"/>
      <w:r>
        <w:rPr>
          <w:sz w:val="22"/>
          <w:szCs w:val="22"/>
        </w:rPr>
        <w:t>Certis</w:t>
      </w:r>
      <w:proofErr w:type="spellEnd"/>
      <w:r>
        <w:rPr>
          <w:sz w:val="22"/>
          <w:szCs w:val="22"/>
        </w:rPr>
        <w:t xml:space="preserve">“, adresu </w:t>
      </w:r>
      <w:hyperlink r:id="rId16" w:history="1">
        <w:r>
          <w:rPr>
            <w:rStyle w:val="Hyperlink"/>
            <w:rFonts w:eastAsia="Calibri" w:cs="Calibri"/>
            <w:sz w:val="22"/>
            <w:szCs w:val="22"/>
          </w:rPr>
          <w:t>https://ec.europa.eu/tools/ecertis/</w:t>
        </w:r>
      </w:hyperlink>
      <w:r>
        <w:rPr>
          <w:sz w:val="22"/>
          <w:szCs w:val="22"/>
        </w:rPr>
        <w:t xml:space="preserve">. </w:t>
      </w:r>
    </w:p>
    <w:p w14:paraId="55700ABF" w14:textId="77777777" w:rsidR="00626FE5" w:rsidRDefault="00626FE5" w:rsidP="00626FE5">
      <w:pPr>
        <w:pStyle w:val="NoSpacing"/>
        <w:numPr>
          <w:ilvl w:val="0"/>
          <w:numId w:val="34"/>
        </w:numPr>
        <w:ind w:left="0" w:firstLine="851"/>
        <w:rPr>
          <w:sz w:val="22"/>
          <w:szCs w:val="22"/>
        </w:rPr>
      </w:pPr>
      <w:r>
        <w:rPr>
          <w:sz w:val="22"/>
          <w:szCs w:val="22"/>
        </w:rPr>
        <w:t xml:space="preserve">Nuo </w:t>
      </w:r>
      <w:r>
        <w:rPr>
          <w:rFonts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593753" w14:textId="77777777" w:rsidR="00626FE5" w:rsidRDefault="00626FE5" w:rsidP="00626FE5">
      <w:pPr>
        <w:pStyle w:val="NoSpacing"/>
        <w:numPr>
          <w:ilvl w:val="0"/>
          <w:numId w:val="34"/>
        </w:numPr>
        <w:ind w:left="0" w:firstLine="851"/>
        <w:rPr>
          <w:sz w:val="22"/>
          <w:szCs w:val="22"/>
        </w:rPr>
      </w:pPr>
      <w:r>
        <w:rPr>
          <w:rFonts w:cs="Times New Roman"/>
          <w:sz w:val="22"/>
          <w:szCs w:val="22"/>
        </w:rPr>
        <w:t>Jeigu tiekėjas negali pateikti</w:t>
      </w:r>
      <w:r>
        <w:rPr>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AC413E" w14:textId="77777777" w:rsidR="00626FE5" w:rsidRDefault="00626FE5" w:rsidP="00626FE5">
      <w:pPr>
        <w:pStyle w:val="NoSpacing"/>
        <w:numPr>
          <w:ilvl w:val="1"/>
          <w:numId w:val="34"/>
        </w:numPr>
        <w:ind w:left="0" w:firstLine="851"/>
        <w:rPr>
          <w:sz w:val="22"/>
          <w:szCs w:val="22"/>
        </w:rPr>
      </w:pPr>
      <w:r>
        <w:rPr>
          <w:sz w:val="22"/>
          <w:szCs w:val="22"/>
        </w:rPr>
        <w:t>priesaikos deklaracija;</w:t>
      </w:r>
    </w:p>
    <w:p w14:paraId="564FDC69" w14:textId="77777777" w:rsidR="00626FE5" w:rsidRDefault="00626FE5" w:rsidP="00626FE5">
      <w:pPr>
        <w:ind w:firstLine="851"/>
        <w:rPr>
          <w:sz w:val="22"/>
          <w:szCs w:val="22"/>
        </w:rPr>
      </w:pPr>
      <w:r>
        <w:rPr>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586E59" w14:textId="77777777" w:rsidR="0005127B" w:rsidRDefault="0005127B" w:rsidP="00626FE5">
      <w:pPr>
        <w:rPr>
          <w:sz w:val="22"/>
          <w:szCs w:val="22"/>
        </w:rPr>
        <w:sectPr w:rsidR="0005127B" w:rsidSect="00980AB7">
          <w:headerReference w:type="default" r:id="rId17"/>
          <w:footerReference w:type="default" r:id="rId18"/>
          <w:headerReference w:type="first" r:id="rId19"/>
          <w:footerReference w:type="first" r:id="rId20"/>
          <w:pgSz w:w="12240" w:h="15840"/>
          <w:pgMar w:top="720" w:right="720" w:bottom="720" w:left="1418" w:header="720" w:footer="720" w:gutter="0"/>
          <w:pgNumType w:start="0"/>
          <w:cols w:space="720"/>
          <w:titlePg/>
          <w:docGrid w:linePitch="360"/>
        </w:sectPr>
      </w:pPr>
    </w:p>
    <w:p w14:paraId="50C78FC5" w14:textId="6561A088" w:rsidR="00626FE5" w:rsidRDefault="00626FE5" w:rsidP="00626FE5">
      <w:pPr>
        <w:rPr>
          <w:sz w:val="22"/>
          <w:szCs w:val="22"/>
        </w:rPr>
      </w:pPr>
    </w:p>
    <w:tbl>
      <w:tblPr>
        <w:tblW w:w="14312" w:type="dxa"/>
        <w:tblLayout w:type="fixed"/>
        <w:tblCellMar>
          <w:left w:w="10" w:type="dxa"/>
          <w:right w:w="10" w:type="dxa"/>
        </w:tblCellMar>
        <w:tblLook w:val="04A0" w:firstRow="1" w:lastRow="0" w:firstColumn="1" w:lastColumn="0" w:noHBand="0" w:noVBand="1"/>
      </w:tblPr>
      <w:tblGrid>
        <w:gridCol w:w="562"/>
        <w:gridCol w:w="6237"/>
        <w:gridCol w:w="1701"/>
        <w:gridCol w:w="5812"/>
      </w:tblGrid>
      <w:tr w:rsidR="00626FE5" w14:paraId="084C7217"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Mar>
              <w:top w:w="0" w:type="dxa"/>
              <w:left w:w="108" w:type="dxa"/>
              <w:bottom w:w="0" w:type="dxa"/>
              <w:right w:w="108" w:type="dxa"/>
            </w:tcMar>
            <w:vAlign w:val="center"/>
            <w:hideMark/>
          </w:tcPr>
          <w:p w14:paraId="12E35A6D" w14:textId="442ECF8B" w:rsidR="00626FE5" w:rsidRDefault="00E40629" w:rsidP="00E40629">
            <w:pPr>
              <w:pStyle w:val="NoSpacing"/>
              <w:ind w:firstLine="0"/>
              <w:rPr>
                <w:rFonts w:cstheme="minorHAnsi"/>
                <w:b/>
                <w:bCs/>
                <w:sz w:val="22"/>
                <w:szCs w:val="22"/>
              </w:rPr>
            </w:pPr>
            <w:r>
              <w:rPr>
                <w:rFonts w:cstheme="minorHAnsi"/>
                <w:b/>
                <w:bCs/>
                <w:sz w:val="22"/>
                <w:szCs w:val="22"/>
              </w:rPr>
              <w:t>E</w:t>
            </w:r>
            <w:r w:rsidR="00626FE5">
              <w:rPr>
                <w:rFonts w:cstheme="minorHAnsi"/>
                <w:b/>
                <w:bCs/>
                <w:sz w:val="22"/>
                <w:szCs w:val="22"/>
              </w:rPr>
              <w:t>il. Nr.</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Mar>
              <w:top w:w="0" w:type="dxa"/>
              <w:left w:w="108" w:type="dxa"/>
              <w:bottom w:w="0" w:type="dxa"/>
              <w:right w:w="108" w:type="dxa"/>
            </w:tcMar>
            <w:vAlign w:val="center"/>
            <w:hideMark/>
          </w:tcPr>
          <w:p w14:paraId="3710C39E" w14:textId="77777777" w:rsidR="00626FE5" w:rsidRDefault="00626FE5" w:rsidP="00E40629">
            <w:pPr>
              <w:pStyle w:val="NoSpacing"/>
              <w:jc w:val="left"/>
              <w:rPr>
                <w:rFonts w:cstheme="minorHAnsi"/>
                <w:bCs/>
                <w:sz w:val="22"/>
                <w:szCs w:val="22"/>
                <w:lang w:eastAsia="en-US"/>
              </w:rPr>
            </w:pPr>
            <w:r>
              <w:rPr>
                <w:rFonts w:cstheme="minorHAnsi"/>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Mar>
              <w:top w:w="0" w:type="dxa"/>
              <w:left w:w="108" w:type="dxa"/>
              <w:bottom w:w="0" w:type="dxa"/>
              <w:right w:w="108" w:type="dxa"/>
            </w:tcMar>
            <w:vAlign w:val="center"/>
            <w:hideMark/>
          </w:tcPr>
          <w:p w14:paraId="192D4AD5" w14:textId="37D6EA03" w:rsidR="00626FE5" w:rsidRDefault="00626FE5" w:rsidP="00E40629">
            <w:pPr>
              <w:pStyle w:val="NoSpacing"/>
              <w:ind w:firstLine="0"/>
              <w:jc w:val="center"/>
              <w:rPr>
                <w:rFonts w:eastAsia="Yu Mincho" w:cs="Arial"/>
                <w:b/>
                <w:bCs/>
                <w:sz w:val="22"/>
                <w:szCs w:val="22"/>
              </w:rPr>
            </w:pPr>
            <w:r>
              <w:rPr>
                <w:rFonts w:eastAsia="Yu Mincho" w:cs="Arial"/>
                <w:b/>
                <w:bCs/>
                <w:sz w:val="22"/>
                <w:szCs w:val="22"/>
              </w:rPr>
              <w:t>VPĮ straipsnis, dalis, punktas bei EBVPD formos dalis pildymui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Mar>
              <w:top w:w="0" w:type="dxa"/>
              <w:left w:w="108" w:type="dxa"/>
              <w:bottom w:w="0" w:type="dxa"/>
              <w:right w:w="108" w:type="dxa"/>
            </w:tcMar>
            <w:vAlign w:val="center"/>
            <w:hideMark/>
          </w:tcPr>
          <w:p w14:paraId="799C9D53" w14:textId="306E6145" w:rsidR="00626FE5" w:rsidRDefault="00626FE5" w:rsidP="00E40629">
            <w:pPr>
              <w:pStyle w:val="NoSpacing"/>
              <w:jc w:val="left"/>
              <w:rPr>
                <w:rFonts w:cstheme="minorHAnsi"/>
                <w:bCs/>
                <w:iCs/>
                <w:sz w:val="22"/>
                <w:szCs w:val="22"/>
                <w:lang w:eastAsia="en-US"/>
              </w:rPr>
            </w:pPr>
            <w:r>
              <w:rPr>
                <w:rFonts w:cstheme="minorHAnsi"/>
                <w:b/>
                <w:sz w:val="22"/>
                <w:szCs w:val="22"/>
              </w:rPr>
              <w:t>Pašalinimo</w:t>
            </w:r>
            <w:r w:rsidR="00E40629">
              <w:rPr>
                <w:rFonts w:cstheme="minorHAnsi"/>
                <w:b/>
                <w:sz w:val="22"/>
                <w:szCs w:val="22"/>
              </w:rPr>
              <w:t xml:space="preserve"> </w:t>
            </w:r>
            <w:r>
              <w:rPr>
                <w:rFonts w:cstheme="minorHAnsi"/>
                <w:b/>
                <w:sz w:val="22"/>
                <w:szCs w:val="22"/>
              </w:rPr>
              <w:t>pagrindų nebuvimą įrodantys dokumentai</w:t>
            </w:r>
          </w:p>
        </w:tc>
      </w:tr>
      <w:tr w:rsidR="00626FE5" w14:paraId="58B4A4AB" w14:textId="77777777" w:rsidTr="0005127B">
        <w:tc>
          <w:tcPr>
            <w:tcW w:w="14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1966C" w14:textId="77777777" w:rsidR="00626FE5" w:rsidRDefault="00626FE5" w:rsidP="00E40629">
            <w:pPr>
              <w:pStyle w:val="NoSpacing"/>
              <w:jc w:val="left"/>
              <w:rPr>
                <w:sz w:val="22"/>
                <w:szCs w:val="22"/>
                <w:lang w:eastAsia="en-US"/>
              </w:rPr>
            </w:pPr>
            <w:r>
              <w:rPr>
                <w:b/>
                <w:bCs/>
                <w:sz w:val="22"/>
                <w:szCs w:val="22"/>
                <w:lang w:eastAsia="en-US"/>
              </w:rPr>
              <w:t>Privalomi pašalinimo pagrindai pagal VPĮ 46 straipsnio 1 – 4 dalių nuostatas</w:t>
            </w:r>
          </w:p>
        </w:tc>
      </w:tr>
      <w:tr w:rsidR="00626FE5" w14:paraId="0B2667B0"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E22A4" w14:textId="2B34D36E" w:rsidR="00626FE5" w:rsidRDefault="0005127B" w:rsidP="0005127B">
            <w:pPr>
              <w:spacing w:line="240" w:lineRule="auto"/>
              <w:ind w:firstLine="0"/>
              <w:rPr>
                <w:sz w:val="22"/>
                <w:szCs w:val="22"/>
                <w:lang w:eastAsia="en-US"/>
              </w:rPr>
            </w:pPr>
            <w:r>
              <w:rPr>
                <w:sz w:val="22"/>
                <w:szCs w:val="22"/>
                <w:lang w:eastAsia="en-US"/>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3C459" w14:textId="77777777" w:rsidR="00626FE5" w:rsidRDefault="00626FE5" w:rsidP="00222ACC">
            <w:pPr>
              <w:pStyle w:val="NoSpacing"/>
              <w:ind w:firstLine="0"/>
              <w:jc w:val="left"/>
              <w:rPr>
                <w:b/>
                <w:bCs/>
                <w:sz w:val="22"/>
                <w:szCs w:val="22"/>
                <w:lang w:eastAsia="en-US"/>
              </w:rPr>
            </w:pPr>
            <w:r>
              <w:rPr>
                <w:sz w:val="22"/>
                <w:szCs w:val="22"/>
                <w:lang w:eastAsia="en-US"/>
              </w:rPr>
              <w:t>Tiekėjas arba jo atsakingas asmuo, nurodytas VPĮ 46 straipsnio 2 dalies 2 punkte, nuteistas už šią nusikalstamą veiką:</w:t>
            </w:r>
          </w:p>
          <w:p w14:paraId="47304AD8"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1) dalyvavimą nusikalstamame susivienijime, jo organizavimą ar vadovavimą jam;</w:t>
            </w:r>
          </w:p>
          <w:p w14:paraId="22B4295F"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2) kyšininkavimą, prekybą poveikiu, papirkimą;</w:t>
            </w:r>
          </w:p>
          <w:p w14:paraId="74A3E060"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E3ABED"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4) nusikalstamą bankrotą;</w:t>
            </w:r>
          </w:p>
          <w:p w14:paraId="3247700D"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5) teroristinį ir su teroristine veikla susijusį nusikaltimą;</w:t>
            </w:r>
          </w:p>
          <w:p w14:paraId="79A26B1A"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6) nusikalstamu būdu gauto turto legalizavimą;</w:t>
            </w:r>
          </w:p>
          <w:p w14:paraId="66F3B01D"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7) prekybą žmonėmis, vaiko pirkimą arba pardavimą;</w:t>
            </w:r>
          </w:p>
          <w:p w14:paraId="2DB8497D"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 xml:space="preserve">8) kitos valstybės tiekėjo atliktą nusikaltimą, apibrėžtą Direktyvos 2014/24/ES 57 straipsnio 1 dalyje išvardytus Europos </w:t>
            </w:r>
            <w:r>
              <w:rPr>
                <w:rFonts w:cstheme="minorHAnsi"/>
                <w:bCs/>
                <w:sz w:val="22"/>
                <w:szCs w:val="22"/>
                <w:lang w:eastAsia="en-US"/>
              </w:rPr>
              <w:lastRenderedPageBreak/>
              <w:t>Sąjungos teisės aktus įgyvendinančiuose kitų valstybių teisės aktuose.</w:t>
            </w:r>
          </w:p>
          <w:p w14:paraId="0DFC552E"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Laikoma, kad tiekėjas arba jo atsakingas asmuo nuteistas už aukščiau nurodytą nusikalstamą veiką, kai dėl:</w:t>
            </w:r>
          </w:p>
          <w:p w14:paraId="245C7152" w14:textId="77777777" w:rsidR="00626FE5" w:rsidRDefault="00626FE5" w:rsidP="00E40629">
            <w:pPr>
              <w:pStyle w:val="NoSpacing"/>
              <w:jc w:val="left"/>
              <w:rPr>
                <w:rFonts w:cstheme="minorHAnsi"/>
                <w:bCs/>
                <w:sz w:val="22"/>
                <w:szCs w:val="22"/>
                <w:lang w:eastAsia="en-US"/>
              </w:rPr>
            </w:pPr>
            <w:r>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7D6B50B" w14:textId="77777777" w:rsidR="00626FE5" w:rsidRDefault="00626FE5" w:rsidP="00E40629">
            <w:pPr>
              <w:pStyle w:val="NoSpacing"/>
              <w:jc w:val="left"/>
              <w:rPr>
                <w:sz w:val="22"/>
                <w:szCs w:val="22"/>
                <w:lang w:eastAsia="en-US"/>
              </w:rPr>
            </w:pPr>
            <w:r>
              <w:rPr>
                <w:sz w:val="22"/>
                <w:szCs w:val="22"/>
                <w:lang w:eastAsia="en-US"/>
              </w:rPr>
              <w:t xml:space="preserve">2) tiekėjo, kuris yra juridinis asmuo, kita organizacija ar jos </w:t>
            </w:r>
            <w:r>
              <w:rPr>
                <w:b/>
                <w:bCs/>
                <w:sz w:val="22"/>
                <w:szCs w:val="22"/>
                <w:lang w:eastAsia="en-US"/>
              </w:rPr>
              <w:t>struktūrinis</w:t>
            </w:r>
            <w:r>
              <w:rPr>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9D3925"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 xml:space="preserve">3) tiekėjo, kuris yra juridinis asmuo, kita organizacija ar jos </w:t>
            </w:r>
            <w:r>
              <w:rPr>
                <w:rFonts w:cstheme="minorHAnsi"/>
                <w:b/>
                <w:sz w:val="22"/>
                <w:szCs w:val="22"/>
                <w:lang w:eastAsia="en-US"/>
              </w:rPr>
              <w:t>struktūrinis</w:t>
            </w:r>
            <w:r>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F544" w14:textId="77777777" w:rsidR="00626FE5" w:rsidRDefault="00626FE5" w:rsidP="005F491F">
            <w:pPr>
              <w:pStyle w:val="NoSpacing"/>
              <w:ind w:firstLine="0"/>
              <w:jc w:val="left"/>
              <w:rPr>
                <w:rFonts w:eastAsia="Yu Mincho" w:cs="Arial"/>
                <w:b/>
                <w:bCs/>
                <w:sz w:val="22"/>
                <w:szCs w:val="22"/>
                <w:lang w:eastAsia="en-US"/>
              </w:rPr>
            </w:pPr>
            <w:r>
              <w:rPr>
                <w:rFonts w:eastAsia="Yu Mincho" w:cs="Arial"/>
                <w:b/>
                <w:bCs/>
                <w:sz w:val="22"/>
                <w:szCs w:val="22"/>
                <w:lang w:eastAsia="en-US"/>
              </w:rPr>
              <w:lastRenderedPageBreak/>
              <w:t>VPĮ 46 straipsnio 1 dalis</w:t>
            </w:r>
          </w:p>
          <w:p w14:paraId="15BF0DB8" w14:textId="77777777" w:rsidR="00626FE5" w:rsidRDefault="00626FE5" w:rsidP="00E40629">
            <w:pPr>
              <w:pStyle w:val="NoSpacing"/>
              <w:jc w:val="left"/>
              <w:rPr>
                <w:rFonts w:eastAsia="Yu Mincho" w:cs="Arial"/>
                <w:sz w:val="22"/>
                <w:szCs w:val="22"/>
                <w:lang w:eastAsia="en-US"/>
              </w:rPr>
            </w:pPr>
          </w:p>
          <w:p w14:paraId="5D7E016A" w14:textId="77777777" w:rsidR="00626FE5" w:rsidRDefault="00626FE5" w:rsidP="005F491F">
            <w:pPr>
              <w:pStyle w:val="NoSpacing"/>
              <w:ind w:firstLine="0"/>
              <w:jc w:val="left"/>
              <w:rPr>
                <w:rFonts w:eastAsia="Yu Mincho" w:cs="Arial"/>
                <w:sz w:val="22"/>
                <w:szCs w:val="22"/>
                <w:lang w:eastAsia="en-US"/>
              </w:rPr>
            </w:pPr>
            <w:r>
              <w:rPr>
                <w:rFonts w:eastAsia="Yu Mincho" w:cs="Arial"/>
                <w:sz w:val="22"/>
                <w:szCs w:val="22"/>
                <w:lang w:eastAsia="en-US"/>
              </w:rPr>
              <w:t>EBVPD III dalies A1-A6 punktai</w:t>
            </w:r>
          </w:p>
          <w:p w14:paraId="46093AD7" w14:textId="77777777" w:rsidR="00626FE5" w:rsidRDefault="00626FE5" w:rsidP="00E40629">
            <w:pPr>
              <w:pStyle w:val="NoSpacing"/>
              <w:jc w:val="left"/>
              <w:rPr>
                <w:rFonts w:eastAsia="Yu Mincho" w:cs="Arial"/>
                <w:sz w:val="22"/>
                <w:szCs w:val="22"/>
                <w:lang w:eastAsia="en-US"/>
              </w:rPr>
            </w:pPr>
          </w:p>
          <w:p w14:paraId="6B232331" w14:textId="77777777" w:rsidR="00626FE5" w:rsidRDefault="00626FE5" w:rsidP="005F491F">
            <w:pPr>
              <w:pStyle w:val="NoSpacing"/>
              <w:ind w:firstLine="0"/>
              <w:jc w:val="left"/>
              <w:rPr>
                <w:rFonts w:eastAsia="Yu Mincho" w:cs="Arial"/>
                <w:sz w:val="22"/>
                <w:szCs w:val="22"/>
                <w:lang w:eastAsia="en-US"/>
              </w:rPr>
            </w:pPr>
            <w:r>
              <w:rPr>
                <w:rFonts w:eastAsia="Yu Mincho" w:cs="Arial"/>
                <w:sz w:val="22"/>
                <w:szCs w:val="22"/>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0DE1" w14:textId="77777777" w:rsidR="00626FE5" w:rsidRDefault="00626FE5" w:rsidP="00222ACC">
            <w:pPr>
              <w:pStyle w:val="NoSpacing"/>
              <w:ind w:firstLine="0"/>
              <w:jc w:val="left"/>
              <w:rPr>
                <w:sz w:val="22"/>
                <w:szCs w:val="22"/>
              </w:rPr>
            </w:pPr>
            <w:r>
              <w:rPr>
                <w:sz w:val="22"/>
                <w:szCs w:val="22"/>
                <w:lang w:eastAsia="en-US"/>
              </w:rPr>
              <w:t>Iš Lietuvoje įsteigtų subjektų reikalaujama:</w:t>
            </w:r>
          </w:p>
          <w:p w14:paraId="22C34CFA" w14:textId="77777777" w:rsidR="00626FE5" w:rsidRDefault="00626FE5" w:rsidP="00E40629">
            <w:pPr>
              <w:pStyle w:val="NoSpacing"/>
              <w:numPr>
                <w:ilvl w:val="0"/>
                <w:numId w:val="35"/>
              </w:numPr>
              <w:ind w:left="314"/>
              <w:jc w:val="left"/>
              <w:rPr>
                <w:b/>
                <w:bCs/>
                <w:sz w:val="22"/>
                <w:szCs w:val="22"/>
              </w:rPr>
            </w:pPr>
            <w:r>
              <w:rPr>
                <w:sz w:val="22"/>
                <w:szCs w:val="22"/>
              </w:rPr>
              <w:t>išrašo iš teismo sprendimo arba</w:t>
            </w:r>
          </w:p>
          <w:p w14:paraId="396CDD4D" w14:textId="77777777" w:rsidR="00626FE5" w:rsidRDefault="00626FE5" w:rsidP="00E40629">
            <w:pPr>
              <w:pStyle w:val="NoSpacing"/>
              <w:numPr>
                <w:ilvl w:val="0"/>
                <w:numId w:val="35"/>
              </w:numPr>
              <w:ind w:left="314"/>
              <w:jc w:val="left"/>
              <w:rPr>
                <w:b/>
                <w:bCs/>
                <w:sz w:val="22"/>
                <w:szCs w:val="22"/>
              </w:rPr>
            </w:pPr>
            <w:r>
              <w:rPr>
                <w:sz w:val="22"/>
                <w:szCs w:val="22"/>
              </w:rPr>
              <w:t>Informatikos ir ryšių departamento prie Vidaus reikalų ministerijos pažymos, arba</w:t>
            </w:r>
          </w:p>
          <w:p w14:paraId="20729B95" w14:textId="77777777" w:rsidR="00626FE5" w:rsidRDefault="00626FE5" w:rsidP="00E40629">
            <w:pPr>
              <w:pStyle w:val="NoSpacing"/>
              <w:numPr>
                <w:ilvl w:val="0"/>
                <w:numId w:val="35"/>
              </w:numPr>
              <w:ind w:left="314"/>
              <w:jc w:val="left"/>
              <w:rPr>
                <w:b/>
                <w:bCs/>
                <w:sz w:val="22"/>
                <w:szCs w:val="22"/>
              </w:rPr>
            </w:pPr>
            <w:r>
              <w:rPr>
                <w:sz w:val="22"/>
                <w:szCs w:val="22"/>
              </w:rPr>
              <w:t>valstybės įmonės Registrų centro Lietuvos Respublikos Vyriausybės nustatyta tvarka išduoto dokumento, patvirtinančio jungtinius kompetentingų institucijų tvarkomus duomenis.</w:t>
            </w:r>
          </w:p>
          <w:p w14:paraId="67C756FA" w14:textId="77777777" w:rsidR="00626FE5" w:rsidRDefault="00626FE5" w:rsidP="00E40629">
            <w:pPr>
              <w:pStyle w:val="NoSpacing"/>
              <w:jc w:val="left"/>
              <w:rPr>
                <w:sz w:val="22"/>
                <w:szCs w:val="22"/>
                <w:lang w:eastAsia="en-US"/>
              </w:rPr>
            </w:pPr>
          </w:p>
          <w:p w14:paraId="6560A955" w14:textId="77777777" w:rsidR="00626FE5" w:rsidRDefault="00626FE5" w:rsidP="00E40629">
            <w:pPr>
              <w:pStyle w:val="NoSpacing"/>
              <w:jc w:val="left"/>
              <w:rPr>
                <w:sz w:val="22"/>
                <w:szCs w:val="22"/>
              </w:rPr>
            </w:pPr>
            <w:r>
              <w:rPr>
                <w:sz w:val="22"/>
                <w:szCs w:val="22"/>
                <w:lang w:eastAsia="en-US"/>
              </w:rPr>
              <w:t>Iš ne Lietuvoje įsteigtų subjektų reikalaujama:</w:t>
            </w:r>
          </w:p>
          <w:p w14:paraId="484D0D07" w14:textId="77777777" w:rsidR="00626FE5" w:rsidRDefault="00626FE5" w:rsidP="00E40629">
            <w:pPr>
              <w:pStyle w:val="NoSpacing"/>
              <w:numPr>
                <w:ilvl w:val="0"/>
                <w:numId w:val="35"/>
              </w:numPr>
              <w:ind w:left="314"/>
              <w:jc w:val="left"/>
              <w:rPr>
                <w:b/>
                <w:bCs/>
                <w:sz w:val="22"/>
                <w:szCs w:val="22"/>
              </w:rPr>
            </w:pPr>
            <w:r>
              <w:rPr>
                <w:sz w:val="22"/>
                <w:szCs w:val="22"/>
              </w:rPr>
              <w:t>atitinkamos užsienio šalies institucijos dokumento</w:t>
            </w:r>
            <w:r>
              <w:rPr>
                <w:rStyle w:val="FootnoteReference"/>
                <w:sz w:val="22"/>
                <w:szCs w:val="22"/>
              </w:rPr>
              <w:footnoteReference w:id="2"/>
            </w:r>
            <w:r>
              <w:rPr>
                <w:sz w:val="22"/>
                <w:szCs w:val="22"/>
              </w:rPr>
              <w:t>.</w:t>
            </w:r>
          </w:p>
          <w:p w14:paraId="4EF995A4" w14:textId="77777777" w:rsidR="00626FE5" w:rsidRDefault="00626FE5" w:rsidP="00E40629">
            <w:pPr>
              <w:pStyle w:val="NoSpacing"/>
              <w:jc w:val="left"/>
              <w:rPr>
                <w:sz w:val="22"/>
                <w:szCs w:val="22"/>
              </w:rPr>
            </w:pPr>
          </w:p>
          <w:p w14:paraId="57EE9516" w14:textId="77777777" w:rsidR="00626FE5" w:rsidRDefault="00626FE5" w:rsidP="00E40629">
            <w:pPr>
              <w:pStyle w:val="NoSpacing"/>
              <w:jc w:val="left"/>
              <w:rPr>
                <w:color w:val="7030A0"/>
                <w:sz w:val="22"/>
                <w:szCs w:val="22"/>
              </w:rPr>
            </w:pPr>
            <w:r>
              <w:rPr>
                <w:sz w:val="22"/>
                <w:szCs w:val="22"/>
              </w:rPr>
              <w:t xml:space="preserve">Nurodyti dokumentai turi būti išduoti ne anksčiau kaip 180 dienų iki </w:t>
            </w:r>
            <w:r>
              <w:rPr>
                <w:rFonts w:eastAsia="Times New Roman"/>
                <w:i/>
                <w:iCs/>
                <w:sz w:val="22"/>
                <w:szCs w:val="22"/>
              </w:rPr>
              <w:t>tos dienos, kai tiekėjas perkančiosios organizacijos prašymu turės pateikti pašalinimo pagrindų nebuvimą patvirtinančius dok</w:t>
            </w:r>
            <w:r>
              <w:rPr>
                <w:rFonts w:eastAsia="Times New Roman"/>
                <w:sz w:val="22"/>
                <w:szCs w:val="22"/>
              </w:rPr>
              <w:t>umentus</w:t>
            </w:r>
            <w:r>
              <w:rPr>
                <w:sz w:val="22"/>
                <w:szCs w:val="22"/>
              </w:rPr>
              <w:t xml:space="preserve">. </w:t>
            </w:r>
            <w:r>
              <w:rPr>
                <w:b/>
                <w:bCs/>
                <w:i/>
                <w:iCs/>
                <w:color w:val="000000" w:themeColor="text1"/>
                <w:sz w:val="22"/>
                <w:szCs w:val="22"/>
              </w:rPr>
              <w:t>Pavyzdys</w:t>
            </w:r>
            <w:r>
              <w:rPr>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E972E28" w14:textId="77777777" w:rsidR="00626FE5" w:rsidRDefault="00626FE5" w:rsidP="00E40629">
            <w:pPr>
              <w:pStyle w:val="NoSpacing"/>
              <w:jc w:val="left"/>
              <w:rPr>
                <w:rFonts w:cstheme="minorHAnsi"/>
                <w:bCs/>
                <w:sz w:val="22"/>
                <w:szCs w:val="22"/>
              </w:rPr>
            </w:pPr>
            <w:r>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3440A3" w14:textId="77777777" w:rsidR="00626FE5" w:rsidRDefault="00626FE5" w:rsidP="00E40629">
            <w:pPr>
              <w:pStyle w:val="NoSpacing"/>
              <w:jc w:val="left"/>
              <w:rPr>
                <w:rFonts w:cstheme="minorHAnsi"/>
                <w:b/>
                <w:bCs/>
                <w:sz w:val="22"/>
                <w:szCs w:val="22"/>
                <w:lang w:eastAsia="en-US"/>
              </w:rPr>
            </w:pPr>
            <w:r>
              <w:rPr>
                <w:rFonts w:cstheme="minorHAnsi"/>
                <w:b/>
                <w:bCs/>
                <w:sz w:val="22"/>
                <w:szCs w:val="22"/>
                <w:lang w:eastAsia="en-US"/>
              </w:rPr>
              <w:t>PASTABA</w:t>
            </w:r>
          </w:p>
          <w:p w14:paraId="75A078AA" w14:textId="77777777" w:rsidR="00626FE5" w:rsidRDefault="00626FE5" w:rsidP="00E40629">
            <w:pPr>
              <w:pStyle w:val="NoSpacing"/>
              <w:jc w:val="left"/>
              <w:rPr>
                <w:rFonts w:cstheme="minorHAnsi"/>
                <w:bCs/>
                <w:sz w:val="22"/>
                <w:szCs w:val="22"/>
                <w:lang w:eastAsia="en-US"/>
              </w:rPr>
            </w:pPr>
            <w:r>
              <w:rPr>
                <w:rFonts w:cstheme="minorHAnsi"/>
                <w:bCs/>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28420E97" w14:textId="77777777" w:rsidR="00626FE5" w:rsidRDefault="00626FE5" w:rsidP="00E40629">
            <w:pPr>
              <w:pStyle w:val="NoSpacing"/>
              <w:jc w:val="left"/>
              <w:rPr>
                <w:rFonts w:cstheme="minorHAnsi"/>
                <w:b/>
                <w:bCs/>
                <w:sz w:val="22"/>
                <w:szCs w:val="22"/>
              </w:rPr>
            </w:pPr>
          </w:p>
          <w:p w14:paraId="09368203" w14:textId="77777777" w:rsidR="00626FE5" w:rsidRDefault="00626FE5" w:rsidP="00E40629">
            <w:pPr>
              <w:pStyle w:val="NoSpacing"/>
              <w:jc w:val="left"/>
              <w:rPr>
                <w:rFonts w:cstheme="minorHAnsi"/>
                <w:b/>
                <w:bCs/>
                <w:sz w:val="22"/>
                <w:szCs w:val="22"/>
              </w:rPr>
            </w:pPr>
          </w:p>
        </w:tc>
      </w:tr>
      <w:tr w:rsidR="00626FE5" w14:paraId="1E6F2F05"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4800F" w14:textId="66181D78" w:rsidR="00626FE5" w:rsidRDefault="0005127B" w:rsidP="0005127B">
            <w:pPr>
              <w:spacing w:line="240" w:lineRule="auto"/>
              <w:ind w:firstLine="0"/>
            </w:pPr>
            <w:bookmarkStart w:id="21" w:name="_Hlk90887843"/>
            <w:r>
              <w:lastRenderedPageBreak/>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B756" w14:textId="77777777" w:rsidR="00626FE5" w:rsidRDefault="00626FE5" w:rsidP="00222ACC">
            <w:pPr>
              <w:pStyle w:val="NoSpacing"/>
              <w:ind w:firstLine="0"/>
              <w:jc w:val="left"/>
              <w:rPr>
                <w:b/>
                <w:bCs/>
                <w:sz w:val="22"/>
                <w:szCs w:val="22"/>
                <w:lang w:eastAsia="en-US"/>
              </w:rPr>
            </w:pPr>
            <w:r>
              <w:rPr>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36822"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Laikoma, kad tiekėjas nuteistas už aukščiau nurodytą nusikalstamą veiką, kai dėl:</w:t>
            </w:r>
          </w:p>
          <w:p w14:paraId="304EAB5B" w14:textId="77777777" w:rsidR="00626FE5" w:rsidRDefault="00626FE5" w:rsidP="00E40629">
            <w:pPr>
              <w:pStyle w:val="NoSpacing"/>
              <w:jc w:val="left"/>
              <w:rPr>
                <w:rFonts w:cstheme="minorHAnsi"/>
                <w:bCs/>
                <w:sz w:val="22"/>
                <w:szCs w:val="22"/>
                <w:lang w:eastAsia="en-US"/>
              </w:rPr>
            </w:pPr>
            <w:r>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3403FE"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 xml:space="preserve">2) tiekėjo, kuris yra juridinis asmuo, kita organizacija ar jos </w:t>
            </w:r>
            <w:r>
              <w:rPr>
                <w:rFonts w:cstheme="minorHAnsi"/>
                <w:b/>
                <w:sz w:val="22"/>
                <w:szCs w:val="22"/>
                <w:lang w:eastAsia="en-US"/>
              </w:rPr>
              <w:t>struktūrinis</w:t>
            </w:r>
            <w:r>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w:t>
            </w:r>
            <w:r>
              <w:rPr>
                <w:rFonts w:cstheme="minorHAnsi"/>
                <w:bCs/>
                <w:sz w:val="22"/>
                <w:szCs w:val="22"/>
                <w:lang w:eastAsia="en-US"/>
              </w:rPr>
              <w:lastRenderedPageBreak/>
              <w:t>jeigu toks sprendimas priimamas pagal tiekėjo šalies teisės aktų reikalavimus.</w:t>
            </w:r>
          </w:p>
          <w:p w14:paraId="7E8A1E68"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Tačiau ši nuostata netaikoma, jeigu:</w:t>
            </w:r>
          </w:p>
          <w:p w14:paraId="13BD74CB"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663650B5"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2) įsiskolinimo suma neviršija 50 Eur (penkiasdešimt eurų);</w:t>
            </w:r>
          </w:p>
          <w:p w14:paraId="4CC31C1A" w14:textId="77777777" w:rsidR="00626FE5" w:rsidRDefault="00626FE5" w:rsidP="00E40629">
            <w:pPr>
              <w:pStyle w:val="NoSpacing"/>
              <w:jc w:val="left"/>
              <w:rPr>
                <w:rFonts w:cstheme="minorHAnsi"/>
                <w:b/>
                <w:bCs/>
                <w:sz w:val="22"/>
                <w:szCs w:val="22"/>
                <w:lang w:eastAsia="en-US"/>
              </w:rPr>
            </w:pPr>
            <w:r>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9DDF2"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lastRenderedPageBreak/>
              <w:t>VPĮ 46 straipsnio 3 dalis</w:t>
            </w:r>
          </w:p>
          <w:p w14:paraId="1F647837" w14:textId="77777777" w:rsidR="00626FE5" w:rsidRDefault="00626FE5" w:rsidP="00E40629">
            <w:pPr>
              <w:pStyle w:val="NoSpacing"/>
              <w:jc w:val="left"/>
              <w:rPr>
                <w:rFonts w:eastAsia="Arial" w:cs="Arial"/>
                <w:sz w:val="22"/>
                <w:szCs w:val="22"/>
              </w:rPr>
            </w:pPr>
          </w:p>
          <w:p w14:paraId="6C648DA6" w14:textId="77777777" w:rsidR="00626FE5" w:rsidRDefault="00626FE5" w:rsidP="00E40629">
            <w:pPr>
              <w:pStyle w:val="NoSpacing"/>
              <w:ind w:firstLine="0"/>
              <w:jc w:val="left"/>
              <w:rPr>
                <w:rFonts w:eastAsia="Yu Mincho" w:cs="Arial"/>
                <w:sz w:val="22"/>
                <w:szCs w:val="22"/>
              </w:rPr>
            </w:pPr>
            <w:r>
              <w:rPr>
                <w:rFonts w:eastAsia="Arial" w:cs="Arial"/>
                <w:sz w:val="22"/>
                <w:szCs w:val="22"/>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204C4" w14:textId="33852504" w:rsidR="00626FE5" w:rsidRPr="00222ACC" w:rsidRDefault="00626FE5" w:rsidP="00222ACC">
            <w:pPr>
              <w:pStyle w:val="NoSpacing"/>
              <w:ind w:firstLine="0"/>
              <w:jc w:val="left"/>
              <w:rPr>
                <w:rFonts w:cstheme="minorHAnsi"/>
                <w:b/>
                <w:bCs/>
                <w:sz w:val="22"/>
                <w:szCs w:val="22"/>
              </w:rPr>
            </w:pPr>
            <w:r>
              <w:rPr>
                <w:sz w:val="22"/>
                <w:szCs w:val="22"/>
              </w:rPr>
              <w:t>1) Dėl įsipareigojimų, susijusių su mokesčių mokėjimu, įvykdymo i</w:t>
            </w:r>
            <w:r>
              <w:rPr>
                <w:sz w:val="22"/>
                <w:szCs w:val="22"/>
                <w:lang w:eastAsia="en-US"/>
              </w:rPr>
              <w:t xml:space="preserve">š Lietuvoje įsteigtų subjektų </w:t>
            </w:r>
            <w:r>
              <w:rPr>
                <w:sz w:val="22"/>
                <w:szCs w:val="22"/>
              </w:rPr>
              <w:t>prašoma:</w:t>
            </w:r>
          </w:p>
          <w:p w14:paraId="7FAD9DFA" w14:textId="77777777" w:rsidR="00626FE5" w:rsidRDefault="00626FE5" w:rsidP="00E40629">
            <w:pPr>
              <w:pStyle w:val="NoSpacing"/>
              <w:numPr>
                <w:ilvl w:val="0"/>
                <w:numId w:val="36"/>
              </w:numPr>
              <w:jc w:val="left"/>
              <w:rPr>
                <w:sz w:val="22"/>
                <w:szCs w:val="22"/>
              </w:rPr>
            </w:pPr>
            <w:r>
              <w:rPr>
                <w:sz w:val="22"/>
                <w:szCs w:val="22"/>
              </w:rPr>
              <w:t>išrašo iš teismo sprendimo (jei toks yra) arba Valstybinės mokesčių inspekcijos prie Lietuvos Respublikos finansų ministerijos išduoto dokumento,</w:t>
            </w:r>
          </w:p>
          <w:p w14:paraId="42928AAA" w14:textId="77777777" w:rsidR="00626FE5" w:rsidRDefault="00626FE5" w:rsidP="00E40629">
            <w:pPr>
              <w:pStyle w:val="NoSpacing"/>
              <w:numPr>
                <w:ilvl w:val="0"/>
                <w:numId w:val="37"/>
              </w:numPr>
              <w:jc w:val="left"/>
              <w:rPr>
                <w:sz w:val="22"/>
                <w:szCs w:val="22"/>
              </w:rPr>
            </w:pPr>
            <w:r>
              <w:rPr>
                <w:sz w:val="22"/>
                <w:szCs w:val="22"/>
              </w:rPr>
              <w:t>arba valstybės įmonės Registrų centro Lietuvos Respublikos Vyriausybės nustatyta tvarka išduoto dokumento, patvirtinančio jungtinius kompetentingų institucijų tvarkomus duomenis.</w:t>
            </w:r>
          </w:p>
          <w:p w14:paraId="10EB1BEF" w14:textId="77777777" w:rsidR="00626FE5" w:rsidRDefault="00626FE5" w:rsidP="00E40629">
            <w:pPr>
              <w:pStyle w:val="NoSpacing"/>
              <w:ind w:firstLine="0"/>
              <w:jc w:val="left"/>
              <w:rPr>
                <w:sz w:val="22"/>
                <w:szCs w:val="22"/>
              </w:rPr>
            </w:pPr>
            <w:r>
              <w:rPr>
                <w:sz w:val="22"/>
                <w:szCs w:val="22"/>
                <w:lang w:eastAsia="en-US"/>
              </w:rPr>
              <w:t>Iš ne Lietuvoje įsteigtų subjektų reikalaujama:</w:t>
            </w:r>
          </w:p>
          <w:p w14:paraId="269B5267" w14:textId="77777777" w:rsidR="00626FE5" w:rsidRDefault="00626FE5" w:rsidP="00E40629">
            <w:pPr>
              <w:pStyle w:val="NoSpacing"/>
              <w:numPr>
                <w:ilvl w:val="0"/>
                <w:numId w:val="35"/>
              </w:numPr>
              <w:ind w:left="314"/>
              <w:jc w:val="left"/>
              <w:rPr>
                <w:b/>
                <w:bCs/>
                <w:sz w:val="22"/>
                <w:szCs w:val="22"/>
              </w:rPr>
            </w:pPr>
            <w:r>
              <w:rPr>
                <w:sz w:val="22"/>
                <w:szCs w:val="22"/>
              </w:rPr>
              <w:lastRenderedPageBreak/>
              <w:t>atitinkamos užsienio šalies institucijos dokumento</w:t>
            </w:r>
            <w:r>
              <w:rPr>
                <w:rStyle w:val="FootnoteReference"/>
                <w:sz w:val="22"/>
                <w:szCs w:val="22"/>
              </w:rPr>
              <w:footnoteReference w:id="3"/>
            </w:r>
            <w:r>
              <w:rPr>
                <w:sz w:val="22"/>
                <w:szCs w:val="22"/>
              </w:rPr>
              <w:t>.</w:t>
            </w:r>
          </w:p>
          <w:p w14:paraId="4E6ED6A4" w14:textId="4ADC4ABC" w:rsidR="00626FE5" w:rsidRDefault="00626FE5" w:rsidP="00E40629">
            <w:pPr>
              <w:pStyle w:val="NoSpacing"/>
              <w:jc w:val="left"/>
              <w:rPr>
                <w:i/>
                <w:iCs/>
                <w:color w:val="000000" w:themeColor="text1"/>
                <w:sz w:val="22"/>
                <w:szCs w:val="22"/>
              </w:rPr>
            </w:pPr>
            <w:r>
              <w:rPr>
                <w:sz w:val="22"/>
                <w:szCs w:val="22"/>
              </w:rPr>
              <w:t xml:space="preserve">Nurodyti dokumentai turi būti išduoti ne anksčiau kaip 120 dienų iki </w:t>
            </w:r>
            <w:r>
              <w:rPr>
                <w:rFonts w:eastAsia="Times New Roman"/>
                <w:i/>
                <w:iCs/>
                <w:sz w:val="22"/>
                <w:szCs w:val="22"/>
              </w:rPr>
              <w:t>tos dienos, kai tiekėjas perkančiosios organizacijos prašymu turės pateikti pašalinimo pagrindų nebuvimą patvirtinančius dok</w:t>
            </w:r>
            <w:r>
              <w:rPr>
                <w:rFonts w:eastAsia="Times New Roman"/>
                <w:sz w:val="22"/>
                <w:szCs w:val="22"/>
              </w:rPr>
              <w:t>umentus</w:t>
            </w:r>
            <w:r>
              <w:rPr>
                <w:sz w:val="22"/>
                <w:szCs w:val="22"/>
              </w:rPr>
              <w:t xml:space="preserve">. </w:t>
            </w:r>
            <w:r>
              <w:rPr>
                <w:b/>
                <w:bCs/>
                <w:i/>
                <w:iCs/>
                <w:color w:val="000000" w:themeColor="text1"/>
                <w:sz w:val="22"/>
                <w:szCs w:val="22"/>
              </w:rPr>
              <w:t>Pavyzdys</w:t>
            </w:r>
            <w:r>
              <w:rPr>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C3D3323" w14:textId="77777777" w:rsidR="00626FE5" w:rsidRDefault="00626FE5" w:rsidP="00E40629">
            <w:pPr>
              <w:pStyle w:val="NoSpacing"/>
              <w:jc w:val="left"/>
              <w:rPr>
                <w:rFonts w:cstheme="minorHAnsi"/>
                <w:b/>
                <w:bCs/>
                <w:sz w:val="22"/>
                <w:szCs w:val="22"/>
              </w:rPr>
            </w:pPr>
            <w:r>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B4B8EA" w14:textId="77777777" w:rsidR="00626FE5" w:rsidRDefault="00626FE5" w:rsidP="00E40629">
            <w:pPr>
              <w:pStyle w:val="NoSpacing"/>
              <w:jc w:val="left"/>
              <w:rPr>
                <w:rFonts w:cstheme="minorHAnsi"/>
                <w:b/>
                <w:bCs/>
                <w:sz w:val="22"/>
                <w:szCs w:val="22"/>
              </w:rPr>
            </w:pPr>
            <w:r>
              <w:rPr>
                <w:rFonts w:cstheme="minorHAnsi"/>
                <w:bCs/>
                <w:sz w:val="22"/>
                <w:szCs w:val="22"/>
              </w:rPr>
              <w:t>2) Dėl įsipareigojimų, susijusių su socialinio draudimo įmokų mokėjimu, įvykdymo i</w:t>
            </w:r>
            <w:r>
              <w:rPr>
                <w:sz w:val="22"/>
                <w:szCs w:val="22"/>
                <w:lang w:eastAsia="en-US"/>
              </w:rPr>
              <w:t xml:space="preserve">š Lietuvoje įsteigtų subjektų </w:t>
            </w:r>
            <w:r>
              <w:rPr>
                <w:rFonts w:cstheme="minorHAnsi"/>
                <w:bCs/>
                <w:sz w:val="22"/>
                <w:szCs w:val="22"/>
              </w:rPr>
              <w:t>prašoma:</w:t>
            </w:r>
          </w:p>
          <w:p w14:paraId="6A26AAB8" w14:textId="002BD961" w:rsidR="00626FE5" w:rsidRDefault="00626FE5" w:rsidP="00E40629">
            <w:pPr>
              <w:pStyle w:val="NoSpacing"/>
              <w:jc w:val="left"/>
              <w:rPr>
                <w:rFonts w:cstheme="minorHAnsi"/>
                <w:bCs/>
                <w:sz w:val="22"/>
                <w:szCs w:val="22"/>
              </w:rPr>
            </w:pPr>
            <w:r>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Pr>
                  <w:rStyle w:val="Hyperlink"/>
                  <w:rFonts w:cstheme="minorHAnsi"/>
                  <w:bCs/>
                  <w:sz w:val="22"/>
                  <w:szCs w:val="22"/>
                  <w:u w:val="single"/>
                </w:rPr>
                <w:t>http://draudejai.sodra.lt/draudeju_viesi_duomenys/</w:t>
              </w:r>
            </w:hyperlink>
            <w:r>
              <w:rPr>
                <w:rFonts w:cstheme="minorHAnsi"/>
                <w:bCs/>
                <w:sz w:val="22"/>
                <w:szCs w:val="22"/>
              </w:rPr>
              <w:t>.</w:t>
            </w:r>
          </w:p>
          <w:p w14:paraId="3473A477" w14:textId="77777777" w:rsidR="00626FE5" w:rsidRDefault="00626FE5" w:rsidP="00E40629">
            <w:pPr>
              <w:pStyle w:val="NoSpacing"/>
              <w:jc w:val="left"/>
              <w:rPr>
                <w:sz w:val="22"/>
                <w:szCs w:val="22"/>
              </w:rPr>
            </w:pPr>
            <w:r>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Pr>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20C879" w14:textId="77777777" w:rsidR="00626FE5" w:rsidRDefault="00626FE5" w:rsidP="00E40629">
            <w:pPr>
              <w:pStyle w:val="NoSpacing"/>
              <w:jc w:val="left"/>
              <w:rPr>
                <w:sz w:val="22"/>
                <w:szCs w:val="22"/>
              </w:rPr>
            </w:pPr>
            <w:r>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1F3FC" w14:textId="77777777" w:rsidR="00626FE5" w:rsidRDefault="00626FE5" w:rsidP="00E40629">
            <w:pPr>
              <w:pStyle w:val="NoSpacing"/>
              <w:jc w:val="left"/>
              <w:rPr>
                <w:sz w:val="22"/>
                <w:szCs w:val="22"/>
              </w:rPr>
            </w:pPr>
            <w:r>
              <w:rPr>
                <w:sz w:val="22"/>
                <w:szCs w:val="22"/>
                <w:lang w:eastAsia="en-US"/>
              </w:rPr>
              <w:t>Iš ne Lietuvoje įsteigtų subjektų reikalaujama:</w:t>
            </w:r>
          </w:p>
          <w:p w14:paraId="1BA9DB3F" w14:textId="77777777" w:rsidR="00626FE5" w:rsidRDefault="00626FE5" w:rsidP="00E40629">
            <w:pPr>
              <w:pStyle w:val="NoSpacing"/>
              <w:numPr>
                <w:ilvl w:val="0"/>
                <w:numId w:val="35"/>
              </w:numPr>
              <w:ind w:left="314"/>
              <w:jc w:val="left"/>
              <w:rPr>
                <w:b/>
                <w:bCs/>
                <w:sz w:val="22"/>
                <w:szCs w:val="22"/>
              </w:rPr>
            </w:pPr>
            <w:r>
              <w:rPr>
                <w:sz w:val="22"/>
                <w:szCs w:val="22"/>
              </w:rPr>
              <w:t>atitinkamos užsienio šalies kompetentingos institucijos dokumento</w:t>
            </w:r>
            <w:r>
              <w:rPr>
                <w:rStyle w:val="FootnoteReference"/>
                <w:sz w:val="22"/>
                <w:szCs w:val="22"/>
              </w:rPr>
              <w:footnoteReference w:id="4"/>
            </w:r>
            <w:r>
              <w:rPr>
                <w:sz w:val="22"/>
                <w:szCs w:val="22"/>
              </w:rPr>
              <w:t>.</w:t>
            </w:r>
          </w:p>
          <w:p w14:paraId="6A26D0CB" w14:textId="2D3F11DE" w:rsidR="00626FE5" w:rsidRPr="00E40629" w:rsidRDefault="00626FE5" w:rsidP="00E40629">
            <w:pPr>
              <w:pStyle w:val="NoSpacing"/>
              <w:jc w:val="left"/>
              <w:rPr>
                <w:i/>
                <w:iCs/>
                <w:color w:val="7030A0"/>
                <w:sz w:val="22"/>
                <w:szCs w:val="22"/>
              </w:rPr>
            </w:pPr>
            <w:r>
              <w:rPr>
                <w:sz w:val="22"/>
                <w:szCs w:val="22"/>
              </w:rPr>
              <w:t xml:space="preserve">Nurodyti dokumentai turi būti išduoti ne anksčiau kaip 120 dienų iki </w:t>
            </w:r>
            <w:r>
              <w:rPr>
                <w:rFonts w:eastAsia="Times New Roman"/>
                <w:i/>
                <w:iCs/>
                <w:sz w:val="22"/>
                <w:szCs w:val="22"/>
              </w:rPr>
              <w:t>tos dienos, kai tiekėjas perkančiosios organizacijos prašymu turės pateikti pašalinimo pagrindų nebuvimą patvirtinančius dok</w:t>
            </w:r>
            <w:r>
              <w:rPr>
                <w:rFonts w:eastAsia="Times New Roman"/>
                <w:sz w:val="22"/>
                <w:szCs w:val="22"/>
              </w:rPr>
              <w:t>umentus</w:t>
            </w:r>
            <w:r>
              <w:rPr>
                <w:sz w:val="22"/>
                <w:szCs w:val="22"/>
              </w:rPr>
              <w:t xml:space="preserve">. </w:t>
            </w:r>
            <w:r>
              <w:rPr>
                <w:b/>
                <w:bCs/>
                <w:i/>
                <w:iCs/>
                <w:color w:val="000000" w:themeColor="text1"/>
                <w:sz w:val="22"/>
                <w:szCs w:val="22"/>
              </w:rPr>
              <w:t>Pavyzdys</w:t>
            </w:r>
            <w:r>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24F581" w14:textId="77777777" w:rsidR="00626FE5" w:rsidRDefault="00626FE5" w:rsidP="00E40629">
            <w:pPr>
              <w:pStyle w:val="NoSpacing"/>
              <w:jc w:val="left"/>
              <w:rPr>
                <w:sz w:val="22"/>
                <w:szCs w:val="22"/>
              </w:rPr>
            </w:pPr>
            <w:r>
              <w:rPr>
                <w:sz w:val="22"/>
                <w:szCs w:val="22"/>
              </w:rPr>
              <w:t xml:space="preserve">Jei dokumentas išduotas anksčiau, tačiau jame nurodytas galiojimo terminas ilgesnis nei pašalinimo pagrindų nebuvimą patvirtinančių dokumentų pagal EBVPD galutinis </w:t>
            </w:r>
            <w:r>
              <w:rPr>
                <w:sz w:val="22"/>
                <w:szCs w:val="22"/>
              </w:rPr>
              <w:lastRenderedPageBreak/>
              <w:t>pateikimo terminas, toks dokumentas jo galiojimo laikotarpiu yra priimtinas.</w:t>
            </w:r>
          </w:p>
          <w:p w14:paraId="4C863312" w14:textId="77777777" w:rsidR="00626FE5" w:rsidRDefault="00626FE5" w:rsidP="00E40629">
            <w:pPr>
              <w:pStyle w:val="NoSpacing"/>
              <w:jc w:val="left"/>
              <w:rPr>
                <w:rFonts w:cs="Times New Roman"/>
                <w:b/>
                <w:bCs/>
                <w:i/>
                <w:iCs/>
                <w:sz w:val="22"/>
                <w:szCs w:val="22"/>
              </w:rPr>
            </w:pPr>
            <w:r>
              <w:rPr>
                <w:rFonts w:cs="Times New Roman"/>
                <w:b/>
                <w:bCs/>
                <w:i/>
                <w:iCs/>
                <w:sz w:val="22"/>
                <w:szCs w:val="22"/>
              </w:rPr>
              <w:t>PASTABA</w:t>
            </w:r>
          </w:p>
          <w:p w14:paraId="73BC6B59" w14:textId="52DCE395" w:rsidR="00626FE5" w:rsidRDefault="00626FE5" w:rsidP="00E40629">
            <w:pPr>
              <w:pStyle w:val="NoSpacing"/>
              <w:jc w:val="left"/>
              <w:rPr>
                <w:b/>
                <w:bCs/>
                <w:sz w:val="22"/>
                <w:szCs w:val="22"/>
              </w:rPr>
            </w:pPr>
            <w:r>
              <w:rPr>
                <w:rFonts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1"/>
      </w:tr>
      <w:tr w:rsidR="00626FE5" w14:paraId="1F8B961E"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B85B2" w14:textId="23466E7D" w:rsidR="00626FE5" w:rsidRDefault="0005127B" w:rsidP="0005127B">
            <w:pPr>
              <w:spacing w:line="240" w:lineRule="auto"/>
              <w:ind w:firstLine="0"/>
            </w:pPr>
            <w:r>
              <w:lastRenderedPageBreak/>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4BDF3" w14:textId="77777777" w:rsidR="00626FE5" w:rsidRDefault="00626FE5" w:rsidP="00222ACC">
            <w:pPr>
              <w:pStyle w:val="NoSpacing"/>
              <w:ind w:firstLine="0"/>
              <w:jc w:val="left"/>
              <w:rPr>
                <w:b/>
                <w:bCs/>
                <w:sz w:val="22"/>
                <w:szCs w:val="22"/>
              </w:rPr>
            </w:pPr>
            <w:r>
              <w:rPr>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80DA3"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t>VPĮ 46 straipsnio 4 dalies 1 punktas</w:t>
            </w:r>
          </w:p>
          <w:p w14:paraId="470143D9" w14:textId="77777777" w:rsidR="00626FE5" w:rsidRDefault="00626FE5" w:rsidP="00E40629">
            <w:pPr>
              <w:pStyle w:val="NoSpacing"/>
              <w:ind w:firstLine="0"/>
              <w:jc w:val="left"/>
              <w:rPr>
                <w:rFonts w:eastAsia="Yu Mincho" w:cs="Arial"/>
                <w:sz w:val="22"/>
                <w:szCs w:val="22"/>
                <w:lang w:eastAsia="en-US"/>
              </w:rPr>
            </w:pPr>
            <w:r>
              <w:rPr>
                <w:rFonts w:eastAsia="Yu Mincho" w:cs="Arial"/>
                <w:sz w:val="22"/>
                <w:szCs w:val="22"/>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AF15" w14:textId="77777777" w:rsidR="00626FE5" w:rsidRDefault="00626FE5" w:rsidP="00222ACC">
            <w:pPr>
              <w:pStyle w:val="NoSpacing"/>
              <w:ind w:firstLine="0"/>
              <w:jc w:val="left"/>
              <w:rPr>
                <w:sz w:val="22"/>
                <w:szCs w:val="22"/>
                <w:lang w:eastAsia="en-US"/>
              </w:rPr>
            </w:pPr>
            <w:r>
              <w:rPr>
                <w:sz w:val="22"/>
                <w:szCs w:val="22"/>
                <w:lang w:eastAsia="en-US"/>
              </w:rPr>
              <w:t>Iš Lietuvoje įsteigtų subjektų įrodančių dokumentų nereikalaujama. Užtenka pateikto EBVPD.</w:t>
            </w:r>
          </w:p>
          <w:p w14:paraId="610D6489" w14:textId="77777777" w:rsidR="00626FE5" w:rsidRDefault="00626FE5" w:rsidP="00E40629">
            <w:pPr>
              <w:pStyle w:val="NoSpacing"/>
              <w:jc w:val="left"/>
              <w:rPr>
                <w:rFonts w:cstheme="minorHAnsi"/>
                <w:bCs/>
                <w:iCs/>
                <w:sz w:val="22"/>
                <w:szCs w:val="22"/>
                <w:lang w:eastAsia="en-US"/>
              </w:rPr>
            </w:pPr>
          </w:p>
          <w:p w14:paraId="59D6C68B" w14:textId="77777777" w:rsidR="00626FE5" w:rsidRDefault="00626FE5" w:rsidP="00E40629">
            <w:pPr>
              <w:pStyle w:val="NoSpacing"/>
              <w:jc w:val="left"/>
              <w:rPr>
                <w:rFonts w:cstheme="minorHAnsi"/>
                <w:b/>
                <w:bCs/>
                <w:iCs/>
                <w:sz w:val="22"/>
                <w:szCs w:val="22"/>
                <w:lang w:eastAsia="en-US"/>
              </w:rPr>
            </w:pPr>
          </w:p>
        </w:tc>
      </w:tr>
      <w:tr w:rsidR="00626FE5" w14:paraId="69B630AC"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ACBA6" w14:textId="65E5ADD0" w:rsidR="00626FE5" w:rsidRDefault="0005127B" w:rsidP="0005127B">
            <w:pPr>
              <w:spacing w:line="240" w:lineRule="auto"/>
              <w:ind w:firstLine="0"/>
            </w:pPr>
            <w:r>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337579" w14:textId="77777777" w:rsidR="00626FE5" w:rsidRDefault="00626FE5" w:rsidP="00222ACC">
            <w:pPr>
              <w:pStyle w:val="NoSpacing"/>
              <w:ind w:firstLine="0"/>
              <w:jc w:val="left"/>
              <w:rPr>
                <w:b/>
                <w:bCs/>
                <w:sz w:val="22"/>
                <w:szCs w:val="22"/>
              </w:rPr>
            </w:pPr>
            <w:r>
              <w:rPr>
                <w:sz w:val="22"/>
                <w:szCs w:val="22"/>
              </w:rPr>
              <w:t xml:space="preserve">Tiekėjas pirkimo metu pateko į interesų konflikto situaciją, kaip apibrėžta VPĮ 21 straipsnyje, ir atitinkamos padėties negalima ištaisyti. </w:t>
            </w:r>
          </w:p>
          <w:p w14:paraId="572E7873" w14:textId="77777777" w:rsidR="00626FE5" w:rsidRDefault="00626FE5" w:rsidP="00E40629">
            <w:pPr>
              <w:pStyle w:val="NoSpacing"/>
              <w:jc w:val="left"/>
              <w:rPr>
                <w:b/>
                <w:bCs/>
                <w:sz w:val="22"/>
                <w:szCs w:val="22"/>
              </w:rPr>
            </w:pPr>
            <w:r>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B749"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t>VPĮ 46 straipsnio 4 dalies 2 punktas</w:t>
            </w:r>
          </w:p>
          <w:p w14:paraId="37B72763" w14:textId="77777777" w:rsidR="00626FE5" w:rsidRDefault="00626FE5" w:rsidP="00E40629">
            <w:pPr>
              <w:pStyle w:val="NoSpacing"/>
              <w:jc w:val="left"/>
              <w:rPr>
                <w:rFonts w:eastAsia="Yu Mincho" w:cs="Arial"/>
                <w:sz w:val="22"/>
                <w:szCs w:val="22"/>
              </w:rPr>
            </w:pPr>
          </w:p>
          <w:p w14:paraId="086EDFD4" w14:textId="77777777" w:rsidR="00626FE5" w:rsidRDefault="00626FE5" w:rsidP="00E40629">
            <w:pPr>
              <w:pStyle w:val="NoSpacing"/>
              <w:ind w:firstLine="0"/>
              <w:jc w:val="left"/>
              <w:rPr>
                <w:rFonts w:eastAsia="Yu Mincho" w:cs="Arial"/>
                <w:sz w:val="22"/>
                <w:szCs w:val="22"/>
              </w:rPr>
            </w:pPr>
            <w:r>
              <w:rPr>
                <w:rFonts w:eastAsia="Yu Mincho" w:cs="Arial"/>
                <w:sz w:val="22"/>
                <w:szCs w:val="22"/>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79D8" w14:textId="77777777" w:rsidR="00626FE5" w:rsidRDefault="00626FE5" w:rsidP="00222ACC">
            <w:pPr>
              <w:pStyle w:val="NoSpacing"/>
              <w:ind w:firstLine="0"/>
              <w:jc w:val="left"/>
              <w:rPr>
                <w:sz w:val="22"/>
                <w:szCs w:val="22"/>
                <w:lang w:eastAsia="en-US"/>
              </w:rPr>
            </w:pPr>
            <w:r>
              <w:rPr>
                <w:sz w:val="22"/>
                <w:szCs w:val="22"/>
                <w:lang w:eastAsia="en-US"/>
              </w:rPr>
              <w:t>Iš Lietuvoje įsteigtų subjektų įrodančių dokumentų nereikalaujama. Užtenka pateikto EBVPD.</w:t>
            </w:r>
          </w:p>
          <w:p w14:paraId="6E88254A" w14:textId="77777777" w:rsidR="00626FE5" w:rsidRDefault="00626FE5" w:rsidP="00E40629">
            <w:pPr>
              <w:pStyle w:val="NoSpacing"/>
              <w:jc w:val="left"/>
              <w:rPr>
                <w:rFonts w:cstheme="minorHAnsi"/>
                <w:bCs/>
                <w:iCs/>
                <w:sz w:val="22"/>
                <w:szCs w:val="22"/>
                <w:lang w:eastAsia="en-US"/>
              </w:rPr>
            </w:pPr>
          </w:p>
          <w:p w14:paraId="780B6F35" w14:textId="77777777" w:rsidR="00626FE5" w:rsidRDefault="00626FE5" w:rsidP="00E40629">
            <w:pPr>
              <w:pStyle w:val="NoSpacing"/>
              <w:jc w:val="left"/>
              <w:rPr>
                <w:rFonts w:cstheme="minorHAnsi"/>
                <w:b/>
                <w:bCs/>
                <w:iCs/>
                <w:sz w:val="22"/>
                <w:szCs w:val="22"/>
                <w:lang w:eastAsia="en-US"/>
              </w:rPr>
            </w:pPr>
          </w:p>
        </w:tc>
      </w:tr>
      <w:tr w:rsidR="00626FE5" w14:paraId="565E3C4D"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63065" w14:textId="2A8F2871" w:rsidR="00626FE5" w:rsidRDefault="0005127B" w:rsidP="0005127B">
            <w:pPr>
              <w:spacing w:line="240" w:lineRule="auto"/>
              <w:ind w:firstLine="0"/>
            </w:pPr>
            <w:r>
              <w:t>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B5A7A" w14:textId="77777777" w:rsidR="00626FE5" w:rsidRDefault="00626FE5" w:rsidP="00222ACC">
            <w:pPr>
              <w:pStyle w:val="NoSpacing"/>
              <w:ind w:firstLine="0"/>
              <w:jc w:val="left"/>
              <w:rPr>
                <w:b/>
                <w:bCs/>
                <w:sz w:val="22"/>
                <w:szCs w:val="22"/>
              </w:rPr>
            </w:pPr>
            <w:r>
              <w:rPr>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B7C02" w14:textId="1876C0DA" w:rsidR="00626FE5" w:rsidRPr="00E40629" w:rsidRDefault="00626FE5" w:rsidP="00E40629">
            <w:pPr>
              <w:pStyle w:val="NoSpacing"/>
              <w:ind w:firstLine="0"/>
              <w:jc w:val="left"/>
              <w:rPr>
                <w:rFonts w:eastAsia="Yu Mincho" w:cs="Arial"/>
                <w:b/>
                <w:bCs/>
                <w:sz w:val="22"/>
                <w:szCs w:val="22"/>
              </w:rPr>
            </w:pPr>
            <w:r>
              <w:rPr>
                <w:rFonts w:eastAsia="Yu Mincho" w:cs="Arial"/>
                <w:b/>
                <w:bCs/>
                <w:sz w:val="22"/>
                <w:szCs w:val="22"/>
              </w:rPr>
              <w:t>VPĮ 46 straipsnio 4 dalies 3 punktas</w:t>
            </w:r>
          </w:p>
          <w:p w14:paraId="2F111964" w14:textId="77777777" w:rsidR="00626FE5" w:rsidRDefault="00626FE5" w:rsidP="00E40629">
            <w:pPr>
              <w:pStyle w:val="NoSpacing"/>
              <w:ind w:firstLine="0"/>
              <w:jc w:val="left"/>
              <w:rPr>
                <w:rFonts w:eastAsia="Yu Mincho" w:cs="Arial"/>
                <w:sz w:val="22"/>
                <w:szCs w:val="22"/>
                <w:lang w:eastAsia="en-US"/>
              </w:rPr>
            </w:pPr>
            <w:r>
              <w:rPr>
                <w:rFonts w:eastAsia="Yu Mincho" w:cs="Arial"/>
                <w:sz w:val="22"/>
                <w:szCs w:val="22"/>
              </w:rPr>
              <w:t>EBVPD III dalies C13 punktas</w:t>
            </w:r>
            <w:r>
              <w:rPr>
                <w:rFonts w:eastAsia="Yu Mincho" w:cs="Arial"/>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7E1CD" w14:textId="77777777" w:rsidR="00626FE5" w:rsidRDefault="00626FE5" w:rsidP="00222ACC">
            <w:pPr>
              <w:pStyle w:val="NoSpacing"/>
              <w:ind w:firstLine="0"/>
              <w:jc w:val="left"/>
              <w:rPr>
                <w:sz w:val="22"/>
                <w:szCs w:val="22"/>
                <w:lang w:eastAsia="en-US"/>
              </w:rPr>
            </w:pPr>
            <w:r>
              <w:rPr>
                <w:sz w:val="22"/>
                <w:szCs w:val="22"/>
                <w:lang w:eastAsia="en-US"/>
              </w:rPr>
              <w:t>Iš Lietuvoje įsteigtų subjektų įrodančių dokumentų nereikalaujama. Užtenka pateikto EBVPD.</w:t>
            </w:r>
          </w:p>
          <w:p w14:paraId="4F6E5275" w14:textId="77777777" w:rsidR="00626FE5" w:rsidRDefault="00626FE5" w:rsidP="00E40629">
            <w:pPr>
              <w:pStyle w:val="NoSpacing"/>
              <w:jc w:val="left"/>
              <w:rPr>
                <w:rFonts w:cstheme="minorHAnsi"/>
                <w:b/>
                <w:bCs/>
                <w:iCs/>
                <w:sz w:val="22"/>
                <w:szCs w:val="22"/>
                <w:lang w:eastAsia="en-US"/>
              </w:rPr>
            </w:pPr>
          </w:p>
        </w:tc>
      </w:tr>
      <w:tr w:rsidR="00626FE5" w14:paraId="73243188"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C4217" w14:textId="50EA4BAB" w:rsidR="00626FE5" w:rsidRDefault="0005127B" w:rsidP="0005127B">
            <w:pPr>
              <w:spacing w:line="240" w:lineRule="auto"/>
              <w:ind w:firstLine="0"/>
            </w:pPr>
            <w:r>
              <w:t>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070AE" w14:textId="77777777" w:rsidR="00626FE5" w:rsidRDefault="00626FE5" w:rsidP="00222ACC">
            <w:pPr>
              <w:pStyle w:val="NoSpacing"/>
              <w:ind w:firstLine="0"/>
              <w:jc w:val="left"/>
              <w:rPr>
                <w:sz w:val="22"/>
                <w:szCs w:val="22"/>
              </w:rPr>
            </w:pPr>
            <w:r>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AF94A9" w14:textId="77777777" w:rsidR="00626FE5" w:rsidRDefault="00626FE5" w:rsidP="00E40629">
            <w:pPr>
              <w:pStyle w:val="NoSpacing"/>
              <w:jc w:val="left"/>
              <w:rPr>
                <w:rFonts w:cstheme="minorHAnsi"/>
                <w:bCs/>
                <w:sz w:val="22"/>
                <w:szCs w:val="22"/>
              </w:rPr>
            </w:pPr>
            <w:r>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Pr>
                <w:rFonts w:cstheme="minorHAnsi"/>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E6DBE2" w14:textId="77777777" w:rsidR="00626FE5" w:rsidRDefault="00626FE5" w:rsidP="00E40629">
            <w:pPr>
              <w:pStyle w:val="NoSpacing"/>
              <w:jc w:val="left"/>
              <w:rPr>
                <w:rFonts w:cstheme="minorHAnsi"/>
                <w:bCs/>
                <w:sz w:val="22"/>
                <w:szCs w:val="22"/>
              </w:rPr>
            </w:pPr>
            <w:r>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2154"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lastRenderedPageBreak/>
              <w:t>VPĮ 46 straipsnio 4 dalies 4 punktas</w:t>
            </w:r>
          </w:p>
          <w:p w14:paraId="37A15E26" w14:textId="77777777" w:rsidR="00626FE5" w:rsidRDefault="00626FE5" w:rsidP="00E40629">
            <w:pPr>
              <w:pStyle w:val="NoSpacing"/>
              <w:jc w:val="left"/>
              <w:rPr>
                <w:rFonts w:eastAsia="Yu Mincho" w:cs="Arial"/>
                <w:sz w:val="22"/>
                <w:szCs w:val="22"/>
              </w:rPr>
            </w:pPr>
          </w:p>
          <w:p w14:paraId="44A59EFD" w14:textId="77777777" w:rsidR="00626FE5" w:rsidRDefault="00626FE5" w:rsidP="00E40629">
            <w:pPr>
              <w:pStyle w:val="NoSpacing"/>
              <w:ind w:firstLine="0"/>
              <w:jc w:val="left"/>
              <w:rPr>
                <w:rFonts w:eastAsia="Yu Mincho" w:cs="Arial"/>
                <w:sz w:val="22"/>
                <w:szCs w:val="22"/>
                <w:lang w:eastAsia="en-US"/>
              </w:rPr>
            </w:pPr>
            <w:r>
              <w:rPr>
                <w:rFonts w:eastAsia="Yu Mincho" w:cs="Arial"/>
                <w:sz w:val="22"/>
                <w:szCs w:val="22"/>
              </w:rPr>
              <w:t>EBVPD III dalies C15 punktas</w:t>
            </w:r>
            <w:r>
              <w:rPr>
                <w:rFonts w:eastAsia="Yu Mincho" w:cs="Arial"/>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118D1" w14:textId="77777777" w:rsidR="00626FE5" w:rsidRDefault="00626FE5" w:rsidP="00222ACC">
            <w:pPr>
              <w:pStyle w:val="NoSpacing"/>
              <w:ind w:firstLine="0"/>
              <w:jc w:val="left"/>
              <w:rPr>
                <w:sz w:val="22"/>
                <w:szCs w:val="22"/>
                <w:lang w:eastAsia="en-US"/>
              </w:rPr>
            </w:pPr>
            <w:r>
              <w:rPr>
                <w:sz w:val="22"/>
                <w:szCs w:val="22"/>
                <w:lang w:eastAsia="en-US"/>
              </w:rPr>
              <w:t>Iš Lietuvoje įsteigtų subjektų įrodančių dokumentų nereikalaujama. Užtenka pateikto EBVPD.</w:t>
            </w:r>
          </w:p>
          <w:p w14:paraId="10B1D9A7" w14:textId="77777777" w:rsidR="00626FE5" w:rsidRDefault="00626FE5" w:rsidP="00E40629">
            <w:pPr>
              <w:pStyle w:val="NoSpacing"/>
              <w:jc w:val="left"/>
              <w:rPr>
                <w:rFonts w:cstheme="minorHAnsi"/>
                <w:bCs/>
                <w:iCs/>
                <w:sz w:val="22"/>
                <w:szCs w:val="22"/>
                <w:lang w:eastAsia="en-US"/>
              </w:rPr>
            </w:pPr>
          </w:p>
          <w:p w14:paraId="11F79956" w14:textId="77777777" w:rsidR="00626FE5" w:rsidRDefault="00626FE5" w:rsidP="00E40629">
            <w:pPr>
              <w:pStyle w:val="NoSpacing"/>
              <w:jc w:val="left"/>
              <w:rPr>
                <w:rFonts w:cstheme="minorHAnsi"/>
                <w:bCs/>
                <w:iCs/>
                <w:sz w:val="22"/>
                <w:szCs w:val="22"/>
                <w:lang w:eastAsia="en-US"/>
              </w:rPr>
            </w:pPr>
          </w:p>
          <w:p w14:paraId="62C23E86" w14:textId="77777777" w:rsidR="00626FE5" w:rsidRDefault="00626FE5" w:rsidP="00E40629">
            <w:pPr>
              <w:pStyle w:val="NoSpacing"/>
              <w:jc w:val="left"/>
              <w:rPr>
                <w:b/>
                <w:bCs/>
                <w:sz w:val="22"/>
                <w:szCs w:val="22"/>
              </w:rPr>
            </w:pPr>
            <w:r>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E5830E" w14:textId="77777777" w:rsidR="00626FE5" w:rsidRDefault="00626FE5" w:rsidP="00E40629">
            <w:pPr>
              <w:pStyle w:val="NoSpacing"/>
              <w:jc w:val="left"/>
              <w:rPr>
                <w:rFonts w:cstheme="minorHAnsi"/>
                <w:b/>
                <w:bCs/>
                <w:sz w:val="22"/>
                <w:szCs w:val="22"/>
              </w:rPr>
            </w:pPr>
          </w:p>
          <w:p w14:paraId="0FE18AE7" w14:textId="77777777" w:rsidR="00626FE5" w:rsidRDefault="00C3638C" w:rsidP="00E40629">
            <w:pPr>
              <w:pStyle w:val="NoSpacing"/>
              <w:jc w:val="left"/>
              <w:rPr>
                <w:sz w:val="22"/>
                <w:szCs w:val="22"/>
                <w:u w:val="single"/>
              </w:rPr>
            </w:pPr>
            <w:hyperlink r:id="rId22" w:history="1">
              <w:r w:rsidR="00626FE5">
                <w:rPr>
                  <w:rStyle w:val="Hyperlink"/>
                  <w:sz w:val="22"/>
                  <w:szCs w:val="22"/>
                  <w:u w:val="single"/>
                </w:rPr>
                <w:t>https://vpt.lrv.lt/melaginga-informacija-pateikusiu-tiekeju-sarasas-3</w:t>
              </w:r>
            </w:hyperlink>
          </w:p>
          <w:p w14:paraId="5A9A7916" w14:textId="77777777" w:rsidR="00626FE5" w:rsidRDefault="00626FE5" w:rsidP="00E40629">
            <w:pPr>
              <w:pStyle w:val="NoSpacing"/>
              <w:jc w:val="left"/>
              <w:rPr>
                <w:rFonts w:cstheme="minorHAnsi"/>
                <w:b/>
                <w:bCs/>
                <w:sz w:val="22"/>
                <w:szCs w:val="22"/>
              </w:rPr>
            </w:pPr>
          </w:p>
        </w:tc>
      </w:tr>
      <w:tr w:rsidR="00626FE5" w14:paraId="0ED20A11"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27DD" w14:textId="23C06F30" w:rsidR="00626FE5" w:rsidRDefault="0005127B" w:rsidP="0005127B">
            <w:pPr>
              <w:spacing w:line="240" w:lineRule="auto"/>
              <w:ind w:firstLine="0"/>
            </w:pPr>
            <w:r>
              <w:lastRenderedPageBreak/>
              <w:t>7.</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F3410" w14:textId="77777777" w:rsidR="00626FE5" w:rsidRDefault="00626FE5" w:rsidP="00222ACC">
            <w:pPr>
              <w:pStyle w:val="NoSpacing"/>
              <w:ind w:firstLine="0"/>
              <w:jc w:val="left"/>
              <w:rPr>
                <w:b/>
                <w:bCs/>
                <w:sz w:val="22"/>
                <w:szCs w:val="22"/>
              </w:rPr>
            </w:pPr>
            <w:r>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CF712"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t>VPĮ 46 straipsnio 4 dalies 5 punktas</w:t>
            </w:r>
          </w:p>
          <w:p w14:paraId="2B5F3C4A" w14:textId="77777777" w:rsidR="00626FE5" w:rsidRDefault="00626FE5" w:rsidP="00E40629">
            <w:pPr>
              <w:pStyle w:val="NoSpacing"/>
              <w:jc w:val="left"/>
              <w:rPr>
                <w:rFonts w:eastAsia="Yu Mincho" w:cs="Arial"/>
                <w:sz w:val="22"/>
                <w:szCs w:val="22"/>
              </w:rPr>
            </w:pPr>
          </w:p>
          <w:p w14:paraId="7F98B90C" w14:textId="77777777" w:rsidR="00626FE5" w:rsidRDefault="00626FE5" w:rsidP="00E40629">
            <w:pPr>
              <w:pStyle w:val="NoSpacing"/>
              <w:ind w:firstLine="0"/>
              <w:jc w:val="left"/>
              <w:rPr>
                <w:rFonts w:eastAsia="Yu Mincho" w:cs="Arial"/>
                <w:sz w:val="22"/>
                <w:szCs w:val="22"/>
              </w:rPr>
            </w:pPr>
            <w:r>
              <w:rPr>
                <w:rFonts w:eastAsia="Yu Mincho" w:cs="Arial"/>
                <w:sz w:val="22"/>
                <w:szCs w:val="22"/>
              </w:rPr>
              <w:t>EBVPD</w:t>
            </w:r>
            <w:r>
              <w:rPr>
                <w:rFonts w:eastAsia="Arial" w:cs="Arial"/>
                <w:sz w:val="22"/>
                <w:szCs w:val="22"/>
              </w:rPr>
              <w:t xml:space="preserve"> III dalies C15 punktas</w:t>
            </w:r>
          </w:p>
          <w:p w14:paraId="20FFFD38" w14:textId="77777777" w:rsidR="00626FE5" w:rsidRDefault="00626FE5" w:rsidP="00E40629">
            <w:pPr>
              <w:pStyle w:val="NoSpacing"/>
              <w:jc w:val="left"/>
              <w:rPr>
                <w:rFonts w:eastAsia="Yu Mincho" w:cs="Arial"/>
                <w:sz w:val="22"/>
                <w:szCs w:val="22"/>
                <w:lang w:eastAsia="en-US"/>
              </w:rPr>
            </w:pPr>
          </w:p>
          <w:p w14:paraId="17A20A90" w14:textId="77777777" w:rsidR="00626FE5" w:rsidRDefault="00626FE5" w:rsidP="00E40629">
            <w:pPr>
              <w:pStyle w:val="NoSpacing"/>
              <w:jc w:val="left"/>
              <w:rPr>
                <w:rFonts w:eastAsia="Yu Mincho" w:cs="Arial"/>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BF926" w14:textId="77777777" w:rsidR="00626FE5" w:rsidRDefault="00626FE5" w:rsidP="00222ACC">
            <w:pPr>
              <w:pStyle w:val="NoSpacing"/>
              <w:ind w:firstLine="0"/>
              <w:jc w:val="left"/>
              <w:rPr>
                <w:sz w:val="22"/>
                <w:szCs w:val="22"/>
                <w:lang w:eastAsia="en-US"/>
              </w:rPr>
            </w:pPr>
            <w:r>
              <w:rPr>
                <w:sz w:val="22"/>
                <w:szCs w:val="22"/>
                <w:lang w:eastAsia="en-US"/>
              </w:rPr>
              <w:t>Iš Lietuvoje įsteigtų subjektų įrodančių dokumentų nereikalaujama. Užtenka pateikto EBVPD.</w:t>
            </w:r>
          </w:p>
          <w:p w14:paraId="3512018B" w14:textId="77777777" w:rsidR="00626FE5" w:rsidRDefault="00626FE5" w:rsidP="00E40629">
            <w:pPr>
              <w:pStyle w:val="NoSpacing"/>
              <w:jc w:val="left"/>
              <w:rPr>
                <w:rFonts w:cstheme="minorHAnsi"/>
                <w:b/>
                <w:bCs/>
                <w:iCs/>
                <w:sz w:val="22"/>
                <w:szCs w:val="22"/>
                <w:lang w:eastAsia="en-US"/>
              </w:rPr>
            </w:pPr>
          </w:p>
        </w:tc>
      </w:tr>
      <w:tr w:rsidR="00626FE5" w14:paraId="3648E7F5"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D61D" w14:textId="5EA44BA1" w:rsidR="00626FE5" w:rsidRDefault="0005127B" w:rsidP="0005127B">
            <w:pPr>
              <w:spacing w:line="240" w:lineRule="auto"/>
              <w:ind w:firstLine="0"/>
            </w:pPr>
            <w:r>
              <w:t>8.</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AE941" w14:textId="77777777" w:rsidR="00626FE5" w:rsidRDefault="00626FE5" w:rsidP="00222ACC">
            <w:pPr>
              <w:spacing w:line="240" w:lineRule="auto"/>
              <w:ind w:firstLine="0"/>
              <w:jc w:val="left"/>
              <w:rPr>
                <w:sz w:val="22"/>
                <w:szCs w:val="22"/>
              </w:rPr>
            </w:pPr>
            <w:r>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Pr>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F350D5" w14:textId="77777777" w:rsidR="00626FE5" w:rsidRDefault="00626FE5" w:rsidP="00E40629">
            <w:pPr>
              <w:spacing w:line="240" w:lineRule="auto"/>
              <w:jc w:val="left"/>
              <w:rPr>
                <w:sz w:val="22"/>
                <w:szCs w:val="22"/>
              </w:rPr>
            </w:pPr>
            <w:r>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DCA2"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lastRenderedPageBreak/>
              <w:t>VPĮ 46 straipsnio 4 dalies 6 punktas</w:t>
            </w:r>
          </w:p>
          <w:p w14:paraId="11CD2A37" w14:textId="77777777" w:rsidR="00626FE5" w:rsidRDefault="00626FE5" w:rsidP="00E40629">
            <w:pPr>
              <w:pStyle w:val="NoSpacing"/>
              <w:jc w:val="left"/>
              <w:rPr>
                <w:rFonts w:eastAsia="Yu Mincho" w:cs="Arial"/>
                <w:sz w:val="22"/>
                <w:szCs w:val="22"/>
              </w:rPr>
            </w:pPr>
          </w:p>
          <w:p w14:paraId="06D94119" w14:textId="77777777" w:rsidR="00626FE5" w:rsidRDefault="00626FE5" w:rsidP="00E40629">
            <w:pPr>
              <w:pStyle w:val="NoSpacing"/>
              <w:ind w:firstLine="0"/>
              <w:jc w:val="left"/>
              <w:rPr>
                <w:rFonts w:eastAsia="Yu Mincho" w:cs="Arial"/>
                <w:sz w:val="22"/>
                <w:szCs w:val="22"/>
              </w:rPr>
            </w:pPr>
            <w:r>
              <w:rPr>
                <w:rFonts w:eastAsia="Yu Mincho" w:cs="Arial"/>
                <w:sz w:val="22"/>
                <w:szCs w:val="22"/>
              </w:rPr>
              <w:t>EBVPD</w:t>
            </w:r>
            <w:r>
              <w:rPr>
                <w:rFonts w:eastAsia="Arial" w:cs="Arial"/>
                <w:sz w:val="22"/>
                <w:szCs w:val="22"/>
              </w:rPr>
              <w:t xml:space="preserve"> III dalies C14 punktas</w:t>
            </w:r>
          </w:p>
          <w:p w14:paraId="57A309A3" w14:textId="77777777" w:rsidR="00626FE5" w:rsidRDefault="00626FE5" w:rsidP="00E40629">
            <w:pPr>
              <w:pStyle w:val="NoSpacing"/>
              <w:jc w:val="left"/>
              <w:rPr>
                <w:rFonts w:eastAsia="Yu Mincho" w:cs="Arial"/>
                <w:sz w:val="22"/>
                <w:szCs w:val="22"/>
                <w:lang w:eastAsia="en-US"/>
              </w:rPr>
            </w:pPr>
          </w:p>
          <w:p w14:paraId="24B59CD7" w14:textId="77777777" w:rsidR="00626FE5" w:rsidRDefault="00626FE5" w:rsidP="00E40629">
            <w:pPr>
              <w:pStyle w:val="NoSpacing"/>
              <w:jc w:val="left"/>
              <w:rPr>
                <w:rFonts w:eastAsia="Yu Mincho" w:cs="Arial"/>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4815F" w14:textId="0EA0C3FC" w:rsidR="00626FE5" w:rsidRPr="00E40629" w:rsidRDefault="00626FE5" w:rsidP="00222ACC">
            <w:pPr>
              <w:pStyle w:val="NoSpacing"/>
              <w:ind w:firstLine="0"/>
              <w:jc w:val="left"/>
              <w:rPr>
                <w:sz w:val="22"/>
                <w:szCs w:val="22"/>
                <w:lang w:eastAsia="en-US"/>
              </w:rPr>
            </w:pPr>
            <w:r>
              <w:rPr>
                <w:sz w:val="22"/>
                <w:szCs w:val="22"/>
                <w:lang w:eastAsia="en-US"/>
              </w:rPr>
              <w:t>Iš Lietuvoje įsteigtų subjektų įrodančių dokumentų nereikalaujama. Užtenka pateikto EBVPD.</w:t>
            </w:r>
          </w:p>
          <w:p w14:paraId="5D74154B" w14:textId="77777777" w:rsidR="00626FE5" w:rsidRDefault="00626FE5" w:rsidP="00E40629">
            <w:pPr>
              <w:pStyle w:val="NoSpacing"/>
              <w:jc w:val="left"/>
              <w:rPr>
                <w:b/>
                <w:bCs/>
                <w:sz w:val="22"/>
                <w:szCs w:val="22"/>
              </w:rPr>
            </w:pPr>
            <w:r>
              <w:rPr>
                <w:b/>
                <w:bCs/>
                <w:sz w:val="22"/>
                <w:szCs w:val="22"/>
              </w:rPr>
              <w:t xml:space="preserve">Priimant sprendimus dėl tiekėjo pašalinimo iš pirkimo procedūros šiame punkte nurodytu pašalinimo pagrindu, gali būti atsižvelgiama į pagal VPĮ 91 straipsnį skelbiamą informaciją: </w:t>
            </w:r>
          </w:p>
          <w:p w14:paraId="45477102" w14:textId="5A08DADA" w:rsidR="00626FE5" w:rsidRDefault="00C3638C" w:rsidP="00E40629">
            <w:pPr>
              <w:pStyle w:val="NoSpacing"/>
              <w:ind w:firstLine="0"/>
              <w:jc w:val="left"/>
              <w:rPr>
                <w:rStyle w:val="Hyperlink"/>
              </w:rPr>
            </w:pPr>
            <w:hyperlink r:id="rId23" w:history="1">
              <w:r w:rsidR="00E40629" w:rsidRPr="00973356">
                <w:rPr>
                  <w:rStyle w:val="Hyperlink"/>
                  <w:sz w:val="22"/>
                  <w:szCs w:val="22"/>
                </w:rPr>
                <w:t>https://vpt.lrv.lt/lt/pasalinimo-pagrindai-1/nepatikimi-tiekejai-1</w:t>
              </w:r>
            </w:hyperlink>
            <w:r w:rsidR="00E40629">
              <w:t xml:space="preserve"> </w:t>
            </w:r>
          </w:p>
          <w:p w14:paraId="55C44B54" w14:textId="20C0B16B" w:rsidR="00626FE5" w:rsidRDefault="00C3638C" w:rsidP="00E40629">
            <w:pPr>
              <w:pStyle w:val="NoSpacing"/>
              <w:ind w:firstLine="0"/>
              <w:jc w:val="left"/>
              <w:rPr>
                <w:sz w:val="22"/>
                <w:szCs w:val="22"/>
              </w:rPr>
            </w:pPr>
            <w:hyperlink r:id="rId24" w:history="1">
              <w:r w:rsidR="00E40629" w:rsidRPr="00973356">
                <w:rPr>
                  <w:rStyle w:val="Hyperlink"/>
                  <w:sz w:val="22"/>
                  <w:szCs w:val="22"/>
                </w:rPr>
                <w:t>https://vpt.lrv.lt/lt/pasalinimo-pagrindai-1/nepatikimu-koncesininku-sarasas-1/nepatikimu-koncesininku-sarasas</w:t>
              </w:r>
            </w:hyperlink>
            <w:r w:rsidR="00E40629">
              <w:rPr>
                <w:sz w:val="22"/>
                <w:szCs w:val="22"/>
              </w:rPr>
              <w:t xml:space="preserve"> </w:t>
            </w:r>
          </w:p>
          <w:p w14:paraId="668ABBF1" w14:textId="77777777" w:rsidR="00626FE5" w:rsidRDefault="00626FE5" w:rsidP="00E40629">
            <w:pPr>
              <w:pStyle w:val="NoSpacing"/>
              <w:jc w:val="left"/>
              <w:rPr>
                <w:rFonts w:cstheme="minorHAnsi"/>
                <w:bCs/>
                <w:sz w:val="22"/>
                <w:szCs w:val="22"/>
              </w:rPr>
            </w:pPr>
          </w:p>
          <w:p w14:paraId="7358F200" w14:textId="77777777" w:rsidR="00626FE5" w:rsidRDefault="00626FE5" w:rsidP="00E40629">
            <w:pPr>
              <w:pStyle w:val="NoSpacing"/>
              <w:jc w:val="left"/>
              <w:rPr>
                <w:rFonts w:cstheme="minorHAnsi"/>
                <w:b/>
                <w:bCs/>
                <w:sz w:val="22"/>
                <w:szCs w:val="22"/>
              </w:rPr>
            </w:pPr>
          </w:p>
        </w:tc>
      </w:tr>
      <w:tr w:rsidR="00626FE5" w14:paraId="78F204BC"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B4ADB" w14:textId="066661A5" w:rsidR="00626FE5" w:rsidRDefault="0005127B" w:rsidP="0005127B">
            <w:pPr>
              <w:pStyle w:val="NoSpacing"/>
              <w:ind w:firstLine="0"/>
              <w:rPr>
                <w:rFonts w:cstheme="minorHAnsi"/>
                <w:sz w:val="22"/>
                <w:szCs w:val="22"/>
              </w:rPr>
            </w:pPr>
            <w:r>
              <w:rPr>
                <w:rFonts w:cstheme="minorHAnsi"/>
                <w:sz w:val="22"/>
                <w:szCs w:val="22"/>
              </w:rPr>
              <w:t>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726C" w14:textId="77777777" w:rsidR="00626FE5" w:rsidRDefault="00626FE5" w:rsidP="00222ACC">
            <w:pPr>
              <w:pStyle w:val="NoSpacing"/>
              <w:ind w:firstLine="0"/>
              <w:jc w:val="left"/>
              <w:rPr>
                <w:sz w:val="22"/>
                <w:szCs w:val="22"/>
              </w:rPr>
            </w:pPr>
            <w:r>
              <w:rPr>
                <w:sz w:val="22"/>
                <w:szCs w:val="22"/>
              </w:rPr>
              <w:t>Tiekėjas yra padaręs rimtą profesinį pažeidimą, dėl kurio perkančioji organizacija abejoja tiekėjo sąžiningumu, kai jis</w:t>
            </w:r>
            <w:bookmarkStart w:id="22" w:name="part_030e6c6c64ba4f96a23474e439d1b80c"/>
            <w:bookmarkEnd w:id="22"/>
            <w:r>
              <w:rPr>
                <w:sz w:val="22"/>
                <w:szCs w:val="22"/>
              </w:rPr>
              <w:t xml:space="preserve"> yra padaręs finansinės atskaitomybės ir audito teisės aktų pažeidimą ir nuo jo padarymo dienos praėjo mažiau kaip vieni metai.</w:t>
            </w:r>
          </w:p>
          <w:p w14:paraId="45098249" w14:textId="77777777" w:rsidR="00626FE5" w:rsidRDefault="00626FE5" w:rsidP="00E40629">
            <w:pPr>
              <w:spacing w:line="240" w:lineRule="auto"/>
              <w:jc w:val="left"/>
              <w:rPr>
                <w:rFonts w:cs="Calibri"/>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7F753"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t>VPĮ 46 straipsnio 4 dalies 7 punkto a papunktis</w:t>
            </w:r>
          </w:p>
          <w:p w14:paraId="3037E599" w14:textId="77777777" w:rsidR="00626FE5" w:rsidRDefault="00626FE5" w:rsidP="00E40629">
            <w:pPr>
              <w:pStyle w:val="NoSpacing"/>
              <w:jc w:val="left"/>
              <w:rPr>
                <w:rFonts w:eastAsia="Yu Mincho" w:cs="Arial"/>
                <w:sz w:val="22"/>
                <w:szCs w:val="22"/>
              </w:rPr>
            </w:pPr>
          </w:p>
          <w:p w14:paraId="6B6FEC21" w14:textId="77777777" w:rsidR="00626FE5" w:rsidRDefault="00626FE5" w:rsidP="00E40629">
            <w:pPr>
              <w:pStyle w:val="NoSpacing"/>
              <w:ind w:firstLine="0"/>
              <w:jc w:val="left"/>
              <w:rPr>
                <w:rFonts w:eastAsia="Yu Mincho" w:cs="Arial"/>
                <w:sz w:val="22"/>
                <w:szCs w:val="22"/>
              </w:rPr>
            </w:pPr>
            <w:r>
              <w:rPr>
                <w:rFonts w:eastAsia="Yu Mincho" w:cs="Arial"/>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2AE1E" w14:textId="77777777" w:rsidR="00626FE5" w:rsidRDefault="00626FE5" w:rsidP="00222ACC">
            <w:pPr>
              <w:pStyle w:val="NoSpacing"/>
              <w:ind w:firstLine="0"/>
              <w:jc w:val="left"/>
              <w:rPr>
                <w:sz w:val="22"/>
                <w:szCs w:val="22"/>
              </w:rPr>
            </w:pPr>
            <w:r>
              <w:rPr>
                <w:sz w:val="22"/>
                <w:szCs w:val="22"/>
                <w:lang w:eastAsia="en-US"/>
              </w:rPr>
              <w:t xml:space="preserve">Iš Lietuvoje įsteigtų subjektų įrodančių dokumentų nereikalaujama. Užtenka pateikto EBVPD. </w:t>
            </w:r>
            <w:r>
              <w:rPr>
                <w:sz w:val="22"/>
                <w:szCs w:val="22"/>
              </w:rPr>
              <w:t>Priimant sprendimus dėl tiekėjo pašalinimo iš pirkimo procedūros šiame punkte nurodytu pašalinimo pagrindu, be kita ko, atsižvelgiama į</w:t>
            </w:r>
            <w:r>
              <w:rPr>
                <w:b/>
                <w:bCs/>
                <w:sz w:val="22"/>
                <w:szCs w:val="22"/>
              </w:rPr>
              <w:t xml:space="preserve"> </w:t>
            </w:r>
            <w:r>
              <w:rPr>
                <w:sz w:val="22"/>
                <w:szCs w:val="22"/>
              </w:rPr>
              <w:t xml:space="preserve">nacionalinėje duomenų bazėje adresu: </w:t>
            </w:r>
            <w:hyperlink r:id="rId25" w:history="1">
              <w:r>
                <w:rPr>
                  <w:rStyle w:val="Hyperlink"/>
                  <w:sz w:val="22"/>
                  <w:szCs w:val="22"/>
                  <w:u w:val="single"/>
                </w:rPr>
                <w:t>https://www.registrucentras.lt/jar/p/index.php</w:t>
              </w:r>
            </w:hyperlink>
          </w:p>
          <w:p w14:paraId="2A9E7FC1" w14:textId="77777777" w:rsidR="00626FE5" w:rsidRDefault="00626FE5" w:rsidP="00E40629">
            <w:pPr>
              <w:pStyle w:val="NoSpacing"/>
              <w:jc w:val="left"/>
              <w:rPr>
                <w:sz w:val="22"/>
                <w:szCs w:val="22"/>
              </w:rPr>
            </w:pPr>
            <w:r>
              <w:rPr>
                <w:sz w:val="22"/>
                <w:szCs w:val="22"/>
              </w:rPr>
              <w:t>paskelbtą informaciją, taip pat į šiame informaciniame pranešime pateiktą informaciją:</w:t>
            </w:r>
          </w:p>
          <w:p w14:paraId="64B46E22" w14:textId="1B630FA5" w:rsidR="00626FE5" w:rsidRPr="00E40629" w:rsidRDefault="00C3638C" w:rsidP="00E40629">
            <w:pPr>
              <w:pStyle w:val="NoSpacing"/>
              <w:jc w:val="left"/>
              <w:rPr>
                <w:sz w:val="22"/>
                <w:szCs w:val="22"/>
                <w:lang w:eastAsia="en-US"/>
              </w:rPr>
            </w:pPr>
            <w:hyperlink r:id="rId26" w:history="1">
              <w:r w:rsidR="00626FE5">
                <w:rPr>
                  <w:rStyle w:val="Hyperlink"/>
                  <w:sz w:val="22"/>
                  <w:szCs w:val="22"/>
                </w:rPr>
                <w:t>https://vpt.lrv.lt/lt/naujienos/finansiniu-ataskaitu-nepateikimas-gali-tapti-kliutimi-dalyvauti-viesuosiuose-pirkimuose</w:t>
              </w:r>
            </w:hyperlink>
          </w:p>
        </w:tc>
      </w:tr>
      <w:tr w:rsidR="00626FE5" w14:paraId="0A3B6AAF"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CA032" w14:textId="41BD19DF" w:rsidR="00626FE5" w:rsidRDefault="0005127B" w:rsidP="0005127B">
            <w:pPr>
              <w:spacing w:line="240" w:lineRule="auto"/>
              <w:ind w:firstLine="0"/>
            </w:pPr>
            <w:r>
              <w:t>10.</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AA0C4" w14:textId="679D2AE5" w:rsidR="00626FE5" w:rsidRDefault="00626FE5" w:rsidP="00222ACC">
            <w:pPr>
              <w:pStyle w:val="NoSpacing"/>
              <w:ind w:firstLine="0"/>
              <w:jc w:val="left"/>
              <w:rPr>
                <w:b/>
                <w:bCs/>
                <w:sz w:val="22"/>
                <w:szCs w:val="22"/>
              </w:rPr>
            </w:pPr>
            <w:r>
              <w:rPr>
                <w:sz w:val="22"/>
                <w:szCs w:val="22"/>
              </w:rPr>
              <w:t>Tiekėjas yra padaręs rimtą profesinį pažeidimą, dėl kurio perkančioji organizacija abejoja tiekėjo sąžiningumu,</w:t>
            </w:r>
            <w:r>
              <w:rPr>
                <w:rFonts w:eastAsia="Times New Roman"/>
                <w:sz w:val="22"/>
                <w:szCs w:val="22"/>
              </w:rPr>
              <w:t xml:space="preserve"> kai jis (tiekėjas) neatitinka minimalių patikimo mokesčių mokėtojo kriterijų, nustatytų Lietuvos Respublikos mokesčių administravimo įstatymo 40</w:t>
            </w:r>
            <w:r>
              <w:rPr>
                <w:rFonts w:eastAsia="Times New Roman"/>
                <w:sz w:val="22"/>
                <w:szCs w:val="22"/>
                <w:vertAlign w:val="superscript"/>
              </w:rPr>
              <w:t>1</w:t>
            </w:r>
            <w:r>
              <w:rPr>
                <w:rFonts w:eastAsia="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649C2"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t>VPĮ 46 straipsnio 4 dalies 7 punkto b papunktis</w:t>
            </w:r>
          </w:p>
          <w:p w14:paraId="3488670D" w14:textId="77777777" w:rsidR="00626FE5" w:rsidRDefault="00626FE5" w:rsidP="00E40629">
            <w:pPr>
              <w:pStyle w:val="NoSpacing"/>
              <w:jc w:val="left"/>
              <w:rPr>
                <w:rFonts w:eastAsia="Yu Mincho" w:cs="Arial"/>
                <w:sz w:val="22"/>
                <w:szCs w:val="22"/>
              </w:rPr>
            </w:pPr>
          </w:p>
          <w:p w14:paraId="6FE633D0" w14:textId="77777777" w:rsidR="00626FE5" w:rsidRDefault="00626FE5" w:rsidP="00E40629">
            <w:pPr>
              <w:pStyle w:val="NoSpacing"/>
              <w:ind w:firstLine="0"/>
              <w:jc w:val="left"/>
              <w:rPr>
                <w:rFonts w:eastAsia="Yu Mincho" w:cs="Arial"/>
                <w:sz w:val="22"/>
                <w:szCs w:val="22"/>
                <w:lang w:eastAsia="en-US"/>
              </w:rPr>
            </w:pPr>
            <w:r>
              <w:rPr>
                <w:rFonts w:eastAsia="Yu Mincho" w:cs="Arial"/>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ACE67" w14:textId="425BE224" w:rsidR="00626FE5" w:rsidRPr="00E40629" w:rsidRDefault="00626FE5" w:rsidP="00222ACC">
            <w:pPr>
              <w:pStyle w:val="NoSpacing"/>
              <w:ind w:firstLine="0"/>
              <w:jc w:val="left"/>
              <w:rPr>
                <w:sz w:val="22"/>
                <w:szCs w:val="22"/>
                <w:lang w:eastAsia="en-US"/>
              </w:rPr>
            </w:pPr>
            <w:r>
              <w:rPr>
                <w:sz w:val="22"/>
                <w:szCs w:val="22"/>
                <w:lang w:eastAsia="en-US"/>
              </w:rPr>
              <w:t>Iš Lietuvoje įsteigtų subjektų įrodančių dokumentų nereikalaujama. Užtenka pateikto EBVPD.</w:t>
            </w:r>
          </w:p>
          <w:p w14:paraId="47DD2759" w14:textId="77777777" w:rsidR="00626FE5" w:rsidRDefault="00626FE5" w:rsidP="00E40629">
            <w:pPr>
              <w:pStyle w:val="NoSpacing"/>
              <w:jc w:val="left"/>
              <w:rPr>
                <w:b/>
                <w:bCs/>
                <w:sz w:val="22"/>
                <w:szCs w:val="22"/>
              </w:rPr>
            </w:pPr>
            <w:r>
              <w:rPr>
                <w:sz w:val="22"/>
                <w:szCs w:val="22"/>
              </w:rPr>
              <w:t>Priimant sprendimus dėl tiekėjo pašalinimo iš pirkimo procedūros šiame punkte nurodytu pašalinimo pagrindu, be kita ko, atsižvelgiama į</w:t>
            </w:r>
            <w:r>
              <w:rPr>
                <w:b/>
                <w:bCs/>
                <w:sz w:val="22"/>
                <w:szCs w:val="22"/>
              </w:rPr>
              <w:t xml:space="preserve"> </w:t>
            </w:r>
            <w:r>
              <w:rPr>
                <w:sz w:val="22"/>
                <w:szCs w:val="22"/>
              </w:rPr>
              <w:t xml:space="preserve">nacionalinėje duomenų bazėje adresu </w:t>
            </w:r>
            <w:hyperlink r:id="rId27" w:history="1">
              <w:r>
                <w:rPr>
                  <w:rStyle w:val="Hyperlink"/>
                  <w:sz w:val="22"/>
                  <w:szCs w:val="22"/>
                  <w:u w:val="single"/>
                </w:rPr>
                <w:t>https://www.vmi.lt/evmi/mokesciu-moketoju-informacija</w:t>
              </w:r>
            </w:hyperlink>
            <w:r>
              <w:rPr>
                <w:sz w:val="22"/>
                <w:szCs w:val="22"/>
              </w:rPr>
              <w:t xml:space="preserve"> skelbiamą informaciją.</w:t>
            </w:r>
          </w:p>
        </w:tc>
      </w:tr>
      <w:tr w:rsidR="00626FE5" w14:paraId="2F2B6C28"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7DE3" w14:textId="48967A21" w:rsidR="00626FE5" w:rsidRDefault="0005127B" w:rsidP="0005127B">
            <w:pPr>
              <w:pStyle w:val="NoSpacing"/>
              <w:ind w:firstLine="0"/>
              <w:jc w:val="left"/>
              <w:rPr>
                <w:sz w:val="22"/>
                <w:szCs w:val="22"/>
              </w:rPr>
            </w:pPr>
            <w:r>
              <w:rPr>
                <w:sz w:val="22"/>
                <w:szCs w:val="22"/>
              </w:rPr>
              <w:t>11.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23DCA" w14:textId="77777777" w:rsidR="00626FE5" w:rsidRDefault="00626FE5" w:rsidP="00222ACC">
            <w:pPr>
              <w:pStyle w:val="NoSpacing"/>
              <w:ind w:firstLine="0"/>
              <w:jc w:val="left"/>
              <w:rPr>
                <w:sz w:val="22"/>
                <w:szCs w:val="22"/>
              </w:rPr>
            </w:pPr>
            <w:r>
              <w:rPr>
                <w:sz w:val="22"/>
                <w:szCs w:val="22"/>
              </w:rPr>
              <w:t>Tiekėjas yra padaręs rimtą profesinį pažeidimą, dėl kurio perkančioji organizacija abejoja tiekėjo sąžiningumu,</w:t>
            </w:r>
            <w:r>
              <w:rPr>
                <w:rFonts w:eastAsia="Times New Roman"/>
                <w:sz w:val="22"/>
                <w:szCs w:val="22"/>
              </w:rPr>
              <w:t xml:space="preserve"> kai jis </w:t>
            </w:r>
            <w:r>
              <w:rPr>
                <w:color w:val="000000" w:themeColor="text1"/>
                <w:sz w:val="22"/>
                <w:szCs w:val="22"/>
              </w:rPr>
              <w:t xml:space="preserve">yra padaręs draudimo sudaryti draudžiamus susitarimus, įtvirtinto </w:t>
            </w:r>
            <w:r>
              <w:rPr>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93D6F" w14:textId="77777777" w:rsidR="00626FE5" w:rsidRDefault="00626FE5" w:rsidP="00E40629">
            <w:pPr>
              <w:pStyle w:val="NoSpacing"/>
              <w:ind w:firstLine="0"/>
              <w:jc w:val="left"/>
              <w:rPr>
                <w:rFonts w:eastAsia="Yu Mincho" w:cs="Arial"/>
                <w:b/>
                <w:bCs/>
                <w:sz w:val="22"/>
                <w:szCs w:val="22"/>
              </w:rPr>
            </w:pPr>
            <w:r>
              <w:rPr>
                <w:rFonts w:eastAsia="Yu Mincho" w:cs="Arial"/>
                <w:b/>
                <w:bCs/>
                <w:sz w:val="22"/>
                <w:szCs w:val="22"/>
              </w:rPr>
              <w:lastRenderedPageBreak/>
              <w:t xml:space="preserve">VPĮ 46 straipsnio 4 </w:t>
            </w:r>
            <w:r>
              <w:rPr>
                <w:rFonts w:eastAsia="Yu Mincho" w:cs="Arial"/>
                <w:b/>
                <w:bCs/>
                <w:sz w:val="22"/>
                <w:szCs w:val="22"/>
              </w:rPr>
              <w:lastRenderedPageBreak/>
              <w:t>dalies 7 punkto c papunktis</w:t>
            </w:r>
          </w:p>
          <w:p w14:paraId="54069700" w14:textId="77777777" w:rsidR="00626FE5" w:rsidRDefault="00626FE5" w:rsidP="00E40629">
            <w:pPr>
              <w:pStyle w:val="NoSpacing"/>
              <w:jc w:val="left"/>
              <w:rPr>
                <w:rFonts w:eastAsia="Yu Mincho" w:cs="Arial"/>
                <w:sz w:val="22"/>
                <w:szCs w:val="22"/>
              </w:rPr>
            </w:pPr>
          </w:p>
          <w:p w14:paraId="1BDBC660" w14:textId="77777777" w:rsidR="00626FE5" w:rsidRDefault="00626FE5" w:rsidP="00E40629">
            <w:pPr>
              <w:pStyle w:val="NoSpacing"/>
              <w:ind w:firstLine="0"/>
              <w:jc w:val="left"/>
              <w:rPr>
                <w:rFonts w:eastAsia="Yu Mincho" w:cs="Arial"/>
                <w:sz w:val="22"/>
                <w:szCs w:val="22"/>
                <w:lang w:eastAsia="en-US"/>
              </w:rPr>
            </w:pPr>
            <w:r>
              <w:rPr>
                <w:rFonts w:eastAsia="Yu Mincho" w:cs="Arial"/>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0F84" w14:textId="77777777" w:rsidR="00626FE5" w:rsidRDefault="00626FE5" w:rsidP="00222ACC">
            <w:pPr>
              <w:pStyle w:val="NoSpacing"/>
              <w:ind w:firstLine="0"/>
              <w:jc w:val="left"/>
              <w:rPr>
                <w:sz w:val="22"/>
                <w:szCs w:val="22"/>
                <w:lang w:eastAsia="en-US"/>
              </w:rPr>
            </w:pPr>
            <w:r>
              <w:rPr>
                <w:sz w:val="22"/>
                <w:szCs w:val="22"/>
                <w:lang w:eastAsia="en-US"/>
              </w:rPr>
              <w:lastRenderedPageBreak/>
              <w:t>Iš Lietuvoje įsteigtų subjektų įrodančių dokumentų nereikalaujama. Užtenka pateikto EBVPD.</w:t>
            </w:r>
          </w:p>
          <w:p w14:paraId="2BB60B40" w14:textId="77777777" w:rsidR="00626FE5" w:rsidRDefault="00626FE5" w:rsidP="00E40629">
            <w:pPr>
              <w:spacing w:line="240" w:lineRule="auto"/>
              <w:jc w:val="left"/>
              <w:rPr>
                <w:b/>
                <w:bCs/>
                <w:sz w:val="22"/>
                <w:szCs w:val="22"/>
              </w:rPr>
            </w:pPr>
            <w:r>
              <w:rPr>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01DA4F93" w14:textId="77777777" w:rsidR="00626FE5" w:rsidRDefault="00C3638C" w:rsidP="00E40629">
            <w:pPr>
              <w:spacing w:line="240" w:lineRule="auto"/>
              <w:jc w:val="left"/>
              <w:rPr>
                <w:rFonts w:cstheme="minorHAnsi"/>
                <w:bCs/>
                <w:iCs/>
                <w:sz w:val="22"/>
                <w:szCs w:val="22"/>
                <w:lang w:eastAsia="en-US"/>
              </w:rPr>
            </w:pPr>
            <w:hyperlink r:id="rId28" w:history="1">
              <w:r w:rsidR="00626FE5">
                <w:rPr>
                  <w:rStyle w:val="Hyperlink"/>
                  <w:sz w:val="22"/>
                  <w:szCs w:val="22"/>
                  <w:u w:val="single"/>
                </w:rPr>
                <w:t>https://kt.gov.lt/lt/atviri-duomenys/diskvalifikavimas-is-viesuju-pirkimu</w:t>
              </w:r>
            </w:hyperlink>
            <w:r w:rsidR="00626FE5">
              <w:rPr>
                <w:sz w:val="22"/>
                <w:szCs w:val="22"/>
              </w:rPr>
              <w:t xml:space="preserve"> skelbiamą informaciją. </w:t>
            </w:r>
          </w:p>
        </w:tc>
      </w:tr>
      <w:tr w:rsidR="0005127B" w:rsidRPr="005D1FF7" w14:paraId="521DE493"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16BB" w14:textId="237770C5" w:rsidR="0005127B" w:rsidRPr="0005127B" w:rsidRDefault="0005127B" w:rsidP="0005127B">
            <w:pPr>
              <w:pStyle w:val="NoSpacing"/>
              <w:ind w:firstLine="0"/>
              <w:jc w:val="left"/>
              <w:rPr>
                <w:sz w:val="22"/>
                <w:szCs w:val="22"/>
              </w:rPr>
            </w:pPr>
            <w:r>
              <w:rPr>
                <w:sz w:val="22"/>
                <w:szCs w:val="22"/>
              </w:rPr>
              <w:lastRenderedPageBreak/>
              <w:t>12.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EF228" w14:textId="77777777" w:rsidR="0005127B" w:rsidRPr="0005127B" w:rsidRDefault="0005127B" w:rsidP="00222ACC">
            <w:pPr>
              <w:pStyle w:val="NoSpacing"/>
              <w:ind w:firstLine="0"/>
              <w:jc w:val="left"/>
              <w:rPr>
                <w:sz w:val="22"/>
                <w:szCs w:val="22"/>
              </w:rPr>
            </w:pPr>
            <w:r w:rsidRPr="0005127B">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CA380" w14:textId="77777777" w:rsidR="0005127B" w:rsidRPr="0005127B" w:rsidRDefault="0005127B" w:rsidP="0005127B">
            <w:pPr>
              <w:pStyle w:val="NoSpacing"/>
              <w:ind w:firstLine="0"/>
              <w:jc w:val="left"/>
              <w:rPr>
                <w:rFonts w:eastAsia="Yu Mincho" w:cs="Arial"/>
                <w:b/>
                <w:bCs/>
                <w:sz w:val="22"/>
                <w:szCs w:val="22"/>
              </w:rPr>
            </w:pPr>
            <w:r w:rsidRPr="0005127B">
              <w:rPr>
                <w:rFonts w:eastAsia="Yu Mincho" w:cs="Arial"/>
                <w:b/>
                <w:bCs/>
                <w:sz w:val="22"/>
                <w:szCs w:val="22"/>
              </w:rPr>
              <w:t>VPĮ 46 straipsnio 6 dalies 3 punktas</w:t>
            </w:r>
          </w:p>
          <w:p w14:paraId="47393D78" w14:textId="77777777" w:rsidR="0005127B" w:rsidRPr="0005127B" w:rsidRDefault="0005127B" w:rsidP="0005127B">
            <w:pPr>
              <w:pStyle w:val="NoSpacing"/>
              <w:ind w:firstLine="0"/>
              <w:jc w:val="left"/>
              <w:rPr>
                <w:rFonts w:eastAsia="Yu Mincho" w:cs="Arial"/>
                <w:b/>
                <w:bCs/>
                <w:sz w:val="22"/>
                <w:szCs w:val="22"/>
              </w:rPr>
            </w:pPr>
          </w:p>
          <w:p w14:paraId="79F7ECF9" w14:textId="77777777" w:rsidR="0005127B" w:rsidRPr="0005127B" w:rsidRDefault="0005127B" w:rsidP="0005127B">
            <w:pPr>
              <w:pStyle w:val="NoSpacing"/>
              <w:ind w:firstLine="0"/>
              <w:jc w:val="left"/>
              <w:rPr>
                <w:rFonts w:eastAsia="Yu Mincho" w:cs="Arial"/>
                <w:bCs/>
                <w:sz w:val="22"/>
                <w:szCs w:val="22"/>
              </w:rPr>
            </w:pPr>
            <w:r w:rsidRPr="0005127B">
              <w:rPr>
                <w:rFonts w:eastAsia="Yu Mincho" w:cs="Arial"/>
                <w:bCs/>
                <w:sz w:val="22"/>
                <w:szCs w:val="22"/>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AF821" w14:textId="77777777" w:rsidR="0005127B" w:rsidRPr="0005127B" w:rsidRDefault="0005127B" w:rsidP="00222ACC">
            <w:pPr>
              <w:pStyle w:val="NoSpacing"/>
              <w:ind w:firstLine="0"/>
              <w:jc w:val="left"/>
              <w:rPr>
                <w:sz w:val="22"/>
                <w:szCs w:val="22"/>
                <w:lang w:eastAsia="en-US"/>
              </w:rPr>
            </w:pPr>
            <w:r w:rsidRPr="0005127B">
              <w:rPr>
                <w:sz w:val="22"/>
                <w:szCs w:val="22"/>
                <w:lang w:eastAsia="en-US"/>
              </w:rPr>
              <w:t>Iš Lietuvoje įsteigtų subjektų įrodančių dokumentų nereikalaujama, užtenka pateikto EBVPD.</w:t>
            </w:r>
          </w:p>
        </w:tc>
      </w:tr>
      <w:tr w:rsidR="00222ACC" w:rsidRPr="005D1FF7" w14:paraId="35334470"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BCFD4" w14:textId="5152F4BC" w:rsidR="00222ACC" w:rsidRDefault="00222ACC" w:rsidP="0005127B">
            <w:pPr>
              <w:pStyle w:val="NoSpacing"/>
              <w:ind w:firstLine="0"/>
              <w:jc w:val="left"/>
              <w:rPr>
                <w:sz w:val="22"/>
                <w:szCs w:val="22"/>
              </w:rPr>
            </w:pPr>
            <w:r>
              <w:rPr>
                <w:sz w:val="22"/>
                <w:szCs w:val="22"/>
              </w:rPr>
              <w:t>13.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83F13" w14:textId="77777777" w:rsidR="00222ACC" w:rsidRPr="00222ACC" w:rsidRDefault="00222ACC" w:rsidP="00222ACC">
            <w:pPr>
              <w:pStyle w:val="NoSpacing"/>
              <w:ind w:firstLine="0"/>
              <w:jc w:val="left"/>
              <w:rPr>
                <w:sz w:val="22"/>
                <w:szCs w:val="22"/>
              </w:rPr>
            </w:pPr>
            <w:r w:rsidRPr="00222ACC">
              <w:rPr>
                <w:sz w:val="22"/>
                <w:szCs w:val="22"/>
              </w:rPr>
              <w:t>Tiekėjas arba jo atsakingas asmuo, nurodytas VPĮ 46 straipsnio 2 dalies 2 punkte, nuteistas už šią nusikalstamą veiką:</w:t>
            </w:r>
          </w:p>
          <w:p w14:paraId="5578A9D2" w14:textId="77777777" w:rsidR="00222ACC" w:rsidRPr="00222ACC" w:rsidRDefault="00222ACC" w:rsidP="00222ACC">
            <w:pPr>
              <w:pStyle w:val="NoSpacing"/>
              <w:jc w:val="left"/>
              <w:rPr>
                <w:sz w:val="22"/>
                <w:szCs w:val="22"/>
              </w:rPr>
            </w:pPr>
            <w:r w:rsidRPr="00222ACC">
              <w:rPr>
                <w:sz w:val="22"/>
                <w:szCs w:val="22"/>
              </w:rPr>
              <w:t>1) dalyvavimą nusikalstamame susivienijime, jo organizavimą ar vadovavimą jam;</w:t>
            </w:r>
          </w:p>
          <w:p w14:paraId="1117C91D" w14:textId="77777777" w:rsidR="00222ACC" w:rsidRPr="00222ACC" w:rsidRDefault="00222ACC" w:rsidP="00222ACC">
            <w:pPr>
              <w:pStyle w:val="NoSpacing"/>
              <w:jc w:val="left"/>
              <w:rPr>
                <w:sz w:val="22"/>
                <w:szCs w:val="22"/>
              </w:rPr>
            </w:pPr>
            <w:r w:rsidRPr="00222ACC">
              <w:rPr>
                <w:sz w:val="22"/>
                <w:szCs w:val="22"/>
              </w:rPr>
              <w:t>2) kyšininkavimą, prekybą poveikiu, papirkimą;</w:t>
            </w:r>
          </w:p>
          <w:p w14:paraId="588B1F9F" w14:textId="77777777" w:rsidR="00222ACC" w:rsidRPr="00222ACC" w:rsidRDefault="00222ACC" w:rsidP="00222ACC">
            <w:pPr>
              <w:pStyle w:val="NoSpacing"/>
              <w:jc w:val="left"/>
              <w:rPr>
                <w:sz w:val="22"/>
                <w:szCs w:val="22"/>
              </w:rPr>
            </w:pPr>
            <w:r w:rsidRPr="00222ACC">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48F88A" w14:textId="77777777" w:rsidR="00222ACC" w:rsidRPr="00222ACC" w:rsidRDefault="00222ACC" w:rsidP="00222ACC">
            <w:pPr>
              <w:pStyle w:val="NoSpacing"/>
              <w:jc w:val="left"/>
              <w:rPr>
                <w:sz w:val="22"/>
                <w:szCs w:val="22"/>
              </w:rPr>
            </w:pPr>
            <w:r w:rsidRPr="00222ACC">
              <w:rPr>
                <w:sz w:val="22"/>
                <w:szCs w:val="22"/>
              </w:rPr>
              <w:lastRenderedPageBreak/>
              <w:t>4) nusikalstamą bankrotą;</w:t>
            </w:r>
          </w:p>
          <w:p w14:paraId="4673C7E9" w14:textId="77777777" w:rsidR="00222ACC" w:rsidRPr="00222ACC" w:rsidRDefault="00222ACC" w:rsidP="00222ACC">
            <w:pPr>
              <w:pStyle w:val="NoSpacing"/>
              <w:jc w:val="left"/>
              <w:rPr>
                <w:sz w:val="22"/>
                <w:szCs w:val="22"/>
              </w:rPr>
            </w:pPr>
            <w:r w:rsidRPr="00222ACC">
              <w:rPr>
                <w:sz w:val="22"/>
                <w:szCs w:val="22"/>
              </w:rPr>
              <w:t>5) teroristinį ir su teroristine veikla susijusį nusikaltimą;</w:t>
            </w:r>
          </w:p>
          <w:p w14:paraId="62C90032" w14:textId="77777777" w:rsidR="00222ACC" w:rsidRPr="00222ACC" w:rsidRDefault="00222ACC" w:rsidP="00222ACC">
            <w:pPr>
              <w:pStyle w:val="NoSpacing"/>
              <w:jc w:val="left"/>
              <w:rPr>
                <w:sz w:val="22"/>
                <w:szCs w:val="22"/>
              </w:rPr>
            </w:pPr>
            <w:r w:rsidRPr="00222ACC">
              <w:rPr>
                <w:sz w:val="22"/>
                <w:szCs w:val="22"/>
              </w:rPr>
              <w:t>6) nusikalstamu būdu gauto turto legalizavimą;</w:t>
            </w:r>
          </w:p>
          <w:p w14:paraId="5419741A" w14:textId="77777777" w:rsidR="00222ACC" w:rsidRPr="00222ACC" w:rsidRDefault="00222ACC" w:rsidP="00222ACC">
            <w:pPr>
              <w:pStyle w:val="NoSpacing"/>
              <w:jc w:val="left"/>
              <w:rPr>
                <w:sz w:val="22"/>
                <w:szCs w:val="22"/>
              </w:rPr>
            </w:pPr>
            <w:r w:rsidRPr="00222ACC">
              <w:rPr>
                <w:sz w:val="22"/>
                <w:szCs w:val="22"/>
              </w:rPr>
              <w:t>7) prekybą žmonėmis, vaiko pirkimą arba pardavimą;</w:t>
            </w:r>
          </w:p>
          <w:p w14:paraId="6F87DF89" w14:textId="77777777" w:rsidR="00222ACC" w:rsidRPr="00222ACC" w:rsidRDefault="00222ACC" w:rsidP="00222ACC">
            <w:pPr>
              <w:pStyle w:val="NoSpacing"/>
              <w:jc w:val="left"/>
              <w:rPr>
                <w:sz w:val="22"/>
                <w:szCs w:val="22"/>
              </w:rPr>
            </w:pPr>
            <w:r w:rsidRPr="00222ACC">
              <w:rPr>
                <w:sz w:val="22"/>
                <w:szCs w:val="22"/>
              </w:rPr>
              <w:t>8) kitos valstybės tiekėjo atliktą nusikaltimą, apibrėžtą Direktyvos 2014/24/ES 57 straipsnio 1 dalyje išvardytus Europos Sąjungos teisės aktus įgyvendinančiuose kitų valstybių teisės aktuose.</w:t>
            </w:r>
          </w:p>
          <w:p w14:paraId="310937A9" w14:textId="77777777" w:rsidR="00222ACC" w:rsidRPr="00222ACC" w:rsidRDefault="00222ACC" w:rsidP="00222ACC">
            <w:pPr>
              <w:pStyle w:val="NoSpacing"/>
              <w:jc w:val="left"/>
              <w:rPr>
                <w:sz w:val="22"/>
                <w:szCs w:val="22"/>
              </w:rPr>
            </w:pPr>
            <w:r w:rsidRPr="00222ACC">
              <w:rPr>
                <w:sz w:val="22"/>
                <w:szCs w:val="22"/>
              </w:rPr>
              <w:t>Laikoma, kad tiekėjas arba jo atsakingas asmuo nuteistas už aukščiau nurodytą nusikalstamą veiką, kai dėl:</w:t>
            </w:r>
          </w:p>
          <w:p w14:paraId="49A909E3" w14:textId="77777777" w:rsidR="00222ACC" w:rsidRPr="00222ACC" w:rsidRDefault="00222ACC" w:rsidP="00222ACC">
            <w:pPr>
              <w:pStyle w:val="NoSpacing"/>
              <w:jc w:val="left"/>
              <w:rPr>
                <w:sz w:val="22"/>
                <w:szCs w:val="22"/>
              </w:rPr>
            </w:pPr>
            <w:r w:rsidRPr="00222ACC">
              <w:rPr>
                <w:sz w:val="22"/>
                <w:szCs w:val="22"/>
              </w:rPr>
              <w:t>1) tiekėjo, kuris yra fizinis asmuo, per pastaruosius 5 metus buvo priimtas ir įsiteisėjęs apkaltinamasis teismo nuosprendis ir šis asmuo turi neišnykusį ar nepanaikintą teistumą;</w:t>
            </w:r>
          </w:p>
          <w:p w14:paraId="28118DCB" w14:textId="77777777" w:rsidR="00222ACC" w:rsidRPr="00222ACC" w:rsidRDefault="00222ACC" w:rsidP="00222ACC">
            <w:pPr>
              <w:pStyle w:val="NoSpacing"/>
              <w:ind w:firstLine="0"/>
              <w:jc w:val="left"/>
              <w:rPr>
                <w:sz w:val="22"/>
                <w:szCs w:val="22"/>
              </w:rPr>
            </w:pPr>
            <w:r w:rsidRPr="00222ACC">
              <w:rPr>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60E662" w14:textId="05B6BFA5" w:rsidR="00222ACC" w:rsidRPr="0005127B" w:rsidRDefault="00222ACC" w:rsidP="00222ACC">
            <w:pPr>
              <w:pStyle w:val="NoSpacing"/>
              <w:ind w:firstLine="0"/>
              <w:jc w:val="left"/>
              <w:rPr>
                <w:sz w:val="22"/>
                <w:szCs w:val="22"/>
              </w:rPr>
            </w:pPr>
            <w:r w:rsidRPr="00222ACC">
              <w:rPr>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DD476" w14:textId="77777777" w:rsidR="00222ACC" w:rsidRPr="00222ACC" w:rsidRDefault="00222ACC" w:rsidP="00222ACC">
            <w:pPr>
              <w:pStyle w:val="NoSpacing"/>
              <w:ind w:firstLine="0"/>
              <w:jc w:val="left"/>
              <w:rPr>
                <w:rFonts w:eastAsia="Yu Mincho" w:cs="Arial"/>
                <w:b/>
                <w:bCs/>
                <w:sz w:val="22"/>
                <w:szCs w:val="22"/>
              </w:rPr>
            </w:pPr>
            <w:r w:rsidRPr="00222ACC">
              <w:rPr>
                <w:rFonts w:eastAsia="Yu Mincho" w:cs="Arial"/>
                <w:b/>
                <w:bCs/>
                <w:sz w:val="22"/>
                <w:szCs w:val="22"/>
              </w:rPr>
              <w:lastRenderedPageBreak/>
              <w:t>VPĮ 46 straipsnio 1 dalis</w:t>
            </w:r>
          </w:p>
          <w:p w14:paraId="6FDC6BA9" w14:textId="77777777" w:rsidR="00222ACC" w:rsidRDefault="00222ACC" w:rsidP="00222ACC">
            <w:pPr>
              <w:pStyle w:val="NoSpacing"/>
              <w:jc w:val="left"/>
              <w:rPr>
                <w:rFonts w:ascii="Verdana" w:eastAsia="Yu Mincho" w:hAnsi="Verdana" w:cs="Arial"/>
                <w:sz w:val="22"/>
                <w:szCs w:val="22"/>
                <w:lang w:eastAsia="en-US"/>
              </w:rPr>
            </w:pPr>
          </w:p>
          <w:p w14:paraId="761B2675" w14:textId="77777777" w:rsidR="00222ACC" w:rsidRPr="00222ACC" w:rsidRDefault="00222ACC" w:rsidP="00222ACC">
            <w:pPr>
              <w:pStyle w:val="NoSpacing"/>
              <w:ind w:firstLine="0"/>
              <w:jc w:val="left"/>
              <w:rPr>
                <w:rFonts w:eastAsia="Yu Mincho" w:cs="Arial"/>
                <w:bCs/>
                <w:sz w:val="22"/>
                <w:szCs w:val="22"/>
              </w:rPr>
            </w:pPr>
            <w:r w:rsidRPr="00222ACC">
              <w:rPr>
                <w:rFonts w:eastAsia="Yu Mincho" w:cs="Arial"/>
                <w:bCs/>
                <w:sz w:val="22"/>
                <w:szCs w:val="22"/>
              </w:rPr>
              <w:t>EBVPD III dalies A1-A6 punktai</w:t>
            </w:r>
          </w:p>
          <w:p w14:paraId="0A9F3E48" w14:textId="77777777" w:rsidR="00222ACC" w:rsidRPr="00222ACC" w:rsidRDefault="00222ACC" w:rsidP="00222ACC">
            <w:pPr>
              <w:pStyle w:val="NoSpacing"/>
              <w:ind w:firstLine="0"/>
              <w:jc w:val="left"/>
              <w:rPr>
                <w:rFonts w:eastAsia="Yu Mincho" w:cs="Arial"/>
                <w:bCs/>
                <w:sz w:val="22"/>
                <w:szCs w:val="22"/>
              </w:rPr>
            </w:pPr>
          </w:p>
          <w:p w14:paraId="66732CCB" w14:textId="1A2519AA" w:rsidR="00222ACC" w:rsidRPr="0005127B" w:rsidRDefault="00222ACC" w:rsidP="00222ACC">
            <w:pPr>
              <w:pStyle w:val="NoSpacing"/>
              <w:ind w:firstLine="0"/>
              <w:jc w:val="left"/>
              <w:rPr>
                <w:rFonts w:eastAsia="Yu Mincho" w:cs="Arial"/>
                <w:b/>
                <w:bCs/>
                <w:sz w:val="22"/>
                <w:szCs w:val="22"/>
              </w:rPr>
            </w:pPr>
            <w:r w:rsidRPr="00222ACC">
              <w:rPr>
                <w:rFonts w:eastAsia="Yu Mincho" w:cs="Arial"/>
                <w:bCs/>
                <w:sz w:val="22"/>
                <w:szCs w:val="22"/>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AF08" w14:textId="77777777" w:rsidR="00222ACC" w:rsidRPr="00222ACC" w:rsidRDefault="00222ACC" w:rsidP="00222ACC">
            <w:pPr>
              <w:pStyle w:val="NoSpacing"/>
              <w:ind w:firstLine="0"/>
              <w:jc w:val="left"/>
              <w:rPr>
                <w:sz w:val="22"/>
                <w:szCs w:val="22"/>
                <w:lang w:eastAsia="en-US"/>
              </w:rPr>
            </w:pPr>
            <w:r w:rsidRPr="00222ACC">
              <w:rPr>
                <w:sz w:val="22"/>
                <w:szCs w:val="22"/>
                <w:lang w:eastAsia="en-US"/>
              </w:rPr>
              <w:t>Iš Lietuvoje įsteigtų subjektų reikalaujama:</w:t>
            </w:r>
          </w:p>
          <w:p w14:paraId="3C8B9EC6" w14:textId="77777777" w:rsidR="00222ACC" w:rsidRPr="00222ACC" w:rsidRDefault="00222ACC" w:rsidP="00222ACC">
            <w:pPr>
              <w:pStyle w:val="NoSpacing"/>
              <w:jc w:val="left"/>
              <w:rPr>
                <w:sz w:val="22"/>
                <w:szCs w:val="22"/>
                <w:lang w:eastAsia="en-US"/>
              </w:rPr>
            </w:pPr>
            <w:r w:rsidRPr="00222ACC">
              <w:rPr>
                <w:sz w:val="22"/>
                <w:szCs w:val="22"/>
                <w:lang w:eastAsia="en-US"/>
              </w:rPr>
              <w:t>išrašo iš teismo sprendimo arba</w:t>
            </w:r>
          </w:p>
          <w:p w14:paraId="5356D5BD" w14:textId="77777777" w:rsidR="00222ACC" w:rsidRPr="00222ACC" w:rsidRDefault="00222ACC" w:rsidP="00222ACC">
            <w:pPr>
              <w:pStyle w:val="NoSpacing"/>
              <w:jc w:val="left"/>
              <w:rPr>
                <w:sz w:val="22"/>
                <w:szCs w:val="22"/>
                <w:lang w:eastAsia="en-US"/>
              </w:rPr>
            </w:pPr>
            <w:r w:rsidRPr="00222ACC">
              <w:rPr>
                <w:sz w:val="22"/>
                <w:szCs w:val="22"/>
                <w:lang w:eastAsia="en-US"/>
              </w:rPr>
              <w:t>Informatikos ir ryšių departamento prie Vidaus reikalų ministerijos pažymos, arba</w:t>
            </w:r>
          </w:p>
          <w:p w14:paraId="45529C43" w14:textId="77777777" w:rsidR="00222ACC" w:rsidRPr="00222ACC" w:rsidRDefault="00222ACC" w:rsidP="00222ACC">
            <w:pPr>
              <w:pStyle w:val="NoSpacing"/>
              <w:jc w:val="left"/>
              <w:rPr>
                <w:sz w:val="22"/>
                <w:szCs w:val="22"/>
                <w:lang w:eastAsia="en-US"/>
              </w:rPr>
            </w:pPr>
            <w:r w:rsidRPr="00222ACC">
              <w:rPr>
                <w:sz w:val="22"/>
                <w:szCs w:val="22"/>
                <w:lang w:eastAsia="en-US"/>
              </w:rPr>
              <w:t>valstybės įmonės Registrų centro Lietuvos Respublikos Vyriausybės nustatyta tvarka išduoto dokumento, patvirtinančio jungtinius kompetentingų institucijų tvarkomus duomenis.</w:t>
            </w:r>
          </w:p>
          <w:p w14:paraId="24CCA2D6" w14:textId="77777777" w:rsidR="00222ACC" w:rsidRPr="00222ACC" w:rsidRDefault="00222ACC" w:rsidP="00222ACC">
            <w:pPr>
              <w:pStyle w:val="NoSpacing"/>
              <w:jc w:val="left"/>
              <w:rPr>
                <w:sz w:val="22"/>
                <w:szCs w:val="22"/>
                <w:lang w:eastAsia="en-US"/>
              </w:rPr>
            </w:pPr>
            <w:r w:rsidRPr="00222ACC">
              <w:rPr>
                <w:sz w:val="22"/>
                <w:szCs w:val="22"/>
                <w:lang w:eastAsia="en-US"/>
              </w:rPr>
              <w:t>Iš ne Lietuvoje įsteigtų subjektų reikalaujama:</w:t>
            </w:r>
          </w:p>
          <w:p w14:paraId="598FB70B" w14:textId="77777777" w:rsidR="00222ACC" w:rsidRPr="00222ACC" w:rsidRDefault="00222ACC" w:rsidP="00222ACC">
            <w:pPr>
              <w:pStyle w:val="NoSpacing"/>
              <w:jc w:val="left"/>
              <w:rPr>
                <w:sz w:val="22"/>
                <w:szCs w:val="22"/>
                <w:lang w:eastAsia="en-US"/>
              </w:rPr>
            </w:pPr>
            <w:r w:rsidRPr="00222ACC">
              <w:rPr>
                <w:sz w:val="22"/>
                <w:szCs w:val="22"/>
                <w:lang w:eastAsia="en-US"/>
              </w:rPr>
              <w:t>atitinkamos užsienio šalies institucijos dokumento</w:t>
            </w:r>
            <w:r w:rsidRPr="00222ACC">
              <w:rPr>
                <w:lang w:eastAsia="en-US"/>
              </w:rPr>
              <w:footnoteReference w:id="5"/>
            </w:r>
            <w:r w:rsidRPr="00222ACC">
              <w:rPr>
                <w:sz w:val="22"/>
                <w:szCs w:val="22"/>
                <w:lang w:eastAsia="en-US"/>
              </w:rPr>
              <w:t>.</w:t>
            </w:r>
          </w:p>
          <w:p w14:paraId="0E647114" w14:textId="77777777" w:rsidR="00222ACC" w:rsidRPr="00222ACC" w:rsidRDefault="00222ACC" w:rsidP="00222ACC">
            <w:pPr>
              <w:pStyle w:val="NoSpacing"/>
              <w:jc w:val="left"/>
              <w:rPr>
                <w:sz w:val="22"/>
                <w:szCs w:val="22"/>
                <w:lang w:eastAsia="en-US"/>
              </w:rPr>
            </w:pPr>
            <w:r w:rsidRPr="00222ACC">
              <w:rPr>
                <w:sz w:val="22"/>
                <w:szCs w:val="22"/>
                <w:lang w:eastAsia="en-US"/>
              </w:rPr>
              <w:t xml:space="preserve">Nurodyti dokumentai turi būti išduoti ne anksčiau kaip 180 dienų iki tos dienos, kai tiekėjas perkančiosios organizacijos prašymu turės pateikti pašalinimo pagrindų nebuvimą patvirtinančius dokumentus. Pavyzdys: Jeigu </w:t>
            </w:r>
            <w:r w:rsidRPr="00222ACC">
              <w:rPr>
                <w:sz w:val="22"/>
                <w:szCs w:val="22"/>
                <w:lang w:eastAsia="en-US"/>
              </w:rPr>
              <w:lastRenderedPageBreak/>
              <w:t xml:space="preserve">perkančioji organizacija 2022-10-10 kreipėsi į tiekėją prašydama iki 2022-10-14 pateikti įrodančius dokumentus, jie turi būti išduoti ne anksčiau kaip 180 dienų, jas skaičiuojant atgal nuo 2022-10-14. </w:t>
            </w:r>
          </w:p>
          <w:p w14:paraId="06733AA2" w14:textId="77777777" w:rsidR="00222ACC" w:rsidRPr="00222ACC" w:rsidRDefault="00222ACC" w:rsidP="00222ACC">
            <w:pPr>
              <w:pStyle w:val="NoSpacing"/>
              <w:jc w:val="left"/>
              <w:rPr>
                <w:sz w:val="22"/>
                <w:szCs w:val="22"/>
                <w:lang w:eastAsia="en-US"/>
              </w:rPr>
            </w:pPr>
            <w:r w:rsidRPr="00222ACC">
              <w:rPr>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B8A56DD" w14:textId="77777777" w:rsidR="00222ACC" w:rsidRPr="0005127B" w:rsidRDefault="00222ACC" w:rsidP="00222ACC">
            <w:pPr>
              <w:pStyle w:val="NoSpacing"/>
              <w:spacing w:line="256" w:lineRule="auto"/>
              <w:jc w:val="left"/>
              <w:rPr>
                <w:sz w:val="22"/>
                <w:szCs w:val="22"/>
                <w:lang w:eastAsia="en-US"/>
              </w:rPr>
            </w:pPr>
          </w:p>
        </w:tc>
      </w:tr>
      <w:tr w:rsidR="00222ACC" w:rsidRPr="005D1FF7" w14:paraId="781540E8" w14:textId="77777777" w:rsidTr="00222AC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B55F1" w14:textId="1B4138D0" w:rsidR="00222ACC" w:rsidRDefault="00222ACC" w:rsidP="0005127B">
            <w:pPr>
              <w:pStyle w:val="NoSpacing"/>
              <w:ind w:firstLine="0"/>
              <w:jc w:val="left"/>
              <w:rPr>
                <w:sz w:val="22"/>
                <w:szCs w:val="22"/>
              </w:rPr>
            </w:pPr>
            <w:r>
              <w:rPr>
                <w:sz w:val="22"/>
                <w:szCs w:val="22"/>
              </w:rPr>
              <w:lastRenderedPageBreak/>
              <w:t>14.</w:t>
            </w:r>
            <w:bookmarkStart w:id="23" w:name="_GoBack"/>
            <w:bookmarkEnd w:id="23"/>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D0605" w14:textId="31341EAF" w:rsidR="00222ACC" w:rsidRPr="00222ACC" w:rsidRDefault="00222ACC" w:rsidP="00222ACC">
            <w:pPr>
              <w:pStyle w:val="NoSpacing"/>
              <w:ind w:firstLine="0"/>
              <w:jc w:val="left"/>
              <w:rPr>
                <w:sz w:val="22"/>
                <w:szCs w:val="22"/>
              </w:rPr>
            </w:pPr>
            <w:r w:rsidRPr="00222ACC">
              <w:rPr>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DE04B" w14:textId="77777777" w:rsidR="00222ACC" w:rsidRPr="00222ACC" w:rsidRDefault="00222ACC" w:rsidP="00222ACC">
            <w:pPr>
              <w:pStyle w:val="NoSpacing"/>
              <w:ind w:firstLine="0"/>
              <w:jc w:val="left"/>
              <w:rPr>
                <w:rFonts w:eastAsia="Yu Mincho" w:cs="Arial"/>
                <w:b/>
                <w:bCs/>
                <w:sz w:val="22"/>
                <w:szCs w:val="22"/>
              </w:rPr>
            </w:pPr>
            <w:r w:rsidRPr="00222ACC">
              <w:rPr>
                <w:rFonts w:eastAsia="Yu Mincho" w:cs="Arial"/>
                <w:b/>
                <w:bCs/>
                <w:sz w:val="22"/>
                <w:szCs w:val="22"/>
              </w:rPr>
              <w:t>VPĮ 46 straipsnio 2¹ dalis</w:t>
            </w:r>
          </w:p>
          <w:p w14:paraId="12025465" w14:textId="77777777" w:rsidR="00222ACC" w:rsidRPr="00222ACC" w:rsidRDefault="00222ACC" w:rsidP="00222ACC">
            <w:pPr>
              <w:pStyle w:val="NoSpacing"/>
              <w:ind w:firstLine="0"/>
              <w:jc w:val="left"/>
              <w:rPr>
                <w:rFonts w:eastAsia="Yu Mincho" w:cs="Arial"/>
                <w:b/>
                <w:bCs/>
                <w:sz w:val="22"/>
                <w:szCs w:val="22"/>
              </w:rPr>
            </w:pPr>
          </w:p>
          <w:p w14:paraId="674CD73D" w14:textId="7E6C748A" w:rsidR="00222ACC" w:rsidRPr="00222ACC" w:rsidRDefault="00222ACC" w:rsidP="00222ACC">
            <w:pPr>
              <w:pStyle w:val="NoSpacing"/>
              <w:ind w:firstLine="0"/>
              <w:jc w:val="left"/>
              <w:rPr>
                <w:rFonts w:ascii="Verdana" w:eastAsia="Yu Mincho" w:hAnsi="Verdana" w:cs="Arial"/>
                <w:bCs/>
                <w:sz w:val="22"/>
                <w:szCs w:val="22"/>
                <w:lang w:eastAsia="en-US"/>
              </w:rPr>
            </w:pPr>
            <w:r w:rsidRPr="00222ACC">
              <w:rPr>
                <w:rFonts w:eastAsia="Yu Mincho" w:cs="Arial"/>
                <w:bCs/>
                <w:sz w:val="22"/>
                <w:szCs w:val="22"/>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A2EE2" w14:textId="68D3D9D9" w:rsidR="00222ACC" w:rsidRDefault="00222ACC" w:rsidP="00222ACC">
            <w:pPr>
              <w:pStyle w:val="NoSpacing"/>
              <w:ind w:firstLine="0"/>
              <w:jc w:val="left"/>
              <w:rPr>
                <w:rFonts w:ascii="Verdana" w:hAnsi="Verdana"/>
                <w:sz w:val="22"/>
                <w:szCs w:val="22"/>
                <w:lang w:eastAsia="en-US"/>
              </w:rPr>
            </w:pPr>
            <w:r w:rsidRPr="00222ACC">
              <w:rPr>
                <w:sz w:val="22"/>
                <w:szCs w:val="22"/>
              </w:rPr>
              <w:t>Iš Lietuvoje įsteigtų subjektų įrodančių dokumentų nereikalaujama. Užtenka pateikto EBVPD.</w:t>
            </w:r>
          </w:p>
        </w:tc>
      </w:tr>
    </w:tbl>
    <w:p w14:paraId="2FE10563" w14:textId="77777777" w:rsidR="00626FE5" w:rsidRDefault="00626FE5" w:rsidP="0005127B">
      <w:pPr>
        <w:pStyle w:val="NoSpacing"/>
        <w:ind w:firstLine="0"/>
        <w:rPr>
          <w:rFonts w:eastAsia="Yu Mincho" w:cstheme="minorHAnsi"/>
          <w:b/>
          <w:sz w:val="22"/>
          <w:szCs w:val="22"/>
        </w:rPr>
      </w:pPr>
    </w:p>
    <w:p w14:paraId="6698830D" w14:textId="77777777" w:rsidR="00626FE5" w:rsidRDefault="00626FE5" w:rsidP="00626FE5">
      <w:pPr>
        <w:pStyle w:val="NoSpacing"/>
        <w:ind w:firstLine="720"/>
        <w:rPr>
          <w:rFonts w:eastAsia="Yu Mincho" w:cstheme="minorHAnsi"/>
          <w:b/>
          <w:bCs/>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868477F" w14:textId="77777777" w:rsidR="0005127B" w:rsidRDefault="0005127B" w:rsidP="0005127B">
      <w:pPr>
        <w:spacing w:line="200" w:lineRule="auto"/>
        <w:ind w:firstLine="0"/>
        <w:rPr>
          <w:rFonts w:ascii="Arial" w:eastAsia="Arial" w:hAnsi="Arial" w:cs="Arial"/>
        </w:rPr>
        <w:sectPr w:rsidR="0005127B" w:rsidSect="0005127B">
          <w:pgSz w:w="15840" w:h="12240" w:orient="landscape"/>
          <w:pgMar w:top="1418" w:right="720" w:bottom="720" w:left="720" w:header="720" w:footer="720" w:gutter="0"/>
          <w:pgNumType w:start="0"/>
          <w:cols w:space="720"/>
          <w:titlePg/>
          <w:docGrid w:linePitch="360"/>
        </w:sectPr>
      </w:pPr>
    </w:p>
    <w:p w14:paraId="537EACFD" w14:textId="15AF1293" w:rsidR="00112F92" w:rsidRDefault="00112F92" w:rsidP="0005127B">
      <w:pPr>
        <w:spacing w:line="200" w:lineRule="auto"/>
        <w:ind w:firstLine="0"/>
        <w:rPr>
          <w:rFonts w:ascii="Arial" w:eastAsia="Arial" w:hAnsi="Arial" w:cs="Arial"/>
        </w:rPr>
      </w:pP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331DD5" w:rsidRDefault="00112F92" w:rsidP="00112F92">
      <w:pPr>
        <w:spacing w:after="240"/>
        <w:jc w:val="center"/>
        <w:rPr>
          <w:rFonts w:eastAsia="Arial" w:cstheme="minorHAnsi"/>
          <w:b/>
          <w:smallCaps/>
          <w:color w:val="404040"/>
          <w:sz w:val="28"/>
          <w:szCs w:val="28"/>
        </w:rPr>
      </w:pPr>
      <w:r w:rsidRPr="00331DD5">
        <w:rPr>
          <w:rFonts w:eastAsia="Arial" w:cstheme="minorHAnsi"/>
          <w:b/>
          <w:smallCaps/>
          <w:color w:val="404040"/>
          <w:sz w:val="28"/>
          <w:szCs w:val="28"/>
        </w:rPr>
        <w:t>TIEKĖJŲ KVALIFIKACIJOS REIKALAVIMAI IR REIKALAVIMAI LAIKYTIS KOKYBĖS VADYBOS SISTEMOS IR (ARBA) APLINKOS APSAUGOS VADYBOS SISTEMOS STANDARTŲ</w:t>
      </w:r>
    </w:p>
    <w:p w14:paraId="2F237D8B" w14:textId="1ABB91C7" w:rsidR="00112F92" w:rsidRPr="008F2D15" w:rsidRDefault="00C3638C"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Tiekėjo kvalifikacija turi atitikti šiame priede nustatytus reikalavimus kvalifikacijai</w:t>
      </w:r>
      <w:r w:rsidR="000A5F41">
        <w:rPr>
          <w:rFonts w:eastAsia="Arial" w:cstheme="minorHAnsi"/>
        </w:rPr>
        <w:t xml:space="preserve"> (kvalifikacija turi būti įgyta iki pasiūlymo pateikimo termino pabaigos).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396"/>
        <w:gridCol w:w="5706"/>
      </w:tblGrid>
      <w:tr w:rsidR="00331DD5" w14:paraId="62CBEC14" w14:textId="77777777" w:rsidTr="00331DD5">
        <w:trP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3D4DB1" w14:textId="77777777" w:rsidR="00331DD5" w:rsidRPr="00331DD5" w:rsidRDefault="00331DD5">
            <w:pPr>
              <w:spacing w:before="100" w:beforeAutospacing="1" w:after="120" w:line="240" w:lineRule="auto"/>
              <w:rPr>
                <w:rStyle w:val="ui-provider"/>
                <w:rFonts w:cstheme="minorHAnsi"/>
                <w:sz w:val="24"/>
                <w:szCs w:val="24"/>
              </w:rPr>
            </w:pPr>
            <w:r w:rsidRPr="00331DD5">
              <w:rPr>
                <w:rFonts w:cstheme="minorHAnsi"/>
                <w:b/>
                <w:sz w:val="24"/>
                <w:szCs w:val="24"/>
              </w:rPr>
              <w:t>Kvalifikacijos reikalavimai</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ADA4669" w14:textId="77777777" w:rsidR="00331DD5" w:rsidRPr="00331DD5" w:rsidRDefault="00331DD5">
            <w:pPr>
              <w:spacing w:before="100" w:beforeAutospacing="1" w:after="120" w:line="240" w:lineRule="auto"/>
              <w:rPr>
                <w:rFonts w:eastAsia="Times New Roman" w:cstheme="minorHAnsi"/>
                <w:i/>
                <w:iCs/>
              </w:rPr>
            </w:pPr>
            <w:r w:rsidRPr="00331DD5">
              <w:rPr>
                <w:rFonts w:cstheme="minorHAnsi"/>
                <w:b/>
                <w:sz w:val="24"/>
                <w:szCs w:val="24"/>
              </w:rPr>
              <w:t>Patvirtinančių dokumentų sąrašas</w:t>
            </w:r>
          </w:p>
        </w:tc>
      </w:tr>
      <w:tr w:rsidR="00331DD5" w14:paraId="1B7F32E2" w14:textId="77777777" w:rsidTr="00331DD5">
        <w:trP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42CB579" w14:textId="77777777" w:rsidR="00331DD5" w:rsidRPr="00FB2A80" w:rsidRDefault="00331DD5" w:rsidP="00D65D07">
            <w:pPr>
              <w:spacing w:before="100" w:beforeAutospacing="1" w:after="120" w:line="240" w:lineRule="auto"/>
              <w:ind w:firstLine="0"/>
              <w:jc w:val="left"/>
              <w:rPr>
                <w:rFonts w:eastAsia="Times New Roman" w:cstheme="minorHAnsi"/>
              </w:rPr>
            </w:pPr>
            <w:r w:rsidRPr="00FB2A80">
              <w:rPr>
                <w:rStyle w:val="ui-provider"/>
                <w:rFonts w:cstheme="minorHAnsi"/>
              </w:rPr>
              <w:t>Tiekėjas (tiekėjų grupės partneriai kartu, kiekvienas partneris toje srityje, kurioje vykdys veiklą), kiti ūkio subjektai, kurių pajėgumais remiasi tiekėjas (kiekvienas toje srityje, kurioje vykdys veiklą), turi teisę verstis draudimo veikla. Reikalaujamos veiklos teisinis pagrindas – Lietuvos Respublikos draudimo įstatymo 3 str. 1 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23AC69E" w14:textId="12E351D6" w:rsidR="00331DD5" w:rsidRPr="00FB2A80" w:rsidRDefault="00331DD5" w:rsidP="00D65D07">
            <w:pPr>
              <w:spacing w:before="100" w:beforeAutospacing="1" w:after="120" w:line="240" w:lineRule="auto"/>
              <w:ind w:firstLine="0"/>
              <w:rPr>
                <w:rFonts w:eastAsia="Times New Roman" w:cstheme="minorHAnsi"/>
              </w:rPr>
            </w:pPr>
            <w:r w:rsidRPr="00FB2A80">
              <w:rPr>
                <w:rFonts w:eastAsia="Times New Roman" w:cstheme="minorHAnsi"/>
                <w:i/>
                <w:iCs/>
              </w:rPr>
              <w:t>Perkančiajai organizacijai patikrinus pasiūlymus ir išrinkus galimą laimėtoją, tik jo bus prašoma pateikti nurodytus dokumentus*:</w:t>
            </w:r>
          </w:p>
          <w:p w14:paraId="399194BA" w14:textId="138372BA" w:rsidR="00331DD5" w:rsidRPr="00FB2A80" w:rsidRDefault="00331DD5" w:rsidP="00FB2A80">
            <w:pPr>
              <w:spacing w:before="100" w:beforeAutospacing="1" w:after="100" w:afterAutospacing="1" w:line="240" w:lineRule="auto"/>
              <w:jc w:val="left"/>
              <w:rPr>
                <w:rFonts w:eastAsia="Times New Roman" w:cstheme="minorHAnsi"/>
              </w:rPr>
            </w:pPr>
            <w:r w:rsidRPr="00FB2A80">
              <w:rPr>
                <w:rFonts w:eastAsia="Times New Roman" w:cstheme="minorHAnsi"/>
              </w:rPr>
              <w:t>Lietuvos banko išduota draudimo veiklos licencija, suteikianti teisę vykdyti ne gyvybės draudimo šakos draudimo nuo nelaimingų atsitikimų ir ligų (sveikatos draudimo) veiklą, kurią perkančioji organizacija patikrins naudodamasi Lietuvos banko (</w:t>
            </w:r>
            <w:hyperlink r:id="rId29" w:tgtFrame="_blank" w:tooltip="http://www.lb.lt/" w:history="1">
              <w:r w:rsidRPr="00FB2A80">
                <w:rPr>
                  <w:rStyle w:val="Hyperlink"/>
                  <w:rFonts w:eastAsia="Times New Roman" w:cstheme="minorHAnsi"/>
                </w:rPr>
                <w:t>http://www.lb.lt</w:t>
              </w:r>
            </w:hyperlink>
            <w:r w:rsidRPr="00FB2A80">
              <w:rPr>
                <w:rFonts w:eastAsia="Times New Roman" w:cstheme="minorHAnsi"/>
              </w:rPr>
              <w:t>) registrais.</w:t>
            </w:r>
          </w:p>
          <w:p w14:paraId="21036D27" w14:textId="77777777" w:rsidR="00331DD5" w:rsidRPr="00FB2A80" w:rsidRDefault="00331DD5" w:rsidP="00FB2A80">
            <w:pPr>
              <w:spacing w:line="240" w:lineRule="auto"/>
              <w:jc w:val="left"/>
              <w:rPr>
                <w:rFonts w:eastAsia="Times New Roman" w:cstheme="minorHAnsi"/>
              </w:rPr>
            </w:pPr>
            <w:r w:rsidRPr="00FB2A80">
              <w:rPr>
                <w:rFonts w:eastAsia="Times New Roman" w:cstheme="minorHAnsi"/>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6C841243" w14:textId="79CFC70A" w:rsidR="000A5F41" w:rsidRDefault="00331DD5" w:rsidP="000A5F41">
      <w:pPr>
        <w:spacing w:line="240" w:lineRule="auto"/>
        <w:ind w:firstLine="567"/>
        <w:rPr>
          <w:rFonts w:eastAsia="Arial" w:cstheme="minorHAnsi"/>
        </w:rPr>
      </w:pPr>
      <w:r>
        <w:rPr>
          <w:rFonts w:eastAsia="Arial" w:cstheme="minorHAnsi"/>
        </w:rPr>
        <w:t xml:space="preserve"> </w:t>
      </w:r>
      <w:r w:rsidR="000A5F41">
        <w:rPr>
          <w:rFonts w:eastAsia="Arial" w:cstheme="minorHAnsi"/>
        </w:rPr>
        <w:t>* Skaitmeninės dokumentų kopijos pateikiamos CVP IS priemonėmis.</w:t>
      </w:r>
    </w:p>
    <w:p w14:paraId="15FF68FB" w14:textId="7F746F55" w:rsidR="000A5F41" w:rsidRDefault="00112F92" w:rsidP="000A5F41">
      <w:pPr>
        <w:tabs>
          <w:tab w:val="left" w:pos="568"/>
        </w:tabs>
        <w:spacing w:before="60" w:after="60" w:line="256" w:lineRule="auto"/>
        <w:ind w:left="568" w:firstLine="0"/>
        <w:jc w:val="center"/>
        <w:rPr>
          <w:rFonts w:ascii="Arial" w:eastAsia="Arial" w:hAnsi="Arial" w:cs="Arial"/>
        </w:rPr>
      </w:pPr>
      <w:r w:rsidRPr="000A5F41">
        <w:rPr>
          <w:rFonts w:ascii="Arial" w:eastAsia="Arial" w:hAnsi="Arial" w:cs="Arial"/>
        </w:rPr>
        <w:t>__________</w:t>
      </w:r>
    </w:p>
    <w:p w14:paraId="30E00BD0" w14:textId="77777777" w:rsidR="000A5F41" w:rsidRDefault="000A5F41">
      <w:pPr>
        <w:rPr>
          <w:rFonts w:ascii="Arial" w:eastAsia="Arial" w:hAnsi="Arial" w:cs="Arial"/>
        </w:rPr>
      </w:pPr>
      <w:r>
        <w:rPr>
          <w:rFonts w:ascii="Arial" w:eastAsia="Arial" w:hAnsi="Arial" w:cs="Arial"/>
        </w:rPr>
        <w:br w:type="page"/>
      </w:r>
    </w:p>
    <w:p w14:paraId="6BCC2113" w14:textId="28C86950" w:rsidR="00CB5907" w:rsidRPr="00A76EAF" w:rsidRDefault="00DE051B" w:rsidP="00105DAD">
      <w:pPr>
        <w:spacing w:line="240" w:lineRule="auto"/>
        <w:ind w:left="7314" w:firstLine="0"/>
        <w:rPr>
          <w:rFonts w:cstheme="minorHAnsi"/>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A76EAF">
        <w:rPr>
          <w:rFonts w:cstheme="minorHAnsi"/>
        </w:rPr>
        <w:lastRenderedPageBreak/>
        <w:t>P</w:t>
      </w:r>
      <w:r w:rsidR="00CB5907" w:rsidRPr="00A76EAF">
        <w:rPr>
          <w:rFonts w:cstheme="minorHAnsi"/>
        </w:rPr>
        <w:t xml:space="preserve">irkimo sąlygų </w:t>
      </w:r>
      <w:r w:rsidR="000A5F4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A0547BA" w:rsidR="00CB5907" w:rsidRDefault="00CB5907" w:rsidP="00331DD5">
      <w:pPr>
        <w:spacing w:after="240"/>
        <w:jc w:val="center"/>
        <w:rPr>
          <w:rFonts w:eastAsia="Arial" w:cstheme="minorHAnsi"/>
          <w:b/>
          <w:smallCaps/>
          <w:color w:val="404040"/>
          <w:sz w:val="28"/>
          <w:szCs w:val="28"/>
        </w:rPr>
      </w:pPr>
      <w:r w:rsidRPr="00331DD5">
        <w:rPr>
          <w:rFonts w:eastAsia="Arial" w:cstheme="minorHAnsi"/>
          <w:b/>
          <w:smallCaps/>
          <w:color w:val="404040"/>
          <w:sz w:val="28"/>
          <w:szCs w:val="28"/>
        </w:rPr>
        <w:t>TECHNINĖ SPECIFIKACIJA</w:t>
      </w:r>
    </w:p>
    <w:p w14:paraId="20E3155D" w14:textId="77777777" w:rsidR="002D606A" w:rsidRPr="0005127B" w:rsidRDefault="002D606A" w:rsidP="002D606A">
      <w:pPr>
        <w:tabs>
          <w:tab w:val="left" w:pos="284"/>
        </w:tabs>
        <w:spacing w:line="276" w:lineRule="auto"/>
        <w:ind w:right="-755"/>
        <w:rPr>
          <w:rFonts w:cstheme="minorHAnsi"/>
          <w:b/>
          <w:sz w:val="22"/>
          <w:szCs w:val="22"/>
        </w:rPr>
      </w:pPr>
      <w:r w:rsidRPr="0005127B">
        <w:rPr>
          <w:rFonts w:cstheme="minorHAnsi"/>
          <w:b/>
          <w:sz w:val="22"/>
          <w:szCs w:val="22"/>
        </w:rPr>
        <w:t>1. Pagrindinės sąvokos:</w:t>
      </w:r>
    </w:p>
    <w:p w14:paraId="42B75485" w14:textId="77777777" w:rsidR="002D606A" w:rsidRPr="0005127B" w:rsidRDefault="002D606A" w:rsidP="002D606A">
      <w:pPr>
        <w:tabs>
          <w:tab w:val="left" w:pos="284"/>
        </w:tabs>
        <w:spacing w:line="276" w:lineRule="auto"/>
        <w:ind w:right="-755"/>
        <w:rPr>
          <w:rFonts w:cstheme="minorHAnsi"/>
          <w:bCs/>
          <w:sz w:val="22"/>
          <w:szCs w:val="22"/>
        </w:rPr>
      </w:pPr>
      <w:r w:rsidRPr="0005127B">
        <w:rPr>
          <w:rFonts w:cstheme="minorHAnsi"/>
          <w:b/>
          <w:sz w:val="22"/>
          <w:szCs w:val="22"/>
        </w:rPr>
        <w:t>Perkantysis subjektas (Draudėjas)</w:t>
      </w:r>
      <w:r w:rsidRPr="0005127B">
        <w:rPr>
          <w:rFonts w:cstheme="minorHAnsi"/>
          <w:bCs/>
          <w:sz w:val="22"/>
          <w:szCs w:val="22"/>
        </w:rPr>
        <w:t xml:space="preserve"> – </w:t>
      </w:r>
      <w:r w:rsidRPr="0005127B">
        <w:rPr>
          <w:rFonts w:cstheme="minorHAnsi"/>
          <w:sz w:val="22"/>
          <w:szCs w:val="22"/>
        </w:rPr>
        <w:t>VŠĮ Švietimo mainų paramos fondas.</w:t>
      </w:r>
    </w:p>
    <w:p w14:paraId="0E3253F4" w14:textId="77777777" w:rsidR="002D606A" w:rsidRPr="0005127B" w:rsidRDefault="002D606A" w:rsidP="002D606A">
      <w:pPr>
        <w:pStyle w:val="ListParagraph"/>
        <w:tabs>
          <w:tab w:val="left" w:pos="284"/>
          <w:tab w:val="left" w:pos="426"/>
        </w:tabs>
        <w:spacing w:line="276" w:lineRule="auto"/>
        <w:ind w:left="0" w:right="-23"/>
        <w:rPr>
          <w:rFonts w:cstheme="minorHAnsi"/>
          <w:bCs/>
          <w:sz w:val="22"/>
          <w:szCs w:val="22"/>
        </w:rPr>
      </w:pPr>
      <w:r w:rsidRPr="0005127B">
        <w:rPr>
          <w:rFonts w:cstheme="minorHAnsi"/>
          <w:b/>
          <w:sz w:val="22"/>
          <w:szCs w:val="22"/>
        </w:rPr>
        <w:t>Tiekėjas (Draudikas)</w:t>
      </w:r>
      <w:r w:rsidRPr="0005127B">
        <w:rPr>
          <w:rFonts w:cstheme="minorHAnsi"/>
          <w:bCs/>
          <w:sz w:val="22"/>
          <w:szCs w:val="22"/>
        </w:rPr>
        <w:t xml:space="preserve"> – pagal Konkurso ir šios techninės specifikacijos sąlygas draudimo sutartį sudaręs asmuo, teisės aktų nustatyta tvarka turintis teisę vykdyti draudimo veiklą. </w:t>
      </w:r>
    </w:p>
    <w:p w14:paraId="3BCB5EC1" w14:textId="77777777" w:rsidR="002D606A" w:rsidRPr="0005127B" w:rsidRDefault="002D606A" w:rsidP="002D606A">
      <w:pPr>
        <w:spacing w:line="276" w:lineRule="auto"/>
        <w:rPr>
          <w:rFonts w:eastAsia="Calibri" w:cstheme="minorHAnsi"/>
          <w:sz w:val="22"/>
          <w:szCs w:val="22"/>
        </w:rPr>
      </w:pPr>
      <w:r w:rsidRPr="0005127B">
        <w:rPr>
          <w:rFonts w:eastAsia="Calibri" w:cstheme="minorHAnsi"/>
          <w:b/>
          <w:sz w:val="22"/>
          <w:szCs w:val="22"/>
        </w:rPr>
        <w:t>Pirkimo objektas</w:t>
      </w:r>
      <w:r w:rsidRPr="0005127B">
        <w:rPr>
          <w:rFonts w:eastAsia="Calibri" w:cstheme="minorHAnsi"/>
          <w:sz w:val="22"/>
          <w:szCs w:val="22"/>
        </w:rPr>
        <w:t xml:space="preserve"> </w:t>
      </w:r>
      <w:r w:rsidRPr="0005127B">
        <w:rPr>
          <w:rFonts w:eastAsia="Calibri" w:cstheme="minorHAnsi"/>
          <w:b/>
          <w:sz w:val="22"/>
          <w:szCs w:val="22"/>
        </w:rPr>
        <w:t xml:space="preserve">– </w:t>
      </w:r>
      <w:r w:rsidRPr="0005127B">
        <w:rPr>
          <w:rFonts w:eastAsia="Calibri" w:cstheme="minorHAnsi"/>
          <w:sz w:val="22"/>
          <w:szCs w:val="22"/>
        </w:rPr>
        <w:t>darbuotojų sveikatos draudimo paslauga (toliau – Paslauga).</w:t>
      </w:r>
    </w:p>
    <w:p w14:paraId="03FEE4EA"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Apdraustasis</w:t>
      </w:r>
      <w:r w:rsidRPr="0005127B">
        <w:rPr>
          <w:rFonts w:cstheme="minorHAnsi"/>
          <w:sz w:val="22"/>
          <w:szCs w:val="22"/>
        </w:rPr>
        <w:t xml:space="preserve"> – darbo santykiais susijęs su Draudėju ir sutartyje nurodytas fizinis asmuo, kurio gyvenime atsitikus draudžiamajam įvykiui, Draudikas privalo mokėti draudimo išmoką.</w:t>
      </w:r>
    </w:p>
    <w:p w14:paraId="64A08D78"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Sveikatos sutrikimas </w:t>
      </w:r>
      <w:r w:rsidRPr="0005127B">
        <w:rPr>
          <w:rFonts w:cstheme="minorHAnsi"/>
          <w:sz w:val="22"/>
          <w:szCs w:val="22"/>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7E6011BA"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Draudžiamasis įvykis</w:t>
      </w:r>
      <w:r w:rsidRPr="0005127B">
        <w:rPr>
          <w:rFonts w:cstheme="minorHAnsi"/>
          <w:sz w:val="22"/>
          <w:szCs w:val="22"/>
        </w:rPr>
        <w:t xml:space="preserve"> – šioje techninėje specifikacijoje nurodytas atsitikimas, kuriam įvykus Draudikas privalo mokėti draudimo išmoką.</w:t>
      </w:r>
    </w:p>
    <w:p w14:paraId="4695044E"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Nedraudžiamasis įvykis </w:t>
      </w:r>
      <w:r w:rsidRPr="0005127B">
        <w:rPr>
          <w:rFonts w:cstheme="minorHAnsi"/>
          <w:sz w:val="22"/>
          <w:szCs w:val="22"/>
        </w:rPr>
        <w:t>– šioje techninėje specifikacijoje nurodytas atsitikimas, kuriam įvykus Draudikas neprivalo mokėti draudimo išmokos.</w:t>
      </w:r>
    </w:p>
    <w:p w14:paraId="5DD3085D"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Sveikatos priežiūros įstaiga</w:t>
      </w:r>
      <w:r w:rsidRPr="0005127B">
        <w:rPr>
          <w:rFonts w:cstheme="minorHAnsi"/>
          <w:sz w:val="22"/>
          <w:szCs w:val="22"/>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3F4C46F"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Draudiko pripažįstama sveikatos priežiūros įstaiga ir/ar vaistinė</w:t>
      </w:r>
      <w:r w:rsidRPr="0005127B">
        <w:rPr>
          <w:rFonts w:cstheme="minorHAnsi"/>
          <w:sz w:val="22"/>
          <w:szCs w:val="22"/>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60209856"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bCs/>
          <w:sz w:val="22"/>
          <w:szCs w:val="22"/>
        </w:rPr>
        <w:t>Draudimo apsauga</w:t>
      </w:r>
      <w:r w:rsidRPr="0005127B">
        <w:rPr>
          <w:rFonts w:cstheme="minorHAnsi"/>
          <w:sz w:val="22"/>
          <w:szCs w:val="22"/>
        </w:rPr>
        <w:t xml:space="preserve"> – Draudiko įsipareigojimas įvykus draudžiamajam įvykiui mokėti draudimo išmoką.</w:t>
      </w:r>
    </w:p>
    <w:p w14:paraId="5D80F60E"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Draudimo įmoka</w:t>
      </w:r>
      <w:r w:rsidRPr="0005127B">
        <w:rPr>
          <w:rFonts w:cstheme="minorHAnsi"/>
          <w:sz w:val="22"/>
          <w:szCs w:val="22"/>
        </w:rPr>
        <w:t xml:space="preserve"> – draudimo sutartyje nurodyta pinigų suma, kurią Draudėjas sutarties sąlygomis privalo mokėti Draudikui už suteikiamą draudimo apsaugą.</w:t>
      </w:r>
    </w:p>
    <w:p w14:paraId="376C569F"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Draudimo suma </w:t>
      </w:r>
      <w:r w:rsidRPr="0005127B">
        <w:rPr>
          <w:rFonts w:cstheme="minorHAnsi"/>
          <w:sz w:val="22"/>
          <w:szCs w:val="22"/>
        </w:rPr>
        <w:t>– draudimo sutartyje nurodyta pinigų suma, kurios negali viršyti maksimali draudimo išmoka, mokama Draudiko.</w:t>
      </w:r>
    </w:p>
    <w:p w14:paraId="5243DBF1"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bCs/>
          <w:sz w:val="22"/>
          <w:szCs w:val="22"/>
        </w:rPr>
        <w:t>Draudimo sutartis</w:t>
      </w:r>
      <w:r w:rsidRPr="0005127B">
        <w:rPr>
          <w:rFonts w:cstheme="minorHAnsi"/>
          <w:sz w:val="22"/>
          <w:szCs w:val="22"/>
        </w:rPr>
        <w:t xml:space="preserve"> </w:t>
      </w:r>
      <w:r w:rsidRPr="0005127B">
        <w:rPr>
          <w:rFonts w:cstheme="minorHAnsi"/>
          <w:b/>
          <w:bCs/>
          <w:sz w:val="22"/>
          <w:szCs w:val="22"/>
        </w:rPr>
        <w:t>(Sveikatos draudimo paslaugų pirkimo – pardavimo sutartis)</w:t>
      </w:r>
      <w:r w:rsidRPr="0005127B">
        <w:rPr>
          <w:rFonts w:cstheme="minorHAnsi"/>
          <w:sz w:val="22"/>
          <w:szCs w:val="22"/>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10597FA6" w14:textId="77777777" w:rsidR="002D606A" w:rsidRPr="0005127B" w:rsidRDefault="002D606A" w:rsidP="002D606A">
      <w:pPr>
        <w:tabs>
          <w:tab w:val="left" w:pos="1134"/>
        </w:tabs>
        <w:spacing w:line="276" w:lineRule="auto"/>
        <w:rPr>
          <w:rFonts w:cstheme="minorHAnsi"/>
          <w:b/>
          <w:sz w:val="22"/>
          <w:szCs w:val="22"/>
        </w:rPr>
      </w:pPr>
      <w:r w:rsidRPr="0005127B">
        <w:rPr>
          <w:rFonts w:cstheme="minorHAnsi"/>
          <w:b/>
          <w:sz w:val="22"/>
          <w:szCs w:val="22"/>
        </w:rPr>
        <w:t>Paslaugos teikimo terminas</w:t>
      </w:r>
      <w:r w:rsidRPr="0005127B">
        <w:rPr>
          <w:rFonts w:cstheme="minorHAnsi"/>
          <w:sz w:val="22"/>
          <w:szCs w:val="22"/>
        </w:rPr>
        <w:t xml:space="preserve"> – 12 mėnesių.</w:t>
      </w:r>
    </w:p>
    <w:p w14:paraId="5482C7A3"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Draudimo išmoka </w:t>
      </w:r>
      <w:r w:rsidRPr="0005127B">
        <w:rPr>
          <w:rFonts w:cstheme="minorHAnsi"/>
          <w:sz w:val="22"/>
          <w:szCs w:val="22"/>
        </w:rPr>
        <w:t xml:space="preserve">– pinigų suma, kurią Draudikas pagal draudimo sutarties sąlygas privalo išmokėti Apdraustajam ir/ar Sveikatos priežiūros įstaigai už Apdraustajam dėl draudžiamojo įvykio suteiktas sveikatos priežiūros paslaugas. </w:t>
      </w:r>
    </w:p>
    <w:p w14:paraId="3831AB3B"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Lėtinė liga</w:t>
      </w:r>
      <w:r w:rsidRPr="0005127B">
        <w:rPr>
          <w:rFonts w:cstheme="minorHAnsi"/>
          <w:sz w:val="22"/>
          <w:szCs w:val="22"/>
        </w:rPr>
        <w:t xml:space="preserve"> – Apdraustojo sveikatos būklė, kuri jau egzistuoja sudarant draudimo sutartį arba dėl kurios Apdraustasis konsultavosi, gydėsi ar vartojo vaistus.</w:t>
      </w:r>
    </w:p>
    <w:p w14:paraId="6482C94D"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 xml:space="preserve">Sveikatos draudimo kortelė </w:t>
      </w:r>
      <w:r w:rsidRPr="0005127B">
        <w:rPr>
          <w:rFonts w:cstheme="minorHAnsi"/>
          <w:sz w:val="22"/>
          <w:szCs w:val="22"/>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08718B22"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bCs/>
          <w:sz w:val="22"/>
          <w:szCs w:val="22"/>
        </w:rPr>
        <w:lastRenderedPageBreak/>
        <w:t>Medicininiai dokumentai</w:t>
      </w:r>
      <w:r w:rsidRPr="0005127B">
        <w:rPr>
          <w:rFonts w:cstheme="minorHAnsi"/>
          <w:sz w:val="22"/>
          <w:szCs w:val="22"/>
        </w:rPr>
        <w:t xml:space="preserve"> – tai dokumentai, kuriuose fiksuojama paciento ligos istorija (pvz. nurodytas nusiskundimas dėl kurio kreipėsi, kada kreipėsi, kokios pirminės išvados, atlikti tyrimai, jų rezultatai, paskirtas gydymas ir t.t.).</w:t>
      </w:r>
    </w:p>
    <w:p w14:paraId="06F34A02" w14:textId="77777777" w:rsidR="002D606A" w:rsidRPr="0005127B" w:rsidRDefault="002D606A" w:rsidP="002D606A">
      <w:pPr>
        <w:rPr>
          <w:rFonts w:cstheme="minorHAnsi"/>
          <w:sz w:val="22"/>
          <w:szCs w:val="22"/>
        </w:rPr>
      </w:pPr>
    </w:p>
    <w:p w14:paraId="3E6ADA1C" w14:textId="77777777" w:rsidR="002D606A" w:rsidRPr="0005127B" w:rsidRDefault="002D606A" w:rsidP="002D606A">
      <w:pPr>
        <w:spacing w:line="276" w:lineRule="auto"/>
        <w:rPr>
          <w:rFonts w:cstheme="minorHAnsi"/>
          <w:b/>
          <w:bCs/>
          <w:sz w:val="22"/>
          <w:szCs w:val="22"/>
        </w:rPr>
      </w:pPr>
      <w:r w:rsidRPr="0005127B">
        <w:rPr>
          <w:rFonts w:cstheme="minorHAnsi"/>
          <w:b/>
          <w:bCs/>
          <w:sz w:val="22"/>
          <w:szCs w:val="22"/>
        </w:rPr>
        <w:t>2. Draudimo objektas apima:</w:t>
      </w:r>
    </w:p>
    <w:p w14:paraId="243E4488" w14:textId="77777777" w:rsidR="002D606A" w:rsidRPr="0005127B" w:rsidRDefault="002D606A" w:rsidP="002D606A">
      <w:pPr>
        <w:spacing w:line="276" w:lineRule="auto"/>
        <w:rPr>
          <w:rFonts w:cstheme="minorHAnsi"/>
          <w:sz w:val="22"/>
          <w:szCs w:val="22"/>
        </w:rPr>
      </w:pPr>
      <w:r w:rsidRPr="0005127B">
        <w:rPr>
          <w:rFonts w:cstheme="minorHAnsi"/>
          <w:sz w:val="22"/>
          <w:szCs w:val="22"/>
        </w:rPr>
        <w:t>2.1. VšĮ Švietimo mainų paramos fondas perka darbuotojų savanoriško sveikatos draudimo paslaugas;</w:t>
      </w:r>
    </w:p>
    <w:p w14:paraId="03D7DF84" w14:textId="77777777" w:rsidR="002D606A" w:rsidRPr="0005127B" w:rsidRDefault="002D606A" w:rsidP="002D606A">
      <w:pPr>
        <w:spacing w:line="276" w:lineRule="auto"/>
        <w:rPr>
          <w:rFonts w:cstheme="minorHAnsi"/>
          <w:sz w:val="22"/>
          <w:szCs w:val="22"/>
        </w:rPr>
      </w:pPr>
      <w:r w:rsidRPr="0005127B">
        <w:rPr>
          <w:rFonts w:cstheme="minorHAnsi"/>
          <w:noProof/>
          <w:sz w:val="22"/>
          <w:szCs w:val="22"/>
        </w:rPr>
        <w:t>2.2.</w:t>
      </w:r>
      <w:r w:rsidRPr="0005127B">
        <w:rPr>
          <w:rFonts w:cstheme="minorHAnsi"/>
          <w:sz w:val="22"/>
          <w:szCs w:val="22"/>
        </w:rPr>
        <w:t xml:space="preserve"> Paslaugos apimtys – preliminariai draudžiami 80 (aštuoniasdešimt ) bendrovės darbuotojų (toliau – Apdraustieji). Šis skaičius nebus viršytas.</w:t>
      </w:r>
    </w:p>
    <w:p w14:paraId="0BA670B8" w14:textId="77777777" w:rsidR="002D606A" w:rsidRPr="0005127B" w:rsidRDefault="002D606A" w:rsidP="002D606A">
      <w:pPr>
        <w:spacing w:line="276" w:lineRule="auto"/>
        <w:rPr>
          <w:rFonts w:cstheme="minorHAnsi"/>
          <w:sz w:val="22"/>
          <w:szCs w:val="22"/>
        </w:rPr>
      </w:pPr>
      <w:r w:rsidRPr="0005127B">
        <w:rPr>
          <w:rFonts w:cstheme="minorHAnsi"/>
          <w:sz w:val="22"/>
          <w:szCs w:val="22"/>
        </w:rPr>
        <w:t>2.3. Vidutinis darbuotojų amžius 1 metai;</w:t>
      </w:r>
    </w:p>
    <w:p w14:paraId="0B3F0B4E" w14:textId="77777777" w:rsidR="002D606A" w:rsidRPr="0005127B" w:rsidRDefault="002D606A" w:rsidP="002D606A">
      <w:pPr>
        <w:spacing w:line="276" w:lineRule="auto"/>
        <w:rPr>
          <w:rFonts w:cstheme="minorHAnsi"/>
          <w:sz w:val="22"/>
          <w:szCs w:val="22"/>
        </w:rPr>
      </w:pPr>
      <w:r w:rsidRPr="0005127B">
        <w:rPr>
          <w:rFonts w:cstheme="minorHAnsi"/>
          <w:sz w:val="22"/>
          <w:szCs w:val="22"/>
        </w:rPr>
        <w:t>2.4. Darbuotojų pasiskirstymas pagal miestus – visų darbuotojų darbo vieta Vilniaus mieste.</w:t>
      </w:r>
    </w:p>
    <w:p w14:paraId="0CA15541" w14:textId="77777777" w:rsidR="002D606A" w:rsidRPr="0005127B" w:rsidRDefault="002D606A" w:rsidP="002D606A">
      <w:pPr>
        <w:spacing w:line="276" w:lineRule="auto"/>
        <w:rPr>
          <w:rFonts w:cstheme="minorHAnsi"/>
          <w:sz w:val="22"/>
          <w:szCs w:val="22"/>
        </w:rPr>
      </w:pPr>
      <w:r w:rsidRPr="0005127B">
        <w:rPr>
          <w:rFonts w:cstheme="minorHAnsi"/>
          <w:sz w:val="22"/>
          <w:szCs w:val="22"/>
        </w:rPr>
        <w:t>2.5. Apdraustųjų skaičius yra preliminarus. Perkantysis subjektas, įsigydamas Paslaugą, negali viršyti Sutartyje numatytos sutarties apimties, nurodytos eurais, tačiau neįsipareigoja išpirkti visos sutarties apimties, nurodytos eurais.</w:t>
      </w:r>
    </w:p>
    <w:p w14:paraId="24504EA5" w14:textId="77777777" w:rsidR="002D606A" w:rsidRPr="0005127B" w:rsidRDefault="002D606A" w:rsidP="002D606A">
      <w:pPr>
        <w:spacing w:line="276" w:lineRule="auto"/>
        <w:rPr>
          <w:rFonts w:cstheme="minorHAnsi"/>
          <w:sz w:val="22"/>
          <w:szCs w:val="22"/>
        </w:rPr>
      </w:pPr>
      <w:r w:rsidRPr="0005127B">
        <w:rPr>
          <w:rFonts w:cstheme="minorHAnsi"/>
          <w:sz w:val="22"/>
          <w:szCs w:val="22"/>
        </w:rPr>
        <w:t>2.6. Draudimas turi galioti 12 mėn. nuo draudimo poliso išdavimo dienos. Draudimo polisas išduodamas per 3 darbo dienas nuo sutarties įsigaliojimo ir reikiamų duomenų draudikui pateikimo.</w:t>
      </w:r>
    </w:p>
    <w:p w14:paraId="37E5D3FA" w14:textId="77777777" w:rsidR="002D606A" w:rsidRPr="0005127B" w:rsidRDefault="002D606A" w:rsidP="002D606A">
      <w:pPr>
        <w:rPr>
          <w:rFonts w:cstheme="minorHAnsi"/>
          <w:iCs/>
          <w:sz w:val="22"/>
          <w:szCs w:val="22"/>
        </w:rPr>
      </w:pPr>
    </w:p>
    <w:p w14:paraId="0701F4F7" w14:textId="77777777" w:rsidR="002D606A" w:rsidRPr="0005127B" w:rsidRDefault="002D606A" w:rsidP="002D606A">
      <w:pPr>
        <w:tabs>
          <w:tab w:val="left" w:pos="426"/>
        </w:tabs>
        <w:rPr>
          <w:rFonts w:cstheme="minorHAnsi"/>
          <w:b/>
          <w:bCs/>
          <w:sz w:val="22"/>
          <w:szCs w:val="22"/>
        </w:rPr>
      </w:pPr>
      <w:r w:rsidRPr="0005127B">
        <w:rPr>
          <w:rFonts w:cstheme="minorHAnsi"/>
          <w:b/>
          <w:bCs/>
          <w:sz w:val="22"/>
          <w:szCs w:val="22"/>
        </w:rPr>
        <w:t>3. Draudimo programos:</w:t>
      </w:r>
    </w:p>
    <w:p w14:paraId="711F64B8" w14:textId="77777777" w:rsidR="002D606A" w:rsidRPr="0005127B" w:rsidRDefault="002D606A" w:rsidP="002D606A">
      <w:pPr>
        <w:tabs>
          <w:tab w:val="left" w:pos="426"/>
        </w:tabs>
        <w:rPr>
          <w:rFonts w:cstheme="minorHAnsi"/>
          <w:sz w:val="22"/>
          <w:szCs w:val="22"/>
        </w:rPr>
      </w:pPr>
    </w:p>
    <w:p w14:paraId="5C67E180" w14:textId="77777777" w:rsidR="002D606A" w:rsidRPr="0005127B" w:rsidRDefault="002D606A" w:rsidP="002D606A">
      <w:pPr>
        <w:tabs>
          <w:tab w:val="left" w:pos="426"/>
        </w:tabs>
        <w:rPr>
          <w:rFonts w:cstheme="minorHAnsi"/>
          <w:sz w:val="22"/>
          <w:szCs w:val="22"/>
        </w:rPr>
      </w:pPr>
      <w:r w:rsidRPr="0005127B">
        <w:rPr>
          <w:rFonts w:cstheme="minorHAnsi"/>
          <w:sz w:val="22"/>
          <w:szCs w:val="22"/>
        </w:rPr>
        <w:t>3.1. Draudimo apsauga turi apimti šias sveikatos priežiūros paslaugas:</w:t>
      </w:r>
    </w:p>
    <w:p w14:paraId="1842D2AE" w14:textId="77777777" w:rsidR="002D606A" w:rsidRPr="0005127B" w:rsidRDefault="002D606A" w:rsidP="002D606A">
      <w:pPr>
        <w:tabs>
          <w:tab w:val="left" w:pos="426"/>
        </w:tabs>
        <w:jc w:val="right"/>
        <w:rPr>
          <w:rFonts w:cstheme="minorHAnsi"/>
          <w:sz w:val="22"/>
          <w:szCs w:val="22"/>
        </w:rPr>
      </w:pPr>
      <w:r w:rsidRPr="0005127B">
        <w:rPr>
          <w:rFonts w:cstheme="minorHAnsi"/>
          <w:sz w:val="22"/>
          <w:szCs w:val="22"/>
        </w:rPr>
        <w:t xml:space="preserve">1 lentelė </w:t>
      </w:r>
    </w:p>
    <w:tbl>
      <w:tblPr>
        <w:tblStyle w:val="TableGrid"/>
        <w:tblW w:w="9360" w:type="dxa"/>
        <w:jc w:val="center"/>
        <w:tblInd w:w="0" w:type="dxa"/>
        <w:tblLayout w:type="fixed"/>
        <w:tblLook w:val="04A0" w:firstRow="1" w:lastRow="0" w:firstColumn="1" w:lastColumn="0" w:noHBand="0" w:noVBand="1"/>
      </w:tblPr>
      <w:tblGrid>
        <w:gridCol w:w="5248"/>
        <w:gridCol w:w="1549"/>
        <w:gridCol w:w="2563"/>
      </w:tblGrid>
      <w:tr w:rsidR="002D606A" w:rsidRPr="0005127B" w14:paraId="66732B68" w14:textId="77777777" w:rsidTr="002D606A">
        <w:trPr>
          <w:trHeight w:val="480"/>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6991542"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Programa</w:t>
            </w:r>
          </w:p>
        </w:tc>
        <w:tc>
          <w:tcPr>
            <w:tcW w:w="154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9D159B8"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Apmokama dalis</w:t>
            </w:r>
          </w:p>
        </w:tc>
        <w:tc>
          <w:tcPr>
            <w:tcW w:w="256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F6BD263"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Suma</w:t>
            </w:r>
          </w:p>
        </w:tc>
      </w:tr>
      <w:tr w:rsidR="002D606A" w:rsidRPr="0005127B" w14:paraId="1EAD605C" w14:textId="77777777" w:rsidTr="002D606A">
        <w:trPr>
          <w:trHeight w:val="17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B550FF7"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Ambulatorinis gydymas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3952791B"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2BFCDCBF"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1000 €</w:t>
            </w:r>
          </w:p>
        </w:tc>
      </w:tr>
      <w:tr w:rsidR="002D606A" w:rsidRPr="0005127B" w14:paraId="75079A10" w14:textId="77777777" w:rsidTr="002D606A">
        <w:trPr>
          <w:trHeight w:val="33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C565C25"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Stacionarinis gydymas valstybinėse ir privačiose gydymo įstaigose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1819F686"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3713288E"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1000 €</w:t>
            </w:r>
          </w:p>
        </w:tc>
      </w:tr>
      <w:tr w:rsidR="002D606A" w:rsidRPr="0005127B" w14:paraId="7C5A6EEE" w14:textId="77777777" w:rsidTr="002D606A">
        <w:trPr>
          <w:trHeight w:val="158"/>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FAE46C8"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Kritinių ligų gydymas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1BDE40F3"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80%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386E5909"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1000 €</w:t>
            </w:r>
          </w:p>
        </w:tc>
      </w:tr>
      <w:tr w:rsidR="002D606A" w:rsidRPr="0005127B" w14:paraId="6DF2D95A" w14:textId="77777777" w:rsidTr="002D606A">
        <w:trPr>
          <w:trHeight w:val="331"/>
          <w:jc w:val="center"/>
        </w:trPr>
        <w:tc>
          <w:tcPr>
            <w:tcW w:w="524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45E974C" w14:textId="77777777" w:rsidR="002D606A" w:rsidRPr="0005127B" w:rsidRDefault="002D606A" w:rsidP="002D606A">
            <w:pPr>
              <w:ind w:firstLine="0"/>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Visos medicinos paslaugos (neapmokestinamos)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2BDF1BBF"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100%</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29383FC3" w14:textId="77777777" w:rsidR="002D606A" w:rsidRPr="0005127B" w:rsidRDefault="002D606A" w:rsidP="002D606A">
            <w:pPr>
              <w:ind w:firstLine="0"/>
              <w:jc w:val="center"/>
              <w:rPr>
                <w:rFonts w:asciiTheme="minorHAnsi" w:cstheme="minorHAnsi"/>
                <w:color w:val="404040" w:themeColor="text1" w:themeTint="BF"/>
                <w:sz w:val="22"/>
                <w:szCs w:val="22"/>
              </w:rPr>
            </w:pPr>
            <w:r w:rsidRPr="0005127B">
              <w:rPr>
                <w:rFonts w:asciiTheme="minorHAnsi" w:cstheme="minorHAnsi"/>
                <w:color w:val="404040" w:themeColor="text1" w:themeTint="BF"/>
                <w:sz w:val="22"/>
                <w:szCs w:val="22"/>
              </w:rPr>
              <w:t>X € (sumą pasiūlymo formoje nurodo teikėjas)</w:t>
            </w:r>
          </w:p>
        </w:tc>
      </w:tr>
      <w:tr w:rsidR="002D606A" w:rsidRPr="0005127B" w14:paraId="13978B5B" w14:textId="77777777" w:rsidTr="002D606A">
        <w:trPr>
          <w:trHeight w:val="171"/>
          <w:jc w:val="center"/>
        </w:trPr>
        <w:tc>
          <w:tcPr>
            <w:tcW w:w="679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88956C5" w14:textId="77777777" w:rsidR="002D606A" w:rsidRPr="0005127B" w:rsidRDefault="002D606A" w:rsidP="002D606A">
            <w:pPr>
              <w:jc w:val="center"/>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Draudimo įmoka asmeniui</w:t>
            </w:r>
          </w:p>
        </w:tc>
        <w:tc>
          <w:tcPr>
            <w:tcW w:w="2562" w:type="dxa"/>
            <w:tcBorders>
              <w:top w:val="single" w:sz="4" w:space="0" w:color="000000"/>
              <w:left w:val="single" w:sz="4" w:space="0" w:color="000000"/>
              <w:bottom w:val="single" w:sz="4" w:space="0" w:color="000000"/>
              <w:right w:val="single" w:sz="4" w:space="0" w:color="000000"/>
            </w:tcBorders>
            <w:vAlign w:val="center"/>
            <w:hideMark/>
          </w:tcPr>
          <w:p w14:paraId="67D28DD1" w14:textId="77777777" w:rsidR="002D606A" w:rsidRPr="0005127B" w:rsidRDefault="002D606A" w:rsidP="002D606A">
            <w:pPr>
              <w:jc w:val="center"/>
              <w:rPr>
                <w:rFonts w:asciiTheme="minorHAnsi" w:cstheme="minorHAnsi"/>
                <w:b/>
                <w:bCs/>
                <w:color w:val="404040" w:themeColor="text1" w:themeTint="BF"/>
                <w:sz w:val="22"/>
                <w:szCs w:val="22"/>
              </w:rPr>
            </w:pPr>
            <w:r w:rsidRPr="0005127B">
              <w:rPr>
                <w:rFonts w:asciiTheme="minorHAnsi" w:cstheme="minorHAnsi"/>
                <w:b/>
                <w:bCs/>
                <w:color w:val="404040" w:themeColor="text1" w:themeTint="BF"/>
                <w:sz w:val="22"/>
                <w:szCs w:val="22"/>
              </w:rPr>
              <w:t>350 €</w:t>
            </w:r>
          </w:p>
        </w:tc>
      </w:tr>
    </w:tbl>
    <w:p w14:paraId="37C9E246" w14:textId="77777777" w:rsidR="002D606A" w:rsidRPr="0005127B" w:rsidRDefault="002D606A" w:rsidP="002D606A">
      <w:pPr>
        <w:tabs>
          <w:tab w:val="left" w:pos="426"/>
        </w:tabs>
        <w:rPr>
          <w:rFonts w:cstheme="minorHAnsi"/>
          <w:sz w:val="22"/>
          <w:szCs w:val="22"/>
        </w:rPr>
      </w:pPr>
    </w:p>
    <w:p w14:paraId="56FA6474" w14:textId="77777777" w:rsidR="002D606A" w:rsidRPr="0005127B" w:rsidRDefault="002D606A" w:rsidP="002D606A">
      <w:pPr>
        <w:spacing w:line="276" w:lineRule="auto"/>
        <w:rPr>
          <w:rFonts w:cstheme="minorHAnsi"/>
          <w:sz w:val="22"/>
          <w:szCs w:val="22"/>
        </w:rPr>
      </w:pPr>
      <w:r w:rsidRPr="0005127B">
        <w:rPr>
          <w:rFonts w:cstheme="minorHAnsi"/>
          <w:sz w:val="22"/>
          <w:szCs w:val="22"/>
        </w:rPr>
        <w:t>3.2. Sveikatos draudimas turi suteikti galimybę draudžiamiems asmenims įsigyti draudimo paslaugas iš tiekėjo partnerių apmokant savanoriško sveikatos draudimo paslaugų tiekėjui, kurie nurodomi prie pasiūlymo pridedamame tiekėjo rekomenduojamų įstaigų sąraše.</w:t>
      </w:r>
    </w:p>
    <w:p w14:paraId="5EECABDA" w14:textId="77777777" w:rsidR="002D606A" w:rsidRPr="0005127B" w:rsidRDefault="002D606A" w:rsidP="002D606A">
      <w:pPr>
        <w:autoSpaceDE w:val="0"/>
        <w:autoSpaceDN w:val="0"/>
        <w:adjustRightInd w:val="0"/>
        <w:spacing w:line="276" w:lineRule="auto"/>
        <w:rPr>
          <w:rFonts w:cstheme="minorHAnsi"/>
          <w:color w:val="000000"/>
          <w:sz w:val="22"/>
          <w:szCs w:val="22"/>
        </w:rPr>
      </w:pPr>
      <w:r w:rsidRPr="0005127B">
        <w:rPr>
          <w:rFonts w:cstheme="minorHAnsi"/>
          <w:color w:val="000000"/>
          <w:sz w:val="22"/>
          <w:szCs w:val="22"/>
        </w:rPr>
        <w:t>3.3. Draudimo sutarties galiojimo metu įtraukiant į draudimo sutartį papildomus apdraustuosius, metinė draudimo įmoka bei sąlygos „Visos medicinos paslaugos (neapmokestinamos)“ draudimo suma perskaičiuojamos proporcingai draudimo apsaugos galiojimo laikotarpiui.</w:t>
      </w:r>
    </w:p>
    <w:p w14:paraId="3889B1BF" w14:textId="77777777" w:rsidR="002D606A" w:rsidRPr="0005127B" w:rsidRDefault="002D606A" w:rsidP="002D606A">
      <w:pPr>
        <w:autoSpaceDE w:val="0"/>
        <w:autoSpaceDN w:val="0"/>
        <w:adjustRightInd w:val="0"/>
        <w:spacing w:line="276" w:lineRule="auto"/>
        <w:rPr>
          <w:rFonts w:cstheme="minorHAnsi"/>
          <w:color w:val="000000"/>
          <w:sz w:val="22"/>
          <w:szCs w:val="22"/>
        </w:rPr>
      </w:pPr>
      <w:r w:rsidRPr="0005127B">
        <w:rPr>
          <w:rFonts w:cstheme="minorHAnsi"/>
          <w:color w:val="000000"/>
          <w:sz w:val="22"/>
          <w:szCs w:val="22"/>
        </w:rPr>
        <w:t>3.4. Nutrūkus Apdraustojo ir Draudėjo darbo santykiams ar kitaip netekus teisės būti apdraustam, grąžintina draudimo įmoka skaičiuojama proporcingai apsaugos galiojimo laikotarpiui, laikant, kad už kiekvieną pilną ir nepilną apsaugos galiojimo mėnesį skaičiuojama 1/12 metinės įmokos. Iš grąžintinos draudimo įmokos yra išskaičiuojamos Apdraustojo išlaidos.</w:t>
      </w:r>
    </w:p>
    <w:p w14:paraId="1574C747" w14:textId="77777777" w:rsidR="002D606A" w:rsidRPr="0005127B" w:rsidRDefault="002D606A" w:rsidP="002D606A">
      <w:pPr>
        <w:autoSpaceDE w:val="0"/>
        <w:autoSpaceDN w:val="0"/>
        <w:adjustRightInd w:val="0"/>
        <w:ind w:firstLine="0"/>
        <w:rPr>
          <w:rFonts w:cstheme="minorHAnsi"/>
          <w:b/>
          <w:color w:val="000000"/>
          <w:sz w:val="22"/>
          <w:szCs w:val="22"/>
        </w:rPr>
      </w:pPr>
    </w:p>
    <w:p w14:paraId="3C0DAEEF" w14:textId="77777777" w:rsidR="002D606A" w:rsidRPr="0005127B" w:rsidRDefault="002D606A" w:rsidP="002D606A">
      <w:pPr>
        <w:tabs>
          <w:tab w:val="left" w:pos="426"/>
        </w:tabs>
        <w:spacing w:line="276" w:lineRule="auto"/>
        <w:rPr>
          <w:rFonts w:cstheme="minorHAnsi"/>
          <w:b/>
          <w:bCs/>
          <w:sz w:val="22"/>
          <w:szCs w:val="22"/>
        </w:rPr>
      </w:pPr>
      <w:r w:rsidRPr="0005127B">
        <w:rPr>
          <w:rFonts w:cstheme="minorHAnsi"/>
          <w:b/>
          <w:bCs/>
          <w:sz w:val="22"/>
          <w:szCs w:val="22"/>
        </w:rPr>
        <w:t>4. Draudžiamųjų įvykių aprašymas:</w:t>
      </w:r>
    </w:p>
    <w:p w14:paraId="73FCCCE1" w14:textId="77777777" w:rsidR="002D606A" w:rsidRPr="0005127B" w:rsidRDefault="002D606A" w:rsidP="002D606A">
      <w:pPr>
        <w:tabs>
          <w:tab w:val="left" w:pos="426"/>
        </w:tabs>
        <w:spacing w:line="276" w:lineRule="auto"/>
        <w:rPr>
          <w:rFonts w:cstheme="minorHAnsi"/>
          <w:b/>
          <w:bCs/>
          <w:sz w:val="22"/>
          <w:szCs w:val="22"/>
        </w:rPr>
      </w:pPr>
    </w:p>
    <w:p w14:paraId="444CCD92" w14:textId="77777777" w:rsidR="002D606A" w:rsidRPr="0005127B" w:rsidRDefault="002D606A" w:rsidP="002D606A">
      <w:pPr>
        <w:tabs>
          <w:tab w:val="left" w:pos="1134"/>
        </w:tabs>
        <w:spacing w:line="276" w:lineRule="auto"/>
        <w:rPr>
          <w:rFonts w:cstheme="minorHAnsi"/>
          <w:b/>
          <w:bCs/>
          <w:sz w:val="22"/>
          <w:szCs w:val="22"/>
        </w:rPr>
      </w:pPr>
      <w:r w:rsidRPr="0005127B">
        <w:rPr>
          <w:rFonts w:cstheme="minorHAnsi"/>
          <w:b/>
          <w:bCs/>
          <w:sz w:val="22"/>
          <w:szCs w:val="22"/>
        </w:rPr>
        <w:lastRenderedPageBreak/>
        <w:t xml:space="preserve">4.1. Ambulatorinis gydymas ir diagnostika: </w:t>
      </w:r>
      <w:r w:rsidRPr="0005127B">
        <w:rPr>
          <w:rFonts w:cstheme="minorHAnsi"/>
          <w:sz w:val="22"/>
          <w:szCs w:val="22"/>
        </w:rPr>
        <w:t>Apmokamos sveikatos priežiūros paslaugos, suteiktos Apdraustajam dėl ūmios ligos, lėtinės ligos paūmėjimo ir (ar) nelaimingo atsitikimo privačiose ir valstybinėse sveikatos priežiūros įstaigose:</w:t>
      </w:r>
    </w:p>
    <w:p w14:paraId="5177415D"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67137921"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Apmokamos išlaidos dėl konsultacijos/apžiūros metu gydytojo konstatuotų papildomų Apdraustojo sveikatos pokyčių ar kitų susirgimų, kurie yra nesusiję su pagrindiniu sveikatos sutrikimu, dėl kurio kreipėsi Apdraustasis.</w:t>
      </w:r>
    </w:p>
    <w:p w14:paraId="711AD9DA"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Apmokamas diagnozuotos ligos, pooperacinės būklės, taip pat ir lėtinės ligos būklės stebėjimas, kurį nustatytu periodiškumu vykdo gydytojas specialistas, pagal poreikį skirdamas tyrimus, gydymą ir rekomendacijas.</w:t>
      </w:r>
    </w:p>
    <w:p w14:paraId="2E246B7E"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Apmokamos nuotolinės šeimos gydytojo, gydytojų specialistų konsultacijos;</w:t>
      </w:r>
    </w:p>
    <w:p w14:paraId="463C9ECF"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Kreipiantis į gydytojus specialistus siuntimas nereikalingas.</w:t>
      </w:r>
    </w:p>
    <w:p w14:paraId="1EA54378"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Kreipiantis į gydytojus tyrėjus specialistus (</w:t>
      </w:r>
      <w:proofErr w:type="spellStart"/>
      <w:r w:rsidRPr="0005127B">
        <w:rPr>
          <w:rFonts w:cstheme="minorHAnsi"/>
          <w:sz w:val="22"/>
          <w:szCs w:val="22"/>
        </w:rPr>
        <w:t>endoskopuotoją</w:t>
      </w:r>
      <w:proofErr w:type="spellEnd"/>
      <w:r w:rsidRPr="0005127B">
        <w:rPr>
          <w:rFonts w:cstheme="minorHAnsi"/>
          <w:sz w:val="22"/>
          <w:szCs w:val="22"/>
        </w:rPr>
        <w:t xml:space="preserve">, </w:t>
      </w:r>
      <w:proofErr w:type="spellStart"/>
      <w:r w:rsidRPr="0005127B">
        <w:rPr>
          <w:rFonts w:cstheme="minorHAnsi"/>
          <w:sz w:val="22"/>
          <w:szCs w:val="22"/>
        </w:rPr>
        <w:t>echoskopuotoją</w:t>
      </w:r>
      <w:proofErr w:type="spellEnd"/>
      <w:r w:rsidRPr="0005127B">
        <w:rPr>
          <w:rFonts w:cstheme="minorHAnsi"/>
          <w:sz w:val="22"/>
          <w:szCs w:val="22"/>
        </w:rPr>
        <w:t xml:space="preserve">, klinikinį fiziologą, radiologą ir </w:t>
      </w:r>
      <w:proofErr w:type="spellStart"/>
      <w:r w:rsidRPr="0005127B">
        <w:rPr>
          <w:rFonts w:cstheme="minorHAnsi"/>
          <w:sz w:val="22"/>
          <w:szCs w:val="22"/>
        </w:rPr>
        <w:t>tt</w:t>
      </w:r>
      <w:proofErr w:type="spellEnd"/>
      <w:r w:rsidRPr="0005127B">
        <w:rPr>
          <w:rFonts w:cstheme="minorHAnsi"/>
          <w:sz w:val="22"/>
          <w:szCs w:val="22"/>
        </w:rPr>
        <w:t>.) siuntimas būtinas.</w:t>
      </w:r>
    </w:p>
    <w:p w14:paraId="451A0505"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 pėdos kaulų, raiščių, sausgyslių, sąnarių bei raumenų diagnostika ir gydymas.</w:t>
      </w:r>
    </w:p>
    <w:p w14:paraId="123F7406"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 lėtinių degeneracinių ligų diagnostika ir gydymas.</w:t>
      </w:r>
    </w:p>
    <w:p w14:paraId="2752D08A"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Apmokami alergenų (taip pat ir įkvepiamų, maisto) tyrimai, išskyrus maisto toleravimo tyrimus.</w:t>
      </w:r>
    </w:p>
    <w:p w14:paraId="2F17071D"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 sisteminių ir autoimuninių ligų diagnostika ir gydymas.</w:t>
      </w:r>
    </w:p>
    <w:p w14:paraId="2178BA3B"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Apmokamos gydomosios lazerio procedūros, išskyrus nedraudžiamus įvykius.</w:t>
      </w:r>
    </w:p>
    <w:p w14:paraId="2F8D22FB" w14:textId="77777777" w:rsidR="002D606A" w:rsidRPr="0005127B" w:rsidRDefault="002D606A" w:rsidP="002D606A">
      <w:pPr>
        <w:pStyle w:val="ListParagraph"/>
        <w:numPr>
          <w:ilvl w:val="2"/>
          <w:numId w:val="27"/>
        </w:numPr>
        <w:tabs>
          <w:tab w:val="left" w:pos="567"/>
        </w:tabs>
        <w:spacing w:line="276" w:lineRule="auto"/>
        <w:ind w:left="0" w:firstLine="0"/>
        <w:rPr>
          <w:rFonts w:cstheme="minorHAnsi"/>
          <w:sz w:val="22"/>
          <w:szCs w:val="22"/>
        </w:rPr>
      </w:pPr>
      <w:r w:rsidRPr="0005127B">
        <w:rPr>
          <w:rFonts w:cstheme="minorHAnsi"/>
          <w:sz w:val="22"/>
          <w:szCs w:val="22"/>
        </w:rPr>
        <w:t>Apmokamas psichiatro, psichiatro-psichoterapeuto konsultacijos (iki 10 kartų per draudimo laikotarpį), gydytojui psichiatrui nustačius ligą ir paskyrus gydymą. Apmokamos paslaugos, suteiktos sveikatos priežiūros įstaigoje.</w:t>
      </w:r>
    </w:p>
    <w:p w14:paraId="5483BDD7" w14:textId="77777777" w:rsidR="002D606A" w:rsidRPr="0005127B" w:rsidRDefault="002D606A" w:rsidP="002D606A">
      <w:pPr>
        <w:pStyle w:val="ListParagraph"/>
        <w:numPr>
          <w:ilvl w:val="2"/>
          <w:numId w:val="27"/>
        </w:numPr>
        <w:tabs>
          <w:tab w:val="left" w:pos="709"/>
        </w:tabs>
        <w:spacing w:line="276" w:lineRule="auto"/>
        <w:ind w:left="0" w:firstLine="0"/>
        <w:rPr>
          <w:rFonts w:cstheme="minorHAnsi"/>
          <w:sz w:val="22"/>
          <w:szCs w:val="22"/>
        </w:rPr>
      </w:pPr>
      <w:r w:rsidRPr="0005127B">
        <w:rPr>
          <w:rFonts w:cstheme="minorHAnsi"/>
          <w:sz w:val="22"/>
          <w:szCs w:val="22"/>
        </w:rPr>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5D16C5F5" w14:textId="77777777" w:rsidR="002D606A" w:rsidRPr="0005127B" w:rsidRDefault="002D606A" w:rsidP="002D606A">
      <w:pPr>
        <w:pStyle w:val="ListParagraph"/>
        <w:numPr>
          <w:ilvl w:val="2"/>
          <w:numId w:val="27"/>
        </w:numPr>
        <w:tabs>
          <w:tab w:val="left" w:pos="709"/>
          <w:tab w:val="left" w:pos="1134"/>
          <w:tab w:val="left" w:pos="1560"/>
        </w:tabs>
        <w:spacing w:line="276" w:lineRule="auto"/>
        <w:ind w:left="0" w:firstLine="0"/>
        <w:rPr>
          <w:rFonts w:cstheme="minorHAnsi"/>
          <w:sz w:val="22"/>
          <w:szCs w:val="22"/>
        </w:rPr>
      </w:pPr>
      <w:r w:rsidRPr="0005127B">
        <w:rPr>
          <w:rFonts w:cstheme="minorHAnsi"/>
          <w:sz w:val="22"/>
          <w:szCs w:val="22"/>
        </w:rPr>
        <w:t>Ambulatorinės paslaugos, tame tarpe ir kompiuterinės tomografijos, magnetinio rezonanso, pozitronų emisijos tomografijos tyrimai.</w:t>
      </w:r>
    </w:p>
    <w:p w14:paraId="4DB53493" w14:textId="77777777" w:rsidR="002D606A" w:rsidRPr="0005127B" w:rsidRDefault="002D606A" w:rsidP="002D606A">
      <w:pPr>
        <w:pStyle w:val="ListParagraph"/>
        <w:numPr>
          <w:ilvl w:val="2"/>
          <w:numId w:val="27"/>
        </w:numPr>
        <w:tabs>
          <w:tab w:val="left" w:pos="709"/>
          <w:tab w:val="left" w:pos="1134"/>
          <w:tab w:val="left" w:pos="1560"/>
        </w:tabs>
        <w:spacing w:line="276" w:lineRule="auto"/>
        <w:ind w:left="0" w:firstLine="0"/>
        <w:rPr>
          <w:rFonts w:cstheme="minorHAnsi"/>
          <w:sz w:val="22"/>
          <w:szCs w:val="22"/>
        </w:rPr>
      </w:pPr>
      <w:r w:rsidRPr="0005127B">
        <w:rPr>
          <w:rFonts w:cstheme="minorHAnsi"/>
          <w:sz w:val="22"/>
          <w:szCs w:val="22"/>
        </w:rPr>
        <w:t xml:space="preserve"> Jeigu Draudiko standartinės draudimo taisyklės numato papildomų ambulatorinių paslaugų apmokėjimą, tos paslaugos turi būti apmokamos ir draudimo sutarties Apdraustiesiems.</w:t>
      </w:r>
    </w:p>
    <w:p w14:paraId="3BAECCCF" w14:textId="77777777" w:rsidR="002D606A" w:rsidRPr="0005127B" w:rsidRDefault="002D606A" w:rsidP="002D606A">
      <w:pPr>
        <w:rPr>
          <w:rFonts w:cstheme="minorHAnsi"/>
          <w:sz w:val="22"/>
          <w:szCs w:val="22"/>
        </w:rPr>
      </w:pPr>
    </w:p>
    <w:p w14:paraId="3BF40022" w14:textId="77777777" w:rsidR="002D606A" w:rsidRPr="0005127B" w:rsidRDefault="002D606A" w:rsidP="002D606A">
      <w:pPr>
        <w:tabs>
          <w:tab w:val="left" w:pos="1134"/>
        </w:tabs>
        <w:spacing w:line="276" w:lineRule="auto"/>
        <w:rPr>
          <w:rFonts w:cstheme="minorHAnsi"/>
          <w:sz w:val="22"/>
          <w:szCs w:val="22"/>
        </w:rPr>
      </w:pPr>
      <w:r w:rsidRPr="0005127B">
        <w:rPr>
          <w:rFonts w:cstheme="minorHAnsi"/>
          <w:b/>
          <w:sz w:val="22"/>
          <w:szCs w:val="22"/>
        </w:rPr>
        <w:t>4.2. Stacionarinis gydymas valstybinėje ir privačiose (Lietuvos nacionalinei sveikatos sistemai priskiriamoje) ligoninėse</w:t>
      </w:r>
      <w:r w:rsidRPr="0005127B">
        <w:rPr>
          <w:rFonts w:cstheme="minorHAnsi"/>
          <w:sz w:val="22"/>
          <w:szCs w:val="22"/>
        </w:rPr>
        <w:t xml:space="preserve">. Kompensuojamos sveikatos priežiūros paslaugos, suteiktos dėl Apdraustojo ūmios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1AB5F783" w14:textId="77777777" w:rsidR="002D606A" w:rsidRPr="0005127B" w:rsidRDefault="002D606A" w:rsidP="002D606A">
      <w:pPr>
        <w:tabs>
          <w:tab w:val="left" w:pos="1134"/>
        </w:tabs>
        <w:spacing w:line="276" w:lineRule="auto"/>
        <w:rPr>
          <w:rFonts w:cstheme="minorHAnsi"/>
          <w:sz w:val="22"/>
          <w:szCs w:val="22"/>
        </w:rPr>
      </w:pPr>
      <w:r w:rsidRPr="0005127B">
        <w:rPr>
          <w:rFonts w:cstheme="minorHAnsi"/>
          <w:sz w:val="22"/>
          <w:szCs w:val="22"/>
        </w:rPr>
        <w:t>Kompensuojamos terapinio ir chirurginio profilio paslaugos, suteiktos valstybinėse sveikatos priežiūros įstaigose:</w:t>
      </w:r>
    </w:p>
    <w:p w14:paraId="51E52A4A"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lastRenderedPageBreak/>
        <w:t>vienkartinių instrumentų, skirtų gydymui, kompensavimas, medicinos pagalbos, ortopedijos techninės ir slaugos priemonės;</w:t>
      </w:r>
    </w:p>
    <w:p w14:paraId="5F944095" w14:textId="77777777" w:rsidR="002D606A" w:rsidRPr="0005127B" w:rsidRDefault="002D606A" w:rsidP="002D606A">
      <w:pPr>
        <w:pStyle w:val="ListParagraph"/>
        <w:numPr>
          <w:ilvl w:val="0"/>
          <w:numId w:val="28"/>
        </w:numPr>
        <w:tabs>
          <w:tab w:val="left" w:pos="709"/>
        </w:tabs>
        <w:spacing w:line="276" w:lineRule="auto"/>
        <w:ind w:left="284" w:hanging="284"/>
        <w:rPr>
          <w:rFonts w:cstheme="minorHAnsi"/>
          <w:bCs/>
          <w:sz w:val="22"/>
          <w:szCs w:val="22"/>
        </w:rPr>
      </w:pPr>
      <w:r w:rsidRPr="0005127B">
        <w:rPr>
          <w:rFonts w:cstheme="minorHAnsi"/>
          <w:bCs/>
          <w:sz w:val="22"/>
          <w:szCs w:val="22"/>
        </w:rPr>
        <w:t>chirurginio gydymo paslaugos;</w:t>
      </w:r>
    </w:p>
    <w:p w14:paraId="557E7CF4" w14:textId="77777777" w:rsidR="002D606A" w:rsidRPr="0005127B" w:rsidRDefault="002D606A" w:rsidP="002D606A">
      <w:pPr>
        <w:pStyle w:val="ListParagraph"/>
        <w:numPr>
          <w:ilvl w:val="0"/>
          <w:numId w:val="28"/>
        </w:numPr>
        <w:tabs>
          <w:tab w:val="left" w:pos="709"/>
        </w:tabs>
        <w:spacing w:line="276" w:lineRule="auto"/>
        <w:ind w:left="284" w:hanging="284"/>
        <w:jc w:val="left"/>
        <w:rPr>
          <w:rFonts w:cstheme="minorHAnsi"/>
          <w:bCs/>
          <w:sz w:val="22"/>
          <w:szCs w:val="22"/>
        </w:rPr>
      </w:pPr>
      <w:r w:rsidRPr="0005127B">
        <w:rPr>
          <w:rFonts w:cstheme="minorHAnsi"/>
          <w:bCs/>
          <w:sz w:val="22"/>
          <w:szCs w:val="22"/>
        </w:rPr>
        <w:t>slaugytojų paslaugos;</w:t>
      </w:r>
    </w:p>
    <w:p w14:paraId="708C7AE6" w14:textId="77777777" w:rsidR="002D606A" w:rsidRPr="0005127B" w:rsidRDefault="002D606A" w:rsidP="002D606A">
      <w:pPr>
        <w:pStyle w:val="ListParagraph"/>
        <w:numPr>
          <w:ilvl w:val="0"/>
          <w:numId w:val="28"/>
        </w:numPr>
        <w:tabs>
          <w:tab w:val="left" w:pos="567"/>
        </w:tabs>
        <w:spacing w:line="276" w:lineRule="auto"/>
        <w:ind w:left="284" w:hanging="284"/>
        <w:jc w:val="left"/>
        <w:rPr>
          <w:rFonts w:cstheme="minorHAnsi"/>
          <w:bCs/>
          <w:sz w:val="22"/>
          <w:szCs w:val="22"/>
        </w:rPr>
      </w:pPr>
      <w:r w:rsidRPr="0005127B">
        <w:rPr>
          <w:rFonts w:cstheme="minorHAnsi"/>
          <w:bCs/>
          <w:sz w:val="22"/>
          <w:szCs w:val="22"/>
        </w:rPr>
        <w:t>komforto paslaugos (vienvietė, dvivietė palata);</w:t>
      </w:r>
    </w:p>
    <w:p w14:paraId="5853B6B9" w14:textId="77777777" w:rsidR="002D606A" w:rsidRPr="0005127B" w:rsidRDefault="002D606A" w:rsidP="002D606A">
      <w:pPr>
        <w:pStyle w:val="ListParagraph"/>
        <w:numPr>
          <w:ilvl w:val="0"/>
          <w:numId w:val="28"/>
        </w:numPr>
        <w:tabs>
          <w:tab w:val="left" w:pos="567"/>
        </w:tabs>
        <w:spacing w:line="276" w:lineRule="auto"/>
        <w:ind w:left="284" w:hanging="284"/>
        <w:jc w:val="left"/>
        <w:rPr>
          <w:rFonts w:cstheme="minorHAnsi"/>
          <w:bCs/>
          <w:sz w:val="22"/>
          <w:szCs w:val="22"/>
        </w:rPr>
      </w:pPr>
      <w:r w:rsidRPr="0005127B">
        <w:rPr>
          <w:rFonts w:cstheme="minorHAnsi"/>
          <w:bCs/>
          <w:sz w:val="22"/>
          <w:szCs w:val="22"/>
        </w:rPr>
        <w:t>priemokos už vaistus, medicinos priemones</w:t>
      </w:r>
      <w:r w:rsidRPr="0005127B">
        <w:rPr>
          <w:rFonts w:cstheme="minorHAnsi"/>
          <w:sz w:val="22"/>
          <w:szCs w:val="22"/>
        </w:rPr>
        <w:t>.</w:t>
      </w:r>
    </w:p>
    <w:p w14:paraId="1E95CA13" w14:textId="77777777" w:rsidR="002D606A" w:rsidRPr="0005127B" w:rsidRDefault="002D606A" w:rsidP="002D606A">
      <w:pPr>
        <w:pStyle w:val="ListParagraph"/>
        <w:numPr>
          <w:ilvl w:val="0"/>
          <w:numId w:val="28"/>
        </w:numPr>
        <w:tabs>
          <w:tab w:val="left" w:pos="567"/>
        </w:tabs>
        <w:spacing w:line="276" w:lineRule="auto"/>
        <w:ind w:left="284" w:hanging="284"/>
        <w:rPr>
          <w:rFonts w:cstheme="minorHAnsi"/>
          <w:bCs/>
          <w:sz w:val="22"/>
          <w:szCs w:val="22"/>
        </w:rPr>
      </w:pPr>
      <w:r w:rsidRPr="0005127B">
        <w:rPr>
          <w:rFonts w:cstheme="minorHAnsi"/>
          <w:bCs/>
          <w:sz w:val="22"/>
          <w:szCs w:val="22"/>
        </w:rPr>
        <w:t>Apmokamos dienos stacionaro ir dienos chirurgijos paslaugos</w:t>
      </w:r>
      <w:r w:rsidRPr="0005127B" w:rsidDel="002B6DAE">
        <w:rPr>
          <w:rFonts w:cstheme="minorHAnsi"/>
          <w:bCs/>
          <w:sz w:val="22"/>
          <w:szCs w:val="22"/>
        </w:rPr>
        <w:t xml:space="preserve"> </w:t>
      </w:r>
      <w:r w:rsidRPr="0005127B">
        <w:rPr>
          <w:rFonts w:cstheme="minorHAnsi"/>
          <w:bCs/>
          <w:sz w:val="22"/>
          <w:szCs w:val="22"/>
        </w:rPr>
        <w:t>, įskaitant išlaidas už COVID-19 testą prieš dienos chirurgiją ir išlaidas už medicinos pagalbos priemones bei vienkartinius instrumentus, apmokamos Lietuvos Respublikos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Lietuvos Respublikos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7375FFD5" w14:textId="77777777" w:rsidR="002D606A" w:rsidRPr="0005127B" w:rsidRDefault="002D606A" w:rsidP="002D606A">
      <w:pPr>
        <w:pStyle w:val="ListParagraph"/>
        <w:tabs>
          <w:tab w:val="left" w:pos="567"/>
        </w:tabs>
        <w:spacing w:line="276" w:lineRule="auto"/>
        <w:ind w:left="284"/>
        <w:rPr>
          <w:rFonts w:cstheme="minorHAnsi"/>
          <w:bCs/>
          <w:sz w:val="22"/>
          <w:szCs w:val="22"/>
        </w:rPr>
      </w:pPr>
    </w:p>
    <w:p w14:paraId="10E492C8" w14:textId="77777777" w:rsidR="002D606A" w:rsidRPr="0005127B" w:rsidRDefault="002D606A" w:rsidP="002D606A">
      <w:pPr>
        <w:tabs>
          <w:tab w:val="left" w:pos="1134"/>
          <w:tab w:val="left" w:pos="1560"/>
        </w:tabs>
        <w:spacing w:line="276" w:lineRule="auto"/>
        <w:rPr>
          <w:rFonts w:cstheme="minorHAnsi"/>
          <w:sz w:val="22"/>
          <w:szCs w:val="22"/>
        </w:rPr>
      </w:pPr>
      <w:bookmarkStart w:id="31" w:name="_Hlk492648905"/>
      <w:r w:rsidRPr="0005127B">
        <w:rPr>
          <w:rFonts w:cstheme="minorHAnsi"/>
          <w:sz w:val="22"/>
          <w:szCs w:val="22"/>
        </w:rPr>
        <w:t xml:space="preserve">Jeigu Draudiko standartinės draudimo taisyklės numato papildomų stacionarinių paslaugų apmokėjimą, tos paslaugos turi būti apmokamos ir draudimo sutarties </w:t>
      </w:r>
      <w:bookmarkEnd w:id="31"/>
      <w:r w:rsidRPr="0005127B">
        <w:rPr>
          <w:rFonts w:cstheme="minorHAnsi"/>
          <w:sz w:val="22"/>
          <w:szCs w:val="22"/>
        </w:rPr>
        <w:t>Apdraustiesiems.</w:t>
      </w:r>
    </w:p>
    <w:p w14:paraId="2BDFB4A3" w14:textId="77777777" w:rsidR="002D606A" w:rsidRPr="0005127B" w:rsidRDefault="002D606A" w:rsidP="002D606A">
      <w:pPr>
        <w:tabs>
          <w:tab w:val="left" w:pos="1134"/>
          <w:tab w:val="left" w:pos="1560"/>
        </w:tabs>
        <w:spacing w:line="276" w:lineRule="auto"/>
        <w:rPr>
          <w:rFonts w:cstheme="minorHAnsi"/>
          <w:sz w:val="22"/>
          <w:szCs w:val="22"/>
        </w:rPr>
      </w:pPr>
    </w:p>
    <w:p w14:paraId="40218A9C" w14:textId="77777777" w:rsidR="002D606A" w:rsidRPr="0005127B" w:rsidRDefault="002D606A" w:rsidP="002D606A">
      <w:pPr>
        <w:tabs>
          <w:tab w:val="left" w:pos="142"/>
          <w:tab w:val="left" w:pos="426"/>
        </w:tabs>
        <w:spacing w:line="276" w:lineRule="auto"/>
        <w:ind w:right="141"/>
        <w:rPr>
          <w:rFonts w:cstheme="minorHAnsi"/>
          <w:sz w:val="22"/>
          <w:szCs w:val="22"/>
        </w:rPr>
      </w:pPr>
      <w:r w:rsidRPr="0005127B">
        <w:rPr>
          <w:rFonts w:cstheme="minorHAnsi"/>
          <w:b/>
          <w:bCs/>
          <w:sz w:val="22"/>
          <w:szCs w:val="22"/>
        </w:rPr>
        <w:t xml:space="preserve">4.3. Kritinių ligų gydymas. </w:t>
      </w:r>
      <w:r w:rsidRPr="0005127B">
        <w:rPr>
          <w:rFonts w:cstheme="minorHAnsi"/>
          <w:sz w:val="22"/>
          <w:szCs w:val="22"/>
        </w:rPr>
        <w:t xml:space="preserve">Draudžiamuoju įvykiu laikoma draudimo apsaugos galiojimo laikotarpiu Apdraustajam diagnozuota kritinė liga: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liga(nustatyta iki 65 metų), gerybinis galvos smegenų auglys, 3 ir 4 laipsnio nudegimai, idiopatinė Parkinsono liga (nustatyta iki 65 metų), bakterinis meningitas, </w:t>
      </w:r>
      <w:proofErr w:type="spellStart"/>
      <w:r w:rsidRPr="0005127B">
        <w:rPr>
          <w:rFonts w:cstheme="minorHAnsi"/>
          <w:sz w:val="22"/>
          <w:szCs w:val="22"/>
        </w:rPr>
        <w:t>aplastinė</w:t>
      </w:r>
      <w:proofErr w:type="spellEnd"/>
      <w:r w:rsidRPr="0005127B">
        <w:rPr>
          <w:rFonts w:cstheme="minorHAnsi"/>
          <w:sz w:val="22"/>
          <w:szCs w:val="22"/>
        </w:rPr>
        <w:t xml:space="preserve"> anemija, (ir k</w:t>
      </w:r>
      <w:r w:rsidRPr="0005127B">
        <w:rPr>
          <w:rFonts w:cstheme="minorHAnsi"/>
          <w:bCs/>
          <w:sz w:val="22"/>
          <w:szCs w:val="22"/>
        </w:rPr>
        <w:t>itos kritinės ligos, numatytos Draudiko standartinėse taisyklėse).</w:t>
      </w:r>
    </w:p>
    <w:p w14:paraId="61CF61C1" w14:textId="77777777" w:rsidR="002D606A" w:rsidRPr="0005127B" w:rsidRDefault="002D606A" w:rsidP="002D606A">
      <w:pPr>
        <w:pStyle w:val="ListParagraph"/>
        <w:tabs>
          <w:tab w:val="left" w:pos="142"/>
          <w:tab w:val="left" w:pos="426"/>
        </w:tabs>
        <w:spacing w:line="276" w:lineRule="auto"/>
        <w:ind w:left="0" w:right="141"/>
        <w:rPr>
          <w:rFonts w:cstheme="minorHAnsi"/>
          <w:b/>
          <w:bCs/>
          <w:sz w:val="22"/>
          <w:szCs w:val="22"/>
        </w:rPr>
      </w:pPr>
    </w:p>
    <w:p w14:paraId="6BE61635" w14:textId="77777777" w:rsidR="002D606A" w:rsidRPr="0005127B" w:rsidRDefault="002D606A" w:rsidP="002D606A">
      <w:pPr>
        <w:pStyle w:val="ListParagraph"/>
        <w:tabs>
          <w:tab w:val="left" w:pos="142"/>
          <w:tab w:val="left" w:pos="426"/>
        </w:tabs>
        <w:spacing w:line="276" w:lineRule="auto"/>
        <w:ind w:left="0" w:right="141"/>
        <w:rPr>
          <w:rFonts w:cstheme="minorHAnsi"/>
          <w:sz w:val="22"/>
          <w:szCs w:val="22"/>
        </w:rPr>
      </w:pPr>
      <w:r w:rsidRPr="0005127B">
        <w:rPr>
          <w:rFonts w:cstheme="minorHAnsi"/>
          <w:b/>
          <w:bCs/>
          <w:sz w:val="22"/>
          <w:szCs w:val="22"/>
        </w:rPr>
        <w:t>Kritinės ligos atveju kompensuojama:</w:t>
      </w:r>
    </w:p>
    <w:p w14:paraId="74EEDB13" w14:textId="77777777" w:rsidR="002D606A" w:rsidRPr="0005127B" w:rsidRDefault="002D606A" w:rsidP="002D606A">
      <w:pPr>
        <w:pStyle w:val="ListParagraph"/>
        <w:numPr>
          <w:ilvl w:val="2"/>
          <w:numId w:val="29"/>
        </w:numPr>
        <w:tabs>
          <w:tab w:val="left" w:pos="142"/>
          <w:tab w:val="left" w:pos="426"/>
        </w:tabs>
        <w:spacing w:line="276" w:lineRule="auto"/>
        <w:ind w:right="141"/>
        <w:rPr>
          <w:rFonts w:cstheme="minorHAnsi"/>
          <w:sz w:val="22"/>
          <w:szCs w:val="22"/>
        </w:rPr>
      </w:pPr>
      <w:r w:rsidRPr="0005127B">
        <w:rPr>
          <w:rFonts w:cstheme="minorHAnsi"/>
          <w:sz w:val="22"/>
          <w:szCs w:val="22"/>
        </w:rPr>
        <w:t>Ambulatorinis gydymas ir diagnostika;</w:t>
      </w:r>
    </w:p>
    <w:p w14:paraId="0A57506E" w14:textId="77777777" w:rsidR="002D606A" w:rsidRPr="0005127B" w:rsidRDefault="002D606A" w:rsidP="002D606A">
      <w:pPr>
        <w:pStyle w:val="ListParagraph"/>
        <w:numPr>
          <w:ilvl w:val="2"/>
          <w:numId w:val="29"/>
        </w:numPr>
        <w:tabs>
          <w:tab w:val="left" w:pos="142"/>
          <w:tab w:val="left" w:pos="426"/>
        </w:tabs>
        <w:spacing w:line="276" w:lineRule="auto"/>
        <w:ind w:right="141"/>
        <w:rPr>
          <w:rFonts w:cstheme="minorHAnsi"/>
          <w:sz w:val="22"/>
          <w:szCs w:val="22"/>
        </w:rPr>
      </w:pPr>
      <w:r w:rsidRPr="0005127B">
        <w:rPr>
          <w:rFonts w:cstheme="minorHAnsi"/>
          <w:sz w:val="22"/>
          <w:szCs w:val="22"/>
        </w:rPr>
        <w:t>Stacionarinis gydymas;</w:t>
      </w:r>
    </w:p>
    <w:p w14:paraId="52B54E6C" w14:textId="77777777" w:rsidR="002D606A" w:rsidRPr="0005127B" w:rsidRDefault="002D606A" w:rsidP="002D606A">
      <w:pPr>
        <w:pStyle w:val="ListParagraph"/>
        <w:numPr>
          <w:ilvl w:val="2"/>
          <w:numId w:val="29"/>
        </w:numPr>
        <w:tabs>
          <w:tab w:val="left" w:pos="142"/>
          <w:tab w:val="left" w:pos="426"/>
        </w:tabs>
        <w:spacing w:line="276" w:lineRule="auto"/>
        <w:ind w:right="141"/>
        <w:rPr>
          <w:rFonts w:cstheme="minorHAnsi"/>
          <w:sz w:val="22"/>
          <w:szCs w:val="22"/>
        </w:rPr>
      </w:pPr>
      <w:r w:rsidRPr="0005127B">
        <w:rPr>
          <w:rFonts w:cstheme="minorHAnsi"/>
          <w:sz w:val="22"/>
          <w:szCs w:val="22"/>
        </w:rPr>
        <w:t>Vaistai ir medicinos pagalbos priemonės;</w:t>
      </w:r>
    </w:p>
    <w:p w14:paraId="108E637F" w14:textId="77777777" w:rsidR="002D606A" w:rsidRPr="0005127B" w:rsidRDefault="002D606A" w:rsidP="002D606A">
      <w:pPr>
        <w:pStyle w:val="ListParagraph"/>
        <w:tabs>
          <w:tab w:val="left" w:pos="851"/>
          <w:tab w:val="left" w:pos="1134"/>
        </w:tabs>
        <w:spacing w:line="276" w:lineRule="auto"/>
        <w:ind w:left="0"/>
        <w:rPr>
          <w:rFonts w:cstheme="minorHAnsi"/>
          <w:bCs/>
          <w:sz w:val="22"/>
          <w:szCs w:val="22"/>
        </w:rPr>
      </w:pPr>
      <w:r w:rsidRPr="0005127B">
        <w:rPr>
          <w:rFonts w:cstheme="minorHAnsi"/>
          <w:bCs/>
          <w:sz w:val="22"/>
          <w:szCs w:val="22"/>
        </w:rPr>
        <w:t xml:space="preserve">Taikomas 60 (šešiasdešimties) kalendorinių dienų laukimo laikotarpis. Išgyvenimo laikotarpis susirgus kritine liga nėra taikomas. </w:t>
      </w:r>
    </w:p>
    <w:p w14:paraId="418BC5F2" w14:textId="77777777" w:rsidR="002D606A" w:rsidRPr="0005127B" w:rsidRDefault="002D606A" w:rsidP="002D606A">
      <w:pPr>
        <w:tabs>
          <w:tab w:val="left" w:pos="142"/>
          <w:tab w:val="left" w:pos="426"/>
        </w:tabs>
        <w:spacing w:line="276" w:lineRule="auto"/>
        <w:ind w:right="141"/>
        <w:rPr>
          <w:rFonts w:cstheme="minorHAnsi"/>
          <w:bCs/>
          <w:sz w:val="22"/>
          <w:szCs w:val="22"/>
        </w:rPr>
      </w:pPr>
      <w:r w:rsidRPr="0005127B">
        <w:rPr>
          <w:rFonts w:cstheme="minorHAnsi"/>
          <w:sz w:val="22"/>
          <w:szCs w:val="22"/>
        </w:rPr>
        <w:t>Atlyginamos</w:t>
      </w:r>
      <w:r w:rsidRPr="0005127B">
        <w:rPr>
          <w:rFonts w:cstheme="minorHAnsi"/>
          <w:bCs/>
          <w:sz w:val="22"/>
          <w:szCs w:val="22"/>
        </w:rPr>
        <w:t xml:space="preserve"> mediciniškai pagrįstos gydymo valstybinėje ar privačioje stacionariojo gydymo įstaigoje (ligoninėje) išlaidos už:</w:t>
      </w:r>
    </w:p>
    <w:p w14:paraId="2A35A158"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 xml:space="preserve">a) terapinį ir chirurginį gydymą; </w:t>
      </w:r>
    </w:p>
    <w:p w14:paraId="667B6AEF"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 xml:space="preserve">b) tyrimus ir konsultacijas; </w:t>
      </w:r>
    </w:p>
    <w:p w14:paraId="27C234FB"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c) ligoninėje paskirtų medicinos priemonių ir vaistų išlaidas / priemokas;</w:t>
      </w:r>
    </w:p>
    <w:p w14:paraId="60775913" w14:textId="77777777" w:rsidR="002D606A" w:rsidRPr="0005127B" w:rsidRDefault="002D606A" w:rsidP="002D606A">
      <w:pPr>
        <w:spacing w:line="276" w:lineRule="auto"/>
        <w:rPr>
          <w:rFonts w:cstheme="minorHAnsi"/>
          <w:bCs/>
          <w:sz w:val="22"/>
          <w:szCs w:val="22"/>
        </w:rPr>
      </w:pPr>
      <w:r w:rsidRPr="0005127B">
        <w:rPr>
          <w:rFonts w:cstheme="minorHAnsi"/>
          <w:bCs/>
          <w:sz w:val="22"/>
          <w:szCs w:val="22"/>
        </w:rPr>
        <w:t xml:space="preserve"> d) komforto paslaugas (buvimas vienvietėje arba dvivietėje palatoje). </w:t>
      </w:r>
    </w:p>
    <w:p w14:paraId="5DA10A36" w14:textId="77777777" w:rsidR="002D606A" w:rsidRPr="0005127B" w:rsidRDefault="002D606A" w:rsidP="002D606A">
      <w:pPr>
        <w:pStyle w:val="ListParagraph"/>
        <w:spacing w:line="276" w:lineRule="auto"/>
        <w:rPr>
          <w:rFonts w:cstheme="minorHAnsi"/>
          <w:bCs/>
          <w:sz w:val="22"/>
          <w:szCs w:val="22"/>
        </w:rPr>
      </w:pPr>
    </w:p>
    <w:p w14:paraId="0611B16E" w14:textId="77777777" w:rsidR="002D606A" w:rsidRPr="0005127B" w:rsidRDefault="002D606A" w:rsidP="002D606A">
      <w:pPr>
        <w:pStyle w:val="ListParagraph"/>
        <w:spacing w:line="276" w:lineRule="auto"/>
        <w:ind w:left="0"/>
        <w:rPr>
          <w:rFonts w:cstheme="minorHAnsi"/>
          <w:bCs/>
          <w:sz w:val="22"/>
          <w:szCs w:val="22"/>
        </w:rPr>
      </w:pPr>
      <w:r w:rsidRPr="0005127B">
        <w:rPr>
          <w:rFonts w:cstheme="minorHAnsi"/>
          <w:bCs/>
          <w:sz w:val="22"/>
          <w:szCs w:val="22"/>
        </w:rPr>
        <w:t xml:space="preserve">Medicinos priemonių ir vaistų išlaidos pagal šią draudimo apsaugos sąlygą atlyginamos tik tuomet, kai jos įtrauktos į bendrą stacionariojo gydymo įstaigos sąskaitą arba kai pateikiamas stacionare gydžiusio gydytojo </w:t>
      </w:r>
      <w:r w:rsidRPr="0005127B">
        <w:rPr>
          <w:rFonts w:cstheme="minorHAnsi"/>
          <w:bCs/>
          <w:sz w:val="22"/>
          <w:szCs w:val="22"/>
        </w:rPr>
        <w:lastRenderedPageBreak/>
        <w:t>paskyrimas arba receptas vaistams, kurių vartojimas susijęs su neatidėliotinu, stacionare paskirto gydymo pratęsimu.</w:t>
      </w:r>
    </w:p>
    <w:p w14:paraId="6FD08D71" w14:textId="77777777" w:rsidR="002D606A" w:rsidRPr="0005127B" w:rsidRDefault="002D606A" w:rsidP="002D606A">
      <w:pPr>
        <w:pStyle w:val="ListParagraph"/>
        <w:tabs>
          <w:tab w:val="left" w:pos="851"/>
          <w:tab w:val="left" w:pos="1134"/>
        </w:tabs>
        <w:spacing w:line="276" w:lineRule="auto"/>
        <w:ind w:left="0"/>
        <w:rPr>
          <w:rFonts w:cstheme="minorHAnsi"/>
          <w:b/>
          <w:bCs/>
          <w:sz w:val="22"/>
          <w:szCs w:val="22"/>
        </w:rPr>
      </w:pPr>
    </w:p>
    <w:p w14:paraId="2ECF2901" w14:textId="77777777" w:rsidR="002D606A" w:rsidRPr="0005127B" w:rsidRDefault="002D606A" w:rsidP="002D606A">
      <w:pPr>
        <w:pStyle w:val="ListParagraph"/>
        <w:tabs>
          <w:tab w:val="left" w:pos="142"/>
          <w:tab w:val="left" w:pos="426"/>
        </w:tabs>
        <w:spacing w:line="276" w:lineRule="auto"/>
        <w:ind w:left="0" w:right="141"/>
        <w:rPr>
          <w:rFonts w:cstheme="minorHAnsi"/>
          <w:sz w:val="22"/>
          <w:szCs w:val="22"/>
        </w:rPr>
      </w:pPr>
      <w:r w:rsidRPr="0005127B">
        <w:rPr>
          <w:rFonts w:cstheme="minorHAnsi"/>
          <w:b/>
          <w:sz w:val="22"/>
          <w:szCs w:val="22"/>
        </w:rPr>
        <w:t xml:space="preserve">4.4. Visos medicininės paslaugos </w:t>
      </w:r>
      <w:r w:rsidRPr="0005127B">
        <w:rPr>
          <w:rFonts w:cstheme="minorHAnsi"/>
          <w:sz w:val="22"/>
          <w:szCs w:val="22"/>
        </w:rPr>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5C64D611" w14:textId="77777777" w:rsidR="002D606A" w:rsidRPr="0005127B" w:rsidRDefault="002D606A" w:rsidP="002D606A">
      <w:pPr>
        <w:pStyle w:val="ListParagraph"/>
        <w:tabs>
          <w:tab w:val="left" w:pos="142"/>
          <w:tab w:val="left" w:pos="426"/>
        </w:tabs>
        <w:spacing w:line="276" w:lineRule="auto"/>
        <w:ind w:left="0" w:right="141"/>
        <w:rPr>
          <w:rFonts w:cstheme="minorHAnsi"/>
          <w:sz w:val="22"/>
          <w:szCs w:val="22"/>
        </w:rPr>
      </w:pPr>
      <w:r w:rsidRPr="0005127B">
        <w:rPr>
          <w:rFonts w:cstheme="minorHAnsi"/>
          <w:sz w:val="22"/>
          <w:szCs w:val="22"/>
        </w:rPr>
        <w:t xml:space="preserve">Iš </w:t>
      </w:r>
      <w:r w:rsidRPr="0005127B">
        <w:rPr>
          <w:rFonts w:cstheme="minorHAnsi"/>
          <w:b/>
          <w:bCs/>
          <w:sz w:val="22"/>
          <w:szCs w:val="22"/>
        </w:rPr>
        <w:t>Visų medicininių paslaugų limito</w:t>
      </w:r>
      <w:r w:rsidRPr="0005127B">
        <w:rPr>
          <w:rFonts w:cstheme="minorHAnsi"/>
          <w:sz w:val="22"/>
          <w:szCs w:val="22"/>
        </w:rPr>
        <w:t xml:space="preserve"> kompensuojama:</w:t>
      </w:r>
    </w:p>
    <w:p w14:paraId="237527B0" w14:textId="77777777" w:rsidR="002D606A" w:rsidRPr="0005127B" w:rsidRDefault="002D606A" w:rsidP="002D606A">
      <w:pPr>
        <w:pStyle w:val="ListParagraph"/>
        <w:tabs>
          <w:tab w:val="left" w:pos="567"/>
        </w:tabs>
        <w:spacing w:line="276" w:lineRule="auto"/>
        <w:ind w:left="0" w:right="141"/>
        <w:rPr>
          <w:rFonts w:cstheme="minorHAnsi"/>
          <w:sz w:val="22"/>
          <w:szCs w:val="22"/>
        </w:rPr>
      </w:pPr>
      <w:r w:rsidRPr="0005127B">
        <w:rPr>
          <w:rFonts w:cstheme="minorHAnsi"/>
          <w:b/>
          <w:bCs/>
          <w:sz w:val="22"/>
          <w:szCs w:val="22"/>
        </w:rPr>
        <w:t>4.4.1.</w:t>
      </w:r>
      <w:r w:rsidRPr="0005127B">
        <w:rPr>
          <w:rFonts w:cstheme="minorHAnsi"/>
          <w:sz w:val="22"/>
          <w:szCs w:val="22"/>
        </w:rPr>
        <w:t xml:space="preserve"> 4.1, 4.2 papunkčiuose numatytos paslaugos (jei jos nebuvo kompensuotos pagal 4.1, 4.2 papunkčiuose numatytas sąlygas arba buvo išnaudotas šioms paslaugoms numatytas limitas), įskaitant:</w:t>
      </w:r>
    </w:p>
    <w:p w14:paraId="608058C9" w14:textId="77777777" w:rsidR="002D606A" w:rsidRPr="0005127B" w:rsidRDefault="002D606A" w:rsidP="002D606A">
      <w:pPr>
        <w:tabs>
          <w:tab w:val="left" w:pos="567"/>
        </w:tabs>
        <w:spacing w:line="276" w:lineRule="auto"/>
        <w:ind w:right="141"/>
        <w:rPr>
          <w:rFonts w:cstheme="minorHAnsi"/>
          <w:bCs/>
          <w:sz w:val="22"/>
          <w:szCs w:val="22"/>
        </w:rPr>
      </w:pPr>
      <w:r w:rsidRPr="0005127B">
        <w:rPr>
          <w:rFonts w:cstheme="minorHAnsi"/>
          <w:b/>
          <w:sz w:val="22"/>
          <w:szCs w:val="22"/>
        </w:rPr>
        <w:t>4.4.2.</w:t>
      </w:r>
      <w:r w:rsidRPr="0005127B">
        <w:rPr>
          <w:rFonts w:cstheme="minorHAnsi"/>
          <w:bCs/>
          <w:sz w:val="22"/>
          <w:szCs w:val="22"/>
        </w:rPr>
        <w:t xml:space="preserve"> gydytojų specialistų konsultacijas ir gydymą be siuntimo;</w:t>
      </w:r>
    </w:p>
    <w:p w14:paraId="36DB0CA8" w14:textId="77777777" w:rsidR="002D606A" w:rsidRPr="0005127B" w:rsidRDefault="002D606A" w:rsidP="002D606A">
      <w:pPr>
        <w:pStyle w:val="ListParagraph"/>
        <w:tabs>
          <w:tab w:val="left" w:pos="567"/>
        </w:tabs>
        <w:spacing w:line="276" w:lineRule="auto"/>
        <w:ind w:left="0" w:right="141"/>
        <w:rPr>
          <w:rFonts w:cstheme="minorHAnsi"/>
          <w:bCs/>
          <w:sz w:val="22"/>
          <w:szCs w:val="22"/>
        </w:rPr>
      </w:pPr>
      <w:r w:rsidRPr="0005127B">
        <w:rPr>
          <w:rFonts w:cstheme="minorHAnsi"/>
          <w:b/>
          <w:sz w:val="22"/>
          <w:szCs w:val="22"/>
        </w:rPr>
        <w:t>4.4.3.</w:t>
      </w:r>
      <w:r w:rsidRPr="0005127B">
        <w:rPr>
          <w:rFonts w:cstheme="minorHAnsi"/>
          <w:bCs/>
          <w:sz w:val="22"/>
          <w:szCs w:val="22"/>
        </w:rPr>
        <w:t xml:space="preserve"> diagnostinius tyrimus, analizes – visi susirgimui nustatyti bei gydymui paskirti būtini laboratoriniai, funkciniai, rentgenologiniai, ultragarsiniai ir kiti instrumentiniai tyrimai, visų tipų COVID-19 testai. Apdraustasis neprivalo tyrimų kompensavimo iš anksto raštu suderinti su Draudiku. Gydytojo paskyrimas nebūtinas;</w:t>
      </w:r>
    </w:p>
    <w:p w14:paraId="0C81699E"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sz w:val="22"/>
          <w:szCs w:val="22"/>
        </w:rPr>
        <w:t>4.4.5.</w:t>
      </w:r>
      <w:r w:rsidRPr="0005127B">
        <w:rPr>
          <w:rFonts w:cstheme="minorHAnsi"/>
          <w:bCs/>
          <w:sz w:val="22"/>
          <w:szCs w:val="22"/>
        </w:rPr>
        <w:t xml:space="preserve"> Taip pat kompensuojama:</w:t>
      </w:r>
    </w:p>
    <w:p w14:paraId="5BBD8B0B"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Dietologo, homeopato konsultacijos, kai gydymo įstaiga ir specialistas turi licenciją;</w:t>
      </w:r>
    </w:p>
    <w:p w14:paraId="118C0B20"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Psichiatrinis, psichoterapinis gydymas, atliekamas gydytojo psichoterapeuto – psichiatro. Seansų skaičius neribojamas;</w:t>
      </w:r>
    </w:p>
    <w:p w14:paraId="44939434"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 xml:space="preserve">Nepiktybinių navikų, odos gerybinių, kraujagyslinių darinių, karpų, apgamų diagnostika ir gydymas (įskaitant gydymą lazeriu); </w:t>
      </w:r>
    </w:p>
    <w:p w14:paraId="6CA976F7"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Lytinių hormonų tyrimai;</w:t>
      </w:r>
    </w:p>
    <w:p w14:paraId="3C45C709"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Specifinių imunoglobulino E įvairiems alergenams nustatymas;</w:t>
      </w:r>
    </w:p>
    <w:p w14:paraId="5BF16DEC"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Gydomosios lazerio procedūros, išskyrus nedraudžiamuosius įvykius;</w:t>
      </w:r>
    </w:p>
    <w:p w14:paraId="5812E5C7"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Pėdos kaulų, raiščių, sąnarių bei raumenų netrauminių patologijų diagnostika ir gydymas;</w:t>
      </w:r>
    </w:p>
    <w:p w14:paraId="6805E479"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Tuberkuliozės bei endokrininių ligų (visų ligų) diagnostika ir gydymas;</w:t>
      </w:r>
    </w:p>
    <w:p w14:paraId="451AE659"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Epilepsijos diagnostika ir gydymas;</w:t>
      </w:r>
    </w:p>
    <w:p w14:paraId="3403CFDB"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Nutukimo, viršsvorio diagnostika ir gydymas;</w:t>
      </w:r>
    </w:p>
    <w:p w14:paraId="1149D123"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Nevaisingumo, potencijos sutrikimų diagnostika ir gydymas;</w:t>
      </w:r>
    </w:p>
    <w:p w14:paraId="57E8F79E"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Lytiškai plintančių ligų diagnostika ir gydymas;</w:t>
      </w:r>
    </w:p>
    <w:p w14:paraId="1F704251"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Plastinis estetinis chirurginis gydymas su gydytojo paskyrimu;</w:t>
      </w:r>
    </w:p>
    <w:p w14:paraId="30ACCFB4"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Sąnarių endoprotezavimo operacijos;</w:t>
      </w:r>
    </w:p>
    <w:p w14:paraId="70A901A8" w14:textId="77777777" w:rsidR="002D606A" w:rsidRPr="0005127B" w:rsidRDefault="002D606A" w:rsidP="002D606A">
      <w:pPr>
        <w:pStyle w:val="ListParagraph"/>
        <w:numPr>
          <w:ilvl w:val="0"/>
          <w:numId w:val="30"/>
        </w:numPr>
        <w:tabs>
          <w:tab w:val="left" w:pos="851"/>
          <w:tab w:val="left" w:pos="1134"/>
        </w:tabs>
        <w:spacing w:line="276" w:lineRule="auto"/>
        <w:ind w:left="284" w:hanging="284"/>
        <w:rPr>
          <w:rFonts w:cstheme="minorHAnsi"/>
          <w:bCs/>
          <w:sz w:val="22"/>
          <w:szCs w:val="22"/>
        </w:rPr>
      </w:pPr>
      <w:r w:rsidRPr="0005127B">
        <w:rPr>
          <w:rFonts w:cstheme="minorHAnsi"/>
          <w:bCs/>
          <w:sz w:val="22"/>
          <w:szCs w:val="22"/>
        </w:rPr>
        <w:t>Nagų grybelio gydymas lazeriu</w:t>
      </w:r>
      <w:r w:rsidRPr="0005127B">
        <w:rPr>
          <w:rFonts w:cstheme="minorHAnsi"/>
          <w:sz w:val="22"/>
          <w:szCs w:val="22"/>
        </w:rPr>
        <w:t>.</w:t>
      </w:r>
    </w:p>
    <w:p w14:paraId="1EB17EFF"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bCs/>
          <w:sz w:val="22"/>
          <w:szCs w:val="22"/>
        </w:rPr>
        <w:t xml:space="preserve"> 4.4.6.</w:t>
      </w:r>
      <w:r w:rsidRPr="0005127B">
        <w:rPr>
          <w:rFonts w:cstheme="minorHAnsi"/>
          <w:sz w:val="22"/>
          <w:szCs w:val="22"/>
        </w:rPr>
        <w:t xml:space="preserve"> </w:t>
      </w:r>
      <w:r w:rsidRPr="0005127B">
        <w:rPr>
          <w:rFonts w:cstheme="minorHAnsi"/>
          <w:b/>
          <w:bCs/>
          <w:sz w:val="22"/>
          <w:szCs w:val="22"/>
        </w:rPr>
        <w:t xml:space="preserve">Vaistai, medicinos pagalbos priemonės. </w:t>
      </w:r>
      <w:r w:rsidRPr="0005127B">
        <w:rPr>
          <w:rFonts w:cstheme="minorHAnsi"/>
          <w:bCs/>
          <w:sz w:val="22"/>
          <w:szCs w:val="22"/>
        </w:rPr>
        <w:t xml:space="preserve">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 </w:t>
      </w:r>
    </w:p>
    <w:p w14:paraId="1A61C4F2"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Jeigu Draudiko standartinės draudimo taisyklės numato papildomų vaistų ir medicininių pagalbos priemonių įsigijimo apmokėjimą, tos prekės turi būti apmokamos ir draudimo sutarties Apdraustiesiems.</w:t>
      </w:r>
    </w:p>
    <w:p w14:paraId="33CD3641" w14:textId="77777777" w:rsidR="002D606A" w:rsidRPr="0005127B" w:rsidRDefault="002D606A" w:rsidP="002D606A">
      <w:pPr>
        <w:tabs>
          <w:tab w:val="left" w:pos="567"/>
        </w:tabs>
        <w:spacing w:line="276" w:lineRule="auto"/>
        <w:ind w:left="-11" w:right="141"/>
        <w:rPr>
          <w:rFonts w:cstheme="minorHAnsi"/>
          <w:b/>
          <w:bCs/>
          <w:sz w:val="22"/>
          <w:szCs w:val="22"/>
        </w:rPr>
      </w:pPr>
      <w:r w:rsidRPr="0005127B">
        <w:rPr>
          <w:rFonts w:cstheme="minorHAnsi"/>
          <w:b/>
          <w:sz w:val="22"/>
          <w:szCs w:val="22"/>
        </w:rPr>
        <w:lastRenderedPageBreak/>
        <w:t>4.4.7. Reabilitacijos paslaugos (be gydytojo siuntimo)</w:t>
      </w:r>
      <w:r w:rsidRPr="0005127B">
        <w:rPr>
          <w:rFonts w:cstheme="minorHAnsi"/>
          <w:b/>
          <w:bCs/>
          <w:sz w:val="22"/>
          <w:szCs w:val="22"/>
        </w:rPr>
        <w:t>. Apmokamos reabilitacijos:</w:t>
      </w:r>
    </w:p>
    <w:p w14:paraId="62A73A3F"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 xml:space="preserve">Kineziterapeuto, </w:t>
      </w:r>
      <w:proofErr w:type="spellStart"/>
      <w:r w:rsidRPr="0005127B">
        <w:rPr>
          <w:rFonts w:cstheme="minorHAnsi"/>
          <w:bCs/>
          <w:sz w:val="22"/>
          <w:szCs w:val="22"/>
        </w:rPr>
        <w:t>ergoterapeuto</w:t>
      </w:r>
      <w:proofErr w:type="spellEnd"/>
      <w:r w:rsidRPr="0005127B">
        <w:rPr>
          <w:rFonts w:cstheme="minorHAnsi"/>
          <w:bCs/>
          <w:sz w:val="22"/>
          <w:szCs w:val="22"/>
        </w:rPr>
        <w:t>, logopedo konsultacijos;</w:t>
      </w:r>
    </w:p>
    <w:p w14:paraId="44726C89"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Fizioterapinės (ultragarsas, mikrobangos, impulsinė terapija) procedūros;</w:t>
      </w:r>
    </w:p>
    <w:p w14:paraId="74BAA1F4"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 xml:space="preserve">Kineziterapijos, </w:t>
      </w:r>
      <w:proofErr w:type="spellStart"/>
      <w:r w:rsidRPr="0005127B">
        <w:rPr>
          <w:rFonts w:cstheme="minorHAnsi"/>
          <w:bCs/>
          <w:sz w:val="22"/>
          <w:szCs w:val="22"/>
        </w:rPr>
        <w:t>ergoterapijos</w:t>
      </w:r>
      <w:proofErr w:type="spellEnd"/>
      <w:r w:rsidRPr="0005127B">
        <w:rPr>
          <w:rFonts w:cstheme="minorHAnsi"/>
          <w:bCs/>
          <w:sz w:val="22"/>
          <w:szCs w:val="22"/>
        </w:rPr>
        <w:t xml:space="preserve"> užsiėmimai;</w:t>
      </w:r>
    </w:p>
    <w:p w14:paraId="36E3F3D8"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Vandens ir purvo procedūros;</w:t>
      </w:r>
    </w:p>
    <w:p w14:paraId="620E7604"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Manualinė terapija, masažai (gydomieji/klasikiniai, gydytojo paskyrimas nereikalingas);</w:t>
      </w:r>
    </w:p>
    <w:p w14:paraId="5FD25B68"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 xml:space="preserve">Baseinas, </w:t>
      </w:r>
      <w:proofErr w:type="spellStart"/>
      <w:r w:rsidRPr="0005127B">
        <w:rPr>
          <w:rFonts w:cstheme="minorHAnsi"/>
          <w:bCs/>
          <w:sz w:val="22"/>
          <w:szCs w:val="22"/>
        </w:rPr>
        <w:t>haloterapija</w:t>
      </w:r>
      <w:proofErr w:type="spellEnd"/>
      <w:r w:rsidRPr="0005127B">
        <w:rPr>
          <w:rFonts w:cstheme="minorHAnsi"/>
          <w:bCs/>
          <w:sz w:val="22"/>
          <w:szCs w:val="22"/>
        </w:rPr>
        <w:t>, ozono terapija;</w:t>
      </w:r>
    </w:p>
    <w:p w14:paraId="24098A76" w14:textId="77777777" w:rsidR="002D606A" w:rsidRPr="0005127B" w:rsidRDefault="002D606A" w:rsidP="002D606A">
      <w:pPr>
        <w:pStyle w:val="ListParagraph"/>
        <w:numPr>
          <w:ilvl w:val="0"/>
          <w:numId w:val="28"/>
        </w:numPr>
        <w:tabs>
          <w:tab w:val="left" w:pos="284"/>
        </w:tabs>
        <w:spacing w:line="276" w:lineRule="auto"/>
        <w:ind w:left="0" w:firstLine="0"/>
        <w:rPr>
          <w:rFonts w:cstheme="minorHAnsi"/>
          <w:bCs/>
          <w:sz w:val="22"/>
          <w:szCs w:val="22"/>
        </w:rPr>
      </w:pPr>
      <w:r w:rsidRPr="0005127B">
        <w:rPr>
          <w:rFonts w:cstheme="minorHAnsi"/>
          <w:bCs/>
          <w:sz w:val="22"/>
          <w:szCs w:val="22"/>
        </w:rPr>
        <w:t>Kitos paslaugos, numatytos Draudiko standartinėse taisyklėse.</w:t>
      </w:r>
    </w:p>
    <w:p w14:paraId="1D119701"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bCs/>
          <w:sz w:val="22"/>
          <w:szCs w:val="22"/>
        </w:rPr>
        <w:t>4.4.8. Optika</w:t>
      </w:r>
      <w:r w:rsidRPr="0005127B">
        <w:rPr>
          <w:rFonts w:cstheme="minorHAnsi"/>
          <w:bCs/>
          <w:sz w:val="22"/>
          <w:szCs w:val="22"/>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46DAB570" w14:textId="77777777" w:rsidR="002D606A" w:rsidRPr="0005127B" w:rsidRDefault="002D606A" w:rsidP="002D606A">
      <w:pPr>
        <w:tabs>
          <w:tab w:val="left" w:pos="567"/>
        </w:tabs>
        <w:spacing w:line="276" w:lineRule="auto"/>
        <w:ind w:left="-11" w:right="141"/>
        <w:rPr>
          <w:rFonts w:cstheme="minorHAnsi"/>
          <w:sz w:val="22"/>
          <w:szCs w:val="22"/>
        </w:rPr>
      </w:pPr>
      <w:r w:rsidRPr="0005127B">
        <w:rPr>
          <w:rFonts w:cstheme="minorHAnsi"/>
          <w:b/>
          <w:bCs/>
          <w:sz w:val="22"/>
          <w:szCs w:val="22"/>
        </w:rPr>
        <w:t xml:space="preserve">4.4.9. Nėščiųjų priežiūra, gimdymas ir pogimdyminė priežiūra </w:t>
      </w:r>
      <w:r w:rsidRPr="0005127B">
        <w:rPr>
          <w:rFonts w:cstheme="minorHAnsi"/>
          <w:b/>
          <w:sz w:val="22"/>
          <w:szCs w:val="22"/>
        </w:rPr>
        <w:t>valstybinėse ir privačiose ligoninėse</w:t>
      </w:r>
      <w:r w:rsidRPr="0005127B">
        <w:rPr>
          <w:rFonts w:cstheme="minorHAnsi"/>
          <w:b/>
          <w:bCs/>
          <w:sz w:val="22"/>
          <w:szCs w:val="22"/>
        </w:rPr>
        <w:t>. Ši programa galioja tik moterims. Kompensuojamos šios paslaugos:</w:t>
      </w:r>
    </w:p>
    <w:p w14:paraId="4F6F6CBE"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Nėščiųjų apžiūra, gydytojų konsultacijos, nėštumo stebėsenos tyrimai;</w:t>
      </w:r>
    </w:p>
    <w:p w14:paraId="00AB93D0"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Nėščiųjų mankšta ir vandens aerobika;</w:t>
      </w:r>
    </w:p>
    <w:p w14:paraId="51523D6C"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Nėštumo komplikacijų diagnostika ir gydymas;</w:t>
      </w:r>
    </w:p>
    <w:p w14:paraId="5B0B2E2D"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Vienvietė ar dvivietė palata;</w:t>
      </w:r>
    </w:p>
    <w:p w14:paraId="56F766C3" w14:textId="77777777" w:rsidR="002D606A" w:rsidRPr="0005127B" w:rsidRDefault="002D606A" w:rsidP="002D606A">
      <w:pPr>
        <w:numPr>
          <w:ilvl w:val="0"/>
          <w:numId w:val="31"/>
        </w:numPr>
        <w:tabs>
          <w:tab w:val="left" w:pos="284"/>
        </w:tabs>
        <w:autoSpaceDE w:val="0"/>
        <w:autoSpaceDN w:val="0"/>
        <w:adjustRightInd w:val="0"/>
        <w:spacing w:line="276" w:lineRule="auto"/>
        <w:ind w:left="426" w:hanging="426"/>
        <w:jc w:val="left"/>
        <w:rPr>
          <w:rFonts w:cstheme="minorHAnsi"/>
          <w:sz w:val="22"/>
          <w:szCs w:val="22"/>
        </w:rPr>
      </w:pPr>
      <w:r w:rsidRPr="0005127B">
        <w:rPr>
          <w:rFonts w:cstheme="minorHAnsi"/>
          <w:sz w:val="22"/>
          <w:szCs w:val="22"/>
        </w:rPr>
        <w:t>Gimdymas, gimdymo priežiūra.</w:t>
      </w:r>
    </w:p>
    <w:p w14:paraId="6C2E2EB0" w14:textId="77777777" w:rsidR="002D606A" w:rsidRPr="0005127B" w:rsidRDefault="002D606A" w:rsidP="002D606A">
      <w:pPr>
        <w:tabs>
          <w:tab w:val="left" w:pos="567"/>
        </w:tabs>
        <w:spacing w:line="276" w:lineRule="auto"/>
        <w:ind w:left="-11" w:right="141"/>
        <w:rPr>
          <w:rFonts w:cstheme="minorHAnsi"/>
          <w:bCs/>
          <w:sz w:val="22"/>
          <w:szCs w:val="22"/>
        </w:rPr>
      </w:pPr>
      <w:r w:rsidRPr="0005127B">
        <w:rPr>
          <w:rFonts w:cstheme="minorHAnsi"/>
          <w:b/>
          <w:sz w:val="22"/>
          <w:szCs w:val="22"/>
        </w:rPr>
        <w:t xml:space="preserve">4.4.10. Odontologija: </w:t>
      </w:r>
      <w:r w:rsidRPr="0005127B">
        <w:rPr>
          <w:rFonts w:cstheme="minorHAnsi"/>
          <w:bCs/>
          <w:sz w:val="22"/>
          <w:szCs w:val="22"/>
        </w:rPr>
        <w:t>Atlyginamos Apdraustojo patirtos išlaidos dėl jam reikalingų paslaugų, susijusių su dantų arba žandikaulio liga, trauminiu sužalojimu, dėl kurio reikalingos paslaugos:</w:t>
      </w:r>
    </w:p>
    <w:p w14:paraId="42C20CB3" w14:textId="77777777" w:rsidR="002D606A" w:rsidRPr="0005127B" w:rsidRDefault="002D606A" w:rsidP="002D606A">
      <w:pPr>
        <w:pStyle w:val="ListParagraph"/>
        <w:numPr>
          <w:ilvl w:val="0"/>
          <w:numId w:val="32"/>
        </w:numPr>
        <w:tabs>
          <w:tab w:val="left" w:pos="426"/>
          <w:tab w:val="left" w:pos="851"/>
        </w:tabs>
        <w:spacing w:line="276" w:lineRule="auto"/>
        <w:ind w:left="0" w:firstLine="0"/>
        <w:rPr>
          <w:rFonts w:cstheme="minorHAnsi"/>
          <w:bCs/>
          <w:sz w:val="22"/>
          <w:szCs w:val="22"/>
        </w:rPr>
      </w:pPr>
      <w:r w:rsidRPr="0005127B">
        <w:rPr>
          <w:rFonts w:cstheme="minorHAnsi"/>
          <w:bCs/>
          <w:sz w:val="22"/>
          <w:szCs w:val="22"/>
        </w:rPr>
        <w:t xml:space="preserve">Dantų gydymas ir burnos ertmės higiena: gydytojo higienisto konsultacijos, apnašų nuvalymas, konkrementų pašalinimas, fluoro aplikacijos, estetinis plombavimas, </w:t>
      </w:r>
      <w:proofErr w:type="spellStart"/>
      <w:r w:rsidRPr="0005127B">
        <w:rPr>
          <w:rFonts w:cstheme="minorHAnsi"/>
          <w:bCs/>
          <w:sz w:val="22"/>
          <w:szCs w:val="22"/>
        </w:rPr>
        <w:t>kariozinių</w:t>
      </w:r>
      <w:proofErr w:type="spellEnd"/>
      <w:r w:rsidRPr="0005127B">
        <w:rPr>
          <w:rFonts w:cstheme="minorHAnsi"/>
          <w:bCs/>
          <w:sz w:val="22"/>
          <w:szCs w:val="22"/>
        </w:rPr>
        <w:t xml:space="preserve"> danties pažeidimų ir/ar jų komplikacijų gydymas, nuskausminimas, dantų rovimas, diagnozės patikslinimui reikalingos radiogramos, ortodontinis, </w:t>
      </w:r>
      <w:proofErr w:type="spellStart"/>
      <w:r w:rsidRPr="0005127B">
        <w:rPr>
          <w:rFonts w:cstheme="minorHAnsi"/>
          <w:bCs/>
          <w:sz w:val="22"/>
          <w:szCs w:val="22"/>
        </w:rPr>
        <w:t>endodontinis</w:t>
      </w:r>
      <w:proofErr w:type="spellEnd"/>
      <w:r w:rsidRPr="0005127B">
        <w:rPr>
          <w:rFonts w:cstheme="minorHAnsi"/>
          <w:bCs/>
          <w:sz w:val="22"/>
          <w:szCs w:val="22"/>
        </w:rPr>
        <w:t xml:space="preserve">, </w:t>
      </w:r>
      <w:proofErr w:type="spellStart"/>
      <w:r w:rsidRPr="0005127B">
        <w:rPr>
          <w:rFonts w:cstheme="minorHAnsi"/>
          <w:bCs/>
          <w:sz w:val="22"/>
          <w:szCs w:val="22"/>
        </w:rPr>
        <w:t>periodontinis</w:t>
      </w:r>
      <w:proofErr w:type="spellEnd"/>
      <w:r w:rsidRPr="0005127B">
        <w:rPr>
          <w:rFonts w:cstheme="minorHAnsi"/>
          <w:bCs/>
          <w:sz w:val="22"/>
          <w:szCs w:val="22"/>
        </w:rPr>
        <w:t xml:space="preserve"> ir chirurginis danties ligų gydymas, specialistų konsultacijos;</w:t>
      </w:r>
    </w:p>
    <w:p w14:paraId="296E051F" w14:textId="77777777" w:rsidR="002D606A" w:rsidRPr="0005127B" w:rsidRDefault="002D606A" w:rsidP="002D606A">
      <w:pPr>
        <w:pStyle w:val="ListParagraph"/>
        <w:numPr>
          <w:ilvl w:val="0"/>
          <w:numId w:val="32"/>
        </w:numPr>
        <w:tabs>
          <w:tab w:val="left" w:pos="426"/>
          <w:tab w:val="left" w:pos="851"/>
        </w:tabs>
        <w:spacing w:line="276" w:lineRule="auto"/>
        <w:ind w:left="0" w:firstLine="0"/>
        <w:rPr>
          <w:rFonts w:cstheme="minorHAnsi"/>
          <w:bCs/>
          <w:sz w:val="22"/>
          <w:szCs w:val="22"/>
        </w:rPr>
      </w:pPr>
      <w:r w:rsidRPr="0005127B">
        <w:rPr>
          <w:rFonts w:cstheme="minorHAnsi"/>
          <w:bCs/>
          <w:sz w:val="22"/>
          <w:szCs w:val="22"/>
        </w:rPr>
        <w:t xml:space="preserve">Dantų protezavimas: gydytojo konsultacijos dėl protezavimo, implantavimo ir ortodontinio gydymo, dantų protezų gamyba, restauravimas ir taisymas, </w:t>
      </w:r>
      <w:proofErr w:type="spellStart"/>
      <w:r w:rsidRPr="0005127B">
        <w:rPr>
          <w:rFonts w:cstheme="minorHAnsi"/>
          <w:bCs/>
          <w:sz w:val="22"/>
          <w:szCs w:val="22"/>
        </w:rPr>
        <w:t>breketai</w:t>
      </w:r>
      <w:proofErr w:type="spellEnd"/>
      <w:r w:rsidRPr="0005127B">
        <w:rPr>
          <w:rFonts w:cstheme="minorHAnsi"/>
          <w:bCs/>
          <w:sz w:val="22"/>
          <w:szCs w:val="22"/>
        </w:rPr>
        <w:t>, gydomosios kapos.</w:t>
      </w:r>
    </w:p>
    <w:p w14:paraId="7CC744C8"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p>
    <w:p w14:paraId="03A6BAA6"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b/>
          <w:bCs/>
          <w:sz w:val="22"/>
          <w:szCs w:val="22"/>
        </w:rPr>
        <w:t xml:space="preserve">4.4.12 Profilaktiniai patikrinimai ir vakcinacija. </w:t>
      </w:r>
      <w:r w:rsidRPr="0005127B">
        <w:rPr>
          <w:rFonts w:cstheme="minorHAnsi"/>
          <w:sz w:val="22"/>
          <w:szCs w:val="22"/>
        </w:rPr>
        <w:t xml:space="preserve">Kompensuojamos Apdraustojo patirtos išlaidos dėl: </w:t>
      </w:r>
    </w:p>
    <w:p w14:paraId="2E532DE0"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4.4.12.1 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4813AD5C"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4.4.12.2 Gydytojo apžiūros ir tyrimų, kurie periodiškai reikalingi nustatytu (gydytojo paskirtu) laiko intervalu, siekiant reguliariai sekti Apdraustojo, sergančio tam tikra lėtine liga ar vartojančio tam tikrus medikamentus sveikatos būklę;</w:t>
      </w:r>
    </w:p>
    <w:p w14:paraId="35EE8B19"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4.4.12.3 Konsultacijų ir tyrimų privalomų pagal darbo pobūdį; </w:t>
      </w:r>
    </w:p>
    <w:p w14:paraId="1B5B0E68"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4.4.12.4 Konsultacijų ir tyrimų pagal sveikatos priežiūros įstaigoje sudarytas sveikatos patikrinimų programas; </w:t>
      </w:r>
    </w:p>
    <w:p w14:paraId="0F447AD5"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4.4.12.5 Konsultacijų ir tyrimų, kurie paskirti siekiant nustatyti polinkį sirgti liga ar siekiant išvengti galimo susirgimo; </w:t>
      </w:r>
    </w:p>
    <w:p w14:paraId="5129090E"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4.4.12.6 Apmokamos gydytojo konsultacijos dėl vakcinavimo, pasirinktos ar gydytojo paskirtos vakcinos bei vakcinavimas. Kompensuojamos visų tipų vakcinos; </w:t>
      </w:r>
    </w:p>
    <w:p w14:paraId="2E4D4976" w14:textId="77777777" w:rsidR="002D606A" w:rsidRPr="0005127B" w:rsidRDefault="002D606A" w:rsidP="002D606A">
      <w:pPr>
        <w:pStyle w:val="ListParagraph"/>
        <w:tabs>
          <w:tab w:val="left" w:pos="851"/>
          <w:tab w:val="left" w:pos="1134"/>
        </w:tabs>
        <w:spacing w:line="276" w:lineRule="auto"/>
        <w:ind w:left="0"/>
        <w:rPr>
          <w:rFonts w:cstheme="minorHAnsi"/>
          <w:sz w:val="22"/>
          <w:szCs w:val="22"/>
        </w:rPr>
      </w:pPr>
      <w:r w:rsidRPr="0005127B">
        <w:rPr>
          <w:rFonts w:cstheme="minorHAnsi"/>
          <w:sz w:val="22"/>
          <w:szCs w:val="22"/>
        </w:rPr>
        <w:t xml:space="preserve">4.4.12.7 Apmokami visi COVID-19 tyrimai. </w:t>
      </w:r>
    </w:p>
    <w:p w14:paraId="6607F281" w14:textId="77777777" w:rsidR="002D606A" w:rsidRPr="0005127B" w:rsidRDefault="002D606A" w:rsidP="002D606A">
      <w:pPr>
        <w:pStyle w:val="ListParagraph"/>
        <w:tabs>
          <w:tab w:val="left" w:pos="851"/>
          <w:tab w:val="left" w:pos="1134"/>
        </w:tabs>
        <w:spacing w:line="276" w:lineRule="auto"/>
        <w:ind w:left="0"/>
        <w:rPr>
          <w:rFonts w:cstheme="minorHAnsi"/>
          <w:b/>
          <w:bCs/>
          <w:sz w:val="22"/>
          <w:szCs w:val="22"/>
        </w:rPr>
      </w:pPr>
      <w:r w:rsidRPr="0005127B">
        <w:rPr>
          <w:rFonts w:cstheme="minorHAnsi"/>
          <w:sz w:val="22"/>
          <w:szCs w:val="22"/>
        </w:rPr>
        <w:lastRenderedPageBreak/>
        <w:t>4.4.12.8 Jeigu Draudiko standartinės draudimo taisyklės numato papildomų profilaktinių paslaugų apmokėjimą, tos paslaugos turi būti apmokamos ir šios sutarties apdraustiesiems.</w:t>
      </w:r>
    </w:p>
    <w:p w14:paraId="59EF395F" w14:textId="77777777" w:rsidR="002D606A" w:rsidRPr="0005127B" w:rsidRDefault="002D606A" w:rsidP="002D606A">
      <w:pPr>
        <w:spacing w:before="240" w:line="276" w:lineRule="auto"/>
        <w:jc w:val="left"/>
        <w:rPr>
          <w:rFonts w:cstheme="minorHAnsi"/>
          <w:b/>
          <w:sz w:val="22"/>
          <w:szCs w:val="22"/>
        </w:rPr>
      </w:pPr>
      <w:r w:rsidRPr="0005127B">
        <w:rPr>
          <w:rFonts w:cstheme="minorHAnsi"/>
          <w:b/>
          <w:sz w:val="22"/>
          <w:szCs w:val="22"/>
        </w:rPr>
        <w:t>5. Sveikatos sutrikimai, sveikatos priežiūros paslaugos ir įvykiai, pripažįstami nedraudžiamaisiais:</w:t>
      </w:r>
    </w:p>
    <w:p w14:paraId="4978CAAD" w14:textId="77777777" w:rsidR="002D606A" w:rsidRPr="0005127B" w:rsidRDefault="002D606A" w:rsidP="002D606A">
      <w:pPr>
        <w:pStyle w:val="ListParagraph"/>
        <w:numPr>
          <w:ilvl w:val="1"/>
          <w:numId w:val="33"/>
        </w:numPr>
        <w:tabs>
          <w:tab w:val="left" w:pos="1134"/>
        </w:tabs>
        <w:spacing w:line="276" w:lineRule="auto"/>
        <w:ind w:left="426" w:hanging="426"/>
        <w:rPr>
          <w:rFonts w:cstheme="minorHAnsi"/>
          <w:bCs/>
          <w:sz w:val="22"/>
          <w:szCs w:val="22"/>
        </w:rPr>
      </w:pPr>
      <w:r w:rsidRPr="0005127B">
        <w:rPr>
          <w:rFonts w:cstheme="minorHAnsi"/>
          <w:bCs/>
          <w:sz w:val="22"/>
          <w:szCs w:val="22"/>
        </w:rPr>
        <w:t>sveikatos sutrikimai, kurie buvo sukelti Apdraustajam tyčia susižalojus ar bandant nusižudyti;</w:t>
      </w:r>
    </w:p>
    <w:p w14:paraId="3A042E88"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sveikatos sutrikimai, kurie atsirado Apdraustajam vykdant nusikalstamą veiką arba rengiantis ją įvykdyti ar dėl kito priešingo teisei veikimo;</w:t>
      </w:r>
    </w:p>
    <w:p w14:paraId="4D79EF85"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sveikatos sutrikimai, kurie atsirado Apdraustajam aktyviai dalyvaujant karo veiksmuose, karinio pobūdžio operacijose, masiniuose ir pilietiniuose neramumuose, sukilimuose, streikuose;</w:t>
      </w:r>
    </w:p>
    <w:p w14:paraId="59E6B288"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 xml:space="preserve">sveikatos sutrikimai, atsiradę Apdraustajam nuo alkoholio, narkotinių ar apsvaigimo tikslu naudotų toksinių medžiagų ar vaistų, kurie nebuvo paskirti gydytojo, poveikio; </w:t>
      </w:r>
    </w:p>
    <w:p w14:paraId="025BF6DC"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paslaugos suteiktos draudimo apsaugos negaliojimo (sustabdymo) metu;</w:t>
      </w:r>
    </w:p>
    <w:p w14:paraId="1D19F52B"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sergančių priklausomybės nuo psichoaktyvių medžiagų (narkotikų, alkoholio, psichotropinių medžiagų) ligomis gydymas;</w:t>
      </w:r>
    </w:p>
    <w:p w14:paraId="07DF42A7"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Lietuvos Respublikos sveikatos apsaugos ministerijos nelicencijuota veikla, neaprobuoti gydymo būdai ir paslaugos;</w:t>
      </w:r>
    </w:p>
    <w:p w14:paraId="1B0CA47C"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nėštumo nutraukimas nesant medicininių indikacijų ir gimdymas ne medicinos įstaigoje;</w:t>
      </w:r>
    </w:p>
    <w:p w14:paraId="4F0EFC24" w14:textId="77777777" w:rsidR="002D606A" w:rsidRPr="0005127B" w:rsidRDefault="002D606A" w:rsidP="002D606A">
      <w:pPr>
        <w:pStyle w:val="ListParagraph"/>
        <w:numPr>
          <w:ilvl w:val="1"/>
          <w:numId w:val="33"/>
        </w:numPr>
        <w:tabs>
          <w:tab w:val="left" w:pos="426"/>
        </w:tabs>
        <w:spacing w:line="276" w:lineRule="auto"/>
        <w:ind w:left="0" w:firstLine="0"/>
        <w:rPr>
          <w:rFonts w:cstheme="minorHAnsi"/>
          <w:bCs/>
          <w:sz w:val="22"/>
          <w:szCs w:val="22"/>
        </w:rPr>
      </w:pPr>
      <w:r w:rsidRPr="0005127B">
        <w:rPr>
          <w:rFonts w:cstheme="minorHAnsi"/>
          <w:bCs/>
          <w:sz w:val="22"/>
          <w:szCs w:val="22"/>
        </w:rPr>
        <w:t xml:space="preserve">kosmetinės - plastinės operacijos, nesant gydytojo paskyrimo, </w:t>
      </w:r>
      <w:proofErr w:type="spellStart"/>
      <w:r w:rsidRPr="0005127B">
        <w:rPr>
          <w:rFonts w:cstheme="minorHAnsi"/>
          <w:bCs/>
          <w:sz w:val="22"/>
          <w:szCs w:val="22"/>
        </w:rPr>
        <w:t>kosmetologinės</w:t>
      </w:r>
      <w:proofErr w:type="spellEnd"/>
      <w:r w:rsidRPr="0005127B">
        <w:rPr>
          <w:rFonts w:cstheme="minorHAnsi"/>
          <w:bCs/>
          <w:sz w:val="22"/>
          <w:szCs w:val="22"/>
        </w:rPr>
        <w:t xml:space="preserve"> procedūros;</w:t>
      </w:r>
    </w:p>
    <w:p w14:paraId="0CEBDBC8"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estetinės odontologijos paslaugos (išskyrus estetinį plombavimą), dantų balinimas, laminavimas ir panašios procedūros nėra apmokamos</w:t>
      </w:r>
    </w:p>
    <w:p w14:paraId="4F5B2DF2"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77FE6FC8"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 xml:space="preserve">akinių nuo saulės, akinių stiklų priežiūros priemonių įsigijimas; </w:t>
      </w:r>
    </w:p>
    <w:p w14:paraId="771347CF"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įvykiai, kurių datos ir aplinkybių negalima nustatyti atlikus įvykio tyrimą;</w:t>
      </w:r>
    </w:p>
    <w:p w14:paraId="39B6CFA7"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 xml:space="preserve">jei draudimo apsauga naudojasi ne Apdraustasis; </w:t>
      </w:r>
    </w:p>
    <w:p w14:paraId="35491275"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apgyvendinimo ir maitinimo išlaidos, apsilankymai vandens pramogų parkuose, dovanų kuponai;</w:t>
      </w:r>
    </w:p>
    <w:p w14:paraId="4F55F5B5"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 xml:space="preserve">sporto paslaugos: šokiai, golfas, slidinėjimo treniruotės, kovos menai, tenisas, joga, treniruoklių salėje gautos paslaugos, aerobika, </w:t>
      </w:r>
      <w:proofErr w:type="spellStart"/>
      <w:r w:rsidRPr="0005127B">
        <w:rPr>
          <w:rFonts w:cstheme="minorHAnsi"/>
          <w:bCs/>
          <w:sz w:val="22"/>
          <w:szCs w:val="22"/>
        </w:rPr>
        <w:t>skvošas</w:t>
      </w:r>
      <w:proofErr w:type="spellEnd"/>
      <w:r w:rsidRPr="0005127B">
        <w:rPr>
          <w:rFonts w:cstheme="minorHAnsi"/>
          <w:bCs/>
          <w:sz w:val="22"/>
          <w:szCs w:val="22"/>
        </w:rPr>
        <w:t xml:space="preserve">, </w:t>
      </w:r>
      <w:proofErr w:type="spellStart"/>
      <w:r w:rsidRPr="0005127B">
        <w:rPr>
          <w:rFonts w:cstheme="minorHAnsi"/>
          <w:bCs/>
          <w:sz w:val="22"/>
          <w:szCs w:val="22"/>
        </w:rPr>
        <w:t>fitnesas</w:t>
      </w:r>
      <w:proofErr w:type="spellEnd"/>
      <w:r w:rsidRPr="0005127B">
        <w:rPr>
          <w:rFonts w:cstheme="minorHAnsi"/>
          <w:bCs/>
          <w:sz w:val="22"/>
          <w:szCs w:val="22"/>
        </w:rPr>
        <w:t xml:space="preserve">, </w:t>
      </w:r>
      <w:proofErr w:type="spellStart"/>
      <w:r w:rsidRPr="0005127B">
        <w:rPr>
          <w:rFonts w:cstheme="minorHAnsi"/>
          <w:bCs/>
          <w:sz w:val="22"/>
          <w:szCs w:val="22"/>
        </w:rPr>
        <w:t>kalanetika</w:t>
      </w:r>
      <w:proofErr w:type="spellEnd"/>
      <w:r w:rsidRPr="0005127B">
        <w:rPr>
          <w:rFonts w:cstheme="minorHAnsi"/>
          <w:bCs/>
          <w:sz w:val="22"/>
          <w:szCs w:val="22"/>
        </w:rPr>
        <w:t xml:space="preserve">, </w:t>
      </w:r>
      <w:proofErr w:type="spellStart"/>
      <w:r w:rsidRPr="0005127B">
        <w:rPr>
          <w:rFonts w:cstheme="minorHAnsi"/>
          <w:bCs/>
          <w:sz w:val="22"/>
          <w:szCs w:val="22"/>
        </w:rPr>
        <w:t>pilatesas</w:t>
      </w:r>
      <w:proofErr w:type="spellEnd"/>
      <w:r w:rsidRPr="0005127B">
        <w:rPr>
          <w:rFonts w:cstheme="minorHAnsi"/>
          <w:bCs/>
          <w:sz w:val="22"/>
          <w:szCs w:val="22"/>
        </w:rPr>
        <w:t xml:space="preserve"> ir t.t.; </w:t>
      </w:r>
    </w:p>
    <w:p w14:paraId="2FC00D7A"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sporto abonementai, negydomieji masažai, higienos prekės, optikos prekės be dioptrijų, akinių ir kontaktinių lęšių aksesuarai bei dėklai, jų priežiūros priemonės.</w:t>
      </w:r>
    </w:p>
    <w:p w14:paraId="75D1CA4C"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kosmetikos priemonių, higienos prekių įsigijimas vaistinėse, e-vaistinėse;</w:t>
      </w:r>
    </w:p>
    <w:p w14:paraId="0C4AC2AB"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paslaugos suteiktos vandens arba žiemos pramogų parkuose.</w:t>
      </w:r>
    </w:p>
    <w:p w14:paraId="2B1AD3BE" w14:textId="77777777" w:rsidR="002D606A" w:rsidRPr="0005127B" w:rsidRDefault="002D606A" w:rsidP="002D606A">
      <w:pPr>
        <w:pStyle w:val="ListParagraph"/>
        <w:numPr>
          <w:ilvl w:val="1"/>
          <w:numId w:val="33"/>
        </w:numPr>
        <w:tabs>
          <w:tab w:val="left" w:pos="567"/>
        </w:tabs>
        <w:spacing w:line="276" w:lineRule="auto"/>
        <w:ind w:left="0" w:firstLine="0"/>
        <w:rPr>
          <w:rFonts w:cstheme="minorHAnsi"/>
          <w:bCs/>
          <w:sz w:val="22"/>
          <w:szCs w:val="22"/>
        </w:rPr>
      </w:pPr>
      <w:r w:rsidRPr="0005127B">
        <w:rPr>
          <w:rFonts w:cstheme="minorHAnsi"/>
          <w:bCs/>
          <w:sz w:val="22"/>
          <w:szCs w:val="22"/>
        </w:rPr>
        <w:t>Draudimo sutarčiai taikomi nedraudžiamieji įvykiai, nurodyti draudiko taisyklėse (išskyrus atvejus, kurie nurodyti kaip kompensuojami techninėje specifikacijoje).</w:t>
      </w:r>
    </w:p>
    <w:p w14:paraId="5D4CF94E" w14:textId="3F39EDA6" w:rsidR="00CB5907" w:rsidRPr="0005127B" w:rsidRDefault="002D606A" w:rsidP="002D606A">
      <w:pPr>
        <w:jc w:val="center"/>
        <w:rPr>
          <w:rFonts w:cstheme="minorHAnsi"/>
          <w:sz w:val="22"/>
          <w:szCs w:val="22"/>
        </w:rPr>
      </w:pPr>
      <w:r w:rsidRPr="0005127B">
        <w:rPr>
          <w:rFonts w:cstheme="minorHAnsi"/>
          <w:sz w:val="22"/>
          <w:szCs w:val="22"/>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3E44994"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0A5F41">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4FFDF1E4" w14:textId="77777777" w:rsidR="000A5F41" w:rsidRPr="00331DD5" w:rsidRDefault="000A5F41" w:rsidP="00331DD5">
      <w:pPr>
        <w:spacing w:after="240"/>
        <w:jc w:val="center"/>
        <w:rPr>
          <w:rFonts w:eastAsia="Arial" w:cstheme="minorHAnsi"/>
          <w:b/>
          <w:smallCaps/>
          <w:color w:val="404040"/>
          <w:sz w:val="28"/>
          <w:szCs w:val="28"/>
        </w:rPr>
      </w:pPr>
      <w:bookmarkStart w:id="39" w:name="_Pirkimo_sąlygų_3"/>
      <w:bookmarkEnd w:id="39"/>
      <w:r w:rsidRPr="00331DD5">
        <w:rPr>
          <w:rFonts w:eastAsia="Arial" w:cstheme="minorHAnsi"/>
          <w:b/>
          <w:smallCaps/>
          <w:color w:val="404040"/>
          <w:sz w:val="28"/>
          <w:szCs w:val="28"/>
        </w:rPr>
        <w:t>PASIŪLYMAS</w:t>
      </w:r>
    </w:p>
    <w:p w14:paraId="5C35A359" w14:textId="77777777" w:rsidR="000A5F41" w:rsidRDefault="000A5F41" w:rsidP="000A5F41">
      <w:pPr>
        <w:widowControl w:val="0"/>
        <w:tabs>
          <w:tab w:val="center" w:pos="2520"/>
        </w:tabs>
        <w:autoSpaceDE w:val="0"/>
        <w:autoSpaceDN w:val="0"/>
        <w:adjustRightInd w:val="0"/>
        <w:jc w:val="center"/>
      </w:pPr>
      <w:r>
        <w:rPr>
          <w:rFonts w:eastAsia="Times New Roman" w:cstheme="minorHAnsi"/>
          <w:b/>
          <w:color w:val="000000"/>
        </w:rPr>
        <w:t>DĖL DARBUOTOJŲ SVEIKATOS DRAUDIMO</w:t>
      </w:r>
    </w:p>
    <w:p w14:paraId="10C88046" w14:textId="77777777" w:rsidR="000A5F41" w:rsidRDefault="000A5F41" w:rsidP="000A5F41">
      <w:pPr>
        <w:spacing w:line="20" w:lineRule="atLeast"/>
        <w:ind w:left="34"/>
        <w:jc w:val="center"/>
        <w:rPr>
          <w:rFonts w:eastAsia="Calibri" w:cstheme="minorHAnsi"/>
        </w:rPr>
      </w:pPr>
      <w:r>
        <w:rPr>
          <w:rFonts w:eastAsia="Calibri" w:cstheme="minorHAnsi"/>
        </w:rPr>
        <w:t>___________________</w:t>
      </w:r>
    </w:p>
    <w:p w14:paraId="76EDC954" w14:textId="77777777" w:rsidR="000A5F41" w:rsidRDefault="000A5F41" w:rsidP="000A5F41">
      <w:pPr>
        <w:spacing w:line="20" w:lineRule="atLeast"/>
        <w:ind w:left="34"/>
        <w:jc w:val="center"/>
        <w:rPr>
          <w:rFonts w:eastAsia="Calibri" w:cstheme="minorHAnsi"/>
        </w:rPr>
      </w:pPr>
      <w:r>
        <w:rPr>
          <w:rFonts w:eastAsia="Calibri" w:cstheme="minorHAnsi"/>
        </w:rPr>
        <w:t>(Data)</w:t>
      </w:r>
    </w:p>
    <w:p w14:paraId="1B519BCC" w14:textId="77777777" w:rsidR="000A5F41" w:rsidRDefault="000A5F41" w:rsidP="000A5F41">
      <w:pPr>
        <w:spacing w:line="20" w:lineRule="atLeast"/>
        <w:ind w:left="34"/>
        <w:jc w:val="center"/>
        <w:rPr>
          <w:rFonts w:eastAsia="Calibri" w:cstheme="minorHAnsi"/>
        </w:rPr>
      </w:pPr>
      <w:r>
        <w:rPr>
          <w:rFonts w:eastAsia="Calibri" w:cstheme="minorHAnsi"/>
        </w:rPr>
        <w:t>____________________</w:t>
      </w:r>
    </w:p>
    <w:p w14:paraId="24D29363" w14:textId="77777777" w:rsidR="000A5F41" w:rsidRDefault="000A5F41" w:rsidP="000A5F41">
      <w:pPr>
        <w:spacing w:line="20" w:lineRule="atLeast"/>
        <w:ind w:left="34"/>
        <w:jc w:val="center"/>
        <w:rPr>
          <w:rFonts w:eastAsia="Calibri" w:cstheme="minorHAnsi"/>
        </w:rPr>
      </w:pPr>
      <w:r>
        <w:rPr>
          <w:rFonts w:eastAsia="Calibri" w:cstheme="minorHAnsi"/>
        </w:rPr>
        <w:t>(Vieta)</w:t>
      </w:r>
    </w:p>
    <w:p w14:paraId="3D6D123C" w14:textId="77777777" w:rsidR="000A5F41" w:rsidRDefault="000A5F41" w:rsidP="000A5F41">
      <w:pPr>
        <w:spacing w:line="20" w:lineRule="atLeast"/>
        <w:ind w:left="34"/>
        <w:jc w:val="center"/>
        <w:rPr>
          <w:rFonts w:eastAsia="Calibri" w:cstheme="minorHAnsi"/>
        </w:rPr>
      </w:pPr>
    </w:p>
    <w:p w14:paraId="1C615666" w14:textId="77777777" w:rsidR="000A5F41" w:rsidRDefault="000A5F41" w:rsidP="000A5F41">
      <w:pPr>
        <w:spacing w:line="20" w:lineRule="atLeast"/>
        <w:ind w:left="34"/>
        <w:jc w:val="center"/>
        <w:rPr>
          <w:rFonts w:eastAsia="Calibri" w:cstheme="minorHAnsi"/>
        </w:rPr>
      </w:pPr>
    </w:p>
    <w:p w14:paraId="5D3C4F49" w14:textId="1B51EDB6" w:rsidR="000A5F41" w:rsidRDefault="000A5F41" w:rsidP="000A5F41">
      <w:pPr>
        <w:widowControl w:val="0"/>
        <w:numPr>
          <w:ilvl w:val="0"/>
          <w:numId w:val="13"/>
        </w:numPr>
        <w:shd w:val="clear" w:color="auto" w:fill="FFFFFF"/>
        <w:autoSpaceDE w:val="0"/>
        <w:adjustRightInd w:val="0"/>
        <w:spacing w:line="276" w:lineRule="auto"/>
        <w:jc w:val="center"/>
        <w:rPr>
          <w:rFonts w:eastAsia="Calibri" w:cstheme="minorHAnsi"/>
          <w:b/>
          <w:bCs/>
          <w:caps/>
        </w:rPr>
      </w:pPr>
      <w:r>
        <w:rPr>
          <w:rFonts w:eastAsia="Calibri" w:cstheme="minorHAnsi"/>
          <w:b/>
          <w:bCs/>
          <w:caps/>
        </w:rPr>
        <w:t>Informacija apie tiekėją</w:t>
      </w:r>
    </w:p>
    <w:p w14:paraId="31191464" w14:textId="77777777" w:rsidR="00FB2A80" w:rsidRDefault="00FB2A80" w:rsidP="00FB2A80">
      <w:pPr>
        <w:widowControl w:val="0"/>
        <w:shd w:val="clear" w:color="auto" w:fill="FFFFFF"/>
        <w:autoSpaceDE w:val="0"/>
        <w:adjustRightInd w:val="0"/>
        <w:spacing w:line="276" w:lineRule="auto"/>
        <w:ind w:left="720" w:firstLine="0"/>
        <w:rPr>
          <w:rFonts w:eastAsia="Calibri" w:cstheme="minorHAnsi"/>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89"/>
      </w:tblGrid>
      <w:tr w:rsidR="000A5F41" w14:paraId="6CBD3DC6"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6DBA8141" w14:textId="77777777" w:rsidR="000A5F41" w:rsidRDefault="000A5F41">
            <w:pPr>
              <w:widowControl w:val="0"/>
              <w:autoSpaceDE w:val="0"/>
              <w:adjustRightInd w:val="0"/>
              <w:ind w:firstLine="0"/>
              <w:rPr>
                <w:rFonts w:eastAsia="Times New Roman" w:cstheme="minorHAnsi"/>
              </w:rPr>
            </w:pPr>
            <w:r>
              <w:rPr>
                <w:rFonts w:eastAsia="Times New Roman" w:cstheme="minorHAnsi"/>
              </w:rPr>
              <w:t xml:space="preserve">Tiekėjo pavadinimas </w:t>
            </w:r>
          </w:p>
          <w:p w14:paraId="26FD7D5F" w14:textId="77777777" w:rsidR="000A5F41" w:rsidRDefault="000A5F41">
            <w:pPr>
              <w:widowControl w:val="0"/>
              <w:autoSpaceDE w:val="0"/>
              <w:adjustRightInd w:val="0"/>
              <w:ind w:left="34" w:firstLine="0"/>
              <w:rPr>
                <w:rFonts w:eastAsia="Times New Roman" w:cstheme="minorHAnsi"/>
                <w:i/>
              </w:rPr>
            </w:pPr>
            <w:r>
              <w:rPr>
                <w:rFonts w:eastAsia="Times New Roman"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5BF6892" w14:textId="77777777" w:rsidR="000A5F41" w:rsidRDefault="000A5F41">
            <w:pPr>
              <w:widowControl w:val="0"/>
              <w:autoSpaceDE w:val="0"/>
              <w:adjustRightInd w:val="0"/>
              <w:ind w:left="34" w:firstLine="720"/>
              <w:rPr>
                <w:rFonts w:eastAsia="Times New Roman" w:cstheme="minorHAnsi"/>
              </w:rPr>
            </w:pPr>
          </w:p>
          <w:p w14:paraId="7B1B98AE" w14:textId="77777777" w:rsidR="000A5F41" w:rsidRDefault="000A5F41">
            <w:pPr>
              <w:widowControl w:val="0"/>
              <w:autoSpaceDE w:val="0"/>
              <w:adjustRightInd w:val="0"/>
              <w:ind w:left="34" w:firstLine="720"/>
              <w:rPr>
                <w:rFonts w:eastAsia="Times New Roman" w:cstheme="minorHAnsi"/>
              </w:rPr>
            </w:pPr>
          </w:p>
        </w:tc>
      </w:tr>
      <w:tr w:rsidR="000A5F41" w14:paraId="494234BD"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32F7CACB" w14:textId="77777777" w:rsidR="000A5F41" w:rsidRDefault="000A5F41">
            <w:pPr>
              <w:widowControl w:val="0"/>
              <w:autoSpaceDE w:val="0"/>
              <w:adjustRightInd w:val="0"/>
              <w:ind w:firstLine="0"/>
              <w:rPr>
                <w:rFonts w:eastAsia="Times New Roman" w:cstheme="minorHAnsi"/>
              </w:rPr>
            </w:pPr>
            <w:r>
              <w:rPr>
                <w:rFonts w:eastAsia="Times New Roman" w:cstheme="minorHAnsi"/>
              </w:rPr>
              <w:t>Tiekėjo adresas</w:t>
            </w:r>
          </w:p>
          <w:p w14:paraId="672B9CF1" w14:textId="77777777" w:rsidR="000A5F41" w:rsidRDefault="000A5F41">
            <w:pPr>
              <w:widowControl w:val="0"/>
              <w:autoSpaceDE w:val="0"/>
              <w:adjustRightInd w:val="0"/>
              <w:ind w:left="34" w:firstLine="0"/>
              <w:rPr>
                <w:rFonts w:eastAsia="Times New Roman" w:cstheme="minorHAnsi"/>
              </w:rPr>
            </w:pPr>
            <w:r>
              <w:rPr>
                <w:rFonts w:eastAsia="Times New Roman"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F30C988" w14:textId="77777777" w:rsidR="000A5F41" w:rsidRDefault="000A5F41">
            <w:pPr>
              <w:widowControl w:val="0"/>
              <w:autoSpaceDE w:val="0"/>
              <w:adjustRightInd w:val="0"/>
              <w:ind w:left="34" w:firstLine="720"/>
              <w:rPr>
                <w:rFonts w:eastAsia="Times New Roman" w:cstheme="minorHAnsi"/>
              </w:rPr>
            </w:pPr>
          </w:p>
          <w:p w14:paraId="5DB0232C" w14:textId="77777777" w:rsidR="000A5F41" w:rsidRDefault="000A5F41">
            <w:pPr>
              <w:widowControl w:val="0"/>
              <w:autoSpaceDE w:val="0"/>
              <w:adjustRightInd w:val="0"/>
              <w:ind w:left="34" w:firstLine="720"/>
              <w:rPr>
                <w:rFonts w:eastAsia="Times New Roman" w:cstheme="minorHAnsi"/>
              </w:rPr>
            </w:pPr>
          </w:p>
        </w:tc>
      </w:tr>
      <w:tr w:rsidR="000A5F41" w14:paraId="0AABAFF7"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0BEE03C4" w14:textId="77777777" w:rsidR="000A5F41" w:rsidRDefault="000A5F41">
            <w:pPr>
              <w:widowControl w:val="0"/>
              <w:autoSpaceDE w:val="0"/>
              <w:adjustRightInd w:val="0"/>
              <w:ind w:left="34" w:firstLine="0"/>
              <w:rPr>
                <w:rFonts w:eastAsia="Times New Roman" w:cstheme="minorHAnsi"/>
              </w:rPr>
            </w:pPr>
            <w:r>
              <w:rPr>
                <w:rFonts w:eastAsia="Times New Roman" w:cstheme="minorHAnsi"/>
              </w:rPr>
              <w:t>Tiekėjų grupės narys, atstovaujantis arba vadovaujantis tiekėjų grupei (</w:t>
            </w:r>
            <w:r>
              <w:rPr>
                <w:rFonts w:eastAsia="Times New Roman" w:cstheme="minorHAnsi"/>
                <w:i/>
              </w:rPr>
              <w:t>pildoma, jei pasiūlymą teikia tiekėjų grupė</w:t>
            </w:r>
            <w:r>
              <w:rPr>
                <w:rFonts w:eastAsia="Times New Roman" w:cstheme="minorHAnsi"/>
              </w:rPr>
              <w:t>)</w:t>
            </w:r>
          </w:p>
        </w:tc>
        <w:tc>
          <w:tcPr>
            <w:tcW w:w="2472" w:type="pct"/>
            <w:tcBorders>
              <w:top w:val="single" w:sz="4" w:space="0" w:color="auto"/>
              <w:left w:val="single" w:sz="4" w:space="0" w:color="auto"/>
              <w:bottom w:val="single" w:sz="4" w:space="0" w:color="auto"/>
              <w:right w:val="single" w:sz="4" w:space="0" w:color="auto"/>
            </w:tcBorders>
          </w:tcPr>
          <w:p w14:paraId="45132628" w14:textId="77777777" w:rsidR="000A5F41" w:rsidRDefault="000A5F41">
            <w:pPr>
              <w:widowControl w:val="0"/>
              <w:autoSpaceDE w:val="0"/>
              <w:adjustRightInd w:val="0"/>
              <w:ind w:left="34" w:firstLine="720"/>
              <w:rPr>
                <w:rFonts w:eastAsia="Times New Roman" w:cstheme="minorHAnsi"/>
              </w:rPr>
            </w:pPr>
          </w:p>
        </w:tc>
      </w:tr>
      <w:tr w:rsidR="000A5F41" w14:paraId="5FF6CD7C"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778A4BA0" w14:textId="77777777" w:rsidR="000A5F41" w:rsidRDefault="000A5F41">
            <w:pPr>
              <w:widowControl w:val="0"/>
              <w:autoSpaceDE w:val="0"/>
              <w:adjustRightInd w:val="0"/>
              <w:ind w:firstLine="0"/>
              <w:rPr>
                <w:rFonts w:eastAsia="Times New Roman" w:cstheme="minorHAnsi"/>
              </w:rPr>
            </w:pPr>
            <w:r>
              <w:rPr>
                <w:rFonts w:eastAsia="Times New Roman"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F844279" w14:textId="77777777" w:rsidR="000A5F41" w:rsidRDefault="000A5F41">
            <w:pPr>
              <w:widowControl w:val="0"/>
              <w:autoSpaceDE w:val="0"/>
              <w:adjustRightInd w:val="0"/>
              <w:ind w:left="34" w:firstLine="720"/>
              <w:rPr>
                <w:rFonts w:eastAsia="Times New Roman" w:cstheme="minorHAnsi"/>
              </w:rPr>
            </w:pPr>
          </w:p>
        </w:tc>
      </w:tr>
      <w:tr w:rsidR="000A5F41" w14:paraId="5ECADB7F"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1A35EA5C" w14:textId="77777777" w:rsidR="000A5F41" w:rsidRDefault="000A5F41">
            <w:pPr>
              <w:widowControl w:val="0"/>
              <w:autoSpaceDE w:val="0"/>
              <w:adjustRightInd w:val="0"/>
              <w:ind w:firstLine="0"/>
              <w:rPr>
                <w:rFonts w:eastAsia="Times New Roman" w:cstheme="minorHAnsi"/>
              </w:rPr>
            </w:pPr>
            <w:r>
              <w:rPr>
                <w:rFonts w:eastAsia="Times New Roman"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216C9CDF" w14:textId="77777777" w:rsidR="000A5F41" w:rsidRDefault="000A5F41">
            <w:pPr>
              <w:widowControl w:val="0"/>
              <w:autoSpaceDE w:val="0"/>
              <w:adjustRightInd w:val="0"/>
              <w:ind w:left="34" w:firstLine="720"/>
              <w:rPr>
                <w:rFonts w:eastAsia="Times New Roman" w:cstheme="minorHAnsi"/>
              </w:rPr>
            </w:pPr>
          </w:p>
        </w:tc>
      </w:tr>
      <w:tr w:rsidR="000A5F41" w14:paraId="4C06F612"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275371BA" w14:textId="77777777" w:rsidR="000A5F41" w:rsidRDefault="000A5F41">
            <w:pPr>
              <w:widowControl w:val="0"/>
              <w:autoSpaceDE w:val="0"/>
              <w:adjustRightInd w:val="0"/>
              <w:ind w:firstLine="0"/>
              <w:rPr>
                <w:rFonts w:eastAsia="Times New Roman" w:cstheme="minorHAnsi"/>
              </w:rPr>
            </w:pPr>
            <w:r>
              <w:rPr>
                <w:rFonts w:eastAsia="Times New Roman"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473EB733" w14:textId="77777777" w:rsidR="000A5F41" w:rsidRDefault="000A5F41">
            <w:pPr>
              <w:widowControl w:val="0"/>
              <w:autoSpaceDE w:val="0"/>
              <w:adjustRightInd w:val="0"/>
              <w:ind w:left="34" w:firstLine="720"/>
              <w:rPr>
                <w:rFonts w:eastAsia="Times New Roman" w:cstheme="minorHAnsi"/>
              </w:rPr>
            </w:pPr>
          </w:p>
        </w:tc>
      </w:tr>
      <w:tr w:rsidR="000A5F41" w14:paraId="247DC184" w14:textId="77777777" w:rsidTr="000A5F41">
        <w:tc>
          <w:tcPr>
            <w:tcW w:w="2528" w:type="pct"/>
            <w:tcBorders>
              <w:top w:val="single" w:sz="4" w:space="0" w:color="auto"/>
              <w:left w:val="single" w:sz="4" w:space="0" w:color="auto"/>
              <w:bottom w:val="single" w:sz="4" w:space="0" w:color="auto"/>
              <w:right w:val="single" w:sz="4" w:space="0" w:color="auto"/>
            </w:tcBorders>
            <w:hideMark/>
          </w:tcPr>
          <w:p w14:paraId="421AE283" w14:textId="77777777" w:rsidR="000A5F41" w:rsidRDefault="000A5F41">
            <w:pPr>
              <w:widowControl w:val="0"/>
              <w:autoSpaceDE w:val="0"/>
              <w:adjustRightInd w:val="0"/>
              <w:ind w:firstLine="0"/>
              <w:rPr>
                <w:rFonts w:eastAsia="Times New Roman" w:cstheme="minorHAnsi"/>
              </w:rPr>
            </w:pPr>
            <w:r>
              <w:rPr>
                <w:rFonts w:eastAsia="Times New Roman"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1C708A7E" w14:textId="77777777" w:rsidR="000A5F41" w:rsidRDefault="000A5F41">
            <w:pPr>
              <w:widowControl w:val="0"/>
              <w:autoSpaceDE w:val="0"/>
              <w:adjustRightInd w:val="0"/>
              <w:ind w:left="34" w:firstLine="720"/>
              <w:rPr>
                <w:rFonts w:eastAsia="Times New Roman" w:cstheme="minorHAnsi"/>
              </w:rPr>
            </w:pPr>
          </w:p>
        </w:tc>
      </w:tr>
    </w:tbl>
    <w:p w14:paraId="0775B235" w14:textId="77777777" w:rsidR="000A5F41" w:rsidRDefault="000A5F41" w:rsidP="000A5F41">
      <w:pPr>
        <w:widowControl w:val="0"/>
        <w:tabs>
          <w:tab w:val="center" w:pos="2520"/>
        </w:tabs>
        <w:autoSpaceDE w:val="0"/>
        <w:autoSpaceDN w:val="0"/>
        <w:adjustRightInd w:val="0"/>
        <w:jc w:val="center"/>
        <w:rPr>
          <w:rFonts w:eastAsia="Times New Roman" w:cstheme="minorHAnsi"/>
          <w:b/>
          <w:color w:val="000000"/>
        </w:rPr>
      </w:pPr>
    </w:p>
    <w:p w14:paraId="49425925" w14:textId="77777777" w:rsidR="000A5F41" w:rsidRDefault="000A5F41" w:rsidP="000A5F41">
      <w:pPr>
        <w:widowControl w:val="0"/>
        <w:numPr>
          <w:ilvl w:val="0"/>
          <w:numId w:val="13"/>
        </w:numPr>
        <w:autoSpaceDE w:val="0"/>
        <w:adjustRightInd w:val="0"/>
        <w:spacing w:line="276" w:lineRule="auto"/>
        <w:jc w:val="center"/>
        <w:rPr>
          <w:rFonts w:eastAsia="Calibri" w:cstheme="minorHAnsi"/>
          <w:b/>
          <w:caps/>
        </w:rPr>
      </w:pPr>
      <w:r>
        <w:rPr>
          <w:rFonts w:eastAsia="Calibri" w:cstheme="minorHAnsi"/>
          <w:b/>
          <w:caps/>
        </w:rPr>
        <w:t>Informacija apie ūkio subjektus ir subrangovus (subtiekėjus, subteikėjus)</w:t>
      </w:r>
    </w:p>
    <w:p w14:paraId="1162BBA2" w14:textId="77777777" w:rsidR="000A5F41" w:rsidRDefault="000A5F41" w:rsidP="000A5F41">
      <w:pPr>
        <w:widowControl w:val="0"/>
        <w:autoSpaceDE w:val="0"/>
        <w:adjustRightInd w:val="0"/>
        <w:ind w:firstLine="567"/>
        <w:rPr>
          <w:rFonts w:eastAsia="Times New Roman" w:cstheme="minorHAnsi"/>
        </w:rPr>
      </w:pPr>
      <w:r>
        <w:rPr>
          <w:rFonts w:eastAsia="Times New Roman" w:cstheme="minorHAnsi"/>
        </w:rPr>
        <w:t>Subrangovai / subtiekėjai / subteikėjai ir jiems perduodama vykdyti pirkimo sutarties dalis:</w:t>
      </w:r>
    </w:p>
    <w:tbl>
      <w:tblPr>
        <w:tblStyle w:val="Lentelstinklelis1"/>
        <w:tblW w:w="0" w:type="auto"/>
        <w:tblInd w:w="279" w:type="dxa"/>
        <w:tblLook w:val="04A0" w:firstRow="1" w:lastRow="0" w:firstColumn="1" w:lastColumn="0" w:noHBand="0" w:noVBand="1"/>
      </w:tblPr>
      <w:tblGrid>
        <w:gridCol w:w="739"/>
        <w:gridCol w:w="2761"/>
        <w:gridCol w:w="3174"/>
        <w:gridCol w:w="3139"/>
      </w:tblGrid>
      <w:tr w:rsidR="000A5F41" w14:paraId="72AFFE0D" w14:textId="77777777" w:rsidTr="000A5F41">
        <w:trPr>
          <w:trHeight w:val="1187"/>
        </w:trPr>
        <w:tc>
          <w:tcPr>
            <w:tcW w:w="7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C4EB81" w14:textId="77777777" w:rsidR="000A5F41" w:rsidRDefault="000A5F41">
            <w:pPr>
              <w:widowControl w:val="0"/>
              <w:autoSpaceDE w:val="0"/>
              <w:adjustRightInd w:val="0"/>
              <w:jc w:val="center"/>
              <w:rPr>
                <w:rFonts w:eastAsia="Times New Roman" w:cstheme="minorHAnsi"/>
                <w:b/>
              </w:rPr>
            </w:pPr>
            <w:r>
              <w:rPr>
                <w:rFonts w:eastAsia="Times New Roman" w:cstheme="minorHAnsi"/>
                <w:b/>
              </w:rPr>
              <w:t>Eil. Nr.</w:t>
            </w:r>
          </w:p>
        </w:tc>
        <w:tc>
          <w:tcPr>
            <w:tcW w:w="29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8B6971" w14:textId="77777777" w:rsidR="000A5F41" w:rsidRDefault="000A5F41">
            <w:pPr>
              <w:widowControl w:val="0"/>
              <w:autoSpaceDE w:val="0"/>
              <w:adjustRightInd w:val="0"/>
              <w:jc w:val="center"/>
              <w:rPr>
                <w:rFonts w:eastAsia="Times New Roman" w:cstheme="minorHAnsi"/>
                <w:b/>
              </w:rPr>
            </w:pPr>
            <w:r>
              <w:rPr>
                <w:rFonts w:eastAsia="Times New Roman" w:cstheme="minorHAnsi"/>
                <w:b/>
              </w:rPr>
              <w:t>Subrangovo / subtiekėjo / subteikėjo pavadinimas</w:t>
            </w:r>
            <w:r>
              <w:rPr>
                <w:rFonts w:eastAsia="Times New Roman" w:cstheme="minorHAnsi"/>
                <w:color w:val="000000"/>
                <w:vertAlign w:val="superscript"/>
              </w:rPr>
              <w:footnoteReference w:id="6"/>
            </w:r>
          </w:p>
        </w:tc>
        <w:tc>
          <w:tcPr>
            <w:tcW w:w="3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58C2A7" w14:textId="77777777" w:rsidR="000A5F41" w:rsidRDefault="000A5F41">
            <w:pPr>
              <w:widowControl w:val="0"/>
              <w:autoSpaceDE w:val="0"/>
              <w:adjustRightInd w:val="0"/>
              <w:jc w:val="center"/>
              <w:rPr>
                <w:rFonts w:eastAsia="Times New Roman" w:cstheme="minorHAnsi"/>
                <w:b/>
              </w:rPr>
            </w:pPr>
            <w:r>
              <w:rPr>
                <w:rFonts w:eastAsia="Times New Roman" w:cstheme="minorHAnsi"/>
                <w:b/>
              </w:rPr>
              <w:t>Pirkimo objekto dalies, perduodamos vykdyti subrangovui / subtiekėjui, subteikėjui / aprašymas</w:t>
            </w:r>
          </w:p>
        </w:tc>
        <w:tc>
          <w:tcPr>
            <w:tcW w:w="3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30801F" w14:textId="77777777" w:rsidR="000A5F41" w:rsidRDefault="000A5F41">
            <w:pPr>
              <w:widowControl w:val="0"/>
              <w:autoSpaceDE w:val="0"/>
              <w:adjustRightInd w:val="0"/>
              <w:jc w:val="center"/>
              <w:rPr>
                <w:rFonts w:eastAsia="Times New Roman" w:cstheme="minorHAnsi"/>
                <w:b/>
              </w:rPr>
            </w:pPr>
            <w:r>
              <w:rPr>
                <w:rFonts w:eastAsia="Times New Roman" w:cstheme="minorHAnsi"/>
                <w:b/>
              </w:rPr>
              <w:t xml:space="preserve">Procentas perduodamos vykdyti pirkimo objekto dalies nuo pasiūlymo kainos su PVM </w:t>
            </w:r>
            <w:r>
              <w:rPr>
                <w:rFonts w:eastAsia="Times New Roman" w:cstheme="minorHAnsi"/>
              </w:rPr>
              <w:t>(</w:t>
            </w:r>
            <w:r>
              <w:rPr>
                <w:rFonts w:eastAsia="Times New Roman" w:cstheme="minorHAnsi"/>
                <w:i/>
              </w:rPr>
              <w:t>pildoma jei ūkio subjektas vykdys sutartį</w:t>
            </w:r>
            <w:r>
              <w:rPr>
                <w:rFonts w:eastAsia="Times New Roman" w:cstheme="minorHAnsi"/>
              </w:rPr>
              <w:t>)</w:t>
            </w:r>
          </w:p>
        </w:tc>
      </w:tr>
      <w:tr w:rsidR="000A5F41" w14:paraId="51B68F62" w14:textId="77777777" w:rsidTr="000A5F41">
        <w:trPr>
          <w:trHeight w:val="240"/>
        </w:trPr>
        <w:tc>
          <w:tcPr>
            <w:tcW w:w="770" w:type="dxa"/>
            <w:tcBorders>
              <w:top w:val="single" w:sz="4" w:space="0" w:color="auto"/>
              <w:left w:val="single" w:sz="4" w:space="0" w:color="auto"/>
              <w:bottom w:val="single" w:sz="4" w:space="0" w:color="auto"/>
              <w:right w:val="single" w:sz="4" w:space="0" w:color="auto"/>
            </w:tcBorders>
          </w:tcPr>
          <w:p w14:paraId="64B21BED" w14:textId="77777777" w:rsidR="000A5F41" w:rsidRDefault="000A5F41" w:rsidP="000A5F41">
            <w:pPr>
              <w:widowControl w:val="0"/>
              <w:numPr>
                <w:ilvl w:val="0"/>
                <w:numId w:val="14"/>
              </w:numPr>
              <w:autoSpaceDE w:val="0"/>
              <w:adjustRightInd w:val="0"/>
              <w:ind w:left="1440"/>
              <w:contextualSpacing/>
              <w:rPr>
                <w:rFonts w:eastAsia="Times New Roman" w:cstheme="minorHAnsi"/>
              </w:rPr>
            </w:pPr>
          </w:p>
        </w:tc>
        <w:tc>
          <w:tcPr>
            <w:tcW w:w="2947" w:type="dxa"/>
            <w:tcBorders>
              <w:top w:val="single" w:sz="4" w:space="0" w:color="auto"/>
              <w:left w:val="single" w:sz="4" w:space="0" w:color="auto"/>
              <w:bottom w:val="single" w:sz="4" w:space="0" w:color="auto"/>
              <w:right w:val="single" w:sz="4" w:space="0" w:color="auto"/>
            </w:tcBorders>
          </w:tcPr>
          <w:p w14:paraId="1FE63FD2" w14:textId="77777777" w:rsidR="000A5F41" w:rsidRDefault="000A5F41">
            <w:pPr>
              <w:widowControl w:val="0"/>
              <w:autoSpaceDE w:val="0"/>
              <w:adjustRightInd w:val="0"/>
              <w:rPr>
                <w:rFonts w:eastAsia="Times New Roman" w:cstheme="minorHAnsi"/>
              </w:rPr>
            </w:pPr>
          </w:p>
        </w:tc>
        <w:tc>
          <w:tcPr>
            <w:tcW w:w="3413" w:type="dxa"/>
            <w:tcBorders>
              <w:top w:val="single" w:sz="4" w:space="0" w:color="auto"/>
              <w:left w:val="single" w:sz="4" w:space="0" w:color="auto"/>
              <w:bottom w:val="single" w:sz="4" w:space="0" w:color="auto"/>
              <w:right w:val="single" w:sz="4" w:space="0" w:color="auto"/>
            </w:tcBorders>
          </w:tcPr>
          <w:p w14:paraId="5F2B2445" w14:textId="77777777" w:rsidR="000A5F41" w:rsidRDefault="000A5F41">
            <w:pPr>
              <w:widowControl w:val="0"/>
              <w:autoSpaceDE w:val="0"/>
              <w:adjustRightInd w:val="0"/>
              <w:rPr>
                <w:rFonts w:eastAsia="Times New Roman" w:cstheme="minorHAnsi"/>
              </w:rPr>
            </w:pPr>
          </w:p>
        </w:tc>
        <w:tc>
          <w:tcPr>
            <w:tcW w:w="3373" w:type="dxa"/>
            <w:tcBorders>
              <w:top w:val="single" w:sz="4" w:space="0" w:color="auto"/>
              <w:left w:val="single" w:sz="4" w:space="0" w:color="auto"/>
              <w:bottom w:val="single" w:sz="4" w:space="0" w:color="auto"/>
              <w:right w:val="single" w:sz="4" w:space="0" w:color="auto"/>
            </w:tcBorders>
          </w:tcPr>
          <w:p w14:paraId="151B41C3" w14:textId="77777777" w:rsidR="000A5F41" w:rsidRDefault="000A5F41">
            <w:pPr>
              <w:widowControl w:val="0"/>
              <w:autoSpaceDE w:val="0"/>
              <w:adjustRightInd w:val="0"/>
              <w:rPr>
                <w:rFonts w:eastAsia="Times New Roman" w:cstheme="minorHAnsi"/>
              </w:rPr>
            </w:pPr>
          </w:p>
        </w:tc>
      </w:tr>
      <w:tr w:rsidR="000A5F41" w14:paraId="5E99BC6A" w14:textId="77777777" w:rsidTr="000A5F41">
        <w:trPr>
          <w:trHeight w:val="226"/>
        </w:trPr>
        <w:tc>
          <w:tcPr>
            <w:tcW w:w="770" w:type="dxa"/>
            <w:tcBorders>
              <w:top w:val="single" w:sz="4" w:space="0" w:color="auto"/>
              <w:left w:val="single" w:sz="4" w:space="0" w:color="auto"/>
              <w:bottom w:val="single" w:sz="4" w:space="0" w:color="auto"/>
              <w:right w:val="single" w:sz="4" w:space="0" w:color="auto"/>
            </w:tcBorders>
          </w:tcPr>
          <w:p w14:paraId="63A78F9F" w14:textId="77777777" w:rsidR="000A5F41" w:rsidRDefault="000A5F41" w:rsidP="000A5F41">
            <w:pPr>
              <w:widowControl w:val="0"/>
              <w:numPr>
                <w:ilvl w:val="0"/>
                <w:numId w:val="14"/>
              </w:numPr>
              <w:autoSpaceDE w:val="0"/>
              <w:adjustRightInd w:val="0"/>
              <w:ind w:left="1440"/>
              <w:contextualSpacing/>
              <w:rPr>
                <w:rFonts w:eastAsia="Times New Roman" w:cstheme="minorHAnsi"/>
              </w:rPr>
            </w:pPr>
          </w:p>
        </w:tc>
        <w:tc>
          <w:tcPr>
            <w:tcW w:w="2947" w:type="dxa"/>
            <w:tcBorders>
              <w:top w:val="single" w:sz="4" w:space="0" w:color="auto"/>
              <w:left w:val="single" w:sz="4" w:space="0" w:color="auto"/>
              <w:bottom w:val="single" w:sz="4" w:space="0" w:color="auto"/>
              <w:right w:val="single" w:sz="4" w:space="0" w:color="auto"/>
            </w:tcBorders>
          </w:tcPr>
          <w:p w14:paraId="2E3DAB9E" w14:textId="77777777" w:rsidR="000A5F41" w:rsidRDefault="000A5F41">
            <w:pPr>
              <w:widowControl w:val="0"/>
              <w:autoSpaceDE w:val="0"/>
              <w:adjustRightInd w:val="0"/>
              <w:rPr>
                <w:rFonts w:eastAsia="Times New Roman" w:cstheme="minorHAnsi"/>
              </w:rPr>
            </w:pPr>
          </w:p>
        </w:tc>
        <w:tc>
          <w:tcPr>
            <w:tcW w:w="3413" w:type="dxa"/>
            <w:tcBorders>
              <w:top w:val="single" w:sz="4" w:space="0" w:color="auto"/>
              <w:left w:val="single" w:sz="4" w:space="0" w:color="auto"/>
              <w:bottom w:val="single" w:sz="4" w:space="0" w:color="auto"/>
              <w:right w:val="single" w:sz="4" w:space="0" w:color="auto"/>
            </w:tcBorders>
          </w:tcPr>
          <w:p w14:paraId="0EED929C" w14:textId="77777777" w:rsidR="000A5F41" w:rsidRDefault="000A5F41">
            <w:pPr>
              <w:widowControl w:val="0"/>
              <w:autoSpaceDE w:val="0"/>
              <w:adjustRightInd w:val="0"/>
              <w:rPr>
                <w:rFonts w:eastAsia="Times New Roman" w:cstheme="minorHAnsi"/>
              </w:rPr>
            </w:pPr>
          </w:p>
        </w:tc>
        <w:tc>
          <w:tcPr>
            <w:tcW w:w="3373" w:type="dxa"/>
            <w:tcBorders>
              <w:top w:val="single" w:sz="4" w:space="0" w:color="auto"/>
              <w:left w:val="single" w:sz="4" w:space="0" w:color="auto"/>
              <w:bottom w:val="single" w:sz="4" w:space="0" w:color="auto"/>
              <w:right w:val="single" w:sz="4" w:space="0" w:color="auto"/>
            </w:tcBorders>
          </w:tcPr>
          <w:p w14:paraId="4B1E25B7" w14:textId="77777777" w:rsidR="000A5F41" w:rsidRDefault="000A5F41">
            <w:pPr>
              <w:widowControl w:val="0"/>
              <w:autoSpaceDE w:val="0"/>
              <w:adjustRightInd w:val="0"/>
              <w:rPr>
                <w:rFonts w:eastAsia="Times New Roman" w:cstheme="minorHAnsi"/>
              </w:rPr>
            </w:pPr>
          </w:p>
        </w:tc>
      </w:tr>
    </w:tbl>
    <w:p w14:paraId="4ADE0DAB" w14:textId="77777777" w:rsidR="000A5F41" w:rsidRDefault="000A5F41" w:rsidP="000A5F41">
      <w:pPr>
        <w:spacing w:line="240" w:lineRule="auto"/>
        <w:jc w:val="center"/>
        <w:rPr>
          <w:rFonts w:cstheme="minorHAnsi"/>
          <w:b/>
        </w:rPr>
      </w:pPr>
    </w:p>
    <w:p w14:paraId="43BF26D2" w14:textId="77777777" w:rsidR="000A5F41" w:rsidRDefault="000A5F41" w:rsidP="000A5F41">
      <w:pPr>
        <w:spacing w:line="240" w:lineRule="auto"/>
        <w:jc w:val="center"/>
        <w:rPr>
          <w:rFonts w:cstheme="minorHAnsi"/>
          <w:b/>
        </w:rPr>
      </w:pPr>
      <w:r>
        <w:rPr>
          <w:rFonts w:cstheme="minorHAnsi"/>
          <w:b/>
        </w:rPr>
        <w:t>3. PASIŪLYMO KAINA</w:t>
      </w:r>
    </w:p>
    <w:p w14:paraId="17412DFE" w14:textId="77777777" w:rsidR="000A5F41" w:rsidRDefault="000A5F41" w:rsidP="000A5F41">
      <w:pPr>
        <w:spacing w:line="240" w:lineRule="auto"/>
        <w:jc w:val="center"/>
        <w:rPr>
          <w:rFonts w:cstheme="minorHAnsi"/>
          <w:b/>
        </w:rPr>
      </w:pPr>
    </w:p>
    <w:p w14:paraId="3A8E2BBC" w14:textId="77777777" w:rsidR="000A5F41" w:rsidRDefault="000A5F41" w:rsidP="000A5F41">
      <w:pPr>
        <w:spacing w:line="240" w:lineRule="auto"/>
        <w:ind w:firstLine="567"/>
        <w:rPr>
          <w:rFonts w:cstheme="minorHAnsi"/>
        </w:rPr>
      </w:pPr>
      <w:r>
        <w:rPr>
          <w:rFonts w:cstheme="minorHAnsi"/>
        </w:rPr>
        <w:t>Siūlomos paslaugos visiškai atitinka pirkimo dokumentuose nurodytus reikalavimus. Mes siūlome šias paslaugas už tokią kainą (kainos turi būti nurodytos iki dviejų skaičių po kablelio tikslumu), detalizuojame pasiūlymo kainą:</w:t>
      </w:r>
    </w:p>
    <w:p w14:paraId="7B30A98E" w14:textId="77777777" w:rsidR="000A5F41" w:rsidRDefault="000A5F41" w:rsidP="000A5F41">
      <w:pPr>
        <w:spacing w:line="240" w:lineRule="auto"/>
        <w:ind w:firstLine="567"/>
        <w:rPr>
          <w:rFonts w:cstheme="minorHAnsi"/>
        </w:rPr>
      </w:pPr>
    </w:p>
    <w:tbl>
      <w:tblPr>
        <w:tblStyle w:val="TableGrid"/>
        <w:tblW w:w="10140" w:type="dxa"/>
        <w:jc w:val="center"/>
        <w:tblInd w:w="0" w:type="dxa"/>
        <w:tblLayout w:type="fixed"/>
        <w:tblLook w:val="04A0" w:firstRow="1" w:lastRow="0" w:firstColumn="1" w:lastColumn="0" w:noHBand="0" w:noVBand="1"/>
      </w:tblPr>
      <w:tblGrid>
        <w:gridCol w:w="5688"/>
        <w:gridCol w:w="1677"/>
        <w:gridCol w:w="2775"/>
      </w:tblGrid>
      <w:tr w:rsidR="000A5F41" w14:paraId="38B441EF" w14:textId="77777777" w:rsidTr="000A5F41">
        <w:trPr>
          <w:trHeight w:val="446"/>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4E599C2" w14:textId="77777777" w:rsidR="000A5F41" w:rsidRDefault="000A5F41">
            <w:pPr>
              <w:jc w:val="cente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lastRenderedPageBreak/>
              <w:t>Programa</w:t>
            </w:r>
          </w:p>
        </w:tc>
        <w:tc>
          <w:tcPr>
            <w:tcW w:w="167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74873FA"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Apmokama dalis</w:t>
            </w:r>
          </w:p>
        </w:tc>
        <w:tc>
          <w:tcPr>
            <w:tcW w:w="27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196291E" w14:textId="77777777" w:rsidR="000A5F41" w:rsidRDefault="000A5F41">
            <w:pPr>
              <w:jc w:val="cente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Suma</w:t>
            </w:r>
          </w:p>
        </w:tc>
      </w:tr>
      <w:tr w:rsidR="000A5F41" w14:paraId="31A3BD89" w14:textId="77777777" w:rsidTr="000A5F41">
        <w:trPr>
          <w:trHeight w:val="159"/>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6524616"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Ambulatorinis gydymas</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4D57B925"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80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3966A3B9"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1 000 Eur</w:t>
            </w:r>
          </w:p>
        </w:tc>
      </w:tr>
      <w:tr w:rsidR="000A5F41" w14:paraId="21F0579E" w14:textId="77777777" w:rsidTr="000A5F41">
        <w:trPr>
          <w:trHeight w:val="307"/>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1AAF5A0"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Stacionarinis gydymas valstybinėse gydymo įstaigose</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469DF88E" w14:textId="5785DFC1" w:rsidR="000A5F41" w:rsidRDefault="00754982">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8</w:t>
            </w:r>
            <w:r w:rsidR="000A5F41">
              <w:rPr>
                <w:rFonts w:asciiTheme="minorHAnsi" w:cstheme="minorHAnsi"/>
                <w:color w:val="404040" w:themeColor="text1" w:themeTint="BF"/>
                <w:sz w:val="22"/>
                <w:szCs w:val="22"/>
              </w:rPr>
              <w:t>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35553C20"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1 000 Eur</w:t>
            </w:r>
          </w:p>
        </w:tc>
      </w:tr>
      <w:tr w:rsidR="000A5F41" w14:paraId="36E5938C" w14:textId="77777777" w:rsidTr="000A5F41">
        <w:trPr>
          <w:trHeight w:val="146"/>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C5E0086" w14:textId="77777777"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Kritinių ligų gydymas</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5D46CA07" w14:textId="1BFEE2F2" w:rsidR="000A5F41" w:rsidRDefault="00754982">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8</w:t>
            </w:r>
            <w:r w:rsidR="000A5F41">
              <w:rPr>
                <w:rFonts w:asciiTheme="minorHAnsi" w:cstheme="minorHAnsi"/>
                <w:color w:val="404040" w:themeColor="text1" w:themeTint="BF"/>
                <w:sz w:val="22"/>
                <w:szCs w:val="22"/>
              </w:rPr>
              <w:t>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7FC154F7"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1 000 Eur</w:t>
            </w:r>
          </w:p>
        </w:tc>
      </w:tr>
      <w:tr w:rsidR="000A5F41" w14:paraId="32C4786B" w14:textId="77777777" w:rsidTr="000A5F41">
        <w:trPr>
          <w:trHeight w:val="307"/>
          <w:jc w:val="center"/>
        </w:trPr>
        <w:tc>
          <w:tcPr>
            <w:tcW w:w="56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600E4AE" w14:textId="77777777" w:rsidR="00FB2A80"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 xml:space="preserve">Visos medicinos paslaugos (neapmokestinamos) </w:t>
            </w:r>
          </w:p>
          <w:p w14:paraId="205A399A" w14:textId="4B617CE3" w:rsidR="000A5F41" w:rsidRDefault="000A5F41">
            <w:pPr>
              <w:ind w:firstLine="0"/>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w:t>
            </w:r>
            <w:r>
              <w:rPr>
                <w:rFonts w:asciiTheme="minorHAnsi" w:cstheme="minorHAnsi"/>
                <w:b/>
                <w:bCs/>
                <w:color w:val="404040" w:themeColor="text1" w:themeTint="BF"/>
                <w:sz w:val="22"/>
                <w:szCs w:val="22"/>
                <w:u w:val="single"/>
              </w:rPr>
              <w:t>Kokybės kriterijus P</w:t>
            </w:r>
            <w:r>
              <w:rPr>
                <w:rFonts w:asciiTheme="minorHAnsi" w:cstheme="minorHAnsi"/>
                <w:b/>
                <w:bCs/>
                <w:color w:val="404040" w:themeColor="text1" w:themeTint="BF"/>
                <w:sz w:val="22"/>
                <w:szCs w:val="22"/>
              </w:rPr>
              <w:t>)</w:t>
            </w:r>
            <w:r>
              <w:rPr>
                <w:rFonts w:asciiTheme="minorHAnsi" w:eastAsia="Times New Roman" w:cstheme="minorHAnsi"/>
                <w:sz w:val="22"/>
                <w:szCs w:val="22"/>
              </w:rPr>
              <w:t>*</w:t>
            </w:r>
          </w:p>
        </w:tc>
        <w:tc>
          <w:tcPr>
            <w:tcW w:w="1676" w:type="dxa"/>
            <w:tcBorders>
              <w:top w:val="single" w:sz="4" w:space="0" w:color="000000"/>
              <w:left w:val="single" w:sz="4" w:space="0" w:color="000000"/>
              <w:bottom w:val="single" w:sz="4" w:space="0" w:color="000000"/>
              <w:right w:val="single" w:sz="4" w:space="0" w:color="000000"/>
            </w:tcBorders>
            <w:vAlign w:val="center"/>
            <w:hideMark/>
          </w:tcPr>
          <w:p w14:paraId="40609752"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404040" w:themeColor="text1" w:themeTint="BF"/>
                <w:sz w:val="22"/>
                <w:szCs w:val="22"/>
              </w:rPr>
              <w:t>100 proc.</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5499FE7A" w14:textId="77777777" w:rsidR="000A5F41" w:rsidRDefault="000A5F41">
            <w:pPr>
              <w:ind w:firstLine="0"/>
              <w:jc w:val="center"/>
              <w:rPr>
                <w:rFonts w:asciiTheme="minorHAnsi" w:cstheme="minorHAnsi"/>
                <w:color w:val="404040" w:themeColor="text1" w:themeTint="BF"/>
                <w:sz w:val="22"/>
                <w:szCs w:val="22"/>
              </w:rPr>
            </w:pPr>
            <w:r>
              <w:rPr>
                <w:rFonts w:asciiTheme="minorHAnsi" w:cstheme="minorHAnsi"/>
                <w:color w:val="FF0000"/>
                <w:sz w:val="22"/>
                <w:szCs w:val="22"/>
                <w:u w:val="single"/>
              </w:rPr>
              <w:t xml:space="preserve">(Tiekėjas nurodo siūlomą draudimo limito sumą vienam Apdraustajam) </w:t>
            </w:r>
            <w:r>
              <w:rPr>
                <w:rFonts w:asciiTheme="minorHAnsi" w:cstheme="minorHAnsi"/>
                <w:color w:val="404040" w:themeColor="text1" w:themeTint="BF"/>
                <w:sz w:val="22"/>
                <w:szCs w:val="22"/>
              </w:rPr>
              <w:t>Eur</w:t>
            </w:r>
            <w:r>
              <w:rPr>
                <w:rFonts w:asciiTheme="minorHAnsi" w:eastAsia="Times New Roman" w:cstheme="minorHAnsi"/>
                <w:sz w:val="22"/>
                <w:szCs w:val="22"/>
              </w:rPr>
              <w:t>**</w:t>
            </w:r>
          </w:p>
        </w:tc>
      </w:tr>
      <w:tr w:rsidR="000A5F41" w14:paraId="56DE4866" w14:textId="77777777" w:rsidTr="000A5F41">
        <w:trPr>
          <w:trHeight w:val="408"/>
          <w:jc w:val="center"/>
        </w:trPr>
        <w:tc>
          <w:tcPr>
            <w:tcW w:w="736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64C8281" w14:textId="77777777" w:rsidR="000A5F41" w:rsidRDefault="000A5F41">
            <w:pPr>
              <w:jc w:val="cente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Draudimo įmoka asmeniui</w:t>
            </w:r>
          </w:p>
        </w:tc>
        <w:tc>
          <w:tcPr>
            <w:tcW w:w="2775" w:type="dxa"/>
            <w:tcBorders>
              <w:top w:val="single" w:sz="4" w:space="0" w:color="000000"/>
              <w:left w:val="single" w:sz="4" w:space="0" w:color="000000"/>
              <w:bottom w:val="single" w:sz="4" w:space="0" w:color="000000"/>
              <w:right w:val="single" w:sz="4" w:space="0" w:color="000000"/>
            </w:tcBorders>
            <w:vAlign w:val="center"/>
            <w:hideMark/>
          </w:tcPr>
          <w:p w14:paraId="30375C57" w14:textId="05C2A3ED" w:rsidR="000A5F41" w:rsidRDefault="000A5F41">
            <w:pPr>
              <w:rPr>
                <w:rFonts w:asciiTheme="minorHAnsi" w:cstheme="minorHAnsi"/>
                <w:b/>
                <w:bCs/>
                <w:color w:val="404040" w:themeColor="text1" w:themeTint="BF"/>
                <w:sz w:val="22"/>
                <w:szCs w:val="22"/>
              </w:rPr>
            </w:pPr>
            <w:r>
              <w:rPr>
                <w:rFonts w:asciiTheme="minorHAnsi" w:cstheme="minorHAnsi"/>
                <w:b/>
                <w:bCs/>
                <w:color w:val="404040" w:themeColor="text1" w:themeTint="BF"/>
                <w:sz w:val="22"/>
                <w:szCs w:val="22"/>
              </w:rPr>
              <w:t>3</w:t>
            </w:r>
            <w:r w:rsidR="00754982">
              <w:rPr>
                <w:rFonts w:asciiTheme="minorHAnsi" w:cstheme="minorHAnsi"/>
                <w:b/>
                <w:bCs/>
                <w:color w:val="404040" w:themeColor="text1" w:themeTint="BF"/>
                <w:sz w:val="22"/>
                <w:szCs w:val="22"/>
              </w:rPr>
              <w:t>5</w:t>
            </w:r>
            <w:r>
              <w:rPr>
                <w:rFonts w:asciiTheme="minorHAnsi" w:cstheme="minorHAnsi"/>
                <w:b/>
                <w:bCs/>
                <w:color w:val="404040" w:themeColor="text1" w:themeTint="BF"/>
                <w:sz w:val="22"/>
                <w:szCs w:val="22"/>
              </w:rPr>
              <w:t xml:space="preserve">0 </w:t>
            </w:r>
            <w:r>
              <w:rPr>
                <w:rFonts w:asciiTheme="minorHAnsi" w:cstheme="minorHAnsi"/>
                <w:b/>
                <w:color w:val="404040" w:themeColor="text1" w:themeTint="BF"/>
                <w:sz w:val="22"/>
                <w:szCs w:val="22"/>
              </w:rPr>
              <w:t>Eur</w:t>
            </w:r>
          </w:p>
        </w:tc>
      </w:tr>
    </w:tbl>
    <w:p w14:paraId="288C663F" w14:textId="77777777" w:rsidR="000A5F41" w:rsidRDefault="000A5F41" w:rsidP="000A5F41">
      <w:pPr>
        <w:spacing w:line="240" w:lineRule="auto"/>
        <w:rPr>
          <w:rFonts w:eastAsia="Times New Roman" w:cstheme="minorHAnsi"/>
        </w:rPr>
      </w:pPr>
      <w:r>
        <w:rPr>
          <w:rFonts w:eastAsia="Times New Roman" w:cstheme="minorHAnsi"/>
        </w:rPr>
        <w:t>* kainos pasiūlyme nurodomos suapvalintos, paliekant du skaitmenis po kablelio.</w:t>
      </w:r>
    </w:p>
    <w:p w14:paraId="2D3B35A9" w14:textId="77777777" w:rsidR="000A5F41" w:rsidRDefault="000A5F41" w:rsidP="000A5F41">
      <w:pPr>
        <w:spacing w:line="240" w:lineRule="auto"/>
        <w:rPr>
          <w:rFonts w:cstheme="minorHAnsi"/>
        </w:rPr>
      </w:pPr>
      <w:r>
        <w:rPr>
          <w:rFonts w:cstheme="minorHAnsi"/>
        </w:rPr>
        <w:t xml:space="preserve">** Draudimo suma, nurodyta prie „Visos medicininės paslaugos (neapmokestinamos)“, bus naudojama pasiūlymų vertinimui. Tiekėjas, pasiūlęs didžiausią draudimo sumą prie „Visos medicininės paslaugos (neapmokestinamos)“, bus laikomas galimu laimėtoju. </w:t>
      </w:r>
    </w:p>
    <w:p w14:paraId="538665C4" w14:textId="77777777" w:rsidR="000A5F41" w:rsidRDefault="000A5F41" w:rsidP="000A5F41">
      <w:pPr>
        <w:spacing w:line="240" w:lineRule="auto"/>
        <w:rPr>
          <w:rFonts w:cstheme="minorHAnsi"/>
        </w:rPr>
      </w:pPr>
    </w:p>
    <w:p w14:paraId="65FAF415" w14:textId="77777777" w:rsidR="000A5F41" w:rsidRDefault="000A5F41" w:rsidP="000A5F41">
      <w:pPr>
        <w:spacing w:line="240" w:lineRule="auto"/>
        <w:jc w:val="center"/>
        <w:rPr>
          <w:rFonts w:eastAsia="Times New Roman" w:cstheme="minorHAnsi"/>
          <w:b/>
          <w:bCs/>
          <w:color w:val="000000"/>
        </w:rPr>
      </w:pPr>
      <w:r>
        <w:rPr>
          <w:rFonts w:eastAsia="Times New Roman" w:cstheme="minorHAnsi"/>
          <w:b/>
          <w:bCs/>
          <w:color w:val="000000"/>
        </w:rPr>
        <w:t>4. KITA INFORMACIJA</w:t>
      </w:r>
    </w:p>
    <w:p w14:paraId="6772A856" w14:textId="77777777" w:rsidR="000A5F41" w:rsidRDefault="000A5F41" w:rsidP="000A5F41">
      <w:pPr>
        <w:spacing w:line="240" w:lineRule="auto"/>
        <w:ind w:firstLine="567"/>
        <w:rPr>
          <w:rFonts w:eastAsia="Times New Roman" w:cstheme="minorHAnsi"/>
          <w:color w:val="000000"/>
        </w:rPr>
      </w:pPr>
    </w:p>
    <w:p w14:paraId="34B0DBDC" w14:textId="77777777" w:rsidR="000A5F41" w:rsidRDefault="000A5F41" w:rsidP="000A5F41">
      <w:pPr>
        <w:spacing w:line="240" w:lineRule="auto"/>
        <w:ind w:firstLine="567"/>
        <w:rPr>
          <w:rFonts w:eastAsia="Times New Roman" w:cstheme="minorHAnsi"/>
          <w:color w:val="000000"/>
        </w:rPr>
      </w:pPr>
      <w:r>
        <w:rPr>
          <w:rFonts w:eastAsia="Times New Roman" w:cstheme="minorHAnsi"/>
          <w:color w:val="000000"/>
        </w:rPr>
        <w:t>Kartu su pasiūlymu pateikiami šie dokumentai:</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157"/>
        <w:gridCol w:w="4566"/>
      </w:tblGrid>
      <w:tr w:rsidR="000A5F41" w14:paraId="481347E3" w14:textId="77777777" w:rsidTr="00B73AAC">
        <w:trPr>
          <w:trHeight w:val="884"/>
        </w:trPr>
        <w:tc>
          <w:tcPr>
            <w:tcW w:w="97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EF60FB" w14:textId="77777777" w:rsidR="000A5F41" w:rsidRDefault="000A5F41">
            <w:pPr>
              <w:pStyle w:val="BodyText"/>
              <w:spacing w:line="276" w:lineRule="auto"/>
              <w:jc w:val="center"/>
              <w:rPr>
                <w:rFonts w:cstheme="minorHAnsi"/>
                <w:b/>
                <w:color w:val="000000"/>
                <w:sz w:val="22"/>
                <w:szCs w:val="22"/>
              </w:rPr>
            </w:pPr>
            <w:r>
              <w:rPr>
                <w:rFonts w:cstheme="minorHAnsi"/>
                <w:b/>
                <w:color w:val="000000"/>
                <w:sz w:val="22"/>
                <w:szCs w:val="22"/>
              </w:rPr>
              <w:t>Eil. Nr.</w:t>
            </w:r>
          </w:p>
        </w:tc>
        <w:tc>
          <w:tcPr>
            <w:tcW w:w="41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688A20" w14:textId="77777777" w:rsidR="000A5F41" w:rsidRDefault="000A5F41">
            <w:pPr>
              <w:pStyle w:val="BodyText"/>
              <w:spacing w:line="276" w:lineRule="auto"/>
              <w:jc w:val="center"/>
              <w:rPr>
                <w:rFonts w:cstheme="minorHAnsi"/>
                <w:b/>
                <w:color w:val="000000"/>
                <w:sz w:val="22"/>
                <w:szCs w:val="22"/>
              </w:rPr>
            </w:pPr>
            <w:r>
              <w:rPr>
                <w:rFonts w:cstheme="minorHAnsi"/>
                <w:b/>
                <w:color w:val="000000"/>
                <w:sz w:val="22"/>
                <w:szCs w:val="22"/>
              </w:rPr>
              <w:t>Dokumentų (ar jų dalių) pavadinimai</w:t>
            </w:r>
          </w:p>
        </w:tc>
        <w:tc>
          <w:tcPr>
            <w:tcW w:w="461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87BABA" w14:textId="77777777" w:rsidR="000A5F41" w:rsidRDefault="000A5F41">
            <w:pPr>
              <w:pStyle w:val="BodyText"/>
              <w:spacing w:line="276" w:lineRule="auto"/>
              <w:jc w:val="center"/>
              <w:rPr>
                <w:rFonts w:cstheme="minorHAnsi"/>
                <w:b/>
                <w:color w:val="000000"/>
                <w:sz w:val="22"/>
                <w:szCs w:val="22"/>
              </w:rPr>
            </w:pPr>
            <w:r>
              <w:rPr>
                <w:rFonts w:cstheme="minorHAnsi"/>
                <w:b/>
                <w:bCs/>
                <w:color w:val="000000"/>
                <w:sz w:val="22"/>
                <w:szCs w:val="22"/>
              </w:rPr>
              <w:t>Nurodytos konfidencialios informacijos pagrindimas (paaiškinimas, kuo remiantis nurodytas dokumentas ar jo dalis yra konfidencialūs)***</w:t>
            </w:r>
          </w:p>
        </w:tc>
      </w:tr>
      <w:tr w:rsidR="000A5F41" w14:paraId="7D849413" w14:textId="77777777" w:rsidTr="00B73AAC">
        <w:trPr>
          <w:trHeight w:val="215"/>
        </w:trPr>
        <w:tc>
          <w:tcPr>
            <w:tcW w:w="974" w:type="dxa"/>
            <w:tcBorders>
              <w:top w:val="single" w:sz="4" w:space="0" w:color="auto"/>
              <w:left w:val="single" w:sz="4" w:space="0" w:color="auto"/>
              <w:bottom w:val="single" w:sz="4" w:space="0" w:color="auto"/>
              <w:right w:val="single" w:sz="4" w:space="0" w:color="auto"/>
            </w:tcBorders>
          </w:tcPr>
          <w:p w14:paraId="26B9B2E6" w14:textId="77777777" w:rsidR="000A5F41" w:rsidRDefault="000A5F41">
            <w:pPr>
              <w:pStyle w:val="BodyText"/>
              <w:spacing w:line="276" w:lineRule="auto"/>
              <w:rPr>
                <w:rFonts w:cstheme="minorHAnsi"/>
                <w:color w:val="000000"/>
                <w:sz w:val="22"/>
                <w:szCs w:val="22"/>
              </w:rPr>
            </w:pPr>
          </w:p>
        </w:tc>
        <w:tc>
          <w:tcPr>
            <w:tcW w:w="4196" w:type="dxa"/>
            <w:tcBorders>
              <w:top w:val="single" w:sz="4" w:space="0" w:color="auto"/>
              <w:left w:val="single" w:sz="4" w:space="0" w:color="auto"/>
              <w:bottom w:val="single" w:sz="4" w:space="0" w:color="auto"/>
              <w:right w:val="single" w:sz="4" w:space="0" w:color="auto"/>
            </w:tcBorders>
          </w:tcPr>
          <w:p w14:paraId="3D10D674" w14:textId="77777777" w:rsidR="000A5F41" w:rsidRDefault="000A5F41">
            <w:pPr>
              <w:pStyle w:val="BodyText"/>
              <w:spacing w:line="276" w:lineRule="auto"/>
              <w:rPr>
                <w:rFonts w:cstheme="minorHAns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tcPr>
          <w:p w14:paraId="4A00031F" w14:textId="77777777" w:rsidR="000A5F41" w:rsidRDefault="000A5F41">
            <w:pPr>
              <w:pStyle w:val="BodyText"/>
              <w:spacing w:line="276" w:lineRule="auto"/>
              <w:rPr>
                <w:rFonts w:cstheme="minorHAnsi"/>
                <w:color w:val="000000"/>
                <w:sz w:val="22"/>
                <w:szCs w:val="22"/>
              </w:rPr>
            </w:pPr>
          </w:p>
        </w:tc>
      </w:tr>
      <w:tr w:rsidR="000A5F41" w14:paraId="6D8702DA" w14:textId="77777777" w:rsidTr="00B73AAC">
        <w:trPr>
          <w:trHeight w:val="215"/>
        </w:trPr>
        <w:tc>
          <w:tcPr>
            <w:tcW w:w="974" w:type="dxa"/>
            <w:tcBorders>
              <w:top w:val="single" w:sz="4" w:space="0" w:color="auto"/>
              <w:left w:val="single" w:sz="4" w:space="0" w:color="auto"/>
              <w:bottom w:val="single" w:sz="4" w:space="0" w:color="auto"/>
              <w:right w:val="single" w:sz="4" w:space="0" w:color="auto"/>
            </w:tcBorders>
          </w:tcPr>
          <w:p w14:paraId="6231989B" w14:textId="77777777" w:rsidR="000A5F41" w:rsidRDefault="000A5F41">
            <w:pPr>
              <w:pStyle w:val="BodyText"/>
              <w:spacing w:line="276" w:lineRule="auto"/>
              <w:rPr>
                <w:rFonts w:cstheme="minorHAnsi"/>
                <w:color w:val="000000"/>
                <w:sz w:val="22"/>
                <w:szCs w:val="22"/>
              </w:rPr>
            </w:pPr>
          </w:p>
        </w:tc>
        <w:tc>
          <w:tcPr>
            <w:tcW w:w="4196" w:type="dxa"/>
            <w:tcBorders>
              <w:top w:val="single" w:sz="4" w:space="0" w:color="auto"/>
              <w:left w:val="single" w:sz="4" w:space="0" w:color="auto"/>
              <w:bottom w:val="single" w:sz="4" w:space="0" w:color="auto"/>
              <w:right w:val="single" w:sz="4" w:space="0" w:color="auto"/>
            </w:tcBorders>
          </w:tcPr>
          <w:p w14:paraId="23B86E51" w14:textId="77777777" w:rsidR="000A5F41" w:rsidRDefault="000A5F41">
            <w:pPr>
              <w:pStyle w:val="BodyText"/>
              <w:spacing w:line="276" w:lineRule="auto"/>
              <w:rPr>
                <w:rFonts w:cstheme="minorHAnsi"/>
                <w:color w:val="000000"/>
                <w:sz w:val="22"/>
                <w:szCs w:val="22"/>
              </w:rPr>
            </w:pPr>
          </w:p>
        </w:tc>
        <w:tc>
          <w:tcPr>
            <w:tcW w:w="4611" w:type="dxa"/>
            <w:tcBorders>
              <w:top w:val="single" w:sz="4" w:space="0" w:color="auto"/>
              <w:left w:val="single" w:sz="4" w:space="0" w:color="auto"/>
              <w:bottom w:val="single" w:sz="4" w:space="0" w:color="auto"/>
              <w:right w:val="single" w:sz="4" w:space="0" w:color="auto"/>
            </w:tcBorders>
          </w:tcPr>
          <w:p w14:paraId="756CE480" w14:textId="77777777" w:rsidR="000A5F41" w:rsidRDefault="000A5F41">
            <w:pPr>
              <w:pStyle w:val="BodyText"/>
              <w:spacing w:line="276" w:lineRule="auto"/>
              <w:rPr>
                <w:rFonts w:cstheme="minorHAnsi"/>
                <w:color w:val="000000"/>
                <w:sz w:val="22"/>
                <w:szCs w:val="22"/>
              </w:rPr>
            </w:pPr>
          </w:p>
        </w:tc>
      </w:tr>
    </w:tbl>
    <w:p w14:paraId="6F8544E0" w14:textId="77777777" w:rsidR="000A5F41" w:rsidRDefault="000A5F41" w:rsidP="000A5F41">
      <w:pPr>
        <w:spacing w:line="240" w:lineRule="auto"/>
        <w:rPr>
          <w:rFonts w:eastAsia="Times New Roman" w:cstheme="minorHAnsi"/>
          <w:b/>
          <w:bCs/>
          <w:color w:val="000000"/>
        </w:rPr>
      </w:pPr>
    </w:p>
    <w:p w14:paraId="66B043ED" w14:textId="77777777" w:rsidR="000A5F41" w:rsidRDefault="000A5F41" w:rsidP="000A5F41">
      <w:pPr>
        <w:spacing w:line="240" w:lineRule="auto"/>
        <w:ind w:firstLine="567"/>
        <w:rPr>
          <w:rFonts w:eastAsia="Times New Roman" w:cstheme="minorHAnsi"/>
          <w:color w:val="000000"/>
        </w:rPr>
      </w:pPr>
      <w:r>
        <w:rPr>
          <w:rFonts w:eastAsia="Times New Roman" w:cstheme="minorHAnsi"/>
          <w:color w:val="000000"/>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32AD35C" w14:textId="77777777" w:rsidR="000A5F41" w:rsidRDefault="000A5F41" w:rsidP="000A5F41">
      <w:pPr>
        <w:spacing w:line="240" w:lineRule="auto"/>
        <w:ind w:firstLine="0"/>
        <w:rPr>
          <w:rFonts w:eastAsia="Times New Roman" w:cstheme="minorHAnsi"/>
          <w:color w:val="000000"/>
        </w:rPr>
      </w:pPr>
    </w:p>
    <w:p w14:paraId="6CFB385A" w14:textId="77777777" w:rsidR="000A5F41" w:rsidRDefault="000A5F41" w:rsidP="000A5F41">
      <w:pPr>
        <w:spacing w:line="240" w:lineRule="auto"/>
        <w:ind w:firstLine="0"/>
        <w:rPr>
          <w:rFonts w:eastAsia="Times New Roman" w:cstheme="minorHAnsi"/>
          <w:color w:val="000000"/>
        </w:rPr>
      </w:pPr>
      <w:r>
        <w:rPr>
          <w:rFonts w:eastAsia="Times New Roman" w:cstheme="minorHAnsi"/>
          <w:color w:val="000000"/>
        </w:rPr>
        <w:t>Pasirašydamas šį pasiūlymą, tvirtinu, kad:</w:t>
      </w:r>
    </w:p>
    <w:p w14:paraId="7CADBCEB"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Sutinkame su visomis pirkimo sąlygomis, nustatytomis pirkimo dokumentuose, jų papildymuose, paaiškinimuose;</w:t>
      </w:r>
    </w:p>
    <w:p w14:paraId="303576B0"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Dokumentų skaitmeninės kopijos ir elektroninėmis priemonėmis pateikti duomenys yra tikri;</w:t>
      </w:r>
    </w:p>
    <w:p w14:paraId="0E170666"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Vadovaujantis Viešųjų pirkimų įstatymo 86 straipsnio 9 dalimi, laimėjimo atveju, CVP IS, būtų paskelbtas pasiūlymas, sudaryta pirkimo sutartis ir jos pakeitimai (jei tokie bus);</w:t>
      </w:r>
    </w:p>
    <w:p w14:paraId="245D1CF8" w14:textId="77777777" w:rsidR="000A5F41" w:rsidRDefault="000A5F41" w:rsidP="000A5F41">
      <w:pPr>
        <w:pStyle w:val="ListParagraph"/>
        <w:numPr>
          <w:ilvl w:val="0"/>
          <w:numId w:val="15"/>
        </w:numPr>
        <w:spacing w:after="200" w:line="276" w:lineRule="auto"/>
        <w:jc w:val="left"/>
        <w:rPr>
          <w:rFonts w:eastAsia="Times New Roman" w:cstheme="minorHAnsi"/>
          <w:color w:val="000000"/>
        </w:rPr>
      </w:pPr>
      <w:r>
        <w:rPr>
          <w:rFonts w:eastAsia="Times New Roman" w:cstheme="minorHAnsi"/>
          <w:color w:val="000000"/>
        </w:rPr>
        <w:t>jeigu kvalifikacija dėl teisės verstis atitinkama veikla nebuvo tikrinama arba tikrinama ne visa apimtimi, įsipareigojame perkančiajai organizacijai, kad pirkimo sutartį vykdys tik tokią teisę turintys asmenys;</w:t>
      </w:r>
    </w:p>
    <w:p w14:paraId="232D2C7D" w14:textId="77777777" w:rsidR="000A5F41" w:rsidRDefault="000A5F41" w:rsidP="000A5F41">
      <w:pPr>
        <w:pStyle w:val="ListParagraph"/>
        <w:numPr>
          <w:ilvl w:val="0"/>
          <w:numId w:val="15"/>
        </w:numPr>
        <w:tabs>
          <w:tab w:val="left" w:pos="1041"/>
        </w:tabs>
        <w:spacing w:line="240" w:lineRule="auto"/>
        <w:ind w:left="49" w:firstLine="518"/>
        <w:rPr>
          <w:rFonts w:eastAsia="Times New Roman" w:cstheme="minorHAnsi"/>
          <w:color w:val="000000"/>
        </w:rPr>
      </w:pPr>
      <w:r>
        <w:rPr>
          <w:rFonts w:eastAsia="Times New Roman" w:cstheme="minorHAnsi"/>
          <w:color w:val="000000"/>
        </w:rPr>
        <w:t>Pasiūlymas galioja iki termino, nustatyto pirkimo dokumentuose.</w:t>
      </w:r>
    </w:p>
    <w:p w14:paraId="17107B73" w14:textId="77777777" w:rsidR="000A5F41" w:rsidRDefault="000A5F41" w:rsidP="000A5F41">
      <w:pPr>
        <w:spacing w:line="240" w:lineRule="auto"/>
        <w:rPr>
          <w:rFonts w:eastAsia="Times New Roman" w:cstheme="minorHAnsi"/>
          <w:b/>
          <w:bCs/>
          <w:color w:val="000000"/>
        </w:rPr>
      </w:pPr>
    </w:p>
    <w:tbl>
      <w:tblPr>
        <w:tblpPr w:leftFromText="180" w:rightFromText="180" w:vertAnchor="text" w:horzAnchor="margin" w:tblpXSpec="center" w:tblpY="28"/>
        <w:tblW w:w="0" w:type="auto"/>
        <w:tblLayout w:type="fixed"/>
        <w:tblLook w:val="00A0" w:firstRow="1" w:lastRow="0" w:firstColumn="1" w:lastColumn="0" w:noHBand="0" w:noVBand="0"/>
      </w:tblPr>
      <w:tblGrid>
        <w:gridCol w:w="3426"/>
        <w:gridCol w:w="604"/>
        <w:gridCol w:w="1980"/>
        <w:gridCol w:w="701"/>
        <w:gridCol w:w="3212"/>
      </w:tblGrid>
      <w:tr w:rsidR="000A5F41" w14:paraId="64FDD4D8" w14:textId="77777777" w:rsidTr="000A5F41">
        <w:trPr>
          <w:trHeight w:val="285"/>
        </w:trPr>
        <w:tc>
          <w:tcPr>
            <w:tcW w:w="3426" w:type="dxa"/>
            <w:tcBorders>
              <w:top w:val="nil"/>
              <w:left w:val="nil"/>
              <w:bottom w:val="single" w:sz="4" w:space="0" w:color="auto"/>
              <w:right w:val="nil"/>
            </w:tcBorders>
            <w:hideMark/>
          </w:tcPr>
          <w:p w14:paraId="6E5C9B8E" w14:textId="77777777" w:rsidR="000A5F41" w:rsidRDefault="000A5F41">
            <w:pPr>
              <w:widowControl w:val="0"/>
              <w:ind w:right="-1"/>
              <w:rPr>
                <w:sz w:val="22"/>
                <w:szCs w:val="22"/>
              </w:rPr>
            </w:pPr>
            <w:r>
              <w:rPr>
                <w:sz w:val="22"/>
                <w:szCs w:val="22"/>
              </w:rPr>
              <w:fldChar w:fldCharType="begin">
                <w:ffData>
                  <w:name w:val="Text9"/>
                  <w:enabled/>
                  <w:calcOnExit w:val="0"/>
                  <w:textInput/>
                </w:ffData>
              </w:fldChar>
            </w:r>
            <w:bookmarkStart w:id="4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40"/>
          </w:p>
        </w:tc>
        <w:tc>
          <w:tcPr>
            <w:tcW w:w="604" w:type="dxa"/>
          </w:tcPr>
          <w:p w14:paraId="71C879F0" w14:textId="77777777" w:rsidR="000A5F41" w:rsidRDefault="000A5F41">
            <w:pPr>
              <w:widowControl w:val="0"/>
              <w:ind w:right="-1"/>
              <w:jc w:val="center"/>
              <w:rPr>
                <w:sz w:val="22"/>
                <w:szCs w:val="22"/>
              </w:rPr>
            </w:pPr>
          </w:p>
        </w:tc>
        <w:tc>
          <w:tcPr>
            <w:tcW w:w="1980" w:type="dxa"/>
            <w:tcBorders>
              <w:top w:val="nil"/>
              <w:left w:val="nil"/>
              <w:bottom w:val="single" w:sz="4" w:space="0" w:color="auto"/>
              <w:right w:val="nil"/>
            </w:tcBorders>
          </w:tcPr>
          <w:p w14:paraId="32FAE6FF" w14:textId="77777777" w:rsidR="000A5F41" w:rsidRDefault="000A5F41">
            <w:pPr>
              <w:widowControl w:val="0"/>
              <w:ind w:right="-1"/>
              <w:jc w:val="center"/>
              <w:rPr>
                <w:sz w:val="22"/>
                <w:szCs w:val="22"/>
              </w:rPr>
            </w:pPr>
          </w:p>
        </w:tc>
        <w:tc>
          <w:tcPr>
            <w:tcW w:w="701" w:type="dxa"/>
          </w:tcPr>
          <w:p w14:paraId="5E7C9363" w14:textId="77777777" w:rsidR="000A5F41" w:rsidRDefault="000A5F41">
            <w:pPr>
              <w:widowControl w:val="0"/>
              <w:ind w:right="-1"/>
              <w:rPr>
                <w:sz w:val="22"/>
                <w:szCs w:val="22"/>
              </w:rPr>
            </w:pPr>
          </w:p>
        </w:tc>
        <w:tc>
          <w:tcPr>
            <w:tcW w:w="3212" w:type="dxa"/>
            <w:tcBorders>
              <w:top w:val="nil"/>
              <w:left w:val="nil"/>
              <w:bottom w:val="single" w:sz="4" w:space="0" w:color="auto"/>
              <w:right w:val="nil"/>
            </w:tcBorders>
            <w:hideMark/>
          </w:tcPr>
          <w:p w14:paraId="6C2F1321" w14:textId="77777777" w:rsidR="000A5F41" w:rsidRDefault="000A5F41">
            <w:pPr>
              <w:widowControl w:val="0"/>
              <w:ind w:right="-1"/>
              <w:jc w:val="center"/>
              <w:rPr>
                <w:sz w:val="22"/>
                <w:szCs w:val="22"/>
              </w:rPr>
            </w:pPr>
            <w:r>
              <w:rPr>
                <w:sz w:val="22"/>
                <w:szCs w:val="22"/>
              </w:rPr>
              <w:fldChar w:fldCharType="begin">
                <w:ffData>
                  <w:name w:val="Text10"/>
                  <w:enabled/>
                  <w:calcOnExit w:val="0"/>
                  <w:textInput/>
                </w:ffData>
              </w:fldChar>
            </w:r>
            <w:bookmarkStart w:id="41"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41"/>
          </w:p>
        </w:tc>
      </w:tr>
      <w:tr w:rsidR="000A5F41" w14:paraId="113CC7FB" w14:textId="77777777" w:rsidTr="000A5F41">
        <w:trPr>
          <w:trHeight w:val="186"/>
        </w:trPr>
        <w:tc>
          <w:tcPr>
            <w:tcW w:w="3426" w:type="dxa"/>
            <w:tcBorders>
              <w:top w:val="single" w:sz="4" w:space="0" w:color="auto"/>
              <w:left w:val="nil"/>
              <w:bottom w:val="nil"/>
              <w:right w:val="nil"/>
            </w:tcBorders>
            <w:hideMark/>
          </w:tcPr>
          <w:p w14:paraId="78DB460C" w14:textId="77777777" w:rsidR="000A5F41" w:rsidRDefault="000A5F41">
            <w:pPr>
              <w:snapToGrid w:val="0"/>
              <w:ind w:firstLine="0"/>
              <w:jc w:val="center"/>
              <w:rPr>
                <w:position w:val="6"/>
                <w:sz w:val="22"/>
                <w:szCs w:val="22"/>
              </w:rPr>
            </w:pPr>
            <w:r>
              <w:rPr>
                <w:position w:val="6"/>
                <w:sz w:val="22"/>
                <w:szCs w:val="22"/>
              </w:rPr>
              <w:t>(</w:t>
            </w:r>
            <w:r>
              <w:rPr>
                <w:rFonts w:eastAsia="Times New Roman" w:cstheme="minorHAnsi"/>
                <w:color w:val="000000"/>
              </w:rPr>
              <w:t>Tiekėjo arba jo įgalioto asmens pareigų pavadinimas)</w:t>
            </w:r>
          </w:p>
        </w:tc>
        <w:tc>
          <w:tcPr>
            <w:tcW w:w="604" w:type="dxa"/>
          </w:tcPr>
          <w:p w14:paraId="0F1B2390" w14:textId="77777777" w:rsidR="000A5F41" w:rsidRDefault="000A5F41">
            <w:pPr>
              <w:widowControl w:val="0"/>
              <w:ind w:right="-1"/>
              <w:jc w:val="center"/>
              <w:rPr>
                <w:sz w:val="22"/>
                <w:szCs w:val="22"/>
              </w:rPr>
            </w:pPr>
          </w:p>
        </w:tc>
        <w:tc>
          <w:tcPr>
            <w:tcW w:w="1980" w:type="dxa"/>
            <w:tcBorders>
              <w:top w:val="single" w:sz="4" w:space="0" w:color="auto"/>
              <w:left w:val="nil"/>
              <w:bottom w:val="nil"/>
              <w:right w:val="nil"/>
            </w:tcBorders>
            <w:hideMark/>
          </w:tcPr>
          <w:p w14:paraId="1F2FFFB1" w14:textId="77777777" w:rsidR="000A5F41" w:rsidRDefault="000A5F41">
            <w:pPr>
              <w:widowControl w:val="0"/>
              <w:ind w:right="-1"/>
              <w:jc w:val="center"/>
              <w:rPr>
                <w:rFonts w:eastAsia="Times New Roman" w:cstheme="minorHAnsi"/>
                <w:color w:val="000000"/>
              </w:rPr>
            </w:pPr>
            <w:r>
              <w:rPr>
                <w:rFonts w:eastAsia="Times New Roman" w:cstheme="minorHAnsi"/>
                <w:color w:val="000000"/>
              </w:rPr>
              <w:t xml:space="preserve">(Parašas) </w:t>
            </w:r>
          </w:p>
        </w:tc>
        <w:tc>
          <w:tcPr>
            <w:tcW w:w="701" w:type="dxa"/>
          </w:tcPr>
          <w:p w14:paraId="0F70DB82" w14:textId="77777777" w:rsidR="000A5F41" w:rsidRDefault="000A5F41">
            <w:pPr>
              <w:widowControl w:val="0"/>
              <w:ind w:right="-1"/>
              <w:jc w:val="center"/>
              <w:rPr>
                <w:rFonts w:eastAsia="Times New Roman" w:cstheme="minorHAnsi"/>
                <w:color w:val="000000"/>
              </w:rPr>
            </w:pPr>
          </w:p>
        </w:tc>
        <w:tc>
          <w:tcPr>
            <w:tcW w:w="3212" w:type="dxa"/>
            <w:tcBorders>
              <w:top w:val="single" w:sz="4" w:space="0" w:color="auto"/>
              <w:left w:val="nil"/>
              <w:bottom w:val="nil"/>
              <w:right w:val="nil"/>
            </w:tcBorders>
            <w:hideMark/>
          </w:tcPr>
          <w:p w14:paraId="77A1B229" w14:textId="77777777" w:rsidR="000A5F41" w:rsidRDefault="000A5F41">
            <w:pPr>
              <w:widowControl w:val="0"/>
              <w:ind w:right="-1"/>
              <w:jc w:val="center"/>
              <w:rPr>
                <w:rFonts w:eastAsia="Times New Roman" w:cstheme="minorHAnsi"/>
                <w:color w:val="000000"/>
              </w:rPr>
            </w:pPr>
            <w:r>
              <w:rPr>
                <w:rFonts w:eastAsia="Times New Roman" w:cstheme="minorHAnsi"/>
                <w:color w:val="000000"/>
              </w:rPr>
              <w:t xml:space="preserve">(Vardas ir pavardė) </w:t>
            </w:r>
          </w:p>
        </w:tc>
      </w:tr>
    </w:tbl>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31B53125"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89571F">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6D22CE1C" w:rsidR="00A54EAE" w:rsidRPr="00F0499F" w:rsidRDefault="00A54EAE" w:rsidP="00331DD5">
      <w:pPr>
        <w:spacing w:after="240"/>
        <w:jc w:val="center"/>
        <w:rPr>
          <w:rFonts w:cstheme="minorHAnsi"/>
          <w:bCs/>
          <w:smallCaps/>
          <w:sz w:val="22"/>
          <w:szCs w:val="22"/>
        </w:rPr>
      </w:pPr>
      <w:r w:rsidRPr="00331DD5">
        <w:rPr>
          <w:rFonts w:eastAsia="Arial" w:cstheme="minorHAnsi"/>
          <w:b/>
          <w:smallCaps/>
          <w:color w:val="404040"/>
          <w:sz w:val="28"/>
          <w:szCs w:val="28"/>
        </w:rPr>
        <w:t>PASIŪLYMŲ VERTINIMO KRITERIJAI</w:t>
      </w:r>
      <w:r w:rsidR="00331DD5">
        <w:rPr>
          <w:rFonts w:eastAsia="Arial" w:cstheme="minorHAnsi"/>
          <w:b/>
          <w:smallCaps/>
          <w:color w:val="404040"/>
          <w:sz w:val="28"/>
          <w:szCs w:val="28"/>
        </w:rPr>
        <w:t xml:space="preserve"> IR SĄLYGOS</w:t>
      </w:r>
    </w:p>
    <w:p w14:paraId="4D232320" w14:textId="58075711" w:rsidR="00DF53CC" w:rsidRDefault="00DF53CC" w:rsidP="00343C91">
      <w:pPr>
        <w:spacing w:line="240" w:lineRule="auto"/>
        <w:ind w:left="7314" w:firstLine="0"/>
        <w:rPr>
          <w:rFonts w:ascii="Arial" w:hAnsi="Arial" w:cs="Arial"/>
        </w:rPr>
      </w:pPr>
    </w:p>
    <w:p w14:paraId="08FFC440" w14:textId="77777777" w:rsidR="000A5F41" w:rsidRDefault="000A5F41" w:rsidP="000A5F41">
      <w:pPr>
        <w:pStyle w:val="ListParagraph"/>
        <w:numPr>
          <w:ilvl w:val="0"/>
          <w:numId w:val="16"/>
        </w:numPr>
        <w:ind w:left="0" w:firstLine="567"/>
      </w:pPr>
      <w:r>
        <w:t>Pirkimo dokumentuose nustatytus reikalavimus atitinkantys Pasiūlymai bus vertinami pagal ekonomiškai naudingiausio Pasiūlymų vertinimo kriterijų – kainos ir kokybės santykį.</w:t>
      </w:r>
    </w:p>
    <w:p w14:paraId="571879DB" w14:textId="7B47148F" w:rsidR="000A5F41" w:rsidRPr="00754982" w:rsidRDefault="000A5F41" w:rsidP="000A5F41">
      <w:pPr>
        <w:pStyle w:val="ListParagraph"/>
        <w:numPr>
          <w:ilvl w:val="0"/>
          <w:numId w:val="16"/>
        </w:numPr>
        <w:ind w:left="0" w:firstLine="567"/>
      </w:pPr>
      <w:r>
        <w:t xml:space="preserve">Kaina yra fiksuota (draudimo įmokos dydis nustatytas Techninės specifikacijos (Pirkimo sąlygų 3 priedas) 3.4 </w:t>
      </w:r>
      <w:r w:rsidRPr="00754982">
        <w:t>punkte (3</w:t>
      </w:r>
      <w:r w:rsidR="00754982" w:rsidRPr="00754982">
        <w:t>5</w:t>
      </w:r>
      <w:r w:rsidRPr="00754982">
        <w:t>0 €).</w:t>
      </w:r>
    </w:p>
    <w:p w14:paraId="61079FA6" w14:textId="13404B99" w:rsidR="000A5F41" w:rsidRDefault="000A5F41" w:rsidP="000A5F41">
      <w:pPr>
        <w:pStyle w:val="ListParagraph"/>
        <w:numPr>
          <w:ilvl w:val="0"/>
          <w:numId w:val="16"/>
        </w:numPr>
        <w:ind w:left="0" w:firstLine="567"/>
      </w:pPr>
      <w:r w:rsidRPr="00754982">
        <w:t xml:space="preserve">Kokybės kriterijus (P) nurodomas Tiekėjo Pasiūlymo formoje (Pirkimo sąlygų </w:t>
      </w:r>
      <w:r w:rsidR="00FB2A80" w:rsidRPr="00754982">
        <w:t>4</w:t>
      </w:r>
      <w:r w:rsidRPr="00754982">
        <w:t xml:space="preserve"> priedas)</w:t>
      </w:r>
      <w:r>
        <w:t xml:space="preserve"> 3 punkto lentelėje.</w:t>
      </w:r>
    </w:p>
    <w:p w14:paraId="7C847C04" w14:textId="4A5BD5A6" w:rsidR="000A5F41" w:rsidRDefault="000A5F41" w:rsidP="000A5F41">
      <w:pPr>
        <w:pStyle w:val="ListParagraph"/>
        <w:numPr>
          <w:ilvl w:val="0"/>
          <w:numId w:val="16"/>
        </w:numPr>
        <w:ind w:left="0" w:firstLine="567"/>
      </w:pPr>
      <w:r>
        <w:t xml:space="preserve">Ekonomiškai naudingiausiu pasiūlymu bus laikomas tas pasiūlymas, kurio kokybės kriterijus turės didžiausią </w:t>
      </w:r>
      <w:r w:rsidR="00FB2A80">
        <w:t>P</w:t>
      </w:r>
      <w:r>
        <w:t xml:space="preserve"> dydį.</w:t>
      </w:r>
    </w:p>
    <w:p w14:paraId="294B5CCC" w14:textId="77777777" w:rsidR="00FB2A80" w:rsidRDefault="000A5F41" w:rsidP="002D606A">
      <w:pPr>
        <w:pStyle w:val="ListParagraph"/>
        <w:numPr>
          <w:ilvl w:val="0"/>
          <w:numId w:val="16"/>
        </w:numPr>
        <w:ind w:left="0" w:firstLine="567"/>
        <w:rPr>
          <w:rFonts w:ascii="Arial" w:eastAsiaTheme="minorHAnsi" w:hAnsi="Arial" w:cs="Arial"/>
          <w:bCs/>
          <w:iCs/>
        </w:rPr>
      </w:pPr>
      <w:r>
        <w:t>Laimėjusiu pasiūlymu galės būti pripažintas tik 1 (vienas) ekonomiškai naudingiausias pasiūlymas, esantis pasiūlymų eilės pirmojoje vietoje.</w:t>
      </w:r>
      <w:r w:rsidRPr="00DD1593">
        <w:rPr>
          <w:rFonts w:ascii="Arial" w:eastAsiaTheme="minorHAnsi" w:hAnsi="Arial" w:cs="Arial"/>
          <w:bCs/>
          <w:iCs/>
        </w:rPr>
        <w:t xml:space="preserve"> </w:t>
      </w:r>
    </w:p>
    <w:p w14:paraId="0B6088BF" w14:textId="4020117A" w:rsidR="009B4090" w:rsidRPr="00DD1593" w:rsidRDefault="009B4090" w:rsidP="000A5F41">
      <w:pPr>
        <w:rPr>
          <w:rFonts w:ascii="Arial" w:eastAsiaTheme="minorHAnsi" w:hAnsi="Arial" w:cs="Arial"/>
          <w:bCs/>
          <w:iCs/>
        </w:rPr>
      </w:pPr>
      <w:r w:rsidRPr="00DD1593">
        <w:rPr>
          <w:rFonts w:ascii="Arial" w:eastAsiaTheme="minorHAnsi" w:hAnsi="Arial" w:cs="Arial"/>
          <w:bCs/>
          <w:iCs/>
        </w:rPr>
        <w:br w:type="page"/>
      </w:r>
    </w:p>
    <w:p w14:paraId="282BAFD3" w14:textId="0762C3C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89571F">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3C0139C" w14:textId="77777777" w:rsidR="00C37665" w:rsidRPr="00C37665" w:rsidRDefault="00C37665" w:rsidP="00C37665">
      <w:pPr>
        <w:jc w:val="center"/>
        <w:rPr>
          <w:rFonts w:cstheme="minorHAnsi"/>
          <w:b/>
          <w:sz w:val="28"/>
        </w:rPr>
      </w:pPr>
      <w:bookmarkStart w:id="42" w:name="_Hlk151392027"/>
      <w:r w:rsidRPr="00C37665">
        <w:rPr>
          <w:rFonts w:cstheme="minorHAnsi"/>
          <w:b/>
          <w:sz w:val="28"/>
        </w:rPr>
        <w:t>PIRKIMO SUTARTIS</w:t>
      </w:r>
    </w:p>
    <w:p w14:paraId="3ABD2CD3" w14:textId="77777777" w:rsidR="00C37665" w:rsidRPr="00C37665" w:rsidRDefault="00C37665" w:rsidP="00C37665">
      <w:pPr>
        <w:rPr>
          <w:rFonts w:cstheme="minorHAnsi"/>
        </w:rPr>
      </w:pPr>
    </w:p>
    <w:p w14:paraId="31570938" w14:textId="77777777" w:rsidR="00C37665" w:rsidRPr="00C37665" w:rsidRDefault="00C37665" w:rsidP="00C37665">
      <w:pPr>
        <w:tabs>
          <w:tab w:val="left" w:pos="993"/>
        </w:tabs>
        <w:ind w:firstLine="426"/>
        <w:rPr>
          <w:rFonts w:eastAsia="Calibri" w:cstheme="minorHAnsi"/>
          <w:bCs/>
        </w:rPr>
      </w:pPr>
      <w:r w:rsidRPr="00C37665">
        <w:rPr>
          <w:rFonts w:eastAsia="Calibri" w:cstheme="minorHAnsi"/>
          <w:b/>
          <w:bCs/>
        </w:rPr>
        <w:t>VšĮ Švietimo mainų paramos fondas</w:t>
      </w:r>
      <w:r w:rsidRPr="00C37665">
        <w:rPr>
          <w:rFonts w:eastAsia="Calibri" w:cstheme="minorHAnsi"/>
          <w:bCs/>
        </w:rPr>
        <w:t xml:space="preserve"> (kodas 300629875), toliau – Užsakovas, atstovaujama direktorės Daivos </w:t>
      </w:r>
      <w:proofErr w:type="spellStart"/>
      <w:r w:rsidRPr="00C37665">
        <w:rPr>
          <w:rFonts w:eastAsia="Calibri" w:cstheme="minorHAnsi"/>
          <w:bCs/>
        </w:rPr>
        <w:t>Šutinytės</w:t>
      </w:r>
      <w:proofErr w:type="spellEnd"/>
      <w:r w:rsidRPr="00C37665">
        <w:rPr>
          <w:rFonts w:eastAsia="Calibri" w:cstheme="minorHAnsi"/>
          <w:bCs/>
        </w:rPr>
        <w:t xml:space="preserve">, veikiančio pagal įstatus ir </w:t>
      </w:r>
    </w:p>
    <w:p w14:paraId="730989C6" w14:textId="77777777" w:rsidR="00C37665" w:rsidRPr="00C37665" w:rsidRDefault="00C37665" w:rsidP="00C37665">
      <w:pPr>
        <w:tabs>
          <w:tab w:val="left" w:pos="993"/>
        </w:tabs>
        <w:ind w:firstLine="426"/>
        <w:rPr>
          <w:rFonts w:eastAsia="Calibri" w:cstheme="minorHAnsi"/>
          <w:bCs/>
        </w:rPr>
      </w:pPr>
      <w:r w:rsidRPr="00C37665">
        <w:rPr>
          <w:rFonts w:cstheme="minorHAnsi"/>
        </w:rPr>
        <w:fldChar w:fldCharType="begin">
          <w:ffData>
            <w:name w:val="Text16"/>
            <w:enabled/>
            <w:calcOnExit w:val="0"/>
            <w:textInput/>
          </w:ffData>
        </w:fldChar>
      </w:r>
      <w:bookmarkStart w:id="43" w:name="Text16"/>
      <w:r w:rsidRPr="00C37665">
        <w:rPr>
          <w:rFonts w:eastAsia="Calibri" w:cstheme="minorHAnsi"/>
          <w:b/>
          <w:bCs/>
        </w:rPr>
        <w:instrText xml:space="preserve"> FORMTEXT </w:instrText>
      </w:r>
      <w:r w:rsidRPr="00C37665">
        <w:rPr>
          <w:rFonts w:cstheme="minorHAnsi"/>
        </w:rPr>
      </w:r>
      <w:r w:rsidRPr="00C37665">
        <w:rPr>
          <w:rFonts w:cstheme="minorHAnsi"/>
        </w:rPr>
        <w:fldChar w:fldCharType="separate"/>
      </w:r>
      <w:r w:rsidRPr="00C37665">
        <w:rPr>
          <w:rFonts w:eastAsia="Calibri" w:cstheme="minorHAnsi"/>
          <w:b/>
          <w:bCs/>
        </w:rPr>
        <w:t> </w:t>
      </w:r>
      <w:r w:rsidRPr="00C37665">
        <w:rPr>
          <w:rFonts w:eastAsia="Calibri" w:cstheme="minorHAnsi"/>
          <w:b/>
          <w:bCs/>
        </w:rPr>
        <w:t> </w:t>
      </w:r>
      <w:r w:rsidRPr="00C37665">
        <w:rPr>
          <w:rFonts w:eastAsia="Calibri" w:cstheme="minorHAnsi"/>
          <w:b/>
          <w:bCs/>
        </w:rPr>
        <w:t> </w:t>
      </w:r>
      <w:r w:rsidRPr="00C37665">
        <w:rPr>
          <w:rFonts w:eastAsia="Calibri" w:cstheme="minorHAnsi"/>
          <w:b/>
          <w:bCs/>
        </w:rPr>
        <w:t> </w:t>
      </w:r>
      <w:r w:rsidRPr="00C37665">
        <w:rPr>
          <w:rFonts w:eastAsia="Calibri" w:cstheme="minorHAnsi"/>
          <w:b/>
          <w:bCs/>
        </w:rPr>
        <w:t> </w:t>
      </w:r>
      <w:r w:rsidRPr="00C37665">
        <w:rPr>
          <w:rFonts w:cstheme="minorHAnsi"/>
        </w:rPr>
        <w:fldChar w:fldCharType="end"/>
      </w:r>
      <w:bookmarkEnd w:id="43"/>
      <w:r w:rsidRPr="00C37665">
        <w:rPr>
          <w:rFonts w:eastAsia="Calibri" w:cstheme="minorHAnsi"/>
          <w:bCs/>
        </w:rPr>
        <w:t xml:space="preserve"> (kodas </w:t>
      </w:r>
      <w:r w:rsidRPr="00C37665">
        <w:rPr>
          <w:rFonts w:cstheme="minorHAnsi"/>
        </w:rPr>
        <w:fldChar w:fldCharType="begin">
          <w:ffData>
            <w:name w:val="Text16"/>
            <w:enabled/>
            <w:calcOnExit w:val="0"/>
            <w:textInput/>
          </w:ffData>
        </w:fldChar>
      </w:r>
      <w:r w:rsidRPr="00C37665">
        <w:rPr>
          <w:rFonts w:eastAsia="Calibri" w:cstheme="minorHAnsi"/>
          <w:bCs/>
        </w:rPr>
        <w:instrText xml:space="preserve"> FORMTEXT </w:instrText>
      </w:r>
      <w:r w:rsidRPr="00C37665">
        <w:rPr>
          <w:rFonts w:cstheme="minorHAnsi"/>
        </w:rPr>
      </w:r>
      <w:r w:rsidRPr="00C37665">
        <w:rPr>
          <w:rFonts w:cstheme="minorHAnsi"/>
        </w:rPr>
        <w:fldChar w:fldCharType="separate"/>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cstheme="minorHAnsi"/>
        </w:rPr>
        <w:fldChar w:fldCharType="end"/>
      </w:r>
      <w:r w:rsidRPr="00C37665">
        <w:rPr>
          <w:rFonts w:eastAsia="Calibri" w:cstheme="minorHAnsi"/>
          <w:bCs/>
        </w:rPr>
        <w:t xml:space="preserve">), toliau – Tiekėjas arba Draudikas, atstovaujamas </w:t>
      </w:r>
      <w:r w:rsidRPr="00C37665">
        <w:rPr>
          <w:rFonts w:cstheme="minorHAnsi"/>
        </w:rPr>
        <w:fldChar w:fldCharType="begin">
          <w:ffData>
            <w:name w:val="Text16"/>
            <w:enabled/>
            <w:calcOnExit w:val="0"/>
            <w:textInput/>
          </w:ffData>
        </w:fldChar>
      </w:r>
      <w:r w:rsidRPr="00C37665">
        <w:rPr>
          <w:rFonts w:eastAsia="Calibri" w:cstheme="minorHAnsi"/>
          <w:bCs/>
        </w:rPr>
        <w:instrText xml:space="preserve"> FORMTEXT </w:instrText>
      </w:r>
      <w:r w:rsidRPr="00C37665">
        <w:rPr>
          <w:rFonts w:cstheme="minorHAnsi"/>
        </w:rPr>
      </w:r>
      <w:r w:rsidRPr="00C37665">
        <w:rPr>
          <w:rFonts w:cstheme="minorHAnsi"/>
        </w:rPr>
        <w:fldChar w:fldCharType="separate"/>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cstheme="minorHAnsi"/>
        </w:rPr>
        <w:fldChar w:fldCharType="end"/>
      </w:r>
      <w:r w:rsidRPr="00C37665">
        <w:rPr>
          <w:rFonts w:eastAsia="Calibri" w:cstheme="minorHAnsi"/>
          <w:bCs/>
        </w:rPr>
        <w:t xml:space="preserve">, veikiančio pagal </w:t>
      </w:r>
      <w:r w:rsidRPr="00C37665">
        <w:rPr>
          <w:rFonts w:cstheme="minorHAnsi"/>
        </w:rPr>
        <w:fldChar w:fldCharType="begin">
          <w:ffData>
            <w:name w:val="Text16"/>
            <w:enabled/>
            <w:calcOnExit w:val="0"/>
            <w:textInput/>
          </w:ffData>
        </w:fldChar>
      </w:r>
      <w:r w:rsidRPr="00C37665">
        <w:rPr>
          <w:rFonts w:eastAsia="Calibri" w:cstheme="minorHAnsi"/>
          <w:bCs/>
        </w:rPr>
        <w:instrText xml:space="preserve"> FORMTEXT </w:instrText>
      </w:r>
      <w:r w:rsidRPr="00C37665">
        <w:rPr>
          <w:rFonts w:cstheme="minorHAnsi"/>
        </w:rPr>
      </w:r>
      <w:r w:rsidRPr="00C37665">
        <w:rPr>
          <w:rFonts w:cstheme="minorHAnsi"/>
        </w:rPr>
        <w:fldChar w:fldCharType="separate"/>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eastAsia="Calibri" w:cstheme="minorHAnsi"/>
          <w:bCs/>
        </w:rPr>
        <w:t> </w:t>
      </w:r>
      <w:r w:rsidRPr="00C37665">
        <w:rPr>
          <w:rFonts w:cstheme="minorHAnsi"/>
        </w:rPr>
        <w:fldChar w:fldCharType="end"/>
      </w:r>
      <w:r w:rsidRPr="00C37665">
        <w:rPr>
          <w:rFonts w:eastAsia="Calibri" w:cstheme="minorHAnsi"/>
          <w:bCs/>
        </w:rPr>
        <w:t>, toliau kartu šioje sutartyje vadinami Šalimis, o kiekvienas atskirai – Šalimi, sudarė ir pasirašė šią Paslaugų teikimo sutartį, toliau vadinamą Sutartimi.</w:t>
      </w:r>
    </w:p>
    <w:p w14:paraId="616BA64D" w14:textId="77777777" w:rsidR="00C37665" w:rsidRPr="00C37665" w:rsidRDefault="00C37665" w:rsidP="00C37665">
      <w:pPr>
        <w:keepNext/>
        <w:numPr>
          <w:ilvl w:val="0"/>
          <w:numId w:val="18"/>
        </w:numPr>
        <w:spacing w:before="240" w:after="240" w:line="240" w:lineRule="auto"/>
        <w:ind w:left="142" w:hanging="142"/>
        <w:jc w:val="center"/>
        <w:rPr>
          <w:rFonts w:cstheme="minorHAnsi"/>
          <w:b/>
        </w:rPr>
      </w:pPr>
      <w:r w:rsidRPr="00C37665">
        <w:rPr>
          <w:rFonts w:cstheme="minorHAnsi"/>
          <w:b/>
        </w:rPr>
        <w:t>BENDROSIOS NUOSTATOS</w:t>
      </w:r>
    </w:p>
    <w:p w14:paraId="79D7D51A" w14:textId="77777777" w:rsidR="00C37665" w:rsidRPr="00C37665" w:rsidRDefault="00C37665" w:rsidP="00C37665">
      <w:pPr>
        <w:numPr>
          <w:ilvl w:val="1"/>
          <w:numId w:val="19"/>
        </w:numPr>
        <w:tabs>
          <w:tab w:val="left" w:pos="993"/>
        </w:tabs>
        <w:spacing w:line="240" w:lineRule="auto"/>
        <w:ind w:left="0" w:firstLine="426"/>
        <w:contextualSpacing/>
        <w:rPr>
          <w:rFonts w:eastAsia="Calibri" w:cstheme="minorHAnsi"/>
          <w:b/>
          <w:bCs/>
          <w:caps/>
          <w:color w:val="000000"/>
        </w:rPr>
      </w:pPr>
      <w:r w:rsidRPr="00C37665">
        <w:rPr>
          <w:rFonts w:eastAsia="Calibri" w:cstheme="minorHAnsi"/>
          <w:bCs/>
        </w:rPr>
        <w:t>Ši Sutartis susideda iš toliau nurodytų dokumentų, kurie apima „Sutarties“ sąvoką ir kurie ginčo atveju, taikomi tokia prioriteto tvarka:</w:t>
      </w:r>
    </w:p>
    <w:p w14:paraId="68172D52" w14:textId="77777777" w:rsidR="00C37665" w:rsidRPr="00C37665" w:rsidRDefault="00C37665" w:rsidP="00C37665">
      <w:pPr>
        <w:numPr>
          <w:ilvl w:val="2"/>
          <w:numId w:val="19"/>
        </w:numPr>
        <w:tabs>
          <w:tab w:val="left" w:pos="1134"/>
        </w:tabs>
        <w:spacing w:line="240" w:lineRule="auto"/>
        <w:ind w:left="0" w:firstLine="426"/>
        <w:contextualSpacing/>
        <w:rPr>
          <w:rFonts w:eastAsia="Calibri" w:cstheme="minorHAnsi"/>
          <w:b/>
          <w:bCs/>
          <w:caps/>
          <w:color w:val="000000"/>
        </w:rPr>
      </w:pPr>
      <w:r w:rsidRPr="00C37665">
        <w:rPr>
          <w:rFonts w:eastAsia="Calibri" w:cstheme="minorHAnsi"/>
          <w:bCs/>
        </w:rPr>
        <w:t>Sutartis;</w:t>
      </w:r>
    </w:p>
    <w:p w14:paraId="5C328BC3" w14:textId="77777777" w:rsidR="00C37665" w:rsidRPr="00C37665" w:rsidRDefault="00C37665" w:rsidP="00C37665">
      <w:pPr>
        <w:numPr>
          <w:ilvl w:val="2"/>
          <w:numId w:val="19"/>
        </w:numPr>
        <w:tabs>
          <w:tab w:val="left" w:pos="1134"/>
        </w:tabs>
        <w:spacing w:line="240" w:lineRule="auto"/>
        <w:ind w:left="0" w:firstLine="426"/>
        <w:contextualSpacing/>
        <w:rPr>
          <w:rFonts w:eastAsia="Calibri" w:cstheme="minorHAnsi"/>
          <w:b/>
          <w:bCs/>
          <w:caps/>
          <w:color w:val="000000"/>
        </w:rPr>
      </w:pPr>
      <w:r w:rsidRPr="00C37665">
        <w:rPr>
          <w:rFonts w:eastAsia="Calibri" w:cstheme="minorHAnsi"/>
          <w:bCs/>
        </w:rPr>
        <w:t>Pirkimo dokumentai;</w:t>
      </w:r>
    </w:p>
    <w:p w14:paraId="1A28A40A" w14:textId="77777777" w:rsidR="00C37665" w:rsidRPr="00C37665" w:rsidRDefault="00C37665" w:rsidP="00C37665">
      <w:pPr>
        <w:numPr>
          <w:ilvl w:val="2"/>
          <w:numId w:val="19"/>
        </w:numPr>
        <w:tabs>
          <w:tab w:val="left" w:pos="1134"/>
        </w:tabs>
        <w:spacing w:line="240" w:lineRule="auto"/>
        <w:ind w:left="0" w:firstLine="426"/>
        <w:contextualSpacing/>
        <w:rPr>
          <w:rFonts w:eastAsia="Calibri" w:cstheme="minorHAnsi"/>
          <w:b/>
          <w:bCs/>
          <w:caps/>
          <w:color w:val="000000"/>
        </w:rPr>
      </w:pPr>
      <w:r w:rsidRPr="00C37665">
        <w:rPr>
          <w:rFonts w:eastAsia="Calibri" w:cstheme="minorHAnsi"/>
          <w:bCs/>
        </w:rPr>
        <w:t>Sutarties pakeitimai;</w:t>
      </w:r>
    </w:p>
    <w:p w14:paraId="2429D233" w14:textId="77777777" w:rsidR="00C37665" w:rsidRPr="00C37665" w:rsidRDefault="00C37665" w:rsidP="00C37665">
      <w:pPr>
        <w:numPr>
          <w:ilvl w:val="2"/>
          <w:numId w:val="19"/>
        </w:numPr>
        <w:tabs>
          <w:tab w:val="left" w:pos="1134"/>
        </w:tabs>
        <w:spacing w:line="240" w:lineRule="auto"/>
        <w:ind w:left="0" w:firstLine="426"/>
        <w:contextualSpacing/>
        <w:rPr>
          <w:rFonts w:eastAsia="Calibri" w:cstheme="minorHAnsi"/>
          <w:b/>
          <w:bCs/>
          <w:caps/>
          <w:color w:val="000000"/>
        </w:rPr>
      </w:pPr>
      <w:r w:rsidRPr="00C37665">
        <w:rPr>
          <w:rFonts w:eastAsia="Calibri" w:cstheme="minorHAnsi"/>
          <w:bCs/>
        </w:rPr>
        <w:t>Pasiūlymas.</w:t>
      </w:r>
    </w:p>
    <w:p w14:paraId="7371BBB3" w14:textId="77777777" w:rsidR="00C37665" w:rsidRPr="00C37665" w:rsidRDefault="00C37665" w:rsidP="00C37665">
      <w:pPr>
        <w:numPr>
          <w:ilvl w:val="1"/>
          <w:numId w:val="19"/>
        </w:numPr>
        <w:tabs>
          <w:tab w:val="left" w:pos="993"/>
        </w:tabs>
        <w:spacing w:line="240" w:lineRule="auto"/>
        <w:ind w:left="0" w:firstLine="426"/>
        <w:contextualSpacing/>
        <w:rPr>
          <w:rFonts w:eastAsia="Calibri" w:cstheme="minorHAnsi"/>
          <w:b/>
          <w:bCs/>
          <w:caps/>
          <w:color w:val="000000"/>
        </w:rPr>
      </w:pPr>
      <w:r w:rsidRPr="00C37665">
        <w:rPr>
          <w:rFonts w:eastAsia="Calibri" w:cstheme="minorHAnsi"/>
          <w:bC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D3AC5AD" w14:textId="77777777" w:rsidR="00C37665" w:rsidRPr="00C37665" w:rsidRDefault="00C37665" w:rsidP="00C37665">
      <w:pPr>
        <w:numPr>
          <w:ilvl w:val="1"/>
          <w:numId w:val="19"/>
        </w:numPr>
        <w:tabs>
          <w:tab w:val="left" w:pos="993"/>
        </w:tabs>
        <w:spacing w:line="240" w:lineRule="auto"/>
        <w:ind w:left="0" w:firstLine="426"/>
        <w:contextualSpacing/>
        <w:rPr>
          <w:rFonts w:eastAsia="Calibri" w:cstheme="minorHAnsi"/>
          <w:b/>
          <w:bCs/>
          <w:caps/>
          <w:color w:val="000000"/>
        </w:rPr>
      </w:pPr>
      <w:r w:rsidRPr="00C37665">
        <w:rPr>
          <w:rFonts w:eastAsia="Calibri" w:cstheme="minorHAnsi"/>
          <w:bC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2BE5D3C" w14:textId="77777777" w:rsidR="00C37665" w:rsidRPr="00C37665" w:rsidRDefault="00C37665" w:rsidP="00C37665">
      <w:pPr>
        <w:numPr>
          <w:ilvl w:val="1"/>
          <w:numId w:val="19"/>
        </w:numPr>
        <w:tabs>
          <w:tab w:val="left" w:pos="993"/>
        </w:tabs>
        <w:spacing w:line="240" w:lineRule="auto"/>
        <w:ind w:left="0" w:firstLine="426"/>
        <w:contextualSpacing/>
        <w:rPr>
          <w:rFonts w:eastAsia="Calibri" w:cstheme="minorHAnsi"/>
          <w:b/>
          <w:bCs/>
          <w:caps/>
          <w:color w:val="000000"/>
        </w:rPr>
      </w:pPr>
      <w:r w:rsidRPr="00C37665">
        <w:rPr>
          <w:rFonts w:eastAsia="Calibri" w:cstheme="minorHAnsi"/>
          <w:bCs/>
        </w:rPr>
        <w:t>Jeigu Sutartyje nurodyta reikšmė skaičiais ir žodžiais skiriasi, vadovaujamasi žodžiu nurodyta reikšme.</w:t>
      </w:r>
    </w:p>
    <w:p w14:paraId="5C0B831D" w14:textId="77777777" w:rsidR="00C37665" w:rsidRPr="00C37665" w:rsidRDefault="00C37665" w:rsidP="00C37665">
      <w:pPr>
        <w:numPr>
          <w:ilvl w:val="1"/>
          <w:numId w:val="19"/>
        </w:numPr>
        <w:tabs>
          <w:tab w:val="left" w:pos="993"/>
        </w:tabs>
        <w:spacing w:line="240" w:lineRule="auto"/>
        <w:ind w:left="0" w:firstLine="426"/>
        <w:contextualSpacing/>
        <w:rPr>
          <w:rFonts w:eastAsia="Calibri" w:cstheme="minorHAnsi"/>
          <w:b/>
          <w:bCs/>
          <w:caps/>
          <w:color w:val="000000"/>
        </w:rPr>
      </w:pPr>
      <w:r w:rsidRPr="00C37665">
        <w:rPr>
          <w:rFonts w:eastAsia="Calibri" w:cstheme="minorHAnsi"/>
          <w:bCs/>
        </w:rPr>
        <w:t>Jeigu Sutartyje nenurodyta kitaip, trukmė ir terminai skaičiuojami kalendorinėmis dienomis.</w:t>
      </w:r>
    </w:p>
    <w:p w14:paraId="40B1D1D8" w14:textId="77777777" w:rsidR="00C37665" w:rsidRPr="00C37665" w:rsidRDefault="00C37665" w:rsidP="00C37665">
      <w:pPr>
        <w:numPr>
          <w:ilvl w:val="1"/>
          <w:numId w:val="19"/>
        </w:numPr>
        <w:tabs>
          <w:tab w:val="left" w:pos="993"/>
        </w:tabs>
        <w:spacing w:line="240" w:lineRule="auto"/>
        <w:ind w:left="0" w:firstLine="426"/>
        <w:contextualSpacing/>
        <w:rPr>
          <w:rFonts w:eastAsia="Calibri" w:cstheme="minorHAnsi"/>
          <w:b/>
          <w:bCs/>
          <w:caps/>
          <w:color w:val="000000"/>
        </w:rPr>
      </w:pPr>
      <w:r w:rsidRPr="00C37665">
        <w:rPr>
          <w:rFonts w:eastAsia="Calibri" w:cstheme="minorHAnsi"/>
        </w:rPr>
        <w:t>Jei pateikiamos nuorodos į teisės aktus, turi būti taikomos aktualios teisės aktų redakcijos, jeigu nenurodyta kitaip.</w:t>
      </w:r>
    </w:p>
    <w:p w14:paraId="00CC21F1" w14:textId="77777777" w:rsidR="00C37665" w:rsidRPr="00C37665" w:rsidRDefault="00C37665" w:rsidP="00C37665">
      <w:pPr>
        <w:keepNext/>
        <w:numPr>
          <w:ilvl w:val="0"/>
          <w:numId w:val="18"/>
        </w:numPr>
        <w:spacing w:before="240" w:after="240" w:line="240" w:lineRule="auto"/>
        <w:ind w:left="142" w:hanging="142"/>
        <w:jc w:val="center"/>
        <w:rPr>
          <w:rFonts w:eastAsia="Times New Roman" w:cstheme="minorHAnsi"/>
          <w:b/>
        </w:rPr>
      </w:pPr>
      <w:r w:rsidRPr="00C37665">
        <w:rPr>
          <w:rFonts w:cstheme="minorHAnsi"/>
          <w:b/>
        </w:rPr>
        <w:t>SUTARTIES OBJEKTAS</w:t>
      </w:r>
    </w:p>
    <w:p w14:paraId="323EBF31" w14:textId="77777777" w:rsidR="00C37665" w:rsidRPr="00C37665" w:rsidRDefault="00C37665" w:rsidP="00C37665">
      <w:pPr>
        <w:numPr>
          <w:ilvl w:val="1"/>
          <w:numId w:val="20"/>
        </w:numPr>
        <w:tabs>
          <w:tab w:val="left" w:pos="993"/>
        </w:tabs>
        <w:spacing w:line="240" w:lineRule="auto"/>
        <w:ind w:left="0" w:firstLine="567"/>
        <w:contextualSpacing/>
        <w:rPr>
          <w:rFonts w:cstheme="minorHAnsi"/>
        </w:rPr>
      </w:pPr>
      <w:r w:rsidRPr="00C37665">
        <w:rPr>
          <w:rFonts w:cstheme="minorHAnsi"/>
        </w:rPr>
        <w:t xml:space="preserve">Vadovaudamasis šioje Sutartyje nustatytomis sąlygomis ir tvarka, Teikėjas įsipareigoja teikti </w:t>
      </w:r>
      <w:r w:rsidRPr="00C37665">
        <w:rPr>
          <w:rFonts w:eastAsia="Calibri" w:cstheme="minorHAnsi"/>
        </w:rPr>
        <w:t>darbuotojų savanoriško sveikatos draudimo</w:t>
      </w:r>
      <w:r w:rsidRPr="00C37665">
        <w:rPr>
          <w:rFonts w:cstheme="minorHAnsi"/>
        </w:rPr>
        <w:t xml:space="preserve"> paslaugas (toliau – Paslaugos), o </w:t>
      </w:r>
      <w:r w:rsidRPr="00C37665">
        <w:rPr>
          <w:rFonts w:cstheme="minorHAnsi"/>
          <w:color w:val="000000"/>
        </w:rPr>
        <w:t>Užsakov</w:t>
      </w:r>
      <w:r w:rsidRPr="00C37665">
        <w:rPr>
          <w:rFonts w:cstheme="minorHAnsi"/>
        </w:rPr>
        <w:t>as įsipareigoja priimti Paslaugas ir už jas sumokėti Teikėjui Sutartyje numatytomis sąlygomis ir terminais.</w:t>
      </w:r>
    </w:p>
    <w:p w14:paraId="2C398DD3" w14:textId="77777777" w:rsidR="00C37665" w:rsidRPr="00C37665" w:rsidRDefault="00C37665" w:rsidP="00C37665">
      <w:pPr>
        <w:numPr>
          <w:ilvl w:val="1"/>
          <w:numId w:val="20"/>
        </w:numPr>
        <w:tabs>
          <w:tab w:val="left" w:pos="993"/>
        </w:tabs>
        <w:spacing w:line="240" w:lineRule="auto"/>
        <w:ind w:left="0" w:firstLine="567"/>
        <w:contextualSpacing/>
        <w:rPr>
          <w:rFonts w:cstheme="minorHAnsi"/>
        </w:rPr>
      </w:pPr>
      <w:r w:rsidRPr="00C37665">
        <w:rPr>
          <w:rFonts w:cstheme="minorHAnsi"/>
        </w:rPr>
        <w:t xml:space="preserve">Paslaugos bus įsigyjamos pagal </w:t>
      </w:r>
      <w:r w:rsidRPr="00C37665">
        <w:rPr>
          <w:rFonts w:cstheme="minorHAnsi"/>
          <w:color w:val="000000"/>
        </w:rPr>
        <w:t>Užsakov</w:t>
      </w:r>
      <w:r w:rsidRPr="00C37665">
        <w:rPr>
          <w:rFonts w:cstheme="minorHAnsi"/>
        </w:rPr>
        <w:t>o poreikį ir ne už didesnę kainą, nei nurodyta Sutarties 3.2. punkte.</w:t>
      </w:r>
    </w:p>
    <w:p w14:paraId="3702A085" w14:textId="054031F9" w:rsidR="00C37665" w:rsidRPr="00C37665" w:rsidRDefault="00C37665" w:rsidP="00C37665">
      <w:pPr>
        <w:keepNext/>
        <w:numPr>
          <w:ilvl w:val="0"/>
          <w:numId w:val="18"/>
        </w:numPr>
        <w:spacing w:before="240" w:after="240" w:line="240" w:lineRule="auto"/>
        <w:ind w:left="142" w:hanging="142"/>
        <w:jc w:val="center"/>
        <w:rPr>
          <w:rFonts w:cstheme="minorHAnsi"/>
          <w:b/>
        </w:rPr>
      </w:pPr>
      <w:r w:rsidRPr="00C37665">
        <w:rPr>
          <w:rFonts w:cstheme="minorHAnsi"/>
          <w:b/>
        </w:rPr>
        <w:t xml:space="preserve">SUTARTIES </w:t>
      </w:r>
      <w:r w:rsidR="00906B78">
        <w:rPr>
          <w:rFonts w:cstheme="minorHAnsi"/>
          <w:b/>
        </w:rPr>
        <w:t>KAINA IR ATSISKAITYMO TVARKA</w:t>
      </w:r>
    </w:p>
    <w:p w14:paraId="0808CA6C" w14:textId="172F01BD" w:rsidR="00906B78" w:rsidRPr="00906B78" w:rsidRDefault="00906B78" w:rsidP="00C37665">
      <w:pPr>
        <w:numPr>
          <w:ilvl w:val="1"/>
          <w:numId w:val="21"/>
        </w:numPr>
        <w:tabs>
          <w:tab w:val="left" w:pos="993"/>
        </w:tabs>
        <w:spacing w:line="240" w:lineRule="auto"/>
        <w:ind w:left="0" w:firstLine="567"/>
        <w:contextualSpacing/>
        <w:rPr>
          <w:rFonts w:eastAsia="Calibri" w:cstheme="minorHAnsi"/>
        </w:rPr>
      </w:pPr>
      <w:r>
        <w:t xml:space="preserve">Bendra maksimali </w:t>
      </w:r>
      <w:r w:rsidRPr="00906B78">
        <w:rPr>
          <w:b/>
        </w:rPr>
        <w:t>Sutarties kaina yra 28 000,00 Eur</w:t>
      </w:r>
      <w:r>
        <w:t xml:space="preserve"> (dvidešimt aštuoni tūkstančiai Eur, 00 ct) su PVM. Vadovaujantis Lietuvos Respublikos pridėtinės vertės mokesčio įstatymo 27 straipsniu, draudimo paslaugos PVM neapmokestinamos.  Draudėjas gali įsigyti ir mažesnį kiekį Paslaugų nei numatyta maksimali Sutarties kaina. Sutarties galutinė kaina priklausys tik nuo per Sutarties galiojimo laikotarpį įsigyto faktiško Paslaugų kiekio, tačiau ji negali viršyti šiame punkte nurodytos maksimalios Sutarties kainos.</w:t>
      </w:r>
    </w:p>
    <w:p w14:paraId="7AD4EDBC" w14:textId="6040D0A7" w:rsidR="00C37665" w:rsidRPr="00C37665" w:rsidRDefault="00C37665" w:rsidP="00C37665">
      <w:pPr>
        <w:numPr>
          <w:ilvl w:val="1"/>
          <w:numId w:val="21"/>
        </w:numPr>
        <w:tabs>
          <w:tab w:val="left" w:pos="993"/>
        </w:tabs>
        <w:spacing w:line="240" w:lineRule="auto"/>
        <w:ind w:left="0" w:firstLine="567"/>
        <w:contextualSpacing/>
        <w:rPr>
          <w:rFonts w:eastAsia="Calibri" w:cstheme="minorHAnsi"/>
        </w:rPr>
      </w:pPr>
      <w:r w:rsidRPr="00C37665">
        <w:rPr>
          <w:rFonts w:eastAsia="Calibri" w:cstheme="minorHAnsi"/>
        </w:rPr>
        <w:t xml:space="preserve">Sutartyje yra pasirinktas šis kainos apskaičiavimo būdas: </w:t>
      </w:r>
      <w:r w:rsidRPr="00C37665">
        <w:rPr>
          <w:rFonts w:eastAsia="Calibri" w:cstheme="minorHAnsi"/>
          <w:b/>
          <w:bCs/>
        </w:rPr>
        <w:t>fiksuoto įkainio</w:t>
      </w:r>
      <w:r w:rsidRPr="00C37665">
        <w:rPr>
          <w:rFonts w:eastAsia="Calibri" w:cstheme="minorHAnsi"/>
        </w:rPr>
        <w:t>.</w:t>
      </w:r>
      <w:bookmarkStart w:id="44" w:name="_Ref528324994"/>
      <w:bookmarkStart w:id="45" w:name="_Hlk503867684"/>
      <w:bookmarkStart w:id="46" w:name="_Ref94098647"/>
    </w:p>
    <w:p w14:paraId="55B13E88" w14:textId="77777777" w:rsidR="00C37665" w:rsidRPr="00C37665" w:rsidRDefault="00C37665" w:rsidP="00C37665">
      <w:pPr>
        <w:numPr>
          <w:ilvl w:val="1"/>
          <w:numId w:val="21"/>
        </w:numPr>
        <w:tabs>
          <w:tab w:val="left" w:pos="993"/>
        </w:tabs>
        <w:spacing w:line="240" w:lineRule="auto"/>
        <w:ind w:left="0" w:firstLine="567"/>
        <w:contextualSpacing/>
        <w:rPr>
          <w:rFonts w:eastAsia="Calibri" w:cstheme="minorHAnsi"/>
        </w:rPr>
      </w:pPr>
      <w:r w:rsidRPr="00C37665">
        <w:rPr>
          <w:rFonts w:eastAsia="Calibri" w:cstheme="minorHAnsi"/>
        </w:rPr>
        <w:t>Fiksuoto įkainio apskaičiavimo metodika suprantama</w:t>
      </w:r>
      <w:r w:rsidRPr="00C37665">
        <w:rPr>
          <w:rFonts w:cstheme="minorHAnsi"/>
          <w:i/>
          <w:iCs/>
        </w:rPr>
        <w:t xml:space="preserve"> kaip apibrėžta </w:t>
      </w:r>
      <w:bookmarkStart w:id="47" w:name="_Hlk496520671"/>
      <w:r w:rsidRPr="00C37665">
        <w:rPr>
          <w:rFonts w:cstheme="minorHAnsi"/>
          <w:i/>
          <w:iCs/>
        </w:rPr>
        <w:t>Kainodaros taisyklių nustatymo metodik</w:t>
      </w:r>
      <w:bookmarkEnd w:id="47"/>
      <w:r w:rsidRPr="00C37665">
        <w:rPr>
          <w:rFonts w:cstheme="minorHAnsi"/>
          <w:i/>
          <w:iCs/>
        </w:rPr>
        <w:t xml:space="preserve">os, patvirtintos Viešųjų pirkimų tarnybos prie Lietuvos Respublikos Vyriausybės direktoriaus </w:t>
      </w:r>
      <w:r w:rsidRPr="00C37665">
        <w:rPr>
          <w:rFonts w:eastAsia="Calibri" w:cstheme="minorHAnsi"/>
          <w:i/>
        </w:rPr>
        <w:t>2017 m. birželio 28 d. įsakymu Nr. 1S</w:t>
      </w:r>
      <w:r w:rsidRPr="00C37665">
        <w:rPr>
          <w:rFonts w:eastAsia="Calibri" w:cstheme="minorHAnsi"/>
          <w:i/>
        </w:rPr>
        <w:noBreakHyphen/>
        <w:t xml:space="preserve">95 </w:t>
      </w:r>
      <w:r w:rsidRPr="00C37665">
        <w:rPr>
          <w:rFonts w:cstheme="minorHAnsi"/>
          <w:i/>
          <w:iCs/>
        </w:rPr>
        <w:t>„Dėl Kainodaros taisyklių nustatymo metodikos patvirtinimo“, 10.2. papunktyje</w:t>
      </w:r>
      <w:bookmarkEnd w:id="44"/>
      <w:bookmarkEnd w:id="45"/>
      <w:r w:rsidRPr="00C37665">
        <w:rPr>
          <w:rFonts w:cstheme="minorHAnsi"/>
        </w:rPr>
        <w:t xml:space="preserve">. </w:t>
      </w:r>
      <w:bookmarkEnd w:id="46"/>
    </w:p>
    <w:p w14:paraId="0BB8BD5A" w14:textId="77777777" w:rsidR="00C37665" w:rsidRPr="00C37665" w:rsidRDefault="00C37665" w:rsidP="00C37665">
      <w:pPr>
        <w:numPr>
          <w:ilvl w:val="1"/>
          <w:numId w:val="21"/>
        </w:numPr>
        <w:tabs>
          <w:tab w:val="left" w:pos="993"/>
        </w:tabs>
        <w:spacing w:line="240" w:lineRule="auto"/>
        <w:ind w:left="0" w:firstLine="567"/>
        <w:contextualSpacing/>
        <w:rPr>
          <w:rFonts w:eastAsia="Calibri" w:cstheme="minorHAnsi"/>
        </w:rPr>
      </w:pPr>
      <w:r w:rsidRPr="00C37665">
        <w:rPr>
          <w:rFonts w:eastAsia="Calibri" w:cstheme="minorHAnsi"/>
        </w:rPr>
        <w:t>Paslaugų įkainiai yra:</w:t>
      </w:r>
    </w:p>
    <w:tbl>
      <w:tblPr>
        <w:tblStyle w:val="TableGrid"/>
        <w:tblW w:w="9360" w:type="dxa"/>
        <w:jc w:val="center"/>
        <w:tblInd w:w="0" w:type="dxa"/>
        <w:tblLayout w:type="fixed"/>
        <w:tblLook w:val="04A0" w:firstRow="1" w:lastRow="0" w:firstColumn="1" w:lastColumn="0" w:noHBand="0" w:noVBand="1"/>
      </w:tblPr>
      <w:tblGrid>
        <w:gridCol w:w="5248"/>
        <w:gridCol w:w="2547"/>
        <w:gridCol w:w="1565"/>
      </w:tblGrid>
      <w:tr w:rsidR="00C37665" w:rsidRPr="00C37665" w14:paraId="5E9EACF1" w14:textId="77777777" w:rsidTr="00C37665">
        <w:trPr>
          <w:trHeight w:val="480"/>
          <w:jc w:val="center"/>
        </w:trPr>
        <w:tc>
          <w:tcPr>
            <w:tcW w:w="52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44E649" w14:textId="77777777" w:rsidR="00C37665" w:rsidRPr="00C37665" w:rsidRDefault="00C37665">
            <w:pPr>
              <w:jc w:val="center"/>
              <w:rPr>
                <w:rFonts w:asciiTheme="minorHAnsi" w:eastAsia="Times New Roman" w:cstheme="minorHAnsi"/>
                <w:b/>
                <w:bCs/>
                <w:color w:val="404040" w:themeColor="text1" w:themeTint="BF"/>
                <w:sz w:val="21"/>
                <w:szCs w:val="21"/>
                <w:lang w:eastAsia="lt-LT"/>
              </w:rPr>
            </w:pPr>
            <w:r w:rsidRPr="00C37665">
              <w:rPr>
                <w:rFonts w:asciiTheme="minorHAnsi" w:cstheme="minorHAnsi"/>
                <w:b/>
                <w:bCs/>
                <w:color w:val="404040" w:themeColor="text1" w:themeTint="BF"/>
                <w:sz w:val="21"/>
                <w:szCs w:val="21"/>
                <w:lang w:eastAsia="lt-LT"/>
              </w:rPr>
              <w:lastRenderedPageBreak/>
              <w:t>Programa</w:t>
            </w:r>
          </w:p>
        </w:tc>
        <w:tc>
          <w:tcPr>
            <w:tcW w:w="25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434805" w14:textId="77777777" w:rsidR="00C37665" w:rsidRPr="00C37665" w:rsidRDefault="00C37665">
            <w:pPr>
              <w:ind w:firstLine="0"/>
              <w:jc w:val="center"/>
              <w:rPr>
                <w:rFonts w:asciiTheme="minorHAnsi" w:cstheme="minorHAnsi"/>
                <w:b/>
                <w:bCs/>
                <w:color w:val="404040" w:themeColor="text1" w:themeTint="BF"/>
                <w:sz w:val="21"/>
                <w:szCs w:val="21"/>
                <w:lang w:eastAsia="lt-LT"/>
              </w:rPr>
            </w:pPr>
            <w:r w:rsidRPr="00C37665">
              <w:rPr>
                <w:rFonts w:asciiTheme="minorHAnsi" w:cstheme="minorHAnsi"/>
                <w:b/>
                <w:bCs/>
                <w:color w:val="404040" w:themeColor="text1" w:themeTint="BF"/>
                <w:sz w:val="21"/>
                <w:szCs w:val="21"/>
                <w:lang w:eastAsia="lt-LT"/>
              </w:rPr>
              <w:t>Apmokama dalis</w:t>
            </w:r>
          </w:p>
        </w:tc>
        <w:tc>
          <w:tcPr>
            <w:tcW w:w="15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2EEF49" w14:textId="77777777" w:rsidR="00C37665" w:rsidRPr="00C37665" w:rsidRDefault="00C37665">
            <w:pPr>
              <w:ind w:firstLine="0"/>
              <w:jc w:val="center"/>
              <w:rPr>
                <w:rFonts w:asciiTheme="minorHAnsi" w:cstheme="minorHAnsi"/>
                <w:b/>
                <w:bCs/>
                <w:color w:val="404040" w:themeColor="text1" w:themeTint="BF"/>
                <w:sz w:val="21"/>
                <w:szCs w:val="21"/>
                <w:lang w:eastAsia="lt-LT"/>
              </w:rPr>
            </w:pPr>
            <w:r w:rsidRPr="00C37665">
              <w:rPr>
                <w:rFonts w:asciiTheme="minorHAnsi" w:cstheme="minorHAnsi"/>
                <w:b/>
                <w:bCs/>
                <w:color w:val="404040" w:themeColor="text1" w:themeTint="BF"/>
                <w:sz w:val="21"/>
                <w:szCs w:val="21"/>
                <w:lang w:eastAsia="lt-LT"/>
              </w:rPr>
              <w:t>Suma</w:t>
            </w:r>
          </w:p>
        </w:tc>
      </w:tr>
      <w:tr w:rsidR="00C37665" w:rsidRPr="00C37665" w14:paraId="109E17C4" w14:textId="77777777" w:rsidTr="00C37665">
        <w:trPr>
          <w:trHeight w:val="171"/>
          <w:jc w:val="center"/>
        </w:trPr>
        <w:tc>
          <w:tcPr>
            <w:tcW w:w="52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5D8946" w14:textId="77777777" w:rsidR="00C37665" w:rsidRPr="00C37665" w:rsidRDefault="00C37665" w:rsidP="0005127B">
            <w:pPr>
              <w:ind w:firstLine="0"/>
              <w:rPr>
                <w:rFonts w:asciiTheme="minorHAnsi" w:cstheme="minorHAnsi"/>
                <w:bCs/>
                <w:color w:val="404040" w:themeColor="text1" w:themeTint="BF"/>
                <w:sz w:val="21"/>
                <w:szCs w:val="21"/>
                <w:lang w:eastAsia="lt-LT"/>
              </w:rPr>
            </w:pPr>
            <w:r w:rsidRPr="00C37665">
              <w:rPr>
                <w:rFonts w:asciiTheme="minorHAnsi" w:cstheme="minorHAnsi"/>
                <w:bCs/>
                <w:color w:val="404040" w:themeColor="text1" w:themeTint="BF"/>
                <w:sz w:val="21"/>
                <w:szCs w:val="21"/>
                <w:lang w:eastAsia="lt-LT"/>
              </w:rPr>
              <w:t>Ambulatorinis gydymas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767EF3E"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asciiTheme="minorHAnsi" w:cstheme="minorHAnsi"/>
                <w:color w:val="404040" w:themeColor="text1" w:themeTint="BF"/>
                <w:sz w:val="21"/>
                <w:szCs w:val="21"/>
                <w:lang w:eastAsia="lt-LT"/>
              </w:rPr>
              <w:t>80%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951C277"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asciiTheme="minorHAnsi" w:cstheme="minorHAnsi"/>
                <w:color w:val="404040" w:themeColor="text1" w:themeTint="BF"/>
                <w:sz w:val="21"/>
                <w:szCs w:val="21"/>
                <w:lang w:eastAsia="lt-LT"/>
              </w:rPr>
              <w:t>1 000 €</w:t>
            </w:r>
          </w:p>
        </w:tc>
      </w:tr>
      <w:tr w:rsidR="00C37665" w:rsidRPr="00C37665" w14:paraId="3417BE28" w14:textId="77777777" w:rsidTr="00C37665">
        <w:trPr>
          <w:trHeight w:val="331"/>
          <w:jc w:val="center"/>
        </w:trPr>
        <w:tc>
          <w:tcPr>
            <w:tcW w:w="52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026716" w14:textId="77777777" w:rsidR="00C37665" w:rsidRPr="00C37665" w:rsidRDefault="00C37665" w:rsidP="0005127B">
            <w:pPr>
              <w:ind w:firstLine="0"/>
              <w:rPr>
                <w:rFonts w:asciiTheme="minorHAnsi" w:cstheme="minorHAnsi"/>
                <w:bCs/>
                <w:color w:val="404040" w:themeColor="text1" w:themeTint="BF"/>
                <w:sz w:val="21"/>
                <w:szCs w:val="21"/>
                <w:lang w:eastAsia="lt-LT"/>
              </w:rPr>
            </w:pPr>
            <w:r w:rsidRPr="00C37665">
              <w:rPr>
                <w:rFonts w:asciiTheme="minorHAnsi" w:cstheme="minorHAnsi"/>
                <w:bCs/>
                <w:color w:val="404040" w:themeColor="text1" w:themeTint="BF"/>
                <w:sz w:val="21"/>
                <w:szCs w:val="21"/>
                <w:lang w:eastAsia="lt-LT"/>
              </w:rPr>
              <w:t>Stacionarinis gydymas valstybinėse gydymo įstaigose</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3398944"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asciiTheme="minorHAnsi" w:cstheme="minorHAnsi"/>
                <w:color w:val="404040" w:themeColor="text1" w:themeTint="BF"/>
                <w:sz w:val="21"/>
                <w:szCs w:val="21"/>
                <w:lang w:eastAsia="lt-LT"/>
              </w:rPr>
              <w:t>80%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153BA1C"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asciiTheme="minorHAnsi" w:cstheme="minorHAnsi"/>
                <w:color w:val="404040" w:themeColor="text1" w:themeTint="BF"/>
                <w:sz w:val="21"/>
                <w:szCs w:val="21"/>
                <w:lang w:eastAsia="lt-LT"/>
              </w:rPr>
              <w:t>1 000 €</w:t>
            </w:r>
          </w:p>
        </w:tc>
      </w:tr>
      <w:tr w:rsidR="00C37665" w:rsidRPr="00C37665" w14:paraId="4D986D85" w14:textId="77777777" w:rsidTr="00C37665">
        <w:trPr>
          <w:trHeight w:val="158"/>
          <w:jc w:val="center"/>
        </w:trPr>
        <w:tc>
          <w:tcPr>
            <w:tcW w:w="52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6D349" w14:textId="77777777" w:rsidR="00C37665" w:rsidRPr="00C37665" w:rsidRDefault="00C37665" w:rsidP="0005127B">
            <w:pPr>
              <w:ind w:firstLine="0"/>
              <w:rPr>
                <w:rFonts w:asciiTheme="minorHAnsi" w:cstheme="minorHAnsi"/>
                <w:bCs/>
                <w:color w:val="404040" w:themeColor="text1" w:themeTint="BF"/>
                <w:sz w:val="21"/>
                <w:szCs w:val="21"/>
                <w:lang w:eastAsia="lt-LT"/>
              </w:rPr>
            </w:pPr>
            <w:r w:rsidRPr="00C37665">
              <w:rPr>
                <w:rFonts w:asciiTheme="minorHAnsi" w:cstheme="minorHAnsi"/>
                <w:bCs/>
                <w:color w:val="404040" w:themeColor="text1" w:themeTint="BF"/>
                <w:sz w:val="21"/>
                <w:szCs w:val="21"/>
                <w:lang w:eastAsia="lt-LT"/>
              </w:rPr>
              <w:t>Kritinių ligų gydymas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B444752"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asciiTheme="minorHAnsi" w:cstheme="minorHAnsi"/>
                <w:color w:val="404040" w:themeColor="text1" w:themeTint="BF"/>
                <w:sz w:val="21"/>
                <w:szCs w:val="21"/>
                <w:lang w:eastAsia="lt-LT"/>
              </w:rPr>
              <w:t>80%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57110A6"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asciiTheme="minorHAnsi" w:cstheme="minorHAnsi"/>
                <w:color w:val="404040" w:themeColor="text1" w:themeTint="BF"/>
                <w:sz w:val="21"/>
                <w:szCs w:val="21"/>
                <w:lang w:eastAsia="lt-LT"/>
              </w:rPr>
              <w:t>1 000 €</w:t>
            </w:r>
          </w:p>
        </w:tc>
      </w:tr>
      <w:tr w:rsidR="00C37665" w:rsidRPr="00C37665" w14:paraId="44937AD2" w14:textId="77777777" w:rsidTr="00C37665">
        <w:trPr>
          <w:trHeight w:val="331"/>
          <w:jc w:val="center"/>
        </w:trPr>
        <w:tc>
          <w:tcPr>
            <w:tcW w:w="52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AE7083" w14:textId="77777777" w:rsidR="00C37665" w:rsidRPr="00C37665" w:rsidRDefault="00C37665" w:rsidP="0005127B">
            <w:pPr>
              <w:ind w:firstLine="0"/>
              <w:rPr>
                <w:rFonts w:asciiTheme="minorHAnsi" w:cstheme="minorHAnsi"/>
                <w:bCs/>
                <w:color w:val="404040" w:themeColor="text1" w:themeTint="BF"/>
                <w:sz w:val="21"/>
                <w:szCs w:val="21"/>
                <w:lang w:eastAsia="lt-LT"/>
              </w:rPr>
            </w:pPr>
            <w:r w:rsidRPr="00C37665">
              <w:rPr>
                <w:rFonts w:asciiTheme="minorHAnsi" w:cstheme="minorHAnsi"/>
                <w:bCs/>
                <w:color w:val="404040" w:themeColor="text1" w:themeTint="BF"/>
                <w:sz w:val="21"/>
                <w:szCs w:val="21"/>
                <w:lang w:eastAsia="lt-LT"/>
              </w:rPr>
              <w:t>Visos medicinos paslaugos (neapmokestinamos)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E1F52B2"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asciiTheme="minorHAnsi" w:cstheme="minorHAnsi"/>
                <w:color w:val="404040" w:themeColor="text1" w:themeTint="BF"/>
                <w:sz w:val="21"/>
                <w:szCs w:val="21"/>
                <w:lang w:eastAsia="lt-LT"/>
              </w:rPr>
              <w:t>100%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2B428F1" w14:textId="77777777" w:rsidR="00C37665" w:rsidRPr="00C37665" w:rsidRDefault="00C37665">
            <w:pPr>
              <w:ind w:firstLine="0"/>
              <w:jc w:val="center"/>
              <w:rPr>
                <w:rFonts w:asciiTheme="minorHAnsi" w:cstheme="minorHAnsi"/>
                <w:color w:val="404040" w:themeColor="text1" w:themeTint="BF"/>
                <w:sz w:val="21"/>
                <w:szCs w:val="21"/>
                <w:lang w:eastAsia="lt-LT"/>
              </w:rPr>
            </w:pPr>
            <w:r w:rsidRPr="00C37665">
              <w:rPr>
                <w:rFonts w:cstheme="minorHAnsi"/>
              </w:rPr>
              <w:fldChar w:fldCharType="begin">
                <w:ffData>
                  <w:name w:val="Text16"/>
                  <w:enabled/>
                  <w:calcOnExit w:val="0"/>
                  <w:textInput/>
                </w:ffData>
              </w:fldChar>
            </w:r>
            <w:r w:rsidRPr="00C37665">
              <w:rPr>
                <w:rFonts w:asciiTheme="minorHAnsi" w:eastAsia="Calibri" w:cstheme="minorHAnsi"/>
                <w:sz w:val="21"/>
                <w:szCs w:val="21"/>
                <w:lang w:eastAsia="lt-LT"/>
              </w:rPr>
              <w:instrText xml:space="preserve"> FORMTEXT </w:instrText>
            </w:r>
            <w:r w:rsidRPr="00C37665">
              <w:rPr>
                <w:rFonts w:cstheme="minorHAnsi"/>
              </w:rPr>
            </w:r>
            <w:r w:rsidRPr="00C37665">
              <w:rPr>
                <w:rFonts w:cstheme="minorHAnsi"/>
              </w:rPr>
              <w:fldChar w:fldCharType="separate"/>
            </w:r>
            <w:r w:rsidRPr="00C37665">
              <w:rPr>
                <w:rFonts w:asciiTheme="minorHAnsi" w:eastAsia="Calibri" w:cstheme="minorHAnsi"/>
                <w:noProof/>
                <w:sz w:val="21"/>
                <w:szCs w:val="21"/>
                <w:lang w:eastAsia="lt-LT"/>
              </w:rPr>
              <w:t> </w:t>
            </w:r>
            <w:r w:rsidRPr="00C37665">
              <w:rPr>
                <w:rFonts w:asciiTheme="minorHAnsi" w:eastAsia="Calibri" w:cstheme="minorHAnsi"/>
                <w:noProof/>
                <w:sz w:val="21"/>
                <w:szCs w:val="21"/>
                <w:lang w:eastAsia="lt-LT"/>
              </w:rPr>
              <w:t> </w:t>
            </w:r>
            <w:r w:rsidRPr="00C37665">
              <w:rPr>
                <w:rFonts w:asciiTheme="minorHAnsi" w:eastAsia="Calibri" w:cstheme="minorHAnsi"/>
                <w:noProof/>
                <w:sz w:val="21"/>
                <w:szCs w:val="21"/>
                <w:lang w:eastAsia="lt-LT"/>
              </w:rPr>
              <w:t> </w:t>
            </w:r>
            <w:r w:rsidRPr="00C37665">
              <w:rPr>
                <w:rFonts w:asciiTheme="minorHAnsi" w:eastAsia="Calibri" w:cstheme="minorHAnsi"/>
                <w:noProof/>
                <w:sz w:val="21"/>
                <w:szCs w:val="21"/>
                <w:lang w:eastAsia="lt-LT"/>
              </w:rPr>
              <w:t> </w:t>
            </w:r>
            <w:r w:rsidRPr="00C37665">
              <w:rPr>
                <w:rFonts w:asciiTheme="minorHAnsi" w:eastAsia="Calibri" w:cstheme="minorHAnsi"/>
                <w:noProof/>
                <w:sz w:val="21"/>
                <w:szCs w:val="21"/>
                <w:lang w:eastAsia="lt-LT"/>
              </w:rPr>
              <w:t> </w:t>
            </w:r>
            <w:r w:rsidRPr="00C37665">
              <w:rPr>
                <w:rFonts w:cstheme="minorHAnsi"/>
              </w:rPr>
              <w:fldChar w:fldCharType="end"/>
            </w:r>
            <w:r w:rsidRPr="00C37665">
              <w:rPr>
                <w:rFonts w:asciiTheme="minorHAnsi" w:cstheme="minorHAnsi"/>
                <w:color w:val="404040" w:themeColor="text1" w:themeTint="BF"/>
                <w:sz w:val="21"/>
                <w:szCs w:val="21"/>
                <w:lang w:eastAsia="lt-LT"/>
              </w:rPr>
              <w:t xml:space="preserve"> €</w:t>
            </w:r>
          </w:p>
        </w:tc>
      </w:tr>
      <w:tr w:rsidR="00C37665" w:rsidRPr="00C37665" w14:paraId="4ED1BC2F" w14:textId="77777777" w:rsidTr="00754982">
        <w:trPr>
          <w:trHeight w:val="33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B98E3" w14:textId="77777777" w:rsidR="00C37665" w:rsidRPr="00C37665" w:rsidRDefault="00C37665">
            <w:pPr>
              <w:ind w:firstLine="720"/>
              <w:jc w:val="center"/>
              <w:rPr>
                <w:rFonts w:asciiTheme="minorHAnsi" w:cstheme="minorHAnsi"/>
                <w:b/>
                <w:bCs/>
                <w:color w:val="404040" w:themeColor="text1" w:themeTint="BF"/>
                <w:sz w:val="21"/>
                <w:szCs w:val="21"/>
                <w:lang w:eastAsia="lt-LT"/>
              </w:rPr>
            </w:pPr>
            <w:r w:rsidRPr="00C37665">
              <w:rPr>
                <w:rFonts w:asciiTheme="minorHAnsi" w:cstheme="minorHAnsi"/>
                <w:b/>
                <w:bCs/>
                <w:color w:val="404040" w:themeColor="text1" w:themeTint="BF"/>
                <w:sz w:val="21"/>
                <w:szCs w:val="21"/>
                <w:lang w:eastAsia="lt-LT"/>
              </w:rPr>
              <w:t>Draudimo įmoka asmeniui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B852B0F" w14:textId="7A9714A3" w:rsidR="00C37665" w:rsidRPr="00C37665" w:rsidRDefault="00C37665" w:rsidP="00907DBA">
            <w:pPr>
              <w:ind w:firstLine="0"/>
              <w:jc w:val="center"/>
              <w:rPr>
                <w:rFonts w:asciiTheme="minorHAnsi" w:cstheme="minorHAnsi"/>
                <w:b/>
                <w:bCs/>
                <w:color w:val="404040" w:themeColor="text1" w:themeTint="BF"/>
                <w:sz w:val="21"/>
                <w:szCs w:val="21"/>
                <w:lang w:eastAsia="lt-LT"/>
              </w:rPr>
            </w:pPr>
            <w:r w:rsidRPr="00C37665">
              <w:rPr>
                <w:rFonts w:asciiTheme="minorHAnsi" w:cstheme="minorHAnsi"/>
                <w:b/>
                <w:bCs/>
                <w:color w:val="404040" w:themeColor="text1" w:themeTint="BF"/>
                <w:sz w:val="21"/>
                <w:szCs w:val="21"/>
                <w:lang w:eastAsia="lt-LT"/>
              </w:rPr>
              <w:t>3</w:t>
            </w:r>
            <w:r w:rsidR="00754982">
              <w:rPr>
                <w:rFonts w:asciiTheme="minorHAnsi" w:cstheme="minorHAnsi"/>
                <w:b/>
                <w:bCs/>
                <w:color w:val="404040" w:themeColor="text1" w:themeTint="BF"/>
                <w:sz w:val="21"/>
                <w:szCs w:val="21"/>
                <w:lang w:eastAsia="lt-LT"/>
              </w:rPr>
              <w:t>5</w:t>
            </w:r>
            <w:r w:rsidRPr="00C37665">
              <w:rPr>
                <w:rFonts w:asciiTheme="minorHAnsi" w:cstheme="minorHAnsi"/>
                <w:b/>
                <w:bCs/>
                <w:color w:val="404040" w:themeColor="text1" w:themeTint="BF"/>
                <w:sz w:val="21"/>
                <w:szCs w:val="21"/>
                <w:lang w:eastAsia="lt-LT"/>
              </w:rPr>
              <w:t>0 €</w:t>
            </w:r>
          </w:p>
        </w:tc>
      </w:tr>
    </w:tbl>
    <w:p w14:paraId="5F2D39D4" w14:textId="77777777" w:rsidR="00C37665" w:rsidRPr="00C37665" w:rsidRDefault="00C37665" w:rsidP="00C37665">
      <w:pPr>
        <w:tabs>
          <w:tab w:val="left" w:pos="993"/>
        </w:tabs>
        <w:ind w:left="567"/>
        <w:contextualSpacing/>
        <w:rPr>
          <w:rFonts w:eastAsia="Calibri" w:cstheme="minorHAnsi"/>
          <w:lang w:eastAsia="en-US"/>
        </w:rPr>
      </w:pPr>
    </w:p>
    <w:p w14:paraId="6510634A" w14:textId="77777777" w:rsidR="00C37665" w:rsidRPr="00C37665" w:rsidRDefault="00C37665" w:rsidP="00C37665">
      <w:pPr>
        <w:numPr>
          <w:ilvl w:val="1"/>
          <w:numId w:val="21"/>
        </w:numPr>
        <w:tabs>
          <w:tab w:val="left" w:pos="993"/>
        </w:tabs>
        <w:spacing w:line="240" w:lineRule="auto"/>
        <w:ind w:left="0" w:firstLine="567"/>
        <w:contextualSpacing/>
        <w:rPr>
          <w:rFonts w:eastAsia="Times New Roman" w:cstheme="minorHAnsi"/>
        </w:rPr>
      </w:pPr>
      <w:r w:rsidRPr="00C37665">
        <w:rPr>
          <w:rFonts w:eastAsia="Calibri" w:cstheme="minorHAnsi"/>
        </w:rPr>
        <w:t>Į Sutarties įkainius įskaičiuoti visi Teikėjo mokami mokesčiai, jo patirtos išlaidos, susijusios su Paslaugų tiekimu.</w:t>
      </w:r>
    </w:p>
    <w:p w14:paraId="40BDEF97" w14:textId="77777777" w:rsidR="00C37665" w:rsidRPr="00C37665" w:rsidRDefault="00C37665" w:rsidP="00C37665">
      <w:pPr>
        <w:numPr>
          <w:ilvl w:val="1"/>
          <w:numId w:val="21"/>
        </w:numPr>
        <w:tabs>
          <w:tab w:val="left" w:pos="993"/>
        </w:tabs>
        <w:spacing w:line="240" w:lineRule="auto"/>
        <w:ind w:left="0" w:firstLine="567"/>
        <w:contextualSpacing/>
        <w:rPr>
          <w:rFonts w:cstheme="minorHAnsi"/>
        </w:rPr>
      </w:pPr>
      <w:r w:rsidRPr="00C37665">
        <w:rPr>
          <w:rFonts w:eastAsia="Calibri" w:cstheme="minorHAnsi"/>
        </w:rPr>
        <w:t>Užsakovas</w:t>
      </w:r>
      <w:r w:rsidRPr="00C37665">
        <w:rPr>
          <w:rFonts w:cstheme="minorHAnsi"/>
        </w:rPr>
        <w:t xml:space="preserve"> neįsipareigoja įsigyti viso maksimalaus kiekio draudimo paslaugų, kuris nurodytas Techninėje specifikacijoje.</w:t>
      </w:r>
    </w:p>
    <w:p w14:paraId="519D484D" w14:textId="77777777" w:rsidR="00C37665" w:rsidRPr="00C37665" w:rsidRDefault="00C37665" w:rsidP="00C37665">
      <w:pPr>
        <w:numPr>
          <w:ilvl w:val="1"/>
          <w:numId w:val="21"/>
        </w:numPr>
        <w:tabs>
          <w:tab w:val="left" w:pos="993"/>
        </w:tabs>
        <w:spacing w:line="240" w:lineRule="auto"/>
        <w:ind w:left="0" w:firstLine="567"/>
        <w:contextualSpacing/>
        <w:rPr>
          <w:rFonts w:cstheme="minorHAnsi"/>
        </w:rPr>
      </w:pPr>
      <w:r w:rsidRPr="00C37665">
        <w:rPr>
          <w:rFonts w:eastAsia="Calibri" w:cstheme="minorHAnsi"/>
        </w:rPr>
        <w:t xml:space="preserve">Sutarties įkainiai negali būti keičiami per visą Sutarties vykdymo laikotarpį, išskyrus atvejus, kai Užsakovas įtraukia naujus Apdraustuosius ir (ar) išbraukia esamus Apdraustuosius kaip nustatyta techninėje specifikacijoje. </w:t>
      </w:r>
    </w:p>
    <w:p w14:paraId="19EB80A6" w14:textId="77777777" w:rsidR="00C37665" w:rsidRPr="00C37665" w:rsidRDefault="00C37665" w:rsidP="00C37665">
      <w:pPr>
        <w:numPr>
          <w:ilvl w:val="1"/>
          <w:numId w:val="21"/>
        </w:numPr>
        <w:tabs>
          <w:tab w:val="left" w:pos="993"/>
        </w:tabs>
        <w:spacing w:line="240" w:lineRule="auto"/>
        <w:ind w:left="0" w:firstLine="567"/>
        <w:contextualSpacing/>
        <w:rPr>
          <w:rFonts w:eastAsia="Calibri" w:cstheme="minorHAnsi"/>
        </w:rPr>
      </w:pPr>
      <w:r w:rsidRPr="00C37665">
        <w:rPr>
          <w:rFonts w:eastAsia="Calibri" w:cstheme="minorHAnsi"/>
        </w:rPr>
        <w:t>Užsakovui įtraukiant naujus Apdraustuosius ir (ar) išbraukiant Apdraustuosius Paslaugų įkainiai yra perskaičiuojami techninėje specifikacijoje nustatyta tvarka.</w:t>
      </w:r>
    </w:p>
    <w:p w14:paraId="7AB32F80" w14:textId="77777777" w:rsidR="00C37665" w:rsidRPr="00C37665" w:rsidRDefault="00C37665" w:rsidP="00C37665">
      <w:pPr>
        <w:keepNext/>
        <w:numPr>
          <w:ilvl w:val="0"/>
          <w:numId w:val="18"/>
        </w:numPr>
        <w:spacing w:before="240" w:after="240" w:line="240" w:lineRule="auto"/>
        <w:ind w:left="142" w:hanging="142"/>
        <w:jc w:val="center"/>
        <w:rPr>
          <w:rFonts w:eastAsia="Times New Roman" w:cstheme="minorHAnsi"/>
          <w:b/>
        </w:rPr>
      </w:pPr>
      <w:r w:rsidRPr="00C37665">
        <w:rPr>
          <w:rFonts w:cstheme="minorHAnsi"/>
          <w:b/>
        </w:rPr>
        <w:t>PASLAUGŲ TEIKIMO TERMINAS</w:t>
      </w:r>
    </w:p>
    <w:p w14:paraId="4732417A" w14:textId="36080796" w:rsidR="00C37665" w:rsidRPr="00C37665" w:rsidRDefault="00C37665" w:rsidP="00C37665">
      <w:pPr>
        <w:numPr>
          <w:ilvl w:val="1"/>
          <w:numId w:val="22"/>
        </w:numPr>
        <w:tabs>
          <w:tab w:val="left" w:pos="993"/>
        </w:tabs>
        <w:spacing w:line="240" w:lineRule="auto"/>
        <w:ind w:left="0" w:firstLine="567"/>
        <w:rPr>
          <w:rFonts w:eastAsia="Calibri" w:cstheme="minorHAnsi"/>
        </w:rPr>
      </w:pPr>
      <w:r w:rsidRPr="00C37665">
        <w:rPr>
          <w:rFonts w:eastAsia="Calibri" w:cstheme="minorHAnsi"/>
        </w:rPr>
        <w:t xml:space="preserve">Paslaugų teikimo terminas – 12 (dvylika) mėnesių nuo pirmojo Tiekėjo išduoto draudimo liudijimo (poliso) įsigaliojimo dienos (kaip numatyta Techninės specifikacijos </w:t>
      </w:r>
      <w:r w:rsidRPr="00754982">
        <w:rPr>
          <w:rFonts w:eastAsia="Calibri" w:cstheme="minorHAnsi"/>
        </w:rPr>
        <w:t>2.5.</w:t>
      </w:r>
      <w:r w:rsidRPr="00C37665">
        <w:rPr>
          <w:rFonts w:eastAsia="Calibri" w:cstheme="minorHAnsi"/>
        </w:rPr>
        <w:t xml:space="preserve"> papunktyje).</w:t>
      </w:r>
    </w:p>
    <w:p w14:paraId="6E06C873" w14:textId="77777777" w:rsidR="00C37665" w:rsidRPr="00C37665" w:rsidRDefault="00C37665" w:rsidP="00C37665">
      <w:pPr>
        <w:keepNext/>
        <w:numPr>
          <w:ilvl w:val="0"/>
          <w:numId w:val="18"/>
        </w:numPr>
        <w:spacing w:before="240" w:after="240" w:line="240" w:lineRule="auto"/>
        <w:ind w:left="142" w:hanging="142"/>
        <w:jc w:val="center"/>
        <w:rPr>
          <w:rFonts w:eastAsia="Times New Roman" w:cstheme="minorHAnsi"/>
          <w:b/>
        </w:rPr>
      </w:pPr>
      <w:r w:rsidRPr="00C37665">
        <w:rPr>
          <w:rFonts w:cstheme="minorHAnsi"/>
          <w:b/>
        </w:rPr>
        <w:t>PASLAUGŲ TEIKIMO TVARKA</w:t>
      </w:r>
    </w:p>
    <w:p w14:paraId="1544C988" w14:textId="77777777" w:rsidR="00C37665" w:rsidRPr="00C37665" w:rsidRDefault="00C37665" w:rsidP="00C37665">
      <w:pPr>
        <w:numPr>
          <w:ilvl w:val="0"/>
          <w:numId w:val="22"/>
        </w:numPr>
        <w:tabs>
          <w:tab w:val="left" w:pos="993"/>
        </w:tabs>
        <w:spacing w:line="240" w:lineRule="auto"/>
        <w:contextualSpacing/>
        <w:rPr>
          <w:rFonts w:eastAsia="Calibri" w:cstheme="minorHAnsi"/>
          <w:vanish/>
          <w:color w:val="FFFFFF"/>
        </w:rPr>
      </w:pPr>
    </w:p>
    <w:p w14:paraId="0AF433A9" w14:textId="77777777" w:rsidR="00C37665" w:rsidRPr="00C37665" w:rsidRDefault="00C37665" w:rsidP="00C37665">
      <w:pPr>
        <w:numPr>
          <w:ilvl w:val="1"/>
          <w:numId w:val="22"/>
        </w:numPr>
        <w:tabs>
          <w:tab w:val="left" w:pos="993"/>
        </w:tabs>
        <w:spacing w:line="240" w:lineRule="auto"/>
        <w:ind w:left="0" w:firstLine="567"/>
        <w:contextualSpacing/>
        <w:rPr>
          <w:rFonts w:eastAsia="Calibri" w:cstheme="minorHAnsi"/>
        </w:rPr>
      </w:pPr>
      <w:r w:rsidRPr="00C37665">
        <w:rPr>
          <w:rFonts w:eastAsia="Calibri" w:cstheme="minorHAnsi"/>
        </w:rPr>
        <w:t xml:space="preserve">Teikėjas įsipareigoja savo lėšomis ir rizika suteikti Sutartyje numatytas Paslaugas </w:t>
      </w:r>
      <w:r w:rsidRPr="00C37665">
        <w:rPr>
          <w:rFonts w:cstheme="minorHAnsi"/>
          <w:color w:val="000000"/>
        </w:rPr>
        <w:t>Užsakov</w:t>
      </w:r>
      <w:r w:rsidRPr="00C37665">
        <w:rPr>
          <w:rFonts w:eastAsia="Calibri" w:cstheme="minorHAnsi"/>
        </w:rPr>
        <w:t>ui Sutartyje nurodyta tvarka ir terminais.</w:t>
      </w:r>
    </w:p>
    <w:p w14:paraId="556E9849" w14:textId="77777777" w:rsidR="00C37665" w:rsidRPr="00C37665" w:rsidRDefault="00C37665" w:rsidP="00C37665">
      <w:pPr>
        <w:numPr>
          <w:ilvl w:val="1"/>
          <w:numId w:val="22"/>
        </w:numPr>
        <w:tabs>
          <w:tab w:val="left" w:pos="993"/>
        </w:tabs>
        <w:spacing w:line="240" w:lineRule="auto"/>
        <w:ind w:left="0" w:firstLine="567"/>
        <w:contextualSpacing/>
        <w:rPr>
          <w:rFonts w:eastAsia="Calibri" w:cstheme="minorHAnsi"/>
        </w:rPr>
      </w:pPr>
      <w:r w:rsidRPr="00C37665">
        <w:rPr>
          <w:rFonts w:eastAsia="Calibri" w:cstheme="minorHAnsi"/>
        </w:rPr>
        <w:t>Paslaugos teikiamos pagal su Užsakovu suderintą tvarkaraštį.</w:t>
      </w:r>
    </w:p>
    <w:p w14:paraId="0ED503B6" w14:textId="77777777" w:rsidR="00C37665" w:rsidRPr="00C37665" w:rsidRDefault="00C37665" w:rsidP="00C37665">
      <w:pPr>
        <w:numPr>
          <w:ilvl w:val="1"/>
          <w:numId w:val="22"/>
        </w:numPr>
        <w:tabs>
          <w:tab w:val="left" w:pos="993"/>
        </w:tabs>
        <w:spacing w:line="240" w:lineRule="auto"/>
        <w:ind w:left="0" w:firstLine="567"/>
        <w:contextualSpacing/>
        <w:rPr>
          <w:rFonts w:eastAsia="Calibri" w:cstheme="minorHAnsi"/>
        </w:rPr>
      </w:pPr>
      <w:r w:rsidRPr="00C37665">
        <w:rPr>
          <w:rFonts w:eastAsia="Calibri" w:cstheme="minorHAnsi"/>
        </w:rPr>
        <w:t xml:space="preserve">Užsakovas įsipareigoja priimti iš Teikėjo Paslaugų rezultatą </w:t>
      </w:r>
      <w:r w:rsidRPr="00C37665">
        <w:rPr>
          <w:rFonts w:cstheme="minorHAnsi"/>
        </w:rPr>
        <w:t>šioje Sutartyje nustatyta tvarka ir terminais.</w:t>
      </w:r>
    </w:p>
    <w:p w14:paraId="1CFC12C5" w14:textId="77777777" w:rsidR="00C37665" w:rsidRPr="00C37665" w:rsidRDefault="00C37665" w:rsidP="00C37665">
      <w:pPr>
        <w:numPr>
          <w:ilvl w:val="1"/>
          <w:numId w:val="22"/>
        </w:numPr>
        <w:tabs>
          <w:tab w:val="left" w:pos="993"/>
        </w:tabs>
        <w:spacing w:line="240" w:lineRule="auto"/>
        <w:ind w:left="0" w:firstLine="567"/>
        <w:contextualSpacing/>
        <w:rPr>
          <w:rFonts w:eastAsia="Calibri" w:cstheme="minorHAnsi"/>
        </w:rPr>
      </w:pPr>
      <w:r w:rsidRPr="00C37665">
        <w:rPr>
          <w:rFonts w:eastAsia="Calibri" w:cstheme="minorHAnsi"/>
        </w:rPr>
        <w:t xml:space="preserve">Prieš priimdamas Paslaugų rezultatą, </w:t>
      </w:r>
      <w:r w:rsidRPr="00C37665">
        <w:rPr>
          <w:rFonts w:cstheme="minorHAnsi"/>
          <w:color w:val="000000"/>
        </w:rPr>
        <w:t>Užsakov</w:t>
      </w:r>
      <w:r w:rsidRPr="00C37665">
        <w:rPr>
          <w:rFonts w:eastAsia="Calibri" w:cstheme="minorHAnsi"/>
        </w:rPr>
        <w:t>as turi teisę jį patikrinti.</w:t>
      </w:r>
    </w:p>
    <w:p w14:paraId="0D68C525" w14:textId="77777777" w:rsidR="00C37665" w:rsidRPr="00C37665" w:rsidRDefault="00C37665" w:rsidP="00C37665">
      <w:pPr>
        <w:keepNext/>
        <w:numPr>
          <w:ilvl w:val="0"/>
          <w:numId w:val="18"/>
        </w:numPr>
        <w:spacing w:before="240" w:after="120" w:line="240" w:lineRule="auto"/>
        <w:ind w:left="142" w:hanging="142"/>
        <w:jc w:val="center"/>
        <w:rPr>
          <w:rFonts w:eastAsia="Times New Roman" w:cstheme="minorHAnsi"/>
          <w:b/>
        </w:rPr>
      </w:pPr>
      <w:bookmarkStart w:id="48" w:name="_Ref504384440"/>
      <w:r w:rsidRPr="00C37665">
        <w:rPr>
          <w:rFonts w:cstheme="minorHAnsi"/>
          <w:b/>
        </w:rPr>
        <w:t>ATSISKAITYMO TVARKA</w:t>
      </w:r>
      <w:bookmarkStart w:id="49" w:name="_Hlk503877874"/>
      <w:bookmarkEnd w:id="48"/>
    </w:p>
    <w:p w14:paraId="075FCB0D" w14:textId="77777777" w:rsidR="00C37665" w:rsidRPr="00C37665" w:rsidRDefault="00C37665" w:rsidP="00C37665">
      <w:pPr>
        <w:numPr>
          <w:ilvl w:val="0"/>
          <w:numId w:val="22"/>
        </w:numPr>
        <w:tabs>
          <w:tab w:val="left" w:pos="993"/>
        </w:tabs>
        <w:spacing w:line="240" w:lineRule="auto"/>
        <w:contextualSpacing/>
        <w:rPr>
          <w:rFonts w:cstheme="minorHAnsi"/>
          <w:vanish/>
          <w:color w:val="FFFFFF"/>
        </w:rPr>
      </w:pPr>
    </w:p>
    <w:p w14:paraId="00FD6474"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bookmarkStart w:id="50" w:name="_Hlk503877900"/>
      <w:bookmarkEnd w:id="49"/>
      <w:r w:rsidRPr="00C37665">
        <w:rPr>
          <w:rFonts w:cstheme="minorHAnsi"/>
        </w:rPr>
        <w:t>Už tinkamai, laiku ir kokybiškai suteiktas paslaugas Užsakovas atsiskaito Teikėjui pagal jo pateiktas ir Užsakovo priimtas sąskaitas faktūras (ar kitus apmokėti skirtus dokumentus).</w:t>
      </w:r>
    </w:p>
    <w:p w14:paraId="1403687F" w14:textId="77C75616"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Teikėjas</w:t>
      </w:r>
      <w:r w:rsidRPr="00C37665">
        <w:rPr>
          <w:rFonts w:eastAsia="Calibri" w:cstheme="minorHAnsi"/>
        </w:rPr>
        <w:t xml:space="preserve"> sąskaitą faktūrą </w:t>
      </w:r>
      <w:r w:rsidRPr="00C37665">
        <w:rPr>
          <w:rFonts w:cstheme="minorHAnsi"/>
        </w:rPr>
        <w:t>už visą draudimo laikotarpį</w:t>
      </w:r>
      <w:r w:rsidRPr="00C37665">
        <w:rPr>
          <w:rFonts w:eastAsia="Calibri" w:cstheme="minorHAnsi"/>
        </w:rPr>
        <w:t xml:space="preserve"> (išskyrus potencialius naujus Užsakovo darbuotojus, kurie gali atsirasti Sutarties vykdymo metu) turi pateikti </w:t>
      </w:r>
      <w:r w:rsidRPr="00C37665">
        <w:rPr>
          <w:rFonts w:cstheme="minorHAnsi"/>
          <w:color w:val="000000"/>
        </w:rPr>
        <w:t>Užsakov</w:t>
      </w:r>
      <w:r w:rsidRPr="00C37665">
        <w:rPr>
          <w:rFonts w:eastAsia="Calibri" w:cstheme="minorHAnsi"/>
        </w:rPr>
        <w:t>ui naudojantis informacinės sistemos „</w:t>
      </w:r>
      <w:r w:rsidR="008809D5">
        <w:rPr>
          <w:rFonts w:cstheme="minorHAnsi"/>
        </w:rPr>
        <w:t>SABIS</w:t>
      </w:r>
      <w:r w:rsidRPr="00C37665">
        <w:rPr>
          <w:rFonts w:cstheme="minorHAnsi"/>
        </w:rPr>
        <w:t xml:space="preserve">“ priemonėmis per 10 darbo dienų nuo sutarties įsigaliojimo ir Teikėjo reikiamų duomenų (draudžiamų darbuotojų skaičiaus) iš Užsakovo gavimo. </w:t>
      </w:r>
      <w:r w:rsidRPr="00C37665">
        <w:rPr>
          <w:rFonts w:eastAsia="Calibri" w:cstheme="minorHAnsi"/>
          <w:color w:val="000000"/>
        </w:rPr>
        <w:t xml:space="preserve">Elektroninės sąskaitos faktūros, atitinkančios Europos elektroninių sąskaitų faktūrų standartą, gali būti teikiamos Teikėjo pasirinktomis elektroninėmis priemonėmis. </w:t>
      </w:r>
      <w:r w:rsidRPr="00C37665">
        <w:rPr>
          <w:rFonts w:cstheme="minorHAnsi"/>
        </w:rPr>
        <w:t>Teikėjui pateikus PVM sąskaitą faktūrą kitais būdais ar priemonėmis, išskyrus Viešųjų pirkimų įstatymo 22 straipsnio 12 dalyje nurodytais atvejais</w:t>
      </w:r>
      <w:r w:rsidRPr="00C37665">
        <w:rPr>
          <w:rFonts w:cstheme="minorHAnsi"/>
          <w:vertAlign w:val="superscript"/>
        </w:rPr>
        <w:footnoteReference w:id="7"/>
      </w:r>
      <w:r w:rsidRPr="00C37665">
        <w:rPr>
          <w:rFonts w:cstheme="minorHAnsi"/>
        </w:rPr>
        <w:t xml:space="preserve">, laikoma, kad sąskaita faktūra </w:t>
      </w:r>
      <w:r w:rsidRPr="00C37665">
        <w:rPr>
          <w:rFonts w:cstheme="minorHAnsi"/>
          <w:color w:val="000000"/>
        </w:rPr>
        <w:t>Užsakov</w:t>
      </w:r>
      <w:r w:rsidRPr="00C37665">
        <w:rPr>
          <w:rFonts w:cstheme="minorHAnsi"/>
        </w:rPr>
        <w:t>ui nepateikta</w:t>
      </w:r>
      <w:r w:rsidRPr="00C37665">
        <w:rPr>
          <w:rFonts w:eastAsia="Calibri" w:cstheme="minorHAnsi"/>
        </w:rPr>
        <w:t>.</w:t>
      </w:r>
    </w:p>
    <w:p w14:paraId="61CC8602"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Draudimo</w:t>
      </w:r>
      <w:r w:rsidRPr="00C37665">
        <w:rPr>
          <w:rFonts w:eastAsia="Calibri" w:cstheme="minorHAnsi"/>
        </w:rPr>
        <w:t xml:space="preserve"> įmoką Užsakovas sumoka pagal Draudiko pateiktą sąskaitą faktūrą </w:t>
      </w:r>
      <w:r w:rsidRPr="00C37665">
        <w:rPr>
          <w:rFonts w:cstheme="minorHAnsi"/>
        </w:rPr>
        <w:t>(ar kitą apmokėti skirtą dokumentą)</w:t>
      </w:r>
      <w:r w:rsidRPr="00C37665">
        <w:rPr>
          <w:rFonts w:eastAsia="Calibri" w:cstheme="minorHAnsi"/>
        </w:rPr>
        <w:t>. Užsakovas sumoka per 30 (trisdešimt) kalendorinių dienų nuo Tiekėjo išduoto draudimo liudijimo (poliso) įsigaliojimo dienos ir sąskaitos faktūros (ar kito apmokėti skirto dokumento) gavimo dienos. Jeigu Sutarties įgyvendinimo metu atsiranda naujų Užsakovo darbuotojų draudimo poreikis, sąskaitos išrašomos ir apmokamos tokia pačia tvarka.</w:t>
      </w:r>
    </w:p>
    <w:p w14:paraId="7E3DF711"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Tais</w:t>
      </w:r>
      <w:r w:rsidRPr="00C37665">
        <w:rPr>
          <w:rFonts w:eastAsia="Calibri" w:cstheme="minorHAnsi"/>
        </w:rPr>
        <w:t xml:space="preserve"> atvejais, kai vėluoja finansavimas iš biudžeto, mokėjimai gali būti atidedami, vėlavimo laikotarpiui, bet ne ilgiau kaip 60 (šešiasdešimt) kalendorinių dienų.</w:t>
      </w:r>
      <w:bookmarkEnd w:id="50"/>
    </w:p>
    <w:p w14:paraId="2A3C44C2"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lastRenderedPageBreak/>
        <w:t>Sutartyje</w:t>
      </w:r>
      <w:r w:rsidRPr="00C37665">
        <w:rPr>
          <w:rFonts w:eastAsia="Calibri" w:cstheme="minorHAnsi"/>
        </w:rPr>
        <w:t xml:space="preserve"> nustatyta tvarka ir laiku nepateikus tinkamai parengtos sąskaitos faktūros, apmokėjimo terminai yra nukeliami vėlavimo laikotarpiui.</w:t>
      </w:r>
    </w:p>
    <w:p w14:paraId="65268A6F"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Pagal</w:t>
      </w:r>
      <w:r w:rsidRPr="00C37665">
        <w:rPr>
          <w:rFonts w:eastAsia="Calibri" w:cstheme="minorHAnsi"/>
        </w:rPr>
        <w:t xml:space="preserve"> šią Sutartį priklausančias sumokėti pinigų sumas </w:t>
      </w:r>
      <w:r w:rsidRPr="00C37665">
        <w:rPr>
          <w:rFonts w:cstheme="minorHAnsi"/>
          <w:color w:val="000000"/>
        </w:rPr>
        <w:t>Užsakov</w:t>
      </w:r>
      <w:r w:rsidRPr="00C37665">
        <w:rPr>
          <w:rFonts w:eastAsia="Calibri" w:cstheme="minorHAnsi"/>
        </w:rPr>
        <w:t xml:space="preserve">as sumoka Teikėjui mokėjimo pavedimu. Teikėjui iš anksto neinformavus </w:t>
      </w:r>
      <w:r w:rsidRPr="00C37665">
        <w:rPr>
          <w:rFonts w:cstheme="minorHAnsi"/>
          <w:color w:val="000000"/>
        </w:rPr>
        <w:t>Užsakov</w:t>
      </w:r>
      <w:r w:rsidRPr="00C37665">
        <w:rPr>
          <w:rFonts w:eastAsia="Calibri" w:cstheme="minorHAnsi"/>
        </w:rPr>
        <w:t>o apie banko sąskaitos (rekvizitų) pasikeitimus, Teikėjas prisiima su tokiu nepranešimu susijusią ir iš to kylančią riziką.</w:t>
      </w:r>
      <w:bookmarkStart w:id="51" w:name="_Ref500758141"/>
    </w:p>
    <w:p w14:paraId="1299BADD"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Vėluojant</w:t>
      </w:r>
      <w:r w:rsidRPr="00C37665">
        <w:rPr>
          <w:rFonts w:eastAsia="Calibri" w:cstheme="minorHAnsi"/>
        </w:rPr>
        <w:t xml:space="preserve"> finansavimui iš biudžeto, </w:t>
      </w:r>
      <w:r w:rsidRPr="00C37665">
        <w:rPr>
          <w:rFonts w:cstheme="minorHAnsi"/>
          <w:color w:val="000000"/>
        </w:rPr>
        <w:t>Užsakov</w:t>
      </w:r>
      <w:r w:rsidRPr="00C37665">
        <w:rPr>
          <w:rFonts w:eastAsia="Calibri" w:cstheme="minorHAnsi"/>
        </w:rPr>
        <w:t>as palūkanų nemoka.</w:t>
      </w:r>
      <w:bookmarkEnd w:id="51"/>
    </w:p>
    <w:p w14:paraId="2EA27166"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Tuo</w:t>
      </w:r>
      <w:r w:rsidRPr="00C37665">
        <w:rPr>
          <w:rFonts w:eastAsia="Calibri" w:cstheme="minorHAnsi"/>
        </w:rPr>
        <w:t xml:space="preserve"> atveju, kai </w:t>
      </w:r>
      <w:r w:rsidRPr="00C37665">
        <w:rPr>
          <w:rFonts w:cstheme="minorHAnsi"/>
          <w:color w:val="000000"/>
        </w:rPr>
        <w:t>Užsakov</w:t>
      </w:r>
      <w:r w:rsidRPr="00C37665">
        <w:rPr>
          <w:rFonts w:eastAsia="Calibri" w:cstheme="minorHAnsi"/>
        </w:rPr>
        <w:t xml:space="preserve">as atsisako Sutartyje numatytų Paslaugų, </w:t>
      </w:r>
      <w:r w:rsidRPr="00C37665">
        <w:rPr>
          <w:rFonts w:cstheme="minorHAnsi"/>
          <w:color w:val="000000"/>
        </w:rPr>
        <w:t>Užsakov</w:t>
      </w:r>
      <w:r w:rsidRPr="00C37665">
        <w:rPr>
          <w:rFonts w:eastAsia="Calibri" w:cstheme="minorHAnsi"/>
        </w:rPr>
        <w:t>as sumoka Teikėjui tik už tinkamai ir laiku iki Sutarties nutraukimo dienos suteiktas Paslaugas.</w:t>
      </w:r>
    </w:p>
    <w:p w14:paraId="28E529FA"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Užsakov</w:t>
      </w:r>
      <w:r w:rsidRPr="00C37665">
        <w:rPr>
          <w:rFonts w:eastAsia="Calibri" w:cstheme="minorHAnsi"/>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C37665">
        <w:rPr>
          <w:rFonts w:cstheme="minorHAnsi"/>
          <w:color w:val="000000"/>
        </w:rPr>
        <w:t>Užsakov</w:t>
      </w:r>
      <w:r w:rsidRPr="00C37665">
        <w:rPr>
          <w:rFonts w:eastAsia="Calibri" w:cstheme="minorHAnsi"/>
        </w:rPr>
        <w:t xml:space="preserve">ui, t. y. </w:t>
      </w:r>
      <w:r w:rsidRPr="00C37665">
        <w:rPr>
          <w:rFonts w:cstheme="minorHAnsi"/>
          <w:color w:val="000000"/>
        </w:rPr>
        <w:t>Užsakov</w:t>
      </w:r>
      <w:r w:rsidRPr="00C37665">
        <w:rPr>
          <w:rFonts w:eastAsia="Calibri" w:cstheme="minorHAnsi"/>
        </w:rPr>
        <w:t xml:space="preserve">ui vienašališkai įskaitant vienarūšį priešpriešinį reikalavimą dėl atitinkamos sumos. Apie atliktą įskaitymą </w:t>
      </w:r>
      <w:r w:rsidRPr="00C37665">
        <w:rPr>
          <w:rFonts w:cstheme="minorHAnsi"/>
          <w:color w:val="000000"/>
        </w:rPr>
        <w:t>Užsakov</w:t>
      </w:r>
      <w:r w:rsidRPr="00C37665">
        <w:rPr>
          <w:rFonts w:eastAsia="Calibri" w:cstheme="minorHAnsi"/>
        </w:rPr>
        <w:t>as raštu informuoja Teikėją.</w:t>
      </w:r>
    </w:p>
    <w:p w14:paraId="7A882014" w14:textId="77777777" w:rsidR="00C37665" w:rsidRPr="00C37665" w:rsidRDefault="00C37665" w:rsidP="00C37665">
      <w:pPr>
        <w:numPr>
          <w:ilvl w:val="1"/>
          <w:numId w:val="22"/>
        </w:numPr>
        <w:tabs>
          <w:tab w:val="left" w:pos="993"/>
        </w:tabs>
        <w:spacing w:line="240" w:lineRule="auto"/>
        <w:ind w:left="0" w:firstLine="567"/>
        <w:contextualSpacing/>
        <w:rPr>
          <w:rFonts w:cstheme="minorHAnsi"/>
        </w:rPr>
      </w:pPr>
      <w:r w:rsidRPr="00C37665">
        <w:rPr>
          <w:rFonts w:cstheme="minorHAnsi"/>
        </w:rPr>
        <w:t>Tiesioginio atsiskaitymo su subteikėjais sąlygos:</w:t>
      </w:r>
    </w:p>
    <w:p w14:paraId="53438B50" w14:textId="77777777" w:rsidR="00C37665" w:rsidRPr="00C37665" w:rsidRDefault="00C37665" w:rsidP="00C37665">
      <w:pPr>
        <w:numPr>
          <w:ilvl w:val="2"/>
          <w:numId w:val="22"/>
        </w:numPr>
        <w:tabs>
          <w:tab w:val="left" w:pos="1701"/>
        </w:tabs>
        <w:spacing w:line="240" w:lineRule="auto"/>
        <w:ind w:left="0" w:firstLine="709"/>
        <w:contextualSpacing/>
        <w:rPr>
          <w:rFonts w:eastAsia="Calibri" w:cstheme="minorHAnsi"/>
        </w:rPr>
      </w:pPr>
      <w:r w:rsidRPr="00C37665">
        <w:rPr>
          <w:rFonts w:eastAsia="Calibri" w:cstheme="minorHAnsi"/>
        </w:rPr>
        <w:t>Tiesioginis atsiskaitymas su ūkio subjektais, kurių pajėgumais Teikėjas remiasi, išskyrus subteikėjus, nenumatytas.</w:t>
      </w:r>
    </w:p>
    <w:p w14:paraId="61445334" w14:textId="77777777" w:rsidR="00C37665" w:rsidRPr="00C37665" w:rsidRDefault="00C37665" w:rsidP="00C37665">
      <w:pPr>
        <w:numPr>
          <w:ilvl w:val="2"/>
          <w:numId w:val="22"/>
        </w:numPr>
        <w:tabs>
          <w:tab w:val="left" w:pos="1701"/>
        </w:tabs>
        <w:spacing w:line="240" w:lineRule="auto"/>
        <w:ind w:left="0" w:firstLine="709"/>
        <w:contextualSpacing/>
        <w:rPr>
          <w:rFonts w:eastAsia="Calibri" w:cstheme="minorHAnsi"/>
        </w:rPr>
      </w:pPr>
      <w:r w:rsidRPr="00C37665">
        <w:rPr>
          <w:rFonts w:eastAsia="Calibri" w:cstheme="minorHAnsi"/>
        </w:rPr>
        <w:t xml:space="preserve">Jeigu Teikėjas Sutarties vykdymui pasitelks subteikėjus, Teikėjui sutikus, tarp </w:t>
      </w:r>
      <w:r w:rsidRPr="00C37665">
        <w:rPr>
          <w:rFonts w:cstheme="minorHAnsi"/>
          <w:color w:val="000000"/>
        </w:rPr>
        <w:t>Užsakov</w:t>
      </w:r>
      <w:r w:rsidRPr="00C37665">
        <w:rPr>
          <w:rFonts w:eastAsia="Calibri" w:cstheme="minorHAnsi"/>
        </w:rPr>
        <w:t>o, Teikėjo ir subteikėjo gali būti pasirašoma trišalė tiesioginio atsiskaitymo su subteikėju sutartis, kurioje aprašoma tiesioginio atsiskaitymo su subteikėju tvarka.</w:t>
      </w:r>
      <w:bookmarkStart w:id="52" w:name="_Hlk62721648"/>
    </w:p>
    <w:p w14:paraId="1538D540" w14:textId="77777777" w:rsidR="00C37665" w:rsidRPr="00C37665" w:rsidRDefault="00C37665" w:rsidP="00C37665">
      <w:pPr>
        <w:numPr>
          <w:ilvl w:val="2"/>
          <w:numId w:val="22"/>
        </w:numPr>
        <w:tabs>
          <w:tab w:val="left" w:pos="1701"/>
        </w:tabs>
        <w:spacing w:line="240" w:lineRule="auto"/>
        <w:ind w:left="0" w:firstLine="709"/>
        <w:contextualSpacing/>
        <w:rPr>
          <w:rFonts w:eastAsia="Calibri" w:cstheme="minorHAnsi"/>
        </w:rPr>
      </w:pPr>
      <w:r w:rsidRPr="00C37665">
        <w:rPr>
          <w:rFonts w:eastAsia="Calibri" w:cstheme="minorHAnsi"/>
        </w:rPr>
        <w:t xml:space="preserve">Subteikėjas, norėdamas pasinaudoti tiesioginio atsiskaitymo galimybe, privalo raštu kreiptis į </w:t>
      </w:r>
      <w:r w:rsidRPr="00C37665">
        <w:rPr>
          <w:rFonts w:cstheme="minorHAnsi"/>
          <w:color w:val="000000"/>
        </w:rPr>
        <w:t>Užsakov</w:t>
      </w:r>
      <w:r w:rsidRPr="00C37665">
        <w:rPr>
          <w:rFonts w:eastAsia="Calibri" w:cstheme="minorHAnsi"/>
        </w:rPr>
        <w:t>ą ir kartu su laisvos formos prašymu dėl tiesioginio atsiskaitymo pateikti Teikėjo sutikimą dėl tiesioginio mokėjimo atlikimo subteikėjui.</w:t>
      </w:r>
      <w:bookmarkStart w:id="53" w:name="_Hlk62722320"/>
      <w:bookmarkEnd w:id="52"/>
    </w:p>
    <w:p w14:paraId="4059A62E" w14:textId="765EC655" w:rsidR="00C37665" w:rsidRPr="00C37665" w:rsidRDefault="00C37665" w:rsidP="00C37665">
      <w:pPr>
        <w:numPr>
          <w:ilvl w:val="2"/>
          <w:numId w:val="22"/>
        </w:numPr>
        <w:tabs>
          <w:tab w:val="left" w:pos="1701"/>
        </w:tabs>
        <w:spacing w:line="240" w:lineRule="auto"/>
        <w:ind w:left="0" w:firstLine="709"/>
        <w:contextualSpacing/>
        <w:rPr>
          <w:rFonts w:eastAsia="Calibri" w:cstheme="minorHAnsi"/>
        </w:rPr>
      </w:pPr>
      <w:r w:rsidRPr="00C37665">
        <w:rPr>
          <w:rFonts w:eastAsia="Calibri" w:cstheme="minorHAnsi"/>
        </w:rPr>
        <w:t xml:space="preserve">Tiesioginis atsiskaitymas su subteikėju gali būti atliekamas tik po to, kai subteikėjas patiekia visą jam perduotą Paslaugų dalį ir pateikia </w:t>
      </w:r>
      <w:r w:rsidRPr="00C37665">
        <w:rPr>
          <w:rFonts w:cstheme="minorHAnsi"/>
          <w:color w:val="000000"/>
        </w:rPr>
        <w:t>Užsakov</w:t>
      </w:r>
      <w:r w:rsidRPr="00C37665">
        <w:rPr>
          <w:rFonts w:eastAsia="Calibri" w:cstheme="minorHAnsi"/>
        </w:rPr>
        <w:t xml:space="preserve">ui atsiskaitymo dokumentus, nurodytus Sutarties </w:t>
      </w:r>
      <w:r w:rsidRPr="00C37665">
        <w:rPr>
          <w:rFonts w:cstheme="minorHAnsi"/>
        </w:rPr>
        <w:fldChar w:fldCharType="begin"/>
      </w:r>
      <w:r w:rsidRPr="00C37665">
        <w:rPr>
          <w:rFonts w:eastAsia="Calibri" w:cstheme="minorHAnsi"/>
        </w:rPr>
        <w:instrText xml:space="preserve"> REF _Ref504384440 \r \h </w:instrText>
      </w:r>
      <w:r w:rsidRPr="00C37665">
        <w:rPr>
          <w:rFonts w:cstheme="minorHAnsi"/>
        </w:rPr>
        <w:instrText xml:space="preserve"> \* MERGEFORMAT </w:instrText>
      </w:r>
      <w:r w:rsidRPr="00C37665">
        <w:rPr>
          <w:rFonts w:cstheme="minorHAnsi"/>
        </w:rPr>
      </w:r>
      <w:r w:rsidRPr="00C37665">
        <w:rPr>
          <w:rFonts w:cstheme="minorHAnsi"/>
        </w:rPr>
        <w:fldChar w:fldCharType="separate"/>
      </w:r>
      <w:r w:rsidRPr="00C37665">
        <w:rPr>
          <w:rFonts w:eastAsia="Calibri" w:cstheme="minorHAnsi"/>
        </w:rPr>
        <w:t>VI</w:t>
      </w:r>
      <w:r w:rsidRPr="00C37665">
        <w:rPr>
          <w:rFonts w:cstheme="minorHAnsi"/>
        </w:rPr>
        <w:fldChar w:fldCharType="end"/>
      </w:r>
      <w:r w:rsidRPr="00C37665">
        <w:rPr>
          <w:rFonts w:eastAsia="Calibri" w:cstheme="minorHAnsi"/>
        </w:rPr>
        <w:t xml:space="preserve"> skyriuje „Atsiskaitymo tvarka“, o </w:t>
      </w:r>
      <w:r w:rsidRPr="00C37665">
        <w:rPr>
          <w:rFonts w:cstheme="minorHAnsi"/>
          <w:color w:val="000000"/>
        </w:rPr>
        <w:t>Užsakov</w:t>
      </w:r>
      <w:r w:rsidRPr="00C37665">
        <w:rPr>
          <w:rFonts w:eastAsia="Calibri" w:cstheme="minorHAnsi"/>
        </w:rPr>
        <w:t>as priima atsiskaitymo dokumentus. Subteikėjui negali būti mokamas avansas.</w:t>
      </w:r>
      <w:bookmarkStart w:id="54" w:name="_Hlk62723073"/>
      <w:bookmarkEnd w:id="53"/>
    </w:p>
    <w:p w14:paraId="4A4919D0" w14:textId="77777777" w:rsidR="00C37665" w:rsidRPr="00C37665" w:rsidRDefault="00C37665" w:rsidP="00C37665">
      <w:pPr>
        <w:numPr>
          <w:ilvl w:val="2"/>
          <w:numId w:val="22"/>
        </w:numPr>
        <w:tabs>
          <w:tab w:val="left" w:pos="1701"/>
        </w:tabs>
        <w:spacing w:line="240" w:lineRule="auto"/>
        <w:ind w:left="0" w:firstLine="709"/>
        <w:contextualSpacing/>
        <w:rPr>
          <w:rFonts w:eastAsia="Calibri" w:cstheme="minorHAnsi"/>
        </w:rPr>
      </w:pPr>
      <w:r w:rsidRPr="00C37665">
        <w:rPr>
          <w:rFonts w:eastAsia="Calibri" w:cstheme="minorHAnsi"/>
        </w:rPr>
        <w:t xml:space="preserve">Kilus ginčui tarp Teikėjo ir subteikėjo, jie ginčus sprendžia savarankiškai, </w:t>
      </w:r>
      <w:r w:rsidRPr="00C37665">
        <w:rPr>
          <w:rFonts w:cstheme="minorHAnsi"/>
          <w:color w:val="000000"/>
        </w:rPr>
        <w:t>Užsakov</w:t>
      </w:r>
      <w:r w:rsidRPr="00C37665">
        <w:rPr>
          <w:rFonts w:eastAsia="Calibri" w:cstheme="minorHAnsi"/>
        </w:rPr>
        <w:t>ui nedalyvaujant.</w:t>
      </w:r>
      <w:bookmarkEnd w:id="54"/>
    </w:p>
    <w:p w14:paraId="71701800" w14:textId="77777777" w:rsidR="00C37665" w:rsidRPr="00C37665" w:rsidRDefault="00C37665" w:rsidP="00C37665">
      <w:pPr>
        <w:numPr>
          <w:ilvl w:val="2"/>
          <w:numId w:val="22"/>
        </w:numPr>
        <w:tabs>
          <w:tab w:val="left" w:pos="1701"/>
        </w:tabs>
        <w:spacing w:line="240" w:lineRule="auto"/>
        <w:ind w:left="0" w:firstLine="709"/>
        <w:contextualSpacing/>
        <w:rPr>
          <w:rFonts w:eastAsia="Calibri" w:cstheme="minorHAnsi"/>
        </w:rPr>
      </w:pPr>
      <w:r w:rsidRPr="00C37665">
        <w:rPr>
          <w:rFonts w:eastAsia="Calibri" w:cstheme="minorHAnsi"/>
        </w:rPr>
        <w:t>Subteikėjui išmokėtų sumų dydžiu mažinamos Teikėjui mokėtinos sumos.</w:t>
      </w:r>
    </w:p>
    <w:p w14:paraId="7455B73A" w14:textId="77777777" w:rsidR="00C37665" w:rsidRPr="00C37665" w:rsidRDefault="00C37665" w:rsidP="00C37665">
      <w:pPr>
        <w:keepNext/>
        <w:numPr>
          <w:ilvl w:val="0"/>
          <w:numId w:val="18"/>
        </w:numPr>
        <w:spacing w:before="240" w:after="240" w:line="240" w:lineRule="auto"/>
        <w:ind w:left="142" w:hanging="142"/>
        <w:jc w:val="center"/>
        <w:rPr>
          <w:rFonts w:eastAsia="Times New Roman" w:cstheme="minorHAnsi"/>
          <w:b/>
          <w:bCs/>
        </w:rPr>
      </w:pPr>
      <w:r w:rsidRPr="00C37665">
        <w:rPr>
          <w:rFonts w:cstheme="minorHAnsi"/>
          <w:b/>
          <w:bCs/>
        </w:rPr>
        <w:t>ŠALIŲ TEISĖS IR PAREIGOS</w:t>
      </w:r>
    </w:p>
    <w:p w14:paraId="17631665"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cstheme="minorHAnsi"/>
          <w:color w:val="000000"/>
        </w:rPr>
        <w:t>Užsakov</w:t>
      </w:r>
      <w:r w:rsidRPr="00C37665">
        <w:rPr>
          <w:rFonts w:eastAsia="Calibri" w:cstheme="minorHAnsi"/>
        </w:rPr>
        <w:t>as įsipareigoja:</w:t>
      </w:r>
    </w:p>
    <w:p w14:paraId="4F5EF0F0"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sumokėti Teikėjui už kokybiškas, tinkamai ir laiku suteiktas Paslaugas Sutarties sąlygose nustatyta tvarka ir terminais;</w:t>
      </w:r>
    </w:p>
    <w:p w14:paraId="084E15A3"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bendradarbiauti su Teikėju Sutarties vykdymo metu;</w:t>
      </w:r>
    </w:p>
    <w:p w14:paraId="36A0B7A7"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vykdyti kitus šioje Sutartyje nustatytus įsipareigojimus, taip pat visas pareigas, įstatymuose ar kituose teisės aktuose priskirtas Užsakovui;</w:t>
      </w:r>
    </w:p>
    <w:p w14:paraId="4EB2464D"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 xml:space="preserve">pašalinti aplinkybes, kliudančias Teikėjui suteikti Sutartyje numatytas Paslaugas, jei šios aplinkybės priklauso nuo </w:t>
      </w:r>
      <w:r w:rsidRPr="00C37665">
        <w:rPr>
          <w:rFonts w:cstheme="minorHAnsi"/>
          <w:color w:val="000000"/>
        </w:rPr>
        <w:t>Užsakov</w:t>
      </w:r>
      <w:r w:rsidRPr="00C37665">
        <w:rPr>
          <w:rFonts w:eastAsia="Calibri" w:cstheme="minorHAnsi"/>
        </w:rPr>
        <w:t>o valios.</w:t>
      </w:r>
    </w:p>
    <w:p w14:paraId="283FE080"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cstheme="minorHAnsi"/>
          <w:color w:val="000000"/>
        </w:rPr>
        <w:t>Užsakov</w:t>
      </w:r>
      <w:r w:rsidRPr="00C37665">
        <w:rPr>
          <w:rFonts w:eastAsia="Calibri" w:cstheme="minorHAnsi"/>
        </w:rPr>
        <w:t>as turi teisę:</w:t>
      </w:r>
    </w:p>
    <w:p w14:paraId="359450E3"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tikrinti Teikėjo teikiamų Paslaugų kokybę ir eigą, nesikišdamas į Teikėjo ūkinę komercinę veiklą;</w:t>
      </w:r>
    </w:p>
    <w:p w14:paraId="15EFEBC2"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nemokėti už nekokybiškas Paslaugas arba, atsiradus trūkumams ar netikslumams, sustabdyti Paslaugų teikimą, kol trūkumai ar netikslumai bus pašalinti.</w:t>
      </w:r>
    </w:p>
    <w:p w14:paraId="30343C68"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cstheme="minorHAnsi"/>
          <w:color w:val="000000"/>
        </w:rPr>
        <w:t>Teikėjas</w:t>
      </w:r>
      <w:r w:rsidRPr="00C37665">
        <w:rPr>
          <w:rFonts w:eastAsia="Calibri" w:cstheme="minorHAnsi"/>
        </w:rPr>
        <w:t xml:space="preserve"> įsipareigoja:</w:t>
      </w:r>
    </w:p>
    <w:p w14:paraId="5EFE2DD5"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suteikti Paslaugas laiku, tinkamai ir kokybiškai;</w:t>
      </w:r>
    </w:p>
    <w:p w14:paraId="58312C3A"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 xml:space="preserve">nedelsdamas raštu informuoti </w:t>
      </w:r>
      <w:r w:rsidRPr="00C37665">
        <w:rPr>
          <w:rFonts w:cstheme="minorHAnsi"/>
          <w:color w:val="000000"/>
        </w:rPr>
        <w:t>Užsakov</w:t>
      </w:r>
      <w:r w:rsidRPr="00C37665">
        <w:rPr>
          <w:rFonts w:eastAsia="Calibri" w:cstheme="minorHAnsi"/>
        </w:rPr>
        <w:t>ą apie bet kurias aplinkybes, kurios trukdo ar gali sutrukdyti Teikėjui suteikti Sutartyje numatytas Paslaugas Šalių suderintu laiku;</w:t>
      </w:r>
    </w:p>
    <w:p w14:paraId="717AA3D4"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 xml:space="preserve">bendradarbiauti su </w:t>
      </w:r>
      <w:r w:rsidRPr="00C37665">
        <w:rPr>
          <w:rFonts w:cstheme="minorHAnsi"/>
          <w:color w:val="000000"/>
        </w:rPr>
        <w:t>Užsakov</w:t>
      </w:r>
      <w:r w:rsidRPr="00C37665">
        <w:rPr>
          <w:rFonts w:eastAsia="Calibri" w:cstheme="minorHAnsi"/>
        </w:rPr>
        <w:t>u Sutarties vykdymo metu;</w:t>
      </w:r>
    </w:p>
    <w:p w14:paraId="08EBF866"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vykdyti kitus šioje Sutartyje nustatytus įsipareigojimus, taip pat visas pareigas, įstatymuose ar kituose teisės aktuose priskirtas Teikėjui;</w:t>
      </w:r>
    </w:p>
    <w:p w14:paraId="5FA5289C" w14:textId="77777777" w:rsidR="00C37665" w:rsidRPr="00C37665" w:rsidRDefault="00C37665" w:rsidP="00C37665">
      <w:pPr>
        <w:numPr>
          <w:ilvl w:val="2"/>
          <w:numId w:val="23"/>
        </w:numPr>
        <w:tabs>
          <w:tab w:val="left" w:pos="1418"/>
        </w:tabs>
        <w:spacing w:line="240" w:lineRule="auto"/>
        <w:ind w:left="0" w:firstLine="709"/>
        <w:rPr>
          <w:rFonts w:eastAsia="Calibri" w:cstheme="minorHAnsi"/>
        </w:rPr>
      </w:pPr>
      <w:r w:rsidRPr="00C37665">
        <w:rPr>
          <w:rFonts w:eastAsia="Calibri" w:cstheme="minorHAnsi"/>
        </w:rPr>
        <w:t xml:space="preserve">siekti, kad teikiant Paslaugą būtų sunaudojama kuo mažiau gamtos išteklių, </w:t>
      </w:r>
      <w:r w:rsidRPr="00C37665">
        <w:rPr>
          <w:rFonts w:eastAsia="Calibri" w:cstheme="minorHAnsi"/>
          <w:shd w:val="clear" w:color="auto" w:fill="FFFFFF"/>
        </w:rPr>
        <w:t xml:space="preserve">mažinti popieriaus sunaudojimą, atsisakyti nebūtino dokumentų kopijavimo ir spausdinimo (dokumentacijos ir pan.), parengtus dokumentus Užsakovui pateikti tik elektroniniu formatu ir juos pasirašyti elektroniniu parašu. Esant būtinybei spausdinti, turi būti naudojamas perdirbtas popierius, kuris atitinka žaliojo pirkimo reikalavimus, patvirtintus Lietuvos </w:t>
      </w:r>
      <w:r w:rsidRPr="00C37665">
        <w:rPr>
          <w:rFonts w:eastAsia="Calibri" w:cstheme="minorHAnsi"/>
          <w:shd w:val="clear" w:color="auto" w:fill="FFFFFF"/>
        </w:rPr>
        <w:lastRenderedPageBreak/>
        <w:t>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C37665">
        <w:rPr>
          <w:rFonts w:eastAsia="Calibri" w:cstheme="minorHAnsi"/>
          <w:bCs/>
          <w:kern w:val="32"/>
        </w:rPr>
        <w:t>“.</w:t>
      </w:r>
    </w:p>
    <w:p w14:paraId="5E13D46B"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cstheme="minorHAnsi"/>
          <w:color w:val="000000"/>
        </w:rPr>
        <w:t>Teikėjas</w:t>
      </w:r>
      <w:r w:rsidRPr="00C37665">
        <w:rPr>
          <w:rFonts w:eastAsia="Calibri" w:cstheme="minorHAnsi"/>
        </w:rPr>
        <w:t xml:space="preserve"> turi teisę atsisakyti suteikti Sutartyje numatytas Paslaugas, jei </w:t>
      </w:r>
      <w:r w:rsidRPr="00C37665">
        <w:rPr>
          <w:rFonts w:cstheme="minorHAnsi"/>
          <w:color w:val="000000"/>
        </w:rPr>
        <w:t>Užsakov</w:t>
      </w:r>
      <w:r w:rsidRPr="00C37665">
        <w:rPr>
          <w:rFonts w:eastAsia="Calibri" w:cstheme="minorHAnsi"/>
        </w:rPr>
        <w:t>as nepašalina nuo jo valios priklausančių aplinkybių, kliudančių tinkamai vykdyti Sutartį.</w:t>
      </w:r>
    </w:p>
    <w:p w14:paraId="39C8EE5A" w14:textId="77777777" w:rsidR="00C37665" w:rsidRPr="00C37665" w:rsidRDefault="00C37665" w:rsidP="00C37665">
      <w:pPr>
        <w:keepNext/>
        <w:numPr>
          <w:ilvl w:val="0"/>
          <w:numId w:val="18"/>
        </w:numPr>
        <w:spacing w:before="240" w:after="240" w:line="240" w:lineRule="auto"/>
        <w:ind w:left="142" w:hanging="142"/>
        <w:jc w:val="center"/>
        <w:rPr>
          <w:rFonts w:eastAsia="Times New Roman" w:cstheme="minorHAnsi"/>
          <w:b/>
          <w:bCs/>
        </w:rPr>
      </w:pPr>
      <w:r w:rsidRPr="00C37665">
        <w:rPr>
          <w:rFonts w:cstheme="minorHAnsi"/>
          <w:b/>
          <w:bCs/>
        </w:rPr>
        <w:t>ŠALIŲ ATSAKOMYBĖ</w:t>
      </w:r>
    </w:p>
    <w:p w14:paraId="6C6CD898" w14:textId="77777777" w:rsidR="00C37665" w:rsidRPr="00C37665" w:rsidRDefault="00C37665" w:rsidP="00C37665">
      <w:pPr>
        <w:numPr>
          <w:ilvl w:val="0"/>
          <w:numId w:val="23"/>
        </w:numPr>
        <w:tabs>
          <w:tab w:val="left" w:pos="993"/>
        </w:tabs>
        <w:spacing w:line="240" w:lineRule="auto"/>
        <w:contextualSpacing/>
        <w:rPr>
          <w:rFonts w:eastAsia="Calibri" w:cstheme="minorHAnsi"/>
          <w:vanish/>
          <w:color w:val="FFFFFF"/>
        </w:rPr>
      </w:pPr>
      <w:bookmarkStart w:id="55" w:name="_Ref500754657"/>
    </w:p>
    <w:p w14:paraId="26BE409F"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Teikėjas yra visiškai atsakingas už žalą, padarytą tretiesiems asmenims, jų turtui, teikiant Sutartyje numatytas Paslaugas.</w:t>
      </w:r>
      <w:bookmarkStart w:id="56" w:name="_Ref93658341"/>
    </w:p>
    <w:p w14:paraId="6BC1E1E9" w14:textId="6D17D19E"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bookmarkStart w:id="57" w:name="_Ref116581971"/>
      <w:r w:rsidRPr="00C37665">
        <w:rPr>
          <w:rFonts w:eastAsia="Calibri" w:cstheme="minorHAnsi"/>
        </w:rPr>
        <w:t xml:space="preserve">Teikėjas, nesuteikęs Paslaugų Sutartyje numatytu laiku, nepašalinęs </w:t>
      </w:r>
      <w:r w:rsidRPr="00C37665">
        <w:rPr>
          <w:rFonts w:cstheme="minorHAnsi"/>
          <w:color w:val="000000"/>
        </w:rPr>
        <w:t>Užsakov</w:t>
      </w:r>
      <w:r w:rsidRPr="00C37665">
        <w:rPr>
          <w:rFonts w:eastAsia="Calibri" w:cstheme="minorHAnsi"/>
        </w:rPr>
        <w:t xml:space="preserve">o nustatytų Paslaugų trūkumų per </w:t>
      </w:r>
      <w:r w:rsidRPr="00C37665">
        <w:rPr>
          <w:rFonts w:cstheme="minorHAnsi"/>
          <w:color w:val="000000"/>
        </w:rPr>
        <w:t>Užsakov</w:t>
      </w:r>
      <w:r w:rsidRPr="00C37665">
        <w:rPr>
          <w:rFonts w:eastAsia="Calibri" w:cstheme="minorHAnsi"/>
        </w:rPr>
        <w:t xml:space="preserve">o nurodytą terminą arba nevykdant ar netinkamai vykdant Sutartį, įsipareigoja sumokėti </w:t>
      </w:r>
      <w:r w:rsidRPr="00C37665">
        <w:rPr>
          <w:rFonts w:cstheme="minorHAnsi"/>
          <w:color w:val="000000"/>
        </w:rPr>
        <w:t>Užsakov</w:t>
      </w:r>
      <w:r w:rsidRPr="00C37665">
        <w:rPr>
          <w:rFonts w:eastAsia="Calibri" w:cstheme="minorHAnsi"/>
        </w:rPr>
        <w:t xml:space="preserve">ui 0,03 % (nulio ir trijų šimtųjų procento) dydžio delspinigius už kiekvieną pavėluotą dieną nuo visos pradinės Sutarties vertės ir atlygina </w:t>
      </w:r>
      <w:r w:rsidRPr="00C37665">
        <w:rPr>
          <w:rFonts w:cstheme="minorHAnsi"/>
          <w:color w:val="000000"/>
        </w:rPr>
        <w:t>Užsakov</w:t>
      </w:r>
      <w:r w:rsidRPr="00C37665">
        <w:rPr>
          <w:rFonts w:eastAsia="Calibri" w:cstheme="minorHAnsi"/>
        </w:rPr>
        <w:t xml:space="preserve">ui dėl to patirtus nuostolius, kurių nepadengia minėtos netesybos. Delspinigiai išskaičiuojami iš Teikėjui pagal šią Sutartį mokėtinų sumų. Apie atliktą įskaitymą </w:t>
      </w:r>
      <w:r w:rsidRPr="00C37665">
        <w:rPr>
          <w:rFonts w:cstheme="minorHAnsi"/>
          <w:color w:val="000000"/>
        </w:rPr>
        <w:t>Užsakov</w:t>
      </w:r>
      <w:r w:rsidRPr="00C37665">
        <w:rPr>
          <w:rFonts w:eastAsia="Calibri" w:cstheme="minorHAnsi"/>
        </w:rPr>
        <w:t>as raštu informuoja Teikėją.</w:t>
      </w:r>
      <w:bookmarkEnd w:id="55"/>
      <w:bookmarkEnd w:id="56"/>
      <w:bookmarkEnd w:id="57"/>
    </w:p>
    <w:p w14:paraId="080492CC" w14:textId="2CEBA623"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 xml:space="preserve">Sutarties vykdymo metu Teikėjas įsipareigoja savo sąskaita ištaisyti bet kokius Paslaugų trūkumus, klaidas ir (ar) netikslumus. Teikėjo pareiga savo sąskaita ištaisyti bet kokius Paslaugų trūkumus, klaidas ir (ar) netikslumus per </w:t>
      </w:r>
      <w:r w:rsidRPr="00C37665">
        <w:rPr>
          <w:rFonts w:cstheme="minorHAnsi"/>
          <w:color w:val="000000"/>
        </w:rPr>
        <w:t>Užsakov</w:t>
      </w:r>
      <w:r w:rsidRPr="00C37665">
        <w:rPr>
          <w:rFonts w:eastAsia="Calibri" w:cstheme="minorHAnsi"/>
        </w:rPr>
        <w:t xml:space="preserve">o nustatytą protingą terminą nepaneigia Teikėjo pareigos mokėti delspinigius, nurodytos Sutarties </w:t>
      </w:r>
      <w:r w:rsidRPr="00C37665">
        <w:rPr>
          <w:rFonts w:cstheme="minorHAnsi"/>
        </w:rPr>
        <w:fldChar w:fldCharType="begin"/>
      </w:r>
      <w:r w:rsidRPr="00C37665">
        <w:rPr>
          <w:rFonts w:eastAsia="Calibri" w:cstheme="minorHAnsi"/>
        </w:rPr>
        <w:instrText xml:space="preserve"> REF _Ref116581971 \r \h </w:instrText>
      </w:r>
      <w:r w:rsidRPr="00C37665">
        <w:rPr>
          <w:rFonts w:cstheme="minorHAnsi"/>
        </w:rPr>
        <w:instrText xml:space="preserve"> \* MERGEFORMAT </w:instrText>
      </w:r>
      <w:r w:rsidRPr="00C37665">
        <w:rPr>
          <w:rFonts w:cstheme="minorHAnsi"/>
        </w:rPr>
      </w:r>
      <w:r w:rsidRPr="00C37665">
        <w:rPr>
          <w:rFonts w:cstheme="minorHAnsi"/>
        </w:rPr>
        <w:fldChar w:fldCharType="separate"/>
      </w:r>
      <w:r w:rsidRPr="00C37665">
        <w:rPr>
          <w:rFonts w:eastAsia="Calibri" w:cstheme="minorHAnsi"/>
        </w:rPr>
        <w:t>8.2</w:t>
      </w:r>
      <w:r w:rsidRPr="00C37665">
        <w:rPr>
          <w:rFonts w:cstheme="minorHAnsi"/>
        </w:rPr>
        <w:fldChar w:fldCharType="end"/>
      </w:r>
      <w:r w:rsidRPr="00C37665">
        <w:rPr>
          <w:rFonts w:eastAsia="Calibri" w:cstheme="minorHAnsi"/>
        </w:rPr>
        <w:t> punkte.</w:t>
      </w:r>
    </w:p>
    <w:p w14:paraId="328045FF"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 xml:space="preserve">Teikėjui nepašalinus trūkumų, klaidų ir (ar) netikslumų per </w:t>
      </w:r>
      <w:r w:rsidRPr="00C37665">
        <w:rPr>
          <w:rFonts w:cstheme="minorHAnsi"/>
          <w:color w:val="000000"/>
        </w:rPr>
        <w:t>Užsakov</w:t>
      </w:r>
      <w:r w:rsidRPr="00C37665">
        <w:rPr>
          <w:rFonts w:eastAsia="Calibri" w:cstheme="minorHAnsi"/>
        </w:rPr>
        <w:t xml:space="preserve">o nustatytą laiką, </w:t>
      </w:r>
      <w:r w:rsidRPr="00C37665">
        <w:rPr>
          <w:rFonts w:cstheme="minorHAnsi"/>
          <w:color w:val="000000"/>
        </w:rPr>
        <w:t>Užsakov</w:t>
      </w:r>
      <w:r w:rsidRPr="00C37665">
        <w:rPr>
          <w:rFonts w:eastAsia="Calibri" w:cstheme="minorHAnsi"/>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C37665">
        <w:rPr>
          <w:rFonts w:cstheme="minorHAnsi"/>
          <w:color w:val="000000"/>
        </w:rPr>
        <w:t>Užsakov</w:t>
      </w:r>
      <w:r w:rsidRPr="00C37665">
        <w:rPr>
          <w:rFonts w:eastAsia="Calibri" w:cstheme="minorHAnsi"/>
        </w:rPr>
        <w:t>o patirtus su trūkumų ir (ar) netikslumų šalinimu susijusius nuostolius.</w:t>
      </w:r>
    </w:p>
    <w:p w14:paraId="7E0A0FB7" w14:textId="67515EE9"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 xml:space="preserve">Jei Teikėjas Paslaugų nesuteikia iki Sutarties </w:t>
      </w:r>
      <w:r w:rsidRPr="00C37665">
        <w:rPr>
          <w:rFonts w:cstheme="minorHAnsi"/>
        </w:rPr>
        <w:fldChar w:fldCharType="begin"/>
      </w:r>
      <w:r w:rsidRPr="00C37665">
        <w:rPr>
          <w:rFonts w:eastAsia="Calibri" w:cstheme="minorHAnsi"/>
        </w:rPr>
        <w:instrText xml:space="preserve"> REF _Ref513128797 \r \h </w:instrText>
      </w:r>
      <w:r w:rsidRPr="00C37665">
        <w:rPr>
          <w:rFonts w:cstheme="minorHAnsi"/>
        </w:rPr>
        <w:instrText xml:space="preserve"> \* MERGEFORMAT </w:instrText>
      </w:r>
      <w:r w:rsidRPr="00C37665">
        <w:rPr>
          <w:rFonts w:cstheme="minorHAnsi"/>
        </w:rPr>
      </w:r>
      <w:r w:rsidRPr="00C37665">
        <w:rPr>
          <w:rFonts w:cstheme="minorHAnsi"/>
        </w:rPr>
        <w:fldChar w:fldCharType="separate"/>
      </w:r>
      <w:r w:rsidRPr="00C37665">
        <w:rPr>
          <w:rFonts w:eastAsia="Calibri" w:cstheme="minorHAnsi"/>
        </w:rPr>
        <w:t>12.2.1</w:t>
      </w:r>
      <w:r w:rsidRPr="00C37665">
        <w:rPr>
          <w:rFonts w:cstheme="minorHAnsi"/>
        </w:rPr>
        <w:fldChar w:fldCharType="end"/>
      </w:r>
      <w:r w:rsidRPr="00C37665">
        <w:rPr>
          <w:rFonts w:eastAsia="Calibri" w:cstheme="minorHAnsi"/>
        </w:rPr>
        <w:t xml:space="preserve"> punkte nurodyto delspinigių susidarymo termino, laikoma, kad Teikėjas atsisakė suteikti </w:t>
      </w:r>
      <w:r w:rsidRPr="00C37665">
        <w:rPr>
          <w:rFonts w:cstheme="minorHAnsi"/>
          <w:color w:val="000000"/>
        </w:rPr>
        <w:t>Užsakov</w:t>
      </w:r>
      <w:r w:rsidRPr="00C37665">
        <w:rPr>
          <w:rFonts w:eastAsia="Calibri" w:cstheme="minorHAnsi"/>
        </w:rPr>
        <w:t>ui Paslaugas pagal Sutarties sąlygas.</w:t>
      </w:r>
    </w:p>
    <w:p w14:paraId="6309D5A4"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 išskyrus atvejį, numatytą Sutarties 6.7. punkte.</w:t>
      </w:r>
    </w:p>
    <w:p w14:paraId="0B55DFA7" w14:textId="77777777" w:rsidR="00C37665" w:rsidRPr="00C37665" w:rsidRDefault="00C37665" w:rsidP="00C37665">
      <w:pPr>
        <w:keepNext/>
        <w:numPr>
          <w:ilvl w:val="0"/>
          <w:numId w:val="18"/>
        </w:numPr>
        <w:spacing w:before="240" w:after="240" w:line="240" w:lineRule="auto"/>
        <w:ind w:left="142" w:hanging="142"/>
        <w:jc w:val="center"/>
        <w:rPr>
          <w:rFonts w:eastAsia="Times New Roman" w:cstheme="minorHAnsi"/>
          <w:b/>
        </w:rPr>
      </w:pPr>
      <w:r w:rsidRPr="00C37665">
        <w:rPr>
          <w:rFonts w:cstheme="minorHAnsi"/>
          <w:b/>
        </w:rPr>
        <w:t>SUBTEIKĖJAI, JŲ KEITIMO TVARKA</w:t>
      </w:r>
    </w:p>
    <w:p w14:paraId="7871D2CB" w14:textId="77777777" w:rsidR="00C37665" w:rsidRPr="00C37665" w:rsidRDefault="00C37665" w:rsidP="00C37665">
      <w:pPr>
        <w:numPr>
          <w:ilvl w:val="0"/>
          <w:numId w:val="23"/>
        </w:numPr>
        <w:tabs>
          <w:tab w:val="left" w:pos="993"/>
        </w:tabs>
        <w:spacing w:line="240" w:lineRule="auto"/>
        <w:contextualSpacing/>
        <w:rPr>
          <w:rFonts w:eastAsia="Calibri" w:cstheme="minorHAnsi"/>
          <w:vanish/>
        </w:rPr>
      </w:pPr>
      <w:bookmarkStart w:id="58" w:name="_Hlk498499246"/>
      <w:bookmarkStart w:id="59" w:name="_Hlk504404509"/>
    </w:p>
    <w:p w14:paraId="41B0C0BD"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Teikėjas atsako už visus pagal Sutartį prisiimtus įsipareigojimus, nepriklausomai nuo to, ar jiems vykdyti bus pasitelkiami tretieji asmenys, tarp jų – subteikėjai.</w:t>
      </w:r>
    </w:p>
    <w:p w14:paraId="34DEEA67"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 xml:space="preserve">Sutarčiai vykdyti pasitelkiami šie subteikėjai: </w:t>
      </w:r>
      <w:r w:rsidRPr="0005127B">
        <w:rPr>
          <w:rFonts w:eastAsia="Calibri" w:cstheme="minorHAnsi"/>
          <w:i/>
          <w:iCs/>
        </w:rPr>
        <w:t>[surašyti Teikėjo pasiūlyme nurodytus subtiekėjus ir ūkio subjektus, jeigu tokių nėra parašyti žodį „nėra“]</w:t>
      </w:r>
      <w:r w:rsidRPr="0005127B">
        <w:rPr>
          <w:rFonts w:eastAsia="Calibri" w:cstheme="minorHAnsi"/>
        </w:rPr>
        <w:t>.</w:t>
      </w:r>
      <w:r w:rsidRPr="00C37665">
        <w:rPr>
          <w:rFonts w:eastAsia="Calibri" w:cstheme="minorHAnsi"/>
        </w:rPr>
        <w:t xml:space="preserve"> Teikėjas įsipareigoja iki Sutarties vykdymo pradžios pranešti </w:t>
      </w:r>
      <w:r w:rsidRPr="00C37665">
        <w:rPr>
          <w:rFonts w:cstheme="minorHAnsi"/>
          <w:color w:val="000000"/>
        </w:rPr>
        <w:t>Užsakov</w:t>
      </w:r>
      <w:r w:rsidRPr="00C37665">
        <w:rPr>
          <w:rFonts w:eastAsia="Calibri" w:cstheme="minorHAnsi"/>
        </w:rPr>
        <w:t>o atstovui tuo metu žinomų subteikėjų kontaktinius duomenis ir subteikėjų atstovus ir subteikėjų patvirtinimus, kad jie yra informuoti apie tiesioginio atsiskaitymo galimybę pagal šią Sutartį.</w:t>
      </w:r>
      <w:bookmarkStart w:id="60" w:name="_Ref90625228"/>
    </w:p>
    <w:p w14:paraId="66D33FCA"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 xml:space="preserve">Sutarties galiojimo metu subteikėjų keitimas vietomis tarp Sutartyje numatytų subteikėjų, papildomų subteikėjų pasitelkimas arba Sutartyje numatytų subteikėjų atsisakymas galimas tik raštu apie tai informavus </w:t>
      </w:r>
      <w:r w:rsidRPr="00C37665">
        <w:rPr>
          <w:rFonts w:cstheme="minorHAnsi"/>
          <w:color w:val="000000"/>
        </w:rPr>
        <w:t>Užsakov</w:t>
      </w:r>
      <w:r w:rsidRPr="00C37665">
        <w:rPr>
          <w:rFonts w:eastAsia="Calibri" w:cstheme="minorHAnsi"/>
        </w:rPr>
        <w:t>ą ir pateikus subteikėjų patvirtinimus, kad jie yra informuoti apie tiesioginio atsiskaitymo galimybę pagal šią Sutartį.</w:t>
      </w:r>
      <w:bookmarkEnd w:id="60"/>
    </w:p>
    <w:p w14:paraId="5143286F"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58"/>
      <w:bookmarkEnd w:id="59"/>
    </w:p>
    <w:p w14:paraId="1873146D" w14:textId="77777777" w:rsidR="00C37665" w:rsidRPr="00C37665" w:rsidRDefault="00C37665" w:rsidP="00C37665">
      <w:pPr>
        <w:numPr>
          <w:ilvl w:val="1"/>
          <w:numId w:val="23"/>
        </w:numPr>
        <w:tabs>
          <w:tab w:val="left" w:pos="993"/>
        </w:tabs>
        <w:spacing w:line="240" w:lineRule="auto"/>
        <w:ind w:left="0" w:firstLine="567"/>
        <w:contextualSpacing/>
        <w:rPr>
          <w:rFonts w:eastAsia="Calibri" w:cstheme="minorHAnsi"/>
        </w:rPr>
      </w:pPr>
      <w:r w:rsidRPr="00C37665">
        <w:rPr>
          <w:rFonts w:eastAsia="Calibri" w:cstheme="minorHAnsi"/>
        </w:rPr>
        <w:t xml:space="preserve">Papildomai pasitelkiamu subteikėju negali būti asmuo, įtrauktas į Nepatikimų tiekėjų sąrašą, </w:t>
      </w:r>
      <w:bookmarkStart w:id="61" w:name="_Hlk123290842"/>
      <w:r w:rsidRPr="00C37665">
        <w:rPr>
          <w:rFonts w:eastAsia="Calibri" w:cstheme="minorHAnsi"/>
        </w:rPr>
        <w:t>jeigu Užsakovui kartu su prašymu pasitelkti subrangovą nėra pateikti dokumentai, pagrindžiantys Viešųjų pirkimų įstatymo 46 straipsnio 10 dalies reikalavimus</w:t>
      </w:r>
      <w:bookmarkEnd w:id="61"/>
    </w:p>
    <w:p w14:paraId="11E354DE" w14:textId="77777777" w:rsidR="00C37665" w:rsidRPr="00C37665" w:rsidRDefault="00C37665" w:rsidP="00C37665">
      <w:pPr>
        <w:keepNext/>
        <w:numPr>
          <w:ilvl w:val="0"/>
          <w:numId w:val="18"/>
        </w:numPr>
        <w:spacing w:before="240" w:after="240" w:line="240" w:lineRule="auto"/>
        <w:ind w:left="142" w:hanging="142"/>
        <w:jc w:val="center"/>
        <w:rPr>
          <w:rFonts w:eastAsia="Times New Roman" w:cstheme="minorHAnsi"/>
          <w:b/>
        </w:rPr>
      </w:pPr>
      <w:r w:rsidRPr="00C37665">
        <w:rPr>
          <w:rFonts w:cstheme="minorHAnsi"/>
          <w:b/>
        </w:rPr>
        <w:lastRenderedPageBreak/>
        <w:t>KONFIDENCIALUMAS</w:t>
      </w:r>
    </w:p>
    <w:p w14:paraId="593B9620" w14:textId="77777777" w:rsidR="00C37665" w:rsidRPr="00C37665" w:rsidRDefault="00C37665" w:rsidP="00C37665">
      <w:pPr>
        <w:numPr>
          <w:ilvl w:val="0"/>
          <w:numId w:val="23"/>
        </w:numPr>
        <w:tabs>
          <w:tab w:val="left" w:pos="993"/>
        </w:tabs>
        <w:spacing w:line="240" w:lineRule="auto"/>
        <w:contextualSpacing/>
        <w:rPr>
          <w:rFonts w:eastAsia="Calibri" w:cstheme="minorHAnsi"/>
          <w:vanish/>
        </w:rPr>
      </w:pPr>
    </w:p>
    <w:p w14:paraId="5DFB1C6B" w14:textId="77777777" w:rsidR="00C37665" w:rsidRPr="00C37665" w:rsidRDefault="00C37665" w:rsidP="00C37665">
      <w:pPr>
        <w:numPr>
          <w:ilvl w:val="1"/>
          <w:numId w:val="23"/>
        </w:numPr>
        <w:tabs>
          <w:tab w:val="left" w:pos="1134"/>
        </w:tabs>
        <w:spacing w:line="240" w:lineRule="auto"/>
        <w:ind w:left="0" w:firstLine="567"/>
        <w:contextualSpacing/>
        <w:rPr>
          <w:rFonts w:eastAsia="Calibri" w:cstheme="minorHAnsi"/>
        </w:rPr>
      </w:pPr>
      <w:r w:rsidRPr="00C37665">
        <w:rPr>
          <w:rFonts w:eastAsia="Calibri" w:cstheme="minorHAnsi"/>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57E2A10" w14:textId="77777777" w:rsidR="00C37665" w:rsidRPr="00C37665" w:rsidRDefault="00C37665" w:rsidP="00C37665">
      <w:pPr>
        <w:numPr>
          <w:ilvl w:val="1"/>
          <w:numId w:val="23"/>
        </w:numPr>
        <w:tabs>
          <w:tab w:val="left" w:pos="1134"/>
        </w:tabs>
        <w:spacing w:line="240" w:lineRule="auto"/>
        <w:ind w:left="0" w:firstLine="567"/>
        <w:contextualSpacing/>
        <w:rPr>
          <w:rFonts w:eastAsia="Times New Roman" w:cstheme="minorHAnsi"/>
        </w:rPr>
      </w:pPr>
      <w:r w:rsidRPr="00C37665">
        <w:rPr>
          <w:rFonts w:eastAsia="Calibri" w:cstheme="minorHAnsi"/>
        </w:rPr>
        <w:t>Teikėjas privalo užtikrinti, kad fizinių asmenų duomenų tvarkymas būtų suderintas su 2016 m. balandžio 27 d. Europos Parlamento ir Tarybos reglamento</w:t>
      </w:r>
      <w:r w:rsidRPr="00C37665">
        <w:rPr>
          <w:rFonts w:eastAsia="Calibri" w:cstheme="minorHAnsi"/>
          <w:shd w:val="clear" w:color="auto" w:fill="FFFFFF"/>
        </w:rPr>
        <w:t xml:space="preserve"> (ES) 2016/679 dėl fizinių asmenų apsaugos tvarkant asmens duomenis ir dėl laisvo tokių duomenų judėjimo ir kuriuo panaikinama Direktyva 95/46/EB (Bendrasis duomenų apsaugos reglamentas)</w:t>
      </w:r>
      <w:r w:rsidRPr="00C37665">
        <w:rPr>
          <w:rFonts w:eastAsia="Calibri" w:cstheme="minorHAnsi"/>
        </w:rPr>
        <w:t xml:space="preserve"> nuostatų reikalavimais.</w:t>
      </w:r>
    </w:p>
    <w:p w14:paraId="54205E96" w14:textId="77777777" w:rsidR="00C37665" w:rsidRPr="00C37665" w:rsidRDefault="00C37665" w:rsidP="00C37665">
      <w:pPr>
        <w:numPr>
          <w:ilvl w:val="1"/>
          <w:numId w:val="23"/>
        </w:numPr>
        <w:tabs>
          <w:tab w:val="left" w:pos="1134"/>
        </w:tabs>
        <w:spacing w:line="240" w:lineRule="auto"/>
        <w:ind w:left="0" w:firstLine="567"/>
        <w:contextualSpacing/>
        <w:rPr>
          <w:rFonts w:cstheme="minorHAnsi"/>
        </w:rPr>
      </w:pPr>
      <w:r w:rsidRPr="00C37665">
        <w:rPr>
          <w:rFonts w:cstheme="minorHAnsi"/>
        </w:rPr>
        <w:t>Jeigu</w:t>
      </w:r>
      <w:r w:rsidRPr="00C37665">
        <w:rPr>
          <w:rFonts w:eastAsia="Calibri" w:cstheme="minorHAnsi"/>
        </w:rPr>
        <w:t xml:space="preserve">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D971DC" w14:textId="77777777" w:rsidR="00C37665" w:rsidRPr="00C37665" w:rsidRDefault="00C37665" w:rsidP="00C37665">
      <w:pPr>
        <w:keepNext/>
        <w:numPr>
          <w:ilvl w:val="0"/>
          <w:numId w:val="18"/>
        </w:numPr>
        <w:spacing w:before="240" w:after="240" w:line="240" w:lineRule="auto"/>
        <w:ind w:left="142" w:hanging="142"/>
        <w:jc w:val="center"/>
        <w:rPr>
          <w:rFonts w:cstheme="minorHAnsi"/>
          <w:b/>
        </w:rPr>
      </w:pPr>
      <w:r w:rsidRPr="00C37665">
        <w:rPr>
          <w:rFonts w:cstheme="minorHAnsi"/>
          <w:b/>
        </w:rPr>
        <w:t>NENUGALIMA JĖGA (</w:t>
      </w:r>
      <w:r w:rsidRPr="00C37665">
        <w:rPr>
          <w:rFonts w:cstheme="minorHAnsi"/>
          <w:b/>
          <w:i/>
          <w:iCs/>
        </w:rPr>
        <w:t>FORCE MAJEURE</w:t>
      </w:r>
      <w:r w:rsidRPr="00C37665">
        <w:rPr>
          <w:rFonts w:cstheme="minorHAnsi"/>
          <w:b/>
        </w:rPr>
        <w:t>)</w:t>
      </w:r>
    </w:p>
    <w:p w14:paraId="48F20F2A" w14:textId="77777777" w:rsidR="00C37665" w:rsidRPr="00C37665" w:rsidRDefault="00C37665" w:rsidP="00C37665">
      <w:pPr>
        <w:numPr>
          <w:ilvl w:val="0"/>
          <w:numId w:val="23"/>
        </w:numPr>
        <w:tabs>
          <w:tab w:val="left" w:pos="993"/>
        </w:tabs>
        <w:spacing w:line="240" w:lineRule="auto"/>
        <w:contextualSpacing/>
        <w:rPr>
          <w:rFonts w:cstheme="minorHAnsi"/>
          <w:vanish/>
        </w:rPr>
      </w:pPr>
    </w:p>
    <w:p w14:paraId="093C9D0C" w14:textId="77777777" w:rsidR="00C37665" w:rsidRPr="00C37665" w:rsidRDefault="00C37665" w:rsidP="00C37665">
      <w:pPr>
        <w:numPr>
          <w:ilvl w:val="1"/>
          <w:numId w:val="23"/>
        </w:numPr>
        <w:tabs>
          <w:tab w:val="left" w:pos="993"/>
        </w:tabs>
        <w:spacing w:line="240" w:lineRule="auto"/>
        <w:ind w:left="0" w:firstLine="567"/>
        <w:contextualSpacing/>
        <w:rPr>
          <w:rFonts w:cstheme="minorHAnsi"/>
        </w:rPr>
      </w:pPr>
      <w:r w:rsidRPr="00C37665">
        <w:rPr>
          <w:rFonts w:cstheme="minorHAnsi"/>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62" w:name="_Hlk57296032"/>
    </w:p>
    <w:p w14:paraId="75618037" w14:textId="77777777" w:rsidR="00C37665" w:rsidRPr="00C37665" w:rsidRDefault="00C37665" w:rsidP="00C37665">
      <w:pPr>
        <w:numPr>
          <w:ilvl w:val="1"/>
          <w:numId w:val="23"/>
        </w:numPr>
        <w:tabs>
          <w:tab w:val="left" w:pos="993"/>
        </w:tabs>
        <w:spacing w:line="240" w:lineRule="auto"/>
        <w:ind w:left="0" w:firstLine="567"/>
        <w:contextualSpacing/>
        <w:rPr>
          <w:rFonts w:cstheme="minorHAnsi"/>
        </w:rPr>
      </w:pPr>
      <w:r w:rsidRPr="00C37665">
        <w:rPr>
          <w:rFonts w:cstheme="minorHAnsi"/>
        </w:rPr>
        <w:t>Nenugalimos</w:t>
      </w:r>
      <w:r w:rsidRPr="00C37665">
        <w:rPr>
          <w:rFonts w:eastAsia="Calibri" w:cstheme="minorHAnsi"/>
        </w:rPr>
        <w:t xml:space="preserve"> jėgos aplinkybės turi būti patvirtintos Lietuvos Respublikos civilinio kodekso, Lietuvos Respublikos Vyriausybės 1996 m. liepos 15 d. nutarimo Nr. 840 „Dėl Atleidimo nuo atsakomybės esant nenugalimos jėgos (</w:t>
      </w:r>
      <w:r w:rsidRPr="00C37665">
        <w:rPr>
          <w:rFonts w:eastAsia="Calibri" w:cstheme="minorHAnsi"/>
          <w:i/>
          <w:iCs/>
        </w:rPr>
        <w:t>force majeure</w:t>
      </w:r>
      <w:r w:rsidRPr="00C37665">
        <w:rPr>
          <w:rFonts w:eastAsia="Calibri" w:cstheme="minorHAnsi"/>
        </w:rPr>
        <w:t>) aplinkybėms taisyklių patvirtinimo“</w:t>
      </w:r>
      <w:r w:rsidRPr="00C37665">
        <w:rPr>
          <w:rFonts w:cstheme="minorHAnsi"/>
          <w:vertAlign w:val="superscript"/>
        </w:rPr>
        <w:footnoteReference w:id="8"/>
      </w:r>
      <w:r w:rsidRPr="00C37665">
        <w:rPr>
          <w:rFonts w:eastAsia="Calibri" w:cstheme="minorHAnsi"/>
        </w:rPr>
        <w:t xml:space="preserve"> ir Lietuvos Respublikos Vyriausybės 1997 m. kovo 13 d. nutarimo Nr. 222 „Dėl Nenugalimos jėgos (</w:t>
      </w:r>
      <w:r w:rsidRPr="00C37665">
        <w:rPr>
          <w:rFonts w:eastAsia="Calibri" w:cstheme="minorHAnsi"/>
          <w:i/>
          <w:iCs/>
        </w:rPr>
        <w:t>force majeure</w:t>
      </w:r>
      <w:r w:rsidRPr="00C37665">
        <w:rPr>
          <w:rFonts w:eastAsia="Calibri" w:cstheme="minorHAnsi"/>
        </w:rPr>
        <w:t>) aplinkybes liudijančių pažymų išdavimo tvarkos patvirtinimo“</w:t>
      </w:r>
      <w:r w:rsidRPr="00C37665">
        <w:rPr>
          <w:rFonts w:cstheme="minorHAnsi"/>
          <w:vertAlign w:val="superscript"/>
        </w:rPr>
        <w:footnoteReference w:id="9"/>
      </w:r>
      <w:r w:rsidRPr="00C37665">
        <w:rPr>
          <w:rFonts w:eastAsia="Calibri" w:cstheme="minorHAnsi"/>
        </w:rPr>
        <w:t xml:space="preserve"> nustatyta tvarka</w:t>
      </w:r>
      <w:bookmarkEnd w:id="62"/>
      <w:r w:rsidRPr="00C37665">
        <w:rPr>
          <w:rFonts w:eastAsia="Calibri" w:cstheme="minorHAnsi"/>
        </w:rPr>
        <w:t>.</w:t>
      </w:r>
    </w:p>
    <w:p w14:paraId="3880BA4A" w14:textId="77777777" w:rsidR="00C37665" w:rsidRPr="00C37665" w:rsidRDefault="00C37665" w:rsidP="00C37665">
      <w:pPr>
        <w:numPr>
          <w:ilvl w:val="1"/>
          <w:numId w:val="23"/>
        </w:numPr>
        <w:tabs>
          <w:tab w:val="left" w:pos="993"/>
        </w:tabs>
        <w:spacing w:line="240" w:lineRule="auto"/>
        <w:ind w:left="0" w:firstLine="567"/>
        <w:contextualSpacing/>
        <w:rPr>
          <w:rFonts w:cstheme="minorHAnsi"/>
        </w:rPr>
      </w:pPr>
      <w:r w:rsidRPr="00C37665">
        <w:rPr>
          <w:rFonts w:cstheme="minorHAnsi"/>
        </w:rPr>
        <w:t>Apie</w:t>
      </w:r>
      <w:r w:rsidRPr="00C37665">
        <w:rPr>
          <w:rFonts w:eastAsia="Calibri" w:cstheme="minorHAnsi"/>
        </w:rPr>
        <w:t xml:space="preserve"> tokių aplinkybių atsiradimą viena Šalis kitai įsipareigoja pranešti ne vėliau kaip per 15 (penkiolika) darbo dienų nuo aplinkybių atsiradimo. Nepranešimas neatleidžia nuo Sutartyje numatytų įsipareigojimų vykdymo.</w:t>
      </w:r>
    </w:p>
    <w:p w14:paraId="3D77698C" w14:textId="77777777" w:rsidR="00C37665" w:rsidRPr="00C37665" w:rsidRDefault="00C37665" w:rsidP="00C37665">
      <w:pPr>
        <w:numPr>
          <w:ilvl w:val="1"/>
          <w:numId w:val="23"/>
        </w:numPr>
        <w:tabs>
          <w:tab w:val="left" w:pos="993"/>
        </w:tabs>
        <w:spacing w:line="240" w:lineRule="auto"/>
        <w:ind w:left="0" w:firstLine="567"/>
        <w:contextualSpacing/>
        <w:rPr>
          <w:rFonts w:cstheme="minorHAnsi"/>
        </w:rPr>
      </w:pPr>
      <w:r w:rsidRPr="00C37665">
        <w:rPr>
          <w:rFonts w:cstheme="minorHAnsi"/>
        </w:rPr>
        <w:t>Nenugalimos</w:t>
      </w:r>
      <w:r w:rsidRPr="00C37665">
        <w:rPr>
          <w:rFonts w:eastAsia="Calibri" w:cstheme="minorHAnsi"/>
        </w:rPr>
        <w:t xml:space="preserve"> jėgos atveju Šalys dėl atsiradusių nuostolių papildomo atlyginimo ir Paslaugų teikimo terminų pratęsimo susitaria abipusiu susitarimu.</w:t>
      </w:r>
    </w:p>
    <w:p w14:paraId="2918F056" w14:textId="77777777" w:rsidR="00C37665" w:rsidRPr="00C37665" w:rsidRDefault="00C37665" w:rsidP="00C37665">
      <w:pPr>
        <w:keepNext/>
        <w:numPr>
          <w:ilvl w:val="0"/>
          <w:numId w:val="18"/>
        </w:numPr>
        <w:spacing w:before="240" w:after="240" w:line="240" w:lineRule="auto"/>
        <w:ind w:left="142" w:hanging="142"/>
        <w:jc w:val="center"/>
        <w:rPr>
          <w:rFonts w:cstheme="minorHAnsi"/>
          <w:b/>
        </w:rPr>
      </w:pPr>
      <w:r w:rsidRPr="00C37665">
        <w:rPr>
          <w:rFonts w:cstheme="minorHAnsi"/>
          <w:b/>
        </w:rPr>
        <w:t>SUTARTIES NUTRAUKIMAS</w:t>
      </w:r>
    </w:p>
    <w:p w14:paraId="3CC8C9DE" w14:textId="77777777" w:rsidR="00C37665" w:rsidRPr="00C37665" w:rsidRDefault="00C37665" w:rsidP="00C37665">
      <w:pPr>
        <w:numPr>
          <w:ilvl w:val="1"/>
          <w:numId w:val="24"/>
        </w:numPr>
        <w:tabs>
          <w:tab w:val="left" w:pos="993"/>
        </w:tabs>
        <w:spacing w:line="240" w:lineRule="auto"/>
        <w:ind w:left="0" w:firstLine="567"/>
        <w:contextualSpacing/>
        <w:rPr>
          <w:rFonts w:cstheme="minorHAnsi"/>
        </w:rPr>
      </w:pPr>
      <w:bookmarkStart w:id="63" w:name="_Ref500758166"/>
      <w:r w:rsidRPr="00C37665">
        <w:rPr>
          <w:rFonts w:cstheme="minorHAnsi"/>
          <w:color w:val="000000"/>
        </w:rPr>
        <w:t>Užsakov</w:t>
      </w:r>
      <w:r w:rsidRPr="00C37665">
        <w:rPr>
          <w:rFonts w:cstheme="minorHAnsi"/>
        </w:rPr>
        <w:t>as, įspėjęs prieš 30 (trisdešimt) kalendorinių dienų, gali nutraukti Sutartį vienašališkai dėl esminio sutarties pažeidimo ir reikalauti atlyginti nuostolius, jeigu Teikėjas:</w:t>
      </w:r>
    </w:p>
    <w:bookmarkEnd w:id="63"/>
    <w:p w14:paraId="7DF50D15"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r w:rsidRPr="00C37665">
        <w:rPr>
          <w:rFonts w:eastAsia="Calibri" w:cstheme="minorHAnsi"/>
        </w:rPr>
        <w:t>nepradeda laiku teikti Paslaugų;</w:t>
      </w:r>
    </w:p>
    <w:p w14:paraId="3D03CAC0"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r w:rsidRPr="00C37665">
        <w:rPr>
          <w:rFonts w:eastAsia="Calibri" w:cstheme="minorHAnsi"/>
        </w:rPr>
        <w:t xml:space="preserve">teikia nekokybiškas Paslaugas arba Teikėjas nepašalina Paslaugų trūkumų per nustatytus terminus, arba trūkumai yra esminiai ir Teikėjas nepajėgus suteikti Paslaugų be esminių trūkumų ar didelių nuostolių </w:t>
      </w:r>
      <w:r w:rsidRPr="00C37665">
        <w:rPr>
          <w:rFonts w:cstheme="minorHAnsi"/>
          <w:color w:val="000000"/>
        </w:rPr>
        <w:t>Užsakov</w:t>
      </w:r>
      <w:r w:rsidRPr="00C37665">
        <w:rPr>
          <w:rFonts w:eastAsia="Calibri" w:cstheme="minorHAnsi"/>
        </w:rPr>
        <w:t>ui;</w:t>
      </w:r>
    </w:p>
    <w:p w14:paraId="558605C9"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r w:rsidRPr="00C37665">
        <w:rPr>
          <w:rFonts w:eastAsia="Calibri" w:cstheme="minorHAnsi"/>
        </w:rPr>
        <w:t>kitais teisės aktų numatytais atvejais.</w:t>
      </w:r>
    </w:p>
    <w:p w14:paraId="1198C84A" w14:textId="77777777" w:rsidR="00C37665" w:rsidRPr="00C37665" w:rsidRDefault="00C37665" w:rsidP="00C37665">
      <w:pPr>
        <w:numPr>
          <w:ilvl w:val="1"/>
          <w:numId w:val="24"/>
        </w:numPr>
        <w:tabs>
          <w:tab w:val="left" w:pos="993"/>
        </w:tabs>
        <w:spacing w:line="240" w:lineRule="auto"/>
        <w:ind w:left="0" w:firstLine="567"/>
        <w:contextualSpacing/>
        <w:rPr>
          <w:rFonts w:eastAsia="Calibri" w:cstheme="minorHAnsi"/>
        </w:rPr>
      </w:pPr>
      <w:bookmarkStart w:id="64" w:name="_Ref500758174"/>
      <w:r w:rsidRPr="00C37665">
        <w:rPr>
          <w:rFonts w:cstheme="minorHAnsi"/>
          <w:color w:val="000000"/>
        </w:rPr>
        <w:t>Užsakov</w:t>
      </w:r>
      <w:r w:rsidRPr="00C37665">
        <w:rPr>
          <w:rFonts w:eastAsia="Calibri" w:cstheme="minorHAnsi"/>
          <w:color w:val="000000"/>
        </w:rPr>
        <w:t>as</w:t>
      </w:r>
      <w:r w:rsidRPr="00C37665">
        <w:rPr>
          <w:rFonts w:eastAsia="Calibri" w:cstheme="minorHAnsi"/>
        </w:rPr>
        <w:t xml:space="preserve"> be išankstinio įspėjimo gali nutraukti Sutartį vienašališkai dėl esminio sutarties pažeidimo ir reikalauti atlyginti nuostolius, jeigu:</w:t>
      </w:r>
      <w:bookmarkEnd w:id="64"/>
    </w:p>
    <w:p w14:paraId="2D487150"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bookmarkStart w:id="65" w:name="_Ref513128797"/>
      <w:r w:rsidRPr="00C37665">
        <w:rPr>
          <w:rFonts w:eastAsia="Calibri" w:cstheme="minorHAnsi"/>
        </w:rPr>
        <w:t>delspinigių dydis pasiekia 5,4 % (penkis ir keturias dešimtąsias procento) pradinės Sutarties vertės;</w:t>
      </w:r>
      <w:bookmarkEnd w:id="65"/>
    </w:p>
    <w:p w14:paraId="4F2FC6E7"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r w:rsidRPr="00C37665">
        <w:rPr>
          <w:rFonts w:eastAsia="Calibri" w:cstheme="minorHAnsi"/>
        </w:rPr>
        <w:t>Teikėjas nesilaiko Sutarties 9.5. punkte numatytų reikalavimų;</w:t>
      </w:r>
    </w:p>
    <w:p w14:paraId="76EE78A3"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r w:rsidRPr="00C37665">
        <w:rPr>
          <w:rFonts w:eastAsia="Calibri" w:cstheme="minorHAnsi"/>
        </w:rPr>
        <w:t>Teikėjas bankrutuoja arba tampa nemokus;</w:t>
      </w:r>
    </w:p>
    <w:p w14:paraId="3596F48F"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r w:rsidRPr="00C37665">
        <w:rPr>
          <w:rFonts w:eastAsia="Calibri" w:cstheme="minorHAnsi"/>
        </w:rPr>
        <w:t>Teikėjas, siekdamas sudaryti Sutartį su Užsakovu, buvo sudaręs susitarimą, neleistinai ribojantį konkurenciją;</w:t>
      </w:r>
    </w:p>
    <w:p w14:paraId="7B30E8CA" w14:textId="77777777" w:rsidR="00C37665" w:rsidRPr="00C37665" w:rsidRDefault="00C37665" w:rsidP="00C37665">
      <w:pPr>
        <w:numPr>
          <w:ilvl w:val="2"/>
          <w:numId w:val="24"/>
        </w:numPr>
        <w:tabs>
          <w:tab w:val="left" w:pos="1701"/>
        </w:tabs>
        <w:spacing w:line="240" w:lineRule="auto"/>
        <w:ind w:left="0" w:firstLine="851"/>
        <w:rPr>
          <w:rFonts w:eastAsia="Calibri" w:cstheme="minorHAnsi"/>
        </w:rPr>
      </w:pPr>
      <w:r w:rsidRPr="00C37665">
        <w:rPr>
          <w:rFonts w:eastAsia="Calibri" w:cstheme="minorHAnsi"/>
        </w:rPr>
        <w:t>Teikėjas Sutarties vykdymo metu įtraukiamas į nepatikimų teikėjų sąrašą.</w:t>
      </w:r>
    </w:p>
    <w:p w14:paraId="1E5F7B3B" w14:textId="77777777" w:rsidR="00C37665" w:rsidRPr="00C37665" w:rsidRDefault="00C37665" w:rsidP="00C37665">
      <w:pPr>
        <w:numPr>
          <w:ilvl w:val="1"/>
          <w:numId w:val="24"/>
        </w:numPr>
        <w:tabs>
          <w:tab w:val="left" w:pos="993"/>
        </w:tabs>
        <w:spacing w:line="240" w:lineRule="auto"/>
        <w:ind w:left="0" w:firstLine="567"/>
        <w:contextualSpacing/>
        <w:rPr>
          <w:rFonts w:eastAsia="Calibri" w:cstheme="minorHAnsi"/>
        </w:rPr>
      </w:pPr>
      <w:r w:rsidRPr="00C37665">
        <w:rPr>
          <w:rFonts w:cstheme="minorHAnsi"/>
          <w:color w:val="000000"/>
        </w:rPr>
        <w:t>Jeigu</w:t>
      </w:r>
      <w:r w:rsidRPr="00C37665">
        <w:rPr>
          <w:rFonts w:eastAsia="Calibri" w:cstheme="minorHAnsi"/>
        </w:rPr>
        <w:t xml:space="preserve"> </w:t>
      </w:r>
      <w:r w:rsidRPr="00C37665">
        <w:rPr>
          <w:rFonts w:cstheme="minorHAnsi"/>
          <w:color w:val="000000"/>
        </w:rPr>
        <w:t>Užsakov</w:t>
      </w:r>
      <w:r w:rsidRPr="00C37665">
        <w:rPr>
          <w:rFonts w:eastAsia="Calibri" w:cstheme="minorHAnsi"/>
        </w:rPr>
        <w:t xml:space="preserve">as nutraukia Sutartį Sutarties 12.1.– 12.2. punktų pagrindu, </w:t>
      </w:r>
      <w:r w:rsidRPr="00C37665">
        <w:rPr>
          <w:rFonts w:cstheme="minorHAnsi"/>
          <w:color w:val="000000"/>
        </w:rPr>
        <w:t>Užsakov</w:t>
      </w:r>
      <w:r w:rsidRPr="00C37665">
        <w:rPr>
          <w:rFonts w:eastAsia="Calibri" w:cstheme="minorHAnsi"/>
        </w:rPr>
        <w:t xml:space="preserve">as sumoka už iki Sutarties nutraukimo suteiktas Paslaugas pagal pateiktus ir tarpusavyje suderintus atsiskaitymo dokumentus Sutarties </w:t>
      </w:r>
      <w:r w:rsidRPr="00C37665">
        <w:rPr>
          <w:rFonts w:cstheme="minorHAnsi"/>
        </w:rPr>
        <w:fldChar w:fldCharType="begin"/>
      </w:r>
      <w:r w:rsidRPr="00C37665">
        <w:rPr>
          <w:rFonts w:eastAsia="Calibri" w:cstheme="minorHAnsi"/>
        </w:rPr>
        <w:instrText xml:space="preserve"> REF _Ref504384440 \r \h  \* MERGEFORMAT </w:instrText>
      </w:r>
      <w:r w:rsidRPr="00C37665">
        <w:rPr>
          <w:rFonts w:cstheme="minorHAnsi"/>
        </w:rPr>
      </w:r>
      <w:r w:rsidRPr="00C37665">
        <w:rPr>
          <w:rFonts w:cstheme="minorHAnsi"/>
        </w:rPr>
        <w:fldChar w:fldCharType="separate"/>
      </w:r>
      <w:r w:rsidRPr="00C37665">
        <w:rPr>
          <w:rFonts w:eastAsia="Calibri" w:cstheme="minorHAnsi"/>
        </w:rPr>
        <w:t>VI</w:t>
      </w:r>
      <w:r w:rsidRPr="00C37665">
        <w:rPr>
          <w:rFonts w:cstheme="minorHAnsi"/>
        </w:rPr>
        <w:fldChar w:fldCharType="end"/>
      </w:r>
      <w:r w:rsidRPr="00C37665">
        <w:rPr>
          <w:rFonts w:eastAsia="Calibri" w:cstheme="minorHAnsi"/>
        </w:rPr>
        <w:t xml:space="preserve"> skyriuje „Atsiskaitymo tvarka“ nustatyta tvarka. Taip pat Teikėjas privalo atlyginti </w:t>
      </w:r>
      <w:r w:rsidRPr="00C37665">
        <w:rPr>
          <w:rFonts w:cstheme="minorHAnsi"/>
          <w:color w:val="000000"/>
        </w:rPr>
        <w:t>Užsakov</w:t>
      </w:r>
      <w:r w:rsidRPr="00C37665">
        <w:rPr>
          <w:rFonts w:eastAsia="Calibri" w:cstheme="minorHAnsi"/>
        </w:rPr>
        <w:t>ui visas dėl šios Sutarties nutraukimo susidariusias išlaidas ir kompensuoti dėl šios Sutarties nutraukimo patirtus nuostolius.</w:t>
      </w:r>
    </w:p>
    <w:p w14:paraId="50074500" w14:textId="44D26E43" w:rsidR="00C37665" w:rsidRPr="00C37665" w:rsidRDefault="00754982" w:rsidP="00C37665">
      <w:pPr>
        <w:numPr>
          <w:ilvl w:val="1"/>
          <w:numId w:val="24"/>
        </w:numPr>
        <w:tabs>
          <w:tab w:val="left" w:pos="993"/>
        </w:tabs>
        <w:spacing w:line="240" w:lineRule="auto"/>
        <w:ind w:left="0" w:firstLine="567"/>
        <w:contextualSpacing/>
        <w:rPr>
          <w:rFonts w:eastAsia="Calibri" w:cstheme="minorHAnsi"/>
        </w:rPr>
      </w:pPr>
      <w:r>
        <w:rPr>
          <w:rFonts w:cstheme="minorHAnsi"/>
          <w:color w:val="000000"/>
        </w:rPr>
        <w:lastRenderedPageBreak/>
        <w:t xml:space="preserve"> </w:t>
      </w:r>
      <w:r w:rsidR="00C37665" w:rsidRPr="00C37665">
        <w:rPr>
          <w:rFonts w:cstheme="minorHAnsi"/>
          <w:color w:val="000000"/>
        </w:rPr>
        <w:t>Užsakov</w:t>
      </w:r>
      <w:r w:rsidR="00C37665" w:rsidRPr="00C37665">
        <w:rPr>
          <w:rFonts w:eastAsia="Calibri" w:cstheme="minorHAnsi"/>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C37665" w:rsidRPr="00C37665">
        <w:rPr>
          <w:rFonts w:cstheme="minorHAnsi"/>
        </w:rPr>
        <w:fldChar w:fldCharType="begin"/>
      </w:r>
      <w:r w:rsidR="00C37665" w:rsidRPr="00C37665">
        <w:rPr>
          <w:rFonts w:eastAsia="Calibri" w:cstheme="minorHAnsi"/>
        </w:rPr>
        <w:instrText xml:space="preserve"> REF _Ref504384440 \r \h </w:instrText>
      </w:r>
      <w:r w:rsidR="00C37665" w:rsidRPr="00C37665">
        <w:rPr>
          <w:rFonts w:cstheme="minorHAnsi"/>
        </w:rPr>
        <w:instrText xml:space="preserve"> \* MERGEFORMAT </w:instrText>
      </w:r>
      <w:r w:rsidR="00C37665" w:rsidRPr="00C37665">
        <w:rPr>
          <w:rFonts w:cstheme="minorHAnsi"/>
        </w:rPr>
      </w:r>
      <w:r w:rsidR="00C37665" w:rsidRPr="00C37665">
        <w:rPr>
          <w:rFonts w:cstheme="minorHAnsi"/>
        </w:rPr>
        <w:fldChar w:fldCharType="separate"/>
      </w:r>
      <w:r w:rsidR="00C37665" w:rsidRPr="00C37665">
        <w:rPr>
          <w:rFonts w:eastAsia="Calibri" w:cstheme="minorHAnsi"/>
        </w:rPr>
        <w:t>VI</w:t>
      </w:r>
      <w:r w:rsidR="00C37665" w:rsidRPr="00C37665">
        <w:rPr>
          <w:rFonts w:cstheme="minorHAnsi"/>
        </w:rPr>
        <w:fldChar w:fldCharType="end"/>
      </w:r>
      <w:r w:rsidR="00C37665" w:rsidRPr="00C37665">
        <w:rPr>
          <w:rFonts w:eastAsia="Calibri" w:cstheme="minorHAnsi"/>
        </w:rPr>
        <w:t> skyriuje „Atsiskaitymo tvarka“ nustatyta tvarka.</w:t>
      </w:r>
    </w:p>
    <w:p w14:paraId="41EEDE2D" w14:textId="57DCC80C" w:rsidR="00C37665" w:rsidRPr="00C37665" w:rsidRDefault="00754982" w:rsidP="00C37665">
      <w:pPr>
        <w:numPr>
          <w:ilvl w:val="1"/>
          <w:numId w:val="24"/>
        </w:numPr>
        <w:tabs>
          <w:tab w:val="left" w:pos="993"/>
        </w:tabs>
        <w:spacing w:line="240" w:lineRule="auto"/>
        <w:ind w:left="0" w:firstLine="567"/>
        <w:contextualSpacing/>
        <w:rPr>
          <w:rFonts w:eastAsia="Calibri" w:cstheme="minorHAnsi"/>
        </w:rPr>
      </w:pPr>
      <w:r>
        <w:rPr>
          <w:rFonts w:cstheme="minorHAnsi"/>
          <w:color w:val="000000"/>
        </w:rPr>
        <w:t xml:space="preserve"> </w:t>
      </w:r>
      <w:r w:rsidR="00C37665" w:rsidRPr="00C37665">
        <w:rPr>
          <w:rFonts w:cstheme="minorHAnsi"/>
          <w:color w:val="000000"/>
        </w:rPr>
        <w:t>Šalių</w:t>
      </w:r>
      <w:r w:rsidR="00C37665" w:rsidRPr="00C37665">
        <w:rPr>
          <w:rFonts w:cstheme="minorHAnsi"/>
        </w:rPr>
        <w:t xml:space="preserve"> susitarimu Sutartis gali būti nutraukta bet kuriuo metu. Tokiu atveju atsiskaitymai tarp Šalių Sutarties nutraukimo dienai atliekami Sutarties </w:t>
      </w:r>
      <w:r w:rsidR="00C37665" w:rsidRPr="00C37665">
        <w:rPr>
          <w:rFonts w:cstheme="minorHAnsi"/>
        </w:rPr>
        <w:fldChar w:fldCharType="begin"/>
      </w:r>
      <w:r w:rsidR="00C37665" w:rsidRPr="00C37665">
        <w:rPr>
          <w:rFonts w:eastAsia="Calibri" w:cstheme="minorHAnsi"/>
        </w:rPr>
        <w:instrText xml:space="preserve"> REF _Ref504384440 \r \h  \* MERGEFORMAT </w:instrText>
      </w:r>
      <w:r w:rsidR="00C37665" w:rsidRPr="00C37665">
        <w:rPr>
          <w:rFonts w:cstheme="minorHAnsi"/>
        </w:rPr>
      </w:r>
      <w:r w:rsidR="00C37665" w:rsidRPr="00C37665">
        <w:rPr>
          <w:rFonts w:cstheme="minorHAnsi"/>
        </w:rPr>
        <w:fldChar w:fldCharType="separate"/>
      </w:r>
      <w:r w:rsidR="00C37665" w:rsidRPr="00C37665">
        <w:rPr>
          <w:rFonts w:eastAsia="Calibri" w:cstheme="minorHAnsi"/>
        </w:rPr>
        <w:t>VI</w:t>
      </w:r>
      <w:r w:rsidR="00C37665" w:rsidRPr="00C37665">
        <w:rPr>
          <w:rFonts w:cstheme="minorHAnsi"/>
        </w:rPr>
        <w:fldChar w:fldCharType="end"/>
      </w:r>
      <w:r w:rsidR="00C37665" w:rsidRPr="00C37665">
        <w:rPr>
          <w:rFonts w:cstheme="minorHAnsi"/>
        </w:rPr>
        <w:t> skyriuje „Atsiskaitymo tvarka“ nustatyta tvarka.</w:t>
      </w:r>
    </w:p>
    <w:p w14:paraId="03CE41A3" w14:textId="4E056808" w:rsidR="00C37665" w:rsidRPr="002D606A" w:rsidRDefault="002D606A" w:rsidP="00C37665">
      <w:pPr>
        <w:keepNext/>
        <w:numPr>
          <w:ilvl w:val="0"/>
          <w:numId w:val="18"/>
        </w:numPr>
        <w:spacing w:before="240" w:after="240" w:line="240" w:lineRule="auto"/>
        <w:ind w:left="142" w:hanging="142"/>
        <w:jc w:val="center"/>
        <w:rPr>
          <w:rFonts w:eastAsia="Times New Roman" w:cstheme="minorHAnsi"/>
          <w:b/>
        </w:rPr>
      </w:pPr>
      <w:r>
        <w:rPr>
          <w:rFonts w:cstheme="minorHAnsi"/>
          <w:b/>
        </w:rPr>
        <w:t>APLINKOSAUGINIAI REIKALAVIMAI</w:t>
      </w:r>
    </w:p>
    <w:p w14:paraId="4E58DFD2" w14:textId="0BE87BEF" w:rsidR="002D606A" w:rsidRPr="00D65D07" w:rsidRDefault="00D65D07" w:rsidP="002D606A">
      <w:pPr>
        <w:numPr>
          <w:ilvl w:val="1"/>
          <w:numId w:val="25"/>
        </w:numPr>
        <w:tabs>
          <w:tab w:val="left" w:pos="993"/>
        </w:tabs>
        <w:spacing w:line="240" w:lineRule="auto"/>
        <w:ind w:left="0" w:firstLine="567"/>
        <w:contextualSpacing/>
        <w:rPr>
          <w:rFonts w:eastAsia="Times New Roman" w:cstheme="minorHAnsi"/>
        </w:rPr>
      </w:pPr>
      <w:r>
        <w:rPr>
          <w:rFonts w:eastAsia="Times New Roman" w:cstheme="minorHAnsi"/>
          <w:b/>
        </w:rPr>
        <w:t xml:space="preserve"> </w:t>
      </w:r>
      <w:r w:rsidRPr="00D65D07">
        <w:rPr>
          <w:rFonts w:eastAsia="Times New Roman" w:cstheme="minorHAnsi"/>
        </w:rPr>
        <w:t>Vykdomas žaliasis pirkimas, vadovaujantis Aplinkos apsaugos kriterijų taikymo, vykdant žaliuosius pirkimus, tvarkos aprašo, patvirtinto Lietuvos Respublikos aplinkos ministro 2011 m. birželio 28 d. įsakymu Nr. D1-508, 4.4.3 papunkčiu – perkama tik nematerialaus pobūdžio (intelektinė) ar kitokia paslauga, nesusijusi su materialaus objekto sukūrimu, kurios teikimo metu nėra numatomas reikšmingas neigiamas poveikis aplinkai, nesukuriamas taršos šaltinis ir negeneruojamos atliekos.</w:t>
      </w:r>
    </w:p>
    <w:p w14:paraId="1E62700F" w14:textId="535D3E3F" w:rsidR="002D606A" w:rsidRPr="002D606A" w:rsidRDefault="002D606A" w:rsidP="002D606A">
      <w:pPr>
        <w:keepNext/>
        <w:numPr>
          <w:ilvl w:val="0"/>
          <w:numId w:val="18"/>
        </w:numPr>
        <w:spacing w:before="240" w:after="240" w:line="240" w:lineRule="auto"/>
        <w:ind w:left="142" w:hanging="142"/>
        <w:jc w:val="center"/>
        <w:rPr>
          <w:rFonts w:eastAsia="Times New Roman" w:cstheme="minorHAnsi"/>
          <w:b/>
        </w:rPr>
      </w:pPr>
      <w:r w:rsidRPr="00C37665">
        <w:rPr>
          <w:rFonts w:cstheme="minorHAnsi"/>
          <w:b/>
        </w:rPr>
        <w:t>KITOS SUTARTIES SĄLYGOS</w:t>
      </w:r>
    </w:p>
    <w:p w14:paraId="71C2C66E" w14:textId="77777777" w:rsidR="002D606A" w:rsidRPr="002D606A" w:rsidRDefault="002D606A" w:rsidP="002D606A">
      <w:pPr>
        <w:pStyle w:val="ListParagraph"/>
        <w:numPr>
          <w:ilvl w:val="0"/>
          <w:numId w:val="25"/>
        </w:numPr>
        <w:tabs>
          <w:tab w:val="left" w:pos="993"/>
        </w:tabs>
        <w:spacing w:line="240" w:lineRule="auto"/>
        <w:rPr>
          <w:rFonts w:eastAsia="Calibri" w:cstheme="minorHAnsi"/>
          <w:vanish/>
        </w:rPr>
      </w:pPr>
    </w:p>
    <w:p w14:paraId="1AB8C32A" w14:textId="30C78840" w:rsidR="00C37665" w:rsidRPr="00C37665" w:rsidRDefault="00754982" w:rsidP="00906B78">
      <w:pPr>
        <w:numPr>
          <w:ilvl w:val="1"/>
          <w:numId w:val="25"/>
        </w:numPr>
        <w:tabs>
          <w:tab w:val="left" w:pos="993"/>
        </w:tabs>
        <w:spacing w:line="240" w:lineRule="auto"/>
        <w:ind w:left="0" w:firstLine="567"/>
        <w:contextualSpacing/>
        <w:rPr>
          <w:rFonts w:eastAsia="Calibri" w:cstheme="minorHAnsi"/>
        </w:rPr>
      </w:pPr>
      <w:r>
        <w:rPr>
          <w:rFonts w:eastAsia="Calibri" w:cstheme="minorHAnsi"/>
        </w:rPr>
        <w:t xml:space="preserve"> </w:t>
      </w:r>
      <w:r w:rsidR="00C37665" w:rsidRPr="00C37665">
        <w:rPr>
          <w:rFonts w:eastAsia="Calibri" w:cstheme="minorHAnsi"/>
        </w:rPr>
        <w:t xml:space="preserve">Vykdydamos šią Sutartį, Šalys vadovaujasi Lietuvos Respublikos civiliniu kodeksu ir kitais įstatymais bei kitais teisės aktais, </w:t>
      </w:r>
      <w:r w:rsidR="00C37665" w:rsidRPr="00C37665">
        <w:rPr>
          <w:rFonts w:cstheme="minorHAnsi"/>
          <w:color w:val="000000"/>
        </w:rPr>
        <w:t>Užsakov</w:t>
      </w:r>
      <w:r w:rsidR="00C37665" w:rsidRPr="00C37665">
        <w:rPr>
          <w:rFonts w:eastAsia="Calibri" w:cstheme="minorHAnsi"/>
        </w:rPr>
        <w:t>o parengtais pirkimo dokumentais bei viešojo pirkimo metu pateiktu Teikėjo pasiūlymu.</w:t>
      </w:r>
      <w:bookmarkStart w:id="66" w:name="_Ref61349636"/>
    </w:p>
    <w:p w14:paraId="23105BDE" w14:textId="59C55014" w:rsidR="00C37665" w:rsidRPr="00906B78" w:rsidRDefault="00754982" w:rsidP="00906B78">
      <w:pPr>
        <w:numPr>
          <w:ilvl w:val="1"/>
          <w:numId w:val="25"/>
        </w:numPr>
        <w:tabs>
          <w:tab w:val="left" w:pos="993"/>
        </w:tabs>
        <w:spacing w:line="240" w:lineRule="auto"/>
        <w:ind w:left="0" w:firstLine="567"/>
        <w:contextualSpacing/>
        <w:rPr>
          <w:rFonts w:eastAsia="Calibri" w:cstheme="minorHAnsi"/>
        </w:rPr>
      </w:pPr>
      <w:r>
        <w:rPr>
          <w:rFonts w:eastAsia="Calibri" w:cstheme="minorHAnsi"/>
        </w:rPr>
        <w:t xml:space="preserve"> </w:t>
      </w:r>
      <w:r w:rsidR="00C37665" w:rsidRPr="00C37665">
        <w:rPr>
          <w:rFonts w:eastAsia="Calibri" w:cstheme="minorHAnsi"/>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4244"/>
        <w:gridCol w:w="4144"/>
      </w:tblGrid>
      <w:tr w:rsidR="00C37665" w:rsidRPr="00C37665" w14:paraId="704DEFFB" w14:textId="77777777" w:rsidTr="00C37665">
        <w:trPr>
          <w:cantSplit/>
          <w:jc w:val="center"/>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A116DC" w14:textId="77777777" w:rsidR="00C37665" w:rsidRPr="00C37665" w:rsidRDefault="00C37665">
            <w:pPr>
              <w:spacing w:line="256" w:lineRule="auto"/>
              <w:jc w:val="center"/>
              <w:rPr>
                <w:rFonts w:eastAsia="Calibri" w:cstheme="minorHAnsi"/>
                <w:b/>
              </w:rPr>
            </w:pP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F6CD23" w14:textId="77777777" w:rsidR="00C37665" w:rsidRPr="00C37665" w:rsidRDefault="00C37665">
            <w:pPr>
              <w:spacing w:line="256" w:lineRule="auto"/>
              <w:jc w:val="center"/>
              <w:rPr>
                <w:rFonts w:eastAsia="Calibri" w:cstheme="minorHAnsi"/>
                <w:b/>
              </w:rPr>
            </w:pPr>
            <w:r w:rsidRPr="00C37665">
              <w:rPr>
                <w:rFonts w:cstheme="minorHAnsi"/>
                <w:b/>
                <w:bCs/>
                <w:color w:val="000000"/>
              </w:rPr>
              <w:t>Užsakov</w:t>
            </w:r>
            <w:r w:rsidRPr="00C37665">
              <w:rPr>
                <w:rFonts w:eastAsia="Calibri" w:cstheme="minorHAnsi"/>
                <w:b/>
              </w:rPr>
              <w:t>as</w:t>
            </w:r>
          </w:p>
          <w:p w14:paraId="4A28A20A" w14:textId="77777777" w:rsidR="00C37665" w:rsidRPr="00C37665" w:rsidRDefault="00C37665">
            <w:pPr>
              <w:spacing w:line="256" w:lineRule="auto"/>
              <w:jc w:val="center"/>
              <w:rPr>
                <w:rFonts w:eastAsia="Calibri" w:cstheme="minorHAnsi"/>
                <w:b/>
              </w:rPr>
            </w:pPr>
            <w:r w:rsidRPr="00C37665">
              <w:rPr>
                <w:rFonts w:eastAsia="Calibri" w:cstheme="minorHAnsi"/>
                <w:b/>
              </w:rPr>
              <w:t>(atstovas / atsakingas asmuo)</w:t>
            </w:r>
          </w:p>
        </w:tc>
        <w:tc>
          <w:tcPr>
            <w:tcW w:w="4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DD29CF" w14:textId="77777777" w:rsidR="00C37665" w:rsidRPr="00C37665" w:rsidRDefault="00C37665">
            <w:pPr>
              <w:spacing w:line="256" w:lineRule="auto"/>
              <w:jc w:val="center"/>
              <w:rPr>
                <w:rFonts w:eastAsia="Calibri" w:cstheme="minorHAnsi"/>
                <w:b/>
              </w:rPr>
            </w:pPr>
            <w:r w:rsidRPr="00C37665">
              <w:rPr>
                <w:rFonts w:eastAsia="Calibri" w:cstheme="minorHAnsi"/>
                <w:b/>
              </w:rPr>
              <w:t>Teikėjas</w:t>
            </w:r>
          </w:p>
          <w:p w14:paraId="2699AB50" w14:textId="77777777" w:rsidR="00C37665" w:rsidRPr="00C37665" w:rsidRDefault="00C37665">
            <w:pPr>
              <w:spacing w:line="256" w:lineRule="auto"/>
              <w:jc w:val="center"/>
              <w:rPr>
                <w:rFonts w:eastAsia="Calibri" w:cstheme="minorHAnsi"/>
                <w:b/>
              </w:rPr>
            </w:pPr>
            <w:r w:rsidRPr="00C37665">
              <w:rPr>
                <w:rFonts w:eastAsia="Calibri" w:cstheme="minorHAnsi"/>
                <w:b/>
              </w:rPr>
              <w:t>(atstovas / atsakingas asmuo)</w:t>
            </w:r>
          </w:p>
        </w:tc>
      </w:tr>
      <w:tr w:rsidR="00C37665" w:rsidRPr="00C37665" w14:paraId="68F0D4E5" w14:textId="77777777" w:rsidTr="00C37665">
        <w:trPr>
          <w:cantSplit/>
          <w:jc w:val="center"/>
        </w:trPr>
        <w:tc>
          <w:tcPr>
            <w:tcW w:w="1838" w:type="dxa"/>
            <w:tcBorders>
              <w:top w:val="single" w:sz="4" w:space="0" w:color="auto"/>
              <w:left w:val="single" w:sz="4" w:space="0" w:color="auto"/>
              <w:bottom w:val="single" w:sz="4" w:space="0" w:color="auto"/>
              <w:right w:val="single" w:sz="4" w:space="0" w:color="auto"/>
            </w:tcBorders>
            <w:hideMark/>
          </w:tcPr>
          <w:p w14:paraId="78FC5ACE" w14:textId="77777777" w:rsidR="00C37665" w:rsidRPr="00C37665" w:rsidRDefault="00C37665" w:rsidP="00C37665">
            <w:pPr>
              <w:spacing w:line="256" w:lineRule="auto"/>
              <w:ind w:firstLine="0"/>
              <w:rPr>
                <w:rFonts w:eastAsia="Calibri" w:cstheme="minorHAnsi"/>
              </w:rPr>
            </w:pPr>
            <w:r w:rsidRPr="00C37665">
              <w:rPr>
                <w:rFonts w:eastAsia="Calibri" w:cstheme="minorHAnsi"/>
              </w:rPr>
              <w:t>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04347CF6" w14:textId="77777777" w:rsidR="00C37665" w:rsidRPr="00C37665" w:rsidRDefault="00C37665">
            <w:pPr>
              <w:spacing w:line="256" w:lineRule="auto"/>
              <w:rPr>
                <w:rFonts w:eastAsia="Calibri" w:cstheme="minorHAnsi"/>
                <w:bCs/>
              </w:rPr>
            </w:pPr>
          </w:p>
        </w:tc>
        <w:tc>
          <w:tcPr>
            <w:tcW w:w="4416" w:type="dxa"/>
            <w:tcBorders>
              <w:top w:val="single" w:sz="4" w:space="0" w:color="auto"/>
              <w:left w:val="single" w:sz="4" w:space="0" w:color="auto"/>
              <w:bottom w:val="single" w:sz="4" w:space="0" w:color="auto"/>
              <w:right w:val="single" w:sz="4" w:space="0" w:color="auto"/>
            </w:tcBorders>
            <w:vAlign w:val="center"/>
          </w:tcPr>
          <w:p w14:paraId="6CAAA109" w14:textId="77777777" w:rsidR="00C37665" w:rsidRPr="00C37665" w:rsidRDefault="00C37665">
            <w:pPr>
              <w:spacing w:line="256" w:lineRule="auto"/>
              <w:rPr>
                <w:rFonts w:eastAsia="Calibri" w:cstheme="minorHAnsi"/>
              </w:rPr>
            </w:pPr>
          </w:p>
        </w:tc>
      </w:tr>
      <w:tr w:rsidR="00C37665" w:rsidRPr="00C37665" w14:paraId="124ACBE2" w14:textId="77777777" w:rsidTr="00C37665">
        <w:trPr>
          <w:cantSplit/>
          <w:jc w:val="center"/>
        </w:trPr>
        <w:tc>
          <w:tcPr>
            <w:tcW w:w="1838" w:type="dxa"/>
            <w:tcBorders>
              <w:top w:val="single" w:sz="4" w:space="0" w:color="auto"/>
              <w:left w:val="single" w:sz="4" w:space="0" w:color="auto"/>
              <w:bottom w:val="single" w:sz="4" w:space="0" w:color="auto"/>
              <w:right w:val="single" w:sz="4" w:space="0" w:color="auto"/>
            </w:tcBorders>
            <w:hideMark/>
          </w:tcPr>
          <w:p w14:paraId="7A24547E" w14:textId="77777777" w:rsidR="00C37665" w:rsidRPr="00C37665" w:rsidRDefault="00C37665" w:rsidP="00C37665">
            <w:pPr>
              <w:spacing w:line="256" w:lineRule="auto"/>
              <w:ind w:firstLine="0"/>
              <w:rPr>
                <w:rFonts w:eastAsia="Calibri" w:cstheme="minorHAnsi"/>
              </w:rPr>
            </w:pPr>
            <w:r w:rsidRPr="00C37665">
              <w:rPr>
                <w:rFonts w:eastAsia="Calibri" w:cstheme="minorHAnsi"/>
              </w:rPr>
              <w:t>Adresas</w:t>
            </w:r>
          </w:p>
        </w:tc>
        <w:tc>
          <w:tcPr>
            <w:tcW w:w="4536" w:type="dxa"/>
            <w:tcBorders>
              <w:top w:val="single" w:sz="4" w:space="0" w:color="auto"/>
              <w:left w:val="single" w:sz="4" w:space="0" w:color="auto"/>
              <w:bottom w:val="single" w:sz="4" w:space="0" w:color="auto"/>
              <w:right w:val="single" w:sz="4" w:space="0" w:color="auto"/>
            </w:tcBorders>
          </w:tcPr>
          <w:p w14:paraId="5ECA56EA" w14:textId="77777777" w:rsidR="00C37665" w:rsidRPr="00C37665" w:rsidRDefault="00C37665">
            <w:pPr>
              <w:spacing w:line="256" w:lineRule="auto"/>
              <w:rPr>
                <w:rFonts w:eastAsia="Calibri" w:cstheme="minorHAnsi"/>
              </w:rPr>
            </w:pPr>
          </w:p>
        </w:tc>
        <w:tc>
          <w:tcPr>
            <w:tcW w:w="4416" w:type="dxa"/>
            <w:tcBorders>
              <w:top w:val="single" w:sz="4" w:space="0" w:color="auto"/>
              <w:left w:val="single" w:sz="4" w:space="0" w:color="auto"/>
              <w:bottom w:val="single" w:sz="4" w:space="0" w:color="auto"/>
              <w:right w:val="single" w:sz="4" w:space="0" w:color="auto"/>
            </w:tcBorders>
          </w:tcPr>
          <w:p w14:paraId="137533A4" w14:textId="77777777" w:rsidR="00C37665" w:rsidRPr="00C37665" w:rsidRDefault="00C37665">
            <w:pPr>
              <w:spacing w:line="256" w:lineRule="auto"/>
              <w:rPr>
                <w:rFonts w:eastAsia="Calibri" w:cstheme="minorHAnsi"/>
              </w:rPr>
            </w:pPr>
          </w:p>
        </w:tc>
      </w:tr>
      <w:tr w:rsidR="00C37665" w:rsidRPr="00C37665" w14:paraId="00D5C481" w14:textId="77777777" w:rsidTr="00C37665">
        <w:trPr>
          <w:cantSplit/>
          <w:jc w:val="center"/>
        </w:trPr>
        <w:tc>
          <w:tcPr>
            <w:tcW w:w="1838" w:type="dxa"/>
            <w:tcBorders>
              <w:top w:val="single" w:sz="4" w:space="0" w:color="auto"/>
              <w:left w:val="single" w:sz="4" w:space="0" w:color="auto"/>
              <w:bottom w:val="single" w:sz="4" w:space="0" w:color="auto"/>
              <w:right w:val="single" w:sz="4" w:space="0" w:color="auto"/>
            </w:tcBorders>
            <w:hideMark/>
          </w:tcPr>
          <w:p w14:paraId="5A7C6482" w14:textId="77777777" w:rsidR="00C37665" w:rsidRPr="00C37665" w:rsidRDefault="00C37665" w:rsidP="00C37665">
            <w:pPr>
              <w:spacing w:line="256" w:lineRule="auto"/>
              <w:ind w:firstLine="0"/>
              <w:rPr>
                <w:rFonts w:eastAsia="Calibri" w:cstheme="minorHAnsi"/>
              </w:rPr>
            </w:pPr>
            <w:r w:rsidRPr="00C37665">
              <w:rPr>
                <w:rFonts w:eastAsia="Calibri" w:cstheme="minorHAnsi"/>
              </w:rPr>
              <w:t>Telefonas</w:t>
            </w:r>
          </w:p>
        </w:tc>
        <w:tc>
          <w:tcPr>
            <w:tcW w:w="4536" w:type="dxa"/>
            <w:tcBorders>
              <w:top w:val="single" w:sz="4" w:space="0" w:color="auto"/>
              <w:left w:val="single" w:sz="4" w:space="0" w:color="auto"/>
              <w:bottom w:val="single" w:sz="4" w:space="0" w:color="auto"/>
              <w:right w:val="single" w:sz="4" w:space="0" w:color="auto"/>
            </w:tcBorders>
          </w:tcPr>
          <w:p w14:paraId="7128AD09" w14:textId="77777777" w:rsidR="00C37665" w:rsidRPr="00C37665" w:rsidRDefault="00C37665">
            <w:pPr>
              <w:spacing w:line="256" w:lineRule="auto"/>
              <w:rPr>
                <w:rFonts w:eastAsia="Calibri" w:cstheme="minorHAnsi"/>
              </w:rPr>
            </w:pPr>
          </w:p>
        </w:tc>
        <w:tc>
          <w:tcPr>
            <w:tcW w:w="4416" w:type="dxa"/>
            <w:tcBorders>
              <w:top w:val="single" w:sz="4" w:space="0" w:color="auto"/>
              <w:left w:val="single" w:sz="4" w:space="0" w:color="auto"/>
              <w:bottom w:val="single" w:sz="4" w:space="0" w:color="auto"/>
              <w:right w:val="single" w:sz="4" w:space="0" w:color="auto"/>
            </w:tcBorders>
          </w:tcPr>
          <w:p w14:paraId="40831BFE" w14:textId="77777777" w:rsidR="00C37665" w:rsidRPr="00C37665" w:rsidRDefault="00C37665">
            <w:pPr>
              <w:spacing w:line="256" w:lineRule="auto"/>
              <w:rPr>
                <w:rFonts w:eastAsia="Calibri" w:cstheme="minorHAnsi"/>
              </w:rPr>
            </w:pPr>
          </w:p>
        </w:tc>
      </w:tr>
      <w:tr w:rsidR="00C37665" w:rsidRPr="00C37665" w14:paraId="27A436A6" w14:textId="77777777" w:rsidTr="00C37665">
        <w:trPr>
          <w:cantSplit/>
          <w:jc w:val="center"/>
        </w:trPr>
        <w:tc>
          <w:tcPr>
            <w:tcW w:w="1838" w:type="dxa"/>
            <w:tcBorders>
              <w:top w:val="single" w:sz="4" w:space="0" w:color="auto"/>
              <w:left w:val="single" w:sz="4" w:space="0" w:color="auto"/>
              <w:bottom w:val="single" w:sz="4" w:space="0" w:color="auto"/>
              <w:right w:val="single" w:sz="4" w:space="0" w:color="auto"/>
            </w:tcBorders>
            <w:hideMark/>
          </w:tcPr>
          <w:p w14:paraId="23E04B8D" w14:textId="77777777" w:rsidR="00C37665" w:rsidRPr="00C37665" w:rsidRDefault="00C37665" w:rsidP="00C37665">
            <w:pPr>
              <w:spacing w:line="256" w:lineRule="auto"/>
              <w:ind w:firstLine="0"/>
              <w:rPr>
                <w:rFonts w:eastAsia="Calibri" w:cstheme="minorHAnsi"/>
              </w:rPr>
            </w:pPr>
            <w:r w:rsidRPr="00C37665">
              <w:rPr>
                <w:rFonts w:eastAsia="Calibri" w:cstheme="minorHAnsi"/>
              </w:rPr>
              <w:t>El. paštas</w:t>
            </w:r>
          </w:p>
        </w:tc>
        <w:tc>
          <w:tcPr>
            <w:tcW w:w="4536" w:type="dxa"/>
            <w:tcBorders>
              <w:top w:val="single" w:sz="4" w:space="0" w:color="auto"/>
              <w:left w:val="single" w:sz="4" w:space="0" w:color="auto"/>
              <w:bottom w:val="single" w:sz="4" w:space="0" w:color="auto"/>
              <w:right w:val="single" w:sz="4" w:space="0" w:color="auto"/>
            </w:tcBorders>
          </w:tcPr>
          <w:p w14:paraId="6EBF2D06" w14:textId="77777777" w:rsidR="00C37665" w:rsidRPr="00C37665" w:rsidRDefault="00C37665">
            <w:pPr>
              <w:spacing w:line="256" w:lineRule="auto"/>
              <w:rPr>
                <w:rFonts w:eastAsia="Calibri" w:cstheme="minorHAnsi"/>
              </w:rPr>
            </w:pPr>
          </w:p>
        </w:tc>
        <w:tc>
          <w:tcPr>
            <w:tcW w:w="4416" w:type="dxa"/>
            <w:tcBorders>
              <w:top w:val="single" w:sz="4" w:space="0" w:color="auto"/>
              <w:left w:val="single" w:sz="4" w:space="0" w:color="auto"/>
              <w:bottom w:val="single" w:sz="4" w:space="0" w:color="auto"/>
              <w:right w:val="single" w:sz="4" w:space="0" w:color="auto"/>
            </w:tcBorders>
          </w:tcPr>
          <w:p w14:paraId="372F2B7D" w14:textId="77777777" w:rsidR="00C37665" w:rsidRPr="00C37665" w:rsidRDefault="00C37665">
            <w:pPr>
              <w:spacing w:line="256" w:lineRule="auto"/>
              <w:rPr>
                <w:rFonts w:eastAsia="Calibri" w:cstheme="minorHAnsi"/>
              </w:rPr>
            </w:pPr>
          </w:p>
        </w:tc>
      </w:tr>
    </w:tbl>
    <w:p w14:paraId="61D148C8" w14:textId="77777777" w:rsidR="00C37665" w:rsidRPr="00906B78" w:rsidRDefault="00C37665" w:rsidP="00906B78">
      <w:pPr>
        <w:tabs>
          <w:tab w:val="left" w:pos="993"/>
        </w:tabs>
        <w:spacing w:line="240" w:lineRule="auto"/>
        <w:rPr>
          <w:rFonts w:eastAsia="Calibri" w:cstheme="minorHAnsi"/>
          <w:sz w:val="16"/>
          <w:szCs w:val="16"/>
          <w:lang w:eastAsia="en-US"/>
        </w:rPr>
      </w:pPr>
    </w:p>
    <w:p w14:paraId="34E20FA0" w14:textId="77777777"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F7E4756" w14:textId="77777777"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Sutarties sąlygos Sutarties galiojimo laikotarpiu gali būti keičiamos tik Lietuvos Respublikos viešųjų pirkimų įstatymo nustatyta tvarka ir atvejais.</w:t>
      </w:r>
    </w:p>
    <w:p w14:paraId="0A83A2C2" w14:textId="77777777"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Visi kilę ginčai ar nesutarimai sprendžiami derybų būdu. Šalims nesusitarus, ginčai ar nesutarimai sprendžiami Lietuvos Respublikos įstatymų nustatyta tvarka Lietuvos Respublikos teismuose pagal Užsakovo buveinės vietą.</w:t>
      </w:r>
    </w:p>
    <w:p w14:paraId="7707B142" w14:textId="77777777"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Sutartis įsigalioja nuo Sutarties pasirašymo dienos ir galioja iki visų sutartinių įsipareigojimų įvykdymo arba Sutarties nutraukimo.</w:t>
      </w:r>
    </w:p>
    <w:p w14:paraId="7D28276F" w14:textId="77777777"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Šalys neturi teisės perduoti trečiajam asmeniui reikalavimo teisės pagal šią Sutartį be raštiško kitos Šalies sutikimo.</w:t>
      </w:r>
    </w:p>
    <w:p w14:paraId="087DD446" w14:textId="77777777"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Sutartis sudaryta lietuvių kalba 2 (dviem) vienodą juridinę galią turinčiais egzemplioriais, po vieną kiekvienai Šaliai.</w:t>
      </w:r>
    </w:p>
    <w:p w14:paraId="5E453A26" w14:textId="77777777"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w:t>
      </w:r>
      <w:r w:rsidRPr="00C37665">
        <w:rPr>
          <w:rFonts w:eastAsia="Calibri" w:cstheme="minorHAnsi"/>
        </w:rPr>
        <w:lastRenderedPageBreak/>
        <w:t>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1A935361" w14:textId="31E1B5BC" w:rsidR="00C37665" w:rsidRPr="00C37665" w:rsidRDefault="00C37665" w:rsidP="00C37665">
      <w:pPr>
        <w:numPr>
          <w:ilvl w:val="1"/>
          <w:numId w:val="25"/>
        </w:numPr>
        <w:tabs>
          <w:tab w:val="left" w:pos="993"/>
        </w:tabs>
        <w:spacing w:line="240" w:lineRule="auto"/>
        <w:ind w:left="0" w:firstLine="567"/>
        <w:contextualSpacing/>
        <w:rPr>
          <w:rFonts w:eastAsia="Calibri" w:cstheme="minorHAnsi"/>
        </w:rPr>
      </w:pPr>
      <w:r w:rsidRPr="00C37665">
        <w:rPr>
          <w:rFonts w:eastAsia="Calibri" w:cstheme="minorHAnsi"/>
        </w:rPr>
        <w:t>Dėl visko, kas tiesiogiai nereglamentuota šioje Sutartyje, šalys privalo vadovautis galiojančiais Lietuvos Respublikos įstatymais ir kitais teisės aktais.</w:t>
      </w:r>
    </w:p>
    <w:p w14:paraId="20F27254" w14:textId="5ED6D4A8" w:rsidR="00C37665" w:rsidRPr="00C37665" w:rsidRDefault="00C37665" w:rsidP="00906B78">
      <w:pPr>
        <w:keepNext/>
        <w:numPr>
          <w:ilvl w:val="0"/>
          <w:numId w:val="18"/>
        </w:numPr>
        <w:spacing w:before="240" w:after="240" w:line="240" w:lineRule="auto"/>
        <w:ind w:left="142" w:hanging="142"/>
        <w:jc w:val="center"/>
        <w:rPr>
          <w:rFonts w:eastAsia="Times New Roman" w:cstheme="minorHAnsi"/>
          <w:b/>
          <w:caps/>
        </w:rPr>
      </w:pPr>
      <w:r w:rsidRPr="00906B78">
        <w:rPr>
          <w:rFonts w:cstheme="minorHAnsi"/>
          <w:b/>
        </w:rPr>
        <w:t>SUTARTIES</w:t>
      </w:r>
      <w:r w:rsidRPr="00C37665">
        <w:rPr>
          <w:rFonts w:cstheme="minorHAnsi"/>
          <w:b/>
          <w:caps/>
        </w:rPr>
        <w:t xml:space="preserve"> PRIEDAI:</w:t>
      </w:r>
    </w:p>
    <w:p w14:paraId="1018BBF0" w14:textId="2A0D2B06" w:rsidR="00C37665" w:rsidRPr="00C37665" w:rsidRDefault="00626FE5" w:rsidP="00C37665">
      <w:pPr>
        <w:pStyle w:val="ListParagraph"/>
        <w:tabs>
          <w:tab w:val="left" w:pos="426"/>
        </w:tabs>
        <w:ind w:left="0" w:firstLine="0"/>
        <w:rPr>
          <w:rFonts w:cstheme="minorHAnsi"/>
        </w:rPr>
      </w:pPr>
      <w:r>
        <w:rPr>
          <w:rFonts w:cstheme="minorHAnsi"/>
        </w:rPr>
        <w:t>1</w:t>
      </w:r>
      <w:r w:rsidR="00906B78">
        <w:rPr>
          <w:rFonts w:cstheme="minorHAnsi"/>
        </w:rPr>
        <w:t>5</w:t>
      </w:r>
      <w:r w:rsidR="00C37665" w:rsidRPr="00C37665">
        <w:rPr>
          <w:rFonts w:cstheme="minorHAnsi"/>
        </w:rPr>
        <w:t>.1. Sutarties neatskiriama dalimi yra:</w:t>
      </w:r>
    </w:p>
    <w:p w14:paraId="1FEE9B3D" w14:textId="474106ED" w:rsidR="00C37665" w:rsidRPr="00C37665" w:rsidRDefault="00626FE5" w:rsidP="00C37665">
      <w:pPr>
        <w:ind w:left="567" w:hanging="567"/>
        <w:rPr>
          <w:rFonts w:cstheme="minorHAnsi"/>
          <w:caps/>
        </w:rPr>
      </w:pPr>
      <w:r>
        <w:rPr>
          <w:rFonts w:cstheme="minorHAnsi"/>
        </w:rPr>
        <w:t>1</w:t>
      </w:r>
      <w:r w:rsidR="00906B78">
        <w:rPr>
          <w:rFonts w:cstheme="minorHAnsi"/>
        </w:rPr>
        <w:t>5</w:t>
      </w:r>
      <w:r w:rsidR="00C37665" w:rsidRPr="00C37665">
        <w:rPr>
          <w:rFonts w:cstheme="minorHAnsi"/>
        </w:rPr>
        <w:t xml:space="preserve">.1.1. Techninė specifikacija; </w:t>
      </w:r>
    </w:p>
    <w:p w14:paraId="1FC63DB7" w14:textId="165FCF9F" w:rsidR="00C37665" w:rsidRPr="00C37665" w:rsidRDefault="00626FE5" w:rsidP="00C37665">
      <w:pPr>
        <w:ind w:firstLine="0"/>
        <w:rPr>
          <w:rFonts w:cstheme="minorHAnsi"/>
        </w:rPr>
      </w:pPr>
      <w:r>
        <w:rPr>
          <w:rFonts w:cstheme="minorHAnsi"/>
        </w:rPr>
        <w:t>1</w:t>
      </w:r>
      <w:r w:rsidR="00906B78">
        <w:rPr>
          <w:rFonts w:cstheme="minorHAnsi"/>
        </w:rPr>
        <w:t>5</w:t>
      </w:r>
      <w:r w:rsidR="00C37665" w:rsidRPr="00C37665">
        <w:rPr>
          <w:rFonts w:cstheme="minorHAnsi"/>
        </w:rPr>
        <w:t>.1.2. Tiekėjo pasiūlymo kopija.</w:t>
      </w:r>
    </w:p>
    <w:p w14:paraId="133A650F" w14:textId="77777777" w:rsidR="00C37665" w:rsidRPr="00C37665" w:rsidRDefault="00C37665" w:rsidP="00C37665">
      <w:pPr>
        <w:ind w:firstLine="709"/>
        <w:rPr>
          <w:rFonts w:cstheme="minorHAnsi"/>
        </w:rPr>
      </w:pPr>
    </w:p>
    <w:p w14:paraId="4243A02E" w14:textId="1EA35EF7" w:rsidR="00C37665" w:rsidRPr="00906B78" w:rsidRDefault="00C37665" w:rsidP="00906B78">
      <w:pPr>
        <w:keepNext/>
        <w:numPr>
          <w:ilvl w:val="0"/>
          <w:numId w:val="18"/>
        </w:numPr>
        <w:spacing w:before="240" w:after="240" w:line="240" w:lineRule="auto"/>
        <w:ind w:left="142" w:hanging="142"/>
        <w:jc w:val="center"/>
        <w:rPr>
          <w:rFonts w:cstheme="minorHAnsi"/>
          <w:b/>
        </w:rPr>
      </w:pPr>
      <w:r w:rsidRPr="00906B78">
        <w:rPr>
          <w:rFonts w:cstheme="minorHAnsi"/>
          <w:b/>
        </w:rPr>
        <w:t>ŠALIŲ REKVIZITAI IR JURIDINIAI ADRESAI</w:t>
      </w:r>
    </w:p>
    <w:p w14:paraId="3764D33D" w14:textId="77777777" w:rsidR="00C37665" w:rsidRPr="00C37665" w:rsidRDefault="00C37665" w:rsidP="00C37665">
      <w:pPr>
        <w:rPr>
          <w:rFonts w:cstheme="minorHAns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7665" w:rsidRPr="00C37665" w14:paraId="688A5742" w14:textId="77777777" w:rsidTr="00C37665">
        <w:tc>
          <w:tcPr>
            <w:tcW w:w="4814" w:type="dxa"/>
          </w:tcPr>
          <w:p w14:paraId="32088C6D" w14:textId="77777777" w:rsidR="00C37665" w:rsidRPr="00C37665" w:rsidRDefault="00C37665">
            <w:pPr>
              <w:ind w:firstLine="0"/>
              <w:jc w:val="center"/>
              <w:rPr>
                <w:rFonts w:asciiTheme="minorHAnsi" w:cstheme="minorHAnsi"/>
                <w:b/>
                <w:sz w:val="21"/>
                <w:szCs w:val="21"/>
                <w:lang w:eastAsia="lt-LT"/>
              </w:rPr>
            </w:pPr>
            <w:r w:rsidRPr="00C37665">
              <w:rPr>
                <w:rFonts w:asciiTheme="minorHAnsi" w:cstheme="minorHAnsi"/>
                <w:b/>
                <w:sz w:val="21"/>
                <w:szCs w:val="21"/>
                <w:lang w:eastAsia="lt-LT"/>
              </w:rPr>
              <w:t>UŽSAKOVAS</w:t>
            </w:r>
          </w:p>
          <w:p w14:paraId="0CFFED18" w14:textId="77777777" w:rsidR="00C37665" w:rsidRPr="00C37665" w:rsidRDefault="00C37665">
            <w:pPr>
              <w:jc w:val="center"/>
              <w:rPr>
                <w:rFonts w:asciiTheme="minorHAnsi" w:cstheme="minorHAnsi"/>
                <w:b/>
                <w:sz w:val="21"/>
                <w:szCs w:val="21"/>
                <w:lang w:eastAsia="lt-LT"/>
              </w:rPr>
            </w:pPr>
          </w:p>
          <w:p w14:paraId="51376DBC" w14:textId="77777777" w:rsidR="00C37665" w:rsidRPr="00C37665" w:rsidRDefault="00C37665">
            <w:pPr>
              <w:jc w:val="left"/>
              <w:rPr>
                <w:rFonts w:asciiTheme="minorHAnsi" w:cstheme="minorHAnsi"/>
                <w:sz w:val="21"/>
                <w:szCs w:val="21"/>
              </w:rPr>
            </w:pPr>
            <w:r w:rsidRPr="00C37665">
              <w:rPr>
                <w:rFonts w:asciiTheme="minorHAnsi" w:cstheme="minorHAnsi"/>
                <w:sz w:val="21"/>
                <w:szCs w:val="21"/>
              </w:rPr>
              <w:t>VšĮ Švietimo mainų paramos fondas</w:t>
            </w:r>
          </w:p>
          <w:p w14:paraId="5679B217" w14:textId="77777777" w:rsidR="00C37665" w:rsidRPr="00C37665" w:rsidRDefault="00C37665">
            <w:pPr>
              <w:jc w:val="left"/>
              <w:rPr>
                <w:rFonts w:asciiTheme="minorHAnsi" w:cstheme="minorHAnsi"/>
                <w:sz w:val="21"/>
                <w:szCs w:val="21"/>
              </w:rPr>
            </w:pPr>
            <w:r w:rsidRPr="00C37665">
              <w:rPr>
                <w:rFonts w:asciiTheme="minorHAnsi" w:cstheme="minorHAnsi"/>
                <w:sz w:val="21"/>
                <w:szCs w:val="21"/>
              </w:rPr>
              <w:t>Kodas 300629875</w:t>
            </w:r>
          </w:p>
          <w:p w14:paraId="15B212AC" w14:textId="77777777" w:rsidR="00C37665" w:rsidRPr="00C37665" w:rsidRDefault="00C37665">
            <w:pPr>
              <w:jc w:val="left"/>
              <w:rPr>
                <w:rFonts w:asciiTheme="minorHAnsi" w:cstheme="minorHAnsi"/>
                <w:sz w:val="21"/>
                <w:szCs w:val="21"/>
              </w:rPr>
            </w:pPr>
            <w:r w:rsidRPr="00C37665">
              <w:rPr>
                <w:rFonts w:asciiTheme="minorHAnsi" w:cstheme="minorHAnsi"/>
                <w:sz w:val="21"/>
                <w:szCs w:val="21"/>
              </w:rPr>
              <w:t>Rožių al. 2, 03106 Vilnius</w:t>
            </w:r>
          </w:p>
          <w:p w14:paraId="6B82FCB1" w14:textId="77777777" w:rsidR="00C37665" w:rsidRPr="00C37665" w:rsidRDefault="00C37665">
            <w:pPr>
              <w:jc w:val="left"/>
              <w:rPr>
                <w:rFonts w:asciiTheme="minorHAnsi" w:cstheme="minorHAnsi"/>
                <w:sz w:val="21"/>
                <w:szCs w:val="21"/>
              </w:rPr>
            </w:pPr>
            <w:r w:rsidRPr="00C37665">
              <w:rPr>
                <w:rFonts w:asciiTheme="minorHAnsi" w:cstheme="minorHAnsi"/>
                <w:sz w:val="21"/>
                <w:szCs w:val="21"/>
              </w:rPr>
              <w:t>Tel. (+370 5) 261 0592</w:t>
            </w:r>
          </w:p>
          <w:p w14:paraId="1B24F296" w14:textId="77777777" w:rsidR="00C37665" w:rsidRPr="00C37665" w:rsidRDefault="00C37665">
            <w:pPr>
              <w:jc w:val="left"/>
              <w:rPr>
                <w:rFonts w:asciiTheme="minorHAnsi" w:cstheme="minorHAnsi"/>
                <w:sz w:val="21"/>
                <w:szCs w:val="21"/>
              </w:rPr>
            </w:pPr>
            <w:r w:rsidRPr="00C37665">
              <w:rPr>
                <w:rFonts w:asciiTheme="minorHAnsi" w:cstheme="minorHAnsi"/>
                <w:sz w:val="21"/>
                <w:szCs w:val="21"/>
              </w:rPr>
              <w:t>El. paštas info@smpf.lt</w:t>
            </w:r>
          </w:p>
          <w:p w14:paraId="737B27B3" w14:textId="17337D0D" w:rsidR="00C37665" w:rsidRPr="00C37665" w:rsidRDefault="00C37665" w:rsidP="00C37665">
            <w:pPr>
              <w:pStyle w:val="ListParagraph"/>
              <w:widowControl w:val="0"/>
              <w:numPr>
                <w:ilvl w:val="0"/>
                <w:numId w:val="26"/>
              </w:numPr>
              <w:autoSpaceDE w:val="0"/>
              <w:autoSpaceDN w:val="0"/>
              <w:adjustRightInd w:val="0"/>
              <w:rPr>
                <w:rFonts w:asciiTheme="minorHAnsi" w:cstheme="minorHAnsi"/>
                <w:sz w:val="21"/>
                <w:szCs w:val="21"/>
                <w:lang w:eastAsia="lt-LT"/>
              </w:rPr>
            </w:pPr>
            <w:r w:rsidRPr="00C37665">
              <w:rPr>
                <w:rFonts w:asciiTheme="minorHAnsi" w:cstheme="minorHAnsi"/>
                <w:sz w:val="21"/>
                <w:szCs w:val="21"/>
              </w:rPr>
              <w:t xml:space="preserve">S. </w:t>
            </w:r>
            <w:r w:rsidR="00D21A5D" w:rsidRPr="00D21A5D">
              <w:rPr>
                <w:rFonts w:asciiTheme="minorHAnsi" w:cstheme="minorHAnsi"/>
                <w:sz w:val="21"/>
                <w:szCs w:val="21"/>
              </w:rPr>
              <w:t>LT597044060001195531</w:t>
            </w:r>
          </w:p>
          <w:p w14:paraId="56AEFB9B" w14:textId="77777777" w:rsidR="00C37665" w:rsidRPr="00C37665" w:rsidRDefault="00C37665">
            <w:pPr>
              <w:tabs>
                <w:tab w:val="left" w:pos="664"/>
                <w:tab w:val="left" w:pos="762"/>
              </w:tabs>
              <w:jc w:val="left"/>
              <w:rPr>
                <w:rFonts w:asciiTheme="minorHAnsi" w:cstheme="minorHAnsi"/>
                <w:sz w:val="21"/>
                <w:szCs w:val="21"/>
              </w:rPr>
            </w:pPr>
            <w:r w:rsidRPr="00C37665">
              <w:rPr>
                <w:rFonts w:asciiTheme="minorHAnsi" w:cstheme="minorHAnsi"/>
                <w:sz w:val="21"/>
                <w:szCs w:val="21"/>
              </w:rPr>
              <w:t>SEB bankas, kodas 70440</w:t>
            </w:r>
          </w:p>
          <w:p w14:paraId="11F753A3" w14:textId="77777777" w:rsidR="00C37665" w:rsidRPr="00C37665" w:rsidRDefault="00C37665">
            <w:pPr>
              <w:tabs>
                <w:tab w:val="left" w:pos="664"/>
              </w:tabs>
              <w:rPr>
                <w:rFonts w:asciiTheme="minorHAnsi" w:eastAsiaTheme="minorHAnsi" w:cstheme="minorHAnsi"/>
                <w:bCs/>
                <w:i/>
                <w:sz w:val="21"/>
                <w:szCs w:val="21"/>
                <w:lang w:eastAsia="lt-LT"/>
              </w:rPr>
            </w:pPr>
          </w:p>
          <w:p w14:paraId="58503E06" w14:textId="77777777" w:rsidR="00C37665" w:rsidRPr="00C37665" w:rsidRDefault="00C37665">
            <w:pPr>
              <w:tabs>
                <w:tab w:val="left" w:pos="664"/>
              </w:tabs>
              <w:ind w:left="743" w:firstLine="0"/>
              <w:contextualSpacing/>
              <w:jc w:val="left"/>
              <w:rPr>
                <w:rFonts w:asciiTheme="minorHAnsi" w:eastAsiaTheme="minorHAnsi" w:cstheme="minorHAnsi"/>
                <w:sz w:val="21"/>
                <w:szCs w:val="21"/>
                <w:lang w:eastAsia="lt-LT"/>
              </w:rPr>
            </w:pPr>
            <w:r w:rsidRPr="00C37665">
              <w:rPr>
                <w:rFonts w:asciiTheme="minorHAnsi" w:eastAsiaTheme="minorHAnsi" w:cstheme="minorHAnsi"/>
                <w:bCs/>
                <w:sz w:val="21"/>
                <w:szCs w:val="21"/>
                <w:lang w:eastAsia="lt-LT"/>
              </w:rPr>
              <w:t>Direktorė</w:t>
            </w:r>
          </w:p>
          <w:p w14:paraId="196853A9" w14:textId="77777777" w:rsidR="00C37665" w:rsidRPr="00C37665" w:rsidRDefault="00C37665">
            <w:pPr>
              <w:tabs>
                <w:tab w:val="left" w:pos="664"/>
              </w:tabs>
              <w:ind w:firstLine="743"/>
              <w:jc w:val="left"/>
              <w:rPr>
                <w:rFonts w:asciiTheme="minorHAnsi" w:eastAsia="Times New Roman" w:cstheme="minorHAnsi"/>
                <w:sz w:val="21"/>
                <w:szCs w:val="21"/>
                <w:lang w:eastAsia="lt-LT"/>
              </w:rPr>
            </w:pPr>
            <w:r w:rsidRPr="00C37665">
              <w:rPr>
                <w:rFonts w:asciiTheme="minorHAnsi" w:eastAsiaTheme="minorHAnsi" w:cstheme="minorHAnsi"/>
                <w:sz w:val="21"/>
                <w:szCs w:val="21"/>
              </w:rPr>
              <w:t>Daiva Šutinytė</w:t>
            </w:r>
          </w:p>
        </w:tc>
        <w:tc>
          <w:tcPr>
            <w:tcW w:w="4814" w:type="dxa"/>
          </w:tcPr>
          <w:p w14:paraId="525E27F3" w14:textId="77777777" w:rsidR="00C37665" w:rsidRPr="00C37665" w:rsidRDefault="00C37665">
            <w:pPr>
              <w:ind w:firstLine="0"/>
              <w:jc w:val="center"/>
              <w:rPr>
                <w:rFonts w:asciiTheme="minorHAnsi" w:cstheme="minorHAnsi"/>
                <w:b/>
                <w:sz w:val="21"/>
                <w:szCs w:val="21"/>
                <w:lang w:eastAsia="lt-LT"/>
              </w:rPr>
            </w:pPr>
            <w:bookmarkStart w:id="67" w:name="_Hlk150260234"/>
            <w:r w:rsidRPr="00C37665">
              <w:rPr>
                <w:rFonts w:asciiTheme="minorHAnsi" w:cstheme="minorHAnsi"/>
                <w:b/>
                <w:sz w:val="21"/>
                <w:szCs w:val="21"/>
                <w:lang w:eastAsia="lt-LT"/>
              </w:rPr>
              <w:t>TEIKĖJAS</w:t>
            </w:r>
          </w:p>
          <w:p w14:paraId="012F7FE8" w14:textId="77777777" w:rsidR="00C37665" w:rsidRPr="00C37665" w:rsidRDefault="00C37665">
            <w:pPr>
              <w:jc w:val="center"/>
              <w:rPr>
                <w:rFonts w:asciiTheme="minorHAnsi" w:cstheme="minorHAnsi"/>
                <w:b/>
                <w:sz w:val="21"/>
                <w:szCs w:val="21"/>
                <w:lang w:eastAsia="lt-LT"/>
              </w:rPr>
            </w:pPr>
          </w:p>
          <w:p w14:paraId="164A869B" w14:textId="77777777"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w:t>
            </w:r>
          </w:p>
          <w:p w14:paraId="441A98F0" w14:textId="77777777"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Registruotos buveinės adresas [...]</w:t>
            </w:r>
          </w:p>
          <w:p w14:paraId="4B6A101B" w14:textId="77777777"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Įmonės kodas [...]</w:t>
            </w:r>
          </w:p>
          <w:p w14:paraId="3EF8C6F5" w14:textId="77777777"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 xml:space="preserve">PVM mokėtojo kodas </w:t>
            </w:r>
          </w:p>
          <w:p w14:paraId="68F5751A" w14:textId="2EB76C09"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tel. [...]</w:t>
            </w:r>
          </w:p>
          <w:p w14:paraId="2B9A46F4" w14:textId="77777777"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El. paštas [...]mailto:</w:t>
            </w:r>
          </w:p>
          <w:p w14:paraId="58A0D6AE" w14:textId="77777777"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A. s. [...]</w:t>
            </w:r>
          </w:p>
          <w:p w14:paraId="2D58BB76" w14:textId="77777777" w:rsidR="00C37665" w:rsidRPr="00C37665" w:rsidRDefault="00C37665">
            <w:pPr>
              <w:rPr>
                <w:rFonts w:asciiTheme="minorHAnsi" w:eastAsiaTheme="minorHAnsi" w:cstheme="minorHAnsi"/>
                <w:iCs/>
                <w:sz w:val="21"/>
                <w:szCs w:val="21"/>
                <w:lang w:eastAsia="lt-LT"/>
              </w:rPr>
            </w:pPr>
          </w:p>
          <w:p w14:paraId="401C6713" w14:textId="77777777" w:rsidR="00C37665" w:rsidRPr="00C37665" w:rsidRDefault="00C37665">
            <w:pPr>
              <w:ind w:firstLine="0"/>
              <w:rPr>
                <w:rFonts w:asciiTheme="minorHAnsi" w:eastAsiaTheme="minorHAnsi" w:cstheme="minorHAnsi"/>
                <w:iCs/>
                <w:sz w:val="21"/>
                <w:szCs w:val="21"/>
                <w:lang w:eastAsia="lt-LT"/>
              </w:rPr>
            </w:pPr>
            <w:r w:rsidRPr="00C37665">
              <w:rPr>
                <w:rFonts w:asciiTheme="minorHAnsi" w:eastAsiaTheme="minorHAnsi" w:cstheme="minorHAnsi"/>
                <w:iCs/>
                <w:sz w:val="21"/>
                <w:szCs w:val="21"/>
                <w:lang w:eastAsia="lt-LT"/>
              </w:rPr>
              <w:t>Pareigos</w:t>
            </w:r>
          </w:p>
          <w:p w14:paraId="1CAB0923" w14:textId="77777777" w:rsidR="00C37665" w:rsidRPr="00C37665" w:rsidRDefault="00C37665">
            <w:pPr>
              <w:ind w:firstLine="0"/>
              <w:jc w:val="left"/>
              <w:rPr>
                <w:rFonts w:asciiTheme="minorHAnsi" w:eastAsia="Times New Roman" w:cstheme="minorHAnsi"/>
                <w:b/>
                <w:sz w:val="21"/>
                <w:szCs w:val="21"/>
                <w:lang w:eastAsia="lt-LT"/>
              </w:rPr>
            </w:pPr>
            <w:r w:rsidRPr="00C37665">
              <w:rPr>
                <w:rFonts w:asciiTheme="minorHAnsi" w:eastAsiaTheme="minorHAnsi" w:cstheme="minorHAnsi"/>
                <w:iCs/>
                <w:sz w:val="21"/>
                <w:szCs w:val="21"/>
                <w:lang w:eastAsia="lt-LT"/>
              </w:rPr>
              <w:t>Vardas Pavardė</w:t>
            </w:r>
            <w:bookmarkEnd w:id="67"/>
          </w:p>
        </w:tc>
        <w:bookmarkEnd w:id="42"/>
      </w:tr>
    </w:tbl>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76A7A40" w:rsidR="009B4090" w:rsidRPr="004F1A11" w:rsidRDefault="005110A6" w:rsidP="008809D5">
      <w:pPr>
        <w:ind w:firstLine="7088"/>
        <w:rPr>
          <w:rFonts w:eastAsiaTheme="minorHAnsi" w:cstheme="minorHAnsi"/>
          <w:bCs/>
          <w:iCs/>
        </w:rPr>
      </w:pPr>
      <w:r w:rsidRPr="004F1A11">
        <w:rPr>
          <w:rFonts w:cstheme="minorHAnsi"/>
        </w:rPr>
        <w:t xml:space="preserve">Pirkimo sąlygų </w:t>
      </w:r>
      <w:r w:rsidR="0089571F">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679" w:type="dxa"/>
        <w:tblInd w:w="421" w:type="dxa"/>
        <w:tblLayout w:type="fixed"/>
        <w:tblLook w:val="04A0" w:firstRow="1" w:lastRow="0" w:firstColumn="1" w:lastColumn="0" w:noHBand="0" w:noVBand="1"/>
      </w:tblPr>
      <w:tblGrid>
        <w:gridCol w:w="560"/>
        <w:gridCol w:w="3692"/>
        <w:gridCol w:w="3402"/>
        <w:gridCol w:w="2025"/>
      </w:tblGrid>
      <w:tr w:rsidR="00331DD5" w:rsidRPr="00331DD5" w14:paraId="555CDB78" w14:textId="77777777" w:rsidTr="008809D5">
        <w:trPr>
          <w:trHeight w:val="19"/>
        </w:trPr>
        <w:tc>
          <w:tcPr>
            <w:tcW w:w="560" w:type="dxa"/>
            <w:shd w:val="clear" w:color="auto" w:fill="D0CECE" w:themeFill="background2" w:themeFillShade="E6"/>
          </w:tcPr>
          <w:p w14:paraId="5159A1ED" w14:textId="77777777" w:rsidR="009B4090" w:rsidRPr="00FB2A80" w:rsidRDefault="009B4090" w:rsidP="003C138F">
            <w:pPr>
              <w:ind w:firstLine="0"/>
              <w:rPr>
                <w:rFonts w:asciiTheme="minorHAnsi" w:hAnsiTheme="minorHAnsi" w:cstheme="minorHAnsi"/>
                <w:b/>
                <w:sz w:val="21"/>
                <w:szCs w:val="21"/>
              </w:rPr>
            </w:pPr>
            <w:r w:rsidRPr="00FB2A80">
              <w:rPr>
                <w:rFonts w:asciiTheme="minorHAnsi" w:hAnsiTheme="minorHAnsi" w:cstheme="minorHAnsi"/>
                <w:b/>
                <w:sz w:val="21"/>
                <w:szCs w:val="21"/>
              </w:rPr>
              <w:t>Eil.</w:t>
            </w:r>
          </w:p>
          <w:p w14:paraId="76A5D3AA" w14:textId="77777777" w:rsidR="009B4090" w:rsidRPr="00331DD5" w:rsidRDefault="009B4090" w:rsidP="003C138F">
            <w:pPr>
              <w:ind w:firstLine="0"/>
              <w:rPr>
                <w:rFonts w:asciiTheme="minorHAnsi" w:hAnsiTheme="minorHAnsi" w:cstheme="minorHAnsi"/>
                <w:sz w:val="21"/>
                <w:szCs w:val="21"/>
              </w:rPr>
            </w:pPr>
            <w:r w:rsidRPr="00FB2A80">
              <w:rPr>
                <w:rFonts w:asciiTheme="minorHAnsi" w:hAnsiTheme="minorHAnsi" w:cstheme="minorHAnsi"/>
                <w:b/>
                <w:sz w:val="21"/>
                <w:szCs w:val="21"/>
              </w:rPr>
              <w:t>Nr.</w:t>
            </w:r>
          </w:p>
        </w:tc>
        <w:tc>
          <w:tcPr>
            <w:tcW w:w="3692" w:type="dxa"/>
            <w:shd w:val="clear" w:color="auto" w:fill="D0CECE" w:themeFill="background2" w:themeFillShade="E6"/>
          </w:tcPr>
          <w:p w14:paraId="52B62767" w14:textId="77777777" w:rsidR="009B4090" w:rsidRPr="00331DD5" w:rsidRDefault="009B4090" w:rsidP="00FB2A80">
            <w:pPr>
              <w:ind w:firstLine="0"/>
              <w:jc w:val="left"/>
              <w:rPr>
                <w:rFonts w:asciiTheme="minorHAnsi" w:hAnsiTheme="minorHAnsi" w:cstheme="minorHAnsi"/>
                <w:sz w:val="21"/>
                <w:szCs w:val="21"/>
              </w:rPr>
            </w:pPr>
            <w:r w:rsidRPr="00331DD5">
              <w:rPr>
                <w:rFonts w:asciiTheme="minorHAnsi" w:hAnsiTheme="minorHAnsi" w:cstheme="minorHAnsi"/>
                <w:b/>
                <w:sz w:val="21"/>
                <w:szCs w:val="21"/>
              </w:rPr>
              <w:t xml:space="preserve">VEIKSMAS </w:t>
            </w:r>
          </w:p>
        </w:tc>
        <w:tc>
          <w:tcPr>
            <w:tcW w:w="3402" w:type="dxa"/>
            <w:shd w:val="clear" w:color="auto" w:fill="D0CECE" w:themeFill="background2" w:themeFillShade="E6"/>
            <w:hideMark/>
          </w:tcPr>
          <w:p w14:paraId="311283FE" w14:textId="77777777" w:rsidR="009B4090" w:rsidRPr="00331DD5" w:rsidRDefault="009B4090" w:rsidP="00FB2A80">
            <w:pPr>
              <w:ind w:firstLine="34"/>
              <w:jc w:val="left"/>
              <w:rPr>
                <w:rFonts w:asciiTheme="minorHAnsi" w:hAnsiTheme="minorHAnsi" w:cstheme="minorHAnsi"/>
                <w:b/>
                <w:sz w:val="21"/>
                <w:szCs w:val="21"/>
              </w:rPr>
            </w:pPr>
            <w:r w:rsidRPr="00331DD5">
              <w:rPr>
                <w:rFonts w:asciiTheme="minorHAnsi" w:hAnsiTheme="minorHAnsi" w:cstheme="minorHAnsi"/>
                <w:b/>
                <w:sz w:val="21"/>
                <w:szCs w:val="21"/>
              </w:rPr>
              <w:t>DATA/DIENŲ SKAIČIUS/ LAIKAS</w:t>
            </w:r>
          </w:p>
          <w:p w14:paraId="2E5E7E7E" w14:textId="77777777"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(Lietuvos laiku)</w:t>
            </w:r>
          </w:p>
        </w:tc>
        <w:tc>
          <w:tcPr>
            <w:tcW w:w="2025" w:type="dxa"/>
            <w:shd w:val="clear" w:color="auto" w:fill="D0CECE" w:themeFill="background2" w:themeFillShade="E6"/>
            <w:hideMark/>
          </w:tcPr>
          <w:p w14:paraId="7A276BBB" w14:textId="77777777" w:rsidR="009B4090" w:rsidRPr="00331DD5" w:rsidRDefault="009B4090" w:rsidP="00FB2A80">
            <w:pPr>
              <w:ind w:firstLine="34"/>
              <w:jc w:val="left"/>
              <w:rPr>
                <w:rFonts w:asciiTheme="minorHAnsi" w:hAnsiTheme="minorHAnsi" w:cstheme="minorHAnsi"/>
                <w:b/>
                <w:sz w:val="21"/>
                <w:szCs w:val="21"/>
              </w:rPr>
            </w:pPr>
            <w:r w:rsidRPr="00331DD5">
              <w:rPr>
                <w:rFonts w:asciiTheme="minorHAnsi" w:hAnsiTheme="minorHAnsi" w:cstheme="minorHAnsi"/>
                <w:b/>
                <w:sz w:val="21"/>
                <w:szCs w:val="21"/>
              </w:rPr>
              <w:t>PASTABOS</w:t>
            </w:r>
          </w:p>
        </w:tc>
      </w:tr>
      <w:tr w:rsidR="00331DD5" w:rsidRPr="00331DD5" w14:paraId="71291966" w14:textId="77777777" w:rsidTr="008809D5">
        <w:trPr>
          <w:trHeight w:val="19"/>
        </w:trPr>
        <w:tc>
          <w:tcPr>
            <w:tcW w:w="560" w:type="dxa"/>
          </w:tcPr>
          <w:p w14:paraId="36FA22B3" w14:textId="1DC35BF6"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1</w:t>
            </w:r>
            <w:r w:rsidR="00DC230B" w:rsidRPr="00331DD5">
              <w:rPr>
                <w:rFonts w:asciiTheme="minorHAnsi" w:hAnsiTheme="minorHAnsi" w:cstheme="minorHAnsi"/>
                <w:bCs/>
                <w:sz w:val="21"/>
                <w:szCs w:val="21"/>
              </w:rPr>
              <w:t>.</w:t>
            </w:r>
          </w:p>
        </w:tc>
        <w:tc>
          <w:tcPr>
            <w:tcW w:w="3692" w:type="dxa"/>
          </w:tcPr>
          <w:p w14:paraId="3511EE24" w14:textId="0C005E1E" w:rsidR="009B4090" w:rsidRPr="00331DD5" w:rsidRDefault="0070455D" w:rsidP="00FB2A80">
            <w:pPr>
              <w:ind w:firstLine="0"/>
              <w:jc w:val="left"/>
              <w:rPr>
                <w:rFonts w:asciiTheme="minorHAnsi" w:hAnsiTheme="minorHAnsi" w:cstheme="minorHAnsi"/>
                <w:bCs/>
                <w:sz w:val="21"/>
                <w:szCs w:val="21"/>
              </w:rPr>
            </w:pPr>
            <w:r w:rsidRPr="00331DD5">
              <w:rPr>
                <w:rFonts w:asciiTheme="minorHAnsi" w:hAnsiTheme="minorHAnsi" w:cstheme="minorHAnsi"/>
                <w:bCs/>
                <w:sz w:val="21"/>
                <w:szCs w:val="21"/>
              </w:rPr>
              <w:t>P</w:t>
            </w:r>
            <w:r w:rsidR="009B4090" w:rsidRPr="00331DD5">
              <w:rPr>
                <w:rFonts w:asciiTheme="minorHAnsi" w:hAnsiTheme="minorHAnsi" w:cstheme="minorHAnsi"/>
                <w:bCs/>
                <w:sz w:val="21"/>
                <w:szCs w:val="21"/>
              </w:rPr>
              <w:t>asiūlymų pateikimo terminas</w:t>
            </w:r>
          </w:p>
        </w:tc>
        <w:tc>
          <w:tcPr>
            <w:tcW w:w="3402" w:type="dxa"/>
          </w:tcPr>
          <w:p w14:paraId="0BE9AF00" w14:textId="267557D8"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 xml:space="preserve">Bus nurodytas </w:t>
            </w:r>
            <w:r w:rsidR="004F1A11" w:rsidRPr="00331DD5">
              <w:rPr>
                <w:rFonts w:asciiTheme="minorHAnsi" w:hAnsiTheme="minorHAnsi" w:cstheme="minorHAnsi"/>
                <w:sz w:val="21"/>
                <w:szCs w:val="21"/>
              </w:rPr>
              <w:t>s</w:t>
            </w:r>
            <w:r w:rsidR="001A1301" w:rsidRPr="00331DD5">
              <w:rPr>
                <w:rFonts w:asciiTheme="minorHAnsi" w:hAnsiTheme="minorHAnsi" w:cstheme="minorHAnsi"/>
                <w:sz w:val="21"/>
                <w:szCs w:val="21"/>
              </w:rPr>
              <w:t xml:space="preserve">kelbime apie pirkimą. </w:t>
            </w:r>
          </w:p>
        </w:tc>
        <w:tc>
          <w:tcPr>
            <w:tcW w:w="2025" w:type="dxa"/>
          </w:tcPr>
          <w:p w14:paraId="231B5F89" w14:textId="6454E8EE" w:rsidR="00115BB9" w:rsidRPr="00331DD5" w:rsidRDefault="00115BB9" w:rsidP="00FB2A80">
            <w:pPr>
              <w:ind w:firstLine="0"/>
              <w:jc w:val="left"/>
              <w:rPr>
                <w:rFonts w:asciiTheme="minorHAnsi" w:hAnsiTheme="minorHAnsi" w:cstheme="minorHAnsi"/>
                <w:sz w:val="21"/>
                <w:szCs w:val="21"/>
              </w:rPr>
            </w:pPr>
            <w:r w:rsidRPr="00331DD5">
              <w:rPr>
                <w:rFonts w:asciiTheme="minorHAnsi" w:hAnsiTheme="minorHAnsi" w:cstheme="minorHAnsi"/>
                <w:sz w:val="21"/>
                <w:szCs w:val="21"/>
              </w:rPr>
              <w:t>P</w:t>
            </w:r>
            <w:r w:rsidR="004F1A11" w:rsidRPr="00331DD5">
              <w:rPr>
                <w:rFonts w:asciiTheme="minorHAnsi" w:hAnsiTheme="minorHAnsi" w:cstheme="minorHAnsi"/>
                <w:sz w:val="21"/>
                <w:szCs w:val="21"/>
              </w:rPr>
              <w:t>erkančioji organizacija</w:t>
            </w:r>
            <w:r w:rsidRPr="00331DD5">
              <w:rPr>
                <w:rFonts w:asciiTheme="minorHAnsi" w:hAnsiTheme="minorHAnsi" w:cstheme="minorHAnsi"/>
                <w:sz w:val="21"/>
                <w:szCs w:val="21"/>
              </w:rPr>
              <w:t xml:space="preserve"> turi teisę pratęsti pasiūlymų pateikimo terminą.</w:t>
            </w:r>
          </w:p>
          <w:p w14:paraId="44399C2C" w14:textId="17368F12" w:rsidR="009B4090" w:rsidRPr="00331DD5" w:rsidRDefault="009B4090" w:rsidP="00FB2A80">
            <w:pPr>
              <w:ind w:firstLine="34"/>
              <w:jc w:val="left"/>
              <w:rPr>
                <w:rFonts w:asciiTheme="minorHAnsi" w:hAnsiTheme="minorHAnsi" w:cstheme="minorHAnsi"/>
                <w:sz w:val="21"/>
                <w:szCs w:val="21"/>
              </w:rPr>
            </w:pPr>
          </w:p>
        </w:tc>
      </w:tr>
      <w:tr w:rsidR="00331DD5" w:rsidRPr="00331DD5" w14:paraId="71C31B48" w14:textId="77777777" w:rsidTr="008809D5">
        <w:trPr>
          <w:trHeight w:val="19"/>
        </w:trPr>
        <w:tc>
          <w:tcPr>
            <w:tcW w:w="560" w:type="dxa"/>
          </w:tcPr>
          <w:p w14:paraId="50C060F4" w14:textId="636324E9"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2</w:t>
            </w:r>
            <w:r w:rsidR="00DC230B" w:rsidRPr="00331DD5">
              <w:rPr>
                <w:rFonts w:asciiTheme="minorHAnsi" w:hAnsiTheme="minorHAnsi" w:cstheme="minorHAnsi"/>
                <w:bCs/>
                <w:sz w:val="21"/>
                <w:szCs w:val="21"/>
              </w:rPr>
              <w:t>.</w:t>
            </w:r>
          </w:p>
        </w:tc>
        <w:tc>
          <w:tcPr>
            <w:tcW w:w="3692" w:type="dxa"/>
          </w:tcPr>
          <w:p w14:paraId="7F545710" w14:textId="36BE22A0" w:rsidR="009B4090" w:rsidRPr="00331DD5" w:rsidRDefault="004B219C" w:rsidP="00FB2A80">
            <w:pPr>
              <w:ind w:firstLine="0"/>
              <w:jc w:val="left"/>
              <w:rPr>
                <w:rFonts w:asciiTheme="minorHAnsi" w:hAnsiTheme="minorHAnsi" w:cstheme="minorHAnsi"/>
                <w:bCs/>
                <w:sz w:val="21"/>
                <w:szCs w:val="21"/>
              </w:rPr>
            </w:pPr>
            <w:r w:rsidRPr="00331DD5">
              <w:rPr>
                <w:rFonts w:asciiTheme="minorHAnsi" w:hAnsiTheme="minorHAnsi" w:cstheme="minorHAnsi"/>
                <w:sz w:val="21"/>
                <w:szCs w:val="21"/>
              </w:rPr>
              <w:t xml:space="preserve">Pasiūlymą </w:t>
            </w:r>
            <w:r w:rsidR="009B4090" w:rsidRPr="00331DD5">
              <w:rPr>
                <w:rFonts w:asciiTheme="minorHAnsi" w:hAnsiTheme="minorHAnsi" w:cstheme="minorHAnsi"/>
                <w:sz w:val="21"/>
                <w:szCs w:val="21"/>
              </w:rPr>
              <w:t>patikslinti pirkimo dokumentus</w:t>
            </w:r>
            <w:r w:rsidR="00BE5267" w:rsidRPr="00331DD5">
              <w:rPr>
                <w:rFonts w:asciiTheme="minorHAnsi" w:hAnsiTheme="minorHAnsi" w:cstheme="minorHAnsi"/>
                <w:sz w:val="21"/>
                <w:szCs w:val="21"/>
              </w:rPr>
              <w:t xml:space="preserve"> arba</w:t>
            </w:r>
            <w:r w:rsidR="00665B16" w:rsidRPr="00331DD5">
              <w:rPr>
                <w:rFonts w:asciiTheme="minorHAnsi" w:hAnsiTheme="minorHAnsi" w:cstheme="minorHAnsi"/>
                <w:sz w:val="21"/>
                <w:szCs w:val="21"/>
              </w:rPr>
              <w:t xml:space="preserve"> </w:t>
            </w:r>
            <w:r w:rsidR="00BE7123" w:rsidRPr="00331DD5">
              <w:rPr>
                <w:rFonts w:asciiTheme="minorHAnsi" w:hAnsiTheme="minorHAnsi" w:cstheme="minorHAnsi"/>
                <w:sz w:val="21"/>
                <w:szCs w:val="21"/>
              </w:rPr>
              <w:t xml:space="preserve">prašymus </w:t>
            </w:r>
            <w:r w:rsidR="00BE5267" w:rsidRPr="00331DD5">
              <w:rPr>
                <w:rFonts w:asciiTheme="minorHAnsi" w:hAnsiTheme="minorHAnsi" w:cstheme="minorHAnsi"/>
                <w:sz w:val="21"/>
                <w:szCs w:val="21"/>
              </w:rPr>
              <w:t xml:space="preserve">dėl pirkimo dokumentų </w:t>
            </w:r>
            <w:r w:rsidR="00BE7123" w:rsidRPr="00331DD5">
              <w:rPr>
                <w:rFonts w:asciiTheme="minorHAnsi" w:hAnsiTheme="minorHAnsi" w:cstheme="minorHAnsi"/>
                <w:sz w:val="21"/>
                <w:szCs w:val="21"/>
              </w:rPr>
              <w:t xml:space="preserve">paaiškinimų </w:t>
            </w:r>
            <w:r w:rsidR="004F1A11" w:rsidRPr="00331DD5">
              <w:rPr>
                <w:rFonts w:asciiTheme="minorHAnsi" w:hAnsiTheme="minorHAnsi" w:cstheme="minorHAnsi"/>
                <w:sz w:val="21"/>
                <w:szCs w:val="21"/>
              </w:rPr>
              <w:t xml:space="preserve">tiekėjas </w:t>
            </w:r>
            <w:r w:rsidR="009B4090" w:rsidRPr="00331DD5">
              <w:rPr>
                <w:rFonts w:asciiTheme="minorHAnsi" w:hAnsiTheme="minorHAnsi" w:cstheme="minorHAnsi"/>
                <w:sz w:val="21"/>
                <w:szCs w:val="21"/>
              </w:rPr>
              <w:t>turi pateikti ne vėliau kaip:</w:t>
            </w:r>
          </w:p>
        </w:tc>
        <w:tc>
          <w:tcPr>
            <w:tcW w:w="3402" w:type="dxa"/>
          </w:tcPr>
          <w:p w14:paraId="619D0CA1" w14:textId="1F405E69" w:rsidR="00440809" w:rsidRPr="00331DD5" w:rsidRDefault="004E6952" w:rsidP="00FB2A80">
            <w:pPr>
              <w:ind w:firstLine="0"/>
              <w:jc w:val="left"/>
              <w:rPr>
                <w:rFonts w:asciiTheme="minorHAnsi" w:hAnsiTheme="minorHAnsi" w:cstheme="minorHAnsi"/>
                <w:sz w:val="21"/>
                <w:szCs w:val="21"/>
              </w:rPr>
            </w:pPr>
            <w:r w:rsidRPr="00331DD5">
              <w:rPr>
                <w:rFonts w:asciiTheme="minorHAnsi" w:hAnsiTheme="minorHAnsi" w:cstheme="minorHAnsi"/>
                <w:sz w:val="21"/>
                <w:szCs w:val="21"/>
              </w:rPr>
              <w:t>L</w:t>
            </w:r>
            <w:r w:rsidR="00440809" w:rsidRPr="00331DD5">
              <w:rPr>
                <w:rFonts w:asciiTheme="minorHAnsi" w:hAnsiTheme="minorHAnsi" w:cstheme="minorHAnsi"/>
                <w:sz w:val="21"/>
                <w:szCs w:val="21"/>
              </w:rPr>
              <w:t xml:space="preserve">ikus </w:t>
            </w:r>
            <w:r w:rsidR="00440809" w:rsidRPr="00331DD5">
              <w:rPr>
                <w:rFonts w:asciiTheme="minorHAnsi" w:hAnsiTheme="minorHAnsi" w:cstheme="minorHAnsi"/>
                <w:b/>
                <w:sz w:val="21"/>
                <w:szCs w:val="21"/>
              </w:rPr>
              <w:t>2 darbo dienoms</w:t>
            </w:r>
            <w:r w:rsidR="00440809" w:rsidRPr="00331DD5">
              <w:rPr>
                <w:rFonts w:asciiTheme="minorHAnsi" w:hAnsiTheme="minorHAnsi" w:cstheme="minorHAnsi"/>
                <w:sz w:val="21"/>
                <w:szCs w:val="21"/>
              </w:rPr>
              <w:t xml:space="preserve"> iki pasiūlymų pateikimo termino pabaigos.</w:t>
            </w:r>
          </w:p>
        </w:tc>
        <w:tc>
          <w:tcPr>
            <w:tcW w:w="2025" w:type="dxa"/>
          </w:tcPr>
          <w:p w14:paraId="6BD1F7E9" w14:textId="6BF87FFC" w:rsidR="009B4090" w:rsidRPr="00331DD5" w:rsidRDefault="009B4090" w:rsidP="00FB2A80">
            <w:pPr>
              <w:ind w:firstLine="34"/>
              <w:jc w:val="left"/>
              <w:rPr>
                <w:rFonts w:asciiTheme="minorHAnsi" w:hAnsiTheme="minorHAnsi" w:cstheme="minorHAnsi"/>
                <w:sz w:val="21"/>
                <w:szCs w:val="21"/>
              </w:rPr>
            </w:pPr>
          </w:p>
          <w:p w14:paraId="521F3B49" w14:textId="77777777" w:rsidR="00B831AF" w:rsidRPr="00331DD5" w:rsidRDefault="00B831AF" w:rsidP="00FB2A80">
            <w:pPr>
              <w:ind w:firstLine="34"/>
              <w:jc w:val="left"/>
              <w:rPr>
                <w:rFonts w:asciiTheme="minorHAnsi" w:hAnsiTheme="minorHAnsi" w:cstheme="minorHAnsi"/>
                <w:sz w:val="21"/>
                <w:szCs w:val="21"/>
              </w:rPr>
            </w:pPr>
          </w:p>
          <w:p w14:paraId="7E071BD1" w14:textId="59BF4D55" w:rsidR="00B831AF" w:rsidRPr="00331DD5" w:rsidRDefault="00B831AF" w:rsidP="00FB2A80">
            <w:pPr>
              <w:ind w:firstLine="34"/>
              <w:jc w:val="left"/>
              <w:rPr>
                <w:rFonts w:asciiTheme="minorHAnsi" w:hAnsiTheme="minorHAnsi" w:cstheme="minorHAnsi"/>
                <w:sz w:val="21"/>
                <w:szCs w:val="21"/>
              </w:rPr>
            </w:pPr>
          </w:p>
        </w:tc>
      </w:tr>
      <w:tr w:rsidR="00331DD5" w:rsidRPr="00331DD5" w14:paraId="7760B2FE" w14:textId="77777777" w:rsidTr="008809D5">
        <w:trPr>
          <w:trHeight w:val="19"/>
        </w:trPr>
        <w:tc>
          <w:tcPr>
            <w:tcW w:w="560" w:type="dxa"/>
          </w:tcPr>
          <w:p w14:paraId="64FA8AD2" w14:textId="45B79B91"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3</w:t>
            </w:r>
            <w:r w:rsidR="00DC230B" w:rsidRPr="00331DD5">
              <w:rPr>
                <w:rFonts w:asciiTheme="minorHAnsi" w:hAnsiTheme="minorHAnsi" w:cstheme="minorHAnsi"/>
                <w:bCs/>
                <w:sz w:val="21"/>
                <w:szCs w:val="21"/>
              </w:rPr>
              <w:t>.</w:t>
            </w:r>
          </w:p>
        </w:tc>
        <w:tc>
          <w:tcPr>
            <w:tcW w:w="3692" w:type="dxa"/>
          </w:tcPr>
          <w:p w14:paraId="7AAC8941" w14:textId="2FDA5814" w:rsidR="009B4090" w:rsidRPr="00331DD5" w:rsidRDefault="004F1A11" w:rsidP="00FB2A80">
            <w:pPr>
              <w:ind w:firstLine="0"/>
              <w:jc w:val="left"/>
              <w:rPr>
                <w:rFonts w:asciiTheme="minorHAnsi" w:hAnsiTheme="minorHAnsi" w:cstheme="minorHAnsi"/>
                <w:sz w:val="21"/>
                <w:szCs w:val="21"/>
              </w:rPr>
            </w:pPr>
            <w:r w:rsidRPr="00331DD5">
              <w:rPr>
                <w:rFonts w:asciiTheme="minorHAnsi" w:eastAsia="Arial" w:hAnsiTheme="minorHAnsi" w:cstheme="minorHAnsi"/>
                <w:sz w:val="21"/>
                <w:szCs w:val="21"/>
              </w:rPr>
              <w:t xml:space="preserve">Perkančioji organizacija </w:t>
            </w:r>
            <w:r w:rsidRPr="00331DD5">
              <w:rPr>
                <w:rFonts w:asciiTheme="minorHAnsi" w:hAnsiTheme="minorHAnsi" w:cstheme="minorHAnsi"/>
                <w:sz w:val="21"/>
                <w:szCs w:val="21"/>
              </w:rPr>
              <w:t>p</w:t>
            </w:r>
            <w:r w:rsidR="009B4090" w:rsidRPr="00331DD5">
              <w:rPr>
                <w:rFonts w:asciiTheme="minorHAnsi" w:hAnsiTheme="minorHAnsi" w:cstheme="minorHAnsi"/>
                <w:sz w:val="21"/>
                <w:szCs w:val="21"/>
              </w:rPr>
              <w:t xml:space="preserve">irkimo dokumentų paaiškinimą, patikslinimą pateikia visiems </w:t>
            </w:r>
            <w:r w:rsidRPr="00331DD5">
              <w:rPr>
                <w:rFonts w:asciiTheme="minorHAnsi" w:hAnsiTheme="minorHAnsi" w:cstheme="minorHAnsi"/>
                <w:sz w:val="21"/>
                <w:szCs w:val="21"/>
              </w:rPr>
              <w:t>dalyviams</w:t>
            </w:r>
            <w:r w:rsidR="004E6952" w:rsidRPr="00331DD5">
              <w:rPr>
                <w:rFonts w:asciiTheme="minorHAnsi" w:hAnsiTheme="minorHAnsi" w:cstheme="minorHAnsi"/>
                <w:sz w:val="21"/>
                <w:szCs w:val="21"/>
              </w:rPr>
              <w:t>:</w:t>
            </w:r>
          </w:p>
        </w:tc>
        <w:tc>
          <w:tcPr>
            <w:tcW w:w="3402" w:type="dxa"/>
          </w:tcPr>
          <w:p w14:paraId="481A8331" w14:textId="0FB50278" w:rsidR="0054231A" w:rsidRPr="00331DD5" w:rsidRDefault="004D59EA" w:rsidP="00FB2A80">
            <w:pPr>
              <w:ind w:firstLine="0"/>
              <w:jc w:val="left"/>
              <w:rPr>
                <w:rFonts w:asciiTheme="minorHAnsi" w:hAnsiTheme="minorHAnsi" w:cstheme="minorHAnsi"/>
                <w:sz w:val="21"/>
                <w:szCs w:val="21"/>
              </w:rPr>
            </w:pPr>
            <w:r w:rsidRPr="00331DD5">
              <w:rPr>
                <w:rFonts w:asciiTheme="minorHAnsi" w:hAnsiTheme="minorHAnsi" w:cstheme="minorHAnsi"/>
                <w:bCs/>
                <w:sz w:val="21"/>
                <w:szCs w:val="21"/>
              </w:rPr>
              <w:t>Likus ne mažiau kaip</w:t>
            </w:r>
            <w:r w:rsidRPr="00331DD5">
              <w:rPr>
                <w:rFonts w:asciiTheme="minorHAnsi" w:hAnsiTheme="minorHAnsi" w:cstheme="minorHAnsi"/>
                <w:b/>
                <w:sz w:val="21"/>
                <w:szCs w:val="21"/>
              </w:rPr>
              <w:t xml:space="preserve"> </w:t>
            </w:r>
            <w:r w:rsidR="0054231A" w:rsidRPr="00331DD5">
              <w:rPr>
                <w:rFonts w:asciiTheme="minorHAnsi" w:hAnsiTheme="minorHAnsi" w:cstheme="minorHAnsi"/>
                <w:b/>
                <w:sz w:val="21"/>
                <w:szCs w:val="21"/>
              </w:rPr>
              <w:t>1 darbo dienai</w:t>
            </w:r>
            <w:r w:rsidR="0054231A" w:rsidRPr="00331DD5">
              <w:rPr>
                <w:rFonts w:asciiTheme="minorHAnsi" w:hAnsiTheme="minorHAnsi" w:cstheme="minorHAnsi"/>
                <w:sz w:val="21"/>
                <w:szCs w:val="21"/>
              </w:rPr>
              <w:t xml:space="preserve"> iki pasiūlymų pateikimo termino pabaigos.</w:t>
            </w:r>
          </w:p>
        </w:tc>
        <w:tc>
          <w:tcPr>
            <w:tcW w:w="2025" w:type="dxa"/>
          </w:tcPr>
          <w:p w14:paraId="6BE0B5D2" w14:textId="0764BC27" w:rsidR="00A90821" w:rsidRPr="00331DD5" w:rsidRDefault="00A90821" w:rsidP="00FB2A80">
            <w:pPr>
              <w:ind w:firstLine="0"/>
              <w:jc w:val="left"/>
              <w:rPr>
                <w:rFonts w:asciiTheme="minorHAnsi" w:hAnsiTheme="minorHAnsi" w:cstheme="minorHAnsi"/>
                <w:sz w:val="21"/>
                <w:szCs w:val="21"/>
              </w:rPr>
            </w:pPr>
            <w:r w:rsidRPr="00331DD5">
              <w:rPr>
                <w:rFonts w:asciiTheme="minorHAnsi" w:hAnsiTheme="minorHAnsi" w:cstheme="minorHAnsi"/>
                <w:sz w:val="21"/>
                <w:szCs w:val="21"/>
              </w:rPr>
              <w:t xml:space="preserve">Jei paaiškinimai ar patikslinimai teikiami </w:t>
            </w:r>
            <w:r w:rsidR="004F1A11" w:rsidRPr="00331DD5">
              <w:rPr>
                <w:rFonts w:asciiTheme="minorHAnsi" w:hAnsiTheme="minorHAnsi" w:cstheme="minorHAnsi"/>
                <w:sz w:val="21"/>
                <w:szCs w:val="21"/>
              </w:rPr>
              <w:t xml:space="preserve">perkančiosios organizacijos </w:t>
            </w:r>
            <w:r w:rsidRPr="00331DD5">
              <w:rPr>
                <w:rFonts w:asciiTheme="minorHAnsi" w:hAnsiTheme="minorHAnsi" w:cstheme="minorHAnsi"/>
                <w:sz w:val="21"/>
                <w:szCs w:val="21"/>
              </w:rPr>
              <w:t>iniciatyva</w:t>
            </w:r>
            <w:r w:rsidR="00214E99" w:rsidRPr="00331DD5">
              <w:rPr>
                <w:rFonts w:asciiTheme="minorHAnsi" w:hAnsiTheme="minorHAnsi" w:cstheme="minorHAnsi"/>
                <w:sz w:val="21"/>
                <w:szCs w:val="21"/>
              </w:rPr>
              <w:t>,</w:t>
            </w:r>
            <w:r w:rsidR="005033DA" w:rsidRPr="00331DD5">
              <w:rPr>
                <w:rFonts w:asciiTheme="minorHAnsi" w:hAnsiTheme="minorHAnsi" w:cstheme="minorHAnsi"/>
                <w:sz w:val="21"/>
                <w:szCs w:val="21"/>
              </w:rPr>
              <w:t xml:space="preserve"> jų pateikimo</w:t>
            </w:r>
            <w:r w:rsidR="00214E99" w:rsidRPr="00331DD5">
              <w:rPr>
                <w:rFonts w:asciiTheme="minorHAnsi" w:hAnsiTheme="minorHAnsi" w:cstheme="minorHAnsi"/>
                <w:sz w:val="21"/>
                <w:szCs w:val="21"/>
              </w:rPr>
              <w:t xml:space="preserve"> terminas nesikeičia. </w:t>
            </w:r>
          </w:p>
          <w:p w14:paraId="754F1EE2" w14:textId="6B064B80" w:rsidR="001E4D4B" w:rsidRPr="00331DD5" w:rsidRDefault="001E4D4B" w:rsidP="00FB2A80">
            <w:pPr>
              <w:ind w:firstLine="34"/>
              <w:jc w:val="left"/>
              <w:rPr>
                <w:rFonts w:asciiTheme="minorHAnsi" w:hAnsiTheme="minorHAnsi" w:cstheme="minorHAnsi"/>
                <w:sz w:val="21"/>
                <w:szCs w:val="21"/>
              </w:rPr>
            </w:pPr>
          </w:p>
        </w:tc>
      </w:tr>
      <w:tr w:rsidR="00331DD5" w:rsidRPr="00331DD5" w14:paraId="791A4922" w14:textId="77777777" w:rsidTr="008809D5">
        <w:trPr>
          <w:trHeight w:val="1048"/>
        </w:trPr>
        <w:tc>
          <w:tcPr>
            <w:tcW w:w="560" w:type="dxa"/>
          </w:tcPr>
          <w:p w14:paraId="461822DB" w14:textId="137D17A7"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4</w:t>
            </w:r>
            <w:r w:rsidR="00DC230B" w:rsidRPr="00331DD5">
              <w:rPr>
                <w:rFonts w:asciiTheme="minorHAnsi" w:hAnsiTheme="minorHAnsi" w:cstheme="minorHAnsi"/>
                <w:bCs/>
                <w:sz w:val="21"/>
                <w:szCs w:val="21"/>
              </w:rPr>
              <w:t>.</w:t>
            </w:r>
          </w:p>
        </w:tc>
        <w:tc>
          <w:tcPr>
            <w:tcW w:w="3692" w:type="dxa"/>
            <w:hideMark/>
          </w:tcPr>
          <w:p w14:paraId="26FE1223" w14:textId="379DC869" w:rsidR="009B4090" w:rsidRPr="00331DD5" w:rsidRDefault="009B4090" w:rsidP="00FB2A80">
            <w:pPr>
              <w:ind w:firstLine="0"/>
              <w:jc w:val="left"/>
              <w:rPr>
                <w:rFonts w:asciiTheme="minorHAnsi" w:hAnsiTheme="minorHAnsi" w:cstheme="minorHAnsi"/>
                <w:sz w:val="21"/>
                <w:szCs w:val="21"/>
              </w:rPr>
            </w:pPr>
            <w:r w:rsidRPr="00331DD5">
              <w:rPr>
                <w:rFonts w:asciiTheme="minorHAnsi" w:hAnsiTheme="minorHAnsi" w:cstheme="minorHAnsi"/>
                <w:sz w:val="21"/>
                <w:szCs w:val="21"/>
              </w:rPr>
              <w:t xml:space="preserve">Pradinis susipažinimas su CVP IS priemonėmis gautais </w:t>
            </w:r>
            <w:r w:rsidR="004F1A11" w:rsidRPr="00331DD5">
              <w:rPr>
                <w:rFonts w:asciiTheme="minorHAnsi" w:hAnsiTheme="minorHAnsi" w:cstheme="minorHAnsi"/>
                <w:sz w:val="21"/>
                <w:szCs w:val="21"/>
              </w:rPr>
              <w:t>p</w:t>
            </w:r>
            <w:r w:rsidRPr="00331DD5">
              <w:rPr>
                <w:rFonts w:asciiTheme="minorHAnsi" w:hAnsiTheme="minorHAnsi" w:cstheme="minorHAnsi"/>
                <w:sz w:val="21"/>
                <w:szCs w:val="21"/>
              </w:rPr>
              <w:t>asiūlymais</w:t>
            </w:r>
          </w:p>
        </w:tc>
        <w:tc>
          <w:tcPr>
            <w:tcW w:w="3402" w:type="dxa"/>
            <w:hideMark/>
          </w:tcPr>
          <w:p w14:paraId="7C0A95BD" w14:textId="29DEC8FA"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 xml:space="preserve">Pradedamas ne anksčiau nei po </w:t>
            </w:r>
            <w:r w:rsidR="009040B8" w:rsidRPr="00331DD5">
              <w:rPr>
                <w:rFonts w:asciiTheme="minorHAnsi" w:hAnsiTheme="minorHAnsi" w:cstheme="minorHAnsi"/>
                <w:sz w:val="21"/>
                <w:szCs w:val="21"/>
              </w:rPr>
              <w:t>30</w:t>
            </w:r>
            <w:r w:rsidRPr="00331DD5">
              <w:rPr>
                <w:rFonts w:asciiTheme="minorHAnsi" w:hAnsiTheme="minorHAnsi" w:cstheme="minorHAnsi"/>
                <w:sz w:val="21"/>
                <w:szCs w:val="21"/>
              </w:rPr>
              <w:t xml:space="preserve"> minučių po </w:t>
            </w:r>
            <w:r w:rsidR="00D73763" w:rsidRPr="00331DD5">
              <w:rPr>
                <w:rFonts w:asciiTheme="minorHAnsi" w:hAnsiTheme="minorHAnsi" w:cstheme="minorHAnsi"/>
                <w:sz w:val="21"/>
                <w:szCs w:val="21"/>
              </w:rPr>
              <w:t xml:space="preserve">galutinių </w:t>
            </w:r>
            <w:r w:rsidRPr="00331DD5">
              <w:rPr>
                <w:rFonts w:asciiTheme="minorHAnsi" w:hAnsiTheme="minorHAnsi" w:cstheme="minorHAnsi"/>
                <w:sz w:val="21"/>
                <w:szCs w:val="21"/>
              </w:rPr>
              <w:t>pasiūlymų pateikimo termino pabaigos</w:t>
            </w:r>
          </w:p>
        </w:tc>
        <w:tc>
          <w:tcPr>
            <w:tcW w:w="2025" w:type="dxa"/>
            <w:hideMark/>
          </w:tcPr>
          <w:p w14:paraId="3D1F695F" w14:textId="77777777" w:rsidR="009B4090" w:rsidRPr="00331DD5" w:rsidRDefault="009B4090" w:rsidP="00FB2A80">
            <w:pPr>
              <w:ind w:firstLine="34"/>
              <w:jc w:val="left"/>
              <w:rPr>
                <w:rFonts w:asciiTheme="minorHAnsi" w:hAnsiTheme="minorHAnsi" w:cstheme="minorHAnsi"/>
                <w:iCs/>
                <w:sz w:val="21"/>
                <w:szCs w:val="21"/>
              </w:rPr>
            </w:pPr>
          </w:p>
        </w:tc>
      </w:tr>
      <w:tr w:rsidR="00331DD5" w:rsidRPr="00331DD5" w14:paraId="0138F2AB" w14:textId="77777777" w:rsidTr="008809D5">
        <w:trPr>
          <w:trHeight w:val="19"/>
        </w:trPr>
        <w:tc>
          <w:tcPr>
            <w:tcW w:w="560" w:type="dxa"/>
          </w:tcPr>
          <w:p w14:paraId="0074A593" w14:textId="589DB96D"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5</w:t>
            </w:r>
            <w:r w:rsidR="00DC230B" w:rsidRPr="00331DD5">
              <w:rPr>
                <w:rFonts w:asciiTheme="minorHAnsi" w:hAnsiTheme="minorHAnsi" w:cstheme="minorHAnsi"/>
                <w:bCs/>
                <w:sz w:val="21"/>
                <w:szCs w:val="21"/>
              </w:rPr>
              <w:t>.</w:t>
            </w:r>
          </w:p>
        </w:tc>
        <w:tc>
          <w:tcPr>
            <w:tcW w:w="3692" w:type="dxa"/>
          </w:tcPr>
          <w:p w14:paraId="1600B493" w14:textId="77777777" w:rsidR="009B4090" w:rsidRPr="00331DD5" w:rsidRDefault="009B4090" w:rsidP="00FB2A80">
            <w:pPr>
              <w:ind w:firstLine="0"/>
              <w:jc w:val="left"/>
              <w:rPr>
                <w:rFonts w:asciiTheme="minorHAnsi" w:hAnsiTheme="minorHAnsi" w:cstheme="minorHAnsi"/>
                <w:sz w:val="21"/>
                <w:szCs w:val="21"/>
              </w:rPr>
            </w:pPr>
            <w:r w:rsidRPr="00331DD5">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90 (devyniasdešimt) dienų nuo pasiūlymų pateikimo galutinio termino pabaigos</w:t>
            </w:r>
            <w:r w:rsidR="2F96E0D3" w:rsidRPr="00331DD5">
              <w:rPr>
                <w:rFonts w:asciiTheme="minorHAnsi" w:hAnsiTheme="minorHAnsi" w:cstheme="minorHAnsi"/>
                <w:sz w:val="21"/>
                <w:szCs w:val="21"/>
              </w:rPr>
              <w:t xml:space="preserve">. </w:t>
            </w:r>
          </w:p>
        </w:tc>
        <w:tc>
          <w:tcPr>
            <w:tcW w:w="2025" w:type="dxa"/>
          </w:tcPr>
          <w:p w14:paraId="3507A45A" w14:textId="77777777" w:rsidR="009B4090" w:rsidRPr="00331DD5" w:rsidRDefault="009B4090" w:rsidP="00FB2A80">
            <w:pPr>
              <w:ind w:firstLine="34"/>
              <w:jc w:val="left"/>
              <w:rPr>
                <w:rFonts w:asciiTheme="minorHAnsi" w:hAnsiTheme="minorHAnsi" w:cstheme="minorHAnsi"/>
                <w:sz w:val="21"/>
                <w:szCs w:val="21"/>
              </w:rPr>
            </w:pPr>
          </w:p>
        </w:tc>
      </w:tr>
      <w:tr w:rsidR="00331DD5" w:rsidRPr="00331DD5" w14:paraId="343ACB13" w14:textId="77777777" w:rsidTr="008809D5">
        <w:trPr>
          <w:trHeight w:val="19"/>
        </w:trPr>
        <w:tc>
          <w:tcPr>
            <w:tcW w:w="560" w:type="dxa"/>
          </w:tcPr>
          <w:p w14:paraId="00C23D6A" w14:textId="4249A354"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6</w:t>
            </w:r>
            <w:r w:rsidR="00DC230B" w:rsidRPr="00331DD5">
              <w:rPr>
                <w:rFonts w:asciiTheme="minorHAnsi" w:hAnsiTheme="minorHAnsi" w:cstheme="minorHAnsi"/>
                <w:bCs/>
                <w:sz w:val="21"/>
                <w:szCs w:val="21"/>
              </w:rPr>
              <w:t>.</w:t>
            </w:r>
          </w:p>
        </w:tc>
        <w:tc>
          <w:tcPr>
            <w:tcW w:w="3692" w:type="dxa"/>
          </w:tcPr>
          <w:p w14:paraId="36BAB894" w14:textId="7CDA103F" w:rsidR="009B4090" w:rsidRPr="00331DD5" w:rsidRDefault="5AD43D29" w:rsidP="00FB2A80">
            <w:pPr>
              <w:ind w:firstLine="0"/>
              <w:jc w:val="left"/>
              <w:rPr>
                <w:rFonts w:asciiTheme="minorHAnsi" w:hAnsiTheme="minorHAnsi" w:cstheme="minorHAnsi"/>
                <w:sz w:val="21"/>
                <w:szCs w:val="21"/>
              </w:rPr>
            </w:pPr>
            <w:r w:rsidRPr="00331DD5">
              <w:rPr>
                <w:rFonts w:asciiTheme="minorHAnsi" w:eastAsia="Arial" w:hAnsiTheme="minorHAnsi" w:cstheme="minorHAnsi"/>
                <w:sz w:val="21"/>
                <w:szCs w:val="21"/>
              </w:rPr>
              <w:t>P</w:t>
            </w:r>
            <w:r w:rsidR="004F1A11" w:rsidRPr="00331DD5">
              <w:rPr>
                <w:rFonts w:asciiTheme="minorHAnsi" w:eastAsia="Arial" w:hAnsiTheme="minorHAnsi" w:cstheme="minorHAnsi"/>
                <w:sz w:val="21"/>
                <w:szCs w:val="21"/>
              </w:rPr>
              <w:t>erkančioji organizacija</w:t>
            </w:r>
            <w:r w:rsidR="009B4090" w:rsidRPr="00331DD5">
              <w:rPr>
                <w:rFonts w:asciiTheme="minorHAnsi" w:hAnsiTheme="minorHAnsi" w:cstheme="minorHAnsi"/>
                <w:sz w:val="21"/>
                <w:szCs w:val="21"/>
              </w:rPr>
              <w:t xml:space="preserve"> atsako</w:t>
            </w:r>
            <w:r w:rsidR="00063554" w:rsidRPr="00331DD5">
              <w:rPr>
                <w:rFonts w:asciiTheme="minorHAnsi" w:hAnsiTheme="minorHAnsi" w:cstheme="minorHAnsi"/>
                <w:sz w:val="21"/>
                <w:szCs w:val="21"/>
              </w:rPr>
              <w:t xml:space="preserve"> </w:t>
            </w:r>
            <w:r w:rsidR="004F1A11" w:rsidRPr="00331DD5">
              <w:rPr>
                <w:rFonts w:asciiTheme="minorHAnsi" w:hAnsiTheme="minorHAnsi" w:cstheme="minorHAnsi"/>
                <w:sz w:val="21"/>
                <w:szCs w:val="21"/>
              </w:rPr>
              <w:t>d</w:t>
            </w:r>
            <w:r w:rsidR="00063554" w:rsidRPr="00331DD5">
              <w:rPr>
                <w:rFonts w:asciiTheme="minorHAnsi" w:hAnsiTheme="minorHAnsi" w:cstheme="minorHAnsi"/>
                <w:sz w:val="21"/>
                <w:szCs w:val="21"/>
              </w:rPr>
              <w:t>alyviui</w:t>
            </w:r>
            <w:r w:rsidR="009B4090" w:rsidRPr="00331DD5">
              <w:rPr>
                <w:rFonts w:asciiTheme="minorHAnsi" w:hAnsiTheme="minorHAnsi" w:cstheme="minorHAnsi"/>
                <w:sz w:val="21"/>
                <w:szCs w:val="21"/>
              </w:rPr>
              <w:t>, ar ji</w:t>
            </w:r>
            <w:r w:rsidR="000A1B88" w:rsidRPr="00331DD5">
              <w:rPr>
                <w:rFonts w:asciiTheme="minorHAnsi" w:hAnsiTheme="minorHAnsi" w:cstheme="minorHAnsi"/>
                <w:sz w:val="21"/>
                <w:szCs w:val="21"/>
              </w:rPr>
              <w:t>s</w:t>
            </w:r>
            <w:r w:rsidR="009B4090" w:rsidRPr="00331DD5">
              <w:rPr>
                <w:rFonts w:asciiTheme="minorHAnsi" w:hAnsiTheme="minorHAnsi" w:cstheme="minorHAnsi"/>
                <w:sz w:val="21"/>
                <w:szCs w:val="21"/>
              </w:rPr>
              <w:t xml:space="preserve"> sutinka priimti </w:t>
            </w:r>
            <w:r w:rsidR="004F1A11" w:rsidRPr="00331DD5">
              <w:rPr>
                <w:rFonts w:asciiTheme="minorHAnsi" w:hAnsiTheme="minorHAnsi" w:cstheme="minorHAnsi"/>
                <w:sz w:val="21"/>
                <w:szCs w:val="21"/>
              </w:rPr>
              <w:t>d</w:t>
            </w:r>
            <w:r w:rsidR="00063554" w:rsidRPr="00331DD5">
              <w:rPr>
                <w:rFonts w:asciiTheme="minorHAnsi" w:hAnsiTheme="minorHAnsi" w:cstheme="minorHAnsi"/>
                <w:sz w:val="21"/>
                <w:szCs w:val="21"/>
              </w:rPr>
              <w:t xml:space="preserve">alyvio </w:t>
            </w:r>
            <w:r w:rsidR="009B4090" w:rsidRPr="00331DD5">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iCs/>
                <w:sz w:val="21"/>
                <w:szCs w:val="21"/>
              </w:rPr>
              <w:t xml:space="preserve">3 (tris) darbo dienas </w:t>
            </w:r>
            <w:r w:rsidRPr="00331DD5">
              <w:rPr>
                <w:rFonts w:asciiTheme="minorHAnsi" w:hAnsiTheme="minorHAnsi" w:cstheme="minorHAnsi"/>
                <w:sz w:val="21"/>
                <w:szCs w:val="21"/>
              </w:rPr>
              <w:t>nuo prašymo gavimo dienos</w:t>
            </w:r>
          </w:p>
          <w:p w14:paraId="44AD543A" w14:textId="77777777" w:rsidR="009B4090" w:rsidRPr="00331DD5" w:rsidRDefault="009B4090" w:rsidP="00FB2A80">
            <w:pPr>
              <w:ind w:firstLine="34"/>
              <w:jc w:val="left"/>
              <w:rPr>
                <w:rFonts w:asciiTheme="minorHAnsi" w:hAnsiTheme="minorHAnsi" w:cstheme="minorHAnsi"/>
                <w:sz w:val="21"/>
                <w:szCs w:val="21"/>
              </w:rPr>
            </w:pPr>
          </w:p>
        </w:tc>
        <w:tc>
          <w:tcPr>
            <w:tcW w:w="2025" w:type="dxa"/>
          </w:tcPr>
          <w:p w14:paraId="4885131B" w14:textId="6F628C06"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Netaikoma</w:t>
            </w:r>
            <w:r w:rsidR="003C180D" w:rsidRPr="00331DD5">
              <w:rPr>
                <w:rFonts w:asciiTheme="minorHAnsi" w:hAnsiTheme="minorHAnsi" w:cstheme="minorHAnsi"/>
                <w:sz w:val="21"/>
                <w:szCs w:val="21"/>
              </w:rPr>
              <w:t>,</w:t>
            </w:r>
            <w:r w:rsidRPr="00331DD5">
              <w:rPr>
                <w:rFonts w:asciiTheme="minorHAnsi" w:hAnsiTheme="minorHAnsi" w:cstheme="minorHAnsi"/>
                <w:sz w:val="21"/>
                <w:szCs w:val="21"/>
              </w:rPr>
              <w:t xml:space="preserve"> jei neprašoma pateikti pasiūlymo galiojimo užtikrinimą patvirtinančio dokumento</w:t>
            </w:r>
          </w:p>
        </w:tc>
      </w:tr>
      <w:tr w:rsidR="00331DD5" w:rsidRPr="00331DD5" w14:paraId="0D67E0F5" w14:textId="77777777" w:rsidTr="008809D5">
        <w:trPr>
          <w:trHeight w:val="19"/>
        </w:trPr>
        <w:tc>
          <w:tcPr>
            <w:tcW w:w="560" w:type="dxa"/>
          </w:tcPr>
          <w:p w14:paraId="4E8D70B1" w14:textId="2C2E5DC3"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7</w:t>
            </w:r>
            <w:r w:rsidR="00DC230B" w:rsidRPr="00331DD5">
              <w:rPr>
                <w:rFonts w:asciiTheme="minorHAnsi" w:hAnsiTheme="minorHAnsi" w:cstheme="minorHAnsi"/>
                <w:bCs/>
                <w:sz w:val="21"/>
                <w:szCs w:val="21"/>
              </w:rPr>
              <w:t>.</w:t>
            </w:r>
          </w:p>
        </w:tc>
        <w:tc>
          <w:tcPr>
            <w:tcW w:w="3692" w:type="dxa"/>
          </w:tcPr>
          <w:p w14:paraId="23291982" w14:textId="3BB92477" w:rsidR="009B4090" w:rsidRPr="00331DD5" w:rsidRDefault="009B4090" w:rsidP="00FB2A80">
            <w:pPr>
              <w:ind w:firstLine="0"/>
              <w:jc w:val="left"/>
              <w:rPr>
                <w:rFonts w:asciiTheme="minorHAnsi" w:hAnsiTheme="minorHAnsi" w:cstheme="minorHAnsi"/>
                <w:sz w:val="21"/>
                <w:szCs w:val="21"/>
              </w:rPr>
            </w:pPr>
            <w:r w:rsidRPr="00331DD5">
              <w:rPr>
                <w:rFonts w:asciiTheme="minorHAnsi" w:hAnsiTheme="minorHAnsi" w:cstheme="minorHAnsi"/>
                <w:sz w:val="21"/>
                <w:szCs w:val="21"/>
              </w:rPr>
              <w:t xml:space="preserve">Pasiūlymo galiojimo užtikrinimas pirkimo </w:t>
            </w:r>
            <w:r w:rsidR="004F1A11" w:rsidRPr="00331DD5">
              <w:rPr>
                <w:rFonts w:asciiTheme="minorHAnsi" w:hAnsiTheme="minorHAnsi" w:cstheme="minorHAnsi"/>
                <w:sz w:val="21"/>
                <w:szCs w:val="21"/>
              </w:rPr>
              <w:t>d</w:t>
            </w:r>
            <w:r w:rsidRPr="00331DD5">
              <w:rPr>
                <w:rFonts w:asciiTheme="minorHAnsi" w:hAnsiTheme="minorHAnsi" w:cstheme="minorHAnsi"/>
                <w:sz w:val="21"/>
                <w:szCs w:val="21"/>
              </w:rPr>
              <w:t>alyviui grąžinamas (arba atsisakoma teisių į jį) per</w:t>
            </w:r>
          </w:p>
        </w:tc>
        <w:tc>
          <w:tcPr>
            <w:tcW w:w="3402" w:type="dxa"/>
          </w:tcPr>
          <w:p w14:paraId="7AC45695" w14:textId="4DB85B1A"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iCs/>
                <w:sz w:val="21"/>
                <w:szCs w:val="21"/>
              </w:rPr>
              <w:t xml:space="preserve">5 (penkias) darbo dienas </w:t>
            </w:r>
            <w:r w:rsidRPr="00331DD5">
              <w:rPr>
                <w:rFonts w:asciiTheme="minorHAnsi" w:hAnsiTheme="minorHAnsi" w:cstheme="minorHAnsi"/>
                <w:sz w:val="21"/>
                <w:szCs w:val="21"/>
              </w:rPr>
              <w:t>nuo prašymo gavimo dienos</w:t>
            </w:r>
          </w:p>
          <w:p w14:paraId="593A8179" w14:textId="77777777" w:rsidR="009B4090" w:rsidRPr="00331DD5" w:rsidRDefault="009B4090" w:rsidP="00FB2A80">
            <w:pPr>
              <w:ind w:firstLine="34"/>
              <w:jc w:val="left"/>
              <w:rPr>
                <w:rFonts w:asciiTheme="minorHAnsi" w:hAnsiTheme="minorHAnsi" w:cstheme="minorHAnsi"/>
                <w:sz w:val="21"/>
                <w:szCs w:val="21"/>
              </w:rPr>
            </w:pPr>
          </w:p>
        </w:tc>
        <w:tc>
          <w:tcPr>
            <w:tcW w:w="2025" w:type="dxa"/>
          </w:tcPr>
          <w:p w14:paraId="3485D5CD" w14:textId="601ADD74"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Netaikoma</w:t>
            </w:r>
            <w:r w:rsidR="003C180D" w:rsidRPr="00331DD5">
              <w:rPr>
                <w:rFonts w:asciiTheme="minorHAnsi" w:hAnsiTheme="minorHAnsi" w:cstheme="minorHAnsi"/>
                <w:sz w:val="21"/>
                <w:szCs w:val="21"/>
              </w:rPr>
              <w:t>,</w:t>
            </w:r>
            <w:r w:rsidRPr="00331DD5">
              <w:rPr>
                <w:rFonts w:asciiTheme="minorHAnsi" w:hAnsiTheme="minorHAnsi" w:cstheme="minorHAnsi"/>
                <w:sz w:val="21"/>
                <w:szCs w:val="21"/>
              </w:rPr>
              <w:t xml:space="preserve"> jei neprašoma pateikti pasiūlymo galiojimo užtikrinimą patvirtinančio dokumento</w:t>
            </w:r>
          </w:p>
        </w:tc>
      </w:tr>
      <w:tr w:rsidR="00331DD5" w:rsidRPr="00331DD5" w14:paraId="03C8EE25" w14:textId="77777777" w:rsidTr="008809D5">
        <w:trPr>
          <w:trHeight w:val="19"/>
        </w:trPr>
        <w:tc>
          <w:tcPr>
            <w:tcW w:w="560" w:type="dxa"/>
          </w:tcPr>
          <w:p w14:paraId="652DD56B" w14:textId="64F98F94"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8</w:t>
            </w:r>
            <w:r w:rsidR="00DC230B" w:rsidRPr="00331DD5">
              <w:rPr>
                <w:rFonts w:asciiTheme="minorHAnsi" w:hAnsiTheme="minorHAnsi" w:cstheme="minorHAnsi"/>
                <w:bCs/>
                <w:sz w:val="21"/>
                <w:szCs w:val="21"/>
              </w:rPr>
              <w:t>.</w:t>
            </w:r>
          </w:p>
        </w:tc>
        <w:tc>
          <w:tcPr>
            <w:tcW w:w="3692" w:type="dxa"/>
          </w:tcPr>
          <w:p w14:paraId="2A614F7A" w14:textId="3C2DF842" w:rsidR="009B4090" w:rsidRPr="00331DD5" w:rsidRDefault="77AB3985" w:rsidP="00FB2A80">
            <w:pPr>
              <w:ind w:firstLine="0"/>
              <w:jc w:val="left"/>
              <w:rPr>
                <w:rFonts w:asciiTheme="minorHAnsi" w:hAnsiTheme="minorHAnsi" w:cstheme="minorHAnsi"/>
                <w:sz w:val="21"/>
                <w:szCs w:val="21"/>
              </w:rPr>
            </w:pPr>
            <w:r w:rsidRPr="00331DD5">
              <w:rPr>
                <w:rFonts w:asciiTheme="minorHAnsi" w:eastAsia="Arial" w:hAnsiTheme="minorHAnsi" w:cstheme="minorHAnsi"/>
                <w:sz w:val="21"/>
                <w:szCs w:val="21"/>
              </w:rPr>
              <w:t>P</w:t>
            </w:r>
            <w:r w:rsidR="004F1A11" w:rsidRPr="00331DD5">
              <w:rPr>
                <w:rFonts w:asciiTheme="minorHAnsi" w:eastAsia="Arial" w:hAnsiTheme="minorHAnsi" w:cstheme="minorHAnsi"/>
                <w:sz w:val="21"/>
                <w:szCs w:val="21"/>
              </w:rPr>
              <w:t>erkančioji organizacija</w:t>
            </w:r>
            <w:r w:rsidR="009B4090" w:rsidRPr="00331DD5">
              <w:rPr>
                <w:rFonts w:asciiTheme="minorHAnsi" w:hAnsiTheme="minorHAnsi" w:cstheme="minorHAnsi"/>
                <w:sz w:val="21"/>
                <w:szCs w:val="21"/>
              </w:rPr>
              <w:t xml:space="preserve"> informuoja</w:t>
            </w:r>
            <w:r w:rsidR="00063554" w:rsidRPr="00331DD5">
              <w:rPr>
                <w:rFonts w:asciiTheme="minorHAnsi" w:hAnsiTheme="minorHAnsi" w:cstheme="minorHAnsi"/>
                <w:sz w:val="21"/>
                <w:szCs w:val="21"/>
              </w:rPr>
              <w:t xml:space="preserve"> </w:t>
            </w:r>
            <w:r w:rsidR="004F1A11" w:rsidRPr="00331DD5">
              <w:rPr>
                <w:rFonts w:asciiTheme="minorHAnsi" w:hAnsiTheme="minorHAnsi" w:cstheme="minorHAnsi"/>
                <w:sz w:val="21"/>
                <w:szCs w:val="21"/>
              </w:rPr>
              <w:t>d</w:t>
            </w:r>
            <w:r w:rsidR="009B4090" w:rsidRPr="00331DD5">
              <w:rPr>
                <w:rFonts w:asciiTheme="minorHAnsi" w:hAnsiTheme="minorHAnsi" w:cstheme="minorHAnsi"/>
                <w:sz w:val="21"/>
                <w:szCs w:val="21"/>
              </w:rPr>
              <w:t>alyvius apie EBVPD vertinimo rezultatus</w:t>
            </w:r>
            <w:r w:rsidR="0090570A" w:rsidRPr="00331DD5">
              <w:rPr>
                <w:rFonts w:asciiTheme="minorHAnsi" w:hAnsiTheme="minorHAnsi" w:cstheme="minorHAnsi"/>
                <w:sz w:val="21"/>
                <w:szCs w:val="21"/>
              </w:rPr>
              <w:t>, jeigu taikoma,</w:t>
            </w:r>
            <w:r w:rsidR="009B4090" w:rsidRPr="00331DD5">
              <w:rPr>
                <w:rFonts w:asciiTheme="minorHAnsi" w:hAnsiTheme="minorHAnsi" w:cstheme="minorHAnsi"/>
                <w:sz w:val="21"/>
                <w:szCs w:val="21"/>
              </w:rPr>
              <w:t xml:space="preserve"> ne vėliau kaip per</w:t>
            </w:r>
          </w:p>
        </w:tc>
        <w:tc>
          <w:tcPr>
            <w:tcW w:w="3402" w:type="dxa"/>
          </w:tcPr>
          <w:p w14:paraId="7232BA7B" w14:textId="77777777"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bCs/>
                <w:sz w:val="21"/>
                <w:szCs w:val="21"/>
              </w:rPr>
              <w:t>3 (tris) darbo dienas nuo sprendimo priėmimo dienos</w:t>
            </w:r>
          </w:p>
        </w:tc>
        <w:tc>
          <w:tcPr>
            <w:tcW w:w="2025" w:type="dxa"/>
          </w:tcPr>
          <w:p w14:paraId="1F29059C" w14:textId="77777777" w:rsidR="009B4090" w:rsidRPr="00331DD5" w:rsidRDefault="009B4090" w:rsidP="00FB2A80">
            <w:pPr>
              <w:ind w:firstLine="34"/>
              <w:jc w:val="left"/>
              <w:rPr>
                <w:rFonts w:asciiTheme="minorHAnsi" w:hAnsiTheme="minorHAnsi" w:cstheme="minorHAnsi"/>
                <w:sz w:val="21"/>
                <w:szCs w:val="21"/>
              </w:rPr>
            </w:pPr>
          </w:p>
        </w:tc>
      </w:tr>
      <w:tr w:rsidR="00331DD5" w:rsidRPr="00331DD5" w14:paraId="3C635DF5" w14:textId="77777777" w:rsidTr="008809D5">
        <w:trPr>
          <w:trHeight w:val="19"/>
        </w:trPr>
        <w:tc>
          <w:tcPr>
            <w:tcW w:w="560" w:type="dxa"/>
          </w:tcPr>
          <w:p w14:paraId="4E64A4F5" w14:textId="6F05E658" w:rsidR="009B4090" w:rsidRPr="00331DD5" w:rsidRDefault="00517008"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9</w:t>
            </w:r>
            <w:r w:rsidR="00DC230B" w:rsidRPr="00331DD5">
              <w:rPr>
                <w:rFonts w:asciiTheme="minorHAnsi" w:hAnsiTheme="minorHAnsi" w:cstheme="minorHAnsi"/>
                <w:bCs/>
                <w:sz w:val="21"/>
                <w:szCs w:val="21"/>
              </w:rPr>
              <w:t>.</w:t>
            </w:r>
          </w:p>
        </w:tc>
        <w:tc>
          <w:tcPr>
            <w:tcW w:w="3692" w:type="dxa"/>
            <w:hideMark/>
          </w:tcPr>
          <w:p w14:paraId="06192898" w14:textId="7CB436E6" w:rsidR="009B4090" w:rsidRPr="00331DD5" w:rsidRDefault="001C3A07" w:rsidP="00FB2A80">
            <w:pPr>
              <w:ind w:firstLine="0"/>
              <w:jc w:val="left"/>
              <w:rPr>
                <w:rFonts w:asciiTheme="minorHAnsi" w:hAnsiTheme="minorHAnsi" w:cstheme="minorHAnsi"/>
                <w:sz w:val="21"/>
                <w:szCs w:val="21"/>
              </w:rPr>
            </w:pPr>
            <w:r w:rsidRPr="00331DD5">
              <w:rPr>
                <w:rFonts w:asciiTheme="minorHAnsi" w:eastAsia="Arial" w:hAnsiTheme="minorHAnsi" w:cstheme="minorHAnsi"/>
                <w:sz w:val="21"/>
                <w:szCs w:val="21"/>
              </w:rPr>
              <w:t>P</w:t>
            </w:r>
            <w:r w:rsidR="004F1A11" w:rsidRPr="00331DD5">
              <w:rPr>
                <w:rFonts w:asciiTheme="minorHAnsi" w:eastAsia="Arial" w:hAnsiTheme="minorHAnsi" w:cstheme="minorHAnsi"/>
                <w:sz w:val="21"/>
                <w:szCs w:val="21"/>
              </w:rPr>
              <w:t>erkančioji organizacija</w:t>
            </w:r>
            <w:r w:rsidR="009B4090" w:rsidRPr="00331DD5">
              <w:rPr>
                <w:rFonts w:asciiTheme="minorHAnsi" w:hAnsiTheme="minorHAnsi" w:cstheme="minorHAnsi"/>
                <w:sz w:val="21"/>
                <w:szCs w:val="21"/>
              </w:rPr>
              <w:t xml:space="preserve"> </w:t>
            </w:r>
            <w:r w:rsidR="004F1A11" w:rsidRPr="00331DD5">
              <w:rPr>
                <w:rFonts w:asciiTheme="minorHAnsi" w:hAnsiTheme="minorHAnsi" w:cstheme="minorHAnsi"/>
                <w:sz w:val="21"/>
                <w:szCs w:val="21"/>
              </w:rPr>
              <w:t>d</w:t>
            </w:r>
            <w:r w:rsidR="009B4090" w:rsidRPr="00331DD5">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331DD5" w:rsidRDefault="00DE23CA" w:rsidP="00FB2A80">
            <w:pPr>
              <w:ind w:firstLine="34"/>
              <w:jc w:val="left"/>
              <w:rPr>
                <w:rFonts w:asciiTheme="minorHAnsi" w:hAnsiTheme="minorHAnsi" w:cstheme="minorHAnsi"/>
                <w:bCs/>
                <w:sz w:val="21"/>
                <w:szCs w:val="21"/>
              </w:rPr>
            </w:pPr>
            <w:r w:rsidRPr="00331DD5">
              <w:rPr>
                <w:rFonts w:asciiTheme="minorHAnsi" w:hAnsiTheme="minorHAnsi" w:cstheme="minorHAnsi"/>
                <w:bCs/>
                <w:sz w:val="21"/>
                <w:szCs w:val="21"/>
              </w:rPr>
              <w:t>3</w:t>
            </w:r>
            <w:r w:rsidR="003C180D" w:rsidRPr="00331DD5">
              <w:rPr>
                <w:rFonts w:asciiTheme="minorHAnsi" w:hAnsiTheme="minorHAnsi" w:cstheme="minorHAnsi"/>
                <w:bCs/>
                <w:sz w:val="21"/>
                <w:szCs w:val="21"/>
              </w:rPr>
              <w:t xml:space="preserve"> </w:t>
            </w:r>
            <w:r w:rsidR="009B4090" w:rsidRPr="00331DD5">
              <w:rPr>
                <w:rFonts w:asciiTheme="minorHAnsi" w:hAnsiTheme="minorHAnsi" w:cstheme="minorHAnsi"/>
                <w:bCs/>
                <w:sz w:val="21"/>
                <w:szCs w:val="21"/>
              </w:rPr>
              <w:t>(</w:t>
            </w:r>
            <w:r w:rsidRPr="00331DD5">
              <w:rPr>
                <w:rFonts w:asciiTheme="minorHAnsi" w:hAnsiTheme="minorHAnsi" w:cstheme="minorHAnsi"/>
                <w:bCs/>
                <w:sz w:val="21"/>
                <w:szCs w:val="21"/>
              </w:rPr>
              <w:t>tris</w:t>
            </w:r>
            <w:r w:rsidR="009B4090" w:rsidRPr="00331DD5">
              <w:rPr>
                <w:rFonts w:asciiTheme="minorHAnsi" w:hAnsiTheme="minorHAnsi" w:cstheme="minorHAnsi"/>
                <w:bCs/>
                <w:sz w:val="21"/>
                <w:szCs w:val="21"/>
              </w:rPr>
              <w:t>) darbo dienas nuo sprendimo priėmimo dienos</w:t>
            </w:r>
          </w:p>
        </w:tc>
        <w:tc>
          <w:tcPr>
            <w:tcW w:w="2025" w:type="dxa"/>
            <w:hideMark/>
          </w:tcPr>
          <w:p w14:paraId="6EAEA100" w14:textId="77777777" w:rsidR="009B4090" w:rsidRPr="00331DD5" w:rsidRDefault="009B4090" w:rsidP="00FB2A80">
            <w:pPr>
              <w:ind w:firstLine="34"/>
              <w:jc w:val="left"/>
              <w:rPr>
                <w:rFonts w:asciiTheme="minorHAnsi" w:hAnsiTheme="minorHAnsi" w:cstheme="minorHAnsi"/>
                <w:sz w:val="21"/>
                <w:szCs w:val="21"/>
              </w:rPr>
            </w:pPr>
          </w:p>
        </w:tc>
      </w:tr>
      <w:tr w:rsidR="00331DD5" w:rsidRPr="00331DD5" w14:paraId="10DD85A1" w14:textId="77777777" w:rsidTr="008809D5">
        <w:trPr>
          <w:trHeight w:val="19"/>
        </w:trPr>
        <w:tc>
          <w:tcPr>
            <w:tcW w:w="560" w:type="dxa"/>
          </w:tcPr>
          <w:p w14:paraId="78FFD3F0" w14:textId="36927D49" w:rsidR="009B4090" w:rsidRPr="00331DD5" w:rsidRDefault="009B4090"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lastRenderedPageBreak/>
              <w:t>1</w:t>
            </w:r>
            <w:r w:rsidR="0090570A" w:rsidRPr="00331DD5">
              <w:rPr>
                <w:rFonts w:asciiTheme="minorHAnsi" w:hAnsiTheme="minorHAnsi" w:cstheme="minorHAnsi"/>
                <w:bCs/>
                <w:sz w:val="21"/>
                <w:szCs w:val="21"/>
              </w:rPr>
              <w:t>0</w:t>
            </w:r>
            <w:r w:rsidR="00DC230B" w:rsidRPr="00331DD5">
              <w:rPr>
                <w:rFonts w:asciiTheme="minorHAnsi" w:hAnsiTheme="minorHAnsi" w:cstheme="minorHAnsi"/>
                <w:bCs/>
                <w:sz w:val="21"/>
                <w:szCs w:val="21"/>
              </w:rPr>
              <w:t>.</w:t>
            </w:r>
          </w:p>
        </w:tc>
        <w:tc>
          <w:tcPr>
            <w:tcW w:w="3692" w:type="dxa"/>
            <w:hideMark/>
          </w:tcPr>
          <w:p w14:paraId="09729B52" w14:textId="2D7B14D7" w:rsidR="009B4090" w:rsidRPr="00331DD5" w:rsidRDefault="0090570A" w:rsidP="00FB2A80">
            <w:pPr>
              <w:ind w:firstLine="0"/>
              <w:jc w:val="left"/>
              <w:rPr>
                <w:rFonts w:asciiTheme="minorHAnsi" w:hAnsiTheme="minorHAnsi" w:cstheme="minorHAnsi"/>
                <w:sz w:val="21"/>
                <w:szCs w:val="21"/>
                <w:shd w:val="clear" w:color="auto" w:fill="FFFFFF"/>
              </w:rPr>
            </w:pPr>
            <w:r w:rsidRPr="00331DD5">
              <w:rPr>
                <w:rFonts w:asciiTheme="minorHAnsi" w:hAnsiTheme="minorHAnsi" w:cstheme="minorHAnsi"/>
                <w:sz w:val="21"/>
                <w:szCs w:val="21"/>
                <w:shd w:val="clear" w:color="auto" w:fill="FFFFFF"/>
              </w:rPr>
              <w:t>Dalyvis</w:t>
            </w:r>
            <w:r w:rsidR="009B4090" w:rsidRPr="00331DD5">
              <w:rPr>
                <w:rFonts w:asciiTheme="minorHAnsi" w:hAnsiTheme="minorHAnsi" w:cstheme="minorHAnsi"/>
                <w:sz w:val="21"/>
                <w:szCs w:val="21"/>
                <w:shd w:val="clear" w:color="auto" w:fill="FFFFFF"/>
              </w:rPr>
              <w:t xml:space="preserve"> turi teisę pateikti pretenziją </w:t>
            </w:r>
            <w:r w:rsidR="00B315BC" w:rsidRPr="00331DD5">
              <w:rPr>
                <w:rFonts w:asciiTheme="minorHAnsi" w:eastAsia="Arial" w:hAnsiTheme="minorHAnsi" w:cstheme="minorHAnsi"/>
                <w:sz w:val="21"/>
                <w:szCs w:val="21"/>
              </w:rPr>
              <w:t xml:space="preserve">perkančiajai organizacijai </w:t>
            </w:r>
            <w:r w:rsidR="009B4090" w:rsidRPr="00331DD5">
              <w:rPr>
                <w:rFonts w:asciiTheme="minorHAnsi" w:hAnsiTheme="minorHAnsi" w:cstheme="minorHAnsi"/>
                <w:sz w:val="21"/>
                <w:szCs w:val="21"/>
                <w:shd w:val="clear" w:color="auto" w:fill="FFFFFF"/>
              </w:rPr>
              <w:t xml:space="preserve">pateikti prašymą ar pareikšti ieškinį teismui </w:t>
            </w:r>
            <w:r w:rsidR="009B4090" w:rsidRPr="00331DD5">
              <w:rPr>
                <w:rFonts w:asciiTheme="minorHAnsi" w:hAnsiTheme="minorHAnsi" w:cstheme="minorHAnsi"/>
                <w:sz w:val="21"/>
                <w:szCs w:val="21"/>
              </w:rPr>
              <w:t>ne vėliau kaip per</w:t>
            </w:r>
          </w:p>
        </w:tc>
        <w:tc>
          <w:tcPr>
            <w:tcW w:w="3402" w:type="dxa"/>
            <w:hideMark/>
          </w:tcPr>
          <w:p w14:paraId="49F7FC9D" w14:textId="62157DC6"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5 (</w:t>
            </w:r>
            <w:r w:rsidR="00AB4E5F" w:rsidRPr="00331DD5">
              <w:rPr>
                <w:rFonts w:asciiTheme="minorHAnsi" w:hAnsiTheme="minorHAnsi" w:cstheme="minorHAnsi"/>
                <w:sz w:val="21"/>
                <w:szCs w:val="21"/>
              </w:rPr>
              <w:t>penki</w:t>
            </w:r>
            <w:r w:rsidR="001F1A18" w:rsidRPr="00331DD5">
              <w:rPr>
                <w:rFonts w:asciiTheme="minorHAnsi" w:hAnsiTheme="minorHAnsi" w:cstheme="minorHAnsi"/>
                <w:sz w:val="21"/>
                <w:szCs w:val="21"/>
              </w:rPr>
              <w:t>a</w:t>
            </w:r>
            <w:r w:rsidR="00AB4E5F" w:rsidRPr="00331DD5">
              <w:rPr>
                <w:rFonts w:asciiTheme="minorHAnsi" w:hAnsiTheme="minorHAnsi" w:cstheme="minorHAnsi"/>
                <w:sz w:val="21"/>
                <w:szCs w:val="21"/>
              </w:rPr>
              <w:t>s</w:t>
            </w:r>
            <w:r w:rsidRPr="00331DD5">
              <w:rPr>
                <w:rFonts w:asciiTheme="minorHAnsi" w:hAnsiTheme="minorHAnsi" w:cstheme="minorHAnsi"/>
                <w:sz w:val="21"/>
                <w:szCs w:val="21"/>
              </w:rPr>
              <w:t xml:space="preserve">) </w:t>
            </w:r>
            <w:r w:rsidR="001F1A18" w:rsidRPr="00331DD5">
              <w:rPr>
                <w:rFonts w:asciiTheme="minorHAnsi" w:hAnsiTheme="minorHAnsi" w:cstheme="minorHAnsi"/>
                <w:sz w:val="21"/>
                <w:szCs w:val="21"/>
              </w:rPr>
              <w:t xml:space="preserve">darbo </w:t>
            </w:r>
            <w:r w:rsidRPr="00331DD5">
              <w:rPr>
                <w:rFonts w:asciiTheme="minorHAnsi" w:hAnsiTheme="minorHAnsi" w:cstheme="minorHAnsi"/>
                <w:sz w:val="21"/>
                <w:szCs w:val="21"/>
              </w:rPr>
              <w:t>dien</w:t>
            </w:r>
            <w:r w:rsidR="00382455" w:rsidRPr="00331DD5">
              <w:rPr>
                <w:rFonts w:asciiTheme="minorHAnsi" w:hAnsiTheme="minorHAnsi" w:cstheme="minorHAnsi"/>
                <w:sz w:val="21"/>
                <w:szCs w:val="21"/>
              </w:rPr>
              <w:t>as</w:t>
            </w:r>
          </w:p>
          <w:p w14:paraId="49A2FF28" w14:textId="77777777" w:rsidR="009B4090" w:rsidRPr="00331DD5" w:rsidRDefault="009B4090" w:rsidP="00FB2A80">
            <w:pPr>
              <w:ind w:firstLine="34"/>
              <w:jc w:val="left"/>
              <w:rPr>
                <w:rFonts w:asciiTheme="minorHAnsi" w:hAnsiTheme="minorHAnsi" w:cstheme="minorHAnsi"/>
                <w:sz w:val="21"/>
                <w:szCs w:val="21"/>
              </w:rPr>
            </w:pPr>
          </w:p>
          <w:p w14:paraId="0D237F7F" w14:textId="741F050C"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 xml:space="preserve">nuo </w:t>
            </w:r>
            <w:r w:rsidR="00B315BC" w:rsidRPr="00331DD5">
              <w:rPr>
                <w:rFonts w:asciiTheme="minorHAnsi" w:eastAsia="Arial" w:hAnsiTheme="minorHAnsi" w:cstheme="minorHAnsi"/>
                <w:sz w:val="21"/>
                <w:szCs w:val="21"/>
              </w:rPr>
              <w:t xml:space="preserve">perkančiosios organizacijos </w:t>
            </w:r>
            <w:r w:rsidRPr="00331DD5">
              <w:rPr>
                <w:rFonts w:asciiTheme="minorHAnsi" w:hAnsiTheme="minorHAnsi" w:cstheme="minorHAnsi"/>
                <w:sz w:val="21"/>
                <w:szCs w:val="21"/>
              </w:rPr>
              <w:t>pranešimo raštu apie jos priimtą sprendimą išsiuntimo tiekėjams dienos arba nuo paskelbimo apie</w:t>
            </w:r>
            <w:r w:rsidR="6FD78633" w:rsidRPr="00331DD5">
              <w:rPr>
                <w:rFonts w:asciiTheme="minorHAnsi" w:eastAsia="Arial" w:hAnsiTheme="minorHAnsi" w:cstheme="minorHAnsi"/>
                <w:sz w:val="21"/>
                <w:szCs w:val="21"/>
              </w:rPr>
              <w:t xml:space="preserve"> </w:t>
            </w:r>
            <w:r w:rsidR="00B315BC" w:rsidRPr="00331DD5">
              <w:rPr>
                <w:rFonts w:asciiTheme="minorHAnsi" w:eastAsia="Arial" w:hAnsiTheme="minorHAnsi" w:cstheme="minorHAnsi"/>
                <w:sz w:val="21"/>
                <w:szCs w:val="21"/>
              </w:rPr>
              <w:t xml:space="preserve">perkančiosios organizacijos </w:t>
            </w:r>
            <w:r w:rsidRPr="00331DD5">
              <w:rPr>
                <w:rFonts w:asciiTheme="minorHAnsi" w:hAnsiTheme="minorHAnsi" w:cstheme="minorHAnsi"/>
                <w:sz w:val="21"/>
                <w:szCs w:val="21"/>
              </w:rPr>
              <w:t xml:space="preserve">priimtus sprendimus dienos, jei VPĮ nenumato reikalavimo raštu informuoti tiekėjus apie </w:t>
            </w:r>
            <w:r w:rsidR="00B315BC" w:rsidRPr="00331DD5">
              <w:rPr>
                <w:rFonts w:asciiTheme="minorHAnsi" w:eastAsia="Arial" w:hAnsiTheme="minorHAnsi" w:cstheme="minorHAnsi"/>
                <w:sz w:val="21"/>
                <w:szCs w:val="21"/>
              </w:rPr>
              <w:t>perkančiosios or</w:t>
            </w:r>
            <w:r w:rsidR="006178F4" w:rsidRPr="00331DD5">
              <w:rPr>
                <w:rFonts w:asciiTheme="minorHAnsi" w:eastAsia="Arial" w:hAnsiTheme="minorHAnsi" w:cstheme="minorHAnsi"/>
                <w:sz w:val="21"/>
                <w:szCs w:val="21"/>
              </w:rPr>
              <w:t xml:space="preserve">ganizacijos </w:t>
            </w:r>
            <w:r w:rsidRPr="00331DD5">
              <w:rPr>
                <w:rFonts w:asciiTheme="minorHAnsi" w:hAnsiTheme="minorHAnsi" w:cstheme="minorHAnsi"/>
                <w:sz w:val="21"/>
                <w:szCs w:val="21"/>
              </w:rPr>
              <w:t>priimtus sprendimus;</w:t>
            </w:r>
          </w:p>
          <w:p w14:paraId="55916AA6" w14:textId="77777777" w:rsidR="00EB1C0F" w:rsidRPr="00331DD5" w:rsidRDefault="00EB1C0F" w:rsidP="00FB2A80">
            <w:pPr>
              <w:ind w:firstLine="34"/>
              <w:jc w:val="left"/>
              <w:rPr>
                <w:rFonts w:asciiTheme="minorHAnsi" w:hAnsiTheme="minorHAnsi" w:cstheme="minorHAnsi"/>
                <w:sz w:val="21"/>
                <w:szCs w:val="21"/>
              </w:rPr>
            </w:pPr>
          </w:p>
          <w:p w14:paraId="25DED613" w14:textId="77777777"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331DD5" w:rsidRDefault="009B4090" w:rsidP="00FB2A80">
            <w:pPr>
              <w:ind w:firstLine="34"/>
              <w:jc w:val="left"/>
              <w:rPr>
                <w:rFonts w:asciiTheme="minorHAnsi" w:hAnsiTheme="minorHAnsi" w:cstheme="minorHAnsi"/>
                <w:sz w:val="21"/>
                <w:szCs w:val="21"/>
              </w:rPr>
            </w:pPr>
          </w:p>
        </w:tc>
        <w:tc>
          <w:tcPr>
            <w:tcW w:w="2025" w:type="dxa"/>
            <w:hideMark/>
          </w:tcPr>
          <w:p w14:paraId="28F3179C" w14:textId="77777777" w:rsidR="009B4090" w:rsidRPr="00331DD5" w:rsidRDefault="009B4090" w:rsidP="00FB2A80">
            <w:pPr>
              <w:ind w:firstLine="34"/>
              <w:jc w:val="left"/>
              <w:rPr>
                <w:rFonts w:asciiTheme="minorHAnsi" w:hAnsiTheme="minorHAnsi" w:cstheme="minorHAnsi"/>
                <w:bCs/>
                <w:sz w:val="21"/>
                <w:szCs w:val="21"/>
              </w:rPr>
            </w:pPr>
          </w:p>
        </w:tc>
      </w:tr>
      <w:tr w:rsidR="00331DD5" w:rsidRPr="00331DD5" w14:paraId="21A62B32" w14:textId="77777777" w:rsidTr="008809D5">
        <w:trPr>
          <w:trHeight w:val="19"/>
        </w:trPr>
        <w:tc>
          <w:tcPr>
            <w:tcW w:w="560" w:type="dxa"/>
          </w:tcPr>
          <w:p w14:paraId="1D5C2FAE" w14:textId="7B232924" w:rsidR="009B4090" w:rsidRPr="00331DD5" w:rsidRDefault="009B4090" w:rsidP="003C138F">
            <w:pPr>
              <w:ind w:firstLine="0"/>
              <w:rPr>
                <w:rFonts w:asciiTheme="minorHAnsi" w:hAnsiTheme="minorHAnsi" w:cstheme="minorHAnsi"/>
                <w:sz w:val="21"/>
                <w:szCs w:val="21"/>
              </w:rPr>
            </w:pPr>
            <w:r w:rsidRPr="00331DD5">
              <w:rPr>
                <w:rFonts w:asciiTheme="minorHAnsi" w:hAnsiTheme="minorHAnsi" w:cstheme="minorHAnsi"/>
                <w:sz w:val="21"/>
                <w:szCs w:val="21"/>
              </w:rPr>
              <w:t>1</w:t>
            </w:r>
            <w:r w:rsidR="0012726D" w:rsidRPr="00331DD5">
              <w:rPr>
                <w:rFonts w:asciiTheme="minorHAnsi" w:hAnsiTheme="minorHAnsi" w:cstheme="minorHAnsi"/>
                <w:sz w:val="21"/>
                <w:szCs w:val="21"/>
              </w:rPr>
              <w:t>1</w:t>
            </w:r>
            <w:r w:rsidR="00DC230B" w:rsidRPr="00331DD5">
              <w:rPr>
                <w:rFonts w:asciiTheme="minorHAnsi" w:hAnsiTheme="minorHAnsi" w:cstheme="minorHAnsi"/>
                <w:sz w:val="21"/>
                <w:szCs w:val="21"/>
              </w:rPr>
              <w:t>.</w:t>
            </w:r>
          </w:p>
        </w:tc>
        <w:tc>
          <w:tcPr>
            <w:tcW w:w="3692" w:type="dxa"/>
            <w:hideMark/>
          </w:tcPr>
          <w:p w14:paraId="749DF6E8" w14:textId="172D84B1" w:rsidR="009B4090" w:rsidRPr="00331DD5" w:rsidRDefault="26E058E0" w:rsidP="00FB2A80">
            <w:pPr>
              <w:ind w:firstLine="0"/>
              <w:jc w:val="left"/>
              <w:rPr>
                <w:rFonts w:asciiTheme="minorHAnsi" w:hAnsiTheme="minorHAnsi" w:cstheme="minorHAnsi"/>
                <w:sz w:val="21"/>
                <w:szCs w:val="21"/>
              </w:rPr>
            </w:pPr>
            <w:r w:rsidRPr="00331DD5">
              <w:rPr>
                <w:rFonts w:asciiTheme="minorHAnsi" w:eastAsia="Arial" w:hAnsiTheme="minorHAnsi" w:cstheme="minorHAnsi"/>
                <w:sz w:val="21"/>
                <w:szCs w:val="21"/>
              </w:rPr>
              <w:t xml:space="preserve"> </w:t>
            </w:r>
            <w:r w:rsidR="006178F4" w:rsidRPr="00331DD5">
              <w:rPr>
                <w:rFonts w:asciiTheme="minorHAnsi" w:eastAsia="Arial" w:hAnsiTheme="minorHAnsi" w:cstheme="minorHAnsi"/>
                <w:sz w:val="21"/>
                <w:szCs w:val="21"/>
              </w:rPr>
              <w:t xml:space="preserve">Perkančioji organizacija </w:t>
            </w:r>
            <w:r w:rsidR="009B4090" w:rsidRPr="00331DD5">
              <w:rPr>
                <w:rFonts w:asciiTheme="minorHAnsi" w:hAnsiTheme="minorHAnsi" w:cstheme="minorHAnsi"/>
                <w:sz w:val="21"/>
                <w:szCs w:val="21"/>
              </w:rPr>
              <w:t xml:space="preserve">privalo išnagrinėti </w:t>
            </w:r>
            <w:r w:rsidR="006178F4" w:rsidRPr="00331DD5">
              <w:rPr>
                <w:rFonts w:asciiTheme="minorHAnsi" w:hAnsiTheme="minorHAnsi" w:cstheme="minorHAnsi"/>
                <w:sz w:val="21"/>
                <w:szCs w:val="21"/>
              </w:rPr>
              <w:t>d</w:t>
            </w:r>
            <w:r w:rsidR="0090570A" w:rsidRPr="00331DD5">
              <w:rPr>
                <w:rFonts w:asciiTheme="minorHAnsi" w:hAnsiTheme="minorHAnsi" w:cstheme="minorHAnsi"/>
                <w:sz w:val="21"/>
                <w:szCs w:val="21"/>
              </w:rPr>
              <w:t>alyvio</w:t>
            </w:r>
            <w:r w:rsidR="009B4090" w:rsidRPr="00331DD5">
              <w:rPr>
                <w:rFonts w:asciiTheme="minorHAnsi" w:hAnsiTheme="minorHAnsi" w:cstheme="minorHAnsi"/>
                <w:sz w:val="21"/>
                <w:szCs w:val="21"/>
              </w:rPr>
              <w:t xml:space="preserve"> pretenziją</w:t>
            </w:r>
            <w:r w:rsidR="0090570A" w:rsidRPr="00331DD5">
              <w:rPr>
                <w:rFonts w:asciiTheme="minorHAnsi" w:hAnsiTheme="minorHAnsi" w:cstheme="minorHAnsi"/>
                <w:sz w:val="21"/>
                <w:szCs w:val="21"/>
              </w:rPr>
              <w:t>,</w:t>
            </w:r>
            <w:r w:rsidR="009B4090" w:rsidRPr="00331DD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331DD5">
              <w:rPr>
                <w:rFonts w:asciiTheme="minorHAnsi" w:hAnsiTheme="minorHAnsi" w:cstheme="minorHAnsi"/>
                <w:sz w:val="21"/>
                <w:szCs w:val="21"/>
              </w:rPr>
              <w:t>d</w:t>
            </w:r>
            <w:r w:rsidR="0090570A" w:rsidRPr="00331DD5">
              <w:rPr>
                <w:rFonts w:asciiTheme="minorHAnsi" w:hAnsiTheme="minorHAnsi" w:cstheme="minorHAnsi"/>
                <w:sz w:val="21"/>
                <w:szCs w:val="21"/>
              </w:rPr>
              <w:t xml:space="preserve">alyviui </w:t>
            </w:r>
            <w:r w:rsidR="009B4090" w:rsidRPr="00331DD5">
              <w:rPr>
                <w:rFonts w:asciiTheme="minorHAnsi" w:hAnsiTheme="minorHAnsi" w:cstheme="minorHAnsi"/>
                <w:sz w:val="21"/>
                <w:szCs w:val="21"/>
              </w:rPr>
              <w:t>ir suinteresuotiems</w:t>
            </w:r>
            <w:r w:rsidR="0012726D" w:rsidRPr="00331DD5">
              <w:rPr>
                <w:rFonts w:asciiTheme="minorHAnsi" w:hAnsiTheme="minorHAnsi" w:cstheme="minorHAnsi"/>
                <w:sz w:val="21"/>
                <w:szCs w:val="21"/>
              </w:rPr>
              <w:t xml:space="preserve"> </w:t>
            </w:r>
            <w:r w:rsidR="006178F4" w:rsidRPr="00331DD5">
              <w:rPr>
                <w:rFonts w:asciiTheme="minorHAnsi" w:hAnsiTheme="minorHAnsi" w:cstheme="minorHAnsi"/>
                <w:sz w:val="21"/>
                <w:szCs w:val="21"/>
              </w:rPr>
              <w:t>d</w:t>
            </w:r>
            <w:r w:rsidR="009B4090" w:rsidRPr="00331DD5">
              <w:rPr>
                <w:rFonts w:asciiTheme="minorHAnsi" w:hAnsiTheme="minorHAnsi" w:cstheme="minorHAnsi"/>
                <w:sz w:val="21"/>
                <w:szCs w:val="21"/>
              </w:rPr>
              <w:t>alyviams ne vėliau kaip per</w:t>
            </w:r>
          </w:p>
        </w:tc>
        <w:tc>
          <w:tcPr>
            <w:tcW w:w="3402" w:type="dxa"/>
            <w:hideMark/>
          </w:tcPr>
          <w:p w14:paraId="6B16142C" w14:textId="77777777" w:rsidR="009B4090" w:rsidRPr="00331DD5" w:rsidRDefault="009B4090" w:rsidP="00FB2A80">
            <w:pPr>
              <w:ind w:firstLine="34"/>
              <w:jc w:val="left"/>
              <w:rPr>
                <w:rFonts w:asciiTheme="minorHAnsi" w:hAnsiTheme="minorHAnsi" w:cstheme="minorHAnsi"/>
                <w:sz w:val="21"/>
                <w:szCs w:val="21"/>
              </w:rPr>
            </w:pPr>
            <w:r w:rsidRPr="00331DD5">
              <w:rPr>
                <w:rFonts w:asciiTheme="minorHAnsi" w:hAnsiTheme="minorHAnsi" w:cstheme="minorHAnsi"/>
                <w:sz w:val="21"/>
                <w:szCs w:val="21"/>
              </w:rPr>
              <w:t>6 (šešias) darbo dienas nuo pretenzijos gavimo dienos</w:t>
            </w:r>
          </w:p>
        </w:tc>
        <w:tc>
          <w:tcPr>
            <w:tcW w:w="2025" w:type="dxa"/>
            <w:hideMark/>
          </w:tcPr>
          <w:p w14:paraId="4910B96B" w14:textId="77777777" w:rsidR="009B4090" w:rsidRPr="00331DD5" w:rsidRDefault="009B4090" w:rsidP="00FB2A80">
            <w:pPr>
              <w:ind w:firstLine="34"/>
              <w:jc w:val="left"/>
              <w:rPr>
                <w:rFonts w:asciiTheme="minorHAnsi" w:hAnsiTheme="minorHAnsi" w:cstheme="minorHAnsi"/>
                <w:sz w:val="21"/>
                <w:szCs w:val="21"/>
              </w:rPr>
            </w:pPr>
          </w:p>
        </w:tc>
      </w:tr>
      <w:tr w:rsidR="00331DD5" w:rsidRPr="00331DD5" w14:paraId="475FEE10" w14:textId="77777777" w:rsidTr="008809D5">
        <w:trPr>
          <w:trHeight w:val="19"/>
        </w:trPr>
        <w:tc>
          <w:tcPr>
            <w:tcW w:w="560" w:type="dxa"/>
          </w:tcPr>
          <w:p w14:paraId="7ED3D129" w14:textId="586E9721" w:rsidR="009B4090" w:rsidRPr="00331DD5" w:rsidRDefault="009B4090" w:rsidP="003C138F">
            <w:pPr>
              <w:ind w:firstLine="0"/>
              <w:rPr>
                <w:rFonts w:asciiTheme="minorHAnsi" w:hAnsiTheme="minorHAnsi" w:cstheme="minorHAnsi"/>
                <w:bCs/>
                <w:sz w:val="21"/>
                <w:szCs w:val="21"/>
              </w:rPr>
            </w:pPr>
            <w:r w:rsidRPr="00331DD5">
              <w:rPr>
                <w:rFonts w:asciiTheme="minorHAnsi" w:hAnsiTheme="minorHAnsi" w:cstheme="minorHAnsi"/>
                <w:bCs/>
                <w:sz w:val="21"/>
                <w:szCs w:val="21"/>
              </w:rPr>
              <w:t>1</w:t>
            </w:r>
            <w:r w:rsidR="0012726D" w:rsidRPr="00331DD5">
              <w:rPr>
                <w:rFonts w:asciiTheme="minorHAnsi" w:hAnsiTheme="minorHAnsi" w:cstheme="minorHAnsi"/>
                <w:bCs/>
                <w:sz w:val="21"/>
                <w:szCs w:val="21"/>
              </w:rPr>
              <w:t>2</w:t>
            </w:r>
            <w:r w:rsidR="00DC230B" w:rsidRPr="00331DD5">
              <w:rPr>
                <w:rFonts w:asciiTheme="minorHAnsi" w:hAnsiTheme="minorHAnsi" w:cstheme="minorHAnsi"/>
                <w:bCs/>
                <w:sz w:val="21"/>
                <w:szCs w:val="21"/>
              </w:rPr>
              <w:t>.</w:t>
            </w:r>
          </w:p>
        </w:tc>
        <w:tc>
          <w:tcPr>
            <w:tcW w:w="3692" w:type="dxa"/>
            <w:hideMark/>
          </w:tcPr>
          <w:p w14:paraId="1F0C1459" w14:textId="6511A102" w:rsidR="009B4090" w:rsidRPr="00331DD5" w:rsidRDefault="009B4090" w:rsidP="00FB2A80">
            <w:pPr>
              <w:ind w:firstLine="0"/>
              <w:jc w:val="left"/>
              <w:rPr>
                <w:rFonts w:asciiTheme="minorHAnsi" w:hAnsiTheme="minorHAnsi" w:cstheme="minorHAnsi"/>
                <w:sz w:val="21"/>
                <w:szCs w:val="21"/>
              </w:rPr>
            </w:pPr>
            <w:r w:rsidRPr="00331DD5">
              <w:rPr>
                <w:rFonts w:asciiTheme="minorHAnsi" w:hAnsiTheme="minorHAnsi" w:cstheme="minorHAnsi"/>
                <w:sz w:val="21"/>
                <w:szCs w:val="21"/>
              </w:rPr>
              <w:t>Jeigu</w:t>
            </w:r>
            <w:r w:rsidR="268D360D" w:rsidRPr="00331DD5">
              <w:rPr>
                <w:rFonts w:asciiTheme="minorHAnsi" w:eastAsia="Arial" w:hAnsiTheme="minorHAnsi" w:cstheme="minorHAnsi"/>
                <w:sz w:val="21"/>
                <w:szCs w:val="21"/>
              </w:rPr>
              <w:t xml:space="preserve"> </w:t>
            </w:r>
            <w:r w:rsidR="006178F4" w:rsidRPr="00331DD5">
              <w:rPr>
                <w:rFonts w:asciiTheme="minorHAnsi" w:eastAsia="Arial" w:hAnsiTheme="minorHAnsi" w:cstheme="minorHAnsi"/>
                <w:sz w:val="21"/>
                <w:szCs w:val="21"/>
              </w:rPr>
              <w:t xml:space="preserve">perkančioji organizacija </w:t>
            </w:r>
            <w:r w:rsidRPr="00331DD5">
              <w:rPr>
                <w:rFonts w:asciiTheme="minorHAnsi" w:hAnsiTheme="minorHAnsi" w:cstheme="minorHAnsi"/>
                <w:sz w:val="21"/>
                <w:szCs w:val="21"/>
              </w:rPr>
              <w:t xml:space="preserve">per nustatytą terminą neišnagrinėja jai pateiktos pretenzijos, </w:t>
            </w:r>
            <w:r w:rsidR="006178F4" w:rsidRPr="00331DD5">
              <w:rPr>
                <w:rFonts w:asciiTheme="minorHAnsi" w:hAnsiTheme="minorHAnsi" w:cstheme="minorHAnsi"/>
                <w:sz w:val="21"/>
                <w:szCs w:val="21"/>
              </w:rPr>
              <w:t>d</w:t>
            </w:r>
            <w:r w:rsidR="0012726D" w:rsidRPr="00331DD5">
              <w:rPr>
                <w:rFonts w:asciiTheme="minorHAnsi" w:hAnsiTheme="minorHAnsi" w:cstheme="minorHAnsi"/>
                <w:sz w:val="21"/>
                <w:szCs w:val="21"/>
              </w:rPr>
              <w:t>alyvis</w:t>
            </w:r>
            <w:r w:rsidRPr="00331DD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331DD5" w:rsidRDefault="009B4090" w:rsidP="00FB2A80">
            <w:pPr>
              <w:ind w:firstLine="34"/>
              <w:jc w:val="left"/>
              <w:rPr>
                <w:rFonts w:asciiTheme="minorHAnsi" w:hAnsiTheme="minorHAnsi" w:cstheme="minorHAnsi"/>
                <w:sz w:val="21"/>
                <w:szCs w:val="21"/>
                <w:highlight w:val="yellow"/>
              </w:rPr>
            </w:pPr>
            <w:r w:rsidRPr="00331DD5">
              <w:rPr>
                <w:rFonts w:asciiTheme="minorHAnsi" w:hAnsiTheme="minorHAnsi" w:cstheme="minorHAnsi"/>
                <w:sz w:val="21"/>
                <w:szCs w:val="21"/>
              </w:rPr>
              <w:t xml:space="preserve">per 15 (penkiolika) dienų nuo dienos, kurią </w:t>
            </w:r>
            <w:r w:rsidR="006178F4" w:rsidRPr="00331DD5">
              <w:rPr>
                <w:rFonts w:asciiTheme="minorHAnsi" w:eastAsia="Arial" w:hAnsiTheme="minorHAnsi" w:cstheme="minorHAnsi"/>
                <w:sz w:val="21"/>
                <w:szCs w:val="21"/>
              </w:rPr>
              <w:t xml:space="preserve">perkančioji organizacija </w:t>
            </w:r>
            <w:r w:rsidRPr="00331DD5">
              <w:rPr>
                <w:rFonts w:asciiTheme="minorHAnsi" w:hAnsiTheme="minorHAnsi" w:cstheme="minorHAnsi"/>
                <w:sz w:val="21"/>
                <w:szCs w:val="21"/>
              </w:rPr>
              <w:t xml:space="preserve">turėjo raštu pranešti apie priimtą sprendimą </w:t>
            </w:r>
          </w:p>
        </w:tc>
        <w:tc>
          <w:tcPr>
            <w:tcW w:w="2025" w:type="dxa"/>
            <w:hideMark/>
          </w:tcPr>
          <w:p w14:paraId="09958019" w14:textId="77777777" w:rsidR="009B4090" w:rsidRPr="00331DD5" w:rsidRDefault="009B4090" w:rsidP="00FB2A80">
            <w:pPr>
              <w:ind w:firstLine="34"/>
              <w:jc w:val="left"/>
              <w:rPr>
                <w:rFonts w:asciiTheme="minorHAnsi" w:hAnsiTheme="minorHAnsi" w:cstheme="minorHAnsi"/>
                <w:sz w:val="21"/>
                <w:szCs w:val="21"/>
              </w:rPr>
            </w:pPr>
          </w:p>
        </w:tc>
      </w:tr>
      <w:bookmarkEnd w:id="9"/>
    </w:tbl>
    <w:p w14:paraId="367E8661" w14:textId="48B5B9AD" w:rsidR="009B4090" w:rsidRDefault="009B4090" w:rsidP="003C138F">
      <w:pPr>
        <w:spacing w:line="240" w:lineRule="auto"/>
        <w:rPr>
          <w:rFonts w:ascii="Arial" w:hAnsi="Arial" w:cs="Arial"/>
        </w:rPr>
      </w:pPr>
    </w:p>
    <w:p w14:paraId="7EA10413" w14:textId="75A7A4DA" w:rsidR="00E40629" w:rsidRDefault="00E40629" w:rsidP="00E40629">
      <w:pPr>
        <w:spacing w:line="240" w:lineRule="auto"/>
        <w:jc w:val="center"/>
        <w:rPr>
          <w:rFonts w:ascii="Arial" w:hAnsi="Arial" w:cs="Arial"/>
        </w:rPr>
      </w:pPr>
      <w:r>
        <w:rPr>
          <w:rFonts w:ascii="Arial" w:hAnsi="Arial" w:cs="Arial"/>
        </w:rPr>
        <w:t>______</w:t>
      </w:r>
    </w:p>
    <w:p w14:paraId="3B6C2B9E" w14:textId="77777777" w:rsidR="00E40629" w:rsidRDefault="00E40629">
      <w:pPr>
        <w:rPr>
          <w:rFonts w:ascii="Arial" w:hAnsi="Arial" w:cs="Arial"/>
        </w:rPr>
      </w:pPr>
      <w:r>
        <w:rPr>
          <w:rFonts w:ascii="Arial" w:hAnsi="Arial" w:cs="Arial"/>
        </w:rPr>
        <w:br w:type="page"/>
      </w:r>
    </w:p>
    <w:p w14:paraId="0E6451D6" w14:textId="0B1B10B9" w:rsidR="00E40629" w:rsidRPr="00194983" w:rsidRDefault="00E40629" w:rsidP="00E40629">
      <w:pPr>
        <w:spacing w:line="240" w:lineRule="auto"/>
        <w:ind w:left="7314" w:firstLine="0"/>
        <w:rPr>
          <w:rFonts w:cstheme="minorHAnsi"/>
        </w:rPr>
      </w:pPr>
      <w:r w:rsidRPr="00194983">
        <w:rPr>
          <w:rFonts w:cstheme="minorHAnsi"/>
        </w:rPr>
        <w:lastRenderedPageBreak/>
        <w:t xml:space="preserve">Pirkimo sąlygų </w:t>
      </w:r>
      <w:r>
        <w:rPr>
          <w:rFonts w:cstheme="minorHAnsi"/>
        </w:rPr>
        <w:t>8</w:t>
      </w:r>
      <w:r w:rsidRPr="00194983">
        <w:rPr>
          <w:rFonts w:cstheme="minorHAnsi"/>
        </w:rPr>
        <w:t xml:space="preserve"> priedas „</w:t>
      </w:r>
      <w:r w:rsidRPr="00E40629">
        <w:rPr>
          <w:rFonts w:cstheme="minorHAnsi"/>
        </w:rPr>
        <w:t>Tiekėjo deklaracija dėl atitikties Reglamento nuostatoms juridiniam asmeniui</w:t>
      </w:r>
      <w:r w:rsidRPr="00194983">
        <w:rPr>
          <w:rFonts w:cstheme="minorHAnsi"/>
        </w:rPr>
        <w:t>“</w:t>
      </w:r>
    </w:p>
    <w:p w14:paraId="39A44660" w14:textId="77777777" w:rsidR="00E40629" w:rsidRDefault="00E40629" w:rsidP="00E40629">
      <w:pPr>
        <w:pStyle w:val="NoSpacing"/>
        <w:spacing w:line="300" w:lineRule="auto"/>
        <w:ind w:firstLine="0"/>
        <w:contextualSpacing/>
        <w:rPr>
          <w:rFonts w:ascii="Arial" w:eastAsiaTheme="minorHAnsi" w:hAnsi="Arial" w:cs="Arial"/>
          <w:bCs/>
          <w:iCs/>
        </w:rPr>
      </w:pPr>
    </w:p>
    <w:p w14:paraId="30D4ABDC" w14:textId="77777777" w:rsidR="00E40629" w:rsidRDefault="00E40629" w:rsidP="00E40629">
      <w:pPr>
        <w:jc w:val="center"/>
        <w:rPr>
          <w:rFonts w:cstheme="minorHAnsi"/>
        </w:rPr>
      </w:pPr>
      <w:r>
        <w:rPr>
          <w:rFonts w:cstheme="minorHAnsi"/>
        </w:rPr>
        <w:t>Herbas arba prekių ženklas</w:t>
      </w:r>
    </w:p>
    <w:p w14:paraId="69D1DDBA" w14:textId="77777777" w:rsidR="00E40629" w:rsidRDefault="00E40629" w:rsidP="00E40629">
      <w:pPr>
        <w:jc w:val="center"/>
        <w:rPr>
          <w:rFonts w:cstheme="minorHAnsi"/>
          <w:sz w:val="20"/>
          <w:szCs w:val="20"/>
        </w:rPr>
      </w:pPr>
    </w:p>
    <w:p w14:paraId="33341B5D" w14:textId="77777777" w:rsidR="00E40629" w:rsidRDefault="00E40629" w:rsidP="00E40629">
      <w:pPr>
        <w:jc w:val="center"/>
        <w:rPr>
          <w:rFonts w:cstheme="minorHAnsi"/>
          <w:sz w:val="20"/>
          <w:szCs w:val="20"/>
        </w:rPr>
      </w:pPr>
      <w:r>
        <w:rPr>
          <w:rFonts w:cstheme="minorHAnsi"/>
        </w:rPr>
        <w:fldChar w:fldCharType="begin">
          <w:ffData>
            <w:name w:val=""/>
            <w:enabled/>
            <w:calcOnExit w:val="0"/>
            <w:textInput>
              <w:default w:val="Tiekėjo pavadinimas"/>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Tiekėjo pavadinimas</w:t>
      </w:r>
      <w:r>
        <w:rPr>
          <w:rFonts w:cstheme="minorHAnsi"/>
        </w:rPr>
        <w:fldChar w:fldCharType="end"/>
      </w:r>
    </w:p>
    <w:p w14:paraId="710A7CC0" w14:textId="77777777" w:rsidR="00E40629" w:rsidRDefault="00E40629" w:rsidP="00E40629">
      <w:pPr>
        <w:jc w:val="center"/>
        <w:rPr>
          <w:rFonts w:cstheme="minorHAnsi"/>
          <w:sz w:val="20"/>
          <w:szCs w:val="20"/>
        </w:rPr>
      </w:pPr>
    </w:p>
    <w:p w14:paraId="3A60B3E8" w14:textId="77777777" w:rsidR="00E40629" w:rsidRDefault="00E40629" w:rsidP="0094396F">
      <w:pPr>
        <w:spacing w:line="240" w:lineRule="auto"/>
        <w:rPr>
          <w:rFonts w:cstheme="minorHAnsi"/>
          <w:i/>
          <w:sz w:val="20"/>
          <w:szCs w:val="20"/>
        </w:rPr>
      </w:pPr>
      <w:r>
        <w:rPr>
          <w:rFonts w:cstheme="minorHAnsi"/>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E2A353" w14:textId="77777777" w:rsidR="00E40629" w:rsidRDefault="00E40629" w:rsidP="00E40629">
      <w:pPr>
        <w:rPr>
          <w:rFonts w:cstheme="minorHAnsi"/>
          <w:sz w:val="20"/>
          <w:szCs w:val="20"/>
        </w:rPr>
      </w:pPr>
    </w:p>
    <w:p w14:paraId="53A06B09" w14:textId="77777777" w:rsidR="00E40629" w:rsidRDefault="00E40629" w:rsidP="00E40629">
      <w:pPr>
        <w:jc w:val="center"/>
        <w:rPr>
          <w:rFonts w:cstheme="minorHAnsi"/>
          <w:sz w:val="24"/>
          <w:szCs w:val="24"/>
        </w:rPr>
      </w:pPr>
      <w:r>
        <w:rPr>
          <w:rFonts w:cstheme="minorHAnsi"/>
        </w:rPr>
        <w:t>VšĮ Švietimo mainų paramos fondui,</w:t>
      </w:r>
    </w:p>
    <w:p w14:paraId="4C3727D6" w14:textId="77777777" w:rsidR="00E40629" w:rsidRDefault="00E40629" w:rsidP="00E40629">
      <w:pPr>
        <w:jc w:val="center"/>
        <w:rPr>
          <w:rFonts w:cstheme="minorHAnsi"/>
          <w:b/>
        </w:rPr>
      </w:pPr>
    </w:p>
    <w:p w14:paraId="7B002856" w14:textId="77777777" w:rsidR="00E40629" w:rsidRDefault="00E40629" w:rsidP="00E40629">
      <w:pPr>
        <w:autoSpaceDE w:val="0"/>
        <w:autoSpaceDN w:val="0"/>
        <w:adjustRightInd w:val="0"/>
        <w:jc w:val="center"/>
        <w:rPr>
          <w:rFonts w:cstheme="minorHAnsi"/>
        </w:rPr>
      </w:pPr>
      <w:r>
        <w:rPr>
          <w:rFonts w:cstheme="minorHAnsi"/>
          <w:b/>
          <w:bCs/>
        </w:rPr>
        <w:t>TIEKĖJO DEKLARACIJA</w:t>
      </w:r>
    </w:p>
    <w:p w14:paraId="50186526" w14:textId="77777777" w:rsidR="00E40629" w:rsidRDefault="00E40629" w:rsidP="00E40629">
      <w:pPr>
        <w:shd w:val="clear" w:color="auto" w:fill="FFFFFF"/>
        <w:jc w:val="center"/>
        <w:rPr>
          <w:rFonts w:cstheme="minorHAnsi"/>
          <w:b/>
          <w:bCs/>
        </w:rPr>
      </w:pPr>
      <w:r>
        <w:rPr>
          <w:rFonts w:cstheme="minorHAnsi"/>
          <w:b/>
        </w:rPr>
        <w:fldChar w:fldCharType="begin">
          <w:ffData>
            <w:name w:val="Text13"/>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rPr>
        <w:t> </w:t>
      </w:r>
      <w:r>
        <w:rPr>
          <w:rFonts w:cstheme="minorHAnsi"/>
          <w:b/>
        </w:rPr>
        <w:t> </w:t>
      </w:r>
      <w:r>
        <w:rPr>
          <w:rFonts w:cstheme="minorHAnsi"/>
          <w:b/>
        </w:rPr>
        <w:t> </w:t>
      </w:r>
      <w:r>
        <w:rPr>
          <w:rFonts w:cstheme="minorHAnsi"/>
          <w:b/>
        </w:rPr>
        <w:t> </w:t>
      </w:r>
      <w:r>
        <w:rPr>
          <w:rFonts w:cstheme="minorHAnsi"/>
          <w:b/>
        </w:rPr>
        <w:t> </w:t>
      </w:r>
      <w:r>
        <w:rPr>
          <w:rFonts w:cstheme="minorHAnsi"/>
          <w:b/>
        </w:rPr>
        <w:fldChar w:fldCharType="end"/>
      </w:r>
      <w:r>
        <w:rPr>
          <w:rFonts w:cstheme="minorHAnsi"/>
          <w:b/>
          <w:bCs/>
        </w:rPr>
        <w:t xml:space="preserve"> </w:t>
      </w:r>
      <w:r>
        <w:rPr>
          <w:rFonts w:cstheme="minorHAnsi"/>
        </w:rPr>
        <w:t>Nr.</w:t>
      </w:r>
      <w:r>
        <w:rPr>
          <w:rFonts w:cstheme="minorHAnsi"/>
          <w:b/>
        </w:rPr>
        <w:t xml:space="preserve"> </w:t>
      </w:r>
      <w:r>
        <w:rPr>
          <w:rFonts w:cstheme="minorHAnsi"/>
          <w:b/>
        </w:rPr>
        <w:fldChar w:fldCharType="begin">
          <w:ffData>
            <w:name w:val="Text13"/>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rPr>
        <w:t> </w:t>
      </w:r>
      <w:r>
        <w:rPr>
          <w:rFonts w:cstheme="minorHAnsi"/>
          <w:b/>
        </w:rPr>
        <w:t> </w:t>
      </w:r>
      <w:r>
        <w:rPr>
          <w:rFonts w:cstheme="minorHAnsi"/>
          <w:b/>
        </w:rPr>
        <w:t> </w:t>
      </w:r>
      <w:r>
        <w:rPr>
          <w:rFonts w:cstheme="minorHAnsi"/>
          <w:b/>
        </w:rPr>
        <w:t> </w:t>
      </w:r>
      <w:r>
        <w:rPr>
          <w:rFonts w:cstheme="minorHAnsi"/>
          <w:b/>
        </w:rPr>
        <w:t> </w:t>
      </w:r>
      <w:r>
        <w:rPr>
          <w:rFonts w:cstheme="minorHAnsi"/>
          <w:b/>
        </w:rPr>
        <w:fldChar w:fldCharType="end"/>
      </w:r>
    </w:p>
    <w:p w14:paraId="754A346F" w14:textId="5A7EFCD3" w:rsidR="00E40629" w:rsidRPr="0094396F" w:rsidRDefault="00E40629" w:rsidP="0094396F">
      <w:pPr>
        <w:shd w:val="clear" w:color="auto" w:fill="FFFFFF"/>
        <w:ind w:left="1215" w:firstLine="3969"/>
        <w:rPr>
          <w:rFonts w:cstheme="minorHAnsi"/>
          <w:bCs/>
          <w:i/>
          <w:iCs/>
          <w:color w:val="000000"/>
          <w:sz w:val="20"/>
          <w:szCs w:val="20"/>
        </w:rPr>
      </w:pPr>
      <w:r>
        <w:rPr>
          <w:rFonts w:cstheme="minorHAnsi"/>
          <w:bCs/>
          <w:i/>
          <w:iCs/>
          <w:color w:val="000000"/>
          <w:sz w:val="20"/>
          <w:szCs w:val="20"/>
        </w:rPr>
        <w:t>(Data)</w:t>
      </w:r>
    </w:p>
    <w:p w14:paraId="3ACA7DB0" w14:textId="77777777" w:rsidR="00E40629" w:rsidRDefault="00E40629" w:rsidP="00E40629">
      <w:pPr>
        <w:shd w:val="clear" w:color="auto" w:fill="FFFFFF"/>
        <w:jc w:val="center"/>
        <w:rPr>
          <w:rFonts w:cstheme="minorHAnsi"/>
          <w:bCs/>
          <w:color w:val="000000"/>
          <w:sz w:val="24"/>
          <w:szCs w:val="24"/>
        </w:rPr>
      </w:pPr>
      <w:r>
        <w:rPr>
          <w:rFonts w:cstheme="minorHAnsi"/>
        </w:rPr>
        <w:fldChar w:fldCharType="begin">
          <w:ffData>
            <w:name w:val=""/>
            <w:enabled/>
            <w:calcOnExit w:val="0"/>
            <w:textInput>
              <w:default w:val="Sudarymo vieta"/>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Sudarymo vieta</w:t>
      </w:r>
      <w:r>
        <w:rPr>
          <w:rFonts w:cstheme="minorHAnsi"/>
        </w:rPr>
        <w:fldChar w:fldCharType="end"/>
      </w:r>
    </w:p>
    <w:p w14:paraId="05448A0E" w14:textId="77777777" w:rsidR="00E40629" w:rsidRDefault="00E40629" w:rsidP="00E40629">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E40629" w14:paraId="5399C633" w14:textId="77777777" w:rsidTr="00E40629">
        <w:trPr>
          <w:trHeight w:val="424"/>
        </w:trPr>
        <w:tc>
          <w:tcPr>
            <w:tcW w:w="10179" w:type="dxa"/>
            <w:vAlign w:val="center"/>
            <w:hideMark/>
          </w:tcPr>
          <w:p w14:paraId="3170E8A5" w14:textId="77777777" w:rsidR="00E40629" w:rsidRDefault="00E40629">
            <w:pPr>
              <w:rPr>
                <w:rFonts w:asciiTheme="minorHAnsi" w:cstheme="minorHAnsi"/>
                <w:bCs/>
                <w:i/>
                <w:iCs/>
                <w:color w:val="000000"/>
              </w:rPr>
            </w:pPr>
            <w:r>
              <w:rPr>
                <w:rFonts w:asciiTheme="minorHAnsi" w:cstheme="minorHAnsi"/>
                <w:spacing w:val="-2"/>
              </w:rPr>
              <w:t xml:space="preserve">Aš, </w:t>
            </w:r>
            <w:r>
              <w:rPr>
                <w:rFonts w:cstheme="minorHAnsi"/>
              </w:rPr>
              <w:fldChar w:fldCharType="begin">
                <w:ffData>
                  <w:name w:val=""/>
                  <w:enabled/>
                  <w:calcOnExit w:val="0"/>
                  <w:textInput>
                    <w:default w:val="įrašomas Tiekėjo vadovo ar jo įgalioto asmens pareigų pavadinimas, vardas ir pavardė"/>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įrašomas Tiekėjo vadovo ar jo įgalioto asmens pareigų pavadinimas, vardas ir pavardė</w:t>
            </w:r>
            <w:r>
              <w:rPr>
                <w:rFonts w:cstheme="minorHAnsi"/>
              </w:rPr>
              <w:fldChar w:fldCharType="end"/>
            </w:r>
            <w:r>
              <w:rPr>
                <w:rFonts w:asciiTheme="minorHAnsi" w:cstheme="minorHAnsi"/>
                <w:spacing w:val="-2"/>
              </w:rPr>
              <w:t xml:space="preserve"> ,</w:t>
            </w:r>
          </w:p>
        </w:tc>
      </w:tr>
      <w:tr w:rsidR="00E40629" w14:paraId="63E5A464" w14:textId="77777777" w:rsidTr="00E40629">
        <w:trPr>
          <w:trHeight w:val="309"/>
        </w:trPr>
        <w:tc>
          <w:tcPr>
            <w:tcW w:w="10179" w:type="dxa"/>
            <w:vAlign w:val="center"/>
            <w:hideMark/>
          </w:tcPr>
          <w:p w14:paraId="4D557E93" w14:textId="77777777" w:rsidR="00E40629" w:rsidRDefault="00E40629">
            <w:pPr>
              <w:rPr>
                <w:rFonts w:asciiTheme="minorHAnsi" w:cstheme="minorHAnsi"/>
                <w:bCs/>
                <w:i/>
                <w:iCs/>
                <w:color w:val="000000"/>
              </w:rPr>
            </w:pPr>
            <w:r>
              <w:rPr>
                <w:rFonts w:asciiTheme="minorHAnsi" w:cstheme="minorHAnsi"/>
                <w:spacing w:val="-2"/>
              </w:rPr>
              <w:t xml:space="preserve">tvirtinu, kad mano vadovaujamas (-a) (atstovaujamas (-a)) </w:t>
            </w:r>
            <w:r>
              <w:rPr>
                <w:rFonts w:cstheme="minorHAnsi"/>
              </w:rPr>
              <w:fldChar w:fldCharType="begin">
                <w:ffData>
                  <w:name w:val=""/>
                  <w:enabled/>
                  <w:calcOnExit w:val="0"/>
                  <w:textInput>
                    <w:default w:val="įrašomas Tiekėjo pavadinimas"/>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įrašomas Tiekėjo pavadinimas</w:t>
            </w:r>
            <w:r>
              <w:rPr>
                <w:rFonts w:cstheme="minorHAnsi"/>
              </w:rPr>
              <w:fldChar w:fldCharType="end"/>
            </w:r>
            <w:r>
              <w:rPr>
                <w:rFonts w:asciiTheme="minorHAnsi" w:cstheme="minorHAnsi"/>
                <w:spacing w:val="-2"/>
              </w:rPr>
              <w:t xml:space="preserve"> ,</w:t>
            </w:r>
          </w:p>
        </w:tc>
      </w:tr>
      <w:tr w:rsidR="00E40629" w14:paraId="706BEAB5" w14:textId="77777777" w:rsidTr="00E40629">
        <w:trPr>
          <w:trHeight w:val="424"/>
        </w:trPr>
        <w:tc>
          <w:tcPr>
            <w:tcW w:w="10179" w:type="dxa"/>
            <w:vAlign w:val="center"/>
            <w:hideMark/>
          </w:tcPr>
          <w:p w14:paraId="7BE08C1B" w14:textId="77777777" w:rsidR="00E40629" w:rsidRDefault="00E40629">
            <w:pPr>
              <w:rPr>
                <w:rFonts w:asciiTheme="minorHAnsi" w:cstheme="minorHAnsi"/>
                <w:bCs/>
                <w:i/>
                <w:iCs/>
                <w:color w:val="000000"/>
              </w:rPr>
            </w:pPr>
            <w:r>
              <w:rPr>
                <w:rFonts w:asciiTheme="minorHAnsi" w:cstheme="minorHAnsi"/>
                <w:spacing w:val="-2"/>
              </w:rPr>
              <w:t xml:space="preserve">dalyvaujantis (-i) </w:t>
            </w:r>
            <w:r>
              <w:rPr>
                <w:rFonts w:asciiTheme="minorHAnsi" w:cstheme="minorHAnsi"/>
                <w:i/>
                <w:spacing w:val="-2"/>
              </w:rPr>
              <w:t>VšĮ Švietimo mainų paramos fondo</w:t>
            </w:r>
            <w:r>
              <w:rPr>
                <w:rFonts w:asciiTheme="minorHAnsi" w:cstheme="minorHAnsi"/>
                <w:spacing w:val="-2"/>
              </w:rPr>
              <w:t xml:space="preserve"> atliekamame</w:t>
            </w:r>
          </w:p>
        </w:tc>
      </w:tr>
      <w:tr w:rsidR="00E40629" w14:paraId="1908ACCC" w14:textId="77777777" w:rsidTr="00E40629">
        <w:trPr>
          <w:trHeight w:val="649"/>
        </w:trPr>
        <w:tc>
          <w:tcPr>
            <w:tcW w:w="10179" w:type="dxa"/>
            <w:vAlign w:val="center"/>
            <w:hideMark/>
          </w:tcPr>
          <w:p w14:paraId="7718082E" w14:textId="705AA91C" w:rsidR="00E40629" w:rsidRDefault="00E40629">
            <w:pPr>
              <w:rPr>
                <w:rFonts w:asciiTheme="minorHAnsi" w:cstheme="minorHAnsi"/>
                <w:spacing w:val="-2"/>
                <w:sz w:val="24"/>
                <w:szCs w:val="24"/>
              </w:rPr>
            </w:pPr>
            <w:r>
              <w:rPr>
                <w:rFonts w:asciiTheme="minorHAnsi" w:cstheme="minorHAnsi"/>
                <w:b/>
                <w:spacing w:val="-2"/>
              </w:rPr>
              <w:t xml:space="preserve">SAVANORIŠKO SVEIKATOS DRAUDIMO PASLAUGOS </w:t>
            </w:r>
          </w:p>
          <w:p w14:paraId="6FFEB23C" w14:textId="77777777" w:rsidR="00E40629" w:rsidRDefault="00E40629">
            <w:pPr>
              <w:rPr>
                <w:rFonts w:asciiTheme="minorHAnsi" w:cstheme="minorHAnsi"/>
                <w:bCs/>
                <w:i/>
                <w:iCs/>
                <w:color w:val="000000"/>
              </w:rPr>
            </w:pPr>
            <w:r>
              <w:rPr>
                <w:rFonts w:asciiTheme="minorHAnsi" w:cstheme="minorHAnsi"/>
                <w:spacing w:val="-2"/>
              </w:rPr>
              <w:t xml:space="preserve">Pirkime Nr. </w:t>
            </w:r>
            <w:r>
              <w:rPr>
                <w:rFonts w:cstheme="minorHAnsi"/>
              </w:rPr>
              <w:fldChar w:fldCharType="begin">
                <w:ffData>
                  <w:name w:val=""/>
                  <w:enabled/>
                  <w:calcOnExit w:val="0"/>
                  <w:textInput>
                    <w:default w:val="įrašomas pirkimo numeris"/>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įrašomas pirkimo numeris</w:t>
            </w:r>
            <w:r>
              <w:rPr>
                <w:rFonts w:cstheme="minorHAnsi"/>
              </w:rPr>
              <w:fldChar w:fldCharType="end"/>
            </w:r>
            <w:r>
              <w:rPr>
                <w:rFonts w:asciiTheme="minorHAnsi" w:cstheme="minorHAnsi"/>
              </w:rPr>
              <w:t>,</w:t>
            </w:r>
          </w:p>
        </w:tc>
      </w:tr>
      <w:tr w:rsidR="00E40629" w14:paraId="4B45CDBF" w14:textId="77777777" w:rsidTr="00E40629">
        <w:trPr>
          <w:trHeight w:val="424"/>
        </w:trPr>
        <w:tc>
          <w:tcPr>
            <w:tcW w:w="10179" w:type="dxa"/>
            <w:vAlign w:val="center"/>
            <w:hideMark/>
          </w:tcPr>
          <w:p w14:paraId="7CD9D177" w14:textId="77777777" w:rsidR="00E40629" w:rsidRDefault="00E40629">
            <w:pPr>
              <w:rPr>
                <w:rFonts w:asciiTheme="minorHAnsi" w:cstheme="minorHAnsi"/>
                <w:bCs/>
                <w:i/>
                <w:iCs/>
                <w:color w:val="000000"/>
              </w:rPr>
            </w:pPr>
            <w:r>
              <w:rPr>
                <w:rFonts w:asciiTheme="minorHAnsi" w:cstheme="minorHAnsi"/>
                <w:spacing w:val="-2"/>
              </w:rPr>
              <w:t xml:space="preserve">Skelbtame </w:t>
            </w:r>
            <w:r>
              <w:rPr>
                <w:rFonts w:cstheme="minorHAnsi"/>
              </w:rPr>
              <w:fldChar w:fldCharType="begin">
                <w:ffData>
                  <w:name w:val=""/>
                  <w:enabled/>
                  <w:calcOnExit w:val="0"/>
                  <w:textInput>
                    <w:default w:val="įrašoma skelbimo data"/>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 skelbimo data</w:t>
            </w:r>
            <w:r>
              <w:rPr>
                <w:rFonts w:cstheme="minorHAnsi"/>
              </w:rPr>
              <w:fldChar w:fldCharType="end"/>
            </w:r>
            <w:r>
              <w:rPr>
                <w:rFonts w:asciiTheme="minorHAnsi" w:cstheme="minorHAnsi"/>
              </w:rPr>
              <w:t>,</w:t>
            </w:r>
          </w:p>
        </w:tc>
      </w:tr>
    </w:tbl>
    <w:p w14:paraId="4FF2FA9E" w14:textId="77777777" w:rsidR="00E40629" w:rsidRDefault="00E40629" w:rsidP="00E40629">
      <w:pPr>
        <w:rPr>
          <w:rFonts w:eastAsia="Arial Unicode MS" w:cstheme="minorHAnsi"/>
          <w:sz w:val="22"/>
          <w:szCs w:val="20"/>
          <w:lang w:eastAsia="en-US"/>
        </w:rPr>
      </w:pPr>
    </w:p>
    <w:p w14:paraId="37855E42" w14:textId="77777777" w:rsidR="00E40629" w:rsidRDefault="00E40629" w:rsidP="00E40629">
      <w:pPr>
        <w:rPr>
          <w:rFonts w:cstheme="minorHAnsi"/>
          <w:sz w:val="22"/>
          <w:szCs w:val="20"/>
        </w:rPr>
      </w:pPr>
      <w:r>
        <w:rPr>
          <w:rFonts w:cstheme="minorHAnsi"/>
          <w:sz w:val="22"/>
          <w:szCs w:val="20"/>
        </w:rPr>
        <w:t xml:space="preserve">nėra įtakojama Rusijos, kaip nurodyta </w:t>
      </w:r>
      <w:r>
        <w:rPr>
          <w:rFonts w:cstheme="minorHAnsi"/>
          <w:b/>
          <w:sz w:val="22"/>
          <w:szCs w:val="20"/>
        </w:rPr>
        <w:t>Tarybos reglamento (ES) 2022/576 2022 m. balandžio 8 d. kuriuo iš dalies keičiamas Reglamentas (ES) Nr. 833/2014 dėl ribojamųjų priemonių atsižvelgiant į Rusijos veiksmus, kuriais destabilizuojama padėtis Ukrainoje</w:t>
      </w:r>
      <w:r>
        <w:rPr>
          <w:rFonts w:cstheme="minorHAnsi"/>
          <w:sz w:val="22"/>
          <w:szCs w:val="20"/>
        </w:rPr>
        <w:t xml:space="preserve"> 5k straipsnyje nustatytuose apribojimuose. Visų pirma pareiškiu, kad:</w:t>
      </w:r>
    </w:p>
    <w:p w14:paraId="127DE22C" w14:textId="77777777" w:rsidR="00E40629" w:rsidRDefault="00E40629" w:rsidP="00E40629">
      <w:pPr>
        <w:rPr>
          <w:rFonts w:cstheme="minorHAnsi"/>
          <w:sz w:val="22"/>
          <w:szCs w:val="20"/>
        </w:rPr>
      </w:pPr>
      <w:r>
        <w:rPr>
          <w:rFonts w:cstheme="minorHAnsi"/>
          <w:sz w:val="22"/>
          <w:szCs w:val="20"/>
        </w:rPr>
        <w:t>(a) mano atstovaujama įmonė (ir nė viena iš bendrovių, kurios yra mūsų konsorciumo nariais) nėra įsteigta Rusijoje;</w:t>
      </w:r>
    </w:p>
    <w:p w14:paraId="025A5D72" w14:textId="77777777" w:rsidR="00E40629" w:rsidRDefault="00E40629" w:rsidP="00E40629">
      <w:pPr>
        <w:rPr>
          <w:rFonts w:cstheme="minorHAnsi"/>
          <w:sz w:val="22"/>
          <w:szCs w:val="20"/>
        </w:rPr>
      </w:pPr>
      <w:r>
        <w:rPr>
          <w:rFonts w:cstheme="minorHAnsi"/>
          <w:sz w:val="22"/>
          <w:szCs w:val="20"/>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FBF9F60" w14:textId="77777777" w:rsidR="00E40629" w:rsidRDefault="00E40629" w:rsidP="00E40629">
      <w:pPr>
        <w:rPr>
          <w:rFonts w:cstheme="minorHAnsi"/>
          <w:sz w:val="22"/>
          <w:szCs w:val="20"/>
        </w:rPr>
      </w:pPr>
      <w:r>
        <w:rPr>
          <w:rFonts w:cstheme="minorHAnsi"/>
          <w:sz w:val="22"/>
          <w:szCs w:val="20"/>
        </w:rPr>
        <w:t>(c) nei aš, nei mano atstovaujama bendrovė nesame fiziniu ar juridiniu asmeniu, subjektu ar organizacija, veikiančia šios deklaracijos a) arba b) punkte nurodyto subjekto vardu ar jo nurodymu;</w:t>
      </w:r>
    </w:p>
    <w:p w14:paraId="55521239" w14:textId="77777777" w:rsidR="00E40629" w:rsidRDefault="00E40629" w:rsidP="00E40629">
      <w:pPr>
        <w:rPr>
          <w:rFonts w:cstheme="minorHAnsi"/>
          <w:sz w:val="22"/>
          <w:szCs w:val="20"/>
        </w:rPr>
      </w:pPr>
      <w:r>
        <w:rPr>
          <w:rFonts w:cstheme="minorHAnsi"/>
          <w:sz w:val="22"/>
          <w:szCs w:val="20"/>
        </w:rPr>
        <w:t>d) sutartis nebus paskirta vykdyti subrangovui (-</w:t>
      </w:r>
      <w:proofErr w:type="spellStart"/>
      <w:r>
        <w:rPr>
          <w:rFonts w:cstheme="minorHAnsi"/>
          <w:sz w:val="22"/>
          <w:szCs w:val="20"/>
        </w:rPr>
        <w:t>ams</w:t>
      </w:r>
      <w:proofErr w:type="spellEnd"/>
      <w:r>
        <w:rPr>
          <w:rFonts w:cstheme="minorHAnsi"/>
          <w:sz w:val="22"/>
          <w:szCs w:val="20"/>
        </w:rPr>
        <w:t>), ar kitam (-</w:t>
      </w:r>
      <w:proofErr w:type="spellStart"/>
      <w:r>
        <w:rPr>
          <w:rFonts w:cstheme="minorHAnsi"/>
          <w:sz w:val="22"/>
          <w:szCs w:val="20"/>
        </w:rPr>
        <w:t>iems</w:t>
      </w:r>
      <w:proofErr w:type="spellEnd"/>
      <w:r>
        <w:rPr>
          <w:rFonts w:cstheme="minorHAnsi"/>
          <w:sz w:val="22"/>
          <w:szCs w:val="20"/>
        </w:rPr>
        <w:t>) subjektui (-tams), kurių pajėgumais remiasi, kurie priskirtini šios deklaracijos a) arba b), arba c) punktuose nurodytiems subjektams</w:t>
      </w:r>
      <w:r>
        <w:rPr>
          <w:rFonts w:cstheme="minorHAnsi"/>
          <w:sz w:val="22"/>
          <w:szCs w:val="20"/>
          <w:shd w:val="clear" w:color="auto" w:fill="FFFFFF"/>
        </w:rPr>
        <w:t>.</w:t>
      </w:r>
    </w:p>
    <w:p w14:paraId="4891F836" w14:textId="77777777" w:rsidR="00E40629" w:rsidRDefault="00E40629" w:rsidP="00E40629">
      <w:pPr>
        <w:rPr>
          <w:rFonts w:cstheme="minorHAnsi"/>
          <w:sz w:val="20"/>
          <w:szCs w:val="20"/>
        </w:rPr>
      </w:pPr>
    </w:p>
    <w:p w14:paraId="22EC11DA" w14:textId="1C446F21" w:rsidR="00621FDB" w:rsidRDefault="00E40629" w:rsidP="00E40629">
      <w:pPr>
        <w:jc w:val="center"/>
        <w:rPr>
          <w:rFonts w:cstheme="minorHAnsi"/>
          <w:b/>
          <w:bCs/>
          <w:smallCaps/>
          <w:sz w:val="22"/>
          <w:szCs w:val="22"/>
        </w:rPr>
      </w:pPr>
      <w:r>
        <w:rPr>
          <w:rFonts w:cstheme="minorHAnsi"/>
          <w:b/>
          <w:bCs/>
          <w:smallCaps/>
          <w:sz w:val="22"/>
          <w:szCs w:val="22"/>
        </w:rPr>
        <w:t>_________</w:t>
      </w:r>
    </w:p>
    <w:p w14:paraId="086800B6" w14:textId="77777777" w:rsidR="00621FDB" w:rsidRDefault="00621FDB">
      <w:pPr>
        <w:rPr>
          <w:rFonts w:cstheme="minorHAnsi"/>
          <w:b/>
          <w:bCs/>
          <w:smallCaps/>
          <w:sz w:val="22"/>
          <w:szCs w:val="22"/>
        </w:rPr>
      </w:pPr>
      <w:r>
        <w:rPr>
          <w:rFonts w:cstheme="minorHAnsi"/>
          <w:b/>
          <w:bCs/>
          <w:smallCaps/>
          <w:sz w:val="22"/>
          <w:szCs w:val="22"/>
        </w:rPr>
        <w:br w:type="page"/>
      </w:r>
    </w:p>
    <w:p w14:paraId="18EFF0AE" w14:textId="2ED30E02" w:rsidR="00621FDB" w:rsidRDefault="00621FDB" w:rsidP="00621FDB">
      <w:pPr>
        <w:spacing w:line="240" w:lineRule="auto"/>
        <w:ind w:left="7314" w:firstLine="0"/>
        <w:jc w:val="right"/>
        <w:rPr>
          <w:rFonts w:cstheme="minorHAnsi"/>
        </w:rPr>
      </w:pPr>
      <w:r w:rsidRPr="00194983">
        <w:rPr>
          <w:rFonts w:cstheme="minorHAnsi"/>
        </w:rPr>
        <w:lastRenderedPageBreak/>
        <w:t xml:space="preserve">Pirkimo sąlygų </w:t>
      </w:r>
      <w:r>
        <w:rPr>
          <w:rFonts w:cstheme="minorHAnsi"/>
        </w:rPr>
        <w:t xml:space="preserve">9 </w:t>
      </w:r>
      <w:r w:rsidRPr="00194983">
        <w:rPr>
          <w:rFonts w:cstheme="minorHAnsi"/>
        </w:rPr>
        <w:t xml:space="preserve">priedas </w:t>
      </w:r>
    </w:p>
    <w:p w14:paraId="47F0FD48" w14:textId="51D52E4D" w:rsidR="00621FDB" w:rsidRPr="00194983" w:rsidRDefault="00621FDB" w:rsidP="00621FDB">
      <w:pPr>
        <w:spacing w:line="240" w:lineRule="auto"/>
        <w:ind w:left="7314" w:firstLine="0"/>
        <w:jc w:val="right"/>
        <w:rPr>
          <w:rFonts w:cstheme="minorHAnsi"/>
        </w:rPr>
      </w:pPr>
      <w:r w:rsidRPr="00194983">
        <w:rPr>
          <w:rFonts w:cstheme="minorHAnsi"/>
        </w:rPr>
        <w:t>„</w:t>
      </w:r>
      <w:r>
        <w:rPr>
          <w:rFonts w:cstheme="minorHAnsi"/>
        </w:rPr>
        <w:t>EBVPD</w:t>
      </w:r>
      <w:r w:rsidRPr="00194983">
        <w:rPr>
          <w:rFonts w:cstheme="minorHAnsi"/>
        </w:rPr>
        <w:t>“</w:t>
      </w:r>
    </w:p>
    <w:p w14:paraId="0331843C" w14:textId="77777777" w:rsidR="00621FDB" w:rsidRDefault="00621FDB" w:rsidP="00621FDB">
      <w:pPr>
        <w:pStyle w:val="NoSpacing"/>
        <w:spacing w:line="300" w:lineRule="auto"/>
        <w:ind w:firstLine="0"/>
        <w:contextualSpacing/>
        <w:rPr>
          <w:rFonts w:ascii="Arial" w:eastAsiaTheme="minorHAnsi" w:hAnsi="Arial" w:cs="Arial"/>
          <w:bCs/>
          <w:iCs/>
        </w:rPr>
      </w:pPr>
    </w:p>
    <w:p w14:paraId="1DAA9371" w14:textId="77777777" w:rsidR="00621FDB" w:rsidRDefault="00621FDB" w:rsidP="00621FDB">
      <w:pPr>
        <w:pStyle w:val="NoSpacing"/>
        <w:spacing w:line="300" w:lineRule="auto"/>
        <w:ind w:firstLine="0"/>
        <w:contextualSpacing/>
        <w:rPr>
          <w:rFonts w:ascii="Arial" w:eastAsiaTheme="minorHAnsi" w:hAnsi="Arial" w:cs="Arial"/>
          <w:bCs/>
          <w:iCs/>
        </w:rPr>
      </w:pPr>
    </w:p>
    <w:p w14:paraId="700EF882" w14:textId="77777777" w:rsidR="00621FDB" w:rsidRPr="00621FDB" w:rsidRDefault="00621FDB" w:rsidP="00621FDB">
      <w:pPr>
        <w:pStyle w:val="Subtitle"/>
        <w:jc w:val="center"/>
        <w:rPr>
          <w:rFonts w:eastAsia="Arial" w:cstheme="minorHAnsi"/>
          <w:b/>
        </w:rPr>
      </w:pPr>
      <w:r w:rsidRPr="00621FDB">
        <w:rPr>
          <w:rFonts w:eastAsia="Arial" w:cstheme="minorHAnsi"/>
          <w:b/>
        </w:rPr>
        <w:t>EUROPOS BENDRASIS VIEŠŲJŲ PIRKIMŲ DOKUMENTAS</w:t>
      </w:r>
    </w:p>
    <w:p w14:paraId="096097B4" w14:textId="77777777" w:rsidR="00621FDB" w:rsidRDefault="00621FDB" w:rsidP="00621FDB">
      <w:pPr>
        <w:rPr>
          <w:lang w:val="en-US"/>
        </w:rPr>
      </w:pPr>
    </w:p>
    <w:p w14:paraId="77F20F5E" w14:textId="205E4433" w:rsidR="00E40629" w:rsidRDefault="00621FDB" w:rsidP="00621FDB">
      <w:pPr>
        <w:ind w:firstLine="0"/>
        <w:jc w:val="left"/>
        <w:rPr>
          <w:rFonts w:eastAsia="Arial" w:cstheme="minorHAnsi"/>
        </w:rPr>
      </w:pPr>
      <w:r>
        <w:rPr>
          <w:rFonts w:eastAsia="Arial" w:cstheme="minorHAnsi"/>
        </w:rPr>
        <w:t>„Europos bendrasis viešųjų pirkimų dokumentas (EBVPD)“ pateikiamas .</w:t>
      </w:r>
      <w:proofErr w:type="spellStart"/>
      <w:r>
        <w:rPr>
          <w:rFonts w:eastAsia="Arial" w:cstheme="minorHAnsi"/>
        </w:rPr>
        <w:t>xml</w:t>
      </w:r>
      <w:proofErr w:type="spellEnd"/>
      <w:r>
        <w:rPr>
          <w:rFonts w:eastAsia="Arial" w:cstheme="minorHAnsi"/>
        </w:rPr>
        <w:t xml:space="preserve"> formatu atskiru failu.</w:t>
      </w:r>
    </w:p>
    <w:p w14:paraId="23F08D7C" w14:textId="77777777" w:rsidR="0005127B" w:rsidRDefault="0005127B" w:rsidP="00621FDB">
      <w:pPr>
        <w:ind w:firstLine="0"/>
        <w:jc w:val="left"/>
        <w:rPr>
          <w:bCs/>
          <w:color w:val="FF0000"/>
          <w:szCs w:val="24"/>
        </w:rPr>
      </w:pPr>
    </w:p>
    <w:p w14:paraId="5B6B28C6" w14:textId="081B8CAD" w:rsidR="0005127B" w:rsidRDefault="0005127B" w:rsidP="00621FDB">
      <w:pPr>
        <w:ind w:firstLine="0"/>
        <w:jc w:val="left"/>
        <w:rPr>
          <w:rFonts w:cstheme="minorHAnsi"/>
          <w:sz w:val="20"/>
          <w:szCs w:val="20"/>
        </w:rPr>
      </w:pPr>
      <w:r w:rsidRPr="007F1A2A">
        <w:rPr>
          <w:bCs/>
          <w:color w:val="FF0000"/>
          <w:szCs w:val="24"/>
        </w:rPr>
        <w:t xml:space="preserve">SVARBU: </w:t>
      </w:r>
      <w:r w:rsidRPr="007F1A2A">
        <w:rPr>
          <w:b/>
          <w:bCs/>
          <w:color w:val="FF0000"/>
          <w:szCs w:val="24"/>
        </w:rPr>
        <w:t>Jeigu tiekėjas rinkos tyrimo metu ir / ar rinkos konsultacijos metu konsultavo Perkančiąją organizaciją dėl perkamo objekto turinio ir reikalavimų taikymo, jis šį faktą turi pažymėti EBVPD</w:t>
      </w:r>
    </w:p>
    <w:p w14:paraId="4785DE22" w14:textId="77777777" w:rsidR="00E40629" w:rsidRPr="005F167C" w:rsidRDefault="00E40629" w:rsidP="00E40629">
      <w:pPr>
        <w:spacing w:line="240" w:lineRule="auto"/>
        <w:jc w:val="center"/>
        <w:rPr>
          <w:rFonts w:ascii="Arial" w:hAnsi="Arial" w:cs="Arial"/>
        </w:rPr>
      </w:pPr>
    </w:p>
    <w:sectPr w:rsidR="00E40629" w:rsidRPr="005F167C" w:rsidSect="00980AB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5F4FE" w14:textId="77777777" w:rsidR="00C3638C" w:rsidRDefault="00C3638C" w:rsidP="00D05666">
      <w:r>
        <w:separator/>
      </w:r>
    </w:p>
  </w:endnote>
  <w:endnote w:type="continuationSeparator" w:id="0">
    <w:p w14:paraId="013EB7E1" w14:textId="77777777" w:rsidR="00C3638C" w:rsidRDefault="00C3638C" w:rsidP="00D05666">
      <w:r>
        <w:continuationSeparator/>
      </w:r>
    </w:p>
  </w:endnote>
  <w:endnote w:type="continuationNotice" w:id="1">
    <w:p w14:paraId="2D245510" w14:textId="77777777" w:rsidR="00C3638C" w:rsidRDefault="00C363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2D606A" w14:paraId="005FD67C" w14:textId="77777777" w:rsidTr="006B1A30">
      <w:trPr>
        <w:trHeight w:val="300"/>
      </w:trPr>
      <w:tc>
        <w:tcPr>
          <w:tcW w:w="3320" w:type="dxa"/>
        </w:tcPr>
        <w:p w14:paraId="12AA6103" w14:textId="5395B083" w:rsidR="002D606A" w:rsidRDefault="002D606A" w:rsidP="006B1A30">
          <w:pPr>
            <w:pStyle w:val="Header"/>
            <w:ind w:left="-115"/>
            <w:jc w:val="left"/>
          </w:pPr>
        </w:p>
      </w:tc>
      <w:tc>
        <w:tcPr>
          <w:tcW w:w="3320" w:type="dxa"/>
        </w:tcPr>
        <w:p w14:paraId="5372919C" w14:textId="3F510446" w:rsidR="002D606A" w:rsidRDefault="002D606A" w:rsidP="006B1A30">
          <w:pPr>
            <w:pStyle w:val="Header"/>
            <w:jc w:val="center"/>
          </w:pPr>
        </w:p>
      </w:tc>
      <w:tc>
        <w:tcPr>
          <w:tcW w:w="3320" w:type="dxa"/>
        </w:tcPr>
        <w:p w14:paraId="46DF4335" w14:textId="4D777ED1" w:rsidR="002D606A" w:rsidRDefault="002D606A" w:rsidP="006B1A30">
          <w:pPr>
            <w:pStyle w:val="Header"/>
            <w:ind w:right="-115"/>
            <w:jc w:val="right"/>
          </w:pPr>
        </w:p>
      </w:tc>
    </w:tr>
  </w:tbl>
  <w:p w14:paraId="2F1AB6B3" w14:textId="0E422935" w:rsidR="002D606A" w:rsidRDefault="002D6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2D606A" w14:paraId="38348E9A" w14:textId="77777777" w:rsidTr="006B1A30">
      <w:trPr>
        <w:trHeight w:val="300"/>
      </w:trPr>
      <w:tc>
        <w:tcPr>
          <w:tcW w:w="3320" w:type="dxa"/>
        </w:tcPr>
        <w:p w14:paraId="591B1137" w14:textId="15A8E5E9" w:rsidR="002D606A" w:rsidRDefault="002D606A" w:rsidP="006B1A30">
          <w:pPr>
            <w:pStyle w:val="Header"/>
            <w:ind w:left="-115"/>
            <w:jc w:val="left"/>
          </w:pPr>
        </w:p>
      </w:tc>
      <w:tc>
        <w:tcPr>
          <w:tcW w:w="3320" w:type="dxa"/>
        </w:tcPr>
        <w:p w14:paraId="6F1B616C" w14:textId="403DF0C7" w:rsidR="002D606A" w:rsidRDefault="002D606A" w:rsidP="006B1A30">
          <w:pPr>
            <w:pStyle w:val="Header"/>
            <w:jc w:val="center"/>
          </w:pPr>
        </w:p>
      </w:tc>
      <w:tc>
        <w:tcPr>
          <w:tcW w:w="3320" w:type="dxa"/>
        </w:tcPr>
        <w:p w14:paraId="74D61361" w14:textId="164A23CE" w:rsidR="002D606A" w:rsidRDefault="002D606A" w:rsidP="006B1A30">
          <w:pPr>
            <w:pStyle w:val="Header"/>
            <w:ind w:right="-115"/>
            <w:jc w:val="right"/>
          </w:pPr>
        </w:p>
      </w:tc>
    </w:tr>
  </w:tbl>
  <w:p w14:paraId="4A72585F" w14:textId="60B1B6B2" w:rsidR="002D606A" w:rsidRDefault="002D6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6DB6132A" w14:textId="77777777" w:rsidTr="0B831528">
      <w:tc>
        <w:tcPr>
          <w:tcW w:w="3600" w:type="dxa"/>
        </w:tcPr>
        <w:p w14:paraId="3DD6CB26" w14:textId="44274829" w:rsidR="002D606A" w:rsidRDefault="002D606A" w:rsidP="0B831528">
          <w:pPr>
            <w:pStyle w:val="Header"/>
            <w:ind w:left="-115"/>
            <w:jc w:val="left"/>
          </w:pPr>
        </w:p>
      </w:tc>
      <w:tc>
        <w:tcPr>
          <w:tcW w:w="3600" w:type="dxa"/>
        </w:tcPr>
        <w:p w14:paraId="0FFE1169" w14:textId="04D5F0EA" w:rsidR="002D606A" w:rsidRDefault="002D606A" w:rsidP="0B831528">
          <w:pPr>
            <w:pStyle w:val="Header"/>
            <w:jc w:val="center"/>
          </w:pPr>
        </w:p>
      </w:tc>
      <w:tc>
        <w:tcPr>
          <w:tcW w:w="3600" w:type="dxa"/>
        </w:tcPr>
        <w:p w14:paraId="637FC8A9" w14:textId="7FCE1B5E" w:rsidR="002D606A" w:rsidRDefault="002D606A" w:rsidP="0B831528">
          <w:pPr>
            <w:pStyle w:val="Header"/>
            <w:ind w:right="-115"/>
            <w:jc w:val="right"/>
          </w:pPr>
        </w:p>
      </w:tc>
    </w:tr>
  </w:tbl>
  <w:p w14:paraId="1418C709" w14:textId="2F0E40AA" w:rsidR="002D606A" w:rsidRDefault="002D606A"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26379111" w14:textId="77777777" w:rsidTr="0B831528">
      <w:tc>
        <w:tcPr>
          <w:tcW w:w="3600" w:type="dxa"/>
        </w:tcPr>
        <w:p w14:paraId="47E711C1" w14:textId="19AB4DF1" w:rsidR="002D606A" w:rsidRDefault="002D606A" w:rsidP="0B831528">
          <w:pPr>
            <w:pStyle w:val="Header"/>
            <w:ind w:left="-115"/>
            <w:jc w:val="left"/>
          </w:pPr>
        </w:p>
      </w:tc>
      <w:tc>
        <w:tcPr>
          <w:tcW w:w="3600" w:type="dxa"/>
        </w:tcPr>
        <w:p w14:paraId="1A5949BA" w14:textId="5C596B32" w:rsidR="002D606A" w:rsidRDefault="002D606A" w:rsidP="0B831528">
          <w:pPr>
            <w:pStyle w:val="Header"/>
            <w:jc w:val="center"/>
          </w:pPr>
        </w:p>
      </w:tc>
      <w:tc>
        <w:tcPr>
          <w:tcW w:w="3600" w:type="dxa"/>
        </w:tcPr>
        <w:p w14:paraId="397999A9" w14:textId="74BE2DF9" w:rsidR="002D606A" w:rsidRDefault="002D606A" w:rsidP="0B831528">
          <w:pPr>
            <w:pStyle w:val="Header"/>
            <w:ind w:right="-115"/>
            <w:jc w:val="right"/>
          </w:pPr>
        </w:p>
      </w:tc>
    </w:tr>
  </w:tbl>
  <w:p w14:paraId="16BE47DF" w14:textId="0FE8012D" w:rsidR="002D606A" w:rsidRDefault="002D606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E5FEE" w14:textId="77777777" w:rsidR="00C3638C" w:rsidRDefault="00C3638C" w:rsidP="00D05666">
      <w:r>
        <w:separator/>
      </w:r>
    </w:p>
  </w:footnote>
  <w:footnote w:type="continuationSeparator" w:id="0">
    <w:p w14:paraId="373092AC" w14:textId="77777777" w:rsidR="00C3638C" w:rsidRDefault="00C3638C" w:rsidP="00D05666">
      <w:r>
        <w:continuationSeparator/>
      </w:r>
    </w:p>
  </w:footnote>
  <w:footnote w:type="continuationNotice" w:id="1">
    <w:p w14:paraId="52AE653F" w14:textId="77777777" w:rsidR="00C3638C" w:rsidRDefault="00C3638C">
      <w:pPr>
        <w:spacing w:line="240" w:lineRule="auto"/>
      </w:pPr>
    </w:p>
  </w:footnote>
  <w:footnote w:id="2">
    <w:p w14:paraId="069C2D57" w14:textId="77777777" w:rsidR="002D606A" w:rsidRPr="0005127B" w:rsidRDefault="002D606A" w:rsidP="0005127B">
      <w:pPr>
        <w:pStyle w:val="FootnoteText"/>
        <w:spacing w:line="240" w:lineRule="auto"/>
        <w:rPr>
          <w:rFonts w:asciiTheme="majorHAnsi" w:hAnsiTheme="majorHAnsi" w:cstheme="majorHAnsi"/>
          <w:i/>
          <w:iCs/>
        </w:rPr>
      </w:pPr>
      <w:r w:rsidRPr="0005127B">
        <w:rPr>
          <w:rStyle w:val="FootnoteReference"/>
          <w:rFonts w:asciiTheme="majorHAnsi" w:eastAsia="Yu Mincho" w:hAnsiTheme="majorHAnsi" w:cstheme="majorHAnsi"/>
          <w:i/>
          <w:iCs/>
        </w:rPr>
        <w:footnoteRef/>
      </w:r>
      <w:r w:rsidRPr="0005127B">
        <w:rPr>
          <w:rFonts w:asciiTheme="majorHAnsi" w:eastAsia="Yu Mincho" w:hAnsiTheme="majorHAnsi" w:cstheme="maj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8415B5" w14:textId="77777777" w:rsidR="002D606A" w:rsidRPr="0005127B" w:rsidRDefault="002D606A" w:rsidP="0005127B">
      <w:pPr>
        <w:pStyle w:val="FootnoteText"/>
        <w:numPr>
          <w:ilvl w:val="0"/>
          <w:numId w:val="39"/>
        </w:numPr>
        <w:spacing w:line="240" w:lineRule="auto"/>
        <w:rPr>
          <w:rFonts w:asciiTheme="majorHAnsi" w:eastAsia="Yu Mincho" w:hAnsiTheme="majorHAnsi" w:cstheme="majorHAnsi"/>
          <w:i/>
          <w:iCs/>
        </w:rPr>
      </w:pPr>
      <w:r w:rsidRPr="0005127B">
        <w:rPr>
          <w:rFonts w:asciiTheme="majorHAnsi" w:eastAsia="Yu Mincho" w:hAnsiTheme="majorHAnsi" w:cstheme="majorHAnsi"/>
          <w:i/>
          <w:iCs/>
        </w:rPr>
        <w:t xml:space="preserve">priesaikos deklaracija; </w:t>
      </w:r>
    </w:p>
    <w:p w14:paraId="564195F2" w14:textId="77777777" w:rsidR="002D606A" w:rsidRDefault="002D606A" w:rsidP="0005127B">
      <w:pPr>
        <w:pStyle w:val="FootnoteText"/>
        <w:numPr>
          <w:ilvl w:val="0"/>
          <w:numId w:val="39"/>
        </w:numPr>
        <w:spacing w:line="240" w:lineRule="auto"/>
        <w:rPr>
          <w:rFonts w:ascii="Calibri" w:eastAsia="Yu Mincho" w:hAnsi="Calibri" w:cs="Arial"/>
        </w:rPr>
      </w:pPr>
      <w:r w:rsidRPr="0005127B">
        <w:rPr>
          <w:rFonts w:asciiTheme="majorHAnsi" w:eastAsia="Yu Mincho" w:hAnsiTheme="majorHAnsi" w:cstheme="maj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2252E9" w14:textId="77777777" w:rsidR="002D606A" w:rsidRDefault="002D606A" w:rsidP="00626FE5">
      <w:pPr>
        <w:pStyle w:val="FootnoteText"/>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D38100" w14:textId="77777777" w:rsidR="002D606A" w:rsidRDefault="002D606A" w:rsidP="00626FE5">
      <w:pPr>
        <w:pStyle w:val="FootnoteText"/>
        <w:numPr>
          <w:ilvl w:val="0"/>
          <w:numId w:val="40"/>
        </w:numPr>
        <w:spacing w:line="240" w:lineRule="auto"/>
        <w:rPr>
          <w:rFonts w:ascii="Calibri" w:eastAsia="Yu Mincho" w:hAnsi="Calibri" w:cs="Arial"/>
          <w:i/>
          <w:iCs/>
        </w:rPr>
      </w:pPr>
      <w:r>
        <w:rPr>
          <w:rFonts w:ascii="Calibri" w:eastAsia="Yu Mincho" w:hAnsi="Calibri" w:cs="Arial"/>
          <w:i/>
          <w:iCs/>
        </w:rPr>
        <w:t xml:space="preserve">priesaikos deklaracija; </w:t>
      </w:r>
    </w:p>
    <w:p w14:paraId="05089400" w14:textId="77777777" w:rsidR="002D606A" w:rsidRDefault="002D606A" w:rsidP="00626FE5">
      <w:pPr>
        <w:pStyle w:val="FootnoteText"/>
        <w:numPr>
          <w:ilvl w:val="0"/>
          <w:numId w:val="40"/>
        </w:numPr>
        <w:spacing w:line="240" w:lineRule="auto"/>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2283EA" w14:textId="77777777" w:rsidR="002D606A" w:rsidRDefault="002D606A" w:rsidP="00E40629">
      <w:pPr>
        <w:pStyle w:val="FootnoteText"/>
        <w:spacing w:line="240" w:lineRule="auto"/>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2B7F87" w14:textId="77777777" w:rsidR="002D606A" w:rsidRDefault="002D606A" w:rsidP="00E40629">
      <w:pPr>
        <w:pStyle w:val="FootnoteText"/>
        <w:numPr>
          <w:ilvl w:val="0"/>
          <w:numId w:val="41"/>
        </w:numPr>
        <w:spacing w:line="240" w:lineRule="auto"/>
        <w:rPr>
          <w:rFonts w:ascii="Calibri" w:eastAsia="Yu Mincho" w:hAnsi="Calibri" w:cs="Arial"/>
          <w:i/>
          <w:iCs/>
        </w:rPr>
      </w:pPr>
      <w:r>
        <w:rPr>
          <w:rFonts w:ascii="Calibri" w:eastAsia="Yu Mincho" w:hAnsi="Calibri" w:cs="Arial"/>
          <w:i/>
          <w:iCs/>
        </w:rPr>
        <w:t xml:space="preserve">priesaikos deklaracija; </w:t>
      </w:r>
    </w:p>
    <w:p w14:paraId="07C81784" w14:textId="77777777" w:rsidR="002D606A" w:rsidRDefault="002D606A" w:rsidP="00E40629">
      <w:pPr>
        <w:pStyle w:val="FootnoteText"/>
        <w:numPr>
          <w:ilvl w:val="0"/>
          <w:numId w:val="41"/>
        </w:numPr>
        <w:spacing w:line="240" w:lineRule="auto"/>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8569FA" w14:textId="77777777" w:rsidR="00222ACC" w:rsidRDefault="00222ACC" w:rsidP="00222ACC">
      <w:pPr>
        <w:pStyle w:val="FootnoteText"/>
        <w:rPr>
          <w:i/>
          <w:iCs/>
        </w:rPr>
      </w:pPr>
      <w:r>
        <w:rPr>
          <w:rStyle w:val="FootnoteReference"/>
          <w:rFonts w:ascii="Calibri" w:eastAsia="Yu Mincho" w:hAnsi="Calibri" w:cs="Arial"/>
          <w:i/>
          <w:iCs/>
        </w:rPr>
        <w:footnoteRef/>
      </w:r>
      <w:r>
        <w:rPr>
          <w:rFonts w:ascii="Calibri" w:eastAsia="Yu Mincho" w:hAnsi="Calibri" w:cs="Arial"/>
          <w:i/>
          <w:iCs/>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F6AA5" w14:textId="77777777" w:rsidR="00222ACC" w:rsidRDefault="00222ACC" w:rsidP="00222ACC">
      <w:pPr>
        <w:pStyle w:val="FootnoteText"/>
        <w:numPr>
          <w:ilvl w:val="0"/>
          <w:numId w:val="39"/>
        </w:numPr>
        <w:spacing w:line="240" w:lineRule="auto"/>
        <w:rPr>
          <w:rFonts w:ascii="Calibri" w:eastAsia="Yu Mincho" w:hAnsi="Calibri" w:cs="Arial"/>
          <w:i/>
          <w:iCs/>
        </w:rPr>
      </w:pPr>
      <w:r>
        <w:rPr>
          <w:rFonts w:ascii="Calibri" w:eastAsia="Yu Mincho" w:hAnsi="Calibri" w:cs="Arial"/>
          <w:i/>
          <w:iCs/>
        </w:rPr>
        <w:t xml:space="preserve">priesaikos deklaracija; </w:t>
      </w:r>
    </w:p>
    <w:p w14:paraId="4FEB1914" w14:textId="77777777" w:rsidR="00222ACC" w:rsidRDefault="00222ACC" w:rsidP="00222ACC">
      <w:pPr>
        <w:pStyle w:val="FootnoteText"/>
        <w:numPr>
          <w:ilvl w:val="0"/>
          <w:numId w:val="39"/>
        </w:numPr>
        <w:spacing w:line="240" w:lineRule="auto"/>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3D0B00A" w14:textId="77777777" w:rsidR="002D606A" w:rsidRDefault="002D606A" w:rsidP="000A5F41">
      <w:pPr>
        <w:pStyle w:val="FootnoteText"/>
        <w:rPr>
          <w:sz w:val="16"/>
          <w:szCs w:val="16"/>
        </w:rPr>
      </w:pPr>
      <w:r>
        <w:rPr>
          <w:rStyle w:val="FootnoteReference"/>
          <w:rFonts w:eastAsia="SimSun"/>
          <w:sz w:val="16"/>
          <w:szCs w:val="16"/>
        </w:rPr>
        <w:footnoteRef/>
      </w:r>
      <w:r>
        <w:rPr>
          <w:sz w:val="16"/>
          <w:szCs w:val="16"/>
        </w:rPr>
        <w:t xml:space="preserve"> </w:t>
      </w:r>
      <w:r>
        <w:rPr>
          <w:sz w:val="16"/>
          <w:szCs w:val="16"/>
        </w:rPr>
        <w:t xml:space="preserve">Tiekėjas privalo nurodyti, kokiai pirkimo sutarties daliai ketina pasitelkti subrangovus / subtiekėjus / subteikėjus, tačiau neprivalo nurodyti konkrečių subrangovų / subtiekėjų / subteikėjų, jeigu jie nėra žinomi. </w:t>
      </w:r>
    </w:p>
  </w:footnote>
  <w:footnote w:id="7">
    <w:p w14:paraId="1E426D20" w14:textId="77777777" w:rsidR="002D606A" w:rsidRDefault="002D606A" w:rsidP="00C37665">
      <w:pPr>
        <w:pStyle w:val="FootnoteText"/>
        <w:rPr>
          <w:rFonts w:eastAsia="Times New Roman"/>
          <w:lang w:eastAsia="en-US"/>
        </w:rPr>
      </w:pPr>
      <w:r>
        <w:rPr>
          <w:rStyle w:val="FootnoteReference"/>
        </w:rPr>
        <w:footnoteRef/>
      </w:r>
      <w:r>
        <w:t xml:space="preserve"> </w:t>
      </w:r>
      <w:hyperlink r:id="rId1" w:history="1">
        <w:r>
          <w:rPr>
            <w:rStyle w:val="Hyperlink"/>
          </w:rPr>
          <w:t>https://www.e-tar.lt/portal/lt/legalAct/TAR.C54AFFAA7622/asr</w:t>
        </w:r>
      </w:hyperlink>
    </w:p>
  </w:footnote>
  <w:footnote w:id="8">
    <w:p w14:paraId="7561188C" w14:textId="77777777" w:rsidR="002D606A" w:rsidRDefault="002D606A" w:rsidP="00C37665">
      <w:pPr>
        <w:pStyle w:val="FootnoteText"/>
      </w:pPr>
      <w:r>
        <w:rPr>
          <w:rStyle w:val="FootnoteReference"/>
        </w:rPr>
        <w:footnoteRef/>
      </w:r>
      <w:r>
        <w:t xml:space="preserve"> </w:t>
      </w:r>
      <w:hyperlink r:id="rId2" w:history="1">
        <w:r>
          <w:rPr>
            <w:rStyle w:val="Hyperlink"/>
          </w:rPr>
          <w:t>https://www.e-tar.lt/portal/lt/legalAct/TAR.6E3127CAC371</w:t>
        </w:r>
      </w:hyperlink>
    </w:p>
  </w:footnote>
  <w:footnote w:id="9">
    <w:p w14:paraId="28F7AE58" w14:textId="77777777" w:rsidR="002D606A" w:rsidRDefault="002D606A" w:rsidP="00C37665">
      <w:pPr>
        <w:pStyle w:val="FootnoteText"/>
      </w:pPr>
      <w:r>
        <w:rPr>
          <w:rStyle w:val="FootnoteReference"/>
        </w:rPr>
        <w:footnoteRef/>
      </w:r>
      <w:r>
        <w:t xml:space="preserve"> </w:t>
      </w:r>
      <w:hyperlink r:id="rId3" w:history="1">
        <w:r>
          <w:rPr>
            <w:rStyle w:val="Hyperlink"/>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2D606A" w14:paraId="7B9BF058" w14:textId="77777777" w:rsidTr="006B1A30">
      <w:trPr>
        <w:trHeight w:val="300"/>
      </w:trPr>
      <w:tc>
        <w:tcPr>
          <w:tcW w:w="3320" w:type="dxa"/>
        </w:tcPr>
        <w:p w14:paraId="3BAACE48" w14:textId="1768BBAF" w:rsidR="002D606A" w:rsidRDefault="002D606A" w:rsidP="00AE7102">
          <w:pPr>
            <w:pStyle w:val="Header"/>
            <w:ind w:firstLine="0"/>
            <w:jc w:val="left"/>
          </w:pPr>
        </w:p>
      </w:tc>
      <w:tc>
        <w:tcPr>
          <w:tcW w:w="3320" w:type="dxa"/>
        </w:tcPr>
        <w:p w14:paraId="5149BA27" w14:textId="0E1D5DF5" w:rsidR="002D606A" w:rsidRDefault="002D606A" w:rsidP="006B1A30">
          <w:pPr>
            <w:pStyle w:val="Header"/>
            <w:jc w:val="center"/>
          </w:pPr>
        </w:p>
      </w:tc>
      <w:tc>
        <w:tcPr>
          <w:tcW w:w="3320" w:type="dxa"/>
        </w:tcPr>
        <w:p w14:paraId="2E580469" w14:textId="4A3F4DE0" w:rsidR="002D606A" w:rsidRDefault="002D606A" w:rsidP="006B1A30">
          <w:pPr>
            <w:pStyle w:val="Header"/>
            <w:ind w:right="-115"/>
            <w:jc w:val="right"/>
          </w:pPr>
        </w:p>
      </w:tc>
    </w:tr>
  </w:tbl>
  <w:p w14:paraId="508B778C" w14:textId="2E1CF544" w:rsidR="002D606A" w:rsidRDefault="002D6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CF04" w14:textId="745B6F9A" w:rsidR="002D606A" w:rsidRDefault="002D606A" w:rsidP="00F13AD4">
    <w:pPr>
      <w:pStyle w:val="Header"/>
    </w:pPr>
    <w:r>
      <w:rPr>
        <w:noProof/>
      </w:rPr>
      <w:drawing>
        <wp:anchor distT="0" distB="0" distL="114300" distR="114300" simplePos="0" relativeHeight="251657216" behindDoc="1" locked="0" layoutInCell="1" allowOverlap="1" wp14:anchorId="7E34C676" wp14:editId="5F4C7A95">
          <wp:simplePos x="0" y="0"/>
          <wp:positionH relativeFrom="margin">
            <wp:posOffset>2892425</wp:posOffset>
          </wp:positionH>
          <wp:positionV relativeFrom="margin">
            <wp:posOffset>-634365</wp:posOffset>
          </wp:positionV>
          <wp:extent cx="640080" cy="652780"/>
          <wp:effectExtent l="0" t="0" r="0" b="0"/>
          <wp:wrapSquare wrapText="bothSides"/>
          <wp:docPr id="7" name="Picture 7"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77299"/>
                  <a:stretch>
                    <a:fillRect/>
                  </a:stretch>
                </pic:blipFill>
                <pic:spPr bwMode="auto">
                  <a:xfrm>
                    <a:off x="0" y="0"/>
                    <a:ext cx="640080" cy="65278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49AE9B7F" wp14:editId="5924AF92">
              <wp:simplePos x="0" y="0"/>
              <wp:positionH relativeFrom="column">
                <wp:posOffset>-184785</wp:posOffset>
              </wp:positionH>
              <wp:positionV relativeFrom="paragraph">
                <wp:posOffset>250190</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87A350F"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9.7pt" to="489.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" strokecolor="#00206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D606A" w:rsidRDefault="002D606A">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D606A" w:rsidRDefault="002D606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93308"/>
    <w:multiLevelType w:val="multilevel"/>
    <w:tmpl w:val="1526A9E0"/>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5257"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3261"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5" w15:restartNumberingAfterBreak="0">
    <w:nsid w:val="097C033F"/>
    <w:multiLevelType w:val="multilevel"/>
    <w:tmpl w:val="99B2A88E"/>
    <w:lvl w:ilvl="0">
      <w:start w:val="4"/>
      <w:numFmt w:val="decimal"/>
      <w:lvlText w:val="%1"/>
      <w:lvlJc w:val="left"/>
      <w:pPr>
        <w:ind w:left="480" w:hanging="480"/>
      </w:pPr>
    </w:lvl>
    <w:lvl w:ilvl="1">
      <w:start w:val="1"/>
      <w:numFmt w:val="decimal"/>
      <w:lvlText w:val="%1.%2"/>
      <w:lvlJc w:val="left"/>
      <w:pPr>
        <w:ind w:left="690" w:hanging="480"/>
      </w:pPr>
    </w:lvl>
    <w:lvl w:ilvl="2">
      <w:start w:val="1"/>
      <w:numFmt w:val="bullet"/>
      <w:lvlText w:val=""/>
      <w:lvlJc w:val="left"/>
      <w:pPr>
        <w:ind w:left="780" w:hanging="360"/>
      </w:pPr>
      <w:rPr>
        <w:rFonts w:ascii="Symbol" w:hAnsi="Symbol" w:hint="default"/>
      </w:r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6" w15:restartNumberingAfterBreak="0">
    <w:nsid w:val="0A2F6537"/>
    <w:multiLevelType w:val="multilevel"/>
    <w:tmpl w:val="7C24E916"/>
    <w:lvl w:ilvl="0">
      <w:start w:val="7"/>
      <w:numFmt w:val="decimal"/>
      <w:lvlText w:val="%1."/>
      <w:lvlJc w:val="left"/>
      <w:pPr>
        <w:ind w:left="360" w:hanging="360"/>
      </w:pPr>
      <w:rPr>
        <w:rFonts w:eastAsia="Times New Roman"/>
        <w:color w:val="FFFFFF" w:themeColor="background1"/>
      </w:rPr>
    </w:lvl>
    <w:lvl w:ilvl="1">
      <w:start w:val="1"/>
      <w:numFmt w:val="decimal"/>
      <w:lvlText w:val="%1.%2."/>
      <w:lvlJc w:val="left"/>
      <w:pPr>
        <w:ind w:left="786" w:hanging="360"/>
      </w:pPr>
      <w:rPr>
        <w:rFonts w:eastAsia="Times New Roman"/>
        <w:color w:val="000000" w:themeColor="text1"/>
      </w:rPr>
    </w:lvl>
    <w:lvl w:ilvl="2">
      <w:start w:val="1"/>
      <w:numFmt w:val="decimal"/>
      <w:lvlText w:val="%1.%2.%3."/>
      <w:lvlJc w:val="left"/>
      <w:pPr>
        <w:ind w:left="1854" w:hanging="720"/>
      </w:pPr>
      <w:rPr>
        <w:rFonts w:eastAsia="Times New Roman"/>
        <w:color w:val="000000" w:themeColor="text1"/>
      </w:rPr>
    </w:lvl>
    <w:lvl w:ilvl="3">
      <w:start w:val="1"/>
      <w:numFmt w:val="decimal"/>
      <w:lvlText w:val="%1.%2.%3.%4."/>
      <w:lvlJc w:val="left"/>
      <w:pPr>
        <w:ind w:left="2421" w:hanging="720"/>
      </w:pPr>
      <w:rPr>
        <w:rFonts w:eastAsia="Times New Roman"/>
        <w:color w:val="000000" w:themeColor="text1"/>
      </w:rPr>
    </w:lvl>
    <w:lvl w:ilvl="4">
      <w:start w:val="1"/>
      <w:numFmt w:val="decimal"/>
      <w:lvlText w:val="%1.%2.%3.%4.%5."/>
      <w:lvlJc w:val="left"/>
      <w:pPr>
        <w:ind w:left="3348" w:hanging="1080"/>
      </w:pPr>
      <w:rPr>
        <w:rFonts w:eastAsia="Times New Roman"/>
        <w:color w:val="000000" w:themeColor="text1"/>
      </w:rPr>
    </w:lvl>
    <w:lvl w:ilvl="5">
      <w:start w:val="1"/>
      <w:numFmt w:val="decimal"/>
      <w:lvlText w:val="%1.%2.%3.%4.%5.%6."/>
      <w:lvlJc w:val="left"/>
      <w:pPr>
        <w:ind w:left="3915" w:hanging="1080"/>
      </w:pPr>
      <w:rPr>
        <w:rFonts w:eastAsia="Times New Roman"/>
        <w:color w:val="000000" w:themeColor="text1"/>
      </w:rPr>
    </w:lvl>
    <w:lvl w:ilvl="6">
      <w:start w:val="1"/>
      <w:numFmt w:val="decimal"/>
      <w:lvlText w:val="%1.%2.%3.%4.%5.%6.%7."/>
      <w:lvlJc w:val="left"/>
      <w:pPr>
        <w:ind w:left="4842" w:hanging="1440"/>
      </w:pPr>
      <w:rPr>
        <w:rFonts w:eastAsia="Times New Roman"/>
        <w:color w:val="000000" w:themeColor="text1"/>
      </w:rPr>
    </w:lvl>
    <w:lvl w:ilvl="7">
      <w:start w:val="1"/>
      <w:numFmt w:val="decimal"/>
      <w:lvlText w:val="%1.%2.%3.%4.%5.%6.%7.%8."/>
      <w:lvlJc w:val="left"/>
      <w:pPr>
        <w:ind w:left="5409" w:hanging="1440"/>
      </w:pPr>
      <w:rPr>
        <w:rFonts w:eastAsia="Times New Roman"/>
        <w:color w:val="000000" w:themeColor="text1"/>
      </w:rPr>
    </w:lvl>
    <w:lvl w:ilvl="8">
      <w:start w:val="1"/>
      <w:numFmt w:val="decimal"/>
      <w:lvlText w:val="%1.%2.%3.%4.%5.%6.%7.%8.%9."/>
      <w:lvlJc w:val="left"/>
      <w:pPr>
        <w:ind w:left="6336" w:hanging="1800"/>
      </w:pPr>
      <w:rPr>
        <w:rFonts w:eastAsia="Times New Roman"/>
        <w:color w:val="000000" w:themeColor="text1"/>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EB11C3"/>
    <w:multiLevelType w:val="hybridMultilevel"/>
    <w:tmpl w:val="9AD8FDB8"/>
    <w:lvl w:ilvl="0" w:tplc="C60E929A">
      <w:start w:val="1"/>
      <w:numFmt w:val="decimal"/>
      <w:lvlText w:val="%1."/>
      <w:lvlJc w:val="left"/>
      <w:pPr>
        <w:ind w:left="391" w:hanging="360"/>
      </w:p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0" w15:restartNumberingAfterBreak="0">
    <w:nsid w:val="139D1D53"/>
    <w:multiLevelType w:val="multilevel"/>
    <w:tmpl w:val="BEE4D858"/>
    <w:lvl w:ilvl="0">
      <w:start w:val="13"/>
      <w:numFmt w:val="decimal"/>
      <w:lvlText w:val="%1."/>
      <w:lvlJc w:val="left"/>
      <w:pPr>
        <w:ind w:left="480" w:hanging="480"/>
      </w:pPr>
    </w:lvl>
    <w:lvl w:ilvl="1">
      <w:start w:val="1"/>
      <w:numFmt w:val="decimal"/>
      <w:lvlText w:val="%1.%2."/>
      <w:lvlJc w:val="left"/>
      <w:pPr>
        <w:ind w:left="480"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71538A3"/>
    <w:multiLevelType w:val="hybridMultilevel"/>
    <w:tmpl w:val="0994D6C8"/>
    <w:lvl w:ilvl="0" w:tplc="04270001">
      <w:start w:val="1"/>
      <w:numFmt w:val="bullet"/>
      <w:lvlText w:val=""/>
      <w:lvlJc w:val="left"/>
      <w:pPr>
        <w:ind w:left="644" w:hanging="360"/>
      </w:pPr>
      <w:rPr>
        <w:rFonts w:ascii="Symbol" w:hAnsi="Symbol" w:hint="default"/>
      </w:r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2" w15:restartNumberingAfterBreak="0">
    <w:nsid w:val="1BAB15CE"/>
    <w:multiLevelType w:val="multilevel"/>
    <w:tmpl w:val="56F433E6"/>
    <w:lvl w:ilvl="0">
      <w:start w:val="1"/>
      <w:numFmt w:val="lowerLetter"/>
      <w:lvlText w:val="%1)"/>
      <w:lvlJc w:val="left"/>
      <w:pPr>
        <w:ind w:left="4025" w:hanging="480"/>
      </w:pPr>
    </w:lvl>
    <w:lvl w:ilvl="1">
      <w:start w:val="1"/>
      <w:numFmt w:val="decimal"/>
      <w:lvlText w:val="%1.%2."/>
      <w:lvlJc w:val="left"/>
      <w:pPr>
        <w:ind w:left="119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AA33AE"/>
    <w:multiLevelType w:val="multilevel"/>
    <w:tmpl w:val="A774AA26"/>
    <w:lvl w:ilvl="0">
      <w:start w:val="1"/>
      <w:numFmt w:val="lowerLetter"/>
      <w:lvlText w:val="%1)"/>
      <w:lvlJc w:val="left"/>
      <w:pPr>
        <w:ind w:left="1048" w:hanging="480"/>
      </w:pPr>
    </w:lvl>
    <w:lvl w:ilvl="1">
      <w:start w:val="1"/>
      <w:numFmt w:val="decimal"/>
      <w:lvlText w:val="%1.%2."/>
      <w:lvlJc w:val="left"/>
      <w:pPr>
        <w:ind w:left="1758" w:hanging="480"/>
      </w:pPr>
    </w:lvl>
    <w:lvl w:ilvl="2">
      <w:start w:val="1"/>
      <w:numFmt w:val="decimal"/>
      <w:lvlText w:val="%1.%2.%3."/>
      <w:lvlJc w:val="left"/>
      <w:pPr>
        <w:ind w:left="2422" w:hanging="720"/>
      </w:pPr>
    </w:lvl>
    <w:lvl w:ilvl="3">
      <w:start w:val="1"/>
      <w:numFmt w:val="decimal"/>
      <w:lvlText w:val="%1.%2.%3.%4."/>
      <w:lvlJc w:val="left"/>
      <w:pPr>
        <w:ind w:left="2989" w:hanging="720"/>
      </w:pPr>
    </w:lvl>
    <w:lvl w:ilvl="4">
      <w:start w:val="1"/>
      <w:numFmt w:val="decimal"/>
      <w:lvlText w:val="%1.%2.%3.%4.%5."/>
      <w:lvlJc w:val="left"/>
      <w:pPr>
        <w:ind w:left="3916" w:hanging="1080"/>
      </w:pPr>
    </w:lvl>
    <w:lvl w:ilvl="5">
      <w:start w:val="1"/>
      <w:numFmt w:val="decimal"/>
      <w:lvlText w:val="%1.%2.%3.%4.%5.%6."/>
      <w:lvlJc w:val="left"/>
      <w:pPr>
        <w:ind w:left="4483" w:hanging="1080"/>
      </w:pPr>
    </w:lvl>
    <w:lvl w:ilvl="6">
      <w:start w:val="1"/>
      <w:numFmt w:val="decimal"/>
      <w:lvlText w:val="%1.%2.%3.%4.%5.%6.%7."/>
      <w:lvlJc w:val="left"/>
      <w:pPr>
        <w:ind w:left="5410" w:hanging="1440"/>
      </w:pPr>
    </w:lvl>
    <w:lvl w:ilvl="7">
      <w:start w:val="1"/>
      <w:numFmt w:val="decimal"/>
      <w:lvlText w:val="%1.%2.%3.%4.%5.%6.%7.%8."/>
      <w:lvlJc w:val="left"/>
      <w:pPr>
        <w:ind w:left="5977" w:hanging="1440"/>
      </w:pPr>
    </w:lvl>
    <w:lvl w:ilvl="8">
      <w:start w:val="1"/>
      <w:numFmt w:val="decimal"/>
      <w:lvlText w:val="%1.%2.%3.%4.%5.%6.%7.%8.%9."/>
      <w:lvlJc w:val="left"/>
      <w:pPr>
        <w:ind w:left="6904" w:hanging="1800"/>
      </w:pPr>
    </w:lvl>
  </w:abstractNum>
  <w:abstractNum w:abstractNumId="15"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8C6392"/>
    <w:multiLevelType w:val="multilevel"/>
    <w:tmpl w:val="C024A3CA"/>
    <w:lvl w:ilvl="0">
      <w:start w:val="5"/>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82052EC"/>
    <w:multiLevelType w:val="multilevel"/>
    <w:tmpl w:val="C1648D7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F4167FF"/>
    <w:multiLevelType w:val="multilevel"/>
    <w:tmpl w:val="DB341A56"/>
    <w:lvl w:ilvl="0">
      <w:start w:val="12"/>
      <w:numFmt w:val="decimal"/>
      <w:lvlText w:val="%1."/>
      <w:lvlJc w:val="left"/>
      <w:pPr>
        <w:ind w:left="480" w:hanging="480"/>
      </w:pPr>
      <w:rPr>
        <w:color w:val="000000" w:themeColor="text1"/>
      </w:rPr>
    </w:lvl>
    <w:lvl w:ilvl="1">
      <w:start w:val="1"/>
      <w:numFmt w:val="decimal"/>
      <w:lvlText w:val="%1.%2."/>
      <w:lvlJc w:val="left"/>
      <w:pPr>
        <w:ind w:left="480" w:hanging="480"/>
      </w:pPr>
      <w:rPr>
        <w:b w:val="0"/>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70A1D9E"/>
    <w:multiLevelType w:val="hybridMultilevel"/>
    <w:tmpl w:val="62BE7F74"/>
    <w:lvl w:ilvl="0" w:tplc="04270017">
      <w:start w:val="1"/>
      <w:numFmt w:val="lowerLetter"/>
      <w:lvlText w:val="%1)"/>
      <w:lvlJc w:val="left"/>
      <w:pPr>
        <w:ind w:left="1713" w:hanging="360"/>
      </w:p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E265962"/>
    <w:multiLevelType w:val="hybridMultilevel"/>
    <w:tmpl w:val="7A767C32"/>
    <w:lvl w:ilvl="0" w:tplc="25EE667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87F4D9C"/>
    <w:multiLevelType w:val="multilevel"/>
    <w:tmpl w:val="4A369290"/>
    <w:lvl w:ilvl="0">
      <w:start w:val="1"/>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800" w:hanging="1800"/>
      </w:pPr>
      <w:rPr>
        <w:b w:val="0"/>
        <w:color w:val="auto"/>
      </w:rPr>
    </w:lvl>
  </w:abstractNum>
  <w:abstractNum w:abstractNumId="27" w15:restartNumberingAfterBreak="0">
    <w:nsid w:val="5D6C546D"/>
    <w:multiLevelType w:val="hybridMultilevel"/>
    <w:tmpl w:val="EF868162"/>
    <w:lvl w:ilvl="0" w:tplc="04090017">
      <w:start w:val="1"/>
      <w:numFmt w:val="lowerLetter"/>
      <w:lvlText w:val="%1)"/>
      <w:lvlJc w:val="left"/>
      <w:pPr>
        <w:ind w:left="1146" w:hanging="360"/>
      </w:p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FE7D57"/>
    <w:multiLevelType w:val="multilevel"/>
    <w:tmpl w:val="87CAC1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200FEC"/>
    <w:multiLevelType w:val="hybridMultilevel"/>
    <w:tmpl w:val="4E9E87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744171"/>
    <w:multiLevelType w:val="hybridMultilevel"/>
    <w:tmpl w:val="A11E8F40"/>
    <w:lvl w:ilvl="0" w:tplc="D4FA11A0">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F57689"/>
    <w:multiLevelType w:val="hybridMultilevel"/>
    <w:tmpl w:val="6952EAE4"/>
    <w:lvl w:ilvl="0" w:tplc="68BC4AE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2"/>
  </w:num>
  <w:num w:numId="3">
    <w:abstractNumId w:val="21"/>
  </w:num>
  <w:num w:numId="4">
    <w:abstractNumId w:val="40"/>
  </w:num>
  <w:num w:numId="5">
    <w:abstractNumId w:val="13"/>
  </w:num>
  <w:num w:numId="6">
    <w:abstractNumId w:val="7"/>
  </w:num>
  <w:num w:numId="7">
    <w:abstractNumId w:val="22"/>
  </w:num>
  <w:num w:numId="8">
    <w:abstractNumId w:val="3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1"/>
  </w:num>
  <w:num w:numId="37">
    <w:abstractNumId w:val="1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3"/>
  </w:num>
  <w:num w:numId="44">
    <w:abstractNumId w:val="16"/>
  </w:num>
  <w:num w:numId="45">
    <w:abstractNumId w:val="37"/>
  </w:num>
  <w:num w:numId="46">
    <w:abstractNumId w:val="28"/>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27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41"/>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422"/>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ACC"/>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5C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D5"/>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91F"/>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DB"/>
    <w:rsid w:val="00623F37"/>
    <w:rsid w:val="00623F56"/>
    <w:rsid w:val="006242E9"/>
    <w:rsid w:val="00624348"/>
    <w:rsid w:val="006250F6"/>
    <w:rsid w:val="006258F1"/>
    <w:rsid w:val="00626341"/>
    <w:rsid w:val="00626844"/>
    <w:rsid w:val="00626BBC"/>
    <w:rsid w:val="00626FE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982"/>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9D5"/>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1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B78"/>
    <w:rsid w:val="00907DBA"/>
    <w:rsid w:val="0091128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96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AB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C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A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8C"/>
    <w:rsid w:val="00C3734E"/>
    <w:rsid w:val="00C373EA"/>
    <w:rsid w:val="00C37665"/>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5D"/>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D0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629"/>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AD4"/>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99"/>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A8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uiPriority w:val="59"/>
    <w:rsid w:val="000A5F41"/>
    <w:pPr>
      <w:spacing w:line="240" w:lineRule="auto"/>
      <w:ind w:left="34" w:firstLine="0"/>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32289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1894332">
      <w:bodyDiv w:val="1"/>
      <w:marLeft w:val="0"/>
      <w:marRight w:val="0"/>
      <w:marTop w:val="0"/>
      <w:marBottom w:val="0"/>
      <w:divBdr>
        <w:top w:val="none" w:sz="0" w:space="0" w:color="auto"/>
        <w:left w:val="none" w:sz="0" w:space="0" w:color="auto"/>
        <w:bottom w:val="none" w:sz="0" w:space="0" w:color="auto"/>
        <w:right w:val="none" w:sz="0" w:space="0" w:color="auto"/>
      </w:divBdr>
    </w:div>
    <w:div w:id="259795607">
      <w:bodyDiv w:val="1"/>
      <w:marLeft w:val="0"/>
      <w:marRight w:val="0"/>
      <w:marTop w:val="0"/>
      <w:marBottom w:val="0"/>
      <w:divBdr>
        <w:top w:val="none" w:sz="0" w:space="0" w:color="auto"/>
        <w:left w:val="none" w:sz="0" w:space="0" w:color="auto"/>
        <w:bottom w:val="none" w:sz="0" w:space="0" w:color="auto"/>
        <w:right w:val="none" w:sz="0" w:space="0" w:color="auto"/>
      </w:divBdr>
    </w:div>
    <w:div w:id="2636587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4940853">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697685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71962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4081903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592968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34941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285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536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27722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4.xml"/><Relationship Id="rId29" Type="http://schemas.openxmlformats.org/officeDocument/2006/relationships/hyperlink" Target="http://www.lb.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A29EA0FE3562/asr" TargetMode="External"/><Relationship Id="rId2" Type="http://schemas.openxmlformats.org/officeDocument/2006/relationships/hyperlink" Target="https://www.e-tar.lt/portal/lt/legalAct/TAR.6E3127CAC371" TargetMode="External"/><Relationship Id="rId1" Type="http://schemas.openxmlformats.org/officeDocument/2006/relationships/hyperlink" Target="https://www.e-tar.lt/portal/lt/legalAct/TAR.C54AFFAA7622/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4310"/>
    <w:rsid w:val="001A6EE0"/>
    <w:rsid w:val="001E3B26"/>
    <w:rsid w:val="00256A57"/>
    <w:rsid w:val="00295EF8"/>
    <w:rsid w:val="002C1509"/>
    <w:rsid w:val="003661A6"/>
    <w:rsid w:val="004161F4"/>
    <w:rsid w:val="00430113"/>
    <w:rsid w:val="00460C76"/>
    <w:rsid w:val="0046126A"/>
    <w:rsid w:val="004C214A"/>
    <w:rsid w:val="004D38E9"/>
    <w:rsid w:val="00515E63"/>
    <w:rsid w:val="005337F4"/>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4788C"/>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81237B0-D238-4ECC-AF6B-70040865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37</Pages>
  <Words>58551</Words>
  <Characters>33375</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91743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13</cp:revision>
  <cp:lastPrinted>2021-11-03T05:49:00Z</cp:lastPrinted>
  <dcterms:created xsi:type="dcterms:W3CDTF">2024-11-27T12:12:00Z</dcterms:created>
  <dcterms:modified xsi:type="dcterms:W3CDTF">2025-02-27T07:24:00Z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