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F14E8" w14:textId="58B72D1F" w:rsidR="00C506AD" w:rsidRPr="00C506AD" w:rsidRDefault="00C506AD" w:rsidP="00C506AD">
      <w:pPr>
        <w:jc w:val="right"/>
        <w:rPr>
          <w:rFonts w:ascii="Times New Roman" w:hAnsi="Times New Roman" w:cs="Times New Roman"/>
          <w:sz w:val="24"/>
          <w:szCs w:val="24"/>
        </w:rPr>
      </w:pPr>
      <w:r w:rsidRPr="00C506AD">
        <w:rPr>
          <w:rFonts w:ascii="Times New Roman" w:hAnsi="Times New Roman" w:cs="Times New Roman"/>
          <w:sz w:val="24"/>
          <w:szCs w:val="24"/>
        </w:rPr>
        <w:t>Pirkimo sąlygų priedas Nr. 3</w:t>
      </w:r>
    </w:p>
    <w:p w14:paraId="68E32866" w14:textId="77777777" w:rsidR="00C506AD" w:rsidRDefault="00C506AD" w:rsidP="00C506AD">
      <w:pPr>
        <w:jc w:val="center"/>
        <w:rPr>
          <w:b/>
          <w:bCs/>
          <w:sz w:val="22"/>
          <w:szCs w:val="22"/>
        </w:rPr>
      </w:pPr>
    </w:p>
    <w:p w14:paraId="16C8FA82" w14:textId="77777777" w:rsidR="007F71CD" w:rsidRDefault="007F71CD" w:rsidP="00C506AD">
      <w:pPr>
        <w:jc w:val="center"/>
        <w:rPr>
          <w:b/>
          <w:bCs/>
          <w:sz w:val="22"/>
          <w:szCs w:val="22"/>
        </w:rPr>
      </w:pPr>
    </w:p>
    <w:p w14:paraId="4C5247A8" w14:textId="4951F9A6" w:rsidR="00C506AD" w:rsidRDefault="00C506AD" w:rsidP="00C506AD">
      <w:pPr>
        <w:jc w:val="center"/>
        <w:rPr>
          <w:b/>
          <w:bCs/>
          <w:sz w:val="22"/>
          <w:szCs w:val="22"/>
        </w:rPr>
      </w:pPr>
      <w:r w:rsidRPr="005A2E2D">
        <w:rPr>
          <w:b/>
          <w:bCs/>
          <w:sz w:val="22"/>
          <w:szCs w:val="22"/>
        </w:rPr>
        <w:t>TECHNINĖ SPECIFIKACIJA</w:t>
      </w:r>
    </w:p>
    <w:p w14:paraId="0B93DA44" w14:textId="77777777" w:rsidR="00C506AD" w:rsidRDefault="00C506AD" w:rsidP="00C506AD">
      <w:pPr>
        <w:jc w:val="center"/>
        <w:rPr>
          <w:b/>
          <w:bCs/>
          <w:sz w:val="22"/>
          <w:szCs w:val="22"/>
        </w:rPr>
      </w:pPr>
    </w:p>
    <w:p w14:paraId="42291B33" w14:textId="77777777" w:rsidR="00C506AD" w:rsidRDefault="00C506AD" w:rsidP="00C506AD">
      <w:pPr>
        <w:jc w:val="center"/>
        <w:rPr>
          <w:b/>
          <w:bCs/>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C506AD" w:rsidRPr="00B46BCB" w14:paraId="6C36A3AA" w14:textId="77777777" w:rsidTr="00C938CF">
        <w:trPr>
          <w:cantSplit/>
          <w:trHeight w:val="397"/>
        </w:trPr>
        <w:tc>
          <w:tcPr>
            <w:tcW w:w="9606" w:type="dxa"/>
            <w:shd w:val="clear" w:color="auto" w:fill="D9D9D9"/>
            <w:vAlign w:val="center"/>
          </w:tcPr>
          <w:p w14:paraId="3E054BB8" w14:textId="77777777" w:rsidR="00C506AD" w:rsidRPr="00B46BCB" w:rsidRDefault="00C506AD" w:rsidP="00C938CF">
            <w:pPr>
              <w:tabs>
                <w:tab w:val="left" w:pos="319"/>
              </w:tabs>
              <w:ind w:firstLine="319"/>
              <w:contextualSpacing/>
              <w:jc w:val="both"/>
              <w:rPr>
                <w:b/>
              </w:rPr>
            </w:pPr>
            <w:r w:rsidRPr="00B46BCB">
              <w:rPr>
                <w:b/>
              </w:rPr>
              <w:t>Pirkimo objekto pavadinimas</w:t>
            </w:r>
          </w:p>
        </w:tc>
      </w:tr>
      <w:tr w:rsidR="00C506AD" w:rsidRPr="00B46BCB" w14:paraId="14A44A0E" w14:textId="77777777" w:rsidTr="00C938CF">
        <w:trPr>
          <w:cantSplit/>
          <w:trHeight w:val="345"/>
        </w:trPr>
        <w:tc>
          <w:tcPr>
            <w:tcW w:w="9606" w:type="dxa"/>
            <w:shd w:val="clear" w:color="auto" w:fill="FFFFFF"/>
          </w:tcPr>
          <w:p w14:paraId="07319816" w14:textId="77777777" w:rsidR="00C506AD" w:rsidRPr="00B46BCB" w:rsidRDefault="00C506AD" w:rsidP="00C938CF">
            <w:pPr>
              <w:contextualSpacing/>
              <w:jc w:val="both"/>
              <w:rPr>
                <w:bCs/>
              </w:rPr>
            </w:pPr>
            <w:r w:rsidRPr="0003331A">
              <w:rPr>
                <w:bCs/>
              </w:rPr>
              <w:t>Saulės elektrinės ant pastato Aušros a. 10, Radviliškis, įrengimas</w:t>
            </w:r>
          </w:p>
        </w:tc>
      </w:tr>
      <w:tr w:rsidR="00C506AD" w:rsidRPr="00B46BCB" w14:paraId="567646FA" w14:textId="77777777" w:rsidTr="00C938CF">
        <w:trPr>
          <w:cantSplit/>
          <w:trHeight w:val="624"/>
        </w:trPr>
        <w:tc>
          <w:tcPr>
            <w:tcW w:w="9606" w:type="dxa"/>
            <w:shd w:val="clear" w:color="auto" w:fill="D9D9D9"/>
            <w:vAlign w:val="center"/>
          </w:tcPr>
          <w:p w14:paraId="7DB9A830" w14:textId="77777777" w:rsidR="00C506AD" w:rsidRPr="00B46BCB" w:rsidRDefault="00C506AD" w:rsidP="00C938CF">
            <w:pPr>
              <w:tabs>
                <w:tab w:val="left" w:pos="319"/>
              </w:tabs>
              <w:ind w:firstLine="319"/>
              <w:contextualSpacing/>
              <w:jc w:val="both"/>
              <w:rPr>
                <w:b/>
              </w:rPr>
            </w:pPr>
            <w:r w:rsidRPr="00B46BCB">
              <w:rPr>
                <w:b/>
              </w:rPr>
              <w:t>Pirkimo objekto aprašymas ir pirkimo objektui keliami reikalavimai</w:t>
            </w:r>
            <w:r w:rsidRPr="00B46BCB">
              <w:t xml:space="preserve"> (</w:t>
            </w:r>
            <w:r w:rsidRPr="00B46BCB">
              <w:rPr>
                <w:i/>
              </w:rPr>
              <w:t>ketinamų pirkti prekių, paslaugų ar darbų savybės, kokybės reikalavimai)</w:t>
            </w:r>
          </w:p>
        </w:tc>
      </w:tr>
      <w:tr w:rsidR="00C506AD" w:rsidRPr="0003331A" w14:paraId="638A630C" w14:textId="77777777" w:rsidTr="00C938CF">
        <w:trPr>
          <w:cantSplit/>
          <w:trHeight w:val="345"/>
        </w:trPr>
        <w:tc>
          <w:tcPr>
            <w:tcW w:w="9606" w:type="dxa"/>
            <w:tcBorders>
              <w:bottom w:val="single" w:sz="4" w:space="0" w:color="auto"/>
              <w:right w:val="single" w:sz="4" w:space="0" w:color="auto"/>
            </w:tcBorders>
            <w:shd w:val="clear" w:color="auto" w:fill="FFFFFF"/>
            <w:vAlign w:val="center"/>
          </w:tcPr>
          <w:p w14:paraId="128DC34F" w14:textId="77777777" w:rsidR="00C506AD" w:rsidRPr="00B46BCB" w:rsidRDefault="00C506AD" w:rsidP="00C938CF">
            <w:pPr>
              <w:ind w:firstLine="319"/>
              <w:contextualSpacing/>
              <w:jc w:val="both"/>
            </w:pPr>
            <w:r w:rsidRPr="0003331A">
              <w:t>Perkama saulės elektrinės įranga, įskaitant pristatymą, montavimą, paleidimą, derinimą, pridavimą. Perkamas objektas apima visus darbus, kurie būtini, kad saulės elektrinės įranga saugiai ir pagal galiojančius teisės aktus, techninius reikalavimus, parengtą ir suderintą projektą būtų sumontuota ir prijungta prie projekto vykdytojo vidaus elektros tinklų, įskaitant, bet neapsiribojant, brėžinių ir projektų, jeigu būtina parengimą, saulės elektrinės sujungimą į vientisą pastate veikiančią sistemą.</w:t>
            </w:r>
          </w:p>
        </w:tc>
      </w:tr>
      <w:tr w:rsidR="00C506AD" w:rsidRPr="00B46BCB" w14:paraId="4DAC6979" w14:textId="77777777" w:rsidTr="00C938CF">
        <w:trPr>
          <w:cantSplit/>
          <w:trHeight w:val="624"/>
        </w:trPr>
        <w:tc>
          <w:tcPr>
            <w:tcW w:w="9606" w:type="dxa"/>
            <w:shd w:val="clear" w:color="auto" w:fill="D9D9D9"/>
            <w:vAlign w:val="center"/>
          </w:tcPr>
          <w:p w14:paraId="4F06A9C9" w14:textId="77777777" w:rsidR="00C506AD" w:rsidRPr="00B46BCB" w:rsidRDefault="00C506AD" w:rsidP="00C938CF">
            <w:pPr>
              <w:tabs>
                <w:tab w:val="left" w:pos="319"/>
              </w:tabs>
              <w:ind w:firstLine="319"/>
              <w:contextualSpacing/>
              <w:jc w:val="both"/>
              <w:rPr>
                <w:b/>
              </w:rPr>
            </w:pPr>
            <w:r w:rsidRPr="00B46BCB">
              <w:rPr>
                <w:b/>
                <w:bCs/>
                <w:color w:val="000000"/>
              </w:rPr>
              <w:t>Pirkimo objekto k</w:t>
            </w:r>
            <w:r w:rsidRPr="00B46BCB">
              <w:rPr>
                <w:b/>
              </w:rPr>
              <w:t xml:space="preserve">iekis ar apimtys </w:t>
            </w:r>
            <w:r w:rsidRPr="00B46BCB">
              <w:rPr>
                <w:i/>
              </w:rPr>
              <w:t>(atsižvelgiant į visą pirkimo sutarties trukmę su galimais pratęsimais)</w:t>
            </w:r>
          </w:p>
        </w:tc>
      </w:tr>
      <w:tr w:rsidR="00C506AD" w:rsidRPr="00B46BCB" w14:paraId="2B3BC7AA" w14:textId="77777777" w:rsidTr="00C938CF">
        <w:trPr>
          <w:cantSplit/>
          <w:trHeight w:val="345"/>
        </w:trPr>
        <w:tc>
          <w:tcPr>
            <w:tcW w:w="9606" w:type="dxa"/>
          </w:tcPr>
          <w:p w14:paraId="6A571E8C" w14:textId="77777777" w:rsidR="00C506AD" w:rsidRPr="00B46BCB" w:rsidRDefault="00C506AD" w:rsidP="00C938CF">
            <w:pPr>
              <w:ind w:firstLine="319"/>
              <w:contextualSpacing/>
              <w:jc w:val="both"/>
              <w:rPr>
                <w:bCs/>
              </w:rPr>
            </w:pPr>
            <w:r w:rsidRPr="0003331A">
              <w:rPr>
                <w:bCs/>
              </w:rPr>
              <w:t>Saulės elektrinės įrengtoji galia</w:t>
            </w:r>
            <w:r>
              <w:rPr>
                <w:bCs/>
              </w:rPr>
              <w:t xml:space="preserve"> – n</w:t>
            </w:r>
            <w:r w:rsidRPr="0003331A">
              <w:rPr>
                <w:bCs/>
              </w:rPr>
              <w:t>e mažiau kaip 40kW.</w:t>
            </w:r>
          </w:p>
        </w:tc>
      </w:tr>
      <w:tr w:rsidR="00C506AD" w:rsidRPr="00B46BCB" w14:paraId="30B2D981" w14:textId="77777777" w:rsidTr="00C938CF">
        <w:trPr>
          <w:cantSplit/>
          <w:trHeight w:val="397"/>
        </w:trPr>
        <w:tc>
          <w:tcPr>
            <w:tcW w:w="9606" w:type="dxa"/>
            <w:shd w:val="clear" w:color="auto" w:fill="D9D9D9"/>
            <w:vAlign w:val="center"/>
          </w:tcPr>
          <w:p w14:paraId="2F678054" w14:textId="77777777" w:rsidR="00C506AD" w:rsidRPr="00C506AD" w:rsidRDefault="00C506AD" w:rsidP="00C938CF">
            <w:pPr>
              <w:tabs>
                <w:tab w:val="left" w:pos="319"/>
              </w:tabs>
              <w:ind w:firstLine="319"/>
              <w:contextualSpacing/>
              <w:jc w:val="both"/>
              <w:rPr>
                <w:b/>
              </w:rPr>
            </w:pPr>
            <w:r w:rsidRPr="00B46BCB">
              <w:rPr>
                <w:b/>
              </w:rPr>
              <w:t>Prekių pristatymo, paslaugų suteikimo ar darbų atlikimo terminai</w:t>
            </w:r>
          </w:p>
        </w:tc>
      </w:tr>
      <w:tr w:rsidR="00C506AD" w:rsidRPr="00B46BCB" w14:paraId="66C74AAB" w14:textId="77777777" w:rsidTr="00C938CF">
        <w:trPr>
          <w:cantSplit/>
          <w:trHeight w:val="345"/>
        </w:trPr>
        <w:tc>
          <w:tcPr>
            <w:tcW w:w="9606" w:type="dxa"/>
          </w:tcPr>
          <w:p w14:paraId="584EEC2C" w14:textId="77777777" w:rsidR="00C506AD" w:rsidRPr="00B46BCB" w:rsidRDefault="00C506AD" w:rsidP="00C938CF">
            <w:pPr>
              <w:ind w:firstLine="319"/>
              <w:contextualSpacing/>
              <w:jc w:val="both"/>
              <w:rPr>
                <w:bCs/>
              </w:rPr>
            </w:pPr>
            <w:r w:rsidRPr="0003331A">
              <w:rPr>
                <w:bCs/>
              </w:rPr>
              <w:t>Prekių (įrangos) pristatymo, montavimo, paleidimo terminas – ne vėliau kaip 30 darbo dienų po sutarties pasirašymo.</w:t>
            </w:r>
          </w:p>
        </w:tc>
      </w:tr>
      <w:tr w:rsidR="00C506AD" w:rsidRPr="00B46BCB" w14:paraId="3C5E8E73" w14:textId="77777777" w:rsidTr="00C938CF">
        <w:trPr>
          <w:cantSplit/>
          <w:trHeight w:val="397"/>
        </w:trPr>
        <w:tc>
          <w:tcPr>
            <w:tcW w:w="9606" w:type="dxa"/>
            <w:tcBorders>
              <w:top w:val="single" w:sz="4" w:space="0" w:color="auto"/>
              <w:left w:val="single" w:sz="4" w:space="0" w:color="auto"/>
              <w:bottom w:val="single" w:sz="4" w:space="0" w:color="auto"/>
              <w:right w:val="single" w:sz="4" w:space="0" w:color="auto"/>
            </w:tcBorders>
            <w:shd w:val="clear" w:color="auto" w:fill="D9D9D9"/>
            <w:vAlign w:val="center"/>
          </w:tcPr>
          <w:p w14:paraId="0688778A" w14:textId="77777777" w:rsidR="00C506AD" w:rsidRPr="00B46BCB" w:rsidRDefault="00C506AD" w:rsidP="00C938CF">
            <w:pPr>
              <w:tabs>
                <w:tab w:val="left" w:pos="319"/>
              </w:tabs>
              <w:ind w:firstLine="319"/>
              <w:contextualSpacing/>
              <w:jc w:val="both"/>
              <w:rPr>
                <w:b/>
                <w:bCs/>
                <w:i/>
                <w:iCs/>
              </w:rPr>
            </w:pPr>
            <w:r w:rsidRPr="00B46BCB">
              <w:rPr>
                <w:b/>
                <w:bCs/>
              </w:rPr>
              <w:t>Papildoma informacija</w:t>
            </w:r>
          </w:p>
        </w:tc>
      </w:tr>
      <w:tr w:rsidR="00C506AD" w:rsidRPr="00B46BCB" w14:paraId="10248207" w14:textId="77777777" w:rsidTr="00C938CF">
        <w:trPr>
          <w:cantSplit/>
          <w:trHeight w:val="380"/>
        </w:trPr>
        <w:tc>
          <w:tcPr>
            <w:tcW w:w="9606" w:type="dxa"/>
            <w:tcBorders>
              <w:bottom w:val="single" w:sz="4" w:space="0" w:color="auto"/>
              <w:right w:val="single" w:sz="4" w:space="0" w:color="auto"/>
            </w:tcBorders>
            <w:vAlign w:val="center"/>
          </w:tcPr>
          <w:p w14:paraId="128B96CA" w14:textId="2FF146BE" w:rsidR="00C506AD" w:rsidRPr="0003331A" w:rsidRDefault="00C506AD" w:rsidP="00C938CF">
            <w:pPr>
              <w:tabs>
                <w:tab w:val="left" w:pos="319"/>
              </w:tabs>
              <w:ind w:firstLine="319"/>
              <w:jc w:val="both"/>
            </w:pPr>
            <w:r w:rsidRPr="0003331A">
              <w:t xml:space="preserve">Pridedama: </w:t>
            </w:r>
            <w:r>
              <w:t>S</w:t>
            </w:r>
            <w:r w:rsidRPr="0003331A">
              <w:t>aulės elektrinės įrengimo techninės sąlygos</w:t>
            </w:r>
            <w:r>
              <w:t xml:space="preserve"> </w:t>
            </w:r>
            <w:r w:rsidRPr="00A974BC">
              <w:rPr>
                <w:color w:val="000000" w:themeColor="text1"/>
              </w:rPr>
              <w:t>(</w:t>
            </w:r>
            <w:r w:rsidR="007F71CD" w:rsidRPr="00A974BC">
              <w:rPr>
                <w:color w:val="000000" w:themeColor="text1"/>
              </w:rPr>
              <w:t>4</w:t>
            </w:r>
            <w:r w:rsidRPr="00A974BC">
              <w:rPr>
                <w:color w:val="000000" w:themeColor="text1"/>
              </w:rPr>
              <w:t xml:space="preserve"> psl.)</w:t>
            </w:r>
          </w:p>
        </w:tc>
      </w:tr>
    </w:tbl>
    <w:p w14:paraId="639CF453" w14:textId="77777777" w:rsidR="00C506AD" w:rsidRPr="005A2E2D" w:rsidRDefault="00C506AD" w:rsidP="00C506AD">
      <w:pPr>
        <w:jc w:val="center"/>
        <w:rPr>
          <w:b/>
          <w:bCs/>
          <w:sz w:val="22"/>
          <w:szCs w:val="22"/>
        </w:rPr>
      </w:pPr>
    </w:p>
    <w:p w14:paraId="1755ED52" w14:textId="77777777" w:rsidR="00C506AD" w:rsidRPr="00D106C5" w:rsidRDefault="00C506AD" w:rsidP="00C506AD">
      <w:pPr>
        <w:jc w:val="center"/>
        <w:rPr>
          <w:sz w:val="22"/>
          <w:szCs w:val="22"/>
        </w:rPr>
      </w:pPr>
    </w:p>
    <w:p w14:paraId="567E1C1C" w14:textId="77777777" w:rsidR="00C506AD" w:rsidRPr="00D106C5" w:rsidRDefault="00C506AD" w:rsidP="00C506AD">
      <w:pPr>
        <w:jc w:val="center"/>
        <w:rPr>
          <w:sz w:val="22"/>
          <w:szCs w:val="22"/>
        </w:rPr>
      </w:pPr>
    </w:p>
    <w:p w14:paraId="3F09364A" w14:textId="77777777" w:rsidR="00C506AD" w:rsidRPr="00D106C5" w:rsidRDefault="00C506AD" w:rsidP="00C506AD">
      <w:pPr>
        <w:widowControl w:val="0"/>
        <w:jc w:val="both"/>
        <w:rPr>
          <w:sz w:val="22"/>
          <w:szCs w:val="22"/>
        </w:rPr>
      </w:pPr>
      <w:r w:rsidRPr="00D106C5">
        <w:rPr>
          <w:sz w:val="22"/>
          <w:szCs w:val="22"/>
        </w:rPr>
        <w:t xml:space="preserve">  Pirkimo iniciatorius</w:t>
      </w:r>
    </w:p>
    <w:tbl>
      <w:tblPr>
        <w:tblW w:w="9747" w:type="dxa"/>
        <w:tblLook w:val="04A0" w:firstRow="1" w:lastRow="0" w:firstColumn="1" w:lastColumn="0" w:noHBand="0" w:noVBand="1"/>
      </w:tblPr>
      <w:tblGrid>
        <w:gridCol w:w="4034"/>
        <w:gridCol w:w="280"/>
        <w:gridCol w:w="1866"/>
        <w:gridCol w:w="544"/>
        <w:gridCol w:w="3023"/>
      </w:tblGrid>
      <w:tr w:rsidR="00C506AD" w:rsidRPr="00D106C5" w14:paraId="3FEDAD10" w14:textId="77777777" w:rsidTr="00C938CF">
        <w:tc>
          <w:tcPr>
            <w:tcW w:w="4219" w:type="dxa"/>
            <w:tcBorders>
              <w:top w:val="single" w:sz="4" w:space="0" w:color="auto"/>
              <w:left w:val="nil"/>
              <w:bottom w:val="nil"/>
              <w:right w:val="nil"/>
            </w:tcBorders>
            <w:hideMark/>
          </w:tcPr>
          <w:p w14:paraId="5F747FBC" w14:textId="77777777" w:rsidR="00C506AD" w:rsidRPr="00D106C5" w:rsidRDefault="00C506AD" w:rsidP="00C506AD">
            <w:pPr>
              <w:widowControl w:val="0"/>
              <w:ind w:firstLine="0"/>
              <w:rPr>
                <w:i/>
                <w:sz w:val="22"/>
                <w:szCs w:val="22"/>
              </w:rPr>
            </w:pPr>
            <w:r w:rsidRPr="00D106C5">
              <w:rPr>
                <w:i/>
                <w:sz w:val="22"/>
                <w:szCs w:val="22"/>
              </w:rPr>
              <w:t>(atsakingojo darbuotojo pareigos)</w:t>
            </w:r>
          </w:p>
        </w:tc>
        <w:tc>
          <w:tcPr>
            <w:tcW w:w="284" w:type="dxa"/>
          </w:tcPr>
          <w:p w14:paraId="13553ABF" w14:textId="77777777" w:rsidR="00C506AD" w:rsidRPr="00D106C5" w:rsidRDefault="00C506AD" w:rsidP="00C938CF">
            <w:pPr>
              <w:widowControl w:val="0"/>
              <w:jc w:val="center"/>
              <w:rPr>
                <w:i/>
                <w:sz w:val="22"/>
                <w:szCs w:val="22"/>
              </w:rPr>
            </w:pPr>
          </w:p>
        </w:tc>
        <w:tc>
          <w:tcPr>
            <w:tcW w:w="1559" w:type="dxa"/>
            <w:tcBorders>
              <w:top w:val="single" w:sz="4" w:space="0" w:color="auto"/>
              <w:left w:val="nil"/>
              <w:bottom w:val="nil"/>
              <w:right w:val="nil"/>
            </w:tcBorders>
            <w:hideMark/>
          </w:tcPr>
          <w:p w14:paraId="47BB76FF" w14:textId="77777777" w:rsidR="00C506AD" w:rsidRPr="00D106C5" w:rsidRDefault="00C506AD" w:rsidP="00C938CF">
            <w:pPr>
              <w:widowControl w:val="0"/>
              <w:jc w:val="center"/>
              <w:rPr>
                <w:i/>
                <w:sz w:val="22"/>
                <w:szCs w:val="22"/>
              </w:rPr>
            </w:pPr>
            <w:r w:rsidRPr="00D106C5">
              <w:rPr>
                <w:i/>
                <w:sz w:val="22"/>
                <w:szCs w:val="22"/>
              </w:rPr>
              <w:t>(parašas)</w:t>
            </w:r>
          </w:p>
        </w:tc>
        <w:tc>
          <w:tcPr>
            <w:tcW w:w="567" w:type="dxa"/>
          </w:tcPr>
          <w:p w14:paraId="7DD0E4A8" w14:textId="77777777" w:rsidR="00C506AD" w:rsidRPr="00D106C5" w:rsidRDefault="00C506AD" w:rsidP="00C938CF">
            <w:pPr>
              <w:widowControl w:val="0"/>
              <w:jc w:val="center"/>
              <w:rPr>
                <w:i/>
                <w:sz w:val="22"/>
                <w:szCs w:val="22"/>
              </w:rPr>
            </w:pPr>
          </w:p>
        </w:tc>
        <w:tc>
          <w:tcPr>
            <w:tcW w:w="3118" w:type="dxa"/>
            <w:tcBorders>
              <w:top w:val="single" w:sz="4" w:space="0" w:color="auto"/>
              <w:left w:val="nil"/>
              <w:bottom w:val="nil"/>
              <w:right w:val="nil"/>
            </w:tcBorders>
            <w:hideMark/>
          </w:tcPr>
          <w:p w14:paraId="51E100EF" w14:textId="77777777" w:rsidR="00C506AD" w:rsidRPr="00D106C5" w:rsidRDefault="00C506AD" w:rsidP="00C938CF">
            <w:pPr>
              <w:widowControl w:val="0"/>
              <w:jc w:val="center"/>
              <w:rPr>
                <w:i/>
                <w:sz w:val="22"/>
                <w:szCs w:val="22"/>
              </w:rPr>
            </w:pPr>
            <w:r w:rsidRPr="00D106C5">
              <w:rPr>
                <w:i/>
                <w:sz w:val="22"/>
                <w:szCs w:val="22"/>
              </w:rPr>
              <w:t>(vardas ir pavardė)</w:t>
            </w:r>
          </w:p>
        </w:tc>
      </w:tr>
    </w:tbl>
    <w:p w14:paraId="1C15094B" w14:textId="77777777" w:rsidR="00C506AD" w:rsidRDefault="00C506AD" w:rsidP="00C506AD"/>
    <w:p w14:paraId="6E124AD9" w14:textId="77777777" w:rsidR="00C506AD" w:rsidRDefault="00C506AD" w:rsidP="00C506AD"/>
    <w:p w14:paraId="4ECE6769" w14:textId="77777777" w:rsidR="00C506AD" w:rsidRDefault="00C506AD" w:rsidP="00C506AD"/>
    <w:p w14:paraId="5F61F54B" w14:textId="77777777" w:rsidR="00C506AD" w:rsidRDefault="00C506AD" w:rsidP="00C506AD"/>
    <w:p w14:paraId="4C0C2965" w14:textId="77777777" w:rsidR="00C506AD" w:rsidRDefault="00C506AD" w:rsidP="00C506AD"/>
    <w:p w14:paraId="099CD7CB" w14:textId="77777777" w:rsidR="00C506AD" w:rsidRDefault="00C506AD" w:rsidP="00C506AD"/>
    <w:p w14:paraId="132192DA" w14:textId="77777777" w:rsidR="00C506AD" w:rsidRDefault="00C506AD" w:rsidP="003C0293">
      <w:pPr>
        <w:pStyle w:val="Sraopastraipa"/>
        <w:tabs>
          <w:tab w:val="left" w:pos="0"/>
          <w:tab w:val="left" w:pos="1276"/>
        </w:tabs>
        <w:spacing w:before="120" w:line="360" w:lineRule="auto"/>
        <w:ind w:left="0" w:firstLine="0"/>
        <w:contextualSpacing w:val="0"/>
        <w:jc w:val="center"/>
        <w:rPr>
          <w:rFonts w:ascii="Times New Roman" w:hAnsi="Times New Roman" w:cs="Times New Roman"/>
          <w:b/>
          <w:sz w:val="24"/>
          <w:szCs w:val="24"/>
        </w:rPr>
      </w:pPr>
    </w:p>
    <w:p w14:paraId="74F4868C" w14:textId="77777777" w:rsidR="00C506AD" w:rsidRDefault="00C506AD" w:rsidP="003C0293">
      <w:pPr>
        <w:pStyle w:val="Sraopastraipa"/>
        <w:tabs>
          <w:tab w:val="left" w:pos="0"/>
          <w:tab w:val="left" w:pos="1276"/>
        </w:tabs>
        <w:spacing w:before="120" w:line="360" w:lineRule="auto"/>
        <w:ind w:left="0" w:firstLine="0"/>
        <w:contextualSpacing w:val="0"/>
        <w:jc w:val="center"/>
        <w:rPr>
          <w:rFonts w:ascii="Times New Roman" w:hAnsi="Times New Roman" w:cs="Times New Roman"/>
          <w:b/>
          <w:sz w:val="24"/>
          <w:szCs w:val="24"/>
        </w:rPr>
      </w:pPr>
    </w:p>
    <w:p w14:paraId="54F6AF2E" w14:textId="77777777" w:rsidR="00C506AD" w:rsidRDefault="00C506AD" w:rsidP="003C0293">
      <w:pPr>
        <w:pStyle w:val="Sraopastraipa"/>
        <w:tabs>
          <w:tab w:val="left" w:pos="0"/>
          <w:tab w:val="left" w:pos="1276"/>
        </w:tabs>
        <w:spacing w:before="120" w:line="360" w:lineRule="auto"/>
        <w:ind w:left="0" w:firstLine="0"/>
        <w:contextualSpacing w:val="0"/>
        <w:jc w:val="center"/>
        <w:rPr>
          <w:rFonts w:ascii="Times New Roman" w:hAnsi="Times New Roman" w:cs="Times New Roman"/>
          <w:b/>
          <w:sz w:val="24"/>
          <w:szCs w:val="24"/>
        </w:rPr>
      </w:pPr>
    </w:p>
    <w:p w14:paraId="4910559B" w14:textId="77777777" w:rsidR="00C506AD" w:rsidRDefault="00C506AD" w:rsidP="003C0293">
      <w:pPr>
        <w:pStyle w:val="Sraopastraipa"/>
        <w:tabs>
          <w:tab w:val="left" w:pos="0"/>
          <w:tab w:val="left" w:pos="1276"/>
        </w:tabs>
        <w:spacing w:before="120" w:line="360" w:lineRule="auto"/>
        <w:ind w:left="0" w:firstLine="0"/>
        <w:contextualSpacing w:val="0"/>
        <w:jc w:val="center"/>
        <w:rPr>
          <w:rFonts w:ascii="Times New Roman" w:hAnsi="Times New Roman" w:cs="Times New Roman"/>
          <w:b/>
          <w:sz w:val="24"/>
          <w:szCs w:val="24"/>
        </w:rPr>
      </w:pPr>
    </w:p>
    <w:p w14:paraId="28ED6DA9" w14:textId="77777777" w:rsidR="00C506AD" w:rsidRDefault="00C506AD" w:rsidP="003C0293">
      <w:pPr>
        <w:pStyle w:val="Sraopastraipa"/>
        <w:tabs>
          <w:tab w:val="left" w:pos="0"/>
          <w:tab w:val="left" w:pos="1276"/>
        </w:tabs>
        <w:spacing w:before="120" w:line="360" w:lineRule="auto"/>
        <w:ind w:left="0" w:firstLine="0"/>
        <w:contextualSpacing w:val="0"/>
        <w:jc w:val="center"/>
        <w:rPr>
          <w:rFonts w:ascii="Times New Roman" w:hAnsi="Times New Roman" w:cs="Times New Roman"/>
          <w:b/>
          <w:sz w:val="24"/>
          <w:szCs w:val="24"/>
        </w:rPr>
      </w:pPr>
    </w:p>
    <w:p w14:paraId="5F4F76F2" w14:textId="77777777" w:rsidR="00C506AD" w:rsidRDefault="00C506AD" w:rsidP="003C0293">
      <w:pPr>
        <w:pStyle w:val="Sraopastraipa"/>
        <w:tabs>
          <w:tab w:val="left" w:pos="0"/>
          <w:tab w:val="left" w:pos="1276"/>
        </w:tabs>
        <w:spacing w:before="120" w:line="360" w:lineRule="auto"/>
        <w:ind w:left="0" w:firstLine="0"/>
        <w:contextualSpacing w:val="0"/>
        <w:jc w:val="center"/>
        <w:rPr>
          <w:rFonts w:ascii="Times New Roman" w:hAnsi="Times New Roman" w:cs="Times New Roman"/>
          <w:b/>
          <w:sz w:val="24"/>
          <w:szCs w:val="24"/>
        </w:rPr>
      </w:pPr>
    </w:p>
    <w:p w14:paraId="50AE42D4" w14:textId="77777777" w:rsidR="00C506AD" w:rsidRDefault="00C506AD" w:rsidP="003C0293">
      <w:pPr>
        <w:pStyle w:val="Sraopastraipa"/>
        <w:tabs>
          <w:tab w:val="left" w:pos="0"/>
          <w:tab w:val="left" w:pos="1276"/>
        </w:tabs>
        <w:spacing w:before="120" w:line="360" w:lineRule="auto"/>
        <w:ind w:left="0" w:firstLine="0"/>
        <w:contextualSpacing w:val="0"/>
        <w:jc w:val="center"/>
        <w:rPr>
          <w:rFonts w:ascii="Times New Roman" w:hAnsi="Times New Roman" w:cs="Times New Roman"/>
          <w:b/>
          <w:sz w:val="24"/>
          <w:szCs w:val="24"/>
        </w:rPr>
      </w:pPr>
    </w:p>
    <w:p w14:paraId="55C20DFB" w14:textId="77777777" w:rsidR="00C506AD" w:rsidRDefault="00C506AD" w:rsidP="003C0293">
      <w:pPr>
        <w:pStyle w:val="Sraopastraipa"/>
        <w:tabs>
          <w:tab w:val="left" w:pos="0"/>
          <w:tab w:val="left" w:pos="1276"/>
        </w:tabs>
        <w:spacing w:before="120" w:line="360" w:lineRule="auto"/>
        <w:ind w:left="0" w:firstLine="0"/>
        <w:contextualSpacing w:val="0"/>
        <w:jc w:val="center"/>
        <w:rPr>
          <w:rFonts w:ascii="Times New Roman" w:hAnsi="Times New Roman" w:cs="Times New Roman"/>
          <w:b/>
          <w:sz w:val="24"/>
          <w:szCs w:val="24"/>
        </w:rPr>
      </w:pPr>
    </w:p>
    <w:p w14:paraId="4940E27A" w14:textId="77777777" w:rsidR="00C506AD" w:rsidRDefault="00C506AD" w:rsidP="003C0293">
      <w:pPr>
        <w:pStyle w:val="Sraopastraipa"/>
        <w:tabs>
          <w:tab w:val="left" w:pos="0"/>
          <w:tab w:val="left" w:pos="1276"/>
        </w:tabs>
        <w:spacing w:before="120" w:line="360" w:lineRule="auto"/>
        <w:ind w:left="0" w:firstLine="0"/>
        <w:contextualSpacing w:val="0"/>
        <w:jc w:val="center"/>
        <w:rPr>
          <w:rFonts w:ascii="Times New Roman" w:hAnsi="Times New Roman" w:cs="Times New Roman"/>
          <w:b/>
          <w:sz w:val="24"/>
          <w:szCs w:val="24"/>
        </w:rPr>
      </w:pPr>
    </w:p>
    <w:p w14:paraId="1CE66652" w14:textId="77777777" w:rsidR="00C506AD" w:rsidRDefault="00C506AD" w:rsidP="003C0293">
      <w:pPr>
        <w:pStyle w:val="Sraopastraipa"/>
        <w:tabs>
          <w:tab w:val="left" w:pos="0"/>
          <w:tab w:val="left" w:pos="1276"/>
        </w:tabs>
        <w:spacing w:before="120" w:line="360" w:lineRule="auto"/>
        <w:ind w:left="0" w:firstLine="0"/>
        <w:contextualSpacing w:val="0"/>
        <w:jc w:val="center"/>
        <w:rPr>
          <w:rFonts w:ascii="Times New Roman" w:hAnsi="Times New Roman" w:cs="Times New Roman"/>
          <w:b/>
          <w:sz w:val="24"/>
          <w:szCs w:val="24"/>
        </w:rPr>
      </w:pPr>
    </w:p>
    <w:p w14:paraId="37256445" w14:textId="77777777" w:rsidR="00C506AD" w:rsidRDefault="00C506AD" w:rsidP="00C506AD">
      <w:pPr>
        <w:pStyle w:val="Sraopastraipa"/>
        <w:tabs>
          <w:tab w:val="left" w:pos="0"/>
          <w:tab w:val="left" w:pos="1276"/>
        </w:tabs>
        <w:spacing w:before="120" w:line="360" w:lineRule="auto"/>
        <w:ind w:left="0" w:firstLine="0"/>
        <w:contextualSpacing w:val="0"/>
        <w:rPr>
          <w:rFonts w:ascii="Times New Roman" w:hAnsi="Times New Roman" w:cs="Times New Roman"/>
          <w:b/>
          <w:sz w:val="24"/>
          <w:szCs w:val="24"/>
        </w:rPr>
      </w:pPr>
    </w:p>
    <w:p w14:paraId="673C0654" w14:textId="77777777" w:rsidR="00C506AD" w:rsidRDefault="00C506AD" w:rsidP="003C0293">
      <w:pPr>
        <w:pStyle w:val="Sraopastraipa"/>
        <w:tabs>
          <w:tab w:val="left" w:pos="0"/>
          <w:tab w:val="left" w:pos="1276"/>
        </w:tabs>
        <w:spacing w:before="120" w:line="360" w:lineRule="auto"/>
        <w:ind w:left="0" w:firstLine="0"/>
        <w:contextualSpacing w:val="0"/>
        <w:jc w:val="center"/>
        <w:rPr>
          <w:rFonts w:ascii="Times New Roman" w:hAnsi="Times New Roman" w:cs="Times New Roman"/>
          <w:b/>
          <w:sz w:val="24"/>
          <w:szCs w:val="24"/>
        </w:rPr>
      </w:pPr>
    </w:p>
    <w:p w14:paraId="1829D9D0" w14:textId="77777777" w:rsidR="00C506AD" w:rsidRDefault="00C506AD" w:rsidP="003C0293">
      <w:pPr>
        <w:pStyle w:val="Sraopastraipa"/>
        <w:tabs>
          <w:tab w:val="left" w:pos="0"/>
          <w:tab w:val="left" w:pos="1276"/>
        </w:tabs>
        <w:spacing w:before="120" w:line="360" w:lineRule="auto"/>
        <w:ind w:left="0" w:firstLine="0"/>
        <w:contextualSpacing w:val="0"/>
        <w:jc w:val="center"/>
        <w:rPr>
          <w:rFonts w:ascii="Times New Roman" w:hAnsi="Times New Roman" w:cs="Times New Roman"/>
          <w:b/>
          <w:sz w:val="24"/>
          <w:szCs w:val="24"/>
        </w:rPr>
      </w:pPr>
    </w:p>
    <w:p w14:paraId="3C53E86E" w14:textId="1E33D565" w:rsidR="00C472D4" w:rsidRPr="001F3575" w:rsidRDefault="003C0293" w:rsidP="003C0293">
      <w:pPr>
        <w:pStyle w:val="Sraopastraipa"/>
        <w:tabs>
          <w:tab w:val="left" w:pos="0"/>
          <w:tab w:val="left" w:pos="1276"/>
        </w:tabs>
        <w:spacing w:before="120" w:line="360" w:lineRule="auto"/>
        <w:ind w:left="0" w:firstLine="0"/>
        <w:contextualSpacing w:val="0"/>
        <w:jc w:val="center"/>
        <w:rPr>
          <w:rFonts w:ascii="Times New Roman" w:hAnsi="Times New Roman" w:cs="Times New Roman"/>
          <w:b/>
          <w:sz w:val="24"/>
          <w:szCs w:val="24"/>
        </w:rPr>
      </w:pPr>
      <w:r w:rsidRPr="001F3575">
        <w:rPr>
          <w:rFonts w:ascii="Times New Roman" w:hAnsi="Times New Roman" w:cs="Times New Roman"/>
          <w:b/>
          <w:sz w:val="24"/>
          <w:szCs w:val="24"/>
        </w:rPr>
        <w:t>SAULĖS ELEKTRINĖS ĮRENGIMO TECHNINĖ</w:t>
      </w:r>
      <w:r w:rsidR="00C506AD">
        <w:rPr>
          <w:rFonts w:ascii="Times New Roman" w:hAnsi="Times New Roman" w:cs="Times New Roman"/>
          <w:b/>
          <w:sz w:val="24"/>
          <w:szCs w:val="24"/>
        </w:rPr>
        <w:t>S</w:t>
      </w:r>
      <w:r w:rsidR="001F3575" w:rsidRPr="001F3575">
        <w:rPr>
          <w:rFonts w:ascii="Times New Roman" w:hAnsi="Times New Roman" w:cs="Times New Roman"/>
          <w:b/>
          <w:sz w:val="24"/>
          <w:szCs w:val="24"/>
        </w:rPr>
        <w:t xml:space="preserve"> S</w:t>
      </w:r>
      <w:r w:rsidR="00C506AD">
        <w:rPr>
          <w:rFonts w:ascii="Times New Roman" w:hAnsi="Times New Roman" w:cs="Times New Roman"/>
          <w:b/>
          <w:sz w:val="24"/>
          <w:szCs w:val="24"/>
        </w:rPr>
        <w:t>ĄLYGOS</w:t>
      </w:r>
    </w:p>
    <w:p w14:paraId="7A0895C8" w14:textId="2831EADA" w:rsidR="00C472D4" w:rsidRPr="001F3575" w:rsidRDefault="00C472D4">
      <w:pPr>
        <w:pStyle w:val="Sraopastraipa"/>
        <w:numPr>
          <w:ilvl w:val="1"/>
          <w:numId w:val="1"/>
        </w:numPr>
        <w:tabs>
          <w:tab w:val="left" w:pos="0"/>
          <w:tab w:val="left" w:pos="851"/>
          <w:tab w:val="left" w:pos="1276"/>
        </w:tabs>
        <w:spacing w:before="120"/>
        <w:ind w:left="0" w:firstLine="568"/>
        <w:jc w:val="both"/>
        <w:rPr>
          <w:rFonts w:ascii="Times New Roman" w:hAnsi="Times New Roman" w:cs="Times New Roman"/>
          <w:sz w:val="24"/>
          <w:szCs w:val="24"/>
        </w:rPr>
      </w:pPr>
      <w:r w:rsidRPr="001F3575">
        <w:rPr>
          <w:rFonts w:ascii="Times New Roman" w:hAnsi="Times New Roman" w:cs="Times New Roman"/>
          <w:sz w:val="24"/>
          <w:szCs w:val="24"/>
        </w:rPr>
        <w:t>Pirkimo objekto pavadinimas –</w:t>
      </w:r>
      <w:r w:rsidRPr="001F3575">
        <w:rPr>
          <w:rFonts w:ascii="Times New Roman" w:hAnsi="Times New Roman" w:cs="Times New Roman"/>
          <w:b/>
          <w:sz w:val="24"/>
          <w:szCs w:val="24"/>
          <w:lang w:eastAsia="en-US"/>
        </w:rPr>
        <w:t xml:space="preserve"> </w:t>
      </w:r>
      <w:r w:rsidR="00186FA7" w:rsidRPr="001F3575">
        <w:rPr>
          <w:rFonts w:ascii="Times New Roman" w:hAnsi="Times New Roman" w:cs="Times New Roman"/>
          <w:b/>
          <w:sz w:val="24"/>
          <w:szCs w:val="24"/>
          <w:lang w:eastAsia="en-US"/>
        </w:rPr>
        <w:t>Saulės elektrinės ant pastato Aušros a. 10, Radviliškis, įrengimas</w:t>
      </w:r>
      <w:r w:rsidRPr="001F3575">
        <w:rPr>
          <w:rFonts w:ascii="Times New Roman" w:hAnsi="Times New Roman" w:cs="Times New Roman"/>
          <w:b/>
          <w:sz w:val="24"/>
          <w:szCs w:val="24"/>
          <w:lang w:eastAsia="en-US"/>
        </w:rPr>
        <w:t xml:space="preserve"> </w:t>
      </w:r>
      <w:r w:rsidRPr="001F3575">
        <w:rPr>
          <w:rFonts w:ascii="Times New Roman" w:hAnsi="Times New Roman" w:cs="Times New Roman"/>
          <w:sz w:val="24"/>
          <w:szCs w:val="24"/>
        </w:rPr>
        <w:t xml:space="preserve">(toliau – Prekė arba Prekės). </w:t>
      </w:r>
    </w:p>
    <w:p w14:paraId="366700FC" w14:textId="5FF19464" w:rsidR="00C472D4" w:rsidRPr="001F3575" w:rsidRDefault="00C472D4">
      <w:pPr>
        <w:pStyle w:val="Sraopastraipa"/>
        <w:numPr>
          <w:ilvl w:val="1"/>
          <w:numId w:val="1"/>
        </w:numPr>
        <w:tabs>
          <w:tab w:val="left" w:pos="0"/>
          <w:tab w:val="left" w:pos="851"/>
          <w:tab w:val="left" w:pos="1276"/>
        </w:tabs>
        <w:spacing w:before="120"/>
        <w:ind w:left="0" w:firstLine="568"/>
        <w:jc w:val="both"/>
        <w:rPr>
          <w:rFonts w:ascii="Times New Roman" w:hAnsi="Times New Roman" w:cs="Times New Roman"/>
          <w:sz w:val="24"/>
          <w:szCs w:val="24"/>
        </w:rPr>
      </w:pPr>
      <w:r w:rsidRPr="001F3575">
        <w:rPr>
          <w:rFonts w:ascii="Times New Roman" w:hAnsi="Times New Roman" w:cs="Times New Roman"/>
          <w:sz w:val="24"/>
          <w:szCs w:val="24"/>
        </w:rPr>
        <w:t xml:space="preserve">Perkama saulės elektrinės įranga, įskaitant pristatymą, montavimą, paleidimą, derinimą, pridavimą. Perkamas objektas apima visus darbus, kurie būtini, kad saulės elektrinės įranga saugiai ir pagal galiojančius teisės aktus, techninius reikalavimus, parengtą ir suderintą projektą būtų sumontuota ir prijungta prie projekto vykdytojo vidaus elektros tinklų, įskaitant, bet neapsiribojant, brėžinių ir projektų, jeigu būtina parengimą, saulės elektrinės sujungimą į vientisą </w:t>
      </w:r>
      <w:r w:rsidR="00C2593B" w:rsidRPr="001F3575">
        <w:rPr>
          <w:rFonts w:ascii="Times New Roman" w:hAnsi="Times New Roman" w:cs="Times New Roman"/>
          <w:sz w:val="24"/>
          <w:szCs w:val="24"/>
        </w:rPr>
        <w:t xml:space="preserve">pastate </w:t>
      </w:r>
      <w:r w:rsidRPr="001F3575">
        <w:rPr>
          <w:rFonts w:ascii="Times New Roman" w:hAnsi="Times New Roman" w:cs="Times New Roman"/>
          <w:sz w:val="24"/>
          <w:szCs w:val="24"/>
        </w:rPr>
        <w:t>veikiančią sistemą.</w:t>
      </w:r>
    </w:p>
    <w:p w14:paraId="74F5583B" w14:textId="5E33A693" w:rsidR="002644D9" w:rsidRPr="001F3575" w:rsidRDefault="007B782D">
      <w:pPr>
        <w:pStyle w:val="Sraopastraipa"/>
        <w:numPr>
          <w:ilvl w:val="1"/>
          <w:numId w:val="1"/>
        </w:numPr>
        <w:tabs>
          <w:tab w:val="left" w:pos="0"/>
          <w:tab w:val="left" w:pos="851"/>
          <w:tab w:val="left" w:pos="1276"/>
        </w:tabs>
        <w:spacing w:before="120"/>
        <w:ind w:left="0" w:firstLine="568"/>
        <w:jc w:val="both"/>
        <w:rPr>
          <w:rFonts w:ascii="Times New Roman" w:hAnsi="Times New Roman" w:cs="Times New Roman"/>
          <w:sz w:val="24"/>
          <w:szCs w:val="24"/>
        </w:rPr>
      </w:pPr>
      <w:r w:rsidRPr="001F3575">
        <w:rPr>
          <w:rFonts w:ascii="Times New Roman" w:hAnsi="Times New Roman" w:cs="Times New Roman"/>
          <w:sz w:val="24"/>
          <w:szCs w:val="24"/>
        </w:rPr>
        <w:t>S</w:t>
      </w:r>
      <w:r w:rsidR="002644D9" w:rsidRPr="001F3575">
        <w:rPr>
          <w:rFonts w:ascii="Times New Roman" w:hAnsi="Times New Roman" w:cs="Times New Roman"/>
          <w:sz w:val="24"/>
          <w:szCs w:val="24"/>
        </w:rPr>
        <w:t>aulės elektrinės generacija nebus perduodama į ESO tinklą</w:t>
      </w:r>
      <w:r w:rsidRPr="001F3575">
        <w:rPr>
          <w:rFonts w:ascii="Times New Roman" w:hAnsi="Times New Roman" w:cs="Times New Roman"/>
          <w:sz w:val="24"/>
          <w:szCs w:val="24"/>
        </w:rPr>
        <w:t xml:space="preserve"> (0 atidavimas į ESO tinklą).</w:t>
      </w:r>
    </w:p>
    <w:p w14:paraId="0306C76E" w14:textId="68B79A96" w:rsidR="005B4490" w:rsidRPr="001F3575" w:rsidRDefault="005B4490">
      <w:pPr>
        <w:pStyle w:val="Sraopastraipa"/>
        <w:numPr>
          <w:ilvl w:val="1"/>
          <w:numId w:val="1"/>
        </w:numPr>
        <w:tabs>
          <w:tab w:val="left" w:pos="0"/>
          <w:tab w:val="left" w:pos="851"/>
          <w:tab w:val="left" w:pos="1276"/>
        </w:tabs>
        <w:spacing w:before="120"/>
        <w:jc w:val="both"/>
        <w:rPr>
          <w:rFonts w:ascii="Times New Roman" w:hAnsi="Times New Roman" w:cs="Times New Roman"/>
          <w:sz w:val="24"/>
          <w:szCs w:val="24"/>
        </w:rPr>
      </w:pPr>
      <w:r w:rsidRPr="001F3575">
        <w:rPr>
          <w:rFonts w:ascii="Times New Roman" w:hAnsi="Times New Roman" w:cs="Times New Roman"/>
          <w:sz w:val="24"/>
          <w:szCs w:val="24"/>
        </w:rPr>
        <w:t>Tiekėjas prieš pradedant darbus turi pateikti su sertifikuota programa parengtą elektros energijos generacijos prognozę (Pvz.: PVSOL, PVSYST arba lygiaverte), kuria pagrindžia galimą pagaminti elektros energijos kiekį. Tiekėjas, rengdamas modeliavimo ataskaitą, parenka bendrąją saulės spinduliuotės reikšmę, atsižvelgdamas į konkretų regioną bei įvertindamas objekto ypatybes. Saulės modulių pasvirimo kampas horizontalios ašies atžvilgiu bei išplanavimas modeliavimo ataskaitoje turi sutapti su siūlomų montavimo konstrukcijų duomenimis.</w:t>
      </w:r>
    </w:p>
    <w:p w14:paraId="1CEEC1E7" w14:textId="0FB12F22" w:rsidR="005B4490" w:rsidRPr="001F3575" w:rsidRDefault="005B4490">
      <w:pPr>
        <w:pStyle w:val="Sraopastraipa"/>
        <w:numPr>
          <w:ilvl w:val="1"/>
          <w:numId w:val="1"/>
        </w:numPr>
        <w:tabs>
          <w:tab w:val="left" w:pos="0"/>
          <w:tab w:val="left" w:pos="851"/>
          <w:tab w:val="left" w:pos="1276"/>
        </w:tabs>
        <w:spacing w:before="120"/>
        <w:ind w:left="0" w:firstLine="568"/>
        <w:jc w:val="both"/>
        <w:rPr>
          <w:rFonts w:ascii="Times New Roman" w:hAnsi="Times New Roman" w:cs="Times New Roman"/>
          <w:sz w:val="24"/>
          <w:szCs w:val="24"/>
        </w:rPr>
      </w:pPr>
      <w:r w:rsidRPr="001F3575">
        <w:rPr>
          <w:rFonts w:ascii="Times New Roman" w:hAnsi="Times New Roman" w:cs="Times New Roman"/>
          <w:sz w:val="24"/>
          <w:szCs w:val="24"/>
        </w:rPr>
        <w:t>Užsakovui pateikiamoje dokumentacijoje turi būti numatyti principiniai sprendiniai, modulių išdėstymo planas (derinamas su Klientu bei atsižvelgiant į stogo išplanavimą ir konstrukcijų galimą apkrovą). Tvirtinimo elemento tipinis mazgas, sistemos aiškinamoji informacija, atnaujinta vidaus tinklo pertvarkymo schema atsižvelgiant į numatomą prijungti sistemą: elektrotechninės funkcinės schemos parengimas.</w:t>
      </w:r>
    </w:p>
    <w:p w14:paraId="289D899B" w14:textId="77777777" w:rsidR="00C472D4" w:rsidRPr="001F3575" w:rsidRDefault="00C472D4">
      <w:pPr>
        <w:pStyle w:val="Sraopastraipa"/>
        <w:numPr>
          <w:ilvl w:val="1"/>
          <w:numId w:val="1"/>
        </w:numPr>
        <w:tabs>
          <w:tab w:val="left" w:pos="0"/>
          <w:tab w:val="left" w:pos="851"/>
          <w:tab w:val="left" w:pos="1276"/>
        </w:tabs>
        <w:spacing w:before="120"/>
        <w:ind w:left="0" w:firstLine="568"/>
        <w:jc w:val="both"/>
        <w:rPr>
          <w:rFonts w:ascii="Times New Roman" w:hAnsi="Times New Roman" w:cs="Times New Roman"/>
          <w:sz w:val="24"/>
          <w:szCs w:val="24"/>
        </w:rPr>
      </w:pPr>
      <w:r w:rsidRPr="001F3575">
        <w:rPr>
          <w:rFonts w:ascii="Times New Roman" w:hAnsi="Times New Roman" w:cs="Times New Roman"/>
          <w:sz w:val="24"/>
          <w:szCs w:val="24"/>
        </w:rPr>
        <w:t>Jei techninėje specifikacijoje ir pridedamoje dokumentacijoje apibūdinant pirkimo objektą nurodytas konkretus modelis ar šaltinis, konkretus procesas ar prekės ženklas, patentas, tipai, konkreti kilmė ar gamyba, laikyti, kad priimtini ir savo savybėmis lygiaverčiai objektai.</w:t>
      </w:r>
    </w:p>
    <w:p w14:paraId="3EB4D2C7" w14:textId="77777777" w:rsidR="00C472D4" w:rsidRPr="001F3575" w:rsidRDefault="00C472D4">
      <w:pPr>
        <w:pStyle w:val="Sraopastraipa"/>
        <w:numPr>
          <w:ilvl w:val="1"/>
          <w:numId w:val="1"/>
        </w:numPr>
        <w:tabs>
          <w:tab w:val="left" w:pos="0"/>
          <w:tab w:val="left" w:pos="851"/>
          <w:tab w:val="left" w:pos="1276"/>
        </w:tabs>
        <w:spacing w:before="120"/>
        <w:ind w:left="0" w:firstLine="568"/>
        <w:jc w:val="both"/>
        <w:rPr>
          <w:rFonts w:ascii="Times New Roman" w:hAnsi="Times New Roman" w:cs="Times New Roman"/>
          <w:sz w:val="24"/>
          <w:szCs w:val="24"/>
        </w:rPr>
      </w:pPr>
      <w:r w:rsidRPr="001F3575">
        <w:rPr>
          <w:rFonts w:ascii="Times New Roman" w:hAnsi="Times New Roman" w:cs="Times New Roman"/>
          <w:sz w:val="24"/>
          <w:szCs w:val="24"/>
        </w:rPr>
        <w:t xml:space="preserve">Prekių techninė specifikacija, reikalaujamos savybės, komplektacija: </w:t>
      </w:r>
    </w:p>
    <w:p w14:paraId="603A56FA" w14:textId="77777777" w:rsidR="002D4A0E" w:rsidRPr="001F3575" w:rsidRDefault="002D4A0E" w:rsidP="007478EB">
      <w:pPr>
        <w:pStyle w:val="Sraopastraipa"/>
        <w:tabs>
          <w:tab w:val="left" w:pos="0"/>
          <w:tab w:val="left" w:pos="851"/>
          <w:tab w:val="left" w:pos="1276"/>
        </w:tabs>
        <w:spacing w:before="120"/>
        <w:ind w:left="703" w:firstLine="0"/>
        <w:jc w:val="both"/>
        <w:rPr>
          <w:rFonts w:ascii="Times New Roman" w:hAnsi="Times New Roman" w:cs="Times New Roman"/>
          <w:sz w:val="24"/>
          <w:szCs w:val="24"/>
        </w:rPr>
      </w:pPr>
    </w:p>
    <w:tbl>
      <w:tblPr>
        <w:tblW w:w="5003" w:type="pct"/>
        <w:tblInd w:w="-5" w:type="dxa"/>
        <w:tblCellMar>
          <w:left w:w="10" w:type="dxa"/>
          <w:right w:w="10" w:type="dxa"/>
        </w:tblCellMar>
        <w:tblLook w:val="0000" w:firstRow="0" w:lastRow="0" w:firstColumn="0" w:lastColumn="0" w:noHBand="0" w:noVBand="0"/>
      </w:tblPr>
      <w:tblGrid>
        <w:gridCol w:w="731"/>
        <w:gridCol w:w="2560"/>
        <w:gridCol w:w="3171"/>
        <w:gridCol w:w="3171"/>
      </w:tblGrid>
      <w:tr w:rsidR="001F3575" w:rsidRPr="001F3575" w14:paraId="2800B41A" w14:textId="3C0ABA41"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2F5FB" w14:textId="77777777" w:rsidR="001F3575" w:rsidRPr="001F3575" w:rsidRDefault="001F3575" w:rsidP="00AC4D57">
            <w:pPr>
              <w:suppressAutoHyphens/>
              <w:autoSpaceDN w:val="0"/>
              <w:ind w:firstLine="0"/>
              <w:jc w:val="center"/>
              <w:textAlignment w:val="baseline"/>
              <w:rPr>
                <w:rFonts w:ascii="Times New Roman" w:eastAsia="Calibri" w:hAnsi="Times New Roman" w:cs="Times New Roman"/>
                <w:b/>
                <w:color w:val="000000"/>
                <w:kern w:val="3"/>
                <w:sz w:val="24"/>
                <w:szCs w:val="24"/>
                <w:lang w:bidi="hi-IN"/>
              </w:rPr>
            </w:pPr>
            <w:r w:rsidRPr="001F3575">
              <w:rPr>
                <w:rFonts w:ascii="Times New Roman" w:eastAsia="Calibri" w:hAnsi="Times New Roman" w:cs="Times New Roman"/>
                <w:b/>
                <w:color w:val="000000"/>
                <w:kern w:val="3"/>
                <w:sz w:val="24"/>
                <w:szCs w:val="24"/>
                <w:lang w:bidi="hi-IN"/>
              </w:rPr>
              <w:t>Eil. Nr.</w:t>
            </w: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3764D" w14:textId="77777777" w:rsidR="001F3575" w:rsidRPr="001F3575" w:rsidRDefault="001F3575" w:rsidP="00AC4D57">
            <w:pPr>
              <w:suppressAutoHyphens/>
              <w:autoSpaceDN w:val="0"/>
              <w:ind w:firstLine="0"/>
              <w:jc w:val="center"/>
              <w:textAlignment w:val="baseline"/>
              <w:rPr>
                <w:rFonts w:ascii="Times New Roman" w:eastAsia="Calibri" w:hAnsi="Times New Roman" w:cs="Times New Roman"/>
                <w:b/>
                <w:color w:val="000000"/>
                <w:kern w:val="3"/>
                <w:sz w:val="24"/>
                <w:szCs w:val="24"/>
                <w:lang w:bidi="hi-IN"/>
              </w:rPr>
            </w:pPr>
            <w:r w:rsidRPr="001F3575">
              <w:rPr>
                <w:rFonts w:ascii="Times New Roman" w:hAnsi="Times New Roman" w:cs="Times New Roman"/>
                <w:b/>
                <w:bCs/>
                <w:sz w:val="24"/>
                <w:szCs w:val="24"/>
              </w:rPr>
              <w:t>Rodiklis</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E32D3" w14:textId="77777777" w:rsidR="001F3575" w:rsidRPr="001F3575" w:rsidRDefault="001F3575" w:rsidP="00AC4D57">
            <w:pPr>
              <w:suppressAutoHyphens/>
              <w:autoSpaceDN w:val="0"/>
              <w:ind w:firstLine="0"/>
              <w:jc w:val="center"/>
              <w:textAlignment w:val="baseline"/>
              <w:rPr>
                <w:rFonts w:ascii="Times New Roman" w:eastAsia="Calibri" w:hAnsi="Times New Roman" w:cs="Times New Roman"/>
                <w:b/>
                <w:color w:val="000000"/>
                <w:kern w:val="3"/>
                <w:sz w:val="24"/>
                <w:szCs w:val="24"/>
                <w:lang w:bidi="hi-IN"/>
              </w:rPr>
            </w:pPr>
            <w:r w:rsidRPr="001F3575">
              <w:rPr>
                <w:rFonts w:ascii="Times New Roman" w:hAnsi="Times New Roman" w:cs="Times New Roman"/>
                <w:b/>
                <w:bCs/>
                <w:sz w:val="24"/>
                <w:szCs w:val="24"/>
              </w:rPr>
              <w:t>Reikalaujama rodiklio reikšmė</w:t>
            </w:r>
          </w:p>
        </w:tc>
        <w:tc>
          <w:tcPr>
            <w:tcW w:w="1646" w:type="pct"/>
            <w:tcBorders>
              <w:top w:val="single" w:sz="4" w:space="0" w:color="000000"/>
              <w:left w:val="single" w:sz="4" w:space="0" w:color="000000"/>
              <w:bottom w:val="single" w:sz="4" w:space="0" w:color="000000"/>
              <w:right w:val="single" w:sz="4" w:space="0" w:color="000000"/>
            </w:tcBorders>
          </w:tcPr>
          <w:p w14:paraId="51295CAA" w14:textId="77777777" w:rsidR="001F3575" w:rsidRPr="001F3575" w:rsidRDefault="001F3575" w:rsidP="001F3575">
            <w:pPr>
              <w:ind w:left="83" w:firstLine="0"/>
              <w:jc w:val="center"/>
              <w:rPr>
                <w:rFonts w:ascii="Times New Roman" w:hAnsi="Times New Roman" w:cs="Times New Roman"/>
                <w:b/>
                <w:bCs/>
                <w:sz w:val="24"/>
                <w:szCs w:val="24"/>
              </w:rPr>
            </w:pPr>
            <w:r w:rsidRPr="001F3575">
              <w:rPr>
                <w:rFonts w:ascii="Times New Roman" w:hAnsi="Times New Roman" w:cs="Times New Roman"/>
                <w:b/>
                <w:bCs/>
                <w:sz w:val="24"/>
                <w:szCs w:val="24"/>
              </w:rPr>
              <w:t>Siūlomų prekių charakteristika</w:t>
            </w:r>
          </w:p>
          <w:p w14:paraId="3AD4D7E0" w14:textId="77777777" w:rsidR="001F3575" w:rsidRPr="001F3575" w:rsidRDefault="001F3575" w:rsidP="001F3575">
            <w:pPr>
              <w:ind w:firstLine="0"/>
              <w:jc w:val="center"/>
              <w:rPr>
                <w:rFonts w:ascii="Times New Roman" w:hAnsi="Times New Roman" w:cs="Times New Roman"/>
                <w:b/>
                <w:bCs/>
                <w:sz w:val="24"/>
                <w:szCs w:val="24"/>
              </w:rPr>
            </w:pPr>
            <w:r w:rsidRPr="001F3575">
              <w:rPr>
                <w:rFonts w:ascii="Times New Roman" w:hAnsi="Times New Roman" w:cs="Times New Roman"/>
                <w:b/>
                <w:bCs/>
                <w:sz w:val="24"/>
                <w:szCs w:val="24"/>
              </w:rPr>
              <w:t>(pildo tiekėjas)</w:t>
            </w:r>
          </w:p>
          <w:p w14:paraId="0298239D" w14:textId="126A785B" w:rsidR="001F3575" w:rsidRPr="001F3575" w:rsidRDefault="001F3575" w:rsidP="001F3575">
            <w:pPr>
              <w:suppressAutoHyphens/>
              <w:autoSpaceDN w:val="0"/>
              <w:ind w:firstLine="0"/>
              <w:jc w:val="center"/>
              <w:textAlignment w:val="baseline"/>
              <w:rPr>
                <w:rFonts w:ascii="Times New Roman" w:hAnsi="Times New Roman" w:cs="Times New Roman"/>
                <w:b/>
                <w:bCs/>
                <w:sz w:val="24"/>
                <w:szCs w:val="24"/>
              </w:rPr>
            </w:pPr>
            <w:r w:rsidRPr="001F3575">
              <w:rPr>
                <w:rFonts w:ascii="Times New Roman" w:hAnsi="Times New Roman" w:cs="Times New Roman"/>
                <w:i/>
                <w:iCs/>
                <w:sz w:val="24"/>
                <w:szCs w:val="24"/>
              </w:rPr>
              <w:t xml:space="preserve">Būtina įvardinti tikslius parametrus bei jų reikšmes, apsiribojimas vien įrašais „Taip“, „Atitinka“, „Tenkina“, „+“, „&lt;... yra ne mažesnis kaip ...&gt;“, „&lt;... bus ne didesnis kaip ...&gt;“ ar  pan., </w:t>
            </w:r>
            <w:r w:rsidRPr="001F3575">
              <w:rPr>
                <w:rFonts w:ascii="Times New Roman" w:hAnsi="Times New Roman" w:cs="Times New Roman"/>
                <w:b/>
                <w:i/>
                <w:iCs/>
                <w:sz w:val="24"/>
                <w:szCs w:val="24"/>
              </w:rPr>
              <w:t>negalimas.</w:t>
            </w:r>
          </w:p>
        </w:tc>
      </w:tr>
      <w:tr w:rsidR="001F3575" w:rsidRPr="001F3575" w14:paraId="22F05C1D" w14:textId="219AE2E7" w:rsidTr="001F3575">
        <w:tc>
          <w:tcPr>
            <w:tcW w:w="3354"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A0F0E" w14:textId="77777777" w:rsidR="001F3575" w:rsidRPr="001F3575" w:rsidRDefault="001F3575" w:rsidP="00AC4D57">
            <w:pPr>
              <w:suppressAutoHyphens/>
              <w:autoSpaceDN w:val="0"/>
              <w:ind w:firstLine="0"/>
              <w:textAlignment w:val="baseline"/>
              <w:rPr>
                <w:rFonts w:ascii="Times New Roman" w:eastAsia="Calibri" w:hAnsi="Times New Roman" w:cs="Times New Roman"/>
                <w:bCs/>
                <w:i/>
                <w:iCs/>
                <w:color w:val="000000"/>
                <w:kern w:val="3"/>
                <w:sz w:val="24"/>
                <w:szCs w:val="24"/>
                <w:lang w:bidi="hi-IN"/>
              </w:rPr>
            </w:pPr>
            <w:r w:rsidRPr="001F3575">
              <w:rPr>
                <w:rFonts w:ascii="Times New Roman" w:eastAsia="Calibri" w:hAnsi="Times New Roman" w:cs="Times New Roman"/>
                <w:bCs/>
                <w:i/>
                <w:iCs/>
                <w:color w:val="000000"/>
                <w:kern w:val="3"/>
                <w:sz w:val="24"/>
                <w:szCs w:val="24"/>
                <w:lang w:bidi="hi-IN"/>
              </w:rPr>
              <w:t>Reikalavimai saulės moduliams</w:t>
            </w:r>
          </w:p>
        </w:tc>
        <w:tc>
          <w:tcPr>
            <w:tcW w:w="1646" w:type="pct"/>
            <w:tcBorders>
              <w:top w:val="single" w:sz="4" w:space="0" w:color="000000"/>
              <w:left w:val="single" w:sz="4" w:space="0" w:color="000000"/>
              <w:bottom w:val="single" w:sz="4" w:space="0" w:color="000000"/>
              <w:right w:val="single" w:sz="4" w:space="0" w:color="000000"/>
            </w:tcBorders>
          </w:tcPr>
          <w:p w14:paraId="4DFF797B" w14:textId="77777777" w:rsidR="001F3575" w:rsidRPr="001F3575" w:rsidRDefault="001F3575" w:rsidP="00AC4D57">
            <w:pPr>
              <w:suppressAutoHyphens/>
              <w:autoSpaceDN w:val="0"/>
              <w:ind w:firstLine="0"/>
              <w:textAlignment w:val="baseline"/>
              <w:rPr>
                <w:rFonts w:ascii="Times New Roman" w:eastAsia="Calibri" w:hAnsi="Times New Roman" w:cs="Times New Roman"/>
                <w:bCs/>
                <w:i/>
                <w:iCs/>
                <w:color w:val="000000"/>
                <w:kern w:val="3"/>
                <w:sz w:val="24"/>
                <w:szCs w:val="24"/>
                <w:lang w:bidi="hi-IN"/>
              </w:rPr>
            </w:pPr>
          </w:p>
        </w:tc>
      </w:tr>
      <w:tr w:rsidR="001F3575" w:rsidRPr="001F3575" w14:paraId="67716AA9" w14:textId="5CE4520D"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A77B5"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F5D47" w14:textId="16A5B457" w:rsidR="001F3575" w:rsidRPr="001F3575" w:rsidRDefault="001F3575" w:rsidP="00AC4D57">
            <w:pPr>
              <w:suppressAutoHyphens/>
              <w:autoSpaceDN w:val="0"/>
              <w:ind w:firstLine="0"/>
              <w:textAlignment w:val="baseline"/>
              <w:rPr>
                <w:rFonts w:ascii="Times New Roman" w:eastAsia="Calibri" w:hAnsi="Times New Roman" w:cs="Times New Roman"/>
                <w:bCs/>
                <w:color w:val="000000"/>
                <w:kern w:val="3"/>
                <w:sz w:val="24"/>
                <w:szCs w:val="24"/>
                <w:lang w:bidi="hi-IN"/>
              </w:rPr>
            </w:pPr>
            <w:r w:rsidRPr="001F3575">
              <w:rPr>
                <w:rFonts w:ascii="Times New Roman" w:eastAsia="Batang" w:hAnsi="Times New Roman" w:cs="Times New Roman"/>
                <w:sz w:val="24"/>
                <w:szCs w:val="24"/>
              </w:rPr>
              <w:t>Saulės elektrinės įrengtoji galia</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A56D1" w14:textId="6908B257" w:rsidR="001F3575" w:rsidRPr="001F3575" w:rsidRDefault="001F3575" w:rsidP="00186FA7">
            <w:pPr>
              <w:suppressAutoHyphens/>
              <w:autoSpaceDN w:val="0"/>
              <w:ind w:firstLine="0"/>
              <w:textAlignment w:val="baseline"/>
              <w:rPr>
                <w:rFonts w:ascii="Times New Roman" w:eastAsia="Calibri" w:hAnsi="Times New Roman" w:cs="Times New Roman"/>
                <w:bCs/>
                <w:color w:val="000000"/>
                <w:kern w:val="3"/>
                <w:sz w:val="24"/>
                <w:szCs w:val="24"/>
                <w:lang w:bidi="hi-IN"/>
              </w:rPr>
            </w:pPr>
            <w:r w:rsidRPr="001F3575">
              <w:rPr>
                <w:rFonts w:ascii="Times New Roman" w:eastAsia="Calibri" w:hAnsi="Times New Roman" w:cs="Times New Roman"/>
                <w:bCs/>
                <w:color w:val="000000"/>
                <w:kern w:val="3"/>
                <w:sz w:val="24"/>
                <w:szCs w:val="24"/>
                <w:lang w:bidi="hi-IN"/>
              </w:rPr>
              <w:t>Ne mažiau kaip 40kW.</w:t>
            </w:r>
          </w:p>
        </w:tc>
        <w:tc>
          <w:tcPr>
            <w:tcW w:w="1646" w:type="pct"/>
            <w:tcBorders>
              <w:top w:val="single" w:sz="4" w:space="0" w:color="000000"/>
              <w:left w:val="single" w:sz="4" w:space="0" w:color="000000"/>
              <w:bottom w:val="single" w:sz="4" w:space="0" w:color="000000"/>
              <w:right w:val="single" w:sz="4" w:space="0" w:color="000000"/>
            </w:tcBorders>
          </w:tcPr>
          <w:p w14:paraId="3E2CABEB" w14:textId="77777777" w:rsidR="001F3575" w:rsidRPr="001F3575" w:rsidRDefault="001F3575" w:rsidP="00186FA7">
            <w:pPr>
              <w:suppressAutoHyphens/>
              <w:autoSpaceDN w:val="0"/>
              <w:ind w:firstLine="0"/>
              <w:textAlignment w:val="baseline"/>
              <w:rPr>
                <w:rFonts w:ascii="Times New Roman" w:eastAsia="Calibri" w:hAnsi="Times New Roman" w:cs="Times New Roman"/>
                <w:bCs/>
                <w:color w:val="000000"/>
                <w:kern w:val="3"/>
                <w:sz w:val="24"/>
                <w:szCs w:val="24"/>
                <w:lang w:bidi="hi-IN"/>
              </w:rPr>
            </w:pPr>
          </w:p>
        </w:tc>
      </w:tr>
      <w:tr w:rsidR="001F3575" w:rsidRPr="001F3575" w14:paraId="44B0083A" w14:textId="52CC1F20"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9F268"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57E2F" w14:textId="77777777" w:rsidR="001F3575" w:rsidRPr="001F3575" w:rsidRDefault="001F3575" w:rsidP="00AC4D57">
            <w:pPr>
              <w:suppressAutoHyphens/>
              <w:autoSpaceDN w:val="0"/>
              <w:ind w:firstLine="0"/>
              <w:textAlignment w:val="baseline"/>
              <w:rPr>
                <w:rFonts w:ascii="Times New Roman" w:eastAsia="Calibri" w:hAnsi="Times New Roman" w:cs="Times New Roman"/>
                <w:bCs/>
                <w:color w:val="000000"/>
                <w:kern w:val="3"/>
                <w:sz w:val="24"/>
                <w:szCs w:val="24"/>
                <w:lang w:bidi="hi-IN"/>
              </w:rPr>
            </w:pPr>
            <w:r w:rsidRPr="001F3575">
              <w:rPr>
                <w:rFonts w:ascii="Times New Roman" w:eastAsia="Calibri" w:hAnsi="Times New Roman" w:cs="Times New Roman"/>
                <w:bCs/>
                <w:color w:val="000000"/>
                <w:kern w:val="3"/>
                <w:sz w:val="24"/>
                <w:szCs w:val="24"/>
                <w:lang w:bidi="hi-IN"/>
              </w:rPr>
              <w:t>Montavimo vieta</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6BB67" w14:textId="7FBB47D5" w:rsidR="001F3575" w:rsidRPr="001F3575" w:rsidRDefault="001F3575" w:rsidP="00AC4D57">
            <w:pPr>
              <w:suppressAutoHyphens/>
              <w:autoSpaceDN w:val="0"/>
              <w:ind w:firstLine="0"/>
              <w:textAlignment w:val="baseline"/>
              <w:rPr>
                <w:rFonts w:ascii="Times New Roman" w:eastAsia="Calibri" w:hAnsi="Times New Roman" w:cs="Times New Roman"/>
                <w:bCs/>
                <w:color w:val="000000"/>
                <w:kern w:val="3"/>
                <w:sz w:val="24"/>
                <w:szCs w:val="24"/>
                <w:lang w:bidi="hi-IN"/>
              </w:rPr>
            </w:pPr>
            <w:r w:rsidRPr="001F3575">
              <w:rPr>
                <w:rFonts w:ascii="Times New Roman" w:eastAsia="Calibri" w:hAnsi="Times New Roman" w:cs="Times New Roman"/>
                <w:bCs/>
                <w:color w:val="000000"/>
                <w:kern w:val="3"/>
                <w:sz w:val="24"/>
                <w:szCs w:val="24"/>
                <w:lang w:bidi="hi-IN"/>
              </w:rPr>
              <w:t>Ant stogo, nepažeidžiant prilydomosios stogo dangos vientisumo, naudojant svorius. Modulių išdėstymo schemą derinti su užsakovu.</w:t>
            </w:r>
          </w:p>
        </w:tc>
        <w:tc>
          <w:tcPr>
            <w:tcW w:w="1646" w:type="pct"/>
            <w:tcBorders>
              <w:top w:val="single" w:sz="4" w:space="0" w:color="000000"/>
              <w:left w:val="single" w:sz="4" w:space="0" w:color="000000"/>
              <w:bottom w:val="single" w:sz="4" w:space="0" w:color="000000"/>
              <w:right w:val="single" w:sz="4" w:space="0" w:color="000000"/>
            </w:tcBorders>
          </w:tcPr>
          <w:p w14:paraId="7BD2F6C6" w14:textId="77777777" w:rsidR="001F3575" w:rsidRPr="001F3575" w:rsidRDefault="001F3575" w:rsidP="00AC4D57">
            <w:pPr>
              <w:suppressAutoHyphens/>
              <w:autoSpaceDN w:val="0"/>
              <w:ind w:firstLine="0"/>
              <w:textAlignment w:val="baseline"/>
              <w:rPr>
                <w:rFonts w:ascii="Times New Roman" w:eastAsia="Calibri" w:hAnsi="Times New Roman" w:cs="Times New Roman"/>
                <w:bCs/>
                <w:color w:val="000000"/>
                <w:kern w:val="3"/>
                <w:sz w:val="24"/>
                <w:szCs w:val="24"/>
                <w:lang w:bidi="hi-IN"/>
              </w:rPr>
            </w:pPr>
          </w:p>
        </w:tc>
      </w:tr>
      <w:tr w:rsidR="001F3575" w:rsidRPr="001F3575" w14:paraId="5B59870E" w14:textId="6751F633"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8808C"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84EC8" w14:textId="77777777" w:rsidR="001F3575" w:rsidRPr="001F3575" w:rsidRDefault="001F3575" w:rsidP="00AC4D57">
            <w:pPr>
              <w:suppressAutoHyphens/>
              <w:autoSpaceDN w:val="0"/>
              <w:ind w:firstLine="0"/>
              <w:textAlignment w:val="baseline"/>
              <w:rPr>
                <w:rFonts w:ascii="Times New Roman" w:eastAsia="Calibri" w:hAnsi="Times New Roman" w:cs="Times New Roman"/>
                <w:bCs/>
                <w:color w:val="000000"/>
                <w:kern w:val="3"/>
                <w:sz w:val="24"/>
                <w:szCs w:val="24"/>
                <w:lang w:bidi="hi-IN"/>
              </w:rPr>
            </w:pPr>
            <w:r w:rsidRPr="001F3575">
              <w:rPr>
                <w:rFonts w:ascii="Times New Roman" w:eastAsia="Calibri" w:hAnsi="Times New Roman" w:cs="Times New Roman"/>
                <w:bCs/>
                <w:color w:val="000000"/>
                <w:kern w:val="3"/>
                <w:sz w:val="24"/>
                <w:szCs w:val="24"/>
                <w:lang w:bidi="hi-IN"/>
              </w:rPr>
              <w:t>Stogo tipas</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312EB" w14:textId="1A8C3292" w:rsidR="001F3575" w:rsidRPr="001F3575" w:rsidRDefault="001F3575" w:rsidP="00AC4D57">
            <w:pPr>
              <w:suppressAutoHyphens/>
              <w:autoSpaceDN w:val="0"/>
              <w:ind w:firstLine="0"/>
              <w:textAlignment w:val="baseline"/>
              <w:rPr>
                <w:rFonts w:ascii="Times New Roman" w:eastAsia="Calibri" w:hAnsi="Times New Roman" w:cs="Times New Roman"/>
                <w:bCs/>
                <w:color w:val="000000"/>
                <w:kern w:val="3"/>
                <w:sz w:val="24"/>
                <w:szCs w:val="24"/>
                <w:lang w:bidi="hi-IN"/>
              </w:rPr>
            </w:pPr>
            <w:r w:rsidRPr="001F3575">
              <w:rPr>
                <w:rFonts w:ascii="Times New Roman" w:eastAsia="Calibri" w:hAnsi="Times New Roman" w:cs="Times New Roman"/>
                <w:bCs/>
                <w:color w:val="000000"/>
                <w:kern w:val="3"/>
                <w:sz w:val="24"/>
                <w:szCs w:val="24"/>
                <w:lang w:bidi="hi-IN"/>
              </w:rPr>
              <w:t>Prilydomoji</w:t>
            </w:r>
          </w:p>
        </w:tc>
        <w:tc>
          <w:tcPr>
            <w:tcW w:w="1646" w:type="pct"/>
            <w:tcBorders>
              <w:top w:val="single" w:sz="4" w:space="0" w:color="000000"/>
              <w:left w:val="single" w:sz="4" w:space="0" w:color="000000"/>
              <w:bottom w:val="single" w:sz="4" w:space="0" w:color="000000"/>
              <w:right w:val="single" w:sz="4" w:space="0" w:color="000000"/>
            </w:tcBorders>
          </w:tcPr>
          <w:p w14:paraId="4E5EEE80" w14:textId="77777777" w:rsidR="001F3575" w:rsidRPr="001F3575" w:rsidRDefault="001F3575" w:rsidP="00AC4D57">
            <w:pPr>
              <w:suppressAutoHyphens/>
              <w:autoSpaceDN w:val="0"/>
              <w:ind w:firstLine="0"/>
              <w:textAlignment w:val="baseline"/>
              <w:rPr>
                <w:rFonts w:ascii="Times New Roman" w:eastAsia="Calibri" w:hAnsi="Times New Roman" w:cs="Times New Roman"/>
                <w:bCs/>
                <w:color w:val="000000"/>
                <w:kern w:val="3"/>
                <w:sz w:val="24"/>
                <w:szCs w:val="24"/>
                <w:lang w:bidi="hi-IN"/>
              </w:rPr>
            </w:pPr>
          </w:p>
        </w:tc>
      </w:tr>
      <w:tr w:rsidR="001F3575" w:rsidRPr="001F3575" w14:paraId="51309FC6" w14:textId="2AF07486"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F1215"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57BFB"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Modulio tipas</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2298B"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Monokristalinis arba ne blogesnių savybių</w:t>
            </w:r>
          </w:p>
        </w:tc>
        <w:tc>
          <w:tcPr>
            <w:tcW w:w="1646" w:type="pct"/>
            <w:tcBorders>
              <w:top w:val="single" w:sz="4" w:space="0" w:color="000000"/>
              <w:left w:val="single" w:sz="4" w:space="0" w:color="000000"/>
              <w:bottom w:val="single" w:sz="4" w:space="0" w:color="000000"/>
              <w:right w:val="single" w:sz="4" w:space="0" w:color="000000"/>
            </w:tcBorders>
          </w:tcPr>
          <w:p w14:paraId="65B31238"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p>
        </w:tc>
      </w:tr>
      <w:tr w:rsidR="001F3575" w:rsidRPr="001F3575" w14:paraId="664FD929" w14:textId="21CECA82"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E4672"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16340"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 xml:space="preserve">Stiklas </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94DF0"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Ne mažiau kaip 2 mm storio</w:t>
            </w:r>
          </w:p>
        </w:tc>
        <w:tc>
          <w:tcPr>
            <w:tcW w:w="1646" w:type="pct"/>
            <w:tcBorders>
              <w:top w:val="single" w:sz="4" w:space="0" w:color="000000"/>
              <w:left w:val="single" w:sz="4" w:space="0" w:color="000000"/>
              <w:bottom w:val="single" w:sz="4" w:space="0" w:color="000000"/>
              <w:right w:val="single" w:sz="4" w:space="0" w:color="000000"/>
            </w:tcBorders>
          </w:tcPr>
          <w:p w14:paraId="153BA0BD"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p>
        </w:tc>
      </w:tr>
      <w:tr w:rsidR="001F3575" w:rsidRPr="001F3575" w14:paraId="6C57503A" w14:textId="2B923F63"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AE62B"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CC527"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Neatspindintis sluoksnis</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5897"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Turi būti</w:t>
            </w:r>
          </w:p>
        </w:tc>
        <w:tc>
          <w:tcPr>
            <w:tcW w:w="1646" w:type="pct"/>
            <w:tcBorders>
              <w:top w:val="single" w:sz="4" w:space="0" w:color="000000"/>
              <w:left w:val="single" w:sz="4" w:space="0" w:color="000000"/>
              <w:bottom w:val="single" w:sz="4" w:space="0" w:color="000000"/>
              <w:right w:val="single" w:sz="4" w:space="0" w:color="000000"/>
            </w:tcBorders>
          </w:tcPr>
          <w:p w14:paraId="249692CE"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p>
        </w:tc>
      </w:tr>
      <w:tr w:rsidR="001F3575" w:rsidRPr="001F3575" w14:paraId="15AB45EF" w14:textId="3F8ABA82"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DA3D3"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2BF13"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Vieno modulio svoris</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92B9F"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Ne daugiau kaip 25 kg</w:t>
            </w:r>
          </w:p>
        </w:tc>
        <w:tc>
          <w:tcPr>
            <w:tcW w:w="1646" w:type="pct"/>
            <w:tcBorders>
              <w:top w:val="single" w:sz="4" w:space="0" w:color="000000"/>
              <w:left w:val="single" w:sz="4" w:space="0" w:color="000000"/>
              <w:bottom w:val="single" w:sz="4" w:space="0" w:color="000000"/>
              <w:right w:val="single" w:sz="4" w:space="0" w:color="000000"/>
            </w:tcBorders>
          </w:tcPr>
          <w:p w14:paraId="4821E69E"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p>
        </w:tc>
      </w:tr>
      <w:tr w:rsidR="001F3575" w:rsidRPr="001F3575" w14:paraId="3F54EE96" w14:textId="5799099F"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6AD20"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C9385"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Modulio rėmas</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2890" w14:textId="479BF972"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proofErr w:type="spellStart"/>
            <w:r w:rsidRPr="001F3575">
              <w:rPr>
                <w:rFonts w:ascii="Times New Roman" w:eastAsia="Calibri" w:hAnsi="Times New Roman" w:cs="Times New Roman"/>
                <w:color w:val="000000"/>
                <w:kern w:val="3"/>
                <w:sz w:val="24"/>
                <w:szCs w:val="24"/>
                <w:lang w:bidi="hi-IN"/>
              </w:rPr>
              <w:t>Anoduoto</w:t>
            </w:r>
            <w:proofErr w:type="spellEnd"/>
            <w:r w:rsidRPr="001F3575">
              <w:rPr>
                <w:rFonts w:ascii="Times New Roman" w:eastAsia="Calibri" w:hAnsi="Times New Roman" w:cs="Times New Roman"/>
                <w:color w:val="000000"/>
                <w:kern w:val="3"/>
                <w:sz w:val="24"/>
                <w:szCs w:val="24"/>
                <w:lang w:bidi="hi-IN"/>
              </w:rPr>
              <w:t xml:space="preserve"> aliuminio lydinio ar lygiavertis</w:t>
            </w:r>
          </w:p>
        </w:tc>
        <w:tc>
          <w:tcPr>
            <w:tcW w:w="1646" w:type="pct"/>
            <w:tcBorders>
              <w:top w:val="single" w:sz="4" w:space="0" w:color="000000"/>
              <w:left w:val="single" w:sz="4" w:space="0" w:color="000000"/>
              <w:bottom w:val="single" w:sz="4" w:space="0" w:color="000000"/>
              <w:right w:val="single" w:sz="4" w:space="0" w:color="000000"/>
            </w:tcBorders>
          </w:tcPr>
          <w:p w14:paraId="25130AE1"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p>
        </w:tc>
      </w:tr>
      <w:tr w:rsidR="001F3575" w:rsidRPr="001F3575" w14:paraId="66A5FD44" w14:textId="669525B7"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1B4E7"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5D58A"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Maksimali vėjo apkrova</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DDDE2"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Ne mažiau 2400 Pa</w:t>
            </w:r>
          </w:p>
        </w:tc>
        <w:tc>
          <w:tcPr>
            <w:tcW w:w="1646" w:type="pct"/>
            <w:tcBorders>
              <w:top w:val="single" w:sz="4" w:space="0" w:color="000000"/>
              <w:left w:val="single" w:sz="4" w:space="0" w:color="000000"/>
              <w:bottom w:val="single" w:sz="4" w:space="0" w:color="000000"/>
              <w:right w:val="single" w:sz="4" w:space="0" w:color="000000"/>
            </w:tcBorders>
          </w:tcPr>
          <w:p w14:paraId="02D4BE5E"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p>
        </w:tc>
      </w:tr>
      <w:tr w:rsidR="001F3575" w:rsidRPr="001F3575" w14:paraId="2212D160" w14:textId="3697CA4E"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21590"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1F274"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Maksimali sniego apkrova</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F2E5E"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Ne mažiau 5400 Pa</w:t>
            </w:r>
          </w:p>
        </w:tc>
        <w:tc>
          <w:tcPr>
            <w:tcW w:w="1646" w:type="pct"/>
            <w:tcBorders>
              <w:top w:val="single" w:sz="4" w:space="0" w:color="000000"/>
              <w:left w:val="single" w:sz="4" w:space="0" w:color="000000"/>
              <w:bottom w:val="single" w:sz="4" w:space="0" w:color="000000"/>
              <w:right w:val="single" w:sz="4" w:space="0" w:color="000000"/>
            </w:tcBorders>
          </w:tcPr>
          <w:p w14:paraId="7838E7FA"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p>
        </w:tc>
      </w:tr>
      <w:tr w:rsidR="001F3575" w:rsidRPr="001F3575" w14:paraId="6CD6584D" w14:textId="3A286A44"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701DA"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EE7F5"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Modulio efektyvumas</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55ABA"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Ne mažiau 22 %</w:t>
            </w:r>
          </w:p>
        </w:tc>
        <w:tc>
          <w:tcPr>
            <w:tcW w:w="1646" w:type="pct"/>
            <w:tcBorders>
              <w:top w:val="single" w:sz="4" w:space="0" w:color="000000"/>
              <w:left w:val="single" w:sz="4" w:space="0" w:color="000000"/>
              <w:bottom w:val="single" w:sz="4" w:space="0" w:color="000000"/>
              <w:right w:val="single" w:sz="4" w:space="0" w:color="000000"/>
            </w:tcBorders>
          </w:tcPr>
          <w:p w14:paraId="3B8183B4"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p>
        </w:tc>
      </w:tr>
      <w:tr w:rsidR="001F3575" w:rsidRPr="001F3575" w14:paraId="0E4C012B" w14:textId="72A6516D"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66DCB"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EED45"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sz w:val="24"/>
                <w:szCs w:val="24"/>
              </w:rPr>
              <w:t>Naudingumo koeficientas po 1 metų</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58E5"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sz w:val="24"/>
                <w:szCs w:val="24"/>
              </w:rPr>
              <w:t>Ne mažiau 99%</w:t>
            </w:r>
          </w:p>
        </w:tc>
        <w:tc>
          <w:tcPr>
            <w:tcW w:w="1646" w:type="pct"/>
            <w:tcBorders>
              <w:top w:val="single" w:sz="4" w:space="0" w:color="000000"/>
              <w:left w:val="single" w:sz="4" w:space="0" w:color="000000"/>
              <w:bottom w:val="single" w:sz="4" w:space="0" w:color="000000"/>
              <w:right w:val="single" w:sz="4" w:space="0" w:color="000000"/>
            </w:tcBorders>
          </w:tcPr>
          <w:p w14:paraId="718EB5E9"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sz w:val="24"/>
                <w:szCs w:val="24"/>
              </w:rPr>
            </w:pPr>
          </w:p>
        </w:tc>
      </w:tr>
      <w:tr w:rsidR="001F3575" w:rsidRPr="001F3575" w14:paraId="5F98DD71" w14:textId="0AE59A78"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7609"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DFF93"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sz w:val="24"/>
                <w:szCs w:val="24"/>
              </w:rPr>
            </w:pPr>
            <w:r w:rsidRPr="001F3575">
              <w:rPr>
                <w:rFonts w:ascii="Times New Roman" w:eastAsia="Calibri" w:hAnsi="Times New Roman" w:cs="Times New Roman"/>
                <w:color w:val="000000"/>
                <w:sz w:val="24"/>
                <w:szCs w:val="24"/>
              </w:rPr>
              <w:t>Naudingumo koeficientas po 10 metų</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8F1C"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sz w:val="24"/>
                <w:szCs w:val="24"/>
              </w:rPr>
            </w:pPr>
            <w:r w:rsidRPr="001F3575">
              <w:rPr>
                <w:rFonts w:ascii="Times New Roman" w:eastAsia="Calibri" w:hAnsi="Times New Roman" w:cs="Times New Roman"/>
                <w:color w:val="000000"/>
                <w:sz w:val="24"/>
                <w:szCs w:val="24"/>
              </w:rPr>
              <w:t>Ne mažiau 95%</w:t>
            </w:r>
          </w:p>
        </w:tc>
        <w:tc>
          <w:tcPr>
            <w:tcW w:w="1646" w:type="pct"/>
            <w:tcBorders>
              <w:top w:val="single" w:sz="4" w:space="0" w:color="000000"/>
              <w:left w:val="single" w:sz="4" w:space="0" w:color="000000"/>
              <w:bottom w:val="single" w:sz="4" w:space="0" w:color="000000"/>
              <w:right w:val="single" w:sz="4" w:space="0" w:color="000000"/>
            </w:tcBorders>
          </w:tcPr>
          <w:p w14:paraId="25639396"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sz w:val="24"/>
                <w:szCs w:val="24"/>
              </w:rPr>
            </w:pPr>
          </w:p>
        </w:tc>
      </w:tr>
      <w:tr w:rsidR="001F3575" w:rsidRPr="001F3575" w14:paraId="4B3DCFD6" w14:textId="7821987D"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421B4"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DAE37" w14:textId="668DADB9" w:rsidR="001F3575" w:rsidRPr="001F3575" w:rsidRDefault="001F3575" w:rsidP="00AC4D57">
            <w:pPr>
              <w:suppressAutoHyphens/>
              <w:autoSpaceDN w:val="0"/>
              <w:ind w:firstLine="0"/>
              <w:textAlignment w:val="baseline"/>
              <w:rPr>
                <w:rFonts w:ascii="Times New Roman" w:eastAsia="Calibri" w:hAnsi="Times New Roman" w:cs="Times New Roman"/>
                <w:color w:val="000000"/>
                <w:sz w:val="24"/>
                <w:szCs w:val="24"/>
              </w:rPr>
            </w:pPr>
            <w:r w:rsidRPr="001F3575">
              <w:rPr>
                <w:rFonts w:ascii="Times New Roman" w:eastAsia="Calibri" w:hAnsi="Times New Roman" w:cs="Times New Roman"/>
                <w:color w:val="000000"/>
                <w:sz w:val="24"/>
                <w:szCs w:val="24"/>
              </w:rPr>
              <w:t>Naudingumo koeficientas po 30 metų</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133D2" w14:textId="54817B24" w:rsidR="001F3575" w:rsidRPr="001F3575" w:rsidRDefault="001F3575" w:rsidP="00AC4D57">
            <w:pPr>
              <w:suppressAutoHyphens/>
              <w:autoSpaceDN w:val="0"/>
              <w:ind w:firstLine="0"/>
              <w:textAlignment w:val="baseline"/>
              <w:rPr>
                <w:rFonts w:ascii="Times New Roman" w:eastAsia="Calibri" w:hAnsi="Times New Roman" w:cs="Times New Roman"/>
                <w:color w:val="000000"/>
                <w:sz w:val="24"/>
                <w:szCs w:val="24"/>
              </w:rPr>
            </w:pPr>
            <w:r w:rsidRPr="001F3575">
              <w:rPr>
                <w:rFonts w:ascii="Times New Roman" w:eastAsia="Calibri" w:hAnsi="Times New Roman" w:cs="Times New Roman"/>
                <w:color w:val="000000"/>
                <w:sz w:val="24"/>
                <w:szCs w:val="24"/>
              </w:rPr>
              <w:t>Ne mažiau 87,4%</w:t>
            </w:r>
          </w:p>
        </w:tc>
        <w:tc>
          <w:tcPr>
            <w:tcW w:w="1646" w:type="pct"/>
            <w:tcBorders>
              <w:top w:val="single" w:sz="4" w:space="0" w:color="000000"/>
              <w:left w:val="single" w:sz="4" w:space="0" w:color="000000"/>
              <w:bottom w:val="single" w:sz="4" w:space="0" w:color="000000"/>
              <w:right w:val="single" w:sz="4" w:space="0" w:color="000000"/>
            </w:tcBorders>
          </w:tcPr>
          <w:p w14:paraId="3BE3D9B0"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sz w:val="24"/>
                <w:szCs w:val="24"/>
              </w:rPr>
            </w:pPr>
          </w:p>
        </w:tc>
      </w:tr>
      <w:tr w:rsidR="001F3575" w:rsidRPr="001F3575" w14:paraId="06E687E3" w14:textId="2F230C88"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B28B3"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51A57"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Kontaktinių dėžučių apsaugos klasė</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0681B"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Ne mažiau IP68</w:t>
            </w:r>
          </w:p>
        </w:tc>
        <w:tc>
          <w:tcPr>
            <w:tcW w:w="1646" w:type="pct"/>
            <w:tcBorders>
              <w:top w:val="single" w:sz="4" w:space="0" w:color="000000"/>
              <w:left w:val="single" w:sz="4" w:space="0" w:color="000000"/>
              <w:bottom w:val="single" w:sz="4" w:space="0" w:color="000000"/>
              <w:right w:val="single" w:sz="4" w:space="0" w:color="000000"/>
            </w:tcBorders>
          </w:tcPr>
          <w:p w14:paraId="6EA47DD8"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p>
        </w:tc>
      </w:tr>
      <w:tr w:rsidR="001F3575" w:rsidRPr="001F3575" w14:paraId="1D9DDB40" w14:textId="377CA967"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7CC28"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FF951"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Apsauginių diodų skaičius kontaktinėje dėžutėje</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C69A7"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 xml:space="preserve">Ne mažiau 3 vnt. </w:t>
            </w:r>
          </w:p>
        </w:tc>
        <w:tc>
          <w:tcPr>
            <w:tcW w:w="1646" w:type="pct"/>
            <w:tcBorders>
              <w:top w:val="single" w:sz="4" w:space="0" w:color="000000"/>
              <w:left w:val="single" w:sz="4" w:space="0" w:color="000000"/>
              <w:bottom w:val="single" w:sz="4" w:space="0" w:color="000000"/>
              <w:right w:val="single" w:sz="4" w:space="0" w:color="000000"/>
            </w:tcBorders>
          </w:tcPr>
          <w:p w14:paraId="447B977B"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p>
        </w:tc>
      </w:tr>
      <w:tr w:rsidR="001F3575" w:rsidRPr="001F3575" w14:paraId="69739FB7" w14:textId="546F12F6"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0E6D6"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48F9B"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Modulių darbinė temperatūra</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34C8"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sz w:val="24"/>
                <w:szCs w:val="24"/>
              </w:rPr>
              <w:t>Ne mažesnis nei -40 -+ 85 °C</w:t>
            </w:r>
          </w:p>
        </w:tc>
        <w:tc>
          <w:tcPr>
            <w:tcW w:w="1646" w:type="pct"/>
            <w:tcBorders>
              <w:top w:val="single" w:sz="4" w:space="0" w:color="000000"/>
              <w:left w:val="single" w:sz="4" w:space="0" w:color="000000"/>
              <w:bottom w:val="single" w:sz="4" w:space="0" w:color="000000"/>
              <w:right w:val="single" w:sz="4" w:space="0" w:color="000000"/>
            </w:tcBorders>
          </w:tcPr>
          <w:p w14:paraId="443759EF"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sz w:val="24"/>
                <w:szCs w:val="24"/>
              </w:rPr>
            </w:pPr>
          </w:p>
        </w:tc>
      </w:tr>
      <w:tr w:rsidR="001F3575" w:rsidRPr="001F3575" w14:paraId="5E99A535" w14:textId="1A81F540"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31F20"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DDAD4"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Galios tolerancija</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0C671"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 xml:space="preserve">Ne mažiau 0.. +3 </w:t>
            </w:r>
            <w:proofErr w:type="spellStart"/>
            <w:r w:rsidRPr="001F3575">
              <w:rPr>
                <w:rFonts w:ascii="Times New Roman" w:eastAsia="Calibri" w:hAnsi="Times New Roman" w:cs="Times New Roman"/>
                <w:color w:val="000000"/>
                <w:kern w:val="3"/>
                <w:sz w:val="24"/>
                <w:szCs w:val="24"/>
                <w:lang w:bidi="hi-IN"/>
              </w:rPr>
              <w:t>Wp</w:t>
            </w:r>
            <w:proofErr w:type="spellEnd"/>
          </w:p>
        </w:tc>
        <w:tc>
          <w:tcPr>
            <w:tcW w:w="1646" w:type="pct"/>
            <w:tcBorders>
              <w:top w:val="single" w:sz="4" w:space="0" w:color="000000"/>
              <w:left w:val="single" w:sz="4" w:space="0" w:color="000000"/>
              <w:bottom w:val="single" w:sz="4" w:space="0" w:color="000000"/>
              <w:right w:val="single" w:sz="4" w:space="0" w:color="000000"/>
            </w:tcBorders>
          </w:tcPr>
          <w:p w14:paraId="06AA6069"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p>
        </w:tc>
      </w:tr>
      <w:tr w:rsidR="001F3575" w:rsidRPr="001F3575" w14:paraId="48AC082A" w14:textId="51414C8C"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3B905"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DBB1"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Atitiktis standartams</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1FE34"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EN 61215 arba lygiavertis</w:t>
            </w:r>
          </w:p>
          <w:p w14:paraId="46A1CFC1"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EN 61730 arba lygiavertis</w:t>
            </w:r>
          </w:p>
        </w:tc>
        <w:tc>
          <w:tcPr>
            <w:tcW w:w="1646" w:type="pct"/>
            <w:tcBorders>
              <w:top w:val="single" w:sz="4" w:space="0" w:color="000000"/>
              <w:left w:val="single" w:sz="4" w:space="0" w:color="000000"/>
              <w:bottom w:val="single" w:sz="4" w:space="0" w:color="000000"/>
              <w:right w:val="single" w:sz="4" w:space="0" w:color="000000"/>
            </w:tcBorders>
          </w:tcPr>
          <w:p w14:paraId="51227DBC"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p>
        </w:tc>
      </w:tr>
      <w:tr w:rsidR="001F3575" w:rsidRPr="001F3575" w14:paraId="5FEF81CE" w14:textId="333E7E33"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0010"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2042" w14:textId="57CE5FAC"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Modulių gamintojo garantija</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75187" w14:textId="03ABC09B" w:rsidR="001F3575" w:rsidRPr="001F3575" w:rsidRDefault="001F3575" w:rsidP="00AC4D57">
            <w:pPr>
              <w:suppressAutoHyphens/>
              <w:autoSpaceDN w:val="0"/>
              <w:ind w:firstLine="0"/>
              <w:jc w:val="both"/>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Ne mažiau kaip 25 m.</w:t>
            </w:r>
          </w:p>
        </w:tc>
        <w:tc>
          <w:tcPr>
            <w:tcW w:w="1646" w:type="pct"/>
            <w:tcBorders>
              <w:top w:val="single" w:sz="4" w:space="0" w:color="000000"/>
              <w:left w:val="single" w:sz="4" w:space="0" w:color="000000"/>
              <w:bottom w:val="single" w:sz="4" w:space="0" w:color="000000"/>
              <w:right w:val="single" w:sz="4" w:space="0" w:color="000000"/>
            </w:tcBorders>
          </w:tcPr>
          <w:p w14:paraId="7F7C2963" w14:textId="77777777" w:rsidR="001F3575" w:rsidRPr="001F3575" w:rsidRDefault="001F3575" w:rsidP="00AC4D57">
            <w:pPr>
              <w:suppressAutoHyphens/>
              <w:autoSpaceDN w:val="0"/>
              <w:ind w:firstLine="0"/>
              <w:jc w:val="both"/>
              <w:textAlignment w:val="baseline"/>
              <w:rPr>
                <w:rFonts w:ascii="Times New Roman" w:eastAsia="Calibri" w:hAnsi="Times New Roman" w:cs="Times New Roman"/>
                <w:color w:val="000000"/>
                <w:kern w:val="3"/>
                <w:sz w:val="24"/>
                <w:szCs w:val="24"/>
                <w:lang w:bidi="hi-IN"/>
              </w:rPr>
            </w:pPr>
          </w:p>
        </w:tc>
      </w:tr>
      <w:tr w:rsidR="001F3575" w:rsidRPr="001F3575" w14:paraId="5F1CF76D" w14:textId="594CCA60" w:rsidTr="001F3575">
        <w:tc>
          <w:tcPr>
            <w:tcW w:w="3354"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ACE8" w14:textId="77777777" w:rsidR="001F3575" w:rsidRPr="001F3575" w:rsidRDefault="001F3575" w:rsidP="00AC4D57">
            <w:pPr>
              <w:suppressAutoHyphens/>
              <w:autoSpaceDN w:val="0"/>
              <w:ind w:firstLine="0"/>
              <w:textAlignment w:val="baseline"/>
              <w:rPr>
                <w:rFonts w:ascii="Times New Roman" w:eastAsia="Calibri" w:hAnsi="Times New Roman" w:cs="Times New Roman"/>
                <w:i/>
                <w:iCs/>
                <w:color w:val="000000"/>
                <w:kern w:val="3"/>
                <w:sz w:val="24"/>
                <w:szCs w:val="24"/>
                <w:lang w:bidi="hi-IN"/>
              </w:rPr>
            </w:pPr>
            <w:r w:rsidRPr="001F3575">
              <w:rPr>
                <w:rFonts w:ascii="Times New Roman" w:eastAsia="Calibri" w:hAnsi="Times New Roman" w:cs="Times New Roman"/>
                <w:i/>
                <w:iCs/>
                <w:kern w:val="3"/>
                <w:sz w:val="24"/>
                <w:szCs w:val="24"/>
                <w:lang w:bidi="hi-IN"/>
              </w:rPr>
              <w:t xml:space="preserve">Reikalavimai </w:t>
            </w:r>
            <w:proofErr w:type="spellStart"/>
            <w:r w:rsidRPr="001F3575">
              <w:rPr>
                <w:rFonts w:ascii="Times New Roman" w:eastAsia="Calibri" w:hAnsi="Times New Roman" w:cs="Times New Roman"/>
                <w:i/>
                <w:iCs/>
                <w:sz w:val="24"/>
                <w:szCs w:val="24"/>
              </w:rPr>
              <w:t>inverteriams</w:t>
            </w:r>
            <w:proofErr w:type="spellEnd"/>
          </w:p>
        </w:tc>
        <w:tc>
          <w:tcPr>
            <w:tcW w:w="1646" w:type="pct"/>
            <w:tcBorders>
              <w:top w:val="single" w:sz="4" w:space="0" w:color="000000"/>
              <w:left w:val="single" w:sz="4" w:space="0" w:color="000000"/>
              <w:bottom w:val="single" w:sz="4" w:space="0" w:color="000000"/>
              <w:right w:val="single" w:sz="4" w:space="0" w:color="000000"/>
            </w:tcBorders>
          </w:tcPr>
          <w:p w14:paraId="71FCB830" w14:textId="77777777" w:rsidR="001F3575" w:rsidRPr="001F3575" w:rsidRDefault="001F3575" w:rsidP="00AC4D57">
            <w:pPr>
              <w:suppressAutoHyphens/>
              <w:autoSpaceDN w:val="0"/>
              <w:ind w:firstLine="0"/>
              <w:textAlignment w:val="baseline"/>
              <w:rPr>
                <w:rFonts w:ascii="Times New Roman" w:eastAsia="Calibri" w:hAnsi="Times New Roman" w:cs="Times New Roman"/>
                <w:i/>
                <w:iCs/>
                <w:kern w:val="3"/>
                <w:sz w:val="24"/>
                <w:szCs w:val="24"/>
                <w:lang w:bidi="hi-IN"/>
              </w:rPr>
            </w:pPr>
          </w:p>
        </w:tc>
      </w:tr>
      <w:tr w:rsidR="001F3575" w:rsidRPr="001F3575" w14:paraId="4B6CDB10" w14:textId="0732F82F"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CDE5"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3A992" w14:textId="2A1CDEC3" w:rsidR="001F3575" w:rsidRPr="001F3575" w:rsidRDefault="001F3575" w:rsidP="00AC4D57">
            <w:pPr>
              <w:suppressAutoHyphens/>
              <w:autoSpaceDN w:val="0"/>
              <w:ind w:firstLine="0"/>
              <w:textAlignment w:val="baseline"/>
              <w:rPr>
                <w:rFonts w:ascii="Times New Roman" w:eastAsia="Calibri" w:hAnsi="Times New Roman" w:cs="Times New Roman"/>
                <w:color w:val="000000"/>
                <w:sz w:val="24"/>
                <w:szCs w:val="24"/>
              </w:rPr>
            </w:pPr>
            <w:proofErr w:type="spellStart"/>
            <w:r w:rsidRPr="001F3575">
              <w:rPr>
                <w:rFonts w:ascii="Times New Roman" w:eastAsia="Calibri" w:hAnsi="Times New Roman" w:cs="Times New Roman"/>
                <w:color w:val="000000"/>
                <w:sz w:val="24"/>
                <w:szCs w:val="24"/>
              </w:rPr>
              <w:t>Inverterio</w:t>
            </w:r>
            <w:proofErr w:type="spellEnd"/>
            <w:r w:rsidRPr="001F3575">
              <w:rPr>
                <w:rFonts w:ascii="Times New Roman" w:eastAsia="Calibri" w:hAnsi="Times New Roman" w:cs="Times New Roman"/>
                <w:color w:val="000000"/>
                <w:sz w:val="24"/>
                <w:szCs w:val="24"/>
              </w:rPr>
              <w:t xml:space="preserve"> tipas</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D4F02" w14:textId="1CB7853E" w:rsidR="001F3575" w:rsidRPr="001F3575" w:rsidRDefault="001F3575" w:rsidP="00186FA7">
            <w:pPr>
              <w:suppressAutoHyphens/>
              <w:autoSpaceDN w:val="0"/>
              <w:ind w:firstLine="0"/>
              <w:textAlignment w:val="baseline"/>
              <w:rPr>
                <w:rFonts w:ascii="Times New Roman" w:eastAsia="Calibri" w:hAnsi="Times New Roman" w:cs="Times New Roman"/>
                <w:color w:val="000000"/>
                <w:sz w:val="24"/>
                <w:szCs w:val="24"/>
              </w:rPr>
            </w:pPr>
            <w:r w:rsidRPr="001F3575">
              <w:rPr>
                <w:rFonts w:ascii="Times New Roman" w:eastAsia="Calibri" w:hAnsi="Times New Roman" w:cs="Times New Roman"/>
                <w:color w:val="000000"/>
                <w:sz w:val="24"/>
                <w:szCs w:val="24"/>
              </w:rPr>
              <w:t>Tinklinis</w:t>
            </w:r>
          </w:p>
        </w:tc>
        <w:tc>
          <w:tcPr>
            <w:tcW w:w="1646" w:type="pct"/>
            <w:tcBorders>
              <w:top w:val="single" w:sz="4" w:space="0" w:color="000000"/>
              <w:left w:val="single" w:sz="4" w:space="0" w:color="000000"/>
              <w:bottom w:val="single" w:sz="4" w:space="0" w:color="000000"/>
              <w:right w:val="single" w:sz="4" w:space="0" w:color="000000"/>
            </w:tcBorders>
          </w:tcPr>
          <w:p w14:paraId="4967E888" w14:textId="77777777" w:rsidR="001F3575" w:rsidRPr="001F3575" w:rsidRDefault="001F3575" w:rsidP="00186FA7">
            <w:pPr>
              <w:suppressAutoHyphens/>
              <w:autoSpaceDN w:val="0"/>
              <w:ind w:firstLine="0"/>
              <w:textAlignment w:val="baseline"/>
              <w:rPr>
                <w:rFonts w:ascii="Times New Roman" w:eastAsia="Calibri" w:hAnsi="Times New Roman" w:cs="Times New Roman"/>
                <w:color w:val="000000"/>
                <w:sz w:val="24"/>
                <w:szCs w:val="24"/>
              </w:rPr>
            </w:pPr>
          </w:p>
        </w:tc>
      </w:tr>
      <w:tr w:rsidR="001F3575" w:rsidRPr="001F3575" w14:paraId="79877376" w14:textId="325091DC"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D04D0"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E85D7"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sz w:val="24"/>
                <w:szCs w:val="24"/>
              </w:rPr>
            </w:pPr>
            <w:proofErr w:type="spellStart"/>
            <w:r w:rsidRPr="001F3575">
              <w:rPr>
                <w:rFonts w:ascii="Times New Roman" w:eastAsia="Calibri" w:hAnsi="Times New Roman" w:cs="Times New Roman"/>
                <w:color w:val="000000"/>
                <w:sz w:val="24"/>
                <w:szCs w:val="24"/>
              </w:rPr>
              <w:t>Inverterių</w:t>
            </w:r>
            <w:proofErr w:type="spellEnd"/>
            <w:r w:rsidRPr="001F3575">
              <w:rPr>
                <w:rFonts w:ascii="Times New Roman" w:eastAsia="Calibri" w:hAnsi="Times New Roman" w:cs="Times New Roman"/>
                <w:color w:val="000000"/>
                <w:sz w:val="24"/>
                <w:szCs w:val="24"/>
              </w:rPr>
              <w:t xml:space="preserve"> skaičius</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160B2" w14:textId="40B99336" w:rsidR="001F3575" w:rsidRPr="001F3575" w:rsidRDefault="001F3575" w:rsidP="00186FA7">
            <w:pPr>
              <w:suppressAutoHyphens/>
              <w:autoSpaceDN w:val="0"/>
              <w:ind w:firstLine="0"/>
              <w:textAlignment w:val="baseline"/>
              <w:rPr>
                <w:rFonts w:ascii="Times New Roman" w:eastAsia="Calibri" w:hAnsi="Times New Roman" w:cs="Times New Roman"/>
                <w:color w:val="000000"/>
                <w:sz w:val="24"/>
                <w:szCs w:val="24"/>
              </w:rPr>
            </w:pPr>
            <w:r w:rsidRPr="001F3575">
              <w:rPr>
                <w:rFonts w:ascii="Times New Roman" w:eastAsia="Calibri" w:hAnsi="Times New Roman" w:cs="Times New Roman"/>
                <w:color w:val="000000"/>
                <w:sz w:val="24"/>
                <w:szCs w:val="24"/>
              </w:rPr>
              <w:t>Ne mažiau 1 vnt.</w:t>
            </w:r>
          </w:p>
        </w:tc>
        <w:tc>
          <w:tcPr>
            <w:tcW w:w="1646" w:type="pct"/>
            <w:tcBorders>
              <w:top w:val="single" w:sz="4" w:space="0" w:color="000000"/>
              <w:left w:val="single" w:sz="4" w:space="0" w:color="000000"/>
              <w:bottom w:val="single" w:sz="4" w:space="0" w:color="000000"/>
              <w:right w:val="single" w:sz="4" w:space="0" w:color="000000"/>
            </w:tcBorders>
          </w:tcPr>
          <w:p w14:paraId="57F86057" w14:textId="77777777" w:rsidR="001F3575" w:rsidRPr="001F3575" w:rsidRDefault="001F3575" w:rsidP="00186FA7">
            <w:pPr>
              <w:suppressAutoHyphens/>
              <w:autoSpaceDN w:val="0"/>
              <w:ind w:firstLine="0"/>
              <w:textAlignment w:val="baseline"/>
              <w:rPr>
                <w:rFonts w:ascii="Times New Roman" w:eastAsia="Calibri" w:hAnsi="Times New Roman" w:cs="Times New Roman"/>
                <w:color w:val="000000"/>
                <w:sz w:val="24"/>
                <w:szCs w:val="24"/>
              </w:rPr>
            </w:pPr>
          </w:p>
        </w:tc>
      </w:tr>
      <w:tr w:rsidR="001F3575" w:rsidRPr="001F3575" w14:paraId="63B4D9BD" w14:textId="6E94C504"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57E29"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5D452"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sz w:val="24"/>
                <w:szCs w:val="24"/>
              </w:rPr>
            </w:pPr>
            <w:r w:rsidRPr="001F3575">
              <w:rPr>
                <w:rFonts w:ascii="Times New Roman" w:eastAsia="Calibri" w:hAnsi="Times New Roman" w:cs="Times New Roman"/>
                <w:color w:val="000000"/>
                <w:sz w:val="24"/>
                <w:szCs w:val="24"/>
              </w:rPr>
              <w:t xml:space="preserve">Vieno </w:t>
            </w:r>
            <w:proofErr w:type="spellStart"/>
            <w:r w:rsidRPr="001F3575">
              <w:rPr>
                <w:rFonts w:ascii="Times New Roman" w:eastAsia="Calibri" w:hAnsi="Times New Roman" w:cs="Times New Roman"/>
                <w:color w:val="000000"/>
                <w:sz w:val="24"/>
                <w:szCs w:val="24"/>
              </w:rPr>
              <w:t>inverterio</w:t>
            </w:r>
            <w:proofErr w:type="spellEnd"/>
            <w:r w:rsidRPr="001F3575">
              <w:rPr>
                <w:rFonts w:ascii="Times New Roman" w:eastAsia="Calibri" w:hAnsi="Times New Roman" w:cs="Times New Roman"/>
                <w:color w:val="000000"/>
                <w:sz w:val="24"/>
                <w:szCs w:val="24"/>
              </w:rPr>
              <w:t xml:space="preserve"> galia</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712" w14:textId="77D25C39" w:rsidR="001F3575" w:rsidRPr="001F3575" w:rsidRDefault="001F3575" w:rsidP="00186FA7">
            <w:pPr>
              <w:suppressAutoHyphens/>
              <w:autoSpaceDN w:val="0"/>
              <w:ind w:firstLine="0"/>
              <w:textAlignment w:val="baseline"/>
              <w:rPr>
                <w:rFonts w:ascii="Times New Roman" w:eastAsia="Calibri" w:hAnsi="Times New Roman" w:cs="Times New Roman"/>
                <w:color w:val="000000"/>
                <w:sz w:val="24"/>
                <w:szCs w:val="24"/>
              </w:rPr>
            </w:pPr>
            <w:r w:rsidRPr="001F3575">
              <w:rPr>
                <w:rFonts w:ascii="Times New Roman" w:eastAsia="Calibri" w:hAnsi="Times New Roman" w:cs="Times New Roman"/>
                <w:color w:val="000000"/>
                <w:sz w:val="24"/>
                <w:szCs w:val="24"/>
              </w:rPr>
              <w:t>Ne mažiau kaip 40 kW</w:t>
            </w:r>
          </w:p>
        </w:tc>
        <w:tc>
          <w:tcPr>
            <w:tcW w:w="1646" w:type="pct"/>
            <w:tcBorders>
              <w:top w:val="single" w:sz="4" w:space="0" w:color="000000"/>
              <w:left w:val="single" w:sz="4" w:space="0" w:color="000000"/>
              <w:bottom w:val="single" w:sz="4" w:space="0" w:color="000000"/>
              <w:right w:val="single" w:sz="4" w:space="0" w:color="000000"/>
            </w:tcBorders>
          </w:tcPr>
          <w:p w14:paraId="5C571B5E" w14:textId="77777777" w:rsidR="001F3575" w:rsidRPr="001F3575" w:rsidRDefault="001F3575" w:rsidP="00186FA7">
            <w:pPr>
              <w:suppressAutoHyphens/>
              <w:autoSpaceDN w:val="0"/>
              <w:ind w:firstLine="0"/>
              <w:textAlignment w:val="baseline"/>
              <w:rPr>
                <w:rFonts w:ascii="Times New Roman" w:eastAsia="Calibri" w:hAnsi="Times New Roman" w:cs="Times New Roman"/>
                <w:color w:val="000000"/>
                <w:sz w:val="24"/>
                <w:szCs w:val="24"/>
              </w:rPr>
            </w:pPr>
          </w:p>
        </w:tc>
      </w:tr>
      <w:tr w:rsidR="001F3575" w:rsidRPr="001F3575" w14:paraId="4E641EBB" w14:textId="14C1DB2A"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21D73"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08CEF"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sz w:val="24"/>
                <w:szCs w:val="24"/>
              </w:rPr>
            </w:pPr>
            <w:r w:rsidRPr="001F3575">
              <w:rPr>
                <w:rFonts w:ascii="Times New Roman" w:eastAsia="Calibri" w:hAnsi="Times New Roman" w:cs="Times New Roman"/>
                <w:color w:val="000000"/>
                <w:sz w:val="24"/>
                <w:szCs w:val="24"/>
              </w:rPr>
              <w:t>Naudingumo koeficientas</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B8398"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sz w:val="24"/>
                <w:szCs w:val="24"/>
              </w:rPr>
            </w:pPr>
            <w:r w:rsidRPr="001F3575">
              <w:rPr>
                <w:rFonts w:ascii="Times New Roman" w:eastAsia="Calibri" w:hAnsi="Times New Roman" w:cs="Times New Roman"/>
                <w:color w:val="000000"/>
                <w:sz w:val="24"/>
                <w:szCs w:val="24"/>
              </w:rPr>
              <w:t>Ne mažiau 98,5 %</w:t>
            </w:r>
          </w:p>
        </w:tc>
        <w:tc>
          <w:tcPr>
            <w:tcW w:w="1646" w:type="pct"/>
            <w:tcBorders>
              <w:top w:val="single" w:sz="4" w:space="0" w:color="000000"/>
              <w:left w:val="single" w:sz="4" w:space="0" w:color="000000"/>
              <w:bottom w:val="single" w:sz="4" w:space="0" w:color="000000"/>
              <w:right w:val="single" w:sz="4" w:space="0" w:color="000000"/>
            </w:tcBorders>
          </w:tcPr>
          <w:p w14:paraId="6C0190F4"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sz w:val="24"/>
                <w:szCs w:val="24"/>
              </w:rPr>
            </w:pPr>
          </w:p>
        </w:tc>
      </w:tr>
      <w:tr w:rsidR="001F3575" w:rsidRPr="001F3575" w14:paraId="23BAA119" w14:textId="1322D169"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BD4D5"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0D49B"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sz w:val="24"/>
                <w:szCs w:val="24"/>
              </w:rPr>
              <w:t xml:space="preserve">3 fazių </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9276F"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sz w:val="24"/>
                <w:szCs w:val="24"/>
              </w:rPr>
              <w:t>Turi būti</w:t>
            </w:r>
          </w:p>
        </w:tc>
        <w:tc>
          <w:tcPr>
            <w:tcW w:w="1646" w:type="pct"/>
            <w:tcBorders>
              <w:top w:val="single" w:sz="4" w:space="0" w:color="000000"/>
              <w:left w:val="single" w:sz="4" w:space="0" w:color="000000"/>
              <w:bottom w:val="single" w:sz="4" w:space="0" w:color="000000"/>
              <w:right w:val="single" w:sz="4" w:space="0" w:color="000000"/>
            </w:tcBorders>
          </w:tcPr>
          <w:p w14:paraId="39C86ADB"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sz w:val="24"/>
                <w:szCs w:val="24"/>
              </w:rPr>
            </w:pPr>
          </w:p>
        </w:tc>
      </w:tr>
      <w:tr w:rsidR="001F3575" w:rsidRPr="001F3575" w14:paraId="36548919" w14:textId="58B838DC"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2F268"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A4DB5"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sz w:val="24"/>
                <w:szCs w:val="24"/>
              </w:rPr>
              <w:t>Apsaugos klasė</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3EF00"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sz w:val="24"/>
                <w:szCs w:val="24"/>
              </w:rPr>
              <w:t>Ne mažiau IP66</w:t>
            </w:r>
          </w:p>
        </w:tc>
        <w:tc>
          <w:tcPr>
            <w:tcW w:w="1646" w:type="pct"/>
            <w:tcBorders>
              <w:top w:val="single" w:sz="4" w:space="0" w:color="000000"/>
              <w:left w:val="single" w:sz="4" w:space="0" w:color="000000"/>
              <w:bottom w:val="single" w:sz="4" w:space="0" w:color="000000"/>
              <w:right w:val="single" w:sz="4" w:space="0" w:color="000000"/>
            </w:tcBorders>
          </w:tcPr>
          <w:p w14:paraId="2E6A3FF1"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sz w:val="24"/>
                <w:szCs w:val="24"/>
              </w:rPr>
            </w:pPr>
          </w:p>
        </w:tc>
      </w:tr>
      <w:tr w:rsidR="001F3575" w:rsidRPr="001F3575" w14:paraId="61AEA036" w14:textId="3D23C93B"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6377"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0AED6"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sz w:val="24"/>
                <w:szCs w:val="24"/>
              </w:rPr>
              <w:t>Duomenų perdavimo sąsajos</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02314"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sz w:val="24"/>
                <w:szCs w:val="24"/>
              </w:rPr>
              <w:t xml:space="preserve">Ne mažiau kaip per RS485, </w:t>
            </w:r>
            <w:proofErr w:type="spellStart"/>
            <w:r w:rsidRPr="001F3575">
              <w:rPr>
                <w:rFonts w:ascii="Times New Roman" w:eastAsia="Calibri" w:hAnsi="Times New Roman" w:cs="Times New Roman"/>
                <w:color w:val="000000"/>
                <w:sz w:val="24"/>
                <w:szCs w:val="24"/>
              </w:rPr>
              <w:t>Wi</w:t>
            </w:r>
            <w:proofErr w:type="spellEnd"/>
            <w:r w:rsidRPr="001F3575">
              <w:rPr>
                <w:rFonts w:ascii="Times New Roman" w:eastAsia="Calibri" w:hAnsi="Times New Roman" w:cs="Times New Roman"/>
                <w:color w:val="000000"/>
                <w:sz w:val="24"/>
                <w:szCs w:val="24"/>
              </w:rPr>
              <w:t>-Fi, WLAN, USB</w:t>
            </w:r>
          </w:p>
        </w:tc>
        <w:tc>
          <w:tcPr>
            <w:tcW w:w="1646" w:type="pct"/>
            <w:tcBorders>
              <w:top w:val="single" w:sz="4" w:space="0" w:color="000000"/>
              <w:left w:val="single" w:sz="4" w:space="0" w:color="000000"/>
              <w:bottom w:val="single" w:sz="4" w:space="0" w:color="000000"/>
              <w:right w:val="single" w:sz="4" w:space="0" w:color="000000"/>
            </w:tcBorders>
          </w:tcPr>
          <w:p w14:paraId="20EBBD9E"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sz w:val="24"/>
                <w:szCs w:val="24"/>
              </w:rPr>
            </w:pPr>
          </w:p>
        </w:tc>
      </w:tr>
      <w:tr w:rsidR="001F3575" w:rsidRPr="001F3575" w14:paraId="4C60697C" w14:textId="0ED6206E"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531D4"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54F4F"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sz w:val="24"/>
                <w:szCs w:val="24"/>
              </w:rPr>
            </w:pPr>
            <w:r w:rsidRPr="001F3575">
              <w:rPr>
                <w:rFonts w:ascii="Times New Roman" w:eastAsia="Calibri" w:hAnsi="Times New Roman" w:cs="Times New Roman"/>
                <w:color w:val="000000"/>
                <w:sz w:val="24"/>
                <w:szCs w:val="24"/>
              </w:rPr>
              <w:t>MPPT skaičius</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05381" w14:textId="7DD14A4B" w:rsidR="001F3575" w:rsidRPr="001F3575" w:rsidRDefault="001F3575" w:rsidP="00DB7856">
            <w:pPr>
              <w:suppressAutoHyphens/>
              <w:autoSpaceDN w:val="0"/>
              <w:ind w:firstLine="0"/>
              <w:textAlignment w:val="baseline"/>
              <w:rPr>
                <w:rFonts w:ascii="Times New Roman" w:eastAsia="Calibri" w:hAnsi="Times New Roman" w:cs="Times New Roman"/>
                <w:color w:val="000000"/>
                <w:sz w:val="24"/>
                <w:szCs w:val="24"/>
              </w:rPr>
            </w:pPr>
            <w:r w:rsidRPr="001F3575">
              <w:rPr>
                <w:rFonts w:ascii="Times New Roman" w:eastAsia="Calibri" w:hAnsi="Times New Roman" w:cs="Times New Roman"/>
                <w:color w:val="000000"/>
                <w:sz w:val="24"/>
                <w:szCs w:val="24"/>
              </w:rPr>
              <w:t>Ne mažiau 4</w:t>
            </w:r>
          </w:p>
        </w:tc>
        <w:tc>
          <w:tcPr>
            <w:tcW w:w="1646" w:type="pct"/>
            <w:tcBorders>
              <w:top w:val="single" w:sz="4" w:space="0" w:color="000000"/>
              <w:left w:val="single" w:sz="4" w:space="0" w:color="000000"/>
              <w:bottom w:val="single" w:sz="4" w:space="0" w:color="000000"/>
              <w:right w:val="single" w:sz="4" w:space="0" w:color="000000"/>
            </w:tcBorders>
          </w:tcPr>
          <w:p w14:paraId="47A6E11F" w14:textId="77777777" w:rsidR="001F3575" w:rsidRPr="001F3575" w:rsidRDefault="001F3575" w:rsidP="00DB7856">
            <w:pPr>
              <w:suppressAutoHyphens/>
              <w:autoSpaceDN w:val="0"/>
              <w:ind w:firstLine="0"/>
              <w:textAlignment w:val="baseline"/>
              <w:rPr>
                <w:rFonts w:ascii="Times New Roman" w:eastAsia="Calibri" w:hAnsi="Times New Roman" w:cs="Times New Roman"/>
                <w:color w:val="000000"/>
                <w:sz w:val="24"/>
                <w:szCs w:val="24"/>
              </w:rPr>
            </w:pPr>
          </w:p>
        </w:tc>
      </w:tr>
      <w:tr w:rsidR="001F3575" w:rsidRPr="001F3575" w14:paraId="7654651F" w14:textId="68172ED6"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7BF1"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7CF9A"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sz w:val="24"/>
                <w:szCs w:val="24"/>
              </w:rPr>
              <w:t>AC viršįtampio apsauga</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414F1"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sz w:val="24"/>
                <w:szCs w:val="24"/>
              </w:rPr>
              <w:t>Turi būti</w:t>
            </w:r>
          </w:p>
        </w:tc>
        <w:tc>
          <w:tcPr>
            <w:tcW w:w="1646" w:type="pct"/>
            <w:tcBorders>
              <w:top w:val="single" w:sz="4" w:space="0" w:color="000000"/>
              <w:left w:val="single" w:sz="4" w:space="0" w:color="000000"/>
              <w:bottom w:val="single" w:sz="4" w:space="0" w:color="000000"/>
              <w:right w:val="single" w:sz="4" w:space="0" w:color="000000"/>
            </w:tcBorders>
          </w:tcPr>
          <w:p w14:paraId="5C6CBA02"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sz w:val="24"/>
                <w:szCs w:val="24"/>
              </w:rPr>
            </w:pPr>
          </w:p>
        </w:tc>
      </w:tr>
      <w:tr w:rsidR="001F3575" w:rsidRPr="001F3575" w14:paraId="77B909C2" w14:textId="5228B8A4"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854F8"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06791"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sz w:val="24"/>
                <w:szCs w:val="24"/>
              </w:rPr>
            </w:pPr>
            <w:r w:rsidRPr="001F3575">
              <w:rPr>
                <w:rFonts w:ascii="Times New Roman" w:eastAsia="Calibri" w:hAnsi="Times New Roman" w:cs="Times New Roman"/>
                <w:color w:val="000000"/>
                <w:sz w:val="24"/>
                <w:szCs w:val="24"/>
              </w:rPr>
              <w:t>Darbinės aplinkos temperatūros diapazonas</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1E55D"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sz w:val="24"/>
                <w:szCs w:val="24"/>
              </w:rPr>
            </w:pPr>
            <w:r w:rsidRPr="001F3575">
              <w:rPr>
                <w:rFonts w:ascii="Times New Roman" w:eastAsia="Calibri" w:hAnsi="Times New Roman" w:cs="Times New Roman"/>
                <w:color w:val="000000"/>
                <w:sz w:val="24"/>
                <w:szCs w:val="24"/>
              </w:rPr>
              <w:t>Ne mažesnis nei -25 - + 60 °C</w:t>
            </w:r>
          </w:p>
        </w:tc>
        <w:tc>
          <w:tcPr>
            <w:tcW w:w="1646" w:type="pct"/>
            <w:tcBorders>
              <w:top w:val="single" w:sz="4" w:space="0" w:color="000000"/>
              <w:left w:val="single" w:sz="4" w:space="0" w:color="000000"/>
              <w:bottom w:val="single" w:sz="4" w:space="0" w:color="000000"/>
              <w:right w:val="single" w:sz="4" w:space="0" w:color="000000"/>
            </w:tcBorders>
          </w:tcPr>
          <w:p w14:paraId="7F404437"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sz w:val="24"/>
                <w:szCs w:val="24"/>
              </w:rPr>
            </w:pPr>
          </w:p>
        </w:tc>
      </w:tr>
      <w:tr w:rsidR="001F3575" w:rsidRPr="001F3575" w14:paraId="2A193BDD" w14:textId="5F85ED9C" w:rsidTr="001F3575">
        <w:trPr>
          <w:trHeight w:val="287"/>
        </w:trPr>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843AD"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9026B" w14:textId="02DFB5A1"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proofErr w:type="spellStart"/>
            <w:r w:rsidRPr="001F3575">
              <w:rPr>
                <w:rFonts w:ascii="Times New Roman" w:eastAsia="Calibri" w:hAnsi="Times New Roman" w:cs="Times New Roman"/>
                <w:color w:val="000000"/>
                <w:kern w:val="3"/>
                <w:sz w:val="24"/>
                <w:szCs w:val="24"/>
                <w:lang w:bidi="hi-IN"/>
              </w:rPr>
              <w:t>Inverterių</w:t>
            </w:r>
            <w:proofErr w:type="spellEnd"/>
            <w:r w:rsidRPr="001F3575">
              <w:rPr>
                <w:rFonts w:ascii="Times New Roman" w:eastAsia="Calibri" w:hAnsi="Times New Roman" w:cs="Times New Roman"/>
                <w:color w:val="000000"/>
                <w:kern w:val="3"/>
                <w:sz w:val="24"/>
                <w:szCs w:val="24"/>
                <w:lang w:bidi="hi-IN"/>
              </w:rPr>
              <w:t xml:space="preserve"> gamintojo garantija</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69AF" w14:textId="77777777" w:rsidR="001F3575" w:rsidRPr="001F3575" w:rsidRDefault="001F3575" w:rsidP="00AC4D57">
            <w:pPr>
              <w:suppressAutoHyphens/>
              <w:autoSpaceDN w:val="0"/>
              <w:ind w:firstLine="0"/>
              <w:jc w:val="both"/>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Ne mažiau kaip 15 m.</w:t>
            </w:r>
          </w:p>
        </w:tc>
        <w:tc>
          <w:tcPr>
            <w:tcW w:w="1646" w:type="pct"/>
            <w:tcBorders>
              <w:top w:val="single" w:sz="4" w:space="0" w:color="000000"/>
              <w:left w:val="single" w:sz="4" w:space="0" w:color="000000"/>
              <w:bottom w:val="single" w:sz="4" w:space="0" w:color="000000"/>
              <w:right w:val="single" w:sz="4" w:space="0" w:color="000000"/>
            </w:tcBorders>
          </w:tcPr>
          <w:p w14:paraId="2FF96EC9" w14:textId="77777777" w:rsidR="001F3575" w:rsidRPr="001F3575" w:rsidRDefault="001F3575" w:rsidP="00AC4D57">
            <w:pPr>
              <w:suppressAutoHyphens/>
              <w:autoSpaceDN w:val="0"/>
              <w:ind w:firstLine="0"/>
              <w:jc w:val="both"/>
              <w:textAlignment w:val="baseline"/>
              <w:rPr>
                <w:rFonts w:ascii="Times New Roman" w:eastAsia="Calibri" w:hAnsi="Times New Roman" w:cs="Times New Roman"/>
                <w:color w:val="000000"/>
                <w:kern w:val="3"/>
                <w:sz w:val="24"/>
                <w:szCs w:val="24"/>
                <w:lang w:bidi="hi-IN"/>
              </w:rPr>
            </w:pPr>
          </w:p>
        </w:tc>
      </w:tr>
      <w:tr w:rsidR="001F3575" w:rsidRPr="001F3575" w14:paraId="7C052111" w14:textId="0F1BEB31" w:rsidTr="001F3575">
        <w:tc>
          <w:tcPr>
            <w:tcW w:w="3354"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A463C"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i/>
                <w:iCs/>
                <w:kern w:val="3"/>
                <w:sz w:val="24"/>
                <w:szCs w:val="24"/>
                <w:lang w:bidi="hi-IN"/>
              </w:rPr>
              <w:t>Reikalavimai konstrukcijai</w:t>
            </w:r>
          </w:p>
        </w:tc>
        <w:tc>
          <w:tcPr>
            <w:tcW w:w="1646" w:type="pct"/>
            <w:tcBorders>
              <w:top w:val="single" w:sz="4" w:space="0" w:color="000000"/>
              <w:left w:val="single" w:sz="4" w:space="0" w:color="000000"/>
              <w:bottom w:val="single" w:sz="4" w:space="0" w:color="000000"/>
              <w:right w:val="single" w:sz="4" w:space="0" w:color="000000"/>
            </w:tcBorders>
          </w:tcPr>
          <w:p w14:paraId="3D1A65EE" w14:textId="77777777" w:rsidR="001F3575" w:rsidRPr="001F3575" w:rsidRDefault="001F3575" w:rsidP="00AC4D57">
            <w:pPr>
              <w:suppressAutoHyphens/>
              <w:autoSpaceDN w:val="0"/>
              <w:ind w:firstLine="0"/>
              <w:textAlignment w:val="baseline"/>
              <w:rPr>
                <w:rFonts w:ascii="Times New Roman" w:eastAsia="Calibri" w:hAnsi="Times New Roman" w:cs="Times New Roman"/>
                <w:i/>
                <w:iCs/>
                <w:kern w:val="3"/>
                <w:sz w:val="24"/>
                <w:szCs w:val="24"/>
                <w:lang w:bidi="hi-IN"/>
              </w:rPr>
            </w:pPr>
          </w:p>
        </w:tc>
      </w:tr>
      <w:tr w:rsidR="001F3575" w:rsidRPr="001F3575" w14:paraId="077BE55C" w14:textId="38C53EF7"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28EFF"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4B65D"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Montavimo konstrukcija</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CCA7" w14:textId="337A06E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 xml:space="preserve">Aliuminio lydinio ar lygiavertis. </w:t>
            </w:r>
          </w:p>
        </w:tc>
        <w:tc>
          <w:tcPr>
            <w:tcW w:w="1646" w:type="pct"/>
            <w:tcBorders>
              <w:top w:val="single" w:sz="4" w:space="0" w:color="000000"/>
              <w:left w:val="single" w:sz="4" w:space="0" w:color="000000"/>
              <w:bottom w:val="single" w:sz="4" w:space="0" w:color="000000"/>
              <w:right w:val="single" w:sz="4" w:space="0" w:color="000000"/>
            </w:tcBorders>
          </w:tcPr>
          <w:p w14:paraId="020D6BF7"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p>
        </w:tc>
      </w:tr>
      <w:tr w:rsidR="001F3575" w:rsidRPr="001F3575" w14:paraId="2041CDD0" w14:textId="57F39B3A"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A0DC"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9F8BB"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 xml:space="preserve">Varžtai </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7EB7D" w14:textId="4585A9F5"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Nerūdijančio plieno ar lygiavertis.</w:t>
            </w:r>
          </w:p>
        </w:tc>
        <w:tc>
          <w:tcPr>
            <w:tcW w:w="1646" w:type="pct"/>
            <w:tcBorders>
              <w:top w:val="single" w:sz="4" w:space="0" w:color="000000"/>
              <w:left w:val="single" w:sz="4" w:space="0" w:color="000000"/>
              <w:bottom w:val="single" w:sz="4" w:space="0" w:color="000000"/>
              <w:right w:val="single" w:sz="4" w:space="0" w:color="000000"/>
            </w:tcBorders>
          </w:tcPr>
          <w:p w14:paraId="3796D844"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p>
        </w:tc>
      </w:tr>
      <w:tr w:rsidR="001F3575" w:rsidRPr="001F3575" w14:paraId="5F22E2A7" w14:textId="30F36B2A"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16F45"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66136" w14:textId="13877BA6" w:rsidR="001F3575" w:rsidRPr="001F3575" w:rsidRDefault="001F3575" w:rsidP="00AC4D57">
            <w:pPr>
              <w:suppressAutoHyphens/>
              <w:autoSpaceDN w:val="0"/>
              <w:ind w:firstLine="0"/>
              <w:textAlignment w:val="baseline"/>
              <w:rPr>
                <w:rFonts w:ascii="Times New Roman" w:eastAsia="Calibri" w:hAnsi="Times New Roman" w:cs="Times New Roman"/>
                <w:color w:val="000000"/>
                <w:kern w:val="3"/>
                <w:sz w:val="24"/>
                <w:szCs w:val="24"/>
                <w:lang w:bidi="hi-IN"/>
              </w:rPr>
            </w:pPr>
            <w:r w:rsidRPr="001F3575">
              <w:rPr>
                <w:rFonts w:ascii="Times New Roman" w:eastAsia="Calibri" w:hAnsi="Times New Roman" w:cs="Times New Roman"/>
                <w:color w:val="000000"/>
                <w:kern w:val="3"/>
                <w:sz w:val="24"/>
                <w:szCs w:val="24"/>
                <w:lang w:bidi="hi-IN"/>
              </w:rPr>
              <w:t>Konstrukcijų garantija</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C48D5" w14:textId="0ECFCFE2" w:rsidR="001F3575" w:rsidRPr="00524F86" w:rsidRDefault="001F3575" w:rsidP="00AC4D57">
            <w:pPr>
              <w:suppressAutoHyphens/>
              <w:autoSpaceDN w:val="0"/>
              <w:ind w:firstLine="0"/>
              <w:jc w:val="both"/>
              <w:textAlignment w:val="baseline"/>
              <w:rPr>
                <w:rFonts w:ascii="Times New Roman" w:eastAsia="Calibri" w:hAnsi="Times New Roman" w:cs="Times New Roman"/>
                <w:color w:val="000000" w:themeColor="text1"/>
                <w:kern w:val="3"/>
                <w:sz w:val="24"/>
                <w:szCs w:val="24"/>
                <w:lang w:bidi="hi-IN"/>
              </w:rPr>
            </w:pPr>
            <w:r w:rsidRPr="00524F86">
              <w:rPr>
                <w:rFonts w:ascii="Times New Roman" w:eastAsia="Calibri" w:hAnsi="Times New Roman" w:cs="Times New Roman"/>
                <w:color w:val="000000" w:themeColor="text1"/>
                <w:kern w:val="3"/>
                <w:sz w:val="24"/>
                <w:szCs w:val="24"/>
                <w:lang w:bidi="hi-IN"/>
              </w:rPr>
              <w:t xml:space="preserve">Ne mažiau kaip </w:t>
            </w:r>
            <w:r w:rsidR="00AD043E" w:rsidRPr="00524F86">
              <w:rPr>
                <w:rFonts w:ascii="Times New Roman" w:eastAsia="Calibri" w:hAnsi="Times New Roman" w:cs="Times New Roman"/>
                <w:color w:val="000000" w:themeColor="text1"/>
                <w:kern w:val="3"/>
                <w:sz w:val="24"/>
                <w:szCs w:val="24"/>
                <w:lang w:bidi="hi-IN"/>
              </w:rPr>
              <w:t>1</w:t>
            </w:r>
            <w:r w:rsidRPr="00524F86">
              <w:rPr>
                <w:rFonts w:ascii="Times New Roman" w:eastAsia="Calibri" w:hAnsi="Times New Roman" w:cs="Times New Roman"/>
                <w:color w:val="000000" w:themeColor="text1"/>
                <w:kern w:val="3"/>
                <w:sz w:val="24"/>
                <w:szCs w:val="24"/>
                <w:lang w:bidi="hi-IN"/>
              </w:rPr>
              <w:t>5 m.</w:t>
            </w:r>
          </w:p>
        </w:tc>
        <w:tc>
          <w:tcPr>
            <w:tcW w:w="1646" w:type="pct"/>
            <w:tcBorders>
              <w:top w:val="single" w:sz="4" w:space="0" w:color="000000"/>
              <w:left w:val="single" w:sz="4" w:space="0" w:color="000000"/>
              <w:bottom w:val="single" w:sz="4" w:space="0" w:color="000000"/>
              <w:right w:val="single" w:sz="4" w:space="0" w:color="000000"/>
            </w:tcBorders>
          </w:tcPr>
          <w:p w14:paraId="05630886" w14:textId="77777777" w:rsidR="001F3575" w:rsidRPr="001F3575" w:rsidRDefault="001F3575" w:rsidP="00AC4D57">
            <w:pPr>
              <w:suppressAutoHyphens/>
              <w:autoSpaceDN w:val="0"/>
              <w:ind w:firstLine="0"/>
              <w:jc w:val="both"/>
              <w:textAlignment w:val="baseline"/>
              <w:rPr>
                <w:rFonts w:ascii="Times New Roman" w:eastAsia="Calibri" w:hAnsi="Times New Roman" w:cs="Times New Roman"/>
                <w:color w:val="000000"/>
                <w:kern w:val="3"/>
                <w:sz w:val="24"/>
                <w:szCs w:val="24"/>
                <w:lang w:bidi="hi-IN"/>
              </w:rPr>
            </w:pPr>
          </w:p>
        </w:tc>
      </w:tr>
      <w:tr w:rsidR="001F3575" w:rsidRPr="001F3575" w14:paraId="2962D343" w14:textId="434A9D20" w:rsidTr="001F3575">
        <w:tc>
          <w:tcPr>
            <w:tcW w:w="3354"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E0140" w14:textId="77777777" w:rsidR="001F3575" w:rsidRPr="001F3575" w:rsidRDefault="001F3575" w:rsidP="00AC4D57">
            <w:pPr>
              <w:suppressAutoHyphens/>
              <w:autoSpaceDN w:val="0"/>
              <w:ind w:firstLine="0"/>
              <w:textAlignment w:val="baseline"/>
              <w:rPr>
                <w:rFonts w:ascii="Times New Roman" w:eastAsia="Calibri" w:hAnsi="Times New Roman" w:cs="Times New Roman"/>
                <w:i/>
                <w:iCs/>
                <w:color w:val="000000"/>
                <w:sz w:val="24"/>
                <w:szCs w:val="24"/>
              </w:rPr>
            </w:pPr>
            <w:r w:rsidRPr="001F3575">
              <w:rPr>
                <w:rFonts w:ascii="Times New Roman" w:eastAsia="Calibri" w:hAnsi="Times New Roman" w:cs="Times New Roman"/>
                <w:i/>
                <w:iCs/>
                <w:color w:val="000000"/>
                <w:sz w:val="24"/>
                <w:szCs w:val="24"/>
              </w:rPr>
              <w:t>Bendri reikalavimai</w:t>
            </w:r>
          </w:p>
        </w:tc>
        <w:tc>
          <w:tcPr>
            <w:tcW w:w="1646" w:type="pct"/>
            <w:tcBorders>
              <w:top w:val="single" w:sz="4" w:space="0" w:color="000000"/>
              <w:left w:val="single" w:sz="4" w:space="0" w:color="000000"/>
              <w:bottom w:val="single" w:sz="4" w:space="0" w:color="000000"/>
              <w:right w:val="single" w:sz="4" w:space="0" w:color="000000"/>
            </w:tcBorders>
          </w:tcPr>
          <w:p w14:paraId="207AA10E" w14:textId="77777777" w:rsidR="001F3575" w:rsidRPr="001F3575" w:rsidRDefault="001F3575" w:rsidP="00AC4D57">
            <w:pPr>
              <w:suppressAutoHyphens/>
              <w:autoSpaceDN w:val="0"/>
              <w:ind w:firstLine="0"/>
              <w:textAlignment w:val="baseline"/>
              <w:rPr>
                <w:rFonts w:ascii="Times New Roman" w:eastAsia="Calibri" w:hAnsi="Times New Roman" w:cs="Times New Roman"/>
                <w:i/>
                <w:iCs/>
                <w:color w:val="000000"/>
                <w:sz w:val="24"/>
                <w:szCs w:val="24"/>
              </w:rPr>
            </w:pPr>
          </w:p>
        </w:tc>
      </w:tr>
      <w:tr w:rsidR="001F3575" w:rsidRPr="001F3575" w14:paraId="20E30C92" w14:textId="1B81540E" w:rsidTr="001F3575">
        <w:trPr>
          <w:trHeight w:val="2258"/>
        </w:trPr>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F711A"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2E264" w14:textId="79527A86" w:rsidR="001F3575" w:rsidRPr="001F3575" w:rsidRDefault="001F3575" w:rsidP="00AC4D57">
            <w:pPr>
              <w:suppressAutoHyphens/>
              <w:autoSpaceDN w:val="0"/>
              <w:ind w:firstLine="0"/>
              <w:jc w:val="both"/>
              <w:textAlignment w:val="baseline"/>
              <w:rPr>
                <w:rFonts w:ascii="Times New Roman" w:eastAsia="Calibri" w:hAnsi="Times New Roman" w:cs="Times New Roman"/>
                <w:color w:val="000000"/>
                <w:sz w:val="24"/>
                <w:szCs w:val="24"/>
              </w:rPr>
            </w:pPr>
            <w:r w:rsidRPr="001F3575">
              <w:rPr>
                <w:rFonts w:ascii="Times New Roman" w:eastAsia="Calibri" w:hAnsi="Times New Roman" w:cs="Times New Roman"/>
                <w:color w:val="000000"/>
                <w:sz w:val="24"/>
                <w:szCs w:val="24"/>
              </w:rPr>
              <w:t>Valdymo sistema su galimybė nuotoliniu būdu nemokamai stebėti saulės elektrinės darbą.</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3D80B" w14:textId="77777777" w:rsidR="001F3575" w:rsidRPr="001F3575" w:rsidRDefault="001F3575" w:rsidP="00AC4D57">
            <w:pPr>
              <w:pStyle w:val="Standard"/>
              <w:jc w:val="both"/>
              <w:rPr>
                <w:rFonts w:eastAsia="Calibri" w:cs="Times New Roman"/>
                <w:color w:val="000000"/>
                <w:kern w:val="0"/>
                <w:lang w:val="lt-LT" w:eastAsia="en-US" w:bidi="ar-SA"/>
              </w:rPr>
            </w:pPr>
            <w:r w:rsidRPr="001F3575">
              <w:rPr>
                <w:rFonts w:eastAsia="Calibri" w:cs="Times New Roman"/>
                <w:color w:val="000000"/>
                <w:lang w:val="lt-LT"/>
              </w:rPr>
              <w:t>Turi būti</w:t>
            </w:r>
            <w:r w:rsidRPr="001F3575">
              <w:rPr>
                <w:rFonts w:eastAsia="Calibri" w:cs="Times New Roman"/>
                <w:color w:val="000000"/>
                <w:kern w:val="0"/>
                <w:lang w:val="lt-LT" w:eastAsia="en-US" w:bidi="ar-SA"/>
              </w:rPr>
              <w:t xml:space="preserve"> </w:t>
            </w:r>
          </w:p>
          <w:p w14:paraId="6AA3DCEF" w14:textId="77777777" w:rsidR="001F3575" w:rsidRPr="001F3575" w:rsidRDefault="001F3575" w:rsidP="00AC4D57">
            <w:pPr>
              <w:pStyle w:val="Standard"/>
              <w:jc w:val="both"/>
              <w:rPr>
                <w:rFonts w:eastAsia="Calibri" w:cs="Times New Roman"/>
                <w:color w:val="000000"/>
                <w:kern w:val="0"/>
                <w:lang w:val="lt-LT" w:eastAsia="en-US" w:bidi="ar-SA"/>
              </w:rPr>
            </w:pPr>
            <w:r w:rsidRPr="001F3575">
              <w:rPr>
                <w:rFonts w:eastAsia="Calibri" w:cs="Times New Roman"/>
                <w:color w:val="000000"/>
                <w:kern w:val="0"/>
                <w:lang w:val="lt-LT" w:eastAsia="en-US" w:bidi="ar-SA"/>
              </w:rPr>
              <w:t>Turi būti įrengtas duomenų perdavimas naudojant internetinę prieigą, privalomas domenų detalizavimas:</w:t>
            </w:r>
          </w:p>
          <w:p w14:paraId="2B5FACD8" w14:textId="77777777" w:rsidR="001F3575" w:rsidRPr="001F3575" w:rsidRDefault="001F3575" w:rsidP="00AC4D57">
            <w:pPr>
              <w:pStyle w:val="Standard"/>
              <w:jc w:val="both"/>
              <w:rPr>
                <w:rFonts w:eastAsia="Calibri" w:cs="Times New Roman"/>
                <w:color w:val="000000"/>
                <w:kern w:val="0"/>
                <w:lang w:val="lt-LT" w:eastAsia="en-US" w:bidi="ar-SA"/>
              </w:rPr>
            </w:pPr>
            <w:r w:rsidRPr="001F3575">
              <w:rPr>
                <w:rFonts w:eastAsia="Calibri" w:cs="Times New Roman"/>
                <w:color w:val="000000"/>
                <w:kern w:val="0"/>
                <w:lang w:val="lt-LT" w:eastAsia="en-US" w:bidi="ar-SA"/>
              </w:rPr>
              <w:t>1. Suminė pagaminta elektros energija;</w:t>
            </w:r>
          </w:p>
          <w:p w14:paraId="1076A327" w14:textId="77777777" w:rsidR="001F3575" w:rsidRPr="001F3575" w:rsidRDefault="001F3575" w:rsidP="00AC4D57">
            <w:pPr>
              <w:pStyle w:val="Standard"/>
              <w:jc w:val="both"/>
              <w:rPr>
                <w:rFonts w:eastAsia="Calibri" w:cs="Times New Roman"/>
                <w:color w:val="000000"/>
                <w:kern w:val="0"/>
                <w:lang w:val="lt-LT" w:eastAsia="en-US" w:bidi="ar-SA"/>
              </w:rPr>
            </w:pPr>
            <w:r w:rsidRPr="001F3575">
              <w:rPr>
                <w:rFonts w:eastAsia="Calibri" w:cs="Times New Roman"/>
                <w:color w:val="000000"/>
                <w:kern w:val="0"/>
                <w:lang w:val="lt-LT" w:eastAsia="en-US" w:bidi="ar-SA"/>
              </w:rPr>
              <w:t>2. Įtampos ir srovės kokybiniai rodikliai;</w:t>
            </w:r>
          </w:p>
          <w:p w14:paraId="325DC9FD" w14:textId="77777777" w:rsidR="001F3575" w:rsidRPr="001F3575" w:rsidRDefault="001F3575" w:rsidP="00AC4D57">
            <w:pPr>
              <w:pStyle w:val="Standard"/>
              <w:jc w:val="both"/>
              <w:rPr>
                <w:rFonts w:eastAsia="Calibri" w:cs="Times New Roman"/>
                <w:color w:val="000000"/>
                <w:kern w:val="0"/>
                <w:lang w:val="lt-LT" w:eastAsia="en-US" w:bidi="ar-SA"/>
              </w:rPr>
            </w:pPr>
            <w:r w:rsidRPr="001F3575">
              <w:rPr>
                <w:rFonts w:eastAsia="Calibri" w:cs="Times New Roman"/>
                <w:color w:val="000000"/>
                <w:kern w:val="0"/>
                <w:lang w:val="lt-LT" w:eastAsia="en-US" w:bidi="ar-SA"/>
              </w:rPr>
              <w:t>3. Momentinė generuojama galia;</w:t>
            </w:r>
          </w:p>
          <w:p w14:paraId="531AB8F0" w14:textId="77777777" w:rsidR="001F3575" w:rsidRPr="001F3575" w:rsidRDefault="001F3575" w:rsidP="00AC4D57">
            <w:pPr>
              <w:pStyle w:val="Standard"/>
              <w:jc w:val="both"/>
              <w:rPr>
                <w:rFonts w:eastAsia="Calibri" w:cs="Times New Roman"/>
                <w:color w:val="000000"/>
                <w:kern w:val="0"/>
                <w:lang w:val="lt-LT" w:eastAsia="en-US" w:bidi="ar-SA"/>
              </w:rPr>
            </w:pPr>
            <w:r w:rsidRPr="001F3575">
              <w:rPr>
                <w:rFonts w:eastAsia="Calibri" w:cs="Times New Roman"/>
                <w:color w:val="000000"/>
                <w:kern w:val="0"/>
                <w:lang w:val="lt-LT" w:eastAsia="en-US" w:bidi="ar-SA"/>
              </w:rPr>
              <w:t>4. Pagamintos elektros energijos kiekis pagal pasirinktą laikotarpį.</w:t>
            </w:r>
          </w:p>
          <w:p w14:paraId="7F48A4B1" w14:textId="4EBFC471" w:rsidR="001F3575" w:rsidRPr="001F3575" w:rsidRDefault="001F3575" w:rsidP="00C2593B">
            <w:pPr>
              <w:pStyle w:val="Standard"/>
              <w:jc w:val="both"/>
              <w:rPr>
                <w:rFonts w:eastAsia="Calibri" w:cs="Times New Roman"/>
                <w:color w:val="000000"/>
              </w:rPr>
            </w:pPr>
            <w:r w:rsidRPr="001F3575">
              <w:rPr>
                <w:rFonts w:eastAsia="Calibri" w:cs="Times New Roman"/>
                <w:color w:val="000000"/>
                <w:kern w:val="0"/>
                <w:lang w:val="lt-LT" w:eastAsia="en-US" w:bidi="ar-SA"/>
              </w:rPr>
              <w:t>5. Gedimų diagnostika ir monitoringas.</w:t>
            </w:r>
          </w:p>
        </w:tc>
        <w:tc>
          <w:tcPr>
            <w:tcW w:w="1646" w:type="pct"/>
            <w:tcBorders>
              <w:top w:val="single" w:sz="4" w:space="0" w:color="000000"/>
              <w:left w:val="single" w:sz="4" w:space="0" w:color="000000"/>
              <w:bottom w:val="single" w:sz="4" w:space="0" w:color="000000"/>
              <w:right w:val="single" w:sz="4" w:space="0" w:color="000000"/>
            </w:tcBorders>
          </w:tcPr>
          <w:p w14:paraId="4B8258E1" w14:textId="77777777" w:rsidR="001F3575" w:rsidRPr="001F3575" w:rsidRDefault="001F3575" w:rsidP="00AC4D57">
            <w:pPr>
              <w:pStyle w:val="Standard"/>
              <w:jc w:val="both"/>
              <w:rPr>
                <w:rFonts w:eastAsia="Calibri" w:cs="Times New Roman"/>
                <w:color w:val="000000"/>
                <w:lang w:val="lt-LT"/>
              </w:rPr>
            </w:pPr>
          </w:p>
        </w:tc>
      </w:tr>
      <w:tr w:rsidR="001F3575" w:rsidRPr="001F3575" w14:paraId="2F45D573" w14:textId="629887A1"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75512"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7EE9" w14:textId="2CF454FE" w:rsidR="001F3575" w:rsidRPr="001F3575" w:rsidRDefault="001F3575" w:rsidP="002F4DE1">
            <w:pPr>
              <w:suppressAutoHyphens/>
              <w:autoSpaceDN w:val="0"/>
              <w:ind w:firstLine="0"/>
              <w:jc w:val="both"/>
              <w:textAlignment w:val="baseline"/>
              <w:rPr>
                <w:rFonts w:ascii="Times New Roman" w:eastAsia="Calibri" w:hAnsi="Times New Roman" w:cs="Times New Roman"/>
                <w:b/>
                <w:bCs/>
                <w:color w:val="000000"/>
                <w:sz w:val="24"/>
                <w:szCs w:val="24"/>
              </w:rPr>
            </w:pPr>
            <w:r w:rsidRPr="001F3575">
              <w:rPr>
                <w:rFonts w:ascii="Times New Roman" w:eastAsia="Calibri" w:hAnsi="Times New Roman" w:cs="Times New Roman"/>
                <w:b/>
                <w:bCs/>
                <w:color w:val="000000"/>
                <w:sz w:val="24"/>
                <w:szCs w:val="24"/>
              </w:rPr>
              <w:t xml:space="preserve">Pasiūlyme turi būti numatyta ir galutinėje kainoje įvertinta visų reikiamų brėžinių ir projektų, jeigu būtina, parengimas, jų suderinimas su atsakingomis institucijomis, leidimų gavimas, pristatymas, montavimas, paleidimas, derinimas, pridavimas. </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C95A7"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sz w:val="24"/>
                <w:szCs w:val="24"/>
              </w:rPr>
            </w:pPr>
            <w:r w:rsidRPr="001F3575">
              <w:rPr>
                <w:rFonts w:ascii="Times New Roman" w:eastAsia="Calibri" w:hAnsi="Times New Roman" w:cs="Times New Roman"/>
                <w:color w:val="000000"/>
                <w:sz w:val="24"/>
                <w:szCs w:val="24"/>
              </w:rPr>
              <w:t>Turi būti</w:t>
            </w:r>
          </w:p>
        </w:tc>
        <w:tc>
          <w:tcPr>
            <w:tcW w:w="1646" w:type="pct"/>
            <w:tcBorders>
              <w:top w:val="single" w:sz="4" w:space="0" w:color="000000"/>
              <w:left w:val="single" w:sz="4" w:space="0" w:color="000000"/>
              <w:bottom w:val="single" w:sz="4" w:space="0" w:color="000000"/>
              <w:right w:val="single" w:sz="4" w:space="0" w:color="000000"/>
            </w:tcBorders>
          </w:tcPr>
          <w:p w14:paraId="109807CE"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sz w:val="24"/>
                <w:szCs w:val="24"/>
              </w:rPr>
            </w:pPr>
          </w:p>
        </w:tc>
      </w:tr>
      <w:tr w:rsidR="001F3575" w:rsidRPr="001F3575" w14:paraId="7FB795DE" w14:textId="337014EC"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A75F2"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B8CA0" w14:textId="6716A051" w:rsidR="001F3575" w:rsidRPr="001F3575" w:rsidRDefault="001F3575" w:rsidP="00AC4D57">
            <w:pPr>
              <w:suppressAutoHyphens/>
              <w:autoSpaceDN w:val="0"/>
              <w:ind w:firstLine="0"/>
              <w:textAlignment w:val="baseline"/>
              <w:rPr>
                <w:rFonts w:ascii="Times New Roman" w:eastAsia="Calibri" w:hAnsi="Times New Roman" w:cs="Times New Roman"/>
                <w:color w:val="000000"/>
                <w:sz w:val="24"/>
                <w:szCs w:val="24"/>
              </w:rPr>
            </w:pPr>
            <w:r w:rsidRPr="001F3575">
              <w:rPr>
                <w:rFonts w:ascii="Times New Roman" w:eastAsia="Calibri" w:hAnsi="Times New Roman" w:cs="Times New Roman"/>
                <w:color w:val="000000"/>
                <w:sz w:val="24"/>
                <w:szCs w:val="24"/>
              </w:rPr>
              <w:t>Įžeminimo įrengimas ir varžų matavimai</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E8315" w14:textId="30096F71" w:rsidR="001F3575" w:rsidRPr="001F3575" w:rsidRDefault="001F3575" w:rsidP="007B782D">
            <w:pPr>
              <w:suppressAutoHyphens/>
              <w:autoSpaceDN w:val="0"/>
              <w:ind w:firstLine="0"/>
              <w:textAlignment w:val="baseline"/>
              <w:rPr>
                <w:rFonts w:ascii="Times New Roman" w:eastAsia="Calibri" w:hAnsi="Times New Roman" w:cs="Times New Roman"/>
                <w:color w:val="000000"/>
                <w:sz w:val="24"/>
                <w:szCs w:val="24"/>
              </w:rPr>
            </w:pPr>
            <w:r w:rsidRPr="001F3575">
              <w:rPr>
                <w:rFonts w:ascii="Times New Roman" w:eastAsia="Calibri" w:hAnsi="Times New Roman" w:cs="Times New Roman"/>
                <w:color w:val="000000"/>
                <w:sz w:val="24"/>
                <w:szCs w:val="24"/>
              </w:rPr>
              <w:t>Turi būti</w:t>
            </w:r>
          </w:p>
        </w:tc>
        <w:tc>
          <w:tcPr>
            <w:tcW w:w="1646" w:type="pct"/>
            <w:tcBorders>
              <w:top w:val="single" w:sz="4" w:space="0" w:color="000000"/>
              <w:left w:val="single" w:sz="4" w:space="0" w:color="000000"/>
              <w:bottom w:val="single" w:sz="4" w:space="0" w:color="000000"/>
              <w:right w:val="single" w:sz="4" w:space="0" w:color="000000"/>
            </w:tcBorders>
          </w:tcPr>
          <w:p w14:paraId="6DDF6637" w14:textId="77777777" w:rsidR="001F3575" w:rsidRPr="001F3575" w:rsidRDefault="001F3575" w:rsidP="007B782D">
            <w:pPr>
              <w:suppressAutoHyphens/>
              <w:autoSpaceDN w:val="0"/>
              <w:ind w:firstLine="0"/>
              <w:textAlignment w:val="baseline"/>
              <w:rPr>
                <w:rFonts w:ascii="Times New Roman" w:eastAsia="Calibri" w:hAnsi="Times New Roman" w:cs="Times New Roman"/>
                <w:color w:val="000000"/>
                <w:sz w:val="24"/>
                <w:szCs w:val="24"/>
              </w:rPr>
            </w:pPr>
          </w:p>
        </w:tc>
      </w:tr>
      <w:tr w:rsidR="001F3575" w:rsidRPr="001F3575" w14:paraId="3B844BDB" w14:textId="2E614CEF"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D634E"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color w:val="000000"/>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77257" w14:textId="77777777" w:rsidR="001F3575" w:rsidRPr="001F3575" w:rsidRDefault="001F3575" w:rsidP="00AC4D57">
            <w:pPr>
              <w:suppressAutoHyphens/>
              <w:autoSpaceDN w:val="0"/>
              <w:ind w:firstLine="0"/>
              <w:jc w:val="both"/>
              <w:textAlignment w:val="baseline"/>
              <w:rPr>
                <w:rFonts w:ascii="Times New Roman" w:eastAsia="Calibri" w:hAnsi="Times New Roman" w:cs="Times New Roman"/>
                <w:color w:val="000000"/>
                <w:sz w:val="24"/>
                <w:szCs w:val="24"/>
              </w:rPr>
            </w:pPr>
            <w:r w:rsidRPr="001F3575">
              <w:rPr>
                <w:rFonts w:ascii="Times New Roman" w:eastAsia="Calibri" w:hAnsi="Times New Roman" w:cs="Times New Roman"/>
                <w:color w:val="000000"/>
                <w:sz w:val="24"/>
                <w:szCs w:val="24"/>
              </w:rPr>
              <w:t>Komplekte numatytos visos kitos aukščiau nepaminėtas instaliacinės medžiagos, kabeliai, laikikliai, jungtys bei kitos komplektuojančios detalės ir įranga, reikalingos užtikrinti tinkamą saulės elektrinės sumontavimą bei veikimą</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A46A1"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sz w:val="24"/>
                <w:szCs w:val="24"/>
              </w:rPr>
            </w:pPr>
            <w:r w:rsidRPr="001F3575">
              <w:rPr>
                <w:rFonts w:ascii="Times New Roman" w:eastAsia="Calibri" w:hAnsi="Times New Roman" w:cs="Times New Roman"/>
                <w:color w:val="000000"/>
                <w:sz w:val="24"/>
                <w:szCs w:val="24"/>
              </w:rPr>
              <w:t>Turi būti</w:t>
            </w:r>
          </w:p>
        </w:tc>
        <w:tc>
          <w:tcPr>
            <w:tcW w:w="1646" w:type="pct"/>
            <w:tcBorders>
              <w:top w:val="single" w:sz="4" w:space="0" w:color="000000"/>
              <w:left w:val="single" w:sz="4" w:space="0" w:color="000000"/>
              <w:bottom w:val="single" w:sz="4" w:space="0" w:color="000000"/>
              <w:right w:val="single" w:sz="4" w:space="0" w:color="000000"/>
            </w:tcBorders>
          </w:tcPr>
          <w:p w14:paraId="65D13787" w14:textId="77777777" w:rsidR="001F3575" w:rsidRPr="001F3575" w:rsidRDefault="001F3575" w:rsidP="00AC4D57">
            <w:pPr>
              <w:suppressAutoHyphens/>
              <w:autoSpaceDN w:val="0"/>
              <w:ind w:firstLine="0"/>
              <w:textAlignment w:val="baseline"/>
              <w:rPr>
                <w:rFonts w:ascii="Times New Roman" w:eastAsia="Calibri" w:hAnsi="Times New Roman" w:cs="Times New Roman"/>
                <w:color w:val="000000"/>
                <w:sz w:val="24"/>
                <w:szCs w:val="24"/>
              </w:rPr>
            </w:pPr>
          </w:p>
        </w:tc>
      </w:tr>
      <w:tr w:rsidR="001F3575" w:rsidRPr="001F3575" w14:paraId="3B27970F" w14:textId="264C138E"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EE154"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74C61" w14:textId="1C3D3E42" w:rsidR="001F3575" w:rsidRPr="001F3575" w:rsidRDefault="001F3575" w:rsidP="00186FA7">
            <w:pPr>
              <w:suppressAutoHyphens/>
              <w:autoSpaceDN w:val="0"/>
              <w:ind w:firstLine="0"/>
              <w:textAlignment w:val="baseline"/>
              <w:rPr>
                <w:rFonts w:ascii="Times New Roman" w:eastAsia="Calibri" w:hAnsi="Times New Roman" w:cs="Times New Roman"/>
                <w:sz w:val="24"/>
                <w:szCs w:val="24"/>
              </w:rPr>
            </w:pPr>
            <w:r w:rsidRPr="001F3575">
              <w:rPr>
                <w:rFonts w:ascii="Times New Roman" w:eastAsia="Calibri" w:hAnsi="Times New Roman" w:cs="Times New Roman"/>
                <w:sz w:val="24"/>
                <w:szCs w:val="24"/>
              </w:rPr>
              <w:t>Įranga pagaminta ne anksčiau kaip 2024</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9D830" w14:textId="77777777" w:rsidR="001F3575" w:rsidRPr="001F3575" w:rsidRDefault="001F3575" w:rsidP="00AC4D57">
            <w:pPr>
              <w:suppressAutoHyphens/>
              <w:autoSpaceDN w:val="0"/>
              <w:ind w:firstLine="0"/>
              <w:textAlignment w:val="baseline"/>
              <w:rPr>
                <w:rFonts w:ascii="Times New Roman" w:eastAsia="Calibri" w:hAnsi="Times New Roman" w:cs="Times New Roman"/>
                <w:sz w:val="24"/>
                <w:szCs w:val="24"/>
              </w:rPr>
            </w:pPr>
            <w:r w:rsidRPr="001F3575">
              <w:rPr>
                <w:rFonts w:ascii="Times New Roman" w:eastAsia="Calibri" w:hAnsi="Times New Roman" w:cs="Times New Roman"/>
                <w:sz w:val="24"/>
                <w:szCs w:val="24"/>
              </w:rPr>
              <w:t xml:space="preserve">Turi būti </w:t>
            </w:r>
          </w:p>
        </w:tc>
        <w:tc>
          <w:tcPr>
            <w:tcW w:w="1646" w:type="pct"/>
            <w:tcBorders>
              <w:top w:val="single" w:sz="4" w:space="0" w:color="000000"/>
              <w:left w:val="single" w:sz="4" w:space="0" w:color="000000"/>
              <w:bottom w:val="single" w:sz="4" w:space="0" w:color="000000"/>
              <w:right w:val="single" w:sz="4" w:space="0" w:color="000000"/>
            </w:tcBorders>
          </w:tcPr>
          <w:p w14:paraId="4F96FC70" w14:textId="77777777" w:rsidR="001F3575" w:rsidRPr="001F3575" w:rsidRDefault="001F3575" w:rsidP="00AC4D57">
            <w:pPr>
              <w:suppressAutoHyphens/>
              <w:autoSpaceDN w:val="0"/>
              <w:ind w:firstLine="0"/>
              <w:textAlignment w:val="baseline"/>
              <w:rPr>
                <w:rFonts w:ascii="Times New Roman" w:eastAsia="Calibri" w:hAnsi="Times New Roman" w:cs="Times New Roman"/>
                <w:sz w:val="24"/>
                <w:szCs w:val="24"/>
              </w:rPr>
            </w:pPr>
          </w:p>
        </w:tc>
      </w:tr>
      <w:tr w:rsidR="001F3575" w:rsidRPr="001F3575" w14:paraId="353A61A5" w14:textId="6E5F23F6"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AE14"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8ED3C" w14:textId="122B243D" w:rsidR="001F3575" w:rsidRPr="001F3575" w:rsidRDefault="001F3575" w:rsidP="00D57B1E">
            <w:pPr>
              <w:suppressAutoHyphens/>
              <w:autoSpaceDN w:val="0"/>
              <w:ind w:firstLine="0"/>
              <w:jc w:val="both"/>
              <w:textAlignment w:val="baseline"/>
              <w:rPr>
                <w:rFonts w:ascii="Times New Roman" w:eastAsia="Calibri" w:hAnsi="Times New Roman" w:cs="Times New Roman"/>
                <w:sz w:val="24"/>
                <w:szCs w:val="24"/>
              </w:rPr>
            </w:pPr>
            <w:r w:rsidRPr="001F3575">
              <w:rPr>
                <w:rFonts w:ascii="Times New Roman" w:eastAsia="Calibri" w:hAnsi="Times New Roman" w:cs="Times New Roman"/>
                <w:sz w:val="24"/>
                <w:szCs w:val="24"/>
              </w:rPr>
              <w:t>Rangovas pateikia objekto naudojimo ir techninės priežiūros instrukcijas.</w:t>
            </w:r>
            <w:r w:rsidRPr="001F3575">
              <w:rPr>
                <w:rFonts w:ascii="Times New Roman" w:hAnsi="Times New Roman" w:cs="Times New Roman"/>
                <w:sz w:val="24"/>
                <w:szCs w:val="24"/>
              </w:rPr>
              <w:t xml:space="preserve"> </w:t>
            </w:r>
            <w:r w:rsidRPr="001F3575">
              <w:rPr>
                <w:rFonts w:ascii="Times New Roman" w:eastAsia="Calibri" w:hAnsi="Times New Roman" w:cs="Times New Roman"/>
                <w:sz w:val="24"/>
                <w:szCs w:val="24"/>
              </w:rPr>
              <w:t>Naudotojo instrukcijos lietuvių kalba.</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20AF0" w14:textId="49B7C647" w:rsidR="001F3575" w:rsidRPr="001F3575" w:rsidRDefault="001F3575" w:rsidP="00AC4D57">
            <w:pPr>
              <w:suppressAutoHyphens/>
              <w:autoSpaceDN w:val="0"/>
              <w:ind w:firstLine="0"/>
              <w:textAlignment w:val="baseline"/>
              <w:rPr>
                <w:rFonts w:ascii="Times New Roman" w:eastAsia="Calibri" w:hAnsi="Times New Roman" w:cs="Times New Roman"/>
                <w:sz w:val="24"/>
                <w:szCs w:val="24"/>
              </w:rPr>
            </w:pPr>
            <w:r w:rsidRPr="001F3575">
              <w:rPr>
                <w:rFonts w:ascii="Times New Roman" w:eastAsia="Calibri" w:hAnsi="Times New Roman" w:cs="Times New Roman"/>
                <w:sz w:val="24"/>
                <w:szCs w:val="24"/>
              </w:rPr>
              <w:t>Turi būti</w:t>
            </w:r>
          </w:p>
        </w:tc>
        <w:tc>
          <w:tcPr>
            <w:tcW w:w="1646" w:type="pct"/>
            <w:tcBorders>
              <w:top w:val="single" w:sz="4" w:space="0" w:color="000000"/>
              <w:left w:val="single" w:sz="4" w:space="0" w:color="000000"/>
              <w:bottom w:val="single" w:sz="4" w:space="0" w:color="000000"/>
              <w:right w:val="single" w:sz="4" w:space="0" w:color="000000"/>
            </w:tcBorders>
          </w:tcPr>
          <w:p w14:paraId="52F374F3" w14:textId="77777777" w:rsidR="001F3575" w:rsidRPr="001F3575" w:rsidRDefault="001F3575" w:rsidP="00AC4D57">
            <w:pPr>
              <w:suppressAutoHyphens/>
              <w:autoSpaceDN w:val="0"/>
              <w:ind w:firstLine="0"/>
              <w:textAlignment w:val="baseline"/>
              <w:rPr>
                <w:rFonts w:ascii="Times New Roman" w:eastAsia="Calibri" w:hAnsi="Times New Roman" w:cs="Times New Roman"/>
                <w:sz w:val="24"/>
                <w:szCs w:val="24"/>
              </w:rPr>
            </w:pPr>
          </w:p>
        </w:tc>
      </w:tr>
      <w:tr w:rsidR="001F3575" w:rsidRPr="001F3575" w14:paraId="1CE6278E" w14:textId="60DA6D5C" w:rsidTr="001F3575">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CA2CF" w14:textId="77777777" w:rsidR="001F3575" w:rsidRPr="001F3575" w:rsidRDefault="001F3575">
            <w:pPr>
              <w:pStyle w:val="Sraopastraipa"/>
              <w:numPr>
                <w:ilvl w:val="0"/>
                <w:numId w:val="3"/>
              </w:numPr>
              <w:suppressAutoHyphens/>
              <w:autoSpaceDN w:val="0"/>
              <w:ind w:hanging="720"/>
              <w:jc w:val="both"/>
              <w:textAlignment w:val="baseline"/>
              <w:rPr>
                <w:rFonts w:ascii="Times New Roman" w:eastAsia="Calibri" w:hAnsi="Times New Roman" w:cs="Times New Roman"/>
                <w:bCs/>
                <w:kern w:val="3"/>
                <w:sz w:val="24"/>
                <w:szCs w:val="24"/>
                <w:lang w:bidi="hi-IN"/>
              </w:rPr>
            </w:pPr>
          </w:p>
        </w:tc>
        <w:tc>
          <w:tcPr>
            <w:tcW w:w="1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9586" w14:textId="31960241" w:rsidR="001F3575" w:rsidRPr="001F3575" w:rsidRDefault="001F3575" w:rsidP="00D57B1E">
            <w:pPr>
              <w:suppressAutoHyphens/>
              <w:autoSpaceDN w:val="0"/>
              <w:ind w:firstLine="0"/>
              <w:jc w:val="both"/>
              <w:textAlignment w:val="baseline"/>
              <w:rPr>
                <w:rFonts w:ascii="Times New Roman" w:eastAsia="Calibri" w:hAnsi="Times New Roman" w:cs="Times New Roman"/>
                <w:sz w:val="24"/>
                <w:szCs w:val="24"/>
              </w:rPr>
            </w:pPr>
            <w:r w:rsidRPr="001F3575">
              <w:rPr>
                <w:rFonts w:ascii="Times New Roman" w:eastAsia="Calibri" w:hAnsi="Times New Roman" w:cs="Times New Roman"/>
                <w:sz w:val="24"/>
                <w:szCs w:val="24"/>
              </w:rPr>
              <w:t xml:space="preserve">Stogo dangos vientisumo pažeidimas neleistinas. Stogo </w:t>
            </w:r>
            <w:r w:rsidRPr="001F3575">
              <w:rPr>
                <w:rFonts w:ascii="Times New Roman" w:eastAsia="Calibri" w:hAnsi="Times New Roman" w:cs="Times New Roman"/>
                <w:sz w:val="24"/>
                <w:szCs w:val="24"/>
              </w:rPr>
              <w:lastRenderedPageBreak/>
              <w:t>dangos apžiūros aktai surašomi prieš ir po elektrinės montavimo darbų.</w:t>
            </w:r>
          </w:p>
        </w:tc>
        <w:tc>
          <w:tcPr>
            <w:tcW w:w="16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B039A" w14:textId="6BD2E720" w:rsidR="001F3575" w:rsidRPr="001F3575" w:rsidRDefault="001F3575" w:rsidP="00AC4D57">
            <w:pPr>
              <w:suppressAutoHyphens/>
              <w:autoSpaceDN w:val="0"/>
              <w:ind w:firstLine="0"/>
              <w:textAlignment w:val="baseline"/>
              <w:rPr>
                <w:rFonts w:ascii="Times New Roman" w:eastAsia="Calibri" w:hAnsi="Times New Roman" w:cs="Times New Roman"/>
                <w:sz w:val="24"/>
                <w:szCs w:val="24"/>
              </w:rPr>
            </w:pPr>
            <w:r w:rsidRPr="001F3575">
              <w:rPr>
                <w:rFonts w:ascii="Times New Roman" w:eastAsia="Calibri" w:hAnsi="Times New Roman" w:cs="Times New Roman"/>
                <w:sz w:val="24"/>
                <w:szCs w:val="24"/>
              </w:rPr>
              <w:lastRenderedPageBreak/>
              <w:t>Turi būti užtikrintas garantiniu raštu.</w:t>
            </w:r>
          </w:p>
        </w:tc>
        <w:tc>
          <w:tcPr>
            <w:tcW w:w="1646" w:type="pct"/>
            <w:tcBorders>
              <w:top w:val="single" w:sz="4" w:space="0" w:color="000000"/>
              <w:left w:val="single" w:sz="4" w:space="0" w:color="000000"/>
              <w:bottom w:val="single" w:sz="4" w:space="0" w:color="000000"/>
              <w:right w:val="single" w:sz="4" w:space="0" w:color="000000"/>
            </w:tcBorders>
          </w:tcPr>
          <w:p w14:paraId="36A24F85" w14:textId="77777777" w:rsidR="001F3575" w:rsidRPr="001F3575" w:rsidRDefault="001F3575" w:rsidP="00AC4D57">
            <w:pPr>
              <w:suppressAutoHyphens/>
              <w:autoSpaceDN w:val="0"/>
              <w:ind w:firstLine="0"/>
              <w:textAlignment w:val="baseline"/>
              <w:rPr>
                <w:rFonts w:ascii="Times New Roman" w:eastAsia="Calibri" w:hAnsi="Times New Roman" w:cs="Times New Roman"/>
                <w:sz w:val="24"/>
                <w:szCs w:val="24"/>
              </w:rPr>
            </w:pPr>
          </w:p>
        </w:tc>
      </w:tr>
    </w:tbl>
    <w:p w14:paraId="5D048457" w14:textId="77777777" w:rsidR="00EB3724" w:rsidRDefault="00EB3724">
      <w:pPr>
        <w:pStyle w:val="Sraopastraipa"/>
        <w:numPr>
          <w:ilvl w:val="1"/>
          <w:numId w:val="4"/>
        </w:numPr>
        <w:tabs>
          <w:tab w:val="left" w:pos="142"/>
          <w:tab w:val="left" w:pos="567"/>
          <w:tab w:val="left" w:pos="1276"/>
        </w:tabs>
        <w:jc w:val="both"/>
        <w:rPr>
          <w:rFonts w:ascii="Times New Roman" w:hAnsi="Times New Roman" w:cs="Times New Roman"/>
          <w:color w:val="000000" w:themeColor="text1"/>
          <w:sz w:val="24"/>
          <w:szCs w:val="24"/>
        </w:rPr>
      </w:pPr>
      <w:r w:rsidRPr="00EB372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EB3724">
        <w:rPr>
          <w:rFonts w:ascii="Times New Roman" w:hAnsi="Times New Roman" w:cs="Times New Roman"/>
          <w:color w:val="000000" w:themeColor="text1"/>
          <w:sz w:val="24"/>
          <w:szCs w:val="24"/>
        </w:rPr>
        <w:t xml:space="preserve">Siūlomos Prekės turi būti naujos ir nenaudotos bei turi atitikti Europos Sąjungos teisės </w:t>
      </w:r>
    </w:p>
    <w:p w14:paraId="23935179" w14:textId="1155DD24" w:rsidR="00EB3724" w:rsidRPr="00EB3724" w:rsidRDefault="00EB3724" w:rsidP="00EB3724">
      <w:pPr>
        <w:tabs>
          <w:tab w:val="left" w:pos="142"/>
          <w:tab w:val="left" w:pos="567"/>
          <w:tab w:val="left" w:pos="1276"/>
        </w:tabs>
        <w:ind w:firstLine="0"/>
        <w:jc w:val="both"/>
        <w:rPr>
          <w:rFonts w:ascii="Times New Roman" w:hAnsi="Times New Roman" w:cs="Times New Roman"/>
          <w:color w:val="000000" w:themeColor="text1"/>
          <w:sz w:val="24"/>
          <w:szCs w:val="24"/>
        </w:rPr>
      </w:pPr>
      <w:r w:rsidRPr="00EB3724">
        <w:rPr>
          <w:rFonts w:ascii="Times New Roman" w:hAnsi="Times New Roman" w:cs="Times New Roman"/>
          <w:color w:val="000000" w:themeColor="text1"/>
          <w:sz w:val="24"/>
          <w:szCs w:val="24"/>
        </w:rPr>
        <w:t xml:space="preserve">aktų nustatytus saugos reikalavimus. </w:t>
      </w:r>
    </w:p>
    <w:p w14:paraId="6767E701" w14:textId="16AD6267" w:rsidR="00EB3724" w:rsidRDefault="00EB3724">
      <w:pPr>
        <w:pStyle w:val="Sraopastraipa"/>
        <w:numPr>
          <w:ilvl w:val="1"/>
          <w:numId w:val="4"/>
        </w:numPr>
        <w:tabs>
          <w:tab w:val="left" w:pos="142"/>
          <w:tab w:val="left" w:pos="567"/>
          <w:tab w:val="left" w:pos="1276"/>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EB3724">
        <w:rPr>
          <w:rFonts w:ascii="Times New Roman" w:hAnsi="Times New Roman" w:cs="Times New Roman"/>
          <w:color w:val="000000" w:themeColor="text1"/>
          <w:sz w:val="24"/>
          <w:szCs w:val="24"/>
        </w:rPr>
        <w:t xml:space="preserve">Perkamos prekės, paslaugos ar darbai negali būti pagamintos, tiekiamos ar kitaip susijusios </w:t>
      </w:r>
    </w:p>
    <w:p w14:paraId="65A95FF4" w14:textId="1815F493" w:rsidR="00EB3724" w:rsidRPr="00EB3724" w:rsidRDefault="00EB3724" w:rsidP="00EB3724">
      <w:pPr>
        <w:tabs>
          <w:tab w:val="left" w:pos="142"/>
          <w:tab w:val="left" w:pos="567"/>
          <w:tab w:val="left" w:pos="1276"/>
        </w:tabs>
        <w:ind w:firstLine="0"/>
        <w:jc w:val="both"/>
        <w:rPr>
          <w:rFonts w:ascii="Times New Roman" w:hAnsi="Times New Roman" w:cs="Times New Roman"/>
          <w:color w:val="000000" w:themeColor="text1"/>
          <w:sz w:val="24"/>
          <w:szCs w:val="24"/>
        </w:rPr>
      </w:pPr>
      <w:r w:rsidRPr="00EB3724">
        <w:rPr>
          <w:rFonts w:ascii="Times New Roman" w:hAnsi="Times New Roman" w:cs="Times New Roman"/>
          <w:color w:val="000000" w:themeColor="text1"/>
          <w:sz w:val="24"/>
          <w:szCs w:val="24"/>
        </w:rPr>
        <w:t xml:space="preserve">su Rusijos Federacijoje, Baltarusijos Respublikoje, Rusijos Federacijos aneksuotame Kryme, Moldovos Respublikos Vyriausybės nekontroliuojamoje </w:t>
      </w:r>
      <w:proofErr w:type="spellStart"/>
      <w:r w:rsidRPr="00EB3724">
        <w:rPr>
          <w:rFonts w:ascii="Times New Roman" w:hAnsi="Times New Roman" w:cs="Times New Roman"/>
          <w:color w:val="000000" w:themeColor="text1"/>
          <w:sz w:val="24"/>
          <w:szCs w:val="24"/>
        </w:rPr>
        <w:t>Padniestrės</w:t>
      </w:r>
      <w:proofErr w:type="spellEnd"/>
      <w:r w:rsidRPr="00EB3724">
        <w:rPr>
          <w:rFonts w:ascii="Times New Roman" w:hAnsi="Times New Roman" w:cs="Times New Roman"/>
          <w:color w:val="000000" w:themeColor="text1"/>
          <w:sz w:val="24"/>
          <w:szCs w:val="24"/>
        </w:rPr>
        <w:t xml:space="preserve"> teritorijoje, </w:t>
      </w:r>
      <w:proofErr w:type="spellStart"/>
      <w:r w:rsidRPr="00EB3724">
        <w:rPr>
          <w:rFonts w:ascii="Times New Roman" w:hAnsi="Times New Roman" w:cs="Times New Roman"/>
          <w:color w:val="000000" w:themeColor="text1"/>
          <w:sz w:val="24"/>
          <w:szCs w:val="24"/>
        </w:rPr>
        <w:t>Sakartvelo</w:t>
      </w:r>
      <w:proofErr w:type="spellEnd"/>
      <w:r w:rsidRPr="00EB3724">
        <w:rPr>
          <w:rFonts w:ascii="Times New Roman" w:hAnsi="Times New Roman" w:cs="Times New Roman"/>
          <w:color w:val="000000" w:themeColor="text1"/>
          <w:sz w:val="24"/>
          <w:szCs w:val="24"/>
        </w:rPr>
        <w:t xml:space="preserve"> Vyriausybės nekontroliuojamose Abchazijos ir Pietų Osetijos teritorijose pagamintomis prekėmis, paslaugomis bei darbais.</w:t>
      </w:r>
    </w:p>
    <w:p w14:paraId="1752AFA9" w14:textId="77777777" w:rsidR="00EB3724" w:rsidRPr="00EB3724" w:rsidRDefault="00EB3724">
      <w:pPr>
        <w:numPr>
          <w:ilvl w:val="1"/>
          <w:numId w:val="4"/>
        </w:numPr>
        <w:tabs>
          <w:tab w:val="left" w:pos="142"/>
          <w:tab w:val="left" w:pos="567"/>
          <w:tab w:val="left" w:pos="1276"/>
        </w:tabs>
        <w:ind w:left="0" w:firstLine="567"/>
        <w:contextualSpacing/>
        <w:jc w:val="both"/>
        <w:rPr>
          <w:rFonts w:ascii="Times New Roman" w:hAnsi="Times New Roman" w:cs="Times New Roman"/>
          <w:color w:val="000000" w:themeColor="text1"/>
          <w:sz w:val="24"/>
          <w:szCs w:val="24"/>
        </w:rPr>
      </w:pPr>
      <w:r w:rsidRPr="00EB3724">
        <w:rPr>
          <w:rFonts w:ascii="Times New Roman" w:hAnsi="Times New Roman" w:cs="Times New Roman"/>
          <w:color w:val="000000" w:themeColor="text1"/>
          <w:sz w:val="24"/>
          <w:szCs w:val="24"/>
        </w:rPr>
        <w:t>Esminės sutarties vykdymo sąlygos:</w:t>
      </w:r>
    </w:p>
    <w:tbl>
      <w:tblPr>
        <w:tblW w:w="4972" w:type="pct"/>
        <w:tblInd w:w="170" w:type="dxa"/>
        <w:tblLook w:val="04A0" w:firstRow="1" w:lastRow="0" w:firstColumn="1" w:lastColumn="0" w:noHBand="0" w:noVBand="1"/>
      </w:tblPr>
      <w:tblGrid>
        <w:gridCol w:w="9583"/>
      </w:tblGrid>
      <w:tr w:rsidR="00EB3724" w:rsidRPr="00EB3724" w14:paraId="04EF71F2" w14:textId="77777777" w:rsidTr="00EB3724">
        <w:trPr>
          <w:trHeight w:val="1010"/>
        </w:trPr>
        <w:tc>
          <w:tcPr>
            <w:tcW w:w="5000" w:type="pct"/>
            <w:hideMark/>
          </w:tcPr>
          <w:p w14:paraId="5A29ABB4" w14:textId="77777777" w:rsidR="00EB3724" w:rsidRPr="00EB3724" w:rsidRDefault="00EB3724">
            <w:pPr>
              <w:numPr>
                <w:ilvl w:val="2"/>
                <w:numId w:val="4"/>
              </w:numPr>
              <w:tabs>
                <w:tab w:val="left" w:pos="142"/>
                <w:tab w:val="left" w:pos="567"/>
              </w:tabs>
              <w:spacing w:line="256" w:lineRule="auto"/>
              <w:ind w:left="0" w:firstLine="282"/>
              <w:contextualSpacing/>
              <w:jc w:val="both"/>
              <w:rPr>
                <w:rFonts w:ascii="Times New Roman" w:hAnsi="Times New Roman" w:cs="Times New Roman"/>
                <w:color w:val="000000" w:themeColor="text1"/>
                <w:sz w:val="24"/>
                <w:szCs w:val="24"/>
              </w:rPr>
            </w:pPr>
            <w:r w:rsidRPr="00EB3724">
              <w:rPr>
                <w:rFonts w:ascii="Times New Roman" w:hAnsi="Times New Roman" w:cs="Times New Roman"/>
                <w:color w:val="000000" w:themeColor="text1"/>
                <w:sz w:val="24"/>
                <w:szCs w:val="24"/>
              </w:rPr>
              <w:t xml:space="preserve">Į Prekių kainą turi būti įtraukti visi mokesčiai, visos tiekėjo išlaidos, </w:t>
            </w:r>
            <w:r w:rsidRPr="00EB3724">
              <w:rPr>
                <w:rFonts w:ascii="Times New Roman" w:eastAsia="Calibri" w:hAnsi="Times New Roman" w:cs="Times New Roman"/>
                <w:color w:val="000000" w:themeColor="text1"/>
                <w:sz w:val="24"/>
                <w:szCs w:val="24"/>
              </w:rPr>
              <w:t xml:space="preserve">brėžinių ir projektų, jeigu būtina, parengimo, jų suderinimo su atsakingomis institucijomis, leidimų gavimo, </w:t>
            </w:r>
            <w:r w:rsidRPr="00EB3724">
              <w:rPr>
                <w:rFonts w:ascii="Times New Roman" w:hAnsi="Times New Roman" w:cs="Times New Roman"/>
                <w:color w:val="000000" w:themeColor="text1"/>
                <w:sz w:val="24"/>
                <w:szCs w:val="24"/>
              </w:rPr>
              <w:t xml:space="preserve">pristatymo, montavimo, paleidimo, derinimo, </w:t>
            </w:r>
            <w:r w:rsidRPr="00EB3724">
              <w:rPr>
                <w:rFonts w:ascii="Times New Roman" w:eastAsia="Calibri" w:hAnsi="Times New Roman" w:cs="Times New Roman"/>
                <w:color w:val="000000" w:themeColor="text1"/>
                <w:sz w:val="24"/>
                <w:szCs w:val="24"/>
              </w:rPr>
              <w:t>pridavimo</w:t>
            </w:r>
            <w:r w:rsidRPr="00EB3724">
              <w:rPr>
                <w:rFonts w:ascii="Times New Roman" w:hAnsi="Times New Roman" w:cs="Times New Roman"/>
                <w:color w:val="000000" w:themeColor="text1"/>
                <w:sz w:val="24"/>
                <w:szCs w:val="24"/>
              </w:rPr>
              <w:t xml:space="preserve"> išlaidos.</w:t>
            </w:r>
          </w:p>
          <w:p w14:paraId="0BACF2E8" w14:textId="77777777" w:rsidR="00EB3724" w:rsidRPr="00EB3724" w:rsidRDefault="00EB3724">
            <w:pPr>
              <w:numPr>
                <w:ilvl w:val="2"/>
                <w:numId w:val="4"/>
              </w:numPr>
              <w:tabs>
                <w:tab w:val="left" w:pos="142"/>
                <w:tab w:val="left" w:pos="567"/>
              </w:tabs>
              <w:spacing w:line="256" w:lineRule="auto"/>
              <w:ind w:left="0" w:firstLine="282"/>
              <w:contextualSpacing/>
              <w:jc w:val="both"/>
              <w:rPr>
                <w:rFonts w:ascii="Times New Roman" w:hAnsi="Times New Roman" w:cs="Times New Roman"/>
                <w:color w:val="000000" w:themeColor="text1"/>
                <w:sz w:val="24"/>
                <w:szCs w:val="24"/>
              </w:rPr>
            </w:pPr>
            <w:r w:rsidRPr="00EB3724">
              <w:rPr>
                <w:rFonts w:ascii="Times New Roman" w:hAnsi="Times New Roman" w:cs="Times New Roman"/>
                <w:color w:val="000000" w:themeColor="text1"/>
                <w:sz w:val="24"/>
                <w:szCs w:val="24"/>
                <w:lang w:eastAsia="en-US"/>
              </w:rPr>
              <w:t xml:space="preserve">Prekių (įrangos) pristatymo, montavimo, paleidimo terminas – </w:t>
            </w:r>
            <w:r w:rsidRPr="00EB3724">
              <w:rPr>
                <w:rFonts w:ascii="Times New Roman" w:eastAsia="Calibri" w:hAnsi="Times New Roman" w:cs="Times New Roman"/>
                <w:color w:val="000000" w:themeColor="text1"/>
                <w:sz w:val="24"/>
                <w:szCs w:val="24"/>
              </w:rPr>
              <w:t xml:space="preserve">ne vėliau kaip 30 darbo dienų po sutarties pasirašymo. </w:t>
            </w:r>
          </w:p>
        </w:tc>
      </w:tr>
      <w:tr w:rsidR="00EB3724" w:rsidRPr="00EB3724" w14:paraId="6539A5C1" w14:textId="77777777" w:rsidTr="00EB3724">
        <w:tc>
          <w:tcPr>
            <w:tcW w:w="5000" w:type="pct"/>
            <w:hideMark/>
          </w:tcPr>
          <w:p w14:paraId="361BE094" w14:textId="77777777" w:rsidR="00EB3724" w:rsidRPr="00EB3724" w:rsidRDefault="00EB3724">
            <w:pPr>
              <w:numPr>
                <w:ilvl w:val="2"/>
                <w:numId w:val="4"/>
              </w:numPr>
              <w:tabs>
                <w:tab w:val="left" w:pos="142"/>
                <w:tab w:val="left" w:pos="567"/>
              </w:tabs>
              <w:spacing w:line="256" w:lineRule="auto"/>
              <w:ind w:left="12" w:firstLine="282"/>
              <w:contextualSpacing/>
              <w:jc w:val="both"/>
              <w:rPr>
                <w:rFonts w:ascii="Times New Roman" w:hAnsi="Times New Roman" w:cs="Times New Roman"/>
                <w:color w:val="000000" w:themeColor="text1"/>
                <w:sz w:val="24"/>
                <w:szCs w:val="24"/>
                <w:lang w:eastAsia="en-US"/>
              </w:rPr>
            </w:pPr>
            <w:r w:rsidRPr="00EB3724">
              <w:rPr>
                <w:rFonts w:ascii="Times New Roman" w:hAnsi="Times New Roman" w:cs="Times New Roman"/>
                <w:color w:val="000000" w:themeColor="text1"/>
                <w:sz w:val="24"/>
                <w:szCs w:val="24"/>
                <w:lang w:eastAsia="en-US"/>
              </w:rPr>
              <w:t xml:space="preserve">Užsakovas turi teisę kreiptis į Tiekėją dėl Prekės trūkumų pašalinimo po darbų perdavimo – priėmimo akto pasirašymo visu garantiniu laikotarpiu, kuris nurodytas 1.7. papunktyje. </w:t>
            </w:r>
          </w:p>
          <w:p w14:paraId="66836042" w14:textId="7EA1028F" w:rsidR="00EB3724" w:rsidRPr="00EB3724" w:rsidRDefault="00EB3724">
            <w:pPr>
              <w:numPr>
                <w:ilvl w:val="2"/>
                <w:numId w:val="4"/>
              </w:numPr>
              <w:tabs>
                <w:tab w:val="left" w:pos="142"/>
                <w:tab w:val="left" w:pos="567"/>
              </w:tabs>
              <w:spacing w:line="256" w:lineRule="auto"/>
              <w:ind w:left="12" w:firstLine="282"/>
              <w:contextualSpacing/>
              <w:jc w:val="both"/>
              <w:rPr>
                <w:rFonts w:ascii="Times New Roman" w:hAnsi="Times New Roman" w:cs="Times New Roman"/>
                <w:color w:val="000000" w:themeColor="text1"/>
                <w:sz w:val="24"/>
                <w:szCs w:val="24"/>
                <w:lang w:eastAsia="en-US"/>
              </w:rPr>
            </w:pPr>
            <w:r w:rsidRPr="00EB3724">
              <w:rPr>
                <w:rFonts w:ascii="Times New Roman" w:hAnsi="Times New Roman" w:cs="Times New Roman"/>
                <w:color w:val="000000" w:themeColor="text1"/>
                <w:sz w:val="24"/>
                <w:szCs w:val="24"/>
                <w:lang w:eastAsia="en-US"/>
              </w:rPr>
              <w:t>Garantija turi būti taikoma visiems nustatytiems Prekių trūkumams ir gedimams išskyrus tokius trūkumus ir gedimus, kurie atsiranda Užsakovui pažeidus Prekių eksploatavimo sąlygas, kurios nurodytos Tiekėjo pateiktoje Prekių naudojimo instrukcijoje. Garantija apima ir montavimo, dokumentų, susijusių su Prekėmis, trūkumų ištaisymą, t. y. garantija taikoma visam Techninėje specifikacijoje ir Pasiūlyme nurodytam Pirkimo objektui.</w:t>
            </w:r>
          </w:p>
          <w:p w14:paraId="732ECB49" w14:textId="47A1DE09" w:rsidR="00EB3724" w:rsidRPr="00EB3724" w:rsidRDefault="00EB3724" w:rsidP="007F71CD">
            <w:pPr>
              <w:tabs>
                <w:tab w:val="left" w:pos="142"/>
                <w:tab w:val="left" w:pos="567"/>
              </w:tabs>
              <w:spacing w:line="256" w:lineRule="auto"/>
              <w:ind w:left="437" w:firstLine="282"/>
              <w:contextualSpacing/>
              <w:jc w:val="both"/>
              <w:rPr>
                <w:rFonts w:ascii="Times New Roman" w:hAnsi="Times New Roman" w:cs="Times New Roman"/>
                <w:color w:val="000000" w:themeColor="text1"/>
                <w:sz w:val="24"/>
                <w:szCs w:val="24"/>
              </w:rPr>
            </w:pPr>
            <w:r w:rsidRPr="00EB3724">
              <w:rPr>
                <w:rFonts w:ascii="Times New Roman" w:hAnsi="Times New Roman" w:cs="Times New Roman"/>
                <w:color w:val="000000" w:themeColor="text1"/>
                <w:sz w:val="24"/>
                <w:szCs w:val="24"/>
                <w:lang w:eastAsia="en-US"/>
              </w:rPr>
              <w:t xml:space="preserve"> </w:t>
            </w:r>
          </w:p>
        </w:tc>
      </w:tr>
    </w:tbl>
    <w:p w14:paraId="4156CDAF" w14:textId="77777777" w:rsidR="00DB7856" w:rsidRPr="00EB3724" w:rsidRDefault="00DB7856" w:rsidP="001F3575">
      <w:pPr>
        <w:tabs>
          <w:tab w:val="left" w:pos="142"/>
          <w:tab w:val="left" w:pos="851"/>
          <w:tab w:val="left" w:pos="1276"/>
        </w:tabs>
        <w:spacing w:before="120"/>
        <w:ind w:firstLine="0"/>
        <w:jc w:val="both"/>
        <w:rPr>
          <w:rFonts w:ascii="Times New Roman" w:eastAsia="Arial Unicode MS" w:hAnsi="Times New Roman" w:cs="Times New Roman"/>
          <w:b/>
          <w:bCs/>
          <w:color w:val="000000" w:themeColor="text1"/>
          <w:sz w:val="24"/>
          <w:szCs w:val="24"/>
          <w:lang w:eastAsia="en-US"/>
        </w:rPr>
      </w:pPr>
    </w:p>
    <w:sectPr w:rsidR="00DB7856" w:rsidRPr="00EB3724" w:rsidSect="00EA59FF">
      <w:headerReference w:type="default" r:id="rId11"/>
      <w:pgSz w:w="11906" w:h="16838" w:code="9"/>
      <w:pgMar w:top="851" w:right="851" w:bottom="851" w:left="1418" w:header="397" w:footer="39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55E8B" w14:textId="77777777" w:rsidR="00563EB1" w:rsidRDefault="00563EB1" w:rsidP="00AE106B">
      <w:r>
        <w:separator/>
      </w:r>
    </w:p>
  </w:endnote>
  <w:endnote w:type="continuationSeparator" w:id="0">
    <w:p w14:paraId="4DB1D6F9" w14:textId="77777777" w:rsidR="00563EB1" w:rsidRDefault="00563EB1" w:rsidP="00AE1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C3523" w14:textId="77777777" w:rsidR="00563EB1" w:rsidRDefault="00563EB1" w:rsidP="00AE106B">
      <w:r>
        <w:separator/>
      </w:r>
    </w:p>
  </w:footnote>
  <w:footnote w:type="continuationSeparator" w:id="0">
    <w:p w14:paraId="12227DC8" w14:textId="77777777" w:rsidR="00563EB1" w:rsidRDefault="00563EB1" w:rsidP="00AE1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891906"/>
      <w:docPartObj>
        <w:docPartGallery w:val="Page Numbers (Top of Page)"/>
        <w:docPartUnique/>
      </w:docPartObj>
    </w:sdtPr>
    <w:sdtEndPr>
      <w:rPr>
        <w:rFonts w:ascii="Times New Roman" w:hAnsi="Times New Roman" w:cs="Times New Roman"/>
        <w:sz w:val="24"/>
        <w:szCs w:val="24"/>
      </w:rPr>
    </w:sdtEndPr>
    <w:sdtContent>
      <w:p w14:paraId="22181ED9" w14:textId="77777777" w:rsidR="00337CF4" w:rsidRPr="000E1946" w:rsidRDefault="00337CF4" w:rsidP="000E1946">
        <w:pPr>
          <w:pStyle w:val="Antrats"/>
          <w:jc w:val="center"/>
          <w:rPr>
            <w:rFonts w:ascii="Times New Roman" w:hAnsi="Times New Roman" w:cs="Times New Roman"/>
            <w:sz w:val="24"/>
            <w:szCs w:val="24"/>
          </w:rPr>
        </w:pPr>
        <w:r w:rsidRPr="00E5010D">
          <w:rPr>
            <w:rFonts w:ascii="Times New Roman" w:hAnsi="Times New Roman" w:cs="Times New Roman"/>
            <w:sz w:val="24"/>
            <w:szCs w:val="24"/>
          </w:rPr>
          <w:fldChar w:fldCharType="begin"/>
        </w:r>
        <w:r w:rsidRPr="00E5010D">
          <w:rPr>
            <w:rFonts w:ascii="Times New Roman" w:hAnsi="Times New Roman" w:cs="Times New Roman"/>
            <w:sz w:val="24"/>
            <w:szCs w:val="24"/>
          </w:rPr>
          <w:instrText>PAGE   \* MERGEFORMAT</w:instrText>
        </w:r>
        <w:r w:rsidRPr="00E5010D">
          <w:rPr>
            <w:rFonts w:ascii="Times New Roman" w:hAnsi="Times New Roman" w:cs="Times New Roman"/>
            <w:sz w:val="24"/>
            <w:szCs w:val="24"/>
          </w:rPr>
          <w:fldChar w:fldCharType="separate"/>
        </w:r>
        <w:r w:rsidR="002644D9">
          <w:rPr>
            <w:rFonts w:ascii="Times New Roman" w:hAnsi="Times New Roman" w:cs="Times New Roman"/>
            <w:noProof/>
            <w:sz w:val="24"/>
            <w:szCs w:val="24"/>
          </w:rPr>
          <w:t>5</w:t>
        </w:r>
        <w:r w:rsidRPr="00E5010D">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18DF"/>
    <w:multiLevelType w:val="hybridMultilevel"/>
    <w:tmpl w:val="4FAA9636"/>
    <w:lvl w:ilvl="0" w:tplc="0427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D32D30"/>
    <w:multiLevelType w:val="multilevel"/>
    <w:tmpl w:val="EAE63828"/>
    <w:lvl w:ilvl="0">
      <w:start w:val="1"/>
      <w:numFmt w:val="upperRoman"/>
      <w:lvlText w:val="%1."/>
      <w:lvlJc w:val="center"/>
      <w:pPr>
        <w:tabs>
          <w:tab w:val="num" w:pos="284"/>
        </w:tabs>
        <w:ind w:left="0" w:firstLine="0"/>
      </w:pPr>
      <w:rPr>
        <w:rFonts w:hint="default"/>
        <w:b/>
        <w:i w:val="0"/>
        <w:sz w:val="22"/>
      </w:rPr>
    </w:lvl>
    <w:lvl w:ilvl="1">
      <w:start w:val="1"/>
      <w:numFmt w:val="decimal"/>
      <w:isLgl/>
      <w:lvlText w:val="%1.%2."/>
      <w:lvlJc w:val="left"/>
      <w:pPr>
        <w:tabs>
          <w:tab w:val="num" w:pos="568"/>
        </w:tabs>
        <w:ind w:left="-169" w:firstLine="737"/>
      </w:pPr>
      <w:rPr>
        <w:rFonts w:hint="default"/>
      </w:rPr>
    </w:lvl>
    <w:lvl w:ilvl="2">
      <w:start w:val="1"/>
      <w:numFmt w:val="decimal"/>
      <w:isLgl/>
      <w:suff w:val="space"/>
      <w:lvlText w:val="%1.%2.%3."/>
      <w:lvlJc w:val="left"/>
      <w:pPr>
        <w:ind w:left="670" w:hanging="102"/>
      </w:pPr>
      <w:rPr>
        <w:rFonts w:hint="default"/>
      </w:rPr>
    </w:lvl>
    <w:lvl w:ilvl="3">
      <w:start w:val="1"/>
      <w:numFmt w:val="decimal"/>
      <w:isLgl/>
      <w:lvlText w:val="%1.%2.%3.%4."/>
      <w:lvlJc w:val="left"/>
      <w:pPr>
        <w:tabs>
          <w:tab w:val="num" w:pos="863"/>
        </w:tabs>
        <w:ind w:left="749" w:firstLine="0"/>
      </w:pPr>
      <w:rPr>
        <w:rFonts w:hint="default"/>
      </w:rPr>
    </w:lvl>
    <w:lvl w:ilvl="4">
      <w:start w:val="1"/>
      <w:numFmt w:val="decimal"/>
      <w:isLgl/>
      <w:lvlText w:val="%1.%2.%3.%4.%5."/>
      <w:lvlJc w:val="left"/>
      <w:pPr>
        <w:tabs>
          <w:tab w:val="num" w:pos="1056"/>
        </w:tabs>
        <w:ind w:left="942" w:firstLine="0"/>
      </w:pPr>
      <w:rPr>
        <w:rFonts w:hint="default"/>
      </w:rPr>
    </w:lvl>
    <w:lvl w:ilvl="5">
      <w:start w:val="1"/>
      <w:numFmt w:val="decimal"/>
      <w:isLgl/>
      <w:lvlText w:val="%1.%2.%3.%4.%5.%6."/>
      <w:lvlJc w:val="left"/>
      <w:pPr>
        <w:tabs>
          <w:tab w:val="num" w:pos="1249"/>
        </w:tabs>
        <w:ind w:left="1135" w:firstLine="0"/>
      </w:pPr>
      <w:rPr>
        <w:rFonts w:hint="default"/>
      </w:rPr>
    </w:lvl>
    <w:lvl w:ilvl="6">
      <w:start w:val="1"/>
      <w:numFmt w:val="decimal"/>
      <w:isLgl/>
      <w:lvlText w:val="%1.%2.%3.%4.%5.%6.%7."/>
      <w:lvlJc w:val="left"/>
      <w:pPr>
        <w:tabs>
          <w:tab w:val="num" w:pos="1442"/>
        </w:tabs>
        <w:ind w:left="1328" w:firstLine="0"/>
      </w:pPr>
      <w:rPr>
        <w:rFonts w:hint="default"/>
      </w:rPr>
    </w:lvl>
    <w:lvl w:ilvl="7">
      <w:start w:val="1"/>
      <w:numFmt w:val="decimal"/>
      <w:isLgl/>
      <w:lvlText w:val="%1.%2.%3.%4.%5.%6.%7.%8."/>
      <w:lvlJc w:val="left"/>
      <w:pPr>
        <w:tabs>
          <w:tab w:val="num" w:pos="1635"/>
        </w:tabs>
        <w:ind w:left="1521" w:firstLine="0"/>
      </w:pPr>
      <w:rPr>
        <w:rFonts w:hint="default"/>
      </w:rPr>
    </w:lvl>
    <w:lvl w:ilvl="8">
      <w:start w:val="1"/>
      <w:numFmt w:val="decimal"/>
      <w:isLgl/>
      <w:lvlText w:val="%1.%2.%3.%4.%5.%6.%7.%8.%9."/>
      <w:lvlJc w:val="left"/>
      <w:pPr>
        <w:tabs>
          <w:tab w:val="num" w:pos="1828"/>
        </w:tabs>
        <w:ind w:left="1714" w:firstLine="0"/>
      </w:pPr>
      <w:rPr>
        <w:rFonts w:hint="default"/>
      </w:rPr>
    </w:lvl>
  </w:abstractNum>
  <w:abstractNum w:abstractNumId="2" w15:restartNumberingAfterBreak="0">
    <w:nsid w:val="3DD715C7"/>
    <w:multiLevelType w:val="multilevel"/>
    <w:tmpl w:val="57B2DDAE"/>
    <w:styleLink w:val="Style1"/>
    <w:lvl w:ilvl="0">
      <w:start w:val="1"/>
      <w:numFmt w:val="upperRoman"/>
      <w:lvlText w:val="%1."/>
      <w:lvlJc w:val="center"/>
      <w:pPr>
        <w:tabs>
          <w:tab w:val="num" w:pos="170"/>
        </w:tabs>
        <w:ind w:left="170" w:firstLine="0"/>
      </w:pPr>
      <w:rPr>
        <w:rFonts w:hint="default"/>
      </w:rPr>
    </w:lvl>
    <w:lvl w:ilvl="1">
      <w:start w:val="1"/>
      <w:numFmt w:val="decimal"/>
      <w:isLgl/>
      <w:lvlText w:val="%1.%2."/>
      <w:lvlJc w:val="left"/>
      <w:pPr>
        <w:tabs>
          <w:tab w:val="num" w:pos="477"/>
        </w:tabs>
        <w:ind w:left="363" w:firstLine="0"/>
      </w:pPr>
      <w:rPr>
        <w:rFonts w:hint="default"/>
      </w:rPr>
    </w:lvl>
    <w:lvl w:ilvl="2">
      <w:start w:val="1"/>
      <w:numFmt w:val="decimal"/>
      <w:isLgl/>
      <w:lvlText w:val="%1.%2.%3."/>
      <w:lvlJc w:val="left"/>
      <w:pPr>
        <w:tabs>
          <w:tab w:val="num" w:pos="670"/>
        </w:tabs>
        <w:ind w:left="556" w:firstLine="0"/>
      </w:pPr>
      <w:rPr>
        <w:rFonts w:hint="default"/>
      </w:rPr>
    </w:lvl>
    <w:lvl w:ilvl="3">
      <w:start w:val="1"/>
      <w:numFmt w:val="decimal"/>
      <w:isLgl/>
      <w:lvlText w:val="%1.%2.%3.%4."/>
      <w:lvlJc w:val="left"/>
      <w:pPr>
        <w:tabs>
          <w:tab w:val="num" w:pos="863"/>
        </w:tabs>
        <w:ind w:left="749" w:firstLine="0"/>
      </w:pPr>
      <w:rPr>
        <w:rFonts w:hint="default"/>
      </w:rPr>
    </w:lvl>
    <w:lvl w:ilvl="4">
      <w:start w:val="1"/>
      <w:numFmt w:val="decimal"/>
      <w:isLgl/>
      <w:lvlText w:val="%1.%2.%3.%4.%5."/>
      <w:lvlJc w:val="left"/>
      <w:pPr>
        <w:tabs>
          <w:tab w:val="num" w:pos="1056"/>
        </w:tabs>
        <w:ind w:left="942" w:firstLine="0"/>
      </w:pPr>
      <w:rPr>
        <w:rFonts w:hint="default"/>
      </w:rPr>
    </w:lvl>
    <w:lvl w:ilvl="5">
      <w:start w:val="1"/>
      <w:numFmt w:val="decimal"/>
      <w:isLgl/>
      <w:lvlText w:val="%1.%2.%3.%4.%5.%6."/>
      <w:lvlJc w:val="left"/>
      <w:pPr>
        <w:tabs>
          <w:tab w:val="num" w:pos="1249"/>
        </w:tabs>
        <w:ind w:left="1135" w:firstLine="0"/>
      </w:pPr>
      <w:rPr>
        <w:rFonts w:hint="default"/>
      </w:rPr>
    </w:lvl>
    <w:lvl w:ilvl="6">
      <w:start w:val="1"/>
      <w:numFmt w:val="decimal"/>
      <w:isLgl/>
      <w:lvlText w:val="%1.%2.%3.%4.%5.%6.%7."/>
      <w:lvlJc w:val="left"/>
      <w:pPr>
        <w:tabs>
          <w:tab w:val="num" w:pos="1442"/>
        </w:tabs>
        <w:ind w:left="1328" w:firstLine="0"/>
      </w:pPr>
      <w:rPr>
        <w:rFonts w:hint="default"/>
      </w:rPr>
    </w:lvl>
    <w:lvl w:ilvl="7">
      <w:start w:val="1"/>
      <w:numFmt w:val="decimal"/>
      <w:isLgl/>
      <w:lvlText w:val="%1.%2.%3.%4.%5.%6.%7.%8."/>
      <w:lvlJc w:val="left"/>
      <w:pPr>
        <w:tabs>
          <w:tab w:val="num" w:pos="1635"/>
        </w:tabs>
        <w:ind w:left="1521" w:firstLine="0"/>
      </w:pPr>
      <w:rPr>
        <w:rFonts w:hint="default"/>
      </w:rPr>
    </w:lvl>
    <w:lvl w:ilvl="8">
      <w:start w:val="1"/>
      <w:numFmt w:val="decimal"/>
      <w:isLgl/>
      <w:lvlText w:val="%1.%2.%3.%4.%5.%6.%7.%8.%9."/>
      <w:lvlJc w:val="left"/>
      <w:pPr>
        <w:tabs>
          <w:tab w:val="num" w:pos="1828"/>
        </w:tabs>
        <w:ind w:left="1714" w:firstLine="0"/>
      </w:pPr>
      <w:rPr>
        <w:rFonts w:hint="default"/>
      </w:rPr>
    </w:lvl>
  </w:abstractNum>
  <w:abstractNum w:abstractNumId="3" w15:restartNumberingAfterBreak="0">
    <w:nsid w:val="64D5146C"/>
    <w:multiLevelType w:val="multilevel"/>
    <w:tmpl w:val="3C46A7AA"/>
    <w:lvl w:ilvl="0">
      <w:start w:val="1"/>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780300395">
    <w:abstractNumId w:val="1"/>
  </w:num>
  <w:num w:numId="2" w16cid:durableId="1328751451">
    <w:abstractNumId w:val="2"/>
  </w:num>
  <w:num w:numId="3" w16cid:durableId="573201882">
    <w:abstractNumId w:val="0"/>
  </w:num>
  <w:num w:numId="4" w16cid:durableId="140313742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6E1"/>
    <w:rsid w:val="00001494"/>
    <w:rsid w:val="000017E6"/>
    <w:rsid w:val="000040AC"/>
    <w:rsid w:val="0000471B"/>
    <w:rsid w:val="00004ADA"/>
    <w:rsid w:val="00006AA8"/>
    <w:rsid w:val="000126F0"/>
    <w:rsid w:val="00013E4F"/>
    <w:rsid w:val="00017886"/>
    <w:rsid w:val="00017F0B"/>
    <w:rsid w:val="00020647"/>
    <w:rsid w:val="0002130D"/>
    <w:rsid w:val="00025944"/>
    <w:rsid w:val="00026C9C"/>
    <w:rsid w:val="0002731A"/>
    <w:rsid w:val="00027A8E"/>
    <w:rsid w:val="00030D59"/>
    <w:rsid w:val="00032724"/>
    <w:rsid w:val="00032BA7"/>
    <w:rsid w:val="000339B4"/>
    <w:rsid w:val="00033C39"/>
    <w:rsid w:val="00035994"/>
    <w:rsid w:val="000405FD"/>
    <w:rsid w:val="000414F1"/>
    <w:rsid w:val="00042C2B"/>
    <w:rsid w:val="00042D2B"/>
    <w:rsid w:val="00042F1B"/>
    <w:rsid w:val="000450A0"/>
    <w:rsid w:val="00045AFA"/>
    <w:rsid w:val="00045EF5"/>
    <w:rsid w:val="00053787"/>
    <w:rsid w:val="000568F2"/>
    <w:rsid w:val="000602F6"/>
    <w:rsid w:val="00061B5E"/>
    <w:rsid w:val="00066708"/>
    <w:rsid w:val="00067A41"/>
    <w:rsid w:val="00072ACD"/>
    <w:rsid w:val="00072B0B"/>
    <w:rsid w:val="00073D6A"/>
    <w:rsid w:val="0008151F"/>
    <w:rsid w:val="0008231D"/>
    <w:rsid w:val="00083F38"/>
    <w:rsid w:val="0008505C"/>
    <w:rsid w:val="000859E5"/>
    <w:rsid w:val="00085A13"/>
    <w:rsid w:val="000872D5"/>
    <w:rsid w:val="00090329"/>
    <w:rsid w:val="000911B0"/>
    <w:rsid w:val="00092750"/>
    <w:rsid w:val="00092B75"/>
    <w:rsid w:val="00093BA1"/>
    <w:rsid w:val="00094473"/>
    <w:rsid w:val="00094AB2"/>
    <w:rsid w:val="00095A68"/>
    <w:rsid w:val="00095D42"/>
    <w:rsid w:val="000A07CF"/>
    <w:rsid w:val="000A1E79"/>
    <w:rsid w:val="000A26A4"/>
    <w:rsid w:val="000A2CC7"/>
    <w:rsid w:val="000A512A"/>
    <w:rsid w:val="000B06E8"/>
    <w:rsid w:val="000B3CA9"/>
    <w:rsid w:val="000B5468"/>
    <w:rsid w:val="000B5580"/>
    <w:rsid w:val="000B5E47"/>
    <w:rsid w:val="000B661F"/>
    <w:rsid w:val="000B7006"/>
    <w:rsid w:val="000B76BD"/>
    <w:rsid w:val="000C042B"/>
    <w:rsid w:val="000C0B90"/>
    <w:rsid w:val="000C25D0"/>
    <w:rsid w:val="000C2BCE"/>
    <w:rsid w:val="000C4728"/>
    <w:rsid w:val="000C486B"/>
    <w:rsid w:val="000C7A4A"/>
    <w:rsid w:val="000D1396"/>
    <w:rsid w:val="000D3B05"/>
    <w:rsid w:val="000D3FE4"/>
    <w:rsid w:val="000D424A"/>
    <w:rsid w:val="000D5F09"/>
    <w:rsid w:val="000D6E39"/>
    <w:rsid w:val="000D7892"/>
    <w:rsid w:val="000E1946"/>
    <w:rsid w:val="000E3DAF"/>
    <w:rsid w:val="000E5424"/>
    <w:rsid w:val="000E6111"/>
    <w:rsid w:val="000E619E"/>
    <w:rsid w:val="000E6D96"/>
    <w:rsid w:val="000F185D"/>
    <w:rsid w:val="000F219C"/>
    <w:rsid w:val="000F25F4"/>
    <w:rsid w:val="000F2837"/>
    <w:rsid w:val="000F3DE4"/>
    <w:rsid w:val="000F42B2"/>
    <w:rsid w:val="000F46DE"/>
    <w:rsid w:val="000F619D"/>
    <w:rsid w:val="000F6781"/>
    <w:rsid w:val="00101191"/>
    <w:rsid w:val="001030E4"/>
    <w:rsid w:val="001031BF"/>
    <w:rsid w:val="00103BA8"/>
    <w:rsid w:val="001044D6"/>
    <w:rsid w:val="00104D61"/>
    <w:rsid w:val="0010513F"/>
    <w:rsid w:val="00105348"/>
    <w:rsid w:val="00107F02"/>
    <w:rsid w:val="00110B7E"/>
    <w:rsid w:val="00110E0D"/>
    <w:rsid w:val="001126DD"/>
    <w:rsid w:val="00112D08"/>
    <w:rsid w:val="001164A6"/>
    <w:rsid w:val="00117C11"/>
    <w:rsid w:val="001214CF"/>
    <w:rsid w:val="00122681"/>
    <w:rsid w:val="00124F0A"/>
    <w:rsid w:val="001264D2"/>
    <w:rsid w:val="001322DD"/>
    <w:rsid w:val="001337E4"/>
    <w:rsid w:val="001351BE"/>
    <w:rsid w:val="001374CC"/>
    <w:rsid w:val="00137D12"/>
    <w:rsid w:val="00144584"/>
    <w:rsid w:val="00146644"/>
    <w:rsid w:val="00147E55"/>
    <w:rsid w:val="00150050"/>
    <w:rsid w:val="00150B3A"/>
    <w:rsid w:val="00154497"/>
    <w:rsid w:val="00157487"/>
    <w:rsid w:val="00162789"/>
    <w:rsid w:val="00167251"/>
    <w:rsid w:val="00167659"/>
    <w:rsid w:val="0017325D"/>
    <w:rsid w:val="001732CF"/>
    <w:rsid w:val="00173401"/>
    <w:rsid w:val="00173FCA"/>
    <w:rsid w:val="0017631A"/>
    <w:rsid w:val="00180A7F"/>
    <w:rsid w:val="001819B1"/>
    <w:rsid w:val="00181A84"/>
    <w:rsid w:val="00183A9F"/>
    <w:rsid w:val="0018427C"/>
    <w:rsid w:val="00186630"/>
    <w:rsid w:val="00186FA7"/>
    <w:rsid w:val="00187DC3"/>
    <w:rsid w:val="00190FF8"/>
    <w:rsid w:val="00191B0D"/>
    <w:rsid w:val="001924C4"/>
    <w:rsid w:val="00192F51"/>
    <w:rsid w:val="0019356F"/>
    <w:rsid w:val="0019692A"/>
    <w:rsid w:val="00196B2A"/>
    <w:rsid w:val="001A0EFF"/>
    <w:rsid w:val="001A1296"/>
    <w:rsid w:val="001A17A6"/>
    <w:rsid w:val="001A1C00"/>
    <w:rsid w:val="001A2346"/>
    <w:rsid w:val="001A29AD"/>
    <w:rsid w:val="001A3496"/>
    <w:rsid w:val="001A3EDD"/>
    <w:rsid w:val="001B1AAF"/>
    <w:rsid w:val="001B1D94"/>
    <w:rsid w:val="001B273D"/>
    <w:rsid w:val="001C0647"/>
    <w:rsid w:val="001C09EC"/>
    <w:rsid w:val="001C0A1D"/>
    <w:rsid w:val="001C1B67"/>
    <w:rsid w:val="001C1CE6"/>
    <w:rsid w:val="001C2BFA"/>
    <w:rsid w:val="001C37C6"/>
    <w:rsid w:val="001C6D43"/>
    <w:rsid w:val="001D09AF"/>
    <w:rsid w:val="001D1BC0"/>
    <w:rsid w:val="001D3460"/>
    <w:rsid w:val="001D3D03"/>
    <w:rsid w:val="001D4A67"/>
    <w:rsid w:val="001D5DC9"/>
    <w:rsid w:val="001D6B6D"/>
    <w:rsid w:val="001D7439"/>
    <w:rsid w:val="001E0411"/>
    <w:rsid w:val="001E12CB"/>
    <w:rsid w:val="001E3EF7"/>
    <w:rsid w:val="001E4BD1"/>
    <w:rsid w:val="001F09CA"/>
    <w:rsid w:val="001F0DDC"/>
    <w:rsid w:val="001F0DE3"/>
    <w:rsid w:val="001F3575"/>
    <w:rsid w:val="001F77A3"/>
    <w:rsid w:val="00200464"/>
    <w:rsid w:val="002037B8"/>
    <w:rsid w:val="00204A1F"/>
    <w:rsid w:val="00205A9C"/>
    <w:rsid w:val="002072E1"/>
    <w:rsid w:val="00207D26"/>
    <w:rsid w:val="00211330"/>
    <w:rsid w:val="00211780"/>
    <w:rsid w:val="0021394A"/>
    <w:rsid w:val="002150EA"/>
    <w:rsid w:val="002172C1"/>
    <w:rsid w:val="00221C65"/>
    <w:rsid w:val="002228A5"/>
    <w:rsid w:val="002232E9"/>
    <w:rsid w:val="002246B7"/>
    <w:rsid w:val="0023036A"/>
    <w:rsid w:val="00231155"/>
    <w:rsid w:val="00232434"/>
    <w:rsid w:val="00235152"/>
    <w:rsid w:val="002364DE"/>
    <w:rsid w:val="002379CD"/>
    <w:rsid w:val="00240C8D"/>
    <w:rsid w:val="002463A8"/>
    <w:rsid w:val="00246F60"/>
    <w:rsid w:val="00247650"/>
    <w:rsid w:val="0025038A"/>
    <w:rsid w:val="00251228"/>
    <w:rsid w:val="002528F4"/>
    <w:rsid w:val="002536AC"/>
    <w:rsid w:val="00255F79"/>
    <w:rsid w:val="00256428"/>
    <w:rsid w:val="002564BE"/>
    <w:rsid w:val="00256934"/>
    <w:rsid w:val="00257288"/>
    <w:rsid w:val="002608D1"/>
    <w:rsid w:val="00260AC1"/>
    <w:rsid w:val="0026187C"/>
    <w:rsid w:val="002644D9"/>
    <w:rsid w:val="00265B65"/>
    <w:rsid w:val="002677B5"/>
    <w:rsid w:val="00270F20"/>
    <w:rsid w:val="00271AC6"/>
    <w:rsid w:val="00272CB4"/>
    <w:rsid w:val="00273EFC"/>
    <w:rsid w:val="00274B8E"/>
    <w:rsid w:val="00276006"/>
    <w:rsid w:val="00280860"/>
    <w:rsid w:val="00280D0E"/>
    <w:rsid w:val="00281472"/>
    <w:rsid w:val="00281B5D"/>
    <w:rsid w:val="0028267A"/>
    <w:rsid w:val="002828CB"/>
    <w:rsid w:val="0028292E"/>
    <w:rsid w:val="002830D2"/>
    <w:rsid w:val="00284CC1"/>
    <w:rsid w:val="00287D68"/>
    <w:rsid w:val="0029021A"/>
    <w:rsid w:val="002904B7"/>
    <w:rsid w:val="00290933"/>
    <w:rsid w:val="00290EA4"/>
    <w:rsid w:val="00291183"/>
    <w:rsid w:val="00291A86"/>
    <w:rsid w:val="0029250E"/>
    <w:rsid w:val="002935AE"/>
    <w:rsid w:val="00294A59"/>
    <w:rsid w:val="00296F34"/>
    <w:rsid w:val="0029726A"/>
    <w:rsid w:val="002A173B"/>
    <w:rsid w:val="002A23FC"/>
    <w:rsid w:val="002A41D6"/>
    <w:rsid w:val="002A6056"/>
    <w:rsid w:val="002A6B7A"/>
    <w:rsid w:val="002A7830"/>
    <w:rsid w:val="002B3897"/>
    <w:rsid w:val="002B38B8"/>
    <w:rsid w:val="002B39C7"/>
    <w:rsid w:val="002B42C0"/>
    <w:rsid w:val="002B7183"/>
    <w:rsid w:val="002B73DC"/>
    <w:rsid w:val="002C0087"/>
    <w:rsid w:val="002C15FD"/>
    <w:rsid w:val="002C3AD8"/>
    <w:rsid w:val="002C3B56"/>
    <w:rsid w:val="002C7434"/>
    <w:rsid w:val="002D1FA3"/>
    <w:rsid w:val="002D28F8"/>
    <w:rsid w:val="002D32B2"/>
    <w:rsid w:val="002D458F"/>
    <w:rsid w:val="002D4A0E"/>
    <w:rsid w:val="002D4DAF"/>
    <w:rsid w:val="002D7F36"/>
    <w:rsid w:val="002D7FFB"/>
    <w:rsid w:val="002E1B3E"/>
    <w:rsid w:val="002E3C4B"/>
    <w:rsid w:val="002E4B41"/>
    <w:rsid w:val="002E4C89"/>
    <w:rsid w:val="002E4FA8"/>
    <w:rsid w:val="002E597A"/>
    <w:rsid w:val="002E7712"/>
    <w:rsid w:val="002E7B83"/>
    <w:rsid w:val="002E7BD0"/>
    <w:rsid w:val="002F11A9"/>
    <w:rsid w:val="002F167C"/>
    <w:rsid w:val="002F190F"/>
    <w:rsid w:val="002F2BCB"/>
    <w:rsid w:val="002F4DE1"/>
    <w:rsid w:val="002F701F"/>
    <w:rsid w:val="002F7B38"/>
    <w:rsid w:val="0030075E"/>
    <w:rsid w:val="00301C58"/>
    <w:rsid w:val="003020CC"/>
    <w:rsid w:val="00305383"/>
    <w:rsid w:val="00305C1A"/>
    <w:rsid w:val="003114A7"/>
    <w:rsid w:val="0031181A"/>
    <w:rsid w:val="00311EFD"/>
    <w:rsid w:val="0031202E"/>
    <w:rsid w:val="0031291B"/>
    <w:rsid w:val="003159C7"/>
    <w:rsid w:val="00315C9E"/>
    <w:rsid w:val="00316224"/>
    <w:rsid w:val="0031647F"/>
    <w:rsid w:val="00320210"/>
    <w:rsid w:val="003239CF"/>
    <w:rsid w:val="00324050"/>
    <w:rsid w:val="0032427C"/>
    <w:rsid w:val="00325C4A"/>
    <w:rsid w:val="00326BEC"/>
    <w:rsid w:val="003304DF"/>
    <w:rsid w:val="00330EE4"/>
    <w:rsid w:val="003318F6"/>
    <w:rsid w:val="00331CB3"/>
    <w:rsid w:val="003335FF"/>
    <w:rsid w:val="00334C6E"/>
    <w:rsid w:val="00334F5F"/>
    <w:rsid w:val="0033620A"/>
    <w:rsid w:val="00336241"/>
    <w:rsid w:val="00337CF4"/>
    <w:rsid w:val="00337EF8"/>
    <w:rsid w:val="0034022C"/>
    <w:rsid w:val="00341376"/>
    <w:rsid w:val="003426CA"/>
    <w:rsid w:val="00342D8C"/>
    <w:rsid w:val="003439BD"/>
    <w:rsid w:val="00344FFC"/>
    <w:rsid w:val="0034704D"/>
    <w:rsid w:val="0034730A"/>
    <w:rsid w:val="00347EE9"/>
    <w:rsid w:val="00351043"/>
    <w:rsid w:val="00351829"/>
    <w:rsid w:val="003518C5"/>
    <w:rsid w:val="003533DA"/>
    <w:rsid w:val="00353416"/>
    <w:rsid w:val="00353FAD"/>
    <w:rsid w:val="00354652"/>
    <w:rsid w:val="003547D1"/>
    <w:rsid w:val="003561F8"/>
    <w:rsid w:val="00357BB7"/>
    <w:rsid w:val="00361D4D"/>
    <w:rsid w:val="00362177"/>
    <w:rsid w:val="003647AC"/>
    <w:rsid w:val="00365295"/>
    <w:rsid w:val="00365512"/>
    <w:rsid w:val="003663A0"/>
    <w:rsid w:val="003678EB"/>
    <w:rsid w:val="00367A01"/>
    <w:rsid w:val="00367DE4"/>
    <w:rsid w:val="00371576"/>
    <w:rsid w:val="0037516E"/>
    <w:rsid w:val="0037536A"/>
    <w:rsid w:val="00380594"/>
    <w:rsid w:val="00380FA4"/>
    <w:rsid w:val="00381CD6"/>
    <w:rsid w:val="00381E86"/>
    <w:rsid w:val="00384ED1"/>
    <w:rsid w:val="00385133"/>
    <w:rsid w:val="003859ED"/>
    <w:rsid w:val="00385F27"/>
    <w:rsid w:val="003860A2"/>
    <w:rsid w:val="00387905"/>
    <w:rsid w:val="00390A4D"/>
    <w:rsid w:val="00391687"/>
    <w:rsid w:val="00391DC5"/>
    <w:rsid w:val="0039261F"/>
    <w:rsid w:val="00393904"/>
    <w:rsid w:val="00396FEB"/>
    <w:rsid w:val="003A013D"/>
    <w:rsid w:val="003A105A"/>
    <w:rsid w:val="003A2D1B"/>
    <w:rsid w:val="003A4D4C"/>
    <w:rsid w:val="003A5EB1"/>
    <w:rsid w:val="003A65BD"/>
    <w:rsid w:val="003B2B82"/>
    <w:rsid w:val="003B6762"/>
    <w:rsid w:val="003B6E01"/>
    <w:rsid w:val="003B7375"/>
    <w:rsid w:val="003C0293"/>
    <w:rsid w:val="003C0414"/>
    <w:rsid w:val="003C0BF4"/>
    <w:rsid w:val="003C2171"/>
    <w:rsid w:val="003C69A2"/>
    <w:rsid w:val="003C74DB"/>
    <w:rsid w:val="003D1F03"/>
    <w:rsid w:val="003D2BE8"/>
    <w:rsid w:val="003D3DC3"/>
    <w:rsid w:val="003D7583"/>
    <w:rsid w:val="003E021D"/>
    <w:rsid w:val="003E0363"/>
    <w:rsid w:val="003E124D"/>
    <w:rsid w:val="003E1E12"/>
    <w:rsid w:val="003E2ECC"/>
    <w:rsid w:val="003E3D43"/>
    <w:rsid w:val="003E6731"/>
    <w:rsid w:val="003E7176"/>
    <w:rsid w:val="003E787E"/>
    <w:rsid w:val="003F1E4D"/>
    <w:rsid w:val="003F27C7"/>
    <w:rsid w:val="003F3065"/>
    <w:rsid w:val="003F7307"/>
    <w:rsid w:val="003F7CA6"/>
    <w:rsid w:val="003F7E4C"/>
    <w:rsid w:val="004003E9"/>
    <w:rsid w:val="004019F4"/>
    <w:rsid w:val="00402FEB"/>
    <w:rsid w:val="00403F58"/>
    <w:rsid w:val="004042BB"/>
    <w:rsid w:val="00410E7B"/>
    <w:rsid w:val="00412591"/>
    <w:rsid w:val="00420F28"/>
    <w:rsid w:val="0042142C"/>
    <w:rsid w:val="00423975"/>
    <w:rsid w:val="004250BD"/>
    <w:rsid w:val="00431A31"/>
    <w:rsid w:val="004322E8"/>
    <w:rsid w:val="004345BA"/>
    <w:rsid w:val="00435E91"/>
    <w:rsid w:val="004372D5"/>
    <w:rsid w:val="00437D9F"/>
    <w:rsid w:val="004404F5"/>
    <w:rsid w:val="0044201F"/>
    <w:rsid w:val="00442536"/>
    <w:rsid w:val="00442608"/>
    <w:rsid w:val="00443E65"/>
    <w:rsid w:val="00444D2E"/>
    <w:rsid w:val="00445363"/>
    <w:rsid w:val="00445396"/>
    <w:rsid w:val="004457E1"/>
    <w:rsid w:val="00445C87"/>
    <w:rsid w:val="0044669E"/>
    <w:rsid w:val="004466D4"/>
    <w:rsid w:val="0044681E"/>
    <w:rsid w:val="00446898"/>
    <w:rsid w:val="00450A98"/>
    <w:rsid w:val="004552CD"/>
    <w:rsid w:val="004553D8"/>
    <w:rsid w:val="00460D14"/>
    <w:rsid w:val="00460F13"/>
    <w:rsid w:val="00461246"/>
    <w:rsid w:val="00461785"/>
    <w:rsid w:val="0046615D"/>
    <w:rsid w:val="004722BA"/>
    <w:rsid w:val="004736DA"/>
    <w:rsid w:val="00474A99"/>
    <w:rsid w:val="00480345"/>
    <w:rsid w:val="00481759"/>
    <w:rsid w:val="00481F23"/>
    <w:rsid w:val="004832D6"/>
    <w:rsid w:val="004833A0"/>
    <w:rsid w:val="00483B9E"/>
    <w:rsid w:val="004855C9"/>
    <w:rsid w:val="004856D2"/>
    <w:rsid w:val="00485D62"/>
    <w:rsid w:val="00487498"/>
    <w:rsid w:val="00487D93"/>
    <w:rsid w:val="00487F57"/>
    <w:rsid w:val="004907CF"/>
    <w:rsid w:val="00490E8E"/>
    <w:rsid w:val="00493F1B"/>
    <w:rsid w:val="004944A5"/>
    <w:rsid w:val="004967C5"/>
    <w:rsid w:val="004A06E1"/>
    <w:rsid w:val="004A0D50"/>
    <w:rsid w:val="004A2168"/>
    <w:rsid w:val="004A743E"/>
    <w:rsid w:val="004A761D"/>
    <w:rsid w:val="004A7D7E"/>
    <w:rsid w:val="004B169E"/>
    <w:rsid w:val="004B3798"/>
    <w:rsid w:val="004B490B"/>
    <w:rsid w:val="004B4BB3"/>
    <w:rsid w:val="004B5DF4"/>
    <w:rsid w:val="004B6979"/>
    <w:rsid w:val="004B72EF"/>
    <w:rsid w:val="004C34F1"/>
    <w:rsid w:val="004C3EFE"/>
    <w:rsid w:val="004C4783"/>
    <w:rsid w:val="004C5F33"/>
    <w:rsid w:val="004C616A"/>
    <w:rsid w:val="004C7121"/>
    <w:rsid w:val="004C7B40"/>
    <w:rsid w:val="004C7F7B"/>
    <w:rsid w:val="004D1BB6"/>
    <w:rsid w:val="004D2833"/>
    <w:rsid w:val="004D365E"/>
    <w:rsid w:val="004D3B73"/>
    <w:rsid w:val="004D7091"/>
    <w:rsid w:val="004E03CE"/>
    <w:rsid w:val="004E0B50"/>
    <w:rsid w:val="004E1CCC"/>
    <w:rsid w:val="004E22F4"/>
    <w:rsid w:val="004E28E0"/>
    <w:rsid w:val="004E3DCE"/>
    <w:rsid w:val="004E6578"/>
    <w:rsid w:val="004E70BB"/>
    <w:rsid w:val="004E7267"/>
    <w:rsid w:val="004F0270"/>
    <w:rsid w:val="004F1645"/>
    <w:rsid w:val="004F1682"/>
    <w:rsid w:val="004F189C"/>
    <w:rsid w:val="004F1E13"/>
    <w:rsid w:val="004F33E8"/>
    <w:rsid w:val="004F454F"/>
    <w:rsid w:val="004F45CB"/>
    <w:rsid w:val="004F467C"/>
    <w:rsid w:val="004F5E94"/>
    <w:rsid w:val="004F6AFE"/>
    <w:rsid w:val="004F7B3D"/>
    <w:rsid w:val="00501DD1"/>
    <w:rsid w:val="00504202"/>
    <w:rsid w:val="00504A8E"/>
    <w:rsid w:val="00504DB6"/>
    <w:rsid w:val="0051068B"/>
    <w:rsid w:val="0051194A"/>
    <w:rsid w:val="005125C3"/>
    <w:rsid w:val="0051711E"/>
    <w:rsid w:val="00520729"/>
    <w:rsid w:val="00520D94"/>
    <w:rsid w:val="00522DD6"/>
    <w:rsid w:val="00524F86"/>
    <w:rsid w:val="00525DCB"/>
    <w:rsid w:val="00531CAE"/>
    <w:rsid w:val="005327E9"/>
    <w:rsid w:val="00532B6D"/>
    <w:rsid w:val="00533265"/>
    <w:rsid w:val="005337BA"/>
    <w:rsid w:val="0053640B"/>
    <w:rsid w:val="00536B56"/>
    <w:rsid w:val="00536CC3"/>
    <w:rsid w:val="00537558"/>
    <w:rsid w:val="005401DD"/>
    <w:rsid w:val="00541B3B"/>
    <w:rsid w:val="00543FE0"/>
    <w:rsid w:val="00546317"/>
    <w:rsid w:val="00547AE9"/>
    <w:rsid w:val="00553F72"/>
    <w:rsid w:val="00554073"/>
    <w:rsid w:val="00554533"/>
    <w:rsid w:val="00554791"/>
    <w:rsid w:val="00554BE4"/>
    <w:rsid w:val="0055518C"/>
    <w:rsid w:val="00556BA1"/>
    <w:rsid w:val="00556BA6"/>
    <w:rsid w:val="00556F76"/>
    <w:rsid w:val="005576BF"/>
    <w:rsid w:val="0056233A"/>
    <w:rsid w:val="005627DC"/>
    <w:rsid w:val="00563EB1"/>
    <w:rsid w:val="0056411C"/>
    <w:rsid w:val="00567143"/>
    <w:rsid w:val="005674E5"/>
    <w:rsid w:val="0057060D"/>
    <w:rsid w:val="005706F2"/>
    <w:rsid w:val="005718B1"/>
    <w:rsid w:val="00573E98"/>
    <w:rsid w:val="00582846"/>
    <w:rsid w:val="0058288D"/>
    <w:rsid w:val="00582F17"/>
    <w:rsid w:val="00583C2E"/>
    <w:rsid w:val="0058402E"/>
    <w:rsid w:val="0058697E"/>
    <w:rsid w:val="00593C1B"/>
    <w:rsid w:val="0059434E"/>
    <w:rsid w:val="00594ABD"/>
    <w:rsid w:val="005976C2"/>
    <w:rsid w:val="005A0D0F"/>
    <w:rsid w:val="005A183B"/>
    <w:rsid w:val="005A1D2F"/>
    <w:rsid w:val="005A49DA"/>
    <w:rsid w:val="005A5029"/>
    <w:rsid w:val="005A54D0"/>
    <w:rsid w:val="005A58A2"/>
    <w:rsid w:val="005A5991"/>
    <w:rsid w:val="005A6A6F"/>
    <w:rsid w:val="005B1E18"/>
    <w:rsid w:val="005B3EB1"/>
    <w:rsid w:val="005B4446"/>
    <w:rsid w:val="005B4490"/>
    <w:rsid w:val="005B5F8F"/>
    <w:rsid w:val="005C1138"/>
    <w:rsid w:val="005C1593"/>
    <w:rsid w:val="005C7077"/>
    <w:rsid w:val="005D0A16"/>
    <w:rsid w:val="005D105A"/>
    <w:rsid w:val="005D30EF"/>
    <w:rsid w:val="005D324D"/>
    <w:rsid w:val="005D3AE9"/>
    <w:rsid w:val="005D490C"/>
    <w:rsid w:val="005D5EB3"/>
    <w:rsid w:val="005E2A03"/>
    <w:rsid w:val="005E36D2"/>
    <w:rsid w:val="005E3C89"/>
    <w:rsid w:val="005E45EA"/>
    <w:rsid w:val="005E5151"/>
    <w:rsid w:val="005E5A77"/>
    <w:rsid w:val="005E73FC"/>
    <w:rsid w:val="005F0650"/>
    <w:rsid w:val="005F2105"/>
    <w:rsid w:val="005F2855"/>
    <w:rsid w:val="005F44BB"/>
    <w:rsid w:val="005F47F8"/>
    <w:rsid w:val="005F76BB"/>
    <w:rsid w:val="006007E7"/>
    <w:rsid w:val="006017E5"/>
    <w:rsid w:val="00604465"/>
    <w:rsid w:val="00604BBC"/>
    <w:rsid w:val="00605D29"/>
    <w:rsid w:val="0060785F"/>
    <w:rsid w:val="006106FF"/>
    <w:rsid w:val="006127F6"/>
    <w:rsid w:val="00612D9E"/>
    <w:rsid w:val="00612E30"/>
    <w:rsid w:val="00613D3B"/>
    <w:rsid w:val="00615F91"/>
    <w:rsid w:val="006166C0"/>
    <w:rsid w:val="00616B8A"/>
    <w:rsid w:val="0061719D"/>
    <w:rsid w:val="006271F4"/>
    <w:rsid w:val="006308B2"/>
    <w:rsid w:val="00630D4D"/>
    <w:rsid w:val="0063163E"/>
    <w:rsid w:val="006320A7"/>
    <w:rsid w:val="00635219"/>
    <w:rsid w:val="00635565"/>
    <w:rsid w:val="006406FD"/>
    <w:rsid w:val="006438F7"/>
    <w:rsid w:val="00644CF5"/>
    <w:rsid w:val="00650B4F"/>
    <w:rsid w:val="00650E90"/>
    <w:rsid w:val="0065100B"/>
    <w:rsid w:val="0065400B"/>
    <w:rsid w:val="00654932"/>
    <w:rsid w:val="0065673A"/>
    <w:rsid w:val="0065726A"/>
    <w:rsid w:val="00660743"/>
    <w:rsid w:val="00662094"/>
    <w:rsid w:val="00662A39"/>
    <w:rsid w:val="006643F9"/>
    <w:rsid w:val="006668F6"/>
    <w:rsid w:val="00666E20"/>
    <w:rsid w:val="0066700A"/>
    <w:rsid w:val="006713CD"/>
    <w:rsid w:val="00671D60"/>
    <w:rsid w:val="00673C34"/>
    <w:rsid w:val="00673FC5"/>
    <w:rsid w:val="00674146"/>
    <w:rsid w:val="00675625"/>
    <w:rsid w:val="00676FCE"/>
    <w:rsid w:val="00680485"/>
    <w:rsid w:val="00682226"/>
    <w:rsid w:val="006841C8"/>
    <w:rsid w:val="00685B9E"/>
    <w:rsid w:val="00690194"/>
    <w:rsid w:val="00690D5C"/>
    <w:rsid w:val="00691937"/>
    <w:rsid w:val="0069277D"/>
    <w:rsid w:val="0069353E"/>
    <w:rsid w:val="00693640"/>
    <w:rsid w:val="00693FCF"/>
    <w:rsid w:val="00694ECA"/>
    <w:rsid w:val="00695D29"/>
    <w:rsid w:val="0069613C"/>
    <w:rsid w:val="006A07BC"/>
    <w:rsid w:val="006A13E8"/>
    <w:rsid w:val="006A22FB"/>
    <w:rsid w:val="006A5472"/>
    <w:rsid w:val="006A7193"/>
    <w:rsid w:val="006A7F76"/>
    <w:rsid w:val="006B06A1"/>
    <w:rsid w:val="006B367A"/>
    <w:rsid w:val="006B5FCC"/>
    <w:rsid w:val="006B61DE"/>
    <w:rsid w:val="006B744C"/>
    <w:rsid w:val="006C01FA"/>
    <w:rsid w:val="006C19DD"/>
    <w:rsid w:val="006C4C6B"/>
    <w:rsid w:val="006C505C"/>
    <w:rsid w:val="006C6E77"/>
    <w:rsid w:val="006C772D"/>
    <w:rsid w:val="006D21BB"/>
    <w:rsid w:val="006D25B4"/>
    <w:rsid w:val="006D2E08"/>
    <w:rsid w:val="006D41B5"/>
    <w:rsid w:val="006D60B6"/>
    <w:rsid w:val="006E05F1"/>
    <w:rsid w:val="006E19CF"/>
    <w:rsid w:val="006E3804"/>
    <w:rsid w:val="006F0410"/>
    <w:rsid w:val="006F3904"/>
    <w:rsid w:val="006F5DD5"/>
    <w:rsid w:val="006F6238"/>
    <w:rsid w:val="007003FC"/>
    <w:rsid w:val="007005F8"/>
    <w:rsid w:val="00700694"/>
    <w:rsid w:val="00701B3C"/>
    <w:rsid w:val="00701EC5"/>
    <w:rsid w:val="00702789"/>
    <w:rsid w:val="00702CCE"/>
    <w:rsid w:val="0070316F"/>
    <w:rsid w:val="007044C1"/>
    <w:rsid w:val="00705A96"/>
    <w:rsid w:val="00705F59"/>
    <w:rsid w:val="00706D3D"/>
    <w:rsid w:val="00706D63"/>
    <w:rsid w:val="007076F6"/>
    <w:rsid w:val="00711171"/>
    <w:rsid w:val="00711740"/>
    <w:rsid w:val="007133CB"/>
    <w:rsid w:val="007135A3"/>
    <w:rsid w:val="007150C0"/>
    <w:rsid w:val="00715DF9"/>
    <w:rsid w:val="007165D4"/>
    <w:rsid w:val="007245E9"/>
    <w:rsid w:val="00725B71"/>
    <w:rsid w:val="00725C9B"/>
    <w:rsid w:val="0072621E"/>
    <w:rsid w:val="0073353D"/>
    <w:rsid w:val="00737439"/>
    <w:rsid w:val="00737F24"/>
    <w:rsid w:val="00740AFA"/>
    <w:rsid w:val="00741D48"/>
    <w:rsid w:val="007429BB"/>
    <w:rsid w:val="00745665"/>
    <w:rsid w:val="007457BB"/>
    <w:rsid w:val="00745948"/>
    <w:rsid w:val="00745B71"/>
    <w:rsid w:val="00745CB0"/>
    <w:rsid w:val="00746318"/>
    <w:rsid w:val="00747600"/>
    <w:rsid w:val="007478EB"/>
    <w:rsid w:val="007508DC"/>
    <w:rsid w:val="0075274D"/>
    <w:rsid w:val="00755404"/>
    <w:rsid w:val="007573B1"/>
    <w:rsid w:val="00760B5F"/>
    <w:rsid w:val="00762D10"/>
    <w:rsid w:val="00762FA0"/>
    <w:rsid w:val="007639DE"/>
    <w:rsid w:val="00764140"/>
    <w:rsid w:val="00764C6B"/>
    <w:rsid w:val="007653C6"/>
    <w:rsid w:val="00765483"/>
    <w:rsid w:val="00765F43"/>
    <w:rsid w:val="0076646F"/>
    <w:rsid w:val="00766C48"/>
    <w:rsid w:val="00771F5F"/>
    <w:rsid w:val="00772675"/>
    <w:rsid w:val="00773C93"/>
    <w:rsid w:val="0077483F"/>
    <w:rsid w:val="007749C1"/>
    <w:rsid w:val="00774D9F"/>
    <w:rsid w:val="007764C9"/>
    <w:rsid w:val="007767B5"/>
    <w:rsid w:val="00781058"/>
    <w:rsid w:val="00783DC9"/>
    <w:rsid w:val="007865A9"/>
    <w:rsid w:val="00791117"/>
    <w:rsid w:val="007930BF"/>
    <w:rsid w:val="00793244"/>
    <w:rsid w:val="00793CA5"/>
    <w:rsid w:val="007940C1"/>
    <w:rsid w:val="00795E77"/>
    <w:rsid w:val="00797F94"/>
    <w:rsid w:val="007A04FE"/>
    <w:rsid w:val="007A1BCF"/>
    <w:rsid w:val="007A1E85"/>
    <w:rsid w:val="007A2CA5"/>
    <w:rsid w:val="007A354D"/>
    <w:rsid w:val="007A3D61"/>
    <w:rsid w:val="007A3F69"/>
    <w:rsid w:val="007A4A20"/>
    <w:rsid w:val="007A4CF7"/>
    <w:rsid w:val="007B078A"/>
    <w:rsid w:val="007B0A9E"/>
    <w:rsid w:val="007B0BCB"/>
    <w:rsid w:val="007B17EB"/>
    <w:rsid w:val="007B2DF6"/>
    <w:rsid w:val="007B3666"/>
    <w:rsid w:val="007B3925"/>
    <w:rsid w:val="007B5251"/>
    <w:rsid w:val="007B782D"/>
    <w:rsid w:val="007B7E83"/>
    <w:rsid w:val="007C0C2E"/>
    <w:rsid w:val="007C0C43"/>
    <w:rsid w:val="007C285E"/>
    <w:rsid w:val="007C38B0"/>
    <w:rsid w:val="007C6899"/>
    <w:rsid w:val="007C7A4E"/>
    <w:rsid w:val="007C7F48"/>
    <w:rsid w:val="007D4128"/>
    <w:rsid w:val="007D41D2"/>
    <w:rsid w:val="007D4CB4"/>
    <w:rsid w:val="007D4D11"/>
    <w:rsid w:val="007D55F2"/>
    <w:rsid w:val="007D6F1B"/>
    <w:rsid w:val="007D7AEF"/>
    <w:rsid w:val="007E01DC"/>
    <w:rsid w:val="007E2CB2"/>
    <w:rsid w:val="007E2FEB"/>
    <w:rsid w:val="007E67A8"/>
    <w:rsid w:val="007E767F"/>
    <w:rsid w:val="007F02E4"/>
    <w:rsid w:val="007F06A5"/>
    <w:rsid w:val="007F06D7"/>
    <w:rsid w:val="007F072A"/>
    <w:rsid w:val="007F2A51"/>
    <w:rsid w:val="007F2F6A"/>
    <w:rsid w:val="007F5E3D"/>
    <w:rsid w:val="007F61EE"/>
    <w:rsid w:val="007F6389"/>
    <w:rsid w:val="007F6659"/>
    <w:rsid w:val="007F71CD"/>
    <w:rsid w:val="007F749A"/>
    <w:rsid w:val="00800250"/>
    <w:rsid w:val="008011A0"/>
    <w:rsid w:val="00801511"/>
    <w:rsid w:val="0080164A"/>
    <w:rsid w:val="008032C5"/>
    <w:rsid w:val="00803E3D"/>
    <w:rsid w:val="00805B1E"/>
    <w:rsid w:val="00805FCD"/>
    <w:rsid w:val="008078D0"/>
    <w:rsid w:val="00812219"/>
    <w:rsid w:val="00812DA2"/>
    <w:rsid w:val="00812FFD"/>
    <w:rsid w:val="00813895"/>
    <w:rsid w:val="00814A93"/>
    <w:rsid w:val="00817B2E"/>
    <w:rsid w:val="00821ACB"/>
    <w:rsid w:val="0082579D"/>
    <w:rsid w:val="0082637E"/>
    <w:rsid w:val="00830BCC"/>
    <w:rsid w:val="0083644E"/>
    <w:rsid w:val="00836E29"/>
    <w:rsid w:val="008378C3"/>
    <w:rsid w:val="00837942"/>
    <w:rsid w:val="00837CE4"/>
    <w:rsid w:val="00840E3A"/>
    <w:rsid w:val="00841111"/>
    <w:rsid w:val="00841536"/>
    <w:rsid w:val="00841A65"/>
    <w:rsid w:val="0084418F"/>
    <w:rsid w:val="00844902"/>
    <w:rsid w:val="00846A00"/>
    <w:rsid w:val="00852E48"/>
    <w:rsid w:val="0085317A"/>
    <w:rsid w:val="00853A3F"/>
    <w:rsid w:val="00856B01"/>
    <w:rsid w:val="00860779"/>
    <w:rsid w:val="00862698"/>
    <w:rsid w:val="00864DA7"/>
    <w:rsid w:val="0086569E"/>
    <w:rsid w:val="0086602B"/>
    <w:rsid w:val="00867B87"/>
    <w:rsid w:val="00870AA1"/>
    <w:rsid w:val="008713EE"/>
    <w:rsid w:val="00874921"/>
    <w:rsid w:val="00874E91"/>
    <w:rsid w:val="00875A72"/>
    <w:rsid w:val="008777AC"/>
    <w:rsid w:val="00881064"/>
    <w:rsid w:val="008825F9"/>
    <w:rsid w:val="00882943"/>
    <w:rsid w:val="00883C7A"/>
    <w:rsid w:val="00884D8E"/>
    <w:rsid w:val="00886C55"/>
    <w:rsid w:val="00891828"/>
    <w:rsid w:val="00891BEB"/>
    <w:rsid w:val="00893445"/>
    <w:rsid w:val="0089564C"/>
    <w:rsid w:val="008A3A35"/>
    <w:rsid w:val="008A4236"/>
    <w:rsid w:val="008A425F"/>
    <w:rsid w:val="008B24D1"/>
    <w:rsid w:val="008B2B14"/>
    <w:rsid w:val="008B623A"/>
    <w:rsid w:val="008B6541"/>
    <w:rsid w:val="008B65B1"/>
    <w:rsid w:val="008C0A88"/>
    <w:rsid w:val="008C2B13"/>
    <w:rsid w:val="008C2DCC"/>
    <w:rsid w:val="008C345A"/>
    <w:rsid w:val="008C3950"/>
    <w:rsid w:val="008C3DD8"/>
    <w:rsid w:val="008C3E6D"/>
    <w:rsid w:val="008C4AA7"/>
    <w:rsid w:val="008C6767"/>
    <w:rsid w:val="008C7A13"/>
    <w:rsid w:val="008C7D5C"/>
    <w:rsid w:val="008D17B7"/>
    <w:rsid w:val="008D3FA6"/>
    <w:rsid w:val="008D51C2"/>
    <w:rsid w:val="008D55FA"/>
    <w:rsid w:val="008D771D"/>
    <w:rsid w:val="008D7FD8"/>
    <w:rsid w:val="008E1D34"/>
    <w:rsid w:val="008E25D1"/>
    <w:rsid w:val="008E289F"/>
    <w:rsid w:val="008E4EA3"/>
    <w:rsid w:val="008E585B"/>
    <w:rsid w:val="008E635D"/>
    <w:rsid w:val="008E695A"/>
    <w:rsid w:val="008E6C29"/>
    <w:rsid w:val="008F04BC"/>
    <w:rsid w:val="008F09F4"/>
    <w:rsid w:val="008F2FFD"/>
    <w:rsid w:val="008F46B8"/>
    <w:rsid w:val="008F626E"/>
    <w:rsid w:val="008F6E54"/>
    <w:rsid w:val="00900FB7"/>
    <w:rsid w:val="00904C72"/>
    <w:rsid w:val="009106D3"/>
    <w:rsid w:val="0091166A"/>
    <w:rsid w:val="00913137"/>
    <w:rsid w:val="0091340C"/>
    <w:rsid w:val="00914B31"/>
    <w:rsid w:val="00916850"/>
    <w:rsid w:val="00920521"/>
    <w:rsid w:val="00922665"/>
    <w:rsid w:val="009229B7"/>
    <w:rsid w:val="00924957"/>
    <w:rsid w:val="00924D61"/>
    <w:rsid w:val="0092523B"/>
    <w:rsid w:val="00926B54"/>
    <w:rsid w:val="00927399"/>
    <w:rsid w:val="00927CF9"/>
    <w:rsid w:val="00931448"/>
    <w:rsid w:val="009319CE"/>
    <w:rsid w:val="00931B13"/>
    <w:rsid w:val="00931DDD"/>
    <w:rsid w:val="009411D6"/>
    <w:rsid w:val="009435EB"/>
    <w:rsid w:val="0094500E"/>
    <w:rsid w:val="009517B4"/>
    <w:rsid w:val="009539E7"/>
    <w:rsid w:val="00954552"/>
    <w:rsid w:val="009546F8"/>
    <w:rsid w:val="00955432"/>
    <w:rsid w:val="009576B8"/>
    <w:rsid w:val="00960BCF"/>
    <w:rsid w:val="00960FBC"/>
    <w:rsid w:val="00961284"/>
    <w:rsid w:val="009617FD"/>
    <w:rsid w:val="009621FA"/>
    <w:rsid w:val="00964A89"/>
    <w:rsid w:val="0096727B"/>
    <w:rsid w:val="00967372"/>
    <w:rsid w:val="00967403"/>
    <w:rsid w:val="009674C3"/>
    <w:rsid w:val="0097192D"/>
    <w:rsid w:val="00971B61"/>
    <w:rsid w:val="009766D2"/>
    <w:rsid w:val="00976E51"/>
    <w:rsid w:val="0097764D"/>
    <w:rsid w:val="009812F9"/>
    <w:rsid w:val="00981ED3"/>
    <w:rsid w:val="00981F40"/>
    <w:rsid w:val="00982D6E"/>
    <w:rsid w:val="009837AD"/>
    <w:rsid w:val="009839DB"/>
    <w:rsid w:val="00983A3E"/>
    <w:rsid w:val="00984549"/>
    <w:rsid w:val="0098517A"/>
    <w:rsid w:val="009861CE"/>
    <w:rsid w:val="00986D8C"/>
    <w:rsid w:val="00987A46"/>
    <w:rsid w:val="00991AAA"/>
    <w:rsid w:val="00991DA7"/>
    <w:rsid w:val="00993499"/>
    <w:rsid w:val="009939DB"/>
    <w:rsid w:val="009955A2"/>
    <w:rsid w:val="009956B8"/>
    <w:rsid w:val="00995CF4"/>
    <w:rsid w:val="00996C99"/>
    <w:rsid w:val="009A0393"/>
    <w:rsid w:val="009A04AB"/>
    <w:rsid w:val="009A2467"/>
    <w:rsid w:val="009A3FC1"/>
    <w:rsid w:val="009A4950"/>
    <w:rsid w:val="009B0F58"/>
    <w:rsid w:val="009B1B53"/>
    <w:rsid w:val="009B1E8A"/>
    <w:rsid w:val="009B3616"/>
    <w:rsid w:val="009B3BCD"/>
    <w:rsid w:val="009B3C3B"/>
    <w:rsid w:val="009B56DA"/>
    <w:rsid w:val="009B7259"/>
    <w:rsid w:val="009C35B7"/>
    <w:rsid w:val="009C4F6C"/>
    <w:rsid w:val="009C5C45"/>
    <w:rsid w:val="009C7B24"/>
    <w:rsid w:val="009D3771"/>
    <w:rsid w:val="009D4118"/>
    <w:rsid w:val="009D522A"/>
    <w:rsid w:val="009D5761"/>
    <w:rsid w:val="009D6D57"/>
    <w:rsid w:val="009D6DE5"/>
    <w:rsid w:val="009E0AEF"/>
    <w:rsid w:val="009E22F4"/>
    <w:rsid w:val="009E3466"/>
    <w:rsid w:val="009F0C87"/>
    <w:rsid w:val="009F289E"/>
    <w:rsid w:val="009F3554"/>
    <w:rsid w:val="009F3939"/>
    <w:rsid w:val="009F46CA"/>
    <w:rsid w:val="009F4B6C"/>
    <w:rsid w:val="009F56FD"/>
    <w:rsid w:val="009F6097"/>
    <w:rsid w:val="00A009EB"/>
    <w:rsid w:val="00A00F37"/>
    <w:rsid w:val="00A01111"/>
    <w:rsid w:val="00A032DA"/>
    <w:rsid w:val="00A04712"/>
    <w:rsid w:val="00A055E4"/>
    <w:rsid w:val="00A10722"/>
    <w:rsid w:val="00A114A6"/>
    <w:rsid w:val="00A116F0"/>
    <w:rsid w:val="00A11993"/>
    <w:rsid w:val="00A11C38"/>
    <w:rsid w:val="00A13D34"/>
    <w:rsid w:val="00A14BFF"/>
    <w:rsid w:val="00A15326"/>
    <w:rsid w:val="00A15438"/>
    <w:rsid w:val="00A157AA"/>
    <w:rsid w:val="00A15C9F"/>
    <w:rsid w:val="00A163A7"/>
    <w:rsid w:val="00A169BE"/>
    <w:rsid w:val="00A20124"/>
    <w:rsid w:val="00A20894"/>
    <w:rsid w:val="00A236A3"/>
    <w:rsid w:val="00A243F4"/>
    <w:rsid w:val="00A309E8"/>
    <w:rsid w:val="00A31576"/>
    <w:rsid w:val="00A33E8C"/>
    <w:rsid w:val="00A342D9"/>
    <w:rsid w:val="00A36FDB"/>
    <w:rsid w:val="00A3747A"/>
    <w:rsid w:val="00A429E9"/>
    <w:rsid w:val="00A448A2"/>
    <w:rsid w:val="00A44B04"/>
    <w:rsid w:val="00A45279"/>
    <w:rsid w:val="00A47E54"/>
    <w:rsid w:val="00A522EB"/>
    <w:rsid w:val="00A57268"/>
    <w:rsid w:val="00A579E1"/>
    <w:rsid w:val="00A624C5"/>
    <w:rsid w:val="00A62C9D"/>
    <w:rsid w:val="00A71E63"/>
    <w:rsid w:val="00A72417"/>
    <w:rsid w:val="00A72D24"/>
    <w:rsid w:val="00A7478D"/>
    <w:rsid w:val="00A763B7"/>
    <w:rsid w:val="00A77A28"/>
    <w:rsid w:val="00A77ABC"/>
    <w:rsid w:val="00A77F13"/>
    <w:rsid w:val="00A80268"/>
    <w:rsid w:val="00A80525"/>
    <w:rsid w:val="00A81085"/>
    <w:rsid w:val="00A82198"/>
    <w:rsid w:val="00A84727"/>
    <w:rsid w:val="00A84CF2"/>
    <w:rsid w:val="00A8649F"/>
    <w:rsid w:val="00A903FE"/>
    <w:rsid w:val="00A904D5"/>
    <w:rsid w:val="00A90DD3"/>
    <w:rsid w:val="00A91CD3"/>
    <w:rsid w:val="00A92A54"/>
    <w:rsid w:val="00A9396C"/>
    <w:rsid w:val="00A94CA2"/>
    <w:rsid w:val="00A9748B"/>
    <w:rsid w:val="00A974BC"/>
    <w:rsid w:val="00AA1FA9"/>
    <w:rsid w:val="00AA21E0"/>
    <w:rsid w:val="00AA3C2E"/>
    <w:rsid w:val="00AA48F2"/>
    <w:rsid w:val="00AA771C"/>
    <w:rsid w:val="00AB1074"/>
    <w:rsid w:val="00AB1CA9"/>
    <w:rsid w:val="00AB243D"/>
    <w:rsid w:val="00AB2C19"/>
    <w:rsid w:val="00AB3471"/>
    <w:rsid w:val="00AB5189"/>
    <w:rsid w:val="00AB553B"/>
    <w:rsid w:val="00AB681B"/>
    <w:rsid w:val="00AB6A01"/>
    <w:rsid w:val="00AC0295"/>
    <w:rsid w:val="00AC1A1C"/>
    <w:rsid w:val="00AC3B34"/>
    <w:rsid w:val="00AC7B81"/>
    <w:rsid w:val="00AD043E"/>
    <w:rsid w:val="00AD22DA"/>
    <w:rsid w:val="00AD2AE6"/>
    <w:rsid w:val="00AD304C"/>
    <w:rsid w:val="00AD3381"/>
    <w:rsid w:val="00AD354F"/>
    <w:rsid w:val="00AD4F8A"/>
    <w:rsid w:val="00AD7188"/>
    <w:rsid w:val="00AD750F"/>
    <w:rsid w:val="00AE106B"/>
    <w:rsid w:val="00AE2C46"/>
    <w:rsid w:val="00AE4F0E"/>
    <w:rsid w:val="00AE5C08"/>
    <w:rsid w:val="00AE7F7E"/>
    <w:rsid w:val="00AF0301"/>
    <w:rsid w:val="00AF3947"/>
    <w:rsid w:val="00AF3DFD"/>
    <w:rsid w:val="00AF40C5"/>
    <w:rsid w:val="00AF4235"/>
    <w:rsid w:val="00AF514C"/>
    <w:rsid w:val="00AF5ABE"/>
    <w:rsid w:val="00AF5B56"/>
    <w:rsid w:val="00AF5E1B"/>
    <w:rsid w:val="00AF5FF1"/>
    <w:rsid w:val="00AF71A4"/>
    <w:rsid w:val="00AF74BB"/>
    <w:rsid w:val="00AF7E62"/>
    <w:rsid w:val="00B0035B"/>
    <w:rsid w:val="00B03449"/>
    <w:rsid w:val="00B03699"/>
    <w:rsid w:val="00B07AF1"/>
    <w:rsid w:val="00B07C54"/>
    <w:rsid w:val="00B12D38"/>
    <w:rsid w:val="00B130A3"/>
    <w:rsid w:val="00B13DBD"/>
    <w:rsid w:val="00B13EA8"/>
    <w:rsid w:val="00B17E10"/>
    <w:rsid w:val="00B17F13"/>
    <w:rsid w:val="00B21F24"/>
    <w:rsid w:val="00B22DE3"/>
    <w:rsid w:val="00B2329B"/>
    <w:rsid w:val="00B24D35"/>
    <w:rsid w:val="00B274E8"/>
    <w:rsid w:val="00B308AC"/>
    <w:rsid w:val="00B3388A"/>
    <w:rsid w:val="00B33971"/>
    <w:rsid w:val="00B3530E"/>
    <w:rsid w:val="00B37400"/>
    <w:rsid w:val="00B41723"/>
    <w:rsid w:val="00B41C0F"/>
    <w:rsid w:val="00B42B29"/>
    <w:rsid w:val="00B45888"/>
    <w:rsid w:val="00B45EA3"/>
    <w:rsid w:val="00B45EE2"/>
    <w:rsid w:val="00B47896"/>
    <w:rsid w:val="00B47B1A"/>
    <w:rsid w:val="00B47E49"/>
    <w:rsid w:val="00B5005D"/>
    <w:rsid w:val="00B5254C"/>
    <w:rsid w:val="00B534B9"/>
    <w:rsid w:val="00B537B1"/>
    <w:rsid w:val="00B53914"/>
    <w:rsid w:val="00B553F6"/>
    <w:rsid w:val="00B564EF"/>
    <w:rsid w:val="00B57D45"/>
    <w:rsid w:val="00B603C8"/>
    <w:rsid w:val="00B62181"/>
    <w:rsid w:val="00B66374"/>
    <w:rsid w:val="00B67F0C"/>
    <w:rsid w:val="00B7092B"/>
    <w:rsid w:val="00B70F88"/>
    <w:rsid w:val="00B71312"/>
    <w:rsid w:val="00B72FAD"/>
    <w:rsid w:val="00B74D24"/>
    <w:rsid w:val="00B77B9E"/>
    <w:rsid w:val="00B77D96"/>
    <w:rsid w:val="00B814D0"/>
    <w:rsid w:val="00B81A25"/>
    <w:rsid w:val="00B83612"/>
    <w:rsid w:val="00B839A4"/>
    <w:rsid w:val="00B843C3"/>
    <w:rsid w:val="00B85967"/>
    <w:rsid w:val="00B86BE4"/>
    <w:rsid w:val="00B87647"/>
    <w:rsid w:val="00B916C2"/>
    <w:rsid w:val="00B91DAA"/>
    <w:rsid w:val="00B925C8"/>
    <w:rsid w:val="00B928F3"/>
    <w:rsid w:val="00B9324F"/>
    <w:rsid w:val="00B933FB"/>
    <w:rsid w:val="00B93617"/>
    <w:rsid w:val="00B95A38"/>
    <w:rsid w:val="00BA10F8"/>
    <w:rsid w:val="00BA26EA"/>
    <w:rsid w:val="00BA312F"/>
    <w:rsid w:val="00BA446F"/>
    <w:rsid w:val="00BA4D67"/>
    <w:rsid w:val="00BA55BF"/>
    <w:rsid w:val="00BA7519"/>
    <w:rsid w:val="00BA7893"/>
    <w:rsid w:val="00BB08FA"/>
    <w:rsid w:val="00BB1F87"/>
    <w:rsid w:val="00BB1FC3"/>
    <w:rsid w:val="00BB2B2B"/>
    <w:rsid w:val="00BB571C"/>
    <w:rsid w:val="00BB5A81"/>
    <w:rsid w:val="00BB5A84"/>
    <w:rsid w:val="00BB7B69"/>
    <w:rsid w:val="00BC08E9"/>
    <w:rsid w:val="00BC35F7"/>
    <w:rsid w:val="00BC792E"/>
    <w:rsid w:val="00BD012A"/>
    <w:rsid w:val="00BD222A"/>
    <w:rsid w:val="00BD406E"/>
    <w:rsid w:val="00BD7386"/>
    <w:rsid w:val="00BE0822"/>
    <w:rsid w:val="00BE1402"/>
    <w:rsid w:val="00BE1B40"/>
    <w:rsid w:val="00BE1E67"/>
    <w:rsid w:val="00BE26D3"/>
    <w:rsid w:val="00BE4D7D"/>
    <w:rsid w:val="00BE6A53"/>
    <w:rsid w:val="00BF101C"/>
    <w:rsid w:val="00BF1C00"/>
    <w:rsid w:val="00BF2215"/>
    <w:rsid w:val="00BF2BB8"/>
    <w:rsid w:val="00BF553F"/>
    <w:rsid w:val="00BF7C0E"/>
    <w:rsid w:val="00BF7EFD"/>
    <w:rsid w:val="00C00D71"/>
    <w:rsid w:val="00C02211"/>
    <w:rsid w:val="00C03E44"/>
    <w:rsid w:val="00C0504C"/>
    <w:rsid w:val="00C0558C"/>
    <w:rsid w:val="00C067C0"/>
    <w:rsid w:val="00C120DD"/>
    <w:rsid w:val="00C13EF3"/>
    <w:rsid w:val="00C15C7B"/>
    <w:rsid w:val="00C15EB3"/>
    <w:rsid w:val="00C23BC1"/>
    <w:rsid w:val="00C2494A"/>
    <w:rsid w:val="00C2593B"/>
    <w:rsid w:val="00C274D2"/>
    <w:rsid w:val="00C3439C"/>
    <w:rsid w:val="00C35571"/>
    <w:rsid w:val="00C369A2"/>
    <w:rsid w:val="00C36BEA"/>
    <w:rsid w:val="00C36E6B"/>
    <w:rsid w:val="00C40F29"/>
    <w:rsid w:val="00C41F35"/>
    <w:rsid w:val="00C422B3"/>
    <w:rsid w:val="00C43EA7"/>
    <w:rsid w:val="00C44AAF"/>
    <w:rsid w:val="00C44CB9"/>
    <w:rsid w:val="00C4599B"/>
    <w:rsid w:val="00C459FA"/>
    <w:rsid w:val="00C472D4"/>
    <w:rsid w:val="00C472F0"/>
    <w:rsid w:val="00C47711"/>
    <w:rsid w:val="00C506AD"/>
    <w:rsid w:val="00C510BF"/>
    <w:rsid w:val="00C51517"/>
    <w:rsid w:val="00C5196C"/>
    <w:rsid w:val="00C51DF5"/>
    <w:rsid w:val="00C607B0"/>
    <w:rsid w:val="00C64A6C"/>
    <w:rsid w:val="00C64EBE"/>
    <w:rsid w:val="00C6509B"/>
    <w:rsid w:val="00C65A93"/>
    <w:rsid w:val="00C65E70"/>
    <w:rsid w:val="00C6609A"/>
    <w:rsid w:val="00C6719E"/>
    <w:rsid w:val="00C67267"/>
    <w:rsid w:val="00C67E01"/>
    <w:rsid w:val="00C73994"/>
    <w:rsid w:val="00C7654C"/>
    <w:rsid w:val="00C77B63"/>
    <w:rsid w:val="00C77D73"/>
    <w:rsid w:val="00C81F19"/>
    <w:rsid w:val="00C82131"/>
    <w:rsid w:val="00C82B21"/>
    <w:rsid w:val="00C82EB6"/>
    <w:rsid w:val="00C84DC9"/>
    <w:rsid w:val="00C85819"/>
    <w:rsid w:val="00C86267"/>
    <w:rsid w:val="00C86E3B"/>
    <w:rsid w:val="00C873E1"/>
    <w:rsid w:val="00C91F9D"/>
    <w:rsid w:val="00C94C79"/>
    <w:rsid w:val="00C950E1"/>
    <w:rsid w:val="00C95F50"/>
    <w:rsid w:val="00C973E0"/>
    <w:rsid w:val="00C97C4B"/>
    <w:rsid w:val="00CA001E"/>
    <w:rsid w:val="00CA0C04"/>
    <w:rsid w:val="00CA23FC"/>
    <w:rsid w:val="00CA331C"/>
    <w:rsid w:val="00CA3C14"/>
    <w:rsid w:val="00CA3E3F"/>
    <w:rsid w:val="00CA65F5"/>
    <w:rsid w:val="00CA6D15"/>
    <w:rsid w:val="00CB1F69"/>
    <w:rsid w:val="00CB203A"/>
    <w:rsid w:val="00CB2C76"/>
    <w:rsid w:val="00CB4FE2"/>
    <w:rsid w:val="00CB63B7"/>
    <w:rsid w:val="00CC0D80"/>
    <w:rsid w:val="00CC15B6"/>
    <w:rsid w:val="00CC1F25"/>
    <w:rsid w:val="00CC4386"/>
    <w:rsid w:val="00CC44AC"/>
    <w:rsid w:val="00CC56FD"/>
    <w:rsid w:val="00CC65C5"/>
    <w:rsid w:val="00CC68FB"/>
    <w:rsid w:val="00CD1FA5"/>
    <w:rsid w:val="00CD1FDE"/>
    <w:rsid w:val="00CD269D"/>
    <w:rsid w:val="00CD5E32"/>
    <w:rsid w:val="00CD7F28"/>
    <w:rsid w:val="00CD7F79"/>
    <w:rsid w:val="00CE019A"/>
    <w:rsid w:val="00CE1023"/>
    <w:rsid w:val="00CE17F7"/>
    <w:rsid w:val="00CE2345"/>
    <w:rsid w:val="00CE4A5A"/>
    <w:rsid w:val="00CE5CE0"/>
    <w:rsid w:val="00CE5DD9"/>
    <w:rsid w:val="00CE5F90"/>
    <w:rsid w:val="00CE612A"/>
    <w:rsid w:val="00CF0293"/>
    <w:rsid w:val="00CF10C2"/>
    <w:rsid w:val="00CF1374"/>
    <w:rsid w:val="00CF167B"/>
    <w:rsid w:val="00CF266D"/>
    <w:rsid w:val="00CF3620"/>
    <w:rsid w:val="00CF38BA"/>
    <w:rsid w:val="00CF5099"/>
    <w:rsid w:val="00CF6515"/>
    <w:rsid w:val="00CF6BCA"/>
    <w:rsid w:val="00CF76FB"/>
    <w:rsid w:val="00D009FB"/>
    <w:rsid w:val="00D01667"/>
    <w:rsid w:val="00D01CDC"/>
    <w:rsid w:val="00D02578"/>
    <w:rsid w:val="00D045BB"/>
    <w:rsid w:val="00D105B3"/>
    <w:rsid w:val="00D125BA"/>
    <w:rsid w:val="00D14C96"/>
    <w:rsid w:val="00D17375"/>
    <w:rsid w:val="00D2032A"/>
    <w:rsid w:val="00D2113E"/>
    <w:rsid w:val="00D226A6"/>
    <w:rsid w:val="00D24E38"/>
    <w:rsid w:val="00D259E7"/>
    <w:rsid w:val="00D25E44"/>
    <w:rsid w:val="00D27663"/>
    <w:rsid w:val="00D30B19"/>
    <w:rsid w:val="00D32289"/>
    <w:rsid w:val="00D323A9"/>
    <w:rsid w:val="00D32E6A"/>
    <w:rsid w:val="00D33439"/>
    <w:rsid w:val="00D334CF"/>
    <w:rsid w:val="00D3488C"/>
    <w:rsid w:val="00D34B63"/>
    <w:rsid w:val="00D3606D"/>
    <w:rsid w:val="00D43F50"/>
    <w:rsid w:val="00D45F4E"/>
    <w:rsid w:val="00D474CC"/>
    <w:rsid w:val="00D5184C"/>
    <w:rsid w:val="00D53596"/>
    <w:rsid w:val="00D5458C"/>
    <w:rsid w:val="00D57B1E"/>
    <w:rsid w:val="00D57D28"/>
    <w:rsid w:val="00D60914"/>
    <w:rsid w:val="00D62B51"/>
    <w:rsid w:val="00D63B79"/>
    <w:rsid w:val="00D65F8C"/>
    <w:rsid w:val="00D67806"/>
    <w:rsid w:val="00D71304"/>
    <w:rsid w:val="00D7258E"/>
    <w:rsid w:val="00D73BCB"/>
    <w:rsid w:val="00D746D2"/>
    <w:rsid w:val="00D7527E"/>
    <w:rsid w:val="00D76A7C"/>
    <w:rsid w:val="00D77D70"/>
    <w:rsid w:val="00D838E8"/>
    <w:rsid w:val="00D83EA1"/>
    <w:rsid w:val="00D85D4B"/>
    <w:rsid w:val="00D8646F"/>
    <w:rsid w:val="00D92952"/>
    <w:rsid w:val="00D929D4"/>
    <w:rsid w:val="00D94A32"/>
    <w:rsid w:val="00D97DB0"/>
    <w:rsid w:val="00DA1948"/>
    <w:rsid w:val="00DA2F5A"/>
    <w:rsid w:val="00DA31FE"/>
    <w:rsid w:val="00DA39C2"/>
    <w:rsid w:val="00DA4516"/>
    <w:rsid w:val="00DA4A7A"/>
    <w:rsid w:val="00DA5107"/>
    <w:rsid w:val="00DA5310"/>
    <w:rsid w:val="00DB2011"/>
    <w:rsid w:val="00DB3662"/>
    <w:rsid w:val="00DB40DB"/>
    <w:rsid w:val="00DB7856"/>
    <w:rsid w:val="00DC086F"/>
    <w:rsid w:val="00DC0FEE"/>
    <w:rsid w:val="00DC1878"/>
    <w:rsid w:val="00DC1D97"/>
    <w:rsid w:val="00DC1E91"/>
    <w:rsid w:val="00DC2127"/>
    <w:rsid w:val="00DC389E"/>
    <w:rsid w:val="00DC425E"/>
    <w:rsid w:val="00DC56FD"/>
    <w:rsid w:val="00DC6CCE"/>
    <w:rsid w:val="00DC7796"/>
    <w:rsid w:val="00DD2A24"/>
    <w:rsid w:val="00DD441B"/>
    <w:rsid w:val="00DD59FF"/>
    <w:rsid w:val="00DD60CF"/>
    <w:rsid w:val="00DE03A1"/>
    <w:rsid w:val="00DE1263"/>
    <w:rsid w:val="00DE13BB"/>
    <w:rsid w:val="00DE16FD"/>
    <w:rsid w:val="00DE19E9"/>
    <w:rsid w:val="00DE4679"/>
    <w:rsid w:val="00DE507B"/>
    <w:rsid w:val="00DE5E8C"/>
    <w:rsid w:val="00DE6914"/>
    <w:rsid w:val="00DE77D6"/>
    <w:rsid w:val="00DF0656"/>
    <w:rsid w:val="00DF12BD"/>
    <w:rsid w:val="00DF1522"/>
    <w:rsid w:val="00DF1AC7"/>
    <w:rsid w:val="00DF1C53"/>
    <w:rsid w:val="00DF3668"/>
    <w:rsid w:val="00DF373A"/>
    <w:rsid w:val="00DF3AE7"/>
    <w:rsid w:val="00DF3C39"/>
    <w:rsid w:val="00DF60CA"/>
    <w:rsid w:val="00DF6D87"/>
    <w:rsid w:val="00E00F1B"/>
    <w:rsid w:val="00E04FD1"/>
    <w:rsid w:val="00E07736"/>
    <w:rsid w:val="00E107D9"/>
    <w:rsid w:val="00E108D9"/>
    <w:rsid w:val="00E109DC"/>
    <w:rsid w:val="00E12B34"/>
    <w:rsid w:val="00E1341A"/>
    <w:rsid w:val="00E15528"/>
    <w:rsid w:val="00E16396"/>
    <w:rsid w:val="00E1686D"/>
    <w:rsid w:val="00E16ACF"/>
    <w:rsid w:val="00E1766B"/>
    <w:rsid w:val="00E17C8C"/>
    <w:rsid w:val="00E20C72"/>
    <w:rsid w:val="00E21836"/>
    <w:rsid w:val="00E22287"/>
    <w:rsid w:val="00E23E68"/>
    <w:rsid w:val="00E2405B"/>
    <w:rsid w:val="00E24366"/>
    <w:rsid w:val="00E249F3"/>
    <w:rsid w:val="00E26B10"/>
    <w:rsid w:val="00E3162D"/>
    <w:rsid w:val="00E32E94"/>
    <w:rsid w:val="00E3465F"/>
    <w:rsid w:val="00E3481F"/>
    <w:rsid w:val="00E3580F"/>
    <w:rsid w:val="00E40603"/>
    <w:rsid w:val="00E40DB2"/>
    <w:rsid w:val="00E419CE"/>
    <w:rsid w:val="00E426C9"/>
    <w:rsid w:val="00E43EC7"/>
    <w:rsid w:val="00E441C4"/>
    <w:rsid w:val="00E4462B"/>
    <w:rsid w:val="00E45E29"/>
    <w:rsid w:val="00E5010D"/>
    <w:rsid w:val="00E52772"/>
    <w:rsid w:val="00E528DC"/>
    <w:rsid w:val="00E546B9"/>
    <w:rsid w:val="00E54A16"/>
    <w:rsid w:val="00E55B46"/>
    <w:rsid w:val="00E56A3A"/>
    <w:rsid w:val="00E61A61"/>
    <w:rsid w:val="00E61EF8"/>
    <w:rsid w:val="00E643B0"/>
    <w:rsid w:val="00E64FCE"/>
    <w:rsid w:val="00E65330"/>
    <w:rsid w:val="00E66174"/>
    <w:rsid w:val="00E703C8"/>
    <w:rsid w:val="00E70C13"/>
    <w:rsid w:val="00E71167"/>
    <w:rsid w:val="00E75F2E"/>
    <w:rsid w:val="00E7716E"/>
    <w:rsid w:val="00E77C7C"/>
    <w:rsid w:val="00E8192F"/>
    <w:rsid w:val="00E81C91"/>
    <w:rsid w:val="00E82BA2"/>
    <w:rsid w:val="00E839EF"/>
    <w:rsid w:val="00E84884"/>
    <w:rsid w:val="00E850B6"/>
    <w:rsid w:val="00E90122"/>
    <w:rsid w:val="00E92D7B"/>
    <w:rsid w:val="00E95946"/>
    <w:rsid w:val="00E9639E"/>
    <w:rsid w:val="00E9666A"/>
    <w:rsid w:val="00E96AE6"/>
    <w:rsid w:val="00EA33B6"/>
    <w:rsid w:val="00EA3AB6"/>
    <w:rsid w:val="00EA59FF"/>
    <w:rsid w:val="00EA5C5B"/>
    <w:rsid w:val="00EA7F46"/>
    <w:rsid w:val="00EA7FBA"/>
    <w:rsid w:val="00EB3387"/>
    <w:rsid w:val="00EB3724"/>
    <w:rsid w:val="00EB3EDE"/>
    <w:rsid w:val="00EB46D0"/>
    <w:rsid w:val="00EB4A3E"/>
    <w:rsid w:val="00EB540F"/>
    <w:rsid w:val="00EB7806"/>
    <w:rsid w:val="00EC11BD"/>
    <w:rsid w:val="00EC25DA"/>
    <w:rsid w:val="00EC27AF"/>
    <w:rsid w:val="00EC2BE9"/>
    <w:rsid w:val="00EC2E1E"/>
    <w:rsid w:val="00EC63E4"/>
    <w:rsid w:val="00EC6E6C"/>
    <w:rsid w:val="00EC7C41"/>
    <w:rsid w:val="00EC7C99"/>
    <w:rsid w:val="00ED2FA7"/>
    <w:rsid w:val="00ED3582"/>
    <w:rsid w:val="00ED47DE"/>
    <w:rsid w:val="00EE0320"/>
    <w:rsid w:val="00EE0B4D"/>
    <w:rsid w:val="00EE0E08"/>
    <w:rsid w:val="00EE1F96"/>
    <w:rsid w:val="00EE4281"/>
    <w:rsid w:val="00EE6C3A"/>
    <w:rsid w:val="00EF1494"/>
    <w:rsid w:val="00EF2A21"/>
    <w:rsid w:val="00EF30E4"/>
    <w:rsid w:val="00EF639C"/>
    <w:rsid w:val="00EF654C"/>
    <w:rsid w:val="00EF674B"/>
    <w:rsid w:val="00EF6DAB"/>
    <w:rsid w:val="00EF7381"/>
    <w:rsid w:val="00F010A4"/>
    <w:rsid w:val="00F02367"/>
    <w:rsid w:val="00F0381D"/>
    <w:rsid w:val="00F045E1"/>
    <w:rsid w:val="00F05056"/>
    <w:rsid w:val="00F054EE"/>
    <w:rsid w:val="00F05AE8"/>
    <w:rsid w:val="00F06707"/>
    <w:rsid w:val="00F07EE2"/>
    <w:rsid w:val="00F10DBB"/>
    <w:rsid w:val="00F10F26"/>
    <w:rsid w:val="00F1179B"/>
    <w:rsid w:val="00F14891"/>
    <w:rsid w:val="00F1656B"/>
    <w:rsid w:val="00F17349"/>
    <w:rsid w:val="00F17669"/>
    <w:rsid w:val="00F17972"/>
    <w:rsid w:val="00F21F92"/>
    <w:rsid w:val="00F2288B"/>
    <w:rsid w:val="00F23156"/>
    <w:rsid w:val="00F24F81"/>
    <w:rsid w:val="00F2561C"/>
    <w:rsid w:val="00F26CB5"/>
    <w:rsid w:val="00F27594"/>
    <w:rsid w:val="00F312E5"/>
    <w:rsid w:val="00F3239B"/>
    <w:rsid w:val="00F32EBF"/>
    <w:rsid w:val="00F35246"/>
    <w:rsid w:val="00F353B7"/>
    <w:rsid w:val="00F36178"/>
    <w:rsid w:val="00F36AAB"/>
    <w:rsid w:val="00F40778"/>
    <w:rsid w:val="00F409A0"/>
    <w:rsid w:val="00F41099"/>
    <w:rsid w:val="00F41FAC"/>
    <w:rsid w:val="00F42A08"/>
    <w:rsid w:val="00F437C3"/>
    <w:rsid w:val="00F46617"/>
    <w:rsid w:val="00F4676A"/>
    <w:rsid w:val="00F46A61"/>
    <w:rsid w:val="00F46CB3"/>
    <w:rsid w:val="00F47D92"/>
    <w:rsid w:val="00F47D98"/>
    <w:rsid w:val="00F503D6"/>
    <w:rsid w:val="00F5073F"/>
    <w:rsid w:val="00F513D5"/>
    <w:rsid w:val="00F52E1C"/>
    <w:rsid w:val="00F535D3"/>
    <w:rsid w:val="00F53A43"/>
    <w:rsid w:val="00F5403F"/>
    <w:rsid w:val="00F556C4"/>
    <w:rsid w:val="00F561AF"/>
    <w:rsid w:val="00F57332"/>
    <w:rsid w:val="00F57CC0"/>
    <w:rsid w:val="00F60493"/>
    <w:rsid w:val="00F659EF"/>
    <w:rsid w:val="00F67760"/>
    <w:rsid w:val="00F716CA"/>
    <w:rsid w:val="00F729CE"/>
    <w:rsid w:val="00F73262"/>
    <w:rsid w:val="00F75A34"/>
    <w:rsid w:val="00F80BFD"/>
    <w:rsid w:val="00F8354F"/>
    <w:rsid w:val="00F83B1E"/>
    <w:rsid w:val="00F84E2B"/>
    <w:rsid w:val="00F85399"/>
    <w:rsid w:val="00F854BA"/>
    <w:rsid w:val="00F8691D"/>
    <w:rsid w:val="00F86B53"/>
    <w:rsid w:val="00F929DD"/>
    <w:rsid w:val="00F92E1D"/>
    <w:rsid w:val="00F95065"/>
    <w:rsid w:val="00F95D56"/>
    <w:rsid w:val="00F960DD"/>
    <w:rsid w:val="00F97E7C"/>
    <w:rsid w:val="00FA3888"/>
    <w:rsid w:val="00FA3BAA"/>
    <w:rsid w:val="00FA4E2D"/>
    <w:rsid w:val="00FA5480"/>
    <w:rsid w:val="00FB0392"/>
    <w:rsid w:val="00FB057B"/>
    <w:rsid w:val="00FB0653"/>
    <w:rsid w:val="00FB06C2"/>
    <w:rsid w:val="00FB07FD"/>
    <w:rsid w:val="00FB0B39"/>
    <w:rsid w:val="00FB1DAE"/>
    <w:rsid w:val="00FB2093"/>
    <w:rsid w:val="00FB2286"/>
    <w:rsid w:val="00FB2600"/>
    <w:rsid w:val="00FB2DBB"/>
    <w:rsid w:val="00FC01A3"/>
    <w:rsid w:val="00FC0A8C"/>
    <w:rsid w:val="00FC2CD8"/>
    <w:rsid w:val="00FC42B3"/>
    <w:rsid w:val="00FC6ADA"/>
    <w:rsid w:val="00FC7E02"/>
    <w:rsid w:val="00FD1471"/>
    <w:rsid w:val="00FD18C8"/>
    <w:rsid w:val="00FD2389"/>
    <w:rsid w:val="00FD278B"/>
    <w:rsid w:val="00FD2948"/>
    <w:rsid w:val="00FD3740"/>
    <w:rsid w:val="00FD7679"/>
    <w:rsid w:val="00FE018B"/>
    <w:rsid w:val="00FE027C"/>
    <w:rsid w:val="00FE0F57"/>
    <w:rsid w:val="00FE10EF"/>
    <w:rsid w:val="00FE20BD"/>
    <w:rsid w:val="00FE2BA0"/>
    <w:rsid w:val="00FE4A3D"/>
    <w:rsid w:val="00FE6DE0"/>
    <w:rsid w:val="00FF3B43"/>
    <w:rsid w:val="00FF75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04593"/>
  <w15:docId w15:val="{D1247733-0299-4E2C-90A2-235F39E9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7259"/>
    <w:pPr>
      <w:spacing w:after="0" w:line="240" w:lineRule="auto"/>
      <w:ind w:firstLine="720"/>
    </w:pPr>
    <w:rPr>
      <w:rFonts w:ascii="Arial" w:eastAsia="Times New Roman" w:hAnsi="Arial" w:cs="Arial"/>
      <w:sz w:val="20"/>
      <w:szCs w:val="20"/>
      <w:lang w:eastAsia="lt-LT"/>
    </w:rPr>
  </w:style>
  <w:style w:type="paragraph" w:styleId="Antrat2">
    <w:name w:val="heading 2"/>
    <w:basedOn w:val="prastasis"/>
    <w:next w:val="prastasis"/>
    <w:link w:val="Antrat2Diagrama"/>
    <w:qFormat/>
    <w:rsid w:val="009C35B7"/>
    <w:pPr>
      <w:keepNext/>
      <w:spacing w:before="240" w:after="60"/>
      <w:ind w:firstLine="0"/>
      <w:outlineLvl w:val="1"/>
    </w:pPr>
    <w:rPr>
      <w:b/>
      <w:bCs/>
      <w:i/>
      <w:iCs/>
      <w:sz w:val="28"/>
      <w:szCs w:val="28"/>
      <w:lang w:eastAsia="en-US"/>
    </w:rPr>
  </w:style>
  <w:style w:type="paragraph" w:styleId="Antrat3">
    <w:name w:val="heading 3"/>
    <w:basedOn w:val="prastasis"/>
    <w:next w:val="prastasis"/>
    <w:link w:val="Antrat3Diagrama"/>
    <w:uiPriority w:val="9"/>
    <w:semiHidden/>
    <w:unhideWhenUsed/>
    <w:qFormat/>
    <w:rsid w:val="000D789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rsid w:val="00410E7B"/>
    <w:pPr>
      <w:keepLines/>
      <w:tabs>
        <w:tab w:val="left" w:pos="1304"/>
        <w:tab w:val="left" w:pos="1457"/>
        <w:tab w:val="left" w:pos="1604"/>
        <w:tab w:val="left" w:pos="1757"/>
      </w:tabs>
      <w:suppressAutoHyphens/>
      <w:autoSpaceDE w:val="0"/>
      <w:autoSpaceDN w:val="0"/>
      <w:adjustRightInd w:val="0"/>
      <w:spacing w:line="288" w:lineRule="auto"/>
      <w:ind w:left="5953" w:firstLine="0"/>
      <w:textAlignment w:val="center"/>
    </w:pPr>
    <w:rPr>
      <w:rFonts w:ascii="Times New Roman" w:hAnsi="Times New Roman" w:cs="Times New Roman"/>
      <w:color w:val="000000"/>
      <w:lang w:eastAsia="en-US"/>
    </w:rPr>
  </w:style>
  <w:style w:type="paragraph" w:styleId="Debesliotekstas">
    <w:name w:val="Balloon Text"/>
    <w:basedOn w:val="prastasis"/>
    <w:link w:val="DebesliotekstasDiagrama"/>
    <w:uiPriority w:val="99"/>
    <w:semiHidden/>
    <w:unhideWhenUsed/>
    <w:rsid w:val="00AE106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E106B"/>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AE106B"/>
    <w:pPr>
      <w:tabs>
        <w:tab w:val="center" w:pos="4819"/>
        <w:tab w:val="right" w:pos="9638"/>
      </w:tabs>
    </w:pPr>
  </w:style>
  <w:style w:type="character" w:customStyle="1" w:styleId="AntratsDiagrama">
    <w:name w:val="Antraštės Diagrama"/>
    <w:basedOn w:val="Numatytasispastraiposriftas"/>
    <w:link w:val="Antrats"/>
    <w:uiPriority w:val="99"/>
    <w:rsid w:val="00AE106B"/>
    <w:rPr>
      <w:rFonts w:ascii="Arial" w:eastAsia="Times New Roman" w:hAnsi="Arial" w:cs="Arial"/>
      <w:sz w:val="20"/>
      <w:szCs w:val="20"/>
      <w:lang w:eastAsia="lt-LT"/>
    </w:rPr>
  </w:style>
  <w:style w:type="paragraph" w:styleId="Porat">
    <w:name w:val="footer"/>
    <w:basedOn w:val="prastasis"/>
    <w:link w:val="PoratDiagrama"/>
    <w:uiPriority w:val="99"/>
    <w:unhideWhenUsed/>
    <w:rsid w:val="00AE106B"/>
    <w:pPr>
      <w:tabs>
        <w:tab w:val="center" w:pos="4819"/>
        <w:tab w:val="right" w:pos="9638"/>
      </w:tabs>
    </w:pPr>
  </w:style>
  <w:style w:type="character" w:customStyle="1" w:styleId="PoratDiagrama">
    <w:name w:val="Poraštė Diagrama"/>
    <w:basedOn w:val="Numatytasispastraiposriftas"/>
    <w:link w:val="Porat"/>
    <w:uiPriority w:val="99"/>
    <w:rsid w:val="00AE106B"/>
    <w:rPr>
      <w:rFonts w:ascii="Arial" w:eastAsia="Times New Roman" w:hAnsi="Arial" w:cs="Arial"/>
      <w:sz w:val="20"/>
      <w:szCs w:val="20"/>
      <w:lang w:eastAsia="lt-LT"/>
    </w:rPr>
  </w:style>
  <w:style w:type="character" w:styleId="Hipersaitas">
    <w:name w:val="Hyperlink"/>
    <w:basedOn w:val="Numatytasispastraiposriftas"/>
    <w:uiPriority w:val="99"/>
    <w:unhideWhenUsed/>
    <w:rsid w:val="00CE5DD9"/>
    <w:rPr>
      <w:color w:val="0563C1" w:themeColor="hyperlink"/>
      <w:u w:val="single"/>
    </w:rPr>
  </w:style>
  <w:style w:type="paragraph" w:styleId="Sraopastraipa">
    <w:name w:val="List Paragraph"/>
    <w:basedOn w:val="prastasis"/>
    <w:uiPriority w:val="34"/>
    <w:qFormat/>
    <w:rsid w:val="00927399"/>
    <w:pPr>
      <w:ind w:left="720"/>
      <w:contextualSpacing/>
    </w:pPr>
  </w:style>
  <w:style w:type="table" w:styleId="Lentelstinklelis">
    <w:name w:val="Table Grid"/>
    <w:basedOn w:val="prastojilentel"/>
    <w:uiPriority w:val="39"/>
    <w:rsid w:val="00582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E3465F"/>
    <w:pPr>
      <w:widowControl w:val="0"/>
      <w:adjustRightInd w:val="0"/>
      <w:ind w:firstLine="540"/>
      <w:jc w:val="both"/>
    </w:pPr>
    <w:rPr>
      <w:rFonts w:ascii="Times New Roman" w:hAnsi="Times New Roman" w:cs="Times New Roman"/>
      <w:sz w:val="24"/>
      <w:szCs w:val="24"/>
      <w:lang w:val="en-US" w:eastAsia="en-US"/>
    </w:rPr>
  </w:style>
  <w:style w:type="character" w:customStyle="1" w:styleId="Pagrindiniotekstotrauka3Diagrama">
    <w:name w:val="Pagrindinio teksto įtrauka 3 Diagrama"/>
    <w:basedOn w:val="Numatytasispastraiposriftas"/>
    <w:link w:val="Pagrindiniotekstotrauka3"/>
    <w:rsid w:val="00E3465F"/>
    <w:rPr>
      <w:rFonts w:ascii="Times New Roman" w:eastAsia="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7A3D61"/>
    <w:rPr>
      <w:sz w:val="16"/>
      <w:szCs w:val="16"/>
    </w:rPr>
  </w:style>
  <w:style w:type="paragraph" w:styleId="Komentarotekstas">
    <w:name w:val="annotation text"/>
    <w:basedOn w:val="prastasis"/>
    <w:link w:val="KomentarotekstasDiagrama"/>
    <w:uiPriority w:val="99"/>
    <w:semiHidden/>
    <w:unhideWhenUsed/>
    <w:rsid w:val="007A3D61"/>
  </w:style>
  <w:style w:type="character" w:customStyle="1" w:styleId="KomentarotekstasDiagrama">
    <w:name w:val="Komentaro tekstas Diagrama"/>
    <w:basedOn w:val="Numatytasispastraiposriftas"/>
    <w:link w:val="Komentarotekstas"/>
    <w:uiPriority w:val="99"/>
    <w:semiHidden/>
    <w:rsid w:val="007A3D61"/>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7A3D61"/>
    <w:rPr>
      <w:b/>
      <w:bCs/>
    </w:rPr>
  </w:style>
  <w:style w:type="character" w:customStyle="1" w:styleId="KomentarotemaDiagrama">
    <w:name w:val="Komentaro tema Diagrama"/>
    <w:basedOn w:val="KomentarotekstasDiagrama"/>
    <w:link w:val="Komentarotema"/>
    <w:uiPriority w:val="99"/>
    <w:semiHidden/>
    <w:rsid w:val="007A3D61"/>
    <w:rPr>
      <w:rFonts w:ascii="Arial" w:eastAsia="Times New Roman" w:hAnsi="Arial" w:cs="Arial"/>
      <w:b/>
      <w:bCs/>
      <w:sz w:val="20"/>
      <w:szCs w:val="20"/>
      <w:lang w:eastAsia="lt-LT"/>
    </w:rPr>
  </w:style>
  <w:style w:type="character" w:styleId="Emfaz">
    <w:name w:val="Emphasis"/>
    <w:basedOn w:val="Numatytasispastraiposriftas"/>
    <w:uiPriority w:val="20"/>
    <w:qFormat/>
    <w:rsid w:val="00C65E70"/>
    <w:rPr>
      <w:b/>
      <w:bCs/>
      <w:i w:val="0"/>
      <w:iCs w:val="0"/>
    </w:rPr>
  </w:style>
  <w:style w:type="character" w:customStyle="1" w:styleId="st1">
    <w:name w:val="st1"/>
    <w:basedOn w:val="Numatytasispastraiposriftas"/>
    <w:rsid w:val="00C65E70"/>
  </w:style>
  <w:style w:type="character" w:customStyle="1" w:styleId="Antrat2Diagrama">
    <w:name w:val="Antraštė 2 Diagrama"/>
    <w:basedOn w:val="Numatytasispastraiposriftas"/>
    <w:link w:val="Antrat2"/>
    <w:rsid w:val="009C35B7"/>
    <w:rPr>
      <w:rFonts w:ascii="Arial" w:eastAsia="Times New Roman" w:hAnsi="Arial" w:cs="Arial"/>
      <w:b/>
      <w:bCs/>
      <w:i/>
      <w:iCs/>
      <w:sz w:val="28"/>
      <w:szCs w:val="28"/>
    </w:rPr>
  </w:style>
  <w:style w:type="paragraph" w:customStyle="1" w:styleId="BodyText1">
    <w:name w:val="Body Text1"/>
    <w:rsid w:val="009C35B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Grietas">
    <w:name w:val="Strong"/>
    <w:basedOn w:val="Numatytasispastraiposriftas"/>
    <w:uiPriority w:val="22"/>
    <w:qFormat/>
    <w:rsid w:val="002F7B38"/>
    <w:rPr>
      <w:b/>
      <w:bCs/>
    </w:rPr>
  </w:style>
  <w:style w:type="character" w:styleId="Vietosrezervavimoenklotekstas">
    <w:name w:val="Placeholder Text"/>
    <w:basedOn w:val="Numatytasispastraiposriftas"/>
    <w:uiPriority w:val="99"/>
    <w:semiHidden/>
    <w:rsid w:val="00C51517"/>
    <w:rPr>
      <w:color w:val="808080"/>
    </w:rPr>
  </w:style>
  <w:style w:type="paragraph" w:styleId="Puslapioinaostekstas">
    <w:name w:val="footnote text"/>
    <w:basedOn w:val="prastasis"/>
    <w:link w:val="PuslapioinaostekstasDiagrama"/>
    <w:uiPriority w:val="99"/>
    <w:semiHidden/>
    <w:unhideWhenUsed/>
    <w:rsid w:val="00EE0E08"/>
  </w:style>
  <w:style w:type="character" w:customStyle="1" w:styleId="PuslapioinaostekstasDiagrama">
    <w:name w:val="Puslapio išnašos tekstas Diagrama"/>
    <w:basedOn w:val="Numatytasispastraiposriftas"/>
    <w:link w:val="Puslapioinaostekstas"/>
    <w:uiPriority w:val="99"/>
    <w:semiHidden/>
    <w:rsid w:val="00EE0E08"/>
    <w:rPr>
      <w:rFonts w:ascii="Arial" w:eastAsia="Times New Roman" w:hAnsi="Arial" w:cs="Arial"/>
      <w:sz w:val="20"/>
      <w:szCs w:val="20"/>
      <w:lang w:eastAsia="lt-LT"/>
    </w:rPr>
  </w:style>
  <w:style w:type="character" w:styleId="Puslapioinaosnuoroda">
    <w:name w:val="footnote reference"/>
    <w:basedOn w:val="Numatytasispastraiposriftas"/>
    <w:uiPriority w:val="99"/>
    <w:semiHidden/>
    <w:unhideWhenUsed/>
    <w:rsid w:val="00EE0E08"/>
    <w:rPr>
      <w:vertAlign w:val="superscript"/>
    </w:rPr>
  </w:style>
  <w:style w:type="paragraph" w:customStyle="1" w:styleId="Point1">
    <w:name w:val="Point 1"/>
    <w:basedOn w:val="prastasis"/>
    <w:rsid w:val="002A7830"/>
    <w:pPr>
      <w:spacing w:before="120" w:after="120"/>
      <w:ind w:left="1418" w:hanging="567"/>
      <w:jc w:val="both"/>
    </w:pPr>
    <w:rPr>
      <w:rFonts w:ascii="Times New Roman" w:hAnsi="Times New Roman" w:cs="Times New Roman"/>
      <w:sz w:val="24"/>
      <w:lang w:val="en-GB" w:eastAsia="en-US"/>
    </w:rPr>
  </w:style>
  <w:style w:type="character" w:customStyle="1" w:styleId="Antrat3Diagrama">
    <w:name w:val="Antraštė 3 Diagrama"/>
    <w:basedOn w:val="Numatytasispastraiposriftas"/>
    <w:link w:val="Antrat3"/>
    <w:uiPriority w:val="9"/>
    <w:semiHidden/>
    <w:rsid w:val="000D7892"/>
    <w:rPr>
      <w:rFonts w:asciiTheme="majorHAnsi" w:eastAsiaTheme="majorEastAsia" w:hAnsiTheme="majorHAnsi" w:cstheme="majorBidi"/>
      <w:color w:val="1F4D78" w:themeColor="accent1" w:themeShade="7F"/>
      <w:sz w:val="24"/>
      <w:szCs w:val="24"/>
      <w:lang w:eastAsia="lt-LT"/>
    </w:rPr>
  </w:style>
  <w:style w:type="character" w:customStyle="1" w:styleId="FontStyle14">
    <w:name w:val="Font Style14"/>
    <w:uiPriority w:val="99"/>
    <w:rsid w:val="00336241"/>
    <w:rPr>
      <w:rFonts w:ascii="Times New Roman" w:hAnsi="Times New Roman" w:cs="Times New Roman" w:hint="default"/>
      <w:sz w:val="18"/>
      <w:szCs w:val="18"/>
    </w:rPr>
  </w:style>
  <w:style w:type="paragraph" w:styleId="prastasiniatinklio">
    <w:name w:val="Normal (Web)"/>
    <w:basedOn w:val="prastasis"/>
    <w:uiPriority w:val="99"/>
    <w:semiHidden/>
    <w:unhideWhenUsed/>
    <w:rsid w:val="000C4728"/>
    <w:pPr>
      <w:spacing w:before="100" w:beforeAutospacing="1" w:after="100" w:afterAutospacing="1"/>
      <w:ind w:firstLine="0"/>
    </w:pPr>
    <w:rPr>
      <w:rFonts w:ascii="Times New Roman" w:hAnsi="Times New Roman" w:cs="Times New Roman"/>
      <w:sz w:val="24"/>
      <w:szCs w:val="24"/>
    </w:rPr>
  </w:style>
  <w:style w:type="paragraph" w:customStyle="1" w:styleId="Style8">
    <w:name w:val="Style8"/>
    <w:basedOn w:val="prastasis"/>
    <w:uiPriority w:val="99"/>
    <w:rsid w:val="000C4728"/>
    <w:pPr>
      <w:widowControl w:val="0"/>
      <w:autoSpaceDE w:val="0"/>
      <w:autoSpaceDN w:val="0"/>
      <w:adjustRightInd w:val="0"/>
      <w:spacing w:line="226" w:lineRule="exact"/>
      <w:ind w:firstLine="0"/>
      <w:jc w:val="both"/>
    </w:pPr>
    <w:rPr>
      <w:rFonts w:ascii="Times New Roman" w:hAnsi="Times New Roman" w:cs="Times New Roman"/>
      <w:sz w:val="24"/>
      <w:szCs w:val="24"/>
    </w:rPr>
  </w:style>
  <w:style w:type="character" w:styleId="Perirtashipersaitas">
    <w:name w:val="FollowedHyperlink"/>
    <w:basedOn w:val="Numatytasispastraiposriftas"/>
    <w:uiPriority w:val="99"/>
    <w:semiHidden/>
    <w:unhideWhenUsed/>
    <w:rsid w:val="00AF3947"/>
    <w:rPr>
      <w:color w:val="954F72" w:themeColor="followedHyperlink"/>
      <w:u w:val="single"/>
    </w:rPr>
  </w:style>
  <w:style w:type="character" w:styleId="Eilutsnumeris">
    <w:name w:val="line number"/>
    <w:basedOn w:val="Numatytasispastraiposriftas"/>
    <w:uiPriority w:val="99"/>
    <w:semiHidden/>
    <w:unhideWhenUsed/>
    <w:rsid w:val="005B3EB1"/>
  </w:style>
  <w:style w:type="numbering" w:customStyle="1" w:styleId="Style1">
    <w:name w:val="Style1"/>
    <w:uiPriority w:val="99"/>
    <w:rsid w:val="005B3EB1"/>
    <w:pPr>
      <w:numPr>
        <w:numId w:val="2"/>
      </w:numPr>
    </w:pPr>
  </w:style>
  <w:style w:type="character" w:customStyle="1" w:styleId="CharChar">
    <w:name w:val="Char Char"/>
    <w:rsid w:val="00D45F4E"/>
    <w:rPr>
      <w:sz w:val="24"/>
      <w:szCs w:val="24"/>
      <w:lang w:val="en-US" w:eastAsia="en-US" w:bidi="ar-SA"/>
    </w:rPr>
  </w:style>
  <w:style w:type="character" w:customStyle="1" w:styleId="Neapdorotaspaminjimas1">
    <w:name w:val="Neapdorotas paminėjimas1"/>
    <w:basedOn w:val="Numatytasispastraiposriftas"/>
    <w:uiPriority w:val="99"/>
    <w:semiHidden/>
    <w:unhideWhenUsed/>
    <w:rsid w:val="0075274D"/>
    <w:rPr>
      <w:color w:val="605E5C"/>
      <w:shd w:val="clear" w:color="auto" w:fill="E1DFDD"/>
    </w:rPr>
  </w:style>
  <w:style w:type="character" w:customStyle="1" w:styleId="normal-h">
    <w:name w:val="normal-h"/>
    <w:basedOn w:val="Numatytasispastraiposriftas"/>
    <w:rsid w:val="00493F1B"/>
  </w:style>
  <w:style w:type="paragraph" w:customStyle="1" w:styleId="Standard">
    <w:name w:val="Standard"/>
    <w:rsid w:val="009A04A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eastAsia="en-GB" w:bidi="en-US"/>
    </w:rPr>
  </w:style>
  <w:style w:type="paragraph" w:customStyle="1" w:styleId="paragraph">
    <w:name w:val="paragraph"/>
    <w:basedOn w:val="Standard"/>
    <w:rsid w:val="00B03449"/>
    <w:pPr>
      <w:spacing w:before="100" w:after="100"/>
    </w:pPr>
    <w:rPr>
      <w:lang w:val="lt-LT"/>
    </w:rPr>
  </w:style>
  <w:style w:type="character" w:customStyle="1" w:styleId="Neapdorotaspaminjimas2">
    <w:name w:val="Neapdorotas paminėjimas2"/>
    <w:basedOn w:val="Numatytasispastraiposriftas"/>
    <w:uiPriority w:val="99"/>
    <w:semiHidden/>
    <w:unhideWhenUsed/>
    <w:rsid w:val="00C0504C"/>
    <w:rPr>
      <w:color w:val="605E5C"/>
      <w:shd w:val="clear" w:color="auto" w:fill="E1DFDD"/>
    </w:rPr>
  </w:style>
  <w:style w:type="table" w:customStyle="1" w:styleId="Lentelstinklelis1">
    <w:name w:val="Lentelės tinklelis1"/>
    <w:basedOn w:val="prastojilentel"/>
    <w:next w:val="Lentelstinklelis"/>
    <w:uiPriority w:val="39"/>
    <w:rsid w:val="00DB785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3360">
      <w:bodyDiv w:val="1"/>
      <w:marLeft w:val="0"/>
      <w:marRight w:val="0"/>
      <w:marTop w:val="0"/>
      <w:marBottom w:val="0"/>
      <w:divBdr>
        <w:top w:val="none" w:sz="0" w:space="0" w:color="auto"/>
        <w:left w:val="none" w:sz="0" w:space="0" w:color="auto"/>
        <w:bottom w:val="none" w:sz="0" w:space="0" w:color="auto"/>
        <w:right w:val="none" w:sz="0" w:space="0" w:color="auto"/>
      </w:divBdr>
    </w:div>
    <w:div w:id="547763587">
      <w:bodyDiv w:val="1"/>
      <w:marLeft w:val="0"/>
      <w:marRight w:val="0"/>
      <w:marTop w:val="0"/>
      <w:marBottom w:val="0"/>
      <w:divBdr>
        <w:top w:val="none" w:sz="0" w:space="0" w:color="auto"/>
        <w:left w:val="none" w:sz="0" w:space="0" w:color="auto"/>
        <w:bottom w:val="none" w:sz="0" w:space="0" w:color="auto"/>
        <w:right w:val="none" w:sz="0" w:space="0" w:color="auto"/>
      </w:divBdr>
      <w:divsChild>
        <w:div w:id="141654395">
          <w:marLeft w:val="0"/>
          <w:marRight w:val="0"/>
          <w:marTop w:val="0"/>
          <w:marBottom w:val="0"/>
          <w:divBdr>
            <w:top w:val="none" w:sz="0" w:space="0" w:color="auto"/>
            <w:left w:val="none" w:sz="0" w:space="0" w:color="auto"/>
            <w:bottom w:val="none" w:sz="0" w:space="0" w:color="auto"/>
            <w:right w:val="none" w:sz="0" w:space="0" w:color="auto"/>
          </w:divBdr>
        </w:div>
      </w:divsChild>
    </w:div>
    <w:div w:id="857354618">
      <w:bodyDiv w:val="1"/>
      <w:marLeft w:val="0"/>
      <w:marRight w:val="0"/>
      <w:marTop w:val="0"/>
      <w:marBottom w:val="0"/>
      <w:divBdr>
        <w:top w:val="none" w:sz="0" w:space="0" w:color="auto"/>
        <w:left w:val="none" w:sz="0" w:space="0" w:color="auto"/>
        <w:bottom w:val="none" w:sz="0" w:space="0" w:color="auto"/>
        <w:right w:val="none" w:sz="0" w:space="0" w:color="auto"/>
      </w:divBdr>
      <w:divsChild>
        <w:div w:id="808667396">
          <w:marLeft w:val="0"/>
          <w:marRight w:val="0"/>
          <w:marTop w:val="0"/>
          <w:marBottom w:val="0"/>
          <w:divBdr>
            <w:top w:val="none" w:sz="0" w:space="0" w:color="auto"/>
            <w:left w:val="none" w:sz="0" w:space="0" w:color="auto"/>
            <w:bottom w:val="none" w:sz="0" w:space="0" w:color="auto"/>
            <w:right w:val="none" w:sz="0" w:space="0" w:color="auto"/>
          </w:divBdr>
        </w:div>
      </w:divsChild>
    </w:div>
    <w:div w:id="1037849181">
      <w:bodyDiv w:val="1"/>
      <w:marLeft w:val="0"/>
      <w:marRight w:val="0"/>
      <w:marTop w:val="0"/>
      <w:marBottom w:val="0"/>
      <w:divBdr>
        <w:top w:val="none" w:sz="0" w:space="0" w:color="auto"/>
        <w:left w:val="none" w:sz="0" w:space="0" w:color="auto"/>
        <w:bottom w:val="none" w:sz="0" w:space="0" w:color="auto"/>
        <w:right w:val="none" w:sz="0" w:space="0" w:color="auto"/>
      </w:divBdr>
    </w:div>
    <w:div w:id="1083839758">
      <w:bodyDiv w:val="1"/>
      <w:marLeft w:val="0"/>
      <w:marRight w:val="0"/>
      <w:marTop w:val="0"/>
      <w:marBottom w:val="0"/>
      <w:divBdr>
        <w:top w:val="none" w:sz="0" w:space="0" w:color="auto"/>
        <w:left w:val="none" w:sz="0" w:space="0" w:color="auto"/>
        <w:bottom w:val="none" w:sz="0" w:space="0" w:color="auto"/>
        <w:right w:val="none" w:sz="0" w:space="0" w:color="auto"/>
      </w:divBdr>
    </w:div>
    <w:div w:id="1230925339">
      <w:bodyDiv w:val="1"/>
      <w:marLeft w:val="0"/>
      <w:marRight w:val="0"/>
      <w:marTop w:val="0"/>
      <w:marBottom w:val="0"/>
      <w:divBdr>
        <w:top w:val="none" w:sz="0" w:space="0" w:color="auto"/>
        <w:left w:val="none" w:sz="0" w:space="0" w:color="auto"/>
        <w:bottom w:val="none" w:sz="0" w:space="0" w:color="auto"/>
        <w:right w:val="none" w:sz="0" w:space="0" w:color="auto"/>
      </w:divBdr>
    </w:div>
    <w:div w:id="1252396602">
      <w:bodyDiv w:val="1"/>
      <w:marLeft w:val="0"/>
      <w:marRight w:val="0"/>
      <w:marTop w:val="0"/>
      <w:marBottom w:val="0"/>
      <w:divBdr>
        <w:top w:val="none" w:sz="0" w:space="0" w:color="auto"/>
        <w:left w:val="none" w:sz="0" w:space="0" w:color="auto"/>
        <w:bottom w:val="none" w:sz="0" w:space="0" w:color="auto"/>
        <w:right w:val="none" w:sz="0" w:space="0" w:color="auto"/>
      </w:divBdr>
    </w:div>
    <w:div w:id="1274746544">
      <w:bodyDiv w:val="1"/>
      <w:marLeft w:val="0"/>
      <w:marRight w:val="0"/>
      <w:marTop w:val="0"/>
      <w:marBottom w:val="0"/>
      <w:divBdr>
        <w:top w:val="none" w:sz="0" w:space="0" w:color="auto"/>
        <w:left w:val="none" w:sz="0" w:space="0" w:color="auto"/>
        <w:bottom w:val="none" w:sz="0" w:space="0" w:color="auto"/>
        <w:right w:val="none" w:sz="0" w:space="0" w:color="auto"/>
      </w:divBdr>
    </w:div>
    <w:div w:id="1318219569">
      <w:bodyDiv w:val="1"/>
      <w:marLeft w:val="0"/>
      <w:marRight w:val="0"/>
      <w:marTop w:val="0"/>
      <w:marBottom w:val="0"/>
      <w:divBdr>
        <w:top w:val="none" w:sz="0" w:space="0" w:color="auto"/>
        <w:left w:val="none" w:sz="0" w:space="0" w:color="auto"/>
        <w:bottom w:val="none" w:sz="0" w:space="0" w:color="auto"/>
        <w:right w:val="none" w:sz="0" w:space="0" w:color="auto"/>
      </w:divBdr>
    </w:div>
    <w:div w:id="1671563689">
      <w:bodyDiv w:val="1"/>
      <w:marLeft w:val="0"/>
      <w:marRight w:val="0"/>
      <w:marTop w:val="0"/>
      <w:marBottom w:val="0"/>
      <w:divBdr>
        <w:top w:val="none" w:sz="0" w:space="0" w:color="auto"/>
        <w:left w:val="none" w:sz="0" w:space="0" w:color="auto"/>
        <w:bottom w:val="none" w:sz="0" w:space="0" w:color="auto"/>
        <w:right w:val="none" w:sz="0" w:space="0" w:color="auto"/>
      </w:divBdr>
    </w:div>
    <w:div w:id="1681279404">
      <w:bodyDiv w:val="1"/>
      <w:marLeft w:val="0"/>
      <w:marRight w:val="0"/>
      <w:marTop w:val="0"/>
      <w:marBottom w:val="0"/>
      <w:divBdr>
        <w:top w:val="none" w:sz="0" w:space="0" w:color="auto"/>
        <w:left w:val="none" w:sz="0" w:space="0" w:color="auto"/>
        <w:bottom w:val="none" w:sz="0" w:space="0" w:color="auto"/>
        <w:right w:val="none" w:sz="0" w:space="0" w:color="auto"/>
      </w:divBdr>
      <w:divsChild>
        <w:div w:id="1600795814">
          <w:marLeft w:val="0"/>
          <w:marRight w:val="0"/>
          <w:marTop w:val="0"/>
          <w:marBottom w:val="0"/>
          <w:divBdr>
            <w:top w:val="none" w:sz="0" w:space="0" w:color="auto"/>
            <w:left w:val="none" w:sz="0" w:space="0" w:color="auto"/>
            <w:bottom w:val="none" w:sz="0" w:space="0" w:color="auto"/>
            <w:right w:val="none" w:sz="0" w:space="0" w:color="auto"/>
          </w:divBdr>
        </w:div>
      </w:divsChild>
    </w:div>
    <w:div w:id="1785270259">
      <w:bodyDiv w:val="1"/>
      <w:marLeft w:val="0"/>
      <w:marRight w:val="0"/>
      <w:marTop w:val="0"/>
      <w:marBottom w:val="0"/>
      <w:divBdr>
        <w:top w:val="none" w:sz="0" w:space="0" w:color="auto"/>
        <w:left w:val="none" w:sz="0" w:space="0" w:color="auto"/>
        <w:bottom w:val="none" w:sz="0" w:space="0" w:color="auto"/>
        <w:right w:val="none" w:sz="0" w:space="0" w:color="auto"/>
      </w:divBdr>
    </w:div>
    <w:div w:id="206964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6102fd-41fb-4290-9a6e-512affdbdca7">
      <Terms xmlns="http://schemas.microsoft.com/office/infopath/2007/PartnerControls"/>
    </lcf76f155ced4ddcb4097134ff3c332f>
    <TaxCatchAll xmlns="df066365-9280-427c-a4df-b3925fc9ca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7BBEDD634A522F418886FC2679BFF48B" ma:contentTypeVersion="14" ma:contentTypeDescription="Kurkite naują dokumentą." ma:contentTypeScope="" ma:versionID="03f80f1fe7c42f1a8db15e56f3e7bfd5">
  <xsd:schema xmlns:xsd="http://www.w3.org/2001/XMLSchema" xmlns:xs="http://www.w3.org/2001/XMLSchema" xmlns:p="http://schemas.microsoft.com/office/2006/metadata/properties" xmlns:ns2="026102fd-41fb-4290-9a6e-512affdbdca7" xmlns:ns3="df066365-9280-427c-a4df-b3925fc9ca4e" xmlns:ns4="75c78513-0aef-4f34-8403-553eacabc048" targetNamespace="http://schemas.microsoft.com/office/2006/metadata/properties" ma:root="true" ma:fieldsID="32263e3b46e34f7ee8ebd7428c2fe6b5" ns2:_="" ns3:_="" ns4:_="">
    <xsd:import namespace="026102fd-41fb-4290-9a6e-512affdbdca7"/>
    <xsd:import namespace="df066365-9280-427c-a4df-b3925fc9ca4e"/>
    <xsd:import namespace="75c78513-0aef-4f34-8403-553eacabc04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102fd-41fb-4290-9a6e-512affdbd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a1549c7d-6934-4aa4-b1ea-c4eebb4bad0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066365-9280-427c-a4df-b3925fc9ca4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10acc2f-531f-45e6-a1a6-9c42c1a0a753}" ma:internalName="TaxCatchAll" ma:showField="CatchAllData" ma:web="df066365-9280-427c-a4df-b3925fc9ca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c78513-0aef-4f34-8403-553eacabc048"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CBA55A-2455-48DD-A1D2-A8202F9B6640}">
  <ds:schemaRefs>
    <ds:schemaRef ds:uri="http://schemas.microsoft.com/sharepoint/v3/contenttype/forms"/>
  </ds:schemaRefs>
</ds:datastoreItem>
</file>

<file path=customXml/itemProps2.xml><?xml version="1.0" encoding="utf-8"?>
<ds:datastoreItem xmlns:ds="http://schemas.openxmlformats.org/officeDocument/2006/customXml" ds:itemID="{C5612D20-DF72-49B1-8439-AC5248C8EDE1}">
  <ds:schemaRefs>
    <ds:schemaRef ds:uri="http://schemas.microsoft.com/office/2006/metadata/properties"/>
    <ds:schemaRef ds:uri="http://schemas.microsoft.com/office/infopath/2007/PartnerControls"/>
    <ds:schemaRef ds:uri="026102fd-41fb-4290-9a6e-512affdbdca7"/>
    <ds:schemaRef ds:uri="df066365-9280-427c-a4df-b3925fc9ca4e"/>
  </ds:schemaRefs>
</ds:datastoreItem>
</file>

<file path=customXml/itemProps3.xml><?xml version="1.0" encoding="utf-8"?>
<ds:datastoreItem xmlns:ds="http://schemas.openxmlformats.org/officeDocument/2006/customXml" ds:itemID="{1F388D2A-447D-49AD-ABA3-42A91978824F}">
  <ds:schemaRefs>
    <ds:schemaRef ds:uri="http://schemas.openxmlformats.org/officeDocument/2006/bibliography"/>
  </ds:schemaRefs>
</ds:datastoreItem>
</file>

<file path=customXml/itemProps4.xml><?xml version="1.0" encoding="utf-8"?>
<ds:datastoreItem xmlns:ds="http://schemas.openxmlformats.org/officeDocument/2006/customXml" ds:itemID="{A294EDE8-0365-4545-95CD-6268510E3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102fd-41fb-4290-9a6e-512affdbdca7"/>
    <ds:schemaRef ds:uri="df066365-9280-427c-a4df-b3925fc9ca4e"/>
    <ds:schemaRef ds:uri="75c78513-0aef-4f34-8403-553eacabc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1258</Words>
  <Characters>7172</Characters>
  <Application>Microsoft Office Word</Application>
  <DocSecurity>0</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Nomeda Padvaiskaitė</dc:creator>
  <cp:lastModifiedBy>Snieguole</cp:lastModifiedBy>
  <cp:revision>16</cp:revision>
  <cp:lastPrinted>2025-02-26T11:01:00Z</cp:lastPrinted>
  <dcterms:created xsi:type="dcterms:W3CDTF">2025-02-18T06:18:00Z</dcterms:created>
  <dcterms:modified xsi:type="dcterms:W3CDTF">2025-02-26T11:24:00Z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0x0101007BBEDD634A522F418886FC2679BFF48B</vt:lpwstr>
  </property>
</Properties>
</file>