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C9" w:rsidRPr="009F1179" w:rsidRDefault="00BD04C9" w:rsidP="00BD04C9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      </w:t>
      </w:r>
      <w:r w:rsidRPr="009F1179">
        <w:rPr>
          <w:szCs w:val="24"/>
        </w:rPr>
        <w:t>2025 m. .............................. d.</w:t>
      </w:r>
    </w:p>
    <w:p w:rsidR="00BD04C9" w:rsidRPr="009F1179" w:rsidRDefault="00BD04C9" w:rsidP="00BD04C9">
      <w:pPr>
        <w:spacing w:after="0" w:line="240" w:lineRule="auto"/>
        <w:jc w:val="center"/>
        <w:rPr>
          <w:szCs w:val="24"/>
        </w:rPr>
      </w:pPr>
      <w:r w:rsidRPr="009F1179">
        <w:rPr>
          <w:szCs w:val="24"/>
        </w:rPr>
        <w:t xml:space="preserve">                                                                         sutarties Nr. ............</w:t>
      </w:r>
    </w:p>
    <w:p w:rsidR="00BD04C9" w:rsidRPr="009F1179" w:rsidRDefault="00BD04C9" w:rsidP="00BD04C9">
      <w:pPr>
        <w:spacing w:after="0" w:line="240" w:lineRule="auto"/>
        <w:jc w:val="center"/>
        <w:rPr>
          <w:szCs w:val="24"/>
        </w:rPr>
      </w:pPr>
      <w:r w:rsidRPr="009F1179">
        <w:rPr>
          <w:szCs w:val="24"/>
        </w:rPr>
        <w:t xml:space="preserve">                                                     </w:t>
      </w:r>
      <w:r w:rsidR="006904C8">
        <w:rPr>
          <w:szCs w:val="24"/>
        </w:rPr>
        <w:t>2</w:t>
      </w:r>
      <w:r w:rsidRPr="009F1179">
        <w:rPr>
          <w:szCs w:val="24"/>
        </w:rPr>
        <w:t xml:space="preserve"> priedas</w:t>
      </w:r>
    </w:p>
    <w:p w:rsidR="00BD04C9" w:rsidRDefault="00BD04C9" w:rsidP="00BD04C9">
      <w:pPr>
        <w:spacing w:line="276" w:lineRule="auto"/>
        <w:jc w:val="center"/>
        <w:rPr>
          <w:b/>
          <w:szCs w:val="24"/>
        </w:rPr>
      </w:pPr>
    </w:p>
    <w:p w:rsidR="00BD04C9" w:rsidRPr="00BD04C9" w:rsidRDefault="00BD04C9" w:rsidP="00BD04C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D04C9">
        <w:rPr>
          <w:rFonts w:cstheme="minorHAnsi"/>
          <w:b/>
          <w:sz w:val="24"/>
          <w:szCs w:val="24"/>
        </w:rPr>
        <w:t xml:space="preserve">PONTONINIŲ PRIEPLAUKŲ EKSPLOATAVIMO IR PRIEŽIŪROS PASLAUGŲ </w:t>
      </w:r>
    </w:p>
    <w:p w:rsidR="00BD04C9" w:rsidRDefault="00BD04C9" w:rsidP="00BD04C9">
      <w:pPr>
        <w:spacing w:line="276" w:lineRule="auto"/>
        <w:jc w:val="center"/>
      </w:pPr>
      <w:r>
        <w:rPr>
          <w:rFonts w:cstheme="minorHAnsi"/>
          <w:b/>
          <w:sz w:val="24"/>
          <w:szCs w:val="24"/>
        </w:rPr>
        <w:t>ĮKAINIAI IR PRELIMINARŪS KIEKIAI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031"/>
        <w:gridCol w:w="849"/>
        <w:gridCol w:w="993"/>
        <w:gridCol w:w="1560"/>
      </w:tblGrid>
      <w:tr w:rsidR="006904C8" w:rsidRPr="00BD04C9" w:rsidTr="006904C8">
        <w:trPr>
          <w:trHeight w:val="1487"/>
          <w:jc w:val="center"/>
        </w:trPr>
        <w:tc>
          <w:tcPr>
            <w:tcW w:w="554" w:type="pct"/>
            <w:vAlign w:val="center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2411" w:type="pct"/>
            <w:vAlign w:val="center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Paslaugų pavadinimas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sz w:val="24"/>
                <w:szCs w:val="24"/>
              </w:rPr>
              <w:t>Mato 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6904C8" w:rsidRPr="00BD04C9" w:rsidRDefault="006904C8" w:rsidP="00BD04C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Preliminarūs kiekiai 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Vieneto įkainis </w:t>
            </w:r>
          </w:p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be PVM, </w:t>
            </w:r>
            <w:proofErr w:type="spellStart"/>
            <w:r w:rsidRPr="00BD04C9">
              <w:rPr>
                <w:rFonts w:ascii="Calibri" w:eastAsia="Times New Roman" w:hAnsi="Calibri" w:cs="Calibri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04C8" w:rsidRPr="00BD04C9" w:rsidTr="006904C8">
        <w:trPr>
          <w:trHeight w:val="262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i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i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i/>
                <w:sz w:val="24"/>
                <w:szCs w:val="24"/>
              </w:rPr>
              <w:t>4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i/>
                <w:sz w:val="24"/>
                <w:szCs w:val="24"/>
              </w:rPr>
              <w:t>5</w:t>
            </w: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6904C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4446" w:type="pct"/>
            <w:gridSpan w:val="4"/>
          </w:tcPr>
          <w:p w:rsidR="006904C8" w:rsidRPr="00BD04C9" w:rsidRDefault="006904C8" w:rsidP="006904C8">
            <w:pPr>
              <w:shd w:val="clear" w:color="auto" w:fill="FFFFFF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04C8">
              <w:rPr>
                <w:rFonts w:cstheme="minorHAnsi"/>
                <w:b/>
              </w:rPr>
              <w:t>Pontoninė prieplauka Kauno senamiestyje prie Vytauto Didžiojo bažnyčios</w:t>
            </w: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    1.1.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remontas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1.2.</w:t>
            </w:r>
          </w:p>
        </w:tc>
        <w:tc>
          <w:tcPr>
            <w:tcW w:w="2411" w:type="pct"/>
          </w:tcPr>
          <w:p w:rsidR="006904C8" w:rsidRPr="00BD04C9" w:rsidRDefault="006904C8" w:rsidP="006D51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akvatorijos valymas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D04C9">
              <w:rPr>
                <w:rFonts w:ascii="Calibri" w:eastAsia="Times New Roman" w:hAnsi="Calibri" w:cs="Calibri"/>
                <w:szCs w:val="24"/>
              </w:rPr>
              <w:t>m</w:t>
            </w:r>
            <w:r w:rsidRPr="00BD04C9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D51EE" w:rsidP="006D51EE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51EE">
              <w:rPr>
                <w:rFonts w:ascii="Calibri" w:eastAsia="Times New Roman" w:hAnsi="Calibri" w:cs="Calibri"/>
                <w:sz w:val="24"/>
                <w:szCs w:val="24"/>
              </w:rPr>
              <w:t>280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1.3.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atgabenimas iš jos  saugojimo vietos iki  pastatymo vietos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1.4.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Prieplaukos įrengimas (</w:t>
            </w:r>
            <w:proofErr w:type="spellStart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inkaravimas</w:t>
            </w:r>
            <w:proofErr w:type="spellEnd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/tvirtinimas)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1.5.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Pastatytos pontoninės prieplaukos priežiūra (remontas) navigacijos sezono metu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410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1.6.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nuėmimas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836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1.7.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nugabenimas  į Paslaugų teikėjo numatytą saugojimo vietą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1.8.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saugojimas Paslaugų teikėjo numatytoje vietoje iki  naujo navigacijos sezono pradžios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4446" w:type="pct"/>
            <w:gridSpan w:val="4"/>
          </w:tcPr>
          <w:p w:rsidR="006904C8" w:rsidRDefault="006904C8" w:rsidP="006904C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04C8">
              <w:rPr>
                <w:rFonts w:ascii="Calibri" w:eastAsia="Times New Roman" w:hAnsi="Calibri" w:cs="Calibri"/>
                <w:b/>
                <w:sz w:val="24"/>
                <w:szCs w:val="24"/>
              </w:rPr>
              <w:t>Pontoninė prieplauka prie Kauno pilies</w:t>
            </w:r>
          </w:p>
          <w:p w:rsidR="006D51EE" w:rsidRPr="00BD04C9" w:rsidRDefault="006D51EE" w:rsidP="006904C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2.1.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remontas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2.2</w:t>
            </w:r>
          </w:p>
        </w:tc>
        <w:tc>
          <w:tcPr>
            <w:tcW w:w="2411" w:type="pct"/>
          </w:tcPr>
          <w:p w:rsidR="006904C8" w:rsidRPr="00BD04C9" w:rsidRDefault="006904C8" w:rsidP="006D51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akvatorijos valymas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Cs w:val="24"/>
              </w:rPr>
              <w:t>m</w:t>
            </w:r>
            <w:r w:rsidRPr="00BD04C9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6D51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  <w:r w:rsidR="006D51EE">
              <w:rPr>
                <w:rFonts w:ascii="Calibri" w:eastAsia="Times New Roman" w:hAnsi="Calibri" w:cs="Calibri"/>
                <w:sz w:val="24"/>
                <w:szCs w:val="24"/>
              </w:rPr>
              <w:t>300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2.3.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atgabenimas iš  jos saugojimo vietos iki  pastatymo vietos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2.4.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Prieplaukos įrengimas (</w:t>
            </w:r>
            <w:proofErr w:type="spellStart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inkaravimas</w:t>
            </w:r>
            <w:proofErr w:type="spellEnd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/tvirtinimas)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2.5.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Pastatytos pontoninės prieplaukos priežiūra (remontas) navigacijos sezono metu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2.6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nuėmimas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2.7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nugabenimas  į Paslaugų teikėjo numatytą saugojimo vietą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2.8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saugojimas Paslaugų teikėjo numatytoje vietoje iki  naujo navigacijos sezono pradžios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3.</w:t>
            </w:r>
          </w:p>
        </w:tc>
        <w:tc>
          <w:tcPr>
            <w:tcW w:w="4446" w:type="pct"/>
            <w:gridSpan w:val="4"/>
          </w:tcPr>
          <w:p w:rsidR="006904C8" w:rsidRPr="00BD04C9" w:rsidRDefault="006904C8" w:rsidP="006904C8">
            <w:pPr>
              <w:shd w:val="clear" w:color="auto" w:fill="FFFFFF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04C8">
              <w:rPr>
                <w:rFonts w:cstheme="minorHAnsi"/>
                <w:b/>
                <w:sz w:val="24"/>
                <w:szCs w:val="24"/>
              </w:rPr>
              <w:t>Pontoninė prieplauka prie Žalgirio arenos</w:t>
            </w: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3.1.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transportavimas iš S. Dariaus ir S. Girėno aerodromo iki Žalgirio arenos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3.2.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remontas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3.3.</w:t>
            </w:r>
          </w:p>
        </w:tc>
        <w:tc>
          <w:tcPr>
            <w:tcW w:w="2411" w:type="pct"/>
          </w:tcPr>
          <w:p w:rsidR="006904C8" w:rsidRPr="00BD04C9" w:rsidRDefault="006904C8" w:rsidP="006D51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</w:t>
            </w:r>
            <w:r w:rsidR="006D51EE">
              <w:rPr>
                <w:rFonts w:ascii="Calibri" w:eastAsia="Times New Roman" w:hAnsi="Calibri" w:cs="Calibri"/>
                <w:sz w:val="24"/>
                <w:szCs w:val="24"/>
              </w:rPr>
              <w:t>priplaukimo kanalo</w:t>
            </w: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 valymas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Cs w:val="24"/>
              </w:rPr>
              <w:t>m</w:t>
            </w:r>
            <w:r w:rsidRPr="00BD04C9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D51EE" w:rsidP="006D51EE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51EE">
              <w:rPr>
                <w:rFonts w:ascii="Calibri" w:eastAsia="Times New Roman" w:hAnsi="Calibri" w:cs="Calibri"/>
                <w:sz w:val="24"/>
                <w:szCs w:val="24"/>
              </w:rPr>
              <w:t>171,07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3.4.</w:t>
            </w:r>
          </w:p>
        </w:tc>
        <w:tc>
          <w:tcPr>
            <w:tcW w:w="2411" w:type="pct"/>
          </w:tcPr>
          <w:p w:rsidR="006904C8" w:rsidRPr="00BD04C9" w:rsidRDefault="006904C8" w:rsidP="007A4DE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atgabenimas iš  </w:t>
            </w:r>
            <w:r w:rsidR="007A4DEE">
              <w:rPr>
                <w:rFonts w:ascii="Calibri" w:eastAsia="Times New Roman" w:hAnsi="Calibri" w:cs="Calibri"/>
                <w:sz w:val="24"/>
                <w:szCs w:val="24"/>
              </w:rPr>
              <w:t>saugojimo v</w:t>
            </w:r>
            <w:bookmarkStart w:id="0" w:name="_GoBack"/>
            <w:bookmarkEnd w:id="0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ietos iki  pastatymo vietos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3.5.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Prieplaukos įrengimas (</w:t>
            </w:r>
            <w:proofErr w:type="spellStart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inkaravimas</w:t>
            </w:r>
            <w:proofErr w:type="spellEnd"/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/tvirtinimas)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3.6.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Pastatytos pontoninės prieplaukos priežiūra (remontas) navigacijos sezono metu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3.7.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nuėmimas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3.8.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Pontoninės prieplaukos nugabenimas   į Paslaugų teikėjo numatytą saugojimo vietą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6904C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vnt.</w:t>
            </w: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04C8" w:rsidRPr="00BD04C9" w:rsidTr="006904C8">
        <w:trPr>
          <w:trHeight w:val="287"/>
          <w:jc w:val="center"/>
        </w:trPr>
        <w:tc>
          <w:tcPr>
            <w:tcW w:w="55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3.9.</w:t>
            </w:r>
          </w:p>
        </w:tc>
        <w:tc>
          <w:tcPr>
            <w:tcW w:w="2411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 xml:space="preserve">Pontoninės prieplaukos saugojimas Paslaugų teikėjo numatytoje vietoje iki  naujo navigacijos sezono pradžios </w:t>
            </w:r>
          </w:p>
        </w:tc>
        <w:tc>
          <w:tcPr>
            <w:tcW w:w="508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mėn.</w:t>
            </w:r>
          </w:p>
        </w:tc>
        <w:tc>
          <w:tcPr>
            <w:tcW w:w="594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4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933" w:type="pct"/>
          </w:tcPr>
          <w:p w:rsidR="006904C8" w:rsidRPr="00BD04C9" w:rsidRDefault="006904C8" w:rsidP="00BD04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BD04C9" w:rsidRDefault="00BD04C9"/>
    <w:p w:rsidR="00BD04C9" w:rsidRDefault="00BD04C9"/>
    <w:p w:rsidR="00BD04C9" w:rsidRDefault="00BD04C9"/>
    <w:p w:rsidR="00BD04C9" w:rsidRDefault="00BD04C9"/>
    <w:sectPr w:rsidR="00BD04C9" w:rsidSect="00BD04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C9"/>
    <w:rsid w:val="006904C8"/>
    <w:rsid w:val="006D51EE"/>
    <w:rsid w:val="007A4DEE"/>
    <w:rsid w:val="00BD04C9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7071"/>
  <w15:chartTrackingRefBased/>
  <w15:docId w15:val="{2D472044-3DFB-4864-8194-4C0780C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Vytė Steponavičienė</dc:creator>
  <cp:keywords/>
  <dc:description/>
  <cp:lastModifiedBy>Vytė Steponavičienė</cp:lastModifiedBy>
  <cp:revision>2</cp:revision>
  <dcterms:created xsi:type="dcterms:W3CDTF">2025-02-20T13:40:00Z</dcterms:created>
  <dcterms:modified xsi:type="dcterms:W3CDTF">2025-02-27T06:52:00Z</dcterms:modified>
</cp:coreProperties>
</file>