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3A075" w14:textId="4AEF4592" w:rsidR="008B39D2" w:rsidRDefault="008B39D2" w:rsidP="007743BF">
      <w:pPr>
        <w:keepNext/>
        <w:tabs>
          <w:tab w:val="left" w:pos="0"/>
        </w:tabs>
        <w:spacing w:after="0" w:line="240" w:lineRule="auto"/>
        <w:jc w:val="center"/>
        <w:rPr>
          <w:rFonts w:eastAsia="Lucida Sans Unicode"/>
          <w:b/>
          <w:bCs/>
          <w:caps/>
          <w:szCs w:val="24"/>
          <w:lang w:eastAsia="ar-SA"/>
        </w:rPr>
      </w:pPr>
      <w:r>
        <w:rPr>
          <w:rFonts w:eastAsia="Lucida Sans Unicode"/>
          <w:b/>
          <w:bCs/>
          <w:caps/>
          <w:szCs w:val="24"/>
          <w:lang w:eastAsia="ar-SA"/>
        </w:rPr>
        <w:t>ILGALAIKĖ PASLAUGŲ VIEŠOJO PIRKIMO</w:t>
      </w:r>
      <w:r w:rsidR="009E70D0">
        <w:rPr>
          <w:rFonts w:eastAsia="Lucida Sans Unicode"/>
          <w:b/>
          <w:bCs/>
          <w:caps/>
          <w:szCs w:val="24"/>
          <w:lang w:eastAsia="ar-SA"/>
        </w:rPr>
        <w:t>–</w:t>
      </w:r>
      <w:r>
        <w:rPr>
          <w:rFonts w:eastAsia="Lucida Sans Unicode"/>
          <w:b/>
          <w:bCs/>
          <w:caps/>
          <w:szCs w:val="24"/>
          <w:lang w:eastAsia="ar-SA"/>
        </w:rPr>
        <w:t>PARDAVIMO SUTARTIS NR.______</w:t>
      </w:r>
    </w:p>
    <w:sdt>
      <w:sdtPr>
        <w:alias w:val="PASLAUGŲ PAVADINIMAS"/>
        <w:tag w:val="PASLAUGŲ PAVADINIMAS"/>
        <w:id w:val="1873886998"/>
        <w:placeholder>
          <w:docPart w:val="68C119C78365404781BFCEF9368A6A94"/>
        </w:placeholder>
      </w:sdtPr>
      <w:sdtEndPr>
        <w:rPr>
          <w:b/>
        </w:rPr>
      </w:sdtEndPr>
      <w:sdtContent>
        <w:bookmarkStart w:id="0" w:name="_Hlk507860587" w:displacedByCustomXml="prev"/>
        <w:p w14:paraId="7EB7E3B3" w14:textId="34EB795A" w:rsidR="007743BF" w:rsidRDefault="008B39D2" w:rsidP="007743BF">
          <w:pPr>
            <w:tabs>
              <w:tab w:val="left" w:pos="0"/>
            </w:tabs>
            <w:spacing w:after="0" w:line="240" w:lineRule="auto"/>
            <w:jc w:val="center"/>
            <w:rPr>
              <w:b/>
            </w:rPr>
          </w:pPr>
          <w:r>
            <w:t>(</w:t>
          </w:r>
          <w:r w:rsidRPr="001637CF">
            <w:rPr>
              <w:b/>
            </w:rPr>
            <w:t>ECOCOST NR.</w:t>
          </w:r>
          <w:r w:rsidR="0051343B">
            <w:rPr>
              <w:b/>
            </w:rPr>
            <w:t>13734</w:t>
          </w:r>
          <w:r w:rsidRPr="001637CF">
            <w:rPr>
              <w:b/>
            </w:rPr>
            <w:t xml:space="preserve">) </w:t>
          </w:r>
          <w:r w:rsidR="0051343B">
            <w:rPr>
              <w:b/>
            </w:rPr>
            <w:t>DUOMENŲ APSAUGOS PAREIGŪNO PASLAUGOS</w:t>
          </w:r>
        </w:p>
        <w:p w14:paraId="53564A20" w14:textId="2C70CEBD" w:rsidR="008B39D2" w:rsidRPr="001637CF" w:rsidRDefault="00EB64B9" w:rsidP="007743BF">
          <w:pPr>
            <w:tabs>
              <w:tab w:val="left" w:pos="0"/>
            </w:tabs>
            <w:spacing w:after="0" w:line="240" w:lineRule="auto"/>
            <w:jc w:val="center"/>
            <w:rPr>
              <w:rFonts w:eastAsia="Calibri"/>
              <w:b/>
              <w:bCs/>
              <w:szCs w:val="24"/>
              <w:lang w:eastAsia="ar-SA"/>
            </w:rPr>
          </w:pPr>
        </w:p>
      </w:sdtContent>
    </w:sdt>
    <w:bookmarkEnd w:id="0" w:displacedByCustomXml="prev"/>
    <w:p w14:paraId="30668837" w14:textId="2B734C07" w:rsidR="008B39D2" w:rsidRDefault="00EB64B9" w:rsidP="002779C8">
      <w:pPr>
        <w:spacing w:after="0" w:line="240" w:lineRule="auto"/>
        <w:jc w:val="center"/>
        <w:rPr>
          <w:rFonts w:eastAsia="Calibri"/>
          <w:szCs w:val="24"/>
          <w:lang w:val="en-US" w:eastAsia="ar-SA"/>
        </w:rPr>
      </w:pPr>
      <w:sdt>
        <w:sdtPr>
          <w:id w:val="961457684"/>
          <w:placeholder>
            <w:docPart w:val="9EC379370386724B8DDE7272A4306A61"/>
          </w:placeholder>
        </w:sdtPr>
        <w:sdtEndPr/>
        <w:sdtContent>
          <w:r w:rsidR="008B39D2">
            <w:t>202</w:t>
          </w:r>
          <w:r w:rsidR="0019028D">
            <w:t>4</w:t>
          </w:r>
          <w:r w:rsidR="008B39D2">
            <w:t xml:space="preserve"> m.  </w:t>
          </w:r>
        </w:sdtContent>
      </w:sdt>
      <w:bookmarkStart w:id="1" w:name="_Hlk507245820"/>
      <w:sdt>
        <w:sdtPr>
          <w:alias w:val="Sutarties data"/>
          <w:tag w:val="Sutarties data"/>
          <w:id w:val="1689793991"/>
          <w:placeholder>
            <w:docPart w:val="A812B81D6C0353438079C177FA83BAB6"/>
          </w:placeholder>
        </w:sdtPr>
        <w:sdtEndPr/>
        <w:sdtContent>
          <w:r w:rsidR="008B39D2">
            <w:rPr>
              <w:rFonts w:eastAsia="Calibri"/>
              <w:szCs w:val="24"/>
            </w:rPr>
            <w:t>_________</w:t>
          </w:r>
        </w:sdtContent>
      </w:sdt>
      <w:bookmarkEnd w:id="1"/>
      <w:r w:rsidR="008B39D2">
        <w:rPr>
          <w:rFonts w:eastAsia="Calibri"/>
          <w:szCs w:val="24"/>
          <w:lang w:val="en-US" w:eastAsia="ar-SA"/>
        </w:rPr>
        <w:t xml:space="preserve"> d.</w:t>
      </w:r>
    </w:p>
    <w:p w14:paraId="6884709B" w14:textId="77777777" w:rsidR="008B39D2" w:rsidRDefault="008B39D2" w:rsidP="002779C8">
      <w:pPr>
        <w:tabs>
          <w:tab w:val="left" w:pos="709"/>
          <w:tab w:val="right" w:leader="underscore" w:pos="9356"/>
        </w:tabs>
        <w:spacing w:after="0" w:line="240" w:lineRule="auto"/>
        <w:jc w:val="center"/>
        <w:rPr>
          <w:rFonts w:eastAsia="Calibri"/>
          <w:szCs w:val="24"/>
        </w:rPr>
      </w:pPr>
      <w:r>
        <w:rPr>
          <w:rFonts w:eastAsia="Calibri"/>
          <w:szCs w:val="24"/>
        </w:rPr>
        <w:t>Kaunas</w:t>
      </w:r>
    </w:p>
    <w:p w14:paraId="3BE0E737" w14:textId="77777777" w:rsidR="008B39D2" w:rsidRDefault="008B39D2" w:rsidP="008B39D2">
      <w:pPr>
        <w:tabs>
          <w:tab w:val="left" w:pos="567"/>
        </w:tabs>
        <w:spacing w:after="0"/>
        <w:ind w:left="567" w:hanging="567"/>
        <w:jc w:val="both"/>
        <w:rPr>
          <w:szCs w:val="24"/>
          <w:lang w:eastAsia="lt-LT"/>
        </w:rPr>
      </w:pPr>
      <w:bookmarkStart w:id="2" w:name="_Hlk507858313"/>
      <w:bookmarkEnd w:id="2"/>
    </w:p>
    <w:p w14:paraId="3E12FAF4" w14:textId="6D0530CC" w:rsidR="008B39D2" w:rsidRDefault="008B39D2" w:rsidP="002779C8">
      <w:pPr>
        <w:snapToGrid w:val="0"/>
        <w:spacing w:after="0"/>
        <w:ind w:firstLine="709"/>
        <w:jc w:val="both"/>
        <w:rPr>
          <w:rFonts w:eastAsia="Calibri"/>
          <w:szCs w:val="24"/>
        </w:rPr>
      </w:pPr>
      <w:r>
        <w:rPr>
          <w:rFonts w:eastAsia="Calibri"/>
          <w:b/>
          <w:szCs w:val="24"/>
        </w:rPr>
        <w:t>Viešoji įstaiga Kauno technologijos universitetas</w:t>
      </w:r>
      <w:r>
        <w:rPr>
          <w:rFonts w:eastAsia="Calibri"/>
          <w:szCs w:val="24"/>
        </w:rPr>
        <w:t>, juridinio asmens kodas 111950581, buveinės adresas: K. Donelaičio g. 73, LT-44249 Kaunas, Lietuvos Respublika, atstovaujama</w:t>
      </w:r>
      <w:r w:rsidR="004A511F">
        <w:rPr>
          <w:rFonts w:eastAsia="Calibri"/>
          <w:szCs w:val="24"/>
        </w:rPr>
        <w:t>s</w:t>
      </w:r>
      <w:r>
        <w:rPr>
          <w:rFonts w:eastAsia="Calibri"/>
          <w:szCs w:val="24"/>
        </w:rPr>
        <w:t xml:space="preserve"> </w:t>
      </w:r>
      <w:sdt>
        <w:sdtPr>
          <w:alias w:val="pareigos, vardas, pavardė"/>
          <w:tag w:val="pareigos, vardas, pavardė"/>
          <w:id w:val="-999504878"/>
          <w:placeholder>
            <w:docPart w:val="5776391181FEA3479282C44F350EF478"/>
          </w:placeholder>
        </w:sdtPr>
        <w:sdtEndPr/>
        <w:sdtContent>
          <w:r>
            <w:rPr>
              <w:rFonts w:eastAsia="Calibri"/>
              <w:szCs w:val="24"/>
              <w:highlight w:val="lightGray"/>
            </w:rPr>
            <w:t>pareigos, vardas, pavardė</w:t>
          </w:r>
        </w:sdtContent>
      </w:sdt>
      <w:r>
        <w:rPr>
          <w:rFonts w:eastAsia="Calibri"/>
          <w:szCs w:val="24"/>
        </w:rPr>
        <w:t>, veikiančio (-</w:t>
      </w:r>
      <w:proofErr w:type="spellStart"/>
      <w:r>
        <w:rPr>
          <w:rFonts w:eastAsia="Calibri"/>
          <w:szCs w:val="24"/>
        </w:rPr>
        <w:t>ios</w:t>
      </w:r>
      <w:proofErr w:type="spellEnd"/>
      <w:r>
        <w:rPr>
          <w:rFonts w:eastAsia="Calibri"/>
          <w:szCs w:val="24"/>
        </w:rPr>
        <w:t xml:space="preserve">) pagal </w:t>
      </w:r>
      <w:sdt>
        <w:sdtPr>
          <w:alias w:val="atstovavimo pagrindas"/>
          <w:tag w:val="atstovavimo pagrindas"/>
          <w:id w:val="-325521677"/>
          <w:placeholder>
            <w:docPart w:val="6CB46F1E95B7564BBBA1DC48787ACEE9"/>
          </w:placeholder>
        </w:sdtPr>
        <w:sdtEndPr/>
        <w:sdtContent>
          <w:r>
            <w:rPr>
              <w:rFonts w:eastAsia="Arial Unicode MS"/>
              <w:szCs w:val="24"/>
              <w:highlight w:val="lightGray"/>
            </w:rPr>
            <w:t>atstovavimo pagrindas</w:t>
          </w:r>
        </w:sdtContent>
      </w:sdt>
      <w:r w:rsidR="00217953">
        <w:t>,</w:t>
      </w:r>
      <w:r>
        <w:rPr>
          <w:rFonts w:eastAsia="Calibri"/>
          <w:szCs w:val="24"/>
        </w:rPr>
        <w:t xml:space="preserve"> </w:t>
      </w:r>
      <w:r>
        <w:rPr>
          <w:rFonts w:eastAsia="Arial Unicode MS"/>
          <w:spacing w:val="1"/>
          <w:szCs w:val="24"/>
        </w:rPr>
        <w:t xml:space="preserve">(toliau – </w:t>
      </w:r>
      <w:r>
        <w:rPr>
          <w:rFonts w:eastAsia="Arial Unicode MS"/>
          <w:b/>
          <w:bCs/>
          <w:spacing w:val="1"/>
          <w:szCs w:val="24"/>
        </w:rPr>
        <w:t>Užsakovas</w:t>
      </w:r>
      <w:r>
        <w:rPr>
          <w:rFonts w:eastAsia="Arial Unicode MS"/>
          <w:spacing w:val="1"/>
          <w:szCs w:val="24"/>
        </w:rPr>
        <w:t>),</w:t>
      </w:r>
    </w:p>
    <w:p w14:paraId="79323189" w14:textId="77777777" w:rsidR="008B39D2" w:rsidRDefault="008B39D2" w:rsidP="005F79B0">
      <w:pPr>
        <w:tabs>
          <w:tab w:val="left" w:pos="567"/>
          <w:tab w:val="left" w:pos="709"/>
          <w:tab w:val="left" w:pos="993"/>
        </w:tabs>
        <w:spacing w:after="0"/>
        <w:ind w:left="567" w:firstLine="142"/>
        <w:jc w:val="both"/>
        <w:rPr>
          <w:rFonts w:eastAsia="Calibri"/>
          <w:szCs w:val="24"/>
        </w:rPr>
      </w:pPr>
      <w:r>
        <w:rPr>
          <w:rFonts w:eastAsia="Calibri"/>
          <w:szCs w:val="24"/>
        </w:rPr>
        <w:t xml:space="preserve">ir </w:t>
      </w:r>
    </w:p>
    <w:bookmarkStart w:id="3" w:name="_Hlk31957007"/>
    <w:p w14:paraId="37897469" w14:textId="08E01B2D" w:rsidR="008B39D2" w:rsidRDefault="00EB64B9" w:rsidP="00217953">
      <w:pPr>
        <w:spacing w:after="0"/>
        <w:ind w:firstLine="709"/>
        <w:jc w:val="both"/>
        <w:rPr>
          <w:rFonts w:eastAsia="Arial Unicode MS"/>
          <w:szCs w:val="24"/>
        </w:rPr>
      </w:pPr>
      <w:sdt>
        <w:sdtPr>
          <w:alias w:val="Paslaugų teikėjo pavadinimas"/>
          <w:tag w:val="Paslaugų teikėjo pavadinimas"/>
          <w:id w:val="1396711349"/>
          <w:placeholder>
            <w:docPart w:val="7E4362EB4F70B845B811590A421F0706"/>
          </w:placeholder>
        </w:sdtPr>
        <w:sdtEndPr/>
        <w:sdtContent>
          <w:r w:rsidR="008B39D2">
            <w:rPr>
              <w:rFonts w:eastAsia="Arial Unicode MS"/>
              <w:b/>
              <w:szCs w:val="20"/>
              <w:highlight w:val="lightGray"/>
              <w:lang w:eastAsia="lt-LT"/>
            </w:rPr>
            <w:t>Tiekėjo pavadinimas</w:t>
          </w:r>
        </w:sdtContent>
      </w:sdt>
      <w:bookmarkEnd w:id="3"/>
      <w:r w:rsidR="008B39D2">
        <w:rPr>
          <w:rFonts w:eastAsia="Arial Unicode MS"/>
          <w:szCs w:val="24"/>
        </w:rPr>
        <w:t>, buveinės adresas</w:t>
      </w:r>
      <w:bookmarkStart w:id="4" w:name="_Hlk31958351"/>
      <w:r w:rsidR="0098303F">
        <w:rPr>
          <w:rFonts w:eastAsia="Arial Unicode MS"/>
          <w:szCs w:val="24"/>
        </w:rPr>
        <w:t>:</w:t>
      </w:r>
      <w:r w:rsidR="008B39D2">
        <w:rPr>
          <w:rFonts w:eastAsia="Arial Unicode MS"/>
          <w:szCs w:val="24"/>
        </w:rPr>
        <w:t xml:space="preserve"> </w:t>
      </w:r>
      <w:sdt>
        <w:sdtPr>
          <w:alias w:val="buveinės adresas"/>
          <w:tag w:val="buveinės adresas"/>
          <w:id w:val="-498279900"/>
          <w:placeholder>
            <w:docPart w:val="90C29D1CFCEDD74C9E9B2752D237B43F"/>
          </w:placeholder>
        </w:sdtPr>
        <w:sdtEndPr/>
        <w:sdtContent>
          <w:r w:rsidR="008B39D2">
            <w:rPr>
              <w:rFonts w:eastAsia="Arial Unicode MS"/>
              <w:szCs w:val="24"/>
              <w:highlight w:val="lightGray"/>
            </w:rPr>
            <w:t>buveinės adresas</w:t>
          </w:r>
        </w:sdtContent>
      </w:sdt>
      <w:bookmarkEnd w:id="4"/>
      <w:r w:rsidR="008B39D2">
        <w:rPr>
          <w:rFonts w:eastAsia="Calibri"/>
          <w:color w:val="000000"/>
          <w:szCs w:val="24"/>
        </w:rPr>
        <w:t xml:space="preserve">, </w:t>
      </w:r>
      <w:r w:rsidR="008B39D2">
        <w:rPr>
          <w:rFonts w:eastAsia="Arial Unicode MS"/>
          <w:szCs w:val="24"/>
        </w:rPr>
        <w:t>juridinio asmens kodas</w:t>
      </w:r>
      <w:r w:rsidR="008B39D2">
        <w:rPr>
          <w:szCs w:val="24"/>
        </w:rPr>
        <w:t xml:space="preserve"> </w:t>
      </w:r>
      <w:sdt>
        <w:sdtPr>
          <w:alias w:val="juridinio asmens kodas"/>
          <w:tag w:val="juridinio asmens kodas"/>
          <w:id w:val="-2053292700"/>
          <w:placeholder>
            <w:docPart w:val="0AA39D086A0C904AAD68FBDF09915400"/>
          </w:placeholder>
        </w:sdtPr>
        <w:sdtEndPr/>
        <w:sdtContent>
          <w:r w:rsidR="008B39D2">
            <w:rPr>
              <w:rFonts w:eastAsia="Arial Unicode MS"/>
              <w:szCs w:val="24"/>
              <w:highlight w:val="lightGray"/>
            </w:rPr>
            <w:t>juridinio asmens kodas</w:t>
          </w:r>
        </w:sdtContent>
      </w:sdt>
      <w:r w:rsidR="008B39D2">
        <w:rPr>
          <w:rFonts w:eastAsia="Arial Unicode MS"/>
          <w:szCs w:val="24"/>
        </w:rPr>
        <w:t>, atstovaujamas (-a)</w:t>
      </w:r>
      <w:r w:rsidR="008B39D2">
        <w:rPr>
          <w:rFonts w:eastAsia="Calibri"/>
          <w:szCs w:val="24"/>
        </w:rPr>
        <w:t xml:space="preserve"> </w:t>
      </w:r>
      <w:sdt>
        <w:sdtPr>
          <w:alias w:val="pareigos, vardas, pavardė"/>
          <w:tag w:val="pareigos, vardas, pavardė"/>
          <w:id w:val="-1853102466"/>
          <w:placeholder>
            <w:docPart w:val="FD3192C4E99FAA41A8DD37DCA617175B"/>
          </w:placeholder>
        </w:sdtPr>
        <w:sdtEndPr/>
        <w:sdtContent>
          <w:r w:rsidR="008B39D2">
            <w:rPr>
              <w:rFonts w:eastAsia="Calibri"/>
              <w:szCs w:val="24"/>
              <w:highlight w:val="lightGray"/>
            </w:rPr>
            <w:t>pareigos, vardas, pavardė</w:t>
          </w:r>
        </w:sdtContent>
      </w:sdt>
      <w:r w:rsidR="008B39D2">
        <w:rPr>
          <w:rFonts w:eastAsia="Arial Unicode MS"/>
          <w:szCs w:val="24"/>
        </w:rPr>
        <w:t>, veikiančio (-</w:t>
      </w:r>
      <w:proofErr w:type="spellStart"/>
      <w:r w:rsidR="008B39D2">
        <w:rPr>
          <w:rFonts w:eastAsia="Arial Unicode MS"/>
          <w:szCs w:val="24"/>
        </w:rPr>
        <w:t>ios</w:t>
      </w:r>
      <w:proofErr w:type="spellEnd"/>
      <w:r w:rsidR="008B39D2">
        <w:rPr>
          <w:rFonts w:eastAsia="Arial Unicode MS"/>
          <w:szCs w:val="24"/>
        </w:rPr>
        <w:t xml:space="preserve">) </w:t>
      </w:r>
      <w:r w:rsidR="008B39D2">
        <w:rPr>
          <w:rFonts w:eastAsia="Calibri"/>
          <w:szCs w:val="24"/>
        </w:rPr>
        <w:t xml:space="preserve">pagal </w:t>
      </w:r>
      <w:sdt>
        <w:sdtPr>
          <w:alias w:val="atstovavimo pagrindas"/>
          <w:tag w:val="atstovavimo pagrindas"/>
          <w:id w:val="347061707"/>
          <w:placeholder>
            <w:docPart w:val="719D8FFD3BDB8B4F9D7638193FE28463"/>
          </w:placeholder>
        </w:sdtPr>
        <w:sdtEndPr/>
        <w:sdtContent>
          <w:r w:rsidR="008B39D2">
            <w:rPr>
              <w:rFonts w:eastAsia="Arial Unicode MS"/>
              <w:szCs w:val="24"/>
              <w:highlight w:val="lightGray"/>
            </w:rPr>
            <w:t>atstovavimo pagrindas</w:t>
          </w:r>
          <w:r w:rsidR="00217953">
            <w:rPr>
              <w:rFonts w:eastAsia="Arial Unicode MS"/>
              <w:szCs w:val="24"/>
              <w:highlight w:val="lightGray"/>
            </w:rPr>
            <w:t>,</w:t>
          </w:r>
        </w:sdtContent>
      </w:sdt>
      <w:r w:rsidR="008B39D2">
        <w:rPr>
          <w:rFonts w:eastAsia="Arial Unicode MS"/>
          <w:szCs w:val="24"/>
        </w:rPr>
        <w:t xml:space="preserve"> (toliau – </w:t>
      </w:r>
      <w:r w:rsidR="008B39D2">
        <w:rPr>
          <w:rFonts w:eastAsia="Arial Unicode MS"/>
          <w:b/>
          <w:bCs/>
          <w:szCs w:val="24"/>
        </w:rPr>
        <w:t>Tiekėjas</w:t>
      </w:r>
      <w:r w:rsidR="008B39D2">
        <w:rPr>
          <w:rFonts w:eastAsia="Arial Unicode MS"/>
          <w:szCs w:val="24"/>
        </w:rPr>
        <w:t>),</w:t>
      </w:r>
    </w:p>
    <w:p w14:paraId="2F43C466" w14:textId="5BFE6F8D" w:rsidR="008B39D2" w:rsidRDefault="008B39D2" w:rsidP="002779C8">
      <w:pPr>
        <w:spacing w:after="0"/>
        <w:ind w:firstLine="709"/>
        <w:jc w:val="both"/>
        <w:rPr>
          <w:rFonts w:eastAsia="Calibri"/>
          <w:color w:val="000000"/>
          <w:spacing w:val="1"/>
          <w:szCs w:val="24"/>
        </w:rPr>
      </w:pPr>
      <w:r>
        <w:rPr>
          <w:rFonts w:eastAsia="Calibri"/>
          <w:color w:val="000000"/>
          <w:spacing w:val="1"/>
          <w:szCs w:val="24"/>
        </w:rPr>
        <w:t xml:space="preserve">toliau Užsakovas ir Tiekėjas kartu vadinami </w:t>
      </w:r>
      <w:r>
        <w:rPr>
          <w:rFonts w:eastAsia="Calibri"/>
          <w:b/>
          <w:bCs/>
          <w:color w:val="000000"/>
          <w:spacing w:val="1"/>
          <w:szCs w:val="24"/>
        </w:rPr>
        <w:t>Šalimis</w:t>
      </w:r>
      <w:r>
        <w:rPr>
          <w:rFonts w:eastAsia="Calibri"/>
          <w:color w:val="000000"/>
          <w:spacing w:val="1"/>
          <w:szCs w:val="24"/>
        </w:rPr>
        <w:t xml:space="preserve">, o kiekvienas atskirai </w:t>
      </w:r>
      <w:r>
        <w:rPr>
          <w:rFonts w:eastAsia="Calibri"/>
          <w:b/>
          <w:bCs/>
          <w:color w:val="000000"/>
          <w:spacing w:val="1"/>
          <w:szCs w:val="24"/>
        </w:rPr>
        <w:t>Šalimi</w:t>
      </w:r>
      <w:r>
        <w:rPr>
          <w:rFonts w:eastAsia="Calibri"/>
          <w:color w:val="000000"/>
          <w:spacing w:val="1"/>
          <w:szCs w:val="24"/>
        </w:rPr>
        <w:t xml:space="preserve">, sudarė šią </w:t>
      </w:r>
      <w:r w:rsidR="009E70D0">
        <w:rPr>
          <w:rFonts w:eastAsia="Calibri"/>
          <w:color w:val="000000"/>
          <w:spacing w:val="1"/>
          <w:szCs w:val="24"/>
        </w:rPr>
        <w:t xml:space="preserve">ilgalaikę </w:t>
      </w:r>
      <w:r>
        <w:rPr>
          <w:rFonts w:eastAsia="Calibri"/>
          <w:color w:val="000000"/>
          <w:spacing w:val="1"/>
          <w:szCs w:val="24"/>
        </w:rPr>
        <w:t>paslaugų viešojo pirkimo</w:t>
      </w:r>
      <w:r w:rsidR="009E70D0">
        <w:rPr>
          <w:rFonts w:eastAsia="Calibri"/>
          <w:color w:val="000000"/>
          <w:spacing w:val="1"/>
          <w:szCs w:val="24"/>
        </w:rPr>
        <w:t>–</w:t>
      </w:r>
      <w:r>
        <w:rPr>
          <w:rFonts w:eastAsia="Calibri"/>
          <w:color w:val="000000"/>
          <w:spacing w:val="1"/>
          <w:szCs w:val="24"/>
        </w:rPr>
        <w:t xml:space="preserve">pardavimo sutartį (toliau – </w:t>
      </w:r>
      <w:r>
        <w:rPr>
          <w:rFonts w:eastAsia="Calibri"/>
          <w:b/>
          <w:bCs/>
          <w:color w:val="000000"/>
          <w:spacing w:val="1"/>
          <w:szCs w:val="24"/>
        </w:rPr>
        <w:t>Sutartis</w:t>
      </w:r>
      <w:r>
        <w:rPr>
          <w:rFonts w:eastAsia="Calibri"/>
          <w:color w:val="000000"/>
          <w:spacing w:val="1"/>
          <w:szCs w:val="24"/>
        </w:rPr>
        <w:t>):</w:t>
      </w:r>
    </w:p>
    <w:p w14:paraId="55D2583E" w14:textId="77777777" w:rsidR="008B39D2" w:rsidRDefault="008B39D2" w:rsidP="008B39D2">
      <w:pPr>
        <w:spacing w:after="0"/>
        <w:jc w:val="both"/>
        <w:rPr>
          <w:spacing w:val="1"/>
          <w:szCs w:val="24"/>
          <w:lang w:eastAsia="lt-LT"/>
        </w:rPr>
      </w:pPr>
    </w:p>
    <w:p w14:paraId="01901E8A" w14:textId="77777777" w:rsidR="008B39D2" w:rsidRDefault="008B39D2" w:rsidP="000B709C">
      <w:pPr>
        <w:numPr>
          <w:ilvl w:val="0"/>
          <w:numId w:val="1"/>
        </w:numPr>
        <w:tabs>
          <w:tab w:val="clear" w:pos="786"/>
          <w:tab w:val="left" w:pos="0"/>
          <w:tab w:val="num" w:pos="284"/>
        </w:tabs>
        <w:spacing w:after="0" w:line="240" w:lineRule="auto"/>
        <w:ind w:left="0" w:firstLine="0"/>
        <w:contextualSpacing/>
        <w:jc w:val="center"/>
        <w:rPr>
          <w:b/>
          <w:szCs w:val="24"/>
        </w:rPr>
      </w:pPr>
      <w:r>
        <w:rPr>
          <w:b/>
          <w:szCs w:val="24"/>
        </w:rPr>
        <w:t>SUTARTIES OBJEKTAS</w:t>
      </w:r>
    </w:p>
    <w:p w14:paraId="10F049B6" w14:textId="77777777" w:rsidR="008B39D2" w:rsidRDefault="008B39D2" w:rsidP="008B39D2">
      <w:pPr>
        <w:spacing w:after="0"/>
        <w:ind w:left="567"/>
        <w:contextualSpacing/>
        <w:rPr>
          <w:b/>
          <w:szCs w:val="24"/>
        </w:rPr>
      </w:pPr>
    </w:p>
    <w:p w14:paraId="7EAB9307" w14:textId="5EDE8454" w:rsidR="00C87296" w:rsidRPr="00B05F7E" w:rsidRDefault="008B39D2" w:rsidP="00903120">
      <w:pPr>
        <w:pStyle w:val="ListParagraph"/>
        <w:numPr>
          <w:ilvl w:val="1"/>
          <w:numId w:val="4"/>
        </w:numPr>
        <w:tabs>
          <w:tab w:val="left" w:pos="993"/>
        </w:tabs>
        <w:ind w:firstLine="207"/>
        <w:jc w:val="both"/>
        <w:rPr>
          <w:b/>
        </w:rPr>
      </w:pPr>
      <w:bookmarkStart w:id="5" w:name="_Hlk507858363"/>
      <w:r w:rsidRPr="00B05F7E">
        <w:rPr>
          <w:bCs/>
          <w:kern w:val="0"/>
          <w14:ligatures w14:val="none"/>
        </w:rPr>
        <w:t>Šia Sutartimi Tiekėjas įsipareigoja</w:t>
      </w:r>
      <w:r w:rsidRPr="00B05F7E">
        <w:t xml:space="preserve"> teikti paslaugas, nurodytas Sutarties priede „Techninė specifikacija“ (toliau – </w:t>
      </w:r>
      <w:r w:rsidRPr="00B05F7E">
        <w:rPr>
          <w:b/>
          <w:bCs/>
        </w:rPr>
        <w:t>Paslaugos</w:t>
      </w:r>
      <w:r w:rsidRPr="00B05F7E">
        <w:t>), o Užsakovas įsipareigoja apmokėti Tiekėjui už jo tinkamai, kokybiškai ir laiku suteiktas Paslaugas šioje Sutartyje nustatyta tvarka ir terminais.</w:t>
      </w:r>
      <w:bookmarkEnd w:id="5"/>
      <w:r w:rsidR="00C87296" w:rsidRPr="00B05F7E">
        <w:t xml:space="preserve"> </w:t>
      </w:r>
    </w:p>
    <w:p w14:paraId="55E02913" w14:textId="2DA12EB7" w:rsidR="00C87296" w:rsidRPr="00B05F7E" w:rsidRDefault="00C87296" w:rsidP="00903120">
      <w:pPr>
        <w:numPr>
          <w:ilvl w:val="1"/>
          <w:numId w:val="4"/>
        </w:numPr>
        <w:tabs>
          <w:tab w:val="clear" w:pos="360"/>
          <w:tab w:val="num" w:pos="810"/>
          <w:tab w:val="left" w:pos="1134"/>
        </w:tabs>
        <w:spacing w:after="0"/>
        <w:ind w:left="0" w:firstLine="709"/>
        <w:contextualSpacing/>
        <w:jc w:val="both"/>
        <w:rPr>
          <w:b/>
          <w:szCs w:val="24"/>
        </w:rPr>
      </w:pPr>
      <w:r w:rsidRPr="00B05F7E">
        <w:rPr>
          <w:bCs/>
          <w:szCs w:val="24"/>
        </w:rPr>
        <w:t>Reikalavimai Paslaugoms aprašyti Sutarties priede „Techninė specifikacija“.</w:t>
      </w:r>
    </w:p>
    <w:p w14:paraId="182817B8" w14:textId="67F34223" w:rsidR="00C87296" w:rsidRPr="00B05F7E" w:rsidRDefault="00C87296" w:rsidP="00B05F7E">
      <w:pPr>
        <w:numPr>
          <w:ilvl w:val="1"/>
          <w:numId w:val="4"/>
        </w:numPr>
        <w:tabs>
          <w:tab w:val="num" w:pos="810"/>
          <w:tab w:val="left" w:pos="1134"/>
          <w:tab w:val="left" w:pos="1418"/>
        </w:tabs>
        <w:spacing w:after="0"/>
        <w:ind w:firstLine="349"/>
        <w:contextualSpacing/>
        <w:jc w:val="both"/>
        <w:rPr>
          <w:b/>
          <w:szCs w:val="24"/>
        </w:rPr>
      </w:pPr>
      <w:r w:rsidRPr="00B05F7E">
        <w:rPr>
          <w:szCs w:val="24"/>
        </w:rPr>
        <w:t>Šiai Sutarčiai priskirtinas BVPŽ kodas:</w:t>
      </w:r>
      <w:r w:rsidRPr="00B05F7E">
        <w:t xml:space="preserve"> </w:t>
      </w:r>
      <w:sdt>
        <w:sdtPr>
          <w:alias w:val="įrašyti taikomą (-us) BVPŽ kodą (-us)"/>
          <w:tag w:val="įrašyti taikomą (-us) BVPŽ kodą (-us)"/>
          <w:id w:val="-2049376353"/>
          <w:placeholder>
            <w:docPart w:val="C35D36D4A7E74A169A078F0D11305E17"/>
          </w:placeholder>
        </w:sdtPr>
        <w:sdtEndPr/>
        <w:sdtContent>
          <w:r w:rsidR="001D0BDB" w:rsidRPr="00B05F7E">
            <w:rPr>
              <w:rStyle w:val="1TEKSTAS"/>
            </w:rPr>
            <w:t>79417000-0 Saugos konsultacinės paslaugos</w:t>
          </w:r>
        </w:sdtContent>
      </w:sdt>
      <w:r w:rsidRPr="00B05F7E">
        <w:rPr>
          <w:szCs w:val="24"/>
        </w:rPr>
        <w:t>.</w:t>
      </w:r>
    </w:p>
    <w:p w14:paraId="4289D57A" w14:textId="77A01001" w:rsidR="00C87296" w:rsidRPr="00B05F7E" w:rsidRDefault="00C87296" w:rsidP="00B05F7E">
      <w:pPr>
        <w:numPr>
          <w:ilvl w:val="1"/>
          <w:numId w:val="4"/>
        </w:numPr>
        <w:tabs>
          <w:tab w:val="num" w:pos="810"/>
          <w:tab w:val="left" w:pos="1134"/>
          <w:tab w:val="left" w:pos="1418"/>
        </w:tabs>
        <w:spacing w:after="0"/>
        <w:ind w:firstLine="349"/>
        <w:contextualSpacing/>
        <w:jc w:val="both"/>
        <w:rPr>
          <w:b/>
          <w:szCs w:val="24"/>
        </w:rPr>
      </w:pPr>
      <w:bookmarkStart w:id="6" w:name="_Hlk24539542"/>
      <w:r w:rsidRPr="00B05F7E">
        <w:rPr>
          <w:szCs w:val="24"/>
        </w:rPr>
        <w:t xml:space="preserve">Sutartis sudaryta viešojo pirkimo </w:t>
      </w:r>
      <w:sdt>
        <w:sdtPr>
          <w:alias w:val="įrašyti pavadinimą ir pirkimo numerį"/>
          <w:tag w:val="įrašyti pavadinimą ir pirkimo numerį"/>
          <w:id w:val="-657766687"/>
          <w:placeholder>
            <w:docPart w:val="3AA95604447D40B19C940DCEC1D8A096"/>
          </w:placeholder>
        </w:sdtPr>
        <w:sdtEndPr/>
        <w:sdtContent>
          <w:r w:rsidR="00281205" w:rsidRPr="00B05F7E">
            <w:t>(</w:t>
          </w:r>
          <w:proofErr w:type="spellStart"/>
          <w:r w:rsidRPr="00B05F7E">
            <w:rPr>
              <w:szCs w:val="24"/>
            </w:rPr>
            <w:t>EcoCost</w:t>
          </w:r>
          <w:proofErr w:type="spellEnd"/>
          <w:r w:rsidRPr="00B05F7E">
            <w:rPr>
              <w:szCs w:val="24"/>
            </w:rPr>
            <w:t xml:space="preserve"> Nr.</w:t>
          </w:r>
          <w:r w:rsidR="00281205" w:rsidRPr="00B05F7E">
            <w:rPr>
              <w:szCs w:val="24"/>
            </w:rPr>
            <w:t xml:space="preserve"> </w:t>
          </w:r>
          <w:r w:rsidR="001D0BDB" w:rsidRPr="00B05F7E">
            <w:rPr>
              <w:szCs w:val="24"/>
            </w:rPr>
            <w:t xml:space="preserve">13734, </w:t>
          </w:r>
          <w:r w:rsidR="00281205" w:rsidRPr="00B05F7E">
            <w:rPr>
              <w:szCs w:val="24"/>
            </w:rPr>
            <w:t xml:space="preserve">CVP IS Nr. </w:t>
          </w:r>
          <w:r w:rsidR="001D0BDB" w:rsidRPr="00B05F7E">
            <w:rPr>
              <w:szCs w:val="24"/>
            </w:rPr>
            <w:t>745988</w:t>
          </w:r>
          <w:r w:rsidR="00500F21" w:rsidRPr="00B05F7E">
            <w:rPr>
              <w:szCs w:val="24"/>
            </w:rPr>
            <w:t>)</w:t>
          </w:r>
          <w:r w:rsidR="00281205" w:rsidRPr="00B05F7E">
            <w:rPr>
              <w:szCs w:val="24"/>
            </w:rPr>
            <w:t xml:space="preserve"> „</w:t>
          </w:r>
          <w:r w:rsidR="001D0BDB" w:rsidRPr="00B05F7E">
            <w:rPr>
              <w:szCs w:val="24"/>
            </w:rPr>
            <w:t>Duomenų apsaugos pareigūno paslaugos“</w:t>
          </w:r>
        </w:sdtContent>
      </w:sdt>
      <w:r w:rsidRPr="00B05F7E">
        <w:rPr>
          <w:szCs w:val="24"/>
        </w:rPr>
        <w:t xml:space="preserve"> pagrindu (toliau –</w:t>
      </w:r>
      <w:r w:rsidRPr="00B05F7E">
        <w:rPr>
          <w:b/>
          <w:szCs w:val="24"/>
        </w:rPr>
        <w:t xml:space="preserve"> </w:t>
      </w:r>
      <w:r w:rsidRPr="00B05F7E">
        <w:rPr>
          <w:b/>
          <w:bCs/>
          <w:szCs w:val="24"/>
        </w:rPr>
        <w:t>Pirkimas</w:t>
      </w:r>
      <w:r w:rsidRPr="00B05F7E">
        <w:rPr>
          <w:szCs w:val="24"/>
        </w:rPr>
        <w:t>).</w:t>
      </w:r>
      <w:bookmarkEnd w:id="6"/>
    </w:p>
    <w:p w14:paraId="36BB03FD" w14:textId="5E065DD5" w:rsidR="008B39D2" w:rsidRDefault="008B39D2" w:rsidP="00C87296">
      <w:pPr>
        <w:spacing w:after="0"/>
        <w:contextualSpacing/>
        <w:jc w:val="both"/>
        <w:rPr>
          <w:b/>
          <w:szCs w:val="24"/>
        </w:rPr>
      </w:pPr>
    </w:p>
    <w:p w14:paraId="3F94C5D8" w14:textId="77777777" w:rsidR="008B39D2" w:rsidRDefault="008B39D2" w:rsidP="000B709C">
      <w:pPr>
        <w:numPr>
          <w:ilvl w:val="0"/>
          <w:numId w:val="1"/>
        </w:numPr>
        <w:tabs>
          <w:tab w:val="clear" w:pos="786"/>
          <w:tab w:val="left" w:pos="0"/>
          <w:tab w:val="num" w:pos="284"/>
        </w:tabs>
        <w:spacing w:after="0"/>
        <w:ind w:left="0" w:firstLine="0"/>
        <w:jc w:val="center"/>
        <w:rPr>
          <w:b/>
          <w:szCs w:val="24"/>
        </w:rPr>
      </w:pPr>
      <w:r>
        <w:rPr>
          <w:b/>
          <w:szCs w:val="24"/>
        </w:rPr>
        <w:t>PASLAUGŲ KAINA IR SUTARTIES VERTĖ</w:t>
      </w:r>
    </w:p>
    <w:p w14:paraId="4976CD81" w14:textId="77777777" w:rsidR="008B39D2" w:rsidRDefault="008B39D2" w:rsidP="008B39D2">
      <w:pPr>
        <w:spacing w:after="0"/>
        <w:ind w:left="567"/>
        <w:rPr>
          <w:b/>
          <w:szCs w:val="24"/>
        </w:rPr>
      </w:pPr>
    </w:p>
    <w:p w14:paraId="6DB6A620" w14:textId="0D6BA8DE" w:rsidR="008B39D2" w:rsidRDefault="008B39D2" w:rsidP="00F20A12">
      <w:pPr>
        <w:pStyle w:val="ListParagraph"/>
        <w:numPr>
          <w:ilvl w:val="1"/>
          <w:numId w:val="1"/>
        </w:numPr>
        <w:tabs>
          <w:tab w:val="clear" w:pos="360"/>
          <w:tab w:val="num" w:pos="0"/>
          <w:tab w:val="left" w:pos="1134"/>
        </w:tabs>
        <w:spacing w:line="276" w:lineRule="auto"/>
        <w:ind w:left="0" w:firstLine="709"/>
        <w:jc w:val="both"/>
      </w:pPr>
      <w:bookmarkStart w:id="7" w:name="_Ref398629149"/>
      <w:bookmarkStart w:id="8" w:name="_Hlk508555934"/>
      <w:bookmarkEnd w:id="7"/>
      <w:r>
        <w:t xml:space="preserve">Sutarties vertė be PVM yra </w:t>
      </w:r>
      <w:r w:rsidRPr="00F159FA">
        <w:rPr>
          <w:highlight w:val="lightGray"/>
        </w:rPr>
        <w:t xml:space="preserve">vertė skaičiais </w:t>
      </w:r>
      <w:r w:rsidRPr="009E70D0">
        <w:t>EUR</w:t>
      </w:r>
      <w:r>
        <w:t xml:space="preserve"> (</w:t>
      </w:r>
      <w:r w:rsidRPr="00F159FA">
        <w:rPr>
          <w:highlight w:val="lightGray"/>
        </w:rPr>
        <w:t>vertė žodžiais</w:t>
      </w:r>
      <w:r>
        <w:t>). 21</w:t>
      </w:r>
      <w:r w:rsidR="009E70D0">
        <w:t xml:space="preserve"> </w:t>
      </w:r>
      <w:r>
        <w:t xml:space="preserve">% (dvidešimt vieno procento) PVM sudaro PVM </w:t>
      </w:r>
      <w:r w:rsidRPr="00F159FA">
        <w:rPr>
          <w:highlight w:val="lightGray"/>
        </w:rPr>
        <w:t>vertė skaičiais</w:t>
      </w:r>
      <w:r>
        <w:t xml:space="preserve"> EUR (PVM </w:t>
      </w:r>
      <w:r w:rsidRPr="00F159FA">
        <w:rPr>
          <w:highlight w:val="lightGray"/>
        </w:rPr>
        <w:t>vertė žodžiais</w:t>
      </w:r>
      <w:r>
        <w:t xml:space="preserve">). Sutarties vertė su PVM – </w:t>
      </w:r>
      <w:r w:rsidRPr="00F159FA">
        <w:rPr>
          <w:highlight w:val="lightGray"/>
        </w:rPr>
        <w:t>vertė skaičiais</w:t>
      </w:r>
      <w:r>
        <w:t xml:space="preserve"> EUR (</w:t>
      </w:r>
      <w:r w:rsidRPr="00F159FA">
        <w:rPr>
          <w:highlight w:val="lightGray"/>
        </w:rPr>
        <w:t>vertė žodžiais</w:t>
      </w:r>
      <w:r>
        <w:t xml:space="preserve">). </w:t>
      </w:r>
      <w:bookmarkEnd w:id="8"/>
    </w:p>
    <w:p w14:paraId="131018C8" w14:textId="3CC43256" w:rsidR="008B39D2" w:rsidRPr="00AB771C" w:rsidRDefault="008B39D2" w:rsidP="00F20A12">
      <w:pPr>
        <w:numPr>
          <w:ilvl w:val="1"/>
          <w:numId w:val="1"/>
        </w:numPr>
        <w:tabs>
          <w:tab w:val="clear" w:pos="360"/>
          <w:tab w:val="num" w:pos="0"/>
          <w:tab w:val="left" w:pos="1134"/>
        </w:tabs>
        <w:spacing w:after="0"/>
        <w:ind w:left="0" w:firstLine="709"/>
        <w:jc w:val="both"/>
        <w:rPr>
          <w:b/>
          <w:bCs/>
          <w:szCs w:val="24"/>
        </w:rPr>
      </w:pPr>
      <w:r w:rsidRPr="00AB771C">
        <w:rPr>
          <w:bCs/>
          <w:szCs w:val="24"/>
        </w:rPr>
        <w:t xml:space="preserve">Šiai Sutarčiai taikoma </w:t>
      </w:r>
      <w:sdt>
        <w:sdtPr>
          <w:alias w:val="KAINODAROS TIPAS"/>
          <w:tag w:val="KAINODAROS TIPAS"/>
          <w:id w:val="1742132610"/>
          <w:placeholder>
            <w:docPart w:val="A3158CB9E733904280A9DF8B0C9EE50B"/>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00F21" w:rsidRPr="00500F21">
            <w:t>fiksuoto įkainio</w:t>
          </w:r>
        </w:sdtContent>
      </w:sdt>
      <w:r w:rsidRPr="00AB771C">
        <w:rPr>
          <w:bCs/>
          <w:szCs w:val="24"/>
        </w:rPr>
        <w:t xml:space="preserve"> Kainodara, nustatyta laikantis </w:t>
      </w:r>
      <w:r w:rsidR="009E70D0" w:rsidRPr="00AB771C">
        <w:rPr>
          <w:bCs/>
          <w:szCs w:val="24"/>
        </w:rPr>
        <w:t xml:space="preserve">Kainodaros taisyklių nustatymo metodikos, patvirtintos </w:t>
      </w:r>
      <w:r w:rsidRPr="00AB771C">
        <w:rPr>
          <w:bCs/>
          <w:szCs w:val="24"/>
        </w:rPr>
        <w:t>Viešųjų pirkimų tarnybos direktoriaus 2017 m. birželio 28 d. įsakymu Nr. 1S-95</w:t>
      </w:r>
      <w:r w:rsidR="009E70D0" w:rsidRPr="00AB771C">
        <w:rPr>
          <w:bCs/>
          <w:szCs w:val="24"/>
        </w:rPr>
        <w:t xml:space="preserve"> </w:t>
      </w:r>
      <w:r w:rsidRPr="00AB771C">
        <w:rPr>
          <w:bCs/>
          <w:szCs w:val="24"/>
        </w:rPr>
        <w:t>„Dėl Kainodaros taisyklių nustatymo metodikos patvirtinimo“</w:t>
      </w:r>
      <w:r w:rsidR="00671FEE" w:rsidRPr="00AB771C">
        <w:rPr>
          <w:bCs/>
          <w:szCs w:val="24"/>
        </w:rPr>
        <w:t>.</w:t>
      </w:r>
      <w:r w:rsidRPr="00AB771C">
        <w:rPr>
          <w:bCs/>
          <w:szCs w:val="24"/>
        </w:rPr>
        <w:t xml:space="preserve"> </w:t>
      </w:r>
      <w:r w:rsidR="00671FEE" w:rsidRPr="00AB771C">
        <w:rPr>
          <w:bCs/>
          <w:szCs w:val="24"/>
        </w:rPr>
        <w:t xml:space="preserve">Kainodara </w:t>
      </w:r>
      <w:r w:rsidRPr="00AB771C">
        <w:rPr>
          <w:bCs/>
          <w:szCs w:val="24"/>
        </w:rPr>
        <w:t xml:space="preserve">detalizuota šioje Sutartyje ir Sutarties 1.4 punkte nurodyto Pirkimo sąlygose. </w:t>
      </w:r>
    </w:p>
    <w:p w14:paraId="11DF6DBB" w14:textId="37C5074F" w:rsidR="008B39D2" w:rsidRPr="00500F21" w:rsidRDefault="00EB64B9" w:rsidP="00F20A12">
      <w:pPr>
        <w:pStyle w:val="BodyTextIndent2"/>
        <w:numPr>
          <w:ilvl w:val="1"/>
          <w:numId w:val="1"/>
        </w:numPr>
        <w:tabs>
          <w:tab w:val="num" w:pos="0"/>
          <w:tab w:val="left" w:pos="1134"/>
        </w:tabs>
        <w:spacing w:after="0" w:line="276" w:lineRule="auto"/>
        <w:ind w:left="0" w:firstLine="709"/>
        <w:jc w:val="both"/>
        <w:rPr>
          <w:bCs/>
        </w:rPr>
      </w:pPr>
      <w:sdt>
        <w:sdtPr>
          <w:id w:val="2021735782"/>
          <w:placeholder>
            <w:docPart w:val="6F5DDB7CEF9E6943966718A4D1AAE844"/>
          </w:placeholder>
        </w:sdtPr>
        <w:sdtEndPr/>
        <w:sdtContent>
          <w:r w:rsidR="008B39D2" w:rsidRPr="00AB771C">
            <w:t>Įkainiai</w:t>
          </w:r>
          <w:r w:rsidR="008B39D2" w:rsidRPr="00500F21">
            <w:t xml:space="preserve"> Sutarties galiojimo laikotarpiu gali būti peržiūrimi:</w:t>
          </w:r>
        </w:sdtContent>
      </w:sdt>
    </w:p>
    <w:p w14:paraId="438163CB" w14:textId="43389CF7" w:rsidR="008B39D2" w:rsidRDefault="00435110" w:rsidP="00F20A12">
      <w:pPr>
        <w:pStyle w:val="ListParagraph"/>
        <w:numPr>
          <w:ilvl w:val="2"/>
          <w:numId w:val="1"/>
        </w:numPr>
        <w:tabs>
          <w:tab w:val="clear" w:pos="720"/>
          <w:tab w:val="num" w:pos="0"/>
          <w:tab w:val="left" w:pos="709"/>
          <w:tab w:val="left" w:pos="993"/>
          <w:tab w:val="left" w:pos="1134"/>
          <w:tab w:val="left" w:pos="1276"/>
        </w:tabs>
        <w:spacing w:line="276" w:lineRule="auto"/>
        <w:ind w:left="0" w:firstLine="709"/>
        <w:jc w:val="both"/>
      </w:pPr>
      <w:r>
        <w:t xml:space="preserve"> </w:t>
      </w:r>
      <w:r w:rsidR="008B39D2">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8B39D2">
            <w:t>Sutarties sudarymo dienos</w:t>
          </w:r>
        </w:sdtContent>
      </w:sdt>
      <w:r w:rsidR="008B39D2">
        <w:t xml:space="preserve"> (</w:t>
      </w:r>
      <w:r w:rsidR="008B39D2">
        <w:rPr>
          <w:i/>
          <w:iCs/>
        </w:rPr>
        <w:t>jeigu perskaičiavimas jau buvo atliktas – nuo paskutinio perskaičiavimo pagal šį punktą dienos</w:t>
      </w:r>
      <w:r w:rsidR="008B39D2">
        <w:t xml:space="preserve">), jeigu </w:t>
      </w:r>
      <w:r w:rsidR="009E70D0">
        <w:rPr>
          <w:bCs/>
        </w:rPr>
        <w:t>v</w:t>
      </w:r>
      <w:r w:rsidR="008B39D2">
        <w:rPr>
          <w:bCs/>
        </w:rPr>
        <w:t>artojimo prekių ir paslaugų kainų pokytis</w:t>
      </w:r>
      <w:r w:rsidR="008B39D2">
        <w:rPr>
          <w:b/>
          <w:bCs/>
        </w:rPr>
        <w:t xml:space="preserve"> </w:t>
      </w:r>
      <w:r w:rsidR="008B39D2">
        <w:t xml:space="preserve">(k), apskaičiuotas kaip nustatyta </w:t>
      </w:r>
      <w:r w:rsidR="009E70D0">
        <w:t xml:space="preserve">Sutarties </w:t>
      </w:r>
      <w:r w:rsidR="008B39D2">
        <w:t>2.3.3 punkte, padidėja arba sumažėja daugiau kaip 5</w:t>
      </w:r>
      <w:r w:rsidR="00C32CAA">
        <w:t xml:space="preserve"> </w:t>
      </w:r>
      <w:r w:rsidR="00C32CAA">
        <w:rPr>
          <w:bCs/>
        </w:rPr>
        <w:t>%</w:t>
      </w:r>
      <w:r w:rsidR="008B39D2">
        <w:t>. Atlikdamos perskaičiavimą</w:t>
      </w:r>
      <w:r w:rsidR="00110F72">
        <w:t>,</w:t>
      </w:r>
      <w:r w:rsidR="008B39D2">
        <w:t xml:space="preserve"> Šalys vadovaujasi </w:t>
      </w:r>
      <w:r w:rsidR="00E23334" w:rsidRPr="00E23334">
        <w:t>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110F72">
        <w:t>;</w:t>
      </w:r>
    </w:p>
    <w:p w14:paraId="55DE39D0" w14:textId="1DAE5217" w:rsidR="008B39D2" w:rsidRDefault="008B39D2" w:rsidP="00F20A12">
      <w:pPr>
        <w:pStyle w:val="ListParagraph"/>
        <w:numPr>
          <w:ilvl w:val="2"/>
          <w:numId w:val="1"/>
        </w:numPr>
        <w:tabs>
          <w:tab w:val="clear" w:pos="720"/>
          <w:tab w:val="num" w:pos="0"/>
          <w:tab w:val="num" w:pos="360"/>
          <w:tab w:val="left" w:pos="709"/>
          <w:tab w:val="left" w:pos="993"/>
          <w:tab w:val="left" w:pos="1134"/>
          <w:tab w:val="left" w:pos="1276"/>
        </w:tabs>
        <w:spacing w:line="276" w:lineRule="auto"/>
        <w:ind w:left="0" w:firstLine="709"/>
        <w:jc w:val="both"/>
      </w:pPr>
      <w:r>
        <w:t xml:space="preserve">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r w:rsidR="0098303F">
        <w:t>;</w:t>
      </w:r>
    </w:p>
    <w:p w14:paraId="495CBCF3" w14:textId="3158D728" w:rsidR="008B39D2" w:rsidRDefault="00FC3E4D" w:rsidP="00F20A12">
      <w:pPr>
        <w:pStyle w:val="ListParagraph"/>
        <w:numPr>
          <w:ilvl w:val="2"/>
          <w:numId w:val="1"/>
        </w:numPr>
        <w:tabs>
          <w:tab w:val="clear" w:pos="720"/>
          <w:tab w:val="num" w:pos="0"/>
          <w:tab w:val="num" w:pos="360"/>
          <w:tab w:val="left" w:pos="709"/>
          <w:tab w:val="left" w:pos="993"/>
          <w:tab w:val="left" w:pos="1134"/>
          <w:tab w:val="left" w:pos="1276"/>
        </w:tabs>
        <w:spacing w:line="276" w:lineRule="auto"/>
        <w:ind w:left="0" w:firstLine="709"/>
        <w:jc w:val="both"/>
      </w:pPr>
      <w:r>
        <w:lastRenderedPageBreak/>
        <w:t xml:space="preserve"> </w:t>
      </w:r>
      <w:r w:rsidR="00110F72">
        <w:t>n</w:t>
      </w:r>
      <w:r w:rsidR="008B39D2">
        <w:t>auji įkainiai</w:t>
      </w:r>
      <w:r w:rsidR="00FF75B2">
        <w:t>/kaina</w:t>
      </w:r>
      <w:r w:rsidR="008B39D2">
        <w:t xml:space="preserve"> apskaičiuojami pagal formulę:</w:t>
      </w:r>
    </w:p>
    <w:bookmarkStart w:id="9" w:name="_Hlk144979178"/>
    <w:p w14:paraId="05C98EB2" w14:textId="49B6C97A" w:rsidR="008B39D2" w:rsidRDefault="00EB64B9" w:rsidP="00F20A12">
      <w:pPr>
        <w:tabs>
          <w:tab w:val="num" w:pos="0"/>
          <w:tab w:val="left" w:pos="1134"/>
        </w:tabs>
        <w:spacing w:after="0"/>
        <w:ind w:firstLine="709"/>
        <w:jc w:val="both"/>
        <w:rPr>
          <w:i/>
          <w:iCs/>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w:r w:rsidR="008B39D2" w:rsidRPr="00F159FA">
        <w:rPr>
          <w:iCs/>
          <w:szCs w:val="24"/>
        </w:rPr>
        <w:t xml:space="preserve">, </w:t>
      </w:r>
      <w:bookmarkEnd w:id="9"/>
      <w:r w:rsidR="008B39D2" w:rsidRPr="00F159FA">
        <w:rPr>
          <w:iCs/>
          <w:szCs w:val="24"/>
        </w:rPr>
        <w:t>kur</w:t>
      </w:r>
    </w:p>
    <w:p w14:paraId="20740308" w14:textId="64292E61" w:rsidR="008B39D2" w:rsidRDefault="008B39D2" w:rsidP="00F20A12">
      <w:pPr>
        <w:tabs>
          <w:tab w:val="num" w:pos="0"/>
          <w:tab w:val="left" w:pos="1134"/>
        </w:tabs>
        <w:spacing w:after="0"/>
        <w:ind w:firstLine="709"/>
        <w:jc w:val="both"/>
        <w:rPr>
          <w:szCs w:val="24"/>
        </w:rPr>
      </w:pPr>
      <w:r>
        <w:rPr>
          <w:szCs w:val="24"/>
        </w:rPr>
        <w:t>a – įkainis</w:t>
      </w:r>
      <w:r w:rsidR="00FF75B2">
        <w:rPr>
          <w:szCs w:val="24"/>
        </w:rPr>
        <w:t>/kaina</w:t>
      </w:r>
      <w:r>
        <w:rPr>
          <w:szCs w:val="24"/>
        </w:rPr>
        <w:t xml:space="preserve"> (Eur be PVM)) (jei jis jau buvo perskaičiuotas, tai po paskutinio perskaičiavimo)</w:t>
      </w:r>
      <w:r w:rsidR="00110F72">
        <w:rPr>
          <w:szCs w:val="24"/>
        </w:rPr>
        <w:t>;</w:t>
      </w:r>
    </w:p>
    <w:p w14:paraId="1DA4FE82" w14:textId="69DD1F6D" w:rsidR="008B39D2" w:rsidRDefault="008B39D2" w:rsidP="00F20A12">
      <w:pPr>
        <w:tabs>
          <w:tab w:val="num" w:pos="0"/>
          <w:tab w:val="left" w:pos="1134"/>
        </w:tabs>
        <w:spacing w:after="0"/>
        <w:ind w:firstLine="709"/>
        <w:jc w:val="both"/>
        <w:rPr>
          <w:szCs w:val="24"/>
        </w:rPr>
      </w:pPr>
      <w:r>
        <w:rPr>
          <w:szCs w:val="24"/>
        </w:rPr>
        <w:t>a</w:t>
      </w:r>
      <w:r>
        <w:rPr>
          <w:szCs w:val="24"/>
          <w:vertAlign w:val="subscript"/>
        </w:rPr>
        <w:t>1</w:t>
      </w:r>
      <w:r>
        <w:rPr>
          <w:szCs w:val="24"/>
        </w:rPr>
        <w:t xml:space="preserve"> – perskaičiuotas (pakeistas) įkainis</w:t>
      </w:r>
      <w:r w:rsidR="00FF75B2">
        <w:rPr>
          <w:szCs w:val="24"/>
        </w:rPr>
        <w:t>/kaina</w:t>
      </w:r>
      <w:r>
        <w:rPr>
          <w:szCs w:val="24"/>
        </w:rPr>
        <w:t xml:space="preserve"> (Eur be PVM)</w:t>
      </w:r>
      <w:r w:rsidR="00110F72">
        <w:rPr>
          <w:szCs w:val="24"/>
        </w:rPr>
        <w:t>;</w:t>
      </w:r>
    </w:p>
    <w:p w14:paraId="5DC48855" w14:textId="69BBD3CB" w:rsidR="008B39D2" w:rsidRDefault="008B39D2" w:rsidP="00F20A12">
      <w:pPr>
        <w:tabs>
          <w:tab w:val="num" w:pos="0"/>
          <w:tab w:val="left" w:pos="1134"/>
        </w:tabs>
        <w:spacing w:after="0"/>
        <w:ind w:firstLine="709"/>
        <w:jc w:val="both"/>
        <w:rPr>
          <w:szCs w:val="24"/>
        </w:rPr>
      </w:pPr>
      <w:r>
        <w:rPr>
          <w:szCs w:val="24"/>
        </w:rPr>
        <w:t xml:space="preserve">k – </w:t>
      </w:r>
      <w:r>
        <w:rPr>
          <w:bCs/>
          <w:szCs w:val="24"/>
        </w:rPr>
        <w:t xml:space="preserve">pagal vartotojų kainų indeksą </w:t>
      </w:r>
      <w:r w:rsidRPr="00110F72">
        <w:rPr>
          <w:bCs/>
          <w:szCs w:val="24"/>
        </w:rPr>
        <w:t>(</w:t>
      </w:r>
      <w:r w:rsidR="00110F72">
        <w:rPr>
          <w:bCs/>
          <w:iCs/>
          <w:szCs w:val="24"/>
        </w:rPr>
        <w:t>v</w:t>
      </w:r>
      <w:r w:rsidRPr="00F159FA">
        <w:rPr>
          <w:bCs/>
          <w:iCs/>
          <w:szCs w:val="24"/>
        </w:rPr>
        <w:t>artojimo prekės ir paslaugos</w:t>
      </w:r>
      <w:r w:rsidRPr="00110F72">
        <w:rPr>
          <w:bCs/>
          <w:szCs w:val="24"/>
        </w:rPr>
        <w:t>)</w:t>
      </w:r>
      <w:r>
        <w:rPr>
          <w:bCs/>
          <w:szCs w:val="24"/>
        </w:rPr>
        <w:t xml:space="preserve"> apskaičiuotas </w:t>
      </w:r>
      <w:r w:rsidR="00110F72">
        <w:rPr>
          <w:bCs/>
          <w:szCs w:val="24"/>
        </w:rPr>
        <w:t>v</w:t>
      </w:r>
      <w:r>
        <w:rPr>
          <w:bCs/>
          <w:szCs w:val="24"/>
        </w:rPr>
        <w:t>artojimo prekių ir paslaugų  kainų pokytis (padidėjimas arba sumažėjimas) (%). „k“ reikšmė skaičiuojama pagal formulę:</w:t>
      </w:r>
    </w:p>
    <w:p w14:paraId="57AF0D2E" w14:textId="65B8FC8B" w:rsidR="008B39D2" w:rsidRDefault="008B39D2" w:rsidP="00F20A12">
      <w:pPr>
        <w:tabs>
          <w:tab w:val="num" w:pos="0"/>
          <w:tab w:val="left" w:pos="1134"/>
        </w:tabs>
        <w:spacing w:after="0"/>
        <w:ind w:firstLine="709"/>
        <w:jc w:val="both"/>
        <w:rPr>
          <w:szCs w:val="24"/>
        </w:rPr>
      </w:pPr>
      <w:r>
        <w:rPr>
          <w:szCs w:val="24"/>
        </w:rPr>
        <w:t> </w:t>
      </w:r>
      <w:bookmarkStart w:id="10" w:name="_Hlk144979199"/>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bookmarkEnd w:id="10"/>
      <w:r>
        <w:rPr>
          <w:szCs w:val="24"/>
        </w:rPr>
        <w:t xml:space="preserve"> (proc.)</w:t>
      </w:r>
      <w:r w:rsidR="00110F72">
        <w:rPr>
          <w:szCs w:val="24"/>
        </w:rPr>
        <w:t>,</w:t>
      </w:r>
      <w:r>
        <w:rPr>
          <w:szCs w:val="24"/>
        </w:rPr>
        <w:t xml:space="preserve"> kur</w:t>
      </w:r>
    </w:p>
    <w:p w14:paraId="7199718E" w14:textId="051100D5" w:rsidR="008B39D2" w:rsidRDefault="008B39D2" w:rsidP="00F20A12">
      <w:pPr>
        <w:tabs>
          <w:tab w:val="num" w:pos="0"/>
          <w:tab w:val="left" w:pos="1134"/>
        </w:tabs>
        <w:spacing w:after="0"/>
        <w:ind w:firstLine="709"/>
        <w:jc w:val="both"/>
        <w:rPr>
          <w:szCs w:val="24"/>
        </w:rPr>
      </w:pPr>
      <w:proofErr w:type="spellStart"/>
      <w:r>
        <w:rPr>
          <w:szCs w:val="24"/>
        </w:rPr>
        <w:t>Ind</w:t>
      </w:r>
      <w:r>
        <w:rPr>
          <w:szCs w:val="24"/>
          <w:vertAlign w:val="subscript"/>
        </w:rPr>
        <w:t>naujausias</w:t>
      </w:r>
      <w:proofErr w:type="spellEnd"/>
      <w:r>
        <w:rPr>
          <w:szCs w:val="24"/>
        </w:rPr>
        <w:t xml:space="preserve"> – kreipimosi dėl kainos perskaičiavimo išsiuntimo kitai Šaliai datą naujausias paskelbtas </w:t>
      </w:r>
      <w:r>
        <w:rPr>
          <w:bCs/>
          <w:szCs w:val="24"/>
        </w:rPr>
        <w:t>vartojimo prekių ir paslaugų indeksas (</w:t>
      </w:r>
      <w:r w:rsidR="00110F72" w:rsidRPr="00F159FA">
        <w:rPr>
          <w:bCs/>
          <w:iCs/>
          <w:szCs w:val="24"/>
        </w:rPr>
        <w:t>v</w:t>
      </w:r>
      <w:r w:rsidRPr="00F159FA">
        <w:rPr>
          <w:bCs/>
          <w:iCs/>
          <w:szCs w:val="24"/>
        </w:rPr>
        <w:t>artojimo prekės ir paslaugos</w:t>
      </w:r>
      <w:r>
        <w:rPr>
          <w:color w:val="000000"/>
          <w:szCs w:val="24"/>
        </w:rPr>
        <w:t>)</w:t>
      </w:r>
      <w:r w:rsidR="00110F72">
        <w:rPr>
          <w:color w:val="000000"/>
          <w:szCs w:val="24"/>
        </w:rPr>
        <w:t>;</w:t>
      </w:r>
    </w:p>
    <w:p w14:paraId="26A6383E" w14:textId="041D9084" w:rsidR="008B39D2" w:rsidRDefault="008B39D2" w:rsidP="00F20A12">
      <w:pPr>
        <w:tabs>
          <w:tab w:val="num" w:pos="0"/>
          <w:tab w:val="left" w:pos="1134"/>
        </w:tabs>
        <w:spacing w:after="0"/>
        <w:ind w:firstLine="709"/>
        <w:jc w:val="both"/>
        <w:rPr>
          <w:szCs w:val="24"/>
        </w:rPr>
      </w:pPr>
      <w:proofErr w:type="spellStart"/>
      <w:r>
        <w:rPr>
          <w:szCs w:val="24"/>
        </w:rPr>
        <w:t>Ind</w:t>
      </w:r>
      <w:r>
        <w:rPr>
          <w:szCs w:val="24"/>
          <w:vertAlign w:val="subscript"/>
        </w:rPr>
        <w:t>pradžia</w:t>
      </w:r>
      <w:proofErr w:type="spellEnd"/>
      <w:r>
        <w:rPr>
          <w:szCs w:val="24"/>
        </w:rPr>
        <w:t xml:space="preserve"> – laikotarpio pradžios datos (mėnesio) </w:t>
      </w:r>
      <w:r w:rsidR="00314D29">
        <w:rPr>
          <w:szCs w:val="24"/>
        </w:rPr>
        <w:t>vartotojų</w:t>
      </w:r>
      <w:r w:rsidR="00291985">
        <w:rPr>
          <w:szCs w:val="24"/>
        </w:rPr>
        <w:t xml:space="preserve"> </w:t>
      </w:r>
      <w:r>
        <w:rPr>
          <w:szCs w:val="24"/>
        </w:rPr>
        <w:t>kainų indeksas (</w:t>
      </w:r>
      <w:r w:rsidR="00110F72">
        <w:rPr>
          <w:szCs w:val="24"/>
        </w:rPr>
        <w:t>v</w:t>
      </w:r>
      <w:r>
        <w:rPr>
          <w:szCs w:val="24"/>
        </w:rPr>
        <w:t xml:space="preserve">artojimo prekės ir paslaugos). Pirmojo perskaičiavimo atveju laikotarpio pradžia (mėnuo) yra </w:t>
      </w:r>
      <w:r w:rsidRPr="00C87296">
        <w:rPr>
          <w:szCs w:val="24"/>
        </w:rPr>
        <w:t>Sutarties sudarymo dienos</w:t>
      </w:r>
      <w:r>
        <w:rPr>
          <w:szCs w:val="24"/>
        </w:rPr>
        <w:t xml:space="preserve"> mėnuo. Antrojo ir vėlesnių perskaičiavimų atveju laikotarpio pradžia (mėnuo) yra paskutinio perskaičiavimo metu naudotos paskelbto atitinkamo indekso reikšmės mėnuo</w:t>
      </w:r>
      <w:r w:rsidR="0098303F">
        <w:rPr>
          <w:szCs w:val="24"/>
        </w:rPr>
        <w:t>;</w:t>
      </w:r>
    </w:p>
    <w:p w14:paraId="51C86C54" w14:textId="6D38D506"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98303F">
        <w:t>s</w:t>
      </w:r>
      <w:r w:rsidR="008B39D2">
        <w:t xml:space="preserve">kaičiavimams indeksų reikšmės imamos </w:t>
      </w:r>
      <w:r w:rsidR="008B39D2">
        <w:rPr>
          <w:b/>
          <w:bCs/>
        </w:rPr>
        <w:t>keturių</w:t>
      </w:r>
      <w:r w:rsidR="008B39D2">
        <w:t xml:space="preserve"> skaitmenų po kablelio tikslumu. Apskaičiuotas pokytis (k) tolimesniems skaičiavimams naudojamas suapvalinus iki </w:t>
      </w:r>
      <w:r w:rsidR="008B39D2">
        <w:rPr>
          <w:b/>
          <w:bCs/>
        </w:rPr>
        <w:t>vieno</w:t>
      </w:r>
      <w:r w:rsidR="008B39D2">
        <w:t xml:space="preserve"> skaitmens po kablelio, o apskaičiuotas įkainis „a“ suapvalinamas iki </w:t>
      </w:r>
      <w:r w:rsidR="008B39D2">
        <w:rPr>
          <w:b/>
          <w:bCs/>
        </w:rPr>
        <w:t>dviejų</w:t>
      </w:r>
      <w:r w:rsidR="008B39D2">
        <w:t xml:space="preserve"> skaitmenų po kablelio</w:t>
      </w:r>
      <w:r w:rsidR="0098303F">
        <w:t>;</w:t>
      </w:r>
    </w:p>
    <w:p w14:paraId="10F0A923" w14:textId="3BF6471E"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98303F">
        <w:t>v</w:t>
      </w:r>
      <w:r w:rsidR="008B39D2">
        <w:t>ėlesnis kainų arba įkainių perskaičiavimas negali apimti laikotarpio, už kurį jau buvo atliktas perskaičiavimas</w:t>
      </w:r>
      <w:r w:rsidR="0098303F">
        <w:t>;</w:t>
      </w:r>
      <w:r w:rsidR="008B39D2">
        <w:t xml:space="preserve"> </w:t>
      </w:r>
    </w:p>
    <w:p w14:paraId="7B95564A" w14:textId="0E721E6B"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8B39D2" w:rsidRPr="00C87296">
        <w:t xml:space="preserve">Šalis, inicijuojanti Sutarties įkainių </w:t>
      </w:r>
      <w:bookmarkStart w:id="11" w:name="_Hlk68254630"/>
      <w:r w:rsidR="008B39D2" w:rsidRPr="00C87296">
        <w:t>perskaičiavimą</w:t>
      </w:r>
      <w:bookmarkEnd w:id="11"/>
      <w:r w:rsidR="008B39D2" w:rsidRPr="00C87296">
        <w:t>, informuoja kitą Šalį raštu apie</w:t>
      </w:r>
      <w:r w:rsidR="008B39D2">
        <w:t xml:space="preserve"> pageidavimą perskaičiuoti įkainius ir pateikia įrodymus, pagrindžiančius Sutartyje nurodytų aplinkybių, suteikiančių teisę keisti Sutarties įkainius, egzistavimą</w:t>
      </w:r>
      <w:r>
        <w:t>;</w:t>
      </w:r>
    </w:p>
    <w:p w14:paraId="2B1C4607" w14:textId="13ABC53D" w:rsidR="008B39D2" w:rsidRPr="00C87296"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FF75B2">
        <w:t>Į</w:t>
      </w:r>
      <w:r w:rsidR="008B39D2">
        <w:t xml:space="preserve">kainio perskaičiavimas taikomas tik tai </w:t>
      </w:r>
      <w:bookmarkStart w:id="12" w:name="_Hlk128601687"/>
      <w:r w:rsidR="008B39D2">
        <w:t>Paslaugų daliai (toms Paslaugoms), kuri</w:t>
      </w:r>
      <w:r w:rsidR="00110F72">
        <w:t xml:space="preserve"> (-</w:t>
      </w:r>
      <w:proofErr w:type="spellStart"/>
      <w:r w:rsidR="00110F72">
        <w:t>ios</w:t>
      </w:r>
      <w:proofErr w:type="spellEnd"/>
      <w:r w:rsidR="00110F72">
        <w:t>)</w:t>
      </w:r>
      <w:r w:rsidR="008B39D2">
        <w:t xml:space="preserve"> </w:t>
      </w:r>
      <w:r w:rsidR="009F1ACE">
        <w:t>Užsakovo</w:t>
      </w:r>
      <w:r w:rsidR="008B39D2">
        <w:t xml:space="preserve"> dar nebuvo apmokėta (-</w:t>
      </w:r>
      <w:proofErr w:type="spellStart"/>
      <w:r w:rsidR="008B39D2">
        <w:t>os</w:t>
      </w:r>
      <w:proofErr w:type="spellEnd"/>
      <w:r w:rsidR="008B39D2">
        <w:t xml:space="preserve">). Už Paslaugas, atliktas iki susitarimo dėl Paslaugų įkainių perskaičiavimo pasirašymo dienos, </w:t>
      </w:r>
      <w:r w:rsidR="009F1ACE">
        <w:t xml:space="preserve">Užsakovas </w:t>
      </w:r>
      <w:r w:rsidR="008B39D2">
        <w:t xml:space="preserve">apmoka taikant iki tol galiojusius Paslaugų įkainius, o už Paslaugas, užsakytas (atliktas) po susitarimo pasirašymo dienos, Tiekėjui bus apmokama taikant naujus </w:t>
      </w:r>
      <w:r w:rsidR="008B39D2" w:rsidRPr="00C87296">
        <w:t>Paslaugų įkainius</w:t>
      </w:r>
      <w:r w:rsidRPr="00C87296">
        <w:t>;</w:t>
      </w:r>
      <w:bookmarkEnd w:id="12"/>
    </w:p>
    <w:p w14:paraId="76B738A8" w14:textId="569CE97A" w:rsidR="008B39D2" w:rsidRPr="00C87296" w:rsidRDefault="00D27B34" w:rsidP="00F20A12">
      <w:pPr>
        <w:pStyle w:val="ListParagraph"/>
        <w:numPr>
          <w:ilvl w:val="2"/>
          <w:numId w:val="1"/>
        </w:numPr>
        <w:tabs>
          <w:tab w:val="clear" w:pos="720"/>
          <w:tab w:val="num" w:pos="0"/>
          <w:tab w:val="left" w:pos="1276"/>
        </w:tabs>
        <w:spacing w:line="276" w:lineRule="auto"/>
        <w:ind w:left="0" w:firstLine="709"/>
        <w:jc w:val="both"/>
      </w:pPr>
      <w:bookmarkStart w:id="13" w:name="_Hlk64878500"/>
      <w:bookmarkStart w:id="14" w:name="_Hlk125633896"/>
      <w:bookmarkStart w:id="15" w:name="_Hlk125631444"/>
      <w:bookmarkStart w:id="16" w:name="_Hlk127295270"/>
      <w:r w:rsidRPr="00C87296">
        <w:t xml:space="preserve"> p</w:t>
      </w:r>
      <w:r w:rsidR="008B39D2" w:rsidRPr="00C87296">
        <w:t>erskaičiuoti įkainiai įforminami susitarimu prie šios Sutarties, pasirašomu abiejų Sutarties Šalių ir įsigalioja nuo susitarimo pasirašymo datos, jei susitarime nenumatyta kitaip.</w:t>
      </w:r>
      <w:bookmarkEnd w:id="13"/>
      <w:bookmarkEnd w:id="14"/>
      <w:bookmarkEnd w:id="15"/>
      <w:bookmarkEnd w:id="16"/>
    </w:p>
    <w:p w14:paraId="6E05751F" w14:textId="458FE35F" w:rsidR="008B39D2" w:rsidRDefault="008B39D2" w:rsidP="00F20A12">
      <w:pPr>
        <w:numPr>
          <w:ilvl w:val="1"/>
          <w:numId w:val="1"/>
        </w:numPr>
        <w:tabs>
          <w:tab w:val="clear" w:pos="360"/>
          <w:tab w:val="num" w:pos="0"/>
          <w:tab w:val="left" w:pos="1134"/>
        </w:tabs>
        <w:spacing w:after="0"/>
        <w:ind w:left="0" w:firstLine="709"/>
        <w:jc w:val="both"/>
        <w:rPr>
          <w:szCs w:val="24"/>
        </w:rPr>
      </w:pPr>
      <w:r w:rsidRPr="00C87296">
        <w:rPr>
          <w:szCs w:val="24"/>
        </w:rPr>
        <w:t xml:space="preserve">Jeigu Sutarties galiojimo metu pasikeitus teisės aktams, pasikeistų </w:t>
      </w:r>
      <w:r w:rsidR="00110F72" w:rsidRPr="00C87296">
        <w:rPr>
          <w:szCs w:val="24"/>
        </w:rPr>
        <w:t>PVM</w:t>
      </w:r>
      <w:r w:rsidRPr="00C87296">
        <w:rPr>
          <w:szCs w:val="24"/>
        </w:rPr>
        <w:t xml:space="preserve"> dydis, Sutarties įkainiai be PVM dėl to nebus </w:t>
      </w:r>
      <w:r w:rsidR="00326F15" w:rsidRPr="00C87296">
        <w:rPr>
          <w:szCs w:val="24"/>
        </w:rPr>
        <w:t>keičiam</w:t>
      </w:r>
      <w:r w:rsidR="00326F15">
        <w:rPr>
          <w:szCs w:val="24"/>
        </w:rPr>
        <w:t>i</w:t>
      </w:r>
      <w:r w:rsidRPr="00C87296">
        <w:rPr>
          <w:szCs w:val="24"/>
        </w:rPr>
        <w:t>, t. y. Užsakovas mokės Tiekėjui už tinkamai pagal Sutartį suteiktas Paslaugas kainą, kuri bus lygi sumai, gautai prie Sutartyje nurodytos Paslaugų kainos be PVM pridėjus PVM</w:t>
      </w:r>
      <w:r>
        <w:rPr>
          <w:szCs w:val="24"/>
        </w:rPr>
        <w:t>, apskaičiuotą pagal naujai patvirtintą mokesčio tarifą, nebent priimti teisės aktai numatytų kitaip.</w:t>
      </w:r>
    </w:p>
    <w:p w14:paraId="626B1C46" w14:textId="4E22450A" w:rsidR="008B39D2" w:rsidRDefault="008B39D2" w:rsidP="00F20A12">
      <w:pPr>
        <w:numPr>
          <w:ilvl w:val="1"/>
          <w:numId w:val="1"/>
        </w:numPr>
        <w:tabs>
          <w:tab w:val="clear" w:pos="360"/>
          <w:tab w:val="num" w:pos="0"/>
          <w:tab w:val="left" w:pos="709"/>
          <w:tab w:val="left" w:pos="1134"/>
        </w:tabs>
        <w:spacing w:after="0"/>
        <w:ind w:left="0" w:firstLine="709"/>
        <w:jc w:val="both"/>
        <w:rPr>
          <w:szCs w:val="24"/>
          <w:u w:val="single"/>
          <w:lang w:eastAsia="lt-LT"/>
        </w:rPr>
      </w:pPr>
      <w:r>
        <w:rPr>
          <w:szCs w:val="24"/>
          <w:lang w:eastAsia="lt-LT"/>
        </w:rPr>
        <w:t xml:space="preserve">Tiekėjas prisiima visą riziką dėl to, kad ne nuo Užsakovo priklausančių aplinkybių padidės su </w:t>
      </w:r>
      <w:bookmarkStart w:id="17" w:name="OLE_LINK4"/>
      <w:r>
        <w:rPr>
          <w:szCs w:val="24"/>
          <w:lang w:eastAsia="lt-LT"/>
        </w:rPr>
        <w:t xml:space="preserve">Sutarties ir (ar) </w:t>
      </w:r>
      <w:bookmarkEnd w:id="17"/>
      <w:r>
        <w:rPr>
          <w:szCs w:val="24"/>
          <w:lang w:eastAsia="lt-LT"/>
        </w:rPr>
        <w:t xml:space="preserve">Sutarties vykdymu susijusios išlaidos ir Tiekėjui Sutarties ir (ar) konkrečių užsakymų vykdymas taps sudėtingesnis (Tiekėjui padidės įsipareigojimų vykdymo kaina). Paslaugoms taikoma nuolaida ir (ar) Sutarties vertė jokiais atvejais nebus keičiama (išskyrus Sutartyje ar </w:t>
      </w:r>
      <w:r w:rsidR="00110F72">
        <w:rPr>
          <w:szCs w:val="24"/>
          <w:lang w:eastAsia="lt-LT"/>
        </w:rPr>
        <w:t>Lietuvos Respublikos v</w:t>
      </w:r>
      <w:r>
        <w:rPr>
          <w:szCs w:val="24"/>
          <w:lang w:eastAsia="lt-LT"/>
        </w:rPr>
        <w:t>iešųjų pirkimų įstatymo 89 straipsnio numatytus atvejus). Įsipareigojimų vykdymo kainos padidėjimas nesuteikia Tiekėjui teisės sustabdyti Sutarties vykdymą ar atsisakyti Sutarties šiuo pagrindu.</w:t>
      </w:r>
    </w:p>
    <w:p w14:paraId="18759FE6" w14:textId="671A8DDD" w:rsidR="007743BF" w:rsidRDefault="007743BF" w:rsidP="00F20A12">
      <w:pPr>
        <w:spacing w:after="0"/>
        <w:contextualSpacing/>
        <w:jc w:val="both"/>
        <w:rPr>
          <w:b/>
          <w:szCs w:val="24"/>
        </w:rPr>
      </w:pPr>
    </w:p>
    <w:p w14:paraId="6F2B7C76" w14:textId="77777777" w:rsidR="00312D5A" w:rsidRDefault="00312D5A" w:rsidP="00F20A12">
      <w:pPr>
        <w:spacing w:after="0"/>
        <w:contextualSpacing/>
        <w:jc w:val="both"/>
        <w:rPr>
          <w:b/>
          <w:szCs w:val="24"/>
        </w:rPr>
      </w:pPr>
    </w:p>
    <w:p w14:paraId="00C1406A" w14:textId="77777777" w:rsidR="00C87296" w:rsidRDefault="00C87296" w:rsidP="00F20A12">
      <w:pPr>
        <w:spacing w:after="0"/>
        <w:contextualSpacing/>
        <w:jc w:val="both"/>
        <w:rPr>
          <w:b/>
          <w:szCs w:val="24"/>
        </w:rPr>
      </w:pPr>
    </w:p>
    <w:p w14:paraId="27BF3A0D" w14:textId="77777777" w:rsidR="008B39D2" w:rsidRDefault="008B39D2" w:rsidP="000B709C">
      <w:pPr>
        <w:numPr>
          <w:ilvl w:val="0"/>
          <w:numId w:val="1"/>
        </w:numPr>
        <w:tabs>
          <w:tab w:val="clear" w:pos="786"/>
          <w:tab w:val="left" w:pos="0"/>
          <w:tab w:val="num" w:pos="284"/>
        </w:tabs>
        <w:spacing w:after="0"/>
        <w:ind w:left="142" w:hanging="142"/>
        <w:jc w:val="center"/>
        <w:rPr>
          <w:b/>
          <w:bCs/>
          <w:caps/>
          <w:szCs w:val="24"/>
          <w:lang w:eastAsia="lt-LT"/>
        </w:rPr>
      </w:pPr>
      <w:r>
        <w:rPr>
          <w:b/>
          <w:bCs/>
          <w:caps/>
          <w:szCs w:val="24"/>
          <w:lang w:eastAsia="lt-LT"/>
        </w:rPr>
        <w:lastRenderedPageBreak/>
        <w:t>ATSISKAITYMO TVARKA</w:t>
      </w:r>
    </w:p>
    <w:p w14:paraId="6E22C23C" w14:textId="77777777" w:rsidR="008B39D2" w:rsidRDefault="008B39D2" w:rsidP="00F159FA">
      <w:pPr>
        <w:spacing w:after="0"/>
        <w:rPr>
          <w:b/>
          <w:bCs/>
          <w:caps/>
          <w:szCs w:val="24"/>
          <w:lang w:eastAsia="lt-LT"/>
        </w:rPr>
      </w:pPr>
    </w:p>
    <w:p w14:paraId="46827CDF" w14:textId="77777777" w:rsidR="008B39D2" w:rsidRDefault="008B39D2" w:rsidP="00F159FA">
      <w:pPr>
        <w:numPr>
          <w:ilvl w:val="1"/>
          <w:numId w:val="1"/>
        </w:numPr>
        <w:tabs>
          <w:tab w:val="clear" w:pos="360"/>
          <w:tab w:val="num" w:pos="0"/>
          <w:tab w:val="left" w:pos="1134"/>
        </w:tabs>
        <w:spacing w:after="0"/>
        <w:ind w:left="0" w:firstLine="709"/>
        <w:jc w:val="both"/>
        <w:rPr>
          <w:strike/>
          <w:szCs w:val="24"/>
          <w:lang w:eastAsia="lt-LT"/>
        </w:rPr>
      </w:pPr>
      <w:r>
        <w:rPr>
          <w:szCs w:val="24"/>
          <w:lang w:eastAsia="lt-LT"/>
        </w:rPr>
        <w:t xml:space="preserve">Atsiskaitymai atliekami už faktiškai tinkamai, laiku ir kokybiškai suteiktas Paslaugas, o kai Paslaugos yra teikiamos etapais – pasibaigus atitinkamam Paslaugų teikimo etapui. </w:t>
      </w:r>
      <w:bookmarkStart w:id="18" w:name="_Hlk517551977"/>
    </w:p>
    <w:p w14:paraId="16FD4145" w14:textId="118BDA00" w:rsidR="008B39D2" w:rsidRPr="00AB771C" w:rsidRDefault="008B39D2" w:rsidP="00F159FA">
      <w:pPr>
        <w:numPr>
          <w:ilvl w:val="1"/>
          <w:numId w:val="1"/>
        </w:numPr>
        <w:tabs>
          <w:tab w:val="clear" w:pos="360"/>
          <w:tab w:val="num" w:pos="0"/>
          <w:tab w:val="left" w:pos="1134"/>
        </w:tabs>
        <w:spacing w:after="0"/>
        <w:ind w:left="0" w:firstLine="709"/>
        <w:jc w:val="both"/>
        <w:rPr>
          <w:szCs w:val="24"/>
          <w:lang w:eastAsia="lt-LT"/>
        </w:rPr>
      </w:pPr>
      <w:r w:rsidRPr="00AB771C">
        <w:rPr>
          <w:szCs w:val="24"/>
          <w:lang w:eastAsia="lt-LT"/>
        </w:rPr>
        <w:t>Tiekėjas privalės suteikti Paslaugas pagal atskirus žodinius ir (arba) raštiškus Užsakovo pateiktus užsakymus</w:t>
      </w:r>
      <w:bookmarkStart w:id="19" w:name="_Hlk517549861"/>
      <w:r w:rsidR="00C87296" w:rsidRPr="00AB771C">
        <w:rPr>
          <w:szCs w:val="24"/>
          <w:lang w:eastAsia="lt-LT"/>
        </w:rPr>
        <w:t>, jei tokie numatyti Sutarties priede „Techninė specifikacija“.</w:t>
      </w:r>
      <w:r w:rsidR="00104517" w:rsidRPr="00AB771C">
        <w:t xml:space="preserve"> </w:t>
      </w:r>
      <w:r w:rsidR="00104517" w:rsidRPr="00AB771C">
        <w:rPr>
          <w:szCs w:val="24"/>
          <w:lang w:eastAsia="lt-LT"/>
        </w:rPr>
        <w:t>Užsakovas teikia užsakymus Tiekėjo, atsakingo už Sutarties vykdymą, asmens kontaktais, nurodytais Sutarties 11.5.3. punkte.</w:t>
      </w:r>
    </w:p>
    <w:p w14:paraId="6F180FA5" w14:textId="77777777" w:rsidR="00701DDC"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rPr>
        <w:t>Užsakovas turi teisę reikalauti Tiekėjo ištaisyti suteiktų Paslaugų neatitikimus ar klaidas ir po Paslaugų perdavimo</w:t>
      </w:r>
      <w:r w:rsidR="00110F72">
        <w:rPr>
          <w:szCs w:val="24"/>
        </w:rPr>
        <w:t>–</w:t>
      </w:r>
      <w:r>
        <w:rPr>
          <w:szCs w:val="24"/>
        </w:rPr>
        <w:t xml:space="preserve">priėmimo momento, jeigu vėliau nustatoma, jog Paslaugos neatitinka joms keliamų reikalavimų. </w:t>
      </w:r>
    </w:p>
    <w:p w14:paraId="0CBDA7C5" w14:textId="1AB68DC7" w:rsidR="008B39D2" w:rsidRDefault="00701DDC"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Tiekėjas įsipareigoja pateikti Užsakovui elektroninę PVM sąskaitą faktūrą ne vėliau kaip iki kito mėnesio 4 (ketvirtos) darbo dienos. </w:t>
      </w:r>
      <w:r w:rsidRPr="00C87296">
        <w:t>Šalys susitaria, kad Paslaugų perdavimo faktą įrodančiais dokumentais bus laikomi Paslaugų perdavimo–priėmimo aktas, elektroninė PVM sąskaita faktūra, kurioje detalizuojamos suteiktos Paslaugos, ar kitas Paslaugų perdavimo–priėmimo faktą patvirtinantis dokumentas (toliau – Perdavimo–priėmimo aktas). Tiekėjas turi užtikrinti, jog elektroninės sąskaitos faktūros, atitinkančios Europos elektroninių sąskaitų faktūrų standartą,</w:t>
      </w:r>
      <w:r w:rsidRPr="00701DDC">
        <w:t xml:space="preserve">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w:t>
      </w:r>
      <w:r>
        <w:t>,</w:t>
      </w:r>
      <w:r w:rsidRPr="00C87296">
        <w:t xml:space="preserve"> būtų teikiamos Tiekėjo pasirinktomis priemonėmis. Europos elektroninių sąskaitų faktūrų standarto neatitinkančios elektroninės sąskaitos faktūros gali būti teikiamos tik naudojantis informacinės sistemos „</w:t>
      </w:r>
      <w:r>
        <w:t>SABIS</w:t>
      </w:r>
      <w:r w:rsidRPr="00C87296">
        <w:t xml:space="preserve">“ priemonėmis. </w:t>
      </w:r>
      <w:r>
        <w:t xml:space="preserve">Užsakovas </w:t>
      </w:r>
      <w:r w:rsidRPr="00956EF6">
        <w:t>elektronines sąskaitas faktūras priima ir apdoroja naudodamasis informacinės sistemos „</w:t>
      </w:r>
      <w:r>
        <w:t>SABIS</w:t>
      </w:r>
      <w:r w:rsidRPr="00956EF6">
        <w:t>“ priemonėmis</w:t>
      </w:r>
      <w:r>
        <w:t xml:space="preserve">, </w:t>
      </w:r>
      <w:r w:rsidRPr="00701DDC">
        <w:t>išskyrus jeigu mobilizacijos, karo ar nepaprastosios padėties atveju yra informacinės sistemos „SABIS“ pažeidimų, dėl kurių negalimas Užsakovo ir Tiekėjo bendravimas ir keitimasis informacija naudojantis „SABIS“.</w:t>
      </w:r>
      <w:r>
        <w:t xml:space="preserve"> </w:t>
      </w:r>
      <w:r w:rsidRPr="00C87296">
        <w:t>Tais atvejais, kai Paslaugų perdavimas grindžiamas Paslaugų Perdavimo–priėmimo aktu ar kitu Paslaugų perdavimo–priėmimo faktą patvirtinančiu dokumentu, Tiekėjas šiuos pasirašytus dokumentus per informacinę sistemą „</w:t>
      </w:r>
      <w:r>
        <w:t>SABIS</w:t>
      </w:r>
      <w:r w:rsidRPr="00C87296">
        <w:t>“ privalo pateikti kartu su elektronine PVM sąskaita faktūra</w:t>
      </w:r>
      <w:r>
        <w:rPr>
          <w:szCs w:val="24"/>
          <w:lang w:eastAsia="lt-LT"/>
        </w:rPr>
        <w:t xml:space="preserve">. Jei </w:t>
      </w:r>
      <w:r w:rsidRPr="00DE1E49">
        <w:rPr>
          <w:szCs w:val="24"/>
          <w:lang w:eastAsia="lt-LT"/>
        </w:rPr>
        <w:t xml:space="preserve">Paslaugos </w:t>
      </w:r>
      <w:r>
        <w:rPr>
          <w:szCs w:val="24"/>
          <w:lang w:eastAsia="lt-LT"/>
        </w:rPr>
        <w:t xml:space="preserve">yra </w:t>
      </w:r>
      <w:r w:rsidRPr="00DE1E49">
        <w:rPr>
          <w:szCs w:val="24"/>
          <w:lang w:eastAsia="lt-LT"/>
        </w:rPr>
        <w:t>teikiamos etapais</w:t>
      </w:r>
      <w:r>
        <w:rPr>
          <w:szCs w:val="24"/>
          <w:lang w:eastAsia="lt-LT"/>
        </w:rPr>
        <w:t>,</w:t>
      </w:r>
      <w:r w:rsidRPr="00DE1E49">
        <w:rPr>
          <w:szCs w:val="24"/>
          <w:lang w:eastAsia="lt-LT"/>
        </w:rPr>
        <w:t xml:space="preserve"> aukščiau nurodyta atsiskaitymo tvarka galioja kiekvienam Paslaugų teikimo etapui</w:t>
      </w:r>
      <w:r>
        <w:rPr>
          <w:szCs w:val="24"/>
          <w:lang w:eastAsia="lt-LT"/>
        </w:rPr>
        <w:t>.</w:t>
      </w:r>
    </w:p>
    <w:p w14:paraId="1CE1FC7A" w14:textId="77777777" w:rsidR="00515A3A" w:rsidRPr="00AB771C" w:rsidRDefault="00515A3A" w:rsidP="00515A3A">
      <w:pPr>
        <w:numPr>
          <w:ilvl w:val="1"/>
          <w:numId w:val="1"/>
        </w:numPr>
        <w:tabs>
          <w:tab w:val="clear" w:pos="360"/>
          <w:tab w:val="left" w:pos="851"/>
          <w:tab w:val="left" w:pos="1134"/>
          <w:tab w:val="left" w:pos="1276"/>
          <w:tab w:val="left" w:pos="1418"/>
        </w:tabs>
        <w:spacing w:after="0"/>
        <w:ind w:left="0" w:firstLine="709"/>
        <w:jc w:val="both"/>
        <w:rPr>
          <w:rFonts w:eastAsiaTheme="minorHAnsi"/>
          <w:szCs w:val="24"/>
        </w:rPr>
      </w:pPr>
      <w:r w:rsidRPr="006C7A7F">
        <w:rPr>
          <w:rFonts w:eastAsiaTheme="minorHAnsi"/>
          <w:szCs w:val="24"/>
        </w:rPr>
        <w:t xml:space="preserve">Tiekėjas, teikdamas elektroninę PVM sąskaitą faktūrą </w:t>
      </w:r>
      <w:r w:rsidRPr="00AB771C">
        <w:rPr>
          <w:rFonts w:eastAsiaTheme="minorHAnsi"/>
          <w:szCs w:val="24"/>
        </w:rPr>
        <w:t>per “SABIS”,</w:t>
      </w:r>
      <w:r w:rsidRPr="006C7A7F">
        <w:rPr>
          <w:rFonts w:eastAsiaTheme="minorHAnsi"/>
          <w:szCs w:val="24"/>
        </w:rPr>
        <w:t xml:space="preserve"> privalo atsidariusiame sistemos „Bendri duomenys“ langelyje, ties skiltimi „Pirkėjas“ užpildyti elektroninio pašto laukelį, jame nurodant Užsakovui suteiktas paslaugas, prekes ar darbus užsakiusio </w:t>
      </w:r>
      <w:r w:rsidRPr="00AB771C">
        <w:rPr>
          <w:rFonts w:eastAsiaTheme="minorHAnsi"/>
          <w:szCs w:val="24"/>
        </w:rPr>
        <w:t>(kontaktinio) asmens, iš Užsakovo pusės, elektroninio pašto adresą.</w:t>
      </w:r>
      <w:r w:rsidRPr="006C7A7F">
        <w:rPr>
          <w:rFonts w:eastAsiaTheme="minorHAnsi"/>
          <w:szCs w:val="24"/>
        </w:rPr>
        <w:t xml:space="preserve"> </w:t>
      </w:r>
    </w:p>
    <w:p w14:paraId="4DCD4911" w14:textId="33117B95" w:rsidR="00515A3A" w:rsidRPr="00AB771C" w:rsidRDefault="00515A3A" w:rsidP="00515A3A">
      <w:pPr>
        <w:numPr>
          <w:ilvl w:val="1"/>
          <w:numId w:val="1"/>
        </w:numPr>
        <w:tabs>
          <w:tab w:val="clear" w:pos="360"/>
          <w:tab w:val="left" w:pos="284"/>
          <w:tab w:val="left" w:pos="709"/>
          <w:tab w:val="left" w:pos="851"/>
          <w:tab w:val="left" w:pos="1134"/>
        </w:tabs>
        <w:spacing w:after="0"/>
        <w:ind w:left="0" w:firstLine="709"/>
        <w:jc w:val="both"/>
        <w:rPr>
          <w:rFonts w:eastAsiaTheme="minorHAnsi"/>
          <w:szCs w:val="24"/>
        </w:rPr>
      </w:pPr>
      <w:r w:rsidRPr="00AB771C">
        <w:rPr>
          <w:rFonts w:eastAsiaTheme="minorHAnsi"/>
          <w:szCs w:val="24"/>
        </w:rPr>
        <w:t>Sistemoje “SABIS” nenurodžius ar netinkamai nurodžius kontaktinio asmens elektroninį paštą, pagal Sutarties 3.</w:t>
      </w:r>
      <w:r w:rsidR="00895D3B" w:rsidRPr="00AB771C">
        <w:rPr>
          <w:rFonts w:eastAsiaTheme="minorHAnsi"/>
          <w:szCs w:val="24"/>
        </w:rPr>
        <w:t>5</w:t>
      </w:r>
      <w:r w:rsidRPr="00AB771C">
        <w:rPr>
          <w:rFonts w:eastAsiaTheme="minorHAnsi"/>
          <w:szCs w:val="24"/>
        </w:rPr>
        <w:t xml:space="preserve">. punkte nurodytą tvarką, PVM sąskaitos faktūros bus automatiškai grąžinamos Tiekėjui, su prašymu nurodyti ar nurodyti tinkamai, kontaktinio asmens elektroninį paštą. </w:t>
      </w:r>
      <w:r w:rsidRPr="006C7A7F">
        <w:rPr>
          <w:rFonts w:eastAsiaTheme="minorHAnsi"/>
          <w:szCs w:val="24"/>
        </w:rPr>
        <w:t xml:space="preserve"> </w:t>
      </w:r>
    </w:p>
    <w:p w14:paraId="5DF6F5AE" w14:textId="11C44945" w:rsidR="008B39D2" w:rsidRDefault="008B39D2" w:rsidP="00F159FA">
      <w:pPr>
        <w:numPr>
          <w:ilvl w:val="1"/>
          <w:numId w:val="1"/>
        </w:numPr>
        <w:tabs>
          <w:tab w:val="clear" w:pos="360"/>
          <w:tab w:val="num" w:pos="0"/>
          <w:tab w:val="left" w:pos="1134"/>
        </w:tabs>
        <w:spacing w:after="0"/>
        <w:ind w:left="0" w:firstLine="709"/>
        <w:jc w:val="both"/>
        <w:rPr>
          <w:color w:val="000000"/>
          <w:lang w:eastAsia="lt-LT"/>
        </w:rPr>
      </w:pPr>
      <w:r w:rsidRPr="006C7A7F">
        <w:rPr>
          <w:color w:val="000000"/>
          <w:lang w:eastAsia="lt-LT"/>
        </w:rPr>
        <w:t xml:space="preserve">Tiekėjas pateiktoje </w:t>
      </w:r>
      <w:r w:rsidR="00956EF6" w:rsidRPr="006C7A7F">
        <w:rPr>
          <w:color w:val="000000"/>
          <w:lang w:eastAsia="lt-LT"/>
        </w:rPr>
        <w:t xml:space="preserve">elektroninėje </w:t>
      </w:r>
      <w:r w:rsidRPr="006C7A7F">
        <w:rPr>
          <w:color w:val="000000"/>
          <w:lang w:eastAsia="lt-LT"/>
        </w:rPr>
        <w:t>PVM sąskaitoje</w:t>
      </w:r>
      <w:r w:rsidR="00110F72" w:rsidRPr="006C7A7F">
        <w:rPr>
          <w:color w:val="000000"/>
          <w:lang w:eastAsia="lt-LT"/>
        </w:rPr>
        <w:t xml:space="preserve"> </w:t>
      </w:r>
      <w:r w:rsidRPr="006C7A7F">
        <w:rPr>
          <w:color w:val="000000"/>
          <w:lang w:eastAsia="lt-LT"/>
        </w:rPr>
        <w:t>faktūroje privalo nurodyti</w:t>
      </w:r>
      <w:r>
        <w:rPr>
          <w:color w:val="000000"/>
          <w:lang w:eastAsia="lt-LT"/>
        </w:rPr>
        <w:t xml:space="preserve"> Užsakovui suteiktas </w:t>
      </w:r>
      <w:r w:rsidR="00110F72">
        <w:rPr>
          <w:color w:val="000000"/>
          <w:lang w:eastAsia="lt-LT"/>
        </w:rPr>
        <w:t>P</w:t>
      </w:r>
      <w:r>
        <w:rPr>
          <w:color w:val="000000"/>
          <w:lang w:eastAsia="lt-LT"/>
        </w:rPr>
        <w:t xml:space="preserve">aslaugas, Sutarties sudarymo datą </w:t>
      </w:r>
      <w:r w:rsidR="00D27B34">
        <w:rPr>
          <w:color w:val="000000"/>
          <w:lang w:eastAsia="lt-LT"/>
        </w:rPr>
        <w:t xml:space="preserve">ir </w:t>
      </w:r>
      <w:r>
        <w:rPr>
          <w:color w:val="000000"/>
          <w:lang w:eastAsia="lt-LT"/>
        </w:rPr>
        <w:t xml:space="preserve">Užsakovo suteiktą Sutarties numerį. </w:t>
      </w:r>
    </w:p>
    <w:p w14:paraId="663C09EC" w14:textId="7656C6DB" w:rsidR="008B39D2" w:rsidRDefault="008B39D2" w:rsidP="00F159FA">
      <w:pPr>
        <w:numPr>
          <w:ilvl w:val="1"/>
          <w:numId w:val="1"/>
        </w:numPr>
        <w:tabs>
          <w:tab w:val="clear" w:pos="360"/>
          <w:tab w:val="num" w:pos="0"/>
          <w:tab w:val="left" w:pos="1134"/>
        </w:tabs>
        <w:spacing w:after="0"/>
        <w:ind w:left="0" w:firstLine="709"/>
        <w:jc w:val="both"/>
        <w:rPr>
          <w:rFonts w:eastAsiaTheme="minorHAnsi"/>
          <w:szCs w:val="24"/>
        </w:rPr>
      </w:pPr>
      <w:r>
        <w:rPr>
          <w:szCs w:val="24"/>
          <w:lang w:eastAsia="lt-LT"/>
        </w:rPr>
        <w:t>Užsakovas atsiskaito už suteiktas kokybiškas Paslaugas ne vėliau kaip per 30 (trisdešimt) kalendorinių dienų nuo sistemoje „</w:t>
      </w:r>
      <w:r w:rsidR="00B07D55">
        <w:t>SABIS</w:t>
      </w:r>
      <w:r>
        <w:rPr>
          <w:szCs w:val="24"/>
          <w:lang w:eastAsia="lt-LT"/>
        </w:rPr>
        <w:t xml:space="preserve">“ gautos ir patvirtintos </w:t>
      </w:r>
      <w:r w:rsidR="00956EF6">
        <w:rPr>
          <w:szCs w:val="24"/>
          <w:lang w:eastAsia="lt-LT"/>
        </w:rPr>
        <w:t xml:space="preserve">elektroninės </w:t>
      </w:r>
      <w:r>
        <w:rPr>
          <w:szCs w:val="24"/>
          <w:lang w:eastAsia="lt-LT"/>
        </w:rPr>
        <w:t>PVM sąskaitos</w:t>
      </w:r>
      <w:r w:rsidR="00110F72">
        <w:rPr>
          <w:szCs w:val="24"/>
          <w:lang w:eastAsia="lt-LT"/>
        </w:rPr>
        <w:t xml:space="preserve"> </w:t>
      </w:r>
      <w:r>
        <w:rPr>
          <w:szCs w:val="24"/>
          <w:lang w:eastAsia="lt-LT"/>
        </w:rPr>
        <w:t>faktūros dienos</w:t>
      </w:r>
      <w:r w:rsidR="002E254D" w:rsidRPr="002E254D">
        <w:rPr>
          <w:szCs w:val="24"/>
          <w:lang w:eastAsia="lt-LT"/>
        </w:rPr>
        <w:t xml:space="preserve"> </w:t>
      </w:r>
      <w:r w:rsidR="002E254D">
        <w:rPr>
          <w:szCs w:val="24"/>
          <w:lang w:eastAsia="lt-LT"/>
        </w:rPr>
        <w:t>Tiekėjo Sutartyje numatyta tvarka</w:t>
      </w:r>
      <w:r>
        <w:rPr>
          <w:szCs w:val="24"/>
          <w:lang w:eastAsia="lt-LT"/>
        </w:rPr>
        <w:t xml:space="preserve">. </w:t>
      </w:r>
    </w:p>
    <w:p w14:paraId="28558A49" w14:textId="0D5F3432" w:rsidR="008B39D2" w:rsidRDefault="008B39D2" w:rsidP="00F159FA">
      <w:pPr>
        <w:numPr>
          <w:ilvl w:val="1"/>
          <w:numId w:val="1"/>
        </w:numPr>
        <w:tabs>
          <w:tab w:val="clear" w:pos="360"/>
          <w:tab w:val="num" w:pos="0"/>
          <w:tab w:val="left" w:pos="1134"/>
        </w:tabs>
        <w:spacing w:after="0"/>
        <w:ind w:left="0" w:firstLine="709"/>
        <w:jc w:val="both"/>
        <w:rPr>
          <w:color w:val="000000"/>
          <w:szCs w:val="24"/>
          <w:lang w:eastAsia="lt-LT"/>
        </w:rPr>
      </w:pPr>
      <w:r>
        <w:rPr>
          <w:color w:val="000000"/>
          <w:szCs w:val="24"/>
          <w:lang w:eastAsia="lt-LT"/>
        </w:rPr>
        <w:t xml:space="preserve">Tiekėjui nesilaikant </w:t>
      </w:r>
      <w:r w:rsidR="00956EF6">
        <w:rPr>
          <w:color w:val="000000"/>
          <w:szCs w:val="24"/>
          <w:lang w:eastAsia="lt-LT"/>
        </w:rPr>
        <w:t xml:space="preserve">elektroninės </w:t>
      </w:r>
      <w:r>
        <w:rPr>
          <w:color w:val="000000"/>
          <w:szCs w:val="24"/>
          <w:lang w:eastAsia="lt-LT"/>
        </w:rPr>
        <w:t>PVM sąskaitos</w:t>
      </w:r>
      <w:r w:rsidR="002E254D">
        <w:rPr>
          <w:color w:val="000000"/>
          <w:szCs w:val="24"/>
          <w:lang w:eastAsia="lt-LT"/>
        </w:rPr>
        <w:t xml:space="preserve"> </w:t>
      </w:r>
      <w:r>
        <w:rPr>
          <w:color w:val="000000"/>
          <w:szCs w:val="24"/>
          <w:lang w:eastAsia="lt-LT"/>
        </w:rPr>
        <w:t>faktūros pateikimo terminų ir tvarkos, numatytos šioje Sutartyje ir (ar) teisės aktuose, gali būti sulaikomi mokėjimai. Toks mokėjimų sulaikymas nėra laikomas Sutarties sąlygų pažeidimu (t. y. nėra skaičiuojami delspinigiai).</w:t>
      </w:r>
    </w:p>
    <w:p w14:paraId="74A6ED68" w14:textId="583A767A"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lastRenderedPageBreak/>
        <w:t>Mokėjimo dokumentai išrašomi išimtinai tik už Tiekėjo suteiktas Paslaugas, kurių atžvilgiu Užsakovas neturėjo pretenzijų. Mokėjimo dokumentai už Paslaugas, kurių atžvilgiu Užsakovas turėjo pretenzijų, išrašomi tik po to, kai Tiekėjas ištaiso Paslaugų teikimo trūkumus ir Užsakovas priima ištaisytas Paslaugas atskiru Perdavimo</w:t>
      </w:r>
      <w:r w:rsidR="002E254D">
        <w:rPr>
          <w:szCs w:val="24"/>
          <w:lang w:eastAsia="lt-LT"/>
        </w:rPr>
        <w:t>–</w:t>
      </w:r>
      <w:r>
        <w:rPr>
          <w:szCs w:val="24"/>
          <w:lang w:eastAsia="lt-LT"/>
        </w:rPr>
        <w:t xml:space="preserve">priėmimo aktu šioje Sutartyje nustatyta tvarka. </w:t>
      </w:r>
    </w:p>
    <w:p w14:paraId="42EE9549" w14:textId="77777777" w:rsidR="008B39D2" w:rsidRDefault="008B39D2" w:rsidP="00F159FA">
      <w:pPr>
        <w:numPr>
          <w:ilvl w:val="1"/>
          <w:numId w:val="1"/>
        </w:numPr>
        <w:tabs>
          <w:tab w:val="clear" w:pos="360"/>
          <w:tab w:val="num" w:pos="0"/>
          <w:tab w:val="left" w:pos="1134"/>
        </w:tabs>
        <w:spacing w:after="0"/>
        <w:ind w:left="0" w:firstLine="709"/>
        <w:jc w:val="both"/>
        <w:rPr>
          <w:color w:val="000000"/>
          <w:szCs w:val="24"/>
        </w:rPr>
      </w:pPr>
      <w:r>
        <w:rPr>
          <w:rFonts w:eastAsia="Calibri"/>
          <w:color w:val="000000"/>
          <w:szCs w:val="24"/>
        </w:rPr>
        <w:t>Užsakovas turi teisę sulaikyti bet kokius mokėjimus pagal šią Sutartį, jeigu Tiekėjas nesuteikia Sutartyje numatytų Paslaugų (arba jų dalies) arba jas suteikia nekokybiškai, arba nepašalina suteiktų Paslaugų trūkumų per šioje Sutartyje nustatytus terminus.</w:t>
      </w:r>
    </w:p>
    <w:p w14:paraId="55E1D794" w14:textId="55E01B0F" w:rsidR="008B39D2" w:rsidRPr="00AB771C" w:rsidRDefault="008B39D2" w:rsidP="00F159FA">
      <w:pPr>
        <w:numPr>
          <w:ilvl w:val="1"/>
          <w:numId w:val="1"/>
        </w:numPr>
        <w:tabs>
          <w:tab w:val="clear" w:pos="360"/>
          <w:tab w:val="num" w:pos="0"/>
          <w:tab w:val="left" w:pos="1134"/>
          <w:tab w:val="left" w:pos="1276"/>
        </w:tabs>
        <w:spacing w:after="0"/>
        <w:ind w:left="0" w:firstLine="709"/>
        <w:contextualSpacing/>
        <w:jc w:val="both"/>
        <w:rPr>
          <w:szCs w:val="24"/>
        </w:rPr>
      </w:pPr>
      <w:r w:rsidRPr="00AB771C">
        <w:rPr>
          <w:szCs w:val="24"/>
        </w:rPr>
        <w:t xml:space="preserve">Pirkimo dokumentuose </w:t>
      </w:r>
      <w:r w:rsidR="002E254D" w:rsidRPr="00AB771C">
        <w:rPr>
          <w:szCs w:val="24"/>
        </w:rPr>
        <w:t>ir</w:t>
      </w:r>
      <w:r w:rsidRPr="00AB771C">
        <w:rPr>
          <w:szCs w:val="24"/>
        </w:rPr>
        <w:t xml:space="preserve"> Sutartyje nurodyti Paslaugų kiekiai orientaciniai, t. y. Užsakovas pasilieka teisę atsisakyti viso ar dalies Paslaugų kiekio, jeigu jis neturės pakankamo, nuo jo nepriklausančio finansavimo, arba Paslaugų ar jų dalies nereikės vykdant savo funkcijas, arba</w:t>
      </w:r>
      <w:r w:rsidR="002E254D" w:rsidRPr="00AB771C">
        <w:rPr>
          <w:szCs w:val="24"/>
        </w:rPr>
        <w:t xml:space="preserve"> </w:t>
      </w:r>
      <w:r w:rsidRPr="00AB771C">
        <w:rPr>
          <w:szCs w:val="24"/>
        </w:rPr>
        <w:t>/</w:t>
      </w:r>
      <w:r w:rsidR="002E254D" w:rsidRPr="00AB771C">
        <w:rPr>
          <w:szCs w:val="24"/>
        </w:rPr>
        <w:t xml:space="preserve"> </w:t>
      </w:r>
      <w:r w:rsidRPr="00AB771C">
        <w:rPr>
          <w:szCs w:val="24"/>
        </w:rPr>
        <w:t>ir dėl kitų priežasčių. Tokio atsisakymo atveju Užsakovas sumoka Tiekėjui už iki atsisakymo faktiškai suteiktų Paslaugų kiekį</w:t>
      </w:r>
      <w:bookmarkEnd w:id="19"/>
      <w:r w:rsidRPr="00AB771C">
        <w:rPr>
          <w:szCs w:val="24"/>
        </w:rPr>
        <w:t xml:space="preserve">. </w:t>
      </w:r>
      <w:bookmarkStart w:id="20" w:name="_Hlk517549907"/>
      <w:bookmarkEnd w:id="18"/>
      <w:bookmarkEnd w:id="20"/>
    </w:p>
    <w:p w14:paraId="54181C3C" w14:textId="186210D9" w:rsidR="008B39D2" w:rsidRDefault="008B39D2" w:rsidP="008B39D2">
      <w:pPr>
        <w:spacing w:after="0"/>
        <w:ind w:left="567"/>
        <w:jc w:val="both"/>
        <w:rPr>
          <w:szCs w:val="24"/>
          <w:lang w:eastAsia="lt-LT"/>
        </w:rPr>
      </w:pPr>
    </w:p>
    <w:p w14:paraId="052D0E88" w14:textId="2C9325A3" w:rsidR="00956EF6" w:rsidRDefault="00956EF6" w:rsidP="008B39D2">
      <w:pPr>
        <w:spacing w:after="0"/>
        <w:ind w:left="567"/>
        <w:jc w:val="both"/>
        <w:rPr>
          <w:szCs w:val="24"/>
          <w:lang w:eastAsia="lt-LT"/>
        </w:rPr>
      </w:pPr>
    </w:p>
    <w:p w14:paraId="2417BAD4" w14:textId="77777777" w:rsidR="00956EF6" w:rsidRDefault="00956EF6" w:rsidP="008B39D2">
      <w:pPr>
        <w:spacing w:after="0"/>
        <w:ind w:left="567"/>
        <w:jc w:val="both"/>
        <w:rPr>
          <w:szCs w:val="24"/>
          <w:lang w:eastAsia="lt-LT"/>
        </w:rPr>
      </w:pPr>
    </w:p>
    <w:p w14:paraId="3C0010F9" w14:textId="77777777" w:rsidR="008B39D2" w:rsidRDefault="008B39D2" w:rsidP="000B709C">
      <w:pPr>
        <w:numPr>
          <w:ilvl w:val="0"/>
          <w:numId w:val="1"/>
        </w:numPr>
        <w:tabs>
          <w:tab w:val="clear" w:pos="786"/>
          <w:tab w:val="left" w:pos="0"/>
          <w:tab w:val="num" w:pos="284"/>
        </w:tabs>
        <w:spacing w:after="0"/>
        <w:ind w:left="0" w:firstLine="0"/>
        <w:contextualSpacing/>
        <w:jc w:val="center"/>
        <w:rPr>
          <w:b/>
          <w:szCs w:val="24"/>
        </w:rPr>
      </w:pPr>
      <w:r>
        <w:rPr>
          <w:b/>
          <w:szCs w:val="24"/>
        </w:rPr>
        <w:t>ŠALIŲ ĮSIPAREIGOJIMAI IR ATSAKOMYBĖ</w:t>
      </w:r>
    </w:p>
    <w:p w14:paraId="6997FEDD" w14:textId="77777777" w:rsidR="008B39D2" w:rsidRDefault="008B39D2" w:rsidP="008B39D2">
      <w:pPr>
        <w:spacing w:after="0"/>
        <w:ind w:left="567"/>
        <w:contextualSpacing/>
        <w:rPr>
          <w:b/>
          <w:szCs w:val="24"/>
        </w:rPr>
      </w:pPr>
    </w:p>
    <w:p w14:paraId="07195F65" w14:textId="6E541C26" w:rsidR="008B39D2" w:rsidRDefault="003558C4" w:rsidP="00435110">
      <w:pPr>
        <w:numPr>
          <w:ilvl w:val="1"/>
          <w:numId w:val="1"/>
        </w:numPr>
        <w:tabs>
          <w:tab w:val="clear" w:pos="360"/>
          <w:tab w:val="num" w:pos="0"/>
          <w:tab w:val="left" w:pos="1134"/>
        </w:tabs>
        <w:spacing w:after="0"/>
        <w:ind w:left="0" w:firstLine="709"/>
        <w:jc w:val="both"/>
        <w:rPr>
          <w:b/>
          <w:bCs/>
          <w:szCs w:val="24"/>
        </w:rPr>
      </w:pPr>
      <w:r w:rsidRPr="003558C4">
        <w:rPr>
          <w:szCs w:val="24"/>
        </w:rPr>
        <w:t xml:space="preserve">Paslaugos teikiamos </w:t>
      </w:r>
      <w:r w:rsidR="002719B7" w:rsidRPr="00AB771C">
        <w:rPr>
          <w:szCs w:val="24"/>
        </w:rPr>
        <w:t>24</w:t>
      </w:r>
      <w:r w:rsidR="00281205" w:rsidRPr="00AB771C">
        <w:rPr>
          <w:szCs w:val="24"/>
        </w:rPr>
        <w:t xml:space="preserve"> (</w:t>
      </w:r>
      <w:r w:rsidR="002719B7" w:rsidRPr="00AB771C">
        <w:rPr>
          <w:szCs w:val="24"/>
        </w:rPr>
        <w:t>dvidešimt keturis</w:t>
      </w:r>
      <w:r w:rsidR="00281205" w:rsidRPr="00AB771C">
        <w:rPr>
          <w:szCs w:val="24"/>
        </w:rPr>
        <w:t>)</w:t>
      </w:r>
      <w:r w:rsidRPr="00AB771C">
        <w:rPr>
          <w:szCs w:val="24"/>
        </w:rPr>
        <w:t xml:space="preserve"> mėnesius</w:t>
      </w:r>
      <w:r w:rsidRPr="002719B7">
        <w:rPr>
          <w:szCs w:val="24"/>
        </w:rPr>
        <w:t>,</w:t>
      </w:r>
      <w:r w:rsidRPr="003558C4">
        <w:rPr>
          <w:szCs w:val="24"/>
        </w:rPr>
        <w:t xml:space="preserve"> bet ne ilgiau iki bus nupirkta Paslaugų už Sutarties 2.1 punkte nurodytą sumą</w:t>
      </w:r>
      <w:r w:rsidR="006D756C">
        <w:rPr>
          <w:szCs w:val="24"/>
        </w:rPr>
        <w:t xml:space="preserve">. Visais atvejais Paslaugos teikiamos ne ilgiau kaip 36 (trisdešimt šešis) mėnesius. </w:t>
      </w:r>
      <w:r w:rsidRPr="003558C4">
        <w:rPr>
          <w:szCs w:val="24"/>
        </w:rPr>
        <w:t xml:space="preserve"> </w:t>
      </w:r>
    </w:p>
    <w:p w14:paraId="736D69E0" w14:textId="7E48D249"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Pateikdamas užsakymą, Užsakovas nurodo Paslaugų kiekį ir adresus, kuriais reikia suteikti Paslaugas. </w:t>
      </w:r>
      <w:r w:rsidR="008C5304">
        <w:rPr>
          <w:szCs w:val="24"/>
        </w:rPr>
        <w:t>Užsakymas laikomas pateiktu jo išsiuntimo dieną.</w:t>
      </w:r>
    </w:p>
    <w:p w14:paraId="47839B74" w14:textId="1609D79A"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Laiku nesuteikęs Paslaugų ar jų dalies, t</w:t>
      </w:r>
      <w:r w:rsidR="00D27B34">
        <w:rPr>
          <w:szCs w:val="24"/>
          <w:lang w:eastAsia="lt-LT"/>
        </w:rPr>
        <w:t>. y.</w:t>
      </w:r>
      <w:r>
        <w:rPr>
          <w:szCs w:val="24"/>
          <w:lang w:eastAsia="lt-LT"/>
        </w:rPr>
        <w:t xml:space="preserve"> pažeidęs terminą daugiau kaip vieną dieną nuo Paslaugų (ar jų dalies) suteikimo termino pabaigos, Tiekėjas moka Užsakovui 0,05 % (penkių šimtųjų procento) dydžio delspinigius nuo nesuteiktų Paslaugų vertės už kiekvieną uždelstą dieną, </w:t>
      </w:r>
      <w:r>
        <w:rPr>
          <w:rFonts w:eastAsia="Arial Unicode MS"/>
          <w:szCs w:val="24"/>
          <w:lang w:eastAsia="lt-LT"/>
        </w:rPr>
        <w:t>tačiau bet kokiu atveju ne mažiau kaip 50,00 EUR (penkiasdešimt eurų 00 ct) už vieną vėlavimo laikotarpį</w:t>
      </w:r>
      <w:r>
        <w:rPr>
          <w:szCs w:val="24"/>
          <w:lang w:eastAsia="lt-LT"/>
        </w:rPr>
        <w:t xml:space="preserve">. </w:t>
      </w:r>
      <w:r>
        <w:rPr>
          <w:bCs/>
          <w:szCs w:val="24"/>
        </w:rPr>
        <w:t>Tiekėjui vėluojant suteikti ar ištaisyti Paslaugas daugiau nei 5 (penkias) darbo dienas, Užsakovas turi teisę apie tai iš anksto praneš</w:t>
      </w:r>
      <w:r w:rsidR="00D27B34">
        <w:rPr>
          <w:bCs/>
          <w:szCs w:val="24"/>
        </w:rPr>
        <w:t>ęs</w:t>
      </w:r>
      <w:r>
        <w:rPr>
          <w:bCs/>
          <w:szCs w:val="24"/>
        </w:rPr>
        <w:t xml:space="preserve"> Tiekėjui, pirkti Paslaugas iš kito tiekėjo ir reikalauti tiesioginių nuostolių atlyginimo, įskaitant, bet neapsiribojant, kainų skirtum</w:t>
      </w:r>
      <w:r w:rsidR="00C32CAA">
        <w:rPr>
          <w:bCs/>
          <w:szCs w:val="24"/>
        </w:rPr>
        <w:t>ą</w:t>
      </w:r>
      <w:r>
        <w:rPr>
          <w:bCs/>
          <w:szCs w:val="24"/>
        </w:rPr>
        <w:t>, susidaran</w:t>
      </w:r>
      <w:r w:rsidR="00C32CAA">
        <w:rPr>
          <w:bCs/>
          <w:szCs w:val="24"/>
        </w:rPr>
        <w:t>tį</w:t>
      </w:r>
      <w:r>
        <w:rPr>
          <w:bCs/>
          <w:szCs w:val="24"/>
        </w:rPr>
        <w:t xml:space="preserve"> Užsakovui įsigyjant trūkstamas Paslaugas iš trečiųjų asmenų</w:t>
      </w:r>
      <w:r w:rsidR="00C32CAA">
        <w:rPr>
          <w:bCs/>
          <w:szCs w:val="24"/>
        </w:rPr>
        <w:t>,</w:t>
      </w:r>
      <w:r>
        <w:rPr>
          <w:bCs/>
          <w:szCs w:val="24"/>
        </w:rPr>
        <w:t xml:space="preserve"> ar išlaidas, susidariusias Užsakovui ištaisant Paslaugų trūkumus. Atitinkamai Užsakovas turi teisę nutraukti šią Sutartį Sutarties 8.5 punkte numatyta tvarka.</w:t>
      </w:r>
    </w:p>
    <w:p w14:paraId="1EEF8C55" w14:textId="12A0F0F6"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Laiku ne</w:t>
      </w:r>
      <w:r w:rsidR="002E254D">
        <w:rPr>
          <w:szCs w:val="24"/>
          <w:lang w:eastAsia="lt-LT"/>
        </w:rPr>
        <w:t>su</w:t>
      </w:r>
      <w:r>
        <w:rPr>
          <w:szCs w:val="24"/>
          <w:lang w:eastAsia="lt-LT"/>
        </w:rPr>
        <w:t>mokėjęs už tinkamai suteiktas Paslaugas, Užsakovas moka 0,05</w:t>
      </w:r>
      <w:bookmarkStart w:id="21" w:name="_Hlk30619330"/>
      <w:r>
        <w:rPr>
          <w:szCs w:val="24"/>
          <w:lang w:eastAsia="lt-LT"/>
        </w:rPr>
        <w:t xml:space="preserve"> %</w:t>
      </w:r>
      <w:bookmarkEnd w:id="21"/>
      <w:r>
        <w:rPr>
          <w:szCs w:val="24"/>
          <w:lang w:eastAsia="lt-LT"/>
        </w:rPr>
        <w:t xml:space="preserve"> (penkių šimtųjų procento) dydžio delspinigius už kiekvieną uždelstą dieną nuo laiku neapmokėtos Paslaugų ar jų dalies vertės.</w:t>
      </w:r>
    </w:p>
    <w:p w14:paraId="66E74E87"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Tiekėjas privalo visiškai atlyginti Užsakovo nuostolius, atsiradusius dėl netinkamo Paslaugų teikimo ar Tiekėjui pažeidus kitus savo įsipareigojimus pagal Sutartį.</w:t>
      </w:r>
    </w:p>
    <w:p w14:paraId="52BC6CFB" w14:textId="717B96D6"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Užsakovas turi teisę už Tiekėjo padarytus nuostolius Užsakovo naudai priskaičiuotų delspinigių ir (ar) taikytinų baudų (toliau – Netesybos) dydžiu sumažinti pagal Sutartį Tiekėjui mokėtinas sumas, vienašališkai atli</w:t>
      </w:r>
      <w:r w:rsidR="002E254D">
        <w:rPr>
          <w:szCs w:val="24"/>
          <w:lang w:eastAsia="lt-LT"/>
        </w:rPr>
        <w:t>kdamas</w:t>
      </w:r>
      <w:r>
        <w:rPr>
          <w:szCs w:val="24"/>
          <w:lang w:eastAsia="lt-LT"/>
        </w:rPr>
        <w:t xml:space="preserve"> tarpusavio prievolių įskaitymą, t. y. Tiekėjo Užsakovui mokėtinas Netesybų sumas įskait</w:t>
      </w:r>
      <w:r w:rsidR="002E254D">
        <w:rPr>
          <w:szCs w:val="24"/>
          <w:lang w:eastAsia="lt-LT"/>
        </w:rPr>
        <w:t>ydamas</w:t>
      </w:r>
      <w:r>
        <w:rPr>
          <w:szCs w:val="24"/>
          <w:lang w:eastAsia="lt-LT"/>
        </w:rPr>
        <w:t xml:space="preserve"> į Užsakovo Tiekėjui mokėtiną atlyginimą už suteiktas Paslaugas. Tiekėjui pagal Sutartį mokėtinos sumos yra sumažinamos ir tomis sumomis, kurias Užsakovas sumokėjo tretiesiems asmenims už Tiekėjo nekokybiškai ar ne laiku suteiktų Paslaugų trūkumų pašalinimą. </w:t>
      </w:r>
      <w:r>
        <w:rPr>
          <w:bCs/>
          <w:szCs w:val="24"/>
        </w:rPr>
        <w:t>Apie atliktą įskaitymą Užsakovas raštu informuoja Tiekėją.</w:t>
      </w:r>
    </w:p>
    <w:p w14:paraId="21ADAE28" w14:textId="77777777"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lastRenderedPageBreak/>
        <w:t xml:space="preserve">Netesybų sumokėjimas neatleidžia Šalių nuo įsipareigojimų pagal Sutartį vykdymo bei nuo pareigos atlyginti nuostolius. </w:t>
      </w:r>
    </w:p>
    <w:p w14:paraId="1EFEE743"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bCs/>
          <w:szCs w:val="24"/>
          <w:lang w:eastAsia="lt-LT"/>
        </w:rPr>
        <w:t>Tiekėjas įsipareigoja:</w:t>
      </w:r>
    </w:p>
    <w:p w14:paraId="33FAA7B1" w14:textId="31572580" w:rsidR="008B39D2" w:rsidRDefault="002779C8" w:rsidP="00F159FA">
      <w:pPr>
        <w:numPr>
          <w:ilvl w:val="2"/>
          <w:numId w:val="1"/>
        </w:numPr>
        <w:tabs>
          <w:tab w:val="num" w:pos="0"/>
          <w:tab w:val="left" w:pos="1276"/>
        </w:tabs>
        <w:spacing w:after="0"/>
        <w:ind w:left="0" w:firstLine="709"/>
        <w:jc w:val="both"/>
        <w:rPr>
          <w:szCs w:val="24"/>
          <w:lang w:eastAsia="lt-LT"/>
        </w:rPr>
      </w:pPr>
      <w:r>
        <w:rPr>
          <w:bCs/>
          <w:szCs w:val="24"/>
          <w:lang w:eastAsia="lt-LT"/>
        </w:rPr>
        <w:t xml:space="preserve"> t</w:t>
      </w:r>
      <w:r w:rsidR="008B39D2">
        <w:rPr>
          <w:bCs/>
          <w:szCs w:val="24"/>
          <w:lang w:eastAsia="lt-LT"/>
        </w:rPr>
        <w:t>eikti Paslaugas Sutartyje ir jos prieduose nurodyta apimtimi, sąlygomis ir tvarka;</w:t>
      </w:r>
    </w:p>
    <w:p w14:paraId="32000D8A" w14:textId="7746657B"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savo sąskaita pašalinti visus Paslaugų teikimo trūkumus;</w:t>
      </w:r>
    </w:p>
    <w:p w14:paraId="4714319D" w14:textId="6AE31F6B"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nedels</w:t>
      </w:r>
      <w:r w:rsidR="002E254D">
        <w:rPr>
          <w:szCs w:val="24"/>
          <w:lang w:eastAsia="lt-LT"/>
        </w:rPr>
        <w:t>damas</w:t>
      </w:r>
      <w:r w:rsidR="008B39D2">
        <w:rPr>
          <w:szCs w:val="24"/>
          <w:lang w:eastAsia="lt-LT"/>
        </w:rPr>
        <w:t xml:space="preserve"> informuoti Užsakovą apie bet </w:t>
      </w:r>
      <w:r w:rsidR="00D27B34">
        <w:rPr>
          <w:szCs w:val="24"/>
          <w:lang w:eastAsia="lt-LT"/>
        </w:rPr>
        <w:t xml:space="preserve">kokias </w:t>
      </w:r>
      <w:r w:rsidR="008B39D2">
        <w:rPr>
          <w:szCs w:val="24"/>
          <w:lang w:eastAsia="lt-LT"/>
        </w:rPr>
        <w:t>aplinkybes, kurios trukdo ar gali sutrukdyti Tiekėjui vykdyti Paslaugų teikimą šioje Sutartyje ir jos prieduose nurodyta apimtimi, sąlygomis ir tvarka;</w:t>
      </w:r>
    </w:p>
    <w:p w14:paraId="6CC01CA3" w14:textId="17C4703C"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užtikrinti, kad Paslaugas teiks tik kvalifikuoti ir tokią teisę turintys asmenys (jei Sutarties tinkamas įvykdymas yra susijęs su teise verstis atitinkama veikla);</w:t>
      </w:r>
    </w:p>
    <w:p w14:paraId="211799CB" w14:textId="3FB63EBF" w:rsidR="008B39D2" w:rsidRDefault="002779C8" w:rsidP="00F159FA">
      <w:pPr>
        <w:numPr>
          <w:ilvl w:val="2"/>
          <w:numId w:val="1"/>
        </w:numPr>
        <w:tabs>
          <w:tab w:val="num" w:pos="0"/>
          <w:tab w:val="left" w:pos="1276"/>
        </w:tabs>
        <w:spacing w:after="0"/>
        <w:ind w:left="0" w:firstLine="709"/>
        <w:jc w:val="both"/>
        <w:rPr>
          <w:szCs w:val="24"/>
          <w:lang w:eastAsia="lt-LT"/>
        </w:rPr>
      </w:pPr>
      <w:r>
        <w:rPr>
          <w:spacing w:val="-3"/>
          <w:szCs w:val="24"/>
          <w:lang w:eastAsia="lt-LT"/>
        </w:rPr>
        <w:t xml:space="preserve"> </w:t>
      </w:r>
      <w:r w:rsidR="008B39D2">
        <w:rPr>
          <w:spacing w:val="-3"/>
          <w:szCs w:val="24"/>
          <w:lang w:eastAsia="lt-LT"/>
        </w:rPr>
        <w:t>užtikrinti, kad</w:t>
      </w:r>
      <w:r w:rsidR="008B39D2">
        <w:rPr>
          <w:szCs w:val="24"/>
          <w:lang w:eastAsia="lt-LT"/>
        </w:rPr>
        <w:t xml:space="preserve"> Paslaugos būtų teikiamos naudojant atitinkam</w:t>
      </w:r>
      <w:r w:rsidR="002E254D">
        <w:rPr>
          <w:szCs w:val="24"/>
          <w:lang w:eastAsia="lt-LT"/>
        </w:rPr>
        <w:t>oms</w:t>
      </w:r>
      <w:r w:rsidR="008B39D2">
        <w:rPr>
          <w:szCs w:val="24"/>
          <w:lang w:eastAsia="lt-LT"/>
        </w:rPr>
        <w:t xml:space="preserve"> Paslaug</w:t>
      </w:r>
      <w:r w:rsidR="002E254D">
        <w:rPr>
          <w:szCs w:val="24"/>
          <w:lang w:eastAsia="lt-LT"/>
        </w:rPr>
        <w:t>oms</w:t>
      </w:r>
      <w:r w:rsidR="008B39D2">
        <w:rPr>
          <w:szCs w:val="24"/>
          <w:lang w:eastAsia="lt-LT"/>
        </w:rPr>
        <w:t xml:space="preserve"> teik</w:t>
      </w:r>
      <w:r w:rsidR="002E254D">
        <w:rPr>
          <w:szCs w:val="24"/>
          <w:lang w:eastAsia="lt-LT"/>
        </w:rPr>
        <w:t>ti</w:t>
      </w:r>
      <w:r w:rsidR="008B39D2">
        <w:rPr>
          <w:szCs w:val="24"/>
          <w:lang w:eastAsia="lt-LT"/>
        </w:rPr>
        <w:t xml:space="preserve"> būtiną ir kokybišką darbo įrangą, o taip pat užtikrinti pakankamą darbo įrangos kiekį (jei tokia įranga taikoma). Paslaug</w:t>
      </w:r>
      <w:r w:rsidR="00F2369A">
        <w:rPr>
          <w:szCs w:val="24"/>
          <w:lang w:eastAsia="lt-LT"/>
        </w:rPr>
        <w:t>oms</w:t>
      </w:r>
      <w:r w:rsidR="008B39D2">
        <w:rPr>
          <w:szCs w:val="24"/>
          <w:lang w:eastAsia="lt-LT"/>
        </w:rPr>
        <w:t xml:space="preserve"> teik</w:t>
      </w:r>
      <w:r w:rsidR="00F2369A">
        <w:rPr>
          <w:szCs w:val="24"/>
          <w:lang w:eastAsia="lt-LT"/>
        </w:rPr>
        <w:t>ti</w:t>
      </w:r>
      <w:r w:rsidR="008B39D2">
        <w:rPr>
          <w:szCs w:val="24"/>
          <w:lang w:eastAsia="lt-LT"/>
        </w:rPr>
        <w:t xml:space="preserve"> naudojama darbo įranga turi būti saugi, tinkamai sertifikuota ir atitikti taikomus standartus (jei tokia įranga taikoma); </w:t>
      </w:r>
    </w:p>
    <w:p w14:paraId="2173CEE6" w14:textId="6BD6D8D4"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 xml:space="preserve">užtikrinti ir atsakyti už tai, kad darbuotojai, teikiantys Paslaugas, laikytųsi Lietuvos Respublikos teisės aktų, reglamentuojančių darbuotojų saugą ir sveikatą, priešgaisrinę saugą, aplinkosaugos ir higienos reikalavimus, darbo tvarkos taisykles, nuostatų (jei konkrečiu atveju reikalinga); </w:t>
      </w:r>
    </w:p>
    <w:p w14:paraId="72D51256" w14:textId="2268304D"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w:t>
      </w:r>
      <w:r w:rsidR="00D27B34">
        <w:rPr>
          <w:szCs w:val="24"/>
          <w:lang w:eastAsia="lt-LT"/>
        </w:rPr>
        <w:t>,</w:t>
      </w:r>
      <w:r w:rsidR="008B39D2">
        <w:rPr>
          <w:szCs w:val="24"/>
          <w:lang w:eastAsia="lt-LT"/>
        </w:rPr>
        <w:t xml:space="preserve"> siekiant naudos sau ar padarant žalą Užsakovui;</w:t>
      </w:r>
    </w:p>
    <w:p w14:paraId="732D63B3" w14:textId="10A48055"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vykdyti visus Užsakovo nurodymus, susijusius su Paslaugų teikimu, neprieštaraujančius įstatymams ir (ar) šiai Sutarčiai.</w:t>
      </w:r>
    </w:p>
    <w:p w14:paraId="2F56D0F9" w14:textId="41A55458" w:rsidR="008B39D2" w:rsidRDefault="00D9692C" w:rsidP="00435110">
      <w:pPr>
        <w:numPr>
          <w:ilvl w:val="1"/>
          <w:numId w:val="1"/>
        </w:numPr>
        <w:tabs>
          <w:tab w:val="num" w:pos="0"/>
          <w:tab w:val="left" w:pos="1134"/>
        </w:tabs>
        <w:spacing w:after="0"/>
        <w:ind w:left="0" w:firstLine="709"/>
        <w:contextualSpacing/>
        <w:jc w:val="both"/>
        <w:rPr>
          <w:szCs w:val="24"/>
        </w:rPr>
      </w:pPr>
      <w:bookmarkStart w:id="22" w:name="_Ref398629128"/>
      <w:r>
        <w:rPr>
          <w:szCs w:val="24"/>
          <w:lang w:eastAsia="lt-LT"/>
        </w:rPr>
        <w:t xml:space="preserve"> </w:t>
      </w:r>
      <w:r w:rsidR="008B39D2">
        <w:rPr>
          <w:szCs w:val="24"/>
          <w:lang w:eastAsia="lt-LT"/>
        </w:rPr>
        <w:t xml:space="preserve">Tiekėjas patvirtina, jog šios Sutarties pasirašymo metu ir viso Sutarties vykdymo metu atitinka pirkimo dokumentuose nurodytus kvalifikacinius reikalavimus (jei taikoma). Jei Sutarties vykdymo metu paaiškėtų, jog Tiekėjo kvalifikacija nebeatitinka nustatytų reikalavimų ir Tiekėjas jų neištaiso per Sutartyje nurodytą terminą, tai bus laikoma esminiu Sutarties pažeidimu. </w:t>
      </w:r>
    </w:p>
    <w:p w14:paraId="309BBF8B" w14:textId="77777777" w:rsidR="008B39D2" w:rsidRDefault="008B39D2" w:rsidP="00435110">
      <w:pPr>
        <w:numPr>
          <w:ilvl w:val="1"/>
          <w:numId w:val="1"/>
        </w:numPr>
        <w:tabs>
          <w:tab w:val="num" w:pos="0"/>
          <w:tab w:val="left" w:pos="1276"/>
        </w:tabs>
        <w:spacing w:after="0"/>
        <w:ind w:left="0" w:firstLine="709"/>
        <w:contextualSpacing/>
        <w:jc w:val="both"/>
        <w:rPr>
          <w:szCs w:val="24"/>
        </w:rPr>
      </w:pPr>
      <w:r>
        <w:rPr>
          <w:szCs w:val="24"/>
        </w:rPr>
        <w:t xml:space="preserve">Tiekėjas patvirtina, kad turi visas licencijas, leidimus ir įgaliojimus teikti Paslaugas. </w:t>
      </w:r>
    </w:p>
    <w:p w14:paraId="620FFE3A" w14:textId="07DBD402" w:rsidR="008B39D2" w:rsidRDefault="008B39D2" w:rsidP="00435110">
      <w:pPr>
        <w:numPr>
          <w:ilvl w:val="1"/>
          <w:numId w:val="1"/>
        </w:numPr>
        <w:tabs>
          <w:tab w:val="num" w:pos="0"/>
          <w:tab w:val="left" w:pos="1276"/>
        </w:tabs>
        <w:spacing w:after="0"/>
        <w:ind w:left="0" w:firstLine="709"/>
        <w:contextualSpacing/>
        <w:jc w:val="both"/>
        <w:rPr>
          <w:szCs w:val="24"/>
        </w:rPr>
      </w:pPr>
      <w:r>
        <w:rPr>
          <w:szCs w:val="24"/>
        </w:rPr>
        <w:t xml:space="preserve">Užsakovui nepriėmus Paslaugų ar vėliau paaiškėjus Paslaugų trūkumams ar neatitikimui Sutartyje, Sutarties prieduose ar teisės aktuose nurodytiems kriterijams, Tiekėjas įsipareigoja ištaisyti Paslaugų trūkumus per Užsakovo nustatytą terminą. Tiekėjas savo lėšomis užtikrina Paslaugų trūkumų ištaisymą per Sutartyje nustatytą </w:t>
      </w:r>
      <w:bookmarkStart w:id="23" w:name="_Hlk24544781"/>
      <w:r>
        <w:rPr>
          <w:szCs w:val="24"/>
        </w:rPr>
        <w:t xml:space="preserve">terminą </w:t>
      </w:r>
      <w:bookmarkStart w:id="24" w:name="_Hlk24544152"/>
      <w:r>
        <w:rPr>
          <w:szCs w:val="24"/>
        </w:rPr>
        <w:t>ir atlygina Užsakovo patirtus nuostolius dėl nekokybiškų Paslaugų suteikimo.</w:t>
      </w:r>
      <w:bookmarkEnd w:id="22"/>
      <w:bookmarkEnd w:id="23"/>
      <w:bookmarkEnd w:id="24"/>
    </w:p>
    <w:p w14:paraId="1A98E2E5" w14:textId="08B71446" w:rsidR="008B39D2" w:rsidRPr="00300AC7" w:rsidRDefault="008B39D2" w:rsidP="00435110">
      <w:pPr>
        <w:numPr>
          <w:ilvl w:val="1"/>
          <w:numId w:val="1"/>
        </w:numPr>
        <w:tabs>
          <w:tab w:val="num" w:pos="0"/>
          <w:tab w:val="left" w:pos="1276"/>
        </w:tabs>
        <w:spacing w:after="0"/>
        <w:ind w:left="0" w:firstLine="709"/>
        <w:jc w:val="both"/>
        <w:rPr>
          <w:szCs w:val="24"/>
          <w:lang w:eastAsia="lt-LT"/>
        </w:rPr>
      </w:pPr>
      <w:r w:rsidRPr="00300AC7">
        <w:rPr>
          <w:szCs w:val="24"/>
          <w:lang w:eastAsia="lt-LT"/>
        </w:rPr>
        <w:t>Užsakovas siekia įsigyti Paslaugas, darančias kuo mažesnį poveikį aplinkai, kad Paslaugai teikti būtų sunaudojama kuo mažiau gamtos išteklių, todėl Tiekėjas įsipareigoja Sutarties galiojimo laikotarpiu visą dokumentaciją (įskaitant ir neapsiribojant Šalių bendravimą, Priėmimo</w:t>
      </w:r>
      <w:r w:rsidR="00F2369A" w:rsidRPr="00300AC7">
        <w:rPr>
          <w:szCs w:val="24"/>
          <w:lang w:eastAsia="lt-LT"/>
        </w:rPr>
        <w:t>–</w:t>
      </w:r>
      <w:r w:rsidRPr="00300AC7">
        <w:rPr>
          <w:szCs w:val="24"/>
          <w:lang w:eastAsia="lt-LT"/>
        </w:rPr>
        <w:t>perdavimo aktus ir(ar) kitą dokumentaciją) teikti ir pasirašyti tik elektroninėmis priemonėmis (telefonu, elektroniniu paštu ar kt.).</w:t>
      </w:r>
    </w:p>
    <w:p w14:paraId="76452D46" w14:textId="77777777" w:rsidR="008B39D2" w:rsidRDefault="008B39D2" w:rsidP="00435110">
      <w:pPr>
        <w:numPr>
          <w:ilvl w:val="1"/>
          <w:numId w:val="1"/>
        </w:numPr>
        <w:tabs>
          <w:tab w:val="clear" w:pos="360"/>
          <w:tab w:val="num" w:pos="0"/>
          <w:tab w:val="num" w:pos="851"/>
          <w:tab w:val="left" w:pos="1276"/>
        </w:tabs>
        <w:spacing w:after="0"/>
        <w:ind w:left="0" w:firstLine="709"/>
        <w:jc w:val="both"/>
        <w:rPr>
          <w:szCs w:val="24"/>
          <w:lang w:eastAsia="lt-LT"/>
        </w:rPr>
      </w:pPr>
      <w:r>
        <w:rPr>
          <w:bCs/>
          <w:szCs w:val="24"/>
          <w:lang w:eastAsia="lt-LT"/>
        </w:rPr>
        <w:t>Užsakovas įsipareigoja:</w:t>
      </w:r>
    </w:p>
    <w:p w14:paraId="56E6DE93" w14:textId="5110BC06" w:rsidR="008B39D2" w:rsidRDefault="008B39D2" w:rsidP="00F159FA">
      <w:pPr>
        <w:numPr>
          <w:ilvl w:val="2"/>
          <w:numId w:val="1"/>
        </w:numPr>
        <w:tabs>
          <w:tab w:val="num" w:pos="0"/>
          <w:tab w:val="left" w:pos="1134"/>
        </w:tabs>
        <w:spacing w:after="0"/>
        <w:ind w:left="0" w:firstLine="709"/>
        <w:jc w:val="both"/>
        <w:rPr>
          <w:szCs w:val="24"/>
          <w:lang w:eastAsia="lt-LT"/>
        </w:rPr>
      </w:pPr>
      <w:r>
        <w:rPr>
          <w:bCs/>
          <w:szCs w:val="24"/>
          <w:lang w:eastAsia="lt-LT"/>
        </w:rPr>
        <w:t>Tiekėjui</w:t>
      </w:r>
      <w:r>
        <w:rPr>
          <w:szCs w:val="24"/>
          <w:lang w:eastAsia="lt-LT"/>
        </w:rPr>
        <w:t xml:space="preserve"> sudaryti visas sąlygas, suteikti informaciją ar dokumentus, reikalingus tinkam</w:t>
      </w:r>
      <w:r w:rsidR="00F2369A">
        <w:rPr>
          <w:szCs w:val="24"/>
          <w:lang w:eastAsia="lt-LT"/>
        </w:rPr>
        <w:t>ai teikti</w:t>
      </w:r>
      <w:r>
        <w:rPr>
          <w:szCs w:val="24"/>
          <w:lang w:eastAsia="lt-LT"/>
        </w:rPr>
        <w:t xml:space="preserve"> Paslaug</w:t>
      </w:r>
      <w:r w:rsidR="00F2369A">
        <w:rPr>
          <w:szCs w:val="24"/>
          <w:lang w:eastAsia="lt-LT"/>
        </w:rPr>
        <w:t>as</w:t>
      </w:r>
      <w:r>
        <w:rPr>
          <w:szCs w:val="24"/>
          <w:lang w:eastAsia="lt-LT"/>
        </w:rPr>
        <w:t>;</w:t>
      </w:r>
    </w:p>
    <w:p w14:paraId="71F588E3"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 xml:space="preserve">informuoti Tiekėją apie bet kokius pastebėtus Paslaugų teikimo trūkumus ir pateikti kitas pastabas dėl Paslaugų kokybės ir (ar) Paslaugų atlikimo terminų bei kitų klausimų, susijusių su </w:t>
      </w:r>
      <w:r>
        <w:rPr>
          <w:szCs w:val="24"/>
          <w:lang w:eastAsia="lt-LT"/>
        </w:rPr>
        <w:lastRenderedPageBreak/>
        <w:t>šios Sutarties nevykdymu ir (ar) netinkamu vykdymu, taip pat apie Tiekėjo darbuotojų Paslaugų teikimo metu padarytą žalą;</w:t>
      </w:r>
    </w:p>
    <w:p w14:paraId="73916459"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laiku atsiskaityti su Tiekėju už tinkamai, laiku ir kokybiškai suteiktas Paslaugas pagal Sutarties sąlygas.</w:t>
      </w:r>
    </w:p>
    <w:p w14:paraId="2BC39C26" w14:textId="77777777" w:rsidR="008B39D2" w:rsidRDefault="008B39D2" w:rsidP="00F159FA">
      <w:pPr>
        <w:numPr>
          <w:ilvl w:val="1"/>
          <w:numId w:val="1"/>
        </w:numPr>
        <w:tabs>
          <w:tab w:val="num" w:pos="0"/>
          <w:tab w:val="left" w:pos="1276"/>
        </w:tabs>
        <w:spacing w:after="0"/>
        <w:ind w:left="0" w:firstLine="709"/>
        <w:jc w:val="both"/>
        <w:rPr>
          <w:szCs w:val="24"/>
          <w:lang w:eastAsia="lt-LT"/>
        </w:rPr>
      </w:pPr>
      <w:r>
        <w:rPr>
          <w:bCs/>
          <w:szCs w:val="24"/>
          <w:lang w:eastAsia="lt-LT"/>
        </w:rPr>
        <w:t>Užsakovas turi teisę:</w:t>
      </w:r>
    </w:p>
    <w:p w14:paraId="0A4A345A"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atsisakyti priimti nekokybiškai ar ne laiku suteiktas Paslaugas ar jų dalį</w:t>
      </w:r>
      <w:r>
        <w:rPr>
          <w:bCs/>
          <w:szCs w:val="24"/>
          <w:lang w:eastAsia="lt-LT"/>
        </w:rPr>
        <w:t>;</w:t>
      </w:r>
    </w:p>
    <w:p w14:paraId="5BC70C4D" w14:textId="0A0A00EF"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reikalauti, kad Tiekėjas nedels</w:t>
      </w:r>
      <w:r w:rsidR="00F2369A">
        <w:rPr>
          <w:szCs w:val="24"/>
          <w:lang w:eastAsia="lt-LT"/>
        </w:rPr>
        <w:t>damas</w:t>
      </w:r>
      <w:r>
        <w:rPr>
          <w:szCs w:val="24"/>
          <w:lang w:eastAsia="lt-LT"/>
        </w:rPr>
        <w:t xml:space="preserve"> ir neatlygintinai ištaisytų netinkamai, nekokybiškai suteiktų Paslaugų trūkumus;</w:t>
      </w:r>
    </w:p>
    <w:p w14:paraId="7E2FDB3B" w14:textId="359618CF"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reikalauti sustabdyti Paslaugų teikimą, jei Paslaugos teikiamos nesilaikant šios Sutarties sąlygų, Lietuvos Respublikos teisės aktų reikalavimų.</w:t>
      </w:r>
    </w:p>
    <w:p w14:paraId="7ECA1B2A" w14:textId="5BE98817" w:rsidR="008B39D2" w:rsidRPr="00AB771C" w:rsidRDefault="008B39D2" w:rsidP="00F159FA">
      <w:pPr>
        <w:tabs>
          <w:tab w:val="num" w:pos="0"/>
          <w:tab w:val="left" w:pos="1134"/>
        </w:tabs>
        <w:spacing w:after="0"/>
        <w:ind w:firstLine="709"/>
        <w:jc w:val="both"/>
        <w:rPr>
          <w:bCs/>
          <w:szCs w:val="24"/>
        </w:rPr>
      </w:pPr>
      <w:r w:rsidRPr="00AB771C">
        <w:rPr>
          <w:bCs/>
          <w:szCs w:val="24"/>
        </w:rPr>
        <w:t>4.1</w:t>
      </w:r>
      <w:r w:rsidR="003F474D" w:rsidRPr="00AB771C">
        <w:rPr>
          <w:bCs/>
          <w:szCs w:val="24"/>
        </w:rPr>
        <w:t>5</w:t>
      </w:r>
      <w:r w:rsidRPr="00AB771C">
        <w:rPr>
          <w:bCs/>
          <w:szCs w:val="24"/>
        </w:rPr>
        <w:t>. Tiekėjas įsipareigoja mažinti popieriaus sunaudojimą, atsisakyti nebūtino dokumentų kopijavimo ir spausdinimo, jeigu bus naudojamos kanceliarinės prekės, jos turi būti pagamintos iš perdirbtų žaliavų arba tinkamos perdirb</w:t>
      </w:r>
      <w:r w:rsidR="00F2369A" w:rsidRPr="00AB771C">
        <w:rPr>
          <w:bCs/>
          <w:szCs w:val="24"/>
        </w:rPr>
        <w:t>ti</w:t>
      </w:r>
      <w:r w:rsidRPr="00AB771C">
        <w:rPr>
          <w:bCs/>
          <w:szCs w:val="24"/>
        </w:rPr>
        <w:t>.</w:t>
      </w:r>
    </w:p>
    <w:p w14:paraId="7200F052" w14:textId="2FECCF6E" w:rsidR="008B39D2" w:rsidRDefault="008B39D2" w:rsidP="00F159FA">
      <w:pPr>
        <w:tabs>
          <w:tab w:val="num" w:pos="0"/>
          <w:tab w:val="left" w:pos="1134"/>
        </w:tabs>
        <w:spacing w:after="0"/>
        <w:ind w:firstLine="709"/>
        <w:jc w:val="both"/>
        <w:rPr>
          <w:bCs/>
          <w:szCs w:val="24"/>
        </w:rPr>
      </w:pPr>
      <w:r w:rsidRPr="00AB771C">
        <w:rPr>
          <w:bCs/>
          <w:szCs w:val="24"/>
        </w:rPr>
        <w:t>4.</w:t>
      </w:r>
      <w:r w:rsidR="00AA0FE6" w:rsidRPr="00AB771C">
        <w:rPr>
          <w:bCs/>
          <w:szCs w:val="24"/>
        </w:rPr>
        <w:t>1</w:t>
      </w:r>
      <w:r w:rsidR="00AA0FE6">
        <w:rPr>
          <w:bCs/>
          <w:szCs w:val="24"/>
        </w:rPr>
        <w:t>6</w:t>
      </w:r>
      <w:r w:rsidRPr="00AB771C">
        <w:rPr>
          <w:bCs/>
          <w:szCs w:val="24"/>
        </w:rPr>
        <w:t xml:space="preserve">. Viešasis pirkimas laikomas žaliuoju, kadangi viešojo pirkimo objektas atitinka </w:t>
      </w:r>
      <w:r w:rsidR="00F2369A" w:rsidRPr="00AB771C">
        <w:rPr>
          <w:bCs/>
          <w:szCs w:val="24"/>
        </w:rPr>
        <w:t>Aplinkos apsaugos kriterijų taikymo, vykdant žaliuosius pirkimus, tvarkos aprašo, patvirtinto Lietuvos Respublikos a</w:t>
      </w:r>
      <w:r w:rsidRPr="00AB771C">
        <w:rPr>
          <w:bCs/>
          <w:szCs w:val="24"/>
        </w:rPr>
        <w:t xml:space="preserve">plinkos ministro </w:t>
      </w:r>
      <w:r w:rsidR="00F2369A" w:rsidRPr="00AB771C">
        <w:rPr>
          <w:color w:val="000000"/>
        </w:rPr>
        <w:t>2011 m. birželio 28 d</w:t>
      </w:r>
      <w:r w:rsidR="00F2369A" w:rsidRPr="00AB771C">
        <w:rPr>
          <w:bCs/>
          <w:szCs w:val="24"/>
        </w:rPr>
        <w:t xml:space="preserve"> </w:t>
      </w:r>
      <w:r w:rsidRPr="00AB771C">
        <w:rPr>
          <w:bCs/>
          <w:szCs w:val="24"/>
        </w:rPr>
        <w:t>įsakymu</w:t>
      </w:r>
      <w:r w:rsidR="00F2369A" w:rsidRPr="00AB771C">
        <w:rPr>
          <w:color w:val="000000"/>
        </w:rPr>
        <w:t>. Nr. D1-508</w:t>
      </w:r>
      <w:r w:rsidR="00F2369A" w:rsidRPr="00AB771C">
        <w:rPr>
          <w:bCs/>
          <w:szCs w:val="24"/>
        </w:rPr>
        <w:t xml:space="preserve"> „Dėl Aplinkos apsaugos kriterijų taikymo, vykdant žaliuosius pirkimus, tvarkos aprašo patvirtinimo</w:t>
      </w:r>
      <w:r w:rsidR="0015791A" w:rsidRPr="00AB771C">
        <w:rPr>
          <w:bCs/>
          <w:szCs w:val="24"/>
        </w:rPr>
        <w:t>“,</w:t>
      </w:r>
      <w:r w:rsidRPr="00AB771C">
        <w:rPr>
          <w:bCs/>
          <w:szCs w:val="24"/>
        </w:rPr>
        <w:t xml:space="preserve"> 4.4.3</w:t>
      </w:r>
      <w:r w:rsidR="00F2369A" w:rsidRPr="00AB771C">
        <w:rPr>
          <w:bCs/>
          <w:szCs w:val="24"/>
        </w:rPr>
        <w:t xml:space="preserve"> papunktyje</w:t>
      </w:r>
      <w:r w:rsidRPr="00AB771C">
        <w:rPr>
          <w:bCs/>
          <w:szCs w:val="24"/>
        </w:rPr>
        <w:t xml:space="preserv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p w14:paraId="29107C17" w14:textId="77777777" w:rsidR="008B39D2" w:rsidRDefault="008B39D2" w:rsidP="008B39D2">
      <w:pPr>
        <w:spacing w:after="0"/>
        <w:jc w:val="both"/>
        <w:rPr>
          <w:bCs/>
          <w:szCs w:val="24"/>
        </w:rPr>
      </w:pPr>
    </w:p>
    <w:p w14:paraId="47FBF866" w14:textId="77777777" w:rsidR="00386CC9" w:rsidRDefault="00386CC9" w:rsidP="008B39D2">
      <w:pPr>
        <w:spacing w:after="0"/>
        <w:jc w:val="both"/>
        <w:rPr>
          <w:bCs/>
          <w:szCs w:val="24"/>
        </w:rPr>
      </w:pPr>
    </w:p>
    <w:p w14:paraId="78755365" w14:textId="77777777" w:rsidR="008B39D2" w:rsidRDefault="008B39D2" w:rsidP="000B709C">
      <w:pPr>
        <w:numPr>
          <w:ilvl w:val="0"/>
          <w:numId w:val="1"/>
        </w:numPr>
        <w:tabs>
          <w:tab w:val="clear" w:pos="786"/>
          <w:tab w:val="left" w:pos="0"/>
          <w:tab w:val="num" w:pos="284"/>
        </w:tabs>
        <w:spacing w:after="0"/>
        <w:ind w:left="0" w:firstLine="0"/>
        <w:jc w:val="center"/>
        <w:rPr>
          <w:b/>
          <w:bCs/>
          <w:caps/>
          <w:szCs w:val="24"/>
          <w:lang w:eastAsia="lt-LT"/>
        </w:rPr>
      </w:pPr>
      <w:r>
        <w:rPr>
          <w:b/>
          <w:bCs/>
          <w:caps/>
          <w:szCs w:val="24"/>
          <w:lang w:eastAsia="lt-LT"/>
        </w:rPr>
        <w:t>TIEKĖJO TEISĖ PASITELKTI TREČIUOSIUS ASMENIS (SUBTIEKIMAS), JUNGTINĖ VEIKLA</w:t>
      </w:r>
    </w:p>
    <w:p w14:paraId="480D501D" w14:textId="77777777" w:rsidR="008B39D2" w:rsidRDefault="008B39D2" w:rsidP="008B39D2">
      <w:pPr>
        <w:spacing w:after="0"/>
        <w:ind w:left="567"/>
        <w:jc w:val="both"/>
        <w:rPr>
          <w:b/>
          <w:bCs/>
          <w:caps/>
          <w:szCs w:val="24"/>
          <w:lang w:eastAsia="lt-LT"/>
        </w:rPr>
      </w:pPr>
    </w:p>
    <w:p w14:paraId="41C73D21" w14:textId="50676191"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Bet kokie fiziniai ar juridiniai asmenys, kuriuos Tiekėjas pasitelkia ši</w:t>
      </w:r>
      <w:r w:rsidR="00B176D8">
        <w:rPr>
          <w:szCs w:val="24"/>
          <w:lang w:eastAsia="lt-LT"/>
        </w:rPr>
        <w:t>ai</w:t>
      </w:r>
      <w:r>
        <w:rPr>
          <w:szCs w:val="24"/>
          <w:lang w:eastAsia="lt-LT"/>
        </w:rPr>
        <w:t xml:space="preserve"> Sutar</w:t>
      </w:r>
      <w:r w:rsidR="00B176D8">
        <w:rPr>
          <w:szCs w:val="24"/>
          <w:lang w:eastAsia="lt-LT"/>
        </w:rPr>
        <w:t>čiai</w:t>
      </w:r>
      <w:r>
        <w:rPr>
          <w:szCs w:val="24"/>
          <w:lang w:eastAsia="lt-LT"/>
        </w:rPr>
        <w:t xml:space="preserve"> vykdy</w:t>
      </w:r>
      <w:r w:rsidR="00B176D8">
        <w:rPr>
          <w:szCs w:val="24"/>
          <w:lang w:eastAsia="lt-LT"/>
        </w:rPr>
        <w:t>ti</w:t>
      </w:r>
      <w:r>
        <w:rPr>
          <w:szCs w:val="24"/>
          <w:lang w:eastAsia="lt-LT"/>
        </w:rPr>
        <w:t xml:space="preserve">, neatsižvelgiant į tai, kokie teisiniai ryšiai sieja šiuos asmenis su Tiekėju, yra laikomi Tiekėjo </w:t>
      </w:r>
      <w:r w:rsidR="001577B8">
        <w:rPr>
          <w:szCs w:val="24"/>
          <w:lang w:eastAsia="lt-LT"/>
        </w:rPr>
        <w:t>subtiekėjais</w:t>
      </w:r>
      <w:r>
        <w:rPr>
          <w:szCs w:val="24"/>
          <w:lang w:eastAsia="lt-LT"/>
        </w:rPr>
        <w:t>. Šių asmenų veiksmai vykdant Sutartį Tiekėjui sukelia tokias pačias pasekmes kaip jo paties veiksmai. Tiekėjas Sutar</w:t>
      </w:r>
      <w:r w:rsidR="00B176D8">
        <w:rPr>
          <w:szCs w:val="24"/>
          <w:lang w:eastAsia="lt-LT"/>
        </w:rPr>
        <w:t>čiai</w:t>
      </w:r>
      <w:r>
        <w:rPr>
          <w:szCs w:val="24"/>
          <w:lang w:eastAsia="lt-LT"/>
        </w:rPr>
        <w:t xml:space="preserve"> vykdy</w:t>
      </w:r>
      <w:r w:rsidR="00B176D8">
        <w:rPr>
          <w:szCs w:val="24"/>
          <w:lang w:eastAsia="lt-LT"/>
        </w:rPr>
        <w:t>ti</w:t>
      </w:r>
      <w:r>
        <w:rPr>
          <w:szCs w:val="24"/>
          <w:lang w:eastAsia="lt-LT"/>
        </w:rPr>
        <w:t xml:space="preserve"> pasitelkia šiuos trečiuosius asmenis (subtiekėjus):</w:t>
      </w:r>
    </w:p>
    <w:p w14:paraId="1380F79A" w14:textId="77777777" w:rsidR="008B39D2" w:rsidRDefault="008B39D2" w:rsidP="008B39D2">
      <w:pPr>
        <w:spacing w:after="0"/>
        <w:ind w:left="567"/>
        <w:jc w:val="both"/>
        <w:rPr>
          <w:szCs w:val="24"/>
          <w:lang w:eastAsia="lt-LT"/>
        </w:rPr>
      </w:pPr>
    </w:p>
    <w:tbl>
      <w:tblPr>
        <w:tblW w:w="9781" w:type="dxa"/>
        <w:tblInd w:w="137" w:type="dxa"/>
        <w:tblLayout w:type="fixed"/>
        <w:tblLook w:val="04A0" w:firstRow="1" w:lastRow="0" w:firstColumn="1" w:lastColumn="0" w:noHBand="0" w:noVBand="1"/>
      </w:tblPr>
      <w:tblGrid>
        <w:gridCol w:w="4536"/>
        <w:gridCol w:w="5245"/>
      </w:tblGrid>
      <w:tr w:rsidR="008B39D2" w14:paraId="2BBB3B3F" w14:textId="77777777" w:rsidTr="00B176D8">
        <w:trPr>
          <w:trHeight w:val="394"/>
        </w:trPr>
        <w:tc>
          <w:tcPr>
            <w:tcW w:w="4536" w:type="dxa"/>
            <w:tcBorders>
              <w:top w:val="single" w:sz="4" w:space="0" w:color="000000"/>
              <w:left w:val="single" w:sz="4" w:space="0" w:color="000000"/>
              <w:bottom w:val="single" w:sz="4" w:space="0" w:color="000000"/>
              <w:right w:val="single" w:sz="4" w:space="0" w:color="000000"/>
            </w:tcBorders>
          </w:tcPr>
          <w:p w14:paraId="55A795E7" w14:textId="77777777" w:rsidR="008B39D2" w:rsidRDefault="008B39D2" w:rsidP="00B176D8">
            <w:pPr>
              <w:widowControl w:val="0"/>
              <w:tabs>
                <w:tab w:val="left" w:pos="360"/>
                <w:tab w:val="left" w:pos="390"/>
                <w:tab w:val="left" w:pos="1620"/>
              </w:tabs>
              <w:spacing w:after="0"/>
              <w:jc w:val="center"/>
              <w:rPr>
                <w:b/>
                <w:szCs w:val="24"/>
              </w:rPr>
            </w:pPr>
            <w:r>
              <w:rPr>
                <w:b/>
                <w:szCs w:val="24"/>
              </w:rPr>
              <w:t>Subtiekėjo pavadinimas ir rekvizitai</w:t>
            </w:r>
          </w:p>
        </w:tc>
        <w:tc>
          <w:tcPr>
            <w:tcW w:w="5244" w:type="dxa"/>
            <w:tcBorders>
              <w:top w:val="single" w:sz="4" w:space="0" w:color="000000"/>
              <w:left w:val="single" w:sz="4" w:space="0" w:color="000000"/>
              <w:bottom w:val="single" w:sz="4" w:space="0" w:color="000000"/>
              <w:right w:val="single" w:sz="4" w:space="0" w:color="000000"/>
            </w:tcBorders>
          </w:tcPr>
          <w:p w14:paraId="192E9949" w14:textId="77777777" w:rsidR="008B39D2" w:rsidRDefault="008B39D2" w:rsidP="00B176D8">
            <w:pPr>
              <w:widowControl w:val="0"/>
              <w:tabs>
                <w:tab w:val="left" w:pos="360"/>
                <w:tab w:val="left" w:pos="390"/>
                <w:tab w:val="left" w:pos="1620"/>
              </w:tabs>
              <w:spacing w:after="0"/>
              <w:jc w:val="center"/>
              <w:rPr>
                <w:b/>
                <w:szCs w:val="24"/>
              </w:rPr>
            </w:pPr>
            <w:r>
              <w:rPr>
                <w:b/>
                <w:szCs w:val="24"/>
              </w:rPr>
              <w:t>Sutarties dalis, kuriai pasitelkiamas subtiekėjas</w:t>
            </w:r>
          </w:p>
        </w:tc>
      </w:tr>
      <w:tr w:rsidR="008B39D2" w14:paraId="467AF6AA" w14:textId="77777777" w:rsidTr="00B176D8">
        <w:tc>
          <w:tcPr>
            <w:tcW w:w="4536" w:type="dxa"/>
            <w:tcBorders>
              <w:top w:val="single" w:sz="4" w:space="0" w:color="000000"/>
              <w:left w:val="single" w:sz="4" w:space="0" w:color="000000"/>
              <w:bottom w:val="single" w:sz="4" w:space="0" w:color="000000"/>
              <w:right w:val="single" w:sz="4" w:space="0" w:color="000000"/>
            </w:tcBorders>
          </w:tcPr>
          <w:p w14:paraId="48DC9C6E" w14:textId="77777777" w:rsidR="008B39D2" w:rsidRPr="003F474D" w:rsidRDefault="00EB64B9" w:rsidP="00F159FA">
            <w:pPr>
              <w:widowControl w:val="0"/>
              <w:tabs>
                <w:tab w:val="left" w:pos="360"/>
                <w:tab w:val="left" w:pos="390"/>
                <w:tab w:val="left" w:pos="1620"/>
              </w:tabs>
              <w:spacing w:after="0"/>
              <w:ind w:left="29"/>
              <w:contextualSpacing/>
              <w:rPr>
                <w:szCs w:val="24"/>
                <w:highlight w:val="lightGray"/>
              </w:rPr>
            </w:pPr>
            <w:sdt>
              <w:sdtPr>
                <w:rPr>
                  <w:highlight w:val="lightGray"/>
                </w:rPr>
                <w:id w:val="1802190891"/>
                <w:placeholder>
                  <w:docPart w:val="ABC2B9E0A7EA3A4CB1FA22E447B18F24"/>
                </w:placeholder>
              </w:sdtPr>
              <w:sdtEndPr/>
              <w:sdtContent>
                <w:r w:rsidR="008B39D2" w:rsidRPr="003F474D">
                  <w:rPr>
                    <w:highlight w:val="lightGray"/>
                  </w:rPr>
                  <w:t>Subtiekėjo pavadinimas ir rekvizitai</w:t>
                </w:r>
              </w:sdtContent>
            </w:sdt>
          </w:p>
        </w:tc>
        <w:tc>
          <w:tcPr>
            <w:tcW w:w="5244" w:type="dxa"/>
            <w:tcBorders>
              <w:top w:val="single" w:sz="4" w:space="0" w:color="000000"/>
              <w:left w:val="single" w:sz="4" w:space="0" w:color="000000"/>
              <w:bottom w:val="single" w:sz="4" w:space="0" w:color="000000"/>
              <w:right w:val="single" w:sz="4" w:space="0" w:color="000000"/>
            </w:tcBorders>
          </w:tcPr>
          <w:p w14:paraId="5269F8CF" w14:textId="77777777" w:rsidR="008B39D2" w:rsidRPr="003F474D" w:rsidRDefault="00EB64B9" w:rsidP="00F159FA">
            <w:pPr>
              <w:widowControl w:val="0"/>
              <w:tabs>
                <w:tab w:val="left" w:pos="360"/>
                <w:tab w:val="left" w:pos="390"/>
                <w:tab w:val="left" w:pos="1620"/>
              </w:tabs>
              <w:spacing w:after="0"/>
              <w:ind w:left="29"/>
              <w:jc w:val="center"/>
              <w:rPr>
                <w:szCs w:val="24"/>
                <w:highlight w:val="lightGray"/>
              </w:rPr>
            </w:pPr>
            <w:sdt>
              <w:sdtPr>
                <w:rPr>
                  <w:highlight w:val="lightGray"/>
                </w:rPr>
                <w:id w:val="191349138"/>
                <w:placeholder>
                  <w:docPart w:val="91A526B011CF434A8D399598D93FCF32"/>
                </w:placeholder>
              </w:sdtPr>
              <w:sdtEndPr/>
              <w:sdtContent>
                <w:r w:rsidR="008B39D2" w:rsidRPr="003F474D">
                  <w:rPr>
                    <w:highlight w:val="lightGray"/>
                  </w:rPr>
                  <w:t>Sutarties dalis, kuriai pasitelkiamas subtiekėjas</w:t>
                </w:r>
              </w:sdtContent>
            </w:sdt>
          </w:p>
        </w:tc>
      </w:tr>
    </w:tbl>
    <w:p w14:paraId="7655ACF3" w14:textId="77777777" w:rsidR="008B39D2" w:rsidRDefault="008B39D2" w:rsidP="008B39D2">
      <w:pPr>
        <w:spacing w:after="0"/>
        <w:ind w:left="567"/>
        <w:contextualSpacing/>
        <w:jc w:val="both"/>
        <w:rPr>
          <w:bCs/>
          <w:szCs w:val="24"/>
          <w:lang w:eastAsia="lt-LT"/>
        </w:rPr>
      </w:pPr>
    </w:p>
    <w:p w14:paraId="4FD8D445" w14:textId="53FA9FF6" w:rsidR="008B39D2" w:rsidRDefault="008B39D2" w:rsidP="00F159FA">
      <w:pPr>
        <w:numPr>
          <w:ilvl w:val="1"/>
          <w:numId w:val="1"/>
        </w:numPr>
        <w:tabs>
          <w:tab w:val="clear" w:pos="360"/>
          <w:tab w:val="num" w:pos="0"/>
          <w:tab w:val="left" w:pos="1134"/>
        </w:tabs>
        <w:spacing w:after="0"/>
        <w:ind w:left="0" w:firstLine="709"/>
        <w:contextualSpacing/>
        <w:jc w:val="both"/>
        <w:rPr>
          <w:bCs/>
          <w:szCs w:val="24"/>
          <w:lang w:eastAsia="lt-LT"/>
        </w:rPr>
      </w:pPr>
      <w:r>
        <w:rPr>
          <w:bCs/>
          <w:szCs w:val="24"/>
          <w:lang w:eastAsia="lt-LT"/>
        </w:rPr>
        <w:t xml:space="preserve">Tiekėjas Sutarčiai vykdyti turi pasitelkti tik tuos subtiekėjus, kurie numatyti Tiekėjo pasiūlyme. Jeigu Tiekėjas šioje Sutartyje numatytoms Paslaugoms teikti nori samdyti kitą, nei nurodyta pasiūlyme, subtiekėją, jis privalo prieš tai Užsakovui įrodyti jo patikimumą ir gebėjimą vykdyti paskirtas funkcijas, gauti raštišką Užsakovo sutikimą dėl pasirinkto subtiekėjo bei pateikti subtiekėjo dokumentus, pagrindžiančius atitikimą pirkimo sąlygose subtiekėjams nustatytiems reikalavimams. Už subtiekėjo teikiamų Paslaugų kokybę atsako Tiekėjas. Tiekėjas visada bus atsakingas už Sutarties vykdymą, įskaitant subtiekėjams perduodamos vykdyti Sutarties ir (ar) Sutarties dalies kokybę ir padarytą žalą. Tuo atveju, jei Tiekėjas Sutarties vykdymo metu savo sutartiniams įsipareigojimams vykdyti pasitelkia kitus nei Tiekėjo pasiūlyme pirkimui nurodytus subtiekėjus, Tiekėjas pasiūlyme </w:t>
      </w:r>
      <w:r w:rsidR="0015791A">
        <w:rPr>
          <w:bCs/>
          <w:szCs w:val="24"/>
          <w:lang w:eastAsia="lt-LT"/>
        </w:rPr>
        <w:t>P</w:t>
      </w:r>
      <w:r>
        <w:rPr>
          <w:bCs/>
          <w:szCs w:val="24"/>
          <w:lang w:eastAsia="lt-LT"/>
        </w:rPr>
        <w:t xml:space="preserve">irkimui nurodytus subtiekėjus pakeičia be Užsakovo žinios arba jeigu Tiekėjas, savo pasiūlyme nenurodęs apie ketinimą pasitelkti subtiekėjus, pasitelkia subtiekėjus be Užsakovo raštiško sutikimo, Tiekėjas moka Užsakovui 10 </w:t>
      </w:r>
      <w:r>
        <w:rPr>
          <w:szCs w:val="24"/>
        </w:rPr>
        <w:t>%</w:t>
      </w:r>
      <w:r>
        <w:rPr>
          <w:bCs/>
          <w:szCs w:val="24"/>
          <w:lang w:eastAsia="lt-LT"/>
        </w:rPr>
        <w:t xml:space="preserve"> (dešimties procentų) nuo Sutarties </w:t>
      </w:r>
      <w:r>
        <w:rPr>
          <w:bCs/>
          <w:szCs w:val="24"/>
          <w:lang w:eastAsia="lt-LT"/>
        </w:rPr>
        <w:lastRenderedPageBreak/>
        <w:t>vertės dydžio baudą bei Užsakovui pareikalavus, nedels</w:t>
      </w:r>
      <w:r w:rsidR="00B176D8">
        <w:rPr>
          <w:bCs/>
          <w:szCs w:val="24"/>
          <w:lang w:eastAsia="lt-LT"/>
        </w:rPr>
        <w:t>damas</w:t>
      </w:r>
      <w:r>
        <w:rPr>
          <w:bCs/>
          <w:szCs w:val="24"/>
          <w:lang w:eastAsia="lt-LT"/>
        </w:rPr>
        <w:t xml:space="preserve"> privalo atsisakyti tokio subtiekėjo Paslaugų.</w:t>
      </w:r>
    </w:p>
    <w:p w14:paraId="4C544DC8"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proofErr w:type="spellStart"/>
      <w:r>
        <w:rPr>
          <w:szCs w:val="24"/>
          <w:lang w:eastAsia="lt-LT"/>
        </w:rPr>
        <w:t>Subtiekimas</w:t>
      </w:r>
      <w:proofErr w:type="spellEnd"/>
      <w:r>
        <w:rPr>
          <w:szCs w:val="24"/>
          <w:lang w:eastAsia="lt-LT"/>
        </w:rPr>
        <w:t xml:space="preserve"> nesukuria sutartinių santykių tarp Užsakovo ir subtiekėjo. Tiekėjas atsako už savo subtiekėjų veiksmus ar neveikimą. Užsakovo sutikimas, kad sutartiniams įsipareigojimams vykdyti būtų pasitelkiamas subtiekėjas, neatleidžia Tiekėjo nuo jokių jo įsipareigojimų pagal Sutartį.</w:t>
      </w:r>
    </w:p>
    <w:p w14:paraId="5938CF04" w14:textId="4E574E52"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Atsiradus poreikiui keisti </w:t>
      </w:r>
      <w:r w:rsidR="00B176D8">
        <w:rPr>
          <w:szCs w:val="24"/>
          <w:lang w:eastAsia="lt-LT"/>
        </w:rPr>
        <w:t>j</w:t>
      </w:r>
      <w:r>
        <w:rPr>
          <w:szCs w:val="24"/>
          <w:lang w:eastAsia="lt-LT"/>
        </w:rPr>
        <w:t xml:space="preserve">ungtinės veiklos sutartyje nurodytus partnerius kitais (jeigu Paslaugos teikiamos pagal </w:t>
      </w:r>
      <w:r w:rsidR="00B176D8">
        <w:rPr>
          <w:szCs w:val="24"/>
          <w:lang w:eastAsia="lt-LT"/>
        </w:rPr>
        <w:t>j</w:t>
      </w:r>
      <w:r>
        <w:rPr>
          <w:szCs w:val="24"/>
          <w:lang w:eastAsia="lt-LT"/>
        </w:rPr>
        <w:t xml:space="preserve">ungtinės veiklos sutartį), </w:t>
      </w:r>
      <w:r w:rsidR="00B176D8">
        <w:rPr>
          <w:szCs w:val="24"/>
          <w:lang w:eastAsia="lt-LT"/>
        </w:rPr>
        <w:t>j</w:t>
      </w:r>
      <w:r>
        <w:rPr>
          <w:szCs w:val="24"/>
          <w:lang w:eastAsia="lt-LT"/>
        </w:rPr>
        <w:t xml:space="preserve">ungtinės veiklos partneriai privalo įvykdyti visas </w:t>
      </w:r>
      <w:r w:rsidR="0015791A">
        <w:rPr>
          <w:szCs w:val="24"/>
          <w:lang w:eastAsia="lt-LT"/>
        </w:rPr>
        <w:t xml:space="preserve">toliau </w:t>
      </w:r>
      <w:r>
        <w:rPr>
          <w:szCs w:val="24"/>
          <w:lang w:eastAsia="lt-LT"/>
        </w:rPr>
        <w:t xml:space="preserve">nurodytas sąlygas: </w:t>
      </w:r>
    </w:p>
    <w:p w14:paraId="736AB2BA" w14:textId="77777777" w:rsidR="008B39D2" w:rsidRDefault="008B39D2"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Užsakovas gaus šiuos dokumentus:</w:t>
      </w:r>
    </w:p>
    <w:p w14:paraId="5F578773" w14:textId="40F89B47"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B176D8">
        <w:rPr>
          <w:szCs w:val="24"/>
          <w:lang w:eastAsia="lt-LT"/>
        </w:rPr>
        <w:t>p</w:t>
      </w:r>
      <w:r w:rsidR="008B39D2">
        <w:rPr>
          <w:szCs w:val="24"/>
          <w:lang w:eastAsia="lt-LT"/>
        </w:rPr>
        <w:t>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prašymą dėl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keitimo;</w:t>
      </w:r>
    </w:p>
    <w:p w14:paraId="3BF4269C" w14:textId="632F7B4A"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8B39D2">
        <w:rPr>
          <w:szCs w:val="24"/>
          <w:lang w:eastAsia="lt-LT"/>
        </w:rPr>
        <w:t>pasitraukiančio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prašymą pasitraukti iš </w:t>
      </w:r>
      <w:r w:rsidR="00B176D8">
        <w:rPr>
          <w:szCs w:val="24"/>
          <w:lang w:eastAsia="lt-LT"/>
        </w:rPr>
        <w:t>j</w:t>
      </w:r>
      <w:r w:rsidR="008B39D2">
        <w:rPr>
          <w:szCs w:val="24"/>
          <w:lang w:eastAsia="lt-LT"/>
        </w:rPr>
        <w:t xml:space="preserve">ungtinės veiklos </w:t>
      </w:r>
      <w:r w:rsidR="00D9692C">
        <w:rPr>
          <w:szCs w:val="24"/>
          <w:lang w:eastAsia="lt-LT"/>
        </w:rPr>
        <w:t xml:space="preserve"> </w:t>
      </w:r>
      <w:r w:rsidR="008B39D2">
        <w:rPr>
          <w:szCs w:val="24"/>
          <w:lang w:eastAsia="lt-LT"/>
        </w:rPr>
        <w:t xml:space="preserve">sutarties partnerių ir perduoti visus įsipareigojimus pagal </w:t>
      </w:r>
      <w:r w:rsidR="00B176D8">
        <w:rPr>
          <w:szCs w:val="24"/>
          <w:lang w:eastAsia="lt-LT"/>
        </w:rPr>
        <w:t>j</w:t>
      </w:r>
      <w:r w:rsidR="008B39D2">
        <w:rPr>
          <w:szCs w:val="24"/>
          <w:lang w:eastAsia="lt-LT"/>
        </w:rPr>
        <w:t>ungtinės veiklos sutartį nauja</w:t>
      </w:r>
      <w:r w:rsidR="00B176D8">
        <w:rPr>
          <w:szCs w:val="24"/>
          <w:lang w:eastAsia="lt-LT"/>
        </w:rPr>
        <w:t xml:space="preserve">m </w:t>
      </w:r>
      <w:r w:rsidR="008B39D2">
        <w:rPr>
          <w:szCs w:val="24"/>
          <w:lang w:eastAsia="lt-LT"/>
        </w:rPr>
        <w:t>(-</w:t>
      </w:r>
      <w:proofErr w:type="spellStart"/>
      <w:r w:rsidR="008B39D2">
        <w:rPr>
          <w:szCs w:val="24"/>
          <w:lang w:eastAsia="lt-LT"/>
        </w:rPr>
        <w:t>iems</w:t>
      </w:r>
      <w:proofErr w:type="spellEnd"/>
      <w:r w:rsidR="008B39D2">
        <w:rPr>
          <w:szCs w:val="24"/>
          <w:lang w:eastAsia="lt-LT"/>
        </w:rPr>
        <w:t>) / pasiliekančiam (-</w:t>
      </w:r>
      <w:proofErr w:type="spellStart"/>
      <w:r w:rsidR="00B176D8">
        <w:rPr>
          <w:szCs w:val="24"/>
          <w:lang w:eastAsia="lt-LT"/>
        </w:rPr>
        <w:t>ie</w:t>
      </w:r>
      <w:r w:rsidR="008B39D2">
        <w:rPr>
          <w:szCs w:val="24"/>
          <w:lang w:eastAsia="lt-LT"/>
        </w:rPr>
        <w:t>ms</w:t>
      </w:r>
      <w:proofErr w:type="spellEnd"/>
      <w:r w:rsidR="008B39D2">
        <w:rPr>
          <w:szCs w:val="24"/>
          <w:lang w:eastAsia="lt-LT"/>
        </w:rPr>
        <w:t xml:space="preserve">) </w:t>
      </w:r>
      <w:r w:rsidR="00B176D8">
        <w:rPr>
          <w:szCs w:val="24"/>
          <w:lang w:eastAsia="lt-LT"/>
        </w:rPr>
        <w:t>j</w:t>
      </w:r>
      <w:r w:rsidR="008B39D2">
        <w:rPr>
          <w:szCs w:val="24"/>
          <w:lang w:eastAsia="lt-LT"/>
        </w:rPr>
        <w:t>ungtinės veiklos partneriui</w:t>
      </w:r>
      <w:r w:rsidR="00B176D8">
        <w:rPr>
          <w:szCs w:val="24"/>
          <w:lang w:eastAsia="lt-LT"/>
        </w:rPr>
        <w:t xml:space="preserve"> </w:t>
      </w:r>
      <w:r w:rsidR="008B39D2">
        <w:rPr>
          <w:szCs w:val="24"/>
          <w:lang w:eastAsia="lt-LT"/>
        </w:rPr>
        <w:t>(-</w:t>
      </w:r>
      <w:proofErr w:type="spellStart"/>
      <w:r w:rsidR="008B39D2">
        <w:rPr>
          <w:szCs w:val="24"/>
          <w:lang w:eastAsia="lt-LT"/>
        </w:rPr>
        <w:t>iams</w:t>
      </w:r>
      <w:proofErr w:type="spellEnd"/>
      <w:r w:rsidR="008B39D2">
        <w:rPr>
          <w:szCs w:val="24"/>
          <w:lang w:eastAsia="lt-LT"/>
        </w:rPr>
        <w:t>);</w:t>
      </w:r>
    </w:p>
    <w:p w14:paraId="207A14BA" w14:textId="011E8AA5"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8B39D2">
        <w:rPr>
          <w:szCs w:val="24"/>
          <w:lang w:eastAsia="lt-LT"/>
        </w:rPr>
        <w:t>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raštišką sutikimą</w:t>
      </w:r>
      <w:r w:rsidR="00B176D8">
        <w:rPr>
          <w:szCs w:val="24"/>
          <w:lang w:eastAsia="lt-LT"/>
        </w:rPr>
        <w:t xml:space="preserve"> </w:t>
      </w:r>
      <w:r w:rsidR="008B39D2">
        <w:rPr>
          <w:szCs w:val="24"/>
          <w:lang w:eastAsia="lt-LT"/>
        </w:rPr>
        <w:t>(-</w:t>
      </w:r>
      <w:proofErr w:type="spellStart"/>
      <w:r w:rsidR="008B39D2">
        <w:rPr>
          <w:szCs w:val="24"/>
          <w:lang w:eastAsia="lt-LT"/>
        </w:rPr>
        <w:t>us</w:t>
      </w:r>
      <w:proofErr w:type="spellEnd"/>
      <w:r w:rsidR="008B39D2">
        <w:rPr>
          <w:szCs w:val="24"/>
          <w:lang w:eastAsia="lt-LT"/>
        </w:rPr>
        <w:t>) pakeisti pasitraukiantį</w:t>
      </w:r>
      <w:r w:rsidR="00B176D8">
        <w:rPr>
          <w:szCs w:val="24"/>
          <w:lang w:eastAsia="lt-LT"/>
        </w:rPr>
        <w:t xml:space="preserve"> </w:t>
      </w:r>
      <w:r w:rsidR="008B39D2">
        <w:rPr>
          <w:szCs w:val="24"/>
          <w:lang w:eastAsia="lt-LT"/>
        </w:rPr>
        <w:t>(-</w:t>
      </w:r>
      <w:proofErr w:type="spellStart"/>
      <w:r w:rsidR="008B39D2">
        <w:rPr>
          <w:szCs w:val="24"/>
          <w:lang w:eastAsia="lt-LT"/>
        </w:rPr>
        <w:t>ius</w:t>
      </w:r>
      <w:proofErr w:type="spellEnd"/>
      <w:r w:rsidR="008B39D2">
        <w:rPr>
          <w:szCs w:val="24"/>
          <w:lang w:eastAsia="lt-LT"/>
        </w:rPr>
        <w:t xml:space="preserve">) </w:t>
      </w:r>
      <w:r w:rsidR="00B176D8">
        <w:rPr>
          <w:szCs w:val="24"/>
          <w:lang w:eastAsia="lt-LT"/>
        </w:rPr>
        <w:t>j</w:t>
      </w:r>
      <w:r w:rsidR="008B39D2">
        <w:rPr>
          <w:szCs w:val="24"/>
          <w:lang w:eastAsia="lt-LT"/>
        </w:rPr>
        <w:t>ungtinės veiklos partnerį (-</w:t>
      </w:r>
      <w:proofErr w:type="spellStart"/>
      <w:r w:rsidR="008B39D2">
        <w:rPr>
          <w:szCs w:val="24"/>
          <w:lang w:eastAsia="lt-LT"/>
        </w:rPr>
        <w:t>ius</w:t>
      </w:r>
      <w:proofErr w:type="spellEnd"/>
      <w:r w:rsidR="008B39D2">
        <w:rPr>
          <w:szCs w:val="24"/>
          <w:lang w:eastAsia="lt-LT"/>
        </w:rPr>
        <w:t>) bei prisiimti visus pasitraukiančio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įsipareigojimus pagal </w:t>
      </w:r>
      <w:r w:rsidR="00B176D8">
        <w:rPr>
          <w:szCs w:val="24"/>
          <w:lang w:eastAsia="lt-LT"/>
        </w:rPr>
        <w:t>j</w:t>
      </w:r>
      <w:r w:rsidR="008B39D2">
        <w:rPr>
          <w:szCs w:val="24"/>
          <w:lang w:eastAsia="lt-LT"/>
        </w:rPr>
        <w:t>ungtinės veiklos sutartį bei 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kvalifikaciją pagrindžiantys dokumentai (jei taikoma);</w:t>
      </w:r>
    </w:p>
    <w:p w14:paraId="0679E62F" w14:textId="680AB5B1" w:rsidR="008B39D2" w:rsidRDefault="005F79B0"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Tiekėjas įrodys Užsakovui 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patikimumą ir gebėjimą vykdyti paskirtas funkcijas; </w:t>
      </w:r>
    </w:p>
    <w:p w14:paraId="0D805EE9" w14:textId="7DE92346" w:rsidR="008B39D2" w:rsidRDefault="005F79B0"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 xml:space="preserve">Tiekėjas gaus Užsakovo rašytinį sutikimą keisti </w:t>
      </w:r>
      <w:r w:rsidR="0015791A">
        <w:rPr>
          <w:szCs w:val="24"/>
          <w:lang w:eastAsia="lt-LT"/>
        </w:rPr>
        <w:t>j</w:t>
      </w:r>
      <w:r w:rsidR="008B39D2">
        <w:rPr>
          <w:szCs w:val="24"/>
          <w:lang w:eastAsia="lt-LT"/>
        </w:rPr>
        <w:t>ungtinės veiklos partnerius;</w:t>
      </w:r>
    </w:p>
    <w:p w14:paraId="10C5CF36" w14:textId="58ED1005" w:rsidR="008B39D2" w:rsidRDefault="008B39D2"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Tiekėjas pateiks Užsakovui naujos </w:t>
      </w:r>
      <w:r w:rsidR="00B176D8">
        <w:rPr>
          <w:szCs w:val="24"/>
          <w:lang w:eastAsia="lt-LT"/>
        </w:rPr>
        <w:t>j</w:t>
      </w:r>
      <w:r>
        <w:rPr>
          <w:szCs w:val="24"/>
          <w:lang w:eastAsia="lt-LT"/>
        </w:rPr>
        <w:t xml:space="preserve">ungtinės veiklos sutarties ar esamos </w:t>
      </w:r>
      <w:r w:rsidR="00B176D8">
        <w:rPr>
          <w:szCs w:val="24"/>
          <w:lang w:eastAsia="lt-LT"/>
        </w:rPr>
        <w:t>j</w:t>
      </w:r>
      <w:r>
        <w:rPr>
          <w:szCs w:val="24"/>
          <w:lang w:eastAsia="lt-LT"/>
        </w:rPr>
        <w:t>ungtinės veiklos sutarties pakeitimo kopiją, kurioje pasiliekančio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w:t>
      </w:r>
      <w:r w:rsidR="00B176D8">
        <w:rPr>
          <w:szCs w:val="24"/>
          <w:lang w:eastAsia="lt-LT"/>
        </w:rPr>
        <w:t>j</w:t>
      </w:r>
      <w:r>
        <w:rPr>
          <w:szCs w:val="24"/>
          <w:lang w:eastAsia="lt-LT"/>
        </w:rPr>
        <w:t>ungtinės veiklos partnerio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įsipareigojimai išliks tokie patys kaip ir ankstesnėje </w:t>
      </w:r>
      <w:r w:rsidR="00B176D8">
        <w:rPr>
          <w:szCs w:val="24"/>
          <w:lang w:eastAsia="lt-LT"/>
        </w:rPr>
        <w:t>j</w:t>
      </w:r>
      <w:r>
        <w:rPr>
          <w:szCs w:val="24"/>
          <w:lang w:eastAsia="lt-LT"/>
        </w:rPr>
        <w:t>ungtinės veiklos sutartyje, o naujas</w:t>
      </w:r>
      <w:r w:rsidR="00B176D8">
        <w:rPr>
          <w:szCs w:val="24"/>
          <w:lang w:eastAsia="lt-LT"/>
        </w:rPr>
        <w:t xml:space="preserve"> </w:t>
      </w:r>
      <w:r>
        <w:rPr>
          <w:szCs w:val="24"/>
          <w:lang w:eastAsia="lt-LT"/>
        </w:rPr>
        <w:t>(-i) / pasiliekantis</w:t>
      </w:r>
      <w:r w:rsidR="00B176D8">
        <w:rPr>
          <w:szCs w:val="24"/>
          <w:lang w:eastAsia="lt-LT"/>
        </w:rPr>
        <w:t xml:space="preserve"> </w:t>
      </w:r>
      <w:r>
        <w:rPr>
          <w:szCs w:val="24"/>
          <w:lang w:eastAsia="lt-LT"/>
        </w:rPr>
        <w:t>(-</w:t>
      </w:r>
      <w:proofErr w:type="spellStart"/>
      <w:r>
        <w:rPr>
          <w:szCs w:val="24"/>
          <w:lang w:eastAsia="lt-LT"/>
        </w:rPr>
        <w:t>ys</w:t>
      </w:r>
      <w:proofErr w:type="spellEnd"/>
      <w:r>
        <w:rPr>
          <w:szCs w:val="24"/>
          <w:lang w:eastAsia="lt-LT"/>
        </w:rPr>
        <w:t xml:space="preserve">) </w:t>
      </w:r>
      <w:r w:rsidR="00B176D8">
        <w:rPr>
          <w:szCs w:val="24"/>
          <w:lang w:eastAsia="lt-LT"/>
        </w:rPr>
        <w:t>j</w:t>
      </w:r>
      <w:r>
        <w:rPr>
          <w:szCs w:val="24"/>
          <w:lang w:eastAsia="lt-LT"/>
        </w:rPr>
        <w:t>ungtinės veiklos partneris</w:t>
      </w:r>
      <w:r w:rsidR="00B176D8">
        <w:rPr>
          <w:szCs w:val="24"/>
          <w:lang w:eastAsia="lt-LT"/>
        </w:rPr>
        <w:t xml:space="preserve"> </w:t>
      </w:r>
      <w:r>
        <w:rPr>
          <w:szCs w:val="24"/>
          <w:lang w:eastAsia="lt-LT"/>
        </w:rPr>
        <w:t>(-</w:t>
      </w:r>
      <w:proofErr w:type="spellStart"/>
      <w:r>
        <w:rPr>
          <w:szCs w:val="24"/>
          <w:lang w:eastAsia="lt-LT"/>
        </w:rPr>
        <w:t>iai</w:t>
      </w:r>
      <w:proofErr w:type="spellEnd"/>
      <w:r>
        <w:rPr>
          <w:szCs w:val="24"/>
          <w:lang w:eastAsia="lt-LT"/>
        </w:rPr>
        <w:t>) perims visus pasitraukiančio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w:t>
      </w:r>
      <w:r w:rsidR="00B176D8">
        <w:rPr>
          <w:szCs w:val="24"/>
          <w:lang w:eastAsia="lt-LT"/>
        </w:rPr>
        <w:t>j</w:t>
      </w:r>
      <w:r>
        <w:rPr>
          <w:szCs w:val="24"/>
          <w:lang w:eastAsia="lt-LT"/>
        </w:rPr>
        <w:t>ungtinės veiklos partnerio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įsipareigojimus pagal ankstesnę </w:t>
      </w:r>
      <w:r w:rsidR="00B176D8">
        <w:rPr>
          <w:szCs w:val="24"/>
          <w:lang w:eastAsia="lt-LT"/>
        </w:rPr>
        <w:t>j</w:t>
      </w:r>
      <w:r>
        <w:rPr>
          <w:szCs w:val="24"/>
          <w:lang w:eastAsia="lt-LT"/>
        </w:rPr>
        <w:t>ungtinės veiklos sutartį.</w:t>
      </w:r>
    </w:p>
    <w:p w14:paraId="0FAB17CC" w14:textId="77777777" w:rsidR="008B39D2" w:rsidRDefault="008B39D2" w:rsidP="00F159FA">
      <w:pPr>
        <w:pStyle w:val="ListParagraph"/>
        <w:numPr>
          <w:ilvl w:val="1"/>
          <w:numId w:val="1"/>
        </w:numPr>
        <w:tabs>
          <w:tab w:val="clear" w:pos="360"/>
          <w:tab w:val="num" w:pos="0"/>
          <w:tab w:val="left" w:pos="1134"/>
        </w:tabs>
        <w:spacing w:line="276" w:lineRule="auto"/>
        <w:ind w:left="0" w:firstLine="709"/>
        <w:jc w:val="both"/>
        <w:rPr>
          <w:bCs/>
        </w:rPr>
      </w:pPr>
      <w:r>
        <w:rPr>
          <w:bCs/>
        </w:rPr>
        <w:t xml:space="preserve">Šiai Sutarčiai gali būti taikoma tiesioginio atsiskaitymo su subtiekėjais galimybė, kuri įgyvendinama šia tvarka: </w:t>
      </w:r>
    </w:p>
    <w:p w14:paraId="31BCA408" w14:textId="255A8645"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8B39D2">
        <w:rPr>
          <w:bCs/>
        </w:rPr>
        <w:t xml:space="preserve">Užsakovas ne vėliau kaip per 3 (tris) darbo dienas nuo </w:t>
      </w:r>
      <w:r w:rsidR="00B176D8">
        <w:rPr>
          <w:bCs/>
        </w:rPr>
        <w:t>Lietuvos Respublikos v</w:t>
      </w:r>
      <w:r w:rsidR="008B39D2">
        <w:rPr>
          <w:bCs/>
        </w:rPr>
        <w:t xml:space="preserve">iešųjų pirkimų įstatymo 88 straipsnio 4 dalyje numatytos informacijos gavimo raštu dienos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Šioje sutartyje nurodoma Tiekėjo teisė prieštarauti nepagrįstiems mokėjimams, tiesioginio atsiskaitymo su subtiekėju tvarka, atsižvelgiant į Pirkimo dokumentuose ir </w:t>
      </w:r>
      <w:proofErr w:type="spellStart"/>
      <w:r w:rsidR="008B39D2">
        <w:rPr>
          <w:bCs/>
        </w:rPr>
        <w:t>subtiekimo</w:t>
      </w:r>
      <w:proofErr w:type="spellEnd"/>
      <w:r w:rsidR="008B39D2">
        <w:rPr>
          <w:bCs/>
        </w:rPr>
        <w:t xml:space="preserve"> sutartyje nustatytus reikalavimus</w:t>
      </w:r>
      <w:r w:rsidR="0015791A">
        <w:rPr>
          <w:bCs/>
        </w:rPr>
        <w:t>;</w:t>
      </w:r>
    </w:p>
    <w:p w14:paraId="2CEDA637" w14:textId="53790F7E"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s</w:t>
      </w:r>
      <w:r w:rsidR="008B39D2">
        <w:rPr>
          <w:bCs/>
        </w:rPr>
        <w:t>ubtiekėjas, prieš pateikdamas sąskaitą Užsakovui, turi ją suderinti su Tiekėju. Suderinimas laikomas tinkamu, kai subtiekėjo išrašytą sąskaitą</w:t>
      </w:r>
      <w:r w:rsidR="00B176D8">
        <w:rPr>
          <w:bCs/>
        </w:rPr>
        <w:t xml:space="preserve"> </w:t>
      </w:r>
      <w:r w:rsidR="008B39D2">
        <w:rPr>
          <w:bCs/>
        </w:rPr>
        <w:t>faktūrą raštu patvirtina atsakingas Tiekėjo atstovas, kuris yra nurodytas trišalėje sutartyje. Užsakovo atlikti mokėjimai subtiekėjui pagal jo pateiktas sąskaitas</w:t>
      </w:r>
      <w:r w:rsidR="00B176D8">
        <w:rPr>
          <w:bCs/>
        </w:rPr>
        <w:t xml:space="preserve"> </w:t>
      </w:r>
      <w:r w:rsidR="008B39D2">
        <w:rPr>
          <w:bCs/>
        </w:rPr>
        <w:t>faktūras atitinkamai mažina sumą, kurią Užsakovas turi sumokėti Tiekėjui pagal Sutarties sąlygas ir tvarką. Tiekėjas, išrašydamas ir pateikdamas sąskaitas</w:t>
      </w:r>
      <w:r w:rsidR="00B176D8">
        <w:rPr>
          <w:bCs/>
        </w:rPr>
        <w:t xml:space="preserve"> </w:t>
      </w:r>
      <w:r w:rsidR="008B39D2">
        <w:rPr>
          <w:bCs/>
        </w:rPr>
        <w:t>faktūras Užsakovui, atitinkamai į jas neįtraukia subtiekėjo tiesiogiai Užsakovui pateiktų ir Tiekėjo patvirtintų sąskaitų</w:t>
      </w:r>
      <w:r w:rsidR="00B176D8">
        <w:rPr>
          <w:bCs/>
        </w:rPr>
        <w:t xml:space="preserve"> </w:t>
      </w:r>
      <w:r w:rsidR="008B39D2">
        <w:rPr>
          <w:bCs/>
        </w:rPr>
        <w:t>faktūrų sumų</w:t>
      </w:r>
      <w:r w:rsidR="0015791A">
        <w:rPr>
          <w:bCs/>
        </w:rPr>
        <w:t>;</w:t>
      </w:r>
    </w:p>
    <w:p w14:paraId="340E679E" w14:textId="45B85847"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lastRenderedPageBreak/>
        <w:t xml:space="preserve"> </w:t>
      </w:r>
      <w:r w:rsidR="0015791A">
        <w:rPr>
          <w:bCs/>
        </w:rPr>
        <w:t>t</w:t>
      </w:r>
      <w:r w:rsidR="008B39D2">
        <w:rPr>
          <w:bCs/>
        </w:rPr>
        <w: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r w:rsidR="0015791A">
        <w:rPr>
          <w:bCs/>
        </w:rPr>
        <w:t>;</w:t>
      </w:r>
    </w:p>
    <w:p w14:paraId="27A9F7DC" w14:textId="6D949DA9"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j</w:t>
      </w:r>
      <w:r w:rsidR="008B39D2">
        <w:rPr>
          <w:bCs/>
        </w:rPr>
        <w:t>ei dėl tiesioginio atsiskaitymo su subtiekėju faktiškai nesutampa Tiekėjo ir subtiekėjo mokėtinos sumos, atsakomybė prieš Užsakovą tenka Tiekėjui ir neatitikimai pašalinami Tiekėjo sąskaita</w:t>
      </w:r>
      <w:r w:rsidR="0015791A">
        <w:rPr>
          <w:bCs/>
        </w:rPr>
        <w:t>;</w:t>
      </w:r>
    </w:p>
    <w:p w14:paraId="3E967622" w14:textId="79714691" w:rsidR="008B39D2" w:rsidRDefault="0015791A" w:rsidP="00F159FA">
      <w:pPr>
        <w:pStyle w:val="ListParagraph"/>
        <w:numPr>
          <w:ilvl w:val="2"/>
          <w:numId w:val="1"/>
        </w:numPr>
        <w:tabs>
          <w:tab w:val="clear" w:pos="720"/>
          <w:tab w:val="num" w:pos="0"/>
          <w:tab w:val="left" w:pos="709"/>
          <w:tab w:val="num" w:pos="993"/>
          <w:tab w:val="left" w:pos="1134"/>
          <w:tab w:val="left" w:pos="1276"/>
        </w:tabs>
        <w:spacing w:line="276" w:lineRule="auto"/>
        <w:ind w:left="0" w:firstLine="709"/>
        <w:jc w:val="both"/>
        <w:rPr>
          <w:b/>
        </w:rPr>
      </w:pPr>
      <w:r>
        <w:rPr>
          <w:bCs/>
        </w:rPr>
        <w:t>a</w:t>
      </w:r>
      <w:r w:rsidR="008B39D2">
        <w:rPr>
          <w:bCs/>
        </w:rPr>
        <w:t xml:space="preserve">tsiskaitymai su subtiekėju atliekami trišalėje sutartyje nustatyta tvarka, atsižvelgiant į Sutartyje nustatytą kainodarą ir atsiskaitymo tvarką. </w:t>
      </w:r>
    </w:p>
    <w:p w14:paraId="2D3ECD92" w14:textId="6FD2E94C" w:rsidR="008B39D2" w:rsidRDefault="00C65CC3" w:rsidP="00435110">
      <w:pPr>
        <w:numPr>
          <w:ilvl w:val="1"/>
          <w:numId w:val="1"/>
        </w:numPr>
        <w:tabs>
          <w:tab w:val="num" w:pos="0"/>
          <w:tab w:val="left" w:pos="709"/>
          <w:tab w:val="left" w:pos="1134"/>
        </w:tabs>
        <w:spacing w:after="0"/>
        <w:ind w:left="0" w:firstLine="709"/>
        <w:jc w:val="both"/>
        <w:rPr>
          <w:b/>
          <w:szCs w:val="24"/>
        </w:rPr>
      </w:pPr>
      <w:r>
        <w:rPr>
          <w:rFonts w:eastAsia="Calibri"/>
          <w:szCs w:val="24"/>
          <w:lang w:eastAsia="lt-LT"/>
        </w:rPr>
        <w:t xml:space="preserve"> </w:t>
      </w:r>
      <w:r w:rsidR="008B39D2">
        <w:rPr>
          <w:rFonts w:eastAsia="Calibri"/>
          <w:szCs w:val="24"/>
          <w:lang w:eastAsia="lt-LT"/>
        </w:rPr>
        <w:t xml:space="preserve">Šiame skyriuje numatytų Tiekėjo įsipareigojimų nesilaikymas yra laikomas esminiu Sutarties pažeidimu. </w:t>
      </w:r>
    </w:p>
    <w:p w14:paraId="5D611DFF" w14:textId="77777777" w:rsidR="008B39D2" w:rsidRDefault="008B39D2" w:rsidP="008B39D2">
      <w:pPr>
        <w:spacing w:after="0"/>
        <w:jc w:val="both"/>
        <w:rPr>
          <w:bCs/>
          <w:szCs w:val="24"/>
        </w:rPr>
      </w:pPr>
    </w:p>
    <w:p w14:paraId="348C52ED" w14:textId="77777777" w:rsidR="00386CC9" w:rsidRDefault="00386CC9" w:rsidP="008B39D2">
      <w:pPr>
        <w:spacing w:after="0"/>
        <w:jc w:val="both"/>
        <w:rPr>
          <w:bCs/>
          <w:szCs w:val="24"/>
        </w:rPr>
      </w:pPr>
    </w:p>
    <w:p w14:paraId="71C8B62C" w14:textId="4F7F7A18" w:rsidR="008B39D2" w:rsidRDefault="008B39D2" w:rsidP="000B709C">
      <w:pPr>
        <w:numPr>
          <w:ilvl w:val="0"/>
          <w:numId w:val="1"/>
        </w:numPr>
        <w:tabs>
          <w:tab w:val="clear" w:pos="786"/>
          <w:tab w:val="left" w:pos="0"/>
          <w:tab w:val="num" w:pos="284"/>
        </w:tabs>
        <w:spacing w:after="0"/>
        <w:ind w:left="0" w:firstLine="0"/>
        <w:jc w:val="center"/>
        <w:rPr>
          <w:b/>
          <w:bCs/>
          <w:szCs w:val="24"/>
        </w:rPr>
      </w:pPr>
      <w:r>
        <w:rPr>
          <w:b/>
          <w:bCs/>
          <w:szCs w:val="24"/>
        </w:rPr>
        <w:t>NENUGALIM</w:t>
      </w:r>
      <w:r w:rsidR="00BE3AFF">
        <w:rPr>
          <w:b/>
          <w:bCs/>
          <w:szCs w:val="24"/>
        </w:rPr>
        <w:t>OS</w:t>
      </w:r>
      <w:r>
        <w:rPr>
          <w:b/>
          <w:bCs/>
          <w:szCs w:val="24"/>
        </w:rPr>
        <w:t xml:space="preserve"> JĖG</w:t>
      </w:r>
      <w:r w:rsidR="00BE3AFF">
        <w:rPr>
          <w:b/>
          <w:bCs/>
          <w:szCs w:val="24"/>
        </w:rPr>
        <w:t>OS</w:t>
      </w:r>
      <w:r>
        <w:rPr>
          <w:b/>
          <w:bCs/>
          <w:szCs w:val="24"/>
        </w:rPr>
        <w:t xml:space="preserve"> (</w:t>
      </w:r>
      <w:r w:rsidRPr="00F159FA">
        <w:rPr>
          <w:b/>
          <w:bCs/>
          <w:i/>
          <w:szCs w:val="24"/>
        </w:rPr>
        <w:t>FORCE MAJEURE</w:t>
      </w:r>
      <w:r>
        <w:rPr>
          <w:b/>
          <w:bCs/>
          <w:szCs w:val="24"/>
        </w:rPr>
        <w:t>)</w:t>
      </w:r>
      <w:r w:rsidR="00BE3AFF">
        <w:rPr>
          <w:b/>
          <w:bCs/>
          <w:szCs w:val="24"/>
        </w:rPr>
        <w:t xml:space="preserve"> APLINKYBĖS</w:t>
      </w:r>
    </w:p>
    <w:p w14:paraId="3C019D76" w14:textId="77777777" w:rsidR="008B39D2" w:rsidRDefault="008B39D2" w:rsidP="008B39D2">
      <w:pPr>
        <w:spacing w:after="0"/>
        <w:ind w:left="567"/>
        <w:jc w:val="both"/>
        <w:rPr>
          <w:b/>
          <w:bCs/>
          <w:szCs w:val="24"/>
        </w:rPr>
      </w:pPr>
    </w:p>
    <w:p w14:paraId="25028BDD" w14:textId="687BC0BC" w:rsidR="008B39D2" w:rsidRDefault="008B39D2" w:rsidP="00F159FA">
      <w:pPr>
        <w:numPr>
          <w:ilvl w:val="1"/>
          <w:numId w:val="1"/>
        </w:numPr>
        <w:tabs>
          <w:tab w:val="clear" w:pos="360"/>
          <w:tab w:val="num" w:pos="284"/>
          <w:tab w:val="left" w:pos="1134"/>
        </w:tabs>
        <w:spacing w:after="0"/>
        <w:ind w:left="0" w:firstLine="709"/>
        <w:jc w:val="both"/>
        <w:rPr>
          <w:b/>
          <w:bCs/>
          <w:szCs w:val="24"/>
        </w:rPr>
      </w:pPr>
      <w:r>
        <w:rPr>
          <w:bCs/>
          <w:szCs w:val="24"/>
        </w:rPr>
        <w:t xml:space="preserve">Šalys neatsako už </w:t>
      </w:r>
      <w:r w:rsidR="00B176D8">
        <w:rPr>
          <w:bCs/>
          <w:szCs w:val="24"/>
        </w:rPr>
        <w:t xml:space="preserve">iš dalies </w:t>
      </w:r>
      <w:r>
        <w:rPr>
          <w:bCs/>
          <w:szCs w:val="24"/>
        </w:rPr>
        <w:t>ar visišką prisiimtų įsipareigojimų neįvykdymą, jeigu įrodo, kad įsipareigojimų neįvykdė dėl nenugalimos jėgos aplinkybių</w:t>
      </w:r>
      <w:r w:rsidR="00B176D8">
        <w:rPr>
          <w:bCs/>
          <w:szCs w:val="24"/>
        </w:rPr>
        <w:t xml:space="preserve"> (</w:t>
      </w:r>
      <w:r w:rsidR="00B176D8" w:rsidRPr="00F159FA">
        <w:rPr>
          <w:bCs/>
          <w:i/>
          <w:szCs w:val="24"/>
        </w:rPr>
        <w:t>force majeure</w:t>
      </w:r>
      <w:r w:rsidR="00B176D8">
        <w:rPr>
          <w:bCs/>
          <w:szCs w:val="24"/>
        </w:rPr>
        <w:t>)</w:t>
      </w:r>
      <w:r>
        <w:rPr>
          <w:bCs/>
          <w:szCs w:val="24"/>
        </w:rPr>
        <w:t>.</w:t>
      </w:r>
    </w:p>
    <w:p w14:paraId="6DBC6883" w14:textId="54A970F1" w:rsidR="008B39D2" w:rsidRPr="00634625" w:rsidRDefault="008B39D2" w:rsidP="00F159FA">
      <w:pPr>
        <w:numPr>
          <w:ilvl w:val="1"/>
          <w:numId w:val="1"/>
        </w:numPr>
        <w:tabs>
          <w:tab w:val="clear" w:pos="360"/>
          <w:tab w:val="num" w:pos="284"/>
          <w:tab w:val="left" w:pos="1134"/>
        </w:tabs>
        <w:spacing w:after="0"/>
        <w:ind w:left="0" w:firstLine="709"/>
        <w:jc w:val="both"/>
        <w:rPr>
          <w:b/>
          <w:bCs/>
          <w:szCs w:val="24"/>
        </w:rPr>
      </w:pPr>
      <w:r>
        <w:rPr>
          <w:bCs/>
          <w:szCs w:val="24"/>
        </w:rPr>
        <w:t xml:space="preserve">Nenugalimos jėgos aplinkybėmis </w:t>
      </w:r>
      <w:r w:rsidR="00B176D8">
        <w:rPr>
          <w:bCs/>
          <w:szCs w:val="24"/>
        </w:rPr>
        <w:t>(</w:t>
      </w:r>
      <w:r w:rsidR="00B176D8" w:rsidRPr="004471D7">
        <w:rPr>
          <w:bCs/>
          <w:i/>
          <w:szCs w:val="24"/>
        </w:rPr>
        <w:t>force majeure</w:t>
      </w:r>
      <w:r w:rsidR="00B176D8">
        <w:rPr>
          <w:bCs/>
          <w:szCs w:val="24"/>
        </w:rPr>
        <w:t xml:space="preserve">) </w:t>
      </w:r>
      <w:r>
        <w:rPr>
          <w:bCs/>
          <w:szCs w:val="24"/>
        </w:rPr>
        <w:t>laikomos aplinkybės, nurodytos Lietuvos Respublikos civilinio kodekso 6.212 straipsnyje ir Atleidimo nuo atsakomybės esant nenugalimos jėgos (</w:t>
      </w:r>
      <w:r w:rsidR="00B176D8">
        <w:rPr>
          <w:bCs/>
          <w:i/>
          <w:szCs w:val="24"/>
        </w:rPr>
        <w:t>f</w:t>
      </w:r>
      <w:r>
        <w:rPr>
          <w:bCs/>
          <w:i/>
          <w:szCs w:val="24"/>
        </w:rPr>
        <w:t xml:space="preserve">orce </w:t>
      </w:r>
      <w:r w:rsidR="00B176D8">
        <w:rPr>
          <w:bCs/>
          <w:i/>
          <w:szCs w:val="24"/>
        </w:rPr>
        <w:t>m</w:t>
      </w:r>
      <w:r>
        <w:rPr>
          <w:bCs/>
          <w:i/>
          <w:szCs w:val="24"/>
        </w:rPr>
        <w:t>ajeure</w:t>
      </w:r>
      <w:r>
        <w:rPr>
          <w:bCs/>
          <w:szCs w:val="24"/>
        </w:rPr>
        <w:t>) aplinkybėms taisyklėse, patvirtintose Lietuvos Respublikos Vyriausybės 1996 m. liepos 15 d. nutarimu Nr. 840</w:t>
      </w:r>
      <w:r w:rsidR="00B176D8">
        <w:rPr>
          <w:bCs/>
          <w:szCs w:val="24"/>
        </w:rPr>
        <w:t xml:space="preserve"> </w:t>
      </w:r>
      <w:bookmarkStart w:id="25" w:name="_Hlk144905254"/>
      <w:bookmarkStart w:id="26" w:name="_Hlk144889833"/>
      <w:r w:rsidR="00B176D8">
        <w:rPr>
          <w:rFonts w:ascii="Liberation Serif" w:eastAsia="Arial Unicode MS" w:hAnsi="Liberation Serif" w:cs="Arial Unicode MS"/>
          <w:bCs/>
          <w:kern w:val="1"/>
          <w:lang w:val="en-GB" w:eastAsia="zh-CN" w:bidi="hi-IN"/>
        </w:rPr>
        <w:t>„</w:t>
      </w:r>
      <w:proofErr w:type="spellStart"/>
      <w:r w:rsidR="00B176D8" w:rsidRPr="00AF0B72">
        <w:rPr>
          <w:rFonts w:ascii="Liberation Serif" w:eastAsia="Arial Unicode MS" w:hAnsi="Liberation Serif" w:cs="Arial Unicode MS"/>
          <w:bCs/>
          <w:kern w:val="1"/>
          <w:lang w:val="en-GB" w:eastAsia="zh-CN" w:bidi="hi-IN"/>
        </w:rPr>
        <w:t>Dėl</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Atleidimo</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nuo</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atsakomybės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esant</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nenugalimos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jėgos</w:t>
      </w:r>
      <w:proofErr w:type="spellEnd"/>
      <w:r w:rsidR="00B176D8" w:rsidRPr="00AF0B72">
        <w:rPr>
          <w:rFonts w:ascii="Liberation Serif" w:eastAsia="Arial Unicode MS" w:hAnsi="Liberation Serif" w:cs="Arial Unicode MS"/>
          <w:bCs/>
          <w:kern w:val="1"/>
          <w:lang w:val="en-GB" w:eastAsia="zh-CN" w:bidi="hi-IN"/>
        </w:rPr>
        <w:t xml:space="preserve"> (</w:t>
      </w:r>
      <w:r w:rsidR="00B176D8" w:rsidRPr="00F159FA">
        <w:rPr>
          <w:rFonts w:ascii="Liberation Serif" w:eastAsia="Arial Unicode MS" w:hAnsi="Liberation Serif" w:cs="Arial Unicode MS"/>
          <w:bCs/>
          <w:i/>
          <w:kern w:val="1"/>
          <w:lang w:val="en-GB" w:eastAsia="zh-CN" w:bidi="hi-IN"/>
        </w:rPr>
        <w:t>force majeure</w:t>
      </w:r>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aplinkybėms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taisyklių</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patvirtinimo</w:t>
      </w:r>
      <w:proofErr w:type="spellEnd"/>
      <w:r w:rsidR="00B176D8">
        <w:rPr>
          <w:rFonts w:ascii="Liberation Serif" w:eastAsia="Arial Unicode MS" w:hAnsi="Liberation Serif" w:cs="Arial Unicode MS"/>
          <w:bCs/>
          <w:kern w:val="1"/>
          <w:lang w:val="en-GB" w:eastAsia="zh-CN" w:bidi="hi-IN"/>
        </w:rPr>
        <w:t>“</w:t>
      </w:r>
      <w:bookmarkEnd w:id="25"/>
      <w:r>
        <w:rPr>
          <w:bCs/>
          <w:szCs w:val="24"/>
        </w:rPr>
        <w:t xml:space="preserve">. </w:t>
      </w:r>
      <w:bookmarkEnd w:id="26"/>
      <w:r>
        <w:rPr>
          <w:bCs/>
          <w:szCs w:val="24"/>
        </w:rPr>
        <w:t>Nustatydamos nenugalimos jėgos aplinkybes</w:t>
      </w:r>
      <w:r w:rsidR="00B176D8">
        <w:rPr>
          <w:bCs/>
          <w:szCs w:val="24"/>
        </w:rPr>
        <w:t xml:space="preserve"> (</w:t>
      </w:r>
      <w:r w:rsidR="00B176D8" w:rsidRPr="00634625">
        <w:rPr>
          <w:bCs/>
          <w:i/>
          <w:szCs w:val="24"/>
        </w:rPr>
        <w:t>force majeure</w:t>
      </w:r>
      <w:r w:rsidR="00B176D8" w:rsidRPr="00634625">
        <w:rPr>
          <w:bCs/>
          <w:szCs w:val="24"/>
        </w:rPr>
        <w:t>)</w:t>
      </w:r>
      <w:r w:rsidRPr="00634625">
        <w:rPr>
          <w:bCs/>
          <w:szCs w:val="24"/>
        </w:rPr>
        <w:t xml:space="preserve">, Šalys vadovaujasi </w:t>
      </w:r>
      <w:r w:rsidR="00B176D8" w:rsidRPr="00634625">
        <w:rPr>
          <w:bCs/>
          <w:szCs w:val="24"/>
        </w:rPr>
        <w:t>Nenugalimos jėgos (</w:t>
      </w:r>
      <w:r w:rsidR="00B176D8" w:rsidRPr="00634625">
        <w:rPr>
          <w:bCs/>
          <w:i/>
          <w:szCs w:val="24"/>
        </w:rPr>
        <w:t>force majeure</w:t>
      </w:r>
      <w:r w:rsidR="00B176D8" w:rsidRPr="00634625">
        <w:rPr>
          <w:bCs/>
          <w:szCs w:val="24"/>
        </w:rPr>
        <w:t xml:space="preserve">) aplinkybės liudijančių pažymų išdavimo tvarkos aprašu, patvirtintu </w:t>
      </w:r>
      <w:r w:rsidRPr="00634625">
        <w:rPr>
          <w:bCs/>
          <w:szCs w:val="24"/>
        </w:rPr>
        <w:t xml:space="preserve">Lietuvos Respublikos Vyriausybės 1997 m. kovo 13 d. nutarimu Nr. 222 </w:t>
      </w:r>
      <w:bookmarkStart w:id="27" w:name="_Hlk144889878"/>
      <w:r w:rsidRPr="00634625">
        <w:rPr>
          <w:bCs/>
          <w:szCs w:val="24"/>
        </w:rPr>
        <w:t xml:space="preserve">„Dėl </w:t>
      </w:r>
      <w:r w:rsidR="00B176D8" w:rsidRPr="00634625">
        <w:rPr>
          <w:bCs/>
          <w:szCs w:val="24"/>
        </w:rPr>
        <w:t>N</w:t>
      </w:r>
      <w:r w:rsidRPr="00634625">
        <w:rPr>
          <w:bCs/>
          <w:szCs w:val="24"/>
        </w:rPr>
        <w:t>enugalimos jėgos (</w:t>
      </w:r>
      <w:r w:rsidR="00B176D8" w:rsidRPr="00634625">
        <w:rPr>
          <w:bCs/>
          <w:i/>
          <w:szCs w:val="24"/>
        </w:rPr>
        <w:t>f</w:t>
      </w:r>
      <w:r w:rsidRPr="00634625">
        <w:rPr>
          <w:bCs/>
          <w:i/>
          <w:szCs w:val="24"/>
        </w:rPr>
        <w:t xml:space="preserve">orce </w:t>
      </w:r>
      <w:r w:rsidR="00B176D8" w:rsidRPr="00634625">
        <w:rPr>
          <w:bCs/>
          <w:i/>
          <w:szCs w:val="24"/>
        </w:rPr>
        <w:t>m</w:t>
      </w:r>
      <w:r w:rsidRPr="00634625">
        <w:rPr>
          <w:bCs/>
          <w:i/>
          <w:szCs w:val="24"/>
        </w:rPr>
        <w:t>ajeure</w:t>
      </w:r>
      <w:r w:rsidRPr="00634625">
        <w:rPr>
          <w:bCs/>
          <w:szCs w:val="24"/>
        </w:rPr>
        <w:t>) aplinkybės liudijančių pažymų išdavimo tvarkos aprašo patvirtinimo“.</w:t>
      </w:r>
      <w:bookmarkEnd w:id="27"/>
    </w:p>
    <w:p w14:paraId="70025183" w14:textId="77777777" w:rsidR="008B39D2" w:rsidRDefault="008B39D2" w:rsidP="008B39D2">
      <w:pPr>
        <w:spacing w:after="0"/>
        <w:jc w:val="both"/>
        <w:rPr>
          <w:bCs/>
          <w:szCs w:val="24"/>
        </w:rPr>
      </w:pPr>
    </w:p>
    <w:p w14:paraId="2EB1FD1E" w14:textId="77777777" w:rsidR="00386CC9" w:rsidRPr="00634625" w:rsidRDefault="00386CC9" w:rsidP="008B39D2">
      <w:pPr>
        <w:spacing w:after="0"/>
        <w:jc w:val="both"/>
        <w:rPr>
          <w:bCs/>
          <w:szCs w:val="24"/>
        </w:rPr>
      </w:pPr>
    </w:p>
    <w:p w14:paraId="23FE0C66" w14:textId="77777777" w:rsidR="008B39D2" w:rsidRPr="00634625" w:rsidRDefault="008B39D2" w:rsidP="00634625">
      <w:pPr>
        <w:numPr>
          <w:ilvl w:val="0"/>
          <w:numId w:val="1"/>
        </w:numPr>
        <w:spacing w:after="0"/>
        <w:jc w:val="center"/>
        <w:rPr>
          <w:b/>
          <w:bCs/>
          <w:szCs w:val="24"/>
        </w:rPr>
      </w:pPr>
      <w:r w:rsidRPr="00634625">
        <w:rPr>
          <w:b/>
          <w:bCs/>
          <w:szCs w:val="24"/>
        </w:rPr>
        <w:t>SUTARTIES ĮVYKDYMO UŽTIKRINIMAS</w:t>
      </w:r>
    </w:p>
    <w:p w14:paraId="642E57A1" w14:textId="77777777" w:rsidR="008B39D2" w:rsidRPr="00634625" w:rsidRDefault="008B39D2" w:rsidP="008B39D2">
      <w:pPr>
        <w:spacing w:after="0"/>
        <w:ind w:left="567"/>
        <w:jc w:val="both"/>
        <w:rPr>
          <w:b/>
          <w:bCs/>
          <w:szCs w:val="24"/>
        </w:rPr>
      </w:pPr>
    </w:p>
    <w:p w14:paraId="3137AB1B" w14:textId="6E473A4B" w:rsidR="00634625" w:rsidRPr="00634625" w:rsidRDefault="008B39D2" w:rsidP="00634625">
      <w:pPr>
        <w:pStyle w:val="ListParagraph"/>
        <w:numPr>
          <w:ilvl w:val="1"/>
          <w:numId w:val="1"/>
        </w:numPr>
        <w:tabs>
          <w:tab w:val="clear" w:pos="360"/>
          <w:tab w:val="num" w:pos="0"/>
          <w:tab w:val="left" w:pos="1134"/>
        </w:tabs>
        <w:spacing w:line="320" w:lineRule="exact"/>
        <w:ind w:left="0" w:firstLine="709"/>
        <w:contextualSpacing w:val="0"/>
        <w:jc w:val="both"/>
        <w:rPr>
          <w:bCs/>
        </w:rPr>
      </w:pPr>
      <w:r w:rsidRPr="00634625">
        <w:rPr>
          <w:lang w:eastAsia="lt-LT"/>
        </w:rPr>
        <w:t>Sutarties įvykdymo užtikrinimas, t. y. Lietuvos Respublikoje ar užsienyje registruoto banko garantija ar draudimo bendrovės laidavimo draudimo liudijimas, šiai Sutarčiai netaikomas.</w:t>
      </w:r>
      <w:r w:rsidR="00634625" w:rsidRPr="00634625">
        <w:rPr>
          <w:lang w:eastAsia="lt-LT"/>
        </w:rPr>
        <w:t xml:space="preserve"> </w:t>
      </w:r>
    </w:p>
    <w:p w14:paraId="3FBF80F8" w14:textId="77777777" w:rsidR="008B39D2" w:rsidRPr="00F159FA" w:rsidRDefault="008B39D2" w:rsidP="00F159FA">
      <w:pPr>
        <w:jc w:val="both"/>
        <w:rPr>
          <w:bCs/>
        </w:rPr>
      </w:pPr>
    </w:p>
    <w:p w14:paraId="30C373D3" w14:textId="77777777" w:rsidR="008B39D2" w:rsidRDefault="008B39D2" w:rsidP="00452E3C">
      <w:pPr>
        <w:numPr>
          <w:ilvl w:val="0"/>
          <w:numId w:val="3"/>
        </w:numPr>
        <w:tabs>
          <w:tab w:val="left" w:pos="567"/>
        </w:tabs>
        <w:spacing w:after="0"/>
        <w:jc w:val="center"/>
        <w:rPr>
          <w:b/>
          <w:bCs/>
          <w:szCs w:val="24"/>
        </w:rPr>
      </w:pPr>
      <w:r>
        <w:rPr>
          <w:b/>
          <w:bCs/>
          <w:szCs w:val="24"/>
        </w:rPr>
        <w:t>SUTARTIES GALIOJIMAS, KEITIMAS IR PASIBAIGIMAS</w:t>
      </w:r>
    </w:p>
    <w:p w14:paraId="553F354D" w14:textId="77777777" w:rsidR="008B39D2" w:rsidRDefault="008B39D2" w:rsidP="008B39D2">
      <w:pPr>
        <w:spacing w:after="0"/>
        <w:rPr>
          <w:b/>
          <w:bCs/>
          <w:szCs w:val="24"/>
        </w:rPr>
      </w:pPr>
    </w:p>
    <w:p w14:paraId="74ECA808" w14:textId="0BC9A8CE" w:rsidR="008B39D2" w:rsidRPr="00E349C4" w:rsidRDefault="008B39D2" w:rsidP="00E349C4">
      <w:pPr>
        <w:numPr>
          <w:ilvl w:val="1"/>
          <w:numId w:val="3"/>
        </w:numPr>
        <w:tabs>
          <w:tab w:val="left" w:pos="1134"/>
        </w:tabs>
        <w:spacing w:after="0"/>
        <w:ind w:left="0" w:firstLine="709"/>
        <w:contextualSpacing/>
        <w:jc w:val="both"/>
        <w:rPr>
          <w:b/>
          <w:szCs w:val="24"/>
        </w:rPr>
      </w:pPr>
      <w:bookmarkStart w:id="28" w:name="_Hlk62139875"/>
      <w:r>
        <w:t xml:space="preserve">Sutartis įsigalioja, kai Sutartį pasirašo abi </w:t>
      </w:r>
      <w:r w:rsidR="0015791A">
        <w:t>S</w:t>
      </w:r>
      <w:r>
        <w:t xml:space="preserve">utarties Šalys ir galioja iki visiško sutartinių įsipareigojimų įvykdymo arba Sutarties nutraukimo (priklausomai nuo to, kuri sąlyga įvyksta anksčiau). </w:t>
      </w:r>
      <w:r w:rsidR="00E349C4">
        <w:t xml:space="preserve">Visais atvejais Sutartis galioja ne ilgiau kaip </w:t>
      </w:r>
      <w:sdt>
        <w:sdtPr>
          <w:alias w:val="maksimalus paslaugų teikimo terminas mėnesiais"/>
          <w:tag w:val="Maksimalus paslaugų teikimo terminas mėnesiais"/>
          <w:id w:val="1207454862"/>
          <w:placeholder>
            <w:docPart w:val="91AE7A8A6B2F4D59BB19A8EDC8F5EA6C"/>
          </w:placeholder>
        </w:sdtPr>
        <w:sdtEndPr/>
        <w:sdtContent>
          <w:r w:rsidR="00EC0CDD" w:rsidRPr="00AB771C">
            <w:rPr>
              <w:rStyle w:val="1TEKSTAS"/>
            </w:rPr>
            <w:t>37 (trisdešimt septynis)</w:t>
          </w:r>
        </w:sdtContent>
      </w:sdt>
      <w:r w:rsidR="00E349C4" w:rsidRPr="00AB771C">
        <w:t xml:space="preserve"> mėnesius</w:t>
      </w:r>
      <w:r w:rsidR="00E349C4" w:rsidRPr="00AB771C">
        <w:rPr>
          <w:szCs w:val="24"/>
        </w:rPr>
        <w:t>.</w:t>
      </w:r>
    </w:p>
    <w:bookmarkEnd w:id="28"/>
    <w:p w14:paraId="7692CD2C" w14:textId="25DA2555" w:rsidR="00E349C4" w:rsidRPr="00AB771C" w:rsidRDefault="00E349C4" w:rsidP="00E349C4">
      <w:pPr>
        <w:numPr>
          <w:ilvl w:val="1"/>
          <w:numId w:val="3"/>
        </w:numPr>
        <w:tabs>
          <w:tab w:val="left" w:pos="1134"/>
        </w:tabs>
        <w:spacing w:after="0"/>
        <w:ind w:left="0" w:firstLine="709"/>
        <w:contextualSpacing/>
        <w:jc w:val="both"/>
        <w:rPr>
          <w:b/>
          <w:szCs w:val="24"/>
        </w:rPr>
      </w:pPr>
      <w:r w:rsidRPr="00AB771C">
        <w:rPr>
          <w:szCs w:val="24"/>
        </w:rPr>
        <w:t xml:space="preserve">Paslaugų teikimo terminas gali būti pratęstas abipusiu Šalių susitarimu </w:t>
      </w:r>
      <w:sdt>
        <w:sdtPr>
          <w:alias w:val="Kiek kartų po kiek mėnesių"/>
          <w:tag w:val="Kiek kartų po kiek mėnesių"/>
          <w:id w:val="-1619368728"/>
          <w:placeholder>
            <w:docPart w:val="A8ED5E2479504A19956C757C4F534C4B"/>
          </w:placeholder>
        </w:sdtPr>
        <w:sdtEndPr/>
        <w:sdtContent>
          <w:r w:rsidR="004F617A" w:rsidRPr="00AB771C">
            <w:rPr>
              <w:szCs w:val="24"/>
            </w:rPr>
            <w:t>1</w:t>
          </w:r>
          <w:r w:rsidRPr="00AB771C">
            <w:rPr>
              <w:szCs w:val="24"/>
            </w:rPr>
            <w:t xml:space="preserve"> kart</w:t>
          </w:r>
          <w:r w:rsidR="004F617A" w:rsidRPr="00AB771C">
            <w:rPr>
              <w:szCs w:val="24"/>
            </w:rPr>
            <w:t>ą</w:t>
          </w:r>
          <w:r w:rsidRPr="00AB771C">
            <w:rPr>
              <w:szCs w:val="24"/>
            </w:rPr>
            <w:t xml:space="preserve"> </w:t>
          </w:r>
          <w:r w:rsidR="004F617A" w:rsidRPr="00AB771C">
            <w:rPr>
              <w:szCs w:val="24"/>
            </w:rPr>
            <w:t>12</w:t>
          </w:r>
          <w:r w:rsidR="00256892" w:rsidRPr="00AB771C">
            <w:rPr>
              <w:szCs w:val="24"/>
            </w:rPr>
            <w:t xml:space="preserve"> (dvylika)</w:t>
          </w:r>
          <w:r w:rsidRPr="00AB771C">
            <w:rPr>
              <w:szCs w:val="24"/>
            </w:rPr>
            <w:t xml:space="preserve"> </w:t>
          </w:r>
          <w:r w:rsidR="004F617A" w:rsidRPr="00AB771C">
            <w:rPr>
              <w:szCs w:val="24"/>
            </w:rPr>
            <w:t xml:space="preserve">mėnesių </w:t>
          </w:r>
          <w:r w:rsidRPr="00AB771C">
            <w:rPr>
              <w:szCs w:val="24"/>
            </w:rPr>
            <w:t>jeigu Paslaugų teikimo metu nėra nuperkama Paslaugų už maksimalią Sutarties vertę</w:t>
          </w:r>
        </w:sdtContent>
      </w:sdt>
      <w:r w:rsidRPr="00AB771C">
        <w:rPr>
          <w:szCs w:val="24"/>
        </w:rPr>
        <w:t xml:space="preserve">. Visais atvejais Paslaugos gali būti teikiamos ne ilgiau kaip </w:t>
      </w:r>
      <w:r w:rsidR="002D747A" w:rsidRPr="00AB771C">
        <w:rPr>
          <w:iCs/>
          <w:szCs w:val="24"/>
        </w:rPr>
        <w:t>36</w:t>
      </w:r>
      <w:r w:rsidRPr="00AB771C">
        <w:rPr>
          <w:iCs/>
          <w:szCs w:val="24"/>
        </w:rPr>
        <w:t xml:space="preserve"> (</w:t>
      </w:r>
      <w:r w:rsidR="002D747A" w:rsidRPr="00AB771C">
        <w:rPr>
          <w:iCs/>
          <w:szCs w:val="24"/>
        </w:rPr>
        <w:t>trisdešimt</w:t>
      </w:r>
      <w:r w:rsidR="000129EA" w:rsidRPr="00AB771C">
        <w:rPr>
          <w:iCs/>
          <w:szCs w:val="24"/>
        </w:rPr>
        <w:t xml:space="preserve"> šešis</w:t>
      </w:r>
      <w:r w:rsidRPr="00AB771C">
        <w:rPr>
          <w:iCs/>
          <w:szCs w:val="24"/>
        </w:rPr>
        <w:t>)</w:t>
      </w:r>
      <w:r w:rsidR="000129EA" w:rsidRPr="00AB771C">
        <w:rPr>
          <w:iCs/>
          <w:szCs w:val="24"/>
        </w:rPr>
        <w:t xml:space="preserve"> mėnesius</w:t>
      </w:r>
      <w:r w:rsidRPr="00AB771C">
        <w:rPr>
          <w:iCs/>
          <w:szCs w:val="24"/>
        </w:rPr>
        <w:t xml:space="preserve">. </w:t>
      </w:r>
    </w:p>
    <w:p w14:paraId="66534D8F" w14:textId="77777777" w:rsidR="008B39D2" w:rsidRDefault="008B39D2" w:rsidP="00F159FA">
      <w:pPr>
        <w:numPr>
          <w:ilvl w:val="1"/>
          <w:numId w:val="3"/>
        </w:numPr>
        <w:tabs>
          <w:tab w:val="left" w:pos="709"/>
          <w:tab w:val="left" w:pos="1134"/>
        </w:tabs>
        <w:spacing w:after="0"/>
        <w:ind w:left="0" w:firstLine="709"/>
        <w:jc w:val="both"/>
        <w:rPr>
          <w:szCs w:val="24"/>
          <w:lang w:eastAsia="lt-LT"/>
        </w:rPr>
      </w:pPr>
      <w:r>
        <w:rPr>
          <w:szCs w:val="24"/>
          <w:lang w:eastAsia="lt-LT"/>
        </w:rPr>
        <w:t>Šalys turi teisę nutraukti šią Sutartį vienašališkai arba abiejų Šalių sutarimu, nesikreipdamos į teismą, Lietuvos Respublikos teisės aktuose numatytais pagrindais ir tvarka.</w:t>
      </w:r>
    </w:p>
    <w:p w14:paraId="24D34C41" w14:textId="77777777" w:rsidR="008B39D2" w:rsidRDefault="008B39D2" w:rsidP="00F159FA">
      <w:pPr>
        <w:numPr>
          <w:ilvl w:val="1"/>
          <w:numId w:val="3"/>
        </w:numPr>
        <w:tabs>
          <w:tab w:val="left" w:pos="709"/>
          <w:tab w:val="left" w:pos="1134"/>
        </w:tabs>
        <w:spacing w:after="0"/>
        <w:ind w:left="0" w:firstLine="709"/>
        <w:jc w:val="both"/>
        <w:rPr>
          <w:szCs w:val="24"/>
          <w:lang w:eastAsia="lt-LT"/>
        </w:rPr>
      </w:pPr>
      <w:r>
        <w:rPr>
          <w:szCs w:val="24"/>
          <w:lang w:eastAsia="lt-LT"/>
        </w:rPr>
        <w:t xml:space="preserve">Užsakovas bet kuriuo metu turi teisę vienašališkai, nesikreipdamas į teismą, nutraukti šią Sutartį prieš 10 (dešimt) darbo dienų raštu pranešęs apie tai Tiekėjui. Tokiu atveju Tiekėjui yra sumokama tik už kokybiškai faktiškai iki Sutarties nutraukimo dienos suteiktas Paslaugas ir jokios </w:t>
      </w:r>
      <w:r>
        <w:rPr>
          <w:szCs w:val="24"/>
          <w:lang w:eastAsia="lt-LT"/>
        </w:rPr>
        <w:lastRenderedPageBreak/>
        <w:t xml:space="preserve">kitos pareigos Užsakovui neatsiranda, įskaitant, bet neapsiribojant, Užsakovas neturi mokėti Tiekėjui jokių kitų sumų ir (ar) mokėjimų. </w:t>
      </w:r>
      <w:bookmarkStart w:id="29" w:name="_Hlk516660836"/>
    </w:p>
    <w:p w14:paraId="59212344" w14:textId="77777777" w:rsidR="008B39D2" w:rsidRDefault="008B39D2" w:rsidP="00F159FA">
      <w:pPr>
        <w:numPr>
          <w:ilvl w:val="1"/>
          <w:numId w:val="3"/>
        </w:numPr>
        <w:tabs>
          <w:tab w:val="left" w:pos="1134"/>
        </w:tabs>
        <w:spacing w:after="0"/>
        <w:ind w:left="0" w:firstLine="709"/>
        <w:jc w:val="both"/>
        <w:rPr>
          <w:szCs w:val="24"/>
          <w:lang w:eastAsia="lt-LT"/>
        </w:rPr>
      </w:pPr>
      <w:r>
        <w:rPr>
          <w:szCs w:val="24"/>
          <w:lang w:eastAsia="lt-LT"/>
        </w:rPr>
        <w:t xml:space="preserve">Užsakovas turi teisę vienašališkai, nesikreipdamas į teismą, prieš </w:t>
      </w:r>
      <w:r>
        <w:rPr>
          <w:iCs/>
          <w:szCs w:val="24"/>
          <w:lang w:eastAsia="lt-LT"/>
        </w:rPr>
        <w:t>5 (penkias) kalendorines dienas</w:t>
      </w:r>
      <w:r>
        <w:rPr>
          <w:szCs w:val="24"/>
          <w:lang w:eastAsia="lt-LT"/>
        </w:rPr>
        <w:t xml:space="preserve"> raštu apie tai įspėjęs Tiekėją, nutraukti Sutartį, o Tiekėjas privalo sumokėti Užsakovui 10 % (dešimties procentų) dydžio baudą nuo bendros Sutarties kainos, jeigu Tiekėjas iš esmės pažeidė Sutartį. </w:t>
      </w:r>
      <w:r>
        <w:rPr>
          <w:szCs w:val="24"/>
          <w:lang w:eastAsia="lt-LT" w:bidi="lo-LA"/>
        </w:rPr>
        <w:t>Tiekėjo padarytas Sutarties pažeidimas laikomas esminiu, kai:</w:t>
      </w:r>
    </w:p>
    <w:p w14:paraId="6752D6BF" w14:textId="5E827828"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r>
        <w:rPr>
          <w:szCs w:val="24"/>
        </w:rPr>
        <w:t xml:space="preserve"> </w:t>
      </w:r>
      <w:r w:rsidR="00294041">
        <w:rPr>
          <w:szCs w:val="24"/>
        </w:rPr>
        <w:t>s</w:t>
      </w:r>
      <w:r w:rsidR="008B39D2">
        <w:rPr>
          <w:szCs w:val="24"/>
        </w:rPr>
        <w:t xml:space="preserve">uteiktos </w:t>
      </w:r>
      <w:r w:rsidR="0015791A">
        <w:rPr>
          <w:szCs w:val="24"/>
        </w:rPr>
        <w:t>P</w:t>
      </w:r>
      <w:r w:rsidR="008B39D2">
        <w:rPr>
          <w:szCs w:val="24"/>
        </w:rPr>
        <w:t>aslaugos neatitinka Sutartyje ir (ar) konkrečiame užsakyme numatytų reikalavimų ir Tiekėjas neištaiso paslaugų trūkumų per Sutartyje numatytą terminą;</w:t>
      </w:r>
    </w:p>
    <w:p w14:paraId="70053E91" w14:textId="3AFB216E"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bookmarkStart w:id="30" w:name="_Hlk24545188"/>
      <w:r>
        <w:rPr>
          <w:szCs w:val="24"/>
        </w:rPr>
        <w:t xml:space="preserve"> </w:t>
      </w:r>
      <w:r w:rsidR="008B39D2">
        <w:rPr>
          <w:szCs w:val="24"/>
        </w:rPr>
        <w:t>Tiekėjas pažeidžia Paslaugų suteikimo terminus</w:t>
      </w:r>
      <w:bookmarkEnd w:id="30"/>
      <w:r w:rsidR="008B39D2">
        <w:rPr>
          <w:szCs w:val="24"/>
        </w:rPr>
        <w:t>;</w:t>
      </w:r>
      <w:bookmarkEnd w:id="29"/>
    </w:p>
    <w:p w14:paraId="143E3112" w14:textId="68DEA602"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r>
        <w:rPr>
          <w:szCs w:val="24"/>
        </w:rPr>
        <w:t xml:space="preserve"> </w:t>
      </w:r>
      <w:r w:rsidR="008B39D2">
        <w:rPr>
          <w:szCs w:val="24"/>
        </w:rPr>
        <w:t>Tiekėjo kvalifikacija tapo nebeatitinkančia šios Sutarties reikalavimų ir šie neatitikimai nebuvo ištaisyti per 14 (keturiolika) dienų nuo kvalifikacijos tapimo neatitinkančia dienos;</w:t>
      </w:r>
    </w:p>
    <w:p w14:paraId="30ED44B3" w14:textId="798EAF6C" w:rsidR="008B39D2" w:rsidRDefault="00294041" w:rsidP="00F159FA">
      <w:pPr>
        <w:numPr>
          <w:ilvl w:val="2"/>
          <w:numId w:val="3"/>
        </w:numPr>
        <w:tabs>
          <w:tab w:val="num" w:pos="720"/>
          <w:tab w:val="left" w:pos="1134"/>
        </w:tabs>
        <w:spacing w:after="0"/>
        <w:ind w:left="0" w:firstLine="709"/>
        <w:contextualSpacing/>
        <w:jc w:val="both"/>
        <w:rPr>
          <w:szCs w:val="24"/>
        </w:rPr>
      </w:pPr>
      <w:r>
        <w:rPr>
          <w:szCs w:val="24"/>
        </w:rPr>
        <w:t>k</w:t>
      </w:r>
      <w:r w:rsidR="008B39D2">
        <w:rPr>
          <w:szCs w:val="24"/>
        </w:rPr>
        <w:t xml:space="preserve">itais </w:t>
      </w:r>
      <w:r>
        <w:rPr>
          <w:szCs w:val="24"/>
        </w:rPr>
        <w:t>S</w:t>
      </w:r>
      <w:r w:rsidR="008B39D2">
        <w:rPr>
          <w:szCs w:val="24"/>
        </w:rPr>
        <w:t>utartyje numatytais atvejais.</w:t>
      </w:r>
    </w:p>
    <w:p w14:paraId="1971539B"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p>
    <w:p w14:paraId="2BA12D36"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Tiekėjas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61504A88" w14:textId="71ECC4D5"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 xml:space="preserve">Užsakovas be išankstinio įspėjimo vienašališkai, prieš 5 (penkias) kalendorines dienas raštu apie tai įspėjęs Tiekėją, nutraukia Sutartį Lietuvos Respublikos Vyriausybei </w:t>
      </w:r>
      <w:r w:rsidR="00294041">
        <w:rPr>
          <w:szCs w:val="24"/>
          <w:lang w:eastAsia="lt-LT"/>
        </w:rPr>
        <w:t>n</w:t>
      </w:r>
      <w:r>
        <w:rPr>
          <w:szCs w:val="24"/>
          <w:lang w:eastAsia="lt-LT"/>
        </w:rPr>
        <w:t>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p>
    <w:p w14:paraId="60481C0B"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Sutarties sąlygos gali būti keičiamos vadovaujantis Lietuvos Respublikos viešųjų pirkimų įstatymo nuostatomis.</w:t>
      </w:r>
    </w:p>
    <w:p w14:paraId="4968CDA1" w14:textId="77777777" w:rsidR="008B39D2" w:rsidRDefault="008B39D2" w:rsidP="008B39D2">
      <w:pPr>
        <w:widowControl w:val="0"/>
        <w:tabs>
          <w:tab w:val="left" w:pos="786"/>
          <w:tab w:val="left" w:pos="851"/>
        </w:tabs>
        <w:spacing w:after="0"/>
        <w:ind w:left="567" w:right="-7"/>
        <w:contextualSpacing/>
        <w:jc w:val="both"/>
        <w:rPr>
          <w:szCs w:val="24"/>
        </w:rPr>
      </w:pPr>
    </w:p>
    <w:p w14:paraId="54A56816" w14:textId="77777777" w:rsidR="008B39D2" w:rsidRDefault="008B39D2" w:rsidP="00597E02">
      <w:pPr>
        <w:numPr>
          <w:ilvl w:val="0"/>
          <w:numId w:val="3"/>
        </w:numPr>
        <w:tabs>
          <w:tab w:val="left" w:pos="0"/>
          <w:tab w:val="left" w:pos="851"/>
          <w:tab w:val="left" w:pos="3828"/>
        </w:tabs>
        <w:spacing w:after="0"/>
        <w:ind w:left="0" w:firstLine="0"/>
        <w:jc w:val="center"/>
        <w:rPr>
          <w:b/>
          <w:bCs/>
          <w:szCs w:val="24"/>
        </w:rPr>
      </w:pPr>
      <w:r>
        <w:rPr>
          <w:b/>
          <w:bCs/>
          <w:szCs w:val="24"/>
        </w:rPr>
        <w:t>GINČŲ SPRENDIMAS</w:t>
      </w:r>
    </w:p>
    <w:p w14:paraId="68970296" w14:textId="77777777" w:rsidR="008B39D2" w:rsidRDefault="008B39D2" w:rsidP="008B39D2">
      <w:pPr>
        <w:tabs>
          <w:tab w:val="left" w:pos="851"/>
        </w:tabs>
        <w:spacing w:after="0"/>
        <w:ind w:left="567"/>
        <w:jc w:val="both"/>
        <w:rPr>
          <w:b/>
          <w:bCs/>
          <w:szCs w:val="24"/>
        </w:rPr>
      </w:pPr>
    </w:p>
    <w:p w14:paraId="044B123B" w14:textId="2348104C" w:rsidR="008B39D2" w:rsidRDefault="008B39D2" w:rsidP="00F159FA">
      <w:pPr>
        <w:numPr>
          <w:ilvl w:val="1"/>
          <w:numId w:val="3"/>
        </w:numPr>
        <w:tabs>
          <w:tab w:val="left" w:pos="1134"/>
        </w:tabs>
        <w:spacing w:after="0"/>
        <w:ind w:left="0" w:firstLine="709"/>
        <w:jc w:val="both"/>
        <w:rPr>
          <w:bCs/>
          <w:szCs w:val="24"/>
        </w:rPr>
      </w:pPr>
      <w:r>
        <w:rPr>
          <w:szCs w:val="24"/>
        </w:rPr>
        <w:t>Šalys susitaria, kad visi ginčai, nesutarimai, reikalavimai ir (ar) pretenzijos, kylan</w:t>
      </w:r>
      <w:r w:rsidR="00294041">
        <w:rPr>
          <w:szCs w:val="24"/>
        </w:rPr>
        <w:t>tys</w:t>
      </w:r>
      <w:r>
        <w:rPr>
          <w:szCs w:val="24"/>
        </w:rPr>
        <w:t xml:space="preserve"> iš šios Sutarties ir (ar) susijusios su ja, jos vykdymu, nutraukimu ir (ar) pažeidimu, taip pat dėl skirtingo Sutarties nuostatų aiškinimo, bus Šalių sprendžiami derybų būdu.</w:t>
      </w:r>
    </w:p>
    <w:p w14:paraId="4F071DD3" w14:textId="6DAE28BF" w:rsidR="008B39D2" w:rsidRDefault="008B39D2" w:rsidP="00F159FA">
      <w:pPr>
        <w:numPr>
          <w:ilvl w:val="1"/>
          <w:numId w:val="3"/>
        </w:numPr>
        <w:tabs>
          <w:tab w:val="left" w:pos="1134"/>
        </w:tabs>
        <w:spacing w:after="0"/>
        <w:ind w:left="0" w:firstLine="709"/>
        <w:jc w:val="both"/>
        <w:rPr>
          <w:bCs/>
          <w:szCs w:val="24"/>
        </w:rPr>
      </w:pPr>
      <w:r>
        <w:rPr>
          <w:szCs w:val="24"/>
        </w:rPr>
        <w:t>Šalims nepavykus išspręsti ginčų</w:t>
      </w:r>
      <w:r w:rsidR="00294041">
        <w:rPr>
          <w:szCs w:val="24"/>
        </w:rPr>
        <w:t xml:space="preserve"> </w:t>
      </w:r>
      <w:r>
        <w:rPr>
          <w:szCs w:val="24"/>
        </w:rPr>
        <w:t>/</w:t>
      </w:r>
      <w:r w:rsidR="00294041">
        <w:rPr>
          <w:szCs w:val="24"/>
        </w:rPr>
        <w:t xml:space="preserve"> </w:t>
      </w:r>
      <w:r>
        <w:rPr>
          <w:szCs w:val="24"/>
        </w:rPr>
        <w:t xml:space="preserve">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F1010ED" w14:textId="77777777" w:rsidR="008B39D2" w:rsidRDefault="008B39D2" w:rsidP="000B709C">
      <w:pPr>
        <w:tabs>
          <w:tab w:val="left" w:pos="851"/>
        </w:tabs>
        <w:spacing w:after="0"/>
        <w:rPr>
          <w:szCs w:val="24"/>
        </w:rPr>
      </w:pPr>
    </w:p>
    <w:p w14:paraId="066635CF" w14:textId="77777777" w:rsidR="008B39D2" w:rsidRDefault="008B39D2" w:rsidP="00F159FA">
      <w:pPr>
        <w:numPr>
          <w:ilvl w:val="0"/>
          <w:numId w:val="3"/>
        </w:numPr>
        <w:tabs>
          <w:tab w:val="left" w:pos="426"/>
          <w:tab w:val="left" w:pos="851"/>
        </w:tabs>
        <w:spacing w:after="0"/>
        <w:ind w:left="0" w:firstLine="0"/>
        <w:jc w:val="center"/>
        <w:rPr>
          <w:b/>
          <w:bCs/>
          <w:szCs w:val="24"/>
        </w:rPr>
      </w:pPr>
      <w:r>
        <w:rPr>
          <w:b/>
          <w:bCs/>
          <w:szCs w:val="24"/>
        </w:rPr>
        <w:t>KONFIDENCIALUMAS</w:t>
      </w:r>
    </w:p>
    <w:p w14:paraId="1A2AF448" w14:textId="77777777" w:rsidR="008B39D2" w:rsidRDefault="008B39D2" w:rsidP="008B39D2">
      <w:pPr>
        <w:tabs>
          <w:tab w:val="left" w:pos="851"/>
        </w:tabs>
        <w:spacing w:after="0"/>
        <w:ind w:left="567"/>
        <w:jc w:val="both"/>
        <w:rPr>
          <w:b/>
          <w:bCs/>
          <w:szCs w:val="24"/>
        </w:rPr>
      </w:pPr>
    </w:p>
    <w:p w14:paraId="7CEA3CD4" w14:textId="604424ED" w:rsidR="008B39D2" w:rsidRDefault="008B39D2" w:rsidP="00F159FA">
      <w:pPr>
        <w:numPr>
          <w:ilvl w:val="1"/>
          <w:numId w:val="3"/>
        </w:numPr>
        <w:tabs>
          <w:tab w:val="left" w:pos="0"/>
          <w:tab w:val="left" w:pos="1276"/>
        </w:tabs>
        <w:spacing w:after="0"/>
        <w:ind w:left="0" w:firstLine="709"/>
        <w:contextualSpacing/>
        <w:jc w:val="both"/>
        <w:rPr>
          <w:szCs w:val="24"/>
        </w:rPr>
      </w:pPr>
      <w:r>
        <w:rPr>
          <w:szCs w:val="24"/>
        </w:rPr>
        <w:t xml:space="preserve">Sutarties vykdymo metu vienos Šalies kitai </w:t>
      </w:r>
      <w:r w:rsidR="00294041">
        <w:rPr>
          <w:szCs w:val="24"/>
        </w:rPr>
        <w:t>Š</w:t>
      </w:r>
      <w:r>
        <w:rPr>
          <w:szCs w:val="24"/>
        </w:rPr>
        <w:t xml:space="preserve">aliai tiek sąmoningai, tiek atsitiktinai atskleista informacija, kurią atskleidusi </w:t>
      </w:r>
      <w:r w:rsidR="00294041">
        <w:rPr>
          <w:szCs w:val="24"/>
        </w:rPr>
        <w:t>Š</w:t>
      </w:r>
      <w:r>
        <w:rPr>
          <w:szCs w:val="24"/>
        </w:rPr>
        <w:t>alis įvardi</w:t>
      </w:r>
      <w:r w:rsidR="00294041">
        <w:rPr>
          <w:szCs w:val="24"/>
        </w:rPr>
        <w:t>j</w:t>
      </w:r>
      <w:r>
        <w:rPr>
          <w:szCs w:val="24"/>
        </w:rPr>
        <w:t xml:space="preserve">o kaip konfidencialią arba kuri pagal jos pobūdį turėtų būti laikoma konfidencialia, laikoma konfidencialia informacija ir ją gavusi ar su ja susipažinusi Šalis įsipareigoja jos neatskleisti tretiesiems asmenims ir (arba) nenaudoti jos jokiems </w:t>
      </w:r>
      <w:r>
        <w:rPr>
          <w:szCs w:val="24"/>
        </w:rPr>
        <w:lastRenderedPageBreak/>
        <w:t xml:space="preserve">kitiems tikslams, išskyrus kiek tai yra reikalinga </w:t>
      </w:r>
      <w:r w:rsidR="00294041">
        <w:rPr>
          <w:szCs w:val="24"/>
        </w:rPr>
        <w:t>S</w:t>
      </w:r>
      <w:r>
        <w:rPr>
          <w:szCs w:val="24"/>
        </w:rPr>
        <w:t>utar</w:t>
      </w:r>
      <w:r w:rsidR="00294041">
        <w:rPr>
          <w:szCs w:val="24"/>
        </w:rPr>
        <w:t>čiai</w:t>
      </w:r>
      <w:r>
        <w:rPr>
          <w:szCs w:val="24"/>
        </w:rPr>
        <w:t xml:space="preserve"> vykdy</w:t>
      </w:r>
      <w:r w:rsidR="00294041">
        <w:rPr>
          <w:szCs w:val="24"/>
        </w:rPr>
        <w:t>ti</w:t>
      </w:r>
      <w:r>
        <w:rPr>
          <w:szCs w:val="24"/>
        </w:rPr>
        <w:t xml:space="preserve">. Kilus abejonių, ar </w:t>
      </w:r>
      <w:r w:rsidR="00294041">
        <w:rPr>
          <w:szCs w:val="24"/>
        </w:rPr>
        <w:t>Š</w:t>
      </w:r>
      <w:r>
        <w:rPr>
          <w:szCs w:val="24"/>
        </w:rPr>
        <w:t xml:space="preserve">alies pateikta informacija turėtų būti laikoma konfidencialia, ją gavusi Šalis laikys tokią informaciją konfidencialia, nebent ją atskleidusi </w:t>
      </w:r>
      <w:r w:rsidR="00294041">
        <w:rPr>
          <w:szCs w:val="24"/>
        </w:rPr>
        <w:t>Š</w:t>
      </w:r>
      <w:r>
        <w:rPr>
          <w:szCs w:val="24"/>
        </w:rPr>
        <w:t xml:space="preserve">alis nurodytų kitaip. Kiekviena iš Šalių gali atskleisti šią informaciją tretiesiems asmenims tik tiek, kiek tai yra būtina </w:t>
      </w:r>
      <w:r w:rsidR="00294041">
        <w:rPr>
          <w:szCs w:val="24"/>
        </w:rPr>
        <w:t xml:space="preserve">tinkamai vykdyti </w:t>
      </w:r>
      <w:r>
        <w:rPr>
          <w:szCs w:val="24"/>
        </w:rPr>
        <w:t>Sutart</w:t>
      </w:r>
      <w:r w:rsidR="00294041">
        <w:rPr>
          <w:szCs w:val="24"/>
        </w:rPr>
        <w:t>į</w:t>
      </w:r>
      <w:r>
        <w:rPr>
          <w:szCs w:val="24"/>
        </w:rPr>
        <w:t xml:space="preserve"> ir tik iš anksto gavusi kitos </w:t>
      </w:r>
      <w:r w:rsidR="00294041">
        <w:rPr>
          <w:szCs w:val="24"/>
        </w:rPr>
        <w:t>Š</w:t>
      </w:r>
      <w:r>
        <w:rPr>
          <w:szCs w:val="24"/>
        </w:rPr>
        <w:t xml:space="preserve">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Užsakovas nusprendžia kreiptis į tokią įmonę dėl Tiekėjo skolos pagal šią Sutartį išieškojimo. </w:t>
      </w:r>
    </w:p>
    <w:p w14:paraId="412C8694" w14:textId="77777777" w:rsidR="008B39D2" w:rsidRDefault="008B39D2" w:rsidP="00F159FA">
      <w:pPr>
        <w:numPr>
          <w:ilvl w:val="1"/>
          <w:numId w:val="3"/>
        </w:numPr>
        <w:tabs>
          <w:tab w:val="left" w:pos="0"/>
          <w:tab w:val="left" w:pos="1276"/>
        </w:tabs>
        <w:spacing w:after="0"/>
        <w:ind w:left="0" w:firstLine="709"/>
        <w:jc w:val="both"/>
        <w:rPr>
          <w:bCs/>
          <w:szCs w:val="24"/>
        </w:rPr>
      </w:pPr>
      <w:r>
        <w:rPr>
          <w:szCs w:val="24"/>
        </w:rPr>
        <w:t>Šalių įsipareigojimai, susiję su asmens duomenų apsauga:</w:t>
      </w:r>
    </w:p>
    <w:p w14:paraId="6433B574" w14:textId="6BB2DE31"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a</w:t>
      </w:r>
      <w:r w:rsidR="008B39D2">
        <w:rPr>
          <w:bCs/>
          <w:szCs w:val="24"/>
        </w:rPr>
        <w:t>bi Šalys yra asmens duomenų valdytojai, kurie tvarko savo darbuotojų asmens duomenis teisėto intereso ir sudarytos darbo sutarties pagrindu</w:t>
      </w:r>
      <w:r>
        <w:rPr>
          <w:bCs/>
          <w:szCs w:val="24"/>
        </w:rPr>
        <w:t>;</w:t>
      </w:r>
    </w:p>
    <w:p w14:paraId="2EC50D3E" w14:textId="31FD4A65"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t</w:t>
      </w:r>
      <w:r w:rsidR="008B39D2">
        <w:rPr>
          <w:bCs/>
          <w:szCs w:val="24"/>
        </w:rPr>
        <w:t>varkydamos asmens duomenis, Šalys vadovaujasi Lietuvos Respublikos įstatymais, Europos sąjungos teisės aktais bei Sutartyje nurodytais asmens duomenų tvarkymo reikalavimais</w:t>
      </w:r>
      <w:r>
        <w:rPr>
          <w:bCs/>
          <w:szCs w:val="24"/>
        </w:rPr>
        <w:t>;</w:t>
      </w:r>
    </w:p>
    <w:p w14:paraId="5899BECA" w14:textId="7C36315C"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w:t>
      </w:r>
      <w:r w:rsidR="00294041">
        <w:rPr>
          <w:bCs/>
          <w:szCs w:val="24"/>
        </w:rPr>
        <w:t>,</w:t>
      </w:r>
      <w:r>
        <w:rPr>
          <w:bCs/>
          <w:szCs w:val="24"/>
        </w:rPr>
        <w:t xml:space="preserve"> kai asmens duomenys reikalingi teisėtiems Šalių tikslams ir (ar) taikom</w:t>
      </w:r>
      <w:r w:rsidR="00294041">
        <w:rPr>
          <w:bCs/>
          <w:szCs w:val="24"/>
        </w:rPr>
        <w:t>ai</w:t>
      </w:r>
      <w:r>
        <w:rPr>
          <w:bCs/>
          <w:szCs w:val="24"/>
        </w:rPr>
        <w:t xml:space="preserve"> teisin</w:t>
      </w:r>
      <w:r w:rsidR="00294041">
        <w:rPr>
          <w:bCs/>
          <w:szCs w:val="24"/>
        </w:rPr>
        <w:t>ei</w:t>
      </w:r>
      <w:r>
        <w:rPr>
          <w:bCs/>
          <w:szCs w:val="24"/>
        </w:rPr>
        <w:t xml:space="preserve"> prievol</w:t>
      </w:r>
      <w:r w:rsidR="00294041">
        <w:rPr>
          <w:bCs/>
          <w:szCs w:val="24"/>
        </w:rPr>
        <w:t>ei</w:t>
      </w:r>
      <w:r>
        <w:rPr>
          <w:bCs/>
          <w:szCs w:val="24"/>
        </w:rPr>
        <w:t xml:space="preserve"> vykdy</w:t>
      </w:r>
      <w:r w:rsidR="00294041">
        <w:rPr>
          <w:bCs/>
          <w:szCs w:val="24"/>
        </w:rPr>
        <w:t>ti</w:t>
      </w:r>
      <w:r>
        <w:rPr>
          <w:bCs/>
          <w:szCs w:val="24"/>
        </w:rPr>
        <w:t>. Šalys negali tvarkyti asmens duomenų bet kokiu kitu nei Sutartyje nurodytu tikslu</w:t>
      </w:r>
      <w:r w:rsidR="00294041">
        <w:rPr>
          <w:bCs/>
          <w:szCs w:val="24"/>
        </w:rPr>
        <w:t>;</w:t>
      </w:r>
    </w:p>
    <w:p w14:paraId="1D393F39" w14:textId="4610A1DD"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įsipareigoja taikyti technines ir organizacines priemones</w:t>
      </w:r>
      <w:r w:rsidR="00294041">
        <w:rPr>
          <w:bCs/>
          <w:szCs w:val="24"/>
        </w:rPr>
        <w:t>,</w:t>
      </w:r>
      <w:r>
        <w:rPr>
          <w:bCs/>
          <w:szCs w:val="24"/>
        </w:rPr>
        <w:t xml:space="preserve"> užtikrinančias tvarkomų asmens duomenų apsaugą</w:t>
      </w:r>
      <w:r w:rsidR="00294041">
        <w:rPr>
          <w:bCs/>
          <w:szCs w:val="24"/>
        </w:rPr>
        <w:t>;</w:t>
      </w:r>
    </w:p>
    <w:p w14:paraId="383B4081" w14:textId="36B3DBF8"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t</w:t>
      </w:r>
      <w:r w:rsidR="008B39D2">
        <w:rPr>
          <w:bCs/>
          <w:szCs w:val="24"/>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Pr>
          <w:bCs/>
          <w:szCs w:val="24"/>
        </w:rPr>
        <w:t>;</w:t>
      </w:r>
    </w:p>
    <w:p w14:paraId="542663B0" w14:textId="5CA0F277"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įsipareigoja nedels</w:t>
      </w:r>
      <w:r w:rsidR="00294041">
        <w:rPr>
          <w:bCs/>
          <w:szCs w:val="24"/>
        </w:rPr>
        <w:t>damos</w:t>
      </w:r>
      <w:r>
        <w:rPr>
          <w:bCs/>
          <w:szCs w:val="24"/>
        </w:rPr>
        <w:t xml:space="preserve"> informuoti viena kitą apie asmens duomenų saugumo pažeidimus </w:t>
      </w:r>
      <w:r w:rsidR="00294041">
        <w:rPr>
          <w:bCs/>
          <w:szCs w:val="24"/>
        </w:rPr>
        <w:t xml:space="preserve">ir </w:t>
      </w:r>
      <w:r>
        <w:rPr>
          <w:bCs/>
          <w:szCs w:val="24"/>
        </w:rPr>
        <w:t>užtikrinti duomenų subjektų teises</w:t>
      </w:r>
      <w:r w:rsidR="00294041">
        <w:rPr>
          <w:bCs/>
          <w:szCs w:val="24"/>
        </w:rPr>
        <w:t>;</w:t>
      </w:r>
    </w:p>
    <w:p w14:paraId="5FCB3412" w14:textId="69AD95E8"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a</w:t>
      </w:r>
      <w:r w:rsidR="008B39D2">
        <w:rPr>
          <w:bCs/>
          <w:szCs w:val="24"/>
        </w:rPr>
        <w:t>smens duomenų saugumo pažeidimo atveju ar Šaliai pagrįstai įtariant tokį pažeidimą, tokia Šalis nedels</w:t>
      </w:r>
      <w:r>
        <w:rPr>
          <w:bCs/>
          <w:szCs w:val="24"/>
        </w:rPr>
        <w:t>dama</w:t>
      </w:r>
      <w:r w:rsidR="008B39D2">
        <w:rPr>
          <w:bCs/>
          <w:szCs w:val="24"/>
        </w:rPr>
        <w:t>, tačiau bet kokiu atveju ne vėliau nei per 24 valandas po to, kai sužinojo apie tai, raštu informuos kitą Šalį ir pateiks informaciją apie galimo pažeidimo pobūdį, Šalies atstovo kontaktinius duomenis, aprašytas pažeidimo pasekmes ir priemonių</w:t>
      </w:r>
      <w:r w:rsidR="004949E2">
        <w:rPr>
          <w:bCs/>
          <w:szCs w:val="24"/>
        </w:rPr>
        <w:t>,</w:t>
      </w:r>
      <w:r w:rsidR="008B39D2">
        <w:rPr>
          <w:bCs/>
          <w:szCs w:val="24"/>
        </w:rPr>
        <w:t xml:space="preserve"> kurių ėmėsi, kad būtų pašalintas pažeidimas</w:t>
      </w:r>
      <w:r w:rsidR="004949E2">
        <w:rPr>
          <w:bCs/>
          <w:szCs w:val="24"/>
        </w:rPr>
        <w:t>, sąrašą;</w:t>
      </w:r>
      <w:r w:rsidR="008B39D2">
        <w:rPr>
          <w:bCs/>
          <w:szCs w:val="24"/>
        </w:rPr>
        <w:t xml:space="preserve"> </w:t>
      </w:r>
    </w:p>
    <w:p w14:paraId="11998E47" w14:textId="5DEAF712" w:rsidR="008B39D2" w:rsidRDefault="004949E2" w:rsidP="00F159FA">
      <w:pPr>
        <w:numPr>
          <w:ilvl w:val="2"/>
          <w:numId w:val="3"/>
        </w:numPr>
        <w:tabs>
          <w:tab w:val="left" w:pos="0"/>
          <w:tab w:val="left" w:pos="1134"/>
          <w:tab w:val="left" w:pos="1276"/>
        </w:tabs>
        <w:spacing w:after="0"/>
        <w:ind w:left="0" w:firstLine="709"/>
        <w:jc w:val="both"/>
        <w:rPr>
          <w:bCs/>
          <w:szCs w:val="24"/>
        </w:rPr>
      </w:pPr>
      <w:r>
        <w:rPr>
          <w:bCs/>
          <w:szCs w:val="24"/>
        </w:rPr>
        <w:t>j</w:t>
      </w:r>
      <w:r w:rsidR="008B39D2">
        <w:rPr>
          <w:bCs/>
          <w:szCs w:val="24"/>
        </w:rPr>
        <w:t>ei Šaliai kyla nuostoliai dėl kitos Šalies kaltų veiksmų ir (ar) neveikimo tvarkant asmens duomenis, kaltoji Šalis privalo atlyginti kitos Šalies ir duomenų subjektų patirtus nuostolius</w:t>
      </w:r>
      <w:r>
        <w:rPr>
          <w:bCs/>
          <w:szCs w:val="24"/>
        </w:rPr>
        <w:t>;</w:t>
      </w:r>
    </w:p>
    <w:p w14:paraId="4AF3F74F" w14:textId="1A1558B0" w:rsidR="008B39D2" w:rsidRDefault="008B39D2" w:rsidP="00F159FA">
      <w:pPr>
        <w:numPr>
          <w:ilvl w:val="2"/>
          <w:numId w:val="3"/>
        </w:numPr>
        <w:tabs>
          <w:tab w:val="left" w:pos="0"/>
          <w:tab w:val="left" w:pos="1134"/>
          <w:tab w:val="left" w:pos="1276"/>
        </w:tabs>
        <w:spacing w:after="0"/>
        <w:ind w:left="0" w:firstLine="709"/>
        <w:jc w:val="both"/>
        <w:rPr>
          <w:bCs/>
          <w:szCs w:val="24"/>
        </w:rPr>
      </w:pPr>
      <w:r>
        <w:rPr>
          <w:bCs/>
        </w:rPr>
        <w:t>Šalys pasilieka teisę bet kuriuo metu sudaryti atskirą rašytinį susitarimą dėl asmens duomenų tvarkymo</w:t>
      </w:r>
      <w:r w:rsidR="004949E2">
        <w:rPr>
          <w:bCs/>
        </w:rPr>
        <w:t>,</w:t>
      </w:r>
      <w:r>
        <w:rPr>
          <w:bCs/>
        </w:rPr>
        <w:t xml:space="preserve"> siek</w:t>
      </w:r>
      <w:r w:rsidR="004949E2">
        <w:rPr>
          <w:bCs/>
        </w:rPr>
        <w:t>damos</w:t>
      </w:r>
      <w:r>
        <w:rPr>
          <w:bCs/>
        </w:rPr>
        <w:t xml:space="preserve"> užtikrinti atitiktį 2016 m. balandžio 27 d. Europos Parlamento ir Tarybos reglamentui (ES) 2016/679 dėl fizinių asmenų apsaugos tvarkant asmens duomenis ir dėl laisvo tokių duomenų judėjimo ir kuriuo panaikinama Direktyva 95/46/EB. </w:t>
      </w:r>
    </w:p>
    <w:p w14:paraId="0C637069" w14:textId="77777777" w:rsidR="008B39D2" w:rsidRDefault="008B39D2" w:rsidP="008B39D2">
      <w:pPr>
        <w:tabs>
          <w:tab w:val="left" w:pos="851"/>
        </w:tabs>
        <w:spacing w:after="0"/>
        <w:ind w:left="567"/>
        <w:jc w:val="both"/>
        <w:rPr>
          <w:bCs/>
          <w:szCs w:val="24"/>
        </w:rPr>
      </w:pPr>
    </w:p>
    <w:p w14:paraId="5DDC3666" w14:textId="77777777" w:rsidR="008B39D2" w:rsidRDefault="008B39D2" w:rsidP="00F159FA">
      <w:pPr>
        <w:numPr>
          <w:ilvl w:val="0"/>
          <w:numId w:val="3"/>
        </w:numPr>
        <w:tabs>
          <w:tab w:val="left" w:pos="0"/>
          <w:tab w:val="left" w:pos="851"/>
        </w:tabs>
        <w:spacing w:after="0"/>
        <w:ind w:left="0" w:firstLine="142"/>
        <w:jc w:val="center"/>
        <w:rPr>
          <w:bCs/>
          <w:szCs w:val="24"/>
        </w:rPr>
      </w:pPr>
      <w:r>
        <w:rPr>
          <w:b/>
          <w:bCs/>
          <w:szCs w:val="24"/>
        </w:rPr>
        <w:t>BAIGIAMOSIOS NUOSTATOS</w:t>
      </w:r>
    </w:p>
    <w:p w14:paraId="641FC11E" w14:textId="77777777" w:rsidR="008B39D2" w:rsidRDefault="008B39D2" w:rsidP="008B39D2">
      <w:pPr>
        <w:tabs>
          <w:tab w:val="left" w:pos="851"/>
        </w:tabs>
        <w:spacing w:after="0"/>
        <w:ind w:left="567"/>
        <w:jc w:val="both"/>
        <w:rPr>
          <w:b/>
          <w:bCs/>
          <w:szCs w:val="24"/>
        </w:rPr>
      </w:pPr>
    </w:p>
    <w:p w14:paraId="3140827A" w14:textId="77777777" w:rsidR="008B39D2" w:rsidRDefault="008B39D2" w:rsidP="00F159FA">
      <w:pPr>
        <w:numPr>
          <w:ilvl w:val="1"/>
          <w:numId w:val="3"/>
        </w:numPr>
        <w:tabs>
          <w:tab w:val="left" w:pos="851"/>
          <w:tab w:val="left" w:pos="1276"/>
        </w:tabs>
        <w:spacing w:after="0"/>
        <w:ind w:left="0" w:firstLine="709"/>
        <w:contextualSpacing/>
        <w:jc w:val="both"/>
        <w:rPr>
          <w:szCs w:val="24"/>
          <w:lang w:eastAsia="lt-LT"/>
        </w:rPr>
      </w:pPr>
      <w:r>
        <w:rPr>
          <w:szCs w:val="24"/>
          <w:lang w:eastAsia="lt-LT"/>
        </w:rPr>
        <w:t>Vykdydamos Sutartį, Šalys vadovaujasi Lietuvos Respublikos teisės aktais.</w:t>
      </w:r>
    </w:p>
    <w:p w14:paraId="12DA4F5A" w14:textId="77777777"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22D8AE" w14:textId="77777777" w:rsidR="008B39D2" w:rsidRDefault="008B39D2" w:rsidP="00F159FA">
      <w:pPr>
        <w:numPr>
          <w:ilvl w:val="1"/>
          <w:numId w:val="3"/>
        </w:numPr>
        <w:tabs>
          <w:tab w:val="left" w:pos="567"/>
          <w:tab w:val="left" w:pos="851"/>
          <w:tab w:val="left" w:pos="1276"/>
        </w:tabs>
        <w:spacing w:after="0"/>
        <w:ind w:left="0" w:firstLine="709"/>
        <w:jc w:val="both"/>
        <w:rPr>
          <w:szCs w:val="24"/>
        </w:rPr>
      </w:pPr>
      <w:bookmarkStart w:id="31" w:name="_Hlk30514783"/>
      <w:bookmarkStart w:id="32" w:name="_Hlk79392226"/>
      <w:bookmarkEnd w:id="31"/>
      <w:r>
        <w:rPr>
          <w:szCs w:val="24"/>
        </w:rPr>
        <w:lastRenderedPageBreak/>
        <w:t>Esant prieštaravimų tarp Sutarties ir Sutarties priedo „Techninė specifikacija“, Šalys turi vadovautis Sutarties priedu „Techninė specifikacija“. Esant prieštaravimų tarp Sutarties ir kitų jos priedų, Šalys turi vadovautis Sutartimi</w:t>
      </w:r>
      <w:bookmarkEnd w:id="32"/>
      <w:r>
        <w:rPr>
          <w:szCs w:val="24"/>
        </w:rPr>
        <w:t xml:space="preserve">. </w:t>
      </w:r>
    </w:p>
    <w:p w14:paraId="3FDF72C3" w14:textId="2B5E2005"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Visa informacija, įspėjimai ar pranešimai, susiję su šia Sutartimi, privalo būti raštiški ir siunčiami elektroniniu paštu. Pranešimai, išsiųsti elektroniniu paštu</w:t>
      </w:r>
      <w:r w:rsidR="004949E2">
        <w:rPr>
          <w:szCs w:val="24"/>
        </w:rPr>
        <w:t>,</w:t>
      </w:r>
      <w:r>
        <w:rPr>
          <w:szCs w:val="24"/>
        </w:rPr>
        <w:t xml:space="preserve"> yra laikomi gautais jų išsiuntimo dieną arba kitą darbo dieną, jeigu išsiuntimo diena buvo ne darbo diena arba jeigu elektroninis laiškas buvo išsiųstas pasibaigus darbo valandoms (po 17 valandos). </w:t>
      </w:r>
    </w:p>
    <w:p w14:paraId="7A427DBA" w14:textId="54FF2ABF"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Šalys skiria savo atstovus Sutarties vykdymo kontrolės ir ryšių palaikymo tikslais. Nurodytasis Užsakovo atsakingas asmuo, be kita ko, turi teisę raštu duoti Tiekėjo atsakingam asmeniui privalomus su Sutarties vykdymu susijusius nurodymus, pasirašyti PVM sąskaitas</w:t>
      </w:r>
      <w:r w:rsidR="004949E2">
        <w:rPr>
          <w:szCs w:val="24"/>
        </w:rPr>
        <w:t xml:space="preserve"> </w:t>
      </w:r>
      <w:r>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63DE2F12"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Užsakovo už šios Sutarties vykdymą atsakingas asmuo – </w:t>
      </w:r>
      <w:sdt>
        <w:sdtPr>
          <w:alias w:val="pareigos, vardas, pavardė"/>
          <w:tag w:val="pareigos, vardas, pavardė"/>
          <w:id w:val="-429653355"/>
          <w:placeholder>
            <w:docPart w:val="F12D4EDD0B937F4B965A31D5295118DB"/>
          </w:placeholder>
        </w:sdtPr>
        <w:sdtEnd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452938926"/>
          <w:placeholder>
            <w:docPart w:val="324B4EFB154E1D41AE41AE951D44922A"/>
          </w:placeholder>
        </w:sdtPr>
        <w:sdtEndPr/>
        <w:sdtContent>
          <w:r>
            <w:rPr>
              <w:rFonts w:eastAsia="Calibri"/>
              <w:szCs w:val="24"/>
              <w:highlight w:val="lightGray"/>
            </w:rPr>
            <w:t>telefono numeris, elektroninio pašto adresas</w:t>
          </w:r>
        </w:sdtContent>
      </w:sdt>
      <w:r>
        <w:rPr>
          <w:rFonts w:eastAsia="Calibri"/>
          <w:szCs w:val="24"/>
        </w:rPr>
        <w:t>;</w:t>
      </w:r>
    </w:p>
    <w:p w14:paraId="5DC0B1F5"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Užsakovo atstovas, atsakingas už Sutarties ir pakeitimų paskelbimą Lietuvos Respublikos viešųjų pirkimų įstatyme nustatyta tvarka – </w:t>
      </w:r>
      <w:sdt>
        <w:sdtPr>
          <w:alias w:val="pareigos, vardas, pavardė"/>
          <w:tag w:val="pareigos, vardas, pavardė"/>
          <w:id w:val="-1273245579"/>
          <w:placeholder>
            <w:docPart w:val="B4707364568E2641B520E9C25B00D71C"/>
          </w:placeholder>
        </w:sdtPr>
        <w:sdtEnd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564367395"/>
          <w:placeholder>
            <w:docPart w:val="03980F361DE80447A178366DE824F98D"/>
          </w:placeholder>
        </w:sdtPr>
        <w:sdtEndPr/>
        <w:sdtContent>
          <w:r>
            <w:rPr>
              <w:rFonts w:eastAsia="Calibri"/>
              <w:szCs w:val="24"/>
              <w:highlight w:val="lightGray"/>
            </w:rPr>
            <w:t>telefono numeris, elektroninio pašto adresas</w:t>
          </w:r>
        </w:sdtContent>
      </w:sdt>
      <w:r>
        <w:rPr>
          <w:rFonts w:eastAsia="Calibri"/>
          <w:szCs w:val="24"/>
        </w:rPr>
        <w:t>;</w:t>
      </w:r>
    </w:p>
    <w:p w14:paraId="4477FDD6"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Tiekėjo už šios Sutarties vykdymą atsakingas asmuo – </w:t>
      </w:r>
      <w:sdt>
        <w:sdtPr>
          <w:alias w:val="pareigos, vardas, pavardė"/>
          <w:tag w:val="pareigos, vardas, pavardė"/>
          <w:id w:val="1804188464"/>
          <w:placeholder>
            <w:docPart w:val="E753B2BBA100944EBA8379D723E46379"/>
          </w:placeholder>
        </w:sdtPr>
        <w:sdtEnd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921627569"/>
          <w:placeholder>
            <w:docPart w:val="97F5D5B7D837A44B9E4DF9EF852E1C82"/>
          </w:placeholder>
        </w:sdtPr>
        <w:sdtEndPr/>
        <w:sdtContent>
          <w:r>
            <w:rPr>
              <w:rFonts w:eastAsia="Calibri"/>
              <w:szCs w:val="24"/>
              <w:highlight w:val="lightGray"/>
            </w:rPr>
            <w:t>telefono numeris, elektroninio pašto adresas</w:t>
          </w:r>
        </w:sdtContent>
      </w:sdt>
      <w:r>
        <w:rPr>
          <w:rFonts w:eastAsia="Calibri"/>
          <w:szCs w:val="24"/>
        </w:rPr>
        <w:t>.</w:t>
      </w:r>
    </w:p>
    <w:p w14:paraId="4A51E1EB" w14:textId="77777777" w:rsidR="008B39D2" w:rsidRDefault="008B39D2" w:rsidP="00F159FA">
      <w:pPr>
        <w:numPr>
          <w:ilvl w:val="1"/>
          <w:numId w:val="3"/>
        </w:numPr>
        <w:tabs>
          <w:tab w:val="left" w:pos="851"/>
          <w:tab w:val="left" w:pos="1276"/>
        </w:tabs>
        <w:spacing w:after="0"/>
        <w:ind w:left="0" w:firstLine="709"/>
        <w:contextualSpacing/>
        <w:jc w:val="both"/>
        <w:rPr>
          <w:szCs w:val="24"/>
          <w:lang w:eastAsia="lt-LT"/>
        </w:rPr>
      </w:pPr>
      <w:r>
        <w:rPr>
          <w:szCs w:val="24"/>
        </w:rPr>
        <w:t>Sutartyje nurodytas baudų ir delspinigių dydis skaičiuojamas nuo sumų be PVM.</w:t>
      </w:r>
    </w:p>
    <w:p w14:paraId="4B271766" w14:textId="3932D219" w:rsidR="008B39D2" w:rsidRDefault="008B39D2" w:rsidP="00E57B88">
      <w:pPr>
        <w:numPr>
          <w:ilvl w:val="1"/>
          <w:numId w:val="3"/>
        </w:numPr>
        <w:tabs>
          <w:tab w:val="left" w:pos="567"/>
          <w:tab w:val="left" w:pos="851"/>
          <w:tab w:val="left" w:pos="1276"/>
        </w:tabs>
        <w:spacing w:after="0"/>
        <w:ind w:left="0" w:firstLine="709"/>
        <w:jc w:val="both"/>
        <w:rPr>
          <w:szCs w:val="24"/>
        </w:rPr>
      </w:pPr>
      <w:r w:rsidRPr="003558C4">
        <w:rPr>
          <w:szCs w:val="24"/>
          <w:highlight w:val="lightGray"/>
        </w:rPr>
        <w:t xml:space="preserve">Sutartis pasirašoma kvalifikuotais elektroniniais parašais. Pasirašytą Sutartį elektroniniu formatu gaus kiekviena Sutarties Šalis. </w:t>
      </w:r>
    </w:p>
    <w:p w14:paraId="442DF47B" w14:textId="77777777" w:rsidR="00D545AC" w:rsidRDefault="00D545AC" w:rsidP="00D545AC">
      <w:pPr>
        <w:tabs>
          <w:tab w:val="left" w:pos="567"/>
          <w:tab w:val="left" w:pos="851"/>
          <w:tab w:val="left" w:pos="1276"/>
        </w:tabs>
        <w:spacing w:after="0"/>
        <w:ind w:left="709"/>
        <w:jc w:val="both"/>
        <w:rPr>
          <w:szCs w:val="24"/>
        </w:rPr>
      </w:pPr>
    </w:p>
    <w:p w14:paraId="35B98E9B" w14:textId="77777777" w:rsidR="008B39D2" w:rsidRPr="00D545AC" w:rsidRDefault="008B39D2" w:rsidP="00F159FA">
      <w:pPr>
        <w:numPr>
          <w:ilvl w:val="0"/>
          <w:numId w:val="3"/>
        </w:numPr>
        <w:tabs>
          <w:tab w:val="left" w:pos="851"/>
        </w:tabs>
        <w:spacing w:after="160" w:line="259" w:lineRule="auto"/>
        <w:ind w:left="567"/>
        <w:contextualSpacing/>
        <w:jc w:val="center"/>
        <w:rPr>
          <w:b/>
          <w:szCs w:val="24"/>
        </w:rPr>
      </w:pPr>
      <w:r>
        <w:rPr>
          <w:b/>
          <w:szCs w:val="24"/>
        </w:rPr>
        <w:t xml:space="preserve"> </w:t>
      </w:r>
      <w:r w:rsidRPr="00D545AC">
        <w:rPr>
          <w:b/>
          <w:szCs w:val="24"/>
        </w:rPr>
        <w:t>SUTARTIES PRIEDAI</w:t>
      </w:r>
    </w:p>
    <w:p w14:paraId="2AA08F06" w14:textId="77777777" w:rsidR="008B39D2" w:rsidRPr="00D545AC" w:rsidRDefault="008B39D2" w:rsidP="008B39D2">
      <w:pPr>
        <w:tabs>
          <w:tab w:val="left" w:pos="851"/>
        </w:tabs>
        <w:spacing w:after="160" w:line="259" w:lineRule="auto"/>
        <w:ind w:left="567"/>
        <w:contextualSpacing/>
        <w:rPr>
          <w:b/>
          <w:szCs w:val="24"/>
        </w:rPr>
      </w:pPr>
    </w:p>
    <w:sdt>
      <w:sdtPr>
        <w:id w:val="1793400274"/>
        <w:placeholder>
          <w:docPart w:val="497DB91A60E82542A0F1BCDE47D75182"/>
        </w:placeholder>
      </w:sdtPr>
      <w:sdtEndPr/>
      <w:sdtContent>
        <w:p w14:paraId="301A18A6" w14:textId="7360BF5D" w:rsidR="00F359C0" w:rsidRPr="00D545AC" w:rsidRDefault="008B39D2" w:rsidP="00F159FA">
          <w:pPr>
            <w:numPr>
              <w:ilvl w:val="1"/>
              <w:numId w:val="3"/>
            </w:numPr>
            <w:tabs>
              <w:tab w:val="left" w:pos="0"/>
              <w:tab w:val="left" w:pos="851"/>
              <w:tab w:val="left" w:pos="1276"/>
            </w:tabs>
            <w:spacing w:after="0" w:line="240" w:lineRule="auto"/>
            <w:ind w:left="0" w:firstLine="709"/>
            <w:jc w:val="both"/>
            <w:rPr>
              <w:b/>
              <w:szCs w:val="24"/>
            </w:rPr>
          </w:pPr>
          <w:r w:rsidRPr="00D545AC">
            <w:t>Priedas Nr. 1 –</w:t>
          </w:r>
          <w:r w:rsidR="00D545AC" w:rsidRPr="00D545AC">
            <w:t xml:space="preserve"> Asmens duomenų tvarkymo sutartis</w:t>
          </w:r>
        </w:p>
        <w:p w14:paraId="6C9BB44A" w14:textId="06F9C514" w:rsidR="008B39D2" w:rsidRPr="00D545AC" w:rsidRDefault="00D545AC" w:rsidP="00F159FA">
          <w:pPr>
            <w:numPr>
              <w:ilvl w:val="1"/>
              <w:numId w:val="3"/>
            </w:numPr>
            <w:tabs>
              <w:tab w:val="left" w:pos="0"/>
              <w:tab w:val="left" w:pos="851"/>
              <w:tab w:val="left" w:pos="1276"/>
            </w:tabs>
            <w:spacing w:after="0" w:line="240" w:lineRule="auto"/>
            <w:ind w:left="0" w:firstLine="709"/>
            <w:jc w:val="both"/>
            <w:rPr>
              <w:b/>
              <w:szCs w:val="24"/>
            </w:rPr>
          </w:pPr>
          <w:r w:rsidRPr="00D545AC">
            <w:t>Priedas Nr.</w:t>
          </w:r>
          <w:r w:rsidR="005A32D3">
            <w:t xml:space="preserve"> </w:t>
          </w:r>
          <w:r w:rsidRPr="00D545AC">
            <w:t xml:space="preserve">2 - </w:t>
          </w:r>
          <w:r w:rsidR="008B39D2" w:rsidRPr="00D545AC">
            <w:t xml:space="preserve"> Techninė specifikacija</w:t>
          </w:r>
          <w:r w:rsidR="0063500E" w:rsidRPr="00D545AC">
            <w:t>.</w:t>
          </w:r>
        </w:p>
      </w:sdtContent>
    </w:sdt>
    <w:p w14:paraId="2C60764B" w14:textId="3065DA04" w:rsidR="008B39D2" w:rsidRPr="00D545AC" w:rsidRDefault="008B39D2" w:rsidP="00F159FA">
      <w:pPr>
        <w:numPr>
          <w:ilvl w:val="1"/>
          <w:numId w:val="3"/>
        </w:numPr>
        <w:tabs>
          <w:tab w:val="left" w:pos="0"/>
          <w:tab w:val="left" w:pos="851"/>
          <w:tab w:val="left" w:pos="1276"/>
        </w:tabs>
        <w:spacing w:after="0" w:line="240" w:lineRule="auto"/>
        <w:ind w:left="0" w:firstLine="709"/>
        <w:jc w:val="both"/>
        <w:rPr>
          <w:szCs w:val="24"/>
        </w:rPr>
      </w:pPr>
      <w:r w:rsidRPr="00D545AC">
        <w:rPr>
          <w:szCs w:val="24"/>
        </w:rPr>
        <w:t xml:space="preserve">Priedas Nr. </w:t>
      </w:r>
      <w:r w:rsidR="00D545AC" w:rsidRPr="00D545AC">
        <w:rPr>
          <w:szCs w:val="24"/>
        </w:rPr>
        <w:t xml:space="preserve">3 </w:t>
      </w:r>
      <w:r w:rsidRPr="00D545AC">
        <w:rPr>
          <w:szCs w:val="24"/>
        </w:rPr>
        <w:t>– Tiekėjo pasiūlymas (įkainiai).</w:t>
      </w:r>
    </w:p>
    <w:p w14:paraId="0BA6D505" w14:textId="77777777" w:rsidR="008B39D2" w:rsidRDefault="008B39D2" w:rsidP="008B39D2">
      <w:pPr>
        <w:tabs>
          <w:tab w:val="left" w:pos="851"/>
        </w:tabs>
        <w:spacing w:after="0"/>
        <w:ind w:left="567"/>
        <w:jc w:val="both"/>
        <w:rPr>
          <w:b/>
          <w:szCs w:val="24"/>
        </w:rPr>
      </w:pPr>
    </w:p>
    <w:p w14:paraId="1A46D605" w14:textId="77777777" w:rsidR="008B39D2" w:rsidRDefault="008B39D2" w:rsidP="00285A4E">
      <w:pPr>
        <w:numPr>
          <w:ilvl w:val="0"/>
          <w:numId w:val="3"/>
        </w:numPr>
        <w:spacing w:after="0" w:line="240" w:lineRule="auto"/>
        <w:contextualSpacing/>
        <w:jc w:val="center"/>
        <w:rPr>
          <w:b/>
          <w:szCs w:val="24"/>
        </w:rPr>
      </w:pPr>
      <w:r>
        <w:rPr>
          <w:b/>
          <w:szCs w:val="24"/>
        </w:rPr>
        <w:t>ŠALIŲ REKVIZITAI</w:t>
      </w:r>
    </w:p>
    <w:p w14:paraId="2A8D2FF2" w14:textId="77777777" w:rsidR="008B39D2" w:rsidRDefault="008B39D2" w:rsidP="00285A4E">
      <w:pPr>
        <w:spacing w:after="0" w:line="240" w:lineRule="auto"/>
        <w:ind w:left="786"/>
        <w:contextualSpacing/>
        <w:rPr>
          <w:b/>
          <w:szCs w:val="24"/>
        </w:rPr>
      </w:pPr>
    </w:p>
    <w:tbl>
      <w:tblPr>
        <w:tblW w:w="5000" w:type="pct"/>
        <w:jc w:val="center"/>
        <w:tblLayout w:type="fixed"/>
        <w:tblLook w:val="0000" w:firstRow="0" w:lastRow="0" w:firstColumn="0" w:lastColumn="0" w:noHBand="0" w:noVBand="0"/>
      </w:tblPr>
      <w:tblGrid>
        <w:gridCol w:w="104"/>
        <w:gridCol w:w="4116"/>
        <w:gridCol w:w="4566"/>
        <w:gridCol w:w="236"/>
        <w:gridCol w:w="616"/>
      </w:tblGrid>
      <w:tr w:rsidR="008B39D2" w14:paraId="62E5266A" w14:textId="77777777" w:rsidTr="00157BE2">
        <w:trPr>
          <w:gridAfter w:val="1"/>
          <w:wAfter w:w="616" w:type="dxa"/>
          <w:jc w:val="center"/>
        </w:trPr>
        <w:tc>
          <w:tcPr>
            <w:tcW w:w="4220" w:type="dxa"/>
            <w:gridSpan w:val="2"/>
          </w:tcPr>
          <w:p w14:paraId="05751E40" w14:textId="77777777" w:rsidR="008B39D2" w:rsidRDefault="00EB64B9" w:rsidP="00285A4E">
            <w:pPr>
              <w:widowControl w:val="0"/>
              <w:spacing w:after="0" w:line="240" w:lineRule="auto"/>
              <w:ind w:left="179"/>
              <w:rPr>
                <w:b/>
                <w:szCs w:val="24"/>
              </w:rPr>
            </w:pPr>
            <w:sdt>
              <w:sdtPr>
                <w:id w:val="1106782487"/>
                <w:placeholder>
                  <w:docPart w:val="93EEA24D3C1B834DA10BB6A512706E1E"/>
                </w:placeholder>
              </w:sdtPr>
              <w:sdtEndPr/>
              <w:sdtContent>
                <w:bookmarkStart w:id="33" w:name="_Hlk508555465"/>
                <w:bookmarkStart w:id="34" w:name="_Hlk507244711"/>
                <w:bookmarkEnd w:id="33"/>
                <w:bookmarkEnd w:id="34"/>
                <w:r w:rsidR="008B39D2" w:rsidRPr="00F159FA">
                  <w:rPr>
                    <w:b/>
                  </w:rPr>
                  <w:t>Užsakovas:</w:t>
                </w:r>
              </w:sdtContent>
            </w:sdt>
          </w:p>
        </w:tc>
        <w:tc>
          <w:tcPr>
            <w:tcW w:w="4802" w:type="dxa"/>
            <w:gridSpan w:val="2"/>
          </w:tcPr>
          <w:p w14:paraId="79162DBA" w14:textId="77777777" w:rsidR="008B39D2" w:rsidRDefault="008B39D2" w:rsidP="00285A4E">
            <w:pPr>
              <w:widowControl w:val="0"/>
              <w:spacing w:after="0" w:line="240" w:lineRule="auto"/>
              <w:ind w:left="179"/>
              <w:rPr>
                <w:b/>
                <w:bCs/>
                <w:szCs w:val="24"/>
              </w:rPr>
            </w:pPr>
            <w:r>
              <w:rPr>
                <w:b/>
                <w:bCs/>
                <w:szCs w:val="24"/>
              </w:rPr>
              <w:t>Tiekėjas:</w:t>
            </w:r>
          </w:p>
        </w:tc>
      </w:tr>
      <w:tr w:rsidR="008B39D2" w14:paraId="442B45CA" w14:textId="77777777" w:rsidTr="00157BE2">
        <w:trPr>
          <w:gridAfter w:val="1"/>
          <w:wAfter w:w="616" w:type="dxa"/>
          <w:jc w:val="center"/>
        </w:trPr>
        <w:tc>
          <w:tcPr>
            <w:tcW w:w="4220" w:type="dxa"/>
            <w:gridSpan w:val="2"/>
          </w:tcPr>
          <w:p w14:paraId="0BFF954A" w14:textId="77777777" w:rsidR="008B39D2" w:rsidRDefault="008B39D2" w:rsidP="00285A4E">
            <w:pPr>
              <w:widowControl w:val="0"/>
              <w:spacing w:after="0" w:line="240" w:lineRule="auto"/>
              <w:ind w:left="179"/>
              <w:rPr>
                <w:b/>
                <w:bCs/>
                <w:szCs w:val="24"/>
              </w:rPr>
            </w:pPr>
          </w:p>
        </w:tc>
        <w:tc>
          <w:tcPr>
            <w:tcW w:w="4802" w:type="dxa"/>
            <w:gridSpan w:val="2"/>
          </w:tcPr>
          <w:p w14:paraId="670EF71F" w14:textId="77777777" w:rsidR="008B39D2" w:rsidRDefault="008B39D2" w:rsidP="00285A4E">
            <w:pPr>
              <w:widowControl w:val="0"/>
              <w:spacing w:after="0" w:line="240" w:lineRule="auto"/>
              <w:ind w:left="179"/>
              <w:rPr>
                <w:b/>
                <w:bCs/>
                <w:szCs w:val="24"/>
              </w:rPr>
            </w:pPr>
          </w:p>
        </w:tc>
      </w:tr>
      <w:tr w:rsidR="008B39D2" w14:paraId="0E588DBE" w14:textId="77777777" w:rsidTr="00157BE2">
        <w:trPr>
          <w:gridAfter w:val="1"/>
          <w:wAfter w:w="616" w:type="dxa"/>
          <w:jc w:val="center"/>
        </w:trPr>
        <w:tc>
          <w:tcPr>
            <w:tcW w:w="4220" w:type="dxa"/>
            <w:gridSpan w:val="2"/>
          </w:tcPr>
          <w:p w14:paraId="4B2134F1" w14:textId="77777777" w:rsidR="008B39D2" w:rsidRDefault="008B39D2" w:rsidP="00285A4E">
            <w:pPr>
              <w:widowControl w:val="0"/>
              <w:spacing w:after="0" w:line="240" w:lineRule="auto"/>
              <w:ind w:left="179"/>
              <w:rPr>
                <w:b/>
                <w:szCs w:val="24"/>
              </w:rPr>
            </w:pPr>
            <w:r>
              <w:rPr>
                <w:b/>
                <w:szCs w:val="24"/>
              </w:rPr>
              <w:t xml:space="preserve">VšĮ Kauno technologijos universitetas </w:t>
            </w:r>
          </w:p>
        </w:tc>
        <w:tc>
          <w:tcPr>
            <w:tcW w:w="4802" w:type="dxa"/>
            <w:gridSpan w:val="2"/>
          </w:tcPr>
          <w:p w14:paraId="53F8E43B" w14:textId="77777777" w:rsidR="008B39D2" w:rsidRDefault="008B39D2" w:rsidP="00285A4E">
            <w:pPr>
              <w:widowControl w:val="0"/>
              <w:spacing w:after="0" w:line="240" w:lineRule="auto"/>
              <w:ind w:left="179"/>
              <w:rPr>
                <w:b/>
                <w:szCs w:val="24"/>
              </w:rPr>
            </w:pPr>
            <w:r>
              <w:rPr>
                <w:b/>
                <w:szCs w:val="24"/>
              </w:rPr>
              <w:t>Tiekėjo pavadinimas</w:t>
            </w:r>
          </w:p>
        </w:tc>
      </w:tr>
      <w:tr w:rsidR="008B39D2" w14:paraId="5B67ECE1" w14:textId="77777777" w:rsidTr="00157BE2">
        <w:trPr>
          <w:gridAfter w:val="1"/>
          <w:wAfter w:w="616" w:type="dxa"/>
          <w:jc w:val="center"/>
        </w:trPr>
        <w:tc>
          <w:tcPr>
            <w:tcW w:w="4220" w:type="dxa"/>
            <w:gridSpan w:val="2"/>
          </w:tcPr>
          <w:p w14:paraId="7642717C" w14:textId="77777777" w:rsidR="008B39D2" w:rsidRDefault="008B39D2" w:rsidP="00285A4E">
            <w:pPr>
              <w:widowControl w:val="0"/>
              <w:spacing w:after="0" w:line="240" w:lineRule="auto"/>
              <w:ind w:left="179"/>
              <w:rPr>
                <w:szCs w:val="24"/>
              </w:rPr>
            </w:pPr>
            <w:r>
              <w:rPr>
                <w:szCs w:val="24"/>
              </w:rPr>
              <w:t>Juridinio asmens kodas 111950581</w:t>
            </w:r>
          </w:p>
        </w:tc>
        <w:tc>
          <w:tcPr>
            <w:tcW w:w="4802" w:type="dxa"/>
            <w:gridSpan w:val="2"/>
          </w:tcPr>
          <w:p w14:paraId="6E089C7A" w14:textId="24FDC33B" w:rsidR="008B39D2" w:rsidRDefault="008B39D2" w:rsidP="00285A4E">
            <w:pPr>
              <w:widowControl w:val="0"/>
              <w:spacing w:after="0" w:line="240" w:lineRule="auto"/>
              <w:ind w:left="179"/>
              <w:rPr>
                <w:szCs w:val="24"/>
              </w:rPr>
            </w:pPr>
            <w:r>
              <w:rPr>
                <w:szCs w:val="24"/>
              </w:rPr>
              <w:t xml:space="preserve">Juridinio asmens kodas </w:t>
            </w:r>
          </w:p>
        </w:tc>
      </w:tr>
      <w:tr w:rsidR="008B39D2" w14:paraId="468E276D" w14:textId="77777777" w:rsidTr="00157BE2">
        <w:trPr>
          <w:gridAfter w:val="1"/>
          <w:wAfter w:w="616" w:type="dxa"/>
          <w:jc w:val="center"/>
        </w:trPr>
        <w:tc>
          <w:tcPr>
            <w:tcW w:w="4220" w:type="dxa"/>
            <w:gridSpan w:val="2"/>
          </w:tcPr>
          <w:p w14:paraId="3CF7579E" w14:textId="77777777" w:rsidR="008B39D2" w:rsidRDefault="008B39D2" w:rsidP="00285A4E">
            <w:pPr>
              <w:widowControl w:val="0"/>
              <w:spacing w:after="0" w:line="240" w:lineRule="auto"/>
              <w:ind w:left="179"/>
              <w:rPr>
                <w:szCs w:val="24"/>
              </w:rPr>
            </w:pPr>
            <w:r>
              <w:rPr>
                <w:szCs w:val="24"/>
              </w:rPr>
              <w:t>PVM mokėtojo kodas LT119505811</w:t>
            </w:r>
          </w:p>
        </w:tc>
        <w:tc>
          <w:tcPr>
            <w:tcW w:w="4802" w:type="dxa"/>
            <w:gridSpan w:val="2"/>
          </w:tcPr>
          <w:p w14:paraId="77E9271B" w14:textId="77777777" w:rsidR="008B39D2" w:rsidRDefault="008B39D2" w:rsidP="00285A4E">
            <w:pPr>
              <w:widowControl w:val="0"/>
              <w:spacing w:after="0" w:line="240" w:lineRule="auto"/>
              <w:ind w:left="179"/>
              <w:rPr>
                <w:szCs w:val="24"/>
              </w:rPr>
            </w:pPr>
            <w:r>
              <w:rPr>
                <w:szCs w:val="24"/>
              </w:rPr>
              <w:t xml:space="preserve">PVM mokėtojo kodas </w:t>
            </w:r>
          </w:p>
        </w:tc>
      </w:tr>
      <w:tr w:rsidR="008B39D2" w14:paraId="3D0EC099" w14:textId="77777777" w:rsidTr="00157BE2">
        <w:trPr>
          <w:gridAfter w:val="1"/>
          <w:wAfter w:w="616" w:type="dxa"/>
          <w:jc w:val="center"/>
        </w:trPr>
        <w:tc>
          <w:tcPr>
            <w:tcW w:w="4220" w:type="dxa"/>
            <w:gridSpan w:val="2"/>
          </w:tcPr>
          <w:p w14:paraId="568B5ABC" w14:textId="77777777" w:rsidR="008B39D2" w:rsidRDefault="008B39D2" w:rsidP="00285A4E">
            <w:pPr>
              <w:widowControl w:val="0"/>
              <w:spacing w:after="0" w:line="240" w:lineRule="auto"/>
              <w:ind w:left="179"/>
              <w:rPr>
                <w:szCs w:val="24"/>
              </w:rPr>
            </w:pPr>
            <w:r>
              <w:rPr>
                <w:szCs w:val="24"/>
              </w:rPr>
              <w:t>K. Donelaičio g. 73, LT-44249, Kaunas</w:t>
            </w:r>
            <w:r>
              <w:rPr>
                <w:szCs w:val="24"/>
              </w:rPr>
              <w:tab/>
            </w:r>
          </w:p>
        </w:tc>
        <w:tc>
          <w:tcPr>
            <w:tcW w:w="4566" w:type="dxa"/>
          </w:tcPr>
          <w:p w14:paraId="3B24CBD8" w14:textId="77777777" w:rsidR="008B39D2" w:rsidRDefault="008B39D2" w:rsidP="00285A4E">
            <w:pPr>
              <w:widowControl w:val="0"/>
              <w:spacing w:after="0" w:line="240" w:lineRule="auto"/>
              <w:ind w:left="179"/>
              <w:rPr>
                <w:szCs w:val="24"/>
              </w:rPr>
            </w:pPr>
            <w:r>
              <w:rPr>
                <w:szCs w:val="24"/>
              </w:rPr>
              <w:t>Tiekėjo buveinės adresas</w:t>
            </w:r>
          </w:p>
        </w:tc>
        <w:tc>
          <w:tcPr>
            <w:tcW w:w="236" w:type="dxa"/>
          </w:tcPr>
          <w:p w14:paraId="0DACE661" w14:textId="77777777" w:rsidR="008B39D2" w:rsidRDefault="008B39D2" w:rsidP="00285A4E">
            <w:pPr>
              <w:widowControl w:val="0"/>
              <w:spacing w:after="0" w:line="240" w:lineRule="auto"/>
              <w:ind w:left="179"/>
            </w:pPr>
          </w:p>
        </w:tc>
      </w:tr>
      <w:tr w:rsidR="008B39D2" w14:paraId="4885DC49" w14:textId="77777777" w:rsidTr="00157BE2">
        <w:trPr>
          <w:gridAfter w:val="1"/>
          <w:wAfter w:w="616" w:type="dxa"/>
          <w:jc w:val="center"/>
        </w:trPr>
        <w:tc>
          <w:tcPr>
            <w:tcW w:w="4220" w:type="dxa"/>
            <w:gridSpan w:val="2"/>
          </w:tcPr>
          <w:p w14:paraId="79FF919C" w14:textId="36377D09" w:rsidR="008B39D2" w:rsidRDefault="008B39D2" w:rsidP="00285A4E">
            <w:pPr>
              <w:widowControl w:val="0"/>
              <w:spacing w:after="0" w:line="240" w:lineRule="auto"/>
              <w:ind w:left="179"/>
              <w:rPr>
                <w:szCs w:val="24"/>
              </w:rPr>
            </w:pPr>
            <w:r>
              <w:rPr>
                <w:szCs w:val="24"/>
              </w:rPr>
              <w:t>Tel. +370 37 300 000</w:t>
            </w:r>
          </w:p>
        </w:tc>
        <w:tc>
          <w:tcPr>
            <w:tcW w:w="4566" w:type="dxa"/>
          </w:tcPr>
          <w:p w14:paraId="5C81FA51" w14:textId="09C48A81" w:rsidR="008B39D2" w:rsidRDefault="008B39D2" w:rsidP="00285A4E">
            <w:pPr>
              <w:widowControl w:val="0"/>
              <w:spacing w:after="0" w:line="240" w:lineRule="auto"/>
              <w:ind w:left="179"/>
              <w:rPr>
                <w:szCs w:val="24"/>
              </w:rPr>
            </w:pPr>
            <w:r>
              <w:rPr>
                <w:szCs w:val="24"/>
              </w:rPr>
              <w:t>Tel.</w:t>
            </w:r>
          </w:p>
        </w:tc>
        <w:tc>
          <w:tcPr>
            <w:tcW w:w="236" w:type="dxa"/>
          </w:tcPr>
          <w:p w14:paraId="016CDDCE" w14:textId="77777777" w:rsidR="008B39D2" w:rsidRDefault="008B39D2" w:rsidP="00285A4E">
            <w:pPr>
              <w:widowControl w:val="0"/>
              <w:spacing w:after="0" w:line="240" w:lineRule="auto"/>
              <w:ind w:left="179"/>
            </w:pPr>
          </w:p>
        </w:tc>
      </w:tr>
      <w:tr w:rsidR="008B39D2" w14:paraId="0119C415" w14:textId="77777777" w:rsidTr="00157BE2">
        <w:trPr>
          <w:gridAfter w:val="1"/>
          <w:wAfter w:w="616" w:type="dxa"/>
          <w:jc w:val="center"/>
        </w:trPr>
        <w:tc>
          <w:tcPr>
            <w:tcW w:w="4220" w:type="dxa"/>
            <w:gridSpan w:val="2"/>
          </w:tcPr>
          <w:p w14:paraId="5260BC0E" w14:textId="2A8B0FFD" w:rsidR="008B39D2" w:rsidRDefault="008B39D2" w:rsidP="00285A4E">
            <w:pPr>
              <w:widowControl w:val="0"/>
              <w:spacing w:after="0" w:line="240" w:lineRule="auto"/>
              <w:ind w:left="179"/>
              <w:rPr>
                <w:szCs w:val="24"/>
                <w:lang w:val="en-US"/>
              </w:rPr>
            </w:pPr>
            <w:r>
              <w:rPr>
                <w:szCs w:val="24"/>
              </w:rPr>
              <w:t xml:space="preserve">El. paštas </w:t>
            </w:r>
            <w:proofErr w:type="spellStart"/>
            <w:r>
              <w:rPr>
                <w:szCs w:val="24"/>
              </w:rPr>
              <w:t>ktu</w:t>
            </w:r>
            <w:proofErr w:type="spellEnd"/>
            <w:r>
              <w:rPr>
                <w:szCs w:val="24"/>
                <w:lang w:val="en-US"/>
              </w:rPr>
              <w:t>@ktu.lt</w:t>
            </w:r>
          </w:p>
        </w:tc>
        <w:tc>
          <w:tcPr>
            <w:tcW w:w="4566" w:type="dxa"/>
          </w:tcPr>
          <w:p w14:paraId="641B3ABA" w14:textId="54022E3C" w:rsidR="008B39D2" w:rsidRDefault="008B39D2" w:rsidP="00285A4E">
            <w:pPr>
              <w:widowControl w:val="0"/>
              <w:spacing w:after="0" w:line="240" w:lineRule="auto"/>
              <w:ind w:left="179"/>
              <w:rPr>
                <w:szCs w:val="24"/>
              </w:rPr>
            </w:pPr>
            <w:r>
              <w:rPr>
                <w:szCs w:val="24"/>
              </w:rPr>
              <w:t xml:space="preserve">El. paštas </w:t>
            </w:r>
          </w:p>
        </w:tc>
        <w:tc>
          <w:tcPr>
            <w:tcW w:w="236" w:type="dxa"/>
          </w:tcPr>
          <w:p w14:paraId="03A8E304" w14:textId="77777777" w:rsidR="008B39D2" w:rsidRDefault="008B39D2" w:rsidP="00285A4E">
            <w:pPr>
              <w:widowControl w:val="0"/>
              <w:spacing w:after="0" w:line="240" w:lineRule="auto"/>
              <w:ind w:left="179"/>
            </w:pPr>
          </w:p>
        </w:tc>
      </w:tr>
      <w:tr w:rsidR="008B39D2" w14:paraId="37EB80F4" w14:textId="77777777" w:rsidTr="00157BE2">
        <w:trPr>
          <w:gridAfter w:val="1"/>
          <w:wAfter w:w="616" w:type="dxa"/>
          <w:jc w:val="center"/>
        </w:trPr>
        <w:tc>
          <w:tcPr>
            <w:tcW w:w="4220" w:type="dxa"/>
            <w:gridSpan w:val="2"/>
          </w:tcPr>
          <w:p w14:paraId="548412E0" w14:textId="0AF64F55" w:rsidR="008B39D2" w:rsidRDefault="008B39D2" w:rsidP="00285A4E">
            <w:pPr>
              <w:widowControl w:val="0"/>
              <w:spacing w:after="0" w:line="240" w:lineRule="auto"/>
              <w:ind w:left="179"/>
              <w:rPr>
                <w:szCs w:val="24"/>
              </w:rPr>
            </w:pPr>
            <w:r>
              <w:rPr>
                <w:szCs w:val="24"/>
              </w:rPr>
              <w:t>A.</w:t>
            </w:r>
            <w:r w:rsidR="009E70D0">
              <w:rPr>
                <w:szCs w:val="24"/>
              </w:rPr>
              <w:t xml:space="preserve"> </w:t>
            </w:r>
            <w:r>
              <w:rPr>
                <w:szCs w:val="24"/>
              </w:rPr>
              <w:t>s. LT97 7300 0101 3010 7320</w:t>
            </w:r>
          </w:p>
        </w:tc>
        <w:tc>
          <w:tcPr>
            <w:tcW w:w="4566" w:type="dxa"/>
          </w:tcPr>
          <w:p w14:paraId="69D4EC85" w14:textId="264E1B90" w:rsidR="008B39D2" w:rsidRDefault="008B39D2" w:rsidP="00285A4E">
            <w:pPr>
              <w:widowControl w:val="0"/>
              <w:spacing w:after="0" w:line="240" w:lineRule="auto"/>
              <w:ind w:left="179"/>
              <w:rPr>
                <w:szCs w:val="24"/>
              </w:rPr>
            </w:pPr>
            <w:r>
              <w:rPr>
                <w:szCs w:val="24"/>
              </w:rPr>
              <w:t>A</w:t>
            </w:r>
            <w:r w:rsidR="009E70D0">
              <w:rPr>
                <w:szCs w:val="24"/>
              </w:rPr>
              <w:t xml:space="preserve"> </w:t>
            </w:r>
            <w:r>
              <w:rPr>
                <w:szCs w:val="24"/>
              </w:rPr>
              <w:t xml:space="preserve">.s. </w:t>
            </w:r>
          </w:p>
        </w:tc>
        <w:tc>
          <w:tcPr>
            <w:tcW w:w="236" w:type="dxa"/>
          </w:tcPr>
          <w:p w14:paraId="2882AB1F" w14:textId="77777777" w:rsidR="008B39D2" w:rsidRDefault="008B39D2" w:rsidP="00285A4E">
            <w:pPr>
              <w:widowControl w:val="0"/>
              <w:spacing w:after="0" w:line="240" w:lineRule="auto"/>
              <w:ind w:left="179"/>
            </w:pPr>
          </w:p>
        </w:tc>
      </w:tr>
      <w:tr w:rsidR="008B39D2" w14:paraId="36E0C078" w14:textId="77777777" w:rsidTr="00157BE2">
        <w:trPr>
          <w:gridAfter w:val="1"/>
          <w:wAfter w:w="616" w:type="dxa"/>
          <w:jc w:val="center"/>
        </w:trPr>
        <w:tc>
          <w:tcPr>
            <w:tcW w:w="4220" w:type="dxa"/>
            <w:gridSpan w:val="2"/>
          </w:tcPr>
          <w:p w14:paraId="60BEEF6C" w14:textId="77777777" w:rsidR="008B39D2" w:rsidRDefault="008B39D2" w:rsidP="00285A4E">
            <w:pPr>
              <w:widowControl w:val="0"/>
              <w:spacing w:after="0" w:line="240" w:lineRule="auto"/>
              <w:ind w:left="179"/>
              <w:rPr>
                <w:szCs w:val="24"/>
              </w:rPr>
            </w:pPr>
            <w:r>
              <w:rPr>
                <w:szCs w:val="24"/>
              </w:rPr>
              <w:t>Swedbank, AB</w:t>
            </w:r>
          </w:p>
        </w:tc>
        <w:tc>
          <w:tcPr>
            <w:tcW w:w="4566" w:type="dxa"/>
          </w:tcPr>
          <w:p w14:paraId="17F3F9D3" w14:textId="1433B3D4" w:rsidR="008B39D2" w:rsidRDefault="008B39D2" w:rsidP="00285A4E">
            <w:pPr>
              <w:widowControl w:val="0"/>
              <w:spacing w:after="0" w:line="240" w:lineRule="auto"/>
              <w:ind w:left="179"/>
              <w:rPr>
                <w:szCs w:val="24"/>
              </w:rPr>
            </w:pPr>
            <w:r>
              <w:rPr>
                <w:szCs w:val="24"/>
              </w:rPr>
              <w:t>Banko pavadinimas, b.</w:t>
            </w:r>
            <w:r w:rsidR="009E70D0">
              <w:rPr>
                <w:szCs w:val="24"/>
              </w:rPr>
              <w:t xml:space="preserve"> </w:t>
            </w:r>
            <w:r>
              <w:rPr>
                <w:szCs w:val="24"/>
              </w:rPr>
              <w:t>k.</w:t>
            </w:r>
          </w:p>
          <w:p w14:paraId="05C3C33C" w14:textId="77777777" w:rsidR="008B39D2" w:rsidRDefault="008B39D2" w:rsidP="00285A4E">
            <w:pPr>
              <w:widowControl w:val="0"/>
              <w:spacing w:after="0" w:line="240" w:lineRule="auto"/>
              <w:ind w:left="179"/>
              <w:rPr>
                <w:szCs w:val="24"/>
              </w:rPr>
            </w:pPr>
          </w:p>
        </w:tc>
        <w:tc>
          <w:tcPr>
            <w:tcW w:w="236" w:type="dxa"/>
          </w:tcPr>
          <w:p w14:paraId="42259563" w14:textId="77777777" w:rsidR="008B39D2" w:rsidRDefault="008B39D2" w:rsidP="00285A4E">
            <w:pPr>
              <w:widowControl w:val="0"/>
              <w:spacing w:after="0" w:line="240" w:lineRule="auto"/>
              <w:ind w:left="179"/>
            </w:pPr>
          </w:p>
        </w:tc>
      </w:tr>
      <w:tr w:rsidR="008B39D2" w14:paraId="0DAA4271" w14:textId="77777777" w:rsidTr="00157BE2">
        <w:trPr>
          <w:gridAfter w:val="1"/>
          <w:wAfter w:w="616" w:type="dxa"/>
          <w:jc w:val="center"/>
        </w:trPr>
        <w:tc>
          <w:tcPr>
            <w:tcW w:w="4220" w:type="dxa"/>
            <w:gridSpan w:val="2"/>
          </w:tcPr>
          <w:p w14:paraId="67449CB3" w14:textId="77777777" w:rsidR="008B39D2" w:rsidRDefault="008B39D2" w:rsidP="00285A4E">
            <w:pPr>
              <w:widowControl w:val="0"/>
              <w:spacing w:after="0" w:line="240" w:lineRule="auto"/>
              <w:ind w:left="179"/>
              <w:rPr>
                <w:szCs w:val="24"/>
              </w:rPr>
            </w:pPr>
            <w:r>
              <w:rPr>
                <w:b/>
                <w:szCs w:val="24"/>
              </w:rPr>
              <w:t>Užsakovo vardu:</w:t>
            </w:r>
          </w:p>
        </w:tc>
        <w:tc>
          <w:tcPr>
            <w:tcW w:w="4566" w:type="dxa"/>
          </w:tcPr>
          <w:p w14:paraId="4E3C6873" w14:textId="77777777" w:rsidR="008B39D2" w:rsidRDefault="008B39D2" w:rsidP="00285A4E">
            <w:pPr>
              <w:widowControl w:val="0"/>
              <w:tabs>
                <w:tab w:val="left" w:pos="672"/>
                <w:tab w:val="left" w:pos="1592"/>
              </w:tabs>
              <w:spacing w:after="0" w:line="240" w:lineRule="auto"/>
              <w:ind w:left="179"/>
              <w:rPr>
                <w:szCs w:val="24"/>
              </w:rPr>
            </w:pPr>
            <w:r>
              <w:rPr>
                <w:b/>
                <w:szCs w:val="24"/>
              </w:rPr>
              <w:t>Tiekėjo vardu:</w:t>
            </w:r>
          </w:p>
        </w:tc>
        <w:tc>
          <w:tcPr>
            <w:tcW w:w="236" w:type="dxa"/>
          </w:tcPr>
          <w:p w14:paraId="7E7FF36B" w14:textId="77777777" w:rsidR="008B39D2" w:rsidRDefault="008B39D2" w:rsidP="00285A4E">
            <w:pPr>
              <w:widowControl w:val="0"/>
              <w:spacing w:after="0" w:line="240" w:lineRule="auto"/>
              <w:ind w:left="179"/>
            </w:pPr>
          </w:p>
        </w:tc>
      </w:tr>
      <w:tr w:rsidR="008B39D2" w14:paraId="449CDFFC" w14:textId="77777777" w:rsidTr="00157BE2">
        <w:trPr>
          <w:gridAfter w:val="1"/>
          <w:wAfter w:w="616" w:type="dxa"/>
          <w:jc w:val="center"/>
        </w:trPr>
        <w:tc>
          <w:tcPr>
            <w:tcW w:w="4220" w:type="dxa"/>
            <w:gridSpan w:val="2"/>
          </w:tcPr>
          <w:p w14:paraId="64AD50FD" w14:textId="3558EFD3" w:rsidR="008B39D2" w:rsidRDefault="008B39D2" w:rsidP="00285A4E">
            <w:pPr>
              <w:widowControl w:val="0"/>
              <w:spacing w:after="0" w:line="240" w:lineRule="auto"/>
              <w:ind w:left="179"/>
              <w:rPr>
                <w:b/>
                <w:bCs/>
                <w:szCs w:val="24"/>
              </w:rPr>
            </w:pPr>
            <w:r>
              <w:rPr>
                <w:b/>
                <w:bCs/>
                <w:szCs w:val="24"/>
              </w:rPr>
              <w:t xml:space="preserve">________________________ </w:t>
            </w:r>
          </w:p>
        </w:tc>
        <w:tc>
          <w:tcPr>
            <w:tcW w:w="4566" w:type="dxa"/>
          </w:tcPr>
          <w:p w14:paraId="6808F0F8" w14:textId="77777777" w:rsidR="008B39D2" w:rsidRDefault="008B39D2" w:rsidP="00285A4E">
            <w:pPr>
              <w:widowControl w:val="0"/>
              <w:spacing w:after="0" w:line="240" w:lineRule="auto"/>
              <w:ind w:left="179"/>
              <w:rPr>
                <w:b/>
                <w:bCs/>
                <w:szCs w:val="24"/>
              </w:rPr>
            </w:pPr>
            <w:r>
              <w:rPr>
                <w:b/>
                <w:bCs/>
                <w:szCs w:val="24"/>
              </w:rPr>
              <w:t xml:space="preserve">____________________________ </w:t>
            </w:r>
          </w:p>
        </w:tc>
        <w:tc>
          <w:tcPr>
            <w:tcW w:w="236" w:type="dxa"/>
          </w:tcPr>
          <w:p w14:paraId="3A114BFC" w14:textId="77777777" w:rsidR="008B39D2" w:rsidRDefault="008B39D2" w:rsidP="00285A4E">
            <w:pPr>
              <w:widowControl w:val="0"/>
              <w:spacing w:after="0" w:line="240" w:lineRule="auto"/>
              <w:ind w:left="179"/>
            </w:pPr>
          </w:p>
        </w:tc>
      </w:tr>
      <w:tr w:rsidR="008B39D2" w14:paraId="15E33C2B" w14:textId="77777777" w:rsidTr="00157BE2">
        <w:trPr>
          <w:gridAfter w:val="1"/>
          <w:wAfter w:w="616" w:type="dxa"/>
          <w:jc w:val="center"/>
        </w:trPr>
        <w:tc>
          <w:tcPr>
            <w:tcW w:w="4220" w:type="dxa"/>
            <w:gridSpan w:val="2"/>
          </w:tcPr>
          <w:p w14:paraId="51498D6E" w14:textId="77777777" w:rsidR="008B39D2" w:rsidRDefault="008B39D2" w:rsidP="00285A4E">
            <w:pPr>
              <w:widowControl w:val="0"/>
              <w:spacing w:after="0" w:line="240" w:lineRule="auto"/>
              <w:ind w:left="179"/>
              <w:rPr>
                <w:b/>
                <w:bCs/>
                <w:szCs w:val="24"/>
              </w:rPr>
            </w:pPr>
            <w:r>
              <w:rPr>
                <w:b/>
                <w:bCs/>
                <w:szCs w:val="24"/>
              </w:rPr>
              <w:t>Pasirašymo data:</w:t>
            </w:r>
          </w:p>
          <w:p w14:paraId="0DC3885C" w14:textId="77777777" w:rsidR="008B39D2" w:rsidRDefault="008B39D2" w:rsidP="00285A4E">
            <w:pPr>
              <w:widowControl w:val="0"/>
              <w:spacing w:after="0" w:line="240" w:lineRule="auto"/>
              <w:ind w:left="179"/>
              <w:rPr>
                <w:b/>
                <w:bCs/>
                <w:i/>
                <w:iCs/>
                <w:szCs w:val="24"/>
              </w:rPr>
            </w:pPr>
          </w:p>
        </w:tc>
        <w:tc>
          <w:tcPr>
            <w:tcW w:w="4566" w:type="dxa"/>
          </w:tcPr>
          <w:p w14:paraId="3897505D" w14:textId="77777777" w:rsidR="008B39D2" w:rsidRDefault="008B39D2" w:rsidP="00285A4E">
            <w:pPr>
              <w:widowControl w:val="0"/>
              <w:spacing w:after="0" w:line="240" w:lineRule="auto"/>
              <w:ind w:left="179"/>
              <w:rPr>
                <w:b/>
                <w:bCs/>
                <w:szCs w:val="24"/>
              </w:rPr>
            </w:pPr>
            <w:r>
              <w:rPr>
                <w:b/>
                <w:bCs/>
                <w:szCs w:val="24"/>
              </w:rPr>
              <w:t>Pasirašymo data:</w:t>
            </w:r>
          </w:p>
          <w:p w14:paraId="43965528" w14:textId="77777777" w:rsidR="00C7173D" w:rsidRDefault="00C7173D" w:rsidP="00285A4E">
            <w:pPr>
              <w:widowControl w:val="0"/>
              <w:spacing w:after="0" w:line="240" w:lineRule="auto"/>
              <w:ind w:left="179"/>
              <w:rPr>
                <w:b/>
                <w:bCs/>
                <w:szCs w:val="24"/>
              </w:rPr>
            </w:pPr>
          </w:p>
          <w:p w14:paraId="2152EB45" w14:textId="77777777" w:rsidR="00C7173D" w:rsidRDefault="00C7173D" w:rsidP="00285A4E">
            <w:pPr>
              <w:widowControl w:val="0"/>
              <w:spacing w:after="0" w:line="240" w:lineRule="auto"/>
              <w:ind w:left="179"/>
              <w:rPr>
                <w:b/>
                <w:bCs/>
                <w:szCs w:val="24"/>
              </w:rPr>
            </w:pPr>
          </w:p>
        </w:tc>
        <w:tc>
          <w:tcPr>
            <w:tcW w:w="236" w:type="dxa"/>
          </w:tcPr>
          <w:p w14:paraId="0518723D" w14:textId="77777777" w:rsidR="008B39D2" w:rsidRDefault="008B39D2" w:rsidP="00285A4E">
            <w:pPr>
              <w:widowControl w:val="0"/>
              <w:spacing w:after="0" w:line="240" w:lineRule="auto"/>
              <w:ind w:left="179"/>
            </w:pPr>
          </w:p>
        </w:tc>
      </w:tr>
      <w:tr w:rsidR="00155A71" w:rsidRPr="00D31507" w14:paraId="7AB7A722" w14:textId="77777777" w:rsidTr="00157BE2">
        <w:tblPrEx>
          <w:jc w:val="left"/>
        </w:tblPrEx>
        <w:trPr>
          <w:gridBefore w:val="1"/>
          <w:wBefore w:w="104" w:type="dxa"/>
        </w:trPr>
        <w:tc>
          <w:tcPr>
            <w:tcW w:w="9534" w:type="dxa"/>
            <w:gridSpan w:val="4"/>
          </w:tcPr>
          <w:p w14:paraId="34B66966" w14:textId="77777777" w:rsidR="00155A71" w:rsidRPr="00D31507" w:rsidRDefault="00155A71" w:rsidP="00096D70">
            <w:pPr>
              <w:pStyle w:val="SLONormal"/>
              <w:snapToGrid w:val="0"/>
              <w:spacing w:before="0" w:after="0"/>
              <w:ind w:right="174" w:firstLine="5760"/>
              <w:jc w:val="right"/>
              <w:rPr>
                <w:bCs/>
                <w:noProof w:val="0"/>
                <w:lang w:val="lt-LT" w:eastAsia="en-US"/>
              </w:rPr>
            </w:pPr>
            <w:r w:rsidRPr="00D31507">
              <w:rPr>
                <w:rFonts w:eastAsia="Times New Roman"/>
                <w:noProof w:val="0"/>
                <w:lang w:val="lt-LT" w:eastAsia="en-US"/>
              </w:rPr>
              <w:t>20</w:t>
            </w:r>
            <w:r w:rsidRPr="00E7736B">
              <w:rPr>
                <w:bCs/>
                <w:noProof w:val="0"/>
                <w:lang w:val="lt-LT" w:eastAsia="en-US"/>
              </w:rPr>
              <w:t>2</w:t>
            </w:r>
            <w:r>
              <w:rPr>
                <w:bCs/>
                <w:noProof w:val="0"/>
                <w:lang w:val="lt-LT" w:eastAsia="en-US"/>
              </w:rPr>
              <w:t>4</w:t>
            </w:r>
            <w:r w:rsidRPr="00D31507">
              <w:rPr>
                <w:bCs/>
                <w:noProof w:val="0"/>
                <w:lang w:val="lt-LT" w:eastAsia="en-US"/>
              </w:rPr>
              <w:t xml:space="preserve"> m. </w:t>
            </w:r>
            <w:r>
              <w:rPr>
                <w:bCs/>
                <w:noProof w:val="0"/>
                <w:lang w:val="lt-LT" w:eastAsia="en-US"/>
              </w:rPr>
              <w:t xml:space="preserve"> </w:t>
            </w:r>
            <w:r w:rsidRPr="00D31507">
              <w:rPr>
                <w:bCs/>
                <w:noProof w:val="0"/>
                <w:lang w:val="lt-LT" w:eastAsia="en-US"/>
              </w:rPr>
              <w:t xml:space="preserve"> d. </w:t>
            </w:r>
          </w:p>
          <w:p w14:paraId="54F64A84" w14:textId="0F46A9FC" w:rsidR="00155A71" w:rsidRPr="00D31507" w:rsidRDefault="003D0C12" w:rsidP="00096D70">
            <w:pPr>
              <w:pStyle w:val="SLONormal"/>
              <w:snapToGrid w:val="0"/>
              <w:spacing w:before="0" w:after="0"/>
              <w:ind w:right="174"/>
              <w:jc w:val="right"/>
              <w:rPr>
                <w:bCs/>
                <w:noProof w:val="0"/>
                <w:lang w:val="lt-LT" w:eastAsia="en-US"/>
              </w:rPr>
            </w:pPr>
            <w:r>
              <w:rPr>
                <w:bCs/>
                <w:noProof w:val="0"/>
                <w:lang w:val="lt-LT" w:eastAsia="en-US"/>
              </w:rPr>
              <w:t xml:space="preserve">Ilgalaikės paslaugų viešojo pirkimo-pardavimo </w:t>
            </w:r>
            <w:r w:rsidR="00155A71" w:rsidRPr="00D31507">
              <w:rPr>
                <w:bCs/>
                <w:noProof w:val="0"/>
                <w:lang w:val="lt-LT" w:eastAsia="en-US"/>
              </w:rPr>
              <w:t xml:space="preserve"> sutarties Nr.</w:t>
            </w:r>
            <w:r w:rsidR="00155A71">
              <w:rPr>
                <w:bCs/>
                <w:noProof w:val="0"/>
                <w:lang w:val="lt-LT" w:eastAsia="en-US"/>
              </w:rPr>
              <w:t xml:space="preserve"> </w:t>
            </w:r>
            <w:r w:rsidR="00155A71" w:rsidRPr="00D31507">
              <w:rPr>
                <w:bCs/>
                <w:noProof w:val="0"/>
                <w:lang w:val="lt-LT" w:eastAsia="en-US"/>
              </w:rPr>
              <w:t xml:space="preserve"> </w:t>
            </w:r>
            <w:r w:rsidR="00155A71" w:rsidRPr="00D31507">
              <w:rPr>
                <w:bCs/>
                <w:noProof w:val="0"/>
                <w:highlight w:val="lightGray"/>
                <w:lang w:val="lt-LT" w:eastAsia="en-US"/>
              </w:rPr>
              <w:t>[______]</w:t>
            </w:r>
          </w:p>
          <w:p w14:paraId="07958957" w14:textId="72F9509A" w:rsidR="00155A71" w:rsidRPr="00D31507" w:rsidRDefault="00155A71" w:rsidP="00096D70">
            <w:pPr>
              <w:ind w:right="174"/>
              <w:jc w:val="right"/>
              <w:rPr>
                <w:bCs/>
                <w:szCs w:val="24"/>
              </w:rPr>
            </w:pPr>
            <w:r w:rsidRPr="00D31507">
              <w:rPr>
                <w:bCs/>
                <w:szCs w:val="24"/>
              </w:rPr>
              <w:t xml:space="preserve">                                                                    </w:t>
            </w:r>
            <w:r>
              <w:rPr>
                <w:bCs/>
                <w:szCs w:val="24"/>
              </w:rPr>
              <w:t xml:space="preserve">                            </w:t>
            </w:r>
            <w:r w:rsidR="00F457EA">
              <w:rPr>
                <w:bCs/>
                <w:szCs w:val="24"/>
              </w:rPr>
              <w:t xml:space="preserve">1 </w:t>
            </w:r>
            <w:r w:rsidRPr="00D31507">
              <w:rPr>
                <w:bCs/>
                <w:szCs w:val="24"/>
              </w:rPr>
              <w:t>priedas</w:t>
            </w:r>
          </w:p>
          <w:p w14:paraId="0EC28ADA" w14:textId="77777777" w:rsidR="00155A71" w:rsidRPr="00D31507" w:rsidRDefault="00155A71" w:rsidP="00096D70">
            <w:pPr>
              <w:ind w:right="174"/>
              <w:rPr>
                <w:bCs/>
                <w:szCs w:val="24"/>
              </w:rPr>
            </w:pPr>
          </w:p>
          <w:p w14:paraId="5855822B" w14:textId="77777777" w:rsidR="00155A71" w:rsidRPr="00D31507" w:rsidRDefault="00155A71" w:rsidP="00096D70">
            <w:pPr>
              <w:spacing w:after="0" w:line="240" w:lineRule="auto"/>
              <w:ind w:right="174"/>
              <w:jc w:val="center"/>
              <w:rPr>
                <w:b/>
                <w:smallCaps/>
                <w:noProof/>
                <w:szCs w:val="24"/>
              </w:rPr>
            </w:pPr>
            <w:r w:rsidRPr="00D31507">
              <w:rPr>
                <w:b/>
                <w:smallCaps/>
                <w:noProof/>
                <w:szCs w:val="24"/>
              </w:rPr>
              <w:t>ASMENS DUOMENŲ TVARKYMO SUTARTIS</w:t>
            </w:r>
          </w:p>
          <w:p w14:paraId="636F9591" w14:textId="77777777" w:rsidR="00155A71" w:rsidRPr="00D31507" w:rsidRDefault="00155A71" w:rsidP="00096D70">
            <w:pPr>
              <w:spacing w:after="0" w:line="240" w:lineRule="auto"/>
              <w:ind w:right="174"/>
              <w:jc w:val="center"/>
              <w:rPr>
                <w:b/>
                <w:smallCaps/>
                <w:noProof/>
                <w:szCs w:val="24"/>
              </w:rPr>
            </w:pPr>
          </w:p>
          <w:p w14:paraId="4AC9D5BC" w14:textId="77777777" w:rsidR="00155A71" w:rsidRPr="00D31507" w:rsidRDefault="00155A71" w:rsidP="00096D70">
            <w:pPr>
              <w:spacing w:after="0" w:line="240" w:lineRule="auto"/>
              <w:ind w:right="174"/>
              <w:jc w:val="center"/>
              <w:rPr>
                <w:rFonts w:eastAsiaTheme="minorHAnsi"/>
                <w:noProof/>
                <w:szCs w:val="24"/>
              </w:rPr>
            </w:pPr>
            <w:r>
              <w:rPr>
                <w:rFonts w:eastAsiaTheme="minorHAnsi"/>
                <w:noProof/>
                <w:szCs w:val="24"/>
              </w:rPr>
              <w:t>2024</w:t>
            </w:r>
            <w:r w:rsidRPr="00D31507">
              <w:rPr>
                <w:rFonts w:eastAsiaTheme="minorHAnsi"/>
                <w:noProof/>
                <w:szCs w:val="24"/>
              </w:rPr>
              <w:t xml:space="preserve"> m. </w:t>
            </w:r>
            <w:r>
              <w:rPr>
                <w:rFonts w:eastAsiaTheme="minorHAnsi"/>
                <w:noProof/>
                <w:szCs w:val="24"/>
              </w:rPr>
              <w:t xml:space="preserve"> </w:t>
            </w:r>
            <w:r w:rsidRPr="00D31507">
              <w:rPr>
                <w:rFonts w:eastAsiaTheme="minorHAnsi"/>
                <w:noProof/>
                <w:szCs w:val="24"/>
              </w:rPr>
              <w:t xml:space="preserve"> d. </w:t>
            </w:r>
          </w:p>
          <w:p w14:paraId="3C196304" w14:textId="77777777" w:rsidR="00155A71" w:rsidRPr="00D31507" w:rsidRDefault="00155A71" w:rsidP="00096D70">
            <w:pPr>
              <w:spacing w:after="0" w:line="240" w:lineRule="auto"/>
              <w:ind w:right="174"/>
              <w:jc w:val="center"/>
              <w:rPr>
                <w:rFonts w:eastAsiaTheme="minorHAnsi"/>
                <w:noProof/>
                <w:szCs w:val="24"/>
              </w:rPr>
            </w:pPr>
            <w:r w:rsidRPr="00D31507">
              <w:rPr>
                <w:rFonts w:eastAsiaTheme="minorHAnsi"/>
                <w:noProof/>
                <w:szCs w:val="24"/>
              </w:rPr>
              <w:t>Kaunas</w:t>
            </w:r>
          </w:p>
          <w:p w14:paraId="34F86280" w14:textId="77777777" w:rsidR="00155A71" w:rsidRPr="00D31507" w:rsidRDefault="00155A71" w:rsidP="00096D70">
            <w:pPr>
              <w:spacing w:after="0" w:line="240" w:lineRule="auto"/>
              <w:ind w:right="174" w:firstLine="567"/>
              <w:jc w:val="both"/>
              <w:rPr>
                <w:rFonts w:eastAsiaTheme="minorHAnsi"/>
                <w:bCs/>
                <w:szCs w:val="24"/>
                <w:highlight w:val="lightGray"/>
              </w:rPr>
            </w:pPr>
            <w:bookmarkStart w:id="35" w:name="_Hlk519071982"/>
          </w:p>
          <w:bookmarkEnd w:id="35"/>
          <w:p w14:paraId="37E79E5E" w14:textId="77777777" w:rsidR="00155A71" w:rsidRPr="00D31507" w:rsidRDefault="00155A71" w:rsidP="00096D70">
            <w:pPr>
              <w:spacing w:after="0" w:line="240" w:lineRule="auto"/>
              <w:ind w:right="174" w:firstLine="567"/>
              <w:jc w:val="both"/>
              <w:rPr>
                <w:rFonts w:eastAsiaTheme="minorHAnsi"/>
                <w:bCs/>
                <w:szCs w:val="24"/>
              </w:rPr>
            </w:pPr>
            <w:r w:rsidRPr="00D31507">
              <w:rPr>
                <w:rFonts w:eastAsiaTheme="minorHAnsi"/>
                <w:bCs/>
                <w:szCs w:val="24"/>
              </w:rPr>
              <w:t xml:space="preserve">VšĮ Kauno technologijos universitetas, juridinio asmens kodas: 111950581, buveinės adresas: K. Donelaičio g. 73, LT-44249 Kaunas, Lietuvos Respublika, atstovaujama </w:t>
            </w:r>
            <w:r w:rsidRPr="00D31507">
              <w:rPr>
                <w:szCs w:val="24"/>
              </w:rPr>
              <w:t>[pareigos, vardas, pavardė], veikiančio pagal [atstovavimo pagrindas]</w:t>
            </w:r>
            <w:r w:rsidRPr="00D31507">
              <w:rPr>
                <w:rFonts w:eastAsiaTheme="minorHAnsi"/>
                <w:bCs/>
                <w:szCs w:val="24"/>
              </w:rPr>
              <w:t xml:space="preserve">,  (toliau – </w:t>
            </w:r>
            <w:r w:rsidRPr="00D31507">
              <w:rPr>
                <w:rFonts w:eastAsiaTheme="minorHAnsi"/>
                <w:b/>
                <w:bCs/>
                <w:szCs w:val="24"/>
              </w:rPr>
              <w:t>Valdytojas</w:t>
            </w:r>
            <w:r w:rsidRPr="00D31507">
              <w:rPr>
                <w:rFonts w:eastAsiaTheme="minorHAnsi"/>
                <w:bCs/>
                <w:szCs w:val="24"/>
              </w:rPr>
              <w:t xml:space="preserve">), </w:t>
            </w:r>
          </w:p>
          <w:p w14:paraId="4BB35C22" w14:textId="77777777" w:rsidR="00155A71" w:rsidRPr="00D31507" w:rsidRDefault="00155A71" w:rsidP="00096D70">
            <w:pPr>
              <w:spacing w:after="0" w:line="240" w:lineRule="auto"/>
              <w:ind w:right="174"/>
              <w:jc w:val="both"/>
              <w:rPr>
                <w:rFonts w:eastAsiaTheme="minorHAnsi"/>
                <w:szCs w:val="24"/>
              </w:rPr>
            </w:pPr>
            <w:r w:rsidRPr="00D31507">
              <w:rPr>
                <w:rFonts w:eastAsiaTheme="minorHAnsi"/>
                <w:szCs w:val="24"/>
              </w:rPr>
              <w:t>ir</w:t>
            </w:r>
          </w:p>
          <w:p w14:paraId="3AE251FA" w14:textId="77777777" w:rsidR="00155A71" w:rsidRPr="00D31507" w:rsidRDefault="00155A71" w:rsidP="00096D70">
            <w:pPr>
              <w:spacing w:after="0" w:line="240" w:lineRule="auto"/>
              <w:ind w:right="174" w:firstLine="567"/>
              <w:jc w:val="both"/>
              <w:rPr>
                <w:rFonts w:eastAsiaTheme="minorHAnsi"/>
                <w:szCs w:val="24"/>
              </w:rPr>
            </w:pPr>
            <w:r w:rsidRPr="00D31507">
              <w:rPr>
                <w:rFonts w:eastAsiaTheme="minorHAnsi"/>
                <w:b/>
                <w:szCs w:val="24"/>
              </w:rPr>
              <w:t>(Šalies pavadinimas),</w:t>
            </w:r>
            <w:r w:rsidRPr="00D31507">
              <w:rPr>
                <w:rFonts w:eastAsiaTheme="minorHAnsi"/>
                <w:bCs/>
                <w:szCs w:val="24"/>
              </w:rPr>
              <w:t xml:space="preserve"> juridinio asmens kodas (kodas), buveinės adresas (adresas), atstovaujama (pareigos, vardas, pavardė), veikiančio pagal (pagrindas) (toliau – </w:t>
            </w:r>
            <w:r w:rsidRPr="00D31507">
              <w:rPr>
                <w:rFonts w:eastAsiaTheme="minorHAnsi"/>
                <w:b/>
                <w:szCs w:val="24"/>
              </w:rPr>
              <w:t>Tvarkytojas</w:t>
            </w:r>
            <w:r w:rsidRPr="00D31507">
              <w:rPr>
                <w:rFonts w:eastAsiaTheme="minorHAnsi"/>
                <w:bCs/>
                <w:szCs w:val="24"/>
              </w:rPr>
              <w:t>),</w:t>
            </w:r>
          </w:p>
          <w:p w14:paraId="176FC48E" w14:textId="77777777" w:rsidR="00155A71" w:rsidRPr="00D31507" w:rsidRDefault="00155A71" w:rsidP="00096D70">
            <w:pPr>
              <w:spacing w:after="0" w:line="240" w:lineRule="auto"/>
              <w:ind w:right="174"/>
              <w:jc w:val="both"/>
              <w:rPr>
                <w:rFonts w:eastAsiaTheme="minorHAnsi"/>
                <w:szCs w:val="24"/>
              </w:rPr>
            </w:pPr>
          </w:p>
          <w:p w14:paraId="35D4422B" w14:textId="77777777" w:rsidR="00155A71" w:rsidRPr="00D31507" w:rsidRDefault="00155A71" w:rsidP="00096D70">
            <w:pPr>
              <w:spacing w:after="0" w:line="240" w:lineRule="auto"/>
              <w:ind w:right="174" w:firstLine="567"/>
              <w:jc w:val="both"/>
              <w:rPr>
                <w:rFonts w:eastAsiaTheme="minorHAnsi"/>
                <w:szCs w:val="24"/>
              </w:rPr>
            </w:pPr>
            <w:r w:rsidRPr="00D31507">
              <w:rPr>
                <w:rFonts w:eastAsiaTheme="minorHAnsi"/>
                <w:szCs w:val="24"/>
              </w:rPr>
              <w:t xml:space="preserve">toliau Valdytojas ir Tvarkytojas kartu vadinami </w:t>
            </w:r>
            <w:r w:rsidRPr="00D31507">
              <w:rPr>
                <w:rFonts w:eastAsiaTheme="minorHAnsi"/>
                <w:b/>
                <w:bCs/>
                <w:szCs w:val="24"/>
              </w:rPr>
              <w:t>Šalimis</w:t>
            </w:r>
            <w:r w:rsidRPr="00D31507">
              <w:rPr>
                <w:rFonts w:eastAsiaTheme="minorHAnsi"/>
                <w:szCs w:val="24"/>
              </w:rPr>
              <w:t xml:space="preserve">, o kiekvienas atskirai – </w:t>
            </w:r>
            <w:r w:rsidRPr="00D31507">
              <w:rPr>
                <w:rFonts w:eastAsiaTheme="minorHAnsi"/>
                <w:b/>
                <w:bCs/>
                <w:szCs w:val="24"/>
              </w:rPr>
              <w:t>Šalimi</w:t>
            </w:r>
            <w:r w:rsidRPr="00D31507">
              <w:rPr>
                <w:rFonts w:eastAsiaTheme="minorHAnsi"/>
                <w:szCs w:val="24"/>
              </w:rPr>
              <w:t xml:space="preserve">, </w:t>
            </w:r>
          </w:p>
          <w:p w14:paraId="2AFB4982" w14:textId="77777777" w:rsidR="00155A71" w:rsidRPr="00D31507" w:rsidRDefault="00155A71" w:rsidP="00096D70">
            <w:pPr>
              <w:spacing w:after="0" w:line="240" w:lineRule="auto"/>
              <w:ind w:right="174"/>
              <w:jc w:val="both"/>
              <w:rPr>
                <w:rFonts w:eastAsiaTheme="minorHAnsi"/>
                <w:szCs w:val="24"/>
              </w:rPr>
            </w:pPr>
          </w:p>
          <w:p w14:paraId="053FCA8F" w14:textId="77777777" w:rsidR="00155A71" w:rsidRPr="00D31507" w:rsidRDefault="00155A71" w:rsidP="00096D70">
            <w:pPr>
              <w:spacing w:line="240" w:lineRule="auto"/>
              <w:ind w:right="174"/>
              <w:jc w:val="both"/>
              <w:rPr>
                <w:rFonts w:eastAsiaTheme="minorHAnsi"/>
                <w:szCs w:val="24"/>
              </w:rPr>
            </w:pPr>
            <w:r w:rsidRPr="00D31507">
              <w:rPr>
                <w:rFonts w:eastAsiaTheme="minorHAnsi"/>
                <w:szCs w:val="24"/>
              </w:rPr>
              <w:t>atsižvelgdamos į:</w:t>
            </w:r>
          </w:p>
          <w:p w14:paraId="7B4A8A9D" w14:textId="77777777" w:rsidR="00155A71" w:rsidRPr="00D31507" w:rsidRDefault="00155A71" w:rsidP="00096D70">
            <w:pPr>
              <w:numPr>
                <w:ilvl w:val="0"/>
                <w:numId w:val="6"/>
              </w:numPr>
              <w:suppressAutoHyphens w:val="0"/>
              <w:spacing w:after="0" w:line="240" w:lineRule="auto"/>
              <w:ind w:right="174"/>
              <w:contextualSpacing/>
              <w:jc w:val="both"/>
              <w:rPr>
                <w:rFonts w:eastAsiaTheme="minorHAnsi"/>
                <w:szCs w:val="24"/>
              </w:rPr>
            </w:pPr>
            <w:r w:rsidRPr="00D31507">
              <w:rPr>
                <w:rFonts w:eastAsiaTheme="minorHAnsi"/>
                <w:szCs w:val="24"/>
              </w:rPr>
              <w:t xml:space="preserve">2016 m. balandžio 27 d. Europos Parlamento ir Tarybos reglamentą (ES) 2016/679 dėl fizinių asmenų apsaugos tvarkant asmens duomenis ir dėl laisvo tokių duomenų judėjimo ir kuriuo panaikinama Direktyva 95/46/EB (Bendrasis duomenų apsaugos reglamentas) (toliau – </w:t>
            </w:r>
            <w:r w:rsidRPr="00D31507">
              <w:rPr>
                <w:rFonts w:eastAsiaTheme="minorHAnsi"/>
                <w:b/>
                <w:bCs/>
                <w:szCs w:val="24"/>
              </w:rPr>
              <w:t>Reglamentas</w:t>
            </w:r>
            <w:r w:rsidRPr="00D31507">
              <w:rPr>
                <w:rFonts w:eastAsiaTheme="minorHAnsi"/>
                <w:szCs w:val="24"/>
              </w:rPr>
              <w:t>), kuris numato reikalavimus asmens duomenų tvarkymui,</w:t>
            </w:r>
          </w:p>
          <w:p w14:paraId="75B4B1DA" w14:textId="77777777" w:rsidR="00155A71" w:rsidRPr="00D31507" w:rsidRDefault="00155A71" w:rsidP="00096D70">
            <w:pPr>
              <w:spacing w:after="0" w:line="240" w:lineRule="auto"/>
              <w:ind w:left="720" w:right="174"/>
              <w:contextualSpacing/>
              <w:jc w:val="both"/>
              <w:rPr>
                <w:rFonts w:eastAsiaTheme="minorHAnsi"/>
                <w:szCs w:val="24"/>
                <w:lang w:val="en-US"/>
              </w:rPr>
            </w:pPr>
          </w:p>
          <w:p w14:paraId="3017EC1C" w14:textId="77777777" w:rsidR="00155A71" w:rsidRPr="00D31507" w:rsidRDefault="00155A71" w:rsidP="00096D70">
            <w:pPr>
              <w:spacing w:after="0" w:line="240" w:lineRule="auto"/>
              <w:ind w:right="174" w:firstLine="567"/>
              <w:jc w:val="both"/>
              <w:rPr>
                <w:rFonts w:eastAsiaTheme="minorHAnsi"/>
                <w:szCs w:val="24"/>
              </w:rPr>
            </w:pPr>
            <w:r w:rsidRPr="00D31507">
              <w:rPr>
                <w:rFonts w:eastAsiaTheme="minorHAnsi"/>
                <w:szCs w:val="24"/>
              </w:rPr>
              <w:t xml:space="preserve">sudarė šią Asmens duomenų tvarkymo sutartį (toliau – </w:t>
            </w:r>
            <w:r w:rsidRPr="00D31507">
              <w:rPr>
                <w:rFonts w:eastAsiaTheme="minorHAnsi"/>
                <w:b/>
                <w:bCs/>
                <w:szCs w:val="24"/>
              </w:rPr>
              <w:t>Sutartis</w:t>
            </w:r>
            <w:r w:rsidRPr="00D31507">
              <w:rPr>
                <w:rFonts w:eastAsiaTheme="minorHAnsi"/>
                <w:szCs w:val="24"/>
              </w:rPr>
              <w:t>) toliau nustatytomis sąlygomis ir tvarka.</w:t>
            </w:r>
          </w:p>
          <w:p w14:paraId="20C9C803" w14:textId="77777777" w:rsidR="00155A71" w:rsidRPr="00D31507" w:rsidRDefault="00155A71" w:rsidP="00096D70">
            <w:pPr>
              <w:spacing w:after="0" w:line="240" w:lineRule="auto"/>
              <w:ind w:right="174"/>
              <w:jc w:val="center"/>
              <w:rPr>
                <w:rFonts w:eastAsiaTheme="minorHAnsi"/>
                <w:szCs w:val="24"/>
              </w:rPr>
            </w:pPr>
          </w:p>
          <w:p w14:paraId="780AECC2" w14:textId="77777777" w:rsidR="00155A71" w:rsidRPr="00D31507" w:rsidRDefault="00155A71" w:rsidP="00096D70">
            <w:pPr>
              <w:numPr>
                <w:ilvl w:val="0"/>
                <w:numId w:val="5"/>
              </w:numPr>
              <w:suppressAutoHyphens w:val="0"/>
              <w:spacing w:after="0" w:line="240" w:lineRule="auto"/>
              <w:ind w:right="174"/>
              <w:jc w:val="center"/>
              <w:rPr>
                <w:rFonts w:eastAsiaTheme="minorHAnsi"/>
                <w:b/>
                <w:bCs/>
                <w:szCs w:val="24"/>
              </w:rPr>
            </w:pPr>
            <w:r w:rsidRPr="00D31507">
              <w:rPr>
                <w:rFonts w:eastAsiaTheme="minorHAnsi"/>
                <w:b/>
                <w:bCs/>
                <w:szCs w:val="24"/>
              </w:rPr>
              <w:t>NAUDOJAMOS SĄVOKOS</w:t>
            </w:r>
          </w:p>
          <w:p w14:paraId="5629CE3A" w14:textId="77777777" w:rsidR="00155A71" w:rsidRPr="00D31507" w:rsidRDefault="00155A71" w:rsidP="00096D70">
            <w:pPr>
              <w:spacing w:after="0" w:line="240" w:lineRule="auto"/>
              <w:ind w:left="720" w:right="174"/>
              <w:rPr>
                <w:rFonts w:eastAsiaTheme="minorHAnsi"/>
                <w:b/>
                <w:bCs/>
                <w:szCs w:val="24"/>
              </w:rPr>
            </w:pPr>
          </w:p>
          <w:p w14:paraId="1CD97BBC" w14:textId="77777777" w:rsidR="00155A71" w:rsidRPr="00D31507" w:rsidRDefault="00155A71" w:rsidP="004A060F">
            <w:pPr>
              <w:numPr>
                <w:ilvl w:val="1"/>
                <w:numId w:val="5"/>
              </w:numPr>
              <w:tabs>
                <w:tab w:val="left" w:pos="600"/>
                <w:tab w:val="left" w:pos="1066"/>
              </w:tabs>
              <w:suppressAutoHyphens w:val="0"/>
              <w:spacing w:after="0" w:line="240" w:lineRule="auto"/>
              <w:ind w:left="0" w:right="174" w:firstLine="641"/>
              <w:contextualSpacing/>
              <w:jc w:val="both"/>
              <w:rPr>
                <w:rFonts w:eastAsiaTheme="minorHAnsi"/>
                <w:szCs w:val="24"/>
              </w:rPr>
            </w:pPr>
            <w:r w:rsidRPr="00D31507">
              <w:rPr>
                <w:rFonts w:eastAsiaTheme="minorHAnsi"/>
                <w:b/>
                <w:bCs/>
                <w:szCs w:val="24"/>
              </w:rPr>
              <w:t xml:space="preserve">Asmens duomenys </w:t>
            </w:r>
            <w:r w:rsidRPr="00D31507">
              <w:rPr>
                <w:rFonts w:eastAsiaTheme="minorHAnsi"/>
                <w:color w:val="000000"/>
                <w:szCs w:val="24"/>
              </w:rPr>
              <w:t xml:space="preserve">– </w:t>
            </w:r>
            <w:r w:rsidRPr="00D31507">
              <w:rPr>
                <w:rFonts w:eastAsiaTheme="minorHAnsi"/>
                <w:szCs w:val="24"/>
              </w:rPr>
              <w:t>visa informacija apie fizinį asmenį, kurio tapatybę tiesiogiai arba netiesiogiai galima nustatyti, pasinaudojant asmenį identifikuojančiais duomenimis (vardas, pavardė, adresas, asmens kodas ir pan.) arba pagal asmeniui būdingus fizinės, fiziologinės, genetinės, psichinės, ekonominės, kultūrinės ar socialinės tapatybės požymius.</w:t>
            </w:r>
          </w:p>
          <w:p w14:paraId="5E6CAE04" w14:textId="77777777" w:rsidR="00155A71" w:rsidRPr="00D31507" w:rsidRDefault="00155A71" w:rsidP="004A060F">
            <w:pPr>
              <w:numPr>
                <w:ilvl w:val="1"/>
                <w:numId w:val="5"/>
              </w:numPr>
              <w:tabs>
                <w:tab w:val="left" w:pos="600"/>
                <w:tab w:val="left" w:pos="1066"/>
              </w:tabs>
              <w:suppressAutoHyphens w:val="0"/>
              <w:spacing w:after="0" w:line="240" w:lineRule="auto"/>
              <w:ind w:left="0" w:right="174" w:firstLine="641"/>
              <w:contextualSpacing/>
              <w:jc w:val="both"/>
              <w:rPr>
                <w:rFonts w:eastAsiaTheme="minorHAnsi"/>
                <w:szCs w:val="24"/>
              </w:rPr>
            </w:pPr>
            <w:r w:rsidRPr="00D31507">
              <w:rPr>
                <w:rFonts w:eastAsiaTheme="minorHAnsi"/>
                <w:b/>
                <w:bCs/>
                <w:szCs w:val="24"/>
              </w:rPr>
              <w:t xml:space="preserve">Asmens duomenų tvarkymas </w:t>
            </w:r>
            <w:r w:rsidRPr="00D31507">
              <w:rPr>
                <w:rFonts w:eastAsiaTheme="minorHAnsi"/>
                <w:color w:val="000000"/>
                <w:szCs w:val="24"/>
              </w:rPr>
              <w:t xml:space="preserve">– </w:t>
            </w:r>
            <w:r w:rsidRPr="00D31507">
              <w:rPr>
                <w:rFonts w:eastAsiaTheme="minorHAnsi"/>
                <w:szCs w:val="24"/>
              </w:rPr>
              <w:t>visi automatizuotomis arba neautomatizuotomis priemonėmis su asmens duomenimis ar asmens duomenų rinkiniais atliekami veiksmai (rinkimu, įrašymu, rūšiavimu, sisteminimu, saugojimu, adaptavimu arba keitimu, išgavimu, susipažinimu, naudojimu, atskleidimu persiunčiant, platinant ar kitu būdu sudarant galimybę jais naudotis, taip pat sugretinimas ar sujungimas su kitais duomenimis, apribojimas, ištrynimas ar sunaikinimas ir bet kokia šių veiksmų kombinacija).</w:t>
            </w:r>
          </w:p>
          <w:p w14:paraId="0A5CBDAD" w14:textId="77777777" w:rsidR="00155A71" w:rsidRPr="00D31507" w:rsidRDefault="00155A71" w:rsidP="004A060F">
            <w:pPr>
              <w:numPr>
                <w:ilvl w:val="1"/>
                <w:numId w:val="5"/>
              </w:numPr>
              <w:tabs>
                <w:tab w:val="left" w:pos="600"/>
                <w:tab w:val="left" w:pos="1066"/>
              </w:tabs>
              <w:suppressAutoHyphens w:val="0"/>
              <w:spacing w:after="0" w:line="240" w:lineRule="auto"/>
              <w:ind w:left="0" w:right="174" w:firstLine="641"/>
              <w:contextualSpacing/>
              <w:jc w:val="both"/>
              <w:rPr>
                <w:rFonts w:eastAsiaTheme="minorHAnsi"/>
                <w:szCs w:val="24"/>
              </w:rPr>
            </w:pPr>
            <w:r w:rsidRPr="00D31507">
              <w:rPr>
                <w:rFonts w:eastAsiaTheme="minorHAnsi"/>
                <w:b/>
                <w:bCs/>
                <w:szCs w:val="24"/>
              </w:rPr>
              <w:t>Asmens duomenų saugumo pažeidimas</w:t>
            </w:r>
            <w:r w:rsidRPr="00D31507">
              <w:rPr>
                <w:rFonts w:eastAsiaTheme="minorHAnsi"/>
                <w:szCs w:val="24"/>
              </w:rPr>
              <w:t xml:space="preserve"> </w:t>
            </w:r>
            <w:r w:rsidRPr="00D31507">
              <w:rPr>
                <w:rFonts w:eastAsiaTheme="minorHAnsi"/>
                <w:color w:val="000000"/>
                <w:szCs w:val="24"/>
              </w:rPr>
              <w:t>– saugumo pažeidimas, dėl kurio netyčia arba neteisėtai sunaikinami, prarandami, pakeičiami, be leidimo atskleidžiami persiųsti, saugomi arba kitaip tvarkomi asmens duomenys arba prie jų be leidimo gaunama prieiga.</w:t>
            </w:r>
          </w:p>
          <w:p w14:paraId="22E550BE" w14:textId="77777777" w:rsidR="00155A71" w:rsidRPr="00D31507" w:rsidRDefault="00155A71" w:rsidP="004A060F">
            <w:pPr>
              <w:numPr>
                <w:ilvl w:val="1"/>
                <w:numId w:val="5"/>
              </w:numPr>
              <w:tabs>
                <w:tab w:val="left" w:pos="600"/>
                <w:tab w:val="left" w:pos="1066"/>
              </w:tabs>
              <w:suppressAutoHyphens w:val="0"/>
              <w:spacing w:after="0" w:line="240" w:lineRule="auto"/>
              <w:ind w:left="0" w:right="174" w:firstLine="641"/>
              <w:contextualSpacing/>
              <w:jc w:val="both"/>
              <w:rPr>
                <w:rFonts w:eastAsiaTheme="minorHAnsi"/>
                <w:szCs w:val="24"/>
              </w:rPr>
            </w:pPr>
            <w:r w:rsidRPr="00D31507">
              <w:rPr>
                <w:rFonts w:eastAsiaTheme="minorHAnsi"/>
                <w:b/>
                <w:bCs/>
                <w:szCs w:val="24"/>
              </w:rPr>
              <w:t xml:space="preserve">Duomenų subjektas </w:t>
            </w:r>
            <w:bookmarkStart w:id="36" w:name="_Hlk513815530"/>
            <w:r w:rsidRPr="00D31507">
              <w:rPr>
                <w:rFonts w:eastAsiaTheme="minorHAnsi"/>
                <w:color w:val="000000"/>
                <w:szCs w:val="24"/>
              </w:rPr>
              <w:t>– fizinis asmuo, kurio asmens duomenis tvarko Valdytojas.</w:t>
            </w:r>
            <w:bookmarkEnd w:id="36"/>
          </w:p>
          <w:p w14:paraId="52575A05" w14:textId="77777777" w:rsidR="00155A71" w:rsidRPr="00D31507" w:rsidRDefault="00155A71" w:rsidP="004A060F">
            <w:pPr>
              <w:numPr>
                <w:ilvl w:val="1"/>
                <w:numId w:val="5"/>
              </w:numPr>
              <w:tabs>
                <w:tab w:val="left" w:pos="600"/>
                <w:tab w:val="left" w:pos="1066"/>
              </w:tabs>
              <w:suppressAutoHyphens w:val="0"/>
              <w:spacing w:after="0" w:line="240" w:lineRule="auto"/>
              <w:ind w:left="0" w:right="174" w:firstLine="641"/>
              <w:contextualSpacing/>
              <w:jc w:val="both"/>
              <w:rPr>
                <w:rFonts w:eastAsiaTheme="minorHAnsi"/>
                <w:szCs w:val="24"/>
              </w:rPr>
            </w:pPr>
            <w:r w:rsidRPr="00D31507">
              <w:rPr>
                <w:rFonts w:eastAsiaTheme="minorHAnsi"/>
                <w:b/>
                <w:bCs/>
                <w:szCs w:val="24"/>
              </w:rPr>
              <w:t xml:space="preserve">Pagalbinis tvarkytojas </w:t>
            </w:r>
            <w:r w:rsidRPr="00D31507">
              <w:rPr>
                <w:rFonts w:eastAsiaTheme="minorHAnsi"/>
                <w:color w:val="000000"/>
                <w:szCs w:val="24"/>
              </w:rPr>
              <w:t xml:space="preserve">– </w:t>
            </w:r>
            <w:r w:rsidRPr="00D31507">
              <w:rPr>
                <w:rFonts w:eastAsiaTheme="minorHAnsi"/>
                <w:szCs w:val="24"/>
              </w:rPr>
              <w:t>bet kuris duomenų tvarkytojo pasitelktas kitas duomenų tvarkytojas, tvarkantis asmens duomenis.</w:t>
            </w:r>
          </w:p>
          <w:p w14:paraId="7C255937" w14:textId="77777777" w:rsidR="00155A71" w:rsidRPr="00D31507" w:rsidRDefault="00155A71" w:rsidP="004A060F">
            <w:pPr>
              <w:numPr>
                <w:ilvl w:val="1"/>
                <w:numId w:val="5"/>
              </w:numPr>
              <w:tabs>
                <w:tab w:val="left" w:pos="600"/>
                <w:tab w:val="left" w:pos="1066"/>
              </w:tabs>
              <w:suppressAutoHyphens w:val="0"/>
              <w:spacing w:after="0" w:line="240" w:lineRule="auto"/>
              <w:ind w:left="0" w:right="174" w:firstLine="641"/>
              <w:contextualSpacing/>
              <w:jc w:val="both"/>
              <w:rPr>
                <w:rFonts w:eastAsiaTheme="minorHAnsi"/>
                <w:szCs w:val="24"/>
              </w:rPr>
            </w:pPr>
            <w:r w:rsidRPr="00D31507">
              <w:rPr>
                <w:rFonts w:eastAsiaTheme="minorHAnsi"/>
                <w:b/>
                <w:bCs/>
                <w:szCs w:val="24"/>
              </w:rPr>
              <w:t xml:space="preserve">Pagrindinė sutartis </w:t>
            </w:r>
            <w:r w:rsidRPr="00D31507">
              <w:rPr>
                <w:rFonts w:eastAsiaTheme="minorHAnsi"/>
                <w:color w:val="000000"/>
                <w:szCs w:val="24"/>
              </w:rPr>
              <w:t xml:space="preserve">– </w:t>
            </w:r>
            <w:r w:rsidRPr="00D31507">
              <w:rPr>
                <w:rFonts w:eastAsiaTheme="minorHAnsi"/>
                <w:szCs w:val="24"/>
              </w:rPr>
              <w:t xml:space="preserve">tarp Šalių sudaryta </w:t>
            </w:r>
            <w:r w:rsidRPr="00D31507">
              <w:rPr>
                <w:rFonts w:eastAsiaTheme="minorHAnsi"/>
                <w:b/>
                <w:bCs/>
                <w:szCs w:val="24"/>
              </w:rPr>
              <w:t>Paslaugų pirkimo sutartis</w:t>
            </w:r>
          </w:p>
          <w:p w14:paraId="3FDC864C" w14:textId="77777777" w:rsidR="00155A71" w:rsidRPr="00D31507" w:rsidRDefault="00155A71" w:rsidP="004A060F">
            <w:pPr>
              <w:tabs>
                <w:tab w:val="left" w:pos="600"/>
                <w:tab w:val="left" w:pos="1066"/>
              </w:tabs>
              <w:spacing w:line="240" w:lineRule="auto"/>
              <w:ind w:left="709" w:right="174" w:firstLine="641"/>
              <w:contextualSpacing/>
              <w:jc w:val="both"/>
              <w:rPr>
                <w:rFonts w:eastAsiaTheme="minorHAnsi"/>
                <w:szCs w:val="24"/>
              </w:rPr>
            </w:pPr>
            <w:r w:rsidRPr="00D31507">
              <w:rPr>
                <w:rFonts w:eastAsiaTheme="minorHAnsi"/>
                <w:b/>
                <w:bCs/>
                <w:szCs w:val="24"/>
              </w:rPr>
              <w:t xml:space="preserve">Nr. _____________  </w:t>
            </w:r>
            <w:r w:rsidRPr="00D31507">
              <w:rPr>
                <w:rFonts w:eastAsiaTheme="minorHAnsi"/>
                <w:szCs w:val="24"/>
              </w:rPr>
              <w:t>(su vėlesniais pakeitimais ir papildymais).</w:t>
            </w:r>
          </w:p>
          <w:p w14:paraId="0A18DA12" w14:textId="77777777" w:rsidR="00155A71" w:rsidRPr="00D31507" w:rsidRDefault="00155A71" w:rsidP="004A060F">
            <w:pPr>
              <w:numPr>
                <w:ilvl w:val="1"/>
                <w:numId w:val="5"/>
              </w:numPr>
              <w:tabs>
                <w:tab w:val="left" w:pos="600"/>
                <w:tab w:val="left" w:pos="1066"/>
              </w:tabs>
              <w:suppressAutoHyphens w:val="0"/>
              <w:spacing w:after="0" w:line="240" w:lineRule="auto"/>
              <w:ind w:left="0" w:right="174" w:firstLine="641"/>
              <w:contextualSpacing/>
              <w:jc w:val="both"/>
              <w:rPr>
                <w:rFonts w:eastAsiaTheme="minorHAnsi"/>
                <w:szCs w:val="24"/>
              </w:rPr>
            </w:pPr>
            <w:r w:rsidRPr="00D31507">
              <w:rPr>
                <w:rFonts w:eastAsiaTheme="minorHAnsi"/>
                <w:b/>
                <w:bCs/>
                <w:szCs w:val="24"/>
              </w:rPr>
              <w:t xml:space="preserve">Tvarkytojas </w:t>
            </w:r>
            <w:r w:rsidRPr="00D31507">
              <w:rPr>
                <w:rFonts w:eastAsiaTheme="minorHAnsi"/>
                <w:color w:val="000000"/>
                <w:szCs w:val="24"/>
              </w:rPr>
              <w:t xml:space="preserve">– </w:t>
            </w:r>
            <w:r w:rsidRPr="00D31507">
              <w:rPr>
                <w:rFonts w:eastAsiaTheme="minorHAnsi"/>
                <w:szCs w:val="24"/>
              </w:rPr>
              <w:t xml:space="preserve">fizinis arba juridinis asmuo, kuris duomenų valdytojo </w:t>
            </w:r>
            <w:bookmarkStart w:id="37" w:name="_Hlk513815227"/>
            <w:r w:rsidRPr="00D31507">
              <w:rPr>
                <w:rFonts w:eastAsiaTheme="minorHAnsi"/>
                <w:szCs w:val="24"/>
              </w:rPr>
              <w:t>įgaliotas tvarkyti asmens duomenis.</w:t>
            </w:r>
          </w:p>
          <w:bookmarkEnd w:id="37"/>
          <w:p w14:paraId="76728A73" w14:textId="77777777" w:rsidR="00155A71" w:rsidRPr="00D31507" w:rsidRDefault="00155A71" w:rsidP="004A060F">
            <w:pPr>
              <w:numPr>
                <w:ilvl w:val="1"/>
                <w:numId w:val="5"/>
              </w:numPr>
              <w:tabs>
                <w:tab w:val="left" w:pos="924"/>
              </w:tabs>
              <w:suppressAutoHyphens w:val="0"/>
              <w:spacing w:after="0" w:line="240" w:lineRule="auto"/>
              <w:ind w:left="0" w:right="174" w:firstLine="499"/>
              <w:contextualSpacing/>
              <w:jc w:val="both"/>
              <w:rPr>
                <w:rFonts w:eastAsiaTheme="minorHAnsi"/>
                <w:b/>
                <w:szCs w:val="24"/>
              </w:rPr>
            </w:pPr>
            <w:r w:rsidRPr="00D31507">
              <w:rPr>
                <w:rFonts w:eastAsiaTheme="minorHAnsi"/>
                <w:szCs w:val="24"/>
              </w:rPr>
              <w:lastRenderedPageBreak/>
              <w:t>Šioje Sutartyje atskirai nepaaiškintos sąvokos yra aiškinamos ir suprantamos taip, kaip jos paaiškintos Reglamente, Lietuvos Respublikos asmens duomenų teisinės apsaugos įstatyme ir kituose tiesės aktuose, reglamentuojančiuose asmens duomenų apsaugą.</w:t>
            </w:r>
          </w:p>
          <w:p w14:paraId="23365A89" w14:textId="77777777" w:rsidR="00155A71" w:rsidRPr="00D31507" w:rsidRDefault="00155A71" w:rsidP="004A060F">
            <w:pPr>
              <w:tabs>
                <w:tab w:val="left" w:pos="924"/>
              </w:tabs>
              <w:spacing w:after="0" w:line="240" w:lineRule="auto"/>
              <w:ind w:left="709" w:right="174" w:firstLine="499"/>
              <w:contextualSpacing/>
              <w:jc w:val="both"/>
              <w:rPr>
                <w:rFonts w:eastAsiaTheme="minorHAnsi"/>
                <w:b/>
                <w:szCs w:val="24"/>
              </w:rPr>
            </w:pPr>
          </w:p>
          <w:p w14:paraId="773BFDE0" w14:textId="77777777" w:rsidR="00155A71" w:rsidRPr="00D31507" w:rsidRDefault="00155A71" w:rsidP="004A060F">
            <w:pPr>
              <w:numPr>
                <w:ilvl w:val="0"/>
                <w:numId w:val="5"/>
              </w:numPr>
              <w:tabs>
                <w:tab w:val="left" w:pos="924"/>
              </w:tabs>
              <w:suppressAutoHyphens w:val="0"/>
              <w:spacing w:after="0" w:line="240" w:lineRule="auto"/>
              <w:ind w:left="709" w:right="174" w:firstLine="499"/>
              <w:jc w:val="center"/>
              <w:rPr>
                <w:rFonts w:eastAsiaTheme="minorHAnsi"/>
                <w:b/>
                <w:bCs/>
                <w:szCs w:val="24"/>
              </w:rPr>
            </w:pPr>
            <w:r w:rsidRPr="00D31507">
              <w:rPr>
                <w:rFonts w:eastAsiaTheme="minorHAnsi"/>
                <w:b/>
                <w:bCs/>
                <w:szCs w:val="24"/>
              </w:rPr>
              <w:t>SUTARTIES DALYKAS</w:t>
            </w:r>
          </w:p>
          <w:p w14:paraId="53877ED9" w14:textId="77777777" w:rsidR="00155A71" w:rsidRPr="00D31507" w:rsidRDefault="00155A71" w:rsidP="004A060F">
            <w:pPr>
              <w:tabs>
                <w:tab w:val="left" w:pos="924"/>
              </w:tabs>
              <w:spacing w:after="0" w:line="240" w:lineRule="auto"/>
              <w:ind w:left="709" w:right="174" w:firstLine="499"/>
              <w:rPr>
                <w:rFonts w:eastAsiaTheme="minorHAnsi"/>
                <w:b/>
                <w:bCs/>
                <w:szCs w:val="24"/>
              </w:rPr>
            </w:pPr>
          </w:p>
          <w:p w14:paraId="101A2A12" w14:textId="77777777" w:rsidR="00155A71" w:rsidRPr="00D31507" w:rsidRDefault="00155A71" w:rsidP="004A060F">
            <w:pPr>
              <w:numPr>
                <w:ilvl w:val="1"/>
                <w:numId w:val="5"/>
              </w:numPr>
              <w:tabs>
                <w:tab w:val="left" w:pos="924"/>
              </w:tabs>
              <w:suppressAutoHyphens w:val="0"/>
              <w:spacing w:after="0" w:line="240" w:lineRule="auto"/>
              <w:ind w:left="0" w:right="174" w:firstLine="499"/>
              <w:contextualSpacing/>
              <w:jc w:val="both"/>
              <w:rPr>
                <w:rFonts w:eastAsiaTheme="minorHAnsi"/>
                <w:b/>
                <w:bCs/>
                <w:szCs w:val="24"/>
              </w:rPr>
            </w:pPr>
            <w:bookmarkStart w:id="38" w:name="_Hlk519071766"/>
            <w:r w:rsidRPr="00D31507">
              <w:rPr>
                <w:rFonts w:eastAsiaTheme="minorHAnsi"/>
                <w:szCs w:val="24"/>
              </w:rPr>
              <w:t xml:space="preserve">Ši Sutartis nustato su Asmens duomenų tvarkymu susijusias Šalių teises ir pareigas bei sąlygas, pagal kurias Valdytojo valdomus Asmens duomenis pavedama tvarkyti Tvarkytojui pagal Šalių sudarytą Pagrindinę sutartį. </w:t>
            </w:r>
          </w:p>
          <w:p w14:paraId="56CCA2D8" w14:textId="77777777" w:rsidR="00155A71" w:rsidRPr="00D31507" w:rsidRDefault="00155A71" w:rsidP="004A060F">
            <w:pPr>
              <w:numPr>
                <w:ilvl w:val="1"/>
                <w:numId w:val="5"/>
              </w:numPr>
              <w:tabs>
                <w:tab w:val="left" w:pos="924"/>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Ši Sutartis sudaro vieningą susitarimą tarp Šalių dėl Asmens duomenų tvarkymo ir pakeičia bet kokius anksčiau sudarytus susitarimus ar sutartis tarp Šalių dėl to paties dalyko, jei tokie buvo sudaryti. Esant prieštaravimams tarp Sutarties ir Pagrindinės sutarties nuostatų dėl Asmens duomenų tvarkymo, vadovaujamasi Sutarties nuostatomis.</w:t>
            </w:r>
          </w:p>
          <w:p w14:paraId="03901C0D" w14:textId="77777777" w:rsidR="00155A71" w:rsidRPr="00D31507" w:rsidRDefault="00155A71" w:rsidP="004A060F">
            <w:pPr>
              <w:numPr>
                <w:ilvl w:val="1"/>
                <w:numId w:val="5"/>
              </w:numPr>
              <w:tabs>
                <w:tab w:val="left" w:pos="924"/>
              </w:tabs>
              <w:suppressAutoHyphens w:val="0"/>
              <w:spacing w:after="0" w:line="240" w:lineRule="auto"/>
              <w:ind w:left="0" w:right="174" w:firstLine="499"/>
              <w:contextualSpacing/>
              <w:jc w:val="both"/>
              <w:rPr>
                <w:rFonts w:eastAsiaTheme="minorHAnsi"/>
                <w:b/>
                <w:bCs/>
                <w:szCs w:val="24"/>
              </w:rPr>
            </w:pPr>
            <w:r w:rsidRPr="00D31507">
              <w:rPr>
                <w:rFonts w:eastAsiaTheme="minorHAnsi"/>
                <w:szCs w:val="24"/>
              </w:rPr>
              <w:t xml:space="preserve">Asmens duomenų rūšys, kurias tvarko Tvarkytojas, išvardintos šios Sutarties 1 priede. </w:t>
            </w:r>
          </w:p>
          <w:p w14:paraId="4A90E18F" w14:textId="77777777" w:rsidR="00155A71" w:rsidRPr="00D31507" w:rsidRDefault="00155A71" w:rsidP="004A060F">
            <w:pPr>
              <w:numPr>
                <w:ilvl w:val="1"/>
                <w:numId w:val="5"/>
              </w:numPr>
              <w:tabs>
                <w:tab w:val="left" w:pos="924"/>
              </w:tabs>
              <w:suppressAutoHyphens w:val="0"/>
              <w:spacing w:after="0" w:line="240" w:lineRule="auto"/>
              <w:ind w:left="0" w:right="174" w:firstLine="499"/>
              <w:contextualSpacing/>
              <w:jc w:val="both"/>
              <w:rPr>
                <w:rFonts w:eastAsiaTheme="minorHAnsi"/>
                <w:b/>
                <w:bCs/>
                <w:szCs w:val="24"/>
              </w:rPr>
            </w:pPr>
            <w:r w:rsidRPr="00D31507">
              <w:rPr>
                <w:rFonts w:eastAsiaTheme="minorHAnsi"/>
                <w:szCs w:val="24"/>
              </w:rPr>
              <w:t>Kai Sutartyje minimas Tvarkytojas, atitinkamos Sutarties nuostatos taikytinos ir bet kuriam Tvarkytojo pasitelktam Pagalbiniam tvarkytojui.</w:t>
            </w:r>
          </w:p>
          <w:bookmarkEnd w:id="38"/>
          <w:p w14:paraId="332A05B0" w14:textId="77777777" w:rsidR="00155A71" w:rsidRDefault="00155A71" w:rsidP="004A060F">
            <w:pPr>
              <w:tabs>
                <w:tab w:val="left" w:pos="924"/>
              </w:tabs>
              <w:spacing w:after="0" w:line="240" w:lineRule="auto"/>
              <w:ind w:left="720" w:right="174" w:firstLine="499"/>
              <w:contextualSpacing/>
              <w:jc w:val="both"/>
              <w:rPr>
                <w:rFonts w:eastAsiaTheme="minorHAnsi"/>
                <w:szCs w:val="24"/>
              </w:rPr>
            </w:pPr>
            <w:r w:rsidRPr="00D31507">
              <w:rPr>
                <w:rFonts w:eastAsiaTheme="minorHAnsi"/>
                <w:szCs w:val="24"/>
              </w:rPr>
              <w:t xml:space="preserve"> </w:t>
            </w:r>
          </w:p>
          <w:p w14:paraId="3AF23575" w14:textId="77777777" w:rsidR="004A060F" w:rsidRPr="00D31507" w:rsidRDefault="004A060F" w:rsidP="004A060F">
            <w:pPr>
              <w:tabs>
                <w:tab w:val="left" w:pos="924"/>
              </w:tabs>
              <w:spacing w:after="0" w:line="240" w:lineRule="auto"/>
              <w:ind w:left="720" w:right="174" w:firstLine="499"/>
              <w:contextualSpacing/>
              <w:jc w:val="both"/>
              <w:rPr>
                <w:rFonts w:eastAsiaTheme="minorHAnsi"/>
                <w:b/>
                <w:szCs w:val="24"/>
              </w:rPr>
            </w:pPr>
          </w:p>
          <w:p w14:paraId="6E290980" w14:textId="77777777" w:rsidR="00155A71" w:rsidRPr="00D31507" w:rsidRDefault="00155A71" w:rsidP="00096D70">
            <w:pPr>
              <w:numPr>
                <w:ilvl w:val="0"/>
                <w:numId w:val="7"/>
              </w:numPr>
              <w:tabs>
                <w:tab w:val="left" w:pos="709"/>
              </w:tabs>
              <w:suppressAutoHyphens w:val="0"/>
              <w:spacing w:after="0" w:line="240" w:lineRule="auto"/>
              <w:ind w:left="709" w:right="174" w:hanging="709"/>
              <w:jc w:val="center"/>
              <w:outlineLvl w:val="0"/>
              <w:rPr>
                <w:rFonts w:eastAsiaTheme="majorEastAsia"/>
                <w:b/>
                <w:bCs/>
                <w:szCs w:val="24"/>
              </w:rPr>
            </w:pPr>
            <w:r w:rsidRPr="00D31507">
              <w:rPr>
                <w:rFonts w:eastAsiaTheme="majorEastAsia"/>
                <w:b/>
                <w:bCs/>
                <w:szCs w:val="24"/>
              </w:rPr>
              <w:t>VALDYTOJO ĮSIPAREIGOJIMAI</w:t>
            </w:r>
          </w:p>
          <w:p w14:paraId="375E682A" w14:textId="77777777" w:rsidR="00155A71" w:rsidRPr="00D31507" w:rsidRDefault="00155A71" w:rsidP="00096D70">
            <w:pPr>
              <w:tabs>
                <w:tab w:val="left" w:pos="709"/>
              </w:tabs>
              <w:spacing w:after="0" w:line="240" w:lineRule="auto"/>
              <w:ind w:left="709" w:right="174"/>
              <w:outlineLvl w:val="0"/>
              <w:rPr>
                <w:rFonts w:eastAsiaTheme="majorEastAsia"/>
                <w:b/>
                <w:bCs/>
                <w:szCs w:val="24"/>
              </w:rPr>
            </w:pPr>
          </w:p>
          <w:p w14:paraId="3BCEE60E" w14:textId="77777777" w:rsidR="00155A71" w:rsidRPr="00D31507" w:rsidRDefault="00155A71" w:rsidP="004A060F">
            <w:pPr>
              <w:numPr>
                <w:ilvl w:val="1"/>
                <w:numId w:val="7"/>
              </w:numPr>
              <w:tabs>
                <w:tab w:val="left" w:pos="924"/>
              </w:tabs>
              <w:suppressAutoHyphens w:val="0"/>
              <w:spacing w:after="0" w:line="240" w:lineRule="auto"/>
              <w:ind w:left="0" w:right="174" w:firstLine="499"/>
              <w:contextualSpacing/>
              <w:jc w:val="both"/>
              <w:rPr>
                <w:rFonts w:eastAsiaTheme="minorHAnsi"/>
                <w:b/>
                <w:bCs/>
                <w:szCs w:val="24"/>
              </w:rPr>
            </w:pPr>
            <w:r w:rsidRPr="00D31507">
              <w:rPr>
                <w:rFonts w:eastAsiaTheme="minorHAnsi"/>
                <w:szCs w:val="24"/>
              </w:rPr>
              <w:t xml:space="preserve">Valdytojas patvirtina, kad Sutarties 1 priede nurodytų Asmens duomenų tvarkymas, kurio pagrindas yra Šalių sudaryta Pagrindinė sutartis ir Sutartis, yra teisėtas bei atitinka asmens duomenų apsaugos teisės aktų reikalavimus. </w:t>
            </w:r>
          </w:p>
          <w:p w14:paraId="0B5C75EA" w14:textId="77777777" w:rsidR="00155A71" w:rsidRPr="00D31507" w:rsidRDefault="00155A71" w:rsidP="004A060F">
            <w:pPr>
              <w:numPr>
                <w:ilvl w:val="1"/>
                <w:numId w:val="7"/>
              </w:numPr>
              <w:tabs>
                <w:tab w:val="left" w:pos="924"/>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Valdytojas patvirtina, kad Sutartyje ir jos prieduose pateikė ir Pagrindinės sutarties bei Sutarties vykdymo laikotarpiu esant poreikiui papildomai pateiks reikiamus nurodymus Tvarkytojui dėl Valdytojo pavedimu atliekamo Asmens duomenų tvarkymo.</w:t>
            </w:r>
          </w:p>
          <w:p w14:paraId="752448C7" w14:textId="77777777" w:rsidR="00155A71" w:rsidRPr="00D31507" w:rsidRDefault="00155A71" w:rsidP="004A060F">
            <w:pPr>
              <w:numPr>
                <w:ilvl w:val="1"/>
                <w:numId w:val="7"/>
              </w:numPr>
              <w:tabs>
                <w:tab w:val="left" w:pos="924"/>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Valdytojas, gavęs Tvarkytojo prašymą, įsipareigoja nepagrįstai nedelsiant, bet ne vėliau nei per 5 (darbo) dienas suteikti Tvarkytojui reikiamą informaciją, susijusią su šios Sutarties pagrindu tvarkomų Asmens duomenų tvarkymu pagal šios Sutarties ir teisės aktų reikalavimus, jei tokios informacijos reikia Tvarkytojo vykdomoms tvarkymo operacijoms užtikrinti.</w:t>
            </w:r>
          </w:p>
          <w:p w14:paraId="0C08F208" w14:textId="77777777" w:rsidR="00155A71" w:rsidRPr="00D31507" w:rsidRDefault="00155A71" w:rsidP="004A060F">
            <w:pPr>
              <w:tabs>
                <w:tab w:val="left" w:pos="924"/>
              </w:tabs>
              <w:spacing w:after="0" w:line="240" w:lineRule="auto"/>
              <w:ind w:left="709" w:right="174" w:firstLine="499"/>
              <w:contextualSpacing/>
              <w:jc w:val="both"/>
              <w:rPr>
                <w:rFonts w:eastAsiaTheme="minorHAnsi"/>
                <w:szCs w:val="24"/>
              </w:rPr>
            </w:pPr>
          </w:p>
          <w:p w14:paraId="4E39DA92" w14:textId="77777777" w:rsidR="00155A71" w:rsidRPr="00D31507" w:rsidRDefault="00155A71" w:rsidP="00096D70">
            <w:pPr>
              <w:numPr>
                <w:ilvl w:val="0"/>
                <w:numId w:val="10"/>
              </w:numPr>
              <w:suppressAutoHyphens w:val="0"/>
              <w:spacing w:after="0" w:line="240" w:lineRule="auto"/>
              <w:ind w:right="174"/>
              <w:jc w:val="center"/>
              <w:rPr>
                <w:rFonts w:eastAsiaTheme="minorHAnsi"/>
                <w:b/>
                <w:bCs/>
                <w:szCs w:val="24"/>
              </w:rPr>
            </w:pPr>
            <w:r w:rsidRPr="00D31507">
              <w:rPr>
                <w:rFonts w:eastAsiaTheme="minorHAnsi"/>
                <w:b/>
                <w:bCs/>
                <w:szCs w:val="24"/>
              </w:rPr>
              <w:t>TVARKYTOJO ĮSIPAREIGOJIMAI</w:t>
            </w:r>
          </w:p>
          <w:p w14:paraId="1C82FFB0" w14:textId="77777777" w:rsidR="00155A71" w:rsidRPr="00D31507" w:rsidRDefault="00155A71" w:rsidP="00096D70">
            <w:pPr>
              <w:spacing w:after="0" w:line="240" w:lineRule="auto"/>
              <w:ind w:left="720" w:right="174"/>
              <w:rPr>
                <w:rFonts w:eastAsiaTheme="minorHAnsi"/>
                <w:b/>
                <w:bCs/>
                <w:szCs w:val="24"/>
              </w:rPr>
            </w:pPr>
          </w:p>
          <w:p w14:paraId="6897C4F2" w14:textId="77777777" w:rsidR="00155A71" w:rsidRPr="00D31507" w:rsidRDefault="00155A71" w:rsidP="004A060F">
            <w:pPr>
              <w:numPr>
                <w:ilvl w:val="1"/>
                <w:numId w:val="10"/>
              </w:numPr>
              <w:tabs>
                <w:tab w:val="left" w:pos="924"/>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Tvarkytojas turi teisę tvarkyti Asmens duomenis tik ta apimtimi, kiek tai yra būtina siekiant tinkamai įvykdyti Pagrindinėje sutartyje nustatytus įsipareigojimus. Tvarkytojas neturi teisės tvarkyti Asmens duomenų jokiais kitais tikslais, nei numatyta šioje ir Pagrindinėje sutartyje, nebent toks leidimas aiškiai nurodomas atskiru Valdytojo raštu.</w:t>
            </w:r>
          </w:p>
          <w:p w14:paraId="216B7918" w14:textId="77777777" w:rsidR="00155A71" w:rsidRPr="00D31507" w:rsidRDefault="00155A71" w:rsidP="004A060F">
            <w:pPr>
              <w:numPr>
                <w:ilvl w:val="1"/>
                <w:numId w:val="10"/>
              </w:numPr>
              <w:tabs>
                <w:tab w:val="left" w:pos="924"/>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 xml:space="preserve">Tvarkydamas Asmens duomenis, Tvarkytojas veikia pagal Valdytojo nurodymus. Tvarkytojas įsipareigoja bendradarbiauti su Valdytoju ir nedelsiant, pagal Valdytojo prašymą, pateikti Valdytojui visą reikiamą su Asmens duomenų tvarkymu susijusią informaciją bei vykdyti kitus Valdytojo nurodymus dėl Asmens duomenų tvarkymo. Informacija pateikiama ir nurodymai vykdomi, per Valdytojo nurodytą 5 (darbo) dienų terminą, nebent Šalys suderina kitą terminą. </w:t>
            </w:r>
          </w:p>
          <w:p w14:paraId="331146E4" w14:textId="77777777" w:rsidR="00155A71" w:rsidRPr="00D31507" w:rsidRDefault="00155A71" w:rsidP="004A060F">
            <w:pPr>
              <w:numPr>
                <w:ilvl w:val="1"/>
                <w:numId w:val="10"/>
              </w:numPr>
              <w:tabs>
                <w:tab w:val="left" w:pos="924"/>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Tvarkytojas įsipareigoja, tvarkydamas Asmens duomenis, tinkamai apsaugoti duomenų subjektų teises bei laikytis asmens duomenų apsaugos teisės aktų reikalavimų bei Valdytojo pavedimų.</w:t>
            </w:r>
          </w:p>
          <w:p w14:paraId="38D96302" w14:textId="77777777" w:rsidR="00155A71" w:rsidRPr="00D31507" w:rsidRDefault="00155A71" w:rsidP="004A060F">
            <w:pPr>
              <w:numPr>
                <w:ilvl w:val="1"/>
                <w:numId w:val="10"/>
              </w:numPr>
              <w:tabs>
                <w:tab w:val="left" w:pos="924"/>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Valdytojui paprašius, Tvarkytojas be papildomo mokesčio padeda Valdytojui vykdyti Valdytojo įsipareigojimą atsakyti į prašymus pasinaudoti duomenų subjekto teisėmis, nustatytomis asmens duomenų apsaugos teisės aktuose.</w:t>
            </w:r>
          </w:p>
          <w:p w14:paraId="06B816D3" w14:textId="77777777" w:rsidR="00155A71" w:rsidRPr="00D31507" w:rsidRDefault="00155A71" w:rsidP="004A060F">
            <w:pPr>
              <w:numPr>
                <w:ilvl w:val="1"/>
                <w:numId w:val="10"/>
              </w:numPr>
              <w:tabs>
                <w:tab w:val="left" w:pos="924"/>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 xml:space="preserve">Tvarkytojas įsipareigoja, netaikydamas jokio papildomo užmokesčio, Valdytojo prašymu ir per Valdytojo nurodytą protingą terminą, padėti Valdytojui vykdyti Valdytojui nustatytas pareigas, užtikrinti tinkamą Asmens duomenų tvarkymą bei saugumą, įskaitant </w:t>
            </w:r>
            <w:r w:rsidRPr="00D31507">
              <w:rPr>
                <w:rFonts w:eastAsiaTheme="minorHAnsi"/>
                <w:szCs w:val="24"/>
              </w:rPr>
              <w:lastRenderedPageBreak/>
              <w:t xml:space="preserve">pareigą pranešti apie Asmens duomenų saugumo pažeidimus, atlikti rizikų ir poveikio vertinimą bei konsultuotis su Valstybine duomenų apsaugos inspekcija, kaip numatyta asmens duomenų apsaugą reglamentuojančiuose teisės aktuose. </w:t>
            </w:r>
          </w:p>
          <w:p w14:paraId="5F5060FC" w14:textId="77777777" w:rsidR="00155A71" w:rsidRPr="00D31507" w:rsidRDefault="00155A71" w:rsidP="004A060F">
            <w:pPr>
              <w:numPr>
                <w:ilvl w:val="1"/>
                <w:numId w:val="10"/>
              </w:numPr>
              <w:tabs>
                <w:tab w:val="left" w:pos="1066"/>
              </w:tabs>
              <w:suppressAutoHyphens w:val="0"/>
              <w:spacing w:after="0" w:line="240" w:lineRule="auto"/>
              <w:ind w:left="0" w:right="174" w:firstLine="641"/>
              <w:contextualSpacing/>
              <w:jc w:val="both"/>
              <w:rPr>
                <w:rFonts w:eastAsiaTheme="minorHAnsi"/>
                <w:szCs w:val="24"/>
              </w:rPr>
            </w:pPr>
            <w:r w:rsidRPr="00D31507">
              <w:rPr>
                <w:rFonts w:eastAsiaTheme="minorHAnsi"/>
                <w:szCs w:val="24"/>
              </w:rPr>
              <w:t xml:space="preserve">Įvykus faktiniam ar įtariamam Asmens duomenų saugumo pažeidimui, Tvarkytojas nepagrįstai nedelsdamas, </w:t>
            </w:r>
            <w:bookmarkStart w:id="39" w:name="_Hlk513756253"/>
            <w:r w:rsidRPr="00D31507">
              <w:rPr>
                <w:rFonts w:eastAsiaTheme="minorHAnsi"/>
                <w:szCs w:val="24"/>
              </w:rPr>
              <w:t>bet ne vėliau kaip per 24 (dvidešimt keturias) valandas nuo sužinojimo apie pažeidimą momento,</w:t>
            </w:r>
            <w:bookmarkEnd w:id="39"/>
            <w:r w:rsidRPr="00D31507">
              <w:rPr>
                <w:rFonts w:eastAsiaTheme="minorHAnsi"/>
                <w:szCs w:val="24"/>
              </w:rPr>
              <w:t xml:space="preserve"> apie tai raštu, el. paštu ar kitu Šalių iš anksto suderintu komunikacijos kanalu informuoja Valdytoją, pranešime pateikdamas visą informaciją, kuri yra reikalinga pagal asmens duomenų apsaugos teisės aktus. Nepagrįstai nedelsdamas Tvarkytojas privalo pašalinti problemą ir užkirsti kelią tolesnei žalai, taip pat sumažinti tokio incidento padarinius.</w:t>
            </w:r>
          </w:p>
          <w:p w14:paraId="29A59690" w14:textId="77777777" w:rsidR="00155A71" w:rsidRPr="00D31507" w:rsidRDefault="00155A71" w:rsidP="004A060F">
            <w:pPr>
              <w:numPr>
                <w:ilvl w:val="1"/>
                <w:numId w:val="10"/>
              </w:numPr>
              <w:tabs>
                <w:tab w:val="left" w:pos="1066"/>
              </w:tabs>
              <w:suppressAutoHyphens w:val="0"/>
              <w:spacing w:after="0" w:line="240" w:lineRule="auto"/>
              <w:ind w:left="0" w:right="174" w:firstLine="641"/>
              <w:contextualSpacing/>
              <w:jc w:val="both"/>
              <w:rPr>
                <w:rFonts w:eastAsiaTheme="minorHAnsi"/>
                <w:szCs w:val="24"/>
              </w:rPr>
            </w:pPr>
            <w:r w:rsidRPr="00D31507">
              <w:rPr>
                <w:rFonts w:eastAsiaTheme="minorHAnsi"/>
                <w:szCs w:val="24"/>
              </w:rPr>
              <w:t>Tvarkytojas įsipareigoja užtikrinti Asmens duomenų konfidencialumą bei garantuoja, kad prieiga prie Asmens duomenų bus suteikta tik tiems Tvarkytojo darbuotojams, kuriems to reikia jų funkcijoms vykdyti ir su Asmens duomenimis būtų atliekami tik tie veiksmai, kuriems atlikti Tvarkytojui suteiktos teisės. Tvarkytojas įsipareigoja užtikrinti, kad Asmens duomenis tvarkyti įgalioti asmenys būtų tinkamai informuoti apie Asmens duomenų konfidencialumą, asmens duomenų apsaugos teisės aktų reikalavimus, būtų tinkamai apmokyti kaip vykdyti savo pareigas. Asmens duomenų konfidencialumo įsipareigojimai lieka galioti ir pasibaigus šiai Sutarčiai. Paslaugų teikėjo darbuotojai, kuriems suteikta prieiga prie Asmens duomenų, privalo būti pasirašę konfidencialumo sutartis dėl visos gautos informacijos, vykdant šią Sutartį, saugojimo.</w:t>
            </w:r>
          </w:p>
          <w:p w14:paraId="508DE52F" w14:textId="77777777" w:rsidR="00155A71" w:rsidRPr="00D31507" w:rsidRDefault="00155A71" w:rsidP="004A060F">
            <w:pPr>
              <w:numPr>
                <w:ilvl w:val="1"/>
                <w:numId w:val="10"/>
              </w:numPr>
              <w:tabs>
                <w:tab w:val="left" w:pos="1066"/>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Tvarkytojas įsipareigoja neatlygintinai pateikti Valdytojui visą informaciją, būtiną siekiant įrodyti, kad vykdomos visos šioje Sutartyje ir teisės aktuose numatytos prievolės dėl Asmens duomenų tvarkymo bei sudaryti sąlygas ir padėti užtikrinti Valdytojui teisę atlikti Tvarkytojo patikrinimus ir (ar) auditą, siekiant ištirti, ar yra laikomasi šios Sutarties ir (ar) teisės aktų reikalavimų dėl Asmens duomenų apsaugos ir saugumo.</w:t>
            </w:r>
          </w:p>
          <w:p w14:paraId="6E9E11DD" w14:textId="77777777" w:rsidR="00155A71" w:rsidRPr="00D31507" w:rsidRDefault="00155A71" w:rsidP="004A060F">
            <w:pPr>
              <w:numPr>
                <w:ilvl w:val="1"/>
                <w:numId w:val="10"/>
              </w:numPr>
              <w:tabs>
                <w:tab w:val="left" w:pos="1066"/>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Atsiradus prievolei pagal galiojančius teisės aktus, Tvarkytojas tvarko duomenų tvarkymo veiksmų, atliekamų Valdytojo vardu, įrašus, kuriuose turi būti pateikiama Reglamente nurodyta privaloma duomenų tvarkymo veiklos įrašų informacija.</w:t>
            </w:r>
          </w:p>
          <w:p w14:paraId="41204AAA" w14:textId="77777777" w:rsidR="00155A71" w:rsidRPr="00D31507" w:rsidRDefault="00155A71" w:rsidP="004A060F">
            <w:pPr>
              <w:numPr>
                <w:ilvl w:val="1"/>
                <w:numId w:val="10"/>
              </w:numPr>
              <w:tabs>
                <w:tab w:val="left" w:pos="1208"/>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Tvarkydamas Asmens duomenis, Tvarkytojas turi užtikrinti tvarkomų Asmens duomenų apsaugą, įgyvendinant tinkamas technines ir organizacines priemones, skirtas apsaugoti tvarkomus Asmens duomenis nuo atsitiktinio ar neteisėto sunaikinimo, sugadinimo, pakeitimo, praradimo, atskleidimo, taip pat nuo bet kokio kito neteisėto tvarkymo. Šios priemonės turi užtikrinti reikiamą apsaugos lygį, kuris atitiktų tvarkomų Asmens duomenų pobūdį ir jų tvarkymo keliamą riziką bei kuris yra tinkamas atsižvelgiant į:</w:t>
            </w:r>
          </w:p>
          <w:p w14:paraId="0EDD2D82" w14:textId="77777777" w:rsidR="00155A71" w:rsidRPr="00D31507" w:rsidRDefault="00155A71" w:rsidP="00BF3F6D">
            <w:pPr>
              <w:numPr>
                <w:ilvl w:val="2"/>
                <w:numId w:val="10"/>
              </w:numPr>
              <w:tabs>
                <w:tab w:val="left" w:pos="1066"/>
                <w:tab w:val="left" w:pos="1350"/>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 xml:space="preserve">techninių galimybių išsivystymo lygį; </w:t>
            </w:r>
          </w:p>
          <w:p w14:paraId="56278E38" w14:textId="77777777" w:rsidR="00155A71" w:rsidRPr="00D31507" w:rsidRDefault="00155A71" w:rsidP="00BF3F6D">
            <w:pPr>
              <w:numPr>
                <w:ilvl w:val="2"/>
                <w:numId w:val="10"/>
              </w:numPr>
              <w:tabs>
                <w:tab w:val="left" w:pos="1066"/>
                <w:tab w:val="left" w:pos="1350"/>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 xml:space="preserve">įgyvendinimo sąnaudas; </w:t>
            </w:r>
          </w:p>
          <w:p w14:paraId="4687EAD0" w14:textId="77777777" w:rsidR="00155A71" w:rsidRPr="00D31507" w:rsidRDefault="00155A71" w:rsidP="00BF3F6D">
            <w:pPr>
              <w:numPr>
                <w:ilvl w:val="2"/>
                <w:numId w:val="10"/>
              </w:numPr>
              <w:tabs>
                <w:tab w:val="left" w:pos="1066"/>
                <w:tab w:val="left" w:pos="1350"/>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 xml:space="preserve">duomenų tvarkymo pobūdį, apimtį, kontekstą ir tikslus; </w:t>
            </w:r>
          </w:p>
          <w:p w14:paraId="6747F9B0" w14:textId="77777777" w:rsidR="00155A71" w:rsidRPr="00D31507" w:rsidRDefault="00155A71" w:rsidP="00BF3F6D">
            <w:pPr>
              <w:numPr>
                <w:ilvl w:val="2"/>
                <w:numId w:val="10"/>
              </w:numPr>
              <w:tabs>
                <w:tab w:val="left" w:pos="1066"/>
                <w:tab w:val="left" w:pos="1350"/>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tvarkymu keliamą riziką fizinių asmenų, kurių Asmens duomenys yra tvarkomi, teisėms ir laisvėms.</w:t>
            </w:r>
          </w:p>
          <w:p w14:paraId="4F42C3C1" w14:textId="77777777" w:rsidR="00155A71" w:rsidRPr="00D31507" w:rsidRDefault="00155A71" w:rsidP="004A060F">
            <w:pPr>
              <w:numPr>
                <w:ilvl w:val="1"/>
                <w:numId w:val="10"/>
              </w:numPr>
              <w:tabs>
                <w:tab w:val="left" w:pos="1208"/>
              </w:tabs>
              <w:suppressAutoHyphens w:val="0"/>
              <w:spacing w:after="0" w:line="240" w:lineRule="auto"/>
              <w:ind w:left="0" w:right="174" w:firstLine="499"/>
              <w:contextualSpacing/>
              <w:jc w:val="both"/>
              <w:rPr>
                <w:rFonts w:eastAsiaTheme="minorHAnsi"/>
                <w:szCs w:val="24"/>
              </w:rPr>
            </w:pPr>
            <w:r w:rsidRPr="00D31507">
              <w:rPr>
                <w:rFonts w:eastAsiaTheme="minorHAnsi"/>
                <w:color w:val="000000" w:themeColor="text1"/>
                <w:szCs w:val="24"/>
              </w:rPr>
              <w:t xml:space="preserve">Tvarkytojas užtikrina rekomenduojamas Asmens duomenų saugumo organizacines ir technines priemones, nurodytas </w:t>
            </w:r>
            <w:r w:rsidRPr="00D31507">
              <w:rPr>
                <w:rFonts w:eastAsiaTheme="minorHAnsi"/>
                <w:szCs w:val="24"/>
              </w:rPr>
              <w:t xml:space="preserve">Sutarties </w:t>
            </w:r>
            <w:r w:rsidRPr="00D31507">
              <w:rPr>
                <w:rFonts w:eastAsiaTheme="minorHAnsi"/>
                <w:szCs w:val="24"/>
                <w:lang w:val="en-US"/>
              </w:rPr>
              <w:t>2</w:t>
            </w:r>
            <w:r w:rsidRPr="00D31507">
              <w:rPr>
                <w:rFonts w:eastAsiaTheme="minorHAnsi"/>
                <w:szCs w:val="24"/>
              </w:rPr>
              <w:t xml:space="preserve"> priede (išskyrus atvejus, kai tai užtikrina Valdytojas). </w:t>
            </w:r>
          </w:p>
          <w:p w14:paraId="4F5CB5C1" w14:textId="77777777" w:rsidR="00155A71" w:rsidRPr="00D31507" w:rsidRDefault="00155A71" w:rsidP="004A060F">
            <w:pPr>
              <w:numPr>
                <w:ilvl w:val="1"/>
                <w:numId w:val="10"/>
              </w:numPr>
              <w:tabs>
                <w:tab w:val="left" w:pos="1208"/>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Tuo atveju, kai įgaliotos valstybės institucijos ar bet kuris kitas asmuo, įskaitant duomenų subjektą, prašo Tvarkytojo pateikti tvarkomų Asmens duomenų kopiją ar kitą susijusią informaciją, Tvarkytojas privalo nedelsiant tokį prašymą perduoti Valdytojui.</w:t>
            </w:r>
          </w:p>
          <w:p w14:paraId="32B58382" w14:textId="77777777" w:rsidR="00155A71" w:rsidRPr="00D31507" w:rsidRDefault="00155A71" w:rsidP="004A060F">
            <w:pPr>
              <w:numPr>
                <w:ilvl w:val="1"/>
                <w:numId w:val="10"/>
              </w:numPr>
              <w:tabs>
                <w:tab w:val="left" w:pos="1208"/>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Tvarkytojui neleidžiama atskleisti Asmens duomenų ar bet kurios kitos informacijos, susijusios su Asmens duomenų tvarkymu, be išankstinio rašytinio Valdytojo sutikimo, išskyrus atvejus, kai Tvarkytojas yra įpareigotas atskleisti tokią informaciją vadovaujantis teisės aktais. Pastaruoju atveju Tvarkytojas privalo nedelsiant apie tai pranešti Valdytojui, jeigu toks pranešimas nepažeidžia teisės aktų.</w:t>
            </w:r>
          </w:p>
          <w:p w14:paraId="7882D642" w14:textId="77777777" w:rsidR="00155A71" w:rsidRPr="00D31507" w:rsidRDefault="00155A71" w:rsidP="004A060F">
            <w:pPr>
              <w:numPr>
                <w:ilvl w:val="1"/>
                <w:numId w:val="10"/>
              </w:numPr>
              <w:suppressAutoHyphens w:val="0"/>
              <w:spacing w:after="0" w:line="240" w:lineRule="auto"/>
              <w:ind w:left="0" w:right="174" w:firstLine="641"/>
              <w:contextualSpacing/>
              <w:jc w:val="both"/>
              <w:rPr>
                <w:rFonts w:eastAsiaTheme="minorHAnsi"/>
                <w:szCs w:val="24"/>
              </w:rPr>
            </w:pPr>
            <w:r w:rsidRPr="00D31507">
              <w:rPr>
                <w:rFonts w:eastAsiaTheme="minorHAnsi"/>
                <w:szCs w:val="24"/>
              </w:rPr>
              <w:t xml:space="preserve">Užbaigus teikti su Asmens duomenų tvarkymu pagal šią Sutartį susijusias paslaugas, Tvarkytojas privalo ištrinti ir (arba) grąžinti Valdytojui visus Asmens duomenis, įskaitant ir esamas jų kopijas, taip pat prieigas prie Asmens duomenų. </w:t>
            </w:r>
          </w:p>
          <w:p w14:paraId="4E629F7B" w14:textId="77777777" w:rsidR="00155A71" w:rsidRDefault="00155A71" w:rsidP="00096D70">
            <w:pPr>
              <w:spacing w:line="240" w:lineRule="auto"/>
              <w:ind w:left="709" w:right="174"/>
              <w:contextualSpacing/>
              <w:jc w:val="both"/>
              <w:rPr>
                <w:rFonts w:eastAsiaTheme="minorHAnsi"/>
                <w:szCs w:val="24"/>
              </w:rPr>
            </w:pPr>
          </w:p>
          <w:p w14:paraId="1685028B" w14:textId="77777777" w:rsidR="004A060F" w:rsidRPr="00D31507" w:rsidRDefault="004A060F" w:rsidP="00096D70">
            <w:pPr>
              <w:spacing w:line="240" w:lineRule="auto"/>
              <w:ind w:left="709" w:right="174"/>
              <w:contextualSpacing/>
              <w:jc w:val="both"/>
              <w:rPr>
                <w:rFonts w:eastAsiaTheme="minorHAnsi"/>
                <w:szCs w:val="24"/>
              </w:rPr>
            </w:pPr>
          </w:p>
          <w:p w14:paraId="388D151D" w14:textId="77777777" w:rsidR="00155A71" w:rsidRPr="00D31507" w:rsidRDefault="00155A71" w:rsidP="00096D70">
            <w:pPr>
              <w:numPr>
                <w:ilvl w:val="0"/>
                <w:numId w:val="11"/>
              </w:numPr>
              <w:suppressAutoHyphens w:val="0"/>
              <w:spacing w:after="0" w:line="240" w:lineRule="auto"/>
              <w:ind w:right="174"/>
              <w:contextualSpacing/>
              <w:jc w:val="center"/>
              <w:rPr>
                <w:rFonts w:eastAsiaTheme="minorHAnsi"/>
                <w:b/>
                <w:bCs/>
                <w:szCs w:val="24"/>
              </w:rPr>
            </w:pPr>
            <w:r w:rsidRPr="00D31507">
              <w:rPr>
                <w:rFonts w:eastAsiaTheme="minorHAnsi"/>
                <w:b/>
                <w:bCs/>
                <w:szCs w:val="24"/>
              </w:rPr>
              <w:t>ASMENS DUOMENŲ PERDAVIMAS IR PAGALBINIS TVARKYMAS</w:t>
            </w:r>
          </w:p>
          <w:p w14:paraId="176FD4CD" w14:textId="77777777" w:rsidR="00155A71" w:rsidRPr="00D31507" w:rsidRDefault="00155A71" w:rsidP="00096D70">
            <w:pPr>
              <w:spacing w:line="240" w:lineRule="auto"/>
              <w:ind w:left="360" w:right="174"/>
              <w:contextualSpacing/>
              <w:jc w:val="both"/>
              <w:rPr>
                <w:rFonts w:eastAsiaTheme="minorHAnsi"/>
                <w:b/>
                <w:bCs/>
                <w:szCs w:val="24"/>
              </w:rPr>
            </w:pPr>
          </w:p>
          <w:p w14:paraId="38437917" w14:textId="77777777" w:rsidR="00155A71" w:rsidRPr="00D31507" w:rsidRDefault="00155A71" w:rsidP="004A060F">
            <w:pPr>
              <w:numPr>
                <w:ilvl w:val="1"/>
                <w:numId w:val="11"/>
              </w:numPr>
              <w:tabs>
                <w:tab w:val="left" w:pos="924"/>
              </w:tabs>
              <w:suppressAutoHyphens w:val="0"/>
              <w:spacing w:after="0" w:line="240" w:lineRule="auto"/>
              <w:ind w:left="0" w:right="174" w:firstLine="499"/>
              <w:contextualSpacing/>
              <w:jc w:val="both"/>
              <w:rPr>
                <w:rFonts w:eastAsiaTheme="minorHAnsi"/>
                <w:b/>
                <w:bCs/>
                <w:szCs w:val="24"/>
              </w:rPr>
            </w:pPr>
            <w:r w:rsidRPr="00D31507">
              <w:rPr>
                <w:rFonts w:eastAsiaTheme="minorHAnsi"/>
                <w:szCs w:val="24"/>
              </w:rPr>
              <w:t>Jei Tvarkytojas dėl bet kokių priežasčių norėtų atlikti tvarkomų Asmens duomenų perdavimą į valstybę, kuri nėra nei ES valstybė narė, nei Europos ekonominės erdvės šalis, jis privalo gauti išankstinį rašytinį Valdytojo sutikimą, ir tokie duomenys gali būti perduoti tik tuo atveju, jei vykdomos teisės aktuose nurodytos perdavimo į trečiąsias šalis ar tarptautinėms organizacijoms sąlygos.</w:t>
            </w:r>
          </w:p>
          <w:p w14:paraId="0F893F2D" w14:textId="77777777" w:rsidR="00155A71" w:rsidRPr="00D31507" w:rsidRDefault="00155A71" w:rsidP="004A060F">
            <w:pPr>
              <w:numPr>
                <w:ilvl w:val="1"/>
                <w:numId w:val="11"/>
              </w:numPr>
              <w:tabs>
                <w:tab w:val="left" w:pos="924"/>
              </w:tabs>
              <w:suppressAutoHyphens w:val="0"/>
              <w:spacing w:after="0" w:line="240" w:lineRule="auto"/>
              <w:ind w:left="0" w:right="174" w:firstLine="499"/>
              <w:contextualSpacing/>
              <w:jc w:val="both"/>
              <w:rPr>
                <w:rFonts w:eastAsiaTheme="minorHAnsi"/>
                <w:szCs w:val="24"/>
              </w:rPr>
            </w:pPr>
            <w:bookmarkStart w:id="40" w:name="_Hlk513116342"/>
            <w:r w:rsidRPr="00D31507">
              <w:rPr>
                <w:rFonts w:eastAsiaTheme="minorHAnsi"/>
                <w:szCs w:val="24"/>
              </w:rPr>
              <w:t>Tvarkytojas Asmens duomenų tvarkymui gali pasitelkti Pagalbinius tvarkytojus tik iš anksto informavęs ir gavęs rašytinį Valdytojo sutikimą. Tvarkytojo pasitelktam Pagalbiniam tvarkytojui turi būti taikomi tokie patys duomenų apsaugos įsipareigojimai, kaip nustatyta Tvarkytojui šioje Sutartyje ir jos prieduose. Gavęs Valdytojo prašymą, Tvarkytojas nedelsiant, bet ne vėliau nei per 3 (darbo) dienas, įsipareigoja Valdytojui pateikti pagrindines su Pagalbiniu tvarkytoju sudarytos rašytinės sutarties sąlygas, susijusias su asmens duomenų tvarkymu pagal šią Sutartį.</w:t>
            </w:r>
          </w:p>
          <w:p w14:paraId="1F495054" w14:textId="77777777" w:rsidR="00155A71" w:rsidRPr="00D31507" w:rsidRDefault="00155A71" w:rsidP="004A060F">
            <w:pPr>
              <w:numPr>
                <w:ilvl w:val="1"/>
                <w:numId w:val="11"/>
              </w:numPr>
              <w:tabs>
                <w:tab w:val="left" w:pos="924"/>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 xml:space="preserve">Tvarkytojas atsakingas už bet kokį Pagalbinio tvarkytojo padarytą įstatymų, kitų teisės aktų, šios Sutarties pažeidimą tokia pačia apimtimi, kaip kad šis pažeidimas būtų padarytas paties Tvarkytojo. </w:t>
            </w:r>
          </w:p>
          <w:p w14:paraId="5A9B7C15" w14:textId="77777777" w:rsidR="00155A71" w:rsidRPr="00D31507" w:rsidRDefault="00155A71" w:rsidP="004A060F">
            <w:pPr>
              <w:numPr>
                <w:ilvl w:val="1"/>
                <w:numId w:val="11"/>
              </w:numPr>
              <w:tabs>
                <w:tab w:val="left" w:pos="924"/>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 xml:space="preserve">Gavęs Valdytojo prašymą, Tvarkytojas nedelsiant, bet ne vėliau nei per 10 (darbo) dienų, informuoja Valdytoją apie tai, kokių priemonių Pagalbinis tvarkytojas ėmėsi siekdamas užtikrinti šios Sutarties reikalavimų laikymąsi. </w:t>
            </w:r>
          </w:p>
          <w:p w14:paraId="19F41C1B" w14:textId="77777777" w:rsidR="00155A71" w:rsidRPr="00D31507" w:rsidRDefault="00155A71" w:rsidP="004A060F">
            <w:pPr>
              <w:numPr>
                <w:ilvl w:val="1"/>
                <w:numId w:val="11"/>
              </w:numPr>
              <w:tabs>
                <w:tab w:val="left" w:pos="924"/>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Jei Valdytojas prieštarauja dėl Asmens duomenų perdavimo Pagalbiniam tvarkytojui, Tvarkytojas privalo toliau vykdyti savo įsipareigojimus pagal Sutartį nepasitelkdamas Pagalbinio tvarkytojo.</w:t>
            </w:r>
          </w:p>
          <w:p w14:paraId="44E6EF8E" w14:textId="77777777" w:rsidR="00155A71" w:rsidRPr="00D31507" w:rsidRDefault="00155A71" w:rsidP="004A060F">
            <w:pPr>
              <w:numPr>
                <w:ilvl w:val="1"/>
                <w:numId w:val="11"/>
              </w:numPr>
              <w:tabs>
                <w:tab w:val="left" w:pos="1208"/>
              </w:tabs>
              <w:suppressAutoHyphens w:val="0"/>
              <w:spacing w:after="0" w:line="240" w:lineRule="auto"/>
              <w:ind w:left="0" w:right="174" w:firstLine="709"/>
              <w:contextualSpacing/>
              <w:jc w:val="both"/>
              <w:rPr>
                <w:rFonts w:eastAsiaTheme="minorHAnsi"/>
                <w:szCs w:val="24"/>
              </w:rPr>
            </w:pPr>
            <w:r w:rsidRPr="00D31507">
              <w:rPr>
                <w:rFonts w:eastAsiaTheme="minorHAnsi"/>
                <w:szCs w:val="24"/>
              </w:rPr>
              <w:t>Jei Pagalbinis tvarkytojas nesilaiko asmens duomenų apsaugos teisės aktų arba nevykdo jam nustatytų Asmens duomenų apsaugos įpareigojimų, numatytų jo rašytinėje sutartyje su Tvarkytoju, Tvarkytojas išlieka visiškai atsakingas prieš Valdytoją už trečiojo asmens įsipareigojimų vykdymą pagal Asmens duomenų apsaugos teisės aktus arba sudarytą sutartį.</w:t>
            </w:r>
          </w:p>
          <w:p w14:paraId="6A80F9D1" w14:textId="77777777" w:rsidR="00155A71" w:rsidRPr="00D31507" w:rsidRDefault="00155A71" w:rsidP="004A060F">
            <w:pPr>
              <w:numPr>
                <w:ilvl w:val="1"/>
                <w:numId w:val="11"/>
              </w:numPr>
              <w:tabs>
                <w:tab w:val="left" w:pos="1208"/>
              </w:tabs>
              <w:suppressAutoHyphens w:val="0"/>
              <w:spacing w:after="0" w:line="240" w:lineRule="auto"/>
              <w:ind w:left="0" w:right="174" w:firstLine="709"/>
              <w:contextualSpacing/>
              <w:jc w:val="both"/>
              <w:rPr>
                <w:rFonts w:eastAsiaTheme="minorHAnsi"/>
                <w:szCs w:val="24"/>
              </w:rPr>
            </w:pPr>
            <w:r w:rsidRPr="00D31507">
              <w:rPr>
                <w:rFonts w:eastAsiaTheme="minorHAnsi"/>
                <w:szCs w:val="24"/>
              </w:rPr>
              <w:t xml:space="preserve">Jeigu taikoma, Tvarkytojas privalo turėti ir pateikti atnaujintus duomenų tvarkymo veiklos įrašus, įskaitant kiekvieno subjekto, veikiančio kaip Pagalbinis tvarkytojas, pavadinimą, kontaktinius duomenis, atstovą (įskaitant duomenų apsaugos pareigūną, jei paskirtas) ir buveinę. </w:t>
            </w:r>
            <w:bookmarkEnd w:id="40"/>
          </w:p>
          <w:p w14:paraId="70FCC1F5" w14:textId="77777777" w:rsidR="00155A71" w:rsidRPr="00D31507" w:rsidRDefault="00155A71" w:rsidP="004A060F">
            <w:pPr>
              <w:tabs>
                <w:tab w:val="left" w:pos="690"/>
              </w:tabs>
              <w:spacing w:after="0" w:line="240" w:lineRule="auto"/>
              <w:ind w:right="174"/>
              <w:jc w:val="both"/>
              <w:rPr>
                <w:rFonts w:eastAsiaTheme="minorHAnsi"/>
                <w:szCs w:val="24"/>
              </w:rPr>
            </w:pPr>
          </w:p>
          <w:p w14:paraId="2BA9B796" w14:textId="77777777" w:rsidR="00155A71" w:rsidRPr="00D31507" w:rsidRDefault="00155A71" w:rsidP="00096D70">
            <w:pPr>
              <w:spacing w:after="0" w:line="240" w:lineRule="auto"/>
              <w:ind w:right="174"/>
              <w:jc w:val="both"/>
              <w:rPr>
                <w:rFonts w:eastAsiaTheme="minorHAnsi"/>
                <w:szCs w:val="24"/>
              </w:rPr>
            </w:pPr>
          </w:p>
          <w:p w14:paraId="28F4B868" w14:textId="77777777" w:rsidR="00155A71" w:rsidRPr="00D31507" w:rsidRDefault="00155A71" w:rsidP="00096D70">
            <w:pPr>
              <w:numPr>
                <w:ilvl w:val="0"/>
                <w:numId w:val="11"/>
              </w:numPr>
              <w:suppressAutoHyphens w:val="0"/>
              <w:spacing w:after="0" w:line="240" w:lineRule="auto"/>
              <w:ind w:right="174"/>
              <w:contextualSpacing/>
              <w:jc w:val="center"/>
              <w:rPr>
                <w:rFonts w:eastAsiaTheme="minorHAnsi"/>
                <w:b/>
                <w:szCs w:val="24"/>
              </w:rPr>
            </w:pPr>
            <w:r w:rsidRPr="00D31507">
              <w:rPr>
                <w:rFonts w:eastAsiaTheme="minorHAnsi"/>
                <w:b/>
                <w:bCs/>
                <w:szCs w:val="24"/>
              </w:rPr>
              <w:t>ATSAKOMYBĖ IR GINČŲ SPRENDIMAS</w:t>
            </w:r>
          </w:p>
          <w:p w14:paraId="4F532920" w14:textId="77777777" w:rsidR="00155A71" w:rsidRPr="00D31507" w:rsidRDefault="00155A71" w:rsidP="00096D70">
            <w:pPr>
              <w:spacing w:after="0" w:line="240" w:lineRule="auto"/>
              <w:ind w:left="357" w:right="174"/>
              <w:contextualSpacing/>
              <w:jc w:val="both"/>
              <w:rPr>
                <w:rFonts w:eastAsiaTheme="minorHAnsi"/>
                <w:b/>
                <w:szCs w:val="24"/>
              </w:rPr>
            </w:pPr>
          </w:p>
          <w:p w14:paraId="445D8512" w14:textId="77777777" w:rsidR="00155A71" w:rsidRPr="00D31507" w:rsidRDefault="00155A71" w:rsidP="004A060F">
            <w:pPr>
              <w:numPr>
                <w:ilvl w:val="1"/>
                <w:numId w:val="9"/>
              </w:numPr>
              <w:pBdr>
                <w:top w:val="none" w:sz="0" w:space="0" w:color="000000"/>
                <w:left w:val="none" w:sz="0" w:space="0" w:color="000000"/>
                <w:bottom w:val="none" w:sz="0" w:space="0" w:color="000000"/>
                <w:right w:val="none" w:sz="0" w:space="0" w:color="000000"/>
              </w:pBdr>
              <w:tabs>
                <w:tab w:val="left" w:pos="924"/>
              </w:tabs>
              <w:spacing w:after="0" w:line="240" w:lineRule="auto"/>
              <w:ind w:left="0" w:right="174" w:firstLine="499"/>
              <w:contextualSpacing/>
              <w:jc w:val="both"/>
              <w:rPr>
                <w:rFonts w:eastAsia="Calibri"/>
                <w:szCs w:val="24"/>
                <w:lang w:eastAsia="zh-CN"/>
              </w:rPr>
            </w:pPr>
            <w:r w:rsidRPr="00D31507">
              <w:rPr>
                <w:rFonts w:eastAsiaTheme="minorHAnsi"/>
                <w:szCs w:val="24"/>
              </w:rPr>
              <w:t>Šalys yra atsakingos už žalą padarytą tretiesiems asmenims, kaip tai numato Lietuvos Respublikos teisės aktai.</w:t>
            </w:r>
          </w:p>
          <w:p w14:paraId="52C6D237" w14:textId="77777777" w:rsidR="00155A71" w:rsidRPr="00D31507" w:rsidRDefault="00155A71" w:rsidP="004A060F">
            <w:pPr>
              <w:numPr>
                <w:ilvl w:val="1"/>
                <w:numId w:val="9"/>
              </w:numPr>
              <w:pBdr>
                <w:top w:val="none" w:sz="0" w:space="0" w:color="000000"/>
                <w:left w:val="none" w:sz="0" w:space="0" w:color="000000"/>
                <w:bottom w:val="none" w:sz="0" w:space="0" w:color="000000"/>
                <w:right w:val="none" w:sz="0" w:space="0" w:color="000000"/>
              </w:pBdr>
              <w:tabs>
                <w:tab w:val="left" w:pos="924"/>
              </w:tabs>
              <w:spacing w:after="0" w:line="240" w:lineRule="auto"/>
              <w:ind w:left="0" w:right="174" w:firstLine="499"/>
              <w:contextualSpacing/>
              <w:jc w:val="both"/>
              <w:rPr>
                <w:rFonts w:eastAsia="Calibri"/>
                <w:szCs w:val="24"/>
                <w:lang w:eastAsia="zh-CN"/>
              </w:rPr>
            </w:pPr>
            <w:r w:rsidRPr="00D31507">
              <w:rPr>
                <w:rFonts w:eastAsiaTheme="minorHAnsi"/>
                <w:szCs w:val="24"/>
              </w:rPr>
              <w:t>Šalys įsipareigoja atlyginti viena kitai patirtus faktinius tiesioginius nuostolius, įskaitant, bet neapsiribojant tiesioginiais nuostoliais, susijusiais su valstybės institucijų paskirtomis baudomis, tačiau ne didesne suma nei Valdytojas sumoka Tvarkytojui pagal Pagrindinę sutartį (100%). Šalys neatlygina viena kitai jokių netiesioginių nuostolių.</w:t>
            </w:r>
          </w:p>
          <w:p w14:paraId="307B572E" w14:textId="77777777" w:rsidR="00155A71" w:rsidRPr="00D31507" w:rsidRDefault="00155A71" w:rsidP="004A060F">
            <w:pPr>
              <w:numPr>
                <w:ilvl w:val="1"/>
                <w:numId w:val="9"/>
              </w:numPr>
              <w:tabs>
                <w:tab w:val="left" w:pos="924"/>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 xml:space="preserve">Šalis atleidžiama nuo atsakomybės už Sutarties nevykdymą ar netinkamą vykdymą tuo atveju, jei įrodo, kad Sutartis buvo neįvykdyta ar netinkamai įvykdyta dėl </w:t>
            </w:r>
            <w:r w:rsidRPr="00D31507">
              <w:rPr>
                <w:rFonts w:eastAsiaTheme="minorHAnsi"/>
                <w:i/>
                <w:iCs/>
                <w:szCs w:val="24"/>
              </w:rPr>
              <w:t>force majeure</w:t>
            </w:r>
            <w:r w:rsidRPr="00D31507">
              <w:rPr>
                <w:rFonts w:eastAsiaTheme="minorHAnsi"/>
                <w:szCs w:val="24"/>
              </w:rPr>
              <w:t xml:space="preserve"> aplinkybių.</w:t>
            </w:r>
          </w:p>
          <w:p w14:paraId="06CC5954" w14:textId="77777777" w:rsidR="00155A71" w:rsidRPr="00D31507" w:rsidRDefault="00155A71" w:rsidP="004A060F">
            <w:pPr>
              <w:numPr>
                <w:ilvl w:val="1"/>
                <w:numId w:val="9"/>
              </w:numPr>
              <w:tabs>
                <w:tab w:val="left" w:pos="924"/>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Visi ginčai, kylantys dėl šios Sutarties vykdymo, pakeitimo ar nutraukimo, bus sprendžiami derybų būdu.</w:t>
            </w:r>
          </w:p>
          <w:p w14:paraId="688BA848" w14:textId="77777777" w:rsidR="00155A71" w:rsidRPr="00D31507" w:rsidRDefault="00155A71" w:rsidP="004A060F">
            <w:pPr>
              <w:numPr>
                <w:ilvl w:val="1"/>
                <w:numId w:val="9"/>
              </w:numPr>
              <w:tabs>
                <w:tab w:val="left" w:pos="1066"/>
              </w:tabs>
              <w:suppressAutoHyphens w:val="0"/>
              <w:spacing w:after="0" w:line="240" w:lineRule="auto"/>
              <w:ind w:left="0" w:right="174" w:firstLine="641"/>
              <w:contextualSpacing/>
              <w:jc w:val="both"/>
              <w:rPr>
                <w:rFonts w:eastAsiaTheme="minorHAnsi"/>
                <w:szCs w:val="24"/>
              </w:rPr>
            </w:pPr>
            <w:r w:rsidRPr="00D31507">
              <w:rPr>
                <w:rFonts w:eastAsiaTheme="minorHAnsi"/>
                <w:szCs w:val="24"/>
              </w:rPr>
              <w:t>Tuo atveju, jeigu Šalys nepasiekia sutarimo dėl ginčo išsprendimo derybų būdu, ginčas sprendžiamas kompetentingame teisme pagal Valdytojo registruotos buveinės adresą, vadovaujantis Valdytojo šalies nacionaline teise.</w:t>
            </w:r>
          </w:p>
          <w:p w14:paraId="50C3B7E8" w14:textId="77777777" w:rsidR="00155A71" w:rsidRPr="00D31507" w:rsidRDefault="00155A71" w:rsidP="004A060F">
            <w:pPr>
              <w:numPr>
                <w:ilvl w:val="1"/>
                <w:numId w:val="9"/>
              </w:numPr>
              <w:tabs>
                <w:tab w:val="left" w:pos="1066"/>
              </w:tabs>
              <w:suppressAutoHyphens w:val="0"/>
              <w:spacing w:after="0" w:line="240" w:lineRule="auto"/>
              <w:ind w:left="0" w:right="174" w:firstLine="641"/>
              <w:contextualSpacing/>
              <w:jc w:val="both"/>
              <w:rPr>
                <w:rFonts w:eastAsiaTheme="minorHAnsi"/>
                <w:szCs w:val="24"/>
              </w:rPr>
            </w:pPr>
            <w:r w:rsidRPr="00D31507">
              <w:rPr>
                <w:rFonts w:eastAsiaTheme="minorHAnsi"/>
                <w:szCs w:val="24"/>
              </w:rPr>
              <w:t>Šios Sutarties nuostatos neatleidžia Tvarkytojo nuo jo tiesioginių pareigų ir įsipareigojimų, kurie taikomi Tvarkytojui pagal Reglamentą.</w:t>
            </w:r>
          </w:p>
          <w:p w14:paraId="7F7332BE" w14:textId="77777777" w:rsidR="00155A71" w:rsidRDefault="00155A71" w:rsidP="004A060F">
            <w:pPr>
              <w:tabs>
                <w:tab w:val="left" w:pos="1066"/>
              </w:tabs>
              <w:spacing w:before="120" w:after="120" w:line="240" w:lineRule="auto"/>
              <w:ind w:left="709" w:right="174" w:firstLine="641"/>
              <w:contextualSpacing/>
              <w:jc w:val="both"/>
              <w:rPr>
                <w:rFonts w:eastAsiaTheme="minorHAnsi"/>
                <w:b/>
                <w:szCs w:val="24"/>
              </w:rPr>
            </w:pPr>
          </w:p>
          <w:p w14:paraId="19E136FE" w14:textId="77777777" w:rsidR="00756AF6" w:rsidRPr="00D31507" w:rsidRDefault="00756AF6" w:rsidP="004A060F">
            <w:pPr>
              <w:tabs>
                <w:tab w:val="left" w:pos="1066"/>
              </w:tabs>
              <w:spacing w:before="120" w:after="120" w:line="240" w:lineRule="auto"/>
              <w:ind w:left="709" w:right="174" w:firstLine="641"/>
              <w:contextualSpacing/>
              <w:jc w:val="both"/>
              <w:rPr>
                <w:rFonts w:eastAsiaTheme="minorHAnsi"/>
                <w:b/>
                <w:szCs w:val="24"/>
              </w:rPr>
            </w:pPr>
          </w:p>
          <w:p w14:paraId="016E9FB5" w14:textId="77777777" w:rsidR="00155A71" w:rsidRPr="00D31507" w:rsidRDefault="00155A71" w:rsidP="00756AF6">
            <w:pPr>
              <w:numPr>
                <w:ilvl w:val="0"/>
                <w:numId w:val="12"/>
              </w:numPr>
              <w:suppressAutoHyphens w:val="0"/>
              <w:spacing w:after="0" w:line="240" w:lineRule="auto"/>
              <w:ind w:right="174" w:hanging="221"/>
              <w:jc w:val="center"/>
              <w:rPr>
                <w:rFonts w:eastAsiaTheme="minorHAnsi"/>
                <w:szCs w:val="24"/>
              </w:rPr>
            </w:pPr>
            <w:r w:rsidRPr="00D31507">
              <w:rPr>
                <w:rFonts w:eastAsiaTheme="minorHAnsi"/>
                <w:b/>
                <w:bCs/>
                <w:szCs w:val="24"/>
              </w:rPr>
              <w:t>ĮSIPAREIGOJIMŲ PAŽEIDIMAS IR SUTARTIES NUTRAUKIMAS</w:t>
            </w:r>
          </w:p>
          <w:p w14:paraId="0BF19FD3" w14:textId="77777777" w:rsidR="00155A71" w:rsidRPr="00D31507" w:rsidRDefault="00155A71" w:rsidP="00096D70">
            <w:pPr>
              <w:spacing w:after="0" w:line="240" w:lineRule="auto"/>
              <w:ind w:left="720" w:right="174"/>
              <w:rPr>
                <w:rFonts w:eastAsiaTheme="minorHAnsi"/>
                <w:szCs w:val="24"/>
              </w:rPr>
            </w:pPr>
          </w:p>
          <w:p w14:paraId="4F8D168D" w14:textId="77777777" w:rsidR="00155A71" w:rsidRPr="00D31507" w:rsidRDefault="00155A71" w:rsidP="00756AF6">
            <w:pPr>
              <w:numPr>
                <w:ilvl w:val="1"/>
                <w:numId w:val="12"/>
              </w:numPr>
              <w:tabs>
                <w:tab w:val="left" w:pos="924"/>
              </w:tabs>
              <w:suppressAutoHyphens w:val="0"/>
              <w:spacing w:after="0" w:line="240" w:lineRule="auto"/>
              <w:ind w:left="0" w:right="174" w:firstLine="499"/>
              <w:contextualSpacing/>
              <w:jc w:val="both"/>
              <w:rPr>
                <w:rFonts w:eastAsiaTheme="minorHAnsi"/>
                <w:szCs w:val="24"/>
              </w:rPr>
            </w:pPr>
            <w:bookmarkStart w:id="41" w:name="_Hlk84256738"/>
            <w:r w:rsidRPr="00D31507">
              <w:rPr>
                <w:rFonts w:eastAsiaTheme="minorHAnsi"/>
                <w:color w:val="222222"/>
                <w:szCs w:val="24"/>
              </w:rPr>
              <w:t>Tuo atveju, jei Valdytojas sužino, kad Tvarkytojas tvarko Asmens duomenis nesilaikydamas šios Sutarties arba pažeidžia savo įsipareigojimus pagal asmens duomenų apsaugos teisės aktus, Valdytojas turi teisę reikalauti, kad Tvarkytojas nedelsiant nutrauktų bet kokį tolesnį Asmens duomenų tvarkymą. Tokiu atveju Tvarkytojas informuoja Valdytoją kokių veiksmų ėmėsi įgyvendindamas Valdytojo reikalavimą</w:t>
            </w:r>
            <w:r w:rsidRPr="00D31507">
              <w:rPr>
                <w:rFonts w:eastAsiaTheme="minorHAnsi"/>
                <w:szCs w:val="24"/>
              </w:rPr>
              <w:t>. Valdytojas, įvertinęs Tvarkytojo pateiktą informaciją, gali atnaujinti Asmens duomenų teikimą. Šioje Sutartyje numatytų sąlygų nesilaikymas laikomas esminiu Sutarties ir Pagrindinės sutarties pažeidimu, todėl tuo atveju, jeigu Tvarkytojas buvo raštu įspėtas Valdytojo ir per nurodytą protingą terminą neištaisė pažeidimo, Valdytojas turi teisę, nesikreipdamas į teismą, vienašališkai nedelsiant nutraukti šią Sutartį ir Pagrindinę sutartį. Šalys šiuo aiškiai susitaria, kad Valdytojui pasinaudojus šiame Sutarties punkte nustatyta teise bus laikoma, jog ši Sutartis ir Pagrindinė sutartis yra nutraukta dėl Tvarkytojo kaltės ir nutraukus šią Sutartį bus taikomos visos iš to išplaukiančios teisinės pasekmės, numatytos šioje Sutartyje ir Pagrindinėje sutartyje, kai ši yra nutraukiama dėl Tvarkytojo kaltės. Tuo atveju, jei šioje Sutartyje numatytus įsipareigojimus pažeidžia bet kurie asmenys, kuriuos buvo pasitelkęs Tvarkytojas, Tvarkytojas visiškai atsako už tokių asmenų veiksmus ir (arba) neveikimą kaip už savo paties</w:t>
            </w:r>
            <w:bookmarkEnd w:id="41"/>
            <w:r w:rsidRPr="00D31507">
              <w:rPr>
                <w:rFonts w:eastAsiaTheme="minorHAnsi"/>
                <w:szCs w:val="24"/>
              </w:rPr>
              <w:t>.</w:t>
            </w:r>
          </w:p>
          <w:p w14:paraId="72A70DB4" w14:textId="77777777" w:rsidR="00155A71" w:rsidRPr="00D31507" w:rsidRDefault="00155A71" w:rsidP="00756AF6">
            <w:pPr>
              <w:numPr>
                <w:ilvl w:val="1"/>
                <w:numId w:val="12"/>
              </w:numPr>
              <w:tabs>
                <w:tab w:val="left" w:pos="924"/>
              </w:tabs>
              <w:suppressAutoHyphens w:val="0"/>
              <w:spacing w:after="0" w:line="240" w:lineRule="auto"/>
              <w:ind w:left="0" w:right="174" w:firstLine="499"/>
              <w:contextualSpacing/>
              <w:jc w:val="both"/>
              <w:rPr>
                <w:rFonts w:eastAsiaTheme="minorHAnsi"/>
                <w:szCs w:val="24"/>
              </w:rPr>
            </w:pPr>
            <w:r w:rsidRPr="00D31507">
              <w:rPr>
                <w:rFonts w:eastAsiaTheme="minorHAnsi"/>
                <w:szCs w:val="24"/>
              </w:rPr>
              <w:t>Tuo atveju, jei Tvarkytojas sužino, kad Valdytojas tvarko Asmens duomenis neturėdamas tam teisinio pagrindo arba pažeidžia kitus savo įsipareigojimus pagal asmens duomenų apsaugos teisės aktus, Tvarkytojas turi teisę reikalauti, kad Valdytojas nedelsiant nutrauktų neteisėtą Asmens duomenų tvarkymą. Valdytojas turi informuoti Tvarkytoją, kai Asmens duomenų tvarkymas pagal Sutartį tampa teisėtu. Jei teisėtumo užtikrinti nepavyksta, Tvarkytojas turi teisę, nesikreipdamas į teismą, vienašališkai nutraukti šią Sutartį ir Pagrindinę sutartį. Šalys šiuo aiškiai susitaria, kad Tvarkytojui pasinaudojus šiame Sutarties punkte nustatyta teise bus laikoma, jog ši Sutartis ir Pagrindinė sutartis yra nutraukta dėl Valdytojo kaltės.</w:t>
            </w:r>
          </w:p>
          <w:p w14:paraId="0DC598E5" w14:textId="77777777" w:rsidR="00155A71" w:rsidRPr="00D31507" w:rsidRDefault="00155A71" w:rsidP="00756AF6">
            <w:pPr>
              <w:numPr>
                <w:ilvl w:val="1"/>
                <w:numId w:val="12"/>
              </w:numPr>
              <w:tabs>
                <w:tab w:val="left" w:pos="924"/>
              </w:tabs>
              <w:suppressAutoHyphens w:val="0"/>
              <w:spacing w:after="0" w:line="240" w:lineRule="auto"/>
              <w:ind w:left="0" w:right="174" w:firstLine="499"/>
              <w:contextualSpacing/>
              <w:jc w:val="both"/>
              <w:rPr>
                <w:rFonts w:eastAsiaTheme="minorHAnsi"/>
                <w:color w:val="222222"/>
                <w:szCs w:val="24"/>
              </w:rPr>
            </w:pPr>
            <w:r w:rsidRPr="00D31507">
              <w:rPr>
                <w:rFonts w:eastAsiaTheme="minorHAnsi"/>
                <w:szCs w:val="24"/>
              </w:rPr>
              <w:t xml:space="preserve">Jei nutraukiama ši Sutartis arba dėl </w:t>
            </w:r>
            <w:r w:rsidRPr="00D31507">
              <w:rPr>
                <w:rFonts w:eastAsiaTheme="minorHAnsi"/>
                <w:color w:val="222222"/>
                <w:szCs w:val="24"/>
              </w:rPr>
              <w:t>kitų priežasčių Valdytojas nutraukia Asmens duomenų teikimą, Tvarkytojas:</w:t>
            </w:r>
          </w:p>
          <w:p w14:paraId="70874F3F" w14:textId="77777777" w:rsidR="00155A71" w:rsidRPr="00D31507" w:rsidRDefault="00155A71" w:rsidP="00BF3F6D">
            <w:pPr>
              <w:numPr>
                <w:ilvl w:val="2"/>
                <w:numId w:val="12"/>
              </w:numPr>
              <w:tabs>
                <w:tab w:val="left" w:pos="1208"/>
              </w:tabs>
              <w:suppressAutoHyphens w:val="0"/>
              <w:spacing w:after="0" w:line="240" w:lineRule="auto"/>
              <w:ind w:left="0" w:right="174" w:firstLine="499"/>
              <w:contextualSpacing/>
              <w:jc w:val="both"/>
              <w:rPr>
                <w:rFonts w:eastAsiaTheme="minorHAnsi"/>
                <w:color w:val="222222"/>
                <w:szCs w:val="24"/>
              </w:rPr>
            </w:pPr>
            <w:r w:rsidRPr="00D31507">
              <w:rPr>
                <w:rFonts w:eastAsiaTheme="minorHAnsi"/>
                <w:color w:val="222222"/>
                <w:szCs w:val="24"/>
              </w:rPr>
              <w:t>nedelsdamas ir nemokamai grąžina visus dokumentus ir medžiagą su Asmens duomenimis Valdytojui;</w:t>
            </w:r>
          </w:p>
          <w:p w14:paraId="11F81DB9" w14:textId="77777777" w:rsidR="00155A71" w:rsidRPr="00D31507" w:rsidRDefault="00155A71" w:rsidP="00BF3F6D">
            <w:pPr>
              <w:numPr>
                <w:ilvl w:val="2"/>
                <w:numId w:val="12"/>
              </w:numPr>
              <w:tabs>
                <w:tab w:val="left" w:pos="1208"/>
              </w:tabs>
              <w:suppressAutoHyphens w:val="0"/>
              <w:spacing w:after="0" w:line="240" w:lineRule="auto"/>
              <w:ind w:left="0" w:right="174" w:firstLine="499"/>
              <w:contextualSpacing/>
              <w:jc w:val="both"/>
              <w:rPr>
                <w:rFonts w:eastAsiaTheme="minorHAnsi"/>
                <w:color w:val="222222"/>
                <w:szCs w:val="24"/>
              </w:rPr>
            </w:pPr>
            <w:r w:rsidRPr="00D31507">
              <w:rPr>
                <w:rFonts w:eastAsiaTheme="minorHAnsi"/>
                <w:color w:val="222222"/>
                <w:szCs w:val="24"/>
              </w:rPr>
              <w:t>jokia forma nepasilieka Asmens duomenų kopijų, nuorašų ar kitų reprodukcijų;</w:t>
            </w:r>
          </w:p>
          <w:p w14:paraId="7699032B" w14:textId="77777777" w:rsidR="00155A71" w:rsidRPr="00D31507" w:rsidRDefault="00155A71" w:rsidP="00BF3F6D">
            <w:pPr>
              <w:numPr>
                <w:ilvl w:val="2"/>
                <w:numId w:val="12"/>
              </w:numPr>
              <w:tabs>
                <w:tab w:val="left" w:pos="1208"/>
              </w:tabs>
              <w:suppressAutoHyphens w:val="0"/>
              <w:spacing w:after="0" w:line="240" w:lineRule="auto"/>
              <w:ind w:left="0" w:right="174" w:firstLine="499"/>
              <w:contextualSpacing/>
              <w:jc w:val="both"/>
              <w:rPr>
                <w:rFonts w:eastAsiaTheme="minorHAnsi"/>
                <w:color w:val="222222"/>
                <w:szCs w:val="24"/>
              </w:rPr>
            </w:pPr>
            <w:r w:rsidRPr="00D31507">
              <w:rPr>
                <w:rFonts w:eastAsiaTheme="minorHAnsi"/>
                <w:color w:val="222222"/>
                <w:szCs w:val="24"/>
              </w:rPr>
              <w:t>per 30 (trisdešimt) dienų nuo Sutarties nutraukimo (nutrūkimo) atsiunčia Valdytojui raštišką patvirtinimą, kad visi Asmens duomenys buvo grąžinti arba sunaikinti ir jokie Asmens duomenys nepalikti pas Tvarkytoją. Ši nuostata netaikoma susirašinėjime el. paštu tvarkytiems Valdytojo darbuotojų duomenims kontaktams. Tokiems duomenims taikomas Tvarkytojo el. pašto sistemai nustatytas rezervinės kopijos saugojimo terminas.</w:t>
            </w:r>
          </w:p>
          <w:p w14:paraId="671B74F7" w14:textId="77777777" w:rsidR="00155A71" w:rsidRPr="00D31507" w:rsidRDefault="00155A71" w:rsidP="00096D70">
            <w:pPr>
              <w:tabs>
                <w:tab w:val="left" w:pos="1843"/>
              </w:tabs>
              <w:spacing w:after="0" w:line="240" w:lineRule="auto"/>
              <w:ind w:left="1276" w:right="174"/>
              <w:contextualSpacing/>
              <w:jc w:val="both"/>
              <w:rPr>
                <w:rFonts w:eastAsiaTheme="minorHAnsi"/>
                <w:color w:val="222222"/>
                <w:szCs w:val="24"/>
              </w:rPr>
            </w:pPr>
          </w:p>
          <w:p w14:paraId="23631ABF" w14:textId="77777777" w:rsidR="00155A71" w:rsidRPr="00D31507" w:rsidRDefault="00155A71" w:rsidP="00096D70">
            <w:pPr>
              <w:numPr>
                <w:ilvl w:val="0"/>
                <w:numId w:val="8"/>
              </w:numPr>
              <w:suppressAutoHyphens w:val="0"/>
              <w:spacing w:after="0" w:line="240" w:lineRule="auto"/>
              <w:ind w:right="174"/>
              <w:contextualSpacing/>
              <w:jc w:val="center"/>
              <w:rPr>
                <w:rFonts w:eastAsiaTheme="minorHAnsi"/>
                <w:vanish/>
                <w:szCs w:val="24"/>
              </w:rPr>
            </w:pPr>
            <w:r w:rsidRPr="00D31507">
              <w:rPr>
                <w:rFonts w:eastAsiaTheme="minorHAnsi"/>
                <w:b/>
                <w:bCs/>
                <w:color w:val="222222"/>
                <w:szCs w:val="24"/>
              </w:rPr>
              <w:t>KITOS SĄLYGOS</w:t>
            </w:r>
          </w:p>
          <w:p w14:paraId="2C05E442" w14:textId="77777777" w:rsidR="00155A71" w:rsidRPr="00D31507" w:rsidRDefault="00155A71" w:rsidP="00096D70">
            <w:pPr>
              <w:spacing w:line="240" w:lineRule="auto"/>
              <w:ind w:right="174" w:firstLine="720"/>
              <w:contextualSpacing/>
              <w:jc w:val="both"/>
              <w:rPr>
                <w:rFonts w:eastAsiaTheme="minorHAnsi"/>
                <w:b/>
                <w:bCs/>
                <w:szCs w:val="24"/>
              </w:rPr>
            </w:pPr>
          </w:p>
          <w:p w14:paraId="79128DC4" w14:textId="77777777" w:rsidR="00155A71" w:rsidRPr="00D31507" w:rsidRDefault="00155A71" w:rsidP="00096D70">
            <w:pPr>
              <w:spacing w:line="240" w:lineRule="auto"/>
              <w:ind w:right="174" w:firstLine="720"/>
              <w:contextualSpacing/>
              <w:jc w:val="both"/>
              <w:rPr>
                <w:rFonts w:eastAsiaTheme="minorHAnsi"/>
                <w:b/>
                <w:bCs/>
                <w:szCs w:val="24"/>
              </w:rPr>
            </w:pPr>
          </w:p>
          <w:p w14:paraId="57D59795" w14:textId="77777777" w:rsidR="00155A71" w:rsidRPr="00D31507" w:rsidRDefault="00155A71" w:rsidP="00BF3F6D">
            <w:pPr>
              <w:numPr>
                <w:ilvl w:val="1"/>
                <w:numId w:val="20"/>
              </w:numPr>
              <w:tabs>
                <w:tab w:val="left" w:pos="142"/>
                <w:tab w:val="left" w:pos="924"/>
              </w:tabs>
              <w:suppressAutoHyphens w:val="0"/>
              <w:spacing w:after="0" w:line="240" w:lineRule="auto"/>
              <w:ind w:left="0" w:right="174" w:firstLine="499"/>
              <w:contextualSpacing/>
              <w:jc w:val="both"/>
              <w:rPr>
                <w:rFonts w:eastAsiaTheme="minorHAnsi"/>
                <w:b/>
                <w:bCs/>
                <w:szCs w:val="24"/>
              </w:rPr>
            </w:pPr>
            <w:r w:rsidRPr="00D31507">
              <w:rPr>
                <w:rFonts w:eastAsiaTheme="minorHAnsi"/>
                <w:szCs w:val="24"/>
              </w:rPr>
              <w:t>Šalys supranta, kad nuo 2018 m. gegužės 25 d. tiesiogiai taikomas 2016 m. balandžio 27 d. Europos Parlamento ir Tarybos reglamentas (ES) 2016/679 dėl fizinių asmenų apsaugos tvarkant asmens duomenis ir dėl laisvo tokių duomenų judėjimo ir kuriuo panaikinama Direktyva 95/46/EB (Bendrasis duomenų apsaugos reglamentas), kuris numato naujų įsipareigojimų, susijusių su Asmens duomenų tvarkymu. Tvarkytojas patvirtina, kad Tvarkytojui vykdant šioje Sutartyje numatytus įsipareigojimus, jis laikysis Reglamento nuostatų ir užtikrins duomenų subjektų teisių ir laisvių apsaugą, vadovaudamasis gerosiomis praktikomis ir privalomojo pobūdžio instrukcijomis ne vėliau kaip nuo aukščiau nurodytos Reglamento taikymo pradžios.</w:t>
            </w:r>
          </w:p>
          <w:p w14:paraId="382500E0" w14:textId="77777777" w:rsidR="00155A71" w:rsidRPr="00BF3F6D" w:rsidRDefault="00155A71" w:rsidP="00BF3F6D">
            <w:pPr>
              <w:numPr>
                <w:ilvl w:val="1"/>
                <w:numId w:val="20"/>
              </w:numPr>
              <w:tabs>
                <w:tab w:val="left" w:pos="142"/>
                <w:tab w:val="left" w:pos="1000"/>
              </w:tabs>
              <w:suppressAutoHyphens w:val="0"/>
              <w:spacing w:after="0" w:line="240" w:lineRule="auto"/>
              <w:ind w:left="0" w:right="174" w:firstLine="499"/>
              <w:contextualSpacing/>
              <w:jc w:val="both"/>
              <w:rPr>
                <w:rFonts w:eastAsiaTheme="minorHAnsi"/>
                <w:b/>
                <w:bCs/>
                <w:szCs w:val="24"/>
              </w:rPr>
            </w:pPr>
            <w:r w:rsidRPr="00D31507">
              <w:rPr>
                <w:rFonts w:eastAsiaTheme="minorHAnsi"/>
                <w:szCs w:val="24"/>
              </w:rPr>
              <w:t>Šalių teisiniams santykiams, pagal šią Sutartį, yra taikomi asmens duomenų apsaugą reglamentuojantys teisės aktai, kurie apima Lietuvos Respublikos teisės aktus bei tiesiogiai taikomus ES teisės aktus.</w:t>
            </w:r>
          </w:p>
          <w:p w14:paraId="44345193" w14:textId="77777777" w:rsidR="00157BE2" w:rsidRPr="00D31507" w:rsidRDefault="00157BE2" w:rsidP="00BF3F6D">
            <w:pPr>
              <w:tabs>
                <w:tab w:val="left" w:pos="142"/>
                <w:tab w:val="left" w:pos="1000"/>
              </w:tabs>
              <w:suppressAutoHyphens w:val="0"/>
              <w:spacing w:after="0" w:line="240" w:lineRule="auto"/>
              <w:ind w:left="499" w:right="174"/>
              <w:contextualSpacing/>
              <w:jc w:val="both"/>
              <w:rPr>
                <w:rFonts w:eastAsiaTheme="minorHAnsi"/>
                <w:b/>
                <w:bCs/>
                <w:szCs w:val="24"/>
              </w:rPr>
            </w:pPr>
          </w:p>
          <w:p w14:paraId="7E9F71BB" w14:textId="77777777" w:rsidR="00155A71" w:rsidRPr="00D31507" w:rsidRDefault="00155A71" w:rsidP="00096D70">
            <w:pPr>
              <w:numPr>
                <w:ilvl w:val="0"/>
                <w:numId w:val="13"/>
              </w:numPr>
              <w:suppressAutoHyphens w:val="0"/>
              <w:spacing w:after="0" w:line="240" w:lineRule="auto"/>
              <w:ind w:right="174"/>
              <w:contextualSpacing/>
              <w:jc w:val="center"/>
              <w:rPr>
                <w:rFonts w:eastAsiaTheme="minorHAnsi"/>
                <w:b/>
                <w:color w:val="222222"/>
                <w:szCs w:val="24"/>
              </w:rPr>
            </w:pPr>
            <w:r w:rsidRPr="00D31507">
              <w:rPr>
                <w:rFonts w:eastAsiaTheme="minorHAnsi"/>
                <w:b/>
                <w:bCs/>
                <w:szCs w:val="24"/>
              </w:rPr>
              <w:t>SUTARTIES GALIOJIMAS</w:t>
            </w:r>
          </w:p>
          <w:p w14:paraId="45DB0367" w14:textId="77777777" w:rsidR="00155A71" w:rsidRPr="00D31507" w:rsidRDefault="00155A71" w:rsidP="00096D70">
            <w:pPr>
              <w:spacing w:after="0" w:line="240" w:lineRule="auto"/>
              <w:ind w:left="709" w:right="174"/>
              <w:jc w:val="both"/>
              <w:rPr>
                <w:rFonts w:eastAsiaTheme="minorHAnsi"/>
                <w:b/>
                <w:bCs/>
                <w:color w:val="222222"/>
                <w:szCs w:val="24"/>
              </w:rPr>
            </w:pPr>
          </w:p>
          <w:p w14:paraId="7E1E529E" w14:textId="77777777" w:rsidR="00155A71" w:rsidRPr="00D31507" w:rsidRDefault="00155A71" w:rsidP="00BF3F6D">
            <w:pPr>
              <w:numPr>
                <w:ilvl w:val="1"/>
                <w:numId w:val="16"/>
              </w:numPr>
              <w:tabs>
                <w:tab w:val="left" w:pos="709"/>
                <w:tab w:val="left" w:pos="1150"/>
              </w:tabs>
              <w:suppressAutoHyphens w:val="0"/>
              <w:spacing w:after="0" w:line="240" w:lineRule="auto"/>
              <w:ind w:left="0" w:right="174" w:firstLine="641"/>
              <w:jc w:val="both"/>
              <w:rPr>
                <w:rFonts w:eastAsiaTheme="minorHAnsi"/>
                <w:color w:val="222222"/>
                <w:szCs w:val="24"/>
              </w:rPr>
            </w:pPr>
            <w:r w:rsidRPr="00D31507">
              <w:rPr>
                <w:rFonts w:eastAsiaTheme="minorHAnsi"/>
                <w:szCs w:val="24"/>
              </w:rPr>
              <w:t>Ši Sutartis įsigalioja ją pasirašius abiem Šalims. Ši Sutartis galioja tol, kol galioja Pagrindinė sutartis.</w:t>
            </w:r>
          </w:p>
          <w:p w14:paraId="6C546D2F" w14:textId="77777777" w:rsidR="00155A71" w:rsidRPr="00D31507" w:rsidRDefault="00155A71" w:rsidP="00BF3F6D">
            <w:pPr>
              <w:numPr>
                <w:ilvl w:val="1"/>
                <w:numId w:val="16"/>
              </w:numPr>
              <w:tabs>
                <w:tab w:val="left" w:pos="709"/>
                <w:tab w:val="left" w:pos="1150"/>
              </w:tabs>
              <w:suppressAutoHyphens w:val="0"/>
              <w:spacing w:after="0" w:line="240" w:lineRule="auto"/>
              <w:ind w:left="0" w:right="174" w:firstLine="641"/>
              <w:jc w:val="both"/>
              <w:rPr>
                <w:rFonts w:eastAsiaTheme="minorHAnsi"/>
                <w:color w:val="222222"/>
                <w:szCs w:val="24"/>
              </w:rPr>
            </w:pPr>
            <w:r w:rsidRPr="00D31507">
              <w:rPr>
                <w:rFonts w:eastAsiaTheme="minorHAnsi"/>
                <w:szCs w:val="24"/>
              </w:rPr>
              <w:t xml:space="preserve"> Ši Sutartis netenka galios, kai:</w:t>
            </w:r>
          </w:p>
          <w:p w14:paraId="7DED9297" w14:textId="77777777" w:rsidR="00155A71" w:rsidRPr="00D31507" w:rsidRDefault="00155A71" w:rsidP="00433861">
            <w:pPr>
              <w:numPr>
                <w:ilvl w:val="2"/>
                <w:numId w:val="17"/>
              </w:numPr>
              <w:tabs>
                <w:tab w:val="left" w:pos="709"/>
                <w:tab w:val="left" w:pos="1150"/>
                <w:tab w:val="left" w:pos="1208"/>
              </w:tabs>
              <w:suppressAutoHyphens w:val="0"/>
              <w:spacing w:after="0" w:line="240" w:lineRule="auto"/>
              <w:ind w:left="0" w:right="174" w:firstLine="641"/>
              <w:jc w:val="both"/>
              <w:rPr>
                <w:rFonts w:eastAsiaTheme="minorHAnsi"/>
                <w:color w:val="222222"/>
                <w:szCs w:val="24"/>
              </w:rPr>
            </w:pPr>
            <w:r w:rsidRPr="00D31507">
              <w:rPr>
                <w:rFonts w:eastAsiaTheme="minorHAnsi"/>
                <w:szCs w:val="24"/>
              </w:rPr>
              <w:t>Šalys abipusiu susitarimu nutaria nutraukti šią Sutartį;</w:t>
            </w:r>
          </w:p>
          <w:p w14:paraId="1E1DA810" w14:textId="77777777" w:rsidR="00155A71" w:rsidRPr="00D31507" w:rsidRDefault="00155A71" w:rsidP="00433861">
            <w:pPr>
              <w:numPr>
                <w:ilvl w:val="2"/>
                <w:numId w:val="17"/>
              </w:numPr>
              <w:tabs>
                <w:tab w:val="left" w:pos="709"/>
                <w:tab w:val="left" w:pos="1150"/>
                <w:tab w:val="left" w:pos="1208"/>
              </w:tabs>
              <w:suppressAutoHyphens w:val="0"/>
              <w:spacing w:after="0" w:line="240" w:lineRule="auto"/>
              <w:ind w:left="0" w:right="174" w:firstLine="641"/>
              <w:jc w:val="both"/>
              <w:rPr>
                <w:rFonts w:eastAsiaTheme="minorHAnsi"/>
                <w:color w:val="222222"/>
                <w:szCs w:val="24"/>
              </w:rPr>
            </w:pPr>
            <w:r w:rsidRPr="00D31507">
              <w:rPr>
                <w:rFonts w:eastAsiaTheme="minorHAnsi"/>
                <w:szCs w:val="24"/>
              </w:rPr>
              <w:t xml:space="preserve">Valdytojas vienašališkai nutraukia Sutartį ir (ar) Pagrindinę sutartį, raštu įspėjęs Tvarkytoją prieš 20 (dvidešimt) kalendorinių dienų iki numatomo nutraukimo dienos ir (ar) vienašališkai nutraukia Pagrindinę sutartį; </w:t>
            </w:r>
          </w:p>
          <w:p w14:paraId="72C5355E" w14:textId="77777777" w:rsidR="00155A71" w:rsidRPr="00D31507" w:rsidRDefault="00155A71" w:rsidP="00433861">
            <w:pPr>
              <w:numPr>
                <w:ilvl w:val="2"/>
                <w:numId w:val="17"/>
              </w:numPr>
              <w:tabs>
                <w:tab w:val="left" w:pos="709"/>
                <w:tab w:val="left" w:pos="1208"/>
                <w:tab w:val="left" w:pos="1843"/>
              </w:tabs>
              <w:suppressAutoHyphens w:val="0"/>
              <w:spacing w:after="0" w:line="240" w:lineRule="auto"/>
              <w:ind w:left="0" w:right="174" w:firstLine="641"/>
              <w:jc w:val="both"/>
              <w:rPr>
                <w:rFonts w:eastAsiaTheme="minorHAnsi"/>
                <w:color w:val="222222"/>
                <w:szCs w:val="24"/>
              </w:rPr>
            </w:pPr>
            <w:r w:rsidRPr="00D31507">
              <w:rPr>
                <w:rFonts w:eastAsiaTheme="minorHAnsi"/>
                <w:szCs w:val="24"/>
              </w:rPr>
              <w:t>bet kuri Šalis netenka teisės tvarkyti Asmens duomenų (pvz., nebeturi teisinio pagrindo Asmens duomenų tvarkymui, valstybės institucijos priima sprendimą dėl Duomenų tvarkymo sustabdymo) ir tai lemia tinkamo tolesnio šios ir (ar) Pagrindinės sutarties vykdymo apribojimus;</w:t>
            </w:r>
          </w:p>
          <w:p w14:paraId="129D42E6" w14:textId="77777777" w:rsidR="00155A71" w:rsidRPr="00D31507" w:rsidRDefault="00155A71" w:rsidP="00433861">
            <w:pPr>
              <w:numPr>
                <w:ilvl w:val="2"/>
                <w:numId w:val="17"/>
              </w:numPr>
              <w:tabs>
                <w:tab w:val="left" w:pos="709"/>
                <w:tab w:val="left" w:pos="1208"/>
                <w:tab w:val="left" w:pos="1843"/>
              </w:tabs>
              <w:suppressAutoHyphens w:val="0"/>
              <w:spacing w:after="0" w:line="240" w:lineRule="auto"/>
              <w:ind w:left="0" w:right="174" w:firstLine="641"/>
              <w:jc w:val="both"/>
              <w:rPr>
                <w:rFonts w:eastAsiaTheme="minorHAnsi"/>
                <w:color w:val="222222"/>
                <w:szCs w:val="24"/>
              </w:rPr>
            </w:pPr>
            <w:r w:rsidRPr="00D31507">
              <w:rPr>
                <w:rFonts w:eastAsiaTheme="minorHAnsi"/>
                <w:szCs w:val="24"/>
              </w:rPr>
              <w:t xml:space="preserve">Sutartis nutraukiama Sutarties 7.1 arba </w:t>
            </w:r>
            <w:r w:rsidRPr="00D31507">
              <w:rPr>
                <w:rFonts w:eastAsiaTheme="minorHAnsi"/>
                <w:szCs w:val="24"/>
                <w:lang w:val="en-US"/>
              </w:rPr>
              <w:t xml:space="preserve">7.2 </w:t>
            </w:r>
            <w:r w:rsidRPr="00D31507">
              <w:rPr>
                <w:rFonts w:eastAsiaTheme="minorHAnsi"/>
                <w:szCs w:val="24"/>
              </w:rPr>
              <w:t>punkto pagrindu.</w:t>
            </w:r>
          </w:p>
          <w:p w14:paraId="361C2CD3" w14:textId="77777777" w:rsidR="00155A71" w:rsidRPr="00D31507" w:rsidRDefault="00155A71" w:rsidP="00433861">
            <w:pPr>
              <w:tabs>
                <w:tab w:val="left" w:pos="1208"/>
              </w:tabs>
              <w:spacing w:after="0" w:line="240" w:lineRule="auto"/>
              <w:ind w:left="720" w:right="174" w:firstLine="641"/>
              <w:jc w:val="both"/>
              <w:rPr>
                <w:rFonts w:eastAsiaTheme="minorHAnsi"/>
                <w:color w:val="222222"/>
                <w:szCs w:val="24"/>
              </w:rPr>
            </w:pPr>
          </w:p>
          <w:p w14:paraId="71F06820" w14:textId="77777777" w:rsidR="00155A71" w:rsidRPr="00D31507" w:rsidRDefault="00155A71" w:rsidP="00096D70">
            <w:pPr>
              <w:spacing w:after="0" w:line="240" w:lineRule="auto"/>
              <w:ind w:right="174"/>
              <w:jc w:val="center"/>
              <w:rPr>
                <w:rFonts w:eastAsiaTheme="minorHAnsi"/>
                <w:b/>
                <w:bCs/>
                <w:color w:val="222222"/>
                <w:szCs w:val="24"/>
              </w:rPr>
            </w:pPr>
            <w:r w:rsidRPr="00D31507">
              <w:rPr>
                <w:rFonts w:eastAsiaTheme="minorHAnsi"/>
                <w:b/>
                <w:bCs/>
                <w:color w:val="222222"/>
                <w:szCs w:val="24"/>
              </w:rPr>
              <w:t>10.       BAIGIAMOSIOS NUOSTATOS</w:t>
            </w:r>
          </w:p>
          <w:p w14:paraId="2ED78CC9" w14:textId="77777777" w:rsidR="00155A71" w:rsidRPr="00D31507" w:rsidRDefault="00155A71" w:rsidP="00096D70">
            <w:pPr>
              <w:spacing w:after="0" w:line="240" w:lineRule="auto"/>
              <w:ind w:right="174"/>
              <w:jc w:val="both"/>
              <w:rPr>
                <w:rFonts w:eastAsiaTheme="minorHAnsi"/>
                <w:b/>
                <w:bCs/>
                <w:color w:val="222222"/>
                <w:szCs w:val="24"/>
              </w:rPr>
            </w:pPr>
          </w:p>
          <w:p w14:paraId="1E40C9EC" w14:textId="77777777" w:rsidR="00155A71" w:rsidRPr="00D31507" w:rsidRDefault="00155A71" w:rsidP="00433861">
            <w:pPr>
              <w:spacing w:after="0" w:line="240" w:lineRule="auto"/>
              <w:ind w:right="174" w:firstLine="499"/>
              <w:jc w:val="both"/>
              <w:rPr>
                <w:rFonts w:eastAsiaTheme="minorHAnsi"/>
                <w:color w:val="222222"/>
                <w:szCs w:val="24"/>
              </w:rPr>
            </w:pPr>
            <w:r w:rsidRPr="00D31507">
              <w:rPr>
                <w:rFonts w:eastAsiaTheme="minorHAnsi"/>
                <w:color w:val="222222"/>
                <w:szCs w:val="24"/>
              </w:rPr>
              <w:t>10.1. Sutarties pakeitimai galioja, jei jie sudaryti raštu ir pasirašyti abiejų Šalių atstovų.</w:t>
            </w:r>
          </w:p>
          <w:p w14:paraId="368F207A" w14:textId="77777777" w:rsidR="00155A71" w:rsidRPr="00D31507" w:rsidRDefault="00155A71" w:rsidP="00433861">
            <w:pPr>
              <w:spacing w:after="0" w:line="240" w:lineRule="auto"/>
              <w:ind w:right="174" w:firstLine="499"/>
              <w:jc w:val="both"/>
              <w:rPr>
                <w:rFonts w:eastAsiaTheme="minorHAnsi"/>
                <w:szCs w:val="24"/>
              </w:rPr>
            </w:pPr>
            <w:r w:rsidRPr="00D31507">
              <w:rPr>
                <w:rFonts w:eastAsiaTheme="minorHAnsi"/>
                <w:color w:val="222222"/>
                <w:szCs w:val="24"/>
              </w:rPr>
              <w:t xml:space="preserve">10.2. </w:t>
            </w:r>
            <w:r w:rsidRPr="00D31507">
              <w:rPr>
                <w:rFonts w:eastAsiaTheme="minorHAnsi"/>
                <w:szCs w:val="24"/>
              </w:rPr>
              <w:t>Sutartis sudaryta dviem vienodą teisinę galią turinčiais egzemplioriais, kiekvienai Šaliai po vieną.</w:t>
            </w:r>
          </w:p>
          <w:p w14:paraId="2BDDB593" w14:textId="77777777" w:rsidR="00155A71" w:rsidRPr="00D31507" w:rsidRDefault="00155A71" w:rsidP="00433861">
            <w:pPr>
              <w:spacing w:after="0" w:line="240" w:lineRule="auto"/>
              <w:ind w:right="174" w:firstLine="499"/>
              <w:jc w:val="both"/>
              <w:rPr>
                <w:rFonts w:eastAsiaTheme="minorHAnsi"/>
                <w:color w:val="222222"/>
                <w:szCs w:val="24"/>
              </w:rPr>
            </w:pPr>
            <w:r w:rsidRPr="00D31507">
              <w:rPr>
                <w:rFonts w:eastAsiaTheme="minorHAnsi"/>
                <w:szCs w:val="24"/>
              </w:rPr>
              <w:t xml:space="preserve">10.3. Nuo šios Sutarties įsigaliojimo netenka galios, bet kokie anksčiau tarp Šalių sudaryti susitarimai dėl Asmens duomenų tvarkymo vykdant Pagrindinę sutartį. </w:t>
            </w:r>
          </w:p>
          <w:p w14:paraId="738B864A" w14:textId="77777777" w:rsidR="00155A71" w:rsidRPr="00D31507" w:rsidRDefault="00155A71" w:rsidP="00096D70">
            <w:pPr>
              <w:spacing w:after="0" w:line="240" w:lineRule="auto"/>
              <w:ind w:right="174"/>
              <w:jc w:val="both"/>
              <w:rPr>
                <w:rFonts w:eastAsiaTheme="minorHAnsi"/>
                <w:color w:val="222222"/>
                <w:szCs w:val="24"/>
              </w:rPr>
            </w:pPr>
          </w:p>
          <w:p w14:paraId="4AABC66F" w14:textId="77777777" w:rsidR="00155A71" w:rsidRPr="00D31507" w:rsidRDefault="00155A71" w:rsidP="00096D70">
            <w:pPr>
              <w:numPr>
                <w:ilvl w:val="0"/>
                <w:numId w:val="14"/>
              </w:numPr>
              <w:suppressAutoHyphens w:val="0"/>
              <w:spacing w:after="0" w:line="240" w:lineRule="auto"/>
              <w:ind w:right="174"/>
              <w:contextualSpacing/>
              <w:jc w:val="center"/>
              <w:rPr>
                <w:rFonts w:eastAsiaTheme="minorHAnsi"/>
                <w:color w:val="222222"/>
                <w:szCs w:val="24"/>
              </w:rPr>
            </w:pPr>
            <w:r w:rsidRPr="00D31507">
              <w:rPr>
                <w:rFonts w:eastAsiaTheme="minorHAnsi"/>
                <w:b/>
                <w:bCs/>
                <w:szCs w:val="24"/>
              </w:rPr>
              <w:t>SUTARTIES PRIEDAI</w:t>
            </w:r>
          </w:p>
          <w:p w14:paraId="3AE86C69" w14:textId="77777777" w:rsidR="00155A71" w:rsidRPr="00D31507" w:rsidRDefault="00155A71" w:rsidP="00096D70">
            <w:pPr>
              <w:spacing w:after="0" w:line="240" w:lineRule="auto"/>
              <w:ind w:right="174"/>
              <w:jc w:val="both"/>
              <w:rPr>
                <w:rFonts w:eastAsiaTheme="minorHAnsi"/>
                <w:color w:val="222222"/>
                <w:szCs w:val="24"/>
              </w:rPr>
            </w:pPr>
          </w:p>
          <w:p w14:paraId="0193DB0E" w14:textId="77777777" w:rsidR="00155A71" w:rsidRPr="00D31507" w:rsidRDefault="00155A71" w:rsidP="00096D70">
            <w:pPr>
              <w:numPr>
                <w:ilvl w:val="1"/>
                <w:numId w:val="18"/>
              </w:numPr>
              <w:tabs>
                <w:tab w:val="left" w:pos="709"/>
              </w:tabs>
              <w:suppressAutoHyphens w:val="0"/>
              <w:spacing w:after="0" w:line="240" w:lineRule="auto"/>
              <w:ind w:left="0" w:right="174" w:firstLine="709"/>
              <w:jc w:val="both"/>
              <w:rPr>
                <w:rFonts w:eastAsiaTheme="minorHAnsi"/>
                <w:szCs w:val="24"/>
              </w:rPr>
            </w:pPr>
            <w:r w:rsidRPr="00D31507">
              <w:rPr>
                <w:rFonts w:eastAsiaTheme="minorHAnsi"/>
                <w:szCs w:val="24"/>
              </w:rPr>
              <w:t>Neatskiriamos Sutarties dalys:</w:t>
            </w:r>
          </w:p>
          <w:p w14:paraId="20475293" w14:textId="77777777" w:rsidR="00155A71" w:rsidRPr="00D31507" w:rsidRDefault="00155A71" w:rsidP="00433861">
            <w:pPr>
              <w:numPr>
                <w:ilvl w:val="2"/>
                <w:numId w:val="19"/>
              </w:numPr>
              <w:tabs>
                <w:tab w:val="left" w:pos="1633"/>
              </w:tabs>
              <w:suppressAutoHyphens w:val="0"/>
              <w:spacing w:after="0" w:line="240" w:lineRule="auto"/>
              <w:ind w:left="0" w:right="174" w:firstLine="783"/>
              <w:jc w:val="both"/>
              <w:rPr>
                <w:rFonts w:eastAsiaTheme="minorHAnsi"/>
                <w:szCs w:val="24"/>
              </w:rPr>
            </w:pPr>
            <w:r w:rsidRPr="00D31507">
              <w:rPr>
                <w:rFonts w:eastAsiaTheme="minorHAnsi"/>
                <w:szCs w:val="24"/>
              </w:rPr>
              <w:t>1 priedas „Tvarkomų Asmens duomenų aprašymas ir tvarkymo sąlygos“;</w:t>
            </w:r>
          </w:p>
          <w:p w14:paraId="6B378481" w14:textId="77777777" w:rsidR="00155A71" w:rsidRPr="00D31507" w:rsidRDefault="00155A71" w:rsidP="00433861">
            <w:pPr>
              <w:numPr>
                <w:ilvl w:val="2"/>
                <w:numId w:val="19"/>
              </w:numPr>
              <w:tabs>
                <w:tab w:val="left" w:pos="1633"/>
              </w:tabs>
              <w:suppressAutoHyphens w:val="0"/>
              <w:spacing w:after="0" w:line="240" w:lineRule="auto"/>
              <w:ind w:left="0" w:right="174" w:firstLine="783"/>
              <w:jc w:val="both"/>
              <w:rPr>
                <w:rFonts w:eastAsiaTheme="minorHAnsi"/>
                <w:szCs w:val="24"/>
              </w:rPr>
            </w:pPr>
            <w:r w:rsidRPr="00D31507">
              <w:rPr>
                <w:rFonts w:eastAsiaTheme="minorHAnsi"/>
                <w:szCs w:val="24"/>
              </w:rPr>
              <w:t xml:space="preserve">2 priedas „Techninės ir organizacinės saugumo priemonės“. </w:t>
            </w:r>
          </w:p>
          <w:p w14:paraId="4BE3298F" w14:textId="77777777" w:rsidR="00155A71" w:rsidRPr="00D31507" w:rsidRDefault="00155A71" w:rsidP="00433861">
            <w:pPr>
              <w:tabs>
                <w:tab w:val="left" w:pos="1633"/>
              </w:tabs>
              <w:spacing w:after="0" w:line="240" w:lineRule="auto"/>
              <w:ind w:left="1276" w:right="174" w:firstLine="783"/>
              <w:jc w:val="both"/>
              <w:rPr>
                <w:rFonts w:eastAsiaTheme="minorHAnsi"/>
                <w:szCs w:val="24"/>
              </w:rPr>
            </w:pPr>
          </w:p>
          <w:p w14:paraId="64BE2957" w14:textId="77777777" w:rsidR="00155A71" w:rsidRPr="00D31507" w:rsidRDefault="00155A71" w:rsidP="00096D70">
            <w:pPr>
              <w:numPr>
                <w:ilvl w:val="0"/>
                <w:numId w:val="15"/>
              </w:numPr>
              <w:suppressAutoHyphens w:val="0"/>
              <w:spacing w:after="0" w:line="240" w:lineRule="auto"/>
              <w:ind w:right="174"/>
              <w:contextualSpacing/>
              <w:jc w:val="center"/>
              <w:rPr>
                <w:rFonts w:eastAsiaTheme="minorHAnsi"/>
                <w:szCs w:val="24"/>
              </w:rPr>
            </w:pPr>
            <w:r w:rsidRPr="00D31507">
              <w:rPr>
                <w:rFonts w:eastAsiaTheme="minorHAnsi"/>
                <w:b/>
                <w:bCs/>
                <w:szCs w:val="24"/>
              </w:rPr>
              <w:t>ŠALIŲ REKVIZITAI IR PARAŠAI</w:t>
            </w:r>
          </w:p>
          <w:p w14:paraId="6E44D900" w14:textId="77777777" w:rsidR="00155A71" w:rsidRPr="00D31507" w:rsidRDefault="00155A71" w:rsidP="00096D70">
            <w:pPr>
              <w:spacing w:line="240" w:lineRule="auto"/>
              <w:ind w:left="709" w:right="174"/>
              <w:contextualSpacing/>
              <w:jc w:val="both"/>
              <w:rPr>
                <w:rFonts w:eastAsiaTheme="minorHAnsi"/>
                <w:szCs w:val="24"/>
              </w:rPr>
            </w:pPr>
          </w:p>
          <w:tbl>
            <w:tblPr>
              <w:tblW w:w="10458" w:type="dxa"/>
              <w:tblLayout w:type="fixed"/>
              <w:tblLook w:val="0000" w:firstRow="0" w:lastRow="0" w:firstColumn="0" w:lastColumn="0" w:noHBand="0" w:noVBand="0"/>
            </w:tblPr>
            <w:tblGrid>
              <w:gridCol w:w="5355"/>
              <w:gridCol w:w="5103"/>
            </w:tblGrid>
            <w:tr w:rsidR="00155A71" w:rsidRPr="00D31507" w14:paraId="33590D29" w14:textId="77777777" w:rsidTr="009B6316">
              <w:trPr>
                <w:trHeight w:val="1135"/>
              </w:trPr>
              <w:tc>
                <w:tcPr>
                  <w:tcW w:w="5355" w:type="dxa"/>
                  <w:shd w:val="clear" w:color="auto" w:fill="auto"/>
                </w:tcPr>
                <w:p w14:paraId="6245D281" w14:textId="77777777" w:rsidR="00155A71" w:rsidRPr="00D31507" w:rsidRDefault="00155A71" w:rsidP="00096D70">
                  <w:pPr>
                    <w:spacing w:after="0" w:line="240" w:lineRule="auto"/>
                    <w:ind w:right="174"/>
                    <w:jc w:val="both"/>
                    <w:rPr>
                      <w:rFonts w:eastAsiaTheme="minorHAnsi"/>
                      <w:b/>
                      <w:bCs/>
                      <w:szCs w:val="24"/>
                      <w:lang w:eastAsia="ar-SA"/>
                    </w:rPr>
                  </w:pPr>
                  <w:r w:rsidRPr="00D31507">
                    <w:rPr>
                      <w:rFonts w:eastAsiaTheme="minorHAnsi"/>
                      <w:b/>
                      <w:bCs/>
                      <w:szCs w:val="24"/>
                      <w:lang w:eastAsia="ar-SA"/>
                    </w:rPr>
                    <w:t>Valdytojas</w:t>
                  </w:r>
                </w:p>
                <w:p w14:paraId="2BA9824B" w14:textId="77777777" w:rsidR="00155A71" w:rsidRPr="00D31507" w:rsidRDefault="00155A71" w:rsidP="00096D70">
                  <w:pPr>
                    <w:spacing w:after="0" w:line="240" w:lineRule="auto"/>
                    <w:ind w:right="174"/>
                    <w:jc w:val="both"/>
                    <w:rPr>
                      <w:rFonts w:eastAsiaTheme="minorHAnsi"/>
                      <w:szCs w:val="24"/>
                      <w:lang w:eastAsia="ar-SA"/>
                    </w:rPr>
                  </w:pPr>
                </w:p>
                <w:p w14:paraId="20F85283" w14:textId="77777777" w:rsidR="00155A71" w:rsidRPr="00E7736B" w:rsidRDefault="00155A71" w:rsidP="00096D70">
                  <w:pPr>
                    <w:spacing w:after="0" w:line="240" w:lineRule="auto"/>
                    <w:ind w:right="174"/>
                    <w:rPr>
                      <w:szCs w:val="24"/>
                      <w:highlight w:val="lightGray"/>
                    </w:rPr>
                  </w:pPr>
                </w:p>
                <w:p w14:paraId="71822834" w14:textId="77777777" w:rsidR="00155A71" w:rsidRPr="00E7736B" w:rsidRDefault="00155A71" w:rsidP="00096D70">
                  <w:pPr>
                    <w:spacing w:after="0" w:line="240" w:lineRule="auto"/>
                    <w:ind w:right="174"/>
                    <w:rPr>
                      <w:szCs w:val="24"/>
                      <w:highlight w:val="lightGray"/>
                    </w:rPr>
                  </w:pPr>
                </w:p>
                <w:p w14:paraId="294D5112" w14:textId="77777777" w:rsidR="00155A71" w:rsidRPr="00D31507" w:rsidRDefault="00155A71" w:rsidP="00096D70">
                  <w:pPr>
                    <w:spacing w:before="120" w:after="120"/>
                    <w:ind w:right="174"/>
                    <w:rPr>
                      <w:szCs w:val="24"/>
                    </w:rPr>
                  </w:pPr>
                  <w:r w:rsidRPr="00D31507">
                    <w:rPr>
                      <w:szCs w:val="24"/>
                    </w:rPr>
                    <w:t>___________________________</w:t>
                  </w:r>
                </w:p>
                <w:p w14:paraId="162BF4E3" w14:textId="77777777" w:rsidR="00155A71" w:rsidRPr="00D31507" w:rsidRDefault="00155A71" w:rsidP="00096D70">
                  <w:pPr>
                    <w:spacing w:after="0" w:line="240" w:lineRule="auto"/>
                    <w:ind w:right="174"/>
                    <w:jc w:val="both"/>
                    <w:rPr>
                      <w:rFonts w:eastAsia="Calibri"/>
                      <w:szCs w:val="24"/>
                    </w:rPr>
                  </w:pPr>
                  <w:r w:rsidRPr="00D31507">
                    <w:rPr>
                      <w:szCs w:val="24"/>
                    </w:rPr>
                    <w:t>(</w:t>
                  </w:r>
                  <w:r w:rsidRPr="00D31507">
                    <w:rPr>
                      <w:rFonts w:eastAsia="Calibri"/>
                      <w:i/>
                      <w:szCs w:val="24"/>
                    </w:rPr>
                    <w:t>parašas)                                    A.V.</w:t>
                  </w:r>
                </w:p>
                <w:p w14:paraId="2F5E57AC" w14:textId="77777777" w:rsidR="00155A71" w:rsidRPr="00D31507" w:rsidRDefault="00155A71" w:rsidP="00096D70">
                  <w:pPr>
                    <w:spacing w:after="0" w:line="240" w:lineRule="auto"/>
                    <w:ind w:right="174"/>
                    <w:rPr>
                      <w:rFonts w:eastAsiaTheme="minorHAnsi"/>
                      <w:szCs w:val="24"/>
                    </w:rPr>
                  </w:pPr>
                </w:p>
                <w:p w14:paraId="51562598" w14:textId="77777777" w:rsidR="00155A71" w:rsidRPr="00D31507" w:rsidRDefault="00155A71" w:rsidP="00096D70">
                  <w:pPr>
                    <w:spacing w:after="0" w:line="240" w:lineRule="auto"/>
                    <w:ind w:right="174"/>
                    <w:rPr>
                      <w:rFonts w:eastAsiaTheme="minorHAnsi"/>
                      <w:szCs w:val="24"/>
                      <w:lang w:eastAsia="ar-SA"/>
                    </w:rPr>
                  </w:pPr>
                </w:p>
                <w:p w14:paraId="70ED1653" w14:textId="77777777" w:rsidR="00155A71" w:rsidRPr="00D31507" w:rsidRDefault="00155A71" w:rsidP="00096D70">
                  <w:pPr>
                    <w:spacing w:after="0" w:line="240" w:lineRule="auto"/>
                    <w:ind w:right="174"/>
                    <w:rPr>
                      <w:rFonts w:eastAsiaTheme="minorHAnsi"/>
                      <w:szCs w:val="24"/>
                      <w:lang w:eastAsia="ar-SA"/>
                    </w:rPr>
                  </w:pPr>
                </w:p>
              </w:tc>
              <w:tc>
                <w:tcPr>
                  <w:tcW w:w="5103" w:type="dxa"/>
                  <w:shd w:val="clear" w:color="auto" w:fill="auto"/>
                </w:tcPr>
                <w:p w14:paraId="527E73C0" w14:textId="77777777" w:rsidR="00155A71" w:rsidRPr="00D31507" w:rsidRDefault="00155A71" w:rsidP="00096D70">
                  <w:pPr>
                    <w:snapToGrid w:val="0"/>
                    <w:spacing w:after="0" w:line="240" w:lineRule="auto"/>
                    <w:ind w:right="174"/>
                    <w:jc w:val="both"/>
                    <w:rPr>
                      <w:rFonts w:eastAsiaTheme="minorHAnsi"/>
                      <w:b/>
                      <w:bCs/>
                      <w:szCs w:val="24"/>
                      <w:lang w:eastAsia="ar-SA"/>
                    </w:rPr>
                  </w:pPr>
                  <w:r w:rsidRPr="00D31507">
                    <w:rPr>
                      <w:rFonts w:eastAsiaTheme="minorHAnsi"/>
                      <w:b/>
                      <w:bCs/>
                      <w:szCs w:val="24"/>
                      <w:lang w:eastAsia="ar-SA"/>
                    </w:rPr>
                    <w:t>Tvarkytojas</w:t>
                  </w:r>
                </w:p>
                <w:p w14:paraId="582B617E" w14:textId="77777777" w:rsidR="00155A71" w:rsidRPr="00D31507" w:rsidRDefault="00155A71" w:rsidP="00096D70">
                  <w:pPr>
                    <w:spacing w:after="0" w:line="240" w:lineRule="auto"/>
                    <w:ind w:right="174"/>
                    <w:jc w:val="both"/>
                    <w:rPr>
                      <w:rFonts w:eastAsiaTheme="minorHAnsi"/>
                      <w:szCs w:val="24"/>
                      <w:lang w:eastAsia="ar-SA"/>
                    </w:rPr>
                  </w:pPr>
                </w:p>
                <w:p w14:paraId="13480953" w14:textId="77777777" w:rsidR="00155A71" w:rsidRPr="00E7736B" w:rsidRDefault="00155A71" w:rsidP="00096D70">
                  <w:pPr>
                    <w:spacing w:before="240"/>
                    <w:ind w:right="174"/>
                    <w:rPr>
                      <w:rFonts w:eastAsia="Calibri"/>
                      <w:szCs w:val="24"/>
                    </w:rPr>
                  </w:pPr>
                </w:p>
                <w:p w14:paraId="4D9A73DE" w14:textId="77777777" w:rsidR="00155A71" w:rsidRPr="00D31507" w:rsidRDefault="00155A71" w:rsidP="00096D70">
                  <w:pPr>
                    <w:spacing w:before="120" w:after="120"/>
                    <w:ind w:right="174"/>
                    <w:rPr>
                      <w:rFonts w:eastAsia="Calibri"/>
                      <w:szCs w:val="24"/>
                    </w:rPr>
                  </w:pPr>
                  <w:r w:rsidRPr="00D31507">
                    <w:rPr>
                      <w:rFonts w:eastAsia="Calibri"/>
                      <w:szCs w:val="24"/>
                    </w:rPr>
                    <w:t>__________________________</w:t>
                  </w:r>
                </w:p>
                <w:p w14:paraId="395BE6C3" w14:textId="77777777" w:rsidR="00155A71" w:rsidRPr="00D31507" w:rsidRDefault="00155A71" w:rsidP="00096D70">
                  <w:pPr>
                    <w:spacing w:before="120" w:after="120"/>
                    <w:ind w:right="174"/>
                    <w:rPr>
                      <w:rFonts w:eastAsia="Calibri"/>
                      <w:szCs w:val="24"/>
                    </w:rPr>
                  </w:pPr>
                  <w:r w:rsidRPr="00D31507">
                    <w:rPr>
                      <w:szCs w:val="24"/>
                    </w:rPr>
                    <w:t>(</w:t>
                  </w:r>
                  <w:r w:rsidRPr="00D31507">
                    <w:rPr>
                      <w:rFonts w:eastAsia="Calibri"/>
                      <w:i/>
                      <w:szCs w:val="24"/>
                    </w:rPr>
                    <w:t>parašas)                                   A.V.</w:t>
                  </w:r>
                </w:p>
                <w:p w14:paraId="15B09BE3" w14:textId="77777777" w:rsidR="00155A71" w:rsidRPr="00D31507" w:rsidRDefault="00155A71" w:rsidP="00096D70">
                  <w:pPr>
                    <w:spacing w:after="0" w:line="240" w:lineRule="auto"/>
                    <w:ind w:right="174"/>
                    <w:rPr>
                      <w:rFonts w:eastAsiaTheme="minorHAnsi"/>
                      <w:szCs w:val="24"/>
                      <w:lang w:eastAsia="ar-SA"/>
                    </w:rPr>
                  </w:pPr>
                  <w:r>
                    <w:rPr>
                      <w:rFonts w:eastAsia="Calibri"/>
                      <w:i/>
                    </w:rPr>
                    <w:t xml:space="preserve">                           </w:t>
                  </w:r>
                  <w:r w:rsidRPr="00E7736B">
                    <w:rPr>
                      <w:rFonts w:eastAsia="Calibri"/>
                      <w:i/>
                      <w:szCs w:val="24"/>
                    </w:rPr>
                    <w:t>/antspaudas nenaudojamas/</w:t>
                  </w:r>
                </w:p>
              </w:tc>
            </w:tr>
          </w:tbl>
          <w:p w14:paraId="7A5AB27C" w14:textId="77777777" w:rsidR="00155A71" w:rsidRDefault="00155A71" w:rsidP="00096D70">
            <w:pPr>
              <w:ind w:right="174"/>
              <w:rPr>
                <w:rFonts w:eastAsiaTheme="minorHAnsi"/>
                <w:szCs w:val="24"/>
              </w:rPr>
            </w:pPr>
            <w:r>
              <w:rPr>
                <w:rFonts w:eastAsiaTheme="minorHAnsi"/>
                <w:szCs w:val="24"/>
              </w:rPr>
              <w:br w:type="page"/>
            </w:r>
          </w:p>
          <w:p w14:paraId="047E4207" w14:textId="77777777" w:rsidR="00155A71" w:rsidRPr="00D31507" w:rsidRDefault="00155A71" w:rsidP="00096D70">
            <w:pPr>
              <w:pStyle w:val="SLONormal"/>
              <w:snapToGrid w:val="0"/>
              <w:spacing w:before="0" w:after="0"/>
              <w:ind w:right="174" w:firstLine="5730"/>
              <w:jc w:val="left"/>
              <w:rPr>
                <w:noProof w:val="0"/>
                <w:lang w:val="lt-LT" w:eastAsia="en-US"/>
              </w:rPr>
            </w:pPr>
          </w:p>
        </w:tc>
      </w:tr>
      <w:tr w:rsidR="00155A71" w:rsidRPr="00D31507" w14:paraId="29D60F81" w14:textId="77777777" w:rsidTr="00157BE2">
        <w:tblPrEx>
          <w:jc w:val="left"/>
        </w:tblPrEx>
        <w:trPr>
          <w:gridBefore w:val="1"/>
          <w:wBefore w:w="104" w:type="dxa"/>
        </w:trPr>
        <w:tc>
          <w:tcPr>
            <w:tcW w:w="9534" w:type="dxa"/>
            <w:gridSpan w:val="4"/>
          </w:tcPr>
          <w:p w14:paraId="7293C413" w14:textId="77777777" w:rsidR="00155A71" w:rsidRPr="00D31507" w:rsidRDefault="00155A71" w:rsidP="007476BF">
            <w:pPr>
              <w:snapToGrid w:val="0"/>
              <w:spacing w:before="360" w:after="120"/>
              <w:rPr>
                <w:b/>
                <w:szCs w:val="24"/>
              </w:rPr>
            </w:pPr>
          </w:p>
        </w:tc>
      </w:tr>
      <w:tr w:rsidR="00155A71" w:rsidRPr="00D31507" w14:paraId="4D86E272" w14:textId="77777777" w:rsidTr="00157BE2">
        <w:tblPrEx>
          <w:jc w:val="left"/>
        </w:tblPrEx>
        <w:trPr>
          <w:gridBefore w:val="1"/>
          <w:wBefore w:w="104" w:type="dxa"/>
        </w:trPr>
        <w:tc>
          <w:tcPr>
            <w:tcW w:w="9534" w:type="dxa"/>
            <w:gridSpan w:val="4"/>
          </w:tcPr>
          <w:p w14:paraId="141D926C" w14:textId="77777777" w:rsidR="00155A71" w:rsidRPr="00D31507" w:rsidRDefault="00155A71" w:rsidP="009B6316">
            <w:pPr>
              <w:snapToGrid w:val="0"/>
              <w:spacing w:after="120"/>
              <w:jc w:val="center"/>
              <w:rPr>
                <w:b/>
                <w:szCs w:val="24"/>
              </w:rPr>
            </w:pPr>
          </w:p>
        </w:tc>
      </w:tr>
      <w:tr w:rsidR="00155A71" w:rsidRPr="006679FA" w14:paraId="77A21AC0" w14:textId="77777777" w:rsidTr="00157BE2">
        <w:tblPrEx>
          <w:jc w:val="left"/>
        </w:tblPrEx>
        <w:trPr>
          <w:gridBefore w:val="1"/>
          <w:wBefore w:w="104" w:type="dxa"/>
        </w:trPr>
        <w:tc>
          <w:tcPr>
            <w:tcW w:w="9534" w:type="dxa"/>
            <w:gridSpan w:val="4"/>
          </w:tcPr>
          <w:p w14:paraId="4AAA0582" w14:textId="77777777" w:rsidR="00155A71" w:rsidRPr="006679FA" w:rsidRDefault="00155A71" w:rsidP="009B6316">
            <w:pPr>
              <w:snapToGrid w:val="0"/>
              <w:spacing w:before="120" w:after="120"/>
              <w:jc w:val="center"/>
              <w:rPr>
                <w:b/>
                <w:szCs w:val="24"/>
              </w:rPr>
            </w:pPr>
          </w:p>
        </w:tc>
      </w:tr>
      <w:tr w:rsidR="00155A71" w:rsidRPr="00D31507" w14:paraId="710D9ABF" w14:textId="77777777" w:rsidTr="00157BE2">
        <w:tblPrEx>
          <w:jc w:val="left"/>
        </w:tblPrEx>
        <w:trPr>
          <w:gridBefore w:val="1"/>
          <w:wBefore w:w="104" w:type="dxa"/>
        </w:trPr>
        <w:tc>
          <w:tcPr>
            <w:tcW w:w="9534" w:type="dxa"/>
            <w:gridSpan w:val="4"/>
          </w:tcPr>
          <w:p w14:paraId="1417D330" w14:textId="77777777" w:rsidR="00155A71" w:rsidRPr="00D31507" w:rsidRDefault="00155A71" w:rsidP="009B6316">
            <w:pPr>
              <w:rPr>
                <w:szCs w:val="24"/>
              </w:rPr>
            </w:pPr>
          </w:p>
        </w:tc>
      </w:tr>
    </w:tbl>
    <w:p w14:paraId="31F68813" w14:textId="77777777" w:rsidR="00155A71" w:rsidRPr="00D31507" w:rsidRDefault="00155A71" w:rsidP="00155A71">
      <w:pPr>
        <w:spacing w:after="0" w:line="240" w:lineRule="auto"/>
        <w:ind w:firstLine="720"/>
        <w:jc w:val="right"/>
        <w:rPr>
          <w:rFonts w:eastAsiaTheme="minorHAnsi"/>
          <w:szCs w:val="24"/>
        </w:rPr>
      </w:pPr>
      <w:r w:rsidRPr="00D31507">
        <w:rPr>
          <w:rFonts w:eastAsiaTheme="minorHAnsi"/>
          <w:szCs w:val="24"/>
        </w:rPr>
        <w:lastRenderedPageBreak/>
        <w:t xml:space="preserve">Asmens duomenų tvarkymo sutarties </w:t>
      </w:r>
    </w:p>
    <w:p w14:paraId="59CF0FF3" w14:textId="77777777" w:rsidR="00155A71" w:rsidRPr="00D31507" w:rsidRDefault="00155A71" w:rsidP="00155A71">
      <w:pPr>
        <w:spacing w:after="0" w:line="240" w:lineRule="auto"/>
        <w:ind w:firstLine="720"/>
        <w:jc w:val="right"/>
        <w:rPr>
          <w:rFonts w:eastAsiaTheme="minorHAnsi"/>
          <w:szCs w:val="24"/>
        </w:rPr>
      </w:pPr>
      <w:r w:rsidRPr="00D31507">
        <w:rPr>
          <w:rFonts w:eastAsiaTheme="minorHAnsi"/>
          <w:szCs w:val="24"/>
        </w:rPr>
        <w:t>1 priedas</w:t>
      </w:r>
    </w:p>
    <w:p w14:paraId="77A3CF51" w14:textId="77777777" w:rsidR="00155A71" w:rsidRPr="00D31507" w:rsidRDefault="00155A71" w:rsidP="00155A71">
      <w:pPr>
        <w:spacing w:line="240" w:lineRule="auto"/>
        <w:jc w:val="center"/>
        <w:rPr>
          <w:rFonts w:eastAsiaTheme="minorHAnsi"/>
          <w:b/>
          <w:bCs/>
          <w:i/>
          <w:iCs/>
          <w:szCs w:val="24"/>
        </w:rPr>
      </w:pPr>
    </w:p>
    <w:p w14:paraId="625541CC" w14:textId="77777777" w:rsidR="00155A71" w:rsidRPr="00D31507" w:rsidRDefault="00155A71" w:rsidP="00155A71">
      <w:pPr>
        <w:spacing w:line="240" w:lineRule="auto"/>
        <w:jc w:val="center"/>
        <w:rPr>
          <w:rFonts w:eastAsiaTheme="minorHAnsi"/>
          <w:b/>
          <w:bCs/>
          <w:szCs w:val="24"/>
        </w:rPr>
      </w:pPr>
      <w:r w:rsidRPr="00D31507">
        <w:rPr>
          <w:rFonts w:eastAsiaTheme="minorHAnsi"/>
          <w:b/>
          <w:bCs/>
          <w:szCs w:val="24"/>
        </w:rPr>
        <w:t>TVARKOMŲ ASMENS DUOMENŲ APRAŠYMAS IR TVARKYMO SĄLYGOS</w:t>
      </w:r>
    </w:p>
    <w:tbl>
      <w:tblPr>
        <w:tblStyle w:val="TableGrid1"/>
        <w:tblW w:w="0" w:type="auto"/>
        <w:tblLook w:val="04A0" w:firstRow="1" w:lastRow="0" w:firstColumn="1" w:lastColumn="0" w:noHBand="0" w:noVBand="1"/>
      </w:tblPr>
      <w:tblGrid>
        <w:gridCol w:w="2830"/>
        <w:gridCol w:w="3588"/>
        <w:gridCol w:w="3210"/>
      </w:tblGrid>
      <w:tr w:rsidR="00155A71" w:rsidRPr="00D31507" w14:paraId="39A00644" w14:textId="77777777" w:rsidTr="009B6316">
        <w:tc>
          <w:tcPr>
            <w:tcW w:w="2830" w:type="dxa"/>
          </w:tcPr>
          <w:p w14:paraId="7BCA142F" w14:textId="77777777" w:rsidR="00155A71" w:rsidRPr="00D31507" w:rsidRDefault="00155A71" w:rsidP="009B6316">
            <w:pPr>
              <w:jc w:val="both"/>
              <w:rPr>
                <w:b/>
                <w:bCs/>
                <w:sz w:val="24"/>
                <w:szCs w:val="24"/>
              </w:rPr>
            </w:pPr>
            <w:r w:rsidRPr="00D31507">
              <w:rPr>
                <w:b/>
                <w:sz w:val="24"/>
                <w:szCs w:val="24"/>
              </w:rPr>
              <w:t>Teisinis pagrindas</w:t>
            </w:r>
          </w:p>
        </w:tc>
        <w:tc>
          <w:tcPr>
            <w:tcW w:w="6798" w:type="dxa"/>
            <w:gridSpan w:val="2"/>
          </w:tcPr>
          <w:p w14:paraId="1275508E" w14:textId="77777777" w:rsidR="00155A71" w:rsidRPr="00D31507" w:rsidRDefault="00155A71" w:rsidP="009B6316">
            <w:pPr>
              <w:jc w:val="both"/>
              <w:rPr>
                <w:b/>
                <w:bCs/>
                <w:sz w:val="24"/>
                <w:szCs w:val="24"/>
              </w:rPr>
            </w:pPr>
            <w:r w:rsidRPr="00D31507">
              <w:rPr>
                <w:bCs/>
                <w:sz w:val="24"/>
                <w:szCs w:val="24"/>
              </w:rPr>
              <w:t>Pagrindinės sutarties vykdymas</w:t>
            </w:r>
          </w:p>
        </w:tc>
      </w:tr>
      <w:tr w:rsidR="00155A71" w:rsidRPr="00D31507" w14:paraId="0A0DE5F0" w14:textId="77777777" w:rsidTr="009B6316">
        <w:tc>
          <w:tcPr>
            <w:tcW w:w="2830" w:type="dxa"/>
          </w:tcPr>
          <w:p w14:paraId="4B1D3EC3" w14:textId="77777777" w:rsidR="00155A71" w:rsidRPr="00D31507" w:rsidRDefault="00155A71" w:rsidP="009B6316">
            <w:pPr>
              <w:jc w:val="both"/>
              <w:rPr>
                <w:b/>
                <w:bCs/>
                <w:sz w:val="24"/>
                <w:szCs w:val="24"/>
              </w:rPr>
            </w:pPr>
            <w:r w:rsidRPr="00D31507">
              <w:rPr>
                <w:b/>
                <w:sz w:val="24"/>
                <w:szCs w:val="24"/>
              </w:rPr>
              <w:t>Tvarkymo tikslai</w:t>
            </w:r>
          </w:p>
        </w:tc>
        <w:tc>
          <w:tcPr>
            <w:tcW w:w="6798" w:type="dxa"/>
            <w:gridSpan w:val="2"/>
          </w:tcPr>
          <w:p w14:paraId="3BFD936F" w14:textId="77777777" w:rsidR="00155A71" w:rsidRPr="00D31507" w:rsidRDefault="00155A71" w:rsidP="009B6316">
            <w:pPr>
              <w:jc w:val="both"/>
              <w:rPr>
                <w:b/>
                <w:bCs/>
                <w:sz w:val="24"/>
                <w:szCs w:val="24"/>
              </w:rPr>
            </w:pPr>
            <w:r w:rsidRPr="00D31507">
              <w:rPr>
                <w:bCs/>
                <w:sz w:val="24"/>
                <w:szCs w:val="24"/>
              </w:rPr>
              <w:t xml:space="preserve">Paslaugų teikimas pagal Pagrindinę sutartį </w:t>
            </w:r>
          </w:p>
        </w:tc>
      </w:tr>
      <w:tr w:rsidR="00155A71" w:rsidRPr="00D31507" w14:paraId="0F9112ED" w14:textId="77777777" w:rsidTr="009B6316">
        <w:tc>
          <w:tcPr>
            <w:tcW w:w="2830" w:type="dxa"/>
          </w:tcPr>
          <w:p w14:paraId="523AEF25" w14:textId="77777777" w:rsidR="00155A71" w:rsidRPr="00D31507" w:rsidRDefault="00155A71" w:rsidP="009B6316">
            <w:pPr>
              <w:jc w:val="both"/>
              <w:rPr>
                <w:b/>
                <w:bCs/>
                <w:sz w:val="24"/>
                <w:szCs w:val="24"/>
              </w:rPr>
            </w:pPr>
            <w:r w:rsidRPr="00D31507">
              <w:rPr>
                <w:b/>
                <w:bCs/>
                <w:sz w:val="24"/>
                <w:szCs w:val="24"/>
              </w:rPr>
              <w:t xml:space="preserve">Duomenų subjektų kategorijos </w:t>
            </w:r>
          </w:p>
        </w:tc>
        <w:tc>
          <w:tcPr>
            <w:tcW w:w="6798" w:type="dxa"/>
            <w:gridSpan w:val="2"/>
          </w:tcPr>
          <w:p w14:paraId="39F538CE" w14:textId="77777777" w:rsidR="00155A71" w:rsidRPr="00D31507" w:rsidRDefault="00155A71" w:rsidP="009B6316">
            <w:pPr>
              <w:jc w:val="both"/>
              <w:rPr>
                <w:b/>
                <w:bCs/>
                <w:sz w:val="24"/>
                <w:szCs w:val="24"/>
              </w:rPr>
            </w:pPr>
            <w:r w:rsidRPr="00D31507">
              <w:rPr>
                <w:bCs/>
                <w:sz w:val="24"/>
                <w:szCs w:val="24"/>
              </w:rPr>
              <w:t>Darbuotojai, studentai, alumnai, emeritai, paslaugų gavėjai, tiekėjai, partneriai, tretieji asmenys</w:t>
            </w:r>
          </w:p>
        </w:tc>
      </w:tr>
      <w:tr w:rsidR="00155A71" w:rsidRPr="00D31507" w14:paraId="36921D10" w14:textId="77777777" w:rsidTr="009B6316">
        <w:tc>
          <w:tcPr>
            <w:tcW w:w="2830" w:type="dxa"/>
          </w:tcPr>
          <w:p w14:paraId="4B8FCAA4" w14:textId="77777777" w:rsidR="00155A71" w:rsidRPr="00D31507" w:rsidRDefault="00155A71" w:rsidP="009B6316">
            <w:pPr>
              <w:rPr>
                <w:b/>
                <w:bCs/>
                <w:sz w:val="24"/>
                <w:szCs w:val="24"/>
              </w:rPr>
            </w:pPr>
            <w:r w:rsidRPr="00D31507">
              <w:rPr>
                <w:b/>
                <w:bCs/>
                <w:sz w:val="24"/>
                <w:szCs w:val="24"/>
              </w:rPr>
              <w:t>Tvarkomų asmens duomenų kategorijos (rūšys)</w:t>
            </w:r>
          </w:p>
        </w:tc>
        <w:tc>
          <w:tcPr>
            <w:tcW w:w="6798" w:type="dxa"/>
            <w:gridSpan w:val="2"/>
          </w:tcPr>
          <w:p w14:paraId="665DC66C" w14:textId="77777777" w:rsidR="00155A71" w:rsidRPr="00D31507" w:rsidRDefault="00155A71" w:rsidP="009B6316">
            <w:pPr>
              <w:jc w:val="both"/>
              <w:rPr>
                <w:bCs/>
                <w:sz w:val="24"/>
                <w:szCs w:val="24"/>
              </w:rPr>
            </w:pPr>
            <w:r w:rsidRPr="00D31507">
              <w:rPr>
                <w:bCs/>
                <w:sz w:val="24"/>
                <w:szCs w:val="24"/>
              </w:rPr>
              <w:t>Duomenys kontaktams: vardas, pavardė, el. pašto adresas, telefono numeris ir kt.</w:t>
            </w:r>
          </w:p>
        </w:tc>
      </w:tr>
      <w:tr w:rsidR="00155A71" w:rsidRPr="00D31507" w14:paraId="3C52324A" w14:textId="77777777" w:rsidTr="009B6316">
        <w:tc>
          <w:tcPr>
            <w:tcW w:w="2830" w:type="dxa"/>
          </w:tcPr>
          <w:p w14:paraId="1E71C402" w14:textId="77777777" w:rsidR="00155A71" w:rsidRPr="00D31507" w:rsidRDefault="00155A71" w:rsidP="009B6316">
            <w:pPr>
              <w:jc w:val="both"/>
              <w:rPr>
                <w:b/>
                <w:bCs/>
                <w:sz w:val="24"/>
                <w:szCs w:val="24"/>
              </w:rPr>
            </w:pPr>
            <w:r w:rsidRPr="00D31507">
              <w:rPr>
                <w:b/>
                <w:bCs/>
                <w:sz w:val="24"/>
                <w:szCs w:val="24"/>
              </w:rPr>
              <w:t>Prieigos prie asmens duomenų būdas</w:t>
            </w:r>
          </w:p>
        </w:tc>
        <w:tc>
          <w:tcPr>
            <w:tcW w:w="3588" w:type="dxa"/>
          </w:tcPr>
          <w:p w14:paraId="0D79485D" w14:textId="77777777" w:rsidR="00155A71" w:rsidRPr="00D31507" w:rsidRDefault="00155A71" w:rsidP="009B6316">
            <w:pPr>
              <w:jc w:val="both"/>
              <w:rPr>
                <w:sz w:val="24"/>
                <w:szCs w:val="24"/>
              </w:rPr>
            </w:pPr>
            <w:r w:rsidRPr="00D31507">
              <w:rPr>
                <w:sz w:val="24"/>
                <w:szCs w:val="24"/>
              </w:rPr>
              <w:t xml:space="preserve">Komunikacijoje el. paštu bei Valdytojo infrastruktūroje veikiančiu MS </w:t>
            </w:r>
            <w:proofErr w:type="spellStart"/>
            <w:r w:rsidRPr="00D31507">
              <w:rPr>
                <w:sz w:val="24"/>
                <w:szCs w:val="24"/>
              </w:rPr>
              <w:t>Teams</w:t>
            </w:r>
            <w:proofErr w:type="spellEnd"/>
            <w:r w:rsidRPr="00D31507">
              <w:rPr>
                <w:sz w:val="24"/>
                <w:szCs w:val="24"/>
              </w:rPr>
              <w:t xml:space="preserve"> kanalu tvarkomi asmens duomenys </w:t>
            </w:r>
          </w:p>
        </w:tc>
        <w:tc>
          <w:tcPr>
            <w:tcW w:w="3210" w:type="dxa"/>
          </w:tcPr>
          <w:p w14:paraId="00D9BDC7" w14:textId="77777777" w:rsidR="00155A71" w:rsidRPr="00D31507" w:rsidRDefault="00155A71" w:rsidP="009B6316">
            <w:pPr>
              <w:jc w:val="both"/>
              <w:rPr>
                <w:sz w:val="24"/>
                <w:szCs w:val="24"/>
              </w:rPr>
            </w:pPr>
            <w:r w:rsidRPr="00D31507">
              <w:rPr>
                <w:sz w:val="24"/>
                <w:szCs w:val="24"/>
              </w:rPr>
              <w:t>Išimtiniais atvejais, duomenys pateikti suteikus prieigą prie Valdytojo informacinių sistemų, įvykdžius sąlygas dėl Valdytojui taikomų vidaus procedūrų dėl prieigos prie IT sistemų..</w:t>
            </w:r>
          </w:p>
        </w:tc>
      </w:tr>
      <w:tr w:rsidR="00155A71" w:rsidRPr="00D31507" w14:paraId="1D6B9332" w14:textId="77777777" w:rsidTr="009B6316">
        <w:tc>
          <w:tcPr>
            <w:tcW w:w="2830" w:type="dxa"/>
          </w:tcPr>
          <w:p w14:paraId="38602729" w14:textId="77777777" w:rsidR="00155A71" w:rsidRPr="00D31507" w:rsidRDefault="00155A71" w:rsidP="009B6316">
            <w:pPr>
              <w:rPr>
                <w:b/>
                <w:bCs/>
                <w:sz w:val="24"/>
                <w:szCs w:val="24"/>
              </w:rPr>
            </w:pPr>
            <w:r w:rsidRPr="00D31507">
              <w:rPr>
                <w:b/>
                <w:bCs/>
                <w:sz w:val="24"/>
                <w:szCs w:val="24"/>
              </w:rPr>
              <w:t>Taikomos saugumo organizacinės ir techninės priemonės</w:t>
            </w:r>
          </w:p>
        </w:tc>
        <w:tc>
          <w:tcPr>
            <w:tcW w:w="6798" w:type="dxa"/>
            <w:gridSpan w:val="2"/>
          </w:tcPr>
          <w:p w14:paraId="5BCB32E0" w14:textId="77777777" w:rsidR="00155A71" w:rsidRPr="00D31507" w:rsidRDefault="00155A71" w:rsidP="009B6316">
            <w:pPr>
              <w:jc w:val="both"/>
              <w:rPr>
                <w:sz w:val="24"/>
                <w:szCs w:val="24"/>
                <w:lang w:val="en-US"/>
              </w:rPr>
            </w:pPr>
            <w:r w:rsidRPr="00D31507">
              <w:rPr>
                <w:sz w:val="24"/>
                <w:szCs w:val="24"/>
              </w:rPr>
              <w:t xml:space="preserve">nurodytos Sutarties </w:t>
            </w:r>
            <w:r w:rsidRPr="00D31507">
              <w:rPr>
                <w:sz w:val="24"/>
                <w:szCs w:val="24"/>
                <w:lang w:val="en-US"/>
              </w:rPr>
              <w:t xml:space="preserve">2 </w:t>
            </w:r>
            <w:r w:rsidRPr="00D31507">
              <w:rPr>
                <w:sz w:val="24"/>
                <w:szCs w:val="24"/>
              </w:rPr>
              <w:t>priede</w:t>
            </w:r>
          </w:p>
        </w:tc>
      </w:tr>
    </w:tbl>
    <w:p w14:paraId="42FA9425" w14:textId="77777777" w:rsidR="00155A71" w:rsidRDefault="00155A71" w:rsidP="00155A71">
      <w:pPr>
        <w:tabs>
          <w:tab w:val="left" w:pos="1134"/>
          <w:tab w:val="left" w:pos="5103"/>
        </w:tabs>
        <w:spacing w:line="240" w:lineRule="auto"/>
        <w:jc w:val="both"/>
        <w:rPr>
          <w:rFonts w:eastAsiaTheme="minorHAnsi"/>
          <w:b/>
          <w:szCs w:val="24"/>
          <w:u w:val="single"/>
        </w:rPr>
      </w:pPr>
    </w:p>
    <w:p w14:paraId="0C61CEE4" w14:textId="77777777" w:rsidR="00157BE2" w:rsidRDefault="00157BE2" w:rsidP="00155A71">
      <w:pPr>
        <w:tabs>
          <w:tab w:val="left" w:pos="1134"/>
          <w:tab w:val="left" w:pos="5103"/>
        </w:tabs>
        <w:spacing w:line="240" w:lineRule="auto"/>
        <w:jc w:val="both"/>
        <w:rPr>
          <w:rFonts w:eastAsiaTheme="minorHAnsi"/>
          <w:b/>
          <w:szCs w:val="24"/>
          <w:u w:val="single"/>
        </w:rPr>
      </w:pPr>
    </w:p>
    <w:p w14:paraId="0EBD73FA" w14:textId="77777777" w:rsidR="00157BE2" w:rsidRDefault="00157BE2" w:rsidP="00155A71">
      <w:pPr>
        <w:tabs>
          <w:tab w:val="left" w:pos="1134"/>
          <w:tab w:val="left" w:pos="5103"/>
        </w:tabs>
        <w:spacing w:line="240" w:lineRule="auto"/>
        <w:jc w:val="both"/>
        <w:rPr>
          <w:rFonts w:eastAsiaTheme="minorHAnsi"/>
          <w:b/>
          <w:szCs w:val="24"/>
          <w:u w:val="single"/>
        </w:rPr>
      </w:pPr>
    </w:p>
    <w:p w14:paraId="2F97DB3A" w14:textId="77777777" w:rsidR="00157BE2" w:rsidRPr="00D31507" w:rsidRDefault="00157BE2" w:rsidP="00155A71">
      <w:pPr>
        <w:tabs>
          <w:tab w:val="left" w:pos="1134"/>
          <w:tab w:val="left" w:pos="5103"/>
        </w:tabs>
        <w:spacing w:line="240" w:lineRule="auto"/>
        <w:jc w:val="both"/>
        <w:rPr>
          <w:rFonts w:eastAsiaTheme="minorHAnsi"/>
          <w:b/>
          <w:szCs w:val="24"/>
          <w:u w:val="single"/>
        </w:rPr>
      </w:pPr>
    </w:p>
    <w:tbl>
      <w:tblPr>
        <w:tblW w:w="10458" w:type="dxa"/>
        <w:tblInd w:w="-252" w:type="dxa"/>
        <w:tblLayout w:type="fixed"/>
        <w:tblLook w:val="0000" w:firstRow="0" w:lastRow="0" w:firstColumn="0" w:lastColumn="0" w:noHBand="0" w:noVBand="0"/>
      </w:tblPr>
      <w:tblGrid>
        <w:gridCol w:w="5355"/>
        <w:gridCol w:w="5103"/>
      </w:tblGrid>
      <w:tr w:rsidR="00155A71" w:rsidRPr="00D31507" w14:paraId="5396C004" w14:textId="77777777" w:rsidTr="009B6316">
        <w:trPr>
          <w:trHeight w:val="1135"/>
        </w:trPr>
        <w:tc>
          <w:tcPr>
            <w:tcW w:w="5355" w:type="dxa"/>
            <w:shd w:val="clear" w:color="auto" w:fill="auto"/>
          </w:tcPr>
          <w:p w14:paraId="22122503" w14:textId="77777777" w:rsidR="00155A71" w:rsidRPr="00D31507" w:rsidRDefault="00155A71" w:rsidP="009B6316">
            <w:pPr>
              <w:spacing w:after="0" w:line="240" w:lineRule="auto"/>
              <w:jc w:val="both"/>
              <w:rPr>
                <w:rFonts w:eastAsiaTheme="minorHAnsi"/>
                <w:b/>
                <w:bCs/>
                <w:szCs w:val="24"/>
                <w:lang w:eastAsia="ar-SA"/>
              </w:rPr>
            </w:pPr>
            <w:r w:rsidRPr="00D31507">
              <w:rPr>
                <w:rFonts w:eastAsiaTheme="minorHAnsi"/>
                <w:b/>
                <w:bCs/>
                <w:szCs w:val="24"/>
                <w:lang w:eastAsia="ar-SA"/>
              </w:rPr>
              <w:t>Valdytojas</w:t>
            </w:r>
          </w:p>
          <w:p w14:paraId="2D22A833" w14:textId="77777777" w:rsidR="00155A71" w:rsidRPr="00D31507" w:rsidRDefault="00155A71" w:rsidP="009B6316">
            <w:pPr>
              <w:spacing w:after="0" w:line="240" w:lineRule="auto"/>
              <w:jc w:val="both"/>
              <w:rPr>
                <w:rFonts w:eastAsiaTheme="minorHAnsi"/>
                <w:szCs w:val="24"/>
                <w:lang w:eastAsia="ar-SA"/>
              </w:rPr>
            </w:pPr>
          </w:p>
          <w:p w14:paraId="259B8AA4" w14:textId="77777777" w:rsidR="00155A71" w:rsidRPr="00D31507" w:rsidRDefault="00155A71" w:rsidP="009B6316">
            <w:pPr>
              <w:spacing w:before="120" w:after="120"/>
              <w:rPr>
                <w:szCs w:val="24"/>
              </w:rPr>
            </w:pPr>
            <w:r w:rsidRPr="00D31507">
              <w:rPr>
                <w:szCs w:val="24"/>
              </w:rPr>
              <w:t>___________________________</w:t>
            </w:r>
          </w:p>
          <w:p w14:paraId="5B226E73" w14:textId="77777777" w:rsidR="00155A71" w:rsidRPr="00D31507" w:rsidRDefault="00155A71" w:rsidP="009B6316">
            <w:pPr>
              <w:spacing w:after="0" w:line="240" w:lineRule="auto"/>
              <w:rPr>
                <w:rFonts w:eastAsiaTheme="minorHAnsi"/>
                <w:szCs w:val="24"/>
                <w:lang w:eastAsia="ar-SA"/>
              </w:rPr>
            </w:pPr>
            <w:r w:rsidRPr="00D31507">
              <w:rPr>
                <w:szCs w:val="24"/>
              </w:rPr>
              <w:t>(</w:t>
            </w:r>
            <w:r w:rsidRPr="00D31507">
              <w:rPr>
                <w:rFonts w:eastAsia="Calibri"/>
                <w:i/>
                <w:szCs w:val="24"/>
              </w:rPr>
              <w:t>parašas)                                    A.V.</w:t>
            </w:r>
          </w:p>
          <w:p w14:paraId="52F40672" w14:textId="77777777" w:rsidR="00155A71" w:rsidRPr="00D31507" w:rsidRDefault="00155A71" w:rsidP="009B6316">
            <w:pPr>
              <w:spacing w:after="0" w:line="240" w:lineRule="auto"/>
              <w:rPr>
                <w:rFonts w:eastAsiaTheme="minorHAnsi"/>
                <w:szCs w:val="24"/>
                <w:lang w:eastAsia="ar-SA"/>
              </w:rPr>
            </w:pPr>
          </w:p>
        </w:tc>
        <w:tc>
          <w:tcPr>
            <w:tcW w:w="5103" w:type="dxa"/>
            <w:shd w:val="clear" w:color="auto" w:fill="auto"/>
          </w:tcPr>
          <w:p w14:paraId="76A826FE" w14:textId="77777777" w:rsidR="00155A71" w:rsidRPr="00D31507" w:rsidRDefault="00155A71" w:rsidP="009B6316">
            <w:pPr>
              <w:snapToGrid w:val="0"/>
              <w:spacing w:after="0" w:line="240" w:lineRule="auto"/>
              <w:jc w:val="both"/>
              <w:rPr>
                <w:rFonts w:eastAsiaTheme="minorHAnsi"/>
                <w:b/>
                <w:bCs/>
                <w:szCs w:val="24"/>
                <w:lang w:eastAsia="ar-SA"/>
              </w:rPr>
            </w:pPr>
            <w:r w:rsidRPr="00D31507">
              <w:rPr>
                <w:rFonts w:eastAsiaTheme="minorHAnsi"/>
                <w:b/>
                <w:bCs/>
                <w:szCs w:val="24"/>
                <w:lang w:eastAsia="ar-SA"/>
              </w:rPr>
              <w:t>Tvarkytojas</w:t>
            </w:r>
          </w:p>
          <w:p w14:paraId="2BECC779" w14:textId="77777777" w:rsidR="00155A71" w:rsidRPr="00D31507" w:rsidRDefault="00155A71" w:rsidP="009B6316">
            <w:pPr>
              <w:spacing w:after="0" w:line="240" w:lineRule="auto"/>
              <w:jc w:val="both"/>
              <w:rPr>
                <w:rFonts w:eastAsiaTheme="minorHAnsi"/>
                <w:szCs w:val="24"/>
                <w:lang w:eastAsia="ar-SA"/>
              </w:rPr>
            </w:pPr>
          </w:p>
          <w:p w14:paraId="35AD47B2" w14:textId="77777777" w:rsidR="00155A71" w:rsidRPr="00D31507" w:rsidRDefault="00155A71" w:rsidP="009B6316">
            <w:pPr>
              <w:spacing w:before="120" w:after="120"/>
              <w:rPr>
                <w:rFonts w:eastAsia="Calibri"/>
                <w:szCs w:val="24"/>
              </w:rPr>
            </w:pPr>
            <w:r w:rsidRPr="00D31507">
              <w:rPr>
                <w:rFonts w:eastAsia="Calibri"/>
                <w:szCs w:val="24"/>
              </w:rPr>
              <w:t>__________________________</w:t>
            </w:r>
          </w:p>
          <w:p w14:paraId="53A4503A" w14:textId="77777777" w:rsidR="00155A71" w:rsidRDefault="00155A71" w:rsidP="009B6316">
            <w:pPr>
              <w:spacing w:after="0" w:line="240" w:lineRule="auto"/>
              <w:rPr>
                <w:rFonts w:eastAsia="Calibri"/>
                <w:i/>
                <w:szCs w:val="24"/>
              </w:rPr>
            </w:pPr>
            <w:r w:rsidRPr="00D31507">
              <w:rPr>
                <w:szCs w:val="24"/>
              </w:rPr>
              <w:t>(</w:t>
            </w:r>
            <w:r w:rsidRPr="00D31507">
              <w:rPr>
                <w:rFonts w:eastAsia="Calibri"/>
                <w:i/>
                <w:szCs w:val="24"/>
              </w:rPr>
              <w:t>parašas)                                   A.V.</w:t>
            </w:r>
          </w:p>
          <w:p w14:paraId="61A6B5BB" w14:textId="77777777" w:rsidR="00155A71" w:rsidRPr="00D31507" w:rsidRDefault="00155A71" w:rsidP="009B6316">
            <w:pPr>
              <w:spacing w:after="0" w:line="240" w:lineRule="auto"/>
              <w:rPr>
                <w:rFonts w:eastAsiaTheme="minorHAnsi"/>
                <w:szCs w:val="24"/>
                <w:lang w:eastAsia="ar-SA"/>
              </w:rPr>
            </w:pPr>
            <w:r>
              <w:rPr>
                <w:rFonts w:eastAsia="Calibri"/>
                <w:i/>
                <w:szCs w:val="24"/>
              </w:rPr>
              <w:t xml:space="preserve">                             </w:t>
            </w:r>
            <w:r w:rsidRPr="00E7736B">
              <w:rPr>
                <w:rFonts w:eastAsia="Calibri"/>
                <w:i/>
                <w:szCs w:val="24"/>
              </w:rPr>
              <w:t>/antspaudas nenaudojamas/</w:t>
            </w:r>
          </w:p>
        </w:tc>
      </w:tr>
    </w:tbl>
    <w:p w14:paraId="595147AC" w14:textId="77777777" w:rsidR="00155A71" w:rsidRDefault="00155A71" w:rsidP="00155A71">
      <w:pPr>
        <w:rPr>
          <w:rFonts w:eastAsiaTheme="minorHAnsi"/>
          <w:szCs w:val="24"/>
        </w:rPr>
      </w:pPr>
      <w:r>
        <w:rPr>
          <w:rFonts w:eastAsiaTheme="minorHAnsi"/>
          <w:szCs w:val="24"/>
        </w:rPr>
        <w:br w:type="page"/>
      </w:r>
    </w:p>
    <w:p w14:paraId="1E3772BE" w14:textId="77777777" w:rsidR="00155A71" w:rsidRPr="00D31507" w:rsidRDefault="00155A71" w:rsidP="00155A71">
      <w:pPr>
        <w:spacing w:after="0" w:line="240" w:lineRule="auto"/>
        <w:ind w:firstLine="720"/>
        <w:jc w:val="right"/>
        <w:rPr>
          <w:rFonts w:eastAsiaTheme="minorHAnsi"/>
          <w:szCs w:val="24"/>
        </w:rPr>
      </w:pPr>
      <w:r w:rsidRPr="00D31507">
        <w:rPr>
          <w:rFonts w:eastAsiaTheme="minorHAnsi"/>
          <w:szCs w:val="24"/>
        </w:rPr>
        <w:lastRenderedPageBreak/>
        <w:t xml:space="preserve">Asmens duomenų tvarkymo sutarties </w:t>
      </w:r>
    </w:p>
    <w:p w14:paraId="5039B405" w14:textId="77777777" w:rsidR="00155A71" w:rsidRPr="00D31507" w:rsidRDefault="00155A71" w:rsidP="00155A71">
      <w:pPr>
        <w:spacing w:after="0" w:line="240" w:lineRule="auto"/>
        <w:ind w:firstLine="720"/>
        <w:jc w:val="right"/>
        <w:rPr>
          <w:rFonts w:eastAsiaTheme="minorHAnsi"/>
          <w:szCs w:val="24"/>
        </w:rPr>
      </w:pPr>
      <w:r w:rsidRPr="00D31507">
        <w:rPr>
          <w:rFonts w:eastAsiaTheme="minorHAnsi"/>
          <w:szCs w:val="24"/>
        </w:rPr>
        <w:t>2 priedas</w:t>
      </w:r>
    </w:p>
    <w:p w14:paraId="50BC0B37" w14:textId="77777777" w:rsidR="00155A71" w:rsidRPr="00D31507" w:rsidRDefault="00155A71" w:rsidP="00155A71">
      <w:pPr>
        <w:spacing w:after="0" w:line="240" w:lineRule="auto"/>
        <w:ind w:firstLine="720"/>
        <w:jc w:val="right"/>
        <w:rPr>
          <w:rFonts w:eastAsiaTheme="minorHAnsi"/>
          <w:szCs w:val="24"/>
        </w:rPr>
      </w:pPr>
    </w:p>
    <w:p w14:paraId="5907304B" w14:textId="77777777" w:rsidR="00155A71" w:rsidRPr="00D31507" w:rsidRDefault="00155A71" w:rsidP="00155A71">
      <w:pPr>
        <w:spacing w:after="0" w:line="240" w:lineRule="auto"/>
        <w:ind w:firstLine="720"/>
        <w:jc w:val="center"/>
        <w:rPr>
          <w:rFonts w:eastAsiaTheme="minorHAnsi"/>
          <w:b/>
          <w:bCs/>
          <w:szCs w:val="24"/>
        </w:rPr>
      </w:pPr>
      <w:r w:rsidRPr="00D31507">
        <w:rPr>
          <w:rFonts w:eastAsiaTheme="minorHAnsi"/>
          <w:b/>
          <w:bCs/>
          <w:szCs w:val="24"/>
        </w:rPr>
        <w:t>TECHNINĖS IR ORGANIZACINĖS SAUGUMO PRIEMONĖS</w:t>
      </w:r>
    </w:p>
    <w:p w14:paraId="03D49BFE" w14:textId="77777777" w:rsidR="00155A71" w:rsidRPr="00D31507" w:rsidRDefault="00155A71" w:rsidP="00155A71">
      <w:pPr>
        <w:spacing w:after="0" w:line="240" w:lineRule="auto"/>
        <w:jc w:val="both"/>
        <w:rPr>
          <w:rFonts w:eastAsiaTheme="minorHAnsi"/>
          <w:b/>
          <w:bCs/>
          <w:szCs w:val="24"/>
        </w:rPr>
      </w:pPr>
    </w:p>
    <w:p w14:paraId="0E712496" w14:textId="77777777" w:rsidR="00155A71" w:rsidRPr="00D31507" w:rsidRDefault="00155A71" w:rsidP="00155A71">
      <w:pPr>
        <w:tabs>
          <w:tab w:val="left" w:pos="993"/>
        </w:tabs>
        <w:spacing w:after="0" w:line="240" w:lineRule="auto"/>
        <w:ind w:firstLine="709"/>
        <w:contextualSpacing/>
        <w:jc w:val="both"/>
        <w:rPr>
          <w:rFonts w:eastAsiaTheme="minorHAnsi"/>
          <w:szCs w:val="24"/>
        </w:rPr>
      </w:pPr>
      <w:r w:rsidRPr="00D31507">
        <w:rPr>
          <w:rFonts w:eastAsiaTheme="minorHAnsi"/>
          <w:szCs w:val="24"/>
        </w:rPr>
        <w:t>1.</w:t>
      </w:r>
      <w:r w:rsidRPr="00D31507">
        <w:rPr>
          <w:rFonts w:eastAsiaTheme="minorHAnsi"/>
          <w:szCs w:val="24"/>
        </w:rPr>
        <w:tab/>
        <w:t>Tvarkydamas Asmens duomenis, Tvarkytojas įgyvendina žemiau išvardintas organizacines ir technines asmens duomenų apsaugos priemones, skirtas apsaugoti tvarkomus Asmens duomenis nuo atsitiktinio ar neteisėto sunaikinimo, sugadinimo, pakeitimo, praradimo, atskleidimo, taip pat nuo bet kokio kito neteisėto tvarkymo.</w:t>
      </w:r>
    </w:p>
    <w:p w14:paraId="259542A5" w14:textId="77777777" w:rsidR="00155A71" w:rsidRPr="00D31507" w:rsidRDefault="00155A71" w:rsidP="00155A71">
      <w:pPr>
        <w:tabs>
          <w:tab w:val="left" w:pos="993"/>
        </w:tabs>
        <w:spacing w:after="0" w:line="240" w:lineRule="auto"/>
        <w:ind w:firstLine="709"/>
        <w:contextualSpacing/>
        <w:jc w:val="both"/>
        <w:rPr>
          <w:rFonts w:eastAsiaTheme="minorHAnsi"/>
          <w:szCs w:val="24"/>
        </w:rPr>
      </w:pPr>
      <w:r w:rsidRPr="00D31507">
        <w:rPr>
          <w:rFonts w:eastAsiaTheme="minorHAnsi"/>
          <w:szCs w:val="24"/>
        </w:rPr>
        <w:t>2.</w:t>
      </w:r>
      <w:r w:rsidRPr="00D31507">
        <w:rPr>
          <w:rFonts w:eastAsiaTheme="minorHAnsi"/>
          <w:szCs w:val="24"/>
        </w:rPr>
        <w:tab/>
        <w:t>Tvarkytojas įsipareigoja tais atvejais, kai jam yra suteikta prieiga prie asmens duomenų Sutarties 1 priede nustatyta tvarka, bei tik tiek, kiek tai susiję su Tvarkytojo valdoma infrastruktūra, kurią jis pasitelkia Pagrindinės sutarties vykdymui  (išskyrus atvejus, kai įsipareigoja atlikti Valdytojas ir (arba) tai susiję su Valdytojo valdoma IT infrastruktūra):</w:t>
      </w:r>
    </w:p>
    <w:p w14:paraId="6A2A7799" w14:textId="77777777" w:rsidR="00155A71" w:rsidRPr="00D31507" w:rsidRDefault="00155A71" w:rsidP="00155A71">
      <w:pPr>
        <w:tabs>
          <w:tab w:val="left" w:pos="993"/>
          <w:tab w:val="left" w:pos="1418"/>
        </w:tabs>
        <w:spacing w:after="0" w:line="240" w:lineRule="auto"/>
        <w:ind w:firstLine="993"/>
        <w:contextualSpacing/>
        <w:jc w:val="both"/>
        <w:rPr>
          <w:rFonts w:eastAsiaTheme="minorHAnsi"/>
          <w:szCs w:val="24"/>
        </w:rPr>
      </w:pPr>
      <w:r w:rsidRPr="00D31507">
        <w:rPr>
          <w:rFonts w:eastAsiaTheme="minorHAnsi"/>
          <w:szCs w:val="24"/>
        </w:rPr>
        <w:t>2.1.</w:t>
      </w:r>
      <w:r w:rsidRPr="00D31507">
        <w:rPr>
          <w:rFonts w:eastAsiaTheme="minorHAnsi"/>
          <w:szCs w:val="24"/>
        </w:rPr>
        <w:tab/>
        <w:t>laikytis Organizacinių ir techninių kibernetinio saugumo reikalavimų, taikomų kibernetinio saugumo subjektams (II-</w:t>
      </w:r>
      <w:proofErr w:type="spellStart"/>
      <w:r w:rsidRPr="00D31507">
        <w:rPr>
          <w:rFonts w:eastAsiaTheme="minorHAnsi"/>
          <w:szCs w:val="24"/>
        </w:rPr>
        <w:t>os</w:t>
      </w:r>
      <w:proofErr w:type="spellEnd"/>
      <w:r w:rsidRPr="00D31507">
        <w:rPr>
          <w:rFonts w:eastAsiaTheme="minorHAnsi"/>
          <w:szCs w:val="24"/>
        </w:rPr>
        <w:t xml:space="preserve"> kategorijos IS), aprašo, patvirtinto Lietuvos Respublikos Vyriausybės 2018 m. rugpjūčio 13 d. nutarimu Nr. 818, reikalavimams Šis punktas taikomas Tvarkytojui, kuris pagal sudarytą Pagrindinę sutartį turi prieigą prie Valdytojo informacinių infrastruktūrų (sistemų);</w:t>
      </w:r>
    </w:p>
    <w:p w14:paraId="7A3B299B" w14:textId="77777777" w:rsidR="00155A71" w:rsidRPr="00D31507" w:rsidRDefault="00155A71" w:rsidP="00155A71">
      <w:pPr>
        <w:tabs>
          <w:tab w:val="left" w:pos="993"/>
          <w:tab w:val="left" w:pos="1418"/>
        </w:tabs>
        <w:spacing w:after="0" w:line="240" w:lineRule="auto"/>
        <w:ind w:firstLine="993"/>
        <w:contextualSpacing/>
        <w:jc w:val="both"/>
        <w:rPr>
          <w:rFonts w:eastAsiaTheme="minorHAnsi"/>
          <w:szCs w:val="24"/>
        </w:rPr>
      </w:pPr>
      <w:r w:rsidRPr="00D31507">
        <w:rPr>
          <w:rFonts w:eastAsiaTheme="minorHAnsi"/>
          <w:szCs w:val="24"/>
        </w:rPr>
        <w:t>2.2.</w:t>
      </w:r>
      <w:r w:rsidRPr="00D31507">
        <w:rPr>
          <w:rFonts w:eastAsiaTheme="minorHAnsi"/>
          <w:szCs w:val="24"/>
        </w:rPr>
        <w:tab/>
        <w:t>nustatyti ribotą asmenų skaičių, kuriems suteikta prieiga prie Asmens duomenų, bei įgaliotųjų asmenų prieigą prie IT infrastruktūros, naudojamos Asmens duomenims tvarkyti ir perduoti (Valdytojo įsipareigojimas);</w:t>
      </w:r>
    </w:p>
    <w:p w14:paraId="4AB81745" w14:textId="77777777" w:rsidR="00155A71" w:rsidRPr="00D31507" w:rsidRDefault="00155A71" w:rsidP="00155A71">
      <w:pPr>
        <w:tabs>
          <w:tab w:val="left" w:pos="993"/>
          <w:tab w:val="left" w:pos="1418"/>
        </w:tabs>
        <w:spacing w:after="0" w:line="240" w:lineRule="auto"/>
        <w:ind w:firstLine="993"/>
        <w:contextualSpacing/>
        <w:jc w:val="both"/>
        <w:rPr>
          <w:rFonts w:eastAsiaTheme="minorHAnsi"/>
          <w:szCs w:val="24"/>
        </w:rPr>
      </w:pPr>
      <w:r w:rsidRPr="00D31507">
        <w:rPr>
          <w:rFonts w:eastAsiaTheme="minorHAnsi"/>
          <w:szCs w:val="24"/>
        </w:rPr>
        <w:t>2.3.</w:t>
      </w:r>
      <w:r w:rsidRPr="00D31507">
        <w:rPr>
          <w:rFonts w:eastAsiaTheme="minorHAnsi"/>
          <w:szCs w:val="24"/>
        </w:rPr>
        <w:tab/>
        <w:t>užtikrinti prieigos prie Asmens duomenų kontrolę;</w:t>
      </w:r>
    </w:p>
    <w:p w14:paraId="13618491" w14:textId="77777777" w:rsidR="00155A71" w:rsidRPr="00D31507" w:rsidRDefault="00155A71" w:rsidP="00155A71">
      <w:pPr>
        <w:tabs>
          <w:tab w:val="left" w:pos="993"/>
          <w:tab w:val="left" w:pos="1418"/>
        </w:tabs>
        <w:spacing w:after="0" w:line="240" w:lineRule="auto"/>
        <w:ind w:firstLine="993"/>
        <w:contextualSpacing/>
        <w:jc w:val="both"/>
        <w:rPr>
          <w:rFonts w:eastAsiaTheme="minorHAnsi"/>
          <w:szCs w:val="24"/>
        </w:rPr>
      </w:pPr>
      <w:r w:rsidRPr="00D31507">
        <w:rPr>
          <w:rFonts w:eastAsiaTheme="minorHAnsi"/>
          <w:szCs w:val="24"/>
        </w:rPr>
        <w:t>2.4.</w:t>
      </w:r>
      <w:r w:rsidRPr="00D31507">
        <w:rPr>
          <w:rFonts w:eastAsiaTheme="minorHAnsi"/>
          <w:szCs w:val="24"/>
        </w:rPr>
        <w:tab/>
        <w:t>užtikrinti Asmens duomenų apsaugą nuo atsitiktinio sunaikinimo ar praradimo;</w:t>
      </w:r>
    </w:p>
    <w:p w14:paraId="1F2761A1" w14:textId="77777777" w:rsidR="00155A71" w:rsidRPr="00D31507" w:rsidRDefault="00155A71" w:rsidP="00155A71">
      <w:pPr>
        <w:tabs>
          <w:tab w:val="left" w:pos="993"/>
          <w:tab w:val="left" w:pos="1418"/>
        </w:tabs>
        <w:spacing w:after="0" w:line="240" w:lineRule="auto"/>
        <w:ind w:firstLine="993"/>
        <w:contextualSpacing/>
        <w:jc w:val="both"/>
        <w:rPr>
          <w:rFonts w:eastAsiaTheme="minorHAnsi"/>
          <w:szCs w:val="24"/>
        </w:rPr>
      </w:pPr>
      <w:r w:rsidRPr="00D31507">
        <w:rPr>
          <w:rFonts w:eastAsiaTheme="minorHAnsi"/>
          <w:szCs w:val="24"/>
        </w:rPr>
        <w:t>2.5.</w:t>
      </w:r>
      <w:r w:rsidRPr="00D31507">
        <w:rPr>
          <w:rFonts w:eastAsiaTheme="minorHAnsi"/>
          <w:szCs w:val="24"/>
        </w:rPr>
        <w:tab/>
        <w:t>užtikrinti kitais tikslais tvarkomų Asmens duomenų tvarkymą atskirai;</w:t>
      </w:r>
    </w:p>
    <w:p w14:paraId="44D924BF" w14:textId="77777777" w:rsidR="00155A71" w:rsidRPr="00D31507" w:rsidRDefault="00155A71" w:rsidP="00155A71">
      <w:pPr>
        <w:tabs>
          <w:tab w:val="left" w:pos="993"/>
          <w:tab w:val="left" w:pos="1418"/>
        </w:tabs>
        <w:spacing w:after="0" w:line="240" w:lineRule="auto"/>
        <w:ind w:firstLine="993"/>
        <w:contextualSpacing/>
        <w:jc w:val="both"/>
        <w:rPr>
          <w:rFonts w:eastAsiaTheme="minorHAnsi"/>
          <w:szCs w:val="24"/>
        </w:rPr>
      </w:pPr>
      <w:r w:rsidRPr="00D31507">
        <w:rPr>
          <w:rFonts w:eastAsiaTheme="minorHAnsi"/>
          <w:szCs w:val="24"/>
        </w:rPr>
        <w:t>2.6.</w:t>
      </w:r>
      <w:r w:rsidRPr="00D31507">
        <w:rPr>
          <w:rFonts w:eastAsiaTheme="minorHAnsi"/>
          <w:szCs w:val="24"/>
        </w:rPr>
        <w:tab/>
        <w:t>suteikti unikalius prisijungimo vardą (toliau – Naudotojo ID) ir slaptažodį (toliau – prisijungimo duomenys) kiekvienam su Asmens duomenų tvarkymu susijusiam asmeniui.</w:t>
      </w:r>
    </w:p>
    <w:p w14:paraId="59638342" w14:textId="77777777" w:rsidR="00155A71" w:rsidRPr="00D31507" w:rsidRDefault="00155A71" w:rsidP="00155A71">
      <w:pPr>
        <w:tabs>
          <w:tab w:val="left" w:pos="1560"/>
        </w:tabs>
        <w:spacing w:after="0" w:line="240" w:lineRule="auto"/>
        <w:ind w:firstLine="993"/>
        <w:contextualSpacing/>
        <w:jc w:val="both"/>
        <w:rPr>
          <w:rFonts w:eastAsiaTheme="minorHAnsi"/>
          <w:szCs w:val="24"/>
        </w:rPr>
      </w:pPr>
      <w:r w:rsidRPr="00D31507">
        <w:rPr>
          <w:rFonts w:eastAsiaTheme="minorHAnsi"/>
          <w:szCs w:val="24"/>
        </w:rPr>
        <w:t>2.7.</w:t>
      </w:r>
      <w:r w:rsidRPr="00D31507">
        <w:rPr>
          <w:rFonts w:eastAsiaTheme="minorHAnsi"/>
          <w:szCs w:val="24"/>
        </w:rPr>
        <w:tab/>
        <w:t>užtikrinti, kad Slaptažodžiai, žinomi tik asmeniui, kuriam jis priskirtas (toliau – Naudotojas), turi atitikti šias minimalias charakteristikas:</w:t>
      </w:r>
    </w:p>
    <w:p w14:paraId="59AF6CF1" w14:textId="77777777" w:rsidR="00155A71" w:rsidRPr="00D31507" w:rsidRDefault="00155A71" w:rsidP="00155A71">
      <w:pPr>
        <w:tabs>
          <w:tab w:val="left" w:pos="993"/>
          <w:tab w:val="left" w:pos="1843"/>
          <w:tab w:val="left" w:pos="1985"/>
          <w:tab w:val="left" w:pos="2268"/>
        </w:tabs>
        <w:spacing w:after="0" w:line="240" w:lineRule="auto"/>
        <w:ind w:firstLine="1276"/>
        <w:contextualSpacing/>
        <w:jc w:val="both"/>
        <w:rPr>
          <w:rFonts w:eastAsiaTheme="minorHAnsi"/>
          <w:szCs w:val="24"/>
        </w:rPr>
      </w:pPr>
      <w:r w:rsidRPr="00D31507">
        <w:rPr>
          <w:rFonts w:eastAsiaTheme="minorHAnsi"/>
          <w:szCs w:val="24"/>
        </w:rPr>
        <w:t>2.7.1.</w:t>
      </w:r>
      <w:r w:rsidRPr="00D31507">
        <w:rPr>
          <w:rFonts w:eastAsiaTheme="minorHAnsi"/>
          <w:szCs w:val="24"/>
        </w:rPr>
        <w:tab/>
        <w:t>turėti bent 8 (aštuonis) simbolius;</w:t>
      </w:r>
    </w:p>
    <w:p w14:paraId="39F33DF5" w14:textId="77777777" w:rsidR="00155A71" w:rsidRPr="00D31507" w:rsidRDefault="00155A71" w:rsidP="00155A71">
      <w:pPr>
        <w:tabs>
          <w:tab w:val="left" w:pos="993"/>
          <w:tab w:val="left" w:pos="1843"/>
          <w:tab w:val="left" w:pos="1985"/>
          <w:tab w:val="left" w:pos="2268"/>
        </w:tabs>
        <w:spacing w:after="0" w:line="240" w:lineRule="auto"/>
        <w:ind w:firstLine="1276"/>
        <w:contextualSpacing/>
        <w:jc w:val="both"/>
        <w:rPr>
          <w:rFonts w:eastAsiaTheme="minorHAnsi"/>
          <w:szCs w:val="24"/>
        </w:rPr>
      </w:pPr>
      <w:r w:rsidRPr="00D31507">
        <w:rPr>
          <w:rFonts w:eastAsiaTheme="minorHAnsi"/>
          <w:szCs w:val="24"/>
        </w:rPr>
        <w:t>2.7.2.</w:t>
      </w:r>
      <w:r w:rsidRPr="00D31507">
        <w:rPr>
          <w:rFonts w:eastAsiaTheme="minorHAnsi"/>
          <w:szCs w:val="24"/>
        </w:rPr>
        <w:tab/>
        <w:t>turėti mažąsias ir didžiąsias raides kartu su skaitmenimis ar specialiaisiais simboliais;</w:t>
      </w:r>
    </w:p>
    <w:p w14:paraId="439CA2C4" w14:textId="77777777" w:rsidR="00155A71" w:rsidRPr="00D31507" w:rsidRDefault="00155A71" w:rsidP="00155A71">
      <w:pPr>
        <w:tabs>
          <w:tab w:val="left" w:pos="993"/>
          <w:tab w:val="left" w:pos="1843"/>
          <w:tab w:val="left" w:pos="1985"/>
          <w:tab w:val="left" w:pos="2268"/>
        </w:tabs>
        <w:spacing w:after="0" w:line="240" w:lineRule="auto"/>
        <w:ind w:firstLine="1276"/>
        <w:contextualSpacing/>
        <w:jc w:val="both"/>
        <w:rPr>
          <w:rFonts w:eastAsiaTheme="minorHAnsi"/>
          <w:szCs w:val="24"/>
        </w:rPr>
      </w:pPr>
      <w:r w:rsidRPr="00D31507">
        <w:rPr>
          <w:rFonts w:eastAsiaTheme="minorHAnsi"/>
          <w:szCs w:val="24"/>
        </w:rPr>
        <w:t>2.7.3.</w:t>
      </w:r>
      <w:r w:rsidRPr="00D31507">
        <w:rPr>
          <w:rFonts w:eastAsiaTheme="minorHAnsi"/>
          <w:szCs w:val="24"/>
        </w:rPr>
        <w:tab/>
        <w:t>jame nebūtų Naudotojo ID;</w:t>
      </w:r>
    </w:p>
    <w:p w14:paraId="6B1D0CF8" w14:textId="77777777" w:rsidR="00155A71" w:rsidRPr="00D31507" w:rsidRDefault="00155A71" w:rsidP="00155A71">
      <w:pPr>
        <w:tabs>
          <w:tab w:val="left" w:pos="993"/>
          <w:tab w:val="left" w:pos="1843"/>
          <w:tab w:val="left" w:pos="1985"/>
          <w:tab w:val="left" w:pos="2268"/>
        </w:tabs>
        <w:spacing w:after="0" w:line="240" w:lineRule="auto"/>
        <w:ind w:firstLine="1276"/>
        <w:contextualSpacing/>
        <w:jc w:val="both"/>
        <w:rPr>
          <w:rFonts w:eastAsiaTheme="minorHAnsi"/>
          <w:szCs w:val="24"/>
        </w:rPr>
      </w:pPr>
      <w:r w:rsidRPr="00D31507">
        <w:rPr>
          <w:rFonts w:eastAsiaTheme="minorHAnsi"/>
          <w:szCs w:val="24"/>
        </w:rPr>
        <w:t>2.7.4.</w:t>
      </w:r>
      <w:r w:rsidRPr="00D31507">
        <w:rPr>
          <w:rFonts w:eastAsiaTheme="minorHAnsi"/>
          <w:szCs w:val="24"/>
        </w:rPr>
        <w:tab/>
        <w:t>jį slaptai ir privalomai Naudotojas pasikeistų pirmą kartą prisijungęs ir po slaptažodžio atkūrimo;</w:t>
      </w:r>
    </w:p>
    <w:p w14:paraId="54878924" w14:textId="77777777" w:rsidR="00155A71" w:rsidRPr="00D31507" w:rsidRDefault="00155A71" w:rsidP="00155A71">
      <w:pPr>
        <w:tabs>
          <w:tab w:val="left" w:pos="993"/>
          <w:tab w:val="left" w:pos="1843"/>
          <w:tab w:val="left" w:pos="1985"/>
          <w:tab w:val="left" w:pos="2268"/>
        </w:tabs>
        <w:spacing w:after="0" w:line="240" w:lineRule="auto"/>
        <w:ind w:firstLine="1276"/>
        <w:contextualSpacing/>
        <w:jc w:val="both"/>
        <w:rPr>
          <w:rFonts w:eastAsiaTheme="minorHAnsi"/>
          <w:szCs w:val="24"/>
        </w:rPr>
      </w:pPr>
      <w:r w:rsidRPr="00D31507">
        <w:rPr>
          <w:rFonts w:eastAsiaTheme="minorHAnsi"/>
          <w:szCs w:val="24"/>
        </w:rPr>
        <w:t>2.7.5.</w:t>
      </w:r>
      <w:r w:rsidRPr="00D31507">
        <w:rPr>
          <w:rFonts w:eastAsiaTheme="minorHAnsi"/>
          <w:szCs w:val="24"/>
        </w:rPr>
        <w:tab/>
        <w:t xml:space="preserve"> būtų keičiamas kas 60 (šešiasdešimt) dienų.</w:t>
      </w:r>
    </w:p>
    <w:p w14:paraId="6EA51E70"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2.8.</w:t>
      </w:r>
      <w:r w:rsidRPr="00D31507">
        <w:rPr>
          <w:rFonts w:eastAsiaTheme="minorHAnsi"/>
          <w:szCs w:val="24"/>
        </w:rPr>
        <w:tab/>
        <w:t>užtikrinti, kad Naudotojui priskirtas Naudotojo ID nebūtų priskirtas kitam asmeniui, atsakingam už tvarkymą, net ir skirtingu metu;</w:t>
      </w:r>
    </w:p>
    <w:p w14:paraId="4F8DB243"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2.9.</w:t>
      </w:r>
      <w:r w:rsidRPr="00D31507">
        <w:rPr>
          <w:rFonts w:eastAsiaTheme="minorHAnsi"/>
          <w:szCs w:val="24"/>
        </w:rPr>
        <w:tab/>
        <w:t>užtikrinti neatidėliotiną prisijungimo duomenų galiojimo panaikinimą, jei už duomenų tvarkymą atsakingas asmuo netenka prieigos prie duomenų teisės;</w:t>
      </w:r>
    </w:p>
    <w:p w14:paraId="09FC8CAF"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2.10.</w:t>
      </w:r>
      <w:r w:rsidRPr="00D31507">
        <w:rPr>
          <w:rFonts w:eastAsiaTheme="minorHAnsi"/>
          <w:szCs w:val="24"/>
        </w:rPr>
        <w:tab/>
        <w:t>užtikrinti, jog asmenys, kurie yra atsakingi už duomenų tvarkymą, būtų įpareigoti nepalikti be priežiūros arba kitaip nesuteiktų prieigos prie elektroninės įrangos tvarkymo seansų metu;</w:t>
      </w:r>
    </w:p>
    <w:p w14:paraId="38ADCEF8"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2.11.</w:t>
      </w:r>
      <w:r w:rsidRPr="00D31507">
        <w:rPr>
          <w:rFonts w:eastAsiaTheme="minorHAnsi"/>
          <w:szCs w:val="24"/>
        </w:rPr>
        <w:tab/>
        <w:t xml:space="preserve"> jungtis prie Valdytojo infrastruktūros per Valdytojo suteiktą VPN prieigą. </w:t>
      </w:r>
    </w:p>
    <w:p w14:paraId="7EE9DF2D" w14:textId="77777777" w:rsidR="00155A71" w:rsidRPr="00D31507" w:rsidRDefault="00155A71" w:rsidP="00155A71">
      <w:pPr>
        <w:tabs>
          <w:tab w:val="left" w:pos="993"/>
        </w:tabs>
        <w:spacing w:after="0" w:line="240" w:lineRule="auto"/>
        <w:ind w:firstLine="709"/>
        <w:contextualSpacing/>
        <w:jc w:val="both"/>
        <w:rPr>
          <w:rFonts w:eastAsiaTheme="minorHAnsi"/>
          <w:szCs w:val="24"/>
        </w:rPr>
      </w:pPr>
      <w:r w:rsidRPr="00D31507">
        <w:rPr>
          <w:rFonts w:eastAsiaTheme="minorHAnsi"/>
          <w:szCs w:val="24"/>
        </w:rPr>
        <w:t>3.</w:t>
      </w:r>
      <w:r w:rsidRPr="00D31507">
        <w:rPr>
          <w:rFonts w:eastAsiaTheme="minorHAnsi"/>
          <w:szCs w:val="24"/>
        </w:rPr>
        <w:tab/>
        <w:t xml:space="preserve">Duomenų Tvarkytojas užtikrina (išskyrus atvejus, kai tai turi užtikrinti Valdytojas), kad: </w:t>
      </w:r>
    </w:p>
    <w:p w14:paraId="6D23AE71"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3.1.</w:t>
      </w:r>
      <w:r w:rsidRPr="00D31507">
        <w:rPr>
          <w:rFonts w:eastAsiaTheme="minorHAnsi"/>
          <w:szCs w:val="24"/>
        </w:rPr>
        <w:tab/>
        <w:t>įgaliojimų paskyros kiekvienam asmeniui arba vienodų asmenų grupei, kurie yra atsakingi už tvarkymą, būtų nustatytos ir sukonfigūruotos prieš pradedant tvarkymą tokiu būdu, kad prie Asmens duomenų būtų suteikta tokia prieiga, kuri yra būtina tvarkymo veiksmams atlikti;</w:t>
      </w:r>
    </w:p>
    <w:p w14:paraId="0CE810E0"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3.2.</w:t>
      </w:r>
      <w:r w:rsidRPr="00D31507">
        <w:rPr>
          <w:rFonts w:eastAsiaTheme="minorHAnsi"/>
          <w:szCs w:val="24"/>
        </w:rPr>
        <w:tab/>
        <w:t xml:space="preserve">naudotojams priskirtos prieigos paskyros būtų patikrinamos ne rečiau kaip </w:t>
      </w:r>
      <w:r w:rsidRPr="00D31507">
        <w:rPr>
          <w:rFonts w:eastAsiaTheme="minorHAnsi"/>
          <w:szCs w:val="24"/>
          <w:lang w:val="en-US"/>
        </w:rPr>
        <w:t>1 (</w:t>
      </w:r>
      <w:r w:rsidRPr="00D31507">
        <w:rPr>
          <w:rFonts w:eastAsiaTheme="minorHAnsi"/>
          <w:szCs w:val="24"/>
        </w:rPr>
        <w:t>vieną) kartą per metus;</w:t>
      </w:r>
    </w:p>
    <w:p w14:paraId="3DDC238A"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3.3.</w:t>
      </w:r>
      <w:r w:rsidRPr="00D31507">
        <w:rPr>
          <w:rFonts w:eastAsiaTheme="minorHAnsi"/>
          <w:szCs w:val="24"/>
        </w:rPr>
        <w:tab/>
        <w:t>apsaugos duomenis nuo bet kokios kenkimo programinės įrangos poveikio ir nuotolinės bet kokių neįgaliotų asmenų ar automatizuotų sistemų prieigos;</w:t>
      </w:r>
    </w:p>
    <w:p w14:paraId="6606B6B3" w14:textId="77777777" w:rsidR="00FE7CEF"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3.4.</w:t>
      </w:r>
      <w:r w:rsidRPr="00D31507">
        <w:rPr>
          <w:rFonts w:eastAsiaTheme="minorHAnsi"/>
          <w:szCs w:val="24"/>
        </w:rPr>
        <w:tab/>
        <w:t>antivirusinės ir apsaugos nuo kenkimo programų programos būtų atnaujinamos kasdien;</w:t>
      </w:r>
      <w:r w:rsidRPr="00D31507">
        <w:rPr>
          <w:rFonts w:eastAsiaTheme="minorHAnsi"/>
          <w:szCs w:val="24"/>
        </w:rPr>
        <w:tab/>
      </w:r>
    </w:p>
    <w:p w14:paraId="414C2785" w14:textId="22710CD9"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lastRenderedPageBreak/>
        <w:t>3.5.</w:t>
      </w:r>
      <w:r w:rsidRPr="00D31507">
        <w:rPr>
          <w:rFonts w:eastAsiaTheme="minorHAnsi"/>
          <w:szCs w:val="24"/>
        </w:rPr>
        <w:tab/>
        <w:t>duomenys būtų valdomi naudojant programinę įrangą (įskaitant operacinę sistemą, tarpinę programinę įrangą ir programas) su naujausiomis saugumo funkcijomis;</w:t>
      </w:r>
    </w:p>
    <w:p w14:paraId="2194F09C"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3.6.</w:t>
      </w:r>
      <w:r w:rsidRPr="00D31507">
        <w:rPr>
          <w:rFonts w:eastAsiaTheme="minorHAnsi"/>
          <w:szCs w:val="24"/>
        </w:rPr>
        <w:tab/>
        <w:t>atsarginės kopijos būtų nuolatos;</w:t>
      </w:r>
    </w:p>
    <w:p w14:paraId="69DF5B99"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3.7.</w:t>
      </w:r>
      <w:r w:rsidRPr="00D31507">
        <w:rPr>
          <w:rFonts w:eastAsiaTheme="minorHAnsi"/>
          <w:szCs w:val="24"/>
        </w:rPr>
        <w:tab/>
        <w:t>kompiuteriai turi būti apsaugoti tokiomis apsaugos priemonėmis, kurios atitiktų duomenų tvarkymo keliamą riziką, t. y. kompiuterių viso disko šifravimas ir kitos reikalingos saugos priemonės;</w:t>
      </w:r>
    </w:p>
    <w:p w14:paraId="38C9EF00"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3.8.</w:t>
      </w:r>
      <w:r w:rsidRPr="00D31507">
        <w:rPr>
          <w:rFonts w:eastAsiaTheme="minorHAnsi"/>
          <w:szCs w:val="24"/>
        </w:rPr>
        <w:tab/>
        <w:t>nustačius Asmens duomenų tvarkymo ar bet kokios Paslaugoms teikti naudojamos sistemos pažeidimą ar saugumo spragą, Valdytojas būtų nedelsiant informuojamas apie incidentą ir būtų taikomos visos būtinos incidento valdymo ir likvidavimo priemonės;</w:t>
      </w:r>
    </w:p>
    <w:p w14:paraId="35E2947D"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3.9.</w:t>
      </w:r>
      <w:r w:rsidRPr="00D31507">
        <w:rPr>
          <w:rFonts w:eastAsiaTheme="minorHAnsi"/>
          <w:szCs w:val="24"/>
        </w:rPr>
        <w:tab/>
        <w:t>prieiga prie Asmens duomenų būtų suteikta remiantis principu „būtina žinoti“;</w:t>
      </w:r>
    </w:p>
    <w:p w14:paraId="50674FCF"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3.10.</w:t>
      </w:r>
      <w:r w:rsidRPr="00D31507">
        <w:rPr>
          <w:rFonts w:eastAsiaTheme="minorHAnsi"/>
          <w:szCs w:val="24"/>
        </w:rPr>
        <w:tab/>
        <w:t>būtų apribotas asmenų, kurie yra įgalioti atlikti su Asmens duomenų tvarkymu susijusius veiksmus, skaičius;</w:t>
      </w:r>
    </w:p>
    <w:p w14:paraId="266D8E38"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3.11.</w:t>
      </w:r>
      <w:r w:rsidRPr="00D31507">
        <w:rPr>
          <w:rFonts w:eastAsiaTheme="minorHAnsi"/>
          <w:szCs w:val="24"/>
        </w:rPr>
        <w:tab/>
        <w:t>įgaliotieji asmenys būtų išmokyti apie Asmens duomenų apsaugos taisykles, saugumo priemones ir saugos politikas, kurios yra taikomos saugumo incidentų metu;</w:t>
      </w:r>
    </w:p>
    <w:p w14:paraId="53F5C1E6"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3.12.</w:t>
      </w:r>
      <w:r w:rsidRPr="00D31507">
        <w:rPr>
          <w:rFonts w:eastAsiaTheme="minorHAnsi"/>
          <w:szCs w:val="24"/>
        </w:rPr>
        <w:tab/>
        <w:t>būtų tvarkomas ir pastoviai atnaujinamas asmenų, kuriems leista naudotis Duomenimis, sąrašas;</w:t>
      </w:r>
    </w:p>
    <w:p w14:paraId="161C804E"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3.13.</w:t>
      </w:r>
      <w:r w:rsidRPr="00D31507">
        <w:rPr>
          <w:rFonts w:eastAsiaTheme="minorHAnsi"/>
          <w:szCs w:val="24"/>
        </w:rPr>
        <w:tab/>
        <w:t>Asmens duomenys būtų saugomi taikant priemones, apsaugančias nuo neteisėtos prieigos, pakeitimų, pažeidimų ir sunaikinimų;</w:t>
      </w:r>
    </w:p>
    <w:p w14:paraId="5E72EB74"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3.14.</w:t>
      </w:r>
      <w:r w:rsidRPr="00D31507">
        <w:rPr>
          <w:rFonts w:eastAsiaTheme="minorHAnsi"/>
          <w:szCs w:val="24"/>
        </w:rPr>
        <w:tab/>
        <w:t>būtų sumažinta rizika bei poveikio ištekliams, kurie palaiko asmens duomenis, rizikos galimybė;</w:t>
      </w:r>
    </w:p>
    <w:p w14:paraId="79BFA70A"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3.15.</w:t>
      </w:r>
      <w:r w:rsidRPr="00D31507">
        <w:rPr>
          <w:rFonts w:eastAsiaTheme="minorHAnsi"/>
          <w:szCs w:val="24"/>
        </w:rPr>
        <w:tab/>
        <w:t>būtų apsaugotos darbo vietos (automatinis užrakinimas, reguliarūs atnaujinimai, konfigūracija, fizinis saugumas ir kt.) ir būtų sumažinta galimybė išnaudoti programinės įrangos savybes (operacinių sistemų, verslo programų ir pan.) siekiant pakenkti Asmens duomenims;</w:t>
      </w:r>
    </w:p>
    <w:p w14:paraId="48782C09" w14:textId="77777777" w:rsidR="00155A71" w:rsidRPr="00D31507" w:rsidRDefault="00155A71" w:rsidP="00155A71">
      <w:pPr>
        <w:tabs>
          <w:tab w:val="left" w:pos="993"/>
          <w:tab w:val="left" w:pos="1560"/>
        </w:tabs>
        <w:spacing w:after="0" w:line="240" w:lineRule="auto"/>
        <w:ind w:firstLine="993"/>
        <w:contextualSpacing/>
        <w:jc w:val="both"/>
        <w:rPr>
          <w:rFonts w:eastAsiaTheme="minorHAnsi"/>
          <w:szCs w:val="24"/>
        </w:rPr>
      </w:pPr>
      <w:r w:rsidRPr="00D31507">
        <w:rPr>
          <w:rFonts w:eastAsiaTheme="minorHAnsi"/>
          <w:szCs w:val="24"/>
        </w:rPr>
        <w:t>3.16.</w:t>
      </w:r>
      <w:r w:rsidRPr="00D31507">
        <w:rPr>
          <w:rFonts w:eastAsiaTheme="minorHAnsi"/>
          <w:szCs w:val="24"/>
        </w:rPr>
        <w:tab/>
        <w:t>užtikrintas tinklo, kuriame atliekamas tvarkymas, saugumas (ugniasienės sistema, įgaliotosios tarnybinės stotys, įsibrovimo aptikimo sistemos arba kiti aktyvūs ar pasyvūs įrenginiai).</w:t>
      </w:r>
    </w:p>
    <w:p w14:paraId="453E236B" w14:textId="77777777" w:rsidR="00155A71" w:rsidRDefault="00155A71" w:rsidP="00155A71">
      <w:pPr>
        <w:spacing w:after="0" w:line="240" w:lineRule="auto"/>
        <w:jc w:val="both"/>
        <w:rPr>
          <w:rFonts w:eastAsiaTheme="minorHAnsi"/>
          <w:szCs w:val="24"/>
        </w:rPr>
      </w:pPr>
    </w:p>
    <w:p w14:paraId="7BE1AB04" w14:textId="77777777" w:rsidR="00155A71" w:rsidRPr="00D31507" w:rsidRDefault="00155A71" w:rsidP="00155A71">
      <w:pPr>
        <w:spacing w:after="0" w:line="240" w:lineRule="auto"/>
        <w:jc w:val="both"/>
        <w:rPr>
          <w:rFonts w:eastAsiaTheme="minorHAnsi"/>
          <w:szCs w:val="24"/>
        </w:rPr>
      </w:pPr>
    </w:p>
    <w:tbl>
      <w:tblPr>
        <w:tblW w:w="10458" w:type="dxa"/>
        <w:tblInd w:w="-252" w:type="dxa"/>
        <w:tblLayout w:type="fixed"/>
        <w:tblLook w:val="0000" w:firstRow="0" w:lastRow="0" w:firstColumn="0" w:lastColumn="0" w:noHBand="0" w:noVBand="0"/>
      </w:tblPr>
      <w:tblGrid>
        <w:gridCol w:w="5355"/>
        <w:gridCol w:w="5103"/>
      </w:tblGrid>
      <w:tr w:rsidR="00155A71" w:rsidRPr="00D31507" w14:paraId="6039196B" w14:textId="77777777" w:rsidTr="009B6316">
        <w:trPr>
          <w:trHeight w:val="1135"/>
        </w:trPr>
        <w:tc>
          <w:tcPr>
            <w:tcW w:w="5355" w:type="dxa"/>
            <w:shd w:val="clear" w:color="auto" w:fill="auto"/>
          </w:tcPr>
          <w:p w14:paraId="1B6AAEEB" w14:textId="77777777" w:rsidR="00155A71" w:rsidRPr="00D31507" w:rsidRDefault="00155A71" w:rsidP="009B6316">
            <w:pPr>
              <w:spacing w:after="0" w:line="240" w:lineRule="auto"/>
              <w:jc w:val="both"/>
              <w:rPr>
                <w:rFonts w:eastAsiaTheme="minorHAnsi"/>
                <w:b/>
                <w:bCs/>
                <w:szCs w:val="24"/>
                <w:lang w:eastAsia="ar-SA"/>
              </w:rPr>
            </w:pPr>
            <w:r w:rsidRPr="00D31507">
              <w:rPr>
                <w:rFonts w:eastAsiaTheme="minorHAnsi"/>
                <w:b/>
                <w:bCs/>
                <w:szCs w:val="24"/>
                <w:lang w:eastAsia="ar-SA"/>
              </w:rPr>
              <w:t>Valdytojas</w:t>
            </w:r>
          </w:p>
          <w:p w14:paraId="66C52797" w14:textId="77777777" w:rsidR="00155A71" w:rsidRPr="00D31507" w:rsidRDefault="00155A71" w:rsidP="009B6316">
            <w:pPr>
              <w:spacing w:after="0" w:line="240" w:lineRule="auto"/>
              <w:jc w:val="both"/>
              <w:rPr>
                <w:rFonts w:eastAsiaTheme="minorHAnsi"/>
                <w:szCs w:val="24"/>
                <w:lang w:eastAsia="ar-SA"/>
              </w:rPr>
            </w:pPr>
          </w:p>
          <w:p w14:paraId="348CAADE" w14:textId="77777777" w:rsidR="00155A71" w:rsidRPr="00D31507" w:rsidRDefault="00155A71" w:rsidP="009B6316">
            <w:pPr>
              <w:spacing w:before="120" w:after="120"/>
              <w:rPr>
                <w:szCs w:val="24"/>
              </w:rPr>
            </w:pPr>
            <w:r w:rsidRPr="00D31507">
              <w:rPr>
                <w:szCs w:val="24"/>
              </w:rPr>
              <w:t>___________________________</w:t>
            </w:r>
          </w:p>
          <w:p w14:paraId="1383C66A" w14:textId="77777777" w:rsidR="00155A71" w:rsidRPr="00D31507" w:rsidRDefault="00155A71" w:rsidP="009B6316">
            <w:pPr>
              <w:spacing w:after="0" w:line="240" w:lineRule="auto"/>
              <w:rPr>
                <w:rFonts w:eastAsiaTheme="minorHAnsi"/>
                <w:szCs w:val="24"/>
                <w:lang w:eastAsia="ar-SA"/>
              </w:rPr>
            </w:pPr>
            <w:r w:rsidRPr="00D31507">
              <w:rPr>
                <w:szCs w:val="24"/>
              </w:rPr>
              <w:t>(</w:t>
            </w:r>
            <w:r w:rsidRPr="00D31507">
              <w:rPr>
                <w:rFonts w:eastAsia="Calibri"/>
                <w:i/>
                <w:szCs w:val="24"/>
              </w:rPr>
              <w:t>parašas)                                    A.V.</w:t>
            </w:r>
          </w:p>
          <w:p w14:paraId="415F9A16" w14:textId="77777777" w:rsidR="00155A71" w:rsidRPr="00D31507" w:rsidRDefault="00155A71" w:rsidP="009B6316">
            <w:pPr>
              <w:spacing w:after="0" w:line="240" w:lineRule="auto"/>
              <w:rPr>
                <w:rFonts w:eastAsiaTheme="minorHAnsi"/>
                <w:szCs w:val="24"/>
                <w:lang w:eastAsia="ar-SA"/>
              </w:rPr>
            </w:pPr>
          </w:p>
        </w:tc>
        <w:tc>
          <w:tcPr>
            <w:tcW w:w="5103" w:type="dxa"/>
            <w:shd w:val="clear" w:color="auto" w:fill="auto"/>
          </w:tcPr>
          <w:p w14:paraId="0BA72612" w14:textId="77777777" w:rsidR="00155A71" w:rsidRPr="00D31507" w:rsidRDefault="00155A71" w:rsidP="009B6316">
            <w:pPr>
              <w:snapToGrid w:val="0"/>
              <w:spacing w:after="0" w:line="240" w:lineRule="auto"/>
              <w:jc w:val="both"/>
              <w:rPr>
                <w:rFonts w:eastAsiaTheme="minorHAnsi"/>
                <w:b/>
                <w:bCs/>
                <w:szCs w:val="24"/>
                <w:lang w:eastAsia="ar-SA"/>
              </w:rPr>
            </w:pPr>
            <w:r w:rsidRPr="00D31507">
              <w:rPr>
                <w:rFonts w:eastAsiaTheme="minorHAnsi"/>
                <w:b/>
                <w:bCs/>
                <w:szCs w:val="24"/>
                <w:lang w:eastAsia="ar-SA"/>
              </w:rPr>
              <w:t>Tvarkytojas</w:t>
            </w:r>
          </w:p>
          <w:p w14:paraId="266C3F7B" w14:textId="77777777" w:rsidR="00155A71" w:rsidRPr="00D31507" w:rsidRDefault="00155A71" w:rsidP="009B6316">
            <w:pPr>
              <w:spacing w:after="0" w:line="240" w:lineRule="auto"/>
              <w:jc w:val="both"/>
              <w:rPr>
                <w:rFonts w:eastAsiaTheme="minorHAnsi"/>
                <w:szCs w:val="24"/>
                <w:lang w:eastAsia="ar-SA"/>
              </w:rPr>
            </w:pPr>
          </w:p>
          <w:p w14:paraId="21CC1B57" w14:textId="77777777" w:rsidR="00155A71" w:rsidRPr="00D31507" w:rsidRDefault="00155A71" w:rsidP="009B6316">
            <w:pPr>
              <w:spacing w:before="120" w:after="120"/>
              <w:rPr>
                <w:rFonts w:eastAsia="Calibri"/>
                <w:szCs w:val="24"/>
              </w:rPr>
            </w:pPr>
            <w:r w:rsidRPr="00D31507">
              <w:rPr>
                <w:rFonts w:eastAsia="Calibri"/>
                <w:szCs w:val="24"/>
              </w:rPr>
              <w:t>__________________________</w:t>
            </w:r>
          </w:p>
          <w:p w14:paraId="2E41A14A" w14:textId="77777777" w:rsidR="00155A71" w:rsidRDefault="00155A71" w:rsidP="009B6316">
            <w:pPr>
              <w:spacing w:after="0" w:line="240" w:lineRule="auto"/>
              <w:rPr>
                <w:rFonts w:eastAsia="Calibri"/>
                <w:i/>
                <w:szCs w:val="24"/>
              </w:rPr>
            </w:pPr>
            <w:r w:rsidRPr="00D31507">
              <w:rPr>
                <w:szCs w:val="24"/>
              </w:rPr>
              <w:t>(</w:t>
            </w:r>
            <w:r w:rsidRPr="00D31507">
              <w:rPr>
                <w:rFonts w:eastAsia="Calibri"/>
                <w:i/>
                <w:szCs w:val="24"/>
              </w:rPr>
              <w:t>parašas)                                   A.V.</w:t>
            </w:r>
          </w:p>
          <w:p w14:paraId="26D54EB4" w14:textId="77777777" w:rsidR="00155A71" w:rsidRPr="00D31507" w:rsidRDefault="00155A71" w:rsidP="009B6316">
            <w:pPr>
              <w:spacing w:after="0" w:line="240" w:lineRule="auto"/>
              <w:rPr>
                <w:rFonts w:eastAsiaTheme="minorHAnsi"/>
                <w:szCs w:val="24"/>
                <w:lang w:eastAsia="ar-SA"/>
              </w:rPr>
            </w:pPr>
            <w:r>
              <w:rPr>
                <w:rFonts w:eastAsia="Calibri"/>
                <w:i/>
                <w:szCs w:val="24"/>
              </w:rPr>
              <w:t xml:space="preserve">                             </w:t>
            </w:r>
            <w:r w:rsidRPr="00E7736B">
              <w:rPr>
                <w:rFonts w:eastAsia="Calibri"/>
                <w:i/>
                <w:szCs w:val="24"/>
              </w:rPr>
              <w:t>/antspaudas nenaudojamas/</w:t>
            </w:r>
          </w:p>
        </w:tc>
      </w:tr>
    </w:tbl>
    <w:p w14:paraId="09910966" w14:textId="77777777" w:rsidR="00155A71" w:rsidRDefault="00155A71" w:rsidP="00155A71">
      <w:pPr>
        <w:spacing w:after="0" w:line="240" w:lineRule="auto"/>
      </w:pPr>
    </w:p>
    <w:p w14:paraId="70583A78" w14:textId="77777777" w:rsidR="00A85FA5" w:rsidRDefault="00A85FA5" w:rsidP="00285A4E">
      <w:pPr>
        <w:spacing w:after="0" w:line="240" w:lineRule="auto"/>
      </w:pPr>
    </w:p>
    <w:sectPr w:rsidR="00A85FA5" w:rsidSect="00157BE2">
      <w:footerReference w:type="default" r:id="rId11"/>
      <w:pgSz w:w="11906" w:h="16838"/>
      <w:pgMar w:top="796"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007BF" w14:textId="77777777" w:rsidR="00665BD9" w:rsidRDefault="00665BD9" w:rsidP="008552BE">
      <w:pPr>
        <w:spacing w:after="0" w:line="240" w:lineRule="auto"/>
      </w:pPr>
      <w:r>
        <w:separator/>
      </w:r>
    </w:p>
  </w:endnote>
  <w:endnote w:type="continuationSeparator" w:id="0">
    <w:p w14:paraId="410DCA24" w14:textId="77777777" w:rsidR="00665BD9" w:rsidRDefault="00665BD9" w:rsidP="0085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1"/>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746609"/>
      <w:docPartObj>
        <w:docPartGallery w:val="Page Numbers (Bottom of Page)"/>
        <w:docPartUnique/>
      </w:docPartObj>
    </w:sdtPr>
    <w:sdtEndPr/>
    <w:sdtContent>
      <w:sdt>
        <w:sdtPr>
          <w:id w:val="1728636285"/>
          <w:docPartObj>
            <w:docPartGallery w:val="Page Numbers (Top of Page)"/>
            <w:docPartUnique/>
          </w:docPartObj>
        </w:sdtPr>
        <w:sdtEndPr/>
        <w:sdtContent>
          <w:p w14:paraId="0734EE4F" w14:textId="0E31F09B" w:rsidR="007743BF" w:rsidRPr="007743BF" w:rsidRDefault="007743BF" w:rsidP="007743BF">
            <w:pPr>
              <w:pStyle w:val="Footer"/>
              <w:jc w:val="center"/>
            </w:pPr>
            <w:r w:rsidRPr="007743BF">
              <w:rPr>
                <w:bCs/>
                <w:szCs w:val="24"/>
              </w:rPr>
              <w:fldChar w:fldCharType="begin"/>
            </w:r>
            <w:r w:rsidRPr="007743BF">
              <w:rPr>
                <w:bCs/>
              </w:rPr>
              <w:instrText xml:space="preserve"> PAGE </w:instrText>
            </w:r>
            <w:r w:rsidRPr="007743BF">
              <w:rPr>
                <w:bCs/>
                <w:szCs w:val="24"/>
              </w:rPr>
              <w:fldChar w:fldCharType="separate"/>
            </w:r>
            <w:r w:rsidRPr="007743BF">
              <w:rPr>
                <w:bCs/>
                <w:noProof/>
              </w:rPr>
              <w:t>2</w:t>
            </w:r>
            <w:r w:rsidRPr="007743BF">
              <w:rPr>
                <w:bCs/>
                <w:szCs w:val="24"/>
              </w:rPr>
              <w:fldChar w:fldCharType="end"/>
            </w:r>
            <w:r>
              <w:t>/</w:t>
            </w:r>
            <w:r w:rsidRPr="007743BF">
              <w:rPr>
                <w:bCs/>
                <w:szCs w:val="24"/>
              </w:rPr>
              <w:fldChar w:fldCharType="begin"/>
            </w:r>
            <w:r w:rsidRPr="007743BF">
              <w:rPr>
                <w:bCs/>
              </w:rPr>
              <w:instrText xml:space="preserve"> NUMPAGES  </w:instrText>
            </w:r>
            <w:r w:rsidRPr="007743BF">
              <w:rPr>
                <w:bCs/>
                <w:szCs w:val="24"/>
              </w:rPr>
              <w:fldChar w:fldCharType="separate"/>
            </w:r>
            <w:r w:rsidRPr="007743BF">
              <w:rPr>
                <w:bCs/>
                <w:noProof/>
              </w:rPr>
              <w:t>2</w:t>
            </w:r>
            <w:r w:rsidRPr="007743BF">
              <w:rPr>
                <w:bCs/>
                <w:szCs w:val="24"/>
              </w:rPr>
              <w:fldChar w:fldCharType="end"/>
            </w:r>
          </w:p>
        </w:sdtContent>
      </w:sdt>
    </w:sdtContent>
  </w:sdt>
  <w:p w14:paraId="71073F38" w14:textId="77777777" w:rsidR="008552BE" w:rsidRDefault="0085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0F158" w14:textId="77777777" w:rsidR="00665BD9" w:rsidRDefault="00665BD9" w:rsidP="008552BE">
      <w:pPr>
        <w:spacing w:after="0" w:line="240" w:lineRule="auto"/>
      </w:pPr>
      <w:r>
        <w:separator/>
      </w:r>
    </w:p>
  </w:footnote>
  <w:footnote w:type="continuationSeparator" w:id="0">
    <w:p w14:paraId="49DA6AB6" w14:textId="77777777" w:rsidR="00665BD9" w:rsidRDefault="00665BD9" w:rsidP="00855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E0A89"/>
    <w:multiLevelType w:val="multilevel"/>
    <w:tmpl w:val="8CB2F55E"/>
    <w:lvl w:ilvl="0">
      <w:start w:val="1"/>
      <w:numFmt w:val="none"/>
      <w:lvlText w:val="8."/>
      <w:lvlJc w:val="left"/>
      <w:pPr>
        <w:ind w:left="720" w:hanging="720"/>
      </w:pPr>
      <w:rPr>
        <w:rFonts w:ascii="Times New Roman" w:eastAsiaTheme="minorHAnsi" w:hAnsi="Times New Roman" w:cs="Times New Roman" w:hint="default"/>
        <w:b/>
      </w:rPr>
    </w:lvl>
    <w:lvl w:ilvl="1">
      <w:start w:val="1"/>
      <w:numFmt w:val="decimal"/>
      <w:lvlText w:val="%1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3D14441"/>
    <w:multiLevelType w:val="multilevel"/>
    <w:tmpl w:val="81E219FC"/>
    <w:lvl w:ilvl="0">
      <w:start w:val="7"/>
      <w:numFmt w:val="decimal"/>
      <w:lvlText w:val="%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8AE585E"/>
    <w:multiLevelType w:val="multilevel"/>
    <w:tmpl w:val="1C4253CE"/>
    <w:lvl w:ilvl="0">
      <w:start w:val="1"/>
      <w:numFmt w:val="decimal"/>
      <w:lvlText w:val="%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F657E3D"/>
    <w:multiLevelType w:val="multilevel"/>
    <w:tmpl w:val="66E853D4"/>
    <w:lvl w:ilvl="0">
      <w:start w:val="7"/>
      <w:numFmt w:val="none"/>
      <w:lvlText w:val="12."/>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B974A18"/>
    <w:multiLevelType w:val="multilevel"/>
    <w:tmpl w:val="9A24CFD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565449"/>
    <w:multiLevelType w:val="multilevel"/>
    <w:tmpl w:val="0EB6B59C"/>
    <w:lvl w:ilvl="0">
      <w:start w:val="7"/>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DA90B04"/>
    <w:multiLevelType w:val="multilevel"/>
    <w:tmpl w:val="9A74C35A"/>
    <w:lvl w:ilvl="0">
      <w:start w:val="5"/>
      <w:numFmt w:val="decimal"/>
      <w:lvlText w:val="%1."/>
      <w:lvlJc w:val="left"/>
      <w:pPr>
        <w:ind w:left="720" w:hanging="720"/>
      </w:pPr>
      <w:rPr>
        <w:rFonts w:ascii="Times New Roman" w:eastAsiaTheme="minorHAnsi" w:hAnsi="Times New Roman" w:cs="Times New Roman"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1487337"/>
    <w:multiLevelType w:val="multilevel"/>
    <w:tmpl w:val="04DEFF74"/>
    <w:lvl w:ilvl="0">
      <w:start w:val="7"/>
      <w:numFmt w:val="none"/>
      <w:lvlText w:val="1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29B4778"/>
    <w:multiLevelType w:val="hybridMultilevel"/>
    <w:tmpl w:val="EF6CBC02"/>
    <w:lvl w:ilvl="0" w:tplc="9C1C57B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3B1445"/>
    <w:multiLevelType w:val="multilevel"/>
    <w:tmpl w:val="6A8E3044"/>
    <w:lvl w:ilvl="0">
      <w:start w:val="3"/>
      <w:numFmt w:val="decimal"/>
      <w:lvlText w:val="%1."/>
      <w:lvlJc w:val="left"/>
      <w:pPr>
        <w:ind w:left="720" w:hanging="360"/>
      </w:pPr>
      <w:rPr>
        <w:rFonts w:hint="default"/>
      </w:rPr>
    </w:lvl>
    <w:lvl w:ilvl="1">
      <w:start w:val="1"/>
      <w:numFmt w:val="decimal"/>
      <w:lvlText w:val="%1.%2."/>
      <w:lvlJc w:val="left"/>
      <w:pPr>
        <w:ind w:left="1080" w:hanging="720"/>
      </w:pPr>
      <w:rPr>
        <w:b w:val="0"/>
        <w:color w:val="auto"/>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55D799D"/>
    <w:multiLevelType w:val="multilevel"/>
    <w:tmpl w:val="C330BCB6"/>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cs="Times New Roman"/>
        <w:b w:val="0"/>
        <w:strike w:val="0"/>
        <w:d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66482D97"/>
    <w:multiLevelType w:val="multilevel"/>
    <w:tmpl w:val="848A2FB0"/>
    <w:lvl w:ilvl="0">
      <w:start w:val="4"/>
      <w:numFmt w:val="decimal"/>
      <w:lvlText w:val="%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97A442E"/>
    <w:multiLevelType w:val="multilevel"/>
    <w:tmpl w:val="D2EE747E"/>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E7312A6"/>
    <w:multiLevelType w:val="multilevel"/>
    <w:tmpl w:val="DD4412AC"/>
    <w:lvl w:ilvl="0">
      <w:start w:val="7"/>
      <w:numFmt w:val="none"/>
      <w:lvlText w:val="9."/>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56629F5"/>
    <w:multiLevelType w:val="multilevel"/>
    <w:tmpl w:val="CF6E2A80"/>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cs="Times New Roman"/>
        <w:b w:val="0"/>
        <w:i w:val="0"/>
        <w:iCs w:val="0"/>
      </w:rPr>
    </w:lvl>
    <w:lvl w:ilvl="2">
      <w:start w:val="1"/>
      <w:numFmt w:val="decimal"/>
      <w:lvlText w:val="%1.%2.%3."/>
      <w:lvlJc w:val="left"/>
      <w:pPr>
        <w:tabs>
          <w:tab w:val="num" w:pos="1146"/>
        </w:tabs>
        <w:ind w:left="1146"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7AD04DB5"/>
    <w:multiLevelType w:val="multilevel"/>
    <w:tmpl w:val="C974FC90"/>
    <w:lvl w:ilvl="0">
      <w:start w:val="7"/>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77167610">
    <w:abstractNumId w:val="11"/>
  </w:num>
  <w:num w:numId="2" w16cid:durableId="257950865">
    <w:abstractNumId w:val="1"/>
  </w:num>
  <w:num w:numId="3" w16cid:durableId="1363743492">
    <w:abstractNumId w:val="13"/>
  </w:num>
  <w:num w:numId="4" w16cid:durableId="1569420706">
    <w:abstractNumId w:val="15"/>
  </w:num>
  <w:num w:numId="5" w16cid:durableId="271978196">
    <w:abstractNumId w:val="3"/>
  </w:num>
  <w:num w:numId="6" w16cid:durableId="129054649">
    <w:abstractNumId w:val="9"/>
  </w:num>
  <w:num w:numId="7" w16cid:durableId="1674187655">
    <w:abstractNumId w:val="10"/>
  </w:num>
  <w:num w:numId="8" w16cid:durableId="1638102392">
    <w:abstractNumId w:val="16"/>
  </w:num>
  <w:num w:numId="9" w16cid:durableId="1286620363">
    <w:abstractNumId w:val="7"/>
  </w:num>
  <w:num w:numId="10" w16cid:durableId="1396123168">
    <w:abstractNumId w:val="12"/>
  </w:num>
  <w:num w:numId="11" w16cid:durableId="1416055070">
    <w:abstractNumId w:val="5"/>
  </w:num>
  <w:num w:numId="12" w16cid:durableId="1365596843">
    <w:abstractNumId w:val="2"/>
  </w:num>
  <w:num w:numId="13" w16cid:durableId="699664614">
    <w:abstractNumId w:val="14"/>
  </w:num>
  <w:num w:numId="14" w16cid:durableId="82579133">
    <w:abstractNumId w:val="8"/>
  </w:num>
  <w:num w:numId="15" w16cid:durableId="613486941">
    <w:abstractNumId w:val="4"/>
  </w:num>
  <w:num w:numId="16" w16cid:durableId="1167094533">
    <w:abstractNumId w:val="0"/>
  </w:num>
  <w:num w:numId="17" w16cid:durableId="1997957923">
    <w:abstractNumId w:val="0"/>
    <w:lvlOverride w:ilvl="0">
      <w:lvl w:ilvl="0">
        <w:start w:val="1"/>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9.%2."/>
        <w:lvlJc w:val="left"/>
        <w:pPr>
          <w:ind w:left="360" w:hanging="360"/>
        </w:pPr>
        <w:rPr>
          <w:rFonts w:hint="default"/>
          <w:b w:val="0"/>
        </w:rPr>
      </w:lvl>
    </w:lvlOverride>
    <w:lvlOverride w:ilvl="2">
      <w:lvl w:ilvl="2">
        <w:start w:val="1"/>
        <w:numFmt w:val="decimal"/>
        <w:lvlText w:val="%19.%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18" w16cid:durableId="1768766837">
    <w:abstractNumId w:val="16"/>
    <w:lvlOverride w:ilvl="0">
      <w:lvl w:ilvl="0">
        <w:start w:val="7"/>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11.1."/>
        <w:lvlJc w:val="left"/>
        <w:pPr>
          <w:ind w:left="360" w:hanging="360"/>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19" w16cid:durableId="42606338">
    <w:abstractNumId w:val="16"/>
    <w:lvlOverride w:ilvl="0">
      <w:lvl w:ilvl="0">
        <w:start w:val="7"/>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11.1."/>
        <w:lvlJc w:val="left"/>
        <w:pPr>
          <w:ind w:left="360" w:hanging="360"/>
        </w:pPr>
        <w:rPr>
          <w:rFonts w:hint="default"/>
          <w:b w:val="0"/>
        </w:rPr>
      </w:lvl>
    </w:lvlOverride>
    <w:lvlOverride w:ilvl="2">
      <w:lvl w:ilvl="2">
        <w:start w:val="1"/>
        <w:numFmt w:val="decimal"/>
        <w:lvlText w:val="%111.1.1."/>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0" w16cid:durableId="67579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D2"/>
    <w:rsid w:val="000129EA"/>
    <w:rsid w:val="0006648C"/>
    <w:rsid w:val="0008206C"/>
    <w:rsid w:val="00096D70"/>
    <w:rsid w:val="000B6EE1"/>
    <w:rsid w:val="000B709C"/>
    <w:rsid w:val="000F7692"/>
    <w:rsid w:val="00104517"/>
    <w:rsid w:val="00110F72"/>
    <w:rsid w:val="00146DEE"/>
    <w:rsid w:val="0015124A"/>
    <w:rsid w:val="00155A71"/>
    <w:rsid w:val="001577B8"/>
    <w:rsid w:val="0015791A"/>
    <w:rsid w:val="00157BE2"/>
    <w:rsid w:val="001637CF"/>
    <w:rsid w:val="0019028D"/>
    <w:rsid w:val="001A47B0"/>
    <w:rsid w:val="001D0BDB"/>
    <w:rsid w:val="001D2CF7"/>
    <w:rsid w:val="001E14B7"/>
    <w:rsid w:val="00217953"/>
    <w:rsid w:val="002372B0"/>
    <w:rsid w:val="00241E33"/>
    <w:rsid w:val="00243609"/>
    <w:rsid w:val="00250A7D"/>
    <w:rsid w:val="00252AEC"/>
    <w:rsid w:val="00255423"/>
    <w:rsid w:val="00256892"/>
    <w:rsid w:val="002719B7"/>
    <w:rsid w:val="002779C8"/>
    <w:rsid w:val="00281205"/>
    <w:rsid w:val="00285A4E"/>
    <w:rsid w:val="00291985"/>
    <w:rsid w:val="00294041"/>
    <w:rsid w:val="002D747A"/>
    <w:rsid w:val="002E254D"/>
    <w:rsid w:val="002E4FB0"/>
    <w:rsid w:val="002E75B4"/>
    <w:rsid w:val="00300AC7"/>
    <w:rsid w:val="00304674"/>
    <w:rsid w:val="00312D5A"/>
    <w:rsid w:val="00314D29"/>
    <w:rsid w:val="00326F15"/>
    <w:rsid w:val="003271E7"/>
    <w:rsid w:val="00346709"/>
    <w:rsid w:val="003558C4"/>
    <w:rsid w:val="00357715"/>
    <w:rsid w:val="00386CC9"/>
    <w:rsid w:val="003923FF"/>
    <w:rsid w:val="003C50E8"/>
    <w:rsid w:val="003D0C12"/>
    <w:rsid w:val="003D2C4D"/>
    <w:rsid w:val="003F2158"/>
    <w:rsid w:val="003F474D"/>
    <w:rsid w:val="00413170"/>
    <w:rsid w:val="00433861"/>
    <w:rsid w:val="00435110"/>
    <w:rsid w:val="00452E3C"/>
    <w:rsid w:val="004949E2"/>
    <w:rsid w:val="004A060F"/>
    <w:rsid w:val="004A511F"/>
    <w:rsid w:val="004D05E2"/>
    <w:rsid w:val="004E33D7"/>
    <w:rsid w:val="004F617A"/>
    <w:rsid w:val="00500F21"/>
    <w:rsid w:val="0051343B"/>
    <w:rsid w:val="00515A3A"/>
    <w:rsid w:val="005529B3"/>
    <w:rsid w:val="0057741B"/>
    <w:rsid w:val="00583D63"/>
    <w:rsid w:val="00591FD2"/>
    <w:rsid w:val="00596A2C"/>
    <w:rsid w:val="00597E02"/>
    <w:rsid w:val="005A32D3"/>
    <w:rsid w:val="005F79B0"/>
    <w:rsid w:val="006061C8"/>
    <w:rsid w:val="006240B1"/>
    <w:rsid w:val="00634625"/>
    <w:rsid w:val="0063500E"/>
    <w:rsid w:val="0064788E"/>
    <w:rsid w:val="00665BD9"/>
    <w:rsid w:val="00671FEE"/>
    <w:rsid w:val="006C7A7F"/>
    <w:rsid w:val="006D756C"/>
    <w:rsid w:val="006E68CC"/>
    <w:rsid w:val="00701DDC"/>
    <w:rsid w:val="007275AF"/>
    <w:rsid w:val="007476BF"/>
    <w:rsid w:val="00756AF6"/>
    <w:rsid w:val="007743BF"/>
    <w:rsid w:val="00775F13"/>
    <w:rsid w:val="007B347F"/>
    <w:rsid w:val="007C07E6"/>
    <w:rsid w:val="008169A6"/>
    <w:rsid w:val="00844EC9"/>
    <w:rsid w:val="008502E2"/>
    <w:rsid w:val="008552BE"/>
    <w:rsid w:val="00895D3B"/>
    <w:rsid w:val="008A07D1"/>
    <w:rsid w:val="008A4CE6"/>
    <w:rsid w:val="008B2763"/>
    <w:rsid w:val="008B39D2"/>
    <w:rsid w:val="008C5304"/>
    <w:rsid w:val="00903120"/>
    <w:rsid w:val="00940178"/>
    <w:rsid w:val="00956EF6"/>
    <w:rsid w:val="0098303F"/>
    <w:rsid w:val="009940F1"/>
    <w:rsid w:val="009E2CE9"/>
    <w:rsid w:val="009E70D0"/>
    <w:rsid w:val="009E75F0"/>
    <w:rsid w:val="009F1ACE"/>
    <w:rsid w:val="009F587D"/>
    <w:rsid w:val="00A0780E"/>
    <w:rsid w:val="00A43FA7"/>
    <w:rsid w:val="00A85FA5"/>
    <w:rsid w:val="00AA0FE6"/>
    <w:rsid w:val="00AB771C"/>
    <w:rsid w:val="00AF02C0"/>
    <w:rsid w:val="00B05F7E"/>
    <w:rsid w:val="00B07D55"/>
    <w:rsid w:val="00B176D8"/>
    <w:rsid w:val="00B31DA8"/>
    <w:rsid w:val="00BA46DE"/>
    <w:rsid w:val="00BB51B0"/>
    <w:rsid w:val="00BC1747"/>
    <w:rsid w:val="00BE3AFF"/>
    <w:rsid w:val="00BF3F6D"/>
    <w:rsid w:val="00C23817"/>
    <w:rsid w:val="00C32CAA"/>
    <w:rsid w:val="00C65CC3"/>
    <w:rsid w:val="00C712C1"/>
    <w:rsid w:val="00C7173D"/>
    <w:rsid w:val="00C87296"/>
    <w:rsid w:val="00CA1B60"/>
    <w:rsid w:val="00CB5A31"/>
    <w:rsid w:val="00CC3FB3"/>
    <w:rsid w:val="00CD0D1B"/>
    <w:rsid w:val="00CD71E6"/>
    <w:rsid w:val="00D27B34"/>
    <w:rsid w:val="00D27CBE"/>
    <w:rsid w:val="00D443BB"/>
    <w:rsid w:val="00D50709"/>
    <w:rsid w:val="00D545AC"/>
    <w:rsid w:val="00D9692C"/>
    <w:rsid w:val="00DA1ECF"/>
    <w:rsid w:val="00DC7B48"/>
    <w:rsid w:val="00DE7672"/>
    <w:rsid w:val="00E23334"/>
    <w:rsid w:val="00E251D8"/>
    <w:rsid w:val="00E349C4"/>
    <w:rsid w:val="00E5507A"/>
    <w:rsid w:val="00E85CAD"/>
    <w:rsid w:val="00EB64B9"/>
    <w:rsid w:val="00EC0CDD"/>
    <w:rsid w:val="00EE6146"/>
    <w:rsid w:val="00F10B5F"/>
    <w:rsid w:val="00F12331"/>
    <w:rsid w:val="00F159FA"/>
    <w:rsid w:val="00F20A12"/>
    <w:rsid w:val="00F2369A"/>
    <w:rsid w:val="00F319D0"/>
    <w:rsid w:val="00F359C0"/>
    <w:rsid w:val="00F457EA"/>
    <w:rsid w:val="00F51B6D"/>
    <w:rsid w:val="00FB5B95"/>
    <w:rsid w:val="00FC3E4D"/>
    <w:rsid w:val="00FE7CEF"/>
    <w:rsid w:val="00FF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33296"/>
  <w15:chartTrackingRefBased/>
  <w15:docId w15:val="{2FDEEE07-9D57-4AC8-A17F-29F639C1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D2"/>
    <w:pPr>
      <w:suppressAutoHyphens/>
      <w:spacing w:after="200" w:line="276" w:lineRule="auto"/>
    </w:pPr>
    <w:rPr>
      <w:rFonts w:ascii="Times New Roman" w:eastAsia="Times New Roman" w:hAnsi="Times New Roman" w:cs="Times New Roman"/>
      <w:kern w:val="0"/>
      <w:szCs w:val="22"/>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qFormat/>
    <w:rsid w:val="008B39D2"/>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qFormat/>
    <w:rsid w:val="008B39D2"/>
    <w:rPr>
      <w:rFonts w:ascii="Times New Roman" w:eastAsia="Times New Roman" w:hAnsi="Times New Roman" w:cs="Times New Roman"/>
    </w:rPr>
  </w:style>
  <w:style w:type="character" w:customStyle="1" w:styleId="1TEKSTAS">
    <w:name w:val="1TEKSTAS"/>
    <w:basedOn w:val="DefaultParagraphFont"/>
    <w:uiPriority w:val="1"/>
    <w:qFormat/>
    <w:rsid w:val="008B39D2"/>
    <w:rPr>
      <w:rFonts w:ascii="Times New Roman" w:hAnsi="Times New Roman"/>
      <w:sz w:val="24"/>
    </w:rPr>
  </w:style>
  <w:style w:type="paragraph" w:styleId="ListParagraph">
    <w:name w:val="List Paragraph"/>
    <w:basedOn w:val="Normal"/>
    <w:link w:val="ListParagraphChar"/>
    <w:uiPriority w:val="34"/>
    <w:qFormat/>
    <w:rsid w:val="008B39D2"/>
    <w:pPr>
      <w:spacing w:after="0" w:line="240" w:lineRule="auto"/>
      <w:ind w:left="720"/>
      <w:contextualSpacing/>
    </w:pPr>
    <w:rPr>
      <w:kern w:val="2"/>
      <w:szCs w:val="24"/>
      <w14:ligatures w14:val="standardContextual"/>
    </w:rPr>
  </w:style>
  <w:style w:type="paragraph" w:styleId="BodyTextIndent2">
    <w:name w:val="Body Text Indent 2"/>
    <w:basedOn w:val="Normal"/>
    <w:link w:val="BodyTextIndent2Char"/>
    <w:uiPriority w:val="99"/>
    <w:unhideWhenUsed/>
    <w:qFormat/>
    <w:rsid w:val="008B39D2"/>
    <w:pPr>
      <w:spacing w:after="120" w:line="480" w:lineRule="auto"/>
      <w:ind w:left="283"/>
    </w:pPr>
    <w:rPr>
      <w:kern w:val="2"/>
      <w:szCs w:val="24"/>
      <w14:ligatures w14:val="standardContextual"/>
    </w:rPr>
  </w:style>
  <w:style w:type="character" w:customStyle="1" w:styleId="BodyTextIndent2Char1">
    <w:name w:val="Body Text Indent 2 Char1"/>
    <w:basedOn w:val="DefaultParagraphFont"/>
    <w:uiPriority w:val="99"/>
    <w:semiHidden/>
    <w:rsid w:val="008B39D2"/>
    <w:rPr>
      <w:rFonts w:ascii="Times New Roman" w:eastAsia="Times New Roman" w:hAnsi="Times New Roman" w:cs="Times New Roman"/>
      <w:kern w:val="0"/>
      <w:szCs w:val="22"/>
      <w:lang w:val="lt-LT"/>
      <w14:ligatures w14:val="none"/>
    </w:rPr>
  </w:style>
  <w:style w:type="paragraph" w:styleId="BalloonText">
    <w:name w:val="Balloon Text"/>
    <w:basedOn w:val="Normal"/>
    <w:link w:val="BalloonTextChar"/>
    <w:uiPriority w:val="99"/>
    <w:semiHidden/>
    <w:unhideWhenUsed/>
    <w:rsid w:val="00277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C8"/>
    <w:rPr>
      <w:rFonts w:ascii="Segoe UI" w:eastAsia="Times New Roman" w:hAnsi="Segoe UI" w:cs="Segoe UI"/>
      <w:kern w:val="0"/>
      <w:sz w:val="18"/>
      <w:szCs w:val="18"/>
      <w:lang w:val="lt-LT"/>
      <w14:ligatures w14:val="none"/>
    </w:rPr>
  </w:style>
  <w:style w:type="character" w:styleId="CommentReference">
    <w:name w:val="annotation reference"/>
    <w:basedOn w:val="DefaultParagraphFont"/>
    <w:uiPriority w:val="99"/>
    <w:semiHidden/>
    <w:unhideWhenUsed/>
    <w:rsid w:val="00B176D8"/>
    <w:rPr>
      <w:sz w:val="16"/>
      <w:szCs w:val="16"/>
    </w:rPr>
  </w:style>
  <w:style w:type="paragraph" w:styleId="CommentText">
    <w:name w:val="annotation text"/>
    <w:basedOn w:val="Normal"/>
    <w:link w:val="CommentTextChar"/>
    <w:uiPriority w:val="99"/>
    <w:unhideWhenUsed/>
    <w:rsid w:val="00B176D8"/>
    <w:pPr>
      <w:spacing w:line="240" w:lineRule="auto"/>
    </w:pPr>
    <w:rPr>
      <w:sz w:val="20"/>
      <w:szCs w:val="20"/>
    </w:rPr>
  </w:style>
  <w:style w:type="character" w:customStyle="1" w:styleId="CommentTextChar">
    <w:name w:val="Comment Text Char"/>
    <w:basedOn w:val="DefaultParagraphFont"/>
    <w:link w:val="CommentText"/>
    <w:uiPriority w:val="99"/>
    <w:rsid w:val="00B176D8"/>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B176D8"/>
    <w:rPr>
      <w:b/>
      <w:bCs/>
    </w:rPr>
  </w:style>
  <w:style w:type="character" w:customStyle="1" w:styleId="CommentSubjectChar">
    <w:name w:val="Comment Subject Char"/>
    <w:basedOn w:val="CommentTextChar"/>
    <w:link w:val="CommentSubject"/>
    <w:uiPriority w:val="99"/>
    <w:semiHidden/>
    <w:rsid w:val="00B176D8"/>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B176D8"/>
    <w:rPr>
      <w:rFonts w:ascii="Times New Roman" w:eastAsia="Times New Roman" w:hAnsi="Times New Roman" w:cs="Times New Roman"/>
      <w:kern w:val="0"/>
      <w:szCs w:val="22"/>
      <w:lang w:val="lt-LT"/>
      <w14:ligatures w14:val="none"/>
    </w:rPr>
  </w:style>
  <w:style w:type="paragraph" w:styleId="Header">
    <w:name w:val="header"/>
    <w:basedOn w:val="Normal"/>
    <w:link w:val="HeaderChar"/>
    <w:uiPriority w:val="99"/>
    <w:unhideWhenUsed/>
    <w:rsid w:val="008552BE"/>
    <w:pPr>
      <w:tabs>
        <w:tab w:val="center" w:pos="4986"/>
        <w:tab w:val="right" w:pos="9972"/>
      </w:tabs>
      <w:spacing w:after="0" w:line="240" w:lineRule="auto"/>
    </w:pPr>
  </w:style>
  <w:style w:type="character" w:customStyle="1" w:styleId="HeaderChar">
    <w:name w:val="Header Char"/>
    <w:basedOn w:val="DefaultParagraphFont"/>
    <w:link w:val="Header"/>
    <w:uiPriority w:val="99"/>
    <w:rsid w:val="008552BE"/>
    <w:rPr>
      <w:rFonts w:ascii="Times New Roman" w:eastAsia="Times New Roman" w:hAnsi="Times New Roman" w:cs="Times New Roman"/>
      <w:kern w:val="0"/>
      <w:szCs w:val="22"/>
      <w:lang w:val="lt-LT"/>
      <w14:ligatures w14:val="none"/>
    </w:rPr>
  </w:style>
  <w:style w:type="paragraph" w:styleId="Footer">
    <w:name w:val="footer"/>
    <w:basedOn w:val="Normal"/>
    <w:link w:val="FooterChar"/>
    <w:uiPriority w:val="99"/>
    <w:unhideWhenUsed/>
    <w:rsid w:val="008552BE"/>
    <w:pPr>
      <w:tabs>
        <w:tab w:val="center" w:pos="4986"/>
        <w:tab w:val="right" w:pos="9972"/>
      </w:tabs>
      <w:spacing w:after="0" w:line="240" w:lineRule="auto"/>
    </w:pPr>
  </w:style>
  <w:style w:type="character" w:customStyle="1" w:styleId="FooterChar">
    <w:name w:val="Footer Char"/>
    <w:basedOn w:val="DefaultParagraphFont"/>
    <w:link w:val="Footer"/>
    <w:uiPriority w:val="99"/>
    <w:rsid w:val="008552BE"/>
    <w:rPr>
      <w:rFonts w:ascii="Times New Roman" w:eastAsia="Times New Roman" w:hAnsi="Times New Roman" w:cs="Times New Roman"/>
      <w:kern w:val="0"/>
      <w:szCs w:val="22"/>
      <w:lang w:val="lt-LT"/>
      <w14:ligatures w14:val="none"/>
    </w:rPr>
  </w:style>
  <w:style w:type="character" w:customStyle="1" w:styleId="CommentTextChar1">
    <w:name w:val="Comment Text Char1"/>
    <w:basedOn w:val="DefaultParagraphFont"/>
    <w:uiPriority w:val="99"/>
    <w:semiHidden/>
    <w:locked/>
    <w:rsid w:val="008502E2"/>
    <w:rPr>
      <w:rFonts w:ascii="Liberation Serif" w:hAnsi="Liberation Serif"/>
      <w:kern w:val="0"/>
      <w:sz w:val="20"/>
      <w:szCs w:val="20"/>
      <w:lang w:val="en-GB"/>
    </w:rPr>
  </w:style>
  <w:style w:type="paragraph" w:customStyle="1" w:styleId="SLONormal">
    <w:name w:val="SLO Normal"/>
    <w:link w:val="SLONormalChar"/>
    <w:rsid w:val="00155A71"/>
    <w:pPr>
      <w:overflowPunct w:val="0"/>
      <w:autoSpaceDE w:val="0"/>
      <w:autoSpaceDN w:val="0"/>
      <w:adjustRightInd w:val="0"/>
      <w:spacing w:before="120" w:after="120"/>
      <w:jc w:val="both"/>
      <w:textAlignment w:val="baseline"/>
    </w:pPr>
    <w:rPr>
      <w:rFonts w:ascii="Times New Roman" w:eastAsia="SimSun" w:hAnsi="Times New Roman" w:cs="Times New Roman"/>
      <w:noProof/>
      <w:kern w:val="0"/>
      <w:lang w:val="en-GB" w:eastAsia="lt-LT"/>
      <w14:ligatures w14:val="none"/>
    </w:rPr>
  </w:style>
  <w:style w:type="character" w:customStyle="1" w:styleId="SLONormalChar">
    <w:name w:val="SLO Normal Char"/>
    <w:link w:val="SLONormal"/>
    <w:rsid w:val="00155A71"/>
    <w:rPr>
      <w:rFonts w:ascii="Times New Roman" w:eastAsia="SimSun" w:hAnsi="Times New Roman" w:cs="Times New Roman"/>
      <w:noProof/>
      <w:kern w:val="0"/>
      <w:lang w:val="en-GB" w:eastAsia="lt-LT"/>
      <w14:ligatures w14:val="none"/>
    </w:rPr>
  </w:style>
  <w:style w:type="table" w:customStyle="1" w:styleId="TableGrid1">
    <w:name w:val="Table Grid1"/>
    <w:basedOn w:val="TableNormal"/>
    <w:next w:val="TableGrid"/>
    <w:uiPriority w:val="39"/>
    <w:rsid w:val="00155A71"/>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55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8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C119C78365404781BFCEF9368A6A94"/>
        <w:category>
          <w:name w:val="General"/>
          <w:gallery w:val="placeholder"/>
        </w:category>
        <w:types>
          <w:type w:val="bbPlcHdr"/>
        </w:types>
        <w:behaviors>
          <w:behavior w:val="content"/>
        </w:behaviors>
        <w:guid w:val="{9D444E8B-4F6B-BE40-A691-D9ACFAB5F2ED}"/>
      </w:docPartPr>
      <w:docPartBody>
        <w:p w:rsidR="00A85CD0" w:rsidRDefault="008E0A4E" w:rsidP="008E0A4E">
          <w:pPr>
            <w:pStyle w:val="68C119C78365404781BFCEF9368A6A94"/>
          </w:pPr>
          <w:r w:rsidRPr="00C21ACC">
            <w:rPr>
              <w:rStyle w:val="PlaceholderText"/>
            </w:rPr>
            <w:t>Click or tap here to enter text.</w:t>
          </w:r>
        </w:p>
      </w:docPartBody>
    </w:docPart>
    <w:docPart>
      <w:docPartPr>
        <w:name w:val="9EC379370386724B8DDE7272A4306A61"/>
        <w:category>
          <w:name w:val="General"/>
          <w:gallery w:val="placeholder"/>
        </w:category>
        <w:types>
          <w:type w:val="bbPlcHdr"/>
        </w:types>
        <w:behaviors>
          <w:behavior w:val="content"/>
        </w:behaviors>
        <w:guid w:val="{C9A5A712-1413-C849-BF98-6AEB93CD2388}"/>
      </w:docPartPr>
      <w:docPartBody>
        <w:p w:rsidR="00A85CD0" w:rsidRDefault="008E0A4E" w:rsidP="008E0A4E">
          <w:pPr>
            <w:pStyle w:val="9EC379370386724B8DDE7272A4306A61"/>
          </w:pPr>
          <w:r w:rsidRPr="008D60E6">
            <w:rPr>
              <w:rStyle w:val="PlaceholderText"/>
            </w:rPr>
            <w:t>Norėdami įvesti tekstą, spustelėkite arba bakstelėkite čia.</w:t>
          </w:r>
        </w:p>
      </w:docPartBody>
    </w:docPart>
    <w:docPart>
      <w:docPartPr>
        <w:name w:val="A812B81D6C0353438079C177FA83BAB6"/>
        <w:category>
          <w:name w:val="General"/>
          <w:gallery w:val="placeholder"/>
        </w:category>
        <w:types>
          <w:type w:val="bbPlcHdr"/>
        </w:types>
        <w:behaviors>
          <w:behavior w:val="content"/>
        </w:behaviors>
        <w:guid w:val="{BD5D7A55-7AD5-0C43-BC6E-2B54BF412D6A}"/>
      </w:docPartPr>
      <w:docPartBody>
        <w:p w:rsidR="00A85CD0" w:rsidRDefault="008E0A4E" w:rsidP="008E0A4E">
          <w:pPr>
            <w:pStyle w:val="A812B81D6C0353438079C177FA83BAB6"/>
          </w:pPr>
          <w:r w:rsidRPr="00CC3409">
            <w:rPr>
              <w:rStyle w:val="PlaceholderText"/>
            </w:rPr>
            <w:t>Click or tap here to enter text.</w:t>
          </w:r>
        </w:p>
      </w:docPartBody>
    </w:docPart>
    <w:docPart>
      <w:docPartPr>
        <w:name w:val="5776391181FEA3479282C44F350EF478"/>
        <w:category>
          <w:name w:val="General"/>
          <w:gallery w:val="placeholder"/>
        </w:category>
        <w:types>
          <w:type w:val="bbPlcHdr"/>
        </w:types>
        <w:behaviors>
          <w:behavior w:val="content"/>
        </w:behaviors>
        <w:guid w:val="{9F65FACF-3315-EC47-85A4-BF768C2AD037}"/>
      </w:docPartPr>
      <w:docPartBody>
        <w:p w:rsidR="00A85CD0" w:rsidRDefault="008E0A4E" w:rsidP="008E0A4E">
          <w:pPr>
            <w:pStyle w:val="5776391181FEA3479282C44F350EF478"/>
          </w:pPr>
          <w:r w:rsidRPr="00C21ACC">
            <w:rPr>
              <w:rStyle w:val="PlaceholderText"/>
            </w:rPr>
            <w:t>Click or tap here to enter text.</w:t>
          </w:r>
        </w:p>
      </w:docPartBody>
    </w:docPart>
    <w:docPart>
      <w:docPartPr>
        <w:name w:val="6CB46F1E95B7564BBBA1DC48787ACEE9"/>
        <w:category>
          <w:name w:val="General"/>
          <w:gallery w:val="placeholder"/>
        </w:category>
        <w:types>
          <w:type w:val="bbPlcHdr"/>
        </w:types>
        <w:behaviors>
          <w:behavior w:val="content"/>
        </w:behaviors>
        <w:guid w:val="{1FB856A2-55AD-9841-A53E-7B70FF0E9F6C}"/>
      </w:docPartPr>
      <w:docPartBody>
        <w:p w:rsidR="00A85CD0" w:rsidRDefault="008E0A4E" w:rsidP="008E0A4E">
          <w:pPr>
            <w:pStyle w:val="6CB46F1E95B7564BBBA1DC48787ACEE9"/>
          </w:pPr>
          <w:r w:rsidRPr="00C21ACC">
            <w:rPr>
              <w:rStyle w:val="PlaceholderText"/>
            </w:rPr>
            <w:t>Click or tap here to enter text.</w:t>
          </w:r>
        </w:p>
      </w:docPartBody>
    </w:docPart>
    <w:docPart>
      <w:docPartPr>
        <w:name w:val="7E4362EB4F70B845B811590A421F0706"/>
        <w:category>
          <w:name w:val="General"/>
          <w:gallery w:val="placeholder"/>
        </w:category>
        <w:types>
          <w:type w:val="bbPlcHdr"/>
        </w:types>
        <w:behaviors>
          <w:behavior w:val="content"/>
        </w:behaviors>
        <w:guid w:val="{CBCA1DB9-E4C3-A047-8354-321176403A12}"/>
      </w:docPartPr>
      <w:docPartBody>
        <w:p w:rsidR="00A85CD0" w:rsidRDefault="008E0A4E" w:rsidP="008E0A4E">
          <w:pPr>
            <w:pStyle w:val="7E4362EB4F70B845B811590A421F0706"/>
          </w:pPr>
          <w:r w:rsidRPr="0041210D">
            <w:rPr>
              <w:rStyle w:val="PlaceholderText"/>
            </w:rPr>
            <w:t>Click or tap here to enter text.</w:t>
          </w:r>
        </w:p>
      </w:docPartBody>
    </w:docPart>
    <w:docPart>
      <w:docPartPr>
        <w:name w:val="90C29D1CFCEDD74C9E9B2752D237B43F"/>
        <w:category>
          <w:name w:val="General"/>
          <w:gallery w:val="placeholder"/>
        </w:category>
        <w:types>
          <w:type w:val="bbPlcHdr"/>
        </w:types>
        <w:behaviors>
          <w:behavior w:val="content"/>
        </w:behaviors>
        <w:guid w:val="{D4C9C4B4-5CEF-B948-8480-1D471CCA14A7}"/>
      </w:docPartPr>
      <w:docPartBody>
        <w:p w:rsidR="00A85CD0" w:rsidRDefault="008E0A4E" w:rsidP="008E0A4E">
          <w:pPr>
            <w:pStyle w:val="90C29D1CFCEDD74C9E9B2752D237B43F"/>
          </w:pPr>
          <w:r w:rsidRPr="00C21ACC">
            <w:rPr>
              <w:rStyle w:val="PlaceholderText"/>
            </w:rPr>
            <w:t>Click or tap here to enter text.</w:t>
          </w:r>
        </w:p>
      </w:docPartBody>
    </w:docPart>
    <w:docPart>
      <w:docPartPr>
        <w:name w:val="0AA39D086A0C904AAD68FBDF09915400"/>
        <w:category>
          <w:name w:val="General"/>
          <w:gallery w:val="placeholder"/>
        </w:category>
        <w:types>
          <w:type w:val="bbPlcHdr"/>
        </w:types>
        <w:behaviors>
          <w:behavior w:val="content"/>
        </w:behaviors>
        <w:guid w:val="{88978BD7-E08E-3040-A876-437011D947CD}"/>
      </w:docPartPr>
      <w:docPartBody>
        <w:p w:rsidR="00A85CD0" w:rsidRDefault="008E0A4E" w:rsidP="008E0A4E">
          <w:pPr>
            <w:pStyle w:val="0AA39D086A0C904AAD68FBDF09915400"/>
          </w:pPr>
          <w:r w:rsidRPr="00C21ACC">
            <w:rPr>
              <w:rStyle w:val="PlaceholderText"/>
            </w:rPr>
            <w:t>Click or tap here to enter text.</w:t>
          </w:r>
        </w:p>
      </w:docPartBody>
    </w:docPart>
    <w:docPart>
      <w:docPartPr>
        <w:name w:val="FD3192C4E99FAA41A8DD37DCA617175B"/>
        <w:category>
          <w:name w:val="General"/>
          <w:gallery w:val="placeholder"/>
        </w:category>
        <w:types>
          <w:type w:val="bbPlcHdr"/>
        </w:types>
        <w:behaviors>
          <w:behavior w:val="content"/>
        </w:behaviors>
        <w:guid w:val="{037D28AA-A64D-844E-9EA1-EC3EA25A91A9}"/>
      </w:docPartPr>
      <w:docPartBody>
        <w:p w:rsidR="00A85CD0" w:rsidRDefault="008E0A4E" w:rsidP="008E0A4E">
          <w:pPr>
            <w:pStyle w:val="FD3192C4E99FAA41A8DD37DCA617175B"/>
          </w:pPr>
          <w:r w:rsidRPr="00C21ACC">
            <w:rPr>
              <w:rStyle w:val="PlaceholderText"/>
            </w:rPr>
            <w:t>Click or tap here to enter text.</w:t>
          </w:r>
        </w:p>
      </w:docPartBody>
    </w:docPart>
    <w:docPart>
      <w:docPartPr>
        <w:name w:val="719D8FFD3BDB8B4F9D7638193FE28463"/>
        <w:category>
          <w:name w:val="General"/>
          <w:gallery w:val="placeholder"/>
        </w:category>
        <w:types>
          <w:type w:val="bbPlcHdr"/>
        </w:types>
        <w:behaviors>
          <w:behavior w:val="content"/>
        </w:behaviors>
        <w:guid w:val="{289178EC-1BAE-EF44-8096-7568FF3150C5}"/>
      </w:docPartPr>
      <w:docPartBody>
        <w:p w:rsidR="00A85CD0" w:rsidRDefault="008E0A4E" w:rsidP="008E0A4E">
          <w:pPr>
            <w:pStyle w:val="719D8FFD3BDB8B4F9D7638193FE28463"/>
          </w:pPr>
          <w:r w:rsidRPr="00C21ACC">
            <w:rPr>
              <w:rStyle w:val="PlaceholderText"/>
            </w:rPr>
            <w:t>Click or tap here to enter text.</w:t>
          </w:r>
        </w:p>
      </w:docPartBody>
    </w:docPart>
    <w:docPart>
      <w:docPartPr>
        <w:name w:val="A3158CB9E733904280A9DF8B0C9EE50B"/>
        <w:category>
          <w:name w:val="General"/>
          <w:gallery w:val="placeholder"/>
        </w:category>
        <w:types>
          <w:type w:val="bbPlcHdr"/>
        </w:types>
        <w:behaviors>
          <w:behavior w:val="content"/>
        </w:behaviors>
        <w:guid w:val="{A7DC4282-8660-E942-A57D-62F850A55D65}"/>
      </w:docPartPr>
      <w:docPartBody>
        <w:p w:rsidR="00A85CD0" w:rsidRDefault="008E0A4E" w:rsidP="008E0A4E">
          <w:pPr>
            <w:pStyle w:val="A3158CB9E733904280A9DF8B0C9EE50B"/>
          </w:pPr>
          <w:r w:rsidRPr="00F216D5">
            <w:rPr>
              <w:rStyle w:val="PlaceholderText"/>
            </w:rPr>
            <w:t>Choose an item.</w:t>
          </w:r>
        </w:p>
      </w:docPartBody>
    </w:docPart>
    <w:docPart>
      <w:docPartPr>
        <w:name w:val="6F5DDB7CEF9E6943966718A4D1AAE844"/>
        <w:category>
          <w:name w:val="General"/>
          <w:gallery w:val="placeholder"/>
        </w:category>
        <w:types>
          <w:type w:val="bbPlcHdr"/>
        </w:types>
        <w:behaviors>
          <w:behavior w:val="content"/>
        </w:behaviors>
        <w:guid w:val="{7F4B7ACF-75A1-194F-B0E7-A0054F7B579D}"/>
      </w:docPartPr>
      <w:docPartBody>
        <w:p w:rsidR="00A85CD0" w:rsidRDefault="008E0A4E" w:rsidP="008E0A4E">
          <w:pPr>
            <w:pStyle w:val="6F5DDB7CEF9E6943966718A4D1AAE844"/>
          </w:pPr>
          <w:r w:rsidRPr="00CC3409">
            <w:rPr>
              <w:rStyle w:val="PlaceholderText"/>
            </w:rPr>
            <w:t>Click or tap here to enter text.</w:t>
          </w:r>
        </w:p>
      </w:docPartBody>
    </w:docPart>
    <w:docPart>
      <w:docPartPr>
        <w:name w:val="ABC2B9E0A7EA3A4CB1FA22E447B18F24"/>
        <w:category>
          <w:name w:val="General"/>
          <w:gallery w:val="placeholder"/>
        </w:category>
        <w:types>
          <w:type w:val="bbPlcHdr"/>
        </w:types>
        <w:behaviors>
          <w:behavior w:val="content"/>
        </w:behaviors>
        <w:guid w:val="{DFF7AC92-B1AD-5443-BACD-B7EA4DF65189}"/>
      </w:docPartPr>
      <w:docPartBody>
        <w:p w:rsidR="00A85CD0" w:rsidRDefault="008E0A4E" w:rsidP="008E0A4E">
          <w:pPr>
            <w:pStyle w:val="ABC2B9E0A7EA3A4CB1FA22E447B18F24"/>
          </w:pPr>
          <w:r w:rsidRPr="00C21ACC">
            <w:rPr>
              <w:rStyle w:val="PlaceholderText"/>
            </w:rPr>
            <w:t>Click or tap here to enter text.</w:t>
          </w:r>
        </w:p>
      </w:docPartBody>
    </w:docPart>
    <w:docPart>
      <w:docPartPr>
        <w:name w:val="91A526B011CF434A8D399598D93FCF32"/>
        <w:category>
          <w:name w:val="General"/>
          <w:gallery w:val="placeholder"/>
        </w:category>
        <w:types>
          <w:type w:val="bbPlcHdr"/>
        </w:types>
        <w:behaviors>
          <w:behavior w:val="content"/>
        </w:behaviors>
        <w:guid w:val="{158C412C-46F2-0D4C-A72D-3FFB03797102}"/>
      </w:docPartPr>
      <w:docPartBody>
        <w:p w:rsidR="00A85CD0" w:rsidRDefault="008E0A4E" w:rsidP="008E0A4E">
          <w:pPr>
            <w:pStyle w:val="91A526B011CF434A8D399598D93FCF32"/>
          </w:pPr>
          <w:r w:rsidRPr="00C21ACC">
            <w:rPr>
              <w:rStyle w:val="PlaceholderText"/>
            </w:rPr>
            <w:t>Click or tap here to enter text.</w:t>
          </w:r>
        </w:p>
      </w:docPartBody>
    </w:docPart>
    <w:docPart>
      <w:docPartPr>
        <w:name w:val="F12D4EDD0B937F4B965A31D5295118DB"/>
        <w:category>
          <w:name w:val="General"/>
          <w:gallery w:val="placeholder"/>
        </w:category>
        <w:types>
          <w:type w:val="bbPlcHdr"/>
        </w:types>
        <w:behaviors>
          <w:behavior w:val="content"/>
        </w:behaviors>
        <w:guid w:val="{A89F6AE5-FC71-1146-B133-619AAF6E901A}"/>
      </w:docPartPr>
      <w:docPartBody>
        <w:p w:rsidR="00A85CD0" w:rsidRDefault="008E0A4E" w:rsidP="008E0A4E">
          <w:pPr>
            <w:pStyle w:val="F12D4EDD0B937F4B965A31D5295118DB"/>
          </w:pPr>
          <w:r w:rsidRPr="00C21ACC">
            <w:rPr>
              <w:rStyle w:val="PlaceholderText"/>
            </w:rPr>
            <w:t>Click or tap here to enter text.</w:t>
          </w:r>
        </w:p>
      </w:docPartBody>
    </w:docPart>
    <w:docPart>
      <w:docPartPr>
        <w:name w:val="324B4EFB154E1D41AE41AE951D44922A"/>
        <w:category>
          <w:name w:val="General"/>
          <w:gallery w:val="placeholder"/>
        </w:category>
        <w:types>
          <w:type w:val="bbPlcHdr"/>
        </w:types>
        <w:behaviors>
          <w:behavior w:val="content"/>
        </w:behaviors>
        <w:guid w:val="{D08260C7-753B-CE4A-BA1E-54B0591272E8}"/>
      </w:docPartPr>
      <w:docPartBody>
        <w:p w:rsidR="00A85CD0" w:rsidRDefault="008E0A4E" w:rsidP="008E0A4E">
          <w:pPr>
            <w:pStyle w:val="324B4EFB154E1D41AE41AE951D44922A"/>
          </w:pPr>
          <w:r w:rsidRPr="00C21ACC">
            <w:rPr>
              <w:rStyle w:val="PlaceholderText"/>
            </w:rPr>
            <w:t>Click or tap here to enter text.</w:t>
          </w:r>
        </w:p>
      </w:docPartBody>
    </w:docPart>
    <w:docPart>
      <w:docPartPr>
        <w:name w:val="B4707364568E2641B520E9C25B00D71C"/>
        <w:category>
          <w:name w:val="General"/>
          <w:gallery w:val="placeholder"/>
        </w:category>
        <w:types>
          <w:type w:val="bbPlcHdr"/>
        </w:types>
        <w:behaviors>
          <w:behavior w:val="content"/>
        </w:behaviors>
        <w:guid w:val="{42954DE9-EF9C-A64C-9F32-05D4D7A44C69}"/>
      </w:docPartPr>
      <w:docPartBody>
        <w:p w:rsidR="00A85CD0" w:rsidRDefault="008E0A4E" w:rsidP="008E0A4E">
          <w:pPr>
            <w:pStyle w:val="B4707364568E2641B520E9C25B00D71C"/>
          </w:pPr>
          <w:r w:rsidRPr="00C21ACC">
            <w:rPr>
              <w:rStyle w:val="PlaceholderText"/>
            </w:rPr>
            <w:t>Click or tap here to enter text.</w:t>
          </w:r>
        </w:p>
      </w:docPartBody>
    </w:docPart>
    <w:docPart>
      <w:docPartPr>
        <w:name w:val="03980F361DE80447A178366DE824F98D"/>
        <w:category>
          <w:name w:val="General"/>
          <w:gallery w:val="placeholder"/>
        </w:category>
        <w:types>
          <w:type w:val="bbPlcHdr"/>
        </w:types>
        <w:behaviors>
          <w:behavior w:val="content"/>
        </w:behaviors>
        <w:guid w:val="{76A8DFB3-9AA8-4649-9C46-4759EF90ED4A}"/>
      </w:docPartPr>
      <w:docPartBody>
        <w:p w:rsidR="00A85CD0" w:rsidRDefault="008E0A4E" w:rsidP="008E0A4E">
          <w:pPr>
            <w:pStyle w:val="03980F361DE80447A178366DE824F98D"/>
          </w:pPr>
          <w:r w:rsidRPr="00C21ACC">
            <w:rPr>
              <w:rStyle w:val="PlaceholderText"/>
            </w:rPr>
            <w:t>Click or tap here to enter text.</w:t>
          </w:r>
        </w:p>
      </w:docPartBody>
    </w:docPart>
    <w:docPart>
      <w:docPartPr>
        <w:name w:val="E753B2BBA100944EBA8379D723E46379"/>
        <w:category>
          <w:name w:val="General"/>
          <w:gallery w:val="placeholder"/>
        </w:category>
        <w:types>
          <w:type w:val="bbPlcHdr"/>
        </w:types>
        <w:behaviors>
          <w:behavior w:val="content"/>
        </w:behaviors>
        <w:guid w:val="{46DC3FAF-BE04-CB4F-8E8D-FFA7A08CAFD4}"/>
      </w:docPartPr>
      <w:docPartBody>
        <w:p w:rsidR="00A85CD0" w:rsidRDefault="008E0A4E" w:rsidP="008E0A4E">
          <w:pPr>
            <w:pStyle w:val="E753B2BBA100944EBA8379D723E46379"/>
          </w:pPr>
          <w:r w:rsidRPr="00C21ACC">
            <w:rPr>
              <w:rStyle w:val="PlaceholderText"/>
            </w:rPr>
            <w:t>Click or tap here to enter text.</w:t>
          </w:r>
        </w:p>
      </w:docPartBody>
    </w:docPart>
    <w:docPart>
      <w:docPartPr>
        <w:name w:val="97F5D5B7D837A44B9E4DF9EF852E1C82"/>
        <w:category>
          <w:name w:val="General"/>
          <w:gallery w:val="placeholder"/>
        </w:category>
        <w:types>
          <w:type w:val="bbPlcHdr"/>
        </w:types>
        <w:behaviors>
          <w:behavior w:val="content"/>
        </w:behaviors>
        <w:guid w:val="{4A7EEBE5-2E89-8448-97C6-0C8E9E7EA29A}"/>
      </w:docPartPr>
      <w:docPartBody>
        <w:p w:rsidR="00A85CD0" w:rsidRDefault="008E0A4E" w:rsidP="008E0A4E">
          <w:pPr>
            <w:pStyle w:val="97F5D5B7D837A44B9E4DF9EF852E1C82"/>
          </w:pPr>
          <w:r w:rsidRPr="00C21ACC">
            <w:rPr>
              <w:rStyle w:val="PlaceholderText"/>
            </w:rPr>
            <w:t>Click or tap here to enter text.</w:t>
          </w:r>
        </w:p>
      </w:docPartBody>
    </w:docPart>
    <w:docPart>
      <w:docPartPr>
        <w:name w:val="497DB91A60E82542A0F1BCDE47D75182"/>
        <w:category>
          <w:name w:val="General"/>
          <w:gallery w:val="placeholder"/>
        </w:category>
        <w:types>
          <w:type w:val="bbPlcHdr"/>
        </w:types>
        <w:behaviors>
          <w:behavior w:val="content"/>
        </w:behaviors>
        <w:guid w:val="{DF79CA7A-A24A-CA4C-A4B9-6E7E7D7A9581}"/>
      </w:docPartPr>
      <w:docPartBody>
        <w:p w:rsidR="00A85CD0" w:rsidRDefault="008E0A4E" w:rsidP="008E0A4E">
          <w:pPr>
            <w:pStyle w:val="497DB91A60E82542A0F1BCDE47D75182"/>
          </w:pPr>
          <w:r w:rsidRPr="00C21ACC">
            <w:rPr>
              <w:rStyle w:val="PlaceholderText"/>
            </w:rPr>
            <w:t>Click or tap here to enter text.</w:t>
          </w:r>
        </w:p>
      </w:docPartBody>
    </w:docPart>
    <w:docPart>
      <w:docPartPr>
        <w:name w:val="93EEA24D3C1B834DA10BB6A512706E1E"/>
        <w:category>
          <w:name w:val="General"/>
          <w:gallery w:val="placeholder"/>
        </w:category>
        <w:types>
          <w:type w:val="bbPlcHdr"/>
        </w:types>
        <w:behaviors>
          <w:behavior w:val="content"/>
        </w:behaviors>
        <w:guid w:val="{0AF5F095-F9DD-834C-8116-33725D02E6D8}"/>
      </w:docPartPr>
      <w:docPartBody>
        <w:p w:rsidR="00A85CD0" w:rsidRDefault="008E0A4E" w:rsidP="008E0A4E">
          <w:pPr>
            <w:pStyle w:val="93EEA24D3C1B834DA10BB6A512706E1E"/>
          </w:pPr>
          <w:r w:rsidRPr="00C21ACC">
            <w:rPr>
              <w:rStyle w:val="PlaceholderText"/>
            </w:rPr>
            <w:t>Click or tap here to enter text.</w:t>
          </w:r>
        </w:p>
      </w:docPartBody>
    </w:docPart>
    <w:docPart>
      <w:docPartPr>
        <w:name w:val="C35D36D4A7E74A169A078F0D11305E17"/>
        <w:category>
          <w:name w:val="General"/>
          <w:gallery w:val="placeholder"/>
        </w:category>
        <w:types>
          <w:type w:val="bbPlcHdr"/>
        </w:types>
        <w:behaviors>
          <w:behavior w:val="content"/>
        </w:behaviors>
        <w:guid w:val="{3AE14CE7-FF85-4EF6-AE3F-80C2562D5C4A}"/>
      </w:docPartPr>
      <w:docPartBody>
        <w:p w:rsidR="004B47FD" w:rsidRDefault="00EA2D39" w:rsidP="00EA2D39">
          <w:pPr>
            <w:pStyle w:val="C35D36D4A7E74A169A078F0D11305E17"/>
          </w:pPr>
          <w:r w:rsidRPr="00C21ACC">
            <w:rPr>
              <w:rStyle w:val="PlaceholderText"/>
            </w:rPr>
            <w:t>Click or tap here to enter text.</w:t>
          </w:r>
        </w:p>
      </w:docPartBody>
    </w:docPart>
    <w:docPart>
      <w:docPartPr>
        <w:name w:val="3AA95604447D40B19C940DCEC1D8A096"/>
        <w:category>
          <w:name w:val="General"/>
          <w:gallery w:val="placeholder"/>
        </w:category>
        <w:types>
          <w:type w:val="bbPlcHdr"/>
        </w:types>
        <w:behaviors>
          <w:behavior w:val="content"/>
        </w:behaviors>
        <w:guid w:val="{34D7A1EB-EFAD-4101-B223-287D02298C94}"/>
      </w:docPartPr>
      <w:docPartBody>
        <w:p w:rsidR="004B47FD" w:rsidRDefault="00EA2D39" w:rsidP="00EA2D39">
          <w:pPr>
            <w:pStyle w:val="3AA95604447D40B19C940DCEC1D8A096"/>
          </w:pPr>
          <w:r w:rsidRPr="00C21ACC">
            <w:rPr>
              <w:rStyle w:val="PlaceholderText"/>
            </w:rPr>
            <w:t>Click or tap here to enter text.</w:t>
          </w:r>
        </w:p>
      </w:docPartBody>
    </w:docPart>
    <w:docPart>
      <w:docPartPr>
        <w:name w:val="91AE7A8A6B2F4D59BB19A8EDC8F5EA6C"/>
        <w:category>
          <w:name w:val="General"/>
          <w:gallery w:val="placeholder"/>
        </w:category>
        <w:types>
          <w:type w:val="bbPlcHdr"/>
        </w:types>
        <w:behaviors>
          <w:behavior w:val="content"/>
        </w:behaviors>
        <w:guid w:val="{AB554E7B-A173-4069-ADBD-F42718EDECB1}"/>
      </w:docPartPr>
      <w:docPartBody>
        <w:p w:rsidR="00F20FE7" w:rsidRDefault="000779D0" w:rsidP="000779D0">
          <w:pPr>
            <w:pStyle w:val="91AE7A8A6B2F4D59BB19A8EDC8F5EA6C"/>
          </w:pPr>
          <w:r w:rsidRPr="00C21ACC">
            <w:rPr>
              <w:rStyle w:val="PlaceholderText"/>
            </w:rPr>
            <w:t>Click or tap here to enter text.</w:t>
          </w:r>
        </w:p>
      </w:docPartBody>
    </w:docPart>
    <w:docPart>
      <w:docPartPr>
        <w:name w:val="A8ED5E2479504A19956C757C4F534C4B"/>
        <w:category>
          <w:name w:val="General"/>
          <w:gallery w:val="placeholder"/>
        </w:category>
        <w:types>
          <w:type w:val="bbPlcHdr"/>
        </w:types>
        <w:behaviors>
          <w:behavior w:val="content"/>
        </w:behaviors>
        <w:guid w:val="{4833453D-32CB-43F1-B5F0-06EDBDC36EBD}"/>
      </w:docPartPr>
      <w:docPartBody>
        <w:p w:rsidR="00F20FE7" w:rsidRDefault="000779D0" w:rsidP="000779D0">
          <w:pPr>
            <w:pStyle w:val="A8ED5E2479504A19956C757C4F534C4B"/>
          </w:pPr>
          <w:r w:rsidRPr="00C21A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1"/>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4E"/>
    <w:rsid w:val="000779D0"/>
    <w:rsid w:val="00232E97"/>
    <w:rsid w:val="00250A7D"/>
    <w:rsid w:val="004B47FD"/>
    <w:rsid w:val="004D4D1F"/>
    <w:rsid w:val="005B3DEA"/>
    <w:rsid w:val="005F3953"/>
    <w:rsid w:val="00631DDE"/>
    <w:rsid w:val="00641FA9"/>
    <w:rsid w:val="008E0A4E"/>
    <w:rsid w:val="008F0752"/>
    <w:rsid w:val="00976F88"/>
    <w:rsid w:val="009E2CE9"/>
    <w:rsid w:val="00A535E7"/>
    <w:rsid w:val="00A85CD0"/>
    <w:rsid w:val="00B31DA8"/>
    <w:rsid w:val="00BA46DE"/>
    <w:rsid w:val="00CC3FB3"/>
    <w:rsid w:val="00D50709"/>
    <w:rsid w:val="00EA2D39"/>
    <w:rsid w:val="00EC0EA7"/>
    <w:rsid w:val="00ED45BB"/>
    <w:rsid w:val="00ED60EE"/>
    <w:rsid w:val="00F024DB"/>
    <w:rsid w:val="00F20FE7"/>
    <w:rsid w:val="00F3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9D0"/>
  </w:style>
  <w:style w:type="paragraph" w:customStyle="1" w:styleId="68C119C78365404781BFCEF9368A6A94">
    <w:name w:val="68C119C78365404781BFCEF9368A6A94"/>
    <w:rsid w:val="008E0A4E"/>
  </w:style>
  <w:style w:type="paragraph" w:customStyle="1" w:styleId="9EC379370386724B8DDE7272A4306A61">
    <w:name w:val="9EC379370386724B8DDE7272A4306A61"/>
    <w:rsid w:val="008E0A4E"/>
  </w:style>
  <w:style w:type="paragraph" w:customStyle="1" w:styleId="A812B81D6C0353438079C177FA83BAB6">
    <w:name w:val="A812B81D6C0353438079C177FA83BAB6"/>
    <w:rsid w:val="008E0A4E"/>
  </w:style>
  <w:style w:type="paragraph" w:customStyle="1" w:styleId="5776391181FEA3479282C44F350EF478">
    <w:name w:val="5776391181FEA3479282C44F350EF478"/>
    <w:rsid w:val="008E0A4E"/>
  </w:style>
  <w:style w:type="paragraph" w:customStyle="1" w:styleId="6CB46F1E95B7564BBBA1DC48787ACEE9">
    <w:name w:val="6CB46F1E95B7564BBBA1DC48787ACEE9"/>
    <w:rsid w:val="008E0A4E"/>
  </w:style>
  <w:style w:type="paragraph" w:customStyle="1" w:styleId="7E4362EB4F70B845B811590A421F0706">
    <w:name w:val="7E4362EB4F70B845B811590A421F0706"/>
    <w:rsid w:val="008E0A4E"/>
  </w:style>
  <w:style w:type="paragraph" w:customStyle="1" w:styleId="90C29D1CFCEDD74C9E9B2752D237B43F">
    <w:name w:val="90C29D1CFCEDD74C9E9B2752D237B43F"/>
    <w:rsid w:val="008E0A4E"/>
  </w:style>
  <w:style w:type="paragraph" w:customStyle="1" w:styleId="0AA39D086A0C904AAD68FBDF09915400">
    <w:name w:val="0AA39D086A0C904AAD68FBDF09915400"/>
    <w:rsid w:val="008E0A4E"/>
  </w:style>
  <w:style w:type="paragraph" w:customStyle="1" w:styleId="FD3192C4E99FAA41A8DD37DCA617175B">
    <w:name w:val="FD3192C4E99FAA41A8DD37DCA617175B"/>
    <w:rsid w:val="008E0A4E"/>
  </w:style>
  <w:style w:type="paragraph" w:customStyle="1" w:styleId="719D8FFD3BDB8B4F9D7638193FE28463">
    <w:name w:val="719D8FFD3BDB8B4F9D7638193FE28463"/>
    <w:rsid w:val="008E0A4E"/>
  </w:style>
  <w:style w:type="paragraph" w:customStyle="1" w:styleId="A3158CB9E733904280A9DF8B0C9EE50B">
    <w:name w:val="A3158CB9E733904280A9DF8B0C9EE50B"/>
    <w:rsid w:val="008E0A4E"/>
  </w:style>
  <w:style w:type="paragraph" w:customStyle="1" w:styleId="6F5DDB7CEF9E6943966718A4D1AAE844">
    <w:name w:val="6F5DDB7CEF9E6943966718A4D1AAE844"/>
    <w:rsid w:val="008E0A4E"/>
  </w:style>
  <w:style w:type="paragraph" w:customStyle="1" w:styleId="ABC2B9E0A7EA3A4CB1FA22E447B18F24">
    <w:name w:val="ABC2B9E0A7EA3A4CB1FA22E447B18F24"/>
    <w:rsid w:val="008E0A4E"/>
  </w:style>
  <w:style w:type="paragraph" w:customStyle="1" w:styleId="91A526B011CF434A8D399598D93FCF32">
    <w:name w:val="91A526B011CF434A8D399598D93FCF32"/>
    <w:rsid w:val="008E0A4E"/>
  </w:style>
  <w:style w:type="paragraph" w:customStyle="1" w:styleId="F12D4EDD0B937F4B965A31D5295118DB">
    <w:name w:val="F12D4EDD0B937F4B965A31D5295118DB"/>
    <w:rsid w:val="008E0A4E"/>
  </w:style>
  <w:style w:type="paragraph" w:customStyle="1" w:styleId="324B4EFB154E1D41AE41AE951D44922A">
    <w:name w:val="324B4EFB154E1D41AE41AE951D44922A"/>
    <w:rsid w:val="008E0A4E"/>
  </w:style>
  <w:style w:type="paragraph" w:customStyle="1" w:styleId="B4707364568E2641B520E9C25B00D71C">
    <w:name w:val="B4707364568E2641B520E9C25B00D71C"/>
    <w:rsid w:val="008E0A4E"/>
  </w:style>
  <w:style w:type="paragraph" w:customStyle="1" w:styleId="03980F361DE80447A178366DE824F98D">
    <w:name w:val="03980F361DE80447A178366DE824F98D"/>
    <w:rsid w:val="008E0A4E"/>
  </w:style>
  <w:style w:type="paragraph" w:customStyle="1" w:styleId="E753B2BBA100944EBA8379D723E46379">
    <w:name w:val="E753B2BBA100944EBA8379D723E46379"/>
    <w:rsid w:val="008E0A4E"/>
  </w:style>
  <w:style w:type="paragraph" w:customStyle="1" w:styleId="97F5D5B7D837A44B9E4DF9EF852E1C82">
    <w:name w:val="97F5D5B7D837A44B9E4DF9EF852E1C82"/>
    <w:rsid w:val="008E0A4E"/>
  </w:style>
  <w:style w:type="paragraph" w:customStyle="1" w:styleId="497DB91A60E82542A0F1BCDE47D75182">
    <w:name w:val="497DB91A60E82542A0F1BCDE47D75182"/>
    <w:rsid w:val="008E0A4E"/>
  </w:style>
  <w:style w:type="paragraph" w:customStyle="1" w:styleId="93EEA24D3C1B834DA10BB6A512706E1E">
    <w:name w:val="93EEA24D3C1B834DA10BB6A512706E1E"/>
    <w:rsid w:val="008E0A4E"/>
  </w:style>
  <w:style w:type="paragraph" w:customStyle="1" w:styleId="C35D36D4A7E74A169A078F0D11305E17">
    <w:name w:val="C35D36D4A7E74A169A078F0D11305E17"/>
    <w:rsid w:val="00EA2D39"/>
    <w:pPr>
      <w:spacing w:after="160" w:line="259" w:lineRule="auto"/>
    </w:pPr>
    <w:rPr>
      <w:kern w:val="0"/>
      <w:sz w:val="22"/>
      <w:szCs w:val="22"/>
      <w:lang w:eastAsia="en-US"/>
      <w14:ligatures w14:val="none"/>
    </w:rPr>
  </w:style>
  <w:style w:type="paragraph" w:customStyle="1" w:styleId="3AA95604447D40B19C940DCEC1D8A096">
    <w:name w:val="3AA95604447D40B19C940DCEC1D8A096"/>
    <w:rsid w:val="00EA2D39"/>
    <w:pPr>
      <w:spacing w:after="160" w:line="259" w:lineRule="auto"/>
    </w:pPr>
    <w:rPr>
      <w:kern w:val="0"/>
      <w:sz w:val="22"/>
      <w:szCs w:val="22"/>
      <w:lang w:eastAsia="en-US"/>
      <w14:ligatures w14:val="none"/>
    </w:rPr>
  </w:style>
  <w:style w:type="paragraph" w:customStyle="1" w:styleId="91AE7A8A6B2F4D59BB19A8EDC8F5EA6C">
    <w:name w:val="91AE7A8A6B2F4D59BB19A8EDC8F5EA6C"/>
    <w:rsid w:val="000779D0"/>
    <w:pPr>
      <w:spacing w:after="160" w:line="259" w:lineRule="auto"/>
    </w:pPr>
    <w:rPr>
      <w:kern w:val="0"/>
      <w:sz w:val="22"/>
      <w:szCs w:val="22"/>
      <w:lang w:eastAsia="en-US"/>
      <w14:ligatures w14:val="none"/>
    </w:rPr>
  </w:style>
  <w:style w:type="paragraph" w:customStyle="1" w:styleId="A8ED5E2479504A19956C757C4F534C4B">
    <w:name w:val="A8ED5E2479504A19956C757C4F534C4B"/>
    <w:rsid w:val="000779D0"/>
    <w:pPr>
      <w:spacing w:after="160" w:line="259" w:lineRule="auto"/>
    </w:pPr>
    <w:rPr>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C0B3DD-CCF1-4201-8520-65F168FDDD9F}">
  <ds:schemaRefs>
    <ds:schemaRef ds:uri="http://schemas.openxmlformats.org/officeDocument/2006/bibliography"/>
  </ds:schemaRefs>
</ds:datastoreItem>
</file>

<file path=customXml/itemProps2.xml><?xml version="1.0" encoding="utf-8"?>
<ds:datastoreItem xmlns:ds="http://schemas.openxmlformats.org/officeDocument/2006/customXml" ds:itemID="{AB277A0F-5569-45FA-A41D-4E7F38415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24FD2-71A8-4185-9036-07E0B20195EE}">
  <ds:schemaRefs>
    <ds:schemaRef ds:uri="http://schemas.microsoft.com/sharepoint/v3/contenttype/forms"/>
  </ds:schemaRefs>
</ds:datastoreItem>
</file>

<file path=customXml/itemProps4.xml><?xml version="1.0" encoding="utf-8"?>
<ds:datastoreItem xmlns:ds="http://schemas.openxmlformats.org/officeDocument/2006/customXml" ds:itemID="{75134CFC-F549-492B-8724-9883BA46FD3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9238</Words>
  <Characters>52662</Characters>
  <Application>Microsoft Office Word</Application>
  <DocSecurity>0</DocSecurity>
  <Lines>438</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Aukštikalnienė</dc:creator>
  <cp:keywords/>
  <dc:description/>
  <cp:lastModifiedBy>Renata Aukštikalnienė</cp:lastModifiedBy>
  <cp:revision>44</cp:revision>
  <dcterms:created xsi:type="dcterms:W3CDTF">2024-11-15T13:34:00Z</dcterms:created>
  <dcterms:modified xsi:type="dcterms:W3CDTF">2024-11-19T19:50:00Z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ies>
</file>