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15" w:rsidRPr="00FD1F6B" w:rsidRDefault="00EE4015" w:rsidP="00EE4015">
      <w:pPr>
        <w:jc w:val="right"/>
        <w:outlineLvl w:val="0"/>
        <w:rPr>
          <w:b/>
        </w:rPr>
      </w:pPr>
      <w:r>
        <w:rPr>
          <w:b/>
        </w:rPr>
        <w:t>Pirkimo sąlygų 2</w:t>
      </w:r>
      <w:r w:rsidRPr="00FD1F6B">
        <w:rPr>
          <w:b/>
        </w:rPr>
        <w:t xml:space="preserve"> priedas</w:t>
      </w:r>
    </w:p>
    <w:p w:rsidR="00EE4015" w:rsidRPr="00066AD0" w:rsidRDefault="00EE4015" w:rsidP="00EE4015">
      <w:pPr>
        <w:jc w:val="right"/>
        <w:outlineLvl w:val="0"/>
      </w:pPr>
    </w:p>
    <w:p w:rsidR="00EE4015" w:rsidRPr="00D36816" w:rsidRDefault="00EE4015" w:rsidP="00EE4015">
      <w:pPr>
        <w:jc w:val="center"/>
        <w:rPr>
          <w:b/>
        </w:rPr>
      </w:pPr>
      <w:r w:rsidRPr="00D36816">
        <w:rPr>
          <w:b/>
        </w:rPr>
        <w:t>PASIŪLYMAS</w:t>
      </w:r>
    </w:p>
    <w:p w:rsidR="00EE4015" w:rsidRPr="00066AD0" w:rsidRDefault="00EE4015" w:rsidP="00EE4015">
      <w:pPr>
        <w:jc w:val="right"/>
      </w:pPr>
    </w:p>
    <w:p w:rsidR="00EE4015" w:rsidRPr="00926F6B" w:rsidRDefault="000B19F8" w:rsidP="00EE4015">
      <w:pPr>
        <w:spacing w:line="280" w:lineRule="atLeast"/>
        <w:jc w:val="center"/>
        <w:rPr>
          <w:b/>
          <w:sz w:val="28"/>
          <w:szCs w:val="28"/>
        </w:rPr>
      </w:pPr>
      <w:r w:rsidRPr="00926F6B">
        <w:rPr>
          <w:b/>
          <w:bCs/>
          <w:sz w:val="28"/>
          <w:szCs w:val="28"/>
        </w:rPr>
        <w:t xml:space="preserve">DĖL </w:t>
      </w:r>
      <w:r w:rsidR="000C2B76" w:rsidRPr="00926F6B">
        <w:rPr>
          <w:b/>
          <w:color w:val="333333"/>
          <w:sz w:val="28"/>
          <w:szCs w:val="28"/>
          <w:shd w:val="clear" w:color="auto" w:fill="FFFFFF"/>
        </w:rPr>
        <w:t>MOKSLO PASKIRTIES PASTATO VIJŪKŲ G. 78, KAUNE</w:t>
      </w:r>
      <w:r w:rsidR="00926F6B" w:rsidRPr="00926F6B">
        <w:rPr>
          <w:b/>
          <w:color w:val="333333"/>
          <w:sz w:val="28"/>
          <w:szCs w:val="28"/>
          <w:shd w:val="clear" w:color="auto" w:fill="FFFFFF"/>
        </w:rPr>
        <w:t>,</w:t>
      </w:r>
      <w:r w:rsidR="000C2B76" w:rsidRPr="00926F6B">
        <w:rPr>
          <w:b/>
          <w:color w:val="333333"/>
          <w:sz w:val="28"/>
          <w:szCs w:val="28"/>
          <w:shd w:val="clear" w:color="auto" w:fill="FFFFFF"/>
        </w:rPr>
        <w:t xml:space="preserve">  PROJEKTINIŲ PASIŪLYMŲ, TECHNINIO DARBO PROJEKTO (NAUJOS STATYBOS) PARENGIMO IR PROJEKTO VYKDYMO PRIEŽIŪROS PASLAUGŲ </w:t>
      </w:r>
      <w:r w:rsidRPr="00926F6B">
        <w:rPr>
          <w:b/>
          <w:sz w:val="28"/>
          <w:szCs w:val="28"/>
        </w:rPr>
        <w:t>PIRKIMO</w:t>
      </w:r>
    </w:p>
    <w:p w:rsidR="00EE4015" w:rsidRPr="00066AD0" w:rsidRDefault="00EE4015" w:rsidP="00EE4015">
      <w:pPr>
        <w:spacing w:line="340" w:lineRule="atLeast"/>
        <w:jc w:val="center"/>
        <w:rPr>
          <w:sz w:val="16"/>
        </w:rPr>
      </w:pPr>
      <w:r w:rsidRPr="00926F6B">
        <w:rPr>
          <w:sz w:val="16"/>
        </w:rPr>
        <w:t>(Data)</w:t>
      </w:r>
    </w:p>
    <w:p w:rsidR="00EE4015" w:rsidRPr="00066AD0" w:rsidRDefault="00EE4015" w:rsidP="00EE4015">
      <w:pPr>
        <w:jc w:val="center"/>
      </w:pPr>
      <w:r w:rsidRPr="00066AD0">
        <w:t>____________________</w:t>
      </w:r>
    </w:p>
    <w:p w:rsidR="00EE4015" w:rsidRPr="00066AD0" w:rsidRDefault="00EE4015" w:rsidP="00EE4015">
      <w:pPr>
        <w:jc w:val="center"/>
        <w:rPr>
          <w:sz w:val="16"/>
        </w:rPr>
      </w:pPr>
      <w:r w:rsidRPr="00066AD0">
        <w:rPr>
          <w:sz w:val="16"/>
        </w:rPr>
        <w:t>(Vieta)</w:t>
      </w:r>
    </w:p>
    <w:p w:rsidR="00EE4015" w:rsidRPr="00066AD0" w:rsidRDefault="00EE4015" w:rsidP="00EE40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E4015" w:rsidRPr="00066AD0" w:rsidTr="00474750">
        <w:tc>
          <w:tcPr>
            <w:tcW w:w="4928" w:type="dxa"/>
          </w:tcPr>
          <w:p w:rsidR="00EE4015" w:rsidRPr="00066AD0" w:rsidRDefault="00EE4015" w:rsidP="00474750">
            <w:pPr>
              <w:jc w:val="both"/>
              <w:rPr>
                <w:i/>
              </w:rPr>
            </w:pPr>
            <w:r w:rsidRPr="00066AD0">
              <w:t xml:space="preserve">Tiekėjo pavadinimas, įmonės kodas (pagal įmonės registravimo duomenis) </w:t>
            </w:r>
            <w:r w:rsidRPr="00066AD0">
              <w:rPr>
                <w:i/>
              </w:rPr>
              <w:t>/jei dalyvauja jungtinės veiklos sutartimi surašomi visų sutarties šalių duomenys/</w:t>
            </w:r>
          </w:p>
        </w:tc>
        <w:tc>
          <w:tcPr>
            <w:tcW w:w="4927" w:type="dxa"/>
          </w:tcPr>
          <w:p w:rsidR="00EE4015" w:rsidRPr="00066AD0" w:rsidRDefault="00EE4015" w:rsidP="00474750">
            <w:pPr>
              <w:jc w:val="both"/>
            </w:pPr>
          </w:p>
        </w:tc>
      </w:tr>
      <w:tr w:rsidR="00EE4015" w:rsidRPr="00066AD0" w:rsidTr="00474750">
        <w:tc>
          <w:tcPr>
            <w:tcW w:w="4928" w:type="dxa"/>
          </w:tcPr>
          <w:p w:rsidR="00EE4015" w:rsidRPr="00066AD0" w:rsidRDefault="00EE4015" w:rsidP="00474750">
            <w:pPr>
              <w:jc w:val="both"/>
            </w:pPr>
            <w:r w:rsidRPr="00066AD0">
              <w:t xml:space="preserve">Tiekėjo adresas, pašto kodas </w:t>
            </w:r>
            <w:r w:rsidRPr="00066AD0">
              <w:rPr>
                <w:i/>
              </w:rPr>
              <w:t>/jei dalyvauja jungtinės veiklos sutartimi surašomi visų sutarties šalių duomenys/</w:t>
            </w:r>
          </w:p>
        </w:tc>
        <w:tc>
          <w:tcPr>
            <w:tcW w:w="4927" w:type="dxa"/>
          </w:tcPr>
          <w:p w:rsidR="00EE4015" w:rsidRPr="00066AD0" w:rsidRDefault="00EE4015" w:rsidP="00474750">
            <w:pPr>
              <w:jc w:val="both"/>
            </w:pPr>
          </w:p>
        </w:tc>
      </w:tr>
      <w:tr w:rsidR="00EE4015" w:rsidRPr="00066AD0" w:rsidTr="00474750">
        <w:tc>
          <w:tcPr>
            <w:tcW w:w="4928" w:type="dxa"/>
          </w:tcPr>
          <w:p w:rsidR="00EE4015" w:rsidRPr="00066AD0" w:rsidRDefault="00EE4015" w:rsidP="00474750">
            <w:pPr>
              <w:jc w:val="both"/>
            </w:pPr>
            <w:r w:rsidRPr="00066AD0">
              <w:t>Už pasiūlymą atsakingo asmens vardas, pavardė</w:t>
            </w:r>
          </w:p>
        </w:tc>
        <w:tc>
          <w:tcPr>
            <w:tcW w:w="4927" w:type="dxa"/>
          </w:tcPr>
          <w:p w:rsidR="00EE4015" w:rsidRPr="00066AD0" w:rsidRDefault="00EE4015" w:rsidP="00474750">
            <w:pPr>
              <w:jc w:val="both"/>
            </w:pPr>
          </w:p>
        </w:tc>
      </w:tr>
      <w:tr w:rsidR="00EE4015" w:rsidRPr="00066AD0" w:rsidTr="00474750">
        <w:tc>
          <w:tcPr>
            <w:tcW w:w="4928" w:type="dxa"/>
          </w:tcPr>
          <w:p w:rsidR="00EE4015" w:rsidRPr="00066AD0" w:rsidRDefault="00EE4015" w:rsidP="00474750">
            <w:pPr>
              <w:jc w:val="both"/>
            </w:pPr>
            <w:r w:rsidRPr="00066AD0">
              <w:t>Telefono numeris</w:t>
            </w:r>
          </w:p>
        </w:tc>
        <w:tc>
          <w:tcPr>
            <w:tcW w:w="4927" w:type="dxa"/>
          </w:tcPr>
          <w:p w:rsidR="00EE4015" w:rsidRPr="00066AD0" w:rsidRDefault="00EE4015" w:rsidP="00474750">
            <w:pPr>
              <w:jc w:val="both"/>
            </w:pPr>
          </w:p>
        </w:tc>
      </w:tr>
      <w:tr w:rsidR="00EE4015" w:rsidRPr="00066AD0" w:rsidTr="00474750">
        <w:tc>
          <w:tcPr>
            <w:tcW w:w="4928" w:type="dxa"/>
          </w:tcPr>
          <w:p w:rsidR="00EE4015" w:rsidRPr="00066AD0" w:rsidRDefault="00EE4015" w:rsidP="00474750">
            <w:pPr>
              <w:jc w:val="both"/>
            </w:pPr>
            <w:r w:rsidRPr="00066AD0">
              <w:t>Fakso numeris</w:t>
            </w:r>
          </w:p>
        </w:tc>
        <w:tc>
          <w:tcPr>
            <w:tcW w:w="4927" w:type="dxa"/>
          </w:tcPr>
          <w:p w:rsidR="00EE4015" w:rsidRPr="00066AD0" w:rsidRDefault="00EE4015" w:rsidP="00474750">
            <w:pPr>
              <w:jc w:val="both"/>
            </w:pPr>
          </w:p>
        </w:tc>
      </w:tr>
      <w:tr w:rsidR="00EE4015" w:rsidRPr="00066AD0" w:rsidTr="00474750">
        <w:tc>
          <w:tcPr>
            <w:tcW w:w="4928" w:type="dxa"/>
          </w:tcPr>
          <w:p w:rsidR="00EE4015" w:rsidRPr="00066AD0" w:rsidRDefault="00EE4015" w:rsidP="00474750">
            <w:pPr>
              <w:jc w:val="both"/>
            </w:pPr>
            <w:r w:rsidRPr="00066AD0">
              <w:t>El. pašto adresas</w:t>
            </w:r>
          </w:p>
        </w:tc>
        <w:tc>
          <w:tcPr>
            <w:tcW w:w="4927" w:type="dxa"/>
          </w:tcPr>
          <w:p w:rsidR="00EE4015" w:rsidRPr="00066AD0" w:rsidRDefault="00EE4015" w:rsidP="00474750">
            <w:pPr>
              <w:jc w:val="both"/>
            </w:pPr>
          </w:p>
        </w:tc>
      </w:tr>
    </w:tbl>
    <w:p w:rsidR="00EE4015" w:rsidRDefault="00EE4015" w:rsidP="00EE4015">
      <w:pPr>
        <w:spacing w:line="300" w:lineRule="atLeast"/>
        <w:ind w:firstLine="851"/>
        <w:jc w:val="both"/>
        <w:rPr>
          <w:color w:val="000000"/>
        </w:rPr>
      </w:pPr>
    </w:p>
    <w:p w:rsidR="00EE4015" w:rsidRDefault="00EE4015" w:rsidP="00EE4015">
      <w:pPr>
        <w:spacing w:line="300" w:lineRule="atLeast"/>
        <w:ind w:firstLine="851"/>
        <w:jc w:val="both"/>
        <w:rPr>
          <w:color w:val="000000"/>
        </w:rPr>
      </w:pPr>
      <w:r w:rsidRPr="00692A3D">
        <w:rPr>
          <w:color w:val="000000"/>
        </w:rPr>
        <w:t>Atsižvelgdami į pirkimo dokumentuose iš</w:t>
      </w:r>
      <w:r>
        <w:rPr>
          <w:color w:val="000000"/>
        </w:rPr>
        <w:t xml:space="preserve">dėstytas sąlygas, teikiame </w:t>
      </w:r>
      <w:r w:rsidRPr="00692A3D">
        <w:rPr>
          <w:color w:val="000000"/>
        </w:rPr>
        <w:t>pasiūlymą</w:t>
      </w:r>
      <w:r>
        <w:rPr>
          <w:color w:val="000000"/>
        </w:rPr>
        <w:t xml:space="preserve"> </w:t>
      </w:r>
      <w:r w:rsidR="00CE1660">
        <w:rPr>
          <w:color w:val="000000"/>
        </w:rPr>
        <w:t xml:space="preserve">dėl </w:t>
      </w:r>
      <w:r w:rsidR="00CE1660">
        <w:rPr>
          <w:rFonts w:asciiTheme="minorHAnsi" w:hAnsiTheme="minorHAnsi" w:cstheme="minorHAnsi"/>
          <w:b/>
          <w:color w:val="333333"/>
          <w:shd w:val="clear" w:color="auto" w:fill="FFFFFF"/>
        </w:rPr>
        <w:t>m</w:t>
      </w:r>
      <w:r w:rsidR="00CE1660" w:rsidRPr="001728E8">
        <w:rPr>
          <w:rFonts w:asciiTheme="minorHAnsi" w:hAnsiTheme="minorHAnsi" w:cstheme="minorHAnsi"/>
          <w:b/>
          <w:color w:val="333333"/>
          <w:shd w:val="clear" w:color="auto" w:fill="FFFFFF"/>
        </w:rPr>
        <w:t>okslo paski</w:t>
      </w:r>
      <w:r w:rsidR="00CE1660">
        <w:rPr>
          <w:rFonts w:asciiTheme="minorHAnsi" w:hAnsiTheme="minorHAnsi" w:cstheme="minorHAnsi"/>
          <w:b/>
          <w:color w:val="333333"/>
          <w:shd w:val="clear" w:color="auto" w:fill="FFFFFF"/>
        </w:rPr>
        <w:t xml:space="preserve">rties pastato </w:t>
      </w:r>
      <w:proofErr w:type="spellStart"/>
      <w:r w:rsidR="00CE1660">
        <w:rPr>
          <w:rFonts w:asciiTheme="minorHAnsi" w:hAnsiTheme="minorHAnsi" w:cstheme="minorHAnsi"/>
          <w:b/>
          <w:color w:val="333333"/>
          <w:shd w:val="clear" w:color="auto" w:fill="FFFFFF"/>
        </w:rPr>
        <w:t>Vijūkų</w:t>
      </w:r>
      <w:proofErr w:type="spellEnd"/>
      <w:r w:rsidR="00CE1660">
        <w:rPr>
          <w:rFonts w:asciiTheme="minorHAnsi" w:hAnsiTheme="minorHAnsi" w:cstheme="minorHAnsi"/>
          <w:b/>
          <w:color w:val="333333"/>
          <w:shd w:val="clear" w:color="auto" w:fill="FFFFFF"/>
        </w:rPr>
        <w:t xml:space="preserve"> g. 78, K</w:t>
      </w:r>
      <w:r w:rsidR="00CE1660" w:rsidRPr="001728E8">
        <w:rPr>
          <w:rFonts w:asciiTheme="minorHAnsi" w:hAnsiTheme="minorHAnsi" w:cstheme="minorHAnsi"/>
          <w:b/>
          <w:color w:val="333333"/>
          <w:shd w:val="clear" w:color="auto" w:fill="FFFFFF"/>
        </w:rPr>
        <w:t>aune</w:t>
      </w:r>
      <w:r w:rsidR="00926F6B">
        <w:rPr>
          <w:rFonts w:asciiTheme="minorHAnsi" w:hAnsiTheme="minorHAnsi" w:cstheme="minorHAnsi"/>
          <w:b/>
          <w:color w:val="333333"/>
          <w:shd w:val="clear" w:color="auto" w:fill="FFFFFF"/>
        </w:rPr>
        <w:t>,</w:t>
      </w:r>
      <w:r w:rsidR="00CE1660" w:rsidRPr="001728E8">
        <w:rPr>
          <w:rFonts w:asciiTheme="minorHAnsi" w:hAnsiTheme="minorHAnsi" w:cstheme="minorHAnsi"/>
          <w:b/>
          <w:color w:val="333333"/>
          <w:shd w:val="clear" w:color="auto" w:fill="FFFFFF"/>
        </w:rPr>
        <w:t xml:space="preserve">  projektinių pasiūlymų, techninio darbo projekto (naujos statybos) parengimo ir projekto vy</w:t>
      </w:r>
      <w:r w:rsidR="00CE1660">
        <w:rPr>
          <w:rFonts w:asciiTheme="minorHAnsi" w:hAnsiTheme="minorHAnsi" w:cstheme="minorHAnsi"/>
          <w:b/>
          <w:color w:val="333333"/>
          <w:shd w:val="clear" w:color="auto" w:fill="FFFFFF"/>
        </w:rPr>
        <w:t xml:space="preserve">kdymo priežiūros paslaugų </w:t>
      </w:r>
      <w:r>
        <w:rPr>
          <w:color w:val="000000"/>
        </w:rPr>
        <w:t>(toliau – paslaugos)</w:t>
      </w:r>
      <w:r w:rsidR="00CE1660">
        <w:rPr>
          <w:color w:val="000000"/>
        </w:rPr>
        <w:t xml:space="preserve"> pirkimo</w:t>
      </w:r>
      <w:r w:rsidRPr="00876ECD">
        <w:rPr>
          <w:color w:val="000000"/>
        </w:rPr>
        <w:t>.</w:t>
      </w:r>
    </w:p>
    <w:p w:rsidR="00EE4015" w:rsidRDefault="00EE4015" w:rsidP="00EE4015">
      <w:pPr>
        <w:spacing w:line="300" w:lineRule="atLeast"/>
        <w:ind w:firstLine="851"/>
        <w:jc w:val="both"/>
      </w:pPr>
      <w:r w:rsidRPr="004A2C5D">
        <w:t>Teikdami šį pasiūlymą, mes patvirtiname, kad mūsų siūlom</w:t>
      </w:r>
      <w:r>
        <w:t>os</w:t>
      </w:r>
      <w:r w:rsidRPr="004A2C5D">
        <w:t xml:space="preserve"> </w:t>
      </w:r>
      <w:r>
        <w:t>teikti paslaugos atitiks pirkimo dokumentuose</w:t>
      </w:r>
      <w:r w:rsidRPr="00A908E2">
        <w:t xml:space="preserve"> </w:t>
      </w:r>
      <w:r>
        <w:t xml:space="preserve">(įskaitant sutarties projektą ir techninę užduotį) </w:t>
      </w:r>
      <w:r w:rsidRPr="00A908E2">
        <w:t>nurodytus reikalavimus</w:t>
      </w:r>
      <w:r>
        <w:t>.</w:t>
      </w:r>
    </w:p>
    <w:p w:rsidR="00EE4015" w:rsidRDefault="00EE4015" w:rsidP="00EE4015">
      <w:pPr>
        <w:spacing w:line="300" w:lineRule="atLeast"/>
        <w:ind w:firstLine="851"/>
        <w:jc w:val="both"/>
        <w:rPr>
          <w:b/>
        </w:rPr>
      </w:pPr>
      <w:r>
        <w:rPr>
          <w:b/>
        </w:rPr>
        <w:t xml:space="preserve">1. </w:t>
      </w:r>
      <w:r w:rsidRPr="00065620">
        <w:t xml:space="preserve">Išnagrinėję pirkimo dokumentus ir reikalavimus, mes siūlome pagal sutarties sąlygas </w:t>
      </w:r>
      <w:r>
        <w:t xml:space="preserve">(įskaitant techninę užduotį) </w:t>
      </w:r>
      <w:r w:rsidRPr="00065620">
        <w:t>ir kitus pirkimo dokumentus</w:t>
      </w:r>
      <w:r>
        <w:t>,</w:t>
      </w:r>
      <w:r w:rsidRPr="00065620">
        <w:t xml:space="preserve"> </w:t>
      </w:r>
      <w:r>
        <w:rPr>
          <w:b/>
        </w:rPr>
        <w:t xml:space="preserve">paslaugas suteikti </w:t>
      </w:r>
      <w:r w:rsidRPr="00AC24C9">
        <w:rPr>
          <w:b/>
        </w:rPr>
        <w:t>už bendrą kainą</w:t>
      </w:r>
      <w:r>
        <w:rPr>
          <w:b/>
          <w:vertAlign w:val="superscript"/>
        </w:rPr>
        <w:t>1</w:t>
      </w:r>
      <w:r w:rsidRPr="00065620">
        <w:t xml:space="preserve">  </w:t>
      </w:r>
      <w:r w:rsidRPr="007D7D27">
        <w:rPr>
          <w:b/>
          <w:highlight w:val="lightGray"/>
        </w:rPr>
        <w:t>...................</w:t>
      </w:r>
      <w:r w:rsidRPr="007D7D27">
        <w:t xml:space="preserve">  </w:t>
      </w:r>
      <w:proofErr w:type="spellStart"/>
      <w:r w:rsidRPr="007D7D27">
        <w:rPr>
          <w:b/>
        </w:rPr>
        <w:t>Eur</w:t>
      </w:r>
      <w:proofErr w:type="spellEnd"/>
      <w:r w:rsidR="00025242">
        <w:rPr>
          <w:b/>
        </w:rPr>
        <w:t xml:space="preserve"> be PVM</w:t>
      </w:r>
      <w:r>
        <w:rPr>
          <w:b/>
        </w:rPr>
        <w:t xml:space="preserve"> (.........</w:t>
      </w:r>
      <w:proofErr w:type="spellStart"/>
      <w:r>
        <w:rPr>
          <w:b/>
        </w:rPr>
        <w:t>Eur</w:t>
      </w:r>
      <w:proofErr w:type="spellEnd"/>
      <w:r w:rsidRPr="007D7D27">
        <w:t xml:space="preserve"> </w:t>
      </w:r>
      <w:r w:rsidRPr="007D7D27">
        <w:rPr>
          <w:b/>
        </w:rPr>
        <w:t>su PVM</w:t>
      </w:r>
      <w:r>
        <w:rPr>
          <w:b/>
          <w:i/>
          <w:sz w:val="22"/>
          <w:szCs w:val="22"/>
        </w:rPr>
        <w:t>)</w:t>
      </w:r>
      <w:r>
        <w:rPr>
          <w:b/>
        </w:rPr>
        <w:t>,</w:t>
      </w:r>
      <w:r w:rsidRPr="00C56568">
        <w:rPr>
          <w:b/>
        </w:rPr>
        <w:t xml:space="preserve"> kurią sudaro:</w:t>
      </w:r>
    </w:p>
    <w:p w:rsidR="00B247B0" w:rsidRDefault="00B247B0" w:rsidP="00EE4015">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0"/>
      </w:tblGrid>
      <w:tr w:rsidR="00B247B0" w:rsidRPr="00043E56" w:rsidTr="00EA39AB">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B247B0" w:rsidRPr="00043E56" w:rsidTr="00E306A3">
              <w:trPr>
                <w:trHeight w:val="692"/>
              </w:trPr>
              <w:tc>
                <w:tcPr>
                  <w:tcW w:w="2423" w:type="dxa"/>
                  <w:shd w:val="clear" w:color="auto" w:fill="auto"/>
                </w:tcPr>
                <w:p w:rsidR="00B247B0" w:rsidRPr="00043E56" w:rsidRDefault="00B247B0" w:rsidP="00E306A3">
                  <w:pPr>
                    <w:spacing w:before="120"/>
                    <w:jc w:val="both"/>
                    <w:rPr>
                      <w:rFonts w:asciiTheme="minorHAnsi" w:hAnsiTheme="minorHAnsi" w:cstheme="minorHAnsi"/>
                      <w:b/>
                      <w:color w:val="000000"/>
                    </w:rPr>
                  </w:pPr>
                  <w:r w:rsidRPr="00043E56">
                    <w:rPr>
                      <w:rFonts w:asciiTheme="minorHAnsi" w:hAnsiTheme="minorHAnsi" w:cstheme="minorHAnsi"/>
                      <w:b/>
                      <w:color w:val="000000"/>
                    </w:rPr>
                    <w:t>Paslaugų Etapas</w:t>
                  </w:r>
                </w:p>
              </w:tc>
              <w:tc>
                <w:tcPr>
                  <w:tcW w:w="1806" w:type="dxa"/>
                  <w:shd w:val="clear" w:color="auto" w:fill="auto"/>
                </w:tcPr>
                <w:p w:rsidR="00B247B0" w:rsidRPr="00043E56" w:rsidRDefault="00B247B0" w:rsidP="00E306A3">
                  <w:pPr>
                    <w:spacing w:before="120"/>
                    <w:jc w:val="both"/>
                    <w:rPr>
                      <w:rFonts w:asciiTheme="minorHAnsi" w:hAnsiTheme="minorHAnsi" w:cstheme="minorHAnsi"/>
                      <w:b/>
                      <w:color w:val="000000"/>
                    </w:rPr>
                  </w:pPr>
                  <w:r w:rsidRPr="00043E56">
                    <w:rPr>
                      <w:rFonts w:asciiTheme="minorHAnsi" w:hAnsiTheme="minorHAnsi" w:cstheme="minorHAnsi"/>
                      <w:b/>
                      <w:color w:val="000000"/>
                    </w:rPr>
                    <w:t xml:space="preserve">Kaina be PVM, </w:t>
                  </w:r>
                  <w:proofErr w:type="spellStart"/>
                  <w:r w:rsidRPr="00043E56">
                    <w:rPr>
                      <w:rFonts w:asciiTheme="minorHAnsi" w:hAnsiTheme="minorHAnsi" w:cstheme="minorHAnsi"/>
                      <w:b/>
                      <w:color w:val="000000"/>
                    </w:rPr>
                    <w:t>Eur</w:t>
                  </w:r>
                  <w:proofErr w:type="spellEnd"/>
                </w:p>
              </w:tc>
              <w:tc>
                <w:tcPr>
                  <w:tcW w:w="2114" w:type="dxa"/>
                  <w:shd w:val="clear" w:color="auto" w:fill="auto"/>
                </w:tcPr>
                <w:p w:rsidR="00B247B0" w:rsidRPr="00043E56" w:rsidRDefault="00B247B0" w:rsidP="00E306A3">
                  <w:pPr>
                    <w:spacing w:before="120"/>
                    <w:jc w:val="both"/>
                    <w:rPr>
                      <w:rFonts w:asciiTheme="minorHAnsi" w:hAnsiTheme="minorHAnsi" w:cstheme="minorHAnsi"/>
                      <w:b/>
                      <w:color w:val="000000"/>
                    </w:rPr>
                  </w:pPr>
                  <w:r w:rsidRPr="00043E56">
                    <w:rPr>
                      <w:rFonts w:asciiTheme="minorHAnsi" w:hAnsiTheme="minorHAnsi" w:cstheme="minorHAnsi"/>
                      <w:b/>
                      <w:color w:val="000000"/>
                    </w:rPr>
                    <w:t xml:space="preserve">PVM, </w:t>
                  </w:r>
                  <w:proofErr w:type="spellStart"/>
                  <w:r w:rsidRPr="00043E56">
                    <w:rPr>
                      <w:rFonts w:asciiTheme="minorHAnsi" w:hAnsiTheme="minorHAnsi" w:cstheme="minorHAnsi"/>
                      <w:b/>
                      <w:color w:val="000000"/>
                    </w:rPr>
                    <w:t>Eur</w:t>
                  </w:r>
                  <w:proofErr w:type="spellEnd"/>
                </w:p>
              </w:tc>
              <w:tc>
                <w:tcPr>
                  <w:tcW w:w="2114" w:type="dxa"/>
                  <w:shd w:val="clear" w:color="auto" w:fill="auto"/>
                </w:tcPr>
                <w:p w:rsidR="00B247B0" w:rsidRPr="00043E56" w:rsidRDefault="00B247B0" w:rsidP="00E306A3">
                  <w:pPr>
                    <w:spacing w:before="120"/>
                    <w:jc w:val="both"/>
                    <w:rPr>
                      <w:rFonts w:asciiTheme="minorHAnsi" w:hAnsiTheme="minorHAnsi" w:cstheme="minorHAnsi"/>
                      <w:b/>
                      <w:color w:val="000000"/>
                    </w:rPr>
                  </w:pPr>
                  <w:r w:rsidRPr="00043E56">
                    <w:rPr>
                      <w:rFonts w:asciiTheme="minorHAnsi" w:hAnsiTheme="minorHAnsi" w:cstheme="minorHAnsi"/>
                      <w:b/>
                      <w:color w:val="000000"/>
                    </w:rPr>
                    <w:t xml:space="preserve">Kaina su PVM, </w:t>
                  </w:r>
                  <w:proofErr w:type="spellStart"/>
                  <w:r w:rsidRPr="00043E56">
                    <w:rPr>
                      <w:rFonts w:asciiTheme="minorHAnsi" w:hAnsiTheme="minorHAnsi" w:cstheme="minorHAnsi"/>
                      <w:b/>
                      <w:color w:val="000000"/>
                    </w:rPr>
                    <w:t>Eur</w:t>
                  </w:r>
                  <w:proofErr w:type="spellEnd"/>
                </w:p>
              </w:tc>
            </w:tr>
            <w:tr w:rsidR="00B247B0" w:rsidRPr="00043E56" w:rsidTr="00E306A3">
              <w:trPr>
                <w:trHeight w:val="6143"/>
              </w:trPr>
              <w:tc>
                <w:tcPr>
                  <w:tcW w:w="2423" w:type="dxa"/>
                  <w:shd w:val="clear" w:color="auto" w:fill="auto"/>
                </w:tcPr>
                <w:p w:rsidR="00B247B0" w:rsidRPr="00043E56" w:rsidRDefault="00296A07" w:rsidP="00E306A3">
                  <w:pPr>
                    <w:tabs>
                      <w:tab w:val="left" w:pos="209"/>
                      <w:tab w:val="left" w:pos="351"/>
                    </w:tabs>
                    <w:spacing w:before="120"/>
                    <w:jc w:val="both"/>
                    <w:rPr>
                      <w:rFonts w:asciiTheme="minorHAnsi" w:hAnsiTheme="minorHAnsi" w:cstheme="minorHAnsi"/>
                    </w:rPr>
                  </w:pPr>
                  <w:r>
                    <w:rPr>
                      <w:rFonts w:asciiTheme="minorHAnsi" w:hAnsiTheme="minorHAnsi" w:cstheme="minorHAnsi"/>
                    </w:rPr>
                    <w:lastRenderedPageBreak/>
                    <w:t>1.1.1.</w:t>
                  </w:r>
                  <w:r w:rsidR="00B247B0" w:rsidRPr="00043E56">
                    <w:rPr>
                      <w:rFonts w:asciiTheme="minorHAnsi" w:hAnsiTheme="minorHAnsi" w:cstheme="minorHAnsi"/>
                    </w:rPr>
                    <w:t xml:space="preserve"> Projektiniai pasiūlymai ir parengiamieji darbai, statybą leidžiančio dokumento gavimas (Pirmasis Etapas) (išskyrus Poveikio aplinkai vertinimą);</w:t>
                  </w:r>
                </w:p>
                <w:p w:rsidR="00B247B0" w:rsidRPr="00043E56" w:rsidRDefault="00086B87" w:rsidP="00E306A3">
                  <w:pPr>
                    <w:spacing w:before="120"/>
                    <w:jc w:val="both"/>
                    <w:rPr>
                      <w:rFonts w:asciiTheme="minorHAnsi" w:hAnsiTheme="minorHAnsi" w:cstheme="minorHAnsi"/>
                    </w:rPr>
                  </w:pPr>
                  <w:r>
                    <w:rPr>
                      <w:rFonts w:asciiTheme="minorHAnsi" w:hAnsiTheme="minorHAnsi" w:cstheme="minorHAnsi"/>
                    </w:rPr>
                    <w:t>1</w:t>
                  </w:r>
                  <w:r w:rsidR="00296A07">
                    <w:rPr>
                      <w:rFonts w:asciiTheme="minorHAnsi" w:hAnsiTheme="minorHAnsi" w:cstheme="minorHAnsi"/>
                    </w:rPr>
                    <w:t>.1.2</w:t>
                  </w:r>
                  <w:bookmarkStart w:id="0" w:name="_GoBack"/>
                  <w:bookmarkEnd w:id="0"/>
                  <w:r w:rsidR="00B247B0" w:rsidRPr="00043E56">
                    <w:rPr>
                      <w:rFonts w:asciiTheme="minorHAnsi" w:hAnsiTheme="minorHAnsi" w:cstheme="minorHAnsi"/>
                    </w:rPr>
                    <w:t>. Poveikio aplinkai vertinimas (Pirmasis Etapas)*</w:t>
                  </w:r>
                </w:p>
                <w:p w:rsidR="00B247B0" w:rsidRPr="00043E56" w:rsidRDefault="00B247B0" w:rsidP="00E306A3">
                  <w:pPr>
                    <w:spacing w:before="120"/>
                    <w:jc w:val="both"/>
                    <w:rPr>
                      <w:rFonts w:asciiTheme="minorHAnsi" w:hAnsiTheme="minorHAnsi" w:cstheme="minorHAnsi"/>
                      <w:b/>
                      <w:i/>
                      <w:color w:val="000000"/>
                    </w:rPr>
                  </w:pPr>
                  <w:r w:rsidRPr="00043E56">
                    <w:rPr>
                      <w:rFonts w:asciiTheme="minorHAnsi" w:hAnsiTheme="minorHAnsi" w:cstheme="minorHAnsi"/>
                      <w:i/>
                    </w:rPr>
                    <w:t>*Poveikio aplinkai vertinimas atliekamas, jei atlikus atrankos dėl Poveikio aplinkai ir gyventojų sveikatai vertinimo procedūras nustatoma, kad toks vertinimas yra reikalingas</w:t>
                  </w:r>
                </w:p>
              </w:tc>
              <w:tc>
                <w:tcPr>
                  <w:tcW w:w="1806" w:type="dxa"/>
                  <w:shd w:val="clear" w:color="auto" w:fill="auto"/>
                </w:tcPr>
                <w:p w:rsidR="00B247B0" w:rsidRPr="00043E56" w:rsidRDefault="00B247B0" w:rsidP="00E306A3">
                  <w:pPr>
                    <w:spacing w:before="120"/>
                    <w:jc w:val="both"/>
                    <w:rPr>
                      <w:rFonts w:asciiTheme="minorHAnsi" w:hAnsiTheme="minorHAnsi" w:cstheme="minorHAnsi"/>
                    </w:rPr>
                  </w:pPr>
                  <w:r w:rsidRPr="00043E56">
                    <w:rPr>
                      <w:rFonts w:asciiTheme="minorHAnsi" w:hAnsiTheme="minorHAnsi" w:cstheme="minorHAnsi"/>
                    </w:rPr>
                    <w:t xml:space="preserve">1) </w:t>
                  </w: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086B87" w:rsidRDefault="00086B87" w:rsidP="00E306A3">
                  <w:pPr>
                    <w:spacing w:before="120"/>
                    <w:jc w:val="both"/>
                    <w:rPr>
                      <w:rFonts w:asciiTheme="minorHAnsi" w:hAnsiTheme="minorHAnsi" w:cstheme="minorHAnsi"/>
                    </w:rPr>
                  </w:pPr>
                </w:p>
                <w:p w:rsidR="00086B87" w:rsidRDefault="00086B87"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rPr>
                    <w:t xml:space="preserve">2) </w:t>
                  </w: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c>
                <w:tcPr>
                  <w:tcW w:w="2114" w:type="dxa"/>
                  <w:shd w:val="clear" w:color="auto" w:fill="auto"/>
                </w:tcPr>
                <w:p w:rsidR="00B247B0" w:rsidRPr="00043E56" w:rsidRDefault="00B247B0" w:rsidP="00E306A3">
                  <w:pPr>
                    <w:spacing w:before="120"/>
                    <w:jc w:val="both"/>
                    <w:rPr>
                      <w:rFonts w:asciiTheme="minorHAnsi" w:hAnsiTheme="minorHAnsi" w:cstheme="minorHAnsi"/>
                    </w:rPr>
                  </w:pPr>
                  <w:r w:rsidRPr="00043E56">
                    <w:rPr>
                      <w:rFonts w:asciiTheme="minorHAnsi" w:hAnsiTheme="minorHAnsi" w:cstheme="minorHAnsi"/>
                    </w:rPr>
                    <w:t xml:space="preserve">1) </w:t>
                  </w: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086B87" w:rsidRDefault="00086B87" w:rsidP="00E306A3">
                  <w:pPr>
                    <w:spacing w:before="120"/>
                    <w:jc w:val="both"/>
                    <w:rPr>
                      <w:rFonts w:asciiTheme="minorHAnsi" w:hAnsiTheme="minorHAnsi" w:cstheme="minorHAnsi"/>
                    </w:rPr>
                  </w:pPr>
                </w:p>
                <w:p w:rsidR="00086B87" w:rsidRDefault="00086B87"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rPr>
                    <w:t xml:space="preserve">2) </w:t>
                  </w: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c>
                <w:tcPr>
                  <w:tcW w:w="2114" w:type="dxa"/>
                  <w:shd w:val="clear" w:color="auto" w:fill="auto"/>
                </w:tcPr>
                <w:p w:rsidR="00B247B0" w:rsidRPr="00043E56" w:rsidRDefault="00B247B0" w:rsidP="00E306A3">
                  <w:pPr>
                    <w:spacing w:before="120"/>
                    <w:jc w:val="both"/>
                    <w:rPr>
                      <w:rFonts w:asciiTheme="minorHAnsi" w:hAnsiTheme="minorHAnsi" w:cstheme="minorHAnsi"/>
                    </w:rPr>
                  </w:pPr>
                  <w:r w:rsidRPr="00043E56">
                    <w:rPr>
                      <w:rFonts w:asciiTheme="minorHAnsi" w:hAnsiTheme="minorHAnsi" w:cstheme="minorHAnsi"/>
                    </w:rPr>
                    <w:t xml:space="preserve">1) </w:t>
                  </w: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B247B0" w:rsidRPr="00043E56" w:rsidRDefault="00B247B0" w:rsidP="00E306A3">
                  <w:pPr>
                    <w:spacing w:before="120"/>
                    <w:jc w:val="both"/>
                    <w:rPr>
                      <w:rFonts w:asciiTheme="minorHAnsi" w:hAnsiTheme="minorHAnsi" w:cstheme="minorHAnsi"/>
                    </w:rPr>
                  </w:pPr>
                </w:p>
                <w:p w:rsidR="00086B87" w:rsidRDefault="00086B87" w:rsidP="00E306A3">
                  <w:pPr>
                    <w:spacing w:before="120"/>
                    <w:jc w:val="both"/>
                    <w:rPr>
                      <w:rFonts w:asciiTheme="minorHAnsi" w:hAnsiTheme="minorHAnsi" w:cstheme="minorHAnsi"/>
                    </w:rPr>
                  </w:pPr>
                </w:p>
                <w:p w:rsidR="00086B87" w:rsidRDefault="00086B87" w:rsidP="00E306A3">
                  <w:pPr>
                    <w:spacing w:before="120"/>
                    <w:jc w:val="both"/>
                    <w:rPr>
                      <w:rFonts w:asciiTheme="minorHAnsi" w:hAnsiTheme="minorHAnsi" w:cstheme="minorHAnsi"/>
                    </w:rPr>
                  </w:pPr>
                </w:p>
                <w:p w:rsidR="00B247B0" w:rsidRPr="00043E56" w:rsidRDefault="00086B87" w:rsidP="00E306A3">
                  <w:pPr>
                    <w:spacing w:before="120"/>
                    <w:jc w:val="both"/>
                    <w:rPr>
                      <w:rFonts w:asciiTheme="minorHAnsi" w:hAnsiTheme="minorHAnsi" w:cstheme="minorHAnsi"/>
                      <w:b/>
                    </w:rPr>
                  </w:pPr>
                  <w:r>
                    <w:rPr>
                      <w:rFonts w:asciiTheme="minorHAnsi" w:hAnsiTheme="minorHAnsi" w:cstheme="minorHAnsi"/>
                    </w:rPr>
                    <w:t>2</w:t>
                  </w:r>
                  <w:r w:rsidR="00B247B0" w:rsidRPr="00043E56">
                    <w:rPr>
                      <w:rFonts w:asciiTheme="minorHAnsi" w:hAnsiTheme="minorHAnsi" w:cstheme="minorHAnsi"/>
                    </w:rPr>
                    <w:t xml:space="preserve">) </w:t>
                  </w:r>
                  <w:r w:rsidR="00B247B0" w:rsidRPr="00043E56">
                    <w:rPr>
                      <w:rFonts w:asciiTheme="minorHAnsi" w:hAnsiTheme="minorHAnsi" w:cstheme="minorHAnsi"/>
                      <w:color w:val="5B9BD5"/>
                    </w:rPr>
                    <w:t>[</w:t>
                  </w:r>
                  <w:r w:rsidR="00B247B0" w:rsidRPr="00043E56">
                    <w:rPr>
                      <w:rFonts w:asciiTheme="minorHAnsi" w:hAnsiTheme="minorHAnsi" w:cstheme="minorHAnsi"/>
                      <w:i/>
                      <w:color w:val="5B9BD5"/>
                    </w:rPr>
                    <w:t>dydis</w:t>
                  </w:r>
                  <w:r w:rsidR="00B247B0" w:rsidRPr="00043E56">
                    <w:rPr>
                      <w:rFonts w:asciiTheme="minorHAnsi" w:hAnsiTheme="minorHAnsi" w:cstheme="minorHAnsi"/>
                      <w:color w:val="5B9BD5"/>
                    </w:rPr>
                    <w:t>]</w:t>
                  </w:r>
                </w:p>
              </w:tc>
            </w:tr>
            <w:tr w:rsidR="00B247B0" w:rsidRPr="00043E56" w:rsidTr="00E306A3">
              <w:trPr>
                <w:trHeight w:val="1842"/>
              </w:trPr>
              <w:tc>
                <w:tcPr>
                  <w:tcW w:w="2423" w:type="dxa"/>
                  <w:shd w:val="clear" w:color="auto" w:fill="auto"/>
                </w:tcPr>
                <w:p w:rsidR="00B247B0" w:rsidRPr="00043E56" w:rsidRDefault="00086B87" w:rsidP="00E306A3">
                  <w:pPr>
                    <w:spacing w:before="120"/>
                    <w:jc w:val="both"/>
                    <w:rPr>
                      <w:rFonts w:asciiTheme="minorHAnsi" w:hAnsiTheme="minorHAnsi" w:cstheme="minorHAnsi"/>
                      <w:b/>
                      <w:color w:val="000000"/>
                    </w:rPr>
                  </w:pPr>
                  <w:r>
                    <w:rPr>
                      <w:rFonts w:asciiTheme="minorHAnsi" w:hAnsiTheme="minorHAnsi" w:cstheme="minorHAnsi"/>
                    </w:rPr>
                    <w:t>1.</w:t>
                  </w:r>
                  <w:r w:rsidR="00B247B0" w:rsidRPr="00043E56">
                    <w:rPr>
                      <w:rFonts w:asciiTheme="minorHAnsi" w:hAnsiTheme="minorHAnsi" w:cstheme="minorHAnsi"/>
                    </w:rPr>
                    <w:t>2. Techninio darbo projekto parengimas</w:t>
                  </w:r>
                  <w:r w:rsidR="00B247B0">
                    <w:rPr>
                      <w:rFonts w:asciiTheme="minorHAnsi" w:hAnsiTheme="minorHAnsi" w:cstheme="minorHAnsi"/>
                    </w:rPr>
                    <w:t>,</w:t>
                  </w:r>
                  <w:r w:rsidR="00B247B0" w:rsidRPr="00043E56">
                    <w:rPr>
                      <w:rFonts w:asciiTheme="minorHAnsi" w:hAnsiTheme="minorHAnsi" w:cstheme="minorHAnsi"/>
                    </w:rPr>
                    <w:t xml:space="preserve"> teigiamos bendrosios ekspertizės išvados gavimas (Antrasis Etapas)</w:t>
                  </w:r>
                </w:p>
              </w:tc>
              <w:tc>
                <w:tcPr>
                  <w:tcW w:w="1806" w:type="dxa"/>
                  <w:shd w:val="clear" w:color="auto" w:fill="auto"/>
                </w:tcPr>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c>
                <w:tcPr>
                  <w:tcW w:w="2114" w:type="dxa"/>
                  <w:shd w:val="clear" w:color="auto" w:fill="auto"/>
                </w:tcPr>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c>
                <w:tcPr>
                  <w:tcW w:w="2114" w:type="dxa"/>
                  <w:shd w:val="clear" w:color="auto" w:fill="auto"/>
                </w:tcPr>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r>
            <w:tr w:rsidR="00B247B0" w:rsidRPr="00043E56" w:rsidTr="00E306A3">
              <w:trPr>
                <w:trHeight w:val="989"/>
              </w:trPr>
              <w:tc>
                <w:tcPr>
                  <w:tcW w:w="2423" w:type="dxa"/>
                  <w:shd w:val="clear" w:color="auto" w:fill="auto"/>
                </w:tcPr>
                <w:p w:rsidR="00B247B0" w:rsidRPr="00043E56" w:rsidRDefault="00086B87" w:rsidP="00E306A3">
                  <w:pPr>
                    <w:spacing w:before="120"/>
                    <w:jc w:val="both"/>
                    <w:rPr>
                      <w:rFonts w:asciiTheme="minorHAnsi" w:hAnsiTheme="minorHAnsi" w:cstheme="minorHAnsi"/>
                      <w:b/>
                      <w:color w:val="000000"/>
                    </w:rPr>
                  </w:pPr>
                  <w:r>
                    <w:rPr>
                      <w:rFonts w:asciiTheme="minorHAnsi" w:hAnsiTheme="minorHAnsi" w:cstheme="minorHAnsi"/>
                    </w:rPr>
                    <w:t>1</w:t>
                  </w:r>
                  <w:r w:rsidR="00B247B0" w:rsidRPr="00043E56">
                    <w:rPr>
                      <w:rFonts w:asciiTheme="minorHAnsi" w:hAnsiTheme="minorHAnsi" w:cstheme="minorHAnsi"/>
                    </w:rPr>
                    <w:t>.3. Projekto vykdymo priežiūra (Trečiasis Etapas)</w:t>
                  </w:r>
                </w:p>
              </w:tc>
              <w:tc>
                <w:tcPr>
                  <w:tcW w:w="1806" w:type="dxa"/>
                  <w:shd w:val="clear" w:color="auto" w:fill="auto"/>
                </w:tcPr>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c>
                <w:tcPr>
                  <w:tcW w:w="2114" w:type="dxa"/>
                  <w:shd w:val="clear" w:color="auto" w:fill="auto"/>
                </w:tcPr>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c>
                <w:tcPr>
                  <w:tcW w:w="2114" w:type="dxa"/>
                  <w:shd w:val="clear" w:color="auto" w:fill="auto"/>
                </w:tcPr>
                <w:p w:rsidR="00B247B0" w:rsidRPr="00043E56" w:rsidRDefault="00B247B0" w:rsidP="00E306A3">
                  <w:pPr>
                    <w:spacing w:before="120"/>
                    <w:jc w:val="both"/>
                    <w:rPr>
                      <w:rFonts w:asciiTheme="minorHAnsi" w:hAnsiTheme="minorHAnsi" w:cstheme="minorHAnsi"/>
                      <w:b/>
                    </w:rPr>
                  </w:pPr>
                  <w:r w:rsidRPr="00043E56">
                    <w:rPr>
                      <w:rFonts w:asciiTheme="minorHAnsi" w:hAnsiTheme="minorHAnsi" w:cstheme="minorHAnsi"/>
                      <w:color w:val="5B9BD5"/>
                    </w:rPr>
                    <w:t>[</w:t>
                  </w:r>
                  <w:r w:rsidRPr="00043E56">
                    <w:rPr>
                      <w:rFonts w:asciiTheme="minorHAnsi" w:hAnsiTheme="minorHAnsi" w:cstheme="minorHAnsi"/>
                      <w:i/>
                      <w:color w:val="5B9BD5"/>
                    </w:rPr>
                    <w:t>dydis</w:t>
                  </w:r>
                  <w:r w:rsidRPr="00043E56">
                    <w:rPr>
                      <w:rFonts w:asciiTheme="minorHAnsi" w:hAnsiTheme="minorHAnsi" w:cstheme="minorHAnsi"/>
                      <w:color w:val="5B9BD5"/>
                    </w:rPr>
                    <w:t>]</w:t>
                  </w:r>
                </w:p>
              </w:tc>
            </w:tr>
          </w:tbl>
          <w:p w:rsidR="00B247B0" w:rsidRPr="00B247B0" w:rsidRDefault="00B247B0" w:rsidP="00B247B0">
            <w:pPr>
              <w:tabs>
                <w:tab w:val="left" w:pos="471"/>
              </w:tabs>
              <w:spacing w:before="120"/>
              <w:ind w:left="2977"/>
              <w:jc w:val="both"/>
              <w:rPr>
                <w:rFonts w:cstheme="minorHAnsi"/>
                <w:color w:val="000000"/>
              </w:rPr>
            </w:pPr>
          </w:p>
        </w:tc>
      </w:tr>
    </w:tbl>
    <w:p w:rsidR="00EA39AB" w:rsidRPr="00EA39AB" w:rsidRDefault="00EA39AB" w:rsidP="00EA39AB">
      <w:pPr>
        <w:tabs>
          <w:tab w:val="left" w:pos="9631"/>
        </w:tabs>
        <w:spacing w:line="300" w:lineRule="atLeast"/>
        <w:jc w:val="both"/>
        <w:rPr>
          <w:b/>
          <w:color w:val="FF0000"/>
          <w:u w:val="single"/>
        </w:rPr>
      </w:pPr>
      <w:r w:rsidRPr="00EA39AB">
        <w:rPr>
          <w:iCs/>
        </w:rPr>
        <w:lastRenderedPageBreak/>
        <w:t xml:space="preserve">Tiekėjo </w:t>
      </w:r>
      <w:r w:rsidRPr="00EA39AB">
        <w:rPr>
          <w:color w:val="FF0000"/>
        </w:rPr>
        <w:t xml:space="preserve">siūloma bendra projektavimo, įskaitant statinio projekto priežiūrą, </w:t>
      </w:r>
      <w:r w:rsidRPr="00EA39AB">
        <w:rPr>
          <w:b/>
          <w:color w:val="FF0000"/>
          <w:u w:val="single"/>
        </w:rPr>
        <w:t xml:space="preserve">paslaugų </w:t>
      </w:r>
      <w:r w:rsidRPr="00EA39AB">
        <w:rPr>
          <w:b/>
          <w:bCs/>
          <w:color w:val="FF0000"/>
          <w:u w:val="single"/>
        </w:rPr>
        <w:t xml:space="preserve">kaina, neturi </w:t>
      </w:r>
      <w:r w:rsidRPr="00EA39AB">
        <w:rPr>
          <w:b/>
          <w:color w:val="FF0000"/>
          <w:u w:val="single"/>
        </w:rPr>
        <w:t xml:space="preserve">viršyti 220 000,00 </w:t>
      </w:r>
      <w:proofErr w:type="spellStart"/>
      <w:r w:rsidRPr="00EA39AB">
        <w:rPr>
          <w:b/>
          <w:color w:val="FF0000"/>
          <w:u w:val="single"/>
        </w:rPr>
        <w:t>Eur</w:t>
      </w:r>
      <w:proofErr w:type="spellEnd"/>
      <w:r w:rsidRPr="00EA39AB">
        <w:rPr>
          <w:b/>
          <w:color w:val="FF0000"/>
          <w:u w:val="single"/>
        </w:rPr>
        <w:t xml:space="preserve"> su PVM, iš kurios: </w:t>
      </w:r>
    </w:p>
    <w:p w:rsidR="00EA39AB" w:rsidRPr="00EA39AB" w:rsidRDefault="00EA39AB" w:rsidP="00EA39AB">
      <w:pPr>
        <w:tabs>
          <w:tab w:val="left" w:pos="9631"/>
        </w:tabs>
        <w:spacing w:line="300" w:lineRule="atLeast"/>
        <w:jc w:val="both"/>
        <w:rPr>
          <w:b/>
          <w:color w:val="FF0000"/>
        </w:rPr>
      </w:pPr>
      <w:r w:rsidRPr="00EA39AB">
        <w:rPr>
          <w:b/>
        </w:rPr>
        <w:t xml:space="preserve">- I etapo </w:t>
      </w:r>
      <w:r w:rsidRPr="00EA39AB">
        <w:rPr>
          <w:b/>
          <w:u w:val="single"/>
        </w:rPr>
        <w:t>dalies</w:t>
      </w:r>
      <w:r w:rsidRPr="00EA39AB">
        <w:rPr>
          <w:b/>
        </w:rPr>
        <w:t xml:space="preserve"> paslaugų </w:t>
      </w:r>
      <w:r w:rsidRPr="00EA39AB">
        <w:t>(</w:t>
      </w:r>
      <w:r w:rsidRPr="00EA39AB">
        <w:rPr>
          <w:rFonts w:ascii="Calibri" w:hAnsi="Calibri" w:cs="Calibri"/>
          <w:szCs w:val="20"/>
        </w:rPr>
        <w:t xml:space="preserve">Projektiniai pasiūlymai ir parengiamieji darbai, statybą leidžiančio dokumento gavimas (Pirmasis Etapas) </w:t>
      </w:r>
      <w:r w:rsidRPr="00EA39AB">
        <w:rPr>
          <w:rFonts w:ascii="Calibri" w:hAnsi="Calibri" w:cs="Calibri"/>
          <w:color w:val="FF0000"/>
          <w:szCs w:val="20"/>
        </w:rPr>
        <w:t>(išskyrus Poveikio aplinkai vertinimą)</w:t>
      </w:r>
      <w:r w:rsidRPr="00EA39AB">
        <w:rPr>
          <w:color w:val="FF0000"/>
        </w:rPr>
        <w:t>)</w:t>
      </w:r>
      <w:r w:rsidRPr="00EA39AB">
        <w:rPr>
          <w:b/>
          <w:color w:val="FF0000"/>
        </w:rPr>
        <w:t xml:space="preserve"> </w:t>
      </w:r>
      <w:r w:rsidRPr="00EA39AB">
        <w:rPr>
          <w:b/>
        </w:rPr>
        <w:t xml:space="preserve">kaina negali viršyti </w:t>
      </w:r>
      <w:r w:rsidRPr="00EA39AB">
        <w:rPr>
          <w:b/>
          <w:color w:val="FF0000"/>
        </w:rPr>
        <w:t xml:space="preserve">70 000,00 </w:t>
      </w:r>
      <w:proofErr w:type="spellStart"/>
      <w:r w:rsidRPr="00EA39AB">
        <w:rPr>
          <w:b/>
          <w:color w:val="FF0000"/>
        </w:rPr>
        <w:t>Eur</w:t>
      </w:r>
      <w:proofErr w:type="spellEnd"/>
      <w:r w:rsidRPr="00EA39AB">
        <w:rPr>
          <w:b/>
          <w:color w:val="FF0000"/>
        </w:rPr>
        <w:t xml:space="preserve"> su PVM;</w:t>
      </w:r>
    </w:p>
    <w:p w:rsidR="00EA39AB" w:rsidRPr="00086B87" w:rsidRDefault="00EA39AB" w:rsidP="00EA39AB">
      <w:pPr>
        <w:tabs>
          <w:tab w:val="left" w:pos="9631"/>
        </w:tabs>
        <w:spacing w:line="300" w:lineRule="atLeast"/>
        <w:jc w:val="both"/>
        <w:rPr>
          <w:b/>
        </w:rPr>
      </w:pPr>
      <w:r w:rsidRPr="00EA39AB">
        <w:rPr>
          <w:b/>
        </w:rPr>
        <w:t xml:space="preserve">- II etapo paslaugų </w:t>
      </w:r>
      <w:r w:rsidRPr="00EA39AB">
        <w:t>(</w:t>
      </w:r>
      <w:r w:rsidRPr="00EA39AB">
        <w:rPr>
          <w:rFonts w:ascii="Calibri" w:hAnsi="Calibri" w:cs="Calibri"/>
          <w:szCs w:val="20"/>
        </w:rPr>
        <w:t xml:space="preserve">Techninio darbo projekto parengimas, teigiamos bendrosios ekspertizės </w:t>
      </w:r>
      <w:r w:rsidRPr="00086B87">
        <w:rPr>
          <w:rFonts w:ascii="Calibri" w:hAnsi="Calibri" w:cs="Calibri"/>
          <w:szCs w:val="20"/>
        </w:rPr>
        <w:t>išvados gavimas (Antrasis Etapas)</w:t>
      </w:r>
      <w:r w:rsidRPr="00086B87">
        <w:rPr>
          <w:b/>
        </w:rPr>
        <w:t xml:space="preserve"> kaina negali viršyti </w:t>
      </w:r>
      <w:r w:rsidRPr="00086B87">
        <w:rPr>
          <w:b/>
          <w:color w:val="FF0000"/>
        </w:rPr>
        <w:t xml:space="preserve">120 000,00 </w:t>
      </w:r>
      <w:proofErr w:type="spellStart"/>
      <w:r w:rsidRPr="00086B87">
        <w:rPr>
          <w:b/>
          <w:color w:val="FF0000"/>
        </w:rPr>
        <w:t>Eur</w:t>
      </w:r>
      <w:proofErr w:type="spellEnd"/>
      <w:r w:rsidRPr="00086B87">
        <w:rPr>
          <w:b/>
          <w:color w:val="FF0000"/>
        </w:rPr>
        <w:t xml:space="preserve"> su PVM.</w:t>
      </w:r>
    </w:p>
    <w:p w:rsidR="00EA39AB" w:rsidRPr="00EA39AB" w:rsidRDefault="00EA39AB" w:rsidP="00EA39AB">
      <w:pPr>
        <w:spacing w:line="252" w:lineRule="auto"/>
        <w:jc w:val="both"/>
        <w:rPr>
          <w:b/>
        </w:rPr>
      </w:pPr>
      <w:r w:rsidRPr="00086B87">
        <w:rPr>
          <w:b/>
        </w:rPr>
        <w:t xml:space="preserve">Jeigu </w:t>
      </w:r>
      <w:r w:rsidRPr="00086B87">
        <w:rPr>
          <w:b/>
          <w:noProof/>
        </w:rPr>
        <w:t xml:space="preserve">pasiūlymo ar atskiro (-ų) paslaugų etapo (-ų) kaina </w:t>
      </w:r>
      <w:r w:rsidRPr="00086B87">
        <w:rPr>
          <w:b/>
        </w:rPr>
        <w:t>bus didesnė,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rsidR="00B247B0" w:rsidRDefault="00B247B0" w:rsidP="00086B87">
      <w:pPr>
        <w:spacing w:line="300" w:lineRule="atLeast"/>
        <w:jc w:val="both"/>
        <w:rPr>
          <w:b/>
        </w:rPr>
      </w:pPr>
    </w:p>
    <w:p w:rsidR="00EE4015" w:rsidRPr="00686662" w:rsidRDefault="00EE4015" w:rsidP="00686662">
      <w:pPr>
        <w:spacing w:after="160" w:line="320" w:lineRule="atLeast"/>
        <w:jc w:val="both"/>
        <w:rPr>
          <w:rFonts w:ascii="Calibri" w:hAnsi="Calibri" w:cs="Calibri"/>
        </w:rPr>
      </w:pPr>
      <w:r w:rsidRPr="00EE4015">
        <w:rPr>
          <w:b/>
          <w:spacing w:val="-5"/>
        </w:rPr>
        <w:t xml:space="preserve">2. </w:t>
      </w:r>
      <w:r w:rsidRPr="00EE4015">
        <w:rPr>
          <w:b/>
          <w:iCs/>
          <w:color w:val="000000"/>
          <w:spacing w:val="-5"/>
        </w:rPr>
        <w:t xml:space="preserve">Tiekėjo </w:t>
      </w:r>
      <w:r w:rsidRPr="00EE4015">
        <w:rPr>
          <w:rFonts w:eastAsia="Calibri"/>
          <w:b/>
        </w:rPr>
        <w:t>ypa</w:t>
      </w:r>
      <w:r w:rsidR="00926F6B">
        <w:rPr>
          <w:rFonts w:eastAsia="Calibri"/>
          <w:b/>
        </w:rPr>
        <w:t>tingo statinio projekto vadovo................................(</w:t>
      </w:r>
      <w:r w:rsidR="00926F6B" w:rsidRPr="00926F6B">
        <w:rPr>
          <w:rFonts w:eastAsia="Calibri"/>
          <w:i/>
          <w:sz w:val="20"/>
          <w:szCs w:val="20"/>
        </w:rPr>
        <w:t>įrašyti vardą, pavardę</w:t>
      </w:r>
      <w:r w:rsidR="00926F6B">
        <w:rPr>
          <w:rFonts w:eastAsia="Calibri"/>
          <w:b/>
        </w:rPr>
        <w:t xml:space="preserve">) </w:t>
      </w:r>
      <w:r w:rsidRPr="00EE4015">
        <w:rPr>
          <w:rFonts w:eastAsia="Calibri"/>
          <w:b/>
        </w:rPr>
        <w:t xml:space="preserve">turinčio teisę projektuoti statinių grupėje:  negyvenamieji pastatai </w:t>
      </w:r>
      <w:r w:rsidR="00686662" w:rsidRPr="00686662">
        <w:rPr>
          <w:rFonts w:ascii="Calibri" w:eastAsia="Calibri" w:hAnsi="Calibri" w:cs="Calibri"/>
        </w:rPr>
        <w:t>(</w:t>
      </w:r>
      <w:r w:rsidR="00686662" w:rsidRPr="00926F6B">
        <w:rPr>
          <w:rFonts w:ascii="Calibri" w:eastAsia="Calibri" w:hAnsi="Calibri" w:cs="Calibri"/>
        </w:rPr>
        <w:t>visuomeninių pastatų paskirties grupės mokslo paskirties pastatai)</w:t>
      </w:r>
      <w:r w:rsidRPr="00926F6B">
        <w:rPr>
          <w:rFonts w:eastAsia="Calibri"/>
          <w:b/>
        </w:rPr>
        <w:t>,</w:t>
      </w:r>
      <w:r w:rsidRPr="00926F6B">
        <w:rPr>
          <w:b/>
        </w:rPr>
        <w:t xml:space="preserve"> patirtis </w:t>
      </w:r>
      <w:r w:rsidRPr="00926F6B">
        <w:t xml:space="preserve">(per pastaruosius 5 metus iki pasiūlymo pateikimo termino pabaigos parengtų negyvenamųjų pastatų, </w:t>
      </w:r>
      <w:r w:rsidR="00686662" w:rsidRPr="00926F6B">
        <w:rPr>
          <w:rFonts w:ascii="Calibri" w:hAnsi="Calibri" w:cs="Calibri"/>
        </w:rPr>
        <w:t xml:space="preserve">priskiriamų </w:t>
      </w:r>
      <w:r w:rsidR="00686662" w:rsidRPr="00926F6B">
        <w:rPr>
          <w:rFonts w:ascii="Calibri" w:eastAsia="Calibri" w:hAnsi="Calibri" w:cs="Calibri"/>
        </w:rPr>
        <w:t xml:space="preserve">visuomeninių pastatų paskirties grupės </w:t>
      </w:r>
      <w:r w:rsidR="00686662" w:rsidRPr="00926F6B">
        <w:rPr>
          <w:rFonts w:ascii="Calibri" w:hAnsi="Calibri" w:cs="Calibri"/>
        </w:rPr>
        <w:lastRenderedPageBreak/>
        <w:t>mokslo pastatų  paskirčiai,</w:t>
      </w:r>
      <w:r w:rsidRPr="00926F6B">
        <w:t xml:space="preserve"> naujos</w:t>
      </w:r>
      <w:r w:rsidRPr="00EE4015">
        <w:t xml:space="preserve"> statybos ir/ar rekonstravimo techninių projektų ir/ar techninių darbo projektų</w:t>
      </w:r>
      <w:r w:rsidR="006629C0">
        <w:t xml:space="preserve">, </w:t>
      </w:r>
      <w:r w:rsidR="006629C0" w:rsidRPr="006629C0">
        <w:t>kurių rengimui vadovavo nurodytas ypatingo statinio projekto vadovas</w:t>
      </w:r>
      <w:r w:rsidR="006629C0">
        <w:t>,</w:t>
      </w:r>
      <w:r w:rsidRPr="00EE4015">
        <w:t xml:space="preserve"> skaičius) </w:t>
      </w:r>
      <w:r w:rsidRPr="00EE4015">
        <w:rPr>
          <w:b/>
        </w:rPr>
        <w:t>...................</w:t>
      </w:r>
      <w:r w:rsidRPr="00EE4015">
        <w:t xml:space="preserve"> </w:t>
      </w:r>
      <w:r w:rsidRPr="00EE4015">
        <w:rPr>
          <w:i/>
        </w:rPr>
        <w:t>(nurodyti skaičių)</w:t>
      </w:r>
      <w:r w:rsidRPr="00EE4015">
        <w:rPr>
          <w:b/>
        </w:rPr>
        <w:t>.</w:t>
      </w:r>
      <w:r w:rsidRPr="00EE4015">
        <w:rPr>
          <w:b/>
          <w:vertAlign w:val="superscript"/>
        </w:rPr>
        <w:t>2</w:t>
      </w:r>
    </w:p>
    <w:p w:rsidR="00D33AF0" w:rsidRDefault="00EE4015" w:rsidP="00D33AF0">
      <w:pPr>
        <w:shd w:val="clear" w:color="auto" w:fill="FFFFFF"/>
        <w:tabs>
          <w:tab w:val="left" w:pos="709"/>
        </w:tabs>
        <w:spacing w:line="320" w:lineRule="atLeast"/>
        <w:jc w:val="both"/>
        <w:rPr>
          <w:i/>
          <w:lang w:eastAsia="lt-LT"/>
        </w:rPr>
      </w:pPr>
      <w:r w:rsidRPr="00EE4015">
        <w:rPr>
          <w:vertAlign w:val="superscript"/>
        </w:rPr>
        <w:t>2</w:t>
      </w:r>
      <w:r w:rsidR="00990B94" w:rsidRPr="00990B94">
        <w:rPr>
          <w:i/>
          <w:lang w:eastAsia="lt-LT"/>
        </w:rPr>
        <w:t xml:space="preserve"> </w:t>
      </w:r>
      <w:r w:rsidR="00D33AF0" w:rsidRPr="007D55FC">
        <w:rPr>
          <w:i/>
          <w:lang w:eastAsia="lt-LT"/>
        </w:rPr>
        <w:t xml:space="preserve">Pirkimo vykdytojas, vertindamas siūlomo </w:t>
      </w:r>
      <w:r w:rsidR="00D33AF0" w:rsidRPr="00697B1E">
        <w:rPr>
          <w:rFonts w:eastAsia="Calibri"/>
          <w:i/>
        </w:rPr>
        <w:t xml:space="preserve">projekto </w:t>
      </w:r>
      <w:r w:rsidR="00D33AF0" w:rsidRPr="00697B1E">
        <w:rPr>
          <w:rFonts w:eastAsia="Calibri"/>
        </w:rPr>
        <w:t>ypatingo statinio projekto vadovo</w:t>
      </w:r>
      <w:r w:rsidR="00D33AF0" w:rsidRPr="007D55FC">
        <w:rPr>
          <w:bCs/>
          <w:i/>
          <w:iCs/>
          <w:lang w:eastAsia="fi-FI"/>
        </w:rPr>
        <w:t xml:space="preserve"> patirtį</w:t>
      </w:r>
      <w:r w:rsidR="00D33AF0" w:rsidRPr="007D55FC">
        <w:rPr>
          <w:i/>
          <w:lang w:eastAsia="lt-LT"/>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rsidR="00D33AF0" w:rsidRPr="00697B1E" w:rsidRDefault="00D33AF0" w:rsidP="00D33AF0">
      <w:pPr>
        <w:spacing w:line="320" w:lineRule="atLeast"/>
        <w:jc w:val="both"/>
        <w:rPr>
          <w:bCs/>
          <w:i/>
          <w:iCs/>
          <w:spacing w:val="-5"/>
          <w:u w:val="single"/>
        </w:rPr>
      </w:pPr>
      <w:r w:rsidRPr="00697B1E">
        <w:rPr>
          <w:bCs/>
          <w:i/>
          <w:iCs/>
          <w:spacing w:val="-5"/>
          <w:u w:val="single"/>
        </w:rPr>
        <w:t>Jei Tiekėjas siūlys tą patį specialistą kelioms pozicijoms ir jo kvalifikacija, patirtis atitiks visus atitinkamoms pozicijoms keliamus reikalavimus, balai bus sumuojami.</w:t>
      </w:r>
    </w:p>
    <w:p w:rsidR="00990B94" w:rsidRPr="00990B94" w:rsidRDefault="00990B94" w:rsidP="00990B94">
      <w:pPr>
        <w:shd w:val="clear" w:color="auto" w:fill="FFFFFF"/>
        <w:spacing w:line="300" w:lineRule="atLeast"/>
        <w:jc w:val="both"/>
        <w:rPr>
          <w:i/>
          <w:spacing w:val="-5"/>
        </w:rPr>
      </w:pPr>
      <w:r w:rsidRPr="00990B94">
        <w:rPr>
          <w:i/>
          <w:color w:val="000000"/>
          <w:spacing w:val="-5"/>
          <w:u w:val="single"/>
        </w:rPr>
        <w:t xml:space="preserve">Jei Tiekėjas </w:t>
      </w:r>
      <w:r>
        <w:rPr>
          <w:i/>
          <w:color w:val="000000"/>
          <w:spacing w:val="-5"/>
          <w:u w:val="single"/>
        </w:rPr>
        <w:t xml:space="preserve">šiame </w:t>
      </w:r>
      <w:r w:rsidRPr="00990B94">
        <w:rPr>
          <w:i/>
          <w:color w:val="000000"/>
          <w:spacing w:val="-5"/>
          <w:u w:val="single"/>
        </w:rPr>
        <w:t xml:space="preserve"> punkte nurodys neteisingą kriterijaus reikšmę, Perkančioji organizacija vertins reikšmę, apskaičiuotą pagal tiekėjo pateiktuose dokumentuose (pagal pirkimo sąlygų 1.5.5.1 p. reikalavimus) nurodytus duomenis.</w:t>
      </w:r>
      <w:r w:rsidRPr="00990B94">
        <w:rPr>
          <w:i/>
          <w:spacing w:val="-5"/>
        </w:rPr>
        <w:t xml:space="preserve"> Jei tiekėjas nepateiks </w:t>
      </w:r>
      <w:r w:rsidRPr="00990B94">
        <w:rPr>
          <w:i/>
          <w:color w:val="000000"/>
          <w:spacing w:val="-5"/>
          <w:u w:val="single"/>
        </w:rPr>
        <w:t>pirkimo sąlygų 1.5.5.1 p. reikalavimus atitinkančių duomenų</w:t>
      </w:r>
      <w:r w:rsidRPr="00990B94">
        <w:rPr>
          <w:i/>
          <w:spacing w:val="-5"/>
        </w:rPr>
        <w:t>, tokiu atveju už šį kriterijų bus skiriama 0 balų.</w:t>
      </w:r>
    </w:p>
    <w:p w:rsidR="00990B94" w:rsidRPr="00990B94" w:rsidRDefault="00990B94" w:rsidP="00990B94">
      <w:pPr>
        <w:shd w:val="clear" w:color="auto" w:fill="FFFFFF"/>
        <w:spacing w:line="320" w:lineRule="atLeast"/>
        <w:jc w:val="both"/>
        <w:rPr>
          <w:b/>
          <w:bCs/>
          <w:i/>
          <w:iCs/>
          <w:color w:val="000000"/>
          <w:spacing w:val="-5"/>
          <w:u w:val="single"/>
        </w:rPr>
      </w:pPr>
      <w:r w:rsidRPr="00990B94">
        <w:rPr>
          <w:b/>
          <w:bCs/>
          <w:i/>
          <w:iCs/>
          <w:color w:val="000000"/>
          <w:spacing w:val="-5"/>
          <w:u w:val="single"/>
        </w:rPr>
        <w:t>Jei tiekėjas pasiūlys daugiau nei vieną reikalavimus atitinkantį, reikalaujamą patirtį turintį specialistą, tiekėjas turi nurodyti, kurio siūlomo specialisto patirtį vertinti.</w:t>
      </w:r>
    </w:p>
    <w:p w:rsidR="00990B94" w:rsidRPr="00990B94" w:rsidRDefault="00D33AF0" w:rsidP="00990B94">
      <w:pPr>
        <w:spacing w:line="320" w:lineRule="atLeast"/>
        <w:jc w:val="both"/>
      </w:pPr>
      <w:r>
        <w:rPr>
          <w:b/>
          <w:i/>
          <w:u w:val="single"/>
        </w:rPr>
        <w:t xml:space="preserve">Vertinami </w:t>
      </w:r>
      <w:r w:rsidR="00990B94" w:rsidRPr="00990B94">
        <w:rPr>
          <w:b/>
          <w:i/>
          <w:u w:val="single"/>
        </w:rPr>
        <w:t>tik</w:t>
      </w:r>
      <w:r>
        <w:rPr>
          <w:b/>
          <w:i/>
          <w:u w:val="single"/>
        </w:rPr>
        <w:t xml:space="preserve"> reikalavimus atitinkantys ir </w:t>
      </w:r>
      <w:r w:rsidR="00990B94" w:rsidRPr="00990B94">
        <w:rPr>
          <w:b/>
          <w:i/>
          <w:u w:val="single"/>
        </w:rPr>
        <w:t xml:space="preserve"> užbaigti projektai (gautas statybą leidžiantis dokumentas ir/ar atlikta projekto ekspe</w:t>
      </w:r>
      <w:r w:rsidR="00686662">
        <w:rPr>
          <w:b/>
          <w:i/>
          <w:u w:val="single"/>
        </w:rPr>
        <w:t xml:space="preserve">rtizė su gauta teigiama išvada </w:t>
      </w:r>
      <w:r w:rsidR="00990B94" w:rsidRPr="00990B94">
        <w:t>(tuo atveju jei techninis projektas/techninis darbo projektas parengti pagal iki 2024-11-01 galiojusius projektavimą reglamentavusius teisės aktus) arba atlikta projekto ekspertizė su gauta teigiama išvada (tuo atveju jei techninis darbo projektas parengtas pagal po 2024-11-01 galiojančius projektavimą reglamentuojančius teisės aktus).</w:t>
      </w:r>
    </w:p>
    <w:p w:rsidR="00EE4015" w:rsidRPr="00686662" w:rsidRDefault="00EE4015" w:rsidP="00686662">
      <w:pPr>
        <w:spacing w:after="160" w:line="320" w:lineRule="atLeast"/>
        <w:jc w:val="both"/>
        <w:rPr>
          <w:rFonts w:ascii="Calibri" w:hAnsi="Calibri" w:cs="Calibri"/>
        </w:rPr>
      </w:pPr>
      <w:r w:rsidRPr="00926F6B">
        <w:rPr>
          <w:b/>
        </w:rPr>
        <w:t xml:space="preserve">3. </w:t>
      </w:r>
      <w:r w:rsidRPr="00926F6B">
        <w:rPr>
          <w:b/>
          <w:iCs/>
          <w:color w:val="000000"/>
          <w:spacing w:val="-5"/>
        </w:rPr>
        <w:t xml:space="preserve">Tiekėjo </w:t>
      </w:r>
      <w:r w:rsidRPr="00926F6B">
        <w:rPr>
          <w:rFonts w:eastAsia="Calibri"/>
          <w:b/>
        </w:rPr>
        <w:t xml:space="preserve">ypatingo statinio projekto </w:t>
      </w:r>
      <w:r w:rsidRPr="00926F6B">
        <w:rPr>
          <w:b/>
          <w:color w:val="000000"/>
        </w:rPr>
        <w:t>architektūrinės</w:t>
      </w:r>
      <w:r w:rsidRPr="00926F6B">
        <w:rPr>
          <w:rFonts w:eastAsia="Calibri"/>
          <w:b/>
        </w:rPr>
        <w:t xml:space="preserve"> dalies vadovo</w:t>
      </w:r>
      <w:r w:rsidR="00926F6B">
        <w:rPr>
          <w:rFonts w:eastAsia="Calibri"/>
          <w:b/>
        </w:rPr>
        <w:t>................................(</w:t>
      </w:r>
      <w:r w:rsidR="00926F6B" w:rsidRPr="00926F6B">
        <w:rPr>
          <w:rFonts w:eastAsia="Calibri"/>
          <w:i/>
          <w:sz w:val="20"/>
          <w:szCs w:val="20"/>
        </w:rPr>
        <w:t>įrašyti vardą, pavardę</w:t>
      </w:r>
      <w:r w:rsidR="00926F6B">
        <w:rPr>
          <w:rFonts w:eastAsia="Calibri"/>
          <w:b/>
        </w:rPr>
        <w:t>)</w:t>
      </w:r>
      <w:r w:rsidRPr="00926F6B">
        <w:rPr>
          <w:rFonts w:eastAsia="Calibri"/>
          <w:b/>
        </w:rPr>
        <w:t>, turinčio teisę projektuoti statinių grupėje:</w:t>
      </w:r>
      <w:r w:rsidR="00686662" w:rsidRPr="00926F6B">
        <w:rPr>
          <w:rFonts w:eastAsia="Calibri"/>
          <w:b/>
        </w:rPr>
        <w:t xml:space="preserve"> negyvenamieji pastatai </w:t>
      </w:r>
      <w:r w:rsidR="00686662" w:rsidRPr="00926F6B">
        <w:rPr>
          <w:rFonts w:ascii="Calibri" w:eastAsia="Calibri" w:hAnsi="Calibri" w:cs="Calibri"/>
        </w:rPr>
        <w:t>(visuomeninių pastatų paskirties grupės mokslo paskirties pastatai)</w:t>
      </w:r>
      <w:r w:rsidRPr="00926F6B">
        <w:rPr>
          <w:rFonts w:eastAsia="Calibri"/>
          <w:b/>
        </w:rPr>
        <w:t xml:space="preserve">, patirtis </w:t>
      </w:r>
      <w:r w:rsidRPr="00926F6B">
        <w:rPr>
          <w:rFonts w:eastAsia="Calibri"/>
        </w:rPr>
        <w:t>(</w:t>
      </w:r>
      <w:r w:rsidRPr="00926F6B">
        <w:t>per pastaruosius 5 metus iki pasiūlymo pateikimo termino pabaigos parengtų negyvenamųjų pa</w:t>
      </w:r>
      <w:r w:rsidR="00990B94" w:rsidRPr="00926F6B">
        <w:t xml:space="preserve">statų, </w:t>
      </w:r>
      <w:r w:rsidR="00686662" w:rsidRPr="00926F6B">
        <w:rPr>
          <w:rFonts w:ascii="Calibri" w:hAnsi="Calibri" w:cs="Calibri"/>
        </w:rPr>
        <w:t xml:space="preserve">priskiriamų </w:t>
      </w:r>
      <w:r w:rsidR="00686662" w:rsidRPr="00926F6B">
        <w:rPr>
          <w:rFonts w:ascii="Calibri" w:eastAsia="Calibri" w:hAnsi="Calibri" w:cs="Calibri"/>
        </w:rPr>
        <w:t xml:space="preserve">visuomeninių pastatų paskirties grupės </w:t>
      </w:r>
      <w:r w:rsidR="00686662" w:rsidRPr="00926F6B">
        <w:rPr>
          <w:rFonts w:ascii="Calibri" w:hAnsi="Calibri" w:cs="Calibri"/>
        </w:rPr>
        <w:t>mokslo pastatų  paskirčiai</w:t>
      </w:r>
      <w:r w:rsidRPr="00926F6B">
        <w:t>, naujos statybos ir/ar rekonstravimo techninių projektų ir/ar techninių darbo projektų</w:t>
      </w:r>
      <w:r w:rsidR="006629C0" w:rsidRPr="00926F6B">
        <w:t>, kurių projekto architektūrinės dalies parengimui vadovavo nurodytas ypatingo statinio projekto architektūrinės dalies vadovas</w:t>
      </w:r>
      <w:r w:rsidR="00B747B1" w:rsidRPr="00926F6B">
        <w:t xml:space="preserve"> (atliko ypatingo statinio projekto architektūrinės dalies vadovo funkcijas)</w:t>
      </w:r>
      <w:r w:rsidR="006629C0" w:rsidRPr="00926F6B">
        <w:t>,</w:t>
      </w:r>
      <w:r w:rsidRPr="00926F6B">
        <w:t xml:space="preserve"> skaičius) </w:t>
      </w:r>
      <w:r w:rsidRPr="00926F6B">
        <w:rPr>
          <w:b/>
        </w:rPr>
        <w:t>...................</w:t>
      </w:r>
      <w:r w:rsidRPr="00926F6B">
        <w:t xml:space="preserve"> </w:t>
      </w:r>
      <w:r w:rsidRPr="00926F6B">
        <w:rPr>
          <w:i/>
        </w:rPr>
        <w:t>(nurodyti skaičių)</w:t>
      </w:r>
      <w:r w:rsidRPr="00926F6B">
        <w:rPr>
          <w:b/>
        </w:rPr>
        <w:t>.</w:t>
      </w:r>
      <w:r w:rsidRPr="00926F6B">
        <w:rPr>
          <w:b/>
          <w:vertAlign w:val="superscript"/>
        </w:rPr>
        <w:t>3</w:t>
      </w:r>
    </w:p>
    <w:p w:rsidR="00EE4015" w:rsidRPr="00EE4015" w:rsidRDefault="00EE4015" w:rsidP="00926F6B">
      <w:pPr>
        <w:shd w:val="clear" w:color="auto" w:fill="FFFFFF"/>
        <w:tabs>
          <w:tab w:val="left" w:pos="709"/>
        </w:tabs>
        <w:spacing w:line="300" w:lineRule="atLeast"/>
        <w:jc w:val="both"/>
        <w:rPr>
          <w:i/>
        </w:rPr>
      </w:pPr>
      <w:r w:rsidRPr="00EE4015">
        <w:rPr>
          <w:spacing w:val="-5"/>
          <w:vertAlign w:val="superscript"/>
        </w:rPr>
        <w:t>3</w:t>
      </w:r>
      <w:r w:rsidRPr="00EE4015">
        <w:rPr>
          <w:i/>
          <w:lang w:eastAsia="lt-LT"/>
        </w:rPr>
        <w:t>Perkančioji organizacija, vertindama siūlomo</w:t>
      </w:r>
      <w:r w:rsidR="00F40AF8">
        <w:rPr>
          <w:i/>
          <w:lang w:eastAsia="lt-LT"/>
        </w:rPr>
        <w:t xml:space="preserve"> statinio</w:t>
      </w:r>
      <w:r w:rsidRPr="00EE4015">
        <w:rPr>
          <w:i/>
          <w:lang w:eastAsia="lt-LT"/>
        </w:rPr>
        <w:t xml:space="preserve"> </w:t>
      </w:r>
      <w:r w:rsidRPr="00EE4015">
        <w:rPr>
          <w:rFonts w:eastAsia="Calibri"/>
          <w:i/>
        </w:rPr>
        <w:t xml:space="preserve">projekto </w:t>
      </w:r>
      <w:r w:rsidRPr="00EE4015">
        <w:rPr>
          <w:i/>
          <w:color w:val="000000"/>
        </w:rPr>
        <w:t>architektūrinės</w:t>
      </w:r>
      <w:r w:rsidRPr="00EE4015">
        <w:rPr>
          <w:rFonts w:eastAsia="Calibri"/>
        </w:rPr>
        <w:t xml:space="preserve"> </w:t>
      </w:r>
      <w:r w:rsidRPr="00EE4015">
        <w:rPr>
          <w:bCs/>
          <w:i/>
          <w:iCs/>
          <w:lang w:eastAsia="fi-FI"/>
        </w:rPr>
        <w:t>dalies vadovo patirtį</w:t>
      </w:r>
      <w:r w:rsidRPr="00EE4015">
        <w:rPr>
          <w:i/>
          <w:lang w:eastAsia="lt-LT"/>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Pr="00EE4015">
        <w:rPr>
          <w:i/>
          <w:color w:val="000000"/>
          <w:spacing w:val="-5"/>
        </w:rPr>
        <w:t xml:space="preserve">Jei Tiekėjas šiame punkte nurodys neteisingą kriterijaus reikšmę, Perkančioji organizacija vertins reikšmę, apskaičiuotą pagal tiekėjo pateiktuose dokumentuose (pagal pirkimo sąlygų 1.5.5.2 p. reikalavimus) nurodytus duomenis. </w:t>
      </w:r>
    </w:p>
    <w:p w:rsidR="00D33AF0" w:rsidRPr="00D33AF0" w:rsidRDefault="00D33AF0" w:rsidP="00D33AF0">
      <w:pPr>
        <w:shd w:val="clear" w:color="auto" w:fill="FFFFFF"/>
        <w:spacing w:line="320" w:lineRule="atLeast"/>
        <w:jc w:val="both"/>
        <w:rPr>
          <w:b/>
          <w:bCs/>
          <w:i/>
          <w:iCs/>
          <w:color w:val="000000"/>
          <w:spacing w:val="-5"/>
          <w:u w:val="single"/>
        </w:rPr>
      </w:pPr>
      <w:r w:rsidRPr="00D33AF0">
        <w:rPr>
          <w:b/>
          <w:bCs/>
          <w:i/>
          <w:iCs/>
          <w:color w:val="000000"/>
          <w:spacing w:val="-5"/>
          <w:u w:val="single"/>
        </w:rPr>
        <w:t>Jei tiekėjas pasiūlys daugiau nei vieną reikalavimus atitinkantį, reikalaujamą patirtį turintį specialistą, tiekėjas turi nurodyti, kurio siūlomo specialisto patirtį vertinti.</w:t>
      </w:r>
    </w:p>
    <w:p w:rsidR="00D33AF0" w:rsidRPr="00D33AF0" w:rsidRDefault="00D33AF0" w:rsidP="00D33AF0">
      <w:pPr>
        <w:spacing w:line="320" w:lineRule="atLeast"/>
        <w:jc w:val="both"/>
      </w:pPr>
      <w:r w:rsidRPr="00D33AF0">
        <w:rPr>
          <w:b/>
          <w:i/>
          <w:u w:val="single"/>
        </w:rPr>
        <w:t xml:space="preserve">Vertinami tik </w:t>
      </w:r>
      <w:r>
        <w:rPr>
          <w:b/>
          <w:i/>
          <w:u w:val="single"/>
        </w:rPr>
        <w:t xml:space="preserve">reikalavimus atitinkantys ir </w:t>
      </w:r>
      <w:r w:rsidRPr="00D33AF0">
        <w:rPr>
          <w:b/>
          <w:i/>
          <w:u w:val="single"/>
        </w:rPr>
        <w:t xml:space="preserve">užbaigti </w:t>
      </w:r>
      <w:r w:rsidRPr="00F6671E">
        <w:rPr>
          <w:b/>
          <w:i/>
          <w:u w:val="single"/>
        </w:rPr>
        <w:t xml:space="preserve">projektai (gautas statybą leidžiantis dokumentas ir/ar atlikta projekto ekspertizė su gauta teigiama išvada, </w:t>
      </w:r>
      <w:r w:rsidRPr="00F6671E">
        <w:t>(tuo atveju jei techninis projektas/techninis darbo projektas parengti pagal iki 2024-11-01 galiojusius projektavimą reglamentavusius teisės aktus) arba atlikta projekto ekspertizė su gauta teigiama išvada (tuo atveju jei techninis darbo projektas parengtas pagal po 2024-11-01 galiojančius projektavimą reglamentuojančius teisės aktus).</w:t>
      </w:r>
    </w:p>
    <w:p w:rsidR="00D33AF0" w:rsidRPr="00D33AF0" w:rsidRDefault="00D33AF0" w:rsidP="00D33AF0">
      <w:pPr>
        <w:shd w:val="clear" w:color="auto" w:fill="FFFFFF"/>
        <w:tabs>
          <w:tab w:val="left" w:pos="709"/>
        </w:tabs>
        <w:spacing w:line="320" w:lineRule="atLeast"/>
        <w:jc w:val="both"/>
        <w:rPr>
          <w:i/>
          <w:lang w:eastAsia="lt-LT"/>
        </w:rPr>
      </w:pPr>
      <w:r w:rsidRPr="00D33AF0">
        <w:rPr>
          <w:i/>
          <w:lang w:eastAsia="lt-LT"/>
        </w:rPr>
        <w:lastRenderedPageBreak/>
        <w:t xml:space="preserve">Pirkimo vykdytojas, vertindamas siūlomo </w:t>
      </w:r>
      <w:r w:rsidRPr="00D33AF0">
        <w:rPr>
          <w:rFonts w:eastAsia="Calibri"/>
          <w:i/>
        </w:rPr>
        <w:t xml:space="preserve">projekto </w:t>
      </w:r>
      <w:r w:rsidRPr="00D33AF0">
        <w:rPr>
          <w:i/>
          <w:color w:val="000000"/>
        </w:rPr>
        <w:t>architektūrinės</w:t>
      </w:r>
      <w:r w:rsidRPr="00D33AF0">
        <w:rPr>
          <w:rFonts w:eastAsia="Calibri"/>
        </w:rPr>
        <w:t xml:space="preserve"> </w:t>
      </w:r>
      <w:r w:rsidRPr="00D33AF0">
        <w:rPr>
          <w:bCs/>
          <w:i/>
          <w:iCs/>
          <w:lang w:eastAsia="fi-FI"/>
        </w:rPr>
        <w:t>dalies vadovo patirtį</w:t>
      </w:r>
      <w:r w:rsidRPr="00D33AF0">
        <w:rPr>
          <w:i/>
          <w:lang w:eastAsia="lt-LT"/>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rsidR="00355BD2" w:rsidRDefault="00D33AF0" w:rsidP="00355BD2">
      <w:pPr>
        <w:spacing w:line="320" w:lineRule="atLeast"/>
        <w:jc w:val="both"/>
        <w:rPr>
          <w:bCs/>
          <w:i/>
          <w:iCs/>
          <w:spacing w:val="-5"/>
          <w:u w:val="single"/>
        </w:rPr>
      </w:pPr>
      <w:r w:rsidRPr="00D33AF0">
        <w:rPr>
          <w:bCs/>
          <w:i/>
          <w:iCs/>
          <w:spacing w:val="-5"/>
          <w:u w:val="single"/>
        </w:rPr>
        <w:t>Jei Tiekėjas siūlys tą patį specialistą kelioms pozicijoms ir jo kvalifikacija, patirtis atitiks visus atitinkamoms pozicijoms keliamus reikalavimus, balai bus sumuojami.</w:t>
      </w:r>
    </w:p>
    <w:p w:rsidR="00EE4015" w:rsidRPr="00355BD2" w:rsidRDefault="003E2302" w:rsidP="00355BD2">
      <w:pPr>
        <w:spacing w:line="320" w:lineRule="atLeast"/>
        <w:jc w:val="both"/>
        <w:rPr>
          <w:bCs/>
          <w:i/>
          <w:iCs/>
          <w:spacing w:val="-5"/>
          <w:u w:val="single"/>
        </w:rPr>
      </w:pPr>
      <w:r w:rsidRPr="00355BD2">
        <w:rPr>
          <w:lang w:eastAsia="lt-LT"/>
        </w:rPr>
        <w:t>4</w:t>
      </w:r>
      <w:r w:rsidR="00EE4015" w:rsidRPr="00355BD2">
        <w:rPr>
          <w:color w:val="000000"/>
        </w:rPr>
        <w:t>.</w:t>
      </w:r>
      <w:r w:rsidR="00EE4015" w:rsidRPr="00355BD2">
        <w:t xml:space="preserve"> Į</w:t>
      </w:r>
      <w:r w:rsidR="00355BD2">
        <w:t xml:space="preserve"> Paslaugų kainą</w:t>
      </w:r>
      <w:r w:rsidR="00EE4015" w:rsidRPr="00BD350C">
        <w:t xml:space="preserve"> </w:t>
      </w:r>
      <w:r w:rsidR="00355BD2">
        <w:t>(</w:t>
      </w:r>
      <w:proofErr w:type="spellStart"/>
      <w:r w:rsidR="00355BD2">
        <w:t>Eur</w:t>
      </w:r>
      <w:proofErr w:type="spellEnd"/>
      <w:r w:rsidR="00355BD2">
        <w:t xml:space="preserve"> be PVM) </w:t>
      </w:r>
      <w:r w:rsidR="00355BD2" w:rsidRPr="00F951E8">
        <w:rPr>
          <w:rFonts w:cstheme="minorHAnsi"/>
          <w:color w:val="000000"/>
        </w:rPr>
        <w:t>yra įtrauktos visos išlaidos, susijusios su Paslaugų teikimu, įskaitant, bet neapsiribojant, visas medžiagas ir atsargas, darbo jėgą, įrengimų kainą, draudimo išlaidas bei mokėtinus mokesčius</w:t>
      </w:r>
      <w:r w:rsidR="00355BD2">
        <w:rPr>
          <w:rFonts w:cstheme="minorHAnsi"/>
          <w:color w:val="000000"/>
        </w:rPr>
        <w:t xml:space="preserve"> (išskyrus PVM)</w:t>
      </w:r>
      <w:r w:rsidR="00355BD2" w:rsidRPr="00F951E8">
        <w:rPr>
          <w:rFonts w:cstheme="minorHAnsi"/>
          <w:color w:val="000000"/>
        </w:rPr>
        <w:t xml:space="preserve"> ir kitas rinkliavas, susijusias su tinkamu Sutarties vykdymu (išskyrus archeologinius tyrinėjimus).</w:t>
      </w:r>
      <w:r w:rsidR="00EE4015" w:rsidRPr="00EE4015">
        <w:rPr>
          <w:color w:val="000000"/>
        </w:rPr>
        <w:t>Taip pat patvirtiname, kad mes prisiimame riziką už visas išlaidas, kurias, teikdami pasiūlymą ir laikydamiesi pirkimo dokumentuose nustatytų reikalavimų, privalėjome įskaičiuoti į pasiūlymo kainą.</w:t>
      </w:r>
    </w:p>
    <w:p w:rsidR="00EE4015" w:rsidRPr="00EE4015" w:rsidRDefault="003E2302" w:rsidP="00EE4015">
      <w:pPr>
        <w:tabs>
          <w:tab w:val="num" w:pos="0"/>
          <w:tab w:val="left" w:pos="709"/>
        </w:tabs>
        <w:spacing w:line="300" w:lineRule="atLeast"/>
        <w:ind w:firstLine="851"/>
        <w:jc w:val="both"/>
        <w:rPr>
          <w:color w:val="000000"/>
        </w:rPr>
      </w:pPr>
      <w:r>
        <w:rPr>
          <w:color w:val="000000"/>
        </w:rPr>
        <w:t>5</w:t>
      </w:r>
      <w:r w:rsidR="00EE4015" w:rsidRPr="00EE4015">
        <w:rPr>
          <w:color w:val="000000"/>
        </w:rPr>
        <w:t>. Šiuo pasiūlymu įsipareigojame laikytis Viešųjų pirkimų įstatymo, kitų teisės aktų, pirkimo sąlygose išdėstytų reikalavimų bei sutarties sąlygų.</w:t>
      </w:r>
    </w:p>
    <w:p w:rsidR="00EE4015" w:rsidRPr="00EE4015" w:rsidRDefault="003E2302" w:rsidP="00EE4015">
      <w:pPr>
        <w:spacing w:line="300" w:lineRule="atLeast"/>
        <w:ind w:firstLine="851"/>
        <w:jc w:val="both"/>
        <w:rPr>
          <w:color w:val="000000"/>
        </w:rPr>
      </w:pPr>
      <w:r>
        <w:rPr>
          <w:color w:val="000000"/>
        </w:rPr>
        <w:t>6</w:t>
      </w:r>
      <w:r w:rsidR="00EE4015" w:rsidRPr="00EE4015">
        <w:rPr>
          <w:color w:val="000000"/>
        </w:rPr>
        <w:t>. Patvirtiname, kad visi pridedami dokumentai yra mūsų pasiūlymo dalis.</w:t>
      </w:r>
    </w:p>
    <w:p w:rsidR="00EE4015" w:rsidRPr="00EE4015" w:rsidRDefault="003E2302" w:rsidP="00EE4015">
      <w:pPr>
        <w:spacing w:line="300" w:lineRule="atLeast"/>
        <w:ind w:firstLine="851"/>
        <w:jc w:val="both"/>
        <w:rPr>
          <w:color w:val="000000"/>
        </w:rPr>
      </w:pPr>
      <w:r>
        <w:rPr>
          <w:color w:val="000000"/>
        </w:rPr>
        <w:t>7</w:t>
      </w:r>
      <w:r w:rsidR="00EE4015" w:rsidRPr="00EE4015">
        <w:rPr>
          <w:color w:val="000000"/>
        </w:rPr>
        <w:t xml:space="preserve">. Įsipareigojame laikytis pasiūlyme pateiktų ir pirkimo sąlygose nustatytų sąlygų bei nesiimti jokių veiksmų, galinčių sutrukdyti pasiūlymo akceptavimui ar sutarties pasirašymui ir įsipareigojimui. </w:t>
      </w:r>
    </w:p>
    <w:p w:rsidR="00EE4015" w:rsidRPr="00EE4015" w:rsidRDefault="003E2302" w:rsidP="00EE4015">
      <w:pPr>
        <w:tabs>
          <w:tab w:val="left" w:pos="709"/>
        </w:tabs>
        <w:spacing w:line="300" w:lineRule="atLeast"/>
        <w:ind w:firstLine="851"/>
        <w:rPr>
          <w:iCs/>
          <w:color w:val="000000"/>
        </w:rPr>
      </w:pPr>
      <w:r>
        <w:rPr>
          <w:iCs/>
          <w:color w:val="000000"/>
        </w:rPr>
        <w:t>8</w:t>
      </w:r>
      <w:r w:rsidR="00EE4015" w:rsidRPr="00EE4015">
        <w:rPr>
          <w:iCs/>
          <w:color w:val="000000"/>
        </w:rPr>
        <w:t xml:space="preserve">. Pasiūlymas galioja iki pirkimo sąlygų </w:t>
      </w:r>
      <w:r w:rsidR="00AF3F01">
        <w:rPr>
          <w:iCs/>
          <w:color w:val="000000"/>
        </w:rPr>
        <w:t>7</w:t>
      </w:r>
      <w:r w:rsidR="00EE4015" w:rsidRPr="00EE4015">
        <w:rPr>
          <w:iCs/>
          <w:color w:val="000000"/>
        </w:rPr>
        <w:t>.1 punkte nurodyto termino.</w:t>
      </w:r>
    </w:p>
    <w:p w:rsidR="00EE4015" w:rsidRPr="00EE4015" w:rsidRDefault="003E2302" w:rsidP="00EE4015">
      <w:pPr>
        <w:spacing w:line="300" w:lineRule="atLeast"/>
        <w:ind w:firstLine="851"/>
        <w:jc w:val="both"/>
      </w:pPr>
      <w:r>
        <w:t>9</w:t>
      </w:r>
      <w:r w:rsidR="00EE4015" w:rsidRPr="00EE4015">
        <w:t xml:space="preserve">. Jeigu mūsų pasiūlymas bus priimtas, mes įsipareigojame pateikti Sutarties įvykdymo užtikrinimą pirkimo sąlygose nurodytos formos, dydžio bei ten reikalaujamais terminais bei sutinkame pirkimo sąlygose nurodytu terminu sudaryti sutartį. </w:t>
      </w:r>
    </w:p>
    <w:p w:rsidR="00EE4015" w:rsidRPr="00EE4015" w:rsidRDefault="003E2302" w:rsidP="00EE4015">
      <w:pPr>
        <w:spacing w:line="300" w:lineRule="atLeast"/>
        <w:ind w:firstLine="851"/>
        <w:jc w:val="both"/>
      </w:pPr>
      <w:r>
        <w:rPr>
          <w:b/>
        </w:rPr>
        <w:t>10</w:t>
      </w:r>
      <w:r w:rsidR="00EE4015" w:rsidRPr="00EE4015">
        <w:rPr>
          <w:b/>
        </w:rPr>
        <w:t>.</w:t>
      </w:r>
      <w:r w:rsidR="00EE4015" w:rsidRPr="00EE4015">
        <w:t xml:space="preserve"> </w:t>
      </w:r>
      <w:r w:rsidR="00EE4015" w:rsidRPr="00EE4015">
        <w:rPr>
          <w:b/>
          <w:bCs/>
        </w:rPr>
        <w:t xml:space="preserve">Vykdant sutartį pasitelksiu šiuos ūkio subjektus, kurių </w:t>
      </w:r>
      <w:proofErr w:type="spellStart"/>
      <w:r w:rsidR="00EE4015" w:rsidRPr="00EE4015">
        <w:rPr>
          <w:b/>
          <w:bCs/>
        </w:rPr>
        <w:t>pajėgumais</w:t>
      </w:r>
      <w:proofErr w:type="spellEnd"/>
      <w:r w:rsidR="00EE4015" w:rsidRPr="00EE4015">
        <w:rPr>
          <w:b/>
          <w:bCs/>
        </w:rPr>
        <w:t xml:space="preserve"> remiuosi</w:t>
      </w:r>
      <w:r w:rsidR="00EE4015" w:rsidRPr="00EE4015">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E4015" w:rsidRPr="00EE4015" w:rsidTr="00EE4015">
        <w:trPr>
          <w:trHeight w:val="2261"/>
        </w:trPr>
        <w:tc>
          <w:tcPr>
            <w:tcW w:w="900" w:type="dxa"/>
          </w:tcPr>
          <w:p w:rsidR="00EE4015" w:rsidRPr="00EE4015" w:rsidRDefault="00EE4015" w:rsidP="00EE4015">
            <w:pPr>
              <w:tabs>
                <w:tab w:val="left" w:pos="0"/>
              </w:tabs>
              <w:spacing w:line="360" w:lineRule="atLeast"/>
              <w:ind w:left="57" w:right="-3" w:hanging="57"/>
              <w:jc w:val="center"/>
            </w:pPr>
            <w:r w:rsidRPr="00EE4015">
              <w:t>Eil. Nr.</w:t>
            </w:r>
          </w:p>
        </w:tc>
        <w:tc>
          <w:tcPr>
            <w:tcW w:w="5262" w:type="dxa"/>
          </w:tcPr>
          <w:p w:rsidR="00EE4015" w:rsidRPr="00EE4015" w:rsidRDefault="00EE4015" w:rsidP="00EE4015">
            <w:pPr>
              <w:spacing w:line="360" w:lineRule="atLeast"/>
              <w:ind w:left="57" w:firstLine="652"/>
              <w:jc w:val="center"/>
            </w:pPr>
            <w:r w:rsidRPr="00EE4015">
              <w:t xml:space="preserve">Ūkio subjekto, kurio </w:t>
            </w:r>
            <w:proofErr w:type="spellStart"/>
            <w:r w:rsidRPr="00EE4015">
              <w:t>pajėgumais</w:t>
            </w:r>
            <w:proofErr w:type="spellEnd"/>
            <w:r w:rsidRPr="00EE4015">
              <w:t xml:space="preserve"> remiuosi, pavadinimas, adresas </w:t>
            </w:r>
          </w:p>
        </w:tc>
        <w:tc>
          <w:tcPr>
            <w:tcW w:w="3635" w:type="dxa"/>
          </w:tcPr>
          <w:p w:rsidR="00EE4015" w:rsidRPr="00EE4015" w:rsidRDefault="00EE4015" w:rsidP="00EE4015">
            <w:pPr>
              <w:spacing w:line="260" w:lineRule="atLeast"/>
              <w:jc w:val="both"/>
              <w:rPr>
                <w:b/>
              </w:rPr>
            </w:pPr>
            <w:r w:rsidRPr="00EE4015">
              <w:rPr>
                <w:b/>
              </w:rPr>
              <w:t>Įrašyti abi reikalaujamas reikšmes:</w:t>
            </w:r>
          </w:p>
          <w:p w:rsidR="00EE4015" w:rsidRPr="00EE4015" w:rsidRDefault="00EE4015" w:rsidP="00EE4015">
            <w:pPr>
              <w:spacing w:line="260" w:lineRule="atLeast"/>
              <w:jc w:val="both"/>
            </w:pPr>
            <w:r w:rsidRPr="00EE4015">
              <w:t xml:space="preserve">1. Ūkio subjektui, kurio </w:t>
            </w:r>
            <w:proofErr w:type="spellStart"/>
            <w:r w:rsidRPr="00EE4015">
              <w:t>pajėgumais</w:t>
            </w:r>
            <w:proofErr w:type="spellEnd"/>
            <w:r w:rsidRPr="00EE4015">
              <w:t xml:space="preserve"> remiuosi, numatomi perduoti darbai/paslaugos (</w:t>
            </w:r>
            <w:r w:rsidRPr="00EE4015">
              <w:rPr>
                <w:i/>
              </w:rPr>
              <w:t>įvardinti konkrečius darbus/paslaugas</w:t>
            </w:r>
            <w:r w:rsidRPr="00EE4015">
              <w:t xml:space="preserve">); </w:t>
            </w:r>
          </w:p>
          <w:p w:rsidR="00EE4015" w:rsidRPr="00EE4015" w:rsidRDefault="00EE4015" w:rsidP="00EE4015">
            <w:pPr>
              <w:spacing w:line="260" w:lineRule="atLeast"/>
              <w:jc w:val="both"/>
            </w:pPr>
            <w:r w:rsidRPr="00EE4015">
              <w:t xml:space="preserve">2. Ūkio subjektui, kurio </w:t>
            </w:r>
            <w:proofErr w:type="spellStart"/>
            <w:r w:rsidRPr="00EE4015">
              <w:t>pajėgumais</w:t>
            </w:r>
            <w:proofErr w:type="spellEnd"/>
            <w:r w:rsidRPr="00EE4015">
              <w:t xml:space="preserve"> remiuosi, perduodama sutarties dalis % ar </w:t>
            </w:r>
            <w:proofErr w:type="spellStart"/>
            <w:r w:rsidRPr="00EE4015">
              <w:t>Eur</w:t>
            </w:r>
            <w:proofErr w:type="spellEnd"/>
            <w:r w:rsidRPr="00EE4015">
              <w:t xml:space="preserve"> sutarties kainoje.</w:t>
            </w:r>
          </w:p>
        </w:tc>
      </w:tr>
      <w:tr w:rsidR="00EE4015" w:rsidRPr="00EE4015" w:rsidTr="00EE4015">
        <w:trPr>
          <w:trHeight w:val="368"/>
        </w:trPr>
        <w:tc>
          <w:tcPr>
            <w:tcW w:w="900" w:type="dxa"/>
          </w:tcPr>
          <w:p w:rsidR="00EE4015" w:rsidRPr="00EE4015" w:rsidRDefault="00EE4015" w:rsidP="00EE4015">
            <w:pPr>
              <w:spacing w:line="360" w:lineRule="atLeast"/>
              <w:ind w:left="57" w:firstLine="652"/>
              <w:jc w:val="both"/>
            </w:pPr>
          </w:p>
        </w:tc>
        <w:tc>
          <w:tcPr>
            <w:tcW w:w="5262" w:type="dxa"/>
          </w:tcPr>
          <w:p w:rsidR="00EE4015" w:rsidRPr="00EE4015" w:rsidRDefault="00EE4015" w:rsidP="00EE4015">
            <w:pPr>
              <w:spacing w:line="360" w:lineRule="atLeast"/>
              <w:ind w:left="57" w:firstLine="652"/>
              <w:jc w:val="both"/>
            </w:pPr>
          </w:p>
        </w:tc>
        <w:tc>
          <w:tcPr>
            <w:tcW w:w="3635" w:type="dxa"/>
          </w:tcPr>
          <w:p w:rsidR="00EE4015" w:rsidRPr="00EE4015" w:rsidRDefault="00EE4015" w:rsidP="00EE4015">
            <w:pPr>
              <w:spacing w:line="360" w:lineRule="atLeast"/>
              <w:ind w:left="57" w:firstLine="652"/>
              <w:jc w:val="both"/>
            </w:pPr>
          </w:p>
        </w:tc>
      </w:tr>
      <w:tr w:rsidR="00EE4015" w:rsidRPr="00EE4015" w:rsidTr="00EE4015">
        <w:trPr>
          <w:trHeight w:val="356"/>
        </w:trPr>
        <w:tc>
          <w:tcPr>
            <w:tcW w:w="900" w:type="dxa"/>
          </w:tcPr>
          <w:p w:rsidR="00EE4015" w:rsidRPr="00EE4015" w:rsidRDefault="00EE4015" w:rsidP="00EE4015">
            <w:pPr>
              <w:spacing w:line="360" w:lineRule="atLeast"/>
              <w:ind w:left="57" w:firstLine="652"/>
              <w:jc w:val="both"/>
            </w:pPr>
          </w:p>
        </w:tc>
        <w:tc>
          <w:tcPr>
            <w:tcW w:w="5262" w:type="dxa"/>
          </w:tcPr>
          <w:p w:rsidR="00EE4015" w:rsidRPr="00EE4015" w:rsidRDefault="00EE4015" w:rsidP="00EE4015">
            <w:pPr>
              <w:spacing w:line="360" w:lineRule="atLeast"/>
              <w:ind w:left="57" w:firstLine="652"/>
              <w:jc w:val="both"/>
            </w:pPr>
          </w:p>
        </w:tc>
        <w:tc>
          <w:tcPr>
            <w:tcW w:w="3635" w:type="dxa"/>
          </w:tcPr>
          <w:p w:rsidR="00EE4015" w:rsidRPr="00EE4015" w:rsidRDefault="00EE4015" w:rsidP="00EE4015">
            <w:pPr>
              <w:spacing w:line="360" w:lineRule="atLeast"/>
              <w:ind w:left="57" w:firstLine="652"/>
              <w:jc w:val="both"/>
            </w:pPr>
          </w:p>
        </w:tc>
      </w:tr>
    </w:tbl>
    <w:p w:rsidR="00EE4015" w:rsidRPr="00EE4015" w:rsidRDefault="00EE4015" w:rsidP="00EE4015">
      <w:pPr>
        <w:spacing w:line="300" w:lineRule="atLeast"/>
        <w:ind w:firstLine="720"/>
        <w:jc w:val="both"/>
        <w:rPr>
          <w:bCs/>
          <w:sz w:val="20"/>
        </w:rPr>
      </w:pPr>
      <w:r w:rsidRPr="00EE4015">
        <w:rPr>
          <w:bCs/>
          <w:sz w:val="20"/>
        </w:rPr>
        <w:t xml:space="preserve">*Pildyti tuomet, jei sutarties vykdymui bus pasitelkti ūkio subjektai, kurių </w:t>
      </w:r>
      <w:proofErr w:type="spellStart"/>
      <w:r w:rsidRPr="00EE4015">
        <w:rPr>
          <w:bCs/>
          <w:sz w:val="20"/>
        </w:rPr>
        <w:t>pajėgumais</w:t>
      </w:r>
      <w:proofErr w:type="spellEnd"/>
      <w:r w:rsidRPr="00EE4015">
        <w:rPr>
          <w:bCs/>
          <w:sz w:val="20"/>
        </w:rPr>
        <w:t xml:space="preserve"> tiekėjas remiasi.</w:t>
      </w:r>
    </w:p>
    <w:p w:rsidR="00EE4015" w:rsidRPr="00EE4015" w:rsidRDefault="00EE4015" w:rsidP="00EE4015">
      <w:pPr>
        <w:spacing w:line="300" w:lineRule="atLeast"/>
        <w:jc w:val="both"/>
        <w:rPr>
          <w:sz w:val="20"/>
          <w:szCs w:val="20"/>
        </w:rPr>
      </w:pPr>
      <w:r w:rsidRPr="00EE4015">
        <w:rPr>
          <w:bCs/>
          <w:sz w:val="20"/>
          <w:szCs w:val="20"/>
        </w:rPr>
        <w:t>P</w:t>
      </w:r>
      <w:r w:rsidRPr="00EE4015">
        <w:rPr>
          <w:sz w:val="20"/>
          <w:szCs w:val="20"/>
        </w:rPr>
        <w:t xml:space="preserve">ateikiama </w:t>
      </w:r>
      <w:r w:rsidRPr="00EE4015">
        <w:rPr>
          <w:bCs/>
          <w:sz w:val="20"/>
        </w:rPr>
        <w:t xml:space="preserve">ūkio subjektų, kurių </w:t>
      </w:r>
      <w:proofErr w:type="spellStart"/>
      <w:r w:rsidRPr="00EE4015">
        <w:rPr>
          <w:bCs/>
          <w:sz w:val="20"/>
        </w:rPr>
        <w:t>pajėgumais</w:t>
      </w:r>
      <w:proofErr w:type="spellEnd"/>
      <w:r w:rsidRPr="00EE4015">
        <w:rPr>
          <w:bCs/>
          <w:sz w:val="20"/>
        </w:rPr>
        <w:t xml:space="preserve"> tiekėjas remiasi,</w:t>
      </w:r>
      <w:r w:rsidRPr="00EE4015">
        <w:rPr>
          <w:sz w:val="20"/>
          <w:szCs w:val="20"/>
        </w:rPr>
        <w:t xml:space="preserve"> </w:t>
      </w:r>
      <w:r w:rsidRPr="00EE4015">
        <w:rPr>
          <w:bCs/>
          <w:sz w:val="20"/>
          <w:szCs w:val="20"/>
        </w:rPr>
        <w:t>pasirašytos laisvos formos deklaracijos ar kito dokumento, patvirtinančio sutikimą dalyvauti šiame viešajame pirkime, skaitmeninė kopija.</w:t>
      </w:r>
      <w:r w:rsidRPr="00EE4015">
        <w:rPr>
          <w:sz w:val="20"/>
          <w:szCs w:val="20"/>
        </w:rPr>
        <w:t xml:space="preserve"> </w:t>
      </w:r>
    </w:p>
    <w:p w:rsidR="00EE4015" w:rsidRPr="00EE4015" w:rsidRDefault="003E2302" w:rsidP="00EE4015">
      <w:pPr>
        <w:spacing w:line="360" w:lineRule="auto"/>
        <w:ind w:firstLine="709"/>
        <w:jc w:val="both"/>
      </w:pPr>
      <w:r>
        <w:rPr>
          <w:b/>
        </w:rPr>
        <w:t>11</w:t>
      </w:r>
      <w:r w:rsidR="00EE4015" w:rsidRPr="00EE4015">
        <w:rPr>
          <w:b/>
        </w:rPr>
        <w:t>.</w:t>
      </w:r>
      <w:r w:rsidR="00EE4015" w:rsidRPr="00EE4015">
        <w:t xml:space="preserve"> </w:t>
      </w:r>
      <w:r w:rsidR="00EE4015" w:rsidRPr="00EE4015">
        <w:rPr>
          <w:b/>
          <w:bCs/>
        </w:rPr>
        <w:t>Vykdant sutartį pasitelksiu šiuos subtiekėjus</w:t>
      </w:r>
      <w:r w:rsidR="00EE4015" w:rsidRPr="00EE4015">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E4015" w:rsidRPr="00EE4015" w:rsidTr="00EE4015">
        <w:trPr>
          <w:trHeight w:val="1548"/>
        </w:trPr>
        <w:tc>
          <w:tcPr>
            <w:tcW w:w="905" w:type="dxa"/>
          </w:tcPr>
          <w:p w:rsidR="00EE4015" w:rsidRPr="00EE4015" w:rsidRDefault="00EE4015" w:rsidP="00EE4015">
            <w:pPr>
              <w:tabs>
                <w:tab w:val="left" w:pos="0"/>
              </w:tabs>
              <w:spacing w:line="360" w:lineRule="atLeast"/>
              <w:ind w:left="57" w:right="-3" w:hanging="57"/>
              <w:jc w:val="center"/>
            </w:pPr>
            <w:r w:rsidRPr="00EE4015">
              <w:t>Eil. Nr.</w:t>
            </w:r>
          </w:p>
        </w:tc>
        <w:tc>
          <w:tcPr>
            <w:tcW w:w="5287" w:type="dxa"/>
          </w:tcPr>
          <w:p w:rsidR="00EE4015" w:rsidRPr="00EE4015" w:rsidRDefault="00EE4015" w:rsidP="00EE4015">
            <w:pPr>
              <w:spacing w:line="360" w:lineRule="atLeast"/>
              <w:ind w:left="57" w:firstLine="652"/>
              <w:jc w:val="center"/>
            </w:pPr>
            <w:r w:rsidRPr="00EE4015">
              <w:t xml:space="preserve">Subtiekėjo pavadinimas, adresas </w:t>
            </w:r>
          </w:p>
        </w:tc>
        <w:tc>
          <w:tcPr>
            <w:tcW w:w="3653" w:type="dxa"/>
          </w:tcPr>
          <w:p w:rsidR="00EE4015" w:rsidRPr="00EE4015" w:rsidRDefault="00EE4015" w:rsidP="00EE4015">
            <w:pPr>
              <w:spacing w:line="260" w:lineRule="atLeast"/>
              <w:jc w:val="both"/>
              <w:rPr>
                <w:b/>
              </w:rPr>
            </w:pPr>
            <w:r w:rsidRPr="00EE4015">
              <w:rPr>
                <w:b/>
              </w:rPr>
              <w:t>Įrašyti abi reikalaujamas reikšmes:</w:t>
            </w:r>
          </w:p>
          <w:p w:rsidR="00EE4015" w:rsidRPr="00EE4015" w:rsidRDefault="00EE4015" w:rsidP="00EE4015">
            <w:pPr>
              <w:spacing w:line="260" w:lineRule="atLeast"/>
              <w:jc w:val="both"/>
            </w:pPr>
            <w:r w:rsidRPr="00EE4015">
              <w:t>1. Subtiekėjui numatomi perduoti darbai/paslaugos (</w:t>
            </w:r>
            <w:r w:rsidRPr="00EE4015">
              <w:rPr>
                <w:i/>
              </w:rPr>
              <w:t>įvardinti konkrečius darbus/paslaugas</w:t>
            </w:r>
            <w:r w:rsidRPr="00EE4015">
              <w:t xml:space="preserve">); </w:t>
            </w:r>
          </w:p>
          <w:p w:rsidR="00EE4015" w:rsidRPr="00EE4015" w:rsidRDefault="00EE4015" w:rsidP="00EE4015">
            <w:pPr>
              <w:spacing w:line="260" w:lineRule="atLeast"/>
              <w:jc w:val="both"/>
            </w:pPr>
            <w:r w:rsidRPr="00EE4015">
              <w:t xml:space="preserve">2. Subtiekėjui perduodama sutarties dalis % ar </w:t>
            </w:r>
            <w:proofErr w:type="spellStart"/>
            <w:r w:rsidRPr="00EE4015">
              <w:t>Eur</w:t>
            </w:r>
            <w:proofErr w:type="spellEnd"/>
            <w:r w:rsidRPr="00EE4015">
              <w:t xml:space="preserve"> sutarties kainoje.</w:t>
            </w:r>
          </w:p>
        </w:tc>
      </w:tr>
      <w:tr w:rsidR="00EE4015" w:rsidRPr="00EE4015" w:rsidTr="00EE4015">
        <w:trPr>
          <w:trHeight w:val="336"/>
        </w:trPr>
        <w:tc>
          <w:tcPr>
            <w:tcW w:w="905" w:type="dxa"/>
          </w:tcPr>
          <w:p w:rsidR="00EE4015" w:rsidRPr="00EE4015" w:rsidRDefault="00EE4015" w:rsidP="00EE4015">
            <w:pPr>
              <w:spacing w:line="360" w:lineRule="atLeast"/>
              <w:ind w:left="57" w:firstLine="652"/>
              <w:jc w:val="both"/>
            </w:pPr>
          </w:p>
        </w:tc>
        <w:tc>
          <w:tcPr>
            <w:tcW w:w="5287" w:type="dxa"/>
          </w:tcPr>
          <w:p w:rsidR="00EE4015" w:rsidRPr="00EE4015" w:rsidRDefault="00EE4015" w:rsidP="00EE4015">
            <w:pPr>
              <w:spacing w:line="360" w:lineRule="atLeast"/>
              <w:ind w:left="57" w:firstLine="652"/>
              <w:jc w:val="both"/>
            </w:pPr>
          </w:p>
        </w:tc>
        <w:tc>
          <w:tcPr>
            <w:tcW w:w="3653" w:type="dxa"/>
          </w:tcPr>
          <w:p w:rsidR="00EE4015" w:rsidRPr="00EE4015" w:rsidRDefault="00EE4015" w:rsidP="00EE4015">
            <w:pPr>
              <w:spacing w:line="360" w:lineRule="atLeast"/>
              <w:ind w:left="57" w:firstLine="652"/>
              <w:jc w:val="both"/>
            </w:pPr>
          </w:p>
        </w:tc>
      </w:tr>
      <w:tr w:rsidR="00EE4015" w:rsidRPr="00EE4015" w:rsidTr="00EE4015">
        <w:trPr>
          <w:trHeight w:val="325"/>
        </w:trPr>
        <w:tc>
          <w:tcPr>
            <w:tcW w:w="905" w:type="dxa"/>
          </w:tcPr>
          <w:p w:rsidR="00EE4015" w:rsidRPr="00EE4015" w:rsidRDefault="00EE4015" w:rsidP="00EE4015">
            <w:pPr>
              <w:spacing w:line="360" w:lineRule="atLeast"/>
              <w:ind w:left="57" w:firstLine="652"/>
              <w:jc w:val="both"/>
            </w:pPr>
          </w:p>
        </w:tc>
        <w:tc>
          <w:tcPr>
            <w:tcW w:w="5287" w:type="dxa"/>
          </w:tcPr>
          <w:p w:rsidR="00EE4015" w:rsidRPr="00EE4015" w:rsidRDefault="00EE4015" w:rsidP="00EE4015">
            <w:pPr>
              <w:spacing w:line="360" w:lineRule="atLeast"/>
              <w:ind w:left="57" w:firstLine="652"/>
              <w:jc w:val="both"/>
            </w:pPr>
          </w:p>
        </w:tc>
        <w:tc>
          <w:tcPr>
            <w:tcW w:w="3653" w:type="dxa"/>
          </w:tcPr>
          <w:p w:rsidR="00EE4015" w:rsidRPr="00EE4015" w:rsidRDefault="00EE4015" w:rsidP="00EE4015">
            <w:pPr>
              <w:spacing w:line="360" w:lineRule="atLeast"/>
              <w:ind w:left="57" w:firstLine="652"/>
              <w:jc w:val="both"/>
            </w:pPr>
          </w:p>
        </w:tc>
      </w:tr>
    </w:tbl>
    <w:p w:rsidR="00EE4015" w:rsidRPr="00EE4015" w:rsidRDefault="00EE4015" w:rsidP="00EE4015">
      <w:pPr>
        <w:spacing w:line="300" w:lineRule="atLeast"/>
        <w:ind w:firstLine="720"/>
        <w:jc w:val="both"/>
        <w:rPr>
          <w:bCs/>
          <w:sz w:val="20"/>
          <w:szCs w:val="20"/>
        </w:rPr>
      </w:pPr>
      <w:r w:rsidRPr="00EE4015">
        <w:rPr>
          <w:bCs/>
          <w:sz w:val="20"/>
        </w:rPr>
        <w:t xml:space="preserve">**Pildyti tuomet, jei sutarties vykdymui bus pasitelkti subtiekėjai </w:t>
      </w:r>
      <w:r w:rsidRPr="00EE4015">
        <w:rPr>
          <w:bCs/>
          <w:sz w:val="20"/>
          <w:szCs w:val="20"/>
        </w:rPr>
        <w:t>(</w:t>
      </w:r>
      <w:r w:rsidRPr="00EE4015">
        <w:rPr>
          <w:sz w:val="20"/>
          <w:szCs w:val="20"/>
        </w:rPr>
        <w:t xml:space="preserve">tretieji asmenys, paskirti tiekėjo suteikti </w:t>
      </w:r>
      <w:r w:rsidRPr="00EE4015">
        <w:rPr>
          <w:sz w:val="20"/>
          <w:szCs w:val="20"/>
          <w:u w:val="single"/>
        </w:rPr>
        <w:t>dalį paslaugų,</w:t>
      </w:r>
      <w:r w:rsidRPr="00EE4015">
        <w:rPr>
          <w:sz w:val="20"/>
          <w:szCs w:val="20"/>
        </w:rPr>
        <w:t xml:space="preserve"> sutartyje nustatyta tvarka ir veikia aktyviai, </w:t>
      </w:r>
      <w:proofErr w:type="spellStart"/>
      <w:r w:rsidRPr="00EE4015">
        <w:rPr>
          <w:sz w:val="20"/>
          <w:szCs w:val="20"/>
        </w:rPr>
        <w:t>t.y</w:t>
      </w:r>
      <w:proofErr w:type="spellEnd"/>
      <w:r w:rsidRPr="00EE4015">
        <w:rPr>
          <w:sz w:val="20"/>
          <w:szCs w:val="20"/>
        </w:rPr>
        <w:t xml:space="preserve">. teikia dalį paslaugų, </w:t>
      </w:r>
      <w:r w:rsidRPr="00EE4015">
        <w:rPr>
          <w:sz w:val="20"/>
          <w:szCs w:val="20"/>
          <w:lang w:eastAsia="lt-LT"/>
        </w:rPr>
        <w:t>kurių kvalifikacija tiekėjas nesiremia, kad atitiktų kvalifikacijos reikalavimus)</w:t>
      </w:r>
      <w:r w:rsidRPr="00EE4015">
        <w:rPr>
          <w:bCs/>
          <w:sz w:val="20"/>
          <w:szCs w:val="20"/>
        </w:rPr>
        <w:t>.</w:t>
      </w:r>
    </w:p>
    <w:p w:rsidR="00EE4015" w:rsidRPr="00EE4015" w:rsidRDefault="003E2302" w:rsidP="00EE4015">
      <w:pPr>
        <w:spacing w:line="360" w:lineRule="auto"/>
        <w:ind w:firstLine="709"/>
        <w:jc w:val="both"/>
      </w:pPr>
      <w:r>
        <w:rPr>
          <w:b/>
        </w:rPr>
        <w:t>12</w:t>
      </w:r>
      <w:r w:rsidR="00EE4015" w:rsidRPr="00EE4015">
        <w:rPr>
          <w:b/>
        </w:rPr>
        <w:t xml:space="preserve">. </w:t>
      </w:r>
      <w:r w:rsidR="00EE4015" w:rsidRPr="00EE4015">
        <w:rPr>
          <w:b/>
          <w:bCs/>
        </w:rPr>
        <w:t xml:space="preserve">Vykdant sutartį pasitelksiu šiuos specialistus, kuriuos ketinu įdarbinti (toliau - </w:t>
      </w:r>
      <w:proofErr w:type="spellStart"/>
      <w:r w:rsidR="00EE4015" w:rsidRPr="00EE4015">
        <w:rPr>
          <w:b/>
          <w:bCs/>
        </w:rPr>
        <w:t>kvazisubtiekėjas</w:t>
      </w:r>
      <w:proofErr w:type="spellEnd"/>
      <w:r w:rsidR="00EE4015" w:rsidRPr="00EE4015">
        <w:rPr>
          <w:b/>
          <w:bCs/>
        </w:rPr>
        <w:t xml:space="preserve">) </w:t>
      </w:r>
      <w:r w:rsidR="00EE4015" w:rsidRPr="00EE401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E4015" w:rsidRPr="00EE4015" w:rsidTr="00474750">
        <w:tc>
          <w:tcPr>
            <w:tcW w:w="948" w:type="dxa"/>
          </w:tcPr>
          <w:p w:rsidR="00EE4015" w:rsidRPr="00EE4015" w:rsidRDefault="00EE4015" w:rsidP="00EE4015">
            <w:pPr>
              <w:tabs>
                <w:tab w:val="left" w:pos="0"/>
              </w:tabs>
              <w:spacing w:line="360" w:lineRule="atLeast"/>
              <w:ind w:left="57" w:right="-3" w:hanging="57"/>
              <w:jc w:val="center"/>
            </w:pPr>
            <w:r w:rsidRPr="00EE4015">
              <w:t>Eil. Nr.</w:t>
            </w:r>
          </w:p>
        </w:tc>
        <w:tc>
          <w:tcPr>
            <w:tcW w:w="5539" w:type="dxa"/>
          </w:tcPr>
          <w:p w:rsidR="00EE4015" w:rsidRPr="00EE4015" w:rsidRDefault="00EE4015" w:rsidP="00EE4015">
            <w:pPr>
              <w:spacing w:line="360" w:lineRule="atLeast"/>
              <w:ind w:left="57" w:firstLine="652"/>
              <w:jc w:val="center"/>
            </w:pPr>
            <w:proofErr w:type="spellStart"/>
            <w:r w:rsidRPr="00EE4015">
              <w:t>Kvazisubtiekėjo</w:t>
            </w:r>
            <w:proofErr w:type="spellEnd"/>
            <w:r w:rsidRPr="00EE4015">
              <w:t xml:space="preserve"> vardas ir pavardė</w:t>
            </w:r>
          </w:p>
        </w:tc>
        <w:tc>
          <w:tcPr>
            <w:tcW w:w="3341" w:type="dxa"/>
          </w:tcPr>
          <w:p w:rsidR="00EE4015" w:rsidRPr="00EE4015" w:rsidRDefault="00EE4015" w:rsidP="00EE4015">
            <w:pPr>
              <w:spacing w:line="280" w:lineRule="atLeast"/>
              <w:jc w:val="both"/>
            </w:pPr>
            <w:proofErr w:type="spellStart"/>
            <w:r w:rsidRPr="00EE4015">
              <w:t>Kvazisubtiekėjui</w:t>
            </w:r>
            <w:proofErr w:type="spellEnd"/>
            <w:r w:rsidRPr="00EE4015">
              <w:t xml:space="preserve"> numatomi perduoti darbai/paslaugos (</w:t>
            </w:r>
            <w:r w:rsidRPr="00EE4015">
              <w:rPr>
                <w:i/>
              </w:rPr>
              <w:t>įvardinti konkrečiai darbus/paslaugas</w:t>
            </w:r>
            <w:r w:rsidRPr="00EE4015">
              <w:t xml:space="preserve">); </w:t>
            </w:r>
          </w:p>
          <w:p w:rsidR="00EE4015" w:rsidRPr="00EE4015" w:rsidRDefault="00EE4015" w:rsidP="00EE4015">
            <w:pPr>
              <w:spacing w:line="280" w:lineRule="atLeast"/>
              <w:jc w:val="both"/>
            </w:pPr>
          </w:p>
        </w:tc>
      </w:tr>
      <w:tr w:rsidR="00EE4015" w:rsidRPr="00EE4015" w:rsidTr="00474750">
        <w:tc>
          <w:tcPr>
            <w:tcW w:w="948" w:type="dxa"/>
          </w:tcPr>
          <w:p w:rsidR="00EE4015" w:rsidRPr="00EE4015" w:rsidRDefault="00EE4015" w:rsidP="00EE4015">
            <w:pPr>
              <w:spacing w:line="360" w:lineRule="atLeast"/>
              <w:ind w:left="57" w:firstLine="652"/>
              <w:jc w:val="both"/>
              <w:rPr>
                <w:highlight w:val="lightGray"/>
              </w:rPr>
            </w:pPr>
          </w:p>
        </w:tc>
        <w:tc>
          <w:tcPr>
            <w:tcW w:w="5539" w:type="dxa"/>
          </w:tcPr>
          <w:p w:rsidR="00EE4015" w:rsidRPr="00EE4015" w:rsidRDefault="00EE4015" w:rsidP="00EE4015">
            <w:pPr>
              <w:spacing w:line="360" w:lineRule="atLeast"/>
              <w:ind w:left="57" w:firstLine="652"/>
              <w:jc w:val="both"/>
              <w:rPr>
                <w:highlight w:val="lightGray"/>
              </w:rPr>
            </w:pPr>
          </w:p>
        </w:tc>
        <w:tc>
          <w:tcPr>
            <w:tcW w:w="3341" w:type="dxa"/>
          </w:tcPr>
          <w:p w:rsidR="00EE4015" w:rsidRPr="00EE4015" w:rsidRDefault="00EE4015" w:rsidP="00EE4015">
            <w:pPr>
              <w:spacing w:line="360" w:lineRule="atLeast"/>
              <w:ind w:left="57" w:firstLine="652"/>
              <w:jc w:val="both"/>
              <w:rPr>
                <w:highlight w:val="lightGray"/>
              </w:rPr>
            </w:pPr>
          </w:p>
        </w:tc>
      </w:tr>
      <w:tr w:rsidR="00EE4015" w:rsidRPr="00EE4015" w:rsidTr="00474750">
        <w:tc>
          <w:tcPr>
            <w:tcW w:w="948" w:type="dxa"/>
          </w:tcPr>
          <w:p w:rsidR="00EE4015" w:rsidRPr="00EE4015" w:rsidRDefault="00EE4015" w:rsidP="00EE4015">
            <w:pPr>
              <w:spacing w:line="360" w:lineRule="atLeast"/>
              <w:ind w:left="57" w:firstLine="652"/>
              <w:jc w:val="both"/>
              <w:rPr>
                <w:highlight w:val="lightGray"/>
              </w:rPr>
            </w:pPr>
          </w:p>
        </w:tc>
        <w:tc>
          <w:tcPr>
            <w:tcW w:w="5539" w:type="dxa"/>
          </w:tcPr>
          <w:p w:rsidR="00EE4015" w:rsidRPr="00EE4015" w:rsidRDefault="00EE4015" w:rsidP="00EE4015">
            <w:pPr>
              <w:spacing w:line="360" w:lineRule="atLeast"/>
              <w:ind w:left="57" w:firstLine="652"/>
              <w:jc w:val="both"/>
              <w:rPr>
                <w:highlight w:val="lightGray"/>
              </w:rPr>
            </w:pPr>
          </w:p>
        </w:tc>
        <w:tc>
          <w:tcPr>
            <w:tcW w:w="3341" w:type="dxa"/>
          </w:tcPr>
          <w:p w:rsidR="00EE4015" w:rsidRPr="00EE4015" w:rsidRDefault="00EE4015" w:rsidP="00EE4015">
            <w:pPr>
              <w:spacing w:line="360" w:lineRule="atLeast"/>
              <w:ind w:left="57" w:firstLine="652"/>
              <w:jc w:val="both"/>
              <w:rPr>
                <w:highlight w:val="lightGray"/>
              </w:rPr>
            </w:pPr>
          </w:p>
        </w:tc>
      </w:tr>
    </w:tbl>
    <w:p w:rsidR="00EE4015" w:rsidRPr="00EE4015" w:rsidRDefault="00EE4015" w:rsidP="00EE4015">
      <w:pPr>
        <w:spacing w:line="300" w:lineRule="atLeast"/>
        <w:ind w:firstLine="720"/>
        <w:jc w:val="both"/>
        <w:rPr>
          <w:bCs/>
          <w:sz w:val="20"/>
        </w:rPr>
      </w:pPr>
      <w:r w:rsidRPr="00EE4015">
        <w:t>***</w:t>
      </w:r>
      <w:r w:rsidRPr="00EE4015">
        <w:rPr>
          <w:bCs/>
          <w:sz w:val="20"/>
        </w:rPr>
        <w:t xml:space="preserve">Pildyti tuomet, jei sutarties vykdymui bus pasitelkti </w:t>
      </w:r>
      <w:proofErr w:type="spellStart"/>
      <w:r w:rsidRPr="00EE4015">
        <w:rPr>
          <w:bCs/>
          <w:sz w:val="20"/>
        </w:rPr>
        <w:t>kvazisubtiekėjai</w:t>
      </w:r>
      <w:proofErr w:type="spellEnd"/>
      <w:r w:rsidRPr="00EE4015">
        <w:rPr>
          <w:bCs/>
          <w:sz w:val="20"/>
        </w:rPr>
        <w:t>.</w:t>
      </w:r>
    </w:p>
    <w:p w:rsidR="00EE4015" w:rsidRPr="00EE4015" w:rsidRDefault="00EE4015" w:rsidP="00EE4015">
      <w:pPr>
        <w:spacing w:line="300" w:lineRule="atLeast"/>
        <w:jc w:val="both"/>
        <w:rPr>
          <w:sz w:val="20"/>
          <w:szCs w:val="20"/>
        </w:rPr>
      </w:pPr>
      <w:r w:rsidRPr="00EE4015">
        <w:rPr>
          <w:bCs/>
          <w:sz w:val="20"/>
          <w:szCs w:val="20"/>
        </w:rPr>
        <w:t>P</w:t>
      </w:r>
      <w:r w:rsidRPr="00EE4015">
        <w:rPr>
          <w:sz w:val="20"/>
          <w:szCs w:val="20"/>
        </w:rPr>
        <w:t xml:space="preserve">ateikiama </w:t>
      </w:r>
      <w:proofErr w:type="spellStart"/>
      <w:r w:rsidRPr="00EE4015">
        <w:rPr>
          <w:sz w:val="20"/>
          <w:szCs w:val="20"/>
        </w:rPr>
        <w:t>kvazisubtiekėjų</w:t>
      </w:r>
      <w:proofErr w:type="spellEnd"/>
      <w:r w:rsidRPr="00EE4015">
        <w:rPr>
          <w:sz w:val="20"/>
          <w:szCs w:val="20"/>
        </w:rPr>
        <w:t xml:space="preserve"> </w:t>
      </w:r>
      <w:r w:rsidRPr="00EE4015">
        <w:rPr>
          <w:bCs/>
          <w:sz w:val="20"/>
          <w:szCs w:val="20"/>
        </w:rPr>
        <w:t xml:space="preserve">pasirašytas laisvos formos sutikimas, patvirtinantis atlikti sutartyje nurodytus darbus/paslaugas ir tiekėjo ar ūkio subjekto, kurio </w:t>
      </w:r>
      <w:proofErr w:type="spellStart"/>
      <w:r w:rsidRPr="00EE4015">
        <w:rPr>
          <w:bCs/>
          <w:sz w:val="20"/>
          <w:szCs w:val="20"/>
        </w:rPr>
        <w:t>pajėgumais</w:t>
      </w:r>
      <w:proofErr w:type="spellEnd"/>
      <w:r w:rsidRPr="00EE4015">
        <w:rPr>
          <w:bCs/>
          <w:sz w:val="20"/>
          <w:szCs w:val="20"/>
        </w:rPr>
        <w:t xml:space="preserve"> tiekėjas remiasi, patvirtinimas, kad laimėjęs konkursą, įdarbins šį specialistą.</w:t>
      </w:r>
      <w:r w:rsidRPr="00EE4015">
        <w:rPr>
          <w:sz w:val="20"/>
          <w:szCs w:val="20"/>
        </w:rPr>
        <w:t xml:space="preserve"> </w:t>
      </w:r>
    </w:p>
    <w:p w:rsidR="00EE4015" w:rsidRPr="00EE4015" w:rsidRDefault="003E2302" w:rsidP="00EE4015">
      <w:pPr>
        <w:spacing w:line="360" w:lineRule="atLeast"/>
        <w:ind w:firstLine="720"/>
        <w:jc w:val="both"/>
      </w:pPr>
      <w:r>
        <w:rPr>
          <w:b/>
        </w:rPr>
        <w:t>13</w:t>
      </w:r>
      <w:r w:rsidR="00EE4015" w:rsidRPr="00EE4015">
        <w:rPr>
          <w:b/>
        </w:rPr>
        <w:t>. Šiame pasiūlyme yra pateikta ir konfidenciali informacija</w:t>
      </w:r>
      <w:r w:rsidR="00EE4015" w:rsidRPr="00EE4015">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E4015" w:rsidRPr="00EE4015" w:rsidTr="00EE4015">
        <w:trPr>
          <w:trHeight w:val="563"/>
        </w:trPr>
        <w:tc>
          <w:tcPr>
            <w:tcW w:w="909" w:type="dxa"/>
          </w:tcPr>
          <w:p w:rsidR="00EE4015" w:rsidRPr="00EE4015" w:rsidRDefault="00EE4015" w:rsidP="00EE4015">
            <w:pPr>
              <w:jc w:val="center"/>
            </w:pPr>
            <w:proofErr w:type="spellStart"/>
            <w:r w:rsidRPr="00EE4015">
              <w:t>Eil.Nr</w:t>
            </w:r>
            <w:proofErr w:type="spellEnd"/>
            <w:r w:rsidRPr="00EE4015">
              <w:t>.</w:t>
            </w:r>
          </w:p>
        </w:tc>
        <w:tc>
          <w:tcPr>
            <w:tcW w:w="3338" w:type="dxa"/>
          </w:tcPr>
          <w:p w:rsidR="00EE4015" w:rsidRPr="00EE4015" w:rsidRDefault="00EE4015" w:rsidP="00EE4015">
            <w:pPr>
              <w:jc w:val="center"/>
            </w:pPr>
            <w:r w:rsidRPr="00EE4015">
              <w:t>Pateikto dokumento pavadinimas</w:t>
            </w:r>
          </w:p>
        </w:tc>
        <w:tc>
          <w:tcPr>
            <w:tcW w:w="5646" w:type="dxa"/>
          </w:tcPr>
          <w:p w:rsidR="00EE4015" w:rsidRPr="00EE4015" w:rsidRDefault="00EE4015" w:rsidP="00EE4015">
            <w:pPr>
              <w:jc w:val="center"/>
            </w:pPr>
            <w:r w:rsidRPr="00EE4015">
              <w:t>Dokumentas yra įkeltas šioje CVP IS pasiūlymo lango eilutėje („Prisegti dokumentai“</w:t>
            </w:r>
            <w:r w:rsidRPr="00EE4015">
              <w:rPr>
                <w:bCs/>
              </w:rPr>
              <w:t>)</w:t>
            </w:r>
          </w:p>
        </w:tc>
      </w:tr>
      <w:tr w:rsidR="00EE4015" w:rsidRPr="00EE4015" w:rsidTr="00EE4015">
        <w:trPr>
          <w:trHeight w:val="281"/>
        </w:trPr>
        <w:tc>
          <w:tcPr>
            <w:tcW w:w="909" w:type="dxa"/>
          </w:tcPr>
          <w:p w:rsidR="00EE4015" w:rsidRPr="00EE4015" w:rsidRDefault="00EE4015" w:rsidP="00EE4015">
            <w:pPr>
              <w:jc w:val="both"/>
            </w:pPr>
          </w:p>
        </w:tc>
        <w:tc>
          <w:tcPr>
            <w:tcW w:w="3338" w:type="dxa"/>
          </w:tcPr>
          <w:p w:rsidR="00EE4015" w:rsidRPr="00EE4015" w:rsidRDefault="00EE4015" w:rsidP="00EE4015">
            <w:pPr>
              <w:jc w:val="both"/>
            </w:pPr>
          </w:p>
        </w:tc>
        <w:tc>
          <w:tcPr>
            <w:tcW w:w="5646" w:type="dxa"/>
          </w:tcPr>
          <w:p w:rsidR="00EE4015" w:rsidRPr="00EE4015" w:rsidRDefault="00EE4015" w:rsidP="00EE4015">
            <w:pPr>
              <w:jc w:val="both"/>
            </w:pPr>
          </w:p>
        </w:tc>
      </w:tr>
      <w:tr w:rsidR="00EE4015" w:rsidRPr="00EE4015" w:rsidTr="00EE4015">
        <w:trPr>
          <w:trHeight w:val="269"/>
        </w:trPr>
        <w:tc>
          <w:tcPr>
            <w:tcW w:w="909" w:type="dxa"/>
          </w:tcPr>
          <w:p w:rsidR="00EE4015" w:rsidRPr="00EE4015" w:rsidRDefault="00EE4015" w:rsidP="00EE4015">
            <w:pPr>
              <w:jc w:val="both"/>
            </w:pPr>
          </w:p>
        </w:tc>
        <w:tc>
          <w:tcPr>
            <w:tcW w:w="3338" w:type="dxa"/>
          </w:tcPr>
          <w:p w:rsidR="00EE4015" w:rsidRPr="00EE4015" w:rsidRDefault="00EE4015" w:rsidP="00EE4015">
            <w:pPr>
              <w:tabs>
                <w:tab w:val="left" w:pos="1296"/>
                <w:tab w:val="center" w:pos="4819"/>
                <w:tab w:val="right" w:pos="9638"/>
              </w:tabs>
            </w:pPr>
          </w:p>
        </w:tc>
        <w:tc>
          <w:tcPr>
            <w:tcW w:w="5646" w:type="dxa"/>
          </w:tcPr>
          <w:p w:rsidR="00EE4015" w:rsidRPr="00EE4015" w:rsidRDefault="00EE4015" w:rsidP="00EE4015">
            <w:pPr>
              <w:jc w:val="both"/>
            </w:pPr>
          </w:p>
        </w:tc>
      </w:tr>
    </w:tbl>
    <w:p w:rsidR="00EE4015" w:rsidRPr="00EE4015" w:rsidRDefault="00EE4015" w:rsidP="00EE4015">
      <w:pPr>
        <w:ind w:firstLine="720"/>
        <w:jc w:val="both"/>
        <w:rPr>
          <w:bCs/>
          <w:sz w:val="20"/>
        </w:rPr>
      </w:pPr>
      <w:r w:rsidRPr="00EE4015">
        <w:rPr>
          <w:bCs/>
          <w:sz w:val="20"/>
        </w:rPr>
        <w:t xml:space="preserve">****Pildyti tuomet, jei bus pateikta konfidenciali informacija. Tiekėjas negali nurodyti, kad konfidenciali yra pasiūlymo kaina arba, kad visas pasiūlymas yra konfidencialus. </w:t>
      </w:r>
    </w:p>
    <w:p w:rsidR="00EE4015" w:rsidRPr="00EE4015" w:rsidRDefault="003E2302" w:rsidP="00EE4015">
      <w:pPr>
        <w:spacing w:line="360" w:lineRule="atLeast"/>
        <w:ind w:firstLine="720"/>
        <w:jc w:val="both"/>
      </w:pPr>
      <w:r>
        <w:rPr>
          <w:b/>
        </w:rPr>
        <w:t>14</w:t>
      </w:r>
      <w:r w:rsidR="00EE4015" w:rsidRPr="00EE4015">
        <w:rPr>
          <w:b/>
        </w:rPr>
        <w:t>.</w:t>
      </w:r>
      <w:r w:rsidR="00EE4015" w:rsidRPr="00EE4015">
        <w:t xml:space="preserve"> </w:t>
      </w:r>
      <w:r w:rsidR="00EE4015" w:rsidRPr="00EE4015">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E4015" w:rsidRPr="00EE4015" w:rsidTr="00EE4015">
        <w:trPr>
          <w:trHeight w:val="289"/>
        </w:trPr>
        <w:tc>
          <w:tcPr>
            <w:tcW w:w="909" w:type="dxa"/>
          </w:tcPr>
          <w:p w:rsidR="00EE4015" w:rsidRPr="00EE4015" w:rsidRDefault="00EE4015" w:rsidP="00EE4015">
            <w:pPr>
              <w:jc w:val="center"/>
            </w:pPr>
            <w:r w:rsidRPr="00EE4015">
              <w:t>Eil. Nr.</w:t>
            </w:r>
          </w:p>
        </w:tc>
        <w:tc>
          <w:tcPr>
            <w:tcW w:w="5770" w:type="dxa"/>
            <w:gridSpan w:val="5"/>
          </w:tcPr>
          <w:p w:rsidR="00EE4015" w:rsidRPr="00EE4015" w:rsidRDefault="00EE4015" w:rsidP="00EE4015">
            <w:pPr>
              <w:jc w:val="center"/>
            </w:pPr>
            <w:r w:rsidRPr="00EE4015">
              <w:t>Pateiktų dokumentų pavadinimas</w:t>
            </w:r>
          </w:p>
        </w:tc>
        <w:tc>
          <w:tcPr>
            <w:tcW w:w="3214" w:type="dxa"/>
            <w:gridSpan w:val="2"/>
          </w:tcPr>
          <w:p w:rsidR="00EE4015" w:rsidRPr="00EE4015" w:rsidRDefault="00EE4015" w:rsidP="00EE4015">
            <w:pPr>
              <w:jc w:val="center"/>
            </w:pPr>
            <w:r w:rsidRPr="00EE4015">
              <w:t>Dokumento puslapių skaičius</w:t>
            </w:r>
          </w:p>
        </w:tc>
      </w:tr>
      <w:tr w:rsidR="00EE4015" w:rsidRPr="00EE4015" w:rsidTr="00EE4015">
        <w:trPr>
          <w:trHeight w:val="289"/>
        </w:trPr>
        <w:tc>
          <w:tcPr>
            <w:tcW w:w="909" w:type="dxa"/>
          </w:tcPr>
          <w:p w:rsidR="00EE4015" w:rsidRPr="00EE4015" w:rsidRDefault="00EE4015" w:rsidP="00EE4015">
            <w:pPr>
              <w:jc w:val="both"/>
            </w:pPr>
          </w:p>
        </w:tc>
        <w:tc>
          <w:tcPr>
            <w:tcW w:w="5770" w:type="dxa"/>
            <w:gridSpan w:val="5"/>
          </w:tcPr>
          <w:p w:rsidR="00EE4015" w:rsidRPr="00EE4015" w:rsidRDefault="00EE4015" w:rsidP="00EE4015">
            <w:pPr>
              <w:jc w:val="both"/>
            </w:pPr>
          </w:p>
        </w:tc>
        <w:tc>
          <w:tcPr>
            <w:tcW w:w="3214" w:type="dxa"/>
            <w:gridSpan w:val="2"/>
          </w:tcPr>
          <w:p w:rsidR="00EE4015" w:rsidRPr="00EE4015" w:rsidRDefault="00EE4015" w:rsidP="00EE4015">
            <w:pPr>
              <w:jc w:val="both"/>
            </w:pPr>
          </w:p>
        </w:tc>
      </w:tr>
      <w:tr w:rsidR="00EE4015" w:rsidRPr="00EE4015" w:rsidTr="00EE4015">
        <w:trPr>
          <w:trHeight w:val="277"/>
        </w:trPr>
        <w:tc>
          <w:tcPr>
            <w:tcW w:w="909" w:type="dxa"/>
          </w:tcPr>
          <w:p w:rsidR="00EE4015" w:rsidRPr="00EE4015" w:rsidRDefault="00EE4015" w:rsidP="00EE4015">
            <w:pPr>
              <w:jc w:val="both"/>
            </w:pPr>
          </w:p>
        </w:tc>
        <w:tc>
          <w:tcPr>
            <w:tcW w:w="5770" w:type="dxa"/>
            <w:gridSpan w:val="5"/>
          </w:tcPr>
          <w:p w:rsidR="00EE4015" w:rsidRPr="00EE4015" w:rsidRDefault="00EE4015" w:rsidP="00EE4015">
            <w:pPr>
              <w:tabs>
                <w:tab w:val="left" w:pos="1296"/>
                <w:tab w:val="center" w:pos="4819"/>
                <w:tab w:val="right" w:pos="9638"/>
              </w:tabs>
            </w:pPr>
          </w:p>
        </w:tc>
        <w:tc>
          <w:tcPr>
            <w:tcW w:w="3214" w:type="dxa"/>
            <w:gridSpan w:val="2"/>
          </w:tcPr>
          <w:p w:rsidR="00EE4015" w:rsidRPr="00EE4015" w:rsidRDefault="00EE4015" w:rsidP="00EE4015">
            <w:pPr>
              <w:jc w:val="both"/>
            </w:pPr>
          </w:p>
        </w:tc>
      </w:tr>
      <w:tr w:rsidR="00EE4015" w:rsidRPr="00EE4015" w:rsidTr="00EE4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rsidR="00EE4015" w:rsidRPr="00EE4015" w:rsidRDefault="00EE4015" w:rsidP="00EE4015">
            <w:pPr>
              <w:ind w:right="-1"/>
            </w:pPr>
          </w:p>
          <w:p w:rsidR="00EE4015" w:rsidRPr="00EE4015" w:rsidRDefault="00EE4015" w:rsidP="00EE4015">
            <w:pPr>
              <w:ind w:right="-1"/>
            </w:pPr>
            <w:r w:rsidRPr="00EE4015">
              <w:t xml:space="preserve">Pasiūlymo pateikimo data 202......-       </w:t>
            </w:r>
          </w:p>
        </w:tc>
        <w:tc>
          <w:tcPr>
            <w:tcW w:w="363" w:type="dxa"/>
          </w:tcPr>
          <w:p w:rsidR="00EE4015" w:rsidRPr="00EE4015" w:rsidRDefault="00EE4015" w:rsidP="00EE4015">
            <w:pPr>
              <w:ind w:right="-1"/>
              <w:jc w:val="center"/>
            </w:pPr>
          </w:p>
        </w:tc>
        <w:tc>
          <w:tcPr>
            <w:tcW w:w="1899" w:type="dxa"/>
            <w:tcBorders>
              <w:top w:val="nil"/>
              <w:left w:val="nil"/>
              <w:bottom w:val="single" w:sz="4" w:space="0" w:color="auto"/>
              <w:right w:val="nil"/>
            </w:tcBorders>
          </w:tcPr>
          <w:p w:rsidR="00EE4015" w:rsidRPr="00EE4015" w:rsidRDefault="00EE4015" w:rsidP="00EE4015">
            <w:pPr>
              <w:ind w:right="-1"/>
              <w:jc w:val="center"/>
            </w:pPr>
            <w:r w:rsidRPr="00EE4015">
              <w:t xml:space="preserve"> </w:t>
            </w:r>
          </w:p>
        </w:tc>
        <w:tc>
          <w:tcPr>
            <w:tcW w:w="672" w:type="dxa"/>
          </w:tcPr>
          <w:p w:rsidR="00EE4015" w:rsidRPr="00EE4015" w:rsidRDefault="00EE4015" w:rsidP="00EE4015">
            <w:pPr>
              <w:ind w:right="-1"/>
              <w:jc w:val="center"/>
            </w:pPr>
          </w:p>
        </w:tc>
        <w:tc>
          <w:tcPr>
            <w:tcW w:w="2238" w:type="dxa"/>
            <w:gridSpan w:val="2"/>
            <w:tcBorders>
              <w:top w:val="nil"/>
              <w:left w:val="nil"/>
              <w:bottom w:val="single" w:sz="4" w:space="0" w:color="auto"/>
              <w:right w:val="nil"/>
            </w:tcBorders>
          </w:tcPr>
          <w:p w:rsidR="00EE4015" w:rsidRPr="00EE4015" w:rsidRDefault="00EE4015" w:rsidP="00EE4015">
            <w:pPr>
              <w:ind w:right="-1"/>
              <w:jc w:val="right"/>
            </w:pPr>
          </w:p>
        </w:tc>
        <w:tc>
          <w:tcPr>
            <w:tcW w:w="1308" w:type="dxa"/>
          </w:tcPr>
          <w:p w:rsidR="00EE4015" w:rsidRPr="00EE4015" w:rsidRDefault="00EE4015" w:rsidP="00EE4015">
            <w:pPr>
              <w:ind w:right="-1"/>
              <w:jc w:val="right"/>
            </w:pPr>
          </w:p>
        </w:tc>
      </w:tr>
      <w:tr w:rsidR="00EE4015" w:rsidRPr="00EE4015" w:rsidTr="00EE4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12" w:type="dxa"/>
            <w:gridSpan w:val="2"/>
            <w:tcBorders>
              <w:top w:val="single" w:sz="4" w:space="0" w:color="auto"/>
              <w:left w:val="nil"/>
              <w:bottom w:val="nil"/>
              <w:right w:val="nil"/>
            </w:tcBorders>
          </w:tcPr>
          <w:p w:rsidR="00EE4015" w:rsidRPr="00EE4015" w:rsidRDefault="00EE4015" w:rsidP="00EE4015">
            <w:pPr>
              <w:snapToGrid w:val="0"/>
              <w:jc w:val="both"/>
              <w:rPr>
                <w:rFonts w:eastAsia="Calibri"/>
                <w:position w:val="6"/>
                <w:sz w:val="20"/>
                <w:szCs w:val="20"/>
              </w:rPr>
            </w:pPr>
          </w:p>
        </w:tc>
        <w:tc>
          <w:tcPr>
            <w:tcW w:w="363" w:type="dxa"/>
          </w:tcPr>
          <w:p w:rsidR="00EE4015" w:rsidRPr="00EE4015" w:rsidRDefault="00EE4015" w:rsidP="00EE4015">
            <w:pPr>
              <w:ind w:right="-1"/>
              <w:jc w:val="center"/>
            </w:pPr>
          </w:p>
        </w:tc>
        <w:tc>
          <w:tcPr>
            <w:tcW w:w="1899" w:type="dxa"/>
            <w:tcBorders>
              <w:top w:val="single" w:sz="4" w:space="0" w:color="auto"/>
              <w:left w:val="nil"/>
              <w:bottom w:val="nil"/>
              <w:right w:val="nil"/>
            </w:tcBorders>
          </w:tcPr>
          <w:p w:rsidR="00EE4015" w:rsidRPr="00EE4015" w:rsidRDefault="00EE4015" w:rsidP="00EE4015">
            <w:pPr>
              <w:ind w:left="33" w:right="-1" w:hanging="33"/>
              <w:rPr>
                <w:position w:val="6"/>
                <w:sz w:val="20"/>
              </w:rPr>
            </w:pPr>
          </w:p>
        </w:tc>
        <w:tc>
          <w:tcPr>
            <w:tcW w:w="672" w:type="dxa"/>
          </w:tcPr>
          <w:p w:rsidR="00EE4015" w:rsidRPr="00EE4015" w:rsidRDefault="00EE4015" w:rsidP="00EE4015">
            <w:pPr>
              <w:ind w:right="-1"/>
              <w:jc w:val="center"/>
            </w:pPr>
          </w:p>
        </w:tc>
        <w:tc>
          <w:tcPr>
            <w:tcW w:w="2238" w:type="dxa"/>
            <w:gridSpan w:val="2"/>
            <w:tcBorders>
              <w:top w:val="single" w:sz="4" w:space="0" w:color="auto"/>
              <w:left w:val="nil"/>
              <w:bottom w:val="nil"/>
              <w:right w:val="nil"/>
            </w:tcBorders>
          </w:tcPr>
          <w:p w:rsidR="00EE4015" w:rsidRPr="00EE4015" w:rsidRDefault="00EE4015" w:rsidP="00EE4015">
            <w:pPr>
              <w:ind w:right="-1"/>
              <w:jc w:val="center"/>
              <w:rPr>
                <w:sz w:val="20"/>
              </w:rPr>
            </w:pPr>
          </w:p>
        </w:tc>
        <w:tc>
          <w:tcPr>
            <w:tcW w:w="1308" w:type="dxa"/>
          </w:tcPr>
          <w:p w:rsidR="00EE4015" w:rsidRPr="00EE4015" w:rsidRDefault="00EE4015" w:rsidP="00EE4015">
            <w:pPr>
              <w:ind w:right="-1"/>
              <w:jc w:val="center"/>
            </w:pPr>
          </w:p>
        </w:tc>
      </w:tr>
    </w:tbl>
    <w:p w:rsidR="00EE4015" w:rsidRPr="00EE4015" w:rsidRDefault="00EE4015" w:rsidP="00EE4015">
      <w:pPr>
        <w:jc w:val="both"/>
        <w:rPr>
          <w:b/>
          <w:i/>
          <w:u w:val="single"/>
        </w:rPr>
      </w:pPr>
      <w:r w:rsidRPr="00EE4015">
        <w:rPr>
          <w:b/>
          <w:i/>
          <w:u w:val="single"/>
        </w:rPr>
        <w:t xml:space="preserve">PASTABOS: </w:t>
      </w:r>
    </w:p>
    <w:p w:rsidR="00EE4015" w:rsidRPr="00EE4015" w:rsidRDefault="003E2302" w:rsidP="00EE4015">
      <w:pPr>
        <w:tabs>
          <w:tab w:val="left" w:pos="0"/>
          <w:tab w:val="left" w:pos="9631"/>
        </w:tabs>
        <w:spacing w:line="240" w:lineRule="exact"/>
        <w:jc w:val="both"/>
        <w:rPr>
          <w:b/>
          <w:i/>
        </w:rPr>
      </w:pPr>
      <w:r>
        <w:rPr>
          <w:b/>
          <w:i/>
        </w:rPr>
        <w:t>– – 10 ir 12</w:t>
      </w:r>
      <w:r w:rsidR="00EE4015" w:rsidRPr="00EE4015">
        <w:rPr>
          <w:b/>
          <w:i/>
        </w:rPr>
        <w:t xml:space="preserve"> punktuose prašome nurodyti ūkio subjektus, kurių </w:t>
      </w:r>
      <w:proofErr w:type="spellStart"/>
      <w:r w:rsidR="00EE4015" w:rsidRPr="00EE4015">
        <w:rPr>
          <w:b/>
          <w:i/>
        </w:rPr>
        <w:t>pajėgumais</w:t>
      </w:r>
      <w:proofErr w:type="spellEnd"/>
      <w:r w:rsidR="00EE4015" w:rsidRPr="00EE4015">
        <w:rPr>
          <w:b/>
          <w:i/>
        </w:rPr>
        <w:t xml:space="preserve"> tiekėjas remiasi ir </w:t>
      </w:r>
      <w:proofErr w:type="spellStart"/>
      <w:r w:rsidR="00EE4015" w:rsidRPr="00EE4015">
        <w:rPr>
          <w:b/>
          <w:i/>
        </w:rPr>
        <w:t>kvazisubtiekėjus</w:t>
      </w:r>
      <w:proofErr w:type="spellEnd"/>
      <w:r w:rsidR="00EE4015" w:rsidRPr="00EE4015">
        <w:rPr>
          <w:b/>
          <w:i/>
        </w:rPr>
        <w:t xml:space="preserve">, nes ūkio subjektai, kurių </w:t>
      </w:r>
      <w:proofErr w:type="spellStart"/>
      <w:r w:rsidR="00EE4015" w:rsidRPr="00EE4015">
        <w:rPr>
          <w:b/>
          <w:i/>
        </w:rPr>
        <w:t>pajėgumais</w:t>
      </w:r>
      <w:proofErr w:type="spellEnd"/>
      <w:r w:rsidR="00EE4015" w:rsidRPr="00EE4015">
        <w:rPr>
          <w:b/>
          <w:i/>
        </w:rPr>
        <w:t xml:space="preserve"> tiekėjas remiasi ir </w:t>
      </w:r>
      <w:proofErr w:type="spellStart"/>
      <w:r w:rsidR="00EE4015" w:rsidRPr="00EE4015">
        <w:rPr>
          <w:b/>
          <w:i/>
        </w:rPr>
        <w:t>kvazisubtiekėjai</w:t>
      </w:r>
      <w:proofErr w:type="spellEnd"/>
      <w:r w:rsidR="00EE4015" w:rsidRPr="00EE4015">
        <w:rPr>
          <w:b/>
          <w:i/>
        </w:rPr>
        <w:t xml:space="preserve"> turi būti išviešinti teikiant pasiūlymą, nes po pasiūlymo pateikimo termino pabaigos pasitelkti (nurodyti) naujų ūkio subjektų, kurių </w:t>
      </w:r>
      <w:proofErr w:type="spellStart"/>
      <w:r w:rsidR="00EE4015" w:rsidRPr="00EE4015">
        <w:rPr>
          <w:b/>
          <w:i/>
        </w:rPr>
        <w:t>pajėgumais</w:t>
      </w:r>
      <w:proofErr w:type="spellEnd"/>
      <w:r w:rsidR="00EE4015" w:rsidRPr="00EE4015">
        <w:rPr>
          <w:b/>
          <w:i/>
        </w:rPr>
        <w:t xml:space="preserve"> tiekėjas remiasi ir </w:t>
      </w:r>
      <w:proofErr w:type="spellStart"/>
      <w:r w:rsidR="00EE4015" w:rsidRPr="00EE4015">
        <w:rPr>
          <w:b/>
          <w:i/>
        </w:rPr>
        <w:t>kvazisubtiekėjų</w:t>
      </w:r>
      <w:proofErr w:type="spellEnd"/>
      <w:r w:rsidR="00EE4015" w:rsidRPr="00EE4015">
        <w:rPr>
          <w:b/>
          <w:i/>
        </w:rPr>
        <w:t xml:space="preserve"> tam, kad atitiktų kvalifikacijos reikalavimus, negalės, t. y. po pasiūlymo pateikimo tiekėjas neturi teisės nurodyti naujų ūkio subjektų, kurių </w:t>
      </w:r>
      <w:proofErr w:type="spellStart"/>
      <w:r w:rsidR="00EE4015" w:rsidRPr="00EE4015">
        <w:rPr>
          <w:b/>
          <w:i/>
        </w:rPr>
        <w:t>pajėgumais</w:t>
      </w:r>
      <w:proofErr w:type="spellEnd"/>
      <w:r w:rsidR="00EE4015" w:rsidRPr="00EE4015">
        <w:rPr>
          <w:b/>
          <w:i/>
        </w:rPr>
        <w:t xml:space="preserve"> tiekėjas remiasi ir </w:t>
      </w:r>
      <w:proofErr w:type="spellStart"/>
      <w:r w:rsidR="00EE4015" w:rsidRPr="00EE4015">
        <w:rPr>
          <w:b/>
          <w:i/>
        </w:rPr>
        <w:t>kvazisubtiekėjų</w:t>
      </w:r>
      <w:proofErr w:type="spellEnd"/>
      <w:r w:rsidR="00EE4015" w:rsidRPr="00EE4015">
        <w:rPr>
          <w:b/>
          <w:i/>
        </w:rPr>
        <w:t xml:space="preserve">, nes tokie veiksmai laikomi pasiūlymo keitimu, prieštarauja </w:t>
      </w:r>
      <w:r w:rsidR="00EE4015" w:rsidRPr="00EE4015">
        <w:rPr>
          <w:b/>
          <w:i/>
          <w:color w:val="000000"/>
        </w:rPr>
        <w:t>Viešųjų pirkimų tarnybos taisyklių</w:t>
      </w:r>
      <w:r w:rsidR="00EE4015" w:rsidRPr="00EE4015">
        <w:rPr>
          <w:b/>
          <w:color w:val="000000"/>
        </w:rPr>
        <w:t xml:space="preserve"> (</w:t>
      </w:r>
      <w:r w:rsidR="00EE4015" w:rsidRPr="00EE4015">
        <w:rPr>
          <w:b/>
          <w:bCs/>
          <w:i/>
          <w:color w:val="000000"/>
          <w:spacing w:val="-2"/>
        </w:rPr>
        <w:t xml:space="preserve">Pasiūlymų </w:t>
      </w:r>
      <w:r w:rsidR="00EE4015" w:rsidRPr="00EE4015">
        <w:rPr>
          <w:b/>
          <w:bCs/>
          <w:i/>
          <w:color w:val="000000"/>
          <w:spacing w:val="-2"/>
        </w:rPr>
        <w:lastRenderedPageBreak/>
        <w:t xml:space="preserve">patikslinimo, papildymo ar paaiškinimo taisyklės) </w:t>
      </w:r>
      <w:r w:rsidR="00EE4015" w:rsidRPr="00EE4015">
        <w:rPr>
          <w:b/>
          <w:i/>
        </w:rPr>
        <w:t xml:space="preserve">nuostatoms (VPĮ 45 str. 3 d.) ir todėl toks tiekėjo pasiūlymas yra atmetamas, kaip nurodyta pirkimo sąlygų 6.15.3 punkte. </w:t>
      </w:r>
    </w:p>
    <w:p w:rsidR="00EE4015" w:rsidRPr="00EE4015" w:rsidRDefault="003E2302" w:rsidP="00EE4015">
      <w:pPr>
        <w:spacing w:line="240" w:lineRule="exact"/>
        <w:jc w:val="both"/>
        <w:rPr>
          <w:i/>
          <w:u w:val="single"/>
        </w:rPr>
      </w:pPr>
      <w:r>
        <w:rPr>
          <w:i/>
          <w:u w:val="single"/>
        </w:rPr>
        <w:t>– 13</w:t>
      </w:r>
      <w:r w:rsidR="00EE4015" w:rsidRPr="00EE4015">
        <w:rPr>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EE4015" w:rsidRPr="00EE4015" w:rsidRDefault="00EE4015" w:rsidP="00EE4015">
      <w:pPr>
        <w:spacing w:line="240" w:lineRule="exact"/>
        <w:jc w:val="both"/>
        <w:rPr>
          <w:i/>
        </w:rPr>
      </w:pPr>
      <w:r w:rsidRPr="00EE4015">
        <w:rPr>
          <w:i/>
        </w:rPr>
        <w:t xml:space="preserve">Tuo atveju, kai viešajame pirkime nurodomi fiziniai asmenys (pvz. tiekėjai, tiekėjo darbuotojai, subtiekėjai ir (ar) </w:t>
      </w:r>
      <w:proofErr w:type="spellStart"/>
      <w:r w:rsidRPr="00EE4015">
        <w:rPr>
          <w:i/>
        </w:rPr>
        <w:t>kvazisubtiekėjai</w:t>
      </w:r>
      <w:proofErr w:type="spellEnd"/>
      <w:r w:rsidRPr="00EE4015">
        <w:rPr>
          <w:i/>
        </w:rPr>
        <w:t xml:space="preserve">), pateiktų asmens duomenų valdytojas yra Kauno miesto savivaldybės administracija (juridinio asmens kodas 188764867, adresas: Laisvės al. 96, LT-44251 Kaunas, tel. (8 37)  42 26 31, el. p. </w:t>
      </w:r>
      <w:proofErr w:type="spellStart"/>
      <w:r w:rsidRPr="00EE4015">
        <w:rPr>
          <w:i/>
        </w:rPr>
        <w:t>info@kaunas.lt</w:t>
      </w:r>
      <w:proofErr w:type="spellEnd"/>
      <w:r w:rsidRPr="00EE4015">
        <w:rPr>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EE4015" w:rsidRPr="00EE4015" w:rsidRDefault="00EE4015" w:rsidP="00EE4015">
      <w:pPr>
        <w:spacing w:line="240" w:lineRule="exact"/>
        <w:jc w:val="both"/>
        <w:rPr>
          <w:i/>
        </w:rPr>
      </w:pPr>
      <w:r w:rsidRPr="00EE4015">
        <w:rPr>
          <w:i/>
        </w:rPr>
        <w:t xml:space="preserve">Jeigu tiekėjas viešajame pirkime pateikia fizinių asmenų – darbuotojų, subtiekėjų ir (ar) </w:t>
      </w:r>
      <w:proofErr w:type="spellStart"/>
      <w:r w:rsidRPr="00EE4015">
        <w:rPr>
          <w:i/>
        </w:rPr>
        <w:t>kvazisubtiekėjų</w:t>
      </w:r>
      <w:proofErr w:type="spellEnd"/>
      <w:r w:rsidRPr="00EE4015">
        <w:rPr>
          <w:i/>
        </w:rPr>
        <w:t xml:space="preserve"> asmens duomenis, jis juos privalo informuoti apie jų asmens duomenų pateikimą  Savivaldybės administracijai ir numatomą jų tvarkymą.</w:t>
      </w:r>
    </w:p>
    <w:p w:rsidR="00EE4015" w:rsidRPr="00EE4015" w:rsidRDefault="00EE4015" w:rsidP="00EE4015">
      <w:pPr>
        <w:spacing w:line="240" w:lineRule="exact"/>
        <w:jc w:val="both"/>
        <w:rPr>
          <w:i/>
        </w:rPr>
      </w:pPr>
      <w:r w:rsidRPr="00EE4015">
        <w:rPr>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EE4015">
        <w:rPr>
          <w:i/>
        </w:rPr>
        <w:t>ada@ada.lt</w:t>
      </w:r>
      <w:proofErr w:type="spellEnd"/>
      <w:r w:rsidRPr="00EE4015">
        <w:rPr>
          <w:i/>
        </w:rPr>
        <w:t xml:space="preserve">), o taip pat pasikonsultuoti su Kauno miesto savivaldybės administracijos Asmens duomenų apsaugos pareigūnu el. p. </w:t>
      </w:r>
      <w:proofErr w:type="spellStart"/>
      <w:r w:rsidRPr="00EE4015">
        <w:rPr>
          <w:i/>
        </w:rPr>
        <w:t>dap@kaunas.lt</w:t>
      </w:r>
      <w:proofErr w:type="spellEnd"/>
      <w:r w:rsidRPr="00EE4015">
        <w:rPr>
          <w:i/>
        </w:rPr>
        <w:t>. Daugiau informacijos apie duomenų tvarkymą rasite www.kaunas.lt.</w:t>
      </w:r>
    </w:p>
    <w:p w:rsidR="00EE4015" w:rsidRPr="00EE4015" w:rsidRDefault="00EE4015" w:rsidP="00EE4015">
      <w:pPr>
        <w:tabs>
          <w:tab w:val="left" w:pos="0"/>
          <w:tab w:val="left" w:pos="9631"/>
        </w:tabs>
        <w:spacing w:line="320" w:lineRule="atLeast"/>
        <w:jc w:val="both"/>
        <w:rPr>
          <w:b/>
        </w:rPr>
      </w:pPr>
    </w:p>
    <w:p w:rsidR="00EE4015" w:rsidRDefault="00EE4015"/>
    <w:sectPr w:rsidR="00EE40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32D"/>
    <w:multiLevelType w:val="hybridMultilevel"/>
    <w:tmpl w:val="E6E44842"/>
    <w:lvl w:ilvl="0" w:tplc="337A37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15"/>
    <w:rsid w:val="00025242"/>
    <w:rsid w:val="00086B87"/>
    <w:rsid w:val="000B19F8"/>
    <w:rsid w:val="000C2B76"/>
    <w:rsid w:val="00147ABC"/>
    <w:rsid w:val="001D6AB6"/>
    <w:rsid w:val="00296A07"/>
    <w:rsid w:val="0033021B"/>
    <w:rsid w:val="0034705F"/>
    <w:rsid w:val="00355BD2"/>
    <w:rsid w:val="003E2302"/>
    <w:rsid w:val="003E3001"/>
    <w:rsid w:val="006629C0"/>
    <w:rsid w:val="00686662"/>
    <w:rsid w:val="00695F49"/>
    <w:rsid w:val="00870E54"/>
    <w:rsid w:val="00880250"/>
    <w:rsid w:val="008C27B2"/>
    <w:rsid w:val="00926F6B"/>
    <w:rsid w:val="00990B94"/>
    <w:rsid w:val="00AF3F01"/>
    <w:rsid w:val="00B247B0"/>
    <w:rsid w:val="00B747B1"/>
    <w:rsid w:val="00BD350C"/>
    <w:rsid w:val="00BF115E"/>
    <w:rsid w:val="00C02DCE"/>
    <w:rsid w:val="00CE1660"/>
    <w:rsid w:val="00D33AF0"/>
    <w:rsid w:val="00D636BB"/>
    <w:rsid w:val="00DC53B8"/>
    <w:rsid w:val="00EA39AB"/>
    <w:rsid w:val="00EE4015"/>
    <w:rsid w:val="00F40AF8"/>
    <w:rsid w:val="00F66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81DD"/>
  <w15:chartTrackingRefBased/>
  <w15:docId w15:val="{3E04C02B-A2D2-4CFD-867B-10A1FBCA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EE4015"/>
    <w:pPr>
      <w:ind w:left="720"/>
      <w:contextualSpacing/>
    </w:pPr>
  </w:style>
  <w:style w:type="paragraph" w:styleId="Debesliotekstas">
    <w:name w:val="Balloon Text"/>
    <w:basedOn w:val="prastasis"/>
    <w:link w:val="DebesliotekstasDiagrama"/>
    <w:uiPriority w:val="99"/>
    <w:semiHidden/>
    <w:unhideWhenUsed/>
    <w:rsid w:val="00BD35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50C"/>
    <w:rPr>
      <w:rFonts w:ascii="Segoe UI" w:eastAsia="Times New Roman" w:hAnsi="Segoe UI" w:cs="Segoe UI"/>
      <w:sz w:val="18"/>
      <w:szCs w:val="18"/>
    </w:rPr>
  </w:style>
  <w:style w:type="character" w:customStyle="1" w:styleId="None">
    <w:name w:val="None"/>
    <w:rsid w:val="0034705F"/>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B247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2EEC0-7E0E-4211-AF3E-5419C7EB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9390</Words>
  <Characters>5353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13</cp:revision>
  <cp:lastPrinted>2025-02-25T13:15:00Z</cp:lastPrinted>
  <dcterms:created xsi:type="dcterms:W3CDTF">2024-12-19T13:24:00Z</dcterms:created>
  <dcterms:modified xsi:type="dcterms:W3CDTF">2025-02-27T10:55:00Z</dcterms:modified>
</cp:coreProperties>
</file>