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77777777" w:rsidR="00EC613D" w:rsidRPr="001C0D43" w:rsidRDefault="00EC613D" w:rsidP="005E210E">
          <w:pPr>
            <w:spacing w:line="240" w:lineRule="auto"/>
            <w:contextualSpacing/>
            <w:jc w:val="both"/>
            <w:rPr>
              <w:rFonts w:ascii="Calibri" w:hAnsi="Calibri" w:cs="Calibr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1C0D43" w14:paraId="33EB7F1A" w14:textId="77777777" w:rsidTr="00CC5A78">
            <w:tc>
              <w:tcPr>
                <w:tcW w:w="1842" w:type="pct"/>
                <w:shd w:val="clear" w:color="auto" w:fill="D9E2F3" w:themeFill="accent1" w:themeFillTint="33"/>
                <w:vAlign w:val="center"/>
              </w:tcPr>
              <w:p w14:paraId="0A29DCE1" w14:textId="5036615B" w:rsidR="00EC613D" w:rsidRPr="001C0D43" w:rsidRDefault="00456FF6" w:rsidP="005E210E">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NAME OF THE PUBLIC PROCUREMENT</w:t>
                </w:r>
              </w:p>
            </w:tc>
            <w:tc>
              <w:tcPr>
                <w:tcW w:w="3158" w:type="pct"/>
                <w:vAlign w:val="center"/>
              </w:tcPr>
              <w:p w14:paraId="2BACDA3D" w14:textId="77777777" w:rsidR="00FE130C" w:rsidRDefault="00FE130C" w:rsidP="003D3B1D">
                <w:pPr>
                  <w:rPr>
                    <w:rFonts w:ascii="Calibri" w:eastAsia="Times New Roman" w:hAnsi="Calibri" w:cs="Calibri"/>
                    <w:b/>
                    <w:color w:val="000000" w:themeColor="text1"/>
                    <w:spacing w:val="-8"/>
                    <w:lang w:val="en-GB"/>
                  </w:rPr>
                </w:pPr>
                <w:r w:rsidRPr="00FE130C">
                  <w:rPr>
                    <w:rFonts w:ascii="Calibri" w:eastAsia="Times New Roman" w:hAnsi="Calibri" w:cs="Calibri"/>
                    <w:b/>
                    <w:color w:val="000000" w:themeColor="text1"/>
                    <w:spacing w:val="-8"/>
                    <w:lang w:val="en-GB"/>
                  </w:rPr>
                  <w:t xml:space="preserve">Pickup trucks for Ukraine demining project </w:t>
                </w:r>
              </w:p>
              <w:p w14:paraId="67794F7E" w14:textId="0053D8B2" w:rsidR="00C6399A" w:rsidRPr="001C0D43" w:rsidRDefault="00B66515" w:rsidP="003D3B1D">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(procurement)</w:t>
                </w:r>
              </w:p>
            </w:tc>
          </w:tr>
        </w:tbl>
        <w:p w14:paraId="6C77C942"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p w14:paraId="2119F9E7" w14:textId="77777777" w:rsidR="00D91686" w:rsidRPr="001C0D43" w:rsidRDefault="00D91686" w:rsidP="00D91686">
          <w:pPr>
            <w:spacing w:line="240" w:lineRule="auto"/>
            <w:jc w:val="both"/>
            <w:rPr>
              <w:rFonts w:ascii="Calibri" w:eastAsia="Times New Roman" w:hAnsi="Calibri" w:cs="Calibri"/>
              <w:b/>
              <w:color w:val="000000" w:themeColor="text1"/>
              <w:spacing w:val="-8"/>
              <w:sz w:val="22"/>
              <w:szCs w:val="22"/>
              <w:lang w:val="en-GB" w:eastAsia="en-US"/>
            </w:rPr>
          </w:pPr>
        </w:p>
        <w:p w14:paraId="7C94E3D6" w14:textId="77777777" w:rsidR="00D91686" w:rsidRPr="001C0D43" w:rsidRDefault="00D91686" w:rsidP="00D91686">
          <w:pPr>
            <w:keepNext/>
            <w:keepLines/>
            <w:numPr>
              <w:ilvl w:val="0"/>
              <w:numId w:val="5"/>
            </w:numPr>
            <w:pBdr>
              <w:top w:val="single" w:sz="4" w:space="0" w:color="4F81BD"/>
              <w:left w:val="single" w:sz="4" w:space="4" w:color="4F81BD"/>
              <w:bottom w:val="single" w:sz="4" w:space="1" w:color="4F81BD"/>
              <w:right w:val="single" w:sz="4" w:space="0" w:color="4F81BD"/>
            </w:pBdr>
            <w:shd w:val="clear" w:color="auto" w:fill="D9E2F3" w:themeFill="accent1" w:themeFillTint="33"/>
            <w:spacing w:line="240" w:lineRule="auto"/>
            <w:ind w:left="142" w:firstLine="0"/>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GENERAL INFORMATION ABOUT THE PROCUREMENT</w:t>
          </w:r>
        </w:p>
        <w:p w14:paraId="639DF5B5" w14:textId="77777777" w:rsidR="00EC613D" w:rsidRPr="001C0D43" w:rsidRDefault="00EC613D" w:rsidP="005E210E">
          <w:pPr>
            <w:spacing w:line="240" w:lineRule="auto"/>
            <w:jc w:val="both"/>
            <w:rPr>
              <w:rFonts w:ascii="Calibri" w:eastAsia="Times New Roman" w:hAnsi="Calibri" w:cs="Calibr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A10C1" w:rsidRPr="001C0D43" w14:paraId="25A6A814" w14:textId="77777777" w:rsidTr="00355157">
            <w:trPr>
              <w:trHeight w:val="20"/>
            </w:trPr>
            <w:tc>
              <w:tcPr>
                <w:tcW w:w="282" w:type="pct"/>
                <w:shd w:val="clear" w:color="auto" w:fill="F2F2F2" w:themeFill="background1" w:themeFillShade="F2"/>
                <w:vAlign w:val="center"/>
              </w:tcPr>
              <w:p w14:paraId="0A066E0E" w14:textId="77777777" w:rsidR="003A10C1" w:rsidRPr="001C0D43" w:rsidRDefault="003A10C1" w:rsidP="003A10C1">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33B8C3D6" w14:textId="7FA0A37D"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p>
            </w:tc>
            <w:tc>
              <w:tcPr>
                <w:tcW w:w="2345" w:type="pct"/>
                <w:vAlign w:val="center"/>
              </w:tcPr>
              <w:p w14:paraId="1324028B" w14:textId="77777777" w:rsidR="003A10C1" w:rsidRPr="001C0D43" w:rsidRDefault="003A10C1" w:rsidP="003A10C1">
                <w:pPr>
                  <w:rPr>
                    <w:rFonts w:ascii="Calibri" w:eastAsia="Times New Roman" w:hAnsi="Calibri" w:cs="Calibri"/>
                    <w:b/>
                    <w:color w:val="000000" w:themeColor="text1"/>
                    <w:spacing w:val="-8"/>
                    <w:lang w:val="en-GB"/>
                  </w:rPr>
                </w:pPr>
                <w:r w:rsidRPr="001C0D43">
                  <w:rPr>
                    <w:rFonts w:ascii="Calibri" w:eastAsia="Times New Roman" w:hAnsi="Calibri" w:cs="Calibri"/>
                    <w:b/>
                    <w:color w:val="000000" w:themeColor="text1"/>
                    <w:spacing w:val="-8"/>
                    <w:lang w:val="en-GB"/>
                  </w:rPr>
                  <w:t xml:space="preserve">Public Institution Central Project Management Agency </w:t>
                </w:r>
              </w:p>
              <w:p w14:paraId="67825BAC"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Legal entity code 126125624</w:t>
                </w:r>
              </w:p>
              <w:p w14:paraId="0F03B2C6" w14:textId="77777777"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address: S. </w:t>
                </w:r>
                <w:proofErr w:type="spellStart"/>
                <w:r w:rsidRPr="001C0D43">
                  <w:rPr>
                    <w:rFonts w:ascii="Calibri" w:eastAsia="Times New Roman" w:hAnsi="Calibri" w:cs="Calibri"/>
                    <w:color w:val="000000" w:themeColor="text1"/>
                    <w:spacing w:val="-8"/>
                    <w:lang w:val="en-GB"/>
                  </w:rPr>
                  <w:t>Konarskio</w:t>
                </w:r>
                <w:proofErr w:type="spellEnd"/>
                <w:r w:rsidRPr="001C0D43">
                  <w:rPr>
                    <w:rFonts w:ascii="Calibri" w:eastAsia="Times New Roman" w:hAnsi="Calibri" w:cs="Calibri"/>
                    <w:color w:val="000000" w:themeColor="text1"/>
                    <w:spacing w:val="-8"/>
                    <w:lang w:val="en-GB"/>
                  </w:rPr>
                  <w:t xml:space="preserve"> str. 13, 03109 Vilnius</w:t>
                </w:r>
              </w:p>
              <w:p w14:paraId="1BEE0EE1" w14:textId="381BC14E"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w:t>
                </w:r>
                <w:r w:rsidR="00E71832">
                  <w:rPr>
                    <w:rFonts w:ascii="Calibri" w:eastAsia="Times New Roman" w:hAnsi="Calibri" w:cs="Calibri"/>
                    <w:color w:val="000000" w:themeColor="text1"/>
                    <w:spacing w:val="-8"/>
                    <w:lang w:val="en-GB"/>
                  </w:rPr>
                  <w:t>CPVA</w:t>
                </w:r>
                <w:r w:rsidR="00E71832"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 xml:space="preserve">or the Contracting Authority) </w:t>
                </w:r>
              </w:p>
              <w:p w14:paraId="523DBDC9" w14:textId="16BD8304" w:rsidR="003A10C1" w:rsidRPr="001C0D43" w:rsidRDefault="003A10C1" w:rsidP="003A10C1">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Contracting Authority is not a VAT payer.</w:t>
                </w:r>
              </w:p>
            </w:tc>
          </w:tr>
          <w:tr w:rsidR="00393AF1" w:rsidRPr="001C0D43" w14:paraId="39DFC83B" w14:textId="77777777" w:rsidTr="00355157">
            <w:trPr>
              <w:trHeight w:val="20"/>
            </w:trPr>
            <w:tc>
              <w:tcPr>
                <w:tcW w:w="282" w:type="pct"/>
                <w:shd w:val="clear" w:color="auto" w:fill="F2F2F2" w:themeFill="background1" w:themeFillShade="F2"/>
                <w:vAlign w:val="center"/>
              </w:tcPr>
              <w:p w14:paraId="516D4D8A" w14:textId="77777777" w:rsidR="00BF013D" w:rsidRPr="001C0D43" w:rsidRDefault="00BF013D" w:rsidP="005E210E">
                <w:pPr>
                  <w:numPr>
                    <w:ilvl w:val="0"/>
                    <w:numId w:val="6"/>
                  </w:numPr>
                  <w:tabs>
                    <w:tab w:val="left" w:pos="0"/>
                  </w:tabs>
                  <w:ind w:left="0" w:firstLine="0"/>
                  <w:contextualSpacing/>
                  <w:jc w:val="center"/>
                  <w:rPr>
                    <w:rFonts w:ascii="Calibri" w:eastAsia="Times New Roman" w:hAnsi="Calibri" w:cs="Calibri"/>
                    <w:color w:val="000000" w:themeColor="text1"/>
                    <w:spacing w:val="-8"/>
                    <w:lang w:val="en-GB"/>
                  </w:rPr>
                </w:pPr>
              </w:p>
            </w:tc>
            <w:tc>
              <w:tcPr>
                <w:tcW w:w="4718" w:type="pct"/>
                <w:gridSpan w:val="2"/>
                <w:shd w:val="clear" w:color="auto" w:fill="F2F2F2" w:themeFill="background1" w:themeFillShade="F2"/>
                <w:vAlign w:val="center"/>
              </w:tcPr>
              <w:p w14:paraId="06A9C463" w14:textId="0A342ECC" w:rsidR="00BF013D" w:rsidRPr="00FE130C" w:rsidRDefault="00FE130C" w:rsidP="002A7A49">
                <w:pPr>
                  <w:rPr>
                    <w:rFonts w:ascii="Calibri" w:eastAsia="Times New Roman" w:hAnsi="Calibri" w:cs="Calibri"/>
                    <w:color w:val="000000" w:themeColor="text1"/>
                    <w:spacing w:val="-8"/>
                    <w:lang w:val="en-GB"/>
                  </w:rPr>
                </w:pPr>
                <w:r w:rsidRPr="00FE130C">
                  <w:rPr>
                    <w:rFonts w:ascii="Calibri" w:eastAsia="Times New Roman" w:hAnsi="Calibri" w:cs="Calibri"/>
                    <w:color w:val="000000" w:themeColor="text1"/>
                    <w:spacing w:val="-8"/>
                    <w:lang w:val="en-GB"/>
                  </w:rPr>
                  <w:t>The goods are procured under the European Union Contribution Agreement No. NDICI CRISIS FPI/2023/443-026 to finance the implementation of the action “</w:t>
                </w:r>
                <w:r w:rsidRPr="00FE130C">
                  <w:rPr>
                    <w:rFonts w:ascii="Calibri" w:eastAsia="Times New Roman" w:hAnsi="Calibri" w:cs="Calibri"/>
                    <w:i/>
                    <w:iCs/>
                    <w:color w:val="000000" w:themeColor="text1"/>
                    <w:spacing w:val="-8"/>
                    <w:lang w:val="en-GB"/>
                  </w:rPr>
                  <w:t>Comprehensive Support to the National Mine Action Sector in Ukraine – Operational Assistance to Humanitarian Demining by State Operators</w:t>
                </w:r>
                <w:r w:rsidRPr="00FE130C">
                  <w:rPr>
                    <w:rFonts w:ascii="Calibri" w:eastAsia="Times New Roman" w:hAnsi="Calibri" w:cs="Calibri"/>
                    <w:color w:val="000000" w:themeColor="text1"/>
                    <w:spacing w:val="-8"/>
                    <w:lang w:val="en-GB"/>
                  </w:rPr>
                  <w:t>”</w:t>
                </w:r>
              </w:p>
            </w:tc>
          </w:tr>
          <w:tr w:rsidR="00F7330F" w:rsidRPr="001C0D43" w14:paraId="37E8AF34" w14:textId="77777777" w:rsidTr="00355157">
            <w:trPr>
              <w:trHeight w:val="20"/>
            </w:trPr>
            <w:tc>
              <w:tcPr>
                <w:tcW w:w="282" w:type="pct"/>
                <w:shd w:val="clear" w:color="auto" w:fill="F2F2F2" w:themeFill="background1" w:themeFillShade="F2"/>
                <w:vAlign w:val="center"/>
              </w:tcPr>
              <w:p w14:paraId="1F66DBAD" w14:textId="77777777" w:rsidR="00F7330F" w:rsidRPr="001C0D43" w:rsidRDefault="00F7330F" w:rsidP="005837A0">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8063ADD" w14:textId="391CFDE2" w:rsidR="00F7330F" w:rsidRPr="001C0D43" w:rsidRDefault="0057120A" w:rsidP="005837A0">
                <w:pPr>
                  <w:rPr>
                    <w:rFonts w:ascii="Calibri" w:eastAsia="Times New Roman" w:hAnsi="Calibri" w:cs="Calibri"/>
                    <w:bCs/>
                    <w:color w:val="000000" w:themeColor="text1"/>
                    <w:spacing w:val="-8"/>
                    <w:lang w:val="en-GB"/>
                  </w:rPr>
                </w:pPr>
                <w:r w:rsidRPr="001C0D43">
                  <w:rPr>
                    <w:rFonts w:ascii="Calibri" w:eastAsia="Times New Roman" w:hAnsi="Calibri" w:cs="Calibri"/>
                    <w:color w:val="000000" w:themeColor="text1"/>
                    <w:spacing w:val="-8"/>
                    <w:lang w:val="en-GB"/>
                  </w:rPr>
                  <w:t xml:space="preserve">The Contracting Authority </w:t>
                </w:r>
                <w:r w:rsidR="00300B71" w:rsidRPr="001C0D43">
                  <w:rPr>
                    <w:rFonts w:ascii="Calibri" w:eastAsia="Times New Roman" w:hAnsi="Calibri" w:cs="Calibri"/>
                    <w:color w:val="000000" w:themeColor="text1"/>
                    <w:spacing w:val="-8"/>
                    <w:lang w:val="en-GB"/>
                  </w:rPr>
                  <w:t>procures</w:t>
                </w:r>
                <w:r w:rsidRPr="001C0D43">
                  <w:rPr>
                    <w:rFonts w:ascii="Calibri" w:eastAsia="Times New Roman" w:hAnsi="Calibri" w:cs="Calibri"/>
                    <w:color w:val="000000" w:themeColor="text1"/>
                    <w:spacing w:val="-8"/>
                    <w:lang w:val="en-GB"/>
                  </w:rPr>
                  <w:t xml:space="preserve"> the Procurement Object for the Beneficiary</w:t>
                </w:r>
              </w:p>
            </w:tc>
            <w:tc>
              <w:tcPr>
                <w:tcW w:w="2345" w:type="pct"/>
                <w:vAlign w:val="center"/>
              </w:tcPr>
              <w:p w14:paraId="320D00E9" w14:textId="3668B28E" w:rsidR="002A7A49" w:rsidRPr="001C0D43" w:rsidRDefault="00FE130C" w:rsidP="00A36B0F">
                <w:pPr>
                  <w:rPr>
                    <w:rFonts w:ascii="Calibri" w:eastAsia="Times New Roman" w:hAnsi="Calibri" w:cs="Calibri"/>
                    <w:color w:val="000000" w:themeColor="text1"/>
                    <w:spacing w:val="-8"/>
                    <w:lang w:val="en-GB"/>
                  </w:rPr>
                </w:pPr>
                <w:r w:rsidRPr="00A54244">
                  <w:rPr>
                    <w:rFonts w:cs="Calibri"/>
                  </w:rPr>
                  <w:t>for National Police of Ukraine</w:t>
                </w:r>
              </w:p>
            </w:tc>
          </w:tr>
          <w:tr w:rsidR="00393AF1" w:rsidRPr="001C0D43" w14:paraId="0402B102" w14:textId="77777777" w:rsidTr="002E532F">
            <w:trPr>
              <w:trHeight w:val="20"/>
            </w:trPr>
            <w:tc>
              <w:tcPr>
                <w:tcW w:w="282" w:type="pct"/>
                <w:shd w:val="clear" w:color="auto" w:fill="F2F2F2" w:themeFill="background1" w:themeFillShade="F2"/>
                <w:vAlign w:val="center"/>
              </w:tcPr>
              <w:p w14:paraId="702D0EE9" w14:textId="3CE957CA" w:rsidR="00EC613D" w:rsidRPr="001C0D43" w:rsidRDefault="00EC613D"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BA1E38E" w14:textId="381AC8E8" w:rsidR="00EC613D" w:rsidRPr="001C0D43" w:rsidRDefault="003C46DB"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person authorised to communicate directly with the Suppliers, to receive notifications from them related to the Procurement Procedures</w:t>
                </w:r>
              </w:p>
            </w:tc>
            <w:tc>
              <w:tcPr>
                <w:tcW w:w="2345" w:type="pct"/>
                <w:shd w:val="clear" w:color="auto" w:fill="auto"/>
                <w:vAlign w:val="center"/>
              </w:tcPr>
              <w:p w14:paraId="34A9D0F3" w14:textId="77777777" w:rsidR="00646C57" w:rsidRDefault="00646C57" w:rsidP="00646C57">
                <w:pPr>
                  <w:numPr>
                    <w:ilvl w:val="0"/>
                    <w:numId w:val="30"/>
                  </w:numPr>
                  <w:tabs>
                    <w:tab w:val="left" w:pos="130"/>
                  </w:tabs>
                  <w:ind w:left="130" w:hanging="142"/>
                  <w:rPr>
                    <w:rFonts w:eastAsia="Times New Roman" w:cstheme="minorHAnsi"/>
                    <w:color w:val="000000" w:themeColor="text1"/>
                    <w:spacing w:val="-8"/>
                    <w:lang w:val="en-GB"/>
                  </w:rPr>
                </w:pPr>
                <w:r w:rsidRPr="00942D55">
                  <w:rPr>
                    <w:rFonts w:eastAsia="Times New Roman" w:cstheme="minorHAnsi"/>
                    <w:color w:val="000000" w:themeColor="text1"/>
                    <w:spacing w:val="-8"/>
                    <w:lang w:val="en-GB"/>
                  </w:rPr>
                  <w:t xml:space="preserve">for public procurement procedures - Justas Šakočius, Senior lawyer, </w:t>
                </w:r>
                <w:r w:rsidRPr="0034283C">
                  <w:rPr>
                    <w:rFonts w:eastAsia="Times New Roman" w:cstheme="minorHAnsi"/>
                    <w:color w:val="000000" w:themeColor="text1"/>
                    <w:spacing w:val="-8"/>
                    <w:lang w:val="en-GB"/>
                  </w:rPr>
                  <w:t>Legal and Procurement</w:t>
                </w:r>
                <w:r>
                  <w:rPr>
                    <w:rFonts w:eastAsia="Times New Roman" w:cstheme="minorHAnsi"/>
                    <w:color w:val="000000" w:themeColor="text1"/>
                    <w:spacing w:val="-8"/>
                    <w:lang w:val="en-GB"/>
                  </w:rPr>
                  <w:t xml:space="preserve"> Unit</w:t>
                </w:r>
                <w:r w:rsidRPr="00942D55">
                  <w:rPr>
                    <w:rFonts w:eastAsia="Times New Roman" w:cstheme="minorHAnsi"/>
                    <w:color w:val="000000" w:themeColor="text1"/>
                    <w:spacing w:val="-8"/>
                    <w:lang w:val="en-GB"/>
                  </w:rPr>
                  <w:t xml:space="preserve">, +37066313758, email </w:t>
                </w:r>
                <w:hyperlink r:id="rId11" w:history="1">
                  <w:r w:rsidRPr="0099268D">
                    <w:rPr>
                      <w:rStyle w:val="Hyperlink"/>
                      <w:rFonts w:eastAsia="Times New Roman" w:cstheme="minorHAnsi"/>
                      <w:spacing w:val="-8"/>
                      <w:lang w:val="en-GB"/>
                    </w:rPr>
                    <w:t>j.sakocius@cpva.lt</w:t>
                  </w:r>
                </w:hyperlink>
                <w:r w:rsidRPr="00942D55">
                  <w:rPr>
                    <w:rFonts w:eastAsia="Times New Roman" w:cstheme="minorHAnsi"/>
                    <w:color w:val="000000" w:themeColor="text1"/>
                    <w:spacing w:val="-8"/>
                    <w:lang w:val="en-GB"/>
                  </w:rPr>
                  <w:t>;</w:t>
                </w:r>
              </w:p>
              <w:p w14:paraId="5CA36912" w14:textId="71C1C32E" w:rsidR="00B32B37" w:rsidRPr="001C0D43" w:rsidRDefault="00646C57" w:rsidP="00646C57">
                <w:pPr>
                  <w:pStyle w:val="ListParagraph"/>
                  <w:numPr>
                    <w:ilvl w:val="0"/>
                    <w:numId w:val="30"/>
                  </w:numPr>
                  <w:tabs>
                    <w:tab w:val="left" w:pos="130"/>
                  </w:tabs>
                  <w:ind w:left="130" w:hanging="142"/>
                  <w:rPr>
                    <w:rFonts w:ascii="Calibri" w:eastAsia="Times New Roman" w:hAnsi="Calibri" w:cs="Calibri"/>
                    <w:color w:val="000000" w:themeColor="text1"/>
                    <w:spacing w:val="-8"/>
                    <w:lang w:val="en-GB"/>
                  </w:rPr>
                </w:pPr>
                <w:r w:rsidRPr="00C40FC6">
                  <w:rPr>
                    <w:rFonts w:eastAsia="Times New Roman" w:cstheme="minorHAnsi"/>
                    <w:color w:val="000000" w:themeColor="text1"/>
                    <w:spacing w:val="-8"/>
                    <w:lang w:val="en-GB"/>
                  </w:rPr>
                  <w:t xml:space="preserve">on the subject-matter and technical specifications – </w:t>
                </w:r>
                <w:r w:rsidRPr="00C40FC6">
                  <w:rPr>
                    <w:rFonts w:eastAsia="Times New Roman" w:cstheme="minorHAnsi"/>
                    <w:color w:val="000000" w:themeColor="text1"/>
                    <w:spacing w:val="-8"/>
                  </w:rPr>
                  <w:t>Rytis Misiūnas</w:t>
                </w:r>
                <w:r w:rsidRPr="00C40FC6">
                  <w:rPr>
                    <w:rFonts w:eastAsia="Times New Roman" w:cstheme="minorHAnsi"/>
                    <w:color w:val="000000" w:themeColor="text1"/>
                    <w:spacing w:val="-8"/>
                    <w:lang w:val="en-GB"/>
                  </w:rPr>
                  <w:t>, Project Manager</w:t>
                </w:r>
                <w:r>
                  <w:rPr>
                    <w:rFonts w:eastAsia="Times New Roman" w:cstheme="minorHAnsi"/>
                    <w:color w:val="000000" w:themeColor="text1"/>
                    <w:spacing w:val="-8"/>
                    <w:lang w:val="en-GB"/>
                  </w:rPr>
                  <w:t>,</w:t>
                </w:r>
                <w:r w:rsidRPr="00C40FC6">
                  <w:rPr>
                    <w:rFonts w:eastAsia="Times New Roman" w:cstheme="minorHAnsi"/>
                    <w:color w:val="000000" w:themeColor="text1"/>
                    <w:spacing w:val="-8"/>
                    <w:lang w:val="en-GB"/>
                  </w:rPr>
                  <w:t xml:space="preserve"> </w:t>
                </w:r>
                <w:r w:rsidRPr="0034283C">
                  <w:rPr>
                    <w:rFonts w:eastAsia="Times New Roman" w:cstheme="minorHAnsi"/>
                    <w:color w:val="000000" w:themeColor="text1"/>
                    <w:spacing w:val="-8"/>
                    <w:lang w:val="en-GB"/>
                  </w:rPr>
                  <w:t>Ukraine and Peace Investment Unit</w:t>
                </w:r>
                <w:r w:rsidRPr="00C40FC6">
                  <w:rPr>
                    <w:rFonts w:eastAsia="Times New Roman" w:cstheme="minorHAnsi"/>
                    <w:color w:val="000000" w:themeColor="text1"/>
                    <w:spacing w:val="-8"/>
                    <w:lang w:val="en-GB"/>
                  </w:rPr>
                  <w:t>, tel. +</w:t>
                </w:r>
                <w:r w:rsidRPr="00C40FC6">
                  <w:rPr>
                    <w:rFonts w:eastAsia="Times New Roman" w:cstheme="minorHAnsi"/>
                    <w:color w:val="000000" w:themeColor="text1"/>
                    <w:spacing w:val="-8"/>
                  </w:rPr>
                  <w:t>37063627847</w:t>
                </w:r>
                <w:r w:rsidRPr="00C40FC6">
                  <w:rPr>
                    <w:rFonts w:eastAsia="Times New Roman" w:cstheme="minorHAnsi"/>
                    <w:color w:val="000000" w:themeColor="text1"/>
                    <w:spacing w:val="-8"/>
                    <w:lang w:val="en-GB"/>
                  </w:rPr>
                  <w:t xml:space="preserve">, email </w:t>
                </w:r>
                <w:r w:rsidRPr="00C40FC6">
                  <w:rPr>
                    <w:rFonts w:eastAsia="Times New Roman" w:cstheme="minorHAnsi"/>
                    <w:color w:val="000000" w:themeColor="text1"/>
                    <w:spacing w:val="-8"/>
                  </w:rPr>
                  <w:t>r.misiunas@cpva.lt</w:t>
                </w:r>
                <w:r w:rsidRPr="00C40FC6">
                  <w:rPr>
                    <w:rFonts w:eastAsia="Times New Roman" w:cstheme="minorHAnsi"/>
                    <w:color w:val="000000" w:themeColor="text1"/>
                    <w:spacing w:val="-8"/>
                    <w:lang w:val="en-GB"/>
                  </w:rPr>
                  <w:t>.</w:t>
                </w:r>
              </w:p>
            </w:tc>
          </w:tr>
          <w:tr w:rsidR="00967031" w:rsidRPr="001C0D43" w14:paraId="4F60F10B" w14:textId="77777777" w:rsidTr="00355157">
            <w:trPr>
              <w:trHeight w:val="20"/>
            </w:trPr>
            <w:tc>
              <w:tcPr>
                <w:tcW w:w="282" w:type="pct"/>
                <w:shd w:val="clear" w:color="auto" w:fill="F2F2F2" w:themeFill="background1" w:themeFillShade="F2"/>
                <w:vAlign w:val="center"/>
              </w:tcPr>
              <w:p w14:paraId="764D488E" w14:textId="77777777" w:rsidR="00967031" w:rsidRPr="001C0D43" w:rsidRDefault="00967031" w:rsidP="00967031">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E55D96" w14:textId="34E8075C" w:rsidR="00967031" w:rsidRPr="001C0D43" w:rsidRDefault="00C46EAE" w:rsidP="00967031">
                <w:pPr>
                  <w:rPr>
                    <w:rFonts w:ascii="Calibri" w:eastAsia="Times New Roman" w:hAnsi="Calibri" w:cs="Calibri"/>
                    <w:bCs/>
                    <w:color w:val="000000" w:themeColor="text1"/>
                    <w:spacing w:val="-8"/>
                    <w:lang w:val="en-GB"/>
                  </w:rPr>
                </w:pPr>
                <w:r w:rsidRPr="001C0D43">
                  <w:rPr>
                    <w:rFonts w:ascii="Calibri" w:eastAsia="Times New Roman" w:hAnsi="Calibri" w:cs="Calibri"/>
                    <w:bCs/>
                    <w:color w:val="000000" w:themeColor="text1"/>
                    <w:spacing w:val="-8"/>
                    <w:lang w:val="en-GB"/>
                  </w:rPr>
                  <w:t>Reasons for the contracting authority's decision not to use a central contracting authority</w:t>
                </w:r>
              </w:p>
            </w:tc>
            <w:tc>
              <w:tcPr>
                <w:tcW w:w="2345" w:type="pct"/>
                <w:vAlign w:val="center"/>
              </w:tcPr>
              <w:p w14:paraId="5D02E3FD" w14:textId="77777777" w:rsidR="00FE130C" w:rsidRPr="00FE130C" w:rsidRDefault="00FE130C" w:rsidP="00FE130C">
                <w:pPr>
                  <w:pStyle w:val="ListParagraph"/>
                  <w:numPr>
                    <w:ilvl w:val="0"/>
                    <w:numId w:val="33"/>
                  </w:numPr>
                  <w:spacing w:before="100" w:beforeAutospacing="1" w:after="100" w:afterAutospacing="1"/>
                  <w:ind w:left="130" w:hanging="141"/>
                  <w:rPr>
                    <w:rFonts w:ascii="Calibri" w:eastAsia="Times New Roman" w:hAnsi="Calibri" w:cs="Calibri"/>
                    <w:color w:val="000000" w:themeColor="text1"/>
                    <w:spacing w:val="-8"/>
                    <w:lang w:val="en-GB"/>
                  </w:rPr>
                </w:pPr>
                <w:r w:rsidRPr="00FE130C">
                  <w:rPr>
                    <w:rFonts w:ascii="Calibri" w:eastAsia="Times New Roman" w:hAnsi="Calibri" w:cs="Calibri"/>
                    <w:color w:val="000000" w:themeColor="text1"/>
                    <w:spacing w:val="-8"/>
                    <w:lang w:val="en-GB"/>
                  </w:rPr>
                  <w:t xml:space="preserve">The CPO Centralised Procurement Catalogue does not offer the goods to be purchased under this </w:t>
                </w:r>
                <w:proofErr w:type="gramStart"/>
                <w:r w:rsidRPr="00FE130C">
                  <w:rPr>
                    <w:rFonts w:ascii="Calibri" w:eastAsia="Times New Roman" w:hAnsi="Calibri" w:cs="Calibri"/>
                    <w:color w:val="000000" w:themeColor="text1"/>
                    <w:spacing w:val="-8"/>
                    <w:lang w:val="en-GB"/>
                  </w:rPr>
                  <w:t>Procurement;</w:t>
                </w:r>
                <w:proofErr w:type="gramEnd"/>
                <w:r w:rsidRPr="00FE130C">
                  <w:rPr>
                    <w:rFonts w:ascii="Calibri" w:eastAsia="Times New Roman" w:hAnsi="Calibri" w:cs="Calibri"/>
                    <w:color w:val="000000" w:themeColor="text1"/>
                    <w:spacing w:val="-8"/>
                    <w:lang w:val="en-GB"/>
                  </w:rPr>
                  <w:t> </w:t>
                </w:r>
              </w:p>
              <w:p w14:paraId="52F13AF9" w14:textId="77777777" w:rsidR="00FE130C" w:rsidRPr="00FE130C" w:rsidRDefault="00FE130C" w:rsidP="00FE130C">
                <w:pPr>
                  <w:numPr>
                    <w:ilvl w:val="0"/>
                    <w:numId w:val="33"/>
                  </w:numPr>
                  <w:spacing w:before="100" w:beforeAutospacing="1" w:after="100" w:afterAutospacing="1"/>
                  <w:ind w:left="130" w:hanging="141"/>
                  <w:rPr>
                    <w:rFonts w:ascii="Calibri" w:eastAsia="Times New Roman" w:hAnsi="Calibri" w:cs="Calibri"/>
                    <w:color w:val="000000" w:themeColor="text1"/>
                    <w:spacing w:val="-8"/>
                    <w:lang w:val="en-GB"/>
                  </w:rPr>
                </w:pPr>
                <w:r w:rsidRPr="00FE130C">
                  <w:rPr>
                    <w:rFonts w:ascii="Calibri" w:eastAsia="Times New Roman" w:hAnsi="Calibri" w:cs="Calibri"/>
                    <w:color w:val="000000" w:themeColor="text1"/>
                    <w:spacing w:val="-8"/>
                    <w:lang w:val="en-GB"/>
                  </w:rPr>
                  <w:t>This Procurement is intended to purchase goods to be delivered to the Beneficiary in a foreign country. It has been found that the CPO electronic catalogue is not adapted for the purchase of goods to be delivered directly to a foreign beneficiary. The CPO electronic catalogues are established to meet the needs of Lithuanian contracting authorities, but they are not adapted to cases where the subject-matter of the purchase requires delivery abroad, export, import and customs clearance procedures, after-sales service in a foreign country and/or transportation of the goods by the supplier for after-sales service at its own expense, etc. </w:t>
                </w:r>
              </w:p>
              <w:p w14:paraId="3343E97B" w14:textId="0B70490A" w:rsidR="00967031" w:rsidRPr="00646C57" w:rsidRDefault="00FE130C" w:rsidP="00FE130C">
                <w:pPr>
                  <w:numPr>
                    <w:ilvl w:val="0"/>
                    <w:numId w:val="33"/>
                  </w:numPr>
                  <w:spacing w:before="100" w:beforeAutospacing="1"/>
                  <w:ind w:left="130" w:hanging="141"/>
                  <w:rPr>
                    <w:rFonts w:ascii="Calibri" w:eastAsia="Times New Roman" w:hAnsi="Calibri" w:cs="Calibri"/>
                  </w:rPr>
                </w:pPr>
                <w:r w:rsidRPr="00FE130C">
                  <w:rPr>
                    <w:rFonts w:ascii="Calibri" w:eastAsia="Times New Roman" w:hAnsi="Calibri" w:cs="Calibri"/>
                    <w:color w:val="000000" w:themeColor="text1"/>
                    <w:spacing w:val="-8"/>
                    <w:lang w:val="en-GB"/>
                  </w:rPr>
                  <w:t xml:space="preserve">The standard main contractual conditions which have been drawn up and are applicable to the normal legal relations between the participants in a public procurement when the contract is concluded between the contracting authority and the supplier shall apply to the procurement through the CPO electronic catalogue. It should be noted that this </w:t>
                </w:r>
                <w:r w:rsidRPr="00FE130C">
                  <w:rPr>
                    <w:rFonts w:ascii="Calibri" w:eastAsia="Times New Roman" w:hAnsi="Calibri" w:cs="Calibri"/>
                    <w:color w:val="000000" w:themeColor="text1"/>
                    <w:spacing w:val="-8"/>
                    <w:lang w:val="en-GB"/>
                  </w:rPr>
                  <w:lastRenderedPageBreak/>
                  <w:t>procurement is aimed at the implementation of a project financed by European Union Contribution Agreement No. NDICI CRISIS FPI/2023/443-026. Given the specificities of this project, in order to properly allocate the contractual obligations between the contracting parties, a tripartite contract must be concluded between the CPMA (the payer), the beneficiary (the recipient of the object of the contract) and the supplier, which is not the case with the standard provisions on the main contracts applicable in the CPO's electronic catalogue. It was also found that the contracts used in the CPO's electronic catalogue are not adapted to the object of the contract and to the specificities of its implementation, as they do not contain specific clauses relating to the export/import of the goods to a foreign country, nor do they provide for the corresponding acceptance/transfer of the goods and other conditions that are typical of trilateral legal relations when goods are supplied to a foreign country. It is also worth noting that CPO does not offer the possibility of concluding a contract in English.</w:t>
                </w:r>
              </w:p>
            </w:tc>
          </w:tr>
          <w:tr w:rsidR="00CD401A" w:rsidRPr="001C0D43" w14:paraId="690D6645" w14:textId="77777777" w:rsidTr="00355157">
            <w:trPr>
              <w:trHeight w:val="20"/>
            </w:trPr>
            <w:tc>
              <w:tcPr>
                <w:tcW w:w="282" w:type="pct"/>
                <w:shd w:val="clear" w:color="auto" w:fill="F2F2F2" w:themeFill="background1" w:themeFillShade="F2"/>
                <w:vAlign w:val="center"/>
              </w:tcPr>
              <w:p w14:paraId="4A608AA9" w14:textId="77777777" w:rsidR="00CD401A" w:rsidRPr="001C0D43" w:rsidRDefault="00CD401A" w:rsidP="00CD401A">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B46197" w14:textId="0BC3CEB7"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Description of the Procurement Object </w:t>
                </w:r>
              </w:p>
            </w:tc>
            <w:tc>
              <w:tcPr>
                <w:tcW w:w="2345" w:type="pct"/>
                <w:vAlign w:val="center"/>
              </w:tcPr>
              <w:p w14:paraId="4710C2C9" w14:textId="2D74717A" w:rsidR="00CD401A" w:rsidRPr="001C0D43" w:rsidRDefault="00CD401A" w:rsidP="00CD401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provided in Annex 2 “Technical Specification” to the Procurement </w:t>
                </w:r>
                <w:r w:rsidR="006A6EA3" w:rsidRPr="001C0D43">
                  <w:rPr>
                    <w:rFonts w:ascii="Calibri" w:eastAsia="Times New Roman" w:hAnsi="Calibri" w:cs="Calibri"/>
                    <w:color w:val="000000" w:themeColor="text1"/>
                    <w:spacing w:val="-8"/>
                    <w:lang w:val="en-GB"/>
                  </w:rPr>
                  <w:t>Conditions</w:t>
                </w:r>
                <w:r w:rsidRPr="001C0D43">
                  <w:rPr>
                    <w:rFonts w:ascii="Calibri" w:eastAsia="Times New Roman" w:hAnsi="Calibri" w:cs="Calibri"/>
                    <w:color w:val="000000" w:themeColor="text1"/>
                    <w:spacing w:val="-8"/>
                    <w:lang w:val="en-GB"/>
                  </w:rPr>
                  <w:t xml:space="preserve"> </w:t>
                </w:r>
              </w:p>
            </w:tc>
          </w:tr>
          <w:tr w:rsidR="00266E88" w:rsidRPr="001C0D43" w14:paraId="05BA531E" w14:textId="77777777" w:rsidTr="00355157">
            <w:trPr>
              <w:trHeight w:val="20"/>
            </w:trPr>
            <w:tc>
              <w:tcPr>
                <w:tcW w:w="282" w:type="pct"/>
                <w:shd w:val="clear" w:color="auto" w:fill="F2F2F2" w:themeFill="background1" w:themeFillShade="F2"/>
                <w:vAlign w:val="center"/>
              </w:tcPr>
              <w:p w14:paraId="3AB775FE"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B3670F5" w14:textId="52E99553" w:rsidR="00266E88" w:rsidRPr="001C0D43" w:rsidRDefault="00CA70C0"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Tender price</w:t>
                </w:r>
              </w:p>
            </w:tc>
            <w:tc>
              <w:tcPr>
                <w:tcW w:w="2345" w:type="pct"/>
                <w:vAlign w:val="center"/>
              </w:tcPr>
              <w:p w14:paraId="62983F1E" w14:textId="5A5010AF" w:rsidR="00266E88" w:rsidRPr="001C0D43" w:rsidRDefault="00D81F8F" w:rsidP="000C209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price quoted for the goods in the tender shall be inclusive of all taxes and all costs, including delivery costs, costs of exporting the goods and the cost of providing documents for payment, if any</w:t>
                </w:r>
                <w:r w:rsidR="000C4162" w:rsidRPr="001C0D43">
                  <w:rPr>
                    <w:rFonts w:ascii="Calibri" w:eastAsia="Times New Roman" w:hAnsi="Calibri" w:cs="Calibri"/>
                    <w:color w:val="000000" w:themeColor="text1"/>
                    <w:spacing w:val="-8"/>
                    <w:lang w:val="en-GB"/>
                  </w:rPr>
                  <w:t xml:space="preserve"> </w:t>
                </w:r>
                <w:r w:rsidR="000C4162" w:rsidRPr="001C0D43">
                  <w:rPr>
                    <w:rFonts w:ascii="Calibri" w:eastAsia="Calibri" w:hAnsi="Calibri" w:cs="Calibri"/>
                    <w:lang w:val="en-GB"/>
                  </w:rPr>
                  <w:t>(excluding costs and/or taxes related to the importation of goods)</w:t>
                </w:r>
                <w:r w:rsidRPr="001C0D43">
                  <w:rPr>
                    <w:rFonts w:ascii="Calibri" w:eastAsia="Times New Roman" w:hAnsi="Calibri" w:cs="Calibri"/>
                    <w:color w:val="000000" w:themeColor="text1"/>
                    <w:spacing w:val="-8"/>
                    <w:lang w:val="en-GB"/>
                  </w:rPr>
                  <w:t>.</w:t>
                </w:r>
              </w:p>
            </w:tc>
          </w:tr>
          <w:tr w:rsidR="00266E88" w:rsidRPr="001C0D43" w14:paraId="3C675FE0" w14:textId="77777777" w:rsidTr="00355157">
            <w:trPr>
              <w:trHeight w:val="20"/>
            </w:trPr>
            <w:tc>
              <w:tcPr>
                <w:tcW w:w="282" w:type="pct"/>
                <w:shd w:val="clear" w:color="auto" w:fill="F2F2F2" w:themeFill="background1" w:themeFillShade="F2"/>
                <w:vAlign w:val="center"/>
              </w:tcPr>
              <w:p w14:paraId="797EB819" w14:textId="77777777" w:rsidR="00266E88" w:rsidRPr="001C0D43" w:rsidRDefault="00266E88" w:rsidP="005E210E">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D6998C9" w14:textId="6DE5A8ED" w:rsidR="00266E88" w:rsidRPr="001C0D43" w:rsidRDefault="00D81F8F" w:rsidP="005E210E">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Export </w:t>
                </w:r>
                <w:r w:rsidR="000C4162" w:rsidRPr="001C0D43">
                  <w:rPr>
                    <w:rFonts w:ascii="Calibri" w:eastAsia="Times New Roman" w:hAnsi="Calibri" w:cs="Calibri"/>
                    <w:color w:val="000000" w:themeColor="text1"/>
                    <w:spacing w:val="-8"/>
                    <w:lang w:val="en-GB"/>
                  </w:rPr>
                  <w:t xml:space="preserve">and Import </w:t>
                </w:r>
                <w:r w:rsidRPr="001C0D43">
                  <w:rPr>
                    <w:rFonts w:ascii="Calibri" w:eastAsia="Times New Roman" w:hAnsi="Calibri" w:cs="Calibri"/>
                    <w:color w:val="000000" w:themeColor="text1"/>
                    <w:spacing w:val="-8"/>
                    <w:lang w:val="en-GB"/>
                  </w:rPr>
                  <w:t>procedures for goods</w:t>
                </w:r>
              </w:p>
            </w:tc>
            <w:tc>
              <w:tcPr>
                <w:tcW w:w="2345" w:type="pct"/>
                <w:vAlign w:val="center"/>
              </w:tcPr>
              <w:p w14:paraId="7CADFDD5" w14:textId="77777777" w:rsidR="00FE130C" w:rsidRPr="001C0D43" w:rsidRDefault="00FE130C" w:rsidP="00FE130C">
                <w:pPr>
                  <w:rPr>
                    <w:rFonts w:ascii="Calibri" w:eastAsia="Times New Roman" w:hAnsi="Calibri" w:cs="Calibri"/>
                    <w:color w:val="000000" w:themeColor="text1"/>
                    <w:spacing w:val="-8"/>
                    <w:lang w:val="en-GB"/>
                  </w:rPr>
                </w:pPr>
                <w:r w:rsidRPr="001C0D43">
                  <w:rPr>
                    <w:rFonts w:ascii="Calibri" w:hAnsi="Calibri" w:cs="Calibri"/>
                    <w:color w:val="000000"/>
                    <w:lang w:val="en-GB"/>
                  </w:rPr>
                  <w:t>Export procedures:</w:t>
                </w:r>
              </w:p>
              <w:p w14:paraId="39EFC838" w14:textId="77777777" w:rsidR="00FE130C" w:rsidRPr="001C0D43" w:rsidRDefault="00FE130C" w:rsidP="00FE130C">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If the purchased goods will be </w:t>
                </w:r>
                <w:r w:rsidRPr="00FE130C">
                  <w:rPr>
                    <w:rFonts w:ascii="Calibri" w:eastAsia="Times New Roman" w:hAnsi="Calibri" w:cs="Calibri"/>
                    <w:color w:val="000000" w:themeColor="text1"/>
                    <w:spacing w:val="-8"/>
                    <w:lang w:val="en-GB"/>
                  </w:rPr>
                  <w:t xml:space="preserve">exported to </w:t>
                </w:r>
                <w:sdt>
                  <w:sdtPr>
                    <w:rPr>
                      <w:rFonts w:ascii="Calibri" w:eastAsia="Times New Roman" w:hAnsi="Calibri" w:cs="Calibri"/>
                      <w:color w:val="000000" w:themeColor="text1"/>
                      <w:spacing w:val="-8"/>
                      <w:lang w:val="en-GB"/>
                    </w:rPr>
                    <w:alias w:val="Select"/>
                    <w:tag w:val="Select"/>
                    <w:id w:val="230970399"/>
                    <w:placeholder>
                      <w:docPart w:val="FA3BAF9AD2B0412FAB52AE63960C135D"/>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Pr="00FE130C">
                      <w:rPr>
                        <w:rFonts w:ascii="Calibri" w:eastAsia="Times New Roman" w:hAnsi="Calibri" w:cs="Calibri"/>
                        <w:color w:val="000000" w:themeColor="text1"/>
                        <w:spacing w:val="-8"/>
                        <w:lang w:val="en-GB"/>
                      </w:rPr>
                      <w:t>Ukraine</w:t>
                    </w:r>
                  </w:sdtContent>
                </w:sdt>
                <w:r w:rsidRPr="00FE130C">
                  <w:rPr>
                    <w:rFonts w:ascii="Calibri" w:eastAsia="Times New Roman" w:hAnsi="Calibri" w:cs="Calibri"/>
                    <w:color w:val="000000" w:themeColor="text1"/>
                    <w:spacing w:val="-8"/>
                    <w:lang w:val="en-GB"/>
                  </w:rPr>
                  <w:t>, all export procedures and documents relating to the export of the purchased goods are han</w:t>
                </w:r>
                <w:r w:rsidRPr="001C0D43">
                  <w:rPr>
                    <w:rFonts w:ascii="Calibri" w:eastAsia="Times New Roman" w:hAnsi="Calibri" w:cs="Calibri"/>
                    <w:color w:val="000000" w:themeColor="text1"/>
                    <w:spacing w:val="-8"/>
                    <w:lang w:val="en-GB"/>
                  </w:rPr>
                  <w:t>dled and signed by the supplier. In this respect, the supplier will issue an invoice at a 0% VAT rate.</w:t>
                </w:r>
              </w:p>
              <w:p w14:paraId="3EE0DF4A" w14:textId="77777777" w:rsidR="00FE130C" w:rsidRPr="001C0D43" w:rsidRDefault="00FE130C" w:rsidP="00FE130C">
                <w:pPr>
                  <w:spacing w:before="60"/>
                  <w:rPr>
                    <w:rFonts w:ascii="Calibri" w:eastAsia="Times New Roman" w:hAnsi="Calibri" w:cs="Calibri"/>
                    <w:color w:val="000000" w:themeColor="text1"/>
                    <w:spacing w:val="-8"/>
                    <w:u w:val="single"/>
                    <w:lang w:val="en-GB"/>
                  </w:rPr>
                </w:pPr>
                <w:r w:rsidRPr="001C0D43">
                  <w:rPr>
                    <w:rFonts w:ascii="Calibri" w:eastAsia="Times New Roman" w:hAnsi="Calibri" w:cs="Calibri"/>
                    <w:color w:val="000000" w:themeColor="text1"/>
                    <w:spacing w:val="-8"/>
                    <w:u w:val="single"/>
                    <w:lang w:val="en-GB"/>
                  </w:rPr>
                  <w:t>Import procedures:</w:t>
                </w:r>
              </w:p>
              <w:p w14:paraId="27171AAE" w14:textId="53E2F6A5" w:rsidR="000C4162" w:rsidRPr="001C0D43" w:rsidRDefault="00FE130C" w:rsidP="00FE130C">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If the </w:t>
                </w:r>
                <w:r w:rsidRPr="00FE130C">
                  <w:rPr>
                    <w:rFonts w:ascii="Calibri" w:eastAsia="Times New Roman" w:hAnsi="Calibri" w:cs="Calibri"/>
                    <w:color w:val="000000" w:themeColor="text1"/>
                    <w:spacing w:val="-8"/>
                    <w:lang w:val="en-GB"/>
                  </w:rPr>
                  <w:t xml:space="preserve">goods to be purchased will be imported into </w:t>
                </w:r>
                <w:sdt>
                  <w:sdtPr>
                    <w:rPr>
                      <w:rFonts w:ascii="Calibri" w:eastAsia="Times New Roman" w:hAnsi="Calibri" w:cs="Calibri"/>
                      <w:color w:val="000000" w:themeColor="text1"/>
                      <w:spacing w:val="-8"/>
                      <w:lang w:val="en-GB"/>
                    </w:rPr>
                    <w:alias w:val="Select"/>
                    <w:tag w:val="Select"/>
                    <w:id w:val="1117729645"/>
                    <w:placeholder>
                      <w:docPart w:val="3483502DE323464A8BEE95DDD6558852"/>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Pr="00FE130C">
                      <w:rPr>
                        <w:rFonts w:ascii="Calibri" w:eastAsia="Times New Roman" w:hAnsi="Calibri" w:cs="Calibri"/>
                        <w:color w:val="000000" w:themeColor="text1"/>
                        <w:spacing w:val="-8"/>
                        <w:lang w:val="en-GB"/>
                      </w:rPr>
                      <w:t>Ukraine</w:t>
                    </w:r>
                  </w:sdtContent>
                </w:sdt>
                <w:r w:rsidRPr="00FE130C">
                  <w:rPr>
                    <w:rFonts w:ascii="Calibri" w:eastAsia="Times New Roman" w:hAnsi="Calibri" w:cs="Calibri"/>
                    <w:color w:val="000000" w:themeColor="text1"/>
                    <w:spacing w:val="-8"/>
                    <w:lang w:val="en-GB"/>
                  </w:rPr>
                  <w:t>, all import procedures and import-related documents are handled and signed by the Beneficiary. All taxes and costs related</w:t>
                </w:r>
                <w:r w:rsidRPr="001C0D43">
                  <w:rPr>
                    <w:rFonts w:ascii="Calibri" w:eastAsia="Times New Roman" w:hAnsi="Calibri" w:cs="Calibri"/>
                    <w:color w:val="000000" w:themeColor="text1"/>
                    <w:spacing w:val="-8"/>
                    <w:lang w:val="en-GB"/>
                  </w:rPr>
                  <w:t xml:space="preserve"> to the import shall be the responsibility of the Beneficiary.</w:t>
                </w:r>
              </w:p>
            </w:tc>
          </w:tr>
          <w:tr w:rsidR="00765F97" w:rsidRPr="001C0D43" w14:paraId="60AA11B0" w14:textId="77777777" w:rsidTr="00355157">
            <w:trPr>
              <w:trHeight w:val="20"/>
            </w:trPr>
            <w:tc>
              <w:tcPr>
                <w:tcW w:w="282" w:type="pct"/>
                <w:shd w:val="clear" w:color="auto" w:fill="F2F2F2" w:themeFill="background1" w:themeFillShade="F2"/>
                <w:vAlign w:val="center"/>
              </w:tcPr>
              <w:p w14:paraId="0AE6E971"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57965769" w14:textId="2A393DA1" w:rsidR="00765F97" w:rsidRPr="001C0D43" w:rsidRDefault="00195811"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delivery of goods</w:t>
                </w:r>
              </w:p>
            </w:tc>
            <w:tc>
              <w:tcPr>
                <w:tcW w:w="2345" w:type="pct"/>
                <w:vAlign w:val="center"/>
              </w:tcPr>
              <w:p w14:paraId="3DA43C4C" w14:textId="26E51E4F" w:rsidR="00BF1C07" w:rsidRPr="001C0D43" w:rsidRDefault="00FE130C" w:rsidP="004B01AC">
                <w:pPr>
                  <w:rPr>
                    <w:rFonts w:ascii="Calibri" w:eastAsia="Times New Roman" w:hAnsi="Calibri" w:cs="Calibri"/>
                    <w:color w:val="000000" w:themeColor="text1"/>
                    <w:spacing w:val="-8"/>
                    <w:lang w:val="en-GB"/>
                  </w:rPr>
                </w:pPr>
                <w:r>
                  <w:rPr>
                    <w:rFonts w:ascii="Calibri" w:eastAsia="Times New Roman" w:hAnsi="Calibri" w:cs="Calibri"/>
                    <w:spacing w:val="-8"/>
                    <w:lang w:val="en-GB"/>
                  </w:rPr>
                  <w:t>4</w:t>
                </w:r>
                <w:r w:rsidR="004B01AC" w:rsidRPr="0040654B">
                  <w:rPr>
                    <w:rFonts w:ascii="Calibri" w:eastAsia="Times New Roman" w:hAnsi="Calibri" w:cs="Calibri"/>
                    <w:spacing w:val="-8"/>
                    <w:lang w:val="en-GB"/>
                  </w:rPr>
                  <w:t xml:space="preserve"> months </w:t>
                </w:r>
                <w:r w:rsidRPr="001C0D43">
                  <w:rPr>
                    <w:rFonts w:ascii="Calibri" w:eastAsia="Times New Roman" w:hAnsi="Calibri" w:cs="Calibri"/>
                    <w:color w:val="000000" w:themeColor="text1"/>
                    <w:spacing w:val="-8"/>
                    <w:lang w:val="en-GB"/>
                  </w:rPr>
                  <w:t>from the entry into force of the Contract</w:t>
                </w:r>
              </w:p>
            </w:tc>
          </w:tr>
          <w:tr w:rsidR="00642366" w:rsidRPr="001C0D43" w14:paraId="20EB5650" w14:textId="77777777" w:rsidTr="00355157">
            <w:trPr>
              <w:trHeight w:val="20"/>
            </w:trPr>
            <w:tc>
              <w:tcPr>
                <w:tcW w:w="282" w:type="pct"/>
                <w:shd w:val="clear" w:color="auto" w:fill="F2F2F2" w:themeFill="background1" w:themeFillShade="F2"/>
                <w:vAlign w:val="center"/>
              </w:tcPr>
              <w:p w14:paraId="20EA0E27" w14:textId="77777777" w:rsidR="00642366" w:rsidRPr="001C0D43" w:rsidRDefault="00642366" w:rsidP="00642366">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E2DB905" w14:textId="23644CCD" w:rsidR="00642366" w:rsidRPr="001C0D43" w:rsidRDefault="00642366" w:rsidP="00642366">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Options for extending the delivery period</w:t>
                </w:r>
              </w:p>
            </w:tc>
            <w:tc>
              <w:tcPr>
                <w:tcW w:w="2345" w:type="pct"/>
                <w:vAlign w:val="center"/>
              </w:tcPr>
              <w:p w14:paraId="4B1FE043" w14:textId="12FD24BE" w:rsidR="00642366" w:rsidRPr="001C0D43" w:rsidRDefault="00646C57" w:rsidP="00642366">
                <w:pPr>
                  <w:rPr>
                    <w:rFonts w:ascii="Calibri" w:eastAsia="Times New Roman" w:hAnsi="Calibri" w:cs="Calibri"/>
                    <w:color w:val="000000" w:themeColor="text1"/>
                    <w:spacing w:val="-8"/>
                    <w:lang w:val="en-GB"/>
                  </w:rPr>
                </w:pPr>
                <w:r>
                  <w:rPr>
                    <w:rFonts w:cstheme="minorHAnsi"/>
                    <w:spacing w:val="-8"/>
                    <w:szCs w:val="24"/>
                  </w:rPr>
                  <w:t>Not applicable</w:t>
                </w:r>
                <w:r w:rsidDel="00CA7237">
                  <w:rPr>
                    <w:rStyle w:val="CommentReference"/>
                    <w:lang w:val="lt-LT" w:eastAsia="lt-LT"/>
                  </w:rPr>
                  <w:t xml:space="preserve"> </w:t>
                </w:r>
              </w:p>
            </w:tc>
          </w:tr>
          <w:tr w:rsidR="00765F97" w:rsidRPr="001C0D43" w14:paraId="4F0B3DB5" w14:textId="77777777" w:rsidTr="00355157">
            <w:trPr>
              <w:trHeight w:val="20"/>
            </w:trPr>
            <w:tc>
              <w:tcPr>
                <w:tcW w:w="282" w:type="pct"/>
                <w:shd w:val="clear" w:color="auto" w:fill="F2F2F2" w:themeFill="background1" w:themeFillShade="F2"/>
                <w:vAlign w:val="center"/>
              </w:tcPr>
              <w:p w14:paraId="7E17DA3A"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41BD230" w14:textId="198656B3"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Deadline for submission of tenders</w:t>
                </w:r>
              </w:p>
            </w:tc>
            <w:tc>
              <w:tcPr>
                <w:tcW w:w="2345" w:type="pct"/>
                <w:vAlign w:val="center"/>
              </w:tcPr>
              <w:p w14:paraId="6A5B63A9" w14:textId="789E9ED8" w:rsidR="00765F97" w:rsidRPr="001C0D43" w:rsidRDefault="002A1F3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5BB04546" w14:textId="77777777" w:rsidTr="00355157">
            <w:trPr>
              <w:trHeight w:val="20"/>
            </w:trPr>
            <w:tc>
              <w:tcPr>
                <w:tcW w:w="282" w:type="pct"/>
                <w:shd w:val="clear" w:color="auto" w:fill="F2F2F2" w:themeFill="background1" w:themeFillShade="F2"/>
                <w:vAlign w:val="center"/>
              </w:tcPr>
              <w:p w14:paraId="07018F8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1EB5879" w14:textId="01458B8F"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Validity of tenders</w:t>
                </w:r>
              </w:p>
            </w:tc>
            <w:tc>
              <w:tcPr>
                <w:tcW w:w="2345" w:type="pct"/>
                <w:vAlign w:val="center"/>
              </w:tcPr>
              <w:p w14:paraId="1CAE0987" w14:textId="26493A7B" w:rsidR="00765F97" w:rsidRPr="001C0D43" w:rsidRDefault="00291D5C"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Not less than 90 days from the date of submission of the tender</w:t>
                </w:r>
              </w:p>
            </w:tc>
          </w:tr>
          <w:tr w:rsidR="00765F97" w:rsidRPr="001C0D43" w14:paraId="0B42A455" w14:textId="77777777" w:rsidTr="00355157">
            <w:trPr>
              <w:trHeight w:val="20"/>
            </w:trPr>
            <w:tc>
              <w:tcPr>
                <w:tcW w:w="282" w:type="pct"/>
                <w:shd w:val="clear" w:color="auto" w:fill="F2F2F2" w:themeFill="background1" w:themeFillShade="F2"/>
                <w:vAlign w:val="center"/>
              </w:tcPr>
              <w:p w14:paraId="2C27D6A2"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F61D6D4" w14:textId="2582AA4F" w:rsidR="00765F97" w:rsidRPr="001C0D43" w:rsidRDefault="00C16CAF"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Date, time of getting acquainted with the tenders submitted (opening of the envelopes)</w:t>
                </w:r>
              </w:p>
            </w:tc>
            <w:tc>
              <w:tcPr>
                <w:tcW w:w="2345" w:type="pct"/>
                <w:vAlign w:val="center"/>
              </w:tcPr>
              <w:p w14:paraId="377B2B8D" w14:textId="7840C318" w:rsidR="00765F97" w:rsidRPr="001C0D43" w:rsidRDefault="00163523"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Specified in the </w:t>
                </w:r>
                <w:r w:rsidR="008649B3">
                  <w:rPr>
                    <w:rFonts w:ascii="Calibri" w:eastAsia="Times New Roman" w:hAnsi="Calibri" w:cs="Calibri"/>
                    <w:color w:val="000000" w:themeColor="text1"/>
                    <w:spacing w:val="-8"/>
                    <w:lang w:val="en-GB"/>
                  </w:rPr>
                  <w:t>Contract notice</w:t>
                </w:r>
              </w:p>
            </w:tc>
          </w:tr>
          <w:tr w:rsidR="00765F97" w:rsidRPr="001C0D43" w14:paraId="736DD716" w14:textId="77777777" w:rsidTr="00EC118E">
            <w:trPr>
              <w:trHeight w:val="427"/>
            </w:trPr>
            <w:tc>
              <w:tcPr>
                <w:tcW w:w="282" w:type="pct"/>
                <w:shd w:val="clear" w:color="auto" w:fill="F2F2F2" w:themeFill="background1" w:themeFillShade="F2"/>
                <w:vAlign w:val="center"/>
              </w:tcPr>
              <w:p w14:paraId="5A181484"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8D7E7F7" w14:textId="7AB3342B" w:rsidR="00765F97" w:rsidRPr="001C0D43" w:rsidRDefault="0011022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Advance notice of intended procurement</w:t>
                </w:r>
              </w:p>
            </w:tc>
            <w:tc>
              <w:tcPr>
                <w:tcW w:w="2345" w:type="pct"/>
                <w:vAlign w:val="center"/>
              </w:tcPr>
              <w:p w14:paraId="3DEACAAB" w14:textId="285DC2A9" w:rsidR="00765F97" w:rsidRPr="001C0D43" w:rsidRDefault="00646C57" w:rsidP="00765F9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r w:rsidRPr="001C0D43">
                  <w:rPr>
                    <w:rFonts w:ascii="Calibri" w:eastAsia="Times New Roman" w:hAnsi="Calibri" w:cs="Calibri"/>
                    <w:color w:val="000000" w:themeColor="text1"/>
                    <w:spacing w:val="-8"/>
                    <w:lang w:val="en-GB"/>
                  </w:rPr>
                  <w:t xml:space="preserve"> </w:t>
                </w:r>
              </w:p>
            </w:tc>
          </w:tr>
          <w:tr w:rsidR="00765F97" w:rsidRPr="001C0D43" w14:paraId="0A5A8CBF" w14:textId="77777777" w:rsidTr="00355157">
            <w:trPr>
              <w:trHeight w:val="20"/>
            </w:trPr>
            <w:tc>
              <w:tcPr>
                <w:tcW w:w="282" w:type="pct"/>
                <w:shd w:val="clear" w:color="auto" w:fill="F2F2F2" w:themeFill="background1" w:themeFillShade="F2"/>
                <w:vAlign w:val="center"/>
              </w:tcPr>
              <w:p w14:paraId="24074DD6"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4741D179" w14:textId="170998A5" w:rsidR="00765F97" w:rsidRPr="001C0D43" w:rsidRDefault="00063CE7"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Market consultation related to this procurement:</w:t>
                </w:r>
              </w:p>
            </w:tc>
            <w:tc>
              <w:tcPr>
                <w:tcW w:w="2345" w:type="pct"/>
                <w:vAlign w:val="center"/>
              </w:tcPr>
              <w:p w14:paraId="430DFAC7" w14:textId="0164E731" w:rsidR="00765F97" w:rsidRPr="001C0D43" w:rsidRDefault="00646C57" w:rsidP="00765F97">
                <w:pPr>
                  <w:rPr>
                    <w:rFonts w:ascii="Calibri" w:eastAsia="Times New Roman" w:hAnsi="Calibri" w:cs="Calibri"/>
                    <w:color w:val="000000" w:themeColor="text1"/>
                    <w:spacing w:val="-8"/>
                    <w:lang w:val="en-GB"/>
                  </w:rPr>
                </w:pPr>
                <w:r>
                  <w:rPr>
                    <w:rFonts w:ascii="Calibri" w:hAnsi="Calibri" w:cs="Calibri"/>
                    <w:spacing w:val="-8"/>
                    <w:szCs w:val="24"/>
                    <w:lang w:val="en-GB"/>
                  </w:rPr>
                  <w:t>Has not been published</w:t>
                </w:r>
              </w:p>
            </w:tc>
          </w:tr>
          <w:tr w:rsidR="00765F97" w:rsidRPr="001C0D43" w14:paraId="25CFE327" w14:textId="77777777" w:rsidTr="00355157">
            <w:trPr>
              <w:trHeight w:val="20"/>
            </w:trPr>
            <w:tc>
              <w:tcPr>
                <w:tcW w:w="282" w:type="pct"/>
                <w:shd w:val="clear" w:color="auto" w:fill="F2F2F2" w:themeFill="background1" w:themeFillShade="F2"/>
                <w:vAlign w:val="center"/>
              </w:tcPr>
              <w:p w14:paraId="1A57FBBE"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6393BDBF" w14:textId="77777777" w:rsidR="004B01AC" w:rsidRPr="001C0D43" w:rsidRDefault="004B01AC" w:rsidP="004B01AC">
                <w:pPr>
                  <w:rPr>
                    <w:rFonts w:ascii="Calibri" w:eastAsia="Times New Roman" w:hAnsi="Calibri" w:cs="Calibri"/>
                    <w:color w:val="000000" w:themeColor="text1"/>
                    <w:spacing w:val="-8"/>
                    <w:lang w:val="en-GB"/>
                  </w:rPr>
                </w:pPr>
                <w:r w:rsidRPr="00770DF9">
                  <w:rPr>
                    <w:rFonts w:ascii="Calibri" w:eastAsia="Times New Roman" w:hAnsi="Calibri" w:cs="Calibri"/>
                    <w:color w:val="000000" w:themeColor="text1"/>
                    <w:spacing w:val="-8"/>
                    <w:lang w:val="en-GB"/>
                  </w:rPr>
                  <w:t>Maximum amount of funds available for the procurement</w:t>
                </w:r>
              </w:p>
              <w:p w14:paraId="3C616E28" w14:textId="35E33496" w:rsidR="003F6524" w:rsidRPr="001C0D43" w:rsidRDefault="004B01AC" w:rsidP="004B01AC">
                <w:pPr>
                  <w:rPr>
                    <w:rFonts w:ascii="Calibri" w:eastAsia="Times New Roman" w:hAnsi="Calibri" w:cs="Calibri"/>
                    <w:color w:val="000000" w:themeColor="text1"/>
                    <w:spacing w:val="-8"/>
                    <w:lang w:val="en-GB"/>
                  </w:rPr>
                </w:pPr>
                <w:r w:rsidRPr="00770DF9">
                  <w:rPr>
                    <w:rFonts w:ascii="Calibri" w:eastAsia="Times New Roman" w:hAnsi="Calibri" w:cs="Calibri"/>
                    <w:color w:val="000000" w:themeColor="text1"/>
                    <w:spacing w:val="-8"/>
                    <w:lang w:val="en-GB"/>
                  </w:rPr>
                  <w:t xml:space="preserve">(if the supplier offers a price </w:t>
                </w:r>
                <w:proofErr w:type="gramStart"/>
                <w:r w:rsidRPr="00770DF9">
                  <w:rPr>
                    <w:rFonts w:ascii="Calibri" w:eastAsia="Times New Roman" w:hAnsi="Calibri" w:cs="Calibri"/>
                    <w:color w:val="000000" w:themeColor="text1"/>
                    <w:spacing w:val="-8"/>
                    <w:lang w:val="en-GB"/>
                  </w:rPr>
                  <w:t>in excess of</w:t>
                </w:r>
                <w:proofErr w:type="gramEnd"/>
                <w:r w:rsidRPr="00770DF9">
                  <w:rPr>
                    <w:rFonts w:ascii="Calibri" w:eastAsia="Times New Roman" w:hAnsi="Calibri" w:cs="Calibri"/>
                    <w:color w:val="000000" w:themeColor="text1"/>
                    <w:spacing w:val="-8"/>
                    <w:lang w:val="en-GB"/>
                  </w:rPr>
                  <w:t xml:space="preserve"> this amount, the tender will be rejected)</w:t>
                </w:r>
              </w:p>
            </w:tc>
            <w:tc>
              <w:tcPr>
                <w:tcW w:w="2345" w:type="pct"/>
                <w:vAlign w:val="center"/>
              </w:tcPr>
              <w:p w14:paraId="00CBCEF9" w14:textId="784C5E33" w:rsidR="00765F97" w:rsidRPr="00646C57" w:rsidRDefault="00FE130C" w:rsidP="000450A1">
                <w:pPr>
                  <w:rPr>
                    <w:rFonts w:ascii="Calibri" w:eastAsia="Times New Roman" w:hAnsi="Calibri" w:cs="Calibri"/>
                    <w:spacing w:val="-8"/>
                    <w:lang w:val="en-GB"/>
                  </w:rPr>
                </w:pPr>
                <w:r w:rsidRPr="00FE130C">
                  <w:rPr>
                    <w:rFonts w:cstheme="minorHAnsi"/>
                    <w:spacing w:val="-8"/>
                    <w:lang w:val="lt-LT"/>
                  </w:rPr>
                  <w:t>440</w:t>
                </w:r>
                <w:r w:rsidR="00DB4B80" w:rsidRPr="00FE130C">
                  <w:rPr>
                    <w:rFonts w:cstheme="minorHAnsi"/>
                    <w:spacing w:val="-8"/>
                    <w:lang w:val="lt-LT"/>
                  </w:rPr>
                  <w:t xml:space="preserve"> 000,00</w:t>
                </w:r>
                <w:r w:rsidR="00DB4B80" w:rsidRPr="00FE130C">
                  <w:rPr>
                    <w:rFonts w:eastAsia="Times New Roman" w:cstheme="minorHAnsi"/>
                    <w:color w:val="000000" w:themeColor="text1"/>
                    <w:spacing w:val="-8"/>
                    <w:lang w:val="lt-LT"/>
                  </w:rPr>
                  <w:t xml:space="preserve"> </w:t>
                </w:r>
                <w:r w:rsidR="00E65FA0" w:rsidRPr="00FE130C">
                  <w:rPr>
                    <w:rFonts w:ascii="Calibri" w:hAnsi="Calibri" w:cs="Calibri"/>
                    <w:spacing w:val="-8"/>
                    <w:lang w:val="en-GB"/>
                  </w:rPr>
                  <w:t xml:space="preserve"> </w:t>
                </w:r>
                <w:proofErr w:type="spellStart"/>
                <w:r w:rsidR="00E65FA0" w:rsidRPr="00FE130C">
                  <w:rPr>
                    <w:rFonts w:ascii="Calibri" w:hAnsi="Calibri" w:cs="Calibri"/>
                    <w:spacing w:val="-8"/>
                    <w:lang w:val="en-GB"/>
                  </w:rPr>
                  <w:t>Eur</w:t>
                </w:r>
                <w:proofErr w:type="spellEnd"/>
                <w:r w:rsidR="00E65FA0" w:rsidRPr="00FE130C">
                  <w:rPr>
                    <w:rFonts w:ascii="Calibri" w:hAnsi="Calibri" w:cs="Calibri"/>
                    <w:spacing w:val="-8"/>
                    <w:lang w:val="en-GB"/>
                  </w:rPr>
                  <w:t xml:space="preserve"> incl</w:t>
                </w:r>
                <w:r w:rsidR="00E65FA0" w:rsidRPr="00DB4B80">
                  <w:rPr>
                    <w:rFonts w:ascii="Calibri" w:hAnsi="Calibri" w:cs="Calibri"/>
                    <w:spacing w:val="-8"/>
                    <w:lang w:val="en-GB"/>
                  </w:rPr>
                  <w:t>. VAT</w:t>
                </w:r>
                <w:r w:rsidR="000450A1" w:rsidRPr="00DB4B80">
                  <w:rPr>
                    <w:rFonts w:ascii="Calibri" w:hAnsi="Calibri" w:cs="Calibri"/>
                    <w:spacing w:val="-8"/>
                    <w:lang w:val="en-GB"/>
                  </w:rPr>
                  <w:t>.</w:t>
                </w:r>
              </w:p>
            </w:tc>
          </w:tr>
          <w:tr w:rsidR="00765F97" w:rsidRPr="001C0D43" w14:paraId="2C788CAE" w14:textId="77777777" w:rsidTr="00355157">
            <w:trPr>
              <w:trHeight w:val="20"/>
            </w:trPr>
            <w:tc>
              <w:tcPr>
                <w:tcW w:w="282" w:type="pct"/>
                <w:shd w:val="clear" w:color="auto" w:fill="F2F2F2" w:themeFill="background1" w:themeFillShade="F2"/>
                <w:vAlign w:val="center"/>
              </w:tcPr>
              <w:p w14:paraId="38C22400"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0AEBE90C" w14:textId="0D046013" w:rsidR="00765F97" w:rsidRPr="001C0D43" w:rsidRDefault="00B6105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Grounds for </w:t>
                </w:r>
                <w:r w:rsidR="0080598F" w:rsidRPr="001C0D43">
                  <w:rPr>
                    <w:rFonts w:ascii="Calibri" w:eastAsia="Times New Roman" w:hAnsi="Calibri" w:cs="Calibri"/>
                    <w:color w:val="000000" w:themeColor="text1"/>
                    <w:spacing w:val="-8"/>
                    <w:lang w:val="en-GB"/>
                  </w:rPr>
                  <w:t>exclu</w:t>
                </w:r>
                <w:r w:rsidR="0080598F">
                  <w:rPr>
                    <w:rFonts w:ascii="Calibri" w:eastAsia="Times New Roman" w:hAnsi="Calibri" w:cs="Calibri"/>
                    <w:color w:val="000000" w:themeColor="text1"/>
                    <w:spacing w:val="-8"/>
                    <w:lang w:val="en-GB"/>
                  </w:rPr>
                  <w:t>sion of</w:t>
                </w:r>
                <w:r w:rsidR="0080598F" w:rsidRPr="001C0D43">
                  <w:rPr>
                    <w:rFonts w:ascii="Calibri" w:eastAsia="Times New Roman" w:hAnsi="Calibri" w:cs="Calibri"/>
                    <w:color w:val="000000" w:themeColor="text1"/>
                    <w:spacing w:val="-8"/>
                    <w:lang w:val="en-GB"/>
                  </w:rPr>
                  <w:t xml:space="preserve"> </w:t>
                </w:r>
                <w:r w:rsidRPr="001C0D43">
                  <w:rPr>
                    <w:rFonts w:ascii="Calibri" w:eastAsia="Times New Roman" w:hAnsi="Calibri" w:cs="Calibri"/>
                    <w:color w:val="000000" w:themeColor="text1"/>
                    <w:spacing w:val="-8"/>
                    <w:lang w:val="en-GB"/>
                  </w:rPr>
                  <w:t>suppliers</w:t>
                </w:r>
              </w:p>
            </w:tc>
            <w:tc>
              <w:tcPr>
                <w:tcW w:w="2345" w:type="pct"/>
                <w:vAlign w:val="center"/>
              </w:tcPr>
              <w:p w14:paraId="1AFAA0E6" w14:textId="6CA1F94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1BFB5BAB" w14:textId="752DE482"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Section 3 of the </w:t>
                </w:r>
                <w:r w:rsidR="003B7D0D" w:rsidRPr="001C0D43">
                  <w:rPr>
                    <w:rFonts w:ascii="Calibri" w:eastAsia="Times New Roman" w:hAnsi="Calibri" w:cs="Calibri"/>
                    <w:color w:val="000000" w:themeColor="text1"/>
                    <w:spacing w:val="-8"/>
                    <w:lang w:val="en-GB"/>
                  </w:rPr>
                  <w:t>Special</w:t>
                </w:r>
                <w:r w:rsidRPr="001C0D43">
                  <w:rPr>
                    <w:rFonts w:ascii="Calibri" w:eastAsia="Times New Roman" w:hAnsi="Calibri" w:cs="Calibri"/>
                    <w:color w:val="000000" w:themeColor="text1"/>
                    <w:spacing w:val="-8"/>
                    <w:lang w:val="en-GB"/>
                  </w:rPr>
                  <w:t xml:space="preserve"> </w:t>
                </w:r>
                <w:proofErr w:type="gramStart"/>
                <w:r w:rsidRPr="001C0D43">
                  <w:rPr>
                    <w:rFonts w:ascii="Calibri" w:eastAsia="Times New Roman" w:hAnsi="Calibri" w:cs="Calibri"/>
                    <w:color w:val="000000" w:themeColor="text1"/>
                    <w:spacing w:val="-8"/>
                    <w:lang w:val="en-GB"/>
                  </w:rPr>
                  <w:t>Part;</w:t>
                </w:r>
                <w:proofErr w:type="gramEnd"/>
              </w:p>
              <w:p w14:paraId="14F866DF" w14:textId="77777777" w:rsidR="00B6105A"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Chapters 6 and 8 to 10 of the General </w:t>
                </w:r>
                <w:proofErr w:type="gramStart"/>
                <w:r w:rsidRPr="001C0D43">
                  <w:rPr>
                    <w:rFonts w:ascii="Calibri" w:eastAsia="Times New Roman" w:hAnsi="Calibri" w:cs="Calibri"/>
                    <w:color w:val="000000" w:themeColor="text1"/>
                    <w:spacing w:val="-8"/>
                    <w:lang w:val="en-GB"/>
                  </w:rPr>
                  <w:t>Part;</w:t>
                </w:r>
                <w:proofErr w:type="gramEnd"/>
              </w:p>
              <w:p w14:paraId="17582B0F" w14:textId="1D83AE16" w:rsidR="00DD5C02" w:rsidRPr="001C0D43" w:rsidRDefault="00B6105A" w:rsidP="00B6105A">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Annex 5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 "List of Grounds for Exclusion of Suppliers"</w:t>
                </w:r>
              </w:p>
            </w:tc>
          </w:tr>
          <w:tr w:rsidR="00765F97" w:rsidRPr="001C0D43" w14:paraId="0D9EE85C" w14:textId="77777777" w:rsidTr="00355157">
            <w:trPr>
              <w:trHeight w:val="20"/>
            </w:trPr>
            <w:tc>
              <w:tcPr>
                <w:tcW w:w="282" w:type="pct"/>
                <w:shd w:val="clear" w:color="auto" w:fill="F2F2F2" w:themeFill="background1" w:themeFillShade="F2"/>
                <w:vAlign w:val="center"/>
              </w:tcPr>
              <w:p w14:paraId="27B9CBD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1DCD249D" w14:textId="41315FB1" w:rsidR="00765F97" w:rsidRPr="001C0D43" w:rsidRDefault="00D40C9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Qualification requirements for suppliers</w:t>
                </w:r>
              </w:p>
            </w:tc>
            <w:tc>
              <w:tcPr>
                <w:tcW w:w="2345" w:type="pct"/>
                <w:vAlign w:val="center"/>
              </w:tcPr>
              <w:p w14:paraId="4C7A5CE7" w14:textId="19E058B3"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The requirements are set out in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 xml:space="preserve">conditions: </w:t>
                </w:r>
              </w:p>
              <w:p w14:paraId="0D4AD8AC" w14:textId="34AE840B" w:rsidR="00B46B83"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4 of the Special Part</w:t>
                </w:r>
              </w:p>
              <w:p w14:paraId="62024F09" w14:textId="0B66EE4B" w:rsidR="00765F97" w:rsidRPr="001C0D43" w:rsidRDefault="00B46B83" w:rsidP="00B46B83">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Chapters 7, 9 to 10 of the General Part</w:t>
                </w:r>
              </w:p>
            </w:tc>
          </w:tr>
          <w:tr w:rsidR="00B528B4" w:rsidRPr="001C0D43" w14:paraId="09635648" w14:textId="77777777" w:rsidTr="00355157">
            <w:trPr>
              <w:trHeight w:val="20"/>
            </w:trPr>
            <w:tc>
              <w:tcPr>
                <w:tcW w:w="282" w:type="pct"/>
                <w:shd w:val="clear" w:color="auto" w:fill="F2F2F2" w:themeFill="background1" w:themeFillShade="F2"/>
                <w:vAlign w:val="center"/>
              </w:tcPr>
              <w:p w14:paraId="3CBEA194" w14:textId="77777777" w:rsidR="00B528B4" w:rsidRPr="001C0D43" w:rsidRDefault="00B528B4"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8497684" w14:textId="5FF5953C" w:rsidR="00B528B4" w:rsidRPr="001C0D43" w:rsidRDefault="00C473E0"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Special requirements related to safeguarding national security interests</w:t>
                </w:r>
              </w:p>
            </w:tc>
            <w:tc>
              <w:tcPr>
                <w:tcW w:w="2345" w:type="pct"/>
                <w:vAlign w:val="center"/>
              </w:tcPr>
              <w:p w14:paraId="2413433A" w14:textId="77777777" w:rsidR="003F76C5"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The requirements are set out in the Procurement Conditions:</w:t>
                </w:r>
              </w:p>
              <w:p w14:paraId="3554984B" w14:textId="1206DA92" w:rsidR="00B528B4" w:rsidRPr="001C0D43" w:rsidRDefault="003F76C5" w:rsidP="003F76C5">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Section 8 of the Special Part</w:t>
                </w:r>
              </w:p>
            </w:tc>
          </w:tr>
          <w:tr w:rsidR="00765F97" w:rsidRPr="001C0D43" w14:paraId="2D197594" w14:textId="77777777" w:rsidTr="00355157">
            <w:trPr>
              <w:trHeight w:val="20"/>
            </w:trPr>
            <w:tc>
              <w:tcPr>
                <w:tcW w:w="282" w:type="pct"/>
                <w:shd w:val="clear" w:color="auto" w:fill="F2F2F2" w:themeFill="background1" w:themeFillShade="F2"/>
                <w:vAlign w:val="center"/>
              </w:tcPr>
              <w:p w14:paraId="2617CC6D"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7A0A2ED0" w14:textId="19491C67" w:rsidR="00765F97" w:rsidRPr="001C0D43" w:rsidRDefault="00BB7FC6"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Criteria for evaluating tenders, their relative weights and the evaluation procedure</w:t>
                </w:r>
              </w:p>
            </w:tc>
            <w:tc>
              <w:tcPr>
                <w:tcW w:w="2345" w:type="pct"/>
                <w:vAlign w:val="center"/>
              </w:tcPr>
              <w:p w14:paraId="73B2CAC2" w14:textId="72967459" w:rsidR="00765F97" w:rsidRPr="001C0D43" w:rsidRDefault="00597214"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6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w:t>
                </w:r>
                <w:r w:rsidR="00214F92" w:rsidRPr="001C0D43">
                  <w:rPr>
                    <w:rFonts w:ascii="Calibri" w:eastAsia="Times New Roman" w:hAnsi="Calibri" w:cs="Calibri"/>
                    <w:color w:val="000000" w:themeColor="text1"/>
                    <w:spacing w:val="-8"/>
                    <w:lang w:val="en-GB"/>
                  </w:rPr>
                  <w:t>tions</w:t>
                </w:r>
              </w:p>
            </w:tc>
          </w:tr>
          <w:tr w:rsidR="00765F97" w:rsidRPr="001C0D43" w14:paraId="3FA4FB62" w14:textId="77777777" w:rsidTr="00355157">
            <w:trPr>
              <w:trHeight w:val="20"/>
            </w:trPr>
            <w:tc>
              <w:tcPr>
                <w:tcW w:w="282" w:type="pct"/>
                <w:shd w:val="clear" w:color="auto" w:fill="F2F2F2" w:themeFill="background1" w:themeFillShade="F2"/>
                <w:vAlign w:val="center"/>
              </w:tcPr>
              <w:p w14:paraId="44C08768"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17760D" w14:textId="3C92BB97" w:rsidR="00765F97" w:rsidRPr="001C0D43" w:rsidRDefault="00214F92"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Pricing method:</w:t>
                </w:r>
              </w:p>
            </w:tc>
            <w:tc>
              <w:tcPr>
                <w:tcW w:w="2345" w:type="pct"/>
                <w:vAlign w:val="center"/>
              </w:tcPr>
              <w:p w14:paraId="04189F54" w14:textId="318DA290" w:rsidR="00765F97" w:rsidRPr="00642366" w:rsidRDefault="00FE130C" w:rsidP="00765F97">
                <w:pPr>
                  <w:rPr>
                    <w:rFonts w:ascii="Calibri" w:eastAsia="Times New Roman" w:hAnsi="Calibri" w:cs="Calibri"/>
                    <w:color w:val="000000" w:themeColor="text1"/>
                    <w:spacing w:val="-8"/>
                    <w:lang w:val="en-GB"/>
                  </w:rPr>
                </w:pPr>
                <w:r>
                  <w:rPr>
                    <w:rFonts w:ascii="Calibri" w:hAnsi="Calibri" w:cs="Calibri"/>
                    <w:spacing w:val="-8"/>
                    <w:szCs w:val="24"/>
                    <w:lang w:val="en-GB"/>
                  </w:rPr>
                  <w:t>Fixed price</w:t>
                </w:r>
              </w:p>
            </w:tc>
          </w:tr>
          <w:tr w:rsidR="00765F97" w:rsidRPr="001C0D43" w14:paraId="20D54DAE" w14:textId="77777777" w:rsidTr="00355157">
            <w:trPr>
              <w:trHeight w:val="20"/>
            </w:trPr>
            <w:tc>
              <w:tcPr>
                <w:tcW w:w="282" w:type="pct"/>
                <w:shd w:val="clear" w:color="auto" w:fill="F2F2F2" w:themeFill="background1" w:themeFillShade="F2"/>
                <w:vAlign w:val="center"/>
              </w:tcPr>
              <w:p w14:paraId="5B781923" w14:textId="77777777" w:rsidR="00765F97" w:rsidRPr="001C0D43" w:rsidRDefault="00765F97" w:rsidP="00765F97">
                <w:pPr>
                  <w:numPr>
                    <w:ilvl w:val="0"/>
                    <w:numId w:val="6"/>
                  </w:numPr>
                  <w:ind w:left="0" w:firstLine="0"/>
                  <w:contextualSpacing/>
                  <w:jc w:val="center"/>
                  <w:rPr>
                    <w:rFonts w:ascii="Calibri" w:eastAsia="Times New Roman" w:hAnsi="Calibri" w:cs="Calibri"/>
                    <w:color w:val="000000" w:themeColor="text1"/>
                    <w:spacing w:val="-8"/>
                    <w:lang w:val="en-GB"/>
                  </w:rPr>
                </w:pPr>
              </w:p>
            </w:tc>
            <w:tc>
              <w:tcPr>
                <w:tcW w:w="2373" w:type="pct"/>
                <w:shd w:val="clear" w:color="auto" w:fill="F2F2F2" w:themeFill="background1" w:themeFillShade="F2"/>
                <w:vAlign w:val="center"/>
              </w:tcPr>
              <w:p w14:paraId="296948C1" w14:textId="511FA412" w:rsidR="00765F97" w:rsidRPr="001C0D43" w:rsidRDefault="00D41908"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Agreement provisions / Draft agreement</w:t>
                </w:r>
              </w:p>
            </w:tc>
            <w:tc>
              <w:tcPr>
                <w:tcW w:w="2345" w:type="pct"/>
                <w:vAlign w:val="center"/>
              </w:tcPr>
              <w:p w14:paraId="4718E350" w14:textId="73A91209" w:rsidR="00765F97" w:rsidRPr="001C0D43" w:rsidRDefault="00990FBA" w:rsidP="00765F97">
                <w:pPr>
                  <w:rPr>
                    <w:rFonts w:ascii="Calibri" w:eastAsia="Times New Roman" w:hAnsi="Calibri" w:cs="Calibri"/>
                    <w:color w:val="000000" w:themeColor="text1"/>
                    <w:spacing w:val="-8"/>
                    <w:lang w:val="en-GB"/>
                  </w:rPr>
                </w:pPr>
                <w:r w:rsidRPr="001C0D43">
                  <w:rPr>
                    <w:rFonts w:ascii="Calibri" w:eastAsia="Times New Roman" w:hAnsi="Calibri" w:cs="Calibri"/>
                    <w:color w:val="000000" w:themeColor="text1"/>
                    <w:spacing w:val="-8"/>
                    <w:lang w:val="en-GB"/>
                  </w:rPr>
                  <w:t xml:space="preserve">To be found in Section 7 of the Special Part of the </w:t>
                </w:r>
                <w:r w:rsidR="003F76C5" w:rsidRPr="001C0D43">
                  <w:rPr>
                    <w:rFonts w:ascii="Calibri" w:eastAsia="Times New Roman" w:hAnsi="Calibri" w:cs="Calibri"/>
                    <w:color w:val="000000" w:themeColor="text1"/>
                    <w:spacing w:val="-8"/>
                    <w:lang w:val="en-GB"/>
                  </w:rPr>
                  <w:t xml:space="preserve">Procurement </w:t>
                </w:r>
                <w:r w:rsidRPr="001C0D43">
                  <w:rPr>
                    <w:rFonts w:ascii="Calibri" w:eastAsia="Times New Roman" w:hAnsi="Calibri" w:cs="Calibri"/>
                    <w:color w:val="000000" w:themeColor="text1"/>
                    <w:spacing w:val="-8"/>
                    <w:lang w:val="en-GB"/>
                  </w:rPr>
                  <w:t>conditions</w:t>
                </w:r>
              </w:p>
            </w:tc>
          </w:tr>
        </w:tbl>
        <w:p w14:paraId="1133379A" w14:textId="77777777" w:rsidR="000550ED" w:rsidRPr="001C0D43" w:rsidRDefault="000550ED" w:rsidP="005E210E">
          <w:pPr>
            <w:spacing w:line="240" w:lineRule="auto"/>
            <w:jc w:val="both"/>
            <w:rPr>
              <w:rFonts w:ascii="Calibri" w:eastAsia="Times New Roman" w:hAnsi="Calibri" w:cs="Calibri"/>
              <w:color w:val="000000" w:themeColor="text1"/>
              <w:spacing w:val="-8"/>
              <w:sz w:val="22"/>
              <w:szCs w:val="22"/>
              <w:lang w:val="en-GB" w:eastAsia="en-US"/>
            </w:rPr>
          </w:pPr>
        </w:p>
        <w:p w14:paraId="15942D9A" w14:textId="15887D46" w:rsidR="00EC613D" w:rsidRPr="001C0D43" w:rsidRDefault="00990FB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0" w:name="_Toc506979273"/>
          <w:r w:rsidRPr="001C0D43">
            <w:rPr>
              <w:rFonts w:ascii="Calibri" w:eastAsia="Times New Roman" w:hAnsi="Calibri" w:cs="Calibri"/>
              <w:b/>
              <w:bCs/>
              <w:color w:val="000000" w:themeColor="text1"/>
              <w:spacing w:val="-8"/>
              <w:sz w:val="22"/>
              <w:szCs w:val="22"/>
              <w:lang w:val="en-GB" w:eastAsia="en-US"/>
            </w:rPr>
            <w:t>INFORMATION ON THE PROCUREMENT PARTS</w:t>
          </w:r>
        </w:p>
        <w:p w14:paraId="70A63121" w14:textId="77777777" w:rsidR="00EC613D" w:rsidRPr="001C0D43" w:rsidRDefault="00EC613D" w:rsidP="005E210E">
          <w:pPr>
            <w:tabs>
              <w:tab w:val="left" w:pos="284"/>
            </w:tabs>
            <w:spacing w:line="240" w:lineRule="auto"/>
            <w:jc w:val="both"/>
            <w:rPr>
              <w:rFonts w:ascii="Calibri" w:eastAsia="Times New Roman" w:hAnsi="Calibri" w:cs="Calibr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1C0D43" w14:paraId="76E678E9" w14:textId="77777777" w:rsidTr="00DB4B80">
            <w:trPr>
              <w:trHeight w:val="241"/>
            </w:trPr>
            <w:tc>
              <w:tcPr>
                <w:tcW w:w="279" w:type="pct"/>
                <w:shd w:val="clear" w:color="auto" w:fill="F2F2F2"/>
                <w:vAlign w:val="center"/>
              </w:tcPr>
              <w:p w14:paraId="06E2400D" w14:textId="0A9F0CA2" w:rsidR="00EC613D" w:rsidRPr="001C0D43" w:rsidRDefault="00EB15C2" w:rsidP="00475060">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2085" w:type="pct"/>
                <w:shd w:val="clear" w:color="auto" w:fill="F2F2F2"/>
                <w:vAlign w:val="center"/>
              </w:tcPr>
              <w:p w14:paraId="30BFE167" w14:textId="21F1832E" w:rsidR="00EC613D" w:rsidRPr="001C0D43" w:rsidRDefault="00EB15C2" w:rsidP="00EB15C2">
                <w:pPr>
                  <w:spacing w:line="240" w:lineRule="auto"/>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INFORMATION ON THE PROCUREMENT PARTS</w:t>
                </w:r>
              </w:p>
            </w:tc>
            <w:tc>
              <w:tcPr>
                <w:tcW w:w="2636" w:type="pct"/>
                <w:shd w:val="clear" w:color="auto" w:fill="F2F2F2"/>
                <w:vAlign w:val="center"/>
              </w:tcPr>
              <w:p w14:paraId="4C370C7A" w14:textId="14584B99" w:rsidR="00EC613D" w:rsidRPr="001C0D43" w:rsidRDefault="005427D8"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Specify value</w:t>
                </w:r>
              </w:p>
            </w:tc>
          </w:tr>
          <w:tr w:rsidR="00EC613D" w:rsidRPr="001C0D43" w14:paraId="50E90058" w14:textId="77777777" w:rsidTr="00DB4B80">
            <w:trPr>
              <w:trHeight w:val="257"/>
            </w:trPr>
            <w:tc>
              <w:tcPr>
                <w:tcW w:w="279" w:type="pct"/>
                <w:shd w:val="clear" w:color="auto" w:fill="F2F2F2"/>
                <w:vAlign w:val="center"/>
              </w:tcPr>
              <w:p w14:paraId="02B985A0" w14:textId="77777777" w:rsidR="00EC613D" w:rsidRPr="001C0D43" w:rsidRDefault="00EC613D" w:rsidP="00475060">
                <w:pPr>
                  <w:numPr>
                    <w:ilvl w:val="1"/>
                    <w:numId w:val="5"/>
                  </w:numPr>
                  <w:tabs>
                    <w:tab w:val="left" w:pos="308"/>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247EBB9" w14:textId="0871A524" w:rsidR="00EC613D" w:rsidRPr="001C0D43" w:rsidRDefault="00793248"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purchase is (not) </w:t>
                </w:r>
                <w:r w:rsidR="00551808">
                  <w:rPr>
                    <w:rFonts w:ascii="Calibri" w:eastAsia="Calibri" w:hAnsi="Calibri" w:cs="Calibri"/>
                    <w:color w:val="000000" w:themeColor="text1"/>
                    <w:spacing w:val="-8"/>
                    <w:sz w:val="22"/>
                    <w:szCs w:val="22"/>
                    <w:lang w:val="en-GB" w:eastAsia="en-US"/>
                  </w:rPr>
                  <w:t>divi</w:t>
                </w:r>
                <w:r w:rsidR="009D2FF5">
                  <w:rPr>
                    <w:rFonts w:ascii="Calibri" w:eastAsia="Calibri" w:hAnsi="Calibri" w:cs="Calibri"/>
                    <w:color w:val="000000" w:themeColor="text1"/>
                    <w:spacing w:val="-8"/>
                    <w:sz w:val="22"/>
                    <w:szCs w:val="22"/>
                    <w:lang w:val="en-GB" w:eastAsia="en-US"/>
                  </w:rPr>
                  <w:t>d</w:t>
                </w:r>
                <w:r w:rsidR="00551808">
                  <w:rPr>
                    <w:rFonts w:ascii="Calibri" w:eastAsia="Calibri" w:hAnsi="Calibri" w:cs="Calibri"/>
                    <w:color w:val="000000" w:themeColor="text1"/>
                    <w:spacing w:val="-8"/>
                    <w:sz w:val="22"/>
                    <w:szCs w:val="22"/>
                    <w:lang w:val="en-GB" w:eastAsia="en-US"/>
                  </w:rPr>
                  <w:t>ed</w:t>
                </w:r>
                <w:r w:rsidR="004C5ED8" w:rsidRPr="001C0D43">
                  <w:rPr>
                    <w:rFonts w:ascii="Calibri" w:eastAsia="Calibri" w:hAnsi="Calibri" w:cs="Calibri"/>
                    <w:color w:val="000000" w:themeColor="text1"/>
                    <w:spacing w:val="-8"/>
                    <w:sz w:val="22"/>
                    <w:szCs w:val="22"/>
                    <w:lang w:val="en-GB" w:eastAsia="en-US"/>
                  </w:rPr>
                  <w:t xml:space="preserve"> </w:t>
                </w:r>
                <w:r w:rsidRPr="001C0D43">
                  <w:rPr>
                    <w:rFonts w:ascii="Calibri" w:eastAsia="Calibri" w:hAnsi="Calibri" w:cs="Calibri"/>
                    <w:color w:val="000000" w:themeColor="text1"/>
                    <w:spacing w:val="-8"/>
                    <w:sz w:val="22"/>
                    <w:szCs w:val="22"/>
                    <w:lang w:val="en-GB" w:eastAsia="en-US"/>
                  </w:rPr>
                  <w:t xml:space="preserve">into </w:t>
                </w:r>
                <w:r w:rsidR="00551808">
                  <w:rPr>
                    <w:rFonts w:ascii="Calibri" w:eastAsia="Calibri" w:hAnsi="Calibri" w:cs="Calibri"/>
                    <w:color w:val="000000" w:themeColor="text1"/>
                    <w:spacing w:val="-8"/>
                    <w:sz w:val="22"/>
                    <w:szCs w:val="22"/>
                    <w:lang w:val="en-GB" w:eastAsia="en-US"/>
                  </w:rPr>
                  <w:t>lots</w:t>
                </w:r>
                <w:r w:rsidRPr="001C0D43">
                  <w:rPr>
                    <w:rFonts w:ascii="Calibri" w:eastAsia="Calibri" w:hAnsi="Calibri" w:cs="Calibri"/>
                    <w:color w:val="000000" w:themeColor="text1"/>
                    <w:spacing w:val="-8"/>
                    <w:sz w:val="22"/>
                    <w:szCs w:val="22"/>
                    <w:lang w:val="en-GB" w:eastAsia="en-US"/>
                  </w:rPr>
                  <w:t>.</w:t>
                </w:r>
              </w:p>
            </w:tc>
            <w:tc>
              <w:tcPr>
                <w:tcW w:w="2636" w:type="pct"/>
                <w:shd w:val="clear" w:color="auto" w:fill="auto"/>
                <w:vAlign w:val="center"/>
              </w:tcPr>
              <w:p w14:paraId="3C2ACC36" w14:textId="64406712" w:rsidR="00EC613D" w:rsidRPr="001C0D43" w:rsidRDefault="00DB4B80" w:rsidP="005E210E">
                <w:pPr>
                  <w:spacing w:line="240" w:lineRule="auto"/>
                  <w:jc w:val="both"/>
                  <w:rPr>
                    <w:rFonts w:ascii="Calibri" w:eastAsia="Calibri" w:hAnsi="Calibri" w:cs="Calibri"/>
                    <w:color w:val="000000" w:themeColor="text1"/>
                    <w:spacing w:val="-8"/>
                    <w:sz w:val="22"/>
                    <w:szCs w:val="22"/>
                    <w:lang w:val="en-GB" w:eastAsia="en-US"/>
                  </w:rPr>
                </w:pPr>
                <w:r>
                  <w:rPr>
                    <w:rFonts w:ascii="Calibri" w:hAnsi="Calibri" w:cs="Calibri"/>
                    <w:spacing w:val="-8"/>
                    <w:szCs w:val="24"/>
                    <w:lang w:val="en-GB"/>
                  </w:rPr>
                  <w:t>Not split into parts</w:t>
                </w:r>
              </w:p>
            </w:tc>
          </w:tr>
          <w:tr w:rsidR="00CF0593" w:rsidRPr="001C0D43" w14:paraId="7A6DFEBB" w14:textId="77777777" w:rsidTr="00DB4B80">
            <w:trPr>
              <w:trHeight w:val="257"/>
            </w:trPr>
            <w:tc>
              <w:tcPr>
                <w:tcW w:w="279" w:type="pct"/>
                <w:shd w:val="clear" w:color="auto" w:fill="F2F2F2"/>
                <w:vAlign w:val="center"/>
              </w:tcPr>
              <w:p w14:paraId="661DCC11" w14:textId="77777777" w:rsidR="00CF0593" w:rsidRPr="001C0D43" w:rsidRDefault="00CF0593" w:rsidP="00475060">
                <w:pPr>
                  <w:numPr>
                    <w:ilvl w:val="1"/>
                    <w:numId w:val="5"/>
                  </w:numPr>
                  <w:tabs>
                    <w:tab w:val="left" w:pos="284"/>
                    <w:tab w:val="left" w:pos="459"/>
                  </w:tabs>
                  <w:spacing w:line="240" w:lineRule="auto"/>
                  <w:ind w:firstLine="0"/>
                  <w:contextualSpacing/>
                  <w:jc w:val="center"/>
                  <w:rPr>
                    <w:rFonts w:ascii="Calibri" w:eastAsia="Calibri" w:hAnsi="Calibri" w:cs="Calibri"/>
                    <w:color w:val="000000" w:themeColor="text1"/>
                    <w:spacing w:val="-8"/>
                    <w:sz w:val="22"/>
                    <w:szCs w:val="22"/>
                    <w:lang w:val="en-GB" w:eastAsia="en-US"/>
                  </w:rPr>
                </w:pPr>
              </w:p>
            </w:tc>
            <w:tc>
              <w:tcPr>
                <w:tcW w:w="2085" w:type="pct"/>
                <w:shd w:val="clear" w:color="auto" w:fill="F2F2F2"/>
                <w:vAlign w:val="center"/>
              </w:tcPr>
              <w:p w14:paraId="202A8444" w14:textId="0AD91818" w:rsidR="00CF0593" w:rsidRPr="001C0D43" w:rsidRDefault="00C05E85" w:rsidP="005E210E">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Reasons for not </w:t>
                </w:r>
                <w:r w:rsidR="00551808">
                  <w:rPr>
                    <w:rFonts w:ascii="Calibri" w:eastAsia="Calibri" w:hAnsi="Calibri" w:cs="Calibri"/>
                    <w:color w:val="000000" w:themeColor="text1"/>
                    <w:spacing w:val="-8"/>
                    <w:sz w:val="22"/>
                    <w:szCs w:val="22"/>
                    <w:lang w:val="en-GB" w:eastAsia="en-US"/>
                  </w:rPr>
                  <w:t>dividing</w:t>
                </w:r>
                <w:r w:rsidRPr="001C0D43">
                  <w:rPr>
                    <w:rFonts w:ascii="Calibri" w:eastAsia="Calibri" w:hAnsi="Calibri" w:cs="Calibri"/>
                    <w:color w:val="000000" w:themeColor="text1"/>
                    <w:spacing w:val="-8"/>
                    <w:sz w:val="22"/>
                    <w:szCs w:val="22"/>
                    <w:lang w:val="en-GB" w:eastAsia="en-US"/>
                  </w:rPr>
                  <w:t xml:space="preserve"> the subject of the procurement</w:t>
                </w:r>
                <w:r w:rsidR="00551808">
                  <w:rPr>
                    <w:rFonts w:ascii="Calibri" w:eastAsia="Calibri" w:hAnsi="Calibri" w:cs="Calibri"/>
                    <w:color w:val="000000" w:themeColor="text1"/>
                    <w:spacing w:val="-8"/>
                    <w:sz w:val="22"/>
                    <w:szCs w:val="22"/>
                    <w:lang w:val="en-GB" w:eastAsia="en-US"/>
                  </w:rPr>
                  <w:t xml:space="preserve"> into lots</w:t>
                </w:r>
              </w:p>
            </w:tc>
            <w:tc>
              <w:tcPr>
                <w:tcW w:w="2636" w:type="pct"/>
                <w:shd w:val="clear" w:color="auto" w:fill="auto"/>
                <w:vAlign w:val="center"/>
              </w:tcPr>
              <w:p w14:paraId="7F0EB745" w14:textId="77777777" w:rsidR="00DB4B80" w:rsidRPr="00DB4B80" w:rsidRDefault="00DB4B80" w:rsidP="00DB4B80">
                <w:pPr>
                  <w:shd w:val="clear" w:color="auto" w:fill="FFFFFF"/>
                  <w:spacing w:line="240" w:lineRule="auto"/>
                  <w:jc w:val="both"/>
                  <w:rPr>
                    <w:rFonts w:ascii="Calibri" w:eastAsia="Calibri" w:hAnsi="Calibri" w:cs="Calibri"/>
                    <w:color w:val="000000" w:themeColor="text1"/>
                    <w:spacing w:val="-8"/>
                    <w:sz w:val="22"/>
                    <w:szCs w:val="22"/>
                    <w:lang w:val="en-GB" w:eastAsia="en-US"/>
                  </w:rPr>
                </w:pPr>
                <w:r w:rsidRPr="00DB4B80">
                  <w:rPr>
                    <w:rFonts w:ascii="Calibri" w:eastAsia="Calibri" w:hAnsi="Calibri" w:cs="Calibri"/>
                    <w:color w:val="000000" w:themeColor="text1"/>
                    <w:spacing w:val="-8"/>
                    <w:sz w:val="22"/>
                    <w:szCs w:val="22"/>
                    <w:lang w:val="en-GB" w:eastAsia="en-US"/>
                  </w:rPr>
                  <w:t>The contracting authority, in accordance with Article 28(2) of the Public Procurement Law, has decided not to divide the object of the procurement into lots.  The decision is based on the following grounds:</w:t>
                </w:r>
              </w:p>
              <w:p w14:paraId="1A20E13F" w14:textId="4B04A2C9" w:rsidR="00CF0593" w:rsidRPr="001C0D43" w:rsidRDefault="00DB4B80" w:rsidP="00DB4B80">
                <w:pPr>
                  <w:spacing w:line="240" w:lineRule="auto"/>
                  <w:jc w:val="both"/>
                  <w:rPr>
                    <w:rFonts w:ascii="Calibri" w:eastAsia="Calibri" w:hAnsi="Calibri" w:cs="Calibri"/>
                    <w:color w:val="000000" w:themeColor="text1"/>
                    <w:spacing w:val="-8"/>
                    <w:sz w:val="22"/>
                    <w:szCs w:val="22"/>
                    <w:lang w:val="en-GB" w:eastAsia="en-US"/>
                  </w:rPr>
                </w:pPr>
                <w:r w:rsidRPr="00DB4B80">
                  <w:rPr>
                    <w:rFonts w:ascii="Calibri" w:eastAsia="Calibri" w:hAnsi="Calibri" w:cs="Calibri"/>
                    <w:color w:val="000000" w:themeColor="text1"/>
                    <w:spacing w:val="-8"/>
                    <w:sz w:val="22"/>
                    <w:szCs w:val="22"/>
                    <w:lang w:val="en-GB" w:eastAsia="en-US"/>
                  </w:rPr>
                  <w:t xml:space="preserve">Dividing the object of the procurement into lots would entail the risk that different vehicles would be offered in different lots, which would complicate the operation and servicing of the goods by the Beneficiary (technical and warranty maintenance, procurement of spare parts; repairs after the expiry of the warranty; etc.). ), and given the current geopolitical situation, which obliges the </w:t>
                </w:r>
                <w:r w:rsidR="00FE130C">
                  <w:rPr>
                    <w:rFonts w:ascii="Calibri" w:eastAsia="Calibri" w:hAnsi="Calibri" w:cs="Calibri"/>
                    <w:color w:val="000000" w:themeColor="text1"/>
                    <w:spacing w:val="-8"/>
                    <w:sz w:val="22"/>
                    <w:szCs w:val="22"/>
                    <w:lang w:val="en-GB" w:eastAsia="en-US"/>
                  </w:rPr>
                  <w:t>special services</w:t>
                </w:r>
                <w:r w:rsidRPr="00DB4B80">
                  <w:rPr>
                    <w:rFonts w:ascii="Calibri" w:eastAsia="Calibri" w:hAnsi="Calibri" w:cs="Calibri"/>
                    <w:color w:val="000000" w:themeColor="text1"/>
                    <w:spacing w:val="-8"/>
                    <w:sz w:val="22"/>
                    <w:szCs w:val="22"/>
                    <w:lang w:val="en-GB" w:eastAsia="en-US"/>
                  </w:rPr>
                  <w:t xml:space="preserve"> to focus as much as possible on their direct functions; the beneficiaries' need for all vehicles to be from the same manufacturer; taking into account the aims of the project and the purpose of the procurement object, the purpose of this procurement is to ensure that the object of the procurement are the same vehicles. In this respect, there is a risk that contracting different vehicles would make the </w:t>
                </w:r>
                <w:r w:rsidRPr="00DB4B80">
                  <w:rPr>
                    <w:rFonts w:ascii="Calibri" w:eastAsia="Calibri" w:hAnsi="Calibri" w:cs="Calibri"/>
                    <w:color w:val="000000" w:themeColor="text1"/>
                    <w:spacing w:val="-8"/>
                    <w:sz w:val="22"/>
                    <w:szCs w:val="22"/>
                    <w:lang w:val="en-GB" w:eastAsia="en-US"/>
                  </w:rPr>
                  <w:lastRenderedPageBreak/>
                  <w:t xml:space="preserve">contractual obligations related to the maintenance, warranty and servicing of the vehicles too technically complex, </w:t>
                </w:r>
                <w:proofErr w:type="gramStart"/>
                <w:r w:rsidRPr="00DB4B80">
                  <w:rPr>
                    <w:rFonts w:ascii="Calibri" w:eastAsia="Calibri" w:hAnsi="Calibri" w:cs="Calibri"/>
                    <w:color w:val="000000" w:themeColor="text1"/>
                    <w:spacing w:val="-8"/>
                    <w:sz w:val="22"/>
                    <w:szCs w:val="22"/>
                    <w:lang w:val="en-GB" w:eastAsia="en-US"/>
                  </w:rPr>
                  <w:t>in particular in</w:t>
                </w:r>
                <w:proofErr w:type="gramEnd"/>
                <w:r w:rsidRPr="00DB4B80">
                  <w:rPr>
                    <w:rFonts w:ascii="Calibri" w:eastAsia="Calibri" w:hAnsi="Calibri" w:cs="Calibri"/>
                    <w:color w:val="000000" w:themeColor="text1"/>
                    <w:spacing w:val="-8"/>
                    <w:sz w:val="22"/>
                    <w:szCs w:val="22"/>
                    <w:lang w:val="en-GB" w:eastAsia="en-US"/>
                  </w:rPr>
                  <w:t xml:space="preserve"> view of the specificities of the beneficiary's activities and the purpose of the object of the procurement.</w:t>
                </w:r>
              </w:p>
            </w:tc>
          </w:tr>
        </w:tbl>
        <w:p w14:paraId="184FE7B1"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4C7831F7" w14:textId="62B8BE96" w:rsidR="00EC613D" w:rsidRPr="001C0D43" w:rsidRDefault="0002565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GROUNDS FOR EXCLU</w:t>
          </w:r>
          <w:r w:rsidR="002742D0">
            <w:rPr>
              <w:rFonts w:ascii="Calibri" w:eastAsia="Times New Roman" w:hAnsi="Calibri" w:cs="Calibri"/>
              <w:b/>
              <w:bCs/>
              <w:color w:val="000000" w:themeColor="text1"/>
              <w:spacing w:val="-8"/>
              <w:sz w:val="22"/>
              <w:szCs w:val="22"/>
              <w:lang w:val="en-GB" w:eastAsia="en-US"/>
            </w:rPr>
            <w:t>SION OF</w:t>
          </w:r>
          <w:r w:rsidRPr="001C0D43">
            <w:rPr>
              <w:rFonts w:ascii="Calibri" w:eastAsia="Times New Roman" w:hAnsi="Calibri" w:cs="Calibri"/>
              <w:b/>
              <w:bCs/>
              <w:color w:val="000000" w:themeColor="text1"/>
              <w:spacing w:val="-8"/>
              <w:sz w:val="22"/>
              <w:szCs w:val="22"/>
              <w:lang w:val="en-GB" w:eastAsia="en-US"/>
            </w:rPr>
            <w:t xml:space="preserve"> SUPPLIERS</w:t>
          </w:r>
        </w:p>
        <w:p w14:paraId="3A21A134" w14:textId="77777777"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bookmarkEnd w:id="0"/>
        <w:p w14:paraId="0E82BCF9" w14:textId="64D61BA6" w:rsidR="00061A99" w:rsidRPr="001C0D43" w:rsidRDefault="00061A99" w:rsidP="00061A99">
          <w:pPr>
            <w:numPr>
              <w:ilvl w:val="1"/>
              <w:numId w:val="5"/>
            </w:num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supplier (including each member of the group of suppliers individually if the tender is submitted by a group of suppliers), and for a supplier relying on the capacity of economic operators in accordance with Article 49 of the LPP, each economic operator individually, must be free from the grounds for exclusion of a supplier as set out in Annex 5 to the Conditions of Contract 'List of Grounds for Exclusion of Suppliers'. For each of the economic operators (supplier, joint venture partners [if the tender is submitted by a group of economic operators] and/or other economic operators [if their capacities are relied upon]) separately, an ESPD duly completed and signed by those economic operators shall be submitted (Annex 3 'E</w:t>
          </w:r>
          <w:r w:rsidR="00080476" w:rsidRPr="001C0D43">
            <w:rPr>
              <w:rFonts w:ascii="Calibri" w:eastAsia="Times New Roman" w:hAnsi="Calibri" w:cs="Calibri"/>
              <w:color w:val="000000" w:themeColor="text1"/>
              <w:spacing w:val="-8"/>
              <w:sz w:val="22"/>
              <w:szCs w:val="22"/>
              <w:lang w:val="en-GB" w:eastAsia="en-US"/>
            </w:rPr>
            <w:t>SPD</w:t>
          </w:r>
          <w:r w:rsidRPr="001C0D43">
            <w:rPr>
              <w:rFonts w:ascii="Calibri" w:eastAsia="Times New Roman" w:hAnsi="Calibri" w:cs="Calibri"/>
              <w:color w:val="000000" w:themeColor="text1"/>
              <w:spacing w:val="-8"/>
              <w:sz w:val="22"/>
              <w:szCs w:val="22"/>
              <w:lang w:val="en-GB" w:eastAsia="en-US"/>
            </w:rPr>
            <w:t>' to the Conditions of Contract).</w:t>
          </w:r>
        </w:p>
        <w:p w14:paraId="4A7FE337" w14:textId="5575BEB9" w:rsidR="00934E53" w:rsidRPr="001C0D43" w:rsidRDefault="00A85FD4" w:rsidP="00A85FD4">
          <w:pPr>
            <w:numPr>
              <w:ilvl w:val="1"/>
              <w:numId w:val="5"/>
            </w:numPr>
            <w:tabs>
              <w:tab w:val="left" w:pos="284"/>
            </w:tabs>
            <w:spacing w:line="240" w:lineRule="auto"/>
            <w:ind w:hanging="425"/>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The Contracting Authority shall not check the grounds for exclusion of natural persons (professionals) on whose capacity the supplier relies in accordance with Article 49 of the Public Procurement Law and who, in the event of the award of the contract, the supplier intends to employ (quasi-suppliers).</w:t>
          </w:r>
        </w:p>
        <w:p w14:paraId="5CB81F0D" w14:textId="77777777" w:rsidR="00DD5C02" w:rsidRPr="001C0D43" w:rsidRDefault="00DD5C02" w:rsidP="00DD5C02">
          <w:pPr>
            <w:tabs>
              <w:tab w:val="left" w:pos="284"/>
            </w:tabs>
            <w:spacing w:line="240" w:lineRule="auto"/>
            <w:ind w:left="-567"/>
            <w:contextualSpacing/>
            <w:jc w:val="both"/>
            <w:rPr>
              <w:rFonts w:ascii="Calibri" w:eastAsia="Times New Roman" w:hAnsi="Calibri" w:cs="Calibri"/>
              <w:color w:val="000000" w:themeColor="text1"/>
              <w:spacing w:val="-8"/>
              <w:sz w:val="22"/>
              <w:szCs w:val="22"/>
              <w:lang w:val="en-GB" w:eastAsia="en-US"/>
            </w:rPr>
          </w:pPr>
        </w:p>
        <w:p w14:paraId="10E03920" w14:textId="0C11A4EF" w:rsidR="00EC613D" w:rsidRPr="001C0D43" w:rsidRDefault="00923B75"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bookmarkStart w:id="1" w:name="_Toc506979274"/>
          <w:r w:rsidRPr="001C0D43">
            <w:rPr>
              <w:rFonts w:ascii="Calibri" w:eastAsia="Times New Roman" w:hAnsi="Calibri" w:cs="Calibri"/>
              <w:b/>
              <w:bCs/>
              <w:color w:val="000000" w:themeColor="text1"/>
              <w:spacing w:val="-8"/>
              <w:sz w:val="22"/>
              <w:szCs w:val="22"/>
              <w:lang w:val="en-GB" w:eastAsia="en-US"/>
            </w:rPr>
            <w:t>QUALIFICATION REQUIREMENTS FOR SUPPLIERS</w:t>
          </w:r>
        </w:p>
        <w:bookmarkEnd w:id="1"/>
        <w:p w14:paraId="04FC4364" w14:textId="22BD0930"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5CB200BC" w14:textId="17C99E11" w:rsidR="00EC613D" w:rsidRPr="001C0D43" w:rsidRDefault="00D8663F" w:rsidP="005E210E">
          <w:pPr>
            <w:numPr>
              <w:ilvl w:val="1"/>
              <w:numId w:val="5"/>
            </w:numPr>
            <w:tabs>
              <w:tab w:val="left" w:pos="284"/>
            </w:tabs>
            <w:spacing w:line="240" w:lineRule="auto"/>
            <w:ind w:hanging="567"/>
            <w:contextualSpacing/>
            <w:jc w:val="both"/>
            <w:rPr>
              <w:rFonts w:ascii="Calibri" w:eastAsia="Times New Roman" w:hAnsi="Calibri" w:cs="Calibri"/>
              <w:color w:val="000000" w:themeColor="text1"/>
              <w:spacing w:val="-8"/>
              <w:sz w:val="22"/>
              <w:szCs w:val="22"/>
              <w:lang w:val="en-GB" w:eastAsia="en-US"/>
            </w:rPr>
          </w:pPr>
          <w:sdt>
            <w:sdtPr>
              <w:rPr>
                <w:rFonts w:ascii="Calibri" w:eastAsia="Times New Roman" w:hAnsi="Calibri" w:cs="Calibri"/>
                <w:color w:val="000000" w:themeColor="text1"/>
                <w:spacing w:val="-8"/>
                <w:sz w:val="22"/>
                <w:szCs w:val="22"/>
                <w:lang w:val="en-GB" w:eastAsia="en-US"/>
              </w:rPr>
              <w:id w:val="-524952666"/>
              <w:placeholder>
                <w:docPart w:val="4D45D7E2C344430BA8A088548A58D1D7"/>
              </w:placeholder>
              <w:dropDownList>
                <w:listItem w:value="Pasirinkite elementą."/>
                <w:listItem w:displayText="A supplier participating in the procurement must meet the following qualification requirements" w:value="A supplier participating in the procurement must meet the following qualification requirements"/>
                <w:listItem w:displayText="There are no qualification requirements for the procurement and they do not apply." w:value="There are no qualification requirements for the procurement and they do not apply."/>
              </w:dropDownList>
            </w:sdtPr>
            <w:sdtEndPr/>
            <w:sdtContent>
              <w:r w:rsidR="00923B75" w:rsidRPr="001C0D43">
                <w:rPr>
                  <w:rFonts w:ascii="Calibri" w:eastAsia="Times New Roman" w:hAnsi="Calibri" w:cs="Calibri"/>
                  <w:color w:val="000000" w:themeColor="text1"/>
                  <w:spacing w:val="-8"/>
                  <w:sz w:val="22"/>
                  <w:szCs w:val="22"/>
                  <w:lang w:val="en-GB" w:eastAsia="en-US"/>
                </w:rPr>
                <w:t>A supplier participating in the procurement must meet the following qualification requirements</w:t>
              </w:r>
            </w:sdtContent>
          </w:sdt>
        </w:p>
        <w:tbl>
          <w:tblPr>
            <w:tblW w:w="5358" w:type="pct"/>
            <w:tblInd w:w="-71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61"/>
            <w:gridCol w:w="2642"/>
            <w:gridCol w:w="4155"/>
            <w:gridCol w:w="3117"/>
          </w:tblGrid>
          <w:tr w:rsidR="00EC613D" w:rsidRPr="001C0D43" w14:paraId="1E380598" w14:textId="561CC21C" w:rsidTr="00471D93">
            <w:trPr>
              <w:trHeight w:val="241"/>
            </w:trPr>
            <w:tc>
              <w:tcPr>
                <w:tcW w:w="356" w:type="pct"/>
                <w:shd w:val="clear" w:color="auto" w:fill="F2F2F2"/>
                <w:vAlign w:val="center"/>
              </w:tcPr>
              <w:p w14:paraId="739CED32" w14:textId="73902086" w:rsidR="00EC613D" w:rsidRPr="001C0D43" w:rsidRDefault="00923B75" w:rsidP="005E210E">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No.</w:t>
                </w:r>
              </w:p>
            </w:tc>
            <w:tc>
              <w:tcPr>
                <w:tcW w:w="1237" w:type="pct"/>
                <w:shd w:val="clear" w:color="auto" w:fill="F2F2F2"/>
                <w:vAlign w:val="center"/>
              </w:tcPr>
              <w:p w14:paraId="664499FD" w14:textId="12F88E1F" w:rsidR="00EC613D" w:rsidRPr="001C0D43" w:rsidRDefault="00022A5D" w:rsidP="005E210E">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Qualification requirements</w:t>
                </w:r>
              </w:p>
            </w:tc>
            <w:tc>
              <w:tcPr>
                <w:tcW w:w="1946" w:type="pct"/>
                <w:shd w:val="clear" w:color="auto" w:fill="F2F2F2"/>
                <w:vAlign w:val="center"/>
              </w:tcPr>
              <w:p w14:paraId="4A9537CC" w14:textId="77777777" w:rsidR="00022A5D" w:rsidRPr="001C0D43" w:rsidRDefault="00022A5D" w:rsidP="00022A5D">
                <w:pPr>
                  <w:spacing w:line="240" w:lineRule="auto"/>
                  <w:jc w:val="center"/>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t>Documents proving compliance</w:t>
                </w:r>
              </w:p>
              <w:p w14:paraId="70D45E71" w14:textId="598A6CB7" w:rsidR="000E5D93" w:rsidRPr="001C0D43" w:rsidRDefault="00022A5D" w:rsidP="00022A5D">
                <w:pPr>
                  <w:spacing w:line="240" w:lineRule="auto"/>
                  <w:jc w:val="center"/>
                  <w:rPr>
                    <w:rFonts w:ascii="Calibri" w:eastAsia="Calibri" w:hAnsi="Calibri" w:cs="Calibri"/>
                    <w:bCs/>
                    <w:color w:val="000000" w:themeColor="text1"/>
                    <w:spacing w:val="-8"/>
                    <w:sz w:val="22"/>
                    <w:szCs w:val="22"/>
                    <w:lang w:val="en-GB" w:eastAsia="en-US"/>
                  </w:rPr>
                </w:pPr>
                <w:r w:rsidRPr="001C0D43">
                  <w:rPr>
                    <w:rFonts w:ascii="Calibri" w:eastAsia="Calibri" w:hAnsi="Calibri" w:cs="Calibri"/>
                    <w:bCs/>
                    <w:color w:val="000000" w:themeColor="text1"/>
                    <w:spacing w:val="-8"/>
                    <w:sz w:val="22"/>
                    <w:szCs w:val="22"/>
                    <w:lang w:val="en-GB" w:eastAsia="en-US"/>
                  </w:rPr>
                  <w:t>(to be provided on request to the contracting authority)</w:t>
                </w:r>
              </w:p>
            </w:tc>
            <w:tc>
              <w:tcPr>
                <w:tcW w:w="1460" w:type="pct"/>
                <w:shd w:val="clear" w:color="auto" w:fill="F2F2F2"/>
              </w:tcPr>
              <w:p w14:paraId="304A79AC" w14:textId="654B42E6" w:rsidR="00A36317" w:rsidRPr="001C0D43" w:rsidRDefault="00022A5D" w:rsidP="005E210E">
                <w:pPr>
                  <w:spacing w:line="240" w:lineRule="auto"/>
                  <w:jc w:val="center"/>
                  <w:rPr>
                    <w:rFonts w:ascii="Calibri" w:eastAsia="Calibri" w:hAnsi="Calibri" w:cs="Calibri"/>
                    <w:b/>
                    <w:color w:val="000000" w:themeColor="text1"/>
                    <w:spacing w:val="-8"/>
                    <w:sz w:val="22"/>
                    <w:szCs w:val="22"/>
                    <w:highlight w:val="yellow"/>
                    <w:lang w:val="en-GB" w:eastAsia="en-US"/>
                  </w:rPr>
                </w:pPr>
                <w:r w:rsidRPr="001C0D43">
                  <w:rPr>
                    <w:rFonts w:ascii="Calibri" w:eastAsia="Calibri" w:hAnsi="Calibri" w:cs="Calibri"/>
                    <w:b/>
                    <w:color w:val="000000" w:themeColor="text1"/>
                    <w:spacing w:val="-8"/>
                    <w:sz w:val="22"/>
                    <w:szCs w:val="22"/>
                    <w:lang w:val="en-GB" w:eastAsia="en-US"/>
                  </w:rPr>
                  <w:t>Entity that must meet the qualification requirement</w:t>
                </w:r>
              </w:p>
            </w:tc>
          </w:tr>
          <w:tr w:rsidR="009C0073" w:rsidRPr="001C0D43" w14:paraId="20703D65" w14:textId="77777777" w:rsidTr="000B1459">
            <w:trPr>
              <w:trHeight w:val="257"/>
            </w:trPr>
            <w:tc>
              <w:tcPr>
                <w:tcW w:w="356" w:type="pct"/>
                <w:shd w:val="clear" w:color="auto" w:fill="F2F2F2"/>
                <w:vAlign w:val="center"/>
              </w:tcPr>
              <w:p w14:paraId="1D306931" w14:textId="77777777" w:rsidR="009C0073" w:rsidRPr="001C0D43" w:rsidRDefault="009C0073" w:rsidP="005E210E">
                <w:pPr>
                  <w:numPr>
                    <w:ilvl w:val="0"/>
                    <w:numId w:val="8"/>
                  </w:numPr>
                  <w:tabs>
                    <w:tab w:val="left" w:pos="284"/>
                    <w:tab w:val="left" w:pos="459"/>
                  </w:tabs>
                  <w:spacing w:line="240" w:lineRule="auto"/>
                  <w:ind w:left="0" w:firstLine="0"/>
                  <w:contextualSpacing/>
                  <w:jc w:val="center"/>
                  <w:rPr>
                    <w:rFonts w:ascii="Calibri" w:eastAsia="Calibri" w:hAnsi="Calibri" w:cs="Calibri"/>
                    <w:color w:val="000000" w:themeColor="text1"/>
                    <w:spacing w:val="-8"/>
                    <w:sz w:val="22"/>
                    <w:szCs w:val="22"/>
                    <w:lang w:val="en-GB" w:eastAsia="en-US"/>
                  </w:rPr>
                </w:pPr>
              </w:p>
            </w:tc>
            <w:tc>
              <w:tcPr>
                <w:tcW w:w="1237" w:type="pct"/>
                <w:shd w:val="clear" w:color="auto" w:fill="auto"/>
              </w:tcPr>
              <w:p w14:paraId="5CC309F3" w14:textId="563AD2D9" w:rsidR="009C0073" w:rsidRPr="001C0D43" w:rsidRDefault="00FE75BD" w:rsidP="009C0073">
                <w:pPr>
                  <w:widowControl w:val="0"/>
                  <w:tabs>
                    <w:tab w:val="left" w:pos="1276"/>
                  </w:tabs>
                  <w:spacing w:line="240" w:lineRule="auto"/>
                  <w:jc w:val="both"/>
                  <w:outlineLvl w:val="1"/>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The Supplier has, within the last 3 years, or within the period from the date of registration of the Supplier (if the Supplier has been established for less than 3 years) until the closing date for the submission of tende</w:t>
                </w:r>
                <w:r w:rsidR="00AD7F5C">
                  <w:rPr>
                    <w:rFonts w:ascii="Calibri" w:eastAsia="Times New Roman" w:hAnsi="Calibri" w:cs="Calibri"/>
                    <w:iCs/>
                    <w:sz w:val="22"/>
                    <w:szCs w:val="22"/>
                    <w:lang w:val="en-GB" w:eastAsia="en-US"/>
                  </w:rPr>
                  <w:t xml:space="preserve">rs, under one or more </w:t>
                </w:r>
                <w:r w:rsidR="00B77F18" w:rsidRPr="00462948">
                  <w:rPr>
                    <w:rFonts w:ascii="Calibri" w:eastAsia="Calibri" w:hAnsi="Calibri" w:cs="Calibri"/>
                    <w:b/>
                    <w:bCs/>
                    <w:color w:val="000000" w:themeColor="text1"/>
                    <w:spacing w:val="-8"/>
                    <w:sz w:val="22"/>
                    <w:szCs w:val="22"/>
                    <w:lang w:val="en-GB" w:eastAsia="en-US"/>
                  </w:rPr>
                  <w:t>proper</w:t>
                </w:r>
                <w:r w:rsidR="00B77F18" w:rsidRPr="00B13905">
                  <w:rPr>
                    <w:rFonts w:ascii="Calibri" w:eastAsia="Calibri" w:hAnsi="Calibri" w:cs="Calibri"/>
                    <w:color w:val="000000" w:themeColor="text1"/>
                    <w:spacing w:val="-8"/>
                    <w:sz w:val="22"/>
                    <w:szCs w:val="22"/>
                    <w:lang w:val="en-GB" w:eastAsia="en-US"/>
                  </w:rPr>
                  <w:t xml:space="preserve"> perform</w:t>
                </w:r>
                <w:r w:rsidR="00B77F18">
                  <w:rPr>
                    <w:rFonts w:ascii="Calibri" w:eastAsia="Calibri" w:hAnsi="Calibri" w:cs="Calibri"/>
                    <w:color w:val="000000" w:themeColor="text1"/>
                    <w:spacing w:val="-8"/>
                    <w:sz w:val="22"/>
                    <w:szCs w:val="22"/>
                    <w:lang w:val="en-GB" w:eastAsia="en-US"/>
                  </w:rPr>
                  <w:t>ed</w:t>
                </w:r>
                <w:r w:rsidR="00B77F18" w:rsidRPr="00B13905">
                  <w:rPr>
                    <w:rFonts w:ascii="Calibri" w:eastAsia="Calibri" w:hAnsi="Calibri" w:cs="Calibri"/>
                    <w:color w:val="000000" w:themeColor="text1"/>
                    <w:spacing w:val="-8"/>
                    <w:sz w:val="22"/>
                    <w:szCs w:val="22"/>
                    <w:lang w:val="en-GB" w:eastAsia="en-US"/>
                  </w:rPr>
                  <w:t xml:space="preserve"> </w:t>
                </w:r>
                <w:r w:rsidR="00AD7F5C">
                  <w:rPr>
                    <w:rFonts w:ascii="Calibri" w:eastAsia="Times New Roman" w:hAnsi="Calibri" w:cs="Calibri"/>
                    <w:iCs/>
                    <w:sz w:val="22"/>
                    <w:szCs w:val="22"/>
                    <w:lang w:val="en-GB" w:eastAsia="en-US"/>
                  </w:rPr>
                  <w:t>contracts</w:t>
                </w:r>
                <w:r w:rsidRPr="001C0D43">
                  <w:rPr>
                    <w:rFonts w:ascii="Calibri" w:eastAsia="Times New Roman" w:hAnsi="Calibri" w:cs="Calibri"/>
                    <w:iCs/>
                    <w:sz w:val="22"/>
                    <w:szCs w:val="22"/>
                    <w:lang w:val="en-GB" w:eastAsia="en-US"/>
                  </w:rPr>
                  <w:t xml:space="preserve">, self-produced and/or self-sold </w:t>
                </w:r>
                <w:r w:rsidR="00DB4B80" w:rsidRPr="00927419">
                  <w:rPr>
                    <w:rFonts w:eastAsia="Times New Roman" w:cstheme="minorHAnsi"/>
                    <w:iCs/>
                    <w:sz w:val="22"/>
                    <w:szCs w:val="22"/>
                    <w:lang w:val="en-GB" w:eastAsia="en-US"/>
                  </w:rPr>
                  <w:t>motorised vehicles</w:t>
                </w:r>
                <w:r w:rsidR="009C0073" w:rsidRPr="001C0D43">
                  <w:rPr>
                    <w:rFonts w:ascii="Calibri" w:eastAsia="Times New Roman" w:hAnsi="Calibri" w:cs="Calibri"/>
                    <w:iCs/>
                    <w:sz w:val="22"/>
                    <w:szCs w:val="22"/>
                    <w:lang w:val="en-GB" w:eastAsia="en-US"/>
                  </w:rPr>
                  <w:t xml:space="preserve">, </w:t>
                </w:r>
                <w:r w:rsidR="00251A9A" w:rsidRPr="001C0D43">
                  <w:rPr>
                    <w:rFonts w:ascii="Calibri" w:eastAsia="Times New Roman" w:hAnsi="Calibri" w:cs="Calibri"/>
                    <w:iCs/>
                    <w:sz w:val="22"/>
                    <w:szCs w:val="22"/>
                    <w:lang w:val="en-GB" w:eastAsia="en-US"/>
                  </w:rPr>
                  <w:t xml:space="preserve">for a total value of at least </w:t>
                </w:r>
                <w:r w:rsidR="00FE130C" w:rsidRPr="00FE130C">
                  <w:rPr>
                    <w:rFonts w:ascii="Calibri" w:eastAsia="Times New Roman" w:hAnsi="Calibri" w:cs="Calibri"/>
                    <w:iCs/>
                    <w:sz w:val="22"/>
                    <w:szCs w:val="22"/>
                    <w:lang w:val="en-GB" w:eastAsia="en-US"/>
                  </w:rPr>
                  <w:t>130</w:t>
                </w:r>
                <w:r w:rsidR="00DB4B80" w:rsidRPr="00FE130C">
                  <w:rPr>
                    <w:rFonts w:ascii="Calibri" w:eastAsia="Times New Roman" w:hAnsi="Calibri" w:cs="Calibri"/>
                    <w:iCs/>
                    <w:sz w:val="22"/>
                    <w:szCs w:val="22"/>
                    <w:lang w:val="en-GB" w:eastAsia="en-US"/>
                  </w:rPr>
                  <w:t xml:space="preserve"> 000</w:t>
                </w:r>
                <w:r w:rsidR="00251A9A" w:rsidRPr="001C0D43">
                  <w:rPr>
                    <w:rFonts w:ascii="Calibri" w:eastAsia="Times New Roman" w:hAnsi="Calibri" w:cs="Calibri"/>
                    <w:iCs/>
                    <w:sz w:val="22"/>
                    <w:szCs w:val="22"/>
                    <w:lang w:val="en-GB" w:eastAsia="en-US"/>
                  </w:rPr>
                  <w:t xml:space="preserve"> EUR excluding VAT</w:t>
                </w:r>
                <w:r w:rsidR="00AD7F5C">
                  <w:rPr>
                    <w:rFonts w:ascii="Calibri" w:eastAsia="Times New Roman" w:hAnsi="Calibri" w:cs="Calibri"/>
                    <w:iCs/>
                    <w:sz w:val="22"/>
                    <w:szCs w:val="22"/>
                    <w:lang w:val="en-GB" w:eastAsia="en-US"/>
                  </w:rPr>
                  <w:t xml:space="preserve"> </w:t>
                </w:r>
                <w:r w:rsidR="00AD7F5C" w:rsidRPr="00AD7F5C">
                  <w:rPr>
                    <w:rFonts w:ascii="Calibri" w:eastAsia="Times New Roman" w:hAnsi="Calibri" w:cs="Calibri"/>
                    <w:iCs/>
                    <w:sz w:val="22"/>
                    <w:szCs w:val="22"/>
                    <w:lang w:val="en-GB" w:eastAsia="en-US"/>
                  </w:rPr>
                  <w:t>(the total value of the implemented part, if implementation is in progress).</w:t>
                </w:r>
              </w:p>
              <w:p w14:paraId="09D0D1FE" w14:textId="77777777" w:rsidR="00FE130C" w:rsidRDefault="00FE130C" w:rsidP="00311FE9">
                <w:pPr>
                  <w:widowControl w:val="0"/>
                  <w:tabs>
                    <w:tab w:val="left" w:pos="1276"/>
                  </w:tabs>
                  <w:spacing w:line="240" w:lineRule="auto"/>
                  <w:jc w:val="both"/>
                  <w:outlineLvl w:val="1"/>
                  <w:rPr>
                    <w:rFonts w:eastAsia="Calibri" w:cstheme="minorHAnsi"/>
                    <w:spacing w:val="-8"/>
                    <w:sz w:val="22"/>
                    <w:szCs w:val="22"/>
                    <w:lang w:val="en-GB" w:eastAsia="en-US"/>
                  </w:rPr>
                </w:pPr>
              </w:p>
              <w:p w14:paraId="231B930E" w14:textId="29B7C36C" w:rsidR="00A723ED" w:rsidRPr="00DB4B80" w:rsidRDefault="00A723ED" w:rsidP="00311FE9">
                <w:pPr>
                  <w:widowControl w:val="0"/>
                  <w:tabs>
                    <w:tab w:val="left" w:pos="1276"/>
                  </w:tabs>
                  <w:spacing w:line="240" w:lineRule="auto"/>
                  <w:jc w:val="both"/>
                  <w:outlineLvl w:val="1"/>
                  <w:rPr>
                    <w:rFonts w:eastAsia="Calibri" w:cstheme="minorHAnsi"/>
                    <w:spacing w:val="-8"/>
                    <w:sz w:val="22"/>
                    <w:szCs w:val="22"/>
                    <w:lang w:val="en-GB" w:eastAsia="en-US"/>
                  </w:rPr>
                </w:pPr>
                <w:r w:rsidRPr="00DB4B80">
                  <w:rPr>
                    <w:rFonts w:eastAsia="Calibri" w:cstheme="minorHAnsi"/>
                    <w:spacing w:val="-8"/>
                    <w:sz w:val="22"/>
                    <w:szCs w:val="22"/>
                    <w:lang w:val="en-GB" w:eastAsia="en-US"/>
                  </w:rPr>
                  <w:t xml:space="preserve">Sale is understood as the performance of the contractual obligations of one party (seller) under the </w:t>
                </w:r>
                <w:r w:rsidR="0064430E" w:rsidRPr="00DB4B80">
                  <w:rPr>
                    <w:rFonts w:eastAsia="Calibri" w:cstheme="minorHAnsi"/>
                    <w:spacing w:val="-8"/>
                    <w:sz w:val="22"/>
                    <w:szCs w:val="22"/>
                    <w:lang w:val="en-GB" w:eastAsia="en-US"/>
                  </w:rPr>
                  <w:t xml:space="preserve">contract of </w:t>
                </w:r>
                <w:r w:rsidRPr="00DB4B80">
                  <w:rPr>
                    <w:rFonts w:eastAsia="Calibri" w:cstheme="minorHAnsi"/>
                    <w:spacing w:val="-8"/>
                    <w:sz w:val="22"/>
                    <w:szCs w:val="22"/>
                    <w:lang w:val="en-GB" w:eastAsia="en-US"/>
                  </w:rPr>
                  <w:t>purchase</w:t>
                </w:r>
                <w:r w:rsidR="0064430E" w:rsidRPr="00DB4B80">
                  <w:rPr>
                    <w:rFonts w:eastAsia="Calibri" w:cstheme="minorHAnsi"/>
                    <w:spacing w:val="-8"/>
                    <w:sz w:val="22"/>
                    <w:szCs w:val="22"/>
                    <w:lang w:val="en-GB" w:eastAsia="en-US"/>
                  </w:rPr>
                  <w:t>-</w:t>
                </w:r>
                <w:r w:rsidRPr="00DB4B80">
                  <w:rPr>
                    <w:rFonts w:eastAsia="Calibri" w:cstheme="minorHAnsi"/>
                    <w:spacing w:val="-8"/>
                    <w:sz w:val="22"/>
                    <w:szCs w:val="22"/>
                    <w:lang w:val="en-GB" w:eastAsia="en-US"/>
                  </w:rPr>
                  <w:t xml:space="preserve">sale </w:t>
                </w:r>
                <w:r w:rsidRPr="00DB4B80">
                  <w:rPr>
                    <w:rFonts w:eastAsia="Calibri" w:cstheme="minorHAnsi"/>
                    <w:spacing w:val="-8"/>
                    <w:sz w:val="22"/>
                    <w:szCs w:val="22"/>
                    <w:lang w:val="en-GB" w:eastAsia="en-US"/>
                  </w:rPr>
                  <w:lastRenderedPageBreak/>
                  <w:t>agreement, as defined in Article 6.305(1) of the Civil Code of the Republic of Lithuania (CC).</w:t>
                </w:r>
                <w:r w:rsidRPr="00DB4B80">
                  <w:rPr>
                    <w:rFonts w:eastAsia="Calibri" w:cstheme="minorHAnsi"/>
                    <w:spacing w:val="-8"/>
                    <w:sz w:val="22"/>
                    <w:szCs w:val="22"/>
                    <w:vertAlign w:val="superscript"/>
                    <w:lang w:val="en-GB" w:eastAsia="en-US"/>
                  </w:rPr>
                  <w:footnoteReference w:id="2"/>
                </w:r>
                <w:r w:rsidRPr="00DB4B80">
                  <w:rPr>
                    <w:rFonts w:eastAsia="Calibri" w:cstheme="minorHAnsi"/>
                    <w:spacing w:val="-8"/>
                    <w:sz w:val="22"/>
                    <w:szCs w:val="22"/>
                    <w:lang w:val="en-GB" w:eastAsia="en-US"/>
                  </w:rPr>
                  <w:t xml:space="preserve">  If, according to a specific contract of sale, the seller's duties include the delivery and / or installation of goods, the value of these services is included in the total value. </w:t>
                </w:r>
              </w:p>
              <w:p w14:paraId="65403944" w14:textId="6C9D0582" w:rsidR="009C0073" w:rsidRPr="00A723ED" w:rsidRDefault="009C0073" w:rsidP="00DD5C02">
                <w:pPr>
                  <w:spacing w:line="240" w:lineRule="auto"/>
                  <w:contextualSpacing/>
                  <w:jc w:val="both"/>
                  <w:rPr>
                    <w:rFonts w:ascii="Calibri" w:eastAsia="Calibri" w:hAnsi="Calibri" w:cs="Calibri"/>
                    <w:color w:val="000000" w:themeColor="text1"/>
                    <w:spacing w:val="-8"/>
                    <w:sz w:val="22"/>
                    <w:szCs w:val="22"/>
                    <w:lang w:eastAsia="en-US"/>
                  </w:rPr>
                </w:pPr>
              </w:p>
            </w:tc>
            <w:tc>
              <w:tcPr>
                <w:tcW w:w="1946" w:type="pct"/>
                <w:shd w:val="clear" w:color="auto" w:fill="auto"/>
              </w:tcPr>
              <w:p w14:paraId="3180484B" w14:textId="7A0B6C1A" w:rsidR="00E22EF6" w:rsidRPr="001C0D43" w:rsidRDefault="004917FA" w:rsidP="00E22EF6">
                <w:pPr>
                  <w:spacing w:line="240" w:lineRule="auto"/>
                  <w:jc w:val="both"/>
                  <w:rPr>
                    <w:rFonts w:ascii="Calibri" w:eastAsia="Calibri" w:hAnsi="Calibri" w:cs="Calibri"/>
                    <w:b/>
                    <w:color w:val="000000" w:themeColor="text1"/>
                    <w:spacing w:val="-8"/>
                    <w:sz w:val="22"/>
                    <w:szCs w:val="22"/>
                    <w:lang w:val="en-GB" w:eastAsia="en-US"/>
                  </w:rPr>
                </w:pPr>
                <w:r w:rsidRPr="001C0D43">
                  <w:rPr>
                    <w:rFonts w:ascii="Calibri" w:eastAsia="Calibri" w:hAnsi="Calibri" w:cs="Calibri"/>
                    <w:b/>
                    <w:color w:val="000000" w:themeColor="text1"/>
                    <w:spacing w:val="-8"/>
                    <w:sz w:val="22"/>
                    <w:szCs w:val="22"/>
                    <w:lang w:val="en-GB" w:eastAsia="en-US"/>
                  </w:rPr>
                  <w:lastRenderedPageBreak/>
                  <w:t xml:space="preserve">Answers to be provided by completing the ESPD (tick YES or NO in section IV "Selection criteria"). The Supplier who, </w:t>
                </w:r>
                <w:proofErr w:type="gramStart"/>
                <w:r w:rsidRPr="001C0D43">
                  <w:rPr>
                    <w:rFonts w:ascii="Calibri" w:eastAsia="Calibri" w:hAnsi="Calibri" w:cs="Calibri"/>
                    <w:b/>
                    <w:color w:val="000000" w:themeColor="text1"/>
                    <w:spacing w:val="-8"/>
                    <w:sz w:val="22"/>
                    <w:szCs w:val="22"/>
                    <w:lang w:val="en-GB" w:eastAsia="en-US"/>
                  </w:rPr>
                  <w:t>on the basis of</w:t>
                </w:r>
                <w:proofErr w:type="gramEnd"/>
                <w:r w:rsidRPr="001C0D43">
                  <w:rPr>
                    <w:rFonts w:ascii="Calibri" w:eastAsia="Calibri" w:hAnsi="Calibri" w:cs="Calibri"/>
                    <w:b/>
                    <w:color w:val="000000" w:themeColor="text1"/>
                    <w:spacing w:val="-8"/>
                    <w:sz w:val="22"/>
                    <w:szCs w:val="22"/>
                    <w:lang w:val="en-GB" w:eastAsia="en-US"/>
                  </w:rPr>
                  <w:t xml:space="preserve"> the results of the evaluation, may be declared successful will be required to submit, at the request of the Contracting Authority:</w:t>
                </w:r>
              </w:p>
              <w:p w14:paraId="2162246A" w14:textId="33E9D9FE" w:rsidR="00E22EF6" w:rsidRPr="001C0D43" w:rsidRDefault="00E22EF6" w:rsidP="00E22EF6">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1)</w:t>
                </w:r>
                <w:r w:rsidR="009F041B" w:rsidRPr="001C0D43">
                  <w:rPr>
                    <w:rFonts w:ascii="Calibri" w:hAnsi="Calibri" w:cs="Calibri"/>
                    <w:lang w:val="en-GB"/>
                  </w:rPr>
                  <w:t xml:space="preserve"> </w:t>
                </w:r>
                <w:r w:rsidR="009F041B" w:rsidRPr="001C0D43">
                  <w:rPr>
                    <w:rFonts w:ascii="Calibri" w:eastAsia="Calibri" w:hAnsi="Calibri" w:cs="Calibri"/>
                    <w:color w:val="000000" w:themeColor="text1"/>
                    <w:spacing w:val="-8"/>
                    <w:sz w:val="22"/>
                    <w:szCs w:val="22"/>
                    <w:lang w:val="en-GB" w:eastAsia="en-US"/>
                  </w:rPr>
                  <w:t xml:space="preserve">A list of the goods </w:t>
                </w:r>
                <w:r w:rsidR="00AB256B">
                  <w:rPr>
                    <w:rFonts w:ascii="Calibri" w:eastAsia="Calibri" w:hAnsi="Calibri" w:cs="Calibri"/>
                    <w:color w:val="000000" w:themeColor="text1"/>
                    <w:spacing w:val="-8"/>
                    <w:sz w:val="22"/>
                    <w:szCs w:val="22"/>
                    <w:lang w:val="en-GB" w:eastAsia="en-US"/>
                  </w:rPr>
                  <w:t>produc</w:t>
                </w:r>
                <w:r w:rsidR="00AB256B" w:rsidRPr="001C0D43">
                  <w:rPr>
                    <w:rFonts w:ascii="Calibri" w:eastAsia="Calibri" w:hAnsi="Calibri" w:cs="Calibri"/>
                    <w:color w:val="000000" w:themeColor="text1"/>
                    <w:spacing w:val="-8"/>
                    <w:sz w:val="22"/>
                    <w:szCs w:val="22"/>
                    <w:lang w:val="en-GB" w:eastAsia="en-US"/>
                  </w:rPr>
                  <w:t>ed</w:t>
                </w:r>
                <w:r w:rsidR="00AB256B">
                  <w:rPr>
                    <w:rFonts w:ascii="Calibri" w:eastAsia="Calibri" w:hAnsi="Calibri" w:cs="Calibri"/>
                    <w:color w:val="000000" w:themeColor="text1"/>
                    <w:spacing w:val="-8"/>
                    <w:sz w:val="22"/>
                    <w:szCs w:val="22"/>
                    <w:lang w:val="en-GB" w:eastAsia="en-US"/>
                  </w:rPr>
                  <w:t xml:space="preserve"> and/or sold</w:t>
                </w:r>
                <w:r w:rsidR="00AB256B" w:rsidRPr="001C0D43">
                  <w:rPr>
                    <w:rFonts w:ascii="Calibri" w:eastAsia="Calibri" w:hAnsi="Calibri" w:cs="Calibri"/>
                    <w:color w:val="000000" w:themeColor="text1"/>
                    <w:spacing w:val="-8"/>
                    <w:sz w:val="22"/>
                    <w:szCs w:val="22"/>
                    <w:lang w:val="en-GB" w:eastAsia="en-US"/>
                  </w:rPr>
                  <w:t xml:space="preserve"> </w:t>
                </w:r>
                <w:r w:rsidR="009F041B" w:rsidRPr="001C0D43">
                  <w:rPr>
                    <w:rFonts w:ascii="Calibri" w:eastAsia="Calibri" w:hAnsi="Calibri" w:cs="Calibri"/>
                    <w:color w:val="000000" w:themeColor="text1"/>
                    <w:spacing w:val="-8"/>
                    <w:sz w:val="22"/>
                    <w:szCs w:val="22"/>
                    <w:lang w:val="en-GB" w:eastAsia="en-US"/>
                  </w:rPr>
                  <w:t xml:space="preserve">by the supplier during the last 3 years, or during the period from the date of registration of the supplier (if the supplier has been in business for less than 3 (three) years), in accordance with the form set out in </w:t>
                </w:r>
                <w:r w:rsidR="009F041B" w:rsidRPr="001C0D43">
                  <w:rPr>
                    <w:rFonts w:ascii="Calibri" w:eastAsia="Calibri" w:hAnsi="Calibri" w:cs="Calibri"/>
                    <w:i/>
                    <w:iCs/>
                    <w:color w:val="000000" w:themeColor="text1"/>
                    <w:spacing w:val="-8"/>
                    <w:sz w:val="22"/>
                    <w:szCs w:val="22"/>
                    <w:lang w:val="en-GB" w:eastAsia="en-US"/>
                  </w:rPr>
                  <w:t xml:space="preserve">Annex 6 to the Tender Conditions, "List of </w:t>
                </w:r>
                <w:r w:rsidR="00C071F9">
                  <w:rPr>
                    <w:rFonts w:ascii="Calibri" w:eastAsia="Calibri" w:hAnsi="Calibri" w:cs="Calibri"/>
                    <w:i/>
                    <w:iCs/>
                    <w:color w:val="000000" w:themeColor="text1"/>
                    <w:spacing w:val="-8"/>
                    <w:sz w:val="22"/>
                    <w:szCs w:val="22"/>
                    <w:lang w:val="en-GB" w:eastAsia="en-US"/>
                  </w:rPr>
                  <w:t xml:space="preserve">Supplier </w:t>
                </w:r>
                <w:r w:rsidR="009F041B" w:rsidRPr="001C0D43">
                  <w:rPr>
                    <w:rFonts w:ascii="Calibri" w:eastAsia="Calibri" w:hAnsi="Calibri" w:cs="Calibri"/>
                    <w:i/>
                    <w:iCs/>
                    <w:color w:val="000000" w:themeColor="text1"/>
                    <w:spacing w:val="-8"/>
                    <w:sz w:val="22"/>
                    <w:szCs w:val="22"/>
                    <w:lang w:val="en-GB" w:eastAsia="en-US"/>
                  </w:rPr>
                  <w:t>Goods ".</w:t>
                </w:r>
              </w:p>
              <w:p w14:paraId="0277AA11" w14:textId="126701D8" w:rsidR="00B13905" w:rsidRPr="00B13905" w:rsidRDefault="00B13905" w:rsidP="00B13905">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t xml:space="preserve">2) certificates from the </w:t>
                </w:r>
                <w:r>
                  <w:rPr>
                    <w:rFonts w:ascii="Calibri" w:eastAsia="Calibri" w:hAnsi="Calibri" w:cs="Calibri"/>
                    <w:color w:val="000000" w:themeColor="text1"/>
                    <w:spacing w:val="-8"/>
                    <w:sz w:val="22"/>
                    <w:szCs w:val="22"/>
                    <w:lang w:val="en-GB" w:eastAsia="en-US"/>
                  </w:rPr>
                  <w:t>customers</w:t>
                </w:r>
                <w:r w:rsidRPr="00B13905">
                  <w:rPr>
                    <w:rFonts w:ascii="Calibri" w:eastAsia="Calibri" w:hAnsi="Calibri" w:cs="Calibri"/>
                    <w:color w:val="000000" w:themeColor="text1"/>
                    <w:spacing w:val="-8"/>
                    <w:sz w:val="22"/>
                    <w:szCs w:val="22"/>
                    <w:lang w:val="en-GB" w:eastAsia="en-US"/>
                  </w:rPr>
                  <w:t xml:space="preserve"> of the contracts in the supplier's list on the </w:t>
                </w:r>
                <w:r w:rsidRPr="00462948">
                  <w:rPr>
                    <w:rFonts w:ascii="Calibri" w:eastAsia="Calibri" w:hAnsi="Calibri" w:cs="Calibri"/>
                    <w:b/>
                    <w:bCs/>
                    <w:color w:val="000000" w:themeColor="text1"/>
                    <w:spacing w:val="-8"/>
                    <w:sz w:val="22"/>
                    <w:szCs w:val="22"/>
                    <w:lang w:val="en-GB" w:eastAsia="en-US"/>
                  </w:rPr>
                  <w:t>proper</w:t>
                </w:r>
                <w:r w:rsidRPr="00B13905">
                  <w:rPr>
                    <w:rFonts w:ascii="Calibri" w:eastAsia="Calibri" w:hAnsi="Calibri" w:cs="Calibri"/>
                    <w:color w:val="000000" w:themeColor="text1"/>
                    <w:spacing w:val="-8"/>
                    <w:sz w:val="22"/>
                    <w:szCs w:val="22"/>
                    <w:lang w:val="en-GB" w:eastAsia="en-US"/>
                  </w:rPr>
                  <w:t xml:space="preserve"> performance of the contract</w:t>
                </w:r>
                <w:r w:rsidR="00B77F18">
                  <w:rPr>
                    <w:rFonts w:ascii="Calibri" w:eastAsia="Calibri" w:hAnsi="Calibri" w:cs="Calibri"/>
                    <w:color w:val="000000" w:themeColor="text1"/>
                    <w:spacing w:val="-8"/>
                    <w:sz w:val="22"/>
                    <w:szCs w:val="22"/>
                    <w:lang w:val="en-GB" w:eastAsia="en-US"/>
                  </w:rPr>
                  <w:t xml:space="preserve"> or</w:t>
                </w:r>
                <w:r w:rsidRPr="00B13905">
                  <w:rPr>
                    <w:rFonts w:ascii="Calibri" w:eastAsia="Calibri" w:hAnsi="Calibri" w:cs="Calibri"/>
                    <w:color w:val="000000" w:themeColor="text1"/>
                    <w:spacing w:val="-8"/>
                    <w:sz w:val="22"/>
                    <w:szCs w:val="22"/>
                    <w:lang w:val="en-GB" w:eastAsia="en-US"/>
                  </w:rPr>
                  <w:t xml:space="preserve"> other documents of the customer and/or supplier proving the proper performance of the contract. </w:t>
                </w:r>
                <w:proofErr w:type="gramStart"/>
                <w:r w:rsidRPr="00B13905">
                  <w:rPr>
                    <w:rFonts w:ascii="Calibri" w:eastAsia="Calibri" w:hAnsi="Calibri" w:cs="Calibri"/>
                    <w:color w:val="000000" w:themeColor="text1"/>
                    <w:spacing w:val="-8"/>
                    <w:sz w:val="22"/>
                    <w:szCs w:val="22"/>
                    <w:lang w:val="en-GB" w:eastAsia="en-US"/>
                  </w:rPr>
                  <w:t>In the event that</w:t>
                </w:r>
                <w:proofErr w:type="gramEnd"/>
                <w:r w:rsidRPr="00B13905">
                  <w:rPr>
                    <w:rFonts w:ascii="Calibri" w:eastAsia="Calibri" w:hAnsi="Calibri" w:cs="Calibri"/>
                    <w:color w:val="000000" w:themeColor="text1"/>
                    <w:spacing w:val="-8"/>
                    <w:sz w:val="22"/>
                    <w:szCs w:val="22"/>
                    <w:lang w:val="en-GB" w:eastAsia="en-US"/>
                  </w:rPr>
                  <w:t xml:space="preserve"> the supplier does not provide the customer's documents in support of the proper performance of the contract, he must at the same time provide an explanation of how those documents prove the proper performance of the contract. </w:t>
                </w:r>
              </w:p>
              <w:p w14:paraId="2F002A4C" w14:textId="01103431" w:rsidR="00E22EF6" w:rsidRPr="001C0D43" w:rsidRDefault="00B13905" w:rsidP="00E22EF6">
                <w:pPr>
                  <w:spacing w:line="240" w:lineRule="auto"/>
                  <w:jc w:val="both"/>
                  <w:rPr>
                    <w:rFonts w:ascii="Calibri" w:eastAsia="Calibri" w:hAnsi="Calibri" w:cs="Calibri"/>
                    <w:color w:val="000000" w:themeColor="text1"/>
                    <w:spacing w:val="-8"/>
                    <w:sz w:val="22"/>
                    <w:szCs w:val="22"/>
                    <w:lang w:val="en-GB" w:eastAsia="en-US"/>
                  </w:rPr>
                </w:pPr>
                <w:r w:rsidRPr="00B13905">
                  <w:rPr>
                    <w:rFonts w:ascii="Calibri" w:eastAsia="Calibri" w:hAnsi="Calibri" w:cs="Calibri"/>
                    <w:color w:val="000000" w:themeColor="text1"/>
                    <w:spacing w:val="-8"/>
                    <w:sz w:val="22"/>
                    <w:szCs w:val="22"/>
                    <w:lang w:val="en-GB" w:eastAsia="en-US"/>
                  </w:rPr>
                  <w:lastRenderedPageBreak/>
                  <w:t xml:space="preserve">It is considered that the proper performance of the contract is justified if the supporting documents (certificates, etc.) indicate the </w:t>
                </w:r>
                <w:r w:rsidR="00B77F18" w:rsidRPr="00B13905">
                  <w:rPr>
                    <w:rFonts w:ascii="Calibri" w:eastAsia="Calibri" w:hAnsi="Calibri" w:cs="Calibri"/>
                    <w:color w:val="000000" w:themeColor="text1"/>
                    <w:spacing w:val="-8"/>
                    <w:sz w:val="22"/>
                    <w:szCs w:val="22"/>
                    <w:lang w:val="en-GB" w:eastAsia="en-US"/>
                  </w:rPr>
                  <w:t xml:space="preserve">properly performed </w:t>
                </w:r>
                <w:r w:rsidR="00612B46">
                  <w:rPr>
                    <w:rFonts w:ascii="Calibri" w:eastAsia="Calibri" w:hAnsi="Calibri" w:cs="Calibri"/>
                    <w:color w:val="000000" w:themeColor="text1"/>
                    <w:spacing w:val="-8"/>
                    <w:sz w:val="22"/>
                    <w:szCs w:val="22"/>
                    <w:lang w:val="en-GB" w:eastAsia="en-US"/>
                  </w:rPr>
                  <w:t>contractual obligations</w:t>
                </w:r>
                <w:r w:rsidRPr="00B13905">
                  <w:rPr>
                    <w:rFonts w:ascii="Calibri" w:eastAsia="Calibri" w:hAnsi="Calibri" w:cs="Calibri"/>
                    <w:color w:val="000000" w:themeColor="text1"/>
                    <w:spacing w:val="-8"/>
                    <w:sz w:val="22"/>
                    <w:szCs w:val="22"/>
                    <w:lang w:val="en-GB" w:eastAsia="en-US"/>
                  </w:rPr>
                  <w:t>.</w:t>
                </w:r>
              </w:p>
              <w:p w14:paraId="0B4D7262" w14:textId="77777777" w:rsidR="00203E8B" w:rsidRPr="001C0D43" w:rsidRDefault="00203E8B" w:rsidP="00E22EF6">
                <w:pPr>
                  <w:spacing w:line="240" w:lineRule="auto"/>
                  <w:jc w:val="both"/>
                  <w:rPr>
                    <w:rFonts w:ascii="Calibri" w:eastAsia="Calibri" w:hAnsi="Calibri" w:cs="Calibri"/>
                    <w:color w:val="000000" w:themeColor="text1"/>
                    <w:spacing w:val="-8"/>
                    <w:sz w:val="22"/>
                    <w:szCs w:val="22"/>
                    <w:lang w:val="en-GB" w:eastAsia="en-US"/>
                  </w:rPr>
                </w:pPr>
              </w:p>
              <w:p w14:paraId="2496AB42" w14:textId="591E7FF2"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may, on a separate request, ask for copies or extracts of executed contracts and documents describing the subject-matter of the project (e.g. terms of reference, handover certificates)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verify or clarify the information provided.</w:t>
                </w:r>
              </w:p>
              <w:p w14:paraId="4334D553" w14:textId="6B063781"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r w:rsidRPr="001C0D43">
                  <w:rPr>
                    <w:rFonts w:ascii="Calibri" w:eastAsia="Calibri" w:hAnsi="Calibri" w:cs="Calibri"/>
                    <w:color w:val="000000" w:themeColor="text1"/>
                    <w:spacing w:val="-8"/>
                    <w:sz w:val="22"/>
                    <w:szCs w:val="22"/>
                    <w:lang w:val="en-GB" w:eastAsia="en-US"/>
                  </w:rPr>
                  <w:t xml:space="preserve">The contracting authority reserves the right to contact the customer's contact person indicated by the supplier without prior notice </w:t>
                </w:r>
                <w:proofErr w:type="gramStart"/>
                <w:r w:rsidRPr="001C0D43">
                  <w:rPr>
                    <w:rFonts w:ascii="Calibri" w:eastAsia="Calibri" w:hAnsi="Calibri" w:cs="Calibri"/>
                    <w:color w:val="000000" w:themeColor="text1"/>
                    <w:spacing w:val="-8"/>
                    <w:sz w:val="22"/>
                    <w:szCs w:val="22"/>
                    <w:lang w:val="en-GB" w:eastAsia="en-US"/>
                  </w:rPr>
                  <w:t>in order to</w:t>
                </w:r>
                <w:proofErr w:type="gramEnd"/>
                <w:r w:rsidRPr="001C0D43">
                  <w:rPr>
                    <w:rFonts w:ascii="Calibri" w:eastAsia="Calibri" w:hAnsi="Calibri" w:cs="Calibri"/>
                    <w:color w:val="000000" w:themeColor="text1"/>
                    <w:spacing w:val="-8"/>
                    <w:sz w:val="22"/>
                    <w:szCs w:val="22"/>
                    <w:lang w:val="en-GB" w:eastAsia="en-US"/>
                  </w:rPr>
                  <w:t xml:space="preserve"> clarify the information concerning the goods </w:t>
                </w:r>
                <w:r w:rsidR="00612B46">
                  <w:rPr>
                    <w:rFonts w:ascii="Calibri" w:eastAsia="Calibri" w:hAnsi="Calibri" w:cs="Calibri"/>
                    <w:color w:val="000000" w:themeColor="text1"/>
                    <w:spacing w:val="-8"/>
                    <w:sz w:val="22"/>
                    <w:szCs w:val="22"/>
                    <w:lang w:val="en-GB" w:eastAsia="en-US"/>
                  </w:rPr>
                  <w:t>produced and/or s</w:t>
                </w:r>
                <w:r w:rsidR="00AE141B">
                  <w:rPr>
                    <w:rFonts w:ascii="Calibri" w:eastAsia="Calibri" w:hAnsi="Calibri" w:cs="Calibri"/>
                    <w:color w:val="000000" w:themeColor="text1"/>
                    <w:spacing w:val="-8"/>
                    <w:sz w:val="22"/>
                    <w:szCs w:val="22"/>
                    <w:lang w:val="en-GB" w:eastAsia="en-US"/>
                  </w:rPr>
                  <w:t>ol</w:t>
                </w:r>
                <w:r w:rsidR="00612B46">
                  <w:rPr>
                    <w:rFonts w:ascii="Calibri" w:eastAsia="Calibri" w:hAnsi="Calibri" w:cs="Calibri"/>
                    <w:color w:val="000000" w:themeColor="text1"/>
                    <w:spacing w:val="-8"/>
                    <w:sz w:val="22"/>
                    <w:szCs w:val="22"/>
                    <w:lang w:val="en-GB" w:eastAsia="en-US"/>
                  </w:rPr>
                  <w:t>d</w:t>
                </w:r>
                <w:r w:rsidRPr="001C0D43">
                  <w:rPr>
                    <w:rFonts w:ascii="Calibri" w:eastAsia="Calibri" w:hAnsi="Calibri" w:cs="Calibri"/>
                    <w:color w:val="000000" w:themeColor="text1"/>
                    <w:spacing w:val="-8"/>
                    <w:sz w:val="22"/>
                    <w:szCs w:val="22"/>
                    <w:lang w:val="en-GB" w:eastAsia="en-US"/>
                  </w:rPr>
                  <w:t>.</w:t>
                </w:r>
              </w:p>
              <w:p w14:paraId="5CE89C87" w14:textId="77777777" w:rsidR="007A24E8" w:rsidRPr="001C0D43" w:rsidRDefault="007A24E8" w:rsidP="007A24E8">
                <w:pPr>
                  <w:spacing w:line="240" w:lineRule="auto"/>
                  <w:jc w:val="both"/>
                  <w:rPr>
                    <w:rFonts w:ascii="Calibri" w:eastAsia="Calibri" w:hAnsi="Calibri" w:cs="Calibri"/>
                    <w:color w:val="000000" w:themeColor="text1"/>
                    <w:spacing w:val="-8"/>
                    <w:sz w:val="22"/>
                    <w:szCs w:val="22"/>
                    <w:lang w:val="en-GB" w:eastAsia="en-US"/>
                  </w:rPr>
                </w:pPr>
              </w:p>
              <w:p w14:paraId="6BE1D5F1" w14:textId="62B9E30A" w:rsidR="009C0073" w:rsidRPr="001C0D43" w:rsidRDefault="00543879" w:rsidP="00247C55">
                <w:pPr>
                  <w:spacing w:line="240" w:lineRule="auto"/>
                  <w:jc w:val="both"/>
                  <w:rPr>
                    <w:rFonts w:ascii="Calibri" w:eastAsia="Calibri" w:hAnsi="Calibri" w:cs="Calibri"/>
                    <w:color w:val="000000" w:themeColor="text1"/>
                    <w:spacing w:val="-8"/>
                    <w:sz w:val="22"/>
                    <w:szCs w:val="22"/>
                    <w:u w:val="single"/>
                    <w:lang w:val="en-GB" w:eastAsia="en-US"/>
                  </w:rPr>
                </w:pPr>
                <w:r w:rsidRPr="001C0D43">
                  <w:rPr>
                    <w:rFonts w:ascii="Calibri" w:eastAsia="Calibri" w:hAnsi="Calibri" w:cs="Calibri"/>
                    <w:color w:val="000000" w:themeColor="text1"/>
                    <w:spacing w:val="-8"/>
                    <w:sz w:val="22"/>
                    <w:szCs w:val="22"/>
                    <w:u w:val="single"/>
                    <w:lang w:val="en-GB" w:eastAsia="en-US"/>
                  </w:rPr>
                  <w:t>Digital copies of the supplier's documents shall be supplied.</w:t>
                </w:r>
              </w:p>
            </w:tc>
            <w:tc>
              <w:tcPr>
                <w:tcW w:w="1460" w:type="pct"/>
              </w:tcPr>
              <w:p w14:paraId="5CB22E92" w14:textId="77777777" w:rsidR="00AD1EFE" w:rsidRPr="001C0D43" w:rsidRDefault="00AD1EFE" w:rsidP="00E22EF6">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1C0D43">
                  <w:rPr>
                    <w:rFonts w:ascii="Calibri" w:eastAsia="Times New Roman" w:hAnsi="Calibri" w:cs="Calibri"/>
                    <w:color w:val="000000" w:themeColor="text1"/>
                    <w:spacing w:val="-8"/>
                    <w:sz w:val="22"/>
                    <w:szCs w:val="22"/>
                    <w:lang w:val="en-GB" w:eastAsia="en-US"/>
                  </w:rPr>
                  <w:t>taking into account</w:t>
                </w:r>
                <w:proofErr w:type="gramEnd"/>
                <w:r w:rsidRPr="001C0D43">
                  <w:rPr>
                    <w:rFonts w:ascii="Calibri" w:eastAsia="Times New Roman" w:hAnsi="Calibri" w:cs="Calibri"/>
                    <w:color w:val="000000" w:themeColor="text1"/>
                    <w:spacing w:val="-8"/>
                    <w:sz w:val="22"/>
                    <w:szCs w:val="22"/>
                    <w:lang w:val="en-GB" w:eastAsia="en-US"/>
                  </w:rPr>
                  <w:t xml:space="preserve"> the commitments made by them.</w:t>
                </w:r>
              </w:p>
              <w:p w14:paraId="7E6341BF"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A supplier may rely on the capacities of other economic operators only if those operators themselves will perform the part of the contract requiring their own capacities. </w:t>
                </w:r>
              </w:p>
              <w:p w14:paraId="7C182D5A" w14:textId="77777777" w:rsidR="0037799D" w:rsidRPr="001C0D43" w:rsidRDefault="0037799D" w:rsidP="0037799D">
                <w:pPr>
                  <w:spacing w:line="240" w:lineRule="auto"/>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Subcontractors are not subject to this requirement.</w:t>
                </w:r>
              </w:p>
              <w:p w14:paraId="209A6A65" w14:textId="77777777" w:rsidR="009C0073" w:rsidRDefault="00EB7B41" w:rsidP="00E22EF6">
                <w:pPr>
                  <w:spacing w:line="240" w:lineRule="auto"/>
                  <w:jc w:val="both"/>
                  <w:rPr>
                    <w:rFonts w:ascii="Calibri" w:eastAsia="Times New Roman" w:hAnsi="Calibri" w:cs="Calibri"/>
                    <w:iCs/>
                    <w:sz w:val="22"/>
                    <w:szCs w:val="22"/>
                    <w:lang w:val="en-GB" w:eastAsia="en-US"/>
                  </w:rPr>
                </w:pPr>
                <w:r w:rsidRPr="001C0D43">
                  <w:rPr>
                    <w:rFonts w:ascii="Calibri" w:eastAsia="Times New Roman" w:hAnsi="Calibri" w:cs="Calibri"/>
                    <w:iCs/>
                    <w:sz w:val="22"/>
                    <w:szCs w:val="22"/>
                    <w:lang w:val="en-GB" w:eastAsia="en-US"/>
                  </w:rPr>
                  <w:t xml:space="preserve">The supplier is not precluded from relying on a contract which the supplier has performed not alone but jointly with other economic operators. However, in such a case, it is the goods </w:t>
                </w:r>
                <w:r w:rsidR="00AE141B">
                  <w:rPr>
                    <w:rFonts w:ascii="Calibri" w:eastAsia="Times New Roman" w:hAnsi="Calibri" w:cs="Calibri"/>
                    <w:iCs/>
                    <w:sz w:val="22"/>
                    <w:szCs w:val="22"/>
                    <w:lang w:val="en-GB" w:eastAsia="en-US"/>
                  </w:rPr>
                  <w:t>produced and/or sold</w:t>
                </w:r>
                <w:r w:rsidR="00AE141B" w:rsidRPr="001C0D43">
                  <w:rPr>
                    <w:rFonts w:ascii="Calibri" w:eastAsia="Times New Roman" w:hAnsi="Calibri" w:cs="Calibri"/>
                    <w:iCs/>
                    <w:sz w:val="22"/>
                    <w:szCs w:val="22"/>
                    <w:lang w:val="en-GB" w:eastAsia="en-US"/>
                  </w:rPr>
                  <w:t xml:space="preserve"> </w:t>
                </w:r>
                <w:r w:rsidRPr="001C0D43">
                  <w:rPr>
                    <w:rFonts w:ascii="Calibri" w:eastAsia="Times New Roman" w:hAnsi="Calibri" w:cs="Calibri"/>
                    <w:iCs/>
                    <w:sz w:val="22"/>
                    <w:szCs w:val="22"/>
                    <w:lang w:val="en-GB" w:eastAsia="en-US"/>
                  </w:rPr>
                  <w:t xml:space="preserve">(and </w:t>
                </w:r>
                <w:r w:rsidRPr="001C0D43">
                  <w:rPr>
                    <w:rFonts w:ascii="Calibri" w:eastAsia="Times New Roman" w:hAnsi="Calibri" w:cs="Calibri"/>
                    <w:iCs/>
                    <w:sz w:val="22"/>
                    <w:szCs w:val="22"/>
                    <w:lang w:val="en-GB" w:eastAsia="en-US"/>
                  </w:rPr>
                  <w:lastRenderedPageBreak/>
                  <w:t xml:space="preserve">installed, if applicable) by the </w:t>
                </w:r>
                <w:proofErr w:type="gramStart"/>
                <w:r w:rsidRPr="001C0D43">
                  <w:rPr>
                    <w:rFonts w:ascii="Calibri" w:eastAsia="Times New Roman" w:hAnsi="Calibri" w:cs="Calibri"/>
                    <w:iCs/>
                    <w:sz w:val="22"/>
                    <w:szCs w:val="22"/>
                    <w:lang w:val="en-GB" w:eastAsia="en-US"/>
                  </w:rPr>
                  <w:t>particular supplier</w:t>
                </w:r>
                <w:proofErr w:type="gramEnd"/>
                <w:r w:rsidRPr="001C0D43">
                  <w:rPr>
                    <w:rFonts w:ascii="Calibri" w:eastAsia="Times New Roman" w:hAnsi="Calibri" w:cs="Calibri"/>
                    <w:iCs/>
                    <w:sz w:val="22"/>
                    <w:szCs w:val="22"/>
                    <w:lang w:val="en-GB" w:eastAsia="en-US"/>
                  </w:rPr>
                  <w:t xml:space="preserve"> participating in the procurement, the volume and value of those goods, and not the whole subject-matter of the contract performed, which are to be assessed.</w:t>
                </w:r>
              </w:p>
              <w:p w14:paraId="4ABA3E82" w14:textId="77777777" w:rsidR="00032DB2" w:rsidRPr="00DB4B80" w:rsidRDefault="00032DB2" w:rsidP="00DB4B80">
                <w:pPr>
                  <w:rPr>
                    <w:rFonts w:ascii="Calibri" w:eastAsia="Calibri" w:hAnsi="Calibri" w:cs="Calibri"/>
                    <w:sz w:val="22"/>
                    <w:szCs w:val="22"/>
                    <w:lang w:val="en-GB" w:eastAsia="en-US"/>
                  </w:rPr>
                </w:pPr>
              </w:p>
              <w:p w14:paraId="51D98280" w14:textId="16650929" w:rsidR="00032DB2" w:rsidRPr="00DB4B80" w:rsidRDefault="00032DB2" w:rsidP="00DB4B80">
                <w:pPr>
                  <w:spacing w:line="240" w:lineRule="auto"/>
                  <w:jc w:val="both"/>
                  <w:rPr>
                    <w:rFonts w:ascii="Calibri" w:eastAsia="Calibri" w:hAnsi="Calibri" w:cs="Calibri"/>
                    <w:sz w:val="22"/>
                    <w:szCs w:val="22"/>
                    <w:lang w:val="en-GB" w:eastAsia="en-US"/>
                  </w:rPr>
                </w:pPr>
                <w:r w:rsidRPr="00DB4B80">
                  <w:rPr>
                    <w:rFonts w:ascii="Calibri" w:eastAsia="Times New Roman" w:hAnsi="Calibri" w:cs="Calibri"/>
                    <w:iCs/>
                    <w:sz w:val="22"/>
                    <w:szCs w:val="22"/>
                    <w:lang w:val="en-GB" w:eastAsia="en-US"/>
                  </w:rPr>
                  <w:t>Please note that the supplier may rely on the capabilities of other economic entities to meet the established qualification requirement, as provided in Chapter 9 of the General Part of the Procurement Conditions.</w:t>
                </w:r>
              </w:p>
            </w:tc>
          </w:tr>
        </w:tbl>
        <w:p w14:paraId="65790E69" w14:textId="7E037764" w:rsidR="00EC613D" w:rsidRPr="001C0D43" w:rsidRDefault="00EC613D" w:rsidP="005E210E">
          <w:pPr>
            <w:tabs>
              <w:tab w:val="left" w:pos="284"/>
            </w:tabs>
            <w:spacing w:line="240" w:lineRule="auto"/>
            <w:contextualSpacing/>
            <w:jc w:val="both"/>
            <w:rPr>
              <w:rFonts w:ascii="Calibri" w:eastAsia="Times New Roman" w:hAnsi="Calibri" w:cs="Calibri"/>
              <w:color w:val="000000" w:themeColor="text1"/>
              <w:spacing w:val="-8"/>
              <w:sz w:val="22"/>
              <w:szCs w:val="22"/>
              <w:lang w:val="en-GB" w:eastAsia="en-US"/>
            </w:rPr>
          </w:pPr>
        </w:p>
        <w:p w14:paraId="6608392D" w14:textId="5D846D40" w:rsidR="00FC3C8A" w:rsidRPr="001C0D43" w:rsidRDefault="008157DF" w:rsidP="00DD5C02">
          <w:pPr>
            <w:numPr>
              <w:ilvl w:val="1"/>
              <w:numId w:val="5"/>
            </w:numPr>
            <w:tabs>
              <w:tab w:val="left" w:pos="426"/>
            </w:tabs>
            <w:spacing w:line="240" w:lineRule="auto"/>
            <w:ind w:left="-567" w:firstLine="567"/>
            <w:contextualSpacing/>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The supplier's qualifications must be acquired before the deadline for the submission of tenders. In the procurement documents, the terms 'in the last 3 years'; 'in the </w:t>
          </w:r>
          <w:r w:rsidR="00BF15C5">
            <w:rPr>
              <w:rFonts w:ascii="Calibri" w:eastAsia="Times New Roman" w:hAnsi="Calibri" w:cs="Calibri"/>
              <w:color w:val="000000" w:themeColor="text1"/>
              <w:spacing w:val="-8"/>
              <w:sz w:val="22"/>
              <w:szCs w:val="22"/>
              <w:lang w:val="en-GB" w:eastAsia="en-US"/>
            </w:rPr>
            <w:t>recent</w:t>
          </w:r>
          <w:r w:rsidR="00BF15C5" w:rsidRPr="001C0D43">
            <w:rPr>
              <w:rFonts w:ascii="Calibri" w:eastAsia="Times New Roman" w:hAnsi="Calibri" w:cs="Calibri"/>
              <w:color w:val="000000" w:themeColor="text1"/>
              <w:spacing w:val="-8"/>
              <w:sz w:val="22"/>
              <w:szCs w:val="22"/>
              <w:lang w:val="en-GB" w:eastAsia="en-US"/>
            </w:rPr>
            <w:t xml:space="preserve"> </w:t>
          </w:r>
          <w:r w:rsidRPr="001C0D43">
            <w:rPr>
              <w:rFonts w:ascii="Calibri" w:eastAsia="Times New Roman" w:hAnsi="Calibri" w:cs="Calibri"/>
              <w:color w:val="000000" w:themeColor="text1"/>
              <w:spacing w:val="-8"/>
              <w:sz w:val="22"/>
              <w:szCs w:val="22"/>
              <w:lang w:val="en-GB" w:eastAsia="en-US"/>
            </w:rPr>
            <w:t>3 years' shall mean the period of 3 years preceding the deadline for submission of tenders. Where a contract is used to justify a supplier's qualification which was started more than 3 years before the deadline for the submission of tenders, but completed within the 3 year</w:t>
          </w:r>
          <w:r w:rsidR="006A010C">
            <w:rPr>
              <w:rFonts w:ascii="Calibri" w:eastAsia="Times New Roman" w:hAnsi="Calibri" w:cs="Calibri"/>
              <w:color w:val="000000" w:themeColor="text1"/>
              <w:spacing w:val="-8"/>
              <w:sz w:val="22"/>
              <w:szCs w:val="22"/>
              <w:lang w:val="en-GB" w:eastAsia="en-US"/>
            </w:rPr>
            <w:t>s being evaluated, the contract</w:t>
          </w:r>
          <w:r w:rsidRPr="001C0D43">
            <w:rPr>
              <w:rFonts w:ascii="Calibri" w:eastAsia="Times New Roman" w:hAnsi="Calibri" w:cs="Calibri"/>
              <w:color w:val="000000" w:themeColor="text1"/>
              <w:spacing w:val="-8"/>
              <w:sz w:val="22"/>
              <w:szCs w:val="22"/>
              <w:lang w:val="en-GB" w:eastAsia="en-US"/>
            </w:rPr>
            <w:t xml:space="preserve"> may be used to justify the qualification </w:t>
          </w:r>
          <w:r w:rsidR="008F243C" w:rsidRPr="001C0D43">
            <w:rPr>
              <w:rFonts w:ascii="Calibri" w:eastAsia="Times New Roman" w:hAnsi="Calibri" w:cs="Calibri"/>
              <w:color w:val="000000" w:themeColor="text1"/>
              <w:spacing w:val="-8"/>
              <w:sz w:val="22"/>
              <w:szCs w:val="22"/>
              <w:lang w:val="en-GB" w:eastAsia="en-US"/>
            </w:rPr>
            <w:t>if</w:t>
          </w:r>
          <w:r w:rsidRPr="001C0D43">
            <w:rPr>
              <w:rFonts w:ascii="Calibri" w:eastAsia="Times New Roman" w:hAnsi="Calibri" w:cs="Calibri"/>
              <w:color w:val="000000" w:themeColor="text1"/>
              <w:spacing w:val="-8"/>
              <w:sz w:val="22"/>
              <w:szCs w:val="22"/>
              <w:lang w:val="en-GB" w:eastAsia="en-US"/>
            </w:rPr>
            <w:t xml:space="preserve"> it meets the other requirements for which it is used.</w:t>
          </w:r>
          <w:r w:rsidR="008F243C" w:rsidRPr="001C0D43">
            <w:rPr>
              <w:rFonts w:ascii="Calibri" w:eastAsia="Times New Roman" w:hAnsi="Calibri" w:cs="Calibri"/>
              <w:color w:val="000000" w:themeColor="text1"/>
              <w:spacing w:val="-8"/>
              <w:sz w:val="22"/>
              <w:szCs w:val="22"/>
              <w:lang w:val="en-GB" w:eastAsia="en-US"/>
            </w:rPr>
            <w:t xml:space="preserve"> In the case of such a contract, the part of the contract executed during the 3 years evaluated will be considered.</w:t>
          </w:r>
        </w:p>
        <w:p w14:paraId="7C25EB16" w14:textId="77777777" w:rsidR="00BF7CE5" w:rsidRPr="001C0D43" w:rsidRDefault="00BF7CE5" w:rsidP="00BF7CE5">
          <w:pPr>
            <w:tabs>
              <w:tab w:val="left" w:pos="426"/>
            </w:tabs>
            <w:spacing w:line="240" w:lineRule="auto"/>
            <w:contextualSpacing/>
            <w:jc w:val="both"/>
            <w:rPr>
              <w:rFonts w:ascii="Calibri" w:eastAsia="Times New Roman" w:hAnsi="Calibri" w:cs="Calibri"/>
              <w:color w:val="000000" w:themeColor="text1"/>
              <w:spacing w:val="-8"/>
              <w:sz w:val="22"/>
              <w:szCs w:val="22"/>
              <w:lang w:val="en-GB" w:eastAsia="en-US"/>
            </w:rPr>
          </w:pPr>
        </w:p>
        <w:p w14:paraId="022CC0DE" w14:textId="31A64DF5" w:rsidR="00192FC8" w:rsidRPr="001C0D43" w:rsidRDefault="00165138"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SUBMISSION OF TENDERS</w:t>
          </w:r>
        </w:p>
        <w:p w14:paraId="1888C0F8" w14:textId="74240FDD" w:rsidR="00192FC8" w:rsidRPr="001C0D43" w:rsidRDefault="00F05E60" w:rsidP="002C43E9">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5.1. </w:t>
          </w:r>
          <w:r w:rsidR="006B0C70" w:rsidRPr="001C0D43">
            <w:rPr>
              <w:rFonts w:ascii="Calibri" w:hAnsi="Calibri" w:cs="Calibri"/>
              <w:spacing w:val="-8"/>
              <w:sz w:val="22"/>
              <w:szCs w:val="22"/>
              <w:lang w:val="en-GB"/>
            </w:rPr>
            <w:t xml:space="preserve">Tenders shall be submitted in 1 envelope and shall be accompanied by a single common tender form in accordance with Annex 4 to the </w:t>
          </w:r>
          <w:r w:rsidR="00B46A72" w:rsidRPr="001C0D43">
            <w:rPr>
              <w:rFonts w:ascii="Calibri" w:hAnsi="Calibri" w:cs="Calibri"/>
              <w:spacing w:val="-8"/>
              <w:sz w:val="22"/>
              <w:szCs w:val="22"/>
              <w:lang w:val="en-GB"/>
            </w:rPr>
            <w:t xml:space="preserve">Procurement </w:t>
          </w:r>
          <w:r w:rsidR="006A6EA3" w:rsidRPr="001C0D43">
            <w:rPr>
              <w:rFonts w:ascii="Calibri" w:eastAsia="Times New Roman" w:hAnsi="Calibri" w:cs="Calibri"/>
              <w:color w:val="000000" w:themeColor="text1"/>
              <w:spacing w:val="-8"/>
              <w:lang w:val="en-GB"/>
            </w:rPr>
            <w:t xml:space="preserve">Conditions </w:t>
          </w:r>
          <w:r w:rsidR="006B0C70" w:rsidRPr="001C0D43">
            <w:rPr>
              <w:rFonts w:ascii="Calibri" w:hAnsi="Calibri" w:cs="Calibri"/>
              <w:spacing w:val="-8"/>
              <w:sz w:val="22"/>
              <w:szCs w:val="22"/>
              <w:lang w:val="en-GB"/>
            </w:rPr>
            <w:t>"</w:t>
          </w:r>
          <w:r w:rsidR="00AE2597" w:rsidRPr="001C0D43">
            <w:rPr>
              <w:rFonts w:ascii="Calibri" w:hAnsi="Calibri" w:cs="Calibri"/>
              <w:spacing w:val="-8"/>
              <w:sz w:val="22"/>
              <w:szCs w:val="22"/>
              <w:lang w:val="en-GB"/>
            </w:rPr>
            <w:t xml:space="preserve"> </w:t>
          </w:r>
          <w:r w:rsidR="006B0C70" w:rsidRPr="001C0D43">
            <w:rPr>
              <w:rFonts w:ascii="Calibri" w:hAnsi="Calibri" w:cs="Calibri"/>
              <w:spacing w:val="-8"/>
              <w:sz w:val="22"/>
              <w:szCs w:val="22"/>
              <w:lang w:val="en-GB"/>
            </w:rPr>
            <w:t>Tender Form".</w:t>
          </w:r>
          <w:r w:rsidR="00192FC8" w:rsidRPr="001C0D43">
            <w:rPr>
              <w:rFonts w:ascii="Calibri" w:hAnsi="Calibri" w:cs="Calibri"/>
              <w:spacing w:val="-8"/>
              <w:sz w:val="22"/>
              <w:szCs w:val="22"/>
              <w:lang w:val="en-GB"/>
            </w:rPr>
            <w:t xml:space="preserve"> </w:t>
          </w:r>
        </w:p>
        <w:p w14:paraId="2BDDE898" w14:textId="77777777" w:rsidR="00DB4B80" w:rsidRPr="001C0D43" w:rsidRDefault="00DB4B80" w:rsidP="00E10DBA">
          <w:pPr>
            <w:spacing w:line="240" w:lineRule="auto"/>
            <w:jc w:val="both"/>
            <w:rPr>
              <w:rFonts w:ascii="Calibri" w:hAnsi="Calibri" w:cs="Calibri"/>
              <w:spacing w:val="-8"/>
              <w:szCs w:val="24"/>
              <w:lang w:val="en-GB"/>
            </w:rPr>
          </w:pPr>
          <w:bookmarkStart w:id="2" w:name="_Toc506979277"/>
        </w:p>
        <w:p w14:paraId="7B30D918" w14:textId="77777777" w:rsidR="00DB4B80" w:rsidRPr="001C0D43" w:rsidRDefault="00DB4B80" w:rsidP="002143FD">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426"/>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CRITERIA AND PROCEDURE FOR EVALUATING TENDERS</w:t>
          </w:r>
        </w:p>
        <w:p w14:paraId="1C0571AC" w14:textId="77777777" w:rsidR="00DB4B80" w:rsidRDefault="00DB4B80" w:rsidP="00DB4B80">
          <w:pPr>
            <w:spacing w:line="240" w:lineRule="auto"/>
            <w:jc w:val="both"/>
            <w:rPr>
              <w:rFonts w:ascii="Calibri" w:eastAsia="Times New Roman" w:hAnsi="Calibri" w:cs="Calibri"/>
              <w:color w:val="000000" w:themeColor="text1"/>
              <w:spacing w:val="-8"/>
              <w:sz w:val="22"/>
              <w:szCs w:val="22"/>
              <w:lang w:val="en-GB" w:eastAsia="en-US"/>
            </w:rPr>
          </w:pPr>
          <w:r w:rsidRPr="00BF26D3">
            <w:rPr>
              <w:rFonts w:ascii="Calibri" w:eastAsia="Times New Roman" w:hAnsi="Calibri" w:cs="Calibri"/>
              <w:color w:val="000000" w:themeColor="text1"/>
              <w:spacing w:val="-8"/>
              <w:sz w:val="22"/>
              <w:szCs w:val="22"/>
              <w:lang w:val="en-GB" w:eastAsia="en-US"/>
            </w:rPr>
            <w:t xml:space="preserve">6.1. The most economically advantageous tender is selected based </w:t>
          </w:r>
          <w:r w:rsidRPr="00CC7417">
            <w:rPr>
              <w:rFonts w:ascii="Calibri" w:eastAsia="Times New Roman" w:hAnsi="Calibri" w:cs="Calibri"/>
              <w:color w:val="000000" w:themeColor="text1"/>
              <w:spacing w:val="-8"/>
              <w:sz w:val="22"/>
              <w:szCs w:val="22"/>
              <w:lang w:val="en-GB" w:eastAsia="en-US"/>
            </w:rPr>
            <w:t>on price-quality ratio.</w:t>
          </w:r>
        </w:p>
        <w:p w14:paraId="17E68205" w14:textId="77777777" w:rsidR="00DB4B80" w:rsidRPr="001C0D43" w:rsidRDefault="00DB4B80" w:rsidP="00DB4B80">
          <w:pPr>
            <w:spacing w:after="60"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6.2. </w:t>
          </w:r>
          <w:r w:rsidRPr="001C0D43">
            <w:rPr>
              <w:rFonts w:ascii="Calibri" w:hAnsi="Calibri" w:cs="Calibri"/>
              <w:spacing w:val="-8"/>
              <w:sz w:val="22"/>
              <w:szCs w:val="22"/>
              <w:lang w:val="en-GB"/>
            </w:rPr>
            <w:t>The most economically advantageous tender will be selected based on the following criteria and parameters:</w:t>
          </w: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DB4B80" w:rsidRPr="001C0D43" w14:paraId="52336106" w14:textId="77777777" w:rsidTr="00232847">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116A594" w14:textId="77777777" w:rsidR="00DB4B80" w:rsidRPr="001C0D43" w:rsidRDefault="00DB4B80" w:rsidP="00232847">
                <w:pPr>
                  <w:spacing w:line="240" w:lineRule="auto"/>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Evaluation criteria</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5CDAD53D" w14:textId="77777777" w:rsidR="00DB4B80" w:rsidRPr="001C0D43" w:rsidRDefault="00DB4B80" w:rsidP="00232847">
                <w:pPr>
                  <w:spacing w:line="240" w:lineRule="auto"/>
                  <w:ind w:hanging="7"/>
                  <w:jc w:val="center"/>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Comparative weighting in the cost-effectiveness assessment</w:t>
                </w:r>
              </w:p>
            </w:tc>
          </w:tr>
          <w:tr w:rsidR="00DB4B80" w:rsidRPr="001C0D43" w14:paraId="2187D559" w14:textId="77777777" w:rsidTr="00232847">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1DFCA6" w14:textId="77777777" w:rsidR="00DB4B80" w:rsidRPr="001C0D43" w:rsidRDefault="00DB4B80" w:rsidP="00232847">
                <w:pPr>
                  <w:spacing w:line="240" w:lineRule="auto"/>
                  <w:jc w:val="both"/>
                  <w:rPr>
                    <w:rFonts w:ascii="Calibri" w:eastAsia="Times New Roman" w:hAnsi="Calibri" w:cs="Calibri"/>
                    <w:b/>
                    <w:bCs/>
                    <w:sz w:val="22"/>
                    <w:szCs w:val="22"/>
                    <w:lang w:val="en-GB" w:eastAsia="en-US"/>
                  </w:rPr>
                </w:pPr>
                <w:r w:rsidRPr="001C0D43">
                  <w:rPr>
                    <w:rFonts w:ascii="Calibri" w:eastAsia="Times New Roman" w:hAnsi="Calibri" w:cs="Calibri"/>
                    <w:b/>
                    <w:bCs/>
                    <w:sz w:val="22"/>
                    <w:szCs w:val="22"/>
                    <w:lang w:val="en-GB" w:eastAsia="en-US"/>
                  </w:rPr>
                  <w:t xml:space="preserve">First criterion: </w:t>
                </w:r>
                <w:r>
                  <w:rPr>
                    <w:rFonts w:ascii="Calibri" w:eastAsia="Times New Roman" w:hAnsi="Calibri" w:cs="Calibri"/>
                    <w:b/>
                    <w:bCs/>
                    <w:sz w:val="22"/>
                    <w:szCs w:val="22"/>
                    <w:lang w:val="en-GB" w:eastAsia="en-US"/>
                  </w:rPr>
                  <w:t>P</w:t>
                </w:r>
                <w:r w:rsidRPr="001C0D43">
                  <w:rPr>
                    <w:rFonts w:ascii="Calibri" w:eastAsia="Times New Roman" w:hAnsi="Calibri" w:cs="Calibri"/>
                    <w:b/>
                    <w:bCs/>
                    <w:sz w:val="22"/>
                    <w:szCs w:val="22"/>
                    <w:lang w:val="en-GB" w:eastAsia="en-US"/>
                  </w:rPr>
                  <w:t>rice (C)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721B22" w14:textId="77777777" w:rsidR="00DB4B80" w:rsidRPr="001C0D43" w:rsidRDefault="00DB4B80" w:rsidP="00232847">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X= 90</w:t>
                </w:r>
              </w:p>
            </w:tc>
          </w:tr>
          <w:tr w:rsidR="00DB4B80" w:rsidRPr="001C0D43" w14:paraId="6C8BCCB3" w14:textId="77777777" w:rsidTr="00232847">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1083AE" w14:textId="77777777" w:rsidR="00DB4B80" w:rsidRPr="001C0D43" w:rsidRDefault="00DB4B80" w:rsidP="00232847">
                <w:pPr>
                  <w:spacing w:line="240" w:lineRule="auto"/>
                  <w:rPr>
                    <w:rFonts w:ascii="Calibri" w:eastAsia="Times New Roman" w:hAnsi="Calibri" w:cs="Calibri"/>
                    <w:b/>
                    <w:bCs/>
                    <w:sz w:val="22"/>
                    <w:szCs w:val="22"/>
                    <w:lang w:val="en-GB" w:eastAsia="en-US"/>
                  </w:rPr>
                </w:pPr>
                <w:r w:rsidRPr="00E362A6">
                  <w:rPr>
                    <w:rFonts w:ascii="Calibri" w:eastAsia="Times New Roman" w:hAnsi="Calibri" w:cs="Calibri"/>
                    <w:b/>
                    <w:bCs/>
                    <w:sz w:val="22"/>
                    <w:szCs w:val="22"/>
                    <w:lang w:val="en-GB" w:eastAsia="en-US"/>
                  </w:rPr>
                  <w:t>Second criterion</w:t>
                </w:r>
                <w:r w:rsidRPr="001C0D43">
                  <w:rPr>
                    <w:rFonts w:ascii="Calibri" w:eastAsia="Times New Roman" w:hAnsi="Calibri" w:cs="Calibri"/>
                    <w:b/>
                    <w:bCs/>
                    <w:sz w:val="22"/>
                    <w:szCs w:val="22"/>
                    <w:lang w:val="en-GB" w:eastAsia="en-US"/>
                  </w:rPr>
                  <w:t>: Delivery time (T)</w:t>
                </w:r>
              </w:p>
              <w:p w14:paraId="5B98ADEF" w14:textId="6DE901E8" w:rsidR="00DB4B80" w:rsidRPr="001C0D43" w:rsidRDefault="00DB4B80" w:rsidP="00232847">
                <w:pPr>
                  <w:spacing w:line="240" w:lineRule="auto"/>
                  <w:rPr>
                    <w:rFonts w:ascii="Calibri" w:eastAsia="Times New Roman" w:hAnsi="Calibri" w:cs="Calibri"/>
                    <w:b/>
                    <w:bCs/>
                    <w:i/>
                    <w:iCs/>
                    <w:sz w:val="22"/>
                    <w:szCs w:val="22"/>
                    <w:lang w:val="en-GB" w:eastAsia="en-US"/>
                  </w:rPr>
                </w:pPr>
                <w:r w:rsidRPr="001C0D43">
                  <w:rPr>
                    <w:rFonts w:ascii="Calibri" w:eastAsia="Times New Roman" w:hAnsi="Calibri" w:cs="Calibri"/>
                    <w:b/>
                    <w:bCs/>
                    <w:i/>
                    <w:iCs/>
                    <w:sz w:val="22"/>
                    <w:szCs w:val="22"/>
                    <w:lang w:val="en-GB" w:eastAsia="en-US"/>
                  </w:rPr>
                  <w:t xml:space="preserve">(max. </w:t>
                </w:r>
                <w:r w:rsidR="00FE130C">
                  <w:rPr>
                    <w:rFonts w:ascii="Calibri" w:eastAsia="Times New Roman" w:hAnsi="Calibri" w:cs="Calibri"/>
                    <w:b/>
                    <w:bCs/>
                    <w:i/>
                    <w:iCs/>
                    <w:sz w:val="22"/>
                    <w:szCs w:val="22"/>
                    <w:lang w:val="en-GB" w:eastAsia="en-US"/>
                  </w:rPr>
                  <w:t>3</w:t>
                </w:r>
                <w:r w:rsidRPr="001C0D43">
                  <w:rPr>
                    <w:rFonts w:ascii="Calibri" w:eastAsia="Times New Roman" w:hAnsi="Calibri" w:cs="Calibri"/>
                    <w:b/>
                    <w:bCs/>
                    <w:i/>
                    <w:iCs/>
                    <w:sz w:val="22"/>
                    <w:szCs w:val="22"/>
                    <w:lang w:val="en-GB" w:eastAsia="en-US"/>
                  </w:rPr>
                  <w:t xml:space="preserve"> points)</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559041" w14:textId="77777777" w:rsidR="00DB4B80" w:rsidRPr="001C0D43" w:rsidRDefault="00DB4B80" w:rsidP="00232847">
                <w:pPr>
                  <w:spacing w:line="240" w:lineRule="auto"/>
                  <w:jc w:val="center"/>
                  <w:rPr>
                    <w:rFonts w:ascii="Calibri" w:eastAsia="Times New Roman" w:hAnsi="Calibri" w:cs="Calibri"/>
                    <w:sz w:val="22"/>
                    <w:szCs w:val="22"/>
                    <w:lang w:val="en-GB" w:eastAsia="en-US"/>
                  </w:rPr>
                </w:pPr>
                <w:r w:rsidRPr="001C0D43">
                  <w:rPr>
                    <w:rFonts w:ascii="Calibri" w:eastAsia="Times New Roman" w:hAnsi="Calibri" w:cs="Calibri"/>
                    <w:sz w:val="22"/>
                    <w:szCs w:val="22"/>
                    <w:lang w:val="en-GB" w:eastAsia="en-US"/>
                  </w:rPr>
                  <w:t>Y= 10</w:t>
                </w:r>
              </w:p>
            </w:tc>
          </w:tr>
        </w:tbl>
        <w:p w14:paraId="4A38ECFB" w14:textId="77777777" w:rsidR="00DB4B80" w:rsidRPr="001C0D43" w:rsidRDefault="00DB4B80" w:rsidP="00DB4B80">
          <w:pPr>
            <w:spacing w:line="240" w:lineRule="auto"/>
            <w:ind w:left="-567"/>
            <w:jc w:val="both"/>
            <w:rPr>
              <w:rFonts w:ascii="Calibri" w:hAnsi="Calibri" w:cs="Calibri"/>
              <w:b/>
              <w:spacing w:val="-8"/>
              <w:sz w:val="22"/>
              <w:szCs w:val="22"/>
              <w:lang w:val="en-GB"/>
            </w:rPr>
          </w:pPr>
        </w:p>
        <w:p w14:paraId="04E84010" w14:textId="77777777" w:rsidR="00DB4B80" w:rsidRPr="001C0D43" w:rsidRDefault="00DB4B80" w:rsidP="00DB4B80">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6.3. The </w:t>
          </w:r>
          <w:r w:rsidRPr="001C0D43">
            <w:rPr>
              <w:rFonts w:ascii="Calibri" w:eastAsia="Times New Roman" w:hAnsi="Calibri" w:cs="Calibri"/>
              <w:color w:val="000000" w:themeColor="text1"/>
              <w:spacing w:val="-8"/>
              <w:sz w:val="22"/>
              <w:szCs w:val="22"/>
              <w:lang w:val="en-GB" w:eastAsia="en-US"/>
            </w:rPr>
            <w:t>price-quality ratio</w:t>
          </w:r>
          <w:r w:rsidRPr="001C0D43">
            <w:rPr>
              <w:rFonts w:ascii="Calibri" w:hAnsi="Calibri" w:cs="Calibri"/>
              <w:spacing w:val="-8"/>
              <w:sz w:val="22"/>
              <w:szCs w:val="22"/>
              <w:lang w:val="en-GB"/>
            </w:rPr>
            <w:t xml:space="preserve"> (S) is calculated by adding the supplier's bid price (C) and the other criteria (T)</w:t>
          </w:r>
        </w:p>
        <w:p w14:paraId="5CEE6859" w14:textId="77777777" w:rsidR="00DB4B80" w:rsidRPr="001C0D43" w:rsidRDefault="00DB4B80" w:rsidP="00DB4B80">
          <w:pPr>
            <w:spacing w:line="240" w:lineRule="auto"/>
            <w:ind w:left="-567" w:firstLine="567"/>
            <w:jc w:val="both"/>
            <w:rPr>
              <w:rFonts w:ascii="Calibri" w:hAnsi="Calibri" w:cs="Calibri"/>
              <w:spacing w:val="-8"/>
              <w:sz w:val="22"/>
              <w:szCs w:val="22"/>
              <w:lang w:val="en-GB"/>
            </w:rPr>
          </w:pPr>
          <m:oMathPara>
            <m:oMath>
              <m:r>
                <w:rPr>
                  <w:rFonts w:ascii="Cambria Math" w:hAnsi="Cambria Math" w:cs="Calibri"/>
                  <w:spacing w:val="-8"/>
                  <w:sz w:val="22"/>
                  <w:szCs w:val="22"/>
                  <w:lang w:val="en-GB"/>
                </w:rPr>
                <m:t>S=C+T</m:t>
              </m:r>
            </m:oMath>
          </m:oMathPara>
        </w:p>
        <w:p w14:paraId="4126038F" w14:textId="77777777" w:rsidR="00DB4B80" w:rsidRPr="001C0D43" w:rsidRDefault="00DB4B80" w:rsidP="00DB4B80">
          <w:pPr>
            <w:spacing w:line="240" w:lineRule="auto"/>
            <w:ind w:left="-567" w:firstLine="567"/>
            <w:jc w:val="both"/>
            <w:rPr>
              <w:rFonts w:ascii="Calibri" w:hAnsi="Calibri" w:cs="Calibri"/>
              <w:spacing w:val="-8"/>
              <w:sz w:val="22"/>
              <w:szCs w:val="22"/>
              <w:lang w:val="en-GB"/>
            </w:rPr>
          </w:pPr>
        </w:p>
        <w:p w14:paraId="6A636DFF" w14:textId="13E45551" w:rsidR="00DB4B80" w:rsidRPr="001C0D43" w:rsidRDefault="00DB4B80" w:rsidP="00DB4B80">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lastRenderedPageBreak/>
            <w:t>6.4. The scores for the first criterion (C) shall be calculated according to the following formula, where (Cp) is the price of the tender to be evaluated, (</w:t>
          </w:r>
          <w:proofErr w:type="spellStart"/>
          <w:r w:rsidRPr="001C0D43">
            <w:rPr>
              <w:rFonts w:ascii="Calibri" w:hAnsi="Calibri" w:cs="Calibri"/>
              <w:spacing w:val="-8"/>
              <w:sz w:val="22"/>
              <w:szCs w:val="22"/>
              <w:lang w:val="en-GB"/>
            </w:rPr>
            <w:t>Cmax</w:t>
          </w:r>
          <w:proofErr w:type="spellEnd"/>
          <w:r w:rsidRPr="001C0D43">
            <w:rPr>
              <w:rFonts w:ascii="Calibri" w:hAnsi="Calibri" w:cs="Calibri"/>
              <w:spacing w:val="-8"/>
              <w:sz w:val="22"/>
              <w:szCs w:val="22"/>
              <w:lang w:val="en-GB"/>
            </w:rPr>
            <w:t xml:space="preserve">) is the maximum amount of funds available for this procurement, i.e. EUR </w:t>
          </w:r>
          <w:bookmarkStart w:id="3" w:name="_Hlk166073701"/>
          <w:r w:rsidR="00FE130C">
            <w:rPr>
              <w:rFonts w:ascii="Calibri" w:hAnsi="Calibri" w:cs="Calibri"/>
              <w:spacing w:val="-8"/>
              <w:sz w:val="22"/>
              <w:szCs w:val="22"/>
              <w:lang w:val="en-GB"/>
            </w:rPr>
            <w:t xml:space="preserve">440 </w:t>
          </w:r>
          <w:r w:rsidRPr="002B3B7E">
            <w:rPr>
              <w:rFonts w:ascii="Calibri" w:hAnsi="Calibri" w:cs="Calibri"/>
              <w:spacing w:val="-8"/>
              <w:sz w:val="22"/>
              <w:szCs w:val="22"/>
            </w:rPr>
            <w:t xml:space="preserve">000,00 </w:t>
          </w:r>
          <w:bookmarkEnd w:id="3"/>
          <w:r w:rsidRPr="001C0D43">
            <w:rPr>
              <w:rFonts w:ascii="Calibri" w:hAnsi="Calibri" w:cs="Calibri"/>
              <w:spacing w:val="-8"/>
              <w:sz w:val="22"/>
              <w:szCs w:val="22"/>
              <w:lang w:val="en-GB"/>
            </w:rPr>
            <w:t>incl. VAT, which will be considered by the contracting authority to be not excessive and acceptable, and where tenders in excess of the above mentioned price are to be rejected, (X) is the comparative weight of the price</w:t>
          </w:r>
        </w:p>
        <w:p w14:paraId="037FC2CE" w14:textId="77777777" w:rsidR="00DB4B80" w:rsidRPr="001C0D43" w:rsidRDefault="00DB4B80" w:rsidP="00DB4B80">
          <w:pPr>
            <w:spacing w:line="240" w:lineRule="auto"/>
            <w:ind w:left="-567" w:firstLine="567"/>
            <w:jc w:val="center"/>
            <w:rPr>
              <w:rFonts w:ascii="Calibri" w:hAnsi="Calibri" w:cs="Calibri"/>
              <w:spacing w:val="-8"/>
              <w:sz w:val="22"/>
              <w:szCs w:val="22"/>
              <w:lang w:val="en-GB"/>
            </w:rPr>
          </w:pPr>
          <m:oMathPara>
            <m:oMath>
              <m:r>
                <w:rPr>
                  <w:rFonts w:ascii="Cambria Math" w:hAnsi="Cambria Math" w:cs="Calibri"/>
                  <w:spacing w:val="-8"/>
                  <w:sz w:val="22"/>
                  <w:szCs w:val="22"/>
                  <w:lang w:val="en-GB"/>
                </w:rPr>
                <m:t>C=</m:t>
              </m:r>
              <m:d>
                <m:dPr>
                  <m:ctrlPr>
                    <w:rPr>
                      <w:rFonts w:ascii="Cambria Math" w:hAnsi="Cambria Math" w:cs="Calibri"/>
                      <w:i/>
                      <w:spacing w:val="-8"/>
                      <w:sz w:val="22"/>
                      <w:szCs w:val="22"/>
                      <w:lang w:val="en-GB"/>
                    </w:rPr>
                  </m:ctrlPr>
                </m:dPr>
                <m:e>
                  <m:r>
                    <w:rPr>
                      <w:rFonts w:ascii="Cambria Math" w:hAnsi="Cambria Math" w:cs="Calibri"/>
                      <w:spacing w:val="-8"/>
                      <w:sz w:val="22"/>
                      <w:szCs w:val="22"/>
                      <w:lang w:val="en-GB"/>
                    </w:rPr>
                    <m:t>1-</m:t>
                  </m:r>
                  <m:d>
                    <m:dPr>
                      <m:ctrlPr>
                        <w:rPr>
                          <w:rFonts w:ascii="Cambria Math" w:hAnsi="Cambria Math" w:cs="Calibri"/>
                          <w:i/>
                          <w:spacing w:val="-8"/>
                          <w:sz w:val="22"/>
                          <w:szCs w:val="22"/>
                          <w:lang w:val="en-GB"/>
                        </w:rPr>
                      </m:ctrlPr>
                    </m:dPr>
                    <m:e>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Cp</m:t>
                          </m:r>
                        </m:num>
                        <m:den>
                          <m:r>
                            <w:rPr>
                              <w:rFonts w:ascii="Cambria Math" w:hAnsi="Cambria Math" w:cs="Calibri"/>
                              <w:spacing w:val="-8"/>
                              <w:sz w:val="22"/>
                              <w:szCs w:val="22"/>
                              <w:lang w:val="en-GB"/>
                            </w:rPr>
                            <m:t>Cmax</m:t>
                          </m:r>
                        </m:den>
                      </m:f>
                    </m:e>
                  </m:d>
                </m:e>
              </m:d>
              <m:r>
                <w:rPr>
                  <w:rFonts w:ascii="Cambria Math" w:hAnsi="Cambria Math" w:cs="Calibri"/>
                  <w:spacing w:val="-8"/>
                  <w:sz w:val="22"/>
                  <w:szCs w:val="22"/>
                  <w:lang w:val="en-GB"/>
                </w:rPr>
                <m:t>x X</m:t>
              </m:r>
            </m:oMath>
          </m:oMathPara>
        </w:p>
        <w:p w14:paraId="57611347" w14:textId="77777777" w:rsidR="00DB4B80" w:rsidRPr="001C0D43" w:rsidRDefault="00DB4B80" w:rsidP="00DB4B80">
          <w:pPr>
            <w:spacing w:line="240" w:lineRule="auto"/>
            <w:ind w:left="-567" w:firstLine="567"/>
            <w:jc w:val="both"/>
            <w:rPr>
              <w:rFonts w:ascii="Calibri" w:hAnsi="Calibri" w:cs="Calibri"/>
              <w:spacing w:val="-8"/>
              <w:sz w:val="22"/>
              <w:szCs w:val="22"/>
              <w:lang w:val="en-GB"/>
            </w:rPr>
          </w:pPr>
        </w:p>
        <w:p w14:paraId="422D7EB5" w14:textId="3C588146" w:rsidR="00DB4B80" w:rsidRPr="001C0D43" w:rsidRDefault="00DB4B80" w:rsidP="00DB4B80">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6.5. The score for the second criterion (T) shall be calculated by multiplying the ratio between the criterion value (</w:t>
          </w:r>
          <w:proofErr w:type="spellStart"/>
          <w:r w:rsidRPr="001C0D43">
            <w:rPr>
              <w:rFonts w:ascii="Calibri" w:hAnsi="Calibri" w:cs="Calibri"/>
              <w:spacing w:val="-8"/>
              <w:sz w:val="22"/>
              <w:szCs w:val="22"/>
              <w:lang w:val="en-GB"/>
            </w:rPr>
            <w:t>Tp</w:t>
          </w:r>
          <w:proofErr w:type="spellEnd"/>
          <w:r w:rsidRPr="001C0D43">
            <w:rPr>
              <w:rFonts w:ascii="Calibri" w:hAnsi="Calibri" w:cs="Calibri"/>
              <w:spacing w:val="-8"/>
              <w:sz w:val="22"/>
              <w:szCs w:val="22"/>
              <w:lang w:val="en-GB"/>
            </w:rPr>
            <w:t>) of the evaluated proposal and the maximum possible value (</w:t>
          </w:r>
          <w:proofErr w:type="spellStart"/>
          <w:r w:rsidRPr="001C0D43">
            <w:rPr>
              <w:rFonts w:ascii="Calibri" w:hAnsi="Calibri" w:cs="Calibri"/>
              <w:spacing w:val="-8"/>
              <w:sz w:val="22"/>
              <w:szCs w:val="22"/>
              <w:lang w:val="en-GB"/>
            </w:rPr>
            <w:t>Tmax</w:t>
          </w:r>
          <w:proofErr w:type="spellEnd"/>
          <w:r w:rsidRPr="001C0D43">
            <w:rPr>
              <w:rFonts w:ascii="Calibri" w:hAnsi="Calibri" w:cs="Calibri"/>
              <w:spacing w:val="-8"/>
              <w:sz w:val="22"/>
              <w:szCs w:val="22"/>
              <w:lang w:val="en-GB"/>
            </w:rPr>
            <w:t xml:space="preserve">) of the criterion (i.e. </w:t>
          </w:r>
          <w:r w:rsidR="00334242">
            <w:rPr>
              <w:rFonts w:ascii="Calibri" w:hAnsi="Calibri" w:cs="Calibri"/>
              <w:spacing w:val="-8"/>
              <w:sz w:val="22"/>
              <w:szCs w:val="22"/>
              <w:lang w:val="en-GB"/>
            </w:rPr>
            <w:t>3</w:t>
          </w:r>
          <w:r w:rsidRPr="001C0D43">
            <w:rPr>
              <w:rFonts w:ascii="Calibri" w:hAnsi="Calibri" w:cs="Calibri"/>
              <w:spacing w:val="-8"/>
              <w:sz w:val="22"/>
              <w:szCs w:val="22"/>
              <w:lang w:val="en-GB"/>
            </w:rPr>
            <w:t xml:space="preserve"> points) by the comparative weighting of the evaluated criterion (Y):</w:t>
          </w:r>
        </w:p>
        <w:p w14:paraId="6662BF84" w14:textId="77777777" w:rsidR="00DB4B80" w:rsidRPr="001C0D43" w:rsidRDefault="00DB4B80" w:rsidP="00DB4B80">
          <w:pPr>
            <w:spacing w:line="240" w:lineRule="auto"/>
            <w:ind w:left="-567" w:firstLine="567"/>
            <w:jc w:val="center"/>
            <w:rPr>
              <w:rFonts w:ascii="Calibri" w:hAnsi="Calibri" w:cs="Calibri"/>
              <w:i/>
              <w:spacing w:val="-8"/>
              <w:sz w:val="22"/>
              <w:szCs w:val="22"/>
              <w:lang w:val="en-GB"/>
            </w:rPr>
          </w:pPr>
          <m:oMath>
            <m:r>
              <w:rPr>
                <w:rFonts w:ascii="Cambria Math" w:hAnsi="Cambria Math" w:cs="Calibri"/>
                <w:spacing w:val="-8"/>
                <w:sz w:val="22"/>
                <w:szCs w:val="22"/>
                <w:lang w:val="en-GB"/>
              </w:rPr>
              <m:t>T=</m:t>
            </m:r>
            <m:f>
              <m:fPr>
                <m:ctrlPr>
                  <w:rPr>
                    <w:rFonts w:ascii="Cambria Math" w:hAnsi="Cambria Math" w:cs="Calibri"/>
                    <w:i/>
                    <w:spacing w:val="-8"/>
                    <w:sz w:val="22"/>
                    <w:szCs w:val="22"/>
                    <w:lang w:val="en-GB"/>
                  </w:rPr>
                </m:ctrlPr>
              </m:fPr>
              <m:num>
                <m:r>
                  <w:rPr>
                    <w:rFonts w:ascii="Cambria Math" w:hAnsi="Cambria Math" w:cs="Calibri"/>
                    <w:spacing w:val="-8"/>
                    <w:sz w:val="22"/>
                    <w:szCs w:val="22"/>
                    <w:lang w:val="en-GB"/>
                  </w:rPr>
                  <m:t>Tp</m:t>
                </m:r>
              </m:num>
              <m:den>
                <m:sSub>
                  <m:sSubPr>
                    <m:ctrlPr>
                      <w:rPr>
                        <w:rFonts w:ascii="Cambria Math" w:hAnsi="Cambria Math" w:cs="Calibri"/>
                        <w:i/>
                        <w:spacing w:val="-8"/>
                        <w:sz w:val="22"/>
                        <w:szCs w:val="22"/>
                        <w:lang w:val="en-GB"/>
                      </w:rPr>
                    </m:ctrlPr>
                  </m:sSubPr>
                  <m:e>
                    <m:r>
                      <w:rPr>
                        <w:rFonts w:ascii="Cambria Math" w:hAnsi="Cambria Math" w:cs="Calibri"/>
                        <w:spacing w:val="-8"/>
                        <w:sz w:val="22"/>
                        <w:szCs w:val="22"/>
                        <w:lang w:val="en-GB"/>
                      </w:rPr>
                      <m:t>T</m:t>
                    </m:r>
                  </m:e>
                  <m:sub>
                    <m:r>
                      <w:rPr>
                        <w:rFonts w:ascii="Cambria Math" w:hAnsi="Cambria Math" w:cs="Calibri"/>
                        <w:spacing w:val="-8"/>
                        <w:sz w:val="22"/>
                        <w:szCs w:val="22"/>
                        <w:lang w:val="en-GB"/>
                      </w:rPr>
                      <m:t>max</m:t>
                    </m:r>
                  </m:sub>
                </m:sSub>
              </m:den>
            </m:f>
            <m:r>
              <w:rPr>
                <w:rFonts w:ascii="Cambria Math" w:hAnsi="Cambria Math" w:cs="Calibri"/>
                <w:spacing w:val="-8"/>
                <w:sz w:val="22"/>
                <w:szCs w:val="22"/>
                <w:lang w:val="en-GB"/>
              </w:rPr>
              <m:t>x Y</m:t>
            </m:r>
          </m:oMath>
          <w:r w:rsidRPr="001C0D43">
            <w:rPr>
              <w:rFonts w:ascii="Calibri" w:hAnsi="Calibri" w:cs="Calibri"/>
              <w:i/>
              <w:spacing w:val="-8"/>
              <w:sz w:val="22"/>
              <w:szCs w:val="22"/>
              <w:lang w:val="en-GB"/>
            </w:rPr>
            <w:t>.</w:t>
          </w:r>
        </w:p>
        <w:p w14:paraId="755A1C04" w14:textId="77777777" w:rsidR="00DB4B80" w:rsidRPr="001C0D43" w:rsidRDefault="00DB4B80" w:rsidP="00DB4B80">
          <w:pPr>
            <w:spacing w:line="240" w:lineRule="auto"/>
            <w:ind w:left="-567" w:firstLine="567"/>
            <w:jc w:val="both"/>
            <w:rPr>
              <w:rFonts w:ascii="Calibri" w:hAnsi="Calibri" w:cs="Calibri"/>
              <w:spacing w:val="-8"/>
              <w:sz w:val="22"/>
              <w:szCs w:val="22"/>
              <w:lang w:val="en-GB"/>
            </w:rPr>
          </w:pPr>
        </w:p>
        <w:p w14:paraId="1CF1C954" w14:textId="77777777" w:rsidR="00DB4B80" w:rsidRDefault="00DB4B80" w:rsidP="00DB4B80">
          <w:pPr>
            <w:spacing w:line="240" w:lineRule="auto"/>
            <w:ind w:left="-567" w:firstLine="567"/>
            <w:jc w:val="both"/>
            <w:rPr>
              <w:rFonts w:ascii="Calibri" w:hAnsi="Calibri" w:cs="Calibri"/>
              <w:spacing w:val="-8"/>
              <w:sz w:val="22"/>
              <w:szCs w:val="22"/>
              <w:lang w:val="en-GB"/>
            </w:rPr>
          </w:pPr>
          <w:r w:rsidRPr="001C0D43">
            <w:rPr>
              <w:rFonts w:ascii="Calibri" w:hAnsi="Calibri" w:cs="Calibri"/>
              <w:spacing w:val="-8"/>
              <w:sz w:val="22"/>
              <w:szCs w:val="22"/>
              <w:lang w:val="en-GB"/>
            </w:rPr>
            <w:t>6.</w:t>
          </w:r>
          <w:r>
            <w:rPr>
              <w:rFonts w:ascii="Calibri" w:hAnsi="Calibri" w:cs="Calibri"/>
              <w:spacing w:val="-8"/>
              <w:sz w:val="22"/>
              <w:szCs w:val="22"/>
              <w:lang w:val="en-GB"/>
            </w:rPr>
            <w:t>6</w:t>
          </w:r>
          <w:r w:rsidRPr="001C0D43">
            <w:rPr>
              <w:rFonts w:ascii="Calibri" w:hAnsi="Calibri" w:cs="Calibri"/>
              <w:spacing w:val="-8"/>
              <w:sz w:val="22"/>
              <w:szCs w:val="22"/>
              <w:lang w:val="en-GB"/>
            </w:rPr>
            <w:t xml:space="preserve">. </w:t>
          </w:r>
          <w:r w:rsidRPr="00FA03C6">
            <w:rPr>
              <w:rFonts w:ascii="Calibri" w:hAnsi="Calibri" w:cs="Calibri"/>
              <w:spacing w:val="-8"/>
              <w:sz w:val="22"/>
              <w:szCs w:val="22"/>
              <w:lang w:val="en-GB"/>
            </w:rPr>
            <w:t>Rounded to two decimal places.</w:t>
          </w:r>
        </w:p>
        <w:p w14:paraId="02C5695F" w14:textId="77777777" w:rsidR="00DB4B80" w:rsidRPr="00CC7417" w:rsidRDefault="00DB4B80" w:rsidP="00DB4B80">
          <w:pPr>
            <w:spacing w:line="240" w:lineRule="auto"/>
            <w:ind w:left="-567" w:firstLine="567"/>
            <w:jc w:val="both"/>
            <w:rPr>
              <w:rFonts w:ascii="Calibri" w:hAnsi="Calibri" w:cs="Calibri"/>
              <w:spacing w:val="-8"/>
              <w:sz w:val="22"/>
              <w:szCs w:val="22"/>
              <w:lang w:val="en-GB"/>
            </w:rPr>
          </w:pPr>
          <w:r>
            <w:rPr>
              <w:rFonts w:ascii="Calibri" w:hAnsi="Calibri" w:cs="Calibri"/>
              <w:spacing w:val="-8"/>
              <w:sz w:val="22"/>
              <w:szCs w:val="22"/>
              <w:lang w:val="en-GB"/>
            </w:rPr>
            <w:t xml:space="preserve">6.7. </w:t>
          </w:r>
          <w:r w:rsidRPr="001C0D43">
            <w:rPr>
              <w:rFonts w:ascii="Calibri" w:hAnsi="Calibri" w:cs="Calibri"/>
              <w:spacing w:val="-8"/>
              <w:sz w:val="22"/>
              <w:szCs w:val="22"/>
              <w:lang w:val="en-GB"/>
            </w:rPr>
            <w:t xml:space="preserve">Rules for the </w:t>
          </w:r>
          <w:r w:rsidRPr="00CC7417">
            <w:rPr>
              <w:rFonts w:ascii="Calibri" w:hAnsi="Calibri" w:cs="Calibri"/>
              <w:spacing w:val="-8"/>
              <w:sz w:val="22"/>
              <w:szCs w:val="22"/>
              <w:lang w:val="en-GB"/>
            </w:rPr>
            <w:t>award of points under evaluation criterion T "Delivery time":</w:t>
          </w:r>
        </w:p>
        <w:p w14:paraId="6A680A6C" w14:textId="77777777" w:rsidR="00DB4B80" w:rsidRPr="00CC7417" w:rsidRDefault="00DB4B80" w:rsidP="00DB4B80">
          <w:pPr>
            <w:tabs>
              <w:tab w:val="left" w:pos="567"/>
            </w:tabs>
            <w:spacing w:line="240" w:lineRule="auto"/>
            <w:ind w:left="-567" w:firstLine="567"/>
            <w:jc w:val="both"/>
            <w:rPr>
              <w:rFonts w:ascii="Calibri" w:hAnsi="Calibri" w:cs="Calibri"/>
              <w:spacing w:val="-8"/>
              <w:sz w:val="22"/>
              <w:szCs w:val="22"/>
              <w:lang w:val="en-GB"/>
            </w:rPr>
          </w:pPr>
          <w:r w:rsidRPr="00CC7417">
            <w:rPr>
              <w:rFonts w:ascii="Calibri" w:hAnsi="Calibri" w:cs="Calibri"/>
              <w:spacing w:val="-8"/>
              <w:sz w:val="22"/>
              <w:szCs w:val="22"/>
              <w:lang w:val="en-GB"/>
            </w:rPr>
            <w:t>6.</w:t>
          </w:r>
          <w:r>
            <w:rPr>
              <w:rFonts w:ascii="Calibri" w:hAnsi="Calibri" w:cs="Calibri"/>
              <w:spacing w:val="-8"/>
              <w:sz w:val="22"/>
              <w:szCs w:val="22"/>
              <w:lang w:val="en-GB"/>
            </w:rPr>
            <w:t>7</w:t>
          </w:r>
          <w:r w:rsidRPr="00CC7417">
            <w:rPr>
              <w:rFonts w:ascii="Calibri" w:hAnsi="Calibri" w:cs="Calibri"/>
              <w:spacing w:val="-8"/>
              <w:sz w:val="22"/>
              <w:szCs w:val="22"/>
              <w:lang w:val="en-GB"/>
            </w:rPr>
            <w:t>.1.</w:t>
          </w:r>
          <w:r w:rsidRPr="00CC7417">
            <w:rPr>
              <w:rFonts w:ascii="Calibri" w:hAnsi="Calibri" w:cs="Calibri"/>
              <w:spacing w:val="-8"/>
              <w:sz w:val="22"/>
              <w:szCs w:val="22"/>
              <w:lang w:val="en-GB"/>
            </w:rPr>
            <w:tab/>
            <w:t xml:space="preserve">The Commission evaluates the tender under criterion T "Time for delivery" by assigning a score according to the requirements set </w:t>
          </w:r>
          <w:proofErr w:type="gramStart"/>
          <w:r w:rsidRPr="00CC7417">
            <w:rPr>
              <w:rFonts w:ascii="Calibri" w:hAnsi="Calibri" w:cs="Calibri"/>
              <w:spacing w:val="-8"/>
              <w:sz w:val="22"/>
              <w:szCs w:val="22"/>
              <w:lang w:val="en-GB"/>
            </w:rPr>
            <w:t>out;</w:t>
          </w:r>
          <w:proofErr w:type="gramEnd"/>
        </w:p>
        <w:p w14:paraId="3464B1D2" w14:textId="23D5DD12" w:rsidR="00DB4B80" w:rsidRPr="00CC7417" w:rsidRDefault="00DB4B80" w:rsidP="00DB4B80">
          <w:pPr>
            <w:tabs>
              <w:tab w:val="left" w:pos="567"/>
            </w:tabs>
            <w:spacing w:line="240" w:lineRule="auto"/>
            <w:ind w:left="-567" w:firstLine="567"/>
            <w:jc w:val="both"/>
            <w:rPr>
              <w:rFonts w:ascii="Calibri" w:hAnsi="Calibri" w:cs="Calibri"/>
              <w:spacing w:val="-8"/>
              <w:sz w:val="22"/>
              <w:szCs w:val="22"/>
              <w:lang w:val="en-GB"/>
            </w:rPr>
          </w:pPr>
          <w:r w:rsidRPr="00CC7417">
            <w:rPr>
              <w:rFonts w:ascii="Calibri" w:hAnsi="Calibri" w:cs="Calibri"/>
              <w:spacing w:val="-8"/>
              <w:sz w:val="22"/>
              <w:szCs w:val="22"/>
              <w:lang w:val="en-GB"/>
            </w:rPr>
            <w:t>6.</w:t>
          </w:r>
          <w:r>
            <w:rPr>
              <w:rFonts w:ascii="Calibri" w:hAnsi="Calibri" w:cs="Calibri"/>
              <w:spacing w:val="-8"/>
              <w:sz w:val="22"/>
              <w:szCs w:val="22"/>
              <w:lang w:val="en-GB"/>
            </w:rPr>
            <w:t>7</w:t>
          </w:r>
          <w:r w:rsidRPr="00CC7417">
            <w:rPr>
              <w:rFonts w:ascii="Calibri" w:hAnsi="Calibri" w:cs="Calibri"/>
              <w:spacing w:val="-8"/>
              <w:sz w:val="22"/>
              <w:szCs w:val="22"/>
              <w:lang w:val="en-GB"/>
            </w:rPr>
            <w:t>.2.</w:t>
          </w:r>
          <w:r w:rsidRPr="00CC7417">
            <w:rPr>
              <w:rFonts w:ascii="Calibri" w:hAnsi="Calibri" w:cs="Calibri"/>
              <w:spacing w:val="-8"/>
              <w:sz w:val="22"/>
              <w:szCs w:val="22"/>
              <w:lang w:val="en-GB"/>
            </w:rPr>
            <w:tab/>
            <w:t xml:space="preserve">The maximum number of points for criterion T "Delivery time" shall be </w:t>
          </w:r>
          <w:r w:rsidR="00FE130C">
            <w:rPr>
              <w:rFonts w:ascii="Calibri" w:hAnsi="Calibri" w:cs="Calibri"/>
              <w:spacing w:val="-8"/>
              <w:sz w:val="22"/>
              <w:szCs w:val="22"/>
              <w:lang w:val="en-GB"/>
            </w:rPr>
            <w:t>3</w:t>
          </w:r>
          <w:r w:rsidRPr="00CC7417">
            <w:rPr>
              <w:rFonts w:ascii="Calibri" w:hAnsi="Calibri" w:cs="Calibri"/>
              <w:spacing w:val="-8"/>
              <w:sz w:val="22"/>
              <w:szCs w:val="22"/>
              <w:lang w:val="en-GB"/>
            </w:rPr>
            <w:t xml:space="preserve"> points.</w:t>
          </w:r>
        </w:p>
        <w:p w14:paraId="160694F1" w14:textId="77777777" w:rsidR="00DB4B80" w:rsidRDefault="00DB4B80" w:rsidP="00DB4B80">
          <w:pPr>
            <w:tabs>
              <w:tab w:val="left" w:pos="851"/>
            </w:tabs>
            <w:spacing w:line="240" w:lineRule="auto"/>
            <w:ind w:left="-567" w:firstLine="567"/>
            <w:jc w:val="both"/>
            <w:rPr>
              <w:rFonts w:ascii="Calibri" w:hAnsi="Calibri" w:cs="Calibri"/>
              <w:spacing w:val="-8"/>
              <w:sz w:val="22"/>
              <w:szCs w:val="22"/>
              <w:lang w:val="en-GB"/>
            </w:rPr>
          </w:pPr>
          <w:r w:rsidRPr="00CC7417">
            <w:rPr>
              <w:rFonts w:ascii="Calibri" w:hAnsi="Calibri" w:cs="Calibri"/>
              <w:spacing w:val="-8"/>
              <w:sz w:val="22"/>
              <w:szCs w:val="22"/>
              <w:lang w:val="en-GB"/>
            </w:rPr>
            <w:t>6.</w:t>
          </w:r>
          <w:r>
            <w:rPr>
              <w:rFonts w:ascii="Calibri" w:hAnsi="Calibri" w:cs="Calibri"/>
              <w:spacing w:val="-8"/>
              <w:sz w:val="22"/>
              <w:szCs w:val="22"/>
              <w:lang w:val="en-GB"/>
            </w:rPr>
            <w:t>7</w:t>
          </w:r>
          <w:r w:rsidRPr="00CC7417">
            <w:rPr>
              <w:rFonts w:ascii="Calibri" w:hAnsi="Calibri" w:cs="Calibri"/>
              <w:spacing w:val="-8"/>
              <w:sz w:val="22"/>
              <w:szCs w:val="22"/>
              <w:lang w:val="en-GB"/>
            </w:rPr>
            <w:t>.3. For quality criterion T "Delivery</w:t>
          </w:r>
          <w:r w:rsidRPr="001C0D43">
            <w:rPr>
              <w:rFonts w:ascii="Calibri" w:hAnsi="Calibri" w:cs="Calibri"/>
              <w:spacing w:val="-8"/>
              <w:sz w:val="22"/>
              <w:szCs w:val="22"/>
              <w:lang w:val="en-GB"/>
            </w:rPr>
            <w:t xml:space="preserve"> time", points are awarded according to the delivery time proposed by the supplier. The following scoring scale shall be used for the evaluation of the criterion (T)</w:t>
          </w:r>
          <w:r>
            <w:rPr>
              <w:rFonts w:ascii="Calibri" w:hAnsi="Calibri" w:cs="Calibri"/>
              <w:spacing w:val="-8"/>
              <w:sz w:val="22"/>
              <w:szCs w:val="22"/>
              <w:lang w:val="en-GB"/>
            </w:rPr>
            <w:t>:</w:t>
          </w:r>
        </w:p>
        <w:tbl>
          <w:tblPr>
            <w:tblStyle w:val="TableGrid"/>
            <w:tblW w:w="0" w:type="auto"/>
            <w:tblInd w:w="-567" w:type="dxa"/>
            <w:tblLook w:val="04A0" w:firstRow="1" w:lastRow="0" w:firstColumn="1" w:lastColumn="0" w:noHBand="0" w:noVBand="1"/>
          </w:tblPr>
          <w:tblGrid>
            <w:gridCol w:w="1271"/>
            <w:gridCol w:w="9214"/>
          </w:tblGrid>
          <w:tr w:rsidR="00E10DBA" w:rsidRPr="001C0D43" w14:paraId="2B75080A" w14:textId="77777777" w:rsidTr="00232847">
            <w:tc>
              <w:tcPr>
                <w:tcW w:w="1271" w:type="dxa"/>
              </w:tcPr>
              <w:p w14:paraId="53464A0F" w14:textId="77777777" w:rsidR="00E10DBA" w:rsidRPr="001C0D43" w:rsidRDefault="00E10DBA" w:rsidP="00232847">
                <w:pPr>
                  <w:jc w:val="both"/>
                  <w:rPr>
                    <w:rFonts w:ascii="Calibri" w:hAnsi="Calibri" w:cs="Calibri"/>
                    <w:spacing w:val="-8"/>
                    <w:sz w:val="22"/>
                    <w:szCs w:val="22"/>
                    <w:lang w:val="en-GB"/>
                  </w:rPr>
                </w:pPr>
                <w:r>
                  <w:rPr>
                    <w:rFonts w:ascii="Calibri" w:hAnsi="Calibri" w:cs="Calibri"/>
                    <w:spacing w:val="-8"/>
                    <w:sz w:val="22"/>
                    <w:szCs w:val="22"/>
                    <w:lang w:val="en-GB"/>
                  </w:rPr>
                  <w:t>0 points</w:t>
                </w:r>
              </w:p>
            </w:tc>
            <w:tc>
              <w:tcPr>
                <w:tcW w:w="9214" w:type="dxa"/>
              </w:tcPr>
              <w:p w14:paraId="4A940448" w14:textId="77777777" w:rsidR="00E10DBA" w:rsidRPr="001C0D43" w:rsidRDefault="00E10DBA" w:rsidP="00232847">
                <w:pPr>
                  <w:jc w:val="both"/>
                  <w:rPr>
                    <w:rFonts w:ascii="Calibri" w:hAnsi="Calibri" w:cs="Calibri"/>
                    <w:spacing w:val="-8"/>
                    <w:sz w:val="22"/>
                    <w:szCs w:val="22"/>
                    <w:lang w:val="en-GB"/>
                  </w:rPr>
                </w:pPr>
                <w:r w:rsidRPr="00FA03C6">
                  <w:rPr>
                    <w:rFonts w:ascii="Calibri" w:hAnsi="Calibri" w:cs="Calibri"/>
                    <w:spacing w:val="-8"/>
                    <w:sz w:val="22"/>
                    <w:szCs w:val="22"/>
                    <w:lang w:val="en-GB"/>
                  </w:rPr>
                  <w:t xml:space="preserve">If the </w:t>
                </w:r>
                <w:r w:rsidRPr="001C0D43">
                  <w:rPr>
                    <w:rFonts w:ascii="Calibri" w:hAnsi="Calibri" w:cs="Calibri"/>
                    <w:spacing w:val="-8"/>
                    <w:sz w:val="22"/>
                    <w:szCs w:val="22"/>
                    <w:lang w:val="en-GB"/>
                  </w:rPr>
                  <w:t xml:space="preserve">Supplier </w:t>
                </w:r>
                <w:r>
                  <w:rPr>
                    <w:rFonts w:ascii="Calibri" w:hAnsi="Calibri" w:cs="Calibri"/>
                    <w:spacing w:val="-8"/>
                    <w:sz w:val="22"/>
                    <w:szCs w:val="22"/>
                    <w:lang w:val="en-GB"/>
                  </w:rPr>
                  <w:t>does</w:t>
                </w:r>
                <w:r w:rsidRPr="00FA03C6">
                  <w:rPr>
                    <w:rFonts w:ascii="Calibri" w:hAnsi="Calibri" w:cs="Calibri"/>
                    <w:spacing w:val="-8"/>
                    <w:sz w:val="22"/>
                    <w:szCs w:val="22"/>
                    <w:lang w:val="en-GB"/>
                  </w:rPr>
                  <w:t xml:space="preserve"> not </w:t>
                </w:r>
                <w:r w:rsidRPr="001C0D43">
                  <w:rPr>
                    <w:rFonts w:ascii="Calibri" w:hAnsi="Calibri" w:cs="Calibri"/>
                    <w:spacing w:val="-8"/>
                    <w:sz w:val="22"/>
                    <w:szCs w:val="22"/>
                    <w:lang w:val="en-GB"/>
                  </w:rPr>
                  <w:t xml:space="preserve">propose </w:t>
                </w:r>
                <w:r w:rsidRPr="00FA03C6">
                  <w:rPr>
                    <w:rFonts w:ascii="Calibri" w:hAnsi="Calibri" w:cs="Calibri"/>
                    <w:spacing w:val="-8"/>
                    <w:sz w:val="22"/>
                    <w:szCs w:val="22"/>
                    <w:lang w:val="en-GB"/>
                  </w:rPr>
                  <w:t xml:space="preserve">or </w:t>
                </w:r>
                <w:r w:rsidRPr="001C0D43">
                  <w:rPr>
                    <w:rFonts w:ascii="Calibri" w:hAnsi="Calibri" w:cs="Calibri"/>
                    <w:spacing w:val="-8"/>
                    <w:sz w:val="22"/>
                    <w:szCs w:val="22"/>
                    <w:lang w:val="en-GB"/>
                  </w:rPr>
                  <w:t xml:space="preserve">proposes </w:t>
                </w:r>
                <w:r w:rsidRPr="00FA03C6">
                  <w:rPr>
                    <w:rFonts w:ascii="Calibri" w:hAnsi="Calibri" w:cs="Calibri"/>
                    <w:spacing w:val="-8"/>
                    <w:sz w:val="22"/>
                    <w:szCs w:val="22"/>
                    <w:lang w:val="en-GB"/>
                  </w:rPr>
                  <w:t xml:space="preserve">a delivery period less than 1 month shorter than the maximum delivery period set out in </w:t>
                </w:r>
                <w:r w:rsidRPr="001C0D43">
                  <w:rPr>
                    <w:rFonts w:ascii="Calibri" w:hAnsi="Calibri" w:cs="Calibri"/>
                    <w:spacing w:val="-8"/>
                    <w:sz w:val="22"/>
                    <w:szCs w:val="22"/>
                    <w:lang w:val="en-GB"/>
                  </w:rPr>
                  <w:t xml:space="preserve">Section </w:t>
                </w:r>
                <w:r w:rsidRPr="00FA03C6">
                  <w:rPr>
                    <w:rFonts w:ascii="Calibri" w:hAnsi="Calibri" w:cs="Calibri"/>
                    <w:spacing w:val="-8"/>
                    <w:sz w:val="22"/>
                    <w:szCs w:val="22"/>
                    <w:lang w:val="en-GB"/>
                  </w:rPr>
                  <w:t xml:space="preserve">1.9 of the </w:t>
                </w:r>
                <w:r w:rsidRPr="001C0D43">
                  <w:rPr>
                    <w:rFonts w:ascii="Calibri" w:hAnsi="Calibri" w:cs="Calibri"/>
                    <w:spacing w:val="-8"/>
                    <w:sz w:val="22"/>
                    <w:szCs w:val="22"/>
                    <w:lang w:val="en-GB"/>
                  </w:rPr>
                  <w:t xml:space="preserve">Procurement </w:t>
                </w:r>
                <w:r w:rsidRPr="00FA03C6">
                  <w:rPr>
                    <w:rFonts w:ascii="Calibri" w:hAnsi="Calibri" w:cs="Calibri"/>
                    <w:spacing w:val="-8"/>
                    <w:sz w:val="22"/>
                    <w:szCs w:val="22"/>
                    <w:lang w:val="en-GB"/>
                  </w:rPr>
                  <w:t>Conditions</w:t>
                </w:r>
                <w:r>
                  <w:rPr>
                    <w:rFonts w:ascii="Calibri" w:hAnsi="Calibri" w:cs="Calibri"/>
                    <w:spacing w:val="-8"/>
                    <w:sz w:val="22"/>
                    <w:szCs w:val="22"/>
                    <w:lang w:val="en-GB"/>
                  </w:rPr>
                  <w:t>.</w:t>
                </w:r>
              </w:p>
            </w:tc>
          </w:tr>
          <w:tr w:rsidR="00E10DBA" w:rsidRPr="001C0D43" w14:paraId="26E43065" w14:textId="77777777" w:rsidTr="00232847">
            <w:tc>
              <w:tcPr>
                <w:tcW w:w="1271" w:type="dxa"/>
              </w:tcPr>
              <w:p w14:paraId="43C21EDB" w14:textId="77777777" w:rsidR="00E10DBA" w:rsidRPr="001C0D43" w:rsidRDefault="00E10DBA" w:rsidP="00232847">
                <w:pPr>
                  <w:jc w:val="both"/>
                  <w:rPr>
                    <w:rFonts w:ascii="Calibri" w:hAnsi="Calibri" w:cs="Calibri"/>
                    <w:spacing w:val="-8"/>
                    <w:sz w:val="22"/>
                    <w:szCs w:val="22"/>
                    <w:lang w:val="en-GB"/>
                  </w:rPr>
                </w:pPr>
                <w:r w:rsidRPr="001C0D43">
                  <w:rPr>
                    <w:rFonts w:ascii="Calibri" w:hAnsi="Calibri" w:cs="Calibri"/>
                    <w:spacing w:val="-8"/>
                    <w:sz w:val="22"/>
                    <w:szCs w:val="22"/>
                    <w:lang w:val="en-GB"/>
                  </w:rPr>
                  <w:t>1 point</w:t>
                </w:r>
              </w:p>
            </w:tc>
            <w:tc>
              <w:tcPr>
                <w:tcW w:w="9214" w:type="dxa"/>
              </w:tcPr>
              <w:p w14:paraId="09268C62" w14:textId="77777777" w:rsidR="00E10DBA" w:rsidRPr="001C0D43" w:rsidRDefault="00E10DBA" w:rsidP="00232847">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1 month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E10DBA" w:rsidRPr="001C0D43" w14:paraId="50F8AF3F" w14:textId="77777777" w:rsidTr="00232847">
            <w:tc>
              <w:tcPr>
                <w:tcW w:w="1271" w:type="dxa"/>
              </w:tcPr>
              <w:p w14:paraId="1B214D4A" w14:textId="77777777" w:rsidR="00E10DBA" w:rsidRPr="001C0D43" w:rsidRDefault="00E10DBA" w:rsidP="00232847">
                <w:pPr>
                  <w:jc w:val="both"/>
                  <w:rPr>
                    <w:rFonts w:ascii="Calibri" w:hAnsi="Calibri" w:cs="Calibri"/>
                    <w:spacing w:val="-8"/>
                    <w:sz w:val="22"/>
                    <w:szCs w:val="22"/>
                    <w:lang w:val="en-GB"/>
                  </w:rPr>
                </w:pPr>
                <w:r w:rsidRPr="001C0D43">
                  <w:rPr>
                    <w:rFonts w:ascii="Calibri" w:hAnsi="Calibri" w:cs="Calibri"/>
                    <w:spacing w:val="-8"/>
                    <w:sz w:val="22"/>
                    <w:szCs w:val="22"/>
                    <w:lang w:val="en-GB"/>
                  </w:rPr>
                  <w:t>2 points</w:t>
                </w:r>
              </w:p>
            </w:tc>
            <w:tc>
              <w:tcPr>
                <w:tcW w:w="9214" w:type="dxa"/>
              </w:tcPr>
              <w:p w14:paraId="679EC501" w14:textId="77777777" w:rsidR="00E10DBA" w:rsidRPr="001C0D43" w:rsidRDefault="00E10DBA" w:rsidP="00232847">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2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r w:rsidR="00E10DBA" w:rsidRPr="001C0D43" w14:paraId="64DE5313" w14:textId="77777777" w:rsidTr="00232847">
            <w:tc>
              <w:tcPr>
                <w:tcW w:w="1271" w:type="dxa"/>
              </w:tcPr>
              <w:p w14:paraId="6F67F5B3" w14:textId="77777777" w:rsidR="00E10DBA" w:rsidRPr="001C0D43" w:rsidRDefault="00E10DBA" w:rsidP="00232847">
                <w:pPr>
                  <w:jc w:val="both"/>
                  <w:rPr>
                    <w:rFonts w:ascii="Calibri" w:hAnsi="Calibri" w:cs="Calibri"/>
                    <w:spacing w:val="-8"/>
                    <w:sz w:val="22"/>
                    <w:szCs w:val="22"/>
                    <w:lang w:val="en-GB"/>
                  </w:rPr>
                </w:pPr>
                <w:r w:rsidRPr="001C0D43">
                  <w:rPr>
                    <w:rFonts w:ascii="Calibri" w:hAnsi="Calibri" w:cs="Calibri"/>
                    <w:spacing w:val="-8"/>
                    <w:sz w:val="22"/>
                    <w:szCs w:val="22"/>
                    <w:lang w:val="en-GB"/>
                  </w:rPr>
                  <w:t>3 points</w:t>
                </w:r>
              </w:p>
            </w:tc>
            <w:tc>
              <w:tcPr>
                <w:tcW w:w="9214" w:type="dxa"/>
              </w:tcPr>
              <w:p w14:paraId="0249D0DD" w14:textId="77777777" w:rsidR="00E10DBA" w:rsidRPr="001C0D43" w:rsidRDefault="00E10DBA" w:rsidP="00232847">
                <w:pPr>
                  <w:jc w:val="both"/>
                  <w:rPr>
                    <w:rFonts w:ascii="Calibri" w:hAnsi="Calibri" w:cs="Calibri"/>
                    <w:spacing w:val="-8"/>
                    <w:sz w:val="22"/>
                    <w:szCs w:val="22"/>
                    <w:lang w:val="en-GB"/>
                  </w:rPr>
                </w:pPr>
                <w:r w:rsidRPr="001C0D43">
                  <w:rPr>
                    <w:rFonts w:ascii="Calibri" w:hAnsi="Calibri" w:cs="Calibri"/>
                    <w:spacing w:val="-8"/>
                    <w:sz w:val="22"/>
                    <w:szCs w:val="22"/>
                    <w:lang w:val="en-GB"/>
                  </w:rPr>
                  <w:t xml:space="preserve">If the Supplier proposes a delivery period that is at least 3 months shorter than the maximum delivery period set out in Section 1.9 of the Procurement </w:t>
                </w:r>
                <w:r w:rsidRPr="001C0D43">
                  <w:rPr>
                    <w:rFonts w:ascii="Calibri" w:hAnsi="Calibri" w:cs="Calibri"/>
                    <w:sz w:val="22"/>
                    <w:szCs w:val="22"/>
                    <w:lang w:val="en-GB"/>
                  </w:rPr>
                  <w:t>Conditions</w:t>
                </w:r>
                <w:r>
                  <w:rPr>
                    <w:rFonts w:ascii="Calibri" w:hAnsi="Calibri" w:cs="Calibri"/>
                    <w:sz w:val="22"/>
                    <w:szCs w:val="22"/>
                    <w:lang w:val="en-GB"/>
                  </w:rPr>
                  <w:t>.</w:t>
                </w:r>
              </w:p>
            </w:tc>
          </w:tr>
        </w:tbl>
        <w:p w14:paraId="1FA3D45A" w14:textId="721F734D" w:rsidR="00DB4B80" w:rsidRDefault="00DB4B80" w:rsidP="00DB4B80">
          <w:pPr>
            <w:spacing w:line="240" w:lineRule="auto"/>
            <w:ind w:left="-567"/>
            <w:jc w:val="both"/>
            <w:rPr>
              <w:rFonts w:ascii="Calibri" w:hAnsi="Calibri" w:cs="Calibri"/>
              <w:i/>
              <w:spacing w:val="-8"/>
              <w:sz w:val="22"/>
              <w:szCs w:val="22"/>
              <w:lang w:val="en-GB"/>
            </w:rPr>
          </w:pPr>
          <w:r w:rsidRPr="001C0D43">
            <w:rPr>
              <w:rFonts w:ascii="Calibri" w:hAnsi="Calibri" w:cs="Calibri"/>
              <w:i/>
              <w:spacing w:val="-8"/>
              <w:sz w:val="22"/>
              <w:szCs w:val="22"/>
              <w:lang w:val="en-GB"/>
            </w:rPr>
            <w:t xml:space="preserve">Note: the proposed delivery time is to be evaluated in whole numbers to the nearest month (e.g. if the proposed delivery time is </w:t>
          </w:r>
          <w:r w:rsidR="00FE130C">
            <w:rPr>
              <w:rFonts w:ascii="Calibri" w:hAnsi="Calibri" w:cs="Calibri"/>
              <w:i/>
              <w:spacing w:val="-8"/>
              <w:sz w:val="22"/>
              <w:szCs w:val="22"/>
              <w:lang w:val="en-GB"/>
            </w:rPr>
            <w:t>3</w:t>
          </w:r>
          <w:r w:rsidRPr="001C0D43">
            <w:rPr>
              <w:rFonts w:ascii="Calibri" w:hAnsi="Calibri" w:cs="Calibri"/>
              <w:i/>
              <w:spacing w:val="-8"/>
              <w:sz w:val="22"/>
              <w:szCs w:val="22"/>
              <w:lang w:val="en-GB"/>
            </w:rPr>
            <w:t xml:space="preserve">.8 months shorter than the maximum delivery time stipulated in clause 1.9 of the Conditions of Contract, the evaluation of this value would be based on the integers in the proposal, i.e. for a </w:t>
          </w:r>
          <w:proofErr w:type="gramStart"/>
          <w:r w:rsidR="00FE130C">
            <w:rPr>
              <w:rFonts w:ascii="Calibri" w:hAnsi="Calibri" w:cs="Calibri"/>
              <w:i/>
              <w:spacing w:val="-8"/>
              <w:sz w:val="22"/>
              <w:szCs w:val="22"/>
              <w:lang w:val="en-GB"/>
            </w:rPr>
            <w:t>3</w:t>
          </w:r>
          <w:r w:rsidRPr="001C0D43">
            <w:rPr>
              <w:rFonts w:ascii="Calibri" w:hAnsi="Calibri" w:cs="Calibri"/>
              <w:i/>
              <w:spacing w:val="-8"/>
              <w:sz w:val="22"/>
              <w:szCs w:val="22"/>
              <w:lang w:val="en-GB"/>
            </w:rPr>
            <w:t xml:space="preserve"> month</w:t>
          </w:r>
          <w:proofErr w:type="gramEnd"/>
          <w:r w:rsidRPr="001C0D43">
            <w:rPr>
              <w:rFonts w:ascii="Calibri" w:hAnsi="Calibri" w:cs="Calibri"/>
              <w:i/>
              <w:spacing w:val="-8"/>
              <w:sz w:val="22"/>
              <w:szCs w:val="22"/>
              <w:lang w:val="en-GB"/>
            </w:rPr>
            <w:t xml:space="preserve"> delivery time).</w:t>
          </w:r>
        </w:p>
        <w:p w14:paraId="6B1649D3" w14:textId="77777777" w:rsidR="00DB4B80" w:rsidRPr="001C0D43" w:rsidRDefault="00DB4B80" w:rsidP="00DB4B80">
          <w:pPr>
            <w:spacing w:line="240" w:lineRule="auto"/>
            <w:ind w:left="-567" w:firstLine="567"/>
            <w:jc w:val="both"/>
            <w:rPr>
              <w:rFonts w:ascii="Calibri" w:hAnsi="Calibri" w:cs="Calibri"/>
              <w:i/>
              <w:spacing w:val="-8"/>
              <w:sz w:val="22"/>
              <w:szCs w:val="22"/>
              <w:lang w:val="en-GB"/>
            </w:rPr>
          </w:pPr>
          <w:r>
            <w:rPr>
              <w:rFonts w:ascii="Calibri" w:hAnsi="Calibri" w:cs="Calibri"/>
              <w:iCs/>
              <w:spacing w:val="-8"/>
              <w:sz w:val="22"/>
              <w:szCs w:val="22"/>
              <w:lang w:val="en-GB"/>
            </w:rPr>
            <w:t xml:space="preserve">6.8. </w:t>
          </w:r>
          <w:r w:rsidRPr="00FA03C6">
            <w:rPr>
              <w:rFonts w:ascii="Calibri" w:hAnsi="Calibri" w:cs="Calibri"/>
              <w:iCs/>
              <w:spacing w:val="-8"/>
              <w:sz w:val="22"/>
              <w:szCs w:val="22"/>
              <w:lang w:val="en-GB"/>
            </w:rPr>
            <w:t xml:space="preserve">The Supplier shall provide information on the Supplier's proposed delivery time in the Tender Form (Annex 4 to the </w:t>
          </w:r>
          <w:r w:rsidRPr="001C0D43">
            <w:rPr>
              <w:rFonts w:ascii="Calibri" w:hAnsi="Calibri" w:cs="Calibri"/>
              <w:spacing w:val="-8"/>
              <w:sz w:val="22"/>
              <w:szCs w:val="22"/>
              <w:lang w:val="en-GB"/>
            </w:rPr>
            <w:t xml:space="preserve">Procurement </w:t>
          </w:r>
          <w:r w:rsidRPr="00FA03C6">
            <w:rPr>
              <w:rFonts w:ascii="Calibri" w:hAnsi="Calibri" w:cs="Calibri"/>
              <w:iCs/>
              <w:spacing w:val="-8"/>
              <w:sz w:val="22"/>
              <w:szCs w:val="22"/>
              <w:lang w:val="en-GB"/>
            </w:rPr>
            <w:t>Conditions).</w:t>
          </w:r>
        </w:p>
        <w:p w14:paraId="61B10DCD" w14:textId="77777777" w:rsidR="008A626E" w:rsidRPr="001C0D43" w:rsidRDefault="008A626E" w:rsidP="008A626E">
          <w:pPr>
            <w:spacing w:line="240" w:lineRule="auto"/>
            <w:ind w:left="-567"/>
            <w:jc w:val="both"/>
            <w:rPr>
              <w:rFonts w:ascii="Calibri" w:hAnsi="Calibri" w:cs="Calibri"/>
              <w:i/>
              <w:spacing w:val="-8"/>
              <w:sz w:val="22"/>
              <w:szCs w:val="22"/>
              <w:lang w:val="en-GB"/>
            </w:rPr>
          </w:pPr>
        </w:p>
        <w:p w14:paraId="0A4B3762" w14:textId="14DD8254" w:rsidR="00EC613D" w:rsidRPr="001C0D43" w:rsidRDefault="001C56C3"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CONTRACTUAL PROVISIONS</w:t>
          </w:r>
        </w:p>
        <w:bookmarkEnd w:id="2"/>
        <w:p w14:paraId="47582AC0" w14:textId="4C2FF4D0" w:rsidR="00F34F38" w:rsidRPr="000B1E59" w:rsidRDefault="00F34F38" w:rsidP="008E41FA">
          <w:pPr>
            <w:pStyle w:val="ListParagraph"/>
            <w:numPr>
              <w:ilvl w:val="1"/>
              <w:numId w:val="22"/>
            </w:numPr>
            <w:tabs>
              <w:tab w:val="left" w:pos="426"/>
            </w:tabs>
            <w:spacing w:line="240" w:lineRule="auto"/>
            <w:ind w:left="-567" w:firstLine="567"/>
            <w:jc w:val="both"/>
            <w:rPr>
              <w:rFonts w:ascii="Calibri" w:hAnsi="Calibri" w:cs="Calibri"/>
              <w:color w:val="000000" w:themeColor="text1"/>
              <w:spacing w:val="-8"/>
              <w:sz w:val="22"/>
              <w:szCs w:val="22"/>
              <w:lang w:val="en-GB"/>
            </w:rPr>
          </w:pPr>
          <w:r w:rsidRPr="001C0D43">
            <w:rPr>
              <w:rFonts w:ascii="Calibri" w:hAnsi="Calibri" w:cs="Calibri"/>
              <w:color w:val="000000" w:themeColor="text1"/>
              <w:spacing w:val="-8"/>
              <w:sz w:val="22"/>
              <w:szCs w:val="22"/>
              <w:lang w:val="en-GB"/>
            </w:rPr>
            <w:t xml:space="preserve">The successful tenderer will be awarded the contract in accordance with the draft contract set out in Annex 7 to the Purchase Conditions. The terms and conditions set out in the draft Contract may be amended by agreement between the parties at the time of conclusion of the Contract, provided that such amendments do not conflict with the provisions of Article 89(1)(5) of the Republic of Lithuanian Law on Public Procurement. </w:t>
          </w:r>
        </w:p>
        <w:p w14:paraId="5FE10145" w14:textId="77777777" w:rsidR="003C6745" w:rsidRPr="001C0D43" w:rsidRDefault="003C6745" w:rsidP="003C6745">
          <w:pPr>
            <w:tabs>
              <w:tab w:val="left" w:pos="142"/>
            </w:tabs>
            <w:spacing w:line="240" w:lineRule="auto"/>
            <w:ind w:left="-567"/>
            <w:jc w:val="both"/>
            <w:rPr>
              <w:rFonts w:ascii="Calibri" w:hAnsi="Calibri" w:cs="Calibri"/>
              <w:color w:val="000000" w:themeColor="text1"/>
              <w:spacing w:val="-8"/>
              <w:sz w:val="22"/>
              <w:szCs w:val="22"/>
              <w:lang w:val="en-GB"/>
            </w:rPr>
          </w:pPr>
        </w:p>
        <w:p w14:paraId="6630AD4D" w14:textId="626D5BE9" w:rsidR="003C6745" w:rsidRPr="001C0D43" w:rsidRDefault="00067590" w:rsidP="003C6745">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 xml:space="preserve">SPECIAL REQUIREMENTS RELATED TO SAFEGUARDING NATIONAL SECURITY INTERESTS </w:t>
          </w:r>
        </w:p>
        <w:p w14:paraId="1C15BDF5" w14:textId="7543FB61" w:rsidR="0044795C" w:rsidRPr="001C0D43" w:rsidRDefault="003C6745" w:rsidP="00BF7CE5">
          <w:pPr>
            <w:spacing w:line="240" w:lineRule="auto"/>
            <w:ind w:left="-567" w:firstLine="567"/>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 xml:space="preserve">8.1. </w:t>
          </w:r>
          <w:r w:rsidR="00484CE1" w:rsidRPr="001C0D43">
            <w:rPr>
              <w:rFonts w:ascii="Calibri" w:eastAsia="Times New Roman" w:hAnsi="Calibri" w:cs="Calibri"/>
              <w:color w:val="000000" w:themeColor="text1"/>
              <w:spacing w:val="-8"/>
              <w:sz w:val="22"/>
              <w:szCs w:val="22"/>
              <w:lang w:val="en-GB" w:eastAsia="en-US"/>
            </w:rPr>
            <w:t xml:space="preserve">This procurement </w:t>
          </w:r>
          <w:proofErr w:type="gramStart"/>
          <w:r w:rsidR="00484CE1" w:rsidRPr="001C0D43">
            <w:rPr>
              <w:rFonts w:ascii="Calibri" w:eastAsia="Times New Roman" w:hAnsi="Calibri" w:cs="Calibri"/>
              <w:color w:val="000000" w:themeColor="text1"/>
              <w:spacing w:val="-8"/>
              <w:sz w:val="22"/>
              <w:szCs w:val="22"/>
              <w:lang w:val="en-GB" w:eastAsia="en-US"/>
            </w:rPr>
            <w:t>is considered to be</w:t>
          </w:r>
          <w:proofErr w:type="gramEnd"/>
          <w:r w:rsidR="00484CE1" w:rsidRPr="001C0D43">
            <w:rPr>
              <w:rFonts w:ascii="Calibri" w:eastAsia="Times New Roman" w:hAnsi="Calibri" w:cs="Calibri"/>
              <w:color w:val="000000" w:themeColor="text1"/>
              <w:spacing w:val="-8"/>
              <w:sz w:val="22"/>
              <w:szCs w:val="22"/>
              <w:lang w:val="en-GB" w:eastAsia="en-US"/>
            </w:rPr>
            <w:t xml:space="preserve"> related to national security and therefore has specific requirements to ensure the national security inter</w:t>
          </w:r>
          <w:r w:rsidR="007160DD">
            <w:rPr>
              <w:rFonts w:ascii="Calibri" w:eastAsia="Times New Roman" w:hAnsi="Calibri" w:cs="Calibri"/>
              <w:color w:val="000000" w:themeColor="text1"/>
              <w:spacing w:val="-8"/>
              <w:sz w:val="22"/>
              <w:szCs w:val="22"/>
              <w:lang w:val="en-GB" w:eastAsia="en-US"/>
            </w:rPr>
            <w:t>ests of the Beneficiary country:</w:t>
          </w:r>
        </w:p>
        <w:tbl>
          <w:tblPr>
            <w:tblStyle w:val="TableGrid"/>
            <w:tblW w:w="0" w:type="auto"/>
            <w:tblInd w:w="-572" w:type="dxa"/>
            <w:tblLook w:val="04A0" w:firstRow="1" w:lastRow="0" w:firstColumn="1" w:lastColumn="0" w:noHBand="0" w:noVBand="1"/>
          </w:tblPr>
          <w:tblGrid>
            <w:gridCol w:w="851"/>
            <w:gridCol w:w="4536"/>
            <w:gridCol w:w="5147"/>
          </w:tblGrid>
          <w:tr w:rsidR="00402234" w:rsidRPr="001C0D43" w14:paraId="23BE50B9" w14:textId="77777777" w:rsidTr="00414F99">
            <w:tc>
              <w:tcPr>
                <w:tcW w:w="851" w:type="dxa"/>
              </w:tcPr>
              <w:p w14:paraId="066D4F3B" w14:textId="312D3403"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No.,</w:t>
                </w:r>
              </w:p>
            </w:tc>
            <w:tc>
              <w:tcPr>
                <w:tcW w:w="4536" w:type="dxa"/>
              </w:tcPr>
              <w:p w14:paraId="2A853EA9" w14:textId="3886846B" w:rsidR="00402234" w:rsidRPr="001C0D43" w:rsidRDefault="005E737C"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Requirement of compliance with national security interests</w:t>
                </w:r>
              </w:p>
            </w:tc>
            <w:tc>
              <w:tcPr>
                <w:tcW w:w="5147" w:type="dxa"/>
              </w:tcPr>
              <w:p w14:paraId="54C1A406" w14:textId="3A5CCADA" w:rsidR="00402234" w:rsidRPr="001C0D43" w:rsidRDefault="006F0197" w:rsidP="003C6745">
                <w:pPr>
                  <w:jc w:val="both"/>
                  <w:rPr>
                    <w:rFonts w:ascii="Calibri" w:eastAsia="Times New Roman" w:hAnsi="Calibri" w:cs="Calibri"/>
                    <w:b/>
                    <w:color w:val="000000" w:themeColor="text1"/>
                    <w:spacing w:val="-8"/>
                    <w:sz w:val="22"/>
                    <w:szCs w:val="22"/>
                    <w:lang w:val="en-GB"/>
                  </w:rPr>
                </w:pPr>
                <w:r w:rsidRPr="001C0D43">
                  <w:rPr>
                    <w:rFonts w:ascii="Calibri" w:eastAsia="Times New Roman" w:hAnsi="Calibri" w:cs="Calibri"/>
                    <w:b/>
                    <w:color w:val="000000" w:themeColor="text1"/>
                    <w:spacing w:val="-8"/>
                    <w:sz w:val="22"/>
                    <w:szCs w:val="22"/>
                    <w:lang w:val="en-GB"/>
                  </w:rPr>
                  <w:t>Documents proving compliance with the requirement</w:t>
                </w:r>
              </w:p>
            </w:tc>
          </w:tr>
          <w:tr w:rsidR="00402234" w:rsidRPr="001C0D43" w14:paraId="39FFE58B" w14:textId="77777777" w:rsidTr="00414F99">
            <w:tc>
              <w:tcPr>
                <w:tcW w:w="851" w:type="dxa"/>
              </w:tcPr>
              <w:p w14:paraId="572B9B2D" w14:textId="28CA36FB" w:rsidR="00402234" w:rsidRPr="001C0D43" w:rsidRDefault="00561C92" w:rsidP="007160DD">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.1</w:t>
                </w:r>
              </w:p>
            </w:tc>
            <w:tc>
              <w:tcPr>
                <w:tcW w:w="4536" w:type="dxa"/>
              </w:tcPr>
              <w:p w14:paraId="3EED029C" w14:textId="1402B721" w:rsidR="00402234" w:rsidRPr="001C0D43" w:rsidRDefault="00BB7B13" w:rsidP="00616A4E">
                <w:pPr>
                  <w:jc w:val="both"/>
                  <w:rPr>
                    <w:rFonts w:ascii="Calibri" w:eastAsia="Times New Roman" w:hAnsi="Calibri" w:cs="Calibri"/>
                    <w:bCs/>
                    <w:iCs/>
                    <w:color w:val="000000" w:themeColor="text1"/>
                    <w:spacing w:val="-8"/>
                    <w:sz w:val="22"/>
                    <w:szCs w:val="22"/>
                    <w:lang w:val="en-GB"/>
                  </w:rPr>
                </w:pPr>
                <w:r w:rsidRPr="001C0D43">
                  <w:rPr>
                    <w:rFonts w:ascii="Calibri" w:eastAsia="Times New Roman" w:hAnsi="Calibri" w:cs="Calibri"/>
                    <w:bCs/>
                    <w:iCs/>
                    <w:color w:val="000000" w:themeColor="text1"/>
                    <w:spacing w:val="-8"/>
                    <w:sz w:val="22"/>
                    <w:szCs w:val="22"/>
                    <w:lang w:val="en-GB"/>
                  </w:rPr>
                  <w:t>The supplier, its subcontractors, the economic entities whose capacities are relied upon, or persons controlling them, and t</w:t>
                </w:r>
                <w:r w:rsidR="00215952" w:rsidRPr="001C0D43">
                  <w:rPr>
                    <w:rFonts w:ascii="Calibri" w:eastAsia="Times New Roman" w:hAnsi="Calibri" w:cs="Calibri"/>
                    <w:bCs/>
                    <w:iCs/>
                    <w:color w:val="000000" w:themeColor="text1"/>
                    <w:spacing w:val="-8"/>
                    <w:sz w:val="22"/>
                    <w:szCs w:val="22"/>
                    <w:lang w:val="en-GB"/>
                  </w:rPr>
                  <w:t xml:space="preserve">he goods proposed by the </w:t>
                </w:r>
                <w:r w:rsidR="00215952" w:rsidRPr="001C0D43">
                  <w:rPr>
                    <w:rFonts w:ascii="Calibri" w:eastAsia="Times New Roman" w:hAnsi="Calibri" w:cs="Calibri"/>
                    <w:bCs/>
                    <w:iCs/>
                    <w:color w:val="000000" w:themeColor="text1"/>
                    <w:spacing w:val="-8"/>
                    <w:sz w:val="22"/>
                    <w:szCs w:val="22"/>
                    <w:lang w:val="en-GB"/>
                  </w:rPr>
                  <w:lastRenderedPageBreak/>
                  <w:t>Supplier (including the manufacturers of the goods) must not constitute a threat to national security</w:t>
                </w:r>
                <w:r w:rsidRPr="001C0D43">
                  <w:rPr>
                    <w:rFonts w:ascii="Calibri" w:eastAsia="Times New Roman" w:hAnsi="Calibri" w:cs="Calibri"/>
                    <w:bCs/>
                    <w:iCs/>
                    <w:color w:val="000000" w:themeColor="text1"/>
                    <w:spacing w:val="-8"/>
                    <w:sz w:val="22"/>
                    <w:szCs w:val="22"/>
                    <w:lang w:val="en-GB"/>
                  </w:rPr>
                  <w:t xml:space="preserve"> of the beneficiary state</w:t>
                </w:r>
                <w:r w:rsidR="00215952" w:rsidRPr="001C0D43">
                  <w:rPr>
                    <w:rFonts w:ascii="Calibri" w:eastAsia="Times New Roman" w:hAnsi="Calibri" w:cs="Calibri"/>
                    <w:bCs/>
                    <w:iCs/>
                    <w:color w:val="000000" w:themeColor="text1"/>
                    <w:spacing w:val="-8"/>
                    <w:sz w:val="22"/>
                    <w:szCs w:val="22"/>
                    <w:lang w:val="en-GB"/>
                  </w:rPr>
                  <w:t>.</w:t>
                </w:r>
              </w:p>
            </w:tc>
            <w:tc>
              <w:tcPr>
                <w:tcW w:w="5147" w:type="dxa"/>
              </w:tcPr>
              <w:p w14:paraId="624BC6E7" w14:textId="77777777" w:rsidR="00BB7B13" w:rsidRPr="001C0D43" w:rsidRDefault="00BB7B13" w:rsidP="00870624">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the submission of the tender the absence of the prohibited conditions referred to in this point.</w:t>
                </w:r>
              </w:p>
              <w:p w14:paraId="2589FEC7" w14:textId="1ED63C98" w:rsidR="00402234" w:rsidRPr="001C0D43" w:rsidRDefault="00402234" w:rsidP="00870624">
                <w:pPr>
                  <w:jc w:val="both"/>
                  <w:rPr>
                    <w:rFonts w:ascii="Calibri" w:eastAsia="Times New Roman" w:hAnsi="Calibri" w:cs="Calibri"/>
                    <w:color w:val="000000" w:themeColor="text1"/>
                    <w:spacing w:val="-8"/>
                    <w:sz w:val="22"/>
                    <w:szCs w:val="22"/>
                    <w:lang w:val="en-GB"/>
                  </w:rPr>
                </w:pPr>
              </w:p>
            </w:tc>
          </w:tr>
          <w:tr w:rsidR="00FE02D1" w:rsidRPr="001C0D43" w14:paraId="59C81895" w14:textId="77777777" w:rsidTr="00414F99">
            <w:tc>
              <w:tcPr>
                <w:tcW w:w="851" w:type="dxa"/>
              </w:tcPr>
              <w:p w14:paraId="1514CFC8" w14:textId="2351B6D5" w:rsidR="00FE02D1" w:rsidRPr="001C0D43" w:rsidRDefault="007160DD" w:rsidP="00FE02D1">
                <w:pPr>
                  <w:jc w:val="both"/>
                  <w:rPr>
                    <w:rFonts w:ascii="Calibri" w:eastAsia="Times New Roman" w:hAnsi="Calibri" w:cs="Calibri"/>
                    <w:color w:val="000000" w:themeColor="text1"/>
                    <w:spacing w:val="-8"/>
                    <w:sz w:val="22"/>
                    <w:szCs w:val="22"/>
                    <w:lang w:val="en-GB"/>
                  </w:rPr>
                </w:pPr>
                <w:r>
                  <w:rPr>
                    <w:rFonts w:ascii="Calibri" w:eastAsia="Times New Roman" w:hAnsi="Calibri" w:cs="Calibri"/>
                    <w:color w:val="000000" w:themeColor="text1"/>
                    <w:spacing w:val="-8"/>
                    <w:sz w:val="22"/>
                    <w:szCs w:val="22"/>
                    <w:lang w:val="en-GB"/>
                  </w:rPr>
                  <w:lastRenderedPageBreak/>
                  <w:t>8.1</w:t>
                </w:r>
                <w:r w:rsidR="00FE02D1" w:rsidRPr="001C0D43">
                  <w:rPr>
                    <w:rFonts w:ascii="Calibri" w:eastAsia="Times New Roman" w:hAnsi="Calibri" w:cs="Calibri"/>
                    <w:color w:val="000000" w:themeColor="text1"/>
                    <w:spacing w:val="-8"/>
                    <w:sz w:val="22"/>
                    <w:szCs w:val="22"/>
                    <w:lang w:val="en-GB"/>
                  </w:rPr>
                  <w:t>.2</w:t>
                </w:r>
              </w:p>
            </w:tc>
            <w:tc>
              <w:tcPr>
                <w:tcW w:w="4536" w:type="dxa"/>
              </w:tcPr>
              <w:p w14:paraId="0A1129AC" w14:textId="55A3A79B" w:rsidR="00FE02D1" w:rsidRPr="001C0D43" w:rsidRDefault="00FE02D1" w:rsidP="00FE02D1">
                <w:pPr>
                  <w:jc w:val="both"/>
                  <w:rPr>
                    <w:rFonts w:ascii="Calibri" w:eastAsia="Times New Roman" w:hAnsi="Calibri" w:cs="Calibri"/>
                    <w:b/>
                    <w:i/>
                    <w:color w:val="000000" w:themeColor="text1"/>
                    <w:spacing w:val="-8"/>
                    <w:sz w:val="22"/>
                    <w:szCs w:val="22"/>
                    <w:lang w:val="en-GB"/>
                  </w:rPr>
                </w:pPr>
                <w:r w:rsidRPr="001C0D43">
                  <w:rPr>
                    <w:rFonts w:ascii="Calibri" w:eastAsia="Times New Roman" w:hAnsi="Calibri" w:cs="Calibri"/>
                    <w:b/>
                    <w:i/>
                    <w:color w:val="000000" w:themeColor="text1"/>
                    <w:spacing w:val="-8"/>
                    <w:sz w:val="22"/>
                    <w:szCs w:val="22"/>
                    <w:lang w:val="en-GB"/>
                  </w:rPr>
                  <w:t>Article 45(2</w:t>
                </w:r>
                <w:r w:rsidR="00D56C27" w:rsidRPr="00D56C27">
                  <w:rPr>
                    <w:rFonts w:ascii="Calibri" w:eastAsia="Times New Roman" w:hAnsi="Calibri" w:cs="Calibri"/>
                    <w:b/>
                    <w:i/>
                    <w:color w:val="000000" w:themeColor="text1"/>
                    <w:spacing w:val="-8"/>
                    <w:sz w:val="22"/>
                    <w:szCs w:val="22"/>
                    <w:vertAlign w:val="superscript"/>
                    <w:lang w:val="en-GB"/>
                  </w:rPr>
                  <w:t>1</w:t>
                </w:r>
                <w:proofErr w:type="gramStart"/>
                <w:r w:rsidRPr="001C0D43">
                  <w:rPr>
                    <w:rFonts w:ascii="Calibri" w:eastAsia="Times New Roman" w:hAnsi="Calibri" w:cs="Calibri"/>
                    <w:b/>
                    <w:i/>
                    <w:color w:val="000000" w:themeColor="text1"/>
                    <w:spacing w:val="-8"/>
                    <w:sz w:val="22"/>
                    <w:szCs w:val="22"/>
                    <w:lang w:val="en-GB"/>
                  </w:rPr>
                  <w:t>)</w:t>
                </w:r>
                <w:r w:rsidR="004507AE" w:rsidRPr="001C0D43">
                  <w:rPr>
                    <w:rFonts w:ascii="Calibri" w:eastAsia="Times New Roman" w:hAnsi="Calibri" w:cs="Calibri"/>
                    <w:b/>
                    <w:i/>
                    <w:color w:val="000000" w:themeColor="text1"/>
                    <w:spacing w:val="-8"/>
                    <w:sz w:val="22"/>
                    <w:szCs w:val="22"/>
                    <w:lang w:val="en-GB"/>
                  </w:rPr>
                  <w:t xml:space="preserve"> </w:t>
                </w:r>
                <w:r w:rsidRPr="001C0D43">
                  <w:rPr>
                    <w:rFonts w:ascii="Calibri" w:eastAsia="Times New Roman" w:hAnsi="Calibri" w:cs="Calibri"/>
                    <w:b/>
                    <w:i/>
                    <w:color w:val="000000" w:themeColor="text1"/>
                    <w:spacing w:val="-8"/>
                    <w:sz w:val="22"/>
                    <w:szCs w:val="22"/>
                    <w:vertAlign w:val="superscript"/>
                    <w:lang w:val="en-GB"/>
                  </w:rPr>
                  <w:t xml:space="preserve"> </w:t>
                </w:r>
                <w:r w:rsidRPr="001C0D43">
                  <w:rPr>
                    <w:rFonts w:ascii="Calibri" w:eastAsia="Times New Roman" w:hAnsi="Calibri" w:cs="Calibri"/>
                    <w:b/>
                    <w:i/>
                    <w:color w:val="000000" w:themeColor="text1"/>
                    <w:spacing w:val="-8"/>
                    <w:sz w:val="22"/>
                    <w:szCs w:val="22"/>
                    <w:lang w:val="en-GB"/>
                  </w:rPr>
                  <w:t>of</w:t>
                </w:r>
                <w:proofErr w:type="gramEnd"/>
                <w:r w:rsidRPr="001C0D43">
                  <w:rPr>
                    <w:rFonts w:ascii="Calibri" w:eastAsia="Times New Roman" w:hAnsi="Calibri" w:cs="Calibri"/>
                    <w:b/>
                    <w:i/>
                    <w:color w:val="000000" w:themeColor="text1"/>
                    <w:spacing w:val="-8"/>
                    <w:sz w:val="22"/>
                    <w:szCs w:val="22"/>
                    <w:lang w:val="en-GB"/>
                  </w:rPr>
                  <w:t xml:space="preserve"> the LPP</w:t>
                </w:r>
              </w:p>
              <w:p w14:paraId="4F785DE9" w14:textId="6E0AC4FA"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w:t>
                </w:r>
                <w:r w:rsidR="002E7A74" w:rsidRPr="001C0D43">
                  <w:rPr>
                    <w:rFonts w:ascii="Calibri" w:eastAsia="Times New Roman" w:hAnsi="Calibri" w:cs="Calibri"/>
                    <w:color w:val="000000" w:themeColor="text1"/>
                    <w:spacing w:val="-8"/>
                    <w:sz w:val="22"/>
                    <w:szCs w:val="22"/>
                    <w:lang w:val="en-GB"/>
                  </w:rPr>
                  <w:t xml:space="preserve">or parts of conditions </w:t>
                </w:r>
                <w:r w:rsidRPr="001C0D43">
                  <w:rPr>
                    <w:rFonts w:ascii="Calibri" w:eastAsia="Times New Roman" w:hAnsi="Calibri" w:cs="Calibri"/>
                    <w:color w:val="000000" w:themeColor="text1"/>
                    <w:spacing w:val="-8"/>
                    <w:sz w:val="22"/>
                    <w:szCs w:val="22"/>
                    <w:lang w:val="en-GB"/>
                  </w:rPr>
                  <w:t>may be fulfilled:</w:t>
                </w:r>
              </w:p>
              <w:p w14:paraId="57B796D9" w14:textId="5D270B0B"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1) the supplier, its sub-supplier, the economic operators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proposed by the supplier, or the persons controlling them</w:t>
                </w:r>
                <w:r w:rsidR="0092702F" w:rsidRPr="001C0D43">
                  <w:rPr>
                    <w:rStyle w:val="FootnoteReference"/>
                    <w:rFonts w:ascii="Calibri" w:eastAsia="Times New Roman" w:hAnsi="Calibri" w:cs="Calibri"/>
                    <w:color w:val="000000" w:themeColor="text1"/>
                    <w:spacing w:val="-8"/>
                    <w:sz w:val="22"/>
                    <w:szCs w:val="22"/>
                    <w:lang w:val="en-GB"/>
                  </w:rPr>
                  <w:footnoteReference w:id="3"/>
                </w:r>
                <w:r w:rsidRPr="001C0D43">
                  <w:rPr>
                    <w:rFonts w:ascii="Calibri" w:eastAsia="Times New Roman" w:hAnsi="Calibri" w:cs="Calibr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1C0D43">
                  <w:rPr>
                    <w:rFonts w:ascii="Calibri" w:eastAsia="Times New Roman" w:hAnsi="Calibri" w:cs="Calibri"/>
                    <w:color w:val="000000" w:themeColor="text1"/>
                    <w:spacing w:val="-8"/>
                    <w:sz w:val="22"/>
                    <w:szCs w:val="22"/>
                    <w:lang w:val="en-GB"/>
                  </w:rPr>
                  <w:t>LPP;</w:t>
                </w:r>
                <w:proofErr w:type="gramEnd"/>
              </w:p>
              <w:p w14:paraId="3922EF8E" w14:textId="2925A329" w:rsidR="00FE02D1" w:rsidRPr="001C0D43"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2) the supplier, its sub-supplier, the economic operator whose capacities are relied upon, the manufacturer of the goods (including their components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xml:space="preserve">) offered by the supplier, or the persons controlling them, are natural persons permanently residing in, or possessing the nationality of, the States or territories referred to in the list referred to in Article 92(15) of the </w:t>
                </w:r>
                <w:proofErr w:type="gramStart"/>
                <w:r w:rsidRPr="001C0D43">
                  <w:rPr>
                    <w:rFonts w:ascii="Calibri" w:eastAsia="Times New Roman" w:hAnsi="Calibri" w:cs="Calibri"/>
                    <w:color w:val="000000" w:themeColor="text1"/>
                    <w:spacing w:val="-8"/>
                    <w:sz w:val="22"/>
                    <w:szCs w:val="22"/>
                    <w:lang w:val="en-GB"/>
                  </w:rPr>
                  <w:t>LPP;</w:t>
                </w:r>
                <w:proofErr w:type="gramEnd"/>
              </w:p>
              <w:p w14:paraId="5FACA5DD" w14:textId="77777777" w:rsidR="00D56C27" w:rsidRDefault="00FE02D1" w:rsidP="00FE02D1">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3) the origin of the goods (including their constituent parts</w:t>
                </w:r>
                <w:r w:rsidR="00195FD0" w:rsidRPr="001C0D43">
                  <w:rPr>
                    <w:rFonts w:ascii="Calibri" w:eastAsia="Times New Roman" w:hAnsi="Calibri" w:cs="Calibri"/>
                    <w:color w:val="000000" w:themeColor="text1"/>
                    <w:spacing w:val="-8"/>
                    <w:sz w:val="22"/>
                    <w:szCs w:val="22"/>
                    <w:lang w:val="en-GB"/>
                  </w:rPr>
                  <w:t>, packaging</w:t>
                </w:r>
                <w:r w:rsidRPr="001C0D43">
                  <w:rPr>
                    <w:rFonts w:ascii="Calibri" w:eastAsia="Times New Roman" w:hAnsi="Calibri" w:cs="Calibri"/>
                    <w:color w:val="000000" w:themeColor="text1"/>
                    <w:spacing w:val="-8"/>
                    <w:sz w:val="22"/>
                    <w:szCs w:val="22"/>
                    <w:lang w:val="en-GB"/>
                  </w:rPr>
                  <w:t xml:space="preserve">) is, or the services are supplied from, </w:t>
                </w:r>
                <w:r w:rsidRPr="001C0D43">
                  <w:rPr>
                    <w:rFonts w:ascii="Calibri" w:eastAsia="Times New Roman" w:hAnsi="Calibri" w:cs="Calibri"/>
                    <w:color w:val="000000" w:themeColor="text1"/>
                    <w:spacing w:val="-8"/>
                    <w:sz w:val="22"/>
                    <w:szCs w:val="22"/>
                    <w:lang w:val="en-GB"/>
                  </w:rPr>
                  <w:lastRenderedPageBreak/>
                  <w:t xml:space="preserve">the countries or territories referred to in the list provided for in Article 92(15) of the </w:t>
                </w:r>
                <w:proofErr w:type="gramStart"/>
                <w:r w:rsidRPr="001C0D43">
                  <w:rPr>
                    <w:rFonts w:ascii="Calibri" w:eastAsia="Times New Roman" w:hAnsi="Calibri" w:cs="Calibri"/>
                    <w:color w:val="000000" w:themeColor="text1"/>
                    <w:spacing w:val="-8"/>
                    <w:sz w:val="22"/>
                    <w:szCs w:val="22"/>
                    <w:lang w:val="en-GB"/>
                  </w:rPr>
                  <w:t>LPP</w:t>
                </w:r>
                <w:r w:rsidR="00D56C27">
                  <w:rPr>
                    <w:rFonts w:ascii="Calibri" w:eastAsia="Times New Roman" w:hAnsi="Calibri" w:cs="Calibri"/>
                    <w:color w:val="000000" w:themeColor="text1"/>
                    <w:spacing w:val="-8"/>
                    <w:sz w:val="22"/>
                    <w:szCs w:val="22"/>
                    <w:lang w:val="en-GB"/>
                  </w:rPr>
                  <w:t>;</w:t>
                </w:r>
                <w:proofErr w:type="gramEnd"/>
              </w:p>
              <w:p w14:paraId="6BB5B098" w14:textId="77777777" w:rsidR="00D56C27" w:rsidRPr="00D31BB2"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D31BB2">
                  <w:rPr>
                    <w:rFonts w:ascii="Calibri" w:eastAsia="Times New Roman" w:hAnsi="Calibri" w:cs="Calibri"/>
                    <w:color w:val="000000" w:themeColor="text1"/>
                    <w:spacing w:val="-8"/>
                    <w:sz w:val="22"/>
                    <w:szCs w:val="22"/>
                    <w:lang w:val="en-GB"/>
                  </w:rPr>
                  <w:t>security;</w:t>
                </w:r>
                <w:proofErr w:type="gramEnd"/>
              </w:p>
              <w:p w14:paraId="22105B1D" w14:textId="77777777" w:rsidR="000B1E59" w:rsidRDefault="00D56C27" w:rsidP="00D56C27">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5) 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has information from the competent authorities that the entities specified in points 1 and 2 of this requirement have interests that may pose a threat to national </w:t>
                </w:r>
                <w:proofErr w:type="gramStart"/>
                <w:r w:rsidRPr="00D31BB2">
                  <w:rPr>
                    <w:rFonts w:ascii="Calibri" w:eastAsia="Times New Roman" w:hAnsi="Calibri" w:cs="Calibri"/>
                    <w:color w:val="000000" w:themeColor="text1"/>
                    <w:spacing w:val="-8"/>
                    <w:sz w:val="22"/>
                    <w:szCs w:val="22"/>
                    <w:lang w:val="en-GB"/>
                  </w:rPr>
                  <w:t>security</w:t>
                </w:r>
                <w:r w:rsidR="000B1E59">
                  <w:rPr>
                    <w:rFonts w:ascii="Calibri" w:eastAsia="Times New Roman" w:hAnsi="Calibri" w:cs="Calibri"/>
                    <w:color w:val="000000" w:themeColor="text1"/>
                    <w:spacing w:val="-8"/>
                    <w:sz w:val="22"/>
                    <w:szCs w:val="22"/>
                    <w:lang w:val="en-GB"/>
                  </w:rPr>
                  <w:t>;</w:t>
                </w:r>
                <w:proofErr w:type="gramEnd"/>
              </w:p>
              <w:p w14:paraId="5A73DB02" w14:textId="562624F8" w:rsidR="00FE02D1" w:rsidRPr="001C0D43" w:rsidRDefault="000B1E59" w:rsidP="00D56C27">
                <w:pPr>
                  <w:jc w:val="both"/>
                  <w:rPr>
                    <w:rFonts w:ascii="Calibri" w:eastAsia="Times New Roman" w:hAnsi="Calibri" w:cs="Calibri"/>
                    <w:bCs/>
                    <w:iCs/>
                    <w:color w:val="000000" w:themeColor="text1"/>
                    <w:spacing w:val="-8"/>
                    <w:sz w:val="22"/>
                    <w:szCs w:val="22"/>
                    <w:lang w:val="en-GB"/>
                  </w:rPr>
                </w:pPr>
                <w:r w:rsidRPr="000D58EB">
                  <w:rPr>
                    <w:rFonts w:ascii="Calibri" w:eastAsia="Times New Roman" w:hAnsi="Calibri" w:cs="Calibri"/>
                    <w:color w:val="000000" w:themeColor="text1"/>
                    <w:spacing w:val="-8"/>
                    <w:sz w:val="22"/>
                    <w:szCs w:val="22"/>
                    <w:lang w:val="en-GB"/>
                  </w:rPr>
                  <w:t xml:space="preserve">(6) the supplier, its subcontractor, the economic operator whose capacities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eastAsia="Times New Roman" w:hAnsi="Calibri" w:cs="Calibri"/>
                    <w:color w:val="000000" w:themeColor="text1"/>
                    <w:spacing w:val="-8"/>
                    <w:sz w:val="22"/>
                    <w:szCs w:val="22"/>
                    <w:lang w:val="en-GB"/>
                  </w:rPr>
                  <w:t>LPP</w:t>
                </w:r>
                <w:r w:rsidRPr="000D58EB">
                  <w:rPr>
                    <w:rFonts w:ascii="Calibri" w:eastAsia="Times New Roman"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eastAsia="Times New Roman" w:hAnsi="Calibri" w:cs="Calibri"/>
                    <w:color w:val="000000" w:themeColor="text1"/>
                    <w:spacing w:val="-8"/>
                    <w:sz w:val="22"/>
                    <w:szCs w:val="22"/>
                    <w:lang w:val="en-GB"/>
                  </w:rPr>
                  <w:t>up</w:t>
                </w:r>
                <w:r w:rsidRPr="000D58EB">
                  <w:rPr>
                    <w:rFonts w:ascii="Calibri" w:eastAsia="Times New Roman"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p>
            </w:tc>
            <w:tc>
              <w:tcPr>
                <w:tcW w:w="5147" w:type="dxa"/>
              </w:tcPr>
              <w:p w14:paraId="7FF061D8"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submission of the tender that the circumstances</w:t>
                </w:r>
                <w:r>
                  <w:rPr>
                    <w:rFonts w:ascii="Calibri" w:eastAsia="Times New Roman" w:hAnsi="Calibri" w:cs="Calibri"/>
                    <w:color w:val="000000" w:themeColor="text1"/>
                    <w:spacing w:val="-8"/>
                    <w:sz w:val="22"/>
                    <w:szCs w:val="22"/>
                    <w:lang w:val="en-GB"/>
                  </w:rPr>
                  <w:t xml:space="preserve"> referred to in point 8.1</w:t>
                </w:r>
                <w:r w:rsidRPr="001C0D43">
                  <w:rPr>
                    <w:rFonts w:ascii="Calibri" w:eastAsia="Times New Roman" w:hAnsi="Calibri" w:cs="Calibri"/>
                    <w:color w:val="000000" w:themeColor="text1"/>
                    <w:spacing w:val="-8"/>
                    <w:sz w:val="22"/>
                    <w:szCs w:val="22"/>
                    <w:lang w:val="en-GB"/>
                  </w:rPr>
                  <w:t xml:space="preserve">.2 do not exist. </w:t>
                </w:r>
              </w:p>
              <w:p w14:paraId="43E6A7A9"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If the contracting authority has doubts as to the correctness of the information provided by the supplier in support of the requirements set out in this point, it shall request the supplier submitting the most economically advantageous tender to provide</w:t>
                </w:r>
                <w:r w:rsidRPr="00DB194E">
                  <w:rPr>
                    <w:rFonts w:ascii="Calibri" w:hAnsi="Calibri" w:cs="Calibri"/>
                    <w:vertAlign w:val="superscript"/>
                  </w:rPr>
                  <w:footnoteReference w:id="4"/>
                </w:r>
                <w:r w:rsidRPr="001C0D43">
                  <w:rPr>
                    <w:rFonts w:ascii="Calibri" w:eastAsia="Times New Roman" w:hAnsi="Calibri" w:cs="Calibri"/>
                    <w:color w:val="000000" w:themeColor="text1"/>
                    <w:spacing w:val="-8"/>
                    <w:sz w:val="22"/>
                    <w:szCs w:val="22"/>
                    <w:lang w:val="en-GB"/>
                  </w:rPr>
                  <w:t>: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acceptable to the contracting authority.</w:t>
                </w:r>
              </w:p>
              <w:p w14:paraId="02BAD28B" w14:textId="77777777" w:rsidR="000B1E59" w:rsidRPr="001C0D43"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The contracting authority may also request these documents</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and</w:t>
                </w:r>
                <w:r>
                  <w:rPr>
                    <w:rFonts w:ascii="Calibri" w:eastAsia="Times New Roman" w:hAnsi="Calibri" w:cs="Calibri"/>
                    <w:color w:val="000000" w:themeColor="text1"/>
                    <w:spacing w:val="-8"/>
                    <w:sz w:val="22"/>
                    <w:szCs w:val="22"/>
                    <w:lang w:val="en-GB"/>
                  </w:rPr>
                  <w:t xml:space="preserve"> (</w:t>
                </w:r>
                <w:r w:rsidRPr="000D58EB">
                  <w:rPr>
                    <w:rFonts w:ascii="Calibri" w:eastAsia="Times New Roman" w:hAnsi="Calibri" w:cs="Calibri"/>
                    <w:color w:val="000000" w:themeColor="text1"/>
                    <w:spacing w:val="-8"/>
                    <w:sz w:val="22"/>
                    <w:szCs w:val="22"/>
                    <w:lang w:val="en-GB"/>
                  </w:rPr>
                  <w:t>or</w:t>
                </w:r>
                <w:r>
                  <w:rPr>
                    <w:rFonts w:ascii="Calibri" w:eastAsia="Times New Roman" w:hAnsi="Calibri" w:cs="Calibri"/>
                    <w:color w:val="000000" w:themeColor="text1"/>
                    <w:spacing w:val="-8"/>
                    <w:sz w:val="22"/>
                    <w:szCs w:val="22"/>
                    <w:lang w:val="en-GB"/>
                  </w:rPr>
                  <w:t>)</w:t>
                </w:r>
                <w:r w:rsidRPr="000D58EB">
                  <w:rPr>
                    <w:rFonts w:ascii="Calibri" w:eastAsia="Times New Roman" w:hAnsi="Calibri" w:cs="Calibri"/>
                    <w:color w:val="000000" w:themeColor="text1"/>
                    <w:spacing w:val="-8"/>
                    <w:sz w:val="22"/>
                    <w:szCs w:val="22"/>
                    <w:lang w:val="en-GB"/>
                  </w:rPr>
                  <w:t xml:space="preserve"> explanations</w:t>
                </w:r>
                <w:r w:rsidRPr="001C0D43">
                  <w:rPr>
                    <w:rFonts w:ascii="Calibri" w:eastAsia="Times New Roman" w:hAnsi="Calibri" w:cs="Calibri"/>
                    <w:color w:val="000000" w:themeColor="text1"/>
                    <w:spacing w:val="-8"/>
                    <w:sz w:val="22"/>
                    <w:szCs w:val="22"/>
                    <w:lang w:val="en-GB"/>
                  </w:rPr>
                  <w:t xml:space="preserve"> from tenderers at any time during the procurement procedure, </w:t>
                </w:r>
                <w:proofErr w:type="gramStart"/>
                <w:r w:rsidRPr="001C0D43">
                  <w:rPr>
                    <w:rFonts w:ascii="Calibri" w:eastAsia="Times New Roman" w:hAnsi="Calibri" w:cs="Calibri"/>
                    <w:color w:val="000000" w:themeColor="text1"/>
                    <w:spacing w:val="-8"/>
                    <w:sz w:val="22"/>
                    <w:szCs w:val="22"/>
                    <w:lang w:val="en-GB"/>
                  </w:rPr>
                  <w:t>provided that</w:t>
                </w:r>
                <w:proofErr w:type="gramEnd"/>
                <w:r w:rsidRPr="001C0D43">
                  <w:rPr>
                    <w:rFonts w:ascii="Calibri" w:eastAsia="Times New Roman" w:hAnsi="Calibri" w:cs="Calibri"/>
                    <w:color w:val="000000" w:themeColor="text1"/>
                    <w:spacing w:val="-8"/>
                    <w:sz w:val="22"/>
                    <w:szCs w:val="22"/>
                    <w:lang w:val="en-GB"/>
                  </w:rPr>
                  <w:t xml:space="preserve"> this is necessary to ensure the proper conduct of the procurement procedure.</w:t>
                </w:r>
              </w:p>
              <w:p w14:paraId="542BD14C" w14:textId="77777777" w:rsidR="000B1E59" w:rsidRDefault="000B1E59" w:rsidP="000B1E59">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t xml:space="preserve">Documents which do not specify a time limit for their validity must be issued or printed from the information system not earlier than 3 months before the date on which the supplier </w:t>
                </w:r>
                <w:r w:rsidRPr="001C0D43">
                  <w:rPr>
                    <w:rFonts w:ascii="Calibri" w:eastAsia="Times New Roman" w:hAnsi="Calibri" w:cs="Calibri"/>
                    <w:color w:val="000000" w:themeColor="text1"/>
                    <w:spacing w:val="-8"/>
                    <w:sz w:val="22"/>
                    <w:szCs w:val="22"/>
                    <w:lang w:val="en-GB"/>
                  </w:rPr>
                  <w:lastRenderedPageBreak/>
                  <w:t>is requested by the contracting authority to provide the documents.</w:t>
                </w:r>
              </w:p>
              <w:p w14:paraId="29A5D423" w14:textId="3009304C" w:rsidR="00D56C27" w:rsidRPr="001C0D43" w:rsidRDefault="000B1E59" w:rsidP="000B1E59">
                <w:pPr>
                  <w:jc w:val="both"/>
                  <w:rPr>
                    <w:rFonts w:ascii="Calibri" w:eastAsia="Times New Roman" w:hAnsi="Calibri" w:cs="Calibri"/>
                    <w:color w:val="000000" w:themeColor="text1"/>
                    <w:spacing w:val="-8"/>
                    <w:sz w:val="22"/>
                    <w:szCs w:val="22"/>
                    <w:lang w:val="en-GB"/>
                  </w:rPr>
                </w:pPr>
                <w:r w:rsidRPr="00D31BB2">
                  <w:rPr>
                    <w:rFonts w:ascii="Calibri" w:eastAsia="Times New Roman" w:hAnsi="Calibri" w:cs="Calibri"/>
                    <w:color w:val="000000" w:themeColor="text1"/>
                    <w:spacing w:val="-8"/>
                    <w:sz w:val="22"/>
                    <w:szCs w:val="22"/>
                    <w:lang w:val="en-GB"/>
                  </w:rPr>
                  <w:t xml:space="preserve">The </w:t>
                </w:r>
                <w:r>
                  <w:rPr>
                    <w:rFonts w:ascii="Calibri" w:eastAsia="Times New Roman" w:hAnsi="Calibri" w:cs="Calibri"/>
                    <w:color w:val="000000" w:themeColor="text1"/>
                    <w:spacing w:val="-8"/>
                    <w:sz w:val="22"/>
                    <w:szCs w:val="22"/>
                    <w:lang w:val="en-GB"/>
                  </w:rPr>
                  <w:t>Contracting authority</w:t>
                </w:r>
                <w:r w:rsidRPr="00D31BB2">
                  <w:rPr>
                    <w:rFonts w:ascii="Calibri" w:eastAsia="Times New Roman" w:hAnsi="Calibri" w:cs="Calibri"/>
                    <w:color w:val="000000" w:themeColor="text1"/>
                    <w:spacing w:val="-8"/>
                    <w:sz w:val="22"/>
                    <w:szCs w:val="22"/>
                    <w:lang w:val="en-GB"/>
                  </w:rPr>
                  <w:t xml:space="preserve">, </w:t>
                </w:r>
                <w:proofErr w:type="gramStart"/>
                <w:r w:rsidRPr="00D31BB2">
                  <w:rPr>
                    <w:rFonts w:ascii="Calibri" w:eastAsia="Times New Roman" w:hAnsi="Calibri" w:cs="Calibri"/>
                    <w:color w:val="000000" w:themeColor="text1"/>
                    <w:spacing w:val="-8"/>
                    <w:sz w:val="22"/>
                    <w:szCs w:val="22"/>
                    <w:lang w:val="en-GB"/>
                  </w:rPr>
                  <w:t>in order to</w:t>
                </w:r>
                <w:proofErr w:type="gramEnd"/>
                <w:r w:rsidRPr="00D31BB2">
                  <w:rPr>
                    <w:rFonts w:ascii="Calibri" w:eastAsia="Times New Roman" w:hAnsi="Calibri" w:cs="Calibri"/>
                    <w:color w:val="000000" w:themeColor="text1"/>
                    <w:spacing w:val="-8"/>
                    <w:sz w:val="22"/>
                    <w:szCs w:val="22"/>
                    <w:lang w:val="en-GB"/>
                  </w:rPr>
                  <w:t xml:space="preserve"> assess the compliance of the supplier, its sub-supplier, the economic </w:t>
                </w:r>
                <w:r w:rsidRPr="001C0D43">
                  <w:rPr>
                    <w:rFonts w:ascii="Calibri" w:eastAsia="Times New Roman" w:hAnsi="Calibri" w:cs="Calibri"/>
                    <w:color w:val="000000" w:themeColor="text1"/>
                    <w:spacing w:val="-8"/>
                    <w:sz w:val="22"/>
                    <w:szCs w:val="22"/>
                    <w:lang w:val="en-GB"/>
                  </w:rPr>
                  <w:t>operator whose capacities are relied upon, the manufacturer of the goods (including their components, packaging) offered by the supplier, or the persons controlling them</w:t>
                </w:r>
                <w:r w:rsidRPr="00D31BB2">
                  <w:rPr>
                    <w:rFonts w:ascii="Calibri" w:eastAsia="Times New Roman" w:hAnsi="Calibri" w:cs="Calibri"/>
                    <w:color w:val="000000" w:themeColor="text1"/>
                    <w:spacing w:val="-8"/>
                    <w:sz w:val="22"/>
                    <w:szCs w:val="22"/>
                    <w:lang w:val="en-GB"/>
                  </w:rPr>
                  <w:t xml:space="preserve"> to the requirement, may apply to the competent authorities for the provision of information related to these entities.</w:t>
                </w:r>
              </w:p>
            </w:tc>
          </w:tr>
          <w:tr w:rsidR="00E51B7E" w:rsidRPr="001C0D43" w14:paraId="133FAB86" w14:textId="77777777" w:rsidTr="00402234">
            <w:tc>
              <w:tcPr>
                <w:tcW w:w="851" w:type="dxa"/>
              </w:tcPr>
              <w:p w14:paraId="4ED4B42E" w14:textId="1FF40A48" w:rsidR="00E51B7E" w:rsidRPr="001C0D43" w:rsidRDefault="00C87828" w:rsidP="003C6745">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8.</w:t>
                </w:r>
                <w:r w:rsidR="007160DD">
                  <w:rPr>
                    <w:rFonts w:ascii="Calibri" w:eastAsia="Times New Roman" w:hAnsi="Calibri" w:cs="Calibri"/>
                    <w:color w:val="000000" w:themeColor="text1"/>
                    <w:spacing w:val="-8"/>
                    <w:sz w:val="22"/>
                    <w:szCs w:val="22"/>
                    <w:lang w:val="en-GB"/>
                  </w:rPr>
                  <w:t>1</w:t>
                </w:r>
                <w:r w:rsidRPr="001C0D43">
                  <w:rPr>
                    <w:rFonts w:ascii="Calibri" w:eastAsia="Times New Roman" w:hAnsi="Calibri" w:cs="Calibri"/>
                    <w:color w:val="000000" w:themeColor="text1"/>
                    <w:spacing w:val="-8"/>
                    <w:sz w:val="22"/>
                    <w:szCs w:val="22"/>
                    <w:lang w:val="en-GB"/>
                  </w:rPr>
                  <w:t>.</w:t>
                </w:r>
                <w:r w:rsidR="00BF15C5">
                  <w:rPr>
                    <w:rFonts w:ascii="Calibri" w:eastAsia="Times New Roman" w:hAnsi="Calibri" w:cs="Calibri"/>
                    <w:color w:val="000000" w:themeColor="text1"/>
                    <w:spacing w:val="-8"/>
                    <w:sz w:val="22"/>
                    <w:szCs w:val="22"/>
                    <w:lang w:val="en-GB"/>
                  </w:rPr>
                  <w:t>3</w:t>
                </w:r>
              </w:p>
              <w:p w14:paraId="6A001F5C" w14:textId="11F0680F" w:rsidR="004A3AE8" w:rsidRPr="001C0D43" w:rsidRDefault="004A3AE8" w:rsidP="003C6745">
                <w:pPr>
                  <w:jc w:val="both"/>
                  <w:rPr>
                    <w:rFonts w:ascii="Calibri" w:eastAsia="Times New Roman" w:hAnsi="Calibri" w:cs="Calibri"/>
                    <w:color w:val="000000" w:themeColor="text1"/>
                    <w:spacing w:val="-8"/>
                    <w:sz w:val="22"/>
                    <w:szCs w:val="22"/>
                    <w:lang w:val="en-GB"/>
                  </w:rPr>
                </w:pPr>
              </w:p>
            </w:tc>
            <w:tc>
              <w:tcPr>
                <w:tcW w:w="4536" w:type="dxa"/>
              </w:tcPr>
              <w:p w14:paraId="5D21F648" w14:textId="120833D4" w:rsidR="00AF475D" w:rsidRPr="001C0D43" w:rsidRDefault="00AF475D" w:rsidP="00E51B7E">
                <w:pPr>
                  <w:jc w:val="both"/>
                  <w:rPr>
                    <w:rFonts w:ascii="Calibri" w:hAnsi="Calibri" w:cs="Calibri"/>
                    <w:b/>
                    <w:i/>
                    <w:sz w:val="22"/>
                    <w:szCs w:val="22"/>
                    <w:lang w:val="en-GB"/>
                  </w:rPr>
                </w:pPr>
                <w:r w:rsidRPr="001C0D43">
                  <w:rPr>
                    <w:rFonts w:ascii="Calibri" w:hAnsi="Calibri" w:cs="Calibri"/>
                    <w:b/>
                    <w:i/>
                    <w:sz w:val="22"/>
                    <w:szCs w:val="22"/>
                    <w:lang w:val="en-GB"/>
                  </w:rPr>
                  <w:t>Article 5k of Regulation (EU) 2022/576</w:t>
                </w:r>
                <w:r w:rsidR="00B84346" w:rsidRPr="001C0D43">
                  <w:rPr>
                    <w:rStyle w:val="FootnoteReference"/>
                    <w:rFonts w:ascii="Calibri" w:hAnsi="Calibri" w:cs="Calibri"/>
                    <w:b/>
                    <w:i/>
                    <w:sz w:val="22"/>
                    <w:szCs w:val="22"/>
                    <w:lang w:val="en-GB"/>
                  </w:rPr>
                  <w:footnoteReference w:id="5"/>
                </w:r>
              </w:p>
              <w:p w14:paraId="78BCC622" w14:textId="08C08D17" w:rsidR="00BB7B13" w:rsidRPr="001C0D43" w:rsidRDefault="00BB7B13" w:rsidP="00E51B7E">
                <w:pPr>
                  <w:jc w:val="both"/>
                  <w:rPr>
                    <w:rFonts w:ascii="Calibri" w:hAnsi="Calibri" w:cs="Calibri"/>
                    <w:b/>
                    <w:i/>
                    <w:sz w:val="22"/>
                    <w:szCs w:val="22"/>
                    <w:lang w:val="en-GB"/>
                  </w:rPr>
                </w:pPr>
                <w:r w:rsidRPr="001C0D43">
                  <w:rPr>
                    <w:rFonts w:ascii="Calibri" w:hAnsi="Calibri" w:cs="Calibri"/>
                    <w:sz w:val="22"/>
                    <w:szCs w:val="22"/>
                    <w:lang w:val="en-GB"/>
                  </w:rPr>
                  <w:t>The supplier, its subcontractor or the economic operator whose capacities are relied upon shall not satisfy any of the following conditions:</w:t>
                </w:r>
              </w:p>
              <w:p w14:paraId="1000573D" w14:textId="0C537504"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1) </w:t>
                </w:r>
                <w:r w:rsidR="00932FDC" w:rsidRPr="001C0D43">
                  <w:rPr>
                    <w:rFonts w:ascii="Calibri" w:hAnsi="Calibri" w:cs="Calibri"/>
                    <w:sz w:val="22"/>
                    <w:szCs w:val="22"/>
                    <w:lang w:val="en-GB"/>
                  </w:rPr>
                  <w:t>the supplier, its sub-supplier or the economic operator whose capacities are relied upon, where such sub-suppliers or economic operators account for at least 10</w:t>
                </w:r>
                <w:r w:rsidR="00894E1F" w:rsidRPr="001C0D43">
                  <w:rPr>
                    <w:rFonts w:ascii="Calibri" w:hAnsi="Calibri" w:cs="Calibri"/>
                    <w:sz w:val="22"/>
                    <w:szCs w:val="22"/>
                    <w:lang w:val="en-GB"/>
                  </w:rPr>
                  <w:t xml:space="preserve"> (ten)</w:t>
                </w:r>
                <w:r w:rsidR="00932FDC" w:rsidRPr="001C0D43">
                  <w:rPr>
                    <w:rFonts w:ascii="Calibri" w:hAnsi="Calibri" w:cs="Calibri"/>
                    <w:sz w:val="22"/>
                    <w:szCs w:val="22"/>
                    <w:lang w:val="en-GB"/>
                  </w:rPr>
                  <w:t xml:space="preserve"> percent of the value of the contract, is a Russian citizen, natural or legal person, entity or body established in </w:t>
                </w:r>
                <w:proofErr w:type="gramStart"/>
                <w:r w:rsidR="00932FDC" w:rsidRPr="001C0D43">
                  <w:rPr>
                    <w:rFonts w:ascii="Calibri" w:hAnsi="Calibri" w:cs="Calibri"/>
                    <w:sz w:val="22"/>
                    <w:szCs w:val="22"/>
                    <w:lang w:val="en-GB"/>
                  </w:rPr>
                  <w:t>Russia;</w:t>
                </w:r>
                <w:proofErr w:type="gramEnd"/>
              </w:p>
              <w:p w14:paraId="781F6885" w14:textId="181AA110" w:rsidR="00E51B7E" w:rsidRPr="001C0D43" w:rsidRDefault="00E51B7E" w:rsidP="00E51B7E">
                <w:pPr>
                  <w:jc w:val="both"/>
                  <w:rPr>
                    <w:rFonts w:ascii="Calibri" w:hAnsi="Calibri" w:cs="Calibri"/>
                    <w:sz w:val="22"/>
                    <w:szCs w:val="22"/>
                    <w:lang w:val="en-GB"/>
                  </w:rPr>
                </w:pPr>
                <w:r w:rsidRPr="001C0D43">
                  <w:rPr>
                    <w:rFonts w:ascii="Calibri" w:hAnsi="Calibri" w:cs="Calibri"/>
                    <w:sz w:val="22"/>
                    <w:szCs w:val="22"/>
                    <w:lang w:val="en-GB"/>
                  </w:rPr>
                  <w:t xml:space="preserve">2) </w:t>
                </w:r>
                <w:r w:rsidR="00894E1F" w:rsidRPr="001C0D43">
                  <w:rPr>
                    <w:rFonts w:ascii="Calibri" w:hAnsi="Calibri" w:cs="Calibri"/>
                    <w:sz w:val="22"/>
                    <w:szCs w:val="22"/>
                    <w:lang w:val="en-GB"/>
                  </w:rPr>
                  <w:t xml:space="preserve">the supplier, its subcontractor or the economic operator whose capacities are relied upon, where such subcontractors or economic operators account for at least 10 (ten) percent of the value of the procurement contract, is a legal </w:t>
                </w:r>
                <w:r w:rsidR="00894E1F" w:rsidRPr="001C0D43">
                  <w:rPr>
                    <w:rFonts w:ascii="Calibri" w:hAnsi="Calibri" w:cs="Calibri"/>
                    <w:sz w:val="22"/>
                    <w:szCs w:val="22"/>
                    <w:lang w:val="en-GB"/>
                  </w:rPr>
                  <w:lastRenderedPageBreak/>
                  <w:t>person, entity or organisation in which more than fifty (50) per cent of the ownership rights are held, directly or indirectly, by an entity referred to in point 1;</w:t>
                </w:r>
              </w:p>
              <w:p w14:paraId="14C672AF" w14:textId="77777777" w:rsidR="00E51B7E" w:rsidRPr="001C0D43" w:rsidRDefault="00E51B7E" w:rsidP="007320EF">
                <w:pPr>
                  <w:jc w:val="both"/>
                  <w:rPr>
                    <w:rFonts w:ascii="Calibri" w:hAnsi="Calibri" w:cs="Calibri"/>
                    <w:sz w:val="22"/>
                    <w:szCs w:val="22"/>
                    <w:lang w:val="en-GB"/>
                  </w:rPr>
                </w:pPr>
                <w:r w:rsidRPr="001C0D43">
                  <w:rPr>
                    <w:rFonts w:ascii="Calibri" w:hAnsi="Calibri" w:cs="Calibri"/>
                    <w:sz w:val="22"/>
                    <w:szCs w:val="22"/>
                    <w:lang w:val="en-GB"/>
                  </w:rPr>
                  <w:t xml:space="preserve">3) </w:t>
                </w:r>
                <w:r w:rsidR="00F440F7" w:rsidRPr="001C0D43">
                  <w:rPr>
                    <w:rFonts w:ascii="Calibri" w:hAnsi="Calibri" w:cs="Calibri"/>
                    <w:sz w:val="22"/>
                    <w:szCs w:val="22"/>
                    <w:lang w:val="en-GB"/>
                  </w:rPr>
                  <w:t>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604FDC6D" w14:textId="77777777" w:rsidR="00D56C27" w:rsidRPr="001C0D43" w:rsidRDefault="00D56C27" w:rsidP="00D56C27">
                <w:pPr>
                  <w:jc w:val="both"/>
                  <w:rPr>
                    <w:rFonts w:ascii="Calibri" w:hAnsi="Calibri" w:cs="Calibri"/>
                    <w:b/>
                    <w:bCs/>
                    <w:i/>
                    <w:iCs/>
                    <w:sz w:val="22"/>
                    <w:szCs w:val="22"/>
                    <w:lang w:val="en-GB"/>
                  </w:rPr>
                </w:pPr>
                <w:r>
                  <w:rPr>
                    <w:rFonts w:ascii="Calibri" w:hAnsi="Calibri" w:cs="Calibri"/>
                    <w:b/>
                    <w:bCs/>
                    <w:i/>
                    <w:iCs/>
                    <w:sz w:val="22"/>
                    <w:szCs w:val="22"/>
                    <w:lang w:val="en-GB"/>
                  </w:rPr>
                  <w:t>I</w:t>
                </w:r>
                <w:r w:rsidRPr="007B0C62">
                  <w:rPr>
                    <w:rFonts w:ascii="Calibri" w:hAnsi="Calibri" w:cs="Calibri"/>
                    <w:b/>
                    <w:bCs/>
                    <w:i/>
                    <w:iCs/>
                    <w:sz w:val="22"/>
                    <w:szCs w:val="22"/>
                    <w:lang w:val="en-GB"/>
                  </w:rPr>
                  <w:t>nternational sanctions</w:t>
                </w:r>
                <w:r w:rsidRPr="001C0D43">
                  <w:rPr>
                    <w:rFonts w:ascii="Calibri" w:hAnsi="Calibri" w:cs="Calibri"/>
                    <w:b/>
                    <w:bCs/>
                    <w:i/>
                    <w:iCs/>
                    <w:sz w:val="22"/>
                    <w:szCs w:val="22"/>
                    <w:lang w:val="en-GB"/>
                  </w:rPr>
                  <w:t xml:space="preserve"> </w:t>
                </w:r>
              </w:p>
              <w:p w14:paraId="21BFF5FF" w14:textId="0D623A06" w:rsidR="00290370" w:rsidRPr="001C0D43" w:rsidRDefault="00D56C27" w:rsidP="00D02EF3">
                <w:pPr>
                  <w:jc w:val="both"/>
                  <w:rPr>
                    <w:rFonts w:ascii="Calibri" w:hAnsi="Calibri" w:cs="Calibri"/>
                    <w:sz w:val="22"/>
                    <w:szCs w:val="22"/>
                    <w:lang w:val="en-GB"/>
                  </w:rPr>
                </w:pPr>
                <w:r w:rsidRPr="007B0C62">
                  <w:rPr>
                    <w:rFonts w:ascii="Calibri" w:hAnsi="Calibri" w:cs="Calibri"/>
                    <w:sz w:val="22"/>
                    <w:szCs w:val="22"/>
                    <w:lang w:val="en-GB"/>
                  </w:rPr>
                  <w:t>The supplier, the sub-</w:t>
                </w:r>
                <w:proofErr w:type="gramStart"/>
                <w:r w:rsidRPr="007B0C62">
                  <w:rPr>
                    <w:rFonts w:ascii="Calibri" w:hAnsi="Calibri" w:cs="Calibri"/>
                    <w:sz w:val="22"/>
                    <w:szCs w:val="22"/>
                    <w:lang w:val="en-GB"/>
                  </w:rPr>
                  <w:t>suppliers ,</w:t>
                </w:r>
                <w:proofErr w:type="gramEnd"/>
                <w:r w:rsidRPr="007B0C62">
                  <w:rPr>
                    <w:rFonts w:ascii="Calibri" w:hAnsi="Calibri" w:cs="Calibri"/>
                    <w:sz w:val="22"/>
                    <w:szCs w:val="22"/>
                    <w:lang w:val="en-GB"/>
                  </w:rPr>
                  <w:t xml:space="preserve"> the entities whose capacities supplier relies on a, the manufacturers of goods (and their components) are not subject to international sanctions implemented in the Republic of Lithuania, as defined in the Law on International Sanctions of the Republic of Lithuania</w:t>
                </w:r>
                <w:r>
                  <w:rPr>
                    <w:rFonts w:ascii="Calibri" w:hAnsi="Calibri" w:cs="Calibri"/>
                    <w:sz w:val="22"/>
                    <w:szCs w:val="22"/>
                    <w:lang w:val="en-GB"/>
                  </w:rPr>
                  <w:t>.</w:t>
                </w:r>
              </w:p>
            </w:tc>
            <w:tc>
              <w:tcPr>
                <w:tcW w:w="5147" w:type="dxa"/>
              </w:tcPr>
              <w:p w14:paraId="3110D4E7" w14:textId="77777777" w:rsidR="00BB7B13" w:rsidRPr="001C0D43" w:rsidRDefault="00BB7B13" w:rsidP="00CF0D82">
                <w:pPr>
                  <w:jc w:val="both"/>
                  <w:rPr>
                    <w:rFonts w:ascii="Calibri" w:eastAsia="Times New Roman" w:hAnsi="Calibri" w:cs="Calibri"/>
                    <w:color w:val="000000" w:themeColor="text1"/>
                    <w:spacing w:val="-8"/>
                    <w:sz w:val="22"/>
                    <w:szCs w:val="22"/>
                    <w:lang w:val="en-GB"/>
                  </w:rPr>
                </w:pPr>
                <w:r w:rsidRPr="001C0D43">
                  <w:rPr>
                    <w:rFonts w:ascii="Calibri" w:eastAsia="Times New Roman" w:hAnsi="Calibri" w:cs="Calibri"/>
                    <w:color w:val="000000" w:themeColor="text1"/>
                    <w:spacing w:val="-8"/>
                    <w:sz w:val="22"/>
                    <w:szCs w:val="22"/>
                    <w:lang w:val="en-GB"/>
                  </w:rPr>
                  <w:lastRenderedPageBreak/>
                  <w:t>The Supplier shall declare at the time of the submission of the tender the absence of the prohibited conditions referred to in this point.</w:t>
                </w:r>
              </w:p>
              <w:p w14:paraId="5C4D0EDA" w14:textId="77777777" w:rsidR="00E51B7E" w:rsidRPr="001C0D43" w:rsidRDefault="00E51B7E" w:rsidP="00BB7B13">
                <w:pPr>
                  <w:jc w:val="both"/>
                  <w:rPr>
                    <w:rFonts w:ascii="Calibri" w:eastAsia="Times New Roman" w:hAnsi="Calibri" w:cs="Calibri"/>
                    <w:color w:val="000000" w:themeColor="text1"/>
                    <w:spacing w:val="-8"/>
                    <w:sz w:val="22"/>
                    <w:szCs w:val="22"/>
                    <w:lang w:val="en-GB"/>
                  </w:rPr>
                </w:pPr>
              </w:p>
            </w:tc>
          </w:tr>
        </w:tbl>
        <w:p w14:paraId="0FC90D8B" w14:textId="674DC171" w:rsidR="00D526C8" w:rsidRPr="00E10DBA" w:rsidRDefault="00D526C8" w:rsidP="00B968F7">
          <w:pPr>
            <w:spacing w:line="240" w:lineRule="auto"/>
            <w:jc w:val="both"/>
            <w:rPr>
              <w:rFonts w:ascii="Calibri" w:hAnsi="Calibri" w:cs="Calibri"/>
              <w:color w:val="000000" w:themeColor="text1"/>
              <w:spacing w:val="-8"/>
              <w:sz w:val="22"/>
              <w:szCs w:val="22"/>
            </w:rPr>
          </w:pPr>
        </w:p>
        <w:p w14:paraId="0BA02B56" w14:textId="6EE7C6AC" w:rsidR="00857C2B" w:rsidRPr="001C0D43" w:rsidRDefault="0018016A" w:rsidP="005E210E">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themeFill="accent1" w:themeFillTint="33"/>
            <w:spacing w:line="240" w:lineRule="auto"/>
            <w:ind w:hanging="567"/>
            <w:jc w:val="both"/>
            <w:outlineLvl w:val="0"/>
            <w:rPr>
              <w:rFonts w:ascii="Calibri" w:eastAsia="Times New Roman" w:hAnsi="Calibri" w:cs="Calibri"/>
              <w:b/>
              <w:color w:val="000000" w:themeColor="text1"/>
              <w:spacing w:val="-8"/>
              <w:sz w:val="22"/>
              <w:szCs w:val="22"/>
              <w:lang w:val="en-GB" w:eastAsia="en-US"/>
            </w:rPr>
          </w:pPr>
          <w:r w:rsidRPr="001C0D43">
            <w:rPr>
              <w:rFonts w:ascii="Calibri" w:eastAsia="Times New Roman" w:hAnsi="Calibri" w:cs="Calibri"/>
              <w:b/>
              <w:bCs/>
              <w:color w:val="000000" w:themeColor="text1"/>
              <w:spacing w:val="-8"/>
              <w:sz w:val="22"/>
              <w:szCs w:val="22"/>
              <w:lang w:val="en-GB" w:eastAsia="en-US"/>
            </w:rPr>
            <w:t>OTHER TERMS AND CONDITIONS AS SET OUT IN THE FOLLOWING ANNEXES TO THE SPECIAL PART OF THE PR</w:t>
          </w:r>
          <w:r w:rsidR="00677B0A">
            <w:rPr>
              <w:rFonts w:ascii="Calibri" w:eastAsia="Times New Roman" w:hAnsi="Calibri" w:cs="Calibri"/>
              <w:b/>
              <w:bCs/>
              <w:color w:val="000000" w:themeColor="text1"/>
              <w:spacing w:val="-8"/>
              <w:sz w:val="22"/>
              <w:szCs w:val="22"/>
              <w:lang w:val="en-GB" w:eastAsia="en-US"/>
            </w:rPr>
            <w:t>O</w:t>
          </w:r>
          <w:r w:rsidRPr="001C0D43">
            <w:rPr>
              <w:rFonts w:ascii="Calibri" w:eastAsia="Times New Roman" w:hAnsi="Calibri" w:cs="Calibri"/>
              <w:b/>
              <w:bCs/>
              <w:color w:val="000000" w:themeColor="text1"/>
              <w:spacing w:val="-8"/>
              <w:sz w:val="22"/>
              <w:szCs w:val="22"/>
              <w:lang w:val="en-GB" w:eastAsia="en-US"/>
            </w:rPr>
            <w:t>CUREMENT TERMS</w:t>
          </w:r>
        </w:p>
        <w:p w14:paraId="70A66F83" w14:textId="3DC43B10"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.1. </w:t>
          </w:r>
          <w:r w:rsidR="002C6E49" w:rsidRPr="001C0D43">
            <w:rPr>
              <w:rFonts w:ascii="Calibri" w:eastAsia="Times New Roman" w:hAnsi="Calibri" w:cs="Calibri"/>
              <w:color w:val="000000" w:themeColor="text1"/>
              <w:spacing w:val="-8"/>
              <w:sz w:val="22"/>
              <w:szCs w:val="22"/>
              <w:lang w:val="en-GB" w:eastAsia="en-US"/>
            </w:rPr>
            <w:t xml:space="preserve">Annex 1 "General part of the Procurement </w:t>
          </w:r>
          <w:r w:rsidR="006A6EA3" w:rsidRPr="001C0D43">
            <w:rPr>
              <w:rFonts w:ascii="Calibri" w:hAnsi="Calibri" w:cs="Calibri"/>
              <w:sz w:val="22"/>
              <w:szCs w:val="22"/>
              <w:lang w:val="en-GB"/>
            </w:rPr>
            <w:t>Conditions</w:t>
          </w:r>
          <w:r w:rsidR="006A6EA3" w:rsidRPr="001C0D43">
            <w:rPr>
              <w:rFonts w:ascii="Calibri" w:eastAsia="Times New Roman" w:hAnsi="Calibri" w:cs="Calibri"/>
              <w:color w:val="000000" w:themeColor="text1"/>
              <w:spacing w:val="-8"/>
              <w:sz w:val="22"/>
              <w:szCs w:val="22"/>
              <w:lang w:val="en-GB" w:eastAsia="en-US"/>
            </w:rPr>
            <w:t xml:space="preserve"> </w:t>
          </w:r>
          <w:r w:rsidR="002C6E49" w:rsidRPr="001C0D43">
            <w:rPr>
              <w:rFonts w:ascii="Calibri" w:eastAsia="Times New Roman" w:hAnsi="Calibri" w:cs="Calibri"/>
              <w:color w:val="000000" w:themeColor="text1"/>
              <w:spacing w:val="-8"/>
              <w:sz w:val="22"/>
              <w:szCs w:val="22"/>
              <w:lang w:val="en-GB" w:eastAsia="en-US"/>
            </w:rPr>
            <w:t>"</w:t>
          </w:r>
        </w:p>
        <w:p w14:paraId="3D0CE23E" w14:textId="46735509"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.2. </w:t>
          </w:r>
          <w:r w:rsidR="00477FBC" w:rsidRPr="001C0D43">
            <w:rPr>
              <w:rFonts w:ascii="Calibri" w:eastAsia="Times New Roman" w:hAnsi="Calibri" w:cs="Calibri"/>
              <w:color w:val="000000" w:themeColor="text1"/>
              <w:spacing w:val="-8"/>
              <w:sz w:val="22"/>
              <w:szCs w:val="22"/>
              <w:lang w:val="en-GB" w:eastAsia="en-US"/>
            </w:rPr>
            <w:t>Annex 2 "Technical Specification "</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856B7F7" w14:textId="21ECA6B9" w:rsidR="00995841"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857C2B" w:rsidRPr="001C0D43">
            <w:rPr>
              <w:rFonts w:ascii="Calibri" w:eastAsia="Times New Roman" w:hAnsi="Calibri" w:cs="Calibri"/>
              <w:color w:val="000000" w:themeColor="text1"/>
              <w:spacing w:val="-8"/>
              <w:sz w:val="22"/>
              <w:szCs w:val="22"/>
              <w:lang w:val="en-GB" w:eastAsia="en-US"/>
            </w:rPr>
            <w:t xml:space="preserve">.3. </w:t>
          </w:r>
          <w:r w:rsidR="00477FBC" w:rsidRPr="001C0D43">
            <w:rPr>
              <w:rFonts w:ascii="Calibri" w:eastAsia="Times New Roman" w:hAnsi="Calibri" w:cs="Calibri"/>
              <w:color w:val="000000" w:themeColor="text1"/>
              <w:spacing w:val="-8"/>
              <w:sz w:val="22"/>
              <w:szCs w:val="22"/>
              <w:lang w:val="en-GB" w:eastAsia="en-US"/>
            </w:rPr>
            <w:t>Annex 3 "ESPD" (XML</w:t>
          </w:r>
          <w:r w:rsidR="00E94743">
            <w:rPr>
              <w:rFonts w:ascii="Calibri" w:eastAsia="Times New Roman" w:hAnsi="Calibri" w:cs="Calibri"/>
              <w:color w:val="000000" w:themeColor="text1"/>
              <w:spacing w:val="-8"/>
              <w:sz w:val="22"/>
              <w:szCs w:val="22"/>
              <w:lang w:val="en-GB" w:eastAsia="en-US"/>
            </w:rPr>
            <w:t xml:space="preserve"> and pdf</w:t>
          </w:r>
          <w:r w:rsidR="00477FBC" w:rsidRPr="001C0D43">
            <w:rPr>
              <w:rFonts w:ascii="Calibri" w:eastAsia="Times New Roman" w:hAnsi="Calibri" w:cs="Calibri"/>
              <w:color w:val="000000" w:themeColor="text1"/>
              <w:spacing w:val="-8"/>
              <w:sz w:val="22"/>
              <w:szCs w:val="22"/>
              <w:lang w:val="en-GB" w:eastAsia="en-US"/>
            </w:rPr>
            <w:t xml:space="preserve"> format</w:t>
          </w:r>
          <w:r w:rsidR="00E94743">
            <w:rPr>
              <w:rFonts w:ascii="Calibri" w:eastAsia="Times New Roman" w:hAnsi="Calibri" w:cs="Calibri"/>
              <w:color w:val="000000" w:themeColor="text1"/>
              <w:spacing w:val="-8"/>
              <w:sz w:val="22"/>
              <w:szCs w:val="22"/>
              <w:lang w:val="en-GB" w:eastAsia="en-US"/>
            </w:rPr>
            <w:t>s</w:t>
          </w:r>
          <w:r w:rsidR="00477FBC" w:rsidRPr="001C0D43">
            <w:rPr>
              <w:rFonts w:ascii="Calibri" w:eastAsia="Times New Roman" w:hAnsi="Calibri" w:cs="Calibri"/>
              <w:color w:val="000000" w:themeColor="text1"/>
              <w:spacing w:val="-8"/>
              <w:sz w:val="22"/>
              <w:szCs w:val="22"/>
              <w:lang w:val="en-GB" w:eastAsia="en-US"/>
            </w:rPr>
            <w:t>)</w:t>
          </w:r>
        </w:p>
        <w:p w14:paraId="4A307612" w14:textId="4DC57F33" w:rsidR="00857C2B"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9A5878" w:rsidRPr="001C0D43">
            <w:rPr>
              <w:rFonts w:ascii="Calibri" w:eastAsia="Times New Roman" w:hAnsi="Calibri" w:cs="Calibri"/>
              <w:color w:val="000000" w:themeColor="text1"/>
              <w:spacing w:val="-8"/>
              <w:sz w:val="22"/>
              <w:szCs w:val="22"/>
              <w:lang w:val="en-GB" w:eastAsia="en-US"/>
            </w:rPr>
            <w:t xml:space="preserve">.4. </w:t>
          </w:r>
          <w:r w:rsidR="00477FBC" w:rsidRPr="001C0D43">
            <w:rPr>
              <w:rFonts w:ascii="Calibri" w:eastAsia="Times New Roman" w:hAnsi="Calibri" w:cs="Calibri"/>
              <w:color w:val="000000" w:themeColor="text1"/>
              <w:spacing w:val="-8"/>
              <w:sz w:val="22"/>
              <w:szCs w:val="22"/>
              <w:lang w:val="en-GB" w:eastAsia="en-US"/>
            </w:rPr>
            <w:t>Annex 4 "</w:t>
          </w:r>
          <w:r w:rsidR="009E5C68" w:rsidRPr="001C0D43">
            <w:rPr>
              <w:rFonts w:ascii="Calibri" w:eastAsia="Times New Roman" w:hAnsi="Calibri" w:cs="Calibri"/>
              <w:color w:val="000000" w:themeColor="text1"/>
              <w:spacing w:val="-8"/>
              <w:sz w:val="22"/>
              <w:szCs w:val="22"/>
              <w:lang w:val="en-GB" w:eastAsia="en-US"/>
            </w:rPr>
            <w:t>Tender</w:t>
          </w:r>
          <w:r w:rsidR="00477FBC" w:rsidRPr="001C0D43">
            <w:rPr>
              <w:rFonts w:ascii="Calibri" w:eastAsia="Times New Roman" w:hAnsi="Calibri" w:cs="Calibri"/>
              <w:color w:val="000000" w:themeColor="text1"/>
              <w:spacing w:val="-8"/>
              <w:sz w:val="22"/>
              <w:szCs w:val="22"/>
              <w:lang w:val="en-GB" w:eastAsia="en-US"/>
            </w:rPr>
            <w:t xml:space="preserve"> form"</w:t>
          </w:r>
          <w:r w:rsidR="009E5C68" w:rsidRPr="001C0D43">
            <w:rPr>
              <w:rFonts w:ascii="Calibri" w:eastAsia="Times New Roman" w:hAnsi="Calibri" w:cs="Calibri"/>
              <w:color w:val="000000" w:themeColor="text1"/>
              <w:spacing w:val="-8"/>
              <w:sz w:val="22"/>
              <w:szCs w:val="22"/>
              <w:lang w:val="en-GB" w:eastAsia="en-US"/>
            </w:rPr>
            <w:t xml:space="preserve"> (only in English)</w:t>
          </w:r>
        </w:p>
        <w:p w14:paraId="12E589E2" w14:textId="752B7AF1" w:rsidR="00BF7CE5" w:rsidRPr="001C0D43" w:rsidRDefault="00BF7CE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063A99">
            <w:rPr>
              <w:rFonts w:ascii="Calibri" w:eastAsia="Times New Roman" w:hAnsi="Calibri" w:cs="Calibri"/>
              <w:color w:val="000000" w:themeColor="text1"/>
              <w:spacing w:val="-8"/>
              <w:sz w:val="22"/>
              <w:szCs w:val="22"/>
              <w:lang w:val="en-GB" w:eastAsia="en-US"/>
            </w:rPr>
            <w:t>5</w:t>
          </w:r>
          <w:r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5 "Grounds for exclusion of suppliers"</w:t>
          </w:r>
        </w:p>
        <w:p w14:paraId="4F6BED55" w14:textId="2428EFA3" w:rsidR="009A5878" w:rsidRPr="001C0D43" w:rsidRDefault="003C6745" w:rsidP="00BF7CE5">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26BC9" w:rsidRPr="001C0D43">
            <w:rPr>
              <w:rFonts w:ascii="Calibri" w:eastAsia="Times New Roman" w:hAnsi="Calibri" w:cs="Calibri"/>
              <w:color w:val="000000" w:themeColor="text1"/>
              <w:spacing w:val="-8"/>
              <w:sz w:val="22"/>
              <w:szCs w:val="22"/>
              <w:lang w:val="en-GB" w:eastAsia="en-US"/>
            </w:rPr>
            <w:t xml:space="preserve">.6. </w:t>
          </w:r>
          <w:r w:rsidR="00993AF9" w:rsidRPr="001C0D43">
            <w:rPr>
              <w:rFonts w:ascii="Calibri" w:eastAsia="Times New Roman" w:hAnsi="Calibri" w:cs="Calibri"/>
              <w:color w:val="000000" w:themeColor="text1"/>
              <w:spacing w:val="-8"/>
              <w:sz w:val="22"/>
              <w:szCs w:val="22"/>
              <w:lang w:val="en-GB" w:eastAsia="en-US"/>
            </w:rPr>
            <w:t xml:space="preserve">Annex 6 "List of </w:t>
          </w:r>
          <w:r w:rsidR="009C45BD">
            <w:rPr>
              <w:rFonts w:ascii="Calibri" w:eastAsia="Times New Roman" w:hAnsi="Calibri" w:cs="Calibri"/>
              <w:color w:val="000000" w:themeColor="text1"/>
              <w:spacing w:val="-8"/>
              <w:sz w:val="22"/>
              <w:szCs w:val="22"/>
              <w:lang w:val="en-GB" w:eastAsia="en-US"/>
            </w:rPr>
            <w:t xml:space="preserve">Supplier </w:t>
          </w:r>
          <w:r w:rsidR="00993AF9" w:rsidRPr="001C0D43">
            <w:rPr>
              <w:rFonts w:ascii="Calibri" w:eastAsia="Times New Roman" w:hAnsi="Calibri" w:cs="Calibri"/>
              <w:color w:val="000000" w:themeColor="text1"/>
              <w:spacing w:val="-8"/>
              <w:sz w:val="22"/>
              <w:szCs w:val="22"/>
              <w:lang w:val="en-GB" w:eastAsia="en-US"/>
            </w:rPr>
            <w:t>goods"</w:t>
          </w:r>
        </w:p>
        <w:p w14:paraId="212BBCB3" w14:textId="20032AA7" w:rsidR="006629A9" w:rsidRPr="000B1E59" w:rsidRDefault="003C6745" w:rsidP="000B1E59">
          <w:pPr>
            <w:spacing w:line="240" w:lineRule="auto"/>
            <w:jc w:val="both"/>
            <w:rPr>
              <w:rFonts w:ascii="Calibri" w:eastAsia="Times New Roman" w:hAnsi="Calibri" w:cs="Calibri"/>
              <w:color w:val="000000" w:themeColor="text1"/>
              <w:spacing w:val="-8"/>
              <w:sz w:val="22"/>
              <w:szCs w:val="22"/>
              <w:lang w:val="en-GB" w:eastAsia="en-US"/>
            </w:rPr>
          </w:pPr>
          <w:r w:rsidRPr="001C0D43">
            <w:rPr>
              <w:rFonts w:ascii="Calibri" w:eastAsia="Times New Roman" w:hAnsi="Calibri" w:cs="Calibri"/>
              <w:color w:val="000000" w:themeColor="text1"/>
              <w:spacing w:val="-8"/>
              <w:sz w:val="22"/>
              <w:szCs w:val="22"/>
              <w:lang w:val="en-GB" w:eastAsia="en-US"/>
            </w:rPr>
            <w:t>9</w:t>
          </w:r>
          <w:r w:rsidR="007B5437" w:rsidRPr="001C0D43">
            <w:rPr>
              <w:rFonts w:ascii="Calibri" w:eastAsia="Times New Roman" w:hAnsi="Calibri" w:cs="Calibri"/>
              <w:color w:val="000000" w:themeColor="text1"/>
              <w:spacing w:val="-8"/>
              <w:sz w:val="22"/>
              <w:szCs w:val="22"/>
              <w:lang w:val="en-GB" w:eastAsia="en-US"/>
            </w:rPr>
            <w:t>.</w:t>
          </w:r>
          <w:r w:rsidR="00063A99">
            <w:rPr>
              <w:rFonts w:ascii="Calibri" w:eastAsia="Times New Roman" w:hAnsi="Calibri" w:cs="Calibri"/>
              <w:color w:val="000000" w:themeColor="text1"/>
              <w:spacing w:val="-8"/>
              <w:sz w:val="22"/>
              <w:szCs w:val="22"/>
              <w:lang w:val="en-GB" w:eastAsia="en-US"/>
            </w:rPr>
            <w:t>7</w:t>
          </w:r>
          <w:r w:rsidR="00BF7CE5" w:rsidRPr="001C0D43">
            <w:rPr>
              <w:rFonts w:ascii="Calibri" w:eastAsia="Times New Roman" w:hAnsi="Calibri" w:cs="Calibri"/>
              <w:color w:val="000000" w:themeColor="text1"/>
              <w:spacing w:val="-8"/>
              <w:sz w:val="22"/>
              <w:szCs w:val="22"/>
              <w:lang w:val="en-GB" w:eastAsia="en-US"/>
            </w:rPr>
            <w:t>.</w:t>
          </w:r>
          <w:r w:rsidR="007B5437" w:rsidRPr="001C0D43">
            <w:rPr>
              <w:rFonts w:ascii="Calibri" w:eastAsia="Times New Roman" w:hAnsi="Calibri" w:cs="Calibri"/>
              <w:color w:val="000000" w:themeColor="text1"/>
              <w:spacing w:val="-8"/>
              <w:sz w:val="22"/>
              <w:szCs w:val="22"/>
              <w:lang w:val="en-GB" w:eastAsia="en-US"/>
            </w:rPr>
            <w:t xml:space="preserve"> </w:t>
          </w:r>
          <w:r w:rsidR="00993AF9" w:rsidRPr="001C0D43">
            <w:rPr>
              <w:rFonts w:ascii="Calibri" w:eastAsia="Times New Roman" w:hAnsi="Calibri" w:cs="Calibri"/>
              <w:color w:val="000000" w:themeColor="text1"/>
              <w:spacing w:val="-8"/>
              <w:sz w:val="22"/>
              <w:szCs w:val="22"/>
              <w:lang w:val="en-GB" w:eastAsia="en-US"/>
            </w:rPr>
            <w:t>Annex 7 "Draft contract"</w:t>
          </w:r>
          <w:r w:rsidR="009E5C68" w:rsidRPr="001C0D43">
            <w:rPr>
              <w:rFonts w:ascii="Calibri" w:eastAsia="Times New Roman" w:hAnsi="Calibri" w:cs="Calibri"/>
              <w:color w:val="000000" w:themeColor="text1"/>
              <w:spacing w:val="-8"/>
              <w:sz w:val="22"/>
              <w:szCs w:val="22"/>
              <w:lang w:val="en-GB" w:eastAsia="en-US"/>
            </w:rPr>
            <w:t xml:space="preserve"> (only in English)</w:t>
          </w:r>
        </w:p>
      </w:sdtContent>
    </w:sdt>
    <w:sectPr w:rsidR="006629A9" w:rsidRPr="000B1E59"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51F5" w14:textId="77777777" w:rsidR="00AF3815" w:rsidRDefault="00AF3815" w:rsidP="00D05666">
      <w:r>
        <w:separator/>
      </w:r>
    </w:p>
  </w:endnote>
  <w:endnote w:type="continuationSeparator" w:id="0">
    <w:p w14:paraId="546F84F7" w14:textId="77777777" w:rsidR="00AF3815" w:rsidRDefault="00AF3815" w:rsidP="00D05666">
      <w:r>
        <w:continuationSeparator/>
      </w:r>
    </w:p>
  </w:endnote>
  <w:endnote w:type="continuationNotice" w:id="1">
    <w:p w14:paraId="0063D074" w14:textId="77777777" w:rsidR="00AF3815" w:rsidRDefault="00AF38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6A4A" w14:textId="77777777" w:rsidR="00AF3815" w:rsidRDefault="00AF3815" w:rsidP="00D05666">
      <w:r>
        <w:separator/>
      </w:r>
    </w:p>
  </w:footnote>
  <w:footnote w:type="continuationSeparator" w:id="0">
    <w:p w14:paraId="531B3735" w14:textId="77777777" w:rsidR="00AF3815" w:rsidRDefault="00AF3815" w:rsidP="00D05666">
      <w:r>
        <w:continuationSeparator/>
      </w:r>
    </w:p>
  </w:footnote>
  <w:footnote w:type="continuationNotice" w:id="1">
    <w:p w14:paraId="68465D90" w14:textId="77777777" w:rsidR="00AF3815" w:rsidRDefault="00AF3815">
      <w:pPr>
        <w:spacing w:line="240" w:lineRule="auto"/>
      </w:pPr>
    </w:p>
  </w:footnote>
  <w:footnote w:id="2">
    <w:p w14:paraId="40616EA6" w14:textId="0B506130" w:rsidR="00A723ED" w:rsidRPr="00F90B5B" w:rsidRDefault="00A723ED" w:rsidP="00FE130C">
      <w:pPr>
        <w:pStyle w:val="FootnoteText"/>
        <w:spacing w:line="240" w:lineRule="auto"/>
        <w:jc w:val="both"/>
        <w:rPr>
          <w:lang w:val="en-GB"/>
        </w:rPr>
      </w:pPr>
      <w:r>
        <w:rPr>
          <w:rStyle w:val="FootnoteReference"/>
        </w:rPr>
        <w:footnoteRef/>
      </w:r>
      <w:r w:rsidRPr="00086017">
        <w:t xml:space="preserve"> (CC) Art. 6.305(1</w:t>
      </w:r>
      <w:r w:rsidRPr="00F90B5B">
        <w:rPr>
          <w:lang w:val="en-GB"/>
        </w:rPr>
        <w:t xml:space="preserve">): </w:t>
      </w:r>
      <w:r w:rsidR="00F90B5B" w:rsidRPr="00F90B5B">
        <w:rPr>
          <w:lang w:val="en-GB"/>
        </w:rPr>
        <w:t>By the contract of purchase - sale one party (the seller) undertakes to transfer the item (</w:t>
      </w:r>
      <w:r w:rsidR="00F90B5B">
        <w:rPr>
          <w:lang w:val="en-GB"/>
        </w:rPr>
        <w:t>good</w:t>
      </w:r>
      <w:r w:rsidR="00F90B5B" w:rsidRPr="00F90B5B">
        <w:rPr>
          <w:lang w:val="en-GB"/>
        </w:rPr>
        <w:t>) to the other party (the buyer) by right of ownership or trust, and the buyer undertakes to accept the item (</w:t>
      </w:r>
      <w:r w:rsidR="00F90B5B">
        <w:rPr>
          <w:lang w:val="en-GB"/>
        </w:rPr>
        <w:t>good</w:t>
      </w:r>
      <w:r w:rsidR="00F90B5B" w:rsidRPr="00F90B5B">
        <w:rPr>
          <w:lang w:val="en-GB"/>
        </w:rPr>
        <w:t xml:space="preserve">) and pay the fixed amount (price) for it. </w:t>
      </w:r>
    </w:p>
  </w:footnote>
  <w:footnote w:id="3">
    <w:p w14:paraId="29B89341" w14:textId="77777777" w:rsidR="00D77BC3" w:rsidRPr="00100ACE" w:rsidRDefault="0092702F"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77BC3" w:rsidRPr="00100ACE">
        <w:rPr>
          <w:lang w:val="en-GB"/>
        </w:rPr>
        <w:t>Controlling person - the owner of a sole enterprise or a legal or natural person who owns another legal entity:</w:t>
      </w:r>
    </w:p>
    <w:p w14:paraId="28F5FA1C" w14:textId="77777777" w:rsidR="00D77BC3" w:rsidRPr="00100ACE" w:rsidRDefault="00D77BC3" w:rsidP="00100ACE">
      <w:pPr>
        <w:pStyle w:val="FootnoteText"/>
        <w:spacing w:line="240" w:lineRule="auto"/>
        <w:jc w:val="both"/>
        <w:rPr>
          <w:lang w:val="en-GB"/>
        </w:rPr>
      </w:pPr>
      <w:r w:rsidRPr="00100ACE">
        <w:rPr>
          <w:lang w:val="en-GB"/>
        </w:rPr>
        <w:t>(1) directly or indirectly owns more than 50 per cent of the shares, stocks, interests, contributions and/or votes at a meeting of participants of the legal person; or</w:t>
      </w:r>
    </w:p>
    <w:p w14:paraId="7F88C14F" w14:textId="77777777" w:rsidR="00D77BC3" w:rsidRPr="00100ACE" w:rsidRDefault="00D77BC3" w:rsidP="00100ACE">
      <w:pPr>
        <w:pStyle w:val="FootnoteText"/>
        <w:spacing w:line="240" w:lineRule="auto"/>
        <w:jc w:val="both"/>
        <w:rPr>
          <w:lang w:val="en-GB"/>
        </w:rPr>
      </w:pPr>
      <w:r w:rsidRPr="00100ACE">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3C6CFC4B" w14:textId="77777777" w:rsidR="00D77BC3" w:rsidRPr="00100ACE" w:rsidRDefault="00D77BC3" w:rsidP="00100ACE">
      <w:pPr>
        <w:pStyle w:val="FootnoteText"/>
        <w:spacing w:line="240" w:lineRule="auto"/>
        <w:jc w:val="both"/>
        <w:rPr>
          <w:lang w:val="en-GB"/>
        </w:rPr>
      </w:pPr>
      <w:r w:rsidRPr="00100ACE">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0100ACE">
        <w:rPr>
          <w:lang w:val="en-GB"/>
        </w:rPr>
        <w:t>EU;</w:t>
      </w:r>
      <w:proofErr w:type="gramEnd"/>
    </w:p>
    <w:p w14:paraId="3DDF9889" w14:textId="3C17A82E" w:rsidR="0092702F" w:rsidRPr="00100ACE" w:rsidRDefault="00D77BC3" w:rsidP="00100ACE">
      <w:pPr>
        <w:pStyle w:val="FootnoteText"/>
        <w:spacing w:line="240" w:lineRule="auto"/>
        <w:jc w:val="both"/>
        <w:rPr>
          <w:lang w:val="en-GB"/>
        </w:rPr>
      </w:pPr>
      <w:r w:rsidRPr="00100ACE">
        <w:rPr>
          <w:lang w:val="en-GB"/>
        </w:rPr>
        <w:t>(b) in the case of natural persons, spouses, parents and their children (adopted children).</w:t>
      </w:r>
    </w:p>
  </w:footnote>
  <w:footnote w:id="4">
    <w:p w14:paraId="6B8E9C5D" w14:textId="77777777" w:rsidR="000B1E59" w:rsidRPr="00100ACE" w:rsidRDefault="000B1E59" w:rsidP="000B1E59">
      <w:pPr>
        <w:pStyle w:val="FootnoteText"/>
        <w:spacing w:line="240" w:lineRule="auto"/>
        <w:jc w:val="both"/>
        <w:rPr>
          <w:lang w:val="en-GB"/>
        </w:rPr>
      </w:pPr>
      <w:r w:rsidRPr="00100ACE">
        <w:rPr>
          <w:rStyle w:val="FootnoteReference"/>
          <w:lang w:val="en-GB"/>
        </w:rPr>
        <w:footnoteRef/>
      </w:r>
      <w:r w:rsidRPr="00100ACE">
        <w:rPr>
          <w:lang w:val="en-GB"/>
        </w:rPr>
        <w:t xml:space="preserve"> The contracting authority does not require the above documents where:</w:t>
      </w:r>
    </w:p>
    <w:p w14:paraId="591183EF" w14:textId="77777777" w:rsidR="000B1E59" w:rsidRPr="00100ACE" w:rsidRDefault="000B1E59" w:rsidP="000B1E59">
      <w:pPr>
        <w:pStyle w:val="FootnoteText"/>
        <w:spacing w:line="240" w:lineRule="auto"/>
        <w:jc w:val="both"/>
        <w:rPr>
          <w:lang w:val="en-GB"/>
        </w:rPr>
      </w:pPr>
      <w:r w:rsidRPr="00100ACE">
        <w:rPr>
          <w:lang w:val="en-GB"/>
        </w:rPr>
        <w:t xml:space="preserve">(1) the contracting authority has access to those documents or information directly and free of charge through a national database in any Member State or through the Central Procurement Information </w:t>
      </w:r>
      <w:proofErr w:type="gramStart"/>
      <w:r w:rsidRPr="00100ACE">
        <w:rPr>
          <w:lang w:val="en-GB"/>
        </w:rPr>
        <w:t>System;</w:t>
      </w:r>
      <w:proofErr w:type="gramEnd"/>
    </w:p>
    <w:p w14:paraId="0FFF5440" w14:textId="77777777" w:rsidR="000B1E59" w:rsidRPr="00100ACE" w:rsidRDefault="000B1E59" w:rsidP="000B1E59">
      <w:pPr>
        <w:pStyle w:val="FootnoteText"/>
        <w:spacing w:line="240" w:lineRule="auto"/>
        <w:jc w:val="both"/>
        <w:rPr>
          <w:lang w:val="en-GB"/>
        </w:rPr>
      </w:pPr>
      <w:r w:rsidRPr="00100ACE">
        <w:rPr>
          <w:lang w:val="en-GB"/>
        </w:rPr>
        <w:t>(2) the contracting authority already has these documents in its possession from previous procurement procedures.</w:t>
      </w:r>
    </w:p>
    <w:p w14:paraId="514FC85B" w14:textId="77777777" w:rsidR="000B1E59" w:rsidRPr="00100ACE" w:rsidRDefault="000B1E59" w:rsidP="000B1E59">
      <w:pPr>
        <w:pStyle w:val="FootnoteText"/>
        <w:spacing w:line="240" w:lineRule="auto"/>
        <w:jc w:val="both"/>
        <w:rPr>
          <w:lang w:val="en-GB"/>
        </w:rPr>
      </w:pPr>
      <w:r w:rsidRPr="00100ACE">
        <w:rPr>
          <w:lang w:val="en-GB"/>
        </w:rPr>
        <w:t xml:space="preserve">    The contracting authority may also waive the requirement for the documents referred to if it can establish the conformity of the tender with the requirements from other sources.</w:t>
      </w:r>
    </w:p>
  </w:footnote>
  <w:footnote w:id="5">
    <w:p w14:paraId="5FB8F5C0" w14:textId="57AFE111" w:rsidR="00B84346" w:rsidRPr="00100ACE" w:rsidRDefault="00B84346" w:rsidP="00100ACE">
      <w:pPr>
        <w:pStyle w:val="FootnoteText"/>
        <w:spacing w:line="240" w:lineRule="auto"/>
        <w:jc w:val="both"/>
        <w:rPr>
          <w:lang w:val="en-GB"/>
        </w:rPr>
      </w:pPr>
      <w:r w:rsidRPr="00100ACE">
        <w:rPr>
          <w:rStyle w:val="FootnoteReference"/>
          <w:lang w:val="en-GB"/>
        </w:rPr>
        <w:footnoteRef/>
      </w:r>
      <w:r w:rsidRPr="00100ACE">
        <w:rPr>
          <w:lang w:val="en-GB"/>
        </w:rPr>
        <w:t xml:space="preserve"> </w:t>
      </w:r>
      <w:r w:rsidR="00D40F90" w:rsidRPr="00100ACE">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372F05C9" w:rsidR="00402234" w:rsidRDefault="00402234">
        <w:pPr>
          <w:pStyle w:val="Header"/>
          <w:jc w:val="center"/>
        </w:pPr>
        <w:r>
          <w:fldChar w:fldCharType="begin"/>
        </w:r>
        <w:r>
          <w:instrText>PAGE   \* MERGEFORMAT</w:instrText>
        </w:r>
        <w:r>
          <w:fldChar w:fldCharType="separate"/>
        </w:r>
        <w:r w:rsidR="00D56C27">
          <w:rPr>
            <w:noProof/>
          </w:rPr>
          <w:t>7</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2A673E37">
              <wp:simplePos x="0" y="0"/>
              <wp:positionH relativeFrom="margin">
                <wp:posOffset>151130</wp:posOffset>
              </wp:positionH>
              <wp:positionV relativeFrom="paragraph">
                <wp:posOffset>-104775</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67A96C13" id="Group 3" o:spid="_x0000_s1026" style="position:absolute;margin-left:11.9pt;margin-top:-8.25pt;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75A5A35" w14:textId="0A2CF065" w:rsidR="00944F76" w:rsidRPr="001C1A0E" w:rsidRDefault="00944F76" w:rsidP="00944F76">
                      <w:pPr>
                        <w:jc w:val="center"/>
                        <w:rPr>
                          <w:b/>
                          <w:sz w:val="28"/>
                          <w:szCs w:val="28"/>
                          <w:lang w:val="en-GB"/>
                        </w:rPr>
                      </w:pPr>
                      <w:r w:rsidRPr="001C1A0E">
                        <w:rPr>
                          <w:b/>
                          <w:sz w:val="28"/>
                          <w:szCs w:val="28"/>
                          <w:lang w:val="en-GB"/>
                        </w:rPr>
                        <w:t xml:space="preserve">Special part of the Procurement </w:t>
                      </w:r>
                      <w:r w:rsidR="00DA77EA">
                        <w:rPr>
                          <w:b/>
                          <w:sz w:val="28"/>
                          <w:szCs w:val="28"/>
                          <w:lang w:val="en-GB"/>
                        </w:rPr>
                        <w:t>Conditions</w:t>
                      </w:r>
                    </w:p>
                    <w:p w14:paraId="6E42E488" w14:textId="0A6D1F67" w:rsidR="00402234" w:rsidRDefault="00402234" w:rsidP="006F18FB">
                      <w:pPr>
                        <w:jc w:val="center"/>
                        <w:rPr>
                          <w:b/>
                          <w:sz w:val="28"/>
                          <w:szCs w:val="28"/>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E39"/>
    <w:multiLevelType w:val="hybridMultilevel"/>
    <w:tmpl w:val="275A14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979FB"/>
    <w:multiLevelType w:val="hybridMultilevel"/>
    <w:tmpl w:val="8B1E7AE0"/>
    <w:lvl w:ilvl="0" w:tplc="ACA0F42A">
      <w:start w:val="16"/>
      <w:numFmt w:val="decimal"/>
      <w:lvlText w:val="%1."/>
      <w:lvlJc w:val="left"/>
      <w:pPr>
        <w:ind w:left="1080" w:hanging="360"/>
      </w:pPr>
      <w:rPr>
        <w:rFonts w:hint="default"/>
        <w:i w:val="0"/>
      </w:rPr>
    </w:lvl>
    <w:lvl w:ilvl="1" w:tplc="7CBCC6A6">
      <w:start w:val="1"/>
      <w:numFmt w:val="lowerLetter"/>
      <w:lvlText w:val="%2."/>
      <w:lvlJc w:val="left"/>
      <w:pPr>
        <w:ind w:left="1800" w:hanging="360"/>
      </w:pPr>
      <w:rPr>
        <w:i w:val="0"/>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9FF6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DD5E37"/>
    <w:multiLevelType w:val="hybridMultilevel"/>
    <w:tmpl w:val="7AEAD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BF3A9C"/>
    <w:multiLevelType w:val="multilevel"/>
    <w:tmpl w:val="1438090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501FE"/>
    <w:multiLevelType w:val="hybridMultilevel"/>
    <w:tmpl w:val="2F3A357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FB4F13"/>
    <w:multiLevelType w:val="hybridMultilevel"/>
    <w:tmpl w:val="735AC082"/>
    <w:lvl w:ilvl="0" w:tplc="BD503B96">
      <w:start w:val="1"/>
      <w:numFmt w:val="decimal"/>
      <w:lvlText w:val="%1."/>
      <w:lvlJc w:val="left"/>
      <w:pPr>
        <w:ind w:left="420" w:hanging="360"/>
      </w:pPr>
      <w:rPr>
        <w:rFonts w:cs="Arial" w:hint="default"/>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7" w15:restartNumberingAfterBreak="0">
    <w:nsid w:val="502D23E4"/>
    <w:multiLevelType w:val="hybridMultilevel"/>
    <w:tmpl w:val="21089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457371"/>
    <w:multiLevelType w:val="hybridMultilevel"/>
    <w:tmpl w:val="151C1610"/>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2018ED"/>
    <w:multiLevelType w:val="hybridMultilevel"/>
    <w:tmpl w:val="FC02A6F2"/>
    <w:lvl w:ilvl="0" w:tplc="04270001">
      <w:start w:val="1"/>
      <w:numFmt w:val="bullet"/>
      <w:lvlText w:val=""/>
      <w:lvlJc w:val="left"/>
      <w:pPr>
        <w:ind w:left="360" w:hanging="360"/>
      </w:pPr>
      <w:rPr>
        <w:rFonts w:ascii="Symbol" w:hAnsi="Symbol"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1219ED"/>
    <w:multiLevelType w:val="hybridMultilevel"/>
    <w:tmpl w:val="F78C80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15102"/>
    <w:multiLevelType w:val="multilevel"/>
    <w:tmpl w:val="D3447BE0"/>
    <w:lvl w:ilvl="0">
      <w:start w:val="20"/>
      <w:numFmt w:val="decimal"/>
      <w:lvlText w:val="%1."/>
      <w:lvlJc w:val="left"/>
      <w:pPr>
        <w:ind w:left="1047" w:hanging="480"/>
      </w:pPr>
      <w:rPr>
        <w:rFonts w:hint="default"/>
        <w:b w:val="0"/>
        <w:i w:val="0"/>
        <w:strike w:val="0"/>
        <w:sz w:val="24"/>
        <w:szCs w:val="24"/>
      </w:rPr>
    </w:lvl>
    <w:lvl w:ilvl="1">
      <w:start w:val="3"/>
      <w:numFmt w:val="decimal"/>
      <w:lvlText w:val="%1.1"/>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FB7121"/>
    <w:multiLevelType w:val="hybridMultilevel"/>
    <w:tmpl w:val="C852A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E87740"/>
    <w:multiLevelType w:val="hybridMultilevel"/>
    <w:tmpl w:val="04022A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433520904">
    <w:abstractNumId w:val="5"/>
  </w:num>
  <w:num w:numId="2" w16cid:durableId="1458796651">
    <w:abstractNumId w:val="29"/>
  </w:num>
  <w:num w:numId="3" w16cid:durableId="986669117">
    <w:abstractNumId w:val="25"/>
  </w:num>
  <w:num w:numId="4" w16cid:durableId="50422428">
    <w:abstractNumId w:val="12"/>
  </w:num>
  <w:num w:numId="5" w16cid:durableId="1287351064">
    <w:abstractNumId w:val="32"/>
  </w:num>
  <w:num w:numId="6" w16cid:durableId="2144691379">
    <w:abstractNumId w:val="14"/>
  </w:num>
  <w:num w:numId="7" w16cid:durableId="1321040374">
    <w:abstractNumId w:val="22"/>
  </w:num>
  <w:num w:numId="8" w16cid:durableId="74208215">
    <w:abstractNumId w:val="4"/>
  </w:num>
  <w:num w:numId="9" w16cid:durableId="1440834314">
    <w:abstractNumId w:val="10"/>
  </w:num>
  <w:num w:numId="10" w16cid:durableId="1223981521">
    <w:abstractNumId w:val="19"/>
  </w:num>
  <w:num w:numId="11" w16cid:durableId="584462305">
    <w:abstractNumId w:val="3"/>
  </w:num>
  <w:num w:numId="12" w16cid:durableId="1100294885">
    <w:abstractNumId w:val="28"/>
  </w:num>
  <w:num w:numId="13" w16cid:durableId="2082285250">
    <w:abstractNumId w:val="16"/>
  </w:num>
  <w:num w:numId="14" w16cid:durableId="762456588">
    <w:abstractNumId w:val="26"/>
  </w:num>
  <w:num w:numId="15" w16cid:durableId="2078437464">
    <w:abstractNumId w:val="1"/>
  </w:num>
  <w:num w:numId="16" w16cid:durableId="65689812">
    <w:abstractNumId w:val="6"/>
  </w:num>
  <w:num w:numId="17" w16cid:durableId="720203372">
    <w:abstractNumId w:val="20"/>
  </w:num>
  <w:num w:numId="18" w16cid:durableId="893614039">
    <w:abstractNumId w:val="21"/>
  </w:num>
  <w:num w:numId="19" w16cid:durableId="645162192">
    <w:abstractNumId w:val="27"/>
  </w:num>
  <w:num w:numId="20" w16cid:durableId="688991483">
    <w:abstractNumId w:val="0"/>
  </w:num>
  <w:num w:numId="21" w16cid:durableId="98530467">
    <w:abstractNumId w:val="30"/>
  </w:num>
  <w:num w:numId="22" w16cid:durableId="1551569479">
    <w:abstractNumId w:val="13"/>
  </w:num>
  <w:num w:numId="23" w16cid:durableId="542597720">
    <w:abstractNumId w:val="17"/>
  </w:num>
  <w:num w:numId="24" w16cid:durableId="848762111">
    <w:abstractNumId w:val="11"/>
  </w:num>
  <w:num w:numId="25" w16cid:durableId="753476839">
    <w:abstractNumId w:val="24"/>
  </w:num>
  <w:num w:numId="26" w16cid:durableId="447704344">
    <w:abstractNumId w:val="9"/>
  </w:num>
  <w:num w:numId="27" w16cid:durableId="654794468">
    <w:abstractNumId w:val="23"/>
  </w:num>
  <w:num w:numId="28" w16cid:durableId="1825850859">
    <w:abstractNumId w:val="7"/>
  </w:num>
  <w:num w:numId="29" w16cid:durableId="1535071831">
    <w:abstractNumId w:val="8"/>
  </w:num>
  <w:num w:numId="30" w16cid:durableId="1592159290">
    <w:abstractNumId w:val="2"/>
  </w:num>
  <w:num w:numId="31" w16cid:durableId="1453093723">
    <w:abstractNumId w:val="31"/>
  </w:num>
  <w:num w:numId="32" w16cid:durableId="1331830751">
    <w:abstractNumId w:val="15"/>
  </w:num>
  <w:num w:numId="33" w16cid:durableId="115398819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2AB8"/>
    <w:rsid w:val="00003568"/>
    <w:rsid w:val="00003A3F"/>
    <w:rsid w:val="00004A08"/>
    <w:rsid w:val="00004A43"/>
    <w:rsid w:val="00005243"/>
    <w:rsid w:val="000066C7"/>
    <w:rsid w:val="00006991"/>
    <w:rsid w:val="000074A0"/>
    <w:rsid w:val="00007D23"/>
    <w:rsid w:val="00007EC9"/>
    <w:rsid w:val="00010614"/>
    <w:rsid w:val="0001089B"/>
    <w:rsid w:val="00010B64"/>
    <w:rsid w:val="00010EAD"/>
    <w:rsid w:val="00011226"/>
    <w:rsid w:val="00011A8D"/>
    <w:rsid w:val="00011B40"/>
    <w:rsid w:val="00011FD3"/>
    <w:rsid w:val="00012BE7"/>
    <w:rsid w:val="00013EF1"/>
    <w:rsid w:val="00013FF6"/>
    <w:rsid w:val="00014A61"/>
    <w:rsid w:val="0001618D"/>
    <w:rsid w:val="00020FD4"/>
    <w:rsid w:val="00021ECC"/>
    <w:rsid w:val="00021EFA"/>
    <w:rsid w:val="00022A5D"/>
    <w:rsid w:val="0002565A"/>
    <w:rsid w:val="000257D1"/>
    <w:rsid w:val="00026246"/>
    <w:rsid w:val="00026673"/>
    <w:rsid w:val="00026690"/>
    <w:rsid w:val="00026D16"/>
    <w:rsid w:val="00030C02"/>
    <w:rsid w:val="00030F90"/>
    <w:rsid w:val="00031495"/>
    <w:rsid w:val="000315EB"/>
    <w:rsid w:val="00031A62"/>
    <w:rsid w:val="000321E6"/>
    <w:rsid w:val="000326B3"/>
    <w:rsid w:val="00032D19"/>
    <w:rsid w:val="00032DB2"/>
    <w:rsid w:val="00033447"/>
    <w:rsid w:val="00034A4A"/>
    <w:rsid w:val="00035221"/>
    <w:rsid w:val="0003587B"/>
    <w:rsid w:val="000372F4"/>
    <w:rsid w:val="00037649"/>
    <w:rsid w:val="00040233"/>
    <w:rsid w:val="00040C0F"/>
    <w:rsid w:val="00042D50"/>
    <w:rsid w:val="000431AC"/>
    <w:rsid w:val="00043C51"/>
    <w:rsid w:val="00044285"/>
    <w:rsid w:val="00044728"/>
    <w:rsid w:val="00044B63"/>
    <w:rsid w:val="000450A1"/>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58D1"/>
    <w:rsid w:val="000561CC"/>
    <w:rsid w:val="000571AD"/>
    <w:rsid w:val="00057346"/>
    <w:rsid w:val="000578C9"/>
    <w:rsid w:val="0006040C"/>
    <w:rsid w:val="000605C5"/>
    <w:rsid w:val="000608EF"/>
    <w:rsid w:val="00061466"/>
    <w:rsid w:val="00061A99"/>
    <w:rsid w:val="00061E86"/>
    <w:rsid w:val="00063A99"/>
    <w:rsid w:val="00063CE7"/>
    <w:rsid w:val="00064868"/>
    <w:rsid w:val="000659E9"/>
    <w:rsid w:val="00066BB9"/>
    <w:rsid w:val="00066D29"/>
    <w:rsid w:val="00067590"/>
    <w:rsid w:val="00067A88"/>
    <w:rsid w:val="0007051B"/>
    <w:rsid w:val="000714BF"/>
    <w:rsid w:val="00072F31"/>
    <w:rsid w:val="00072FE6"/>
    <w:rsid w:val="000738C7"/>
    <w:rsid w:val="000749D7"/>
    <w:rsid w:val="00074A01"/>
    <w:rsid w:val="0007511C"/>
    <w:rsid w:val="00075D27"/>
    <w:rsid w:val="00080396"/>
    <w:rsid w:val="00080476"/>
    <w:rsid w:val="00080529"/>
    <w:rsid w:val="0008059E"/>
    <w:rsid w:val="00080F53"/>
    <w:rsid w:val="0008241E"/>
    <w:rsid w:val="00082F6A"/>
    <w:rsid w:val="00085478"/>
    <w:rsid w:val="00085609"/>
    <w:rsid w:val="000859C8"/>
    <w:rsid w:val="0008698B"/>
    <w:rsid w:val="00086BF9"/>
    <w:rsid w:val="00086D57"/>
    <w:rsid w:val="00087EFE"/>
    <w:rsid w:val="000903D5"/>
    <w:rsid w:val="000904B3"/>
    <w:rsid w:val="000917F2"/>
    <w:rsid w:val="00092CF1"/>
    <w:rsid w:val="00095834"/>
    <w:rsid w:val="00095B08"/>
    <w:rsid w:val="000965AD"/>
    <w:rsid w:val="0009724E"/>
    <w:rsid w:val="00097B80"/>
    <w:rsid w:val="000A0537"/>
    <w:rsid w:val="000A0DFE"/>
    <w:rsid w:val="000A0F5D"/>
    <w:rsid w:val="000A1D59"/>
    <w:rsid w:val="000A1E34"/>
    <w:rsid w:val="000A1F10"/>
    <w:rsid w:val="000A2CBA"/>
    <w:rsid w:val="000A5738"/>
    <w:rsid w:val="000A5952"/>
    <w:rsid w:val="000A5FB1"/>
    <w:rsid w:val="000A7349"/>
    <w:rsid w:val="000A7BF8"/>
    <w:rsid w:val="000B0A34"/>
    <w:rsid w:val="000B0CED"/>
    <w:rsid w:val="000B1459"/>
    <w:rsid w:val="000B1E59"/>
    <w:rsid w:val="000B2896"/>
    <w:rsid w:val="000B3ADE"/>
    <w:rsid w:val="000B4E6D"/>
    <w:rsid w:val="000B7223"/>
    <w:rsid w:val="000C006A"/>
    <w:rsid w:val="000C02F3"/>
    <w:rsid w:val="000C0FCB"/>
    <w:rsid w:val="000C1AE5"/>
    <w:rsid w:val="000C1F59"/>
    <w:rsid w:val="000C2096"/>
    <w:rsid w:val="000C2217"/>
    <w:rsid w:val="000C3CF1"/>
    <w:rsid w:val="000C3F71"/>
    <w:rsid w:val="000C4162"/>
    <w:rsid w:val="000C4DF9"/>
    <w:rsid w:val="000C6068"/>
    <w:rsid w:val="000C6272"/>
    <w:rsid w:val="000C670E"/>
    <w:rsid w:val="000C70DA"/>
    <w:rsid w:val="000D13D6"/>
    <w:rsid w:val="000D18E9"/>
    <w:rsid w:val="000D26D8"/>
    <w:rsid w:val="000D412D"/>
    <w:rsid w:val="000D4406"/>
    <w:rsid w:val="000D4B9C"/>
    <w:rsid w:val="000D4E2B"/>
    <w:rsid w:val="000D5408"/>
    <w:rsid w:val="000D5C58"/>
    <w:rsid w:val="000D638A"/>
    <w:rsid w:val="000D6ABC"/>
    <w:rsid w:val="000E0445"/>
    <w:rsid w:val="000E083B"/>
    <w:rsid w:val="000E0EAE"/>
    <w:rsid w:val="000E1743"/>
    <w:rsid w:val="000E266E"/>
    <w:rsid w:val="000E292D"/>
    <w:rsid w:val="000E2AE7"/>
    <w:rsid w:val="000E2FD9"/>
    <w:rsid w:val="000E31D4"/>
    <w:rsid w:val="000E3448"/>
    <w:rsid w:val="000E37BD"/>
    <w:rsid w:val="000E3B8C"/>
    <w:rsid w:val="000E430C"/>
    <w:rsid w:val="000E4733"/>
    <w:rsid w:val="000E5999"/>
    <w:rsid w:val="000E5BE6"/>
    <w:rsid w:val="000E5D93"/>
    <w:rsid w:val="000E6130"/>
    <w:rsid w:val="000E6657"/>
    <w:rsid w:val="000E7154"/>
    <w:rsid w:val="000F01E1"/>
    <w:rsid w:val="000F1287"/>
    <w:rsid w:val="000F2282"/>
    <w:rsid w:val="000F4169"/>
    <w:rsid w:val="000F4AA3"/>
    <w:rsid w:val="000F513D"/>
    <w:rsid w:val="000F7102"/>
    <w:rsid w:val="000F7662"/>
    <w:rsid w:val="00100ACE"/>
    <w:rsid w:val="00100B38"/>
    <w:rsid w:val="001010F7"/>
    <w:rsid w:val="00101313"/>
    <w:rsid w:val="00101C48"/>
    <w:rsid w:val="0010270D"/>
    <w:rsid w:val="001027EB"/>
    <w:rsid w:val="00103F39"/>
    <w:rsid w:val="00104A2A"/>
    <w:rsid w:val="001051B3"/>
    <w:rsid w:val="001052EE"/>
    <w:rsid w:val="001058C3"/>
    <w:rsid w:val="001072BE"/>
    <w:rsid w:val="00107A04"/>
    <w:rsid w:val="00110224"/>
    <w:rsid w:val="0011199A"/>
    <w:rsid w:val="001126FB"/>
    <w:rsid w:val="0011320C"/>
    <w:rsid w:val="00113211"/>
    <w:rsid w:val="0011344C"/>
    <w:rsid w:val="00113B07"/>
    <w:rsid w:val="00114441"/>
    <w:rsid w:val="00117812"/>
    <w:rsid w:val="0011798C"/>
    <w:rsid w:val="00120F58"/>
    <w:rsid w:val="001211CE"/>
    <w:rsid w:val="00121982"/>
    <w:rsid w:val="0012267C"/>
    <w:rsid w:val="00123E87"/>
    <w:rsid w:val="00124338"/>
    <w:rsid w:val="00124345"/>
    <w:rsid w:val="00124FB1"/>
    <w:rsid w:val="00125082"/>
    <w:rsid w:val="001275FB"/>
    <w:rsid w:val="0013010B"/>
    <w:rsid w:val="0013140B"/>
    <w:rsid w:val="00131C02"/>
    <w:rsid w:val="001329A7"/>
    <w:rsid w:val="0013308F"/>
    <w:rsid w:val="0013353A"/>
    <w:rsid w:val="00134825"/>
    <w:rsid w:val="001351A4"/>
    <w:rsid w:val="00135EEE"/>
    <w:rsid w:val="001365CA"/>
    <w:rsid w:val="00137FB3"/>
    <w:rsid w:val="00140D50"/>
    <w:rsid w:val="0014172E"/>
    <w:rsid w:val="00142352"/>
    <w:rsid w:val="00142ACA"/>
    <w:rsid w:val="00142ED1"/>
    <w:rsid w:val="00143940"/>
    <w:rsid w:val="001440E3"/>
    <w:rsid w:val="0014414A"/>
    <w:rsid w:val="001464FC"/>
    <w:rsid w:val="00146BC9"/>
    <w:rsid w:val="0014765B"/>
    <w:rsid w:val="00147A63"/>
    <w:rsid w:val="00147A8C"/>
    <w:rsid w:val="00150A40"/>
    <w:rsid w:val="00151A9C"/>
    <w:rsid w:val="0015376E"/>
    <w:rsid w:val="001538C5"/>
    <w:rsid w:val="00153D1C"/>
    <w:rsid w:val="001550D8"/>
    <w:rsid w:val="001552C8"/>
    <w:rsid w:val="00156AC9"/>
    <w:rsid w:val="001607EC"/>
    <w:rsid w:val="00162976"/>
    <w:rsid w:val="00162D13"/>
    <w:rsid w:val="00163523"/>
    <w:rsid w:val="00164443"/>
    <w:rsid w:val="001647BD"/>
    <w:rsid w:val="00165138"/>
    <w:rsid w:val="00165679"/>
    <w:rsid w:val="00166562"/>
    <w:rsid w:val="0016665C"/>
    <w:rsid w:val="00167555"/>
    <w:rsid w:val="00167E09"/>
    <w:rsid w:val="00170E2C"/>
    <w:rsid w:val="00171C73"/>
    <w:rsid w:val="00171FE7"/>
    <w:rsid w:val="00172D53"/>
    <w:rsid w:val="00173ACB"/>
    <w:rsid w:val="00173E9D"/>
    <w:rsid w:val="00174EE0"/>
    <w:rsid w:val="0017533E"/>
    <w:rsid w:val="00176196"/>
    <w:rsid w:val="00176FD3"/>
    <w:rsid w:val="0018016A"/>
    <w:rsid w:val="001801B7"/>
    <w:rsid w:val="00180340"/>
    <w:rsid w:val="00180466"/>
    <w:rsid w:val="00181168"/>
    <w:rsid w:val="001813E7"/>
    <w:rsid w:val="00181511"/>
    <w:rsid w:val="00182E25"/>
    <w:rsid w:val="00182F58"/>
    <w:rsid w:val="00185454"/>
    <w:rsid w:val="0018549C"/>
    <w:rsid w:val="00185997"/>
    <w:rsid w:val="00185BC4"/>
    <w:rsid w:val="00186833"/>
    <w:rsid w:val="00187254"/>
    <w:rsid w:val="00190920"/>
    <w:rsid w:val="0019130D"/>
    <w:rsid w:val="00191CEF"/>
    <w:rsid w:val="00191E95"/>
    <w:rsid w:val="001926B1"/>
    <w:rsid w:val="00192B6B"/>
    <w:rsid w:val="00192ED3"/>
    <w:rsid w:val="00192FC8"/>
    <w:rsid w:val="00193D61"/>
    <w:rsid w:val="0019436A"/>
    <w:rsid w:val="00194439"/>
    <w:rsid w:val="00194544"/>
    <w:rsid w:val="00194723"/>
    <w:rsid w:val="001954F1"/>
    <w:rsid w:val="00195811"/>
    <w:rsid w:val="0019597B"/>
    <w:rsid w:val="00195BD8"/>
    <w:rsid w:val="00195C8A"/>
    <w:rsid w:val="00195FD0"/>
    <w:rsid w:val="0019749C"/>
    <w:rsid w:val="00197943"/>
    <w:rsid w:val="00197EF6"/>
    <w:rsid w:val="001A04BC"/>
    <w:rsid w:val="001A0DF2"/>
    <w:rsid w:val="001A18C1"/>
    <w:rsid w:val="001A1DD2"/>
    <w:rsid w:val="001A225E"/>
    <w:rsid w:val="001A229A"/>
    <w:rsid w:val="001A2D26"/>
    <w:rsid w:val="001A2E70"/>
    <w:rsid w:val="001A43FF"/>
    <w:rsid w:val="001A49DD"/>
    <w:rsid w:val="001A5289"/>
    <w:rsid w:val="001A5598"/>
    <w:rsid w:val="001A5FBA"/>
    <w:rsid w:val="001A67B2"/>
    <w:rsid w:val="001A79D1"/>
    <w:rsid w:val="001A7B3D"/>
    <w:rsid w:val="001B03F3"/>
    <w:rsid w:val="001B0BBE"/>
    <w:rsid w:val="001B2226"/>
    <w:rsid w:val="001B370C"/>
    <w:rsid w:val="001B3C7D"/>
    <w:rsid w:val="001B4C3F"/>
    <w:rsid w:val="001B4E61"/>
    <w:rsid w:val="001B50F3"/>
    <w:rsid w:val="001C0A90"/>
    <w:rsid w:val="001C0D43"/>
    <w:rsid w:val="001C1AD0"/>
    <w:rsid w:val="001C1CC5"/>
    <w:rsid w:val="001C24BC"/>
    <w:rsid w:val="001C305A"/>
    <w:rsid w:val="001C468D"/>
    <w:rsid w:val="001C4F12"/>
    <w:rsid w:val="001C56C3"/>
    <w:rsid w:val="001C5713"/>
    <w:rsid w:val="001C635E"/>
    <w:rsid w:val="001C6757"/>
    <w:rsid w:val="001C6E1A"/>
    <w:rsid w:val="001C7F48"/>
    <w:rsid w:val="001D3021"/>
    <w:rsid w:val="001D42FE"/>
    <w:rsid w:val="001D65F8"/>
    <w:rsid w:val="001D6FA2"/>
    <w:rsid w:val="001D7492"/>
    <w:rsid w:val="001D77D5"/>
    <w:rsid w:val="001D7B1B"/>
    <w:rsid w:val="001E0107"/>
    <w:rsid w:val="001E250F"/>
    <w:rsid w:val="001E2BC5"/>
    <w:rsid w:val="001E3518"/>
    <w:rsid w:val="001E76C7"/>
    <w:rsid w:val="001E7E24"/>
    <w:rsid w:val="001F04C1"/>
    <w:rsid w:val="001F1D6C"/>
    <w:rsid w:val="001F1FB1"/>
    <w:rsid w:val="001F2E11"/>
    <w:rsid w:val="001F2EB6"/>
    <w:rsid w:val="001F3174"/>
    <w:rsid w:val="001F33FA"/>
    <w:rsid w:val="001F5180"/>
    <w:rsid w:val="001F6551"/>
    <w:rsid w:val="001F70BC"/>
    <w:rsid w:val="001F7260"/>
    <w:rsid w:val="001F74B8"/>
    <w:rsid w:val="001F78B9"/>
    <w:rsid w:val="001F7C60"/>
    <w:rsid w:val="00200101"/>
    <w:rsid w:val="00200212"/>
    <w:rsid w:val="002008C5"/>
    <w:rsid w:val="00200F5D"/>
    <w:rsid w:val="0020104C"/>
    <w:rsid w:val="00202A46"/>
    <w:rsid w:val="00203725"/>
    <w:rsid w:val="002037C0"/>
    <w:rsid w:val="00203E56"/>
    <w:rsid w:val="00203E8B"/>
    <w:rsid w:val="00203F35"/>
    <w:rsid w:val="00204A04"/>
    <w:rsid w:val="002052BC"/>
    <w:rsid w:val="002058A4"/>
    <w:rsid w:val="00206179"/>
    <w:rsid w:val="0020796D"/>
    <w:rsid w:val="00207E02"/>
    <w:rsid w:val="00207FAC"/>
    <w:rsid w:val="00212C25"/>
    <w:rsid w:val="002135C6"/>
    <w:rsid w:val="002140C5"/>
    <w:rsid w:val="002143FD"/>
    <w:rsid w:val="002146FE"/>
    <w:rsid w:val="00214D4B"/>
    <w:rsid w:val="00214F24"/>
    <w:rsid w:val="00214F92"/>
    <w:rsid w:val="00215952"/>
    <w:rsid w:val="002163DC"/>
    <w:rsid w:val="00217026"/>
    <w:rsid w:val="00217893"/>
    <w:rsid w:val="00220B88"/>
    <w:rsid w:val="002211A8"/>
    <w:rsid w:val="00221235"/>
    <w:rsid w:val="00221CC0"/>
    <w:rsid w:val="00222B35"/>
    <w:rsid w:val="00223614"/>
    <w:rsid w:val="0022478B"/>
    <w:rsid w:val="002256CF"/>
    <w:rsid w:val="00225BEF"/>
    <w:rsid w:val="002267DE"/>
    <w:rsid w:val="002279BC"/>
    <w:rsid w:val="00230A2C"/>
    <w:rsid w:val="00231166"/>
    <w:rsid w:val="00232734"/>
    <w:rsid w:val="00233169"/>
    <w:rsid w:val="00234717"/>
    <w:rsid w:val="00234920"/>
    <w:rsid w:val="0023505D"/>
    <w:rsid w:val="00236978"/>
    <w:rsid w:val="002374F8"/>
    <w:rsid w:val="00237EA0"/>
    <w:rsid w:val="002415C7"/>
    <w:rsid w:val="0024180E"/>
    <w:rsid w:val="002425DD"/>
    <w:rsid w:val="002430AE"/>
    <w:rsid w:val="00244688"/>
    <w:rsid w:val="00246050"/>
    <w:rsid w:val="00246B49"/>
    <w:rsid w:val="002476D5"/>
    <w:rsid w:val="00247C55"/>
    <w:rsid w:val="00250C0C"/>
    <w:rsid w:val="002510C4"/>
    <w:rsid w:val="00251A9A"/>
    <w:rsid w:val="00251D4A"/>
    <w:rsid w:val="00251D4B"/>
    <w:rsid w:val="00253090"/>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6A3F"/>
    <w:rsid w:val="00266E88"/>
    <w:rsid w:val="00267751"/>
    <w:rsid w:val="00267E9A"/>
    <w:rsid w:val="00271411"/>
    <w:rsid w:val="002723D3"/>
    <w:rsid w:val="00273F59"/>
    <w:rsid w:val="002742D0"/>
    <w:rsid w:val="00274C8A"/>
    <w:rsid w:val="0027575B"/>
    <w:rsid w:val="00275B72"/>
    <w:rsid w:val="002762DF"/>
    <w:rsid w:val="00276A2B"/>
    <w:rsid w:val="00280265"/>
    <w:rsid w:val="00280AF0"/>
    <w:rsid w:val="00281309"/>
    <w:rsid w:val="00281735"/>
    <w:rsid w:val="00281750"/>
    <w:rsid w:val="002819C3"/>
    <w:rsid w:val="002827A2"/>
    <w:rsid w:val="00282C67"/>
    <w:rsid w:val="00283391"/>
    <w:rsid w:val="00283C6E"/>
    <w:rsid w:val="00283D6A"/>
    <w:rsid w:val="00284221"/>
    <w:rsid w:val="0028471E"/>
    <w:rsid w:val="002847F1"/>
    <w:rsid w:val="00285634"/>
    <w:rsid w:val="00285B02"/>
    <w:rsid w:val="00285E5E"/>
    <w:rsid w:val="00290370"/>
    <w:rsid w:val="00291D5C"/>
    <w:rsid w:val="00291DCB"/>
    <w:rsid w:val="0029216D"/>
    <w:rsid w:val="002925A9"/>
    <w:rsid w:val="002926A1"/>
    <w:rsid w:val="00293415"/>
    <w:rsid w:val="00294299"/>
    <w:rsid w:val="00294B81"/>
    <w:rsid w:val="00294BE3"/>
    <w:rsid w:val="00296B8C"/>
    <w:rsid w:val="002970CF"/>
    <w:rsid w:val="00297490"/>
    <w:rsid w:val="002974D4"/>
    <w:rsid w:val="002A0310"/>
    <w:rsid w:val="002A0668"/>
    <w:rsid w:val="002A1EB6"/>
    <w:rsid w:val="002A1F34"/>
    <w:rsid w:val="002A20D4"/>
    <w:rsid w:val="002A3B3E"/>
    <w:rsid w:val="002A3C89"/>
    <w:rsid w:val="002A4AC9"/>
    <w:rsid w:val="002A4DE3"/>
    <w:rsid w:val="002A565B"/>
    <w:rsid w:val="002A62B6"/>
    <w:rsid w:val="002A6658"/>
    <w:rsid w:val="002A70E6"/>
    <w:rsid w:val="002A71C8"/>
    <w:rsid w:val="002A7A35"/>
    <w:rsid w:val="002A7A49"/>
    <w:rsid w:val="002A7E06"/>
    <w:rsid w:val="002A7FB9"/>
    <w:rsid w:val="002B062F"/>
    <w:rsid w:val="002B144C"/>
    <w:rsid w:val="002B189A"/>
    <w:rsid w:val="002B19CD"/>
    <w:rsid w:val="002B3F04"/>
    <w:rsid w:val="002B42DA"/>
    <w:rsid w:val="002B6B9E"/>
    <w:rsid w:val="002C14FC"/>
    <w:rsid w:val="002C2936"/>
    <w:rsid w:val="002C2DD1"/>
    <w:rsid w:val="002C362D"/>
    <w:rsid w:val="002C43E9"/>
    <w:rsid w:val="002C4AE8"/>
    <w:rsid w:val="002C5249"/>
    <w:rsid w:val="002C53E8"/>
    <w:rsid w:val="002C5A9D"/>
    <w:rsid w:val="002C6D17"/>
    <w:rsid w:val="002C6E49"/>
    <w:rsid w:val="002D07B7"/>
    <w:rsid w:val="002D0BB5"/>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C32"/>
    <w:rsid w:val="002E532F"/>
    <w:rsid w:val="002E5EA9"/>
    <w:rsid w:val="002E6323"/>
    <w:rsid w:val="002E6329"/>
    <w:rsid w:val="002E6BB6"/>
    <w:rsid w:val="002E7470"/>
    <w:rsid w:val="002E7A74"/>
    <w:rsid w:val="002F05C1"/>
    <w:rsid w:val="002F0663"/>
    <w:rsid w:val="002F0FBA"/>
    <w:rsid w:val="002F12E7"/>
    <w:rsid w:val="002F148F"/>
    <w:rsid w:val="002F1AC1"/>
    <w:rsid w:val="002F1CD9"/>
    <w:rsid w:val="002F1FC7"/>
    <w:rsid w:val="002F2F42"/>
    <w:rsid w:val="002F319D"/>
    <w:rsid w:val="002F396F"/>
    <w:rsid w:val="002F44C0"/>
    <w:rsid w:val="002F536E"/>
    <w:rsid w:val="002F5EE2"/>
    <w:rsid w:val="002F5F47"/>
    <w:rsid w:val="002F67FD"/>
    <w:rsid w:val="002F72C3"/>
    <w:rsid w:val="002F7D23"/>
    <w:rsid w:val="00300B71"/>
    <w:rsid w:val="00300FEF"/>
    <w:rsid w:val="00301185"/>
    <w:rsid w:val="0030230E"/>
    <w:rsid w:val="00302A53"/>
    <w:rsid w:val="00302C68"/>
    <w:rsid w:val="003030E4"/>
    <w:rsid w:val="00303FF9"/>
    <w:rsid w:val="003049FC"/>
    <w:rsid w:val="00304E45"/>
    <w:rsid w:val="00306D9F"/>
    <w:rsid w:val="00306F87"/>
    <w:rsid w:val="003074D1"/>
    <w:rsid w:val="0030778E"/>
    <w:rsid w:val="003101E1"/>
    <w:rsid w:val="00310C9A"/>
    <w:rsid w:val="0031109D"/>
    <w:rsid w:val="0031284C"/>
    <w:rsid w:val="0031420A"/>
    <w:rsid w:val="00314341"/>
    <w:rsid w:val="003155D3"/>
    <w:rsid w:val="00317A97"/>
    <w:rsid w:val="00317AC3"/>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0BEE"/>
    <w:rsid w:val="00331673"/>
    <w:rsid w:val="00331ED1"/>
    <w:rsid w:val="003328D9"/>
    <w:rsid w:val="0033389F"/>
    <w:rsid w:val="00333BFA"/>
    <w:rsid w:val="00334242"/>
    <w:rsid w:val="00334EB8"/>
    <w:rsid w:val="00335A01"/>
    <w:rsid w:val="00335DA5"/>
    <w:rsid w:val="003406FD"/>
    <w:rsid w:val="00340F7A"/>
    <w:rsid w:val="0034116F"/>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489"/>
    <w:rsid w:val="00371433"/>
    <w:rsid w:val="00372CD2"/>
    <w:rsid w:val="00373650"/>
    <w:rsid w:val="00374008"/>
    <w:rsid w:val="00374650"/>
    <w:rsid w:val="0037476F"/>
    <w:rsid w:val="00374A04"/>
    <w:rsid w:val="00375417"/>
    <w:rsid w:val="003754D9"/>
    <w:rsid w:val="00376628"/>
    <w:rsid w:val="003771E4"/>
    <w:rsid w:val="003771ED"/>
    <w:rsid w:val="00377497"/>
    <w:rsid w:val="00377925"/>
    <w:rsid w:val="0037799D"/>
    <w:rsid w:val="00377C16"/>
    <w:rsid w:val="00377C96"/>
    <w:rsid w:val="0038039F"/>
    <w:rsid w:val="00380DF6"/>
    <w:rsid w:val="003819C8"/>
    <w:rsid w:val="00382939"/>
    <w:rsid w:val="003843D1"/>
    <w:rsid w:val="003845C6"/>
    <w:rsid w:val="00384F5A"/>
    <w:rsid w:val="003903FB"/>
    <w:rsid w:val="0039114B"/>
    <w:rsid w:val="0039299B"/>
    <w:rsid w:val="00393AF1"/>
    <w:rsid w:val="00394C27"/>
    <w:rsid w:val="00394E14"/>
    <w:rsid w:val="003A03FF"/>
    <w:rsid w:val="003A050E"/>
    <w:rsid w:val="003A050F"/>
    <w:rsid w:val="003A10C1"/>
    <w:rsid w:val="003A1229"/>
    <w:rsid w:val="003A2F4F"/>
    <w:rsid w:val="003A30C5"/>
    <w:rsid w:val="003A3C99"/>
    <w:rsid w:val="003A441C"/>
    <w:rsid w:val="003A582F"/>
    <w:rsid w:val="003A65F9"/>
    <w:rsid w:val="003A69F4"/>
    <w:rsid w:val="003A6BC4"/>
    <w:rsid w:val="003B03D1"/>
    <w:rsid w:val="003B0BDD"/>
    <w:rsid w:val="003B12DE"/>
    <w:rsid w:val="003B16EB"/>
    <w:rsid w:val="003B393F"/>
    <w:rsid w:val="003B39F9"/>
    <w:rsid w:val="003B505A"/>
    <w:rsid w:val="003B52EA"/>
    <w:rsid w:val="003B5C12"/>
    <w:rsid w:val="003B6924"/>
    <w:rsid w:val="003B7634"/>
    <w:rsid w:val="003B7D0D"/>
    <w:rsid w:val="003B7ED8"/>
    <w:rsid w:val="003C018A"/>
    <w:rsid w:val="003C02B1"/>
    <w:rsid w:val="003C126F"/>
    <w:rsid w:val="003C1AB1"/>
    <w:rsid w:val="003C2412"/>
    <w:rsid w:val="003C253D"/>
    <w:rsid w:val="003C307F"/>
    <w:rsid w:val="003C312A"/>
    <w:rsid w:val="003C46DB"/>
    <w:rsid w:val="003C4C02"/>
    <w:rsid w:val="003C4C53"/>
    <w:rsid w:val="003C517D"/>
    <w:rsid w:val="003C5AB4"/>
    <w:rsid w:val="003C5CA2"/>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5A05"/>
    <w:rsid w:val="003D5EC9"/>
    <w:rsid w:val="003D6258"/>
    <w:rsid w:val="003D6501"/>
    <w:rsid w:val="003E07B4"/>
    <w:rsid w:val="003E0A08"/>
    <w:rsid w:val="003E0FEA"/>
    <w:rsid w:val="003E1160"/>
    <w:rsid w:val="003E1371"/>
    <w:rsid w:val="003E23F7"/>
    <w:rsid w:val="003E3186"/>
    <w:rsid w:val="003E402E"/>
    <w:rsid w:val="003E436D"/>
    <w:rsid w:val="003E45D0"/>
    <w:rsid w:val="003E49E6"/>
    <w:rsid w:val="003E4DB9"/>
    <w:rsid w:val="003E51C1"/>
    <w:rsid w:val="003E713F"/>
    <w:rsid w:val="003F092C"/>
    <w:rsid w:val="003F0DA7"/>
    <w:rsid w:val="003F139A"/>
    <w:rsid w:val="003F1531"/>
    <w:rsid w:val="003F18FD"/>
    <w:rsid w:val="003F1905"/>
    <w:rsid w:val="003F1DED"/>
    <w:rsid w:val="003F2587"/>
    <w:rsid w:val="003F25CB"/>
    <w:rsid w:val="003F3EFE"/>
    <w:rsid w:val="003F3FC9"/>
    <w:rsid w:val="003F4456"/>
    <w:rsid w:val="003F5489"/>
    <w:rsid w:val="003F54D8"/>
    <w:rsid w:val="003F6524"/>
    <w:rsid w:val="003F6B19"/>
    <w:rsid w:val="003F740A"/>
    <w:rsid w:val="003F76C5"/>
    <w:rsid w:val="004003D3"/>
    <w:rsid w:val="004016D1"/>
    <w:rsid w:val="00401CAD"/>
    <w:rsid w:val="00402234"/>
    <w:rsid w:val="00403C4D"/>
    <w:rsid w:val="00404533"/>
    <w:rsid w:val="0040472C"/>
    <w:rsid w:val="004047D7"/>
    <w:rsid w:val="00405694"/>
    <w:rsid w:val="00405855"/>
    <w:rsid w:val="00405D65"/>
    <w:rsid w:val="0040657F"/>
    <w:rsid w:val="00407939"/>
    <w:rsid w:val="00411579"/>
    <w:rsid w:val="00411BD7"/>
    <w:rsid w:val="00411D4C"/>
    <w:rsid w:val="0041208A"/>
    <w:rsid w:val="00412BC2"/>
    <w:rsid w:val="00413D2E"/>
    <w:rsid w:val="004147BD"/>
    <w:rsid w:val="004149C2"/>
    <w:rsid w:val="00414F99"/>
    <w:rsid w:val="004157B6"/>
    <w:rsid w:val="00415F57"/>
    <w:rsid w:val="00416769"/>
    <w:rsid w:val="0041685F"/>
    <w:rsid w:val="00416C5A"/>
    <w:rsid w:val="00416D08"/>
    <w:rsid w:val="00417604"/>
    <w:rsid w:val="004179C6"/>
    <w:rsid w:val="00417B21"/>
    <w:rsid w:val="00420D5B"/>
    <w:rsid w:val="00423525"/>
    <w:rsid w:val="00423DE5"/>
    <w:rsid w:val="00424C4C"/>
    <w:rsid w:val="004252AF"/>
    <w:rsid w:val="0042571A"/>
    <w:rsid w:val="00425F21"/>
    <w:rsid w:val="004263D7"/>
    <w:rsid w:val="00426F70"/>
    <w:rsid w:val="00432574"/>
    <w:rsid w:val="0043288C"/>
    <w:rsid w:val="0043335A"/>
    <w:rsid w:val="00435186"/>
    <w:rsid w:val="00435437"/>
    <w:rsid w:val="004356A8"/>
    <w:rsid w:val="0043604A"/>
    <w:rsid w:val="00436201"/>
    <w:rsid w:val="00437443"/>
    <w:rsid w:val="0044117D"/>
    <w:rsid w:val="00441581"/>
    <w:rsid w:val="00443DE5"/>
    <w:rsid w:val="00443FA8"/>
    <w:rsid w:val="00443FEB"/>
    <w:rsid w:val="00444799"/>
    <w:rsid w:val="00444DC8"/>
    <w:rsid w:val="0044606C"/>
    <w:rsid w:val="00446913"/>
    <w:rsid w:val="004470F4"/>
    <w:rsid w:val="0044795C"/>
    <w:rsid w:val="00447B36"/>
    <w:rsid w:val="00447D54"/>
    <w:rsid w:val="00450767"/>
    <w:rsid w:val="004507AE"/>
    <w:rsid w:val="004512A8"/>
    <w:rsid w:val="00452035"/>
    <w:rsid w:val="004525F0"/>
    <w:rsid w:val="00452C1D"/>
    <w:rsid w:val="00453770"/>
    <w:rsid w:val="00455810"/>
    <w:rsid w:val="00455AA9"/>
    <w:rsid w:val="00456FF6"/>
    <w:rsid w:val="0045773D"/>
    <w:rsid w:val="00457F5A"/>
    <w:rsid w:val="00461904"/>
    <w:rsid w:val="00461CE4"/>
    <w:rsid w:val="004624F4"/>
    <w:rsid w:val="00462587"/>
    <w:rsid w:val="004626E2"/>
    <w:rsid w:val="00462948"/>
    <w:rsid w:val="004635E0"/>
    <w:rsid w:val="00463897"/>
    <w:rsid w:val="00463B38"/>
    <w:rsid w:val="004642FA"/>
    <w:rsid w:val="0046472C"/>
    <w:rsid w:val="004658BF"/>
    <w:rsid w:val="00467A0F"/>
    <w:rsid w:val="00467B1D"/>
    <w:rsid w:val="004701C8"/>
    <w:rsid w:val="00471043"/>
    <w:rsid w:val="004713B5"/>
    <w:rsid w:val="00471C1F"/>
    <w:rsid w:val="00471D93"/>
    <w:rsid w:val="0047227F"/>
    <w:rsid w:val="00472F7A"/>
    <w:rsid w:val="00472F8C"/>
    <w:rsid w:val="00475060"/>
    <w:rsid w:val="0047554A"/>
    <w:rsid w:val="00475F9B"/>
    <w:rsid w:val="004760C4"/>
    <w:rsid w:val="0047687E"/>
    <w:rsid w:val="00477E28"/>
    <w:rsid w:val="00477FBC"/>
    <w:rsid w:val="00480132"/>
    <w:rsid w:val="004802F7"/>
    <w:rsid w:val="00482BC0"/>
    <w:rsid w:val="00482F23"/>
    <w:rsid w:val="00483462"/>
    <w:rsid w:val="00483E10"/>
    <w:rsid w:val="004847DE"/>
    <w:rsid w:val="00484CE1"/>
    <w:rsid w:val="00485E23"/>
    <w:rsid w:val="0048654D"/>
    <w:rsid w:val="004867B9"/>
    <w:rsid w:val="00486B0D"/>
    <w:rsid w:val="00487F4A"/>
    <w:rsid w:val="004917FA"/>
    <w:rsid w:val="0049538A"/>
    <w:rsid w:val="00495F71"/>
    <w:rsid w:val="00496EFB"/>
    <w:rsid w:val="00497DF3"/>
    <w:rsid w:val="004A01F5"/>
    <w:rsid w:val="004A0401"/>
    <w:rsid w:val="004A0CC9"/>
    <w:rsid w:val="004A0E10"/>
    <w:rsid w:val="004A13CE"/>
    <w:rsid w:val="004A1BB5"/>
    <w:rsid w:val="004A299F"/>
    <w:rsid w:val="004A3549"/>
    <w:rsid w:val="004A393A"/>
    <w:rsid w:val="004A3AE8"/>
    <w:rsid w:val="004A3C50"/>
    <w:rsid w:val="004A3F9F"/>
    <w:rsid w:val="004A4444"/>
    <w:rsid w:val="004A4761"/>
    <w:rsid w:val="004A48CA"/>
    <w:rsid w:val="004A4C80"/>
    <w:rsid w:val="004A51B9"/>
    <w:rsid w:val="004A7485"/>
    <w:rsid w:val="004A7F0E"/>
    <w:rsid w:val="004B01AC"/>
    <w:rsid w:val="004B0E0C"/>
    <w:rsid w:val="004B1B7C"/>
    <w:rsid w:val="004B1F34"/>
    <w:rsid w:val="004B2DE4"/>
    <w:rsid w:val="004B3074"/>
    <w:rsid w:val="004B428B"/>
    <w:rsid w:val="004B609E"/>
    <w:rsid w:val="004B6BCA"/>
    <w:rsid w:val="004B6FBD"/>
    <w:rsid w:val="004B7455"/>
    <w:rsid w:val="004C076A"/>
    <w:rsid w:val="004C11AA"/>
    <w:rsid w:val="004C2831"/>
    <w:rsid w:val="004C29F1"/>
    <w:rsid w:val="004C3894"/>
    <w:rsid w:val="004C40E5"/>
    <w:rsid w:val="004C42C8"/>
    <w:rsid w:val="004C4413"/>
    <w:rsid w:val="004C51BA"/>
    <w:rsid w:val="004C5ED8"/>
    <w:rsid w:val="004C7DC4"/>
    <w:rsid w:val="004C7E0B"/>
    <w:rsid w:val="004C7E53"/>
    <w:rsid w:val="004D017C"/>
    <w:rsid w:val="004D1010"/>
    <w:rsid w:val="004D1C4E"/>
    <w:rsid w:val="004D248A"/>
    <w:rsid w:val="004D459D"/>
    <w:rsid w:val="004D688E"/>
    <w:rsid w:val="004D7B46"/>
    <w:rsid w:val="004D7B52"/>
    <w:rsid w:val="004D7DFA"/>
    <w:rsid w:val="004E05A2"/>
    <w:rsid w:val="004E07B2"/>
    <w:rsid w:val="004E08B2"/>
    <w:rsid w:val="004E0A59"/>
    <w:rsid w:val="004E13EA"/>
    <w:rsid w:val="004E1FB0"/>
    <w:rsid w:val="004E2171"/>
    <w:rsid w:val="004E2550"/>
    <w:rsid w:val="004E3855"/>
    <w:rsid w:val="004E4023"/>
    <w:rsid w:val="004E442B"/>
    <w:rsid w:val="004E4612"/>
    <w:rsid w:val="004E47F9"/>
    <w:rsid w:val="004E570B"/>
    <w:rsid w:val="004E5AEF"/>
    <w:rsid w:val="004E6AD3"/>
    <w:rsid w:val="004E6F7E"/>
    <w:rsid w:val="004E71CB"/>
    <w:rsid w:val="004F0254"/>
    <w:rsid w:val="004F0BF3"/>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8A7"/>
    <w:rsid w:val="005070CC"/>
    <w:rsid w:val="005107DF"/>
    <w:rsid w:val="0051113D"/>
    <w:rsid w:val="005122FE"/>
    <w:rsid w:val="0051270F"/>
    <w:rsid w:val="00512760"/>
    <w:rsid w:val="00512E53"/>
    <w:rsid w:val="0051329C"/>
    <w:rsid w:val="0051416C"/>
    <w:rsid w:val="0051508F"/>
    <w:rsid w:val="00515C55"/>
    <w:rsid w:val="00515ED0"/>
    <w:rsid w:val="0051611C"/>
    <w:rsid w:val="00516502"/>
    <w:rsid w:val="005209A8"/>
    <w:rsid w:val="00522200"/>
    <w:rsid w:val="00523BC8"/>
    <w:rsid w:val="0052470F"/>
    <w:rsid w:val="00525A62"/>
    <w:rsid w:val="00525B54"/>
    <w:rsid w:val="00525FD6"/>
    <w:rsid w:val="005260FE"/>
    <w:rsid w:val="00526353"/>
    <w:rsid w:val="005265F8"/>
    <w:rsid w:val="005273B1"/>
    <w:rsid w:val="00527C8A"/>
    <w:rsid w:val="00527D2D"/>
    <w:rsid w:val="00530BB3"/>
    <w:rsid w:val="00530FFF"/>
    <w:rsid w:val="005315A7"/>
    <w:rsid w:val="00531C63"/>
    <w:rsid w:val="005321FB"/>
    <w:rsid w:val="0053254A"/>
    <w:rsid w:val="005332CF"/>
    <w:rsid w:val="005334CF"/>
    <w:rsid w:val="00533C4A"/>
    <w:rsid w:val="005357BB"/>
    <w:rsid w:val="005377B5"/>
    <w:rsid w:val="005379E7"/>
    <w:rsid w:val="00540094"/>
    <w:rsid w:val="00540C9A"/>
    <w:rsid w:val="0054132A"/>
    <w:rsid w:val="005420ED"/>
    <w:rsid w:val="00542432"/>
    <w:rsid w:val="005427D8"/>
    <w:rsid w:val="005428C7"/>
    <w:rsid w:val="00542A74"/>
    <w:rsid w:val="005433E0"/>
    <w:rsid w:val="0054384E"/>
    <w:rsid w:val="00543879"/>
    <w:rsid w:val="00543961"/>
    <w:rsid w:val="005448A6"/>
    <w:rsid w:val="00547265"/>
    <w:rsid w:val="00547443"/>
    <w:rsid w:val="005505A6"/>
    <w:rsid w:val="005505BF"/>
    <w:rsid w:val="005510F4"/>
    <w:rsid w:val="00551514"/>
    <w:rsid w:val="00551653"/>
    <w:rsid w:val="00551808"/>
    <w:rsid w:val="00551B0D"/>
    <w:rsid w:val="00553286"/>
    <w:rsid w:val="00553526"/>
    <w:rsid w:val="00553E2C"/>
    <w:rsid w:val="0055476C"/>
    <w:rsid w:val="00554927"/>
    <w:rsid w:val="00557B5C"/>
    <w:rsid w:val="005605D0"/>
    <w:rsid w:val="00560A99"/>
    <w:rsid w:val="00560AD2"/>
    <w:rsid w:val="00560D39"/>
    <w:rsid w:val="00560E54"/>
    <w:rsid w:val="00561265"/>
    <w:rsid w:val="00561C92"/>
    <w:rsid w:val="00561DBA"/>
    <w:rsid w:val="00562B41"/>
    <w:rsid w:val="0056365F"/>
    <w:rsid w:val="0056375F"/>
    <w:rsid w:val="00563B8D"/>
    <w:rsid w:val="00563D77"/>
    <w:rsid w:val="00563DE6"/>
    <w:rsid w:val="00563FF0"/>
    <w:rsid w:val="0056412E"/>
    <w:rsid w:val="00564379"/>
    <w:rsid w:val="0056444E"/>
    <w:rsid w:val="00564AD2"/>
    <w:rsid w:val="00564ED0"/>
    <w:rsid w:val="00565036"/>
    <w:rsid w:val="005651C4"/>
    <w:rsid w:val="00565DD3"/>
    <w:rsid w:val="00566E10"/>
    <w:rsid w:val="00567348"/>
    <w:rsid w:val="00567800"/>
    <w:rsid w:val="00567A52"/>
    <w:rsid w:val="005706EA"/>
    <w:rsid w:val="00570722"/>
    <w:rsid w:val="0057120A"/>
    <w:rsid w:val="005717E5"/>
    <w:rsid w:val="005717E7"/>
    <w:rsid w:val="0057188A"/>
    <w:rsid w:val="00573E61"/>
    <w:rsid w:val="005740D6"/>
    <w:rsid w:val="005753B6"/>
    <w:rsid w:val="005769FF"/>
    <w:rsid w:val="005806D2"/>
    <w:rsid w:val="00583195"/>
    <w:rsid w:val="00583354"/>
    <w:rsid w:val="005836F4"/>
    <w:rsid w:val="005837A0"/>
    <w:rsid w:val="00583B84"/>
    <w:rsid w:val="0058525D"/>
    <w:rsid w:val="00585C84"/>
    <w:rsid w:val="00587542"/>
    <w:rsid w:val="00587BAC"/>
    <w:rsid w:val="00593111"/>
    <w:rsid w:val="00593816"/>
    <w:rsid w:val="00593D67"/>
    <w:rsid w:val="00594FA6"/>
    <w:rsid w:val="00595F1A"/>
    <w:rsid w:val="00595F8E"/>
    <w:rsid w:val="00596895"/>
    <w:rsid w:val="005969F6"/>
    <w:rsid w:val="00596BDA"/>
    <w:rsid w:val="00597214"/>
    <w:rsid w:val="00597972"/>
    <w:rsid w:val="005A07D8"/>
    <w:rsid w:val="005A2336"/>
    <w:rsid w:val="005A4067"/>
    <w:rsid w:val="005A5D2C"/>
    <w:rsid w:val="005A716F"/>
    <w:rsid w:val="005B0749"/>
    <w:rsid w:val="005B19E4"/>
    <w:rsid w:val="005B1D8D"/>
    <w:rsid w:val="005B24C3"/>
    <w:rsid w:val="005B2A1D"/>
    <w:rsid w:val="005B2C82"/>
    <w:rsid w:val="005B2D9B"/>
    <w:rsid w:val="005B2FD0"/>
    <w:rsid w:val="005B34A6"/>
    <w:rsid w:val="005B383F"/>
    <w:rsid w:val="005B46C1"/>
    <w:rsid w:val="005B6044"/>
    <w:rsid w:val="005B6057"/>
    <w:rsid w:val="005C0258"/>
    <w:rsid w:val="005C0B37"/>
    <w:rsid w:val="005C0C79"/>
    <w:rsid w:val="005C17C2"/>
    <w:rsid w:val="005C189F"/>
    <w:rsid w:val="005C3F18"/>
    <w:rsid w:val="005C47E6"/>
    <w:rsid w:val="005C5BD5"/>
    <w:rsid w:val="005C67F4"/>
    <w:rsid w:val="005C6C2A"/>
    <w:rsid w:val="005C6D8F"/>
    <w:rsid w:val="005C749F"/>
    <w:rsid w:val="005D08AD"/>
    <w:rsid w:val="005D1EC0"/>
    <w:rsid w:val="005D2628"/>
    <w:rsid w:val="005D3019"/>
    <w:rsid w:val="005D393D"/>
    <w:rsid w:val="005D46A9"/>
    <w:rsid w:val="005D4AB8"/>
    <w:rsid w:val="005D4FB0"/>
    <w:rsid w:val="005D511B"/>
    <w:rsid w:val="005D5FBB"/>
    <w:rsid w:val="005D6204"/>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E737C"/>
    <w:rsid w:val="005F0E6E"/>
    <w:rsid w:val="005F13F0"/>
    <w:rsid w:val="005F1BD0"/>
    <w:rsid w:val="005F2D7B"/>
    <w:rsid w:val="005F348F"/>
    <w:rsid w:val="005F35B9"/>
    <w:rsid w:val="005F3DEF"/>
    <w:rsid w:val="005F3FEB"/>
    <w:rsid w:val="005F4815"/>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5D03"/>
    <w:rsid w:val="00607C46"/>
    <w:rsid w:val="00610972"/>
    <w:rsid w:val="006109E4"/>
    <w:rsid w:val="00612434"/>
    <w:rsid w:val="00612B46"/>
    <w:rsid w:val="00612CE6"/>
    <w:rsid w:val="00612EDD"/>
    <w:rsid w:val="006137DA"/>
    <w:rsid w:val="00614A7B"/>
    <w:rsid w:val="006158E4"/>
    <w:rsid w:val="006158FB"/>
    <w:rsid w:val="00615C08"/>
    <w:rsid w:val="00616A4E"/>
    <w:rsid w:val="0061733E"/>
    <w:rsid w:val="0061741C"/>
    <w:rsid w:val="006207BC"/>
    <w:rsid w:val="00621335"/>
    <w:rsid w:val="0062150E"/>
    <w:rsid w:val="00622632"/>
    <w:rsid w:val="00623F37"/>
    <w:rsid w:val="00623F56"/>
    <w:rsid w:val="006242E9"/>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379"/>
    <w:rsid w:val="00632B0E"/>
    <w:rsid w:val="00633526"/>
    <w:rsid w:val="00634459"/>
    <w:rsid w:val="0063491E"/>
    <w:rsid w:val="006349FB"/>
    <w:rsid w:val="00634E47"/>
    <w:rsid w:val="00635013"/>
    <w:rsid w:val="0063557A"/>
    <w:rsid w:val="00635F22"/>
    <w:rsid w:val="00636208"/>
    <w:rsid w:val="006367B5"/>
    <w:rsid w:val="00640399"/>
    <w:rsid w:val="00640DBD"/>
    <w:rsid w:val="00642366"/>
    <w:rsid w:val="00642683"/>
    <w:rsid w:val="00642E04"/>
    <w:rsid w:val="0064351F"/>
    <w:rsid w:val="00643C6F"/>
    <w:rsid w:val="006440AA"/>
    <w:rsid w:val="0064430E"/>
    <w:rsid w:val="00644E7C"/>
    <w:rsid w:val="00645DF8"/>
    <w:rsid w:val="006460FF"/>
    <w:rsid w:val="0064625E"/>
    <w:rsid w:val="00646974"/>
    <w:rsid w:val="00646C57"/>
    <w:rsid w:val="006512AF"/>
    <w:rsid w:val="00651301"/>
    <w:rsid w:val="00651E2B"/>
    <w:rsid w:val="00653069"/>
    <w:rsid w:val="00653A37"/>
    <w:rsid w:val="006541EB"/>
    <w:rsid w:val="006545F9"/>
    <w:rsid w:val="006553EF"/>
    <w:rsid w:val="00656624"/>
    <w:rsid w:val="00660F6D"/>
    <w:rsid w:val="0066179A"/>
    <w:rsid w:val="00661860"/>
    <w:rsid w:val="00662606"/>
    <w:rsid w:val="0066271C"/>
    <w:rsid w:val="006629A9"/>
    <w:rsid w:val="00663099"/>
    <w:rsid w:val="00664184"/>
    <w:rsid w:val="00664502"/>
    <w:rsid w:val="00664C39"/>
    <w:rsid w:val="0066500F"/>
    <w:rsid w:val="00665D82"/>
    <w:rsid w:val="00670373"/>
    <w:rsid w:val="00671011"/>
    <w:rsid w:val="00671B2B"/>
    <w:rsid w:val="00671DB5"/>
    <w:rsid w:val="0067281B"/>
    <w:rsid w:val="00673538"/>
    <w:rsid w:val="00673E53"/>
    <w:rsid w:val="0067513A"/>
    <w:rsid w:val="0067547A"/>
    <w:rsid w:val="00677B0A"/>
    <w:rsid w:val="00680281"/>
    <w:rsid w:val="00681CDE"/>
    <w:rsid w:val="006824FC"/>
    <w:rsid w:val="00683043"/>
    <w:rsid w:val="0068448B"/>
    <w:rsid w:val="00684BD3"/>
    <w:rsid w:val="00685C49"/>
    <w:rsid w:val="00686631"/>
    <w:rsid w:val="00687085"/>
    <w:rsid w:val="006875C0"/>
    <w:rsid w:val="00687997"/>
    <w:rsid w:val="00687E47"/>
    <w:rsid w:val="0069058D"/>
    <w:rsid w:val="00691008"/>
    <w:rsid w:val="00691232"/>
    <w:rsid w:val="00692C57"/>
    <w:rsid w:val="00693CB9"/>
    <w:rsid w:val="00694911"/>
    <w:rsid w:val="00694FCC"/>
    <w:rsid w:val="00696EED"/>
    <w:rsid w:val="006A010C"/>
    <w:rsid w:val="006A2889"/>
    <w:rsid w:val="006A3D69"/>
    <w:rsid w:val="006A4AF7"/>
    <w:rsid w:val="006A58FD"/>
    <w:rsid w:val="006A6750"/>
    <w:rsid w:val="006A675A"/>
    <w:rsid w:val="006A6EA3"/>
    <w:rsid w:val="006A7476"/>
    <w:rsid w:val="006B0C70"/>
    <w:rsid w:val="006B254D"/>
    <w:rsid w:val="006B257C"/>
    <w:rsid w:val="006B2580"/>
    <w:rsid w:val="006B3F23"/>
    <w:rsid w:val="006B3FBF"/>
    <w:rsid w:val="006B443E"/>
    <w:rsid w:val="006B4773"/>
    <w:rsid w:val="006B4B0E"/>
    <w:rsid w:val="006B5492"/>
    <w:rsid w:val="006B5692"/>
    <w:rsid w:val="006B56F2"/>
    <w:rsid w:val="006C176F"/>
    <w:rsid w:val="006C1CEA"/>
    <w:rsid w:val="006C2ED7"/>
    <w:rsid w:val="006C44DD"/>
    <w:rsid w:val="006C4A69"/>
    <w:rsid w:val="006C54BA"/>
    <w:rsid w:val="006C613D"/>
    <w:rsid w:val="006C6272"/>
    <w:rsid w:val="006C63B5"/>
    <w:rsid w:val="006C6E02"/>
    <w:rsid w:val="006C7F0C"/>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0197"/>
    <w:rsid w:val="006F18FB"/>
    <w:rsid w:val="006F1CA5"/>
    <w:rsid w:val="006F2F71"/>
    <w:rsid w:val="006F4E95"/>
    <w:rsid w:val="006F604F"/>
    <w:rsid w:val="006F631C"/>
    <w:rsid w:val="006F65A5"/>
    <w:rsid w:val="006F67EC"/>
    <w:rsid w:val="006F6DAA"/>
    <w:rsid w:val="006F7115"/>
    <w:rsid w:val="00700AC1"/>
    <w:rsid w:val="007022FB"/>
    <w:rsid w:val="0070256E"/>
    <w:rsid w:val="00702FDC"/>
    <w:rsid w:val="00703132"/>
    <w:rsid w:val="00703430"/>
    <w:rsid w:val="00704844"/>
    <w:rsid w:val="007068C0"/>
    <w:rsid w:val="00706BD5"/>
    <w:rsid w:val="00706F4D"/>
    <w:rsid w:val="00707130"/>
    <w:rsid w:val="007074AB"/>
    <w:rsid w:val="00710F05"/>
    <w:rsid w:val="007128D8"/>
    <w:rsid w:val="007128DA"/>
    <w:rsid w:val="00714305"/>
    <w:rsid w:val="00714A23"/>
    <w:rsid w:val="0071560F"/>
    <w:rsid w:val="007160DA"/>
    <w:rsid w:val="007160DD"/>
    <w:rsid w:val="0071650A"/>
    <w:rsid w:val="007169E3"/>
    <w:rsid w:val="00716F5E"/>
    <w:rsid w:val="00717339"/>
    <w:rsid w:val="00717909"/>
    <w:rsid w:val="00717D94"/>
    <w:rsid w:val="0072026E"/>
    <w:rsid w:val="00720E2A"/>
    <w:rsid w:val="0072163C"/>
    <w:rsid w:val="00721A8D"/>
    <w:rsid w:val="00722B34"/>
    <w:rsid w:val="00723B8A"/>
    <w:rsid w:val="007243EB"/>
    <w:rsid w:val="00724B68"/>
    <w:rsid w:val="00725AB6"/>
    <w:rsid w:val="00725D1E"/>
    <w:rsid w:val="00726BC9"/>
    <w:rsid w:val="00726D3A"/>
    <w:rsid w:val="00730B94"/>
    <w:rsid w:val="007317B5"/>
    <w:rsid w:val="007320EF"/>
    <w:rsid w:val="0073210C"/>
    <w:rsid w:val="0073238A"/>
    <w:rsid w:val="00733758"/>
    <w:rsid w:val="00734BBA"/>
    <w:rsid w:val="00735E40"/>
    <w:rsid w:val="0073602A"/>
    <w:rsid w:val="00736EA4"/>
    <w:rsid w:val="0073711D"/>
    <w:rsid w:val="0073778F"/>
    <w:rsid w:val="007422EF"/>
    <w:rsid w:val="00742F8F"/>
    <w:rsid w:val="00743205"/>
    <w:rsid w:val="0074360F"/>
    <w:rsid w:val="0074401D"/>
    <w:rsid w:val="007440BA"/>
    <w:rsid w:val="0074429A"/>
    <w:rsid w:val="00744D22"/>
    <w:rsid w:val="00745110"/>
    <w:rsid w:val="00746011"/>
    <w:rsid w:val="0074610B"/>
    <w:rsid w:val="00747175"/>
    <w:rsid w:val="0074743B"/>
    <w:rsid w:val="00747663"/>
    <w:rsid w:val="00747A97"/>
    <w:rsid w:val="00747AE3"/>
    <w:rsid w:val="00751799"/>
    <w:rsid w:val="00751B5C"/>
    <w:rsid w:val="0075257E"/>
    <w:rsid w:val="007538D2"/>
    <w:rsid w:val="00753948"/>
    <w:rsid w:val="00753BEB"/>
    <w:rsid w:val="00754F0F"/>
    <w:rsid w:val="007552F1"/>
    <w:rsid w:val="00755F3B"/>
    <w:rsid w:val="007560A1"/>
    <w:rsid w:val="007566CB"/>
    <w:rsid w:val="00757657"/>
    <w:rsid w:val="00757947"/>
    <w:rsid w:val="007620CC"/>
    <w:rsid w:val="0076284D"/>
    <w:rsid w:val="00764FD6"/>
    <w:rsid w:val="007654C6"/>
    <w:rsid w:val="0076569B"/>
    <w:rsid w:val="00765F97"/>
    <w:rsid w:val="007660D9"/>
    <w:rsid w:val="00766211"/>
    <w:rsid w:val="00766799"/>
    <w:rsid w:val="00770590"/>
    <w:rsid w:val="00770F41"/>
    <w:rsid w:val="007713C7"/>
    <w:rsid w:val="00771EC8"/>
    <w:rsid w:val="007720C2"/>
    <w:rsid w:val="007731F0"/>
    <w:rsid w:val="0077331B"/>
    <w:rsid w:val="007738FA"/>
    <w:rsid w:val="007740AD"/>
    <w:rsid w:val="00774E5C"/>
    <w:rsid w:val="0077554C"/>
    <w:rsid w:val="007763E1"/>
    <w:rsid w:val="00777670"/>
    <w:rsid w:val="00782BF8"/>
    <w:rsid w:val="00782DE1"/>
    <w:rsid w:val="007834AA"/>
    <w:rsid w:val="00783536"/>
    <w:rsid w:val="00783AEB"/>
    <w:rsid w:val="00783C19"/>
    <w:rsid w:val="00785BF1"/>
    <w:rsid w:val="00785F17"/>
    <w:rsid w:val="007860B6"/>
    <w:rsid w:val="007872CE"/>
    <w:rsid w:val="00787DC2"/>
    <w:rsid w:val="0079007C"/>
    <w:rsid w:val="007909D9"/>
    <w:rsid w:val="00790D67"/>
    <w:rsid w:val="00790FAD"/>
    <w:rsid w:val="007912DE"/>
    <w:rsid w:val="00791547"/>
    <w:rsid w:val="00791E5B"/>
    <w:rsid w:val="00791FC9"/>
    <w:rsid w:val="007929B5"/>
    <w:rsid w:val="00793248"/>
    <w:rsid w:val="00793C4A"/>
    <w:rsid w:val="0079488E"/>
    <w:rsid w:val="007948D0"/>
    <w:rsid w:val="0079599B"/>
    <w:rsid w:val="007970B8"/>
    <w:rsid w:val="007976F5"/>
    <w:rsid w:val="007A059A"/>
    <w:rsid w:val="007A130B"/>
    <w:rsid w:val="007A1D54"/>
    <w:rsid w:val="007A24E8"/>
    <w:rsid w:val="007A5BDA"/>
    <w:rsid w:val="007A604C"/>
    <w:rsid w:val="007A7D55"/>
    <w:rsid w:val="007A7E8A"/>
    <w:rsid w:val="007B12FF"/>
    <w:rsid w:val="007B13C6"/>
    <w:rsid w:val="007B185F"/>
    <w:rsid w:val="007B2A01"/>
    <w:rsid w:val="007B2E75"/>
    <w:rsid w:val="007B30E0"/>
    <w:rsid w:val="007B4DFE"/>
    <w:rsid w:val="007B5437"/>
    <w:rsid w:val="007B6219"/>
    <w:rsid w:val="007B6459"/>
    <w:rsid w:val="007C0612"/>
    <w:rsid w:val="007C348D"/>
    <w:rsid w:val="007C3B9B"/>
    <w:rsid w:val="007C3E1F"/>
    <w:rsid w:val="007C4FA1"/>
    <w:rsid w:val="007C7469"/>
    <w:rsid w:val="007C7A8A"/>
    <w:rsid w:val="007C7C84"/>
    <w:rsid w:val="007C7D60"/>
    <w:rsid w:val="007D0225"/>
    <w:rsid w:val="007D0F6B"/>
    <w:rsid w:val="007D1221"/>
    <w:rsid w:val="007D1BAE"/>
    <w:rsid w:val="007D2050"/>
    <w:rsid w:val="007D2BF2"/>
    <w:rsid w:val="007D3F33"/>
    <w:rsid w:val="007D41C0"/>
    <w:rsid w:val="007D5985"/>
    <w:rsid w:val="007D5C61"/>
    <w:rsid w:val="007D7686"/>
    <w:rsid w:val="007D7AB0"/>
    <w:rsid w:val="007D7BC5"/>
    <w:rsid w:val="007E05CD"/>
    <w:rsid w:val="007E1572"/>
    <w:rsid w:val="007E1893"/>
    <w:rsid w:val="007E1F56"/>
    <w:rsid w:val="007E2CF6"/>
    <w:rsid w:val="007E3A52"/>
    <w:rsid w:val="007E3D46"/>
    <w:rsid w:val="007E3D62"/>
    <w:rsid w:val="007E625C"/>
    <w:rsid w:val="007E7010"/>
    <w:rsid w:val="007E7C26"/>
    <w:rsid w:val="007F0164"/>
    <w:rsid w:val="007F1934"/>
    <w:rsid w:val="007F1A0D"/>
    <w:rsid w:val="007F1B2E"/>
    <w:rsid w:val="007F1B84"/>
    <w:rsid w:val="007F2173"/>
    <w:rsid w:val="007F47E7"/>
    <w:rsid w:val="007F4F75"/>
    <w:rsid w:val="007F58D8"/>
    <w:rsid w:val="007F6402"/>
    <w:rsid w:val="0080122B"/>
    <w:rsid w:val="0080269D"/>
    <w:rsid w:val="008040CB"/>
    <w:rsid w:val="008043C9"/>
    <w:rsid w:val="0080449C"/>
    <w:rsid w:val="008046E1"/>
    <w:rsid w:val="0080598F"/>
    <w:rsid w:val="00806044"/>
    <w:rsid w:val="00807B75"/>
    <w:rsid w:val="00810237"/>
    <w:rsid w:val="008105F2"/>
    <w:rsid w:val="00810AF3"/>
    <w:rsid w:val="00810FF7"/>
    <w:rsid w:val="00813105"/>
    <w:rsid w:val="008140C3"/>
    <w:rsid w:val="0081425E"/>
    <w:rsid w:val="008142E7"/>
    <w:rsid w:val="00814E5D"/>
    <w:rsid w:val="00814E76"/>
    <w:rsid w:val="00814F72"/>
    <w:rsid w:val="008150F0"/>
    <w:rsid w:val="008157BC"/>
    <w:rsid w:val="008157DF"/>
    <w:rsid w:val="008158B7"/>
    <w:rsid w:val="00816BC8"/>
    <w:rsid w:val="008176D9"/>
    <w:rsid w:val="008214C3"/>
    <w:rsid w:val="00821BB1"/>
    <w:rsid w:val="00823BF2"/>
    <w:rsid w:val="0082502F"/>
    <w:rsid w:val="008253EC"/>
    <w:rsid w:val="00825FEE"/>
    <w:rsid w:val="0082692A"/>
    <w:rsid w:val="00826A7E"/>
    <w:rsid w:val="008272CE"/>
    <w:rsid w:val="00827AF2"/>
    <w:rsid w:val="008309CA"/>
    <w:rsid w:val="00830EEB"/>
    <w:rsid w:val="0083270B"/>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2C8"/>
    <w:rsid w:val="00852F58"/>
    <w:rsid w:val="00854D0E"/>
    <w:rsid w:val="00854F8F"/>
    <w:rsid w:val="008563C3"/>
    <w:rsid w:val="00856519"/>
    <w:rsid w:val="008576A8"/>
    <w:rsid w:val="00857868"/>
    <w:rsid w:val="00857C2B"/>
    <w:rsid w:val="00857DE3"/>
    <w:rsid w:val="008609BE"/>
    <w:rsid w:val="00860F5E"/>
    <w:rsid w:val="00861205"/>
    <w:rsid w:val="00861C17"/>
    <w:rsid w:val="00861F49"/>
    <w:rsid w:val="0086202D"/>
    <w:rsid w:val="008638DF"/>
    <w:rsid w:val="00864390"/>
    <w:rsid w:val="008643DD"/>
    <w:rsid w:val="008649B3"/>
    <w:rsid w:val="008656E1"/>
    <w:rsid w:val="0086727C"/>
    <w:rsid w:val="00867806"/>
    <w:rsid w:val="008678E4"/>
    <w:rsid w:val="00870624"/>
    <w:rsid w:val="008715AB"/>
    <w:rsid w:val="0087164F"/>
    <w:rsid w:val="0087218A"/>
    <w:rsid w:val="0087372C"/>
    <w:rsid w:val="00873D68"/>
    <w:rsid w:val="00874383"/>
    <w:rsid w:val="00874703"/>
    <w:rsid w:val="008747D0"/>
    <w:rsid w:val="008752ED"/>
    <w:rsid w:val="00875609"/>
    <w:rsid w:val="0087619F"/>
    <w:rsid w:val="00876B6A"/>
    <w:rsid w:val="00876F48"/>
    <w:rsid w:val="00877A5D"/>
    <w:rsid w:val="008802B8"/>
    <w:rsid w:val="008804D3"/>
    <w:rsid w:val="00881064"/>
    <w:rsid w:val="0088228F"/>
    <w:rsid w:val="00884B13"/>
    <w:rsid w:val="00887B5D"/>
    <w:rsid w:val="008930CD"/>
    <w:rsid w:val="008931A6"/>
    <w:rsid w:val="008931B4"/>
    <w:rsid w:val="0089331B"/>
    <w:rsid w:val="008933BC"/>
    <w:rsid w:val="00893C2B"/>
    <w:rsid w:val="00894CBF"/>
    <w:rsid w:val="00894D0F"/>
    <w:rsid w:val="00894E1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EB0"/>
    <w:rsid w:val="008B1FB2"/>
    <w:rsid w:val="008B31B9"/>
    <w:rsid w:val="008B4851"/>
    <w:rsid w:val="008B4F47"/>
    <w:rsid w:val="008B5444"/>
    <w:rsid w:val="008B6309"/>
    <w:rsid w:val="008B6B87"/>
    <w:rsid w:val="008B6C07"/>
    <w:rsid w:val="008C07C6"/>
    <w:rsid w:val="008C0807"/>
    <w:rsid w:val="008C0ADC"/>
    <w:rsid w:val="008C1899"/>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5615"/>
    <w:rsid w:val="008D5F78"/>
    <w:rsid w:val="008D6F67"/>
    <w:rsid w:val="008D704D"/>
    <w:rsid w:val="008E040E"/>
    <w:rsid w:val="008E2035"/>
    <w:rsid w:val="008E3081"/>
    <w:rsid w:val="008E31B9"/>
    <w:rsid w:val="008E41FA"/>
    <w:rsid w:val="008E4A3C"/>
    <w:rsid w:val="008E554C"/>
    <w:rsid w:val="008E62E9"/>
    <w:rsid w:val="008E656A"/>
    <w:rsid w:val="008E6D07"/>
    <w:rsid w:val="008E7D27"/>
    <w:rsid w:val="008E7D87"/>
    <w:rsid w:val="008E7DB3"/>
    <w:rsid w:val="008F02EA"/>
    <w:rsid w:val="008F0B38"/>
    <w:rsid w:val="008F1C0B"/>
    <w:rsid w:val="008F1EF5"/>
    <w:rsid w:val="008F243C"/>
    <w:rsid w:val="008F2477"/>
    <w:rsid w:val="008F2A78"/>
    <w:rsid w:val="008F32D0"/>
    <w:rsid w:val="008F34D6"/>
    <w:rsid w:val="008F35AA"/>
    <w:rsid w:val="008F3693"/>
    <w:rsid w:val="008F38C8"/>
    <w:rsid w:val="008F4D52"/>
    <w:rsid w:val="008F4DC9"/>
    <w:rsid w:val="008F52B3"/>
    <w:rsid w:val="008F5556"/>
    <w:rsid w:val="008F6A15"/>
    <w:rsid w:val="008F6D6B"/>
    <w:rsid w:val="008F7226"/>
    <w:rsid w:val="008F7BC1"/>
    <w:rsid w:val="008F7FBA"/>
    <w:rsid w:val="009003B1"/>
    <w:rsid w:val="00901552"/>
    <w:rsid w:val="00901582"/>
    <w:rsid w:val="00901FB3"/>
    <w:rsid w:val="009027E0"/>
    <w:rsid w:val="009032BE"/>
    <w:rsid w:val="00903364"/>
    <w:rsid w:val="00903F2F"/>
    <w:rsid w:val="00904BC4"/>
    <w:rsid w:val="009122A7"/>
    <w:rsid w:val="00912795"/>
    <w:rsid w:val="00913EE3"/>
    <w:rsid w:val="00914D3F"/>
    <w:rsid w:val="0091557F"/>
    <w:rsid w:val="0091615C"/>
    <w:rsid w:val="00916CA4"/>
    <w:rsid w:val="0091714C"/>
    <w:rsid w:val="00917759"/>
    <w:rsid w:val="0092026D"/>
    <w:rsid w:val="00920619"/>
    <w:rsid w:val="009207CE"/>
    <w:rsid w:val="00920A13"/>
    <w:rsid w:val="00920DF2"/>
    <w:rsid w:val="0092364D"/>
    <w:rsid w:val="00923A02"/>
    <w:rsid w:val="00923B75"/>
    <w:rsid w:val="009242A8"/>
    <w:rsid w:val="009247DA"/>
    <w:rsid w:val="00925348"/>
    <w:rsid w:val="009262D8"/>
    <w:rsid w:val="009265B6"/>
    <w:rsid w:val="009265BC"/>
    <w:rsid w:val="00926FFC"/>
    <w:rsid w:val="0092702F"/>
    <w:rsid w:val="00927FB2"/>
    <w:rsid w:val="00927FFC"/>
    <w:rsid w:val="009302A6"/>
    <w:rsid w:val="0093049E"/>
    <w:rsid w:val="00931D8A"/>
    <w:rsid w:val="00931E5B"/>
    <w:rsid w:val="009325A1"/>
    <w:rsid w:val="009325CC"/>
    <w:rsid w:val="00932EF5"/>
    <w:rsid w:val="00932FDC"/>
    <w:rsid w:val="00934243"/>
    <w:rsid w:val="00934E53"/>
    <w:rsid w:val="00935371"/>
    <w:rsid w:val="0093767A"/>
    <w:rsid w:val="00941368"/>
    <w:rsid w:val="009425A7"/>
    <w:rsid w:val="00942B80"/>
    <w:rsid w:val="00942BCA"/>
    <w:rsid w:val="00942D58"/>
    <w:rsid w:val="00944F76"/>
    <w:rsid w:val="0094558E"/>
    <w:rsid w:val="00946722"/>
    <w:rsid w:val="009467CF"/>
    <w:rsid w:val="00947027"/>
    <w:rsid w:val="009502F5"/>
    <w:rsid w:val="0095251F"/>
    <w:rsid w:val="00954A8F"/>
    <w:rsid w:val="00954FDC"/>
    <w:rsid w:val="00955F2F"/>
    <w:rsid w:val="00956A4E"/>
    <w:rsid w:val="00956AB5"/>
    <w:rsid w:val="00957893"/>
    <w:rsid w:val="00960A92"/>
    <w:rsid w:val="00961502"/>
    <w:rsid w:val="00961F13"/>
    <w:rsid w:val="0096248C"/>
    <w:rsid w:val="00963009"/>
    <w:rsid w:val="00963470"/>
    <w:rsid w:val="0096353F"/>
    <w:rsid w:val="009639C8"/>
    <w:rsid w:val="00963E07"/>
    <w:rsid w:val="009657AE"/>
    <w:rsid w:val="00965894"/>
    <w:rsid w:val="00965FB8"/>
    <w:rsid w:val="00966C27"/>
    <w:rsid w:val="00966F28"/>
    <w:rsid w:val="00967031"/>
    <w:rsid w:val="009670AC"/>
    <w:rsid w:val="009674DB"/>
    <w:rsid w:val="009700A8"/>
    <w:rsid w:val="00970BA8"/>
    <w:rsid w:val="00971170"/>
    <w:rsid w:val="009716FC"/>
    <w:rsid w:val="00971D98"/>
    <w:rsid w:val="0097280D"/>
    <w:rsid w:val="0097464C"/>
    <w:rsid w:val="0097609B"/>
    <w:rsid w:val="009773F1"/>
    <w:rsid w:val="009808BF"/>
    <w:rsid w:val="00980CB5"/>
    <w:rsid w:val="00980D68"/>
    <w:rsid w:val="009823DC"/>
    <w:rsid w:val="00983A43"/>
    <w:rsid w:val="009841CD"/>
    <w:rsid w:val="00984503"/>
    <w:rsid w:val="009855D4"/>
    <w:rsid w:val="00985A84"/>
    <w:rsid w:val="00985F55"/>
    <w:rsid w:val="00986637"/>
    <w:rsid w:val="00986CE1"/>
    <w:rsid w:val="00986FE3"/>
    <w:rsid w:val="00987119"/>
    <w:rsid w:val="00987DE7"/>
    <w:rsid w:val="00987E09"/>
    <w:rsid w:val="00990FBA"/>
    <w:rsid w:val="009910A4"/>
    <w:rsid w:val="009921F1"/>
    <w:rsid w:val="0099297C"/>
    <w:rsid w:val="00993376"/>
    <w:rsid w:val="009934B9"/>
    <w:rsid w:val="00993AF9"/>
    <w:rsid w:val="00993EC5"/>
    <w:rsid w:val="00995841"/>
    <w:rsid w:val="00995FEE"/>
    <w:rsid w:val="00996076"/>
    <w:rsid w:val="00996B35"/>
    <w:rsid w:val="00996CFA"/>
    <w:rsid w:val="009978CF"/>
    <w:rsid w:val="00997EF5"/>
    <w:rsid w:val="009A0886"/>
    <w:rsid w:val="009A180D"/>
    <w:rsid w:val="009A43BF"/>
    <w:rsid w:val="009A5878"/>
    <w:rsid w:val="009A7D11"/>
    <w:rsid w:val="009B15A9"/>
    <w:rsid w:val="009B1950"/>
    <w:rsid w:val="009B30E8"/>
    <w:rsid w:val="009B3266"/>
    <w:rsid w:val="009B338B"/>
    <w:rsid w:val="009B3F3E"/>
    <w:rsid w:val="009B3FDD"/>
    <w:rsid w:val="009B5566"/>
    <w:rsid w:val="009B5F47"/>
    <w:rsid w:val="009B62AA"/>
    <w:rsid w:val="009B654D"/>
    <w:rsid w:val="009B6595"/>
    <w:rsid w:val="009B68BD"/>
    <w:rsid w:val="009B69CF"/>
    <w:rsid w:val="009B6C11"/>
    <w:rsid w:val="009B6E32"/>
    <w:rsid w:val="009B6F95"/>
    <w:rsid w:val="009B711D"/>
    <w:rsid w:val="009C0073"/>
    <w:rsid w:val="009C19E0"/>
    <w:rsid w:val="009C1B9B"/>
    <w:rsid w:val="009C2357"/>
    <w:rsid w:val="009C2518"/>
    <w:rsid w:val="009C30B3"/>
    <w:rsid w:val="009C3882"/>
    <w:rsid w:val="009C436F"/>
    <w:rsid w:val="009C45BD"/>
    <w:rsid w:val="009C4A6D"/>
    <w:rsid w:val="009C5AA9"/>
    <w:rsid w:val="009C621B"/>
    <w:rsid w:val="009C622E"/>
    <w:rsid w:val="009C6258"/>
    <w:rsid w:val="009C658D"/>
    <w:rsid w:val="009C69A4"/>
    <w:rsid w:val="009C6C1E"/>
    <w:rsid w:val="009C74E3"/>
    <w:rsid w:val="009C76E6"/>
    <w:rsid w:val="009C7A2D"/>
    <w:rsid w:val="009C7D51"/>
    <w:rsid w:val="009D0252"/>
    <w:rsid w:val="009D02CC"/>
    <w:rsid w:val="009D08A3"/>
    <w:rsid w:val="009D0BA6"/>
    <w:rsid w:val="009D0DC5"/>
    <w:rsid w:val="009D1038"/>
    <w:rsid w:val="009D1039"/>
    <w:rsid w:val="009D184C"/>
    <w:rsid w:val="009D2DEA"/>
    <w:rsid w:val="009D2F4F"/>
    <w:rsid w:val="009D2FF5"/>
    <w:rsid w:val="009D7294"/>
    <w:rsid w:val="009D779F"/>
    <w:rsid w:val="009E1A94"/>
    <w:rsid w:val="009E1FFB"/>
    <w:rsid w:val="009E20B7"/>
    <w:rsid w:val="009E2403"/>
    <w:rsid w:val="009E43D5"/>
    <w:rsid w:val="009E46BC"/>
    <w:rsid w:val="009E4CDE"/>
    <w:rsid w:val="009E5C68"/>
    <w:rsid w:val="009E5C81"/>
    <w:rsid w:val="009E685A"/>
    <w:rsid w:val="009E6CAF"/>
    <w:rsid w:val="009F041B"/>
    <w:rsid w:val="009F2330"/>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5DCE"/>
    <w:rsid w:val="00A201C3"/>
    <w:rsid w:val="00A215B6"/>
    <w:rsid w:val="00A23710"/>
    <w:rsid w:val="00A23B71"/>
    <w:rsid w:val="00A25751"/>
    <w:rsid w:val="00A26794"/>
    <w:rsid w:val="00A26F11"/>
    <w:rsid w:val="00A27446"/>
    <w:rsid w:val="00A27846"/>
    <w:rsid w:val="00A32725"/>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472CF"/>
    <w:rsid w:val="00A510B9"/>
    <w:rsid w:val="00A5253F"/>
    <w:rsid w:val="00A52B08"/>
    <w:rsid w:val="00A54C9E"/>
    <w:rsid w:val="00A55891"/>
    <w:rsid w:val="00A5596D"/>
    <w:rsid w:val="00A55AA5"/>
    <w:rsid w:val="00A560A2"/>
    <w:rsid w:val="00A571AB"/>
    <w:rsid w:val="00A5751B"/>
    <w:rsid w:val="00A60616"/>
    <w:rsid w:val="00A608F4"/>
    <w:rsid w:val="00A6180D"/>
    <w:rsid w:val="00A62C12"/>
    <w:rsid w:val="00A637A9"/>
    <w:rsid w:val="00A63C9A"/>
    <w:rsid w:val="00A64641"/>
    <w:rsid w:val="00A646E1"/>
    <w:rsid w:val="00A65A55"/>
    <w:rsid w:val="00A65B5C"/>
    <w:rsid w:val="00A65CD9"/>
    <w:rsid w:val="00A66FE3"/>
    <w:rsid w:val="00A71BA0"/>
    <w:rsid w:val="00A723ED"/>
    <w:rsid w:val="00A728AD"/>
    <w:rsid w:val="00A72E07"/>
    <w:rsid w:val="00A73928"/>
    <w:rsid w:val="00A73BF7"/>
    <w:rsid w:val="00A744AD"/>
    <w:rsid w:val="00A747AC"/>
    <w:rsid w:val="00A74B22"/>
    <w:rsid w:val="00A76831"/>
    <w:rsid w:val="00A76F66"/>
    <w:rsid w:val="00A77900"/>
    <w:rsid w:val="00A8071F"/>
    <w:rsid w:val="00A80C02"/>
    <w:rsid w:val="00A81AA2"/>
    <w:rsid w:val="00A81FB7"/>
    <w:rsid w:val="00A829C4"/>
    <w:rsid w:val="00A83F3F"/>
    <w:rsid w:val="00A84EF8"/>
    <w:rsid w:val="00A85FD4"/>
    <w:rsid w:val="00A865DA"/>
    <w:rsid w:val="00A91483"/>
    <w:rsid w:val="00A91689"/>
    <w:rsid w:val="00A92611"/>
    <w:rsid w:val="00A92B0E"/>
    <w:rsid w:val="00A92C9F"/>
    <w:rsid w:val="00A9306B"/>
    <w:rsid w:val="00A932D0"/>
    <w:rsid w:val="00A934E0"/>
    <w:rsid w:val="00A94866"/>
    <w:rsid w:val="00A96630"/>
    <w:rsid w:val="00A97192"/>
    <w:rsid w:val="00A97EF0"/>
    <w:rsid w:val="00AA1198"/>
    <w:rsid w:val="00AA2718"/>
    <w:rsid w:val="00AA29DF"/>
    <w:rsid w:val="00AA362E"/>
    <w:rsid w:val="00AA48FF"/>
    <w:rsid w:val="00AA52E1"/>
    <w:rsid w:val="00AA62D6"/>
    <w:rsid w:val="00AA66DF"/>
    <w:rsid w:val="00AA6796"/>
    <w:rsid w:val="00AA78B2"/>
    <w:rsid w:val="00AA7C0D"/>
    <w:rsid w:val="00AA7DD1"/>
    <w:rsid w:val="00AB1754"/>
    <w:rsid w:val="00AB256B"/>
    <w:rsid w:val="00AB2DB9"/>
    <w:rsid w:val="00AB2E78"/>
    <w:rsid w:val="00AB3095"/>
    <w:rsid w:val="00AB3AD6"/>
    <w:rsid w:val="00AB3B35"/>
    <w:rsid w:val="00AB4039"/>
    <w:rsid w:val="00AB5541"/>
    <w:rsid w:val="00AB5657"/>
    <w:rsid w:val="00AB601B"/>
    <w:rsid w:val="00AB7367"/>
    <w:rsid w:val="00AB73A1"/>
    <w:rsid w:val="00AB7730"/>
    <w:rsid w:val="00AC086D"/>
    <w:rsid w:val="00AC1757"/>
    <w:rsid w:val="00AC2788"/>
    <w:rsid w:val="00AC2A50"/>
    <w:rsid w:val="00AC32A3"/>
    <w:rsid w:val="00AC5E06"/>
    <w:rsid w:val="00AC67B3"/>
    <w:rsid w:val="00AC6CCC"/>
    <w:rsid w:val="00AC6F14"/>
    <w:rsid w:val="00AC7575"/>
    <w:rsid w:val="00AC7C29"/>
    <w:rsid w:val="00AD0417"/>
    <w:rsid w:val="00AD0911"/>
    <w:rsid w:val="00AD0F22"/>
    <w:rsid w:val="00AD16FA"/>
    <w:rsid w:val="00AD1B88"/>
    <w:rsid w:val="00AD1EFE"/>
    <w:rsid w:val="00AD26DC"/>
    <w:rsid w:val="00AD3648"/>
    <w:rsid w:val="00AD3951"/>
    <w:rsid w:val="00AD3DCD"/>
    <w:rsid w:val="00AD4055"/>
    <w:rsid w:val="00AD5069"/>
    <w:rsid w:val="00AD51F7"/>
    <w:rsid w:val="00AD56F4"/>
    <w:rsid w:val="00AD58FD"/>
    <w:rsid w:val="00AD5DD1"/>
    <w:rsid w:val="00AD6762"/>
    <w:rsid w:val="00AD7D83"/>
    <w:rsid w:val="00AD7F5C"/>
    <w:rsid w:val="00AE0314"/>
    <w:rsid w:val="00AE1244"/>
    <w:rsid w:val="00AE141B"/>
    <w:rsid w:val="00AE1C5F"/>
    <w:rsid w:val="00AE258A"/>
    <w:rsid w:val="00AE2597"/>
    <w:rsid w:val="00AE2B70"/>
    <w:rsid w:val="00AE3439"/>
    <w:rsid w:val="00AE3C50"/>
    <w:rsid w:val="00AE422D"/>
    <w:rsid w:val="00AE55E5"/>
    <w:rsid w:val="00AE60D1"/>
    <w:rsid w:val="00AE6933"/>
    <w:rsid w:val="00AF0AB7"/>
    <w:rsid w:val="00AF1844"/>
    <w:rsid w:val="00AF2399"/>
    <w:rsid w:val="00AF2695"/>
    <w:rsid w:val="00AF269F"/>
    <w:rsid w:val="00AF3815"/>
    <w:rsid w:val="00AF42F9"/>
    <w:rsid w:val="00AF475D"/>
    <w:rsid w:val="00AF4904"/>
    <w:rsid w:val="00AF5CF4"/>
    <w:rsid w:val="00AF6074"/>
    <w:rsid w:val="00AF60DF"/>
    <w:rsid w:val="00AF6268"/>
    <w:rsid w:val="00AF62E6"/>
    <w:rsid w:val="00AF6844"/>
    <w:rsid w:val="00AF76C1"/>
    <w:rsid w:val="00AF7FB3"/>
    <w:rsid w:val="00B004F2"/>
    <w:rsid w:val="00B00C12"/>
    <w:rsid w:val="00B012CF"/>
    <w:rsid w:val="00B01C30"/>
    <w:rsid w:val="00B05A03"/>
    <w:rsid w:val="00B07665"/>
    <w:rsid w:val="00B1096B"/>
    <w:rsid w:val="00B1123C"/>
    <w:rsid w:val="00B11AE4"/>
    <w:rsid w:val="00B12512"/>
    <w:rsid w:val="00B13905"/>
    <w:rsid w:val="00B14544"/>
    <w:rsid w:val="00B14581"/>
    <w:rsid w:val="00B1613B"/>
    <w:rsid w:val="00B16562"/>
    <w:rsid w:val="00B168B5"/>
    <w:rsid w:val="00B176FD"/>
    <w:rsid w:val="00B17DBA"/>
    <w:rsid w:val="00B210DB"/>
    <w:rsid w:val="00B21AC5"/>
    <w:rsid w:val="00B21EFA"/>
    <w:rsid w:val="00B24214"/>
    <w:rsid w:val="00B2459A"/>
    <w:rsid w:val="00B252D4"/>
    <w:rsid w:val="00B27D89"/>
    <w:rsid w:val="00B300A0"/>
    <w:rsid w:val="00B3055F"/>
    <w:rsid w:val="00B3068F"/>
    <w:rsid w:val="00B30AC8"/>
    <w:rsid w:val="00B31A15"/>
    <w:rsid w:val="00B31D1D"/>
    <w:rsid w:val="00B32810"/>
    <w:rsid w:val="00B3287D"/>
    <w:rsid w:val="00B32B37"/>
    <w:rsid w:val="00B32BEE"/>
    <w:rsid w:val="00B33394"/>
    <w:rsid w:val="00B33EAC"/>
    <w:rsid w:val="00B34FE6"/>
    <w:rsid w:val="00B3551C"/>
    <w:rsid w:val="00B35857"/>
    <w:rsid w:val="00B359A7"/>
    <w:rsid w:val="00B35FC1"/>
    <w:rsid w:val="00B3699E"/>
    <w:rsid w:val="00B4041F"/>
    <w:rsid w:val="00B411DB"/>
    <w:rsid w:val="00B413C6"/>
    <w:rsid w:val="00B433F9"/>
    <w:rsid w:val="00B43654"/>
    <w:rsid w:val="00B45A8A"/>
    <w:rsid w:val="00B4694C"/>
    <w:rsid w:val="00B4698A"/>
    <w:rsid w:val="00B46A72"/>
    <w:rsid w:val="00B46B83"/>
    <w:rsid w:val="00B47C05"/>
    <w:rsid w:val="00B50760"/>
    <w:rsid w:val="00B518F7"/>
    <w:rsid w:val="00B5221E"/>
    <w:rsid w:val="00B522AC"/>
    <w:rsid w:val="00B528B4"/>
    <w:rsid w:val="00B5429E"/>
    <w:rsid w:val="00B54C37"/>
    <w:rsid w:val="00B5521E"/>
    <w:rsid w:val="00B55A65"/>
    <w:rsid w:val="00B55E30"/>
    <w:rsid w:val="00B56D81"/>
    <w:rsid w:val="00B56EEA"/>
    <w:rsid w:val="00B57CC5"/>
    <w:rsid w:val="00B600AE"/>
    <w:rsid w:val="00B606C9"/>
    <w:rsid w:val="00B60CB8"/>
    <w:rsid w:val="00B60E7E"/>
    <w:rsid w:val="00B6105A"/>
    <w:rsid w:val="00B610D0"/>
    <w:rsid w:val="00B61AD1"/>
    <w:rsid w:val="00B62300"/>
    <w:rsid w:val="00B62659"/>
    <w:rsid w:val="00B62973"/>
    <w:rsid w:val="00B62D48"/>
    <w:rsid w:val="00B6522C"/>
    <w:rsid w:val="00B66515"/>
    <w:rsid w:val="00B67D3A"/>
    <w:rsid w:val="00B707A4"/>
    <w:rsid w:val="00B712C7"/>
    <w:rsid w:val="00B71986"/>
    <w:rsid w:val="00B71B06"/>
    <w:rsid w:val="00B72BAC"/>
    <w:rsid w:val="00B72E37"/>
    <w:rsid w:val="00B741D0"/>
    <w:rsid w:val="00B7494D"/>
    <w:rsid w:val="00B74E9C"/>
    <w:rsid w:val="00B7560A"/>
    <w:rsid w:val="00B75AF1"/>
    <w:rsid w:val="00B7632D"/>
    <w:rsid w:val="00B76501"/>
    <w:rsid w:val="00B76FA2"/>
    <w:rsid w:val="00B772DE"/>
    <w:rsid w:val="00B774C5"/>
    <w:rsid w:val="00B77F18"/>
    <w:rsid w:val="00B805A4"/>
    <w:rsid w:val="00B81E4A"/>
    <w:rsid w:val="00B82279"/>
    <w:rsid w:val="00B83109"/>
    <w:rsid w:val="00B83197"/>
    <w:rsid w:val="00B83AF3"/>
    <w:rsid w:val="00B84346"/>
    <w:rsid w:val="00B84F9D"/>
    <w:rsid w:val="00B8671F"/>
    <w:rsid w:val="00B87FE9"/>
    <w:rsid w:val="00B9137D"/>
    <w:rsid w:val="00B91DCD"/>
    <w:rsid w:val="00B91FB8"/>
    <w:rsid w:val="00B9241A"/>
    <w:rsid w:val="00B926DD"/>
    <w:rsid w:val="00B937E7"/>
    <w:rsid w:val="00B93A46"/>
    <w:rsid w:val="00B946B2"/>
    <w:rsid w:val="00B95415"/>
    <w:rsid w:val="00B95A24"/>
    <w:rsid w:val="00B9652B"/>
    <w:rsid w:val="00B968F7"/>
    <w:rsid w:val="00B970B0"/>
    <w:rsid w:val="00B97D87"/>
    <w:rsid w:val="00BA080B"/>
    <w:rsid w:val="00BA0A4F"/>
    <w:rsid w:val="00BA0F66"/>
    <w:rsid w:val="00BA1D8F"/>
    <w:rsid w:val="00BA31F7"/>
    <w:rsid w:val="00BA341F"/>
    <w:rsid w:val="00BA3D88"/>
    <w:rsid w:val="00BA44EE"/>
    <w:rsid w:val="00BA4ACB"/>
    <w:rsid w:val="00BA4D96"/>
    <w:rsid w:val="00BA5539"/>
    <w:rsid w:val="00BA5C6D"/>
    <w:rsid w:val="00BA74D7"/>
    <w:rsid w:val="00BB174C"/>
    <w:rsid w:val="00BB2F46"/>
    <w:rsid w:val="00BB3B0E"/>
    <w:rsid w:val="00BB45B4"/>
    <w:rsid w:val="00BB45DF"/>
    <w:rsid w:val="00BB4A57"/>
    <w:rsid w:val="00BB5270"/>
    <w:rsid w:val="00BB54F0"/>
    <w:rsid w:val="00BB6B79"/>
    <w:rsid w:val="00BB7B13"/>
    <w:rsid w:val="00BB7FC6"/>
    <w:rsid w:val="00BC0EC9"/>
    <w:rsid w:val="00BC1CD4"/>
    <w:rsid w:val="00BC1FE7"/>
    <w:rsid w:val="00BC22EF"/>
    <w:rsid w:val="00BC2E44"/>
    <w:rsid w:val="00BC3440"/>
    <w:rsid w:val="00BC38C0"/>
    <w:rsid w:val="00BC3DF9"/>
    <w:rsid w:val="00BC3EEA"/>
    <w:rsid w:val="00BC403A"/>
    <w:rsid w:val="00BC54C7"/>
    <w:rsid w:val="00BC6EC3"/>
    <w:rsid w:val="00BC7052"/>
    <w:rsid w:val="00BC759E"/>
    <w:rsid w:val="00BD00CF"/>
    <w:rsid w:val="00BD08EE"/>
    <w:rsid w:val="00BD44AC"/>
    <w:rsid w:val="00BD6717"/>
    <w:rsid w:val="00BD69C9"/>
    <w:rsid w:val="00BD78BA"/>
    <w:rsid w:val="00BD7A20"/>
    <w:rsid w:val="00BE1858"/>
    <w:rsid w:val="00BE25AF"/>
    <w:rsid w:val="00BE2ABE"/>
    <w:rsid w:val="00BE3B73"/>
    <w:rsid w:val="00BE3C0E"/>
    <w:rsid w:val="00BE598F"/>
    <w:rsid w:val="00BE6E57"/>
    <w:rsid w:val="00BE7C72"/>
    <w:rsid w:val="00BF013D"/>
    <w:rsid w:val="00BF0FA1"/>
    <w:rsid w:val="00BF1492"/>
    <w:rsid w:val="00BF15C5"/>
    <w:rsid w:val="00BF1959"/>
    <w:rsid w:val="00BF1C07"/>
    <w:rsid w:val="00BF22F5"/>
    <w:rsid w:val="00BF26D3"/>
    <w:rsid w:val="00BF4594"/>
    <w:rsid w:val="00BF5AEB"/>
    <w:rsid w:val="00BF6389"/>
    <w:rsid w:val="00BF6BED"/>
    <w:rsid w:val="00BF6C92"/>
    <w:rsid w:val="00BF780E"/>
    <w:rsid w:val="00BF7CE5"/>
    <w:rsid w:val="00C00D64"/>
    <w:rsid w:val="00C00DE6"/>
    <w:rsid w:val="00C00F86"/>
    <w:rsid w:val="00C01740"/>
    <w:rsid w:val="00C02439"/>
    <w:rsid w:val="00C02B55"/>
    <w:rsid w:val="00C04FFE"/>
    <w:rsid w:val="00C05E85"/>
    <w:rsid w:val="00C06CA3"/>
    <w:rsid w:val="00C071F9"/>
    <w:rsid w:val="00C075EF"/>
    <w:rsid w:val="00C07985"/>
    <w:rsid w:val="00C07B07"/>
    <w:rsid w:val="00C10918"/>
    <w:rsid w:val="00C10F6D"/>
    <w:rsid w:val="00C114E1"/>
    <w:rsid w:val="00C11848"/>
    <w:rsid w:val="00C11B4C"/>
    <w:rsid w:val="00C12161"/>
    <w:rsid w:val="00C122CF"/>
    <w:rsid w:val="00C1268D"/>
    <w:rsid w:val="00C13065"/>
    <w:rsid w:val="00C137BA"/>
    <w:rsid w:val="00C13AA7"/>
    <w:rsid w:val="00C13D69"/>
    <w:rsid w:val="00C1441F"/>
    <w:rsid w:val="00C1458E"/>
    <w:rsid w:val="00C147E1"/>
    <w:rsid w:val="00C158E9"/>
    <w:rsid w:val="00C15BB4"/>
    <w:rsid w:val="00C160A1"/>
    <w:rsid w:val="00C16987"/>
    <w:rsid w:val="00C16CAF"/>
    <w:rsid w:val="00C16D04"/>
    <w:rsid w:val="00C179C4"/>
    <w:rsid w:val="00C20A77"/>
    <w:rsid w:val="00C20E68"/>
    <w:rsid w:val="00C21A30"/>
    <w:rsid w:val="00C23DFD"/>
    <w:rsid w:val="00C2494C"/>
    <w:rsid w:val="00C25FC8"/>
    <w:rsid w:val="00C26588"/>
    <w:rsid w:val="00C265EA"/>
    <w:rsid w:val="00C27D94"/>
    <w:rsid w:val="00C3061F"/>
    <w:rsid w:val="00C31457"/>
    <w:rsid w:val="00C31480"/>
    <w:rsid w:val="00C32030"/>
    <w:rsid w:val="00C327B5"/>
    <w:rsid w:val="00C32E53"/>
    <w:rsid w:val="00C338F5"/>
    <w:rsid w:val="00C33938"/>
    <w:rsid w:val="00C346B2"/>
    <w:rsid w:val="00C35066"/>
    <w:rsid w:val="00C357D8"/>
    <w:rsid w:val="00C360F1"/>
    <w:rsid w:val="00C373EA"/>
    <w:rsid w:val="00C37E50"/>
    <w:rsid w:val="00C41B6F"/>
    <w:rsid w:val="00C42A0E"/>
    <w:rsid w:val="00C44102"/>
    <w:rsid w:val="00C468E9"/>
    <w:rsid w:val="00C46EAE"/>
    <w:rsid w:val="00C473E0"/>
    <w:rsid w:val="00C474DD"/>
    <w:rsid w:val="00C4775B"/>
    <w:rsid w:val="00C47CE7"/>
    <w:rsid w:val="00C47CF9"/>
    <w:rsid w:val="00C515B6"/>
    <w:rsid w:val="00C51951"/>
    <w:rsid w:val="00C52086"/>
    <w:rsid w:val="00C544C8"/>
    <w:rsid w:val="00C56765"/>
    <w:rsid w:val="00C56882"/>
    <w:rsid w:val="00C57126"/>
    <w:rsid w:val="00C57816"/>
    <w:rsid w:val="00C57E22"/>
    <w:rsid w:val="00C61071"/>
    <w:rsid w:val="00C613DF"/>
    <w:rsid w:val="00C61989"/>
    <w:rsid w:val="00C619A2"/>
    <w:rsid w:val="00C62047"/>
    <w:rsid w:val="00C62355"/>
    <w:rsid w:val="00C62853"/>
    <w:rsid w:val="00C6399A"/>
    <w:rsid w:val="00C6399F"/>
    <w:rsid w:val="00C63AEB"/>
    <w:rsid w:val="00C643C7"/>
    <w:rsid w:val="00C64A65"/>
    <w:rsid w:val="00C654DD"/>
    <w:rsid w:val="00C65C81"/>
    <w:rsid w:val="00C665FD"/>
    <w:rsid w:val="00C66E3C"/>
    <w:rsid w:val="00C671FD"/>
    <w:rsid w:val="00C67553"/>
    <w:rsid w:val="00C67DBA"/>
    <w:rsid w:val="00C67E20"/>
    <w:rsid w:val="00C70F76"/>
    <w:rsid w:val="00C714A2"/>
    <w:rsid w:val="00C725E4"/>
    <w:rsid w:val="00C74558"/>
    <w:rsid w:val="00C75E83"/>
    <w:rsid w:val="00C7706C"/>
    <w:rsid w:val="00C77938"/>
    <w:rsid w:val="00C8106D"/>
    <w:rsid w:val="00C8353F"/>
    <w:rsid w:val="00C83859"/>
    <w:rsid w:val="00C83B62"/>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E05"/>
    <w:rsid w:val="00C93240"/>
    <w:rsid w:val="00C943E8"/>
    <w:rsid w:val="00C94445"/>
    <w:rsid w:val="00C948BF"/>
    <w:rsid w:val="00C94A83"/>
    <w:rsid w:val="00C94B9F"/>
    <w:rsid w:val="00C955E6"/>
    <w:rsid w:val="00C95B05"/>
    <w:rsid w:val="00C96406"/>
    <w:rsid w:val="00C970BE"/>
    <w:rsid w:val="00C970C8"/>
    <w:rsid w:val="00C9765C"/>
    <w:rsid w:val="00CA02E5"/>
    <w:rsid w:val="00CA19B2"/>
    <w:rsid w:val="00CA1C24"/>
    <w:rsid w:val="00CA2D91"/>
    <w:rsid w:val="00CA47CB"/>
    <w:rsid w:val="00CA5166"/>
    <w:rsid w:val="00CA70C0"/>
    <w:rsid w:val="00CB1BFC"/>
    <w:rsid w:val="00CB1C73"/>
    <w:rsid w:val="00CB21ED"/>
    <w:rsid w:val="00CB3E24"/>
    <w:rsid w:val="00CB3E99"/>
    <w:rsid w:val="00CB46BF"/>
    <w:rsid w:val="00CB5C1D"/>
    <w:rsid w:val="00CB5CA0"/>
    <w:rsid w:val="00CB5FF7"/>
    <w:rsid w:val="00CB607B"/>
    <w:rsid w:val="00CB6844"/>
    <w:rsid w:val="00CB695D"/>
    <w:rsid w:val="00CB6B3C"/>
    <w:rsid w:val="00CB70A1"/>
    <w:rsid w:val="00CB748D"/>
    <w:rsid w:val="00CC045F"/>
    <w:rsid w:val="00CC0E46"/>
    <w:rsid w:val="00CC19BE"/>
    <w:rsid w:val="00CC1E27"/>
    <w:rsid w:val="00CC3925"/>
    <w:rsid w:val="00CC45EE"/>
    <w:rsid w:val="00CC4E78"/>
    <w:rsid w:val="00CC4EEC"/>
    <w:rsid w:val="00CC5A78"/>
    <w:rsid w:val="00CC6050"/>
    <w:rsid w:val="00CC7C6B"/>
    <w:rsid w:val="00CD03A8"/>
    <w:rsid w:val="00CD03AD"/>
    <w:rsid w:val="00CD200D"/>
    <w:rsid w:val="00CD2536"/>
    <w:rsid w:val="00CD401A"/>
    <w:rsid w:val="00CD46EA"/>
    <w:rsid w:val="00CD4906"/>
    <w:rsid w:val="00CD4A66"/>
    <w:rsid w:val="00CD55F4"/>
    <w:rsid w:val="00CD5F1C"/>
    <w:rsid w:val="00CD6F81"/>
    <w:rsid w:val="00CD727A"/>
    <w:rsid w:val="00CD73FF"/>
    <w:rsid w:val="00CD76C7"/>
    <w:rsid w:val="00CE0A3E"/>
    <w:rsid w:val="00CE1414"/>
    <w:rsid w:val="00CE1434"/>
    <w:rsid w:val="00CE275A"/>
    <w:rsid w:val="00CE2A25"/>
    <w:rsid w:val="00CE3247"/>
    <w:rsid w:val="00CE498D"/>
    <w:rsid w:val="00CE56FD"/>
    <w:rsid w:val="00CE5A18"/>
    <w:rsid w:val="00CE63DB"/>
    <w:rsid w:val="00CE6713"/>
    <w:rsid w:val="00CE6D76"/>
    <w:rsid w:val="00CE7939"/>
    <w:rsid w:val="00CF0593"/>
    <w:rsid w:val="00CF06D5"/>
    <w:rsid w:val="00CF0D82"/>
    <w:rsid w:val="00CF1561"/>
    <w:rsid w:val="00CF1D58"/>
    <w:rsid w:val="00CF2677"/>
    <w:rsid w:val="00CF2CB6"/>
    <w:rsid w:val="00CF5325"/>
    <w:rsid w:val="00CF63E5"/>
    <w:rsid w:val="00CF66FF"/>
    <w:rsid w:val="00CF6B5B"/>
    <w:rsid w:val="00CF705D"/>
    <w:rsid w:val="00CF7B33"/>
    <w:rsid w:val="00D01D5F"/>
    <w:rsid w:val="00D021AA"/>
    <w:rsid w:val="00D0274C"/>
    <w:rsid w:val="00D029A4"/>
    <w:rsid w:val="00D02EF3"/>
    <w:rsid w:val="00D03BCA"/>
    <w:rsid w:val="00D03CCF"/>
    <w:rsid w:val="00D04642"/>
    <w:rsid w:val="00D05666"/>
    <w:rsid w:val="00D100FB"/>
    <w:rsid w:val="00D10723"/>
    <w:rsid w:val="00D10FA6"/>
    <w:rsid w:val="00D11917"/>
    <w:rsid w:val="00D1581F"/>
    <w:rsid w:val="00D159D2"/>
    <w:rsid w:val="00D1609F"/>
    <w:rsid w:val="00D16CEE"/>
    <w:rsid w:val="00D1733F"/>
    <w:rsid w:val="00D20B5F"/>
    <w:rsid w:val="00D22226"/>
    <w:rsid w:val="00D232F1"/>
    <w:rsid w:val="00D25782"/>
    <w:rsid w:val="00D260BD"/>
    <w:rsid w:val="00D264A1"/>
    <w:rsid w:val="00D31F0F"/>
    <w:rsid w:val="00D324CF"/>
    <w:rsid w:val="00D325C1"/>
    <w:rsid w:val="00D3294D"/>
    <w:rsid w:val="00D331C2"/>
    <w:rsid w:val="00D33FD4"/>
    <w:rsid w:val="00D354EB"/>
    <w:rsid w:val="00D37664"/>
    <w:rsid w:val="00D4094C"/>
    <w:rsid w:val="00D40C98"/>
    <w:rsid w:val="00D40F90"/>
    <w:rsid w:val="00D41091"/>
    <w:rsid w:val="00D41480"/>
    <w:rsid w:val="00D41764"/>
    <w:rsid w:val="00D41908"/>
    <w:rsid w:val="00D41B81"/>
    <w:rsid w:val="00D41BC8"/>
    <w:rsid w:val="00D41D77"/>
    <w:rsid w:val="00D42637"/>
    <w:rsid w:val="00D43195"/>
    <w:rsid w:val="00D434C3"/>
    <w:rsid w:val="00D43DAE"/>
    <w:rsid w:val="00D45631"/>
    <w:rsid w:val="00D456B0"/>
    <w:rsid w:val="00D4630D"/>
    <w:rsid w:val="00D4785E"/>
    <w:rsid w:val="00D5020B"/>
    <w:rsid w:val="00D52681"/>
    <w:rsid w:val="00D526C8"/>
    <w:rsid w:val="00D52A52"/>
    <w:rsid w:val="00D53BF4"/>
    <w:rsid w:val="00D551E2"/>
    <w:rsid w:val="00D557D4"/>
    <w:rsid w:val="00D56B13"/>
    <w:rsid w:val="00D56C27"/>
    <w:rsid w:val="00D5779B"/>
    <w:rsid w:val="00D60217"/>
    <w:rsid w:val="00D60271"/>
    <w:rsid w:val="00D602BF"/>
    <w:rsid w:val="00D60623"/>
    <w:rsid w:val="00D60E01"/>
    <w:rsid w:val="00D611AB"/>
    <w:rsid w:val="00D6218D"/>
    <w:rsid w:val="00D623CB"/>
    <w:rsid w:val="00D62793"/>
    <w:rsid w:val="00D633F5"/>
    <w:rsid w:val="00D64067"/>
    <w:rsid w:val="00D6457B"/>
    <w:rsid w:val="00D64F9E"/>
    <w:rsid w:val="00D65332"/>
    <w:rsid w:val="00D657E2"/>
    <w:rsid w:val="00D66357"/>
    <w:rsid w:val="00D6652F"/>
    <w:rsid w:val="00D66697"/>
    <w:rsid w:val="00D66A43"/>
    <w:rsid w:val="00D66F4C"/>
    <w:rsid w:val="00D67710"/>
    <w:rsid w:val="00D70555"/>
    <w:rsid w:val="00D7089A"/>
    <w:rsid w:val="00D7155A"/>
    <w:rsid w:val="00D734C6"/>
    <w:rsid w:val="00D7352B"/>
    <w:rsid w:val="00D73765"/>
    <w:rsid w:val="00D7377C"/>
    <w:rsid w:val="00D74236"/>
    <w:rsid w:val="00D75062"/>
    <w:rsid w:val="00D75B6B"/>
    <w:rsid w:val="00D77BC3"/>
    <w:rsid w:val="00D77C78"/>
    <w:rsid w:val="00D80CDF"/>
    <w:rsid w:val="00D8178E"/>
    <w:rsid w:val="00D81F8F"/>
    <w:rsid w:val="00D82A91"/>
    <w:rsid w:val="00D83945"/>
    <w:rsid w:val="00D84542"/>
    <w:rsid w:val="00D8625D"/>
    <w:rsid w:val="00D8663F"/>
    <w:rsid w:val="00D86A7B"/>
    <w:rsid w:val="00D877E6"/>
    <w:rsid w:val="00D90850"/>
    <w:rsid w:val="00D90C01"/>
    <w:rsid w:val="00D91242"/>
    <w:rsid w:val="00D91686"/>
    <w:rsid w:val="00D91789"/>
    <w:rsid w:val="00D93AC0"/>
    <w:rsid w:val="00D94650"/>
    <w:rsid w:val="00D94A6A"/>
    <w:rsid w:val="00D95547"/>
    <w:rsid w:val="00D96083"/>
    <w:rsid w:val="00D9669E"/>
    <w:rsid w:val="00D97F84"/>
    <w:rsid w:val="00DA05AB"/>
    <w:rsid w:val="00DA0BE3"/>
    <w:rsid w:val="00DA1942"/>
    <w:rsid w:val="00DA1B5F"/>
    <w:rsid w:val="00DA22F0"/>
    <w:rsid w:val="00DA319B"/>
    <w:rsid w:val="00DA3593"/>
    <w:rsid w:val="00DA4B2B"/>
    <w:rsid w:val="00DA5FF9"/>
    <w:rsid w:val="00DA62B5"/>
    <w:rsid w:val="00DA758B"/>
    <w:rsid w:val="00DA77EA"/>
    <w:rsid w:val="00DB0683"/>
    <w:rsid w:val="00DB1426"/>
    <w:rsid w:val="00DB175B"/>
    <w:rsid w:val="00DB1C09"/>
    <w:rsid w:val="00DB1FAA"/>
    <w:rsid w:val="00DB2857"/>
    <w:rsid w:val="00DB374C"/>
    <w:rsid w:val="00DB4B5C"/>
    <w:rsid w:val="00DB4B80"/>
    <w:rsid w:val="00DB4CE3"/>
    <w:rsid w:val="00DB58C3"/>
    <w:rsid w:val="00DB689C"/>
    <w:rsid w:val="00DB6D53"/>
    <w:rsid w:val="00DB74C1"/>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5B9"/>
    <w:rsid w:val="00DC6585"/>
    <w:rsid w:val="00DC6D24"/>
    <w:rsid w:val="00DC7576"/>
    <w:rsid w:val="00DD0085"/>
    <w:rsid w:val="00DD008C"/>
    <w:rsid w:val="00DD0EB9"/>
    <w:rsid w:val="00DD18F9"/>
    <w:rsid w:val="00DD21DA"/>
    <w:rsid w:val="00DD2736"/>
    <w:rsid w:val="00DD2A10"/>
    <w:rsid w:val="00DD39A8"/>
    <w:rsid w:val="00DD5C02"/>
    <w:rsid w:val="00DD6064"/>
    <w:rsid w:val="00DD6138"/>
    <w:rsid w:val="00DD6240"/>
    <w:rsid w:val="00DD649E"/>
    <w:rsid w:val="00DD6918"/>
    <w:rsid w:val="00DE049A"/>
    <w:rsid w:val="00DE0954"/>
    <w:rsid w:val="00DE0A53"/>
    <w:rsid w:val="00DE18FF"/>
    <w:rsid w:val="00DE290C"/>
    <w:rsid w:val="00DE37BE"/>
    <w:rsid w:val="00DE3D84"/>
    <w:rsid w:val="00DE4696"/>
    <w:rsid w:val="00DE4BE1"/>
    <w:rsid w:val="00DE524A"/>
    <w:rsid w:val="00DE5711"/>
    <w:rsid w:val="00DE6E2B"/>
    <w:rsid w:val="00DF04A3"/>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2B8"/>
    <w:rsid w:val="00E0152E"/>
    <w:rsid w:val="00E01599"/>
    <w:rsid w:val="00E0288C"/>
    <w:rsid w:val="00E045D6"/>
    <w:rsid w:val="00E04919"/>
    <w:rsid w:val="00E05D48"/>
    <w:rsid w:val="00E05E2D"/>
    <w:rsid w:val="00E07214"/>
    <w:rsid w:val="00E076BB"/>
    <w:rsid w:val="00E10741"/>
    <w:rsid w:val="00E10DBA"/>
    <w:rsid w:val="00E110DE"/>
    <w:rsid w:val="00E1126B"/>
    <w:rsid w:val="00E11F14"/>
    <w:rsid w:val="00E1204F"/>
    <w:rsid w:val="00E121DF"/>
    <w:rsid w:val="00E128EC"/>
    <w:rsid w:val="00E12B7E"/>
    <w:rsid w:val="00E1329C"/>
    <w:rsid w:val="00E13E63"/>
    <w:rsid w:val="00E146F6"/>
    <w:rsid w:val="00E16072"/>
    <w:rsid w:val="00E160F5"/>
    <w:rsid w:val="00E178FB"/>
    <w:rsid w:val="00E200FD"/>
    <w:rsid w:val="00E20DCE"/>
    <w:rsid w:val="00E214CB"/>
    <w:rsid w:val="00E215A8"/>
    <w:rsid w:val="00E217A1"/>
    <w:rsid w:val="00E217CA"/>
    <w:rsid w:val="00E2216E"/>
    <w:rsid w:val="00E2272C"/>
    <w:rsid w:val="00E22EF6"/>
    <w:rsid w:val="00E23259"/>
    <w:rsid w:val="00E24A62"/>
    <w:rsid w:val="00E24B5E"/>
    <w:rsid w:val="00E2520F"/>
    <w:rsid w:val="00E2534F"/>
    <w:rsid w:val="00E25A55"/>
    <w:rsid w:val="00E25CFD"/>
    <w:rsid w:val="00E25D98"/>
    <w:rsid w:val="00E2673C"/>
    <w:rsid w:val="00E2694C"/>
    <w:rsid w:val="00E26DF2"/>
    <w:rsid w:val="00E270AB"/>
    <w:rsid w:val="00E3046A"/>
    <w:rsid w:val="00E32664"/>
    <w:rsid w:val="00E33261"/>
    <w:rsid w:val="00E341C2"/>
    <w:rsid w:val="00E34460"/>
    <w:rsid w:val="00E345D2"/>
    <w:rsid w:val="00E34719"/>
    <w:rsid w:val="00E35889"/>
    <w:rsid w:val="00E375BF"/>
    <w:rsid w:val="00E3782C"/>
    <w:rsid w:val="00E42587"/>
    <w:rsid w:val="00E42A6B"/>
    <w:rsid w:val="00E42B70"/>
    <w:rsid w:val="00E42B7C"/>
    <w:rsid w:val="00E43ADE"/>
    <w:rsid w:val="00E448B7"/>
    <w:rsid w:val="00E452AE"/>
    <w:rsid w:val="00E46816"/>
    <w:rsid w:val="00E47BD0"/>
    <w:rsid w:val="00E50D81"/>
    <w:rsid w:val="00E50F51"/>
    <w:rsid w:val="00E50F94"/>
    <w:rsid w:val="00E51AAD"/>
    <w:rsid w:val="00E51B7E"/>
    <w:rsid w:val="00E524FD"/>
    <w:rsid w:val="00E52586"/>
    <w:rsid w:val="00E52B67"/>
    <w:rsid w:val="00E5323A"/>
    <w:rsid w:val="00E54BE2"/>
    <w:rsid w:val="00E55E1A"/>
    <w:rsid w:val="00E56BA8"/>
    <w:rsid w:val="00E6008D"/>
    <w:rsid w:val="00E6084D"/>
    <w:rsid w:val="00E60B06"/>
    <w:rsid w:val="00E60BB8"/>
    <w:rsid w:val="00E614C9"/>
    <w:rsid w:val="00E61D90"/>
    <w:rsid w:val="00E6378C"/>
    <w:rsid w:val="00E63E0C"/>
    <w:rsid w:val="00E64158"/>
    <w:rsid w:val="00E6448D"/>
    <w:rsid w:val="00E644FC"/>
    <w:rsid w:val="00E651CB"/>
    <w:rsid w:val="00E655C9"/>
    <w:rsid w:val="00E655D1"/>
    <w:rsid w:val="00E65603"/>
    <w:rsid w:val="00E65C12"/>
    <w:rsid w:val="00E65FA0"/>
    <w:rsid w:val="00E660CD"/>
    <w:rsid w:val="00E668C5"/>
    <w:rsid w:val="00E71341"/>
    <w:rsid w:val="00E71832"/>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840"/>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743"/>
    <w:rsid w:val="00E94FF0"/>
    <w:rsid w:val="00E96536"/>
    <w:rsid w:val="00E96E22"/>
    <w:rsid w:val="00E97C7F"/>
    <w:rsid w:val="00EA001C"/>
    <w:rsid w:val="00EA0CD1"/>
    <w:rsid w:val="00EA100E"/>
    <w:rsid w:val="00EA141A"/>
    <w:rsid w:val="00EA256A"/>
    <w:rsid w:val="00EA4970"/>
    <w:rsid w:val="00EA5620"/>
    <w:rsid w:val="00EA5A02"/>
    <w:rsid w:val="00EA6573"/>
    <w:rsid w:val="00EA6E8F"/>
    <w:rsid w:val="00EA773D"/>
    <w:rsid w:val="00EB15C2"/>
    <w:rsid w:val="00EB35C1"/>
    <w:rsid w:val="00EB3686"/>
    <w:rsid w:val="00EB381D"/>
    <w:rsid w:val="00EB3EE3"/>
    <w:rsid w:val="00EB4218"/>
    <w:rsid w:val="00EB58C7"/>
    <w:rsid w:val="00EB5DC1"/>
    <w:rsid w:val="00EB6D85"/>
    <w:rsid w:val="00EB7B41"/>
    <w:rsid w:val="00EB7FCE"/>
    <w:rsid w:val="00EC0799"/>
    <w:rsid w:val="00EC118E"/>
    <w:rsid w:val="00EC121F"/>
    <w:rsid w:val="00EC1554"/>
    <w:rsid w:val="00EC3339"/>
    <w:rsid w:val="00EC42F8"/>
    <w:rsid w:val="00EC4A1B"/>
    <w:rsid w:val="00EC613D"/>
    <w:rsid w:val="00ED0C16"/>
    <w:rsid w:val="00ED0DC7"/>
    <w:rsid w:val="00ED1268"/>
    <w:rsid w:val="00ED2787"/>
    <w:rsid w:val="00ED2CE2"/>
    <w:rsid w:val="00ED315B"/>
    <w:rsid w:val="00ED4A3A"/>
    <w:rsid w:val="00ED4CED"/>
    <w:rsid w:val="00ED51C8"/>
    <w:rsid w:val="00ED697D"/>
    <w:rsid w:val="00ED6CEC"/>
    <w:rsid w:val="00ED73B9"/>
    <w:rsid w:val="00EE065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A0C"/>
    <w:rsid w:val="00F0480A"/>
    <w:rsid w:val="00F05E60"/>
    <w:rsid w:val="00F05F84"/>
    <w:rsid w:val="00F10773"/>
    <w:rsid w:val="00F10EB1"/>
    <w:rsid w:val="00F1106D"/>
    <w:rsid w:val="00F1174E"/>
    <w:rsid w:val="00F126A8"/>
    <w:rsid w:val="00F13873"/>
    <w:rsid w:val="00F166A2"/>
    <w:rsid w:val="00F170D1"/>
    <w:rsid w:val="00F20241"/>
    <w:rsid w:val="00F211FE"/>
    <w:rsid w:val="00F2233A"/>
    <w:rsid w:val="00F229DE"/>
    <w:rsid w:val="00F22F76"/>
    <w:rsid w:val="00F2421D"/>
    <w:rsid w:val="00F25241"/>
    <w:rsid w:val="00F27A61"/>
    <w:rsid w:val="00F31B00"/>
    <w:rsid w:val="00F33516"/>
    <w:rsid w:val="00F33852"/>
    <w:rsid w:val="00F33D6E"/>
    <w:rsid w:val="00F33E45"/>
    <w:rsid w:val="00F34532"/>
    <w:rsid w:val="00F3467F"/>
    <w:rsid w:val="00F346E3"/>
    <w:rsid w:val="00F34725"/>
    <w:rsid w:val="00F34F38"/>
    <w:rsid w:val="00F3565B"/>
    <w:rsid w:val="00F368F7"/>
    <w:rsid w:val="00F37882"/>
    <w:rsid w:val="00F40803"/>
    <w:rsid w:val="00F40BD7"/>
    <w:rsid w:val="00F40E95"/>
    <w:rsid w:val="00F4109E"/>
    <w:rsid w:val="00F41BF7"/>
    <w:rsid w:val="00F429B7"/>
    <w:rsid w:val="00F42CE8"/>
    <w:rsid w:val="00F431D1"/>
    <w:rsid w:val="00F431D3"/>
    <w:rsid w:val="00F43C74"/>
    <w:rsid w:val="00F440F7"/>
    <w:rsid w:val="00F44527"/>
    <w:rsid w:val="00F44F39"/>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FF2"/>
    <w:rsid w:val="00F6698E"/>
    <w:rsid w:val="00F67417"/>
    <w:rsid w:val="00F70D63"/>
    <w:rsid w:val="00F7215F"/>
    <w:rsid w:val="00F7330F"/>
    <w:rsid w:val="00F75592"/>
    <w:rsid w:val="00F7599F"/>
    <w:rsid w:val="00F7680D"/>
    <w:rsid w:val="00F7725C"/>
    <w:rsid w:val="00F81F56"/>
    <w:rsid w:val="00F83398"/>
    <w:rsid w:val="00F84093"/>
    <w:rsid w:val="00F85285"/>
    <w:rsid w:val="00F86F43"/>
    <w:rsid w:val="00F87905"/>
    <w:rsid w:val="00F87DF1"/>
    <w:rsid w:val="00F90B5B"/>
    <w:rsid w:val="00F929B7"/>
    <w:rsid w:val="00F9327D"/>
    <w:rsid w:val="00F94D71"/>
    <w:rsid w:val="00F952BE"/>
    <w:rsid w:val="00F953B3"/>
    <w:rsid w:val="00F9566B"/>
    <w:rsid w:val="00F9576C"/>
    <w:rsid w:val="00F95D81"/>
    <w:rsid w:val="00F96339"/>
    <w:rsid w:val="00F96714"/>
    <w:rsid w:val="00F96A80"/>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5D95"/>
    <w:rsid w:val="00FB66D2"/>
    <w:rsid w:val="00FB7BCA"/>
    <w:rsid w:val="00FC2982"/>
    <w:rsid w:val="00FC30FB"/>
    <w:rsid w:val="00FC3C8A"/>
    <w:rsid w:val="00FC46D9"/>
    <w:rsid w:val="00FC55E0"/>
    <w:rsid w:val="00FC5CAE"/>
    <w:rsid w:val="00FC5CED"/>
    <w:rsid w:val="00FC5EA5"/>
    <w:rsid w:val="00FC674E"/>
    <w:rsid w:val="00FC76A6"/>
    <w:rsid w:val="00FD003B"/>
    <w:rsid w:val="00FD1A28"/>
    <w:rsid w:val="00FD1E9A"/>
    <w:rsid w:val="00FD2A30"/>
    <w:rsid w:val="00FD2A92"/>
    <w:rsid w:val="00FD34DC"/>
    <w:rsid w:val="00FD38D0"/>
    <w:rsid w:val="00FD3EAE"/>
    <w:rsid w:val="00FD5550"/>
    <w:rsid w:val="00FD6575"/>
    <w:rsid w:val="00FD6FC4"/>
    <w:rsid w:val="00FD7FA1"/>
    <w:rsid w:val="00FE02D1"/>
    <w:rsid w:val="00FE0385"/>
    <w:rsid w:val="00FE130C"/>
    <w:rsid w:val="00FE15B0"/>
    <w:rsid w:val="00FE1B67"/>
    <w:rsid w:val="00FE2222"/>
    <w:rsid w:val="00FE252E"/>
    <w:rsid w:val="00FE3D1F"/>
    <w:rsid w:val="00FE3D7C"/>
    <w:rsid w:val="00FE44F0"/>
    <w:rsid w:val="00FE4654"/>
    <w:rsid w:val="00FE49E2"/>
    <w:rsid w:val="00FE5735"/>
    <w:rsid w:val="00FE6998"/>
    <w:rsid w:val="00FE75BD"/>
    <w:rsid w:val="00FE7908"/>
    <w:rsid w:val="00FF0550"/>
    <w:rsid w:val="00FF0594"/>
    <w:rsid w:val="00FF05F7"/>
    <w:rsid w:val="00FF116E"/>
    <w:rsid w:val="00FF1410"/>
    <w:rsid w:val="00FF203A"/>
    <w:rsid w:val="00FF2399"/>
    <w:rsid w:val="00FF3486"/>
    <w:rsid w:val="00FF3518"/>
    <w:rsid w:val="00FF5672"/>
    <w:rsid w:val="00FF575C"/>
    <w:rsid w:val="00FF5BD4"/>
    <w:rsid w:val="00FF6252"/>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EB3EE3"/>
    <w:pPr>
      <w:keepLines/>
    </w:pPr>
    <w:rPr>
      <w:sz w:val="20"/>
      <w:szCs w:val="20"/>
    </w:rPr>
  </w:style>
  <w:style w:type="character" w:customStyle="1" w:styleId="FootnoteTextChar">
    <w:name w:val="Footnote Text Char"/>
    <w:basedOn w:val="DefaultParagraphFont"/>
    <w:link w:val="FootnoteText"/>
    <w:uiPriority w:val="99"/>
    <w:rsid w:val="00EB3EE3"/>
    <w:rPr>
      <w:sz w:val="20"/>
      <w:szCs w:val="20"/>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jc w:val="both"/>
    </w:pPr>
  </w:style>
  <w:style w:type="table" w:customStyle="1" w:styleId="TableGrid1">
    <w:name w:val="Table Grid1"/>
    <w:basedOn w:val="TableNormal"/>
    <w:next w:val="TableGrid"/>
    <w:uiPriority w:val="39"/>
    <w:rsid w:val="00EC613D"/>
    <w:pPr>
      <w:spacing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53443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2E6CB3" w:rsidP="002E6CB3">
          <w:pPr>
            <w:pStyle w:val="4D45D7E2C344430BA8A088548A58D1D71"/>
          </w:pPr>
          <w:r>
            <w:rPr>
              <w:rFonts w:eastAsia="Times New Roman" w:cstheme="minorHAnsi"/>
              <w:color w:val="000000" w:themeColor="text1"/>
              <w:spacing w:val="-8"/>
              <w:sz w:val="22"/>
              <w:szCs w:val="22"/>
              <w:lang w:val="en-GB" w:eastAsia="en-US"/>
            </w:rPr>
            <w:t>Select</w:t>
          </w:r>
        </w:p>
      </w:docPartBody>
    </w:docPart>
    <w:docPart>
      <w:docPartPr>
        <w:name w:val="FA3BAF9AD2B0412FAB52AE63960C135D"/>
        <w:category>
          <w:name w:val="General"/>
          <w:gallery w:val="placeholder"/>
        </w:category>
        <w:types>
          <w:type w:val="bbPlcHdr"/>
        </w:types>
        <w:behaviors>
          <w:behavior w:val="content"/>
        </w:behaviors>
        <w:guid w:val="{D332EA83-FA50-4E0F-8DD7-1A334DF12157}"/>
      </w:docPartPr>
      <w:docPartBody>
        <w:p w:rsidR="006542B6" w:rsidRDefault="006542B6" w:rsidP="006542B6">
          <w:pPr>
            <w:pStyle w:val="FA3BAF9AD2B0412FAB52AE63960C135D"/>
          </w:pPr>
          <w:r w:rsidRPr="001C0D43">
            <w:rPr>
              <w:rStyle w:val="PlaceholderText"/>
              <w:rFonts w:ascii="Calibri" w:hAnsi="Calibri" w:cs="Calibri"/>
              <w:i/>
              <w:iCs/>
              <w:highlight w:val="darkGray"/>
              <w:lang w:val="en-GB"/>
            </w:rPr>
            <w:t>Select</w:t>
          </w:r>
        </w:p>
      </w:docPartBody>
    </w:docPart>
    <w:docPart>
      <w:docPartPr>
        <w:name w:val="3483502DE323464A8BEE95DDD6558852"/>
        <w:category>
          <w:name w:val="General"/>
          <w:gallery w:val="placeholder"/>
        </w:category>
        <w:types>
          <w:type w:val="bbPlcHdr"/>
        </w:types>
        <w:behaviors>
          <w:behavior w:val="content"/>
        </w:behaviors>
        <w:guid w:val="{CFD3F0C0-C001-4444-BEE7-AF2D68BD2E42}"/>
      </w:docPartPr>
      <w:docPartBody>
        <w:p w:rsidR="006542B6" w:rsidRDefault="006542B6" w:rsidP="006542B6">
          <w:pPr>
            <w:pStyle w:val="3483502DE323464A8BEE95DDD6558852"/>
          </w:pPr>
          <w:r w:rsidRPr="001C0D43">
            <w:rPr>
              <w:rStyle w:val="PlaceholderText"/>
              <w:rFonts w:ascii="Calibri" w:hAnsi="Calibri" w:cs="Calibri"/>
              <w:i/>
              <w:iCs/>
              <w:highlight w:val="darkGray"/>
              <w:lang w:val="en-GB"/>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62D23"/>
    <w:rsid w:val="000A7349"/>
    <w:rsid w:val="000B290E"/>
    <w:rsid w:val="00136A45"/>
    <w:rsid w:val="001D2292"/>
    <w:rsid w:val="001F33FA"/>
    <w:rsid w:val="00230A2C"/>
    <w:rsid w:val="00283AC8"/>
    <w:rsid w:val="002A0668"/>
    <w:rsid w:val="002E6CB3"/>
    <w:rsid w:val="004D7F5E"/>
    <w:rsid w:val="00502DEB"/>
    <w:rsid w:val="005269EB"/>
    <w:rsid w:val="00541B1A"/>
    <w:rsid w:val="00551BD0"/>
    <w:rsid w:val="00576587"/>
    <w:rsid w:val="00583354"/>
    <w:rsid w:val="006268FA"/>
    <w:rsid w:val="006542B6"/>
    <w:rsid w:val="006741D6"/>
    <w:rsid w:val="00691232"/>
    <w:rsid w:val="00767B9D"/>
    <w:rsid w:val="007A7C28"/>
    <w:rsid w:val="007C6001"/>
    <w:rsid w:val="00894F81"/>
    <w:rsid w:val="008D3BC6"/>
    <w:rsid w:val="008E607F"/>
    <w:rsid w:val="008F2A78"/>
    <w:rsid w:val="009F7E60"/>
    <w:rsid w:val="00AC48BF"/>
    <w:rsid w:val="00BC2E9B"/>
    <w:rsid w:val="00C2494C"/>
    <w:rsid w:val="00C4495F"/>
    <w:rsid w:val="00D17783"/>
    <w:rsid w:val="00D3294D"/>
    <w:rsid w:val="00DB74C1"/>
    <w:rsid w:val="00E023EC"/>
    <w:rsid w:val="00E96536"/>
    <w:rsid w:val="00EE0659"/>
    <w:rsid w:val="00F4109E"/>
    <w:rsid w:val="00F636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2B6"/>
    <w:rPr>
      <w:color w:val="808080"/>
    </w:rPr>
  </w:style>
  <w:style w:type="paragraph" w:customStyle="1" w:styleId="4D45D7E2C344430BA8A088548A58D1D71">
    <w:name w:val="4D45D7E2C344430BA8A088548A58D1D71"/>
    <w:rsid w:val="002E6CB3"/>
    <w:pPr>
      <w:spacing w:line="276" w:lineRule="auto"/>
    </w:pPr>
    <w:rPr>
      <w:sz w:val="21"/>
      <w:szCs w:val="21"/>
    </w:rPr>
  </w:style>
  <w:style w:type="paragraph" w:customStyle="1" w:styleId="FA3BAF9AD2B0412FAB52AE63960C135D">
    <w:name w:val="FA3BAF9AD2B0412FAB52AE63960C135D"/>
    <w:rsid w:val="006542B6"/>
    <w:pPr>
      <w:spacing w:line="278" w:lineRule="auto"/>
    </w:pPr>
    <w:rPr>
      <w:kern w:val="2"/>
      <w:sz w:val="24"/>
      <w:szCs w:val="24"/>
      <w14:ligatures w14:val="standardContextual"/>
    </w:rPr>
  </w:style>
  <w:style w:type="paragraph" w:customStyle="1" w:styleId="3483502DE323464A8BEE95DDD6558852">
    <w:name w:val="3483502DE323464A8BEE95DDD6558852"/>
    <w:rsid w:val="006542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4815DB59-8EAB-4DFC-B4E1-B97D5F7AA848}">
  <ds:schemaRefs>
    <ds:schemaRef ds:uri="http://schemas.openxmlformats.org/officeDocument/2006/bibliography"/>
  </ds:schemaRefs>
</ds:datastoreItem>
</file>

<file path=customXml/itemProps2.xml><?xml version="1.0" encoding="utf-8"?>
<ds:datastoreItem xmlns:ds="http://schemas.openxmlformats.org/officeDocument/2006/customXml" ds:itemID="{8F041867-2CC2-4E2D-95D9-64581AC32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F02F0ACB-C8CA-4A78-AAF2-F0331BA78A8A}">
  <ds:schemaRefs>
    <ds:schemaRef ds:uri="http://purl.org/dc/dcmitype/"/>
    <ds:schemaRef ds:uri="http://purl.org/dc/terms/"/>
    <ds:schemaRef ds:uri="http://purl.org/dc/elements/1.1/"/>
    <ds:schemaRef ds:uri="http://www.w3.org/XML/1998/namespace"/>
    <ds:schemaRef ds:uri="f5ebda27-b626-448f-a7d1-d1cf5ad133fa"/>
    <ds:schemaRef ds:uri="http://schemas.microsoft.com/office/2006/documentManagement/types"/>
    <ds:schemaRef ds:uri="028236e2-f653-4d19-ab67-4d06a9145e0c"/>
    <ds:schemaRef ds:uri="a843bbba-5665-4b5f-aacc-cdcb1c804839"/>
    <ds:schemaRef ds:uri="http://schemas.microsoft.com/office/infopath/2007/PartnerControls"/>
    <ds:schemaRef ds:uri="http://schemas.openxmlformats.org/package/2006/metadata/core-properties"/>
    <ds:schemaRef ds:uri="4b2e9d09-07c5-42d4-ad0a-92e216c40b9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15959</Words>
  <Characters>9098</Characters>
  <Application>Microsoft Office Word</Application>
  <DocSecurity>0</DocSecurity>
  <Lines>75</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0_Special part of the Procurement Conditions [EN]</vt:lpstr>
      <vt:lpstr>Viešojo pirkimo „[......]“ atviro konkurso sąlygos</vt:lpstr>
    </vt:vector>
  </TitlesOfParts>
  <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0_Special part of the Procurement Conditions [EN]</dc:title>
  <dc:subject/>
  <dc:creator>Justas Šakočius</dc:creator>
  <cp:keywords/>
  <dc:description/>
  <cp:lastModifiedBy>Justas Šakočius</cp:lastModifiedBy>
  <cp:revision>2</cp:revision>
  <dcterms:created xsi:type="dcterms:W3CDTF">2025-02-26T08:36:00Z</dcterms:created>
  <dcterms:modified xsi:type="dcterms:W3CDTF">2025-02-26T08:36:00Z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9ce003515c83b7003b3fa0cf9e2c30a87b91e03ae2ff39a52cfd0ea61e3ed4b3</vt:lpwstr>
  </property>
  <property fmtid="{D5CDD505-2E9C-101B-9397-08002B2CF9AE}" pid="3" name="TaxCatchAll">
    <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Šakočius;#1283;#Laura Sungailaitė-Jurčė;#1232;#Rytis Misiūnas;#273;#Dalia Vinklerė</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
  </property>
</Properties>
</file>