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990C" w14:textId="71DE9A2F" w:rsidR="00A9779C" w:rsidRPr="009003A3" w:rsidRDefault="00A9779C" w:rsidP="009003A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  <w14:ligatures w14:val="none"/>
        </w:rPr>
      </w:pPr>
      <w:r w:rsidRPr="009003A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  <w14:ligatures w14:val="none"/>
        </w:rPr>
        <w:t>STATINIO (-IŲ) PROJEKTAVIMO TECHNINĖ UŽDUOTIS</w:t>
      </w:r>
    </w:p>
    <w:p w14:paraId="0B77471E" w14:textId="77777777" w:rsidR="00A9779C" w:rsidRPr="009003A3" w:rsidRDefault="00A9779C" w:rsidP="009003A3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  <w14:ligatures w14:val="none"/>
        </w:rPr>
      </w:pPr>
      <w:r w:rsidRPr="009003A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  <w14:ligatures w14:val="none"/>
        </w:rPr>
        <w:t>(TECHNINĖ SPECIFIKACIJA)</w:t>
      </w:r>
    </w:p>
    <w:p w14:paraId="79EFF0A2" w14:textId="77777777" w:rsidR="00A9779C" w:rsidRPr="009003A3" w:rsidRDefault="00A9779C" w:rsidP="009003A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824"/>
        <w:gridCol w:w="5699"/>
      </w:tblGrid>
      <w:tr w:rsidR="00A9779C" w:rsidRPr="009003A3" w14:paraId="3164C57F" w14:textId="77777777" w:rsidTr="006F1FC6">
        <w:trPr>
          <w:trHeight w:val="20"/>
          <w:tblHeader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7389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  <w14:ligatures w14:val="none"/>
              </w:rPr>
              <w:t>Eil. Nr.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0BD5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  <w14:ligatures w14:val="none"/>
              </w:rPr>
              <w:t>Pavadinimas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EC01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  <w14:ligatures w14:val="none"/>
              </w:rPr>
              <w:t xml:space="preserve">Reikalavimai </w:t>
            </w:r>
          </w:p>
        </w:tc>
      </w:tr>
      <w:tr w:rsidR="00A9779C" w:rsidRPr="009003A3" w14:paraId="280061C3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5888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u w:val="single"/>
                <w:lang w:eastAsia="ar-SA"/>
                <w14:ligatures w14:val="none"/>
              </w:rPr>
            </w:pPr>
          </w:p>
        </w:tc>
        <w:tc>
          <w:tcPr>
            <w:tcW w:w="8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0025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u w:val="single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  <w14:ligatures w14:val="none"/>
              </w:rPr>
              <w:t>I. Bendra informacija apie pirkimo objektą</w:t>
            </w:r>
          </w:p>
        </w:tc>
      </w:tr>
      <w:tr w:rsidR="00A9779C" w:rsidRPr="009003A3" w14:paraId="77269669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49E9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41D7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u w:val="single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Statytojas (Užsakovas)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9A63" w14:textId="3546F863" w:rsidR="00A9779C" w:rsidRPr="009003A3" w:rsidRDefault="00A9779C" w:rsidP="009003A3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>Raseinių rajono savivaldybė</w:t>
            </w:r>
            <w:r w:rsidR="00DD4627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(Raseinių rajono savivaldybės administracija)</w:t>
            </w:r>
          </w:p>
        </w:tc>
      </w:tr>
      <w:tr w:rsidR="00A9779C" w:rsidRPr="009003A3" w14:paraId="6305CC9F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412B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2.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CE63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Pirkimo objektas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29E" w14:textId="13D02171" w:rsidR="005D5E33" w:rsidRPr="009003A3" w:rsidRDefault="005D5E33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>Supaprastint</w:t>
            </w:r>
            <w:r w:rsidR="00323518"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>o</w:t>
            </w:r>
            <w:r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="00323518"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>projekto parengimas</w:t>
            </w:r>
          </w:p>
          <w:p w14:paraId="5CD7EF57" w14:textId="7B4D2482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>Projekto vykdymo priežiūros pas</w:t>
            </w:r>
            <w:r w:rsidR="005D5E33"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>l</w:t>
            </w:r>
            <w:r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>augos</w:t>
            </w:r>
          </w:p>
        </w:tc>
      </w:tr>
      <w:tr w:rsidR="00A9779C" w:rsidRPr="009003A3" w14:paraId="53A15ABD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DECE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3.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6605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Projekto pavadinimas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4DD" w14:textId="6DEC711E" w:rsidR="00A9779C" w:rsidRPr="009003A3" w:rsidRDefault="006611F7" w:rsidP="009003A3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Inžinerinių statinių </w:t>
            </w:r>
            <w:r w:rsidR="00120707" w:rsidRPr="00120707"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Padubysio k</w:t>
            </w:r>
            <w:r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 (Lakštingalos stovyklavietėje)</w:t>
            </w:r>
            <w:r w:rsidR="00120707" w:rsidRPr="00120707"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 Kalniškių k</w:t>
            </w:r>
            <w:r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  <w:r w:rsidR="00120707" w:rsidRPr="00120707"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proofErr w:type="spellStart"/>
            <w:r w:rsidR="00120707" w:rsidRPr="00120707"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Lyduvėnų</w:t>
            </w:r>
            <w:proofErr w:type="spellEnd"/>
            <w:r w:rsidR="00120707" w:rsidRPr="00120707"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ir Betygalos m</w:t>
            </w:r>
            <w:r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stl.</w:t>
            </w:r>
            <w:r w:rsidR="00120707" w:rsidRPr="00120707"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naujos statybos supaprastintas projektas</w:t>
            </w:r>
          </w:p>
        </w:tc>
      </w:tr>
      <w:tr w:rsidR="00A9779C" w:rsidRPr="009003A3" w14:paraId="6BDE2716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F74C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4.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1B5E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Statinio adresas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6F94" w14:textId="77777777" w:rsidR="00A9779C" w:rsidRPr="009003A3" w:rsidRDefault="00320A43" w:rsidP="009003A3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>Raseinių r. sav., Šiluvos sen., Kalniškių k.</w:t>
            </w:r>
          </w:p>
          <w:p w14:paraId="20DE71D6" w14:textId="5F083874" w:rsidR="00320A43" w:rsidRPr="009003A3" w:rsidRDefault="00320A43" w:rsidP="009003A3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Raseinių r. sav., </w:t>
            </w:r>
            <w:proofErr w:type="spellStart"/>
            <w:r w:rsidRPr="009003A3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>Lyduvėnų</w:t>
            </w:r>
            <w:proofErr w:type="spellEnd"/>
            <w:r w:rsidRPr="009003A3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mstl. </w:t>
            </w:r>
          </w:p>
          <w:p w14:paraId="16DE1AD5" w14:textId="77777777" w:rsidR="00320A43" w:rsidRPr="009003A3" w:rsidRDefault="00320A43" w:rsidP="009003A3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>Raseinių r. sav., Raseinių sen., Padubysio k.</w:t>
            </w:r>
          </w:p>
          <w:p w14:paraId="3604A942" w14:textId="2BFBD8FC" w:rsidR="00320A43" w:rsidRPr="009003A3" w:rsidRDefault="00320A43" w:rsidP="009003A3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Raseinių r. sav., Betygalos mstl. </w:t>
            </w:r>
          </w:p>
        </w:tc>
      </w:tr>
      <w:tr w:rsidR="00A9779C" w:rsidRPr="009003A3" w14:paraId="53673040" w14:textId="77777777" w:rsidTr="00A9779C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E563A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5.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C3D1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Statinių grupės sudėtis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1F4F61" w14:textId="1C5D5D6D" w:rsidR="008C36D8" w:rsidRDefault="002D5FB8" w:rsidP="009003A3">
            <w:pPr>
              <w:widowControl w:val="0"/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Inžinerini</w:t>
            </w:r>
            <w:r w:rsidR="008C36D8"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ų statinių grupės</w:t>
            </w:r>
            <w:r w:rsidR="00E22927"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: </w:t>
            </w:r>
            <w:r w:rsidR="008C36D8"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kiti inžineriniai statiniai – stoginės ir pan. </w:t>
            </w:r>
          </w:p>
          <w:p w14:paraId="2D325863" w14:textId="5E375B94" w:rsidR="008C36D8" w:rsidRDefault="008C36D8" w:rsidP="009003A3">
            <w:pPr>
              <w:widowControl w:val="0"/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Galutinę statinių grupių sudėtį tikslinti projektavimo metu. </w:t>
            </w:r>
          </w:p>
          <w:p w14:paraId="36FAED1D" w14:textId="11C7FEA3" w:rsidR="008C36D8" w:rsidRPr="009003A3" w:rsidRDefault="008C36D8" w:rsidP="009003A3">
            <w:pPr>
              <w:widowControl w:val="0"/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9779C" w:rsidRPr="009003A3" w14:paraId="038BEC80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E25D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6.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2DED4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Statinio</w:t>
            </w:r>
            <w:r w:rsidRPr="009003A3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(-</w:t>
            </w:r>
            <w:proofErr w:type="spellStart"/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ių</w:t>
            </w:r>
            <w:proofErr w:type="spellEnd"/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) ar statinių grupės paskirtis ir bendrieji (techniniai ir</w:t>
            </w:r>
            <w:r w:rsidRPr="009003A3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paskirties) rodikliai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05AE" w14:textId="77777777" w:rsidR="00A9779C" w:rsidRDefault="00CE680B" w:rsidP="009003A3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  <w14:ligatures w14:val="none"/>
              </w:rPr>
              <w:t xml:space="preserve">Preliminarus vertinimas – I-II </w:t>
            </w:r>
            <w:proofErr w:type="spellStart"/>
            <w:r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  <w14:ligatures w14:val="none"/>
              </w:rPr>
              <w:t>gr</w:t>
            </w:r>
            <w:proofErr w:type="spellEnd"/>
            <w:r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  <w14:ligatures w14:val="none"/>
              </w:rPr>
              <w:t>. Nesudėtingieji statiniai</w:t>
            </w:r>
          </w:p>
          <w:p w14:paraId="204B4B13" w14:textId="7F6D100F" w:rsidR="00CE680B" w:rsidRPr="009003A3" w:rsidRDefault="00CE680B" w:rsidP="009003A3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  <w14:ligatures w14:val="none"/>
              </w:rPr>
              <w:t xml:space="preserve">Galutines statinių kategorijas tikslinti projektavimo metu. </w:t>
            </w:r>
          </w:p>
        </w:tc>
      </w:tr>
      <w:tr w:rsidR="00A9779C" w:rsidRPr="009003A3" w14:paraId="6A9D38FC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A0C0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7.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ACB5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u w:val="single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Statinio</w:t>
            </w:r>
            <w:r w:rsidRPr="009003A3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statybos rūšis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761D" w14:textId="2864EDC1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>Nauj</w:t>
            </w:r>
            <w:r w:rsidR="00CE680B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>a s</w:t>
            </w:r>
            <w:r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>tatyba</w:t>
            </w:r>
          </w:p>
        </w:tc>
      </w:tr>
      <w:tr w:rsidR="00A9779C" w:rsidRPr="009003A3" w14:paraId="23F99746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FE87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8.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58DD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u w:val="single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Statinio kategorija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C545" w14:textId="49F925BD" w:rsidR="00A9779C" w:rsidRPr="009003A3" w:rsidRDefault="00CE680B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  <w14:ligatures w14:val="none"/>
              </w:rPr>
              <w:t xml:space="preserve">I-II </w:t>
            </w:r>
            <w:proofErr w:type="spellStart"/>
            <w:r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  <w14:ligatures w14:val="none"/>
              </w:rPr>
              <w:t>gr</w:t>
            </w:r>
            <w:proofErr w:type="spellEnd"/>
            <w:r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  <w14:ligatures w14:val="none"/>
              </w:rPr>
              <w:t>. n</w:t>
            </w:r>
            <w:r w:rsidR="00A9779C"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  <w14:ligatures w14:val="none"/>
              </w:rPr>
              <w:t>esudėtin</w:t>
            </w:r>
            <w:r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  <w14:ligatures w14:val="none"/>
              </w:rPr>
              <w:t>gieji</w:t>
            </w:r>
            <w:r w:rsidR="00A9779C"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  <w14:ligatures w14:val="none"/>
              </w:rPr>
              <w:t xml:space="preserve"> statiniai</w:t>
            </w:r>
            <w:r w:rsidR="007D39E6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="00A9779C"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  <w14:ligatures w14:val="none"/>
              </w:rPr>
              <w:t xml:space="preserve">esantys kultūros paveldo </w:t>
            </w:r>
            <w:r w:rsidR="007D39E6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  <w14:ligatures w14:val="none"/>
              </w:rPr>
              <w:t>teritorijoje</w:t>
            </w:r>
            <w:r w:rsidR="00A9779C"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  <w14:ligatures w14:val="none"/>
              </w:rPr>
              <w:t>.</w:t>
            </w:r>
          </w:p>
        </w:tc>
      </w:tr>
      <w:tr w:rsidR="00A9779C" w:rsidRPr="009003A3" w14:paraId="31C14426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1C8A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9.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B83F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Esamos statinio konstrukcijos, jų funkcinė paskirtis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58C8" w14:textId="77777777" w:rsidR="00A9779C" w:rsidRDefault="00CE680B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>Inžineriniai statiniai;</w:t>
            </w:r>
          </w:p>
          <w:p w14:paraId="072501C3" w14:textId="0E813F0B" w:rsidR="00CE680B" w:rsidRPr="009003A3" w:rsidRDefault="00CE680B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 xml:space="preserve">Susiformavę savaiminiai pėsčiųjų takai ar aikštelės be nustatytų parametrų. Vietomis užžėlę savaiminiais želdiniais. </w:t>
            </w:r>
          </w:p>
        </w:tc>
      </w:tr>
      <w:tr w:rsidR="00A9779C" w:rsidRPr="009003A3" w14:paraId="24E6B45E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2305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10.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6004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Duomenys apie statytojo turimus ar numatomus įsigyti įrenginius ir statybos produktus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5431" w14:textId="367B5410" w:rsidR="00A9779C" w:rsidRPr="009003A3" w:rsidRDefault="00CE680B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ar-SA"/>
                <w14:ligatures w14:val="none"/>
              </w:rPr>
              <w:t xml:space="preserve">Reikalavimų nėra. </w:t>
            </w:r>
          </w:p>
        </w:tc>
      </w:tr>
      <w:tr w:rsidR="00A9779C" w:rsidRPr="009003A3" w14:paraId="09954852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4873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11.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3680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Lėšų dydis projekto realizavimui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945A" w14:textId="28345316" w:rsidR="00A9779C" w:rsidRPr="009003A3" w:rsidRDefault="00DB30E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>Iki 14</w:t>
            </w:r>
            <w:r w:rsidR="007E1DFA"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>7</w:t>
            </w:r>
            <w:r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 xml:space="preserve"> 000 Eur su PVM </w:t>
            </w:r>
          </w:p>
        </w:tc>
      </w:tr>
      <w:tr w:rsidR="00A9779C" w:rsidRPr="009003A3" w14:paraId="096D07F4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1C93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8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0261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  <w14:ligatures w14:val="none"/>
              </w:rPr>
              <w:t xml:space="preserve">II. Perkamų paslaugų apimtis ir trukmė </w:t>
            </w:r>
          </w:p>
        </w:tc>
      </w:tr>
      <w:tr w:rsidR="00A9779C" w:rsidRPr="009003A3" w14:paraId="786ED9F7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BE69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12.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8068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u w:val="single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Perkamų paslaugų apimtis: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13D0" w14:textId="4D2CF14B" w:rsidR="007D39E6" w:rsidRPr="009003A3" w:rsidRDefault="00CE680B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bookmarkStart w:id="0" w:name="part_3cc9000c2737416c924cabca91b528d0"/>
            <w:bookmarkEnd w:id="0"/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Supaprastintas projektas ir statybos skaičiuojamosios kainos nustatymo dalis. </w:t>
            </w:r>
          </w:p>
        </w:tc>
      </w:tr>
      <w:tr w:rsidR="00A9779C" w:rsidRPr="009003A3" w14:paraId="57808901" w14:textId="77777777" w:rsidTr="00CE680B">
        <w:trPr>
          <w:trHeight w:val="12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DCE7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12.1.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73A5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Projektavimo paslaugos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CA631" w14:textId="15E65C12" w:rsidR="00CE680B" w:rsidRPr="00CE680B" w:rsidRDefault="00BF236B" w:rsidP="00CE680B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eastAsia="lt-LT"/>
              </w:rPr>
            </w:pPr>
            <w:r w:rsidRPr="009003A3">
              <w:rPr>
                <w:rFonts w:ascii="Times New Roman" w:hAnsi="Times New Roman" w:cs="Times New Roman"/>
                <w:kern w:val="0"/>
                <w:sz w:val="24"/>
                <w:szCs w:val="24"/>
                <w:lang w:eastAsia="lt-LT"/>
              </w:rPr>
              <w:t>Perkamos įprastos paslaugos, kurias projektuotojas privalo atlikti pagal Statybos įstatymo, STR 1.04.04:2017 „Statinio projektavimas, projekto ekspertizė“ ir kitų norminių teisės aktų reikalavimus</w:t>
            </w:r>
            <w:r w:rsidR="00CE680B">
              <w:rPr>
                <w:rFonts w:ascii="Times New Roman" w:hAnsi="Times New Roman" w:cs="Times New Roman"/>
                <w:kern w:val="0"/>
                <w:sz w:val="24"/>
                <w:szCs w:val="24"/>
                <w:lang w:eastAsia="lt-LT"/>
              </w:rPr>
              <w:t>.</w:t>
            </w:r>
          </w:p>
        </w:tc>
      </w:tr>
      <w:tr w:rsidR="00A9779C" w:rsidRPr="009003A3" w14:paraId="74700E39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D815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12.2.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8CF9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Kitos paslaugos, susijusios su projektavimo paslaugomis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C5DF5" w14:textId="77777777" w:rsidR="00A9779C" w:rsidRDefault="00FA3714" w:rsidP="00FA371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>Papildomai atlikti:</w:t>
            </w:r>
          </w:p>
          <w:p w14:paraId="0CB42DFF" w14:textId="5355A494" w:rsidR="00816784" w:rsidRDefault="003C475D" w:rsidP="00FA3714">
            <w:pPr>
              <w:pStyle w:val="Sraopastraipa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>vadovaujantis galiojančiais teisės aktais, taip pat įvertinus grunto savybes, atlikti geologinius tyrimus;</w:t>
            </w:r>
          </w:p>
          <w:p w14:paraId="2E923368" w14:textId="70960AE7" w:rsidR="00FA3714" w:rsidRDefault="00FA3714" w:rsidP="00FA3714">
            <w:pPr>
              <w:pStyle w:val="Sraopastraipa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>t</w:t>
            </w:r>
            <w:r w:rsidRPr="00FA3714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>opografinės nuotraukos atlikimas;</w:t>
            </w:r>
          </w:p>
          <w:p w14:paraId="35B18EEB" w14:textId="77777777" w:rsidR="00FA3714" w:rsidRDefault="00FA3714" w:rsidP="00FA3714">
            <w:pPr>
              <w:pStyle w:val="Sraopastraipa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atlikti kitus tyrimus pagal poreikį; </w:t>
            </w:r>
          </w:p>
          <w:p w14:paraId="291E48BE" w14:textId="1F0078D9" w:rsidR="003C475D" w:rsidRDefault="003C475D" w:rsidP="00FA3714">
            <w:pPr>
              <w:pStyle w:val="Sraopastraipa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>v</w:t>
            </w:r>
            <w:r w:rsidRPr="003C475D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isų kitų suderinimų ir leidimų, kokių gali prireikti </w:t>
            </w:r>
            <w:r w:rsidRPr="003C475D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darbų atlikimui ir sutarties įvykdymui gavimas</w:t>
            </w:r>
            <w:r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>, įskaitant ir statybą leidžiantį dokumentą;</w:t>
            </w:r>
          </w:p>
          <w:p w14:paraId="1A52C584" w14:textId="05C1475A" w:rsidR="00B77EE7" w:rsidRPr="00FA3714" w:rsidRDefault="00B77EE7" w:rsidP="00FA3714">
            <w:pPr>
              <w:pStyle w:val="Sraopastraipa"/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įvertinus pateiktas ekspertizės pastabas ir derinimo IS </w:t>
            </w:r>
            <w:proofErr w:type="spellStart"/>
            <w:r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>Infostatyba</w:t>
            </w:r>
            <w:proofErr w:type="spellEnd"/>
            <w:r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su institucijomis pastabas, koreguoti projektinius sprendinius; </w:t>
            </w:r>
          </w:p>
        </w:tc>
      </w:tr>
      <w:tr w:rsidR="00A9779C" w:rsidRPr="009003A3" w14:paraId="552FBB24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A688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12.3.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72C4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Projekto vykdymo priežiūra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AE5B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9003A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lt-LT"/>
                <w14:ligatures w14:val="none"/>
              </w:rPr>
              <w:t>Numatoma.</w:t>
            </w:r>
          </w:p>
        </w:tc>
      </w:tr>
      <w:tr w:rsidR="00A9779C" w:rsidRPr="009003A3" w14:paraId="5B3EF1B2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2501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13.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516F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u w:val="single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Paslaugų teikimo pradžia ir trukmė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E065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>Paslaugos pradedamos teikti iš kart po projektavimo paslaugų sutarties pasirašymo.</w:t>
            </w:r>
          </w:p>
          <w:p w14:paraId="78BFDAE6" w14:textId="38615B0A" w:rsidR="00833C33" w:rsidRPr="009003A3" w:rsidRDefault="00665784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>Supaprastinto projekto parengimo trukmė</w:t>
            </w:r>
            <w:r w:rsidR="00B80F86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 xml:space="preserve"> </w:t>
            </w:r>
            <w:r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>-</w:t>
            </w:r>
            <w:r w:rsidR="00B80F86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 xml:space="preserve"> 7</w:t>
            </w:r>
            <w:r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 xml:space="preserve"> mėn. </w:t>
            </w:r>
          </w:p>
          <w:p w14:paraId="5C2A3BA4" w14:textId="6382EF5C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u w:val="single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>Projekto vykdymo priežiūros paslaugos</w:t>
            </w: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>pradžia</w:t>
            </w:r>
            <w:r w:rsidR="00665784"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>-</w:t>
            </w:r>
            <w:r w:rsidRPr="009003A3">
              <w:rPr>
                <w:rFonts w:ascii="Times New Roman" w:eastAsia="Lucida Sans Unicode" w:hAnsi="Times New Roman" w:cs="Times New Roman"/>
                <w:iCs/>
                <w:kern w:val="1"/>
                <w:sz w:val="24"/>
                <w:szCs w:val="24"/>
                <w:lang w:eastAsia="lt-LT"/>
                <w14:ligatures w14:val="none"/>
              </w:rPr>
              <w:t>statybos darbų pradžia,</w:t>
            </w: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pabaiga statybos darbų pabaiga.</w:t>
            </w:r>
          </w:p>
        </w:tc>
      </w:tr>
      <w:tr w:rsidR="00A9779C" w:rsidRPr="009003A3" w14:paraId="13751B47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21D1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8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14D5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ind w:left="360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  <w14:ligatures w14:val="none"/>
              </w:rPr>
              <w:t>III. Reikalavimai projektavimo paslaugoms</w:t>
            </w:r>
          </w:p>
        </w:tc>
      </w:tr>
      <w:tr w:rsidR="00A9779C" w:rsidRPr="009003A3" w14:paraId="77CF9A4C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3BDA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14.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D17E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u w:val="single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Projekto rengimo dokumentams taikomi</w:t>
            </w:r>
            <w:r w:rsidRPr="009003A3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teisės aktai, normatyviniai statybos techniniai dokumentai bei normatyviniai statinio saugos ir paskirties dokumentai, teritorijų planavimo dokumentai. 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1D58" w14:textId="278C4994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>Projektas rengiamas Lietuvos Respublikos Statybos įstatymu ir kitais įstatymais, reglamentuojančiais statinio saugos ir paskirties reikalavimus, teisės aktais, reglamentuojančiais esminius statinių reikalavimus</w:t>
            </w:r>
            <w:r w:rsidR="00C65B53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, </w:t>
            </w:r>
            <w:r w:rsidRPr="009003A3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>kitais teisės aktais, teritorijų planavimo ir normatyviniais statybos techniniais dokumentais, normatyviniais statinio saugos ir paskirties dokumentais</w:t>
            </w:r>
            <w:r w:rsidR="00C65B53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, statinio projekto rengimo dokumentais, projektavimo paslaugų suteikimo sutartimi. Įvertinti saugomas teritorijas. </w:t>
            </w:r>
          </w:p>
        </w:tc>
      </w:tr>
      <w:tr w:rsidR="00A9779C" w:rsidRPr="009003A3" w14:paraId="11A04740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53F0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15.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019E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Funkciniai (paskirties) ir naudojimo (eksploataciniai) reikalavimai statiniui (statinių grupei)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E5BC" w14:textId="18DCCF41" w:rsidR="00A9779C" w:rsidRPr="009003A3" w:rsidRDefault="00C65B53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Numatyti visoms keturioms stovyklavietėms panašius statinius ir mažosios architektūros elementus, kurie sudarytų vieningą Dubysos upės stovyklaviečių atpažinimo sistemą, užtikrintų vieningą estetinį vientisumą. </w:t>
            </w:r>
          </w:p>
        </w:tc>
      </w:tr>
      <w:tr w:rsidR="00A9779C" w:rsidRPr="009003A3" w14:paraId="4945479B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A0F95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16.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9CD8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Aplinkosaugos, sveikatos, saugomos teritorijos ir nekilnojamosios kultūros paveldo vertybės apsaugos reikalavimai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02E1" w14:textId="5A82BD9B" w:rsidR="00A9779C" w:rsidRPr="009003A3" w:rsidRDefault="002B7183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Vadovautis teisės aktuose numatytais aplinkosaugos, sveikatos, saugomos teritorijos ir nekilnojamosios kultūros paveldo vertybės apsaugos reikalavimais. </w:t>
            </w:r>
          </w:p>
        </w:tc>
      </w:tr>
      <w:tr w:rsidR="00A9779C" w:rsidRPr="009003A3" w14:paraId="0EE23B5B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E54C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17.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3BDE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Universaliojo dizaino principų taikymo reikalavimai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0EFA" w14:textId="171E38BA" w:rsidR="00A9779C" w:rsidRPr="009003A3" w:rsidRDefault="00C65B53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Projektuojant įvertinti universaliojo dizaino principus. </w:t>
            </w:r>
            <w:r w:rsidR="002B7183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="00A9779C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</w:tr>
      <w:tr w:rsidR="00A9779C" w:rsidRPr="009003A3" w14:paraId="2E9E6358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BDD2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18.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D7C4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u w:val="single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Techniniai, kokybiniai (estetiniai, komforto, energinio naudingumo, triukšmo lygio ir t.t.) reikalavimai pagal statinio projekto sprendinių dalis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034" w14:textId="043F05F1" w:rsidR="002D5FB8" w:rsidRPr="009003A3" w:rsidRDefault="002D5FB8" w:rsidP="009003A3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Numatyti poilsio vietą su atviromis stoginėmis (2 vnt.) ir grilio vietomis </w:t>
            </w:r>
            <w:r w:rsidR="00DB30EC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(</w:t>
            </w: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2 vnt.)</w:t>
            </w:r>
            <w:r w:rsidR="00C65B5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, </w:t>
            </w: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įrengti mažosios architektūros elementus, kairiajame Dubysos upės krante (ties Betygalos mstl.);</w:t>
            </w:r>
          </w:p>
          <w:p w14:paraId="66A44272" w14:textId="43C1D483" w:rsidR="00733A1A" w:rsidRPr="009003A3" w:rsidRDefault="00733A1A" w:rsidP="009003A3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Numatyti poilsio vietą su atviromis stoginėmis (2 vnt.), grilio vietomis (</w:t>
            </w:r>
            <w:r w:rsidR="006D014C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2 </w:t>
            </w: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vnt.), gultais (10 vnt.), persirengimo kabinomis (2 vnt.), suolelius su stalais (1 vnt. su stogeliu, 1 vnt. be stogelio)</w:t>
            </w:r>
            <w:r w:rsidR="0081678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, </w:t>
            </w:r>
            <w:r w:rsidR="002D5FB8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įrengti mažosios architektūros elementus, </w:t>
            </w:r>
            <w:r w:rsidR="006D014C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Padubysio kaime, Lakštingal</w:t>
            </w:r>
            <w:r w:rsidR="00AF43CC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os</w:t>
            </w: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stovyklavietėje</w:t>
            </w:r>
            <w:r w:rsidR="008A7CB1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;</w:t>
            </w:r>
          </w:p>
          <w:p w14:paraId="3EF080B5" w14:textId="7E028C8A" w:rsidR="00733A1A" w:rsidRPr="009003A3" w:rsidRDefault="00733A1A" w:rsidP="009003A3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Numatyti poilsio vietą su atviromis stoginėmis (2 vnt.), terasini</w:t>
            </w:r>
            <w:r w:rsidR="006D014C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ais laiptais</w:t>
            </w: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, grilio vietomis (2 vnt.),</w:t>
            </w:r>
            <w:r w:rsidR="00590D3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gultais (8 vnt.), persirengimo kabinomis (2 vnt.), suolelius su stalais (1 vnt. su stogeliu, 1 vnt. be </w:t>
            </w: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stogelio)</w:t>
            </w:r>
            <w:r w:rsidR="00320A43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,</w:t>
            </w:r>
            <w:r w:rsidR="002D5FB8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įrengti mažosios architektūros elementu</w:t>
            </w:r>
            <w:r w:rsidR="002B7183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s</w:t>
            </w:r>
            <w:r w:rsidR="002D5FB8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,</w:t>
            </w:r>
            <w:r w:rsidR="006D014C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proofErr w:type="spellStart"/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Lyduvėn</w:t>
            </w:r>
            <w:r w:rsidR="008A7CB1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ų</w:t>
            </w:r>
            <w:proofErr w:type="spellEnd"/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mstl.</w:t>
            </w:r>
            <w:r w:rsidR="008A7CB1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, </w:t>
            </w:r>
            <w:proofErr w:type="spellStart"/>
            <w:r w:rsidR="008A7CB1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Lyduvėnų</w:t>
            </w:r>
            <w:proofErr w:type="spellEnd"/>
            <w:r w:rsidR="008A7CB1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stovyklavietėje (Piliakalnio g.);</w:t>
            </w:r>
          </w:p>
          <w:p w14:paraId="2E1FE7F3" w14:textId="6C9D3CF7" w:rsidR="00733A1A" w:rsidRDefault="008A7CB1" w:rsidP="009003A3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Numatyti poilsio vietą su atviromis stoginėmis (2 vnt.), grilio vietomis (1 vnt.),</w:t>
            </w:r>
            <w:r w:rsidR="00590D3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gultais (4 vnt.), persirengimo kabinomis (1 vnt.), suolelius su stalais (1 vnt. su stogeliu, 1 vnt. be stogelio)</w:t>
            </w:r>
            <w:r w:rsidR="006D014C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,</w:t>
            </w:r>
            <w:r w:rsidR="00816784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="002D5FB8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įrengti mažosios architektūros elementus,</w:t>
            </w:r>
            <w:r w:rsidR="006D014C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="00D02DEF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Kalniškių k., ties Dubysos upe;</w:t>
            </w:r>
          </w:p>
          <w:p w14:paraId="2C9BD4C4" w14:textId="4C2502E3" w:rsidR="005E6DAE" w:rsidRDefault="005E6DAE" w:rsidP="009003A3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5E6DA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Numatyti į darbų zoną patenkančių menkaverčių krūmų ir medžių šalinimą, bei naujų želdinių sodinimą. Jei planuojami statybos, infrastruktūros ar kraštovaizdžio tvarkymo darbai reikalauja sveikų medžių šalinimą  – atlikti želdynų tyrimus.</w:t>
            </w:r>
          </w:p>
          <w:p w14:paraId="14D109F5" w14:textId="65713C34" w:rsidR="00D02DEF" w:rsidRPr="009003A3" w:rsidRDefault="00D02DEF" w:rsidP="005E6DAE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Numatyti darbų vykdymo zonos sutvarkymą pagal privalomų normatyvinių dokumentų reikalavimus;</w:t>
            </w:r>
          </w:p>
          <w:p w14:paraId="58A78B78" w14:textId="3277BF97" w:rsidR="00D02DEF" w:rsidRPr="009003A3" w:rsidRDefault="00D02DEF" w:rsidP="005E6DAE">
            <w:pPr>
              <w:pStyle w:val="Sraopastraipa"/>
              <w:numPr>
                <w:ilvl w:val="0"/>
                <w:numId w:val="1"/>
              </w:numPr>
              <w:spacing w:after="0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Visus sprendinius tikslinti projektavimo metu ir suderinti su užsakovu.</w:t>
            </w:r>
          </w:p>
        </w:tc>
      </w:tr>
      <w:tr w:rsidR="00A9779C" w:rsidRPr="009003A3" w14:paraId="12A92801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FE43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19.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1B45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u w:val="single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Nurodymai sprendinių derinimui, jų pritarimui ir pan.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2FEA" w14:textId="1016FC1B" w:rsidR="00C954F2" w:rsidRDefault="00C954F2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- </w:t>
            </w:r>
            <w:r w:rsidRPr="00C954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prieš pradedant rengti projektą, į projektuojamų statybos darbų teritoriją būtina nuvykti su Raseinių rajono savivaldybės administracijos ir  Žemaitijos saugomų teritorijų direkcijos specialistais;</w:t>
            </w:r>
          </w:p>
          <w:p w14:paraId="4D0AF21E" w14:textId="38AD2F3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- projekto sprendinius, medžiagų, įrenginių ir statybos produktų technines specifikacijas ir technologijas suderinti su </w:t>
            </w:r>
            <w:r w:rsidR="002B7183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u</w:t>
            </w: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žsakovu</w:t>
            </w:r>
            <w:r w:rsidR="002B7183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;</w:t>
            </w:r>
          </w:p>
          <w:p w14:paraId="37F750C0" w14:textId="624110CC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- projektą derinti su kitomis valstybinės priežiūros institucijomis, viešinti ir pristatyti visuomenei kaip to reikalauja įstatymai, kiti teisės aktai</w:t>
            </w:r>
            <w:r w:rsidR="002B7183"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;</w:t>
            </w:r>
          </w:p>
          <w:p w14:paraId="25E1A626" w14:textId="29C2E684" w:rsidR="00A9779C" w:rsidRPr="009003A3" w:rsidRDefault="00A9779C" w:rsidP="00900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003A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 bet koks projektinių sprendinių keitimas, papildymas ar taisymas privalo būti suderintas su </w:t>
            </w:r>
            <w:r w:rsidR="009003A3" w:rsidRPr="009003A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</w:t>
            </w:r>
            <w:r w:rsidRPr="009003A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žsakovu, įformintas teisės aktų nustatyta tvarka</w:t>
            </w:r>
            <w:r w:rsidR="009003A3" w:rsidRPr="009003A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;</w:t>
            </w:r>
          </w:p>
          <w:p w14:paraId="5CAFD5D2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- esant poreikiui (bet ne rečiau kaip 1 kartą į mėnesį), susitikimai Raseinių rajono savivaldybės administracijos pastate, projektavimo eigos aptarimui. </w:t>
            </w:r>
            <w:r w:rsidRPr="009003A3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>Suderinus galimi nuotoliniai susitikimai.</w:t>
            </w:r>
          </w:p>
          <w:p w14:paraId="60AAC735" w14:textId="0D0D1BAD" w:rsidR="00A9779C" w:rsidRPr="009003A3" w:rsidRDefault="00A9779C" w:rsidP="009003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003A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- gauti </w:t>
            </w:r>
            <w:r w:rsidR="009003A3" w:rsidRPr="009003A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u</w:t>
            </w:r>
            <w:r w:rsidRPr="009003A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žsakovo pritarimą </w:t>
            </w:r>
            <w:r w:rsidR="009003A3" w:rsidRPr="009003A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</w:t>
            </w:r>
            <w:r w:rsidRPr="009003A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rojekte numatytiems sprendiniams ir Projekto tvirtinimą – vadovaujantis STR 1.04.04:2017 „Statinio projektavimas, projekto ekspertizė“.</w:t>
            </w:r>
          </w:p>
        </w:tc>
      </w:tr>
      <w:tr w:rsidR="00A9779C" w:rsidRPr="009003A3" w14:paraId="236C117C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697A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20.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7996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Pageidaujami ekonominiai rodikliai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4A88" w14:textId="19D40E32" w:rsidR="00A9779C" w:rsidRPr="009003A3" w:rsidRDefault="00C954F2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Reikalavimų nėra. </w:t>
            </w:r>
          </w:p>
        </w:tc>
      </w:tr>
      <w:tr w:rsidR="00A9779C" w:rsidRPr="009003A3" w14:paraId="2A187333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7FDE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21.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11581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u w:val="single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Statinio ar statinių grupės projektavimo ir statybos eiliškumas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D600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Visų atskirų statinių ar jų dalių statybą numatyta užbaigti vienu metu.</w:t>
            </w:r>
          </w:p>
        </w:tc>
      </w:tr>
      <w:tr w:rsidR="00A9779C" w:rsidRPr="009003A3" w14:paraId="48A462C9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4405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22.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3B25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Projektavimo procesų valdymas ir automatizacija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DEC7" w14:textId="77777777" w:rsidR="00C954F2" w:rsidRPr="00C954F2" w:rsidRDefault="00C954F2" w:rsidP="00C954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954F2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>Projektavimo procesų valdymas ir automatizacija šiam projektui turėtų užtikrinti efektyvumą, tikslumą ir sklandų darbų koordinavimą. Projektas turėtų būti įgyvendinamas:</w:t>
            </w:r>
          </w:p>
          <w:p w14:paraId="61246F0D" w14:textId="77777777" w:rsidR="00C954F2" w:rsidRPr="00C954F2" w:rsidRDefault="00C954F2" w:rsidP="00C954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954F2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>- laiku ir pagal biudžetą;</w:t>
            </w:r>
          </w:p>
          <w:p w14:paraId="4DC5421A" w14:textId="77777777" w:rsidR="00C954F2" w:rsidRPr="00C954F2" w:rsidRDefault="00C954F2" w:rsidP="00C954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954F2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- pateikiant aukštos kokybės sprendimus;</w:t>
            </w:r>
          </w:p>
          <w:p w14:paraId="4CB7F7A5" w14:textId="2385CD5E" w:rsidR="00A9779C" w:rsidRPr="009003A3" w:rsidRDefault="00C954F2" w:rsidP="00C954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954F2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>- minimaliai veikiant aplinką ir maksimaliai įtraukiant bendruomenę bei lankytojus.</w:t>
            </w:r>
          </w:p>
        </w:tc>
      </w:tr>
      <w:tr w:rsidR="00A9779C" w:rsidRPr="009003A3" w14:paraId="1DEB8C2F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9DCC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23.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880B6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Reikalavimai projekto rengimo dokumentų kalbai (-</w:t>
            </w:r>
            <w:proofErr w:type="spellStart"/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oms</w:t>
            </w:r>
            <w:proofErr w:type="spellEnd"/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)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B780" w14:textId="5F245488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>Projektas statybai Lietuvos Respublikoje rengiamas valstybine kalba.</w:t>
            </w:r>
            <w:r w:rsidR="009003A3" w:rsidRPr="009003A3"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</w:tc>
      </w:tr>
      <w:tr w:rsidR="00A9779C" w:rsidRPr="009003A3" w14:paraId="46BE1EE0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A317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24.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9627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Nurodymai statinio projekto dokumentų komplektavimui, įforminimui ir pateikimui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1F79" w14:textId="567B3224" w:rsidR="00A9779C" w:rsidRPr="005E6DAE" w:rsidRDefault="00C954F2" w:rsidP="00C954F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954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Užsakovui projektuotojas pateikia 3 (tris) parengto objekto</w:t>
            </w:r>
            <w:r w:rsidR="005E6DA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C954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supaprastinto projekto dokumentacijos egzempliorius ir 2</w:t>
            </w:r>
            <w:r w:rsidR="005E6DA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C954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(dvi) kompiuterines laikmenas (USB) su įrašyta projekto</w:t>
            </w:r>
            <w:r w:rsidR="005E6DA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C954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kopija (minimalus raiškos reikalavimas – 200 </w:t>
            </w:r>
            <w:proofErr w:type="spellStart"/>
            <w:r w:rsidRPr="00C954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dpi</w:t>
            </w:r>
            <w:proofErr w:type="spellEnd"/>
            <w:r w:rsidRPr="00C954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, projekto</w:t>
            </w:r>
            <w:r w:rsidR="005E6DA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C954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atskirų dalių failai iki 30 MB dydžio, formatas – PDF ir</w:t>
            </w:r>
            <w:r w:rsidR="005E6DA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C954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DWG).</w:t>
            </w:r>
            <w:r w:rsidR="005E6DA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C954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Projekto originalą saugo projektuotojas Lietuvos archyvų</w:t>
            </w:r>
            <w:r w:rsidR="005E6DA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C954F2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departamento prie LR Vyriausybės nustatyta tvarka.</w:t>
            </w:r>
          </w:p>
        </w:tc>
      </w:tr>
      <w:tr w:rsidR="00A9779C" w:rsidRPr="009003A3" w14:paraId="44C3440D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60E1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25.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41A0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Ekspertizės atlikimas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5F35" w14:textId="2E054E4D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w w:val="110"/>
                <w:kern w:val="1"/>
                <w:sz w:val="24"/>
                <w:szCs w:val="24"/>
                <w:lang w:eastAsia="ar-SA"/>
                <w14:ligatures w14:val="none"/>
              </w:rPr>
              <w:t>Statinio</w:t>
            </w:r>
            <w:r w:rsidRPr="009003A3">
              <w:rPr>
                <w:rFonts w:ascii="Times New Roman" w:eastAsia="Lucida Sans Unicode" w:hAnsi="Times New Roman" w:cs="Times New Roman"/>
                <w:spacing w:val="-3"/>
                <w:w w:val="110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9003A3">
              <w:rPr>
                <w:rFonts w:ascii="Times New Roman" w:eastAsia="Lucida Sans Unicode" w:hAnsi="Times New Roman" w:cs="Times New Roman"/>
                <w:w w:val="110"/>
                <w:kern w:val="1"/>
                <w:sz w:val="24"/>
                <w:szCs w:val="24"/>
                <w:lang w:eastAsia="ar-SA"/>
                <w14:ligatures w14:val="none"/>
              </w:rPr>
              <w:t>projekto</w:t>
            </w:r>
            <w:r w:rsidRPr="009003A3">
              <w:rPr>
                <w:rFonts w:ascii="Times New Roman" w:eastAsia="Lucida Sans Unicode" w:hAnsi="Times New Roman" w:cs="Times New Roman"/>
                <w:spacing w:val="-6"/>
                <w:w w:val="110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9003A3">
              <w:rPr>
                <w:rFonts w:ascii="Times New Roman" w:eastAsia="Lucida Sans Unicode" w:hAnsi="Times New Roman" w:cs="Times New Roman"/>
                <w:w w:val="110"/>
                <w:kern w:val="1"/>
                <w:sz w:val="24"/>
                <w:szCs w:val="24"/>
                <w:lang w:eastAsia="ar-SA"/>
                <w14:ligatures w14:val="none"/>
              </w:rPr>
              <w:t>ekspertizę organizuoja</w:t>
            </w:r>
            <w:r w:rsidRPr="009003A3">
              <w:rPr>
                <w:rFonts w:ascii="Times New Roman" w:eastAsia="Lucida Sans Unicode" w:hAnsi="Times New Roman" w:cs="Times New Roman"/>
                <w:spacing w:val="-8"/>
                <w:w w:val="110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="00C954F2">
              <w:rPr>
                <w:rFonts w:ascii="Times New Roman" w:eastAsia="Lucida Sans Unicode" w:hAnsi="Times New Roman" w:cs="Times New Roman"/>
                <w:spacing w:val="-8"/>
                <w:w w:val="110"/>
                <w:kern w:val="1"/>
                <w:sz w:val="24"/>
                <w:szCs w:val="24"/>
                <w:lang w:eastAsia="ar-SA"/>
                <w14:ligatures w14:val="none"/>
              </w:rPr>
              <w:t>u</w:t>
            </w:r>
            <w:r w:rsidRPr="009003A3">
              <w:rPr>
                <w:rFonts w:ascii="Times New Roman" w:eastAsia="Lucida Sans Unicode" w:hAnsi="Times New Roman" w:cs="Times New Roman"/>
                <w:w w:val="110"/>
                <w:kern w:val="1"/>
                <w:sz w:val="24"/>
                <w:szCs w:val="24"/>
                <w:lang w:eastAsia="ar-SA"/>
                <w14:ligatures w14:val="none"/>
              </w:rPr>
              <w:t>žsakovas,</w:t>
            </w:r>
            <w:r w:rsidRPr="009003A3">
              <w:rPr>
                <w:rFonts w:ascii="Times New Roman" w:eastAsia="Lucida Sans Unicode" w:hAnsi="Times New Roman" w:cs="Times New Roman"/>
                <w:spacing w:val="-2"/>
                <w:w w:val="110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9003A3">
              <w:rPr>
                <w:rFonts w:ascii="Times New Roman" w:eastAsia="Lucida Sans Unicode" w:hAnsi="Times New Roman" w:cs="Times New Roman"/>
                <w:w w:val="110"/>
                <w:kern w:val="1"/>
                <w:sz w:val="24"/>
                <w:szCs w:val="24"/>
                <w:lang w:eastAsia="ar-SA"/>
                <w14:ligatures w14:val="none"/>
              </w:rPr>
              <w:t xml:space="preserve">o </w:t>
            </w:r>
            <w:r w:rsidR="00C954F2">
              <w:rPr>
                <w:rFonts w:ascii="Times New Roman" w:eastAsia="Lucida Sans Unicode" w:hAnsi="Times New Roman" w:cs="Times New Roman"/>
                <w:w w:val="110"/>
                <w:kern w:val="1"/>
                <w:sz w:val="24"/>
                <w:szCs w:val="24"/>
                <w:lang w:eastAsia="ar-SA"/>
                <w14:ligatures w14:val="none"/>
              </w:rPr>
              <w:t>p</w:t>
            </w: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rojektuotojas privalo pataisyti projektą pagal ekspertizės</w:t>
            </w:r>
            <w:r w:rsidRPr="009003A3">
              <w:rPr>
                <w:rFonts w:ascii="Times New Roman" w:eastAsia="Lucida Sans Unicode" w:hAnsi="Times New Roman" w:cs="Times New Roman"/>
                <w:w w:val="110"/>
                <w:kern w:val="1"/>
                <w:sz w:val="24"/>
                <w:szCs w:val="24"/>
                <w:lang w:eastAsia="ar-SA"/>
                <w14:ligatures w14:val="none"/>
              </w:rPr>
              <w:t xml:space="preserve"> akte nurodytas pagrįstas privalomas pastabas</w:t>
            </w:r>
            <w:r w:rsidR="009003A3" w:rsidRPr="009003A3">
              <w:rPr>
                <w:rFonts w:ascii="Times New Roman" w:eastAsia="Lucida Sans Unicode" w:hAnsi="Times New Roman" w:cs="Times New Roman"/>
                <w:w w:val="110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9003A3">
              <w:rPr>
                <w:rFonts w:ascii="Times New Roman" w:eastAsia="Lucida Sans Unicode" w:hAnsi="Times New Roman" w:cs="Times New Roman"/>
                <w:w w:val="110"/>
                <w:kern w:val="1"/>
                <w:sz w:val="24"/>
                <w:szCs w:val="24"/>
                <w:lang w:eastAsia="ar-SA"/>
                <w14:ligatures w14:val="none"/>
              </w:rPr>
              <w:t>(terminas ne</w:t>
            </w: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įskaičiuojamas į projektavimo paslaugų teikimo terminą</w:t>
            </w:r>
            <w:r w:rsidRPr="009003A3">
              <w:rPr>
                <w:rFonts w:ascii="Times New Roman" w:eastAsia="Lucida Sans Unicode" w:hAnsi="Times New Roman" w:cs="Times New Roman"/>
                <w:spacing w:val="-2"/>
                <w:kern w:val="1"/>
                <w:sz w:val="24"/>
                <w:szCs w:val="24"/>
                <w:lang w:eastAsia="ar-SA"/>
                <w14:ligatures w14:val="none"/>
              </w:rPr>
              <w:t>).</w:t>
            </w:r>
          </w:p>
        </w:tc>
      </w:tr>
      <w:tr w:rsidR="00A9779C" w:rsidRPr="009003A3" w14:paraId="6F01FCD8" w14:textId="77777777" w:rsidTr="006F1FC6">
        <w:trPr>
          <w:trHeight w:val="2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1B9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26.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285F" w14:textId="77777777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ar-SA"/>
                <w14:ligatures w14:val="none"/>
              </w:rPr>
              <w:t>Užsakovo pateikiami dokumentai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86E7" w14:textId="3ABFDAFB" w:rsidR="00A9779C" w:rsidRPr="009003A3" w:rsidRDefault="00A9779C" w:rsidP="009003A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w w:val="11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9003A3">
              <w:rPr>
                <w:rFonts w:ascii="Times New Roman" w:eastAsia="Lucida Sans Unicode" w:hAnsi="Times New Roman" w:cs="Times New Roman"/>
                <w:w w:val="110"/>
                <w:kern w:val="1"/>
                <w:sz w:val="24"/>
                <w:szCs w:val="24"/>
                <w:lang w:eastAsia="ar-SA"/>
                <w14:ligatures w14:val="none"/>
              </w:rPr>
              <w:t>VĮ Registrų centr</w:t>
            </w:r>
            <w:r w:rsidR="002E668E" w:rsidRPr="009003A3">
              <w:rPr>
                <w:rFonts w:ascii="Times New Roman" w:eastAsia="Lucida Sans Unicode" w:hAnsi="Times New Roman" w:cs="Times New Roman"/>
                <w:w w:val="110"/>
                <w:kern w:val="1"/>
                <w:sz w:val="24"/>
                <w:szCs w:val="24"/>
                <w:lang w:eastAsia="ar-SA"/>
                <w14:ligatures w14:val="none"/>
              </w:rPr>
              <w:t>o</w:t>
            </w:r>
            <w:r w:rsidRPr="009003A3">
              <w:rPr>
                <w:rFonts w:ascii="Times New Roman" w:eastAsia="Lucida Sans Unicode" w:hAnsi="Times New Roman" w:cs="Times New Roman"/>
                <w:w w:val="110"/>
                <w:kern w:val="1"/>
                <w:sz w:val="24"/>
                <w:szCs w:val="24"/>
                <w:lang w:eastAsia="ar-SA"/>
                <w14:ligatures w14:val="none"/>
              </w:rPr>
              <w:t xml:space="preserve"> išduot</w:t>
            </w:r>
            <w:r w:rsidR="002E668E" w:rsidRPr="009003A3">
              <w:rPr>
                <w:rFonts w:ascii="Times New Roman" w:eastAsia="Lucida Sans Unicode" w:hAnsi="Times New Roman" w:cs="Times New Roman"/>
                <w:w w:val="110"/>
                <w:kern w:val="1"/>
                <w:sz w:val="24"/>
                <w:szCs w:val="24"/>
                <w:lang w:eastAsia="ar-SA"/>
                <w14:ligatures w14:val="none"/>
              </w:rPr>
              <w:t>i</w:t>
            </w:r>
            <w:r w:rsidRPr="009003A3">
              <w:rPr>
                <w:rFonts w:ascii="Times New Roman" w:eastAsia="Lucida Sans Unicode" w:hAnsi="Times New Roman" w:cs="Times New Roman"/>
                <w:w w:val="110"/>
                <w:kern w:val="1"/>
                <w:sz w:val="24"/>
                <w:szCs w:val="24"/>
                <w:lang w:eastAsia="ar-SA"/>
                <w14:ligatures w14:val="none"/>
              </w:rPr>
              <w:t xml:space="preserve"> Nekilnojamojo turto registro duomenų bazės išraša</w:t>
            </w:r>
            <w:r w:rsidR="002E668E" w:rsidRPr="009003A3">
              <w:rPr>
                <w:rFonts w:ascii="Times New Roman" w:eastAsia="Lucida Sans Unicode" w:hAnsi="Times New Roman" w:cs="Times New Roman"/>
                <w:w w:val="110"/>
                <w:kern w:val="1"/>
                <w:sz w:val="24"/>
                <w:szCs w:val="24"/>
                <w:lang w:eastAsia="ar-SA"/>
                <w14:ligatures w14:val="none"/>
              </w:rPr>
              <w:t xml:space="preserve">i. </w:t>
            </w:r>
          </w:p>
        </w:tc>
      </w:tr>
    </w:tbl>
    <w:p w14:paraId="3A4DDBC3" w14:textId="77777777" w:rsidR="00A9779C" w:rsidRPr="009003A3" w:rsidRDefault="00A9779C" w:rsidP="009003A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  <w14:ligatures w14:val="none"/>
        </w:rPr>
      </w:pPr>
    </w:p>
    <w:p w14:paraId="57F493E4" w14:textId="77777777" w:rsidR="00A9779C" w:rsidRPr="009003A3" w:rsidRDefault="00A9779C" w:rsidP="009003A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9003A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  <w14:ligatures w14:val="none"/>
        </w:rPr>
        <w:t>Užduotį parengė:</w:t>
      </w:r>
    </w:p>
    <w:p w14:paraId="5CDA79AD" w14:textId="77777777" w:rsidR="00A9779C" w:rsidRPr="009003A3" w:rsidRDefault="00A9779C" w:rsidP="009003A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  <w14:ligatures w14:val="none"/>
        </w:rPr>
      </w:pPr>
    </w:p>
    <w:p w14:paraId="447AD89C" w14:textId="77777777" w:rsidR="00A9779C" w:rsidRPr="009003A3" w:rsidRDefault="00A9779C" w:rsidP="009003A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9003A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  <w14:ligatures w14:val="none"/>
        </w:rPr>
        <w:t>Raseinių rajono savivaldybės administracijos</w:t>
      </w:r>
    </w:p>
    <w:p w14:paraId="37D4AEB1" w14:textId="011721CF" w:rsidR="00A9779C" w:rsidRPr="009003A3" w:rsidRDefault="00A9779C" w:rsidP="009003A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  <w14:ligatures w14:val="none"/>
        </w:rPr>
      </w:pPr>
      <w:r w:rsidRPr="009003A3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  <w14:ligatures w14:val="none"/>
        </w:rPr>
        <w:t>Strateginio planavimo ir projektų valdymo skyriaus vyr. specialist</w:t>
      </w:r>
      <w:r w:rsidR="00C954F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  <w14:ligatures w14:val="none"/>
        </w:rPr>
        <w:t>ė</w:t>
      </w:r>
    </w:p>
    <w:p w14:paraId="6E4B7926" w14:textId="27B95E55" w:rsidR="008160EC" w:rsidRPr="009003A3" w:rsidRDefault="00C954F2" w:rsidP="009003A3">
      <w:pPr>
        <w:jc w:val="both"/>
        <w:rPr>
          <w:rFonts w:ascii="Times New Roman" w:hAnsi="Times New Roman" w:cs="Times New Roman"/>
          <w:sz w:val="24"/>
          <w:szCs w:val="24"/>
        </w:rPr>
      </w:pPr>
      <w:r w:rsidRPr="00C954F2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  <w14:ligatures w14:val="none"/>
        </w:rPr>
        <w:t>Roberta Širvinskienė</w:t>
      </w:r>
    </w:p>
    <w:sectPr w:rsidR="008160EC" w:rsidRPr="009003A3" w:rsidSect="00A977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1130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ED508" w14:textId="77777777" w:rsidR="00990CCC" w:rsidRPr="006D014C" w:rsidRDefault="00990CCC">
      <w:pPr>
        <w:spacing w:after="0" w:line="240" w:lineRule="auto"/>
      </w:pPr>
      <w:r w:rsidRPr="006D014C">
        <w:separator/>
      </w:r>
    </w:p>
  </w:endnote>
  <w:endnote w:type="continuationSeparator" w:id="0">
    <w:p w14:paraId="2D226555" w14:textId="77777777" w:rsidR="00990CCC" w:rsidRPr="006D014C" w:rsidRDefault="00990CCC">
      <w:pPr>
        <w:spacing w:after="0" w:line="240" w:lineRule="auto"/>
      </w:pPr>
      <w:r w:rsidRPr="006D01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A976" w14:textId="77777777" w:rsidR="004621E6" w:rsidRPr="006D014C" w:rsidRDefault="004621E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264F" w14:textId="77777777" w:rsidR="004621E6" w:rsidRPr="006D014C" w:rsidRDefault="004621E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B1E24" w14:textId="77777777" w:rsidR="004621E6" w:rsidRPr="006D014C" w:rsidRDefault="004621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21D4" w14:textId="77777777" w:rsidR="00990CCC" w:rsidRPr="006D014C" w:rsidRDefault="00990CCC">
      <w:pPr>
        <w:spacing w:after="0" w:line="240" w:lineRule="auto"/>
      </w:pPr>
      <w:r w:rsidRPr="006D014C">
        <w:separator/>
      </w:r>
    </w:p>
  </w:footnote>
  <w:footnote w:type="continuationSeparator" w:id="0">
    <w:p w14:paraId="091175BE" w14:textId="77777777" w:rsidR="00990CCC" w:rsidRPr="006D014C" w:rsidRDefault="00990CCC">
      <w:pPr>
        <w:spacing w:after="0" w:line="240" w:lineRule="auto"/>
      </w:pPr>
      <w:r w:rsidRPr="006D01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544D" w14:textId="77777777" w:rsidR="004621E6" w:rsidRPr="006D014C" w:rsidRDefault="004621E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98A5" w14:textId="77777777" w:rsidR="004621E6" w:rsidRPr="006D014C" w:rsidRDefault="004621E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B28E" w14:textId="77777777" w:rsidR="004621E6" w:rsidRPr="006D014C" w:rsidRDefault="004621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696C"/>
    <w:multiLevelType w:val="hybridMultilevel"/>
    <w:tmpl w:val="F86605DE"/>
    <w:lvl w:ilvl="0" w:tplc="0E0A0E18">
      <w:start w:val="1"/>
      <w:numFmt w:val="bullet"/>
      <w:lvlText w:val="-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3F7C9B"/>
    <w:multiLevelType w:val="hybridMultilevel"/>
    <w:tmpl w:val="4AA06A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414354">
    <w:abstractNumId w:val="1"/>
  </w:num>
  <w:num w:numId="2" w16cid:durableId="104583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3F"/>
    <w:rsid w:val="000B55B4"/>
    <w:rsid w:val="000B58A0"/>
    <w:rsid w:val="000B7049"/>
    <w:rsid w:val="000D7B68"/>
    <w:rsid w:val="000F0F3D"/>
    <w:rsid w:val="00114EBC"/>
    <w:rsid w:val="001173FF"/>
    <w:rsid w:val="00120707"/>
    <w:rsid w:val="001322A5"/>
    <w:rsid w:val="00132643"/>
    <w:rsid w:val="001B0717"/>
    <w:rsid w:val="001E4698"/>
    <w:rsid w:val="002357F1"/>
    <w:rsid w:val="00256921"/>
    <w:rsid w:val="002B7183"/>
    <w:rsid w:val="002D5FB8"/>
    <w:rsid w:val="002E668E"/>
    <w:rsid w:val="00320A43"/>
    <w:rsid w:val="00323518"/>
    <w:rsid w:val="00333668"/>
    <w:rsid w:val="00346202"/>
    <w:rsid w:val="003C475D"/>
    <w:rsid w:val="004609F3"/>
    <w:rsid w:val="004621E6"/>
    <w:rsid w:val="0049578B"/>
    <w:rsid w:val="00495914"/>
    <w:rsid w:val="004A4112"/>
    <w:rsid w:val="005166EE"/>
    <w:rsid w:val="005200EC"/>
    <w:rsid w:val="00590D33"/>
    <w:rsid w:val="005D4058"/>
    <w:rsid w:val="005D5E33"/>
    <w:rsid w:val="005E6DAE"/>
    <w:rsid w:val="006421D9"/>
    <w:rsid w:val="00653CC6"/>
    <w:rsid w:val="006611F7"/>
    <w:rsid w:val="00664A52"/>
    <w:rsid w:val="00665784"/>
    <w:rsid w:val="006D014C"/>
    <w:rsid w:val="006D0450"/>
    <w:rsid w:val="00724B3F"/>
    <w:rsid w:val="00727AC5"/>
    <w:rsid w:val="00733A1A"/>
    <w:rsid w:val="00780644"/>
    <w:rsid w:val="00783EE3"/>
    <w:rsid w:val="007D39E6"/>
    <w:rsid w:val="007E1DFA"/>
    <w:rsid w:val="007F5771"/>
    <w:rsid w:val="007F6AF7"/>
    <w:rsid w:val="008160EC"/>
    <w:rsid w:val="00816784"/>
    <w:rsid w:val="00833C33"/>
    <w:rsid w:val="00837C34"/>
    <w:rsid w:val="00887776"/>
    <w:rsid w:val="008A7CB1"/>
    <w:rsid w:val="008C36D8"/>
    <w:rsid w:val="009003A3"/>
    <w:rsid w:val="00937DD1"/>
    <w:rsid w:val="00990CCC"/>
    <w:rsid w:val="009B311A"/>
    <w:rsid w:val="009F4D4B"/>
    <w:rsid w:val="00A24A51"/>
    <w:rsid w:val="00A535DE"/>
    <w:rsid w:val="00A9779C"/>
    <w:rsid w:val="00AB409E"/>
    <w:rsid w:val="00AF43CC"/>
    <w:rsid w:val="00B77EE7"/>
    <w:rsid w:val="00B80F86"/>
    <w:rsid w:val="00B84ABA"/>
    <w:rsid w:val="00BF236B"/>
    <w:rsid w:val="00C65B53"/>
    <w:rsid w:val="00C954F2"/>
    <w:rsid w:val="00CE680B"/>
    <w:rsid w:val="00D02DEF"/>
    <w:rsid w:val="00D46DAB"/>
    <w:rsid w:val="00D82054"/>
    <w:rsid w:val="00D91489"/>
    <w:rsid w:val="00DB30EC"/>
    <w:rsid w:val="00DC41A7"/>
    <w:rsid w:val="00DD4627"/>
    <w:rsid w:val="00E103DD"/>
    <w:rsid w:val="00E22927"/>
    <w:rsid w:val="00E5368E"/>
    <w:rsid w:val="00E80FF7"/>
    <w:rsid w:val="00EE006E"/>
    <w:rsid w:val="00EF77A2"/>
    <w:rsid w:val="00F5643A"/>
    <w:rsid w:val="00FA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6D55"/>
  <w15:chartTrackingRefBased/>
  <w15:docId w15:val="{204A3C52-6B7B-4809-A22E-6B40F14C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9779C"/>
    <w:pPr>
      <w:widowControl w:val="0"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9779C"/>
    <w:rPr>
      <w:rFonts w:ascii="Times New Roman" w:eastAsia="Lucida Sans Unicode" w:hAnsi="Times New Roman" w:cs="Times New Roman"/>
      <w:kern w:val="1"/>
      <w:sz w:val="24"/>
      <w:szCs w:val="24"/>
      <w:lang w:val="lt-LT" w:eastAsia="ar-SA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A9779C"/>
    <w:pPr>
      <w:widowControl w:val="0"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  <w14:ligatures w14:val="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9779C"/>
    <w:rPr>
      <w:rFonts w:ascii="Times New Roman" w:eastAsia="Lucida Sans Unicode" w:hAnsi="Times New Roman" w:cs="Times New Roman"/>
      <w:kern w:val="1"/>
      <w:sz w:val="24"/>
      <w:szCs w:val="24"/>
      <w:lang w:val="lt-LT" w:eastAsia="ar-SA"/>
      <w14:ligatures w14:val="none"/>
    </w:rPr>
  </w:style>
  <w:style w:type="paragraph" w:styleId="Sraopastraipa">
    <w:name w:val="List Paragraph"/>
    <w:basedOn w:val="prastasis"/>
    <w:uiPriority w:val="34"/>
    <w:qFormat/>
    <w:rsid w:val="002E6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1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4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Širvinskienė</dc:creator>
  <cp:keywords/>
  <dc:description/>
  <cp:lastModifiedBy>Roberta Širvinskienė</cp:lastModifiedBy>
  <cp:revision>20</cp:revision>
  <cp:lastPrinted>2024-11-22T11:46:00Z</cp:lastPrinted>
  <dcterms:created xsi:type="dcterms:W3CDTF">2024-11-05T06:48:00Z</dcterms:created>
  <dcterms:modified xsi:type="dcterms:W3CDTF">2025-02-26T11:34:00Z</dcterms:modified>
</cp:coreProperties>
</file>