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09CF692E"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A40F63" w:rsidRPr="002541FA">
            <w:rPr>
              <w:rFonts w:ascii="Times New Roman" w:eastAsia="Times New Roman" w:hAnsi="Times New Roman" w:cs="Times New Roman"/>
              <w:b/>
              <w:kern w:val="2"/>
              <w:sz w:val="24"/>
              <w:szCs w:val="24"/>
              <w:lang w:eastAsia="da-DK"/>
              <w14:ligatures w14:val="standardContextual"/>
            </w:rPr>
            <w:t>TRANSPORTO PRIEMONĖ (MIKROAUTOBUSAS</w:t>
          </w:r>
          <w:r w:rsidR="00A40F63">
            <w:rPr>
              <w:rFonts w:ascii="Times New Roman" w:eastAsia="Times New Roman" w:hAnsi="Times New Roman" w:cs="Times New Roman"/>
              <w:b/>
              <w:kern w:val="2"/>
              <w:sz w:val="24"/>
              <w:szCs w:val="24"/>
              <w:lang w:eastAsia="da-DK"/>
              <w14:ligatures w14:val="standardContextual"/>
            </w:rPr>
            <w:t>-ELEKTROMOBILIS</w:t>
          </w:r>
          <w:r w:rsidR="00A40F63" w:rsidRPr="002541FA">
            <w:rPr>
              <w:rFonts w:ascii="Times New Roman" w:eastAsia="Times New Roman" w:hAnsi="Times New Roman" w:cs="Times New Roman"/>
              <w:b/>
              <w:kern w:val="2"/>
              <w:sz w:val="24"/>
              <w:szCs w:val="24"/>
              <w:lang w:eastAsia="da-DK"/>
              <w14:ligatures w14:val="standardContextual"/>
            </w:rPr>
            <w:t>)</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512D5D"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sz w:val="24"/>
          <w:szCs w:val="24"/>
          <w:lang w:val="lt-LT"/>
        </w:rPr>
        <w:lastRenderedPageBreak/>
        <w:t>Kvazisubtiekėjas</w:t>
      </w:r>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7777777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visa kita perkančiosios organizacijos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7B3B86F"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perkančioji organizacija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3591CEB0" w:rsidR="00E95BA3"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nutrauk</w:t>
      </w:r>
      <w:r w:rsidR="00094BD9" w:rsidRPr="00512D5D">
        <w:rPr>
          <w:rFonts w:cstheme="minorHAnsi"/>
          <w:sz w:val="24"/>
          <w:szCs w:val="24"/>
          <w:lang w:val="lt-LT"/>
        </w:rPr>
        <w:t>s</w:t>
      </w:r>
      <w:r w:rsidRPr="00512D5D">
        <w:rPr>
          <w:rFonts w:cstheme="minorHAnsi"/>
          <w:sz w:val="24"/>
          <w:szCs w:val="24"/>
          <w:lang w:val="lt-LT"/>
        </w:rPr>
        <w:t xml:space="preserve"> pradėtas </w:t>
      </w:r>
      <w:r w:rsidR="00675588" w:rsidRPr="00512D5D">
        <w:rPr>
          <w:rFonts w:cstheme="minorHAnsi"/>
          <w:sz w:val="24"/>
          <w:szCs w:val="24"/>
          <w:lang w:val="lt-LT"/>
        </w:rPr>
        <w:t>p</w:t>
      </w:r>
      <w:r w:rsidRPr="00512D5D">
        <w:rPr>
          <w:rFonts w:cstheme="minorHAnsi"/>
          <w:sz w:val="24"/>
          <w:szCs w:val="24"/>
          <w:lang w:val="lt-LT"/>
        </w:rPr>
        <w:t>irkimo procedūras, paaiškė</w:t>
      </w:r>
      <w:r w:rsidR="00094BD9" w:rsidRPr="00512D5D">
        <w:rPr>
          <w:rFonts w:cstheme="minorHAnsi"/>
          <w:sz w:val="24"/>
          <w:szCs w:val="24"/>
          <w:lang w:val="lt-LT"/>
        </w:rPr>
        <w:t>jus</w:t>
      </w:r>
      <w:r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1A5ADE7E" w:rsidR="009758F9" w:rsidRPr="00512D5D" w:rsidRDefault="00FE652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w:t>
      </w:r>
      <w:r w:rsidR="00B54FDF" w:rsidRPr="00512D5D">
        <w:rPr>
          <w:rFonts w:cstheme="minorHAnsi"/>
          <w:sz w:val="24"/>
          <w:szCs w:val="24"/>
          <w:lang w:val="lt-LT"/>
        </w:rPr>
        <w:t>taip pat gali pasinaudoti teise</w:t>
      </w:r>
      <w:r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36EDFC83" w:rsidR="00DF72D8"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Perkančioji organizacija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Pr="00512D5D">
        <w:rPr>
          <w:rFonts w:cstheme="minorHAnsi"/>
          <w:sz w:val="24"/>
          <w:szCs w:val="24"/>
          <w:lang w:val="lt-LT"/>
        </w:rPr>
        <w:t xml:space="preserve">irkimo </w:t>
      </w:r>
      <w:r w:rsidR="00B4781E" w:rsidRPr="00512D5D">
        <w:rPr>
          <w:rFonts w:cstheme="minorHAnsi"/>
          <w:sz w:val="24"/>
          <w:szCs w:val="24"/>
          <w:lang w:val="lt-LT"/>
        </w:rPr>
        <w:t>sąlygų</w:t>
      </w:r>
      <w:r w:rsidRPr="00512D5D">
        <w:rPr>
          <w:rFonts w:cstheme="minorHAnsi"/>
          <w:sz w:val="24"/>
          <w:szCs w:val="24"/>
          <w:lang w:val="lt-LT"/>
        </w:rPr>
        <w:t xml:space="preserve"> gavimu, </w:t>
      </w:r>
      <w:r w:rsidR="003F7F69" w:rsidRPr="00512D5D">
        <w:rPr>
          <w:rFonts w:cstheme="minorHAnsi"/>
          <w:sz w:val="24"/>
          <w:szCs w:val="24"/>
          <w:lang w:val="lt-LT"/>
        </w:rPr>
        <w:t>p</w:t>
      </w:r>
      <w:r w:rsidRPr="00512D5D">
        <w:rPr>
          <w:rFonts w:cstheme="minorHAnsi"/>
          <w:sz w:val="24"/>
          <w:szCs w:val="24"/>
          <w:lang w:val="lt-LT"/>
        </w:rPr>
        <w:t xml:space="preserve">asiūlymų rengimu ir pan., įskaitant ir išlaidas, patiriamas dėl to, kad vadovaudamasi VPĮ nuostatomis perkančioji organizacija </w:t>
      </w:r>
      <w:r w:rsidR="00B83191" w:rsidRPr="00512D5D">
        <w:rPr>
          <w:rFonts w:cstheme="minorHAnsi"/>
          <w:sz w:val="24"/>
          <w:szCs w:val="24"/>
          <w:lang w:val="lt-LT"/>
        </w:rPr>
        <w:t>nutraukė</w:t>
      </w:r>
      <w:r w:rsidRPr="00512D5D">
        <w:rPr>
          <w:rFonts w:cstheme="minorHAnsi"/>
          <w:sz w:val="24"/>
          <w:szCs w:val="24"/>
          <w:lang w:val="lt-LT"/>
        </w:rPr>
        <w:t xml:space="preserve"> </w:t>
      </w:r>
      <w:r w:rsidR="003F7F69" w:rsidRPr="00512D5D">
        <w:rPr>
          <w:rFonts w:cstheme="minorHAnsi"/>
          <w:sz w:val="24"/>
          <w:szCs w:val="24"/>
          <w:lang w:val="lt-LT"/>
        </w:rPr>
        <w:t>p</w:t>
      </w:r>
      <w:r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75427620"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Perkančiajai organizacijai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512D5D">
        <w:rPr>
          <w:rFonts w:cstheme="minorHAnsi"/>
          <w:sz w:val="24"/>
          <w:szCs w:val="24"/>
          <w:lang w:val="lt-LT"/>
        </w:rPr>
        <w:t>perkančioji organizacija</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01A28315" w:rsidR="0056232B" w:rsidRPr="00512D5D" w:rsidRDefault="001738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specialiosiose </w:t>
      </w:r>
      <w:r w:rsidR="003123AB" w:rsidRPr="00512D5D">
        <w:rPr>
          <w:rFonts w:cstheme="minorHAnsi"/>
          <w:sz w:val="24"/>
          <w:szCs w:val="24"/>
          <w:lang w:val="lt-LT"/>
        </w:rPr>
        <w:t xml:space="preserve">pirkimo </w:t>
      </w:r>
      <w:r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Pr="00512D5D">
        <w:rPr>
          <w:rFonts w:cstheme="minorHAnsi"/>
          <w:sz w:val="24"/>
          <w:szCs w:val="24"/>
          <w:lang w:val="lt-LT"/>
        </w:rPr>
        <w:t>nuostatas, susijusias su nacionaliniu saugumu</w:t>
      </w:r>
      <w:r w:rsidR="00675588" w:rsidRPr="00512D5D">
        <w:rPr>
          <w:rFonts w:cstheme="minorHAnsi"/>
          <w:sz w:val="24"/>
          <w:szCs w:val="24"/>
          <w:lang w:val="lt-LT"/>
        </w:rPr>
        <w:t>.</w:t>
      </w:r>
      <w:r w:rsidRPr="00512D5D">
        <w:rPr>
          <w:rFonts w:cstheme="minorHAnsi"/>
          <w:sz w:val="24"/>
          <w:szCs w:val="24"/>
          <w:lang w:val="lt-LT"/>
        </w:rPr>
        <w:t xml:space="preserve"> </w:t>
      </w:r>
    </w:p>
    <w:p w14:paraId="15010B8F" w14:textId="4CCBBCD2" w:rsidR="00CD5785" w:rsidRPr="00512D5D" w:rsidRDefault="00CD578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Times New Roman" w:cstheme="minorHAnsi"/>
          <w:sz w:val="24"/>
          <w:szCs w:val="24"/>
          <w:lang w:val="lt-LT"/>
        </w:rPr>
        <w:t xml:space="preserve">Perkančioji organizacija laikys, kad visi dalyviai yra susipažinę su pirkimo </w:t>
      </w:r>
      <w:r w:rsidR="004A1911" w:rsidRPr="00512D5D">
        <w:rPr>
          <w:rFonts w:eastAsia="Times New Roman" w:cstheme="minorHAnsi"/>
          <w:sz w:val="24"/>
          <w:szCs w:val="24"/>
          <w:lang w:val="lt-LT"/>
        </w:rPr>
        <w:t xml:space="preserve">sąlygomis </w:t>
      </w:r>
      <w:r w:rsidRPr="00512D5D">
        <w:rPr>
          <w:rFonts w:eastAsia="Times New Roman" w:cstheme="minorHAnsi"/>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40888C0B"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perkančiajai organizacijai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asiūlymą dėl vienos, kelių ar visų pirkimo objekto dalių, kaip specialiosiose pirkimo sąlygose nurodo perkančioji organizacija.</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0B723071" w:rsidR="00F42204" w:rsidRPr="00512D5D" w:rsidRDefault="00F42204"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sidRPr="00512D5D">
        <w:rPr>
          <w:rFonts w:asciiTheme="minorHAnsi" w:hAnsiTheme="minorHAnsi" w:cstheme="minorHAnsi"/>
          <w:color w:val="auto"/>
          <w:sz w:val="24"/>
          <w:szCs w:val="24"/>
          <w:lang w:val="lt-LT"/>
        </w:rPr>
        <w:t>Perkančiosios organizacijos ir tiekėjų bendravimo ir keitimosi informacija priemonės</w:t>
      </w:r>
      <w:bookmarkEnd w:id="12"/>
      <w:bookmarkEnd w:id="13"/>
      <w:bookmarkEnd w:id="14"/>
      <w:bookmarkEnd w:id="15"/>
      <w:r w:rsidRPr="00512D5D">
        <w:rPr>
          <w:rFonts w:asciiTheme="minorHAnsi" w:hAnsiTheme="minorHAnsi" w:cstheme="minorHAnsi"/>
          <w:color w:val="auto"/>
          <w:sz w:val="24"/>
          <w:szCs w:val="24"/>
          <w:lang w:val="lt-LT"/>
        </w:rPr>
        <w:t xml:space="preserve"> </w:t>
      </w:r>
    </w:p>
    <w:p w14:paraId="2653EDB7" w14:textId="618DEB63"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7E4969" w:rsidRPr="00512D5D">
        <w:rPr>
          <w:rFonts w:cstheme="minorHAnsi"/>
          <w:sz w:val="24"/>
          <w:szCs w:val="24"/>
          <w:lang w:val="lt-LT"/>
        </w:rPr>
        <w:t>perkančiosios organizacijos</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41EA1608"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Perkančioji organizacija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0B63C9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Perkančiosios organizacijos ir tiekėjų bendravimas ir keitimasis informacija vyksta naudojantis CVP IS priemonėmis, išskyrus:</w:t>
      </w:r>
    </w:p>
    <w:p w14:paraId="44871875" w14:textId="77777777"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irkimo pobūdžio perkančiajai organizacijai reikia naudoti specialių informacinių sistemų priemones ir įrangą, kurios nėra visuotinai naudojamos</w:t>
      </w:r>
      <w:r w:rsidR="00280E86" w:rsidRPr="00512D5D">
        <w:rPr>
          <w:rFonts w:cstheme="minorHAnsi"/>
          <w:sz w:val="24"/>
          <w:szCs w:val="24"/>
          <w:lang w:val="lt-LT"/>
        </w:rPr>
        <w:t>.</w:t>
      </w:r>
    </w:p>
    <w:p w14:paraId="57FF1F91" w14:textId="2EDEB2E9"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Pasirašant ar nutraukiant, vykdant ir keičiant sutartis, perkančiosios organizacijos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66DAE4C4"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 xml:space="preserve">kyriuje „Perkančiosios organizacijos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perkančioji organizacija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71C0AC6A"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perkančiosios organizacijos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perkančioji organizacija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2DE9C5BD"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perkančioji organizacija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EB3FE7A"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perkančioji organizacija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perkančioji organizacija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perkančioji organizacija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Jei bus tikslinama skelbime paskelbta informacija, perkančioji organizacija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4842A544" w:rsidR="006B57DE" w:rsidRPr="00512D5D" w:rsidRDefault="006B57DE"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Pr="00512D5D">
        <w:rPr>
          <w:rFonts w:cstheme="minorHAnsi"/>
          <w:sz w:val="24"/>
          <w:szCs w:val="24"/>
          <w:lang w:val="lt-LT"/>
        </w:rPr>
        <w:t>nustatytų tiekėjo pašalinimo pagrindų.</w:t>
      </w:r>
    </w:p>
    <w:p w14:paraId="69D61897" w14:textId="0F0CBB8D" w:rsidR="00221671" w:rsidRPr="00512D5D" w:rsidRDefault="00221671"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eastAsia="Calibri" w:cstheme="minorHAnsi"/>
          <w:sz w:val="24"/>
          <w:szCs w:val="24"/>
          <w:lang w:val="lt-LT"/>
        </w:rPr>
        <w:t xml:space="preserve"> </w:t>
      </w:r>
      <w:r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Perkančioji organizacija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4FD535A2"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D796F" w:rsidRPr="00512D5D">
        <w:rPr>
          <w:rFonts w:cstheme="minorHAnsi"/>
          <w:sz w:val="24"/>
          <w:szCs w:val="24"/>
          <w:lang w:val="lt-LT"/>
        </w:rPr>
        <w:t>perkančioji organizacija</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83FBE85"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w:t>
      </w:r>
      <w:r w:rsidRPr="00512D5D">
        <w:rPr>
          <w:rFonts w:cstheme="minorHAnsi"/>
          <w:sz w:val="24"/>
          <w:szCs w:val="24"/>
          <w:lang w:val="lt-LT"/>
        </w:rPr>
        <w:lastRenderedPageBreak/>
        <w:t xml:space="preserve">kvalifikacijos reikalavimų,  </w:t>
      </w:r>
      <w:r w:rsidR="00696417" w:rsidRPr="00512D5D">
        <w:rPr>
          <w:rFonts w:cstheme="minorHAnsi"/>
          <w:sz w:val="24"/>
          <w:szCs w:val="24"/>
          <w:lang w:val="lt-LT"/>
        </w:rPr>
        <w:t>perkančioji organizacija</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3FF90BB4"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perkančioji organizacija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4CF243D7"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3085B25"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perkančioji organizacija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 xml:space="preserve">aktualią deklaraciją, pakeičiančią </w:t>
      </w:r>
      <w:r w:rsidR="001C174C" w:rsidRPr="00512D5D">
        <w:rPr>
          <w:rFonts w:cstheme="minorHAnsi"/>
          <w:sz w:val="24"/>
          <w:szCs w:val="24"/>
          <w:lang w:val="lt-LT"/>
        </w:rPr>
        <w:lastRenderedPageBreak/>
        <w:t>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4B507EB2"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jeigu perkančioji organizacija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6FA5B50D"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(kvazisubtiekėjai)</w:t>
      </w:r>
      <w:r w:rsidRPr="00512D5D">
        <w:rPr>
          <w:rFonts w:cstheme="minorHAnsi"/>
          <w:sz w:val="24"/>
          <w:szCs w:val="24"/>
          <w:lang w:val="lt-LT"/>
        </w:rPr>
        <w:t xml:space="preserve"> (jeigu  </w:t>
      </w:r>
      <w:r w:rsidR="00406EFE" w:rsidRPr="00512D5D">
        <w:rPr>
          <w:rFonts w:cstheme="minorHAnsi"/>
          <w:sz w:val="24"/>
          <w:szCs w:val="24"/>
          <w:lang w:val="lt-LT"/>
        </w:rPr>
        <w:t>perkančioji organizacija</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6E249953" w:rsidR="00F67C86" w:rsidRPr="00512D5D" w:rsidRDefault="00F67C86"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bet kuriuo </w:t>
      </w:r>
      <w:r w:rsidR="000728B5" w:rsidRPr="00512D5D">
        <w:rPr>
          <w:rFonts w:cstheme="minorHAnsi"/>
          <w:sz w:val="24"/>
          <w:szCs w:val="24"/>
          <w:lang w:val="lt-LT"/>
        </w:rPr>
        <w:t>p</w:t>
      </w:r>
      <w:r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Pr="00512D5D">
        <w:rPr>
          <w:rFonts w:cstheme="minorHAnsi"/>
          <w:sz w:val="24"/>
          <w:szCs w:val="24"/>
          <w:lang w:val="lt-LT"/>
        </w:rPr>
        <w:t>irkimo procedūros atlikimą.</w:t>
      </w:r>
    </w:p>
    <w:p w14:paraId="2E38FA61" w14:textId="684F0E5E" w:rsidR="009148FC"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įvertinusi EBVPD pateiktą informaciją ir, jeigu taikytina, </w:t>
      </w:r>
      <w:r w:rsidR="0036054C" w:rsidRPr="00512D5D">
        <w:rPr>
          <w:rFonts w:cstheme="minorHAnsi"/>
          <w:sz w:val="24"/>
          <w:szCs w:val="24"/>
          <w:lang w:val="lt-LT"/>
        </w:rPr>
        <w:t>EBVPD nurodytą informaciją pagrindžiančiuose</w:t>
      </w:r>
      <w:r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Pr="00512D5D">
        <w:rPr>
          <w:rFonts w:cstheme="minorHAnsi"/>
          <w:sz w:val="24"/>
          <w:szCs w:val="24"/>
          <w:lang w:val="lt-LT"/>
        </w:rPr>
        <w:t>asiūlymą pateikusio pirkimo dalyvio atitikties reikalavimams</w:t>
      </w:r>
      <w:r w:rsidRPr="00512D5D">
        <w:rPr>
          <w:rFonts w:cstheme="minorHAnsi"/>
          <w:b/>
          <w:bCs/>
          <w:sz w:val="24"/>
          <w:szCs w:val="24"/>
          <w:lang w:val="lt-LT"/>
        </w:rPr>
        <w:t xml:space="preserve"> </w:t>
      </w:r>
      <w:r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Pr="00512D5D">
        <w:rPr>
          <w:rFonts w:cstheme="minorHAnsi"/>
          <w:sz w:val="24"/>
          <w:szCs w:val="24"/>
          <w:lang w:val="lt-LT"/>
        </w:rPr>
        <w:t>irkimo procedūrose turi tik tie pirkimo dalyviai, kurie atitinka perkančiosios organizacijos keliamus reikalavimus.</w:t>
      </w:r>
    </w:p>
    <w:p w14:paraId="334F24FB" w14:textId="59F78AE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0959BA59" w:rsidR="002C3735" w:rsidRPr="00512D5D" w:rsidRDefault="008E262D"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0D72E2DA"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perkančiosios organizacijos nustatytą terminą nepateikė atitiktį </w:t>
      </w:r>
      <w:r w:rsidRPr="00512D5D">
        <w:rPr>
          <w:rFonts w:cstheme="minorHAnsi"/>
          <w:sz w:val="24"/>
          <w:szCs w:val="24"/>
          <w:lang w:val="lt-LT"/>
        </w:rPr>
        <w:lastRenderedPageBreak/>
        <w:t>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12D5D" w:rsidRDefault="00546C35"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512D5D">
        <w:rPr>
          <w:rFonts w:cstheme="minorHAnsi"/>
          <w:i/>
          <w:iCs/>
          <w:sz w:val="24"/>
          <w:szCs w:val="24"/>
          <w:lang w:val="lt-LT"/>
        </w:rPr>
        <w:t>Apostille</w:t>
      </w:r>
      <w:r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12D5D">
        <w:rPr>
          <w:rFonts w:cstheme="minorHAnsi"/>
          <w:i/>
          <w:iCs/>
          <w:sz w:val="24"/>
          <w:szCs w:val="24"/>
          <w:lang w:val="lt-LT"/>
        </w:rPr>
        <w:t>Apostille</w:t>
      </w:r>
      <w:r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(kvazisubtiekėjai)</w:t>
      </w:r>
      <w:r w:rsidRPr="00512D5D">
        <w:rPr>
          <w:rFonts w:cstheme="minorHAnsi"/>
          <w:sz w:val="24"/>
          <w:szCs w:val="24"/>
          <w:lang w:val="lt-LT"/>
        </w:rPr>
        <w:t>.</w:t>
      </w:r>
    </w:p>
    <w:p w14:paraId="5F181728" w14:textId="38AF3106"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 xml:space="preserve">Tiekėjas, pageidaujantis remtis kitų ūkio subjektų pajėgumais, privalo juos nurodyti pasiūlyme (Pirkimo sąlygų priede „Pažyma apie pasitelkiamus subrangovus/subtiekėjus/kvazisubtiekėjus”)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lastRenderedPageBreak/>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subrangovus/subtiekėjus/kvazisubtiekėjus”)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lastRenderedPageBreak/>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28F0D5DD"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254D55" w:rsidRPr="00512D5D">
        <w:rPr>
          <w:rFonts w:cstheme="minorHAnsi"/>
          <w:sz w:val="24"/>
          <w:szCs w:val="24"/>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formacija, perkančioji organizacija 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395684" w:rsidRPr="00512D5D">
        <w:rPr>
          <w:rFonts w:cstheme="minorHAnsi"/>
          <w:sz w:val="24"/>
          <w:szCs w:val="24"/>
          <w:lang w:val="lt-LT"/>
        </w:rPr>
        <w:t>perkančiosios organizacijos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w:t>
      </w:r>
      <w:r w:rsidRPr="00512D5D">
        <w:rPr>
          <w:rFonts w:cstheme="minorHAnsi"/>
          <w:bCs/>
          <w:sz w:val="24"/>
          <w:szCs w:val="24"/>
          <w:lang w:val="lt-LT"/>
        </w:rPr>
        <w:lastRenderedPageBreak/>
        <w:t xml:space="preserve">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3A766402" w:rsidR="00643CC7" w:rsidRPr="00512D5D" w:rsidRDefault="001018C3"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Perkančioji organizacija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5BEF1452"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01099D" w:rsidRPr="00512D5D">
        <w:rPr>
          <w:rFonts w:cstheme="minorHAnsi"/>
          <w:sz w:val="24"/>
          <w:szCs w:val="24"/>
          <w:lang w:val="lt-LT"/>
        </w:rPr>
        <w:t xml:space="preserve">Perkančioji organizacija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33897353"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Jeigu perkančioji organizacija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4EDA209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perkančioji organizacija galės iššifruoti pateiktą pasiūlymą. </w:t>
      </w:r>
      <w:r w:rsidRPr="00512D5D">
        <w:rPr>
          <w:rFonts w:eastAsia="Times New Roman"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17028B" w:rsidRPr="00512D5D">
        <w:rPr>
          <w:rFonts w:eastAsia="Times New Roman" w:cstheme="minorHAnsi"/>
          <w:sz w:val="24"/>
          <w:szCs w:val="24"/>
          <w:lang w:val="lt-LT"/>
        </w:rPr>
        <w:t xml:space="preserve">. </w:t>
      </w:r>
    </w:p>
    <w:p w14:paraId="3676C687" w14:textId="68C9AF20"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0017028B" w:rsidRPr="00512D5D">
        <w:rPr>
          <w:rFonts w:eastAsia="Times New Roman" w:cstheme="minorHAnsi"/>
          <w:sz w:val="24"/>
          <w:szCs w:val="24"/>
          <w:lang w:val="lt-LT"/>
        </w:rPr>
        <w:lastRenderedPageBreak/>
        <w:t xml:space="preserve">tik pasiūlymo dokumentą, kuriame nurodyta pasiūlymo kaina ir (ar) sąnaudos, o kitus pasiūlymo dokumentus pateikė neužšifruotus – perkančioji organizacija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D3E9C"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3F8C56CC"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512D5D">
        <w:rPr>
          <w:rFonts w:cstheme="minorHAnsi"/>
          <w:sz w:val="24"/>
          <w:szCs w:val="24"/>
          <w:lang w:val="lt-LT"/>
        </w:rPr>
        <w:t xml:space="preserve"> pateikti slaptažodį, su kuriuo perkančioji organizacija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469F968"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perkančioji organizacija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994D844"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perkančioji organizacija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471D8EAC"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Pr="00512D5D">
        <w:rPr>
          <w:rFonts w:cstheme="minorHAnsi"/>
          <w:sz w:val="24"/>
          <w:szCs w:val="24"/>
          <w:lang w:val="lt-LT"/>
        </w:rPr>
        <w:lastRenderedPageBreak/>
        <w:t xml:space="preserve">perkančioji organizacija CVP IS priemonėmis praneš visiems tiekėjams ir informuos apie susipažinimo su finansiniu pasiūlymu datą ir laiką. </w:t>
      </w:r>
      <w:bookmarkStart w:id="98" w:name="_Ref39756110"/>
      <w:r w:rsidRPr="00512D5D">
        <w:rPr>
          <w:rFonts w:cstheme="minorHAnsi"/>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6C68D580"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eigu perkančioji organizacija</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499AAD2" w:rsidR="004D162B" w:rsidRPr="00512D5D" w:rsidRDefault="00026B2A"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Perkančioji organizacija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458D1621"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Atlikusi pradinį susipažinimą su pasiūlymais, perkančioji organizacija:</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1A029D86"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Pr="00512D5D">
        <w:rPr>
          <w:rFonts w:cstheme="minorHAnsi"/>
          <w:sz w:val="24"/>
          <w:szCs w:val="24"/>
          <w:lang w:val="lt-LT"/>
        </w:rPr>
        <w:t xml:space="preserve">perkančioji organizacija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5595CC5B"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perkančiajai organizacijai 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lastRenderedPageBreak/>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6740E8E0"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FD12BF" w:rsidRPr="00512D5D">
        <w:rPr>
          <w:rFonts w:cstheme="minorHAnsi"/>
          <w:sz w:val="24"/>
          <w:szCs w:val="24"/>
          <w:lang w:val="lt-LT"/>
        </w:rPr>
        <w:t>perkančioji organizacija</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140CF70E" w:rsidR="008B5AAC" w:rsidRPr="00512D5D" w:rsidRDefault="008B5AAC"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Perkančioji organizacija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Pr="00512D5D">
        <w:rPr>
          <w:rFonts w:cstheme="minorHAnsi"/>
          <w:sz w:val="24"/>
          <w:szCs w:val="24"/>
          <w:lang w:val="lt-LT"/>
        </w:rPr>
        <w:t xml:space="preserve">irkimo </w:t>
      </w:r>
      <w:r w:rsidR="002C1F03" w:rsidRPr="00512D5D">
        <w:rPr>
          <w:rFonts w:cstheme="minorHAnsi"/>
          <w:sz w:val="24"/>
          <w:szCs w:val="24"/>
          <w:lang w:val="lt-LT"/>
        </w:rPr>
        <w:t>sąlygų</w:t>
      </w:r>
      <w:r w:rsidRPr="00512D5D">
        <w:rPr>
          <w:rFonts w:cstheme="minorHAnsi"/>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santykį ir perkančioji organizacija</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2C93045D"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512D5D">
        <w:rPr>
          <w:rFonts w:cstheme="minorHAnsi"/>
          <w:sz w:val="24"/>
          <w:szCs w:val="24"/>
          <w:lang w:val="lt-LT"/>
        </w:rPr>
        <w:t>;</w:t>
      </w:r>
    </w:p>
    <w:p w14:paraId="07ECB096" w14:textId="41816DC9"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2C6444" w:rsidRPr="00512D5D">
        <w:rPr>
          <w:rFonts w:cstheme="minorHAnsi"/>
          <w:sz w:val="24"/>
          <w:szCs w:val="24"/>
          <w:lang w:val="lt-LT"/>
        </w:rPr>
        <w:t>perkančiosios organizacijos</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w:t>
      </w:r>
      <w:r w:rsidR="00862A54" w:rsidRPr="00512D5D">
        <w:rPr>
          <w:rFonts w:cstheme="minorHAnsi"/>
          <w:sz w:val="24"/>
          <w:szCs w:val="24"/>
          <w:lang w:val="lt-LT"/>
        </w:rPr>
        <w:lastRenderedPageBreak/>
        <w:t>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46861593"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perkančiosios organizacijos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6DE158B3"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0769E6" w:rsidRPr="00512D5D">
        <w:rPr>
          <w:rFonts w:cstheme="minorHAnsi"/>
          <w:sz w:val="24"/>
          <w:szCs w:val="24"/>
          <w:lang w:val="lt-LT"/>
        </w:rPr>
        <w:t>perkančioji organizacija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1F5BFFAC"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perkančioji organizacija</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BBCB449" w:rsidR="00E6583D" w:rsidRPr="00512D5D" w:rsidRDefault="00A93550"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eastAsia="Arial" w:cstheme="minorHAnsi"/>
          <w:sz w:val="24"/>
          <w:szCs w:val="24"/>
          <w:lang w:val="lt-LT"/>
        </w:rPr>
        <w:t>Perkančioji organizacija</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6FEEF303"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Išnagrinėjusi, įvertinusi ir palyginusi pateiktus pasiūlymus, perkančioji organizacija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xml:space="preserve">, į kurią įtraukia neatmestus pasiūlymus, ir nustato laimėjusį pasiūlymą bei priima sprendimą </w:t>
      </w:r>
      <w:r w:rsidRPr="00512D5D">
        <w:rPr>
          <w:rFonts w:cstheme="minorHAnsi"/>
          <w:sz w:val="24"/>
          <w:szCs w:val="24"/>
          <w:lang w:val="lt-LT"/>
        </w:rPr>
        <w:lastRenderedPageBreak/>
        <w:t>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D4644F" w:rsidRPr="00512D5D">
        <w:rPr>
          <w:rFonts w:cstheme="minorHAnsi"/>
          <w:sz w:val="24"/>
          <w:szCs w:val="24"/>
          <w:lang w:val="lt-LT"/>
        </w:rPr>
        <w:t>perkančioji organizacija</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D4644F" w:rsidRPr="00512D5D">
        <w:rPr>
          <w:rFonts w:cstheme="minorHAnsi"/>
          <w:sz w:val="24"/>
          <w:szCs w:val="24"/>
          <w:lang w:val="lt-LT"/>
        </w:rPr>
        <w:t>Perkančioji organizacija</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690AD253" w:rsidR="0053096C" w:rsidRPr="00512D5D" w:rsidRDefault="0053096C"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sidRPr="00512D5D">
        <w:rPr>
          <w:rFonts w:cstheme="minorHAnsi"/>
          <w:sz w:val="24"/>
          <w:szCs w:val="24"/>
          <w:lang w:val="lt-LT"/>
        </w:rPr>
        <w:t>Perkančioji organizacija</w:t>
      </w:r>
      <w:r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sidR="00500015" w:rsidRPr="00512D5D">
        <w:rPr>
          <w:rFonts w:eastAsia="Arial" w:cstheme="minorHAnsi"/>
          <w:sz w:val="24"/>
          <w:szCs w:val="24"/>
          <w:lang w:val="lt-LT"/>
        </w:rPr>
        <w:t xml:space="preserve">Perkančioji organizacija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5491561D"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perkančiosios organizacijos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lastRenderedPageBreak/>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iki perkančiosios organizacijos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4EB44112"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perkančiosios organizacijos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perkančioji organizacija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302B7094" w:rsidR="009B1639" w:rsidRPr="00512D5D" w:rsidRDefault="009B1639"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Perkančioji organizacija </w:t>
      </w:r>
      <w:r w:rsidR="007016E5" w:rsidRPr="00512D5D">
        <w:rPr>
          <w:rFonts w:cstheme="minorHAnsi"/>
          <w:sz w:val="24"/>
          <w:szCs w:val="24"/>
          <w:lang w:val="lt-LT"/>
        </w:rPr>
        <w:t xml:space="preserve">laimėjusį </w:t>
      </w:r>
      <w:r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Pr="00512D5D">
        <w:rPr>
          <w:rFonts w:cstheme="minorHAnsi"/>
          <w:sz w:val="24"/>
          <w:szCs w:val="24"/>
          <w:lang w:val="lt-LT"/>
        </w:rPr>
        <w:t>pakeitimo</w:t>
      </w:r>
      <w:r w:rsidR="00CF2E50" w:rsidRPr="00512D5D">
        <w:rPr>
          <w:rFonts w:cstheme="minorHAnsi"/>
          <w:sz w:val="24"/>
          <w:szCs w:val="24"/>
          <w:lang w:val="lt-LT"/>
        </w:rPr>
        <w:t xml:space="preserve"> dienos</w:t>
      </w:r>
      <w:r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Pr="00512D5D">
        <w:rPr>
          <w:rFonts w:cstheme="minorHAnsi"/>
          <w:sz w:val="24"/>
          <w:szCs w:val="24"/>
          <w:lang w:val="lt-LT"/>
        </w:rPr>
        <w:t>pradžios</w:t>
      </w:r>
      <w:r w:rsidR="00965EC6" w:rsidRPr="00512D5D">
        <w:rPr>
          <w:rFonts w:cstheme="minorHAnsi"/>
          <w:sz w:val="24"/>
          <w:szCs w:val="24"/>
          <w:lang w:val="lt-LT"/>
        </w:rPr>
        <w:t>,</w:t>
      </w:r>
      <w:r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6586D78D"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0C066D" w:rsidRPr="00512D5D">
        <w:rPr>
          <w:rFonts w:asciiTheme="minorHAnsi" w:hAnsiTheme="minorHAnsi" w:cstheme="minorHAnsi"/>
          <w:color w:val="auto"/>
          <w:sz w:val="24"/>
          <w:szCs w:val="24"/>
          <w:lang w:val="lt-LT"/>
        </w:rPr>
        <w:t xml:space="preserve">perkančiosios organizacijos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086A23DD"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1A44BB" w:rsidRPr="00512D5D">
        <w:rPr>
          <w:rFonts w:cstheme="minorHAnsi"/>
          <w:sz w:val="24"/>
          <w:szCs w:val="24"/>
          <w:lang w:val="lt-LT"/>
        </w:rPr>
        <w:t>perkančioji organiza</w:t>
      </w:r>
      <w:r w:rsidR="005A4991" w:rsidRPr="00512D5D">
        <w:rPr>
          <w:rFonts w:cstheme="minorHAnsi"/>
          <w:sz w:val="24"/>
          <w:szCs w:val="24"/>
          <w:lang w:val="lt-LT"/>
        </w:rPr>
        <w:t>cija</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Pr="00512D5D">
        <w:rPr>
          <w:rFonts w:cstheme="minorHAnsi"/>
          <w:sz w:val="24"/>
          <w:szCs w:val="24"/>
          <w:lang w:val="lt-LT"/>
        </w:rPr>
        <w:t>perkančiosios organizacijos</w:t>
      </w:r>
      <w:r w:rsidR="00975EB0" w:rsidRPr="00512D5D">
        <w:rPr>
          <w:rFonts w:eastAsia="Arial" w:cstheme="minorHAnsi"/>
          <w:sz w:val="24"/>
          <w:szCs w:val="24"/>
          <w:lang w:val="lt-LT"/>
        </w:rPr>
        <w:t xml:space="preserve"> sprendimus ar veiksmus, pirmiausia elektroninėmis priemonėmis turi pateikti pretenziją </w:t>
      </w:r>
      <w:r w:rsidRPr="00512D5D">
        <w:rPr>
          <w:rFonts w:eastAsia="Arial" w:cstheme="minorHAnsi"/>
          <w:sz w:val="24"/>
          <w:szCs w:val="24"/>
          <w:lang w:val="lt-LT"/>
        </w:rPr>
        <w:t>perkančiajai organizacijai</w:t>
      </w:r>
      <w:r w:rsidR="00975EB0" w:rsidRPr="00512D5D">
        <w:rPr>
          <w:rFonts w:eastAsia="Arial" w:cstheme="minorHAnsi"/>
          <w:sz w:val="24"/>
          <w:szCs w:val="24"/>
          <w:lang w:val="lt-LT"/>
        </w:rPr>
        <w:t xml:space="preserve">. </w:t>
      </w:r>
    </w:p>
    <w:p w14:paraId="6F38408B" w14:textId="19718CF3"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Pretenzijos pateikimo perkančiajai organizacijai,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57BC" w14:textId="77777777" w:rsidR="00776EE1" w:rsidRDefault="00776EE1" w:rsidP="00184B8C">
      <w:pPr>
        <w:spacing w:after="0" w:line="240" w:lineRule="auto"/>
      </w:pPr>
      <w:r>
        <w:separator/>
      </w:r>
    </w:p>
  </w:endnote>
  <w:endnote w:type="continuationSeparator" w:id="0">
    <w:p w14:paraId="6171C964" w14:textId="77777777" w:rsidR="00776EE1" w:rsidRDefault="00776EE1" w:rsidP="00184B8C">
      <w:pPr>
        <w:spacing w:after="0" w:line="240" w:lineRule="auto"/>
      </w:pPr>
      <w:r>
        <w:continuationSeparator/>
      </w:r>
    </w:p>
  </w:endnote>
  <w:endnote w:type="continuationNotice" w:id="1">
    <w:p w14:paraId="15785B34" w14:textId="77777777" w:rsidR="00776EE1" w:rsidRDefault="00776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6970" w14:textId="77777777" w:rsidR="00776EE1" w:rsidRDefault="00776EE1" w:rsidP="00184B8C">
      <w:pPr>
        <w:spacing w:after="0" w:line="240" w:lineRule="auto"/>
      </w:pPr>
      <w:r>
        <w:separator/>
      </w:r>
    </w:p>
  </w:footnote>
  <w:footnote w:type="continuationSeparator" w:id="0">
    <w:p w14:paraId="67DA44FA" w14:textId="77777777" w:rsidR="00776EE1" w:rsidRDefault="00776EE1" w:rsidP="00184B8C">
      <w:pPr>
        <w:spacing w:after="0" w:line="240" w:lineRule="auto"/>
      </w:pPr>
      <w:r>
        <w:continuationSeparator/>
      </w:r>
    </w:p>
  </w:footnote>
  <w:footnote w:type="continuationNotice" w:id="1">
    <w:p w14:paraId="623EF244" w14:textId="77777777" w:rsidR="00776EE1" w:rsidRDefault="00776EE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5E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2D1"/>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2F9"/>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DD4"/>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005B"/>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E1"/>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11"/>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F63"/>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D8A"/>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A8"/>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40137</Words>
  <Characters>22879</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4</cp:revision>
  <dcterms:created xsi:type="dcterms:W3CDTF">2025-02-11T05:59:00Z</dcterms:created>
  <dcterms:modified xsi:type="dcterms:W3CDTF">2025-02-18T14:03:00Z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