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837C1B" w14:textId="2C23E790" w:rsidR="002F01D3" w:rsidRPr="00CA7B9A" w:rsidRDefault="002F01D3" w:rsidP="002F01D3">
      <w:pPr>
        <w:tabs>
          <w:tab w:val="right" w:leader="underscore" w:pos="8640"/>
        </w:tabs>
        <w:ind w:left="5670"/>
        <w:jc w:val="both"/>
        <w:rPr>
          <w:rFonts w:eastAsia="SimSun"/>
        </w:rPr>
      </w:pPr>
      <w:r w:rsidRPr="00CA7B9A">
        <w:rPr>
          <w:rFonts w:eastAsia="SimSun"/>
        </w:rPr>
        <w:t>PATVIRTINTA</w:t>
      </w:r>
    </w:p>
    <w:p w14:paraId="783CE74E" w14:textId="77777777" w:rsidR="002F01D3" w:rsidRPr="00CA7B9A" w:rsidRDefault="002F01D3" w:rsidP="002F01D3">
      <w:pPr>
        <w:tabs>
          <w:tab w:val="right" w:leader="underscore" w:pos="8640"/>
        </w:tabs>
        <w:ind w:left="5670"/>
        <w:jc w:val="both"/>
        <w:rPr>
          <w:rFonts w:eastAsia="SimSun"/>
        </w:rPr>
      </w:pPr>
      <w:r w:rsidRPr="00CA7B9A">
        <w:rPr>
          <w:rFonts w:eastAsia="SimSun"/>
        </w:rPr>
        <w:t>UAB „Dzūkijos vandenys“ viešųjų</w:t>
      </w:r>
    </w:p>
    <w:p w14:paraId="538290D3" w14:textId="43F2156F" w:rsidR="002F01D3" w:rsidRPr="00CA7B9A" w:rsidRDefault="002F01D3" w:rsidP="002F01D3">
      <w:pPr>
        <w:tabs>
          <w:tab w:val="right" w:leader="underscore" w:pos="8640"/>
        </w:tabs>
        <w:ind w:left="5670"/>
        <w:jc w:val="both"/>
        <w:rPr>
          <w:rFonts w:eastAsia="SimSun"/>
        </w:rPr>
      </w:pPr>
      <w:r w:rsidRPr="00CA7B9A">
        <w:rPr>
          <w:rFonts w:eastAsia="SimSun"/>
        </w:rPr>
        <w:t>pirkimų komisijos 20</w:t>
      </w:r>
      <w:r w:rsidR="00647438" w:rsidRPr="00CA7B9A">
        <w:rPr>
          <w:rFonts w:eastAsia="SimSun"/>
        </w:rPr>
        <w:t>2</w:t>
      </w:r>
      <w:r w:rsidR="00484B21">
        <w:rPr>
          <w:rFonts w:eastAsia="SimSun"/>
        </w:rPr>
        <w:t>5</w:t>
      </w:r>
      <w:r w:rsidRPr="00CA7B9A">
        <w:rPr>
          <w:rFonts w:eastAsia="SimSun"/>
        </w:rPr>
        <w:t>-</w:t>
      </w:r>
      <w:r w:rsidR="00BC5648">
        <w:rPr>
          <w:rFonts w:eastAsia="SimSun"/>
        </w:rPr>
        <w:t>0</w:t>
      </w:r>
      <w:r w:rsidR="00D53008">
        <w:rPr>
          <w:rFonts w:eastAsia="SimSun"/>
        </w:rPr>
        <w:t>2</w:t>
      </w:r>
      <w:r w:rsidRPr="00CA7B9A">
        <w:rPr>
          <w:rFonts w:eastAsia="SimSun"/>
        </w:rPr>
        <w:t>-</w:t>
      </w:r>
      <w:r w:rsidR="00CB0ED4">
        <w:rPr>
          <w:rFonts w:eastAsia="SimSun"/>
        </w:rPr>
        <w:t>27</w:t>
      </w:r>
    </w:p>
    <w:p w14:paraId="52FAC14C" w14:textId="7D0AAD83" w:rsidR="00D40732" w:rsidRPr="00CA7B9A" w:rsidRDefault="002F01D3" w:rsidP="00D40732">
      <w:pPr>
        <w:tabs>
          <w:tab w:val="right" w:leader="underscore" w:pos="8640"/>
        </w:tabs>
        <w:ind w:left="5670"/>
        <w:jc w:val="both"/>
        <w:rPr>
          <w:rFonts w:eastAsia="SimSun"/>
        </w:rPr>
      </w:pPr>
      <w:r w:rsidRPr="00CA7B9A">
        <w:rPr>
          <w:rFonts w:eastAsia="SimSun"/>
        </w:rPr>
        <w:t>posėdžio protokolu Nr. ID-</w:t>
      </w:r>
      <w:r w:rsidR="00CB0ED4">
        <w:rPr>
          <w:rFonts w:eastAsia="SimSun"/>
        </w:rPr>
        <w:t>391</w:t>
      </w:r>
      <w:r w:rsidR="006F598D" w:rsidRPr="00CA7B9A">
        <w:rPr>
          <w:rFonts w:eastAsia="SimSun"/>
        </w:rPr>
        <w:t>-</w:t>
      </w:r>
      <w:r w:rsidR="00647438" w:rsidRPr="00CA7B9A">
        <w:rPr>
          <w:rFonts w:eastAsia="SimSun"/>
        </w:rPr>
        <w:t>2</w:t>
      </w:r>
      <w:r w:rsidR="00484B21">
        <w:rPr>
          <w:rFonts w:eastAsia="SimSun"/>
        </w:rPr>
        <w:t>5</w:t>
      </w:r>
    </w:p>
    <w:p w14:paraId="78D667DB" w14:textId="77777777" w:rsidR="006F598D" w:rsidRPr="00CA7B9A" w:rsidRDefault="006F598D" w:rsidP="00D40732">
      <w:pPr>
        <w:tabs>
          <w:tab w:val="right" w:leader="underscore" w:pos="8640"/>
        </w:tabs>
        <w:ind w:left="5670"/>
        <w:jc w:val="both"/>
      </w:pPr>
    </w:p>
    <w:p w14:paraId="545B484D" w14:textId="77777777" w:rsidR="00D40732" w:rsidRPr="00CA7B9A" w:rsidRDefault="00D40732" w:rsidP="00D40732">
      <w:pPr>
        <w:tabs>
          <w:tab w:val="right" w:leader="underscore" w:pos="8640"/>
        </w:tabs>
        <w:ind w:left="5670"/>
        <w:jc w:val="both"/>
      </w:pPr>
    </w:p>
    <w:p w14:paraId="4CF182AC" w14:textId="77777777" w:rsidR="006343A1" w:rsidRPr="00CA7B9A" w:rsidRDefault="006343A1" w:rsidP="006343A1">
      <w:pPr>
        <w:jc w:val="center"/>
        <w:rPr>
          <w:b/>
          <w:bCs/>
        </w:rPr>
      </w:pPr>
      <w:r w:rsidRPr="00CA7B9A">
        <w:rPr>
          <w:b/>
          <w:bCs/>
        </w:rPr>
        <w:t>MAŽOS VERTĖS PIRKIMO SĄLYGOS, ATLIEKANT PIRKIMĄ CVP IS PRIEMONĖMIS SKELBIAMOS APKLAUSOS BŪDU</w:t>
      </w:r>
    </w:p>
    <w:p w14:paraId="682ECC03" w14:textId="77777777" w:rsidR="006343A1" w:rsidRPr="00CA7B9A" w:rsidRDefault="006343A1" w:rsidP="006343A1">
      <w:pPr>
        <w:jc w:val="center"/>
      </w:pPr>
    </w:p>
    <w:p w14:paraId="4E9B1776" w14:textId="64A9F205" w:rsidR="00661DBF" w:rsidRPr="00661DBF" w:rsidRDefault="00484B21" w:rsidP="00661DBF">
      <w:pPr>
        <w:jc w:val="center"/>
        <w:rPr>
          <w:b/>
        </w:rPr>
      </w:pPr>
      <w:r>
        <w:rPr>
          <w:b/>
        </w:rPr>
        <w:t xml:space="preserve">VANDENTIEKIO TINKLŲ ŽALIOJI G. STATYBOS DARBŲ </w:t>
      </w:r>
      <w:r w:rsidR="00661DBF" w:rsidRPr="00C70C6D">
        <w:rPr>
          <w:b/>
        </w:rPr>
        <w:t>PIRKIMAS</w:t>
      </w:r>
      <w:r w:rsidR="00661DBF" w:rsidRPr="00C70C6D">
        <w:rPr>
          <w:color w:val="000000"/>
          <w:lang w:eastAsia="lt-LT"/>
        </w:rPr>
        <w:t xml:space="preserve"> </w:t>
      </w:r>
    </w:p>
    <w:p w14:paraId="488F2E30" w14:textId="77777777" w:rsidR="00A731F4" w:rsidRDefault="00A731F4" w:rsidP="00D40732">
      <w:pPr>
        <w:jc w:val="center"/>
      </w:pPr>
    </w:p>
    <w:p w14:paraId="5A21807E" w14:textId="2DDB13B1" w:rsidR="00D40732" w:rsidRPr="00CA7B9A" w:rsidRDefault="00D40732" w:rsidP="00D40732">
      <w:pPr>
        <w:jc w:val="center"/>
      </w:pPr>
      <w:r w:rsidRPr="00CA7B9A">
        <w:t>TURINYS</w:t>
      </w:r>
    </w:p>
    <w:p w14:paraId="524B420E" w14:textId="77777777" w:rsidR="00D40732" w:rsidRPr="00CA7B9A" w:rsidRDefault="00D40732" w:rsidP="00D40732">
      <w:pPr>
        <w:jc w:val="center"/>
      </w:pPr>
    </w:p>
    <w:tbl>
      <w:tblPr>
        <w:tblW w:w="0" w:type="auto"/>
        <w:tblLook w:val="01E0" w:firstRow="1" w:lastRow="1" w:firstColumn="1" w:lastColumn="1" w:noHBand="0" w:noVBand="0"/>
      </w:tblPr>
      <w:tblGrid>
        <w:gridCol w:w="809"/>
        <w:gridCol w:w="8547"/>
      </w:tblGrid>
      <w:tr w:rsidR="00D40732" w:rsidRPr="00CA7B9A" w14:paraId="5241FF1B" w14:textId="77777777" w:rsidTr="00512FB6">
        <w:tc>
          <w:tcPr>
            <w:tcW w:w="811" w:type="dxa"/>
            <w:hideMark/>
          </w:tcPr>
          <w:p w14:paraId="2C31FC96" w14:textId="77777777" w:rsidR="00D40732" w:rsidRPr="00CA7B9A" w:rsidRDefault="00D40732" w:rsidP="00D00326">
            <w:pPr>
              <w:jc w:val="both"/>
            </w:pPr>
            <w:r w:rsidRPr="00CA7B9A">
              <w:t>I.</w:t>
            </w:r>
          </w:p>
        </w:tc>
        <w:tc>
          <w:tcPr>
            <w:tcW w:w="8685" w:type="dxa"/>
            <w:hideMark/>
          </w:tcPr>
          <w:p w14:paraId="14B3D6BE" w14:textId="77777777" w:rsidR="00D40732" w:rsidRPr="00CA7B9A" w:rsidRDefault="00D40732" w:rsidP="00D00326">
            <w:pPr>
              <w:jc w:val="both"/>
            </w:pPr>
            <w:r w:rsidRPr="00CA7B9A">
              <w:t>BENDROSIOS NUOSTATOS</w:t>
            </w:r>
          </w:p>
        </w:tc>
      </w:tr>
      <w:tr w:rsidR="00D40732" w:rsidRPr="00CA7B9A" w14:paraId="4324F7DC" w14:textId="77777777" w:rsidTr="00512FB6">
        <w:tc>
          <w:tcPr>
            <w:tcW w:w="811" w:type="dxa"/>
            <w:hideMark/>
          </w:tcPr>
          <w:p w14:paraId="48E47E9B" w14:textId="77777777" w:rsidR="00D40732" w:rsidRPr="00CA7B9A" w:rsidRDefault="00D40732" w:rsidP="00D00326">
            <w:pPr>
              <w:jc w:val="both"/>
            </w:pPr>
            <w:r w:rsidRPr="00CA7B9A">
              <w:t>II.</w:t>
            </w:r>
          </w:p>
        </w:tc>
        <w:tc>
          <w:tcPr>
            <w:tcW w:w="8685" w:type="dxa"/>
            <w:hideMark/>
          </w:tcPr>
          <w:p w14:paraId="00D9EB4F" w14:textId="77777777" w:rsidR="00D40732" w:rsidRPr="00CA7B9A" w:rsidRDefault="00D40732" w:rsidP="00D00326">
            <w:pPr>
              <w:jc w:val="both"/>
            </w:pPr>
            <w:r w:rsidRPr="00CA7B9A">
              <w:t>PIRKIMO OBJEKTAS</w:t>
            </w:r>
          </w:p>
        </w:tc>
      </w:tr>
      <w:tr w:rsidR="00D40732" w:rsidRPr="00CA7B9A" w14:paraId="504D2595" w14:textId="77777777" w:rsidTr="00512FB6">
        <w:tc>
          <w:tcPr>
            <w:tcW w:w="811" w:type="dxa"/>
            <w:hideMark/>
          </w:tcPr>
          <w:p w14:paraId="7C459BAB" w14:textId="77777777" w:rsidR="00D40732" w:rsidRPr="00CA7B9A" w:rsidRDefault="00D40732" w:rsidP="00D00326">
            <w:pPr>
              <w:jc w:val="both"/>
            </w:pPr>
            <w:r w:rsidRPr="00CA7B9A">
              <w:t>III.</w:t>
            </w:r>
          </w:p>
        </w:tc>
        <w:tc>
          <w:tcPr>
            <w:tcW w:w="8685" w:type="dxa"/>
            <w:hideMark/>
          </w:tcPr>
          <w:p w14:paraId="1571F83E" w14:textId="77777777" w:rsidR="00D40732" w:rsidRPr="00CA7B9A" w:rsidRDefault="00F71213" w:rsidP="00D00326">
            <w:pPr>
              <w:jc w:val="both"/>
            </w:pPr>
            <w:r w:rsidRPr="00CA7B9A">
              <w:t>TIE</w:t>
            </w:r>
            <w:r w:rsidR="00D40732" w:rsidRPr="00CA7B9A">
              <w:t>KĖJŲ PAŠALINI</w:t>
            </w:r>
            <w:r w:rsidRPr="00CA7B9A">
              <w:t>MO PAGRINDAI IR REIKALAVIMAI TIE</w:t>
            </w:r>
            <w:r w:rsidR="00D40732" w:rsidRPr="00CA7B9A">
              <w:t>KĖJŲ KVALIFIKACIJAI</w:t>
            </w:r>
          </w:p>
        </w:tc>
      </w:tr>
      <w:tr w:rsidR="00D40732" w:rsidRPr="00CA7B9A" w14:paraId="70DFD3C6" w14:textId="77777777" w:rsidTr="00512FB6">
        <w:tc>
          <w:tcPr>
            <w:tcW w:w="811" w:type="dxa"/>
            <w:hideMark/>
          </w:tcPr>
          <w:p w14:paraId="38BD396E" w14:textId="77777777" w:rsidR="00D40732" w:rsidRDefault="00D40732" w:rsidP="00D00326">
            <w:pPr>
              <w:jc w:val="both"/>
            </w:pPr>
            <w:r w:rsidRPr="00CA7B9A">
              <w:t>IV.</w:t>
            </w:r>
          </w:p>
          <w:p w14:paraId="3AA7B4C6" w14:textId="133E0CFF" w:rsidR="00602B8B" w:rsidRPr="00CA7B9A" w:rsidRDefault="00602B8B" w:rsidP="00D00326">
            <w:pPr>
              <w:jc w:val="both"/>
            </w:pPr>
            <w:r>
              <w:t>V.</w:t>
            </w:r>
          </w:p>
        </w:tc>
        <w:tc>
          <w:tcPr>
            <w:tcW w:w="8685" w:type="dxa"/>
            <w:hideMark/>
          </w:tcPr>
          <w:p w14:paraId="4E85509A" w14:textId="0470DEE8" w:rsidR="00602B8B" w:rsidRPr="00602B8B" w:rsidRDefault="00602B8B" w:rsidP="00602B8B">
            <w:pPr>
              <w:autoSpaceDE w:val="0"/>
              <w:autoSpaceDN w:val="0"/>
              <w:adjustRightInd w:val="0"/>
              <w:rPr>
                <w:color w:val="000000"/>
              </w:rPr>
            </w:pPr>
            <w:r w:rsidRPr="00602B8B">
              <w:rPr>
                <w:color w:val="000000"/>
              </w:rPr>
              <w:t>REIKALAVIMAI, SUSIJĘ SU NACIONALINIU SAUGUMU</w:t>
            </w:r>
          </w:p>
          <w:p w14:paraId="4ECEDC22" w14:textId="57141865" w:rsidR="00D40732" w:rsidRPr="00CA7B9A" w:rsidRDefault="00F71213" w:rsidP="00D00326">
            <w:pPr>
              <w:jc w:val="both"/>
            </w:pPr>
            <w:r w:rsidRPr="00CA7B9A">
              <w:rPr>
                <w:bCs/>
                <w:color w:val="000000"/>
              </w:rPr>
              <w:t>TIE</w:t>
            </w:r>
            <w:r w:rsidR="00D40732" w:rsidRPr="00CA7B9A">
              <w:rPr>
                <w:bCs/>
                <w:color w:val="000000"/>
              </w:rPr>
              <w:t>KĖJŲ GRUPĖS, SUB</w:t>
            </w:r>
            <w:r w:rsidR="00D211D9" w:rsidRPr="00CA7B9A">
              <w:rPr>
                <w:bCs/>
                <w:color w:val="000000"/>
              </w:rPr>
              <w:t>TIEKĖJŲ</w:t>
            </w:r>
            <w:r w:rsidR="00D40732" w:rsidRPr="00CA7B9A">
              <w:rPr>
                <w:bCs/>
                <w:color w:val="000000"/>
              </w:rPr>
              <w:t xml:space="preserve"> IR KITŲ ŪKIO SUBJEKTŲ DALYVAVIMAS PIRKIME</w:t>
            </w:r>
          </w:p>
        </w:tc>
      </w:tr>
      <w:tr w:rsidR="00D40732" w:rsidRPr="00CA7B9A" w14:paraId="14192E3F" w14:textId="77777777" w:rsidTr="00512FB6">
        <w:tc>
          <w:tcPr>
            <w:tcW w:w="811" w:type="dxa"/>
            <w:hideMark/>
          </w:tcPr>
          <w:p w14:paraId="55CC4173" w14:textId="79242AA4" w:rsidR="00D40732" w:rsidRPr="00CA7B9A" w:rsidRDefault="00D40732" w:rsidP="00D00326">
            <w:pPr>
              <w:jc w:val="both"/>
            </w:pPr>
            <w:r w:rsidRPr="00CA7B9A">
              <w:t>V</w:t>
            </w:r>
            <w:r w:rsidR="00602B8B">
              <w:t>I</w:t>
            </w:r>
            <w:r w:rsidRPr="00CA7B9A">
              <w:t>.</w:t>
            </w:r>
          </w:p>
        </w:tc>
        <w:tc>
          <w:tcPr>
            <w:tcW w:w="8685" w:type="dxa"/>
            <w:hideMark/>
          </w:tcPr>
          <w:p w14:paraId="17F7AF9F" w14:textId="77777777" w:rsidR="00D40732" w:rsidRPr="00CA7B9A" w:rsidRDefault="00D40732" w:rsidP="00D00326">
            <w:pPr>
              <w:jc w:val="both"/>
            </w:pPr>
            <w:r w:rsidRPr="00CA7B9A">
              <w:t>REIKALAVIMAI PASIŪLYMŲ  PATEIKIMUI</w:t>
            </w:r>
          </w:p>
        </w:tc>
      </w:tr>
      <w:tr w:rsidR="00D40732" w:rsidRPr="00CA7B9A" w14:paraId="44090CEE" w14:textId="77777777" w:rsidTr="00512FB6">
        <w:tc>
          <w:tcPr>
            <w:tcW w:w="811" w:type="dxa"/>
            <w:hideMark/>
          </w:tcPr>
          <w:p w14:paraId="250FE54E" w14:textId="7B84D6E7" w:rsidR="00D40732" w:rsidRPr="00CA7B9A" w:rsidRDefault="00D40732" w:rsidP="00D00326">
            <w:pPr>
              <w:jc w:val="both"/>
            </w:pPr>
            <w:r w:rsidRPr="00CA7B9A">
              <w:t>VI</w:t>
            </w:r>
            <w:r w:rsidR="00602B8B">
              <w:t>I</w:t>
            </w:r>
            <w:r w:rsidRPr="00CA7B9A">
              <w:t>.</w:t>
            </w:r>
          </w:p>
        </w:tc>
        <w:tc>
          <w:tcPr>
            <w:tcW w:w="8685" w:type="dxa"/>
            <w:hideMark/>
          </w:tcPr>
          <w:p w14:paraId="6DDCA093" w14:textId="77777777" w:rsidR="00D40732" w:rsidRPr="00CA7B9A" w:rsidRDefault="00D40732" w:rsidP="00D00326">
            <w:pPr>
              <w:jc w:val="both"/>
            </w:pPr>
            <w:r w:rsidRPr="00CA7B9A">
              <w:t>PASIŪLYMŲ GALIOJIMAS IR PASIŪLYMŲ GALIOJIMO UŽTIKRINIMAS</w:t>
            </w:r>
          </w:p>
        </w:tc>
      </w:tr>
      <w:tr w:rsidR="00D40732" w:rsidRPr="00CA7B9A" w14:paraId="1233FB56" w14:textId="77777777" w:rsidTr="00512FB6">
        <w:tc>
          <w:tcPr>
            <w:tcW w:w="811" w:type="dxa"/>
            <w:hideMark/>
          </w:tcPr>
          <w:p w14:paraId="2A41E519" w14:textId="3235498A" w:rsidR="00D40732" w:rsidRPr="00CA7B9A" w:rsidRDefault="00D40732" w:rsidP="00D00326">
            <w:pPr>
              <w:jc w:val="both"/>
            </w:pPr>
            <w:r w:rsidRPr="00CA7B9A">
              <w:t>VII</w:t>
            </w:r>
            <w:r w:rsidR="00602B8B">
              <w:t>I</w:t>
            </w:r>
            <w:r w:rsidRPr="00CA7B9A">
              <w:t>.</w:t>
            </w:r>
          </w:p>
        </w:tc>
        <w:tc>
          <w:tcPr>
            <w:tcW w:w="8685" w:type="dxa"/>
            <w:hideMark/>
          </w:tcPr>
          <w:p w14:paraId="3CFEB35E" w14:textId="77777777" w:rsidR="00D40732" w:rsidRPr="00CA7B9A" w:rsidRDefault="00D40732" w:rsidP="00D00326">
            <w:pPr>
              <w:jc w:val="both"/>
            </w:pPr>
            <w:r w:rsidRPr="00CA7B9A">
              <w:t>PASIŪLYMŲ ŠIFRAVIMAS</w:t>
            </w:r>
          </w:p>
        </w:tc>
      </w:tr>
      <w:tr w:rsidR="00D40732" w:rsidRPr="00CA7B9A" w14:paraId="77F7E260" w14:textId="77777777" w:rsidTr="00512FB6">
        <w:tc>
          <w:tcPr>
            <w:tcW w:w="811" w:type="dxa"/>
            <w:hideMark/>
          </w:tcPr>
          <w:p w14:paraId="6F3DD214" w14:textId="0A4953E1" w:rsidR="00D40732" w:rsidRPr="00CA7B9A" w:rsidRDefault="00602B8B" w:rsidP="00D00326">
            <w:pPr>
              <w:jc w:val="both"/>
            </w:pPr>
            <w:r>
              <w:t>IX</w:t>
            </w:r>
            <w:r w:rsidR="00D40732" w:rsidRPr="00CA7B9A">
              <w:t>.</w:t>
            </w:r>
          </w:p>
        </w:tc>
        <w:tc>
          <w:tcPr>
            <w:tcW w:w="8685" w:type="dxa"/>
            <w:hideMark/>
          </w:tcPr>
          <w:p w14:paraId="31B1402E" w14:textId="77777777" w:rsidR="00D40732" w:rsidRPr="00CA7B9A" w:rsidRDefault="00D40732" w:rsidP="00D00326">
            <w:pPr>
              <w:jc w:val="both"/>
            </w:pPr>
            <w:r w:rsidRPr="00CA7B9A">
              <w:t>PIRKIMO SĄLYGŲ PAAIŠKINIMAS IR PATIKSLINIMAS</w:t>
            </w:r>
          </w:p>
        </w:tc>
      </w:tr>
      <w:tr w:rsidR="00D40732" w:rsidRPr="00CA7B9A" w14:paraId="7F0A4FED" w14:textId="77777777" w:rsidTr="00512FB6">
        <w:tc>
          <w:tcPr>
            <w:tcW w:w="811" w:type="dxa"/>
            <w:hideMark/>
          </w:tcPr>
          <w:p w14:paraId="7BB46985" w14:textId="3A23882D" w:rsidR="00D40732" w:rsidRPr="00CA7B9A" w:rsidRDefault="00D40732" w:rsidP="00D00326">
            <w:pPr>
              <w:jc w:val="both"/>
            </w:pPr>
            <w:r w:rsidRPr="00CA7B9A">
              <w:t>X.</w:t>
            </w:r>
          </w:p>
        </w:tc>
        <w:tc>
          <w:tcPr>
            <w:tcW w:w="8685" w:type="dxa"/>
            <w:hideMark/>
          </w:tcPr>
          <w:p w14:paraId="5340FBD7" w14:textId="77777777" w:rsidR="00D40732" w:rsidRPr="00CA7B9A" w:rsidRDefault="00D40732" w:rsidP="00D00326">
            <w:pPr>
              <w:jc w:val="both"/>
            </w:pPr>
            <w:r w:rsidRPr="00CA7B9A">
              <w:t>SUSIPAŽINIMAS SU PASIŪLYMAIS</w:t>
            </w:r>
          </w:p>
        </w:tc>
      </w:tr>
      <w:tr w:rsidR="00D40732" w:rsidRPr="00CA7B9A" w14:paraId="4737F89F" w14:textId="77777777" w:rsidTr="00512FB6">
        <w:tc>
          <w:tcPr>
            <w:tcW w:w="811" w:type="dxa"/>
            <w:hideMark/>
          </w:tcPr>
          <w:p w14:paraId="49A93BB8" w14:textId="002BEAFC" w:rsidR="00D40732" w:rsidRPr="00CA7B9A" w:rsidRDefault="00D40732" w:rsidP="00D00326">
            <w:pPr>
              <w:jc w:val="both"/>
            </w:pPr>
            <w:r w:rsidRPr="00CA7B9A">
              <w:t>X</w:t>
            </w:r>
            <w:r w:rsidR="00602B8B">
              <w:t>I</w:t>
            </w:r>
            <w:r w:rsidRPr="00CA7B9A">
              <w:t>.</w:t>
            </w:r>
          </w:p>
        </w:tc>
        <w:tc>
          <w:tcPr>
            <w:tcW w:w="8685" w:type="dxa"/>
            <w:hideMark/>
          </w:tcPr>
          <w:p w14:paraId="7C64EF29" w14:textId="77777777" w:rsidR="00D40732" w:rsidRPr="00CA7B9A" w:rsidRDefault="00D40732" w:rsidP="00D00326">
            <w:pPr>
              <w:jc w:val="both"/>
            </w:pPr>
            <w:r w:rsidRPr="00CA7B9A">
              <w:t>PASIŪLYMŲ NAGRINĖJIMAS IR VERTINIMAS</w:t>
            </w:r>
          </w:p>
        </w:tc>
      </w:tr>
      <w:tr w:rsidR="00D40732" w:rsidRPr="00CA7B9A" w14:paraId="082E793B" w14:textId="77777777" w:rsidTr="00512FB6">
        <w:tc>
          <w:tcPr>
            <w:tcW w:w="811" w:type="dxa"/>
            <w:hideMark/>
          </w:tcPr>
          <w:p w14:paraId="4949C800" w14:textId="2FE287B6" w:rsidR="00D40732" w:rsidRPr="00CA7B9A" w:rsidRDefault="00D40732" w:rsidP="00D00326">
            <w:pPr>
              <w:jc w:val="both"/>
            </w:pPr>
            <w:r w:rsidRPr="00CA7B9A">
              <w:t>XI</w:t>
            </w:r>
            <w:r w:rsidR="00602B8B">
              <w:t>I</w:t>
            </w:r>
            <w:r w:rsidRPr="00CA7B9A">
              <w:t>.</w:t>
            </w:r>
          </w:p>
          <w:p w14:paraId="2E8A727B" w14:textId="207D1382" w:rsidR="00E74194" w:rsidRPr="00CA7B9A" w:rsidRDefault="00E74194" w:rsidP="00D00326">
            <w:pPr>
              <w:jc w:val="both"/>
            </w:pPr>
            <w:r w:rsidRPr="00CA7B9A">
              <w:t>XII</w:t>
            </w:r>
            <w:r w:rsidR="00602B8B">
              <w:t>I</w:t>
            </w:r>
            <w:r w:rsidRPr="00CA7B9A">
              <w:t>.</w:t>
            </w:r>
          </w:p>
          <w:p w14:paraId="1056A14B" w14:textId="529ED5ED" w:rsidR="00FD4786" w:rsidRPr="00CA7B9A" w:rsidRDefault="00FD4786" w:rsidP="00D00326">
            <w:pPr>
              <w:jc w:val="both"/>
            </w:pPr>
            <w:r w:rsidRPr="00CA7B9A">
              <w:t>XI</w:t>
            </w:r>
            <w:r w:rsidR="00602B8B">
              <w:t>V</w:t>
            </w:r>
            <w:r w:rsidRPr="00CA7B9A">
              <w:t>.</w:t>
            </w:r>
          </w:p>
        </w:tc>
        <w:tc>
          <w:tcPr>
            <w:tcW w:w="8685" w:type="dxa"/>
          </w:tcPr>
          <w:p w14:paraId="66766E18" w14:textId="77777777" w:rsidR="00E74194" w:rsidRPr="00CA7B9A" w:rsidRDefault="00E74194" w:rsidP="00D00326">
            <w:pPr>
              <w:jc w:val="both"/>
              <w:rPr>
                <w:rFonts w:eastAsia="Arial Unicode MS" w:cs="Arial Unicode MS"/>
                <w:bdr w:val="nil"/>
                <w:lang w:eastAsia="lt-LT"/>
              </w:rPr>
            </w:pPr>
            <w:r w:rsidRPr="00CA7B9A">
              <w:rPr>
                <w:rFonts w:eastAsia="Arial Unicode MS" w:cs="Arial Unicode MS"/>
                <w:bdr w:val="nil"/>
                <w:lang w:eastAsia="lt-LT"/>
              </w:rPr>
              <w:t>PASIŪLYMŲ ATMETIMO PRIEŽASTYS</w:t>
            </w:r>
          </w:p>
          <w:p w14:paraId="686A833B" w14:textId="77777777" w:rsidR="00E74194" w:rsidRPr="00CA7B9A" w:rsidRDefault="00E74194" w:rsidP="00E74194">
            <w:pPr>
              <w:autoSpaceDE w:val="0"/>
              <w:autoSpaceDN w:val="0"/>
              <w:adjustRightInd w:val="0"/>
              <w:rPr>
                <w:bCs/>
                <w:color w:val="000000"/>
              </w:rPr>
            </w:pPr>
            <w:r w:rsidRPr="00CA7B9A">
              <w:rPr>
                <w:bCs/>
                <w:color w:val="000000"/>
              </w:rPr>
              <w:t>PASIŪLYMŲ EILĖ IR LAIMĖTOJO NUSTATYMAS</w:t>
            </w:r>
          </w:p>
          <w:p w14:paraId="59395994" w14:textId="77777777" w:rsidR="00D40732" w:rsidRPr="00CA7B9A" w:rsidRDefault="006343A1" w:rsidP="00D00326">
            <w:pPr>
              <w:jc w:val="both"/>
            </w:pPr>
            <w:r w:rsidRPr="00CA7B9A">
              <w:t>GINČŲ NAGRINĖJIMO TVARKA</w:t>
            </w:r>
          </w:p>
        </w:tc>
      </w:tr>
      <w:tr w:rsidR="00D40732" w:rsidRPr="00CA7B9A" w14:paraId="3B0ED029" w14:textId="77777777" w:rsidTr="00512FB6">
        <w:tc>
          <w:tcPr>
            <w:tcW w:w="811" w:type="dxa"/>
            <w:hideMark/>
          </w:tcPr>
          <w:p w14:paraId="79ED8693" w14:textId="3281C827" w:rsidR="00D40732" w:rsidRPr="00CA7B9A" w:rsidRDefault="00FD4786" w:rsidP="00D00326">
            <w:pPr>
              <w:jc w:val="both"/>
            </w:pPr>
            <w:r w:rsidRPr="00CA7B9A">
              <w:t>XV</w:t>
            </w:r>
            <w:r w:rsidR="00D40732" w:rsidRPr="00CA7B9A">
              <w:t>.</w:t>
            </w:r>
          </w:p>
        </w:tc>
        <w:tc>
          <w:tcPr>
            <w:tcW w:w="8685" w:type="dxa"/>
            <w:hideMark/>
          </w:tcPr>
          <w:p w14:paraId="2850B3CF" w14:textId="77777777" w:rsidR="00D40732" w:rsidRPr="00CA7B9A" w:rsidRDefault="006343A1" w:rsidP="00D00326">
            <w:pPr>
              <w:jc w:val="both"/>
            </w:pPr>
            <w:r w:rsidRPr="00CA7B9A">
              <w:t>SUTARTIES SĄLYGOS</w:t>
            </w:r>
          </w:p>
        </w:tc>
      </w:tr>
      <w:tr w:rsidR="00D40732" w:rsidRPr="00CA7B9A" w14:paraId="70620E96" w14:textId="77777777" w:rsidTr="00512FB6">
        <w:tc>
          <w:tcPr>
            <w:tcW w:w="811" w:type="dxa"/>
            <w:hideMark/>
          </w:tcPr>
          <w:p w14:paraId="42548511" w14:textId="77777777" w:rsidR="00D40732" w:rsidRPr="00CA7B9A" w:rsidRDefault="00D40732" w:rsidP="00D00326">
            <w:pPr>
              <w:jc w:val="both"/>
            </w:pPr>
          </w:p>
        </w:tc>
        <w:tc>
          <w:tcPr>
            <w:tcW w:w="8685" w:type="dxa"/>
            <w:hideMark/>
          </w:tcPr>
          <w:p w14:paraId="3F81C4A7" w14:textId="77777777" w:rsidR="00D40732" w:rsidRPr="00CA7B9A" w:rsidRDefault="00D40732" w:rsidP="00D00326">
            <w:pPr>
              <w:jc w:val="both"/>
            </w:pPr>
          </w:p>
        </w:tc>
      </w:tr>
      <w:tr w:rsidR="00512FB6" w:rsidRPr="00CA7B9A" w14:paraId="0E80B76C" w14:textId="77777777" w:rsidTr="00512FB6">
        <w:tc>
          <w:tcPr>
            <w:tcW w:w="811" w:type="dxa"/>
          </w:tcPr>
          <w:p w14:paraId="7CD67B1D" w14:textId="77777777" w:rsidR="00512FB6" w:rsidRPr="00CA7B9A" w:rsidRDefault="00512FB6" w:rsidP="00512FB6">
            <w:pPr>
              <w:jc w:val="both"/>
            </w:pPr>
          </w:p>
        </w:tc>
        <w:tc>
          <w:tcPr>
            <w:tcW w:w="8685" w:type="dxa"/>
          </w:tcPr>
          <w:p w14:paraId="085CC38E" w14:textId="77777777" w:rsidR="00512FB6" w:rsidRPr="00CA7B9A" w:rsidRDefault="00512FB6" w:rsidP="00512FB6">
            <w:pPr>
              <w:jc w:val="both"/>
            </w:pPr>
            <w:r w:rsidRPr="00CA7B9A">
              <w:t>PRIEDAI:</w:t>
            </w:r>
          </w:p>
          <w:p w14:paraId="0DC2C6FA" w14:textId="532DE61B" w:rsidR="00512FB6" w:rsidRPr="00CA7B9A" w:rsidRDefault="00512FB6" w:rsidP="00512FB6">
            <w:pPr>
              <w:jc w:val="both"/>
            </w:pPr>
            <w:r w:rsidRPr="00CA7B9A">
              <w:t>1. Pasiūlymo forma.</w:t>
            </w:r>
          </w:p>
          <w:p w14:paraId="04581707" w14:textId="3C978A91" w:rsidR="00512FB6" w:rsidRPr="00CA7B9A" w:rsidRDefault="00F56E4B" w:rsidP="00512FB6">
            <w:pPr>
              <w:jc w:val="both"/>
            </w:pPr>
            <w:r>
              <w:t>2</w:t>
            </w:r>
            <w:r w:rsidR="00512FB6" w:rsidRPr="00CA7B9A">
              <w:t>. Sutarties projektas</w:t>
            </w:r>
          </w:p>
          <w:p w14:paraId="24208450" w14:textId="77777777" w:rsidR="00512FB6" w:rsidRPr="00CA7B9A" w:rsidRDefault="00512FB6" w:rsidP="00317794">
            <w:pPr>
              <w:jc w:val="both"/>
            </w:pPr>
          </w:p>
        </w:tc>
      </w:tr>
    </w:tbl>
    <w:p w14:paraId="7B097336" w14:textId="77777777" w:rsidR="00D40732" w:rsidRPr="00CA7B9A" w:rsidRDefault="00D40732" w:rsidP="00D40732">
      <w:pPr>
        <w:keepNext/>
        <w:ind w:left="720"/>
        <w:outlineLvl w:val="0"/>
        <w:rPr>
          <w:b/>
          <w:bCs/>
          <w:noProof/>
          <w:color w:val="000000"/>
        </w:rPr>
      </w:pPr>
      <w:bookmarkStart w:id="0" w:name="_Toc47844928"/>
      <w:bookmarkStart w:id="1" w:name="_Toc60525482"/>
    </w:p>
    <w:p w14:paraId="3495DBAC" w14:textId="77777777" w:rsidR="00D40732" w:rsidRPr="00CA7B9A" w:rsidRDefault="00D40732" w:rsidP="00D40732">
      <w:pPr>
        <w:keepNext/>
        <w:ind w:left="720"/>
        <w:jc w:val="center"/>
        <w:outlineLvl w:val="0"/>
        <w:rPr>
          <w:b/>
          <w:bCs/>
          <w:noProof/>
          <w:color w:val="000000"/>
        </w:rPr>
      </w:pPr>
      <w:r w:rsidRPr="00CA7B9A">
        <w:rPr>
          <w:b/>
          <w:bCs/>
          <w:noProof/>
          <w:color w:val="000000"/>
        </w:rPr>
        <w:t>I. BENDROSIOS NUOSTATOS</w:t>
      </w:r>
    </w:p>
    <w:p w14:paraId="74193577" w14:textId="77777777" w:rsidR="00D40732" w:rsidRPr="00CA7B9A" w:rsidRDefault="00D40732" w:rsidP="00D40732"/>
    <w:p w14:paraId="42DC51BE" w14:textId="7169F911" w:rsidR="00A731F4" w:rsidRDefault="00D40732" w:rsidP="00A913BB">
      <w:pPr>
        <w:ind w:firstLine="720"/>
        <w:jc w:val="both"/>
        <w:rPr>
          <w:iCs/>
        </w:rPr>
      </w:pPr>
      <w:r w:rsidRPr="00CA7B9A">
        <w:t>1. UAB „Dzūkijos vandenys“ (įmonės kodas 149566841), Pulko g. 75, 62135 Alytus (toliau vadinama – perkantysis subjektas) numato pirk</w:t>
      </w:r>
      <w:bookmarkStart w:id="2" w:name="_Hlk40339346"/>
      <w:bookmarkStart w:id="3" w:name="_Hlk34405358"/>
      <w:r w:rsidR="00D171B6">
        <w:t>ti</w:t>
      </w:r>
      <w:bookmarkStart w:id="4" w:name="_Hlk152591239"/>
      <w:bookmarkEnd w:id="2"/>
      <w:bookmarkEnd w:id="3"/>
      <w:r w:rsidR="00F56E4B">
        <w:t xml:space="preserve"> vandentiekio tinklų Žalioji g. statybos darbus</w:t>
      </w:r>
      <w:r w:rsidR="001322D8">
        <w:rPr>
          <w:iCs/>
        </w:rPr>
        <w:t>.</w:t>
      </w:r>
    </w:p>
    <w:bookmarkEnd w:id="4"/>
    <w:p w14:paraId="5605E713" w14:textId="3E9961CD" w:rsidR="002F01D3" w:rsidRPr="00CA7B9A" w:rsidRDefault="00D40732" w:rsidP="00A731F4">
      <w:pPr>
        <w:ind w:firstLine="720"/>
        <w:jc w:val="both"/>
        <w:rPr>
          <w:rFonts w:eastAsia="SimSun"/>
        </w:rPr>
      </w:pPr>
      <w:r w:rsidRPr="00CA7B9A">
        <w:rPr>
          <w:bCs/>
        </w:rPr>
        <w:t>2.</w:t>
      </w:r>
      <w:r w:rsidR="002F01D3" w:rsidRPr="00CA7B9A">
        <w:rPr>
          <w:rFonts w:eastAsia="SimSun"/>
        </w:rPr>
        <w:t xml:space="preserve"> Pirkimas vykdomas vadovaujantis perkančiojo subjekto pasitvirtintu ir Centrinėje viešųjų pirkimų informacinėje sistemoje (toliau – CVP IS) paskelbtu ,,UAB „Dzūkijos vandenys“ mažos vertės pirkimų t</w:t>
      </w:r>
      <w:r w:rsidR="00E74030" w:rsidRPr="00CA7B9A">
        <w:rPr>
          <w:rFonts w:eastAsia="SimSun"/>
        </w:rPr>
        <w:t>varkos aprašu</w:t>
      </w:r>
      <w:r w:rsidR="00F66C78" w:rsidRPr="00CA7B9A">
        <w:rPr>
          <w:rFonts w:eastAsia="SimSun"/>
        </w:rPr>
        <w:t>“</w:t>
      </w:r>
      <w:r w:rsidR="002F01D3" w:rsidRPr="00CA7B9A">
        <w:rPr>
          <w:rFonts w:eastAsia="SimSun"/>
        </w:rPr>
        <w:t xml:space="preserve">, kuris patvirtintas bendrovės direktoriaus 2017-12-29 įsakymu Nr. 168 V </w:t>
      </w:r>
      <w:r w:rsidR="00F56E4B" w:rsidRPr="009C6ECE">
        <w:rPr>
          <w:rFonts w:eastAsia="SimSun"/>
        </w:rPr>
        <w:t xml:space="preserve">(suvestinė redakcija nuo 2024-05-22) </w:t>
      </w:r>
      <w:r w:rsidR="002F01D3" w:rsidRPr="00CA7B9A">
        <w:rPr>
          <w:rFonts w:eastAsia="SimSun"/>
        </w:rPr>
        <w:t xml:space="preserve">(toliau – Aprašas), Lietuvos Respublikos pirkimų, atliekamų vandentvarkos, energetikos, transporto ar pašto paslaugų srities perkančiųjų subjektų, įstatymu (toliau – Pirkimų įstatymas), Lietuvos Respublikos civiliniu kodeksu (toliau – Civilinis kodeksas), kitais viešuosius pirkimus reglamentuojančiais teisės aktais bei šiomis pirkimo sąlygomis. </w:t>
      </w:r>
    </w:p>
    <w:p w14:paraId="3B7EB0D9" w14:textId="77777777" w:rsidR="006343A1" w:rsidRPr="00CA7B9A" w:rsidRDefault="006343A1" w:rsidP="006343A1">
      <w:pPr>
        <w:ind w:firstLine="709"/>
        <w:jc w:val="both"/>
      </w:pPr>
      <w:r w:rsidRPr="00CA7B9A">
        <w:tab/>
        <w:t>3. Pirkimo</w:t>
      </w:r>
      <w:r w:rsidRPr="00CA7B9A">
        <w:rPr>
          <w:color w:val="000000"/>
        </w:rPr>
        <w:t xml:space="preserve"> sąlygose v</w:t>
      </w:r>
      <w:r w:rsidRPr="00CA7B9A">
        <w:t>artojamos pagrind</w:t>
      </w:r>
      <w:r w:rsidR="00007C8A" w:rsidRPr="00CA7B9A">
        <w:t>inės sąvokos apibrėžtos P</w:t>
      </w:r>
      <w:r w:rsidR="002F01D3" w:rsidRPr="00CA7B9A">
        <w:t>irkimų įstatyme</w:t>
      </w:r>
      <w:r w:rsidRPr="00CA7B9A">
        <w:t xml:space="preserve"> ir Apraše.</w:t>
      </w:r>
    </w:p>
    <w:p w14:paraId="77735190" w14:textId="77777777" w:rsidR="00F56E4B" w:rsidRPr="00F56E4B" w:rsidRDefault="006343A1" w:rsidP="006343A1">
      <w:pPr>
        <w:ind w:firstLine="709"/>
        <w:jc w:val="both"/>
        <w:rPr>
          <w:color w:val="0070C0"/>
        </w:rPr>
      </w:pPr>
      <w:r w:rsidRPr="00CA7B9A">
        <w:t xml:space="preserve">4. Pirkimas vykdomas CVP IS priemonėmis, pirkimo būdas – skelbiama apklausa. Skelbimas apie pirkimą buvo paskelbtas CVP IS adresu: </w:t>
      </w:r>
      <w:hyperlink r:id="rId8" w:history="1">
        <w:r w:rsidR="00F56E4B" w:rsidRPr="00F56E4B">
          <w:rPr>
            <w:rStyle w:val="Hipersaitas"/>
            <w:color w:val="0070C0"/>
          </w:rPr>
          <w:t>https://viesiejipirkimai.lt</w:t>
        </w:r>
      </w:hyperlink>
      <w:r w:rsidR="00F56E4B" w:rsidRPr="00F56E4B">
        <w:rPr>
          <w:color w:val="0070C0"/>
        </w:rPr>
        <w:t>.</w:t>
      </w:r>
    </w:p>
    <w:p w14:paraId="4599272C" w14:textId="244EA096" w:rsidR="006343A1" w:rsidRPr="00CA7B9A" w:rsidRDefault="006343A1" w:rsidP="006343A1">
      <w:pPr>
        <w:ind w:firstLine="709"/>
        <w:jc w:val="both"/>
      </w:pPr>
      <w:r w:rsidRPr="00CA7B9A">
        <w:t xml:space="preserve">5. Šio pirkimo metu derybos nebus vykdomos. </w:t>
      </w:r>
    </w:p>
    <w:p w14:paraId="1F80A405" w14:textId="77777777" w:rsidR="006343A1" w:rsidRPr="00CA7B9A" w:rsidRDefault="006343A1" w:rsidP="006343A1">
      <w:pPr>
        <w:ind w:firstLine="720"/>
        <w:jc w:val="both"/>
      </w:pPr>
      <w:r w:rsidRPr="00CA7B9A">
        <w:rPr>
          <w:color w:val="000000"/>
        </w:rPr>
        <w:lastRenderedPageBreak/>
        <w:t xml:space="preserve">6. </w:t>
      </w:r>
      <w:r w:rsidRPr="00CA7B9A">
        <w:t xml:space="preserve">Pirkimas </w:t>
      </w:r>
      <w:r w:rsidRPr="00CA7B9A">
        <w:rPr>
          <w:color w:val="000000"/>
        </w:rPr>
        <w:t>atliekamas laikantis lygiateisiškumo, nediskriminavimo, skaidrumo, abipusio pripažinimo, proporcingumo principų ir konfidencialumo bei nešališkumo reikalavimų.</w:t>
      </w:r>
    </w:p>
    <w:p w14:paraId="25210FE9" w14:textId="77777777" w:rsidR="006343A1" w:rsidRPr="00CA7B9A" w:rsidRDefault="006343A1" w:rsidP="006343A1">
      <w:pPr>
        <w:ind w:firstLine="720"/>
        <w:jc w:val="both"/>
      </w:pPr>
      <w:r w:rsidRPr="00CA7B9A">
        <w:t>7. Perkantysis subjektas yra pridėtinės vertės mokesčio (toliau – PVM) mokėtojas.</w:t>
      </w:r>
    </w:p>
    <w:p w14:paraId="006C2B0D" w14:textId="77777777" w:rsidR="00D40732" w:rsidRPr="00CA7B9A" w:rsidRDefault="00D40732" w:rsidP="00D40732">
      <w:pPr>
        <w:ind w:firstLine="720"/>
        <w:jc w:val="both"/>
      </w:pPr>
      <w:r w:rsidRPr="00CA7B9A">
        <w:t>8. Perk</w:t>
      </w:r>
      <w:r w:rsidR="00F71213" w:rsidRPr="00CA7B9A">
        <w:t>antysis subjektas neatlygina tie</w:t>
      </w:r>
      <w:r w:rsidRPr="00CA7B9A">
        <w:t>kėjams jokių išlaidų, susijusių su pirkimo sąlygų gavimu, pasiūlymų dalyvauti pirkime parengimu ir pateikimu, taip pat išlaidų, susijusių su:</w:t>
      </w:r>
    </w:p>
    <w:p w14:paraId="50BC3730" w14:textId="77777777" w:rsidR="00D40732" w:rsidRPr="00CA7B9A" w:rsidRDefault="00D40732" w:rsidP="00D40732">
      <w:pPr>
        <w:ind w:firstLine="720"/>
        <w:jc w:val="both"/>
      </w:pPr>
      <w:r w:rsidRPr="00CA7B9A">
        <w:t>8.1. dokumentų kopijavimu, spausdinimu, pašto ar kurjerių pašto paslaugomis, brėžinių, fotografijų rengimu ar siuntimu;</w:t>
      </w:r>
    </w:p>
    <w:p w14:paraId="5F9DFF62" w14:textId="77777777" w:rsidR="00D40732" w:rsidRPr="00CA7B9A" w:rsidRDefault="00D40732" w:rsidP="00D40732">
      <w:pPr>
        <w:ind w:firstLine="720"/>
        <w:jc w:val="both"/>
        <w:rPr>
          <w:color w:val="000000"/>
        </w:rPr>
      </w:pPr>
      <w:r w:rsidRPr="00CA7B9A">
        <w:t>8.2. komandiruotėmis ir susirinkimais, transportu, apgyvendinimu, atlyginimais, mokesčiais advokatams, konsultantams, inžinieriams ir kitiems samdomiems asmenims, dokumentų tvarkymu ir valstybiniais mokesčiais, taip pat kitomis išlaidomis, susijusiomis su dalyvavimu pirkime.</w:t>
      </w:r>
    </w:p>
    <w:p w14:paraId="4B5B3AD4" w14:textId="77777777" w:rsidR="00D40732" w:rsidRPr="00CA7B9A" w:rsidRDefault="00D40732" w:rsidP="00D40732">
      <w:pPr>
        <w:ind w:firstLine="720"/>
        <w:jc w:val="both"/>
      </w:pPr>
      <w:r w:rsidRPr="00CA7B9A">
        <w:rPr>
          <w:color w:val="000000"/>
        </w:rPr>
        <w:t xml:space="preserve">9. </w:t>
      </w:r>
      <w:r w:rsidRPr="00CA7B9A">
        <w:t>Perkantysis subjektas savo iniciatyva, dėl iš anksto nenumatytų aplinkybių gali nutraukti pirkimo procedūras arba nustačius, kad buvo pažeisti viešųjų pirkimų principai ir atitinkamos padėties negalima ištaisyti – privalo nutraukti pirkimo procedūras pagal aprašo nuostatas, neprisiimdamas jokios atsakomybės tiekėjų atžvilgiu.</w:t>
      </w:r>
    </w:p>
    <w:p w14:paraId="05ECA3E5" w14:textId="77777777" w:rsidR="00D40732" w:rsidRPr="00CA7B9A" w:rsidRDefault="00F71213" w:rsidP="00D40732">
      <w:pPr>
        <w:ind w:firstLine="720"/>
        <w:jc w:val="both"/>
      </w:pPr>
      <w:r w:rsidRPr="00CA7B9A">
        <w:t>10. Tiesioginį ryšį su tie</w:t>
      </w:r>
      <w:r w:rsidR="00D40732" w:rsidRPr="00CA7B9A">
        <w:t>kėjais palaikyti ir gauti pranešimus įgalioti perkančiojo subjekto atstovai:</w:t>
      </w:r>
    </w:p>
    <w:p w14:paraId="6258499A" w14:textId="42A618F5" w:rsidR="00D40732" w:rsidRPr="00CA7B9A" w:rsidRDefault="00D40732" w:rsidP="00D40732">
      <w:pPr>
        <w:ind w:firstLine="720"/>
        <w:jc w:val="both"/>
      </w:pPr>
      <w:r w:rsidRPr="00CA7B9A">
        <w:t xml:space="preserve">10.1. viešųjų pirkimų komisijos pirmininkas Tomas Valatka, tel. </w:t>
      </w:r>
      <w:r w:rsidR="00F56E4B">
        <w:t>+370</w:t>
      </w:r>
      <w:r w:rsidRPr="00CA7B9A">
        <w:t xml:space="preserve"> 315 55 581, el. pašto adresas </w:t>
      </w:r>
      <w:hyperlink r:id="rId9" w:history="1">
        <w:r w:rsidRPr="00762DCC">
          <w:rPr>
            <w:color w:val="0070C0"/>
            <w:u w:val="single"/>
          </w:rPr>
          <w:t>tvalatka@vandenys.lt</w:t>
        </w:r>
      </w:hyperlink>
      <w:r w:rsidRPr="00CA7B9A">
        <w:t>.</w:t>
      </w:r>
      <w:r w:rsidR="003B137C" w:rsidRPr="00CA7B9A">
        <w:t>;</w:t>
      </w:r>
    </w:p>
    <w:p w14:paraId="7908863E" w14:textId="2C2E54B3" w:rsidR="004762D7" w:rsidRDefault="00D40732" w:rsidP="004762D7">
      <w:pPr>
        <w:ind w:firstLine="720"/>
        <w:jc w:val="both"/>
      </w:pPr>
      <w:r w:rsidRPr="00CA7B9A">
        <w:t>10.2. pirkimų s</w:t>
      </w:r>
      <w:r w:rsidR="00512FB6" w:rsidRPr="00CA7B9A">
        <w:t>kyriaus</w:t>
      </w:r>
      <w:r w:rsidR="00F56E4B">
        <w:t xml:space="preserve"> vadovė</w:t>
      </w:r>
      <w:r w:rsidR="00512FB6" w:rsidRPr="00CA7B9A">
        <w:t xml:space="preserve"> </w:t>
      </w:r>
      <w:r w:rsidRPr="00CA7B9A">
        <w:t xml:space="preserve">Dalia Žilinskienė, tel. </w:t>
      </w:r>
      <w:r w:rsidR="00F56E4B">
        <w:t>+370</w:t>
      </w:r>
      <w:r w:rsidRPr="00CA7B9A">
        <w:t xml:space="preserve"> 315 55 980, el. pašto adresas </w:t>
      </w:r>
      <w:hyperlink r:id="rId10" w:history="1">
        <w:r w:rsidRPr="00762DCC">
          <w:rPr>
            <w:color w:val="0070C0"/>
            <w:u w:val="single"/>
          </w:rPr>
          <w:t>dzilinskiene@vandenys.lt</w:t>
        </w:r>
      </w:hyperlink>
      <w:r w:rsidR="002F01D3" w:rsidRPr="00762DCC">
        <w:rPr>
          <w:color w:val="0070C0"/>
        </w:rPr>
        <w:t>;</w:t>
      </w:r>
    </w:p>
    <w:p w14:paraId="03215214" w14:textId="08CD334F" w:rsidR="00F56E4B" w:rsidRPr="00D0672A" w:rsidRDefault="002F01D3" w:rsidP="00F56E4B">
      <w:pPr>
        <w:ind w:firstLine="720"/>
        <w:jc w:val="both"/>
        <w:rPr>
          <w:rFonts w:eastAsia="SimSun"/>
        </w:rPr>
      </w:pPr>
      <w:r w:rsidRPr="00CA7B9A">
        <w:t>10.3.</w:t>
      </w:r>
      <w:r w:rsidR="00A05FD0" w:rsidRPr="00CA7B9A">
        <w:t xml:space="preserve"> </w:t>
      </w:r>
      <w:r w:rsidR="00D0672A" w:rsidRPr="00D0672A">
        <w:rPr>
          <w:rFonts w:eastAsia="SimSun"/>
        </w:rPr>
        <w:t>dėl techninės specifikacijos –</w:t>
      </w:r>
      <w:r w:rsidR="00951C03">
        <w:rPr>
          <w:rFonts w:eastAsia="SimSun"/>
        </w:rPr>
        <w:t xml:space="preserve"> </w:t>
      </w:r>
      <w:bookmarkEnd w:id="0"/>
      <w:bookmarkEnd w:id="1"/>
      <w:r w:rsidR="00F56E4B" w:rsidRPr="00D0672A">
        <w:rPr>
          <w:rFonts w:eastAsia="SimSun"/>
        </w:rPr>
        <w:t>inžin</w:t>
      </w:r>
      <w:r w:rsidR="00F56E4B">
        <w:rPr>
          <w:rFonts w:eastAsia="SimSun"/>
        </w:rPr>
        <w:t>i</w:t>
      </w:r>
      <w:r w:rsidR="00F56E4B" w:rsidRPr="00D0672A">
        <w:rPr>
          <w:rFonts w:eastAsia="SimSun"/>
        </w:rPr>
        <w:t>erinio skyriaus v</w:t>
      </w:r>
      <w:r w:rsidR="00F56E4B">
        <w:rPr>
          <w:rFonts w:eastAsia="SimSun"/>
        </w:rPr>
        <w:t>adov</w:t>
      </w:r>
      <w:r w:rsidR="00F56E4B" w:rsidRPr="00D0672A">
        <w:rPr>
          <w:rFonts w:eastAsia="SimSun"/>
        </w:rPr>
        <w:t>as Audrius Stanaitis</w:t>
      </w:r>
      <w:r w:rsidR="00F56E4B" w:rsidRPr="003B7511">
        <w:rPr>
          <w:rFonts w:eastAsia="SimSun"/>
          <w:spacing w:val="4"/>
        </w:rPr>
        <w:t>,</w:t>
      </w:r>
      <w:r w:rsidR="00F56E4B" w:rsidRPr="003B7511">
        <w:rPr>
          <w:rFonts w:eastAsia="SimSun"/>
          <w:spacing w:val="3"/>
        </w:rPr>
        <w:t xml:space="preserve"> </w:t>
      </w:r>
      <w:r w:rsidR="00F56E4B" w:rsidRPr="003B7511">
        <w:rPr>
          <w:rFonts w:eastAsia="SimSun"/>
          <w:spacing w:val="5"/>
        </w:rPr>
        <w:t>t</w:t>
      </w:r>
      <w:r w:rsidR="00F56E4B" w:rsidRPr="003B7511">
        <w:rPr>
          <w:rFonts w:eastAsia="SimSun"/>
          <w:spacing w:val="-1"/>
        </w:rPr>
        <w:t>e</w:t>
      </w:r>
      <w:r w:rsidR="00F56E4B" w:rsidRPr="003B7511">
        <w:rPr>
          <w:rFonts w:eastAsia="SimSun"/>
          <w:spacing w:val="-9"/>
        </w:rPr>
        <w:t>l</w:t>
      </w:r>
      <w:r w:rsidR="00F56E4B" w:rsidRPr="003B7511">
        <w:rPr>
          <w:rFonts w:eastAsia="SimSun"/>
        </w:rPr>
        <w:t>.</w:t>
      </w:r>
      <w:r w:rsidR="00F56E4B" w:rsidRPr="003B7511">
        <w:rPr>
          <w:rFonts w:eastAsia="SimSun"/>
          <w:spacing w:val="13"/>
        </w:rPr>
        <w:t xml:space="preserve"> </w:t>
      </w:r>
      <w:r w:rsidR="00F56E4B">
        <w:rPr>
          <w:rFonts w:eastAsia="SimSun"/>
          <w:spacing w:val="13"/>
        </w:rPr>
        <w:t>+370</w:t>
      </w:r>
      <w:r w:rsidR="00F56E4B" w:rsidRPr="003B7511">
        <w:rPr>
          <w:rFonts w:eastAsia="SimSun"/>
          <w:spacing w:val="2"/>
        </w:rPr>
        <w:t> 615 77 530</w:t>
      </w:r>
      <w:r w:rsidR="00F56E4B" w:rsidRPr="00D0672A">
        <w:rPr>
          <w:rFonts w:eastAsia="SimSun"/>
        </w:rPr>
        <w:t>,</w:t>
      </w:r>
      <w:r w:rsidR="00F56E4B">
        <w:rPr>
          <w:rFonts w:eastAsia="SimSun"/>
        </w:rPr>
        <w:t xml:space="preserve"> </w:t>
      </w:r>
      <w:r w:rsidR="00F56E4B" w:rsidRPr="00D0672A">
        <w:rPr>
          <w:rFonts w:eastAsia="SimSun"/>
        </w:rPr>
        <w:t xml:space="preserve">el. pašto adresas </w:t>
      </w:r>
      <w:hyperlink r:id="rId11" w:history="1">
        <w:r w:rsidR="00F56E4B" w:rsidRPr="00762DCC">
          <w:rPr>
            <w:rFonts w:eastAsia="SimSun"/>
            <w:color w:val="0070C0"/>
            <w:u w:val="single"/>
          </w:rPr>
          <w:t>astanaitis@vandenys.lt</w:t>
        </w:r>
      </w:hyperlink>
      <w:r w:rsidR="00F56E4B" w:rsidRPr="00D0672A">
        <w:rPr>
          <w:rFonts w:eastAsia="SimSun"/>
        </w:rPr>
        <w:t>.</w:t>
      </w:r>
    </w:p>
    <w:p w14:paraId="743A81B3" w14:textId="3056783F" w:rsidR="00A731F4" w:rsidRDefault="00A731F4" w:rsidP="0013557E">
      <w:pPr>
        <w:ind w:firstLine="720"/>
        <w:jc w:val="both"/>
        <w:rPr>
          <w:b/>
          <w:bCs/>
        </w:rPr>
      </w:pPr>
    </w:p>
    <w:p w14:paraId="0E1E2CCF" w14:textId="5F239C92" w:rsidR="00D40732" w:rsidRPr="00CA7B9A" w:rsidRDefault="00D40732" w:rsidP="00A731F4">
      <w:pPr>
        <w:ind w:firstLine="720"/>
        <w:jc w:val="center"/>
        <w:rPr>
          <w:b/>
          <w:bCs/>
        </w:rPr>
      </w:pPr>
      <w:bookmarkStart w:id="5" w:name="_Hlk159424098"/>
      <w:r w:rsidRPr="00CA7B9A">
        <w:rPr>
          <w:b/>
          <w:bCs/>
        </w:rPr>
        <w:t>II. PIRKIMO OBJEKTAS</w:t>
      </w:r>
    </w:p>
    <w:p w14:paraId="36A9CCCE" w14:textId="77777777" w:rsidR="00D40732" w:rsidRPr="00CA7B9A" w:rsidRDefault="00D40732" w:rsidP="00D40732">
      <w:pPr>
        <w:jc w:val="center"/>
        <w:rPr>
          <w:b/>
          <w:bCs/>
        </w:rPr>
      </w:pPr>
    </w:p>
    <w:p w14:paraId="44156BB1" w14:textId="79DB3881" w:rsidR="00A731F4" w:rsidRPr="00D0672A" w:rsidRDefault="00D40732" w:rsidP="00A731F4">
      <w:pPr>
        <w:ind w:firstLine="720"/>
        <w:jc w:val="both"/>
        <w:rPr>
          <w:b/>
        </w:rPr>
      </w:pPr>
      <w:r w:rsidRPr="00CA7B9A">
        <w:t xml:space="preserve">11. </w:t>
      </w:r>
      <w:r w:rsidRPr="00F14230">
        <w:t>Pirkimo objektas</w:t>
      </w:r>
      <w:r w:rsidR="00FA383F" w:rsidRPr="00F14230">
        <w:t xml:space="preserve"> –</w:t>
      </w:r>
      <w:bookmarkStart w:id="6" w:name="_Hlk4138663"/>
      <w:bookmarkStart w:id="7" w:name="_Hlk4143318"/>
      <w:r w:rsidR="001322D8" w:rsidRPr="00F14230">
        <w:t xml:space="preserve"> </w:t>
      </w:r>
      <w:r w:rsidR="00F56E4B">
        <w:t xml:space="preserve">vandentiekio tinklų Žalioji g. statybos darbų </w:t>
      </w:r>
      <w:r w:rsidR="001322D8" w:rsidRPr="00F14230">
        <w:rPr>
          <w:iCs/>
        </w:rPr>
        <w:t>pirkimas</w:t>
      </w:r>
      <w:r w:rsidR="00A731F4" w:rsidRPr="00F14230">
        <w:t>. Šis pirkimas į dalis neskaidomas.</w:t>
      </w:r>
    </w:p>
    <w:p w14:paraId="04D13242" w14:textId="24386E55" w:rsidR="00A731F4" w:rsidRPr="00F56E4B" w:rsidRDefault="00A731F4" w:rsidP="00A731F4">
      <w:pPr>
        <w:ind w:firstLine="709"/>
        <w:jc w:val="both"/>
        <w:rPr>
          <w:bCs/>
          <w:strike/>
        </w:rPr>
      </w:pPr>
      <w:r w:rsidRPr="003B6A2D">
        <w:t xml:space="preserve">12. Paskirtis </w:t>
      </w:r>
      <w:r>
        <w:t>–</w:t>
      </w:r>
      <w:r w:rsidR="00F56E4B" w:rsidRPr="00F56E4B">
        <w:rPr>
          <w:sz w:val="22"/>
          <w:szCs w:val="22"/>
        </w:rPr>
        <w:t xml:space="preserve"> </w:t>
      </w:r>
      <w:r w:rsidR="00F56E4B">
        <w:t>p</w:t>
      </w:r>
      <w:r w:rsidR="00F56E4B" w:rsidRPr="00F56E4B">
        <w:t>agal parengtą techninį projektą atlikti vandentiekio tinklų statybos darbus</w:t>
      </w:r>
      <w:r w:rsidR="00F56E4B">
        <w:t>,</w:t>
      </w:r>
      <w:r w:rsidR="00F56E4B" w:rsidRPr="00F56E4B">
        <w:t xml:space="preserve"> Žaliojoje g., Alytuje.</w:t>
      </w:r>
    </w:p>
    <w:p w14:paraId="1FD15E77" w14:textId="77777777" w:rsidR="00423ED2" w:rsidRDefault="00A731F4" w:rsidP="00423ED2">
      <w:pPr>
        <w:tabs>
          <w:tab w:val="left" w:pos="567"/>
        </w:tabs>
        <w:autoSpaceDE w:val="0"/>
        <w:autoSpaceDN w:val="0"/>
        <w:ind w:firstLine="709"/>
        <w:jc w:val="both"/>
      </w:pPr>
      <w:r w:rsidRPr="00E11AF7">
        <w:t>13.</w:t>
      </w:r>
      <w:r w:rsidR="00F801D6">
        <w:t xml:space="preserve"> </w:t>
      </w:r>
      <w:bookmarkStart w:id="8" w:name="_Hlk149640706"/>
      <w:r w:rsidR="00F56E4B">
        <w:t>Reikalavimai tiekėjui:</w:t>
      </w:r>
    </w:p>
    <w:p w14:paraId="55DE3F70" w14:textId="77777777" w:rsidR="00423ED2" w:rsidRDefault="00F56E4B" w:rsidP="00423ED2">
      <w:pPr>
        <w:tabs>
          <w:tab w:val="left" w:pos="567"/>
        </w:tabs>
        <w:autoSpaceDE w:val="0"/>
        <w:autoSpaceDN w:val="0"/>
        <w:ind w:firstLine="709"/>
        <w:jc w:val="both"/>
      </w:pPr>
      <w:r>
        <w:t>13.1</w:t>
      </w:r>
      <w:bookmarkStart w:id="9" w:name="_Hlk77254325"/>
      <w:r>
        <w:t>.</w:t>
      </w:r>
      <w:r w:rsidR="00423ED2" w:rsidRPr="00423ED2">
        <w:rPr>
          <w:sz w:val="22"/>
          <w:szCs w:val="22"/>
        </w:rPr>
        <w:t xml:space="preserve"> </w:t>
      </w:r>
      <w:r w:rsidR="00423ED2">
        <w:t>į</w:t>
      </w:r>
      <w:r w:rsidR="00423ED2" w:rsidRPr="00423ED2">
        <w:t xml:space="preserve">rengti vandentiekio tinklus pagal „Kito inžinerinio statinio (vandentiekio tinklų) Alytaus m., Žaliojoje g., statybos projektas“ projektą Nr. 24-138-TP-ALT. </w:t>
      </w:r>
    </w:p>
    <w:p w14:paraId="2B447F4F" w14:textId="16DC81BE" w:rsidR="00272612" w:rsidRDefault="00272612" w:rsidP="00423ED2">
      <w:pPr>
        <w:tabs>
          <w:tab w:val="left" w:pos="567"/>
        </w:tabs>
        <w:autoSpaceDE w:val="0"/>
        <w:autoSpaceDN w:val="0"/>
        <w:ind w:firstLine="709"/>
        <w:jc w:val="both"/>
      </w:pPr>
      <w:r>
        <w:t>PRIDEDAMA. Techninis projektas (vandentiekio ir nuotekų šalinimo dalis).</w:t>
      </w:r>
    </w:p>
    <w:p w14:paraId="0BB26E36" w14:textId="2DCE13E7" w:rsidR="00423ED2" w:rsidRPr="00423ED2" w:rsidRDefault="00F56E4B" w:rsidP="00423ED2">
      <w:pPr>
        <w:tabs>
          <w:tab w:val="left" w:pos="567"/>
        </w:tabs>
        <w:autoSpaceDE w:val="0"/>
        <w:autoSpaceDN w:val="0"/>
        <w:ind w:firstLine="709"/>
        <w:jc w:val="both"/>
      </w:pPr>
      <w:r w:rsidRPr="00423ED2">
        <w:t xml:space="preserve"> </w:t>
      </w:r>
      <w:r w:rsidR="00423ED2" w:rsidRPr="00423ED2">
        <w:t>Bendrieji statinio rodikliai:</w:t>
      </w:r>
    </w:p>
    <w:p w14:paraId="653FA65D" w14:textId="77777777" w:rsidR="00423ED2" w:rsidRDefault="00423ED2" w:rsidP="00423ED2">
      <w:pPr>
        <w:tabs>
          <w:tab w:val="left" w:pos="567"/>
        </w:tabs>
        <w:autoSpaceDE w:val="0"/>
        <w:autoSpaceDN w:val="0"/>
        <w:adjustRightInd w:val="0"/>
        <w:ind w:left="720"/>
        <w:jc w:val="both"/>
      </w:pPr>
      <w:r>
        <w:t xml:space="preserve"> v</w:t>
      </w:r>
      <w:r w:rsidRPr="00423ED2">
        <w:t>amzdžių skersmuo DN110, DN63, DN32</w:t>
      </w:r>
      <w:r>
        <w:t>;</w:t>
      </w:r>
    </w:p>
    <w:p w14:paraId="2774BC05" w14:textId="0AFB5BE6" w:rsidR="00423ED2" w:rsidRDefault="00423ED2" w:rsidP="00423ED2">
      <w:pPr>
        <w:tabs>
          <w:tab w:val="left" w:pos="567"/>
        </w:tabs>
        <w:autoSpaceDE w:val="0"/>
        <w:autoSpaceDN w:val="0"/>
        <w:adjustRightInd w:val="0"/>
        <w:ind w:left="720"/>
        <w:jc w:val="both"/>
      </w:pPr>
      <w:r>
        <w:t xml:space="preserve"> t</w:t>
      </w:r>
      <w:r w:rsidRPr="00423ED2">
        <w:t>inklų ilgiai DN110 – 107.1 m; DN63 – 115,5 m; DN 32 – 104</w:t>
      </w:r>
      <w:r>
        <w:t>,</w:t>
      </w:r>
      <w:r w:rsidRPr="00423ED2">
        <w:t>2 m. Viso ilgis 326.8 m</w:t>
      </w:r>
      <w:r>
        <w:t>;</w:t>
      </w:r>
    </w:p>
    <w:p w14:paraId="088FE26A" w14:textId="77777777" w:rsidR="00423ED2" w:rsidRDefault="00423ED2" w:rsidP="00423ED2">
      <w:pPr>
        <w:tabs>
          <w:tab w:val="left" w:pos="567"/>
        </w:tabs>
        <w:autoSpaceDE w:val="0"/>
        <w:autoSpaceDN w:val="0"/>
        <w:adjustRightInd w:val="0"/>
        <w:ind w:firstLine="720"/>
        <w:jc w:val="both"/>
      </w:pPr>
      <w:r>
        <w:t xml:space="preserve">13.2. </w:t>
      </w:r>
      <w:r>
        <w:rPr>
          <w:color w:val="000000"/>
          <w:lang w:eastAsia="lt-LT"/>
        </w:rPr>
        <w:t>a</w:t>
      </w:r>
      <w:r w:rsidRPr="00423ED2">
        <w:rPr>
          <w:color w:val="000000"/>
          <w:lang w:eastAsia="lt-LT"/>
        </w:rPr>
        <w:t>tlikti visus statybos</w:t>
      </w:r>
      <w:r>
        <w:rPr>
          <w:color w:val="000000"/>
          <w:lang w:eastAsia="lt-LT"/>
        </w:rPr>
        <w:t xml:space="preserve"> </w:t>
      </w:r>
      <w:r w:rsidRPr="00423ED2">
        <w:rPr>
          <w:color w:val="000000"/>
          <w:lang w:eastAsia="lt-LT"/>
        </w:rPr>
        <w:t>darbams reikiamus tyrinėjimus, paruošti topografines nuotraukas, parengti darbo projektą, g</w:t>
      </w:r>
      <w:r w:rsidRPr="00423ED2">
        <w:t>auti reikiamus suderinimus, sutikimus, rašytinius pritarimus darbų vykdymui</w:t>
      </w:r>
      <w:r>
        <w:t>;</w:t>
      </w:r>
    </w:p>
    <w:p w14:paraId="47E7C234" w14:textId="053BC766" w:rsidR="00423ED2" w:rsidRDefault="00423ED2" w:rsidP="00423ED2">
      <w:pPr>
        <w:tabs>
          <w:tab w:val="left" w:pos="567"/>
        </w:tabs>
        <w:autoSpaceDE w:val="0"/>
        <w:autoSpaceDN w:val="0"/>
        <w:adjustRightInd w:val="0"/>
        <w:ind w:firstLine="720"/>
        <w:jc w:val="both"/>
      </w:pPr>
      <w:r>
        <w:t>13.3. p</w:t>
      </w:r>
      <w:r w:rsidRPr="00423ED2">
        <w:t>arengti paklotų tinklų kontrolinę geodezinę nuotrauką ir  kadastrinių matavimų bylą</w:t>
      </w:r>
      <w:r>
        <w:t>;</w:t>
      </w:r>
    </w:p>
    <w:p w14:paraId="38EED481" w14:textId="008D53B1" w:rsidR="00F56E4B" w:rsidRDefault="00423ED2" w:rsidP="00F56E4B">
      <w:pPr>
        <w:tabs>
          <w:tab w:val="left" w:pos="567"/>
        </w:tabs>
        <w:autoSpaceDE w:val="0"/>
        <w:autoSpaceDN w:val="0"/>
        <w:ind w:firstLine="709"/>
        <w:jc w:val="both"/>
      </w:pPr>
      <w:r>
        <w:t>13.4. p</w:t>
      </w:r>
      <w:r w:rsidRPr="00423ED2">
        <w:t xml:space="preserve">arengti visus reikalingus statybos užbaigimo dokumentus ir gauti statybos užbaigimo aktą, kaip numatyta STR </w:t>
      </w:r>
      <w:r w:rsidRPr="00423ED2">
        <w:rPr>
          <w:bCs/>
        </w:rPr>
        <w:t xml:space="preserve">1.05.01:2017. </w:t>
      </w:r>
      <w:r w:rsidRPr="00423ED2">
        <w:t>,,Statybą leidžiantys dokumentai. Statybos užbaigimas. Nebaigto statinio registravimas ir perleidimas. Statybos sustabdymas. Savavališkos statybos padarinių šalinimas. Statybos pagal  neteisėtai išduotą statybą leidžiantį dokumentą padarinių šalinimas“</w:t>
      </w:r>
      <w:r>
        <w:t>;</w:t>
      </w:r>
    </w:p>
    <w:p w14:paraId="40940178" w14:textId="393CB380" w:rsidR="00F56E4B" w:rsidRDefault="00F56E4B" w:rsidP="00F56E4B">
      <w:pPr>
        <w:tabs>
          <w:tab w:val="left" w:pos="567"/>
        </w:tabs>
        <w:autoSpaceDE w:val="0"/>
        <w:autoSpaceDN w:val="0"/>
        <w:ind w:firstLine="709"/>
        <w:jc w:val="both"/>
      </w:pPr>
      <w:r w:rsidRPr="003A4B70">
        <w:t>1</w:t>
      </w:r>
      <w:r w:rsidR="00423ED2">
        <w:t>3</w:t>
      </w:r>
      <w:r w:rsidRPr="003A4B70">
        <w:t>.</w:t>
      </w:r>
      <w:r w:rsidR="00423ED2">
        <w:t>5</w:t>
      </w:r>
      <w:r w:rsidRPr="003A4B70">
        <w:t>.</w:t>
      </w:r>
      <w:r>
        <w:t xml:space="preserve"> statybos darbus atlikti </w:t>
      </w:r>
      <w:r w:rsidR="00423ED2">
        <w:t xml:space="preserve">pagal galiojančius statybos techninius reglamentus, STR, </w:t>
      </w:r>
      <w:r w:rsidR="00837900">
        <w:t>S</w:t>
      </w:r>
      <w:r w:rsidR="00423ED2">
        <w:t>tatybos įstatymą.</w:t>
      </w:r>
    </w:p>
    <w:p w14:paraId="0909228D" w14:textId="6080DAA7" w:rsidR="00F56E4B" w:rsidRDefault="00F56E4B" w:rsidP="00F56E4B">
      <w:pPr>
        <w:tabs>
          <w:tab w:val="left" w:pos="567"/>
        </w:tabs>
        <w:autoSpaceDE w:val="0"/>
        <w:autoSpaceDN w:val="0"/>
        <w:ind w:firstLine="709"/>
        <w:jc w:val="both"/>
        <w:rPr>
          <w:bCs/>
        </w:rPr>
      </w:pPr>
      <w:r>
        <w:t>1</w:t>
      </w:r>
      <w:r w:rsidR="00423ED2">
        <w:t>4</w:t>
      </w:r>
      <w:r>
        <w:t xml:space="preserve">. </w:t>
      </w:r>
      <w:r>
        <w:rPr>
          <w:bCs/>
        </w:rPr>
        <w:t>Darb</w:t>
      </w:r>
      <w:r w:rsidR="00423ED2">
        <w:rPr>
          <w:bCs/>
        </w:rPr>
        <w:t>ų</w:t>
      </w:r>
      <w:r>
        <w:rPr>
          <w:bCs/>
        </w:rPr>
        <w:t xml:space="preserve"> atlik</w:t>
      </w:r>
      <w:r w:rsidR="00423ED2">
        <w:rPr>
          <w:bCs/>
        </w:rPr>
        <w:t>imo terminas – 6</w:t>
      </w:r>
      <w:r>
        <w:rPr>
          <w:bCs/>
        </w:rPr>
        <w:t xml:space="preserve"> mėn. nuo </w:t>
      </w:r>
      <w:r w:rsidR="00423ED2">
        <w:rPr>
          <w:bCs/>
        </w:rPr>
        <w:t xml:space="preserve">sutarties </w:t>
      </w:r>
      <w:r w:rsidR="00797502">
        <w:rPr>
          <w:bCs/>
        </w:rPr>
        <w:t>įsigaliojimo</w:t>
      </w:r>
      <w:r w:rsidR="00423ED2">
        <w:rPr>
          <w:bCs/>
        </w:rPr>
        <w:t xml:space="preserve"> </w:t>
      </w:r>
      <w:r>
        <w:rPr>
          <w:bCs/>
        </w:rPr>
        <w:t>dienos.</w:t>
      </w:r>
      <w:bookmarkStart w:id="10" w:name="_Hlk37763160"/>
      <w:r>
        <w:rPr>
          <w:bCs/>
        </w:rPr>
        <w:t xml:space="preserve"> </w:t>
      </w:r>
    </w:p>
    <w:p w14:paraId="76BAB60F" w14:textId="7351993E" w:rsidR="00797502" w:rsidRPr="00797502" w:rsidRDefault="00797502" w:rsidP="00797502">
      <w:pPr>
        <w:tabs>
          <w:tab w:val="left" w:pos="1134"/>
        </w:tabs>
        <w:suppressAutoHyphens/>
        <w:autoSpaceDE w:val="0"/>
        <w:autoSpaceDN w:val="0"/>
        <w:adjustRightInd w:val="0"/>
        <w:ind w:firstLine="709"/>
        <w:contextualSpacing/>
        <w:jc w:val="both"/>
      </w:pPr>
      <w:r w:rsidRPr="00797502">
        <w:t xml:space="preserve">Dėl nenumatytų aplinkybių, kurios nepriklauso nuo tiekėjo (trečiųjų šalių neveikimas arba netinkamas veikimas, išskirtinai nepalankios gamtinės sąlygos (taikoma darbams, kurių kokybė priklauso nuo gamtinių sąlygų, kurios buvo nenumatomos arba kurių joks patyręs tiekėjas nebūtų galėjęs tikėtis ir tai įvertinti ir pan.), bet kokio vėlavimo, kliūčių ar trukdymų, sukeltų arba </w:t>
      </w:r>
      <w:r w:rsidRPr="00797502">
        <w:lastRenderedPageBreak/>
        <w:t xml:space="preserve">priskiriamų perkančiajam subjektui arba jo personalui, arba tretiesiems asmenims, dėl atsiradusių papildomų darbų, turinčių reikšmingos įtakos statybos vykdymui tinkamai ir laiku, atliekamų pagal atskirą viešojo pirkimo sutartį darbų atlikimo terminas gali būti pratęstas </w:t>
      </w:r>
      <w:r>
        <w:t>2 (du)</w:t>
      </w:r>
      <w:r w:rsidRPr="00797502">
        <w:t xml:space="preserve"> kart</w:t>
      </w:r>
      <w:r>
        <w:t>us</w:t>
      </w:r>
      <w:r w:rsidRPr="00797502">
        <w:t xml:space="preserve"> </w:t>
      </w:r>
      <w:r>
        <w:t>po 3 (tris) mė</w:t>
      </w:r>
      <w:r w:rsidRPr="00797502">
        <w:t>ne</w:t>
      </w:r>
      <w:r>
        <w:t>sius.</w:t>
      </w:r>
    </w:p>
    <w:bookmarkEnd w:id="10"/>
    <w:p w14:paraId="3E7F396A" w14:textId="56FC9D68" w:rsidR="00F56E4B" w:rsidRDefault="00F56E4B" w:rsidP="00F56E4B">
      <w:pPr>
        <w:tabs>
          <w:tab w:val="left" w:pos="567"/>
        </w:tabs>
        <w:autoSpaceDE w:val="0"/>
        <w:autoSpaceDN w:val="0"/>
        <w:ind w:firstLine="720"/>
        <w:jc w:val="both"/>
      </w:pPr>
      <w:r>
        <w:t>1</w:t>
      </w:r>
      <w:r w:rsidR="00797502">
        <w:t>5</w:t>
      </w:r>
      <w:r>
        <w:t>.</w:t>
      </w:r>
      <w:r w:rsidRPr="00F06474">
        <w:t xml:space="preserve"> </w:t>
      </w:r>
      <w:r>
        <w:t xml:space="preserve">Darbų atlikimo </w:t>
      </w:r>
      <w:r w:rsidRPr="00F06474">
        <w:t>vieta –</w:t>
      </w:r>
      <w:r>
        <w:t xml:space="preserve"> </w:t>
      </w:r>
      <w:r w:rsidR="00797502">
        <w:t>Žalioji</w:t>
      </w:r>
      <w:r>
        <w:t xml:space="preserve"> g., Alytuje.</w:t>
      </w:r>
    </w:p>
    <w:bookmarkEnd w:id="8"/>
    <w:bookmarkEnd w:id="9"/>
    <w:p w14:paraId="5903EDAB" w14:textId="50CF5766" w:rsidR="00D755B4" w:rsidRPr="00D73B68" w:rsidRDefault="00D755B4" w:rsidP="00D73B68">
      <w:pPr>
        <w:pStyle w:val="Pagrindinistekstas2"/>
        <w:ind w:firstLine="709"/>
        <w:rPr>
          <w:bCs w:val="0"/>
          <w:lang w:val="lt-LT"/>
        </w:rPr>
      </w:pPr>
    </w:p>
    <w:bookmarkEnd w:id="6"/>
    <w:bookmarkEnd w:id="7"/>
    <w:p w14:paraId="46E95498" w14:textId="58C4A804" w:rsidR="00D40732" w:rsidRPr="00CA7B9A" w:rsidRDefault="00D40732" w:rsidP="00317794">
      <w:pPr>
        <w:ind w:firstLine="720"/>
        <w:jc w:val="center"/>
        <w:rPr>
          <w:b/>
        </w:rPr>
      </w:pPr>
      <w:r w:rsidRPr="00CA7B9A">
        <w:rPr>
          <w:b/>
          <w:bCs/>
        </w:rPr>
        <w:t xml:space="preserve">III. </w:t>
      </w:r>
      <w:r w:rsidRPr="00CA7B9A">
        <w:rPr>
          <w:b/>
        </w:rPr>
        <w:t xml:space="preserve">TIEKĖJŲ PAŠALINIMO PAGRINDAI IR REIKALAVIMAI </w:t>
      </w:r>
      <w:bookmarkEnd w:id="5"/>
      <w:r w:rsidRPr="00CA7B9A">
        <w:rPr>
          <w:b/>
        </w:rPr>
        <w:t>TIEKĖJŲ KVALIFIKACIJAI</w:t>
      </w:r>
    </w:p>
    <w:p w14:paraId="005F2D01" w14:textId="77777777" w:rsidR="00D40732" w:rsidRPr="00CA7B9A" w:rsidRDefault="00D40732" w:rsidP="00D40732">
      <w:pPr>
        <w:tabs>
          <w:tab w:val="left" w:pos="1276"/>
        </w:tabs>
        <w:ind w:right="379" w:firstLine="720"/>
        <w:jc w:val="center"/>
        <w:rPr>
          <w:b/>
        </w:rPr>
      </w:pPr>
    </w:p>
    <w:p w14:paraId="58988220" w14:textId="77777777" w:rsidR="0074550D" w:rsidRDefault="00317794" w:rsidP="0074550D">
      <w:pPr>
        <w:tabs>
          <w:tab w:val="left" w:pos="1276"/>
        </w:tabs>
        <w:ind w:right="19" w:firstLine="720"/>
        <w:jc w:val="both"/>
      </w:pPr>
      <w:r w:rsidRPr="00CA7B9A">
        <w:t>1</w:t>
      </w:r>
      <w:r w:rsidR="000D35DB">
        <w:t>6</w:t>
      </w:r>
      <w:r w:rsidR="00D40732" w:rsidRPr="00CA7B9A">
        <w:t xml:space="preserve">. </w:t>
      </w:r>
      <w:r w:rsidR="0074550D" w:rsidRPr="00BC6341">
        <w:t xml:space="preserve">Tiekėjas turi būti įdiegęs aplinkos apsaugos vadybos sistemą </w:t>
      </w:r>
      <w:r w:rsidR="0074550D" w:rsidRPr="00BC6341">
        <w:rPr>
          <w:i/>
        </w:rPr>
        <w:t xml:space="preserve">EMAS </w:t>
      </w:r>
      <w:r w:rsidR="0074550D" w:rsidRPr="00BC6341">
        <w:t xml:space="preserve">arba kitą aplinkos apsaugos vadybos sistemą, įdiegtą pagal standartą </w:t>
      </w:r>
      <w:r w:rsidR="0074550D" w:rsidRPr="00BC6341">
        <w:rPr>
          <w:i/>
        </w:rPr>
        <w:t>LST EN ISO 14001</w:t>
      </w:r>
      <w:r w:rsidR="0074550D" w:rsidRPr="00BC6341">
        <w:t xml:space="preserve">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taiko kitas lygiavertes aplinkos apsaugos vadybos užtikrinimo priemones: veiksmingos gyvūnijos ir augalijos apsaugos statybvietėje ir aplink ją užtikrinimas; bet kokių kenksmingų atliekų ir pavojingų cheminių medžiagų nuotėkio, galinčio pakenkti aplinkai, prevencija; statybvietėje susidarančių atliekų kiekio, skleidžiamo triukšmo ir eismo spūsčių mažinimas; efektyvus elektros energijos ir vandens naudojimas ir kt.</w:t>
      </w:r>
    </w:p>
    <w:p w14:paraId="6DC4EDC6" w14:textId="77777777" w:rsidR="0074550D" w:rsidRPr="006C064E" w:rsidRDefault="0074550D" w:rsidP="0074550D">
      <w:pPr>
        <w:ind w:firstLine="709"/>
        <w:jc w:val="both"/>
      </w:pPr>
      <w:r w:rsidRPr="00774907">
        <w:rPr>
          <w:b/>
          <w:bCs/>
        </w:rPr>
        <w:t xml:space="preserve">Tiekėjas kartu su pasiūlymu </w:t>
      </w:r>
      <w:r w:rsidRPr="00774907">
        <w:rPr>
          <w:b/>
          <w:bCs/>
          <w:lang w:eastAsia="en-GB"/>
        </w:rPr>
        <w:t>turi pateikti EMAS arba LST EN ISO 14001 sertifikatą, arba kitą lygiavertį sertifikatą, išduotą kitose valstybėse narėse įsteigtų nepriklausomų įstaigų.</w:t>
      </w:r>
      <w:r w:rsidRPr="00774907">
        <w:rPr>
          <w:u w:val="single"/>
        </w:rPr>
        <w:t xml:space="preserve"> </w:t>
      </w:r>
      <w:r w:rsidRPr="006C064E">
        <w:rPr>
          <w:u w:val="single"/>
        </w:rPr>
        <w:t>Pateikiam</w:t>
      </w:r>
      <w:r>
        <w:rPr>
          <w:u w:val="single"/>
        </w:rPr>
        <w:t>i</w:t>
      </w:r>
      <w:r w:rsidRPr="006C064E">
        <w:rPr>
          <w:u w:val="single"/>
        </w:rPr>
        <w:t xml:space="preserve"> skenuot</w:t>
      </w:r>
      <w:r>
        <w:rPr>
          <w:u w:val="single"/>
        </w:rPr>
        <w:t>i</w:t>
      </w:r>
      <w:r w:rsidRPr="006C064E">
        <w:rPr>
          <w:u w:val="single"/>
        </w:rPr>
        <w:t xml:space="preserve"> dokumenta</w:t>
      </w:r>
      <w:r>
        <w:rPr>
          <w:u w:val="single"/>
        </w:rPr>
        <w:t>i</w:t>
      </w:r>
      <w:r w:rsidRPr="006C064E">
        <w:rPr>
          <w:u w:val="single"/>
        </w:rPr>
        <w:t xml:space="preserve"> elektronine forma.</w:t>
      </w:r>
    </w:p>
    <w:p w14:paraId="36E2B134" w14:textId="77777777" w:rsidR="0074550D" w:rsidRPr="00BC6341" w:rsidRDefault="0074550D" w:rsidP="0074550D">
      <w:pPr>
        <w:tabs>
          <w:tab w:val="left" w:pos="1276"/>
        </w:tabs>
        <w:ind w:right="19" w:firstLine="720"/>
        <w:jc w:val="both"/>
      </w:pPr>
      <w:r w:rsidRPr="00BC6341">
        <w:t>Kaip lygiaverčių aplinkos apsaugos vadybos užtikrinimo priemonių įrodymą, tiekėjas gali pateikti parengtų lygiaverčių taikomų aplinkos apsaugos vadybos priemonių aprašymą, arba kitus lygiaverčius įrodymus.</w:t>
      </w:r>
    </w:p>
    <w:p w14:paraId="5F3C88F6" w14:textId="6052F871" w:rsidR="00484288" w:rsidRPr="00D70028" w:rsidRDefault="00484288" w:rsidP="00484288">
      <w:pPr>
        <w:tabs>
          <w:tab w:val="left" w:pos="1276"/>
        </w:tabs>
        <w:ind w:right="19" w:firstLine="720"/>
        <w:jc w:val="both"/>
        <w:rPr>
          <w:rFonts w:eastAsia="Calibri"/>
        </w:rPr>
      </w:pPr>
      <w:r w:rsidRPr="00D70028">
        <w:t xml:space="preserve">17. Jeigu tiekėjo, </w:t>
      </w:r>
      <w:r w:rsidRPr="00D70028">
        <w:rPr>
          <w:rFonts w:eastAsia="Calibri"/>
        </w:rPr>
        <w:t>tiekėjų grupės, subtiekėjų ir kitų ūkio subjektų</w:t>
      </w:r>
      <w:r w:rsidRPr="00D70028">
        <w:t xml:space="preserve"> kvalifikacija dėl teisės verstis atitinkama veikla nebuvo tikrinama arba tikrinama ne visa apimtimi, tiekėjas įsipareigoja, kad pirkimo sutartį vykdys tik tokią teisę turintys asmenys. </w:t>
      </w:r>
      <w:r w:rsidRPr="00D70028">
        <w:rPr>
          <w:rFonts w:eastAsia="Calibri"/>
        </w:rPr>
        <w:t>Perkantysis subjektas pasilieka teisę prašyti tiekėjo pateikti šį atitikimą įrodančius dokumentus.</w:t>
      </w:r>
    </w:p>
    <w:p w14:paraId="7D09E51B" w14:textId="7E1FF59D" w:rsidR="00484288" w:rsidRPr="00D70028" w:rsidRDefault="00484288" w:rsidP="00484288">
      <w:pPr>
        <w:pBdr>
          <w:top w:val="nil"/>
          <w:left w:val="nil"/>
          <w:bottom w:val="nil"/>
          <w:right w:val="nil"/>
          <w:between w:val="nil"/>
          <w:bar w:val="nil"/>
        </w:pBdr>
        <w:suppressAutoHyphens/>
        <w:ind w:firstLine="709"/>
        <w:jc w:val="both"/>
        <w:rPr>
          <w:rFonts w:eastAsia="Arial Unicode MS" w:cs="Arial Unicode MS"/>
          <w:color w:val="000000"/>
          <w:bdr w:val="nil"/>
        </w:rPr>
      </w:pPr>
      <w:r w:rsidRPr="00D70028">
        <w:rPr>
          <w:rFonts w:eastAsia="Arial Unicode MS" w:cs="Arial Unicode MS"/>
          <w:color w:val="000000"/>
          <w:bdr w:val="nil"/>
        </w:rPr>
        <w:t>1</w:t>
      </w:r>
      <w:r w:rsidR="007F72DA">
        <w:rPr>
          <w:rFonts w:eastAsia="Arial Unicode MS" w:cs="Arial Unicode MS"/>
          <w:color w:val="000000"/>
          <w:bdr w:val="nil"/>
        </w:rPr>
        <w:t>8</w:t>
      </w:r>
      <w:r w:rsidRPr="00D70028">
        <w:rPr>
          <w:rFonts w:eastAsia="Arial Unicode MS" w:cs="Arial Unicode MS"/>
          <w:color w:val="000000"/>
          <w:bdr w:val="nil"/>
        </w:rPr>
        <w:t xml:space="preserve">. Perkantysis subjektas pasilieka teisę paprašyti pateiktų skaitmeninių dokumentų kopijų originalų. </w:t>
      </w:r>
    </w:p>
    <w:p w14:paraId="4AFC8EF2" w14:textId="6C455798" w:rsidR="00484288" w:rsidRPr="00D70028" w:rsidRDefault="007F72DA" w:rsidP="00484288">
      <w:pPr>
        <w:pBdr>
          <w:top w:val="nil"/>
          <w:left w:val="nil"/>
          <w:bottom w:val="nil"/>
          <w:right w:val="nil"/>
          <w:between w:val="nil"/>
          <w:bar w:val="nil"/>
        </w:pBdr>
        <w:suppressAutoHyphens/>
        <w:ind w:firstLine="709"/>
        <w:jc w:val="both"/>
        <w:rPr>
          <w:rFonts w:eastAsia="Arial Unicode MS" w:cs="Arial Unicode MS"/>
          <w:color w:val="000000"/>
          <w:bdr w:val="nil"/>
        </w:rPr>
      </w:pPr>
      <w:r>
        <w:rPr>
          <w:rFonts w:eastAsia="Arial Unicode MS" w:cs="Arial Unicode MS"/>
          <w:color w:val="000000"/>
          <w:bdr w:val="nil"/>
        </w:rPr>
        <w:t>19</w:t>
      </w:r>
      <w:r w:rsidR="00484288" w:rsidRPr="00D70028">
        <w:rPr>
          <w:rFonts w:eastAsia="Arial Unicode MS" w:cs="Arial Unicode MS"/>
          <w:color w:val="000000"/>
          <w:bdr w:val="nil"/>
        </w:rPr>
        <w:t>. Užsienio valstybių tiekėjų jų valstybėse išduoti kvalifikacijos reikalavimus įrodantys dokumentai legalizuojami vadovaujantis Lietuvos Respublikos Vyriausybės 2006 m. spalio 30 d. nutarimu Nr. 1079 „Dėl Dokumentų legalizavimo ir tvirtinimo pažyma (Apostille) tvarkos aprašo patvirtinimo“ (Žin., 2006, Nr. 118-4477) ir 1961 m. spalio 5 d. Hagos konvencija dėl užsienio valstybėse išduotų dokumentų legalizavimo panaikinimo (Žin., 1997, Nr. 68-1699), išskyrus atvejus, kai pagal Lietuvos Respublikos tarptautines sutartis ar Europos Sąjungos teisės aktus dokumentas yra atleista nuo legalizavimo ir (ar) tvirtinimo žymos (</w:t>
      </w:r>
      <w:r w:rsidR="00484288" w:rsidRPr="00D70028">
        <w:rPr>
          <w:rFonts w:eastAsia="Arial Unicode MS" w:cs="Arial Unicode MS"/>
          <w:i/>
          <w:color w:val="000000"/>
          <w:bdr w:val="nil"/>
        </w:rPr>
        <w:t>Apostille</w:t>
      </w:r>
      <w:r w:rsidR="00484288" w:rsidRPr="00D70028">
        <w:rPr>
          <w:rFonts w:eastAsia="Arial Unicode MS" w:cs="Arial Unicode MS"/>
          <w:color w:val="000000"/>
          <w:bdr w:val="nil"/>
        </w:rPr>
        <w:t>).</w:t>
      </w:r>
    </w:p>
    <w:p w14:paraId="28F12515" w14:textId="77777777" w:rsidR="0074550D" w:rsidRDefault="007F72DA" w:rsidP="0074550D">
      <w:pPr>
        <w:tabs>
          <w:tab w:val="left" w:pos="1276"/>
        </w:tabs>
        <w:ind w:right="19" w:firstLine="720"/>
        <w:jc w:val="both"/>
        <w:rPr>
          <w:rFonts w:eastAsia="Yu Mincho"/>
          <w:b/>
          <w:bCs/>
        </w:rPr>
      </w:pPr>
      <w:r>
        <w:t>20</w:t>
      </w:r>
      <w:r w:rsidR="00484288" w:rsidRPr="00CA7B9A">
        <w:t>.</w:t>
      </w:r>
      <w:r w:rsidR="00484288" w:rsidRPr="00CA7B9A">
        <w:rPr>
          <w:lang w:eastAsia="lt-LT"/>
        </w:rPr>
        <w:t xml:space="preserve"> </w:t>
      </w:r>
      <w:r w:rsidR="0074550D">
        <w:t>Tie</w:t>
      </w:r>
      <w:r w:rsidR="0074550D" w:rsidRPr="00460102">
        <w:t>kėj</w:t>
      </w:r>
      <w:r w:rsidR="0074550D">
        <w:t>ui taikomas</w:t>
      </w:r>
      <w:r w:rsidR="0074550D" w:rsidRPr="00460102">
        <w:t xml:space="preserve"> p</w:t>
      </w:r>
      <w:r w:rsidR="0074550D">
        <w:t xml:space="preserve">ašalinimo pagrindas pagal </w:t>
      </w:r>
      <w:r w:rsidR="0074550D" w:rsidRPr="00832D8F">
        <w:rPr>
          <w:rFonts w:eastAsia="Yu Mincho"/>
          <w:b/>
          <w:bCs/>
        </w:rPr>
        <w:t>VPĮ 46 straipsnio 2¹ dal</w:t>
      </w:r>
      <w:r w:rsidR="0074550D">
        <w:rPr>
          <w:rFonts w:eastAsia="Yu Mincho"/>
          <w:b/>
          <w:bCs/>
        </w:rPr>
        <w:t>į:</w:t>
      </w:r>
    </w:p>
    <w:p w14:paraId="46286D52" w14:textId="2E83686A" w:rsidR="0074550D" w:rsidRPr="00832D8F" w:rsidRDefault="0074550D" w:rsidP="0074550D">
      <w:pPr>
        <w:tabs>
          <w:tab w:val="left" w:pos="1276"/>
        </w:tabs>
        <w:ind w:right="19" w:firstLine="720"/>
        <w:jc w:val="both"/>
      </w:pPr>
      <w:r>
        <w:rPr>
          <w:sz w:val="22"/>
          <w:szCs w:val="22"/>
        </w:rPr>
        <w:t xml:space="preserve">20.1. </w:t>
      </w:r>
      <w:r>
        <w:t>t</w:t>
      </w:r>
      <w:r w:rsidRPr="00832D8F">
        <w:t xml:space="preserve">iekėjas yra neatlikęs jam paskirtos baudžiamojo poveikio priemonės – uždraudimo juridiniam asmeniui dalyvauti viešuosiuose pirkimuose. Iš Lietuvoje įsteigtų subjektų įrodančių dokumentų nereikalaujama. </w:t>
      </w:r>
      <w:r>
        <w:t>U</w:t>
      </w:r>
      <w:r w:rsidRPr="00832D8F">
        <w:t>žtenka</w:t>
      </w:r>
      <w:r>
        <w:t xml:space="preserve"> nurodyti pasiūlyme</w:t>
      </w:r>
      <w:r w:rsidRPr="00832D8F">
        <w:t>.</w:t>
      </w:r>
    </w:p>
    <w:p w14:paraId="608C1749" w14:textId="17F6C2B3" w:rsidR="000D35DB" w:rsidRPr="00CA7B9A" w:rsidRDefault="000D35DB" w:rsidP="00484288">
      <w:pPr>
        <w:tabs>
          <w:tab w:val="left" w:pos="1276"/>
        </w:tabs>
        <w:ind w:right="19" w:firstLine="720"/>
        <w:jc w:val="both"/>
      </w:pPr>
    </w:p>
    <w:p w14:paraId="46F7B122" w14:textId="735E46D0" w:rsidR="00AB5787" w:rsidRDefault="00CC29E9" w:rsidP="00D40732">
      <w:pPr>
        <w:autoSpaceDE w:val="0"/>
        <w:autoSpaceDN w:val="0"/>
        <w:adjustRightInd w:val="0"/>
        <w:jc w:val="center"/>
        <w:rPr>
          <w:b/>
          <w:bCs/>
          <w:color w:val="000000"/>
        </w:rPr>
      </w:pPr>
      <w:r w:rsidRPr="00CA7B9A">
        <w:rPr>
          <w:b/>
          <w:bCs/>
          <w:color w:val="000000"/>
        </w:rPr>
        <w:t xml:space="preserve">IV. </w:t>
      </w:r>
      <w:r w:rsidR="00AB5787">
        <w:rPr>
          <w:b/>
          <w:bCs/>
          <w:color w:val="000000"/>
        </w:rPr>
        <w:t>REIKALAVIMAI, SUSIJĘ SU NACIONALINIU SAUGUMU</w:t>
      </w:r>
    </w:p>
    <w:p w14:paraId="7F628A2A" w14:textId="77777777" w:rsidR="00AB5787" w:rsidRDefault="00AB5787" w:rsidP="00D40732">
      <w:pPr>
        <w:autoSpaceDE w:val="0"/>
        <w:autoSpaceDN w:val="0"/>
        <w:adjustRightInd w:val="0"/>
        <w:jc w:val="center"/>
        <w:rPr>
          <w:b/>
          <w:bCs/>
          <w:color w:val="000000"/>
        </w:rPr>
      </w:pPr>
    </w:p>
    <w:p w14:paraId="47289C05" w14:textId="69A1E404" w:rsidR="00AB5787" w:rsidRPr="00AB5787" w:rsidRDefault="00AB5787" w:rsidP="00AB5787">
      <w:pPr>
        <w:ind w:firstLine="709"/>
        <w:jc w:val="both"/>
        <w:rPr>
          <w:rFonts w:ascii="Calibri" w:eastAsia="Calibri" w:hAnsi="Calibri" w:cs="Arial"/>
          <w:lang w:eastAsia="lt-LT"/>
        </w:rPr>
      </w:pPr>
      <w:r>
        <w:rPr>
          <w:rFonts w:eastAsia="Calibri"/>
          <w:lang w:eastAsia="lt-LT"/>
        </w:rPr>
        <w:t xml:space="preserve">21. </w:t>
      </w:r>
      <w:r w:rsidRPr="00AB5787">
        <w:rPr>
          <w:rFonts w:eastAsia="Calibri"/>
          <w:lang w:eastAsia="lt-LT"/>
        </w:rPr>
        <w:t>Perkantysis subjektas, įvertinęs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r w:rsidRPr="00AB5787">
        <w:rPr>
          <w:rFonts w:ascii="Calibri" w:eastAsia="Calibri" w:hAnsi="Calibri" w:cs="Arial"/>
          <w:lang w:eastAsia="lt-LT"/>
        </w:rPr>
        <w:t xml:space="preserve"> </w:t>
      </w:r>
    </w:p>
    <w:p w14:paraId="06CE2D46" w14:textId="77777777" w:rsidR="00AB5787" w:rsidRPr="00AB5787" w:rsidRDefault="00AB5787" w:rsidP="00D40732">
      <w:pPr>
        <w:autoSpaceDE w:val="0"/>
        <w:autoSpaceDN w:val="0"/>
        <w:adjustRightInd w:val="0"/>
        <w:jc w:val="center"/>
        <w:rPr>
          <w:b/>
          <w:bCs/>
          <w:color w:val="000000"/>
        </w:rPr>
      </w:pPr>
    </w:p>
    <w:p w14:paraId="08B370F9" w14:textId="77777777" w:rsidR="00AB5787" w:rsidRDefault="00AB5787" w:rsidP="00D40732">
      <w:pPr>
        <w:autoSpaceDE w:val="0"/>
        <w:autoSpaceDN w:val="0"/>
        <w:adjustRightInd w:val="0"/>
        <w:jc w:val="center"/>
        <w:rPr>
          <w:b/>
          <w:bCs/>
          <w:color w:val="000000"/>
        </w:rPr>
      </w:pPr>
    </w:p>
    <w:p w14:paraId="430726B9" w14:textId="55558602" w:rsidR="00D40732" w:rsidRPr="00CA7B9A" w:rsidRDefault="00AB5787" w:rsidP="00D40732">
      <w:pPr>
        <w:autoSpaceDE w:val="0"/>
        <w:autoSpaceDN w:val="0"/>
        <w:adjustRightInd w:val="0"/>
        <w:jc w:val="center"/>
        <w:rPr>
          <w:b/>
          <w:bCs/>
          <w:color w:val="000000"/>
        </w:rPr>
      </w:pPr>
      <w:r>
        <w:rPr>
          <w:b/>
          <w:bCs/>
          <w:color w:val="000000"/>
        </w:rPr>
        <w:lastRenderedPageBreak/>
        <w:t xml:space="preserve">V. </w:t>
      </w:r>
      <w:r w:rsidR="00CC29E9" w:rsidRPr="00CA7B9A">
        <w:rPr>
          <w:b/>
          <w:bCs/>
          <w:color w:val="000000"/>
        </w:rPr>
        <w:t>TIEKĖJŲ GRUPĖS, SUB</w:t>
      </w:r>
      <w:r w:rsidR="009B7F0A" w:rsidRPr="00CA7B9A">
        <w:rPr>
          <w:b/>
          <w:bCs/>
          <w:color w:val="000000"/>
        </w:rPr>
        <w:t>TIEKĖJŲ</w:t>
      </w:r>
      <w:r w:rsidR="0037588C" w:rsidRPr="00CA7B9A">
        <w:rPr>
          <w:b/>
          <w:bCs/>
          <w:color w:val="000000"/>
        </w:rPr>
        <w:t xml:space="preserve"> </w:t>
      </w:r>
      <w:r w:rsidR="00D40732" w:rsidRPr="00CA7B9A">
        <w:rPr>
          <w:b/>
          <w:bCs/>
          <w:color w:val="000000"/>
        </w:rPr>
        <w:t>IR KITŲ ŪKIO SUBJEKTŲ DALYVAVIMAS PIRKIME</w:t>
      </w:r>
    </w:p>
    <w:p w14:paraId="046561CD" w14:textId="77777777" w:rsidR="00D40732" w:rsidRPr="00CA7B9A" w:rsidRDefault="00D40732" w:rsidP="00D40732">
      <w:pPr>
        <w:autoSpaceDE w:val="0"/>
        <w:autoSpaceDN w:val="0"/>
        <w:adjustRightInd w:val="0"/>
        <w:jc w:val="center"/>
        <w:rPr>
          <w:b/>
          <w:bCs/>
          <w:color w:val="000000"/>
        </w:rPr>
      </w:pPr>
    </w:p>
    <w:p w14:paraId="406599BD" w14:textId="03009171" w:rsidR="00D40732" w:rsidRPr="00CA7B9A" w:rsidRDefault="007F72DA" w:rsidP="00D40732">
      <w:pPr>
        <w:ind w:firstLine="709"/>
        <w:jc w:val="both"/>
        <w:rPr>
          <w:rFonts w:eastAsia="Calibri"/>
        </w:rPr>
      </w:pPr>
      <w:r>
        <w:t>2</w:t>
      </w:r>
      <w:r w:rsidR="00AB5787">
        <w:t>2</w:t>
      </w:r>
      <w:r w:rsidR="00D40732" w:rsidRPr="00CA7B9A">
        <w:t xml:space="preserve">. </w:t>
      </w:r>
      <w:r w:rsidR="00D40732" w:rsidRPr="00CA7B9A">
        <w:rPr>
          <w:rFonts w:eastAsia="Calibri"/>
        </w:rPr>
        <w:t>Jei p</w:t>
      </w:r>
      <w:r w:rsidR="009E596B" w:rsidRPr="00CA7B9A">
        <w:rPr>
          <w:rFonts w:eastAsia="Calibri"/>
        </w:rPr>
        <w:t>irkimo procedūrose dalyvauja tie</w:t>
      </w:r>
      <w:r w:rsidR="00D40732" w:rsidRPr="00CA7B9A">
        <w:rPr>
          <w:rFonts w:eastAsia="Calibri"/>
        </w:rPr>
        <w:t>kėjų grupė, ji privalo pateikti jungtinės veiklos sutartį (p</w:t>
      </w:r>
      <w:r w:rsidR="00D40732" w:rsidRPr="00CA7B9A">
        <w:rPr>
          <w:szCs w:val="20"/>
        </w:rPr>
        <w:t>ateikiamas skenuotas dokumentas elektronine forma).</w:t>
      </w:r>
      <w:r w:rsidR="00D40732" w:rsidRPr="00CA7B9A">
        <w:rPr>
          <w:b/>
          <w:sz w:val="20"/>
          <w:szCs w:val="20"/>
        </w:rPr>
        <w:t xml:space="preserve"> </w:t>
      </w:r>
      <w:r w:rsidR="00D40732" w:rsidRPr="00CA7B9A">
        <w:rPr>
          <w:rFonts w:eastAsia="Calibri"/>
        </w:rPr>
        <w:t>Jungtinės veiklos sutartyje privalo būti:</w:t>
      </w:r>
    </w:p>
    <w:p w14:paraId="14C7BE35" w14:textId="52895E87" w:rsidR="00D40732" w:rsidRPr="00CA7B9A" w:rsidRDefault="007F72DA" w:rsidP="00D40732">
      <w:pPr>
        <w:ind w:firstLine="709"/>
        <w:jc w:val="both"/>
        <w:rPr>
          <w:rFonts w:eastAsia="Calibri"/>
        </w:rPr>
      </w:pPr>
      <w:r>
        <w:rPr>
          <w:rFonts w:eastAsia="Calibri"/>
        </w:rPr>
        <w:t>2</w:t>
      </w:r>
      <w:r w:rsidR="00AB5787">
        <w:rPr>
          <w:rFonts w:eastAsia="Calibri"/>
        </w:rPr>
        <w:t>2</w:t>
      </w:r>
      <w:r w:rsidR="009E596B" w:rsidRPr="00CA7B9A">
        <w:rPr>
          <w:rFonts w:eastAsia="Calibri"/>
        </w:rPr>
        <w:t>.1. aiškiai apibrėžtas tie</w:t>
      </w:r>
      <w:r w:rsidR="00D40732" w:rsidRPr="00CA7B9A">
        <w:rPr>
          <w:rFonts w:eastAsia="Calibri"/>
        </w:rPr>
        <w:t xml:space="preserve">kėjų grupės narių įgaliojimas vienam iš narių (jungtinės veiklos sutarties bendram atstovui arba vadovaujančiam nariui) tvarkyti bendrus reikalus, susijusius su šiuo pirkimu – parengti ir pateikti perkančiajam subjektui pasiūlymą su priedais, gauti ir pateikti pasiūlymo bei sutarties įvykdymo užtikrinimą (jei jų reikalaujama pagal pirkimo sąlygas), o </w:t>
      </w:r>
      <w:r w:rsidR="009E596B" w:rsidRPr="00CA7B9A">
        <w:rPr>
          <w:rFonts w:eastAsia="Calibri"/>
        </w:rPr>
        <w:t>laimėjus pirkimą tie</w:t>
      </w:r>
      <w:r w:rsidR="00D40732" w:rsidRPr="00CA7B9A">
        <w:rPr>
          <w:rFonts w:eastAsia="Calibri"/>
        </w:rPr>
        <w:t>kėjų grupės vardu sudaryti sutartį su perkančiuoju subjektu bei teikti sąskaitas ir visas reikalingas ataskaitas atsiskaitymams vykdyti, priimti visus ir bet kokius perkančiojo subjekto atsiskaitymus pagal sutartį;</w:t>
      </w:r>
    </w:p>
    <w:p w14:paraId="4DD8A2DD" w14:textId="3C17E2FF" w:rsidR="00D40732" w:rsidRPr="00CA7B9A" w:rsidRDefault="007F72DA" w:rsidP="00D40732">
      <w:pPr>
        <w:ind w:firstLine="709"/>
        <w:jc w:val="both"/>
        <w:rPr>
          <w:rFonts w:eastAsia="Calibri"/>
        </w:rPr>
      </w:pPr>
      <w:r>
        <w:rPr>
          <w:rFonts w:eastAsia="Calibri"/>
        </w:rPr>
        <w:t>2</w:t>
      </w:r>
      <w:r w:rsidR="00AB5787">
        <w:rPr>
          <w:rFonts w:eastAsia="Calibri"/>
        </w:rPr>
        <w:t>2</w:t>
      </w:r>
      <w:r w:rsidR="00D40732" w:rsidRPr="00CA7B9A">
        <w:rPr>
          <w:rFonts w:eastAsia="Calibri"/>
        </w:rPr>
        <w:t>.2. aiškiai apibrėž</w:t>
      </w:r>
      <w:r w:rsidR="009E596B" w:rsidRPr="00CA7B9A">
        <w:rPr>
          <w:rFonts w:eastAsia="Calibri"/>
        </w:rPr>
        <w:t>ta tie</w:t>
      </w:r>
      <w:r w:rsidR="00D40732" w:rsidRPr="00CA7B9A">
        <w:rPr>
          <w:rFonts w:eastAsia="Calibri"/>
        </w:rPr>
        <w:t>kėjų grupės narių at</w:t>
      </w:r>
      <w:r w:rsidR="009E596B" w:rsidRPr="00CA7B9A">
        <w:rPr>
          <w:rFonts w:eastAsia="Calibri"/>
        </w:rPr>
        <w:t>sakomybė, nurodant, kad visi tie</w:t>
      </w:r>
      <w:r w:rsidR="00D40732" w:rsidRPr="00CA7B9A">
        <w:rPr>
          <w:rFonts w:eastAsia="Calibri"/>
        </w:rPr>
        <w:t>kėjų grupės nariai – kiekvienas atskirai ir visi ka</w:t>
      </w:r>
      <w:r w:rsidR="008C52EC" w:rsidRPr="00CA7B9A">
        <w:rPr>
          <w:rFonts w:eastAsia="Calibri"/>
        </w:rPr>
        <w:t>rtu solidariai – yra atsakingi p</w:t>
      </w:r>
      <w:r w:rsidR="00D40732" w:rsidRPr="00CA7B9A">
        <w:rPr>
          <w:rFonts w:eastAsia="Calibri"/>
        </w:rPr>
        <w:t>erkančiajam subjektui už bet kokius iš šio pirkimo rezultatų pagrindu sudarytos sutarties kylančius įsipareigojimus ir prievoles, įskaitant, bet neapsiribojant, pinigines prievoles ar prievoles natūra;</w:t>
      </w:r>
    </w:p>
    <w:p w14:paraId="0AECC730" w14:textId="7C538245" w:rsidR="00D40732" w:rsidRPr="00CA7B9A" w:rsidRDefault="007F72DA" w:rsidP="00D40732">
      <w:pPr>
        <w:ind w:firstLine="709"/>
        <w:jc w:val="both"/>
        <w:rPr>
          <w:rFonts w:eastAsia="Calibri"/>
        </w:rPr>
      </w:pPr>
      <w:r>
        <w:rPr>
          <w:rFonts w:eastAsia="Calibri"/>
        </w:rPr>
        <w:t>2</w:t>
      </w:r>
      <w:r w:rsidR="00AB5787">
        <w:rPr>
          <w:rFonts w:eastAsia="Calibri"/>
        </w:rPr>
        <w:t>2</w:t>
      </w:r>
      <w:r w:rsidR="00D40732" w:rsidRPr="00CA7B9A">
        <w:rPr>
          <w:rFonts w:eastAsia="Calibri"/>
        </w:rPr>
        <w:t>.3. turi būti</w:t>
      </w:r>
      <w:r w:rsidR="009E596B" w:rsidRPr="00CA7B9A">
        <w:rPr>
          <w:rFonts w:eastAsia="Calibri"/>
        </w:rPr>
        <w:t xml:space="preserve"> nustatytas draudimas keisti tie</w:t>
      </w:r>
      <w:r w:rsidR="00D40732" w:rsidRPr="00CA7B9A">
        <w:rPr>
          <w:rFonts w:eastAsia="Calibri"/>
        </w:rPr>
        <w:t>kėjų grupės narių sudėtį iki sutarties sudarymo bei įrašyta nuostata, kad be išankstinio raštiško perkančiojo subjekto sutikimo jungtinės</w:t>
      </w:r>
      <w:r w:rsidR="009E596B" w:rsidRPr="00CA7B9A">
        <w:rPr>
          <w:rFonts w:eastAsia="Calibri"/>
        </w:rPr>
        <w:t xml:space="preserve"> veiklos sutartimi nustatytų tie</w:t>
      </w:r>
      <w:r w:rsidR="00D40732" w:rsidRPr="00CA7B9A">
        <w:rPr>
          <w:rFonts w:eastAsia="Calibri"/>
        </w:rPr>
        <w:t>kėjų grupės narių keitimas yra laikomas esminiu sutarties pažeidimu.</w:t>
      </w:r>
    </w:p>
    <w:p w14:paraId="38A23A2E" w14:textId="2AD063C8" w:rsidR="00D40732" w:rsidRPr="00CA7B9A" w:rsidRDefault="00317794" w:rsidP="00D40732">
      <w:pPr>
        <w:ind w:firstLine="709"/>
        <w:jc w:val="both"/>
        <w:rPr>
          <w:rFonts w:eastAsia="Calibri"/>
        </w:rPr>
      </w:pPr>
      <w:r w:rsidRPr="00CA7B9A">
        <w:rPr>
          <w:rFonts w:eastAsia="Calibri"/>
        </w:rPr>
        <w:t>2</w:t>
      </w:r>
      <w:r w:rsidR="00AB5787">
        <w:rPr>
          <w:rFonts w:eastAsia="Calibri"/>
        </w:rPr>
        <w:t>3</w:t>
      </w:r>
      <w:r w:rsidR="00D40732" w:rsidRPr="00CA7B9A">
        <w:rPr>
          <w:rFonts w:eastAsia="Calibri"/>
        </w:rPr>
        <w:t>. Perkantysi</w:t>
      </w:r>
      <w:r w:rsidR="00881EFD" w:rsidRPr="00CA7B9A">
        <w:rPr>
          <w:rFonts w:eastAsia="Calibri"/>
        </w:rPr>
        <w:t>s</w:t>
      </w:r>
      <w:r w:rsidR="009E596B" w:rsidRPr="00CA7B9A">
        <w:rPr>
          <w:rFonts w:eastAsia="Calibri"/>
        </w:rPr>
        <w:t xml:space="preserve"> subjektas nereikalauja, kad tie</w:t>
      </w:r>
      <w:r w:rsidR="00D40732" w:rsidRPr="00CA7B9A">
        <w:rPr>
          <w:rFonts w:eastAsia="Calibri"/>
        </w:rPr>
        <w:t>kėjų grupės pateiktą pasiūlymą pripažinus laimėjusiu ir pa</w:t>
      </w:r>
      <w:r w:rsidR="009E596B" w:rsidRPr="00CA7B9A">
        <w:rPr>
          <w:rFonts w:eastAsia="Calibri"/>
        </w:rPr>
        <w:t>siūlius sudaryti sutartį, ši tie</w:t>
      </w:r>
      <w:r w:rsidR="00D40732" w:rsidRPr="00CA7B9A">
        <w:rPr>
          <w:rFonts w:eastAsia="Calibri"/>
        </w:rPr>
        <w:t xml:space="preserve">kėjų grupė įgautų tam tikrą teisinę formą. </w:t>
      </w:r>
    </w:p>
    <w:p w14:paraId="429EC3F6" w14:textId="273E8DF1" w:rsidR="00D40732" w:rsidRPr="00CA7B9A" w:rsidRDefault="00317794" w:rsidP="00D40732">
      <w:pPr>
        <w:ind w:firstLine="709"/>
        <w:jc w:val="both"/>
        <w:rPr>
          <w:rFonts w:eastAsia="Calibri"/>
        </w:rPr>
      </w:pPr>
      <w:r w:rsidRPr="00CA7B9A">
        <w:rPr>
          <w:rFonts w:eastAsia="Calibri"/>
        </w:rPr>
        <w:t>2</w:t>
      </w:r>
      <w:r w:rsidR="00AB5787">
        <w:rPr>
          <w:rFonts w:eastAsia="Calibri"/>
        </w:rPr>
        <w:t>4</w:t>
      </w:r>
      <w:r w:rsidR="009E596B" w:rsidRPr="00CA7B9A">
        <w:rPr>
          <w:rFonts w:eastAsia="Calibri"/>
        </w:rPr>
        <w:t>. Tie</w:t>
      </w:r>
      <w:r w:rsidR="00D40732" w:rsidRPr="00CA7B9A">
        <w:rPr>
          <w:rFonts w:eastAsia="Calibri"/>
        </w:rPr>
        <w:t>kėjas savo pasiūlyme privalo nurodyti, kokiai sutarties daliai</w:t>
      </w:r>
      <w:r w:rsidR="009E596B" w:rsidRPr="00CA7B9A">
        <w:rPr>
          <w:rFonts w:eastAsia="Calibri"/>
        </w:rPr>
        <w:t xml:space="preserve"> ir kokius</w:t>
      </w:r>
      <w:r w:rsidR="00092931" w:rsidRPr="00CA7B9A">
        <w:rPr>
          <w:rFonts w:eastAsia="Calibri"/>
        </w:rPr>
        <w:t xml:space="preserve"> sub</w:t>
      </w:r>
      <w:r w:rsidR="00D211D9" w:rsidRPr="00CA7B9A">
        <w:rPr>
          <w:rFonts w:eastAsia="Calibri"/>
        </w:rPr>
        <w:t>tiekėjus</w:t>
      </w:r>
      <w:r w:rsidR="00D40732" w:rsidRPr="00CA7B9A">
        <w:rPr>
          <w:rFonts w:eastAsia="Calibri"/>
        </w:rPr>
        <w:t xml:space="preserve">, jeigu tai yra žinoma, jis ketina pasitelkti. </w:t>
      </w:r>
    </w:p>
    <w:p w14:paraId="5FD0989F" w14:textId="6F38BB5B" w:rsidR="00D40732" w:rsidRPr="00CA7B9A" w:rsidRDefault="00317794" w:rsidP="00D40732">
      <w:pPr>
        <w:ind w:firstLine="709"/>
        <w:jc w:val="both"/>
        <w:rPr>
          <w:rFonts w:eastAsia="Calibri"/>
        </w:rPr>
      </w:pPr>
      <w:r w:rsidRPr="00CA7B9A">
        <w:rPr>
          <w:rFonts w:eastAsia="Calibri"/>
        </w:rPr>
        <w:t>2</w:t>
      </w:r>
      <w:r w:rsidR="00AB5787">
        <w:rPr>
          <w:rFonts w:eastAsia="Calibri"/>
        </w:rPr>
        <w:t>5</w:t>
      </w:r>
      <w:r w:rsidR="009E596B" w:rsidRPr="00CA7B9A">
        <w:rPr>
          <w:rFonts w:eastAsia="Calibri"/>
        </w:rPr>
        <w:t>. Kai tie</w:t>
      </w:r>
      <w:r w:rsidR="00D40732" w:rsidRPr="00CA7B9A">
        <w:rPr>
          <w:rFonts w:eastAsia="Calibri"/>
        </w:rPr>
        <w:t xml:space="preserve">kėjas pageidauja remtis kitų ūkio subjektų pajėgumais, jis privalo perkančiajam subjektui pasiūlyme įrodyti, kad vykdant sutartį ūkio subjektų, kurių pajėgumais jis remiasi, ištekliai jam bus prieinami. </w:t>
      </w:r>
    </w:p>
    <w:p w14:paraId="607BE6F3" w14:textId="1EF52FAD" w:rsidR="00D40732" w:rsidRPr="00CA7B9A" w:rsidRDefault="00317794" w:rsidP="00D40732">
      <w:pPr>
        <w:ind w:firstLine="709"/>
        <w:jc w:val="both"/>
        <w:rPr>
          <w:rFonts w:eastAsia="Calibri"/>
        </w:rPr>
      </w:pPr>
      <w:r w:rsidRPr="00CA7B9A">
        <w:rPr>
          <w:rFonts w:eastAsia="Calibri"/>
        </w:rPr>
        <w:t>2</w:t>
      </w:r>
      <w:r w:rsidR="00AB5787">
        <w:rPr>
          <w:rFonts w:eastAsia="Calibri"/>
        </w:rPr>
        <w:t>6</w:t>
      </w:r>
      <w:r w:rsidR="009E596B" w:rsidRPr="00CA7B9A">
        <w:rPr>
          <w:rFonts w:eastAsia="Calibri"/>
        </w:rPr>
        <w:t>. Prireikus tie</w:t>
      </w:r>
      <w:r w:rsidR="00D40732" w:rsidRPr="00CA7B9A">
        <w:rPr>
          <w:rFonts w:eastAsia="Calibri"/>
        </w:rPr>
        <w:t>kėjas gali remtis kitų ūkio subjektų (specialistų) pajėgumais, neatsižvelgiant į tai, kokio teisinio pobūdžio būtų jo ryšiai su jais. Šiuo atveju, laimėtoju galintis būti pripažintas tiekėjas privalo įrodyti perkančiajam subjektui, kad visą sutarties galiojimo laikotarpį jis galės naudotis kitų ūkio subjektų ištekliais, kurie reikalingi sutarčiai įvykdyti. Tokiomis įrodinėjimo priemonėmis gali būti ketinimų susitarimo protokolas, sutartis ar preliminari sutartis su ūkio subjektu ir pan.</w:t>
      </w:r>
    </w:p>
    <w:p w14:paraId="0C57D44B" w14:textId="1BE4917A" w:rsidR="00D40732" w:rsidRPr="00CA7B9A" w:rsidRDefault="00317794" w:rsidP="00D40732">
      <w:pPr>
        <w:ind w:firstLine="709"/>
        <w:jc w:val="both"/>
        <w:rPr>
          <w:color w:val="000000"/>
        </w:rPr>
      </w:pPr>
      <w:r w:rsidRPr="00CA7B9A">
        <w:rPr>
          <w:rFonts w:eastAsia="Calibri"/>
        </w:rPr>
        <w:t>2</w:t>
      </w:r>
      <w:r w:rsidR="00AB5787">
        <w:rPr>
          <w:rFonts w:eastAsia="Calibri"/>
        </w:rPr>
        <w:t>7</w:t>
      </w:r>
      <w:r w:rsidR="009E596B" w:rsidRPr="00CA7B9A">
        <w:rPr>
          <w:rFonts w:eastAsia="Calibri"/>
        </w:rPr>
        <w:t>. Tie</w:t>
      </w:r>
      <w:r w:rsidR="00D40732" w:rsidRPr="00CA7B9A">
        <w:rPr>
          <w:rFonts w:eastAsia="Calibri"/>
        </w:rPr>
        <w:t>kėjas gali remtis ūkio subjektų (juridinių ar fizinių asmenų) techniniais pajėgumais, kai neketinama šių ūkio subjektų pasitelkti suta</w:t>
      </w:r>
      <w:r w:rsidR="009E596B" w:rsidRPr="00CA7B9A">
        <w:rPr>
          <w:rFonts w:eastAsia="Calibri"/>
        </w:rPr>
        <w:t>rties vykdymui. Šiuo atveju, tie</w:t>
      </w:r>
      <w:r w:rsidR="00D40732" w:rsidRPr="00CA7B9A">
        <w:rPr>
          <w:rFonts w:eastAsia="Calibri"/>
        </w:rPr>
        <w:t>kėjas privalo įrodyti perkančiajam subjektui (prašoma pateikti dokumentus iš laimėt</w:t>
      </w:r>
      <w:r w:rsidR="00881EFD" w:rsidRPr="00CA7B9A">
        <w:rPr>
          <w:rFonts w:eastAsia="Calibri"/>
        </w:rPr>
        <w:t>oju galinčio būti pripažinto</w:t>
      </w:r>
      <w:r w:rsidR="009E596B" w:rsidRPr="00CA7B9A">
        <w:rPr>
          <w:rFonts w:eastAsia="Calibri"/>
        </w:rPr>
        <w:t xml:space="preserve"> tie</w:t>
      </w:r>
      <w:r w:rsidR="00D40732" w:rsidRPr="00CA7B9A">
        <w:rPr>
          <w:rFonts w:eastAsia="Calibri"/>
        </w:rPr>
        <w:t>kėjo), kad visą sutarties galiojimo laikotarpį jis galės naudotis ūkio subjektų techniniais ištekliais, kurie reikalingi sutarčiai įvykdyti. Tokiomis įrodinėjimo priemonėmis gali būti ketinimų susitarimo protokolas, sutartis ar preliminari sutartis su juridiniu ar fiziniu asmeniu ir pan.</w:t>
      </w:r>
    </w:p>
    <w:p w14:paraId="785CD2B1" w14:textId="77777777" w:rsidR="00C70C6D" w:rsidRDefault="00C70C6D" w:rsidP="00D40732">
      <w:pPr>
        <w:autoSpaceDE w:val="0"/>
        <w:autoSpaceDN w:val="0"/>
        <w:adjustRightInd w:val="0"/>
        <w:jc w:val="center"/>
        <w:rPr>
          <w:b/>
          <w:bCs/>
          <w:color w:val="000000"/>
        </w:rPr>
      </w:pPr>
    </w:p>
    <w:p w14:paraId="3544AB42" w14:textId="1B5EC8CE" w:rsidR="00D40732" w:rsidRPr="00CA7B9A" w:rsidRDefault="00D40732" w:rsidP="00D40732">
      <w:pPr>
        <w:autoSpaceDE w:val="0"/>
        <w:autoSpaceDN w:val="0"/>
        <w:adjustRightInd w:val="0"/>
        <w:jc w:val="center"/>
        <w:rPr>
          <w:b/>
          <w:bCs/>
          <w:color w:val="000000"/>
        </w:rPr>
      </w:pPr>
      <w:r w:rsidRPr="00CA7B9A">
        <w:rPr>
          <w:b/>
          <w:bCs/>
          <w:color w:val="000000"/>
        </w:rPr>
        <w:t>V</w:t>
      </w:r>
      <w:r w:rsidR="00AB5787">
        <w:rPr>
          <w:b/>
          <w:bCs/>
          <w:color w:val="000000"/>
        </w:rPr>
        <w:t>I</w:t>
      </w:r>
      <w:r w:rsidRPr="00CA7B9A">
        <w:rPr>
          <w:b/>
          <w:bCs/>
          <w:color w:val="000000"/>
        </w:rPr>
        <w:t>. REIKALAVIMAI  PASIŪLYMŲ PATEIKIMUI</w:t>
      </w:r>
    </w:p>
    <w:p w14:paraId="266ADC11" w14:textId="77777777" w:rsidR="00D40732" w:rsidRPr="00CA7B9A" w:rsidRDefault="00D40732" w:rsidP="00D40732">
      <w:pPr>
        <w:autoSpaceDE w:val="0"/>
        <w:autoSpaceDN w:val="0"/>
        <w:adjustRightInd w:val="0"/>
        <w:jc w:val="center"/>
        <w:rPr>
          <w:bCs/>
          <w:color w:val="000000"/>
        </w:rPr>
      </w:pPr>
    </w:p>
    <w:p w14:paraId="6C8950E3" w14:textId="7EC37EE1" w:rsidR="00D40732" w:rsidRPr="00CA7B9A" w:rsidRDefault="00317794" w:rsidP="000D2D6A">
      <w:pPr>
        <w:ind w:firstLine="709"/>
        <w:jc w:val="both"/>
        <w:rPr>
          <w:rFonts w:eastAsia="Calibri"/>
          <w:lang w:eastAsia="lt-LT"/>
        </w:rPr>
      </w:pPr>
      <w:r w:rsidRPr="00CA7B9A">
        <w:rPr>
          <w:lang w:eastAsia="lt-LT"/>
        </w:rPr>
        <w:t>2</w:t>
      </w:r>
      <w:r w:rsidR="000D2D6A">
        <w:rPr>
          <w:lang w:eastAsia="lt-LT"/>
        </w:rPr>
        <w:t>8</w:t>
      </w:r>
      <w:r w:rsidR="009E596B" w:rsidRPr="00CA7B9A">
        <w:rPr>
          <w:lang w:eastAsia="lt-LT"/>
        </w:rPr>
        <w:t>. Pateikdamas pasiūlymą tie</w:t>
      </w:r>
      <w:r w:rsidR="00D40732" w:rsidRPr="00CA7B9A">
        <w:rPr>
          <w:lang w:eastAsia="lt-LT"/>
        </w:rPr>
        <w:t xml:space="preserve">kėjas sutinka su šiomis pirkimo sąlygomis ir patvirtina, kad jo pasiūlyme pateikta informacija yra teisinga ir apima viską, ko reikia tinkamam pirkimo sutarties įvykdymui. </w:t>
      </w:r>
    </w:p>
    <w:p w14:paraId="59F96F41" w14:textId="77777777" w:rsidR="000D2D6A" w:rsidRDefault="00317794" w:rsidP="000D2D6A">
      <w:pPr>
        <w:ind w:firstLine="709"/>
        <w:jc w:val="both"/>
        <w:rPr>
          <w:rFonts w:eastAsia="Calibri"/>
          <w:lang w:eastAsia="lt-LT"/>
        </w:rPr>
      </w:pPr>
      <w:r w:rsidRPr="00CA7B9A">
        <w:rPr>
          <w:rFonts w:eastAsia="Calibri"/>
          <w:lang w:eastAsia="lt-LT"/>
        </w:rPr>
        <w:t>2</w:t>
      </w:r>
      <w:r w:rsidR="000D2D6A">
        <w:rPr>
          <w:rFonts w:eastAsia="Calibri"/>
          <w:lang w:eastAsia="lt-LT"/>
        </w:rPr>
        <w:t>9</w:t>
      </w:r>
      <w:r w:rsidR="009E596B" w:rsidRPr="00CA7B9A">
        <w:rPr>
          <w:rFonts w:eastAsia="Calibri"/>
          <w:lang w:eastAsia="lt-LT"/>
        </w:rPr>
        <w:t>. Bet kuris tie</w:t>
      </w:r>
      <w:r w:rsidR="00D40732" w:rsidRPr="00CA7B9A">
        <w:rPr>
          <w:rFonts w:eastAsia="Calibri"/>
          <w:lang w:eastAsia="lt-LT"/>
        </w:rPr>
        <w:t>kėjas pirkimui gali teikti tik vieną pasiūlymą, nepriklausomai nuo to, ar pasiū</w:t>
      </w:r>
      <w:r w:rsidR="00881EFD" w:rsidRPr="00CA7B9A">
        <w:rPr>
          <w:rFonts w:eastAsia="Calibri"/>
          <w:lang w:eastAsia="lt-LT"/>
        </w:rPr>
        <w:t>l</w:t>
      </w:r>
      <w:r w:rsidR="009E596B" w:rsidRPr="00CA7B9A">
        <w:rPr>
          <w:rFonts w:eastAsia="Calibri"/>
          <w:lang w:eastAsia="lt-LT"/>
        </w:rPr>
        <w:t>ymą jis teikia kaip atskiras tie</w:t>
      </w:r>
      <w:r w:rsidR="00D40732" w:rsidRPr="00CA7B9A">
        <w:rPr>
          <w:rFonts w:eastAsia="Calibri"/>
          <w:lang w:eastAsia="lt-LT"/>
        </w:rPr>
        <w:t>kėjas, ar kaip jungtinės veiklos sutart</w:t>
      </w:r>
      <w:r w:rsidR="009E596B" w:rsidRPr="00CA7B9A">
        <w:rPr>
          <w:rFonts w:eastAsia="Calibri"/>
          <w:lang w:eastAsia="lt-LT"/>
        </w:rPr>
        <w:t>ies pagrindu susivienijusios tie</w:t>
      </w:r>
      <w:r w:rsidR="00D40732" w:rsidRPr="00CA7B9A">
        <w:rPr>
          <w:rFonts w:eastAsia="Calibri"/>
          <w:lang w:eastAsia="lt-LT"/>
        </w:rPr>
        <w:t xml:space="preserve">kėjų grupės šalis. </w:t>
      </w:r>
    </w:p>
    <w:p w14:paraId="3E0EB1BB" w14:textId="2DF98F41" w:rsidR="00D40732" w:rsidRPr="00CA7B9A" w:rsidRDefault="000D2D6A" w:rsidP="000D2D6A">
      <w:pPr>
        <w:ind w:firstLine="709"/>
        <w:jc w:val="both"/>
        <w:rPr>
          <w:rFonts w:eastAsia="Calibri"/>
          <w:lang w:eastAsia="lt-LT"/>
        </w:rPr>
      </w:pPr>
      <w:r>
        <w:rPr>
          <w:rFonts w:eastAsia="Calibri"/>
          <w:lang w:eastAsia="lt-LT"/>
        </w:rPr>
        <w:t>30</w:t>
      </w:r>
      <w:r w:rsidR="00D40732" w:rsidRPr="00CA7B9A">
        <w:rPr>
          <w:rFonts w:eastAsia="Calibri"/>
          <w:lang w:eastAsia="lt-LT"/>
        </w:rPr>
        <w:t>. Alternatyvių pasiūlymų pateikti neleidžiama.</w:t>
      </w:r>
      <w:r w:rsidR="00D40732" w:rsidRPr="00CA7B9A">
        <w:rPr>
          <w:lang w:eastAsia="lt-LT"/>
        </w:rPr>
        <w:t xml:space="preserve"> </w:t>
      </w:r>
      <w:r w:rsidR="009E596B" w:rsidRPr="00CA7B9A">
        <w:rPr>
          <w:rFonts w:eastAsia="Calibri"/>
          <w:lang w:eastAsia="lt-LT"/>
        </w:rPr>
        <w:t>Tie</w:t>
      </w:r>
      <w:r w:rsidR="00D40732" w:rsidRPr="00CA7B9A">
        <w:rPr>
          <w:rFonts w:eastAsia="Calibri"/>
          <w:lang w:eastAsia="lt-LT"/>
        </w:rPr>
        <w:t>kėjui pateikus alternatyvų pasiūlymą, jo pasiūlymas ir alternatyvus pasiūlymas (alternatyvūs pasiūlymai) bus atmesti.</w:t>
      </w:r>
    </w:p>
    <w:p w14:paraId="54C52295" w14:textId="341AD28E" w:rsidR="00881EFD" w:rsidRPr="00CA7B9A" w:rsidRDefault="007F72DA" w:rsidP="000D2D6A">
      <w:pPr>
        <w:ind w:firstLine="709"/>
        <w:jc w:val="both"/>
        <w:rPr>
          <w:rFonts w:eastAsia="Arial Unicode MS" w:cs="Arial Unicode MS"/>
          <w:bdr w:val="nil"/>
          <w:lang w:eastAsia="lt-LT"/>
        </w:rPr>
      </w:pPr>
      <w:r>
        <w:rPr>
          <w:lang w:eastAsia="lt-LT"/>
        </w:rPr>
        <w:t>3</w:t>
      </w:r>
      <w:r w:rsidR="000D2D6A">
        <w:rPr>
          <w:lang w:eastAsia="lt-LT"/>
        </w:rPr>
        <w:t>1</w:t>
      </w:r>
      <w:r w:rsidR="00D40732" w:rsidRPr="00CA7B9A">
        <w:rPr>
          <w:lang w:eastAsia="lt-LT"/>
        </w:rPr>
        <w:t xml:space="preserve">. </w:t>
      </w:r>
      <w:r w:rsidR="00881EFD" w:rsidRPr="00CA7B9A">
        <w:rPr>
          <w:rFonts w:eastAsia="Calibri"/>
          <w:lang w:eastAsia="lt-LT"/>
        </w:rPr>
        <w:t>P</w:t>
      </w:r>
      <w:r w:rsidR="00881EFD" w:rsidRPr="00CA7B9A">
        <w:rPr>
          <w:rFonts w:eastAsia="Arial Unicode MS" w:cs="Arial Unicode MS"/>
          <w:bdr w:val="nil"/>
          <w:lang w:eastAsia="lt-LT"/>
        </w:rPr>
        <w:t xml:space="preserve">asiūlymas turi būti pateikiamas tik elektroninėmis priemonėmis, naudojant CVP IS, pasiekiamą adresu </w:t>
      </w:r>
      <w:hyperlink r:id="rId12" w:history="1">
        <w:r w:rsidR="00272612" w:rsidRPr="00762DCC">
          <w:rPr>
            <w:rStyle w:val="Hipersaitas"/>
            <w:color w:val="0070C0"/>
          </w:rPr>
          <w:t>https://viesiejipirkimai.lt</w:t>
        </w:r>
      </w:hyperlink>
      <w:r w:rsidR="00272612" w:rsidRPr="00762DCC">
        <w:rPr>
          <w:color w:val="0070C0"/>
        </w:rPr>
        <w:t>.</w:t>
      </w:r>
      <w:r w:rsidR="00881EFD" w:rsidRPr="00CA7B9A">
        <w:rPr>
          <w:rFonts w:eastAsia="Arial Unicode MS" w:cs="Arial Unicode MS"/>
          <w:bdr w:val="nil"/>
          <w:lang w:eastAsia="lt-LT"/>
        </w:rPr>
        <w:t xml:space="preserve"> Pasiūlymai popierinėje laikmenoje, jei tokie būtų </w:t>
      </w:r>
      <w:r w:rsidR="00881EFD" w:rsidRPr="00CA7B9A">
        <w:rPr>
          <w:rFonts w:eastAsia="Arial Unicode MS" w:cs="Arial Unicode MS"/>
          <w:bdr w:val="nil"/>
          <w:lang w:eastAsia="lt-LT"/>
        </w:rPr>
        <w:lastRenderedPageBreak/>
        <w:t>pateik</w:t>
      </w:r>
      <w:r w:rsidR="009E596B" w:rsidRPr="00CA7B9A">
        <w:rPr>
          <w:rFonts w:eastAsia="Arial Unicode MS" w:cs="Arial Unicode MS"/>
          <w:bdr w:val="nil"/>
          <w:lang w:eastAsia="lt-LT"/>
        </w:rPr>
        <w:t>ti, bus grąžinami neatplėšti tie</w:t>
      </w:r>
      <w:r w:rsidR="00881EFD" w:rsidRPr="00CA7B9A">
        <w:rPr>
          <w:rFonts w:eastAsia="Arial Unicode MS" w:cs="Arial Unicode MS"/>
          <w:bdr w:val="nil"/>
          <w:lang w:eastAsia="lt-LT"/>
        </w:rPr>
        <w:t xml:space="preserve">kėjui (kurjeriui) ar grąžinami registruotu laišku ir nebus priimami ir vertinami. </w:t>
      </w:r>
    </w:p>
    <w:p w14:paraId="357D8C2E" w14:textId="77777777" w:rsidR="000D2D6A" w:rsidRDefault="007F72DA" w:rsidP="000D2D6A">
      <w:pPr>
        <w:ind w:firstLine="709"/>
        <w:jc w:val="both"/>
        <w:rPr>
          <w:color w:val="0070C0"/>
        </w:rPr>
      </w:pPr>
      <w:r>
        <w:rPr>
          <w:rFonts w:eastAsia="Arial Unicode MS" w:cs="Arial Unicode MS"/>
          <w:bdr w:val="nil"/>
          <w:lang w:eastAsia="lt-LT"/>
        </w:rPr>
        <w:t>3</w:t>
      </w:r>
      <w:r w:rsidR="000D2D6A">
        <w:rPr>
          <w:rFonts w:eastAsia="Arial Unicode MS" w:cs="Arial Unicode MS"/>
          <w:bdr w:val="nil"/>
          <w:lang w:eastAsia="lt-LT"/>
        </w:rPr>
        <w:t>2</w:t>
      </w:r>
      <w:r w:rsidR="00881EFD" w:rsidRPr="00CA7B9A">
        <w:rPr>
          <w:rFonts w:eastAsia="Arial Unicode MS" w:cs="Arial Unicode MS"/>
          <w:bdr w:val="nil"/>
          <w:lang w:eastAsia="lt-LT"/>
        </w:rPr>
        <w:t xml:space="preserve">. </w:t>
      </w:r>
      <w:r w:rsidR="00881EFD" w:rsidRPr="00CA7B9A">
        <w:rPr>
          <w:lang w:eastAsia="lt-LT"/>
        </w:rPr>
        <w:t>Pasiūlymus gali teikti tik CVP IS registruot</w:t>
      </w:r>
      <w:r w:rsidR="009E596B" w:rsidRPr="00CA7B9A">
        <w:rPr>
          <w:lang w:eastAsia="lt-LT"/>
        </w:rPr>
        <w:t>i tie</w:t>
      </w:r>
      <w:r w:rsidR="00881EFD" w:rsidRPr="00CA7B9A">
        <w:rPr>
          <w:lang w:eastAsia="lt-LT"/>
        </w:rPr>
        <w:t xml:space="preserve">kėjai (nemokama registracija adresu </w:t>
      </w:r>
      <w:hyperlink r:id="rId13" w:history="1">
        <w:r w:rsidR="00272612" w:rsidRPr="00762DCC">
          <w:rPr>
            <w:rStyle w:val="Hipersaitas"/>
            <w:color w:val="0070C0"/>
          </w:rPr>
          <w:t>https://viesiejipirkimai.lt</w:t>
        </w:r>
      </w:hyperlink>
      <w:r w:rsidR="00272612" w:rsidRPr="00762DCC">
        <w:rPr>
          <w:color w:val="0070C0"/>
        </w:rPr>
        <w:t>.</w:t>
      </w:r>
    </w:p>
    <w:p w14:paraId="29CC8B31" w14:textId="2C7783C6" w:rsidR="00881EFD" w:rsidRPr="00CA7B9A" w:rsidRDefault="00881EFD" w:rsidP="000D2D6A">
      <w:pPr>
        <w:ind w:firstLine="709"/>
        <w:jc w:val="both"/>
        <w:rPr>
          <w:lang w:eastAsia="lt-LT"/>
        </w:rPr>
      </w:pPr>
      <w:r w:rsidRPr="00CA7B9A">
        <w:rPr>
          <w:bCs/>
          <w:lang w:eastAsia="lt-LT"/>
        </w:rPr>
        <w:t>Vis</w:t>
      </w:r>
      <w:r w:rsidR="009E596B" w:rsidRPr="00CA7B9A">
        <w:rPr>
          <w:bCs/>
          <w:lang w:eastAsia="lt-LT"/>
        </w:rPr>
        <w:t>i dokumentai, patvirtinantys tie</w:t>
      </w:r>
      <w:r w:rsidRPr="00CA7B9A">
        <w:rPr>
          <w:bCs/>
          <w:lang w:eastAsia="lt-LT"/>
        </w:rPr>
        <w:t>kėjų kvalifikacijos atitiktį</w:t>
      </w:r>
      <w:r w:rsidR="005B7BD8" w:rsidRPr="00CA7B9A">
        <w:rPr>
          <w:bCs/>
          <w:lang w:eastAsia="lt-LT"/>
        </w:rPr>
        <w:t xml:space="preserve"> pirkimo</w:t>
      </w:r>
      <w:r w:rsidRPr="00CA7B9A">
        <w:rPr>
          <w:bCs/>
          <w:lang w:eastAsia="lt-LT"/>
        </w:rPr>
        <w:t xml:space="preserve"> sąlygose nustatytiems kvalifikacijos reikalavimams</w:t>
      </w:r>
      <w:r w:rsidR="005B7BD8" w:rsidRPr="00CA7B9A">
        <w:rPr>
          <w:bCs/>
          <w:lang w:eastAsia="lt-LT"/>
        </w:rPr>
        <w:t xml:space="preserve"> (kai prašoma)</w:t>
      </w:r>
      <w:r w:rsidRPr="00CA7B9A">
        <w:rPr>
          <w:bCs/>
          <w:lang w:eastAsia="lt-LT"/>
        </w:rPr>
        <w:t xml:space="preserve">, kiti pasiūlyme pateikiami dokumentai turi būti pateikti elektronine forma, t. y. tiesiogiai suformuoti elektroninėmis priemonėmis </w:t>
      </w:r>
      <w:r w:rsidRPr="00CA7B9A">
        <w:rPr>
          <w:rFonts w:eastAsia="Arial Unicode MS" w:cs="Arial Unicode MS"/>
          <w:bdr w:val="nil"/>
          <w:lang w:eastAsia="lt-LT"/>
        </w:rPr>
        <w:t xml:space="preserve">arba pateikiant skaitmenines dokumentų kopijas (pvz., pažymos, </w:t>
      </w:r>
      <w:r w:rsidR="009E596B" w:rsidRPr="00CA7B9A">
        <w:rPr>
          <w:rFonts w:eastAsia="Arial Unicode MS" w:cs="Arial Unicode MS"/>
          <w:bdr w:val="nil"/>
          <w:lang w:eastAsia="lt-LT"/>
        </w:rPr>
        <w:t>sertifikatai</w:t>
      </w:r>
      <w:r w:rsidRPr="00CA7B9A">
        <w:rPr>
          <w:rFonts w:eastAsia="Arial Unicode MS" w:cs="Arial Unicode MS"/>
          <w:bdr w:val="nil"/>
          <w:lang w:eastAsia="lt-LT"/>
        </w:rPr>
        <w:t>, jungtinės veiklos sutartis ir pan.).</w:t>
      </w:r>
      <w:r w:rsidRPr="00CA7B9A">
        <w:rPr>
          <w:bCs/>
          <w:lang w:eastAsia="lt-LT"/>
        </w:rPr>
        <w:t xml:space="preserve"> Pateikiami </w:t>
      </w:r>
      <w:r w:rsidRPr="00CA7B9A">
        <w:rPr>
          <w:lang w:eastAsia="lt-LT"/>
        </w:rPr>
        <w:t>dokumentai</w:t>
      </w:r>
      <w:r w:rsidRPr="00CA7B9A">
        <w:rPr>
          <w:bCs/>
          <w:lang w:eastAsia="lt-LT"/>
        </w:rPr>
        <w:t xml:space="preserve"> ar skaitmeninės dokumentų kopijos turi būti prieinami naudojant nediskriminuojančius, visuotinai prieinamus duomenų failų formatus (pvz., </w:t>
      </w:r>
      <w:r w:rsidRPr="00CA7B9A">
        <w:rPr>
          <w:bCs/>
          <w:i/>
          <w:lang w:eastAsia="lt-LT"/>
        </w:rPr>
        <w:t>pdf</w:t>
      </w:r>
      <w:r w:rsidRPr="00CA7B9A">
        <w:rPr>
          <w:bCs/>
          <w:lang w:eastAsia="lt-LT"/>
        </w:rPr>
        <w:t xml:space="preserve">, </w:t>
      </w:r>
      <w:r w:rsidRPr="00CA7B9A">
        <w:rPr>
          <w:bCs/>
          <w:i/>
          <w:lang w:eastAsia="lt-LT"/>
        </w:rPr>
        <w:t>doc</w:t>
      </w:r>
      <w:r w:rsidRPr="00CA7B9A">
        <w:rPr>
          <w:bCs/>
          <w:lang w:eastAsia="lt-LT"/>
        </w:rPr>
        <w:t xml:space="preserve"> ir kt.).</w:t>
      </w:r>
      <w:r w:rsidRPr="00CA7B9A">
        <w:rPr>
          <w:lang w:eastAsia="lt-LT"/>
        </w:rPr>
        <w:t xml:space="preserve"> Pateikiant atitinkamų dokumentų skaitmenines kopijas ir pasiūlymą pasirašant saugiu elektroniniu parašu yra deklaruojama, kad kopijos yra tikros. </w:t>
      </w:r>
    </w:p>
    <w:p w14:paraId="486A18C8" w14:textId="296C3FD2" w:rsidR="00FD2F79" w:rsidRPr="00CA7B9A" w:rsidRDefault="00317794" w:rsidP="000D2D6A">
      <w:pPr>
        <w:ind w:firstLine="709"/>
        <w:jc w:val="both"/>
        <w:rPr>
          <w:lang w:eastAsia="lt-LT"/>
        </w:rPr>
      </w:pPr>
      <w:r w:rsidRPr="00CA7B9A">
        <w:rPr>
          <w:color w:val="000000"/>
          <w:lang w:eastAsia="lt-LT"/>
        </w:rPr>
        <w:t>3</w:t>
      </w:r>
      <w:r w:rsidR="000D2D6A">
        <w:rPr>
          <w:color w:val="000000"/>
          <w:lang w:eastAsia="lt-LT"/>
        </w:rPr>
        <w:t>3</w:t>
      </w:r>
      <w:r w:rsidR="00FD2F79" w:rsidRPr="00CA7B9A">
        <w:rPr>
          <w:color w:val="000000"/>
          <w:lang w:eastAsia="lt-LT"/>
        </w:rPr>
        <w:t xml:space="preserve">. </w:t>
      </w:r>
      <w:r w:rsidR="00FD2F79" w:rsidRPr="00CA7B9A">
        <w:rPr>
          <w:lang w:eastAsia="lt-LT"/>
        </w:rPr>
        <w:t>Perkantysis subjektas nereikalauja pasiūlymą pasirašyti kvalifikuotu elektroniniu parašu.</w:t>
      </w:r>
    </w:p>
    <w:p w14:paraId="2704A135" w14:textId="7E488445" w:rsidR="0095308D" w:rsidRPr="00CA7B9A" w:rsidRDefault="00317794" w:rsidP="000D2D6A">
      <w:pPr>
        <w:ind w:firstLine="709"/>
        <w:jc w:val="both"/>
        <w:rPr>
          <w:b/>
          <w:bCs/>
          <w:lang w:eastAsia="lt-LT"/>
        </w:rPr>
      </w:pPr>
      <w:r w:rsidRPr="00CA7B9A">
        <w:rPr>
          <w:color w:val="000000"/>
          <w:lang w:eastAsia="lt-LT"/>
        </w:rPr>
        <w:t>3</w:t>
      </w:r>
      <w:r w:rsidR="000D2D6A">
        <w:rPr>
          <w:color w:val="000000"/>
          <w:lang w:eastAsia="lt-LT"/>
        </w:rPr>
        <w:t>4</w:t>
      </w:r>
      <w:r w:rsidR="00D40732" w:rsidRPr="00CA7B9A">
        <w:rPr>
          <w:color w:val="000000"/>
          <w:lang w:eastAsia="lt-LT"/>
        </w:rPr>
        <w:t>.</w:t>
      </w:r>
      <w:r w:rsidR="00BE0DF3" w:rsidRPr="00CA7B9A">
        <w:rPr>
          <w:color w:val="000000"/>
          <w:lang w:eastAsia="lt-LT"/>
        </w:rPr>
        <w:t xml:space="preserve"> </w:t>
      </w:r>
      <w:r w:rsidR="0095308D" w:rsidRPr="00CA7B9A">
        <w:rPr>
          <w:b/>
          <w:bCs/>
          <w:lang w:eastAsia="lt-LT"/>
        </w:rPr>
        <w:t>Pasiūlymas turi būti pateiktas iki skelbim</w:t>
      </w:r>
      <w:r w:rsidR="00272612">
        <w:rPr>
          <w:b/>
          <w:bCs/>
          <w:lang w:eastAsia="lt-LT"/>
        </w:rPr>
        <w:t xml:space="preserve">e </w:t>
      </w:r>
      <w:r w:rsidR="0095308D" w:rsidRPr="00CA7B9A">
        <w:rPr>
          <w:b/>
          <w:bCs/>
          <w:lang w:eastAsia="lt-LT"/>
        </w:rPr>
        <w:t>nurodytos pasiūlymų pateikimo termino pabaigos</w:t>
      </w:r>
      <w:r w:rsidR="0037588C" w:rsidRPr="00CA7B9A">
        <w:rPr>
          <w:b/>
          <w:bCs/>
          <w:lang w:eastAsia="lt-LT"/>
        </w:rPr>
        <w:t xml:space="preserve"> Lietuvos laiku.</w:t>
      </w:r>
    </w:p>
    <w:p w14:paraId="10FC2BFA" w14:textId="15BFC92A" w:rsidR="008A3D3D" w:rsidRDefault="00317794" w:rsidP="000D2D6A">
      <w:pPr>
        <w:ind w:firstLine="709"/>
        <w:jc w:val="both"/>
        <w:rPr>
          <w:lang w:eastAsia="lt-LT"/>
        </w:rPr>
      </w:pPr>
      <w:r w:rsidRPr="00CA7B9A">
        <w:rPr>
          <w:bCs/>
          <w:lang w:eastAsia="lt-LT"/>
        </w:rPr>
        <w:t>3</w:t>
      </w:r>
      <w:r w:rsidR="000D2D6A">
        <w:rPr>
          <w:bCs/>
          <w:lang w:eastAsia="lt-LT"/>
        </w:rPr>
        <w:t>5</w:t>
      </w:r>
      <w:r w:rsidR="00D40732" w:rsidRPr="00CA7B9A">
        <w:rPr>
          <w:bCs/>
          <w:lang w:eastAsia="lt-LT"/>
        </w:rPr>
        <w:t>. Perkantysis subjektas, gavęs pasiūlymą</w:t>
      </w:r>
      <w:r w:rsidR="00D40732" w:rsidRPr="00CA7B9A">
        <w:rPr>
          <w:b/>
          <w:bCs/>
          <w:lang w:eastAsia="lt-LT"/>
        </w:rPr>
        <w:t xml:space="preserve"> </w:t>
      </w:r>
      <w:r w:rsidR="008603FC" w:rsidRPr="00CA7B9A">
        <w:rPr>
          <w:lang w:eastAsia="lt-LT"/>
        </w:rPr>
        <w:t>ne perkančiojo subjekto</w:t>
      </w:r>
      <w:r w:rsidR="00D40732" w:rsidRPr="00CA7B9A">
        <w:rPr>
          <w:lang w:eastAsia="lt-LT"/>
        </w:rPr>
        <w:t xml:space="preserve"> nurodytomis elektroninėmis priemonėmis, a</w:t>
      </w:r>
      <w:r w:rsidR="009E596B" w:rsidRPr="00CA7B9A">
        <w:rPr>
          <w:lang w:eastAsia="lt-LT"/>
        </w:rPr>
        <w:t>pie tai informuoja tie</w:t>
      </w:r>
      <w:r w:rsidR="00D40732" w:rsidRPr="00CA7B9A">
        <w:rPr>
          <w:lang w:eastAsia="lt-LT"/>
        </w:rPr>
        <w:t>kėją, o tokio pasiūlymo nenagrinėja ir nevertina.</w:t>
      </w:r>
    </w:p>
    <w:p w14:paraId="66278272" w14:textId="59879229" w:rsidR="000D2D6A" w:rsidRPr="000D2D6A" w:rsidRDefault="00317794" w:rsidP="000D2D6A">
      <w:pPr>
        <w:tabs>
          <w:tab w:val="left" w:pos="1418"/>
        </w:tabs>
        <w:ind w:firstLine="709"/>
        <w:jc w:val="both"/>
        <w:rPr>
          <w:rFonts w:eastAsia="Calibri"/>
          <w:lang w:eastAsia="lt-LT"/>
        </w:rPr>
      </w:pPr>
      <w:r w:rsidRPr="00CA7B9A">
        <w:rPr>
          <w:lang w:eastAsia="lt-LT"/>
        </w:rPr>
        <w:t>3</w:t>
      </w:r>
      <w:r w:rsidR="000D2D6A">
        <w:rPr>
          <w:lang w:eastAsia="lt-LT"/>
        </w:rPr>
        <w:t>6</w:t>
      </w:r>
      <w:r w:rsidR="00881EFD" w:rsidRPr="00CA7B9A">
        <w:rPr>
          <w:lang w:eastAsia="lt-LT"/>
        </w:rPr>
        <w:t xml:space="preserve">. </w:t>
      </w:r>
      <w:r w:rsidR="008A3D3D" w:rsidRPr="00D308F0">
        <w:rPr>
          <w:rFonts w:eastAsiaTheme="minorHAnsi"/>
          <w:bCs/>
          <w:iCs/>
        </w:rPr>
        <w:t xml:space="preserve">Pirkimo dokumentai rengiami </w:t>
      </w:r>
      <w:r w:rsidR="00272612">
        <w:rPr>
          <w:rFonts w:eastAsiaTheme="minorHAnsi"/>
          <w:bCs/>
          <w:iCs/>
        </w:rPr>
        <w:t>lietuvių kalba.</w:t>
      </w:r>
      <w:r w:rsidR="000D2D6A" w:rsidRPr="000D2D6A">
        <w:rPr>
          <w:rFonts w:eastAsia="Arial"/>
          <w:sz w:val="22"/>
          <w:szCs w:val="22"/>
          <w:lang w:eastAsia="lt-LT"/>
        </w:rPr>
        <w:t xml:space="preserve"> </w:t>
      </w:r>
      <w:r w:rsidR="000D2D6A" w:rsidRPr="000D2D6A">
        <w:rPr>
          <w:rFonts w:eastAsia="Arial"/>
          <w:lang w:eastAsia="lt-LT"/>
        </w:rPr>
        <w:t xml:space="preserve">Jei kurie nors su pasiūlymu teikiami dokumentai parengti ne ta kalba, kuria reikalaujama, turi būti pateiktas tikslus vertimas į reikalaujamą kalbą. </w:t>
      </w:r>
      <w:r w:rsidR="000D2D6A" w:rsidRPr="000D2D6A">
        <w:rPr>
          <w:rFonts w:eastAsia="Calibri"/>
          <w:lang w:eastAsia="lt-LT"/>
        </w:rPr>
        <w:t>Perkančiajam subjektui turint įtarimų dėl pasiūlyme pateikto dokumento vertimo kokybės ir (ar) jo atitikties dokumento originalo turiniui, perkantysis subjektas reikalauja pateikti vertimą atlikusio asmens parašu ir vertimų biuro antspaudu (jei turi) patvirtintą šio dokumento vertimą. Jei perkančiojo subjekto prašomi dokumentai bus pateikti anglų kalba (pvz., įgaliojimas pasirašyti pasiūlymą, sertifikatai ir pan.), bet perkančiajam subjektui jų turinys bus aiškus ir be vertimo į lietuvių kalbą, perkantysis subjektas pasilieka teisę neprašyti pateikti vertimų į lietuvių kalbą.</w:t>
      </w:r>
    </w:p>
    <w:p w14:paraId="65BD47B7" w14:textId="490BE371" w:rsidR="008A3D3D" w:rsidRPr="00D308F0" w:rsidRDefault="00317794" w:rsidP="000D2D6A">
      <w:pPr>
        <w:ind w:firstLine="709"/>
        <w:jc w:val="both"/>
        <w:rPr>
          <w:rFonts w:eastAsiaTheme="minorHAnsi"/>
          <w:bCs/>
          <w:iCs/>
        </w:rPr>
      </w:pPr>
      <w:r w:rsidRPr="00CA7B9A">
        <w:rPr>
          <w:lang w:eastAsia="lt-LT"/>
        </w:rPr>
        <w:t>3</w:t>
      </w:r>
      <w:r w:rsidR="000D2D6A">
        <w:rPr>
          <w:lang w:eastAsia="lt-LT"/>
        </w:rPr>
        <w:t>7</w:t>
      </w:r>
      <w:r w:rsidR="00881EFD" w:rsidRPr="00CA7B9A">
        <w:rPr>
          <w:lang w:eastAsia="lt-LT"/>
        </w:rPr>
        <w:t xml:space="preserve">. </w:t>
      </w:r>
      <w:bookmarkStart w:id="11" w:name="_Hlk506032819"/>
      <w:r w:rsidR="008A3D3D" w:rsidRPr="00D308F0">
        <w:t xml:space="preserve">Tiekėjas pasiūlyme turi aiškiai nurodyti, kuri pasiūlymo informacija yra </w:t>
      </w:r>
      <w:r w:rsidR="008A3D3D" w:rsidRPr="00D308F0">
        <w:rPr>
          <w:b/>
          <w:bCs/>
        </w:rPr>
        <w:t>konfidenciali</w:t>
      </w:r>
      <w:r w:rsidR="008A3D3D" w:rsidRPr="00D308F0">
        <w:t xml:space="preserve">, vadovaujantis PĮ 32 straipsniu. </w:t>
      </w:r>
      <w:bookmarkEnd w:id="11"/>
      <w:r w:rsidR="008A3D3D" w:rsidRPr="00D308F0">
        <w:t>Jei tokia informacija pasiūlyme nebus nurodyta, tuomet bus laikoma, kad bet kuri pateiktame pasiūlyme nurodyta informacija nėra konfidenciali.</w:t>
      </w:r>
      <w:r w:rsidR="008A3D3D" w:rsidRPr="00D308F0">
        <w:rPr>
          <w:rFonts w:eastAsiaTheme="minorHAnsi"/>
          <w:bCs/>
          <w:iCs/>
        </w:rPr>
        <w:t xml:space="preserve"> Jeigu perkančiajam subjektui kyla abejonių dėl tiekėjo pasiūlyme nurodytos informacijos konfidencialumo, jis privalo prašyti tiekėjo įrodyti, kodėl nurodyta informacija yra konfidenciali. Jeigu tiekėjas per perkančiojo subjekto nurodytą terminą, kuris negali būti trumpesnis kaip 3 darbo dienos, nepateikia tokių įrodymų arba pateikia netinkamus įrodymus, laikoma, kad tokia informacija nėra konfidenciali. </w:t>
      </w:r>
    </w:p>
    <w:p w14:paraId="297536EF" w14:textId="4CF09881" w:rsidR="008A3D3D" w:rsidRDefault="008A3D3D" w:rsidP="000D2D6A">
      <w:pPr>
        <w:ind w:firstLine="709"/>
        <w:jc w:val="both"/>
        <w:rPr>
          <w:b/>
          <w:bCs/>
          <w:color w:val="000000"/>
          <w:lang w:eastAsia="lt-LT"/>
        </w:rPr>
      </w:pPr>
      <w:r w:rsidRPr="00F30D7B">
        <w:rPr>
          <w:b/>
          <w:bCs/>
          <w:color w:val="000000"/>
          <w:lang w:eastAsia="lt-LT"/>
        </w:rPr>
        <w:t>Tiekėja</w:t>
      </w:r>
      <w:r>
        <w:rPr>
          <w:b/>
          <w:bCs/>
          <w:color w:val="000000"/>
          <w:lang w:eastAsia="lt-LT"/>
        </w:rPr>
        <w:t>s</w:t>
      </w:r>
      <w:r w:rsidRPr="00F30D7B">
        <w:rPr>
          <w:b/>
          <w:bCs/>
          <w:color w:val="000000"/>
          <w:lang w:eastAsia="lt-LT"/>
        </w:rPr>
        <w:t>, teikdam</w:t>
      </w:r>
      <w:r>
        <w:rPr>
          <w:b/>
          <w:bCs/>
          <w:color w:val="000000"/>
          <w:lang w:eastAsia="lt-LT"/>
        </w:rPr>
        <w:t>as</w:t>
      </w:r>
      <w:r w:rsidRPr="00F30D7B">
        <w:rPr>
          <w:b/>
          <w:bCs/>
          <w:color w:val="000000"/>
          <w:lang w:eastAsia="lt-LT"/>
        </w:rPr>
        <w:t xml:space="preserve"> pasiūlym</w:t>
      </w:r>
      <w:r>
        <w:rPr>
          <w:b/>
          <w:bCs/>
          <w:color w:val="000000"/>
          <w:lang w:eastAsia="lt-LT"/>
        </w:rPr>
        <w:t>ą</w:t>
      </w:r>
      <w:r w:rsidRPr="00F30D7B">
        <w:rPr>
          <w:b/>
          <w:bCs/>
          <w:color w:val="000000"/>
          <w:lang w:eastAsia="lt-LT"/>
        </w:rPr>
        <w:t>, turi uždengti / paslėpti fizinių asmenų asmens duomenis, jeigu tie duomenys nėra būtini.</w:t>
      </w:r>
    </w:p>
    <w:p w14:paraId="7DC1E807" w14:textId="60D32605" w:rsidR="008A3D3D" w:rsidRPr="003B7A7E" w:rsidRDefault="008A3D3D" w:rsidP="000D2D6A">
      <w:pPr>
        <w:ind w:firstLine="709"/>
        <w:jc w:val="both"/>
        <w:rPr>
          <w:lang w:eastAsia="lt-LT"/>
        </w:rPr>
      </w:pPr>
      <w:r w:rsidRPr="008A3D3D">
        <w:rPr>
          <w:color w:val="000000"/>
          <w:lang w:eastAsia="lt-LT"/>
        </w:rPr>
        <w:t>3</w:t>
      </w:r>
      <w:r w:rsidR="000D2D6A">
        <w:rPr>
          <w:color w:val="000000"/>
          <w:lang w:eastAsia="lt-LT"/>
        </w:rPr>
        <w:t>8</w:t>
      </w:r>
      <w:r w:rsidRPr="008A3D3D">
        <w:rPr>
          <w:color w:val="000000"/>
          <w:lang w:eastAsia="lt-LT"/>
        </w:rPr>
        <w:t xml:space="preserve">. </w:t>
      </w:r>
      <w:r w:rsidRPr="008A3D3D">
        <w:rPr>
          <w:lang w:eastAsia="lt-LT"/>
        </w:rPr>
        <w:t>Perkantysis</w:t>
      </w:r>
      <w:r w:rsidRPr="003B7A7E">
        <w:rPr>
          <w:lang w:eastAsia="lt-LT"/>
        </w:rPr>
        <w:t xml:space="preserve"> subjektas turi teisę pratęsti pasiūlymų pateikimo terminą. Apie naują pasiūlymų pateikimo terminą perkantysis subjektas paskelbia CVP IS.</w:t>
      </w:r>
    </w:p>
    <w:p w14:paraId="4DE07FFF" w14:textId="3B635300" w:rsidR="00550CCC" w:rsidRPr="00CA7B9A" w:rsidRDefault="00317794" w:rsidP="000D2D6A">
      <w:pPr>
        <w:ind w:firstLine="709"/>
        <w:jc w:val="both"/>
        <w:rPr>
          <w:rFonts w:eastAsia="Calibri"/>
          <w:lang w:eastAsia="lt-LT"/>
        </w:rPr>
      </w:pPr>
      <w:r w:rsidRPr="00CA7B9A">
        <w:rPr>
          <w:lang w:eastAsia="lt-LT"/>
        </w:rPr>
        <w:t>3</w:t>
      </w:r>
      <w:r w:rsidR="000D2D6A">
        <w:rPr>
          <w:lang w:eastAsia="lt-LT"/>
        </w:rPr>
        <w:t>9</w:t>
      </w:r>
      <w:r w:rsidR="00550CCC" w:rsidRPr="00CA7B9A">
        <w:rPr>
          <w:lang w:eastAsia="lt-LT"/>
        </w:rPr>
        <w:t xml:space="preserve">. </w:t>
      </w:r>
      <w:r w:rsidR="00F30375">
        <w:rPr>
          <w:rFonts w:eastAsia="Calibri"/>
          <w:lang w:eastAsia="lt-LT"/>
        </w:rPr>
        <w:t>Tiekėjo</w:t>
      </w:r>
      <w:r w:rsidR="00550CCC" w:rsidRPr="00CA7B9A">
        <w:rPr>
          <w:rFonts w:eastAsia="Calibri"/>
          <w:lang w:eastAsia="lt-LT"/>
        </w:rPr>
        <w:t xml:space="preserve"> pasiūlymą sudaro CVP IS priemonėmis (kai leidžiama, – kitaip raštu) pateiktų dokumentų ir duomenų visuma:</w:t>
      </w:r>
    </w:p>
    <w:p w14:paraId="6BF04802" w14:textId="36B907A7" w:rsidR="003A2AA1" w:rsidRPr="00CA7B9A" w:rsidRDefault="00317794" w:rsidP="000D2D6A">
      <w:pPr>
        <w:ind w:firstLine="709"/>
        <w:jc w:val="both"/>
        <w:rPr>
          <w:rFonts w:eastAsia="Calibri"/>
          <w:lang w:eastAsia="lt-LT"/>
        </w:rPr>
      </w:pPr>
      <w:r w:rsidRPr="00CA7B9A">
        <w:rPr>
          <w:lang w:eastAsia="lt-LT"/>
        </w:rPr>
        <w:t>3</w:t>
      </w:r>
      <w:r w:rsidR="000D2D6A">
        <w:rPr>
          <w:lang w:eastAsia="lt-LT"/>
        </w:rPr>
        <w:t>9</w:t>
      </w:r>
      <w:r w:rsidR="003A2AA1" w:rsidRPr="00CA7B9A">
        <w:rPr>
          <w:lang w:eastAsia="lt-LT"/>
        </w:rPr>
        <w:t>.1. CVP IS pasiūlymo lango eilutėje „Prisegti dokumentai“ pateikti duomenys ir dokumentai:</w:t>
      </w:r>
    </w:p>
    <w:p w14:paraId="7C075D40" w14:textId="6074B8D4" w:rsidR="003A2AA1" w:rsidRPr="00CA7B9A" w:rsidRDefault="00317794" w:rsidP="000D2D6A">
      <w:pPr>
        <w:ind w:firstLine="709"/>
        <w:jc w:val="both"/>
        <w:rPr>
          <w:rFonts w:eastAsia="Calibri"/>
          <w:lang w:eastAsia="lt-LT"/>
        </w:rPr>
      </w:pPr>
      <w:r w:rsidRPr="00CA7B9A">
        <w:rPr>
          <w:rFonts w:eastAsia="Calibri"/>
          <w:lang w:eastAsia="lt-LT"/>
        </w:rPr>
        <w:t>3</w:t>
      </w:r>
      <w:r w:rsidR="000D2D6A">
        <w:rPr>
          <w:rFonts w:eastAsia="Calibri"/>
          <w:lang w:eastAsia="lt-LT"/>
        </w:rPr>
        <w:t>9</w:t>
      </w:r>
      <w:r w:rsidR="003A2AA1" w:rsidRPr="00CA7B9A">
        <w:rPr>
          <w:rFonts w:eastAsia="Calibri"/>
          <w:lang w:eastAsia="lt-LT"/>
        </w:rPr>
        <w:t xml:space="preserve">.1.1. </w:t>
      </w:r>
      <w:r w:rsidR="003A2AA1" w:rsidRPr="0082251F">
        <w:rPr>
          <w:rFonts w:eastAsia="Calibri"/>
          <w:b/>
          <w:bCs/>
          <w:lang w:eastAsia="lt-LT"/>
        </w:rPr>
        <w:t xml:space="preserve">užpildytas, pasirašytas ir nuskenuotas </w:t>
      </w:r>
      <w:r w:rsidR="003A2AA1" w:rsidRPr="0082251F">
        <w:rPr>
          <w:rFonts w:eastAsia="Calibri"/>
          <w:lang w:eastAsia="lt-LT"/>
        </w:rPr>
        <w:t>(išskyrus tuos atvejus, kai pasirašoma elektroniniu parašu)</w:t>
      </w:r>
      <w:r w:rsidR="003A2AA1" w:rsidRPr="0082251F">
        <w:rPr>
          <w:rFonts w:eastAsia="Calibri"/>
          <w:b/>
          <w:bCs/>
          <w:lang w:eastAsia="lt-LT"/>
        </w:rPr>
        <w:t xml:space="preserve"> pasiūlymas, parengtas pagal pirkimo sąlygų </w:t>
      </w:r>
      <w:r w:rsidR="00AB5787">
        <w:rPr>
          <w:rFonts w:eastAsia="Calibri"/>
          <w:b/>
          <w:bCs/>
          <w:lang w:eastAsia="lt-LT"/>
        </w:rPr>
        <w:t>1</w:t>
      </w:r>
      <w:r w:rsidR="003A2AA1" w:rsidRPr="0082251F">
        <w:rPr>
          <w:rFonts w:eastAsia="Calibri"/>
          <w:b/>
          <w:bCs/>
          <w:lang w:eastAsia="lt-LT"/>
        </w:rPr>
        <w:t xml:space="preserve"> priedą</w:t>
      </w:r>
      <w:r w:rsidR="003A2AA1" w:rsidRPr="00CA7B9A">
        <w:rPr>
          <w:rFonts w:eastAsia="Calibri"/>
          <w:lang w:eastAsia="lt-LT"/>
        </w:rPr>
        <w:t>;</w:t>
      </w:r>
    </w:p>
    <w:p w14:paraId="41914913" w14:textId="4D8C509A" w:rsidR="003A2AA1" w:rsidRPr="00CA7B9A" w:rsidRDefault="00317794" w:rsidP="000D2D6A">
      <w:pPr>
        <w:ind w:firstLine="709"/>
        <w:jc w:val="both"/>
        <w:rPr>
          <w:rFonts w:eastAsia="Calibri"/>
          <w:lang w:eastAsia="lt-LT"/>
        </w:rPr>
      </w:pPr>
      <w:r w:rsidRPr="00CA7B9A">
        <w:rPr>
          <w:rFonts w:eastAsia="Calibri"/>
          <w:lang w:eastAsia="lt-LT"/>
        </w:rPr>
        <w:t>3</w:t>
      </w:r>
      <w:r w:rsidR="000D2D6A">
        <w:rPr>
          <w:rFonts w:eastAsia="Calibri"/>
          <w:lang w:eastAsia="lt-LT"/>
        </w:rPr>
        <w:t>9</w:t>
      </w:r>
      <w:r w:rsidR="003A2AA1" w:rsidRPr="00CA7B9A">
        <w:rPr>
          <w:rFonts w:eastAsia="Calibri"/>
          <w:lang w:eastAsia="lt-LT"/>
        </w:rPr>
        <w:t>.1.2. jei pasiūlymo dokumentus ir (ar) pasiūlymą pasirašo vadovo įgaliotas asmuo, prie pasiūlymo turi būti pridėtas galiojantis įgaliojimas arba kitas dokumentas, suteikiantis teisę pasirašyti pasiūlymą (p</w:t>
      </w:r>
      <w:r w:rsidR="003A2AA1" w:rsidRPr="00CA7B9A">
        <w:rPr>
          <w:lang w:eastAsia="lt-LT"/>
        </w:rPr>
        <w:t>ateikiamas skenuotas dokumentas elektronine forma);</w:t>
      </w:r>
    </w:p>
    <w:p w14:paraId="7DAD3C3C" w14:textId="34DF6D29" w:rsidR="003A2AA1" w:rsidRPr="00CA7B9A" w:rsidRDefault="00317794" w:rsidP="000D2D6A">
      <w:pPr>
        <w:ind w:firstLine="709"/>
        <w:jc w:val="both"/>
        <w:rPr>
          <w:rFonts w:eastAsia="Calibri"/>
          <w:lang w:eastAsia="lt-LT"/>
        </w:rPr>
      </w:pPr>
      <w:r w:rsidRPr="00CA7B9A">
        <w:rPr>
          <w:rFonts w:eastAsia="Calibri"/>
          <w:lang w:eastAsia="lt-LT"/>
        </w:rPr>
        <w:t>3</w:t>
      </w:r>
      <w:r w:rsidR="000D2D6A">
        <w:rPr>
          <w:rFonts w:eastAsia="Calibri"/>
          <w:lang w:eastAsia="lt-LT"/>
        </w:rPr>
        <w:t>9</w:t>
      </w:r>
      <w:r w:rsidR="003A2AA1" w:rsidRPr="00CA7B9A">
        <w:rPr>
          <w:rFonts w:eastAsia="Calibri"/>
          <w:lang w:eastAsia="lt-LT"/>
        </w:rPr>
        <w:t>.1.3. jungtinės veiklos sutartis, jei vieną pasiūlymą pateikia jungtinei veiklai susivienijusių tiekėjų grupė;</w:t>
      </w:r>
    </w:p>
    <w:p w14:paraId="79ECBDEF" w14:textId="0DFEE995" w:rsidR="003A2AA1" w:rsidRPr="00CA7B9A" w:rsidRDefault="00317794" w:rsidP="000D2D6A">
      <w:pPr>
        <w:ind w:firstLine="709"/>
        <w:jc w:val="both"/>
        <w:rPr>
          <w:rFonts w:eastAsia="Calibri"/>
          <w:lang w:eastAsia="lt-LT"/>
        </w:rPr>
      </w:pPr>
      <w:r w:rsidRPr="00CA7B9A">
        <w:rPr>
          <w:rFonts w:eastAsia="Calibri"/>
          <w:lang w:eastAsia="lt-LT"/>
        </w:rPr>
        <w:t>3</w:t>
      </w:r>
      <w:r w:rsidR="000D2D6A">
        <w:rPr>
          <w:rFonts w:eastAsia="Calibri"/>
          <w:lang w:eastAsia="lt-LT"/>
        </w:rPr>
        <w:t>9</w:t>
      </w:r>
      <w:r w:rsidR="003A2AA1" w:rsidRPr="00CA7B9A">
        <w:rPr>
          <w:rFonts w:eastAsia="Calibri"/>
          <w:lang w:eastAsia="lt-LT"/>
        </w:rPr>
        <w:t>.1.4. kita pirkimo sąlygose prašoma informacija ir (ar) dokumentai;</w:t>
      </w:r>
    </w:p>
    <w:p w14:paraId="0A3F68A6" w14:textId="31423A46" w:rsidR="003A2AA1" w:rsidRPr="00CA7B9A" w:rsidRDefault="00317794" w:rsidP="000D2D6A">
      <w:pPr>
        <w:ind w:firstLine="709"/>
        <w:jc w:val="both"/>
        <w:rPr>
          <w:rFonts w:eastAsia="Calibri"/>
          <w:lang w:eastAsia="lt-LT"/>
        </w:rPr>
      </w:pPr>
      <w:r w:rsidRPr="00CA7B9A">
        <w:rPr>
          <w:rFonts w:eastAsia="Calibri"/>
          <w:lang w:eastAsia="lt-LT"/>
        </w:rPr>
        <w:t>3</w:t>
      </w:r>
      <w:r w:rsidR="000D2D6A">
        <w:rPr>
          <w:rFonts w:eastAsia="Calibri"/>
          <w:lang w:eastAsia="lt-LT"/>
        </w:rPr>
        <w:t>9</w:t>
      </w:r>
      <w:r w:rsidR="003A2AA1" w:rsidRPr="00CA7B9A">
        <w:rPr>
          <w:rFonts w:eastAsia="Calibri"/>
          <w:lang w:eastAsia="lt-LT"/>
        </w:rPr>
        <w:t xml:space="preserve">.2. </w:t>
      </w:r>
      <w:r w:rsidR="003A2AA1" w:rsidRPr="00CA7B9A">
        <w:rPr>
          <w:lang w:eastAsia="lt-LT"/>
        </w:rPr>
        <w:t>pasiūlymo paaiškinimai bei atsakymai dėl pasiūlymo (jei tokių yra).</w:t>
      </w:r>
    </w:p>
    <w:p w14:paraId="7B8279A5" w14:textId="3F464895" w:rsidR="00A731F4" w:rsidRDefault="000D2D6A" w:rsidP="00A731F4">
      <w:pPr>
        <w:ind w:firstLine="811"/>
        <w:jc w:val="both"/>
        <w:rPr>
          <w:color w:val="000000"/>
        </w:rPr>
      </w:pPr>
      <w:r>
        <w:rPr>
          <w:lang w:eastAsia="lt-LT"/>
        </w:rPr>
        <w:lastRenderedPageBreak/>
        <w:t>40</w:t>
      </w:r>
      <w:r w:rsidR="00550CCC" w:rsidRPr="00CA7B9A">
        <w:rPr>
          <w:lang w:eastAsia="lt-LT"/>
        </w:rPr>
        <w:t xml:space="preserve">. </w:t>
      </w:r>
      <w:r w:rsidR="00A731F4">
        <w:rPr>
          <w:b/>
          <w:bCs/>
          <w:lang w:eastAsia="lt-LT"/>
        </w:rPr>
        <w:t>P</w:t>
      </w:r>
      <w:r w:rsidR="00A731F4">
        <w:rPr>
          <w:b/>
          <w:color w:val="000000"/>
          <w:lang w:eastAsia="lt-LT"/>
        </w:rPr>
        <w:t>asiūlymo kaina</w:t>
      </w:r>
      <w:r w:rsidR="00A731F4" w:rsidRPr="00CA7B9A">
        <w:rPr>
          <w:b/>
          <w:color w:val="000000"/>
          <w:lang w:eastAsia="lt-LT"/>
        </w:rPr>
        <w:t xml:space="preserve"> (</w:t>
      </w:r>
      <w:r w:rsidR="00A731F4">
        <w:rPr>
          <w:b/>
          <w:color w:val="000000"/>
          <w:lang w:eastAsia="lt-LT"/>
        </w:rPr>
        <w:t xml:space="preserve">nurodyta </w:t>
      </w:r>
      <w:r w:rsidR="00A731F4" w:rsidRPr="00CA7B9A">
        <w:rPr>
          <w:b/>
          <w:color w:val="000000"/>
          <w:lang w:eastAsia="lt-LT"/>
        </w:rPr>
        <w:t xml:space="preserve">pirkimo sąlygų </w:t>
      </w:r>
      <w:r w:rsidR="00AB5787">
        <w:rPr>
          <w:b/>
          <w:color w:val="000000"/>
          <w:lang w:eastAsia="lt-LT"/>
        </w:rPr>
        <w:t>1</w:t>
      </w:r>
      <w:r w:rsidR="00A731F4" w:rsidRPr="00CA7B9A">
        <w:rPr>
          <w:b/>
          <w:color w:val="000000"/>
          <w:lang w:eastAsia="lt-LT"/>
        </w:rPr>
        <w:t xml:space="preserve"> pried</w:t>
      </w:r>
      <w:r w:rsidR="00A731F4">
        <w:rPr>
          <w:b/>
          <w:color w:val="000000"/>
          <w:lang w:eastAsia="lt-LT"/>
        </w:rPr>
        <w:t xml:space="preserve">e) </w:t>
      </w:r>
      <w:r w:rsidR="00A731F4" w:rsidRPr="00CA7B9A">
        <w:rPr>
          <w:b/>
          <w:color w:val="000000"/>
          <w:lang w:eastAsia="lt-LT"/>
        </w:rPr>
        <w:t>turi būti nurodyt</w:t>
      </w:r>
      <w:r w:rsidR="00A731F4">
        <w:rPr>
          <w:b/>
          <w:color w:val="000000"/>
          <w:lang w:eastAsia="lt-LT"/>
        </w:rPr>
        <w:t>a</w:t>
      </w:r>
      <w:r w:rsidR="00A731F4" w:rsidRPr="00CA7B9A">
        <w:rPr>
          <w:b/>
          <w:color w:val="000000"/>
          <w:lang w:eastAsia="lt-LT"/>
        </w:rPr>
        <w:t xml:space="preserve"> eurais dviejų skaičių po kablelio tikslumu.</w:t>
      </w:r>
      <w:r w:rsidR="00A731F4" w:rsidRPr="00CA7B9A">
        <w:rPr>
          <w:color w:val="000000"/>
          <w:lang w:eastAsia="lt-LT"/>
        </w:rPr>
        <w:t xml:space="preserve"> </w:t>
      </w:r>
      <w:r w:rsidR="00A731F4" w:rsidRPr="00CA7B9A">
        <w:rPr>
          <w:lang w:eastAsia="lt-LT"/>
        </w:rPr>
        <w:t xml:space="preserve">Apskaičiuojant kainą, turi būti atsižvelgta į visą pirkimo sąlygose nurodytą pirkimo objekto apimtį, kainos sudėtines dalis, į </w:t>
      </w:r>
      <w:r w:rsidR="00A731F4">
        <w:rPr>
          <w:lang w:eastAsia="lt-LT"/>
        </w:rPr>
        <w:t xml:space="preserve">keliamus </w:t>
      </w:r>
      <w:r w:rsidR="00A731F4" w:rsidRPr="00CA7B9A">
        <w:rPr>
          <w:lang w:eastAsia="lt-LT"/>
        </w:rPr>
        <w:t xml:space="preserve">reikalavimus ir pan. </w:t>
      </w:r>
      <w:r w:rsidR="00A731F4">
        <w:rPr>
          <w:lang w:eastAsia="lt-LT"/>
        </w:rPr>
        <w:t xml:space="preserve"> </w:t>
      </w:r>
      <w:r w:rsidR="00A731F4" w:rsidRPr="00CA7B9A">
        <w:rPr>
          <w:lang w:eastAsia="lt-LT"/>
        </w:rPr>
        <w:t>Į</w:t>
      </w:r>
      <w:r w:rsidR="00A731F4">
        <w:rPr>
          <w:lang w:eastAsia="lt-LT"/>
        </w:rPr>
        <w:t xml:space="preserve"> </w:t>
      </w:r>
      <w:r w:rsidR="00A731F4" w:rsidRPr="00CA7B9A">
        <w:rPr>
          <w:lang w:eastAsia="lt-LT"/>
        </w:rPr>
        <w:t>p</w:t>
      </w:r>
      <w:r w:rsidR="00A731F4">
        <w:rPr>
          <w:lang w:eastAsia="lt-LT"/>
        </w:rPr>
        <w:t>asiūlymo kainą</w:t>
      </w:r>
      <w:r w:rsidR="00A731F4" w:rsidRPr="00CA7B9A">
        <w:rPr>
          <w:lang w:eastAsia="lt-LT"/>
        </w:rPr>
        <w:t xml:space="preserve"> turi būti įskai</w:t>
      </w:r>
      <w:r w:rsidR="00A731F4">
        <w:rPr>
          <w:lang w:eastAsia="lt-LT"/>
        </w:rPr>
        <w:t>čiuoti</w:t>
      </w:r>
      <w:r w:rsidR="00A731F4" w:rsidRPr="00CA7B9A">
        <w:rPr>
          <w:lang w:eastAsia="lt-LT"/>
        </w:rPr>
        <w:t xml:space="preserve"> visi mokesčiai </w:t>
      </w:r>
      <w:r w:rsidR="00A731F4">
        <w:rPr>
          <w:lang w:eastAsia="lt-LT"/>
        </w:rPr>
        <w:t>bei</w:t>
      </w:r>
      <w:r w:rsidR="00A731F4" w:rsidRPr="00CA7B9A">
        <w:rPr>
          <w:lang w:eastAsia="lt-LT"/>
        </w:rPr>
        <w:t xml:space="preserve"> visos tiekėjo išlaidos</w:t>
      </w:r>
      <w:r w:rsidR="00A731F4" w:rsidRPr="00B536BF">
        <w:t xml:space="preserve"> </w:t>
      </w:r>
      <w:r w:rsidR="00A731F4" w:rsidRPr="0059527E">
        <w:t>patirtos ir (ar) galimos patirti tiesioginės ir netiesioginės išlaidos ir mokesčiai</w:t>
      </w:r>
      <w:r w:rsidR="00A731F4" w:rsidRPr="0059527E">
        <w:rPr>
          <w:rFonts w:eastAsia="Arial Unicode MS"/>
        </w:rPr>
        <w:t xml:space="preserve">, </w:t>
      </w:r>
      <w:r w:rsidR="00A731F4" w:rsidRPr="000F227A">
        <w:rPr>
          <w:rFonts w:eastAsia="Arial Unicode MS"/>
        </w:rPr>
        <w:t xml:space="preserve">susiję su </w:t>
      </w:r>
      <w:r w:rsidR="00AB5787">
        <w:rPr>
          <w:rFonts w:eastAsia="Arial Unicode MS"/>
        </w:rPr>
        <w:t>darbų atlikimu</w:t>
      </w:r>
      <w:r w:rsidR="00A731F4" w:rsidRPr="000F227A">
        <w:rPr>
          <w:rFonts w:eastAsia="Arial Unicode MS"/>
        </w:rPr>
        <w:t>.</w:t>
      </w:r>
    </w:p>
    <w:p w14:paraId="39543D7F" w14:textId="7B0EC4F7" w:rsidR="00D40732" w:rsidRPr="00CA7B9A" w:rsidRDefault="000F227A" w:rsidP="00D40732">
      <w:pPr>
        <w:ind w:firstLine="811"/>
        <w:jc w:val="both"/>
        <w:rPr>
          <w:lang w:eastAsia="lt-LT"/>
        </w:rPr>
      </w:pPr>
      <w:r>
        <w:rPr>
          <w:lang w:eastAsia="lt-LT"/>
        </w:rPr>
        <w:t>4</w:t>
      </w:r>
      <w:r w:rsidR="000D2D6A">
        <w:rPr>
          <w:lang w:eastAsia="lt-LT"/>
        </w:rPr>
        <w:t>1</w:t>
      </w:r>
      <w:r w:rsidR="00D40732" w:rsidRPr="00CA7B9A">
        <w:rPr>
          <w:lang w:eastAsia="lt-LT"/>
        </w:rPr>
        <w:t>. Kol nesuėjo p</w:t>
      </w:r>
      <w:r w:rsidR="009E596B" w:rsidRPr="00CA7B9A">
        <w:rPr>
          <w:lang w:eastAsia="lt-LT"/>
        </w:rPr>
        <w:t>asiūlymų pateikimo terminas, tie</w:t>
      </w:r>
      <w:r w:rsidR="00D40732" w:rsidRPr="00CA7B9A">
        <w:rPr>
          <w:lang w:eastAsia="lt-LT"/>
        </w:rPr>
        <w:t xml:space="preserve">kėjas gali pakeisti arba atšaukti savo pasiūlymą neprarasdamas teisės į savo pasiūlymo galiojimo užtikrinimą, jeigu jo buvo reikalaujama. Toks pakeitimas arba pranešimas, kad pasiūlymas atšaukiamas, pripažįstamas galiojančiu, jeigu perkantysis subjektas jį gavo iki pasiūlymų pateikimo termino pabaigos. </w:t>
      </w:r>
    </w:p>
    <w:p w14:paraId="6FC7F9D1" w14:textId="2B614ED4" w:rsidR="00562B4C" w:rsidRPr="00CA7B9A" w:rsidRDefault="000F227A" w:rsidP="00562B4C">
      <w:pPr>
        <w:ind w:firstLine="811"/>
        <w:jc w:val="both"/>
        <w:rPr>
          <w:color w:val="000000"/>
          <w:lang w:eastAsia="lt-LT"/>
        </w:rPr>
      </w:pPr>
      <w:r>
        <w:rPr>
          <w:rFonts w:eastAsia="Calibri"/>
          <w:lang w:eastAsia="lt-LT"/>
        </w:rPr>
        <w:t>4</w:t>
      </w:r>
      <w:r w:rsidR="000D2D6A">
        <w:rPr>
          <w:rFonts w:eastAsia="Calibri"/>
          <w:lang w:eastAsia="lt-LT"/>
        </w:rPr>
        <w:t>2</w:t>
      </w:r>
      <w:r w:rsidR="00562B4C" w:rsidRPr="00CA7B9A">
        <w:rPr>
          <w:rFonts w:eastAsia="Calibri"/>
          <w:lang w:eastAsia="lt-LT"/>
        </w:rPr>
        <w:t xml:space="preserve">. </w:t>
      </w:r>
      <w:r w:rsidR="00F30375">
        <w:rPr>
          <w:color w:val="000000"/>
          <w:lang w:eastAsia="lt-LT"/>
        </w:rPr>
        <w:t>Tiekėjui</w:t>
      </w:r>
      <w:r w:rsidR="00562B4C" w:rsidRPr="00CA7B9A">
        <w:rPr>
          <w:color w:val="000000"/>
          <w:lang w:eastAsia="lt-LT"/>
        </w:rPr>
        <w:t xml:space="preserve"> CVP IS priemonėmis paprašius, perkantysis subjektas CVP IS susirašinėjimo priemonėmis patvirtina, kad </w:t>
      </w:r>
      <w:r w:rsidR="00F30375">
        <w:rPr>
          <w:color w:val="000000"/>
          <w:lang w:eastAsia="lt-LT"/>
        </w:rPr>
        <w:t>tiekėjo</w:t>
      </w:r>
      <w:r w:rsidR="00562B4C" w:rsidRPr="00CA7B9A">
        <w:rPr>
          <w:color w:val="000000"/>
          <w:lang w:eastAsia="lt-LT"/>
        </w:rPr>
        <w:t xml:space="preserve"> pasiūlymas yra gautas, ir nurodo gavimo dieną, valandą ir minutę.</w:t>
      </w:r>
    </w:p>
    <w:p w14:paraId="4B5E64EE" w14:textId="316337C7" w:rsidR="008A3D3D" w:rsidRPr="009E19F0" w:rsidRDefault="00317794" w:rsidP="008A3D3D">
      <w:pPr>
        <w:ind w:firstLine="811"/>
        <w:jc w:val="both"/>
        <w:rPr>
          <w:lang w:eastAsia="lt-LT"/>
        </w:rPr>
      </w:pPr>
      <w:r w:rsidRPr="00CA7B9A">
        <w:rPr>
          <w:lang w:eastAsia="lt-LT"/>
        </w:rPr>
        <w:t>4</w:t>
      </w:r>
      <w:r w:rsidR="000D2D6A">
        <w:rPr>
          <w:lang w:eastAsia="lt-LT"/>
        </w:rPr>
        <w:t>3</w:t>
      </w:r>
      <w:r w:rsidR="00D40732" w:rsidRPr="00CA7B9A">
        <w:rPr>
          <w:lang w:eastAsia="lt-LT"/>
        </w:rPr>
        <w:t xml:space="preserve">. </w:t>
      </w:r>
      <w:r w:rsidR="008A3D3D">
        <w:t>Kai pasiūlymai buvo teikiami raštu, suinteresuoti dalyviai per 5 darbo dienas nuo perkančiojo subjekto pranešimo apie sprendimą nustatyti laimėjusį pasiūlymą pateikimo dalyviams dienos gali prašyti perkančiojo subjekto pateikti laimėjusį pasiūlymą.</w:t>
      </w:r>
    </w:p>
    <w:p w14:paraId="1E75E3EC" w14:textId="5C14D21F" w:rsidR="00D40732" w:rsidRDefault="00317794" w:rsidP="005B7BD8">
      <w:pPr>
        <w:ind w:firstLine="811"/>
        <w:jc w:val="both"/>
      </w:pPr>
      <w:r w:rsidRPr="00CA7B9A">
        <w:rPr>
          <w:lang w:eastAsia="lt-LT"/>
        </w:rPr>
        <w:t>4</w:t>
      </w:r>
      <w:r w:rsidR="000D2D6A">
        <w:rPr>
          <w:lang w:eastAsia="lt-LT"/>
        </w:rPr>
        <w:t>4</w:t>
      </w:r>
      <w:r w:rsidR="00D40732" w:rsidRPr="00CA7B9A">
        <w:rPr>
          <w:lang w:eastAsia="lt-LT"/>
        </w:rPr>
        <w:t xml:space="preserve">. </w:t>
      </w:r>
      <w:r w:rsidR="00D40732" w:rsidRPr="00CA7B9A">
        <w:t>Jeigu pirkimo dokumentuose prašoma pateikti ir prekių pavyzdžių, įvertinus pasiūlymus, nustačius pasiūlymų eilę ir priėmus sprendimą dėl laimėjusio pasiūlymo, iki sutartie</w:t>
      </w:r>
      <w:r w:rsidR="00F766A5" w:rsidRPr="00CA7B9A">
        <w:t>s sudarymo leidžiama visiems tie</w:t>
      </w:r>
      <w:r w:rsidR="00D40732" w:rsidRPr="00CA7B9A">
        <w:t>kėjams (raštu pateikus prašymą perkančiajam subjektui) susipažinti su pateiktais pavyzdžiais.</w:t>
      </w:r>
    </w:p>
    <w:p w14:paraId="49E1C1D9" w14:textId="26EB7BFF" w:rsidR="00B92204" w:rsidRDefault="00B92204" w:rsidP="00D40732">
      <w:pPr>
        <w:ind w:firstLine="709"/>
        <w:jc w:val="both"/>
        <w:rPr>
          <w:color w:val="000000"/>
        </w:rPr>
      </w:pPr>
    </w:p>
    <w:p w14:paraId="715C2D13" w14:textId="7C3313BF" w:rsidR="00D40732" w:rsidRPr="00CA7B9A" w:rsidRDefault="00D40732" w:rsidP="00762DCC">
      <w:pPr>
        <w:autoSpaceDE w:val="0"/>
        <w:autoSpaceDN w:val="0"/>
        <w:adjustRightInd w:val="0"/>
        <w:jc w:val="center"/>
        <w:rPr>
          <w:i/>
        </w:rPr>
      </w:pPr>
      <w:r w:rsidRPr="00CA7B9A">
        <w:rPr>
          <w:b/>
        </w:rPr>
        <w:t>VI</w:t>
      </w:r>
      <w:r w:rsidR="000D2D6A">
        <w:rPr>
          <w:b/>
        </w:rPr>
        <w:t>I</w:t>
      </w:r>
      <w:r w:rsidRPr="00CA7B9A">
        <w:rPr>
          <w:b/>
        </w:rPr>
        <w:t>. PASIŪLYMŲ GALIOJIMAS IR PASIŪLYMŲ GALIOJIMO UŽTIKRINIMAS</w:t>
      </w:r>
    </w:p>
    <w:p w14:paraId="783A2EA8" w14:textId="77777777" w:rsidR="00D40732" w:rsidRPr="00CA7B9A" w:rsidRDefault="00D40732" w:rsidP="00D40732">
      <w:pPr>
        <w:ind w:firstLine="851"/>
        <w:jc w:val="both"/>
        <w:rPr>
          <w:lang w:eastAsia="lt-LT"/>
        </w:rPr>
      </w:pPr>
    </w:p>
    <w:p w14:paraId="6B1CCD81" w14:textId="639191A4" w:rsidR="00D40732" w:rsidRPr="00CA7B9A" w:rsidRDefault="00317794" w:rsidP="00D40732">
      <w:pPr>
        <w:ind w:firstLine="720"/>
        <w:jc w:val="both"/>
      </w:pPr>
      <w:r w:rsidRPr="00CA7B9A">
        <w:t>4</w:t>
      </w:r>
      <w:r w:rsidR="000D2D6A">
        <w:t>5</w:t>
      </w:r>
      <w:r w:rsidR="00562B4C" w:rsidRPr="00CA7B9A">
        <w:t>. Pasiūlyma</w:t>
      </w:r>
      <w:r w:rsidR="00F766A5" w:rsidRPr="00CA7B9A">
        <w:t>s galioja jame tie</w:t>
      </w:r>
      <w:r w:rsidR="00D40732" w:rsidRPr="00CA7B9A">
        <w:t xml:space="preserve">kėjo nurodytą laiką. Pasiūlymas turi galioti ne trumpiau nei </w:t>
      </w:r>
      <w:r w:rsidR="00F30375">
        <w:t>6</w:t>
      </w:r>
      <w:r w:rsidR="00D40732" w:rsidRPr="00CA7B9A">
        <w:t>0 (</w:t>
      </w:r>
      <w:r w:rsidR="00F30375">
        <w:t>šeš</w:t>
      </w:r>
      <w:r w:rsidR="00D40732" w:rsidRPr="00CA7B9A">
        <w:t xml:space="preserve">iasdešimt) dienų nuo pasiūlymų pateikimo termino dienos. Jeigu pasiūlyme nenurodytas jo galiojimo laikas, laikoma, kad pasiūlymas galioja </w:t>
      </w:r>
      <w:r w:rsidR="00F30375">
        <w:t>6</w:t>
      </w:r>
      <w:r w:rsidR="00D40732" w:rsidRPr="00CA7B9A">
        <w:t>0 dienų.</w:t>
      </w:r>
    </w:p>
    <w:p w14:paraId="4B04AC0C" w14:textId="026317D1" w:rsidR="00D40732" w:rsidRPr="00CA7B9A" w:rsidRDefault="00317794" w:rsidP="00D40732">
      <w:pPr>
        <w:ind w:firstLine="720"/>
        <w:jc w:val="both"/>
        <w:rPr>
          <w:color w:val="000000"/>
          <w:lang w:eastAsia="lt-LT"/>
        </w:rPr>
      </w:pPr>
      <w:r w:rsidRPr="00CA7B9A">
        <w:t>4</w:t>
      </w:r>
      <w:r w:rsidR="000D2D6A">
        <w:t>6</w:t>
      </w:r>
      <w:r w:rsidR="00D40732" w:rsidRPr="00CA7B9A">
        <w:t xml:space="preserve">. </w:t>
      </w:r>
      <w:r w:rsidR="00D40732" w:rsidRPr="00CA7B9A">
        <w:rPr>
          <w:color w:val="000000"/>
          <w:lang w:eastAsia="lt-LT"/>
        </w:rPr>
        <w:t>Pirkimo procedūros metu perkantysi</w:t>
      </w:r>
      <w:r w:rsidR="00562B4C" w:rsidRPr="00CA7B9A">
        <w:rPr>
          <w:color w:val="000000"/>
          <w:lang w:eastAsia="lt-LT"/>
        </w:rPr>
        <w:t>s</w:t>
      </w:r>
      <w:r w:rsidR="00F766A5" w:rsidRPr="00CA7B9A">
        <w:rPr>
          <w:color w:val="000000"/>
          <w:lang w:eastAsia="lt-LT"/>
        </w:rPr>
        <w:t xml:space="preserve"> subjektas gali prašyti, kad tie</w:t>
      </w:r>
      <w:r w:rsidR="00D40732" w:rsidRPr="00CA7B9A">
        <w:rPr>
          <w:color w:val="000000"/>
          <w:lang w:eastAsia="lt-LT"/>
        </w:rPr>
        <w:t xml:space="preserve">kėjai pratęstų pasiūlymų galiojimą iki </w:t>
      </w:r>
      <w:r w:rsidR="00F766A5" w:rsidRPr="00CA7B9A">
        <w:rPr>
          <w:color w:val="000000"/>
          <w:lang w:eastAsia="lt-LT"/>
        </w:rPr>
        <w:t>konkrečiai nurodyto termino. Tie</w:t>
      </w:r>
      <w:r w:rsidR="00D40732" w:rsidRPr="00CA7B9A">
        <w:rPr>
          <w:color w:val="000000"/>
          <w:lang w:eastAsia="lt-LT"/>
        </w:rPr>
        <w:t>kėjas gali atmesti tokį prašymą neprarasdamas teisės į savo pasiūlymo galiojimo užtikrinimą,</w:t>
      </w:r>
      <w:r w:rsidR="00F766A5" w:rsidRPr="00CA7B9A">
        <w:rPr>
          <w:color w:val="000000"/>
          <w:lang w:eastAsia="lt-LT"/>
        </w:rPr>
        <w:t xml:space="preserve"> jeigu jo buvo reikalaujama. Tie</w:t>
      </w:r>
      <w:r w:rsidR="00D40732" w:rsidRPr="00CA7B9A">
        <w:rPr>
          <w:color w:val="000000"/>
          <w:lang w:eastAsia="lt-LT"/>
        </w:rPr>
        <w:t>kėjas, kuris sutinka pratęsti savo pasiūlymo galiojimo terminą ir apie tai raštu praneša perkančiajam subjektui, pratęsia pasiūlymo galiojimo užtikrinimo terminą arba pateikia naują pasiūlymo galiojimo užtikrinimą patvirtinantį dokumentą, jeigu</w:t>
      </w:r>
      <w:r w:rsidR="00562B4C" w:rsidRPr="00CA7B9A">
        <w:rPr>
          <w:color w:val="000000"/>
          <w:lang w:eastAsia="lt-LT"/>
        </w:rPr>
        <w:t xml:space="preserve"> jo buvo reikalaujama.</w:t>
      </w:r>
      <w:r w:rsidR="00F766A5" w:rsidRPr="00CA7B9A">
        <w:rPr>
          <w:color w:val="000000"/>
          <w:lang w:eastAsia="lt-LT"/>
        </w:rPr>
        <w:t xml:space="preserve"> Jeigu tie</w:t>
      </w:r>
      <w:r w:rsidR="00D40732" w:rsidRPr="00CA7B9A">
        <w:rPr>
          <w:color w:val="000000"/>
          <w:lang w:eastAsia="lt-LT"/>
        </w:rPr>
        <w:t xml:space="preserve">kėjas neatsako į perkančiojo subjekto prašymą pratęsti pasiūlymo galiojimo užtikrinimo terminą, jo nepratęsia arba nepateikia naujo pasiūlymo galiojimo užtikrinimo, laikoma, kad jis atmetė prašymą pratęsti savo pasiūlymo galiojimo terminą. </w:t>
      </w:r>
    </w:p>
    <w:p w14:paraId="4735B7C4" w14:textId="3463984D" w:rsidR="005B7BD8" w:rsidRPr="00CA7B9A" w:rsidRDefault="00317794" w:rsidP="00945982">
      <w:pPr>
        <w:ind w:firstLine="720"/>
        <w:jc w:val="both"/>
      </w:pPr>
      <w:r w:rsidRPr="00CA7B9A">
        <w:t>4</w:t>
      </w:r>
      <w:r w:rsidR="000D2D6A">
        <w:t>7</w:t>
      </w:r>
      <w:r w:rsidR="00D40732" w:rsidRPr="00CA7B9A">
        <w:t>. Perkantysis subjektas nereikalauja pasiūlymo galiojimo užtikrinimo.</w:t>
      </w:r>
    </w:p>
    <w:p w14:paraId="27AF87C7" w14:textId="311834C5" w:rsidR="00B0001C" w:rsidRDefault="00B0001C" w:rsidP="00945982">
      <w:pPr>
        <w:ind w:firstLine="720"/>
        <w:jc w:val="both"/>
      </w:pPr>
    </w:p>
    <w:p w14:paraId="72D7C041" w14:textId="11A1051E" w:rsidR="00D40732" w:rsidRPr="00CA7B9A" w:rsidRDefault="00D40732" w:rsidP="00D40732">
      <w:pPr>
        <w:jc w:val="center"/>
        <w:rPr>
          <w:b/>
        </w:rPr>
      </w:pPr>
      <w:r w:rsidRPr="00CA7B9A">
        <w:rPr>
          <w:b/>
        </w:rPr>
        <w:t>VII</w:t>
      </w:r>
      <w:r w:rsidR="000D2D6A">
        <w:rPr>
          <w:b/>
        </w:rPr>
        <w:t>I</w:t>
      </w:r>
      <w:r w:rsidRPr="00CA7B9A">
        <w:rPr>
          <w:b/>
        </w:rPr>
        <w:t>. PASIŪLYMŲ ŠIFRAVIMAS</w:t>
      </w:r>
    </w:p>
    <w:p w14:paraId="59F76696" w14:textId="77777777" w:rsidR="00D40732" w:rsidRPr="00CA7B9A" w:rsidRDefault="00D40732" w:rsidP="00D40732">
      <w:pPr>
        <w:ind w:firstLine="720"/>
        <w:jc w:val="both"/>
        <w:rPr>
          <w:b/>
        </w:rPr>
      </w:pPr>
    </w:p>
    <w:p w14:paraId="2DFDAC7E" w14:textId="1F055BB3" w:rsidR="003B107A" w:rsidRDefault="00317794" w:rsidP="003B107A">
      <w:pPr>
        <w:ind w:firstLine="709"/>
        <w:jc w:val="both"/>
        <w:rPr>
          <w:color w:val="000000" w:themeColor="text1"/>
        </w:rPr>
      </w:pPr>
      <w:r w:rsidRPr="00CA7B9A">
        <w:rPr>
          <w:rFonts w:eastAsia="Calibri"/>
          <w:lang w:eastAsia="lt-LT"/>
        </w:rPr>
        <w:t>4</w:t>
      </w:r>
      <w:r w:rsidR="000D2D6A">
        <w:rPr>
          <w:rFonts w:eastAsia="Calibri"/>
          <w:lang w:eastAsia="lt-LT"/>
        </w:rPr>
        <w:t>8</w:t>
      </w:r>
      <w:r w:rsidR="00F766A5" w:rsidRPr="00CA7B9A">
        <w:rPr>
          <w:rFonts w:eastAsia="Calibri"/>
          <w:lang w:eastAsia="lt-LT"/>
        </w:rPr>
        <w:t xml:space="preserve">. </w:t>
      </w:r>
      <w:bookmarkStart w:id="12" w:name="_Ref39754676"/>
      <w:r w:rsidR="003B107A">
        <w:rPr>
          <w:rFonts w:eastAsia="Calibri"/>
          <w:lang w:eastAsia="lt-LT"/>
        </w:rPr>
        <w:t>T</w:t>
      </w:r>
      <w:r w:rsidR="003B107A" w:rsidRPr="00BF56A5">
        <w:rPr>
          <w:color w:val="000000" w:themeColor="text1"/>
        </w:rPr>
        <w:t>iekėjo teikiamas pasiūlymas gali būti užšifruojamas. Tiekėjas, nusprendęs pateikti užšifruotą pasiūlymą, turi:</w:t>
      </w:r>
      <w:bookmarkEnd w:id="12"/>
    </w:p>
    <w:p w14:paraId="77CF3A62" w14:textId="0D24AC1F" w:rsidR="003B107A" w:rsidRDefault="003B107A" w:rsidP="003B107A">
      <w:pPr>
        <w:ind w:firstLine="709"/>
        <w:jc w:val="both"/>
      </w:pPr>
      <w:r>
        <w:rPr>
          <w:color w:val="000000" w:themeColor="text1"/>
        </w:rPr>
        <w:t>4</w:t>
      </w:r>
      <w:r w:rsidR="000D2D6A">
        <w:rPr>
          <w:color w:val="000000" w:themeColor="text1"/>
        </w:rPr>
        <w:t>8</w:t>
      </w:r>
      <w:r>
        <w:rPr>
          <w:color w:val="000000" w:themeColor="text1"/>
        </w:rPr>
        <w:t xml:space="preserve">.1. </w:t>
      </w:r>
      <w:r w:rsidRPr="00BF56A5">
        <w:rPr>
          <w:b/>
          <w:bCs/>
          <w:color w:val="000000" w:themeColor="text1"/>
        </w:rPr>
        <w:t xml:space="preserve">iki </w:t>
      </w:r>
      <w:r w:rsidRPr="00BF56A5">
        <w:rPr>
          <w:b/>
          <w:color w:val="000000" w:themeColor="text1"/>
        </w:rPr>
        <w:t xml:space="preserve">pasiūlymų pateikimo termino pabaigos </w:t>
      </w:r>
      <w:r w:rsidRPr="00BF56A5">
        <w:rPr>
          <w:color w:val="000000" w:themeColor="text1"/>
        </w:rPr>
        <w:t xml:space="preserve">naudodamasis CVP IS priemonėmis </w:t>
      </w:r>
      <w:r w:rsidRPr="00BF56A5">
        <w:rPr>
          <w:iCs/>
          <w:color w:val="000000" w:themeColor="text1"/>
        </w:rPr>
        <w:t xml:space="preserve">pateikti užšifruotą pasiūlymą (užšifruojamas </w:t>
      </w:r>
      <w:r w:rsidRPr="00BF56A5">
        <w:t>visas pasiūlymas arba pasiūlymo dokumentas, kuriame nurodyta pasiūlymo kaina ir (ar) sąnaudos;</w:t>
      </w:r>
    </w:p>
    <w:p w14:paraId="63FFAEEC" w14:textId="3D895A1B" w:rsidR="003B107A" w:rsidRDefault="003B107A" w:rsidP="003B107A">
      <w:pPr>
        <w:ind w:firstLine="709"/>
        <w:jc w:val="both"/>
        <w:rPr>
          <w:color w:val="000000"/>
        </w:rPr>
      </w:pPr>
      <w:r>
        <w:t>4</w:t>
      </w:r>
      <w:r w:rsidR="000D2D6A">
        <w:t>8</w:t>
      </w:r>
      <w:r>
        <w:t xml:space="preserve">.2. </w:t>
      </w:r>
      <w:r w:rsidRPr="00BF56A5">
        <w:rPr>
          <w:b/>
        </w:rPr>
        <w:t xml:space="preserve">per </w:t>
      </w:r>
      <w:r w:rsidR="00AB5787">
        <w:rPr>
          <w:b/>
        </w:rPr>
        <w:t>30</w:t>
      </w:r>
      <w:r w:rsidRPr="00BF56A5">
        <w:rPr>
          <w:b/>
        </w:rPr>
        <w:t xml:space="preserve"> min. nuo </w:t>
      </w:r>
      <w:r w:rsidRPr="00BF56A5">
        <w:rPr>
          <w:b/>
          <w:color w:val="000000" w:themeColor="text1"/>
        </w:rPr>
        <w:t>pasiūlymų pateikimo termino pabaigos</w:t>
      </w:r>
      <w:r w:rsidRPr="00BF56A5">
        <w:rPr>
          <w:i/>
          <w:color w:val="0070C0"/>
        </w:rPr>
        <w:t xml:space="preserve"> </w:t>
      </w:r>
      <w:r w:rsidRPr="00BF56A5">
        <w:rPr>
          <w:b/>
          <w:color w:val="000000" w:themeColor="text1"/>
        </w:rPr>
        <w:t>CVP IS susirašinėjimo priemonėmis</w:t>
      </w:r>
      <w:r w:rsidRPr="00BF56A5">
        <w:rPr>
          <w:color w:val="000000" w:themeColor="text1"/>
        </w:rPr>
        <w:t xml:space="preserve"> pateikti slaptažodį, su kuriuo perkantysis subjektas galės iššifruoti pateiktą pasiūlymą. </w:t>
      </w:r>
      <w:r w:rsidRPr="00BF56A5">
        <w:rPr>
          <w:color w:val="000000"/>
        </w:rPr>
        <w:t xml:space="preserve">Iškilus CVP IS techninėms problemoms, kai tiekėjas neturi galimybės pateikti slaptažodžio per CVP IS susirašinėjimo priemonę, tiekėjas turi teisę slaptažodį pateikti kitomis priemonėmis pasirinktinai: perkančiojo subjekto oficialiu elektroniniu paštu arba raštu. Tokiu atveju tiekėjas turėtų būti aktyvus ir įsitikinti, kad pateiktas slaptažodis laiku pasiekė adresatą (pavyzdžiui, susisiekęs su perkančiuoju subjektu oficialiu jos telefonu ir (arba) kitais būdais). </w:t>
      </w:r>
      <w:bookmarkStart w:id="13" w:name="_Ref39754681"/>
    </w:p>
    <w:p w14:paraId="62E66E2C" w14:textId="518D8198" w:rsidR="003B107A" w:rsidRDefault="003B107A" w:rsidP="003B107A">
      <w:pPr>
        <w:ind w:firstLine="709"/>
        <w:jc w:val="both"/>
        <w:rPr>
          <w:color w:val="000000"/>
        </w:rPr>
      </w:pPr>
      <w:r>
        <w:rPr>
          <w:color w:val="000000"/>
        </w:rPr>
        <w:t>4</w:t>
      </w:r>
      <w:r w:rsidR="000D2D6A">
        <w:rPr>
          <w:color w:val="000000"/>
        </w:rPr>
        <w:t>9</w:t>
      </w:r>
      <w:r>
        <w:rPr>
          <w:color w:val="000000"/>
        </w:rPr>
        <w:t xml:space="preserve">. </w:t>
      </w:r>
      <w:r w:rsidRPr="00BF56A5">
        <w:rPr>
          <w:color w:val="000000"/>
        </w:rPr>
        <w:t xml:space="preserve">Tiekėjui užšifravus visą pasiūlymą ir iki pradinio susipažinimo su pasiūlymu procedūros (posėdžio) pradžios nepateikus (dėl jo paties kaltės) slaptažodžio arba pateikus neteisingą slaptažodį, kuriuo naudodamasi perkantysis subjektas negalėjo iššifruoti pasiūlymo, </w:t>
      </w:r>
      <w:r w:rsidRPr="00BF56A5">
        <w:rPr>
          <w:color w:val="000000"/>
        </w:rPr>
        <w:lastRenderedPageBreak/>
        <w:t xml:space="preserve">pasiūlymas laikomas nepateiktu ir nėra vertinamas. Jeigu nurodytu atveju tiekėjas užšifravo tik pasiūlymo dokumentą, kuriame nurodyta pasiūlymo kaina ir (ar) sąnaudos, o kitus pasiūlymo dokumentus pateikė neužšifruotus – perkantysis subjektas tiekėjo pasiūlymą atmeta kaip </w:t>
      </w:r>
      <w:r w:rsidRPr="00BF56A5">
        <w:t>neatitinkantį pirkimo dokumentuose nustatytų reikalavimų (tiekėjas nepateikė pasiūlymo kainos ir (ar) sąnaudų)</w:t>
      </w:r>
      <w:bookmarkEnd w:id="13"/>
      <w:r w:rsidRPr="00BF56A5">
        <w:rPr>
          <w:color w:val="000000"/>
        </w:rPr>
        <w:t>.</w:t>
      </w:r>
    </w:p>
    <w:p w14:paraId="035173B1" w14:textId="77777777" w:rsidR="000D2D6A" w:rsidRDefault="000D2D6A" w:rsidP="008B7FF0">
      <w:pPr>
        <w:ind w:firstLine="720"/>
        <w:jc w:val="center"/>
        <w:rPr>
          <w:b/>
          <w:bCs/>
          <w:color w:val="000000"/>
        </w:rPr>
      </w:pPr>
    </w:p>
    <w:p w14:paraId="7083B11D" w14:textId="00672FCA" w:rsidR="00D40732" w:rsidRPr="00CA7B9A" w:rsidRDefault="000D2D6A" w:rsidP="008B7FF0">
      <w:pPr>
        <w:ind w:firstLine="720"/>
        <w:jc w:val="center"/>
        <w:rPr>
          <w:b/>
        </w:rPr>
      </w:pPr>
      <w:r>
        <w:rPr>
          <w:b/>
          <w:bCs/>
          <w:color w:val="000000"/>
        </w:rPr>
        <w:t>IX</w:t>
      </w:r>
      <w:r w:rsidR="00D40732" w:rsidRPr="00CA7B9A">
        <w:rPr>
          <w:b/>
          <w:bCs/>
          <w:color w:val="000000"/>
        </w:rPr>
        <w:t xml:space="preserve">. </w:t>
      </w:r>
      <w:r w:rsidR="00D40732" w:rsidRPr="00CA7B9A">
        <w:rPr>
          <w:b/>
        </w:rPr>
        <w:t>PIRKIMO SĄLYGŲ PAAIŠKINIMAS IR PATIKSLINIMAS</w:t>
      </w:r>
    </w:p>
    <w:p w14:paraId="072E86CC" w14:textId="77777777" w:rsidR="00EB1DD0" w:rsidRPr="00CA7B9A" w:rsidRDefault="00EB1DD0" w:rsidP="00D40732">
      <w:pPr>
        <w:ind w:firstLine="709"/>
        <w:jc w:val="both"/>
        <w:rPr>
          <w:lang w:eastAsia="lt-LT"/>
        </w:rPr>
      </w:pPr>
    </w:p>
    <w:p w14:paraId="1EF5EAE5" w14:textId="1EC752AD" w:rsidR="00D40732" w:rsidRPr="00CA7B9A" w:rsidRDefault="000D2D6A" w:rsidP="00D40732">
      <w:pPr>
        <w:ind w:firstLine="709"/>
        <w:jc w:val="both"/>
        <w:rPr>
          <w:lang w:eastAsia="lt-LT"/>
        </w:rPr>
      </w:pPr>
      <w:r>
        <w:rPr>
          <w:lang w:eastAsia="lt-LT"/>
        </w:rPr>
        <w:t>50</w:t>
      </w:r>
      <w:r w:rsidR="00D40732" w:rsidRPr="00CA7B9A">
        <w:rPr>
          <w:lang w:eastAsia="lt-LT"/>
        </w:rPr>
        <w:t>. Pirkimo sąlygos gali būti paaiškin</w:t>
      </w:r>
      <w:r w:rsidR="00F766A5" w:rsidRPr="00CA7B9A">
        <w:rPr>
          <w:lang w:eastAsia="lt-LT"/>
        </w:rPr>
        <w:t>amos/patikslinamos tie</w:t>
      </w:r>
      <w:r w:rsidR="00D40732" w:rsidRPr="00CA7B9A">
        <w:rPr>
          <w:lang w:eastAsia="lt-LT"/>
        </w:rPr>
        <w:t xml:space="preserve">kėjų iniciatyva, jiems CVP IS susirašinėjimo priemonėmis kreipiantis į perkantįjį subjektą. </w:t>
      </w:r>
      <w:r w:rsidR="00F766A5" w:rsidRPr="00CA7B9A">
        <w:rPr>
          <w:rFonts w:eastAsia="Calibri"/>
        </w:rPr>
        <w:t>Kai tie</w:t>
      </w:r>
      <w:r w:rsidR="00D40732" w:rsidRPr="00CA7B9A">
        <w:rPr>
          <w:rFonts w:eastAsia="Calibri"/>
        </w:rPr>
        <w:t>kėjai kreipiasi dėl pirkimo sąlygų paaiškinimo ar patikslinimo:</w:t>
      </w:r>
    </w:p>
    <w:p w14:paraId="5B41222A" w14:textId="25F9B5E6" w:rsidR="00D40732" w:rsidRPr="00CA7B9A" w:rsidRDefault="000D2D6A" w:rsidP="00D40732">
      <w:pPr>
        <w:ind w:firstLine="709"/>
        <w:jc w:val="both"/>
        <w:rPr>
          <w:b/>
          <w:lang w:eastAsia="lt-LT"/>
        </w:rPr>
      </w:pPr>
      <w:r>
        <w:rPr>
          <w:lang w:eastAsia="lt-LT"/>
        </w:rPr>
        <w:t>50</w:t>
      </w:r>
      <w:r w:rsidR="00D40732" w:rsidRPr="00CA7B9A">
        <w:rPr>
          <w:lang w:eastAsia="lt-LT"/>
        </w:rPr>
        <w:t xml:space="preserve">.1. prašymai paaiškinti ar patikslinti </w:t>
      </w:r>
      <w:r w:rsidR="00D40732" w:rsidRPr="00CA7B9A">
        <w:rPr>
          <w:bCs/>
        </w:rPr>
        <w:t>pirkimo</w:t>
      </w:r>
      <w:r w:rsidR="00D40732" w:rsidRPr="00CA7B9A">
        <w:rPr>
          <w:lang w:eastAsia="lt-LT"/>
        </w:rPr>
        <w:t xml:space="preserve"> sąlygas turi būti </w:t>
      </w:r>
      <w:r w:rsidR="00D40732" w:rsidRPr="00CA7B9A">
        <w:rPr>
          <w:rFonts w:eastAsia="Calibri"/>
        </w:rPr>
        <w:t>pateikti ne vėliau kaip likus 2 darbo dienoms iki pasiūlymų pateikimo termino pabaigos</w:t>
      </w:r>
      <w:r w:rsidR="00F766A5" w:rsidRPr="00CA7B9A">
        <w:rPr>
          <w:lang w:eastAsia="lt-LT"/>
        </w:rPr>
        <w:t>. Tie</w:t>
      </w:r>
      <w:r w:rsidR="00D40732" w:rsidRPr="00CA7B9A">
        <w:rPr>
          <w:lang w:eastAsia="lt-LT"/>
        </w:rPr>
        <w:t xml:space="preserve">kėjai turėtų būti aktyvūs ir pateikti klausimus ar paprašyti paaiškinti </w:t>
      </w:r>
      <w:r w:rsidR="00D40732" w:rsidRPr="00CA7B9A">
        <w:rPr>
          <w:bCs/>
        </w:rPr>
        <w:t>pirkimo</w:t>
      </w:r>
      <w:r w:rsidR="00D40732" w:rsidRPr="00CA7B9A">
        <w:rPr>
          <w:lang w:eastAsia="lt-LT"/>
        </w:rPr>
        <w:t xml:space="preserve"> sąlygas iš karto jas išanalizavę, atsižvelgdami į tai, kad, pasibaigus pasiūlymų pateikimo terminui, pasiūlymo turinio keisti nebus galima;</w:t>
      </w:r>
    </w:p>
    <w:p w14:paraId="6CC89054" w14:textId="4267591F" w:rsidR="00D40732" w:rsidRPr="00CA7B9A" w:rsidRDefault="000D2D6A" w:rsidP="00D40732">
      <w:pPr>
        <w:ind w:firstLine="709"/>
        <w:jc w:val="both"/>
        <w:rPr>
          <w:rFonts w:eastAsia="Calibri"/>
          <w:lang w:eastAsia="lt-LT"/>
        </w:rPr>
      </w:pPr>
      <w:r>
        <w:rPr>
          <w:rFonts w:eastAsia="Calibri"/>
          <w:lang w:eastAsia="lt-LT"/>
        </w:rPr>
        <w:t>50</w:t>
      </w:r>
      <w:r w:rsidR="00D40732" w:rsidRPr="00CA7B9A">
        <w:rPr>
          <w:rFonts w:eastAsia="Calibri"/>
          <w:lang w:eastAsia="lt-LT"/>
        </w:rPr>
        <w:t xml:space="preserve">.2. paaiškinimai ar patikslinimai pateikiami </w:t>
      </w:r>
      <w:r w:rsidR="00D40732" w:rsidRPr="00CA7B9A">
        <w:rPr>
          <w:lang w:eastAsia="lt-LT"/>
        </w:rPr>
        <w:t>likus ne mažiau kaip 1 darbo dienai iki pasiūlymų pateikimo termino pabaigos</w:t>
      </w:r>
      <w:r w:rsidR="00D40732" w:rsidRPr="00CA7B9A">
        <w:rPr>
          <w:rFonts w:eastAsia="Calibri"/>
          <w:lang w:eastAsia="lt-LT"/>
        </w:rPr>
        <w:t>.</w:t>
      </w:r>
    </w:p>
    <w:p w14:paraId="6555D602" w14:textId="5E4E1011" w:rsidR="00D40732" w:rsidRPr="00CA7B9A" w:rsidRDefault="000F227A" w:rsidP="00D40732">
      <w:pPr>
        <w:ind w:firstLine="709"/>
        <w:jc w:val="both"/>
        <w:rPr>
          <w:rFonts w:eastAsia="Calibri"/>
          <w:lang w:eastAsia="lt-LT"/>
        </w:rPr>
      </w:pPr>
      <w:r>
        <w:rPr>
          <w:lang w:eastAsia="lt-LT"/>
        </w:rPr>
        <w:t>5</w:t>
      </w:r>
      <w:r w:rsidR="000D2D6A">
        <w:rPr>
          <w:lang w:eastAsia="lt-LT"/>
        </w:rPr>
        <w:t>1</w:t>
      </w:r>
      <w:r w:rsidR="00D40732" w:rsidRPr="00CA7B9A">
        <w:rPr>
          <w:lang w:eastAsia="lt-LT"/>
        </w:rPr>
        <w:t>. Jei perkantysis subjektas paaiškinimų ar patikslinimų nepateikia per nurodytą terminą, pasiūlymų pateikimo terminas nukeliamas ne trumpesniam laikui nei tas, kiek vėluojama pateikti paaiškinimus ar patikslinimus.</w:t>
      </w:r>
    </w:p>
    <w:p w14:paraId="28FFEF5B" w14:textId="5822EF42" w:rsidR="00D40732" w:rsidRPr="00CA7B9A" w:rsidRDefault="000F227A" w:rsidP="00D40732">
      <w:pPr>
        <w:ind w:firstLine="709"/>
        <w:jc w:val="both"/>
        <w:rPr>
          <w:lang w:eastAsia="lt-LT"/>
        </w:rPr>
      </w:pPr>
      <w:r>
        <w:rPr>
          <w:rFonts w:eastAsia="Calibri"/>
          <w:lang w:eastAsia="lt-LT"/>
        </w:rPr>
        <w:t>5</w:t>
      </w:r>
      <w:r w:rsidR="000D2D6A">
        <w:rPr>
          <w:rFonts w:eastAsia="Calibri"/>
          <w:lang w:eastAsia="lt-LT"/>
        </w:rPr>
        <w:t>2</w:t>
      </w:r>
      <w:r w:rsidR="00D40732" w:rsidRPr="00CA7B9A">
        <w:rPr>
          <w:rFonts w:eastAsia="Calibri"/>
          <w:lang w:eastAsia="lt-LT"/>
        </w:rPr>
        <w:t xml:space="preserve">. </w:t>
      </w:r>
      <w:r w:rsidR="00D40732" w:rsidRPr="00CA7B9A">
        <w:rPr>
          <w:lang w:eastAsia="lt-LT"/>
        </w:rPr>
        <w:t>Jei pateikti paaiškinimai ar patikslinimai iš esmės keičia pirkimo sąlygose nustatytus pirkimo objektui keliamus re</w:t>
      </w:r>
      <w:r w:rsidR="00F766A5" w:rsidRPr="00CA7B9A">
        <w:rPr>
          <w:lang w:eastAsia="lt-LT"/>
        </w:rPr>
        <w:t>ikalavimus, reikalavimus tie</w:t>
      </w:r>
      <w:r w:rsidR="00D40732" w:rsidRPr="00CA7B9A">
        <w:rPr>
          <w:lang w:eastAsia="lt-LT"/>
        </w:rPr>
        <w:t xml:space="preserve">kėjui ar pasiūlymų rengimo reikalavimus, pasiūlymų pateikimo terminas skaičiuojamas iš naujo, nuo paaiškinimų ar patikslinimų paskelbimo CVP IS priemonėmis dienos. </w:t>
      </w:r>
    </w:p>
    <w:p w14:paraId="7D8E4DB9" w14:textId="2448D1FA" w:rsidR="00D40732" w:rsidRPr="00CA7B9A" w:rsidRDefault="00317794" w:rsidP="00D40732">
      <w:pPr>
        <w:ind w:firstLine="709"/>
        <w:jc w:val="both"/>
        <w:rPr>
          <w:rFonts w:eastAsia="Calibri"/>
          <w:lang w:eastAsia="lt-LT"/>
        </w:rPr>
      </w:pPr>
      <w:r w:rsidRPr="00CA7B9A">
        <w:rPr>
          <w:rFonts w:eastAsia="Calibri"/>
          <w:lang w:eastAsia="lt-LT"/>
        </w:rPr>
        <w:t>5</w:t>
      </w:r>
      <w:r w:rsidR="000D2D6A">
        <w:rPr>
          <w:rFonts w:eastAsia="Calibri"/>
          <w:lang w:eastAsia="lt-LT"/>
        </w:rPr>
        <w:t>3</w:t>
      </w:r>
      <w:r w:rsidR="00D40732" w:rsidRPr="00CA7B9A">
        <w:rPr>
          <w:rFonts w:eastAsia="Calibri"/>
          <w:lang w:eastAsia="lt-LT"/>
        </w:rPr>
        <w:t>. Pirkimo sąlygų p</w:t>
      </w:r>
      <w:r w:rsidR="00D40732" w:rsidRPr="00CA7B9A">
        <w:rPr>
          <w:lang w:eastAsia="lt-LT"/>
        </w:rPr>
        <w:t xml:space="preserve">aaiškinimai ar patikslinimai CVP IS priemonėmis siunčiami visiems </w:t>
      </w:r>
      <w:r w:rsidR="00F766A5" w:rsidRPr="00CA7B9A">
        <w:rPr>
          <w:lang w:eastAsia="lt-LT"/>
        </w:rPr>
        <w:t>prie pirkimo prisijungusiems tie</w:t>
      </w:r>
      <w:r w:rsidR="00D40732" w:rsidRPr="00CA7B9A">
        <w:rPr>
          <w:lang w:eastAsia="lt-LT"/>
        </w:rPr>
        <w:t xml:space="preserve">kėjams, </w:t>
      </w:r>
      <w:r w:rsidR="00D40732" w:rsidRPr="00CA7B9A">
        <w:rPr>
          <w:rFonts w:eastAsia="Calibri"/>
          <w:lang w:eastAsia="lt-LT"/>
        </w:rPr>
        <w:t>neatskleidžiant, iš ko buvo gautas prašymas tokį paaiškinimą ar patikslinimą pateikti</w:t>
      </w:r>
      <w:r w:rsidR="00D40732" w:rsidRPr="00CA7B9A">
        <w:rPr>
          <w:lang w:eastAsia="lt-LT"/>
        </w:rPr>
        <w:t>.</w:t>
      </w:r>
    </w:p>
    <w:p w14:paraId="57489FFA" w14:textId="1D5CCC67" w:rsidR="00D40732" w:rsidRPr="00CA7B9A" w:rsidRDefault="00317794" w:rsidP="00D40732">
      <w:pPr>
        <w:ind w:firstLine="709"/>
        <w:jc w:val="both"/>
        <w:rPr>
          <w:rFonts w:eastAsia="Calibri"/>
          <w:lang w:eastAsia="lt-LT"/>
        </w:rPr>
      </w:pPr>
      <w:r w:rsidRPr="00CA7B9A">
        <w:rPr>
          <w:rFonts w:eastAsia="Calibri"/>
          <w:lang w:eastAsia="lt-LT"/>
        </w:rPr>
        <w:t>5</w:t>
      </w:r>
      <w:r w:rsidR="000D2D6A">
        <w:rPr>
          <w:rFonts w:eastAsia="Calibri"/>
          <w:lang w:eastAsia="lt-LT"/>
        </w:rPr>
        <w:t>4</w:t>
      </w:r>
      <w:r w:rsidR="00D40732" w:rsidRPr="00CA7B9A">
        <w:rPr>
          <w:rFonts w:eastAsia="Calibri"/>
          <w:lang w:eastAsia="lt-LT"/>
        </w:rPr>
        <w:t xml:space="preserve">. </w:t>
      </w:r>
      <w:r w:rsidR="00D40732" w:rsidRPr="00CA7B9A">
        <w:rPr>
          <w:lang w:eastAsia="lt-LT"/>
        </w:rPr>
        <w:t>Paaiškinimai ar patikslinimai, kol nėra pasibaigęs pasiūlymų pateikimo terminas, gali būti teikiami ir perkančiojo subjekto iniciatyva.</w:t>
      </w:r>
      <w:r w:rsidR="00D40732" w:rsidRPr="00CA7B9A">
        <w:rPr>
          <w:rFonts w:eastAsia="Calibri"/>
          <w:lang w:eastAsia="lt-LT"/>
        </w:rPr>
        <w:t xml:space="preserve"> Perkantysis subjektas paaiškindamas ar patikslindamas pirkimo sąlygas savo iniciatyva laikosi šio skyriaus nurodytų procedūrų.</w:t>
      </w:r>
    </w:p>
    <w:p w14:paraId="182E17B5" w14:textId="6A52762A" w:rsidR="007F483F" w:rsidRPr="00CA7B9A" w:rsidRDefault="00317794" w:rsidP="007F483F">
      <w:pPr>
        <w:ind w:firstLine="709"/>
        <w:jc w:val="both"/>
        <w:rPr>
          <w:rFonts w:eastAsia="Arial Unicode MS" w:cs="Arial Unicode MS"/>
          <w:bdr w:val="nil"/>
          <w:lang w:eastAsia="lt-LT"/>
        </w:rPr>
      </w:pPr>
      <w:r w:rsidRPr="00CA7B9A">
        <w:rPr>
          <w:rFonts w:eastAsia="Calibri"/>
          <w:lang w:eastAsia="lt-LT"/>
        </w:rPr>
        <w:t>5</w:t>
      </w:r>
      <w:r w:rsidR="000D2D6A">
        <w:rPr>
          <w:rFonts w:eastAsia="Calibri"/>
          <w:lang w:eastAsia="lt-LT"/>
        </w:rPr>
        <w:t>5</w:t>
      </w:r>
      <w:r w:rsidR="007F483F" w:rsidRPr="00CA7B9A">
        <w:rPr>
          <w:rFonts w:eastAsia="Calibri"/>
          <w:lang w:eastAsia="lt-LT"/>
        </w:rPr>
        <w:t xml:space="preserve">. </w:t>
      </w:r>
      <w:r w:rsidR="007F483F" w:rsidRPr="00CA7B9A">
        <w:rPr>
          <w:rFonts w:eastAsia="Arial Unicode MS" w:cs="Arial Unicode MS"/>
          <w:bdr w:val="nil"/>
          <w:lang w:eastAsia="lt-LT"/>
        </w:rPr>
        <w:t>Tuo atveju, kai pataisoma skelbime apie pirkimą paskelbta informacija (jei taikoma), perkantysis subjektas privalo paskelbti skelbimo apie pirkimą pataisą ir prireikus pratęsti pasiūlymų pateikimo terminą protingumo kriterijų atit</w:t>
      </w:r>
      <w:r w:rsidR="00F766A5" w:rsidRPr="00CA7B9A">
        <w:rPr>
          <w:rFonts w:eastAsia="Arial Unicode MS" w:cs="Arial Unicode MS"/>
          <w:bdr w:val="nil"/>
          <w:lang w:eastAsia="lt-LT"/>
        </w:rPr>
        <w:t>inkančiam terminui, per kurį tie</w:t>
      </w:r>
      <w:r w:rsidR="007F483F" w:rsidRPr="00CA7B9A">
        <w:rPr>
          <w:rFonts w:eastAsia="Arial Unicode MS" w:cs="Arial Unicode MS"/>
          <w:bdr w:val="nil"/>
          <w:lang w:eastAsia="lt-LT"/>
        </w:rPr>
        <w:t>kėjai, rengdami pasiūlymus, galėtų atsižvelgti į patikslinimus.</w:t>
      </w:r>
    </w:p>
    <w:p w14:paraId="3B504515" w14:textId="336D2D8F" w:rsidR="00D40732" w:rsidRPr="00CA7B9A" w:rsidRDefault="00317794" w:rsidP="00D40732">
      <w:pPr>
        <w:ind w:firstLine="709"/>
        <w:jc w:val="both"/>
        <w:rPr>
          <w:rFonts w:eastAsia="Calibri"/>
          <w:lang w:eastAsia="lt-LT"/>
        </w:rPr>
      </w:pPr>
      <w:r w:rsidRPr="00CA7B9A">
        <w:rPr>
          <w:rFonts w:eastAsia="Calibri"/>
          <w:lang w:eastAsia="lt-LT"/>
        </w:rPr>
        <w:t>5</w:t>
      </w:r>
      <w:r w:rsidR="000D2D6A">
        <w:rPr>
          <w:rFonts w:eastAsia="Calibri"/>
          <w:lang w:eastAsia="lt-LT"/>
        </w:rPr>
        <w:t>6</w:t>
      </w:r>
      <w:r w:rsidR="00D40732" w:rsidRPr="00CA7B9A">
        <w:rPr>
          <w:rFonts w:eastAsia="Calibri"/>
          <w:lang w:eastAsia="lt-LT"/>
        </w:rPr>
        <w:t>. Perkantysis subjektas n</w:t>
      </w:r>
      <w:r w:rsidR="00F766A5" w:rsidRPr="00CA7B9A">
        <w:rPr>
          <w:rFonts w:eastAsia="Calibri"/>
          <w:lang w:eastAsia="lt-LT"/>
        </w:rPr>
        <w:t>eketina rengti susitikimo su tie</w:t>
      </w:r>
      <w:r w:rsidR="00D40732" w:rsidRPr="00CA7B9A">
        <w:rPr>
          <w:rFonts w:eastAsia="Calibri"/>
          <w:lang w:eastAsia="lt-LT"/>
        </w:rPr>
        <w:t xml:space="preserve">kėjais dėl pirkimo sąlygų paaiškinimo. </w:t>
      </w:r>
    </w:p>
    <w:p w14:paraId="117717AA" w14:textId="1914CE56" w:rsidR="00D40732" w:rsidRPr="00CA7B9A" w:rsidRDefault="00317794" w:rsidP="00D40732">
      <w:pPr>
        <w:ind w:firstLine="709"/>
        <w:jc w:val="both"/>
        <w:rPr>
          <w:rFonts w:eastAsia="Calibri"/>
        </w:rPr>
      </w:pPr>
      <w:r w:rsidRPr="00CA7B9A">
        <w:t>5</w:t>
      </w:r>
      <w:r w:rsidR="000D2D6A">
        <w:t>7</w:t>
      </w:r>
      <w:r w:rsidR="00D40732" w:rsidRPr="00CA7B9A">
        <w:t xml:space="preserve">. </w:t>
      </w:r>
      <w:r w:rsidR="00D40732" w:rsidRPr="00CA7B9A">
        <w:rPr>
          <w:rFonts w:eastAsia="Calibri"/>
        </w:rPr>
        <w:t>Bet kuris paaiškinimas ar patikslinimas yra laikomas neatskiriama pirkimo sąlygų dalimi, ir jo nuostatos turi viršenybę prieš ankstesnėse pirkimo sąlygose išdėstytas nuostatas.</w:t>
      </w:r>
    </w:p>
    <w:p w14:paraId="789A4A49" w14:textId="77777777" w:rsidR="00332E74" w:rsidRPr="00CA7B9A" w:rsidRDefault="00332E74" w:rsidP="00D40732">
      <w:pPr>
        <w:ind w:firstLine="709"/>
        <w:jc w:val="both"/>
        <w:rPr>
          <w:lang w:eastAsia="lt-LT"/>
        </w:rPr>
      </w:pPr>
    </w:p>
    <w:p w14:paraId="6F68C898" w14:textId="4E3C794E" w:rsidR="00D40732" w:rsidRPr="00CA7B9A" w:rsidRDefault="00D40732" w:rsidP="00D40732">
      <w:pPr>
        <w:autoSpaceDE w:val="0"/>
        <w:autoSpaceDN w:val="0"/>
        <w:adjustRightInd w:val="0"/>
        <w:jc w:val="center"/>
        <w:rPr>
          <w:b/>
          <w:bCs/>
          <w:color w:val="000000"/>
        </w:rPr>
      </w:pPr>
      <w:r w:rsidRPr="00CA7B9A">
        <w:rPr>
          <w:b/>
          <w:bCs/>
          <w:color w:val="000000"/>
        </w:rPr>
        <w:t>X. SUSIPAŽINIMAS SU PASIŪLYMAIS</w:t>
      </w:r>
    </w:p>
    <w:p w14:paraId="21E46169" w14:textId="77777777" w:rsidR="00D40732" w:rsidRPr="00CA7B9A" w:rsidRDefault="00D40732" w:rsidP="00D40732">
      <w:pPr>
        <w:autoSpaceDE w:val="0"/>
        <w:autoSpaceDN w:val="0"/>
        <w:adjustRightInd w:val="0"/>
        <w:ind w:firstLine="709"/>
        <w:jc w:val="both"/>
        <w:rPr>
          <w:b/>
          <w:bCs/>
        </w:rPr>
      </w:pPr>
    </w:p>
    <w:p w14:paraId="0168ADC4" w14:textId="1D74CA1A" w:rsidR="003B107A" w:rsidRDefault="00317794" w:rsidP="003B107A">
      <w:pPr>
        <w:ind w:firstLine="709"/>
        <w:jc w:val="both"/>
        <w:rPr>
          <w:rFonts w:eastAsia="SimSun"/>
          <w:b/>
        </w:rPr>
      </w:pPr>
      <w:r w:rsidRPr="00CA7B9A">
        <w:t>5</w:t>
      </w:r>
      <w:r w:rsidR="000D2D6A">
        <w:t>8</w:t>
      </w:r>
      <w:r w:rsidR="00545DA8" w:rsidRPr="00CA7B9A">
        <w:t>.</w:t>
      </w:r>
      <w:r w:rsidR="003B49CB" w:rsidRPr="00CA7B9A">
        <w:rPr>
          <w:rFonts w:eastAsia="SimSun"/>
        </w:rPr>
        <w:t xml:space="preserve"> </w:t>
      </w:r>
      <w:r w:rsidR="00B92204" w:rsidRPr="00545DA8">
        <w:rPr>
          <w:rFonts w:eastAsia="SimSun"/>
        </w:rPr>
        <w:t>S</w:t>
      </w:r>
      <w:r w:rsidR="00B92204">
        <w:rPr>
          <w:rFonts w:eastAsia="SimSun"/>
        </w:rPr>
        <w:t>usipažinimas s</w:t>
      </w:r>
      <w:r w:rsidR="00B92204" w:rsidRPr="00545DA8">
        <w:rPr>
          <w:rFonts w:eastAsia="SimSun"/>
        </w:rPr>
        <w:t>u CVP IS priemonėmis pateiktais t</w:t>
      </w:r>
      <w:r w:rsidR="00B92204">
        <w:rPr>
          <w:rFonts w:eastAsia="SimSun"/>
        </w:rPr>
        <w:t>ie</w:t>
      </w:r>
      <w:r w:rsidR="00B92204" w:rsidRPr="00545DA8">
        <w:rPr>
          <w:rFonts w:eastAsia="SimSun"/>
        </w:rPr>
        <w:t xml:space="preserve">kėjų pasiūlymais </w:t>
      </w:r>
      <w:r w:rsidR="00B92204">
        <w:rPr>
          <w:rFonts w:eastAsia="SimSun"/>
        </w:rPr>
        <w:t xml:space="preserve">vyks </w:t>
      </w:r>
      <w:r w:rsidR="00B92204" w:rsidRPr="00545DA8">
        <w:rPr>
          <w:rFonts w:eastAsia="SimSun"/>
          <w:b/>
        </w:rPr>
        <w:t>20</w:t>
      </w:r>
      <w:r w:rsidR="00B92204">
        <w:rPr>
          <w:rFonts w:eastAsia="SimSun"/>
          <w:b/>
        </w:rPr>
        <w:t>2</w:t>
      </w:r>
      <w:r w:rsidR="000D2D6A">
        <w:rPr>
          <w:rFonts w:eastAsia="SimSun"/>
          <w:b/>
        </w:rPr>
        <w:t>5</w:t>
      </w:r>
      <w:r w:rsidR="00B92204" w:rsidRPr="00545DA8">
        <w:rPr>
          <w:rFonts w:eastAsia="SimSun"/>
          <w:b/>
        </w:rPr>
        <w:t xml:space="preserve"> m.</w:t>
      </w:r>
      <w:r w:rsidR="00B92204">
        <w:rPr>
          <w:rFonts w:eastAsia="SimSun"/>
          <w:b/>
        </w:rPr>
        <w:t xml:space="preserve"> </w:t>
      </w:r>
      <w:r w:rsidR="000869C1">
        <w:rPr>
          <w:rFonts w:eastAsia="SimSun"/>
          <w:b/>
        </w:rPr>
        <w:t>kovo</w:t>
      </w:r>
      <w:r w:rsidR="004E16DA">
        <w:rPr>
          <w:rFonts w:eastAsia="SimSun"/>
          <w:b/>
        </w:rPr>
        <w:t xml:space="preserve"> </w:t>
      </w:r>
      <w:r w:rsidR="006B5E06">
        <w:rPr>
          <w:rFonts w:eastAsia="SimSun"/>
          <w:b/>
        </w:rPr>
        <w:t>18</w:t>
      </w:r>
      <w:r w:rsidR="00704F7D">
        <w:rPr>
          <w:rFonts w:eastAsia="SimSun"/>
          <w:b/>
        </w:rPr>
        <w:t xml:space="preserve"> </w:t>
      </w:r>
      <w:r w:rsidR="00B92204" w:rsidRPr="00545DA8">
        <w:rPr>
          <w:rFonts w:eastAsia="SimSun"/>
          <w:b/>
        </w:rPr>
        <w:t xml:space="preserve">d. </w:t>
      </w:r>
    </w:p>
    <w:p w14:paraId="37EAC977" w14:textId="70788DC5" w:rsidR="00B92204" w:rsidRPr="002B4A39" w:rsidRDefault="00B92204" w:rsidP="003B107A">
      <w:pPr>
        <w:ind w:firstLine="709"/>
        <w:jc w:val="both"/>
        <w:rPr>
          <w:szCs w:val="20"/>
        </w:rPr>
      </w:pPr>
      <w:r>
        <w:t>5</w:t>
      </w:r>
      <w:r w:rsidR="000D2D6A">
        <w:t>9</w:t>
      </w:r>
      <w:r w:rsidRPr="003B7A7E">
        <w:t xml:space="preserve">. </w:t>
      </w:r>
      <w:r w:rsidRPr="002B4A39">
        <w:rPr>
          <w:szCs w:val="20"/>
        </w:rPr>
        <w:t xml:space="preserve">Jei pasiūlymai teikiami el. priemonėmis, tuomet susipažinimo su pasiūlymais procedūroje tiekėjai nedalyvauja ir perkantysis subjektas neteikia informacijos tiekėjams apie pasiūlymus pateikusius tiekėjus, pasiūlytas kainas iki kol bus įvertinti pasiūlymai ir nustatyta pasiūlymų eilė. </w:t>
      </w:r>
    </w:p>
    <w:p w14:paraId="453F9F50" w14:textId="7230D470" w:rsidR="00B92204" w:rsidRDefault="00B92204" w:rsidP="00B92204">
      <w:pPr>
        <w:ind w:firstLine="851"/>
        <w:jc w:val="both"/>
      </w:pPr>
    </w:p>
    <w:p w14:paraId="445F8C7C" w14:textId="5BE3A956" w:rsidR="00D40732" w:rsidRPr="00CA7B9A" w:rsidRDefault="00D40732" w:rsidP="003B107A">
      <w:pPr>
        <w:ind w:firstLine="709"/>
        <w:jc w:val="center"/>
        <w:rPr>
          <w:b/>
          <w:bCs/>
          <w:color w:val="000000"/>
        </w:rPr>
      </w:pPr>
      <w:r w:rsidRPr="00CA7B9A">
        <w:rPr>
          <w:b/>
          <w:bCs/>
          <w:color w:val="000000"/>
        </w:rPr>
        <w:t>X</w:t>
      </w:r>
      <w:r w:rsidR="000D2D6A">
        <w:rPr>
          <w:b/>
          <w:bCs/>
          <w:color w:val="000000"/>
        </w:rPr>
        <w:t>I</w:t>
      </w:r>
      <w:r w:rsidRPr="00CA7B9A">
        <w:rPr>
          <w:b/>
          <w:bCs/>
          <w:color w:val="000000"/>
        </w:rPr>
        <w:t>. PASIŪLYMŲ NAGRINĖJIMAS IR VERTINIMAS</w:t>
      </w:r>
    </w:p>
    <w:p w14:paraId="209D4CE9" w14:textId="77777777" w:rsidR="00D40732" w:rsidRPr="00CA7B9A" w:rsidRDefault="00D40732" w:rsidP="00D40732">
      <w:pPr>
        <w:autoSpaceDE w:val="0"/>
        <w:autoSpaceDN w:val="0"/>
        <w:adjustRightInd w:val="0"/>
        <w:jc w:val="both"/>
        <w:rPr>
          <w:color w:val="000000"/>
        </w:rPr>
      </w:pPr>
    </w:p>
    <w:p w14:paraId="4D9C54A5" w14:textId="15C00534" w:rsidR="007F483F" w:rsidRPr="00CA7B9A" w:rsidRDefault="000D2D6A" w:rsidP="007F483F">
      <w:pPr>
        <w:widowControl w:val="0"/>
        <w:ind w:firstLine="709"/>
        <w:jc w:val="both"/>
        <w:outlineLvl w:val="1"/>
        <w:rPr>
          <w:bCs/>
          <w:noProof/>
        </w:rPr>
      </w:pPr>
      <w:r>
        <w:rPr>
          <w:bCs/>
          <w:noProof/>
        </w:rPr>
        <w:t>60</w:t>
      </w:r>
      <w:r w:rsidR="00F766A5" w:rsidRPr="00CA7B9A">
        <w:rPr>
          <w:bCs/>
          <w:noProof/>
        </w:rPr>
        <w:t>. Tie</w:t>
      </w:r>
      <w:r w:rsidR="007F483F" w:rsidRPr="00CA7B9A">
        <w:rPr>
          <w:bCs/>
          <w:noProof/>
        </w:rPr>
        <w:t xml:space="preserve">kėjų pateiktus pasiūlymus nagrinės ir vertins perkančiojo subjekto paskirta viešųjų pirkimų komisija. </w:t>
      </w:r>
      <w:r w:rsidR="007F483F" w:rsidRPr="00CA7B9A">
        <w:rPr>
          <w:rFonts w:eastAsia="Calibri"/>
          <w:bCs/>
          <w:noProof/>
        </w:rPr>
        <w:t>Pasiūlymai bus nagrinėjami be</w:t>
      </w:r>
      <w:r w:rsidR="00F766A5" w:rsidRPr="00CA7B9A">
        <w:rPr>
          <w:rFonts w:eastAsia="Calibri"/>
          <w:bCs/>
          <w:noProof/>
        </w:rPr>
        <w:t>i vertinami konfidencialiai, tie</w:t>
      </w:r>
      <w:r w:rsidR="007F483F" w:rsidRPr="00CA7B9A">
        <w:rPr>
          <w:rFonts w:eastAsia="Calibri"/>
          <w:bCs/>
          <w:noProof/>
        </w:rPr>
        <w:t>kėjams ar jų įgaliotiesiems atstovams nedalyv</w:t>
      </w:r>
      <w:r w:rsidR="00F766A5" w:rsidRPr="00CA7B9A">
        <w:rPr>
          <w:rFonts w:eastAsia="Calibri"/>
          <w:bCs/>
          <w:noProof/>
        </w:rPr>
        <w:t>aujant. Jeigu nustatoma, kad tie</w:t>
      </w:r>
      <w:r w:rsidR="007F483F" w:rsidRPr="00CA7B9A">
        <w:rPr>
          <w:rFonts w:eastAsia="Calibri"/>
          <w:bCs/>
          <w:noProof/>
        </w:rPr>
        <w:t xml:space="preserve">kėjas tiesiogiai ar netiesiogiai </w:t>
      </w:r>
      <w:r w:rsidR="007F483F" w:rsidRPr="00CA7B9A">
        <w:rPr>
          <w:rFonts w:eastAsia="Calibri"/>
          <w:bCs/>
          <w:noProof/>
        </w:rPr>
        <w:lastRenderedPageBreak/>
        <w:t>kokiu nors būdu bandė daryti įtaką, kad jam būtų palankiau taikomos pirkimo procedūros, perkantysis subjektas atmeta jo pasiūlymą.</w:t>
      </w:r>
    </w:p>
    <w:p w14:paraId="01681B28" w14:textId="0FA15038" w:rsidR="007F483F" w:rsidRPr="00CA7B9A" w:rsidRDefault="000F227A" w:rsidP="007F483F">
      <w:pPr>
        <w:widowControl w:val="0"/>
        <w:ind w:firstLine="709"/>
        <w:jc w:val="both"/>
        <w:outlineLvl w:val="1"/>
        <w:rPr>
          <w:rFonts w:eastAsia="Calibri"/>
          <w:bCs/>
          <w:noProof/>
        </w:rPr>
      </w:pPr>
      <w:r>
        <w:rPr>
          <w:bCs/>
          <w:noProof/>
        </w:rPr>
        <w:t>6</w:t>
      </w:r>
      <w:r w:rsidR="000D2D6A">
        <w:rPr>
          <w:bCs/>
          <w:noProof/>
        </w:rPr>
        <w:t>1</w:t>
      </w:r>
      <w:r w:rsidR="007F483F" w:rsidRPr="00CA7B9A">
        <w:rPr>
          <w:bCs/>
          <w:noProof/>
        </w:rPr>
        <w:t xml:space="preserve">. </w:t>
      </w:r>
      <w:r w:rsidR="007F483F" w:rsidRPr="00CA7B9A">
        <w:rPr>
          <w:rFonts w:eastAsia="Calibri"/>
          <w:bCs/>
          <w:noProof/>
        </w:rPr>
        <w:t>Jei pirkimo sąlygose nurodyta, kad pirkimo objektas skaidomas į dalis – kiekvienos pirkimo objekto dalies pasiūlymai nagrinėjami ir vertinami atskirai.</w:t>
      </w:r>
    </w:p>
    <w:p w14:paraId="11E67F83" w14:textId="22000011" w:rsidR="00CD1775" w:rsidRPr="00CA7B9A" w:rsidRDefault="000F227A" w:rsidP="00CD1775">
      <w:pPr>
        <w:widowControl w:val="0"/>
        <w:ind w:firstLine="709"/>
        <w:jc w:val="both"/>
        <w:outlineLvl w:val="1"/>
        <w:rPr>
          <w:lang w:eastAsia="lt-LT"/>
        </w:rPr>
      </w:pPr>
      <w:r>
        <w:t>6</w:t>
      </w:r>
      <w:r w:rsidR="000D2D6A">
        <w:t>2</w:t>
      </w:r>
      <w:r w:rsidR="007F483F" w:rsidRPr="00CA7B9A">
        <w:t xml:space="preserve">. </w:t>
      </w:r>
      <w:r w:rsidR="00CD1775" w:rsidRPr="00CA7B9A">
        <w:rPr>
          <w:lang w:eastAsia="lt-LT"/>
        </w:rPr>
        <w:t>Pasiūlymų vertinimo metu perkantysis subjektas įvertina:</w:t>
      </w:r>
    </w:p>
    <w:p w14:paraId="0E61BB23" w14:textId="6A08E1CA" w:rsidR="007B767E" w:rsidRDefault="000F227A" w:rsidP="007B767E">
      <w:pPr>
        <w:widowControl w:val="0"/>
        <w:ind w:firstLine="709"/>
        <w:jc w:val="both"/>
        <w:outlineLvl w:val="1"/>
        <w:rPr>
          <w:rFonts w:eastAsia="Arial Unicode MS" w:cs="Arial Unicode MS"/>
          <w:bdr w:val="nil"/>
          <w:lang w:eastAsia="lt-LT"/>
        </w:rPr>
      </w:pPr>
      <w:r>
        <w:rPr>
          <w:lang w:eastAsia="lt-LT"/>
        </w:rPr>
        <w:t>6</w:t>
      </w:r>
      <w:r w:rsidR="000D2D6A">
        <w:rPr>
          <w:lang w:eastAsia="lt-LT"/>
        </w:rPr>
        <w:t>2</w:t>
      </w:r>
      <w:r w:rsidR="00D211D9" w:rsidRPr="00CA7B9A">
        <w:rPr>
          <w:lang w:eastAsia="lt-LT"/>
        </w:rPr>
        <w:t xml:space="preserve">.1. </w:t>
      </w:r>
      <w:r w:rsidR="00D211D9" w:rsidRPr="00CA7B9A">
        <w:rPr>
          <w:rFonts w:eastAsia="Arial Unicode MS" w:cs="Arial Unicode MS"/>
          <w:bdr w:val="none" w:sz="0" w:space="0" w:color="auto" w:frame="1"/>
          <w:lang w:eastAsia="lt-LT"/>
        </w:rPr>
        <w:t xml:space="preserve">ar </w:t>
      </w:r>
      <w:r w:rsidR="007B767E" w:rsidRPr="00CA7B9A">
        <w:rPr>
          <w:rFonts w:eastAsia="Arial Unicode MS" w:cs="Arial Unicode MS"/>
          <w:bdr w:val="nil"/>
          <w:lang w:eastAsia="lt-LT"/>
        </w:rPr>
        <w:t>pasiūlymas atitinka pirkimo dokumentuose nustatytus reikalavimus;</w:t>
      </w:r>
    </w:p>
    <w:p w14:paraId="3F874CB4" w14:textId="0F833BF8" w:rsidR="000F227A" w:rsidRPr="00CA7B9A" w:rsidRDefault="000F227A" w:rsidP="007B767E">
      <w:pPr>
        <w:widowControl w:val="0"/>
        <w:ind w:firstLine="709"/>
        <w:jc w:val="both"/>
        <w:outlineLvl w:val="1"/>
        <w:rPr>
          <w:rFonts w:eastAsia="Arial Unicode MS" w:cs="Arial Unicode MS"/>
          <w:bdr w:val="nil"/>
          <w:lang w:eastAsia="lt-LT"/>
        </w:rPr>
      </w:pPr>
      <w:r>
        <w:rPr>
          <w:rFonts w:eastAsia="Arial Unicode MS" w:cs="Arial Unicode MS"/>
          <w:bdr w:val="nil"/>
          <w:lang w:eastAsia="lt-LT"/>
        </w:rPr>
        <w:t>6</w:t>
      </w:r>
      <w:r w:rsidR="000D2D6A">
        <w:rPr>
          <w:rFonts w:eastAsia="Arial Unicode MS" w:cs="Arial Unicode MS"/>
          <w:bdr w:val="nil"/>
          <w:lang w:eastAsia="lt-LT"/>
        </w:rPr>
        <w:t>2</w:t>
      </w:r>
      <w:r>
        <w:rPr>
          <w:rFonts w:eastAsia="Arial Unicode MS" w:cs="Arial Unicode MS"/>
          <w:bdr w:val="nil"/>
          <w:lang w:eastAsia="lt-LT"/>
        </w:rPr>
        <w:t xml:space="preserve">.2. </w:t>
      </w:r>
      <w:r>
        <w:rPr>
          <w:rFonts w:eastAsia="Arial Unicode MS" w:cs="Arial Unicode MS"/>
          <w:bdr w:val="none" w:sz="0" w:space="0" w:color="auto" w:frame="1"/>
          <w:lang w:eastAsia="lt-LT"/>
        </w:rPr>
        <w:t>ar tiekėjas atitinka minimalius kvalifikacijos reikalavimus;</w:t>
      </w:r>
    </w:p>
    <w:p w14:paraId="0E41B774" w14:textId="76CEE3EB" w:rsidR="00DD4471" w:rsidRPr="00CA7B9A" w:rsidRDefault="000F227A" w:rsidP="00DD4471">
      <w:pPr>
        <w:widowControl w:val="0"/>
        <w:ind w:firstLine="709"/>
        <w:jc w:val="both"/>
        <w:outlineLvl w:val="1"/>
        <w:rPr>
          <w:lang w:eastAsia="lt-LT"/>
        </w:rPr>
      </w:pPr>
      <w:r>
        <w:rPr>
          <w:rFonts w:eastAsia="Arial Unicode MS" w:cs="Arial Unicode MS"/>
          <w:bdr w:val="nil"/>
          <w:lang w:eastAsia="lt-LT"/>
        </w:rPr>
        <w:t>6</w:t>
      </w:r>
      <w:r w:rsidR="000D2D6A">
        <w:rPr>
          <w:rFonts w:eastAsia="Arial Unicode MS" w:cs="Arial Unicode MS"/>
          <w:bdr w:val="nil"/>
          <w:lang w:eastAsia="lt-LT"/>
        </w:rPr>
        <w:t>2</w:t>
      </w:r>
      <w:r w:rsidR="007B767E" w:rsidRPr="00CA7B9A">
        <w:rPr>
          <w:rFonts w:eastAsia="Arial Unicode MS" w:cs="Arial Unicode MS"/>
          <w:bdr w:val="nil"/>
          <w:lang w:eastAsia="lt-LT"/>
        </w:rPr>
        <w:t>.</w:t>
      </w:r>
      <w:r>
        <w:rPr>
          <w:rFonts w:eastAsia="Arial Unicode MS" w:cs="Arial Unicode MS"/>
          <w:bdr w:val="nil"/>
          <w:lang w:eastAsia="lt-LT"/>
        </w:rPr>
        <w:t>3</w:t>
      </w:r>
      <w:r w:rsidR="007B767E" w:rsidRPr="00CA7B9A">
        <w:rPr>
          <w:rFonts w:eastAsia="Arial Unicode MS" w:cs="Arial Unicode MS"/>
          <w:bdr w:val="nil"/>
          <w:lang w:eastAsia="lt-LT"/>
        </w:rPr>
        <w:t xml:space="preserve">. </w:t>
      </w:r>
      <w:r w:rsidR="007B767E" w:rsidRPr="00CA7B9A">
        <w:rPr>
          <w:lang w:eastAsia="lt-LT"/>
        </w:rPr>
        <w:t>ar tiekėjo pasiūlyme nėra nurodytos kainos apskaičiavimo klaidų;</w:t>
      </w:r>
    </w:p>
    <w:p w14:paraId="00A0F19D" w14:textId="04936947" w:rsidR="00691395" w:rsidRPr="00CA7B9A" w:rsidRDefault="000F227A" w:rsidP="00691395">
      <w:pPr>
        <w:widowControl w:val="0"/>
        <w:ind w:firstLine="709"/>
        <w:jc w:val="both"/>
        <w:outlineLvl w:val="1"/>
        <w:rPr>
          <w:lang w:eastAsia="lt-LT"/>
        </w:rPr>
      </w:pPr>
      <w:r>
        <w:rPr>
          <w:rFonts w:eastAsia="Arial Unicode MS" w:cs="Arial Unicode MS"/>
          <w:bdr w:val="nil"/>
          <w:lang w:eastAsia="lt-LT"/>
        </w:rPr>
        <w:t>6</w:t>
      </w:r>
      <w:r w:rsidR="000D2D6A">
        <w:rPr>
          <w:rFonts w:eastAsia="Arial Unicode MS" w:cs="Arial Unicode MS"/>
          <w:bdr w:val="nil"/>
          <w:lang w:eastAsia="lt-LT"/>
        </w:rPr>
        <w:t>2</w:t>
      </w:r>
      <w:r w:rsidR="007B767E" w:rsidRPr="00CA7B9A">
        <w:rPr>
          <w:rFonts w:eastAsia="Arial Unicode MS" w:cs="Arial Unicode MS"/>
          <w:bdr w:val="nil"/>
          <w:lang w:eastAsia="lt-LT"/>
        </w:rPr>
        <w:t>.</w:t>
      </w:r>
      <w:r>
        <w:rPr>
          <w:rFonts w:eastAsia="Arial Unicode MS" w:cs="Arial Unicode MS"/>
          <w:bdr w:val="nil"/>
          <w:lang w:eastAsia="lt-LT"/>
        </w:rPr>
        <w:t>4</w:t>
      </w:r>
      <w:r w:rsidR="007B767E" w:rsidRPr="00CA7B9A">
        <w:rPr>
          <w:rFonts w:eastAsia="Arial Unicode MS" w:cs="Arial Unicode MS"/>
          <w:bdr w:val="nil"/>
          <w:lang w:eastAsia="lt-LT"/>
        </w:rPr>
        <w:t xml:space="preserve">. </w:t>
      </w:r>
      <w:r w:rsidR="007B767E" w:rsidRPr="00266F6C">
        <w:rPr>
          <w:lang w:eastAsia="lt-LT"/>
        </w:rPr>
        <w:t xml:space="preserve">ar tiekėjo </w:t>
      </w:r>
      <w:r w:rsidR="00DD4471" w:rsidRPr="00266F6C">
        <w:rPr>
          <w:lang w:eastAsia="lt-LT"/>
        </w:rPr>
        <w:t>pasiūlyt</w:t>
      </w:r>
      <w:r w:rsidR="000D4493">
        <w:rPr>
          <w:lang w:eastAsia="lt-LT"/>
        </w:rPr>
        <w:t>a</w:t>
      </w:r>
      <w:r w:rsidR="00AA479B">
        <w:rPr>
          <w:lang w:eastAsia="lt-LT"/>
        </w:rPr>
        <w:t xml:space="preserve"> </w:t>
      </w:r>
      <w:r w:rsidR="00DD4471" w:rsidRPr="00266F6C">
        <w:rPr>
          <w:lang w:eastAsia="lt-LT"/>
        </w:rPr>
        <w:t>kain</w:t>
      </w:r>
      <w:r w:rsidR="000D4493">
        <w:rPr>
          <w:lang w:eastAsia="lt-LT"/>
        </w:rPr>
        <w:t>a</w:t>
      </w:r>
      <w:r w:rsidR="00DD4471" w:rsidRPr="00266F6C">
        <w:rPr>
          <w:lang w:eastAsia="lt-LT"/>
        </w:rPr>
        <w:t xml:space="preserve"> </w:t>
      </w:r>
      <w:r w:rsidR="00332E74" w:rsidRPr="00266F6C">
        <w:rPr>
          <w:lang w:eastAsia="lt-LT"/>
        </w:rPr>
        <w:t>nėra per didel</w:t>
      </w:r>
      <w:r w:rsidR="00AA479B">
        <w:rPr>
          <w:lang w:eastAsia="lt-LT"/>
        </w:rPr>
        <w:t>ė</w:t>
      </w:r>
      <w:r w:rsidR="00332E74" w:rsidRPr="00266F6C">
        <w:rPr>
          <w:lang w:eastAsia="lt-LT"/>
        </w:rPr>
        <w:t>, perkančiajam subjektui nepriimtin</w:t>
      </w:r>
      <w:r w:rsidR="000D4493">
        <w:rPr>
          <w:lang w:eastAsia="lt-LT"/>
        </w:rPr>
        <w:t>a</w:t>
      </w:r>
      <w:r w:rsidR="00332E74" w:rsidRPr="00266F6C">
        <w:rPr>
          <w:lang w:eastAsia="lt-LT"/>
        </w:rPr>
        <w:t>;</w:t>
      </w:r>
    </w:p>
    <w:p w14:paraId="00DC198B" w14:textId="2C007D46" w:rsidR="007B767E" w:rsidRDefault="000F227A" w:rsidP="007B767E">
      <w:pPr>
        <w:widowControl w:val="0"/>
        <w:ind w:firstLine="709"/>
        <w:jc w:val="both"/>
        <w:outlineLvl w:val="1"/>
        <w:rPr>
          <w:rFonts w:eastAsia="Arial Unicode MS" w:cs="Arial Unicode MS"/>
          <w:bdr w:val="nil"/>
          <w:lang w:eastAsia="lt-LT"/>
        </w:rPr>
      </w:pPr>
      <w:r>
        <w:rPr>
          <w:lang w:eastAsia="lt-LT"/>
        </w:rPr>
        <w:t>6</w:t>
      </w:r>
      <w:r w:rsidR="000D2D6A">
        <w:rPr>
          <w:lang w:eastAsia="lt-LT"/>
        </w:rPr>
        <w:t>2</w:t>
      </w:r>
      <w:r w:rsidR="007B767E" w:rsidRPr="00CA7B9A">
        <w:rPr>
          <w:lang w:eastAsia="lt-LT"/>
        </w:rPr>
        <w:t>.</w:t>
      </w:r>
      <w:r>
        <w:rPr>
          <w:lang w:eastAsia="lt-LT"/>
        </w:rPr>
        <w:t>5</w:t>
      </w:r>
      <w:r w:rsidR="007B767E" w:rsidRPr="00CA7B9A">
        <w:rPr>
          <w:lang w:eastAsia="lt-LT"/>
        </w:rPr>
        <w:t>. ar tiekėjo pasiūlyme nurodyt</w:t>
      </w:r>
      <w:r w:rsidR="004E16DA">
        <w:rPr>
          <w:lang w:eastAsia="lt-LT"/>
        </w:rPr>
        <w:t>a</w:t>
      </w:r>
      <w:r w:rsidR="00AA479B">
        <w:rPr>
          <w:lang w:eastAsia="lt-LT"/>
        </w:rPr>
        <w:t xml:space="preserve"> </w:t>
      </w:r>
      <w:r w:rsidR="007B767E" w:rsidRPr="00CA7B9A">
        <w:rPr>
          <w:lang w:eastAsia="lt-LT"/>
        </w:rPr>
        <w:t>kain</w:t>
      </w:r>
      <w:r w:rsidR="004E16DA">
        <w:rPr>
          <w:lang w:eastAsia="lt-LT"/>
        </w:rPr>
        <w:t>a</w:t>
      </w:r>
      <w:r w:rsidR="007B767E" w:rsidRPr="00CA7B9A">
        <w:rPr>
          <w:lang w:eastAsia="lt-LT"/>
        </w:rPr>
        <w:t xml:space="preserve"> (jos sudedamosios dalys) neatrodo neįprastai maž</w:t>
      </w:r>
      <w:r w:rsidR="00AA479B">
        <w:rPr>
          <w:lang w:eastAsia="lt-LT"/>
        </w:rPr>
        <w:t>os</w:t>
      </w:r>
      <w:r w:rsidR="007B767E" w:rsidRPr="00CA7B9A">
        <w:rPr>
          <w:lang w:eastAsia="lt-LT"/>
        </w:rPr>
        <w:t xml:space="preserve">, </w:t>
      </w:r>
      <w:r w:rsidR="007B767E" w:rsidRPr="00CA7B9A">
        <w:rPr>
          <w:rFonts w:eastAsia="Arial Unicode MS" w:cs="Arial Unicode MS"/>
          <w:bdr w:val="nil"/>
          <w:lang w:eastAsia="lt-LT"/>
        </w:rPr>
        <w:t>jei reikia, kreipiasi į tiekėją</w:t>
      </w:r>
      <w:r w:rsidR="00FB7B37" w:rsidRPr="00CA7B9A">
        <w:rPr>
          <w:rFonts w:eastAsia="Arial Unicode MS" w:cs="Arial Unicode MS"/>
          <w:bdr w:val="nil"/>
          <w:lang w:eastAsia="lt-LT"/>
        </w:rPr>
        <w:t xml:space="preserve"> </w:t>
      </w:r>
      <w:r w:rsidR="007B767E" w:rsidRPr="00CA7B9A">
        <w:rPr>
          <w:rFonts w:eastAsia="Arial Unicode MS" w:cs="Arial Unicode MS"/>
          <w:bdr w:val="nil"/>
          <w:lang w:eastAsia="lt-LT"/>
        </w:rPr>
        <w:t>dėl neįprastai mažos kainos pagrindimo</w:t>
      </w:r>
      <w:r>
        <w:rPr>
          <w:rFonts w:eastAsia="Arial Unicode MS" w:cs="Arial Unicode MS"/>
          <w:bdr w:val="nil"/>
          <w:lang w:eastAsia="lt-LT"/>
        </w:rPr>
        <w:t>.</w:t>
      </w:r>
    </w:p>
    <w:p w14:paraId="4313DEF1" w14:textId="1599E391" w:rsidR="003B107A" w:rsidRPr="00DA4B58" w:rsidRDefault="00A44095" w:rsidP="003B107A">
      <w:pPr>
        <w:widowControl w:val="0"/>
        <w:ind w:firstLine="709"/>
        <w:jc w:val="both"/>
        <w:outlineLvl w:val="1"/>
        <w:rPr>
          <w:rFonts w:eastAsiaTheme="minorHAnsi"/>
          <w:bCs/>
          <w:iCs/>
        </w:rPr>
      </w:pPr>
      <w:r w:rsidRPr="00CA7B9A">
        <w:rPr>
          <w:rFonts w:eastAsia="Calibri"/>
        </w:rPr>
        <w:t>6</w:t>
      </w:r>
      <w:r w:rsidR="000D2D6A">
        <w:rPr>
          <w:rFonts w:eastAsia="Calibri"/>
        </w:rPr>
        <w:t>3</w:t>
      </w:r>
      <w:r w:rsidR="007F483F" w:rsidRPr="00CA7B9A">
        <w:rPr>
          <w:rFonts w:eastAsia="Calibri"/>
        </w:rPr>
        <w:t xml:space="preserve">. </w:t>
      </w:r>
      <w:r w:rsidR="003B107A" w:rsidRPr="00DA4B58">
        <w:rPr>
          <w:rFonts w:eastAsia="Calibri"/>
        </w:rPr>
        <w:t xml:space="preserve">Jeigu tiekėjas </w:t>
      </w:r>
      <w:r w:rsidR="003B107A" w:rsidRPr="00DA4B58">
        <w:t xml:space="preserve">pateikė netikslius, neišsamius ar klaidingus dokumentus ar duomenis apie savo atitiktį pirkimo dokumentų reikalavimams ar šių dokumentų ar duomenų trūksta, perkantysis subjektas gali nepažeisdamas lygiateisiškumo ir skaidrumo principų prašyti </w:t>
      </w:r>
      <w:r w:rsidR="003B107A">
        <w:t>tiekėją</w:t>
      </w:r>
      <w:r w:rsidR="003B107A" w:rsidRPr="00DA4B58">
        <w:t xml:space="preserve"> šiuos dokumentus ar duomenis patikslinti, papildyti arba paaiškinti per jo nustatytą protingą terminą. Pasiūlymai tikslinami, papildomi arba paaiškinami vadovaujantis Viešųjų pirkimų tarnybos patvirtintomis Pasiūlymų patikslinimo, papildymo ar paaiškinimo taisyklėmis.</w:t>
      </w:r>
    </w:p>
    <w:p w14:paraId="4456D1D2" w14:textId="064C6D10" w:rsidR="007F483F" w:rsidRPr="00CA7B9A" w:rsidRDefault="00A44095" w:rsidP="007F483F">
      <w:pPr>
        <w:ind w:firstLine="709"/>
        <w:jc w:val="both"/>
        <w:rPr>
          <w:rFonts w:eastAsia="Calibri"/>
        </w:rPr>
      </w:pPr>
      <w:r w:rsidRPr="00CA7B9A">
        <w:rPr>
          <w:rFonts w:eastAsia="Calibri"/>
          <w:bCs/>
        </w:rPr>
        <w:t>6</w:t>
      </w:r>
      <w:r w:rsidR="000D2D6A">
        <w:rPr>
          <w:rFonts w:eastAsia="Calibri"/>
          <w:bCs/>
        </w:rPr>
        <w:t>4</w:t>
      </w:r>
      <w:r w:rsidR="007F483F" w:rsidRPr="00CA7B9A">
        <w:rPr>
          <w:rFonts w:eastAsia="Calibri"/>
          <w:bCs/>
        </w:rPr>
        <w:t>. P</w:t>
      </w:r>
      <w:r w:rsidR="007F483F" w:rsidRPr="00CA7B9A">
        <w:rPr>
          <w:rFonts w:eastAsia="Calibri"/>
        </w:rPr>
        <w:t>erkantysis subjektas gali prašyti dalyvių patikslinti, papildyti arba paaiškinti savo pasiūlymus, tačiau jis negali prašyti, siūlyti arba leisti pakeisti pasiūlymo esmės – pakeisti kainą arba padaryti kitų pakeitimų, dėl kurių pirkimo dokumentų reikalavimų neatitinkantis pasiūlymas taptų atitinkantis pirkimo dokumentų reikalavimus.</w:t>
      </w:r>
    </w:p>
    <w:p w14:paraId="51BC4C2A" w14:textId="5E8B1524" w:rsidR="007F483F" w:rsidRPr="00CA7B9A" w:rsidRDefault="00A44095" w:rsidP="007F483F">
      <w:pPr>
        <w:ind w:firstLine="709"/>
        <w:jc w:val="both"/>
        <w:rPr>
          <w:rFonts w:eastAsia="Calibri"/>
        </w:rPr>
      </w:pPr>
      <w:r w:rsidRPr="00CA7B9A">
        <w:rPr>
          <w:rFonts w:eastAsia="Calibri"/>
        </w:rPr>
        <w:t>6</w:t>
      </w:r>
      <w:r w:rsidR="000D2D6A">
        <w:rPr>
          <w:rFonts w:eastAsia="Calibri"/>
        </w:rPr>
        <w:t>5</w:t>
      </w:r>
      <w:r w:rsidR="007F483F" w:rsidRPr="00CA7B9A">
        <w:rPr>
          <w:rFonts w:eastAsia="Calibri"/>
        </w:rPr>
        <w:t xml:space="preserve">. </w:t>
      </w:r>
      <w:r w:rsidR="007F483F" w:rsidRPr="00CA7B9A">
        <w:t>Perkantysis su</w:t>
      </w:r>
      <w:r w:rsidR="00E74194" w:rsidRPr="00CA7B9A">
        <w:t>bj</w:t>
      </w:r>
      <w:r w:rsidR="00F766A5" w:rsidRPr="00CA7B9A">
        <w:t>ektas gali nevertinti viso tie</w:t>
      </w:r>
      <w:r w:rsidR="007F483F" w:rsidRPr="00CA7B9A">
        <w:t>kėjo pasiūlymo, jeigu patikrinęs jo dalį nustato, kad pasiūlymas, vadovaujantis jam nustatytais reikalavimais, turi būti atmetamas.</w:t>
      </w:r>
    </w:p>
    <w:p w14:paraId="2130A0B9" w14:textId="3B8242FE" w:rsidR="00A44095" w:rsidRPr="00CA7B9A" w:rsidRDefault="00A44095" w:rsidP="007F483F">
      <w:pPr>
        <w:ind w:firstLine="709"/>
        <w:jc w:val="both"/>
        <w:rPr>
          <w:b/>
          <w:bCs/>
          <w:color w:val="000000"/>
        </w:rPr>
      </w:pPr>
      <w:r w:rsidRPr="00CA7B9A">
        <w:t>6</w:t>
      </w:r>
      <w:r w:rsidR="000D2D6A">
        <w:t>6</w:t>
      </w:r>
      <w:r w:rsidR="007F483F" w:rsidRPr="00CA7B9A">
        <w:t xml:space="preserve">. </w:t>
      </w:r>
      <w:r w:rsidR="007F483F" w:rsidRPr="00CA7B9A">
        <w:rPr>
          <w:color w:val="000000"/>
        </w:rPr>
        <w:t>Pirkimo dokumentuose nustatytus reikalavimus atitinkantys pasiūlymai bus vertinami pagal jų ekonomiškai naudingiausio pasiūlym</w:t>
      </w:r>
      <w:r w:rsidR="00691395" w:rsidRPr="00CA7B9A">
        <w:rPr>
          <w:color w:val="000000"/>
        </w:rPr>
        <w:t xml:space="preserve">o </w:t>
      </w:r>
      <w:r w:rsidR="001B2E8E" w:rsidRPr="00CA7B9A">
        <w:rPr>
          <w:color w:val="000000"/>
        </w:rPr>
        <w:t xml:space="preserve">vertinimo </w:t>
      </w:r>
      <w:r w:rsidR="007F483F" w:rsidRPr="00CA7B9A">
        <w:rPr>
          <w:color w:val="000000"/>
        </w:rPr>
        <w:t>kriterijų –</w:t>
      </w:r>
      <w:r w:rsidR="003B107A">
        <w:rPr>
          <w:color w:val="000000"/>
        </w:rPr>
        <w:t xml:space="preserve"> kainą</w:t>
      </w:r>
      <w:r w:rsidRPr="00416256">
        <w:rPr>
          <w:b/>
          <w:bCs/>
          <w:color w:val="000000"/>
        </w:rPr>
        <w:t>.</w:t>
      </w:r>
    </w:p>
    <w:p w14:paraId="3FC2D028" w14:textId="2A3E2163" w:rsidR="007F483F" w:rsidRPr="00CA7B9A" w:rsidRDefault="00A44095" w:rsidP="007F483F">
      <w:pPr>
        <w:ind w:firstLine="709"/>
        <w:jc w:val="both"/>
        <w:rPr>
          <w:rFonts w:eastAsia="Calibri"/>
        </w:rPr>
      </w:pPr>
      <w:r w:rsidRPr="00CA7B9A">
        <w:rPr>
          <w:color w:val="000000"/>
        </w:rPr>
        <w:t>6</w:t>
      </w:r>
      <w:r w:rsidR="000D2D6A">
        <w:rPr>
          <w:color w:val="000000"/>
        </w:rPr>
        <w:t>7</w:t>
      </w:r>
      <w:r w:rsidRPr="00CA7B9A">
        <w:rPr>
          <w:color w:val="000000"/>
        </w:rPr>
        <w:t>.</w:t>
      </w:r>
      <w:r w:rsidRPr="00CA7B9A">
        <w:rPr>
          <w:b/>
          <w:bCs/>
          <w:color w:val="000000"/>
        </w:rPr>
        <w:t xml:space="preserve"> </w:t>
      </w:r>
      <w:r w:rsidR="007F483F" w:rsidRPr="00CA7B9A">
        <w:rPr>
          <w:color w:val="000000"/>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2FB873C3" w14:textId="33CA2104" w:rsidR="007F483F" w:rsidRPr="00CA7B9A" w:rsidRDefault="00A44095" w:rsidP="007F483F">
      <w:pPr>
        <w:ind w:firstLine="709"/>
        <w:jc w:val="both"/>
        <w:rPr>
          <w:rFonts w:eastAsia="Calibri"/>
        </w:rPr>
      </w:pPr>
      <w:r w:rsidRPr="00CA7B9A">
        <w:rPr>
          <w:rFonts w:eastAsia="Calibri"/>
        </w:rPr>
        <w:t>6</w:t>
      </w:r>
      <w:r w:rsidR="000D2D6A">
        <w:rPr>
          <w:rFonts w:eastAsia="Calibri"/>
        </w:rPr>
        <w:t>8</w:t>
      </w:r>
      <w:r w:rsidR="007F483F" w:rsidRPr="00CA7B9A">
        <w:rPr>
          <w:rFonts w:eastAsia="Calibri"/>
        </w:rPr>
        <w:t xml:space="preserve">. Perkantysis subjektas, vertindamas pasiūlymus radęs pasiūlyme nurodytos kainos apskaičiavimo klaidų, privalo CVP IS susirašinėjimo priemonėmis paprašyti </w:t>
      </w:r>
      <w:r w:rsidR="00CA5A39">
        <w:rPr>
          <w:rFonts w:eastAsia="Calibri"/>
        </w:rPr>
        <w:t>tiekėjų</w:t>
      </w:r>
      <w:r w:rsidR="007F483F" w:rsidRPr="00CA7B9A">
        <w:rPr>
          <w:rFonts w:eastAsia="Calibri"/>
        </w:rPr>
        <w:t xml:space="preserve"> per jo nurodytą terminą ištaisyti pasiūlyme pastebėtas aritmetines klaidas, nekeičiant susipažinimo su pasiūlymais procedūros metu užfiksuotos kainos. Taisydamas pasiūlyme nurodytas aritmetines klaidas, </w:t>
      </w:r>
      <w:r w:rsidR="00CA5A39">
        <w:rPr>
          <w:rFonts w:eastAsia="Calibri"/>
        </w:rPr>
        <w:t>tiekėjas</w:t>
      </w:r>
      <w:r w:rsidR="007F483F" w:rsidRPr="00CA7B9A">
        <w:rPr>
          <w:rFonts w:eastAsia="Calibri"/>
        </w:rPr>
        <w:t xml:space="preserve"> gali taisyti kainos sudedamąsias dalis, tačiau neturi teisės atsisakyti kainos sudedamųjų dalių arba papildyti kainą naujomis dalimis.</w:t>
      </w:r>
    </w:p>
    <w:p w14:paraId="25837F4C" w14:textId="6ED3594C" w:rsidR="00DB7E18" w:rsidRDefault="00A11C75" w:rsidP="00DB7E18">
      <w:pPr>
        <w:autoSpaceDE w:val="0"/>
        <w:autoSpaceDN w:val="0"/>
        <w:adjustRightInd w:val="0"/>
        <w:ind w:firstLine="709"/>
        <w:jc w:val="both"/>
        <w:rPr>
          <w:rFonts w:eastAsia="Arial Unicode MS" w:cs="Arial Unicode MS"/>
          <w:bdr w:val="nil"/>
          <w:lang w:eastAsia="lt-LT"/>
        </w:rPr>
      </w:pPr>
      <w:r>
        <w:t>6</w:t>
      </w:r>
      <w:r w:rsidR="000D2D6A">
        <w:t>9</w:t>
      </w:r>
      <w:r w:rsidR="007F483F" w:rsidRPr="00CA7B9A">
        <w:t xml:space="preserve">. </w:t>
      </w:r>
      <w:r w:rsidR="00DB7E18" w:rsidRPr="009C2B1D">
        <w:t>P</w:t>
      </w:r>
      <w:r w:rsidR="00DB7E18" w:rsidRPr="009C2B1D">
        <w:rPr>
          <w:rFonts w:eastAsia="Arial Unicode MS" w:cs="Arial Unicode MS"/>
          <w:bdr w:val="nil"/>
          <w:lang w:eastAsia="lt-LT"/>
        </w:rPr>
        <w:t xml:space="preserve">erkantysis subjektas </w:t>
      </w:r>
      <w:r w:rsidR="00DB7E18">
        <w:rPr>
          <w:rFonts w:eastAsia="Arial Unicode MS" w:cs="Arial Unicode MS"/>
          <w:bdr w:val="nil"/>
          <w:lang w:eastAsia="lt-LT"/>
        </w:rPr>
        <w:t xml:space="preserve">gali </w:t>
      </w:r>
      <w:r w:rsidR="00DB7E18" w:rsidRPr="009C2B1D">
        <w:rPr>
          <w:rFonts w:eastAsia="Arial Unicode MS" w:cs="Arial Unicode MS"/>
          <w:bdr w:val="nil"/>
          <w:lang w:eastAsia="lt-LT"/>
        </w:rPr>
        <w:t>reikalau</w:t>
      </w:r>
      <w:r w:rsidR="00DB7E18">
        <w:rPr>
          <w:rFonts w:eastAsia="Arial Unicode MS" w:cs="Arial Unicode MS"/>
          <w:bdr w:val="nil"/>
          <w:lang w:eastAsia="lt-LT"/>
        </w:rPr>
        <w:t>ti</w:t>
      </w:r>
      <w:r w:rsidR="00DB7E18" w:rsidRPr="009C2B1D">
        <w:rPr>
          <w:rFonts w:eastAsia="Arial Unicode MS" w:cs="Arial Unicode MS"/>
          <w:bdr w:val="nil"/>
          <w:lang w:eastAsia="lt-LT"/>
        </w:rPr>
        <w:t xml:space="preserve">, kad </w:t>
      </w:r>
      <w:r w:rsidR="00F30375">
        <w:rPr>
          <w:rFonts w:eastAsia="Arial Unicode MS" w:cs="Arial Unicode MS"/>
          <w:bdr w:val="nil"/>
          <w:lang w:eastAsia="lt-LT"/>
        </w:rPr>
        <w:t>tiekėjas</w:t>
      </w:r>
      <w:r w:rsidR="00DB7E18" w:rsidRPr="009C2B1D">
        <w:rPr>
          <w:rFonts w:eastAsia="Arial Unicode MS" w:cs="Arial Unicode MS"/>
          <w:bdr w:val="nil"/>
          <w:lang w:eastAsia="lt-LT"/>
        </w:rPr>
        <w:t xml:space="preserve"> pagrįstų pasiūlyme nurodytą </w:t>
      </w:r>
      <w:r w:rsidR="00DB7E18">
        <w:rPr>
          <w:rFonts w:eastAsia="Arial Unicode MS" w:cs="Arial Unicode MS"/>
          <w:bdr w:val="nil"/>
          <w:lang w:eastAsia="lt-LT"/>
        </w:rPr>
        <w:t>p</w:t>
      </w:r>
      <w:r w:rsidR="00F30375">
        <w:rPr>
          <w:rFonts w:eastAsia="Arial Unicode MS" w:cs="Arial Unicode MS"/>
          <w:bdr w:val="nil"/>
          <w:lang w:eastAsia="lt-LT"/>
        </w:rPr>
        <w:t>rekių</w:t>
      </w:r>
      <w:r w:rsidR="00DB7E18" w:rsidRPr="009C2B1D">
        <w:rPr>
          <w:rFonts w:eastAsia="Arial Unicode MS" w:cs="Arial Unicode MS"/>
          <w:bdr w:val="nil"/>
          <w:lang w:eastAsia="lt-LT"/>
        </w:rPr>
        <w:t xml:space="preserve"> ar jų sudedamųjų dalių kainą arba sąnaudas, jeigu jos atrodo neįprastai mažos</w:t>
      </w:r>
      <w:r w:rsidR="00DB7E18">
        <w:rPr>
          <w:rFonts w:eastAsia="Arial Unicode MS" w:cs="Arial Unicode MS"/>
          <w:bdr w:val="nil"/>
          <w:lang w:eastAsia="lt-LT"/>
        </w:rPr>
        <w:t>, Pirkimų įstatymo 66 straipsnyje nustatyta tvarka.</w:t>
      </w:r>
      <w:r w:rsidR="00DB7E18" w:rsidRPr="009C2B1D">
        <w:rPr>
          <w:rFonts w:eastAsia="Arial Unicode MS" w:cs="Arial Unicode MS"/>
          <w:bdr w:val="nil"/>
          <w:lang w:eastAsia="lt-LT"/>
        </w:rPr>
        <w:t xml:space="preserve"> </w:t>
      </w:r>
    </w:p>
    <w:p w14:paraId="265C81D9" w14:textId="246A8CD8" w:rsidR="007F483F" w:rsidRDefault="000D2D6A" w:rsidP="00316DFD">
      <w:pPr>
        <w:autoSpaceDE w:val="0"/>
        <w:autoSpaceDN w:val="0"/>
        <w:adjustRightInd w:val="0"/>
        <w:ind w:firstLine="709"/>
        <w:jc w:val="both"/>
        <w:rPr>
          <w:color w:val="000000"/>
        </w:rPr>
      </w:pPr>
      <w:r>
        <w:rPr>
          <w:color w:val="000000"/>
        </w:rPr>
        <w:t>70</w:t>
      </w:r>
      <w:r w:rsidR="00FB7B37" w:rsidRPr="00CA7B9A">
        <w:rPr>
          <w:color w:val="000000"/>
        </w:rPr>
        <w:t xml:space="preserve">. Tiekėjo pasiūlymas turi pilnai atitikti pateiktų pirkimo dokumentų </w:t>
      </w:r>
      <w:r w:rsidR="00316DFD">
        <w:rPr>
          <w:color w:val="000000"/>
        </w:rPr>
        <w:t>reikalavimus.</w:t>
      </w:r>
    </w:p>
    <w:p w14:paraId="43BE46C1" w14:textId="77777777" w:rsidR="00316DFD" w:rsidRPr="00CA7B9A" w:rsidRDefault="00316DFD" w:rsidP="00316DFD">
      <w:pPr>
        <w:autoSpaceDE w:val="0"/>
        <w:autoSpaceDN w:val="0"/>
        <w:adjustRightInd w:val="0"/>
        <w:ind w:firstLine="709"/>
        <w:jc w:val="both"/>
        <w:rPr>
          <w:bCs/>
          <w:noProof/>
        </w:rPr>
      </w:pPr>
    </w:p>
    <w:p w14:paraId="45EE1C47" w14:textId="038FCF01" w:rsidR="00E74194" w:rsidRPr="00CA7B9A" w:rsidRDefault="00E74194" w:rsidP="00E74194">
      <w:pPr>
        <w:autoSpaceDE w:val="0"/>
        <w:autoSpaceDN w:val="0"/>
        <w:adjustRightInd w:val="0"/>
        <w:ind w:firstLine="709"/>
        <w:jc w:val="center"/>
        <w:rPr>
          <w:rFonts w:eastAsia="Arial Unicode MS" w:cs="Arial Unicode MS"/>
          <w:b/>
          <w:bdr w:val="nil"/>
          <w:lang w:eastAsia="lt-LT"/>
        </w:rPr>
      </w:pPr>
      <w:r w:rsidRPr="00CA7B9A">
        <w:rPr>
          <w:rFonts w:eastAsia="Arial Unicode MS" w:cs="Arial Unicode MS"/>
          <w:b/>
          <w:bdr w:val="nil"/>
          <w:lang w:eastAsia="lt-LT"/>
        </w:rPr>
        <w:t>XI</w:t>
      </w:r>
      <w:r w:rsidR="000D2D6A">
        <w:rPr>
          <w:rFonts w:eastAsia="Arial Unicode MS" w:cs="Arial Unicode MS"/>
          <w:b/>
          <w:bdr w:val="nil"/>
          <w:lang w:eastAsia="lt-LT"/>
        </w:rPr>
        <w:t>I</w:t>
      </w:r>
      <w:r w:rsidRPr="00CA7B9A">
        <w:rPr>
          <w:rFonts w:eastAsia="Arial Unicode MS" w:cs="Arial Unicode MS"/>
          <w:b/>
          <w:bdr w:val="nil"/>
          <w:lang w:eastAsia="lt-LT"/>
        </w:rPr>
        <w:t>. PASIŪLYMŲ ATMETIMO PRIEŽASTYS</w:t>
      </w:r>
    </w:p>
    <w:p w14:paraId="5ABF9D58" w14:textId="77777777" w:rsidR="00E74194" w:rsidRPr="00CA7B9A" w:rsidRDefault="00E74194" w:rsidP="00E74194">
      <w:pPr>
        <w:autoSpaceDE w:val="0"/>
        <w:autoSpaceDN w:val="0"/>
        <w:adjustRightInd w:val="0"/>
        <w:jc w:val="center"/>
        <w:rPr>
          <w:b/>
          <w:bCs/>
          <w:color w:val="000000"/>
        </w:rPr>
      </w:pPr>
    </w:p>
    <w:p w14:paraId="040412BD" w14:textId="41AD500D" w:rsidR="00E74194" w:rsidRPr="00CA7B9A" w:rsidRDefault="000F227A" w:rsidP="00E74194">
      <w:pPr>
        <w:pBdr>
          <w:top w:val="nil"/>
          <w:left w:val="nil"/>
          <w:bottom w:val="nil"/>
          <w:right w:val="nil"/>
          <w:between w:val="nil"/>
          <w:bar w:val="nil"/>
        </w:pBdr>
        <w:suppressAutoHyphens/>
        <w:ind w:firstLine="709"/>
        <w:jc w:val="both"/>
        <w:rPr>
          <w:rFonts w:eastAsia="Arial Unicode MS" w:cs="Arial Unicode MS"/>
          <w:bdr w:val="nil"/>
          <w:lang w:eastAsia="lt-LT"/>
        </w:rPr>
      </w:pPr>
      <w:r>
        <w:rPr>
          <w:rFonts w:eastAsia="Arial Unicode MS" w:cs="Arial Unicode MS"/>
          <w:bdr w:val="nil"/>
          <w:lang w:eastAsia="lt-LT"/>
        </w:rPr>
        <w:t>7</w:t>
      </w:r>
      <w:r w:rsidR="000D2D6A">
        <w:rPr>
          <w:rFonts w:eastAsia="Arial Unicode MS" w:cs="Arial Unicode MS"/>
          <w:bdr w:val="nil"/>
          <w:lang w:eastAsia="lt-LT"/>
        </w:rPr>
        <w:t>1</w:t>
      </w:r>
      <w:r w:rsidR="00E74194" w:rsidRPr="00CA7B9A">
        <w:rPr>
          <w:rFonts w:eastAsia="Arial Unicode MS" w:cs="Arial Unicode MS"/>
          <w:bdr w:val="nil"/>
          <w:lang w:eastAsia="lt-LT"/>
        </w:rPr>
        <w:t>. Komisija atmeta pasiūlymą, jeigu:</w:t>
      </w:r>
    </w:p>
    <w:p w14:paraId="2B4F8101" w14:textId="569815DD" w:rsidR="00E74194" w:rsidRPr="00CA7B9A" w:rsidRDefault="000F227A" w:rsidP="00E74194">
      <w:pPr>
        <w:pBdr>
          <w:top w:val="nil"/>
          <w:left w:val="nil"/>
          <w:bottom w:val="nil"/>
          <w:right w:val="nil"/>
          <w:between w:val="nil"/>
          <w:bar w:val="nil"/>
        </w:pBdr>
        <w:suppressAutoHyphens/>
        <w:ind w:firstLine="709"/>
        <w:jc w:val="both"/>
        <w:rPr>
          <w:rFonts w:eastAsia="Arial Unicode MS" w:cs="Arial Unicode MS"/>
          <w:bdr w:val="nil"/>
          <w:lang w:eastAsia="lt-LT"/>
        </w:rPr>
      </w:pPr>
      <w:r>
        <w:rPr>
          <w:rFonts w:eastAsia="Arial Unicode MS" w:cs="Arial Unicode MS"/>
          <w:bdr w:val="nil"/>
          <w:lang w:eastAsia="lt-LT"/>
        </w:rPr>
        <w:t>7</w:t>
      </w:r>
      <w:r w:rsidR="000D2D6A">
        <w:rPr>
          <w:rFonts w:eastAsia="Arial Unicode MS" w:cs="Arial Unicode MS"/>
          <w:bdr w:val="nil"/>
          <w:lang w:eastAsia="lt-LT"/>
        </w:rPr>
        <w:t>1</w:t>
      </w:r>
      <w:r w:rsidR="00F766A5" w:rsidRPr="00CA7B9A">
        <w:rPr>
          <w:rFonts w:eastAsia="Arial Unicode MS" w:cs="Arial Unicode MS"/>
          <w:bdr w:val="nil"/>
          <w:lang w:eastAsia="lt-LT"/>
        </w:rPr>
        <w:t>.1. tie</w:t>
      </w:r>
      <w:r w:rsidR="00E74194" w:rsidRPr="00CA7B9A">
        <w:rPr>
          <w:rFonts w:eastAsia="Arial Unicode MS" w:cs="Arial Unicode MS"/>
          <w:bdr w:val="nil"/>
          <w:lang w:eastAsia="lt-LT"/>
        </w:rPr>
        <w:t>kėjas pasiūlymą ar jo dalį pateikė ne CVP IS priemonėmis;</w:t>
      </w:r>
    </w:p>
    <w:p w14:paraId="7D222CEB" w14:textId="3EB4A454" w:rsidR="000F227A" w:rsidRDefault="000F227A" w:rsidP="000F227A">
      <w:pPr>
        <w:tabs>
          <w:tab w:val="left" w:pos="7797"/>
        </w:tabs>
        <w:ind w:firstLine="720"/>
        <w:jc w:val="both"/>
        <w:rPr>
          <w:rFonts w:eastAsia="Arial Unicode MS" w:cs="Arial Unicode MS"/>
          <w:bdr w:val="none" w:sz="0" w:space="0" w:color="auto" w:frame="1"/>
          <w:lang w:eastAsia="lt-LT"/>
        </w:rPr>
      </w:pPr>
      <w:r>
        <w:rPr>
          <w:rFonts w:eastAsia="Arial Unicode MS" w:cs="Arial Unicode MS"/>
          <w:bdr w:val="nil"/>
          <w:lang w:eastAsia="lt-LT"/>
        </w:rPr>
        <w:t>7</w:t>
      </w:r>
      <w:r w:rsidR="000D2D6A">
        <w:rPr>
          <w:rFonts w:eastAsia="Arial Unicode MS" w:cs="Arial Unicode MS"/>
          <w:bdr w:val="nil"/>
          <w:lang w:eastAsia="lt-LT"/>
        </w:rPr>
        <w:t>1</w:t>
      </w:r>
      <w:r w:rsidR="009B7F0A" w:rsidRPr="00907B1E">
        <w:rPr>
          <w:rFonts w:eastAsia="Arial Unicode MS" w:cs="Arial Unicode MS"/>
          <w:bdr w:val="nil"/>
          <w:lang w:eastAsia="lt-LT"/>
        </w:rPr>
        <w:t xml:space="preserve">.2. </w:t>
      </w:r>
      <w:r>
        <w:rPr>
          <w:rFonts w:eastAsia="Arial Unicode MS" w:cs="Arial Unicode MS"/>
          <w:bdr w:val="none" w:sz="0" w:space="0" w:color="auto" w:frame="1"/>
          <w:lang w:eastAsia="lt-LT"/>
        </w:rPr>
        <w:t>tiekėjas neatitinka minimalių kvalifikacijos reikalavimų;</w:t>
      </w:r>
    </w:p>
    <w:p w14:paraId="2414BA83" w14:textId="311A0F20" w:rsidR="00E74194" w:rsidRPr="00CA7B9A" w:rsidRDefault="000F227A" w:rsidP="000F227A">
      <w:pPr>
        <w:tabs>
          <w:tab w:val="left" w:pos="7797"/>
        </w:tabs>
        <w:ind w:firstLine="720"/>
        <w:jc w:val="both"/>
        <w:rPr>
          <w:rFonts w:eastAsia="Arial Unicode MS" w:cs="Arial Unicode MS"/>
          <w:bdr w:val="nil"/>
          <w:lang w:eastAsia="lt-LT"/>
        </w:rPr>
      </w:pPr>
      <w:r>
        <w:rPr>
          <w:rFonts w:eastAsia="Arial Unicode MS" w:cs="Arial Unicode MS"/>
          <w:bdr w:val="nil"/>
          <w:lang w:eastAsia="lt-LT"/>
        </w:rPr>
        <w:t>7</w:t>
      </w:r>
      <w:r w:rsidR="000D2D6A">
        <w:rPr>
          <w:rFonts w:eastAsia="Arial Unicode MS" w:cs="Arial Unicode MS"/>
          <w:bdr w:val="nil"/>
          <w:lang w:eastAsia="lt-LT"/>
        </w:rPr>
        <w:t>1</w:t>
      </w:r>
      <w:r w:rsidR="00F766A5" w:rsidRPr="00CA7B9A">
        <w:rPr>
          <w:rFonts w:eastAsia="Arial Unicode MS" w:cs="Arial Unicode MS"/>
          <w:bdr w:val="nil"/>
          <w:lang w:eastAsia="lt-LT"/>
        </w:rPr>
        <w:t>.</w:t>
      </w:r>
      <w:r w:rsidR="009B7F0A" w:rsidRPr="00CA7B9A">
        <w:rPr>
          <w:rFonts w:eastAsia="Arial Unicode MS" w:cs="Arial Unicode MS"/>
          <w:bdr w:val="nil"/>
          <w:lang w:eastAsia="lt-LT"/>
        </w:rPr>
        <w:t>3</w:t>
      </w:r>
      <w:r w:rsidR="00F766A5" w:rsidRPr="00CA7B9A">
        <w:rPr>
          <w:rFonts w:eastAsia="Arial Unicode MS" w:cs="Arial Unicode MS"/>
          <w:bdr w:val="nil"/>
          <w:lang w:eastAsia="lt-LT"/>
        </w:rPr>
        <w:t xml:space="preserve">. </w:t>
      </w:r>
      <w:r w:rsidR="00E74194" w:rsidRPr="00CA7B9A">
        <w:rPr>
          <w:rFonts w:eastAsia="Arial Unicode MS" w:cs="Arial Unicode MS"/>
          <w:bdr w:val="nil"/>
          <w:lang w:eastAsia="lt-LT"/>
        </w:rPr>
        <w:t>pasiūlymas neatitinka pirkimo dokumentuose nustatytų reikalavimų;</w:t>
      </w:r>
    </w:p>
    <w:p w14:paraId="6C97019A" w14:textId="08F07187" w:rsidR="00A119D0" w:rsidRPr="00A119D0" w:rsidRDefault="000F227A" w:rsidP="00A119D0">
      <w:pPr>
        <w:pBdr>
          <w:top w:val="nil"/>
          <w:left w:val="nil"/>
          <w:bottom w:val="nil"/>
          <w:right w:val="nil"/>
          <w:between w:val="nil"/>
          <w:bar w:val="nil"/>
        </w:pBdr>
        <w:suppressAutoHyphens/>
        <w:ind w:firstLine="709"/>
        <w:jc w:val="both"/>
        <w:rPr>
          <w:rFonts w:eastAsia="Arial Unicode MS" w:cs="Arial Unicode MS"/>
          <w:bdr w:val="nil"/>
          <w:lang w:eastAsia="lt-LT"/>
        </w:rPr>
      </w:pPr>
      <w:r>
        <w:rPr>
          <w:rFonts w:eastAsia="Arial Unicode MS" w:cs="Arial Unicode MS"/>
          <w:bdr w:val="nil"/>
          <w:lang w:eastAsia="lt-LT"/>
        </w:rPr>
        <w:t>7</w:t>
      </w:r>
      <w:r w:rsidR="000D2D6A">
        <w:rPr>
          <w:rFonts w:eastAsia="Arial Unicode MS" w:cs="Arial Unicode MS"/>
          <w:bdr w:val="nil"/>
          <w:lang w:eastAsia="lt-LT"/>
        </w:rPr>
        <w:t>1</w:t>
      </w:r>
      <w:r w:rsidR="00FB7B37" w:rsidRPr="00CA7B9A">
        <w:rPr>
          <w:rFonts w:eastAsia="Arial Unicode MS" w:cs="Arial Unicode MS"/>
          <w:bdr w:val="nil"/>
          <w:lang w:eastAsia="lt-LT"/>
        </w:rPr>
        <w:t>.</w:t>
      </w:r>
      <w:r w:rsidR="009B7F0A" w:rsidRPr="00CA7B9A">
        <w:rPr>
          <w:rFonts w:eastAsia="Arial Unicode MS" w:cs="Arial Unicode MS"/>
          <w:bdr w:val="nil"/>
          <w:lang w:eastAsia="lt-LT"/>
        </w:rPr>
        <w:t>4</w:t>
      </w:r>
      <w:r w:rsidR="00FB7B37" w:rsidRPr="00CA7B9A">
        <w:rPr>
          <w:rFonts w:eastAsia="Arial Unicode MS" w:cs="Arial Unicode MS"/>
          <w:bdr w:val="nil"/>
          <w:lang w:eastAsia="lt-LT"/>
        </w:rPr>
        <w:t xml:space="preserve">. </w:t>
      </w:r>
      <w:r w:rsidR="00A119D0" w:rsidRPr="00A119D0">
        <w:rPr>
          <w:lang w:eastAsia="lt-LT"/>
        </w:rPr>
        <w:t>tiekėjo pasiūlyme nurodyt</w:t>
      </w:r>
      <w:r w:rsidR="000D4493">
        <w:rPr>
          <w:lang w:eastAsia="lt-LT"/>
        </w:rPr>
        <w:t>a</w:t>
      </w:r>
      <w:r w:rsidR="006E11FE">
        <w:rPr>
          <w:lang w:eastAsia="lt-LT"/>
        </w:rPr>
        <w:t xml:space="preserve"> kain</w:t>
      </w:r>
      <w:r w:rsidR="000D4493">
        <w:rPr>
          <w:lang w:eastAsia="lt-LT"/>
        </w:rPr>
        <w:t>a</w:t>
      </w:r>
      <w:r w:rsidR="006E11FE">
        <w:rPr>
          <w:lang w:eastAsia="lt-LT"/>
        </w:rPr>
        <w:t xml:space="preserve"> </w:t>
      </w:r>
      <w:r w:rsidR="00A119D0" w:rsidRPr="00A119D0">
        <w:rPr>
          <w:lang w:eastAsia="lt-LT"/>
        </w:rPr>
        <w:t>yra per didel</w:t>
      </w:r>
      <w:r w:rsidR="006E11FE">
        <w:rPr>
          <w:lang w:eastAsia="lt-LT"/>
        </w:rPr>
        <w:t>ė</w:t>
      </w:r>
      <w:r w:rsidR="00A119D0" w:rsidRPr="00A119D0">
        <w:rPr>
          <w:lang w:eastAsia="lt-LT"/>
        </w:rPr>
        <w:t xml:space="preserve"> ir perkančiajam subjektui nepriimtin</w:t>
      </w:r>
      <w:r w:rsidR="000D4493">
        <w:rPr>
          <w:lang w:eastAsia="lt-LT"/>
        </w:rPr>
        <w:t>a</w:t>
      </w:r>
      <w:r w:rsidR="00A119D0" w:rsidRPr="00A119D0">
        <w:rPr>
          <w:lang w:eastAsia="lt-LT"/>
        </w:rPr>
        <w:t>;</w:t>
      </w:r>
    </w:p>
    <w:p w14:paraId="2DF81B54" w14:textId="334190BA" w:rsidR="00E74194" w:rsidRPr="00CA7B9A" w:rsidRDefault="000F227A" w:rsidP="00E74194">
      <w:pPr>
        <w:pBdr>
          <w:top w:val="nil"/>
          <w:left w:val="nil"/>
          <w:bottom w:val="nil"/>
          <w:right w:val="nil"/>
          <w:between w:val="nil"/>
          <w:bar w:val="nil"/>
        </w:pBdr>
        <w:suppressAutoHyphens/>
        <w:ind w:firstLine="709"/>
        <w:jc w:val="both"/>
        <w:rPr>
          <w:rFonts w:eastAsia="Arial Unicode MS" w:cs="Arial Unicode MS"/>
          <w:bdr w:val="nil"/>
          <w:lang w:eastAsia="lt-LT"/>
        </w:rPr>
      </w:pPr>
      <w:r>
        <w:rPr>
          <w:rFonts w:eastAsia="Arial Unicode MS" w:cs="Arial Unicode MS"/>
          <w:bdr w:val="nil"/>
          <w:lang w:eastAsia="lt-LT"/>
        </w:rPr>
        <w:t>7</w:t>
      </w:r>
      <w:r w:rsidR="000D2D6A">
        <w:rPr>
          <w:rFonts w:eastAsia="Arial Unicode MS" w:cs="Arial Unicode MS"/>
          <w:bdr w:val="nil"/>
          <w:lang w:eastAsia="lt-LT"/>
        </w:rPr>
        <w:t>1</w:t>
      </w:r>
      <w:r w:rsidR="00643FE9" w:rsidRPr="00CA7B9A">
        <w:rPr>
          <w:rFonts w:eastAsia="Arial Unicode MS" w:cs="Arial Unicode MS"/>
          <w:bdr w:val="nil"/>
          <w:lang w:eastAsia="lt-LT"/>
        </w:rPr>
        <w:t>.</w:t>
      </w:r>
      <w:r w:rsidR="009B7F0A" w:rsidRPr="00CA7B9A">
        <w:rPr>
          <w:rFonts w:eastAsia="Arial Unicode MS" w:cs="Arial Unicode MS"/>
          <w:bdr w:val="nil"/>
          <w:lang w:eastAsia="lt-LT"/>
        </w:rPr>
        <w:t>5</w:t>
      </w:r>
      <w:r w:rsidR="00E74194" w:rsidRPr="00CA7B9A">
        <w:rPr>
          <w:rFonts w:eastAsia="Arial Unicode MS" w:cs="Arial Unicode MS"/>
          <w:bdr w:val="nil"/>
          <w:lang w:eastAsia="lt-LT"/>
        </w:rPr>
        <w:t xml:space="preserve">. </w:t>
      </w:r>
      <w:r w:rsidR="00F30375">
        <w:rPr>
          <w:rFonts w:eastAsia="Arial Unicode MS" w:cs="Arial Unicode MS"/>
          <w:bdr w:val="nil"/>
          <w:lang w:eastAsia="lt-LT"/>
        </w:rPr>
        <w:t>tiekėja</w:t>
      </w:r>
      <w:r w:rsidR="00E74194" w:rsidRPr="00CA7B9A">
        <w:rPr>
          <w:rFonts w:eastAsia="Arial Unicode MS" w:cs="Arial Unicode MS"/>
          <w:bdr w:val="nil"/>
          <w:lang w:eastAsia="lt-LT"/>
        </w:rPr>
        <w:t>s per perkančiojo subjekto nurodytą terminą neištaiso aritmetinių klaidų ir (ar) nepaaiškina pasiūlymo. Šiuo atveju jo pasiūlymas atmetamas kaip neatitinkantis pirkimo dokumentuose nustatytų reikalavimų;</w:t>
      </w:r>
    </w:p>
    <w:p w14:paraId="223D1FBD" w14:textId="194D5CA6" w:rsidR="00E74194" w:rsidRPr="00CA7B9A" w:rsidRDefault="000F227A" w:rsidP="00E74194">
      <w:pPr>
        <w:pBdr>
          <w:top w:val="nil"/>
          <w:left w:val="nil"/>
          <w:bottom w:val="nil"/>
          <w:right w:val="nil"/>
          <w:between w:val="nil"/>
          <w:bar w:val="nil"/>
        </w:pBdr>
        <w:suppressAutoHyphens/>
        <w:ind w:firstLine="709"/>
        <w:jc w:val="both"/>
        <w:rPr>
          <w:rFonts w:eastAsia="Arial Unicode MS" w:cs="Arial Unicode MS"/>
          <w:bdr w:val="nil"/>
          <w:lang w:eastAsia="lt-LT"/>
        </w:rPr>
      </w:pPr>
      <w:r>
        <w:rPr>
          <w:rFonts w:eastAsia="Arial Unicode MS" w:cs="Arial Unicode MS"/>
          <w:bdr w:val="nil"/>
          <w:lang w:eastAsia="lt-LT"/>
        </w:rPr>
        <w:lastRenderedPageBreak/>
        <w:t>7</w:t>
      </w:r>
      <w:r w:rsidR="000D2D6A">
        <w:rPr>
          <w:rFonts w:eastAsia="Arial Unicode MS" w:cs="Arial Unicode MS"/>
          <w:bdr w:val="nil"/>
          <w:lang w:eastAsia="lt-LT"/>
        </w:rPr>
        <w:t>1</w:t>
      </w:r>
      <w:r w:rsidR="00643FE9" w:rsidRPr="00CA7B9A">
        <w:rPr>
          <w:rFonts w:eastAsia="Arial Unicode MS" w:cs="Arial Unicode MS"/>
          <w:bdr w:val="nil"/>
          <w:lang w:eastAsia="lt-LT"/>
        </w:rPr>
        <w:t>.</w:t>
      </w:r>
      <w:r w:rsidR="009B7F0A" w:rsidRPr="00CA7B9A">
        <w:rPr>
          <w:rFonts w:eastAsia="Arial Unicode MS" w:cs="Arial Unicode MS"/>
          <w:bdr w:val="nil"/>
          <w:lang w:eastAsia="lt-LT"/>
        </w:rPr>
        <w:t>6</w:t>
      </w:r>
      <w:r w:rsidR="00E74194" w:rsidRPr="00CA7B9A">
        <w:rPr>
          <w:rFonts w:eastAsia="Arial Unicode MS" w:cs="Arial Unicode MS"/>
          <w:bdr w:val="nil"/>
          <w:lang w:eastAsia="lt-LT"/>
        </w:rPr>
        <w:t xml:space="preserve">. pateiktame pasiūlyme nurodyta kaina yra neįprastai maža ir </w:t>
      </w:r>
      <w:r w:rsidR="00F30375">
        <w:rPr>
          <w:rFonts w:eastAsia="Arial Unicode MS" w:cs="Arial Unicode MS"/>
          <w:bdr w:val="nil"/>
          <w:lang w:eastAsia="lt-LT"/>
        </w:rPr>
        <w:t>tiekėja</w:t>
      </w:r>
      <w:r w:rsidR="00E74194" w:rsidRPr="00CA7B9A">
        <w:rPr>
          <w:rFonts w:eastAsia="Arial Unicode MS" w:cs="Arial Unicode MS"/>
          <w:bdr w:val="nil"/>
          <w:lang w:eastAsia="lt-LT"/>
        </w:rPr>
        <w:t>s, perkančiojo subjekto prašymu, nepateikia tinkamų kainos pagrįstumo įrodymų;</w:t>
      </w:r>
    </w:p>
    <w:p w14:paraId="1DF74E4F" w14:textId="2B3262FC" w:rsidR="00E74194" w:rsidRPr="00CA7B9A" w:rsidRDefault="000F227A" w:rsidP="00E74194">
      <w:pPr>
        <w:pBdr>
          <w:top w:val="nil"/>
          <w:left w:val="nil"/>
          <w:bottom w:val="nil"/>
          <w:right w:val="nil"/>
          <w:between w:val="nil"/>
          <w:bar w:val="nil"/>
        </w:pBdr>
        <w:suppressAutoHyphens/>
        <w:ind w:firstLine="709"/>
        <w:jc w:val="both"/>
        <w:rPr>
          <w:rFonts w:eastAsia="Arial Unicode MS" w:cs="Arial Unicode MS"/>
          <w:bdr w:val="nil"/>
          <w:lang w:eastAsia="lt-LT"/>
        </w:rPr>
      </w:pPr>
      <w:r>
        <w:rPr>
          <w:rFonts w:eastAsia="Arial Unicode MS" w:cs="Arial Unicode MS"/>
          <w:bdr w:val="nil"/>
          <w:lang w:eastAsia="lt-LT"/>
        </w:rPr>
        <w:t>7</w:t>
      </w:r>
      <w:r w:rsidR="000D2D6A">
        <w:rPr>
          <w:rFonts w:eastAsia="Arial Unicode MS" w:cs="Arial Unicode MS"/>
          <w:bdr w:val="nil"/>
          <w:lang w:eastAsia="lt-LT"/>
        </w:rPr>
        <w:t>1</w:t>
      </w:r>
      <w:r w:rsidR="00643FE9" w:rsidRPr="00CA7B9A">
        <w:rPr>
          <w:rFonts w:eastAsia="Arial Unicode MS" w:cs="Arial Unicode MS"/>
          <w:bdr w:val="nil"/>
          <w:lang w:eastAsia="lt-LT"/>
        </w:rPr>
        <w:t>.</w:t>
      </w:r>
      <w:r w:rsidR="009B7F0A" w:rsidRPr="00CA7B9A">
        <w:rPr>
          <w:rFonts w:eastAsia="Arial Unicode MS" w:cs="Arial Unicode MS"/>
          <w:bdr w:val="nil"/>
          <w:lang w:eastAsia="lt-LT"/>
        </w:rPr>
        <w:t>7</w:t>
      </w:r>
      <w:r w:rsidR="00F766A5" w:rsidRPr="00CA7B9A">
        <w:rPr>
          <w:rFonts w:eastAsia="Arial Unicode MS" w:cs="Arial Unicode MS"/>
          <w:bdr w:val="nil"/>
          <w:lang w:eastAsia="lt-LT"/>
        </w:rPr>
        <w:t>. tie</w:t>
      </w:r>
      <w:r w:rsidR="00E74194" w:rsidRPr="00CA7B9A">
        <w:rPr>
          <w:rFonts w:eastAsia="Arial Unicode MS" w:cs="Arial Unicode MS"/>
          <w:bdr w:val="nil"/>
          <w:lang w:eastAsia="lt-LT"/>
        </w:rPr>
        <w:t>kėjas, apie nustatytų reikalavimų atitikimą yra pateikęs melagingą informaciją, kurią perkantysis subjektas gali įrodyti bet kokiomis teisėtomis priemonėmis;</w:t>
      </w:r>
    </w:p>
    <w:p w14:paraId="3383EC77" w14:textId="373A8ABB" w:rsidR="00E74194" w:rsidRPr="00CA7B9A" w:rsidRDefault="000F227A" w:rsidP="00E74194">
      <w:pPr>
        <w:pBdr>
          <w:top w:val="nil"/>
          <w:left w:val="nil"/>
          <w:bottom w:val="nil"/>
          <w:right w:val="nil"/>
          <w:between w:val="nil"/>
          <w:bar w:val="nil"/>
        </w:pBdr>
        <w:suppressAutoHyphens/>
        <w:ind w:firstLine="709"/>
        <w:jc w:val="both"/>
        <w:rPr>
          <w:rFonts w:eastAsia="Arial Unicode MS" w:cs="Arial Unicode MS"/>
          <w:bdr w:val="nil"/>
          <w:lang w:eastAsia="lt-LT"/>
        </w:rPr>
      </w:pPr>
      <w:r>
        <w:rPr>
          <w:rFonts w:eastAsia="Arial Unicode MS" w:cs="Arial Unicode MS"/>
          <w:bdr w:val="nil"/>
          <w:lang w:eastAsia="lt-LT"/>
        </w:rPr>
        <w:t>7</w:t>
      </w:r>
      <w:r w:rsidR="000D2D6A">
        <w:rPr>
          <w:rFonts w:eastAsia="Arial Unicode MS" w:cs="Arial Unicode MS"/>
          <w:bdr w:val="nil"/>
          <w:lang w:eastAsia="lt-LT"/>
        </w:rPr>
        <w:t>1</w:t>
      </w:r>
      <w:r w:rsidR="00643FE9" w:rsidRPr="00CA7B9A">
        <w:rPr>
          <w:rFonts w:eastAsia="Arial Unicode MS" w:cs="Arial Unicode MS"/>
          <w:bdr w:val="nil"/>
          <w:lang w:eastAsia="lt-LT"/>
        </w:rPr>
        <w:t>.</w:t>
      </w:r>
      <w:r w:rsidR="009B7F0A" w:rsidRPr="00CA7B9A">
        <w:rPr>
          <w:rFonts w:eastAsia="Arial Unicode MS" w:cs="Arial Unicode MS"/>
          <w:bdr w:val="nil"/>
          <w:lang w:eastAsia="lt-LT"/>
        </w:rPr>
        <w:t>8</w:t>
      </w:r>
      <w:r w:rsidR="00F766A5" w:rsidRPr="00CA7B9A">
        <w:rPr>
          <w:rFonts w:eastAsia="Arial Unicode MS" w:cs="Arial Unicode MS"/>
          <w:bdr w:val="nil"/>
          <w:lang w:eastAsia="lt-LT"/>
        </w:rPr>
        <w:t>. jei tie</w:t>
      </w:r>
      <w:r w:rsidR="00E74194" w:rsidRPr="00CA7B9A">
        <w:rPr>
          <w:rFonts w:eastAsia="Arial Unicode MS" w:cs="Arial Unicode MS"/>
          <w:bdr w:val="nil"/>
          <w:lang w:eastAsia="lt-LT"/>
        </w:rPr>
        <w:t>kėjas pateikia daugi</w:t>
      </w:r>
      <w:r w:rsidR="00F766A5" w:rsidRPr="00CA7B9A">
        <w:rPr>
          <w:rFonts w:eastAsia="Arial Unicode MS" w:cs="Arial Unicode MS"/>
          <w:bdr w:val="nil"/>
          <w:lang w:eastAsia="lt-LT"/>
        </w:rPr>
        <w:t>au kaip vieną pasiūlymą arba tie</w:t>
      </w:r>
      <w:r w:rsidR="00E74194" w:rsidRPr="00CA7B9A">
        <w:rPr>
          <w:rFonts w:eastAsia="Arial Unicode MS" w:cs="Arial Unicode MS"/>
          <w:bdr w:val="nil"/>
          <w:lang w:eastAsia="lt-LT"/>
        </w:rPr>
        <w:t>kėjų grupės narys dalyvauja teikiant ke</w:t>
      </w:r>
      <w:r w:rsidR="00F766A5" w:rsidRPr="00CA7B9A">
        <w:rPr>
          <w:rFonts w:eastAsia="Arial Unicode MS" w:cs="Arial Unicode MS"/>
          <w:bdr w:val="nil"/>
          <w:lang w:eastAsia="lt-LT"/>
        </w:rPr>
        <w:t>lis pasiūlymus, laikoma, kad tie</w:t>
      </w:r>
      <w:r w:rsidR="00E74194" w:rsidRPr="00CA7B9A">
        <w:rPr>
          <w:rFonts w:eastAsia="Arial Unicode MS" w:cs="Arial Unicode MS"/>
          <w:bdr w:val="nil"/>
          <w:lang w:eastAsia="lt-LT"/>
        </w:rPr>
        <w:t>kėjas pateikė daugiau kaip vieną pasiūlymą, jeigu tą patį pasiūlymą pateikė ir raštu (popierine forma, vokuose), ir naudodamasis CVP IS priemonėmis;</w:t>
      </w:r>
    </w:p>
    <w:p w14:paraId="67135ACF" w14:textId="10DF89AE" w:rsidR="00E74194" w:rsidRPr="00CA7B9A" w:rsidRDefault="000F227A" w:rsidP="00E74194">
      <w:pPr>
        <w:pBdr>
          <w:top w:val="nil"/>
          <w:left w:val="nil"/>
          <w:bottom w:val="nil"/>
          <w:right w:val="nil"/>
          <w:between w:val="nil"/>
          <w:bar w:val="nil"/>
        </w:pBdr>
        <w:suppressAutoHyphens/>
        <w:ind w:firstLine="709"/>
        <w:jc w:val="both"/>
        <w:rPr>
          <w:rFonts w:eastAsia="Arial Unicode MS" w:cs="Arial Unicode MS"/>
          <w:bdr w:val="nil"/>
          <w:lang w:eastAsia="lt-LT"/>
        </w:rPr>
      </w:pPr>
      <w:r>
        <w:rPr>
          <w:rFonts w:eastAsia="Arial Unicode MS" w:cs="Arial Unicode MS"/>
          <w:bdr w:val="nil"/>
          <w:lang w:eastAsia="lt-LT"/>
        </w:rPr>
        <w:t>7</w:t>
      </w:r>
      <w:r w:rsidR="000D2D6A">
        <w:rPr>
          <w:rFonts w:eastAsia="Arial Unicode MS" w:cs="Arial Unicode MS"/>
          <w:bdr w:val="nil"/>
          <w:lang w:eastAsia="lt-LT"/>
        </w:rPr>
        <w:t>1</w:t>
      </w:r>
      <w:r w:rsidR="00643FE9" w:rsidRPr="00CA7B9A">
        <w:rPr>
          <w:rFonts w:eastAsia="Arial Unicode MS" w:cs="Arial Unicode MS"/>
          <w:bdr w:val="nil"/>
          <w:lang w:eastAsia="lt-LT"/>
        </w:rPr>
        <w:t>.</w:t>
      </w:r>
      <w:r w:rsidR="009B7F0A" w:rsidRPr="00CA7B9A">
        <w:rPr>
          <w:rFonts w:eastAsia="Arial Unicode MS" w:cs="Arial Unicode MS"/>
          <w:bdr w:val="nil"/>
          <w:lang w:eastAsia="lt-LT"/>
        </w:rPr>
        <w:t>9</w:t>
      </w:r>
      <w:r w:rsidR="00F766A5" w:rsidRPr="00CA7B9A">
        <w:rPr>
          <w:rFonts w:eastAsia="Arial Unicode MS" w:cs="Arial Unicode MS"/>
          <w:bdr w:val="nil"/>
          <w:lang w:eastAsia="lt-LT"/>
        </w:rPr>
        <w:t>. tie</w:t>
      </w:r>
      <w:r w:rsidR="00E74194" w:rsidRPr="00CA7B9A">
        <w:rPr>
          <w:rFonts w:eastAsia="Arial Unicode MS" w:cs="Arial Unicode MS"/>
          <w:bdr w:val="nil"/>
          <w:lang w:eastAsia="lt-LT"/>
        </w:rPr>
        <w:t>kėjas pateikė netikslius, neišsamius pirkimo dokumentuose nuodytus kartu su pasiūlymu teikiamus dokument</w:t>
      </w:r>
      <w:r w:rsidR="00F766A5" w:rsidRPr="00CA7B9A">
        <w:rPr>
          <w:rFonts w:eastAsia="Arial Unicode MS" w:cs="Arial Unicode MS"/>
          <w:bdr w:val="nil"/>
          <w:lang w:eastAsia="lt-LT"/>
        </w:rPr>
        <w:t>us: tie</w:t>
      </w:r>
      <w:r w:rsidR="00E74194" w:rsidRPr="00CA7B9A">
        <w:rPr>
          <w:rFonts w:eastAsia="Arial Unicode MS" w:cs="Arial Unicode MS"/>
          <w:bdr w:val="nil"/>
          <w:lang w:eastAsia="lt-LT"/>
        </w:rPr>
        <w:t>kėjo įgaliojimą asmeniui pasirašyti pasiūlymą, jungtinės veiklos sutartį, pasiūlymo galiojimo užtikrinimą patvirtinantį dokumentą (jei reikalaujamas) ar jų nepateikė ir perkančiojo subjekto prašymu per nurodytą terminą jų nepateikė.</w:t>
      </w:r>
    </w:p>
    <w:p w14:paraId="6C8F9F46" w14:textId="38CCEAA9" w:rsidR="00E74194" w:rsidRPr="00CA7B9A" w:rsidRDefault="000F227A" w:rsidP="00E74194">
      <w:pPr>
        <w:pBdr>
          <w:top w:val="nil"/>
          <w:left w:val="nil"/>
          <w:bottom w:val="nil"/>
          <w:right w:val="nil"/>
          <w:between w:val="nil"/>
          <w:bar w:val="nil"/>
        </w:pBdr>
        <w:suppressAutoHyphens/>
        <w:ind w:firstLine="709"/>
        <w:jc w:val="both"/>
        <w:rPr>
          <w:rFonts w:eastAsia="Arial Unicode MS" w:cs="Arial Unicode MS"/>
          <w:bdr w:val="nil"/>
          <w:lang w:eastAsia="lt-LT"/>
        </w:rPr>
      </w:pPr>
      <w:r>
        <w:rPr>
          <w:rFonts w:eastAsia="Arial Unicode MS" w:cs="Arial Unicode MS"/>
          <w:bdr w:val="nil"/>
          <w:lang w:eastAsia="lt-LT"/>
        </w:rPr>
        <w:t>7</w:t>
      </w:r>
      <w:r w:rsidR="000D2D6A">
        <w:rPr>
          <w:rFonts w:eastAsia="Arial Unicode MS" w:cs="Arial Unicode MS"/>
          <w:bdr w:val="nil"/>
          <w:lang w:eastAsia="lt-LT"/>
        </w:rPr>
        <w:t>2</w:t>
      </w:r>
      <w:r w:rsidR="00E74194" w:rsidRPr="00CA7B9A">
        <w:rPr>
          <w:rFonts w:eastAsia="Arial Unicode MS" w:cs="Arial Unicode MS"/>
          <w:bdr w:val="nil"/>
          <w:lang w:eastAsia="lt-LT"/>
        </w:rPr>
        <w:t>. Apie pasiūlymo atmetimą ir atmetimo pri</w:t>
      </w:r>
      <w:r w:rsidR="00F766A5" w:rsidRPr="00CA7B9A">
        <w:rPr>
          <w:rFonts w:eastAsia="Arial Unicode MS" w:cs="Arial Unicode MS"/>
          <w:bdr w:val="nil"/>
          <w:lang w:eastAsia="lt-LT"/>
        </w:rPr>
        <w:t>ežastis tie</w:t>
      </w:r>
      <w:r w:rsidR="00E74194" w:rsidRPr="00CA7B9A">
        <w:rPr>
          <w:rFonts w:eastAsia="Arial Unicode MS" w:cs="Arial Unicode MS"/>
          <w:bdr w:val="nil"/>
          <w:lang w:eastAsia="lt-LT"/>
        </w:rPr>
        <w:t>kėjas informuojamas raštu CVP IS priemonėmis.</w:t>
      </w:r>
    </w:p>
    <w:p w14:paraId="2DA6B8CF" w14:textId="77777777" w:rsidR="000200D6" w:rsidRPr="00CA7B9A" w:rsidRDefault="000200D6" w:rsidP="00E74194">
      <w:pPr>
        <w:autoSpaceDE w:val="0"/>
        <w:autoSpaceDN w:val="0"/>
        <w:adjustRightInd w:val="0"/>
        <w:jc w:val="center"/>
        <w:rPr>
          <w:b/>
          <w:bCs/>
          <w:color w:val="000000"/>
        </w:rPr>
      </w:pPr>
    </w:p>
    <w:p w14:paraId="515A66F3" w14:textId="28533109" w:rsidR="00E74194" w:rsidRPr="00CA7B9A" w:rsidRDefault="00E74194" w:rsidP="00E74194">
      <w:pPr>
        <w:autoSpaceDE w:val="0"/>
        <w:autoSpaceDN w:val="0"/>
        <w:adjustRightInd w:val="0"/>
        <w:jc w:val="center"/>
        <w:rPr>
          <w:b/>
          <w:bCs/>
          <w:color w:val="000000"/>
        </w:rPr>
      </w:pPr>
      <w:r w:rsidRPr="00CA7B9A">
        <w:rPr>
          <w:b/>
          <w:bCs/>
          <w:color w:val="000000"/>
        </w:rPr>
        <w:t>XII</w:t>
      </w:r>
      <w:r w:rsidR="000D2D6A">
        <w:rPr>
          <w:b/>
          <w:bCs/>
          <w:color w:val="000000"/>
        </w:rPr>
        <w:t>I</w:t>
      </w:r>
      <w:r w:rsidRPr="00CA7B9A">
        <w:rPr>
          <w:b/>
          <w:bCs/>
          <w:color w:val="000000"/>
        </w:rPr>
        <w:t>. PASIŪLYMŲ EILĖ IR LAIMĖTOJO NUSTATYMAS</w:t>
      </w:r>
    </w:p>
    <w:p w14:paraId="28AB474B" w14:textId="77777777" w:rsidR="00627758" w:rsidRPr="00CA7B9A" w:rsidRDefault="00627758" w:rsidP="00627758">
      <w:pPr>
        <w:autoSpaceDE w:val="0"/>
        <w:autoSpaceDN w:val="0"/>
        <w:adjustRightInd w:val="0"/>
        <w:ind w:firstLine="709"/>
        <w:rPr>
          <w:b/>
          <w:bCs/>
          <w:color w:val="000000"/>
        </w:rPr>
      </w:pPr>
    </w:p>
    <w:p w14:paraId="4DDABFC4" w14:textId="2961DC5C" w:rsidR="00627758" w:rsidRPr="00CA7B9A" w:rsidRDefault="00A44095" w:rsidP="00627758">
      <w:pPr>
        <w:autoSpaceDE w:val="0"/>
        <w:autoSpaceDN w:val="0"/>
        <w:adjustRightInd w:val="0"/>
        <w:ind w:firstLine="709"/>
        <w:jc w:val="both"/>
        <w:rPr>
          <w:rFonts w:eastAsia="Arial Unicode MS" w:cs="Arial Unicode MS"/>
          <w:bdr w:val="nil"/>
          <w:lang w:eastAsia="lt-LT"/>
        </w:rPr>
      </w:pPr>
      <w:r w:rsidRPr="00CA7B9A">
        <w:rPr>
          <w:bCs/>
          <w:color w:val="000000"/>
        </w:rPr>
        <w:t>7</w:t>
      </w:r>
      <w:r w:rsidR="000D2D6A">
        <w:rPr>
          <w:bCs/>
          <w:color w:val="000000"/>
        </w:rPr>
        <w:t>3</w:t>
      </w:r>
      <w:r w:rsidR="00E74194" w:rsidRPr="00CA7B9A">
        <w:rPr>
          <w:bCs/>
          <w:color w:val="000000"/>
        </w:rPr>
        <w:t>.</w:t>
      </w:r>
      <w:r w:rsidR="00E74194" w:rsidRPr="00CA7B9A">
        <w:rPr>
          <w:b/>
          <w:bCs/>
          <w:color w:val="000000"/>
        </w:rPr>
        <w:t xml:space="preserve"> </w:t>
      </w:r>
      <w:r w:rsidR="00627758" w:rsidRPr="00CA7B9A">
        <w:rPr>
          <w:rFonts w:eastAsia="Arial Unicode MS" w:cs="Arial Unicode MS"/>
          <w:bdr w:val="nil"/>
          <w:lang w:eastAsia="lt-LT"/>
        </w:rPr>
        <w:t xml:space="preserve">Išnagrinėjusi, įvertinusi ir palyginusi pateiktus pasiūlymus, komisija nustato pasiūlymų </w:t>
      </w:r>
    </w:p>
    <w:p w14:paraId="5BFBB2E5" w14:textId="77777777" w:rsidR="00627758" w:rsidRPr="00CA7B9A" w:rsidRDefault="00627758" w:rsidP="00627758">
      <w:pPr>
        <w:autoSpaceDE w:val="0"/>
        <w:autoSpaceDN w:val="0"/>
        <w:adjustRightInd w:val="0"/>
        <w:jc w:val="both"/>
        <w:rPr>
          <w:rFonts w:eastAsia="Arial Unicode MS" w:cs="Arial Unicode MS"/>
          <w:bdr w:val="nil"/>
          <w:lang w:eastAsia="lt-LT"/>
        </w:rPr>
      </w:pPr>
      <w:r w:rsidRPr="00CA7B9A">
        <w:rPr>
          <w:rFonts w:eastAsia="Arial Unicode MS" w:cs="Arial Unicode MS"/>
          <w:bdr w:val="nil"/>
          <w:lang w:eastAsia="lt-LT"/>
        </w:rPr>
        <w:t xml:space="preserve">eilę. </w:t>
      </w:r>
    </w:p>
    <w:p w14:paraId="620ADC39" w14:textId="48D3338A" w:rsidR="00627758" w:rsidRPr="00CA7B9A" w:rsidRDefault="00A44095" w:rsidP="00627758">
      <w:pPr>
        <w:autoSpaceDE w:val="0"/>
        <w:autoSpaceDN w:val="0"/>
        <w:adjustRightInd w:val="0"/>
        <w:ind w:firstLine="709"/>
        <w:jc w:val="both"/>
        <w:rPr>
          <w:rFonts w:eastAsia="Arial Unicode MS" w:cs="Arial Unicode MS"/>
          <w:bdr w:val="nil"/>
          <w:lang w:eastAsia="lt-LT"/>
        </w:rPr>
      </w:pPr>
      <w:r w:rsidRPr="00CA7B9A">
        <w:rPr>
          <w:rFonts w:eastAsia="Arial Unicode MS" w:cs="Arial Unicode MS"/>
          <w:bdr w:val="nil"/>
          <w:lang w:eastAsia="lt-LT"/>
        </w:rPr>
        <w:t>7</w:t>
      </w:r>
      <w:r w:rsidR="000D2D6A">
        <w:rPr>
          <w:rFonts w:eastAsia="Arial Unicode MS" w:cs="Arial Unicode MS"/>
          <w:bdr w:val="nil"/>
          <w:lang w:eastAsia="lt-LT"/>
        </w:rPr>
        <w:t>4</w:t>
      </w:r>
      <w:r w:rsidR="00627758" w:rsidRPr="00CA7B9A">
        <w:rPr>
          <w:rFonts w:eastAsia="Arial Unicode MS" w:cs="Arial Unicode MS"/>
          <w:bdr w:val="nil"/>
          <w:lang w:eastAsia="lt-LT"/>
        </w:rPr>
        <w:t>.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42FC6DA9" w14:textId="167168D1" w:rsidR="00627758" w:rsidRPr="00CA7B9A" w:rsidRDefault="00A44095" w:rsidP="00627758">
      <w:pPr>
        <w:autoSpaceDE w:val="0"/>
        <w:autoSpaceDN w:val="0"/>
        <w:adjustRightInd w:val="0"/>
        <w:ind w:firstLine="709"/>
        <w:jc w:val="both"/>
        <w:rPr>
          <w:rFonts w:eastAsia="Arial Unicode MS" w:cs="Arial Unicode MS"/>
          <w:bdr w:val="nil"/>
          <w:lang w:eastAsia="lt-LT"/>
        </w:rPr>
      </w:pPr>
      <w:r w:rsidRPr="00CA7B9A">
        <w:rPr>
          <w:rFonts w:eastAsia="Arial Unicode MS" w:cs="Arial Unicode MS"/>
          <w:bdr w:val="nil"/>
          <w:lang w:eastAsia="lt-LT"/>
        </w:rPr>
        <w:t>7</w:t>
      </w:r>
      <w:r w:rsidR="000D2D6A">
        <w:rPr>
          <w:rFonts w:eastAsia="Arial Unicode MS" w:cs="Arial Unicode MS"/>
          <w:bdr w:val="nil"/>
          <w:lang w:eastAsia="lt-LT"/>
        </w:rPr>
        <w:t>5</w:t>
      </w:r>
      <w:r w:rsidR="00627758" w:rsidRPr="00CA7B9A">
        <w:rPr>
          <w:rFonts w:eastAsia="Arial Unicode MS" w:cs="Arial Unicode MS"/>
          <w:bdr w:val="nil"/>
          <w:lang w:eastAsia="lt-LT"/>
        </w:rPr>
        <w:t xml:space="preserve">. Laimėjusiu pasiūlymu pripažįstamas pasiūlymas esantis pasiūlymų eilės pirmoje vietoje Pirkimų įstatymo bei šių </w:t>
      </w:r>
      <w:r w:rsidR="007634C4">
        <w:rPr>
          <w:rFonts w:eastAsia="Arial Unicode MS" w:cs="Arial Unicode MS"/>
          <w:bdr w:val="nil"/>
          <w:lang w:eastAsia="lt-LT"/>
        </w:rPr>
        <w:t>pirkimo</w:t>
      </w:r>
      <w:r w:rsidR="00627758" w:rsidRPr="00CA7B9A">
        <w:rPr>
          <w:rFonts w:eastAsia="Arial Unicode MS" w:cs="Arial Unicode MS"/>
          <w:bdr w:val="nil"/>
          <w:lang w:eastAsia="lt-LT"/>
        </w:rPr>
        <w:t xml:space="preserve"> sąlygų nustatyta tvarka. Jei pirkimas vykdomas dalimis, laimėtojas nustatomas kiekvienai pirkimo daliai atskirai.</w:t>
      </w:r>
    </w:p>
    <w:p w14:paraId="4B772ED0" w14:textId="72C7A44E" w:rsidR="00F30375" w:rsidRPr="009C2B1D" w:rsidRDefault="00A44095" w:rsidP="00F30375">
      <w:pPr>
        <w:autoSpaceDE w:val="0"/>
        <w:autoSpaceDN w:val="0"/>
        <w:adjustRightInd w:val="0"/>
        <w:ind w:firstLine="709"/>
        <w:jc w:val="both"/>
        <w:rPr>
          <w:rFonts w:eastAsia="Arial Unicode MS" w:cs="Arial Unicode MS"/>
          <w:bdr w:val="nil"/>
          <w:lang w:eastAsia="lt-LT"/>
        </w:rPr>
      </w:pPr>
      <w:r w:rsidRPr="00CA7B9A">
        <w:rPr>
          <w:rFonts w:eastAsia="Arial Unicode MS" w:cs="Arial Unicode MS"/>
          <w:bdr w:val="nil"/>
          <w:lang w:eastAsia="lt-LT"/>
        </w:rPr>
        <w:t>7</w:t>
      </w:r>
      <w:r w:rsidR="000D2D6A">
        <w:rPr>
          <w:rFonts w:eastAsia="Arial Unicode MS" w:cs="Arial Unicode MS"/>
          <w:bdr w:val="nil"/>
          <w:lang w:eastAsia="lt-LT"/>
        </w:rPr>
        <w:t>6</w:t>
      </w:r>
      <w:r w:rsidR="00627758" w:rsidRPr="00CA7B9A">
        <w:rPr>
          <w:rFonts w:eastAsia="Arial Unicode MS" w:cs="Arial Unicode MS"/>
          <w:bdr w:val="nil"/>
          <w:lang w:eastAsia="lt-LT"/>
        </w:rPr>
        <w:t xml:space="preserve">. </w:t>
      </w:r>
      <w:r w:rsidR="00F30375" w:rsidRPr="00CA7B9A">
        <w:rPr>
          <w:rFonts w:eastAsia="Arial Unicode MS" w:cs="Arial Unicode MS"/>
          <w:bdr w:val="nil"/>
          <w:lang w:eastAsia="lt-LT"/>
        </w:rPr>
        <w:t xml:space="preserve">Tais atvejais, kai pasiūlymą pateikė tik vienas tiekėjas, </w:t>
      </w:r>
      <w:r w:rsidR="00F30375">
        <w:rPr>
          <w:rFonts w:eastAsia="Arial Unicode MS" w:cs="Arial Unicode MS"/>
          <w:bdr w:val="nil"/>
          <w:lang w:eastAsia="lt-LT"/>
        </w:rPr>
        <w:t xml:space="preserve">ar pirkimo procedūrų metu atmetus kitus pasiūlymus, liko vienas tiekėjas, </w:t>
      </w:r>
      <w:r w:rsidR="00F30375" w:rsidRPr="009C2B1D">
        <w:rPr>
          <w:rFonts w:eastAsia="Arial Unicode MS" w:cs="Arial Unicode MS"/>
          <w:bdr w:val="nil"/>
          <w:lang w:eastAsia="lt-LT"/>
        </w:rPr>
        <w:t>pasiūlymų eilė ne</w:t>
      </w:r>
      <w:r w:rsidR="00F30375">
        <w:rPr>
          <w:rFonts w:eastAsia="Arial Unicode MS" w:cs="Arial Unicode MS"/>
          <w:bdr w:val="nil"/>
          <w:lang w:eastAsia="lt-LT"/>
        </w:rPr>
        <w:t>sudar</w:t>
      </w:r>
      <w:r w:rsidR="00F30375" w:rsidRPr="009C2B1D">
        <w:rPr>
          <w:rFonts w:eastAsia="Arial Unicode MS" w:cs="Arial Unicode MS"/>
          <w:bdr w:val="nil"/>
          <w:lang w:eastAsia="lt-LT"/>
        </w:rPr>
        <w:t xml:space="preserve">oma ir jo pasiūlymas laikomas laimėjusiu, jeigu nebuvo atmestas pagal šias </w:t>
      </w:r>
      <w:r w:rsidR="00F30375">
        <w:rPr>
          <w:rFonts w:eastAsia="Arial Unicode MS" w:cs="Arial Unicode MS"/>
          <w:bdr w:val="nil"/>
          <w:lang w:eastAsia="lt-LT"/>
        </w:rPr>
        <w:t>pirkim</w:t>
      </w:r>
      <w:r w:rsidR="00F30375" w:rsidRPr="009C2B1D">
        <w:rPr>
          <w:rFonts w:eastAsia="Arial Unicode MS" w:cs="Arial Unicode MS"/>
          <w:bdr w:val="nil"/>
          <w:lang w:eastAsia="lt-LT"/>
        </w:rPr>
        <w:t>o sąlygas.</w:t>
      </w:r>
    </w:p>
    <w:p w14:paraId="4865D8E3" w14:textId="7907F6BD" w:rsidR="00E74194" w:rsidRPr="00CA7B9A" w:rsidRDefault="00A44095" w:rsidP="00E74194">
      <w:pPr>
        <w:autoSpaceDE w:val="0"/>
        <w:autoSpaceDN w:val="0"/>
        <w:adjustRightInd w:val="0"/>
        <w:ind w:firstLine="709"/>
        <w:jc w:val="both"/>
        <w:rPr>
          <w:rFonts w:eastAsia="Arial Unicode MS" w:cs="Arial Unicode MS"/>
          <w:bdr w:val="nil"/>
          <w:lang w:eastAsia="lt-LT"/>
        </w:rPr>
      </w:pPr>
      <w:r w:rsidRPr="00CA7B9A">
        <w:rPr>
          <w:rFonts w:eastAsia="Arial Unicode MS" w:cs="Arial Unicode MS"/>
          <w:bdr w:val="nil"/>
          <w:lang w:eastAsia="lt-LT"/>
        </w:rPr>
        <w:t>7</w:t>
      </w:r>
      <w:r w:rsidR="000D2D6A">
        <w:rPr>
          <w:rFonts w:eastAsia="Arial Unicode MS" w:cs="Arial Unicode MS"/>
          <w:bdr w:val="nil"/>
          <w:lang w:eastAsia="lt-LT"/>
        </w:rPr>
        <w:t>7</w:t>
      </w:r>
      <w:r w:rsidR="00E74194" w:rsidRPr="00CA7B9A">
        <w:rPr>
          <w:rFonts w:eastAsia="Arial Unicode MS" w:cs="Arial Unicode MS"/>
          <w:bdr w:val="nil"/>
          <w:lang w:eastAsia="lt-LT"/>
        </w:rPr>
        <w:t xml:space="preserve">. Apie pasiūlymų eilės ir laimėjusio pasiūlymo nustatymą ir apie sprendimą sudaryti pirkimo sutartį ne vėliau kaip per </w:t>
      </w:r>
      <w:r w:rsidR="003B107A">
        <w:rPr>
          <w:rFonts w:eastAsia="Arial Unicode MS" w:cs="Arial Unicode MS"/>
          <w:bdr w:val="nil"/>
          <w:lang w:eastAsia="lt-LT"/>
        </w:rPr>
        <w:t>3</w:t>
      </w:r>
      <w:r w:rsidR="00E74194" w:rsidRPr="00CA7B9A">
        <w:rPr>
          <w:rFonts w:eastAsia="Arial Unicode MS" w:cs="Arial Unicode MS"/>
          <w:bdr w:val="nil"/>
          <w:lang w:eastAsia="lt-LT"/>
        </w:rPr>
        <w:t xml:space="preserve"> darbo dienas nuo sprendimo priėmimo, raštu CPV IS priemonėmis prane</w:t>
      </w:r>
      <w:r w:rsidR="00FD4786" w:rsidRPr="00CA7B9A">
        <w:rPr>
          <w:rFonts w:eastAsia="Arial Unicode MS" w:cs="Arial Unicode MS"/>
          <w:bdr w:val="nil"/>
          <w:lang w:eastAsia="lt-LT"/>
        </w:rPr>
        <w:t xml:space="preserve">šama pasiūlymus pateikusiems </w:t>
      </w:r>
      <w:r w:rsidR="00F766A5" w:rsidRPr="00CA7B9A">
        <w:rPr>
          <w:rFonts w:eastAsia="Arial Unicode MS" w:cs="Arial Unicode MS"/>
          <w:bdr w:val="nil"/>
          <w:lang w:eastAsia="lt-LT"/>
        </w:rPr>
        <w:t>tiekėjams. Tie</w:t>
      </w:r>
      <w:r w:rsidR="00E74194" w:rsidRPr="00CA7B9A">
        <w:rPr>
          <w:rFonts w:eastAsia="Arial Unicode MS" w:cs="Arial Unicode MS"/>
          <w:bdr w:val="nil"/>
          <w:lang w:eastAsia="lt-LT"/>
        </w:rPr>
        <w:t>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063E551C" w14:textId="0EAACF7B" w:rsidR="00E74194" w:rsidRPr="00CA7B9A" w:rsidRDefault="00A44095" w:rsidP="00E74194">
      <w:pPr>
        <w:autoSpaceDE w:val="0"/>
        <w:autoSpaceDN w:val="0"/>
        <w:adjustRightInd w:val="0"/>
        <w:ind w:firstLine="709"/>
        <w:jc w:val="both"/>
        <w:rPr>
          <w:rFonts w:eastAsia="Arial Unicode MS" w:cs="Arial Unicode MS"/>
          <w:bdr w:val="nil"/>
          <w:lang w:eastAsia="lt-LT"/>
        </w:rPr>
      </w:pPr>
      <w:r w:rsidRPr="00CA7B9A">
        <w:rPr>
          <w:rFonts w:eastAsia="Arial Unicode MS" w:cs="Arial Unicode MS"/>
          <w:bdr w:val="nil"/>
          <w:lang w:eastAsia="lt-LT"/>
        </w:rPr>
        <w:t>7</w:t>
      </w:r>
      <w:r w:rsidR="000D2D6A">
        <w:rPr>
          <w:rFonts w:eastAsia="Arial Unicode MS" w:cs="Arial Unicode MS"/>
          <w:bdr w:val="nil"/>
          <w:lang w:eastAsia="lt-LT"/>
        </w:rPr>
        <w:t>8</w:t>
      </w:r>
      <w:r w:rsidR="00E74194" w:rsidRPr="00CA7B9A">
        <w:rPr>
          <w:rFonts w:eastAsia="Arial Unicode MS" w:cs="Arial Unicode MS"/>
          <w:bdr w:val="nil"/>
          <w:lang w:eastAsia="lt-LT"/>
        </w:rPr>
        <w:t xml:space="preserve">. Perkantysis subjektas sudaryti pirkimo sutartį siūlo tam </w:t>
      </w:r>
      <w:r w:rsidR="00F30375">
        <w:rPr>
          <w:rFonts w:eastAsia="Arial Unicode MS" w:cs="Arial Unicode MS"/>
          <w:bdr w:val="nil"/>
          <w:lang w:eastAsia="lt-LT"/>
        </w:rPr>
        <w:t>tiekėju</w:t>
      </w:r>
      <w:r w:rsidR="00E74194" w:rsidRPr="00CA7B9A">
        <w:rPr>
          <w:rFonts w:eastAsia="Arial Unicode MS" w:cs="Arial Unicode MS"/>
          <w:bdr w:val="nil"/>
          <w:lang w:eastAsia="lt-LT"/>
        </w:rPr>
        <w:t xml:space="preserve">i, kurio pasiūlymas pripažintas laimėjusiu. </w:t>
      </w:r>
      <w:r w:rsidR="00F30375">
        <w:rPr>
          <w:rFonts w:eastAsia="Arial Unicode MS" w:cs="Arial Unicode MS"/>
          <w:bdr w:val="nil"/>
          <w:lang w:eastAsia="lt-LT"/>
        </w:rPr>
        <w:t>Tiekėja</w:t>
      </w:r>
      <w:r w:rsidR="00E74194" w:rsidRPr="00CA7B9A">
        <w:rPr>
          <w:rFonts w:eastAsia="Arial Unicode MS" w:cs="Arial Unicode MS"/>
          <w:bdr w:val="nil"/>
          <w:lang w:eastAsia="lt-LT"/>
        </w:rPr>
        <w:t>s sudaryti sutartį kviečiamas raštu ir jam nurodomas laikas, iki kada jis turi su</w:t>
      </w:r>
      <w:r w:rsidR="00420EE2" w:rsidRPr="00CA7B9A">
        <w:rPr>
          <w:rFonts w:eastAsia="Arial Unicode MS" w:cs="Arial Unicode MS"/>
          <w:bdr w:val="nil"/>
          <w:lang w:eastAsia="lt-LT"/>
        </w:rPr>
        <w:t>daryti pirkimo sutartį. Pirkimą</w:t>
      </w:r>
      <w:r w:rsidR="00E74194" w:rsidRPr="00CA7B9A">
        <w:rPr>
          <w:rFonts w:eastAsia="Arial Unicode MS" w:cs="Arial Unicode MS"/>
          <w:bdr w:val="nil"/>
          <w:lang w:eastAsia="lt-LT"/>
        </w:rPr>
        <w:t xml:space="preserve"> laimėjęs </w:t>
      </w:r>
      <w:r w:rsidR="00F30375">
        <w:rPr>
          <w:rFonts w:eastAsia="Arial Unicode MS" w:cs="Arial Unicode MS"/>
          <w:bdr w:val="nil"/>
          <w:lang w:eastAsia="lt-LT"/>
        </w:rPr>
        <w:t>tiekėja</w:t>
      </w:r>
      <w:r w:rsidR="00E74194" w:rsidRPr="00CA7B9A">
        <w:rPr>
          <w:rFonts w:eastAsia="Arial Unicode MS" w:cs="Arial Unicode MS"/>
          <w:bdr w:val="nil"/>
          <w:lang w:eastAsia="lt-LT"/>
        </w:rPr>
        <w:t>s privalo pasirašyti pirkimo sutartį per perkančiojo subjekto nurodytą terminą. Laikas pirkimo sutarčiai pasirašyti gali būti nustatomas atskiru pranešimu CVP IS priemonėmis arba nurodomas pranešime apie laimėjusį pasiūlymą.</w:t>
      </w:r>
    </w:p>
    <w:p w14:paraId="2053C214" w14:textId="26C7DBC3" w:rsidR="00E74194" w:rsidRPr="00CA7B9A" w:rsidRDefault="00A11C75" w:rsidP="00E74194">
      <w:pPr>
        <w:autoSpaceDE w:val="0"/>
        <w:autoSpaceDN w:val="0"/>
        <w:adjustRightInd w:val="0"/>
        <w:ind w:firstLine="709"/>
        <w:jc w:val="both"/>
        <w:rPr>
          <w:rFonts w:eastAsia="Arial Unicode MS" w:cs="Arial Unicode MS"/>
          <w:bdr w:val="nil"/>
          <w:lang w:eastAsia="lt-LT"/>
        </w:rPr>
      </w:pPr>
      <w:r>
        <w:rPr>
          <w:rFonts w:eastAsia="Arial Unicode MS" w:cs="Arial Unicode MS"/>
          <w:bdr w:val="nil"/>
          <w:lang w:eastAsia="lt-LT"/>
        </w:rPr>
        <w:t>7</w:t>
      </w:r>
      <w:r w:rsidR="000D2D6A">
        <w:rPr>
          <w:rFonts w:eastAsia="Arial Unicode MS" w:cs="Arial Unicode MS"/>
          <w:bdr w:val="nil"/>
          <w:lang w:eastAsia="lt-LT"/>
        </w:rPr>
        <w:t>9</w:t>
      </w:r>
      <w:r w:rsidR="00E74194" w:rsidRPr="00CA7B9A">
        <w:rPr>
          <w:rFonts w:eastAsia="Arial Unicode MS" w:cs="Arial Unicode MS"/>
          <w:bdr w:val="nil"/>
          <w:lang w:eastAsia="lt-LT"/>
        </w:rPr>
        <w:t xml:space="preserve">. Jeigu </w:t>
      </w:r>
      <w:r w:rsidR="00F30375">
        <w:rPr>
          <w:rFonts w:eastAsia="Arial Unicode MS" w:cs="Arial Unicode MS"/>
          <w:bdr w:val="nil"/>
          <w:lang w:eastAsia="lt-LT"/>
        </w:rPr>
        <w:t>tiekėja</w:t>
      </w:r>
      <w:r w:rsidR="00E74194" w:rsidRPr="00CA7B9A">
        <w:rPr>
          <w:rFonts w:eastAsia="Arial Unicode MS" w:cs="Arial Unicode MS"/>
          <w:bdr w:val="nil"/>
          <w:lang w:eastAsia="lt-LT"/>
        </w:rPr>
        <w:t>s, kuriam buvo pasiūlyta sudaryti pirkimo sutartį, raštu atsisako ją sudaryti arba nepateikia pirkimo dokumentuose nustatyto pirkimo sutarties įvykdymo užtikrinimo (jei reikalaujama), arba iki perkančiojo subjekto nurodyto laiko neatvyksta sudaryti sutarties, arba atsisako sudaryti sutartį pirkimo dokumentuose nustatytomis sąlygomis, laikoma, kad jis atsisakė sudaryti pirkimo sutartį. Tuo atveju perkantysis subjektas siūlo sudaryti pirkimo sutartį</w:t>
      </w:r>
      <w:r w:rsidR="00F766A5" w:rsidRPr="00CA7B9A">
        <w:rPr>
          <w:rFonts w:eastAsia="Arial Unicode MS" w:cs="Arial Unicode MS"/>
          <w:bdr w:val="nil"/>
          <w:lang w:eastAsia="lt-LT"/>
        </w:rPr>
        <w:t xml:space="preserve"> tie</w:t>
      </w:r>
      <w:r w:rsidR="00E74194" w:rsidRPr="00CA7B9A">
        <w:rPr>
          <w:rFonts w:eastAsia="Arial Unicode MS" w:cs="Arial Unicode MS"/>
          <w:bdr w:val="nil"/>
          <w:lang w:eastAsia="lt-LT"/>
        </w:rPr>
        <w:t>kėjui, kurio pasiūlymas pagal nustatytą pasi</w:t>
      </w:r>
      <w:r w:rsidR="00F766A5" w:rsidRPr="00CA7B9A">
        <w:rPr>
          <w:rFonts w:eastAsia="Arial Unicode MS" w:cs="Arial Unicode MS"/>
          <w:bdr w:val="nil"/>
          <w:lang w:eastAsia="lt-LT"/>
        </w:rPr>
        <w:t>ūlymų eilę yra pirmas po tie</w:t>
      </w:r>
      <w:r w:rsidR="00E74194" w:rsidRPr="00CA7B9A">
        <w:rPr>
          <w:rFonts w:eastAsia="Arial Unicode MS" w:cs="Arial Unicode MS"/>
          <w:bdr w:val="nil"/>
          <w:lang w:eastAsia="lt-LT"/>
        </w:rPr>
        <w:t>kėjo, atsisakiusio sudaryti pirkimo sutartį, jeigu tenkinamos P</w:t>
      </w:r>
      <w:r w:rsidR="00643FE9" w:rsidRPr="00CA7B9A">
        <w:rPr>
          <w:rFonts w:eastAsia="Arial Unicode MS" w:cs="Arial Unicode MS"/>
          <w:bdr w:val="nil"/>
          <w:lang w:eastAsia="lt-LT"/>
        </w:rPr>
        <w:t xml:space="preserve">irkimų įstatymo </w:t>
      </w:r>
      <w:r w:rsidR="00E74194" w:rsidRPr="00CA7B9A">
        <w:rPr>
          <w:rFonts w:eastAsia="Arial Unicode MS" w:cs="Arial Unicode MS"/>
          <w:bdr w:val="nil"/>
          <w:lang w:eastAsia="lt-LT"/>
        </w:rPr>
        <w:t>58 straipsnio 1 dalyje išdėstytos sąlygos.</w:t>
      </w:r>
    </w:p>
    <w:p w14:paraId="484947DD" w14:textId="06E318DA" w:rsidR="00D40732" w:rsidRPr="00CA7B9A" w:rsidRDefault="000D2D6A" w:rsidP="00D40732">
      <w:pPr>
        <w:ind w:firstLine="709"/>
        <w:jc w:val="both"/>
      </w:pPr>
      <w:r>
        <w:t>80</w:t>
      </w:r>
      <w:r w:rsidR="00D40732" w:rsidRPr="00CA7B9A">
        <w:t>. Jei priimamas sprendimas nesudaryti pirkimo sutarties arba pradėti pirkimą iš naujo – suinteresuotieji dalyviai apie tai informuojami, nurodant tokio sprendimo priežastis.</w:t>
      </w:r>
    </w:p>
    <w:p w14:paraId="3E56D7E1" w14:textId="2DC70B3D" w:rsidR="00545DA8" w:rsidRDefault="000F227A" w:rsidP="00545DA8">
      <w:pPr>
        <w:ind w:firstLine="709"/>
        <w:jc w:val="both"/>
        <w:rPr>
          <w:rFonts w:eastAsia="SimSun"/>
        </w:rPr>
      </w:pPr>
      <w:r>
        <w:t>8</w:t>
      </w:r>
      <w:r w:rsidR="000D2D6A">
        <w:t>1</w:t>
      </w:r>
      <w:r w:rsidR="00545DA8" w:rsidRPr="00CA7B9A">
        <w:t xml:space="preserve">. </w:t>
      </w:r>
      <w:r w:rsidR="00545DA8" w:rsidRPr="00CA7B9A">
        <w:rPr>
          <w:rFonts w:eastAsia="SimSun"/>
        </w:rPr>
        <w:t>Pirkimo sutarties sudarymo atidėjimo terminas netaikomas.</w:t>
      </w:r>
    </w:p>
    <w:p w14:paraId="24A4B07A" w14:textId="2070F490" w:rsidR="00D40732" w:rsidRDefault="00D40732" w:rsidP="00D40732">
      <w:pPr>
        <w:ind w:firstLine="709"/>
        <w:jc w:val="both"/>
        <w:rPr>
          <w:b/>
          <w:bCs/>
          <w:color w:val="000000"/>
          <w:sz w:val="16"/>
          <w:szCs w:val="16"/>
        </w:rPr>
      </w:pPr>
    </w:p>
    <w:p w14:paraId="5D12F4B6" w14:textId="1A69E3FA" w:rsidR="00D40732" w:rsidRPr="00CA7B9A" w:rsidRDefault="00D40732" w:rsidP="00D40732">
      <w:pPr>
        <w:autoSpaceDE w:val="0"/>
        <w:autoSpaceDN w:val="0"/>
        <w:adjustRightInd w:val="0"/>
        <w:jc w:val="center"/>
        <w:rPr>
          <w:b/>
          <w:bCs/>
          <w:color w:val="000000"/>
        </w:rPr>
      </w:pPr>
      <w:r w:rsidRPr="00CA7B9A">
        <w:rPr>
          <w:b/>
          <w:bCs/>
          <w:color w:val="000000"/>
        </w:rPr>
        <w:t>X</w:t>
      </w:r>
      <w:r w:rsidR="00FD4786" w:rsidRPr="00CA7B9A">
        <w:rPr>
          <w:b/>
          <w:bCs/>
          <w:color w:val="000000"/>
        </w:rPr>
        <w:t>I</w:t>
      </w:r>
      <w:r w:rsidR="000D2D6A">
        <w:rPr>
          <w:b/>
          <w:bCs/>
          <w:color w:val="000000"/>
        </w:rPr>
        <w:t>V</w:t>
      </w:r>
      <w:r w:rsidRPr="00CA7B9A">
        <w:rPr>
          <w:b/>
          <w:bCs/>
          <w:color w:val="000000"/>
        </w:rPr>
        <w:t>. GINČŲ NAGRINĖJIMO TVARKA</w:t>
      </w:r>
    </w:p>
    <w:p w14:paraId="3B42D364" w14:textId="77777777" w:rsidR="00D40732" w:rsidRPr="00CA7B9A" w:rsidRDefault="00D40732" w:rsidP="00D40732">
      <w:pPr>
        <w:autoSpaceDE w:val="0"/>
        <w:autoSpaceDN w:val="0"/>
        <w:adjustRightInd w:val="0"/>
        <w:jc w:val="center"/>
        <w:rPr>
          <w:b/>
          <w:bCs/>
          <w:color w:val="000000"/>
        </w:rPr>
      </w:pPr>
    </w:p>
    <w:p w14:paraId="0DB4850A" w14:textId="4342954B" w:rsidR="00D40732" w:rsidRPr="00CA7B9A" w:rsidRDefault="000F227A" w:rsidP="00314F17">
      <w:pPr>
        <w:widowControl w:val="0"/>
        <w:tabs>
          <w:tab w:val="left" w:pos="9356"/>
        </w:tabs>
        <w:autoSpaceDE w:val="0"/>
        <w:autoSpaceDN w:val="0"/>
        <w:adjustRightInd w:val="0"/>
        <w:ind w:right="-57" w:firstLine="709"/>
        <w:jc w:val="both"/>
        <w:rPr>
          <w:noProof/>
          <w:szCs w:val="22"/>
        </w:rPr>
      </w:pPr>
      <w:r>
        <w:rPr>
          <w:bCs/>
          <w:noProof/>
          <w:szCs w:val="22"/>
        </w:rPr>
        <w:t>8</w:t>
      </w:r>
      <w:r w:rsidR="000D2D6A">
        <w:rPr>
          <w:bCs/>
          <w:noProof/>
          <w:szCs w:val="22"/>
        </w:rPr>
        <w:t>2</w:t>
      </w:r>
      <w:r w:rsidR="00D40732" w:rsidRPr="00CA7B9A">
        <w:rPr>
          <w:bCs/>
          <w:noProof/>
          <w:szCs w:val="22"/>
        </w:rPr>
        <w:t>.</w:t>
      </w:r>
      <w:r w:rsidR="00D40732" w:rsidRPr="00CA7B9A">
        <w:rPr>
          <w:b/>
          <w:bCs/>
          <w:noProof/>
          <w:szCs w:val="22"/>
        </w:rPr>
        <w:t xml:space="preserve"> </w:t>
      </w:r>
      <w:r w:rsidR="00D40732" w:rsidRPr="00CA7B9A">
        <w:rPr>
          <w:noProof/>
          <w:szCs w:val="22"/>
        </w:rPr>
        <w:t xml:space="preserve">Ginčų nagrinėjimas, žalos atlyginimas, pirkimo sutarties pripažinimas negaliojančia, alternatyvios sankcijos reglamentuojamos vadovaujantis </w:t>
      </w:r>
      <w:r w:rsidR="00D40732" w:rsidRPr="00CA7B9A">
        <w:rPr>
          <w:bCs/>
          <w:noProof/>
          <w:szCs w:val="22"/>
        </w:rPr>
        <w:t xml:space="preserve">Lietuvos Respublikos pirkimų, atliekamų </w:t>
      </w:r>
      <w:r w:rsidR="00D40732" w:rsidRPr="00CA7B9A">
        <w:rPr>
          <w:bCs/>
          <w:noProof/>
          <w:szCs w:val="22"/>
        </w:rPr>
        <w:lastRenderedPageBreak/>
        <w:t>vandentvarkos, energetikos, transporto ar pašto paslaugų srities perkančiųjų subjektų, įstatym</w:t>
      </w:r>
      <w:r w:rsidR="00D40732" w:rsidRPr="00CA7B9A">
        <w:rPr>
          <w:noProof/>
          <w:szCs w:val="22"/>
        </w:rPr>
        <w:t>o VII skyriaus nuostatomis.</w:t>
      </w:r>
    </w:p>
    <w:p w14:paraId="7DB8BF2C" w14:textId="08169639" w:rsidR="004E16DA" w:rsidRDefault="004E16DA" w:rsidP="00314F17">
      <w:pPr>
        <w:widowControl w:val="0"/>
        <w:tabs>
          <w:tab w:val="left" w:pos="9356"/>
        </w:tabs>
        <w:autoSpaceDE w:val="0"/>
        <w:autoSpaceDN w:val="0"/>
        <w:adjustRightInd w:val="0"/>
        <w:ind w:right="-57" w:firstLine="709"/>
        <w:jc w:val="both"/>
        <w:rPr>
          <w:noProof/>
          <w:szCs w:val="22"/>
        </w:rPr>
      </w:pPr>
    </w:p>
    <w:p w14:paraId="4DEA0128" w14:textId="7E869B37" w:rsidR="00D40732" w:rsidRPr="00CA7B9A" w:rsidRDefault="00D40732" w:rsidP="00D40732">
      <w:pPr>
        <w:autoSpaceDE w:val="0"/>
        <w:autoSpaceDN w:val="0"/>
        <w:adjustRightInd w:val="0"/>
        <w:jc w:val="center"/>
        <w:rPr>
          <w:b/>
          <w:bCs/>
          <w:color w:val="000000"/>
        </w:rPr>
      </w:pPr>
      <w:r w:rsidRPr="00CA7B9A">
        <w:rPr>
          <w:b/>
          <w:bCs/>
          <w:color w:val="000000"/>
        </w:rPr>
        <w:t>X</w:t>
      </w:r>
      <w:r w:rsidR="000D2D6A">
        <w:rPr>
          <w:b/>
          <w:bCs/>
          <w:color w:val="000000"/>
        </w:rPr>
        <w:t>V</w:t>
      </w:r>
      <w:r w:rsidRPr="00CA7B9A">
        <w:rPr>
          <w:b/>
          <w:bCs/>
          <w:color w:val="000000"/>
        </w:rPr>
        <w:t>. SUTARTIES SĄLYGOS</w:t>
      </w:r>
    </w:p>
    <w:p w14:paraId="253B2ABB" w14:textId="77777777" w:rsidR="00D40732" w:rsidRPr="00CA7B9A" w:rsidRDefault="00D40732" w:rsidP="00D40732">
      <w:pPr>
        <w:autoSpaceDE w:val="0"/>
        <w:autoSpaceDN w:val="0"/>
        <w:adjustRightInd w:val="0"/>
        <w:jc w:val="center"/>
        <w:rPr>
          <w:b/>
          <w:bCs/>
          <w:color w:val="000000"/>
        </w:rPr>
      </w:pPr>
    </w:p>
    <w:p w14:paraId="69E3218C" w14:textId="74D66490" w:rsidR="00D40732" w:rsidRPr="00CA7B9A" w:rsidRDefault="00A44095" w:rsidP="00D40732">
      <w:pPr>
        <w:autoSpaceDE w:val="0"/>
        <w:autoSpaceDN w:val="0"/>
        <w:adjustRightInd w:val="0"/>
        <w:ind w:firstLine="709"/>
        <w:jc w:val="both"/>
        <w:rPr>
          <w:color w:val="000000"/>
        </w:rPr>
      </w:pPr>
      <w:r w:rsidRPr="00CA7B9A">
        <w:rPr>
          <w:color w:val="000000"/>
        </w:rPr>
        <w:t>8</w:t>
      </w:r>
      <w:r w:rsidR="000D2D6A">
        <w:rPr>
          <w:color w:val="000000"/>
        </w:rPr>
        <w:t>3</w:t>
      </w:r>
      <w:r w:rsidR="00D40732" w:rsidRPr="00CA7B9A">
        <w:rPr>
          <w:color w:val="000000"/>
        </w:rPr>
        <w:t>.</w:t>
      </w:r>
      <w:r w:rsidR="00A11C75">
        <w:rPr>
          <w:color w:val="000000"/>
        </w:rPr>
        <w:t xml:space="preserve"> </w:t>
      </w:r>
      <w:r w:rsidR="00D40732" w:rsidRPr="00CA7B9A">
        <w:rPr>
          <w:color w:val="000000"/>
        </w:rPr>
        <w:t>Sudaroma pirkimo sutar</w:t>
      </w:r>
      <w:r w:rsidR="00F23DAD" w:rsidRPr="00CA7B9A">
        <w:rPr>
          <w:color w:val="000000"/>
        </w:rPr>
        <w:t>tis turi atitikti laimėjusio tie</w:t>
      </w:r>
      <w:r w:rsidR="00D40732" w:rsidRPr="00CA7B9A">
        <w:rPr>
          <w:color w:val="000000"/>
        </w:rPr>
        <w:t>kėjo pasiūlymą ir šio pirkimo sąlygas.</w:t>
      </w:r>
    </w:p>
    <w:p w14:paraId="6430D311" w14:textId="45CF398D" w:rsidR="00AA479B" w:rsidRDefault="00A44095" w:rsidP="00AA479B">
      <w:pPr>
        <w:autoSpaceDE w:val="0"/>
        <w:autoSpaceDN w:val="0"/>
        <w:adjustRightInd w:val="0"/>
        <w:ind w:firstLine="709"/>
        <w:jc w:val="both"/>
        <w:rPr>
          <w:szCs w:val="20"/>
        </w:rPr>
      </w:pPr>
      <w:r w:rsidRPr="00CA7B9A">
        <w:rPr>
          <w:color w:val="000000"/>
        </w:rPr>
        <w:t>8</w:t>
      </w:r>
      <w:r w:rsidR="000D2D6A">
        <w:rPr>
          <w:color w:val="000000"/>
        </w:rPr>
        <w:t>4</w:t>
      </w:r>
      <w:r w:rsidR="00D40732" w:rsidRPr="00CA7B9A">
        <w:rPr>
          <w:color w:val="000000"/>
        </w:rPr>
        <w:t xml:space="preserve">. Pirkimo sutartis bus sudaroma raštu. </w:t>
      </w:r>
      <w:r w:rsidR="00FD4786" w:rsidRPr="00CA7B9A">
        <w:rPr>
          <w:color w:val="000000"/>
        </w:rPr>
        <w:t>P</w:t>
      </w:r>
      <w:r w:rsidR="00D40732" w:rsidRPr="00CA7B9A">
        <w:rPr>
          <w:szCs w:val="20"/>
        </w:rPr>
        <w:t>irkimo sutarties sąlygos nurodytos sutarties projekte</w:t>
      </w:r>
      <w:r w:rsidR="00643FE9" w:rsidRPr="00CA7B9A">
        <w:rPr>
          <w:szCs w:val="20"/>
        </w:rPr>
        <w:t xml:space="preserve"> (pirkimo sąlygų </w:t>
      </w:r>
      <w:r w:rsidR="000D2D6A">
        <w:rPr>
          <w:szCs w:val="20"/>
        </w:rPr>
        <w:t>2</w:t>
      </w:r>
      <w:r w:rsidR="00643FE9" w:rsidRPr="00CA7B9A">
        <w:rPr>
          <w:szCs w:val="20"/>
        </w:rPr>
        <w:t xml:space="preserve"> priedas)</w:t>
      </w:r>
      <w:r w:rsidR="00D40732" w:rsidRPr="00CA7B9A">
        <w:rPr>
          <w:szCs w:val="20"/>
        </w:rPr>
        <w:t>.</w:t>
      </w:r>
    </w:p>
    <w:p w14:paraId="419F5052" w14:textId="55EAE20D" w:rsidR="00AA479B" w:rsidRPr="00931F50" w:rsidRDefault="00A44095" w:rsidP="00AA479B">
      <w:pPr>
        <w:autoSpaceDE w:val="0"/>
        <w:autoSpaceDN w:val="0"/>
        <w:adjustRightInd w:val="0"/>
        <w:ind w:firstLine="709"/>
        <w:jc w:val="both"/>
      </w:pPr>
      <w:r w:rsidRPr="00CA7B9A">
        <w:rPr>
          <w:color w:val="000000"/>
        </w:rPr>
        <w:t>8</w:t>
      </w:r>
      <w:r w:rsidR="000D2D6A">
        <w:rPr>
          <w:color w:val="000000"/>
        </w:rPr>
        <w:t>5</w:t>
      </w:r>
      <w:r w:rsidR="00774BA0" w:rsidRPr="00CA7B9A">
        <w:rPr>
          <w:color w:val="000000"/>
        </w:rPr>
        <w:t xml:space="preserve">. </w:t>
      </w:r>
      <w:r w:rsidR="00774BA0" w:rsidRPr="00CA7B9A">
        <w:t xml:space="preserve">Sutartis įsigalioja nuo pasirašymo dienos ir galioja </w:t>
      </w:r>
      <w:r w:rsidR="00AA479B" w:rsidRPr="00931F50">
        <w:t>iki visiško įsipareigojimų įvykdymo.</w:t>
      </w:r>
    </w:p>
    <w:p w14:paraId="2BB7A503" w14:textId="20CD546E" w:rsidR="00A11C75" w:rsidRPr="0059527E" w:rsidRDefault="00A44095" w:rsidP="00A11C75">
      <w:pPr>
        <w:autoSpaceDE w:val="0"/>
        <w:autoSpaceDN w:val="0"/>
        <w:adjustRightInd w:val="0"/>
        <w:ind w:firstLine="709"/>
        <w:jc w:val="both"/>
      </w:pPr>
      <w:r w:rsidRPr="00CA7B9A">
        <w:t>8</w:t>
      </w:r>
      <w:r w:rsidR="000D2D6A">
        <w:t>6</w:t>
      </w:r>
      <w:r w:rsidR="00A11C75" w:rsidRPr="00A11C75">
        <w:rPr>
          <w:color w:val="000000"/>
          <w:bdr w:val="nil"/>
          <w:lang w:eastAsia="lt-LT"/>
          <w14:textOutline w14:w="0" w14:cap="flat" w14:cmpd="sng" w14:algn="ctr">
            <w14:noFill/>
            <w14:prstDash w14:val="solid"/>
            <w14:bevel/>
          </w14:textOutline>
        </w:rPr>
        <w:t xml:space="preserve"> </w:t>
      </w:r>
      <w:r w:rsidR="00A11C75" w:rsidRPr="0059527E">
        <w:rPr>
          <w:color w:val="000000"/>
          <w:bdr w:val="nil"/>
          <w:lang w:eastAsia="lt-LT"/>
          <w14:textOutline w14:w="0" w14:cap="flat" w14:cmpd="sng" w14:algn="ctr">
            <w14:noFill/>
            <w14:prstDash w14:val="solid"/>
            <w14:bevel/>
          </w14:textOutline>
        </w:rPr>
        <w:t>Sutarčiai taikomos fiksuoto</w:t>
      </w:r>
      <w:r w:rsidR="004E16DA">
        <w:rPr>
          <w:color w:val="000000"/>
          <w:bdr w:val="nil"/>
          <w:lang w:eastAsia="lt-LT"/>
          <w14:textOutline w14:w="0" w14:cap="flat" w14:cmpd="sng" w14:algn="ctr">
            <w14:noFill/>
            <w14:prstDash w14:val="solid"/>
            <w14:bevel/>
          </w14:textOutline>
        </w:rPr>
        <w:t xml:space="preserve">s </w:t>
      </w:r>
      <w:r w:rsidR="00A11C75" w:rsidRPr="0059527E">
        <w:rPr>
          <w:color w:val="000000"/>
          <w:bdr w:val="nil"/>
          <w:lang w:eastAsia="lt-LT"/>
          <w14:textOutline w14:w="0" w14:cap="flat" w14:cmpd="sng" w14:algn="ctr">
            <w14:noFill/>
            <w14:prstDash w14:val="solid"/>
            <w14:bevel/>
          </w14:textOutline>
        </w:rPr>
        <w:t>kain</w:t>
      </w:r>
      <w:r w:rsidR="004E16DA">
        <w:rPr>
          <w:color w:val="000000"/>
          <w:bdr w:val="nil"/>
          <w:lang w:eastAsia="lt-LT"/>
          <w14:textOutline w14:w="0" w14:cap="flat" w14:cmpd="sng" w14:algn="ctr">
            <w14:noFill/>
            <w14:prstDash w14:val="solid"/>
            <w14:bevel/>
          </w14:textOutline>
        </w:rPr>
        <w:t>os</w:t>
      </w:r>
      <w:r w:rsidR="00A11C75" w:rsidRPr="0059527E">
        <w:rPr>
          <w:color w:val="000000"/>
          <w:bdr w:val="nil"/>
          <w:lang w:eastAsia="lt-LT"/>
          <w14:textOutline w14:w="0" w14:cap="flat" w14:cmpd="sng" w14:algn="ctr">
            <w14:noFill/>
            <w14:prstDash w14:val="solid"/>
            <w14:bevel/>
          </w14:textOutline>
        </w:rPr>
        <w:t xml:space="preserve"> kainodaros taisyklės</w:t>
      </w:r>
      <w:r w:rsidR="00A11C75">
        <w:rPr>
          <w:color w:val="000000"/>
          <w:bdr w:val="nil"/>
          <w:lang w:eastAsia="lt-LT"/>
          <w14:textOutline w14:w="0" w14:cap="flat" w14:cmpd="sng" w14:algn="ctr">
            <w14:noFill/>
            <w14:prstDash w14:val="solid"/>
            <w14:bevel/>
          </w14:textOutline>
        </w:rPr>
        <w:t>.</w:t>
      </w:r>
    </w:p>
    <w:p w14:paraId="63CAE597" w14:textId="5264ADE3" w:rsidR="00A11C75" w:rsidRDefault="00A11C75" w:rsidP="00A11C75">
      <w:pPr>
        <w:autoSpaceDE w:val="0"/>
        <w:autoSpaceDN w:val="0"/>
        <w:adjustRightInd w:val="0"/>
        <w:ind w:firstLine="709"/>
        <w:jc w:val="both"/>
        <w:rPr>
          <w:rFonts w:eastAsia="Calibri"/>
          <w:szCs w:val="22"/>
        </w:rPr>
      </w:pPr>
      <w:r>
        <w:t>8</w:t>
      </w:r>
      <w:r w:rsidR="000D2D6A">
        <w:t>7</w:t>
      </w:r>
      <w:r w:rsidR="00D510C3">
        <w:t xml:space="preserve">. </w:t>
      </w:r>
      <w:r w:rsidR="00D510C3" w:rsidRPr="00053518">
        <w:rPr>
          <w:rFonts w:eastAsia="Calibri"/>
          <w:szCs w:val="22"/>
        </w:rPr>
        <w:t>Perkan</w:t>
      </w:r>
      <w:r w:rsidR="00D510C3">
        <w:rPr>
          <w:rFonts w:eastAsia="Calibri"/>
          <w:szCs w:val="22"/>
        </w:rPr>
        <w:t>tysis subjektas</w:t>
      </w:r>
      <w:r w:rsidR="00D510C3" w:rsidRPr="00053518">
        <w:rPr>
          <w:rFonts w:eastAsia="Calibri"/>
          <w:szCs w:val="22"/>
        </w:rPr>
        <w:t xml:space="preserve"> </w:t>
      </w:r>
      <w:bookmarkStart w:id="14" w:name="_Hlk16603476"/>
      <w:r w:rsidR="00D510C3" w:rsidRPr="00053518">
        <w:rPr>
          <w:rFonts w:eastAsia="Calibri"/>
          <w:szCs w:val="22"/>
        </w:rPr>
        <w:t>numato tiesioginio atsiskaitymo su subtiekėjais</w:t>
      </w:r>
      <w:r w:rsidR="00D510C3">
        <w:rPr>
          <w:rFonts w:eastAsia="Calibri"/>
          <w:szCs w:val="22"/>
        </w:rPr>
        <w:t xml:space="preserve"> </w:t>
      </w:r>
      <w:r w:rsidR="00D510C3" w:rsidRPr="00053518">
        <w:rPr>
          <w:rFonts w:eastAsia="Calibri"/>
          <w:szCs w:val="22"/>
        </w:rPr>
        <w:t>galimybę, sutarties projekte aprašytomis sąlygomis.</w:t>
      </w:r>
      <w:bookmarkEnd w:id="14"/>
    </w:p>
    <w:p w14:paraId="5BE93247" w14:textId="77777777" w:rsidR="00602B8B" w:rsidRPr="00791B2D" w:rsidRDefault="00566EEA" w:rsidP="00602B8B">
      <w:pPr>
        <w:autoSpaceDE w:val="0"/>
        <w:autoSpaceDN w:val="0"/>
        <w:adjustRightInd w:val="0"/>
        <w:ind w:firstLine="709"/>
        <w:jc w:val="both"/>
        <w:rPr>
          <w:rFonts w:eastAsia="Calibri"/>
          <w:bCs/>
          <w:lang w:eastAsia="lt-LT"/>
        </w:rPr>
      </w:pPr>
      <w:r>
        <w:t>8</w:t>
      </w:r>
      <w:r w:rsidR="000D2D6A">
        <w:t>8</w:t>
      </w:r>
      <w:r w:rsidR="00D40732" w:rsidRPr="00CA7B9A">
        <w:t xml:space="preserve">. </w:t>
      </w:r>
      <w:r w:rsidR="00602B8B" w:rsidRPr="006C4561">
        <w:t>Vykdant pirkimo sutartį, sąskaitos faktūro</w:t>
      </w:r>
      <w:r w:rsidR="00602B8B">
        <w:t xml:space="preserve">s teikiamos tik elektroniniu būdu. </w:t>
      </w:r>
      <w:r w:rsidR="00602B8B" w:rsidRPr="00761870">
        <w:rPr>
          <w:lang w:eastAsia="lt-LT"/>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w:t>
      </w:r>
      <w:r w:rsidR="00602B8B">
        <w:rPr>
          <w:lang w:eastAsia="lt-LT"/>
        </w:rPr>
        <w:t xml:space="preserve"> (toliau – Europos elektroninių sąskaitų faktūrų standartas), </w:t>
      </w:r>
      <w:r w:rsidR="00602B8B" w:rsidRPr="00761870">
        <w:rPr>
          <w:lang w:eastAsia="lt-LT"/>
        </w:rPr>
        <w:t>teikiamos</w:t>
      </w:r>
      <w:r w:rsidR="00602B8B">
        <w:rPr>
          <w:lang w:eastAsia="lt-LT"/>
        </w:rPr>
        <w:t xml:space="preserve"> tiekėjo </w:t>
      </w:r>
      <w:r w:rsidR="00602B8B" w:rsidRPr="00761870">
        <w:rPr>
          <w:lang w:eastAsia="lt-LT"/>
        </w:rPr>
        <w:t xml:space="preserve">pasirinktomis priemonėmis. Europos elektroninių sąskaitų faktūrų standarto neatitinkančios elektroninės sąskaitos faktūros </w:t>
      </w:r>
      <w:r w:rsidR="00602B8B">
        <w:rPr>
          <w:lang w:eastAsia="lt-LT"/>
        </w:rPr>
        <w:t xml:space="preserve">gali būti </w:t>
      </w:r>
      <w:r w:rsidR="00602B8B" w:rsidRPr="00761870">
        <w:rPr>
          <w:lang w:eastAsia="lt-LT"/>
        </w:rPr>
        <w:t xml:space="preserve">teikiamos tik naudojantis </w:t>
      </w:r>
      <w:r w:rsidR="00602B8B">
        <w:rPr>
          <w:rFonts w:eastAsia="Calibri"/>
          <w:lang w:eastAsia="lt-LT"/>
        </w:rPr>
        <w:t xml:space="preserve">sąskaitų administravimo bendrosios informacinės sistemos (SABIS) </w:t>
      </w:r>
      <w:r w:rsidR="00602B8B" w:rsidRPr="00761870">
        <w:rPr>
          <w:lang w:eastAsia="lt-LT"/>
        </w:rPr>
        <w:t>priemonėmis.</w:t>
      </w:r>
      <w:r w:rsidR="00602B8B">
        <w:rPr>
          <w:lang w:eastAsia="lt-LT"/>
        </w:rPr>
        <w:t xml:space="preserve"> </w:t>
      </w:r>
      <w:r w:rsidR="00602B8B">
        <w:t xml:space="preserve">Perkantysis subjektas </w:t>
      </w:r>
      <w:r w:rsidR="00602B8B" w:rsidRPr="00791B2D">
        <w:rPr>
          <w:rFonts w:eastAsia="Calibri"/>
          <w:lang w:eastAsia="lt-LT"/>
        </w:rPr>
        <w:t>elektronines sąskaitas faktūras priima ir apdoroja naudodamasi</w:t>
      </w:r>
      <w:r w:rsidR="00602B8B">
        <w:rPr>
          <w:rFonts w:eastAsia="Calibri"/>
          <w:lang w:eastAsia="lt-LT"/>
        </w:rPr>
        <w:t>s</w:t>
      </w:r>
      <w:r w:rsidR="00602B8B" w:rsidRPr="00791B2D">
        <w:rPr>
          <w:rFonts w:eastAsia="Calibri"/>
          <w:lang w:eastAsia="lt-LT"/>
        </w:rPr>
        <w:t xml:space="preserve"> informacinės sistemos </w:t>
      </w:r>
      <w:r w:rsidR="00602B8B">
        <w:rPr>
          <w:rFonts w:eastAsia="Calibri"/>
          <w:lang w:eastAsia="lt-LT"/>
        </w:rPr>
        <w:t xml:space="preserve">(SABIS) </w:t>
      </w:r>
      <w:r w:rsidR="00602B8B" w:rsidRPr="00791B2D">
        <w:rPr>
          <w:rFonts w:eastAsia="Calibri"/>
          <w:lang w:eastAsia="lt-LT"/>
        </w:rPr>
        <w:t xml:space="preserve">priemonėmis, išskyrus jeigu mobilizacijos, karo ar nepaprastosios padėties atveju yra informacinės sistemos </w:t>
      </w:r>
      <w:r w:rsidR="00602B8B">
        <w:rPr>
          <w:rFonts w:eastAsia="Calibri"/>
          <w:lang w:eastAsia="lt-LT"/>
        </w:rPr>
        <w:t xml:space="preserve">SABIS </w:t>
      </w:r>
      <w:r w:rsidR="00602B8B" w:rsidRPr="00791B2D">
        <w:rPr>
          <w:rFonts w:eastAsia="Calibri"/>
          <w:lang w:eastAsia="lt-LT"/>
        </w:rPr>
        <w:t xml:space="preserve">pažeidimų, dėl kurių negalimas </w:t>
      </w:r>
      <w:r w:rsidR="00602B8B">
        <w:rPr>
          <w:rFonts w:eastAsia="Calibri"/>
          <w:lang w:eastAsia="lt-LT"/>
        </w:rPr>
        <w:t xml:space="preserve">perkančiojo subjekto ir tiekėjo </w:t>
      </w:r>
      <w:r w:rsidR="00602B8B" w:rsidRPr="00791B2D">
        <w:rPr>
          <w:rFonts w:eastAsia="Calibri"/>
          <w:lang w:eastAsia="lt-LT"/>
        </w:rPr>
        <w:t xml:space="preserve">bendravimas ir keitimasis informacija naudojantis </w:t>
      </w:r>
      <w:r w:rsidR="00602B8B">
        <w:rPr>
          <w:rFonts w:eastAsia="Calibri"/>
          <w:lang w:eastAsia="lt-LT"/>
        </w:rPr>
        <w:t>SABIS</w:t>
      </w:r>
      <w:r w:rsidR="00602B8B" w:rsidRPr="00791B2D">
        <w:rPr>
          <w:rFonts w:eastAsia="Calibri"/>
          <w:lang w:eastAsia="lt-LT"/>
        </w:rPr>
        <w:t xml:space="preserve">. Elektroninė sąskaita faktūra suprantama kaip sąskaita faktūra, išrašyta, perduota ir gauta tokiu elektroniniu formatu, kuris sudaro galimybę ją apdoroti automatiniu ir elektroniniu būdu.    </w:t>
      </w:r>
    </w:p>
    <w:p w14:paraId="2AA763EC" w14:textId="08AD2F5D" w:rsidR="004411EE" w:rsidRDefault="00A11C75" w:rsidP="00602B8B">
      <w:pPr>
        <w:autoSpaceDE w:val="0"/>
        <w:autoSpaceDN w:val="0"/>
        <w:adjustRightInd w:val="0"/>
        <w:ind w:left="5040" w:firstLine="720"/>
        <w:jc w:val="both"/>
        <w:rPr>
          <w:color w:val="000000"/>
        </w:rPr>
      </w:pPr>
      <w:r w:rsidRPr="00791B2D">
        <w:br w:type="page"/>
      </w:r>
    </w:p>
    <w:p w14:paraId="1D150EAE" w14:textId="77777777" w:rsidR="000D4493" w:rsidRPr="00D12E18" w:rsidRDefault="000D4493" w:rsidP="004C2CCC">
      <w:pPr>
        <w:ind w:left="7200"/>
        <w:jc w:val="both"/>
      </w:pPr>
      <w:r w:rsidRPr="00D12E18">
        <w:lastRenderedPageBreak/>
        <w:t xml:space="preserve">Pirkimo sąlygų </w:t>
      </w:r>
    </w:p>
    <w:p w14:paraId="4BE0DCD6" w14:textId="16A977AA" w:rsidR="000D4493" w:rsidRPr="00D12E18" w:rsidRDefault="00602B8B" w:rsidP="004C2CCC">
      <w:pPr>
        <w:ind w:left="6480" w:firstLine="720"/>
        <w:jc w:val="both"/>
      </w:pPr>
      <w:r>
        <w:t>1</w:t>
      </w:r>
      <w:r w:rsidR="000D4493" w:rsidRPr="00D12E18">
        <w:t xml:space="preserve"> priedas</w:t>
      </w:r>
    </w:p>
    <w:p w14:paraId="0C84DD5B" w14:textId="77777777" w:rsidR="000D4493" w:rsidRDefault="000D4493" w:rsidP="000D4493">
      <w:pPr>
        <w:jc w:val="center"/>
        <w:rPr>
          <w:b/>
          <w:bCs/>
        </w:rPr>
      </w:pPr>
    </w:p>
    <w:p w14:paraId="602C96D7" w14:textId="77777777" w:rsidR="000D4493" w:rsidRPr="00A84712" w:rsidRDefault="000D4493" w:rsidP="000D4493">
      <w:pPr>
        <w:jc w:val="center"/>
        <w:rPr>
          <w:b/>
          <w:bCs/>
        </w:rPr>
      </w:pPr>
      <w:r w:rsidRPr="00A84712">
        <w:rPr>
          <w:b/>
          <w:bCs/>
        </w:rPr>
        <w:t xml:space="preserve">PASIŪLYMAS </w:t>
      </w:r>
    </w:p>
    <w:p w14:paraId="7F0609C0" w14:textId="6D96908E" w:rsidR="000D4493" w:rsidRPr="00A84712" w:rsidRDefault="000D4493" w:rsidP="003956BE">
      <w:pPr>
        <w:jc w:val="center"/>
        <w:rPr>
          <w:b/>
          <w:bCs/>
        </w:rPr>
      </w:pPr>
      <w:r>
        <w:rPr>
          <w:b/>
        </w:rPr>
        <w:t xml:space="preserve">DĖL </w:t>
      </w:r>
      <w:r w:rsidR="00602B8B">
        <w:rPr>
          <w:b/>
        </w:rPr>
        <w:t xml:space="preserve">VANDENTIEKIO TINKLŲ ŽALIOJI G. STATYBOS DARBŲ </w:t>
      </w:r>
      <w:r w:rsidR="003956BE">
        <w:rPr>
          <w:b/>
        </w:rPr>
        <w:t>PIRKIMO</w:t>
      </w:r>
    </w:p>
    <w:p w14:paraId="25B115BE" w14:textId="77777777" w:rsidR="000D4493" w:rsidRPr="00592B97" w:rsidRDefault="000D4493" w:rsidP="000D4493">
      <w:pPr>
        <w:shd w:val="clear" w:color="auto" w:fill="FFFFFF"/>
        <w:jc w:val="center"/>
        <w:rPr>
          <w:b/>
          <w:bCs/>
          <w:color w:val="000000"/>
        </w:rPr>
      </w:pPr>
      <w:r w:rsidRPr="00592B97">
        <w:t>____________</w:t>
      </w:r>
      <w:r w:rsidRPr="00592B97">
        <w:rPr>
          <w:b/>
          <w:bCs/>
          <w:color w:val="000000"/>
        </w:rPr>
        <w:t xml:space="preserve"> </w:t>
      </w:r>
      <w:r w:rsidRPr="00592B97">
        <w:t>Nr.______</w:t>
      </w:r>
    </w:p>
    <w:p w14:paraId="159BF1C4" w14:textId="77777777" w:rsidR="000D4493" w:rsidRPr="00592B97" w:rsidRDefault="000D4493" w:rsidP="000D4493">
      <w:pPr>
        <w:shd w:val="clear" w:color="auto" w:fill="FFFFFF"/>
        <w:jc w:val="center"/>
        <w:rPr>
          <w:bCs/>
          <w:color w:val="000000"/>
          <w:sz w:val="16"/>
          <w:szCs w:val="16"/>
        </w:rPr>
      </w:pPr>
      <w:r w:rsidRPr="00592B97">
        <w:rPr>
          <w:bCs/>
          <w:color w:val="000000"/>
          <w:sz w:val="16"/>
          <w:szCs w:val="16"/>
        </w:rPr>
        <w:t>(Data)</w:t>
      </w:r>
    </w:p>
    <w:p w14:paraId="1A96BA95" w14:textId="77777777" w:rsidR="000D4493" w:rsidRPr="00592B97" w:rsidRDefault="000D4493" w:rsidP="000D4493">
      <w:pPr>
        <w:shd w:val="clear" w:color="auto" w:fill="FFFFFF"/>
        <w:jc w:val="center"/>
        <w:rPr>
          <w:bCs/>
          <w:color w:val="000000"/>
        </w:rPr>
      </w:pPr>
      <w:r w:rsidRPr="00592B97">
        <w:rPr>
          <w:bCs/>
          <w:color w:val="000000"/>
        </w:rPr>
        <w:t>_____________</w:t>
      </w:r>
    </w:p>
    <w:p w14:paraId="23809975" w14:textId="77777777" w:rsidR="000D4493" w:rsidRDefault="000D4493" w:rsidP="000D4493">
      <w:pPr>
        <w:shd w:val="clear" w:color="auto" w:fill="FFFFFF"/>
        <w:jc w:val="center"/>
        <w:rPr>
          <w:bCs/>
          <w:color w:val="000000"/>
          <w:sz w:val="16"/>
          <w:szCs w:val="16"/>
        </w:rPr>
      </w:pPr>
      <w:r w:rsidRPr="00592B97">
        <w:rPr>
          <w:bCs/>
          <w:color w:val="000000"/>
          <w:sz w:val="16"/>
          <w:szCs w:val="16"/>
        </w:rPr>
        <w:t>(Sudarymo vieta)</w:t>
      </w:r>
    </w:p>
    <w:p w14:paraId="178BE13E" w14:textId="77777777" w:rsidR="000D4493" w:rsidRPr="00A84712" w:rsidRDefault="000D4493" w:rsidP="000D4493">
      <w:pPr>
        <w:spacing w:before="60" w:after="60"/>
        <w:rPr>
          <w:bCs/>
          <w:color w:val="000000"/>
          <w:vertAlign w:val="superscript"/>
        </w:rPr>
      </w:pPr>
    </w:p>
    <w:p w14:paraId="6C4CC2CA" w14:textId="77777777" w:rsidR="000D4493" w:rsidRPr="00A84712" w:rsidRDefault="000D4493" w:rsidP="000D4493">
      <w:pPr>
        <w:rPr>
          <w:bCs/>
          <w:color w:val="000000"/>
        </w:rPr>
      </w:pPr>
      <w:r w:rsidRPr="00A84712">
        <w:rPr>
          <w:bCs/>
          <w:color w:val="000000"/>
        </w:rPr>
        <w:t>UAB „Dzūkijos vandenys“</w:t>
      </w:r>
    </w:p>
    <w:p w14:paraId="57D9B339" w14:textId="77777777" w:rsidR="000D4493" w:rsidRDefault="000D4493" w:rsidP="000D4493">
      <w:pPr>
        <w:rPr>
          <w:bCs/>
          <w:color w:val="000000"/>
          <w:vertAlign w:val="superscript"/>
        </w:rPr>
      </w:pPr>
      <w:r w:rsidRPr="00A84712">
        <w:rPr>
          <w:bCs/>
          <w:color w:val="000000"/>
          <w:vertAlign w:val="superscript"/>
        </w:rPr>
        <w:t xml:space="preserve"> </w:t>
      </w:r>
      <w:bookmarkStart w:id="15" w:name="_Toc147739116"/>
    </w:p>
    <w:bookmarkEnd w:id="15"/>
    <w:p w14:paraId="5DCB376D" w14:textId="77777777" w:rsidR="000D4493" w:rsidRPr="007B1BA6" w:rsidRDefault="000D4493" w:rsidP="000D4493">
      <w:pPr>
        <w:suppressAutoHyphens/>
        <w:spacing w:after="160" w:line="259" w:lineRule="auto"/>
        <w:ind w:left="720"/>
        <w:contextualSpacing/>
        <w:jc w:val="center"/>
        <w:rPr>
          <w:b/>
          <w:bCs/>
          <w:iCs/>
          <w:sz w:val="22"/>
          <w:szCs w:val="22"/>
        </w:rPr>
      </w:pPr>
      <w:r>
        <w:rPr>
          <w:b/>
          <w:bCs/>
          <w:iCs/>
          <w:sz w:val="22"/>
          <w:szCs w:val="22"/>
        </w:rPr>
        <w:t xml:space="preserve">1. </w:t>
      </w:r>
      <w:r w:rsidRPr="007B1BA6">
        <w:rPr>
          <w:b/>
          <w:bCs/>
          <w:iCs/>
          <w:sz w:val="22"/>
          <w:szCs w:val="22"/>
        </w:rPr>
        <w:t>INFORMACIJA APIE TIEKĖJĄ</w:t>
      </w:r>
    </w:p>
    <w:tbl>
      <w:tblPr>
        <w:tblW w:w="93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41"/>
        <w:gridCol w:w="3543"/>
      </w:tblGrid>
      <w:tr w:rsidR="000D4493" w:rsidRPr="007B1BA6" w14:paraId="4BF10A0C" w14:textId="77777777" w:rsidTr="00010064">
        <w:tc>
          <w:tcPr>
            <w:tcW w:w="5841" w:type="dxa"/>
            <w:tcBorders>
              <w:top w:val="single" w:sz="4" w:space="0" w:color="auto"/>
              <w:left w:val="single" w:sz="4" w:space="0" w:color="auto"/>
              <w:bottom w:val="single" w:sz="4" w:space="0" w:color="auto"/>
              <w:right w:val="single" w:sz="4" w:space="0" w:color="auto"/>
            </w:tcBorders>
            <w:hideMark/>
          </w:tcPr>
          <w:p w14:paraId="581A4BDB" w14:textId="77777777" w:rsidR="000D4493" w:rsidRPr="007B1BA6" w:rsidRDefault="000D4493" w:rsidP="00010064">
            <w:pPr>
              <w:jc w:val="both"/>
              <w:rPr>
                <w:lang w:eastAsia="lt-LT"/>
              </w:rPr>
            </w:pPr>
            <w:r w:rsidRPr="007B1BA6">
              <w:rPr>
                <w:b/>
                <w:bCs/>
                <w:lang w:eastAsia="lt-LT"/>
              </w:rPr>
              <w:t>Tiekėjo arba tiekėjų grupės narių</w:t>
            </w:r>
            <w:r w:rsidRPr="007B1BA6">
              <w:rPr>
                <w:b/>
                <w:bCs/>
                <w:vertAlign w:val="superscript"/>
                <w:lang w:eastAsia="lt-LT"/>
              </w:rPr>
              <w:footnoteReference w:id="2"/>
            </w:r>
            <w:r w:rsidRPr="007B1BA6">
              <w:rPr>
                <w:b/>
                <w:bCs/>
                <w:lang w:eastAsia="lt-LT"/>
              </w:rPr>
              <w:t xml:space="preserve"> pavadinimas</w:t>
            </w:r>
            <w:r w:rsidRPr="007B1BA6">
              <w:rPr>
                <w:lang w:eastAsia="lt-LT"/>
              </w:rPr>
              <w:t xml:space="preserve"> (-ai) </w:t>
            </w:r>
            <w:r w:rsidRPr="007B1BA6">
              <w:rPr>
                <w:sz w:val="22"/>
                <w:szCs w:val="22"/>
                <w:lang w:eastAsia="lt-LT"/>
              </w:rPr>
              <w:t>(</w:t>
            </w:r>
            <w:r w:rsidRPr="007B1BA6">
              <w:rPr>
                <w:i/>
                <w:sz w:val="22"/>
                <w:szCs w:val="22"/>
                <w:lang w:eastAsia="lt-LT"/>
              </w:rPr>
              <w:t>Jeigu dalyvauja ūkio subjektų grupė, surašomi visi dalyvių pavadinimai</w:t>
            </w:r>
            <w:r w:rsidRPr="007B1BA6">
              <w:rPr>
                <w:sz w:val="22"/>
                <w:szCs w:val="22"/>
                <w:lang w:eastAsia="lt-LT"/>
              </w:rPr>
              <w:t>)</w:t>
            </w:r>
          </w:p>
        </w:tc>
        <w:tc>
          <w:tcPr>
            <w:tcW w:w="3543" w:type="dxa"/>
            <w:tcBorders>
              <w:top w:val="single" w:sz="4" w:space="0" w:color="auto"/>
              <w:left w:val="single" w:sz="4" w:space="0" w:color="auto"/>
              <w:bottom w:val="single" w:sz="4" w:space="0" w:color="auto"/>
              <w:right w:val="single" w:sz="4" w:space="0" w:color="auto"/>
            </w:tcBorders>
          </w:tcPr>
          <w:p w14:paraId="03DCE2AF" w14:textId="77777777" w:rsidR="000D4493" w:rsidRPr="007B1BA6" w:rsidRDefault="000D4493" w:rsidP="00010064">
            <w:pPr>
              <w:ind w:left="-386" w:firstLine="386"/>
              <w:jc w:val="both"/>
              <w:rPr>
                <w:lang w:eastAsia="lt-LT"/>
              </w:rPr>
            </w:pPr>
          </w:p>
        </w:tc>
      </w:tr>
      <w:tr w:rsidR="000D4493" w:rsidRPr="007B1BA6" w14:paraId="0F080F0B" w14:textId="77777777" w:rsidTr="00010064">
        <w:tc>
          <w:tcPr>
            <w:tcW w:w="5841" w:type="dxa"/>
            <w:tcBorders>
              <w:top w:val="single" w:sz="4" w:space="0" w:color="auto"/>
              <w:left w:val="single" w:sz="4" w:space="0" w:color="auto"/>
              <w:bottom w:val="single" w:sz="4" w:space="0" w:color="auto"/>
              <w:right w:val="single" w:sz="4" w:space="0" w:color="auto"/>
            </w:tcBorders>
          </w:tcPr>
          <w:p w14:paraId="791B4A38" w14:textId="77777777" w:rsidR="000D4493" w:rsidRPr="007B1BA6" w:rsidRDefault="000D4493" w:rsidP="00010064">
            <w:pPr>
              <w:jc w:val="both"/>
              <w:rPr>
                <w:lang w:eastAsia="lt-LT"/>
              </w:rPr>
            </w:pPr>
            <w:r w:rsidRPr="007B1BA6">
              <w:rPr>
                <w:b/>
                <w:bCs/>
                <w:lang w:eastAsia="lt-LT"/>
              </w:rPr>
              <w:t>Tiekėjo arba tiekėjų grupės narių juridinio asmens kodas</w:t>
            </w:r>
            <w:r w:rsidRPr="007B1BA6">
              <w:rPr>
                <w:lang w:eastAsia="lt-LT"/>
              </w:rPr>
              <w:t xml:space="preserve"> (-ai) </w:t>
            </w:r>
            <w:r w:rsidRPr="007B1BA6">
              <w:rPr>
                <w:i/>
                <w:sz w:val="22"/>
                <w:szCs w:val="22"/>
                <w:lang w:eastAsia="lt-LT"/>
              </w:rPr>
              <w:t>(tuo atveju, jei pasiūlymą teikia fizinis asmuo - verslo pažymėjimo Nr. ar pan.)</w:t>
            </w:r>
          </w:p>
        </w:tc>
        <w:tc>
          <w:tcPr>
            <w:tcW w:w="3543" w:type="dxa"/>
            <w:tcBorders>
              <w:top w:val="single" w:sz="4" w:space="0" w:color="auto"/>
              <w:left w:val="single" w:sz="4" w:space="0" w:color="auto"/>
              <w:bottom w:val="single" w:sz="4" w:space="0" w:color="auto"/>
              <w:right w:val="single" w:sz="4" w:space="0" w:color="auto"/>
            </w:tcBorders>
          </w:tcPr>
          <w:p w14:paraId="26FB3AB6" w14:textId="77777777" w:rsidR="000D4493" w:rsidRPr="007B1BA6" w:rsidRDefault="000D4493" w:rsidP="00010064">
            <w:pPr>
              <w:jc w:val="both"/>
              <w:rPr>
                <w:lang w:eastAsia="lt-LT"/>
              </w:rPr>
            </w:pPr>
          </w:p>
        </w:tc>
      </w:tr>
      <w:tr w:rsidR="000D4493" w:rsidRPr="007B1BA6" w14:paraId="30629EE6" w14:textId="77777777" w:rsidTr="00010064">
        <w:trPr>
          <w:trHeight w:val="471"/>
        </w:trPr>
        <w:tc>
          <w:tcPr>
            <w:tcW w:w="5841" w:type="dxa"/>
            <w:tcBorders>
              <w:top w:val="single" w:sz="4" w:space="0" w:color="auto"/>
              <w:left w:val="single" w:sz="4" w:space="0" w:color="auto"/>
              <w:bottom w:val="single" w:sz="4" w:space="0" w:color="auto"/>
              <w:right w:val="single" w:sz="4" w:space="0" w:color="auto"/>
            </w:tcBorders>
          </w:tcPr>
          <w:p w14:paraId="4335D1F1" w14:textId="77777777" w:rsidR="000D4493" w:rsidRPr="007B1BA6" w:rsidRDefault="000D4493" w:rsidP="00010064">
            <w:pPr>
              <w:jc w:val="both"/>
              <w:rPr>
                <w:b/>
                <w:bCs/>
                <w:lang w:eastAsia="lt-LT"/>
              </w:rPr>
            </w:pPr>
            <w:r w:rsidRPr="007B1BA6">
              <w:rPr>
                <w:b/>
                <w:bCs/>
                <w:lang w:eastAsia="lt-LT"/>
              </w:rPr>
              <w:t xml:space="preserve">Tiekėjo arba tiekėjų grupės narių </w:t>
            </w:r>
            <w:r w:rsidRPr="007962BA">
              <w:rPr>
                <w:b/>
                <w:bCs/>
                <w:lang w:eastAsia="lt-LT"/>
              </w:rPr>
              <w:t>adresas</w:t>
            </w:r>
            <w:r w:rsidRPr="007962BA">
              <w:rPr>
                <w:lang w:eastAsia="lt-LT"/>
              </w:rPr>
              <w:t xml:space="preserve"> </w:t>
            </w:r>
            <w:r w:rsidRPr="007962BA">
              <w:rPr>
                <w:b/>
                <w:bCs/>
                <w:lang w:eastAsia="lt-LT"/>
              </w:rPr>
              <w:t>(-ai</w:t>
            </w:r>
            <w:r w:rsidRPr="007962BA">
              <w:rPr>
                <w:b/>
                <w:bCs/>
                <w:sz w:val="22"/>
                <w:szCs w:val="22"/>
                <w:lang w:eastAsia="lt-LT"/>
              </w:rPr>
              <w:t>)</w:t>
            </w:r>
          </w:p>
        </w:tc>
        <w:tc>
          <w:tcPr>
            <w:tcW w:w="3543" w:type="dxa"/>
            <w:tcBorders>
              <w:top w:val="single" w:sz="4" w:space="0" w:color="auto"/>
              <w:left w:val="single" w:sz="4" w:space="0" w:color="auto"/>
              <w:bottom w:val="single" w:sz="4" w:space="0" w:color="auto"/>
              <w:right w:val="single" w:sz="4" w:space="0" w:color="auto"/>
            </w:tcBorders>
          </w:tcPr>
          <w:p w14:paraId="02C3E631" w14:textId="77777777" w:rsidR="000D4493" w:rsidRPr="007B1BA6" w:rsidRDefault="000D4493" w:rsidP="00010064">
            <w:pPr>
              <w:jc w:val="both"/>
              <w:rPr>
                <w:lang w:eastAsia="lt-LT"/>
              </w:rPr>
            </w:pPr>
          </w:p>
        </w:tc>
      </w:tr>
      <w:tr w:rsidR="000D4493" w:rsidRPr="007B1BA6" w14:paraId="742CA97D" w14:textId="77777777" w:rsidTr="00010064">
        <w:tc>
          <w:tcPr>
            <w:tcW w:w="5841" w:type="dxa"/>
            <w:tcBorders>
              <w:top w:val="single" w:sz="4" w:space="0" w:color="auto"/>
              <w:left w:val="single" w:sz="4" w:space="0" w:color="auto"/>
              <w:bottom w:val="single" w:sz="4" w:space="0" w:color="auto"/>
              <w:right w:val="single" w:sz="4" w:space="0" w:color="auto"/>
            </w:tcBorders>
          </w:tcPr>
          <w:p w14:paraId="5276A0C4" w14:textId="77777777" w:rsidR="000D4493" w:rsidRPr="007B1BA6" w:rsidRDefault="000D4493" w:rsidP="00010064">
            <w:pPr>
              <w:jc w:val="both"/>
              <w:rPr>
                <w:lang w:eastAsia="lt-LT"/>
              </w:rPr>
            </w:pPr>
            <w:r w:rsidRPr="007B1BA6">
              <w:rPr>
                <w:rFonts w:eastAsia="Calibri"/>
                <w:b/>
                <w:bCs/>
                <w:lang w:eastAsia="lt-LT"/>
              </w:rPr>
              <w:t xml:space="preserve">Tiekėjų grupės narys, atstovaujantis grupei </w:t>
            </w:r>
            <w:r w:rsidRPr="007B1BA6">
              <w:rPr>
                <w:i/>
                <w:sz w:val="22"/>
                <w:szCs w:val="22"/>
                <w:lang w:eastAsia="lt-LT"/>
              </w:rPr>
              <w:t>(pildoma, jei pasiūlymą teikia tiekėjų grupė)</w:t>
            </w:r>
          </w:p>
        </w:tc>
        <w:tc>
          <w:tcPr>
            <w:tcW w:w="3543" w:type="dxa"/>
            <w:tcBorders>
              <w:top w:val="single" w:sz="4" w:space="0" w:color="auto"/>
              <w:left w:val="single" w:sz="4" w:space="0" w:color="auto"/>
              <w:bottom w:val="single" w:sz="4" w:space="0" w:color="auto"/>
              <w:right w:val="single" w:sz="4" w:space="0" w:color="auto"/>
            </w:tcBorders>
          </w:tcPr>
          <w:p w14:paraId="2C026D6D" w14:textId="77777777" w:rsidR="000D4493" w:rsidRPr="007B1BA6" w:rsidRDefault="000D4493" w:rsidP="00010064">
            <w:pPr>
              <w:jc w:val="both"/>
              <w:rPr>
                <w:lang w:eastAsia="lt-LT"/>
              </w:rPr>
            </w:pPr>
          </w:p>
        </w:tc>
      </w:tr>
      <w:tr w:rsidR="000D4493" w:rsidRPr="007B1BA6" w14:paraId="39DA21FE" w14:textId="77777777" w:rsidTr="00010064">
        <w:tc>
          <w:tcPr>
            <w:tcW w:w="5841" w:type="dxa"/>
            <w:tcBorders>
              <w:top w:val="single" w:sz="4" w:space="0" w:color="auto"/>
              <w:left w:val="single" w:sz="4" w:space="0" w:color="auto"/>
              <w:bottom w:val="single" w:sz="4" w:space="0" w:color="auto"/>
              <w:right w:val="single" w:sz="4" w:space="0" w:color="auto"/>
            </w:tcBorders>
          </w:tcPr>
          <w:p w14:paraId="706F17C5" w14:textId="77777777" w:rsidR="000D4493" w:rsidRPr="007B1BA6" w:rsidRDefault="000D4493" w:rsidP="00010064">
            <w:pPr>
              <w:jc w:val="both"/>
              <w:rPr>
                <w:rFonts w:eastAsia="Calibri"/>
                <w:lang w:eastAsia="lt-LT"/>
              </w:rPr>
            </w:pPr>
            <w:r w:rsidRPr="007B1BA6">
              <w:rPr>
                <w:rFonts w:eastAsia="Calibri"/>
                <w:lang w:eastAsia="lt-LT"/>
              </w:rPr>
              <w:t>Asmens, įgalioto bendrauti su perkanči</w:t>
            </w:r>
            <w:r>
              <w:rPr>
                <w:rFonts w:eastAsia="Calibri"/>
                <w:lang w:eastAsia="lt-LT"/>
              </w:rPr>
              <w:t>uoju subjektu</w:t>
            </w:r>
            <w:r w:rsidRPr="007B1BA6">
              <w:rPr>
                <w:rFonts w:eastAsia="Calibri"/>
                <w:lang w:eastAsia="lt-LT"/>
              </w:rPr>
              <w:t>, kontaktinė informacija (</w:t>
            </w:r>
            <w:r w:rsidRPr="007B1BA6">
              <w:rPr>
                <w:rFonts w:eastAsia="Calibri"/>
                <w:i/>
                <w:sz w:val="22"/>
                <w:szCs w:val="22"/>
                <w:lang w:eastAsia="lt-LT"/>
              </w:rPr>
              <w:t xml:space="preserve">vardas, pavardė, </w:t>
            </w:r>
            <w:r>
              <w:rPr>
                <w:rFonts w:eastAsia="Calibri"/>
                <w:i/>
                <w:sz w:val="22"/>
                <w:szCs w:val="22"/>
                <w:lang w:eastAsia="lt-LT"/>
              </w:rPr>
              <w:t xml:space="preserve">darbo </w:t>
            </w:r>
            <w:r w:rsidRPr="007B1BA6">
              <w:rPr>
                <w:rFonts w:eastAsia="Calibri"/>
                <w:i/>
                <w:sz w:val="22"/>
                <w:szCs w:val="22"/>
                <w:lang w:eastAsia="lt-LT"/>
              </w:rPr>
              <w:t xml:space="preserve">tel., </w:t>
            </w:r>
            <w:r>
              <w:rPr>
                <w:rFonts w:eastAsia="Calibri"/>
                <w:i/>
                <w:sz w:val="22"/>
                <w:szCs w:val="22"/>
                <w:lang w:eastAsia="lt-LT"/>
              </w:rPr>
              <w:t xml:space="preserve">darbo  </w:t>
            </w:r>
            <w:r w:rsidRPr="007B1BA6">
              <w:rPr>
                <w:rFonts w:eastAsia="Calibri"/>
                <w:i/>
                <w:sz w:val="22"/>
                <w:szCs w:val="22"/>
                <w:lang w:eastAsia="lt-LT"/>
              </w:rPr>
              <w:t>el. p. adresas)</w:t>
            </w:r>
          </w:p>
        </w:tc>
        <w:tc>
          <w:tcPr>
            <w:tcW w:w="3543" w:type="dxa"/>
            <w:tcBorders>
              <w:top w:val="single" w:sz="4" w:space="0" w:color="auto"/>
              <w:left w:val="single" w:sz="4" w:space="0" w:color="auto"/>
              <w:bottom w:val="single" w:sz="4" w:space="0" w:color="auto"/>
              <w:right w:val="single" w:sz="4" w:space="0" w:color="auto"/>
            </w:tcBorders>
          </w:tcPr>
          <w:p w14:paraId="70EFC80A" w14:textId="77777777" w:rsidR="000D4493" w:rsidRPr="007B1BA6" w:rsidRDefault="000D4493" w:rsidP="00010064">
            <w:pPr>
              <w:jc w:val="both"/>
              <w:rPr>
                <w:lang w:eastAsia="lt-LT"/>
              </w:rPr>
            </w:pPr>
          </w:p>
        </w:tc>
      </w:tr>
      <w:tr w:rsidR="000D4493" w:rsidRPr="007B1BA6" w14:paraId="30F72CDB" w14:textId="77777777" w:rsidTr="00010064">
        <w:trPr>
          <w:trHeight w:val="341"/>
        </w:trPr>
        <w:tc>
          <w:tcPr>
            <w:tcW w:w="5841" w:type="dxa"/>
            <w:tcBorders>
              <w:top w:val="single" w:sz="4" w:space="0" w:color="auto"/>
              <w:left w:val="single" w:sz="4" w:space="0" w:color="auto"/>
              <w:bottom w:val="single" w:sz="4" w:space="0" w:color="auto"/>
              <w:right w:val="single" w:sz="4" w:space="0" w:color="auto"/>
            </w:tcBorders>
          </w:tcPr>
          <w:p w14:paraId="0056D895" w14:textId="77777777" w:rsidR="000D4493" w:rsidRPr="007B1BA6" w:rsidRDefault="000D4493" w:rsidP="00010064">
            <w:pPr>
              <w:jc w:val="both"/>
              <w:rPr>
                <w:rFonts w:eastAsia="Calibri"/>
                <w:lang w:eastAsia="lt-LT"/>
              </w:rPr>
            </w:pPr>
            <w:r w:rsidRPr="007B1BA6">
              <w:rPr>
                <w:rFonts w:eastAsia="Calibri"/>
              </w:rPr>
              <w:t>Telefono numeris</w:t>
            </w:r>
          </w:p>
        </w:tc>
        <w:tc>
          <w:tcPr>
            <w:tcW w:w="3543" w:type="dxa"/>
            <w:tcBorders>
              <w:top w:val="single" w:sz="4" w:space="0" w:color="auto"/>
              <w:left w:val="single" w:sz="4" w:space="0" w:color="auto"/>
              <w:bottom w:val="single" w:sz="4" w:space="0" w:color="auto"/>
              <w:right w:val="single" w:sz="4" w:space="0" w:color="auto"/>
            </w:tcBorders>
          </w:tcPr>
          <w:p w14:paraId="1EBF6E4C" w14:textId="77777777" w:rsidR="000D4493" w:rsidRPr="007B1BA6" w:rsidRDefault="000D4493" w:rsidP="00010064">
            <w:pPr>
              <w:jc w:val="both"/>
              <w:rPr>
                <w:lang w:eastAsia="lt-LT"/>
              </w:rPr>
            </w:pPr>
          </w:p>
        </w:tc>
      </w:tr>
      <w:tr w:rsidR="000D4493" w:rsidRPr="007B1BA6" w14:paraId="498FEE03" w14:textId="77777777" w:rsidTr="00010064">
        <w:trPr>
          <w:trHeight w:val="417"/>
        </w:trPr>
        <w:tc>
          <w:tcPr>
            <w:tcW w:w="5841" w:type="dxa"/>
            <w:tcBorders>
              <w:top w:val="single" w:sz="4" w:space="0" w:color="auto"/>
              <w:left w:val="single" w:sz="4" w:space="0" w:color="auto"/>
              <w:bottom w:val="single" w:sz="4" w:space="0" w:color="auto"/>
              <w:right w:val="single" w:sz="4" w:space="0" w:color="auto"/>
            </w:tcBorders>
          </w:tcPr>
          <w:p w14:paraId="1580AE38" w14:textId="77777777" w:rsidR="000D4493" w:rsidRPr="007B1BA6" w:rsidRDefault="000D4493" w:rsidP="00010064">
            <w:pPr>
              <w:jc w:val="both"/>
              <w:rPr>
                <w:rFonts w:eastAsia="Calibri"/>
              </w:rPr>
            </w:pPr>
            <w:r w:rsidRPr="007B1BA6">
              <w:rPr>
                <w:rFonts w:eastAsia="Calibri"/>
              </w:rPr>
              <w:t>El. pašto adresas</w:t>
            </w:r>
          </w:p>
        </w:tc>
        <w:tc>
          <w:tcPr>
            <w:tcW w:w="3543" w:type="dxa"/>
            <w:tcBorders>
              <w:top w:val="single" w:sz="4" w:space="0" w:color="auto"/>
              <w:left w:val="single" w:sz="4" w:space="0" w:color="auto"/>
              <w:bottom w:val="single" w:sz="4" w:space="0" w:color="auto"/>
              <w:right w:val="single" w:sz="4" w:space="0" w:color="auto"/>
            </w:tcBorders>
          </w:tcPr>
          <w:p w14:paraId="04A859F6" w14:textId="77777777" w:rsidR="000D4493" w:rsidRPr="007B1BA6" w:rsidRDefault="000D4493" w:rsidP="00010064">
            <w:pPr>
              <w:jc w:val="both"/>
              <w:rPr>
                <w:lang w:eastAsia="lt-LT"/>
              </w:rPr>
            </w:pPr>
          </w:p>
        </w:tc>
      </w:tr>
    </w:tbl>
    <w:p w14:paraId="31AAB30C" w14:textId="77777777" w:rsidR="000D4493" w:rsidRPr="007B1BA6" w:rsidRDefault="000D4493" w:rsidP="000D4493">
      <w:pPr>
        <w:spacing w:after="160" w:line="259" w:lineRule="auto"/>
        <w:jc w:val="both"/>
        <w:rPr>
          <w:rFonts w:ascii="Calibri" w:eastAsia="Calibri" w:hAnsi="Calibri"/>
          <w:b/>
          <w:bCs/>
          <w:sz w:val="16"/>
          <w:szCs w:val="16"/>
        </w:rPr>
      </w:pPr>
    </w:p>
    <w:p w14:paraId="7CA3918C" w14:textId="77777777" w:rsidR="000D4493" w:rsidRDefault="000D4493" w:rsidP="000D4493">
      <w:pPr>
        <w:jc w:val="center"/>
        <w:rPr>
          <w:rFonts w:eastAsia="Calibri"/>
          <w:b/>
          <w:bCs/>
          <w:sz w:val="22"/>
        </w:rPr>
      </w:pPr>
      <w:r w:rsidRPr="007B1BA6">
        <w:rPr>
          <w:rFonts w:eastAsia="Calibri"/>
          <w:b/>
          <w:bCs/>
          <w:sz w:val="22"/>
        </w:rPr>
        <w:t>2. INFORMACIJA APIE SUBT</w:t>
      </w:r>
      <w:r>
        <w:rPr>
          <w:rFonts w:eastAsia="Calibri"/>
          <w:b/>
          <w:bCs/>
          <w:sz w:val="22"/>
        </w:rPr>
        <w:t>IE</w:t>
      </w:r>
      <w:r w:rsidRPr="007B1BA6">
        <w:rPr>
          <w:rFonts w:eastAsia="Calibri"/>
          <w:b/>
          <w:bCs/>
          <w:sz w:val="22"/>
        </w:rPr>
        <w:t>KĖJUS</w:t>
      </w:r>
    </w:p>
    <w:p w14:paraId="2A139EEC" w14:textId="77777777" w:rsidR="000D4493" w:rsidRDefault="000D4493" w:rsidP="000D4493">
      <w:pPr>
        <w:jc w:val="center"/>
        <w:rPr>
          <w:rFonts w:eastAsia="Calibri"/>
          <w:i/>
          <w:sz w:val="22"/>
        </w:rPr>
      </w:pPr>
      <w:r w:rsidRPr="007B1BA6">
        <w:rPr>
          <w:rFonts w:eastAsia="Calibri"/>
          <w:i/>
          <w:sz w:val="22"/>
        </w:rPr>
        <w:t>(pildoma, jei tiekėjas pasitelkia subt</w:t>
      </w:r>
      <w:r>
        <w:rPr>
          <w:rFonts w:eastAsia="Calibri"/>
          <w:i/>
          <w:sz w:val="22"/>
        </w:rPr>
        <w:t>ie</w:t>
      </w:r>
      <w:r w:rsidRPr="007B1BA6">
        <w:rPr>
          <w:rFonts w:eastAsia="Calibri"/>
          <w:i/>
          <w:sz w:val="22"/>
        </w:rPr>
        <w:t>kėjus)</w:t>
      </w:r>
    </w:p>
    <w:p w14:paraId="4DC48F56" w14:textId="77777777" w:rsidR="000D4493" w:rsidRPr="007B1BA6" w:rsidRDefault="000D4493" w:rsidP="000D4493">
      <w:pPr>
        <w:jc w:val="center"/>
        <w:rPr>
          <w:rFonts w:eastAsia="Calibri"/>
          <w:i/>
          <w:sz w:val="22"/>
        </w:rPr>
      </w:pPr>
    </w:p>
    <w:tbl>
      <w:tblPr>
        <w:tblW w:w="938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4A0" w:firstRow="1" w:lastRow="0" w:firstColumn="1" w:lastColumn="0" w:noHBand="0" w:noVBand="1"/>
      </w:tblPr>
      <w:tblGrid>
        <w:gridCol w:w="709"/>
        <w:gridCol w:w="5132"/>
        <w:gridCol w:w="3543"/>
      </w:tblGrid>
      <w:tr w:rsidR="000D4493" w:rsidRPr="007B1BA6" w14:paraId="11BF409A" w14:textId="77777777" w:rsidTr="00010064">
        <w:trPr>
          <w:trHeight w:val="1106"/>
        </w:trPr>
        <w:tc>
          <w:tcPr>
            <w:tcW w:w="709" w:type="dxa"/>
            <w:shd w:val="clear" w:color="auto" w:fill="FFFFFF"/>
          </w:tcPr>
          <w:p w14:paraId="08BBBAA6" w14:textId="77777777" w:rsidR="000D4493" w:rsidRPr="007B1BA6" w:rsidRDefault="000D4493" w:rsidP="00010064">
            <w:pPr>
              <w:spacing w:after="160" w:line="259" w:lineRule="auto"/>
              <w:ind w:firstLine="59"/>
              <w:jc w:val="both"/>
              <w:rPr>
                <w:rFonts w:eastAsia="Calibri"/>
                <w:b/>
                <w:sz w:val="22"/>
              </w:rPr>
            </w:pPr>
            <w:r w:rsidRPr="007B1BA6">
              <w:rPr>
                <w:rFonts w:eastAsia="Calibri"/>
                <w:b/>
                <w:sz w:val="22"/>
              </w:rPr>
              <w:t>Eil. Nr.</w:t>
            </w:r>
          </w:p>
        </w:tc>
        <w:tc>
          <w:tcPr>
            <w:tcW w:w="5132" w:type="dxa"/>
            <w:shd w:val="clear" w:color="auto" w:fill="FFFFFF"/>
          </w:tcPr>
          <w:p w14:paraId="24F43511" w14:textId="77777777" w:rsidR="000D4493" w:rsidRPr="007B1BA6" w:rsidRDefault="000D4493" w:rsidP="00010064">
            <w:pPr>
              <w:jc w:val="both"/>
              <w:rPr>
                <w:rFonts w:eastAsia="Calibri"/>
                <w:b/>
                <w:sz w:val="22"/>
              </w:rPr>
            </w:pPr>
            <w:r w:rsidRPr="007B1BA6">
              <w:rPr>
                <w:rFonts w:eastAsia="Calibri"/>
                <w:b/>
                <w:sz w:val="22"/>
              </w:rPr>
              <w:t>Pirkimo sutarties dalies (pirkimo objekto dalies, sutarties dalies), perduodamos vykdyti subt</w:t>
            </w:r>
            <w:r>
              <w:rPr>
                <w:rFonts w:eastAsia="Calibri"/>
                <w:b/>
                <w:sz w:val="22"/>
              </w:rPr>
              <w:t>ie</w:t>
            </w:r>
            <w:r w:rsidRPr="007B1BA6">
              <w:rPr>
                <w:rFonts w:eastAsia="Calibri"/>
                <w:b/>
                <w:sz w:val="22"/>
              </w:rPr>
              <w:t>kėjui, aprašymas ir perduodamų įsipareigojimų dalis (procentais)</w:t>
            </w:r>
          </w:p>
        </w:tc>
        <w:tc>
          <w:tcPr>
            <w:tcW w:w="3543" w:type="dxa"/>
            <w:shd w:val="clear" w:color="auto" w:fill="FFFFFF"/>
          </w:tcPr>
          <w:p w14:paraId="47A4A0F2" w14:textId="77777777" w:rsidR="000D4493" w:rsidRPr="007B1BA6" w:rsidRDefault="000D4493" w:rsidP="00010064">
            <w:pPr>
              <w:spacing w:after="160" w:line="259" w:lineRule="auto"/>
              <w:jc w:val="both"/>
              <w:rPr>
                <w:rFonts w:eastAsia="Calibri"/>
                <w:b/>
                <w:sz w:val="22"/>
              </w:rPr>
            </w:pPr>
            <w:r w:rsidRPr="007B1BA6">
              <w:rPr>
                <w:rFonts w:eastAsia="Calibri"/>
                <w:b/>
                <w:sz w:val="22"/>
              </w:rPr>
              <w:t>Subt</w:t>
            </w:r>
            <w:r>
              <w:rPr>
                <w:rFonts w:eastAsia="Calibri"/>
                <w:b/>
                <w:sz w:val="22"/>
              </w:rPr>
              <w:t>ie</w:t>
            </w:r>
            <w:r w:rsidRPr="007B1BA6">
              <w:rPr>
                <w:rFonts w:eastAsia="Calibri"/>
                <w:b/>
                <w:sz w:val="22"/>
              </w:rPr>
              <w:t>kėjo pavadinimas</w:t>
            </w:r>
            <w:r>
              <w:rPr>
                <w:rFonts w:eastAsia="Calibri"/>
                <w:b/>
                <w:sz w:val="22"/>
              </w:rPr>
              <w:t>, juridinio asmens kodas, adresas</w:t>
            </w:r>
          </w:p>
        </w:tc>
      </w:tr>
      <w:tr w:rsidR="000D4493" w:rsidRPr="007B1BA6" w14:paraId="3BD13828" w14:textId="77777777" w:rsidTr="00010064">
        <w:tc>
          <w:tcPr>
            <w:tcW w:w="709" w:type="dxa"/>
            <w:shd w:val="clear" w:color="auto" w:fill="FFFFFF"/>
          </w:tcPr>
          <w:p w14:paraId="711E21DE" w14:textId="77777777" w:rsidR="000D4493" w:rsidRPr="007B1BA6" w:rsidRDefault="000D4493" w:rsidP="00010064">
            <w:pPr>
              <w:spacing w:after="160" w:line="259" w:lineRule="auto"/>
              <w:jc w:val="both"/>
              <w:rPr>
                <w:rFonts w:eastAsia="Calibri"/>
                <w:sz w:val="22"/>
              </w:rPr>
            </w:pPr>
            <w:r w:rsidRPr="007B1BA6">
              <w:rPr>
                <w:rFonts w:eastAsia="Calibri"/>
                <w:sz w:val="22"/>
              </w:rPr>
              <w:t>1.</w:t>
            </w:r>
          </w:p>
        </w:tc>
        <w:tc>
          <w:tcPr>
            <w:tcW w:w="5132" w:type="dxa"/>
            <w:shd w:val="clear" w:color="auto" w:fill="FFFFFF"/>
          </w:tcPr>
          <w:p w14:paraId="2C063E41" w14:textId="77777777" w:rsidR="000D4493" w:rsidRPr="007B1BA6" w:rsidRDefault="000D4493" w:rsidP="00010064">
            <w:pPr>
              <w:jc w:val="both"/>
              <w:rPr>
                <w:b/>
                <w:u w:val="single"/>
              </w:rPr>
            </w:pPr>
          </w:p>
        </w:tc>
        <w:tc>
          <w:tcPr>
            <w:tcW w:w="3543" w:type="dxa"/>
            <w:shd w:val="clear" w:color="auto" w:fill="FFFFFF"/>
          </w:tcPr>
          <w:p w14:paraId="068F2027" w14:textId="77777777" w:rsidR="000D4493" w:rsidRPr="007B1BA6" w:rsidRDefault="000D4493" w:rsidP="00010064">
            <w:pPr>
              <w:spacing w:after="160" w:line="259" w:lineRule="auto"/>
              <w:jc w:val="both"/>
              <w:rPr>
                <w:rFonts w:eastAsia="Calibri"/>
                <w:b/>
                <w:sz w:val="22"/>
              </w:rPr>
            </w:pPr>
          </w:p>
        </w:tc>
      </w:tr>
    </w:tbl>
    <w:p w14:paraId="64643504" w14:textId="77777777" w:rsidR="000D4493" w:rsidRDefault="000D4493" w:rsidP="000D4493">
      <w:pPr>
        <w:jc w:val="center"/>
        <w:rPr>
          <w:b/>
        </w:rPr>
      </w:pPr>
    </w:p>
    <w:p w14:paraId="7352B62A" w14:textId="77777777" w:rsidR="000D4493" w:rsidRPr="000B6564" w:rsidRDefault="000D4493" w:rsidP="000D4493">
      <w:pPr>
        <w:jc w:val="center"/>
        <w:rPr>
          <w:color w:val="2E74B5"/>
          <w:sz w:val="22"/>
          <w:szCs w:val="22"/>
        </w:rPr>
      </w:pPr>
      <w:r w:rsidRPr="000B6564">
        <w:rPr>
          <w:b/>
          <w:sz w:val="22"/>
          <w:szCs w:val="22"/>
        </w:rPr>
        <w:t>3. PASIŪLYMO KAINA</w:t>
      </w:r>
    </w:p>
    <w:p w14:paraId="47234FAF" w14:textId="77777777" w:rsidR="000D4493" w:rsidRDefault="000D4493" w:rsidP="000D4493">
      <w:pPr>
        <w:spacing w:before="60" w:after="60"/>
        <w:jc w:val="both"/>
        <w:rPr>
          <w:b/>
        </w:rPr>
      </w:pPr>
      <w:r>
        <w:t xml:space="preserve">  </w:t>
      </w:r>
      <w:r w:rsidRPr="003C1F8A">
        <w:t xml:space="preserve">Pasiūlymo kaina nurodoma užpildant pateiktą </w:t>
      </w:r>
      <w:r w:rsidRPr="003C1F8A">
        <w:rPr>
          <w:color w:val="0563C1"/>
          <w:u w:val="single"/>
        </w:rPr>
        <w:t>lentelę</w:t>
      </w:r>
      <w:r>
        <w:rPr>
          <w:b/>
        </w:rPr>
        <w:t>:</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6"/>
        <w:gridCol w:w="5275"/>
        <w:gridCol w:w="1843"/>
        <w:gridCol w:w="1672"/>
      </w:tblGrid>
      <w:tr w:rsidR="00DD536E" w:rsidRPr="003C1F8A" w14:paraId="5C67A0B1" w14:textId="77777777" w:rsidTr="000B6564">
        <w:trPr>
          <w:trHeight w:val="666"/>
        </w:trPr>
        <w:tc>
          <w:tcPr>
            <w:tcW w:w="566" w:type="dxa"/>
            <w:tcBorders>
              <w:top w:val="single" w:sz="4" w:space="0" w:color="auto"/>
              <w:left w:val="single" w:sz="4" w:space="0" w:color="auto"/>
              <w:bottom w:val="single" w:sz="4" w:space="0" w:color="auto"/>
              <w:right w:val="single" w:sz="4" w:space="0" w:color="auto"/>
            </w:tcBorders>
            <w:vAlign w:val="center"/>
            <w:hideMark/>
          </w:tcPr>
          <w:p w14:paraId="30B4D21A" w14:textId="77777777" w:rsidR="00DD536E" w:rsidRPr="003C1F8A" w:rsidRDefault="00DD536E" w:rsidP="00010064">
            <w:pPr>
              <w:widowControl w:val="0"/>
              <w:tabs>
                <w:tab w:val="left" w:pos="9356"/>
              </w:tabs>
              <w:autoSpaceDE w:val="0"/>
              <w:autoSpaceDN w:val="0"/>
              <w:adjustRightInd w:val="0"/>
              <w:ind w:right="-108"/>
              <w:jc w:val="center"/>
              <w:rPr>
                <w:bCs/>
                <w:noProof/>
                <w:sz w:val="22"/>
                <w:szCs w:val="22"/>
              </w:rPr>
            </w:pPr>
            <w:bookmarkStart w:id="16" w:name="_Hlk495407184"/>
            <w:r w:rsidRPr="003C1F8A">
              <w:rPr>
                <w:bCs/>
                <w:noProof/>
                <w:sz w:val="22"/>
                <w:szCs w:val="22"/>
              </w:rPr>
              <w:t>Eil. Nr.</w:t>
            </w:r>
          </w:p>
        </w:tc>
        <w:tc>
          <w:tcPr>
            <w:tcW w:w="5275" w:type="dxa"/>
            <w:tcBorders>
              <w:top w:val="single" w:sz="4" w:space="0" w:color="auto"/>
              <w:left w:val="single" w:sz="4" w:space="0" w:color="auto"/>
              <w:bottom w:val="single" w:sz="4" w:space="0" w:color="auto"/>
              <w:right w:val="single" w:sz="4" w:space="0" w:color="auto"/>
            </w:tcBorders>
            <w:vAlign w:val="center"/>
            <w:hideMark/>
          </w:tcPr>
          <w:p w14:paraId="23ED0E02" w14:textId="69004D64" w:rsidR="00DD536E" w:rsidRPr="003C1F8A" w:rsidRDefault="00011B41" w:rsidP="00010064">
            <w:pPr>
              <w:widowControl w:val="0"/>
              <w:tabs>
                <w:tab w:val="left" w:pos="9356"/>
              </w:tabs>
              <w:autoSpaceDE w:val="0"/>
              <w:autoSpaceDN w:val="0"/>
              <w:adjustRightInd w:val="0"/>
              <w:spacing w:line="259" w:lineRule="auto"/>
              <w:ind w:right="-23"/>
              <w:jc w:val="center"/>
              <w:rPr>
                <w:bCs/>
                <w:noProof/>
                <w:sz w:val="22"/>
                <w:szCs w:val="22"/>
              </w:rPr>
            </w:pPr>
            <w:r>
              <w:rPr>
                <w:bCs/>
                <w:noProof/>
                <w:sz w:val="22"/>
                <w:szCs w:val="22"/>
              </w:rPr>
              <w:t>Darbų</w:t>
            </w:r>
            <w:r w:rsidR="00DD536E" w:rsidRPr="003C1F8A">
              <w:rPr>
                <w:bCs/>
                <w:noProof/>
                <w:sz w:val="22"/>
                <w:szCs w:val="22"/>
              </w:rPr>
              <w:t xml:space="preserve"> pavadinimas</w:t>
            </w:r>
          </w:p>
        </w:tc>
        <w:tc>
          <w:tcPr>
            <w:tcW w:w="1843" w:type="dxa"/>
            <w:tcBorders>
              <w:top w:val="single" w:sz="4" w:space="0" w:color="auto"/>
              <w:left w:val="single" w:sz="4" w:space="0" w:color="auto"/>
              <w:bottom w:val="single" w:sz="4" w:space="0" w:color="auto"/>
              <w:right w:val="single" w:sz="4" w:space="0" w:color="auto"/>
            </w:tcBorders>
            <w:vAlign w:val="center"/>
          </w:tcPr>
          <w:p w14:paraId="0896CB4E" w14:textId="100D3612" w:rsidR="00DD536E" w:rsidRPr="008054BF" w:rsidRDefault="00DD536E" w:rsidP="00DD536E">
            <w:pPr>
              <w:widowControl w:val="0"/>
              <w:tabs>
                <w:tab w:val="left" w:pos="9356"/>
              </w:tabs>
              <w:autoSpaceDE w:val="0"/>
              <w:autoSpaceDN w:val="0"/>
              <w:adjustRightInd w:val="0"/>
              <w:ind w:right="-23"/>
              <w:jc w:val="center"/>
              <w:rPr>
                <w:bCs/>
                <w:noProof/>
                <w:sz w:val="22"/>
                <w:szCs w:val="22"/>
              </w:rPr>
            </w:pPr>
            <w:r>
              <w:rPr>
                <w:bCs/>
                <w:sz w:val="22"/>
                <w:szCs w:val="22"/>
              </w:rPr>
              <w:t>Pasiūlymo</w:t>
            </w:r>
            <w:r w:rsidRPr="008054BF">
              <w:rPr>
                <w:bCs/>
                <w:sz w:val="22"/>
                <w:szCs w:val="22"/>
              </w:rPr>
              <w:t xml:space="preserve"> kaina, EUR be PVM</w:t>
            </w:r>
          </w:p>
        </w:tc>
        <w:tc>
          <w:tcPr>
            <w:tcW w:w="1672" w:type="dxa"/>
            <w:tcBorders>
              <w:top w:val="single" w:sz="4" w:space="0" w:color="auto"/>
              <w:left w:val="single" w:sz="4" w:space="0" w:color="auto"/>
              <w:bottom w:val="single" w:sz="4" w:space="0" w:color="auto"/>
              <w:right w:val="single" w:sz="4" w:space="0" w:color="auto"/>
            </w:tcBorders>
            <w:vAlign w:val="center"/>
            <w:hideMark/>
          </w:tcPr>
          <w:p w14:paraId="1C022ECD" w14:textId="7A582539" w:rsidR="00DD536E" w:rsidRPr="008054BF" w:rsidRDefault="00DD536E" w:rsidP="00010064">
            <w:pPr>
              <w:widowControl w:val="0"/>
              <w:tabs>
                <w:tab w:val="left" w:pos="9356"/>
              </w:tabs>
              <w:autoSpaceDE w:val="0"/>
              <w:autoSpaceDN w:val="0"/>
              <w:adjustRightInd w:val="0"/>
              <w:spacing w:line="259" w:lineRule="auto"/>
              <w:ind w:right="-23"/>
              <w:jc w:val="center"/>
              <w:rPr>
                <w:bCs/>
                <w:noProof/>
                <w:sz w:val="22"/>
                <w:szCs w:val="22"/>
              </w:rPr>
            </w:pPr>
            <w:r w:rsidRPr="008054BF">
              <w:rPr>
                <w:bCs/>
                <w:noProof/>
                <w:sz w:val="22"/>
                <w:szCs w:val="22"/>
              </w:rPr>
              <w:t xml:space="preserve">Pasiūlymo kaina Eur </w:t>
            </w:r>
            <w:r>
              <w:rPr>
                <w:bCs/>
                <w:noProof/>
                <w:sz w:val="22"/>
                <w:szCs w:val="22"/>
              </w:rPr>
              <w:t>su</w:t>
            </w:r>
            <w:r w:rsidRPr="008054BF">
              <w:rPr>
                <w:bCs/>
                <w:noProof/>
                <w:sz w:val="22"/>
                <w:szCs w:val="22"/>
              </w:rPr>
              <w:t xml:space="preserve"> PVM </w:t>
            </w:r>
          </w:p>
          <w:p w14:paraId="1ACA428B" w14:textId="1DB6A051" w:rsidR="00DD536E" w:rsidRPr="008054BF" w:rsidRDefault="00DD536E" w:rsidP="00010064">
            <w:pPr>
              <w:widowControl w:val="0"/>
              <w:tabs>
                <w:tab w:val="left" w:pos="9356"/>
              </w:tabs>
              <w:autoSpaceDE w:val="0"/>
              <w:autoSpaceDN w:val="0"/>
              <w:adjustRightInd w:val="0"/>
              <w:spacing w:line="259" w:lineRule="auto"/>
              <w:ind w:left="-108" w:right="-108"/>
              <w:jc w:val="center"/>
              <w:rPr>
                <w:bCs/>
                <w:noProof/>
                <w:sz w:val="22"/>
                <w:szCs w:val="22"/>
              </w:rPr>
            </w:pPr>
          </w:p>
        </w:tc>
      </w:tr>
      <w:tr w:rsidR="00DD536E" w:rsidRPr="003C1F8A" w14:paraId="5D21C8E3" w14:textId="77777777" w:rsidTr="000B6564">
        <w:tc>
          <w:tcPr>
            <w:tcW w:w="566" w:type="dxa"/>
            <w:tcBorders>
              <w:top w:val="single" w:sz="4" w:space="0" w:color="auto"/>
              <w:left w:val="single" w:sz="4" w:space="0" w:color="auto"/>
              <w:bottom w:val="single" w:sz="4" w:space="0" w:color="auto"/>
              <w:right w:val="single" w:sz="4" w:space="0" w:color="auto"/>
            </w:tcBorders>
            <w:vAlign w:val="center"/>
            <w:hideMark/>
          </w:tcPr>
          <w:p w14:paraId="0E8C8A1C" w14:textId="77777777" w:rsidR="00DD536E" w:rsidRPr="003C1F8A" w:rsidRDefault="00DD536E" w:rsidP="00010064">
            <w:pPr>
              <w:widowControl w:val="0"/>
              <w:tabs>
                <w:tab w:val="left" w:pos="9356"/>
              </w:tabs>
              <w:autoSpaceDE w:val="0"/>
              <w:autoSpaceDN w:val="0"/>
              <w:adjustRightInd w:val="0"/>
              <w:spacing w:line="259" w:lineRule="auto"/>
              <w:ind w:left="-1" w:right="-108" w:firstLine="1"/>
              <w:jc w:val="center"/>
              <w:rPr>
                <w:bCs/>
                <w:noProof/>
                <w:sz w:val="16"/>
                <w:szCs w:val="16"/>
              </w:rPr>
            </w:pPr>
            <w:r w:rsidRPr="003C1F8A">
              <w:rPr>
                <w:bCs/>
                <w:noProof/>
                <w:sz w:val="16"/>
                <w:szCs w:val="16"/>
              </w:rPr>
              <w:t>1</w:t>
            </w:r>
          </w:p>
        </w:tc>
        <w:tc>
          <w:tcPr>
            <w:tcW w:w="5275" w:type="dxa"/>
            <w:tcBorders>
              <w:top w:val="single" w:sz="4" w:space="0" w:color="auto"/>
              <w:left w:val="single" w:sz="4" w:space="0" w:color="auto"/>
              <w:bottom w:val="single" w:sz="4" w:space="0" w:color="auto"/>
              <w:right w:val="single" w:sz="4" w:space="0" w:color="auto"/>
            </w:tcBorders>
            <w:vAlign w:val="center"/>
            <w:hideMark/>
          </w:tcPr>
          <w:p w14:paraId="409B058D" w14:textId="77777777" w:rsidR="00DD536E" w:rsidRPr="003C1F8A" w:rsidRDefault="00DD536E" w:rsidP="00010064">
            <w:pPr>
              <w:widowControl w:val="0"/>
              <w:tabs>
                <w:tab w:val="left" w:pos="9356"/>
              </w:tabs>
              <w:autoSpaceDE w:val="0"/>
              <w:autoSpaceDN w:val="0"/>
              <w:adjustRightInd w:val="0"/>
              <w:spacing w:line="259" w:lineRule="auto"/>
              <w:ind w:right="-23"/>
              <w:jc w:val="center"/>
              <w:rPr>
                <w:bCs/>
                <w:noProof/>
                <w:sz w:val="16"/>
                <w:szCs w:val="16"/>
              </w:rPr>
            </w:pPr>
            <w:r w:rsidRPr="003C1F8A">
              <w:rPr>
                <w:bCs/>
                <w:noProof/>
                <w:sz w:val="16"/>
                <w:szCs w:val="16"/>
              </w:rPr>
              <w:t>2</w:t>
            </w:r>
          </w:p>
        </w:tc>
        <w:tc>
          <w:tcPr>
            <w:tcW w:w="1843" w:type="dxa"/>
            <w:tcBorders>
              <w:top w:val="single" w:sz="4" w:space="0" w:color="auto"/>
              <w:left w:val="single" w:sz="4" w:space="0" w:color="auto"/>
              <w:bottom w:val="single" w:sz="4" w:space="0" w:color="auto"/>
              <w:right w:val="single" w:sz="4" w:space="0" w:color="auto"/>
            </w:tcBorders>
          </w:tcPr>
          <w:p w14:paraId="67598745" w14:textId="1D5D43DD" w:rsidR="00DD536E" w:rsidRPr="003C1F8A" w:rsidRDefault="00DD536E" w:rsidP="00010064">
            <w:pPr>
              <w:widowControl w:val="0"/>
              <w:tabs>
                <w:tab w:val="left" w:pos="9356"/>
              </w:tabs>
              <w:autoSpaceDE w:val="0"/>
              <w:autoSpaceDN w:val="0"/>
              <w:adjustRightInd w:val="0"/>
              <w:spacing w:line="259" w:lineRule="auto"/>
              <w:ind w:right="-23"/>
              <w:jc w:val="center"/>
              <w:rPr>
                <w:bCs/>
                <w:noProof/>
                <w:sz w:val="16"/>
                <w:szCs w:val="16"/>
              </w:rPr>
            </w:pPr>
            <w:r>
              <w:rPr>
                <w:bCs/>
                <w:noProof/>
                <w:sz w:val="16"/>
                <w:szCs w:val="16"/>
              </w:rPr>
              <w:t>3</w:t>
            </w:r>
          </w:p>
        </w:tc>
        <w:tc>
          <w:tcPr>
            <w:tcW w:w="1672" w:type="dxa"/>
            <w:tcBorders>
              <w:top w:val="single" w:sz="4" w:space="0" w:color="auto"/>
              <w:left w:val="single" w:sz="4" w:space="0" w:color="auto"/>
              <w:bottom w:val="single" w:sz="4" w:space="0" w:color="auto"/>
              <w:right w:val="single" w:sz="4" w:space="0" w:color="auto"/>
            </w:tcBorders>
            <w:vAlign w:val="center"/>
            <w:hideMark/>
          </w:tcPr>
          <w:p w14:paraId="70A74C2A" w14:textId="309C0EF3" w:rsidR="00DD536E" w:rsidRPr="003C1F8A" w:rsidRDefault="00DD536E" w:rsidP="00010064">
            <w:pPr>
              <w:widowControl w:val="0"/>
              <w:tabs>
                <w:tab w:val="left" w:pos="9356"/>
              </w:tabs>
              <w:autoSpaceDE w:val="0"/>
              <w:autoSpaceDN w:val="0"/>
              <w:adjustRightInd w:val="0"/>
              <w:spacing w:line="259" w:lineRule="auto"/>
              <w:ind w:right="-23"/>
              <w:jc w:val="center"/>
              <w:rPr>
                <w:bCs/>
                <w:noProof/>
                <w:sz w:val="16"/>
                <w:szCs w:val="16"/>
              </w:rPr>
            </w:pPr>
            <w:r>
              <w:rPr>
                <w:bCs/>
                <w:noProof/>
                <w:sz w:val="16"/>
                <w:szCs w:val="16"/>
              </w:rPr>
              <w:t>4</w:t>
            </w:r>
          </w:p>
        </w:tc>
      </w:tr>
      <w:tr w:rsidR="00DD536E" w:rsidRPr="003C1F8A" w14:paraId="3E6D2723" w14:textId="77777777" w:rsidTr="000B6564">
        <w:trPr>
          <w:trHeight w:val="376"/>
        </w:trPr>
        <w:tc>
          <w:tcPr>
            <w:tcW w:w="566" w:type="dxa"/>
            <w:tcBorders>
              <w:top w:val="single" w:sz="4" w:space="0" w:color="auto"/>
              <w:left w:val="single" w:sz="4" w:space="0" w:color="auto"/>
              <w:bottom w:val="single" w:sz="4" w:space="0" w:color="auto"/>
              <w:right w:val="single" w:sz="4" w:space="0" w:color="auto"/>
            </w:tcBorders>
          </w:tcPr>
          <w:p w14:paraId="7424A060" w14:textId="77777777" w:rsidR="00DD536E" w:rsidRPr="003C1F8A" w:rsidRDefault="00DD536E" w:rsidP="00010064">
            <w:pPr>
              <w:widowControl w:val="0"/>
              <w:tabs>
                <w:tab w:val="left" w:pos="9356"/>
              </w:tabs>
              <w:autoSpaceDE w:val="0"/>
              <w:autoSpaceDN w:val="0"/>
              <w:adjustRightInd w:val="0"/>
              <w:spacing w:line="259" w:lineRule="auto"/>
              <w:ind w:left="-1" w:right="-108" w:firstLine="1"/>
              <w:jc w:val="center"/>
              <w:rPr>
                <w:bCs/>
                <w:noProof/>
              </w:rPr>
            </w:pPr>
            <w:r w:rsidRPr="003C1F8A">
              <w:rPr>
                <w:bCs/>
                <w:noProof/>
              </w:rPr>
              <w:t>1.</w:t>
            </w:r>
          </w:p>
        </w:tc>
        <w:tc>
          <w:tcPr>
            <w:tcW w:w="5275" w:type="dxa"/>
            <w:tcBorders>
              <w:top w:val="single" w:sz="4" w:space="0" w:color="auto"/>
              <w:left w:val="single" w:sz="4" w:space="0" w:color="auto"/>
              <w:bottom w:val="single" w:sz="4" w:space="0" w:color="auto"/>
              <w:right w:val="single" w:sz="4" w:space="0" w:color="auto"/>
            </w:tcBorders>
            <w:vAlign w:val="center"/>
          </w:tcPr>
          <w:p w14:paraId="3C298301" w14:textId="25D7B8EF" w:rsidR="00DD536E" w:rsidRPr="003C1F8A" w:rsidRDefault="000B6564" w:rsidP="00010064">
            <w:pPr>
              <w:jc w:val="both"/>
              <w:rPr>
                <w:color w:val="000000"/>
              </w:rPr>
            </w:pPr>
            <w:r>
              <w:rPr>
                <w:iCs/>
              </w:rPr>
              <w:t>Vandentiekio tinklų Žalioji g. statybos darbai</w:t>
            </w:r>
            <w:r w:rsidR="0041089E" w:rsidRPr="00011B41">
              <w:rPr>
                <w:iCs/>
              </w:rPr>
              <w:t xml:space="preserve"> </w:t>
            </w:r>
          </w:p>
        </w:tc>
        <w:tc>
          <w:tcPr>
            <w:tcW w:w="1843" w:type="dxa"/>
            <w:tcBorders>
              <w:top w:val="single" w:sz="4" w:space="0" w:color="auto"/>
              <w:left w:val="single" w:sz="4" w:space="0" w:color="auto"/>
              <w:bottom w:val="single" w:sz="4" w:space="0" w:color="auto"/>
              <w:right w:val="single" w:sz="4" w:space="0" w:color="auto"/>
            </w:tcBorders>
          </w:tcPr>
          <w:p w14:paraId="79DD916D" w14:textId="77777777" w:rsidR="00DD536E" w:rsidRPr="003C1F8A" w:rsidRDefault="00DD536E" w:rsidP="00010064">
            <w:pPr>
              <w:jc w:val="center"/>
            </w:pPr>
          </w:p>
        </w:tc>
        <w:tc>
          <w:tcPr>
            <w:tcW w:w="1672" w:type="dxa"/>
            <w:tcBorders>
              <w:top w:val="single" w:sz="4" w:space="0" w:color="auto"/>
              <w:left w:val="single" w:sz="4" w:space="0" w:color="auto"/>
              <w:bottom w:val="single" w:sz="4" w:space="0" w:color="auto"/>
              <w:right w:val="single" w:sz="4" w:space="0" w:color="auto"/>
            </w:tcBorders>
          </w:tcPr>
          <w:p w14:paraId="4420EE92" w14:textId="77777777" w:rsidR="00DD536E" w:rsidRPr="003C1F8A" w:rsidRDefault="00DD536E" w:rsidP="00010064">
            <w:pPr>
              <w:jc w:val="center"/>
            </w:pPr>
          </w:p>
        </w:tc>
      </w:tr>
    </w:tbl>
    <w:p w14:paraId="058E7BC6" w14:textId="77777777" w:rsidR="000D4493" w:rsidRDefault="000D4493" w:rsidP="000D4493">
      <w:pPr>
        <w:jc w:val="both"/>
      </w:pPr>
    </w:p>
    <w:bookmarkEnd w:id="16"/>
    <w:p w14:paraId="1DDE2A6A" w14:textId="77777777" w:rsidR="000D4493" w:rsidRPr="00C553AD" w:rsidRDefault="000D4493" w:rsidP="000D4493">
      <w:pPr>
        <w:pBdr>
          <w:top w:val="nil"/>
          <w:left w:val="nil"/>
          <w:bottom w:val="nil"/>
          <w:right w:val="nil"/>
          <w:between w:val="nil"/>
          <w:bar w:val="nil"/>
        </w:pBdr>
        <w:tabs>
          <w:tab w:val="right" w:pos="0"/>
          <w:tab w:val="center" w:pos="4320"/>
          <w:tab w:val="right" w:pos="8640"/>
        </w:tabs>
        <w:jc w:val="both"/>
        <w:rPr>
          <w:rFonts w:eastAsia="Arial Unicode MS"/>
          <w:noProof/>
          <w:bdr w:val="nil"/>
          <w:lang w:eastAsia="lt-LT"/>
        </w:rPr>
      </w:pPr>
      <w:r w:rsidRPr="00C553AD">
        <w:rPr>
          <w:rFonts w:eastAsia="Arial Unicode MS"/>
          <w:noProof/>
          <w:bdr w:val="nil"/>
          <w:lang w:eastAsia="lt-LT"/>
        </w:rPr>
        <w:t xml:space="preserve">       </w:t>
      </w:r>
      <w:r>
        <w:rPr>
          <w:rFonts w:eastAsia="Arial Unicode MS"/>
          <w:noProof/>
          <w:bdr w:val="nil"/>
          <w:lang w:eastAsia="lt-LT"/>
        </w:rPr>
        <w:t xml:space="preserve">    </w:t>
      </w:r>
      <w:r w:rsidRPr="00C553AD">
        <w:rPr>
          <w:rFonts w:eastAsia="Arial Unicode MS"/>
          <w:noProof/>
          <w:bdr w:val="nil"/>
          <w:lang w:eastAsia="lt-LT"/>
        </w:rPr>
        <w:t>Tais atvejais, kai pagal galiojančius teisės aktus tiekėjui nereikia mokėti PVM, jis nurodo priežastis, dėl kurių PVM nemoka.</w:t>
      </w:r>
    </w:p>
    <w:p w14:paraId="6F0DDFEC" w14:textId="77777777" w:rsidR="000D4493" w:rsidRPr="00CA7B9A" w:rsidRDefault="000D4493" w:rsidP="000D4493">
      <w:pPr>
        <w:ind w:firstLine="720"/>
        <w:jc w:val="both"/>
        <w:rPr>
          <w:bCs/>
          <w:sz w:val="22"/>
          <w:szCs w:val="22"/>
        </w:rPr>
      </w:pPr>
    </w:p>
    <w:p w14:paraId="6C8D2CE4" w14:textId="17728B87" w:rsidR="000B6564" w:rsidRPr="009371C5" w:rsidRDefault="000B6564" w:rsidP="000B6564">
      <w:pPr>
        <w:spacing w:after="160" w:line="276" w:lineRule="auto"/>
        <w:ind w:left="360"/>
        <w:contextualSpacing/>
        <w:jc w:val="center"/>
        <w:rPr>
          <w:rFonts w:eastAsia="Calibri"/>
          <w:b/>
          <w:bCs/>
          <w:sz w:val="22"/>
          <w:szCs w:val="22"/>
          <w:lang w:eastAsia="lt-LT"/>
        </w:rPr>
      </w:pPr>
      <w:r>
        <w:rPr>
          <w:rFonts w:eastAsia="Calibri"/>
          <w:b/>
          <w:bCs/>
          <w:sz w:val="22"/>
          <w:szCs w:val="22"/>
          <w:lang w:eastAsia="lt-LT"/>
        </w:rPr>
        <w:lastRenderedPageBreak/>
        <w:t xml:space="preserve">4. </w:t>
      </w:r>
      <w:r w:rsidRPr="009371C5">
        <w:rPr>
          <w:rFonts w:eastAsia="Calibri"/>
          <w:b/>
          <w:bCs/>
          <w:sz w:val="22"/>
          <w:szCs w:val="22"/>
          <w:lang w:eastAsia="lt-LT"/>
        </w:rPr>
        <w:t>PRIDEDAMI DOKUMENTAI IR INFORMACIJA APIE KONFIDENCIALUMĄ</w:t>
      </w:r>
    </w:p>
    <w:p w14:paraId="7F00218F" w14:textId="77777777" w:rsidR="000B6564" w:rsidRPr="009371C5" w:rsidRDefault="000B6564" w:rsidP="000B6564">
      <w:pPr>
        <w:ind w:firstLine="567"/>
        <w:contextualSpacing/>
        <w:jc w:val="center"/>
        <w:rPr>
          <w:rFonts w:eastAsia="Calibri"/>
          <w:sz w:val="22"/>
          <w:szCs w:val="22"/>
          <w:lang w:eastAsia="lt-LT"/>
        </w:rPr>
      </w:pPr>
      <w:r w:rsidRPr="009371C5">
        <w:rPr>
          <w:rFonts w:eastAsia="Calibri"/>
          <w:sz w:val="22"/>
          <w:szCs w:val="22"/>
          <w:lang w:eastAsia="lt-LT"/>
        </w:rPr>
        <w:t>Jei nenurodyta kitaip, visi dokumentai teikiami su pasiūlymu CVP IS priemonėmis:</w:t>
      </w:r>
    </w:p>
    <w:p w14:paraId="4314592B" w14:textId="77777777" w:rsidR="000B6564" w:rsidRPr="009371C5" w:rsidRDefault="000B6564" w:rsidP="000B6564">
      <w:pPr>
        <w:jc w:val="both"/>
        <w:rPr>
          <w:rFonts w:eastAsia="Calibri"/>
          <w:b/>
          <w:bCs/>
          <w:sz w:val="22"/>
          <w:szCs w:val="22"/>
          <w:lang w:eastAsia="lt-LT"/>
        </w:rPr>
      </w:pPr>
    </w:p>
    <w:tbl>
      <w:tblPr>
        <w:tblStyle w:val="Lentelstinklelis3"/>
        <w:tblW w:w="9302" w:type="dxa"/>
        <w:tblLayout w:type="fixed"/>
        <w:tblLook w:val="04A0" w:firstRow="1" w:lastRow="0" w:firstColumn="1" w:lastColumn="0" w:noHBand="0" w:noVBand="1"/>
      </w:tblPr>
      <w:tblGrid>
        <w:gridCol w:w="540"/>
        <w:gridCol w:w="3991"/>
        <w:gridCol w:w="851"/>
        <w:gridCol w:w="1701"/>
        <w:gridCol w:w="2219"/>
      </w:tblGrid>
      <w:tr w:rsidR="000B6564" w:rsidRPr="000B6564" w14:paraId="569ED348" w14:textId="77777777" w:rsidTr="00C7206C">
        <w:tc>
          <w:tcPr>
            <w:tcW w:w="540" w:type="dxa"/>
            <w:shd w:val="clear" w:color="auto" w:fill="DEEAF6"/>
            <w:vAlign w:val="center"/>
          </w:tcPr>
          <w:p w14:paraId="7EADA7F3" w14:textId="77777777" w:rsidR="000B6564" w:rsidRPr="000B6564" w:rsidRDefault="000B6564" w:rsidP="00C7206C">
            <w:pPr>
              <w:jc w:val="center"/>
              <w:rPr>
                <w:rFonts w:ascii="Times New Roman" w:hAnsi="Times New Roman" w:cs="Times New Roman"/>
                <w:b/>
                <w:bCs/>
                <w:sz w:val="22"/>
                <w:szCs w:val="22"/>
              </w:rPr>
            </w:pPr>
            <w:r w:rsidRPr="000B6564">
              <w:rPr>
                <w:rFonts w:ascii="Times New Roman" w:hAnsi="Times New Roman" w:cs="Times New Roman"/>
                <w:b/>
                <w:bCs/>
                <w:sz w:val="22"/>
                <w:szCs w:val="22"/>
              </w:rPr>
              <w:t>Eil.</w:t>
            </w:r>
          </w:p>
          <w:p w14:paraId="6711139B" w14:textId="77777777" w:rsidR="000B6564" w:rsidRPr="000B6564" w:rsidRDefault="000B6564" w:rsidP="00C7206C">
            <w:pPr>
              <w:jc w:val="center"/>
              <w:rPr>
                <w:rFonts w:ascii="Times New Roman" w:hAnsi="Times New Roman" w:cs="Times New Roman"/>
                <w:b/>
                <w:bCs/>
                <w:sz w:val="22"/>
                <w:szCs w:val="22"/>
              </w:rPr>
            </w:pPr>
            <w:r w:rsidRPr="000B6564">
              <w:rPr>
                <w:rFonts w:ascii="Times New Roman" w:hAnsi="Times New Roman" w:cs="Times New Roman"/>
                <w:b/>
                <w:bCs/>
                <w:sz w:val="22"/>
                <w:szCs w:val="22"/>
              </w:rPr>
              <w:t>Nr.</w:t>
            </w:r>
          </w:p>
        </w:tc>
        <w:tc>
          <w:tcPr>
            <w:tcW w:w="3991" w:type="dxa"/>
            <w:shd w:val="clear" w:color="auto" w:fill="DEEAF6"/>
            <w:vAlign w:val="center"/>
          </w:tcPr>
          <w:p w14:paraId="152A04BE" w14:textId="77777777" w:rsidR="000B6564" w:rsidRPr="000B6564" w:rsidRDefault="000B6564" w:rsidP="00C7206C">
            <w:pPr>
              <w:jc w:val="center"/>
              <w:rPr>
                <w:rFonts w:ascii="Times New Roman" w:hAnsi="Times New Roman" w:cs="Times New Roman"/>
                <w:b/>
                <w:bCs/>
                <w:sz w:val="22"/>
                <w:szCs w:val="22"/>
              </w:rPr>
            </w:pPr>
            <w:r w:rsidRPr="000B6564">
              <w:rPr>
                <w:rFonts w:ascii="Times New Roman" w:hAnsi="Times New Roman" w:cs="Times New Roman"/>
                <w:b/>
                <w:bCs/>
                <w:sz w:val="22"/>
                <w:szCs w:val="22"/>
              </w:rPr>
              <w:t>Dokumentas</w:t>
            </w:r>
          </w:p>
        </w:tc>
        <w:tc>
          <w:tcPr>
            <w:tcW w:w="851" w:type="dxa"/>
            <w:shd w:val="clear" w:color="auto" w:fill="DEEAF6"/>
            <w:vAlign w:val="center"/>
          </w:tcPr>
          <w:p w14:paraId="0804A1ED" w14:textId="77777777" w:rsidR="000B6564" w:rsidRPr="000B6564" w:rsidRDefault="000B6564" w:rsidP="00C7206C">
            <w:pPr>
              <w:ind w:right="-107"/>
              <w:jc w:val="center"/>
              <w:rPr>
                <w:rFonts w:ascii="Times New Roman" w:hAnsi="Times New Roman" w:cs="Times New Roman"/>
                <w:b/>
                <w:bCs/>
                <w:sz w:val="22"/>
                <w:szCs w:val="22"/>
              </w:rPr>
            </w:pPr>
            <w:r w:rsidRPr="000B6564">
              <w:rPr>
                <w:rFonts w:ascii="Times New Roman" w:hAnsi="Times New Roman" w:cs="Times New Roman"/>
                <w:b/>
                <w:bCs/>
                <w:sz w:val="22"/>
                <w:szCs w:val="22"/>
              </w:rPr>
              <w:t>Lapų skaičius</w:t>
            </w:r>
          </w:p>
        </w:tc>
        <w:tc>
          <w:tcPr>
            <w:tcW w:w="1701" w:type="dxa"/>
            <w:shd w:val="clear" w:color="auto" w:fill="DEEAF6"/>
            <w:vAlign w:val="center"/>
          </w:tcPr>
          <w:p w14:paraId="34C4BDB7" w14:textId="77777777" w:rsidR="000B6564" w:rsidRPr="000B6564" w:rsidRDefault="000B6564" w:rsidP="00C7206C">
            <w:pPr>
              <w:jc w:val="center"/>
              <w:rPr>
                <w:rFonts w:ascii="Times New Roman" w:hAnsi="Times New Roman" w:cs="Times New Roman"/>
                <w:b/>
                <w:bCs/>
                <w:sz w:val="22"/>
                <w:szCs w:val="22"/>
              </w:rPr>
            </w:pPr>
            <w:r w:rsidRPr="000B6564">
              <w:rPr>
                <w:rFonts w:ascii="Times New Roman" w:hAnsi="Times New Roman" w:cs="Times New Roman"/>
                <w:b/>
                <w:bCs/>
                <w:sz w:val="22"/>
                <w:szCs w:val="22"/>
              </w:rPr>
              <w:t>Ar dokumente yra konfidencialios informacijos?</w:t>
            </w:r>
          </w:p>
          <w:p w14:paraId="7AAEED4B" w14:textId="77777777" w:rsidR="000B6564" w:rsidRPr="000B6564" w:rsidRDefault="000B6564" w:rsidP="00C7206C">
            <w:pPr>
              <w:jc w:val="center"/>
              <w:rPr>
                <w:rFonts w:ascii="Times New Roman" w:hAnsi="Times New Roman" w:cs="Times New Roman"/>
                <w:b/>
                <w:bCs/>
                <w:sz w:val="22"/>
                <w:szCs w:val="22"/>
              </w:rPr>
            </w:pPr>
            <w:r w:rsidRPr="000B6564">
              <w:rPr>
                <w:rFonts w:ascii="Times New Roman" w:hAnsi="Times New Roman" w:cs="Times New Roman"/>
                <w:b/>
                <w:bCs/>
                <w:sz w:val="22"/>
                <w:szCs w:val="22"/>
              </w:rPr>
              <w:t>(Taip / Ne)</w:t>
            </w:r>
          </w:p>
        </w:tc>
        <w:tc>
          <w:tcPr>
            <w:tcW w:w="2219" w:type="dxa"/>
            <w:shd w:val="clear" w:color="auto" w:fill="DEEAF6"/>
            <w:vAlign w:val="center"/>
          </w:tcPr>
          <w:p w14:paraId="23D251F4" w14:textId="77777777" w:rsidR="000B6564" w:rsidRPr="000B6564" w:rsidRDefault="000B6564" w:rsidP="00C7206C">
            <w:pPr>
              <w:jc w:val="center"/>
              <w:rPr>
                <w:rFonts w:ascii="Times New Roman" w:hAnsi="Times New Roman" w:cs="Times New Roman"/>
                <w:b/>
                <w:bCs/>
                <w:sz w:val="22"/>
                <w:szCs w:val="22"/>
              </w:rPr>
            </w:pPr>
            <w:r w:rsidRPr="000B6564">
              <w:rPr>
                <w:rFonts w:ascii="Times New Roman" w:hAnsi="Times New Roman" w:cs="Times New Roman"/>
                <w:b/>
                <w:bCs/>
                <w:sz w:val="22"/>
                <w:szCs w:val="22"/>
              </w:rPr>
              <w:t>Paaiškinimas, kokia konkreti informacija dokumente yra konfidenciali ir kodėl</w:t>
            </w:r>
          </w:p>
        </w:tc>
      </w:tr>
      <w:tr w:rsidR="000B6564" w:rsidRPr="000B6564" w14:paraId="3AC6FA9C" w14:textId="77777777" w:rsidTr="00C7206C">
        <w:tc>
          <w:tcPr>
            <w:tcW w:w="540" w:type="dxa"/>
            <w:vAlign w:val="center"/>
          </w:tcPr>
          <w:p w14:paraId="261C6299" w14:textId="77777777" w:rsidR="000B6564" w:rsidRPr="000B6564" w:rsidRDefault="000B6564" w:rsidP="00C7206C">
            <w:pPr>
              <w:jc w:val="center"/>
              <w:rPr>
                <w:rFonts w:ascii="Times New Roman" w:hAnsi="Times New Roman" w:cs="Times New Roman"/>
                <w:bCs/>
                <w:iCs/>
                <w:sz w:val="22"/>
                <w:szCs w:val="22"/>
              </w:rPr>
            </w:pPr>
            <w:r w:rsidRPr="000B6564">
              <w:rPr>
                <w:rFonts w:ascii="Times New Roman" w:hAnsi="Times New Roman" w:cs="Times New Roman"/>
                <w:iCs/>
                <w:sz w:val="22"/>
                <w:szCs w:val="22"/>
              </w:rPr>
              <w:t>1</w:t>
            </w:r>
          </w:p>
        </w:tc>
        <w:tc>
          <w:tcPr>
            <w:tcW w:w="3991" w:type="dxa"/>
            <w:shd w:val="clear" w:color="auto" w:fill="auto"/>
            <w:vAlign w:val="center"/>
          </w:tcPr>
          <w:p w14:paraId="29FF6193" w14:textId="77777777" w:rsidR="000B6564" w:rsidRPr="000B6564" w:rsidRDefault="000B6564" w:rsidP="00C7206C">
            <w:pPr>
              <w:jc w:val="center"/>
              <w:rPr>
                <w:rFonts w:ascii="Times New Roman" w:hAnsi="Times New Roman" w:cs="Times New Roman"/>
                <w:bCs/>
                <w:iCs/>
                <w:sz w:val="22"/>
                <w:szCs w:val="22"/>
              </w:rPr>
            </w:pPr>
            <w:r w:rsidRPr="000B6564">
              <w:rPr>
                <w:rFonts w:ascii="Times New Roman" w:hAnsi="Times New Roman" w:cs="Times New Roman"/>
                <w:iCs/>
                <w:sz w:val="22"/>
                <w:szCs w:val="22"/>
              </w:rPr>
              <w:t>2</w:t>
            </w:r>
          </w:p>
        </w:tc>
        <w:tc>
          <w:tcPr>
            <w:tcW w:w="851" w:type="dxa"/>
          </w:tcPr>
          <w:p w14:paraId="454EFDA6" w14:textId="77777777" w:rsidR="000B6564" w:rsidRPr="000B6564" w:rsidRDefault="000B6564" w:rsidP="00C7206C">
            <w:pPr>
              <w:jc w:val="center"/>
              <w:rPr>
                <w:rFonts w:ascii="Times New Roman" w:hAnsi="Times New Roman" w:cs="Times New Roman"/>
                <w:iCs/>
                <w:sz w:val="22"/>
                <w:szCs w:val="22"/>
              </w:rPr>
            </w:pPr>
            <w:r w:rsidRPr="000B6564">
              <w:rPr>
                <w:rFonts w:ascii="Times New Roman" w:hAnsi="Times New Roman" w:cs="Times New Roman"/>
                <w:iCs/>
                <w:sz w:val="22"/>
                <w:szCs w:val="22"/>
              </w:rPr>
              <w:t>3</w:t>
            </w:r>
          </w:p>
        </w:tc>
        <w:tc>
          <w:tcPr>
            <w:tcW w:w="1701" w:type="dxa"/>
            <w:shd w:val="clear" w:color="auto" w:fill="auto"/>
            <w:vAlign w:val="center"/>
          </w:tcPr>
          <w:p w14:paraId="02659A75" w14:textId="77777777" w:rsidR="000B6564" w:rsidRPr="000B6564" w:rsidRDefault="000B6564" w:rsidP="00C7206C">
            <w:pPr>
              <w:jc w:val="center"/>
              <w:rPr>
                <w:rFonts w:ascii="Times New Roman" w:hAnsi="Times New Roman" w:cs="Times New Roman"/>
                <w:bCs/>
                <w:iCs/>
                <w:sz w:val="22"/>
                <w:szCs w:val="22"/>
              </w:rPr>
            </w:pPr>
            <w:r w:rsidRPr="000B6564">
              <w:rPr>
                <w:rFonts w:ascii="Times New Roman" w:hAnsi="Times New Roman" w:cs="Times New Roman"/>
                <w:bCs/>
                <w:iCs/>
                <w:sz w:val="22"/>
                <w:szCs w:val="22"/>
              </w:rPr>
              <w:t>4</w:t>
            </w:r>
          </w:p>
        </w:tc>
        <w:tc>
          <w:tcPr>
            <w:tcW w:w="2219" w:type="dxa"/>
            <w:shd w:val="clear" w:color="auto" w:fill="auto"/>
            <w:vAlign w:val="center"/>
          </w:tcPr>
          <w:p w14:paraId="0EE3231E" w14:textId="77777777" w:rsidR="000B6564" w:rsidRPr="000B6564" w:rsidRDefault="000B6564" w:rsidP="00C7206C">
            <w:pPr>
              <w:jc w:val="center"/>
              <w:rPr>
                <w:rFonts w:ascii="Times New Roman" w:hAnsi="Times New Roman" w:cs="Times New Roman"/>
                <w:bCs/>
                <w:iCs/>
                <w:sz w:val="22"/>
                <w:szCs w:val="22"/>
              </w:rPr>
            </w:pPr>
            <w:r w:rsidRPr="000B6564">
              <w:rPr>
                <w:rFonts w:ascii="Times New Roman" w:hAnsi="Times New Roman" w:cs="Times New Roman"/>
                <w:iCs/>
                <w:sz w:val="22"/>
                <w:szCs w:val="22"/>
              </w:rPr>
              <w:t>5</w:t>
            </w:r>
          </w:p>
        </w:tc>
      </w:tr>
      <w:tr w:rsidR="000B6564" w:rsidRPr="000B6564" w14:paraId="21E69C98" w14:textId="77777777" w:rsidTr="00C7206C">
        <w:tc>
          <w:tcPr>
            <w:tcW w:w="540" w:type="dxa"/>
          </w:tcPr>
          <w:p w14:paraId="7E8912CD" w14:textId="77777777" w:rsidR="000B6564" w:rsidRPr="000B6564" w:rsidRDefault="000B6564" w:rsidP="00C7206C">
            <w:pPr>
              <w:jc w:val="center"/>
              <w:rPr>
                <w:rFonts w:ascii="Times New Roman" w:hAnsi="Times New Roman" w:cs="Times New Roman"/>
                <w:sz w:val="22"/>
                <w:szCs w:val="22"/>
              </w:rPr>
            </w:pPr>
            <w:r w:rsidRPr="000B6564">
              <w:rPr>
                <w:rFonts w:ascii="Times New Roman" w:hAnsi="Times New Roman" w:cs="Times New Roman"/>
                <w:sz w:val="22"/>
                <w:szCs w:val="22"/>
              </w:rPr>
              <w:t>1.</w:t>
            </w:r>
          </w:p>
        </w:tc>
        <w:tc>
          <w:tcPr>
            <w:tcW w:w="3991" w:type="dxa"/>
          </w:tcPr>
          <w:p w14:paraId="6BA34465" w14:textId="77777777" w:rsidR="000B6564" w:rsidRPr="000B6564" w:rsidRDefault="000B6564" w:rsidP="00C7206C">
            <w:pPr>
              <w:rPr>
                <w:rFonts w:ascii="Times New Roman" w:hAnsi="Times New Roman" w:cs="Times New Roman"/>
                <w:sz w:val="22"/>
                <w:szCs w:val="22"/>
              </w:rPr>
            </w:pPr>
            <w:r w:rsidRPr="000B6564">
              <w:rPr>
                <w:rFonts w:ascii="Times New Roman" w:hAnsi="Times New Roman" w:cs="Times New Roman"/>
                <w:sz w:val="22"/>
                <w:szCs w:val="22"/>
              </w:rPr>
              <w:t>Jungtinės veiklos sutarties kopija (</w:t>
            </w:r>
            <w:r w:rsidRPr="000B6564">
              <w:rPr>
                <w:rFonts w:ascii="Times New Roman" w:hAnsi="Times New Roman" w:cs="Times New Roman"/>
                <w:bCs/>
                <w:iCs/>
                <w:sz w:val="22"/>
                <w:szCs w:val="22"/>
              </w:rPr>
              <w:t>jei pasiūlymą pateikia ūkio subjektų grupė)</w:t>
            </w:r>
          </w:p>
        </w:tc>
        <w:tc>
          <w:tcPr>
            <w:tcW w:w="851" w:type="dxa"/>
          </w:tcPr>
          <w:p w14:paraId="7183D5B1" w14:textId="77777777" w:rsidR="000B6564" w:rsidRPr="000B6564" w:rsidRDefault="000B6564" w:rsidP="00C7206C">
            <w:pPr>
              <w:rPr>
                <w:rFonts w:ascii="Times New Roman" w:hAnsi="Times New Roman" w:cs="Times New Roman"/>
                <w:sz w:val="22"/>
                <w:szCs w:val="22"/>
              </w:rPr>
            </w:pPr>
          </w:p>
        </w:tc>
        <w:tc>
          <w:tcPr>
            <w:tcW w:w="1701" w:type="dxa"/>
          </w:tcPr>
          <w:p w14:paraId="69A9E301" w14:textId="77777777" w:rsidR="000B6564" w:rsidRPr="000B6564" w:rsidRDefault="000B6564" w:rsidP="00C7206C">
            <w:pPr>
              <w:rPr>
                <w:rFonts w:ascii="Times New Roman" w:hAnsi="Times New Roman" w:cs="Times New Roman"/>
                <w:sz w:val="22"/>
                <w:szCs w:val="22"/>
              </w:rPr>
            </w:pPr>
          </w:p>
        </w:tc>
        <w:tc>
          <w:tcPr>
            <w:tcW w:w="2219" w:type="dxa"/>
          </w:tcPr>
          <w:p w14:paraId="3576995F" w14:textId="77777777" w:rsidR="000B6564" w:rsidRPr="000B6564" w:rsidRDefault="000B6564" w:rsidP="00C7206C">
            <w:pPr>
              <w:rPr>
                <w:rFonts w:ascii="Times New Roman" w:hAnsi="Times New Roman" w:cs="Times New Roman"/>
                <w:sz w:val="22"/>
                <w:szCs w:val="22"/>
              </w:rPr>
            </w:pPr>
          </w:p>
        </w:tc>
      </w:tr>
      <w:tr w:rsidR="000B6564" w:rsidRPr="000B6564" w14:paraId="5BA36F7F" w14:textId="77777777" w:rsidTr="00C7206C">
        <w:tc>
          <w:tcPr>
            <w:tcW w:w="540" w:type="dxa"/>
          </w:tcPr>
          <w:p w14:paraId="271226D9" w14:textId="77777777" w:rsidR="000B6564" w:rsidRPr="000B6564" w:rsidRDefault="000B6564" w:rsidP="00C7206C">
            <w:pPr>
              <w:jc w:val="center"/>
              <w:rPr>
                <w:rFonts w:ascii="Times New Roman" w:hAnsi="Times New Roman" w:cs="Times New Roman"/>
                <w:sz w:val="22"/>
                <w:szCs w:val="22"/>
              </w:rPr>
            </w:pPr>
            <w:r w:rsidRPr="000B6564">
              <w:rPr>
                <w:rFonts w:ascii="Times New Roman" w:hAnsi="Times New Roman" w:cs="Times New Roman"/>
                <w:sz w:val="22"/>
                <w:szCs w:val="22"/>
              </w:rPr>
              <w:t>2.</w:t>
            </w:r>
          </w:p>
        </w:tc>
        <w:tc>
          <w:tcPr>
            <w:tcW w:w="3991" w:type="dxa"/>
          </w:tcPr>
          <w:p w14:paraId="7E690C13" w14:textId="77777777" w:rsidR="000B6564" w:rsidRPr="000B6564" w:rsidRDefault="000B6564" w:rsidP="00C7206C">
            <w:pPr>
              <w:rPr>
                <w:rFonts w:ascii="Times New Roman" w:hAnsi="Times New Roman" w:cs="Times New Roman"/>
                <w:sz w:val="22"/>
                <w:szCs w:val="22"/>
              </w:rPr>
            </w:pPr>
            <w:r w:rsidRPr="000B6564">
              <w:rPr>
                <w:rFonts w:ascii="Times New Roman" w:hAnsi="Times New Roman" w:cs="Times New Roman"/>
                <w:sz w:val="22"/>
                <w:szCs w:val="22"/>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851" w:type="dxa"/>
          </w:tcPr>
          <w:p w14:paraId="1F012C6A" w14:textId="77777777" w:rsidR="000B6564" w:rsidRPr="000B6564" w:rsidRDefault="000B6564" w:rsidP="00C7206C">
            <w:pPr>
              <w:rPr>
                <w:rFonts w:ascii="Times New Roman" w:hAnsi="Times New Roman" w:cs="Times New Roman"/>
                <w:sz w:val="22"/>
                <w:szCs w:val="22"/>
              </w:rPr>
            </w:pPr>
          </w:p>
        </w:tc>
        <w:tc>
          <w:tcPr>
            <w:tcW w:w="1701" w:type="dxa"/>
          </w:tcPr>
          <w:p w14:paraId="0B11AD90" w14:textId="77777777" w:rsidR="000B6564" w:rsidRPr="000B6564" w:rsidRDefault="000B6564" w:rsidP="00C7206C">
            <w:pPr>
              <w:rPr>
                <w:rFonts w:ascii="Times New Roman" w:hAnsi="Times New Roman" w:cs="Times New Roman"/>
                <w:sz w:val="22"/>
                <w:szCs w:val="22"/>
              </w:rPr>
            </w:pPr>
          </w:p>
        </w:tc>
        <w:tc>
          <w:tcPr>
            <w:tcW w:w="2219" w:type="dxa"/>
          </w:tcPr>
          <w:p w14:paraId="403C12A1" w14:textId="77777777" w:rsidR="000B6564" w:rsidRPr="000B6564" w:rsidRDefault="000B6564" w:rsidP="00C7206C">
            <w:pPr>
              <w:rPr>
                <w:rFonts w:ascii="Times New Roman" w:hAnsi="Times New Roman" w:cs="Times New Roman"/>
                <w:sz w:val="22"/>
                <w:szCs w:val="22"/>
              </w:rPr>
            </w:pPr>
          </w:p>
        </w:tc>
      </w:tr>
      <w:tr w:rsidR="000B6564" w:rsidRPr="000B6564" w14:paraId="016A8984" w14:textId="77777777" w:rsidTr="00C7206C">
        <w:tc>
          <w:tcPr>
            <w:tcW w:w="540" w:type="dxa"/>
          </w:tcPr>
          <w:p w14:paraId="27F94024" w14:textId="77777777" w:rsidR="000B6564" w:rsidRPr="000B6564" w:rsidRDefault="000B6564" w:rsidP="00C7206C">
            <w:pPr>
              <w:jc w:val="center"/>
              <w:rPr>
                <w:rFonts w:ascii="Times New Roman" w:hAnsi="Times New Roman" w:cs="Times New Roman"/>
                <w:bCs/>
                <w:sz w:val="22"/>
                <w:szCs w:val="22"/>
              </w:rPr>
            </w:pPr>
            <w:r w:rsidRPr="000B6564">
              <w:rPr>
                <w:rFonts w:ascii="Times New Roman" w:hAnsi="Times New Roman" w:cs="Times New Roman"/>
                <w:bCs/>
                <w:sz w:val="22"/>
                <w:szCs w:val="22"/>
              </w:rPr>
              <w:t>3.</w:t>
            </w:r>
          </w:p>
        </w:tc>
        <w:tc>
          <w:tcPr>
            <w:tcW w:w="3991" w:type="dxa"/>
          </w:tcPr>
          <w:p w14:paraId="201E793A" w14:textId="77777777" w:rsidR="000B6564" w:rsidRPr="000B6564" w:rsidRDefault="000B6564" w:rsidP="00C7206C">
            <w:pPr>
              <w:tabs>
                <w:tab w:val="left" w:pos="1701"/>
              </w:tabs>
              <w:spacing w:line="20" w:lineRule="atLeast"/>
              <w:ind w:left="32"/>
              <w:rPr>
                <w:rFonts w:ascii="Times New Roman" w:hAnsi="Times New Roman" w:cs="Times New Roman"/>
                <w:bCs/>
                <w:iCs/>
                <w:sz w:val="22"/>
                <w:szCs w:val="22"/>
              </w:rPr>
            </w:pPr>
            <w:r w:rsidRPr="000B6564">
              <w:rPr>
                <w:rFonts w:ascii="Times New Roman" w:hAnsi="Times New Roman" w:cs="Times New Roman"/>
                <w:bCs/>
                <w:sz w:val="22"/>
                <w:szCs w:val="22"/>
              </w:rPr>
              <w:t>Jei tiekėjas pasitelkia ūkio subjektus – įrodymai, kad šie ištekliai bus prieinami per visą sutartinių įsipareigojimų vykdymo laikotarpį</w:t>
            </w:r>
          </w:p>
        </w:tc>
        <w:tc>
          <w:tcPr>
            <w:tcW w:w="851" w:type="dxa"/>
          </w:tcPr>
          <w:p w14:paraId="4C1D58DF" w14:textId="77777777" w:rsidR="000B6564" w:rsidRPr="000B6564" w:rsidRDefault="000B6564" w:rsidP="00C7206C">
            <w:pPr>
              <w:rPr>
                <w:rFonts w:ascii="Times New Roman" w:hAnsi="Times New Roman" w:cs="Times New Roman"/>
                <w:sz w:val="22"/>
                <w:szCs w:val="22"/>
              </w:rPr>
            </w:pPr>
          </w:p>
        </w:tc>
        <w:tc>
          <w:tcPr>
            <w:tcW w:w="1701" w:type="dxa"/>
          </w:tcPr>
          <w:p w14:paraId="1CE742B3" w14:textId="77777777" w:rsidR="000B6564" w:rsidRPr="000B6564" w:rsidRDefault="000B6564" w:rsidP="00C7206C">
            <w:pPr>
              <w:rPr>
                <w:rFonts w:ascii="Times New Roman" w:hAnsi="Times New Roman" w:cs="Times New Roman"/>
                <w:sz w:val="22"/>
                <w:szCs w:val="22"/>
              </w:rPr>
            </w:pPr>
          </w:p>
        </w:tc>
        <w:tc>
          <w:tcPr>
            <w:tcW w:w="2219" w:type="dxa"/>
          </w:tcPr>
          <w:p w14:paraId="6EF67EC7" w14:textId="77777777" w:rsidR="000B6564" w:rsidRPr="000B6564" w:rsidRDefault="000B6564" w:rsidP="00C7206C">
            <w:pPr>
              <w:rPr>
                <w:rFonts w:ascii="Times New Roman" w:hAnsi="Times New Roman" w:cs="Times New Roman"/>
                <w:sz w:val="22"/>
                <w:szCs w:val="22"/>
              </w:rPr>
            </w:pPr>
          </w:p>
        </w:tc>
      </w:tr>
      <w:tr w:rsidR="000B6564" w:rsidRPr="000B6564" w14:paraId="75367FE3" w14:textId="77777777" w:rsidTr="00C7206C">
        <w:tc>
          <w:tcPr>
            <w:tcW w:w="540" w:type="dxa"/>
          </w:tcPr>
          <w:p w14:paraId="6F2A2BBF" w14:textId="77777777" w:rsidR="000B6564" w:rsidRPr="000B6564" w:rsidRDefault="000B6564" w:rsidP="00C7206C">
            <w:pPr>
              <w:jc w:val="center"/>
              <w:rPr>
                <w:rFonts w:ascii="Times New Roman" w:hAnsi="Times New Roman" w:cs="Times New Roman"/>
                <w:bCs/>
                <w:sz w:val="22"/>
                <w:szCs w:val="22"/>
              </w:rPr>
            </w:pPr>
            <w:r w:rsidRPr="000B6564">
              <w:rPr>
                <w:rFonts w:ascii="Times New Roman" w:hAnsi="Times New Roman" w:cs="Times New Roman"/>
                <w:bCs/>
                <w:sz w:val="22"/>
                <w:szCs w:val="22"/>
              </w:rPr>
              <w:t xml:space="preserve">4. </w:t>
            </w:r>
          </w:p>
        </w:tc>
        <w:tc>
          <w:tcPr>
            <w:tcW w:w="3991" w:type="dxa"/>
          </w:tcPr>
          <w:p w14:paraId="3FDD3154" w14:textId="7B1CBA6D" w:rsidR="000B6564" w:rsidRPr="000B6564" w:rsidRDefault="00762DCC" w:rsidP="00C7206C">
            <w:pPr>
              <w:tabs>
                <w:tab w:val="left" w:pos="1701"/>
              </w:tabs>
              <w:spacing w:line="20" w:lineRule="atLeast"/>
              <w:ind w:left="32"/>
              <w:jc w:val="both"/>
              <w:rPr>
                <w:rFonts w:ascii="Times New Roman" w:hAnsi="Times New Roman" w:cs="Times New Roman"/>
                <w:bCs/>
                <w:sz w:val="22"/>
                <w:szCs w:val="22"/>
              </w:rPr>
            </w:pPr>
            <w:r>
              <w:rPr>
                <w:rFonts w:ascii="Times New Roman" w:hAnsi="Times New Roman" w:cs="Times New Roman"/>
                <w:bCs/>
                <w:sz w:val="22"/>
                <w:szCs w:val="22"/>
              </w:rPr>
              <w:t>Kvalifikaciją (a</w:t>
            </w:r>
            <w:r w:rsidR="000B6564" w:rsidRPr="000B6564">
              <w:rPr>
                <w:rFonts w:ascii="Times New Roman" w:hAnsi="Times New Roman" w:cs="Times New Roman"/>
                <w:bCs/>
                <w:sz w:val="22"/>
                <w:szCs w:val="22"/>
              </w:rPr>
              <w:t>plinkosauginį</w:t>
            </w:r>
            <w:r>
              <w:rPr>
                <w:rFonts w:ascii="Times New Roman" w:hAnsi="Times New Roman" w:cs="Times New Roman"/>
                <w:bCs/>
                <w:sz w:val="22"/>
                <w:szCs w:val="22"/>
              </w:rPr>
              <w:t>)</w:t>
            </w:r>
            <w:r w:rsidR="000B6564" w:rsidRPr="000B6564">
              <w:rPr>
                <w:rFonts w:ascii="Times New Roman" w:hAnsi="Times New Roman" w:cs="Times New Roman"/>
                <w:bCs/>
                <w:sz w:val="22"/>
                <w:szCs w:val="22"/>
              </w:rPr>
              <w:t xml:space="preserve"> reikalavimą įrodantis dokumentas</w:t>
            </w:r>
          </w:p>
        </w:tc>
        <w:tc>
          <w:tcPr>
            <w:tcW w:w="851" w:type="dxa"/>
          </w:tcPr>
          <w:p w14:paraId="23BA3AF6" w14:textId="77777777" w:rsidR="000B6564" w:rsidRPr="000B6564" w:rsidRDefault="000B6564" w:rsidP="00C7206C">
            <w:pPr>
              <w:rPr>
                <w:rFonts w:ascii="Times New Roman" w:hAnsi="Times New Roman" w:cs="Times New Roman"/>
                <w:sz w:val="22"/>
                <w:szCs w:val="22"/>
              </w:rPr>
            </w:pPr>
          </w:p>
        </w:tc>
        <w:tc>
          <w:tcPr>
            <w:tcW w:w="1701" w:type="dxa"/>
          </w:tcPr>
          <w:p w14:paraId="3A74A1DF" w14:textId="77777777" w:rsidR="000B6564" w:rsidRPr="000B6564" w:rsidRDefault="000B6564" w:rsidP="00C7206C">
            <w:pPr>
              <w:rPr>
                <w:rFonts w:ascii="Times New Roman" w:hAnsi="Times New Roman" w:cs="Times New Roman"/>
                <w:sz w:val="22"/>
                <w:szCs w:val="22"/>
              </w:rPr>
            </w:pPr>
          </w:p>
        </w:tc>
        <w:tc>
          <w:tcPr>
            <w:tcW w:w="2219" w:type="dxa"/>
          </w:tcPr>
          <w:p w14:paraId="2772ABD3" w14:textId="77777777" w:rsidR="000B6564" w:rsidRPr="000B6564" w:rsidRDefault="000B6564" w:rsidP="00C7206C">
            <w:pPr>
              <w:rPr>
                <w:rFonts w:ascii="Times New Roman" w:hAnsi="Times New Roman" w:cs="Times New Roman"/>
                <w:sz w:val="22"/>
                <w:szCs w:val="22"/>
              </w:rPr>
            </w:pPr>
          </w:p>
        </w:tc>
      </w:tr>
      <w:tr w:rsidR="000B6564" w:rsidRPr="000B6564" w14:paraId="065C4DEC" w14:textId="77777777" w:rsidTr="00C7206C">
        <w:tc>
          <w:tcPr>
            <w:tcW w:w="540" w:type="dxa"/>
          </w:tcPr>
          <w:p w14:paraId="46D5172F" w14:textId="77777777" w:rsidR="000B6564" w:rsidRPr="000B6564" w:rsidRDefault="000B6564" w:rsidP="00C7206C">
            <w:pPr>
              <w:jc w:val="center"/>
              <w:rPr>
                <w:rFonts w:ascii="Times New Roman" w:hAnsi="Times New Roman" w:cs="Times New Roman"/>
                <w:bCs/>
                <w:sz w:val="22"/>
                <w:szCs w:val="22"/>
              </w:rPr>
            </w:pPr>
            <w:r w:rsidRPr="000B6564">
              <w:rPr>
                <w:rFonts w:ascii="Times New Roman" w:hAnsi="Times New Roman" w:cs="Times New Roman"/>
                <w:bCs/>
                <w:sz w:val="22"/>
                <w:szCs w:val="22"/>
              </w:rPr>
              <w:t>5.</w:t>
            </w:r>
          </w:p>
        </w:tc>
        <w:tc>
          <w:tcPr>
            <w:tcW w:w="3991" w:type="dxa"/>
          </w:tcPr>
          <w:p w14:paraId="77E73951" w14:textId="77777777" w:rsidR="000B6564" w:rsidRPr="000B6564" w:rsidRDefault="000B6564" w:rsidP="00C7206C">
            <w:pPr>
              <w:tabs>
                <w:tab w:val="left" w:pos="1701"/>
              </w:tabs>
              <w:spacing w:line="20" w:lineRule="atLeast"/>
              <w:ind w:left="32"/>
              <w:rPr>
                <w:rFonts w:ascii="Times New Roman" w:hAnsi="Times New Roman" w:cs="Times New Roman"/>
                <w:bCs/>
                <w:sz w:val="22"/>
                <w:szCs w:val="22"/>
              </w:rPr>
            </w:pPr>
            <w:r w:rsidRPr="000B6564">
              <w:rPr>
                <w:rFonts w:ascii="Times New Roman" w:hAnsi="Times New Roman" w:cs="Times New Roman"/>
                <w:bCs/>
                <w:sz w:val="22"/>
                <w:szCs w:val="22"/>
              </w:rPr>
              <w:t xml:space="preserve">Kiti dokumentai </w:t>
            </w:r>
            <w:r w:rsidRPr="000B6564">
              <w:rPr>
                <w:rFonts w:ascii="Times New Roman" w:hAnsi="Times New Roman" w:cs="Times New Roman"/>
                <w:bCs/>
                <w:i/>
                <w:iCs/>
                <w:sz w:val="22"/>
                <w:szCs w:val="22"/>
              </w:rPr>
              <w:t>(nurodo tiekėjas</w:t>
            </w:r>
            <w:r w:rsidRPr="000B6564">
              <w:rPr>
                <w:rFonts w:ascii="Times New Roman" w:hAnsi="Times New Roman" w:cs="Times New Roman"/>
                <w:bCs/>
                <w:sz w:val="22"/>
                <w:szCs w:val="22"/>
              </w:rPr>
              <w:t>)</w:t>
            </w:r>
          </w:p>
        </w:tc>
        <w:tc>
          <w:tcPr>
            <w:tcW w:w="851" w:type="dxa"/>
          </w:tcPr>
          <w:p w14:paraId="7C8ED10F" w14:textId="77777777" w:rsidR="000B6564" w:rsidRPr="000B6564" w:rsidRDefault="000B6564" w:rsidP="00C7206C">
            <w:pPr>
              <w:rPr>
                <w:rFonts w:ascii="Times New Roman" w:hAnsi="Times New Roman" w:cs="Times New Roman"/>
                <w:sz w:val="22"/>
                <w:szCs w:val="22"/>
              </w:rPr>
            </w:pPr>
          </w:p>
        </w:tc>
        <w:tc>
          <w:tcPr>
            <w:tcW w:w="1701" w:type="dxa"/>
          </w:tcPr>
          <w:p w14:paraId="0DF71760" w14:textId="77777777" w:rsidR="000B6564" w:rsidRPr="000B6564" w:rsidRDefault="000B6564" w:rsidP="00C7206C">
            <w:pPr>
              <w:rPr>
                <w:rFonts w:ascii="Times New Roman" w:hAnsi="Times New Roman" w:cs="Times New Roman"/>
                <w:sz w:val="22"/>
                <w:szCs w:val="22"/>
              </w:rPr>
            </w:pPr>
          </w:p>
        </w:tc>
        <w:tc>
          <w:tcPr>
            <w:tcW w:w="2219" w:type="dxa"/>
          </w:tcPr>
          <w:p w14:paraId="5B487924" w14:textId="77777777" w:rsidR="000B6564" w:rsidRPr="000B6564" w:rsidRDefault="000B6564" w:rsidP="00C7206C">
            <w:pPr>
              <w:rPr>
                <w:rFonts w:ascii="Times New Roman" w:hAnsi="Times New Roman" w:cs="Times New Roman"/>
                <w:sz w:val="22"/>
                <w:szCs w:val="22"/>
              </w:rPr>
            </w:pPr>
          </w:p>
        </w:tc>
      </w:tr>
    </w:tbl>
    <w:p w14:paraId="1E26032B" w14:textId="77777777" w:rsidR="000B6564" w:rsidRPr="009371C5" w:rsidRDefault="000B6564" w:rsidP="000B6564">
      <w:pPr>
        <w:ind w:left="360" w:firstLine="360"/>
        <w:jc w:val="both"/>
        <w:rPr>
          <w:b/>
          <w:sz w:val="8"/>
          <w:szCs w:val="8"/>
        </w:rPr>
      </w:pPr>
    </w:p>
    <w:p w14:paraId="33545772" w14:textId="77777777" w:rsidR="000B6564" w:rsidRPr="009371C5" w:rsidRDefault="000B6564" w:rsidP="000B6564">
      <w:pPr>
        <w:ind w:left="360" w:firstLine="360"/>
        <w:jc w:val="both"/>
        <w:rPr>
          <w:b/>
          <w:sz w:val="8"/>
          <w:szCs w:val="8"/>
        </w:rPr>
      </w:pPr>
    </w:p>
    <w:p w14:paraId="45AB8D8D" w14:textId="77777777" w:rsidR="000B6564" w:rsidRPr="009371C5" w:rsidRDefault="000B6564" w:rsidP="000B6564">
      <w:pPr>
        <w:ind w:left="360" w:firstLine="360"/>
        <w:jc w:val="both"/>
        <w:rPr>
          <w:b/>
          <w:sz w:val="8"/>
          <w:szCs w:val="8"/>
        </w:rPr>
      </w:pPr>
    </w:p>
    <w:tbl>
      <w:tblPr>
        <w:tblW w:w="9416" w:type="dxa"/>
        <w:tblLayout w:type="fixed"/>
        <w:tblLook w:val="01E0" w:firstRow="1" w:lastRow="1" w:firstColumn="1" w:lastColumn="1" w:noHBand="0" w:noVBand="0"/>
      </w:tblPr>
      <w:tblGrid>
        <w:gridCol w:w="3284"/>
        <w:gridCol w:w="604"/>
        <w:gridCol w:w="1980"/>
        <w:gridCol w:w="701"/>
        <w:gridCol w:w="2611"/>
        <w:gridCol w:w="176"/>
        <w:gridCol w:w="60"/>
      </w:tblGrid>
      <w:tr w:rsidR="000B6564" w:rsidRPr="009371C5" w14:paraId="571F83FD" w14:textId="77777777" w:rsidTr="00C7206C">
        <w:trPr>
          <w:gridAfter w:val="1"/>
          <w:wAfter w:w="60" w:type="dxa"/>
          <w:trHeight w:val="324"/>
        </w:trPr>
        <w:tc>
          <w:tcPr>
            <w:tcW w:w="9356" w:type="dxa"/>
            <w:gridSpan w:val="6"/>
          </w:tcPr>
          <w:p w14:paraId="61622B98" w14:textId="1724486C" w:rsidR="000B6564" w:rsidRPr="000B6564" w:rsidRDefault="000B6564" w:rsidP="000B6564">
            <w:pPr>
              <w:ind w:left="360"/>
              <w:jc w:val="both"/>
              <w:rPr>
                <w:rFonts w:eastAsia="Calibri"/>
                <w:b/>
                <w:bCs/>
                <w:lang w:eastAsia="lt-LT"/>
              </w:rPr>
            </w:pPr>
            <w:r>
              <w:rPr>
                <w:rFonts w:eastAsia="Calibri"/>
                <w:b/>
                <w:bCs/>
                <w:lang w:eastAsia="lt-LT"/>
              </w:rPr>
              <w:t xml:space="preserve">5. </w:t>
            </w:r>
            <w:r w:rsidRPr="000B6564">
              <w:rPr>
                <w:rFonts w:eastAsia="Calibri"/>
                <w:b/>
                <w:bCs/>
                <w:lang w:eastAsia="lt-LT"/>
              </w:rPr>
              <w:t>Tiekėjo pašalinimo pagrindas</w:t>
            </w:r>
            <w:r w:rsidRPr="000B6564">
              <w:t xml:space="preserve"> </w:t>
            </w:r>
            <w:r w:rsidRPr="000B6564">
              <w:rPr>
                <w:rFonts w:eastAsia="Calibri"/>
                <w:b/>
                <w:bCs/>
                <w:lang w:eastAsia="lt-LT"/>
              </w:rPr>
              <w:t>pagal VPĮ 46 straipsnio 2¹ dalį</w:t>
            </w:r>
          </w:p>
          <w:p w14:paraId="0E2F4A1A" w14:textId="77777777" w:rsidR="000B6564" w:rsidRDefault="000B6564" w:rsidP="00C7206C">
            <w:pPr>
              <w:ind w:firstLine="313"/>
              <w:jc w:val="both"/>
              <w:rPr>
                <w:rFonts w:eastAsia="Calibri"/>
                <w:lang w:eastAsia="lt-LT"/>
              </w:rPr>
            </w:pPr>
            <w:r>
              <w:rPr>
                <w:rFonts w:eastAsia="Calibri"/>
                <w:lang w:eastAsia="lt-LT"/>
              </w:rPr>
              <w:t>T</w:t>
            </w:r>
            <w:r w:rsidRPr="00C41E93">
              <w:rPr>
                <w:rFonts w:eastAsia="Calibri"/>
                <w:lang w:eastAsia="lt-LT"/>
              </w:rPr>
              <w:t xml:space="preserve">iekėjas yra neatlikęs jam paskirtos baudžiamojo poveikio priemonės – uždraudimo juridiniam asmeniui dalyvauti viešuosiuose pirkimuose. </w:t>
            </w:r>
          </w:p>
          <w:p w14:paraId="473A7FCB" w14:textId="77777777" w:rsidR="000B6564" w:rsidRDefault="000B6564" w:rsidP="00C7206C">
            <w:pPr>
              <w:ind w:firstLine="313"/>
              <w:jc w:val="both"/>
              <w:rPr>
                <w:rFonts w:eastAsia="Calibri"/>
                <w:lang w:eastAsia="lt-LT"/>
              </w:rPr>
            </w:pPr>
          </w:p>
          <w:p w14:paraId="2A455900" w14:textId="77777777" w:rsidR="000B6564" w:rsidRPr="00C41E93" w:rsidRDefault="000B6564" w:rsidP="00C7206C">
            <w:pPr>
              <w:ind w:firstLine="313"/>
              <w:jc w:val="both"/>
              <w:rPr>
                <w:rFonts w:eastAsia="Calibri"/>
                <w:i/>
                <w:iCs/>
                <w:lang w:eastAsia="lt-LT"/>
              </w:rPr>
            </w:pPr>
            <w:r w:rsidRPr="00C41E93">
              <w:rPr>
                <w:rFonts w:eastAsia="Calibri"/>
                <w:lang w:eastAsia="lt-LT"/>
              </w:rPr>
              <w:t>Jūsų atsakymas</w:t>
            </w:r>
            <w:r>
              <w:rPr>
                <w:rFonts w:eastAsia="Calibri"/>
                <w:lang w:eastAsia="lt-LT"/>
              </w:rPr>
              <w:t xml:space="preserve"> </w:t>
            </w:r>
            <w:r w:rsidRPr="00170EBE">
              <w:rPr>
                <w:rFonts w:eastAsia="Calibri"/>
                <w:i/>
                <w:iCs/>
                <w:lang w:eastAsia="lt-LT"/>
              </w:rPr>
              <w:t>(nurodyti)</w:t>
            </w:r>
          </w:p>
          <w:p w14:paraId="41742F10" w14:textId="77777777" w:rsidR="000B6564" w:rsidRPr="00170EBE" w:rsidRDefault="000B6564" w:rsidP="00C7206C">
            <w:pPr>
              <w:jc w:val="both"/>
              <w:rPr>
                <w:rFonts w:eastAsia="Calibri"/>
                <w:b/>
                <w:bCs/>
                <w:lang w:eastAsia="lt-LT"/>
              </w:rPr>
            </w:pPr>
            <w:r w:rsidRPr="00170EBE">
              <w:rPr>
                <w:b/>
                <w:bCs/>
              </w:rPr>
              <w:t xml:space="preserve">     (Taip / Ne)</w:t>
            </w:r>
          </w:p>
          <w:p w14:paraId="213E5F64" w14:textId="77777777" w:rsidR="000B6564" w:rsidRPr="00170EBE" w:rsidRDefault="000B6564" w:rsidP="00C7206C">
            <w:pPr>
              <w:jc w:val="both"/>
              <w:rPr>
                <w:rFonts w:eastAsia="Calibri"/>
                <w:b/>
                <w:bCs/>
                <w:lang w:eastAsia="lt-LT"/>
              </w:rPr>
            </w:pPr>
          </w:p>
          <w:p w14:paraId="70DE4C5A" w14:textId="77777777" w:rsidR="000B6564" w:rsidRPr="00170EBE" w:rsidRDefault="000B6564" w:rsidP="00C7206C">
            <w:pPr>
              <w:jc w:val="both"/>
              <w:rPr>
                <w:rFonts w:eastAsia="Calibri"/>
                <w:b/>
                <w:bCs/>
                <w:lang w:eastAsia="lt-LT"/>
              </w:rPr>
            </w:pPr>
            <w:r w:rsidRPr="00170EBE">
              <w:rPr>
                <w:rFonts w:eastAsia="Calibri"/>
                <w:b/>
                <w:bCs/>
                <w:lang w:eastAsia="lt-LT"/>
              </w:rPr>
              <w:t>Pasirašydamas šį pasiūlymą, tvirtinu, kad:</w:t>
            </w:r>
          </w:p>
          <w:p w14:paraId="1B240E69" w14:textId="77777777" w:rsidR="000B6564" w:rsidRPr="00170EBE" w:rsidRDefault="000B6564" w:rsidP="000B6564">
            <w:pPr>
              <w:numPr>
                <w:ilvl w:val="0"/>
                <w:numId w:val="24"/>
              </w:numPr>
              <w:ind w:left="0" w:firstLine="567"/>
              <w:contextualSpacing/>
              <w:jc w:val="both"/>
              <w:rPr>
                <w:rFonts w:eastAsia="Calibri"/>
                <w:b/>
                <w:bCs/>
                <w:smallCaps/>
                <w:lang w:eastAsia="lt-LT"/>
              </w:rPr>
            </w:pPr>
            <w:r w:rsidRPr="00170EBE">
              <w:rPr>
                <w:rFonts w:eastAsia="Calibri"/>
                <w:lang w:eastAsia="lt-LT"/>
              </w:rPr>
              <w:t>esu susipažinęs su pirkimo dokumentais, taip pat su galiojančiais Lietuvos Respublikos įstatymais, poįstatyminiais teisės aktais, kurie reguliuoja viešųjų pirkimų atlikimo tvarką bei gali turėti įtakos bet kokiems tarp perkančiojo subjekto ir tiekėjo susiklostantiems santykiams, kylantiems iš šio pirkimo ir (ar) susijusiems su šiuo pirkimu;</w:t>
            </w:r>
          </w:p>
          <w:p w14:paraId="51499368" w14:textId="77777777" w:rsidR="000B6564" w:rsidRPr="00170EBE" w:rsidRDefault="000B6564" w:rsidP="000B6564">
            <w:pPr>
              <w:numPr>
                <w:ilvl w:val="0"/>
                <w:numId w:val="24"/>
              </w:numPr>
              <w:ind w:left="0" w:right="219" w:firstLine="567"/>
              <w:contextualSpacing/>
              <w:jc w:val="both"/>
              <w:rPr>
                <w:rFonts w:eastAsia="Calibri"/>
                <w:b/>
                <w:bCs/>
                <w:smallCaps/>
                <w:lang w:eastAsia="lt-LT"/>
              </w:rPr>
            </w:pPr>
            <w:r w:rsidRPr="00170EBE">
              <w:rPr>
                <w:rFonts w:eastAsia="Calibri"/>
                <w:lang w:eastAsia="lt-LT"/>
              </w:rPr>
              <w:t>sutinku su pirkimo dokumentuose nustatytomis sąlygomis;</w:t>
            </w:r>
          </w:p>
          <w:p w14:paraId="0EA8DEA4" w14:textId="77777777" w:rsidR="000B6564" w:rsidRPr="00170EBE" w:rsidRDefault="000B6564" w:rsidP="000B6564">
            <w:pPr>
              <w:numPr>
                <w:ilvl w:val="0"/>
                <w:numId w:val="24"/>
              </w:numPr>
              <w:ind w:left="0" w:firstLine="596"/>
              <w:contextualSpacing/>
              <w:jc w:val="both"/>
            </w:pPr>
            <w:r w:rsidRPr="00170EBE">
              <w:rPr>
                <w:rFonts w:eastAsia="Calibri"/>
                <w:lang w:eastAsia="lt-LT"/>
              </w:rPr>
              <w:t xml:space="preserve"> pasiūlymo dokumentuose pateikti duomenys ir informacija yra teisinga ir apima viską, ko reikia tinkamam sutarties įvykdymui;</w:t>
            </w:r>
          </w:p>
          <w:p w14:paraId="7F71F598" w14:textId="2C927D2D" w:rsidR="000B6564" w:rsidRPr="00170EBE" w:rsidRDefault="000B6564" w:rsidP="000B6564">
            <w:pPr>
              <w:numPr>
                <w:ilvl w:val="0"/>
                <w:numId w:val="24"/>
              </w:numPr>
              <w:ind w:left="0" w:right="219" w:firstLine="596"/>
              <w:contextualSpacing/>
              <w:jc w:val="both"/>
            </w:pPr>
            <w:r w:rsidRPr="00170EBE">
              <w:rPr>
                <w:rFonts w:eastAsia="Calibri"/>
                <w:lang w:eastAsia="lt-LT"/>
              </w:rPr>
              <w:t xml:space="preserve"> pasiūlymas galioja kvietimo  </w:t>
            </w:r>
            <w:r>
              <w:rPr>
                <w:rFonts w:eastAsia="Calibri"/>
                <w:lang w:eastAsia="lt-LT"/>
              </w:rPr>
              <w:t>4</w:t>
            </w:r>
            <w:r w:rsidRPr="00170EBE">
              <w:rPr>
                <w:rFonts w:eastAsia="Calibri"/>
                <w:lang w:eastAsia="lt-LT"/>
              </w:rPr>
              <w:t>5 punkte nurodytą terminą.</w:t>
            </w:r>
          </w:p>
          <w:p w14:paraId="51E7B504" w14:textId="77777777" w:rsidR="000B6564" w:rsidRPr="009371C5" w:rsidRDefault="000B6564" w:rsidP="00C7206C">
            <w:pPr>
              <w:ind w:right="219" w:firstLine="720"/>
              <w:jc w:val="both"/>
            </w:pPr>
          </w:p>
          <w:p w14:paraId="41182A67" w14:textId="77777777" w:rsidR="000B6564" w:rsidRPr="009371C5" w:rsidRDefault="000B6564" w:rsidP="00C7206C">
            <w:pPr>
              <w:ind w:right="219" w:firstLine="720"/>
              <w:jc w:val="both"/>
              <w:rPr>
                <w:sz w:val="22"/>
                <w:szCs w:val="22"/>
              </w:rPr>
            </w:pPr>
          </w:p>
        </w:tc>
      </w:tr>
      <w:tr w:rsidR="000B6564" w:rsidRPr="009371C5" w14:paraId="00DBC27C" w14:textId="77777777" w:rsidTr="00C7206C">
        <w:trPr>
          <w:trHeight w:val="285"/>
        </w:trPr>
        <w:tc>
          <w:tcPr>
            <w:tcW w:w="3284" w:type="dxa"/>
            <w:tcBorders>
              <w:top w:val="nil"/>
              <w:left w:val="nil"/>
              <w:bottom w:val="single" w:sz="4" w:space="0" w:color="auto"/>
              <w:right w:val="nil"/>
            </w:tcBorders>
          </w:tcPr>
          <w:p w14:paraId="6F176131" w14:textId="77777777" w:rsidR="000B6564" w:rsidRPr="009371C5" w:rsidRDefault="000B6564" w:rsidP="00C7206C">
            <w:pPr>
              <w:ind w:right="-1"/>
              <w:rPr>
                <w:sz w:val="22"/>
              </w:rPr>
            </w:pPr>
          </w:p>
        </w:tc>
        <w:tc>
          <w:tcPr>
            <w:tcW w:w="604" w:type="dxa"/>
          </w:tcPr>
          <w:p w14:paraId="6EF87E4C" w14:textId="77777777" w:rsidR="000B6564" w:rsidRPr="009371C5" w:rsidRDefault="000B6564" w:rsidP="00C7206C">
            <w:pPr>
              <w:ind w:right="-1"/>
              <w:jc w:val="center"/>
              <w:rPr>
                <w:sz w:val="22"/>
              </w:rPr>
            </w:pPr>
          </w:p>
        </w:tc>
        <w:tc>
          <w:tcPr>
            <w:tcW w:w="1980" w:type="dxa"/>
            <w:tcBorders>
              <w:top w:val="nil"/>
              <w:left w:val="nil"/>
              <w:bottom w:val="single" w:sz="4" w:space="0" w:color="auto"/>
              <w:right w:val="nil"/>
            </w:tcBorders>
          </w:tcPr>
          <w:p w14:paraId="4E122038" w14:textId="77777777" w:rsidR="000B6564" w:rsidRPr="009371C5" w:rsidRDefault="000B6564" w:rsidP="00C7206C">
            <w:pPr>
              <w:ind w:right="-1"/>
              <w:jc w:val="center"/>
              <w:rPr>
                <w:sz w:val="22"/>
              </w:rPr>
            </w:pPr>
          </w:p>
        </w:tc>
        <w:tc>
          <w:tcPr>
            <w:tcW w:w="701" w:type="dxa"/>
          </w:tcPr>
          <w:p w14:paraId="286AF2DD" w14:textId="77777777" w:rsidR="000B6564" w:rsidRPr="009371C5" w:rsidRDefault="000B6564" w:rsidP="00C7206C">
            <w:pPr>
              <w:ind w:right="-1"/>
              <w:jc w:val="center"/>
              <w:rPr>
                <w:sz w:val="22"/>
              </w:rPr>
            </w:pPr>
          </w:p>
        </w:tc>
        <w:tc>
          <w:tcPr>
            <w:tcW w:w="2611" w:type="dxa"/>
            <w:tcBorders>
              <w:top w:val="nil"/>
              <w:left w:val="nil"/>
              <w:bottom w:val="single" w:sz="4" w:space="0" w:color="auto"/>
              <w:right w:val="nil"/>
            </w:tcBorders>
          </w:tcPr>
          <w:p w14:paraId="29F3DF0E" w14:textId="77777777" w:rsidR="000B6564" w:rsidRPr="009371C5" w:rsidRDefault="000B6564" w:rsidP="00C7206C">
            <w:pPr>
              <w:ind w:right="-1"/>
              <w:jc w:val="right"/>
              <w:rPr>
                <w:sz w:val="22"/>
              </w:rPr>
            </w:pPr>
          </w:p>
        </w:tc>
        <w:tc>
          <w:tcPr>
            <w:tcW w:w="236" w:type="dxa"/>
            <w:gridSpan w:val="2"/>
          </w:tcPr>
          <w:p w14:paraId="0BC0DC9A" w14:textId="77777777" w:rsidR="000B6564" w:rsidRPr="009371C5" w:rsidRDefault="000B6564" w:rsidP="00C7206C">
            <w:pPr>
              <w:ind w:right="-1"/>
              <w:jc w:val="right"/>
              <w:rPr>
                <w:sz w:val="22"/>
              </w:rPr>
            </w:pPr>
          </w:p>
        </w:tc>
      </w:tr>
      <w:tr w:rsidR="000B6564" w:rsidRPr="009371C5" w14:paraId="64BA4A0D" w14:textId="77777777" w:rsidTr="00C7206C">
        <w:trPr>
          <w:trHeight w:val="186"/>
        </w:trPr>
        <w:tc>
          <w:tcPr>
            <w:tcW w:w="3284" w:type="dxa"/>
            <w:tcBorders>
              <w:top w:val="single" w:sz="4" w:space="0" w:color="auto"/>
              <w:left w:val="nil"/>
              <w:bottom w:val="nil"/>
              <w:right w:val="nil"/>
            </w:tcBorders>
            <w:hideMark/>
          </w:tcPr>
          <w:p w14:paraId="09C0CDEA" w14:textId="77777777" w:rsidR="000B6564" w:rsidRPr="009371C5" w:rsidRDefault="000B6564" w:rsidP="00C7206C">
            <w:pPr>
              <w:snapToGrid w:val="0"/>
              <w:jc w:val="center"/>
              <w:rPr>
                <w:position w:val="6"/>
                <w:sz w:val="18"/>
                <w:szCs w:val="18"/>
              </w:rPr>
            </w:pPr>
            <w:r w:rsidRPr="009371C5">
              <w:rPr>
                <w:position w:val="6"/>
                <w:sz w:val="18"/>
                <w:szCs w:val="18"/>
              </w:rPr>
              <w:t>(Tiekėjo arba jo įgalioto asmens pareigų pavadinimas)</w:t>
            </w:r>
          </w:p>
        </w:tc>
        <w:tc>
          <w:tcPr>
            <w:tcW w:w="604" w:type="dxa"/>
          </w:tcPr>
          <w:p w14:paraId="44A84CB2" w14:textId="77777777" w:rsidR="000B6564" w:rsidRPr="009371C5" w:rsidRDefault="000B6564" w:rsidP="00C7206C">
            <w:pPr>
              <w:ind w:right="-1"/>
              <w:jc w:val="center"/>
              <w:rPr>
                <w:sz w:val="18"/>
                <w:szCs w:val="18"/>
              </w:rPr>
            </w:pPr>
          </w:p>
        </w:tc>
        <w:tc>
          <w:tcPr>
            <w:tcW w:w="1980" w:type="dxa"/>
            <w:tcBorders>
              <w:top w:val="single" w:sz="4" w:space="0" w:color="auto"/>
              <w:left w:val="nil"/>
              <w:bottom w:val="nil"/>
              <w:right w:val="nil"/>
            </w:tcBorders>
            <w:hideMark/>
          </w:tcPr>
          <w:p w14:paraId="079320F9" w14:textId="77777777" w:rsidR="000B6564" w:rsidRPr="009371C5" w:rsidRDefault="000B6564" w:rsidP="00C7206C">
            <w:pPr>
              <w:ind w:right="-1"/>
              <w:jc w:val="center"/>
              <w:rPr>
                <w:sz w:val="18"/>
                <w:szCs w:val="18"/>
              </w:rPr>
            </w:pPr>
            <w:r w:rsidRPr="009371C5">
              <w:rPr>
                <w:position w:val="6"/>
                <w:sz w:val="18"/>
                <w:szCs w:val="18"/>
              </w:rPr>
              <w:t>(Parašas)</w:t>
            </w:r>
          </w:p>
        </w:tc>
        <w:tc>
          <w:tcPr>
            <w:tcW w:w="701" w:type="dxa"/>
          </w:tcPr>
          <w:p w14:paraId="3264933A" w14:textId="77777777" w:rsidR="000B6564" w:rsidRPr="009371C5" w:rsidRDefault="000B6564" w:rsidP="00C7206C">
            <w:pPr>
              <w:ind w:right="-1"/>
              <w:jc w:val="center"/>
              <w:rPr>
                <w:sz w:val="18"/>
                <w:szCs w:val="18"/>
              </w:rPr>
            </w:pPr>
          </w:p>
        </w:tc>
        <w:tc>
          <w:tcPr>
            <w:tcW w:w="2611" w:type="dxa"/>
            <w:tcBorders>
              <w:top w:val="single" w:sz="4" w:space="0" w:color="auto"/>
              <w:left w:val="nil"/>
              <w:bottom w:val="nil"/>
              <w:right w:val="nil"/>
            </w:tcBorders>
            <w:hideMark/>
          </w:tcPr>
          <w:p w14:paraId="5770D656" w14:textId="77777777" w:rsidR="000B6564" w:rsidRPr="009371C5" w:rsidRDefault="000B6564" w:rsidP="00C7206C">
            <w:pPr>
              <w:ind w:right="-1"/>
              <w:jc w:val="center"/>
              <w:rPr>
                <w:sz w:val="18"/>
                <w:szCs w:val="18"/>
              </w:rPr>
            </w:pPr>
            <w:r w:rsidRPr="009371C5">
              <w:rPr>
                <w:position w:val="6"/>
                <w:sz w:val="18"/>
                <w:szCs w:val="18"/>
              </w:rPr>
              <w:t>(Vardas ir pavardė)</w:t>
            </w:r>
          </w:p>
        </w:tc>
        <w:tc>
          <w:tcPr>
            <w:tcW w:w="236" w:type="dxa"/>
            <w:gridSpan w:val="2"/>
          </w:tcPr>
          <w:p w14:paraId="1EDB78E9" w14:textId="77777777" w:rsidR="000B6564" w:rsidRPr="009371C5" w:rsidRDefault="000B6564" w:rsidP="00C7206C">
            <w:pPr>
              <w:ind w:right="-1"/>
              <w:jc w:val="center"/>
              <w:rPr>
                <w:sz w:val="18"/>
                <w:szCs w:val="18"/>
              </w:rPr>
            </w:pPr>
          </w:p>
        </w:tc>
      </w:tr>
    </w:tbl>
    <w:p w14:paraId="59B7B288" w14:textId="77777777" w:rsidR="000B6564" w:rsidRDefault="000B6564" w:rsidP="000B6564">
      <w:pPr>
        <w:jc w:val="center"/>
      </w:pPr>
    </w:p>
    <w:p w14:paraId="7748F521" w14:textId="77777777" w:rsidR="000B6564" w:rsidRDefault="000B6564" w:rsidP="000B6564">
      <w:pPr>
        <w:jc w:val="center"/>
      </w:pPr>
    </w:p>
    <w:p w14:paraId="44F0D824" w14:textId="77777777" w:rsidR="000B6564" w:rsidRDefault="000B6564" w:rsidP="000B6564">
      <w:pPr>
        <w:jc w:val="center"/>
      </w:pPr>
    </w:p>
    <w:p w14:paraId="66A0BF4F" w14:textId="77777777" w:rsidR="000B6564" w:rsidRDefault="000B6564" w:rsidP="000B6564">
      <w:pPr>
        <w:jc w:val="center"/>
      </w:pPr>
    </w:p>
    <w:p w14:paraId="5E0FAB95" w14:textId="77777777" w:rsidR="000B6564" w:rsidRDefault="000B6564" w:rsidP="000D4493">
      <w:pPr>
        <w:autoSpaceDE w:val="0"/>
        <w:autoSpaceDN w:val="0"/>
        <w:adjustRightInd w:val="0"/>
        <w:ind w:firstLine="7797"/>
        <w:jc w:val="center"/>
      </w:pPr>
    </w:p>
    <w:p w14:paraId="31F123B9" w14:textId="77777777" w:rsidR="000B6564" w:rsidRDefault="000B6564" w:rsidP="000D4493">
      <w:pPr>
        <w:autoSpaceDE w:val="0"/>
        <w:autoSpaceDN w:val="0"/>
        <w:adjustRightInd w:val="0"/>
        <w:ind w:firstLine="7797"/>
        <w:jc w:val="center"/>
      </w:pPr>
    </w:p>
    <w:p w14:paraId="54FB0BDF" w14:textId="77777777" w:rsidR="000B6564" w:rsidRDefault="000B6564" w:rsidP="000D4493">
      <w:pPr>
        <w:autoSpaceDE w:val="0"/>
        <w:autoSpaceDN w:val="0"/>
        <w:adjustRightInd w:val="0"/>
        <w:ind w:firstLine="7797"/>
        <w:jc w:val="center"/>
      </w:pPr>
    </w:p>
    <w:p w14:paraId="20A1D919" w14:textId="77777777" w:rsidR="000B6564" w:rsidRDefault="000B6564" w:rsidP="000D4493">
      <w:pPr>
        <w:autoSpaceDE w:val="0"/>
        <w:autoSpaceDN w:val="0"/>
        <w:adjustRightInd w:val="0"/>
        <w:ind w:firstLine="7797"/>
        <w:jc w:val="center"/>
      </w:pPr>
    </w:p>
    <w:p w14:paraId="04946173" w14:textId="3E03535D" w:rsidR="000D4493" w:rsidRPr="00CA7B9A" w:rsidRDefault="000D4493" w:rsidP="000D4493">
      <w:pPr>
        <w:autoSpaceDE w:val="0"/>
        <w:autoSpaceDN w:val="0"/>
        <w:adjustRightInd w:val="0"/>
        <w:ind w:firstLine="7797"/>
        <w:jc w:val="center"/>
      </w:pPr>
      <w:r w:rsidRPr="00CA7B9A">
        <w:lastRenderedPageBreak/>
        <w:t xml:space="preserve">Pirkimo sąlygų </w:t>
      </w:r>
    </w:p>
    <w:p w14:paraId="4B6B2FC6" w14:textId="2394C5A5" w:rsidR="000D4493" w:rsidRPr="00CA7B9A" w:rsidRDefault="000B6564" w:rsidP="000B6564">
      <w:pPr>
        <w:ind w:left="7077" w:firstLine="720"/>
        <w:jc w:val="both"/>
      </w:pPr>
      <w:r>
        <w:t xml:space="preserve"> 2</w:t>
      </w:r>
      <w:r w:rsidR="000D4493" w:rsidRPr="00CA7B9A">
        <w:t xml:space="preserve"> priedas</w:t>
      </w:r>
    </w:p>
    <w:p w14:paraId="6A14A534" w14:textId="77777777" w:rsidR="000D4493" w:rsidRDefault="000D4493" w:rsidP="000D4493">
      <w:pPr>
        <w:jc w:val="center"/>
        <w:rPr>
          <w:b/>
        </w:rPr>
      </w:pPr>
    </w:p>
    <w:p w14:paraId="3512B9C5" w14:textId="74749B61" w:rsidR="000D4493" w:rsidRPr="00CA7B9A" w:rsidRDefault="000D4493" w:rsidP="000D4493">
      <w:pPr>
        <w:jc w:val="center"/>
        <w:rPr>
          <w:b/>
        </w:rPr>
      </w:pPr>
      <w:r w:rsidRPr="00CA7B9A">
        <w:rPr>
          <w:b/>
        </w:rPr>
        <w:t xml:space="preserve">SUTARTIS Nr. PIRK – </w:t>
      </w:r>
    </w:p>
    <w:p w14:paraId="2A6D9A67" w14:textId="77777777" w:rsidR="000D4493" w:rsidRPr="00CA7B9A" w:rsidRDefault="000D4493" w:rsidP="000D4493">
      <w:pPr>
        <w:ind w:right="283"/>
        <w:jc w:val="center"/>
        <w:rPr>
          <w:b/>
        </w:rPr>
      </w:pPr>
      <w:r w:rsidRPr="00CA7B9A">
        <w:rPr>
          <w:b/>
        </w:rPr>
        <w:t xml:space="preserve">       </w:t>
      </w:r>
    </w:p>
    <w:p w14:paraId="49C9211B" w14:textId="68A2B8D4" w:rsidR="000D4493" w:rsidRPr="00CA7B9A" w:rsidRDefault="000D4493" w:rsidP="000D4493">
      <w:pPr>
        <w:jc w:val="center"/>
      </w:pPr>
      <w:r w:rsidRPr="00CA7B9A">
        <w:t>202</w:t>
      </w:r>
      <w:r w:rsidR="000B6564">
        <w:t>5</w:t>
      </w:r>
      <w:r w:rsidRPr="00CA7B9A">
        <w:t>-__-__</w:t>
      </w:r>
    </w:p>
    <w:p w14:paraId="4407F1C9" w14:textId="77777777" w:rsidR="000D4493" w:rsidRPr="00CA7B9A" w:rsidRDefault="000D4493" w:rsidP="000D4493">
      <w:pPr>
        <w:jc w:val="center"/>
      </w:pPr>
      <w:r w:rsidRPr="00CA7B9A">
        <w:t>Alytus</w:t>
      </w:r>
    </w:p>
    <w:p w14:paraId="7FD371D9" w14:textId="77777777" w:rsidR="000D4493" w:rsidRPr="00CA7B9A" w:rsidRDefault="000D4493" w:rsidP="000D4493">
      <w:pPr>
        <w:jc w:val="center"/>
      </w:pPr>
    </w:p>
    <w:p w14:paraId="6DC39D1F" w14:textId="77777777" w:rsidR="000D4493" w:rsidRPr="00CA7B9A" w:rsidRDefault="000D4493" w:rsidP="000D4493">
      <w:pPr>
        <w:jc w:val="center"/>
      </w:pPr>
    </w:p>
    <w:p w14:paraId="7800A37F" w14:textId="267F7B3C" w:rsidR="000B6564" w:rsidRPr="000B6564" w:rsidRDefault="000B6564" w:rsidP="000B6564">
      <w:pPr>
        <w:ind w:firstLine="720"/>
        <w:jc w:val="both"/>
      </w:pPr>
      <w:r w:rsidRPr="000B6564">
        <w:tab/>
      </w:r>
      <w:r w:rsidRPr="000B6564">
        <w:tab/>
      </w:r>
      <w:r w:rsidRPr="000B6564">
        <w:tab/>
      </w:r>
      <w:r w:rsidRPr="000B6564">
        <w:tab/>
      </w:r>
      <w:r w:rsidRPr="000B6564">
        <w:tab/>
      </w:r>
      <w:r w:rsidRPr="000B6564">
        <w:tab/>
      </w:r>
    </w:p>
    <w:p w14:paraId="4B8D463B" w14:textId="77777777" w:rsidR="000B6564" w:rsidRPr="000B6564" w:rsidRDefault="000B6564" w:rsidP="000B6564">
      <w:pPr>
        <w:ind w:firstLine="720"/>
        <w:jc w:val="both"/>
      </w:pPr>
      <w:r w:rsidRPr="000B6564">
        <w:t>UAB ,,Dzūkijos vandenys“, kurios registruota buveinė yra Pulko g. 75, Alytus, įmonės kodas 149566841, toliau vadinama užsakovu, atstovaujama direktoriaus .............. ir ..........................., kurios registruota buveinė ............................., įmonės kodas ..............................., toliau vadinama vykdytoju, atstovaujama direktoriaus ............................., toliau užsakovas ir vykdytojas abu kartu gali būti įvardijami kaip šalys, o atskirai – kaip šalis, susitarė ir sudarė šią sutartį (toliau – sutartis):</w:t>
      </w:r>
    </w:p>
    <w:p w14:paraId="05CC3275" w14:textId="77777777" w:rsidR="000B6564" w:rsidRPr="000B6564" w:rsidRDefault="000B6564" w:rsidP="000B6564">
      <w:pPr>
        <w:ind w:firstLine="720"/>
        <w:jc w:val="both"/>
      </w:pPr>
    </w:p>
    <w:p w14:paraId="05B870FF" w14:textId="77777777" w:rsidR="000B6564" w:rsidRPr="000B6564" w:rsidRDefault="000B6564" w:rsidP="000B6564">
      <w:pPr>
        <w:numPr>
          <w:ilvl w:val="0"/>
          <w:numId w:val="23"/>
        </w:numPr>
        <w:jc w:val="center"/>
        <w:rPr>
          <w:b/>
        </w:rPr>
      </w:pPr>
      <w:r w:rsidRPr="000B6564">
        <w:rPr>
          <w:b/>
        </w:rPr>
        <w:t>SUTARTIES OBJEKTAS</w:t>
      </w:r>
    </w:p>
    <w:p w14:paraId="0FD3ACD9" w14:textId="77777777" w:rsidR="000B6564" w:rsidRPr="000B6564" w:rsidRDefault="000B6564" w:rsidP="000B6564">
      <w:pPr>
        <w:ind w:firstLine="720"/>
        <w:jc w:val="both"/>
        <w:rPr>
          <w:b/>
        </w:rPr>
      </w:pPr>
    </w:p>
    <w:p w14:paraId="469ABBE0" w14:textId="7BFC7ED0" w:rsidR="000B6564" w:rsidRPr="000B6564" w:rsidRDefault="000B6564" w:rsidP="000B6564">
      <w:pPr>
        <w:ind w:firstLine="720"/>
        <w:jc w:val="both"/>
      </w:pPr>
      <w:r w:rsidRPr="000B6564">
        <w:t xml:space="preserve">1. Šia sutartimi vykdytojas įsipareigoja sutartyje nustatytomis sąlygomis, laikydamasis teisės aktuose įtvirtintų reikalavimų ir geriausios praktikos, atlikti vandentiekio </w:t>
      </w:r>
      <w:r w:rsidRPr="000B6564">
        <w:rPr>
          <w:bCs/>
        </w:rPr>
        <w:t>tinklų</w:t>
      </w:r>
      <w:r w:rsidR="001C3C03">
        <w:rPr>
          <w:bCs/>
        </w:rPr>
        <w:t xml:space="preserve"> Žalioji g.</w:t>
      </w:r>
      <w:r w:rsidRPr="000B6564">
        <w:rPr>
          <w:bCs/>
        </w:rPr>
        <w:t xml:space="preserve"> statybos darbus</w:t>
      </w:r>
      <w:r w:rsidRPr="000B6564">
        <w:t xml:space="preserve"> (toliau – darbai)</w:t>
      </w:r>
      <w:r w:rsidRPr="000B6564">
        <w:rPr>
          <w:bCs/>
        </w:rPr>
        <w:t>,</w:t>
      </w:r>
      <w:r w:rsidRPr="000B6564">
        <w:t xml:space="preserve"> o užsakovas įsipareigoja už atliktus darbus sumokėti nustatytą pinigų sumą šios sutarties numatytomis sąlygomis ir terminais.  </w:t>
      </w:r>
    </w:p>
    <w:p w14:paraId="39265F4F" w14:textId="77777777" w:rsidR="000B6564" w:rsidRPr="000B6564" w:rsidRDefault="000B6564" w:rsidP="000B6564">
      <w:pPr>
        <w:ind w:firstLine="720"/>
        <w:jc w:val="both"/>
      </w:pPr>
      <w:r w:rsidRPr="000B6564">
        <w:rPr>
          <w:bCs/>
        </w:rPr>
        <w:t>2.</w:t>
      </w:r>
      <w:r w:rsidRPr="000B6564">
        <w:t xml:space="preserve"> Reikalavimai vykdytojui:</w:t>
      </w:r>
    </w:p>
    <w:p w14:paraId="6BC416B7" w14:textId="77777777" w:rsidR="001C3C03" w:rsidRDefault="000B6564" w:rsidP="001C3C03">
      <w:pPr>
        <w:tabs>
          <w:tab w:val="left" w:pos="567"/>
        </w:tabs>
        <w:autoSpaceDE w:val="0"/>
        <w:autoSpaceDN w:val="0"/>
        <w:ind w:firstLine="709"/>
        <w:jc w:val="both"/>
      </w:pPr>
      <w:r w:rsidRPr="000B6564">
        <w:t xml:space="preserve">2.1. </w:t>
      </w:r>
      <w:r w:rsidR="001C3C03">
        <w:t>į</w:t>
      </w:r>
      <w:r w:rsidR="001C3C03" w:rsidRPr="00423ED2">
        <w:t xml:space="preserve">rengti vandentiekio tinklus pagal „Kito inžinerinio statinio (vandentiekio tinklų) Alytaus m., Žaliojoje g., statybos projektas“ projektą Nr. 24-138-TP-ALT. </w:t>
      </w:r>
    </w:p>
    <w:p w14:paraId="2A90CD5C" w14:textId="77777777" w:rsidR="001C3C03" w:rsidRDefault="001C3C03" w:rsidP="001C3C03">
      <w:pPr>
        <w:tabs>
          <w:tab w:val="left" w:pos="567"/>
        </w:tabs>
        <w:autoSpaceDE w:val="0"/>
        <w:autoSpaceDN w:val="0"/>
        <w:ind w:firstLine="709"/>
        <w:jc w:val="both"/>
      </w:pPr>
      <w:r w:rsidRPr="00423ED2">
        <w:t>Bendrieji statinio rodikliai:</w:t>
      </w:r>
    </w:p>
    <w:p w14:paraId="0BD65079" w14:textId="77777777" w:rsidR="001C3C03" w:rsidRDefault="001C3C03" w:rsidP="001C3C03">
      <w:pPr>
        <w:tabs>
          <w:tab w:val="left" w:pos="567"/>
        </w:tabs>
        <w:autoSpaceDE w:val="0"/>
        <w:autoSpaceDN w:val="0"/>
        <w:ind w:firstLine="709"/>
        <w:jc w:val="both"/>
      </w:pPr>
      <w:r>
        <w:t>v</w:t>
      </w:r>
      <w:r w:rsidRPr="00423ED2">
        <w:t>amzdžių skersmuo DN110, DN63, DN32</w:t>
      </w:r>
      <w:r>
        <w:t>;</w:t>
      </w:r>
    </w:p>
    <w:p w14:paraId="46A75A9D" w14:textId="37D9ED00" w:rsidR="001C3C03" w:rsidRDefault="001C3C03" w:rsidP="001C3C03">
      <w:pPr>
        <w:tabs>
          <w:tab w:val="left" w:pos="567"/>
        </w:tabs>
        <w:autoSpaceDE w:val="0"/>
        <w:autoSpaceDN w:val="0"/>
        <w:ind w:firstLine="709"/>
        <w:jc w:val="both"/>
      </w:pPr>
      <w:r>
        <w:t>t</w:t>
      </w:r>
      <w:r w:rsidRPr="00423ED2">
        <w:t>inklų ilgiai DN110 – 107.1 m; DN63 – 115,5 m; DN 32 – 104</w:t>
      </w:r>
      <w:r>
        <w:t>,</w:t>
      </w:r>
      <w:r w:rsidRPr="00423ED2">
        <w:t>2 m. Viso ilgis 326.8 m</w:t>
      </w:r>
      <w:r>
        <w:t>;</w:t>
      </w:r>
    </w:p>
    <w:p w14:paraId="1D4C18CC" w14:textId="03AE3888" w:rsidR="001C3C03" w:rsidRDefault="001C3C03" w:rsidP="001C3C03">
      <w:pPr>
        <w:tabs>
          <w:tab w:val="left" w:pos="567"/>
        </w:tabs>
        <w:autoSpaceDE w:val="0"/>
        <w:autoSpaceDN w:val="0"/>
        <w:adjustRightInd w:val="0"/>
        <w:ind w:firstLine="720"/>
        <w:jc w:val="both"/>
      </w:pPr>
      <w:r>
        <w:t xml:space="preserve">2.2. </w:t>
      </w:r>
      <w:r>
        <w:rPr>
          <w:color w:val="000000"/>
          <w:lang w:eastAsia="lt-LT"/>
        </w:rPr>
        <w:t>a</w:t>
      </w:r>
      <w:r w:rsidRPr="00423ED2">
        <w:rPr>
          <w:color w:val="000000"/>
          <w:lang w:eastAsia="lt-LT"/>
        </w:rPr>
        <w:t>tlikti visus statybos</w:t>
      </w:r>
      <w:r>
        <w:rPr>
          <w:color w:val="000000"/>
          <w:lang w:eastAsia="lt-LT"/>
        </w:rPr>
        <w:t xml:space="preserve"> </w:t>
      </w:r>
      <w:r w:rsidRPr="00423ED2">
        <w:rPr>
          <w:color w:val="000000"/>
          <w:lang w:eastAsia="lt-LT"/>
        </w:rPr>
        <w:t>darbams reikiamus tyrinėjimus, paruošti topografines nuotraukas, parengti darbo projektą, g</w:t>
      </w:r>
      <w:r w:rsidRPr="00423ED2">
        <w:t>auti reikiamus suderinimus, sutikimus, rašytinius pritarimus darbų vykdymui</w:t>
      </w:r>
      <w:r>
        <w:t>;</w:t>
      </w:r>
    </w:p>
    <w:p w14:paraId="0B6002D5" w14:textId="52A1A588" w:rsidR="001C3C03" w:rsidRDefault="001C3C03" w:rsidP="001C3C03">
      <w:pPr>
        <w:tabs>
          <w:tab w:val="left" w:pos="567"/>
        </w:tabs>
        <w:autoSpaceDE w:val="0"/>
        <w:autoSpaceDN w:val="0"/>
        <w:adjustRightInd w:val="0"/>
        <w:ind w:firstLine="720"/>
        <w:jc w:val="both"/>
      </w:pPr>
      <w:r>
        <w:t>2.3. p</w:t>
      </w:r>
      <w:r w:rsidRPr="00423ED2">
        <w:t>arengti paklotų tinklų kontrolinę geodezinę nuotrauką ir  kadastrinių matavimų bylą</w:t>
      </w:r>
      <w:r>
        <w:t>;</w:t>
      </w:r>
    </w:p>
    <w:p w14:paraId="7D596C1C" w14:textId="4446133F" w:rsidR="001C3C03" w:rsidRDefault="001C3C03" w:rsidP="001C3C03">
      <w:pPr>
        <w:tabs>
          <w:tab w:val="left" w:pos="567"/>
        </w:tabs>
        <w:autoSpaceDE w:val="0"/>
        <w:autoSpaceDN w:val="0"/>
        <w:ind w:firstLine="709"/>
        <w:jc w:val="both"/>
      </w:pPr>
      <w:r>
        <w:t>2.4. p</w:t>
      </w:r>
      <w:r w:rsidRPr="00423ED2">
        <w:t xml:space="preserve">arengti visus reikalingus statybos užbaigimo dokumentus ir gauti statybos užbaigimo aktą, kaip numatyta STR </w:t>
      </w:r>
      <w:r w:rsidRPr="00423ED2">
        <w:rPr>
          <w:bCs/>
        </w:rPr>
        <w:t xml:space="preserve">1.05.01:2017. </w:t>
      </w:r>
      <w:r w:rsidRPr="00423ED2">
        <w:t>,,Statybą leidžiantys dokumentai. Statybos užbaigimas. Nebaigto statinio registravimas ir perleidimas. Statybos sustabdymas. Savavališkos statybos padarinių šalinimas. Statybos pagal  neteisėtai išduotą statybą leidžiantį dokumentą padarinių šalinimas“</w:t>
      </w:r>
      <w:r>
        <w:t>;</w:t>
      </w:r>
    </w:p>
    <w:p w14:paraId="6A9559FE" w14:textId="605F6FAF" w:rsidR="001C3C03" w:rsidRDefault="001C3C03" w:rsidP="001C3C03">
      <w:pPr>
        <w:tabs>
          <w:tab w:val="left" w:pos="567"/>
        </w:tabs>
        <w:autoSpaceDE w:val="0"/>
        <w:autoSpaceDN w:val="0"/>
        <w:ind w:firstLine="709"/>
        <w:jc w:val="both"/>
      </w:pPr>
      <w:r>
        <w:t>2</w:t>
      </w:r>
      <w:r w:rsidRPr="003A4B70">
        <w:t>.</w:t>
      </w:r>
      <w:r>
        <w:t>5</w:t>
      </w:r>
      <w:r w:rsidRPr="003A4B70">
        <w:t>.</w:t>
      </w:r>
      <w:r>
        <w:t xml:space="preserve"> statybos darbus atlikti pagal galiojančius statybos techninius reglamentus, STR, statybos įstatymą.</w:t>
      </w:r>
    </w:p>
    <w:p w14:paraId="4DF4921F" w14:textId="0750AD80" w:rsidR="000B6564" w:rsidRPr="000B6564" w:rsidRDefault="000B6564" w:rsidP="000B6564">
      <w:pPr>
        <w:ind w:firstLine="720"/>
        <w:jc w:val="both"/>
        <w:rPr>
          <w:bCs/>
        </w:rPr>
      </w:pPr>
      <w:r w:rsidRPr="000B6564">
        <w:t xml:space="preserve">3. </w:t>
      </w:r>
      <w:r w:rsidRPr="000B6564">
        <w:rPr>
          <w:bCs/>
        </w:rPr>
        <w:t xml:space="preserve">Ši sutartis sudaryta kaip atlikto atitinkamo viešojo pirkimo išdava. Pirkimo dokumentai ir vykdytojo </w:t>
      </w:r>
      <w:r w:rsidRPr="000B6564">
        <w:t>pateiktas pasiūlymas ,,Dėl</w:t>
      </w:r>
      <w:r w:rsidRPr="000B6564">
        <w:rPr>
          <w:bCs/>
        </w:rPr>
        <w:t xml:space="preserve"> </w:t>
      </w:r>
      <w:r w:rsidRPr="000B6564">
        <w:t xml:space="preserve">vandentiekio </w:t>
      </w:r>
      <w:r w:rsidRPr="000B6564">
        <w:rPr>
          <w:bCs/>
        </w:rPr>
        <w:t xml:space="preserve">tinklų </w:t>
      </w:r>
      <w:r w:rsidR="001C3C03">
        <w:rPr>
          <w:bCs/>
        </w:rPr>
        <w:t>Žalioji</w:t>
      </w:r>
      <w:r w:rsidRPr="000B6564">
        <w:rPr>
          <w:bCs/>
        </w:rPr>
        <w:t xml:space="preserve"> g</w:t>
      </w:r>
      <w:r w:rsidR="001C3C03">
        <w:rPr>
          <w:bCs/>
        </w:rPr>
        <w:t>.</w:t>
      </w:r>
      <w:r w:rsidRPr="000B6564">
        <w:rPr>
          <w:bCs/>
        </w:rPr>
        <w:t xml:space="preserve"> statybos darbų</w:t>
      </w:r>
      <w:r w:rsidRPr="000B6564">
        <w:t xml:space="preserve"> pirkimo“ yra neatskiriamos sutarties dalys.</w:t>
      </w:r>
    </w:p>
    <w:p w14:paraId="3A967BC4" w14:textId="77777777" w:rsidR="000B6564" w:rsidRPr="000B6564" w:rsidRDefault="000B6564" w:rsidP="000B6564">
      <w:pPr>
        <w:ind w:firstLine="720"/>
        <w:jc w:val="both"/>
        <w:rPr>
          <w:b/>
          <w:bCs/>
        </w:rPr>
      </w:pPr>
    </w:p>
    <w:p w14:paraId="3A16D323" w14:textId="77777777" w:rsidR="000B6564" w:rsidRPr="000B6564" w:rsidRDefault="000B6564" w:rsidP="001C3C03">
      <w:pPr>
        <w:ind w:firstLine="720"/>
        <w:jc w:val="center"/>
      </w:pPr>
      <w:r w:rsidRPr="000B6564">
        <w:rPr>
          <w:b/>
          <w:bCs/>
        </w:rPr>
        <w:t>II. SUTARTIES KAINA</w:t>
      </w:r>
    </w:p>
    <w:p w14:paraId="18AEC3C1" w14:textId="77777777" w:rsidR="000B6564" w:rsidRPr="000B6564" w:rsidRDefault="000B6564" w:rsidP="000B6564">
      <w:pPr>
        <w:ind w:firstLine="720"/>
        <w:jc w:val="both"/>
      </w:pPr>
    </w:p>
    <w:p w14:paraId="0579F813" w14:textId="77777777" w:rsidR="00762DCC" w:rsidRPr="0059527E" w:rsidRDefault="000B6564" w:rsidP="00762DCC">
      <w:pPr>
        <w:autoSpaceDE w:val="0"/>
        <w:autoSpaceDN w:val="0"/>
        <w:adjustRightInd w:val="0"/>
        <w:ind w:firstLine="709"/>
        <w:jc w:val="both"/>
      </w:pPr>
      <w:r w:rsidRPr="000B6564">
        <w:t xml:space="preserve">4. </w:t>
      </w:r>
      <w:r w:rsidR="00762DCC" w:rsidRPr="0059527E">
        <w:rPr>
          <w:color w:val="000000"/>
          <w:bdr w:val="nil"/>
          <w:lang w:eastAsia="lt-LT"/>
          <w14:textOutline w14:w="0" w14:cap="flat" w14:cmpd="sng" w14:algn="ctr">
            <w14:noFill/>
            <w14:prstDash w14:val="solid"/>
            <w14:bevel/>
          </w14:textOutline>
        </w:rPr>
        <w:t>Sutarčiai taikomos fiksuoto</w:t>
      </w:r>
      <w:r w:rsidR="00762DCC">
        <w:rPr>
          <w:color w:val="000000"/>
          <w:bdr w:val="nil"/>
          <w:lang w:eastAsia="lt-LT"/>
          <w14:textOutline w14:w="0" w14:cap="flat" w14:cmpd="sng" w14:algn="ctr">
            <w14:noFill/>
            <w14:prstDash w14:val="solid"/>
            <w14:bevel/>
          </w14:textOutline>
        </w:rPr>
        <w:t xml:space="preserve">s </w:t>
      </w:r>
      <w:r w:rsidR="00762DCC" w:rsidRPr="0059527E">
        <w:rPr>
          <w:color w:val="000000"/>
          <w:bdr w:val="nil"/>
          <w:lang w:eastAsia="lt-LT"/>
          <w14:textOutline w14:w="0" w14:cap="flat" w14:cmpd="sng" w14:algn="ctr">
            <w14:noFill/>
            <w14:prstDash w14:val="solid"/>
            <w14:bevel/>
          </w14:textOutline>
        </w:rPr>
        <w:t>kain</w:t>
      </w:r>
      <w:r w:rsidR="00762DCC">
        <w:rPr>
          <w:color w:val="000000"/>
          <w:bdr w:val="nil"/>
          <w:lang w:eastAsia="lt-LT"/>
          <w14:textOutline w14:w="0" w14:cap="flat" w14:cmpd="sng" w14:algn="ctr">
            <w14:noFill/>
            <w14:prstDash w14:val="solid"/>
            <w14:bevel/>
          </w14:textOutline>
        </w:rPr>
        <w:t>os</w:t>
      </w:r>
      <w:r w:rsidR="00762DCC" w:rsidRPr="0059527E">
        <w:rPr>
          <w:color w:val="000000"/>
          <w:bdr w:val="nil"/>
          <w:lang w:eastAsia="lt-LT"/>
          <w14:textOutline w14:w="0" w14:cap="flat" w14:cmpd="sng" w14:algn="ctr">
            <w14:noFill/>
            <w14:prstDash w14:val="solid"/>
            <w14:bevel/>
          </w14:textOutline>
        </w:rPr>
        <w:t xml:space="preserve"> kainodaros taisyklės</w:t>
      </w:r>
      <w:r w:rsidR="00762DCC">
        <w:rPr>
          <w:color w:val="000000"/>
          <w:bdr w:val="nil"/>
          <w:lang w:eastAsia="lt-LT"/>
          <w14:textOutline w14:w="0" w14:cap="flat" w14:cmpd="sng" w14:algn="ctr">
            <w14:noFill/>
            <w14:prstDash w14:val="solid"/>
            <w14:bevel/>
          </w14:textOutline>
        </w:rPr>
        <w:t>.</w:t>
      </w:r>
    </w:p>
    <w:p w14:paraId="0ACDF33F" w14:textId="332EA44E" w:rsidR="000B6564" w:rsidRPr="000B6564" w:rsidRDefault="000B6564" w:rsidP="000B6564">
      <w:pPr>
        <w:ind w:firstLine="720"/>
        <w:jc w:val="both"/>
      </w:pPr>
      <w:r w:rsidRPr="000B6564">
        <w:t>5. Pradinės sutarties vertė –  (skaičiais) (žodžiais) Eur be pridėtinės vertės mokesčio (toliau – PVM).</w:t>
      </w:r>
    </w:p>
    <w:p w14:paraId="19F974BB" w14:textId="77777777" w:rsidR="000B6564" w:rsidRPr="000B6564" w:rsidRDefault="000B6564" w:rsidP="000B6564">
      <w:pPr>
        <w:ind w:firstLine="720"/>
        <w:jc w:val="both"/>
      </w:pPr>
      <w:r w:rsidRPr="000B6564">
        <w:t xml:space="preserve">6. Pridėtinės vertės mokestis skaičiuojamas pagal galiojančius Lietuvos Respublikos teisės aktus, susijusius su sutarties vykdymu. </w:t>
      </w:r>
    </w:p>
    <w:p w14:paraId="11FFF04B" w14:textId="77777777" w:rsidR="000B6564" w:rsidRPr="000B6564" w:rsidRDefault="000B6564" w:rsidP="000B6564">
      <w:pPr>
        <w:ind w:firstLine="720"/>
        <w:jc w:val="both"/>
      </w:pPr>
      <w:r w:rsidRPr="000B6564">
        <w:t>7. Į pradinės sutarties vertę įskaičiuoti visi mokesčiai bei visos</w:t>
      </w:r>
      <w:r w:rsidRPr="000B6564">
        <w:rPr>
          <w:b/>
        </w:rPr>
        <w:t xml:space="preserve"> </w:t>
      </w:r>
      <w:r w:rsidRPr="000B6564">
        <w:t>kitos vykdytojo patirtos ir (ar) galimos patirti tiesioginės ir netiesioginės išlaidos ir mokesčiai, susiję su darbų atlikimu.</w:t>
      </w:r>
    </w:p>
    <w:p w14:paraId="22B2363A" w14:textId="77777777" w:rsidR="000B6564" w:rsidRPr="000B6564" w:rsidRDefault="000B6564" w:rsidP="000B6564">
      <w:pPr>
        <w:ind w:firstLine="720"/>
        <w:jc w:val="both"/>
      </w:pPr>
      <w:r w:rsidRPr="000B6564">
        <w:lastRenderedPageBreak/>
        <w:t>8. Pradinės sutarties vertė dėl kainų lygio pokyčio, mokesčių pasikeitimo nebus perskaičiuojama ir keičiama.</w:t>
      </w:r>
    </w:p>
    <w:p w14:paraId="29D725C4" w14:textId="77777777" w:rsidR="000B6564" w:rsidRPr="000B6564" w:rsidRDefault="000B6564" w:rsidP="000B6564">
      <w:pPr>
        <w:ind w:firstLine="720"/>
        <w:jc w:val="both"/>
      </w:pPr>
    </w:p>
    <w:p w14:paraId="3DD089C0" w14:textId="77777777" w:rsidR="000B6564" w:rsidRPr="000B6564" w:rsidRDefault="000B6564" w:rsidP="001C3C03">
      <w:pPr>
        <w:ind w:firstLine="720"/>
        <w:jc w:val="center"/>
        <w:rPr>
          <w:b/>
        </w:rPr>
      </w:pPr>
      <w:r w:rsidRPr="000B6564">
        <w:rPr>
          <w:b/>
        </w:rPr>
        <w:t>III. APMOKĖJIMO SĄLYGOS</w:t>
      </w:r>
    </w:p>
    <w:p w14:paraId="04415169" w14:textId="77777777" w:rsidR="000B6564" w:rsidRPr="000B6564" w:rsidRDefault="000B6564" w:rsidP="000B6564">
      <w:pPr>
        <w:ind w:firstLine="720"/>
        <w:jc w:val="both"/>
        <w:rPr>
          <w:b/>
        </w:rPr>
      </w:pPr>
    </w:p>
    <w:p w14:paraId="58DCE7A2" w14:textId="77777777" w:rsidR="000B6564" w:rsidRPr="000B6564" w:rsidRDefault="000B6564" w:rsidP="000B6564">
      <w:pPr>
        <w:ind w:firstLine="720"/>
        <w:jc w:val="both"/>
      </w:pPr>
      <w:r w:rsidRPr="000B6564">
        <w:t>9. Užsakovas už atliktus darbus atsiskaito mokėjimo pavedimu per 30 dienų po atliktų darbų priėmimo perdavimo akto pasirašymo ir PVM sąskaitos faktūros gavimo dienos.</w:t>
      </w:r>
    </w:p>
    <w:p w14:paraId="2DAF1E6D" w14:textId="77777777" w:rsidR="000B6564" w:rsidRPr="000B6564" w:rsidRDefault="000B6564" w:rsidP="000B6564">
      <w:pPr>
        <w:ind w:firstLine="720"/>
        <w:jc w:val="both"/>
      </w:pPr>
      <w:r w:rsidRPr="000B6564">
        <w:t>10. Išankstiniai mokėjimai nenumatomi.</w:t>
      </w:r>
    </w:p>
    <w:p w14:paraId="322EF6A4" w14:textId="77777777" w:rsidR="000B6564" w:rsidRPr="000B6564" w:rsidRDefault="000B6564" w:rsidP="000B6564">
      <w:pPr>
        <w:ind w:firstLine="720"/>
        <w:jc w:val="both"/>
      </w:pPr>
      <w:r w:rsidRPr="000B6564">
        <w:t>11. Vykdytojui avansas nemokamas.</w:t>
      </w:r>
    </w:p>
    <w:p w14:paraId="4EB8D083" w14:textId="70782C9D" w:rsidR="000B6564" w:rsidRPr="000B6564" w:rsidRDefault="000B6564" w:rsidP="000B6564">
      <w:pPr>
        <w:ind w:firstLine="720"/>
        <w:jc w:val="both"/>
      </w:pPr>
      <w:r w:rsidRPr="000B6564">
        <w:t xml:space="preserve">12. Užsakovas mokėjimus atlieka pavedimu į sutarties </w:t>
      </w:r>
      <w:r w:rsidR="00A83960">
        <w:t>XV</w:t>
      </w:r>
      <w:r w:rsidRPr="000B6564">
        <w:t xml:space="preserve"> skyriuje nurodytą vykdytojo banko sąskaitą.</w:t>
      </w:r>
    </w:p>
    <w:p w14:paraId="232410C0" w14:textId="77777777" w:rsidR="000B6564" w:rsidRPr="000B6564" w:rsidRDefault="000B6564" w:rsidP="000B6564">
      <w:pPr>
        <w:ind w:firstLine="720"/>
        <w:jc w:val="both"/>
        <w:rPr>
          <w:bCs/>
        </w:rPr>
      </w:pPr>
      <w:r w:rsidRPr="000B6564">
        <w:t>13. Užsakovas</w:t>
      </w:r>
      <w:r w:rsidRPr="000B6564">
        <w:rPr>
          <w:bCs/>
        </w:rPr>
        <w:t xml:space="preserve"> turi teisę neatlikti atitinkamo mokėjimo kol vykdytojas ištaisys trūkumus jeigu:</w:t>
      </w:r>
    </w:p>
    <w:p w14:paraId="39A36374" w14:textId="77777777" w:rsidR="000B6564" w:rsidRPr="000B6564" w:rsidRDefault="000B6564" w:rsidP="000B6564">
      <w:pPr>
        <w:ind w:firstLine="720"/>
        <w:jc w:val="both"/>
        <w:rPr>
          <w:bCs/>
        </w:rPr>
      </w:pPr>
      <w:r w:rsidRPr="000B6564">
        <w:rPr>
          <w:bCs/>
        </w:rPr>
        <w:t>13.1. sąskaitoje nenurodytas sutarties numeris ir jos sudarymo data ar nurodyta neteisinga suma;</w:t>
      </w:r>
    </w:p>
    <w:p w14:paraId="4C2B1A7A" w14:textId="77777777" w:rsidR="000B6564" w:rsidRPr="000B6564" w:rsidRDefault="000B6564" w:rsidP="000B6564">
      <w:pPr>
        <w:ind w:firstLine="720"/>
        <w:jc w:val="both"/>
        <w:rPr>
          <w:bCs/>
        </w:rPr>
      </w:pPr>
      <w:r w:rsidRPr="000B6564">
        <w:rPr>
          <w:bCs/>
        </w:rPr>
        <w:t>13.2. sąskaita pateikiama ne elektroninėmis priemonėmis;</w:t>
      </w:r>
    </w:p>
    <w:p w14:paraId="2CA3A326" w14:textId="77777777" w:rsidR="000B6564" w:rsidRPr="000B6564" w:rsidRDefault="000B6564" w:rsidP="000B6564">
      <w:pPr>
        <w:ind w:firstLine="720"/>
        <w:jc w:val="both"/>
        <w:rPr>
          <w:bCs/>
        </w:rPr>
      </w:pPr>
      <w:r w:rsidRPr="000B6564">
        <w:rPr>
          <w:bCs/>
        </w:rPr>
        <w:t>13.3. atlikti darbai neatitinka sutartyje nustatytų reikalavimų;</w:t>
      </w:r>
    </w:p>
    <w:p w14:paraId="1CB6A0B4" w14:textId="77777777" w:rsidR="000B6564" w:rsidRPr="000B6564" w:rsidRDefault="000B6564" w:rsidP="000B6564">
      <w:pPr>
        <w:ind w:firstLine="720"/>
        <w:jc w:val="both"/>
        <w:rPr>
          <w:bCs/>
        </w:rPr>
      </w:pPr>
      <w:r w:rsidRPr="000B6564">
        <w:rPr>
          <w:bCs/>
        </w:rPr>
        <w:t>13.4. kitais sutartyje nustatytais atvejais.</w:t>
      </w:r>
    </w:p>
    <w:p w14:paraId="23234D96" w14:textId="7482F8CD" w:rsidR="00A83960" w:rsidRDefault="000B6564" w:rsidP="00A83960">
      <w:pPr>
        <w:ind w:firstLine="720"/>
        <w:jc w:val="both"/>
      </w:pPr>
      <w:r w:rsidRPr="000B6564">
        <w:rPr>
          <w:bCs/>
        </w:rPr>
        <w:t xml:space="preserve">14. </w:t>
      </w:r>
      <w:r w:rsidRPr="000B6564">
        <w:t xml:space="preserve">Vykdant sutartį, </w:t>
      </w:r>
      <w:r w:rsidR="00A83960">
        <w:t xml:space="preserve">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vykdytojo pasirinktomis priemonėmis. Europos elektroninių sąskaitų faktūrų standarto neatitinkančios elektroninės sąskaitos faktūros gali būti teikiamos tik naudojantis sąskaitų administravimo bendrosios informacinės sistemos (SABIS) priemonėmis. Užsakovas elektronines sąskaitas faktūras priima ir apdoroja naudodamasis informacinės sistemos (SABIS) priemonėmis, išskyrus jeigu mobilizacijos, karo ar nepaprastosios padėties atveju yra informacinės sistemos SABIS pažeidimų, dėl kurių negalimas užsakovo ir vykdytojo bendravimas ir keitimasis informacija naudojantis SABIS. Elektroninė sąskaita faktūra suprantama kaip sąskaita faktūra, išrašyta, perduota ir gauta tokiu elektroniniu formatu, kuris sudaro galimybę ją apdoroti automatiniu ir elektroniniu būdu.    </w:t>
      </w:r>
    </w:p>
    <w:p w14:paraId="1E88D0F5" w14:textId="2B1A3076" w:rsidR="000B6564" w:rsidRPr="000B6564" w:rsidRDefault="000B6564" w:rsidP="000B6564">
      <w:pPr>
        <w:ind w:firstLine="720"/>
        <w:jc w:val="both"/>
      </w:pPr>
      <w:r w:rsidRPr="000B6564">
        <w:t>15. Užsakovas numato tiesioginio atsiskaitymo galimybę su sutartyje nurodytais subrangovais tokiomis sąlygomis:</w:t>
      </w:r>
    </w:p>
    <w:p w14:paraId="01C504F9" w14:textId="77777777" w:rsidR="000B6564" w:rsidRPr="000B6564" w:rsidRDefault="000B6564" w:rsidP="000B6564">
      <w:pPr>
        <w:ind w:firstLine="720"/>
        <w:jc w:val="both"/>
      </w:pPr>
      <w:r w:rsidRPr="000B6564">
        <w:t>15.1. sudarius sutartį, vykdytojas, ne vėliau negu sutartis pradedama vykdyti, įsipareigoja užsakovui raštu pateikti tuo metu žinomų subrangovų pavadinimus, kontaktinius duomenis ir nurodyti jų atstovus. Užsakovas taip pat reikalauja, kad vykdytojas informuotų apie minėtos informacijos pasikeitimus visu sutarties vykdymo metu, taip pat apie naujus subrangovus, kuriuos jis ketina pasitelkti vėliau;</w:t>
      </w:r>
    </w:p>
    <w:p w14:paraId="7E5C803F" w14:textId="77777777" w:rsidR="000B6564" w:rsidRPr="000B6564" w:rsidRDefault="000B6564" w:rsidP="000B6564">
      <w:pPr>
        <w:ind w:firstLine="720"/>
        <w:jc w:val="both"/>
      </w:pPr>
      <w:r w:rsidRPr="000B6564">
        <w:t>15.2. užsakovas ne vėliau kaip per 3 (tris) darbo dienas nuo informacijos apie subrangovus gavimo dienos raštu informuoja subrangovus apie tiesioginio atsiskaitymo galimybę;</w:t>
      </w:r>
    </w:p>
    <w:p w14:paraId="3DB0EF25" w14:textId="77777777" w:rsidR="000B6564" w:rsidRPr="000B6564" w:rsidRDefault="000B6564" w:rsidP="000B6564">
      <w:pPr>
        <w:ind w:firstLine="720"/>
        <w:jc w:val="both"/>
      </w:pPr>
      <w:r w:rsidRPr="000B6564">
        <w:t xml:space="preserve">15.3. subrangovas, norėdamas pasinaudoti tokia galimybe, raštu pateikia prašymą užsakovui. Kai subrangovas išreiškia norą pasinaudoti tiesioginio atsiskaitymo galimybe, sudaroma trišalė sutartis tarp užsakovo, vykdytojo ir šio subrangovo, kurioje aprašoma tiesioginio atsiskaitymo su subrangovu tvarka, atsižvelgiant į sutartyje ir subrangovų sutartyje (sudarytoje tarp vykdytojo ir subrangovo) nustatytus reikalavimus; </w:t>
      </w:r>
    </w:p>
    <w:p w14:paraId="47D32B65" w14:textId="77777777" w:rsidR="000B6564" w:rsidRPr="000B6564" w:rsidRDefault="000B6564" w:rsidP="000B6564">
      <w:pPr>
        <w:ind w:firstLine="720"/>
        <w:jc w:val="both"/>
      </w:pPr>
      <w:r w:rsidRPr="000B6564">
        <w:t>15.4. trišalėje sutartyje atsiskaitymo su subrangovu tvarka bus nustatoma vadovaujantis šioje sutartyje numatyta atsiskaitymo su vykdytoju tvarka;</w:t>
      </w:r>
    </w:p>
    <w:p w14:paraId="0B348A13" w14:textId="77777777" w:rsidR="000B6564" w:rsidRPr="000B6564" w:rsidRDefault="000B6564" w:rsidP="000B6564">
      <w:pPr>
        <w:ind w:firstLine="720"/>
        <w:jc w:val="both"/>
      </w:pPr>
      <w:r w:rsidRPr="000B6564">
        <w:t>15.5. vykdytojas turi teisę prieštarauti nepagrįstiems mokėjimams subrangovui, pateikdamas užsakovui ir subrangovui raštišką tokio prieštaravimo pagrindimą;</w:t>
      </w:r>
    </w:p>
    <w:p w14:paraId="79A1C035" w14:textId="77777777" w:rsidR="000B6564" w:rsidRPr="000B6564" w:rsidRDefault="000B6564" w:rsidP="000B6564">
      <w:pPr>
        <w:ind w:firstLine="720"/>
        <w:jc w:val="both"/>
      </w:pPr>
      <w:r w:rsidRPr="000B6564">
        <w:t xml:space="preserve">15.6. subrangovui negali būti mokamas avansas, tiesioginis atsiskaitymas subrangovui  gali būti atliekamas tik po to, kai užsakovas priims darbus. Kilus ginčui tarp vykdytojo ir subrangovo, </w:t>
      </w:r>
      <w:r w:rsidRPr="000B6564">
        <w:lastRenderedPageBreak/>
        <w:t>jie ginčus sprendžia savarankiškai, užsakovui nedalyvaujant. Subrangovui  išmokėtų sumų dydžiu yra mažinamos vykdytojui mokėtinos sumos.</w:t>
      </w:r>
    </w:p>
    <w:p w14:paraId="4D57B221" w14:textId="77777777" w:rsidR="000B6564" w:rsidRPr="000B6564" w:rsidRDefault="000B6564" w:rsidP="000B6564">
      <w:pPr>
        <w:ind w:firstLine="720"/>
        <w:jc w:val="both"/>
      </w:pPr>
    </w:p>
    <w:p w14:paraId="38598603" w14:textId="3B3BEDF8" w:rsidR="000B6564" w:rsidRPr="000B6564" w:rsidRDefault="000B6564" w:rsidP="00A83960">
      <w:pPr>
        <w:ind w:firstLine="720"/>
        <w:jc w:val="center"/>
        <w:rPr>
          <w:b/>
        </w:rPr>
      </w:pPr>
      <w:r w:rsidRPr="000B6564">
        <w:rPr>
          <w:b/>
        </w:rPr>
        <w:t xml:space="preserve">IV. </w:t>
      </w:r>
      <w:r w:rsidR="00A83960">
        <w:rPr>
          <w:b/>
        </w:rPr>
        <w:t xml:space="preserve">DARBŲ </w:t>
      </w:r>
      <w:r w:rsidRPr="000B6564">
        <w:rPr>
          <w:b/>
        </w:rPr>
        <w:t>ATLIKIMO TERMINAS IR VIETA</w:t>
      </w:r>
    </w:p>
    <w:p w14:paraId="5D76FBC0" w14:textId="77777777" w:rsidR="000B6564" w:rsidRPr="000B6564" w:rsidRDefault="000B6564" w:rsidP="000B6564">
      <w:pPr>
        <w:ind w:firstLine="720"/>
        <w:jc w:val="both"/>
        <w:rPr>
          <w:b/>
        </w:rPr>
      </w:pPr>
    </w:p>
    <w:p w14:paraId="5DC9D664" w14:textId="77777777" w:rsidR="00A83960" w:rsidRDefault="000B6564" w:rsidP="00A83960">
      <w:pPr>
        <w:tabs>
          <w:tab w:val="left" w:pos="567"/>
        </w:tabs>
        <w:autoSpaceDE w:val="0"/>
        <w:autoSpaceDN w:val="0"/>
        <w:ind w:firstLine="709"/>
        <w:jc w:val="both"/>
        <w:rPr>
          <w:bCs/>
        </w:rPr>
      </w:pPr>
      <w:r w:rsidRPr="000B6564">
        <w:t xml:space="preserve">16. </w:t>
      </w:r>
      <w:r w:rsidR="00A83960">
        <w:rPr>
          <w:bCs/>
        </w:rPr>
        <w:t xml:space="preserve">Darbų atlikimo terminas – 6 mėn. nuo sutarties įsigaliojimo dienos. </w:t>
      </w:r>
    </w:p>
    <w:p w14:paraId="23329957" w14:textId="65BDA7D1" w:rsidR="00A83960" w:rsidRPr="00797502" w:rsidRDefault="00A83960" w:rsidP="00A83960">
      <w:pPr>
        <w:tabs>
          <w:tab w:val="left" w:pos="1134"/>
        </w:tabs>
        <w:suppressAutoHyphens/>
        <w:autoSpaceDE w:val="0"/>
        <w:autoSpaceDN w:val="0"/>
        <w:adjustRightInd w:val="0"/>
        <w:ind w:firstLine="709"/>
        <w:contextualSpacing/>
        <w:jc w:val="both"/>
      </w:pPr>
      <w:r w:rsidRPr="00797502">
        <w:t xml:space="preserve">Dėl nenumatytų aplinkybių, kurios nepriklauso nuo </w:t>
      </w:r>
      <w:r>
        <w:t>vykdytoj</w:t>
      </w:r>
      <w:r w:rsidRPr="00797502">
        <w:t xml:space="preserve">o (trečiųjų šalių neveikimas arba netinkamas veikimas, išskirtinai nepalankios gamtinės sąlygos (taikoma darbams, kurių kokybė priklauso nuo gamtinių sąlygų, kurios buvo nenumatomos arba kurių joks patyręs </w:t>
      </w:r>
      <w:r>
        <w:t>vykdyto</w:t>
      </w:r>
      <w:r w:rsidRPr="00797502">
        <w:t xml:space="preserve">jas nebūtų galėjęs tikėtis ir tai įvertinti ir pan.), bet kokio vėlavimo, kliūčių ar trukdymų, sukeltų arba priskiriamų </w:t>
      </w:r>
      <w:r>
        <w:t>užsakov</w:t>
      </w:r>
      <w:r w:rsidRPr="00797502">
        <w:t xml:space="preserve">ui arba jo personalui, arba tretiesiems asmenims, dėl atsiradusių papildomų darbų, turinčių reikšmingos įtakos statybos vykdymui tinkamai ir laiku, atliekamų pagal atskirą viešojo pirkimo sutartį darbų atlikimo terminas gali būti pratęstas </w:t>
      </w:r>
      <w:r>
        <w:t>2 (du)</w:t>
      </w:r>
      <w:r w:rsidRPr="00797502">
        <w:t xml:space="preserve"> kart</w:t>
      </w:r>
      <w:r>
        <w:t>us</w:t>
      </w:r>
      <w:r w:rsidRPr="00797502">
        <w:t xml:space="preserve"> </w:t>
      </w:r>
      <w:r>
        <w:t>po 3 (tris) mė</w:t>
      </w:r>
      <w:r w:rsidRPr="00797502">
        <w:t>ne</w:t>
      </w:r>
      <w:r>
        <w:t>sius.</w:t>
      </w:r>
    </w:p>
    <w:p w14:paraId="67315E5E" w14:textId="7D355E96" w:rsidR="00A83960" w:rsidRDefault="00A83960" w:rsidP="00A83960">
      <w:pPr>
        <w:tabs>
          <w:tab w:val="left" w:pos="567"/>
        </w:tabs>
        <w:autoSpaceDE w:val="0"/>
        <w:autoSpaceDN w:val="0"/>
        <w:ind w:firstLine="720"/>
        <w:jc w:val="both"/>
      </w:pPr>
      <w:r>
        <w:t>17.</w:t>
      </w:r>
      <w:r w:rsidRPr="00F06474">
        <w:t xml:space="preserve"> </w:t>
      </w:r>
      <w:r>
        <w:t xml:space="preserve">Darbų atlikimo </w:t>
      </w:r>
      <w:r w:rsidRPr="00F06474">
        <w:t>vieta –</w:t>
      </w:r>
      <w:r>
        <w:t xml:space="preserve"> Žalioji g., Alytuje.</w:t>
      </w:r>
    </w:p>
    <w:p w14:paraId="3BFB847B" w14:textId="6BFE2C17" w:rsidR="000B6564" w:rsidRPr="000B6564" w:rsidRDefault="000B6564" w:rsidP="00A83960">
      <w:pPr>
        <w:ind w:firstLine="720"/>
        <w:jc w:val="both"/>
      </w:pPr>
    </w:p>
    <w:p w14:paraId="3B162E10" w14:textId="77777777" w:rsidR="000B6564" w:rsidRPr="000B6564" w:rsidRDefault="000B6564" w:rsidP="00A83960">
      <w:pPr>
        <w:ind w:firstLine="720"/>
        <w:jc w:val="center"/>
      </w:pPr>
      <w:r w:rsidRPr="000B6564">
        <w:rPr>
          <w:b/>
        </w:rPr>
        <w:t>V. ŠALIŲ TEISĖS IR PAREIGOS</w:t>
      </w:r>
    </w:p>
    <w:p w14:paraId="5CF1EB4F" w14:textId="77777777" w:rsidR="000B6564" w:rsidRPr="000B6564" w:rsidRDefault="000B6564" w:rsidP="000B6564">
      <w:pPr>
        <w:ind w:firstLine="720"/>
        <w:jc w:val="both"/>
      </w:pPr>
    </w:p>
    <w:p w14:paraId="47DD2B30" w14:textId="77777777" w:rsidR="000B6564" w:rsidRPr="000B6564" w:rsidRDefault="000B6564" w:rsidP="000B6564">
      <w:pPr>
        <w:ind w:firstLine="720"/>
        <w:jc w:val="both"/>
      </w:pPr>
      <w:r w:rsidRPr="000B6564">
        <w:t>18. Šalys įsipareigoja:</w:t>
      </w:r>
    </w:p>
    <w:p w14:paraId="0ACEA316" w14:textId="77777777" w:rsidR="000B6564" w:rsidRPr="000B6564" w:rsidRDefault="000B6564" w:rsidP="000B6564">
      <w:pPr>
        <w:ind w:firstLine="720"/>
        <w:jc w:val="both"/>
      </w:pPr>
      <w:r w:rsidRPr="000B6564">
        <w:t xml:space="preserve">18.1. vykdant sutartį visą gautą informaciją naudoti tik su sutartimi prisiimtų įsipareigojimų vykdymui, užtikrinti iš kitos šalies gautos ar su sutarties vykdymu susijusios informacijos konfidencialumą ir jos neplatinti. </w:t>
      </w:r>
      <w:r w:rsidRPr="000B6564">
        <w:rPr>
          <w:bCs/>
        </w:rPr>
        <w:t>Konfidencialia informacija pagal sutartį laikoma visa vykdant sutartį gauta ir (ar) sužinota informacija apie kitą šalį, jos darbuotojus, klientus ir pan.</w:t>
      </w:r>
      <w:r w:rsidRPr="000B6564">
        <w:rPr>
          <w:b/>
          <w:bCs/>
        </w:rPr>
        <w:t xml:space="preserve"> </w:t>
      </w:r>
      <w:r w:rsidRPr="000B6564">
        <w:t xml:space="preserve">Konfidencialumo reikalavimai galioja sutarties vykdymo metu ir neribotą laiką po jo. Šalis, pažeidusi šiame sutarties papunktyje nustatytus įpareigojimus, privalo atlyginti kitos šalies patirtus nuostolius. </w:t>
      </w:r>
      <w:r w:rsidRPr="000B6564">
        <w:rPr>
          <w:bCs/>
        </w:rPr>
        <w:t>Šio</w:t>
      </w:r>
      <w:r w:rsidRPr="000B6564">
        <w:t xml:space="preserve"> punkto pažeidimu nebus laikoma atvejai, kai šią informaciją, vadovaujantis teisės aktais, šalis privalo pateikti teisėsaugos ar kitoms institucijoms, ar paskelbti viešai;</w:t>
      </w:r>
    </w:p>
    <w:p w14:paraId="345343E2" w14:textId="77777777" w:rsidR="000B6564" w:rsidRPr="000B6564" w:rsidRDefault="000B6564" w:rsidP="000B6564">
      <w:pPr>
        <w:ind w:firstLine="720"/>
        <w:jc w:val="both"/>
      </w:pPr>
      <w:r w:rsidRPr="000B6564">
        <w:t>18.2. be kitos šalies sutikimo nenaudoti kitos šalies pavadinimo, informacijos apie šią sutartį jokioje reklamoje, leidiniuose ir pan. Ši nuostata galioja sutarties vykdymo metu ir neribotą laiką po jo.</w:t>
      </w:r>
    </w:p>
    <w:p w14:paraId="795FF41D" w14:textId="77777777" w:rsidR="000B6564" w:rsidRPr="000B6564" w:rsidRDefault="000B6564" w:rsidP="000B6564">
      <w:pPr>
        <w:ind w:firstLine="720"/>
        <w:jc w:val="both"/>
      </w:pPr>
      <w:r w:rsidRPr="000B6564">
        <w:t>19. Vykdytojas taip pat įsipareigoja:</w:t>
      </w:r>
    </w:p>
    <w:p w14:paraId="7124F385" w14:textId="77777777" w:rsidR="000B6564" w:rsidRPr="000B6564" w:rsidRDefault="000B6564" w:rsidP="000B6564">
      <w:pPr>
        <w:ind w:firstLine="720"/>
        <w:jc w:val="both"/>
      </w:pPr>
      <w:r w:rsidRPr="000B6564">
        <w:t>19.1. nuosekliai vykdyti sutartį, nustatytu terminu atlikti darbus, atlikti kitus įsipareigojimus, numatytus sutartyje, įskaitant ir darbų trūkumų šalinimą. Vykdytojas pasirūpina visa būtina įranga, darbų sauga ir darbo jėga, reikalinga sutarties vykdymui;</w:t>
      </w:r>
    </w:p>
    <w:p w14:paraId="319F203E" w14:textId="77777777" w:rsidR="000B6564" w:rsidRPr="000B6564" w:rsidRDefault="000B6564" w:rsidP="000B6564">
      <w:pPr>
        <w:ind w:firstLine="720"/>
        <w:jc w:val="both"/>
      </w:pPr>
      <w:r w:rsidRPr="000B6564">
        <w:t>19.2. nedelsiant pranešti užsakovui raštu, jei jis negali atlikti darbų sutartyje numatytais terminais, nurodant objektyvias priežastis, dėl ko darbų atlikimas vėluoja;</w:t>
      </w:r>
    </w:p>
    <w:p w14:paraId="40A4A5CB" w14:textId="77777777" w:rsidR="000B6564" w:rsidRPr="000B6564" w:rsidRDefault="000B6564" w:rsidP="000B6564">
      <w:pPr>
        <w:ind w:firstLine="720"/>
        <w:jc w:val="both"/>
      </w:pPr>
      <w:r w:rsidRPr="000B6564">
        <w:t>19.3. užtikrinti, kad  sutartį vykdys tik tokią teisę turintys asmenys, jeigu pirkimo vykdymo metu nebuvo tikrinama vykdytojo kvalifikacija dėl teisės verstis atitinkama veikla arba buvo tikrinama ne visa apimtimi;</w:t>
      </w:r>
    </w:p>
    <w:p w14:paraId="07792A3A" w14:textId="77777777" w:rsidR="000B6564" w:rsidRPr="000B6564" w:rsidRDefault="000B6564" w:rsidP="000B6564">
      <w:pPr>
        <w:ind w:firstLine="720"/>
        <w:jc w:val="both"/>
      </w:pPr>
      <w:r w:rsidRPr="000B6564">
        <w:t xml:space="preserve">19.4. laikytis visų galiojančių įstatymų ir kitų teisės aktų nuostatų ir užtikrinti, kad jo darbuotojai jų laikytųsi. Vykdytojas garantuoja užsakovui patirtų išlaidų  ir (ar) nuostolių atlyginimą, </w:t>
      </w:r>
      <w:bookmarkStart w:id="17" w:name="_Hlk46319987"/>
      <w:r w:rsidRPr="000B6564">
        <w:t>jei vykdytojas ar jo darbuotojai nesilaikytų įstatymų, teisės aktų reikalavimų ir dėl to užsakovui būtų pateikti kokie nors reikalavimai ar pradėti procesiniai veiksmai prieš užsakovą</w:t>
      </w:r>
      <w:bookmarkEnd w:id="17"/>
      <w:r w:rsidRPr="000B6564">
        <w:t xml:space="preserve">; </w:t>
      </w:r>
    </w:p>
    <w:p w14:paraId="4E559F81" w14:textId="77777777" w:rsidR="000B6564" w:rsidRPr="000B6564" w:rsidRDefault="000B6564" w:rsidP="000B6564">
      <w:pPr>
        <w:ind w:firstLine="720"/>
        <w:jc w:val="both"/>
      </w:pPr>
      <w:r w:rsidRPr="000B6564">
        <w:t>19.5. užtikrinti, kad vykdydamas sutartį nepažeis jokių trečiųjų asmenų teisių, įskaitant, bet neapsiribojant intelektinės nuosavybės teisėmis, taip pat atlyginti nuostolius užsakovui, atsiradusius dėl bet kokių reikalavimų, kylančių dėl konfidencialumo pažeidimo, autorinių teisių, patentų, licencijų, brėžinių, išskyrus atvejus, kai toks pažeidimas atsiranda dėl užsakovo kaltės, o taip pat sumokėti visus su tuo sietinus mokesčius ir (arba) galimas baudas ne vėliau kaip per 5 (penkias) darbo dienas nuo užsakovo pareikalavimo dienos;</w:t>
      </w:r>
    </w:p>
    <w:p w14:paraId="45D4E6B0" w14:textId="77777777" w:rsidR="000B6564" w:rsidRPr="000B6564" w:rsidRDefault="000B6564" w:rsidP="000B6564">
      <w:pPr>
        <w:ind w:firstLine="720"/>
        <w:jc w:val="both"/>
      </w:pPr>
      <w:r w:rsidRPr="000B6564">
        <w:t>19.6. užsakovui paprašius, neatlygintinai, per užsakovo nustatytą terminą, kuris negali būti trumpesnis nei 5 (penkias) darbo dienos, raštu pateikti išsamią informaciją apie sutarties vykdymą: pateikti atliktų darbų ataskaitą, nurodydamas, kokie darbai buvo atlikti, bei pateikdamas papildomą su darbų atlikimu susijusią informaciją;</w:t>
      </w:r>
    </w:p>
    <w:p w14:paraId="13A2CB14" w14:textId="77777777" w:rsidR="000B6564" w:rsidRPr="000B6564" w:rsidRDefault="000B6564" w:rsidP="000B6564">
      <w:pPr>
        <w:ind w:firstLine="720"/>
        <w:jc w:val="both"/>
      </w:pPr>
      <w:r w:rsidRPr="000B6564">
        <w:lastRenderedPageBreak/>
        <w:t>19.7. tinkamai vykdyti kitus įsipareigojimus, numatytus sutartyje ir galiojančiuose teisės aktuose.</w:t>
      </w:r>
    </w:p>
    <w:p w14:paraId="67556946" w14:textId="77777777" w:rsidR="000B6564" w:rsidRPr="000B6564" w:rsidRDefault="000B6564" w:rsidP="000B6564">
      <w:pPr>
        <w:ind w:firstLine="720"/>
        <w:jc w:val="both"/>
      </w:pPr>
      <w:r w:rsidRPr="000B6564">
        <w:t>20. Užsakovas taip pat įsipareigoja:</w:t>
      </w:r>
    </w:p>
    <w:p w14:paraId="52B4864F" w14:textId="77777777" w:rsidR="000B6564" w:rsidRPr="000B6564" w:rsidRDefault="000B6564" w:rsidP="000B6564">
      <w:pPr>
        <w:ind w:firstLine="720"/>
        <w:jc w:val="both"/>
      </w:pPr>
      <w:r w:rsidRPr="000B6564">
        <w:t>20.1. priimti šalių sutartu laiku atliktus darbus, jeigu jie atitinka šios sutarties ir darbams taikomus kitus reikalavimus;</w:t>
      </w:r>
    </w:p>
    <w:p w14:paraId="72916368" w14:textId="77777777" w:rsidR="000B6564" w:rsidRPr="000B6564" w:rsidRDefault="000B6564" w:rsidP="000B6564">
      <w:pPr>
        <w:ind w:firstLine="720"/>
        <w:jc w:val="both"/>
      </w:pPr>
      <w:r w:rsidRPr="000B6564">
        <w:t>20.2. darbų priėmimo metu sutartyje nustatytomis sąlygomis pasirašyti darbų perdavimo-priėmimo dokumentus;</w:t>
      </w:r>
    </w:p>
    <w:p w14:paraId="4E9F7D66" w14:textId="77777777" w:rsidR="000B6564" w:rsidRPr="000B6564" w:rsidRDefault="000B6564" w:rsidP="000B6564">
      <w:pPr>
        <w:ind w:firstLine="720"/>
        <w:jc w:val="both"/>
      </w:pPr>
      <w:r w:rsidRPr="000B6564">
        <w:t>20.3. sumokėti  už atliktus darbus sutartyje nustatyta tvarka ir terminais;</w:t>
      </w:r>
    </w:p>
    <w:p w14:paraId="579A8C31" w14:textId="77777777" w:rsidR="000B6564" w:rsidRPr="000B6564" w:rsidRDefault="000B6564" w:rsidP="000B6564">
      <w:pPr>
        <w:ind w:firstLine="720"/>
        <w:jc w:val="both"/>
      </w:pPr>
      <w:r w:rsidRPr="000B6564">
        <w:t>20.4. bendradarbiauti, suteikti vykdytojui visą turimą informaciją ir (ar) dokumentus, būtinus tinkamam sutarties vykdymui;</w:t>
      </w:r>
    </w:p>
    <w:p w14:paraId="5F012158" w14:textId="77777777" w:rsidR="000B6564" w:rsidRPr="000B6564" w:rsidRDefault="000B6564" w:rsidP="000B6564">
      <w:pPr>
        <w:ind w:firstLine="720"/>
        <w:jc w:val="both"/>
      </w:pPr>
      <w:r w:rsidRPr="000B6564">
        <w:t>20.5. teikti atsakymus į vykdytojo klausimus, susijusius su darbų atlikimu;</w:t>
      </w:r>
    </w:p>
    <w:p w14:paraId="49691C3D" w14:textId="77777777" w:rsidR="000B6564" w:rsidRPr="000B6564" w:rsidRDefault="000B6564" w:rsidP="000B6564">
      <w:pPr>
        <w:ind w:firstLine="720"/>
        <w:jc w:val="both"/>
      </w:pPr>
      <w:r w:rsidRPr="000B6564">
        <w:t>20.6. tinkamai vykdyti kitus įsipareigojimus, numatytus sutartyje ir galiojančiuose teisės aktuose;</w:t>
      </w:r>
    </w:p>
    <w:p w14:paraId="606D1FE2" w14:textId="77777777" w:rsidR="000B6564" w:rsidRPr="000B6564" w:rsidRDefault="000B6564" w:rsidP="000B6564">
      <w:pPr>
        <w:ind w:firstLine="720"/>
        <w:jc w:val="both"/>
        <w:rPr>
          <w:color w:val="0070C0"/>
        </w:rPr>
      </w:pPr>
      <w:r w:rsidRPr="000B6564">
        <w:t xml:space="preserve">20.7. už sutarties vykdymą paskirti atsakingą asmenį </w:t>
      </w:r>
      <w:r w:rsidRPr="000B6564">
        <w:rPr>
          <w:color w:val="0070C0"/>
        </w:rPr>
        <w:t>(</w:t>
      </w:r>
      <w:r w:rsidRPr="000B6564">
        <w:rPr>
          <w:i/>
          <w:color w:val="0070C0"/>
        </w:rPr>
        <w:t>nurodomas užsakovo atsakingas asmuo, kontaktiniai duomenys</w:t>
      </w:r>
      <w:r w:rsidRPr="000B6564">
        <w:rPr>
          <w:color w:val="0070C0"/>
        </w:rPr>
        <w:t>).</w:t>
      </w:r>
    </w:p>
    <w:p w14:paraId="556D0521" w14:textId="77777777" w:rsidR="000B6564" w:rsidRPr="000B6564" w:rsidRDefault="000B6564" w:rsidP="000B6564">
      <w:pPr>
        <w:ind w:firstLine="720"/>
        <w:jc w:val="both"/>
      </w:pPr>
    </w:p>
    <w:p w14:paraId="526AAFA2" w14:textId="77777777" w:rsidR="000B6564" w:rsidRPr="000B6564" w:rsidRDefault="000B6564" w:rsidP="00A83960">
      <w:pPr>
        <w:ind w:firstLine="720"/>
        <w:jc w:val="center"/>
        <w:rPr>
          <w:b/>
        </w:rPr>
      </w:pPr>
      <w:r w:rsidRPr="000B6564">
        <w:rPr>
          <w:b/>
        </w:rPr>
        <w:t>VI. DARBŲ ATLIKIMO IR PRIĖMIMO TVARKA</w:t>
      </w:r>
    </w:p>
    <w:p w14:paraId="61E0C23A" w14:textId="77777777" w:rsidR="000B6564" w:rsidRPr="000B6564" w:rsidRDefault="000B6564" w:rsidP="000B6564">
      <w:pPr>
        <w:ind w:firstLine="720"/>
        <w:jc w:val="both"/>
        <w:rPr>
          <w:b/>
        </w:rPr>
      </w:pPr>
    </w:p>
    <w:p w14:paraId="068805E3" w14:textId="77777777" w:rsidR="000B6564" w:rsidRPr="000B6564" w:rsidRDefault="000B6564" w:rsidP="000B6564">
      <w:pPr>
        <w:ind w:firstLine="720"/>
        <w:jc w:val="both"/>
      </w:pPr>
      <w:r w:rsidRPr="000B6564">
        <w:rPr>
          <w:bCs/>
        </w:rPr>
        <w:t xml:space="preserve">21. </w:t>
      </w:r>
      <w:r w:rsidRPr="000B6564">
        <w:t>Vykdytojas yra atsakingas už visus sutartyje numatytus atlikti darbus.</w:t>
      </w:r>
    </w:p>
    <w:p w14:paraId="2B568EA3" w14:textId="77777777" w:rsidR="000B6564" w:rsidRPr="000B6564" w:rsidRDefault="000B6564" w:rsidP="000B6564">
      <w:pPr>
        <w:ind w:firstLine="720"/>
        <w:jc w:val="both"/>
      </w:pPr>
      <w:r w:rsidRPr="000B6564">
        <w:t>22. Vykdytojas neatlygintinai per protingą terminą, bet ne ilgiau kaip per vieną mėnesį, turi pašalinti ar ištaisyti atliktų darbų trūkumus arba atlyginti išlaidas jiems ištaisyti arba pašalinti.</w:t>
      </w:r>
    </w:p>
    <w:p w14:paraId="32AACD65" w14:textId="77777777" w:rsidR="000B6564" w:rsidRPr="000B6564" w:rsidRDefault="000B6564" w:rsidP="000B6564">
      <w:pPr>
        <w:ind w:firstLine="720"/>
        <w:jc w:val="both"/>
      </w:pPr>
      <w:r w:rsidRPr="000B6564">
        <w:t>23. Vykdytojas privalo grąžinti už netinkamai atliktus darbus sumokėtas sumas ir užsakovas nutraukia sutartį, kai netinkamai atlikti darbai yra esminis sutarties pažeidimas.</w:t>
      </w:r>
    </w:p>
    <w:p w14:paraId="5D966EC9" w14:textId="77777777" w:rsidR="000B6564" w:rsidRPr="000B6564" w:rsidRDefault="000B6564" w:rsidP="000B6564">
      <w:pPr>
        <w:ind w:firstLine="720"/>
        <w:jc w:val="both"/>
      </w:pPr>
      <w:r w:rsidRPr="000B6564">
        <w:t xml:space="preserve">24. Jeigu vykdytojas nepašalina trūkumų, užsakovas turi teisę reikalauti proporcingai sumažinti mokėtinas sumas ir mokėti tik už tuos darbus ar jų dalį, kurie atitinka sutartyje nustatytus reikalavimus. </w:t>
      </w:r>
    </w:p>
    <w:p w14:paraId="6F24FFB7" w14:textId="77777777" w:rsidR="000B6564" w:rsidRPr="000B6564" w:rsidRDefault="000B6564" w:rsidP="000B6564">
      <w:pPr>
        <w:ind w:firstLine="720"/>
        <w:jc w:val="both"/>
        <w:rPr>
          <w:bCs/>
        </w:rPr>
      </w:pPr>
    </w:p>
    <w:p w14:paraId="7973027E" w14:textId="6CCA5A70" w:rsidR="000B6564" w:rsidRPr="000B6564" w:rsidRDefault="000B6564" w:rsidP="00A83960">
      <w:pPr>
        <w:ind w:firstLine="720"/>
        <w:jc w:val="center"/>
        <w:rPr>
          <w:b/>
        </w:rPr>
      </w:pPr>
      <w:r w:rsidRPr="000B6564">
        <w:rPr>
          <w:b/>
        </w:rPr>
        <w:t>VI</w:t>
      </w:r>
      <w:r w:rsidR="00A83960">
        <w:rPr>
          <w:b/>
        </w:rPr>
        <w:t>I</w:t>
      </w:r>
      <w:r w:rsidRPr="000B6564">
        <w:rPr>
          <w:b/>
        </w:rPr>
        <w:t>.  GARANTIJA</w:t>
      </w:r>
    </w:p>
    <w:p w14:paraId="4C339515" w14:textId="77777777" w:rsidR="000B6564" w:rsidRPr="000B6564" w:rsidRDefault="000B6564" w:rsidP="000B6564">
      <w:pPr>
        <w:ind w:firstLine="720"/>
        <w:jc w:val="both"/>
        <w:rPr>
          <w:b/>
        </w:rPr>
      </w:pPr>
    </w:p>
    <w:p w14:paraId="71EB2376" w14:textId="77777777" w:rsidR="000B6564" w:rsidRPr="000B6564" w:rsidRDefault="000B6564" w:rsidP="000B6564">
      <w:pPr>
        <w:ind w:firstLine="720"/>
        <w:jc w:val="both"/>
      </w:pPr>
      <w:r w:rsidRPr="000B6564">
        <w:t xml:space="preserve">25. Vykdytojas garantuoja darbų kokybę bei paslėptų trūkumų nebuvimą. </w:t>
      </w:r>
    </w:p>
    <w:p w14:paraId="64BC6817" w14:textId="77777777" w:rsidR="000B6564" w:rsidRPr="000B6564" w:rsidRDefault="000B6564" w:rsidP="000B6564">
      <w:pPr>
        <w:ind w:firstLine="720"/>
        <w:jc w:val="both"/>
      </w:pPr>
      <w:r w:rsidRPr="000B6564">
        <w:t>26. Atliktiems darbams turi būti suteikta garantija vadovaujantis statybos įstatymu.</w:t>
      </w:r>
    </w:p>
    <w:p w14:paraId="2AF22EDF" w14:textId="77777777" w:rsidR="000B6564" w:rsidRPr="000B6564" w:rsidRDefault="000B6564" w:rsidP="000B6564">
      <w:pPr>
        <w:ind w:firstLine="720"/>
        <w:jc w:val="both"/>
      </w:pPr>
      <w:r w:rsidRPr="000B6564">
        <w:t>27. Garantinis laikotarpis pradedamas skaičiuoti nuo atliktų darbų perdavimo-priėmimo dokumento pasirašymo dienos. Jeigu darbų priėmimo metu užsakovas nustatys trūkumų sutarties reikalavimams, garantinio laikotarpio skaičiavimo pradžia bus laikoma diena, kai vykdytojas ištaisys trūkumus.</w:t>
      </w:r>
    </w:p>
    <w:p w14:paraId="27FCE5CC" w14:textId="432371E6" w:rsidR="000B6564" w:rsidRPr="000B6564" w:rsidRDefault="000B6564" w:rsidP="000B6564">
      <w:pPr>
        <w:ind w:firstLine="720"/>
        <w:jc w:val="both"/>
      </w:pPr>
      <w:r w:rsidRPr="000B6564">
        <w:t xml:space="preserve">28. Garantija turi būti taikoma visiems ir bet kokiems nustatytiems atliktų darbų trūkumams. Garantija  taikoma visam </w:t>
      </w:r>
      <w:r w:rsidR="00316DFD">
        <w:t>sutarties o</w:t>
      </w:r>
      <w:r w:rsidRPr="000B6564">
        <w:t>bjektui.</w:t>
      </w:r>
    </w:p>
    <w:p w14:paraId="2C089336" w14:textId="77777777" w:rsidR="000B6564" w:rsidRPr="000B6564" w:rsidRDefault="000B6564" w:rsidP="000B6564">
      <w:pPr>
        <w:ind w:firstLine="720"/>
        <w:jc w:val="both"/>
      </w:pPr>
      <w:r w:rsidRPr="000B6564">
        <w:t xml:space="preserve">29. Net ir pasibaigus garantiniam laikotarpiui, vykdytojas, gavęs užsakovo pranešimą, privalo savo sąskaita pašalinti paslėptus darbų trūkumus, kurie egzistavo darbų perdavimo-priėmimo metu, tačiau užsakovas pagrįstai negalėjo žinoti apie juos ar jų nustatyti priėmimo ir (ar) patikrinimo ar garantinio laikotarpio metu.  </w:t>
      </w:r>
    </w:p>
    <w:p w14:paraId="600438C3" w14:textId="77777777" w:rsidR="000B6564" w:rsidRPr="000B6564" w:rsidRDefault="000B6564" w:rsidP="000B6564">
      <w:pPr>
        <w:ind w:firstLine="720"/>
        <w:jc w:val="both"/>
        <w:rPr>
          <w:b/>
        </w:rPr>
      </w:pPr>
    </w:p>
    <w:p w14:paraId="1D0268E2" w14:textId="77777777" w:rsidR="000B6564" w:rsidRPr="000B6564" w:rsidRDefault="000B6564" w:rsidP="00A83960">
      <w:pPr>
        <w:ind w:firstLine="720"/>
        <w:jc w:val="center"/>
        <w:rPr>
          <w:b/>
          <w:caps/>
        </w:rPr>
      </w:pPr>
      <w:r w:rsidRPr="000B6564">
        <w:rPr>
          <w:b/>
        </w:rPr>
        <w:t xml:space="preserve">VIII. </w:t>
      </w:r>
      <w:r w:rsidRPr="000B6564">
        <w:rPr>
          <w:b/>
          <w:caps/>
        </w:rPr>
        <w:t>Sankcijos už sutarties nuostatų nesilaikymą</w:t>
      </w:r>
    </w:p>
    <w:p w14:paraId="007E69FE" w14:textId="77777777" w:rsidR="000B6564" w:rsidRPr="000B6564" w:rsidRDefault="000B6564" w:rsidP="000B6564">
      <w:pPr>
        <w:ind w:firstLine="720"/>
        <w:jc w:val="both"/>
        <w:rPr>
          <w:b/>
        </w:rPr>
      </w:pPr>
    </w:p>
    <w:p w14:paraId="0CB4D81E" w14:textId="49AD3201" w:rsidR="000B6564" w:rsidRPr="000B6564" w:rsidRDefault="000B6564" w:rsidP="000B6564">
      <w:pPr>
        <w:ind w:firstLine="720"/>
        <w:jc w:val="both"/>
      </w:pPr>
      <w:r w:rsidRPr="000B6564">
        <w:t>30. Jei vykdytojas vėluoja atlikti darbus arba įvykdyti garantinius įsipareigojimus sutartyje numatytais terminais, moka užsakovui 0,03 (trijų šimtųjų) procentų delspinigius nuo neatliktų ir (ar) nepataisytų darbų</w:t>
      </w:r>
      <w:r w:rsidR="00A83960">
        <w:t xml:space="preserve"> </w:t>
      </w:r>
      <w:r w:rsidRPr="000B6564">
        <w:t xml:space="preserve">vertės už kiekvieną uždelstą dieną. Užsakovas turi teisę išskaičiuoti netesybų sumą iš vykdytojui mokėtinų sumų. </w:t>
      </w:r>
    </w:p>
    <w:p w14:paraId="10D3BC23" w14:textId="77777777" w:rsidR="000B6564" w:rsidRPr="000B6564" w:rsidRDefault="000B6564" w:rsidP="000B6564">
      <w:pPr>
        <w:ind w:firstLine="720"/>
        <w:jc w:val="both"/>
      </w:pPr>
      <w:r w:rsidRPr="000B6564">
        <w:t xml:space="preserve">31. </w:t>
      </w:r>
      <w:bookmarkStart w:id="18" w:name="_Ref45269627"/>
      <w:r w:rsidRPr="000B6564">
        <w:t>Jeigu užsakovas vėluoja sumokėti vykdytojui priklausančias sumas sutartyje nustatytais terminais, vykdytojui pareikalavus, moka vykdytojui 0,03 (trijų šimtųjų) procentų delspinigius nuo neapmokėtos sąskaitos dydžio, už kiekvieną uždelstą dieną.</w:t>
      </w:r>
      <w:bookmarkEnd w:id="18"/>
    </w:p>
    <w:p w14:paraId="25E54366" w14:textId="77777777" w:rsidR="000B6564" w:rsidRPr="000B6564" w:rsidRDefault="000B6564" w:rsidP="000B6564">
      <w:pPr>
        <w:ind w:firstLine="720"/>
        <w:jc w:val="both"/>
      </w:pPr>
      <w:r w:rsidRPr="000B6564">
        <w:lastRenderedPageBreak/>
        <w:t>32. Jei viena iš šalių neįvykdo arba netinkamai įvykdo šioje sutartyje numatytus įsipareigojimus, kaltoji šalis turi atlyginti dėl sutarties sąlygų nevykdymo arba netinkamo vykdymo kitos šalies jos patirtus nuostolius.</w:t>
      </w:r>
    </w:p>
    <w:p w14:paraId="6757767B" w14:textId="77777777" w:rsidR="000B6564" w:rsidRPr="000B6564" w:rsidRDefault="000B6564" w:rsidP="000B6564">
      <w:pPr>
        <w:ind w:firstLine="720"/>
        <w:jc w:val="both"/>
      </w:pPr>
      <w:r w:rsidRPr="000B6564">
        <w:t xml:space="preserve">33.  Netesybų sumokėjimas nepanaikina šalies teisės reikalauti, kad kita šalis kompensuotų jos patirtus tiesioginius nuostolius. </w:t>
      </w:r>
    </w:p>
    <w:p w14:paraId="21694DC0" w14:textId="77777777" w:rsidR="000B6564" w:rsidRPr="000B6564" w:rsidRDefault="000B6564" w:rsidP="000B6564">
      <w:pPr>
        <w:ind w:firstLine="720"/>
        <w:jc w:val="both"/>
      </w:pPr>
      <w:r w:rsidRPr="000B6564">
        <w:t xml:space="preserve">34. Jeigu vykdytojas supranta, kad vėluos atlikti darbus, arba bet kuri šalis supranta, kad negalės laiku įvykdyti savo įsipareigojimų, ji privalo nedelsiant informuoti kitą šalį apie vėlavimą ir kokią įtaką tai turės sutarties vykdymui. Jei vėlavimas yra susijęs su vykdytojo darbų atlikimu, vykdytojas turi informuoti, koks yra realus darbų atlikimo terminas. </w:t>
      </w:r>
    </w:p>
    <w:p w14:paraId="5FD880AF" w14:textId="77777777" w:rsidR="000B6564" w:rsidRPr="000B6564" w:rsidRDefault="000B6564" w:rsidP="000B6564">
      <w:pPr>
        <w:ind w:firstLine="720"/>
        <w:jc w:val="both"/>
      </w:pPr>
      <w:r w:rsidRPr="000B6564">
        <w:t>35. Vykdytojui nebus taikomi delspinigiai, jei darbai nebus atlikti laiku dėl:</w:t>
      </w:r>
    </w:p>
    <w:p w14:paraId="0FCDB3C9" w14:textId="77777777" w:rsidR="000B6564" w:rsidRPr="000B6564" w:rsidRDefault="000B6564" w:rsidP="000B6564">
      <w:pPr>
        <w:ind w:firstLine="720"/>
        <w:jc w:val="both"/>
      </w:pPr>
      <w:r w:rsidRPr="000B6564">
        <w:t>35.1. uždelsimo valstybinėms ar kitoms institucijoms išduodant reikiamus leidimus ar kitus dokumentus, atliekant joms priskirtus veiksmus, jeigu toks uždelsimas įvyksta dėl valstybės, savivaldos ar kitų įstaigų ar institucijų kaltės arba pasikeitusios leidimų išdavimo ar įrangos prijungimo tvarkos ar kitų darbų reglamentuojančių teisės aktų, lyginant su priimtais ir / ar galiojančiais sutarties sudarymo metu (pvz., dėl to, kad pasikeitė taikomas reguliavimas) ir dėl to nėra vykdytojo kaltės;</w:t>
      </w:r>
    </w:p>
    <w:p w14:paraId="6176E34F" w14:textId="77777777" w:rsidR="000B6564" w:rsidRPr="000B6564" w:rsidRDefault="000B6564" w:rsidP="000B6564">
      <w:pPr>
        <w:ind w:firstLine="720"/>
        <w:jc w:val="both"/>
      </w:pPr>
      <w:r w:rsidRPr="000B6564">
        <w:t>35.2. trečiųjų asmenų skundų, ieškinių, kitų teisinių procedūrų, jeigu tai įvyksta ne dėl vykdytojo kaltės; dėl teisių į pastatą apribojimo ar suvaržymo ir pan.</w:t>
      </w:r>
    </w:p>
    <w:p w14:paraId="28FB3DDE" w14:textId="77777777" w:rsidR="000B6564" w:rsidRPr="000B6564" w:rsidRDefault="000B6564" w:rsidP="000B6564">
      <w:pPr>
        <w:ind w:firstLine="720"/>
        <w:jc w:val="both"/>
      </w:pPr>
    </w:p>
    <w:p w14:paraId="49814444" w14:textId="77777777" w:rsidR="000B6564" w:rsidRPr="000B6564" w:rsidRDefault="000B6564" w:rsidP="00E90F9E">
      <w:pPr>
        <w:ind w:firstLine="720"/>
        <w:jc w:val="center"/>
        <w:rPr>
          <w:b/>
          <w:bCs/>
        </w:rPr>
      </w:pPr>
      <w:r w:rsidRPr="000B6564">
        <w:rPr>
          <w:b/>
          <w:bCs/>
        </w:rPr>
        <w:t>IX. ATSAKOMYBĖS PAGAL SUTARTĮ NETAIKYMAS ARBA ATLEIDIMAS NUO ATSAKOMYBĖS</w:t>
      </w:r>
    </w:p>
    <w:p w14:paraId="7F24BDA4" w14:textId="77777777" w:rsidR="000B6564" w:rsidRPr="000B6564" w:rsidRDefault="000B6564" w:rsidP="000B6564">
      <w:pPr>
        <w:ind w:firstLine="720"/>
        <w:jc w:val="both"/>
      </w:pPr>
    </w:p>
    <w:p w14:paraId="3F8C2DB8" w14:textId="77777777" w:rsidR="000B6564" w:rsidRPr="000B6564" w:rsidRDefault="000B6564" w:rsidP="000B6564">
      <w:pPr>
        <w:ind w:firstLine="720"/>
        <w:jc w:val="both"/>
      </w:pPr>
      <w:r w:rsidRPr="000B6564">
        <w:t>36. Atsakomybė pagal sutartį netaikoma, taip pat šalys gali būti visiškai ar iš dalies atleistos nuo civilinės atsakomybės šiais pagrindais:</w:t>
      </w:r>
    </w:p>
    <w:p w14:paraId="7FC2D078" w14:textId="77777777" w:rsidR="000B6564" w:rsidRPr="000B6564" w:rsidRDefault="000B6564" w:rsidP="000B6564">
      <w:pPr>
        <w:ind w:firstLine="720"/>
        <w:jc w:val="both"/>
      </w:pPr>
      <w:r w:rsidRPr="000B6564">
        <w:t>36.1. dėl nenugalimos jėgos (</w:t>
      </w:r>
      <w:r w:rsidRPr="000B6564">
        <w:rPr>
          <w:i/>
          <w:iCs/>
        </w:rPr>
        <w:t>force majeure</w:t>
      </w:r>
      <w:r w:rsidRPr="000B6564">
        <w:t xml:space="preserve">) – taikomos Lietuvos Respublikos civilinio kodekso 6.212 straipsnio ir Lietuvos Respublikos Vyriausybės 1996 m. liepos 15 d. nutarimo Nr. 840 </w:t>
      </w:r>
      <w:r w:rsidRPr="000B6564">
        <w:rPr>
          <w:color w:val="000000" w:themeColor="text1"/>
        </w:rPr>
        <w:t>„</w:t>
      </w:r>
      <w:hyperlink r:id="rId14" w:history="1">
        <w:r w:rsidRPr="000B6564">
          <w:rPr>
            <w:rStyle w:val="Hipersaitas"/>
            <w:color w:val="000000" w:themeColor="text1"/>
          </w:rPr>
          <w:t>Dėl Atleidimo nuo atsakomybės esant nenugalimos jėgos (force majeure) aplinkybėms taisykl</w:t>
        </w:r>
      </w:hyperlink>
      <w:r w:rsidRPr="000B6564">
        <w:rPr>
          <w:color w:val="000000" w:themeColor="text1"/>
          <w:u w:val="single"/>
        </w:rPr>
        <w:t xml:space="preserve">ių </w:t>
      </w:r>
      <w:r w:rsidRPr="000B6564">
        <w:rPr>
          <w:u w:val="single"/>
        </w:rPr>
        <w:t>patvirtinimo</w:t>
      </w:r>
      <w:r w:rsidRPr="000B6564">
        <w:t>“ patvirtintų taisyklių nuostatos. Jeigu vykdytojo subrangovas susiduria su nenugalimos jėgos aplinkybėmis, remtis šia sąlyga vykdytojas gali tik tokiu atveju, jei negali pasitelkti kito subrangovo nepatirdamas nepagrįstų išlaidų;</w:t>
      </w:r>
    </w:p>
    <w:p w14:paraId="6FC4899F" w14:textId="77777777" w:rsidR="000B6564" w:rsidRPr="000B6564" w:rsidRDefault="000B6564" w:rsidP="000B6564">
      <w:pPr>
        <w:ind w:firstLine="720"/>
        <w:jc w:val="both"/>
      </w:pPr>
      <w:r w:rsidRPr="000B6564">
        <w:t>36.2.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1E086AE" w14:textId="77777777" w:rsidR="000B6564" w:rsidRPr="000B6564" w:rsidRDefault="000B6564" w:rsidP="000B6564">
      <w:pPr>
        <w:ind w:firstLine="720"/>
        <w:jc w:val="both"/>
      </w:pPr>
      <w:r w:rsidRPr="000B6564">
        <w:t>36.3. šalis, prašanti ją atleisti nuo atsakomybės, privalo pranešti kitai šaliai raštu apie šiame sutarties skyriuje nurodytų aplinkybių atsiradimą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7D9BAD08" w14:textId="77777777" w:rsidR="000B6564" w:rsidRPr="000B6564" w:rsidRDefault="000B6564" w:rsidP="000B6564">
      <w:pPr>
        <w:ind w:firstLine="720"/>
        <w:jc w:val="both"/>
      </w:pPr>
      <w:r w:rsidRPr="000B6564">
        <w:t>37. Pagrindas atleisti nuo atsakomybės atsiranda nuo kliūties atsiradimo momento arba jeigu apie ją nėra laiku pranešta – nuo pranešimo momento.</w:t>
      </w:r>
    </w:p>
    <w:p w14:paraId="5849F45B" w14:textId="77777777" w:rsidR="000B6564" w:rsidRPr="000B6564" w:rsidRDefault="000B6564" w:rsidP="000B6564">
      <w:pPr>
        <w:ind w:firstLine="720"/>
        <w:jc w:val="both"/>
        <w:rPr>
          <w:b/>
        </w:rPr>
      </w:pPr>
    </w:p>
    <w:p w14:paraId="283028FE" w14:textId="77777777" w:rsidR="000B6564" w:rsidRPr="000B6564" w:rsidRDefault="000B6564" w:rsidP="00E90F9E">
      <w:pPr>
        <w:ind w:firstLine="720"/>
        <w:jc w:val="center"/>
        <w:rPr>
          <w:b/>
        </w:rPr>
      </w:pPr>
      <w:r w:rsidRPr="000B6564">
        <w:rPr>
          <w:b/>
        </w:rPr>
        <w:t>X. SUBRANGOVAI. JŲ KEITIMO TVARKA</w:t>
      </w:r>
    </w:p>
    <w:p w14:paraId="5AA15B42" w14:textId="77777777" w:rsidR="000B6564" w:rsidRPr="000B6564" w:rsidRDefault="000B6564" w:rsidP="000B6564">
      <w:pPr>
        <w:ind w:firstLine="720"/>
        <w:jc w:val="both"/>
      </w:pPr>
    </w:p>
    <w:p w14:paraId="7B36DBA6" w14:textId="77777777" w:rsidR="000B6564" w:rsidRPr="000B6564" w:rsidRDefault="000B6564" w:rsidP="000B6564">
      <w:pPr>
        <w:ind w:firstLine="720"/>
        <w:jc w:val="both"/>
      </w:pPr>
      <w:r w:rsidRPr="000B6564">
        <w:t xml:space="preserve"> 38. </w:t>
      </w:r>
      <w:bookmarkStart w:id="19" w:name="_Ref45024033"/>
      <w:r w:rsidRPr="000B6564">
        <w:t>Vykdytojas patvirtina, kad sutarties vykdymui pasitelks šiuos subrangovus:</w:t>
      </w:r>
      <w:bookmarkEnd w:id="19"/>
    </w:p>
    <w:p w14:paraId="029565FF" w14:textId="77777777" w:rsidR="000B6564" w:rsidRPr="000B6564" w:rsidRDefault="000B6564" w:rsidP="000B6564">
      <w:pPr>
        <w:ind w:firstLine="720"/>
        <w:jc w:val="both"/>
        <w:rPr>
          <w:color w:val="0070C0"/>
        </w:rPr>
      </w:pPr>
      <w:r w:rsidRPr="000B6564">
        <w:rPr>
          <w:i/>
          <w:iCs/>
        </w:rPr>
        <w:t xml:space="preserve"> </w:t>
      </w:r>
      <w:r w:rsidRPr="000B6564">
        <w:rPr>
          <w:color w:val="0070C0"/>
        </w:rPr>
        <w:t>[Subrangovo pavadinimas, juridinio asmens kodas, kontaktiniai duomenys ir jo atstovas. Nurodoma, kurią sutarties dalį vykdys atitinkamas subrangovas].</w:t>
      </w:r>
    </w:p>
    <w:p w14:paraId="38769053" w14:textId="77777777" w:rsidR="000B6564" w:rsidRPr="000B6564" w:rsidRDefault="000B6564" w:rsidP="000B6564">
      <w:pPr>
        <w:ind w:firstLine="720"/>
        <w:jc w:val="both"/>
      </w:pPr>
      <w:r w:rsidRPr="000B6564">
        <w:t xml:space="preserve"> 39. Vykdytojas turi teisę sutarties vykdymui pasitelkti naujus 38 punkte nenurodytus subrangovus. Sudarius sutartį, tačiau ne vėliau negu sutartis pradedama vykdyti, vykdytojas įsipareigoja užsakovui pranešti tuo metu žinomų subrangovų pavadinimus, kontaktinius duomenis ir jų atstovus. Užsakovas taip pat reikalauja, kad vykdytojas informuotų apie minėtos informacijos pasikeitimus visu sutarties vykdymo metu, taip pat apie naujus subrangovus, kuriuos jis ketina pasitelkti vėliau. </w:t>
      </w:r>
    </w:p>
    <w:p w14:paraId="378B8BD5" w14:textId="77777777" w:rsidR="000B6564" w:rsidRPr="000B6564" w:rsidRDefault="000B6564" w:rsidP="000B6564">
      <w:pPr>
        <w:ind w:firstLine="720"/>
        <w:jc w:val="both"/>
      </w:pPr>
      <w:r w:rsidRPr="000B6564">
        <w:lastRenderedPageBreak/>
        <w:t xml:space="preserve"> 40. Sutarties vykdymo metu, kai subrangovai netinkamai vykdo įsipareigojimus, taip pat tuo atveju, kai subrangovai nepajėgūs vykdyti įsipareigojimų vykdytojui, vykdytojas gali pakeisti subrangovus. Apie tai jis turi informuoti užsakovą, nurodydamas subrangovo pakeitimo priežastis. Gavę tokį pranešimą, šalys įformina protokolu susitarimą dėl subrangovų pakeitimo, protokolą pasirašo visos sutarties šalys. Šie dokumentai yra neatskiriama sutarties dalis. Naujas subrangovas gali pradėti vykdyti jiems vykdytojo pavestus įsipareigojimus pagal sutartį ne anksčiau, nei bus pasirašytas šis susitarimas.</w:t>
      </w:r>
    </w:p>
    <w:p w14:paraId="7F804663" w14:textId="77777777" w:rsidR="000B6564" w:rsidRPr="000B6564" w:rsidRDefault="000B6564" w:rsidP="000B6564">
      <w:pPr>
        <w:ind w:firstLine="720"/>
        <w:jc w:val="both"/>
      </w:pPr>
      <w:r w:rsidRPr="000B6564">
        <w:t>41. Naujo subrangovo pasitelkimą ar sutartyje nurodyto subrangovo keitimą iniciuojanti šalis turi raštu kreiptis į kitą šalį ir gauti jos rašytinį sutikimą. Šalis, į kurią kreipėsi, turi atsakyti ne vėliau, kaip per 5 (penkias) darbo dienas ir tik pagrįstais atvejais turi teisę nesutikti su subrangovo (subtiekėjo) pakeitimu kitais nei šiame sutarties skyriuje nustatytais pagrindais.</w:t>
      </w:r>
    </w:p>
    <w:p w14:paraId="77194643" w14:textId="77777777" w:rsidR="000B6564" w:rsidRPr="000B6564" w:rsidRDefault="000B6564" w:rsidP="000B6564">
      <w:pPr>
        <w:ind w:firstLine="720"/>
        <w:jc w:val="both"/>
      </w:pPr>
      <w:r w:rsidRPr="000B6564">
        <w:t>42. Vykdytojas yra atsakingas už subrangovo vykdomą sutarties dalį, lyg ją vykdytų pats ir privalo užtikrinti, kad subrangovai laikytųsi sutarties nuostatų.</w:t>
      </w:r>
    </w:p>
    <w:p w14:paraId="1FA973C0" w14:textId="77777777" w:rsidR="000B6564" w:rsidRPr="000B6564" w:rsidRDefault="000B6564" w:rsidP="000B6564">
      <w:pPr>
        <w:ind w:firstLine="720"/>
        <w:jc w:val="both"/>
        <w:rPr>
          <w:b/>
        </w:rPr>
      </w:pPr>
    </w:p>
    <w:p w14:paraId="42CA4685" w14:textId="77777777" w:rsidR="000B6564" w:rsidRPr="000B6564" w:rsidRDefault="000B6564" w:rsidP="00E90F9E">
      <w:pPr>
        <w:ind w:firstLine="720"/>
        <w:jc w:val="center"/>
        <w:rPr>
          <w:b/>
        </w:rPr>
      </w:pPr>
      <w:r w:rsidRPr="000B6564">
        <w:rPr>
          <w:b/>
        </w:rPr>
        <w:t>XI. SUTARTIES GALIOJIMAS, KEITIMAS IR NUTRAUKIMAS</w:t>
      </w:r>
    </w:p>
    <w:p w14:paraId="650037E0" w14:textId="77777777" w:rsidR="000B6564" w:rsidRPr="000B6564" w:rsidRDefault="000B6564" w:rsidP="000B6564">
      <w:pPr>
        <w:ind w:firstLine="720"/>
        <w:jc w:val="both"/>
      </w:pPr>
    </w:p>
    <w:p w14:paraId="546C8B3A" w14:textId="77777777" w:rsidR="000B6564" w:rsidRPr="000B6564" w:rsidRDefault="000B6564" w:rsidP="000B6564">
      <w:pPr>
        <w:ind w:firstLine="720"/>
        <w:jc w:val="both"/>
      </w:pPr>
      <w:r w:rsidRPr="000B6564">
        <w:t xml:space="preserve">43. </w:t>
      </w:r>
      <w:bookmarkStart w:id="20" w:name="_Hlk70934160"/>
      <w:r w:rsidRPr="000B6564">
        <w:t xml:space="preserve">Sutartis įsigalioja nuo pasirašymo dienos ir galioja iki visiško sutartinių įsipareigojimų įvykdymo arba sutarties nutraukimo. </w:t>
      </w:r>
      <w:bookmarkEnd w:id="20"/>
    </w:p>
    <w:p w14:paraId="63261DC3" w14:textId="77777777" w:rsidR="000B6564" w:rsidRPr="000B6564" w:rsidRDefault="000B6564" w:rsidP="000B6564">
      <w:pPr>
        <w:ind w:firstLine="720"/>
        <w:jc w:val="both"/>
      </w:pPr>
      <w:r w:rsidRPr="000B6564">
        <w:t xml:space="preserve">44. Sutarties sąlygos sutarties galiojimo laikotarpiu gali būti keičiamos vadovaujantis Lietuvos Respublikos pirkimų, atliekamų vandentvarkos, energetikos, transporto ar pašto paslaugų srities perkančiųjų subjektų, įstatymo 97 straipsnio nuostatomis. </w:t>
      </w:r>
    </w:p>
    <w:p w14:paraId="4850BF0B" w14:textId="77777777" w:rsidR="000B6564" w:rsidRPr="000B6564" w:rsidRDefault="000B6564" w:rsidP="000B6564">
      <w:pPr>
        <w:ind w:firstLine="720"/>
        <w:jc w:val="both"/>
      </w:pPr>
      <w:r w:rsidRPr="000B6564">
        <w:t>45.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10 darbo dienų. Šalims tarpusavyje susitarus dėl sutarties sąlygų keitimo, šie keitimai įforminami susitarimu, kuris yra sutarties neatskiriama dalis.</w:t>
      </w:r>
    </w:p>
    <w:p w14:paraId="5CBDF6D7" w14:textId="77777777" w:rsidR="000B6564" w:rsidRPr="000B6564" w:rsidRDefault="000B6564" w:rsidP="000B6564">
      <w:pPr>
        <w:ind w:firstLine="720"/>
        <w:jc w:val="both"/>
        <w:rPr>
          <w:i/>
        </w:rPr>
      </w:pPr>
      <w:r w:rsidRPr="000B6564">
        <w:t>46. Užsakovas turi teisę vienašališkai nutraukti pirkimo sutartį prieš 30 dienų raštu pranešęs apie tai vykdytojui, jeigu vykdytojas nevykdo savo įsipareigojimų arba vykdo juos kitomis sąlygomis. Sutartinių reikalavimų nevykdymas ar netinkamas vykdymas laikomas esminiu sutarties sąlygų pažeidimu.</w:t>
      </w:r>
    </w:p>
    <w:p w14:paraId="7EB37AE1" w14:textId="77777777" w:rsidR="000B6564" w:rsidRPr="000B6564" w:rsidRDefault="000B6564" w:rsidP="000B6564">
      <w:pPr>
        <w:ind w:firstLine="720"/>
        <w:jc w:val="both"/>
      </w:pPr>
      <w:r w:rsidRPr="000B6564">
        <w:t>47. Vykdytojas turi teisę vienašališkai nutraukti sutartį, prieš 30 dienų raštu pranešęs apie tai užsakovui, jeigu užsakovas nevykdo savo įsipareigojimų arba vykdo juos kitomis sąlygomis.</w:t>
      </w:r>
    </w:p>
    <w:p w14:paraId="467E15B4" w14:textId="77777777" w:rsidR="000B6564" w:rsidRPr="000B6564" w:rsidRDefault="000B6564" w:rsidP="000B6564">
      <w:pPr>
        <w:ind w:firstLine="720"/>
        <w:jc w:val="both"/>
      </w:pPr>
      <w:r w:rsidRPr="000B6564">
        <w:t>48. Užsakovas gali vienašališkai nutraukti sutartį, jeigu:</w:t>
      </w:r>
    </w:p>
    <w:p w14:paraId="6E137FEA" w14:textId="77777777" w:rsidR="000B6564" w:rsidRPr="000B6564" w:rsidRDefault="000B6564" w:rsidP="000B6564">
      <w:pPr>
        <w:ind w:firstLine="720"/>
        <w:jc w:val="both"/>
      </w:pPr>
      <w:r w:rsidRPr="000B6564">
        <w:t xml:space="preserve">48.1. sutartis buvo pakeista pažeidžiant Lietuvos Respublikos pirkimų, atliekamų vandentvarkos, energetikos, transporto ar pašto paslaugų srities perkančiųjų subjektų, įstatymo 97 straipsnį; </w:t>
      </w:r>
    </w:p>
    <w:p w14:paraId="7D1F38ED" w14:textId="77777777" w:rsidR="000B6564" w:rsidRPr="000B6564" w:rsidRDefault="000B6564" w:rsidP="000B6564">
      <w:pPr>
        <w:ind w:firstLine="720"/>
        <w:jc w:val="both"/>
      </w:pPr>
      <w:r w:rsidRPr="000B6564">
        <w:t xml:space="preserve">48.2. paaiškėjo, kad vykdytojas, su kuriuo sudaryta sutartis, turėjo būti pašalintas iš pirkimo procedūros pagal Viešųjų pirkimų įstatymo 46 straipsnio 1 dalį; </w:t>
      </w:r>
    </w:p>
    <w:p w14:paraId="31D7E54B" w14:textId="77777777" w:rsidR="000B6564" w:rsidRPr="000B6564" w:rsidRDefault="000B6564" w:rsidP="000B6564">
      <w:pPr>
        <w:ind w:firstLine="720"/>
        <w:jc w:val="both"/>
      </w:pPr>
      <w:r w:rsidRPr="000B6564">
        <w:t>48.3. paaiškėjo, kad su vykdytoju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42843833" w14:textId="77777777" w:rsidR="000B6564" w:rsidRPr="000B6564" w:rsidRDefault="000B6564" w:rsidP="000B6564">
      <w:pPr>
        <w:ind w:firstLine="720"/>
        <w:jc w:val="both"/>
      </w:pPr>
      <w:r w:rsidRPr="000B6564">
        <w:t>48.4. vykdytojas bankrutuoja arba yra likviduojamas, sustabdo ūkinę veiklą arba teisės aktuose nustatyta tvarka susidaro analogiška situacija;</w:t>
      </w:r>
    </w:p>
    <w:p w14:paraId="656CE114" w14:textId="77777777" w:rsidR="000B6564" w:rsidRPr="000B6564" w:rsidRDefault="000B6564" w:rsidP="000B6564">
      <w:pPr>
        <w:ind w:firstLine="720"/>
        <w:jc w:val="both"/>
      </w:pPr>
      <w:r w:rsidRPr="000B6564">
        <w:t>48.5. vykdytojas iš esmės pažeidė sutartį;</w:t>
      </w:r>
    </w:p>
    <w:p w14:paraId="1D03B354" w14:textId="77777777" w:rsidR="000B6564" w:rsidRPr="000B6564" w:rsidRDefault="000B6564" w:rsidP="000B6564">
      <w:pPr>
        <w:ind w:firstLine="720"/>
        <w:jc w:val="both"/>
      </w:pPr>
      <w:r w:rsidRPr="000B6564">
        <w:t>48.6. vykdytojas vėluoja atlikti darbus daugiau kaip 30 (trisdešimt) dienų.</w:t>
      </w:r>
    </w:p>
    <w:p w14:paraId="3203690B" w14:textId="77777777" w:rsidR="000B6564" w:rsidRPr="000B6564" w:rsidRDefault="000B6564" w:rsidP="000B6564">
      <w:pPr>
        <w:ind w:firstLine="720"/>
        <w:jc w:val="both"/>
      </w:pPr>
      <w:r w:rsidRPr="000B6564">
        <w:t>49. Nutraukus sutartį ar jai pasibaigus, lieka galioti sutarties sąlygos, susijusios su ginčų nagrinėjimo tvarka, garantija bei atsiskaitymais tarp šalių pagal šią sutartį, taip pat visos kitos šios sutarties sąlygos, kurios pagal savo esmę lieka galioti po sutarties nutraukimo ar pasibaigimo, arba turi išlikti galioti, kad būtų visiškai įvykdyta ši sutartis.</w:t>
      </w:r>
    </w:p>
    <w:p w14:paraId="47E1A86E" w14:textId="77777777" w:rsidR="000B6564" w:rsidRPr="000B6564" w:rsidRDefault="000B6564" w:rsidP="000B6564">
      <w:pPr>
        <w:ind w:firstLine="720"/>
        <w:jc w:val="both"/>
      </w:pPr>
      <w:r w:rsidRPr="000B6564">
        <w:t>50.  Sutarties esminiu pažeidimu bus laikoma:</w:t>
      </w:r>
    </w:p>
    <w:p w14:paraId="37077135" w14:textId="77777777" w:rsidR="000B6564" w:rsidRPr="000B6564" w:rsidRDefault="000B6564" w:rsidP="000B6564">
      <w:pPr>
        <w:ind w:firstLine="720"/>
        <w:jc w:val="both"/>
      </w:pPr>
      <w:r w:rsidRPr="000B6564">
        <w:lastRenderedPageBreak/>
        <w:t>50.1.  jeigu vykdytojas neatlieka darbų per sutartyje nurodytus terminus ir papildomą nustatytą laiką, per kurį skaičiuojami delspinigiai už vėlavimą;</w:t>
      </w:r>
    </w:p>
    <w:p w14:paraId="338ED1A6" w14:textId="77777777" w:rsidR="000B6564" w:rsidRPr="000B6564" w:rsidRDefault="000B6564" w:rsidP="000B6564">
      <w:pPr>
        <w:ind w:firstLine="720"/>
        <w:jc w:val="both"/>
      </w:pPr>
      <w:r w:rsidRPr="000B6564">
        <w:t>50.2. sutarties kaina yra esminė sutarties sąlyga. Jei vykdytojas bandys ją didinti ar atsisakys vykdyti sutartį už sutarties kainą, tai bus laikoma esminiu sutarties pažeidimu.</w:t>
      </w:r>
    </w:p>
    <w:p w14:paraId="090DAD84" w14:textId="77777777" w:rsidR="000B6564" w:rsidRPr="000B6564" w:rsidRDefault="000B6564" w:rsidP="000B6564">
      <w:pPr>
        <w:ind w:firstLine="720"/>
        <w:jc w:val="both"/>
      </w:pPr>
      <w:r w:rsidRPr="000B6564">
        <w:t>51. Bus laikoma, kad vykdytojas vykdė sutartį su dideliais trūkumais, jeigu:</w:t>
      </w:r>
    </w:p>
    <w:p w14:paraId="6CC65D1E" w14:textId="77777777" w:rsidR="000B6564" w:rsidRPr="000B6564" w:rsidRDefault="000B6564" w:rsidP="000B6564">
      <w:pPr>
        <w:ind w:firstLine="720"/>
        <w:jc w:val="both"/>
      </w:pPr>
      <w:r w:rsidRPr="000B6564">
        <w:t>51.1. vykdytojas daugiau vėluoja atlikti darbus, t. y. atlieka juos tik per papildomai suteiktą terminą – vykdytojas moka sutarties 8 skyriuje „Sankcijos už sutarties nuostatų nesilaikymą“ nustatyto dydžio delspinigius;</w:t>
      </w:r>
    </w:p>
    <w:p w14:paraId="10EF42A2" w14:textId="77777777" w:rsidR="000B6564" w:rsidRPr="000B6564" w:rsidRDefault="000B6564" w:rsidP="000B6564">
      <w:pPr>
        <w:ind w:firstLine="720"/>
        <w:jc w:val="both"/>
      </w:pPr>
      <w:r w:rsidRPr="000B6564">
        <w:t>51.2. vykdytojas naudoja informaciją apie Sutarties vykdymą, užsakovą, užsakovo logotipą reklamoje ar leidiniuose;</w:t>
      </w:r>
    </w:p>
    <w:p w14:paraId="45DC08B5" w14:textId="6F0A9EE3" w:rsidR="000B6564" w:rsidRPr="000B6564" w:rsidRDefault="000B6564" w:rsidP="000B6564">
      <w:pPr>
        <w:ind w:firstLine="720"/>
        <w:jc w:val="both"/>
      </w:pPr>
      <w:r w:rsidRPr="000B6564">
        <w:t xml:space="preserve">51.3.  jeigu vykdytojas per užsakovo nustatytą terminą nepašalina nustatytų darbų trūkumų arba atsisako juos pašalinti (išskyrus atvejus, kai trūkumai yra nereikšmingi ir atitinka </w:t>
      </w:r>
      <w:r w:rsidR="00316DFD">
        <w:t xml:space="preserve">sutartyje </w:t>
      </w:r>
      <w:r w:rsidRPr="000B6564">
        <w:t>nustatytus reikalavimus).</w:t>
      </w:r>
    </w:p>
    <w:p w14:paraId="2546E903" w14:textId="77777777" w:rsidR="000B6564" w:rsidRPr="000B6564" w:rsidRDefault="000B6564" w:rsidP="000B6564">
      <w:pPr>
        <w:ind w:firstLine="720"/>
        <w:jc w:val="both"/>
      </w:pPr>
      <w:r w:rsidRPr="000B6564">
        <w:t>52. Jei bet kuri sutarties nuostata tampa ar pripažįstama visiškai ar iš dalies negaliojančia, tai neturi įtakos kitų sutarties nuostatų galiojimui.</w:t>
      </w:r>
    </w:p>
    <w:p w14:paraId="2C65E917" w14:textId="77777777" w:rsidR="000B6564" w:rsidRPr="000B6564" w:rsidRDefault="000B6564" w:rsidP="000B6564">
      <w:pPr>
        <w:ind w:firstLine="720"/>
        <w:jc w:val="both"/>
      </w:pPr>
    </w:p>
    <w:p w14:paraId="5CABD864" w14:textId="77777777" w:rsidR="000B6564" w:rsidRPr="000B6564" w:rsidRDefault="000B6564" w:rsidP="00E90F9E">
      <w:pPr>
        <w:ind w:firstLine="720"/>
        <w:jc w:val="center"/>
        <w:rPr>
          <w:b/>
          <w:bCs/>
        </w:rPr>
      </w:pPr>
      <w:r w:rsidRPr="000B6564">
        <w:rPr>
          <w:b/>
          <w:bCs/>
        </w:rPr>
        <w:t>XII. SUTARTIES VYKDYMO STABDYMAS</w:t>
      </w:r>
    </w:p>
    <w:p w14:paraId="479967A5" w14:textId="77777777" w:rsidR="000B6564" w:rsidRPr="000B6564" w:rsidRDefault="000B6564" w:rsidP="000B6564">
      <w:pPr>
        <w:ind w:firstLine="720"/>
        <w:jc w:val="both"/>
        <w:rPr>
          <w:b/>
          <w:bCs/>
        </w:rPr>
      </w:pPr>
    </w:p>
    <w:p w14:paraId="6329ED52" w14:textId="77777777" w:rsidR="000B6564" w:rsidRPr="000B6564" w:rsidRDefault="000B6564" w:rsidP="000B6564">
      <w:pPr>
        <w:ind w:firstLine="720"/>
        <w:jc w:val="both"/>
      </w:pPr>
      <w:r w:rsidRPr="000B6564">
        <w:t>53. Sutarties vykdymas stabdomas šiais atvejais:</w:t>
      </w:r>
    </w:p>
    <w:p w14:paraId="5A824E76" w14:textId="3C4B0855" w:rsidR="000B6564" w:rsidRPr="000B6564" w:rsidRDefault="000B6564" w:rsidP="000B6564">
      <w:pPr>
        <w:ind w:firstLine="720"/>
        <w:jc w:val="both"/>
      </w:pPr>
      <w:r w:rsidRPr="000B6564">
        <w:t xml:space="preserve">53.1. esant </w:t>
      </w:r>
      <w:r w:rsidR="00E90F9E">
        <w:t>IX</w:t>
      </w:r>
      <w:r w:rsidRPr="000B6564">
        <w:t xml:space="preserve"> skyriuje numatytoms aplinkybėms – sutarties vykdymo terminai stabdomi nuo kliūties atsiradimo momento arba jeigu apie ją nėra laiku pranešta, nuo pranešimo momento ir atnaujinami kai minėtos aplinkybės nebetrukdo vykdyti sutarties;</w:t>
      </w:r>
    </w:p>
    <w:p w14:paraId="5408DF61" w14:textId="77777777" w:rsidR="000B6564" w:rsidRPr="000B6564" w:rsidRDefault="000B6564" w:rsidP="000B6564">
      <w:pPr>
        <w:ind w:firstLine="720"/>
        <w:jc w:val="both"/>
      </w:pPr>
      <w:r w:rsidRPr="000B6564">
        <w:t>53.2. esant nuo užsakovo priklausančių aplinkybių, dėl kurių užsakovas negali priimti darbų. Užsakovas turi teisę reikalauti sustabdyti darbų priėmimą iki atitinkamų aplinkybių pasibaigimo;</w:t>
      </w:r>
    </w:p>
    <w:p w14:paraId="736E7642" w14:textId="77777777" w:rsidR="000B6564" w:rsidRPr="000B6564" w:rsidRDefault="000B6564" w:rsidP="000B6564">
      <w:pPr>
        <w:ind w:firstLine="720"/>
        <w:jc w:val="both"/>
      </w:pPr>
      <w:r w:rsidRPr="000B6564">
        <w:t>53.3. jei manoma, kad dėl esminių klaidų ar pažeidimų sutartis tampa negaliojančia, –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p>
    <w:p w14:paraId="6FBBC300" w14:textId="77777777" w:rsidR="000B6564" w:rsidRPr="000B6564" w:rsidRDefault="000B6564" w:rsidP="000B6564">
      <w:pPr>
        <w:ind w:firstLine="720"/>
        <w:jc w:val="both"/>
      </w:pPr>
      <w:r w:rsidRPr="000B6564">
        <w:t>54. Jeigu sutartyje numatytų prievolių įvykdymo terminai buvo sustabdyti sutartyje nustatytais pagrindais, jie atnaujinami pasibaigus sustabdymą lėmusioms aplinkybėms, atsižvelgiant į šalių gebėjimą toliau vykdyti sutartį ir, jeigu sutarties vykdymas buvo sustabdytas ilgiau nei 3 (trims) mėnesiams – į  kitos šalies norą nepriklausomai nuo vėlavimo gauti veiklos rezultatus. Atnaujinus sutarties vykdymą, neįvykdytos prievolės privalo būti įvykdytos per tiek laiko, kiek buvo jo likę prievolių įvykdymui (sutarties galiojimui) jų sustabdymo metu.</w:t>
      </w:r>
    </w:p>
    <w:p w14:paraId="1134CF1D" w14:textId="77777777" w:rsidR="000B6564" w:rsidRPr="000B6564" w:rsidRDefault="000B6564" w:rsidP="000B6564">
      <w:pPr>
        <w:ind w:firstLine="720"/>
        <w:jc w:val="both"/>
        <w:rPr>
          <w:b/>
          <w:bCs/>
        </w:rPr>
      </w:pPr>
    </w:p>
    <w:p w14:paraId="31FA459B" w14:textId="77777777" w:rsidR="000B6564" w:rsidRPr="000B6564" w:rsidRDefault="000B6564" w:rsidP="00E90F9E">
      <w:pPr>
        <w:ind w:firstLine="720"/>
        <w:jc w:val="center"/>
        <w:rPr>
          <w:b/>
          <w:bCs/>
        </w:rPr>
      </w:pPr>
      <w:r w:rsidRPr="000B6564">
        <w:rPr>
          <w:b/>
          <w:bCs/>
        </w:rPr>
        <w:t>XIII. GINČŲ SPRENDIMO TVARKA</w:t>
      </w:r>
    </w:p>
    <w:p w14:paraId="694D1C61" w14:textId="77777777" w:rsidR="000B6564" w:rsidRPr="000B6564" w:rsidRDefault="000B6564" w:rsidP="000B6564">
      <w:pPr>
        <w:ind w:firstLine="720"/>
        <w:jc w:val="both"/>
      </w:pPr>
    </w:p>
    <w:p w14:paraId="4E46A39B" w14:textId="77777777" w:rsidR="000B6564" w:rsidRPr="000B6564" w:rsidRDefault="000B6564" w:rsidP="000B6564">
      <w:pPr>
        <w:ind w:firstLine="720"/>
        <w:jc w:val="both"/>
      </w:pPr>
      <w:r w:rsidRPr="000B6564">
        <w:t>55. Bet kokius ginčus, prieštaravimus ar pretenzijas, kylančias arba susijusias su šia sutartimi ar jos pažeidimu, nutraukimu ar negaliojimu, šalys sprendžia derybų keliu. Jei ne vėliau kaip per 15 (penkiolika) dienų nuo vienos šios šalies raštiško kreipimosi į kitą šios sutarties šalį dėl ginčo išsprendimo, sutarties šalys ginčo neišsprendžia derybų būdu, tai ginčas sprendžiamas Lietuvos Respublikos teisės aktų nustatyta tvarka.</w:t>
      </w:r>
    </w:p>
    <w:p w14:paraId="06FF6082" w14:textId="77777777" w:rsidR="000B6564" w:rsidRPr="000B6564" w:rsidRDefault="000B6564" w:rsidP="000B6564">
      <w:pPr>
        <w:ind w:firstLine="720"/>
        <w:jc w:val="both"/>
      </w:pPr>
    </w:p>
    <w:p w14:paraId="0E25FD9F" w14:textId="77777777" w:rsidR="000B6564" w:rsidRPr="000B6564" w:rsidRDefault="000B6564" w:rsidP="00E90F9E">
      <w:pPr>
        <w:ind w:firstLine="720"/>
        <w:jc w:val="center"/>
        <w:rPr>
          <w:b/>
        </w:rPr>
      </w:pPr>
      <w:r w:rsidRPr="000B6564">
        <w:rPr>
          <w:b/>
        </w:rPr>
        <w:t>XIV. BAIGIAMOSIOS NUOSTATOS</w:t>
      </w:r>
    </w:p>
    <w:p w14:paraId="627F7E8C" w14:textId="77777777" w:rsidR="000B6564" w:rsidRPr="000B6564" w:rsidRDefault="000B6564" w:rsidP="000B6564">
      <w:pPr>
        <w:ind w:firstLine="720"/>
        <w:jc w:val="both"/>
      </w:pPr>
    </w:p>
    <w:p w14:paraId="5026AD21" w14:textId="77777777" w:rsidR="000B6564" w:rsidRPr="000B6564" w:rsidRDefault="000B6564" w:rsidP="000B6564">
      <w:pPr>
        <w:ind w:firstLine="720"/>
        <w:jc w:val="both"/>
      </w:pPr>
      <w:r w:rsidRPr="000B6564">
        <w:t>56. Ši sutartis sudaryta dviem vienodą juridinę galią turinčiais egzemplioriais – po vieną kiekvienai šios sutarties šaliai.</w:t>
      </w:r>
    </w:p>
    <w:p w14:paraId="76CCB6E2" w14:textId="77777777" w:rsidR="000B6564" w:rsidRPr="000B6564" w:rsidRDefault="000B6564" w:rsidP="000B6564">
      <w:pPr>
        <w:ind w:firstLine="720"/>
        <w:jc w:val="both"/>
      </w:pPr>
      <w:r w:rsidRPr="000B6564">
        <w:t>57. Bet kokie pranešimai ar prašymai, kurių reikalaujama ir kuriuos leidžiama pateikti pagal šią sutartį, pateikiami raštu. Laikoma, kad toks pranešimas ar prašymas yra tinkamai pateiktas, kai jis pristatomas šaliai asmeniškai pasirašytinai arba išsiunčiamas registruotu laišku su įteikimo patvirtinimu šioje sutartyje nurodytu šalies adresu.</w:t>
      </w:r>
    </w:p>
    <w:p w14:paraId="2690EB86" w14:textId="77777777" w:rsidR="000B6564" w:rsidRPr="000B6564" w:rsidRDefault="000B6564" w:rsidP="000B6564">
      <w:pPr>
        <w:ind w:firstLine="720"/>
        <w:jc w:val="both"/>
      </w:pPr>
      <w:r w:rsidRPr="000B6564">
        <w:lastRenderedPageBreak/>
        <w:t>58. Šalys, vykdydamos sutarties įsipareigojimus, vadovaujasi Lietuvos Respublikos įstatymais, norminiais dokumentais, šia sutartimi, pirkimo sąlygomis ir pateiktu pasiūlymu.</w:t>
      </w:r>
    </w:p>
    <w:p w14:paraId="20A82B0E" w14:textId="77777777" w:rsidR="000B6564" w:rsidRPr="000B6564" w:rsidRDefault="000B6564" w:rsidP="000B6564">
      <w:pPr>
        <w:ind w:firstLine="720"/>
        <w:jc w:val="both"/>
      </w:pPr>
      <w:r w:rsidRPr="000B6564">
        <w:t>59. Šaliai pakeitus šioje sutartyje nurodytus adresus ar kitus rekvizitus, ji privalo ne vėliau kaip per penkias darbo dienas po tokio pakeitimo informuoti apie tai kitą šalį.</w:t>
      </w:r>
    </w:p>
    <w:p w14:paraId="6E88747A" w14:textId="77777777" w:rsidR="000B6564" w:rsidRPr="000B6564" w:rsidRDefault="000B6564" w:rsidP="000B6564">
      <w:pPr>
        <w:ind w:firstLine="720"/>
        <w:jc w:val="both"/>
      </w:pPr>
      <w:r w:rsidRPr="000B6564">
        <w:t>60. Visi šioje sutartyje neaptarti klausimai sprendžiami pagal Lietuvos Respublikos teisės aktų nuostatas. Esant prieštaravimų tarp šios sutarties ir Lietuvos Respublikos teisės aktų nuostatų, taikomos pastarųjų nuostatos.</w:t>
      </w:r>
    </w:p>
    <w:p w14:paraId="03E95599" w14:textId="77777777" w:rsidR="000B6564" w:rsidRPr="000B6564" w:rsidRDefault="000B6564" w:rsidP="000B6564">
      <w:pPr>
        <w:ind w:firstLine="720"/>
        <w:jc w:val="both"/>
        <w:rPr>
          <w:color w:val="0070C0"/>
        </w:rPr>
      </w:pPr>
      <w:r w:rsidRPr="000B6564">
        <w:t xml:space="preserve">61. Už sutarties ir pakeitimų paskelbimą CVP IS atsakingas užsakovas </w:t>
      </w:r>
      <w:r w:rsidRPr="000B6564">
        <w:rPr>
          <w:color w:val="0070C0"/>
        </w:rPr>
        <w:t>(</w:t>
      </w:r>
      <w:r w:rsidRPr="000B6564">
        <w:rPr>
          <w:i/>
          <w:iCs/>
          <w:color w:val="0070C0"/>
        </w:rPr>
        <w:t>nurodomas kontaktinis asmuo, tel. Nr., el. paštas</w:t>
      </w:r>
      <w:r w:rsidRPr="000B6564">
        <w:rPr>
          <w:color w:val="0070C0"/>
        </w:rPr>
        <w:t>).</w:t>
      </w:r>
    </w:p>
    <w:p w14:paraId="29858A00" w14:textId="77777777" w:rsidR="000B6564" w:rsidRPr="000B6564" w:rsidRDefault="000B6564" w:rsidP="000B6564">
      <w:pPr>
        <w:ind w:firstLine="720"/>
        <w:jc w:val="both"/>
      </w:pPr>
    </w:p>
    <w:p w14:paraId="030BFD6B" w14:textId="77777777" w:rsidR="000B6564" w:rsidRPr="000B6564" w:rsidRDefault="000B6564" w:rsidP="000B6564">
      <w:pPr>
        <w:ind w:firstLine="720"/>
        <w:jc w:val="both"/>
        <w:rPr>
          <w:b/>
        </w:rPr>
      </w:pPr>
      <w:r w:rsidRPr="000B6564">
        <w:rPr>
          <w:b/>
        </w:rPr>
        <w:t>XV.  ŠALIŲ JURIDINIAI ADRESAI, REKVIZITAI IR PARAŠAI</w:t>
      </w:r>
    </w:p>
    <w:p w14:paraId="7E05960F" w14:textId="77777777" w:rsidR="000B6564" w:rsidRPr="000B6564" w:rsidRDefault="000B6564" w:rsidP="000B6564">
      <w:pPr>
        <w:ind w:firstLine="720"/>
        <w:jc w:val="both"/>
        <w:rPr>
          <w:b/>
        </w:rPr>
      </w:pPr>
    </w:p>
    <w:p w14:paraId="375AB364" w14:textId="781C3329" w:rsidR="000B6564" w:rsidRPr="000B6564" w:rsidRDefault="00762DCC" w:rsidP="00762DCC">
      <w:pPr>
        <w:jc w:val="both"/>
        <w:rPr>
          <w:b/>
        </w:rPr>
      </w:pPr>
      <w:r>
        <w:rPr>
          <w:b/>
        </w:rPr>
        <w:t>Užsakov</w:t>
      </w:r>
      <w:r w:rsidR="000B6564" w:rsidRPr="000B6564">
        <w:rPr>
          <w:b/>
        </w:rPr>
        <w:t>as</w:t>
      </w:r>
      <w:r w:rsidR="000B6564" w:rsidRPr="000B6564">
        <w:rPr>
          <w:b/>
        </w:rPr>
        <w:tab/>
      </w:r>
      <w:r w:rsidR="000B6564" w:rsidRPr="000B6564">
        <w:rPr>
          <w:b/>
        </w:rPr>
        <w:tab/>
      </w:r>
      <w:r w:rsidR="000B6564" w:rsidRPr="000B6564">
        <w:rPr>
          <w:b/>
        </w:rPr>
        <w:tab/>
      </w:r>
      <w:r w:rsidR="000B6564" w:rsidRPr="000B6564">
        <w:rPr>
          <w:b/>
        </w:rPr>
        <w:tab/>
        <w:t xml:space="preserve"> </w:t>
      </w:r>
      <w:r w:rsidR="000B6564" w:rsidRPr="000B6564">
        <w:rPr>
          <w:b/>
        </w:rPr>
        <w:tab/>
      </w:r>
      <w:r w:rsidR="000B6564" w:rsidRPr="000B6564">
        <w:rPr>
          <w:b/>
        </w:rPr>
        <w:tab/>
      </w:r>
      <w:r>
        <w:rPr>
          <w:b/>
        </w:rPr>
        <w:tab/>
      </w:r>
      <w:r w:rsidR="000B6564" w:rsidRPr="000B6564">
        <w:rPr>
          <w:b/>
        </w:rPr>
        <w:t>Vykdytojas</w:t>
      </w:r>
      <w:r w:rsidR="000B6564" w:rsidRPr="000B6564">
        <w:rPr>
          <w:b/>
        </w:rPr>
        <w:tab/>
      </w:r>
      <w:r w:rsidR="000B6564" w:rsidRPr="000B6564">
        <w:rPr>
          <w:b/>
        </w:rPr>
        <w:tab/>
      </w:r>
    </w:p>
    <w:p w14:paraId="2DA0CA23" w14:textId="77777777" w:rsidR="000B6564" w:rsidRPr="000B6564" w:rsidRDefault="000B6564" w:rsidP="00762DCC">
      <w:pPr>
        <w:jc w:val="both"/>
        <w:rPr>
          <w:b/>
        </w:rPr>
      </w:pPr>
      <w:r w:rsidRPr="000B6564">
        <w:rPr>
          <w:b/>
        </w:rPr>
        <w:t>UAB ,,Dzūkijos vandenys“</w:t>
      </w:r>
      <w:r w:rsidRPr="000B6564">
        <w:rPr>
          <w:b/>
        </w:rPr>
        <w:tab/>
      </w:r>
      <w:r w:rsidRPr="000B6564">
        <w:rPr>
          <w:b/>
        </w:rPr>
        <w:tab/>
        <w:t xml:space="preserve"> </w:t>
      </w:r>
      <w:r w:rsidRPr="000B6564">
        <w:rPr>
          <w:b/>
        </w:rPr>
        <w:tab/>
      </w:r>
      <w:r w:rsidRPr="000B6564">
        <w:rPr>
          <w:b/>
        </w:rPr>
        <w:tab/>
      </w:r>
    </w:p>
    <w:p w14:paraId="0C776D25" w14:textId="77777777" w:rsidR="000B6564" w:rsidRPr="000B6564" w:rsidRDefault="000B6564" w:rsidP="00762DCC">
      <w:pPr>
        <w:jc w:val="both"/>
      </w:pPr>
    </w:p>
    <w:p w14:paraId="5CA2E268" w14:textId="77777777" w:rsidR="000B6564" w:rsidRPr="000B6564" w:rsidRDefault="000B6564" w:rsidP="00762DCC">
      <w:pPr>
        <w:jc w:val="both"/>
      </w:pPr>
      <w:r w:rsidRPr="000B6564">
        <w:t>Pulko g. 75, 62135 Alytus</w:t>
      </w:r>
      <w:r w:rsidRPr="000B6564">
        <w:tab/>
      </w:r>
      <w:r w:rsidRPr="000B6564">
        <w:tab/>
      </w:r>
      <w:r w:rsidRPr="000B6564">
        <w:tab/>
      </w:r>
      <w:r w:rsidRPr="000B6564">
        <w:tab/>
      </w:r>
    </w:p>
    <w:p w14:paraId="6FD491EF" w14:textId="6CE3B29D" w:rsidR="000B6564" w:rsidRPr="000B6564" w:rsidRDefault="000B6564" w:rsidP="00762DCC">
      <w:pPr>
        <w:jc w:val="both"/>
      </w:pPr>
      <w:r w:rsidRPr="000B6564">
        <w:t xml:space="preserve">Tel. </w:t>
      </w:r>
      <w:r w:rsidR="00E90F9E">
        <w:t>+370</w:t>
      </w:r>
      <w:r w:rsidRPr="000B6564">
        <w:t xml:space="preserve"> 315 73 470</w:t>
      </w:r>
      <w:r w:rsidRPr="000B6564">
        <w:tab/>
      </w:r>
      <w:r w:rsidRPr="000B6564">
        <w:tab/>
      </w:r>
      <w:r w:rsidRPr="000B6564">
        <w:tab/>
        <w:t xml:space="preserve"> </w:t>
      </w:r>
      <w:r w:rsidRPr="000B6564">
        <w:tab/>
      </w:r>
      <w:r w:rsidRPr="000B6564">
        <w:tab/>
      </w:r>
      <w:r w:rsidR="00762DCC">
        <w:tab/>
      </w:r>
      <w:r w:rsidRPr="000B6564">
        <w:t xml:space="preserve">Tel.      </w:t>
      </w:r>
    </w:p>
    <w:p w14:paraId="48EF7C14" w14:textId="764821A6" w:rsidR="000B6564" w:rsidRPr="000B6564" w:rsidRDefault="000B6564" w:rsidP="00762DCC">
      <w:pPr>
        <w:jc w:val="both"/>
      </w:pPr>
      <w:r w:rsidRPr="000B6564">
        <w:t>Įmonės kodas 149566841</w:t>
      </w:r>
      <w:r w:rsidRPr="000B6564">
        <w:tab/>
      </w:r>
      <w:r w:rsidRPr="000B6564">
        <w:tab/>
      </w:r>
      <w:r w:rsidRPr="000B6564">
        <w:tab/>
      </w:r>
      <w:r w:rsidRPr="000B6564">
        <w:tab/>
      </w:r>
      <w:r w:rsidR="00762DCC">
        <w:tab/>
      </w:r>
      <w:r w:rsidRPr="000B6564">
        <w:t xml:space="preserve">Įmonės kodas </w:t>
      </w:r>
    </w:p>
    <w:p w14:paraId="2677E7A7" w14:textId="483FDDCE" w:rsidR="000B6564" w:rsidRPr="000B6564" w:rsidRDefault="000B6564" w:rsidP="00762DCC">
      <w:pPr>
        <w:jc w:val="both"/>
      </w:pPr>
      <w:r w:rsidRPr="000B6564">
        <w:t>PVM mokėtojo kodas LT495668410</w:t>
      </w:r>
      <w:r w:rsidRPr="000B6564">
        <w:tab/>
        <w:t xml:space="preserve"> </w:t>
      </w:r>
      <w:r w:rsidRPr="000B6564">
        <w:tab/>
      </w:r>
      <w:r w:rsidRPr="000B6564">
        <w:tab/>
      </w:r>
      <w:r w:rsidR="00762DCC">
        <w:tab/>
      </w:r>
      <w:r w:rsidRPr="000B6564">
        <w:t xml:space="preserve">PVM mokėtojo kodas </w:t>
      </w:r>
    </w:p>
    <w:p w14:paraId="60FECA15" w14:textId="552D1574" w:rsidR="000B6564" w:rsidRPr="000B6564" w:rsidRDefault="000B6564" w:rsidP="00762DCC">
      <w:pPr>
        <w:jc w:val="both"/>
      </w:pPr>
      <w:r w:rsidRPr="000B6564">
        <w:t>a. s. LT877300010002208247</w:t>
      </w:r>
      <w:r w:rsidRPr="000B6564">
        <w:tab/>
      </w:r>
      <w:r w:rsidRPr="000B6564">
        <w:tab/>
      </w:r>
      <w:r w:rsidRPr="000B6564">
        <w:tab/>
      </w:r>
      <w:r w:rsidR="00762DCC">
        <w:tab/>
      </w:r>
      <w:r w:rsidRPr="000B6564">
        <w:t xml:space="preserve">a. s. </w:t>
      </w:r>
    </w:p>
    <w:p w14:paraId="299B6E5B" w14:textId="77777777" w:rsidR="000B6564" w:rsidRPr="000B6564" w:rsidRDefault="000B6564" w:rsidP="00762DCC">
      <w:pPr>
        <w:jc w:val="both"/>
      </w:pPr>
      <w:r w:rsidRPr="000B6564">
        <w:t xml:space="preserve">„Swedbank“, AB </w:t>
      </w:r>
      <w:r w:rsidRPr="000B6564">
        <w:tab/>
      </w:r>
      <w:r w:rsidRPr="000B6564">
        <w:tab/>
      </w:r>
      <w:r w:rsidRPr="000B6564">
        <w:tab/>
      </w:r>
      <w:r w:rsidRPr="000B6564">
        <w:tab/>
      </w:r>
      <w:r w:rsidRPr="000B6564">
        <w:tab/>
      </w:r>
    </w:p>
    <w:p w14:paraId="4AE57405" w14:textId="3D9CF961" w:rsidR="000B6564" w:rsidRPr="000B6564" w:rsidRDefault="000B6564" w:rsidP="00762DCC">
      <w:pPr>
        <w:jc w:val="both"/>
      </w:pPr>
      <w:r w:rsidRPr="000B6564">
        <w:t xml:space="preserve">banko kodas 73000 </w:t>
      </w:r>
      <w:r w:rsidRPr="000B6564">
        <w:tab/>
      </w:r>
      <w:r w:rsidRPr="000B6564">
        <w:tab/>
      </w:r>
      <w:r w:rsidRPr="000B6564">
        <w:tab/>
      </w:r>
      <w:r w:rsidRPr="000B6564">
        <w:tab/>
      </w:r>
      <w:r w:rsidRPr="000B6564">
        <w:tab/>
      </w:r>
      <w:r w:rsidR="00762DCC">
        <w:tab/>
      </w:r>
      <w:r w:rsidRPr="000B6564">
        <w:t xml:space="preserve">banko kodas               </w:t>
      </w:r>
    </w:p>
    <w:p w14:paraId="5FA0D149" w14:textId="747342F6" w:rsidR="000B6564" w:rsidRDefault="000B6564" w:rsidP="000B6564">
      <w:pPr>
        <w:ind w:firstLine="720"/>
        <w:jc w:val="both"/>
      </w:pPr>
      <w:r w:rsidRPr="000B6564">
        <w:tab/>
      </w:r>
      <w:r w:rsidRPr="000B6564">
        <w:tab/>
      </w:r>
      <w:r w:rsidRPr="000B6564">
        <w:tab/>
      </w:r>
      <w:r w:rsidRPr="000B6564">
        <w:tab/>
      </w:r>
      <w:r w:rsidRPr="000B6564">
        <w:tab/>
      </w:r>
      <w:r w:rsidRPr="000B6564">
        <w:tab/>
      </w:r>
      <w:r w:rsidR="00E90F9E">
        <w:t xml:space="preserve">            </w:t>
      </w:r>
      <w:r w:rsidRPr="000B6564">
        <w:t>el. paštas</w:t>
      </w:r>
    </w:p>
    <w:p w14:paraId="230DFE6A" w14:textId="77777777" w:rsidR="00E90F9E" w:rsidRPr="000B6564" w:rsidRDefault="00E90F9E" w:rsidP="000B6564">
      <w:pPr>
        <w:ind w:firstLine="720"/>
        <w:jc w:val="both"/>
      </w:pPr>
    </w:p>
    <w:p w14:paraId="3789C5D2" w14:textId="77777777" w:rsidR="000B6564" w:rsidRPr="000B6564" w:rsidRDefault="000B6564" w:rsidP="000B6564">
      <w:pPr>
        <w:ind w:firstLine="720"/>
        <w:jc w:val="both"/>
      </w:pPr>
    </w:p>
    <w:p w14:paraId="3B76DD22" w14:textId="4A17C9D7" w:rsidR="000B6564" w:rsidRPr="000B6564" w:rsidRDefault="000B6564" w:rsidP="00762DCC">
      <w:pPr>
        <w:jc w:val="both"/>
      </w:pPr>
      <w:r w:rsidRPr="000B6564">
        <w:t>Direktorius</w:t>
      </w:r>
      <w:r w:rsidRPr="000B6564">
        <w:tab/>
      </w:r>
      <w:r w:rsidRPr="000B6564">
        <w:tab/>
      </w:r>
      <w:r w:rsidRPr="000B6564">
        <w:tab/>
      </w:r>
      <w:r w:rsidRPr="000B6564">
        <w:tab/>
      </w:r>
      <w:r w:rsidRPr="000B6564">
        <w:tab/>
      </w:r>
      <w:r w:rsidRPr="000B6564">
        <w:tab/>
      </w:r>
      <w:r w:rsidR="00762DCC">
        <w:tab/>
      </w:r>
      <w:r w:rsidRPr="000B6564">
        <w:t>Direktorius</w:t>
      </w:r>
      <w:r w:rsidRPr="000B6564">
        <w:tab/>
      </w:r>
    </w:p>
    <w:p w14:paraId="5A0E4501" w14:textId="77777777" w:rsidR="000B6564" w:rsidRPr="000B6564" w:rsidRDefault="000B6564" w:rsidP="000B6564">
      <w:pPr>
        <w:ind w:firstLine="720"/>
        <w:jc w:val="both"/>
      </w:pPr>
    </w:p>
    <w:p w14:paraId="707A2787" w14:textId="77777777" w:rsidR="000B6564" w:rsidRPr="000B6564" w:rsidRDefault="000B6564" w:rsidP="000B6564">
      <w:pPr>
        <w:ind w:firstLine="720"/>
        <w:jc w:val="both"/>
      </w:pPr>
    </w:p>
    <w:p w14:paraId="194B6307" w14:textId="77777777" w:rsidR="000B6564" w:rsidRPr="000B6564" w:rsidRDefault="000B6564" w:rsidP="000B6564">
      <w:pPr>
        <w:ind w:firstLine="720"/>
        <w:jc w:val="both"/>
      </w:pPr>
    </w:p>
    <w:p w14:paraId="7C22B61E" w14:textId="77777777" w:rsidR="000B6564" w:rsidRPr="000B6564" w:rsidRDefault="000B6564" w:rsidP="000B6564">
      <w:pPr>
        <w:ind w:firstLine="720"/>
        <w:jc w:val="both"/>
        <w:rPr>
          <w:b/>
        </w:rPr>
      </w:pPr>
    </w:p>
    <w:p w14:paraId="5AB18E0A" w14:textId="77777777" w:rsidR="000B6564" w:rsidRPr="000B6564" w:rsidRDefault="000B6564" w:rsidP="000B6564">
      <w:pPr>
        <w:ind w:firstLine="720"/>
        <w:jc w:val="both"/>
        <w:rPr>
          <w:b/>
        </w:rPr>
      </w:pPr>
    </w:p>
    <w:p w14:paraId="68A2FA42" w14:textId="77777777" w:rsidR="000B6564" w:rsidRPr="000B6564" w:rsidRDefault="000B6564" w:rsidP="000B6564">
      <w:pPr>
        <w:ind w:firstLine="720"/>
        <w:jc w:val="both"/>
        <w:rPr>
          <w:b/>
        </w:rPr>
      </w:pPr>
    </w:p>
    <w:p w14:paraId="4F67B401" w14:textId="77777777" w:rsidR="000B6564" w:rsidRPr="000B6564" w:rsidRDefault="000B6564" w:rsidP="000B6564">
      <w:pPr>
        <w:ind w:firstLine="720"/>
        <w:jc w:val="both"/>
        <w:rPr>
          <w:b/>
          <w:bCs/>
        </w:rPr>
      </w:pPr>
    </w:p>
    <w:p w14:paraId="58717822" w14:textId="77777777" w:rsidR="000B6564" w:rsidRPr="000B6564" w:rsidRDefault="000B6564" w:rsidP="000B6564">
      <w:pPr>
        <w:ind w:firstLine="720"/>
        <w:jc w:val="both"/>
      </w:pPr>
    </w:p>
    <w:p w14:paraId="32ADF760" w14:textId="56F7DC84" w:rsidR="00011B41" w:rsidRDefault="00011B41" w:rsidP="000B6564">
      <w:pPr>
        <w:ind w:firstLine="720"/>
        <w:jc w:val="both"/>
        <w:rPr>
          <w:b/>
          <w:bCs/>
        </w:rPr>
      </w:pPr>
    </w:p>
    <w:sectPr w:rsidR="00011B41" w:rsidSect="003956BE">
      <w:headerReference w:type="default" r:id="rId15"/>
      <w:pgSz w:w="11906" w:h="16838" w:code="9"/>
      <w:pgMar w:top="1418" w:right="707" w:bottom="709" w:left="1843"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3BFD1B" w14:textId="77777777" w:rsidR="00AD0F1B" w:rsidRDefault="00AD0F1B">
      <w:r>
        <w:separator/>
      </w:r>
    </w:p>
  </w:endnote>
  <w:endnote w:type="continuationSeparator" w:id="0">
    <w:p w14:paraId="206E027F" w14:textId="77777777" w:rsidR="00AD0F1B" w:rsidRDefault="00AD0F1B">
      <w:r>
        <w:continuationSeparator/>
      </w:r>
    </w:p>
  </w:endnote>
  <w:endnote w:type="continuationNotice" w:id="1">
    <w:p w14:paraId="57CDF3A1" w14:textId="77777777" w:rsidR="00AD0F1B" w:rsidRDefault="00AD0F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HelveticaLT">
    <w:altName w:val="Times New Roman"/>
    <w:panose1 w:val="00000000000000000000"/>
    <w:charset w:val="BA"/>
    <w:family w:val="auto"/>
    <w:notTrueType/>
    <w:pitch w:val="default"/>
    <w:sig w:usb0="00000005" w:usb1="00000000" w:usb2="00000000" w:usb3="00000000" w:csb0="00000080" w:csb1="00000000"/>
  </w:font>
  <w:font w:name="Calibri Light">
    <w:panose1 w:val="020F0302020204030204"/>
    <w:charset w:val="BA"/>
    <w:family w:val="swiss"/>
    <w:pitch w:val="variable"/>
    <w:sig w:usb0="E4002EFF" w:usb1="C000247B" w:usb2="00000009" w:usb3="00000000" w:csb0="000001FF" w:csb1="00000000"/>
  </w:font>
  <w:font w:name="Helvetica Neue Medium">
    <w:altName w:val="Arial"/>
    <w:charset w:val="00"/>
    <w:family w:val="roman"/>
    <w:pitch w:val="default"/>
  </w:font>
  <w:font w:name="Consolas">
    <w:panose1 w:val="020B0609020204030204"/>
    <w:charset w:val="BA"/>
    <w:family w:val="modern"/>
    <w:pitch w:val="fixed"/>
    <w:sig w:usb0="E00006FF" w:usb1="0000FCFF" w:usb2="00000001" w:usb3="00000000" w:csb0="0000019F" w:csb1="00000000"/>
  </w:font>
  <w:font w:name="DejaVuSans">
    <w:altName w:val="Calibri"/>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999E55" w14:textId="77777777" w:rsidR="00AD0F1B" w:rsidRDefault="00AD0F1B">
      <w:r>
        <w:separator/>
      </w:r>
    </w:p>
  </w:footnote>
  <w:footnote w:type="continuationSeparator" w:id="0">
    <w:p w14:paraId="22B05F64" w14:textId="77777777" w:rsidR="00AD0F1B" w:rsidRDefault="00AD0F1B">
      <w:r>
        <w:continuationSeparator/>
      </w:r>
    </w:p>
  </w:footnote>
  <w:footnote w:type="continuationNotice" w:id="1">
    <w:p w14:paraId="65C8E3E0" w14:textId="77777777" w:rsidR="00AD0F1B" w:rsidRDefault="00AD0F1B"/>
  </w:footnote>
  <w:footnote w:id="2">
    <w:p w14:paraId="3DED7A53" w14:textId="77777777" w:rsidR="000D4493" w:rsidRPr="009717B0" w:rsidRDefault="000D4493" w:rsidP="000D4493">
      <w:pPr>
        <w:pStyle w:val="Puslapioinaostekstas"/>
      </w:pPr>
      <w:r w:rsidRPr="009717B0">
        <w:rPr>
          <w:rStyle w:val="Puslapioinaosnuoroda"/>
        </w:rPr>
        <w:footnoteRef/>
      </w:r>
      <w:r w:rsidRPr="009717B0">
        <w:t xml:space="preserve"> Subtiekėjai ar ūkio subjektai, kurių pajėgumais remiasi tiekėjas, nelaikomi tiekėjų grupės nariais.</w:t>
      </w:r>
    </w:p>
    <w:p w14:paraId="5A7A9672" w14:textId="77777777" w:rsidR="000D4493" w:rsidRPr="009F7161" w:rsidRDefault="000D4493" w:rsidP="000D4493">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FD3A1" w14:textId="77777777" w:rsidR="0082251F" w:rsidRDefault="0082251F">
    <w:pPr>
      <w:pStyle w:val="Antrats"/>
      <w:jc w:val="center"/>
    </w:pPr>
    <w:r>
      <w:rPr>
        <w:rStyle w:val="Puslapionumeris"/>
      </w:rPr>
      <w:fldChar w:fldCharType="begin"/>
    </w:r>
    <w:r>
      <w:rPr>
        <w:rStyle w:val="Puslapionumeris"/>
      </w:rPr>
      <w:instrText xml:space="preserve"> PAGE </w:instrText>
    </w:r>
    <w:r>
      <w:rPr>
        <w:rStyle w:val="Puslapionumeris"/>
      </w:rPr>
      <w:fldChar w:fldCharType="separate"/>
    </w:r>
    <w:r>
      <w:rPr>
        <w:rStyle w:val="Puslapionumeris"/>
        <w:noProof/>
      </w:rPr>
      <w:t>16</w:t>
    </w:r>
    <w:r>
      <w:rPr>
        <w:rStyle w:val="Puslapionumeri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3"/>
    <w:lvl w:ilvl="0">
      <w:start w:val="1"/>
      <w:numFmt w:val="decimal"/>
      <w:lvlText w:val="%1."/>
      <w:lvlJc w:val="left"/>
      <w:pPr>
        <w:tabs>
          <w:tab w:val="num" w:pos="0"/>
        </w:tabs>
        <w:ind w:left="720" w:hanging="360"/>
      </w:pPr>
      <w:rPr>
        <w:sz w:val="22"/>
        <w:szCs w:val="22"/>
      </w:rPr>
    </w:lvl>
  </w:abstractNum>
  <w:abstractNum w:abstractNumId="1" w15:restartNumberingAfterBreak="0">
    <w:nsid w:val="00000004"/>
    <w:multiLevelType w:val="multilevel"/>
    <w:tmpl w:val="00000004"/>
    <w:name w:val="WW8Num4"/>
    <w:lvl w:ilvl="0">
      <w:start w:val="3"/>
      <w:numFmt w:val="decimal"/>
      <w:lvlText w:val="%1."/>
      <w:lvlJc w:val="left"/>
      <w:pPr>
        <w:tabs>
          <w:tab w:val="num" w:pos="0"/>
        </w:tabs>
        <w:ind w:left="540" w:hanging="540"/>
      </w:pPr>
    </w:lvl>
    <w:lvl w:ilvl="1">
      <w:start w:val="4"/>
      <w:numFmt w:val="decimal"/>
      <w:lvlText w:val="%1.%2."/>
      <w:lvlJc w:val="left"/>
      <w:pPr>
        <w:tabs>
          <w:tab w:val="num" w:pos="0"/>
        </w:tabs>
        <w:ind w:left="900" w:hanging="540"/>
      </w:pPr>
    </w:lvl>
    <w:lvl w:ilvl="2">
      <w:start w:val="1"/>
      <w:numFmt w:val="decimal"/>
      <w:lvlText w:val="%1.%2.%3."/>
      <w:lvlJc w:val="left"/>
      <w:pPr>
        <w:tabs>
          <w:tab w:val="num" w:pos="-10"/>
        </w:tabs>
        <w:ind w:left="143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2" w15:restartNumberingAfterBreak="0">
    <w:nsid w:val="00000006"/>
    <w:multiLevelType w:val="multilevel"/>
    <w:tmpl w:val="0AFCC5CC"/>
    <w:name w:val="WW8Num6"/>
    <w:lvl w:ilvl="0">
      <w:start w:val="1"/>
      <w:numFmt w:val="decimal"/>
      <w:lvlText w:val="%1."/>
      <w:lvlJc w:val="left"/>
      <w:pPr>
        <w:tabs>
          <w:tab w:val="num" w:pos="0"/>
        </w:tabs>
        <w:ind w:left="540" w:hanging="540"/>
      </w:pPr>
      <w:rPr>
        <w:rFonts w:ascii="Times New Roman" w:eastAsia="Times New Roman" w:hAnsi="Times New Roman" w:cs="Times New Roman"/>
      </w:rPr>
    </w:lvl>
    <w:lvl w:ilvl="1">
      <w:start w:val="4"/>
      <w:numFmt w:val="decimal"/>
      <w:lvlText w:val="%1.%2."/>
      <w:lvlJc w:val="left"/>
      <w:pPr>
        <w:tabs>
          <w:tab w:val="num" w:pos="0"/>
        </w:tabs>
        <w:ind w:left="922" w:hanging="540"/>
      </w:pPr>
    </w:lvl>
    <w:lvl w:ilvl="2">
      <w:start w:val="7"/>
      <w:numFmt w:val="decimal"/>
      <w:lvlText w:val="%1.%2.%3."/>
      <w:lvlJc w:val="left"/>
      <w:pPr>
        <w:tabs>
          <w:tab w:val="num" w:pos="0"/>
        </w:tabs>
        <w:ind w:left="1484" w:hanging="720"/>
      </w:pPr>
    </w:lvl>
    <w:lvl w:ilvl="3">
      <w:start w:val="1"/>
      <w:numFmt w:val="decimal"/>
      <w:lvlText w:val="%1.%2.%3.%4."/>
      <w:lvlJc w:val="left"/>
      <w:pPr>
        <w:tabs>
          <w:tab w:val="num" w:pos="0"/>
        </w:tabs>
        <w:ind w:left="1866" w:hanging="720"/>
      </w:pPr>
    </w:lvl>
    <w:lvl w:ilvl="4">
      <w:start w:val="1"/>
      <w:numFmt w:val="decimal"/>
      <w:lvlText w:val="%1.%2.%3.%4.%5."/>
      <w:lvlJc w:val="left"/>
      <w:pPr>
        <w:tabs>
          <w:tab w:val="num" w:pos="0"/>
        </w:tabs>
        <w:ind w:left="2608" w:hanging="1080"/>
      </w:pPr>
    </w:lvl>
    <w:lvl w:ilvl="5">
      <w:start w:val="1"/>
      <w:numFmt w:val="decimal"/>
      <w:lvlText w:val="%1.%2.%3.%4.%5.%6."/>
      <w:lvlJc w:val="left"/>
      <w:pPr>
        <w:tabs>
          <w:tab w:val="num" w:pos="0"/>
        </w:tabs>
        <w:ind w:left="2990" w:hanging="1080"/>
      </w:pPr>
    </w:lvl>
    <w:lvl w:ilvl="6">
      <w:start w:val="1"/>
      <w:numFmt w:val="decimal"/>
      <w:lvlText w:val="%1.%2.%3.%4.%5.%6.%7."/>
      <w:lvlJc w:val="left"/>
      <w:pPr>
        <w:tabs>
          <w:tab w:val="num" w:pos="0"/>
        </w:tabs>
        <w:ind w:left="3732" w:hanging="1440"/>
      </w:pPr>
    </w:lvl>
    <w:lvl w:ilvl="7">
      <w:start w:val="1"/>
      <w:numFmt w:val="decimal"/>
      <w:lvlText w:val="%1.%2.%3.%4.%5.%6.%7.%8."/>
      <w:lvlJc w:val="left"/>
      <w:pPr>
        <w:tabs>
          <w:tab w:val="num" w:pos="0"/>
        </w:tabs>
        <w:ind w:left="4114" w:hanging="1440"/>
      </w:pPr>
    </w:lvl>
    <w:lvl w:ilvl="8">
      <w:start w:val="1"/>
      <w:numFmt w:val="decimal"/>
      <w:lvlText w:val="%1.%2.%3.%4.%5.%6.%7.%8.%9."/>
      <w:lvlJc w:val="left"/>
      <w:pPr>
        <w:tabs>
          <w:tab w:val="num" w:pos="0"/>
        </w:tabs>
        <w:ind w:left="4856" w:hanging="1800"/>
      </w:pPr>
    </w:lvl>
  </w:abstractNum>
  <w:abstractNum w:abstractNumId="3" w15:restartNumberingAfterBreak="0">
    <w:nsid w:val="02995F6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49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5C205EC"/>
    <w:multiLevelType w:val="hybridMultilevel"/>
    <w:tmpl w:val="D3944E36"/>
    <w:lvl w:ilvl="0" w:tplc="89AACC3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0FEB5921"/>
    <w:multiLevelType w:val="hybridMultilevel"/>
    <w:tmpl w:val="A142CD58"/>
    <w:lvl w:ilvl="0" w:tplc="040CB20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4036DDA"/>
    <w:multiLevelType w:val="hybridMultilevel"/>
    <w:tmpl w:val="E1003FD8"/>
    <w:lvl w:ilvl="0" w:tplc="F2D8F6C6">
      <w:start w:val="1"/>
      <w:numFmt w:val="decimal"/>
      <w:lvlText w:val="%1."/>
      <w:lvlJc w:val="left"/>
      <w:pPr>
        <w:tabs>
          <w:tab w:val="num" w:pos="644"/>
        </w:tabs>
        <w:ind w:left="644" w:hanging="360"/>
      </w:pPr>
      <w:rPr>
        <w:color w:val="auto"/>
      </w:rPr>
    </w:lvl>
    <w:lvl w:ilvl="1" w:tplc="04090019" w:tentative="1">
      <w:start w:val="1"/>
      <w:numFmt w:val="lowerLetter"/>
      <w:lvlText w:val="%2."/>
      <w:lvlJc w:val="left"/>
      <w:pPr>
        <w:tabs>
          <w:tab w:val="num" w:pos="796"/>
        </w:tabs>
        <w:ind w:left="796" w:hanging="360"/>
      </w:pPr>
    </w:lvl>
    <w:lvl w:ilvl="2" w:tplc="0409001B" w:tentative="1">
      <w:start w:val="1"/>
      <w:numFmt w:val="lowerRoman"/>
      <w:lvlText w:val="%3."/>
      <w:lvlJc w:val="right"/>
      <w:pPr>
        <w:tabs>
          <w:tab w:val="num" w:pos="1516"/>
        </w:tabs>
        <w:ind w:left="1516" w:hanging="180"/>
      </w:pPr>
    </w:lvl>
    <w:lvl w:ilvl="3" w:tplc="0409000F" w:tentative="1">
      <w:start w:val="1"/>
      <w:numFmt w:val="decimal"/>
      <w:lvlText w:val="%4."/>
      <w:lvlJc w:val="left"/>
      <w:pPr>
        <w:tabs>
          <w:tab w:val="num" w:pos="2236"/>
        </w:tabs>
        <w:ind w:left="2236" w:hanging="360"/>
      </w:pPr>
    </w:lvl>
    <w:lvl w:ilvl="4" w:tplc="04090019" w:tentative="1">
      <w:start w:val="1"/>
      <w:numFmt w:val="lowerLetter"/>
      <w:lvlText w:val="%5."/>
      <w:lvlJc w:val="left"/>
      <w:pPr>
        <w:tabs>
          <w:tab w:val="num" w:pos="2956"/>
        </w:tabs>
        <w:ind w:left="2956" w:hanging="360"/>
      </w:pPr>
    </w:lvl>
    <w:lvl w:ilvl="5" w:tplc="0409001B" w:tentative="1">
      <w:start w:val="1"/>
      <w:numFmt w:val="lowerRoman"/>
      <w:lvlText w:val="%6."/>
      <w:lvlJc w:val="right"/>
      <w:pPr>
        <w:tabs>
          <w:tab w:val="num" w:pos="3676"/>
        </w:tabs>
        <w:ind w:left="3676" w:hanging="180"/>
      </w:pPr>
    </w:lvl>
    <w:lvl w:ilvl="6" w:tplc="0409000F" w:tentative="1">
      <w:start w:val="1"/>
      <w:numFmt w:val="decimal"/>
      <w:lvlText w:val="%7."/>
      <w:lvlJc w:val="left"/>
      <w:pPr>
        <w:tabs>
          <w:tab w:val="num" w:pos="4396"/>
        </w:tabs>
        <w:ind w:left="4396" w:hanging="360"/>
      </w:pPr>
    </w:lvl>
    <w:lvl w:ilvl="7" w:tplc="04090019" w:tentative="1">
      <w:start w:val="1"/>
      <w:numFmt w:val="lowerLetter"/>
      <w:lvlText w:val="%8."/>
      <w:lvlJc w:val="left"/>
      <w:pPr>
        <w:tabs>
          <w:tab w:val="num" w:pos="5116"/>
        </w:tabs>
        <w:ind w:left="5116" w:hanging="360"/>
      </w:pPr>
    </w:lvl>
    <w:lvl w:ilvl="8" w:tplc="0409001B" w:tentative="1">
      <w:start w:val="1"/>
      <w:numFmt w:val="lowerRoman"/>
      <w:lvlText w:val="%9."/>
      <w:lvlJc w:val="right"/>
      <w:pPr>
        <w:tabs>
          <w:tab w:val="num" w:pos="5836"/>
        </w:tabs>
        <w:ind w:left="5836" w:hanging="180"/>
      </w:pPr>
    </w:lvl>
  </w:abstractNum>
  <w:abstractNum w:abstractNumId="7" w15:restartNumberingAfterBreak="0">
    <w:nsid w:val="16BD0021"/>
    <w:multiLevelType w:val="hybridMultilevel"/>
    <w:tmpl w:val="1BBAF0C0"/>
    <w:lvl w:ilvl="0" w:tplc="6BAE943A">
      <w:start w:val="3"/>
      <w:numFmt w:val="bullet"/>
      <w:lvlText w:val="-"/>
      <w:lvlJc w:val="left"/>
      <w:pPr>
        <w:ind w:left="780" w:hanging="360"/>
      </w:pPr>
      <w:rPr>
        <w:rFonts w:ascii="Times New Roman" w:eastAsia="Times New Roman" w:hAnsi="Times New Roman" w:cs="Times New Roman"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8" w15:restartNumberingAfterBreak="0">
    <w:nsid w:val="17A7269C"/>
    <w:multiLevelType w:val="hybridMultilevel"/>
    <w:tmpl w:val="D79AE226"/>
    <w:lvl w:ilvl="0" w:tplc="0427000F">
      <w:start w:val="1"/>
      <w:numFmt w:val="decimal"/>
      <w:lvlText w:val="%1."/>
      <w:lvlJc w:val="left"/>
      <w:pPr>
        <w:ind w:left="1004" w:hanging="360"/>
      </w:p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9" w15:restartNumberingAfterBreak="0">
    <w:nsid w:val="18E95588"/>
    <w:multiLevelType w:val="multilevel"/>
    <w:tmpl w:val="203E552C"/>
    <w:lvl w:ilvl="0">
      <w:start w:val="2"/>
      <w:numFmt w:val="decimal"/>
      <w:lvlText w:val="%1."/>
      <w:lvlJc w:val="left"/>
      <w:pPr>
        <w:ind w:left="780" w:hanging="780"/>
      </w:pPr>
      <w:rPr>
        <w:rFonts w:hint="default"/>
      </w:rPr>
    </w:lvl>
    <w:lvl w:ilvl="1">
      <w:start w:val="10"/>
      <w:numFmt w:val="decimal"/>
      <w:lvlText w:val="%1.%2."/>
      <w:lvlJc w:val="left"/>
      <w:pPr>
        <w:ind w:left="1134" w:hanging="780"/>
      </w:pPr>
      <w:rPr>
        <w:rFonts w:hint="default"/>
      </w:rPr>
    </w:lvl>
    <w:lvl w:ilvl="2">
      <w:start w:val="19"/>
      <w:numFmt w:val="decimal"/>
      <w:lvlText w:val="%1.%2.%3."/>
      <w:lvlJc w:val="left"/>
      <w:pPr>
        <w:ind w:left="1488" w:hanging="780"/>
      </w:pPr>
      <w:rPr>
        <w:rFonts w:hint="default"/>
      </w:rPr>
    </w:lvl>
    <w:lvl w:ilvl="3">
      <w:start w:val="1"/>
      <w:numFmt w:val="decimal"/>
      <w:lvlText w:val="%1.%2.%3.%4."/>
      <w:lvlJc w:val="left"/>
      <w:pPr>
        <w:ind w:left="1842" w:hanging="7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0" w15:restartNumberingAfterBreak="0">
    <w:nsid w:val="24E1143E"/>
    <w:multiLevelType w:val="hybridMultilevel"/>
    <w:tmpl w:val="FAA050E4"/>
    <w:lvl w:ilvl="0" w:tplc="C7488FBC">
      <w:start w:val="3"/>
      <w:numFmt w:val="bullet"/>
      <w:lvlText w:val="-"/>
      <w:lvlJc w:val="left"/>
      <w:pPr>
        <w:ind w:left="1080" w:hanging="360"/>
      </w:pPr>
      <w:rPr>
        <w:rFonts w:ascii="Times New Roman" w:eastAsia="Times New Roman" w:hAnsi="Times New Roman" w:cs="Times New Roman" w:hint="default"/>
        <w:sz w:val="24"/>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1" w15:restartNumberingAfterBreak="0">
    <w:nsid w:val="275F3214"/>
    <w:multiLevelType w:val="hybridMultilevel"/>
    <w:tmpl w:val="D654CC6E"/>
    <w:lvl w:ilvl="0" w:tplc="0427000F">
      <w:start w:val="1"/>
      <w:numFmt w:val="decimal"/>
      <w:lvlText w:val="%1."/>
      <w:lvlJc w:val="left"/>
      <w:pPr>
        <w:ind w:left="2010" w:hanging="360"/>
      </w:pPr>
    </w:lvl>
    <w:lvl w:ilvl="1" w:tplc="04270019" w:tentative="1">
      <w:start w:val="1"/>
      <w:numFmt w:val="lowerLetter"/>
      <w:lvlText w:val="%2."/>
      <w:lvlJc w:val="left"/>
      <w:pPr>
        <w:ind w:left="2730" w:hanging="360"/>
      </w:pPr>
    </w:lvl>
    <w:lvl w:ilvl="2" w:tplc="0427001B" w:tentative="1">
      <w:start w:val="1"/>
      <w:numFmt w:val="lowerRoman"/>
      <w:lvlText w:val="%3."/>
      <w:lvlJc w:val="right"/>
      <w:pPr>
        <w:ind w:left="3450" w:hanging="180"/>
      </w:pPr>
    </w:lvl>
    <w:lvl w:ilvl="3" w:tplc="0427000F" w:tentative="1">
      <w:start w:val="1"/>
      <w:numFmt w:val="decimal"/>
      <w:lvlText w:val="%4."/>
      <w:lvlJc w:val="left"/>
      <w:pPr>
        <w:ind w:left="4170" w:hanging="360"/>
      </w:pPr>
    </w:lvl>
    <w:lvl w:ilvl="4" w:tplc="04270019" w:tentative="1">
      <w:start w:val="1"/>
      <w:numFmt w:val="lowerLetter"/>
      <w:lvlText w:val="%5."/>
      <w:lvlJc w:val="left"/>
      <w:pPr>
        <w:ind w:left="4890" w:hanging="360"/>
      </w:pPr>
    </w:lvl>
    <w:lvl w:ilvl="5" w:tplc="0427001B" w:tentative="1">
      <w:start w:val="1"/>
      <w:numFmt w:val="lowerRoman"/>
      <w:lvlText w:val="%6."/>
      <w:lvlJc w:val="right"/>
      <w:pPr>
        <w:ind w:left="5610" w:hanging="180"/>
      </w:pPr>
    </w:lvl>
    <w:lvl w:ilvl="6" w:tplc="0427000F" w:tentative="1">
      <w:start w:val="1"/>
      <w:numFmt w:val="decimal"/>
      <w:lvlText w:val="%7."/>
      <w:lvlJc w:val="left"/>
      <w:pPr>
        <w:ind w:left="6330" w:hanging="360"/>
      </w:pPr>
    </w:lvl>
    <w:lvl w:ilvl="7" w:tplc="04270019" w:tentative="1">
      <w:start w:val="1"/>
      <w:numFmt w:val="lowerLetter"/>
      <w:lvlText w:val="%8."/>
      <w:lvlJc w:val="left"/>
      <w:pPr>
        <w:ind w:left="7050" w:hanging="360"/>
      </w:pPr>
    </w:lvl>
    <w:lvl w:ilvl="8" w:tplc="0427001B" w:tentative="1">
      <w:start w:val="1"/>
      <w:numFmt w:val="lowerRoman"/>
      <w:lvlText w:val="%9."/>
      <w:lvlJc w:val="right"/>
      <w:pPr>
        <w:ind w:left="7770" w:hanging="180"/>
      </w:pPr>
    </w:lvl>
  </w:abstractNum>
  <w:abstractNum w:abstractNumId="12" w15:restartNumberingAfterBreak="0">
    <w:nsid w:val="37143203"/>
    <w:multiLevelType w:val="multilevel"/>
    <w:tmpl w:val="5F941D64"/>
    <w:lvl w:ilvl="0">
      <w:start w:val="1"/>
      <w:numFmt w:val="decimal"/>
      <w:lvlText w:val="%1."/>
      <w:lvlJc w:val="left"/>
      <w:pPr>
        <w:tabs>
          <w:tab w:val="num" w:pos="1260"/>
        </w:tabs>
        <w:ind w:left="1260" w:hanging="360"/>
      </w:pPr>
      <w:rPr>
        <w:b w:val="0"/>
      </w:rPr>
    </w:lvl>
    <w:lvl w:ilvl="1">
      <w:start w:val="1"/>
      <w:numFmt w:val="decimal"/>
      <w:isLgl/>
      <w:lvlText w:val="%1.%2."/>
      <w:lvlJc w:val="left"/>
      <w:pPr>
        <w:tabs>
          <w:tab w:val="num" w:pos="1080"/>
        </w:tabs>
        <w:ind w:left="1080" w:hanging="360"/>
      </w:pPr>
      <w:rPr>
        <w:rFonts w:ascii="Times New Roman" w:hAnsi="Times New Roman" w:cs="Times New Roman" w:hint="default"/>
        <w:b w:val="0"/>
      </w:rPr>
    </w:lvl>
    <w:lvl w:ilvl="2">
      <w:start w:val="1"/>
      <w:numFmt w:val="decimal"/>
      <w:isLgl/>
      <w:lvlText w:val="%1.%2.%3."/>
      <w:lvlJc w:val="left"/>
      <w:pPr>
        <w:tabs>
          <w:tab w:val="num" w:pos="1444"/>
        </w:tabs>
        <w:ind w:left="1444" w:hanging="720"/>
      </w:pPr>
      <w:rPr>
        <w:rFonts w:ascii="Times New Roman" w:hAnsi="Times New Roman" w:cs="Times New Roman" w:hint="default"/>
      </w:rPr>
    </w:lvl>
    <w:lvl w:ilvl="3">
      <w:start w:val="1"/>
      <w:numFmt w:val="decimal"/>
      <w:isLgl/>
      <w:lvlText w:val="%1.%2.%3.%4."/>
      <w:lvlJc w:val="left"/>
      <w:pPr>
        <w:tabs>
          <w:tab w:val="num" w:pos="1444"/>
        </w:tabs>
        <w:ind w:left="1444" w:hanging="720"/>
      </w:pPr>
      <w:rPr>
        <w:rFonts w:ascii="Times New Roman" w:hAnsi="Times New Roman" w:cs="Times New Roman" w:hint="default"/>
      </w:rPr>
    </w:lvl>
    <w:lvl w:ilvl="4">
      <w:start w:val="1"/>
      <w:numFmt w:val="decimal"/>
      <w:isLgl/>
      <w:lvlText w:val="%1.%2.%3.%4.%5."/>
      <w:lvlJc w:val="left"/>
      <w:pPr>
        <w:tabs>
          <w:tab w:val="num" w:pos="1804"/>
        </w:tabs>
        <w:ind w:left="1804" w:hanging="1080"/>
      </w:pPr>
      <w:rPr>
        <w:rFonts w:ascii="Times New Roman" w:hAnsi="Times New Roman" w:cs="Times New Roman" w:hint="default"/>
      </w:rPr>
    </w:lvl>
    <w:lvl w:ilvl="5">
      <w:start w:val="1"/>
      <w:numFmt w:val="decimal"/>
      <w:isLgl/>
      <w:lvlText w:val="%1.%2.%3.%4.%5.%6."/>
      <w:lvlJc w:val="left"/>
      <w:pPr>
        <w:tabs>
          <w:tab w:val="num" w:pos="1804"/>
        </w:tabs>
        <w:ind w:left="1804" w:hanging="1080"/>
      </w:pPr>
      <w:rPr>
        <w:rFonts w:ascii="Times New Roman" w:hAnsi="Times New Roman" w:cs="Times New Roman" w:hint="default"/>
      </w:rPr>
    </w:lvl>
    <w:lvl w:ilvl="6">
      <w:start w:val="1"/>
      <w:numFmt w:val="decimal"/>
      <w:isLgl/>
      <w:lvlText w:val="%1.%2.%3.%4.%5.%6.%7."/>
      <w:lvlJc w:val="left"/>
      <w:pPr>
        <w:tabs>
          <w:tab w:val="num" w:pos="2164"/>
        </w:tabs>
        <w:ind w:left="2164" w:hanging="1440"/>
      </w:pPr>
      <w:rPr>
        <w:rFonts w:ascii="Times New Roman" w:hAnsi="Times New Roman" w:cs="Times New Roman" w:hint="default"/>
      </w:rPr>
    </w:lvl>
    <w:lvl w:ilvl="7">
      <w:start w:val="1"/>
      <w:numFmt w:val="decimal"/>
      <w:isLgl/>
      <w:lvlText w:val="%1.%2.%3.%4.%5.%6.%7.%8."/>
      <w:lvlJc w:val="left"/>
      <w:pPr>
        <w:tabs>
          <w:tab w:val="num" w:pos="2164"/>
        </w:tabs>
        <w:ind w:left="2164" w:hanging="1440"/>
      </w:pPr>
      <w:rPr>
        <w:rFonts w:ascii="Times New Roman" w:hAnsi="Times New Roman" w:cs="Times New Roman" w:hint="default"/>
      </w:rPr>
    </w:lvl>
    <w:lvl w:ilvl="8">
      <w:start w:val="1"/>
      <w:numFmt w:val="decimal"/>
      <w:isLgl/>
      <w:lvlText w:val="%1.%2.%3.%4.%5.%6.%7.%8.%9."/>
      <w:lvlJc w:val="left"/>
      <w:pPr>
        <w:tabs>
          <w:tab w:val="num" w:pos="2524"/>
        </w:tabs>
        <w:ind w:left="2524" w:hanging="1800"/>
      </w:pPr>
      <w:rPr>
        <w:rFonts w:ascii="Times New Roman" w:hAnsi="Times New Roman" w:cs="Times New Roman" w:hint="default"/>
      </w:rPr>
    </w:lvl>
  </w:abstractNum>
  <w:abstractNum w:abstractNumId="13" w15:restartNumberingAfterBreak="0">
    <w:nsid w:val="37DD6867"/>
    <w:multiLevelType w:val="hybridMultilevel"/>
    <w:tmpl w:val="339C329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98F738B"/>
    <w:multiLevelType w:val="hybridMultilevel"/>
    <w:tmpl w:val="38C2BB3A"/>
    <w:lvl w:ilvl="0" w:tplc="14B0EA42">
      <w:start w:val="1"/>
      <w:numFmt w:val="decimal"/>
      <w:lvlText w:val="%1."/>
      <w:lvlJc w:val="left"/>
      <w:pPr>
        <w:tabs>
          <w:tab w:val="num" w:pos="644"/>
        </w:tabs>
        <w:ind w:left="644" w:hanging="360"/>
      </w:pPr>
      <w:rPr>
        <w:color w:val="auto"/>
      </w:rPr>
    </w:lvl>
    <w:lvl w:ilvl="1" w:tplc="04090019" w:tentative="1">
      <w:start w:val="1"/>
      <w:numFmt w:val="lowerLetter"/>
      <w:lvlText w:val="%2."/>
      <w:lvlJc w:val="left"/>
      <w:pPr>
        <w:tabs>
          <w:tab w:val="num" w:pos="796"/>
        </w:tabs>
        <w:ind w:left="796" w:hanging="360"/>
      </w:pPr>
    </w:lvl>
    <w:lvl w:ilvl="2" w:tplc="0409001B" w:tentative="1">
      <w:start w:val="1"/>
      <w:numFmt w:val="lowerRoman"/>
      <w:lvlText w:val="%3."/>
      <w:lvlJc w:val="right"/>
      <w:pPr>
        <w:tabs>
          <w:tab w:val="num" w:pos="1516"/>
        </w:tabs>
        <w:ind w:left="1516" w:hanging="180"/>
      </w:pPr>
    </w:lvl>
    <w:lvl w:ilvl="3" w:tplc="0409000F" w:tentative="1">
      <w:start w:val="1"/>
      <w:numFmt w:val="decimal"/>
      <w:lvlText w:val="%4."/>
      <w:lvlJc w:val="left"/>
      <w:pPr>
        <w:tabs>
          <w:tab w:val="num" w:pos="2236"/>
        </w:tabs>
        <w:ind w:left="2236" w:hanging="360"/>
      </w:pPr>
    </w:lvl>
    <w:lvl w:ilvl="4" w:tplc="04090019" w:tentative="1">
      <w:start w:val="1"/>
      <w:numFmt w:val="lowerLetter"/>
      <w:lvlText w:val="%5."/>
      <w:lvlJc w:val="left"/>
      <w:pPr>
        <w:tabs>
          <w:tab w:val="num" w:pos="2956"/>
        </w:tabs>
        <w:ind w:left="2956" w:hanging="360"/>
      </w:pPr>
    </w:lvl>
    <w:lvl w:ilvl="5" w:tplc="0409001B" w:tentative="1">
      <w:start w:val="1"/>
      <w:numFmt w:val="lowerRoman"/>
      <w:lvlText w:val="%6."/>
      <w:lvlJc w:val="right"/>
      <w:pPr>
        <w:tabs>
          <w:tab w:val="num" w:pos="3676"/>
        </w:tabs>
        <w:ind w:left="3676" w:hanging="180"/>
      </w:pPr>
    </w:lvl>
    <w:lvl w:ilvl="6" w:tplc="0409000F" w:tentative="1">
      <w:start w:val="1"/>
      <w:numFmt w:val="decimal"/>
      <w:lvlText w:val="%7."/>
      <w:lvlJc w:val="left"/>
      <w:pPr>
        <w:tabs>
          <w:tab w:val="num" w:pos="4396"/>
        </w:tabs>
        <w:ind w:left="4396" w:hanging="360"/>
      </w:pPr>
    </w:lvl>
    <w:lvl w:ilvl="7" w:tplc="04090019" w:tentative="1">
      <w:start w:val="1"/>
      <w:numFmt w:val="lowerLetter"/>
      <w:lvlText w:val="%8."/>
      <w:lvlJc w:val="left"/>
      <w:pPr>
        <w:tabs>
          <w:tab w:val="num" w:pos="5116"/>
        </w:tabs>
        <w:ind w:left="5116" w:hanging="360"/>
      </w:pPr>
    </w:lvl>
    <w:lvl w:ilvl="8" w:tplc="0409001B" w:tentative="1">
      <w:start w:val="1"/>
      <w:numFmt w:val="lowerRoman"/>
      <w:lvlText w:val="%9."/>
      <w:lvlJc w:val="right"/>
      <w:pPr>
        <w:tabs>
          <w:tab w:val="num" w:pos="5836"/>
        </w:tabs>
        <w:ind w:left="5836" w:hanging="180"/>
      </w:pPr>
    </w:lvl>
  </w:abstractNum>
  <w:abstractNum w:abstractNumId="15" w15:restartNumberingAfterBreak="0">
    <w:nsid w:val="3F4F6E71"/>
    <w:multiLevelType w:val="hybridMultilevel"/>
    <w:tmpl w:val="6644CF2C"/>
    <w:lvl w:ilvl="0" w:tplc="7BA296D4">
      <w:start w:val="1"/>
      <w:numFmt w:val="upperRoman"/>
      <w:pStyle w:val="Paantrat"/>
      <w:lvlText w:val="%1."/>
      <w:lvlJc w:val="left"/>
      <w:pPr>
        <w:tabs>
          <w:tab w:val="num" w:pos="1080"/>
        </w:tabs>
        <w:ind w:left="1080" w:hanging="720"/>
      </w:pPr>
      <w:rPr>
        <w:rFonts w:hint="default"/>
      </w:rPr>
    </w:lvl>
    <w:lvl w:ilvl="1" w:tplc="3E328BD4">
      <w:start w:val="1"/>
      <w:numFmt w:val="decimal"/>
      <w:lvlText w:val="%2."/>
      <w:lvlJc w:val="left"/>
      <w:pPr>
        <w:tabs>
          <w:tab w:val="num" w:pos="1440"/>
        </w:tabs>
        <w:ind w:left="1440" w:hanging="360"/>
      </w:pPr>
      <w:rPr>
        <w:rFonts w:hint="default"/>
      </w:rPr>
    </w:lvl>
    <w:lvl w:ilvl="2" w:tplc="F78EC514">
      <w:start w:val="1"/>
      <w:numFmt w:val="bullet"/>
      <w:lvlText w:val="-"/>
      <w:lvlJc w:val="left"/>
      <w:pPr>
        <w:tabs>
          <w:tab w:val="num" w:pos="2340"/>
        </w:tabs>
        <w:ind w:left="2340" w:hanging="360"/>
      </w:pPr>
      <w:rPr>
        <w:rFonts w:ascii="Times New Roman" w:eastAsia="Times New Roman" w:hAnsi="Times New Roman"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0776694"/>
    <w:multiLevelType w:val="hybridMultilevel"/>
    <w:tmpl w:val="CAAA968E"/>
    <w:lvl w:ilvl="0" w:tplc="4D52AD7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7" w15:restartNumberingAfterBreak="0">
    <w:nsid w:val="5490673F"/>
    <w:multiLevelType w:val="hybridMultilevel"/>
    <w:tmpl w:val="038C792A"/>
    <w:lvl w:ilvl="0" w:tplc="C7488FBC">
      <w:start w:val="3"/>
      <w:numFmt w:val="bullet"/>
      <w:lvlText w:val="-"/>
      <w:lvlJc w:val="left"/>
      <w:pPr>
        <w:ind w:left="1080" w:hanging="360"/>
      </w:pPr>
      <w:rPr>
        <w:rFonts w:ascii="Times New Roman" w:eastAsia="Times New Roman" w:hAnsi="Times New Roman" w:cs="Times New Roman" w:hint="default"/>
        <w:sz w:val="24"/>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8" w15:restartNumberingAfterBreak="0">
    <w:nsid w:val="57A070AA"/>
    <w:multiLevelType w:val="hybridMultilevel"/>
    <w:tmpl w:val="AB6CE766"/>
    <w:lvl w:ilvl="0" w:tplc="ECC87BE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D013191"/>
    <w:multiLevelType w:val="multilevel"/>
    <w:tmpl w:val="89FACEA0"/>
    <w:lvl w:ilvl="0">
      <w:start w:val="4"/>
      <w:numFmt w:val="decimal"/>
      <w:lvlText w:val="%1."/>
      <w:lvlJc w:val="left"/>
      <w:pPr>
        <w:ind w:left="1080" w:hanging="720"/>
      </w:pPr>
      <w:rPr>
        <w:rFonts w:ascii="Times New Roman" w:hAnsi="Times New Roman" w:cs="Times New Roman"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0" w15:restartNumberingAfterBreak="0">
    <w:nsid w:val="5DFC5081"/>
    <w:multiLevelType w:val="hybridMultilevel"/>
    <w:tmpl w:val="00FC29CE"/>
    <w:lvl w:ilvl="0" w:tplc="EE9EE984">
      <w:start w:val="2"/>
      <w:numFmt w:val="bullet"/>
      <w:lvlText w:val="-"/>
      <w:lvlJc w:val="left"/>
      <w:pPr>
        <w:ind w:left="780" w:hanging="360"/>
      </w:pPr>
      <w:rPr>
        <w:rFonts w:ascii="Times New Roman" w:eastAsia="Calibri" w:hAnsi="Times New Roman" w:cs="Times New Roman"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21" w15:restartNumberingAfterBreak="0">
    <w:nsid w:val="64CA6B44"/>
    <w:multiLevelType w:val="hybridMultilevel"/>
    <w:tmpl w:val="D2A0BA76"/>
    <w:lvl w:ilvl="0" w:tplc="242890A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89406FD"/>
    <w:multiLevelType w:val="multilevel"/>
    <w:tmpl w:val="7698019E"/>
    <w:lvl w:ilvl="0">
      <w:start w:val="2"/>
      <w:numFmt w:val="decimal"/>
      <w:lvlText w:val="%1."/>
      <w:lvlJc w:val="left"/>
      <w:pPr>
        <w:ind w:left="780" w:hanging="780"/>
      </w:pPr>
      <w:rPr>
        <w:rFonts w:hint="default"/>
      </w:rPr>
    </w:lvl>
    <w:lvl w:ilvl="1">
      <w:start w:val="10"/>
      <w:numFmt w:val="decimal"/>
      <w:lvlText w:val="%1.%2."/>
      <w:lvlJc w:val="left"/>
      <w:pPr>
        <w:ind w:left="1134" w:hanging="780"/>
      </w:pPr>
      <w:rPr>
        <w:rFonts w:hint="default"/>
      </w:rPr>
    </w:lvl>
    <w:lvl w:ilvl="2">
      <w:start w:val="21"/>
      <w:numFmt w:val="decimal"/>
      <w:lvlText w:val="%1.%2.%3."/>
      <w:lvlJc w:val="left"/>
      <w:pPr>
        <w:ind w:left="1490" w:hanging="780"/>
      </w:pPr>
      <w:rPr>
        <w:rFonts w:hint="default"/>
      </w:rPr>
    </w:lvl>
    <w:lvl w:ilvl="3">
      <w:start w:val="1"/>
      <w:numFmt w:val="decimal"/>
      <w:lvlText w:val="%1.%2.%3.%4."/>
      <w:lvlJc w:val="left"/>
      <w:pPr>
        <w:ind w:left="1842" w:hanging="7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3"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7A463312"/>
    <w:multiLevelType w:val="hybridMultilevel"/>
    <w:tmpl w:val="5D9A6374"/>
    <w:lvl w:ilvl="0" w:tplc="590CA18E">
      <w:start w:val="2"/>
      <w:numFmt w:val="bullet"/>
      <w:lvlText w:val="–"/>
      <w:lvlJc w:val="left"/>
      <w:pPr>
        <w:ind w:left="420" w:hanging="360"/>
      </w:pPr>
      <w:rPr>
        <w:rFonts w:ascii="Times New Roman" w:eastAsia="Calibri" w:hAnsi="Times New Roman"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25" w15:restartNumberingAfterBreak="0">
    <w:nsid w:val="7AFD1E1C"/>
    <w:multiLevelType w:val="hybridMultilevel"/>
    <w:tmpl w:val="8ED60D0E"/>
    <w:lvl w:ilvl="0" w:tplc="6526C3D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6" w15:restartNumberingAfterBreak="0">
    <w:nsid w:val="7FCB6DB3"/>
    <w:multiLevelType w:val="multilevel"/>
    <w:tmpl w:val="8B36F8B2"/>
    <w:lvl w:ilvl="0">
      <w:start w:val="2"/>
      <w:numFmt w:val="decimal"/>
      <w:lvlText w:val="%1."/>
      <w:lvlJc w:val="left"/>
      <w:pPr>
        <w:ind w:left="780" w:hanging="780"/>
      </w:pPr>
      <w:rPr>
        <w:rFonts w:hint="default"/>
      </w:rPr>
    </w:lvl>
    <w:lvl w:ilvl="1">
      <w:start w:val="10"/>
      <w:numFmt w:val="decimal"/>
      <w:lvlText w:val="%1.%2."/>
      <w:lvlJc w:val="left"/>
      <w:pPr>
        <w:ind w:left="1134" w:hanging="780"/>
      </w:pPr>
      <w:rPr>
        <w:rFonts w:hint="default"/>
      </w:rPr>
    </w:lvl>
    <w:lvl w:ilvl="2">
      <w:start w:val="19"/>
      <w:numFmt w:val="decimal"/>
      <w:lvlText w:val="%1.%2.%3."/>
      <w:lvlJc w:val="left"/>
      <w:pPr>
        <w:ind w:left="1488" w:hanging="780"/>
      </w:pPr>
      <w:rPr>
        <w:rFonts w:hint="default"/>
      </w:rPr>
    </w:lvl>
    <w:lvl w:ilvl="3">
      <w:start w:val="1"/>
      <w:numFmt w:val="decimal"/>
      <w:lvlText w:val="%1.%2.%3.%4."/>
      <w:lvlJc w:val="left"/>
      <w:pPr>
        <w:ind w:left="1842" w:hanging="7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num w:numId="1" w16cid:durableId="1395080570">
    <w:abstractNumId w:val="15"/>
  </w:num>
  <w:num w:numId="2" w16cid:durableId="1938516611">
    <w:abstractNumId w:val="18"/>
  </w:num>
  <w:num w:numId="3" w16cid:durableId="160511159">
    <w:abstractNumId w:val="6"/>
  </w:num>
  <w:num w:numId="4" w16cid:durableId="220755388">
    <w:abstractNumId w:val="14"/>
  </w:num>
  <w:num w:numId="5" w16cid:durableId="1629362208">
    <w:abstractNumId w:val="8"/>
  </w:num>
  <w:num w:numId="6" w16cid:durableId="1195145917">
    <w:abstractNumId w:val="7"/>
  </w:num>
  <w:num w:numId="7" w16cid:durableId="1730759863">
    <w:abstractNumId w:val="17"/>
  </w:num>
  <w:num w:numId="8" w16cid:durableId="1089737814">
    <w:abstractNumId w:val="10"/>
  </w:num>
  <w:num w:numId="9" w16cid:durableId="1160192449">
    <w:abstractNumId w:val="16"/>
  </w:num>
  <w:num w:numId="10" w16cid:durableId="1937516163">
    <w:abstractNumId w:val="25"/>
  </w:num>
  <w:num w:numId="11" w16cid:durableId="1306619530">
    <w:abstractNumId w:val="5"/>
  </w:num>
  <w:num w:numId="12" w16cid:durableId="917716440">
    <w:abstractNumId w:val="4"/>
  </w:num>
  <w:num w:numId="13" w16cid:durableId="187730910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0294136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45352282">
    <w:abstractNumId w:val="11"/>
  </w:num>
  <w:num w:numId="16" w16cid:durableId="1913007267">
    <w:abstractNumId w:val="24"/>
  </w:num>
  <w:num w:numId="17" w16cid:durableId="824394914">
    <w:abstractNumId w:val="20"/>
  </w:num>
  <w:num w:numId="18" w16cid:durableId="1157385385">
    <w:abstractNumId w:val="26"/>
  </w:num>
  <w:num w:numId="19" w16cid:durableId="1965189285">
    <w:abstractNumId w:val="9"/>
  </w:num>
  <w:num w:numId="20" w16cid:durableId="848251249">
    <w:abstractNumId w:val="22"/>
  </w:num>
  <w:num w:numId="21" w16cid:durableId="408816240">
    <w:abstractNumId w:val="21"/>
  </w:num>
  <w:num w:numId="22" w16cid:durableId="1624462022">
    <w:abstractNumId w:val="13"/>
  </w:num>
  <w:num w:numId="23" w16cid:durableId="80832414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33939919">
    <w:abstractNumId w:val="23"/>
  </w:num>
  <w:num w:numId="25" w16cid:durableId="310720172">
    <w:abstractNumId w:val="1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4F84"/>
    <w:rsid w:val="0000443E"/>
    <w:rsid w:val="000062B3"/>
    <w:rsid w:val="00007C8A"/>
    <w:rsid w:val="00010000"/>
    <w:rsid w:val="00010B6A"/>
    <w:rsid w:val="00010DF3"/>
    <w:rsid w:val="000110ED"/>
    <w:rsid w:val="00011B41"/>
    <w:rsid w:val="00011ECB"/>
    <w:rsid w:val="000122B9"/>
    <w:rsid w:val="00014B98"/>
    <w:rsid w:val="00014D54"/>
    <w:rsid w:val="00015E00"/>
    <w:rsid w:val="000200D6"/>
    <w:rsid w:val="00020946"/>
    <w:rsid w:val="000224D9"/>
    <w:rsid w:val="00022894"/>
    <w:rsid w:val="00023087"/>
    <w:rsid w:val="00023C2F"/>
    <w:rsid w:val="00024F82"/>
    <w:rsid w:val="00026718"/>
    <w:rsid w:val="000315FF"/>
    <w:rsid w:val="00033699"/>
    <w:rsid w:val="00040E8A"/>
    <w:rsid w:val="00041278"/>
    <w:rsid w:val="000412C7"/>
    <w:rsid w:val="00041AD3"/>
    <w:rsid w:val="00042C36"/>
    <w:rsid w:val="00043752"/>
    <w:rsid w:val="0004442B"/>
    <w:rsid w:val="0004444E"/>
    <w:rsid w:val="00046845"/>
    <w:rsid w:val="0004767B"/>
    <w:rsid w:val="0005197A"/>
    <w:rsid w:val="00051C66"/>
    <w:rsid w:val="00052E14"/>
    <w:rsid w:val="00055E1A"/>
    <w:rsid w:val="000562E7"/>
    <w:rsid w:val="00057108"/>
    <w:rsid w:val="00057DBD"/>
    <w:rsid w:val="00061287"/>
    <w:rsid w:val="0006359D"/>
    <w:rsid w:val="00064105"/>
    <w:rsid w:val="000662B5"/>
    <w:rsid w:val="00066943"/>
    <w:rsid w:val="00070488"/>
    <w:rsid w:val="00071597"/>
    <w:rsid w:val="00073839"/>
    <w:rsid w:val="00073C74"/>
    <w:rsid w:val="0007489D"/>
    <w:rsid w:val="00075576"/>
    <w:rsid w:val="00075D45"/>
    <w:rsid w:val="0008195A"/>
    <w:rsid w:val="00083AD0"/>
    <w:rsid w:val="000869C1"/>
    <w:rsid w:val="00087773"/>
    <w:rsid w:val="00087C4E"/>
    <w:rsid w:val="00090959"/>
    <w:rsid w:val="00090B0C"/>
    <w:rsid w:val="00092931"/>
    <w:rsid w:val="000933F6"/>
    <w:rsid w:val="00094E2B"/>
    <w:rsid w:val="00095E5C"/>
    <w:rsid w:val="000A2046"/>
    <w:rsid w:val="000A64A7"/>
    <w:rsid w:val="000A6C6D"/>
    <w:rsid w:val="000A758E"/>
    <w:rsid w:val="000A7D60"/>
    <w:rsid w:val="000B0EBD"/>
    <w:rsid w:val="000B4018"/>
    <w:rsid w:val="000B6564"/>
    <w:rsid w:val="000C2B16"/>
    <w:rsid w:val="000C31C4"/>
    <w:rsid w:val="000C61E1"/>
    <w:rsid w:val="000D2D6A"/>
    <w:rsid w:val="000D2E14"/>
    <w:rsid w:val="000D35DB"/>
    <w:rsid w:val="000D4493"/>
    <w:rsid w:val="000D7161"/>
    <w:rsid w:val="000E65CF"/>
    <w:rsid w:val="000E79C6"/>
    <w:rsid w:val="000E7DBE"/>
    <w:rsid w:val="000F1DC6"/>
    <w:rsid w:val="000F2270"/>
    <w:rsid w:val="000F227A"/>
    <w:rsid w:val="000F3BDD"/>
    <w:rsid w:val="000F7524"/>
    <w:rsid w:val="00100549"/>
    <w:rsid w:val="00100649"/>
    <w:rsid w:val="00101315"/>
    <w:rsid w:val="00101F41"/>
    <w:rsid w:val="0010593D"/>
    <w:rsid w:val="00106633"/>
    <w:rsid w:val="00106995"/>
    <w:rsid w:val="001100ED"/>
    <w:rsid w:val="0011178A"/>
    <w:rsid w:val="00112835"/>
    <w:rsid w:val="00112874"/>
    <w:rsid w:val="00115644"/>
    <w:rsid w:val="00116FE1"/>
    <w:rsid w:val="00121C41"/>
    <w:rsid w:val="0012268B"/>
    <w:rsid w:val="00122768"/>
    <w:rsid w:val="001232E5"/>
    <w:rsid w:val="00124382"/>
    <w:rsid w:val="001274D3"/>
    <w:rsid w:val="00131C45"/>
    <w:rsid w:val="001322D8"/>
    <w:rsid w:val="00132C6F"/>
    <w:rsid w:val="00133D25"/>
    <w:rsid w:val="0013557E"/>
    <w:rsid w:val="00141CB8"/>
    <w:rsid w:val="00141E6B"/>
    <w:rsid w:val="0014378B"/>
    <w:rsid w:val="001468A4"/>
    <w:rsid w:val="00147E15"/>
    <w:rsid w:val="001503CF"/>
    <w:rsid w:val="00151C99"/>
    <w:rsid w:val="0015442E"/>
    <w:rsid w:val="0015452E"/>
    <w:rsid w:val="00155169"/>
    <w:rsid w:val="001563D5"/>
    <w:rsid w:val="001564F2"/>
    <w:rsid w:val="00162B97"/>
    <w:rsid w:val="001634D2"/>
    <w:rsid w:val="0016359B"/>
    <w:rsid w:val="00164173"/>
    <w:rsid w:val="001664D1"/>
    <w:rsid w:val="00167703"/>
    <w:rsid w:val="001702BE"/>
    <w:rsid w:val="001710C8"/>
    <w:rsid w:val="0017457C"/>
    <w:rsid w:val="001752D3"/>
    <w:rsid w:val="0017550A"/>
    <w:rsid w:val="001779CB"/>
    <w:rsid w:val="0018277B"/>
    <w:rsid w:val="001830DC"/>
    <w:rsid w:val="00186C55"/>
    <w:rsid w:val="00196B78"/>
    <w:rsid w:val="00196DA2"/>
    <w:rsid w:val="0019770A"/>
    <w:rsid w:val="00197A90"/>
    <w:rsid w:val="00197D8C"/>
    <w:rsid w:val="001A024B"/>
    <w:rsid w:val="001A0730"/>
    <w:rsid w:val="001A15A3"/>
    <w:rsid w:val="001A1E39"/>
    <w:rsid w:val="001A2797"/>
    <w:rsid w:val="001A51EE"/>
    <w:rsid w:val="001A64EA"/>
    <w:rsid w:val="001B049C"/>
    <w:rsid w:val="001B0F76"/>
    <w:rsid w:val="001B2E8E"/>
    <w:rsid w:val="001B32CD"/>
    <w:rsid w:val="001B5CCA"/>
    <w:rsid w:val="001C0CF9"/>
    <w:rsid w:val="001C10C0"/>
    <w:rsid w:val="001C12D0"/>
    <w:rsid w:val="001C19E6"/>
    <w:rsid w:val="001C3C03"/>
    <w:rsid w:val="001C59CD"/>
    <w:rsid w:val="001C6B01"/>
    <w:rsid w:val="001D21CF"/>
    <w:rsid w:val="001D2B59"/>
    <w:rsid w:val="001D3B87"/>
    <w:rsid w:val="001D4581"/>
    <w:rsid w:val="001D5DCA"/>
    <w:rsid w:val="001D7808"/>
    <w:rsid w:val="001D785D"/>
    <w:rsid w:val="001E0D95"/>
    <w:rsid w:val="001E14C2"/>
    <w:rsid w:val="001E2E5C"/>
    <w:rsid w:val="001E46ED"/>
    <w:rsid w:val="001E48F5"/>
    <w:rsid w:val="001E67C5"/>
    <w:rsid w:val="001E6A37"/>
    <w:rsid w:val="001F0071"/>
    <w:rsid w:val="001F0CDB"/>
    <w:rsid w:val="001F1731"/>
    <w:rsid w:val="001F375E"/>
    <w:rsid w:val="001F444B"/>
    <w:rsid w:val="00201166"/>
    <w:rsid w:val="0020188C"/>
    <w:rsid w:val="002024A1"/>
    <w:rsid w:val="0020483C"/>
    <w:rsid w:val="002079B6"/>
    <w:rsid w:val="0021091E"/>
    <w:rsid w:val="00210BFA"/>
    <w:rsid w:val="0021162B"/>
    <w:rsid w:val="00211C36"/>
    <w:rsid w:val="00211D26"/>
    <w:rsid w:val="00212C00"/>
    <w:rsid w:val="00212E7D"/>
    <w:rsid w:val="00217FC8"/>
    <w:rsid w:val="002213BB"/>
    <w:rsid w:val="00221FC2"/>
    <w:rsid w:val="00222AFC"/>
    <w:rsid w:val="00222D9E"/>
    <w:rsid w:val="002235F1"/>
    <w:rsid w:val="00224B79"/>
    <w:rsid w:val="00225A25"/>
    <w:rsid w:val="00225B1E"/>
    <w:rsid w:val="00225EC2"/>
    <w:rsid w:val="002278AA"/>
    <w:rsid w:val="00227C3A"/>
    <w:rsid w:val="00230004"/>
    <w:rsid w:val="00230055"/>
    <w:rsid w:val="00230579"/>
    <w:rsid w:val="00230941"/>
    <w:rsid w:val="00230E22"/>
    <w:rsid w:val="0023339C"/>
    <w:rsid w:val="00234CCA"/>
    <w:rsid w:val="00237B62"/>
    <w:rsid w:val="0024170E"/>
    <w:rsid w:val="00242AA9"/>
    <w:rsid w:val="0024356B"/>
    <w:rsid w:val="00243E15"/>
    <w:rsid w:val="0024421E"/>
    <w:rsid w:val="00247264"/>
    <w:rsid w:val="002513A7"/>
    <w:rsid w:val="00251858"/>
    <w:rsid w:val="00251962"/>
    <w:rsid w:val="00251D5B"/>
    <w:rsid w:val="0025593E"/>
    <w:rsid w:val="00255BDC"/>
    <w:rsid w:val="0026021E"/>
    <w:rsid w:val="002622E8"/>
    <w:rsid w:val="002625BF"/>
    <w:rsid w:val="002641CD"/>
    <w:rsid w:val="0026618E"/>
    <w:rsid w:val="00266F6C"/>
    <w:rsid w:val="00270975"/>
    <w:rsid w:val="00272612"/>
    <w:rsid w:val="00273076"/>
    <w:rsid w:val="00274837"/>
    <w:rsid w:val="0027545E"/>
    <w:rsid w:val="00276BFB"/>
    <w:rsid w:val="00277DA5"/>
    <w:rsid w:val="00281D0E"/>
    <w:rsid w:val="00282444"/>
    <w:rsid w:val="00282817"/>
    <w:rsid w:val="00285480"/>
    <w:rsid w:val="00287A9F"/>
    <w:rsid w:val="00290998"/>
    <w:rsid w:val="0029244C"/>
    <w:rsid w:val="00292D08"/>
    <w:rsid w:val="0029324E"/>
    <w:rsid w:val="00293269"/>
    <w:rsid w:val="002943CB"/>
    <w:rsid w:val="00294400"/>
    <w:rsid w:val="002968A6"/>
    <w:rsid w:val="00296A35"/>
    <w:rsid w:val="002A044A"/>
    <w:rsid w:val="002A07D1"/>
    <w:rsid w:val="002A15C6"/>
    <w:rsid w:val="002A190A"/>
    <w:rsid w:val="002A2ECC"/>
    <w:rsid w:val="002A3FB2"/>
    <w:rsid w:val="002A419A"/>
    <w:rsid w:val="002A6FC1"/>
    <w:rsid w:val="002B3E2F"/>
    <w:rsid w:val="002B4D70"/>
    <w:rsid w:val="002B6C39"/>
    <w:rsid w:val="002B6E65"/>
    <w:rsid w:val="002B7F7E"/>
    <w:rsid w:val="002C3E20"/>
    <w:rsid w:val="002C4866"/>
    <w:rsid w:val="002C508B"/>
    <w:rsid w:val="002C7902"/>
    <w:rsid w:val="002D1F06"/>
    <w:rsid w:val="002D288B"/>
    <w:rsid w:val="002D2A8C"/>
    <w:rsid w:val="002D2FF6"/>
    <w:rsid w:val="002D35EC"/>
    <w:rsid w:val="002D3ADF"/>
    <w:rsid w:val="002D45BC"/>
    <w:rsid w:val="002D5B73"/>
    <w:rsid w:val="002E0AAF"/>
    <w:rsid w:val="002E1732"/>
    <w:rsid w:val="002F00D3"/>
    <w:rsid w:val="002F01D3"/>
    <w:rsid w:val="002F0D31"/>
    <w:rsid w:val="002F1C7C"/>
    <w:rsid w:val="002F6632"/>
    <w:rsid w:val="002F674C"/>
    <w:rsid w:val="00301FBE"/>
    <w:rsid w:val="00302809"/>
    <w:rsid w:val="0030327F"/>
    <w:rsid w:val="00303928"/>
    <w:rsid w:val="00303CD2"/>
    <w:rsid w:val="00305079"/>
    <w:rsid w:val="00306051"/>
    <w:rsid w:val="003060AD"/>
    <w:rsid w:val="0030751D"/>
    <w:rsid w:val="00307BF1"/>
    <w:rsid w:val="00307EB6"/>
    <w:rsid w:val="003100B7"/>
    <w:rsid w:val="003102DE"/>
    <w:rsid w:val="00313846"/>
    <w:rsid w:val="00314BD7"/>
    <w:rsid w:val="00314F17"/>
    <w:rsid w:val="00316626"/>
    <w:rsid w:val="00316DFD"/>
    <w:rsid w:val="00317794"/>
    <w:rsid w:val="0032016A"/>
    <w:rsid w:val="00320FD9"/>
    <w:rsid w:val="00321185"/>
    <w:rsid w:val="00323CB2"/>
    <w:rsid w:val="003266DD"/>
    <w:rsid w:val="00326C01"/>
    <w:rsid w:val="003300D6"/>
    <w:rsid w:val="003302D1"/>
    <w:rsid w:val="00331861"/>
    <w:rsid w:val="00332E74"/>
    <w:rsid w:val="00332F80"/>
    <w:rsid w:val="00333301"/>
    <w:rsid w:val="003338C0"/>
    <w:rsid w:val="00335DA2"/>
    <w:rsid w:val="003371AF"/>
    <w:rsid w:val="0034234E"/>
    <w:rsid w:val="00342535"/>
    <w:rsid w:val="003434C9"/>
    <w:rsid w:val="00343C04"/>
    <w:rsid w:val="00344F37"/>
    <w:rsid w:val="003455D2"/>
    <w:rsid w:val="0035462D"/>
    <w:rsid w:val="00357F49"/>
    <w:rsid w:val="003616DB"/>
    <w:rsid w:val="0036251F"/>
    <w:rsid w:val="00362B75"/>
    <w:rsid w:val="00362D5F"/>
    <w:rsid w:val="00363C66"/>
    <w:rsid w:val="00367573"/>
    <w:rsid w:val="00367ACF"/>
    <w:rsid w:val="0037172F"/>
    <w:rsid w:val="0037588C"/>
    <w:rsid w:val="003761A9"/>
    <w:rsid w:val="00376E39"/>
    <w:rsid w:val="0037790B"/>
    <w:rsid w:val="003811D9"/>
    <w:rsid w:val="00381924"/>
    <w:rsid w:val="0038560D"/>
    <w:rsid w:val="0038606E"/>
    <w:rsid w:val="00390693"/>
    <w:rsid w:val="003914F0"/>
    <w:rsid w:val="00391D2C"/>
    <w:rsid w:val="003925F2"/>
    <w:rsid w:val="003928F8"/>
    <w:rsid w:val="00393C24"/>
    <w:rsid w:val="003956BE"/>
    <w:rsid w:val="003959F3"/>
    <w:rsid w:val="00397708"/>
    <w:rsid w:val="003A0A74"/>
    <w:rsid w:val="003A0F1E"/>
    <w:rsid w:val="003A2751"/>
    <w:rsid w:val="003A2AA1"/>
    <w:rsid w:val="003A620A"/>
    <w:rsid w:val="003A73FE"/>
    <w:rsid w:val="003B06C5"/>
    <w:rsid w:val="003B107A"/>
    <w:rsid w:val="003B137C"/>
    <w:rsid w:val="003B350D"/>
    <w:rsid w:val="003B49CB"/>
    <w:rsid w:val="003B64CE"/>
    <w:rsid w:val="003B6A2D"/>
    <w:rsid w:val="003B6C31"/>
    <w:rsid w:val="003B7A7E"/>
    <w:rsid w:val="003C1F8A"/>
    <w:rsid w:val="003C355A"/>
    <w:rsid w:val="003C3F63"/>
    <w:rsid w:val="003C6003"/>
    <w:rsid w:val="003C6252"/>
    <w:rsid w:val="003D0681"/>
    <w:rsid w:val="003D39D3"/>
    <w:rsid w:val="003D401D"/>
    <w:rsid w:val="003D595A"/>
    <w:rsid w:val="003D65F1"/>
    <w:rsid w:val="003D666B"/>
    <w:rsid w:val="003D75FC"/>
    <w:rsid w:val="003D7B7E"/>
    <w:rsid w:val="003E085C"/>
    <w:rsid w:val="003E3ACB"/>
    <w:rsid w:val="003E768E"/>
    <w:rsid w:val="003F2B70"/>
    <w:rsid w:val="003F2EB3"/>
    <w:rsid w:val="003F5138"/>
    <w:rsid w:val="003F5B9E"/>
    <w:rsid w:val="003F788B"/>
    <w:rsid w:val="003F7BC7"/>
    <w:rsid w:val="00402434"/>
    <w:rsid w:val="00402B55"/>
    <w:rsid w:val="0040339E"/>
    <w:rsid w:val="00404574"/>
    <w:rsid w:val="004063BC"/>
    <w:rsid w:val="0041029F"/>
    <w:rsid w:val="0041089E"/>
    <w:rsid w:val="00413A73"/>
    <w:rsid w:val="00415814"/>
    <w:rsid w:val="004160B6"/>
    <w:rsid w:val="00416256"/>
    <w:rsid w:val="00420EE2"/>
    <w:rsid w:val="004211E7"/>
    <w:rsid w:val="004220D6"/>
    <w:rsid w:val="00422F89"/>
    <w:rsid w:val="00423979"/>
    <w:rsid w:val="00423ED2"/>
    <w:rsid w:val="004242CA"/>
    <w:rsid w:val="0042443A"/>
    <w:rsid w:val="00426768"/>
    <w:rsid w:val="004303F6"/>
    <w:rsid w:val="00430735"/>
    <w:rsid w:val="00433C43"/>
    <w:rsid w:val="00433D7A"/>
    <w:rsid w:val="004353C1"/>
    <w:rsid w:val="00436C52"/>
    <w:rsid w:val="00436EF6"/>
    <w:rsid w:val="004377D2"/>
    <w:rsid w:val="00440E21"/>
    <w:rsid w:val="004411EE"/>
    <w:rsid w:val="00442138"/>
    <w:rsid w:val="004502E5"/>
    <w:rsid w:val="0045093D"/>
    <w:rsid w:val="00452055"/>
    <w:rsid w:val="00452FE4"/>
    <w:rsid w:val="0045351F"/>
    <w:rsid w:val="00453F1F"/>
    <w:rsid w:val="00460E2D"/>
    <w:rsid w:val="00462BC3"/>
    <w:rsid w:val="004658A1"/>
    <w:rsid w:val="0046633F"/>
    <w:rsid w:val="00466593"/>
    <w:rsid w:val="00470114"/>
    <w:rsid w:val="0047034F"/>
    <w:rsid w:val="00471D12"/>
    <w:rsid w:val="0047234C"/>
    <w:rsid w:val="004723BD"/>
    <w:rsid w:val="00472775"/>
    <w:rsid w:val="0047320B"/>
    <w:rsid w:val="00473838"/>
    <w:rsid w:val="0047416E"/>
    <w:rsid w:val="0047443D"/>
    <w:rsid w:val="004762D7"/>
    <w:rsid w:val="004779F6"/>
    <w:rsid w:val="00480010"/>
    <w:rsid w:val="00482303"/>
    <w:rsid w:val="00483315"/>
    <w:rsid w:val="00484288"/>
    <w:rsid w:val="0048495E"/>
    <w:rsid w:val="00484B21"/>
    <w:rsid w:val="00485438"/>
    <w:rsid w:val="004874D6"/>
    <w:rsid w:val="00487CF4"/>
    <w:rsid w:val="00490795"/>
    <w:rsid w:val="00492352"/>
    <w:rsid w:val="00492DD4"/>
    <w:rsid w:val="004936FA"/>
    <w:rsid w:val="00493F09"/>
    <w:rsid w:val="004943B1"/>
    <w:rsid w:val="00497DC5"/>
    <w:rsid w:val="004A01A5"/>
    <w:rsid w:val="004A289D"/>
    <w:rsid w:val="004A2C9D"/>
    <w:rsid w:val="004A3826"/>
    <w:rsid w:val="004A40B5"/>
    <w:rsid w:val="004A6713"/>
    <w:rsid w:val="004A77D5"/>
    <w:rsid w:val="004B055C"/>
    <w:rsid w:val="004B1BBC"/>
    <w:rsid w:val="004B3B9F"/>
    <w:rsid w:val="004B5A02"/>
    <w:rsid w:val="004B5A4C"/>
    <w:rsid w:val="004B682C"/>
    <w:rsid w:val="004B749C"/>
    <w:rsid w:val="004C19E8"/>
    <w:rsid w:val="004C252A"/>
    <w:rsid w:val="004C2CCC"/>
    <w:rsid w:val="004C312D"/>
    <w:rsid w:val="004C3211"/>
    <w:rsid w:val="004C34D4"/>
    <w:rsid w:val="004C4F6C"/>
    <w:rsid w:val="004C7172"/>
    <w:rsid w:val="004D1B46"/>
    <w:rsid w:val="004D4C4F"/>
    <w:rsid w:val="004D60D2"/>
    <w:rsid w:val="004E00F3"/>
    <w:rsid w:val="004E16DA"/>
    <w:rsid w:val="004E1A0F"/>
    <w:rsid w:val="004E3A68"/>
    <w:rsid w:val="004F42D0"/>
    <w:rsid w:val="004F4F43"/>
    <w:rsid w:val="004F571E"/>
    <w:rsid w:val="004F5BDB"/>
    <w:rsid w:val="00505599"/>
    <w:rsid w:val="0050670E"/>
    <w:rsid w:val="00510233"/>
    <w:rsid w:val="00511F71"/>
    <w:rsid w:val="00512AF9"/>
    <w:rsid w:val="00512FB6"/>
    <w:rsid w:val="00516FDE"/>
    <w:rsid w:val="00517675"/>
    <w:rsid w:val="005201C2"/>
    <w:rsid w:val="00523F4A"/>
    <w:rsid w:val="005247CA"/>
    <w:rsid w:val="00526C41"/>
    <w:rsid w:val="005271ED"/>
    <w:rsid w:val="00527518"/>
    <w:rsid w:val="00530DE2"/>
    <w:rsid w:val="00531AC1"/>
    <w:rsid w:val="00534E7E"/>
    <w:rsid w:val="0053575B"/>
    <w:rsid w:val="00535824"/>
    <w:rsid w:val="00535ED2"/>
    <w:rsid w:val="00536B88"/>
    <w:rsid w:val="00537C5A"/>
    <w:rsid w:val="00543E75"/>
    <w:rsid w:val="005441D1"/>
    <w:rsid w:val="005446ED"/>
    <w:rsid w:val="005455DE"/>
    <w:rsid w:val="00545DA8"/>
    <w:rsid w:val="00546580"/>
    <w:rsid w:val="00547A10"/>
    <w:rsid w:val="00547B34"/>
    <w:rsid w:val="005503CB"/>
    <w:rsid w:val="00550CCC"/>
    <w:rsid w:val="00551B4D"/>
    <w:rsid w:val="005547F7"/>
    <w:rsid w:val="005559B0"/>
    <w:rsid w:val="00556BEA"/>
    <w:rsid w:val="00556D13"/>
    <w:rsid w:val="005610F7"/>
    <w:rsid w:val="005614BC"/>
    <w:rsid w:val="00562B4C"/>
    <w:rsid w:val="00563B3D"/>
    <w:rsid w:val="00565AF7"/>
    <w:rsid w:val="00566407"/>
    <w:rsid w:val="00566EEA"/>
    <w:rsid w:val="005703A8"/>
    <w:rsid w:val="00572599"/>
    <w:rsid w:val="0057302C"/>
    <w:rsid w:val="0057321A"/>
    <w:rsid w:val="0057347A"/>
    <w:rsid w:val="00575261"/>
    <w:rsid w:val="005813EC"/>
    <w:rsid w:val="00582034"/>
    <w:rsid w:val="005825A9"/>
    <w:rsid w:val="005835C4"/>
    <w:rsid w:val="00583815"/>
    <w:rsid w:val="00585BA8"/>
    <w:rsid w:val="00586F5B"/>
    <w:rsid w:val="00591E74"/>
    <w:rsid w:val="005932E3"/>
    <w:rsid w:val="00595219"/>
    <w:rsid w:val="0059527E"/>
    <w:rsid w:val="0059654E"/>
    <w:rsid w:val="005969D2"/>
    <w:rsid w:val="00597E58"/>
    <w:rsid w:val="005A1D8D"/>
    <w:rsid w:val="005A2326"/>
    <w:rsid w:val="005A2773"/>
    <w:rsid w:val="005A2909"/>
    <w:rsid w:val="005A2DA1"/>
    <w:rsid w:val="005A5DD8"/>
    <w:rsid w:val="005A699E"/>
    <w:rsid w:val="005A7CBF"/>
    <w:rsid w:val="005B002D"/>
    <w:rsid w:val="005B345F"/>
    <w:rsid w:val="005B5786"/>
    <w:rsid w:val="005B685A"/>
    <w:rsid w:val="005B7635"/>
    <w:rsid w:val="005B7BD8"/>
    <w:rsid w:val="005B7E9E"/>
    <w:rsid w:val="005C1739"/>
    <w:rsid w:val="005C4C05"/>
    <w:rsid w:val="005C6885"/>
    <w:rsid w:val="005C7195"/>
    <w:rsid w:val="005D0474"/>
    <w:rsid w:val="005D1077"/>
    <w:rsid w:val="005D113B"/>
    <w:rsid w:val="005D1753"/>
    <w:rsid w:val="005D3D0A"/>
    <w:rsid w:val="005D4677"/>
    <w:rsid w:val="005D5720"/>
    <w:rsid w:val="005D6D57"/>
    <w:rsid w:val="005E0734"/>
    <w:rsid w:val="005E13C4"/>
    <w:rsid w:val="005E3E73"/>
    <w:rsid w:val="005E4E66"/>
    <w:rsid w:val="005E5FE5"/>
    <w:rsid w:val="005F06F1"/>
    <w:rsid w:val="005F0A93"/>
    <w:rsid w:val="005F1A81"/>
    <w:rsid w:val="005F2E31"/>
    <w:rsid w:val="005F7318"/>
    <w:rsid w:val="00602B8B"/>
    <w:rsid w:val="0060552F"/>
    <w:rsid w:val="00610FA5"/>
    <w:rsid w:val="00611955"/>
    <w:rsid w:val="00611A26"/>
    <w:rsid w:val="00611CF6"/>
    <w:rsid w:val="006143D2"/>
    <w:rsid w:val="0061451A"/>
    <w:rsid w:val="006146BB"/>
    <w:rsid w:val="00616848"/>
    <w:rsid w:val="00620FA6"/>
    <w:rsid w:val="0062289C"/>
    <w:rsid w:val="00623A20"/>
    <w:rsid w:val="0062438E"/>
    <w:rsid w:val="00624620"/>
    <w:rsid w:val="006259C2"/>
    <w:rsid w:val="00627363"/>
    <w:rsid w:val="00627758"/>
    <w:rsid w:val="00630972"/>
    <w:rsid w:val="00633F7C"/>
    <w:rsid w:val="006343A1"/>
    <w:rsid w:val="0064090B"/>
    <w:rsid w:val="00641C7B"/>
    <w:rsid w:val="006427DA"/>
    <w:rsid w:val="00643FE9"/>
    <w:rsid w:val="00646A04"/>
    <w:rsid w:val="00647438"/>
    <w:rsid w:val="006555B5"/>
    <w:rsid w:val="00655C48"/>
    <w:rsid w:val="00657AB2"/>
    <w:rsid w:val="00657F76"/>
    <w:rsid w:val="00661DBF"/>
    <w:rsid w:val="0066210A"/>
    <w:rsid w:val="00665D32"/>
    <w:rsid w:val="00671268"/>
    <w:rsid w:val="00677755"/>
    <w:rsid w:val="00677A69"/>
    <w:rsid w:val="00680156"/>
    <w:rsid w:val="006810AA"/>
    <w:rsid w:val="00682851"/>
    <w:rsid w:val="00682F54"/>
    <w:rsid w:val="00683D48"/>
    <w:rsid w:val="00684CDE"/>
    <w:rsid w:val="00686461"/>
    <w:rsid w:val="006867F6"/>
    <w:rsid w:val="006903DD"/>
    <w:rsid w:val="006908A3"/>
    <w:rsid w:val="00691395"/>
    <w:rsid w:val="006926F5"/>
    <w:rsid w:val="00693F02"/>
    <w:rsid w:val="00695BAA"/>
    <w:rsid w:val="006963C6"/>
    <w:rsid w:val="006970B2"/>
    <w:rsid w:val="006972F4"/>
    <w:rsid w:val="006A03FE"/>
    <w:rsid w:val="006A26FE"/>
    <w:rsid w:val="006A4833"/>
    <w:rsid w:val="006A5B15"/>
    <w:rsid w:val="006B1652"/>
    <w:rsid w:val="006B16A7"/>
    <w:rsid w:val="006B1755"/>
    <w:rsid w:val="006B249B"/>
    <w:rsid w:val="006B3956"/>
    <w:rsid w:val="006B3D3F"/>
    <w:rsid w:val="006B5E06"/>
    <w:rsid w:val="006B6295"/>
    <w:rsid w:val="006B65E5"/>
    <w:rsid w:val="006B6D54"/>
    <w:rsid w:val="006B6DD0"/>
    <w:rsid w:val="006C1770"/>
    <w:rsid w:val="006C1E4C"/>
    <w:rsid w:val="006C2E83"/>
    <w:rsid w:val="006C361D"/>
    <w:rsid w:val="006C3F30"/>
    <w:rsid w:val="006C66BD"/>
    <w:rsid w:val="006D2D4C"/>
    <w:rsid w:val="006D6ECA"/>
    <w:rsid w:val="006E0D9F"/>
    <w:rsid w:val="006E11FE"/>
    <w:rsid w:val="006E654D"/>
    <w:rsid w:val="006E67E0"/>
    <w:rsid w:val="006E7320"/>
    <w:rsid w:val="006E74FC"/>
    <w:rsid w:val="006F0410"/>
    <w:rsid w:val="006F221B"/>
    <w:rsid w:val="006F33CF"/>
    <w:rsid w:val="006F598D"/>
    <w:rsid w:val="006F720E"/>
    <w:rsid w:val="007013BF"/>
    <w:rsid w:val="00702540"/>
    <w:rsid w:val="00702DBE"/>
    <w:rsid w:val="00704A88"/>
    <w:rsid w:val="00704F7D"/>
    <w:rsid w:val="00707E43"/>
    <w:rsid w:val="00710577"/>
    <w:rsid w:val="00712CFE"/>
    <w:rsid w:val="00714FB8"/>
    <w:rsid w:val="00717780"/>
    <w:rsid w:val="007206A5"/>
    <w:rsid w:val="00721DBE"/>
    <w:rsid w:val="00725D4B"/>
    <w:rsid w:val="0072707F"/>
    <w:rsid w:val="00733F47"/>
    <w:rsid w:val="0073629E"/>
    <w:rsid w:val="0074023C"/>
    <w:rsid w:val="00741C12"/>
    <w:rsid w:val="0074274C"/>
    <w:rsid w:val="00743570"/>
    <w:rsid w:val="00743955"/>
    <w:rsid w:val="0074398A"/>
    <w:rsid w:val="0074550D"/>
    <w:rsid w:val="00745938"/>
    <w:rsid w:val="007467ED"/>
    <w:rsid w:val="00746D92"/>
    <w:rsid w:val="00747E6C"/>
    <w:rsid w:val="007505F9"/>
    <w:rsid w:val="007516E5"/>
    <w:rsid w:val="0075188E"/>
    <w:rsid w:val="00752963"/>
    <w:rsid w:val="00752E74"/>
    <w:rsid w:val="007547B1"/>
    <w:rsid w:val="00754900"/>
    <w:rsid w:val="007606F2"/>
    <w:rsid w:val="00761D24"/>
    <w:rsid w:val="00762DCC"/>
    <w:rsid w:val="00762E07"/>
    <w:rsid w:val="007634C4"/>
    <w:rsid w:val="007640DC"/>
    <w:rsid w:val="00764383"/>
    <w:rsid w:val="00764A38"/>
    <w:rsid w:val="00765B60"/>
    <w:rsid w:val="00766FDA"/>
    <w:rsid w:val="00774BA0"/>
    <w:rsid w:val="00775229"/>
    <w:rsid w:val="007752B8"/>
    <w:rsid w:val="0077646C"/>
    <w:rsid w:val="00776A76"/>
    <w:rsid w:val="00776C69"/>
    <w:rsid w:val="007770D8"/>
    <w:rsid w:val="007806D9"/>
    <w:rsid w:val="0078121E"/>
    <w:rsid w:val="00781A4E"/>
    <w:rsid w:val="0078364B"/>
    <w:rsid w:val="00784A1F"/>
    <w:rsid w:val="00785975"/>
    <w:rsid w:val="00790108"/>
    <w:rsid w:val="00790532"/>
    <w:rsid w:val="0079172F"/>
    <w:rsid w:val="00791D79"/>
    <w:rsid w:val="00795402"/>
    <w:rsid w:val="007962BA"/>
    <w:rsid w:val="0079642D"/>
    <w:rsid w:val="00797502"/>
    <w:rsid w:val="007975BB"/>
    <w:rsid w:val="00797D81"/>
    <w:rsid w:val="007A045B"/>
    <w:rsid w:val="007A0763"/>
    <w:rsid w:val="007A19E2"/>
    <w:rsid w:val="007A3BAE"/>
    <w:rsid w:val="007A62CD"/>
    <w:rsid w:val="007A73F1"/>
    <w:rsid w:val="007A7778"/>
    <w:rsid w:val="007B086D"/>
    <w:rsid w:val="007B1243"/>
    <w:rsid w:val="007B2009"/>
    <w:rsid w:val="007B6BF4"/>
    <w:rsid w:val="007B767E"/>
    <w:rsid w:val="007B77B0"/>
    <w:rsid w:val="007C134F"/>
    <w:rsid w:val="007C45CC"/>
    <w:rsid w:val="007D0374"/>
    <w:rsid w:val="007D1131"/>
    <w:rsid w:val="007D2C56"/>
    <w:rsid w:val="007D3C58"/>
    <w:rsid w:val="007E018A"/>
    <w:rsid w:val="007E0411"/>
    <w:rsid w:val="007E46C5"/>
    <w:rsid w:val="007E7501"/>
    <w:rsid w:val="007F0D12"/>
    <w:rsid w:val="007F1201"/>
    <w:rsid w:val="007F17EF"/>
    <w:rsid w:val="007F1EE0"/>
    <w:rsid w:val="007F2D01"/>
    <w:rsid w:val="007F47E2"/>
    <w:rsid w:val="007F483F"/>
    <w:rsid w:val="007F5A4E"/>
    <w:rsid w:val="007F6DBF"/>
    <w:rsid w:val="007F6F7D"/>
    <w:rsid w:val="007F72DA"/>
    <w:rsid w:val="007F7D5E"/>
    <w:rsid w:val="00800B96"/>
    <w:rsid w:val="00803371"/>
    <w:rsid w:val="00806980"/>
    <w:rsid w:val="00813CB4"/>
    <w:rsid w:val="00814870"/>
    <w:rsid w:val="0082054B"/>
    <w:rsid w:val="00821B1E"/>
    <w:rsid w:val="00821F74"/>
    <w:rsid w:val="0082251F"/>
    <w:rsid w:val="00822D2A"/>
    <w:rsid w:val="00823B45"/>
    <w:rsid w:val="00823EFB"/>
    <w:rsid w:val="00830439"/>
    <w:rsid w:val="008319A3"/>
    <w:rsid w:val="00832461"/>
    <w:rsid w:val="00834D69"/>
    <w:rsid w:val="00835B31"/>
    <w:rsid w:val="00836F6C"/>
    <w:rsid w:val="00837900"/>
    <w:rsid w:val="008410A7"/>
    <w:rsid w:val="00842671"/>
    <w:rsid w:val="00845E20"/>
    <w:rsid w:val="008501C2"/>
    <w:rsid w:val="008520C8"/>
    <w:rsid w:val="008536FD"/>
    <w:rsid w:val="0085505B"/>
    <w:rsid w:val="0085764C"/>
    <w:rsid w:val="00860290"/>
    <w:rsid w:val="008603FC"/>
    <w:rsid w:val="00860FAA"/>
    <w:rsid w:val="008636C1"/>
    <w:rsid w:val="0086385F"/>
    <w:rsid w:val="00866396"/>
    <w:rsid w:val="00866F32"/>
    <w:rsid w:val="00867DDB"/>
    <w:rsid w:val="00871940"/>
    <w:rsid w:val="00871C1C"/>
    <w:rsid w:val="00873904"/>
    <w:rsid w:val="00877271"/>
    <w:rsid w:val="0088109A"/>
    <w:rsid w:val="0088116C"/>
    <w:rsid w:val="00881C03"/>
    <w:rsid w:val="00881EFD"/>
    <w:rsid w:val="00882D26"/>
    <w:rsid w:val="008833E0"/>
    <w:rsid w:val="00884437"/>
    <w:rsid w:val="0088452F"/>
    <w:rsid w:val="0088547B"/>
    <w:rsid w:val="00885671"/>
    <w:rsid w:val="008867AC"/>
    <w:rsid w:val="00886C6B"/>
    <w:rsid w:val="00887F10"/>
    <w:rsid w:val="00890B11"/>
    <w:rsid w:val="008926E1"/>
    <w:rsid w:val="008928EA"/>
    <w:rsid w:val="00895288"/>
    <w:rsid w:val="008A0570"/>
    <w:rsid w:val="008A0EAE"/>
    <w:rsid w:val="008A1494"/>
    <w:rsid w:val="008A183A"/>
    <w:rsid w:val="008A3D3D"/>
    <w:rsid w:val="008A432B"/>
    <w:rsid w:val="008A6A50"/>
    <w:rsid w:val="008B0A47"/>
    <w:rsid w:val="008B37A9"/>
    <w:rsid w:val="008B3A1E"/>
    <w:rsid w:val="008B60DC"/>
    <w:rsid w:val="008B6140"/>
    <w:rsid w:val="008B637E"/>
    <w:rsid w:val="008B7BC7"/>
    <w:rsid w:val="008B7FF0"/>
    <w:rsid w:val="008C1482"/>
    <w:rsid w:val="008C20E1"/>
    <w:rsid w:val="008C52EC"/>
    <w:rsid w:val="008C60C3"/>
    <w:rsid w:val="008C6DAA"/>
    <w:rsid w:val="008D0046"/>
    <w:rsid w:val="008D02AE"/>
    <w:rsid w:val="008D04F8"/>
    <w:rsid w:val="008D0732"/>
    <w:rsid w:val="008D1D50"/>
    <w:rsid w:val="008D4145"/>
    <w:rsid w:val="008D45EF"/>
    <w:rsid w:val="008D4EE7"/>
    <w:rsid w:val="008D5ECF"/>
    <w:rsid w:val="008D6760"/>
    <w:rsid w:val="008D68D5"/>
    <w:rsid w:val="008D6BC6"/>
    <w:rsid w:val="008E2130"/>
    <w:rsid w:val="008E2E6F"/>
    <w:rsid w:val="008E640D"/>
    <w:rsid w:val="008E794D"/>
    <w:rsid w:val="008F105D"/>
    <w:rsid w:val="008F1533"/>
    <w:rsid w:val="009009A5"/>
    <w:rsid w:val="00901783"/>
    <w:rsid w:val="00903929"/>
    <w:rsid w:val="009055FA"/>
    <w:rsid w:val="00905F49"/>
    <w:rsid w:val="00906CD7"/>
    <w:rsid w:val="00907B1E"/>
    <w:rsid w:val="00910691"/>
    <w:rsid w:val="00913241"/>
    <w:rsid w:val="00915940"/>
    <w:rsid w:val="00916781"/>
    <w:rsid w:val="009203DE"/>
    <w:rsid w:val="00922A4C"/>
    <w:rsid w:val="00922AAD"/>
    <w:rsid w:val="00923B8A"/>
    <w:rsid w:val="009303D5"/>
    <w:rsid w:val="00931072"/>
    <w:rsid w:val="009321E0"/>
    <w:rsid w:val="0093429B"/>
    <w:rsid w:val="009359C7"/>
    <w:rsid w:val="00943AF4"/>
    <w:rsid w:val="00943F3C"/>
    <w:rsid w:val="00945048"/>
    <w:rsid w:val="00945982"/>
    <w:rsid w:val="00951C03"/>
    <w:rsid w:val="009524D9"/>
    <w:rsid w:val="0095308D"/>
    <w:rsid w:val="009543FE"/>
    <w:rsid w:val="00957ADB"/>
    <w:rsid w:val="0096297E"/>
    <w:rsid w:val="00966C98"/>
    <w:rsid w:val="00975888"/>
    <w:rsid w:val="00976926"/>
    <w:rsid w:val="0097707A"/>
    <w:rsid w:val="00980005"/>
    <w:rsid w:val="00980A9B"/>
    <w:rsid w:val="0098126D"/>
    <w:rsid w:val="00982866"/>
    <w:rsid w:val="00982F92"/>
    <w:rsid w:val="00983B36"/>
    <w:rsid w:val="00987C01"/>
    <w:rsid w:val="00987CAF"/>
    <w:rsid w:val="00990A3D"/>
    <w:rsid w:val="00991D3A"/>
    <w:rsid w:val="0099332E"/>
    <w:rsid w:val="009935C6"/>
    <w:rsid w:val="009939BA"/>
    <w:rsid w:val="00993D6E"/>
    <w:rsid w:val="00994D91"/>
    <w:rsid w:val="009968B7"/>
    <w:rsid w:val="0099699C"/>
    <w:rsid w:val="00996A7A"/>
    <w:rsid w:val="00996E11"/>
    <w:rsid w:val="0099774E"/>
    <w:rsid w:val="009A0C92"/>
    <w:rsid w:val="009A2FDD"/>
    <w:rsid w:val="009A418C"/>
    <w:rsid w:val="009A6BC7"/>
    <w:rsid w:val="009A6D2D"/>
    <w:rsid w:val="009A6ECC"/>
    <w:rsid w:val="009A7AA5"/>
    <w:rsid w:val="009B1BB0"/>
    <w:rsid w:val="009B4780"/>
    <w:rsid w:val="009B543D"/>
    <w:rsid w:val="009B60D0"/>
    <w:rsid w:val="009B71D5"/>
    <w:rsid w:val="009B78E4"/>
    <w:rsid w:val="009B7F0A"/>
    <w:rsid w:val="009C09AD"/>
    <w:rsid w:val="009C0CB7"/>
    <w:rsid w:val="009C2024"/>
    <w:rsid w:val="009C23FC"/>
    <w:rsid w:val="009C4293"/>
    <w:rsid w:val="009C5703"/>
    <w:rsid w:val="009C5DD6"/>
    <w:rsid w:val="009D0735"/>
    <w:rsid w:val="009D0F48"/>
    <w:rsid w:val="009D1DE6"/>
    <w:rsid w:val="009D40EF"/>
    <w:rsid w:val="009D40F6"/>
    <w:rsid w:val="009D4B46"/>
    <w:rsid w:val="009D73FA"/>
    <w:rsid w:val="009E3721"/>
    <w:rsid w:val="009E49F8"/>
    <w:rsid w:val="009E57C1"/>
    <w:rsid w:val="009E596B"/>
    <w:rsid w:val="009E5C14"/>
    <w:rsid w:val="009E7213"/>
    <w:rsid w:val="009E7E54"/>
    <w:rsid w:val="009F09C2"/>
    <w:rsid w:val="009F0FB5"/>
    <w:rsid w:val="009F2FB8"/>
    <w:rsid w:val="009F367B"/>
    <w:rsid w:val="009F4396"/>
    <w:rsid w:val="009F5238"/>
    <w:rsid w:val="009F62FC"/>
    <w:rsid w:val="009F694E"/>
    <w:rsid w:val="009F6F59"/>
    <w:rsid w:val="00A00181"/>
    <w:rsid w:val="00A016E2"/>
    <w:rsid w:val="00A05FD0"/>
    <w:rsid w:val="00A07259"/>
    <w:rsid w:val="00A119D0"/>
    <w:rsid w:val="00A11C75"/>
    <w:rsid w:val="00A163B9"/>
    <w:rsid w:val="00A22AD9"/>
    <w:rsid w:val="00A2435C"/>
    <w:rsid w:val="00A246FA"/>
    <w:rsid w:val="00A2666F"/>
    <w:rsid w:val="00A26CA8"/>
    <w:rsid w:val="00A27E34"/>
    <w:rsid w:val="00A319CB"/>
    <w:rsid w:val="00A31B9C"/>
    <w:rsid w:val="00A33757"/>
    <w:rsid w:val="00A34D8F"/>
    <w:rsid w:val="00A37585"/>
    <w:rsid w:val="00A40CF8"/>
    <w:rsid w:val="00A40F78"/>
    <w:rsid w:val="00A42524"/>
    <w:rsid w:val="00A42737"/>
    <w:rsid w:val="00A43BA1"/>
    <w:rsid w:val="00A44095"/>
    <w:rsid w:val="00A44CEE"/>
    <w:rsid w:val="00A46360"/>
    <w:rsid w:val="00A52BA3"/>
    <w:rsid w:val="00A545AA"/>
    <w:rsid w:val="00A614FE"/>
    <w:rsid w:val="00A61571"/>
    <w:rsid w:val="00A6190B"/>
    <w:rsid w:val="00A632A3"/>
    <w:rsid w:val="00A63FF3"/>
    <w:rsid w:val="00A64F83"/>
    <w:rsid w:val="00A67142"/>
    <w:rsid w:val="00A7263C"/>
    <w:rsid w:val="00A731F4"/>
    <w:rsid w:val="00A73355"/>
    <w:rsid w:val="00A73983"/>
    <w:rsid w:val="00A74A01"/>
    <w:rsid w:val="00A74E0A"/>
    <w:rsid w:val="00A74EAA"/>
    <w:rsid w:val="00A75776"/>
    <w:rsid w:val="00A75C01"/>
    <w:rsid w:val="00A7633F"/>
    <w:rsid w:val="00A76D11"/>
    <w:rsid w:val="00A80064"/>
    <w:rsid w:val="00A805AA"/>
    <w:rsid w:val="00A815B7"/>
    <w:rsid w:val="00A823B8"/>
    <w:rsid w:val="00A826F4"/>
    <w:rsid w:val="00A83960"/>
    <w:rsid w:val="00A84712"/>
    <w:rsid w:val="00A84BD2"/>
    <w:rsid w:val="00A866C8"/>
    <w:rsid w:val="00A90633"/>
    <w:rsid w:val="00A913BB"/>
    <w:rsid w:val="00A914EC"/>
    <w:rsid w:val="00A92362"/>
    <w:rsid w:val="00A9509F"/>
    <w:rsid w:val="00A97D90"/>
    <w:rsid w:val="00AA035B"/>
    <w:rsid w:val="00AA0F96"/>
    <w:rsid w:val="00AA110C"/>
    <w:rsid w:val="00AA423B"/>
    <w:rsid w:val="00AA479B"/>
    <w:rsid w:val="00AA517B"/>
    <w:rsid w:val="00AA5248"/>
    <w:rsid w:val="00AA6D5A"/>
    <w:rsid w:val="00AA6E30"/>
    <w:rsid w:val="00AB216C"/>
    <w:rsid w:val="00AB41B7"/>
    <w:rsid w:val="00AB5555"/>
    <w:rsid w:val="00AB5787"/>
    <w:rsid w:val="00AB7EBE"/>
    <w:rsid w:val="00AC0D98"/>
    <w:rsid w:val="00AC2409"/>
    <w:rsid w:val="00AC3B20"/>
    <w:rsid w:val="00AC3D60"/>
    <w:rsid w:val="00AC6178"/>
    <w:rsid w:val="00AC6DA4"/>
    <w:rsid w:val="00AC721E"/>
    <w:rsid w:val="00AD0F1B"/>
    <w:rsid w:val="00AD1282"/>
    <w:rsid w:val="00AD1C41"/>
    <w:rsid w:val="00AD48FA"/>
    <w:rsid w:val="00AD4AD4"/>
    <w:rsid w:val="00AD70B9"/>
    <w:rsid w:val="00AD7C0C"/>
    <w:rsid w:val="00AE1498"/>
    <w:rsid w:val="00AE15CD"/>
    <w:rsid w:val="00AE296E"/>
    <w:rsid w:val="00AE4119"/>
    <w:rsid w:val="00AE4FAC"/>
    <w:rsid w:val="00AE60E8"/>
    <w:rsid w:val="00AE759E"/>
    <w:rsid w:val="00AE7F54"/>
    <w:rsid w:val="00AF1932"/>
    <w:rsid w:val="00AF2C56"/>
    <w:rsid w:val="00AF4196"/>
    <w:rsid w:val="00AF778C"/>
    <w:rsid w:val="00B0001C"/>
    <w:rsid w:val="00B0191F"/>
    <w:rsid w:val="00B01A63"/>
    <w:rsid w:val="00B0282B"/>
    <w:rsid w:val="00B02EBC"/>
    <w:rsid w:val="00B02F21"/>
    <w:rsid w:val="00B05193"/>
    <w:rsid w:val="00B05902"/>
    <w:rsid w:val="00B05C8F"/>
    <w:rsid w:val="00B13361"/>
    <w:rsid w:val="00B14CC8"/>
    <w:rsid w:val="00B1683A"/>
    <w:rsid w:val="00B17704"/>
    <w:rsid w:val="00B2128B"/>
    <w:rsid w:val="00B230D7"/>
    <w:rsid w:val="00B23AFC"/>
    <w:rsid w:val="00B2483F"/>
    <w:rsid w:val="00B2525A"/>
    <w:rsid w:val="00B26244"/>
    <w:rsid w:val="00B30590"/>
    <w:rsid w:val="00B30A65"/>
    <w:rsid w:val="00B3123D"/>
    <w:rsid w:val="00B3160E"/>
    <w:rsid w:val="00B318F7"/>
    <w:rsid w:val="00B31EC5"/>
    <w:rsid w:val="00B320FA"/>
    <w:rsid w:val="00B3428F"/>
    <w:rsid w:val="00B34E4C"/>
    <w:rsid w:val="00B353B4"/>
    <w:rsid w:val="00B354C5"/>
    <w:rsid w:val="00B37921"/>
    <w:rsid w:val="00B479CD"/>
    <w:rsid w:val="00B47D64"/>
    <w:rsid w:val="00B54638"/>
    <w:rsid w:val="00B5539E"/>
    <w:rsid w:val="00B5677D"/>
    <w:rsid w:val="00B64454"/>
    <w:rsid w:val="00B651CF"/>
    <w:rsid w:val="00B65722"/>
    <w:rsid w:val="00B664C5"/>
    <w:rsid w:val="00B6764B"/>
    <w:rsid w:val="00B67EAC"/>
    <w:rsid w:val="00B70DD3"/>
    <w:rsid w:val="00B711BF"/>
    <w:rsid w:val="00B7158C"/>
    <w:rsid w:val="00B7178D"/>
    <w:rsid w:val="00B72553"/>
    <w:rsid w:val="00B75058"/>
    <w:rsid w:val="00B7678D"/>
    <w:rsid w:val="00B81F63"/>
    <w:rsid w:val="00B82DA3"/>
    <w:rsid w:val="00B84425"/>
    <w:rsid w:val="00B84F84"/>
    <w:rsid w:val="00B852D7"/>
    <w:rsid w:val="00B86362"/>
    <w:rsid w:val="00B866D9"/>
    <w:rsid w:val="00B90862"/>
    <w:rsid w:val="00B92204"/>
    <w:rsid w:val="00B93D12"/>
    <w:rsid w:val="00B93E04"/>
    <w:rsid w:val="00B941F8"/>
    <w:rsid w:val="00B942AA"/>
    <w:rsid w:val="00B9490C"/>
    <w:rsid w:val="00B97D88"/>
    <w:rsid w:val="00BA0322"/>
    <w:rsid w:val="00BA3D8A"/>
    <w:rsid w:val="00BA7264"/>
    <w:rsid w:val="00BA7DEC"/>
    <w:rsid w:val="00BB4827"/>
    <w:rsid w:val="00BB4AF3"/>
    <w:rsid w:val="00BC08E5"/>
    <w:rsid w:val="00BC0F1B"/>
    <w:rsid w:val="00BC112C"/>
    <w:rsid w:val="00BC1331"/>
    <w:rsid w:val="00BC14B2"/>
    <w:rsid w:val="00BC2289"/>
    <w:rsid w:val="00BC5648"/>
    <w:rsid w:val="00BC639E"/>
    <w:rsid w:val="00BC77C0"/>
    <w:rsid w:val="00BD02E9"/>
    <w:rsid w:val="00BD141B"/>
    <w:rsid w:val="00BD179D"/>
    <w:rsid w:val="00BD499E"/>
    <w:rsid w:val="00BD72F6"/>
    <w:rsid w:val="00BD7343"/>
    <w:rsid w:val="00BD780C"/>
    <w:rsid w:val="00BD7E93"/>
    <w:rsid w:val="00BE08F4"/>
    <w:rsid w:val="00BE0DF3"/>
    <w:rsid w:val="00BE198A"/>
    <w:rsid w:val="00BE1CA9"/>
    <w:rsid w:val="00BE4131"/>
    <w:rsid w:val="00BE4FA0"/>
    <w:rsid w:val="00BF027C"/>
    <w:rsid w:val="00BF0FCA"/>
    <w:rsid w:val="00BF16D5"/>
    <w:rsid w:val="00BF1855"/>
    <w:rsid w:val="00BF18B5"/>
    <w:rsid w:val="00BF2953"/>
    <w:rsid w:val="00BF2EA8"/>
    <w:rsid w:val="00BF7045"/>
    <w:rsid w:val="00BF742C"/>
    <w:rsid w:val="00C01416"/>
    <w:rsid w:val="00C02DBB"/>
    <w:rsid w:val="00C033EB"/>
    <w:rsid w:val="00C03ED1"/>
    <w:rsid w:val="00C04D66"/>
    <w:rsid w:val="00C06967"/>
    <w:rsid w:val="00C06D7A"/>
    <w:rsid w:val="00C1000A"/>
    <w:rsid w:val="00C11749"/>
    <w:rsid w:val="00C12587"/>
    <w:rsid w:val="00C1613F"/>
    <w:rsid w:val="00C1780C"/>
    <w:rsid w:val="00C2017A"/>
    <w:rsid w:val="00C22BB8"/>
    <w:rsid w:val="00C26ACC"/>
    <w:rsid w:val="00C30347"/>
    <w:rsid w:val="00C30DC5"/>
    <w:rsid w:val="00C30DDB"/>
    <w:rsid w:val="00C31293"/>
    <w:rsid w:val="00C31FFD"/>
    <w:rsid w:val="00C32712"/>
    <w:rsid w:val="00C33F3B"/>
    <w:rsid w:val="00C34537"/>
    <w:rsid w:val="00C36250"/>
    <w:rsid w:val="00C43B98"/>
    <w:rsid w:val="00C443DD"/>
    <w:rsid w:val="00C45811"/>
    <w:rsid w:val="00C45F9A"/>
    <w:rsid w:val="00C50C1F"/>
    <w:rsid w:val="00C52EDE"/>
    <w:rsid w:val="00C553AD"/>
    <w:rsid w:val="00C56761"/>
    <w:rsid w:val="00C56E8D"/>
    <w:rsid w:val="00C57EAE"/>
    <w:rsid w:val="00C61FA7"/>
    <w:rsid w:val="00C6444F"/>
    <w:rsid w:val="00C66377"/>
    <w:rsid w:val="00C70C6D"/>
    <w:rsid w:val="00C71265"/>
    <w:rsid w:val="00C71395"/>
    <w:rsid w:val="00C72424"/>
    <w:rsid w:val="00C74D16"/>
    <w:rsid w:val="00C75D31"/>
    <w:rsid w:val="00C76AE3"/>
    <w:rsid w:val="00C778B5"/>
    <w:rsid w:val="00C8064C"/>
    <w:rsid w:val="00C819B1"/>
    <w:rsid w:val="00C82DA2"/>
    <w:rsid w:val="00C85B4A"/>
    <w:rsid w:val="00C86E10"/>
    <w:rsid w:val="00C91F0A"/>
    <w:rsid w:val="00C92219"/>
    <w:rsid w:val="00C92F2A"/>
    <w:rsid w:val="00C9594D"/>
    <w:rsid w:val="00C961BD"/>
    <w:rsid w:val="00C96C66"/>
    <w:rsid w:val="00C97627"/>
    <w:rsid w:val="00C97FEE"/>
    <w:rsid w:val="00CA08DF"/>
    <w:rsid w:val="00CA0C16"/>
    <w:rsid w:val="00CA0F93"/>
    <w:rsid w:val="00CA13CF"/>
    <w:rsid w:val="00CA239D"/>
    <w:rsid w:val="00CA403D"/>
    <w:rsid w:val="00CA5A39"/>
    <w:rsid w:val="00CA72F8"/>
    <w:rsid w:val="00CA73E9"/>
    <w:rsid w:val="00CA7B9A"/>
    <w:rsid w:val="00CA7D1B"/>
    <w:rsid w:val="00CB0ED4"/>
    <w:rsid w:val="00CB3D29"/>
    <w:rsid w:val="00CB3E7D"/>
    <w:rsid w:val="00CB79F0"/>
    <w:rsid w:val="00CC0E43"/>
    <w:rsid w:val="00CC28F4"/>
    <w:rsid w:val="00CC29E9"/>
    <w:rsid w:val="00CC30C8"/>
    <w:rsid w:val="00CC6E58"/>
    <w:rsid w:val="00CC7E83"/>
    <w:rsid w:val="00CD0329"/>
    <w:rsid w:val="00CD0AC1"/>
    <w:rsid w:val="00CD1775"/>
    <w:rsid w:val="00CD18C6"/>
    <w:rsid w:val="00CD1D69"/>
    <w:rsid w:val="00CD34D9"/>
    <w:rsid w:val="00CD39A6"/>
    <w:rsid w:val="00CD5747"/>
    <w:rsid w:val="00CE1393"/>
    <w:rsid w:val="00CE1420"/>
    <w:rsid w:val="00CE1DB8"/>
    <w:rsid w:val="00CE2286"/>
    <w:rsid w:val="00CE2454"/>
    <w:rsid w:val="00CE384A"/>
    <w:rsid w:val="00CE38B7"/>
    <w:rsid w:val="00CE3990"/>
    <w:rsid w:val="00CE3EF1"/>
    <w:rsid w:val="00CE426C"/>
    <w:rsid w:val="00CE5483"/>
    <w:rsid w:val="00CE5CD0"/>
    <w:rsid w:val="00CE5F71"/>
    <w:rsid w:val="00CF03FE"/>
    <w:rsid w:val="00CF0A75"/>
    <w:rsid w:val="00CF2DD3"/>
    <w:rsid w:val="00CF49FB"/>
    <w:rsid w:val="00CF58DB"/>
    <w:rsid w:val="00CF60EA"/>
    <w:rsid w:val="00CF7E7A"/>
    <w:rsid w:val="00D00326"/>
    <w:rsid w:val="00D00A10"/>
    <w:rsid w:val="00D01E0E"/>
    <w:rsid w:val="00D02D87"/>
    <w:rsid w:val="00D03121"/>
    <w:rsid w:val="00D044FC"/>
    <w:rsid w:val="00D05F13"/>
    <w:rsid w:val="00D0672A"/>
    <w:rsid w:val="00D06AA1"/>
    <w:rsid w:val="00D07202"/>
    <w:rsid w:val="00D073C0"/>
    <w:rsid w:val="00D074D8"/>
    <w:rsid w:val="00D1047B"/>
    <w:rsid w:val="00D12234"/>
    <w:rsid w:val="00D126BC"/>
    <w:rsid w:val="00D131FE"/>
    <w:rsid w:val="00D14E80"/>
    <w:rsid w:val="00D171B6"/>
    <w:rsid w:val="00D211D9"/>
    <w:rsid w:val="00D2230C"/>
    <w:rsid w:val="00D249EC"/>
    <w:rsid w:val="00D24BF3"/>
    <w:rsid w:val="00D24BF9"/>
    <w:rsid w:val="00D251CE"/>
    <w:rsid w:val="00D25314"/>
    <w:rsid w:val="00D331E0"/>
    <w:rsid w:val="00D34024"/>
    <w:rsid w:val="00D36DF6"/>
    <w:rsid w:val="00D40732"/>
    <w:rsid w:val="00D408A8"/>
    <w:rsid w:val="00D44681"/>
    <w:rsid w:val="00D44941"/>
    <w:rsid w:val="00D47059"/>
    <w:rsid w:val="00D47A7B"/>
    <w:rsid w:val="00D47CEB"/>
    <w:rsid w:val="00D50B16"/>
    <w:rsid w:val="00D510C3"/>
    <w:rsid w:val="00D52C7F"/>
    <w:rsid w:val="00D53008"/>
    <w:rsid w:val="00D53EB1"/>
    <w:rsid w:val="00D55E31"/>
    <w:rsid w:val="00D5708C"/>
    <w:rsid w:val="00D574A0"/>
    <w:rsid w:val="00D609CA"/>
    <w:rsid w:val="00D67B6D"/>
    <w:rsid w:val="00D70028"/>
    <w:rsid w:val="00D70143"/>
    <w:rsid w:val="00D70C29"/>
    <w:rsid w:val="00D718B5"/>
    <w:rsid w:val="00D73B68"/>
    <w:rsid w:val="00D7406E"/>
    <w:rsid w:val="00D75061"/>
    <w:rsid w:val="00D755B4"/>
    <w:rsid w:val="00D81665"/>
    <w:rsid w:val="00D82D4B"/>
    <w:rsid w:val="00D83A06"/>
    <w:rsid w:val="00D854B9"/>
    <w:rsid w:val="00D901FE"/>
    <w:rsid w:val="00D9182A"/>
    <w:rsid w:val="00D92876"/>
    <w:rsid w:val="00D9528E"/>
    <w:rsid w:val="00D95D28"/>
    <w:rsid w:val="00D96024"/>
    <w:rsid w:val="00D96767"/>
    <w:rsid w:val="00DA2D1A"/>
    <w:rsid w:val="00DB03CC"/>
    <w:rsid w:val="00DB0A63"/>
    <w:rsid w:val="00DB23C8"/>
    <w:rsid w:val="00DB3295"/>
    <w:rsid w:val="00DB56FB"/>
    <w:rsid w:val="00DB64FD"/>
    <w:rsid w:val="00DB7E18"/>
    <w:rsid w:val="00DC1DEB"/>
    <w:rsid w:val="00DC1FBF"/>
    <w:rsid w:val="00DC5841"/>
    <w:rsid w:val="00DC62F2"/>
    <w:rsid w:val="00DD26B7"/>
    <w:rsid w:val="00DD2A32"/>
    <w:rsid w:val="00DD2C02"/>
    <w:rsid w:val="00DD2F8A"/>
    <w:rsid w:val="00DD4471"/>
    <w:rsid w:val="00DD492F"/>
    <w:rsid w:val="00DD536E"/>
    <w:rsid w:val="00DE1828"/>
    <w:rsid w:val="00DE2C6D"/>
    <w:rsid w:val="00DE439C"/>
    <w:rsid w:val="00DE4980"/>
    <w:rsid w:val="00DE5391"/>
    <w:rsid w:val="00DE728A"/>
    <w:rsid w:val="00DF05C4"/>
    <w:rsid w:val="00DF088A"/>
    <w:rsid w:val="00DF0D74"/>
    <w:rsid w:val="00DF15B4"/>
    <w:rsid w:val="00DF1685"/>
    <w:rsid w:val="00DF1829"/>
    <w:rsid w:val="00DF26A4"/>
    <w:rsid w:val="00DF2C33"/>
    <w:rsid w:val="00DF2E6E"/>
    <w:rsid w:val="00DF4332"/>
    <w:rsid w:val="00DF57F4"/>
    <w:rsid w:val="00DF7500"/>
    <w:rsid w:val="00E01459"/>
    <w:rsid w:val="00E03985"/>
    <w:rsid w:val="00E057AB"/>
    <w:rsid w:val="00E069F8"/>
    <w:rsid w:val="00E10BFE"/>
    <w:rsid w:val="00E13683"/>
    <w:rsid w:val="00E1424C"/>
    <w:rsid w:val="00E20C73"/>
    <w:rsid w:val="00E22995"/>
    <w:rsid w:val="00E23F0B"/>
    <w:rsid w:val="00E2547C"/>
    <w:rsid w:val="00E25530"/>
    <w:rsid w:val="00E258C1"/>
    <w:rsid w:val="00E305D5"/>
    <w:rsid w:val="00E308F2"/>
    <w:rsid w:val="00E312FB"/>
    <w:rsid w:val="00E315BC"/>
    <w:rsid w:val="00E342D5"/>
    <w:rsid w:val="00E357B5"/>
    <w:rsid w:val="00E35FCA"/>
    <w:rsid w:val="00E36686"/>
    <w:rsid w:val="00E370A4"/>
    <w:rsid w:val="00E374A0"/>
    <w:rsid w:val="00E40E33"/>
    <w:rsid w:val="00E42F10"/>
    <w:rsid w:val="00E433FC"/>
    <w:rsid w:val="00E4376F"/>
    <w:rsid w:val="00E43FAC"/>
    <w:rsid w:val="00E4408B"/>
    <w:rsid w:val="00E455E9"/>
    <w:rsid w:val="00E51569"/>
    <w:rsid w:val="00E53C42"/>
    <w:rsid w:val="00E558AE"/>
    <w:rsid w:val="00E61643"/>
    <w:rsid w:val="00E6166B"/>
    <w:rsid w:val="00E6183C"/>
    <w:rsid w:val="00E6229C"/>
    <w:rsid w:val="00E63F53"/>
    <w:rsid w:val="00E6691A"/>
    <w:rsid w:val="00E67B94"/>
    <w:rsid w:val="00E71DF7"/>
    <w:rsid w:val="00E72F7B"/>
    <w:rsid w:val="00E74030"/>
    <w:rsid w:val="00E74194"/>
    <w:rsid w:val="00E744D6"/>
    <w:rsid w:val="00E744E1"/>
    <w:rsid w:val="00E77688"/>
    <w:rsid w:val="00E85DB5"/>
    <w:rsid w:val="00E873D1"/>
    <w:rsid w:val="00E90878"/>
    <w:rsid w:val="00E90F9E"/>
    <w:rsid w:val="00E9120D"/>
    <w:rsid w:val="00E91BC8"/>
    <w:rsid w:val="00E95944"/>
    <w:rsid w:val="00E97F68"/>
    <w:rsid w:val="00EA1563"/>
    <w:rsid w:val="00EA2B93"/>
    <w:rsid w:val="00EA3D4D"/>
    <w:rsid w:val="00EA3D9F"/>
    <w:rsid w:val="00EA4BB7"/>
    <w:rsid w:val="00EA5205"/>
    <w:rsid w:val="00EA6DDD"/>
    <w:rsid w:val="00EA7497"/>
    <w:rsid w:val="00EB049F"/>
    <w:rsid w:val="00EB1DD0"/>
    <w:rsid w:val="00EB4ED2"/>
    <w:rsid w:val="00EB5C14"/>
    <w:rsid w:val="00EB649C"/>
    <w:rsid w:val="00EC2E76"/>
    <w:rsid w:val="00EC2F7E"/>
    <w:rsid w:val="00EC3A2C"/>
    <w:rsid w:val="00EC63B8"/>
    <w:rsid w:val="00ED1311"/>
    <w:rsid w:val="00ED1EFC"/>
    <w:rsid w:val="00EE286A"/>
    <w:rsid w:val="00EE69EF"/>
    <w:rsid w:val="00EE70BB"/>
    <w:rsid w:val="00EF2816"/>
    <w:rsid w:val="00EF4215"/>
    <w:rsid w:val="00EF4431"/>
    <w:rsid w:val="00EF596A"/>
    <w:rsid w:val="00EF62CC"/>
    <w:rsid w:val="00EF6D11"/>
    <w:rsid w:val="00EF6E37"/>
    <w:rsid w:val="00F0014E"/>
    <w:rsid w:val="00F00BB4"/>
    <w:rsid w:val="00F00C2E"/>
    <w:rsid w:val="00F023E1"/>
    <w:rsid w:val="00F04185"/>
    <w:rsid w:val="00F04CE5"/>
    <w:rsid w:val="00F06474"/>
    <w:rsid w:val="00F114E7"/>
    <w:rsid w:val="00F14230"/>
    <w:rsid w:val="00F14C38"/>
    <w:rsid w:val="00F1613E"/>
    <w:rsid w:val="00F1627C"/>
    <w:rsid w:val="00F16323"/>
    <w:rsid w:val="00F212A5"/>
    <w:rsid w:val="00F22C29"/>
    <w:rsid w:val="00F2384E"/>
    <w:rsid w:val="00F23C83"/>
    <w:rsid w:val="00F23DAD"/>
    <w:rsid w:val="00F23E9E"/>
    <w:rsid w:val="00F25E78"/>
    <w:rsid w:val="00F30375"/>
    <w:rsid w:val="00F31062"/>
    <w:rsid w:val="00F3163D"/>
    <w:rsid w:val="00F32166"/>
    <w:rsid w:val="00F32C1C"/>
    <w:rsid w:val="00F33841"/>
    <w:rsid w:val="00F34D2A"/>
    <w:rsid w:val="00F40B7D"/>
    <w:rsid w:val="00F41B0A"/>
    <w:rsid w:val="00F44943"/>
    <w:rsid w:val="00F450ED"/>
    <w:rsid w:val="00F468E1"/>
    <w:rsid w:val="00F4717E"/>
    <w:rsid w:val="00F505A4"/>
    <w:rsid w:val="00F506CF"/>
    <w:rsid w:val="00F50E93"/>
    <w:rsid w:val="00F50EB7"/>
    <w:rsid w:val="00F51220"/>
    <w:rsid w:val="00F53D22"/>
    <w:rsid w:val="00F54318"/>
    <w:rsid w:val="00F5607B"/>
    <w:rsid w:val="00F56E4B"/>
    <w:rsid w:val="00F60B17"/>
    <w:rsid w:val="00F63F76"/>
    <w:rsid w:val="00F643E6"/>
    <w:rsid w:val="00F668A5"/>
    <w:rsid w:val="00F66C78"/>
    <w:rsid w:val="00F709E1"/>
    <w:rsid w:val="00F70B5B"/>
    <w:rsid w:val="00F71213"/>
    <w:rsid w:val="00F72416"/>
    <w:rsid w:val="00F725FA"/>
    <w:rsid w:val="00F72AE5"/>
    <w:rsid w:val="00F73AFD"/>
    <w:rsid w:val="00F747C1"/>
    <w:rsid w:val="00F766A5"/>
    <w:rsid w:val="00F76E99"/>
    <w:rsid w:val="00F801D6"/>
    <w:rsid w:val="00F81272"/>
    <w:rsid w:val="00F841C9"/>
    <w:rsid w:val="00F84729"/>
    <w:rsid w:val="00F84D29"/>
    <w:rsid w:val="00F851FF"/>
    <w:rsid w:val="00F8533C"/>
    <w:rsid w:val="00F8679B"/>
    <w:rsid w:val="00F90255"/>
    <w:rsid w:val="00F91229"/>
    <w:rsid w:val="00F92132"/>
    <w:rsid w:val="00F93BD7"/>
    <w:rsid w:val="00F94598"/>
    <w:rsid w:val="00F94922"/>
    <w:rsid w:val="00F94928"/>
    <w:rsid w:val="00F94AA1"/>
    <w:rsid w:val="00F95371"/>
    <w:rsid w:val="00F95745"/>
    <w:rsid w:val="00F9579F"/>
    <w:rsid w:val="00FA07CB"/>
    <w:rsid w:val="00FA0CFA"/>
    <w:rsid w:val="00FA0EEF"/>
    <w:rsid w:val="00FA2C64"/>
    <w:rsid w:val="00FA3098"/>
    <w:rsid w:val="00FA383F"/>
    <w:rsid w:val="00FA3916"/>
    <w:rsid w:val="00FA65CB"/>
    <w:rsid w:val="00FA7436"/>
    <w:rsid w:val="00FB03BE"/>
    <w:rsid w:val="00FB2CF4"/>
    <w:rsid w:val="00FB2F87"/>
    <w:rsid w:val="00FB3FB1"/>
    <w:rsid w:val="00FB4428"/>
    <w:rsid w:val="00FB4D27"/>
    <w:rsid w:val="00FB5787"/>
    <w:rsid w:val="00FB5B27"/>
    <w:rsid w:val="00FB6C46"/>
    <w:rsid w:val="00FB7B37"/>
    <w:rsid w:val="00FC07CA"/>
    <w:rsid w:val="00FC0FCD"/>
    <w:rsid w:val="00FC3D1C"/>
    <w:rsid w:val="00FC7430"/>
    <w:rsid w:val="00FC799A"/>
    <w:rsid w:val="00FD1207"/>
    <w:rsid w:val="00FD2816"/>
    <w:rsid w:val="00FD2F79"/>
    <w:rsid w:val="00FD4786"/>
    <w:rsid w:val="00FD49D8"/>
    <w:rsid w:val="00FD562D"/>
    <w:rsid w:val="00FD675A"/>
    <w:rsid w:val="00FD77CE"/>
    <w:rsid w:val="00FE0666"/>
    <w:rsid w:val="00FE280E"/>
    <w:rsid w:val="00FE3CFF"/>
    <w:rsid w:val="00FE433F"/>
    <w:rsid w:val="00FE6427"/>
    <w:rsid w:val="00FE6BEA"/>
    <w:rsid w:val="00FF10A8"/>
    <w:rsid w:val="00FF32BD"/>
    <w:rsid w:val="00FF3AA4"/>
    <w:rsid w:val="00FF449A"/>
    <w:rsid w:val="00FF4676"/>
    <w:rsid w:val="00FF501D"/>
    <w:rsid w:val="00FF5A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7FD811"/>
  <w15:docId w15:val="{5AA83980-0FEC-4936-A00B-439435A2D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505A4"/>
    <w:rPr>
      <w:sz w:val="24"/>
      <w:szCs w:val="24"/>
      <w:lang w:eastAsia="en-US"/>
    </w:rPr>
  </w:style>
  <w:style w:type="paragraph" w:styleId="Antrat1">
    <w:name w:val="heading 1"/>
    <w:aliases w:val="Appendix"/>
    <w:basedOn w:val="prastasis"/>
    <w:next w:val="prastasis"/>
    <w:link w:val="Antrat1Diagrama"/>
    <w:qFormat/>
    <w:pPr>
      <w:keepNext/>
      <w:spacing w:before="260"/>
      <w:jc w:val="center"/>
      <w:outlineLvl w:val="0"/>
    </w:pPr>
    <w:rPr>
      <w:b/>
      <w:bCs/>
      <w:noProof/>
      <w:color w:val="000000"/>
    </w:rPr>
  </w:style>
  <w:style w:type="paragraph" w:styleId="Antrat2">
    <w:name w:val="heading 2"/>
    <w:aliases w:val="Title Header2"/>
    <w:basedOn w:val="prastasis"/>
    <w:next w:val="prastasis"/>
    <w:link w:val="Antrat2Diagrama"/>
    <w:qFormat/>
    <w:pPr>
      <w:keepNext/>
      <w:jc w:val="center"/>
      <w:outlineLvl w:val="1"/>
    </w:pPr>
    <w:rPr>
      <w:b/>
      <w:bCs/>
      <w:noProof/>
    </w:rPr>
  </w:style>
  <w:style w:type="paragraph" w:styleId="Antrat3">
    <w:name w:val="heading 3"/>
    <w:aliases w:val="Section Header3,Sub-Clause Paragraph"/>
    <w:basedOn w:val="prastasis"/>
    <w:next w:val="prastasis"/>
    <w:link w:val="Antrat3Diagrama"/>
    <w:qFormat/>
    <w:pPr>
      <w:keepNext/>
      <w:spacing w:before="240" w:after="60"/>
      <w:outlineLvl w:val="2"/>
    </w:pPr>
    <w:rPr>
      <w:rFonts w:ascii="Arial" w:hAnsi="Arial" w:cs="Arial"/>
      <w:b/>
      <w:bCs/>
      <w:sz w:val="26"/>
      <w:szCs w:val="26"/>
    </w:rPr>
  </w:style>
  <w:style w:type="paragraph" w:styleId="Antrat4">
    <w:name w:val="heading 4"/>
    <w:aliases w:val="Heading 4 Char Char Char Char,Heading 4 Char Char Char Char Char,Sub-Clause Sub-paragraph"/>
    <w:basedOn w:val="prastasis"/>
    <w:next w:val="prastasis"/>
    <w:link w:val="Antrat4Diagrama"/>
    <w:qFormat/>
    <w:pPr>
      <w:keepNext/>
      <w:tabs>
        <w:tab w:val="num" w:pos="1584"/>
      </w:tabs>
      <w:ind w:left="1584" w:hanging="864"/>
      <w:outlineLvl w:val="3"/>
    </w:pPr>
    <w:rPr>
      <w:b/>
      <w:sz w:val="44"/>
      <w:szCs w:val="20"/>
      <w:lang w:eastAsia="lt-LT"/>
    </w:rPr>
  </w:style>
  <w:style w:type="paragraph" w:styleId="Antrat5">
    <w:name w:val="heading 5"/>
    <w:basedOn w:val="prastasis"/>
    <w:next w:val="prastasis"/>
    <w:link w:val="Antrat5Diagrama"/>
    <w:qFormat/>
    <w:pPr>
      <w:keepNext/>
      <w:tabs>
        <w:tab w:val="num" w:pos="1728"/>
      </w:tabs>
      <w:ind w:left="1728" w:hanging="1008"/>
      <w:outlineLvl w:val="4"/>
    </w:pPr>
    <w:rPr>
      <w:b/>
      <w:sz w:val="40"/>
      <w:szCs w:val="20"/>
      <w:lang w:eastAsia="lt-LT"/>
    </w:rPr>
  </w:style>
  <w:style w:type="paragraph" w:styleId="Antrat6">
    <w:name w:val="heading 6"/>
    <w:basedOn w:val="prastasis"/>
    <w:next w:val="prastasis"/>
    <w:link w:val="Antrat6Diagrama"/>
    <w:uiPriority w:val="9"/>
    <w:qFormat/>
    <w:pPr>
      <w:keepNext/>
      <w:tabs>
        <w:tab w:val="num" w:pos="1872"/>
      </w:tabs>
      <w:ind w:left="1872" w:hanging="1152"/>
      <w:outlineLvl w:val="5"/>
    </w:pPr>
    <w:rPr>
      <w:b/>
      <w:sz w:val="36"/>
      <w:szCs w:val="20"/>
      <w:lang w:eastAsia="lt-LT"/>
    </w:rPr>
  </w:style>
  <w:style w:type="paragraph" w:styleId="Antrat7">
    <w:name w:val="heading 7"/>
    <w:basedOn w:val="prastasis"/>
    <w:next w:val="prastasis"/>
    <w:link w:val="Antrat7Diagrama"/>
    <w:uiPriority w:val="9"/>
    <w:qFormat/>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
    <w:qFormat/>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
    <w:qFormat/>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Char">
    <w:name w:val="Heading 1 Char"/>
    <w:rPr>
      <w:b/>
      <w:bCs/>
      <w:noProof/>
      <w:color w:val="000000"/>
      <w:sz w:val="24"/>
      <w:szCs w:val="24"/>
      <w:lang w:val="lt-LT" w:eastAsia="en-US" w:bidi="ar-SA"/>
    </w:rPr>
  </w:style>
  <w:style w:type="character" w:customStyle="1" w:styleId="Heading2Char">
    <w:name w:val="Heading 2 Char"/>
    <w:rPr>
      <w:b/>
      <w:bCs/>
      <w:noProof/>
      <w:sz w:val="24"/>
      <w:szCs w:val="24"/>
      <w:lang w:val="lt-LT" w:eastAsia="en-US" w:bidi="ar-SA"/>
    </w:rPr>
  </w:style>
  <w:style w:type="character" w:customStyle="1" w:styleId="Heading3Char">
    <w:name w:val="Heading 3 Char"/>
    <w:rPr>
      <w:rFonts w:ascii="Arial" w:hAnsi="Arial" w:cs="Arial"/>
      <w:b/>
      <w:bCs/>
      <w:sz w:val="26"/>
      <w:szCs w:val="26"/>
      <w:lang w:val="lt-LT" w:eastAsia="en-US" w:bidi="ar-SA"/>
    </w:rPr>
  </w:style>
  <w:style w:type="character" w:customStyle="1" w:styleId="Heading4Char">
    <w:name w:val="Heading 4 Char"/>
    <w:rPr>
      <w:b/>
      <w:sz w:val="44"/>
      <w:lang w:val="lt-LT" w:eastAsia="lt-LT" w:bidi="ar-SA"/>
    </w:rPr>
  </w:style>
  <w:style w:type="character" w:customStyle="1" w:styleId="Heading5Char">
    <w:name w:val="Heading 5 Char"/>
    <w:rPr>
      <w:b/>
      <w:sz w:val="40"/>
      <w:lang w:val="lt-LT" w:eastAsia="lt-LT" w:bidi="ar-SA"/>
    </w:rPr>
  </w:style>
  <w:style w:type="character" w:customStyle="1" w:styleId="Heading6Char">
    <w:name w:val="Heading 6 Char"/>
    <w:rPr>
      <w:b/>
      <w:sz w:val="36"/>
      <w:lang w:val="lt-LT" w:eastAsia="lt-LT" w:bidi="ar-SA"/>
    </w:rPr>
  </w:style>
  <w:style w:type="character" w:customStyle="1" w:styleId="Heading7Char">
    <w:name w:val="Heading 7 Char"/>
    <w:rPr>
      <w:sz w:val="48"/>
      <w:lang w:val="lt-LT" w:eastAsia="lt-LT" w:bidi="ar-SA"/>
    </w:rPr>
  </w:style>
  <w:style w:type="character" w:customStyle="1" w:styleId="Heading8Char">
    <w:name w:val="Heading 8 Char"/>
    <w:rPr>
      <w:b/>
      <w:sz w:val="18"/>
      <w:lang w:val="lt-LT" w:eastAsia="lt-LT" w:bidi="ar-SA"/>
    </w:rPr>
  </w:style>
  <w:style w:type="character" w:customStyle="1" w:styleId="Heading9Char">
    <w:name w:val="Heading 9 Char"/>
    <w:rPr>
      <w:sz w:val="40"/>
      <w:lang w:val="lt-LT" w:eastAsia="lt-LT" w:bidi="ar-SA"/>
    </w:rPr>
  </w:style>
  <w:style w:type="paragraph" w:styleId="Pavadinimas">
    <w:name w:val="Title"/>
    <w:basedOn w:val="prastasis"/>
    <w:link w:val="PavadinimasDiagrama"/>
    <w:uiPriority w:val="10"/>
    <w:qFormat/>
    <w:pPr>
      <w:widowControl w:val="0"/>
      <w:autoSpaceDE w:val="0"/>
      <w:autoSpaceDN w:val="0"/>
      <w:adjustRightInd w:val="0"/>
      <w:jc w:val="center"/>
    </w:pPr>
    <w:rPr>
      <w:b/>
      <w:bCs/>
      <w:noProof/>
      <w:szCs w:val="22"/>
    </w:rPr>
  </w:style>
  <w:style w:type="paragraph" w:styleId="Pagrindinistekstas">
    <w:name w:val="Body Text"/>
    <w:basedOn w:val="prastasis"/>
    <w:link w:val="PagrindinistekstasDiagrama"/>
    <w:pPr>
      <w:widowControl w:val="0"/>
      <w:tabs>
        <w:tab w:val="left" w:pos="9356"/>
      </w:tabs>
      <w:autoSpaceDE w:val="0"/>
      <w:autoSpaceDN w:val="0"/>
      <w:adjustRightInd w:val="0"/>
      <w:spacing w:line="260" w:lineRule="auto"/>
      <w:ind w:right="-23"/>
      <w:jc w:val="center"/>
    </w:pPr>
    <w:rPr>
      <w:b/>
      <w:bCs/>
      <w:noProof/>
      <w:szCs w:val="22"/>
    </w:rPr>
  </w:style>
  <w:style w:type="character" w:customStyle="1" w:styleId="BodyTextChar">
    <w:name w:val="Body Text Char"/>
    <w:semiHidden/>
    <w:rPr>
      <w:b/>
      <w:bCs/>
      <w:noProof/>
      <w:sz w:val="24"/>
      <w:szCs w:val="22"/>
      <w:lang w:val="lt-LT" w:eastAsia="en-US" w:bidi="ar-SA"/>
    </w:rPr>
  </w:style>
  <w:style w:type="paragraph" w:styleId="Antrats">
    <w:name w:val="header"/>
    <w:basedOn w:val="prastasis"/>
    <w:link w:val="AntratsDiagrama"/>
    <w:pPr>
      <w:tabs>
        <w:tab w:val="center" w:pos="4153"/>
        <w:tab w:val="right" w:pos="8306"/>
      </w:tabs>
    </w:pPr>
  </w:style>
  <w:style w:type="character" w:customStyle="1" w:styleId="HeaderChar">
    <w:name w:val="Header Char"/>
    <w:rPr>
      <w:sz w:val="24"/>
      <w:szCs w:val="24"/>
      <w:lang w:val="lt-LT" w:eastAsia="en-US" w:bidi="ar-SA"/>
    </w:rPr>
  </w:style>
  <w:style w:type="paragraph" w:styleId="Porat">
    <w:name w:val="footer"/>
    <w:basedOn w:val="prastasis"/>
    <w:link w:val="PoratDiagrama"/>
    <w:pPr>
      <w:tabs>
        <w:tab w:val="center" w:pos="4153"/>
        <w:tab w:val="right" w:pos="8306"/>
      </w:tabs>
    </w:pPr>
  </w:style>
  <w:style w:type="character" w:customStyle="1" w:styleId="FooterChar">
    <w:name w:val="Footer Char"/>
    <w:rPr>
      <w:sz w:val="24"/>
      <w:szCs w:val="24"/>
      <w:lang w:val="lt-LT" w:eastAsia="en-US" w:bidi="ar-SA"/>
    </w:rPr>
  </w:style>
  <w:style w:type="character" w:styleId="Puslapionumeris">
    <w:name w:val="page number"/>
    <w:basedOn w:val="Numatytasispastraiposriftas"/>
  </w:style>
  <w:style w:type="paragraph" w:styleId="Pagrindiniotekstotrauka">
    <w:name w:val="Body Text Indent"/>
    <w:basedOn w:val="prastasis"/>
    <w:link w:val="PagrindiniotekstotraukaDiagrama"/>
    <w:pPr>
      <w:ind w:left="360"/>
    </w:pPr>
    <w:rPr>
      <w:rFonts w:cs="Arial Unicode MS"/>
      <w:lang w:eastAsia="x-none" w:bidi="km-KH"/>
    </w:rPr>
  </w:style>
  <w:style w:type="paragraph" w:styleId="Pagrindiniotekstotrauka2">
    <w:name w:val="Body Text Indent 2"/>
    <w:basedOn w:val="prastasis"/>
    <w:link w:val="Pagrindiniotekstotrauka2Diagrama"/>
    <w:uiPriority w:val="99"/>
    <w:pPr>
      <w:ind w:firstLine="360"/>
      <w:jc w:val="both"/>
    </w:pPr>
    <w:rPr>
      <w:color w:val="000000"/>
    </w:rPr>
  </w:style>
  <w:style w:type="paragraph" w:styleId="Pagrindiniotekstotrauka3">
    <w:name w:val="Body Text Indent 3"/>
    <w:basedOn w:val="prastasis"/>
    <w:link w:val="Pagrindiniotekstotrauka3Diagrama"/>
    <w:uiPriority w:val="99"/>
    <w:pPr>
      <w:ind w:left="360" w:firstLine="360"/>
    </w:pPr>
  </w:style>
  <w:style w:type="character" w:customStyle="1" w:styleId="BodyTextIndent3Char">
    <w:name w:val="Body Text Indent 3 Char"/>
    <w:semiHidden/>
    <w:rPr>
      <w:sz w:val="24"/>
      <w:szCs w:val="24"/>
      <w:lang w:val="lt-LT" w:eastAsia="en-US" w:bidi="ar-SA"/>
    </w:rPr>
  </w:style>
  <w:style w:type="paragraph" w:styleId="Pagrindinistekstas2">
    <w:name w:val="Body Text 2"/>
    <w:basedOn w:val="prastasis"/>
    <w:link w:val="Pagrindinistekstas2Diagrama"/>
    <w:uiPriority w:val="99"/>
    <w:pPr>
      <w:jc w:val="both"/>
    </w:pPr>
    <w:rPr>
      <w:b/>
      <w:bCs/>
      <w:lang w:val="en-US"/>
    </w:rPr>
  </w:style>
  <w:style w:type="paragraph" w:styleId="Pagrindinistekstas3">
    <w:name w:val="Body Text 3"/>
    <w:basedOn w:val="prastasis"/>
    <w:link w:val="Pagrindinistekstas3Diagrama"/>
    <w:uiPriority w:val="99"/>
    <w:pPr>
      <w:jc w:val="center"/>
    </w:pPr>
  </w:style>
  <w:style w:type="character" w:styleId="Hipersaitas">
    <w:name w:val="Hyperlink"/>
    <w:aliases w:val="Alna"/>
    <w:rPr>
      <w:color w:val="0000FF"/>
      <w:u w:val="single"/>
    </w:rPr>
  </w:style>
  <w:style w:type="paragraph" w:customStyle="1" w:styleId="Point1">
    <w:name w:val="Point 1"/>
    <w:basedOn w:val="prastasis"/>
    <w:uiPriority w:val="99"/>
    <w:pPr>
      <w:spacing w:before="120" w:after="120"/>
      <w:ind w:left="1418" w:hanging="567"/>
      <w:jc w:val="both"/>
    </w:pPr>
    <w:rPr>
      <w:szCs w:val="20"/>
      <w:lang w:val="en-GB" w:eastAsia="lt-LT"/>
    </w:rPr>
  </w:style>
  <w:style w:type="character" w:styleId="Puslapioinaosnuoroda">
    <w:name w:val="footnote reference"/>
    <w:uiPriority w:val="99"/>
    <w:rPr>
      <w:vertAlign w:val="superscript"/>
    </w:rPr>
  </w:style>
  <w:style w:type="character" w:customStyle="1" w:styleId="CharChar5">
    <w:name w:val="Char Char5"/>
    <w:semiHidden/>
    <w:rPr>
      <w:rFonts w:eastAsia="Times New Roman" w:cs="Times New Roman"/>
      <w:szCs w:val="20"/>
      <w:lang w:eastAsia="lt-LT"/>
    </w:rPr>
  </w:style>
  <w:style w:type="paragraph" w:styleId="Komentarotekstas">
    <w:name w:val="annotation text"/>
    <w:basedOn w:val="prastasis"/>
    <w:link w:val="KomentarotekstasDiagrama"/>
    <w:pPr>
      <w:spacing w:after="200" w:line="276" w:lineRule="auto"/>
    </w:pPr>
    <w:rPr>
      <w:rFonts w:eastAsia="Calibri"/>
      <w:sz w:val="20"/>
      <w:szCs w:val="20"/>
    </w:rPr>
  </w:style>
  <w:style w:type="character" w:customStyle="1" w:styleId="CommentTextChar">
    <w:name w:val="Comment Text Char"/>
    <w:semiHidden/>
    <w:rPr>
      <w:rFonts w:eastAsia="Calibri"/>
      <w:lang w:val="lt-LT" w:eastAsia="en-US" w:bidi="ar-SA"/>
    </w:rPr>
  </w:style>
  <w:style w:type="character" w:customStyle="1" w:styleId="PlainTextChar">
    <w:name w:val="Plain Text Char"/>
    <w:semiHidden/>
    <w:rPr>
      <w:rFonts w:ascii="Courier New" w:eastAsia="Calibri" w:hAnsi="Courier New"/>
      <w:lang w:bidi="ar-SA"/>
    </w:rPr>
  </w:style>
  <w:style w:type="paragraph" w:styleId="Paprastasistekstas">
    <w:name w:val="Plain Text"/>
    <w:basedOn w:val="prastasis"/>
    <w:link w:val="PaprastasistekstasDiagrama"/>
    <w:rPr>
      <w:rFonts w:ascii="Courier New" w:eastAsia="Calibri" w:hAnsi="Courier New"/>
      <w:sz w:val="20"/>
      <w:szCs w:val="20"/>
      <w:lang w:eastAsia="lt-LT"/>
    </w:rPr>
  </w:style>
  <w:style w:type="character" w:customStyle="1" w:styleId="CommentSubjectChar">
    <w:name w:val="Comment Subject Char"/>
    <w:basedOn w:val="Heading1Char"/>
    <w:semiHidden/>
    <w:rPr>
      <w:b/>
      <w:bCs/>
      <w:noProof/>
      <w:color w:val="000000"/>
      <w:sz w:val="24"/>
      <w:szCs w:val="24"/>
      <w:lang w:val="lt-LT" w:eastAsia="en-US" w:bidi="ar-SA"/>
    </w:rPr>
  </w:style>
  <w:style w:type="paragraph" w:styleId="Komentarotema">
    <w:name w:val="annotation subject"/>
    <w:basedOn w:val="Komentarotekstas"/>
    <w:next w:val="Komentarotekstas"/>
    <w:link w:val="KomentarotemaDiagrama"/>
    <w:semiHidden/>
    <w:rPr>
      <w:rFonts w:eastAsia="Times New Roman"/>
      <w:b/>
      <w:bCs/>
      <w:noProof/>
      <w:color w:val="000000"/>
      <w:sz w:val="24"/>
      <w:szCs w:val="24"/>
    </w:rPr>
  </w:style>
  <w:style w:type="paragraph" w:customStyle="1" w:styleId="Patvirtinta">
    <w:name w:val="Patvirtinta"/>
    <w:uiPriority w:val="99"/>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Pagrindinistekstas1">
    <w:name w:val="Pagrindinis tekstas1"/>
    <w:uiPriority w:val="99"/>
    <w:pPr>
      <w:snapToGrid w:val="0"/>
      <w:ind w:firstLine="312"/>
      <w:jc w:val="both"/>
    </w:pPr>
    <w:rPr>
      <w:rFonts w:ascii="TimesLT" w:hAnsi="TimesLT"/>
      <w:lang w:val="en-US" w:eastAsia="en-US"/>
    </w:rPr>
  </w:style>
  <w:style w:type="paragraph" w:customStyle="1" w:styleId="CentrBoldm">
    <w:name w:val="CentrBoldm"/>
    <w:basedOn w:val="prastasis"/>
    <w:uiPriority w:val="99"/>
    <w:pPr>
      <w:autoSpaceDE w:val="0"/>
      <w:autoSpaceDN w:val="0"/>
      <w:adjustRightInd w:val="0"/>
      <w:jc w:val="center"/>
    </w:pPr>
    <w:rPr>
      <w:rFonts w:ascii="TimesLT" w:hAnsi="TimesLT"/>
      <w:b/>
      <w:bCs/>
      <w:sz w:val="20"/>
      <w:lang w:val="en-US"/>
    </w:rPr>
  </w:style>
  <w:style w:type="paragraph" w:customStyle="1" w:styleId="MAZAS">
    <w:name w:val="MAZAS"/>
    <w:uiPriority w:val="99"/>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
    <w:name w:val="Balloon Text Char"/>
    <w:semiHidden/>
    <w:rPr>
      <w:rFonts w:ascii="Tahoma" w:eastAsia="Calibri" w:hAnsi="Tahoma" w:cs="Tahoma"/>
      <w:sz w:val="16"/>
      <w:szCs w:val="16"/>
      <w:lang w:val="lt-LT" w:eastAsia="en-US" w:bidi="ar-SA"/>
    </w:rPr>
  </w:style>
  <w:style w:type="paragraph" w:styleId="Debesliotekstas">
    <w:name w:val="Balloon Text"/>
    <w:basedOn w:val="prastasis"/>
    <w:link w:val="DebesliotekstasDiagrama"/>
    <w:semiHidden/>
    <w:pPr>
      <w:spacing w:after="200" w:line="276" w:lineRule="auto"/>
    </w:pPr>
    <w:rPr>
      <w:rFonts w:ascii="Tahoma" w:eastAsia="Calibri" w:hAnsi="Tahoma" w:cs="Tahoma"/>
      <w:sz w:val="16"/>
      <w:szCs w:val="16"/>
    </w:rPr>
  </w:style>
  <w:style w:type="paragraph" w:customStyle="1" w:styleId="linija">
    <w:name w:val="linija"/>
    <w:basedOn w:val="prastasis"/>
    <w:uiPriority w:val="99"/>
    <w:pPr>
      <w:spacing w:before="100" w:beforeAutospacing="1" w:after="100" w:afterAutospacing="1"/>
    </w:pPr>
    <w:rPr>
      <w:lang w:eastAsia="lt-LT"/>
    </w:rPr>
  </w:style>
  <w:style w:type="paragraph" w:styleId="Puslapioinaostekstas">
    <w:name w:val="footnote text"/>
    <w:basedOn w:val="prastasis"/>
    <w:link w:val="PuslapioinaostekstasDiagrama"/>
    <w:semiHidden/>
    <w:rsid w:val="00704A88"/>
    <w:pPr>
      <w:keepNext/>
      <w:spacing w:before="60" w:after="60"/>
      <w:jc w:val="both"/>
    </w:pPr>
    <w:rPr>
      <w:sz w:val="22"/>
      <w:szCs w:val="22"/>
      <w:lang w:eastAsia="fi-FI"/>
    </w:rPr>
  </w:style>
  <w:style w:type="paragraph" w:customStyle="1" w:styleId="Bodytxt">
    <w:name w:val="Bodytxt"/>
    <w:basedOn w:val="prastasis"/>
    <w:uiPriority w:val="99"/>
    <w:pPr>
      <w:keepNext/>
      <w:jc w:val="both"/>
    </w:pPr>
    <w:rPr>
      <w:sz w:val="22"/>
      <w:szCs w:val="22"/>
      <w:lang w:eastAsia="fi-FI"/>
    </w:rPr>
  </w:style>
  <w:style w:type="paragraph" w:styleId="Paantrat">
    <w:name w:val="Subtitle"/>
    <w:basedOn w:val="prastasis"/>
    <w:link w:val="PaantratDiagrama"/>
    <w:uiPriority w:val="11"/>
    <w:qFormat/>
    <w:pPr>
      <w:numPr>
        <w:numId w:val="1"/>
      </w:numPr>
      <w:tabs>
        <w:tab w:val="left" w:pos="3060"/>
      </w:tabs>
      <w:jc w:val="center"/>
    </w:pPr>
    <w:rPr>
      <w:b/>
      <w:bCs/>
    </w:rPr>
  </w:style>
  <w:style w:type="paragraph" w:styleId="HTMLiankstoformatuotas">
    <w:name w:val="HTML Preformatted"/>
    <w:basedOn w:val="prastasis"/>
    <w:link w:val="HTMLiankstoformatuotasDiagram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paragraph" w:customStyle="1" w:styleId="msolistparagraph0">
    <w:name w:val="msolistparagraph"/>
    <w:basedOn w:val="prastasis"/>
    <w:uiPriority w:val="99"/>
    <w:pPr>
      <w:spacing w:before="100" w:beforeAutospacing="1" w:after="100" w:afterAutospacing="1"/>
    </w:pPr>
    <w:rPr>
      <w:lang w:eastAsia="lt-LT"/>
    </w:rPr>
  </w:style>
  <w:style w:type="paragraph" w:customStyle="1" w:styleId="msolistparagraphcxspmiddle">
    <w:name w:val="msolistparagraphcxspmiddle"/>
    <w:basedOn w:val="prastasis"/>
    <w:uiPriority w:val="99"/>
    <w:pPr>
      <w:spacing w:before="100" w:beforeAutospacing="1" w:after="100" w:afterAutospacing="1"/>
    </w:pPr>
    <w:rPr>
      <w:lang w:eastAsia="lt-LT"/>
    </w:rPr>
  </w:style>
  <w:style w:type="paragraph" w:styleId="prastasiniatinklio">
    <w:name w:val="Normal (Web)"/>
    <w:basedOn w:val="prastasis"/>
    <w:pPr>
      <w:spacing w:before="100" w:beforeAutospacing="1" w:after="100" w:afterAutospacing="1"/>
    </w:pPr>
    <w:rPr>
      <w:lang w:eastAsia="lt-LT"/>
    </w:rPr>
  </w:style>
  <w:style w:type="paragraph" w:customStyle="1" w:styleId="CharCharDiagramaDiagrama">
    <w:name w:val="Char Char Diagrama Diagrama"/>
    <w:basedOn w:val="prastasis"/>
    <w:uiPriority w:val="99"/>
    <w:pPr>
      <w:spacing w:after="160" w:line="240" w:lineRule="exact"/>
    </w:pPr>
    <w:rPr>
      <w:rFonts w:ascii="Tahoma" w:hAnsi="Tahoma"/>
      <w:sz w:val="20"/>
      <w:szCs w:val="20"/>
      <w:lang w:val="en-US"/>
    </w:rPr>
  </w:style>
  <w:style w:type="character" w:customStyle="1" w:styleId="TitleHeader2CharChar">
    <w:name w:val="Title Header2 Char Char"/>
    <w:locked/>
    <w:rPr>
      <w:b/>
      <w:bCs/>
      <w:noProof/>
      <w:sz w:val="24"/>
      <w:szCs w:val="24"/>
      <w:lang w:val="lt-LT" w:eastAsia="en-US" w:bidi="ar-SA"/>
    </w:rPr>
  </w:style>
  <w:style w:type="paragraph" w:customStyle="1" w:styleId="Antrat31">
    <w:name w:val="Antraštė 31"/>
    <w:basedOn w:val="prastasis"/>
    <w:uiPriority w:val="99"/>
    <w:pPr>
      <w:keepNext/>
      <w:spacing w:before="240" w:after="60"/>
      <w:outlineLvl w:val="2"/>
    </w:pPr>
    <w:rPr>
      <w:rFonts w:ascii="Arial" w:eastAsia="Arial" w:hAnsi="Arial" w:cs="Arial"/>
      <w:b/>
      <w:bCs/>
      <w:sz w:val="26"/>
      <w:szCs w:val="26"/>
      <w:lang w:val="en-US"/>
    </w:rPr>
  </w:style>
  <w:style w:type="paragraph" w:customStyle="1" w:styleId="Porat1">
    <w:name w:val="Poraštė1"/>
    <w:basedOn w:val="prastasis"/>
    <w:uiPriority w:val="99"/>
    <w:semiHidden/>
    <w:pPr>
      <w:tabs>
        <w:tab w:val="center" w:pos="4153"/>
        <w:tab w:val="right" w:pos="8306"/>
      </w:tabs>
    </w:pPr>
    <w:rPr>
      <w:lang w:val="en-US"/>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pPr>
      <w:spacing w:after="200" w:line="276" w:lineRule="auto"/>
      <w:ind w:left="720"/>
    </w:pPr>
    <w:rPr>
      <w:rFonts w:ascii="Calibri" w:hAnsi="Calibri" w:cs="Arial Unicode MS"/>
      <w:sz w:val="22"/>
      <w:szCs w:val="22"/>
      <w:lang w:val="x-none" w:eastAsia="x-none" w:bidi="km-KH"/>
    </w:rPr>
  </w:style>
  <w:style w:type="paragraph" w:customStyle="1" w:styleId="NoSpacing2">
    <w:name w:val="No Spacing2"/>
    <w:uiPriority w:val="99"/>
    <w:pPr>
      <w:suppressAutoHyphens/>
    </w:pPr>
    <w:rPr>
      <w:sz w:val="24"/>
      <w:lang w:eastAsia="ar-SA"/>
    </w:rPr>
  </w:style>
  <w:style w:type="paragraph" w:customStyle="1" w:styleId="CharCharCharDiagramaDiagramaDiagrama1Diagrama">
    <w:name w:val="Char Char Char Diagrama Diagrama Diagrama1 Diagrama"/>
    <w:basedOn w:val="prastasis"/>
    <w:uiPriority w:val="99"/>
    <w:semiHidden/>
    <w:pPr>
      <w:spacing w:after="160" w:line="240" w:lineRule="exact"/>
    </w:pPr>
    <w:rPr>
      <w:rFonts w:ascii="Verdana" w:hAnsi="Verdana" w:cs="Verdana"/>
      <w:sz w:val="20"/>
      <w:szCs w:val="20"/>
      <w:lang w:eastAsia="lt-LT"/>
    </w:rPr>
  </w:style>
  <w:style w:type="character" w:customStyle="1" w:styleId="parahead1">
    <w:name w:val="parahead1"/>
    <w:rsid w:val="00F5607B"/>
    <w:rPr>
      <w:rFonts w:ascii="Verdana" w:hAnsi="Verdana" w:hint="default"/>
      <w:b/>
      <w:bCs/>
      <w:color w:val="000000"/>
      <w:sz w:val="17"/>
      <w:szCs w:val="17"/>
    </w:rPr>
  </w:style>
  <w:style w:type="character" w:customStyle="1" w:styleId="PagrindiniotekstotraukaDiagrama">
    <w:name w:val="Pagrindinio teksto įtrauka Diagrama"/>
    <w:link w:val="Pagrindiniotekstotrauka"/>
    <w:rsid w:val="005E13C4"/>
    <w:rPr>
      <w:sz w:val="24"/>
      <w:szCs w:val="24"/>
      <w:lang w:val="lt-LT"/>
    </w:rPr>
  </w:style>
  <w:style w:type="paragraph" w:customStyle="1" w:styleId="Alnostext">
    <w:name w:val="Alnos text"/>
    <w:basedOn w:val="prastasis"/>
    <w:link w:val="AlnostextChar"/>
    <w:rsid w:val="00530DE2"/>
    <w:pPr>
      <w:spacing w:before="120" w:after="120"/>
      <w:jc w:val="both"/>
    </w:pPr>
    <w:rPr>
      <w:rFonts w:ascii="Arial" w:hAnsi="Arial" w:cs="Arial Unicode MS"/>
      <w:sz w:val="20"/>
      <w:lang w:val="x-none" w:bidi="km-KH"/>
    </w:rPr>
  </w:style>
  <w:style w:type="character" w:customStyle="1" w:styleId="AlnostextChar">
    <w:name w:val="Alnos text Char"/>
    <w:link w:val="Alnostext"/>
    <w:rsid w:val="00530DE2"/>
    <w:rPr>
      <w:rFonts w:ascii="Arial" w:hAnsi="Arial"/>
      <w:szCs w:val="24"/>
      <w:lang w:val="x-none" w:eastAsia="en-US"/>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qFormat/>
    <w:rsid w:val="006146BB"/>
    <w:rPr>
      <w:rFonts w:ascii="Calibri" w:hAnsi="Calibri"/>
      <w:sz w:val="22"/>
      <w:szCs w:val="22"/>
    </w:rPr>
  </w:style>
  <w:style w:type="paragraph" w:customStyle="1" w:styleId="Sraopastraipa2">
    <w:name w:val="Sąrašo pastraipa2"/>
    <w:basedOn w:val="prastasis"/>
    <w:rsid w:val="00E315BC"/>
    <w:pPr>
      <w:suppressAutoHyphens/>
      <w:spacing w:after="200" w:line="276" w:lineRule="auto"/>
      <w:ind w:left="720"/>
    </w:pPr>
    <w:rPr>
      <w:rFonts w:ascii="Calibri" w:hAnsi="Calibri" w:cs="Calibri"/>
      <w:sz w:val="22"/>
      <w:szCs w:val="22"/>
      <w:lang w:eastAsia="zh-CN"/>
    </w:rPr>
  </w:style>
  <w:style w:type="paragraph" w:customStyle="1" w:styleId="Sraopastraipa1">
    <w:name w:val="Sąrašo pastraipa1"/>
    <w:basedOn w:val="prastasis"/>
    <w:uiPriority w:val="99"/>
    <w:qFormat/>
    <w:rsid w:val="00CE1420"/>
    <w:pPr>
      <w:suppressAutoHyphens/>
      <w:spacing w:after="200" w:line="276" w:lineRule="auto"/>
      <w:ind w:left="720"/>
    </w:pPr>
    <w:rPr>
      <w:rFonts w:ascii="Calibri" w:hAnsi="Calibri" w:cs="Calibri"/>
      <w:sz w:val="22"/>
      <w:szCs w:val="22"/>
      <w:lang w:eastAsia="zh-CN"/>
    </w:rPr>
  </w:style>
  <w:style w:type="character" w:customStyle="1" w:styleId="HTMLiankstoformatuotasDiagrama">
    <w:name w:val="HTML iš anksto formatuotas Diagrama"/>
    <w:link w:val="HTMLiankstoformatuotas"/>
    <w:rsid w:val="0032016A"/>
    <w:rPr>
      <w:rFonts w:ascii="Courier New" w:hAnsi="Courier New" w:cs="Courier New"/>
    </w:rPr>
  </w:style>
  <w:style w:type="paragraph" w:customStyle="1" w:styleId="textas">
    <w:name w:val="textas"/>
    <w:rsid w:val="00823EFB"/>
    <w:pPr>
      <w:tabs>
        <w:tab w:val="left" w:pos="1871"/>
        <w:tab w:val="right" w:pos="6520"/>
        <w:tab w:val="right" w:pos="7200"/>
      </w:tabs>
      <w:autoSpaceDE w:val="0"/>
      <w:autoSpaceDN w:val="0"/>
      <w:adjustRightInd w:val="0"/>
      <w:spacing w:line="196" w:lineRule="atLeast"/>
    </w:pPr>
    <w:rPr>
      <w:rFonts w:ascii="HelveticaLT" w:hAnsi="HelveticaLT"/>
      <w:color w:val="000000"/>
      <w:sz w:val="16"/>
      <w:szCs w:val="16"/>
      <w:lang w:val="en-US" w:eastAsia="en-US"/>
    </w:rPr>
  </w:style>
  <w:style w:type="paragraph" w:customStyle="1" w:styleId="x">
    <w:name w:val="x"/>
    <w:rsid w:val="00746D92"/>
    <w:rPr>
      <w:rFonts w:ascii="Arial" w:hAnsi="Arial" w:cs="Arial"/>
      <w:lang w:val="en-GB" w:eastAsia="en-US"/>
    </w:rPr>
  </w:style>
  <w:style w:type="character" w:styleId="Komentaronuoroda">
    <w:name w:val="annotation reference"/>
    <w:rsid w:val="003811D9"/>
    <w:rPr>
      <w:sz w:val="16"/>
      <w:szCs w:val="16"/>
    </w:rPr>
  </w:style>
  <w:style w:type="character" w:customStyle="1" w:styleId="Pagrindinistekstas2Diagrama">
    <w:name w:val="Pagrindinis tekstas 2 Diagrama"/>
    <w:link w:val="Pagrindinistekstas2"/>
    <w:uiPriority w:val="99"/>
    <w:rsid w:val="006343A1"/>
    <w:rPr>
      <w:b/>
      <w:bCs/>
      <w:sz w:val="24"/>
      <w:szCs w:val="24"/>
      <w:lang w:val="en-US" w:eastAsia="en-US"/>
    </w:rPr>
  </w:style>
  <w:style w:type="paragraph" w:customStyle="1" w:styleId="Body2">
    <w:name w:val="Body 2"/>
    <w:rsid w:val="00A826F4"/>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character" w:customStyle="1" w:styleId="UnresolvedMention1">
    <w:name w:val="Unresolved Mention1"/>
    <w:basedOn w:val="Numatytasispastraiposriftas"/>
    <w:uiPriority w:val="99"/>
    <w:semiHidden/>
    <w:unhideWhenUsed/>
    <w:rsid w:val="00512FB6"/>
    <w:rPr>
      <w:color w:val="605E5C"/>
      <w:shd w:val="clear" w:color="auto" w:fill="E1DFDD"/>
    </w:rPr>
  </w:style>
  <w:style w:type="table" w:styleId="Lentelstinklelis">
    <w:name w:val="Table Grid"/>
    <w:basedOn w:val="prastojilentel"/>
    <w:rsid w:val="006A03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basedOn w:val="Numatytasispastraiposriftas"/>
    <w:uiPriority w:val="99"/>
    <w:semiHidden/>
    <w:unhideWhenUsed/>
    <w:rsid w:val="00F93BD7"/>
    <w:rPr>
      <w:color w:val="605E5C"/>
      <w:shd w:val="clear" w:color="auto" w:fill="E1DFDD"/>
    </w:rPr>
  </w:style>
  <w:style w:type="character" w:styleId="Neapdorotaspaminjimas">
    <w:name w:val="Unresolved Mention"/>
    <w:basedOn w:val="Numatytasispastraiposriftas"/>
    <w:uiPriority w:val="99"/>
    <w:semiHidden/>
    <w:unhideWhenUsed/>
    <w:rsid w:val="00CA0F93"/>
    <w:rPr>
      <w:color w:val="605E5C"/>
      <w:shd w:val="clear" w:color="auto" w:fill="E1DFDD"/>
    </w:rPr>
  </w:style>
  <w:style w:type="paragraph" w:customStyle="1" w:styleId="Antrinispavadinimas1">
    <w:name w:val="Antrinis pavadinimas1"/>
    <w:basedOn w:val="prastasis"/>
    <w:qFormat/>
    <w:rsid w:val="00A119D0"/>
    <w:pPr>
      <w:tabs>
        <w:tab w:val="num" w:pos="1080"/>
        <w:tab w:val="left" w:pos="3060"/>
      </w:tabs>
      <w:ind w:left="1080" w:hanging="720"/>
      <w:jc w:val="center"/>
    </w:pPr>
    <w:rPr>
      <w:b/>
      <w:bCs/>
    </w:rPr>
  </w:style>
  <w:style w:type="paragraph" w:customStyle="1" w:styleId="prastasistinklapis1">
    <w:name w:val="Įprastasis (tinklapis)1"/>
    <w:basedOn w:val="prastasis"/>
    <w:rsid w:val="00A119D0"/>
    <w:pPr>
      <w:spacing w:before="100" w:beforeAutospacing="1" w:after="100" w:afterAutospacing="1"/>
    </w:pPr>
    <w:rPr>
      <w:lang w:eastAsia="lt-LT"/>
    </w:rPr>
  </w:style>
  <w:style w:type="numbering" w:customStyle="1" w:styleId="Sraonra1">
    <w:name w:val="Sąrašo nėra1"/>
    <w:next w:val="Sraonra"/>
    <w:uiPriority w:val="99"/>
    <w:semiHidden/>
    <w:unhideWhenUsed/>
    <w:rsid w:val="00A119D0"/>
  </w:style>
  <w:style w:type="character" w:customStyle="1" w:styleId="Antrat1Diagrama">
    <w:name w:val="Antraštė 1 Diagrama"/>
    <w:aliases w:val="Appendix Diagrama1"/>
    <w:basedOn w:val="Numatytasispastraiposriftas"/>
    <w:link w:val="Antrat1"/>
    <w:rsid w:val="00A119D0"/>
    <w:rPr>
      <w:b/>
      <w:bCs/>
      <w:noProof/>
      <w:color w:val="000000"/>
      <w:sz w:val="24"/>
      <w:szCs w:val="24"/>
      <w:lang w:eastAsia="en-US"/>
    </w:rPr>
  </w:style>
  <w:style w:type="character" w:customStyle="1" w:styleId="Antrat2Diagrama">
    <w:name w:val="Antraštė 2 Diagrama"/>
    <w:aliases w:val="Title Header2 Diagrama1"/>
    <w:basedOn w:val="Numatytasispastraiposriftas"/>
    <w:link w:val="Antrat2"/>
    <w:rsid w:val="00A119D0"/>
    <w:rPr>
      <w:b/>
      <w:bCs/>
      <w:noProof/>
      <w:sz w:val="24"/>
      <w:szCs w:val="24"/>
      <w:lang w:eastAsia="en-US"/>
    </w:rPr>
  </w:style>
  <w:style w:type="character" w:customStyle="1" w:styleId="Antrat3Diagrama">
    <w:name w:val="Antraštė 3 Diagrama"/>
    <w:aliases w:val="Section Header3 Diagrama1,Sub-Clause Paragraph Diagrama1"/>
    <w:basedOn w:val="Numatytasispastraiposriftas"/>
    <w:link w:val="Antrat3"/>
    <w:rsid w:val="00A119D0"/>
    <w:rPr>
      <w:rFonts w:ascii="Arial" w:hAnsi="Arial" w:cs="Arial"/>
      <w:b/>
      <w:bCs/>
      <w:sz w:val="26"/>
      <w:szCs w:val="26"/>
      <w:lang w:eastAsia="en-US"/>
    </w:rPr>
  </w:style>
  <w:style w:type="character" w:customStyle="1" w:styleId="Antrat4Diagrama">
    <w:name w:val="Antraštė 4 Diagrama"/>
    <w:aliases w:val="Heading 4 Char Char Char Char Diagrama1,Heading 4 Char Char Char Char Char Diagrama1,Sub-Clause Sub-paragraph Diagrama1"/>
    <w:basedOn w:val="Numatytasispastraiposriftas"/>
    <w:link w:val="Antrat4"/>
    <w:rsid w:val="00A119D0"/>
    <w:rPr>
      <w:b/>
      <w:sz w:val="44"/>
    </w:rPr>
  </w:style>
  <w:style w:type="character" w:customStyle="1" w:styleId="Antrat5Diagrama">
    <w:name w:val="Antraštė 5 Diagrama"/>
    <w:basedOn w:val="Numatytasispastraiposriftas"/>
    <w:link w:val="Antrat5"/>
    <w:rsid w:val="00A119D0"/>
    <w:rPr>
      <w:b/>
      <w:sz w:val="40"/>
    </w:rPr>
  </w:style>
  <w:style w:type="character" w:customStyle="1" w:styleId="Antrat6Diagrama">
    <w:name w:val="Antraštė 6 Diagrama"/>
    <w:basedOn w:val="Numatytasispastraiposriftas"/>
    <w:link w:val="Antrat6"/>
    <w:uiPriority w:val="9"/>
    <w:rsid w:val="00A119D0"/>
    <w:rPr>
      <w:b/>
      <w:sz w:val="36"/>
    </w:rPr>
  </w:style>
  <w:style w:type="character" w:customStyle="1" w:styleId="Antrat7Diagrama">
    <w:name w:val="Antraštė 7 Diagrama"/>
    <w:basedOn w:val="Numatytasispastraiposriftas"/>
    <w:link w:val="Antrat7"/>
    <w:uiPriority w:val="9"/>
    <w:rsid w:val="00A119D0"/>
    <w:rPr>
      <w:sz w:val="48"/>
    </w:rPr>
  </w:style>
  <w:style w:type="character" w:customStyle="1" w:styleId="Antrat8Diagrama">
    <w:name w:val="Antraštė 8 Diagrama"/>
    <w:basedOn w:val="Numatytasispastraiposriftas"/>
    <w:link w:val="Antrat8"/>
    <w:uiPriority w:val="9"/>
    <w:rsid w:val="00A119D0"/>
    <w:rPr>
      <w:b/>
      <w:sz w:val="18"/>
    </w:rPr>
  </w:style>
  <w:style w:type="character" w:customStyle="1" w:styleId="Antrat9Diagrama">
    <w:name w:val="Antraštė 9 Diagrama"/>
    <w:basedOn w:val="Numatytasispastraiposriftas"/>
    <w:link w:val="Antrat9"/>
    <w:uiPriority w:val="9"/>
    <w:rsid w:val="00A119D0"/>
    <w:rPr>
      <w:sz w:val="40"/>
    </w:rPr>
  </w:style>
  <w:style w:type="character" w:customStyle="1" w:styleId="Perirtashipersaitas1">
    <w:name w:val="Peržiūrėtas hipersaitas1"/>
    <w:basedOn w:val="Numatytasispastraiposriftas"/>
    <w:uiPriority w:val="99"/>
    <w:semiHidden/>
    <w:unhideWhenUsed/>
    <w:rsid w:val="00A119D0"/>
    <w:rPr>
      <w:color w:val="954F72"/>
      <w:u w:val="single"/>
    </w:rPr>
  </w:style>
  <w:style w:type="character" w:customStyle="1" w:styleId="Antrat1Diagrama1">
    <w:name w:val="Antraštė 1 Diagrama1"/>
    <w:aliases w:val="Appendix Diagrama"/>
    <w:basedOn w:val="Numatytasispastraiposriftas"/>
    <w:rsid w:val="00A119D0"/>
    <w:rPr>
      <w:rFonts w:ascii="Calibri Light" w:eastAsia="Times New Roman" w:hAnsi="Calibri Light" w:cs="Times New Roman"/>
      <w:color w:val="2F5496"/>
      <w:sz w:val="32"/>
      <w:szCs w:val="32"/>
      <w:lang w:eastAsia="en-US"/>
    </w:rPr>
  </w:style>
  <w:style w:type="character" w:customStyle="1" w:styleId="Antrat2Diagrama1">
    <w:name w:val="Antraštė 2 Diagrama1"/>
    <w:aliases w:val="Title Header2 Diagrama"/>
    <w:basedOn w:val="Numatytasispastraiposriftas"/>
    <w:semiHidden/>
    <w:rsid w:val="00A119D0"/>
    <w:rPr>
      <w:rFonts w:ascii="Calibri Light" w:eastAsia="Times New Roman" w:hAnsi="Calibri Light" w:cs="Times New Roman"/>
      <w:color w:val="2F5496"/>
      <w:sz w:val="26"/>
      <w:szCs w:val="26"/>
      <w:lang w:eastAsia="en-US"/>
    </w:rPr>
  </w:style>
  <w:style w:type="character" w:customStyle="1" w:styleId="Antrat3Diagrama1">
    <w:name w:val="Antraštė 3 Diagrama1"/>
    <w:aliases w:val="Section Header3 Diagrama,Sub-Clause Paragraph Diagrama"/>
    <w:basedOn w:val="Numatytasispastraiposriftas"/>
    <w:semiHidden/>
    <w:rsid w:val="00A119D0"/>
    <w:rPr>
      <w:rFonts w:ascii="Calibri Light" w:eastAsia="Times New Roman" w:hAnsi="Calibri Light" w:cs="Times New Roman"/>
      <w:color w:val="1F3763"/>
      <w:sz w:val="24"/>
      <w:szCs w:val="24"/>
      <w:lang w:eastAsia="en-US"/>
    </w:rPr>
  </w:style>
  <w:style w:type="character" w:customStyle="1" w:styleId="Antrat4Diagrama1">
    <w:name w:val="Antraštė 4 Diagrama1"/>
    <w:aliases w:val="Heading 4 Char Char Char Char Diagrama,Sub-Clause Sub-paragraph Diagrama,Heading 4 Char Char Char Char Char Diagrama"/>
    <w:basedOn w:val="Numatytasispastraiposriftas"/>
    <w:semiHidden/>
    <w:rsid w:val="00A119D0"/>
    <w:rPr>
      <w:rFonts w:ascii="Calibri Light" w:eastAsia="Times New Roman" w:hAnsi="Calibri Light" w:cs="Times New Roman"/>
      <w:i/>
      <w:iCs/>
      <w:color w:val="2F5496"/>
      <w:sz w:val="24"/>
      <w:szCs w:val="24"/>
      <w:lang w:eastAsia="en-US"/>
    </w:rPr>
  </w:style>
  <w:style w:type="paragraph" w:customStyle="1" w:styleId="msonormal0">
    <w:name w:val="msonormal"/>
    <w:basedOn w:val="prastasis"/>
    <w:uiPriority w:val="99"/>
    <w:semiHidden/>
    <w:rsid w:val="00A119D0"/>
  </w:style>
  <w:style w:type="character" w:customStyle="1" w:styleId="KomentarotekstasDiagrama">
    <w:name w:val="Komentaro tekstas Diagrama"/>
    <w:basedOn w:val="Numatytasispastraiposriftas"/>
    <w:link w:val="Komentarotekstas"/>
    <w:rsid w:val="00A119D0"/>
    <w:rPr>
      <w:rFonts w:eastAsia="Calibri"/>
      <w:lang w:eastAsia="en-US"/>
    </w:rPr>
  </w:style>
  <w:style w:type="character" w:customStyle="1" w:styleId="AntratsDiagrama">
    <w:name w:val="Antraštės Diagrama"/>
    <w:basedOn w:val="Numatytasispastraiposriftas"/>
    <w:link w:val="Antrats"/>
    <w:rsid w:val="00A119D0"/>
    <w:rPr>
      <w:sz w:val="24"/>
      <w:szCs w:val="24"/>
      <w:lang w:eastAsia="en-US"/>
    </w:rPr>
  </w:style>
  <w:style w:type="character" w:customStyle="1" w:styleId="PoratDiagrama">
    <w:name w:val="Poraštė Diagrama"/>
    <w:basedOn w:val="Numatytasispastraiposriftas"/>
    <w:link w:val="Porat"/>
    <w:rsid w:val="00A119D0"/>
    <w:rPr>
      <w:sz w:val="24"/>
      <w:szCs w:val="24"/>
      <w:lang w:eastAsia="en-US"/>
    </w:rPr>
  </w:style>
  <w:style w:type="character" w:customStyle="1" w:styleId="PavadinimasDiagrama">
    <w:name w:val="Pavadinimas Diagrama"/>
    <w:basedOn w:val="Numatytasispastraiposriftas"/>
    <w:link w:val="Pavadinimas"/>
    <w:uiPriority w:val="10"/>
    <w:rsid w:val="00A119D0"/>
    <w:rPr>
      <w:b/>
      <w:bCs/>
      <w:noProof/>
      <w:sz w:val="24"/>
      <w:szCs w:val="22"/>
      <w:lang w:eastAsia="en-US"/>
    </w:rPr>
  </w:style>
  <w:style w:type="character" w:customStyle="1" w:styleId="PagrindinistekstasDiagrama">
    <w:name w:val="Pagrindinis tekstas Diagrama"/>
    <w:basedOn w:val="Numatytasispastraiposriftas"/>
    <w:link w:val="Pagrindinistekstas"/>
    <w:rsid w:val="00A119D0"/>
    <w:rPr>
      <w:b/>
      <w:bCs/>
      <w:noProof/>
      <w:sz w:val="24"/>
      <w:szCs w:val="22"/>
      <w:lang w:eastAsia="en-US"/>
    </w:rPr>
  </w:style>
  <w:style w:type="paragraph" w:customStyle="1" w:styleId="Antrinispavadinimas2">
    <w:name w:val="Antrinis pavadinimas2"/>
    <w:basedOn w:val="prastasis"/>
    <w:next w:val="prastasis"/>
    <w:uiPriority w:val="11"/>
    <w:qFormat/>
    <w:rsid w:val="00A119D0"/>
    <w:pPr>
      <w:spacing w:after="160"/>
    </w:pPr>
    <w:rPr>
      <w:rFonts w:ascii="Calibri" w:hAnsi="Calibri"/>
      <w:color w:val="5A5A5A"/>
      <w:spacing w:val="15"/>
      <w:sz w:val="22"/>
      <w:szCs w:val="22"/>
    </w:rPr>
  </w:style>
  <w:style w:type="character" w:customStyle="1" w:styleId="PaantratDiagrama">
    <w:name w:val="Paantraštė Diagrama"/>
    <w:basedOn w:val="Numatytasispastraiposriftas"/>
    <w:link w:val="Paantrat"/>
    <w:uiPriority w:val="11"/>
    <w:rsid w:val="00A119D0"/>
    <w:rPr>
      <w:b/>
      <w:bCs/>
      <w:sz w:val="24"/>
      <w:szCs w:val="24"/>
      <w:lang w:eastAsia="en-US"/>
    </w:rPr>
  </w:style>
  <w:style w:type="character" w:customStyle="1" w:styleId="Pagrindinistekstas3Diagrama">
    <w:name w:val="Pagrindinis tekstas 3 Diagrama"/>
    <w:basedOn w:val="Numatytasispastraiposriftas"/>
    <w:link w:val="Pagrindinistekstas3"/>
    <w:uiPriority w:val="99"/>
    <w:rsid w:val="00A119D0"/>
    <w:rPr>
      <w:sz w:val="24"/>
      <w:szCs w:val="24"/>
      <w:lang w:eastAsia="en-US"/>
    </w:rPr>
  </w:style>
  <w:style w:type="character" w:customStyle="1" w:styleId="Pagrindiniotekstotrauka2Diagrama">
    <w:name w:val="Pagrindinio teksto įtrauka 2 Diagrama"/>
    <w:basedOn w:val="Numatytasispastraiposriftas"/>
    <w:link w:val="Pagrindiniotekstotrauka2"/>
    <w:uiPriority w:val="99"/>
    <w:rsid w:val="00A119D0"/>
    <w:rPr>
      <w:color w:val="000000"/>
      <w:sz w:val="24"/>
      <w:szCs w:val="24"/>
      <w:lang w:eastAsia="en-US"/>
    </w:rPr>
  </w:style>
  <w:style w:type="character" w:customStyle="1" w:styleId="Pagrindiniotekstotrauka3Diagrama">
    <w:name w:val="Pagrindinio teksto įtrauka 3 Diagrama"/>
    <w:basedOn w:val="Numatytasispastraiposriftas"/>
    <w:link w:val="Pagrindiniotekstotrauka3"/>
    <w:uiPriority w:val="99"/>
    <w:rsid w:val="00A119D0"/>
    <w:rPr>
      <w:sz w:val="24"/>
      <w:szCs w:val="24"/>
      <w:lang w:eastAsia="en-US"/>
    </w:rPr>
  </w:style>
  <w:style w:type="character" w:customStyle="1" w:styleId="PaprastasistekstasDiagrama">
    <w:name w:val="Paprastasis tekstas Diagrama"/>
    <w:basedOn w:val="Numatytasispastraiposriftas"/>
    <w:link w:val="Paprastasistekstas"/>
    <w:rsid w:val="00A119D0"/>
    <w:rPr>
      <w:rFonts w:ascii="Courier New" w:eastAsia="Calibri" w:hAnsi="Courier New"/>
    </w:rPr>
  </w:style>
  <w:style w:type="character" w:customStyle="1" w:styleId="KomentarotemaDiagrama">
    <w:name w:val="Komentaro tema Diagrama"/>
    <w:basedOn w:val="KomentarotekstasDiagrama"/>
    <w:link w:val="Komentarotema"/>
    <w:semiHidden/>
    <w:rsid w:val="00A119D0"/>
    <w:rPr>
      <w:rFonts w:eastAsia="Calibri"/>
      <w:b/>
      <w:bCs/>
      <w:noProof/>
      <w:color w:val="000000"/>
      <w:sz w:val="24"/>
      <w:szCs w:val="24"/>
      <w:lang w:eastAsia="en-US"/>
    </w:rPr>
  </w:style>
  <w:style w:type="character" w:customStyle="1" w:styleId="DebesliotekstasDiagrama">
    <w:name w:val="Debesėlio tekstas Diagrama"/>
    <w:basedOn w:val="Numatytasispastraiposriftas"/>
    <w:link w:val="Debesliotekstas"/>
    <w:semiHidden/>
    <w:rsid w:val="00A119D0"/>
    <w:rPr>
      <w:rFonts w:ascii="Tahoma" w:eastAsia="Calibri" w:hAnsi="Tahoma" w:cs="Tahoma"/>
      <w:sz w:val="16"/>
      <w:szCs w:val="16"/>
      <w:lang w:eastAsia="en-US"/>
    </w:rPr>
  </w:style>
  <w:style w:type="character" w:customStyle="1" w:styleId="Perirtashipersaitas2">
    <w:name w:val="Peržiūrėtas hipersaitas2"/>
    <w:basedOn w:val="Numatytasispastraiposriftas"/>
    <w:rsid w:val="00A119D0"/>
    <w:rPr>
      <w:color w:val="954F72"/>
      <w:u w:val="single"/>
    </w:rPr>
  </w:style>
  <w:style w:type="character" w:customStyle="1" w:styleId="AntrinispavadinimasDiagrama1">
    <w:name w:val="Antrinis pavadinimas Diagrama1"/>
    <w:basedOn w:val="Numatytasispastraiposriftas"/>
    <w:rsid w:val="00A119D0"/>
    <w:rPr>
      <w:rFonts w:ascii="Calibri Light" w:eastAsia="Times New Roman" w:hAnsi="Calibri Light" w:cs="Times New Roman"/>
      <w:i/>
      <w:iCs/>
      <w:color w:val="4472C4"/>
      <w:spacing w:val="15"/>
      <w:sz w:val="24"/>
      <w:szCs w:val="24"/>
      <w:lang w:eastAsia="en-US"/>
    </w:rPr>
  </w:style>
  <w:style w:type="character" w:styleId="Perirtashipersaitas">
    <w:name w:val="FollowedHyperlink"/>
    <w:basedOn w:val="Numatytasispastraiposriftas"/>
    <w:unhideWhenUsed/>
    <w:rsid w:val="00A119D0"/>
    <w:rPr>
      <w:color w:val="800080" w:themeColor="followedHyperlink"/>
      <w:u w:val="single"/>
    </w:rPr>
  </w:style>
  <w:style w:type="character" w:customStyle="1" w:styleId="PuslapioinaostekstasDiagrama">
    <w:name w:val="Puslapio išnašos tekstas Diagrama"/>
    <w:basedOn w:val="Numatytasispastraiposriftas"/>
    <w:link w:val="Puslapioinaostekstas"/>
    <w:semiHidden/>
    <w:rsid w:val="00A84712"/>
    <w:rPr>
      <w:sz w:val="22"/>
      <w:szCs w:val="22"/>
      <w:lang w:eastAsia="fi-FI"/>
    </w:rPr>
  </w:style>
  <w:style w:type="table" w:customStyle="1" w:styleId="Lentelstinklelis1">
    <w:name w:val="Lentelės tinklelis1"/>
    <w:basedOn w:val="prastojilentel"/>
    <w:next w:val="Lentelstinklelis"/>
    <w:uiPriority w:val="99"/>
    <w:rsid w:val="00A8471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2">
    <w:name w:val="Sąrašo nėra2"/>
    <w:next w:val="Sraonra"/>
    <w:uiPriority w:val="99"/>
    <w:semiHidden/>
    <w:unhideWhenUsed/>
    <w:rsid w:val="00B6764B"/>
  </w:style>
  <w:style w:type="table" w:customStyle="1" w:styleId="TableNormal1">
    <w:name w:val="Table Normal1"/>
    <w:rsid w:val="00B6764B"/>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paragraph" w:customStyle="1" w:styleId="HeaderFooter">
    <w:name w:val="Header &amp; Footer"/>
    <w:rsid w:val="00B6764B"/>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606060"/>
      <w:bdr w:val="nil"/>
      <w14:textOutline w14:w="0" w14:cap="flat" w14:cmpd="sng" w14:algn="ctr">
        <w14:noFill/>
        <w14:prstDash w14:val="solid"/>
        <w14:bevel/>
      </w14:textOutline>
    </w:rPr>
  </w:style>
  <w:style w:type="paragraph" w:customStyle="1" w:styleId="Heading">
    <w:name w:val="Heading"/>
    <w:next w:val="Body2"/>
    <w:rsid w:val="00B6764B"/>
    <w:pPr>
      <w:pBdr>
        <w:top w:val="nil"/>
        <w:left w:val="nil"/>
        <w:bottom w:val="nil"/>
        <w:right w:val="nil"/>
        <w:between w:val="nil"/>
        <w:bar w:val="nil"/>
      </w:pBdr>
      <w:outlineLvl w:val="1"/>
    </w:pPr>
    <w:rPr>
      <w:rFonts w:eastAsia="Arial Unicode MS" w:cs="Arial Unicode MS"/>
      <w:b/>
      <w:bCs/>
      <w:caps/>
      <w:color w:val="444444"/>
      <w:spacing w:val="4"/>
      <w:sz w:val="22"/>
      <w:szCs w:val="22"/>
      <w:bdr w:val="nil"/>
      <w14:textOutline w14:w="0" w14:cap="flat" w14:cmpd="sng" w14:algn="ctr">
        <w14:noFill/>
        <w14:prstDash w14:val="solid"/>
        <w14:bevel/>
      </w14:textOutline>
    </w:rPr>
  </w:style>
  <w:style w:type="table" w:customStyle="1" w:styleId="Lentelstinklelis2">
    <w:name w:val="Lentelės tinklelis2"/>
    <w:basedOn w:val="prastojilentel"/>
    <w:next w:val="Lentelstinklelis"/>
    <w:uiPriority w:val="39"/>
    <w:rsid w:val="00B6764B"/>
    <w:rPr>
      <w:rFonts w:ascii="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trat10">
    <w:name w:val="Antraštė1"/>
    <w:basedOn w:val="prastasis"/>
    <w:next w:val="prastasis"/>
    <w:uiPriority w:val="35"/>
    <w:semiHidden/>
    <w:unhideWhenUsed/>
    <w:qFormat/>
    <w:rsid w:val="00B6764B"/>
    <w:pPr>
      <w:spacing w:after="200"/>
    </w:pPr>
    <w:rPr>
      <w:rFonts w:ascii="Calibri" w:hAnsi="Calibri" w:cs="Arial"/>
      <w:b/>
      <w:bCs/>
      <w:color w:val="4472C4"/>
      <w:sz w:val="18"/>
      <w:szCs w:val="18"/>
    </w:rPr>
  </w:style>
  <w:style w:type="character" w:styleId="Grietas">
    <w:name w:val="Strong"/>
    <w:basedOn w:val="Numatytasispastraiposriftas"/>
    <w:uiPriority w:val="22"/>
    <w:qFormat/>
    <w:rsid w:val="00B6764B"/>
    <w:rPr>
      <w:b/>
      <w:bCs/>
    </w:rPr>
  </w:style>
  <w:style w:type="character" w:styleId="Emfaz">
    <w:name w:val="Emphasis"/>
    <w:basedOn w:val="Numatytasispastraiposriftas"/>
    <w:uiPriority w:val="20"/>
    <w:qFormat/>
    <w:rsid w:val="00B6764B"/>
    <w:rPr>
      <w:i/>
      <w:iCs/>
    </w:rPr>
  </w:style>
  <w:style w:type="paragraph" w:customStyle="1" w:styleId="Betarp1">
    <w:name w:val="Be tarpų1"/>
    <w:next w:val="Betarp"/>
    <w:uiPriority w:val="1"/>
    <w:qFormat/>
    <w:rsid w:val="00B6764B"/>
    <w:rPr>
      <w:rFonts w:ascii="Calibri" w:hAnsi="Calibri" w:cs="Arial"/>
      <w:sz w:val="22"/>
      <w:szCs w:val="22"/>
      <w:lang w:eastAsia="en-US"/>
    </w:rPr>
  </w:style>
  <w:style w:type="paragraph" w:customStyle="1" w:styleId="Citata1">
    <w:name w:val="Citata1"/>
    <w:basedOn w:val="prastasis"/>
    <w:next w:val="prastasis"/>
    <w:uiPriority w:val="29"/>
    <w:qFormat/>
    <w:rsid w:val="00B6764B"/>
    <w:pPr>
      <w:spacing w:after="200" w:line="276" w:lineRule="auto"/>
    </w:pPr>
    <w:rPr>
      <w:rFonts w:ascii="Calibri" w:hAnsi="Calibri" w:cs="Arial"/>
      <w:i/>
      <w:iCs/>
      <w:color w:val="000000"/>
      <w:sz w:val="22"/>
      <w:szCs w:val="22"/>
    </w:rPr>
  </w:style>
  <w:style w:type="character" w:customStyle="1" w:styleId="CitataDiagrama">
    <w:name w:val="Citata Diagrama"/>
    <w:basedOn w:val="Numatytasispastraiposriftas"/>
    <w:link w:val="Citata"/>
    <w:uiPriority w:val="29"/>
    <w:rsid w:val="00B6764B"/>
    <w:rPr>
      <w:i/>
      <w:iCs/>
      <w:color w:val="000000"/>
    </w:rPr>
  </w:style>
  <w:style w:type="paragraph" w:customStyle="1" w:styleId="Iskirtacitata1">
    <w:name w:val="Išskirta citata1"/>
    <w:basedOn w:val="prastasis"/>
    <w:next w:val="prastasis"/>
    <w:uiPriority w:val="30"/>
    <w:qFormat/>
    <w:rsid w:val="00B6764B"/>
    <w:pPr>
      <w:pBdr>
        <w:bottom w:val="single" w:sz="4" w:space="4" w:color="4472C4"/>
      </w:pBdr>
      <w:spacing w:before="200" w:after="280" w:line="276" w:lineRule="auto"/>
      <w:ind w:left="936" w:right="936"/>
    </w:pPr>
    <w:rPr>
      <w:rFonts w:ascii="Calibri" w:hAnsi="Calibri" w:cs="Arial"/>
      <w:b/>
      <w:bCs/>
      <w:i/>
      <w:iCs/>
      <w:color w:val="4472C4"/>
      <w:sz w:val="22"/>
      <w:szCs w:val="22"/>
    </w:rPr>
  </w:style>
  <w:style w:type="character" w:customStyle="1" w:styleId="IskirtacitataDiagrama">
    <w:name w:val="Išskirta citata Diagrama"/>
    <w:basedOn w:val="Numatytasispastraiposriftas"/>
    <w:link w:val="Iskirtacitata"/>
    <w:uiPriority w:val="30"/>
    <w:rsid w:val="00B6764B"/>
    <w:rPr>
      <w:b/>
      <w:bCs/>
      <w:i/>
      <w:iCs/>
      <w:color w:val="4472C4"/>
    </w:rPr>
  </w:style>
  <w:style w:type="character" w:customStyle="1" w:styleId="Nerykuspabraukimas1">
    <w:name w:val="Neryškus pabraukimas1"/>
    <w:basedOn w:val="Numatytasispastraiposriftas"/>
    <w:uiPriority w:val="19"/>
    <w:qFormat/>
    <w:rsid w:val="00B6764B"/>
    <w:rPr>
      <w:i/>
      <w:iCs/>
      <w:color w:val="808080"/>
    </w:rPr>
  </w:style>
  <w:style w:type="character" w:customStyle="1" w:styleId="Rykuspabraukimas1">
    <w:name w:val="Ryškus pabraukimas1"/>
    <w:basedOn w:val="Numatytasispastraiposriftas"/>
    <w:uiPriority w:val="21"/>
    <w:qFormat/>
    <w:rsid w:val="00B6764B"/>
    <w:rPr>
      <w:b/>
      <w:bCs/>
      <w:i/>
      <w:iCs/>
      <w:color w:val="4472C4"/>
    </w:rPr>
  </w:style>
  <w:style w:type="character" w:customStyle="1" w:styleId="Nerykinuoroda1">
    <w:name w:val="Neryški nuoroda1"/>
    <w:basedOn w:val="Numatytasispastraiposriftas"/>
    <w:uiPriority w:val="31"/>
    <w:qFormat/>
    <w:rsid w:val="00B6764B"/>
    <w:rPr>
      <w:smallCaps/>
      <w:color w:val="ED7D31"/>
      <w:u w:val="single"/>
    </w:rPr>
  </w:style>
  <w:style w:type="character" w:customStyle="1" w:styleId="Rykinuoroda1">
    <w:name w:val="Ryški nuoroda1"/>
    <w:basedOn w:val="Numatytasispastraiposriftas"/>
    <w:uiPriority w:val="32"/>
    <w:qFormat/>
    <w:rsid w:val="00B6764B"/>
    <w:rPr>
      <w:b/>
      <w:bCs/>
      <w:smallCaps/>
      <w:color w:val="ED7D31"/>
      <w:spacing w:val="5"/>
      <w:u w:val="single"/>
    </w:rPr>
  </w:style>
  <w:style w:type="character" w:styleId="Knygospavadinimas">
    <w:name w:val="Book Title"/>
    <w:basedOn w:val="Numatytasispastraiposriftas"/>
    <w:uiPriority w:val="33"/>
    <w:qFormat/>
    <w:rsid w:val="00B6764B"/>
    <w:rPr>
      <w:b/>
      <w:bCs/>
      <w:smallCaps/>
      <w:spacing w:val="5"/>
    </w:rPr>
  </w:style>
  <w:style w:type="paragraph" w:customStyle="1" w:styleId="Turinioantrat1">
    <w:name w:val="Turinio antraštė1"/>
    <w:basedOn w:val="Antrat1"/>
    <w:next w:val="prastasis"/>
    <w:uiPriority w:val="39"/>
    <w:semiHidden/>
    <w:unhideWhenUsed/>
    <w:qFormat/>
    <w:rsid w:val="00B6764B"/>
    <w:pPr>
      <w:keepLines/>
      <w:spacing w:before="480" w:line="276" w:lineRule="auto"/>
      <w:jc w:val="left"/>
      <w:outlineLvl w:val="9"/>
    </w:pPr>
    <w:rPr>
      <w:rFonts w:ascii="Calibri Light" w:hAnsi="Calibri Light"/>
      <w:noProof w:val="0"/>
      <w:color w:val="2F5496"/>
      <w:sz w:val="28"/>
      <w:szCs w:val="28"/>
    </w:rPr>
  </w:style>
  <w:style w:type="character" w:customStyle="1" w:styleId="PaprastasistekstasDiagrama1">
    <w:name w:val="Paprastasis tekstas Diagrama1"/>
    <w:basedOn w:val="Numatytasispastraiposriftas"/>
    <w:uiPriority w:val="99"/>
    <w:semiHidden/>
    <w:rsid w:val="00B6764B"/>
    <w:rPr>
      <w:rFonts w:ascii="Consolas" w:hAnsi="Consolas"/>
      <w:sz w:val="21"/>
      <w:szCs w:val="21"/>
    </w:rPr>
  </w:style>
  <w:style w:type="paragraph" w:styleId="Betarp">
    <w:name w:val="No Spacing"/>
    <w:uiPriority w:val="1"/>
    <w:qFormat/>
    <w:rsid w:val="00B6764B"/>
    <w:rPr>
      <w:sz w:val="24"/>
      <w:szCs w:val="24"/>
      <w:lang w:eastAsia="en-US"/>
    </w:rPr>
  </w:style>
  <w:style w:type="paragraph" w:styleId="Citata">
    <w:name w:val="Quote"/>
    <w:basedOn w:val="prastasis"/>
    <w:next w:val="prastasis"/>
    <w:link w:val="CitataDiagrama"/>
    <w:uiPriority w:val="29"/>
    <w:qFormat/>
    <w:rsid w:val="00B6764B"/>
    <w:pPr>
      <w:spacing w:before="200" w:after="160"/>
      <w:ind w:left="864" w:right="864"/>
      <w:jc w:val="center"/>
    </w:pPr>
    <w:rPr>
      <w:i/>
      <w:iCs/>
      <w:color w:val="000000"/>
      <w:sz w:val="20"/>
      <w:szCs w:val="20"/>
      <w:lang w:eastAsia="lt-LT"/>
    </w:rPr>
  </w:style>
  <w:style w:type="character" w:customStyle="1" w:styleId="CitataDiagrama1">
    <w:name w:val="Citata Diagrama1"/>
    <w:basedOn w:val="Numatytasispastraiposriftas"/>
    <w:uiPriority w:val="29"/>
    <w:rsid w:val="00B6764B"/>
    <w:rPr>
      <w:i/>
      <w:iCs/>
      <w:color w:val="404040" w:themeColor="text1" w:themeTint="BF"/>
      <w:sz w:val="24"/>
      <w:szCs w:val="24"/>
      <w:lang w:eastAsia="en-US"/>
    </w:rPr>
  </w:style>
  <w:style w:type="paragraph" w:styleId="Iskirtacitata">
    <w:name w:val="Intense Quote"/>
    <w:basedOn w:val="prastasis"/>
    <w:next w:val="prastasis"/>
    <w:link w:val="IskirtacitataDiagrama"/>
    <w:uiPriority w:val="30"/>
    <w:qFormat/>
    <w:rsid w:val="00B6764B"/>
    <w:pPr>
      <w:pBdr>
        <w:top w:val="single" w:sz="4" w:space="10" w:color="4F81BD" w:themeColor="accent1"/>
        <w:bottom w:val="single" w:sz="4" w:space="10" w:color="4F81BD" w:themeColor="accent1"/>
      </w:pBdr>
      <w:spacing w:before="360" w:after="360"/>
      <w:ind w:left="864" w:right="864"/>
      <w:jc w:val="center"/>
    </w:pPr>
    <w:rPr>
      <w:b/>
      <w:bCs/>
      <w:i/>
      <w:iCs/>
      <w:color w:val="4472C4"/>
      <w:sz w:val="20"/>
      <w:szCs w:val="20"/>
      <w:lang w:eastAsia="lt-LT"/>
    </w:rPr>
  </w:style>
  <w:style w:type="character" w:customStyle="1" w:styleId="IskirtacitataDiagrama1">
    <w:name w:val="Išskirta citata Diagrama1"/>
    <w:basedOn w:val="Numatytasispastraiposriftas"/>
    <w:uiPriority w:val="30"/>
    <w:rsid w:val="00B6764B"/>
    <w:rPr>
      <w:i/>
      <w:iCs/>
      <w:color w:val="4F81BD" w:themeColor="accent1"/>
      <w:sz w:val="24"/>
      <w:szCs w:val="24"/>
      <w:lang w:eastAsia="en-US"/>
    </w:rPr>
  </w:style>
  <w:style w:type="character" w:styleId="Nerykuspabraukimas">
    <w:name w:val="Subtle Emphasis"/>
    <w:basedOn w:val="Numatytasispastraiposriftas"/>
    <w:uiPriority w:val="19"/>
    <w:qFormat/>
    <w:rsid w:val="00B6764B"/>
    <w:rPr>
      <w:i/>
      <w:iCs/>
      <w:color w:val="404040" w:themeColor="text1" w:themeTint="BF"/>
    </w:rPr>
  </w:style>
  <w:style w:type="character" w:styleId="Rykuspabraukimas">
    <w:name w:val="Intense Emphasis"/>
    <w:basedOn w:val="Numatytasispastraiposriftas"/>
    <w:uiPriority w:val="21"/>
    <w:qFormat/>
    <w:rsid w:val="00B6764B"/>
    <w:rPr>
      <w:i/>
      <w:iCs/>
      <w:color w:val="4F81BD" w:themeColor="accent1"/>
    </w:rPr>
  </w:style>
  <w:style w:type="character" w:styleId="Nerykinuoroda">
    <w:name w:val="Subtle Reference"/>
    <w:basedOn w:val="Numatytasispastraiposriftas"/>
    <w:uiPriority w:val="31"/>
    <w:qFormat/>
    <w:rsid w:val="00B6764B"/>
    <w:rPr>
      <w:smallCaps/>
      <w:color w:val="5A5A5A" w:themeColor="text1" w:themeTint="A5"/>
    </w:rPr>
  </w:style>
  <w:style w:type="character" w:styleId="Rykinuoroda">
    <w:name w:val="Intense Reference"/>
    <w:basedOn w:val="Numatytasispastraiposriftas"/>
    <w:uiPriority w:val="32"/>
    <w:qFormat/>
    <w:rsid w:val="00B6764B"/>
    <w:rPr>
      <w:b/>
      <w:bCs/>
      <w:smallCaps/>
      <w:color w:val="4F81BD" w:themeColor="accent1"/>
      <w:spacing w:val="5"/>
    </w:rPr>
  </w:style>
  <w:style w:type="numbering" w:customStyle="1" w:styleId="Sraonra3">
    <w:name w:val="Sąrašo nėra3"/>
    <w:next w:val="Sraonra"/>
    <w:uiPriority w:val="99"/>
    <w:semiHidden/>
    <w:unhideWhenUsed/>
    <w:rsid w:val="00C92219"/>
  </w:style>
  <w:style w:type="table" w:customStyle="1" w:styleId="TableNormal11">
    <w:name w:val="Table Normal11"/>
    <w:rsid w:val="00C92219"/>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table" w:customStyle="1" w:styleId="Lentelstinklelis3">
    <w:name w:val="Lentelės tinklelis3"/>
    <w:basedOn w:val="prastojilentel"/>
    <w:next w:val="Lentelstinklelis"/>
    <w:uiPriority w:val="39"/>
    <w:rsid w:val="00C92219"/>
    <w:rPr>
      <w:rFonts w:ascii="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trat20">
    <w:name w:val="Antraštė2"/>
    <w:basedOn w:val="prastasis"/>
    <w:next w:val="prastasis"/>
    <w:uiPriority w:val="35"/>
    <w:semiHidden/>
    <w:unhideWhenUsed/>
    <w:qFormat/>
    <w:rsid w:val="00C92219"/>
    <w:pPr>
      <w:spacing w:after="200"/>
    </w:pPr>
    <w:rPr>
      <w:rFonts w:ascii="Calibri" w:hAnsi="Calibri" w:cs="Arial"/>
      <w:b/>
      <w:bCs/>
      <w:color w:val="4472C4"/>
      <w:sz w:val="18"/>
      <w:szCs w:val="18"/>
    </w:rPr>
  </w:style>
  <w:style w:type="paragraph" w:customStyle="1" w:styleId="Turinioantrat2">
    <w:name w:val="Turinio antraštė2"/>
    <w:basedOn w:val="Antrat1"/>
    <w:next w:val="prastasis"/>
    <w:uiPriority w:val="39"/>
    <w:semiHidden/>
    <w:unhideWhenUsed/>
    <w:qFormat/>
    <w:rsid w:val="00C92219"/>
    <w:pPr>
      <w:keepLines/>
      <w:spacing w:before="480" w:line="276" w:lineRule="auto"/>
      <w:jc w:val="left"/>
      <w:outlineLvl w:val="9"/>
    </w:pPr>
    <w:rPr>
      <w:rFonts w:ascii="Calibri Light" w:hAnsi="Calibri Light"/>
      <w:noProof w:val="0"/>
      <w:color w:val="2F5496"/>
      <w:sz w:val="28"/>
      <w:szCs w:val="28"/>
    </w:rPr>
  </w:style>
  <w:style w:type="table" w:customStyle="1" w:styleId="Lentelstinklelis4">
    <w:name w:val="Lentelės tinklelis4"/>
    <w:basedOn w:val="prastojilentel"/>
    <w:next w:val="Lentelstinklelis"/>
    <w:rsid w:val="00F303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4">
    <w:name w:val="Sąrašo nėra4"/>
    <w:next w:val="Sraonra"/>
    <w:uiPriority w:val="99"/>
    <w:semiHidden/>
    <w:unhideWhenUsed/>
    <w:rsid w:val="005B7E9E"/>
  </w:style>
  <w:style w:type="paragraph" w:styleId="Dokumentostruktra">
    <w:name w:val="Document Map"/>
    <w:basedOn w:val="prastasis"/>
    <w:link w:val="DokumentostruktraDiagrama"/>
    <w:semiHidden/>
    <w:rsid w:val="005B7E9E"/>
    <w:pPr>
      <w:shd w:val="clear" w:color="auto" w:fill="000080"/>
    </w:pPr>
    <w:rPr>
      <w:rFonts w:ascii="Tahoma" w:hAnsi="Tahoma" w:cs="Tahoma"/>
      <w:lang w:val="en-GB"/>
    </w:rPr>
  </w:style>
  <w:style w:type="character" w:customStyle="1" w:styleId="DokumentostruktraDiagrama">
    <w:name w:val="Dokumento struktūra Diagrama"/>
    <w:basedOn w:val="Numatytasispastraiposriftas"/>
    <w:link w:val="Dokumentostruktra"/>
    <w:semiHidden/>
    <w:rsid w:val="005B7E9E"/>
    <w:rPr>
      <w:rFonts w:ascii="Tahoma" w:hAnsi="Tahoma" w:cs="Tahoma"/>
      <w:sz w:val="24"/>
      <w:szCs w:val="24"/>
      <w:shd w:val="clear" w:color="auto" w:fill="000080"/>
      <w:lang w:val="en-GB" w:eastAsia="en-US"/>
    </w:rPr>
  </w:style>
  <w:style w:type="character" w:customStyle="1" w:styleId="teasedata2">
    <w:name w:val="teasedata2"/>
    <w:basedOn w:val="Numatytasispastraiposriftas"/>
    <w:rsid w:val="005B7E9E"/>
  </w:style>
  <w:style w:type="table" w:customStyle="1" w:styleId="Lentelstinklelis5">
    <w:name w:val="Lentelės tinklelis5"/>
    <w:basedOn w:val="prastojilentel"/>
    <w:next w:val="Lentelstinklelis"/>
    <w:rsid w:val="005B7E9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01">
    <w:name w:val="fontstyle01"/>
    <w:rsid w:val="005B7E9E"/>
    <w:rPr>
      <w:rFonts w:ascii="DejaVuSans" w:hAnsi="DejaVuSans" w:hint="default"/>
      <w:b w:val="0"/>
      <w:bCs w:val="0"/>
      <w:i w:val="0"/>
      <w:iCs w:val="0"/>
      <w:color w:val="000000"/>
    </w:rPr>
  </w:style>
  <w:style w:type="character" w:customStyle="1" w:styleId="bneawe">
    <w:name w:val="bneawe"/>
    <w:basedOn w:val="Numatytasispastraiposriftas"/>
    <w:rsid w:val="005B7E9E"/>
  </w:style>
  <w:style w:type="character" w:customStyle="1" w:styleId="markedcontent">
    <w:name w:val="markedcontent"/>
    <w:basedOn w:val="Numatytasispastraiposriftas"/>
    <w:rsid w:val="006259C2"/>
  </w:style>
  <w:style w:type="paragraph" w:customStyle="1" w:styleId="CentrBold">
    <w:name w:val="CentrBold"/>
    <w:rsid w:val="004E16DA"/>
    <w:pPr>
      <w:jc w:val="center"/>
    </w:pPr>
    <w:rPr>
      <w:rFonts w:ascii="TimesLT" w:hAnsi="TimesLT"/>
      <w:b/>
      <w:caps/>
      <w:snapToGrid w:val="0"/>
      <w:lang w:val="en-US" w:eastAsia="en-US"/>
    </w:rPr>
  </w:style>
  <w:style w:type="paragraph" w:customStyle="1" w:styleId="Head21">
    <w:name w:val="Head 2.1"/>
    <w:basedOn w:val="prastasis"/>
    <w:rsid w:val="007606F2"/>
    <w:pPr>
      <w:suppressAutoHyphens/>
      <w:overflowPunct w:val="0"/>
      <w:autoSpaceDE w:val="0"/>
      <w:autoSpaceDN w:val="0"/>
      <w:adjustRightInd w:val="0"/>
      <w:jc w:val="center"/>
      <w:textAlignment w:val="baseline"/>
    </w:pPr>
    <w:rPr>
      <w:b/>
      <w:sz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94184">
      <w:bodyDiv w:val="1"/>
      <w:marLeft w:val="0"/>
      <w:marRight w:val="0"/>
      <w:marTop w:val="0"/>
      <w:marBottom w:val="0"/>
      <w:divBdr>
        <w:top w:val="none" w:sz="0" w:space="0" w:color="auto"/>
        <w:left w:val="none" w:sz="0" w:space="0" w:color="auto"/>
        <w:bottom w:val="none" w:sz="0" w:space="0" w:color="auto"/>
        <w:right w:val="none" w:sz="0" w:space="0" w:color="auto"/>
      </w:divBdr>
    </w:div>
    <w:div w:id="78333918">
      <w:bodyDiv w:val="1"/>
      <w:marLeft w:val="0"/>
      <w:marRight w:val="0"/>
      <w:marTop w:val="0"/>
      <w:marBottom w:val="0"/>
      <w:divBdr>
        <w:top w:val="none" w:sz="0" w:space="0" w:color="auto"/>
        <w:left w:val="none" w:sz="0" w:space="0" w:color="auto"/>
        <w:bottom w:val="none" w:sz="0" w:space="0" w:color="auto"/>
        <w:right w:val="none" w:sz="0" w:space="0" w:color="auto"/>
      </w:divBdr>
    </w:div>
    <w:div w:id="182670424">
      <w:bodyDiv w:val="1"/>
      <w:marLeft w:val="0"/>
      <w:marRight w:val="0"/>
      <w:marTop w:val="0"/>
      <w:marBottom w:val="0"/>
      <w:divBdr>
        <w:top w:val="none" w:sz="0" w:space="0" w:color="auto"/>
        <w:left w:val="none" w:sz="0" w:space="0" w:color="auto"/>
        <w:bottom w:val="none" w:sz="0" w:space="0" w:color="auto"/>
        <w:right w:val="none" w:sz="0" w:space="0" w:color="auto"/>
      </w:divBdr>
    </w:div>
    <w:div w:id="344862188">
      <w:bodyDiv w:val="1"/>
      <w:marLeft w:val="0"/>
      <w:marRight w:val="0"/>
      <w:marTop w:val="0"/>
      <w:marBottom w:val="0"/>
      <w:divBdr>
        <w:top w:val="none" w:sz="0" w:space="0" w:color="auto"/>
        <w:left w:val="none" w:sz="0" w:space="0" w:color="auto"/>
        <w:bottom w:val="none" w:sz="0" w:space="0" w:color="auto"/>
        <w:right w:val="none" w:sz="0" w:space="0" w:color="auto"/>
      </w:divBdr>
    </w:div>
    <w:div w:id="396319810">
      <w:bodyDiv w:val="1"/>
      <w:marLeft w:val="0"/>
      <w:marRight w:val="0"/>
      <w:marTop w:val="0"/>
      <w:marBottom w:val="0"/>
      <w:divBdr>
        <w:top w:val="none" w:sz="0" w:space="0" w:color="auto"/>
        <w:left w:val="none" w:sz="0" w:space="0" w:color="auto"/>
        <w:bottom w:val="none" w:sz="0" w:space="0" w:color="auto"/>
        <w:right w:val="none" w:sz="0" w:space="0" w:color="auto"/>
      </w:divBdr>
    </w:div>
    <w:div w:id="417141545">
      <w:bodyDiv w:val="1"/>
      <w:marLeft w:val="0"/>
      <w:marRight w:val="0"/>
      <w:marTop w:val="0"/>
      <w:marBottom w:val="0"/>
      <w:divBdr>
        <w:top w:val="none" w:sz="0" w:space="0" w:color="auto"/>
        <w:left w:val="none" w:sz="0" w:space="0" w:color="auto"/>
        <w:bottom w:val="none" w:sz="0" w:space="0" w:color="auto"/>
        <w:right w:val="none" w:sz="0" w:space="0" w:color="auto"/>
      </w:divBdr>
    </w:div>
    <w:div w:id="513812711">
      <w:bodyDiv w:val="1"/>
      <w:marLeft w:val="0"/>
      <w:marRight w:val="0"/>
      <w:marTop w:val="0"/>
      <w:marBottom w:val="0"/>
      <w:divBdr>
        <w:top w:val="none" w:sz="0" w:space="0" w:color="auto"/>
        <w:left w:val="none" w:sz="0" w:space="0" w:color="auto"/>
        <w:bottom w:val="none" w:sz="0" w:space="0" w:color="auto"/>
        <w:right w:val="none" w:sz="0" w:space="0" w:color="auto"/>
      </w:divBdr>
    </w:div>
    <w:div w:id="552473231">
      <w:bodyDiv w:val="1"/>
      <w:marLeft w:val="0"/>
      <w:marRight w:val="0"/>
      <w:marTop w:val="0"/>
      <w:marBottom w:val="0"/>
      <w:divBdr>
        <w:top w:val="none" w:sz="0" w:space="0" w:color="auto"/>
        <w:left w:val="none" w:sz="0" w:space="0" w:color="auto"/>
        <w:bottom w:val="none" w:sz="0" w:space="0" w:color="auto"/>
        <w:right w:val="none" w:sz="0" w:space="0" w:color="auto"/>
      </w:divBdr>
    </w:div>
    <w:div w:id="596713972">
      <w:bodyDiv w:val="1"/>
      <w:marLeft w:val="0"/>
      <w:marRight w:val="0"/>
      <w:marTop w:val="0"/>
      <w:marBottom w:val="0"/>
      <w:divBdr>
        <w:top w:val="none" w:sz="0" w:space="0" w:color="auto"/>
        <w:left w:val="none" w:sz="0" w:space="0" w:color="auto"/>
        <w:bottom w:val="none" w:sz="0" w:space="0" w:color="auto"/>
        <w:right w:val="none" w:sz="0" w:space="0" w:color="auto"/>
      </w:divBdr>
    </w:div>
    <w:div w:id="597909395">
      <w:bodyDiv w:val="1"/>
      <w:marLeft w:val="0"/>
      <w:marRight w:val="0"/>
      <w:marTop w:val="0"/>
      <w:marBottom w:val="0"/>
      <w:divBdr>
        <w:top w:val="none" w:sz="0" w:space="0" w:color="auto"/>
        <w:left w:val="none" w:sz="0" w:space="0" w:color="auto"/>
        <w:bottom w:val="none" w:sz="0" w:space="0" w:color="auto"/>
        <w:right w:val="none" w:sz="0" w:space="0" w:color="auto"/>
      </w:divBdr>
    </w:div>
    <w:div w:id="666784826">
      <w:bodyDiv w:val="1"/>
      <w:marLeft w:val="0"/>
      <w:marRight w:val="0"/>
      <w:marTop w:val="0"/>
      <w:marBottom w:val="0"/>
      <w:divBdr>
        <w:top w:val="none" w:sz="0" w:space="0" w:color="auto"/>
        <w:left w:val="none" w:sz="0" w:space="0" w:color="auto"/>
        <w:bottom w:val="none" w:sz="0" w:space="0" w:color="auto"/>
        <w:right w:val="none" w:sz="0" w:space="0" w:color="auto"/>
      </w:divBdr>
    </w:div>
    <w:div w:id="674528637">
      <w:bodyDiv w:val="1"/>
      <w:marLeft w:val="0"/>
      <w:marRight w:val="0"/>
      <w:marTop w:val="0"/>
      <w:marBottom w:val="0"/>
      <w:divBdr>
        <w:top w:val="none" w:sz="0" w:space="0" w:color="auto"/>
        <w:left w:val="none" w:sz="0" w:space="0" w:color="auto"/>
        <w:bottom w:val="none" w:sz="0" w:space="0" w:color="auto"/>
        <w:right w:val="none" w:sz="0" w:space="0" w:color="auto"/>
      </w:divBdr>
    </w:div>
    <w:div w:id="684601876">
      <w:bodyDiv w:val="1"/>
      <w:marLeft w:val="0"/>
      <w:marRight w:val="0"/>
      <w:marTop w:val="0"/>
      <w:marBottom w:val="0"/>
      <w:divBdr>
        <w:top w:val="none" w:sz="0" w:space="0" w:color="auto"/>
        <w:left w:val="none" w:sz="0" w:space="0" w:color="auto"/>
        <w:bottom w:val="none" w:sz="0" w:space="0" w:color="auto"/>
        <w:right w:val="none" w:sz="0" w:space="0" w:color="auto"/>
      </w:divBdr>
    </w:div>
    <w:div w:id="718407669">
      <w:bodyDiv w:val="1"/>
      <w:marLeft w:val="0"/>
      <w:marRight w:val="0"/>
      <w:marTop w:val="0"/>
      <w:marBottom w:val="0"/>
      <w:divBdr>
        <w:top w:val="none" w:sz="0" w:space="0" w:color="auto"/>
        <w:left w:val="none" w:sz="0" w:space="0" w:color="auto"/>
        <w:bottom w:val="none" w:sz="0" w:space="0" w:color="auto"/>
        <w:right w:val="none" w:sz="0" w:space="0" w:color="auto"/>
      </w:divBdr>
    </w:div>
    <w:div w:id="838931909">
      <w:bodyDiv w:val="1"/>
      <w:marLeft w:val="0"/>
      <w:marRight w:val="0"/>
      <w:marTop w:val="0"/>
      <w:marBottom w:val="0"/>
      <w:divBdr>
        <w:top w:val="none" w:sz="0" w:space="0" w:color="auto"/>
        <w:left w:val="none" w:sz="0" w:space="0" w:color="auto"/>
        <w:bottom w:val="none" w:sz="0" w:space="0" w:color="auto"/>
        <w:right w:val="none" w:sz="0" w:space="0" w:color="auto"/>
      </w:divBdr>
    </w:div>
    <w:div w:id="958757517">
      <w:bodyDiv w:val="1"/>
      <w:marLeft w:val="0"/>
      <w:marRight w:val="0"/>
      <w:marTop w:val="0"/>
      <w:marBottom w:val="0"/>
      <w:divBdr>
        <w:top w:val="none" w:sz="0" w:space="0" w:color="auto"/>
        <w:left w:val="none" w:sz="0" w:space="0" w:color="auto"/>
        <w:bottom w:val="none" w:sz="0" w:space="0" w:color="auto"/>
        <w:right w:val="none" w:sz="0" w:space="0" w:color="auto"/>
      </w:divBdr>
    </w:div>
    <w:div w:id="1066562540">
      <w:bodyDiv w:val="1"/>
      <w:marLeft w:val="0"/>
      <w:marRight w:val="0"/>
      <w:marTop w:val="0"/>
      <w:marBottom w:val="0"/>
      <w:divBdr>
        <w:top w:val="none" w:sz="0" w:space="0" w:color="auto"/>
        <w:left w:val="none" w:sz="0" w:space="0" w:color="auto"/>
        <w:bottom w:val="none" w:sz="0" w:space="0" w:color="auto"/>
        <w:right w:val="none" w:sz="0" w:space="0" w:color="auto"/>
      </w:divBdr>
    </w:div>
    <w:div w:id="1230919446">
      <w:bodyDiv w:val="1"/>
      <w:marLeft w:val="0"/>
      <w:marRight w:val="0"/>
      <w:marTop w:val="0"/>
      <w:marBottom w:val="0"/>
      <w:divBdr>
        <w:top w:val="none" w:sz="0" w:space="0" w:color="auto"/>
        <w:left w:val="none" w:sz="0" w:space="0" w:color="auto"/>
        <w:bottom w:val="none" w:sz="0" w:space="0" w:color="auto"/>
        <w:right w:val="none" w:sz="0" w:space="0" w:color="auto"/>
      </w:divBdr>
    </w:div>
    <w:div w:id="1232154599">
      <w:bodyDiv w:val="1"/>
      <w:marLeft w:val="0"/>
      <w:marRight w:val="0"/>
      <w:marTop w:val="0"/>
      <w:marBottom w:val="0"/>
      <w:divBdr>
        <w:top w:val="none" w:sz="0" w:space="0" w:color="auto"/>
        <w:left w:val="none" w:sz="0" w:space="0" w:color="auto"/>
        <w:bottom w:val="none" w:sz="0" w:space="0" w:color="auto"/>
        <w:right w:val="none" w:sz="0" w:space="0" w:color="auto"/>
      </w:divBdr>
    </w:div>
    <w:div w:id="1298413176">
      <w:bodyDiv w:val="1"/>
      <w:marLeft w:val="0"/>
      <w:marRight w:val="0"/>
      <w:marTop w:val="0"/>
      <w:marBottom w:val="0"/>
      <w:divBdr>
        <w:top w:val="none" w:sz="0" w:space="0" w:color="auto"/>
        <w:left w:val="none" w:sz="0" w:space="0" w:color="auto"/>
        <w:bottom w:val="none" w:sz="0" w:space="0" w:color="auto"/>
        <w:right w:val="none" w:sz="0" w:space="0" w:color="auto"/>
      </w:divBdr>
    </w:div>
    <w:div w:id="1324119438">
      <w:bodyDiv w:val="1"/>
      <w:marLeft w:val="0"/>
      <w:marRight w:val="0"/>
      <w:marTop w:val="0"/>
      <w:marBottom w:val="0"/>
      <w:divBdr>
        <w:top w:val="none" w:sz="0" w:space="0" w:color="auto"/>
        <w:left w:val="none" w:sz="0" w:space="0" w:color="auto"/>
        <w:bottom w:val="none" w:sz="0" w:space="0" w:color="auto"/>
        <w:right w:val="none" w:sz="0" w:space="0" w:color="auto"/>
      </w:divBdr>
    </w:div>
    <w:div w:id="1336499689">
      <w:bodyDiv w:val="1"/>
      <w:marLeft w:val="0"/>
      <w:marRight w:val="0"/>
      <w:marTop w:val="0"/>
      <w:marBottom w:val="0"/>
      <w:divBdr>
        <w:top w:val="none" w:sz="0" w:space="0" w:color="auto"/>
        <w:left w:val="none" w:sz="0" w:space="0" w:color="auto"/>
        <w:bottom w:val="none" w:sz="0" w:space="0" w:color="auto"/>
        <w:right w:val="none" w:sz="0" w:space="0" w:color="auto"/>
      </w:divBdr>
    </w:div>
    <w:div w:id="1490249406">
      <w:bodyDiv w:val="1"/>
      <w:marLeft w:val="0"/>
      <w:marRight w:val="0"/>
      <w:marTop w:val="0"/>
      <w:marBottom w:val="0"/>
      <w:divBdr>
        <w:top w:val="none" w:sz="0" w:space="0" w:color="auto"/>
        <w:left w:val="none" w:sz="0" w:space="0" w:color="auto"/>
        <w:bottom w:val="none" w:sz="0" w:space="0" w:color="auto"/>
        <w:right w:val="none" w:sz="0" w:space="0" w:color="auto"/>
      </w:divBdr>
    </w:div>
    <w:div w:id="1504737538">
      <w:bodyDiv w:val="1"/>
      <w:marLeft w:val="0"/>
      <w:marRight w:val="0"/>
      <w:marTop w:val="0"/>
      <w:marBottom w:val="0"/>
      <w:divBdr>
        <w:top w:val="none" w:sz="0" w:space="0" w:color="auto"/>
        <w:left w:val="none" w:sz="0" w:space="0" w:color="auto"/>
        <w:bottom w:val="none" w:sz="0" w:space="0" w:color="auto"/>
        <w:right w:val="none" w:sz="0" w:space="0" w:color="auto"/>
      </w:divBdr>
    </w:div>
    <w:div w:id="1505318889">
      <w:bodyDiv w:val="1"/>
      <w:marLeft w:val="0"/>
      <w:marRight w:val="0"/>
      <w:marTop w:val="0"/>
      <w:marBottom w:val="0"/>
      <w:divBdr>
        <w:top w:val="none" w:sz="0" w:space="0" w:color="auto"/>
        <w:left w:val="none" w:sz="0" w:space="0" w:color="auto"/>
        <w:bottom w:val="none" w:sz="0" w:space="0" w:color="auto"/>
        <w:right w:val="none" w:sz="0" w:space="0" w:color="auto"/>
      </w:divBdr>
    </w:div>
    <w:div w:id="1506169085">
      <w:bodyDiv w:val="1"/>
      <w:marLeft w:val="0"/>
      <w:marRight w:val="0"/>
      <w:marTop w:val="0"/>
      <w:marBottom w:val="0"/>
      <w:divBdr>
        <w:top w:val="none" w:sz="0" w:space="0" w:color="auto"/>
        <w:left w:val="none" w:sz="0" w:space="0" w:color="auto"/>
        <w:bottom w:val="none" w:sz="0" w:space="0" w:color="auto"/>
        <w:right w:val="none" w:sz="0" w:space="0" w:color="auto"/>
      </w:divBdr>
    </w:div>
    <w:div w:id="1538660635">
      <w:bodyDiv w:val="1"/>
      <w:marLeft w:val="0"/>
      <w:marRight w:val="0"/>
      <w:marTop w:val="0"/>
      <w:marBottom w:val="0"/>
      <w:divBdr>
        <w:top w:val="none" w:sz="0" w:space="0" w:color="auto"/>
        <w:left w:val="none" w:sz="0" w:space="0" w:color="auto"/>
        <w:bottom w:val="none" w:sz="0" w:space="0" w:color="auto"/>
        <w:right w:val="none" w:sz="0" w:space="0" w:color="auto"/>
      </w:divBdr>
    </w:div>
    <w:div w:id="1777598608">
      <w:bodyDiv w:val="1"/>
      <w:marLeft w:val="0"/>
      <w:marRight w:val="0"/>
      <w:marTop w:val="0"/>
      <w:marBottom w:val="0"/>
      <w:divBdr>
        <w:top w:val="none" w:sz="0" w:space="0" w:color="auto"/>
        <w:left w:val="none" w:sz="0" w:space="0" w:color="auto"/>
        <w:bottom w:val="none" w:sz="0" w:space="0" w:color="auto"/>
        <w:right w:val="none" w:sz="0" w:space="0" w:color="auto"/>
      </w:divBdr>
    </w:div>
    <w:div w:id="1819148960">
      <w:bodyDiv w:val="1"/>
      <w:marLeft w:val="0"/>
      <w:marRight w:val="0"/>
      <w:marTop w:val="0"/>
      <w:marBottom w:val="0"/>
      <w:divBdr>
        <w:top w:val="none" w:sz="0" w:space="0" w:color="auto"/>
        <w:left w:val="none" w:sz="0" w:space="0" w:color="auto"/>
        <w:bottom w:val="none" w:sz="0" w:space="0" w:color="auto"/>
        <w:right w:val="none" w:sz="0" w:space="0" w:color="auto"/>
      </w:divBdr>
    </w:div>
    <w:div w:id="1898516081">
      <w:bodyDiv w:val="1"/>
      <w:marLeft w:val="0"/>
      <w:marRight w:val="0"/>
      <w:marTop w:val="0"/>
      <w:marBottom w:val="0"/>
      <w:divBdr>
        <w:top w:val="none" w:sz="0" w:space="0" w:color="auto"/>
        <w:left w:val="none" w:sz="0" w:space="0" w:color="auto"/>
        <w:bottom w:val="none" w:sz="0" w:space="0" w:color="auto"/>
        <w:right w:val="none" w:sz="0" w:space="0" w:color="auto"/>
      </w:divBdr>
    </w:div>
    <w:div w:id="1903757597">
      <w:bodyDiv w:val="1"/>
      <w:marLeft w:val="0"/>
      <w:marRight w:val="0"/>
      <w:marTop w:val="0"/>
      <w:marBottom w:val="0"/>
      <w:divBdr>
        <w:top w:val="none" w:sz="0" w:space="0" w:color="auto"/>
        <w:left w:val="none" w:sz="0" w:space="0" w:color="auto"/>
        <w:bottom w:val="none" w:sz="0" w:space="0" w:color="auto"/>
        <w:right w:val="none" w:sz="0" w:space="0" w:color="auto"/>
      </w:divBdr>
    </w:div>
    <w:div w:id="1955936451">
      <w:bodyDiv w:val="1"/>
      <w:marLeft w:val="0"/>
      <w:marRight w:val="0"/>
      <w:marTop w:val="0"/>
      <w:marBottom w:val="0"/>
      <w:divBdr>
        <w:top w:val="none" w:sz="0" w:space="0" w:color="auto"/>
        <w:left w:val="none" w:sz="0" w:space="0" w:color="auto"/>
        <w:bottom w:val="none" w:sz="0" w:space="0" w:color="auto"/>
        <w:right w:val="none" w:sz="0" w:space="0" w:color="auto"/>
      </w:divBdr>
    </w:div>
    <w:div w:id="1968923959">
      <w:bodyDiv w:val="1"/>
      <w:marLeft w:val="0"/>
      <w:marRight w:val="0"/>
      <w:marTop w:val="0"/>
      <w:marBottom w:val="0"/>
      <w:divBdr>
        <w:top w:val="none" w:sz="0" w:space="0" w:color="auto"/>
        <w:left w:val="none" w:sz="0" w:space="0" w:color="auto"/>
        <w:bottom w:val="none" w:sz="0" w:space="0" w:color="auto"/>
        <w:right w:val="none" w:sz="0" w:space="0" w:color="auto"/>
      </w:divBdr>
    </w:div>
    <w:div w:id="2044362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https://viesiejipirkimai.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stanaitis@vandenys.l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dzilinskiene@vandenys.lt" TargetMode="External"/><Relationship Id="rId4" Type="http://schemas.openxmlformats.org/officeDocument/2006/relationships/settings" Target="settings.xml"/><Relationship Id="rId9" Type="http://schemas.openxmlformats.org/officeDocument/2006/relationships/hyperlink" Target="mailto:tvalatka@vandenys.lt" TargetMode="External"/><Relationship Id="rId14" Type="http://schemas.openxmlformats.org/officeDocument/2006/relationships/hyperlink" Target="https://www.e-tar.lt/portal/lt/legalAct/TAR.6E3127CAC371"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6463DC-8EB5-4390-97DE-05E9047A1A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20</Pages>
  <Words>41198</Words>
  <Characters>23484</Characters>
  <Application>Microsoft Office Word</Application>
  <DocSecurity>0</DocSecurity>
  <Lines>195</Lines>
  <Paragraphs>129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Serverio, monitoriaus ir spausdintuvo</vt:lpstr>
      <vt:lpstr>Serverio, monitoriaus ir spausdintuvo</vt:lpstr>
    </vt:vector>
  </TitlesOfParts>
  <Company>Dzukijos vandenys</Company>
  <LinksUpToDate>false</LinksUpToDate>
  <CharactersWithSpaces>64553</CharactersWithSpaces>
  <SharedDoc>false</SharedDoc>
  <HLinks>
    <vt:vector size="30" baseType="variant">
      <vt:variant>
        <vt:i4>2162724</vt:i4>
      </vt:variant>
      <vt:variant>
        <vt:i4>12</vt:i4>
      </vt:variant>
      <vt:variant>
        <vt:i4>0</vt:i4>
      </vt:variant>
      <vt:variant>
        <vt:i4>5</vt:i4>
      </vt:variant>
      <vt:variant>
        <vt:lpwstr>https://pirkimai.eviesiejipirkimai.lt/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4587635</vt:i4>
      </vt:variant>
      <vt:variant>
        <vt:i4>6</vt:i4>
      </vt:variant>
      <vt:variant>
        <vt:i4>0</vt:i4>
      </vt:variant>
      <vt:variant>
        <vt:i4>5</vt:i4>
      </vt:variant>
      <vt:variant>
        <vt:lpwstr>mailto:dzilinskiene@vandenys.lt</vt:lpwstr>
      </vt:variant>
      <vt:variant>
        <vt:lpwstr/>
      </vt:variant>
      <vt:variant>
        <vt:i4>4784239</vt:i4>
      </vt:variant>
      <vt:variant>
        <vt:i4>3</vt:i4>
      </vt:variant>
      <vt:variant>
        <vt:i4>0</vt:i4>
      </vt:variant>
      <vt:variant>
        <vt:i4>5</vt:i4>
      </vt:variant>
      <vt:variant>
        <vt:lpwstr>mailto:tvalatka@vandenys.lt</vt:lpwstr>
      </vt:variant>
      <vt:variant>
        <vt:lpwstr/>
      </vt:variant>
      <vt:variant>
        <vt:i4>2162749</vt:i4>
      </vt:variant>
      <vt:variant>
        <vt:i4>0</vt:i4>
      </vt:variant>
      <vt:variant>
        <vt:i4>0</vt:i4>
      </vt:variant>
      <vt:variant>
        <vt:i4>5</vt:i4>
      </vt:variant>
      <vt:variant>
        <vt:lpwstr>https://cvpp.eviesiejipirkimai.lt/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Serverio, monitoriaus ir spausdintuvo</dc:title>
  <dc:creator>dstanaitiene</dc:creator>
  <cp:lastModifiedBy>Dalia Žilinskienė</cp:lastModifiedBy>
  <cp:revision>5</cp:revision>
  <cp:lastPrinted>2025-02-27T12:33:00Z</cp:lastPrinted>
  <dcterms:created xsi:type="dcterms:W3CDTF">2025-02-27T12:31:00Z</dcterms:created>
  <dcterms:modified xsi:type="dcterms:W3CDTF">2025-02-27T12:38:00Z</dcterms:modified>
</cp:coreProperties>
</file>