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45D81" w14:textId="77777777" w:rsidR="0065462B" w:rsidRPr="00B14B4E" w:rsidRDefault="0065462B" w:rsidP="0065462B">
      <w:pPr>
        <w:spacing w:after="0"/>
        <w:jc w:val="right"/>
        <w:rPr>
          <w:rFonts w:asciiTheme="majorBidi" w:eastAsia="Times New Roman" w:hAnsiTheme="majorBidi" w:cstheme="majorBidi"/>
          <w:bCs/>
          <w:caps/>
          <w:color w:val="auto"/>
          <w:szCs w:val="20"/>
        </w:rPr>
      </w:pPr>
      <w:r w:rsidRPr="00B14B4E">
        <w:rPr>
          <w:rFonts w:asciiTheme="majorBidi" w:eastAsia="Times New Roman" w:hAnsiTheme="majorBidi" w:cstheme="majorBidi"/>
          <w:bCs/>
          <w:color w:val="auto"/>
          <w:szCs w:val="20"/>
        </w:rPr>
        <w:t xml:space="preserve">Taikomos su [data] </w:t>
      </w:r>
    </w:p>
    <w:p w14:paraId="29D934C4" w14:textId="4DBF0D77" w:rsidR="0065462B" w:rsidRPr="00B14B4E" w:rsidRDefault="0065462B" w:rsidP="0065462B">
      <w:pPr>
        <w:spacing w:after="0"/>
        <w:jc w:val="right"/>
        <w:rPr>
          <w:rFonts w:asciiTheme="majorBidi" w:eastAsia="Times New Roman" w:hAnsiTheme="majorBidi" w:cstheme="majorBidi"/>
          <w:bCs/>
          <w:caps/>
          <w:color w:val="auto"/>
          <w:szCs w:val="20"/>
        </w:rPr>
      </w:pPr>
      <w:r w:rsidRPr="00B14B4E">
        <w:rPr>
          <w:rFonts w:asciiTheme="majorBidi" w:eastAsia="Times New Roman" w:hAnsiTheme="majorBidi" w:cstheme="majorBidi"/>
          <w:bCs/>
          <w:color w:val="auto"/>
          <w:szCs w:val="20"/>
        </w:rPr>
        <w:t>Bendrųjų sąlygų redakcija</w:t>
      </w:r>
    </w:p>
    <w:p w14:paraId="0CCA1062" w14:textId="77777777" w:rsidR="0065462B" w:rsidRPr="00B14B4E" w:rsidRDefault="0065462B" w:rsidP="0065462B">
      <w:pPr>
        <w:spacing w:before="120" w:after="120"/>
        <w:jc w:val="center"/>
        <w:rPr>
          <w:rFonts w:asciiTheme="majorBidi" w:eastAsia="Times New Roman" w:hAnsiTheme="majorBidi" w:cstheme="majorBidi"/>
          <w:b/>
          <w:caps/>
          <w:color w:val="auto"/>
          <w:szCs w:val="20"/>
        </w:rPr>
      </w:pPr>
      <w:r w:rsidRPr="00B14B4E">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1974"/>
        <w:gridCol w:w="1880"/>
        <w:gridCol w:w="2663"/>
      </w:tblGrid>
      <w:tr w:rsidR="0065462B" w:rsidRPr="00B14B4E" w14:paraId="4380728C" w14:textId="77777777" w:rsidTr="004A2FE9">
        <w:tc>
          <w:tcPr>
            <w:tcW w:w="2499" w:type="dxa"/>
          </w:tcPr>
          <w:p w14:paraId="3EE33686"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pavadinimas:</w:t>
            </w:r>
          </w:p>
        </w:tc>
        <w:tc>
          <w:tcPr>
            <w:tcW w:w="6517" w:type="dxa"/>
            <w:gridSpan w:val="3"/>
          </w:tcPr>
          <w:p w14:paraId="2DAF91FD"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r>
      <w:tr w:rsidR="0065462B" w:rsidRPr="00B14B4E" w14:paraId="5A279C82" w14:textId="77777777" w:rsidTr="004A2FE9">
        <w:tc>
          <w:tcPr>
            <w:tcW w:w="2499" w:type="dxa"/>
          </w:tcPr>
          <w:p w14:paraId="31B74452"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data:</w:t>
            </w:r>
          </w:p>
        </w:tc>
        <w:tc>
          <w:tcPr>
            <w:tcW w:w="1974" w:type="dxa"/>
          </w:tcPr>
          <w:p w14:paraId="5EC4C100"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c>
          <w:tcPr>
            <w:tcW w:w="1880" w:type="dxa"/>
          </w:tcPr>
          <w:p w14:paraId="3D2CF438"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numeris:</w:t>
            </w:r>
          </w:p>
        </w:tc>
        <w:tc>
          <w:tcPr>
            <w:tcW w:w="2663" w:type="dxa"/>
          </w:tcPr>
          <w:p w14:paraId="00A1CC4F" w14:textId="77777777" w:rsidR="0065462B" w:rsidRPr="00B14B4E" w:rsidRDefault="0065462B" w:rsidP="0065462B">
            <w:pPr>
              <w:spacing w:after="0"/>
              <w:jc w:val="both"/>
              <w:rPr>
                <w:rFonts w:asciiTheme="majorBidi" w:eastAsia="Times New Roman" w:hAnsiTheme="majorBidi" w:cstheme="majorBidi"/>
                <w:color w:val="auto"/>
                <w:kern w:val="2"/>
                <w:szCs w:val="20"/>
              </w:rPr>
            </w:pPr>
          </w:p>
        </w:tc>
      </w:tr>
      <w:tr w:rsidR="004A2FE9" w:rsidRPr="00B14B4E" w14:paraId="7E210488" w14:textId="77777777" w:rsidTr="004A2FE9">
        <w:tc>
          <w:tcPr>
            <w:tcW w:w="2499" w:type="dxa"/>
          </w:tcPr>
          <w:p w14:paraId="3CAC0EB4"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Bendrosios sutarties sąlygos skelbiamos:</w:t>
            </w:r>
          </w:p>
        </w:tc>
        <w:tc>
          <w:tcPr>
            <w:tcW w:w="6517" w:type="dxa"/>
            <w:gridSpan w:val="3"/>
          </w:tcPr>
          <w:p w14:paraId="2FBCEEC7" w14:textId="4982AC3C" w:rsidR="00951F12" w:rsidRPr="00B14B4E" w:rsidRDefault="00951F12" w:rsidP="004A2FE9">
            <w:pPr>
              <w:spacing w:after="0"/>
              <w:jc w:val="both"/>
              <w:rPr>
                <w:rFonts w:asciiTheme="majorBidi" w:eastAsia="Times New Roman" w:hAnsiTheme="majorBidi" w:cstheme="majorBidi"/>
                <w:color w:val="auto"/>
                <w:kern w:val="2"/>
                <w:szCs w:val="20"/>
              </w:rPr>
            </w:pPr>
            <w:r w:rsidRPr="00951F12">
              <w:rPr>
                <w:rFonts w:asciiTheme="majorBidi" w:eastAsia="Times New Roman" w:hAnsiTheme="majorBidi" w:cstheme="majorBidi"/>
                <w:color w:val="auto"/>
                <w:kern w:val="2"/>
                <w:szCs w:val="20"/>
              </w:rPr>
              <w:t>https://www.nsa.smm.lt/wp-content/uploads/2024/09/09-09_Bendrosios-salygos_paslaugu-sutartis_red.pd</w:t>
            </w:r>
            <w:r>
              <w:rPr>
                <w:rFonts w:asciiTheme="majorBidi" w:eastAsia="Times New Roman" w:hAnsiTheme="majorBidi" w:cstheme="majorBidi"/>
                <w:color w:val="auto"/>
                <w:kern w:val="2"/>
                <w:szCs w:val="20"/>
              </w:rPr>
              <w:t>f</w:t>
            </w:r>
          </w:p>
        </w:tc>
      </w:tr>
      <w:tr w:rsidR="004A2FE9" w:rsidRPr="00B14B4E" w14:paraId="4EC410D5" w14:textId="77777777" w:rsidTr="004A2FE9">
        <w:tc>
          <w:tcPr>
            <w:tcW w:w="9016" w:type="dxa"/>
            <w:gridSpan w:val="4"/>
          </w:tcPr>
          <w:p w14:paraId="53B7D71B" w14:textId="77777777" w:rsidR="004A2FE9" w:rsidRPr="00B14B4E" w:rsidRDefault="004A2FE9" w:rsidP="004A2FE9">
            <w:pPr>
              <w:spacing w:after="0"/>
              <w:jc w:val="both"/>
              <w:rPr>
                <w:rFonts w:asciiTheme="majorBidi" w:eastAsia="Times New Roman" w:hAnsiTheme="majorBidi" w:cstheme="majorBidi"/>
                <w:color w:val="auto"/>
                <w:kern w:val="2"/>
                <w:szCs w:val="20"/>
              </w:rPr>
            </w:pPr>
          </w:p>
        </w:tc>
      </w:tr>
      <w:tr w:rsidR="004A2FE9" w:rsidRPr="00B14B4E" w14:paraId="19B89AA4" w14:textId="77777777" w:rsidTr="004A2FE9">
        <w:tc>
          <w:tcPr>
            <w:tcW w:w="2499" w:type="dxa"/>
          </w:tcPr>
          <w:p w14:paraId="52C6960B"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pavadinimas:</w:t>
            </w:r>
          </w:p>
        </w:tc>
        <w:tc>
          <w:tcPr>
            <w:tcW w:w="6517" w:type="dxa"/>
            <w:gridSpan w:val="3"/>
          </w:tcPr>
          <w:p w14:paraId="2776F598" w14:textId="169198BF" w:rsidR="004A2FE9" w:rsidRPr="00B14B4E" w:rsidRDefault="00484074" w:rsidP="004A2FE9">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Studentų</w:t>
            </w:r>
            <w:r w:rsidR="004A2FE9" w:rsidRPr="00BD7770">
              <w:rPr>
                <w:rFonts w:asciiTheme="majorBidi" w:eastAsia="Times New Roman" w:hAnsiTheme="majorBidi" w:cstheme="majorBidi"/>
                <w:color w:val="auto"/>
                <w:kern w:val="2"/>
                <w:szCs w:val="20"/>
              </w:rPr>
              <w:t xml:space="preserve"> registro programinės įrangos priežiūros ir vystymo paslaug</w:t>
            </w:r>
            <w:r w:rsidR="004A2FE9">
              <w:rPr>
                <w:rFonts w:asciiTheme="majorBidi" w:eastAsia="Times New Roman" w:hAnsiTheme="majorBidi" w:cstheme="majorBidi"/>
                <w:color w:val="auto"/>
                <w:kern w:val="2"/>
                <w:szCs w:val="20"/>
              </w:rPr>
              <w:t>a</w:t>
            </w:r>
          </w:p>
        </w:tc>
      </w:tr>
      <w:tr w:rsidR="004A2FE9" w:rsidRPr="00B14B4E" w14:paraId="153E19D2" w14:textId="77777777" w:rsidTr="004A2FE9">
        <w:tc>
          <w:tcPr>
            <w:tcW w:w="2499" w:type="dxa"/>
          </w:tcPr>
          <w:p w14:paraId="5A1157EC"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būdas:</w:t>
            </w:r>
          </w:p>
        </w:tc>
        <w:tc>
          <w:tcPr>
            <w:tcW w:w="6517" w:type="dxa"/>
            <w:gridSpan w:val="3"/>
          </w:tcPr>
          <w:p w14:paraId="6666EA79" w14:textId="77777777" w:rsidR="004A2FE9" w:rsidRPr="00B14B4E" w:rsidRDefault="004A2FE9" w:rsidP="004A2FE9">
            <w:pPr>
              <w:spacing w:after="0"/>
              <w:jc w:val="both"/>
              <w:rPr>
                <w:rFonts w:asciiTheme="majorBidi" w:eastAsia="Times New Roman" w:hAnsiTheme="majorBidi" w:cstheme="majorBidi"/>
                <w:color w:val="auto"/>
                <w:kern w:val="2"/>
                <w:szCs w:val="20"/>
              </w:rPr>
            </w:pPr>
          </w:p>
        </w:tc>
      </w:tr>
      <w:tr w:rsidR="00C40C74" w:rsidRPr="00B14B4E" w14:paraId="202F79E0" w14:textId="77777777" w:rsidTr="004A2FE9">
        <w:tc>
          <w:tcPr>
            <w:tcW w:w="2499" w:type="dxa"/>
          </w:tcPr>
          <w:p w14:paraId="0A715C6B" w14:textId="77777777" w:rsidR="00C40C74" w:rsidRPr="00B14B4E" w:rsidRDefault="00C40C74" w:rsidP="00C40C74">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numeris:</w:t>
            </w:r>
          </w:p>
        </w:tc>
        <w:tc>
          <w:tcPr>
            <w:tcW w:w="1974" w:type="dxa"/>
          </w:tcPr>
          <w:p w14:paraId="39F32128" w14:textId="77777777" w:rsidR="00C40C74" w:rsidRPr="00B14B4E" w:rsidRDefault="00C40C74" w:rsidP="00C40C74">
            <w:pPr>
              <w:spacing w:after="0"/>
              <w:jc w:val="both"/>
              <w:rPr>
                <w:rFonts w:asciiTheme="majorBidi" w:eastAsia="Times New Roman" w:hAnsiTheme="majorBidi" w:cstheme="majorBidi"/>
                <w:color w:val="auto"/>
                <w:kern w:val="2"/>
                <w:szCs w:val="20"/>
              </w:rPr>
            </w:pPr>
          </w:p>
        </w:tc>
        <w:tc>
          <w:tcPr>
            <w:tcW w:w="1880" w:type="dxa"/>
          </w:tcPr>
          <w:p w14:paraId="3F4BBC6B" w14:textId="77777777" w:rsidR="00C40C74" w:rsidRPr="00B14B4E" w:rsidRDefault="00C40C74" w:rsidP="00C40C74">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BVPŽ kodas (-ai):</w:t>
            </w:r>
          </w:p>
        </w:tc>
        <w:tc>
          <w:tcPr>
            <w:tcW w:w="2663" w:type="dxa"/>
          </w:tcPr>
          <w:p w14:paraId="57883A3F" w14:textId="139B0BC9" w:rsidR="00C40C74" w:rsidRPr="00B14B4E" w:rsidRDefault="00C40C74" w:rsidP="00C40C74">
            <w:pPr>
              <w:spacing w:after="0"/>
              <w:jc w:val="both"/>
              <w:rPr>
                <w:rFonts w:asciiTheme="majorBidi" w:eastAsia="Times New Roman" w:hAnsiTheme="majorBidi" w:cstheme="majorBidi"/>
                <w:color w:val="auto"/>
                <w:kern w:val="2"/>
                <w:szCs w:val="20"/>
              </w:rPr>
            </w:pPr>
            <w:r w:rsidRPr="007A37E1">
              <w:rPr>
                <w:rFonts w:asciiTheme="majorBidi" w:eastAsia="Times New Roman" w:hAnsiTheme="majorBidi" w:cstheme="majorBidi"/>
                <w:color w:val="auto"/>
                <w:kern w:val="2"/>
                <w:szCs w:val="20"/>
              </w:rPr>
              <w:t>72211000-7; 72267100-0</w:t>
            </w:r>
          </w:p>
        </w:tc>
      </w:tr>
      <w:tr w:rsidR="00C40C74" w:rsidRPr="00B14B4E" w14:paraId="1FCF3A1D" w14:textId="77777777" w:rsidTr="004A2FE9">
        <w:tc>
          <w:tcPr>
            <w:tcW w:w="2499" w:type="dxa"/>
          </w:tcPr>
          <w:p w14:paraId="58634AEF" w14:textId="77777777" w:rsidR="00C40C74" w:rsidRPr="00B14B4E" w:rsidRDefault="00C40C74" w:rsidP="00C40C74">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45ACB850EE694754BC9993FACB942BD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6517" w:type="dxa"/>
                <w:gridSpan w:val="3"/>
              </w:tcPr>
              <w:p w14:paraId="743E9461" w14:textId="3C0DA9F3" w:rsidR="00C40C74" w:rsidRPr="00B14B4E" w:rsidRDefault="003C61F9" w:rsidP="00C40C74">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Netaikoma (Pirkimas į dalis neskaidytas)</w:t>
                </w:r>
              </w:p>
            </w:tc>
          </w:sdtContent>
        </w:sdt>
      </w:tr>
    </w:tbl>
    <w:p w14:paraId="6BF51B29" w14:textId="77777777" w:rsidR="0065462B" w:rsidRPr="00B14B4E" w:rsidRDefault="0065462B" w:rsidP="0065462B">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3018"/>
        <w:gridCol w:w="3387"/>
      </w:tblGrid>
      <w:tr w:rsidR="0065462B" w:rsidRPr="00B14B4E" w14:paraId="548E41F4" w14:textId="77777777" w:rsidTr="00011E0F">
        <w:tc>
          <w:tcPr>
            <w:tcW w:w="9016" w:type="dxa"/>
            <w:gridSpan w:val="3"/>
          </w:tcPr>
          <w:p w14:paraId="351FEFAD"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ŠALYS</w:t>
            </w:r>
          </w:p>
          <w:p w14:paraId="253A9C63"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011E0F" w:rsidRPr="00B14B4E" w14:paraId="4074A0BA" w14:textId="77777777" w:rsidTr="00011E0F">
        <w:tc>
          <w:tcPr>
            <w:tcW w:w="2611" w:type="dxa"/>
            <w:vMerge w:val="restart"/>
          </w:tcPr>
          <w:p w14:paraId="70850C1F"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3B2F0356"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159FE0AC"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317AE593"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52C60FFE" w14:textId="77777777" w:rsidR="00011E0F" w:rsidRPr="00B14B4E" w:rsidRDefault="00011E0F" w:rsidP="00011E0F">
            <w:pPr>
              <w:spacing w:after="0"/>
              <w:ind w:left="576" w:hanging="576"/>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w:t>
            </w:r>
            <w:r w:rsidRPr="00B14B4E">
              <w:rPr>
                <w:rFonts w:asciiTheme="majorBidi" w:eastAsia="Times New Roman" w:hAnsiTheme="majorBidi" w:cstheme="majorBidi"/>
                <w:b/>
                <w:bCs/>
                <w:color w:val="auto"/>
                <w:kern w:val="2"/>
              </w:rPr>
              <w:t>.1. </w:t>
            </w:r>
            <w:r w:rsidRPr="00B14B4E">
              <w:rPr>
                <w:rFonts w:asciiTheme="majorBidi" w:eastAsia="Times New Roman" w:hAnsiTheme="majorBidi" w:cstheme="majorBidi"/>
                <w:b/>
                <w:bCs/>
                <w:color w:val="auto"/>
                <w:kern w:val="2"/>
                <w:szCs w:val="20"/>
              </w:rPr>
              <w:t>Pirkėjas</w:t>
            </w:r>
          </w:p>
        </w:tc>
        <w:tc>
          <w:tcPr>
            <w:tcW w:w="3018" w:type="dxa"/>
          </w:tcPr>
          <w:p w14:paraId="13606A14"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w:t>
            </w:r>
            <w:r w:rsidRPr="00B14B4E">
              <w:rPr>
                <w:rFonts w:ascii="Times New Roman" w:eastAsiaTheme="majorEastAsia" w:hAnsi="Times New Roman" w:cs="Times New Roman"/>
                <w:color w:val="auto"/>
              </w:rPr>
              <w:t>.1.1. </w:t>
            </w:r>
            <w:r w:rsidRPr="00B14B4E">
              <w:rPr>
                <w:rFonts w:asciiTheme="majorBidi" w:eastAsiaTheme="majorEastAsia" w:hAnsiTheme="majorBidi" w:cstheme="majorBidi"/>
                <w:color w:val="auto"/>
                <w:szCs w:val="20"/>
              </w:rPr>
              <w:t>Pavadinimas</w:t>
            </w:r>
          </w:p>
        </w:tc>
        <w:tc>
          <w:tcPr>
            <w:tcW w:w="3387" w:type="dxa"/>
          </w:tcPr>
          <w:p w14:paraId="74D23CD5" w14:textId="61C7EAD1"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Nacionalinė švietimo agentūra</w:t>
            </w:r>
          </w:p>
        </w:tc>
      </w:tr>
      <w:tr w:rsidR="00011E0F" w:rsidRPr="00B14B4E" w14:paraId="0B932B35" w14:textId="77777777" w:rsidTr="00011E0F">
        <w:tc>
          <w:tcPr>
            <w:tcW w:w="2611" w:type="dxa"/>
            <w:vMerge/>
          </w:tcPr>
          <w:p w14:paraId="5546E865"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1C4E48F4"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1.1.2. Juridinio asmens kodas</w:t>
            </w:r>
          </w:p>
        </w:tc>
        <w:tc>
          <w:tcPr>
            <w:tcW w:w="3387" w:type="dxa"/>
          </w:tcPr>
          <w:p w14:paraId="02517F74" w14:textId="4D883F99"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305238040</w:t>
            </w:r>
          </w:p>
        </w:tc>
      </w:tr>
      <w:tr w:rsidR="00011E0F" w:rsidRPr="00B14B4E" w14:paraId="103F0DDD" w14:textId="77777777" w:rsidTr="00011E0F">
        <w:tc>
          <w:tcPr>
            <w:tcW w:w="2611" w:type="dxa"/>
            <w:vMerge/>
          </w:tcPr>
          <w:p w14:paraId="27ED4E39"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55DEB37E"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1.1.3. Adresas</w:t>
            </w:r>
          </w:p>
        </w:tc>
        <w:tc>
          <w:tcPr>
            <w:tcW w:w="3387" w:type="dxa"/>
          </w:tcPr>
          <w:p w14:paraId="5B98CEB6" w14:textId="7EFCAB18"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K. Kalinausko g. 7, LT-03107, Vilnius</w:t>
            </w:r>
          </w:p>
        </w:tc>
      </w:tr>
      <w:tr w:rsidR="00011E0F" w:rsidRPr="00B14B4E" w14:paraId="2C3D0D6E" w14:textId="77777777" w:rsidTr="00011E0F">
        <w:tc>
          <w:tcPr>
            <w:tcW w:w="2611" w:type="dxa"/>
            <w:vMerge/>
          </w:tcPr>
          <w:p w14:paraId="5E03806B"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47627E5C"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1.1.4. PVM mokėtojo kodas</w:t>
            </w:r>
          </w:p>
        </w:tc>
        <w:tc>
          <w:tcPr>
            <w:tcW w:w="3387" w:type="dxa"/>
          </w:tcPr>
          <w:p w14:paraId="28966212" w14:textId="3E3CA1BE"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305238040</w:t>
            </w:r>
          </w:p>
        </w:tc>
      </w:tr>
      <w:tr w:rsidR="00011E0F" w:rsidRPr="00B14B4E" w14:paraId="4E198503" w14:textId="77777777" w:rsidTr="00011E0F">
        <w:tc>
          <w:tcPr>
            <w:tcW w:w="2611" w:type="dxa"/>
            <w:vMerge/>
          </w:tcPr>
          <w:p w14:paraId="3D38F3FA"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4CF48E71"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1.1.5. Atsiskaitomoji sąskaita</w:t>
            </w:r>
          </w:p>
        </w:tc>
        <w:tc>
          <w:tcPr>
            <w:tcW w:w="3387" w:type="dxa"/>
          </w:tcPr>
          <w:p w14:paraId="5D096FF9" w14:textId="282E7938" w:rsidR="00011E0F" w:rsidRPr="00B14B4E" w:rsidRDefault="005050F5" w:rsidP="00011E0F">
            <w:pPr>
              <w:spacing w:after="0"/>
              <w:jc w:val="center"/>
              <w:rPr>
                <w:rFonts w:asciiTheme="majorBidi" w:eastAsia="Times New Roman" w:hAnsiTheme="majorBidi" w:cstheme="majorBidi"/>
                <w:color w:val="auto"/>
                <w:kern w:val="2"/>
                <w:szCs w:val="20"/>
              </w:rPr>
            </w:pPr>
            <w:r w:rsidRPr="005050F5">
              <w:rPr>
                <w:rFonts w:asciiTheme="majorBidi" w:eastAsia="Times New Roman" w:hAnsiTheme="majorBidi" w:cstheme="majorBidi"/>
                <w:color w:val="auto"/>
                <w:kern w:val="2"/>
                <w:szCs w:val="20"/>
              </w:rPr>
              <w:t>LT694040063610001631</w:t>
            </w:r>
          </w:p>
        </w:tc>
      </w:tr>
      <w:tr w:rsidR="00011E0F" w:rsidRPr="00B14B4E" w14:paraId="3EC3D4C0" w14:textId="77777777" w:rsidTr="00011E0F">
        <w:tc>
          <w:tcPr>
            <w:tcW w:w="2611" w:type="dxa"/>
            <w:vMerge/>
          </w:tcPr>
          <w:p w14:paraId="4410B0F6"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4F61A449"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1.1.6. Bankas, banko kodas</w:t>
            </w:r>
          </w:p>
        </w:tc>
        <w:tc>
          <w:tcPr>
            <w:tcW w:w="3387" w:type="dxa"/>
          </w:tcPr>
          <w:p w14:paraId="6FE852F8" w14:textId="0104D1AE" w:rsidR="00011E0F" w:rsidRPr="00B14B4E" w:rsidRDefault="00DB605D" w:rsidP="00011E0F">
            <w:pPr>
              <w:spacing w:after="0"/>
              <w:jc w:val="center"/>
              <w:rPr>
                <w:rFonts w:asciiTheme="majorBidi" w:eastAsia="Times New Roman" w:hAnsiTheme="majorBidi" w:cstheme="majorBidi"/>
                <w:color w:val="auto"/>
                <w:kern w:val="2"/>
                <w:szCs w:val="20"/>
              </w:rPr>
            </w:pPr>
            <w:r w:rsidRPr="00DB605D">
              <w:rPr>
                <w:rFonts w:asciiTheme="majorBidi" w:eastAsia="Times New Roman" w:hAnsiTheme="majorBidi" w:cstheme="majorBidi"/>
                <w:color w:val="auto"/>
                <w:kern w:val="2"/>
                <w:szCs w:val="20"/>
              </w:rPr>
              <w:t>Lietuvos Respublikos finansų ministerija</w:t>
            </w:r>
          </w:p>
        </w:tc>
      </w:tr>
      <w:tr w:rsidR="00011E0F" w:rsidRPr="00B14B4E" w14:paraId="2535868C" w14:textId="77777777" w:rsidTr="00011E0F">
        <w:tc>
          <w:tcPr>
            <w:tcW w:w="2611" w:type="dxa"/>
            <w:vMerge/>
          </w:tcPr>
          <w:p w14:paraId="79C5AFE0"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2FF91452"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1.1.7. Telefonas</w:t>
            </w:r>
          </w:p>
        </w:tc>
        <w:tc>
          <w:tcPr>
            <w:tcW w:w="3387" w:type="dxa"/>
          </w:tcPr>
          <w:p w14:paraId="018D4FA8" w14:textId="429AE115"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8 658 18504</w:t>
            </w:r>
          </w:p>
        </w:tc>
      </w:tr>
      <w:tr w:rsidR="00011E0F" w:rsidRPr="00B14B4E" w14:paraId="1531FD37" w14:textId="77777777" w:rsidTr="00011E0F">
        <w:tc>
          <w:tcPr>
            <w:tcW w:w="2611" w:type="dxa"/>
            <w:vMerge/>
          </w:tcPr>
          <w:p w14:paraId="11776A47"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2D34D45D"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1.1.8. El. paštas</w:t>
            </w:r>
          </w:p>
        </w:tc>
        <w:tc>
          <w:tcPr>
            <w:tcW w:w="3387" w:type="dxa"/>
          </w:tcPr>
          <w:p w14:paraId="5EC3B635" w14:textId="4AB9B559" w:rsidR="00011E0F" w:rsidRPr="00B14B4E" w:rsidRDefault="00011E0F" w:rsidP="00011E0F">
            <w:pPr>
              <w:spacing w:after="0"/>
              <w:jc w:val="center"/>
              <w:rPr>
                <w:rFonts w:asciiTheme="majorBidi" w:eastAsia="Times New Roman" w:hAnsiTheme="majorBidi" w:cstheme="majorBidi"/>
                <w:color w:val="auto"/>
                <w:kern w:val="2"/>
                <w:szCs w:val="20"/>
              </w:rPr>
            </w:pPr>
            <w:r w:rsidRPr="00067BBB">
              <w:rPr>
                <w:rFonts w:asciiTheme="majorBidi" w:eastAsia="Times New Roman" w:hAnsiTheme="majorBidi" w:cstheme="majorBidi"/>
                <w:color w:val="auto"/>
                <w:kern w:val="2"/>
                <w:szCs w:val="20"/>
              </w:rPr>
              <w:t>info@nsa.smm.lt</w:t>
            </w:r>
          </w:p>
        </w:tc>
      </w:tr>
      <w:tr w:rsidR="00011E0F" w:rsidRPr="00B14B4E" w14:paraId="23E7FDC4" w14:textId="77777777" w:rsidTr="00011E0F">
        <w:tc>
          <w:tcPr>
            <w:tcW w:w="2611" w:type="dxa"/>
            <w:vMerge/>
          </w:tcPr>
          <w:p w14:paraId="39CBDCA1"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5CDBE86D"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1.1.9. Šalies atstovas</w:t>
            </w:r>
          </w:p>
        </w:tc>
        <w:tc>
          <w:tcPr>
            <w:tcW w:w="3387" w:type="dxa"/>
          </w:tcPr>
          <w:p w14:paraId="7B707290" w14:textId="47F5ECCB" w:rsidR="00011E0F" w:rsidRPr="00B14B4E" w:rsidRDefault="006B3C30" w:rsidP="00011E0F">
            <w:pPr>
              <w:spacing w:after="0"/>
              <w:jc w:val="center"/>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Simonas </w:t>
            </w:r>
            <w:proofErr w:type="spellStart"/>
            <w:r>
              <w:rPr>
                <w:rFonts w:asciiTheme="majorBidi" w:eastAsia="Times New Roman" w:hAnsiTheme="majorBidi" w:cstheme="majorBidi"/>
                <w:color w:val="auto"/>
                <w:kern w:val="2"/>
                <w:szCs w:val="20"/>
              </w:rPr>
              <w:t>Šabanovas</w:t>
            </w:r>
            <w:proofErr w:type="spellEnd"/>
          </w:p>
        </w:tc>
      </w:tr>
      <w:tr w:rsidR="00011E0F" w:rsidRPr="00B14B4E" w14:paraId="7BA61B0C" w14:textId="77777777" w:rsidTr="00011E0F">
        <w:tc>
          <w:tcPr>
            <w:tcW w:w="2611" w:type="dxa"/>
            <w:vMerge/>
          </w:tcPr>
          <w:p w14:paraId="15FF20FF" w14:textId="77777777" w:rsidR="00011E0F" w:rsidRPr="00B14B4E" w:rsidRDefault="00011E0F" w:rsidP="00011E0F">
            <w:pPr>
              <w:spacing w:after="0"/>
              <w:rPr>
                <w:rFonts w:asciiTheme="majorBidi" w:eastAsia="Times New Roman" w:hAnsiTheme="majorBidi" w:cstheme="majorBidi"/>
                <w:color w:val="auto"/>
                <w:kern w:val="2"/>
                <w:szCs w:val="20"/>
              </w:rPr>
            </w:pPr>
          </w:p>
        </w:tc>
        <w:tc>
          <w:tcPr>
            <w:tcW w:w="3018" w:type="dxa"/>
          </w:tcPr>
          <w:p w14:paraId="77A1937A"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1.1.10. Atstovavimo pagrindas</w:t>
            </w:r>
          </w:p>
        </w:tc>
        <w:tc>
          <w:tcPr>
            <w:tcW w:w="3387" w:type="dxa"/>
          </w:tcPr>
          <w:p w14:paraId="0CA39C0B" w14:textId="2346CD35" w:rsidR="00011E0F" w:rsidRPr="00B47F32" w:rsidRDefault="00B47F32" w:rsidP="00B47F32">
            <w:pPr>
              <w:pStyle w:val="Betarp"/>
              <w:rPr>
                <w:rFonts w:ascii="Times New Roman" w:eastAsia="Times New Roman" w:hAnsi="Times New Roman" w:cs="Times New Roman"/>
                <w:color w:val="auto"/>
                <w:szCs w:val="20"/>
              </w:rPr>
            </w:pPr>
            <w:r w:rsidRPr="00B47F32">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p>
        </w:tc>
      </w:tr>
      <w:tr w:rsidR="00011E0F" w:rsidRPr="00B14B4E" w14:paraId="6E2C61BD" w14:textId="77777777" w:rsidTr="00011E0F">
        <w:tc>
          <w:tcPr>
            <w:tcW w:w="2611" w:type="dxa"/>
            <w:vMerge w:val="restart"/>
          </w:tcPr>
          <w:p w14:paraId="2E689F62"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7EB74E89"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594CD91A" w14:textId="77777777" w:rsidR="00011E0F" w:rsidRPr="00B14B4E" w:rsidRDefault="00011E0F" w:rsidP="00011E0F">
            <w:pPr>
              <w:spacing w:after="0"/>
              <w:rPr>
                <w:rFonts w:asciiTheme="majorBidi" w:eastAsia="Times New Roman" w:hAnsiTheme="majorBidi" w:cstheme="majorBidi"/>
                <w:b/>
                <w:bCs/>
                <w:color w:val="auto"/>
                <w:kern w:val="2"/>
                <w:szCs w:val="20"/>
              </w:rPr>
            </w:pPr>
          </w:p>
          <w:p w14:paraId="743193AF" w14:textId="77777777" w:rsidR="00011E0F" w:rsidRPr="00B14B4E" w:rsidRDefault="00011E0F" w:rsidP="00011E0F">
            <w:pPr>
              <w:spacing w:after="0"/>
              <w:ind w:left="576" w:hanging="576"/>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w:t>
            </w:r>
            <w:r w:rsidRPr="00B14B4E">
              <w:rPr>
                <w:rFonts w:asciiTheme="majorBidi" w:eastAsia="Times New Roman" w:hAnsiTheme="majorBidi" w:cstheme="majorBidi"/>
                <w:b/>
                <w:bCs/>
                <w:color w:val="auto"/>
                <w:kern w:val="2"/>
              </w:rPr>
              <w:t>.2. </w:t>
            </w:r>
            <w:r w:rsidRPr="00B14B4E">
              <w:rPr>
                <w:rFonts w:asciiTheme="majorBidi" w:eastAsia="Times New Roman" w:hAnsiTheme="majorBidi" w:cstheme="majorBidi"/>
                <w:b/>
                <w:bCs/>
                <w:color w:val="auto"/>
                <w:kern w:val="2"/>
                <w:szCs w:val="20"/>
              </w:rPr>
              <w:t>Tiekėjas</w:t>
            </w:r>
          </w:p>
          <w:p w14:paraId="2CFB873A" w14:textId="77777777" w:rsidR="00011E0F" w:rsidRPr="00B14B4E" w:rsidRDefault="00011E0F" w:rsidP="00011E0F">
            <w:pPr>
              <w:spacing w:after="0"/>
              <w:rPr>
                <w:rFonts w:asciiTheme="majorBidi" w:eastAsia="Times New Roman" w:hAnsiTheme="majorBidi" w:cstheme="majorBidi"/>
                <w:i/>
                <w:iCs/>
                <w:color w:val="auto"/>
                <w:kern w:val="2"/>
                <w:szCs w:val="20"/>
              </w:rPr>
            </w:pPr>
            <w:r w:rsidRPr="00B14B4E">
              <w:rPr>
                <w:rFonts w:asciiTheme="majorBidi" w:eastAsia="Times New Roman" w:hAnsiTheme="majorBidi" w:cstheme="majorBidi"/>
                <w:i/>
                <w:iCs/>
                <w:color w:val="auto"/>
                <w:kern w:val="2"/>
                <w:szCs w:val="20"/>
              </w:rPr>
              <w:t>(jei Tiekėjas yra fizinis asmuo, skiltys atitinkamai pakoreguojamos)</w:t>
            </w:r>
          </w:p>
          <w:p w14:paraId="487F9037"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60CC6725"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1.2.1. Pavadinimas</w:t>
            </w:r>
          </w:p>
        </w:tc>
        <w:tc>
          <w:tcPr>
            <w:tcW w:w="3387" w:type="dxa"/>
          </w:tcPr>
          <w:p w14:paraId="1C9DD621"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16C97442" w14:textId="77777777" w:rsidTr="00011E0F">
        <w:tc>
          <w:tcPr>
            <w:tcW w:w="2611" w:type="dxa"/>
            <w:vMerge/>
          </w:tcPr>
          <w:p w14:paraId="37AE80E1"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3C92FCE6" w14:textId="77777777" w:rsidR="00011E0F" w:rsidRPr="00B14B4E" w:rsidRDefault="00011E0F" w:rsidP="00011E0F">
            <w:pPr>
              <w:keepNext/>
              <w:keepLines/>
              <w:spacing w:after="0"/>
              <w:jc w:val="both"/>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1.2.2. Juridinio asmens kodas / Fizinio asmens gimimo data</w:t>
            </w:r>
          </w:p>
        </w:tc>
        <w:tc>
          <w:tcPr>
            <w:tcW w:w="3387" w:type="dxa"/>
          </w:tcPr>
          <w:p w14:paraId="6DFCD021"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7492558" w14:textId="77777777" w:rsidTr="00011E0F">
        <w:tc>
          <w:tcPr>
            <w:tcW w:w="2611" w:type="dxa"/>
            <w:vMerge/>
          </w:tcPr>
          <w:p w14:paraId="497DBB9A"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7792E28D"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1.2.3. Adresas</w:t>
            </w:r>
          </w:p>
        </w:tc>
        <w:tc>
          <w:tcPr>
            <w:tcW w:w="3387" w:type="dxa"/>
          </w:tcPr>
          <w:p w14:paraId="590A32BB"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5665EEA" w14:textId="77777777" w:rsidTr="00011E0F">
        <w:tc>
          <w:tcPr>
            <w:tcW w:w="2611" w:type="dxa"/>
            <w:vMerge/>
          </w:tcPr>
          <w:p w14:paraId="4C2A9302"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18569F40"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1.2.4. PVM mokėtojo kodas</w:t>
            </w:r>
          </w:p>
        </w:tc>
        <w:tc>
          <w:tcPr>
            <w:tcW w:w="3387" w:type="dxa"/>
          </w:tcPr>
          <w:p w14:paraId="4E2826D4"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6EC5AFBA" w14:textId="77777777" w:rsidTr="00011E0F">
        <w:tc>
          <w:tcPr>
            <w:tcW w:w="2611" w:type="dxa"/>
            <w:vMerge/>
          </w:tcPr>
          <w:p w14:paraId="73543748"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0D9C42A"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1.2.5. Atsiskaitomoji sąskaita</w:t>
            </w:r>
          </w:p>
        </w:tc>
        <w:tc>
          <w:tcPr>
            <w:tcW w:w="3387" w:type="dxa"/>
          </w:tcPr>
          <w:p w14:paraId="3D472E3D"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76811177" w14:textId="77777777" w:rsidTr="00011E0F">
        <w:tc>
          <w:tcPr>
            <w:tcW w:w="2611" w:type="dxa"/>
            <w:vMerge/>
          </w:tcPr>
          <w:p w14:paraId="30F36882"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4FD1979"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1.2.6. Bankas, banko kodas</w:t>
            </w:r>
          </w:p>
        </w:tc>
        <w:tc>
          <w:tcPr>
            <w:tcW w:w="3387" w:type="dxa"/>
          </w:tcPr>
          <w:p w14:paraId="7CC6ED0D"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53AC6196" w14:textId="77777777" w:rsidTr="00011E0F">
        <w:tc>
          <w:tcPr>
            <w:tcW w:w="2611" w:type="dxa"/>
            <w:vMerge/>
          </w:tcPr>
          <w:p w14:paraId="50880B46"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E255ED0"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1.2.7. Telefonas</w:t>
            </w:r>
          </w:p>
        </w:tc>
        <w:tc>
          <w:tcPr>
            <w:tcW w:w="3387" w:type="dxa"/>
          </w:tcPr>
          <w:p w14:paraId="4AB317FF"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00A71699" w14:textId="77777777" w:rsidTr="00011E0F">
        <w:tc>
          <w:tcPr>
            <w:tcW w:w="2611" w:type="dxa"/>
            <w:vMerge/>
          </w:tcPr>
          <w:p w14:paraId="17288A11"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9456819"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1.2.8. El. paštas</w:t>
            </w:r>
          </w:p>
        </w:tc>
        <w:tc>
          <w:tcPr>
            <w:tcW w:w="3387" w:type="dxa"/>
          </w:tcPr>
          <w:p w14:paraId="46B74A38"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1D660AFD" w14:textId="77777777" w:rsidTr="00011E0F">
        <w:tc>
          <w:tcPr>
            <w:tcW w:w="2611" w:type="dxa"/>
            <w:vMerge/>
          </w:tcPr>
          <w:p w14:paraId="251A8D4D"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06AB92C7"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1.2.9. Šalies atstovas</w:t>
            </w:r>
          </w:p>
        </w:tc>
        <w:tc>
          <w:tcPr>
            <w:tcW w:w="3387" w:type="dxa"/>
          </w:tcPr>
          <w:p w14:paraId="7F2A8610"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r w:rsidR="00011E0F" w:rsidRPr="00B14B4E" w14:paraId="3B755A4E" w14:textId="77777777" w:rsidTr="00011E0F">
        <w:tc>
          <w:tcPr>
            <w:tcW w:w="2611" w:type="dxa"/>
            <w:vMerge/>
          </w:tcPr>
          <w:p w14:paraId="6EC04ED2" w14:textId="77777777" w:rsidR="00011E0F" w:rsidRPr="00B14B4E" w:rsidRDefault="00011E0F" w:rsidP="00011E0F">
            <w:pPr>
              <w:spacing w:after="0"/>
              <w:rPr>
                <w:rFonts w:asciiTheme="majorBidi" w:eastAsia="Times New Roman" w:hAnsiTheme="majorBidi" w:cstheme="majorBidi"/>
                <w:b/>
                <w:bCs/>
                <w:color w:val="auto"/>
                <w:kern w:val="2"/>
                <w:szCs w:val="20"/>
              </w:rPr>
            </w:pPr>
          </w:p>
        </w:tc>
        <w:tc>
          <w:tcPr>
            <w:tcW w:w="3018" w:type="dxa"/>
          </w:tcPr>
          <w:p w14:paraId="629CAFFE" w14:textId="77777777" w:rsidR="00011E0F" w:rsidRPr="00B14B4E" w:rsidRDefault="00011E0F" w:rsidP="00011E0F">
            <w:pPr>
              <w:keepNext/>
              <w:keepLines/>
              <w:spacing w:before="40" w:after="0"/>
              <w:ind w:left="720" w:hanging="720"/>
              <w:outlineLvl w:val="2"/>
              <w:rPr>
                <w:rFonts w:asciiTheme="majorBidi" w:eastAsiaTheme="majorEastAsia" w:hAnsiTheme="majorBidi" w:cstheme="majorBidi"/>
                <w:color w:val="auto"/>
                <w:szCs w:val="20"/>
              </w:rPr>
            </w:pPr>
            <w:r w:rsidRPr="00B14B4E">
              <w:rPr>
                <w:rFonts w:asciiTheme="majorBidi" w:eastAsiaTheme="majorEastAsia" w:hAnsiTheme="majorBidi" w:cstheme="majorBidi"/>
                <w:color w:val="auto"/>
                <w:szCs w:val="20"/>
              </w:rPr>
              <w:t>1.2.10. Atstovavimo pagrindas</w:t>
            </w:r>
          </w:p>
        </w:tc>
        <w:tc>
          <w:tcPr>
            <w:tcW w:w="3387" w:type="dxa"/>
          </w:tcPr>
          <w:p w14:paraId="30189E15" w14:textId="77777777" w:rsidR="00011E0F" w:rsidRPr="00B14B4E" w:rsidRDefault="00011E0F" w:rsidP="00011E0F">
            <w:pPr>
              <w:spacing w:after="0"/>
              <w:jc w:val="center"/>
              <w:rPr>
                <w:rFonts w:asciiTheme="majorBidi" w:eastAsia="Times New Roman" w:hAnsiTheme="majorBidi" w:cstheme="majorBidi"/>
                <w:color w:val="auto"/>
                <w:kern w:val="2"/>
                <w:szCs w:val="20"/>
              </w:rPr>
            </w:pPr>
          </w:p>
        </w:tc>
      </w:tr>
    </w:tbl>
    <w:p w14:paraId="2016318A" w14:textId="77777777" w:rsidR="0065462B" w:rsidRPr="00B14B4E" w:rsidRDefault="0065462B" w:rsidP="0065462B">
      <w:pPr>
        <w:tabs>
          <w:tab w:val="left" w:pos="709"/>
        </w:tabs>
        <w:spacing w:after="0"/>
        <w:rPr>
          <w:rFonts w:asciiTheme="majorBidi" w:eastAsia="Times New Roman" w:hAnsiTheme="majorBidi" w:cstheme="majorBidi"/>
          <w:b/>
          <w:bCs/>
          <w:color w:val="auto"/>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79"/>
      </w:tblGrid>
      <w:tr w:rsidR="0065462B" w:rsidRPr="00B14B4E" w14:paraId="366213B0" w14:textId="77777777" w:rsidTr="0065462B">
        <w:trPr>
          <w:trHeight w:val="300"/>
        </w:trPr>
        <w:tc>
          <w:tcPr>
            <w:tcW w:w="9322" w:type="dxa"/>
            <w:gridSpan w:val="2"/>
          </w:tcPr>
          <w:p w14:paraId="0E772E63"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ATSAKINGI ASMENYS</w:t>
            </w:r>
          </w:p>
          <w:p w14:paraId="0D3B48BC"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65462B" w:rsidRPr="00B14B4E" w14:paraId="38C1E2B5" w14:textId="77777777" w:rsidTr="0065462B">
        <w:trPr>
          <w:trHeight w:val="300"/>
        </w:trPr>
        <w:tc>
          <w:tcPr>
            <w:tcW w:w="2943" w:type="dxa"/>
          </w:tcPr>
          <w:p w14:paraId="6B9A1409" w14:textId="77777777" w:rsidR="0065462B" w:rsidRPr="00B14B4E" w:rsidRDefault="0065462B" w:rsidP="0065462B">
            <w:pPr>
              <w:spacing w:after="0"/>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2.1. Pirkėjo kontaktinis (-iai) asmuo (-ys), atsakingas (-i) už Sutarties vykdymą</w:t>
            </w:r>
          </w:p>
        </w:tc>
        <w:tc>
          <w:tcPr>
            <w:tcW w:w="6379" w:type="dxa"/>
          </w:tcPr>
          <w:p w14:paraId="69A3C23D" w14:textId="77777777" w:rsidR="00F03396" w:rsidRPr="00067BBB" w:rsidRDefault="00F03396" w:rsidP="00F03396">
            <w:pPr>
              <w:spacing w:after="0"/>
              <w:rPr>
                <w:rFonts w:asciiTheme="majorBidi" w:eastAsia="Times New Roman" w:hAnsiTheme="majorBidi" w:cstheme="majorBidi"/>
                <w:i/>
                <w:iCs/>
                <w:color w:val="auto"/>
                <w:kern w:val="2"/>
                <w:szCs w:val="20"/>
              </w:rPr>
            </w:pPr>
            <w:r w:rsidRPr="00067BBB">
              <w:rPr>
                <w:rFonts w:asciiTheme="majorBidi" w:eastAsia="Times New Roman" w:hAnsiTheme="majorBidi" w:cstheme="majorBidi"/>
                <w:i/>
                <w:iCs/>
                <w:color w:val="auto"/>
                <w:kern w:val="2"/>
                <w:szCs w:val="20"/>
              </w:rPr>
              <w:t xml:space="preserve">Informacinių išteklių departamento Duomenų bazės skyriaus vedėja Alina Čeremisova, +370 677 81047 </w:t>
            </w:r>
          </w:p>
          <w:p w14:paraId="10FF99F4" w14:textId="4A5F955F" w:rsidR="0065462B" w:rsidRPr="00B14B4E" w:rsidRDefault="00F03396" w:rsidP="00F03396">
            <w:pPr>
              <w:spacing w:after="0"/>
              <w:rPr>
                <w:rFonts w:asciiTheme="majorBidi" w:eastAsia="Times New Roman" w:hAnsiTheme="majorBidi" w:cstheme="majorBidi"/>
                <w:i/>
                <w:iCs/>
                <w:color w:val="00B050"/>
                <w:kern w:val="2"/>
                <w:szCs w:val="20"/>
              </w:rPr>
            </w:pPr>
            <w:r w:rsidRPr="00067BBB">
              <w:rPr>
                <w:rFonts w:asciiTheme="majorBidi" w:eastAsia="Times New Roman" w:hAnsiTheme="majorBidi" w:cstheme="majorBidi"/>
                <w:i/>
                <w:iCs/>
                <w:color w:val="auto"/>
                <w:kern w:val="2"/>
                <w:szCs w:val="20"/>
              </w:rPr>
              <w:t>alina.ceremisova@nsa.smm.lt</w:t>
            </w:r>
          </w:p>
        </w:tc>
      </w:tr>
      <w:tr w:rsidR="0065462B" w:rsidRPr="00B14B4E" w14:paraId="65780324" w14:textId="77777777" w:rsidTr="0065462B">
        <w:trPr>
          <w:trHeight w:val="300"/>
        </w:trPr>
        <w:tc>
          <w:tcPr>
            <w:tcW w:w="2943" w:type="dxa"/>
          </w:tcPr>
          <w:p w14:paraId="01231505" w14:textId="77777777" w:rsidR="0065462B" w:rsidRPr="00B14B4E" w:rsidRDefault="0065462B" w:rsidP="0065462B">
            <w:pPr>
              <w:spacing w:after="0"/>
              <w:outlineLvl w:val="1"/>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2.2. Tiekėjo kontaktinis (-iai) asmuo (-ys), atsakingas (-i) už Sutarties vykdymą</w:t>
            </w:r>
          </w:p>
        </w:tc>
        <w:tc>
          <w:tcPr>
            <w:tcW w:w="6379" w:type="dxa"/>
          </w:tcPr>
          <w:p w14:paraId="39EA1D6F" w14:textId="77777777" w:rsidR="0065462B" w:rsidRPr="00B14B4E" w:rsidRDefault="0065462B" w:rsidP="0065462B">
            <w:pPr>
              <w:spacing w:after="0"/>
              <w:rPr>
                <w:rFonts w:asciiTheme="majorBidi" w:eastAsia="Times New Roman" w:hAnsiTheme="majorBidi" w:cstheme="majorBidi"/>
                <w:color w:val="00B050"/>
                <w:kern w:val="2"/>
                <w:szCs w:val="20"/>
              </w:rPr>
            </w:pPr>
            <w:r w:rsidRPr="00B14B4E">
              <w:rPr>
                <w:rFonts w:asciiTheme="majorBidi" w:eastAsia="Times New Roman" w:hAnsiTheme="majorBidi" w:cstheme="majorBidi"/>
                <w:i/>
                <w:iCs/>
                <w:color w:val="00B050"/>
                <w:kern w:val="2"/>
                <w:szCs w:val="20"/>
              </w:rPr>
              <w:t>(nurodomos pareigos, vardas, pavardė, tel., el. paštas.)</w:t>
            </w:r>
          </w:p>
        </w:tc>
      </w:tr>
    </w:tbl>
    <w:p w14:paraId="481D5CE3" w14:textId="244FA895" w:rsidR="0065462B" w:rsidRPr="00B14B4E"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3149A40C" w14:textId="77777777" w:rsidTr="008A2A52">
        <w:trPr>
          <w:trHeight w:val="300"/>
        </w:trPr>
        <w:tc>
          <w:tcPr>
            <w:tcW w:w="9634" w:type="dxa"/>
            <w:gridSpan w:val="2"/>
          </w:tcPr>
          <w:p w14:paraId="29813E04"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SUTARTIES DALYKAS</w:t>
            </w:r>
          </w:p>
          <w:p w14:paraId="5E34F937" w14:textId="77777777" w:rsidR="0065462B" w:rsidRPr="00B14B4E" w:rsidRDefault="0065462B" w:rsidP="0065462B">
            <w:pPr>
              <w:spacing w:after="0"/>
              <w:rPr>
                <w:rFonts w:asciiTheme="majorBidi" w:eastAsia="Times New Roman" w:hAnsiTheme="majorBidi" w:cstheme="majorBidi"/>
                <w:b/>
                <w:bCs/>
                <w:color w:val="auto"/>
                <w:kern w:val="2"/>
                <w:szCs w:val="20"/>
              </w:rPr>
            </w:pPr>
          </w:p>
        </w:tc>
      </w:tr>
      <w:tr w:rsidR="0065462B" w:rsidRPr="00B14B4E" w14:paraId="24B4FA4F" w14:textId="77777777" w:rsidTr="008A2A52">
        <w:trPr>
          <w:trHeight w:val="300"/>
        </w:trPr>
        <w:tc>
          <w:tcPr>
            <w:tcW w:w="2943" w:type="dxa"/>
          </w:tcPr>
          <w:p w14:paraId="71273DD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 xml:space="preserve">3.1. Sutarties dalykas </w:t>
            </w:r>
          </w:p>
        </w:tc>
        <w:tc>
          <w:tcPr>
            <w:tcW w:w="6691" w:type="dxa"/>
          </w:tcPr>
          <w:p w14:paraId="41C430C2" w14:textId="05BD1127" w:rsidR="005300F5" w:rsidRPr="00304BD2" w:rsidRDefault="0065462B" w:rsidP="005300F5">
            <w:pPr>
              <w:spacing w:after="0"/>
              <w:jc w:val="both"/>
              <w:rPr>
                <w:rFonts w:asciiTheme="majorBidi" w:eastAsia="Times New Roman" w:hAnsiTheme="majorBidi" w:cstheme="majorBidi"/>
                <w:i/>
                <w:iCs/>
                <w:color w:val="auto"/>
                <w:kern w:val="2"/>
                <w:szCs w:val="20"/>
              </w:rPr>
            </w:pPr>
            <w:r w:rsidRPr="00304BD2">
              <w:rPr>
                <w:rFonts w:asciiTheme="majorBidi" w:eastAsia="Times New Roman" w:hAnsiTheme="majorBidi" w:cstheme="majorBidi"/>
                <w:color w:val="auto"/>
                <w:kern w:val="2"/>
                <w:szCs w:val="20"/>
              </w:rPr>
              <w:t xml:space="preserve">Perkamos Paslaugos: </w:t>
            </w:r>
            <w:r w:rsidR="005300F5" w:rsidRPr="00304BD2">
              <w:rPr>
                <w:rFonts w:asciiTheme="majorBidi" w:eastAsia="Times New Roman" w:hAnsiTheme="majorBidi" w:cstheme="majorBidi"/>
                <w:i/>
                <w:iCs/>
                <w:color w:val="auto"/>
                <w:kern w:val="2"/>
                <w:szCs w:val="20"/>
              </w:rPr>
              <w:t>1.</w:t>
            </w:r>
            <w:r w:rsidR="005300F5" w:rsidRPr="00304BD2">
              <w:rPr>
                <w:rFonts w:asciiTheme="majorBidi" w:eastAsia="Times New Roman" w:hAnsiTheme="majorBidi" w:cstheme="majorBidi"/>
                <w:i/>
                <w:iCs/>
                <w:color w:val="auto"/>
                <w:kern w:val="2"/>
                <w:szCs w:val="20"/>
              </w:rPr>
              <w:tab/>
            </w:r>
            <w:r w:rsidR="00484074">
              <w:rPr>
                <w:rFonts w:asciiTheme="majorBidi" w:eastAsia="Times New Roman" w:hAnsiTheme="majorBidi" w:cstheme="majorBidi"/>
                <w:i/>
                <w:iCs/>
                <w:color w:val="auto"/>
                <w:kern w:val="2"/>
                <w:szCs w:val="20"/>
              </w:rPr>
              <w:t>SR</w:t>
            </w:r>
            <w:r w:rsidR="005300F5" w:rsidRPr="00304BD2">
              <w:rPr>
                <w:rFonts w:asciiTheme="majorBidi" w:eastAsia="Times New Roman" w:hAnsiTheme="majorBidi" w:cstheme="majorBidi"/>
                <w:i/>
                <w:iCs/>
                <w:color w:val="auto"/>
                <w:kern w:val="2"/>
                <w:szCs w:val="20"/>
              </w:rPr>
              <w:t xml:space="preserve"> programinės įrangos priežiūros ir vystymo paslaugas sudaro:</w:t>
            </w:r>
          </w:p>
          <w:p w14:paraId="1E8F622A" w14:textId="2FEE3947" w:rsidR="005300F5" w:rsidRPr="00304BD2" w:rsidRDefault="005300F5" w:rsidP="005300F5">
            <w:pPr>
              <w:spacing w:after="0"/>
              <w:jc w:val="both"/>
              <w:rPr>
                <w:rFonts w:asciiTheme="majorBidi" w:eastAsia="Times New Roman" w:hAnsiTheme="majorBidi" w:cstheme="majorBidi"/>
                <w:i/>
                <w:iCs/>
                <w:color w:val="auto"/>
                <w:kern w:val="2"/>
                <w:szCs w:val="20"/>
              </w:rPr>
            </w:pPr>
            <w:r w:rsidRPr="00304BD2">
              <w:rPr>
                <w:rFonts w:asciiTheme="majorBidi" w:eastAsia="Times New Roman" w:hAnsiTheme="majorBidi" w:cstheme="majorBidi"/>
                <w:i/>
                <w:iCs/>
                <w:color w:val="auto"/>
                <w:kern w:val="2"/>
                <w:szCs w:val="20"/>
              </w:rPr>
              <w:t>1.1.</w:t>
            </w:r>
            <w:r w:rsidRPr="00304BD2">
              <w:rPr>
                <w:rFonts w:asciiTheme="majorBidi" w:eastAsia="Times New Roman" w:hAnsiTheme="majorBidi" w:cstheme="majorBidi"/>
                <w:i/>
                <w:iCs/>
                <w:color w:val="auto"/>
                <w:kern w:val="2"/>
                <w:szCs w:val="20"/>
              </w:rPr>
              <w:tab/>
            </w:r>
            <w:r w:rsidR="00484074">
              <w:rPr>
                <w:rFonts w:asciiTheme="majorBidi" w:eastAsia="Times New Roman" w:hAnsiTheme="majorBidi" w:cstheme="majorBidi"/>
                <w:i/>
                <w:iCs/>
                <w:color w:val="auto"/>
                <w:kern w:val="2"/>
                <w:szCs w:val="20"/>
              </w:rPr>
              <w:t>S</w:t>
            </w:r>
            <w:r w:rsidR="006073B7">
              <w:rPr>
                <w:rFonts w:asciiTheme="majorBidi" w:eastAsia="Times New Roman" w:hAnsiTheme="majorBidi" w:cstheme="majorBidi"/>
                <w:i/>
                <w:iCs/>
                <w:color w:val="auto"/>
                <w:kern w:val="2"/>
                <w:szCs w:val="20"/>
              </w:rPr>
              <w:t>R</w:t>
            </w:r>
            <w:r w:rsidRPr="00304BD2">
              <w:rPr>
                <w:rFonts w:asciiTheme="majorBidi" w:eastAsia="Times New Roman" w:hAnsiTheme="majorBidi" w:cstheme="majorBidi"/>
                <w:i/>
                <w:iCs/>
                <w:color w:val="auto"/>
                <w:kern w:val="2"/>
                <w:szCs w:val="20"/>
              </w:rPr>
              <w:t xml:space="preserve"> priežiūros paslauga (toliau –priežiūros paslauga) – tai paslauga, apimanti su </w:t>
            </w:r>
            <w:r w:rsidR="00484074">
              <w:rPr>
                <w:rFonts w:asciiTheme="majorBidi" w:eastAsia="Times New Roman" w:hAnsiTheme="majorBidi" w:cstheme="majorBidi"/>
                <w:i/>
                <w:iCs/>
                <w:color w:val="auto"/>
                <w:kern w:val="2"/>
                <w:szCs w:val="20"/>
              </w:rPr>
              <w:t>S</w:t>
            </w:r>
            <w:r w:rsidR="006073B7">
              <w:rPr>
                <w:rFonts w:asciiTheme="majorBidi" w:eastAsia="Times New Roman" w:hAnsiTheme="majorBidi" w:cstheme="majorBidi"/>
                <w:i/>
                <w:iCs/>
                <w:color w:val="auto"/>
                <w:kern w:val="2"/>
                <w:szCs w:val="20"/>
              </w:rPr>
              <w:t>R</w:t>
            </w:r>
            <w:r w:rsidRPr="00304BD2">
              <w:rPr>
                <w:rFonts w:asciiTheme="majorBidi" w:eastAsia="Times New Roman" w:hAnsiTheme="majorBidi" w:cstheme="majorBidi"/>
                <w:i/>
                <w:iCs/>
                <w:color w:val="auto"/>
                <w:kern w:val="2"/>
                <w:szCs w:val="20"/>
              </w:rPr>
              <w:t>, duomenų mainų posistemės programinės įrangos ir duomenų bazių veikimo sutrikimais susijusius darbus ir teikiama nuolat; orientacinė šios paslaugos apimtis – pagal poreikį. Priežiūros paslaugos apimtis sutartinių įsipareigojimų vykdymo laikotarpyje yra kintanti;</w:t>
            </w:r>
          </w:p>
          <w:p w14:paraId="097D61DE" w14:textId="474DF62F" w:rsidR="0065462B" w:rsidRPr="00304BD2" w:rsidRDefault="005300F5" w:rsidP="005300F5">
            <w:pPr>
              <w:spacing w:after="0"/>
              <w:jc w:val="both"/>
              <w:rPr>
                <w:rFonts w:asciiTheme="majorBidi" w:eastAsia="Times New Roman" w:hAnsiTheme="majorBidi" w:cstheme="majorBidi"/>
                <w:color w:val="auto"/>
                <w:kern w:val="2"/>
                <w:szCs w:val="20"/>
              </w:rPr>
            </w:pPr>
            <w:r w:rsidRPr="00304BD2">
              <w:rPr>
                <w:rFonts w:asciiTheme="majorBidi" w:eastAsia="Times New Roman" w:hAnsiTheme="majorBidi" w:cstheme="majorBidi"/>
                <w:i/>
                <w:iCs/>
                <w:color w:val="auto"/>
                <w:kern w:val="2"/>
                <w:szCs w:val="20"/>
              </w:rPr>
              <w:t>1.2.</w:t>
            </w:r>
            <w:r w:rsidRPr="00304BD2">
              <w:rPr>
                <w:rFonts w:asciiTheme="majorBidi" w:eastAsia="Times New Roman" w:hAnsiTheme="majorBidi" w:cstheme="majorBidi"/>
                <w:i/>
                <w:iCs/>
                <w:color w:val="auto"/>
                <w:kern w:val="2"/>
                <w:szCs w:val="20"/>
              </w:rPr>
              <w:tab/>
            </w:r>
            <w:r w:rsidR="00484074">
              <w:rPr>
                <w:rFonts w:asciiTheme="majorBidi" w:eastAsia="Times New Roman" w:hAnsiTheme="majorBidi" w:cstheme="majorBidi"/>
                <w:i/>
                <w:iCs/>
                <w:color w:val="auto"/>
                <w:kern w:val="2"/>
                <w:szCs w:val="20"/>
              </w:rPr>
              <w:t>S</w:t>
            </w:r>
            <w:r w:rsidR="006073B7">
              <w:rPr>
                <w:rFonts w:asciiTheme="majorBidi" w:eastAsia="Times New Roman" w:hAnsiTheme="majorBidi" w:cstheme="majorBidi"/>
                <w:i/>
                <w:iCs/>
                <w:color w:val="auto"/>
                <w:kern w:val="2"/>
                <w:szCs w:val="20"/>
              </w:rPr>
              <w:t>R</w:t>
            </w:r>
            <w:r w:rsidRPr="00304BD2">
              <w:rPr>
                <w:rFonts w:asciiTheme="majorBidi" w:eastAsia="Times New Roman" w:hAnsiTheme="majorBidi" w:cstheme="majorBidi"/>
                <w:i/>
                <w:iCs/>
                <w:color w:val="auto"/>
                <w:kern w:val="2"/>
                <w:szCs w:val="20"/>
              </w:rPr>
              <w:t xml:space="preserve"> vystymo paslauga (toliau –vystymo paslauga)– tai paslauga, apimanti </w:t>
            </w:r>
            <w:r w:rsidR="00484074">
              <w:rPr>
                <w:rFonts w:asciiTheme="majorBidi" w:eastAsia="Times New Roman" w:hAnsiTheme="majorBidi" w:cstheme="majorBidi"/>
                <w:i/>
                <w:iCs/>
                <w:color w:val="auto"/>
                <w:kern w:val="2"/>
                <w:szCs w:val="20"/>
              </w:rPr>
              <w:t>S</w:t>
            </w:r>
            <w:r w:rsidR="006073B7">
              <w:rPr>
                <w:rFonts w:asciiTheme="majorBidi" w:eastAsia="Times New Roman" w:hAnsiTheme="majorBidi" w:cstheme="majorBidi"/>
                <w:i/>
                <w:iCs/>
                <w:color w:val="auto"/>
                <w:kern w:val="2"/>
                <w:szCs w:val="20"/>
              </w:rPr>
              <w:t>R</w:t>
            </w:r>
            <w:r w:rsidRPr="00304BD2">
              <w:rPr>
                <w:rFonts w:asciiTheme="majorBidi" w:eastAsia="Times New Roman" w:hAnsiTheme="majorBidi" w:cstheme="majorBidi"/>
                <w:i/>
                <w:iCs/>
                <w:color w:val="auto"/>
                <w:kern w:val="2"/>
                <w:szCs w:val="20"/>
              </w:rPr>
              <w:t>, duomenų mainų posistemės programinės įrangos ir duomenų bazių pakeitimų atlikimą ir naujumų sukūrimą; vystymo paslaugos apimtis sutartinių įsipareigojimų vykdymo laikotarpyje yra kintanti; orientacinė paslaugos apimtis – priklausimai nuo perkančiosios organizacijos poreikio</w:t>
            </w:r>
            <w:r w:rsidR="0065462B" w:rsidRPr="00304BD2">
              <w:rPr>
                <w:rFonts w:asciiTheme="majorBidi" w:eastAsia="Times New Roman" w:hAnsiTheme="majorBidi" w:cstheme="majorBidi"/>
                <w:color w:val="auto"/>
                <w:kern w:val="2"/>
                <w:szCs w:val="20"/>
              </w:rPr>
              <w:t xml:space="preserve"> (toliau – </w:t>
            </w:r>
            <w:r w:rsidR="0065462B" w:rsidRPr="00304BD2">
              <w:rPr>
                <w:rFonts w:asciiTheme="majorBidi" w:eastAsia="Times New Roman" w:hAnsiTheme="majorBidi" w:cstheme="majorBidi"/>
                <w:b/>
                <w:bCs/>
                <w:color w:val="auto"/>
                <w:kern w:val="2"/>
                <w:szCs w:val="20"/>
              </w:rPr>
              <w:t>Paslaugos</w:t>
            </w:r>
            <w:r w:rsidR="0065462B" w:rsidRPr="00304BD2">
              <w:rPr>
                <w:rFonts w:asciiTheme="majorBidi" w:eastAsia="Times New Roman" w:hAnsiTheme="majorBidi" w:cstheme="majorBidi"/>
                <w:color w:val="auto"/>
                <w:kern w:val="2"/>
                <w:szCs w:val="20"/>
              </w:rPr>
              <w:t>).</w:t>
            </w:r>
          </w:p>
          <w:p w14:paraId="2A202AA3" w14:textId="77777777" w:rsidR="0065462B" w:rsidRPr="00304BD2" w:rsidRDefault="0065462B" w:rsidP="0065462B">
            <w:pPr>
              <w:spacing w:after="0"/>
              <w:jc w:val="both"/>
              <w:rPr>
                <w:rFonts w:asciiTheme="majorBidi" w:eastAsia="Times New Roman" w:hAnsiTheme="majorBidi" w:cstheme="majorBidi"/>
                <w:color w:val="auto"/>
                <w:kern w:val="2"/>
                <w:szCs w:val="20"/>
              </w:rPr>
            </w:pPr>
            <w:r w:rsidRPr="00304BD2">
              <w:rPr>
                <w:rFonts w:asciiTheme="majorBidi" w:eastAsia="Times New Roman" w:hAnsiTheme="majorBidi" w:cstheme="majorBidi"/>
                <w:color w:val="auto"/>
                <w:kern w:val="2"/>
                <w:szCs w:val="20"/>
              </w:rPr>
              <w:t xml:space="preserve">Išsamus Paslaugų aprašymas ir kiti reikalavimai tiekiamoms Paslaugoms nustatyti Sutarties priede Nr. 1 „Techninė specifikacija“ (toliau – </w:t>
            </w:r>
            <w:r w:rsidRPr="00304BD2">
              <w:rPr>
                <w:rFonts w:asciiTheme="majorBidi" w:eastAsia="Times New Roman" w:hAnsiTheme="majorBidi" w:cstheme="majorBidi"/>
                <w:b/>
                <w:bCs/>
                <w:color w:val="auto"/>
                <w:kern w:val="2"/>
                <w:szCs w:val="20"/>
              </w:rPr>
              <w:t>Techninė specifikacija</w:t>
            </w:r>
            <w:r w:rsidRPr="00304BD2">
              <w:rPr>
                <w:rFonts w:asciiTheme="majorBidi" w:eastAsia="Times New Roman" w:hAnsiTheme="majorBidi" w:cstheme="majorBidi"/>
                <w:color w:val="auto"/>
                <w:kern w:val="2"/>
                <w:szCs w:val="20"/>
              </w:rPr>
              <w:t>) ir Sutarties priede Nr. 2 „Pasiūlymas“.</w:t>
            </w:r>
          </w:p>
          <w:p w14:paraId="2F107067" w14:textId="77777777" w:rsidR="0065462B" w:rsidRPr="00304BD2" w:rsidRDefault="0065462B" w:rsidP="0065462B">
            <w:pPr>
              <w:spacing w:after="0"/>
              <w:jc w:val="both"/>
              <w:rPr>
                <w:rFonts w:asciiTheme="majorBidi" w:eastAsia="Times New Roman" w:hAnsiTheme="majorBidi" w:cstheme="majorBidi"/>
                <w:color w:val="auto"/>
                <w:kern w:val="2"/>
                <w:szCs w:val="20"/>
              </w:rPr>
            </w:pPr>
          </w:p>
        </w:tc>
      </w:tr>
      <w:tr w:rsidR="0065462B" w:rsidRPr="00B14B4E" w14:paraId="6266D7CB" w14:textId="77777777" w:rsidTr="008A2A52">
        <w:trPr>
          <w:trHeight w:val="300"/>
        </w:trPr>
        <w:tc>
          <w:tcPr>
            <w:tcW w:w="2943" w:type="dxa"/>
          </w:tcPr>
          <w:p w14:paraId="4DF368D6"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3.2. Informacija apie Europos Sąjungos lėšomis finansuojamą projektą arba kitą projektą</w:t>
            </w:r>
          </w:p>
        </w:tc>
        <w:tc>
          <w:tcPr>
            <w:tcW w:w="6691" w:type="dxa"/>
          </w:tcPr>
          <w:p w14:paraId="0E09C62B" w14:textId="361E13E0" w:rsidR="0065462B" w:rsidRPr="00B14B4E" w:rsidRDefault="00451B0B" w:rsidP="0065462B">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F821FC6B4B49428194F6F9F02AD70E61"/>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3C61F9">
                  <w:rPr>
                    <w:rFonts w:asciiTheme="majorBidi" w:eastAsia="Times New Roman" w:hAnsiTheme="majorBidi" w:cstheme="majorBidi"/>
                    <w:color w:val="auto"/>
                    <w:kern w:val="2"/>
                    <w:szCs w:val="20"/>
                  </w:rPr>
                  <w:t>Netaikoma</w:t>
                </w:r>
              </w:sdtContent>
            </w:sdt>
          </w:p>
          <w:p w14:paraId="28040CBB" w14:textId="77777777" w:rsidR="0065462B" w:rsidRPr="00B14B4E" w:rsidRDefault="0065462B" w:rsidP="0065462B">
            <w:pPr>
              <w:spacing w:after="0"/>
              <w:jc w:val="both"/>
              <w:rPr>
                <w:rFonts w:asciiTheme="majorBidi" w:eastAsia="Times New Roman" w:hAnsiTheme="majorBidi" w:cstheme="majorBidi"/>
                <w:color w:val="auto"/>
                <w:kern w:val="2"/>
                <w:szCs w:val="20"/>
              </w:rPr>
            </w:pPr>
          </w:p>
          <w:p w14:paraId="3E6922BF" w14:textId="77777777" w:rsidR="0065462B" w:rsidRPr="00B14B4E" w:rsidRDefault="0065462B" w:rsidP="0065462B">
            <w:pPr>
              <w:spacing w:after="0"/>
              <w:jc w:val="both"/>
              <w:rPr>
                <w:rFonts w:asciiTheme="majorBidi" w:eastAsia="Times New Roman" w:hAnsiTheme="majorBidi" w:cstheme="majorBidi"/>
                <w:i/>
                <w:iCs/>
                <w:color w:val="auto"/>
                <w:kern w:val="2"/>
                <w:szCs w:val="20"/>
              </w:rPr>
            </w:pPr>
          </w:p>
        </w:tc>
      </w:tr>
      <w:tr w:rsidR="0065462B" w:rsidRPr="00B14B4E" w14:paraId="3131C81A" w14:textId="77777777" w:rsidTr="008A2A52">
        <w:trPr>
          <w:trHeight w:val="300"/>
        </w:trPr>
        <w:tc>
          <w:tcPr>
            <w:tcW w:w="9634" w:type="dxa"/>
            <w:gridSpan w:val="2"/>
          </w:tcPr>
          <w:p w14:paraId="1E7181DB"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auto"/>
                <w:kern w:val="2"/>
                <w:szCs w:val="20"/>
              </w:rPr>
            </w:pPr>
            <w:r w:rsidRPr="00B14B4E">
              <w:rPr>
                <w:rFonts w:asciiTheme="majorBidi" w:eastAsia="Times New Roman" w:hAnsiTheme="majorBidi" w:cstheme="majorBidi"/>
                <w:b/>
                <w:bCs/>
                <w:color w:val="auto"/>
                <w:kern w:val="2"/>
                <w:szCs w:val="20"/>
              </w:rPr>
              <w:t>PASLAUGŲ SUTEIKIMO TERMINAI</w:t>
            </w:r>
          </w:p>
          <w:p w14:paraId="038F72BF" w14:textId="77777777" w:rsidR="0065462B" w:rsidRPr="00B14B4E" w:rsidRDefault="0065462B" w:rsidP="0065462B">
            <w:pPr>
              <w:spacing w:after="0"/>
              <w:ind w:left="567"/>
              <w:contextualSpacing/>
              <w:rPr>
                <w:rFonts w:asciiTheme="majorBidi" w:eastAsia="Times New Roman" w:hAnsiTheme="majorBidi" w:cstheme="majorBidi"/>
                <w:b/>
                <w:bCs/>
                <w:color w:val="auto"/>
                <w:kern w:val="2"/>
                <w:szCs w:val="20"/>
              </w:rPr>
            </w:pPr>
          </w:p>
        </w:tc>
      </w:tr>
      <w:tr w:rsidR="0065462B" w:rsidRPr="00B14B4E" w14:paraId="369393E6" w14:textId="77777777" w:rsidTr="008A2A52">
        <w:trPr>
          <w:trHeight w:val="300"/>
        </w:trPr>
        <w:tc>
          <w:tcPr>
            <w:tcW w:w="2943" w:type="dxa"/>
          </w:tcPr>
          <w:p w14:paraId="5DD6688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4.1. Paslaugų suteikimo terminas</w:t>
            </w:r>
          </w:p>
        </w:tc>
        <w:tc>
          <w:tcPr>
            <w:tcW w:w="6691" w:type="dxa"/>
          </w:tcPr>
          <w:p w14:paraId="1C909256" w14:textId="65072228" w:rsidR="0065462B" w:rsidRPr="004B4204"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B4204">
              <w:rPr>
                <w:rFonts w:asciiTheme="majorBidi" w:eastAsia="Times New Roman" w:hAnsiTheme="majorBidi" w:cstheme="majorBidi"/>
                <w:color w:val="000000"/>
                <w:szCs w:val="20"/>
              </w:rPr>
              <w:t xml:space="preserve">Paslaugos pagal Sutartį turi būti pradėtos teikti nuo </w:t>
            </w:r>
            <w:sdt>
              <w:sdtPr>
                <w:rPr>
                  <w:rFonts w:asciiTheme="majorBidi" w:eastAsia="Times New Roman" w:hAnsiTheme="majorBidi" w:cstheme="majorBidi"/>
                  <w:i/>
                  <w:iCs/>
                  <w:color w:val="auto"/>
                  <w:szCs w:val="20"/>
                </w:rPr>
                <w:alias w:val="Pasirinkite"/>
                <w:tag w:val="Pasirinkite"/>
                <w:id w:val="-1985454936"/>
                <w:placeholder>
                  <w:docPart w:val="B130A604F74D4458BF6FD377F0A0AFE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3C61F9">
                  <w:rPr>
                    <w:rFonts w:asciiTheme="majorBidi" w:eastAsia="Times New Roman" w:hAnsiTheme="majorBidi" w:cstheme="majorBidi"/>
                    <w:i/>
                    <w:iCs/>
                    <w:color w:val="auto"/>
                    <w:szCs w:val="20"/>
                  </w:rPr>
                  <w:t>Sutarties įsigaliojimo dienos</w:t>
                </w:r>
              </w:sdtContent>
            </w:sdt>
            <w:r w:rsidRPr="004B4204">
              <w:rPr>
                <w:rFonts w:asciiTheme="majorBidi" w:eastAsia="Times New Roman" w:hAnsiTheme="majorBidi" w:cstheme="majorBidi"/>
                <w:i/>
                <w:iCs/>
                <w:color w:val="auto"/>
                <w:szCs w:val="20"/>
              </w:rPr>
              <w:t>.</w:t>
            </w:r>
          </w:p>
          <w:p w14:paraId="631CD7FC" w14:textId="0E8E32AC" w:rsidR="004A2FE9" w:rsidRPr="004B4204" w:rsidRDefault="0065462B" w:rsidP="00D613F5">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B4204">
              <w:rPr>
                <w:rFonts w:asciiTheme="majorBidi" w:eastAsia="Times New Roman" w:hAnsiTheme="majorBidi" w:cstheme="majorBidi"/>
                <w:color w:val="000000"/>
                <w:szCs w:val="20"/>
              </w:rPr>
              <w:t xml:space="preserve">Paslaugos turi būti </w:t>
            </w:r>
            <w:r w:rsidRPr="004B4204">
              <w:rPr>
                <w:rFonts w:asciiTheme="majorBidi" w:eastAsia="Times New Roman" w:hAnsiTheme="majorBidi" w:cstheme="majorBidi"/>
                <w:color w:val="auto"/>
                <w:szCs w:val="20"/>
              </w:rPr>
              <w:t xml:space="preserve">suteiktos ne vėliau kaip per </w:t>
            </w:r>
            <w:r w:rsidR="00304BD2" w:rsidRPr="004B4204">
              <w:rPr>
                <w:rFonts w:asciiTheme="majorBidi" w:eastAsia="Times New Roman" w:hAnsiTheme="majorBidi" w:cstheme="majorBidi"/>
                <w:color w:val="auto"/>
                <w:szCs w:val="20"/>
              </w:rPr>
              <w:t xml:space="preserve">23 mėnesius </w:t>
            </w:r>
            <w:r w:rsidRPr="004B4204">
              <w:rPr>
                <w:rFonts w:asciiTheme="majorBidi" w:eastAsia="Times New Roman" w:hAnsiTheme="majorBidi" w:cstheme="majorBidi"/>
                <w:color w:val="auto"/>
                <w:szCs w:val="20"/>
              </w:rPr>
              <w:t xml:space="preserve">laikantis </w:t>
            </w:r>
            <w:sdt>
              <w:sdtPr>
                <w:rPr>
                  <w:rFonts w:asciiTheme="majorBidi" w:eastAsia="Times New Roman" w:hAnsiTheme="majorBidi" w:cstheme="majorBidi"/>
                  <w:i/>
                  <w:iCs/>
                  <w:color w:val="auto"/>
                  <w:szCs w:val="20"/>
                </w:rPr>
                <w:id w:val="1144860502"/>
                <w:placeholder>
                  <w:docPart w:val="B130A604F74D4458BF6FD377F0A0AFEA"/>
                </w:placeholder>
                <w:comboBox>
                  <w:listItem w:displayText="Pasirinkite" w:value="Pasirinkite"/>
                  <w:listItem w:displayText="Techninėje specifikacijoje" w:value="Techninėje specifikacijoje"/>
                  <w:listItem w:displayText="Paslaugų teikimo grafike" w:value="Paslaugų teikimo grafike"/>
                </w:comboBox>
              </w:sdtPr>
              <w:sdtEndPr/>
              <w:sdtContent>
                <w:r w:rsidR="003C61F9">
                  <w:rPr>
                    <w:rFonts w:asciiTheme="majorBidi" w:eastAsia="Times New Roman" w:hAnsiTheme="majorBidi" w:cstheme="majorBidi"/>
                    <w:i/>
                    <w:iCs/>
                    <w:color w:val="auto"/>
                    <w:szCs w:val="20"/>
                  </w:rPr>
                  <w:t>Techninėje specifikacijoje</w:t>
                </w:r>
              </w:sdtContent>
            </w:sdt>
            <w:r w:rsidRPr="004B4204">
              <w:rPr>
                <w:rFonts w:asciiTheme="majorBidi" w:eastAsia="Times New Roman" w:hAnsiTheme="majorBidi" w:cstheme="majorBidi"/>
                <w:i/>
                <w:iCs/>
                <w:color w:val="auto"/>
                <w:szCs w:val="20"/>
              </w:rPr>
              <w:t xml:space="preserve"> </w:t>
            </w:r>
            <w:r w:rsidRPr="004B4204">
              <w:rPr>
                <w:rFonts w:asciiTheme="majorBidi" w:eastAsia="Times New Roman" w:hAnsiTheme="majorBidi" w:cstheme="majorBidi"/>
                <w:color w:val="auto"/>
                <w:szCs w:val="20"/>
              </w:rPr>
              <w:t xml:space="preserve">nustatytų Paslaugų teikimo terminų. </w:t>
            </w:r>
          </w:p>
          <w:p w14:paraId="07F0A917" w14:textId="3EAADABE" w:rsidR="0065462B" w:rsidRPr="004B4204" w:rsidRDefault="004A2FE9" w:rsidP="00D613F5">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B4204">
              <w:rPr>
                <w:rFonts w:asciiTheme="majorBidi" w:eastAsia="Times New Roman" w:hAnsiTheme="majorBidi" w:cstheme="majorBidi"/>
                <w:color w:val="auto"/>
                <w:szCs w:val="20"/>
              </w:rPr>
              <w:t>Užsakomiesiems darbams</w:t>
            </w:r>
            <w:r w:rsidR="00D613F5" w:rsidRPr="004B4204">
              <w:rPr>
                <w:rFonts w:asciiTheme="majorBidi" w:eastAsia="Times New Roman" w:hAnsiTheme="majorBidi" w:cstheme="majorBidi"/>
                <w:color w:val="auto"/>
                <w:szCs w:val="20"/>
              </w:rPr>
              <w:t xml:space="preserve"> </w:t>
            </w:r>
            <w:r w:rsidRPr="004B4204">
              <w:rPr>
                <w:rFonts w:asciiTheme="majorBidi" w:eastAsia="Times New Roman" w:hAnsiTheme="majorBidi" w:cstheme="majorBidi"/>
                <w:color w:val="auto"/>
                <w:szCs w:val="20"/>
              </w:rPr>
              <w:t>terminai numatyti Techninėje specifikacijoje 27 punkte lentelėje</w:t>
            </w:r>
          </w:p>
        </w:tc>
      </w:tr>
      <w:tr w:rsidR="0065462B" w:rsidRPr="00B14B4E" w14:paraId="6ACA2550" w14:textId="77777777" w:rsidTr="008A2A52">
        <w:trPr>
          <w:trHeight w:val="300"/>
        </w:trPr>
        <w:tc>
          <w:tcPr>
            <w:tcW w:w="2943" w:type="dxa"/>
          </w:tcPr>
          <w:p w14:paraId="569DAF6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4.2. Paslaugų suteikimo terminas, kai Paslaugos teikiamos etapais</w:t>
            </w:r>
          </w:p>
          <w:p w14:paraId="7A5EDBE1"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6691" w:type="dxa"/>
          </w:tcPr>
          <w:p w14:paraId="2426424C" w14:textId="16AD38D1" w:rsidR="00B47F32" w:rsidRPr="006B3C30" w:rsidRDefault="00CE0F20" w:rsidP="00CE0F20">
            <w:pPr>
              <w:pStyle w:val="Sraopastraipa"/>
              <w:widowControl w:val="0"/>
              <w:numPr>
                <w:ilvl w:val="0"/>
                <w:numId w:val="1"/>
              </w:numPr>
              <w:tabs>
                <w:tab w:val="left" w:pos="632"/>
                <w:tab w:val="left" w:pos="3130"/>
                <w:tab w:val="left" w:pos="4205"/>
              </w:tabs>
              <w:spacing w:after="0"/>
              <w:ind w:left="0" w:firstLine="207"/>
              <w:jc w:val="both"/>
              <w:rPr>
                <w:rFonts w:ascii="Times New Roman" w:eastAsia="Times New Roman" w:hAnsi="Times New Roman" w:cs="Times New Roman"/>
                <w:color w:val="auto"/>
                <w:szCs w:val="20"/>
              </w:rPr>
            </w:pPr>
            <w:r w:rsidRPr="006B3C30">
              <w:rPr>
                <w:rFonts w:ascii="Times New Roman" w:hAnsi="Times New Roman" w:cs="Times New Roman"/>
              </w:rPr>
              <w:t xml:space="preserve">Teikėjas per einamojo ketvirčio pirmąją darbo savaitę pateikia NSPR paslaugos teikimo už praeitą ketvirtį ataskaitą (forma pridedama, </w:t>
            </w:r>
            <w:r w:rsidRPr="006B3C30">
              <w:rPr>
                <w:rFonts w:asciiTheme="majorBidi" w:eastAsia="Times New Roman" w:hAnsiTheme="majorBidi" w:cstheme="majorBidi"/>
                <w:color w:val="auto"/>
                <w:szCs w:val="20"/>
              </w:rPr>
              <w:t xml:space="preserve">Techninėje </w:t>
            </w:r>
            <w:r w:rsidRPr="006B3C30">
              <w:rPr>
                <w:rFonts w:ascii="Times New Roman" w:hAnsi="Times New Roman" w:cs="Times New Roman"/>
              </w:rPr>
              <w:t>Specifikacijoje 1 priede), kurioje nurodo faktiškai atliktų darbų sąrašą, įvykdymo būklę, įvykdymui panaudotų valandų skaičių, pastabas ir rekomendacijas, nurodo užregistruotų užsakytų darbų skaičių, kiek iš jų įvykdyta per ataskaitinį ketvirtį, kiek liko įvykdyti ir kiek vėluojama įvykdyt</w:t>
            </w:r>
          </w:p>
          <w:p w14:paraId="690AFEB8" w14:textId="42BF7A44" w:rsidR="00B47F32" w:rsidRPr="00CE0F20" w:rsidRDefault="00B47F32" w:rsidP="00CE0F20">
            <w:pPr>
              <w:pStyle w:val="Sraopastraipa"/>
              <w:numPr>
                <w:ilvl w:val="0"/>
                <w:numId w:val="1"/>
              </w:numPr>
              <w:tabs>
                <w:tab w:val="left" w:pos="632"/>
              </w:tabs>
              <w:ind w:left="0" w:firstLine="207"/>
              <w:rPr>
                <w:rFonts w:asciiTheme="majorBidi" w:eastAsia="Times New Roman" w:hAnsiTheme="majorBidi" w:cstheme="majorBidi"/>
                <w:szCs w:val="20"/>
              </w:rPr>
            </w:pPr>
            <w:r w:rsidRPr="00CE0F20">
              <w:rPr>
                <w:rFonts w:asciiTheme="majorBidi" w:eastAsia="Times New Roman" w:hAnsiTheme="majorBidi" w:cstheme="majorBidi"/>
                <w:color w:val="auto"/>
                <w:szCs w:val="20"/>
              </w:rPr>
              <w:t>Užsakomiesiems darbams terminai numatyti Techninėje specifikacijoje 27 punkte</w:t>
            </w:r>
            <w:r w:rsidR="00CE0F20">
              <w:rPr>
                <w:rFonts w:asciiTheme="majorBidi" w:eastAsia="Times New Roman" w:hAnsiTheme="majorBidi" w:cstheme="majorBidi"/>
                <w:color w:val="auto"/>
                <w:szCs w:val="20"/>
              </w:rPr>
              <w:t xml:space="preserve"> pateiktoje</w:t>
            </w:r>
            <w:r w:rsidRPr="00CE0F20">
              <w:rPr>
                <w:rFonts w:asciiTheme="majorBidi" w:eastAsia="Times New Roman" w:hAnsiTheme="majorBidi" w:cstheme="majorBidi"/>
                <w:color w:val="auto"/>
                <w:szCs w:val="20"/>
              </w:rPr>
              <w:t xml:space="preserve"> lentelėje</w:t>
            </w:r>
          </w:p>
        </w:tc>
      </w:tr>
      <w:tr w:rsidR="0065462B" w:rsidRPr="00B14B4E" w14:paraId="611757C6" w14:textId="77777777" w:rsidTr="008A2A52">
        <w:trPr>
          <w:trHeight w:val="300"/>
        </w:trPr>
        <w:tc>
          <w:tcPr>
            <w:tcW w:w="9634" w:type="dxa"/>
            <w:gridSpan w:val="2"/>
          </w:tcPr>
          <w:p w14:paraId="680667B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kern w:val="2"/>
                <w:szCs w:val="20"/>
              </w:rPr>
              <w:t>SUTARTIES KAINA</w:t>
            </w:r>
          </w:p>
          <w:p w14:paraId="58C6E3A0"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65462B" w:rsidRPr="00B14B4E" w14:paraId="11372486" w14:textId="77777777" w:rsidTr="008A2A52">
        <w:trPr>
          <w:trHeight w:val="300"/>
        </w:trPr>
        <w:tc>
          <w:tcPr>
            <w:tcW w:w="2943" w:type="dxa"/>
          </w:tcPr>
          <w:p w14:paraId="578F414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szCs w:val="20"/>
              </w:rPr>
              <w:t>5.1. Sutarčiai taikoma kainodara</w:t>
            </w:r>
          </w:p>
        </w:tc>
        <w:tc>
          <w:tcPr>
            <w:tcW w:w="6691" w:type="dxa"/>
          </w:tcPr>
          <w:sdt>
            <w:sdtPr>
              <w:rPr>
                <w:rFonts w:asciiTheme="majorBidi" w:eastAsia="Times New Roman" w:hAnsiTheme="majorBidi" w:cstheme="majorBidi"/>
                <w:color w:val="auto"/>
                <w:szCs w:val="20"/>
              </w:rPr>
              <w:alias w:val="Pasirinkite"/>
              <w:tag w:val="Pasirinkite"/>
              <w:id w:val="-880081296"/>
              <w:placeholder>
                <w:docPart w:val="B130A604F74D4458BF6FD377F0A0AFEA"/>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2DC87F1D" w14:textId="7C983CFE"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Fiksuoto įkainio</w:t>
                </w:r>
              </w:p>
            </w:sdtContent>
          </w:sdt>
          <w:p w14:paraId="7FC13D1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3351BF73" w14:textId="77777777" w:rsidR="0065462B"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14B4E">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5A4D85B3" w14:textId="77777777" w:rsidR="00070F51" w:rsidRPr="00070F51" w:rsidRDefault="00070F51" w:rsidP="00070F51">
            <w:pPr>
              <w:widowControl w:val="0"/>
              <w:tabs>
                <w:tab w:val="left" w:pos="1829"/>
                <w:tab w:val="left" w:pos="3130"/>
                <w:tab w:val="left" w:pos="4205"/>
              </w:tabs>
              <w:spacing w:after="0"/>
              <w:ind w:firstLine="342"/>
              <w:jc w:val="both"/>
              <w:rPr>
                <w:rFonts w:asciiTheme="majorBidi" w:eastAsia="Times New Roman" w:hAnsiTheme="majorBidi" w:cstheme="majorBidi"/>
                <w:color w:val="auto"/>
                <w:szCs w:val="20"/>
              </w:rPr>
            </w:pPr>
            <w:r w:rsidRPr="00070F51">
              <w:rPr>
                <w:rFonts w:asciiTheme="majorBidi" w:eastAsia="Times New Roman" w:hAnsiTheme="majorBidi" w:cstheme="majorBidi"/>
                <w:color w:val="auto"/>
                <w:szCs w:val="20"/>
              </w:rPr>
              <w:t xml:space="preserve">Pirkėjas perka Paslaugas pagal poreikį Sutartyje arba jos priede Nr. [1.]  </w:t>
            </w:r>
            <w:r w:rsidRPr="00070F51">
              <w:rPr>
                <w:rFonts w:asciiTheme="majorBidi" w:eastAsia="Times New Roman" w:hAnsiTheme="majorBidi" w:cstheme="majorBidi"/>
                <w:color w:val="auto"/>
                <w:szCs w:val="20"/>
              </w:rPr>
              <w:lastRenderedPageBreak/>
              <w:t>nurodytais įkainiais, neviršijant jame nurodyto Paslaugų maksimalaus kiekio.</w:t>
            </w:r>
          </w:p>
          <w:p w14:paraId="622A70D2" w14:textId="0DC2F731" w:rsidR="00B47F32" w:rsidRPr="00B14B4E" w:rsidRDefault="00070F51" w:rsidP="000F6F3B">
            <w:pPr>
              <w:widowControl w:val="0"/>
              <w:tabs>
                <w:tab w:val="left" w:pos="1829"/>
                <w:tab w:val="left" w:pos="3130"/>
                <w:tab w:val="left" w:pos="4205"/>
              </w:tabs>
              <w:spacing w:after="0"/>
              <w:ind w:firstLine="342"/>
              <w:jc w:val="both"/>
              <w:rPr>
                <w:rFonts w:asciiTheme="majorBidi" w:eastAsia="Times New Roman" w:hAnsiTheme="majorBidi" w:cstheme="majorBidi"/>
                <w:color w:val="auto"/>
                <w:szCs w:val="20"/>
              </w:rPr>
            </w:pPr>
            <w:r w:rsidRPr="00070F51">
              <w:rPr>
                <w:rFonts w:asciiTheme="majorBidi" w:eastAsia="Times New Roman" w:hAnsiTheme="majorBidi" w:cstheme="majorBidi"/>
                <w:color w:val="auto"/>
                <w:szCs w:val="20"/>
              </w:rPr>
              <w:t xml:space="preserve"> Pirkėjas neįsipareigoja išpirkti maksimalaus Paslaugų kiekio ar bet kokios jo dalies) - </w:t>
            </w:r>
            <w:r w:rsidR="000F6F3B" w:rsidRPr="000E5F14">
              <w:rPr>
                <w:rFonts w:asciiTheme="majorBidi" w:eastAsia="Times New Roman" w:hAnsiTheme="majorBidi" w:cstheme="majorBidi"/>
                <w:color w:val="auto"/>
                <w:szCs w:val="20"/>
              </w:rPr>
              <w:t>bus atsiskaitoma už faktiškai suteiktas paslaugas.</w:t>
            </w:r>
          </w:p>
        </w:tc>
      </w:tr>
      <w:tr w:rsidR="0065462B" w:rsidRPr="00B14B4E" w14:paraId="13809501" w14:textId="77777777" w:rsidTr="008A2A52">
        <w:trPr>
          <w:trHeight w:val="300"/>
        </w:trPr>
        <w:tc>
          <w:tcPr>
            <w:tcW w:w="2943" w:type="dxa"/>
          </w:tcPr>
          <w:p w14:paraId="0B80E24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5.2. Pradinė sutarties vertė ir Sutarties kaina</w:t>
            </w:r>
          </w:p>
        </w:tc>
        <w:tc>
          <w:tcPr>
            <w:tcW w:w="6691" w:type="dxa"/>
          </w:tcPr>
          <w:p w14:paraId="6A767199" w14:textId="77777777" w:rsidR="0065462B" w:rsidRPr="00B14B4E" w:rsidRDefault="0065462B" w:rsidP="0065462B">
            <w:pPr>
              <w:widowControl w:val="0"/>
              <w:tabs>
                <w:tab w:val="left" w:pos="1829"/>
                <w:tab w:val="left" w:pos="3130"/>
                <w:tab w:val="left" w:pos="4205"/>
              </w:tabs>
              <w:spacing w:before="120" w:after="0"/>
              <w:jc w:val="both"/>
              <w:rPr>
                <w:rFonts w:asciiTheme="majorBidi" w:eastAsia="Times New Roman" w:hAnsiTheme="majorBidi" w:cstheme="majorBidi"/>
                <w:color w:val="00B050"/>
                <w:szCs w:val="20"/>
              </w:rPr>
            </w:pPr>
            <w:r w:rsidRPr="00B14B4E">
              <w:rPr>
                <w:rFonts w:asciiTheme="majorBidi" w:eastAsia="Times New Roman" w:hAnsiTheme="majorBidi" w:cstheme="majorBidi"/>
                <w:color w:val="00B050"/>
                <w:szCs w:val="20"/>
              </w:rPr>
              <w:t>/Pasirinkti</w:t>
            </w:r>
            <w:r w:rsidRPr="00B14B4E">
              <w:rPr>
                <w:rFonts w:asciiTheme="majorBidi" w:eastAsia="Times New Roman" w:hAnsiTheme="majorBidi" w:cstheme="majorBidi"/>
                <w:i/>
                <w:iCs/>
                <w:color w:val="00B050"/>
                <w:szCs w:val="20"/>
              </w:rPr>
              <w:t xml:space="preserve">, </w:t>
            </w:r>
            <w:r w:rsidRPr="00B14B4E">
              <w:rPr>
                <w:rFonts w:asciiTheme="majorBidi" w:eastAsia="Times New Roman" w:hAnsiTheme="majorBidi" w:cstheme="majorBidi"/>
                <w:color w:val="00B050"/>
                <w:szCs w:val="20"/>
              </w:rPr>
              <w:t xml:space="preserve">kai taikoma </w:t>
            </w:r>
            <w:r w:rsidRPr="00B14B4E">
              <w:rPr>
                <w:rFonts w:asciiTheme="majorBidi" w:eastAsia="Times New Roman" w:hAnsiTheme="majorBidi" w:cstheme="majorBidi"/>
                <w:b/>
                <w:bCs/>
                <w:color w:val="00B050"/>
                <w:szCs w:val="20"/>
              </w:rPr>
              <w:t>fiksuoto įkainio</w:t>
            </w:r>
            <w:r w:rsidRPr="00B14B4E">
              <w:rPr>
                <w:rFonts w:asciiTheme="majorBidi" w:eastAsia="Times New Roman" w:hAnsiTheme="majorBidi" w:cstheme="majorBidi"/>
                <w:color w:val="00B050"/>
                <w:szCs w:val="20"/>
              </w:rPr>
              <w:t xml:space="preserve"> kainodara/</w:t>
            </w:r>
          </w:p>
          <w:p w14:paraId="5CF0DB50" w14:textId="77777777" w:rsidR="0065462B" w:rsidRPr="00B14B4E" w:rsidRDefault="0065462B" w:rsidP="0065462B">
            <w:pPr>
              <w:widowControl w:val="0"/>
              <w:spacing w:before="12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t>Pradinės sutarties vertė yra [</w:t>
            </w:r>
            <w:r w:rsidRPr="00B14B4E">
              <w:rPr>
                <w:rFonts w:asciiTheme="majorBidi" w:eastAsia="Times New Roman" w:hAnsiTheme="majorBidi" w:cstheme="majorBidi"/>
                <w:color w:val="00B050"/>
                <w:szCs w:val="20"/>
              </w:rPr>
              <w:t>nurodoma suma</w:t>
            </w:r>
            <w:r w:rsidRPr="00B14B4E">
              <w:rPr>
                <w:rFonts w:asciiTheme="majorBidi" w:eastAsia="Times New Roman" w:hAnsiTheme="majorBidi" w:cstheme="majorBidi"/>
                <w:i/>
                <w:iCs/>
                <w:color w:val="00B050"/>
                <w:szCs w:val="20"/>
              </w:rPr>
              <w:t xml:space="preserve"> </w:t>
            </w:r>
            <w:r w:rsidRPr="00B14B4E">
              <w:rPr>
                <w:rFonts w:asciiTheme="majorBidi" w:eastAsia="Times New Roman" w:hAnsiTheme="majorBidi" w:cstheme="majorBidi"/>
                <w:color w:val="00B050"/>
                <w:szCs w:val="20"/>
              </w:rPr>
              <w:t>skaičiais</w:t>
            </w:r>
            <w:r w:rsidRPr="00B14B4E">
              <w:rPr>
                <w:rFonts w:asciiTheme="majorBidi" w:eastAsia="Times New Roman" w:hAnsiTheme="majorBidi" w:cstheme="majorBidi"/>
                <w:color w:val="000000"/>
                <w:szCs w:val="20"/>
              </w:rPr>
              <w:t>] Eur ([</w:t>
            </w:r>
            <w:r w:rsidRPr="00B14B4E">
              <w:rPr>
                <w:rFonts w:asciiTheme="majorBidi" w:eastAsia="Times New Roman" w:hAnsiTheme="majorBidi" w:cstheme="majorBidi"/>
                <w:color w:val="00B050"/>
                <w:szCs w:val="20"/>
              </w:rPr>
              <w:t>nurodoma suma žodžiais</w:t>
            </w:r>
            <w:r w:rsidRPr="00B14B4E">
              <w:rPr>
                <w:rFonts w:asciiTheme="majorBidi" w:eastAsia="Times New Roman" w:hAnsiTheme="majorBidi" w:cstheme="majorBidi"/>
                <w:color w:val="000000"/>
                <w:szCs w:val="20"/>
              </w:rPr>
              <w:t xml:space="preserve">]), </w:t>
            </w:r>
            <w:r w:rsidRPr="00B14B4E">
              <w:rPr>
                <w:rFonts w:asciiTheme="majorBidi" w:eastAsia="Times New Roman" w:hAnsiTheme="majorBidi" w:cstheme="majorBidi"/>
                <w:b/>
                <w:bCs/>
                <w:color w:val="000000"/>
                <w:szCs w:val="20"/>
              </w:rPr>
              <w:t xml:space="preserve">be pridėtinės vertės mokesčio </w:t>
            </w:r>
            <w:r w:rsidRPr="00B14B4E">
              <w:rPr>
                <w:rFonts w:asciiTheme="majorBidi" w:eastAsia="Times New Roman" w:hAnsiTheme="majorBidi" w:cstheme="majorBidi"/>
                <w:color w:val="000000"/>
                <w:szCs w:val="20"/>
              </w:rPr>
              <w:t xml:space="preserve">(toliau – </w:t>
            </w:r>
            <w:r w:rsidRPr="00B14B4E">
              <w:rPr>
                <w:rFonts w:asciiTheme="majorBidi" w:eastAsia="Times New Roman" w:hAnsiTheme="majorBidi" w:cstheme="majorBidi"/>
                <w:b/>
                <w:bCs/>
                <w:color w:val="000000"/>
                <w:szCs w:val="20"/>
              </w:rPr>
              <w:t>PVM</w:t>
            </w:r>
            <w:r w:rsidRPr="00B14B4E">
              <w:rPr>
                <w:rFonts w:asciiTheme="majorBidi" w:eastAsia="Times New Roman" w:hAnsiTheme="majorBidi" w:cstheme="majorBidi"/>
                <w:color w:val="000000"/>
                <w:szCs w:val="20"/>
              </w:rPr>
              <w:t>). PVM sudaro [</w:t>
            </w:r>
            <w:r w:rsidRPr="00B14B4E">
              <w:rPr>
                <w:rFonts w:asciiTheme="majorBidi" w:eastAsia="Times New Roman" w:hAnsiTheme="majorBidi" w:cstheme="majorBidi"/>
                <w:color w:val="00B050"/>
                <w:szCs w:val="20"/>
              </w:rPr>
              <w:t>nurodoma suma skaičiais</w:t>
            </w:r>
            <w:r w:rsidRPr="00B14B4E">
              <w:rPr>
                <w:rFonts w:asciiTheme="majorBidi" w:eastAsia="Times New Roman" w:hAnsiTheme="majorBidi" w:cstheme="majorBidi"/>
                <w:color w:val="000000"/>
                <w:szCs w:val="20"/>
              </w:rPr>
              <w:t>] Eur ([</w:t>
            </w:r>
            <w:r w:rsidRPr="00B14B4E">
              <w:rPr>
                <w:rFonts w:asciiTheme="majorBidi" w:eastAsia="Times New Roman" w:hAnsiTheme="majorBidi" w:cstheme="majorBidi"/>
                <w:color w:val="00B050"/>
                <w:szCs w:val="20"/>
              </w:rPr>
              <w:t>nurodoma suma žodžiais</w:t>
            </w:r>
            <w:r w:rsidRPr="00B14B4E">
              <w:rPr>
                <w:rFonts w:asciiTheme="majorBidi" w:eastAsia="Times New Roman" w:hAnsiTheme="majorBidi" w:cstheme="majorBidi"/>
                <w:color w:val="000000"/>
                <w:szCs w:val="20"/>
              </w:rPr>
              <w:t>]).</w:t>
            </w:r>
          </w:p>
          <w:p w14:paraId="1F1A7903" w14:textId="77777777" w:rsidR="0065462B" w:rsidRPr="00B14B4E" w:rsidRDefault="0065462B" w:rsidP="0065462B">
            <w:pPr>
              <w:spacing w:before="120"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Sutarties kaina yra </w:t>
            </w:r>
            <w:r w:rsidRPr="00B14B4E">
              <w:rPr>
                <w:rFonts w:asciiTheme="majorBidi" w:eastAsia="Times New Roman" w:hAnsiTheme="majorBidi" w:cstheme="majorBidi"/>
                <w:i/>
                <w:iCs/>
                <w:color w:val="00B050"/>
                <w:kern w:val="2"/>
                <w:szCs w:val="20"/>
              </w:rPr>
              <w:t>[nurodyti sumą skaičiais]</w:t>
            </w:r>
            <w:r w:rsidRPr="00B14B4E">
              <w:rPr>
                <w:rFonts w:asciiTheme="majorBidi" w:eastAsia="Times New Roman" w:hAnsiTheme="majorBidi" w:cstheme="majorBidi"/>
                <w:color w:val="auto"/>
                <w:kern w:val="2"/>
                <w:szCs w:val="20"/>
              </w:rPr>
              <w:t xml:space="preserve"> Eur, </w:t>
            </w:r>
            <w:r w:rsidRPr="00B14B4E">
              <w:rPr>
                <w:rFonts w:asciiTheme="majorBidi" w:eastAsia="Times New Roman" w:hAnsiTheme="majorBidi" w:cstheme="majorBidi"/>
                <w:i/>
                <w:iCs/>
                <w:color w:val="00B050"/>
                <w:kern w:val="2"/>
                <w:szCs w:val="20"/>
              </w:rPr>
              <w:t>[nurodyti sumą žodžiais]</w:t>
            </w:r>
            <w:r w:rsidRPr="00B14B4E">
              <w:rPr>
                <w:rFonts w:asciiTheme="majorBidi" w:eastAsia="Times New Roman" w:hAnsiTheme="majorBidi" w:cstheme="majorBidi"/>
                <w:color w:val="00B050"/>
                <w:kern w:val="2"/>
                <w:szCs w:val="20"/>
              </w:rPr>
              <w:t xml:space="preserve"> </w:t>
            </w:r>
            <w:r w:rsidRPr="00B14B4E">
              <w:rPr>
                <w:rFonts w:asciiTheme="majorBidi" w:eastAsia="Times New Roman" w:hAnsiTheme="majorBidi" w:cstheme="majorBidi"/>
                <w:color w:val="auto"/>
                <w:kern w:val="2"/>
                <w:szCs w:val="20"/>
              </w:rPr>
              <w:t>Eur su PVM.</w:t>
            </w:r>
          </w:p>
          <w:p w14:paraId="1677F862" w14:textId="2663C9DC" w:rsidR="0065462B" w:rsidRPr="00071BE3" w:rsidRDefault="0065462B" w:rsidP="00071BE3">
            <w:pPr>
              <w:widowControl w:val="0"/>
              <w:tabs>
                <w:tab w:val="left" w:pos="1829"/>
                <w:tab w:val="left" w:pos="3130"/>
                <w:tab w:val="left" w:pos="4205"/>
              </w:tabs>
              <w:spacing w:before="120"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t>Šioje Sutartyje Pradinės sutarties vertė yra lygi: laimėjusio tiekėjo pasiūlymo kainai be PVM, apskaičiuotai sudauginus maksimalų paslaugų kiekį iš laimėjusio tiekėjo pasiūlyto įkainio (-ių) be PVM.</w:t>
            </w:r>
          </w:p>
        </w:tc>
      </w:tr>
    </w:tbl>
    <w:p w14:paraId="46E11331" w14:textId="3D26F7E2" w:rsidR="0065462B" w:rsidRPr="00B14B4E" w:rsidRDefault="0065462B" w:rsidP="0065462B">
      <w:pPr>
        <w:spacing w:after="0"/>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7FE9508C" w14:textId="77777777" w:rsidTr="008A2A52">
        <w:trPr>
          <w:trHeight w:val="300"/>
        </w:trPr>
        <w:tc>
          <w:tcPr>
            <w:tcW w:w="2943" w:type="dxa"/>
          </w:tcPr>
          <w:p w14:paraId="132AB6CA"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 Sutarties kainos / įkainių perskaičiavimas</w:t>
            </w:r>
          </w:p>
        </w:tc>
        <w:tc>
          <w:tcPr>
            <w:tcW w:w="6691" w:type="dxa"/>
          </w:tcPr>
          <w:p w14:paraId="3A6F5CDC" w14:textId="77777777" w:rsidR="0065462B" w:rsidRPr="004B4204" w:rsidRDefault="0065462B" w:rsidP="0065462B">
            <w:pPr>
              <w:spacing w:after="0"/>
              <w:rPr>
                <w:rFonts w:asciiTheme="majorBidi" w:eastAsia="Times New Roman" w:hAnsiTheme="majorBidi" w:cstheme="majorBidi"/>
                <w:color w:val="auto"/>
                <w:kern w:val="2"/>
                <w:szCs w:val="20"/>
              </w:rPr>
            </w:pPr>
          </w:p>
          <w:p w14:paraId="5D4A4088" w14:textId="716FD4A4" w:rsidR="0065462B" w:rsidRPr="004B4204" w:rsidRDefault="0065462B" w:rsidP="0065462B">
            <w:pPr>
              <w:spacing w:after="0"/>
              <w:rPr>
                <w:rFonts w:asciiTheme="majorBidi" w:eastAsia="Times New Roman" w:hAnsiTheme="majorBidi" w:cstheme="majorBidi"/>
                <w:color w:val="auto"/>
                <w:kern w:val="2"/>
                <w:szCs w:val="20"/>
              </w:rPr>
            </w:pPr>
            <w:r w:rsidRPr="004B4204">
              <w:rPr>
                <w:rFonts w:asciiTheme="majorBidi" w:eastAsia="Times New Roman" w:hAnsiTheme="majorBidi" w:cstheme="majorBidi"/>
                <w:color w:val="auto"/>
                <w:kern w:val="2"/>
                <w:szCs w:val="20"/>
              </w:rPr>
              <w:t>Sutarties įkainiai</w:t>
            </w:r>
            <w:r w:rsidRPr="004B4204">
              <w:rPr>
                <w:rFonts w:asciiTheme="majorBidi" w:eastAsia="Times New Roman" w:hAnsiTheme="majorBidi" w:cstheme="majorBidi"/>
                <w:color w:val="00B050"/>
                <w:kern w:val="2"/>
                <w:szCs w:val="20"/>
              </w:rPr>
              <w:t xml:space="preserve"> </w:t>
            </w:r>
            <w:r w:rsidRPr="004B4204">
              <w:rPr>
                <w:rFonts w:asciiTheme="majorBidi" w:eastAsia="Times New Roman" w:hAnsiTheme="majorBidi" w:cstheme="majorBidi"/>
                <w:color w:val="auto"/>
                <w:kern w:val="2"/>
                <w:szCs w:val="20"/>
              </w:rPr>
              <w:t>bus perskaičiuojami:</w:t>
            </w:r>
          </w:p>
          <w:p w14:paraId="049A8EBB" w14:textId="77777777" w:rsidR="0065462B" w:rsidRPr="004B4204" w:rsidRDefault="0065462B" w:rsidP="0065462B">
            <w:pPr>
              <w:spacing w:after="0"/>
              <w:rPr>
                <w:rFonts w:asciiTheme="majorBidi" w:eastAsia="Times New Roman" w:hAnsiTheme="majorBidi" w:cstheme="majorBidi"/>
                <w:color w:val="auto"/>
                <w:kern w:val="2"/>
                <w:szCs w:val="20"/>
              </w:rPr>
            </w:pPr>
            <w:r w:rsidRPr="004B4204">
              <w:rPr>
                <w:rFonts w:asciiTheme="majorBidi" w:eastAsia="Times New Roman" w:hAnsiTheme="majorBidi" w:cstheme="majorBidi"/>
                <w:color w:val="auto"/>
                <w:kern w:val="2"/>
                <w:szCs w:val="20"/>
              </w:rPr>
              <w:t>5.3.1. dėl PVM tarifo pasikeitimo;</w:t>
            </w:r>
          </w:p>
          <w:p w14:paraId="488A2EDD" w14:textId="436C446B" w:rsidR="004A2FE9" w:rsidRPr="004B4204" w:rsidRDefault="004A2FE9" w:rsidP="004A2FE9">
            <w:pPr>
              <w:pStyle w:val="Standard"/>
              <w:spacing w:line="276" w:lineRule="auto"/>
              <w:rPr>
                <w:rFonts w:hint="eastAsia"/>
              </w:rPr>
            </w:pPr>
            <w:r w:rsidRPr="004B4204">
              <w:rPr>
                <w:rStyle w:val="Numatytasispastraiposriftas1"/>
                <w:rFonts w:ascii="Times New Roman" w:hAnsi="Times New Roman"/>
                <w:color w:val="000000"/>
                <w:sz w:val="20"/>
                <w:lang w:val="lt-LT"/>
              </w:rPr>
              <w:t>5</w:t>
            </w:r>
            <w:r w:rsidRPr="004B4204">
              <w:rPr>
                <w:rStyle w:val="Numatytasispastraiposriftas1"/>
                <w:rFonts w:ascii="Times New Roman" w:hAnsi="Times New Roman"/>
                <w:color w:val="000000"/>
              </w:rPr>
              <w:t xml:space="preserve">.3.2. </w:t>
            </w:r>
            <w:r w:rsidRPr="004B4204">
              <w:rPr>
                <w:rStyle w:val="Numatytasispastraiposriftas1"/>
                <w:rFonts w:ascii="Times New Roman" w:hAnsi="Times New Roman"/>
                <w:color w:val="000000"/>
                <w:sz w:val="20"/>
                <w:lang w:val="lt-LT"/>
              </w:rPr>
              <w:t>dėl kainų lygio po</w:t>
            </w:r>
            <w:r w:rsidRPr="004B4204">
              <w:rPr>
                <w:rStyle w:val="Numatytasispastraiposriftas1"/>
                <w:rFonts w:ascii="Times New Roman" w:hAnsi="Times New Roman"/>
                <w:sz w:val="20"/>
                <w:lang w:val="lt-LT"/>
              </w:rPr>
              <w:t>kyčio;</w:t>
            </w:r>
          </w:p>
          <w:p w14:paraId="2EA15FEA" w14:textId="77777777" w:rsidR="0065462B" w:rsidRPr="004B4204" w:rsidRDefault="0065462B" w:rsidP="001172B2">
            <w:pPr>
              <w:spacing w:after="0"/>
              <w:rPr>
                <w:rFonts w:asciiTheme="majorBidi" w:eastAsia="Times New Roman" w:hAnsiTheme="majorBidi" w:cstheme="majorBidi"/>
                <w:color w:val="00B050"/>
                <w:szCs w:val="20"/>
              </w:rPr>
            </w:pPr>
          </w:p>
        </w:tc>
      </w:tr>
      <w:tr w:rsidR="0065462B" w:rsidRPr="00B14B4E" w14:paraId="5A8B6D69" w14:textId="77777777" w:rsidTr="008A2A52">
        <w:trPr>
          <w:trHeight w:val="300"/>
        </w:trPr>
        <w:tc>
          <w:tcPr>
            <w:tcW w:w="2943" w:type="dxa"/>
          </w:tcPr>
          <w:p w14:paraId="34C40212" w14:textId="77777777" w:rsidR="0065462B" w:rsidRPr="00B14B4E" w:rsidRDefault="0065462B" w:rsidP="0065462B">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5.3.1. Sutarties kainos / įkainių peržiūra dėl PVM tarifo pasikeitimo</w:t>
            </w:r>
          </w:p>
        </w:tc>
        <w:tc>
          <w:tcPr>
            <w:tcW w:w="6691" w:type="dxa"/>
          </w:tcPr>
          <w:p w14:paraId="5E904614"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FDD496D" w14:textId="77777777" w:rsidR="0065462B" w:rsidRPr="00B14B4E" w:rsidRDefault="0065462B" w:rsidP="0065462B">
            <w:pPr>
              <w:spacing w:after="0"/>
              <w:jc w:val="both"/>
              <w:rPr>
                <w:rFonts w:asciiTheme="majorBidi" w:eastAsia="Times New Roman" w:hAnsiTheme="majorBidi" w:cstheme="majorBidi"/>
                <w:color w:val="auto"/>
                <w:kern w:val="2"/>
                <w:szCs w:val="20"/>
              </w:rPr>
            </w:pPr>
          </w:p>
          <w:p w14:paraId="4756C479" w14:textId="57A6D62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 xml:space="preserve">Perskaičiavimas įforminamas Susitarimu ne vėliau kaip per </w:t>
            </w:r>
            <w:r w:rsidR="00ED7A32" w:rsidRPr="00ED7A32">
              <w:rPr>
                <w:rFonts w:asciiTheme="majorBidi" w:eastAsia="Times New Roman" w:hAnsiTheme="majorBidi" w:cstheme="majorBidi"/>
                <w:color w:val="auto"/>
                <w:kern w:val="2"/>
                <w:szCs w:val="20"/>
              </w:rPr>
              <w:t>10 (dešimt) kalendorinių dienų</w:t>
            </w:r>
            <w:r w:rsidRPr="00ED7A32">
              <w:rPr>
                <w:rFonts w:asciiTheme="majorBidi" w:eastAsia="Times New Roman" w:hAnsiTheme="majorBidi" w:cstheme="majorBidi"/>
                <w:color w:val="auto"/>
                <w:kern w:val="2"/>
                <w:szCs w:val="20"/>
              </w:rPr>
              <w:t xml:space="preserve"> </w:t>
            </w:r>
            <w:r w:rsidRPr="00B14B4E">
              <w:rPr>
                <w:rFonts w:asciiTheme="majorBidi" w:eastAsia="Times New Roman" w:hAnsiTheme="majorBidi" w:cstheme="majorBidi"/>
                <w:color w:val="auto"/>
                <w:kern w:val="2"/>
                <w:szCs w:val="20"/>
              </w:rPr>
              <w:t>nuo PVM mokėjimą reglamentuojančių teisės aktų pasikeitimo, kuris tampa neatskiriama Sutarties dalimi. Perskaičiuota (-as) Sutarties kaina / įkainis taikoma (-as) už tą Paslaugų dalį, kurios bus tiekiamos nuo Šalių pasirašyto Susitarimo įsigaliojimo dienos.</w:t>
            </w:r>
          </w:p>
          <w:p w14:paraId="66BC22AE"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bl>
    <w:p w14:paraId="31F14D2E"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6947"/>
      </w:tblGrid>
      <w:tr w:rsidR="004A2FE9" w:rsidRPr="00B14B4E" w14:paraId="4B5B0283" w14:textId="77777777" w:rsidTr="008A2A52">
        <w:trPr>
          <w:trHeight w:val="300"/>
        </w:trPr>
        <w:tc>
          <w:tcPr>
            <w:tcW w:w="2943" w:type="dxa"/>
          </w:tcPr>
          <w:p w14:paraId="112AB71B"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5.3.2. Sutarties kainos / įkainių peržiūra dėl kainų lygio pokyčio</w:t>
            </w:r>
          </w:p>
        </w:tc>
        <w:tc>
          <w:tcPr>
            <w:tcW w:w="6691" w:type="dxa"/>
          </w:tcPr>
          <w:p w14:paraId="7552FB87" w14:textId="77777777" w:rsidR="004A2FE9" w:rsidRPr="008A6195" w:rsidRDefault="004A2FE9" w:rsidP="004A2FE9">
            <w:pPr>
              <w:pStyle w:val="Standard"/>
              <w:spacing w:line="276" w:lineRule="auto"/>
              <w:jc w:val="both"/>
              <w:rPr>
                <w:rFonts w:hint="eastAsia"/>
                <w:lang w:val="lt-LT"/>
              </w:rPr>
            </w:pPr>
          </w:p>
          <w:p w14:paraId="0B884FF3" w14:textId="77777777" w:rsidR="004A2FE9" w:rsidRPr="008A6195" w:rsidRDefault="004A2FE9" w:rsidP="004A2FE9">
            <w:pPr>
              <w:pStyle w:val="Standard"/>
              <w:spacing w:line="276" w:lineRule="auto"/>
              <w:jc w:val="both"/>
              <w:rPr>
                <w:rFonts w:hint="eastAsia"/>
              </w:rPr>
            </w:pPr>
            <w:r w:rsidRPr="008A6195">
              <w:rPr>
                <w:rStyle w:val="Numatytasispastraiposriftas1"/>
                <w:rFonts w:eastAsia="Calibri"/>
                <w:color w:val="000000"/>
                <w:sz w:val="20"/>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w:t>
            </w:r>
            <w:r w:rsidRPr="008A6195">
              <w:rPr>
                <w:rStyle w:val="Numatytasispastraiposriftas1"/>
                <w:rFonts w:eastAsia="Calibri"/>
                <w:color w:val="000000"/>
                <w:sz w:val="20"/>
                <w:szCs w:val="20"/>
                <w:lang w:val="lt-LT"/>
              </w:rPr>
              <w:t>s) mėnesių terminui, praėjus ne trumpiau nei 6 (šešiems) mėnesiams Sutarties vykdymo laiko, jeigu Lietuvos Statistikos Departamento viešai Oficialiosios statistikos portale</w:t>
            </w:r>
            <w:r w:rsidRPr="008A6195">
              <w:rPr>
                <w:rStyle w:val="Puslapioinaosnuoroda1"/>
                <w:rFonts w:eastAsia="Calibri"/>
                <w:color w:val="000000"/>
                <w:sz w:val="20"/>
                <w:szCs w:val="20"/>
                <w:lang w:val="lt-LT"/>
              </w:rPr>
              <w:footnoteReference w:id="1"/>
            </w:r>
            <w:r w:rsidRPr="008A6195">
              <w:rPr>
                <w:rStyle w:val="Numatytasispastraiposriftas1"/>
                <w:rFonts w:eastAsia="Calibri"/>
                <w:color w:val="000000"/>
                <w:sz w:val="20"/>
                <w:szCs w:val="20"/>
                <w:lang w:val="lt-LT"/>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76FD1F5" w14:textId="77777777" w:rsidR="004A2FE9" w:rsidRPr="008A6195" w:rsidRDefault="004A2FE9" w:rsidP="004A2FE9">
            <w:pPr>
              <w:pStyle w:val="Standard"/>
              <w:spacing w:line="276" w:lineRule="auto"/>
              <w:rPr>
                <w:rFonts w:eastAsia="Calibri"/>
                <w:color w:val="000000"/>
                <w:sz w:val="20"/>
                <w:szCs w:val="20"/>
                <w:lang w:val="lt-LT"/>
              </w:rPr>
            </w:pPr>
          </w:p>
          <w:p w14:paraId="67D64BB7" w14:textId="36E53A70"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szCs w:val="20"/>
                <w:lang w:val="lt-LT"/>
              </w:rPr>
              <w:t xml:space="preserve">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6 (šeši) mėn.  yra Sutarties įsigaliojimo dienos. Antrojo ir vėlesnių perskaičiavimų atveju laikotarpio pradžia 6 (šeši)  mėn. yra paskutinio perskaičiavimo metu naudotos paskelbto atitinkamo indekso reikšmės </w:t>
            </w:r>
            <w:r w:rsidRPr="008A6195">
              <w:rPr>
                <w:rStyle w:val="Numatytasispastraiposriftas1"/>
                <w:rFonts w:eastAsia="Calibri"/>
                <w:color w:val="000000"/>
                <w:sz w:val="20"/>
                <w:szCs w:val="20"/>
                <w:lang w:val="lt-LT"/>
              </w:rPr>
              <w:lastRenderedPageBreak/>
              <w:t>mėnuo.</w:t>
            </w:r>
          </w:p>
          <w:p w14:paraId="23238FA9" w14:textId="77777777" w:rsidR="004A2FE9" w:rsidRPr="008A6195" w:rsidRDefault="004A2FE9" w:rsidP="004A2FE9">
            <w:pPr>
              <w:pStyle w:val="Standard"/>
              <w:spacing w:line="276" w:lineRule="auto"/>
              <w:jc w:val="both"/>
              <w:rPr>
                <w:rFonts w:hint="eastAsia"/>
              </w:rPr>
            </w:pPr>
            <w:r w:rsidRPr="008A6195">
              <w:rPr>
                <w:rStyle w:val="Numatytasispastraiposriftas1"/>
                <w:rFonts w:eastAsia="Calibri"/>
                <w:color w:val="000000"/>
                <w:sz w:val="20"/>
                <w:szCs w:val="20"/>
                <w:lang w:val="lt-LT"/>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264B1A9E" w14:textId="77777777"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lang w:val="lt-LT"/>
              </w:rPr>
              <w:t>Nauja Sutarties kaina / įkainiai apskaičiuojami pagal žemiau pateiktą formulę:</w:t>
            </w:r>
          </w:p>
          <w:p w14:paraId="2A48D92B" w14:textId="77777777" w:rsidR="004A2FE9" w:rsidRPr="008A6195" w:rsidRDefault="004A2FE9" w:rsidP="004A2FE9">
            <w:pPr>
              <w:pStyle w:val="Standard"/>
              <w:widowControl w:val="0"/>
              <w:tabs>
                <w:tab w:val="left" w:pos="709"/>
              </w:tabs>
              <w:spacing w:after="160" w:line="276" w:lineRule="auto"/>
              <w:jc w:val="both"/>
              <w:rPr>
                <w:rFonts w:hint="eastAsia"/>
                <w:lang w:val="lt-LT"/>
              </w:rPr>
            </w:pPr>
          </w:p>
          <w:tbl>
            <w:tblPr>
              <w:tblW w:w="6716" w:type="dxa"/>
              <w:tblInd w:w="5" w:type="dxa"/>
              <w:tblCellMar>
                <w:left w:w="10" w:type="dxa"/>
                <w:right w:w="10" w:type="dxa"/>
              </w:tblCellMar>
              <w:tblLook w:val="04A0" w:firstRow="1" w:lastRow="0" w:firstColumn="1" w:lastColumn="0" w:noHBand="0" w:noVBand="1"/>
            </w:tblPr>
            <w:tblGrid>
              <w:gridCol w:w="6716"/>
            </w:tblGrid>
            <w:tr w:rsidR="004A2FE9" w:rsidRPr="008A6195" w14:paraId="6B674291" w14:textId="77777777" w:rsidTr="000F2C38">
              <w:tc>
                <w:tcPr>
                  <w:tcW w:w="671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7C0222F" w14:textId="77777777" w:rsidR="004A2FE9" w:rsidRPr="008A6195" w:rsidRDefault="004A2FE9" w:rsidP="004A2FE9">
                  <w:pPr>
                    <w:pStyle w:val="Standard"/>
                    <w:widowControl w:val="0"/>
                    <w:tabs>
                      <w:tab w:val="left" w:pos="709"/>
                    </w:tabs>
                    <w:spacing w:line="276" w:lineRule="auto"/>
                    <w:jc w:val="both"/>
                    <w:rPr>
                      <w:rFonts w:hint="eastAsia"/>
                      <w:color w:val="000000"/>
                      <w:sz w:val="18"/>
                      <w:szCs w:val="18"/>
                      <w:lang w:val="lt-LT"/>
                    </w:rPr>
                  </w:pPr>
                </w:p>
                <w:p w14:paraId="30EC3D91" w14:textId="77777777" w:rsidR="004A2FE9" w:rsidRPr="008A6195" w:rsidRDefault="00451B0B" w:rsidP="004A2FE9">
                  <w:pPr>
                    <w:pStyle w:val="Standard"/>
                    <w:widowControl w:val="0"/>
                    <w:tabs>
                      <w:tab w:val="left" w:pos="709"/>
                    </w:tabs>
                    <w:spacing w:line="276" w:lineRule="auto"/>
                    <w:jc w:val="center"/>
                    <w:rPr>
                      <w:rFonts w:hint="eastAsia"/>
                      <w:sz w:val="18"/>
                      <w:szCs w:val="18"/>
                    </w:rPr>
                  </w:pPr>
                  <m:oMathPara>
                    <m:oMathParaPr>
                      <m:jc m:val="center"/>
                    </m:oMathParaPr>
                    <m:oMath>
                      <m:eqArr>
                        <m:eqArrPr>
                          <m:ctrlPr>
                            <w:rPr>
                              <w:rFonts w:ascii="Cambria Math" w:hAnsi="Cambria Math"/>
                              <w:sz w:val="18"/>
                              <w:szCs w:val="18"/>
                            </w:rPr>
                          </m:ctrlPr>
                        </m:eqArrPr>
                        <m:e>
                          <m:sSub>
                            <m:sSubPr>
                              <m:ctrlPr>
                                <w:rPr>
                                  <w:rFonts w:ascii="Cambria Math" w:hAnsi="Cambria Math"/>
                                  <w:sz w:val="18"/>
                                  <w:szCs w:val="18"/>
                                </w:rPr>
                              </m:ctrlPr>
                            </m:sSubPr>
                            <m:e>
                              <m:r>
                                <w:rPr>
                                  <w:rFonts w:ascii="Cambria Math" w:hAnsi="Cambria Math"/>
                                  <w:sz w:val="18"/>
                                  <w:szCs w:val="18"/>
                                </w:rPr>
                                <m:t>a</m:t>
                              </m:r>
                            </m:e>
                            <m:sub>
                              <m:r>
                                <w:rPr>
                                  <w:rFonts w:ascii="Cambria Math" w:hAnsi="Cambria Math"/>
                                  <w:sz w:val="18"/>
                                  <w:szCs w:val="18"/>
                                </w:rPr>
                                <m:t>1</m:t>
                              </m:r>
                            </m:sub>
                          </m:sSub>
                        </m:e>
                        <m:e/>
                        <m:e>
                          <m:r>
                            <w:rPr>
                              <w:rFonts w:ascii="Cambria Math" w:hAnsi="Cambria Math"/>
                              <w:sz w:val="18"/>
                              <w:szCs w:val="18"/>
                            </w:rPr>
                            <m:t>a</m:t>
                          </m:r>
                        </m:e>
                        <m:e>
                          <m:r>
                            <w:rPr>
                              <w:rFonts w:ascii="Cambria Math" w:hAnsi="Cambria Math"/>
                              <w:sz w:val="18"/>
                              <w:szCs w:val="18"/>
                            </w:rPr>
                            <m:t>+(</m:t>
                          </m:r>
                          <m:f>
                            <m:fPr>
                              <m:ctrlPr>
                                <w:rPr>
                                  <w:rFonts w:ascii="Cambria Math" w:hAnsi="Cambria Math"/>
                                  <w:sz w:val="18"/>
                                  <w:szCs w:val="18"/>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eqArr>
                    </m:oMath>
                  </m:oMathPara>
                </w:p>
                <w:p w14:paraId="7202AB01" w14:textId="77777777" w:rsidR="004A2FE9" w:rsidRPr="008A6195" w:rsidRDefault="004A2FE9" w:rsidP="004A2FE9">
                  <w:pPr>
                    <w:pStyle w:val="Standard"/>
                    <w:widowControl w:val="0"/>
                    <w:tabs>
                      <w:tab w:val="left" w:pos="709"/>
                    </w:tabs>
                    <w:spacing w:line="276" w:lineRule="auto"/>
                    <w:jc w:val="both"/>
                    <w:rPr>
                      <w:rFonts w:hint="eastAsia"/>
                      <w:color w:val="000000"/>
                      <w:sz w:val="18"/>
                      <w:szCs w:val="18"/>
                      <w:lang w:val="lt-LT"/>
                    </w:rPr>
                  </w:pPr>
                </w:p>
              </w:tc>
            </w:tr>
            <w:tr w:rsidR="004A2FE9" w:rsidRPr="008A6195" w14:paraId="64D4F572" w14:textId="77777777" w:rsidTr="000F2C38">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7371A298" w14:textId="77777777" w:rsidR="004A2FE9" w:rsidRPr="008A6195" w:rsidRDefault="004A2FE9" w:rsidP="004A2FE9">
                  <w:pPr>
                    <w:pStyle w:val="Standard"/>
                    <w:spacing w:line="276" w:lineRule="auto"/>
                    <w:jc w:val="right"/>
                    <w:rPr>
                      <w:rFonts w:hint="eastAsia"/>
                    </w:rPr>
                  </w:pPr>
                  <w:r w:rsidRPr="008A6195">
                    <w:rPr>
                      <w:rStyle w:val="Numatytasispastraiposriftas1"/>
                      <w:i/>
                      <w:iCs/>
                      <w:sz w:val="18"/>
                      <w:szCs w:val="18"/>
                      <w:lang w:val="lt-LT" w:eastAsia="en-US" w:bidi="ar-SA"/>
                    </w:rPr>
                    <w:t xml:space="preserve">a </w:t>
                  </w:r>
                  <w:r w:rsidRPr="008A6195">
                    <w:rPr>
                      <w:rStyle w:val="Numatytasispastraiposriftas1"/>
                      <w:sz w:val="18"/>
                      <w:szCs w:val="18"/>
                      <w:lang w:val="lt-LT" w:eastAsia="en-US" w:bidi="ar-SA"/>
                    </w:rPr>
                    <w:t>– kaina / įkainis (Eur be PVM) (jei peržiūra jau buvo atlikta, tai po paskutinio perskaičiavimo)</w:t>
                  </w:r>
                </w:p>
                <w:p w14:paraId="69778D0A" w14:textId="77777777" w:rsidR="004A2FE9" w:rsidRPr="008A6195" w:rsidRDefault="004A2FE9" w:rsidP="004A2FE9">
                  <w:pPr>
                    <w:pStyle w:val="Standard"/>
                    <w:spacing w:line="276" w:lineRule="auto"/>
                    <w:jc w:val="right"/>
                    <w:rPr>
                      <w:rFonts w:hint="eastAsia"/>
                    </w:rPr>
                  </w:pPr>
                  <w:r w:rsidRPr="008A6195">
                    <w:rPr>
                      <w:rStyle w:val="Numatytasispastraiposriftas1"/>
                      <w:i/>
                      <w:iCs/>
                      <w:sz w:val="18"/>
                      <w:szCs w:val="18"/>
                      <w:lang w:val="lt-LT" w:eastAsia="en-US" w:bidi="ar-SA"/>
                    </w:rPr>
                    <w:t>a</w:t>
                  </w:r>
                  <w:r w:rsidRPr="008A6195">
                    <w:rPr>
                      <w:rStyle w:val="Numatytasispastraiposriftas1"/>
                      <w:i/>
                      <w:iCs/>
                      <w:sz w:val="18"/>
                      <w:szCs w:val="18"/>
                      <w:vertAlign w:val="subscript"/>
                      <w:lang w:val="lt-LT" w:eastAsia="en-US" w:bidi="ar-SA"/>
                    </w:rPr>
                    <w:t>1</w:t>
                  </w:r>
                  <w:r w:rsidRPr="008A6195">
                    <w:rPr>
                      <w:rStyle w:val="Numatytasispastraiposriftas1"/>
                      <w:sz w:val="18"/>
                      <w:szCs w:val="18"/>
                      <w:lang w:val="lt-LT" w:eastAsia="en-US" w:bidi="ar-SA"/>
                    </w:rPr>
                    <w:t xml:space="preserve"> – perskaičiuota (pakeista) kaina / įkainis (Eur be PVM)</w:t>
                  </w:r>
                </w:p>
                <w:p w14:paraId="2A6AA129" w14:textId="77777777" w:rsidR="004A2FE9" w:rsidRPr="008A6195" w:rsidRDefault="004A2FE9" w:rsidP="004A2FE9">
                  <w:pPr>
                    <w:pStyle w:val="Standard"/>
                    <w:widowControl w:val="0"/>
                    <w:tabs>
                      <w:tab w:val="left" w:pos="709"/>
                    </w:tabs>
                    <w:spacing w:line="276" w:lineRule="auto"/>
                    <w:jc w:val="right"/>
                    <w:rPr>
                      <w:rFonts w:hint="eastAsia"/>
                    </w:rPr>
                  </w:pPr>
                  <w:r w:rsidRPr="008A6195">
                    <w:rPr>
                      <w:rStyle w:val="Numatytasispastraiposriftas1"/>
                      <w:rFonts w:eastAsia="Calibri"/>
                      <w:i/>
                      <w:iCs/>
                      <w:color w:val="000000"/>
                      <w:sz w:val="18"/>
                      <w:szCs w:val="18"/>
                      <w:lang w:val="lt-LT" w:eastAsia="en-US" w:bidi="ar-SA"/>
                    </w:rPr>
                    <w:t>k</w:t>
                  </w:r>
                  <w:r w:rsidRPr="008A6195">
                    <w:rPr>
                      <w:rStyle w:val="Numatytasispastraiposriftas1"/>
                      <w:rFonts w:eastAsia="Calibri"/>
                      <w:color w:val="000000"/>
                      <w:sz w:val="18"/>
                      <w:szCs w:val="18"/>
                      <w:lang w:val="lt-LT" w:eastAsia="en-US" w:bidi="ar-SA"/>
                    </w:rPr>
                    <w:t xml:space="preserve"> – pagal vartotojų kainų indeksą „Vartojimo prekės ir paslaugos“ apskaičiuotas Vartojimo prekių ir paslaugų kainų pokytis (padidėjimas arba sumažėjimas) (%),</w:t>
                  </w:r>
                </w:p>
                <w:p w14:paraId="57B56448" w14:textId="77777777" w:rsidR="004A2FE9" w:rsidRPr="008A6195" w:rsidRDefault="004A2FE9" w:rsidP="004A2FE9">
                  <w:pPr>
                    <w:pStyle w:val="Standard"/>
                    <w:widowControl w:val="0"/>
                    <w:tabs>
                      <w:tab w:val="left" w:pos="709"/>
                    </w:tabs>
                    <w:spacing w:line="276" w:lineRule="auto"/>
                    <w:rPr>
                      <w:rFonts w:hint="eastAsia"/>
                    </w:rPr>
                  </w:pPr>
                  <w:r w:rsidRPr="008A6195">
                    <w:rPr>
                      <w:rStyle w:val="Numatytasispastraiposriftas1"/>
                      <w:rFonts w:eastAsia="Calibri"/>
                      <w:color w:val="000000"/>
                      <w:sz w:val="18"/>
                      <w:szCs w:val="18"/>
                      <w:lang w:val="lt-LT" w:eastAsia="en-US" w:bidi="ar-SA"/>
                    </w:rPr>
                    <w:t>„k“ reikšmė apskaičiuojama pagal tokią formulę:</w:t>
                  </w:r>
                </w:p>
              </w:tc>
            </w:tr>
            <w:tr w:rsidR="004A2FE9" w:rsidRPr="008A6195" w14:paraId="27FDC456" w14:textId="77777777" w:rsidTr="000F2C38">
              <w:tc>
                <w:tcPr>
                  <w:tcW w:w="6716" w:type="dxa"/>
                  <w:tcBorders>
                    <w:left w:val="single" w:sz="4" w:space="0" w:color="000000"/>
                    <w:right w:val="single" w:sz="4" w:space="0" w:color="000000"/>
                  </w:tcBorders>
                  <w:shd w:val="clear" w:color="auto" w:fill="auto"/>
                  <w:tcMar>
                    <w:top w:w="0" w:type="dxa"/>
                    <w:left w:w="108" w:type="dxa"/>
                    <w:bottom w:w="0" w:type="dxa"/>
                    <w:right w:w="108" w:type="dxa"/>
                  </w:tcMar>
                </w:tcPr>
                <w:p w14:paraId="58D907B4" w14:textId="77777777" w:rsidR="004A2FE9" w:rsidRPr="008A6195" w:rsidRDefault="004A2FE9" w:rsidP="004A2FE9">
                  <w:pPr>
                    <w:pStyle w:val="Standard"/>
                    <w:widowControl w:val="0"/>
                    <w:tabs>
                      <w:tab w:val="left" w:pos="709"/>
                    </w:tabs>
                    <w:spacing w:line="276" w:lineRule="auto"/>
                    <w:jc w:val="both"/>
                    <w:rPr>
                      <w:rFonts w:hint="eastAsia"/>
                      <w:color w:val="000000"/>
                      <w:sz w:val="18"/>
                      <w:szCs w:val="18"/>
                      <w:lang w:val="lt-LT"/>
                    </w:rPr>
                  </w:pPr>
                </w:p>
                <w:p w14:paraId="190976CF" w14:textId="77777777" w:rsidR="004A2FE9" w:rsidRPr="008A6195" w:rsidRDefault="00451B0B" w:rsidP="004A2FE9">
                  <w:pPr>
                    <w:pStyle w:val="Standard"/>
                    <w:widowControl w:val="0"/>
                    <w:tabs>
                      <w:tab w:val="left" w:pos="709"/>
                    </w:tabs>
                    <w:spacing w:line="276" w:lineRule="auto"/>
                    <w:jc w:val="center"/>
                    <w:rPr>
                      <w:rFonts w:hint="eastAsia"/>
                      <w:sz w:val="18"/>
                      <w:szCs w:val="18"/>
                    </w:rPr>
                  </w:pPr>
                  <m:oMathPara>
                    <m:oMathParaPr>
                      <m:jc m:val="center"/>
                    </m:oMathParaPr>
                    <m:oMath>
                      <m:eqArr>
                        <m:eqArrPr>
                          <m:ctrlPr>
                            <w:rPr>
                              <w:rFonts w:ascii="Cambria Math" w:hAnsi="Cambria Math"/>
                              <w:sz w:val="18"/>
                              <w:szCs w:val="18"/>
                            </w:rPr>
                          </m:ctrlPr>
                        </m:eqArrPr>
                        <m:e>
                          <m:r>
                            <w:rPr>
                              <w:rFonts w:ascii="Cambria Math" w:hAnsi="Cambria Math"/>
                              <w:sz w:val="18"/>
                              <w:szCs w:val="18"/>
                            </w:rPr>
                            <m:t>k</m:t>
                          </m:r>
                        </m:e>
                        <m:e/>
                        <m:e>
                          <m:f>
                            <m:fPr>
                              <m:ctrlPr>
                                <w:rPr>
                                  <w:rFonts w:ascii="Cambria Math" w:hAnsi="Cambria Math"/>
                                  <w:sz w:val="18"/>
                                  <w:szCs w:val="18"/>
                                </w:rPr>
                              </m:ctrlPr>
                            </m:fPr>
                            <m:num>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naujausias</m:t>
                                  </m:r>
                                </m:sub>
                              </m:sSub>
                            </m:num>
                            <m:den>
                              <m:sSub>
                                <m:sSubPr>
                                  <m:ctrlPr>
                                    <w:rPr>
                                      <w:rFonts w:ascii="Cambria Math" w:hAnsi="Cambria Math"/>
                                      <w:sz w:val="18"/>
                                      <w:szCs w:val="18"/>
                                    </w:rPr>
                                  </m:ctrlPr>
                                </m:sSubPr>
                                <m:e>
                                  <m:r>
                                    <w:rPr>
                                      <w:rFonts w:ascii="Cambria Math" w:hAnsi="Cambria Math"/>
                                      <w:sz w:val="18"/>
                                      <w:szCs w:val="18"/>
                                    </w:rPr>
                                    <m:t>Ind</m:t>
                                  </m:r>
                                </m:e>
                                <m:sub>
                                  <m:r>
                                    <w:rPr>
                                      <w:rFonts w:ascii="Cambria Math" w:hAnsi="Cambria Math"/>
                                      <w:sz w:val="18"/>
                                      <w:szCs w:val="18"/>
                                    </w:rPr>
                                    <m:t>pradžia</m:t>
                                  </m:r>
                                </m:sub>
                              </m:sSub>
                            </m:den>
                          </m:f>
                        </m:e>
                        <m:e/>
                        <m:e>
                          <m:r>
                            <w:rPr>
                              <w:rFonts w:ascii="Cambria Math" w:hAnsi="Cambria Math"/>
                              <w:sz w:val="18"/>
                              <w:szCs w:val="18"/>
                            </w:rPr>
                            <m:t>100</m:t>
                          </m:r>
                        </m:e>
                        <m:e>
                          <m:r>
                            <w:rPr>
                              <w:rFonts w:ascii="Cambria Math" w:hAnsi="Cambria Math"/>
                              <w:sz w:val="18"/>
                              <w:szCs w:val="18"/>
                            </w:rPr>
                            <m:t>-100</m:t>
                          </m:r>
                        </m:e>
                      </m:eqArr>
                    </m:oMath>
                  </m:oMathPara>
                </w:p>
                <w:p w14:paraId="1B1FA4B0" w14:textId="77777777" w:rsidR="004A2FE9" w:rsidRPr="008A6195" w:rsidRDefault="004A2FE9" w:rsidP="004A2FE9">
                  <w:pPr>
                    <w:pStyle w:val="Standard"/>
                    <w:widowControl w:val="0"/>
                    <w:tabs>
                      <w:tab w:val="left" w:pos="709"/>
                    </w:tabs>
                    <w:spacing w:line="276" w:lineRule="auto"/>
                    <w:jc w:val="both"/>
                    <w:rPr>
                      <w:rFonts w:eastAsia="Calibri"/>
                      <w:color w:val="000000"/>
                      <w:sz w:val="18"/>
                      <w:szCs w:val="18"/>
                      <w:lang w:val="lt-LT"/>
                    </w:rPr>
                  </w:pPr>
                </w:p>
              </w:tc>
            </w:tr>
          </w:tbl>
          <w:p w14:paraId="4D61ED42" w14:textId="77777777" w:rsidR="004A2FE9" w:rsidRPr="008A6195" w:rsidRDefault="004A2FE9" w:rsidP="004A2FE9">
            <w:pPr>
              <w:pStyle w:val="Standard"/>
              <w:spacing w:line="276" w:lineRule="auto"/>
              <w:jc w:val="right"/>
              <w:rPr>
                <w:rFonts w:hint="eastAsia"/>
              </w:rPr>
            </w:pPr>
            <w:r w:rsidRPr="008A6195">
              <w:rPr>
                <w:rStyle w:val="Numatytasispastraiposriftas1"/>
                <w:i/>
                <w:iCs/>
                <w:sz w:val="18"/>
                <w:szCs w:val="18"/>
                <w:lang w:val="lt-LT" w:eastAsia="en-US" w:bidi="ar-SA"/>
              </w:rPr>
              <w:t>Ind</w:t>
            </w:r>
            <w:r w:rsidRPr="008A6195">
              <w:rPr>
                <w:rStyle w:val="Numatytasispastraiposriftas1"/>
                <w:i/>
                <w:iCs/>
                <w:sz w:val="18"/>
                <w:szCs w:val="18"/>
                <w:vertAlign w:val="subscript"/>
                <w:lang w:val="lt-LT" w:eastAsia="en-US" w:bidi="ar-SA"/>
              </w:rPr>
              <w:t>naujausias</w:t>
            </w:r>
            <w:r w:rsidRPr="008A6195">
              <w:rPr>
                <w:rStyle w:val="Numatytasispastraiposriftas1"/>
                <w:sz w:val="18"/>
                <w:szCs w:val="18"/>
                <w:lang w:val="lt-LT" w:eastAsia="en-US" w:bidi="ar-SA"/>
              </w:rPr>
              <w:t xml:space="preserve"> – kreipimosi dėl kainos / įkainių peržiūros išsiuntimo kitai šaliai dieną paskelbtas naujausias Vartotojų kainų indeksas „Vartojimo prekės ir paslaugos“</w:t>
            </w:r>
          </w:p>
          <w:p w14:paraId="40D7EAE6" w14:textId="77777777" w:rsidR="004A2FE9" w:rsidRPr="008A6195" w:rsidRDefault="004A2FE9" w:rsidP="004A2FE9">
            <w:pPr>
              <w:pStyle w:val="Standard"/>
              <w:widowControl w:val="0"/>
              <w:tabs>
                <w:tab w:val="left" w:pos="709"/>
              </w:tabs>
              <w:spacing w:line="276" w:lineRule="auto"/>
              <w:jc w:val="right"/>
              <w:rPr>
                <w:rFonts w:hint="eastAsia"/>
              </w:rPr>
            </w:pPr>
            <w:r w:rsidRPr="008A6195">
              <w:rPr>
                <w:rStyle w:val="Numatytasispastraiposriftas1"/>
                <w:rFonts w:eastAsia="Calibri"/>
                <w:i/>
                <w:iCs/>
                <w:color w:val="000000"/>
                <w:sz w:val="18"/>
                <w:szCs w:val="18"/>
                <w:lang w:val="lt-LT" w:eastAsia="en-US" w:bidi="ar-SA"/>
              </w:rPr>
              <w:t>Ind</w:t>
            </w:r>
            <w:r w:rsidRPr="008A6195">
              <w:rPr>
                <w:rStyle w:val="Numatytasispastraiposriftas1"/>
                <w:rFonts w:eastAsia="Calibri"/>
                <w:i/>
                <w:iCs/>
                <w:color w:val="000000"/>
                <w:sz w:val="18"/>
                <w:szCs w:val="18"/>
                <w:vertAlign w:val="subscript"/>
                <w:lang w:val="lt-LT" w:eastAsia="en-US" w:bidi="ar-SA"/>
              </w:rPr>
              <w:t>pradžia</w:t>
            </w:r>
            <w:r w:rsidRPr="008A6195">
              <w:rPr>
                <w:rStyle w:val="Numatytasispastraiposriftas1"/>
                <w:rFonts w:eastAsia="Calibri"/>
                <w:color w:val="000000"/>
                <w:sz w:val="18"/>
                <w:szCs w:val="18"/>
                <w:lang w:val="lt-LT" w:eastAsia="en-US" w:bidi="ar-SA"/>
              </w:rPr>
              <w:t xml:space="preserve"> – laikotarpio pradžios datos (mėnesio) Vartotojų kainų indeksas „Vartojimo prekės ir paslaugos</w:t>
            </w:r>
          </w:p>
          <w:p w14:paraId="365B3EF0" w14:textId="77777777" w:rsidR="004A2FE9" w:rsidRPr="008A6195" w:rsidRDefault="004A2FE9" w:rsidP="004A2FE9">
            <w:pPr>
              <w:pStyle w:val="Standard"/>
              <w:widowControl w:val="0"/>
              <w:tabs>
                <w:tab w:val="left" w:pos="709"/>
              </w:tabs>
              <w:spacing w:line="276" w:lineRule="auto"/>
              <w:jc w:val="right"/>
              <w:rPr>
                <w:rFonts w:hint="eastAsia"/>
                <w:lang w:val="lt-LT"/>
              </w:rPr>
            </w:pPr>
          </w:p>
          <w:p w14:paraId="658A5EAB" w14:textId="77777777"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85EAC07" w14:textId="77777777" w:rsidR="004A2FE9" w:rsidRPr="008A6195" w:rsidRDefault="004A2FE9" w:rsidP="004A2FE9">
            <w:pPr>
              <w:pStyle w:val="Standard"/>
              <w:widowControl w:val="0"/>
              <w:tabs>
                <w:tab w:val="left" w:pos="709"/>
              </w:tabs>
              <w:spacing w:after="160" w:line="276" w:lineRule="auto"/>
              <w:jc w:val="both"/>
              <w:rPr>
                <w:rFonts w:eastAsia="Calibri"/>
                <w:color w:val="000000"/>
                <w:sz w:val="20"/>
                <w:lang w:val="lt-LT"/>
              </w:rPr>
            </w:pPr>
          </w:p>
          <w:p w14:paraId="32FA3D38" w14:textId="77777777" w:rsidR="004A2FE9" w:rsidRPr="008A6195" w:rsidRDefault="004A2FE9" w:rsidP="004A2FE9">
            <w:pPr>
              <w:pStyle w:val="Standard"/>
              <w:widowControl w:val="0"/>
              <w:tabs>
                <w:tab w:val="left" w:pos="709"/>
              </w:tabs>
              <w:spacing w:after="160" w:line="276" w:lineRule="auto"/>
              <w:jc w:val="both"/>
              <w:rPr>
                <w:rFonts w:hint="eastAsia"/>
              </w:rPr>
            </w:pPr>
            <w:r w:rsidRPr="008A6195">
              <w:rPr>
                <w:rStyle w:val="Numatytasispastraiposriftas1"/>
                <w:rFonts w:eastAsia="Calibri"/>
                <w:color w:val="000000"/>
                <w:sz w:val="20"/>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450B5B6B" w14:textId="77777777" w:rsidR="004A2FE9" w:rsidRPr="008A6195" w:rsidRDefault="004A2FE9" w:rsidP="004A2FE9">
            <w:pPr>
              <w:pStyle w:val="Standard"/>
              <w:spacing w:line="276" w:lineRule="auto"/>
              <w:jc w:val="both"/>
              <w:rPr>
                <w:rFonts w:hint="eastAsia"/>
              </w:rPr>
            </w:pPr>
            <w:r w:rsidRPr="008A6195">
              <w:rPr>
                <w:rStyle w:val="Numatytasispastraiposriftas1"/>
                <w:rFonts w:eastAsia="Calibri"/>
                <w:color w:val="000000"/>
                <w:sz w:val="20"/>
                <w:szCs w:val="18"/>
                <w:lang w:val="lt-LT" w:eastAsia="en-US" w:bidi="ar-SA"/>
              </w:rPr>
              <w:lastRenderedPageBreak/>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5B9A5927" w14:textId="48C763CE" w:rsidR="004A2FE9" w:rsidRPr="008A6195" w:rsidRDefault="004A2FE9" w:rsidP="004A2FE9">
            <w:pPr>
              <w:spacing w:after="0"/>
              <w:rPr>
                <w:rFonts w:asciiTheme="majorBidi" w:eastAsia="Times New Roman" w:hAnsiTheme="majorBidi" w:cstheme="majorBidi"/>
                <w:strike/>
                <w:color w:val="auto"/>
                <w:kern w:val="2"/>
                <w:szCs w:val="20"/>
              </w:rPr>
            </w:pPr>
          </w:p>
        </w:tc>
      </w:tr>
      <w:tr w:rsidR="004A2FE9" w:rsidRPr="00B14B4E" w14:paraId="6185AE8D" w14:textId="77777777" w:rsidTr="008A2A52">
        <w:trPr>
          <w:trHeight w:val="300"/>
        </w:trPr>
        <w:tc>
          <w:tcPr>
            <w:tcW w:w="2943" w:type="dxa"/>
          </w:tcPr>
          <w:p w14:paraId="7D7C3128" w14:textId="77777777" w:rsidR="004A2FE9" w:rsidRPr="00B14B4E" w:rsidRDefault="004A2FE9" w:rsidP="004A2FE9">
            <w:pPr>
              <w:spacing w:after="0"/>
              <w:jc w:val="both"/>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lastRenderedPageBreak/>
              <w:t>5.3.3. Sutarties kainos / įkainių apskaičiavimas taikant kiekio (apimties) keitimo taisykles</w:t>
            </w:r>
          </w:p>
        </w:tc>
        <w:tc>
          <w:tcPr>
            <w:tcW w:w="6691" w:type="dxa"/>
          </w:tcPr>
          <w:p w14:paraId="63E19E60" w14:textId="77DDEEDD" w:rsidR="004A2FE9" w:rsidRPr="00B14B4E" w:rsidRDefault="004A2FE9" w:rsidP="004A2FE9">
            <w:pPr>
              <w:spacing w:after="0"/>
              <w:jc w:val="both"/>
              <w:rPr>
                <w:rFonts w:asciiTheme="majorBidi" w:hAnsiTheme="majorBidi" w:cstheme="majorBidi"/>
                <w:color w:val="auto"/>
                <w:szCs w:val="20"/>
              </w:rPr>
            </w:pPr>
            <w:r>
              <w:rPr>
                <w:rFonts w:asciiTheme="majorBidi" w:hAnsiTheme="majorBidi" w:cstheme="majorBidi"/>
                <w:color w:val="auto"/>
                <w:szCs w:val="20"/>
              </w:rPr>
              <w:t>Netaikoma</w:t>
            </w:r>
          </w:p>
        </w:tc>
      </w:tr>
      <w:tr w:rsidR="004A2FE9" w:rsidRPr="00B14B4E" w14:paraId="5ED6E136" w14:textId="77777777" w:rsidTr="008A2A52">
        <w:trPr>
          <w:trHeight w:val="300"/>
        </w:trPr>
        <w:tc>
          <w:tcPr>
            <w:tcW w:w="9634" w:type="dxa"/>
            <w:gridSpan w:val="2"/>
          </w:tcPr>
          <w:p w14:paraId="608643B8" w14:textId="77777777" w:rsidR="004A2FE9" w:rsidRPr="00B14B4E" w:rsidRDefault="004A2FE9" w:rsidP="004A2FE9">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PASLAUGŲ PERDAVIMAS–PRIĖMIMAS</w:t>
            </w:r>
          </w:p>
          <w:p w14:paraId="19E0C449" w14:textId="77777777" w:rsidR="004A2FE9" w:rsidRPr="00B14B4E" w:rsidRDefault="004A2FE9" w:rsidP="004A2FE9">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4A2FE9" w:rsidRPr="00B14B4E" w14:paraId="1549B945" w14:textId="77777777" w:rsidTr="008A2A52">
        <w:trPr>
          <w:trHeight w:val="300"/>
        </w:trPr>
        <w:tc>
          <w:tcPr>
            <w:tcW w:w="2943" w:type="dxa"/>
          </w:tcPr>
          <w:p w14:paraId="748AB366" w14:textId="77777777" w:rsidR="004A2FE9" w:rsidRPr="00B14B4E" w:rsidRDefault="004A2FE9" w:rsidP="004A2FE9">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6.1. Paslaugų perdavimas–priėmimas</w:t>
            </w:r>
          </w:p>
        </w:tc>
        <w:tc>
          <w:tcPr>
            <w:tcW w:w="6691" w:type="dxa"/>
          </w:tcPr>
          <w:sdt>
            <w:sdtPr>
              <w:rPr>
                <w:rFonts w:asciiTheme="majorBidi" w:eastAsia="Times New Roman" w:hAnsiTheme="majorBidi" w:cstheme="majorBidi"/>
                <w:color w:val="auto"/>
                <w:szCs w:val="20"/>
              </w:rPr>
              <w:alias w:val="Pasirinkite"/>
              <w:tag w:val="Pasirinkite"/>
              <w:id w:val="-427967524"/>
              <w:placeholder>
                <w:docPart w:val="13F817620A4C422184E4D60E55203B01"/>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sdtContent>
              <w:p w14:paraId="081147A5" w14:textId="439C5C85" w:rsidR="004A2FE9" w:rsidRPr="00B14B4E" w:rsidRDefault="003C61F9" w:rsidP="004A2FE9">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Tarp Šalių pasirašomas Paslaugų priėmimo-perdavimo aktas</w:t>
                </w:r>
              </w:p>
            </w:sdtContent>
          </w:sdt>
          <w:p w14:paraId="19F63486" w14:textId="77777777" w:rsidR="004A2FE9" w:rsidRPr="00B14B4E" w:rsidRDefault="004A2FE9" w:rsidP="004A2FE9">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8555592" w14:textId="77777777" w:rsidR="0065462B" w:rsidRPr="00B14B4E"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06B12CEF" w14:textId="77777777" w:rsidTr="008A2A52">
        <w:trPr>
          <w:trHeight w:val="300"/>
        </w:trPr>
        <w:tc>
          <w:tcPr>
            <w:tcW w:w="9634" w:type="dxa"/>
            <w:gridSpan w:val="2"/>
          </w:tcPr>
          <w:p w14:paraId="0CC0A326"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000000"/>
                <w:kern w:val="2"/>
                <w:szCs w:val="20"/>
              </w:rPr>
              <w:t>MOKĖJIMO TVARKA</w:t>
            </w:r>
          </w:p>
          <w:p w14:paraId="553FABDD"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65462B" w:rsidRPr="00B14B4E" w14:paraId="20D2DA3B" w14:textId="77777777" w:rsidTr="008A2A52">
        <w:trPr>
          <w:trHeight w:val="300"/>
        </w:trPr>
        <w:tc>
          <w:tcPr>
            <w:tcW w:w="2943" w:type="dxa"/>
          </w:tcPr>
          <w:p w14:paraId="561572A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7.1. Atsiskaitymo su Tiekėju terminas</w:t>
            </w:r>
          </w:p>
        </w:tc>
        <w:tc>
          <w:tcPr>
            <w:tcW w:w="6691" w:type="dxa"/>
          </w:tcPr>
          <w:p w14:paraId="0FDCB32F" w14:textId="3A74542C" w:rsidR="0065462B" w:rsidRPr="00B14B4E" w:rsidRDefault="00D1457F"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000000"/>
                <w:szCs w:val="20"/>
              </w:rPr>
              <w:t xml:space="preserve">30 kalendorinių dienų </w:t>
            </w:r>
            <w:r w:rsidR="0065462B" w:rsidRPr="00B14B4E">
              <w:rPr>
                <w:rFonts w:asciiTheme="majorBidi" w:eastAsia="Times New Roman" w:hAnsiTheme="majorBidi" w:cstheme="majorBidi"/>
                <w:color w:val="000000"/>
                <w:szCs w:val="20"/>
              </w:rPr>
              <w:t xml:space="preserve">nuo </w:t>
            </w:r>
            <w:sdt>
              <w:sdtPr>
                <w:rPr>
                  <w:rFonts w:asciiTheme="majorBidi" w:eastAsia="Times New Roman" w:hAnsiTheme="majorBidi" w:cstheme="majorBidi"/>
                  <w:color w:val="000000"/>
                  <w:szCs w:val="20"/>
                </w:rPr>
                <w:alias w:val="Pasirinkite"/>
                <w:tag w:val="Pasirinkite"/>
                <w:id w:val="-809163380"/>
                <w:placeholder>
                  <w:docPart w:val="B130A604F74D4458BF6FD377F0A0AFEA"/>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sdtContent>
                <w:r w:rsidR="003C61F9">
                  <w:rPr>
                    <w:rFonts w:asciiTheme="majorBidi" w:eastAsia="Times New Roman" w:hAnsiTheme="majorBidi" w:cstheme="majorBidi"/>
                    <w:color w:val="000000"/>
                    <w:szCs w:val="20"/>
                  </w:rPr>
                  <w:t>Paslaugų perdavimo-priėmimo akto pasirašymo dienos</w:t>
                </w:r>
              </w:sdtContent>
            </w:sdt>
          </w:p>
        </w:tc>
      </w:tr>
      <w:tr w:rsidR="0065462B" w:rsidRPr="00B14B4E" w14:paraId="221EB752" w14:textId="77777777" w:rsidTr="008A2A52">
        <w:trPr>
          <w:trHeight w:val="300"/>
        </w:trPr>
        <w:tc>
          <w:tcPr>
            <w:tcW w:w="2943" w:type="dxa"/>
          </w:tcPr>
          <w:p w14:paraId="540AE033"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B130A604F74D4458BF6FD377F0A0AFE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sdtContent>
            <w:tc>
              <w:tcPr>
                <w:tcW w:w="6691" w:type="dxa"/>
              </w:tcPr>
              <w:p w14:paraId="4047EB67" w14:textId="1F5B5940"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65462B" w:rsidRPr="00B14B4E" w14:paraId="5E9753BF" w14:textId="77777777" w:rsidTr="008A2A52">
        <w:trPr>
          <w:trHeight w:val="300"/>
        </w:trPr>
        <w:tc>
          <w:tcPr>
            <w:tcW w:w="2943" w:type="dxa"/>
          </w:tcPr>
          <w:p w14:paraId="0F6B83A8"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7.3.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B130A604F74D4458BF6FD377F0A0AFEA"/>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sdtContent>
              <w:p w14:paraId="2AA686B8" w14:textId="047BDE09"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518B0DA5"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5F327309" w14:textId="77777777" w:rsidTr="008A2A52">
        <w:trPr>
          <w:trHeight w:val="300"/>
        </w:trPr>
        <w:tc>
          <w:tcPr>
            <w:tcW w:w="2943" w:type="dxa"/>
          </w:tcPr>
          <w:p w14:paraId="6E74BA4C" w14:textId="77777777"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b/>
                <w:bCs/>
                <w:color w:val="auto"/>
                <w:kern w:val="2"/>
                <w:szCs w:val="20"/>
              </w:rPr>
              <w:t>7.4. Avanso užtikrinimo būdas</w:t>
            </w:r>
          </w:p>
        </w:tc>
        <w:tc>
          <w:tcPr>
            <w:tcW w:w="6691" w:type="dxa"/>
          </w:tcPr>
          <w:sdt>
            <w:sdtPr>
              <w:rPr>
                <w:rFonts w:asciiTheme="majorBidi" w:eastAsia="Times New Roman" w:hAnsiTheme="majorBidi" w:cstheme="majorBidi"/>
                <w:color w:val="000000"/>
                <w:szCs w:val="20"/>
              </w:rPr>
              <w:alias w:val="PASIRINKITE"/>
              <w:tag w:val="PASIRINKITE"/>
              <w:id w:val="-1108188557"/>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ą " w:value="Banko garantija arba Draudimo bendrovės laidavimo draudimo raštą "/>
                <w:listItem w:displayText="[Kita įrašyti]" w:value="[Kita įrašyti]"/>
              </w:comboBox>
            </w:sdtPr>
            <w:sdtEndPr/>
            <w:sdtContent>
              <w:p w14:paraId="0F1BF5BD" w14:textId="3BAE9EF6"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sdtContent>
          </w:sdt>
          <w:p w14:paraId="3EAF1E84"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0AFEB267" w14:textId="77777777" w:rsidTr="008A2A52">
        <w:trPr>
          <w:trHeight w:val="300"/>
        </w:trPr>
        <w:tc>
          <w:tcPr>
            <w:tcW w:w="9634" w:type="dxa"/>
            <w:gridSpan w:val="2"/>
          </w:tcPr>
          <w:p w14:paraId="2D740C3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SUTARTIES ĮVYKDYMO UŽTIKRINIMAS</w:t>
            </w:r>
          </w:p>
          <w:p w14:paraId="5806768C"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291A5049" w14:textId="77777777" w:rsidTr="008A2A52">
        <w:trPr>
          <w:trHeight w:val="300"/>
        </w:trPr>
        <w:tc>
          <w:tcPr>
            <w:tcW w:w="2943" w:type="dxa"/>
          </w:tcPr>
          <w:p w14:paraId="680ECF3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8.1. Ar taikomas Sutarties įvykdymo užtikrinimas</w:t>
            </w:r>
          </w:p>
        </w:tc>
        <w:sdt>
          <w:sdtPr>
            <w:rPr>
              <w:rFonts w:asciiTheme="majorBidi" w:eastAsia="Times New Roman" w:hAnsiTheme="majorBidi" w:cstheme="majorBidi"/>
              <w:color w:val="000000"/>
              <w:szCs w:val="20"/>
            </w:rPr>
            <w:alias w:val="PASIRINKITE"/>
            <w:tag w:val="PASIRINKITE"/>
            <w:id w:val="1121643867"/>
            <w:placeholder>
              <w:docPart w:val="B130A604F74D4458BF6FD377F0A0AFEA"/>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691" w:type="dxa"/>
              </w:tcPr>
              <w:p w14:paraId="1B305ADB" w14:textId="0AD01E54"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Sutarties įvykdymo užtikrinimo priemonių nereikalaujama</w:t>
                </w:r>
              </w:p>
            </w:tc>
          </w:sdtContent>
        </w:sdt>
      </w:tr>
      <w:tr w:rsidR="0065462B" w:rsidRPr="00B14B4E" w14:paraId="3E8FEB42" w14:textId="77777777" w:rsidTr="008A2A52">
        <w:trPr>
          <w:trHeight w:val="300"/>
        </w:trPr>
        <w:tc>
          <w:tcPr>
            <w:tcW w:w="2943" w:type="dxa"/>
          </w:tcPr>
          <w:p w14:paraId="7186DA5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8.2. Sutarties įvykdymo užtikrinimo būdas (pildoma tik pasirinkus)</w:t>
            </w:r>
          </w:p>
        </w:tc>
        <w:sdt>
          <w:sdtPr>
            <w:rPr>
              <w:rFonts w:asciiTheme="majorBidi" w:eastAsia="Times New Roman" w:hAnsiTheme="majorBidi" w:cstheme="majorBidi"/>
              <w:color w:val="000000"/>
              <w:szCs w:val="20"/>
            </w:rPr>
            <w:alias w:val="PASIRINKITE"/>
            <w:tag w:val="PASIRINKITE"/>
            <w:id w:val="-1313864525"/>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sdtContent>
            <w:tc>
              <w:tcPr>
                <w:tcW w:w="6691" w:type="dxa"/>
              </w:tcPr>
              <w:p w14:paraId="5D73CD18" w14:textId="160E5A76"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r w:rsidR="0065462B" w:rsidRPr="00B14B4E" w14:paraId="4CB04C95" w14:textId="77777777" w:rsidTr="008A2A52">
        <w:trPr>
          <w:trHeight w:val="300"/>
        </w:trPr>
        <w:tc>
          <w:tcPr>
            <w:tcW w:w="2943" w:type="dxa"/>
          </w:tcPr>
          <w:p w14:paraId="32411F24"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8.3. Sutarties įvykdymo užtikrinimo pateikimo terminas</w:t>
            </w:r>
          </w:p>
        </w:tc>
        <w:tc>
          <w:tcPr>
            <w:tcW w:w="6691" w:type="dxa"/>
          </w:tcPr>
          <w:p w14:paraId="07546B98" w14:textId="5026353B" w:rsidR="0065462B" w:rsidRPr="00B14B4E" w:rsidRDefault="00665BBA"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tr>
      <w:tr w:rsidR="0065462B" w:rsidRPr="00B14B4E" w14:paraId="203D3898" w14:textId="77777777" w:rsidTr="008A2A52">
        <w:trPr>
          <w:trHeight w:val="300"/>
        </w:trPr>
        <w:tc>
          <w:tcPr>
            <w:tcW w:w="2943" w:type="dxa"/>
          </w:tcPr>
          <w:p w14:paraId="2276C9F8"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8.4. Sutarties įvykdymo užtikrinimo vertės dydis</w:t>
            </w:r>
          </w:p>
        </w:tc>
        <w:sdt>
          <w:sdtPr>
            <w:rPr>
              <w:rFonts w:asciiTheme="majorBidi" w:eastAsia="Times New Roman" w:hAnsiTheme="majorBidi" w:cstheme="majorBidi"/>
              <w:color w:val="000000"/>
              <w:szCs w:val="20"/>
            </w:rPr>
            <w:alias w:val="Pasirinkite"/>
            <w:tag w:val="Pasirinkite"/>
            <w:id w:val="-1309782487"/>
            <w:placeholder>
              <w:docPart w:val="B130A604F74D4458BF6FD377F0A0AFEA"/>
            </w:placeholder>
            <w:comboBox>
              <w:listItem w:displayText="Pasirinkite" w:value="Pasirinkite"/>
              <w:listItem w:displayText="5 proc. pradinės Sutarties vertės" w:value="5 proc. pradinės Sutarties vertės"/>
              <w:listItem w:displayText="10 proc. pradinės Sutarties vertės" w:value="10 proc. pradinės Sutarties vertės"/>
              <w:listItem w:displayText="[Konkreti Sutarties įvykdymo užtikrinimo suma EUR]" w:value="[Konkreti Sutarties įvykdymo užtikrinimo suma EUR]"/>
            </w:comboBox>
          </w:sdtPr>
          <w:sdtEndPr/>
          <w:sdtContent>
            <w:tc>
              <w:tcPr>
                <w:tcW w:w="6691" w:type="dxa"/>
              </w:tcPr>
              <w:p w14:paraId="422F00C4" w14:textId="13782A6C"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Netaikoma</w:t>
                </w:r>
              </w:p>
            </w:tc>
          </w:sdtContent>
        </w:sdt>
      </w:tr>
    </w:tbl>
    <w:p w14:paraId="67B0ED71"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65462B" w:rsidRPr="00B14B4E" w14:paraId="1B5E4178" w14:textId="77777777" w:rsidTr="008A2A52">
        <w:trPr>
          <w:trHeight w:val="300"/>
        </w:trPr>
        <w:tc>
          <w:tcPr>
            <w:tcW w:w="9634" w:type="dxa"/>
            <w:gridSpan w:val="2"/>
          </w:tcPr>
          <w:p w14:paraId="0991FA2C"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APLINKOSAUGINIAI IR SOCIALINIAI KRITERIJAI</w:t>
            </w:r>
          </w:p>
          <w:p w14:paraId="40370F99"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1D73EC32" w14:textId="77777777" w:rsidTr="008A2A52">
        <w:trPr>
          <w:trHeight w:val="300"/>
        </w:trPr>
        <w:tc>
          <w:tcPr>
            <w:tcW w:w="2943" w:type="dxa"/>
          </w:tcPr>
          <w:p w14:paraId="0A0246C1"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9.1. Aplinkosauginių kriterijų nustatymo teisinis pagrindas</w:t>
            </w:r>
          </w:p>
          <w:p w14:paraId="14610965" w14:textId="77777777" w:rsidR="0065462B" w:rsidRPr="00B14B4E" w:rsidRDefault="0065462B" w:rsidP="0065462B">
            <w:pPr>
              <w:spacing w:after="0"/>
              <w:rPr>
                <w:rFonts w:asciiTheme="majorBidi" w:eastAsia="Times New Roman" w:hAnsiTheme="majorBidi" w:cstheme="majorBidi"/>
                <w:b/>
                <w:bCs/>
                <w:color w:val="auto"/>
                <w:kern w:val="2"/>
                <w:szCs w:val="20"/>
              </w:rPr>
            </w:pPr>
          </w:p>
        </w:tc>
        <w:tc>
          <w:tcPr>
            <w:tcW w:w="6691" w:type="dxa"/>
          </w:tcPr>
          <w:p w14:paraId="69B232C4"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14B4E">
              <w:rPr>
                <w:rFonts w:asciiTheme="majorBidi" w:eastAsia="Times New Roman" w:hAnsiTheme="majorBidi" w:cstheme="majorBidi"/>
                <w:color w:val="000000"/>
                <w:kern w:val="2"/>
                <w:szCs w:val="20"/>
                <w:shd w:val="clear" w:color="auto" w:fill="FFFFFF"/>
              </w:rPr>
              <w:t xml:space="preserve">Aplinkosauginiai kriterijai nustatomi vadovaujantis </w:t>
            </w:r>
            <w:r w:rsidRPr="00B14B4E">
              <w:rPr>
                <w:rFonts w:asciiTheme="majorBidi" w:eastAsia="Times New Roman" w:hAnsiTheme="majorBidi" w:cstheme="majorBidi"/>
                <w:color w:val="000000"/>
                <w:kern w:val="2"/>
                <w:szCs w:val="20"/>
              </w:rPr>
              <w:t>Aplinkos apsaugos kriterijų taikymo, vykdant žaliuosius pirkimus, tvarkos aprašo, patvirtinto 2011 m. birželio 28 d. įsakymu D1-508</w:t>
            </w:r>
            <w:r w:rsidRPr="00B14B4E">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p>
          <w:p w14:paraId="7452898D"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4F06A315" w14:textId="77777777" w:rsidTr="008A2A52">
        <w:trPr>
          <w:trHeight w:val="300"/>
        </w:trPr>
        <w:tc>
          <w:tcPr>
            <w:tcW w:w="2943" w:type="dxa"/>
          </w:tcPr>
          <w:p w14:paraId="03390B51"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9.2. Su Paslaugomis / jų teikimu susiję aplinkosauginiai reikalavimai</w:t>
            </w:r>
          </w:p>
        </w:tc>
        <w:tc>
          <w:tcPr>
            <w:tcW w:w="6691" w:type="dxa"/>
          </w:tcPr>
          <w:p w14:paraId="5FF82DEC" w14:textId="6D6AEEF1" w:rsidR="0065462B" w:rsidRPr="00B14B4E" w:rsidRDefault="003D138F" w:rsidP="0065462B">
            <w:pPr>
              <w:spacing w:after="0"/>
              <w:jc w:val="both"/>
              <w:rPr>
                <w:rFonts w:asciiTheme="majorBidi" w:eastAsia="Times New Roman" w:hAnsiTheme="majorBidi" w:cstheme="majorBidi"/>
                <w:color w:val="000000"/>
                <w:sz w:val="24"/>
                <w:szCs w:val="20"/>
              </w:rPr>
            </w:pPr>
            <w:r w:rsidRPr="00067BBB">
              <w:rPr>
                <w:rFonts w:ascii="Times New Roman" w:eastAsia="Times New Roman" w:hAnsi="Times New Roman" w:cs="Times New Roman"/>
                <w:color w:val="auto"/>
                <w:szCs w:val="20"/>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65462B" w:rsidRPr="00B14B4E" w14:paraId="3E0B488E" w14:textId="77777777" w:rsidTr="008A2A52">
        <w:trPr>
          <w:trHeight w:val="300"/>
        </w:trPr>
        <w:tc>
          <w:tcPr>
            <w:tcW w:w="9634" w:type="dxa"/>
            <w:gridSpan w:val="2"/>
          </w:tcPr>
          <w:p w14:paraId="4CAB2921"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bookmarkStart w:id="0" w:name="_Hlk161154706"/>
            <w:r w:rsidRPr="00B14B4E">
              <w:rPr>
                <w:rFonts w:asciiTheme="majorBidi" w:eastAsia="Times New Roman" w:hAnsiTheme="majorBidi" w:cstheme="majorBidi"/>
                <w:b/>
                <w:bCs/>
                <w:color w:val="auto"/>
                <w:kern w:val="2"/>
                <w:szCs w:val="20"/>
              </w:rPr>
              <w:t>KOKYBĖS KRITERIJAI</w:t>
            </w:r>
          </w:p>
          <w:p w14:paraId="5D55C249"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c>
      </w:tr>
      <w:tr w:rsidR="0065462B" w:rsidRPr="00B14B4E" w14:paraId="311CA6F7" w14:textId="77777777" w:rsidTr="008A2A52">
        <w:trPr>
          <w:trHeight w:val="300"/>
        </w:trPr>
        <w:tc>
          <w:tcPr>
            <w:tcW w:w="2943" w:type="dxa"/>
          </w:tcPr>
          <w:p w14:paraId="51EB47DA"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lastRenderedPageBreak/>
              <w:t>10.1. Pirkimo dokumentuose n</w:t>
            </w:r>
            <w:r w:rsidRPr="00B14B4E">
              <w:rPr>
                <w:rFonts w:asciiTheme="majorBidi" w:eastAsia="Times New Roman" w:hAnsiTheme="majorBidi" w:cstheme="majorBidi"/>
                <w:b/>
                <w:bCs/>
                <w:color w:val="000000"/>
              </w:rPr>
              <w:t>ustatyti ir Tiekėjui taikyti</w:t>
            </w:r>
            <w:r w:rsidRPr="00B14B4E">
              <w:rPr>
                <w:rFonts w:asciiTheme="majorBidi" w:eastAsia="Times New Roman" w:hAnsiTheme="majorBidi" w:cstheme="majorBidi"/>
                <w:b/>
                <w:bCs/>
                <w:color w:val="000000"/>
                <w:szCs w:val="20"/>
              </w:rPr>
              <w:t xml:space="preserve"> kokybės kriterijai</w:t>
            </w:r>
          </w:p>
        </w:tc>
        <w:tc>
          <w:tcPr>
            <w:tcW w:w="6691" w:type="dxa"/>
          </w:tcPr>
          <w:p w14:paraId="3AD0EA60" w14:textId="77777777" w:rsidR="001B18EF" w:rsidRDefault="001B18EF" w:rsidP="0065462B">
            <w:pPr>
              <w:widowControl w:val="0"/>
              <w:tabs>
                <w:tab w:val="left" w:pos="1829"/>
                <w:tab w:val="left" w:pos="3130"/>
                <w:tab w:val="left" w:pos="4205"/>
              </w:tabs>
              <w:spacing w:after="0"/>
              <w:jc w:val="both"/>
              <w:rPr>
                <w:rFonts w:ascii="Times New Roman" w:hAnsi="Times New Roman" w:cs="Times New Roman"/>
              </w:rPr>
            </w:pPr>
          </w:p>
          <w:p w14:paraId="7CBC66CF" w14:textId="77777777" w:rsidR="001B18EF" w:rsidRDefault="001B18EF" w:rsidP="0065462B">
            <w:pPr>
              <w:widowControl w:val="0"/>
              <w:tabs>
                <w:tab w:val="left" w:pos="1829"/>
                <w:tab w:val="left" w:pos="3130"/>
                <w:tab w:val="left" w:pos="4205"/>
              </w:tabs>
              <w:spacing w:after="0"/>
              <w:jc w:val="both"/>
              <w:rPr>
                <w:rFonts w:ascii="Times New Roman" w:hAnsi="Times New Roman" w:cs="Times New Roman"/>
              </w:rPr>
            </w:pPr>
          </w:p>
          <w:p w14:paraId="3A52FCC1" w14:textId="7BBC2AA1" w:rsidR="0065462B" w:rsidRPr="00371DD9" w:rsidRDefault="003C61F9"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371DD9">
              <w:rPr>
                <w:rFonts w:ascii="Times New Roman" w:hAnsi="Times New Roman" w:cs="Times New Roman"/>
              </w:rPr>
              <w:t>Siūlomas užduoties sprendimas ir realizavimo planavimas. Maksimalus balų skaičius: 5 balai</w:t>
            </w:r>
          </w:p>
          <w:p w14:paraId="406300A6" w14:textId="77777777" w:rsidR="0065462B" w:rsidRPr="00371DD9" w:rsidRDefault="0065462B" w:rsidP="003D138F">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65462B" w:rsidRPr="00B14B4E" w14:paraId="6B581E77" w14:textId="77777777" w:rsidTr="008A2A52">
        <w:trPr>
          <w:trHeight w:val="300"/>
        </w:trPr>
        <w:tc>
          <w:tcPr>
            <w:tcW w:w="2943" w:type="dxa"/>
          </w:tcPr>
          <w:p w14:paraId="333E1039"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14B4E">
              <w:rPr>
                <w:rFonts w:asciiTheme="majorBidi" w:eastAsia="Times New Roman" w:hAnsiTheme="majorBidi" w:cstheme="majorBidi"/>
                <w:b/>
                <w:bCs/>
                <w:color w:val="000000"/>
                <w:szCs w:val="20"/>
              </w:rPr>
              <w:t>10.2. Kokybės kriterijų įgyvendinimas</w:t>
            </w:r>
          </w:p>
        </w:tc>
        <w:tc>
          <w:tcPr>
            <w:tcW w:w="6691" w:type="dxa"/>
          </w:tcPr>
          <w:p w14:paraId="40805CC4" w14:textId="77777777" w:rsidR="003C61F9" w:rsidRPr="00371DD9" w:rsidRDefault="003C61F9" w:rsidP="003C61F9">
            <w:pPr>
              <w:pStyle w:val="Standard"/>
              <w:tabs>
                <w:tab w:val="left" w:pos="284"/>
              </w:tabs>
              <w:ind w:firstLine="709"/>
              <w:jc w:val="both"/>
              <w:rPr>
                <w:rFonts w:hint="eastAsia"/>
              </w:rPr>
            </w:pPr>
            <w:r w:rsidRPr="00371DD9">
              <w:rPr>
                <w:rFonts w:ascii="Times New Roman" w:hAnsi="Times New Roman" w:cs="Times New Roman"/>
                <w:lang w:val="lt-LT"/>
              </w:rPr>
              <w:t>„Siūlomas u</w:t>
            </w:r>
            <w:r w:rsidRPr="00371DD9">
              <w:rPr>
                <w:rFonts w:ascii="Calibri" w:hAnsi="Calibri" w:cs="Calibri"/>
                <w:lang w:val="lt-LT"/>
              </w:rPr>
              <w:t>ž</w:t>
            </w:r>
            <w:r w:rsidRPr="00371DD9">
              <w:rPr>
                <w:rFonts w:ascii="Times New Roman" w:hAnsi="Times New Roman" w:cs="Times New Roman"/>
                <w:lang w:val="lt-LT"/>
              </w:rPr>
              <w:t>duoties sprendimas ir realizavimo planavimas“ (P</w:t>
            </w:r>
            <w:r w:rsidRPr="00371DD9">
              <w:rPr>
                <w:rFonts w:ascii="Times New Roman" w:hAnsi="Times New Roman" w:cs="Times New Roman"/>
                <w:vertAlign w:val="subscript"/>
                <w:lang w:val="lt-LT"/>
              </w:rPr>
              <w:t>1</w:t>
            </w:r>
            <w:r w:rsidRPr="00371DD9">
              <w:rPr>
                <w:rFonts w:ascii="Times New Roman" w:hAnsi="Times New Roman" w:cs="Times New Roman"/>
                <w:lang w:val="lt-LT"/>
              </w:rPr>
              <w:t>) įvertinimas apskaičiuojamas kriterijaus įvertinimo sumą (P</w:t>
            </w:r>
            <w:r w:rsidRPr="00371DD9">
              <w:rPr>
                <w:rFonts w:ascii="Times New Roman" w:hAnsi="Times New Roman" w:cs="Times New Roman"/>
                <w:vertAlign w:val="subscript"/>
                <w:lang w:val="lt-LT"/>
              </w:rPr>
              <w:t>s</w:t>
            </w:r>
            <w:r w:rsidRPr="00371DD9">
              <w:rPr>
                <w:rFonts w:ascii="Times New Roman" w:hAnsi="Times New Roman" w:cs="Times New Roman"/>
                <w:lang w:val="lt-LT"/>
              </w:rPr>
              <w:t>) padalinant iš maksimalios (didžiausios galimos) šio kriterijaus parametrų reikšmės (P</w:t>
            </w:r>
            <w:r w:rsidRPr="00371DD9">
              <w:rPr>
                <w:rFonts w:ascii="Times New Roman" w:hAnsi="Times New Roman" w:cs="Times New Roman"/>
                <w:vertAlign w:val="subscript"/>
                <w:lang w:val="lt-LT"/>
              </w:rPr>
              <w:t>max</w:t>
            </w:r>
            <w:r w:rsidRPr="00371DD9">
              <w:rPr>
                <w:rFonts w:ascii="Times New Roman" w:hAnsi="Times New Roman" w:cs="Times New Roman"/>
                <w:lang w:val="lt-LT"/>
              </w:rPr>
              <w:t>) bei padauginant iš vertinamo kriterijaus lyginamojo svorio ekonominio naudingumo įvertinime (Y</w:t>
            </w:r>
            <w:r w:rsidRPr="00371DD9">
              <w:rPr>
                <w:rFonts w:ascii="Times New Roman" w:hAnsi="Times New Roman" w:cs="Times New Roman"/>
                <w:vertAlign w:val="subscript"/>
                <w:lang w:val="lt-LT"/>
              </w:rPr>
              <w:t>1</w:t>
            </w:r>
            <w:r w:rsidRPr="00371DD9">
              <w:rPr>
                <w:rFonts w:ascii="Times New Roman" w:hAnsi="Times New Roman" w:cs="Times New Roman"/>
                <w:lang w:val="lt-LT"/>
              </w:rPr>
              <w:t>) pagal šią formulę:</w:t>
            </w:r>
          </w:p>
          <w:p w14:paraId="1773A1AC" w14:textId="77777777" w:rsidR="003C61F9" w:rsidRPr="00371DD9" w:rsidRDefault="00451B0B" w:rsidP="003C61F9">
            <w:pPr>
              <w:pStyle w:val="Standard"/>
              <w:tabs>
                <w:tab w:val="left" w:pos="284"/>
              </w:tabs>
              <w:jc w:val="center"/>
              <w:rPr>
                <w:rFonts w:hint="eastAsia"/>
              </w:rPr>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s</m:t>
                        </m:r>
                      </m:sub>
                    </m:sSub>
                  </m:num>
                  <m:den>
                    <m:sSub>
                      <m:sSubPr>
                        <m:ctrlPr>
                          <w:rPr>
                            <w:rFonts w:ascii="Cambria Math" w:hAnsi="Cambria Math"/>
                          </w:rPr>
                        </m:ctrlPr>
                      </m:sSubPr>
                      <m:e>
                        <m:r>
                          <w:rPr>
                            <w:rFonts w:ascii="Cambria Math" w:hAnsi="Cambria Math"/>
                          </w:rPr>
                          <m:t>P</m:t>
                        </m:r>
                      </m:e>
                      <m:sub>
                        <m:r>
                          <w:rPr>
                            <w:rFonts w:ascii="Cambria Math" w:hAnsi="Cambria Math"/>
                          </w:rPr>
                          <m:t>max</m:t>
                        </m:r>
                      </m:sub>
                    </m:sSub>
                  </m:den>
                </m:f>
                <m:r>
                  <w:rPr>
                    <w:rFonts w:ascii="Cambria Math" w:hAnsi="Cambria Math"/>
                  </w:rPr>
                  <m:t>×</m:t>
                </m:r>
                <m:sSub>
                  <m:sSubPr>
                    <m:ctrlPr>
                      <w:rPr>
                        <w:rFonts w:ascii="Cambria Math" w:hAnsi="Cambria Math"/>
                      </w:rPr>
                    </m:ctrlPr>
                  </m:sSubPr>
                  <m:e>
                    <m:r>
                      <w:rPr>
                        <w:rFonts w:ascii="Cambria Math" w:hAnsi="Cambria Math"/>
                      </w:rPr>
                      <m:t>Y</m:t>
                    </m:r>
                  </m:e>
                  <m:sub>
                    <m:r>
                      <m:rPr>
                        <m:sty m:val="p"/>
                      </m:rPr>
                      <w:rPr>
                        <w:rFonts w:ascii="Segoe UI Symbol" w:hAnsi="Segoe UI Symbol" w:cs="Segoe UI Symbol"/>
                      </w:rPr>
                      <m:t>❑</m:t>
                    </m:r>
                  </m:sub>
                </m:sSub>
              </m:oMath>
            </m:oMathPara>
          </w:p>
          <w:p w14:paraId="718A8D35" w14:textId="77777777" w:rsidR="0065462B" w:rsidRPr="00371DD9"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A902A46" w14:textId="1B006741" w:rsidR="0065462B" w:rsidRPr="00B14B4E" w:rsidRDefault="0065462B" w:rsidP="0065462B">
      <w:pPr>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2E74B35F" w14:textId="77777777" w:rsidTr="0065462B">
        <w:trPr>
          <w:trHeight w:val="300"/>
        </w:trPr>
        <w:tc>
          <w:tcPr>
            <w:tcW w:w="9606" w:type="dxa"/>
            <w:gridSpan w:val="2"/>
          </w:tcPr>
          <w:p w14:paraId="57B285DC"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TEISĖS IR PAREIGOS</w:t>
            </w:r>
          </w:p>
          <w:p w14:paraId="76C63F3B"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053FA8E7" w14:textId="77777777" w:rsidTr="0065462B">
        <w:trPr>
          <w:trHeight w:val="300"/>
        </w:trPr>
        <w:tc>
          <w:tcPr>
            <w:tcW w:w="2943" w:type="dxa"/>
          </w:tcPr>
          <w:p w14:paraId="4E11FD95"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11.1. Papildomi Pirkėjo įsipareigojimai ir teisės</w:t>
            </w:r>
          </w:p>
        </w:tc>
        <w:sdt>
          <w:sdtPr>
            <w:rPr>
              <w:rFonts w:ascii="Times New Roman" w:hAnsi="Times New Roman" w:cs="Times New Roman"/>
              <w:color w:val="000000"/>
            </w:rPr>
            <w:alias w:val="Pasirinkti"/>
            <w:tag w:val="Pasirinkti"/>
            <w:id w:val="-1133241519"/>
            <w:placeholder>
              <w:docPart w:val="B130A604F74D4458BF6FD377F0A0AFEA"/>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sdtContent>
            <w:tc>
              <w:tcPr>
                <w:tcW w:w="6663" w:type="dxa"/>
              </w:tcPr>
              <w:p w14:paraId="233A0E34" w14:textId="6746905C" w:rsidR="0065462B" w:rsidRPr="00B14B4E" w:rsidRDefault="00CE0F20"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C538A">
                  <w:rPr>
                    <w:rFonts w:ascii="Times New Roman" w:hAnsi="Times New Roman" w:cs="Times New Roman"/>
                    <w:color w:val="000000"/>
                  </w:rPr>
                  <w:t>Perkančioji organizacija registruoja programinės įrangos vystymo darbus, veikimo klaidas, problemas, kitus  neveikimo atvejus, programinės įrangos pakeitimų užsakymus ir paklausimus (toliau – užsakyti darbai), nurodydama užsakyto darbo svarbos prioritetą</w:t>
                </w:r>
              </w:p>
            </w:tc>
          </w:sdtContent>
        </w:sdt>
      </w:tr>
      <w:tr w:rsidR="0065462B" w:rsidRPr="00B14B4E" w14:paraId="557C6911" w14:textId="77777777" w:rsidTr="004C538A">
        <w:trPr>
          <w:trHeight w:val="3212"/>
        </w:trPr>
        <w:tc>
          <w:tcPr>
            <w:tcW w:w="2943" w:type="dxa"/>
          </w:tcPr>
          <w:p w14:paraId="763F4862"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11.2. Papildomi Tiekėjo įsipareigojimai ir teisės</w:t>
            </w:r>
          </w:p>
        </w:tc>
        <w:tc>
          <w:tcPr>
            <w:tcW w:w="6663" w:type="dxa"/>
          </w:tcPr>
          <w:p w14:paraId="2BCE0E4F" w14:textId="77777777" w:rsidR="00CE0F20" w:rsidRPr="00CE0F20" w:rsidRDefault="00CE0F20" w:rsidP="00CE0F20">
            <w:pPr>
              <w:pStyle w:val="Other0"/>
              <w:rPr>
                <w:rFonts w:ascii="Times New Roman" w:hAnsi="Times New Roman" w:cs="Times New Roman"/>
                <w:i w:val="0"/>
                <w:color w:val="auto"/>
                <w:shd w:val="clear" w:color="auto" w:fill="FFFFFF"/>
              </w:rPr>
            </w:pPr>
            <w:r w:rsidRPr="00CE0F20">
              <w:rPr>
                <w:rFonts w:ascii="Times New Roman" w:hAnsi="Times New Roman" w:cs="Times New Roman"/>
                <w:i w:val="0"/>
                <w:color w:val="auto"/>
                <w:shd w:val="clear" w:color="auto" w:fill="FFFFFF"/>
              </w:rPr>
              <w:t>11.2.1. Įsipareigoja be išankstinio kitos Šalies rašytinio sutikimo neplatinti konfidencialios informacijos bei jokios kitos apie ją informacijos trečiosioms šalims, išskyrus atvejus, kai to reikalaujama Lietuvos Respublikos įstatymų nustatyta tvarka1</w:t>
            </w:r>
          </w:p>
          <w:p w14:paraId="77667F4E" w14:textId="4ACA68B5" w:rsidR="00CE0F20" w:rsidRPr="00CE0F20" w:rsidRDefault="00CE0F20" w:rsidP="00CE0F20">
            <w:pPr>
              <w:pStyle w:val="Other0"/>
              <w:rPr>
                <w:rFonts w:ascii="Times New Roman" w:hAnsi="Times New Roman" w:cs="Times New Roman"/>
                <w:i w:val="0"/>
                <w:color w:val="auto"/>
                <w:shd w:val="clear" w:color="auto" w:fill="FFFFFF"/>
              </w:rPr>
            </w:pPr>
            <w:r w:rsidRPr="00CE0F20">
              <w:rPr>
                <w:rFonts w:ascii="Times New Roman" w:hAnsi="Times New Roman" w:cs="Times New Roman"/>
                <w:i w:val="0"/>
                <w:color w:val="auto"/>
                <w:shd w:val="clear" w:color="auto" w:fill="FFFFFF"/>
              </w:rPr>
              <w:t>1</w:t>
            </w:r>
            <w:r w:rsidR="001600B0">
              <w:rPr>
                <w:rFonts w:ascii="Times New Roman" w:hAnsi="Times New Roman" w:cs="Times New Roman"/>
                <w:i w:val="0"/>
                <w:color w:val="auto"/>
                <w:shd w:val="clear" w:color="auto" w:fill="FFFFFF"/>
              </w:rPr>
              <w:t>1</w:t>
            </w:r>
            <w:r w:rsidRPr="00CE0F20">
              <w:rPr>
                <w:rFonts w:ascii="Times New Roman" w:hAnsi="Times New Roman" w:cs="Times New Roman"/>
                <w:i w:val="0"/>
                <w:color w:val="auto"/>
                <w:shd w:val="clear" w:color="auto" w:fill="FFFFFF"/>
              </w:rPr>
              <w:t>.2.2. Įsipareigoja bendradarbiauti</w:t>
            </w:r>
          </w:p>
          <w:p w14:paraId="4CE36EBF" w14:textId="77777777" w:rsidR="0065462B" w:rsidRPr="004C538A" w:rsidRDefault="00CE0F20" w:rsidP="00CE0F20">
            <w:pPr>
              <w:pStyle w:val="Other0"/>
              <w:rPr>
                <w:rFonts w:ascii="Times New Roman" w:hAnsi="Times New Roman" w:cs="Times New Roman"/>
                <w:i w:val="0"/>
                <w:color w:val="000000"/>
              </w:rPr>
            </w:pPr>
            <w:r>
              <w:rPr>
                <w:rFonts w:ascii="Times New Roman" w:hAnsi="Times New Roman" w:cs="Times New Roman"/>
                <w:i w:val="0"/>
                <w:color w:val="auto"/>
              </w:rPr>
              <w:t>11.2.</w:t>
            </w:r>
            <w:r w:rsidRPr="004C538A">
              <w:rPr>
                <w:rFonts w:ascii="Times New Roman" w:hAnsi="Times New Roman" w:cs="Times New Roman"/>
                <w:i w:val="0"/>
                <w:color w:val="auto"/>
              </w:rPr>
              <w:t>3.</w:t>
            </w:r>
            <w:r w:rsidRPr="004C538A">
              <w:rPr>
                <w:color w:val="000000"/>
              </w:rPr>
              <w:t xml:space="preserve"> </w:t>
            </w:r>
            <w:r w:rsidRPr="004C538A">
              <w:rPr>
                <w:rFonts w:ascii="Times New Roman" w:hAnsi="Times New Roman" w:cs="Times New Roman"/>
                <w:i w:val="0"/>
                <w:color w:val="000000"/>
              </w:rPr>
              <w:t xml:space="preserve">Įsipareigoja per 5 val. nuo užsakyto darbo užregistravimo priežiūros ir vystymo darbų, problemų ir klaidų registravimo sistemoje momento, informuoti </w:t>
            </w:r>
            <w:r w:rsidR="001600B0" w:rsidRPr="004C538A">
              <w:rPr>
                <w:rFonts w:ascii="Times New Roman" w:hAnsi="Times New Roman" w:cs="Times New Roman"/>
                <w:i w:val="0"/>
                <w:color w:val="000000"/>
              </w:rPr>
              <w:t>Pirkėjo</w:t>
            </w:r>
            <w:r w:rsidRPr="004C538A">
              <w:rPr>
                <w:rFonts w:ascii="Times New Roman" w:hAnsi="Times New Roman" w:cs="Times New Roman"/>
                <w:i w:val="0"/>
                <w:color w:val="000000"/>
              </w:rPr>
              <w:t xml:space="preserve"> atsakingus asmenis apie užsakyto darbo užregistravimą ir pateik</w:t>
            </w:r>
            <w:r w:rsidR="001600B0" w:rsidRPr="004C538A">
              <w:rPr>
                <w:rFonts w:ascii="Times New Roman" w:hAnsi="Times New Roman" w:cs="Times New Roman"/>
                <w:i w:val="0"/>
                <w:color w:val="000000"/>
              </w:rPr>
              <w:t>ti</w:t>
            </w:r>
            <w:r w:rsidRPr="004C538A">
              <w:rPr>
                <w:rFonts w:ascii="Times New Roman" w:hAnsi="Times New Roman" w:cs="Times New Roman"/>
                <w:i w:val="0"/>
                <w:color w:val="000000"/>
              </w:rPr>
              <w:t xml:space="preserve"> sprendimą dėl jo vykdymo, svarbos prioriteto pakeitimo arba atmetimo, taip pat apie užsakyto darbo įvykdymą</w:t>
            </w:r>
          </w:p>
          <w:p w14:paraId="353D98AD" w14:textId="609B6B3A" w:rsidR="001600B0" w:rsidRPr="00CE0F20" w:rsidRDefault="001600B0" w:rsidP="00CE0F20">
            <w:pPr>
              <w:pStyle w:val="Other0"/>
              <w:rPr>
                <w:rFonts w:asciiTheme="majorBidi" w:eastAsia="Times New Roman" w:hAnsiTheme="majorBidi" w:cstheme="majorBidi"/>
              </w:rPr>
            </w:pPr>
            <w:r w:rsidRPr="004C538A">
              <w:rPr>
                <w:rFonts w:ascii="Times New Roman" w:eastAsia="Times New Roman" w:hAnsi="Times New Roman" w:cs="Times New Roman"/>
                <w:i w:val="0"/>
                <w:color w:val="auto"/>
              </w:rPr>
              <w:t xml:space="preserve">11.2.4. Įsipareigoja informuoti Pirkėją nedelsiant </w:t>
            </w:r>
            <w:r w:rsidRPr="004C538A">
              <w:rPr>
                <w:rFonts w:ascii="Times New Roman" w:hAnsi="Times New Roman" w:cs="Times New Roman"/>
                <w:i w:val="0"/>
                <w:color w:val="auto"/>
              </w:rPr>
              <w:t>Jei numatomas užsakytas darbas gali sukelti NSPR neveikimą</w:t>
            </w:r>
            <w:r w:rsidRPr="004C538A">
              <w:t>.</w:t>
            </w:r>
          </w:p>
        </w:tc>
      </w:tr>
      <w:tr w:rsidR="0065462B" w:rsidRPr="00B14B4E" w14:paraId="023349D8" w14:textId="77777777" w:rsidTr="0065462B">
        <w:trPr>
          <w:trHeight w:val="300"/>
        </w:trPr>
        <w:tc>
          <w:tcPr>
            <w:tcW w:w="9606" w:type="dxa"/>
            <w:gridSpan w:val="2"/>
          </w:tcPr>
          <w:p w14:paraId="20D7A47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ATSAKOMYBĖ</w:t>
            </w:r>
          </w:p>
          <w:p w14:paraId="0BCE3E28"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65E82C6F" w14:textId="77777777" w:rsidTr="0065462B">
        <w:trPr>
          <w:trHeight w:val="300"/>
        </w:trPr>
        <w:tc>
          <w:tcPr>
            <w:tcW w:w="2943" w:type="dxa"/>
          </w:tcPr>
          <w:p w14:paraId="04A4979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12.1. Pirkėjui taikomos netesybos dėl apmokėjimo vėlavimo</w:t>
            </w:r>
          </w:p>
        </w:tc>
        <w:tc>
          <w:tcPr>
            <w:tcW w:w="6663" w:type="dxa"/>
          </w:tcPr>
          <w:p w14:paraId="3959726D" w14:textId="76AE5818" w:rsidR="0065462B" w:rsidRPr="003E49EB"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000000"/>
                <w:kern w:val="2"/>
                <w:szCs w:val="20"/>
              </w:rPr>
              <w:t xml:space="preserve">Jei Pirkėjas, gavęs tinkamai pateiktą ir užpildytą Sąskaitą, uždelsia atsiskaityti už tinkamai Tiekėjo suteiktas ir perduotas Paslaugas per Sutartyje nurodytą terminą, Tiekėjas nuo </w:t>
            </w:r>
            <w:r w:rsidRPr="003E49EB">
              <w:rPr>
                <w:rFonts w:asciiTheme="majorBidi" w:eastAsia="Times New Roman" w:hAnsiTheme="majorBidi" w:cstheme="majorBidi"/>
                <w:color w:val="auto"/>
                <w:kern w:val="2"/>
                <w:szCs w:val="20"/>
              </w:rPr>
              <w:t xml:space="preserve">kitos, nei nustatytas terminas, dienos skaičiuoja Pirkėjui 0,02 (dvi šimtosios) procento dydžio delspinigius nuo neapmokėtos sumos be PVM už kiekvieną vėlavimo dieną </w:t>
            </w:r>
          </w:p>
          <w:p w14:paraId="37878AE4" w14:textId="77777777" w:rsidR="0065462B" w:rsidRPr="00B14B4E" w:rsidRDefault="0065462B" w:rsidP="0065462B">
            <w:pPr>
              <w:spacing w:after="0"/>
              <w:jc w:val="both"/>
              <w:rPr>
                <w:rFonts w:asciiTheme="majorBidi" w:eastAsia="Times New Roman" w:hAnsiTheme="majorBidi" w:cstheme="majorBidi"/>
                <w:i/>
                <w:iCs/>
                <w:color w:val="000000"/>
                <w:szCs w:val="20"/>
              </w:rPr>
            </w:pPr>
          </w:p>
        </w:tc>
      </w:tr>
      <w:tr w:rsidR="0065462B" w:rsidRPr="00B14B4E" w14:paraId="6BAB74B7" w14:textId="77777777" w:rsidTr="0065462B">
        <w:trPr>
          <w:trHeight w:val="300"/>
        </w:trPr>
        <w:tc>
          <w:tcPr>
            <w:tcW w:w="2943" w:type="dxa"/>
          </w:tcPr>
          <w:p w14:paraId="16FD95D6"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12.2. Tiekėjui taikomos netesybos</w:t>
            </w:r>
          </w:p>
        </w:tc>
        <w:tc>
          <w:tcPr>
            <w:tcW w:w="6663" w:type="dxa"/>
          </w:tcPr>
          <w:p w14:paraId="12D0B48E" w14:textId="50DCE80C" w:rsidR="0065462B" w:rsidRPr="00B14B4E" w:rsidRDefault="0065462B" w:rsidP="00950090">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kern w:val="2"/>
                <w:szCs w:val="20"/>
              </w:rPr>
              <w:t xml:space="preserve">Jeigu Tiekėjas </w:t>
            </w:r>
            <w:r w:rsidRPr="00B14B4E">
              <w:rPr>
                <w:rFonts w:asciiTheme="majorBidi" w:eastAsia="Times New Roman" w:hAnsiTheme="majorBidi" w:cstheme="majorBidi"/>
                <w:color w:val="auto"/>
                <w:kern w:val="2"/>
                <w:szCs w:val="20"/>
              </w:rPr>
              <w:t>vėluoja suteikti Paslaugas</w:t>
            </w:r>
            <w:r w:rsidRPr="00B14B4E">
              <w:rPr>
                <w:rFonts w:asciiTheme="majorBidi" w:eastAsia="Times New Roman" w:hAnsiTheme="majorBidi" w:cstheme="majorBidi"/>
                <w:color w:val="000000"/>
                <w:kern w:val="2"/>
                <w:szCs w:val="20"/>
              </w:rPr>
              <w:t xml:space="preserve"> ar ištaisyti jų </w:t>
            </w:r>
            <w:r w:rsidRPr="00B14B4E">
              <w:rPr>
                <w:rFonts w:asciiTheme="majorBidi" w:eastAsia="Times New Roman" w:hAnsiTheme="majorBidi" w:cstheme="majorBidi"/>
                <w:color w:val="auto"/>
                <w:kern w:val="2"/>
                <w:szCs w:val="20"/>
              </w:rPr>
              <w:t>trūkumus arba l</w:t>
            </w:r>
            <w:r w:rsidRPr="00B14B4E">
              <w:rPr>
                <w:rFonts w:ascii="Times New Roman" w:eastAsia="Times New Roman" w:hAnsi="Times New Roman" w:cs="Times New Roman"/>
                <w:color w:val="auto"/>
                <w:kern w:val="2"/>
                <w:szCs w:val="20"/>
              </w:rPr>
              <w:t xml:space="preserve">aiku </w:t>
            </w:r>
            <w:r w:rsidRPr="00B14B4E">
              <w:rPr>
                <w:rFonts w:asciiTheme="majorBidi" w:eastAsia="Times New Roman" w:hAnsiTheme="majorBidi" w:cstheme="majorBidi"/>
                <w:color w:val="auto"/>
                <w:kern w:val="2"/>
                <w:szCs w:val="20"/>
              </w:rPr>
              <w:t xml:space="preserve">nevykdo kitų sutartinių </w:t>
            </w:r>
            <w:r w:rsidRPr="00950090">
              <w:rPr>
                <w:rFonts w:asciiTheme="majorBidi" w:eastAsia="Times New Roman" w:hAnsiTheme="majorBidi" w:cstheme="majorBidi"/>
                <w:color w:val="auto"/>
                <w:kern w:val="2"/>
                <w:szCs w:val="20"/>
              </w:rPr>
              <w:t>įsipareigojimų, Pirkėjas nuo kitos, nei nustatytas terminas, dienos Tiekėjui skaičiuoja 0,02 (dvi šimtosios) procento (arba nurodyti kitą skaičių) dydžio delspinigius už kiekvieną uždelstą dieną</w:t>
            </w:r>
            <w:r w:rsidR="00950090" w:rsidRPr="00950090">
              <w:rPr>
                <w:rFonts w:asciiTheme="majorBidi" w:eastAsia="Times New Roman" w:hAnsiTheme="majorBidi" w:cstheme="majorBidi"/>
                <w:color w:val="auto"/>
                <w:kern w:val="2"/>
                <w:szCs w:val="20"/>
              </w:rPr>
              <w:t>.</w:t>
            </w:r>
          </w:p>
        </w:tc>
      </w:tr>
      <w:tr w:rsidR="0065462B" w:rsidRPr="00B14B4E" w14:paraId="26240162" w14:textId="77777777" w:rsidTr="0065462B">
        <w:trPr>
          <w:trHeight w:val="300"/>
        </w:trPr>
        <w:tc>
          <w:tcPr>
            <w:tcW w:w="2943" w:type="dxa"/>
          </w:tcPr>
          <w:p w14:paraId="2BA9751C"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12.3. Bauda Tiekėjui nutraukus Sutartį dėl esminio Sutarties pažeidimo</w:t>
            </w:r>
          </w:p>
        </w:tc>
        <w:sdt>
          <w:sdtPr>
            <w:rPr>
              <w:rFonts w:asciiTheme="majorBidi" w:eastAsia="Times New Roman" w:hAnsiTheme="majorBidi" w:cstheme="majorBidi"/>
              <w:color w:val="000000"/>
              <w:szCs w:val="20"/>
            </w:rPr>
            <w:alias w:val="PASIRINKITE"/>
            <w:tag w:val="PASIRINKITE"/>
            <w:id w:val="2080942422"/>
            <w:placeholder>
              <w:docPart w:val="B130A604F74D4458BF6FD377F0A0AFEA"/>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tc>
              <w:tcPr>
                <w:tcW w:w="6663" w:type="dxa"/>
              </w:tcPr>
              <w:p w14:paraId="1EFE8AEA" w14:textId="4EA918EF"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10 proc. nuo pradinės Sutarties vertės</w:t>
                </w:r>
              </w:p>
            </w:tc>
          </w:sdtContent>
        </w:sdt>
      </w:tr>
      <w:tr w:rsidR="0065462B" w:rsidRPr="00B14B4E" w14:paraId="092A14D2" w14:textId="77777777" w:rsidTr="0065462B">
        <w:trPr>
          <w:trHeight w:val="300"/>
        </w:trPr>
        <w:tc>
          <w:tcPr>
            <w:tcW w:w="2943" w:type="dxa"/>
          </w:tcPr>
          <w:p w14:paraId="4E55E64A"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 xml:space="preserve">12.4. Bauda Tiekėjui už subtiekėjo ar specialisto </w:t>
            </w:r>
            <w:r w:rsidRPr="00B14B4E">
              <w:rPr>
                <w:rFonts w:asciiTheme="majorBidi" w:eastAsia="Times New Roman" w:hAnsiTheme="majorBidi" w:cstheme="majorBidi"/>
                <w:b/>
                <w:bCs/>
                <w:color w:val="auto"/>
                <w:kern w:val="2"/>
                <w:szCs w:val="20"/>
              </w:rPr>
              <w:lastRenderedPageBreak/>
              <w:t>pakeitimą be Pirkėjo raštiško sutikimo</w:t>
            </w:r>
          </w:p>
        </w:tc>
        <w:tc>
          <w:tcPr>
            <w:tcW w:w="6663" w:type="dxa"/>
          </w:tcPr>
          <w:p w14:paraId="50708EFB" w14:textId="391D0D0B"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14B4E">
              <w:rPr>
                <w:rFonts w:asciiTheme="majorBidi" w:eastAsia="Times New Roman" w:hAnsiTheme="majorBidi" w:cstheme="majorBidi"/>
                <w:color w:val="000000"/>
                <w:szCs w:val="20"/>
              </w:rPr>
              <w:lastRenderedPageBreak/>
              <w:t>[</w:t>
            </w:r>
            <w:r w:rsidR="00783536" w:rsidRPr="00783536">
              <w:rPr>
                <w:rFonts w:asciiTheme="majorBidi" w:eastAsia="Times New Roman" w:hAnsiTheme="majorBidi" w:cstheme="majorBidi"/>
                <w:color w:val="auto"/>
                <w:szCs w:val="20"/>
              </w:rPr>
              <w:t>1000</w:t>
            </w:r>
            <w:r w:rsidRPr="00B14B4E">
              <w:rPr>
                <w:rFonts w:asciiTheme="majorBidi" w:eastAsia="Times New Roman" w:hAnsiTheme="majorBidi" w:cstheme="majorBidi"/>
                <w:color w:val="000000"/>
                <w:szCs w:val="20"/>
              </w:rPr>
              <w:t xml:space="preserve">] </w:t>
            </w:r>
            <w:r w:rsidRPr="008A6195">
              <w:rPr>
                <w:rFonts w:asciiTheme="majorBidi" w:eastAsia="Times New Roman" w:hAnsiTheme="majorBidi" w:cstheme="majorBidi"/>
                <w:color w:val="000000"/>
                <w:szCs w:val="20"/>
              </w:rPr>
              <w:t>EUR</w:t>
            </w:r>
            <w:r w:rsidR="00B47F32" w:rsidRPr="008A6195">
              <w:rPr>
                <w:rFonts w:asciiTheme="majorBidi" w:eastAsia="Times New Roman" w:hAnsiTheme="majorBidi" w:cstheme="majorBidi"/>
                <w:color w:val="000000"/>
                <w:szCs w:val="20"/>
              </w:rPr>
              <w:t xml:space="preserve"> už kiekvieną atvejį atskirai</w:t>
            </w:r>
          </w:p>
        </w:tc>
      </w:tr>
      <w:tr w:rsidR="0065462B" w:rsidRPr="00B14B4E" w14:paraId="047999D5" w14:textId="77777777" w:rsidTr="0065462B">
        <w:trPr>
          <w:trHeight w:val="300"/>
        </w:trPr>
        <w:tc>
          <w:tcPr>
            <w:tcW w:w="2943" w:type="dxa"/>
          </w:tcPr>
          <w:p w14:paraId="2E6D6367" w14:textId="77777777" w:rsidR="0065462B" w:rsidRPr="00B14B4E" w:rsidRDefault="0065462B" w:rsidP="0065462B">
            <w:pPr>
              <w:spacing w:after="0"/>
              <w:rPr>
                <w:rFonts w:asciiTheme="majorBidi" w:eastAsia="Times New Roman" w:hAnsiTheme="majorBidi" w:cstheme="majorBidi"/>
                <w:b/>
                <w:bCs/>
                <w:color w:val="auto"/>
                <w:kern w:val="2"/>
                <w:szCs w:val="20"/>
              </w:rPr>
            </w:pPr>
            <w:bookmarkStart w:id="1" w:name="_Hlk158819266"/>
            <w:r w:rsidRPr="00B14B4E">
              <w:rPr>
                <w:rFonts w:asciiTheme="majorBidi" w:eastAsia="Times New Roman" w:hAnsiTheme="majorBidi" w:cstheme="majorBidi"/>
                <w:b/>
                <w:bCs/>
                <w:color w:val="auto"/>
                <w:kern w:val="2"/>
                <w:szCs w:val="20"/>
              </w:rPr>
              <w:t>12.5. Tiekėjui taikomos baudos dėl aplinkosauginių ir (arba) socialinių kriterijų nesilaikymo</w:t>
            </w:r>
          </w:p>
        </w:tc>
        <w:tc>
          <w:tcPr>
            <w:tcW w:w="6663" w:type="dxa"/>
          </w:tcPr>
          <w:p w14:paraId="391EC1CE" w14:textId="6B1BCFB2" w:rsidR="0065462B" w:rsidRPr="00B14B4E" w:rsidRDefault="00783536" w:rsidP="0065462B">
            <w:pPr>
              <w:spacing w:after="0"/>
              <w:jc w:val="both"/>
              <w:rPr>
                <w:rFonts w:asciiTheme="majorBidi" w:eastAsia="Times New Roman" w:hAnsiTheme="majorBidi" w:cstheme="majorBidi"/>
                <w:color w:val="000000"/>
                <w:kern w:val="2"/>
                <w:szCs w:val="20"/>
              </w:rPr>
            </w:pPr>
            <w:r>
              <w:rPr>
                <w:rFonts w:asciiTheme="majorBidi" w:eastAsia="Times New Roman" w:hAnsiTheme="majorBidi" w:cstheme="majorBidi"/>
                <w:color w:val="000000"/>
                <w:kern w:val="2"/>
                <w:szCs w:val="20"/>
              </w:rPr>
              <w:t>Netaikoma</w:t>
            </w:r>
          </w:p>
          <w:p w14:paraId="6BFDD8F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6107F274" w14:textId="77777777" w:rsidTr="0065462B">
        <w:trPr>
          <w:trHeight w:val="300"/>
        </w:trPr>
        <w:tc>
          <w:tcPr>
            <w:tcW w:w="2943" w:type="dxa"/>
          </w:tcPr>
          <w:p w14:paraId="480F3E0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12.6. Tiekėjui / Pirkėjui taikoma bauda dėl konfidencialumo reikalavimų nesilaikymo</w:t>
            </w:r>
          </w:p>
        </w:tc>
        <w:tc>
          <w:tcPr>
            <w:tcW w:w="6663" w:type="dxa"/>
          </w:tcPr>
          <w:p w14:paraId="0BCC18A5" w14:textId="2A8634C9" w:rsidR="0065462B" w:rsidRPr="00371DD9" w:rsidRDefault="0065462B" w:rsidP="0065462B">
            <w:pPr>
              <w:spacing w:after="0"/>
              <w:jc w:val="both"/>
              <w:rPr>
                <w:rFonts w:asciiTheme="majorBidi" w:eastAsia="Times New Roman" w:hAnsiTheme="majorBidi" w:cstheme="majorBidi"/>
                <w:color w:val="00B050"/>
                <w:kern w:val="2"/>
                <w:szCs w:val="20"/>
              </w:rPr>
            </w:pPr>
            <w:r w:rsidRPr="00371DD9">
              <w:rPr>
                <w:rFonts w:asciiTheme="majorBidi" w:eastAsia="Times New Roman" w:hAnsiTheme="majorBidi" w:cstheme="majorBidi"/>
                <w:color w:val="000000"/>
                <w:szCs w:val="20"/>
              </w:rPr>
              <w:t>[</w:t>
            </w:r>
            <w:r w:rsidR="00783536" w:rsidRPr="00371DD9">
              <w:rPr>
                <w:rFonts w:asciiTheme="majorBidi" w:eastAsia="Times New Roman" w:hAnsiTheme="majorBidi" w:cstheme="majorBidi"/>
                <w:color w:val="auto"/>
                <w:szCs w:val="20"/>
              </w:rPr>
              <w:t>1000</w:t>
            </w:r>
            <w:r w:rsidRPr="00371DD9">
              <w:rPr>
                <w:rFonts w:asciiTheme="majorBidi" w:eastAsia="Times New Roman" w:hAnsiTheme="majorBidi" w:cstheme="majorBidi"/>
                <w:color w:val="000000"/>
                <w:szCs w:val="20"/>
              </w:rPr>
              <w:t>] EUR</w:t>
            </w:r>
            <w:r w:rsidR="00B47F32" w:rsidRPr="00371DD9">
              <w:rPr>
                <w:rFonts w:asciiTheme="majorBidi" w:eastAsia="Times New Roman" w:hAnsiTheme="majorBidi" w:cstheme="majorBidi"/>
                <w:color w:val="000000"/>
                <w:szCs w:val="20"/>
              </w:rPr>
              <w:t xml:space="preserve"> už kiekvieną atvejį atskirai</w:t>
            </w:r>
          </w:p>
          <w:p w14:paraId="2FDA33F4" w14:textId="77777777" w:rsidR="0065462B" w:rsidRPr="00371DD9" w:rsidRDefault="0065462B" w:rsidP="0065462B">
            <w:pPr>
              <w:spacing w:after="0"/>
              <w:jc w:val="both"/>
              <w:rPr>
                <w:rFonts w:asciiTheme="majorBidi" w:eastAsia="Times New Roman" w:hAnsiTheme="majorBidi" w:cstheme="majorBidi"/>
                <w:color w:val="000000"/>
                <w:szCs w:val="20"/>
              </w:rPr>
            </w:pPr>
          </w:p>
        </w:tc>
      </w:tr>
      <w:tr w:rsidR="0065462B" w:rsidRPr="00B14B4E" w14:paraId="3D441627" w14:textId="77777777" w:rsidTr="0065462B">
        <w:trPr>
          <w:trHeight w:val="300"/>
        </w:trPr>
        <w:tc>
          <w:tcPr>
            <w:tcW w:w="2943" w:type="dxa"/>
          </w:tcPr>
          <w:p w14:paraId="08ED2BAE"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12.7. Tiekėjui taikomos netesybos dėl pirkimo dokumentuose nustatytų kokybinių kriterijų nepasiekimo Sutarties vykdymo metu</w:t>
            </w:r>
          </w:p>
        </w:tc>
        <w:tc>
          <w:tcPr>
            <w:tcW w:w="6663" w:type="dxa"/>
          </w:tcPr>
          <w:sdt>
            <w:sdtPr>
              <w:rPr>
                <w:rFonts w:asciiTheme="majorBidi" w:eastAsia="Times New Roman" w:hAnsiTheme="majorBidi" w:cstheme="majorBidi"/>
                <w:color w:val="000000"/>
                <w:szCs w:val="20"/>
              </w:rPr>
              <w:alias w:val="PASIRINKITE"/>
              <w:tag w:val="PASIRINKITE"/>
              <w:id w:val="1560977748"/>
              <w:placeholder>
                <w:docPart w:val="B40035F9D2804F1091113CDCB9E203EB"/>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p w14:paraId="0DB15608" w14:textId="383CC813" w:rsidR="0065462B" w:rsidRPr="00371DD9" w:rsidRDefault="003C61F9" w:rsidP="0065462B">
                <w:pPr>
                  <w:spacing w:after="0"/>
                  <w:rPr>
                    <w:rFonts w:asciiTheme="majorBidi" w:eastAsia="Times New Roman" w:hAnsiTheme="majorBidi" w:cstheme="majorBidi"/>
                    <w:color w:val="4472C4"/>
                    <w:kern w:val="2"/>
                    <w:szCs w:val="20"/>
                  </w:rPr>
                </w:pPr>
                <w:r w:rsidRPr="00371DD9">
                  <w:rPr>
                    <w:rFonts w:asciiTheme="majorBidi" w:eastAsia="Times New Roman" w:hAnsiTheme="majorBidi" w:cstheme="majorBidi"/>
                    <w:color w:val="000000"/>
                    <w:szCs w:val="20"/>
                  </w:rPr>
                  <w:t>10 proc. nuo pradinės Sutarties vertės</w:t>
                </w:r>
              </w:p>
            </w:sdtContent>
          </w:sdt>
          <w:p w14:paraId="673E1DA3" w14:textId="77777777" w:rsidR="0065462B" w:rsidRPr="00371DD9" w:rsidRDefault="0065462B" w:rsidP="0065462B">
            <w:pPr>
              <w:spacing w:after="0"/>
              <w:rPr>
                <w:rFonts w:asciiTheme="majorBidi" w:eastAsia="Times New Roman" w:hAnsiTheme="majorBidi" w:cstheme="majorBidi"/>
                <w:color w:val="auto"/>
                <w:kern w:val="2"/>
                <w:szCs w:val="20"/>
              </w:rPr>
            </w:pPr>
          </w:p>
          <w:p w14:paraId="0367B980" w14:textId="77777777" w:rsidR="0065462B" w:rsidRPr="00371DD9" w:rsidRDefault="0065462B" w:rsidP="002C2119">
            <w:pPr>
              <w:spacing w:after="0"/>
              <w:jc w:val="both"/>
              <w:rPr>
                <w:rFonts w:asciiTheme="majorBidi" w:eastAsia="Times New Roman" w:hAnsiTheme="majorBidi" w:cstheme="majorBidi"/>
                <w:color w:val="000000"/>
                <w:szCs w:val="20"/>
              </w:rPr>
            </w:pPr>
          </w:p>
        </w:tc>
      </w:tr>
      <w:tr w:rsidR="0065462B" w:rsidRPr="00B14B4E" w14:paraId="0D86258F" w14:textId="77777777" w:rsidTr="0065462B">
        <w:trPr>
          <w:trHeight w:val="300"/>
        </w:trPr>
        <w:tc>
          <w:tcPr>
            <w:tcW w:w="2943" w:type="dxa"/>
          </w:tcPr>
          <w:p w14:paraId="7812A7E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12.8. Tiekėjui taikomos netesybos dėl Sutarties įvykdymo užtikrinimo nepratęsimo</w:t>
            </w:r>
          </w:p>
        </w:tc>
        <w:tc>
          <w:tcPr>
            <w:tcW w:w="6663" w:type="dxa"/>
          </w:tcPr>
          <w:p w14:paraId="7EC09C5D" w14:textId="44E7D92A" w:rsidR="0065462B" w:rsidRPr="00B14B4E" w:rsidRDefault="002C2119" w:rsidP="0065462B">
            <w:pPr>
              <w:spacing w:after="0"/>
              <w:jc w:val="both"/>
              <w:rPr>
                <w:rFonts w:asciiTheme="majorBidi" w:eastAsia="Times New Roman" w:hAnsiTheme="majorBidi" w:cstheme="majorBidi"/>
                <w:color w:val="00B050"/>
                <w:kern w:val="2"/>
                <w:szCs w:val="20"/>
              </w:rPr>
            </w:pPr>
            <w:r>
              <w:rPr>
                <w:rFonts w:asciiTheme="majorBidi" w:eastAsia="Times New Roman" w:hAnsiTheme="majorBidi" w:cstheme="majorBidi"/>
                <w:color w:val="000000"/>
                <w:szCs w:val="20"/>
              </w:rPr>
              <w:t>Netaikoma</w:t>
            </w:r>
          </w:p>
          <w:p w14:paraId="3E3B8C67" w14:textId="77777777" w:rsidR="0065462B" w:rsidRPr="00B14B4E" w:rsidRDefault="0065462B" w:rsidP="0065462B">
            <w:pPr>
              <w:spacing w:after="0"/>
              <w:rPr>
                <w:rFonts w:asciiTheme="majorBidi" w:eastAsia="Times New Roman" w:hAnsiTheme="majorBidi" w:cstheme="majorBidi"/>
                <w:color w:val="auto"/>
                <w:kern w:val="2"/>
                <w:szCs w:val="20"/>
              </w:rPr>
            </w:pPr>
          </w:p>
        </w:tc>
      </w:tr>
      <w:bookmarkEnd w:id="1"/>
      <w:tr w:rsidR="0065462B" w:rsidRPr="00B14B4E" w14:paraId="417EC6C7" w14:textId="77777777" w:rsidTr="0065462B">
        <w:trPr>
          <w:trHeight w:val="300"/>
        </w:trPr>
        <w:tc>
          <w:tcPr>
            <w:tcW w:w="2943" w:type="dxa"/>
          </w:tcPr>
          <w:p w14:paraId="6E5BA621"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12.9. Papildomai taikomos baudos</w:t>
            </w:r>
          </w:p>
        </w:tc>
        <w:sdt>
          <w:sdtPr>
            <w:rPr>
              <w:rFonts w:asciiTheme="majorBidi" w:eastAsia="Times New Roman" w:hAnsiTheme="majorBidi" w:cstheme="majorBidi"/>
              <w:color w:val="000000"/>
              <w:szCs w:val="20"/>
            </w:rPr>
            <w:alias w:val="Pasirinkti"/>
            <w:tag w:val="Pasirinkti"/>
            <w:id w:val="639081170"/>
            <w:placeholder>
              <w:docPart w:val="B130A604F74D4458BF6FD377F0A0AFEA"/>
            </w:placeholder>
            <w:comboBox>
              <w:listItem w:displayText="PASIRINKITE" w:value="PASIRINKITE"/>
              <w:listItem w:displayText="Netaikoma" w:value="Netaikoma"/>
              <w:listItem w:displayText="Bauda - [nurodyti] EUR už [nurodyti]." w:value="Bauda - [nurodyti] EUR už [nurodyti]."/>
            </w:comboBox>
          </w:sdtPr>
          <w:sdtEndPr/>
          <w:sdtContent>
            <w:tc>
              <w:tcPr>
                <w:tcW w:w="6663" w:type="dxa"/>
              </w:tcPr>
              <w:p w14:paraId="4D012F42" w14:textId="58FB3141"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4C538A">
                  <w:rPr>
                    <w:rFonts w:asciiTheme="majorBidi" w:eastAsia="Times New Roman" w:hAnsiTheme="majorBidi" w:cstheme="majorBidi"/>
                    <w:color w:val="000000"/>
                    <w:szCs w:val="20"/>
                  </w:rPr>
                  <w:t>Už</w:t>
                </w:r>
                <w:r w:rsidR="001600B0" w:rsidRPr="004C538A">
                  <w:rPr>
                    <w:rFonts w:asciiTheme="majorBidi" w:eastAsia="Times New Roman" w:hAnsiTheme="majorBidi" w:cstheme="majorBidi"/>
                    <w:color w:val="000000"/>
                    <w:szCs w:val="20"/>
                  </w:rPr>
                  <w:t xml:space="preserve"> 11.2.2.-11.2.4. papunkčių </w:t>
                </w:r>
                <w:r w:rsidRPr="004C538A">
                  <w:rPr>
                    <w:rFonts w:asciiTheme="majorBidi" w:eastAsia="Times New Roman" w:hAnsiTheme="majorBidi" w:cstheme="majorBidi"/>
                    <w:color w:val="000000"/>
                    <w:szCs w:val="20"/>
                  </w:rPr>
                  <w:t xml:space="preserve"> pažeidimą mokama bauda 100 </w:t>
                </w:r>
                <w:r w:rsidR="001600B0" w:rsidRPr="004C538A">
                  <w:rPr>
                    <w:rFonts w:asciiTheme="majorBidi" w:eastAsia="Times New Roman" w:hAnsiTheme="majorBidi" w:cstheme="majorBidi"/>
                    <w:color w:val="000000"/>
                    <w:szCs w:val="20"/>
                  </w:rPr>
                  <w:t>E</w:t>
                </w:r>
                <w:r w:rsidRPr="004C538A">
                  <w:rPr>
                    <w:rFonts w:asciiTheme="majorBidi" w:eastAsia="Times New Roman" w:hAnsiTheme="majorBidi" w:cstheme="majorBidi"/>
                    <w:color w:val="000000"/>
                    <w:szCs w:val="20"/>
                  </w:rPr>
                  <w:t>ur. Už kiekvieną atvejį atskirai</w:t>
                </w:r>
              </w:p>
            </w:tc>
          </w:sdtContent>
        </w:sdt>
      </w:tr>
      <w:tr w:rsidR="0065462B" w:rsidRPr="00B14B4E" w14:paraId="5F1B9C83" w14:textId="77777777" w:rsidTr="0065462B">
        <w:trPr>
          <w:trHeight w:val="300"/>
        </w:trPr>
        <w:tc>
          <w:tcPr>
            <w:tcW w:w="9606" w:type="dxa"/>
            <w:gridSpan w:val="2"/>
          </w:tcPr>
          <w:p w14:paraId="379C84E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SUTARTIES GALIOJIMAS IR KEITIMAS</w:t>
            </w:r>
          </w:p>
          <w:p w14:paraId="0AA460A0" w14:textId="77777777" w:rsidR="0065462B" w:rsidRPr="00B14B4E" w:rsidRDefault="0065462B" w:rsidP="0065462B">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65462B" w:rsidRPr="00B14B4E" w14:paraId="460526F5" w14:textId="77777777" w:rsidTr="0065462B">
        <w:trPr>
          <w:trHeight w:val="300"/>
        </w:trPr>
        <w:tc>
          <w:tcPr>
            <w:tcW w:w="2943" w:type="dxa"/>
          </w:tcPr>
          <w:p w14:paraId="415024E2" w14:textId="77777777" w:rsidR="0065462B" w:rsidRPr="00B14B4E" w:rsidRDefault="0065462B" w:rsidP="0065462B">
            <w:pPr>
              <w:spacing w:after="0"/>
              <w:contextualSpacing/>
              <w:outlineLvl w:val="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13.1. Sutarties sudarymas ir galiojimas</w:t>
            </w:r>
          </w:p>
        </w:tc>
        <w:tc>
          <w:tcPr>
            <w:tcW w:w="6663" w:type="dxa"/>
            <w:shd w:val="clear" w:color="auto" w:fill="auto"/>
          </w:tcPr>
          <w:p w14:paraId="3AA3BD08"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Ši Sutartis laikoma sudaryta, kai (pirma) ją pasirašo abi Šalys ir (antra) pateikiamas sutarties įvykdymo užtikrinimas.</w:t>
            </w:r>
          </w:p>
          <w:p w14:paraId="3697A7F6" w14:textId="1037334B" w:rsidR="0065462B" w:rsidRPr="00B14B4E" w:rsidRDefault="0065462B" w:rsidP="0065462B">
            <w:pPr>
              <w:spacing w:after="0"/>
              <w:jc w:val="both"/>
              <w:rPr>
                <w:rFonts w:asciiTheme="majorBidi" w:eastAsia="Times New Roman" w:hAnsiTheme="majorBidi" w:cstheme="majorBidi"/>
                <w:color w:val="00B050"/>
                <w:kern w:val="2"/>
                <w:szCs w:val="20"/>
              </w:rPr>
            </w:pPr>
            <w:r w:rsidRPr="00B14B4E">
              <w:rPr>
                <w:rFonts w:asciiTheme="majorBidi" w:eastAsia="Times New Roman" w:hAnsiTheme="majorBidi" w:cstheme="majorBidi"/>
                <w:color w:val="auto"/>
                <w:kern w:val="2"/>
                <w:szCs w:val="20"/>
              </w:rPr>
              <w:t xml:space="preserve">Sutartis galioja iki visiško prievolių įvykdymo (kol bus išnaudota Pradinės Sutarties vertė, bet jos terminas negali būti ilgesnis kaip </w:t>
            </w:r>
            <w:r w:rsidR="002C3BFC" w:rsidRPr="002C3BFC">
              <w:rPr>
                <w:rFonts w:asciiTheme="majorBidi" w:eastAsia="Times New Roman" w:hAnsiTheme="majorBidi" w:cstheme="majorBidi"/>
                <w:color w:val="auto"/>
                <w:kern w:val="2"/>
                <w:szCs w:val="20"/>
              </w:rPr>
              <w:t>24 mėnesiai</w:t>
            </w:r>
            <w:r w:rsidRPr="002C3BFC">
              <w:rPr>
                <w:rFonts w:asciiTheme="majorBidi" w:eastAsia="Times New Roman" w:hAnsiTheme="majorBidi" w:cstheme="majorBidi"/>
                <w:color w:val="auto"/>
                <w:kern w:val="2"/>
                <w:szCs w:val="20"/>
              </w:rPr>
              <w:t>.</w:t>
            </w:r>
          </w:p>
          <w:p w14:paraId="731349DA" w14:textId="77777777" w:rsidR="0065462B" w:rsidRPr="00B14B4E" w:rsidRDefault="0065462B" w:rsidP="0065462B">
            <w:pPr>
              <w:spacing w:after="0"/>
              <w:jc w:val="both"/>
              <w:rPr>
                <w:rFonts w:asciiTheme="majorBidi" w:eastAsia="Times New Roman" w:hAnsiTheme="majorBidi" w:cstheme="majorBidi"/>
                <w:color w:val="00B050"/>
                <w:kern w:val="2"/>
                <w:szCs w:val="20"/>
              </w:rPr>
            </w:pPr>
          </w:p>
        </w:tc>
      </w:tr>
    </w:tbl>
    <w:p w14:paraId="4EB45B19"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46BA09DC" w14:textId="77777777" w:rsidTr="0065462B">
        <w:trPr>
          <w:trHeight w:val="300"/>
        </w:trPr>
        <w:tc>
          <w:tcPr>
            <w:tcW w:w="2943" w:type="dxa"/>
          </w:tcPr>
          <w:p w14:paraId="78179C9B"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13.2. Sutarties galiojimo termino pratęsimas</w:t>
            </w:r>
          </w:p>
        </w:tc>
        <w:tc>
          <w:tcPr>
            <w:tcW w:w="6663" w:type="dxa"/>
          </w:tcPr>
          <w:p w14:paraId="3CDFCDEF" w14:textId="77777777" w:rsidR="0065462B" w:rsidRPr="00B14B4E" w:rsidRDefault="0065462B" w:rsidP="0065462B">
            <w:pPr>
              <w:spacing w:after="0"/>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Netaikoma</w:t>
            </w:r>
          </w:p>
          <w:p w14:paraId="70EC2BC1" w14:textId="77777777" w:rsidR="0065462B" w:rsidRPr="00B14B4E" w:rsidRDefault="0065462B" w:rsidP="0065462B">
            <w:pPr>
              <w:spacing w:after="0"/>
              <w:rPr>
                <w:rFonts w:asciiTheme="majorBidi" w:eastAsia="Times New Roman" w:hAnsiTheme="majorBidi" w:cstheme="majorBidi"/>
                <w:color w:val="auto"/>
                <w:kern w:val="2"/>
                <w:szCs w:val="20"/>
              </w:rPr>
            </w:pPr>
          </w:p>
          <w:p w14:paraId="09316345" w14:textId="77777777" w:rsidR="0065462B" w:rsidRPr="00B14B4E" w:rsidRDefault="0065462B" w:rsidP="002B6524">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40ABA1D3" w14:textId="77777777" w:rsidTr="0065462B">
        <w:trPr>
          <w:trHeight w:val="300"/>
        </w:trPr>
        <w:tc>
          <w:tcPr>
            <w:tcW w:w="2943" w:type="dxa"/>
          </w:tcPr>
          <w:p w14:paraId="6A1914C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13.3. Sutarties pratęsimo metu taikoma kainodara</w:t>
            </w:r>
          </w:p>
        </w:tc>
        <w:sdt>
          <w:sdtPr>
            <w:rPr>
              <w:rFonts w:asciiTheme="majorBidi" w:eastAsia="Times New Roman" w:hAnsiTheme="majorBidi" w:cstheme="majorBidi"/>
              <w:color w:val="000000"/>
              <w:szCs w:val="20"/>
            </w:rPr>
            <w:alias w:val="Pasirinkti"/>
            <w:tag w:val="Pasirinkti"/>
            <w:id w:val="-529107457"/>
            <w:placeholder>
              <w:docPart w:val="B130A604F74D4458BF6FD377F0A0AFEA"/>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sdtContent>
            <w:tc>
              <w:tcPr>
                <w:tcW w:w="6663" w:type="dxa"/>
              </w:tcPr>
              <w:p w14:paraId="5F404BDF" w14:textId="23B44248"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Už atliktas Paslaugas mokama Pasiūlyme nurodytais įkainiais.</w:t>
                </w:r>
              </w:p>
            </w:tc>
          </w:sdtContent>
        </w:sdt>
      </w:tr>
    </w:tbl>
    <w:p w14:paraId="136BE024" w14:textId="77777777" w:rsidR="0065462B" w:rsidRPr="00B14B4E" w:rsidRDefault="0065462B" w:rsidP="0065462B">
      <w:pPr>
        <w:spacing w:after="0"/>
        <w:rPr>
          <w:rFonts w:asciiTheme="majorBidi" w:eastAsia="Times New Roman" w:hAnsiTheme="majorBidi" w:cstheme="majorBidi"/>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21F82D46" w14:textId="77777777" w:rsidTr="0065462B">
        <w:trPr>
          <w:trHeight w:val="300"/>
        </w:trPr>
        <w:tc>
          <w:tcPr>
            <w:tcW w:w="9606" w:type="dxa"/>
            <w:gridSpan w:val="2"/>
          </w:tcPr>
          <w:p w14:paraId="2C82794E"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SUTARTIES NUTRAUKIMAS</w:t>
            </w:r>
          </w:p>
          <w:p w14:paraId="24746FF7"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1F19AFA9" w14:textId="77777777" w:rsidTr="0065462B">
        <w:trPr>
          <w:trHeight w:val="300"/>
        </w:trPr>
        <w:tc>
          <w:tcPr>
            <w:tcW w:w="2943" w:type="dxa"/>
          </w:tcPr>
          <w:p w14:paraId="48EDA867"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14.1. Sutarties nutraukimo pagrindai</w:t>
            </w:r>
          </w:p>
        </w:tc>
        <w:tc>
          <w:tcPr>
            <w:tcW w:w="6663" w:type="dxa"/>
          </w:tcPr>
          <w:p w14:paraId="60624651"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Sutartis gali būti nutraukiama rašytiniu Šalių susitarimu</w:t>
            </w:r>
            <w:r w:rsidRPr="00B14B4E">
              <w:rPr>
                <w:rFonts w:asciiTheme="majorBidi" w:eastAsia="Times New Roman" w:hAnsiTheme="majorBidi" w:cstheme="majorBidi"/>
                <w:color w:val="auto"/>
                <w:kern w:val="2"/>
                <w:szCs w:val="20"/>
                <w:vertAlign w:val="superscript"/>
              </w:rPr>
              <w:footnoteReference w:id="2"/>
            </w:r>
            <w:r w:rsidRPr="00B14B4E">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35307588"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70E0A3BB" w14:textId="77777777" w:rsidTr="0065462B">
        <w:trPr>
          <w:trHeight w:val="300"/>
        </w:trPr>
        <w:tc>
          <w:tcPr>
            <w:tcW w:w="2943" w:type="dxa"/>
          </w:tcPr>
          <w:p w14:paraId="3774A449"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14.2. Esminiai Sutarties pažeidimai</w:t>
            </w:r>
          </w:p>
        </w:tc>
        <w:tc>
          <w:tcPr>
            <w:tcW w:w="6663" w:type="dxa"/>
          </w:tcPr>
          <w:p w14:paraId="14E70125"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14.2.1. jeigu Tiekėjas nevykdo prisiimtų įsipareigojimų už Sutartyje nustatytą Sutarties kainą / įkainius;</w:t>
            </w:r>
          </w:p>
          <w:p w14:paraId="7D23971E" w14:textId="77777777"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t>14.2.2.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9696052" w14:textId="2F4EEFCD" w:rsidR="0065462B" w:rsidRPr="00B14B4E" w:rsidRDefault="0065462B" w:rsidP="0065462B">
            <w:pPr>
              <w:spacing w:after="0"/>
              <w:jc w:val="both"/>
              <w:rPr>
                <w:rFonts w:asciiTheme="majorBidi" w:eastAsia="Times New Roman" w:hAnsiTheme="majorBidi" w:cstheme="majorBidi"/>
                <w:color w:val="auto"/>
                <w:kern w:val="2"/>
                <w:szCs w:val="20"/>
              </w:rPr>
            </w:pPr>
            <w:r w:rsidRPr="00B14B4E">
              <w:rPr>
                <w:rFonts w:asciiTheme="majorBidi" w:eastAsia="Times New Roman" w:hAnsiTheme="majorBidi" w:cstheme="majorBidi"/>
                <w:color w:val="auto"/>
                <w:kern w:val="2"/>
                <w:szCs w:val="20"/>
              </w:rPr>
              <w:lastRenderedPageBreak/>
              <w:t xml:space="preserve">14.2.3.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E0847" w:rsidRPr="00FE0847">
              <w:rPr>
                <w:rFonts w:asciiTheme="majorBidi" w:eastAsia="Times New Roman" w:hAnsiTheme="majorBidi" w:cstheme="majorBidi"/>
                <w:color w:val="auto"/>
                <w:kern w:val="2"/>
                <w:szCs w:val="20"/>
              </w:rPr>
              <w:t>10 darbo</w:t>
            </w:r>
            <w:r w:rsidRPr="00FE0847">
              <w:rPr>
                <w:rFonts w:asciiTheme="majorBidi" w:eastAsia="Times New Roman" w:hAnsiTheme="majorBidi" w:cstheme="majorBidi"/>
                <w:color w:val="auto"/>
                <w:kern w:val="2"/>
                <w:szCs w:val="20"/>
              </w:rPr>
              <w:t xml:space="preserve"> </w:t>
            </w:r>
            <w:r w:rsidRPr="00B14B4E">
              <w:rPr>
                <w:rFonts w:asciiTheme="majorBidi" w:eastAsia="Times New Roman" w:hAnsiTheme="majorBidi" w:cstheme="majorBidi"/>
                <w:color w:val="auto"/>
                <w:kern w:val="2"/>
                <w:szCs w:val="20"/>
              </w:rPr>
              <w:t xml:space="preserve">dienų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3AA0FE89" w14:textId="4B883050" w:rsidR="0065462B" w:rsidRPr="00B14B4E" w:rsidRDefault="0065462B" w:rsidP="0065462B">
            <w:pPr>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 xml:space="preserve">14.2.4. jeigu Tiekėjas nesilaiko Sutartyje nustatytų Paslaugų teikimo terminų 2 (du) kartus iš eilės arba vėluoja suteikti Paslaugas daugiau nei </w:t>
            </w:r>
            <w:r w:rsidR="00190118">
              <w:rPr>
                <w:rFonts w:asciiTheme="majorBidi" w:eastAsia="Times New Roman" w:hAnsiTheme="majorBidi" w:cstheme="majorBidi"/>
                <w:color w:val="auto"/>
                <w:kern w:val="2"/>
                <w:szCs w:val="20"/>
              </w:rPr>
              <w:t>30 kalendorinių dienų</w:t>
            </w:r>
            <w:r w:rsidRPr="00B14B4E">
              <w:rPr>
                <w:rFonts w:asciiTheme="majorBidi" w:eastAsia="Arial" w:hAnsiTheme="majorBidi" w:cstheme="majorBidi"/>
                <w:color w:val="auto"/>
                <w:kern w:val="2"/>
                <w:szCs w:val="20"/>
              </w:rPr>
              <w:t xml:space="preserve"> negu Sutartyje nustatytas Paslaugų pristatymo terminas;</w:t>
            </w:r>
          </w:p>
          <w:p w14:paraId="4D5191F4"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14.2.5. jeigu Tiekėjas pažeidžia Paslaugų suteikimo terminus ir priskaičiuotų netesybų už vėlavimą suma viršija 20 (dvidešimt) proc. Pradinės sutarties vertės;</w:t>
            </w:r>
          </w:p>
          <w:p w14:paraId="4D5922B8"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14.2.6. Tiekėjas pažeidžia Paslaugų suteikimo terminus ir dėl to Paslaugos tampa nebereikalingos;</w:t>
            </w:r>
          </w:p>
          <w:p w14:paraId="6F95C7F4"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024D70C" w14:textId="77777777" w:rsidR="0065462B" w:rsidRPr="00B14B4E"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 xml:space="preserve">14.2.8. </w:t>
            </w:r>
            <w:bookmarkStart w:id="2" w:name="_Hlk161133829"/>
            <w:r w:rsidRPr="00B14B4E">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14B4E">
              <w:rPr>
                <w:rFonts w:asciiTheme="majorBidi" w:eastAsia="Arial" w:hAnsiTheme="majorBidi" w:cstheme="majorBidi"/>
                <w:color w:val="auto"/>
                <w:kern w:val="2"/>
                <w:szCs w:val="20"/>
              </w:rPr>
              <w:t>;</w:t>
            </w:r>
          </w:p>
          <w:p w14:paraId="005AC77F" w14:textId="77777777" w:rsidR="0065462B" w:rsidRPr="00B14B4E" w:rsidRDefault="0065462B" w:rsidP="0065462B">
            <w:pPr>
              <w:spacing w:after="0"/>
              <w:jc w:val="both"/>
              <w:rPr>
                <w:rFonts w:asciiTheme="majorBidi" w:eastAsia="Arial" w:hAnsiTheme="majorBidi" w:cstheme="majorBidi"/>
                <w:color w:val="auto"/>
                <w:kern w:val="2"/>
                <w:szCs w:val="20"/>
              </w:rPr>
            </w:pPr>
            <w:r w:rsidRPr="00B14B4E">
              <w:rPr>
                <w:rFonts w:asciiTheme="majorBidi" w:eastAsia="Arial" w:hAnsiTheme="majorBidi" w:cstheme="majorBidi"/>
                <w:color w:val="auto"/>
                <w:kern w:val="2"/>
                <w:szCs w:val="20"/>
              </w:rPr>
              <w:t>14.2.9. Tiekėjas pažeidžia Bendrųjų sąlygų nuostatas dėl Sutarčiai vykdyti pasitelkiamų naujų Subtiekėjų / esamų Subtiekėjų keitimo;</w:t>
            </w:r>
          </w:p>
          <w:p w14:paraId="35A40856" w14:textId="39454B67" w:rsidR="0065462B" w:rsidRPr="00B14B4E" w:rsidRDefault="0065462B" w:rsidP="0065462B">
            <w:pPr>
              <w:spacing w:after="0"/>
              <w:jc w:val="both"/>
              <w:rPr>
                <w:rFonts w:ascii="Times New Roman" w:eastAsia="Arial" w:hAnsi="Times New Roman" w:cs="Times New Roman"/>
                <w:color w:val="auto"/>
                <w:kern w:val="2"/>
                <w:szCs w:val="20"/>
              </w:rPr>
            </w:pPr>
            <w:r w:rsidRPr="00B14B4E">
              <w:rPr>
                <w:rFonts w:ascii="Times New Roman" w:eastAsia="Arial" w:hAnsi="Times New Roman" w:cs="Times New Roman"/>
                <w:color w:val="auto"/>
                <w:kern w:val="2"/>
                <w:szCs w:val="20"/>
              </w:rPr>
              <w:t xml:space="preserve">14.2.10. jeigu paaiškėja, kad Tiekėjas nevykdo šioje Sutartyje nustatytų aplinkosauginių reikalavimų ir Tiekėjas per </w:t>
            </w:r>
            <w:r w:rsidR="008C4B61" w:rsidRPr="008C4B61">
              <w:rPr>
                <w:rFonts w:asciiTheme="majorBidi" w:eastAsia="Times New Roman" w:hAnsiTheme="majorBidi" w:cstheme="majorBidi"/>
                <w:color w:val="auto"/>
                <w:kern w:val="2"/>
                <w:szCs w:val="20"/>
              </w:rPr>
              <w:t>15 kalendorinių</w:t>
            </w:r>
            <w:r w:rsidRPr="008C4B61">
              <w:rPr>
                <w:rFonts w:asciiTheme="majorBidi" w:eastAsia="Times New Roman" w:hAnsiTheme="majorBidi" w:cstheme="majorBidi"/>
                <w:color w:val="auto"/>
                <w:kern w:val="2"/>
                <w:szCs w:val="20"/>
              </w:rPr>
              <w:t xml:space="preserve"> </w:t>
            </w:r>
            <w:r w:rsidRPr="00B14B4E">
              <w:rPr>
                <w:rFonts w:asciiTheme="majorBidi" w:eastAsia="Times New Roman" w:hAnsiTheme="majorBidi" w:cstheme="majorBidi"/>
                <w:color w:val="auto"/>
                <w:kern w:val="2"/>
                <w:szCs w:val="20"/>
              </w:rPr>
              <w:t>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74F63903" w14:textId="77777777" w:rsidR="0065462B" w:rsidRPr="00B14B4E" w:rsidRDefault="0065462B" w:rsidP="0065462B">
      <w:pPr>
        <w:spacing w:after="0" w:line="240" w:lineRule="auto"/>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65462B" w:rsidRPr="00B14B4E" w14:paraId="51366A00" w14:textId="77777777" w:rsidTr="0065462B">
        <w:trPr>
          <w:trHeight w:val="300"/>
        </w:trPr>
        <w:tc>
          <w:tcPr>
            <w:tcW w:w="9606" w:type="dxa"/>
            <w:gridSpan w:val="2"/>
          </w:tcPr>
          <w:p w14:paraId="24F62080"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SUBTIEKĖJAI</w:t>
            </w:r>
          </w:p>
          <w:p w14:paraId="1149A472"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43891A6A" w14:textId="77777777" w:rsidTr="0065462B">
        <w:trPr>
          <w:trHeight w:val="300"/>
        </w:trPr>
        <w:tc>
          <w:tcPr>
            <w:tcW w:w="2943" w:type="dxa"/>
          </w:tcPr>
          <w:p w14:paraId="2F8D71DF"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15.1 Subtiekėjai, kurių pajėgumais remiamasi</w:t>
            </w:r>
          </w:p>
        </w:tc>
        <w:tc>
          <w:tcPr>
            <w:tcW w:w="6663" w:type="dxa"/>
          </w:tcPr>
          <w:p w14:paraId="605632C1" w14:textId="75DF6B84" w:rsidR="0065462B" w:rsidRPr="00B14B4E" w:rsidRDefault="00451B0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B130A604F74D4458BF6FD377F0A0AFEA"/>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sdtContent>
                <w:r w:rsidR="003C61F9">
                  <w:rPr>
                    <w:rFonts w:asciiTheme="majorBidi" w:eastAsia="Times New Roman" w:hAnsiTheme="majorBidi" w:cstheme="majorBidi"/>
                    <w:color w:val="000000"/>
                    <w:szCs w:val="20"/>
                  </w:rPr>
                  <w:t>PASIRINKITE</w:t>
                </w:r>
              </w:sdtContent>
            </w:sdt>
          </w:p>
          <w:p w14:paraId="65E5FF89" w14:textId="77777777" w:rsidR="0065462B" w:rsidRPr="00B14B4E"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65462B" w:rsidRPr="00B14B4E" w14:paraId="0FC75DA8" w14:textId="77777777" w:rsidTr="0065462B">
        <w:trPr>
          <w:trHeight w:val="300"/>
        </w:trPr>
        <w:tc>
          <w:tcPr>
            <w:tcW w:w="2943" w:type="dxa"/>
          </w:tcPr>
          <w:p w14:paraId="7DC720B5" w14:textId="77777777" w:rsidR="0065462B" w:rsidRPr="00B14B4E" w:rsidRDefault="0065462B" w:rsidP="0065462B">
            <w:pPr>
              <w:spacing w:after="0"/>
              <w:rPr>
                <w:rFonts w:asciiTheme="majorBidi" w:eastAsia="Times New Roman" w:hAnsiTheme="majorBidi" w:cstheme="majorBidi"/>
                <w:b/>
                <w:bCs/>
                <w:color w:val="auto"/>
                <w:kern w:val="2"/>
                <w:szCs w:val="20"/>
              </w:rPr>
            </w:pPr>
            <w:r w:rsidRPr="00B14B4E">
              <w:rPr>
                <w:rFonts w:asciiTheme="majorBidi" w:eastAsia="Times New Roman" w:hAnsiTheme="majorBidi" w:cstheme="majorBidi"/>
                <w:b/>
                <w:bCs/>
                <w:color w:val="auto"/>
                <w:kern w:val="2"/>
                <w:szCs w:val="20"/>
              </w:rPr>
              <w:t>15.2. Subtiekėjai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B130A604F74D4458BF6FD377F0A0AFEA"/>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sdtContent>
            <w:tc>
              <w:tcPr>
                <w:tcW w:w="6663" w:type="dxa"/>
              </w:tcPr>
              <w:p w14:paraId="5B3EB58A" w14:textId="215EAA8F" w:rsidR="0065462B" w:rsidRPr="00B14B4E" w:rsidRDefault="003C61F9" w:rsidP="0065462B">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PASIRINKITE</w:t>
                </w:r>
              </w:p>
            </w:tc>
          </w:sdtContent>
        </w:sdt>
      </w:tr>
      <w:tr w:rsidR="0065462B" w:rsidRPr="00B14B4E" w14:paraId="3595A881" w14:textId="77777777" w:rsidTr="0065462B">
        <w:trPr>
          <w:trHeight w:val="300"/>
        </w:trPr>
        <w:tc>
          <w:tcPr>
            <w:tcW w:w="9606" w:type="dxa"/>
            <w:gridSpan w:val="2"/>
          </w:tcPr>
          <w:p w14:paraId="6E60A66F"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color w:val="000000"/>
                <w:kern w:val="2"/>
                <w:szCs w:val="20"/>
              </w:rPr>
            </w:pPr>
            <w:r w:rsidRPr="00B14B4E">
              <w:rPr>
                <w:rFonts w:asciiTheme="majorBidi" w:eastAsia="Times New Roman" w:hAnsiTheme="majorBidi" w:cstheme="majorBidi"/>
                <w:b/>
                <w:bCs/>
                <w:color w:val="000000"/>
                <w:kern w:val="2"/>
                <w:szCs w:val="20"/>
              </w:rPr>
              <w:t>SPECIALIŲJŲ SUTARTIES SĄLYGŲ PRIEDAI</w:t>
            </w:r>
          </w:p>
          <w:p w14:paraId="0CDDD734"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65462B" w:rsidRPr="00B14B4E" w14:paraId="75D546F9" w14:textId="77777777" w:rsidTr="0065462B">
        <w:trPr>
          <w:trHeight w:val="300"/>
        </w:trPr>
        <w:tc>
          <w:tcPr>
            <w:tcW w:w="9606" w:type="dxa"/>
            <w:gridSpan w:val="2"/>
          </w:tcPr>
          <w:p w14:paraId="496E22B2" w14:textId="77777777" w:rsidR="0065462B" w:rsidRPr="00B14B4E" w:rsidRDefault="0065462B" w:rsidP="0065462B">
            <w:pPr>
              <w:widowControl w:val="0"/>
              <w:tabs>
                <w:tab w:val="left" w:pos="1214"/>
              </w:tabs>
              <w:spacing w:after="0"/>
              <w:rPr>
                <w:rFonts w:asciiTheme="majorBidi" w:eastAsia="Times New Roman" w:hAnsiTheme="majorBidi" w:cstheme="majorBidi"/>
                <w:i/>
                <w:iCs/>
                <w:color w:val="00B050"/>
              </w:rPr>
            </w:pPr>
            <w:r w:rsidRPr="00B14B4E">
              <w:rPr>
                <w:rFonts w:asciiTheme="majorBidi" w:eastAsia="Times New Roman" w:hAnsiTheme="majorBidi" w:cstheme="majorBidi"/>
              </w:rPr>
              <w:t>16.1. Priedas Nr. 1 – Techninė specifikacija</w:t>
            </w:r>
          </w:p>
          <w:p w14:paraId="2C9BF365" w14:textId="05FBA128" w:rsidR="0065462B" w:rsidRPr="00495150" w:rsidRDefault="0065462B" w:rsidP="0065462B">
            <w:pPr>
              <w:widowControl w:val="0"/>
              <w:tabs>
                <w:tab w:val="left" w:pos="1214"/>
              </w:tabs>
              <w:spacing w:after="0"/>
              <w:rPr>
                <w:rFonts w:asciiTheme="majorBidi" w:eastAsia="Times New Roman" w:hAnsiTheme="majorBidi" w:cstheme="majorBidi"/>
                <w:i/>
                <w:iCs/>
                <w:color w:val="000000"/>
                <w:szCs w:val="20"/>
              </w:rPr>
            </w:pPr>
            <w:r w:rsidRPr="00B14B4E">
              <w:rPr>
                <w:rFonts w:asciiTheme="majorBidi" w:eastAsia="Times New Roman" w:hAnsiTheme="majorBidi" w:cstheme="majorBidi"/>
                <w:color w:val="000000"/>
                <w:szCs w:val="20"/>
              </w:rPr>
              <w:t>16.2.</w:t>
            </w:r>
            <w:r w:rsidRPr="00B14B4E">
              <w:rPr>
                <w:rFonts w:asciiTheme="majorBidi" w:eastAsia="Times New Roman" w:hAnsiTheme="majorBidi" w:cstheme="majorBidi"/>
                <w:i/>
                <w:iCs/>
                <w:color w:val="000000"/>
                <w:szCs w:val="20"/>
              </w:rPr>
              <w:t xml:space="preserve"> </w:t>
            </w:r>
            <w:r w:rsidRPr="00B14B4E">
              <w:rPr>
                <w:rFonts w:asciiTheme="majorBidi" w:eastAsia="Times New Roman" w:hAnsiTheme="majorBidi" w:cstheme="majorBidi"/>
                <w:color w:val="000000"/>
                <w:szCs w:val="20"/>
              </w:rPr>
              <w:t>Priedas Nr. 2 – Pasiūlymas</w:t>
            </w:r>
          </w:p>
        </w:tc>
      </w:tr>
    </w:tbl>
    <w:p w14:paraId="1210C422" w14:textId="77777777" w:rsidR="0065462B" w:rsidRPr="00B14B4E" w:rsidRDefault="0065462B" w:rsidP="0065462B">
      <w:pPr>
        <w:spacing w:after="0"/>
        <w:rPr>
          <w:rFonts w:asciiTheme="majorBidi" w:eastAsia="Times New Roman" w:hAnsiTheme="majorBidi" w:cstheme="majorBidi"/>
          <w:color w:val="auto"/>
          <w:szCs w:val="20"/>
        </w:rPr>
      </w:pPr>
    </w:p>
    <w:tbl>
      <w:tblPr>
        <w:tblW w:w="100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4547"/>
        <w:gridCol w:w="4731"/>
        <w:gridCol w:w="365"/>
      </w:tblGrid>
      <w:tr w:rsidR="0065462B" w:rsidRPr="00B14B4E" w14:paraId="4782DBB4" w14:textId="77777777" w:rsidTr="0065462B">
        <w:trPr>
          <w:gridAfter w:val="1"/>
          <w:wAfter w:w="365" w:type="dxa"/>
          <w:trHeight w:val="300"/>
        </w:trPr>
        <w:tc>
          <w:tcPr>
            <w:tcW w:w="9640" w:type="dxa"/>
            <w:gridSpan w:val="3"/>
          </w:tcPr>
          <w:p w14:paraId="284101A1" w14:textId="77777777" w:rsidR="0065462B" w:rsidRPr="00B14B4E" w:rsidRDefault="0065462B" w:rsidP="0065462B">
            <w:pPr>
              <w:spacing w:after="0"/>
              <w:ind w:left="432" w:hanging="432"/>
              <w:contextualSpacing/>
              <w:jc w:val="center"/>
              <w:outlineLvl w:val="0"/>
              <w:rPr>
                <w:rFonts w:asciiTheme="majorBidi" w:eastAsia="Times New Roman" w:hAnsiTheme="majorBidi" w:cstheme="majorBidi"/>
                <w:b/>
                <w:bCs/>
                <w:color w:val="000000"/>
                <w:kern w:val="2"/>
                <w:szCs w:val="20"/>
              </w:rPr>
            </w:pPr>
            <w:r w:rsidRPr="00B14B4E">
              <w:rPr>
                <w:rFonts w:asciiTheme="majorBidi" w:eastAsia="Times New Roman" w:hAnsiTheme="majorBidi" w:cstheme="majorBidi"/>
                <w:b/>
                <w:bCs/>
                <w:color w:val="000000"/>
                <w:kern w:val="2"/>
                <w:szCs w:val="20"/>
              </w:rPr>
              <w:t>ŠALIŲ PARAŠAI</w:t>
            </w:r>
          </w:p>
          <w:p w14:paraId="60E83695" w14:textId="77777777" w:rsidR="0065462B" w:rsidRPr="00B14B4E" w:rsidRDefault="0065462B" w:rsidP="0065462B">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65462B" w:rsidRPr="00B14B4E" w14:paraId="5D16C207" w14:textId="77777777" w:rsidTr="006546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362" w:type="dxa"/>
          <w:trHeight w:hRule="exact" w:val="485"/>
          <w:jc w:val="center"/>
        </w:trPr>
        <w:tc>
          <w:tcPr>
            <w:tcW w:w="4547" w:type="dxa"/>
            <w:tcBorders>
              <w:top w:val="single" w:sz="4" w:space="0" w:color="auto"/>
              <w:left w:val="single" w:sz="4" w:space="0" w:color="auto"/>
            </w:tcBorders>
            <w:shd w:val="clear" w:color="auto" w:fill="auto"/>
          </w:tcPr>
          <w:p w14:paraId="02335F9C"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Pirkėjo atstovo vardas, pavardė</w:t>
            </w:r>
          </w:p>
        </w:tc>
        <w:tc>
          <w:tcPr>
            <w:tcW w:w="5096" w:type="dxa"/>
            <w:gridSpan w:val="2"/>
            <w:tcBorders>
              <w:top w:val="single" w:sz="4" w:space="0" w:color="auto"/>
              <w:left w:val="single" w:sz="4" w:space="0" w:color="auto"/>
              <w:right w:val="single" w:sz="4" w:space="0" w:color="auto"/>
            </w:tcBorders>
            <w:shd w:val="clear" w:color="auto" w:fill="auto"/>
          </w:tcPr>
          <w:p w14:paraId="07E7A7A3"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Tiekėjo atstovo vardas, pavardė</w:t>
            </w:r>
          </w:p>
        </w:tc>
      </w:tr>
      <w:tr w:rsidR="0065462B" w:rsidRPr="00B14B4E" w14:paraId="2CD72F26" w14:textId="77777777" w:rsidTr="006546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362" w:type="dxa"/>
          <w:trHeight w:hRule="exact" w:val="744"/>
          <w:jc w:val="center"/>
        </w:trPr>
        <w:tc>
          <w:tcPr>
            <w:tcW w:w="4547" w:type="dxa"/>
            <w:tcBorders>
              <w:top w:val="single" w:sz="4" w:space="0" w:color="auto"/>
              <w:left w:val="single" w:sz="4" w:space="0" w:color="auto"/>
            </w:tcBorders>
            <w:shd w:val="clear" w:color="auto" w:fill="auto"/>
          </w:tcPr>
          <w:p w14:paraId="4D1E5EA6"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Atstovo pareigos</w:t>
            </w:r>
          </w:p>
        </w:tc>
        <w:tc>
          <w:tcPr>
            <w:tcW w:w="5096" w:type="dxa"/>
            <w:gridSpan w:val="2"/>
            <w:tcBorders>
              <w:top w:val="single" w:sz="4" w:space="0" w:color="auto"/>
              <w:left w:val="single" w:sz="4" w:space="0" w:color="auto"/>
              <w:right w:val="single" w:sz="4" w:space="0" w:color="auto"/>
            </w:tcBorders>
            <w:shd w:val="clear" w:color="auto" w:fill="auto"/>
          </w:tcPr>
          <w:p w14:paraId="2121E83D"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Atstovo pareigos</w:t>
            </w:r>
          </w:p>
        </w:tc>
      </w:tr>
      <w:tr w:rsidR="0065462B" w:rsidRPr="0065462B" w14:paraId="29260BC2" w14:textId="77777777" w:rsidTr="0065462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362" w:type="dxa"/>
          <w:trHeight w:hRule="exact" w:val="379"/>
          <w:jc w:val="center"/>
        </w:trPr>
        <w:tc>
          <w:tcPr>
            <w:tcW w:w="4547" w:type="dxa"/>
            <w:tcBorders>
              <w:top w:val="single" w:sz="4" w:space="0" w:color="auto"/>
              <w:left w:val="single" w:sz="4" w:space="0" w:color="auto"/>
              <w:bottom w:val="single" w:sz="4" w:space="0" w:color="auto"/>
            </w:tcBorders>
            <w:shd w:val="clear" w:color="auto" w:fill="auto"/>
          </w:tcPr>
          <w:p w14:paraId="5638871D" w14:textId="77777777" w:rsidR="0065462B" w:rsidRPr="00B14B4E"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(parašas)</w:t>
            </w:r>
          </w:p>
        </w:tc>
        <w:tc>
          <w:tcPr>
            <w:tcW w:w="5096" w:type="dxa"/>
            <w:gridSpan w:val="2"/>
            <w:tcBorders>
              <w:top w:val="single" w:sz="4" w:space="0" w:color="auto"/>
              <w:left w:val="single" w:sz="4" w:space="0" w:color="auto"/>
              <w:bottom w:val="single" w:sz="4" w:space="0" w:color="auto"/>
              <w:right w:val="single" w:sz="4" w:space="0" w:color="auto"/>
            </w:tcBorders>
            <w:shd w:val="clear" w:color="auto" w:fill="auto"/>
          </w:tcPr>
          <w:p w14:paraId="51A45A39" w14:textId="77777777" w:rsidR="0065462B" w:rsidRPr="0065462B" w:rsidRDefault="0065462B" w:rsidP="0065462B">
            <w:pPr>
              <w:widowControl w:val="0"/>
              <w:spacing w:after="0"/>
              <w:ind w:firstLine="660"/>
              <w:rPr>
                <w:rFonts w:asciiTheme="majorBidi" w:eastAsia="Times New Roman" w:hAnsiTheme="majorBidi" w:cstheme="majorBidi"/>
                <w:b/>
                <w:bCs/>
                <w:i/>
                <w:iCs/>
                <w:color w:val="00B050"/>
                <w:szCs w:val="20"/>
              </w:rPr>
            </w:pPr>
            <w:r w:rsidRPr="00B14B4E">
              <w:rPr>
                <w:rFonts w:asciiTheme="majorBidi" w:eastAsia="Times New Roman" w:hAnsiTheme="majorBidi" w:cstheme="majorBidi"/>
                <w:b/>
                <w:bCs/>
                <w:color w:val="000000"/>
                <w:szCs w:val="20"/>
              </w:rPr>
              <w:t>(parašas)</w:t>
            </w:r>
          </w:p>
        </w:tc>
      </w:tr>
    </w:tbl>
    <w:p w14:paraId="481FCF8C" w14:textId="77777777" w:rsidR="00F91E28" w:rsidRDefault="00F91E28"/>
    <w:sectPr w:rsidR="00F91E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5F7A" w14:textId="77777777" w:rsidR="0065462B" w:rsidRDefault="0065462B" w:rsidP="0065462B">
      <w:pPr>
        <w:spacing w:after="0" w:line="240" w:lineRule="auto"/>
      </w:pPr>
      <w:r>
        <w:separator/>
      </w:r>
    </w:p>
  </w:endnote>
  <w:endnote w:type="continuationSeparator" w:id="0">
    <w:p w14:paraId="178A25CF" w14:textId="77777777" w:rsidR="0065462B" w:rsidRDefault="0065462B" w:rsidP="0065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4875" w14:textId="77777777" w:rsidR="0065462B" w:rsidRDefault="0065462B" w:rsidP="0065462B">
      <w:pPr>
        <w:spacing w:after="0" w:line="240" w:lineRule="auto"/>
      </w:pPr>
      <w:r>
        <w:separator/>
      </w:r>
    </w:p>
  </w:footnote>
  <w:footnote w:type="continuationSeparator" w:id="0">
    <w:p w14:paraId="47BD136C" w14:textId="77777777" w:rsidR="0065462B" w:rsidRDefault="0065462B" w:rsidP="0065462B">
      <w:pPr>
        <w:spacing w:after="0" w:line="240" w:lineRule="auto"/>
      </w:pPr>
      <w:r>
        <w:continuationSeparator/>
      </w:r>
    </w:p>
  </w:footnote>
  <w:footnote w:id="1">
    <w:p w14:paraId="5FBEFC0C" w14:textId="77777777" w:rsidR="004A2FE9" w:rsidRDefault="004A2FE9">
      <w:pPr>
        <w:pStyle w:val="Footnote"/>
        <w:rPr>
          <w:rFonts w:hint="eastAsia"/>
        </w:rPr>
      </w:pPr>
      <w:r>
        <w:rPr>
          <w:rStyle w:val="Puslapioinaosnuoroda"/>
        </w:rPr>
        <w:footnoteRef/>
      </w:r>
      <w:r>
        <w:t xml:space="preserve"> </w:t>
      </w:r>
      <w:hyperlink r:id="rId1" w:anchor="/" w:history="1">
        <w:r>
          <w:rPr>
            <w:rStyle w:val="Internetlink"/>
          </w:rPr>
          <w:t>https://osp.stat.gov.lt/</w:t>
        </w:r>
      </w:hyperlink>
    </w:p>
  </w:footnote>
  <w:footnote w:id="2">
    <w:p w14:paraId="0885E5DD" w14:textId="77777777" w:rsidR="0065462B" w:rsidRPr="0017143B" w:rsidRDefault="0065462B" w:rsidP="0065462B">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dėl atsakomybės nuostatų taikymo</w:t>
      </w:r>
      <w:r>
        <w:rPr>
          <w:rFonts w:asciiTheme="majorBidi" w:eastAsia="Arial" w:hAnsiTheme="majorBidi" w:cstheme="majorBid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D3A4D"/>
    <w:multiLevelType w:val="hybridMultilevel"/>
    <w:tmpl w:val="AD10E6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45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B"/>
    <w:rsid w:val="00011E0F"/>
    <w:rsid w:val="000441E4"/>
    <w:rsid w:val="00070F51"/>
    <w:rsid w:val="00071BE3"/>
    <w:rsid w:val="000B1A64"/>
    <w:rsid w:val="000F6F3B"/>
    <w:rsid w:val="001172B2"/>
    <w:rsid w:val="001600B0"/>
    <w:rsid w:val="00190118"/>
    <w:rsid w:val="001A705B"/>
    <w:rsid w:val="001B18EF"/>
    <w:rsid w:val="002B6524"/>
    <w:rsid w:val="002C2119"/>
    <w:rsid w:val="002C3BFC"/>
    <w:rsid w:val="002F1C32"/>
    <w:rsid w:val="00304BD2"/>
    <w:rsid w:val="00371DD9"/>
    <w:rsid w:val="003B6A3F"/>
    <w:rsid w:val="003C3382"/>
    <w:rsid w:val="003C61F9"/>
    <w:rsid w:val="003D138F"/>
    <w:rsid w:val="003E49EB"/>
    <w:rsid w:val="004164BF"/>
    <w:rsid w:val="00444510"/>
    <w:rsid w:val="00451B0B"/>
    <w:rsid w:val="00464EB8"/>
    <w:rsid w:val="00484074"/>
    <w:rsid w:val="00495150"/>
    <w:rsid w:val="004A1031"/>
    <w:rsid w:val="004A2FE9"/>
    <w:rsid w:val="004B136F"/>
    <w:rsid w:val="004B4204"/>
    <w:rsid w:val="004C4264"/>
    <w:rsid w:val="004C538A"/>
    <w:rsid w:val="004F1D12"/>
    <w:rsid w:val="005050F5"/>
    <w:rsid w:val="00506733"/>
    <w:rsid w:val="005300F5"/>
    <w:rsid w:val="005E157B"/>
    <w:rsid w:val="006073B7"/>
    <w:rsid w:val="0063120F"/>
    <w:rsid w:val="0065462B"/>
    <w:rsid w:val="00665BBA"/>
    <w:rsid w:val="006B3C30"/>
    <w:rsid w:val="006F5623"/>
    <w:rsid w:val="00712FD2"/>
    <w:rsid w:val="007463FB"/>
    <w:rsid w:val="00783536"/>
    <w:rsid w:val="007844CA"/>
    <w:rsid w:val="007F58B9"/>
    <w:rsid w:val="008049E1"/>
    <w:rsid w:val="008A6195"/>
    <w:rsid w:val="008B5A7E"/>
    <w:rsid w:val="008C4B61"/>
    <w:rsid w:val="008D008A"/>
    <w:rsid w:val="00916E00"/>
    <w:rsid w:val="00920F08"/>
    <w:rsid w:val="00950090"/>
    <w:rsid w:val="00951F12"/>
    <w:rsid w:val="009934B6"/>
    <w:rsid w:val="009D022C"/>
    <w:rsid w:val="009D3DB8"/>
    <w:rsid w:val="00A64678"/>
    <w:rsid w:val="00B14B4E"/>
    <w:rsid w:val="00B4476B"/>
    <w:rsid w:val="00B47F32"/>
    <w:rsid w:val="00B50AB8"/>
    <w:rsid w:val="00B61830"/>
    <w:rsid w:val="00BA4B88"/>
    <w:rsid w:val="00BD7770"/>
    <w:rsid w:val="00C3141D"/>
    <w:rsid w:val="00C40C74"/>
    <w:rsid w:val="00CC0DFF"/>
    <w:rsid w:val="00CE0F20"/>
    <w:rsid w:val="00CF513A"/>
    <w:rsid w:val="00D1457F"/>
    <w:rsid w:val="00D24D0E"/>
    <w:rsid w:val="00D57384"/>
    <w:rsid w:val="00D613F5"/>
    <w:rsid w:val="00DB605D"/>
    <w:rsid w:val="00DC5CD5"/>
    <w:rsid w:val="00E00FD4"/>
    <w:rsid w:val="00EB0195"/>
    <w:rsid w:val="00ED7A32"/>
    <w:rsid w:val="00EF4081"/>
    <w:rsid w:val="00F03396"/>
    <w:rsid w:val="00F13B38"/>
    <w:rsid w:val="00F827B1"/>
    <w:rsid w:val="00F91E28"/>
    <w:rsid w:val="00FE0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E64E81"/>
  <w15:chartTrackingRefBased/>
  <w15:docId w15:val="{729CED1B-D52C-4B14-910E-92C5B81A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654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6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6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6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4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6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46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6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6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6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6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546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6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46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6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4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5462B"/>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65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6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62B"/>
    <w:rPr>
      <w:i/>
      <w:iCs/>
      <w:color w:val="404040" w:themeColor="text1" w:themeTint="BF"/>
    </w:rPr>
  </w:style>
  <w:style w:type="paragraph" w:styleId="Sraopastraipa">
    <w:name w:val="List Paragraph"/>
    <w:basedOn w:val="prastasis"/>
    <w:uiPriority w:val="34"/>
    <w:qFormat/>
    <w:rsid w:val="0065462B"/>
    <w:pPr>
      <w:ind w:left="720"/>
      <w:contextualSpacing/>
    </w:pPr>
  </w:style>
  <w:style w:type="character" w:styleId="Rykuspabraukimas">
    <w:name w:val="Intense Emphasis"/>
    <w:basedOn w:val="Numatytasispastraiposriftas"/>
    <w:uiPriority w:val="21"/>
    <w:qFormat/>
    <w:rsid w:val="0065462B"/>
    <w:rPr>
      <w:i/>
      <w:iCs/>
      <w:color w:val="2F5496" w:themeColor="accent1" w:themeShade="BF"/>
    </w:rPr>
  </w:style>
  <w:style w:type="paragraph" w:styleId="Iskirtacitata">
    <w:name w:val="Intense Quote"/>
    <w:basedOn w:val="prastasis"/>
    <w:next w:val="prastasis"/>
    <w:link w:val="IskirtacitataDiagrama"/>
    <w:uiPriority w:val="30"/>
    <w:qFormat/>
    <w:rsid w:val="0065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62B"/>
    <w:rPr>
      <w:i/>
      <w:iCs/>
      <w:color w:val="2F5496" w:themeColor="accent1" w:themeShade="BF"/>
    </w:rPr>
  </w:style>
  <w:style w:type="character" w:styleId="Rykinuoroda">
    <w:name w:val="Intense Reference"/>
    <w:basedOn w:val="Numatytasispastraiposriftas"/>
    <w:uiPriority w:val="32"/>
    <w:qFormat/>
    <w:rsid w:val="0065462B"/>
    <w:rPr>
      <w:b/>
      <w:bCs/>
      <w:smallCaps/>
      <w:color w:val="2F5496" w:themeColor="accent1" w:themeShade="BF"/>
      <w:spacing w:val="5"/>
    </w:rPr>
  </w:style>
  <w:style w:type="table" w:styleId="Lentelstinklelis">
    <w:name w:val="Table Grid"/>
    <w:basedOn w:val="prastojilentel"/>
    <w:uiPriority w:val="39"/>
    <w:rsid w:val="0065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5462B"/>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5462B"/>
    <w:pPr>
      <w:spacing w:after="0" w:line="240" w:lineRule="auto"/>
    </w:pPr>
    <w:rPr>
      <w:rFonts w:ascii="Times New Roman" w:eastAsia="Times New Roman" w:hAnsi="Times New Roman" w:cs="Times New Roman"/>
      <w:color w:val="auto"/>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5462B"/>
    <w:rPr>
      <w:rFonts w:ascii="Times New Roman" w:eastAsia="Times New Roman" w:hAnsi="Times New Roman" w:cs="Times New Roman"/>
      <w:color w:val="auto"/>
      <w:szCs w:val="20"/>
    </w:rPr>
  </w:style>
  <w:style w:type="paragraph" w:styleId="Puslapioinaostekstas">
    <w:name w:val="footnote text"/>
    <w:basedOn w:val="prastasis"/>
    <w:link w:val="PuslapioinaostekstasDiagrama"/>
    <w:uiPriority w:val="99"/>
    <w:semiHidden/>
    <w:unhideWhenUsed/>
    <w:rsid w:val="0065462B"/>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65462B"/>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65462B"/>
    <w:rPr>
      <w:vertAlign w:val="superscript"/>
    </w:rPr>
  </w:style>
  <w:style w:type="character" w:styleId="Hipersaitas">
    <w:name w:val="Hyperlink"/>
    <w:basedOn w:val="Numatytasispastraiposriftas"/>
    <w:uiPriority w:val="99"/>
    <w:unhideWhenUsed/>
    <w:rsid w:val="0065462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5462B"/>
    <w:pPr>
      <w:spacing w:after="160"/>
    </w:pPr>
    <w:rPr>
      <w:rFonts w:ascii="Trebuchet MS" w:eastAsiaTheme="minorHAnsi" w:hAnsi="Trebuchet MS" w:cstheme="minorBidi"/>
      <w:b/>
      <w:bCs/>
      <w:color w:val="000000" w:themeColor="text1"/>
    </w:rPr>
  </w:style>
  <w:style w:type="character" w:customStyle="1" w:styleId="KomentarotemaDiagrama">
    <w:name w:val="Komentaro tema Diagrama"/>
    <w:basedOn w:val="KomentarotekstasDiagrama"/>
    <w:link w:val="Komentarotema"/>
    <w:uiPriority w:val="99"/>
    <w:semiHidden/>
    <w:rsid w:val="0065462B"/>
    <w:rPr>
      <w:rFonts w:ascii="Times New Roman" w:eastAsia="Times New Roman" w:hAnsi="Times New Roman" w:cs="Times New Roman"/>
      <w:b/>
      <w:bCs/>
      <w:color w:val="auto"/>
      <w:szCs w:val="20"/>
    </w:rPr>
  </w:style>
  <w:style w:type="paragraph" w:styleId="Antrats">
    <w:name w:val="header"/>
    <w:basedOn w:val="prastasis"/>
    <w:link w:val="AntratsDiagrama"/>
    <w:uiPriority w:val="99"/>
    <w:unhideWhenUsed/>
    <w:rsid w:val="00D24D0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4D0E"/>
  </w:style>
  <w:style w:type="paragraph" w:styleId="Porat">
    <w:name w:val="footer"/>
    <w:basedOn w:val="prastasis"/>
    <w:link w:val="PoratDiagrama"/>
    <w:uiPriority w:val="99"/>
    <w:unhideWhenUsed/>
    <w:rsid w:val="00D24D0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4D0E"/>
  </w:style>
  <w:style w:type="paragraph" w:styleId="Debesliotekstas">
    <w:name w:val="Balloon Text"/>
    <w:basedOn w:val="prastasis"/>
    <w:link w:val="DebesliotekstasDiagrama"/>
    <w:uiPriority w:val="99"/>
    <w:semiHidden/>
    <w:unhideWhenUsed/>
    <w:rsid w:val="00EF4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81"/>
    <w:rPr>
      <w:rFonts w:ascii="Segoe UI" w:hAnsi="Segoe UI" w:cs="Segoe UI"/>
      <w:sz w:val="18"/>
      <w:szCs w:val="18"/>
    </w:rPr>
  </w:style>
  <w:style w:type="character" w:customStyle="1" w:styleId="Internetlink">
    <w:name w:val="Internet link"/>
    <w:basedOn w:val="Numatytasispastraiposriftas"/>
    <w:rsid w:val="004A2FE9"/>
    <w:rPr>
      <w:strike w:val="0"/>
      <w:dstrike w:val="0"/>
      <w:color w:val="auto"/>
      <w:u w:val="none"/>
    </w:rPr>
  </w:style>
  <w:style w:type="character" w:customStyle="1" w:styleId="Numatytasispastraiposriftas1">
    <w:name w:val="Numatytasis pastraipos šriftas1"/>
    <w:rsid w:val="004A2FE9"/>
  </w:style>
  <w:style w:type="paragraph" w:customStyle="1" w:styleId="Standard">
    <w:name w:val="Standard"/>
    <w:rsid w:val="004A2FE9"/>
    <w:pPr>
      <w:suppressAutoHyphens/>
      <w:autoSpaceDN w:val="0"/>
      <w:spacing w:after="0" w:line="240" w:lineRule="auto"/>
      <w:textAlignment w:val="baseline"/>
    </w:pPr>
    <w:rPr>
      <w:rFonts w:ascii="Liberation Serif" w:eastAsia="NSimSun" w:hAnsi="Liberation Serif" w:cs="Arial"/>
      <w:color w:val="auto"/>
      <w:kern w:val="3"/>
      <w:sz w:val="24"/>
      <w:szCs w:val="24"/>
      <w:lang w:val="en-US" w:eastAsia="zh-CN" w:bidi="hi-IN"/>
    </w:rPr>
  </w:style>
  <w:style w:type="paragraph" w:customStyle="1" w:styleId="Footnote">
    <w:name w:val="Footnote"/>
    <w:basedOn w:val="Standard"/>
    <w:rsid w:val="004A2FE9"/>
    <w:pPr>
      <w:suppressLineNumbers/>
      <w:ind w:left="340" w:hanging="340"/>
    </w:pPr>
    <w:rPr>
      <w:sz w:val="20"/>
      <w:szCs w:val="20"/>
    </w:rPr>
  </w:style>
  <w:style w:type="character" w:customStyle="1" w:styleId="Puslapioinaosnuoroda1">
    <w:name w:val="Puslapio išnašos nuoroda1"/>
    <w:basedOn w:val="Numatytasispastraiposriftas1"/>
    <w:rsid w:val="004A2FE9"/>
    <w:rPr>
      <w:position w:val="0"/>
      <w:vertAlign w:val="superscript"/>
    </w:rPr>
  </w:style>
  <w:style w:type="paragraph" w:styleId="Betarp">
    <w:name w:val="No Spacing"/>
    <w:uiPriority w:val="1"/>
    <w:qFormat/>
    <w:rsid w:val="00B47F32"/>
    <w:pPr>
      <w:spacing w:after="0" w:line="240" w:lineRule="auto"/>
    </w:pPr>
  </w:style>
  <w:style w:type="character" w:customStyle="1" w:styleId="Other">
    <w:name w:val="Other_"/>
    <w:basedOn w:val="Numatytasispastraiposriftas"/>
    <w:link w:val="Other0"/>
    <w:qFormat/>
    <w:locked/>
    <w:rsid w:val="00B47F32"/>
    <w:rPr>
      <w:i/>
      <w:iCs/>
      <w:color w:val="00B050"/>
    </w:rPr>
  </w:style>
  <w:style w:type="paragraph" w:customStyle="1" w:styleId="Other0">
    <w:name w:val="Other"/>
    <w:basedOn w:val="prastasis"/>
    <w:link w:val="Other"/>
    <w:qFormat/>
    <w:rsid w:val="00B47F32"/>
    <w:pPr>
      <w:spacing w:after="0"/>
    </w:pPr>
    <w:rPr>
      <w:i/>
      <w:iCs/>
      <w:color w:val="00B050"/>
    </w:rPr>
  </w:style>
  <w:style w:type="character" w:customStyle="1" w:styleId="PagrindinistekstasDiagrama">
    <w:name w:val="Pagrindinis tekstas Diagrama"/>
    <w:basedOn w:val="Numatytasispastraiposriftas"/>
    <w:link w:val="Pagrindinistekstas"/>
    <w:rsid w:val="00B47F32"/>
  </w:style>
  <w:style w:type="paragraph" w:styleId="Pagrindinistekstas">
    <w:name w:val="Body Text"/>
    <w:basedOn w:val="prastasis"/>
    <w:link w:val="PagrindinistekstasDiagrama"/>
    <w:qFormat/>
    <w:rsid w:val="00B47F32"/>
    <w:pPr>
      <w:widowControl w:val="0"/>
      <w:spacing w:after="0" w:line="240" w:lineRule="auto"/>
      <w:ind w:firstLine="400"/>
    </w:pPr>
  </w:style>
  <w:style w:type="character" w:customStyle="1" w:styleId="PagrindinistekstasDiagrama1">
    <w:name w:val="Pagrindinis tekstas Diagrama1"/>
    <w:basedOn w:val="Numatytasispastraiposriftas"/>
    <w:uiPriority w:val="99"/>
    <w:semiHidden/>
    <w:rsid w:val="00B47F32"/>
  </w:style>
  <w:style w:type="character" w:styleId="Vietosrezervavimoenklotekstas">
    <w:name w:val="Placeholder Text"/>
    <w:basedOn w:val="Numatytasispastraiposriftas"/>
    <w:uiPriority w:val="99"/>
    <w:semiHidden/>
    <w:rsid w:val="004B4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77806">
      <w:bodyDiv w:val="1"/>
      <w:marLeft w:val="0"/>
      <w:marRight w:val="0"/>
      <w:marTop w:val="0"/>
      <w:marBottom w:val="0"/>
      <w:divBdr>
        <w:top w:val="none" w:sz="0" w:space="0" w:color="auto"/>
        <w:left w:val="none" w:sz="0" w:space="0" w:color="auto"/>
        <w:bottom w:val="none" w:sz="0" w:space="0" w:color="auto"/>
        <w:right w:val="none" w:sz="0" w:space="0" w:color="auto"/>
      </w:divBdr>
    </w:div>
    <w:div w:id="1557231329">
      <w:bodyDiv w:val="1"/>
      <w:marLeft w:val="0"/>
      <w:marRight w:val="0"/>
      <w:marTop w:val="0"/>
      <w:marBottom w:val="0"/>
      <w:divBdr>
        <w:top w:val="none" w:sz="0" w:space="0" w:color="auto"/>
        <w:left w:val="none" w:sz="0" w:space="0" w:color="auto"/>
        <w:bottom w:val="none" w:sz="0" w:space="0" w:color="auto"/>
        <w:right w:val="none" w:sz="0" w:space="0" w:color="auto"/>
      </w:divBdr>
    </w:div>
    <w:div w:id="182395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21FC6B4B49428194F6F9F02AD70E61"/>
        <w:category>
          <w:name w:val="General"/>
          <w:gallery w:val="placeholder"/>
        </w:category>
        <w:types>
          <w:type w:val="bbPlcHdr"/>
        </w:types>
        <w:behaviors>
          <w:behavior w:val="content"/>
        </w:behaviors>
        <w:guid w:val="{AB01E027-14AF-482B-A611-E1D3A63D0A45}"/>
      </w:docPartPr>
      <w:docPartBody>
        <w:p w:rsidR="003C2719" w:rsidRDefault="003C2719" w:rsidP="003C2719">
          <w:pPr>
            <w:pStyle w:val="F821FC6B4B49428194F6F9F02AD70E61"/>
          </w:pPr>
          <w:r w:rsidRPr="00DB164D">
            <w:rPr>
              <w:rStyle w:val="Vietosrezervavimoenklotekstas"/>
              <w:rFonts w:eastAsiaTheme="minorHAnsi"/>
            </w:rPr>
            <w:t>Choose an item.</w:t>
          </w:r>
        </w:p>
      </w:docPartBody>
    </w:docPart>
    <w:docPart>
      <w:docPartPr>
        <w:name w:val="B130A604F74D4458BF6FD377F0A0AFEA"/>
        <w:category>
          <w:name w:val="General"/>
          <w:gallery w:val="placeholder"/>
        </w:category>
        <w:types>
          <w:type w:val="bbPlcHdr"/>
        </w:types>
        <w:behaviors>
          <w:behavior w:val="content"/>
        </w:behaviors>
        <w:guid w:val="{09D47233-77BF-4414-960B-4180678ACBEA}"/>
      </w:docPartPr>
      <w:docPartBody>
        <w:p w:rsidR="003C2719" w:rsidRDefault="003C2719" w:rsidP="003C2719">
          <w:pPr>
            <w:pStyle w:val="B130A604F74D4458BF6FD377F0A0AFEA"/>
          </w:pPr>
          <w:r w:rsidRPr="00DB164D">
            <w:rPr>
              <w:rStyle w:val="Vietosrezervavimoenklotekstas"/>
            </w:rPr>
            <w:t>Choose an item.</w:t>
          </w:r>
        </w:p>
      </w:docPartBody>
    </w:docPart>
    <w:docPart>
      <w:docPartPr>
        <w:name w:val="13F817620A4C422184E4D60E55203B01"/>
        <w:category>
          <w:name w:val="Bendrosios nuostatos"/>
          <w:gallery w:val="placeholder"/>
        </w:category>
        <w:types>
          <w:type w:val="bbPlcHdr"/>
        </w:types>
        <w:behaviors>
          <w:behavior w:val="content"/>
        </w:behaviors>
        <w:guid w:val="{646A1F32-7025-43FC-879E-910204F0AC0A}"/>
      </w:docPartPr>
      <w:docPartBody>
        <w:p w:rsidR="00EC2E45" w:rsidRDefault="00700DFB" w:rsidP="00700DFB">
          <w:pPr>
            <w:pStyle w:val="13F817620A4C422184E4D60E55203B01"/>
          </w:pPr>
          <w:r w:rsidRPr="00DB164D">
            <w:rPr>
              <w:rStyle w:val="Vietosrezervavimoenklotekstas"/>
            </w:rPr>
            <w:t>Choose an item.</w:t>
          </w:r>
        </w:p>
      </w:docPartBody>
    </w:docPart>
    <w:docPart>
      <w:docPartPr>
        <w:name w:val="45ACB850EE694754BC9993FACB942BD6"/>
        <w:category>
          <w:name w:val="Bendrosios nuostatos"/>
          <w:gallery w:val="placeholder"/>
        </w:category>
        <w:types>
          <w:type w:val="bbPlcHdr"/>
        </w:types>
        <w:behaviors>
          <w:behavior w:val="content"/>
        </w:behaviors>
        <w:guid w:val="{B7E1CB41-CD06-46CF-9312-A883CA22E93F}"/>
      </w:docPartPr>
      <w:docPartBody>
        <w:p w:rsidR="00EC2E45" w:rsidRDefault="00EC2E45" w:rsidP="00EC2E45">
          <w:pPr>
            <w:pStyle w:val="45ACB850EE694754BC9993FACB942BD6"/>
          </w:pPr>
          <w:r w:rsidRPr="00DB164D">
            <w:rPr>
              <w:rStyle w:val="Vietosrezervavimoenklotekstas"/>
            </w:rPr>
            <w:t>Choose an item.</w:t>
          </w:r>
        </w:p>
      </w:docPartBody>
    </w:docPart>
    <w:docPart>
      <w:docPartPr>
        <w:name w:val="B40035F9D2804F1091113CDCB9E203EB"/>
        <w:category>
          <w:name w:val="Bendrosios nuostatos"/>
          <w:gallery w:val="placeholder"/>
        </w:category>
        <w:types>
          <w:type w:val="bbPlcHdr"/>
        </w:types>
        <w:behaviors>
          <w:behavior w:val="content"/>
        </w:behaviors>
        <w:guid w:val="{A690E403-BF53-47DB-87D1-65ACE4EF16EB}"/>
      </w:docPartPr>
      <w:docPartBody>
        <w:p w:rsidR="00503E38" w:rsidRDefault="00DA54D7" w:rsidP="00DA54D7">
          <w:pPr>
            <w:pStyle w:val="B40035F9D2804F1091113CDCB9E203EB"/>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9"/>
    <w:rsid w:val="000B1A64"/>
    <w:rsid w:val="003C2719"/>
    <w:rsid w:val="004F1D12"/>
    <w:rsid w:val="00503E38"/>
    <w:rsid w:val="00700DFB"/>
    <w:rsid w:val="009934B6"/>
    <w:rsid w:val="009D3DB8"/>
    <w:rsid w:val="00B4476B"/>
    <w:rsid w:val="00B50AB8"/>
    <w:rsid w:val="00C3141D"/>
    <w:rsid w:val="00CF513A"/>
    <w:rsid w:val="00DA54D7"/>
    <w:rsid w:val="00DC5CD5"/>
    <w:rsid w:val="00E002C8"/>
    <w:rsid w:val="00E00FD4"/>
    <w:rsid w:val="00EC2E45"/>
    <w:rsid w:val="00F82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002C8"/>
    <w:rPr>
      <w:color w:val="666666"/>
    </w:rPr>
  </w:style>
  <w:style w:type="paragraph" w:customStyle="1" w:styleId="45ACB850EE694754BC9993FACB942BD6">
    <w:name w:val="45ACB850EE694754BC9993FACB942BD6"/>
    <w:rsid w:val="00EC2E45"/>
  </w:style>
  <w:style w:type="paragraph" w:customStyle="1" w:styleId="F821FC6B4B49428194F6F9F02AD70E61">
    <w:name w:val="F821FC6B4B49428194F6F9F02AD70E61"/>
    <w:rsid w:val="003C2719"/>
  </w:style>
  <w:style w:type="paragraph" w:customStyle="1" w:styleId="B130A604F74D4458BF6FD377F0A0AFEA">
    <w:name w:val="B130A604F74D4458BF6FD377F0A0AFEA"/>
    <w:rsid w:val="003C2719"/>
  </w:style>
  <w:style w:type="paragraph" w:customStyle="1" w:styleId="13F817620A4C422184E4D60E55203B01">
    <w:name w:val="13F817620A4C422184E4D60E55203B01"/>
    <w:rsid w:val="00700DFB"/>
    <w:pPr>
      <w:spacing w:line="259" w:lineRule="auto"/>
    </w:pPr>
    <w:rPr>
      <w:kern w:val="0"/>
      <w:sz w:val="22"/>
      <w:szCs w:val="22"/>
      <w14:ligatures w14:val="none"/>
    </w:rPr>
  </w:style>
  <w:style w:type="paragraph" w:customStyle="1" w:styleId="B40035F9D2804F1091113CDCB9E203EB">
    <w:name w:val="B40035F9D2804F1091113CDCB9E203EB"/>
    <w:rsid w:val="00DA54D7"/>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7E874-A5EF-4FB8-BEF9-216362ACA63D}">
  <ds:schemaRefs>
    <ds:schemaRef ds:uri="http://schemas.microsoft.com/office/2006/documentManagement/types"/>
    <ds:schemaRef ds:uri="http://purl.org/dc/terms/"/>
    <ds:schemaRef ds:uri="0eebb87c-4f81-44e1-845f-566e1aa8934e"/>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81bf7de8-0080-4876-bf1e-06e10e1cd7fc"/>
    <ds:schemaRef ds:uri="http://schemas.microsoft.com/office/2006/metadata/properties"/>
  </ds:schemaRefs>
</ds:datastoreItem>
</file>

<file path=customXml/itemProps2.xml><?xml version="1.0" encoding="utf-8"?>
<ds:datastoreItem xmlns:ds="http://schemas.openxmlformats.org/officeDocument/2006/customXml" ds:itemID="{E330727E-E11F-4ECA-AEA7-7EB67C2F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7E230-3191-44C8-B07F-8FAD5B1E7A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12034</Words>
  <Characters>6860</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Čeremisova</dc:creator>
  <cp:lastModifiedBy>Dainius Linauskas</cp:lastModifiedBy>
  <cp:revision>2</cp:revision>
  <dcterms:created xsi:type="dcterms:W3CDTF">2025-02-25T06:58:00Z</dcterms:created>
  <dcterms:modified xsi:type="dcterms:W3CDTF">2025-02-25T06:58:00Z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