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9F9DEF6" w:rsidR="009D76C7" w:rsidRPr="00133439" w:rsidRDefault="009D76C7" w:rsidP="009D76C7">
      <w:pPr>
        <w:spacing w:line="240" w:lineRule="auto"/>
        <w:jc w:val="right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EF36EB">
        <w:rPr>
          <w:rFonts w:ascii="Arial" w:eastAsia="Times New Roman" w:hAnsi="Arial" w:cs="Arial"/>
          <w:b/>
          <w:i/>
          <w:iCs/>
          <w:sz w:val="20"/>
          <w:szCs w:val="20"/>
        </w:rPr>
        <w:t xml:space="preserve">Specialiųjų pirkimo sąlygų priedas Nr. </w:t>
      </w:r>
      <w:r w:rsidR="002471BA" w:rsidRPr="00133439">
        <w:rPr>
          <w:rFonts w:ascii="Arial" w:eastAsia="Times New Roman" w:hAnsi="Arial" w:cs="Arial"/>
          <w:b/>
          <w:i/>
          <w:iCs/>
          <w:sz w:val="20"/>
          <w:szCs w:val="20"/>
        </w:rPr>
        <w:t>2</w:t>
      </w:r>
    </w:p>
    <w:p w14:paraId="568205F7" w14:textId="77777777" w:rsidR="009D76C7" w:rsidRPr="00133439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133439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33439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133439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39436885"/>
        <w:placeholder>
          <w:docPart w:val="EFE522A7FACB4A3BA5D7EEDFE4EB8876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50C86B" w14:textId="4D295F5A" w:rsidR="00466283" w:rsidRPr="00EF36EB" w:rsidRDefault="009743E2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EF36EB">
            <w:rPr>
              <w:rFonts w:ascii="Arial" w:hAnsi="Arial" w:cs="Arial"/>
              <w:b/>
            </w:rPr>
            <w:t>VILNIAUS UNIVERSITETO PASTATŲ KOMPLEKSO ŠV. JONO KRIKŠTYTOJO IR ŠV. JONO APAŠTALO IR EVANGELISTO BAŽNYČIOS SKLIAUTŲ TAIKOMIEJI MOKSLINIAI TYRIMAI, PIRKIMO NR. 320/2025/TVPC</w:t>
          </w:r>
        </w:p>
      </w:sdtContent>
    </w:sdt>
    <w:p w14:paraId="28442E69" w14:textId="77777777" w:rsidR="00466283" w:rsidRPr="00133439" w:rsidRDefault="00466283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EF36EB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EF36EB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133439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133439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133439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133439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EF36EB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133439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EF36EB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133439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133439" w:rsidRDefault="004C7FD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F36EB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133439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133439" w:rsidRDefault="004C7FDB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EF36EB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133439" w:rsidRDefault="004C7FDB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EF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133439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133439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133439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133439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133439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F36EB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133439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133439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133439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133439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F36EB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133439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133439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133439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F36EB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133439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133439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133439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EF36EB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133439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133439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133439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EF36EB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133439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9116" w14:textId="7D78FADA" w:rsidR="0043749F" w:rsidRPr="00133439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133439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EF36EB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133439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133439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133439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133439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133439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133439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133439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133439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133439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EF36EB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133439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F36EB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EF36EB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133439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EF36EB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EF36EB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133439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EF36EB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EF36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133439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133439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EF36EB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133439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133439" w:rsidRDefault="004C7FDB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F36EB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133439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133439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133439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133439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133439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133439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133439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133439" w:rsidRDefault="004C7FDB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EF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133439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133439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133439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133439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133439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133439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133439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EF36EB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133439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133439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133439" w:rsidRDefault="005050A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Ūkio subjekto p</w:t>
            </w:r>
            <w:r w:rsidR="00F005C5" w:rsidRPr="00133439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133439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EF36EB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133439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133439" w:rsidRDefault="578DADC1" w:rsidP="1DF5BD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133439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EF36EB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133439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133439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133439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255" w:rsidRPr="00EF36EB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133439" w:rsidRDefault="0070525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133439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Ūkio subjekto vaidmens</w:t>
            </w:r>
            <w:r w:rsidR="00514C18" w:rsidRPr="00133439">
              <w:rPr>
                <w:rFonts w:ascii="Arial" w:hAnsi="Arial" w:cs="Arial"/>
                <w:sz w:val="20"/>
                <w:szCs w:val="20"/>
              </w:rPr>
              <w:t>,</w:t>
            </w:r>
            <w:r w:rsidRPr="00133439">
              <w:rPr>
                <w:rFonts w:ascii="Arial" w:hAnsi="Arial" w:cs="Arial"/>
                <w:sz w:val="20"/>
                <w:szCs w:val="20"/>
              </w:rPr>
              <w:t xml:space="preserve"> vykdant sutartį</w:t>
            </w:r>
            <w:r w:rsidR="00514C18" w:rsidRPr="00133439">
              <w:rPr>
                <w:rFonts w:ascii="Arial" w:hAnsi="Arial" w:cs="Arial"/>
                <w:sz w:val="20"/>
                <w:szCs w:val="20"/>
              </w:rPr>
              <w:t>,</w:t>
            </w:r>
            <w:r w:rsidRPr="00133439">
              <w:rPr>
                <w:rFonts w:ascii="Arial" w:hAnsi="Arial" w:cs="Arial"/>
                <w:sz w:val="20"/>
                <w:szCs w:val="20"/>
              </w:rPr>
              <w:t xml:space="preserve"> aprašymas (jei bus sudaroma subtiekimo sutartis, </w:t>
            </w:r>
            <w:r w:rsidR="4B12892B" w:rsidRPr="00133439">
              <w:rPr>
                <w:rFonts w:ascii="Arial" w:hAnsi="Arial" w:cs="Arial"/>
                <w:sz w:val="20"/>
                <w:szCs w:val="20"/>
              </w:rPr>
              <w:t>taip pat nurodoma</w:t>
            </w:r>
            <w:r w:rsidR="28D70480" w:rsidRPr="001334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F58881" w:rsidRPr="00133439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4136A4" w:rsidRPr="00133439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="5516719E" w:rsidRPr="00133439">
              <w:rPr>
                <w:rFonts w:ascii="Arial" w:hAnsi="Arial" w:cs="Arial"/>
                <w:sz w:val="20"/>
                <w:szCs w:val="20"/>
              </w:rPr>
              <w:t>kainos</w:t>
            </w:r>
            <w:r w:rsidR="01715C19" w:rsidRPr="00133439">
              <w:rPr>
                <w:rFonts w:ascii="Arial" w:hAnsi="Arial" w:cs="Arial"/>
                <w:sz w:val="20"/>
                <w:szCs w:val="20"/>
              </w:rPr>
              <w:t xml:space="preserve"> dali</w:t>
            </w:r>
            <w:r w:rsidR="4733322B" w:rsidRPr="00133439">
              <w:rPr>
                <w:rFonts w:ascii="Arial" w:hAnsi="Arial" w:cs="Arial"/>
                <w:sz w:val="20"/>
                <w:szCs w:val="20"/>
              </w:rPr>
              <w:t>s</w:t>
            </w:r>
            <w:r w:rsidR="009E749A" w:rsidRPr="00133439">
              <w:rPr>
                <w:rFonts w:ascii="Arial" w:hAnsi="Arial" w:cs="Arial"/>
                <w:sz w:val="20"/>
                <w:szCs w:val="20"/>
              </w:rPr>
              <w:t>, kuri bus</w:t>
            </w:r>
            <w:r w:rsidR="42AB9EFF" w:rsidRPr="00133439">
              <w:rPr>
                <w:rFonts w:ascii="Arial" w:hAnsi="Arial" w:cs="Arial"/>
                <w:sz w:val="20"/>
                <w:szCs w:val="20"/>
              </w:rPr>
              <w:t xml:space="preserve"> perduodama vykdyti subtiekimo sutartimi</w:t>
            </w:r>
            <w:r w:rsidRPr="0013343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133439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EF36EB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133439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133439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133439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EF36EB" w14:paraId="635BB9A7" w14:textId="77777777" w:rsidTr="00B50004">
        <w:trPr>
          <w:trHeight w:val="326"/>
        </w:trPr>
        <w:tc>
          <w:tcPr>
            <w:tcW w:w="1838" w:type="dxa"/>
            <w:vMerge/>
          </w:tcPr>
          <w:p w14:paraId="702CBB4F" w14:textId="77777777" w:rsidR="00B50004" w:rsidRPr="00133439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1AB890" w14:textId="0BD79AB2" w:rsidR="00B50004" w:rsidRPr="00133439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Asmuo (-ys), turintis (-ys) teisę surašyti ir pasirašyti tiekėjo finansinės apskaitos dokumentus</w:t>
            </w:r>
          </w:p>
        </w:tc>
        <w:tc>
          <w:tcPr>
            <w:tcW w:w="4819" w:type="dxa"/>
          </w:tcPr>
          <w:p w14:paraId="3F2757AF" w14:textId="77777777" w:rsidR="00B50004" w:rsidRPr="00133439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EF36EB" w14:paraId="15B2FE84" w14:textId="77777777" w:rsidTr="62656996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133439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133439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133439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EF36EB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EF36EB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133439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EF36EB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EF36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133439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r w:rsidR="001C24A7" w:rsidRPr="00133439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subtiekėjų pateikti nereikia, tačiau su pasiūlymu </w:t>
            </w:r>
            <w:r w:rsidR="00FB091D" w:rsidRPr="00133439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133439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EF36EB" w14:paraId="2547D1CD" w14:textId="77777777" w:rsidTr="0029201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133439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2B6235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133439" w:rsidRDefault="004C7F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F36EB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133439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133439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133439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133439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133439" w:rsidRDefault="004C7FDB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EF36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EF36EB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133439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133439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133439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133439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133439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133439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740C8C" w:rsidRPr="00EF36EB" w14:paraId="4121B3D0" w14:textId="77777777" w:rsidTr="00740C8C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133439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740C8C" w:rsidRPr="00133439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740C8C" w:rsidRPr="00133439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133439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EF36EB" w14:paraId="271A9A18" w14:textId="77777777" w:rsidTr="0029201C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133439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133439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133439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819" w:type="dxa"/>
          </w:tcPr>
          <w:p w14:paraId="60D3596D" w14:textId="77777777" w:rsidR="00C2099B" w:rsidRPr="00133439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EF36EB" w14:paraId="79D69FC6" w14:textId="77777777" w:rsidTr="0029201C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133439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133439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133439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133439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EF36EB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EF36EB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133439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1334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EF36EB" w:rsidRDefault="004C7FD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EF36EB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EF36EB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133439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36EB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133439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133439" w:rsidRDefault="006E1F33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439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133439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EF36EB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EF36EB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133439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133439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F33" w:rsidRPr="00EF36EB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EF36EB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133439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133439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EF36EB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2126"/>
      </w:tblGrid>
      <w:tr w:rsidR="003946F3" w:rsidRPr="00EF36EB" w14:paraId="2B0843C0" w14:textId="77777777" w:rsidTr="362C6F4F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133439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5.</w:t>
            </w:r>
            <w:r w:rsidR="00DB2A03"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133439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5DAAED6E" w:rsidR="009336D3" w:rsidRPr="00EF36EB" w:rsidRDefault="004C7FDB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87CE067B26CB43948BEAF310EA8F072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9743E2" w:rsidRPr="00EF36EB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EF36EB" w14:paraId="70F909EC" w14:textId="77777777" w:rsidTr="362C6F4F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133439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EF36E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133439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133439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133439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133439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133439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133439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EF36EB" w14:paraId="4D71523E" w14:textId="77777777" w:rsidTr="362C6F4F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EF36EB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133439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6=4x5</w:t>
            </w:r>
          </w:p>
        </w:tc>
      </w:tr>
      <w:tr w:rsidR="00D431D0" w:rsidRPr="004F6B91" w14:paraId="7A86FC20" w14:textId="77777777" w:rsidTr="00C22C98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D431D0" w:rsidRPr="004F6B91" w:rsidRDefault="00D431D0" w:rsidP="00D431D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F6B91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</w:tcPr>
          <w:p w14:paraId="6A015A8C" w14:textId="77777777" w:rsidR="00D431D0" w:rsidRPr="004F6B91" w:rsidRDefault="00D431D0" w:rsidP="00F00FE4">
            <w:pPr>
              <w:rPr>
                <w:rFonts w:ascii="Arial" w:hAnsi="Arial" w:cs="Arial"/>
                <w:lang w:val="lt-LT"/>
              </w:rPr>
            </w:pPr>
            <w:r w:rsidRPr="004F6B91">
              <w:rPr>
                <w:rFonts w:ascii="Arial" w:hAnsi="Arial" w:cs="Arial"/>
                <w:lang w:val="lt-LT"/>
              </w:rPr>
              <w:t>Tyrimų projektas, apmatavimai</w:t>
            </w:r>
          </w:p>
          <w:p w14:paraId="624328F9" w14:textId="7169D71D" w:rsidR="00CE43B6" w:rsidRPr="004F6B91" w:rsidRDefault="00CE43B6" w:rsidP="00F00FE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F6B91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</w:t>
            </w:r>
            <w:r w:rsidRPr="00400145">
              <w:rPr>
                <w:rFonts w:ascii="Arial" w:hAnsi="Arial" w:cs="Arial"/>
                <w:i/>
                <w:iCs/>
                <w:lang w:eastAsia="lt-LT"/>
              </w:rPr>
              <w:t>i</w:t>
            </w:r>
            <w:r w:rsidRPr="00400145">
              <w:rPr>
                <w:rFonts w:ascii="Arial" w:hAnsi="Arial" w:cs="Arial"/>
                <w:i/>
                <w:lang w:eastAsia="lt-LT"/>
              </w:rPr>
              <w:t xml:space="preserve">ki 15 proc. 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bendr</w:t>
            </w:r>
            <w:r w:rsid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os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 xml:space="preserve"> siūlomo pirkimo objekto kainos</w:t>
            </w:r>
            <w:r w:rsidRPr="004F6B91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992" w:type="dxa"/>
            <w:vAlign w:val="center"/>
          </w:tcPr>
          <w:p w14:paraId="4587B0A6" w14:textId="4B121A65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2079C9EE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D431D0" w:rsidRPr="004F6B91" w14:paraId="2801DE78" w14:textId="77777777" w:rsidTr="00C22C98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D431D0" w:rsidRPr="004F6B91" w:rsidRDefault="00D431D0" w:rsidP="00D431D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F6B91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3261" w:type="dxa"/>
          </w:tcPr>
          <w:p w14:paraId="6C592C99" w14:textId="77777777" w:rsidR="00D431D0" w:rsidRPr="004F6B91" w:rsidRDefault="00D431D0" w:rsidP="00F00FE4">
            <w:pPr>
              <w:rPr>
                <w:rFonts w:ascii="Arial" w:hAnsi="Arial" w:cs="Arial"/>
                <w:lang w:val="lt-LT"/>
              </w:rPr>
            </w:pPr>
            <w:r w:rsidRPr="004F6B91">
              <w:rPr>
                <w:rFonts w:ascii="Arial" w:hAnsi="Arial" w:cs="Arial"/>
                <w:lang w:val="lt-LT"/>
              </w:rPr>
              <w:t>Istoriniai tyrimai (pažyma)</w:t>
            </w:r>
          </w:p>
          <w:p w14:paraId="08D2F918" w14:textId="7DDB6AD5" w:rsidR="00CE43B6" w:rsidRPr="004F6B91" w:rsidRDefault="00CE43B6" w:rsidP="00F00FE4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F6B91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(</w:t>
            </w:r>
            <w:r w:rsidRPr="00400145">
              <w:rPr>
                <w:rFonts w:ascii="Arial" w:hAnsi="Arial" w:cs="Arial"/>
                <w:i/>
                <w:iCs/>
                <w:lang w:eastAsia="lt-LT"/>
              </w:rPr>
              <w:t>i</w:t>
            </w:r>
            <w:r w:rsidRPr="00400145">
              <w:rPr>
                <w:rFonts w:ascii="Arial" w:hAnsi="Arial" w:cs="Arial"/>
                <w:i/>
                <w:lang w:eastAsia="lt-LT"/>
              </w:rPr>
              <w:t xml:space="preserve">ki 5 proc. 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bendr</w:t>
            </w:r>
            <w:r w:rsid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os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 xml:space="preserve"> siūlomo pirkimo objekto kainos</w:t>
            </w:r>
            <w:r w:rsidRPr="004F6B91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)</w:t>
            </w:r>
          </w:p>
        </w:tc>
        <w:tc>
          <w:tcPr>
            <w:tcW w:w="992" w:type="dxa"/>
            <w:vAlign w:val="center"/>
          </w:tcPr>
          <w:p w14:paraId="20AAD61A" w14:textId="5A018753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54E468C1" w14:textId="7B447BBC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59938EA0" w14:textId="77777777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D431D0" w:rsidRPr="004F6B91" w14:paraId="4214A4C6" w14:textId="77777777" w:rsidTr="00C22C98">
        <w:trPr>
          <w:trHeight w:val="419"/>
        </w:trPr>
        <w:tc>
          <w:tcPr>
            <w:tcW w:w="567" w:type="dxa"/>
            <w:noWrap/>
            <w:vAlign w:val="center"/>
          </w:tcPr>
          <w:p w14:paraId="67484AD6" w14:textId="433C1C67" w:rsidR="00D431D0" w:rsidRPr="004F6B91" w:rsidRDefault="00D431D0" w:rsidP="00D431D0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F6B91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3261" w:type="dxa"/>
          </w:tcPr>
          <w:p w14:paraId="12926008" w14:textId="35A59C05" w:rsidR="00D431D0" w:rsidRPr="00A10A63" w:rsidRDefault="00D431D0" w:rsidP="00F00FE4">
            <w:pPr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Polichromijos tyrimai</w:t>
            </w:r>
            <w:r w:rsidR="0003630C">
              <w:rPr>
                <w:rFonts w:ascii="Arial" w:hAnsi="Arial" w:cs="Arial"/>
                <w:lang w:val="lt-LT"/>
              </w:rPr>
              <w:t xml:space="preserve"> </w:t>
            </w:r>
            <w:r w:rsidR="004C7FDB">
              <w:rPr>
                <w:rFonts w:ascii="Arial" w:hAnsi="Arial" w:cs="Arial"/>
                <w:lang w:val="lt-LT"/>
              </w:rPr>
              <w:t>ir ataskaitos parengimas</w:t>
            </w:r>
          </w:p>
          <w:p w14:paraId="5B6BDF56" w14:textId="0A155C7F" w:rsidR="00F00FE4" w:rsidRPr="00A10A63" w:rsidRDefault="00CE43B6" w:rsidP="00F00FE4">
            <w:pPr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i/>
                <w:lang w:val="lt-LT" w:eastAsia="lt-LT"/>
              </w:rPr>
              <w:t>(</w:t>
            </w:r>
            <w:r w:rsidR="00F00FE4" w:rsidRPr="00A10A63">
              <w:rPr>
                <w:rFonts w:ascii="Arial" w:hAnsi="Arial" w:cs="Arial"/>
                <w:i/>
                <w:lang w:val="lt-LT" w:eastAsia="lt-LT"/>
              </w:rPr>
              <w:t>80 proc. ir daugiau</w:t>
            </w:r>
            <w:r w:rsidRPr="00A10A63">
              <w:rPr>
                <w:rFonts w:ascii="Arial" w:hAnsi="Arial" w:cs="Arial"/>
                <w:i/>
                <w:lang w:val="lt-LT" w:eastAsia="lt-LT"/>
              </w:rPr>
              <w:t xml:space="preserve"> 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bendr</w:t>
            </w:r>
            <w:r w:rsid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>os</w:t>
            </w:r>
            <w:r w:rsidR="00DB3ACB" w:rsidRPr="00DB3ACB">
              <w:rPr>
                <w:rFonts w:ascii="Arial" w:hAnsi="Arial" w:cs="Arial"/>
                <w:i/>
                <w:sz w:val="20"/>
                <w:szCs w:val="20"/>
                <w:lang w:val="lt-LT" w:eastAsia="lt-LT"/>
              </w:rPr>
              <w:t xml:space="preserve"> siūlomo pirkimo objekto kainos</w:t>
            </w:r>
            <w:r w:rsidRPr="00A10A63">
              <w:rPr>
                <w:rFonts w:ascii="Arial" w:hAnsi="Arial" w:cs="Arial"/>
                <w:i/>
                <w:lang w:val="lt-LT" w:eastAsia="lt-LT"/>
              </w:rPr>
              <w:t>)</w:t>
            </w:r>
          </w:p>
        </w:tc>
        <w:tc>
          <w:tcPr>
            <w:tcW w:w="992" w:type="dxa"/>
            <w:vAlign w:val="center"/>
          </w:tcPr>
          <w:p w14:paraId="5463E026" w14:textId="2E6E1748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169AFFF4" w14:textId="0D4BD80E" w:rsidR="00D431D0" w:rsidRPr="00A10A63" w:rsidRDefault="00D431D0" w:rsidP="00D431D0">
            <w:pPr>
              <w:jc w:val="center"/>
              <w:rPr>
                <w:rFonts w:ascii="Arial" w:hAnsi="Arial" w:cs="Arial"/>
                <w:lang w:val="lt-LT"/>
              </w:rPr>
            </w:pPr>
            <w:r w:rsidRPr="00A10A63">
              <w:rPr>
                <w:rFonts w:ascii="Arial" w:hAnsi="Arial" w:cs="Arial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5359E791" w14:textId="77777777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  <w:tc>
          <w:tcPr>
            <w:tcW w:w="2126" w:type="dxa"/>
            <w:noWrap/>
            <w:vAlign w:val="center"/>
          </w:tcPr>
          <w:p w14:paraId="3B157ACC" w14:textId="77777777" w:rsidR="00D431D0" w:rsidRPr="00A10A63" w:rsidRDefault="00D431D0" w:rsidP="00D431D0">
            <w:pPr>
              <w:ind w:firstLine="709"/>
              <w:rPr>
                <w:rFonts w:ascii="Arial" w:hAnsi="Arial" w:cs="Arial"/>
                <w:lang w:val="lt-LT"/>
              </w:rPr>
            </w:pPr>
          </w:p>
        </w:tc>
      </w:tr>
      <w:tr w:rsidR="00D431D0" w:rsidRPr="00EF36EB" w14:paraId="6D4843E2" w14:textId="77777777" w:rsidTr="362C6F4F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D431D0" w:rsidRPr="00133439" w:rsidRDefault="00D431D0" w:rsidP="00D431D0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siūlomo pirkimo objekto kaina Eur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D431D0" w:rsidRPr="00133439" w:rsidRDefault="00D431D0" w:rsidP="00D431D0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D431D0" w:rsidRPr="00EF36EB" w14:paraId="68B01320" w14:textId="77777777" w:rsidTr="362C6F4F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035B5AC9" w:rsidR="00D431D0" w:rsidRPr="00133439" w:rsidRDefault="00D431D0" w:rsidP="00D431D0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lastRenderedPageBreak/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89088808"/>
                <w:placeholder>
                  <w:docPart w:val="BBB2CBF301A448C0B9835917F293D3DD"/>
                </w:placeholder>
                <w:showingPlcHdr/>
              </w:sdtPr>
              <w:sdtEndPr/>
              <w:sdtContent>
                <w:r w:rsidRPr="00EF36EB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[nurodyti taikomą procentą]</w:t>
                </w:r>
              </w:sdtContent>
            </w:sdt>
            <w:r w:rsidRPr="00EF36E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D431D0" w:rsidRPr="00133439" w:rsidRDefault="00D431D0" w:rsidP="00D431D0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D431D0" w:rsidRPr="00EF36EB" w14:paraId="19DEC639" w14:textId="77777777" w:rsidTr="362C6F4F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D431D0" w:rsidRPr="00133439" w:rsidRDefault="00D431D0" w:rsidP="00D431D0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F36E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D431D0" w:rsidRPr="00133439" w:rsidRDefault="00D431D0" w:rsidP="00D431D0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EF36EB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EF36EB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133439" w:rsidRDefault="123BD2C7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133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133439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EF36EB" w14:paraId="3B7DF581" w14:textId="77777777" w:rsidTr="3FB8ED48">
        <w:tc>
          <w:tcPr>
            <w:tcW w:w="9634" w:type="dxa"/>
          </w:tcPr>
          <w:p w14:paraId="1C8F2B54" w14:textId="77777777" w:rsidR="009E46F0" w:rsidRPr="00EF36EB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EF36EB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EF36EB" w14:paraId="006482CA" w14:textId="77777777" w:rsidTr="002920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133439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EF36EB" w14:paraId="08884C86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133439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133439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133439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133439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EF36EB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133439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EF36EB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133439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EF36EB" w14:paraId="5206242D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133439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F36EB" w14:paraId="0BE37B74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133439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F36EB" w14:paraId="5C98A7C4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35AE0DFE" w:rsidR="009D76C7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F36EB" w14:paraId="58B88F70" w14:textId="77777777" w:rsidTr="0029201C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EF36EB" w14:paraId="55CD2910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133439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kvazisubtiekėjo</w:t>
            </w:r>
            <w:r w:rsidR="002C35E6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(-ių)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33439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13343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133439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EF36EB" w14:paraId="1229FE9A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133439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F36EB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133439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320A4C4" w:rsidR="00AF47B4" w:rsidRPr="00EF36EB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EF36EB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133439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EF36EB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EF36EB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133439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SUTIK</w:t>
            </w:r>
            <w:r w:rsidR="001912CC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IMAS </w:t>
            </w:r>
            <w:r w:rsidR="00763895" w:rsidRPr="00133439">
              <w:rPr>
                <w:rFonts w:ascii="Arial" w:hAnsi="Arial" w:cs="Arial"/>
                <w:b/>
                <w:bCs/>
                <w:sz w:val="20"/>
                <w:szCs w:val="20"/>
              </w:rPr>
              <w:t>SU PIRKIMO SĄLYGOMIS IR DEKLARACIJA</w:t>
            </w:r>
          </w:p>
        </w:tc>
      </w:tr>
    </w:tbl>
    <w:p w14:paraId="5F13D6B5" w14:textId="7E6606CD" w:rsidR="009F6A5E" w:rsidRPr="00EF36EB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133439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3439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133439">
        <w:rPr>
          <w:rFonts w:ascii="Arial" w:eastAsia="Times New Roman" w:hAnsi="Arial" w:cs="Arial"/>
          <w:sz w:val="20"/>
          <w:szCs w:val="20"/>
        </w:rPr>
        <w:t>u</w:t>
      </w:r>
      <w:r w:rsidRPr="00133439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133439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133439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133439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133439">
        <w:rPr>
          <w:rFonts w:ascii="Arial" w:eastAsia="Times New Roman" w:hAnsi="Arial" w:cs="Arial"/>
          <w:sz w:val="20"/>
          <w:szCs w:val="20"/>
        </w:rPr>
        <w:t xml:space="preserve"> </w:t>
      </w:r>
      <w:r w:rsidRPr="00133439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133439">
        <w:rPr>
          <w:rFonts w:ascii="Arial" w:eastAsia="Times New Roman" w:hAnsi="Arial" w:cs="Arial"/>
          <w:sz w:val="20"/>
          <w:szCs w:val="20"/>
        </w:rPr>
        <w:t xml:space="preserve"> ir </w:t>
      </w:r>
      <w:r w:rsidRPr="00133439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133439">
        <w:rPr>
          <w:rFonts w:ascii="Arial" w:eastAsia="Times New Roman" w:hAnsi="Arial" w:cs="Arial"/>
          <w:sz w:val="20"/>
          <w:szCs w:val="20"/>
        </w:rPr>
        <w:t xml:space="preserve"> </w:t>
      </w:r>
      <w:r w:rsidRPr="00133439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133439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33439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133439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133439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133439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133439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133439">
        <w:rPr>
          <w:rFonts w:ascii="Arial" w:eastAsia="Times New Roman" w:hAnsi="Arial" w:cs="Arial"/>
          <w:sz w:val="20"/>
          <w:szCs w:val="20"/>
        </w:rPr>
        <w:t>ą pirkimo objektą</w:t>
      </w:r>
      <w:r w:rsidRPr="00133439">
        <w:rPr>
          <w:rFonts w:ascii="Arial" w:eastAsia="Times New Roman" w:hAnsi="Arial" w:cs="Arial"/>
          <w:sz w:val="20"/>
          <w:szCs w:val="20"/>
        </w:rPr>
        <w:t>,</w:t>
      </w:r>
      <w:r w:rsidR="008B034E" w:rsidRPr="00133439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133439">
        <w:rPr>
          <w:rFonts w:ascii="Arial" w:eastAsia="Times New Roman" w:hAnsi="Arial" w:cs="Arial"/>
          <w:sz w:val="20"/>
          <w:szCs w:val="20"/>
        </w:rPr>
        <w:t>a (-</w:t>
      </w:r>
      <w:r w:rsidR="008B034E" w:rsidRPr="00133439">
        <w:rPr>
          <w:rFonts w:ascii="Arial" w:eastAsia="Times New Roman" w:hAnsi="Arial" w:cs="Arial"/>
          <w:sz w:val="20"/>
          <w:szCs w:val="20"/>
        </w:rPr>
        <w:t>omis</w:t>
      </w:r>
      <w:r w:rsidR="00C14CCD" w:rsidRPr="00133439">
        <w:rPr>
          <w:rFonts w:ascii="Arial" w:eastAsia="Times New Roman" w:hAnsi="Arial" w:cs="Arial"/>
          <w:sz w:val="20"/>
          <w:szCs w:val="20"/>
        </w:rPr>
        <w:t>)</w:t>
      </w:r>
      <w:r w:rsidR="008B034E" w:rsidRPr="00133439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133439">
        <w:rPr>
          <w:rFonts w:ascii="Arial" w:eastAsia="Times New Roman" w:hAnsi="Arial" w:cs="Arial"/>
          <w:sz w:val="20"/>
          <w:szCs w:val="20"/>
        </w:rPr>
        <w:t>a (-</w:t>
      </w:r>
      <w:r w:rsidR="008B034E" w:rsidRPr="00133439">
        <w:rPr>
          <w:rFonts w:ascii="Arial" w:eastAsia="Times New Roman" w:hAnsi="Arial" w:cs="Arial"/>
          <w:sz w:val="20"/>
          <w:szCs w:val="20"/>
        </w:rPr>
        <w:t>omis</w:t>
      </w:r>
      <w:r w:rsidR="00C14CCD" w:rsidRPr="00133439">
        <w:rPr>
          <w:rFonts w:ascii="Arial" w:eastAsia="Times New Roman" w:hAnsi="Arial" w:cs="Arial"/>
          <w:sz w:val="20"/>
          <w:szCs w:val="20"/>
        </w:rPr>
        <w:t>)</w:t>
      </w:r>
      <w:r w:rsidR="008B034E" w:rsidRPr="00133439">
        <w:rPr>
          <w:rFonts w:ascii="Arial" w:eastAsia="Times New Roman" w:hAnsi="Arial" w:cs="Arial"/>
          <w:sz w:val="20"/>
          <w:szCs w:val="20"/>
        </w:rPr>
        <w:t>, į kuri</w:t>
      </w:r>
      <w:r w:rsidR="003A55E6" w:rsidRPr="00133439">
        <w:rPr>
          <w:rFonts w:ascii="Arial" w:eastAsia="Times New Roman" w:hAnsi="Arial" w:cs="Arial"/>
          <w:sz w:val="20"/>
          <w:szCs w:val="20"/>
        </w:rPr>
        <w:t>ą (-i</w:t>
      </w:r>
      <w:r w:rsidR="008B034E" w:rsidRPr="00133439">
        <w:rPr>
          <w:rFonts w:ascii="Arial" w:eastAsia="Times New Roman" w:hAnsi="Arial" w:cs="Arial"/>
          <w:sz w:val="20"/>
          <w:szCs w:val="20"/>
        </w:rPr>
        <w:t>as</w:t>
      </w:r>
      <w:r w:rsidR="003A55E6" w:rsidRPr="00133439">
        <w:rPr>
          <w:rFonts w:ascii="Arial" w:eastAsia="Times New Roman" w:hAnsi="Arial" w:cs="Arial"/>
          <w:sz w:val="20"/>
          <w:szCs w:val="20"/>
        </w:rPr>
        <w:t>)</w:t>
      </w:r>
      <w:r w:rsidR="008B034E" w:rsidRPr="00133439">
        <w:rPr>
          <w:rFonts w:ascii="Arial" w:eastAsia="Times New Roman" w:hAnsi="Arial" w:cs="Arial"/>
          <w:sz w:val="20"/>
          <w:szCs w:val="20"/>
        </w:rPr>
        <w:t xml:space="preserve"> </w:t>
      </w:r>
      <w:r w:rsidRPr="00133439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133439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133439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133439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13343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133439" w:rsidRDefault="00322591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133439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133439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133439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133439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13343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13343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133439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902F739" w:rsidR="00E56B91" w:rsidRPr="00133439" w:rsidRDefault="002101E8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133439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133439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133439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dalyje, (toliau </w:t>
      </w:r>
      <w:r w:rsidR="006E31F2" w:rsidRPr="00133439">
        <w:rPr>
          <w:rFonts w:ascii="Arial" w:eastAsia="Times New Roman" w:hAnsi="Arial" w:cs="Arial"/>
          <w:sz w:val="20"/>
          <w:szCs w:val="20"/>
          <w:lang w:eastAsia="lt-LT"/>
        </w:rPr>
        <w:lastRenderedPageBreak/>
        <w:t>– kontroliuojant</w:t>
      </w:r>
      <w:r w:rsidR="006D66A6" w:rsidRPr="00133439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133439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133439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EF36EB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EF36EB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133439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0190FC11" w:rsidR="00426DF9" w:rsidRPr="00133439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133439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133439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133439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133439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133439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133439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133439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133439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133439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133439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133439" w:rsidRDefault="00193896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AD8E077" w:rsidR="00426DF9" w:rsidRPr="00133439" w:rsidRDefault="003F78CF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073BF" w:rsidRPr="0013343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073BF" w:rsidRPr="00133439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133439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133439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133439" w:rsidRDefault="00BD4463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133439" w:rsidRDefault="00322591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133439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133439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133439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133439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3439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133439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133439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41C72" w14:textId="77777777" w:rsidR="00C32409" w:rsidRDefault="00C32409" w:rsidP="00D1651E">
      <w:pPr>
        <w:spacing w:after="0" w:line="240" w:lineRule="auto"/>
      </w:pPr>
      <w:r>
        <w:separator/>
      </w:r>
    </w:p>
  </w:endnote>
  <w:endnote w:type="continuationSeparator" w:id="0">
    <w:p w14:paraId="5B2687F8" w14:textId="77777777" w:rsidR="00C32409" w:rsidRDefault="00C32409" w:rsidP="00D1651E">
      <w:pPr>
        <w:spacing w:after="0" w:line="240" w:lineRule="auto"/>
      </w:pPr>
      <w:r>
        <w:continuationSeparator/>
      </w:r>
    </w:p>
  </w:endnote>
  <w:endnote w:type="continuationNotice" w:id="1">
    <w:p w14:paraId="27173D36" w14:textId="77777777" w:rsidR="00C32409" w:rsidRDefault="00C32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5BEC" w14:textId="77777777" w:rsidR="00C32409" w:rsidRDefault="00C32409" w:rsidP="00D1651E">
      <w:pPr>
        <w:spacing w:after="0" w:line="240" w:lineRule="auto"/>
      </w:pPr>
      <w:r>
        <w:separator/>
      </w:r>
    </w:p>
  </w:footnote>
  <w:footnote w:type="continuationSeparator" w:id="0">
    <w:p w14:paraId="19FBD402" w14:textId="77777777" w:rsidR="00C32409" w:rsidRDefault="00C32409" w:rsidP="00D1651E">
      <w:pPr>
        <w:spacing w:after="0" w:line="240" w:lineRule="auto"/>
      </w:pPr>
      <w:r>
        <w:continuationSeparator/>
      </w:r>
    </w:p>
  </w:footnote>
  <w:footnote w:type="continuationNotice" w:id="1">
    <w:p w14:paraId="5F3E2031" w14:textId="77777777" w:rsidR="00C32409" w:rsidRDefault="00C32409">
      <w:pPr>
        <w:spacing w:after="0" w:line="240" w:lineRule="auto"/>
      </w:pPr>
    </w:p>
  </w:footnote>
  <w:footnote w:id="2">
    <w:p w14:paraId="2FF50026" w14:textId="35F384CC" w:rsidR="00DD34CE" w:rsidRPr="00C77501" w:rsidRDefault="00DD34CE" w:rsidP="00DD34CE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Default="003D03CC" w:rsidP="002920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E7256">
        <w:rPr>
          <w:rFonts w:ascii="Arial" w:hAnsi="Arial" w:cs="Arial"/>
          <w:sz w:val="18"/>
          <w:szCs w:val="18"/>
        </w:rPr>
        <w:t xml:space="preserve">Kvazisubtiekėjas – specialistas, kurio kvalifikacija tiekėjas remiasi, ir kuris </w:t>
      </w:r>
      <w:r w:rsidRPr="000E7256">
        <w:rPr>
          <w:rStyle w:val="CommentReference"/>
          <w:rFonts w:ascii="Arial" w:hAnsi="Arial" w:cs="Arial"/>
          <w:sz w:val="18"/>
          <w:szCs w:val="18"/>
        </w:rPr>
        <w:annotationRef/>
      </w:r>
      <w:r w:rsidRPr="000E7256">
        <w:rPr>
          <w:rFonts w:ascii="Arial" w:hAnsi="Arial" w:cs="Arial"/>
          <w:sz w:val="18"/>
          <w:szCs w:val="18"/>
        </w:rPr>
        <w:t>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725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1DB9"/>
    <w:rsid w:val="00022EB6"/>
    <w:rsid w:val="00023F4E"/>
    <w:rsid w:val="00025CBD"/>
    <w:rsid w:val="00033B6F"/>
    <w:rsid w:val="00034F9C"/>
    <w:rsid w:val="0003630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D5EB4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439"/>
    <w:rsid w:val="00133504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487C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471BA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201C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5B35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59A1"/>
    <w:rsid w:val="00345B73"/>
    <w:rsid w:val="00347A2C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0145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50922"/>
    <w:rsid w:val="00453B59"/>
    <w:rsid w:val="00453EA9"/>
    <w:rsid w:val="004542B9"/>
    <w:rsid w:val="00466283"/>
    <w:rsid w:val="00466ACF"/>
    <w:rsid w:val="00467C59"/>
    <w:rsid w:val="00475AE5"/>
    <w:rsid w:val="004766B0"/>
    <w:rsid w:val="00496157"/>
    <w:rsid w:val="004A2AF8"/>
    <w:rsid w:val="004A512F"/>
    <w:rsid w:val="004A616F"/>
    <w:rsid w:val="004B157D"/>
    <w:rsid w:val="004C0800"/>
    <w:rsid w:val="004C19CE"/>
    <w:rsid w:val="004C7FDB"/>
    <w:rsid w:val="004E1F29"/>
    <w:rsid w:val="004E79C3"/>
    <w:rsid w:val="004F21D5"/>
    <w:rsid w:val="004F2F29"/>
    <w:rsid w:val="004F46F3"/>
    <w:rsid w:val="004F6B91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703B7"/>
    <w:rsid w:val="00583092"/>
    <w:rsid w:val="005855E0"/>
    <w:rsid w:val="00590786"/>
    <w:rsid w:val="00591153"/>
    <w:rsid w:val="00596853"/>
    <w:rsid w:val="005A7214"/>
    <w:rsid w:val="005B52B4"/>
    <w:rsid w:val="005C423F"/>
    <w:rsid w:val="005E0910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1F33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0C8C"/>
    <w:rsid w:val="007411AC"/>
    <w:rsid w:val="0074193C"/>
    <w:rsid w:val="00742100"/>
    <w:rsid w:val="00742453"/>
    <w:rsid w:val="00742D8E"/>
    <w:rsid w:val="00751CD6"/>
    <w:rsid w:val="0075394F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D410B"/>
    <w:rsid w:val="007E4158"/>
    <w:rsid w:val="007F22E2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43E2"/>
    <w:rsid w:val="00977E8D"/>
    <w:rsid w:val="00981DD6"/>
    <w:rsid w:val="00984E09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0A63"/>
    <w:rsid w:val="00A133FF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0266"/>
    <w:rsid w:val="00AB1DC4"/>
    <w:rsid w:val="00AB6B6F"/>
    <w:rsid w:val="00AC5D04"/>
    <w:rsid w:val="00AC7102"/>
    <w:rsid w:val="00AE0C96"/>
    <w:rsid w:val="00AE2B26"/>
    <w:rsid w:val="00AE3293"/>
    <w:rsid w:val="00AE561F"/>
    <w:rsid w:val="00AF38AD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50004"/>
    <w:rsid w:val="00B52F9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B3B54"/>
    <w:rsid w:val="00BC03F3"/>
    <w:rsid w:val="00BC0CC1"/>
    <w:rsid w:val="00BC1587"/>
    <w:rsid w:val="00BC29DE"/>
    <w:rsid w:val="00BC3ABD"/>
    <w:rsid w:val="00BC514B"/>
    <w:rsid w:val="00BC75D7"/>
    <w:rsid w:val="00BD1A18"/>
    <w:rsid w:val="00BD30FA"/>
    <w:rsid w:val="00BD43EA"/>
    <w:rsid w:val="00BD4463"/>
    <w:rsid w:val="00BD47D9"/>
    <w:rsid w:val="00BD4A65"/>
    <w:rsid w:val="00BE40D0"/>
    <w:rsid w:val="00BE5118"/>
    <w:rsid w:val="00BE7266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2409"/>
    <w:rsid w:val="00C36D4E"/>
    <w:rsid w:val="00C45C03"/>
    <w:rsid w:val="00C50FAE"/>
    <w:rsid w:val="00C542F0"/>
    <w:rsid w:val="00C544FF"/>
    <w:rsid w:val="00C7430C"/>
    <w:rsid w:val="00C77501"/>
    <w:rsid w:val="00C808C1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3B6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31D0"/>
    <w:rsid w:val="00D44A27"/>
    <w:rsid w:val="00D47239"/>
    <w:rsid w:val="00D47DDD"/>
    <w:rsid w:val="00D52621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3ACB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DF6BFC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6EB"/>
    <w:rsid w:val="00EF397D"/>
    <w:rsid w:val="00EF4FB1"/>
    <w:rsid w:val="00EF616A"/>
    <w:rsid w:val="00EF68DC"/>
    <w:rsid w:val="00EF6FF1"/>
    <w:rsid w:val="00F005C5"/>
    <w:rsid w:val="00F00FE4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DF5BD9A"/>
    <w:rsid w:val="1DF88BB2"/>
    <w:rsid w:val="21132B22"/>
    <w:rsid w:val="2514391C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52A0D2"/>
    <w:rsid w:val="62656996"/>
    <w:rsid w:val="63DB6F2C"/>
    <w:rsid w:val="6A88FE42"/>
    <w:rsid w:val="723651CF"/>
    <w:rsid w:val="723AF913"/>
    <w:rsid w:val="73F86C13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A40F5C" w:rsidP="00A40F5C">
          <w:pPr>
            <w:pStyle w:val="90206EB8A53048F593389AFD2180E90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A40F5C" w:rsidP="00A40F5C">
          <w:pPr>
            <w:pStyle w:val="E78C48CB6AB14DA4976729504EB5BAA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EFE522A7FACB4A3BA5D7EEDFE4E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4ECB-5A3C-4E3C-B088-5A1379DCA20E}"/>
      </w:docPartPr>
      <w:docPartBody>
        <w:p w:rsidR="00597226" w:rsidRDefault="00A40F5C" w:rsidP="00A40F5C">
          <w:pPr>
            <w:pStyle w:val="EFE522A7FACB4A3BA5D7EEDFE4EB88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87CE067B26CB43948BEAF310EA8F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AC5-C26B-4570-A238-C0F6513AE225}"/>
      </w:docPartPr>
      <w:docPartBody>
        <w:p w:rsidR="009F64B7" w:rsidRDefault="0078029A" w:rsidP="0078029A">
          <w:pPr>
            <w:pStyle w:val="87CE067B26CB43948BEAF310EA8F072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BBB2CBF301A448C0B9835917F293D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69B1-65AD-43E3-83A0-BDD0C42BC43A}"/>
      </w:docPartPr>
      <w:docPartBody>
        <w:p w:rsidR="00071DA2" w:rsidRDefault="009F64B7" w:rsidP="009F64B7">
          <w:pPr>
            <w:pStyle w:val="BBB2CBF301A448C0B9835917F293D3DD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71DA2"/>
    <w:rsid w:val="000B7C4C"/>
    <w:rsid w:val="002122C1"/>
    <w:rsid w:val="0034516E"/>
    <w:rsid w:val="00357184"/>
    <w:rsid w:val="0042753E"/>
    <w:rsid w:val="00437501"/>
    <w:rsid w:val="004921C8"/>
    <w:rsid w:val="00585D82"/>
    <w:rsid w:val="00597226"/>
    <w:rsid w:val="00733016"/>
    <w:rsid w:val="0078029A"/>
    <w:rsid w:val="007C08DB"/>
    <w:rsid w:val="008F5B6E"/>
    <w:rsid w:val="0093280A"/>
    <w:rsid w:val="009B4A1C"/>
    <w:rsid w:val="009F64B7"/>
    <w:rsid w:val="009F7B33"/>
    <w:rsid w:val="00A37F79"/>
    <w:rsid w:val="00A40F5C"/>
    <w:rsid w:val="00B83E67"/>
    <w:rsid w:val="00B96A32"/>
    <w:rsid w:val="00BB4A5C"/>
    <w:rsid w:val="00BC7529"/>
    <w:rsid w:val="00C52807"/>
    <w:rsid w:val="00E1011C"/>
    <w:rsid w:val="00E37F3E"/>
    <w:rsid w:val="00E64909"/>
    <w:rsid w:val="00ED655A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F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90206EB8A53048F593389AFD2180E9091">
    <w:name w:val="90206EB8A53048F593389AFD2180E909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E78C48CB6AB14DA4976729504EB5BAA91">
    <w:name w:val="E78C48CB6AB14DA4976729504EB5BAA91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  <w:style w:type="paragraph" w:customStyle="1" w:styleId="BBB2CBF301A448C0B9835917F293D3DD">
    <w:name w:val="BBB2CBF301A448C0B9835917F293D3DD"/>
    <w:rsid w:val="009F6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0E45F7-CDB4-4A86-8FA5-9FE576A9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1100</Words>
  <Characters>7768</Characters>
  <Application>Microsoft Office Word</Application>
  <DocSecurity>0</DocSecurity>
  <Lines>64</Lines>
  <Paragraphs>17</Paragraphs>
  <ScaleCrop>false</ScaleCrop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Vilija Kazanavičiūtė</cp:lastModifiedBy>
  <cp:revision>64</cp:revision>
  <dcterms:created xsi:type="dcterms:W3CDTF">2024-07-17T07:50:00Z</dcterms:created>
  <dcterms:modified xsi:type="dcterms:W3CDTF">2025-02-21T13:17:00Z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