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4609F902" w:rsidR="005A5832" w:rsidRPr="0088592B" w:rsidRDefault="00AD42B9">
            <w:pPr>
              <w:jc w:val="both"/>
              <w:rPr>
                <w:rFonts w:ascii="Cambria" w:hAnsi="Cambria"/>
                <w:kern w:val="2"/>
                <w:sz w:val="20"/>
              </w:rPr>
            </w:pPr>
            <w:proofErr w:type="spellStart"/>
            <w:r>
              <w:rPr>
                <w:rFonts w:ascii="Cambria" w:hAnsi="Cambria"/>
                <w:kern w:val="2"/>
                <w:sz w:val="20"/>
              </w:rPr>
              <w:t>Neuroendoskopinės</w:t>
            </w:r>
            <w:proofErr w:type="spellEnd"/>
            <w:r>
              <w:rPr>
                <w:rFonts w:ascii="Cambria" w:hAnsi="Cambria"/>
                <w:kern w:val="2"/>
                <w:sz w:val="20"/>
              </w:rPr>
              <w:t xml:space="preserve"> sistemos priedai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AD42B9" w:rsidRDefault="00A658E2" w:rsidP="00A658E2">
            <w:pPr>
              <w:rPr>
                <w:rFonts w:ascii="Cambria" w:hAnsi="Cambria"/>
                <w:b/>
                <w:sz w:val="20"/>
              </w:rPr>
            </w:pPr>
            <w:r w:rsidRPr="00AD42B9">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316BBED8"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proofErr w:type="spellStart"/>
            <w:r w:rsidR="00AD42B9">
              <w:rPr>
                <w:rFonts w:ascii="Cambria" w:hAnsi="Cambria"/>
                <w:kern w:val="2"/>
                <w:sz w:val="20"/>
              </w:rPr>
              <w:t>neuroendoskopinės</w:t>
            </w:r>
            <w:proofErr w:type="spellEnd"/>
            <w:r w:rsidR="00AD42B9">
              <w:rPr>
                <w:rFonts w:ascii="Cambria" w:hAnsi="Cambria"/>
                <w:kern w:val="2"/>
                <w:sz w:val="20"/>
              </w:rPr>
              <w:t xml:space="preserve"> sistemos priedus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46576F99"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8F48D1D"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AD42B9">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AD42B9">
              <w:rPr>
                <w:rFonts w:ascii="Cambria" w:hAnsi="Cambria"/>
                <w:b/>
                <w:color w:val="4472C4"/>
                <w:kern w:val="2"/>
                <w:sz w:val="20"/>
              </w:rPr>
              <w:t>(nurodyti sumą skaičiais)</w:t>
            </w:r>
            <w:r w:rsidRPr="00AD42B9">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AD42B9">
              <w:rPr>
                <w:rFonts w:ascii="Cambria" w:hAnsi="Cambria"/>
                <w:b/>
                <w:color w:val="4472C4"/>
                <w:kern w:val="2"/>
                <w:sz w:val="20"/>
              </w:rPr>
              <w:t>(nurodyti sumą skaičiais)</w:t>
            </w:r>
            <w:r w:rsidRPr="00AD42B9">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AD42B9">
              <w:rPr>
                <w:rFonts w:ascii="Cambria" w:hAnsi="Cambria"/>
                <w:b/>
                <w:color w:val="4472C4"/>
                <w:kern w:val="2"/>
                <w:sz w:val="20"/>
              </w:rPr>
              <w:t>(nurodyti sumą skaičiais)</w:t>
            </w:r>
            <w:r w:rsidRPr="00AD42B9">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08AEF66"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AD42B9">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AD42B9">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 xml:space="preserve">9.3. Tiekėjui / Pirkėjui taikoma bauda nutraukus </w:t>
            </w:r>
            <w:r w:rsidRPr="0088592B">
              <w:rPr>
                <w:rFonts w:ascii="Cambria" w:hAnsi="Cambria"/>
                <w:b/>
                <w:bCs/>
                <w:kern w:val="2"/>
                <w:sz w:val="20"/>
              </w:rPr>
              <w:lastRenderedPageBreak/>
              <w:t>Sutartį dėl esminio Sutarties pažeidimo</w:t>
            </w:r>
          </w:p>
        </w:tc>
        <w:tc>
          <w:tcPr>
            <w:tcW w:w="6831" w:type="dxa"/>
            <w:gridSpan w:val="2"/>
          </w:tcPr>
          <w:p w14:paraId="187F7386" w14:textId="4E910615" w:rsidR="005A5832" w:rsidRPr="0088592B" w:rsidRDefault="00A10867" w:rsidP="0088592B">
            <w:pPr>
              <w:jc w:val="both"/>
              <w:rPr>
                <w:rFonts w:ascii="Cambria" w:hAnsi="Cambria"/>
                <w:kern w:val="2"/>
                <w:sz w:val="20"/>
              </w:rPr>
            </w:pPr>
            <w:r w:rsidRPr="0088592B">
              <w:rPr>
                <w:rFonts w:ascii="Cambria" w:hAnsi="Cambria"/>
                <w:kern w:val="2"/>
                <w:sz w:val="20"/>
              </w:rPr>
              <w:lastRenderedPageBreak/>
              <w:t xml:space="preserve">Nutraukus Sutartį dėl esminio Sutarties pažeidimo, nustatyto Sutarties Specialiosiose sąlygose, mokama </w:t>
            </w:r>
            <w:r w:rsidR="00AD42B9">
              <w:rPr>
                <w:rFonts w:ascii="Cambria" w:hAnsi="Cambria"/>
                <w:kern w:val="2"/>
                <w:sz w:val="20"/>
              </w:rPr>
              <w:t>3</w:t>
            </w:r>
            <w:r w:rsidR="0088592B" w:rsidRPr="00144F4A">
              <w:rPr>
                <w:rFonts w:ascii="Cambria" w:hAnsi="Cambria"/>
                <w:kern w:val="2"/>
                <w:sz w:val="20"/>
              </w:rPr>
              <w:t>0 (</w:t>
            </w:r>
            <w:r w:rsidR="00AD42B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9967" w:type="dxa"/>
        <w:tblInd w:w="-5" w:type="dxa"/>
        <w:tblLook w:val="04A0" w:firstRow="1" w:lastRow="0" w:firstColumn="1" w:lastColumn="0" w:noHBand="0" w:noVBand="1"/>
      </w:tblPr>
      <w:tblGrid>
        <w:gridCol w:w="777"/>
        <w:gridCol w:w="2268"/>
        <w:gridCol w:w="1841"/>
        <w:gridCol w:w="698"/>
        <w:gridCol w:w="795"/>
        <w:gridCol w:w="1134"/>
        <w:gridCol w:w="1134"/>
        <w:gridCol w:w="1320"/>
      </w:tblGrid>
      <w:tr w:rsidR="001F730B" w:rsidRPr="001F730B" w14:paraId="0A600809" w14:textId="77777777" w:rsidTr="001F730B">
        <w:trPr>
          <w:trHeight w:val="746"/>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D379E" w14:textId="77777777" w:rsidR="001F730B" w:rsidRPr="001F730B" w:rsidRDefault="001F730B" w:rsidP="001F730B">
            <w:pPr>
              <w:jc w:val="center"/>
              <w:rPr>
                <w:rFonts w:ascii="Cambria" w:hAnsi="Cambria" w:cs="Calibri"/>
                <w:b/>
                <w:bCs/>
                <w:sz w:val="20"/>
                <w:lang w:eastAsia="lt-LT"/>
              </w:rPr>
            </w:pPr>
            <w:proofErr w:type="spellStart"/>
            <w:r w:rsidRPr="001F730B">
              <w:rPr>
                <w:rFonts w:ascii="Cambria" w:hAnsi="Cambria" w:cs="Calibri"/>
                <w:b/>
                <w:bCs/>
                <w:sz w:val="20"/>
                <w:lang w:eastAsia="lt-LT"/>
              </w:rPr>
              <w:t>Eil.Nr</w:t>
            </w:r>
            <w:proofErr w:type="spellEnd"/>
            <w:r w:rsidRPr="001F730B">
              <w:rPr>
                <w:rFonts w:ascii="Cambria" w:hAnsi="Cambria" w:cs="Calibri"/>
                <w:b/>
                <w:bCs/>
                <w:sz w:val="20"/>
                <w:lang w:eastAsia="lt-LT"/>
              </w:rPr>
              <w: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77B9904"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1BAA0885"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Modelis/katalogo numeris, gamintojo pavadinimas</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5159687" w14:textId="77777777" w:rsidR="001F730B" w:rsidRPr="001F730B" w:rsidRDefault="001F730B" w:rsidP="001F730B">
            <w:pPr>
              <w:jc w:val="center"/>
              <w:rPr>
                <w:rFonts w:ascii="Cambria" w:hAnsi="Cambria" w:cs="Calibri"/>
                <w:b/>
                <w:bCs/>
                <w:color w:val="000000"/>
                <w:sz w:val="20"/>
                <w:lang w:eastAsia="lt-LT"/>
              </w:rPr>
            </w:pPr>
            <w:r w:rsidRPr="001F730B">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83CAC70"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AFEDAD"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Vieneto kaina Eur</w:t>
            </w:r>
            <w:r w:rsidRPr="001F730B">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DC708"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 xml:space="preserve">Kaina viso    Eur </w:t>
            </w:r>
            <w:r w:rsidRPr="001F730B">
              <w:rPr>
                <w:rFonts w:ascii="Cambria" w:hAnsi="Cambria" w:cs="Calibri"/>
                <w:b/>
                <w:bCs/>
                <w:sz w:val="20"/>
                <w:lang w:eastAsia="lt-LT"/>
              </w:rPr>
              <w:br/>
              <w:t>(be PVM)</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F097F28"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 xml:space="preserve">Kaina viso    Eur </w:t>
            </w:r>
            <w:r w:rsidRPr="001F730B">
              <w:rPr>
                <w:rFonts w:ascii="Cambria" w:hAnsi="Cambria" w:cs="Calibri"/>
                <w:b/>
                <w:bCs/>
                <w:sz w:val="20"/>
                <w:lang w:eastAsia="lt-LT"/>
              </w:rPr>
              <w:br/>
              <w:t>(su PVM)</w:t>
            </w:r>
          </w:p>
        </w:tc>
      </w:tr>
      <w:tr w:rsidR="001F730B" w:rsidRPr="001F730B" w14:paraId="571D4EB9" w14:textId="77777777" w:rsidTr="001F730B">
        <w:trPr>
          <w:trHeight w:val="298"/>
        </w:trPr>
        <w:tc>
          <w:tcPr>
            <w:tcW w:w="777" w:type="dxa"/>
            <w:tcBorders>
              <w:top w:val="nil"/>
              <w:left w:val="single" w:sz="4" w:space="0" w:color="auto"/>
              <w:bottom w:val="single" w:sz="4" w:space="0" w:color="auto"/>
              <w:right w:val="single" w:sz="4" w:space="0" w:color="auto"/>
            </w:tcBorders>
            <w:shd w:val="clear" w:color="000000" w:fill="9BBB59"/>
            <w:vAlign w:val="center"/>
            <w:hideMark/>
          </w:tcPr>
          <w:p w14:paraId="21210754" w14:textId="77777777" w:rsidR="001F730B" w:rsidRPr="001F730B" w:rsidRDefault="001F730B" w:rsidP="001F730B">
            <w:pPr>
              <w:jc w:val="center"/>
              <w:rPr>
                <w:rFonts w:ascii="Cambria" w:hAnsi="Cambria" w:cs="Calibri"/>
                <w:b/>
                <w:bCs/>
                <w:sz w:val="20"/>
                <w:lang w:eastAsia="lt-LT"/>
              </w:rPr>
            </w:pPr>
            <w:r w:rsidRPr="001F730B">
              <w:rPr>
                <w:rFonts w:ascii="Cambria" w:hAnsi="Cambria" w:cs="Calibri"/>
                <w:b/>
                <w:bCs/>
                <w:sz w:val="20"/>
                <w:lang w:eastAsia="lt-LT"/>
              </w:rPr>
              <w:t>1</w:t>
            </w:r>
          </w:p>
        </w:tc>
        <w:tc>
          <w:tcPr>
            <w:tcW w:w="9190" w:type="dxa"/>
            <w:gridSpan w:val="7"/>
            <w:tcBorders>
              <w:top w:val="single" w:sz="4" w:space="0" w:color="auto"/>
              <w:left w:val="nil"/>
              <w:bottom w:val="single" w:sz="4" w:space="0" w:color="auto"/>
              <w:right w:val="single" w:sz="4" w:space="0" w:color="auto"/>
            </w:tcBorders>
            <w:shd w:val="clear" w:color="000000" w:fill="9BBB59"/>
            <w:vAlign w:val="center"/>
            <w:hideMark/>
          </w:tcPr>
          <w:p w14:paraId="0B22F4FD" w14:textId="77777777" w:rsidR="001F730B" w:rsidRPr="001F730B" w:rsidRDefault="001F730B" w:rsidP="001F730B">
            <w:pPr>
              <w:rPr>
                <w:rFonts w:ascii="Cambria" w:hAnsi="Cambria" w:cs="Calibri"/>
                <w:b/>
                <w:bCs/>
                <w:color w:val="000000"/>
                <w:sz w:val="20"/>
                <w:lang w:eastAsia="lt-LT"/>
              </w:rPr>
            </w:pPr>
            <w:proofErr w:type="spellStart"/>
            <w:r w:rsidRPr="001F730B">
              <w:rPr>
                <w:rFonts w:ascii="Cambria" w:hAnsi="Cambria" w:cs="Calibri"/>
                <w:b/>
                <w:bCs/>
                <w:color w:val="000000"/>
                <w:sz w:val="20"/>
                <w:lang w:eastAsia="lt-LT"/>
              </w:rPr>
              <w:t>Neuroendoskopinės</w:t>
            </w:r>
            <w:proofErr w:type="spellEnd"/>
            <w:r w:rsidRPr="001F730B">
              <w:rPr>
                <w:rFonts w:ascii="Cambria" w:hAnsi="Cambria" w:cs="Calibri"/>
                <w:b/>
                <w:bCs/>
                <w:color w:val="000000"/>
                <w:sz w:val="20"/>
                <w:lang w:eastAsia="lt-LT"/>
              </w:rPr>
              <w:t xml:space="preserve"> </w:t>
            </w:r>
            <w:proofErr w:type="spellStart"/>
            <w:r w:rsidRPr="001F730B">
              <w:rPr>
                <w:rFonts w:ascii="Cambria" w:hAnsi="Cambria" w:cs="Calibri"/>
                <w:b/>
                <w:bCs/>
                <w:color w:val="000000"/>
                <w:sz w:val="20"/>
                <w:lang w:eastAsia="lt-LT"/>
              </w:rPr>
              <w:t>sisitemos</w:t>
            </w:r>
            <w:proofErr w:type="spellEnd"/>
            <w:r w:rsidRPr="001F730B">
              <w:rPr>
                <w:rFonts w:ascii="Cambria" w:hAnsi="Cambria" w:cs="Calibri"/>
                <w:b/>
                <w:bCs/>
                <w:color w:val="000000"/>
                <w:sz w:val="20"/>
                <w:lang w:eastAsia="lt-LT"/>
              </w:rPr>
              <w:t xml:space="preserve"> priedai (1 komplektas):</w:t>
            </w:r>
          </w:p>
        </w:tc>
      </w:tr>
      <w:tr w:rsidR="001F730B" w:rsidRPr="001F730B" w14:paraId="57D5A087"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A61ED9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14:paraId="39E59B25"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Endoskopas </w:t>
            </w:r>
          </w:p>
        </w:tc>
        <w:tc>
          <w:tcPr>
            <w:tcW w:w="1841" w:type="dxa"/>
            <w:tcBorders>
              <w:top w:val="nil"/>
              <w:left w:val="nil"/>
              <w:bottom w:val="single" w:sz="4" w:space="0" w:color="auto"/>
              <w:right w:val="single" w:sz="4" w:space="0" w:color="auto"/>
            </w:tcBorders>
            <w:shd w:val="clear" w:color="auto" w:fill="auto"/>
            <w:noWrap/>
            <w:vAlign w:val="bottom"/>
            <w:hideMark/>
          </w:tcPr>
          <w:p w14:paraId="387D9EA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463B453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ADAB700" w14:textId="77777777" w:rsidR="001F730B" w:rsidRPr="001F730B" w:rsidRDefault="001F730B" w:rsidP="001F730B">
            <w:pPr>
              <w:jc w:val="center"/>
              <w:rPr>
                <w:rFonts w:ascii="Cambria" w:hAnsi="Cambria" w:cs="Calibri"/>
                <w:sz w:val="20"/>
                <w:lang w:eastAsia="lt-LT"/>
              </w:rPr>
            </w:pPr>
            <w:r w:rsidRPr="001F730B">
              <w:rPr>
                <w:rFonts w:ascii="Cambria" w:hAnsi="Cambria" w:cs="Calibri"/>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3AB766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EA53E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0FA2139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6B4F1CCB"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97C48B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14:paraId="6FFF5180"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Endoskopas </w:t>
            </w:r>
          </w:p>
        </w:tc>
        <w:tc>
          <w:tcPr>
            <w:tcW w:w="1841" w:type="dxa"/>
            <w:tcBorders>
              <w:top w:val="nil"/>
              <w:left w:val="nil"/>
              <w:bottom w:val="single" w:sz="4" w:space="0" w:color="auto"/>
              <w:right w:val="single" w:sz="4" w:space="0" w:color="auto"/>
            </w:tcBorders>
            <w:shd w:val="clear" w:color="auto" w:fill="auto"/>
            <w:noWrap/>
            <w:vAlign w:val="bottom"/>
            <w:hideMark/>
          </w:tcPr>
          <w:p w14:paraId="30E6895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172FD9E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1C719BC"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E32F83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695BA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48EDF14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3BA2F23A" w14:textId="77777777" w:rsidTr="001F730B">
        <w:trPr>
          <w:trHeight w:val="21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510815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1.3.</w:t>
            </w:r>
          </w:p>
        </w:tc>
        <w:tc>
          <w:tcPr>
            <w:tcW w:w="2268" w:type="dxa"/>
            <w:tcBorders>
              <w:top w:val="nil"/>
              <w:left w:val="nil"/>
              <w:bottom w:val="single" w:sz="4" w:space="0" w:color="auto"/>
              <w:right w:val="single" w:sz="4" w:space="0" w:color="auto"/>
            </w:tcBorders>
            <w:shd w:val="clear" w:color="auto" w:fill="auto"/>
            <w:vAlign w:val="center"/>
            <w:hideMark/>
          </w:tcPr>
          <w:p w14:paraId="753DFE14"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Žirklutės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6649368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21BED80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1715FD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6576FE9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11E33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464762B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225CC28B" w14:textId="77777777" w:rsidTr="001F730B">
        <w:trPr>
          <w:trHeight w:val="21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5337C8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1.4.</w:t>
            </w:r>
          </w:p>
        </w:tc>
        <w:tc>
          <w:tcPr>
            <w:tcW w:w="2268" w:type="dxa"/>
            <w:tcBorders>
              <w:top w:val="nil"/>
              <w:left w:val="nil"/>
              <w:bottom w:val="single" w:sz="4" w:space="0" w:color="auto"/>
              <w:right w:val="single" w:sz="4" w:space="0" w:color="auto"/>
            </w:tcBorders>
            <w:shd w:val="clear" w:color="auto" w:fill="auto"/>
            <w:vAlign w:val="center"/>
            <w:hideMark/>
          </w:tcPr>
          <w:p w14:paraId="533E1320"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Žirklutės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0F708DA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6BF780D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1164F9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1FF6F53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2B32A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7441FB9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4A40C3CB" w14:textId="77777777" w:rsidTr="001F730B">
        <w:trPr>
          <w:trHeight w:val="21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BA0127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1.5.</w:t>
            </w:r>
          </w:p>
        </w:tc>
        <w:tc>
          <w:tcPr>
            <w:tcW w:w="2268" w:type="dxa"/>
            <w:tcBorders>
              <w:top w:val="nil"/>
              <w:left w:val="nil"/>
              <w:bottom w:val="single" w:sz="4" w:space="0" w:color="auto"/>
              <w:right w:val="single" w:sz="4" w:space="0" w:color="auto"/>
            </w:tcBorders>
            <w:shd w:val="clear" w:color="auto" w:fill="auto"/>
            <w:vAlign w:val="center"/>
            <w:hideMark/>
          </w:tcPr>
          <w:p w14:paraId="26F0E2AE"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Mikrožirklės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0234EE5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43A7BA1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49A2F2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7A103AF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B223D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15C55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3CD24F07" w14:textId="77777777" w:rsidTr="001F730B">
        <w:trPr>
          <w:trHeight w:val="21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1A4222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1.6.</w:t>
            </w:r>
          </w:p>
        </w:tc>
        <w:tc>
          <w:tcPr>
            <w:tcW w:w="2268" w:type="dxa"/>
            <w:tcBorders>
              <w:top w:val="nil"/>
              <w:left w:val="nil"/>
              <w:bottom w:val="single" w:sz="4" w:space="0" w:color="auto"/>
              <w:right w:val="single" w:sz="4" w:space="0" w:color="auto"/>
            </w:tcBorders>
            <w:shd w:val="clear" w:color="auto" w:fill="auto"/>
            <w:vAlign w:val="center"/>
            <w:hideMark/>
          </w:tcPr>
          <w:p w14:paraId="00BE2E99"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Trokaras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1B0E588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1068298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70E4BF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4A85271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39BC8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4F02E32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6FC986F6"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B2E87EC"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1.7.</w:t>
            </w:r>
          </w:p>
        </w:tc>
        <w:tc>
          <w:tcPr>
            <w:tcW w:w="2268" w:type="dxa"/>
            <w:tcBorders>
              <w:top w:val="nil"/>
              <w:left w:val="nil"/>
              <w:bottom w:val="single" w:sz="4" w:space="0" w:color="auto"/>
              <w:right w:val="single" w:sz="4" w:space="0" w:color="auto"/>
            </w:tcBorders>
            <w:shd w:val="clear" w:color="auto" w:fill="auto"/>
            <w:vAlign w:val="center"/>
            <w:hideMark/>
          </w:tcPr>
          <w:p w14:paraId="73215467"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Fiksavimo laikiklis </w:t>
            </w:r>
          </w:p>
        </w:tc>
        <w:tc>
          <w:tcPr>
            <w:tcW w:w="1841" w:type="dxa"/>
            <w:tcBorders>
              <w:top w:val="nil"/>
              <w:left w:val="nil"/>
              <w:bottom w:val="single" w:sz="4" w:space="0" w:color="auto"/>
              <w:right w:val="single" w:sz="4" w:space="0" w:color="auto"/>
            </w:tcBorders>
            <w:shd w:val="clear" w:color="auto" w:fill="auto"/>
            <w:noWrap/>
            <w:vAlign w:val="bottom"/>
            <w:hideMark/>
          </w:tcPr>
          <w:p w14:paraId="60AFF45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593EAB3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43B3A7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7F3FC19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F3E66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66DAB7C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455BB89F"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14B8F9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14:paraId="6AD16ACD"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Disektorius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7EFB227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03665A4C"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8A2BD1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63D375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817EA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63E4389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5F0B8415"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AC6755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14:paraId="5A9072AE"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Disektorius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728C629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0EAF0B7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C58323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0E8C561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CF2A4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7E96175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3A69CC8C"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7D6FB1C"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1.10.</w:t>
            </w:r>
          </w:p>
        </w:tc>
        <w:tc>
          <w:tcPr>
            <w:tcW w:w="2268" w:type="dxa"/>
            <w:tcBorders>
              <w:top w:val="nil"/>
              <w:left w:val="nil"/>
              <w:bottom w:val="single" w:sz="4" w:space="0" w:color="auto"/>
              <w:right w:val="single" w:sz="4" w:space="0" w:color="auto"/>
            </w:tcBorders>
            <w:shd w:val="clear" w:color="auto" w:fill="auto"/>
            <w:vAlign w:val="center"/>
            <w:hideMark/>
          </w:tcPr>
          <w:p w14:paraId="6D6C4712" w14:textId="77777777" w:rsidR="001F730B" w:rsidRPr="001F730B" w:rsidRDefault="001F730B" w:rsidP="001F730B">
            <w:pPr>
              <w:rPr>
                <w:rFonts w:ascii="Cambria" w:hAnsi="Cambria" w:cs="Calibri"/>
                <w:color w:val="000000"/>
                <w:sz w:val="20"/>
                <w:lang w:eastAsia="lt-LT"/>
              </w:rPr>
            </w:pPr>
            <w:proofErr w:type="spellStart"/>
            <w:r w:rsidRPr="001F730B">
              <w:rPr>
                <w:rFonts w:ascii="Cambria" w:hAnsi="Cambria" w:cs="Calibri"/>
                <w:color w:val="000000"/>
                <w:sz w:val="20"/>
                <w:lang w:eastAsia="lt-LT"/>
              </w:rPr>
              <w:t>Disektorius</w:t>
            </w:r>
            <w:proofErr w:type="spellEnd"/>
            <w:r w:rsidRPr="001F730B">
              <w:rPr>
                <w:rFonts w:ascii="Cambria" w:hAnsi="Cambria" w:cs="Calibri"/>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6DEF7EF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17E5B1B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1DF0B3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44BF6D5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D198C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49E03BF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261CAE44"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7D8F1D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1.11.</w:t>
            </w:r>
          </w:p>
        </w:tc>
        <w:tc>
          <w:tcPr>
            <w:tcW w:w="2268" w:type="dxa"/>
            <w:tcBorders>
              <w:top w:val="nil"/>
              <w:left w:val="nil"/>
              <w:bottom w:val="single" w:sz="4" w:space="0" w:color="auto"/>
              <w:right w:val="single" w:sz="4" w:space="0" w:color="auto"/>
            </w:tcBorders>
            <w:shd w:val="clear" w:color="auto" w:fill="auto"/>
            <w:vAlign w:val="center"/>
            <w:hideMark/>
          </w:tcPr>
          <w:p w14:paraId="28C1F2C3"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Kabliukas </w:t>
            </w:r>
          </w:p>
        </w:tc>
        <w:tc>
          <w:tcPr>
            <w:tcW w:w="1841" w:type="dxa"/>
            <w:tcBorders>
              <w:top w:val="nil"/>
              <w:left w:val="nil"/>
              <w:bottom w:val="single" w:sz="4" w:space="0" w:color="auto"/>
              <w:right w:val="single" w:sz="4" w:space="0" w:color="auto"/>
            </w:tcBorders>
            <w:shd w:val="clear" w:color="auto" w:fill="auto"/>
            <w:noWrap/>
            <w:vAlign w:val="bottom"/>
            <w:hideMark/>
          </w:tcPr>
          <w:p w14:paraId="338AE4C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72777A2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C95745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3C9E2A7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CFFBD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37FDFE9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56875E61"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5561E2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1.12.</w:t>
            </w:r>
          </w:p>
        </w:tc>
        <w:tc>
          <w:tcPr>
            <w:tcW w:w="2268" w:type="dxa"/>
            <w:tcBorders>
              <w:top w:val="nil"/>
              <w:left w:val="nil"/>
              <w:bottom w:val="single" w:sz="4" w:space="0" w:color="auto"/>
              <w:right w:val="single" w:sz="4" w:space="0" w:color="auto"/>
            </w:tcBorders>
            <w:shd w:val="clear" w:color="auto" w:fill="auto"/>
            <w:vAlign w:val="center"/>
            <w:hideMark/>
          </w:tcPr>
          <w:p w14:paraId="43CF8187"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Peilis</w:t>
            </w:r>
          </w:p>
        </w:tc>
        <w:tc>
          <w:tcPr>
            <w:tcW w:w="1841" w:type="dxa"/>
            <w:tcBorders>
              <w:top w:val="nil"/>
              <w:left w:val="nil"/>
              <w:bottom w:val="single" w:sz="4" w:space="0" w:color="auto"/>
              <w:right w:val="single" w:sz="4" w:space="0" w:color="auto"/>
            </w:tcBorders>
            <w:shd w:val="clear" w:color="auto" w:fill="auto"/>
            <w:noWrap/>
            <w:vAlign w:val="bottom"/>
            <w:hideMark/>
          </w:tcPr>
          <w:p w14:paraId="0AA8FD3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1006494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C34C6C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FBBD3A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B2BEE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4B53524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1E73A4CB"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23C961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1.13.</w:t>
            </w:r>
          </w:p>
        </w:tc>
        <w:tc>
          <w:tcPr>
            <w:tcW w:w="2268" w:type="dxa"/>
            <w:tcBorders>
              <w:top w:val="nil"/>
              <w:left w:val="nil"/>
              <w:bottom w:val="single" w:sz="4" w:space="0" w:color="auto"/>
              <w:right w:val="single" w:sz="4" w:space="0" w:color="auto"/>
            </w:tcBorders>
            <w:shd w:val="clear" w:color="auto" w:fill="auto"/>
            <w:vAlign w:val="center"/>
            <w:hideMark/>
          </w:tcPr>
          <w:p w14:paraId="0957BF70"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Žnyplės </w:t>
            </w:r>
          </w:p>
        </w:tc>
        <w:tc>
          <w:tcPr>
            <w:tcW w:w="1841" w:type="dxa"/>
            <w:tcBorders>
              <w:top w:val="nil"/>
              <w:left w:val="nil"/>
              <w:bottom w:val="single" w:sz="4" w:space="0" w:color="auto"/>
              <w:right w:val="single" w:sz="4" w:space="0" w:color="auto"/>
            </w:tcBorders>
            <w:shd w:val="clear" w:color="auto" w:fill="auto"/>
            <w:noWrap/>
            <w:vAlign w:val="bottom"/>
            <w:hideMark/>
          </w:tcPr>
          <w:p w14:paraId="0657EA8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75CE0C4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CB9A63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792B065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9E260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08256A8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7AF209B8"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585C69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1.14.</w:t>
            </w:r>
          </w:p>
        </w:tc>
        <w:tc>
          <w:tcPr>
            <w:tcW w:w="2268" w:type="dxa"/>
            <w:tcBorders>
              <w:top w:val="nil"/>
              <w:left w:val="nil"/>
              <w:bottom w:val="single" w:sz="4" w:space="0" w:color="auto"/>
              <w:right w:val="single" w:sz="4" w:space="0" w:color="auto"/>
            </w:tcBorders>
            <w:shd w:val="clear" w:color="auto" w:fill="auto"/>
            <w:vAlign w:val="center"/>
            <w:hideMark/>
          </w:tcPr>
          <w:p w14:paraId="082185EA"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Žnyplės </w:t>
            </w:r>
          </w:p>
        </w:tc>
        <w:tc>
          <w:tcPr>
            <w:tcW w:w="1841" w:type="dxa"/>
            <w:tcBorders>
              <w:top w:val="nil"/>
              <w:left w:val="nil"/>
              <w:bottom w:val="single" w:sz="4" w:space="0" w:color="auto"/>
              <w:right w:val="single" w:sz="4" w:space="0" w:color="auto"/>
            </w:tcBorders>
            <w:shd w:val="clear" w:color="auto" w:fill="auto"/>
            <w:noWrap/>
            <w:vAlign w:val="bottom"/>
            <w:hideMark/>
          </w:tcPr>
          <w:p w14:paraId="091B0A0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6D5C3B8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663ADF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3915980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75057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005FEC1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6D19B211"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6BDB5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1.15.</w:t>
            </w:r>
          </w:p>
        </w:tc>
        <w:tc>
          <w:tcPr>
            <w:tcW w:w="2268" w:type="dxa"/>
            <w:tcBorders>
              <w:top w:val="nil"/>
              <w:left w:val="nil"/>
              <w:bottom w:val="single" w:sz="4" w:space="0" w:color="auto"/>
              <w:right w:val="single" w:sz="4" w:space="0" w:color="auto"/>
            </w:tcBorders>
            <w:shd w:val="clear" w:color="auto" w:fill="auto"/>
            <w:vAlign w:val="center"/>
            <w:hideMark/>
          </w:tcPr>
          <w:p w14:paraId="6ECA9ECD"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Žnyplės </w:t>
            </w:r>
          </w:p>
        </w:tc>
        <w:tc>
          <w:tcPr>
            <w:tcW w:w="1841" w:type="dxa"/>
            <w:tcBorders>
              <w:top w:val="nil"/>
              <w:left w:val="nil"/>
              <w:bottom w:val="single" w:sz="4" w:space="0" w:color="auto"/>
              <w:right w:val="single" w:sz="4" w:space="0" w:color="auto"/>
            </w:tcBorders>
            <w:shd w:val="clear" w:color="auto" w:fill="auto"/>
            <w:noWrap/>
            <w:vAlign w:val="bottom"/>
            <w:hideMark/>
          </w:tcPr>
          <w:p w14:paraId="6E3B048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692971C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5FFBFA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F6959D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A9639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785EEF9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4F22C1C0"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DD1241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1.16.</w:t>
            </w:r>
          </w:p>
        </w:tc>
        <w:tc>
          <w:tcPr>
            <w:tcW w:w="2268" w:type="dxa"/>
            <w:tcBorders>
              <w:top w:val="nil"/>
              <w:left w:val="nil"/>
              <w:bottom w:val="single" w:sz="4" w:space="0" w:color="auto"/>
              <w:right w:val="single" w:sz="4" w:space="0" w:color="auto"/>
            </w:tcBorders>
            <w:shd w:val="clear" w:color="auto" w:fill="auto"/>
            <w:vAlign w:val="center"/>
            <w:hideMark/>
          </w:tcPr>
          <w:p w14:paraId="2B62988B"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Griebiančios žnyplės </w:t>
            </w:r>
          </w:p>
        </w:tc>
        <w:tc>
          <w:tcPr>
            <w:tcW w:w="1841" w:type="dxa"/>
            <w:tcBorders>
              <w:top w:val="nil"/>
              <w:left w:val="nil"/>
              <w:bottom w:val="single" w:sz="4" w:space="0" w:color="auto"/>
              <w:right w:val="single" w:sz="4" w:space="0" w:color="auto"/>
            </w:tcBorders>
            <w:shd w:val="clear" w:color="auto" w:fill="auto"/>
            <w:noWrap/>
            <w:vAlign w:val="bottom"/>
            <w:hideMark/>
          </w:tcPr>
          <w:p w14:paraId="0082CE9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353C0BE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BA1C50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811A68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2D812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54BF6F6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59C38D5C"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36FC71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1.17.</w:t>
            </w:r>
          </w:p>
        </w:tc>
        <w:tc>
          <w:tcPr>
            <w:tcW w:w="2268" w:type="dxa"/>
            <w:tcBorders>
              <w:top w:val="nil"/>
              <w:left w:val="nil"/>
              <w:bottom w:val="single" w:sz="4" w:space="0" w:color="auto"/>
              <w:right w:val="single" w:sz="4" w:space="0" w:color="auto"/>
            </w:tcBorders>
            <w:shd w:val="clear" w:color="auto" w:fill="auto"/>
            <w:vAlign w:val="center"/>
            <w:hideMark/>
          </w:tcPr>
          <w:p w14:paraId="72352C6B"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Žirklės </w:t>
            </w:r>
          </w:p>
        </w:tc>
        <w:tc>
          <w:tcPr>
            <w:tcW w:w="1841" w:type="dxa"/>
            <w:tcBorders>
              <w:top w:val="nil"/>
              <w:left w:val="nil"/>
              <w:bottom w:val="single" w:sz="4" w:space="0" w:color="auto"/>
              <w:right w:val="single" w:sz="4" w:space="0" w:color="auto"/>
            </w:tcBorders>
            <w:shd w:val="clear" w:color="auto" w:fill="auto"/>
            <w:noWrap/>
            <w:vAlign w:val="bottom"/>
            <w:hideMark/>
          </w:tcPr>
          <w:p w14:paraId="7CF6031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04E2BF0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9C6AE9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2624517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55F2B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2E4CF79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1A68E70B"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E12E80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1.18.</w:t>
            </w:r>
          </w:p>
        </w:tc>
        <w:tc>
          <w:tcPr>
            <w:tcW w:w="2268" w:type="dxa"/>
            <w:tcBorders>
              <w:top w:val="nil"/>
              <w:left w:val="nil"/>
              <w:bottom w:val="single" w:sz="4" w:space="0" w:color="auto"/>
              <w:right w:val="single" w:sz="4" w:space="0" w:color="auto"/>
            </w:tcBorders>
            <w:shd w:val="clear" w:color="auto" w:fill="auto"/>
            <w:vAlign w:val="center"/>
            <w:hideMark/>
          </w:tcPr>
          <w:p w14:paraId="765C13B4"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Žirklės </w:t>
            </w:r>
          </w:p>
        </w:tc>
        <w:tc>
          <w:tcPr>
            <w:tcW w:w="1841" w:type="dxa"/>
            <w:tcBorders>
              <w:top w:val="nil"/>
              <w:left w:val="nil"/>
              <w:bottom w:val="single" w:sz="4" w:space="0" w:color="auto"/>
              <w:right w:val="single" w:sz="4" w:space="0" w:color="auto"/>
            </w:tcBorders>
            <w:shd w:val="clear" w:color="auto" w:fill="auto"/>
            <w:noWrap/>
            <w:vAlign w:val="bottom"/>
            <w:hideMark/>
          </w:tcPr>
          <w:p w14:paraId="456CE55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7DA610E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6E2EB1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2A60EF4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C8332F"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12607B5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50E32AF3"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5743F1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1.19.</w:t>
            </w:r>
          </w:p>
        </w:tc>
        <w:tc>
          <w:tcPr>
            <w:tcW w:w="2268" w:type="dxa"/>
            <w:tcBorders>
              <w:top w:val="nil"/>
              <w:left w:val="nil"/>
              <w:bottom w:val="single" w:sz="4" w:space="0" w:color="auto"/>
              <w:right w:val="single" w:sz="4" w:space="0" w:color="auto"/>
            </w:tcBorders>
            <w:shd w:val="clear" w:color="auto" w:fill="auto"/>
            <w:vAlign w:val="center"/>
            <w:hideMark/>
          </w:tcPr>
          <w:p w14:paraId="17A4B0F1"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Žirklės</w:t>
            </w:r>
          </w:p>
        </w:tc>
        <w:tc>
          <w:tcPr>
            <w:tcW w:w="1841" w:type="dxa"/>
            <w:tcBorders>
              <w:top w:val="nil"/>
              <w:left w:val="nil"/>
              <w:bottom w:val="single" w:sz="4" w:space="0" w:color="auto"/>
              <w:right w:val="single" w:sz="4" w:space="0" w:color="auto"/>
            </w:tcBorders>
            <w:shd w:val="clear" w:color="auto" w:fill="auto"/>
            <w:noWrap/>
            <w:vAlign w:val="bottom"/>
            <w:hideMark/>
          </w:tcPr>
          <w:p w14:paraId="2424DCC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35358B5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23051E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72C363C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D6FCF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6EB27FF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2AB91C92"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5F3836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1.20.</w:t>
            </w:r>
          </w:p>
        </w:tc>
        <w:tc>
          <w:tcPr>
            <w:tcW w:w="2268" w:type="dxa"/>
            <w:tcBorders>
              <w:top w:val="nil"/>
              <w:left w:val="nil"/>
              <w:bottom w:val="single" w:sz="4" w:space="0" w:color="auto"/>
              <w:right w:val="single" w:sz="4" w:space="0" w:color="auto"/>
            </w:tcBorders>
            <w:shd w:val="clear" w:color="auto" w:fill="auto"/>
            <w:vAlign w:val="center"/>
            <w:hideMark/>
          </w:tcPr>
          <w:p w14:paraId="5A05833A"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Žirklės </w:t>
            </w:r>
          </w:p>
        </w:tc>
        <w:tc>
          <w:tcPr>
            <w:tcW w:w="1841" w:type="dxa"/>
            <w:tcBorders>
              <w:top w:val="nil"/>
              <w:left w:val="nil"/>
              <w:bottom w:val="single" w:sz="4" w:space="0" w:color="auto"/>
              <w:right w:val="single" w:sz="4" w:space="0" w:color="auto"/>
            </w:tcBorders>
            <w:shd w:val="clear" w:color="auto" w:fill="auto"/>
            <w:noWrap/>
            <w:vAlign w:val="bottom"/>
            <w:hideMark/>
          </w:tcPr>
          <w:p w14:paraId="20881C5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20B502E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B3C95E8"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3E4FBE2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3E7B9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3C191EA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047FEBED"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A89E03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1.21.</w:t>
            </w:r>
          </w:p>
        </w:tc>
        <w:tc>
          <w:tcPr>
            <w:tcW w:w="2268" w:type="dxa"/>
            <w:tcBorders>
              <w:top w:val="nil"/>
              <w:left w:val="nil"/>
              <w:bottom w:val="single" w:sz="4" w:space="0" w:color="auto"/>
              <w:right w:val="single" w:sz="4" w:space="0" w:color="auto"/>
            </w:tcBorders>
            <w:shd w:val="clear" w:color="auto" w:fill="auto"/>
            <w:vAlign w:val="center"/>
            <w:hideMark/>
          </w:tcPr>
          <w:p w14:paraId="366B42EC"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Bipoliarinis elektrodas </w:t>
            </w:r>
          </w:p>
        </w:tc>
        <w:tc>
          <w:tcPr>
            <w:tcW w:w="1841" w:type="dxa"/>
            <w:tcBorders>
              <w:top w:val="nil"/>
              <w:left w:val="nil"/>
              <w:bottom w:val="single" w:sz="4" w:space="0" w:color="auto"/>
              <w:right w:val="single" w:sz="4" w:space="0" w:color="auto"/>
            </w:tcBorders>
            <w:shd w:val="clear" w:color="auto" w:fill="auto"/>
            <w:noWrap/>
            <w:vAlign w:val="bottom"/>
            <w:hideMark/>
          </w:tcPr>
          <w:p w14:paraId="4BF3204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4929A3F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D83738C"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16F4ACA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8F9679"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768C6EB4"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486E7D2D"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A8A9261"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1.22.</w:t>
            </w:r>
          </w:p>
        </w:tc>
        <w:tc>
          <w:tcPr>
            <w:tcW w:w="2268" w:type="dxa"/>
            <w:tcBorders>
              <w:top w:val="nil"/>
              <w:left w:val="nil"/>
              <w:bottom w:val="single" w:sz="4" w:space="0" w:color="auto"/>
              <w:right w:val="single" w:sz="4" w:space="0" w:color="auto"/>
            </w:tcBorders>
            <w:shd w:val="clear" w:color="auto" w:fill="auto"/>
            <w:vAlign w:val="center"/>
            <w:hideMark/>
          </w:tcPr>
          <w:p w14:paraId="711E5E50"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Bipoliarinis elektrodas </w:t>
            </w:r>
          </w:p>
        </w:tc>
        <w:tc>
          <w:tcPr>
            <w:tcW w:w="1841" w:type="dxa"/>
            <w:tcBorders>
              <w:top w:val="nil"/>
              <w:left w:val="nil"/>
              <w:bottom w:val="single" w:sz="4" w:space="0" w:color="auto"/>
              <w:right w:val="single" w:sz="4" w:space="0" w:color="auto"/>
            </w:tcBorders>
            <w:shd w:val="clear" w:color="auto" w:fill="auto"/>
            <w:noWrap/>
            <w:vAlign w:val="bottom"/>
            <w:hideMark/>
          </w:tcPr>
          <w:p w14:paraId="3515236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06FC7932"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EC224E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190F163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D47427"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5B78E823"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45ECE79E" w14:textId="77777777" w:rsidTr="001F730B">
        <w:trPr>
          <w:trHeight w:val="248"/>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1C507DB"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1.23.</w:t>
            </w:r>
          </w:p>
        </w:tc>
        <w:tc>
          <w:tcPr>
            <w:tcW w:w="2268" w:type="dxa"/>
            <w:tcBorders>
              <w:top w:val="nil"/>
              <w:left w:val="nil"/>
              <w:bottom w:val="single" w:sz="4" w:space="0" w:color="auto"/>
              <w:right w:val="single" w:sz="4" w:space="0" w:color="auto"/>
            </w:tcBorders>
            <w:shd w:val="clear" w:color="auto" w:fill="auto"/>
            <w:vAlign w:val="center"/>
            <w:hideMark/>
          </w:tcPr>
          <w:p w14:paraId="0ECB349A" w14:textId="77777777" w:rsidR="001F730B" w:rsidRPr="001F730B" w:rsidRDefault="001F730B" w:rsidP="001F730B">
            <w:pPr>
              <w:rPr>
                <w:rFonts w:ascii="Cambria" w:hAnsi="Cambria" w:cs="Calibri"/>
                <w:color w:val="000000"/>
                <w:sz w:val="20"/>
                <w:lang w:eastAsia="lt-LT"/>
              </w:rPr>
            </w:pPr>
            <w:r w:rsidRPr="001F730B">
              <w:rPr>
                <w:rFonts w:ascii="Cambria" w:hAnsi="Cambria" w:cs="Calibri"/>
                <w:color w:val="000000"/>
                <w:sz w:val="20"/>
                <w:lang w:eastAsia="lt-LT"/>
              </w:rPr>
              <w:t xml:space="preserve">Bipoliarinis elektrodas </w:t>
            </w:r>
          </w:p>
        </w:tc>
        <w:tc>
          <w:tcPr>
            <w:tcW w:w="1841" w:type="dxa"/>
            <w:tcBorders>
              <w:top w:val="nil"/>
              <w:left w:val="nil"/>
              <w:bottom w:val="single" w:sz="4" w:space="0" w:color="auto"/>
              <w:right w:val="single" w:sz="4" w:space="0" w:color="auto"/>
            </w:tcBorders>
            <w:shd w:val="clear" w:color="auto" w:fill="auto"/>
            <w:noWrap/>
            <w:vAlign w:val="bottom"/>
            <w:hideMark/>
          </w:tcPr>
          <w:p w14:paraId="24ADBBD5"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698" w:type="dxa"/>
            <w:tcBorders>
              <w:top w:val="nil"/>
              <w:left w:val="nil"/>
              <w:bottom w:val="single" w:sz="4" w:space="0" w:color="auto"/>
              <w:right w:val="single" w:sz="4" w:space="0" w:color="auto"/>
            </w:tcBorders>
            <w:shd w:val="clear" w:color="auto" w:fill="auto"/>
            <w:vAlign w:val="center"/>
            <w:hideMark/>
          </w:tcPr>
          <w:p w14:paraId="380BA396"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18F76BA"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noWrap/>
            <w:vAlign w:val="bottom"/>
            <w:hideMark/>
          </w:tcPr>
          <w:p w14:paraId="67CA911D"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2DF3AE"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c>
          <w:tcPr>
            <w:tcW w:w="1320" w:type="dxa"/>
            <w:tcBorders>
              <w:top w:val="nil"/>
              <w:left w:val="nil"/>
              <w:bottom w:val="single" w:sz="4" w:space="0" w:color="auto"/>
              <w:right w:val="single" w:sz="4" w:space="0" w:color="auto"/>
            </w:tcBorders>
            <w:shd w:val="clear" w:color="auto" w:fill="auto"/>
            <w:noWrap/>
            <w:vAlign w:val="bottom"/>
            <w:hideMark/>
          </w:tcPr>
          <w:p w14:paraId="3AEA3480" w14:textId="77777777" w:rsidR="001F730B" w:rsidRPr="001F730B" w:rsidRDefault="001F730B" w:rsidP="001F730B">
            <w:pPr>
              <w:jc w:val="center"/>
              <w:rPr>
                <w:rFonts w:ascii="Cambria" w:hAnsi="Cambria" w:cs="Calibri"/>
                <w:color w:val="000000"/>
                <w:sz w:val="20"/>
                <w:lang w:eastAsia="lt-LT"/>
              </w:rPr>
            </w:pPr>
            <w:r w:rsidRPr="001F730B">
              <w:rPr>
                <w:rFonts w:ascii="Cambria" w:hAnsi="Cambria" w:cs="Calibri"/>
                <w:color w:val="000000"/>
                <w:sz w:val="20"/>
                <w:lang w:eastAsia="lt-LT"/>
              </w:rPr>
              <w:t> </w:t>
            </w:r>
          </w:p>
        </w:tc>
      </w:tr>
      <w:tr w:rsidR="001F730B" w:rsidRPr="001F730B" w14:paraId="5C5F1486" w14:textId="77777777" w:rsidTr="001F730B">
        <w:trPr>
          <w:trHeight w:val="248"/>
        </w:trPr>
        <w:tc>
          <w:tcPr>
            <w:tcW w:w="86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E7F6D" w14:textId="6A4D9B02" w:rsidR="001F730B" w:rsidRPr="001F730B" w:rsidRDefault="001F730B" w:rsidP="001F730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1F730B">
              <w:rPr>
                <w:rFonts w:ascii="Cambria" w:hAnsi="Cambria" w:cs="Calibri"/>
                <w:b/>
                <w:bCs/>
                <w:color w:val="000000"/>
                <w:sz w:val="20"/>
                <w:lang w:eastAsia="lt-LT"/>
              </w:rPr>
              <w:t xml:space="preserve"> EUR (be PVM):</w:t>
            </w:r>
          </w:p>
        </w:tc>
        <w:tc>
          <w:tcPr>
            <w:tcW w:w="1320" w:type="dxa"/>
            <w:tcBorders>
              <w:top w:val="nil"/>
              <w:left w:val="nil"/>
              <w:bottom w:val="single" w:sz="4" w:space="0" w:color="auto"/>
              <w:right w:val="single" w:sz="4" w:space="0" w:color="auto"/>
            </w:tcBorders>
            <w:shd w:val="clear" w:color="auto" w:fill="auto"/>
            <w:noWrap/>
            <w:vAlign w:val="bottom"/>
            <w:hideMark/>
          </w:tcPr>
          <w:p w14:paraId="0BEB4913" w14:textId="77777777" w:rsidR="001F730B" w:rsidRPr="001F730B" w:rsidRDefault="001F730B" w:rsidP="001F730B">
            <w:pPr>
              <w:jc w:val="center"/>
              <w:rPr>
                <w:rFonts w:ascii="Cambria" w:hAnsi="Cambria" w:cs="Calibri"/>
                <w:b/>
                <w:bCs/>
                <w:color w:val="000000"/>
                <w:sz w:val="20"/>
                <w:lang w:eastAsia="lt-LT"/>
              </w:rPr>
            </w:pPr>
            <w:r w:rsidRPr="001F730B">
              <w:rPr>
                <w:rFonts w:ascii="Cambria" w:hAnsi="Cambria" w:cs="Calibri"/>
                <w:b/>
                <w:bCs/>
                <w:color w:val="000000"/>
                <w:sz w:val="20"/>
                <w:lang w:eastAsia="lt-LT"/>
              </w:rPr>
              <w:t> </w:t>
            </w:r>
          </w:p>
        </w:tc>
      </w:tr>
      <w:tr w:rsidR="001F730B" w:rsidRPr="001F730B" w14:paraId="53148303" w14:textId="77777777" w:rsidTr="001F730B">
        <w:trPr>
          <w:trHeight w:val="248"/>
        </w:trPr>
        <w:tc>
          <w:tcPr>
            <w:tcW w:w="86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A3427A" w14:textId="77777777" w:rsidR="001F730B" w:rsidRPr="001F730B" w:rsidRDefault="001F730B" w:rsidP="001F730B">
            <w:pPr>
              <w:jc w:val="right"/>
              <w:rPr>
                <w:rFonts w:ascii="Cambria" w:hAnsi="Cambria" w:cs="Calibri"/>
                <w:b/>
                <w:bCs/>
                <w:color w:val="000000"/>
                <w:sz w:val="20"/>
                <w:lang w:eastAsia="lt-LT"/>
              </w:rPr>
            </w:pPr>
            <w:r w:rsidRPr="001F730B">
              <w:rPr>
                <w:rFonts w:ascii="Cambria" w:hAnsi="Cambria" w:cs="Calibri"/>
                <w:b/>
                <w:bCs/>
                <w:color w:val="000000"/>
                <w:sz w:val="20"/>
                <w:lang w:eastAsia="lt-LT"/>
              </w:rPr>
              <w:t>PVM suma:</w:t>
            </w:r>
          </w:p>
        </w:tc>
        <w:tc>
          <w:tcPr>
            <w:tcW w:w="1320" w:type="dxa"/>
            <w:tcBorders>
              <w:top w:val="nil"/>
              <w:left w:val="nil"/>
              <w:bottom w:val="single" w:sz="4" w:space="0" w:color="auto"/>
              <w:right w:val="single" w:sz="4" w:space="0" w:color="auto"/>
            </w:tcBorders>
            <w:shd w:val="clear" w:color="auto" w:fill="auto"/>
            <w:noWrap/>
            <w:vAlign w:val="bottom"/>
            <w:hideMark/>
          </w:tcPr>
          <w:p w14:paraId="003A2E72" w14:textId="77777777" w:rsidR="001F730B" w:rsidRPr="001F730B" w:rsidRDefault="001F730B" w:rsidP="001F730B">
            <w:pPr>
              <w:jc w:val="center"/>
              <w:rPr>
                <w:rFonts w:ascii="Cambria" w:hAnsi="Cambria" w:cs="Calibri"/>
                <w:b/>
                <w:bCs/>
                <w:color w:val="000000"/>
                <w:sz w:val="20"/>
                <w:lang w:eastAsia="lt-LT"/>
              </w:rPr>
            </w:pPr>
            <w:r w:rsidRPr="001F730B">
              <w:rPr>
                <w:rFonts w:ascii="Cambria" w:hAnsi="Cambria" w:cs="Calibri"/>
                <w:b/>
                <w:bCs/>
                <w:color w:val="000000"/>
                <w:sz w:val="20"/>
                <w:lang w:eastAsia="lt-LT"/>
              </w:rPr>
              <w:t> </w:t>
            </w:r>
          </w:p>
        </w:tc>
      </w:tr>
      <w:tr w:rsidR="001F730B" w:rsidRPr="001F730B" w14:paraId="762EF85F" w14:textId="77777777" w:rsidTr="001F730B">
        <w:trPr>
          <w:trHeight w:val="248"/>
        </w:trPr>
        <w:tc>
          <w:tcPr>
            <w:tcW w:w="864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2DB63" w14:textId="1FD5CCBC" w:rsidR="001F730B" w:rsidRPr="001F730B" w:rsidRDefault="001F730B" w:rsidP="001F730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1F730B">
              <w:rPr>
                <w:rFonts w:ascii="Cambria" w:hAnsi="Cambria" w:cs="Calibri"/>
                <w:b/>
                <w:bCs/>
                <w:color w:val="000000"/>
                <w:sz w:val="20"/>
                <w:lang w:eastAsia="lt-LT"/>
              </w:rPr>
              <w:t xml:space="preserve"> </w:t>
            </w:r>
            <w:r w:rsidRPr="001F730B">
              <w:rPr>
                <w:rFonts w:ascii="Cambria" w:hAnsi="Cambria" w:cs="Calibri"/>
                <w:b/>
                <w:bCs/>
                <w:color w:val="000000"/>
                <w:sz w:val="20"/>
                <w:lang w:eastAsia="lt-LT"/>
              </w:rPr>
              <w:t>EUR (su PVM):</w:t>
            </w:r>
          </w:p>
        </w:tc>
        <w:tc>
          <w:tcPr>
            <w:tcW w:w="1320" w:type="dxa"/>
            <w:tcBorders>
              <w:top w:val="nil"/>
              <w:left w:val="nil"/>
              <w:bottom w:val="single" w:sz="4" w:space="0" w:color="auto"/>
              <w:right w:val="single" w:sz="4" w:space="0" w:color="auto"/>
            </w:tcBorders>
            <w:shd w:val="clear" w:color="auto" w:fill="auto"/>
            <w:noWrap/>
            <w:vAlign w:val="bottom"/>
            <w:hideMark/>
          </w:tcPr>
          <w:p w14:paraId="03D75044" w14:textId="77777777" w:rsidR="001F730B" w:rsidRPr="001F730B" w:rsidRDefault="001F730B" w:rsidP="001F730B">
            <w:pPr>
              <w:jc w:val="center"/>
              <w:rPr>
                <w:rFonts w:ascii="Cambria" w:hAnsi="Cambria" w:cs="Calibri"/>
                <w:b/>
                <w:bCs/>
                <w:color w:val="000000"/>
                <w:sz w:val="20"/>
                <w:lang w:eastAsia="lt-LT"/>
              </w:rPr>
            </w:pPr>
            <w:r w:rsidRPr="001F730B">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bookmarkStart w:id="0" w:name="_GoBack"/>
      <w:bookmarkEnd w:id="0"/>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DB34" w14:textId="77777777" w:rsidR="00AD4318" w:rsidRDefault="00AD4318">
      <w:pPr>
        <w:rPr>
          <w:kern w:val="2"/>
          <w:sz w:val="22"/>
          <w:szCs w:val="22"/>
          <w:lang w:val="en-US"/>
        </w:rPr>
      </w:pPr>
      <w:r>
        <w:rPr>
          <w:kern w:val="2"/>
          <w:sz w:val="22"/>
          <w:szCs w:val="22"/>
          <w:lang w:val="en-US"/>
        </w:rPr>
        <w:separator/>
      </w:r>
    </w:p>
  </w:endnote>
  <w:endnote w:type="continuationSeparator" w:id="0">
    <w:p w14:paraId="7F29FF23" w14:textId="77777777" w:rsidR="00AD4318" w:rsidRDefault="00AD4318">
      <w:pPr>
        <w:rPr>
          <w:kern w:val="2"/>
          <w:sz w:val="22"/>
          <w:szCs w:val="22"/>
          <w:lang w:val="en-US"/>
        </w:rPr>
      </w:pPr>
      <w:r>
        <w:rPr>
          <w:kern w:val="2"/>
          <w:sz w:val="22"/>
          <w:szCs w:val="22"/>
          <w:lang w:val="en-US"/>
        </w:rPr>
        <w:continuationSeparator/>
      </w:r>
    </w:p>
  </w:endnote>
  <w:endnote w:type="continuationNotice" w:id="1">
    <w:p w14:paraId="3DEAE105" w14:textId="77777777" w:rsidR="00AD4318" w:rsidRDefault="00AD43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B813" w14:textId="77777777" w:rsidR="00AD4318" w:rsidRDefault="00AD4318">
      <w:pPr>
        <w:rPr>
          <w:kern w:val="2"/>
          <w:sz w:val="22"/>
          <w:szCs w:val="22"/>
          <w:lang w:val="en-US"/>
        </w:rPr>
      </w:pPr>
      <w:r>
        <w:rPr>
          <w:kern w:val="2"/>
          <w:sz w:val="22"/>
          <w:szCs w:val="22"/>
          <w:lang w:val="en-US"/>
        </w:rPr>
        <w:separator/>
      </w:r>
    </w:p>
  </w:footnote>
  <w:footnote w:type="continuationSeparator" w:id="0">
    <w:p w14:paraId="2930ACE6" w14:textId="77777777" w:rsidR="00AD4318" w:rsidRDefault="00AD4318">
      <w:pPr>
        <w:rPr>
          <w:kern w:val="2"/>
          <w:sz w:val="22"/>
          <w:szCs w:val="22"/>
          <w:lang w:val="en-US"/>
        </w:rPr>
      </w:pPr>
      <w:r>
        <w:rPr>
          <w:kern w:val="2"/>
          <w:sz w:val="22"/>
          <w:szCs w:val="22"/>
          <w:lang w:val="en-US"/>
        </w:rPr>
        <w:continuationSeparator/>
      </w:r>
    </w:p>
  </w:footnote>
  <w:footnote w:type="continuationNotice" w:id="1">
    <w:p w14:paraId="1A015ED3" w14:textId="77777777" w:rsidR="00AD4318" w:rsidRDefault="00AD43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1F730B"/>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D42B9"/>
    <w:rsid w:val="00AD4318"/>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8176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644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9ADD89-8CA0-4866-9065-495F538E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9692</Words>
  <Characters>5525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2025-02-27T12:41:00Z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