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1D5E" w14:textId="00F62D05" w:rsidR="00331430" w:rsidRPr="00331430" w:rsidRDefault="00331430" w:rsidP="00331430">
      <w:pPr>
        <w:jc w:val="right"/>
        <w:rPr>
          <w:rFonts w:eastAsia="Calibri"/>
          <w:i/>
          <w:sz w:val="20"/>
          <w:szCs w:val="20"/>
          <w:lang w:val="lt-LT" w:eastAsia="lt-LT"/>
        </w:rPr>
      </w:pPr>
      <w:bookmarkStart w:id="0" w:name="_Hlk165632489"/>
      <w:r w:rsidRPr="00331430">
        <w:rPr>
          <w:i/>
          <w:sz w:val="20"/>
          <w:szCs w:val="20"/>
          <w:lang w:val="lt-LT"/>
        </w:rPr>
        <w:t>3 p</w:t>
      </w:r>
      <w:r w:rsidRPr="00331430">
        <w:rPr>
          <w:rFonts w:eastAsia="Calibri"/>
          <w:i/>
          <w:sz w:val="20"/>
          <w:szCs w:val="20"/>
          <w:lang w:val="lt-LT" w:eastAsia="lt-LT"/>
        </w:rPr>
        <w:t>irkimo dokumentų priedas</w:t>
      </w:r>
      <w:bookmarkEnd w:id="0"/>
    </w:p>
    <w:p w14:paraId="1FC389F9" w14:textId="6E741247" w:rsidR="0087628C" w:rsidRPr="00331430" w:rsidRDefault="00C154AB" w:rsidP="00331430">
      <w:pPr>
        <w:pStyle w:val="Title"/>
        <w:jc w:val="right"/>
        <w:rPr>
          <w:sz w:val="20"/>
        </w:rPr>
      </w:pPr>
      <w:r w:rsidRPr="00331430">
        <w:rPr>
          <w:sz w:val="22"/>
          <w:szCs w:val="22"/>
        </w:rPr>
        <w:t xml:space="preserve">                                                                                                      </w:t>
      </w:r>
      <w:r w:rsidR="0087628C" w:rsidRPr="00331430">
        <w:rPr>
          <w:sz w:val="22"/>
          <w:szCs w:val="22"/>
        </w:rPr>
        <w:t xml:space="preserve">                </w:t>
      </w:r>
      <w:r w:rsidRPr="00331430">
        <w:rPr>
          <w:sz w:val="22"/>
          <w:szCs w:val="22"/>
        </w:rPr>
        <w:t xml:space="preserve"> </w:t>
      </w:r>
    </w:p>
    <w:p w14:paraId="00355A19" w14:textId="77777777" w:rsidR="00331430" w:rsidRPr="00331430" w:rsidRDefault="00331430" w:rsidP="00507E39">
      <w:pPr>
        <w:pStyle w:val="Title"/>
        <w:rPr>
          <w:sz w:val="22"/>
          <w:szCs w:val="22"/>
        </w:rPr>
      </w:pPr>
    </w:p>
    <w:p w14:paraId="0A86C2A6" w14:textId="5BBD1757" w:rsidR="004D3D0B" w:rsidRPr="00331430" w:rsidRDefault="004D3D0B" w:rsidP="00507E39">
      <w:pPr>
        <w:pStyle w:val="Title"/>
        <w:rPr>
          <w:b w:val="0"/>
          <w:sz w:val="22"/>
          <w:szCs w:val="22"/>
        </w:rPr>
      </w:pPr>
      <w:r w:rsidRPr="00331430">
        <w:rPr>
          <w:sz w:val="22"/>
          <w:szCs w:val="22"/>
        </w:rPr>
        <w:t>PIRKIMO</w:t>
      </w:r>
      <w:r w:rsidR="00AD3602" w:rsidRPr="00331430">
        <w:rPr>
          <w:sz w:val="22"/>
          <w:szCs w:val="22"/>
        </w:rPr>
        <w:t xml:space="preserve"> </w:t>
      </w:r>
      <w:r w:rsidRPr="00331430">
        <w:rPr>
          <w:sz w:val="22"/>
          <w:szCs w:val="22"/>
        </w:rPr>
        <w:t>–</w:t>
      </w:r>
      <w:r w:rsidR="00AD3602" w:rsidRPr="00331430">
        <w:rPr>
          <w:sz w:val="22"/>
          <w:szCs w:val="22"/>
        </w:rPr>
        <w:t xml:space="preserve"> </w:t>
      </w:r>
      <w:r w:rsidRPr="00331430">
        <w:rPr>
          <w:sz w:val="22"/>
          <w:szCs w:val="22"/>
        </w:rPr>
        <w:t>PARDAVIMO SUTARTIS Nr.</w:t>
      </w:r>
      <w:r w:rsidR="00B40755" w:rsidRPr="00331430">
        <w:rPr>
          <w:sz w:val="22"/>
          <w:szCs w:val="22"/>
        </w:rPr>
        <w:t xml:space="preserve"> </w:t>
      </w:r>
      <w:r w:rsidR="00B40755" w:rsidRPr="00331430">
        <w:rPr>
          <w:i/>
          <w:sz w:val="22"/>
          <w:szCs w:val="22"/>
        </w:rPr>
        <w:t>(projektas)</w:t>
      </w:r>
    </w:p>
    <w:p w14:paraId="6EE603BD" w14:textId="77777777" w:rsidR="004D3D0B" w:rsidRPr="00331430" w:rsidRDefault="004D3D0B" w:rsidP="00507E39">
      <w:pPr>
        <w:widowControl w:val="0"/>
        <w:rPr>
          <w:sz w:val="22"/>
          <w:szCs w:val="22"/>
          <w:lang w:val="lt-LT"/>
        </w:rPr>
      </w:pPr>
    </w:p>
    <w:tbl>
      <w:tblPr>
        <w:tblW w:w="0" w:type="auto"/>
        <w:tblLook w:val="04A0" w:firstRow="1" w:lastRow="0" w:firstColumn="1" w:lastColumn="0" w:noHBand="0" w:noVBand="1"/>
      </w:tblPr>
      <w:tblGrid>
        <w:gridCol w:w="4927"/>
        <w:gridCol w:w="4927"/>
      </w:tblGrid>
      <w:tr w:rsidR="004D3D0B" w:rsidRPr="00331430" w14:paraId="3D55C556" w14:textId="77777777" w:rsidTr="00FC63BA">
        <w:tc>
          <w:tcPr>
            <w:tcW w:w="4927" w:type="dxa"/>
            <w:shd w:val="clear" w:color="auto" w:fill="auto"/>
          </w:tcPr>
          <w:p w14:paraId="092A54A9" w14:textId="77777777" w:rsidR="004D3D0B" w:rsidRPr="00331430" w:rsidRDefault="004D3D0B" w:rsidP="00507E39">
            <w:pPr>
              <w:widowControl w:val="0"/>
              <w:rPr>
                <w:sz w:val="22"/>
                <w:szCs w:val="22"/>
                <w:lang w:val="lt-LT"/>
              </w:rPr>
            </w:pPr>
            <w:r w:rsidRPr="00331430">
              <w:rPr>
                <w:sz w:val="22"/>
                <w:szCs w:val="22"/>
                <w:lang w:val="lt-LT"/>
              </w:rPr>
              <w:t>Vilnius</w:t>
            </w:r>
          </w:p>
        </w:tc>
        <w:tc>
          <w:tcPr>
            <w:tcW w:w="4927" w:type="dxa"/>
            <w:shd w:val="clear" w:color="auto" w:fill="auto"/>
          </w:tcPr>
          <w:p w14:paraId="37FE998F" w14:textId="027B7062" w:rsidR="004D3D0B" w:rsidRPr="00331430" w:rsidRDefault="004D3D0B" w:rsidP="00507E39">
            <w:pPr>
              <w:widowControl w:val="0"/>
              <w:jc w:val="right"/>
              <w:rPr>
                <w:sz w:val="22"/>
                <w:szCs w:val="22"/>
                <w:lang w:val="lt-LT"/>
              </w:rPr>
            </w:pPr>
            <w:r w:rsidRPr="00331430">
              <w:rPr>
                <w:sz w:val="22"/>
                <w:szCs w:val="22"/>
                <w:lang w:val="lt-LT"/>
              </w:rPr>
              <w:t xml:space="preserve">            </w:t>
            </w:r>
            <w:r w:rsidR="00184817" w:rsidRPr="00331430">
              <w:rPr>
                <w:sz w:val="22"/>
                <w:szCs w:val="22"/>
                <w:lang w:val="lt-LT"/>
              </w:rPr>
              <w:t>20</w:t>
            </w:r>
            <w:r w:rsidR="00B40755" w:rsidRPr="00331430">
              <w:rPr>
                <w:sz w:val="22"/>
                <w:szCs w:val="22"/>
                <w:lang w:val="lt-LT"/>
              </w:rPr>
              <w:t xml:space="preserve">24 </w:t>
            </w:r>
            <w:r w:rsidRPr="00331430">
              <w:rPr>
                <w:sz w:val="22"/>
                <w:szCs w:val="22"/>
                <w:lang w:val="lt-LT"/>
              </w:rPr>
              <w:t xml:space="preserve"> </w:t>
            </w:r>
            <w:r w:rsidR="006037F7" w:rsidRPr="00331430">
              <w:rPr>
                <w:sz w:val="22"/>
                <w:szCs w:val="22"/>
                <w:lang w:val="lt-LT"/>
              </w:rPr>
              <w:t>m. ...........</w:t>
            </w:r>
            <w:r w:rsidRPr="00331430">
              <w:rPr>
                <w:sz w:val="22"/>
                <w:szCs w:val="22"/>
                <w:lang w:val="lt-LT"/>
              </w:rPr>
              <w:t xml:space="preserve"> d.</w:t>
            </w:r>
          </w:p>
        </w:tc>
      </w:tr>
    </w:tbl>
    <w:p w14:paraId="1E804B89" w14:textId="77777777" w:rsidR="004D3D0B" w:rsidRPr="00331430" w:rsidRDefault="004D3D0B" w:rsidP="00507E39">
      <w:pPr>
        <w:widowControl w:val="0"/>
        <w:rPr>
          <w:sz w:val="22"/>
          <w:szCs w:val="22"/>
          <w:lang w:val="lt-LT"/>
        </w:rPr>
      </w:pPr>
    </w:p>
    <w:p w14:paraId="3ADE91B3" w14:textId="77777777" w:rsidR="004D3D0B" w:rsidRPr="00331430" w:rsidRDefault="004D3D0B" w:rsidP="00507E39">
      <w:pPr>
        <w:widowControl w:val="0"/>
        <w:rPr>
          <w:sz w:val="22"/>
          <w:szCs w:val="22"/>
          <w:u w:val="single"/>
          <w:lang w:val="lt-LT"/>
        </w:rPr>
      </w:pPr>
    </w:p>
    <w:p w14:paraId="07884C15" w14:textId="1BA04746" w:rsidR="00887E16" w:rsidRPr="00331430" w:rsidRDefault="00887E16" w:rsidP="00015F03">
      <w:pPr>
        <w:pStyle w:val="Body2"/>
      </w:pPr>
      <w:r w:rsidRPr="00331430">
        <w:t xml:space="preserve">Viešoji įstaiga Vilniaus universiteto ligoninė Santaros klinikos (toliau – </w:t>
      </w:r>
      <w:r w:rsidRPr="00331430">
        <w:rPr>
          <w:b/>
        </w:rPr>
        <w:t>Pirkėjas</w:t>
      </w:r>
      <w:r w:rsidR="006E270A" w:rsidRPr="00331430">
        <w:t>), atstovaujama</w:t>
      </w:r>
      <w:r w:rsidRPr="00331430">
        <w:t xml:space="preserve"> </w:t>
      </w:r>
      <w:r w:rsidR="002F6992" w:rsidRPr="00331430">
        <w:t xml:space="preserve">generalinio direktoriaus </w:t>
      </w:r>
      <w:r w:rsidR="00BB3C72" w:rsidRPr="00331430">
        <w:t>Tomo Jovaišos</w:t>
      </w:r>
      <w:r w:rsidR="002F6992" w:rsidRPr="00331430">
        <w:t xml:space="preserve">, veikiančio pagal įmonės įstatus </w:t>
      </w:r>
      <w:r w:rsidRPr="00331430">
        <w:t xml:space="preserve">ir ...................(toliau – </w:t>
      </w:r>
      <w:r w:rsidRPr="00331430">
        <w:rPr>
          <w:b/>
        </w:rPr>
        <w:t>Pardavėjas</w:t>
      </w:r>
      <w:r w:rsidRPr="00331430">
        <w:t>), atstovaujama direktoriaus.................., veikiančio pagal įmonės įstatus, laimėjusi</w:t>
      </w:r>
      <w:r w:rsidR="00B40755" w:rsidRPr="00331430">
        <w:t xml:space="preserve"> mažos vertės apklausos</w:t>
      </w:r>
      <w:r w:rsidR="009019B6" w:rsidRPr="00331430">
        <w:t xml:space="preserve"> būdu vykdytą</w:t>
      </w:r>
      <w:r w:rsidR="00027F9E" w:rsidRPr="00331430">
        <w:t xml:space="preserve"> viešąjį pirkimą</w:t>
      </w:r>
      <w:r w:rsidR="00027F9E" w:rsidRPr="00331430">
        <w:rPr>
          <w:i/>
          <w:iCs/>
        </w:rPr>
        <w:t xml:space="preserve"> </w:t>
      </w:r>
      <w:r w:rsidR="00BB3C72" w:rsidRPr="00331430">
        <w:rPr>
          <w:i/>
          <w:iCs/>
        </w:rPr>
        <w:t>„</w:t>
      </w:r>
      <w:r w:rsidR="00B82C3A" w:rsidRPr="00B82C3A">
        <w:rPr>
          <w:i/>
          <w:iCs/>
        </w:rPr>
        <w:t>Medienos plokštės ir gaminiai (</w:t>
      </w:r>
      <w:r w:rsidR="006B6C4D">
        <w:rPr>
          <w:i/>
          <w:iCs/>
        </w:rPr>
        <w:t>9873</w:t>
      </w:r>
      <w:r w:rsidR="00B82C3A" w:rsidRPr="00B82C3A">
        <w:rPr>
          <w:i/>
          <w:iCs/>
        </w:rPr>
        <w:t>)</w:t>
      </w:r>
      <w:r w:rsidR="00BB3C72" w:rsidRPr="00331430">
        <w:rPr>
          <w:i/>
          <w:iCs/>
        </w:rPr>
        <w:t xml:space="preserve">“ </w:t>
      </w:r>
      <w:r w:rsidR="0064546C" w:rsidRPr="00331430">
        <w:rPr>
          <w:iCs/>
        </w:rPr>
        <w:t>(pirkimo Nr.__)</w:t>
      </w:r>
      <w:r w:rsidR="00DA7872" w:rsidRPr="00331430">
        <w:rPr>
          <w:iCs/>
        </w:rPr>
        <w:t xml:space="preserve"> </w:t>
      </w:r>
      <w:r w:rsidR="00B7313C" w:rsidRPr="00331430">
        <w:t xml:space="preserve">, </w:t>
      </w:r>
      <w:r w:rsidRPr="00331430">
        <w:t>(toliau - Pirkimas), sudarė šią sutartį:</w:t>
      </w:r>
    </w:p>
    <w:p w14:paraId="12DB831F" w14:textId="77777777" w:rsidR="004D3D0B" w:rsidRPr="00331430" w:rsidRDefault="004D3D0B" w:rsidP="00507E39">
      <w:pPr>
        <w:jc w:val="both"/>
        <w:rPr>
          <w:sz w:val="22"/>
          <w:szCs w:val="22"/>
          <w:lang w:val="lt-LT"/>
        </w:rPr>
      </w:pPr>
    </w:p>
    <w:p w14:paraId="0A41E64D"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SUTARTIES OBJEKTAS</w:t>
      </w:r>
    </w:p>
    <w:p w14:paraId="1D2CC7A1" w14:textId="77777777" w:rsidR="004D3D0B" w:rsidRPr="00331430" w:rsidRDefault="004D3D0B" w:rsidP="00507E39">
      <w:pPr>
        <w:jc w:val="both"/>
        <w:rPr>
          <w:sz w:val="22"/>
          <w:szCs w:val="22"/>
          <w:lang w:val="lt-LT"/>
        </w:rPr>
      </w:pPr>
    </w:p>
    <w:p w14:paraId="59F3330B" w14:textId="1FD7E0A5" w:rsidR="004D3D0B" w:rsidRPr="00331430" w:rsidRDefault="004D3D0B" w:rsidP="00507E39">
      <w:pPr>
        <w:jc w:val="both"/>
        <w:rPr>
          <w:sz w:val="22"/>
          <w:szCs w:val="22"/>
          <w:lang w:val="lt-LT"/>
        </w:rPr>
      </w:pPr>
      <w:r w:rsidRPr="00331430">
        <w:rPr>
          <w:sz w:val="22"/>
          <w:szCs w:val="22"/>
          <w:lang w:val="lt-LT"/>
        </w:rPr>
        <w:t>1.1. Pardavėjas įsipareigoja parduoti Pirkėj</w:t>
      </w:r>
      <w:r w:rsidR="00206FCE" w:rsidRPr="00331430">
        <w:rPr>
          <w:sz w:val="22"/>
          <w:szCs w:val="22"/>
          <w:lang w:val="lt-LT"/>
        </w:rPr>
        <w:t xml:space="preserve">ui </w:t>
      </w:r>
      <w:r w:rsidR="00CA7077" w:rsidRPr="00331430">
        <w:rPr>
          <w:sz w:val="22"/>
          <w:szCs w:val="22"/>
          <w:lang w:val="lt-LT"/>
        </w:rPr>
        <w:t>......................</w:t>
      </w:r>
      <w:r w:rsidR="00BB3C72" w:rsidRPr="00331430">
        <w:rPr>
          <w:sz w:val="22"/>
          <w:szCs w:val="22"/>
          <w:lang w:val="lt-LT"/>
        </w:rPr>
        <w:t xml:space="preserve"> </w:t>
      </w:r>
      <w:r w:rsidR="0099739F" w:rsidRPr="00331430">
        <w:rPr>
          <w:sz w:val="22"/>
          <w:szCs w:val="22"/>
          <w:lang w:val="lt-LT"/>
        </w:rPr>
        <w:t>(</w:t>
      </w:r>
      <w:r w:rsidRPr="00331430">
        <w:rPr>
          <w:sz w:val="22"/>
          <w:szCs w:val="22"/>
          <w:lang w:val="lt-LT"/>
        </w:rPr>
        <w:t xml:space="preserve">toliau – Prekės), o </w:t>
      </w:r>
      <w:r w:rsidR="00156A30" w:rsidRPr="00331430">
        <w:rPr>
          <w:sz w:val="22"/>
          <w:szCs w:val="22"/>
          <w:lang w:val="lt-LT"/>
        </w:rPr>
        <w:t>P</w:t>
      </w:r>
      <w:r w:rsidR="00F22DC6" w:rsidRPr="00331430">
        <w:rPr>
          <w:sz w:val="22"/>
          <w:szCs w:val="22"/>
          <w:lang w:val="lt-LT"/>
        </w:rPr>
        <w:t>irkėjas įsipareigoja priimti j</w:t>
      </w:r>
      <w:r w:rsidR="00206FCE" w:rsidRPr="00331430">
        <w:rPr>
          <w:sz w:val="22"/>
          <w:szCs w:val="22"/>
          <w:lang w:val="lt-LT"/>
        </w:rPr>
        <w:t>as</w:t>
      </w:r>
      <w:r w:rsidR="00D64D74" w:rsidRPr="00331430">
        <w:rPr>
          <w:sz w:val="22"/>
          <w:szCs w:val="22"/>
          <w:lang w:val="lt-LT"/>
        </w:rPr>
        <w:t xml:space="preserve"> ir už jas</w:t>
      </w:r>
      <w:r w:rsidRPr="00331430">
        <w:rPr>
          <w:sz w:val="22"/>
          <w:szCs w:val="22"/>
          <w:lang w:val="lt-LT"/>
        </w:rPr>
        <w:t xml:space="preserve"> sumokėti šioje sutartyje nurodytą kainą sutarties 6 p. numatyta tvarka.</w:t>
      </w:r>
    </w:p>
    <w:p w14:paraId="61FA18BE" w14:textId="77777777" w:rsidR="004D3D0B" w:rsidRPr="00331430" w:rsidRDefault="004D3D0B" w:rsidP="00507E39">
      <w:pPr>
        <w:jc w:val="both"/>
        <w:rPr>
          <w:sz w:val="22"/>
          <w:szCs w:val="22"/>
          <w:lang w:val="lt-LT"/>
        </w:rPr>
      </w:pPr>
    </w:p>
    <w:p w14:paraId="52941281"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SUTARTIES VERTĖ</w:t>
      </w:r>
    </w:p>
    <w:p w14:paraId="1596C4C5" w14:textId="77777777" w:rsidR="004D3D0B" w:rsidRPr="00331430" w:rsidRDefault="004D3D0B" w:rsidP="00BB3C72">
      <w:pPr>
        <w:pStyle w:val="ListParagraph"/>
        <w:ind w:left="0" w:hanging="11"/>
        <w:rPr>
          <w:rFonts w:ascii="Times New Roman" w:hAnsi="Times New Roman"/>
          <w:b/>
          <w:sz w:val="22"/>
          <w:szCs w:val="22"/>
          <w:lang w:val="lt-LT"/>
        </w:rPr>
      </w:pPr>
    </w:p>
    <w:p w14:paraId="2B318B79" w14:textId="7CBBA1CB" w:rsidR="00492863" w:rsidRPr="00331430" w:rsidRDefault="00D64D74" w:rsidP="00BB3C72">
      <w:pPr>
        <w:widowControl w:val="0"/>
        <w:pBdr>
          <w:top w:val="nil"/>
          <w:left w:val="nil"/>
          <w:bottom w:val="nil"/>
          <w:right w:val="nil"/>
          <w:between w:val="nil"/>
          <w:bar w:val="nil"/>
        </w:pBdr>
        <w:tabs>
          <w:tab w:val="left" w:pos="0"/>
          <w:tab w:val="left" w:pos="567"/>
        </w:tabs>
        <w:ind w:hanging="11"/>
        <w:jc w:val="both"/>
        <w:rPr>
          <w:sz w:val="22"/>
          <w:szCs w:val="22"/>
          <w:bdr w:val="nil"/>
          <w:lang w:val="lt-LT" w:eastAsia="lt-LT"/>
        </w:rPr>
      </w:pPr>
      <w:r w:rsidRPr="00331430">
        <w:rPr>
          <w:sz w:val="22"/>
          <w:szCs w:val="22"/>
          <w:lang w:val="lt-LT"/>
        </w:rPr>
        <w:t xml:space="preserve">2.1. </w:t>
      </w:r>
      <w:r w:rsidR="00492863" w:rsidRPr="00331430">
        <w:rPr>
          <w:sz w:val="22"/>
          <w:szCs w:val="22"/>
          <w:lang w:val="lt-LT"/>
        </w:rPr>
        <w:t xml:space="preserve">Sutarčiai taikomas </w:t>
      </w:r>
      <w:r w:rsidR="00492863" w:rsidRPr="00331430">
        <w:rPr>
          <w:b/>
          <w:sz w:val="22"/>
          <w:szCs w:val="22"/>
          <w:lang w:val="lt-LT"/>
        </w:rPr>
        <w:t xml:space="preserve">fiksuotų įkainių maksimalios </w:t>
      </w:r>
      <w:r w:rsidR="009019B6" w:rsidRPr="00331430">
        <w:rPr>
          <w:b/>
          <w:sz w:val="22"/>
          <w:szCs w:val="22"/>
          <w:lang w:val="lt-LT"/>
        </w:rPr>
        <w:t>sumos</w:t>
      </w:r>
      <w:r w:rsidR="00492863" w:rsidRPr="00331430">
        <w:rPr>
          <w:b/>
          <w:sz w:val="22"/>
          <w:szCs w:val="22"/>
          <w:lang w:val="lt-LT"/>
        </w:rPr>
        <w:t xml:space="preserve"> kainodaros metodas</w:t>
      </w:r>
      <w:r w:rsidR="00492863" w:rsidRPr="00331430">
        <w:rPr>
          <w:sz w:val="22"/>
          <w:szCs w:val="22"/>
          <w:lang w:val="lt-LT"/>
        </w:rPr>
        <w:t xml:space="preserve">. Sutartyje nustatyti </w:t>
      </w:r>
      <w:r w:rsidR="00492863" w:rsidRPr="00331430">
        <w:rPr>
          <w:b/>
          <w:sz w:val="22"/>
          <w:szCs w:val="22"/>
          <w:lang w:val="lt-LT"/>
        </w:rPr>
        <w:t>fiksuoti prekių įkainiai ir</w:t>
      </w:r>
      <w:r w:rsidR="00492863" w:rsidRPr="00331430">
        <w:rPr>
          <w:b/>
          <w:sz w:val="22"/>
          <w:szCs w:val="22"/>
          <w:lang w:val="lt-LT" w:eastAsia="lt-LT"/>
        </w:rPr>
        <w:t xml:space="preserve"> perkamų prekių</w:t>
      </w:r>
      <w:r w:rsidR="00492863" w:rsidRPr="00331430">
        <w:rPr>
          <w:sz w:val="22"/>
          <w:szCs w:val="22"/>
          <w:lang w:val="lt-LT" w:eastAsia="lt-LT"/>
        </w:rPr>
        <w:t xml:space="preserve"> </w:t>
      </w:r>
      <w:r w:rsidR="00492863" w:rsidRPr="00331430">
        <w:rPr>
          <w:b/>
          <w:sz w:val="22"/>
          <w:szCs w:val="22"/>
          <w:lang w:val="lt-LT" w:eastAsia="lt-LT"/>
        </w:rPr>
        <w:t>preliminarūs kiekiai</w:t>
      </w:r>
      <w:r w:rsidR="00492863" w:rsidRPr="00331430">
        <w:rPr>
          <w:sz w:val="22"/>
          <w:szCs w:val="22"/>
          <w:lang w:val="lt-LT" w:eastAsia="lt-LT"/>
        </w:rPr>
        <w:t xml:space="preserve">, kurie </w:t>
      </w:r>
      <w:r w:rsidR="00492863" w:rsidRPr="00331430">
        <w:rPr>
          <w:sz w:val="22"/>
          <w:szCs w:val="22"/>
          <w:lang w:val="lt-LT"/>
        </w:rPr>
        <w:t>nurodyti šios sutarties priede Nr. 1.</w:t>
      </w:r>
      <w:r w:rsidR="00492863" w:rsidRPr="00331430">
        <w:rPr>
          <w:i/>
          <w:sz w:val="22"/>
          <w:szCs w:val="22"/>
          <w:lang w:val="lt-LT" w:eastAsia="lt-LT"/>
        </w:rPr>
        <w:t xml:space="preserve"> </w:t>
      </w:r>
    </w:p>
    <w:p w14:paraId="5F80D03A" w14:textId="77777777" w:rsidR="002166AF" w:rsidRPr="00331430" w:rsidRDefault="004D3D0B"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sz w:val="22"/>
          <w:szCs w:val="22"/>
          <w:lang w:val="lt-LT"/>
        </w:rPr>
        <w:t xml:space="preserve">2.2. </w:t>
      </w:r>
      <w:r w:rsidR="002166AF" w:rsidRPr="00331430">
        <w:rPr>
          <w:rFonts w:ascii="Times New Roman" w:hAnsi="Times New Roman"/>
          <w:sz w:val="22"/>
          <w:szCs w:val="22"/>
          <w:lang w:val="lt-LT"/>
        </w:rPr>
        <w:t>Pradinės sutarties vertė be PVM ............... Eur (................</w:t>
      </w:r>
      <w:r w:rsidR="002166AF" w:rsidRPr="00331430">
        <w:rPr>
          <w:rFonts w:ascii="Times New Roman" w:hAnsi="Times New Roman"/>
          <w:i/>
          <w:sz w:val="22"/>
          <w:szCs w:val="22"/>
          <w:lang w:val="lt-LT"/>
        </w:rPr>
        <w:t>žodžiais</w:t>
      </w:r>
      <w:r w:rsidR="002166AF" w:rsidRPr="00331430">
        <w:rPr>
          <w:rFonts w:ascii="Times New Roman" w:hAnsi="Times New Roman"/>
          <w:sz w:val="22"/>
          <w:szCs w:val="22"/>
          <w:lang w:val="lt-LT"/>
        </w:rPr>
        <w:t xml:space="preserve">). </w:t>
      </w:r>
    </w:p>
    <w:p w14:paraId="6BC13AFA" w14:textId="77777777" w:rsidR="002166AF" w:rsidRPr="00331430" w:rsidRDefault="002166AF"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sz w:val="22"/>
          <w:szCs w:val="22"/>
          <w:lang w:val="lt-LT"/>
        </w:rPr>
        <w:t>PVM suma ......  Eur (..............</w:t>
      </w:r>
      <w:r w:rsidRPr="00331430">
        <w:rPr>
          <w:rFonts w:ascii="Times New Roman" w:hAnsi="Times New Roman"/>
          <w:i/>
          <w:sz w:val="22"/>
          <w:szCs w:val="22"/>
          <w:lang w:val="lt-LT"/>
        </w:rPr>
        <w:t>žodžiais</w:t>
      </w:r>
      <w:r w:rsidRPr="00331430">
        <w:rPr>
          <w:rFonts w:ascii="Times New Roman" w:hAnsi="Times New Roman"/>
          <w:sz w:val="22"/>
          <w:szCs w:val="22"/>
          <w:lang w:val="lt-LT"/>
        </w:rPr>
        <w:t xml:space="preserve">). </w:t>
      </w:r>
    </w:p>
    <w:p w14:paraId="6F0076F6" w14:textId="77777777" w:rsidR="002166AF" w:rsidRPr="00331430" w:rsidRDefault="002166AF"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b/>
          <w:sz w:val="22"/>
          <w:szCs w:val="22"/>
          <w:lang w:val="lt-LT"/>
        </w:rPr>
        <w:t>Sutarties kaina su PVM</w:t>
      </w:r>
      <w:r w:rsidRPr="00331430">
        <w:rPr>
          <w:rFonts w:ascii="Times New Roman" w:hAnsi="Times New Roman"/>
          <w:sz w:val="22"/>
          <w:szCs w:val="22"/>
          <w:lang w:val="lt-LT"/>
        </w:rPr>
        <w:t xml:space="preserve"> ........Eur (..............</w:t>
      </w:r>
      <w:r w:rsidRPr="00331430">
        <w:rPr>
          <w:rFonts w:ascii="Times New Roman" w:hAnsi="Times New Roman"/>
          <w:i/>
          <w:sz w:val="22"/>
          <w:szCs w:val="22"/>
          <w:lang w:val="lt-LT"/>
        </w:rPr>
        <w:t>žodžiais</w:t>
      </w:r>
      <w:r w:rsidRPr="00331430">
        <w:rPr>
          <w:rFonts w:ascii="Times New Roman" w:hAnsi="Times New Roman"/>
          <w:sz w:val="22"/>
          <w:szCs w:val="22"/>
          <w:lang w:val="lt-LT"/>
        </w:rPr>
        <w:t>).</w:t>
      </w:r>
    </w:p>
    <w:p w14:paraId="46CEAFAC" w14:textId="12B321D6" w:rsidR="000370A0" w:rsidRPr="00331430" w:rsidRDefault="000370A0" w:rsidP="00BB3C72">
      <w:pPr>
        <w:tabs>
          <w:tab w:val="left" w:pos="0"/>
        </w:tabs>
        <w:ind w:hanging="11"/>
        <w:contextualSpacing/>
        <w:jc w:val="both"/>
        <w:rPr>
          <w:sz w:val="22"/>
          <w:szCs w:val="22"/>
          <w:lang w:val="lt-LT"/>
        </w:rPr>
      </w:pPr>
      <w:r w:rsidRPr="00331430">
        <w:rPr>
          <w:sz w:val="22"/>
          <w:szCs w:val="22"/>
          <w:lang w:val="lt-LT"/>
        </w:rPr>
        <w:t>2.3. Įkainiai sutarties vykdymo laikotarpiu negalės būti keičiami per visą sutarties vykdymo laikotarpį, išskyrus kai pasikeičia pridėtinės vertės mokestis (PVM)</w:t>
      </w:r>
      <w:r w:rsidR="00BB3C72" w:rsidRPr="00331430">
        <w:rPr>
          <w:lang w:val="lt-LT"/>
        </w:rPr>
        <w:t xml:space="preserve"> </w:t>
      </w:r>
      <w:r w:rsidR="00BB3C72" w:rsidRPr="00331430">
        <w:rPr>
          <w:sz w:val="22"/>
          <w:szCs w:val="22"/>
          <w:lang w:val="lt-LT"/>
        </w:rPr>
        <w:t xml:space="preserve">arba taikoma Sutarties 2.4 punkte numatyta tvarka. </w:t>
      </w:r>
      <w:r w:rsidRPr="00331430">
        <w:rPr>
          <w:sz w:val="22"/>
          <w:szCs w:val="22"/>
          <w:lang w:val="lt-LT"/>
        </w:rPr>
        <w:t xml:space="preserve">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35C4CABF" w14:textId="77777777" w:rsidR="00BB3C72" w:rsidRPr="00331430" w:rsidRDefault="00BB3C72" w:rsidP="00BB3C72">
      <w:pPr>
        <w:tabs>
          <w:tab w:val="left" w:pos="0"/>
        </w:tabs>
        <w:ind w:hanging="11"/>
        <w:jc w:val="both"/>
        <w:rPr>
          <w:sz w:val="22"/>
          <w:szCs w:val="22"/>
          <w:lang w:val="lt-LT"/>
        </w:rPr>
      </w:pPr>
      <w:r w:rsidRPr="00331430">
        <w:rPr>
          <w:sz w:val="22"/>
          <w:szCs w:val="22"/>
          <w:lang w:val="lt-LT"/>
        </w:rPr>
        <w:t xml:space="preserve">2.4. Sutartyje numatytų </w:t>
      </w:r>
      <w:r w:rsidRPr="00331430">
        <w:rPr>
          <w:sz w:val="22"/>
          <w:szCs w:val="22"/>
          <w:u w:val="single"/>
          <w:lang w:val="lt-LT"/>
        </w:rPr>
        <w:t>įkainių perskaičiavimo (keitimo) tvarka</w:t>
      </w:r>
      <w:r w:rsidRPr="00331430">
        <w:rPr>
          <w:sz w:val="22"/>
          <w:szCs w:val="22"/>
          <w:lang w:val="lt-LT"/>
        </w:rPr>
        <w:t>:</w:t>
      </w:r>
    </w:p>
    <w:p w14:paraId="59A2C6C5" w14:textId="77777777" w:rsidR="00BB3C72" w:rsidRPr="00331430" w:rsidRDefault="00BB3C72" w:rsidP="00BB3C72">
      <w:pPr>
        <w:tabs>
          <w:tab w:val="left" w:pos="0"/>
        </w:tabs>
        <w:ind w:hanging="11"/>
        <w:jc w:val="both"/>
        <w:rPr>
          <w:sz w:val="22"/>
          <w:szCs w:val="22"/>
          <w:lang w:val="lt-LT"/>
        </w:rPr>
      </w:pPr>
      <w:r w:rsidRPr="00331430">
        <w:rPr>
          <w:sz w:val="22"/>
          <w:szCs w:val="22"/>
          <w:lang w:val="lt-LT"/>
        </w:rPr>
        <w:t xml:space="preserve">2.4.1. Bet kuri Sutarties šalis Sutarties galiojimo metu turi teisę inicijuoti Sutartyje numatytų įkainių perskaičiavimą (keitimą) ne anksčiau kaip po 6 (šešių) mėnesių nuo </w:t>
      </w:r>
      <w:sdt>
        <w:sdtPr>
          <w:rPr>
            <w:sz w:val="22"/>
            <w:szCs w:val="22"/>
            <w:lang w:val="lt-LT"/>
          </w:rPr>
          <w:alias w:val="Pasirinkite"/>
          <w:tag w:val="Pasirinkite"/>
          <w:id w:val="-1461952951"/>
          <w:placeholder>
            <w:docPart w:val="74E6BE8652D2425AA16E58DF1DA1B37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1430">
            <w:rPr>
              <w:sz w:val="22"/>
              <w:szCs w:val="22"/>
              <w:lang w:val="lt-LT"/>
            </w:rPr>
            <w:t>Sutarties sudarymo dienos</w:t>
          </w:r>
        </w:sdtContent>
      </w:sdt>
      <w:r w:rsidRPr="00331430">
        <w:rPr>
          <w:sz w:val="22"/>
          <w:szCs w:val="22"/>
          <w:lang w:val="lt-LT"/>
        </w:rPr>
        <w:t xml:space="preserve"> (</w:t>
      </w:r>
      <w:r w:rsidRPr="00331430">
        <w:rPr>
          <w:iCs/>
          <w:sz w:val="22"/>
          <w:szCs w:val="22"/>
          <w:lang w:val="lt-LT"/>
        </w:rPr>
        <w:t>jeigu perskaičiavimas jau buvo atliktas – nuo paskutinio perskaičiavimo pagal šį punktą dienos</w:t>
      </w:r>
      <w:r w:rsidRPr="00331430">
        <w:rPr>
          <w:sz w:val="22"/>
          <w:szCs w:val="22"/>
          <w:lang w:val="lt-LT"/>
        </w:rPr>
        <w:t>), jeigu Vartojimo prekių ir paslaugų kainų pokytis (k), apskaičiuotas kaip nustatyta 2.4.4 punkte, viršija 5%. Atlikdamos perskaičiavimą Šalys vadovaujasi Lietuvos Statistikos Departamento (toliau – LSD) viešai Oficialiosios statistikos portale paskelbtais Rodiklių duomenų bazės duomenimis, iš kitos Šalies nereikalaudamos pateikti oficialaus VDA ar kitos institucijos išduoto dokumento ar patvirtinimo.</w:t>
      </w:r>
    </w:p>
    <w:p w14:paraId="54B0550C" w14:textId="77777777" w:rsidR="00BB3C72" w:rsidRPr="00331430" w:rsidRDefault="00BB3C72" w:rsidP="00BB3C72">
      <w:pPr>
        <w:tabs>
          <w:tab w:val="left" w:pos="0"/>
        </w:tabs>
        <w:ind w:hanging="11"/>
        <w:jc w:val="both"/>
        <w:rPr>
          <w:sz w:val="22"/>
          <w:szCs w:val="22"/>
          <w:lang w:val="lt-LT"/>
        </w:rPr>
      </w:pPr>
      <w:r w:rsidRPr="00331430">
        <w:rPr>
          <w:sz w:val="22"/>
          <w:szCs w:val="22"/>
          <w:lang w:val="lt-LT"/>
        </w:rPr>
        <w:t>2.4.2. Šalys privalo Susitarime nurodyti indekso reikšmę laikotarpio pradžioje ir jos nustatymo datą, indekso reikšmę laikotarpio pabaigoje ir jos nustatymo datą, kainų pokytį (k), perskaičiuotus įkainius, perskaičiuotą pradinės sutarties vertę.</w:t>
      </w:r>
    </w:p>
    <w:p w14:paraId="0BBB9344" w14:textId="77777777" w:rsidR="00BB3C72" w:rsidRPr="00331430" w:rsidRDefault="00BB3C72" w:rsidP="00BB3C72">
      <w:pPr>
        <w:tabs>
          <w:tab w:val="left" w:pos="0"/>
        </w:tabs>
        <w:ind w:hanging="11"/>
        <w:jc w:val="both"/>
        <w:rPr>
          <w:sz w:val="22"/>
          <w:szCs w:val="22"/>
          <w:lang w:val="lt-LT"/>
        </w:rPr>
      </w:pPr>
      <w:r w:rsidRPr="00331430">
        <w:rPr>
          <w:sz w:val="22"/>
          <w:szCs w:val="22"/>
          <w:lang w:val="lt-LT"/>
        </w:rPr>
        <w:t>2.4.3. Perskaičiuotieji įkainiai taikomi užsakymams, pateiktiems po to, kai Šalys sudaro susitarimą dėl įkainių perskaičiavimo.</w:t>
      </w:r>
    </w:p>
    <w:p w14:paraId="360D4C61" w14:textId="77777777" w:rsidR="00BB3C72" w:rsidRPr="00331430" w:rsidRDefault="00BB3C72" w:rsidP="00BB3C72">
      <w:pPr>
        <w:tabs>
          <w:tab w:val="left" w:pos="0"/>
        </w:tabs>
        <w:ind w:hanging="11"/>
        <w:jc w:val="both"/>
        <w:rPr>
          <w:sz w:val="22"/>
          <w:szCs w:val="22"/>
          <w:lang w:val="lt-LT"/>
        </w:rPr>
      </w:pPr>
      <w:r w:rsidRPr="00331430">
        <w:rPr>
          <w:sz w:val="22"/>
          <w:szCs w:val="22"/>
          <w:lang w:val="lt-LT"/>
        </w:rPr>
        <w:t>2.4.4. Nauji įkainiai apskaičiuojami pagal formulę:</w:t>
      </w:r>
    </w:p>
    <w:p w14:paraId="3737F350" w14:textId="77777777" w:rsidR="00BB3C72" w:rsidRPr="00331430" w:rsidRDefault="00142ED7" w:rsidP="00BB3C72">
      <w:pPr>
        <w:tabs>
          <w:tab w:val="left" w:pos="0"/>
        </w:tabs>
        <w:ind w:hanging="11"/>
        <w:jc w:val="both"/>
        <w:rPr>
          <w:sz w:val="22"/>
          <w:szCs w:val="22"/>
          <w:lang w:val="lt-LT"/>
        </w:rPr>
      </w:pPr>
      <m:oMath>
        <m:sSub>
          <m:sSubPr>
            <m:ctrlPr>
              <w:rPr>
                <w:rFonts w:ascii="Cambria Math" w:hAnsi="Cambria Math"/>
                <w:i/>
                <w:sz w:val="22"/>
                <w:szCs w:val="22"/>
                <w:lang w:val="lt-LT"/>
              </w:rPr>
            </m:ctrlPr>
          </m:sSubPr>
          <m:e>
            <m:r>
              <w:rPr>
                <w:rFonts w:ascii="Cambria Math" w:hAnsi="Cambria Math"/>
                <w:sz w:val="22"/>
                <w:szCs w:val="22"/>
                <w:lang w:val="lt-LT"/>
              </w:rPr>
              <m:t>a</m:t>
            </m:r>
          </m:e>
          <m:sub>
            <m:r>
              <w:rPr>
                <w:rFonts w:ascii="Cambria Math" w:hAnsi="Cambria Math"/>
                <w:sz w:val="22"/>
                <w:szCs w:val="22"/>
                <w:lang w:val="lt-LT"/>
              </w:rPr>
              <m:t>1</m:t>
            </m:r>
          </m:sub>
        </m:sSub>
        <m:r>
          <w:rPr>
            <w:rFonts w:ascii="Cambria Math" w:hAnsi="Cambria Math"/>
            <w:sz w:val="22"/>
            <w:szCs w:val="22"/>
            <w:lang w:val="lt-LT"/>
          </w:rPr>
          <m:t>=</m:t>
        </m:r>
        <m:r>
          <w:rPr>
            <w:rFonts w:ascii="Cambria Math" w:eastAsiaTheme="minorEastAsia" w:hAnsi="Cambria Math"/>
            <w:sz w:val="22"/>
            <w:szCs w:val="22"/>
            <w:lang w:val="lt-LT"/>
          </w:rPr>
          <m:t>a</m:t>
        </m:r>
        <m:r>
          <w:rPr>
            <w:rFonts w:ascii="Cambria Math" w:eastAsiaTheme="minorEastAsia" w:hAnsi="Cambria Math"/>
            <w:sz w:val="22"/>
            <w:szCs w:val="22"/>
            <w:lang w:val="lt-LT"/>
          </w:rPr>
          <m:t>+</m:t>
        </m:r>
        <m:d>
          <m:dPr>
            <m:ctrlPr>
              <w:rPr>
                <w:rFonts w:ascii="Cambria Math" w:eastAsiaTheme="minorEastAsia" w:hAnsi="Cambria Math"/>
                <w:i/>
                <w:sz w:val="22"/>
                <w:szCs w:val="22"/>
                <w:lang w:val="lt-LT"/>
              </w:rPr>
            </m:ctrlPr>
          </m:dPr>
          <m:e>
            <m:f>
              <m:fPr>
                <m:ctrlPr>
                  <w:rPr>
                    <w:rFonts w:ascii="Cambria Math" w:eastAsiaTheme="minorEastAsia" w:hAnsi="Cambria Math"/>
                    <w:i/>
                    <w:sz w:val="22"/>
                    <w:szCs w:val="22"/>
                    <w:lang w:val="lt-LT"/>
                  </w:rPr>
                </m:ctrlPr>
              </m:fPr>
              <m:num>
                <m:r>
                  <w:rPr>
                    <w:rFonts w:ascii="Cambria Math" w:eastAsiaTheme="minorEastAsia" w:hAnsi="Cambria Math"/>
                    <w:sz w:val="22"/>
                    <w:szCs w:val="22"/>
                    <w:lang w:val="lt-LT"/>
                  </w:rPr>
                  <m:t>k</m:t>
                </m:r>
              </m:num>
              <m:den>
                <m:r>
                  <w:rPr>
                    <w:rFonts w:ascii="Cambria Math" w:eastAsiaTheme="minorEastAsia" w:hAnsi="Cambria Math"/>
                    <w:sz w:val="22"/>
                    <w:szCs w:val="22"/>
                    <w:lang w:val="lt-LT"/>
                  </w:rPr>
                  <m:t>100</m:t>
                </m:r>
              </m:den>
            </m:f>
            <m:r>
              <w:rPr>
                <w:rFonts w:ascii="Cambria Math" w:eastAsiaTheme="minorEastAsia" w:hAnsi="Cambria Math"/>
                <w:sz w:val="22"/>
                <w:szCs w:val="22"/>
                <w:lang w:val="lt-LT"/>
              </w:rPr>
              <m:t>×</m:t>
            </m:r>
            <m:r>
              <w:rPr>
                <w:rFonts w:ascii="Cambria Math" w:eastAsiaTheme="minorEastAsia" w:hAnsi="Cambria Math"/>
                <w:sz w:val="22"/>
                <w:szCs w:val="22"/>
                <w:lang w:val="lt-LT"/>
              </w:rPr>
              <m:t>a</m:t>
            </m:r>
          </m:e>
        </m:d>
      </m:oMath>
      <w:r w:rsidR="00BB3C72" w:rsidRPr="00331430">
        <w:rPr>
          <w:rFonts w:eastAsiaTheme="minorEastAsia"/>
          <w:sz w:val="22"/>
          <w:szCs w:val="22"/>
          <w:lang w:val="lt-LT"/>
        </w:rPr>
        <w:t>, kur</w:t>
      </w:r>
    </w:p>
    <w:p w14:paraId="787E283D" w14:textId="77777777" w:rsidR="00BB3C72" w:rsidRPr="00331430" w:rsidRDefault="00BB3C72" w:rsidP="00BB3C72">
      <w:pPr>
        <w:tabs>
          <w:tab w:val="left" w:pos="0"/>
        </w:tabs>
        <w:ind w:hanging="11"/>
        <w:jc w:val="both"/>
        <w:rPr>
          <w:sz w:val="22"/>
          <w:szCs w:val="22"/>
          <w:lang w:val="lt-LT"/>
        </w:rPr>
      </w:pPr>
      <w:r w:rsidRPr="00331430">
        <w:rPr>
          <w:sz w:val="22"/>
          <w:szCs w:val="22"/>
          <w:lang w:val="lt-LT"/>
        </w:rPr>
        <w:t>a – įkainis (Eur be PVM)) (jei jis jau buvo perskaičiuotas, tai po paskutinio perskaičiavimo).</w:t>
      </w:r>
    </w:p>
    <w:p w14:paraId="1ADAA6BF" w14:textId="77777777" w:rsidR="00BB3C72" w:rsidRPr="00331430" w:rsidRDefault="00BB3C72" w:rsidP="00BB3C72">
      <w:pPr>
        <w:tabs>
          <w:tab w:val="left" w:pos="0"/>
        </w:tabs>
        <w:ind w:hanging="11"/>
        <w:jc w:val="both"/>
        <w:rPr>
          <w:sz w:val="22"/>
          <w:szCs w:val="22"/>
          <w:lang w:val="lt-LT"/>
        </w:rPr>
      </w:pPr>
      <w:r w:rsidRPr="00331430">
        <w:rPr>
          <w:sz w:val="22"/>
          <w:szCs w:val="22"/>
          <w:lang w:val="lt-LT"/>
        </w:rPr>
        <w:t>a</w:t>
      </w:r>
      <w:r w:rsidRPr="00331430">
        <w:rPr>
          <w:sz w:val="22"/>
          <w:szCs w:val="22"/>
          <w:vertAlign w:val="subscript"/>
          <w:lang w:val="lt-LT"/>
        </w:rPr>
        <w:t>1</w:t>
      </w:r>
      <w:r w:rsidRPr="00331430">
        <w:rPr>
          <w:sz w:val="22"/>
          <w:szCs w:val="22"/>
          <w:lang w:val="lt-LT"/>
        </w:rPr>
        <w:t xml:space="preserve"> – perskaičiuotas (pakeistas) įkainis (Eur be PVM)</w:t>
      </w:r>
    </w:p>
    <w:p w14:paraId="513BA728" w14:textId="7400FD2B" w:rsidR="00BB3C72" w:rsidRPr="00331430" w:rsidRDefault="00BB3C72" w:rsidP="00BB3C72">
      <w:pPr>
        <w:tabs>
          <w:tab w:val="left" w:pos="0"/>
        </w:tabs>
        <w:ind w:hanging="11"/>
        <w:jc w:val="both"/>
        <w:rPr>
          <w:sz w:val="22"/>
          <w:szCs w:val="22"/>
          <w:lang w:val="lt-LT"/>
        </w:rPr>
      </w:pPr>
      <w:r w:rsidRPr="00331430">
        <w:rPr>
          <w:sz w:val="22"/>
          <w:szCs w:val="22"/>
          <w:lang w:val="lt-LT"/>
        </w:rPr>
        <w:t>k – Pagal vartotojų kainų indeksą (</w:t>
      </w:r>
      <w:sdt>
        <w:sdtPr>
          <w:rPr>
            <w:i/>
            <w:sz w:val="22"/>
            <w:szCs w:val="22"/>
            <w:lang w:val="lt-LT"/>
          </w:rPr>
          <w:id w:val="-1011140752"/>
          <w:placeholder>
            <w:docPart w:val="2ED9D88AA7AF4D40A1F2F47D1736350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B294D">
            <w:rPr>
              <w:i/>
              <w:sz w:val="22"/>
              <w:szCs w:val="22"/>
              <w:lang w:val="lt-LT"/>
            </w:rPr>
            <w:t>0431 GAMINIAI IR MEDŽIAGOS BŪSTO PRIEŽIŪRAI IR REMONTUI</w:t>
          </w:r>
        </w:sdtContent>
      </w:sdt>
      <w:r w:rsidRPr="00331430">
        <w:rPr>
          <w:sz w:val="22"/>
          <w:szCs w:val="22"/>
          <w:lang w:val="lt-LT"/>
        </w:rPr>
        <w:t xml:space="preserve">) apskaičiuotas Vartojimo prekių ir paslaugų  kainų pokytis (padidėjimas arba sumažėjimas) (%). „k“ reikšmė skaičiuojama pagal formulę: </w:t>
      </w:r>
    </w:p>
    <w:p w14:paraId="78888517" w14:textId="77777777" w:rsidR="00BB3C72" w:rsidRPr="00331430" w:rsidRDefault="00BB3C72" w:rsidP="00BB3C72">
      <w:pPr>
        <w:tabs>
          <w:tab w:val="left" w:pos="0"/>
        </w:tabs>
        <w:ind w:hanging="11"/>
        <w:jc w:val="both"/>
        <w:rPr>
          <w:rFonts w:eastAsiaTheme="minorEastAsia"/>
          <w:sz w:val="22"/>
          <w:szCs w:val="22"/>
          <w:lang w:val="lt-LT"/>
        </w:rPr>
      </w:pPr>
      <w:r w:rsidRPr="00331430">
        <w:rPr>
          <w:sz w:val="22"/>
          <w:szCs w:val="22"/>
          <w:lang w:val="lt-LT"/>
        </w:rPr>
        <w:t xml:space="preserve"> </w:t>
      </w:r>
      <m:oMath>
        <m:r>
          <w:rPr>
            <w:rFonts w:ascii="Cambria Math" w:hAnsi="Cambria Math"/>
            <w:sz w:val="22"/>
            <w:szCs w:val="22"/>
            <w:lang w:val="lt-LT"/>
          </w:rPr>
          <m:t>k =</m:t>
        </m:r>
        <m:f>
          <m:fPr>
            <m:ctrlPr>
              <w:rPr>
                <w:rFonts w:ascii="Cambria Math" w:eastAsiaTheme="minorEastAsia" w:hAnsi="Cambria Math"/>
                <w:i/>
                <w:sz w:val="22"/>
                <w:szCs w:val="22"/>
                <w:lang w:val="lt-LT"/>
              </w:rPr>
            </m:ctrlPr>
          </m:fPr>
          <m:num>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naujausias</m:t>
                </m:r>
              </m:sub>
            </m:sSub>
          </m:num>
          <m:den>
            <m:sSub>
              <m:sSubPr>
                <m:ctrlPr>
                  <w:rPr>
                    <w:rFonts w:ascii="Cambria Math" w:eastAsiaTheme="minorEastAsia" w:hAnsi="Cambria Math"/>
                    <w:i/>
                    <w:sz w:val="22"/>
                    <w:szCs w:val="22"/>
                    <w:lang w:val="lt-LT"/>
                  </w:rPr>
                </m:ctrlPr>
              </m:sSubPr>
              <m:e>
                <m:r>
                  <w:rPr>
                    <w:rFonts w:ascii="Cambria Math" w:eastAsiaTheme="minorEastAsia" w:hAnsi="Cambria Math"/>
                    <w:sz w:val="22"/>
                    <w:szCs w:val="22"/>
                    <w:lang w:val="lt-LT"/>
                  </w:rPr>
                  <m:t>Ind</m:t>
                </m:r>
              </m:e>
              <m:sub>
                <m:r>
                  <w:rPr>
                    <w:rFonts w:ascii="Cambria Math" w:eastAsiaTheme="minorEastAsia" w:hAnsi="Cambria Math"/>
                    <w:sz w:val="22"/>
                    <w:szCs w:val="22"/>
                    <w:lang w:val="lt-LT"/>
                  </w:rPr>
                  <m:t>pradžia</m:t>
                </m:r>
              </m:sub>
            </m:sSub>
          </m:den>
        </m:f>
        <m:r>
          <w:rPr>
            <w:rFonts w:ascii="Cambria Math" w:eastAsiaTheme="minorEastAsia" w:hAnsi="Cambria Math"/>
            <w:sz w:val="22"/>
            <w:szCs w:val="22"/>
            <w:lang w:val="lt-LT"/>
          </w:rPr>
          <m:t>×100-100</m:t>
        </m:r>
      </m:oMath>
      <w:r w:rsidRPr="00331430">
        <w:rPr>
          <w:rFonts w:eastAsiaTheme="minorEastAsia"/>
          <w:sz w:val="22"/>
          <w:szCs w:val="22"/>
          <w:lang w:val="lt-LT"/>
        </w:rPr>
        <w:t>, (proc.), kur</w:t>
      </w:r>
    </w:p>
    <w:p w14:paraId="2866C236" w14:textId="63C382BB" w:rsidR="00BB3C72" w:rsidRPr="00331430" w:rsidRDefault="00BB3C72" w:rsidP="00BB3C72">
      <w:pPr>
        <w:tabs>
          <w:tab w:val="left" w:pos="0"/>
        </w:tabs>
        <w:ind w:hanging="11"/>
        <w:jc w:val="both"/>
        <w:rPr>
          <w:sz w:val="22"/>
          <w:szCs w:val="22"/>
          <w:lang w:val="lt-LT"/>
        </w:rPr>
      </w:pPr>
      <w:proofErr w:type="spellStart"/>
      <w:r w:rsidRPr="00331430">
        <w:rPr>
          <w:sz w:val="22"/>
          <w:szCs w:val="22"/>
          <w:lang w:val="lt-LT"/>
        </w:rPr>
        <w:t>Ind</w:t>
      </w:r>
      <w:r w:rsidRPr="00331430">
        <w:rPr>
          <w:sz w:val="22"/>
          <w:szCs w:val="22"/>
          <w:vertAlign w:val="subscript"/>
          <w:lang w:val="lt-LT"/>
        </w:rPr>
        <w:t>naujausias</w:t>
      </w:r>
      <w:proofErr w:type="spellEnd"/>
      <w:r w:rsidRPr="00331430">
        <w:rPr>
          <w:sz w:val="22"/>
          <w:szCs w:val="22"/>
          <w:lang w:val="lt-LT"/>
        </w:rPr>
        <w:t xml:space="preserve"> – kreipimosi dėl kainos perskaičiavimo išsiuntimo kitai šaliai datą naujausias paskelbtas vartojimo prekių ir paslaugų indeksas (</w:t>
      </w:r>
      <w:sdt>
        <w:sdtPr>
          <w:rPr>
            <w:sz w:val="22"/>
            <w:szCs w:val="22"/>
            <w:lang w:val="lt-LT"/>
          </w:rPr>
          <w:id w:val="1296644698"/>
          <w:placeholder>
            <w:docPart w:val="DC1D4943F7A64153A2CCDD8FA180F4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B294D">
            <w:rPr>
              <w:sz w:val="22"/>
              <w:szCs w:val="22"/>
              <w:lang w:val="lt-LT"/>
            </w:rPr>
            <w:t>0431 GAMINIAI IR MEDŽIAGOS BŪSTO PRIEŽIŪRAI IR REMONTUI</w:t>
          </w:r>
        </w:sdtContent>
      </w:sdt>
      <w:r w:rsidRPr="00331430">
        <w:rPr>
          <w:sz w:val="22"/>
          <w:szCs w:val="22"/>
          <w:lang w:val="lt-LT"/>
        </w:rPr>
        <w:t>).</w:t>
      </w:r>
    </w:p>
    <w:p w14:paraId="09355907" w14:textId="71950CB5" w:rsidR="00BB3C72" w:rsidRPr="00331430" w:rsidRDefault="00BB3C72" w:rsidP="00BB3C72">
      <w:pPr>
        <w:tabs>
          <w:tab w:val="left" w:pos="0"/>
        </w:tabs>
        <w:ind w:hanging="11"/>
        <w:jc w:val="both"/>
        <w:rPr>
          <w:sz w:val="22"/>
          <w:szCs w:val="22"/>
          <w:lang w:val="lt-LT"/>
        </w:rPr>
      </w:pPr>
      <w:proofErr w:type="spellStart"/>
      <w:r w:rsidRPr="00331430">
        <w:rPr>
          <w:sz w:val="22"/>
          <w:szCs w:val="22"/>
          <w:lang w:val="lt-LT"/>
        </w:rPr>
        <w:t>Ind</w:t>
      </w:r>
      <w:r w:rsidRPr="00331430">
        <w:rPr>
          <w:sz w:val="22"/>
          <w:szCs w:val="22"/>
          <w:vertAlign w:val="subscript"/>
          <w:lang w:val="lt-LT"/>
        </w:rPr>
        <w:t>pradžia</w:t>
      </w:r>
      <w:proofErr w:type="spellEnd"/>
      <w:r w:rsidRPr="00331430">
        <w:rPr>
          <w:sz w:val="22"/>
          <w:szCs w:val="22"/>
          <w:lang w:val="lt-LT"/>
        </w:rPr>
        <w:t xml:space="preserve"> – laikotarpio pradžios datos (mėnesio) vartojimo prekių ir paslaugų indeksas (</w:t>
      </w:r>
      <w:sdt>
        <w:sdtPr>
          <w:rPr>
            <w:i/>
            <w:sz w:val="22"/>
            <w:szCs w:val="22"/>
            <w:lang w:val="lt-LT"/>
          </w:rPr>
          <w:id w:val="-1902665971"/>
          <w:placeholder>
            <w:docPart w:val="BCC0E077ACF04283AB9924146AE09A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66CDC">
            <w:rPr>
              <w:i/>
              <w:sz w:val="22"/>
              <w:szCs w:val="22"/>
              <w:lang w:val="lt-LT"/>
            </w:rPr>
            <w:t>0431 GAMINIAI IR MEDŽIAGOS BŪSTO PRIEŽIŪRAI IR REMONTUI</w:t>
          </w:r>
        </w:sdtContent>
      </w:sdt>
      <w:r w:rsidRPr="00331430">
        <w:rPr>
          <w:sz w:val="22"/>
          <w:szCs w:val="22"/>
          <w:lang w:val="lt-LT"/>
        </w:rPr>
        <w:t xml:space="preserve">). Pirmojo perskaičiavimo atveju laikotarpio pradžia (mėnuo) yra </w:t>
      </w:r>
      <w:sdt>
        <w:sdtPr>
          <w:rPr>
            <w:sz w:val="22"/>
            <w:szCs w:val="22"/>
            <w:lang w:val="lt-LT"/>
          </w:rPr>
          <w:alias w:val="Pasirinkite"/>
          <w:tag w:val="Pasirinkite"/>
          <w:id w:val="-603956337"/>
          <w:placeholder>
            <w:docPart w:val="FBBAB8C2EA6947F0A509E24B2D0980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31430">
            <w:rPr>
              <w:sz w:val="22"/>
              <w:szCs w:val="22"/>
              <w:lang w:val="lt-LT"/>
            </w:rPr>
            <w:t>Sutarties sudarymo dienos</w:t>
          </w:r>
        </w:sdtContent>
      </w:sdt>
      <w:r w:rsidRPr="00331430">
        <w:rPr>
          <w:sz w:val="22"/>
          <w:szCs w:val="22"/>
          <w:lang w:val="lt-LT"/>
        </w:rPr>
        <w:t xml:space="preserve"> mėnuo. Antrojo ir vėlesnių perskaičiavimų atveju laikotarpio pradžia (mėnuo) yra paskutinio perskaičiavimo metu naudotos paskelbto atitinkamo indekso reikšmės mėnuo. </w:t>
      </w:r>
    </w:p>
    <w:p w14:paraId="5EA518FD" w14:textId="77777777" w:rsidR="00BB3C72" w:rsidRPr="00331430" w:rsidRDefault="00BB3C72" w:rsidP="00BB3C72">
      <w:pPr>
        <w:tabs>
          <w:tab w:val="left" w:pos="0"/>
        </w:tabs>
        <w:ind w:hanging="11"/>
        <w:jc w:val="both"/>
        <w:rPr>
          <w:sz w:val="22"/>
          <w:szCs w:val="22"/>
          <w:lang w:val="lt-LT"/>
        </w:rPr>
      </w:pPr>
      <w:r w:rsidRPr="00331430">
        <w:rPr>
          <w:sz w:val="22"/>
          <w:szCs w:val="22"/>
          <w:lang w:val="lt-LT"/>
        </w:rPr>
        <w:t xml:space="preserve">2.4.5. Skaičiavimams indeksų reikšmės imamos </w:t>
      </w:r>
      <w:r w:rsidRPr="00331430">
        <w:rPr>
          <w:b/>
          <w:bCs/>
          <w:sz w:val="22"/>
          <w:szCs w:val="22"/>
          <w:lang w:val="lt-LT"/>
        </w:rPr>
        <w:t>keturių</w:t>
      </w:r>
      <w:r w:rsidRPr="00331430">
        <w:rPr>
          <w:sz w:val="22"/>
          <w:szCs w:val="22"/>
          <w:lang w:val="lt-LT"/>
        </w:rPr>
        <w:t xml:space="preserve"> skaitmenų po kablelio tikslumu. Apskaičiuotas pokytis (k) tolimesniems skaičiavimams naudojamas suapvalinus iki </w:t>
      </w:r>
      <w:r w:rsidRPr="00331430">
        <w:rPr>
          <w:b/>
          <w:bCs/>
          <w:sz w:val="22"/>
          <w:szCs w:val="22"/>
          <w:lang w:val="lt-LT"/>
        </w:rPr>
        <w:t>vieno</w:t>
      </w:r>
      <w:r w:rsidRPr="00331430">
        <w:rPr>
          <w:sz w:val="22"/>
          <w:szCs w:val="22"/>
          <w:lang w:val="lt-LT"/>
        </w:rPr>
        <w:t xml:space="preserve"> skaitmens po kablelio, o apskaičiuotas įkainis „a“ suapvalinamas iki </w:t>
      </w:r>
      <w:r w:rsidRPr="00331430">
        <w:rPr>
          <w:b/>
          <w:bCs/>
          <w:sz w:val="22"/>
          <w:szCs w:val="22"/>
          <w:lang w:val="lt-LT"/>
        </w:rPr>
        <w:t xml:space="preserve">dviejų </w:t>
      </w:r>
      <w:r w:rsidRPr="00331430">
        <w:rPr>
          <w:sz w:val="22"/>
          <w:szCs w:val="22"/>
          <w:lang w:val="lt-LT"/>
        </w:rPr>
        <w:t xml:space="preserve">skaitmenų po kablelio. </w:t>
      </w:r>
    </w:p>
    <w:p w14:paraId="7EBC8BA1" w14:textId="77777777" w:rsidR="00BB3C72" w:rsidRPr="00331430" w:rsidRDefault="00BB3C72"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sz w:val="22"/>
          <w:szCs w:val="22"/>
          <w:lang w:val="lt-LT"/>
        </w:rPr>
        <w:lastRenderedPageBreak/>
        <w:t>2.4.6. Vėlesnis kainų arba įkainių perskaičiavimas negali apimti laikotarpio, už kurį jau buvo atliktas perskaičiavimas.</w:t>
      </w:r>
    </w:p>
    <w:p w14:paraId="4A0B7CEF" w14:textId="77777777" w:rsidR="00BB3C72" w:rsidRPr="00331430" w:rsidRDefault="00BB3C72" w:rsidP="00BB3C72">
      <w:pPr>
        <w:tabs>
          <w:tab w:val="left" w:pos="0"/>
        </w:tabs>
        <w:ind w:hanging="11"/>
        <w:contextualSpacing/>
        <w:jc w:val="both"/>
        <w:rPr>
          <w:sz w:val="22"/>
          <w:szCs w:val="22"/>
          <w:lang w:val="lt-LT"/>
        </w:rPr>
      </w:pPr>
    </w:p>
    <w:p w14:paraId="4FA667AB" w14:textId="1E931421" w:rsidR="000370A0" w:rsidRPr="00331430" w:rsidRDefault="000370A0" w:rsidP="00BB3C72">
      <w:pPr>
        <w:tabs>
          <w:tab w:val="left" w:pos="0"/>
        </w:tabs>
        <w:ind w:hanging="11"/>
        <w:jc w:val="both"/>
        <w:rPr>
          <w:sz w:val="22"/>
          <w:szCs w:val="22"/>
          <w:lang w:val="lt-LT"/>
        </w:rPr>
      </w:pPr>
      <w:r w:rsidRPr="00331430">
        <w:rPr>
          <w:sz w:val="22"/>
          <w:szCs w:val="22"/>
          <w:lang w:val="lt-LT"/>
        </w:rPr>
        <w:t xml:space="preserve"> 2.</w:t>
      </w:r>
      <w:r w:rsidR="00BB3C72" w:rsidRPr="00331430">
        <w:rPr>
          <w:sz w:val="22"/>
          <w:szCs w:val="22"/>
          <w:lang w:val="lt-LT"/>
        </w:rPr>
        <w:t>5</w:t>
      </w:r>
      <w:r w:rsidRPr="00331430">
        <w:rPr>
          <w:sz w:val="22"/>
          <w:szCs w:val="22"/>
          <w:lang w:val="lt-LT"/>
        </w:rPr>
        <w:t>. Į Prekių įkainius įskaityti visi Pardavėjo mokami mokesčiai, prekės pristatymo ir kitos išlaidos.</w:t>
      </w:r>
    </w:p>
    <w:p w14:paraId="50313795" w14:textId="779D17F5" w:rsidR="004D3D0B" w:rsidRPr="00331430" w:rsidRDefault="004D3D0B"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sz w:val="22"/>
          <w:szCs w:val="22"/>
          <w:lang w:val="lt-LT"/>
        </w:rPr>
        <w:t>2.</w:t>
      </w:r>
      <w:r w:rsidR="00B40755" w:rsidRPr="00331430">
        <w:rPr>
          <w:rFonts w:ascii="Times New Roman" w:hAnsi="Times New Roman"/>
          <w:sz w:val="22"/>
          <w:szCs w:val="22"/>
          <w:lang w:val="lt-LT"/>
        </w:rPr>
        <w:t>6</w:t>
      </w:r>
      <w:r w:rsidRPr="00331430">
        <w:rPr>
          <w:rFonts w:ascii="Times New Roman" w:hAnsi="Times New Roman"/>
          <w:sz w:val="22"/>
          <w:szCs w:val="22"/>
          <w:lang w:val="lt-LT"/>
        </w:rPr>
        <w:t>. Sutarties kaina – už prekes pagal Sutartį tiekėjo gaunama ekonominė nauda.</w:t>
      </w:r>
    </w:p>
    <w:p w14:paraId="0B2E2AB2" w14:textId="68F12066" w:rsidR="004D3D0B" w:rsidRDefault="004D3D0B" w:rsidP="00BB3C72">
      <w:pPr>
        <w:pStyle w:val="ListParagraph"/>
        <w:tabs>
          <w:tab w:val="left" w:pos="0"/>
        </w:tabs>
        <w:ind w:left="0" w:hanging="11"/>
        <w:jc w:val="both"/>
        <w:rPr>
          <w:rFonts w:ascii="Times New Roman" w:hAnsi="Times New Roman"/>
          <w:sz w:val="22"/>
          <w:szCs w:val="22"/>
          <w:lang w:val="lt-LT"/>
        </w:rPr>
      </w:pPr>
      <w:r w:rsidRPr="00331430">
        <w:rPr>
          <w:rFonts w:ascii="Times New Roman" w:hAnsi="Times New Roman"/>
          <w:sz w:val="22"/>
          <w:szCs w:val="22"/>
          <w:lang w:val="lt-LT"/>
        </w:rPr>
        <w:t>2.</w:t>
      </w:r>
      <w:r w:rsidR="00B40755" w:rsidRPr="00331430">
        <w:rPr>
          <w:rFonts w:ascii="Times New Roman" w:hAnsi="Times New Roman"/>
          <w:sz w:val="22"/>
          <w:szCs w:val="22"/>
          <w:lang w:val="lt-LT"/>
        </w:rPr>
        <w:t>7</w:t>
      </w:r>
      <w:r w:rsidRPr="00331430">
        <w:rPr>
          <w:rFonts w:ascii="Times New Roman" w:hAnsi="Times New Roman"/>
          <w:sz w:val="22"/>
          <w:szCs w:val="22"/>
          <w:lang w:val="lt-LT"/>
        </w:rPr>
        <w:t>.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394ADB03" w14:textId="77777777" w:rsidR="002F0553" w:rsidRPr="00142ED7" w:rsidRDefault="002F0553" w:rsidP="002F0553">
      <w:pPr>
        <w:rPr>
          <w:kern w:val="2"/>
          <w:sz w:val="22"/>
          <w:szCs w:val="22"/>
          <w:lang w:val="lt-LT"/>
        </w:rPr>
      </w:pPr>
      <w:r w:rsidRPr="00142ED7">
        <w:rPr>
          <w:sz w:val="22"/>
          <w:szCs w:val="22"/>
          <w:lang w:val="lt-LT"/>
        </w:rPr>
        <w:t xml:space="preserve">2.8. </w:t>
      </w:r>
      <w:r w:rsidRPr="00142ED7">
        <w:rPr>
          <w:kern w:val="2"/>
          <w:sz w:val="22"/>
          <w:szCs w:val="22"/>
          <w:lang w:val="lt-LT"/>
        </w:rPr>
        <w:t>Pirkėjas numato galimybę įsigyti Sutartimi įsigyjamų Prekių sąraše nenurodytų, tačiau su pirkimo objektu susijusių Prekių (toliau – Nenumatytos prekės) neviršijant 10 (dešimt) proc. Pradinės Sutarties vertės (jos nedidinant).</w:t>
      </w:r>
    </w:p>
    <w:p w14:paraId="73BDF163" w14:textId="64F57923" w:rsidR="002F0553" w:rsidRPr="00142ED7" w:rsidRDefault="002F0553" w:rsidP="002F0553">
      <w:pPr>
        <w:pStyle w:val="ListParagraph"/>
        <w:tabs>
          <w:tab w:val="left" w:pos="0"/>
        </w:tabs>
        <w:ind w:left="0" w:hanging="11"/>
        <w:jc w:val="both"/>
        <w:rPr>
          <w:rFonts w:ascii="Times New Roman" w:hAnsi="Times New Roman"/>
          <w:sz w:val="22"/>
          <w:szCs w:val="22"/>
          <w:lang w:val="lt-LT"/>
        </w:rPr>
      </w:pPr>
      <w:r w:rsidRPr="00142ED7">
        <w:rPr>
          <w:rFonts w:ascii="Times New Roman" w:hAnsi="Times New Roman"/>
          <w:kern w:val="2"/>
          <w:sz w:val="22"/>
          <w:szCs w:val="22"/>
        </w:rPr>
        <w:t>U</w:t>
      </w:r>
      <w:r w:rsidRPr="00142ED7">
        <w:rPr>
          <w:rFonts w:ascii="Times New Roman" w:hAnsi="Times New Roman"/>
          <w:kern w:val="2"/>
          <w:sz w:val="22"/>
          <w:szCs w:val="22"/>
          <w:lang w:val="lt-LT"/>
        </w:rPr>
        <w:t xml:space="preserve">ž Nenumatytas prekes bus apmokama ne didesnėmis nei užsakymo dieną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prekybos vietoje, kataloge ar interneto svetainėje nurodytomis galiojančiomis šių prekių kainomis arba, jei tokios kainos neskelbiamos,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pasiūlytomis, konkurencingomis ir rinką atitinkančiomis kainomis.  Nenumatytų prekių kaina su Pirkėju turi būti derinama iš anksto. Gavęs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pateiktas Nenumatytų prekių kainas (komercinį pasiūlymą), Pirkėjas atlieka rinkos kainų tyrimą (apklausą telefonu ir / ar raštu, ir / ar paiešką elektroninėje erdvėje ar kt.), tokiu būdu įvertindamas, ar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pateiktos Nenumatytų prekių kainos atitinka rinkos kainas. Nustačius, kad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pasiūlytos Nenumatytų prekių kainos yra didesnės nei rinkos, Pirkėjas prašo </w:t>
      </w:r>
      <w:r w:rsidR="008B50DD" w:rsidRPr="00142ED7">
        <w:rPr>
          <w:rFonts w:ascii="Times New Roman" w:hAnsi="Times New Roman"/>
          <w:kern w:val="2"/>
          <w:sz w:val="22"/>
          <w:szCs w:val="22"/>
          <w:lang w:val="lt-LT"/>
        </w:rPr>
        <w:t>Pardavėjo</w:t>
      </w:r>
      <w:r w:rsidRPr="00142ED7">
        <w:rPr>
          <w:rFonts w:ascii="Times New Roman" w:hAnsi="Times New Roman"/>
          <w:kern w:val="2"/>
          <w:sz w:val="22"/>
          <w:szCs w:val="22"/>
          <w:lang w:val="lt-LT"/>
        </w:rPr>
        <w:t xml:space="preserve"> jas sumažinti. </w:t>
      </w:r>
      <w:r w:rsidR="008B50DD" w:rsidRPr="00142ED7">
        <w:rPr>
          <w:rFonts w:ascii="Times New Roman" w:hAnsi="Times New Roman"/>
          <w:kern w:val="2"/>
          <w:sz w:val="22"/>
          <w:szCs w:val="22"/>
          <w:lang w:val="lt-LT"/>
        </w:rPr>
        <w:t>Pardavėjui</w:t>
      </w:r>
      <w:r w:rsidRPr="00142ED7">
        <w:rPr>
          <w:rFonts w:ascii="Times New Roman" w:hAnsi="Times New Roman"/>
          <w:kern w:val="2"/>
          <w:sz w:val="22"/>
          <w:szCs w:val="22"/>
          <w:lang w:val="lt-LT"/>
        </w:rPr>
        <w:t xml:space="preserve"> nesutikus sumažinti Nenumatytų prekių kainos iki rinkos kainos, Pirkėjas pasilieka teisę Nenumatytas prekes įsigyti atskiru pirkimu.)</w:t>
      </w:r>
    </w:p>
    <w:p w14:paraId="0528A0CC" w14:textId="77777777" w:rsidR="004D3D0B" w:rsidRPr="00331430" w:rsidRDefault="004D3D0B" w:rsidP="00BB3C72">
      <w:pPr>
        <w:pStyle w:val="ListParagraph"/>
        <w:ind w:left="0"/>
        <w:rPr>
          <w:rFonts w:ascii="Times New Roman" w:hAnsi="Times New Roman"/>
          <w:b/>
          <w:sz w:val="22"/>
          <w:szCs w:val="22"/>
          <w:lang w:val="lt-LT"/>
        </w:rPr>
      </w:pPr>
    </w:p>
    <w:p w14:paraId="02AD5315" w14:textId="77777777" w:rsidR="004D3D0B" w:rsidRPr="00331430" w:rsidRDefault="004D3D0B" w:rsidP="00BB3C72">
      <w:pPr>
        <w:jc w:val="both"/>
        <w:rPr>
          <w:sz w:val="22"/>
          <w:szCs w:val="22"/>
          <w:lang w:val="lt-LT"/>
        </w:rPr>
      </w:pPr>
    </w:p>
    <w:p w14:paraId="4E58FD1B"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PERKAMOS PREKĖS</w:t>
      </w:r>
    </w:p>
    <w:p w14:paraId="46F2E2A8" w14:textId="77777777" w:rsidR="004D3D0B" w:rsidRPr="00331430" w:rsidRDefault="004D3D0B" w:rsidP="00507E39">
      <w:pPr>
        <w:jc w:val="both"/>
        <w:rPr>
          <w:sz w:val="22"/>
          <w:szCs w:val="22"/>
          <w:lang w:val="lt-LT"/>
        </w:rPr>
      </w:pPr>
    </w:p>
    <w:p w14:paraId="332A001D" w14:textId="1388B5DF" w:rsidR="008E3F4E" w:rsidRPr="00331430" w:rsidRDefault="00887E16" w:rsidP="008E3F4E">
      <w:pPr>
        <w:pStyle w:val="ListParagraph"/>
        <w:numPr>
          <w:ilvl w:val="1"/>
          <w:numId w:val="6"/>
        </w:numPr>
        <w:tabs>
          <w:tab w:val="left" w:pos="0"/>
          <w:tab w:val="left" w:pos="426"/>
        </w:tabs>
        <w:ind w:left="0" w:firstLine="0"/>
        <w:jc w:val="both"/>
        <w:rPr>
          <w:rFonts w:ascii="Times New Roman" w:hAnsi="Times New Roman"/>
          <w:sz w:val="22"/>
          <w:szCs w:val="22"/>
          <w:lang w:val="lt-LT"/>
        </w:rPr>
      </w:pPr>
      <w:r w:rsidRPr="00331430">
        <w:rPr>
          <w:rFonts w:ascii="Times New Roman" w:hAnsi="Times New Roman"/>
          <w:sz w:val="22"/>
          <w:szCs w:val="22"/>
          <w:lang w:val="lt-LT"/>
        </w:rPr>
        <w:t>Šia Sutartimi Pardavėjas įsipareigoja perleisti prekes, kurių detali specifikacija ir įkainiai nustatyti šios Sutarties priede Nr.1. Perkamų pagal Sutartį prekių kiekiai negali viršyti atskirų sutarties dalių</w:t>
      </w:r>
      <w:r w:rsidR="00637DDF" w:rsidRPr="00331430">
        <w:rPr>
          <w:rFonts w:ascii="Times New Roman" w:hAnsi="Times New Roman"/>
          <w:sz w:val="22"/>
          <w:szCs w:val="22"/>
          <w:lang w:val="lt-LT"/>
        </w:rPr>
        <w:t xml:space="preserve"> </w:t>
      </w:r>
      <w:r w:rsidR="002A3593" w:rsidRPr="00331430">
        <w:rPr>
          <w:rFonts w:ascii="Times New Roman" w:hAnsi="Times New Roman"/>
          <w:sz w:val="22"/>
          <w:szCs w:val="22"/>
          <w:lang w:val="lt-LT"/>
        </w:rPr>
        <w:t xml:space="preserve">pradinės </w:t>
      </w:r>
      <w:r w:rsidR="001A4C06" w:rsidRPr="00331430">
        <w:rPr>
          <w:rFonts w:ascii="Times New Roman" w:hAnsi="Times New Roman"/>
          <w:sz w:val="22"/>
          <w:szCs w:val="22"/>
          <w:lang w:val="lt-LT"/>
        </w:rPr>
        <w:t>(</w:t>
      </w:r>
      <w:r w:rsidR="00637DDF" w:rsidRPr="00331430">
        <w:rPr>
          <w:rFonts w:ascii="Times New Roman" w:hAnsi="Times New Roman"/>
          <w:bCs/>
          <w:sz w:val="22"/>
          <w:szCs w:val="22"/>
          <w:lang w:val="lt-LT"/>
        </w:rPr>
        <w:t>maksimalios</w:t>
      </w:r>
      <w:r w:rsidR="001A4C06" w:rsidRPr="00331430">
        <w:rPr>
          <w:rFonts w:ascii="Times New Roman" w:hAnsi="Times New Roman"/>
          <w:bCs/>
          <w:sz w:val="22"/>
          <w:szCs w:val="22"/>
          <w:lang w:val="lt-LT"/>
        </w:rPr>
        <w:t>)</w:t>
      </w:r>
      <w:r w:rsidR="00637DDF" w:rsidRPr="00331430">
        <w:rPr>
          <w:rFonts w:ascii="Times New Roman" w:hAnsi="Times New Roman"/>
          <w:bCs/>
          <w:sz w:val="22"/>
          <w:szCs w:val="22"/>
          <w:lang w:val="lt-LT"/>
        </w:rPr>
        <w:t xml:space="preserve"> sutarties vertės</w:t>
      </w:r>
      <w:r w:rsidRPr="00331430">
        <w:rPr>
          <w:rFonts w:ascii="Times New Roman" w:hAnsi="Times New Roman"/>
          <w:sz w:val="22"/>
          <w:szCs w:val="22"/>
          <w:lang w:val="lt-LT"/>
        </w:rPr>
        <w:t>, nurodyt</w:t>
      </w:r>
      <w:r w:rsidR="00637DDF" w:rsidRPr="00331430">
        <w:rPr>
          <w:rFonts w:ascii="Times New Roman" w:hAnsi="Times New Roman"/>
          <w:sz w:val="22"/>
          <w:szCs w:val="22"/>
          <w:lang w:val="lt-LT"/>
        </w:rPr>
        <w:t>os</w:t>
      </w:r>
      <w:r w:rsidRPr="00331430">
        <w:rPr>
          <w:rFonts w:ascii="Times New Roman" w:hAnsi="Times New Roman"/>
          <w:sz w:val="22"/>
          <w:szCs w:val="22"/>
          <w:lang w:val="lt-LT"/>
        </w:rPr>
        <w:t xml:space="preserve"> Sutarties </w:t>
      </w:r>
      <w:r w:rsidR="00637DDF" w:rsidRPr="00331430">
        <w:rPr>
          <w:rFonts w:ascii="Times New Roman" w:hAnsi="Times New Roman"/>
          <w:sz w:val="22"/>
          <w:szCs w:val="22"/>
          <w:lang w:val="lt-LT"/>
        </w:rPr>
        <w:t>2.2 punkte</w:t>
      </w:r>
      <w:r w:rsidRPr="00331430">
        <w:rPr>
          <w:rFonts w:ascii="Times New Roman" w:hAnsi="Times New Roman"/>
          <w:sz w:val="22"/>
          <w:szCs w:val="22"/>
          <w:lang w:val="lt-LT"/>
        </w:rPr>
        <w:t>.</w:t>
      </w:r>
      <w:r w:rsidR="00397B7D" w:rsidRPr="00331430">
        <w:rPr>
          <w:rFonts w:ascii="Times New Roman" w:hAnsi="Times New Roman"/>
          <w:sz w:val="22"/>
          <w:szCs w:val="22"/>
          <w:lang w:val="lt-LT" w:eastAsia="lt-LT"/>
        </w:rPr>
        <w:t xml:space="preserve"> </w:t>
      </w:r>
      <w:r w:rsidR="008E3F4E" w:rsidRPr="00331430">
        <w:rPr>
          <w:rFonts w:ascii="Times New Roman" w:hAnsi="Times New Roman"/>
          <w:sz w:val="22"/>
          <w:szCs w:val="22"/>
          <w:lang w:val="lt-LT" w:eastAsia="lt-LT"/>
        </w:rPr>
        <w:t>Sutarties vykdymo metu įsigyjami prekių kiekiai priklauso nuo faktinių Pirkėjo užsakymų, preliminarūs prekių kiekiai nelaikomi maksimaliais kiekis, Pirkėjas gali išpirkti mažesnį arba didesnį kiekį nei preliminarus kiekis.</w:t>
      </w:r>
    </w:p>
    <w:p w14:paraId="21E6F49C" w14:textId="425885F3" w:rsidR="00955663" w:rsidRPr="00331430" w:rsidRDefault="00955663" w:rsidP="008E3F4E">
      <w:pPr>
        <w:pStyle w:val="ListParagraph"/>
        <w:numPr>
          <w:ilvl w:val="1"/>
          <w:numId w:val="6"/>
        </w:numPr>
        <w:tabs>
          <w:tab w:val="left" w:pos="0"/>
          <w:tab w:val="left" w:pos="426"/>
        </w:tabs>
        <w:ind w:left="0" w:firstLine="0"/>
        <w:jc w:val="both"/>
        <w:rPr>
          <w:rFonts w:ascii="Times New Roman" w:hAnsi="Times New Roman"/>
          <w:sz w:val="22"/>
          <w:szCs w:val="22"/>
          <w:lang w:val="lt-LT"/>
        </w:rPr>
      </w:pPr>
      <w:r w:rsidRPr="00331430">
        <w:rPr>
          <w:rFonts w:ascii="Times New Roman" w:hAnsi="Times New Roman"/>
          <w:sz w:val="22"/>
          <w:szCs w:val="22"/>
          <w:lang w:val="lt-LT"/>
        </w:rPr>
        <w:t>Jei dėl nuo Pardavėjo nepriklausančių aplinkybių, kurių nebuvo įmanoma numatyti rengiant pirkimo dokumentus ir/ar sutarties sudarymo metu, Pardavėjas negali pristatyti pasiūlyme nurodytų prekių, sutarties šalims išreiškus sutikimą, nekeičiant sutarties kainos, Pardavėjas gali pristatyti kitas prekes su sąlyga, kad naujos prekės visiškai atitiks pirkimo dokumentuose ir sutarties priede keliamus reikalavimus ir bus pristatomas už tą pačią kainą.</w:t>
      </w:r>
    </w:p>
    <w:p w14:paraId="4CC5B222" w14:textId="77777777" w:rsidR="00C475CC" w:rsidRPr="00331430" w:rsidRDefault="00C475CC" w:rsidP="00507E39">
      <w:pPr>
        <w:jc w:val="both"/>
        <w:rPr>
          <w:sz w:val="22"/>
          <w:szCs w:val="22"/>
          <w:lang w:val="lt-LT"/>
        </w:rPr>
      </w:pPr>
    </w:p>
    <w:p w14:paraId="53BB7BDD"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PREKIŲ PRISTATYMO TVARKA</w:t>
      </w:r>
    </w:p>
    <w:p w14:paraId="5A8BA4E0" w14:textId="77777777" w:rsidR="004D3D0B" w:rsidRPr="00331430" w:rsidRDefault="004D3D0B" w:rsidP="00507E39">
      <w:pPr>
        <w:jc w:val="both"/>
        <w:rPr>
          <w:sz w:val="22"/>
          <w:szCs w:val="22"/>
          <w:lang w:val="lt-LT"/>
        </w:rPr>
      </w:pPr>
    </w:p>
    <w:p w14:paraId="369B887B" w14:textId="0B331B9F" w:rsidR="00855E4C" w:rsidRPr="00331430" w:rsidRDefault="004D3D0B" w:rsidP="00507E39">
      <w:pPr>
        <w:contextualSpacing/>
        <w:jc w:val="both"/>
        <w:rPr>
          <w:sz w:val="22"/>
          <w:szCs w:val="22"/>
          <w:lang w:val="lt-LT"/>
        </w:rPr>
      </w:pPr>
      <w:r w:rsidRPr="00331430">
        <w:rPr>
          <w:sz w:val="22"/>
          <w:szCs w:val="22"/>
          <w:lang w:val="lt-LT"/>
        </w:rPr>
        <w:t xml:space="preserve">4.1. </w:t>
      </w:r>
      <w:r w:rsidR="00855E4C" w:rsidRPr="00331430">
        <w:rPr>
          <w:sz w:val="22"/>
          <w:szCs w:val="22"/>
          <w:lang w:val="lt-LT"/>
        </w:rPr>
        <w:t xml:space="preserve">Pardavėjas įsipareigoja pristatyti prekes savo transportu ne vėliau kaip per </w:t>
      </w:r>
      <w:r w:rsidR="00B82C3A">
        <w:rPr>
          <w:sz w:val="22"/>
          <w:szCs w:val="22"/>
          <w:lang w:val="lt-LT"/>
        </w:rPr>
        <w:t>5</w:t>
      </w:r>
      <w:r w:rsidR="00855E4C" w:rsidRPr="00331430">
        <w:rPr>
          <w:sz w:val="22"/>
          <w:szCs w:val="22"/>
          <w:lang w:val="lt-LT"/>
        </w:rPr>
        <w:t xml:space="preserve"> </w:t>
      </w:r>
      <w:r w:rsidR="00B82C3A">
        <w:rPr>
          <w:sz w:val="22"/>
          <w:szCs w:val="22"/>
          <w:lang w:val="lt-LT"/>
        </w:rPr>
        <w:t>darbo dienas</w:t>
      </w:r>
      <w:r w:rsidR="00855E4C" w:rsidRPr="00331430">
        <w:rPr>
          <w:sz w:val="22"/>
          <w:szCs w:val="22"/>
          <w:lang w:val="lt-LT"/>
        </w:rPr>
        <w:t xml:space="preserve"> nuo Pirkėjo užsakymo pateikimo dienos.</w:t>
      </w:r>
      <w:r w:rsidR="00B82C3A" w:rsidRPr="00B82C3A">
        <w:t xml:space="preserve"> </w:t>
      </w:r>
      <w:r w:rsidR="00D92F34" w:rsidRPr="00E15B2C">
        <w:rPr>
          <w:rFonts w:eastAsia="Calibri"/>
          <w:iCs/>
          <w:sz w:val="22"/>
          <w:szCs w:val="22"/>
          <w:lang w:val="lt-LT"/>
        </w:rPr>
        <w:t>Esant objektyvioms priežastims,</w:t>
      </w:r>
      <w:r w:rsidR="00D92F34">
        <w:rPr>
          <w:rFonts w:eastAsia="Calibri"/>
          <w:iCs/>
          <w:sz w:val="22"/>
          <w:szCs w:val="22"/>
          <w:lang w:val="lt-LT"/>
        </w:rPr>
        <w:t xml:space="preserve"> kurių nebuvo galima numatyti pirkimo ar Sutarties sudarymo metu (pateikiami tai pagrindžiantys dokumentai)</w:t>
      </w:r>
      <w:r w:rsidR="00D92F34" w:rsidRPr="00E15B2C">
        <w:rPr>
          <w:rFonts w:eastAsia="Calibri"/>
          <w:iCs/>
          <w:sz w:val="22"/>
          <w:szCs w:val="22"/>
          <w:lang w:val="lt-LT"/>
        </w:rPr>
        <w:t xml:space="preserve"> Pirkėjas gali prašyti pratęsti prekių pristatymo terminą, tokiu atveju naujas prekių pristatymo terminas nustatomas abipusiu šalių sutarimu, tačiau maksimalus prekių pristatymo termino pratęsimas negali būti ilgesnis kaip </w:t>
      </w:r>
      <w:r w:rsidR="00D92F34">
        <w:rPr>
          <w:rFonts w:eastAsia="Calibri"/>
          <w:iCs/>
          <w:sz w:val="22"/>
          <w:szCs w:val="22"/>
          <w:lang w:val="lt-LT"/>
        </w:rPr>
        <w:t>50</w:t>
      </w:r>
      <w:r w:rsidR="00D92F34" w:rsidRPr="00E15B2C">
        <w:rPr>
          <w:rFonts w:eastAsia="Calibri"/>
          <w:iCs/>
          <w:sz w:val="22"/>
          <w:szCs w:val="22"/>
          <w:lang w:val="lt-LT"/>
        </w:rPr>
        <w:t xml:space="preserve"> darbo dienų.</w:t>
      </w:r>
      <w:r w:rsidR="00B82C3A">
        <w:rPr>
          <w:sz w:val="22"/>
          <w:szCs w:val="22"/>
          <w:lang w:val="lt-LT"/>
        </w:rPr>
        <w:t>.</w:t>
      </w:r>
      <w:r w:rsidR="00855E4C" w:rsidRPr="00331430">
        <w:rPr>
          <w:sz w:val="22"/>
          <w:szCs w:val="22"/>
          <w:lang w:val="lt-LT"/>
        </w:rPr>
        <w:t xml:space="preserve"> </w:t>
      </w:r>
    </w:p>
    <w:p w14:paraId="09DE0E68" w14:textId="2688AABC" w:rsidR="00855E4C" w:rsidRPr="00331430" w:rsidRDefault="004D3D0B" w:rsidP="00507E39">
      <w:pPr>
        <w:widowControl w:val="0"/>
        <w:tabs>
          <w:tab w:val="left" w:pos="284"/>
          <w:tab w:val="left" w:pos="567"/>
        </w:tabs>
        <w:contextualSpacing/>
        <w:jc w:val="both"/>
        <w:rPr>
          <w:sz w:val="22"/>
          <w:szCs w:val="22"/>
          <w:lang w:val="lt-LT"/>
        </w:rPr>
      </w:pPr>
      <w:r w:rsidRPr="00331430">
        <w:rPr>
          <w:sz w:val="22"/>
          <w:szCs w:val="22"/>
          <w:lang w:val="lt-LT"/>
        </w:rPr>
        <w:t>4.</w:t>
      </w:r>
      <w:r w:rsidR="00F7226B" w:rsidRPr="00331430">
        <w:rPr>
          <w:sz w:val="22"/>
          <w:szCs w:val="22"/>
          <w:lang w:val="lt-LT"/>
        </w:rPr>
        <w:t>2</w:t>
      </w:r>
      <w:r w:rsidRPr="00331430">
        <w:rPr>
          <w:sz w:val="22"/>
          <w:szCs w:val="22"/>
          <w:lang w:val="lt-LT"/>
        </w:rPr>
        <w:t xml:space="preserve">. </w:t>
      </w:r>
      <w:r w:rsidR="00855E4C" w:rsidRPr="00331430">
        <w:rPr>
          <w:sz w:val="22"/>
          <w:szCs w:val="22"/>
          <w:lang w:val="lt-LT" w:eastAsia="lt-LT"/>
        </w:rPr>
        <w:t xml:space="preserve">Prekių pristatymo vieta: </w:t>
      </w:r>
      <w:bookmarkStart w:id="1" w:name="_Hlk191557749"/>
      <w:r w:rsidR="00855E4C" w:rsidRPr="00331430">
        <w:rPr>
          <w:sz w:val="22"/>
          <w:szCs w:val="22"/>
          <w:lang w:val="lt-LT"/>
        </w:rPr>
        <w:t>Santariškių g. 2</w:t>
      </w:r>
      <w:bookmarkEnd w:id="1"/>
      <w:r w:rsidR="00855E4C" w:rsidRPr="00331430">
        <w:rPr>
          <w:sz w:val="22"/>
          <w:szCs w:val="22"/>
          <w:lang w:val="lt-LT"/>
        </w:rPr>
        <w:t>,</w:t>
      </w:r>
      <w:r w:rsidR="004C09A0">
        <w:rPr>
          <w:sz w:val="22"/>
          <w:szCs w:val="22"/>
          <w:lang w:val="lt-LT"/>
        </w:rPr>
        <w:t xml:space="preserve"> </w:t>
      </w:r>
      <w:r w:rsidR="004C09A0" w:rsidRPr="004C09A0">
        <w:rPr>
          <w:sz w:val="22"/>
          <w:szCs w:val="22"/>
          <w:lang w:val="lt-LT"/>
        </w:rPr>
        <w:t xml:space="preserve">Santariškių g. </w:t>
      </w:r>
      <w:r w:rsidR="004C09A0">
        <w:rPr>
          <w:sz w:val="22"/>
          <w:szCs w:val="22"/>
          <w:lang w:val="lt-LT"/>
        </w:rPr>
        <w:t xml:space="preserve">7, </w:t>
      </w:r>
      <w:r w:rsidR="004C09A0" w:rsidRPr="004C09A0">
        <w:rPr>
          <w:sz w:val="22"/>
          <w:szCs w:val="22"/>
          <w:lang w:val="lt-LT"/>
        </w:rPr>
        <w:t xml:space="preserve">Santariškių g. </w:t>
      </w:r>
      <w:r w:rsidR="004C09A0">
        <w:rPr>
          <w:sz w:val="22"/>
          <w:szCs w:val="22"/>
          <w:lang w:val="lt-LT"/>
        </w:rPr>
        <w:t>14</w:t>
      </w:r>
      <w:r w:rsidR="00855E4C" w:rsidRPr="00331430">
        <w:rPr>
          <w:sz w:val="22"/>
          <w:szCs w:val="22"/>
          <w:lang w:val="lt-LT"/>
        </w:rPr>
        <w:t xml:space="preserve"> Vilnius</w:t>
      </w:r>
      <w:r w:rsidR="004C09A0">
        <w:rPr>
          <w:sz w:val="22"/>
          <w:szCs w:val="22"/>
          <w:lang w:val="lt-LT"/>
        </w:rPr>
        <w:t xml:space="preserve">, </w:t>
      </w:r>
      <w:r w:rsidR="00D33287">
        <w:rPr>
          <w:sz w:val="22"/>
          <w:szCs w:val="22"/>
          <w:lang w:val="lt-LT"/>
        </w:rPr>
        <w:t>Vytauto g. 2 Druskininkai.</w:t>
      </w:r>
    </w:p>
    <w:p w14:paraId="11E71925" w14:textId="40873DD6" w:rsidR="004D3D0B" w:rsidRPr="00331430" w:rsidRDefault="00855E4C" w:rsidP="00507E39">
      <w:pPr>
        <w:widowControl w:val="0"/>
        <w:tabs>
          <w:tab w:val="left" w:pos="284"/>
          <w:tab w:val="left" w:pos="567"/>
        </w:tabs>
        <w:contextualSpacing/>
        <w:jc w:val="both"/>
        <w:rPr>
          <w:iCs/>
          <w:sz w:val="22"/>
          <w:szCs w:val="22"/>
          <w:lang w:val="lt-LT"/>
        </w:rPr>
      </w:pPr>
      <w:r w:rsidRPr="00331430">
        <w:rPr>
          <w:sz w:val="22"/>
          <w:szCs w:val="22"/>
          <w:lang w:val="lt-LT"/>
        </w:rPr>
        <w:t xml:space="preserve">4.3. </w:t>
      </w:r>
      <w:r w:rsidR="004D3D0B" w:rsidRPr="00331430">
        <w:rPr>
          <w:iCs/>
          <w:sz w:val="22"/>
          <w:szCs w:val="22"/>
          <w:lang w:val="lt-LT"/>
        </w:rPr>
        <w:t xml:space="preserve">Paskirtas </w:t>
      </w:r>
      <w:r w:rsidR="00F7226B" w:rsidRPr="00331430">
        <w:rPr>
          <w:iCs/>
          <w:sz w:val="22"/>
          <w:szCs w:val="22"/>
          <w:lang w:val="lt-LT"/>
        </w:rPr>
        <w:t xml:space="preserve">Pirkėjo </w:t>
      </w:r>
      <w:r w:rsidR="004D3D0B" w:rsidRPr="00331430">
        <w:rPr>
          <w:iCs/>
          <w:sz w:val="22"/>
          <w:szCs w:val="22"/>
          <w:lang w:val="lt-LT"/>
        </w:rPr>
        <w:t>atsaki</w:t>
      </w:r>
      <w:r w:rsidR="00ED7A65" w:rsidRPr="00331430">
        <w:rPr>
          <w:iCs/>
          <w:sz w:val="22"/>
          <w:szCs w:val="22"/>
          <w:lang w:val="lt-LT"/>
        </w:rPr>
        <w:t>ngas</w:t>
      </w:r>
      <w:r w:rsidR="002F6992" w:rsidRPr="00331430">
        <w:rPr>
          <w:iCs/>
          <w:sz w:val="22"/>
          <w:szCs w:val="22"/>
          <w:lang w:val="lt-LT"/>
        </w:rPr>
        <w:t xml:space="preserve"> asmuo </w:t>
      </w:r>
      <w:r w:rsidR="00015F03" w:rsidRPr="00331430">
        <w:rPr>
          <w:iCs/>
          <w:sz w:val="22"/>
          <w:szCs w:val="22"/>
          <w:lang w:val="lt-LT"/>
        </w:rPr>
        <w:t>–</w:t>
      </w:r>
      <w:r w:rsidR="002F6992" w:rsidRPr="00331430">
        <w:rPr>
          <w:iCs/>
          <w:sz w:val="22"/>
          <w:szCs w:val="22"/>
          <w:lang w:val="lt-LT"/>
        </w:rPr>
        <w:t xml:space="preserve"> </w:t>
      </w:r>
      <w:r w:rsidR="002F7C3B">
        <w:rPr>
          <w:iCs/>
          <w:sz w:val="22"/>
          <w:szCs w:val="22"/>
          <w:lang w:val="lt-LT"/>
        </w:rPr>
        <w:t xml:space="preserve">Saulius </w:t>
      </w:r>
      <w:proofErr w:type="spellStart"/>
      <w:r w:rsidR="002F7C3B">
        <w:rPr>
          <w:iCs/>
          <w:sz w:val="22"/>
          <w:szCs w:val="22"/>
          <w:lang w:val="lt-LT"/>
        </w:rPr>
        <w:t>Česna</w:t>
      </w:r>
      <w:proofErr w:type="spellEnd"/>
      <w:r w:rsidR="002F6992" w:rsidRPr="00331430">
        <w:rPr>
          <w:iCs/>
          <w:sz w:val="22"/>
          <w:szCs w:val="22"/>
          <w:lang w:val="lt-LT"/>
        </w:rPr>
        <w:t>,</w:t>
      </w:r>
      <w:r w:rsidR="008D7AD2" w:rsidRPr="00331430">
        <w:rPr>
          <w:iCs/>
          <w:sz w:val="22"/>
          <w:szCs w:val="22"/>
          <w:lang w:val="lt-LT"/>
        </w:rPr>
        <w:t xml:space="preserve"> </w:t>
      </w:r>
      <w:r w:rsidR="002F6992" w:rsidRPr="00331430">
        <w:rPr>
          <w:iCs/>
          <w:sz w:val="22"/>
          <w:szCs w:val="22"/>
          <w:lang w:val="lt-LT"/>
        </w:rPr>
        <w:t>el. paštas:</w:t>
      </w:r>
      <w:r w:rsidR="004660EA" w:rsidRPr="00331430">
        <w:rPr>
          <w:iCs/>
          <w:sz w:val="22"/>
          <w:szCs w:val="22"/>
          <w:lang w:val="lt-LT"/>
        </w:rPr>
        <w:t xml:space="preserve"> </w:t>
      </w:r>
      <w:proofErr w:type="spellStart"/>
      <w:r w:rsidR="002F7C3B">
        <w:rPr>
          <w:iCs/>
          <w:sz w:val="22"/>
          <w:szCs w:val="22"/>
          <w:lang w:val="lt-LT"/>
        </w:rPr>
        <w:t>saulius.cesna</w:t>
      </w:r>
      <w:hyperlink r:id="rId7" w:history="1">
        <w:r w:rsidR="0070045B" w:rsidRPr="00331430">
          <w:rPr>
            <w:rStyle w:val="Hyperlink"/>
            <w:iCs/>
            <w:color w:val="auto"/>
            <w:sz w:val="22"/>
            <w:szCs w:val="22"/>
            <w:lang w:val="lt-LT"/>
          </w:rPr>
          <w:t>@santa.lt</w:t>
        </w:r>
        <w:proofErr w:type="spellEnd"/>
      </w:hyperlink>
      <w:r w:rsidR="00F7226B" w:rsidRPr="00331430">
        <w:rPr>
          <w:iCs/>
          <w:sz w:val="22"/>
          <w:szCs w:val="22"/>
          <w:lang w:val="lt-LT"/>
        </w:rPr>
        <w:t>.</w:t>
      </w:r>
    </w:p>
    <w:p w14:paraId="136B2B52" w14:textId="3B1B6799" w:rsidR="00F7226B" w:rsidRPr="00331430" w:rsidRDefault="00F7226B" w:rsidP="00F7226B">
      <w:pPr>
        <w:widowControl w:val="0"/>
        <w:tabs>
          <w:tab w:val="left" w:pos="284"/>
          <w:tab w:val="left" w:pos="567"/>
        </w:tabs>
        <w:jc w:val="both"/>
        <w:rPr>
          <w:rFonts w:eastAsia="Cambria"/>
          <w:sz w:val="22"/>
          <w:szCs w:val="22"/>
          <w:lang w:val="lt-LT"/>
        </w:rPr>
      </w:pPr>
      <w:r w:rsidRPr="00331430">
        <w:rPr>
          <w:iCs/>
          <w:sz w:val="22"/>
          <w:szCs w:val="22"/>
          <w:lang w:val="lt-LT"/>
        </w:rPr>
        <w:t>4.</w:t>
      </w:r>
      <w:r w:rsidR="00855E4C" w:rsidRPr="00331430">
        <w:rPr>
          <w:iCs/>
          <w:sz w:val="22"/>
          <w:szCs w:val="22"/>
          <w:lang w:val="lt-LT"/>
        </w:rPr>
        <w:t>4</w:t>
      </w:r>
      <w:r w:rsidRPr="00331430">
        <w:rPr>
          <w:iCs/>
          <w:sz w:val="22"/>
          <w:szCs w:val="22"/>
          <w:lang w:val="lt-LT"/>
        </w:rPr>
        <w:t xml:space="preserve">. </w:t>
      </w:r>
      <w:r w:rsidRPr="00331430">
        <w:rPr>
          <w:rFonts w:eastAsia="Cambria"/>
          <w:sz w:val="22"/>
          <w:szCs w:val="22"/>
          <w:lang w:val="lt-LT"/>
        </w:rPr>
        <w:t>Paskirtas Pardavėjo atsakingas asmuo: .................................. (vardas, pavardė, tel., el. paštas)</w:t>
      </w:r>
    </w:p>
    <w:p w14:paraId="2ABC2A1A" w14:textId="00B0A308" w:rsidR="00F7226B" w:rsidRPr="00331430" w:rsidRDefault="00F7226B" w:rsidP="00507E39">
      <w:pPr>
        <w:widowControl w:val="0"/>
        <w:tabs>
          <w:tab w:val="left" w:pos="284"/>
          <w:tab w:val="left" w:pos="567"/>
        </w:tabs>
        <w:contextualSpacing/>
        <w:jc w:val="both"/>
        <w:rPr>
          <w:iCs/>
          <w:sz w:val="22"/>
          <w:szCs w:val="22"/>
          <w:lang w:val="lt-LT"/>
        </w:rPr>
      </w:pPr>
    </w:p>
    <w:p w14:paraId="61638039" w14:textId="77777777" w:rsidR="0099739F" w:rsidRPr="00331430" w:rsidRDefault="0099739F" w:rsidP="00507E39">
      <w:pPr>
        <w:jc w:val="center"/>
        <w:rPr>
          <w:b/>
          <w:sz w:val="22"/>
          <w:szCs w:val="22"/>
          <w:lang w:val="lt-LT"/>
        </w:rPr>
      </w:pPr>
    </w:p>
    <w:p w14:paraId="413AE8BE"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PREKIŲ KOKYBĖ IR GARANTIJA</w:t>
      </w:r>
    </w:p>
    <w:p w14:paraId="0BFF994B" w14:textId="77777777" w:rsidR="004D3D0B" w:rsidRPr="00331430" w:rsidRDefault="004D3D0B" w:rsidP="00507E39">
      <w:pPr>
        <w:jc w:val="both"/>
        <w:rPr>
          <w:sz w:val="22"/>
          <w:szCs w:val="22"/>
          <w:lang w:val="lt-LT"/>
        </w:rPr>
      </w:pPr>
    </w:p>
    <w:p w14:paraId="67A884AC" w14:textId="77777777" w:rsidR="00887E16" w:rsidRPr="00331430" w:rsidRDefault="00887E16" w:rsidP="00887E16">
      <w:pPr>
        <w:jc w:val="both"/>
        <w:rPr>
          <w:sz w:val="22"/>
          <w:szCs w:val="22"/>
          <w:lang w:val="lt-LT"/>
        </w:rPr>
      </w:pPr>
      <w:r w:rsidRPr="00331430">
        <w:rPr>
          <w:sz w:val="22"/>
          <w:szCs w:val="22"/>
          <w:lang w:val="lt-LT"/>
        </w:rPr>
        <w:t xml:space="preserve">5.1. Pardavėjas garantuoja, kad parduodamos Prekės yra be defektų ir jų kokybė, žymėjimas, informacija vartotojui atitinka Pirkimo dokumentų nuostatas, </w:t>
      </w:r>
      <w:r w:rsidRPr="00331430">
        <w:rPr>
          <w:iCs/>
          <w:sz w:val="22"/>
          <w:szCs w:val="22"/>
          <w:lang w:val="lt-LT" w:eastAsia="lt-LT"/>
        </w:rPr>
        <w:t>galiojančius standartus, technines sąlygas ar kitus norminius aktus</w:t>
      </w:r>
      <w:r w:rsidRPr="00331430">
        <w:rPr>
          <w:sz w:val="22"/>
          <w:szCs w:val="22"/>
          <w:lang w:val="lt-LT"/>
        </w:rPr>
        <w:t>.</w:t>
      </w:r>
    </w:p>
    <w:p w14:paraId="46F69DB0" w14:textId="77777777" w:rsidR="00887E16" w:rsidRPr="00331430" w:rsidRDefault="00887E16" w:rsidP="00887E16">
      <w:pPr>
        <w:jc w:val="both"/>
        <w:rPr>
          <w:sz w:val="22"/>
          <w:szCs w:val="22"/>
          <w:lang w:val="lt-LT"/>
        </w:rPr>
      </w:pPr>
      <w:r w:rsidRPr="00331430">
        <w:rPr>
          <w:sz w:val="22"/>
          <w:szCs w:val="22"/>
          <w:lang w:val="lt-LT"/>
        </w:rPr>
        <w:t>5.2. Pristatant prekes Pardavėjas pateikia prekės vartotojo instrukcija</w:t>
      </w:r>
      <w:r w:rsidR="008D6E3F" w:rsidRPr="00331430">
        <w:rPr>
          <w:sz w:val="22"/>
          <w:szCs w:val="22"/>
          <w:lang w:val="lt-LT"/>
        </w:rPr>
        <w:t>s lietuvių kalba (arba/ir anglų</w:t>
      </w:r>
      <w:r w:rsidRPr="00331430">
        <w:rPr>
          <w:sz w:val="22"/>
          <w:szCs w:val="22"/>
          <w:lang w:val="lt-LT"/>
        </w:rPr>
        <w:t xml:space="preserve"> kalba, jei tai nustatyta pirkimo sąlygose). Prekių žymėjimas ant pakuotės turi būti lietuvių kalba (jei prekės gamintojo nėra žymimos valstybine kalba – pasitelkiant lipdukus ar kt. priemones). </w:t>
      </w:r>
    </w:p>
    <w:p w14:paraId="7E0C55A8" w14:textId="77777777" w:rsidR="004D3D0B" w:rsidRPr="00331430" w:rsidRDefault="004D3D0B" w:rsidP="00507E39">
      <w:pPr>
        <w:jc w:val="both"/>
        <w:rPr>
          <w:sz w:val="22"/>
          <w:szCs w:val="22"/>
          <w:lang w:val="lt-LT"/>
        </w:rPr>
      </w:pPr>
    </w:p>
    <w:p w14:paraId="3A3EFD60"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ATSISKAITYMAS TARP ŠALIŲ</w:t>
      </w:r>
    </w:p>
    <w:p w14:paraId="1D8B22B8" w14:textId="77777777" w:rsidR="004D3D0B" w:rsidRPr="00331430" w:rsidRDefault="004D3D0B" w:rsidP="00507E39">
      <w:pPr>
        <w:jc w:val="both"/>
        <w:rPr>
          <w:sz w:val="22"/>
          <w:szCs w:val="22"/>
          <w:lang w:val="lt-LT"/>
        </w:rPr>
      </w:pPr>
    </w:p>
    <w:p w14:paraId="0E449BB2" w14:textId="77777777" w:rsidR="00535F0C" w:rsidRPr="00331430" w:rsidRDefault="004D3D0B" w:rsidP="00507E39">
      <w:pPr>
        <w:jc w:val="both"/>
        <w:rPr>
          <w:color w:val="000000"/>
          <w:sz w:val="22"/>
          <w:szCs w:val="22"/>
          <w:lang w:val="lt-LT"/>
        </w:rPr>
      </w:pPr>
      <w:r w:rsidRPr="00331430">
        <w:rPr>
          <w:sz w:val="22"/>
          <w:szCs w:val="22"/>
          <w:lang w:val="lt-LT"/>
        </w:rPr>
        <w:t xml:space="preserve">6.1. </w:t>
      </w:r>
      <w:r w:rsidR="00601664" w:rsidRPr="00331430">
        <w:rPr>
          <w:color w:val="000000"/>
          <w:sz w:val="22"/>
          <w:szCs w:val="22"/>
          <w:lang w:val="lt-LT"/>
        </w:rPr>
        <w:t>Pirkėjas apmoka Pardavėjui už prekes pagal gautas PVM sąskaitas faktūras per 30 dienų nuo prekių gavimo ir sąskaitos faktūros pateikimo dienos.</w:t>
      </w:r>
    </w:p>
    <w:p w14:paraId="7DBFB452" w14:textId="713B7A90" w:rsidR="004D3D0B" w:rsidRPr="00331430" w:rsidRDefault="00601664" w:rsidP="00535F0C">
      <w:pPr>
        <w:ind w:firstLine="567"/>
        <w:jc w:val="both"/>
        <w:rPr>
          <w:sz w:val="22"/>
          <w:szCs w:val="22"/>
          <w:lang w:val="lt-LT"/>
        </w:rPr>
      </w:pPr>
      <w:r w:rsidRPr="00331430">
        <w:rPr>
          <w:color w:val="000000"/>
          <w:sz w:val="22"/>
          <w:szCs w:val="22"/>
          <w:lang w:val="lt-LT"/>
        </w:rPr>
        <w:t>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r w:rsidR="004D3D0B" w:rsidRPr="00331430">
        <w:rPr>
          <w:sz w:val="22"/>
          <w:szCs w:val="22"/>
          <w:lang w:val="lt-LT"/>
        </w:rPr>
        <w:t>.</w:t>
      </w:r>
    </w:p>
    <w:p w14:paraId="3E75B8EE" w14:textId="5F587407" w:rsidR="004D3D0B" w:rsidRPr="00331430" w:rsidRDefault="004D3D0B" w:rsidP="00507E39">
      <w:pPr>
        <w:jc w:val="both"/>
        <w:rPr>
          <w:sz w:val="22"/>
          <w:szCs w:val="22"/>
          <w:lang w:val="lt-LT"/>
        </w:rPr>
      </w:pPr>
      <w:r w:rsidRPr="00331430">
        <w:rPr>
          <w:color w:val="000000"/>
          <w:sz w:val="22"/>
          <w:szCs w:val="22"/>
          <w:lang w:val="lt-LT"/>
        </w:rPr>
        <w:lastRenderedPageBreak/>
        <w:t xml:space="preserve">6.2. Pridėtinės vertės mokesčio sąskaitos faktūros, sąskaitos faktūros, kreditiniai ir debetiniai dokumentai bei avansinės </w:t>
      </w:r>
      <w:r w:rsidRPr="00331430">
        <w:rPr>
          <w:sz w:val="22"/>
          <w:szCs w:val="22"/>
          <w:lang w:val="lt-LT"/>
        </w:rPr>
        <w:t>sąskaitos turi būti teikiami naudojantis informacinės sistemos „</w:t>
      </w:r>
      <w:r w:rsidR="00D92F34">
        <w:rPr>
          <w:sz w:val="22"/>
          <w:szCs w:val="22"/>
          <w:lang w:val="lt-LT"/>
        </w:rPr>
        <w:t>SABIS</w:t>
      </w:r>
      <w:r w:rsidRPr="00331430">
        <w:rPr>
          <w:sz w:val="22"/>
          <w:szCs w:val="22"/>
          <w:lang w:val="lt-LT"/>
        </w:rPr>
        <w:t>“ priemonėmis. Mokėjimo dokumentų nepateikus „</w:t>
      </w:r>
      <w:r w:rsidR="00D92F34">
        <w:rPr>
          <w:sz w:val="22"/>
          <w:szCs w:val="22"/>
          <w:lang w:val="lt-LT"/>
        </w:rPr>
        <w:t>SABIS</w:t>
      </w:r>
      <w:r w:rsidRPr="00331430">
        <w:rPr>
          <w:sz w:val="22"/>
          <w:szCs w:val="22"/>
          <w:lang w:val="lt-LT"/>
        </w:rPr>
        <w:t>“ priemonėmis, Pirkėjas turi teisę neatlikti mokėjimo.</w:t>
      </w:r>
    </w:p>
    <w:p w14:paraId="0E5B2E86" w14:textId="51D32DA5" w:rsidR="00535F0C" w:rsidRPr="00331430" w:rsidRDefault="00535F0C" w:rsidP="00535F0C">
      <w:pPr>
        <w:jc w:val="both"/>
        <w:rPr>
          <w:sz w:val="22"/>
          <w:szCs w:val="22"/>
          <w:lang w:val="lt-LT" w:eastAsia="lt-LT"/>
        </w:rPr>
      </w:pPr>
      <w:r w:rsidRPr="00331430">
        <w:rPr>
          <w:sz w:val="22"/>
          <w:szCs w:val="22"/>
          <w:lang w:val="lt-LT"/>
        </w:rPr>
        <w:t xml:space="preserve">6.3. </w:t>
      </w:r>
      <w:r w:rsidRPr="00331430">
        <w:rPr>
          <w:sz w:val="22"/>
          <w:szCs w:val="22"/>
          <w:lang w:val="lt-LT" w:eastAsia="lt-LT"/>
        </w:rPr>
        <w:t>Pirkėjas numato tiesioginio atsiskaitymo su subtiekėjais galimybę, vadovaujantis šiame punkte nustatyta tvarka. Pirkėjas ne vėliau kaip per 3 darbo dienas nuo šios Sutarties 6.4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B147BAE" w14:textId="77777777" w:rsidR="00535F0C" w:rsidRPr="00331430" w:rsidRDefault="00535F0C" w:rsidP="00535F0C">
      <w:pPr>
        <w:widowControl w:val="0"/>
        <w:tabs>
          <w:tab w:val="left" w:pos="284"/>
          <w:tab w:val="left" w:pos="567"/>
        </w:tabs>
        <w:jc w:val="both"/>
        <w:rPr>
          <w:sz w:val="22"/>
          <w:szCs w:val="22"/>
          <w:lang w:val="lt-LT" w:eastAsia="lt-LT"/>
        </w:rPr>
      </w:pPr>
      <w:r w:rsidRPr="00331430">
        <w:rPr>
          <w:sz w:val="22"/>
          <w:szCs w:val="22"/>
          <w:lang w:val="lt-LT" w:eastAsia="lt-LT"/>
        </w:rPr>
        <w:t>6.4. Sudarius pirkimo sutartį, tačiau ne vėliau negu pirkimo sutartis pradedama vykdyti, Pardavėjas įsipareigoja Pirkėjui pranešti tuo metu žinomų subtiekėjų pavadinimus, kontaktinius duomenis ir jų atstovus. Pirkėjas taip pat reikalauja, kad Pardavėjas informuotų apie minėtos informacijos pasikeitimus visu pirkimo sutarties vykdymo metu, taip pat apie naujus subtiekėjus, kuriuos jis ketina pasitelkti vėliau. Jeigu taikomos 6.5 p. nuostatos, kartu su informacija apie naujus subtiekėjus pateikiami ir subtiekėjo pašalinimo pagrindų nebuvimą patvirtinantys dokumentai.</w:t>
      </w:r>
    </w:p>
    <w:p w14:paraId="3BD9BA79" w14:textId="77777777" w:rsidR="00535F0C" w:rsidRPr="00331430" w:rsidRDefault="00535F0C" w:rsidP="00535F0C">
      <w:pPr>
        <w:widowControl w:val="0"/>
        <w:tabs>
          <w:tab w:val="left" w:pos="284"/>
          <w:tab w:val="left" w:pos="567"/>
        </w:tabs>
        <w:jc w:val="both"/>
        <w:rPr>
          <w:sz w:val="22"/>
          <w:szCs w:val="22"/>
          <w:lang w:val="lt-LT" w:eastAsia="lt-LT"/>
        </w:rPr>
      </w:pPr>
      <w:r w:rsidRPr="00331430">
        <w:rPr>
          <w:sz w:val="22"/>
          <w:szCs w:val="22"/>
          <w:lang w:val="lt-LT" w:eastAsia="lt-LT"/>
        </w:rPr>
        <w:t>6.5. Tais atvejais, kai Pardavėjas nesiremia subtiekėjo pajėgumais, Pirkėjas gali patikrinti, ar nėra Pardavėjo subtiekėjo pašalinimo pagrindų. Tokiu atveju, jeigu subtiekėjo padėtis atitinka bent vieną nustatytą pašalinimo pagrindą, Pirkėjas reikalauja, kad Pardavėjas per Pirkėjo nustatytą terminą pakeistų minėtą subtiekėją reikalavimus atitinkančiu subtiekėju.</w:t>
      </w:r>
    </w:p>
    <w:p w14:paraId="45446823" w14:textId="77777777" w:rsidR="004D3D0B" w:rsidRPr="00331430" w:rsidRDefault="004D3D0B" w:rsidP="00507E39">
      <w:pPr>
        <w:jc w:val="both"/>
        <w:rPr>
          <w:sz w:val="22"/>
          <w:szCs w:val="22"/>
          <w:lang w:val="lt-LT"/>
        </w:rPr>
      </w:pPr>
    </w:p>
    <w:p w14:paraId="6C5BF335" w14:textId="77777777" w:rsidR="004D3D0B" w:rsidRPr="00331430" w:rsidRDefault="004D3D0B" w:rsidP="00507E39">
      <w:pPr>
        <w:jc w:val="both"/>
        <w:rPr>
          <w:sz w:val="22"/>
          <w:szCs w:val="22"/>
          <w:lang w:val="lt-LT"/>
        </w:rPr>
      </w:pPr>
    </w:p>
    <w:p w14:paraId="1E8E390F"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SUTARTIES ĮVYKDYMO UŽTIKRINIMAS, ATSAKOMYBĖ</w:t>
      </w:r>
    </w:p>
    <w:p w14:paraId="512FB137" w14:textId="77777777" w:rsidR="004D3D0B" w:rsidRPr="00331430" w:rsidRDefault="004D3D0B" w:rsidP="00507E39">
      <w:pPr>
        <w:jc w:val="both"/>
        <w:rPr>
          <w:sz w:val="22"/>
          <w:szCs w:val="22"/>
          <w:lang w:val="lt-LT"/>
        </w:rPr>
      </w:pPr>
    </w:p>
    <w:p w14:paraId="0C381EB0" w14:textId="77777777" w:rsidR="00A55C6E" w:rsidRPr="00331430" w:rsidRDefault="00A55C6E" w:rsidP="00A55C6E">
      <w:pPr>
        <w:tabs>
          <w:tab w:val="left" w:pos="0"/>
          <w:tab w:val="left" w:pos="567"/>
        </w:tabs>
        <w:jc w:val="both"/>
        <w:rPr>
          <w:sz w:val="22"/>
          <w:szCs w:val="22"/>
          <w:lang w:val="lt-LT" w:eastAsia="ar-SA"/>
        </w:rPr>
      </w:pPr>
      <w:r w:rsidRPr="00331430">
        <w:rPr>
          <w:sz w:val="22"/>
          <w:szCs w:val="22"/>
          <w:lang w:val="lt-LT"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(be PVM) už kiekvieną termino praleidimo dieną. Delspinigių suma gali būti išskaičiuojama iš Pardavėjui mokėtinų sumų.</w:t>
      </w:r>
    </w:p>
    <w:p w14:paraId="5FFDFE48" w14:textId="77777777" w:rsidR="00A55C6E" w:rsidRPr="00331430" w:rsidRDefault="00A55C6E" w:rsidP="00A55C6E">
      <w:pPr>
        <w:tabs>
          <w:tab w:val="left" w:pos="0"/>
          <w:tab w:val="left" w:pos="567"/>
        </w:tabs>
        <w:jc w:val="both"/>
        <w:rPr>
          <w:sz w:val="22"/>
          <w:szCs w:val="22"/>
          <w:lang w:val="lt-LT" w:eastAsia="ar-SA"/>
        </w:rPr>
      </w:pPr>
      <w:r w:rsidRPr="00331430">
        <w:rPr>
          <w:sz w:val="22"/>
          <w:szCs w:val="22"/>
          <w:lang w:val="lt-LT" w:eastAsia="ar-SA"/>
        </w:rPr>
        <w:t xml:space="preserve">7.2. Jei Pardavėjas iš esmės pažeidžia Sutartį 9.2.p. nurodytais atvejais, Pirkėjas turi teisę taikyti 10 % sutarties pradinės (be PVM) vertės baudą, įskaitant delspinigius. </w:t>
      </w:r>
    </w:p>
    <w:p w14:paraId="449A845F" w14:textId="329D64A4" w:rsidR="00887E16" w:rsidRPr="00331430" w:rsidRDefault="00A55C6E" w:rsidP="00A55C6E">
      <w:pPr>
        <w:tabs>
          <w:tab w:val="left" w:pos="0"/>
          <w:tab w:val="left" w:pos="567"/>
        </w:tabs>
        <w:jc w:val="both"/>
        <w:rPr>
          <w:sz w:val="22"/>
          <w:szCs w:val="22"/>
          <w:lang w:val="lt-LT" w:eastAsia="ar-SA"/>
        </w:rPr>
      </w:pPr>
      <w:r w:rsidRPr="00331430">
        <w:rPr>
          <w:sz w:val="22"/>
          <w:szCs w:val="22"/>
          <w:lang w:val="lt-LT" w:eastAsia="ar-SA"/>
        </w:rPr>
        <w:t>7.3. Jei Pirkėjas dėl savo kaltės vėluoja atsiskaityti su Pardavėju per sutarties 6.1.p. numatytą terminą, Pardavėjas turi teisę be rašytinio įspėjimo pradėti skaičiuoti  0,02% dydžio delspinigius nuo nesumokėtos sumos (be PVM).</w:t>
      </w:r>
    </w:p>
    <w:p w14:paraId="76D513F0" w14:textId="77777777" w:rsidR="004D3D0B" w:rsidRPr="00331430" w:rsidRDefault="004D3D0B" w:rsidP="00507E39">
      <w:pPr>
        <w:jc w:val="both"/>
        <w:rPr>
          <w:sz w:val="22"/>
          <w:szCs w:val="22"/>
          <w:lang w:val="lt-LT"/>
        </w:rPr>
      </w:pPr>
    </w:p>
    <w:p w14:paraId="676ADFD0"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FORCE MAJEURE</w:t>
      </w:r>
    </w:p>
    <w:p w14:paraId="0A1911B2" w14:textId="77777777" w:rsidR="004D3D0B" w:rsidRPr="00331430" w:rsidRDefault="004D3D0B" w:rsidP="00507E39">
      <w:pPr>
        <w:jc w:val="both"/>
        <w:rPr>
          <w:sz w:val="22"/>
          <w:szCs w:val="22"/>
          <w:lang w:val="lt-LT"/>
        </w:rPr>
      </w:pPr>
    </w:p>
    <w:p w14:paraId="7EC8990D" w14:textId="03C5C59D" w:rsidR="004D3D0B" w:rsidRPr="00331430" w:rsidRDefault="004D3D0B" w:rsidP="00507E39">
      <w:pPr>
        <w:jc w:val="both"/>
        <w:rPr>
          <w:sz w:val="22"/>
          <w:szCs w:val="22"/>
          <w:lang w:val="lt-LT"/>
        </w:rPr>
      </w:pPr>
      <w:r w:rsidRPr="00331430">
        <w:rPr>
          <w:sz w:val="22"/>
          <w:szCs w:val="22"/>
          <w:lang w:val="lt-LT"/>
        </w:rPr>
        <w:t>8.1. Force Majeure sąlygos taikomos vadovaujantis LR Vyriausybės 1996 m. liepos 15</w:t>
      </w:r>
      <w:r w:rsidR="00951013" w:rsidRPr="00331430">
        <w:rPr>
          <w:sz w:val="22"/>
          <w:szCs w:val="22"/>
          <w:lang w:val="lt-LT"/>
        </w:rPr>
        <w:t xml:space="preserve"> </w:t>
      </w:r>
      <w:r w:rsidRPr="00331430">
        <w:rPr>
          <w:sz w:val="22"/>
          <w:szCs w:val="22"/>
          <w:lang w:val="lt-LT"/>
        </w:rPr>
        <w:t>d. nutarimu  Nr. 840 patvirtintomis „Atleidimo nuo atsakomybės dėl nenugalimos jėgos (Force majeure) aplinkybėmis“, taisyklėmis.</w:t>
      </w:r>
    </w:p>
    <w:p w14:paraId="553AC37E" w14:textId="77777777" w:rsidR="008878F3" w:rsidRPr="00331430" w:rsidRDefault="008878F3" w:rsidP="00507E39">
      <w:pPr>
        <w:jc w:val="both"/>
        <w:rPr>
          <w:sz w:val="22"/>
          <w:szCs w:val="22"/>
          <w:lang w:val="lt-LT"/>
        </w:rPr>
      </w:pPr>
    </w:p>
    <w:p w14:paraId="695E6E59" w14:textId="77777777" w:rsidR="007A02F9" w:rsidRPr="00331430" w:rsidRDefault="007A02F9" w:rsidP="00507E39">
      <w:pPr>
        <w:jc w:val="both"/>
        <w:rPr>
          <w:sz w:val="22"/>
          <w:szCs w:val="22"/>
          <w:lang w:val="lt-LT"/>
        </w:rPr>
      </w:pPr>
    </w:p>
    <w:p w14:paraId="7116B6D4" w14:textId="77777777" w:rsidR="004D3D0B" w:rsidRPr="00331430" w:rsidRDefault="004D3D0B" w:rsidP="00507E39">
      <w:pPr>
        <w:pStyle w:val="ListParagraph"/>
        <w:numPr>
          <w:ilvl w:val="0"/>
          <w:numId w:val="6"/>
        </w:numPr>
        <w:jc w:val="center"/>
        <w:rPr>
          <w:rFonts w:ascii="Times New Roman" w:hAnsi="Times New Roman"/>
          <w:b/>
          <w:sz w:val="22"/>
          <w:szCs w:val="22"/>
          <w:lang w:val="lt-LT"/>
        </w:rPr>
      </w:pPr>
      <w:r w:rsidRPr="00331430">
        <w:rPr>
          <w:rFonts w:ascii="Times New Roman" w:hAnsi="Times New Roman"/>
          <w:b/>
          <w:sz w:val="22"/>
          <w:szCs w:val="22"/>
          <w:lang w:val="lt-LT"/>
        </w:rPr>
        <w:t>SUTARTIES GALIOJIMAS IR NUTRAUKIMAS</w:t>
      </w:r>
    </w:p>
    <w:p w14:paraId="0F70CD7E" w14:textId="77777777" w:rsidR="004D3D0B" w:rsidRPr="00331430" w:rsidRDefault="004D3D0B" w:rsidP="00507E39">
      <w:pPr>
        <w:jc w:val="center"/>
        <w:rPr>
          <w:b/>
          <w:sz w:val="22"/>
          <w:szCs w:val="22"/>
          <w:lang w:val="lt-LT"/>
        </w:rPr>
      </w:pPr>
    </w:p>
    <w:p w14:paraId="553A678D" w14:textId="260E7CCB" w:rsidR="00C0794A" w:rsidRPr="00331430" w:rsidRDefault="00DA7D83" w:rsidP="00DA7D83">
      <w:pPr>
        <w:jc w:val="both"/>
        <w:rPr>
          <w:sz w:val="22"/>
          <w:szCs w:val="22"/>
          <w:lang w:val="lt-LT"/>
        </w:rPr>
      </w:pPr>
      <w:r w:rsidRPr="00331430">
        <w:rPr>
          <w:sz w:val="22"/>
          <w:szCs w:val="22"/>
          <w:lang w:val="lt-LT"/>
        </w:rPr>
        <w:t xml:space="preserve">9.1. </w:t>
      </w:r>
      <w:r w:rsidR="008878F3" w:rsidRPr="00331430">
        <w:rPr>
          <w:sz w:val="22"/>
          <w:szCs w:val="22"/>
          <w:lang w:val="lt-LT"/>
        </w:rPr>
        <w:t xml:space="preserve">Sutartis įsigalioja šalims ją pasirašius ir galioja iki visiško šalių įsipareigojimų pagal šią sutartį įvykdymo, bet ne ilgiau kaip </w:t>
      </w:r>
      <w:r w:rsidR="00D92F34">
        <w:rPr>
          <w:sz w:val="22"/>
          <w:szCs w:val="22"/>
          <w:lang w:val="lt-LT"/>
        </w:rPr>
        <w:t>38</w:t>
      </w:r>
      <w:r w:rsidR="008878F3" w:rsidRPr="00331430">
        <w:rPr>
          <w:sz w:val="22"/>
          <w:szCs w:val="22"/>
          <w:lang w:val="lt-LT"/>
        </w:rPr>
        <w:t xml:space="preserve"> (</w:t>
      </w:r>
      <w:r w:rsidR="00D92F34">
        <w:rPr>
          <w:sz w:val="22"/>
          <w:szCs w:val="22"/>
          <w:lang w:val="lt-LT"/>
        </w:rPr>
        <w:t>trisdešimt aštuonis</w:t>
      </w:r>
      <w:r w:rsidR="008878F3" w:rsidRPr="00331430">
        <w:rPr>
          <w:sz w:val="22"/>
          <w:szCs w:val="22"/>
          <w:lang w:val="lt-LT"/>
        </w:rPr>
        <w:t>) mėnesi</w:t>
      </w:r>
      <w:r w:rsidR="00A23E06" w:rsidRPr="00331430">
        <w:rPr>
          <w:sz w:val="22"/>
          <w:szCs w:val="22"/>
          <w:lang w:val="lt-LT"/>
        </w:rPr>
        <w:t>us</w:t>
      </w:r>
      <w:r w:rsidR="008878F3" w:rsidRPr="00331430">
        <w:rPr>
          <w:sz w:val="22"/>
          <w:szCs w:val="22"/>
          <w:lang w:val="lt-LT"/>
        </w:rPr>
        <w:t xml:space="preserve">. Sutarties vykdymo (prekių tiekimo) terminas </w:t>
      </w:r>
      <w:r w:rsidR="00D92F34">
        <w:rPr>
          <w:sz w:val="22"/>
          <w:szCs w:val="22"/>
          <w:lang w:val="lt-LT"/>
        </w:rPr>
        <w:t>36</w:t>
      </w:r>
      <w:r w:rsidR="008878F3" w:rsidRPr="00331430">
        <w:rPr>
          <w:sz w:val="22"/>
          <w:szCs w:val="22"/>
          <w:lang w:val="lt-LT"/>
        </w:rPr>
        <w:t xml:space="preserve"> (</w:t>
      </w:r>
      <w:r w:rsidR="00D92F34">
        <w:rPr>
          <w:sz w:val="22"/>
          <w:szCs w:val="22"/>
          <w:lang w:val="lt-LT"/>
        </w:rPr>
        <w:t>trisdešimt šešis</w:t>
      </w:r>
      <w:r w:rsidR="008878F3" w:rsidRPr="00331430">
        <w:rPr>
          <w:sz w:val="22"/>
          <w:szCs w:val="22"/>
          <w:lang w:val="lt-LT"/>
        </w:rPr>
        <w:t>) mėnesi</w:t>
      </w:r>
      <w:r w:rsidR="00A23E06" w:rsidRPr="00331430">
        <w:rPr>
          <w:sz w:val="22"/>
          <w:szCs w:val="22"/>
          <w:lang w:val="lt-LT"/>
        </w:rPr>
        <w:t>ai</w:t>
      </w:r>
      <w:r w:rsidR="008878F3" w:rsidRPr="00331430">
        <w:rPr>
          <w:sz w:val="22"/>
          <w:szCs w:val="22"/>
          <w:lang w:val="lt-LT"/>
        </w:rPr>
        <w:t xml:space="preserve"> nuo sutarties įsigaliojimo </w:t>
      </w:r>
      <w:r w:rsidR="00C0794A" w:rsidRPr="00331430">
        <w:rPr>
          <w:sz w:val="22"/>
          <w:szCs w:val="22"/>
          <w:lang w:val="lt-LT"/>
        </w:rPr>
        <w:t>arba iki kol bus pasiekta maksimali Sutarties suma, nurodyta Sutarties 2.2. punkte.</w:t>
      </w:r>
    </w:p>
    <w:p w14:paraId="003E376D" w14:textId="77777777" w:rsidR="00DA7D83" w:rsidRPr="00331430" w:rsidRDefault="00DA7D83" w:rsidP="00DA7D83">
      <w:pPr>
        <w:jc w:val="both"/>
        <w:rPr>
          <w:sz w:val="22"/>
          <w:szCs w:val="22"/>
          <w:lang w:val="lt-LT"/>
        </w:rPr>
      </w:pPr>
      <w:r w:rsidRPr="00331430">
        <w:rPr>
          <w:sz w:val="22"/>
          <w:szCs w:val="22"/>
          <w:lang w:val="lt-LT"/>
        </w:rPr>
        <w:t xml:space="preserve">9.2. Pirkėjas turi teisę vienašališkai nutraukti Sutartį įspėjęs </w:t>
      </w:r>
      <w:r w:rsidR="00902F15" w:rsidRPr="00331430">
        <w:rPr>
          <w:sz w:val="22"/>
          <w:szCs w:val="22"/>
          <w:lang w:val="lt-LT"/>
        </w:rPr>
        <w:t xml:space="preserve">Pardavėją </w:t>
      </w:r>
      <w:r w:rsidRPr="00331430">
        <w:rPr>
          <w:sz w:val="22"/>
          <w:szCs w:val="22"/>
          <w:lang w:val="lt-LT"/>
        </w:rPr>
        <w:t>prieš 15 darbo dienų, jeigu Pardavėjas ją iš esmės pažeidė:</w:t>
      </w:r>
    </w:p>
    <w:p w14:paraId="6DE0FAC8" w14:textId="77777777" w:rsidR="00DA7D83" w:rsidRPr="00331430" w:rsidRDefault="00DA7D83" w:rsidP="00DA7D83">
      <w:pPr>
        <w:jc w:val="both"/>
        <w:rPr>
          <w:sz w:val="22"/>
          <w:szCs w:val="22"/>
          <w:lang w:val="lt-LT"/>
        </w:rPr>
      </w:pPr>
      <w:r w:rsidRPr="00331430">
        <w:rPr>
          <w:sz w:val="22"/>
          <w:szCs w:val="22"/>
          <w:lang w:val="lt-LT"/>
        </w:rPr>
        <w:t>9.2.1. parduota prekė yra netinkamos kokybės ir jos trūkumų neįmanoma pašalinti per protingą ir Pirkėjui priimtiną terminą;</w:t>
      </w:r>
    </w:p>
    <w:p w14:paraId="6B01AE9C" w14:textId="77777777" w:rsidR="00DA7D83" w:rsidRPr="00331430" w:rsidRDefault="00DA7D83" w:rsidP="00DA7D83">
      <w:pPr>
        <w:jc w:val="both"/>
        <w:rPr>
          <w:sz w:val="22"/>
          <w:szCs w:val="22"/>
          <w:lang w:val="lt-LT"/>
        </w:rPr>
      </w:pPr>
      <w:r w:rsidRPr="00331430">
        <w:rPr>
          <w:sz w:val="22"/>
          <w:szCs w:val="22"/>
          <w:lang w:val="lt-LT"/>
        </w:rPr>
        <w:t>9.2.2. Pardavėjas prekių nepristatė per Sutartyje nustatytą bei Pirkėjo nurodytą papildomą protingą terminą.</w:t>
      </w:r>
    </w:p>
    <w:p w14:paraId="3A948ABD" w14:textId="77777777" w:rsidR="00DA7D83" w:rsidRPr="00331430" w:rsidRDefault="00DA7D83" w:rsidP="00DA7D83">
      <w:pPr>
        <w:jc w:val="both"/>
        <w:rPr>
          <w:sz w:val="22"/>
          <w:szCs w:val="22"/>
          <w:lang w:val="lt-LT"/>
        </w:rPr>
      </w:pPr>
      <w:r w:rsidRPr="00331430">
        <w:rPr>
          <w:sz w:val="22"/>
          <w:szCs w:val="22"/>
          <w:lang w:val="lt-LT"/>
        </w:rPr>
        <w:t>9.3. Pardavėjas turi teisę vienašališkai nutraukti Sutartį įspėjęs Pirkėją prieš 15 darbo dienų, jeigu Pirkėjas ją iš esmės pažeidė:</w:t>
      </w:r>
    </w:p>
    <w:p w14:paraId="6F9B3612" w14:textId="77777777" w:rsidR="00DA7D83" w:rsidRPr="00331430" w:rsidRDefault="00DA7D83" w:rsidP="00DA7D83">
      <w:pPr>
        <w:jc w:val="both"/>
        <w:rPr>
          <w:sz w:val="22"/>
          <w:szCs w:val="22"/>
          <w:lang w:val="lt-LT"/>
        </w:rPr>
      </w:pPr>
      <w:r w:rsidRPr="00331430">
        <w:rPr>
          <w:sz w:val="22"/>
          <w:szCs w:val="22"/>
          <w:lang w:val="lt-LT"/>
        </w:rPr>
        <w:t>9.3.1. Pirkėjas daugiau kaip du kartus laiku nesumokėjo už Prekes, kai jos buvo perduotos nustatytais terminais;</w:t>
      </w:r>
    </w:p>
    <w:p w14:paraId="30764055" w14:textId="77777777" w:rsidR="00DA7D83" w:rsidRPr="00331430" w:rsidRDefault="00DA7D83" w:rsidP="00DA7D83">
      <w:pPr>
        <w:jc w:val="both"/>
        <w:rPr>
          <w:sz w:val="22"/>
          <w:szCs w:val="22"/>
          <w:lang w:val="lt-LT"/>
        </w:rPr>
      </w:pPr>
      <w:r w:rsidRPr="00331430">
        <w:rPr>
          <w:sz w:val="22"/>
          <w:szCs w:val="22"/>
          <w:lang w:val="lt-LT"/>
        </w:rPr>
        <w:t>9.3.2. Pirkėjas daugiau kaip du kartus nepriėmė tinkamoms kokybės Prekių, kai jos buvo perduotos nustatytais terminais.</w:t>
      </w:r>
    </w:p>
    <w:p w14:paraId="59DBA1FF" w14:textId="27E4AB47" w:rsidR="004D3D0B" w:rsidRPr="00331430" w:rsidRDefault="00DA7D83" w:rsidP="00507E39">
      <w:pPr>
        <w:jc w:val="both"/>
        <w:rPr>
          <w:sz w:val="22"/>
          <w:szCs w:val="22"/>
          <w:lang w:val="lt-LT"/>
        </w:rPr>
      </w:pPr>
      <w:r w:rsidRPr="00331430">
        <w:rPr>
          <w:sz w:val="22"/>
          <w:szCs w:val="22"/>
          <w:lang w:val="lt-LT"/>
        </w:rPr>
        <w:t>9.4. Sutartis taip pat gali būti nutraukta Šalių raštišku susitarimu.</w:t>
      </w:r>
    </w:p>
    <w:p w14:paraId="2E85C899" w14:textId="5D6D5C50" w:rsidR="00BD54B1" w:rsidRPr="00331430" w:rsidRDefault="00BD54B1" w:rsidP="00507E39">
      <w:pPr>
        <w:jc w:val="both"/>
        <w:rPr>
          <w:sz w:val="22"/>
          <w:szCs w:val="22"/>
          <w:lang w:val="lt-LT"/>
        </w:rPr>
      </w:pPr>
    </w:p>
    <w:p w14:paraId="1F118B2C" w14:textId="77777777" w:rsidR="00A55C6E" w:rsidRPr="00331430" w:rsidRDefault="00A55C6E" w:rsidP="00A55C6E">
      <w:pPr>
        <w:pStyle w:val="ListParagraph"/>
        <w:numPr>
          <w:ilvl w:val="0"/>
          <w:numId w:val="11"/>
        </w:numPr>
        <w:spacing w:after="200" w:line="276" w:lineRule="auto"/>
        <w:ind w:right="281"/>
        <w:jc w:val="center"/>
        <w:rPr>
          <w:rFonts w:ascii="Times New Roman" w:hAnsi="Times New Roman"/>
          <w:b/>
          <w:lang w:val="lt-LT"/>
        </w:rPr>
      </w:pPr>
      <w:r w:rsidRPr="00331430">
        <w:rPr>
          <w:rFonts w:ascii="Times New Roman" w:hAnsi="Times New Roman"/>
          <w:b/>
          <w:lang w:val="lt-LT"/>
        </w:rPr>
        <w:t>ASMENS DUOMENŲ APSAUGA</w:t>
      </w:r>
    </w:p>
    <w:p w14:paraId="7F14C968" w14:textId="77777777" w:rsidR="00A55C6E" w:rsidRPr="00331430" w:rsidRDefault="00A55C6E" w:rsidP="00A55C6E">
      <w:pPr>
        <w:ind w:right="281"/>
        <w:jc w:val="both"/>
        <w:rPr>
          <w:sz w:val="22"/>
          <w:szCs w:val="22"/>
          <w:lang w:val="lt-LT"/>
        </w:rPr>
      </w:pPr>
      <w:r w:rsidRPr="00331430">
        <w:rPr>
          <w:sz w:val="22"/>
          <w:szCs w:val="22"/>
          <w:lang w:val="lt-LT"/>
        </w:rPr>
        <w:t xml:space="preserve">10.1. Rinkdamos ir tvarkydamos asmens duomenis, Šalys privalo laikytis 2016 m. balandžio 27 d. Europos Parlamento ir Tarybos reglamento (ES) 2016/679 dėl fizinių asmenų apsaugos tvarkant asmens duomenis ir dėl </w:t>
      </w:r>
      <w:r w:rsidRPr="00331430">
        <w:rPr>
          <w:sz w:val="22"/>
          <w:szCs w:val="22"/>
          <w:lang w:val="lt-LT"/>
        </w:rPr>
        <w:lastRenderedPageBreak/>
        <w:t>laisvo tokių duomenų judėjimo ir kuriuo panaikinama Direktyva 95/46/EB (Bendrasis duomenų apsaugos reglamentas) ir taikomų įstatymų reikalavimų ir užtikrinti, kad duomenų subjektai būtų tinkamai informuoti apie jų asmens duomenų tvarkymą.</w:t>
      </w:r>
    </w:p>
    <w:p w14:paraId="5B7FA459" w14:textId="77777777" w:rsidR="00A55C6E" w:rsidRPr="00331430" w:rsidRDefault="00A55C6E" w:rsidP="00A55C6E">
      <w:pPr>
        <w:ind w:right="281"/>
        <w:jc w:val="both"/>
        <w:rPr>
          <w:sz w:val="22"/>
          <w:szCs w:val="22"/>
          <w:lang w:val="lt-LT"/>
        </w:rPr>
      </w:pPr>
      <w:r w:rsidRPr="00331430">
        <w:rPr>
          <w:sz w:val="22"/>
          <w:szCs w:val="22"/>
          <w:lang w:val="lt-LT"/>
        </w:rPr>
        <w:t>10.2.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4AD0D70D" w14:textId="77777777" w:rsidR="00A55C6E" w:rsidRPr="00331430" w:rsidRDefault="00A55C6E" w:rsidP="00A55C6E">
      <w:pPr>
        <w:ind w:right="281"/>
        <w:jc w:val="both"/>
        <w:rPr>
          <w:sz w:val="22"/>
          <w:szCs w:val="22"/>
          <w:lang w:val="lt-LT"/>
        </w:rPr>
      </w:pPr>
      <w:r w:rsidRPr="00331430">
        <w:rPr>
          <w:sz w:val="22"/>
          <w:szCs w:val="22"/>
          <w:lang w:val="lt-LT"/>
        </w:rPr>
        <w:t>10.3. Šalis privalo informuoti kitą Šalį apie bet kokius atstovų ir kito personalo bei jų asmens duomenų pasikeitimus, jei šie duomenys buvo perduoti kitai Šaliai.</w:t>
      </w:r>
    </w:p>
    <w:p w14:paraId="08F7A214" w14:textId="77777777" w:rsidR="00A55C6E" w:rsidRPr="00331430" w:rsidRDefault="00A55C6E" w:rsidP="006F7F3A">
      <w:pPr>
        <w:pStyle w:val="ListParagraph"/>
        <w:jc w:val="center"/>
        <w:rPr>
          <w:rFonts w:ascii="Times New Roman" w:hAnsi="Times New Roman"/>
          <w:b/>
          <w:sz w:val="22"/>
          <w:szCs w:val="22"/>
          <w:lang w:val="lt-LT"/>
        </w:rPr>
      </w:pPr>
    </w:p>
    <w:p w14:paraId="59E2A2E7" w14:textId="2C1EDE02" w:rsidR="004D3D0B" w:rsidRPr="00DF41D0" w:rsidRDefault="00DF41D0" w:rsidP="00DF41D0">
      <w:pPr>
        <w:ind w:left="426"/>
        <w:jc w:val="center"/>
        <w:rPr>
          <w:b/>
          <w:sz w:val="22"/>
          <w:szCs w:val="22"/>
          <w:lang w:val="lt-LT"/>
        </w:rPr>
      </w:pPr>
      <w:r w:rsidRPr="00DF41D0">
        <w:rPr>
          <w:b/>
          <w:sz w:val="22"/>
          <w:szCs w:val="22"/>
          <w:lang w:val="lt-LT"/>
        </w:rPr>
        <w:t>11.</w:t>
      </w:r>
      <w:r>
        <w:rPr>
          <w:b/>
          <w:sz w:val="22"/>
          <w:szCs w:val="22"/>
          <w:lang w:val="lt-LT"/>
        </w:rPr>
        <w:t xml:space="preserve"> </w:t>
      </w:r>
      <w:r w:rsidR="004D3D0B" w:rsidRPr="00DF41D0">
        <w:rPr>
          <w:b/>
          <w:sz w:val="22"/>
          <w:szCs w:val="22"/>
          <w:lang w:val="lt-LT"/>
        </w:rPr>
        <w:t>KITOS SĄLYGOS</w:t>
      </w:r>
      <w:r w:rsidRPr="00DF41D0">
        <w:rPr>
          <w:b/>
          <w:sz w:val="22"/>
          <w:szCs w:val="22"/>
          <w:lang w:val="lt-LT"/>
        </w:rPr>
        <w:t xml:space="preserve"> </w:t>
      </w:r>
      <w:r w:rsidR="00276B49">
        <w:rPr>
          <w:b/>
          <w:sz w:val="22"/>
          <w:szCs w:val="22"/>
          <w:lang w:val="lt-LT"/>
        </w:rPr>
        <w:t xml:space="preserve"> </w:t>
      </w:r>
    </w:p>
    <w:p w14:paraId="66906E01" w14:textId="77777777" w:rsidR="004D3D0B" w:rsidRPr="00331430" w:rsidRDefault="004D3D0B" w:rsidP="00507E39">
      <w:pPr>
        <w:jc w:val="both"/>
        <w:rPr>
          <w:sz w:val="22"/>
          <w:szCs w:val="22"/>
          <w:lang w:val="lt-LT"/>
        </w:rPr>
      </w:pPr>
    </w:p>
    <w:p w14:paraId="2CEF3C8F" w14:textId="7AB74BDD" w:rsidR="00C0794A" w:rsidRPr="00331430" w:rsidRDefault="00C0794A" w:rsidP="00C0794A">
      <w:pPr>
        <w:jc w:val="both"/>
        <w:rPr>
          <w:sz w:val="22"/>
          <w:szCs w:val="22"/>
          <w:lang w:val="lt-LT"/>
        </w:rPr>
      </w:pPr>
      <w:r w:rsidRPr="00331430">
        <w:rPr>
          <w:sz w:val="22"/>
          <w:szCs w:val="22"/>
          <w:lang w:val="lt-LT"/>
        </w:rPr>
        <w:t>1</w:t>
      </w:r>
      <w:r w:rsidR="00A55C6E" w:rsidRPr="00331430">
        <w:rPr>
          <w:sz w:val="22"/>
          <w:szCs w:val="22"/>
          <w:lang w:val="lt-LT"/>
        </w:rPr>
        <w:t>1</w:t>
      </w:r>
      <w:r w:rsidRPr="00331430">
        <w:rPr>
          <w:sz w:val="22"/>
          <w:szCs w:val="22"/>
          <w:lang w:val="lt-LT"/>
        </w:rPr>
        <w:t>.1. 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70F30B65" w14:textId="28C688C8" w:rsidR="00C0794A" w:rsidRPr="00331430" w:rsidRDefault="00C0794A" w:rsidP="00C0794A">
      <w:pPr>
        <w:jc w:val="both"/>
        <w:rPr>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.2. Sutarties vykdymo metu Pardavėjo gauta informacija ir dokumentai yra konfidencialūs. Be išankstinio raštiško Pirkėjo leidimo Pardavėjas neskelbia ir neatskleidžia jokių sutarties nuostatų, išskyrus atvejus, kai tai būtina vykdant sutartį. </w:t>
      </w:r>
    </w:p>
    <w:p w14:paraId="37090C8A" w14:textId="5E93E050" w:rsidR="00C0794A" w:rsidRPr="00331430" w:rsidRDefault="00C0794A" w:rsidP="00C0794A">
      <w:pPr>
        <w:jc w:val="both"/>
        <w:rPr>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.3. Sudarius Sutartį, tačiau ne vėliau negu Sutartis pradedama vykdyti, Pardavėjas įsipareigoja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132E4DE" w14:textId="34E965C2" w:rsidR="00C0794A" w:rsidRPr="00331430" w:rsidRDefault="00C0794A" w:rsidP="00C0794A">
      <w:pPr>
        <w:jc w:val="both"/>
        <w:rPr>
          <w:rFonts w:eastAsiaTheme="minorHAnsi"/>
          <w:color w:val="000000"/>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.4. </w:t>
      </w:r>
      <w:r w:rsidRPr="00331430">
        <w:rPr>
          <w:rFonts w:eastAsiaTheme="minorHAnsi"/>
          <w:color w:val="000000"/>
          <w:sz w:val="22"/>
          <w:szCs w:val="22"/>
          <w:lang w:val="lt-LT"/>
        </w:rPr>
        <w:t>Pardavėjas gali keisti Sutartyje nurodytus subtiekėjus tik prieš tai raštu pranešęs Pirkėjui  apie tokio keitimo būtinybę ir gavęs jo raštišką sutikimą.</w:t>
      </w:r>
    </w:p>
    <w:p w14:paraId="48831794" w14:textId="679D4490" w:rsidR="00C0794A" w:rsidRPr="00331430" w:rsidRDefault="00C0794A" w:rsidP="00C0794A">
      <w:pPr>
        <w:jc w:val="both"/>
        <w:rPr>
          <w:rFonts w:eastAsiaTheme="minorHAnsi"/>
          <w:color w:val="000000"/>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.5. </w:t>
      </w:r>
      <w:r w:rsidRPr="00331430">
        <w:rPr>
          <w:rFonts w:eastAsiaTheme="minorHAnsi"/>
          <w:color w:val="000000"/>
          <w:sz w:val="22"/>
          <w:szCs w:val="22"/>
          <w:lang w:val="lt-LT"/>
        </w:rPr>
        <w:t>Pardavėjas Sutarties vykdymo metu gali inicijuoti subtiekėjo, numatyto Sutartyje, pakeitimą, nurodydamas tokio keitimo motyvus.</w:t>
      </w:r>
    </w:p>
    <w:p w14:paraId="682C5737" w14:textId="46A7EC0B" w:rsidR="00C0794A" w:rsidRPr="00331430" w:rsidRDefault="00C0794A" w:rsidP="00C0794A">
      <w:pPr>
        <w:jc w:val="both"/>
        <w:rPr>
          <w:rFonts w:eastAsiaTheme="minorHAnsi"/>
          <w:color w:val="000000"/>
          <w:sz w:val="22"/>
          <w:szCs w:val="22"/>
          <w:lang w:val="lt-LT"/>
        </w:rPr>
      </w:pPr>
      <w:r w:rsidRPr="00331430">
        <w:rPr>
          <w:rFonts w:eastAsiaTheme="minorHAnsi"/>
          <w:color w:val="000000"/>
          <w:sz w:val="22"/>
          <w:szCs w:val="22"/>
          <w:lang w:val="lt-LT"/>
        </w:rPr>
        <w:t>1</w:t>
      </w:r>
      <w:r w:rsidR="00BF4C8D" w:rsidRPr="00331430">
        <w:rPr>
          <w:rFonts w:eastAsiaTheme="minorHAnsi"/>
          <w:color w:val="000000"/>
          <w:sz w:val="22"/>
          <w:szCs w:val="22"/>
          <w:lang w:val="lt-LT"/>
        </w:rPr>
        <w:t>1</w:t>
      </w:r>
      <w:r w:rsidRPr="00331430">
        <w:rPr>
          <w:rFonts w:eastAsiaTheme="minorHAnsi"/>
          <w:color w:val="000000"/>
          <w:sz w:val="22"/>
          <w:szCs w:val="22"/>
          <w:lang w:val="lt-LT"/>
        </w:rPr>
        <w:t xml:space="preserve">.6. </w:t>
      </w:r>
      <w:r w:rsidRPr="00331430">
        <w:rPr>
          <w:sz w:val="22"/>
          <w:szCs w:val="22"/>
          <w:lang w:val="lt-LT"/>
        </w:rPr>
        <w:t>Pirkėjui sutikus su subtiekėjo pakeitimu, Pirkėjas kartu su Pardavėju raštu sudaro susitarimą dėl subtiekėjo pakeitimo, kurį pasirašo Šalys. Šis susitarimas yra neatskiriama Sutarties dalis.</w:t>
      </w:r>
    </w:p>
    <w:p w14:paraId="081AB9A4" w14:textId="1EA703AC" w:rsidR="00C0794A" w:rsidRPr="00331430" w:rsidRDefault="00C0794A" w:rsidP="00C0794A">
      <w:pPr>
        <w:jc w:val="both"/>
        <w:rPr>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.7. Ginčai, kylantys tarp šalių, sprendžiami šalių derybomis, o nepavykus jų išspręsti – teismine tvarka Lietuvos Respublikos teismuose. </w:t>
      </w:r>
    </w:p>
    <w:p w14:paraId="04508832" w14:textId="5AC2CC79" w:rsidR="00C0794A" w:rsidRPr="00331430" w:rsidRDefault="00C0794A" w:rsidP="00C0794A">
      <w:pPr>
        <w:jc w:val="both"/>
        <w:rPr>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 xml:space="preserve">.8. </w:t>
      </w:r>
      <w:r w:rsidR="00A55C6E" w:rsidRPr="00331430">
        <w:rPr>
          <w:sz w:val="22"/>
          <w:szCs w:val="22"/>
          <w:lang w:val="lt-LT"/>
        </w:rPr>
        <w:t>Siekiant įgyvendinti Viešųjų pirkimų įstatymo 17 str. 2 d. 4 p. nuostatas, sudaryta elektroninė sutartis, kuri abiejų Šalių pasirašyta kvalifikuotais elektroniniais parašais. Sutartis, pasirašyta kvalifikuotu elektroniniu parašu, turi vienodą juridinę galią, kaip ir fiziniu parašu pasirašyta sutartis. Sutartis sudaryta lietuvių kalba.</w:t>
      </w:r>
    </w:p>
    <w:p w14:paraId="5EE713DC" w14:textId="117A58FB" w:rsidR="00FF22CD" w:rsidRPr="00FF22CD" w:rsidRDefault="00E573BF" w:rsidP="00FF22CD">
      <w:pPr>
        <w:widowControl w:val="0"/>
        <w:pBdr>
          <w:top w:val="nil"/>
          <w:left w:val="nil"/>
          <w:bottom w:val="nil"/>
          <w:right w:val="nil"/>
          <w:between w:val="nil"/>
          <w:bar w:val="nil"/>
        </w:pBdr>
        <w:tabs>
          <w:tab w:val="left" w:pos="0"/>
          <w:tab w:val="left" w:pos="567"/>
        </w:tabs>
        <w:suppressAutoHyphens/>
        <w:jc w:val="both"/>
        <w:rPr>
          <w:sz w:val="22"/>
          <w:szCs w:val="22"/>
          <w:lang w:val="lt-LT"/>
        </w:rPr>
      </w:pPr>
      <w:r w:rsidRPr="00331430">
        <w:rPr>
          <w:sz w:val="22"/>
          <w:szCs w:val="22"/>
          <w:lang w:val="lt-LT"/>
        </w:rPr>
        <w:t>11.9.</w:t>
      </w:r>
      <w:r w:rsidR="00FF22CD">
        <w:rPr>
          <w:sz w:val="22"/>
          <w:szCs w:val="22"/>
          <w:lang w:val="lt-LT"/>
        </w:rPr>
        <w:t xml:space="preserve"> Pardavėjas</w:t>
      </w:r>
      <w:r w:rsidR="00FF22CD" w:rsidRPr="00FF22CD">
        <w:rPr>
          <w:sz w:val="22"/>
          <w:szCs w:val="22"/>
          <w:lang w:val="lt-LT"/>
        </w:rPr>
        <w:t xml:space="preserve">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XIII skyriuje pateiktais minimaliais aplinkos apsaugos kriterijais, taikomais medienai ir jos produktams. Nustatyti minimalūs aplinkosauginiai kriterijai yra privalomi (</w:t>
      </w:r>
      <w:r w:rsidR="00FF22CD">
        <w:rPr>
          <w:sz w:val="22"/>
          <w:szCs w:val="22"/>
          <w:lang w:val="lt-LT"/>
        </w:rPr>
        <w:t>Pardavėjas</w:t>
      </w:r>
      <w:r w:rsidR="00FF22CD" w:rsidRPr="00FF22CD">
        <w:rPr>
          <w:sz w:val="22"/>
          <w:szCs w:val="22"/>
          <w:lang w:val="lt-LT"/>
        </w:rPr>
        <w:t xml:space="preserve"> </w:t>
      </w:r>
      <w:r w:rsidR="00FF22CD">
        <w:rPr>
          <w:sz w:val="22"/>
          <w:szCs w:val="22"/>
          <w:lang w:val="lt-LT"/>
        </w:rPr>
        <w:t>Pirkėjui</w:t>
      </w:r>
      <w:r w:rsidR="00FF22CD" w:rsidRPr="00FF22CD">
        <w:rPr>
          <w:sz w:val="22"/>
          <w:szCs w:val="22"/>
          <w:lang w:val="lt-LT"/>
        </w:rPr>
        <w:t xml:space="preserve"> pareikalavus Prekių pristatymo metu turi pateikti dokumentus, patvirtinančius atitiktį aplinkosauginiams reikalavimams):</w:t>
      </w:r>
    </w:p>
    <w:p w14:paraId="61F1CF16" w14:textId="4F5D7A61" w:rsidR="00FF22CD" w:rsidRPr="00FF22CD" w:rsidRDefault="00F01AF7" w:rsidP="00FF22CD">
      <w:pPr>
        <w:widowControl w:val="0"/>
        <w:pBdr>
          <w:top w:val="nil"/>
          <w:left w:val="nil"/>
          <w:bottom w:val="nil"/>
          <w:right w:val="nil"/>
          <w:between w:val="nil"/>
          <w:bar w:val="nil"/>
        </w:pBdr>
        <w:tabs>
          <w:tab w:val="left" w:pos="0"/>
          <w:tab w:val="left" w:pos="567"/>
        </w:tabs>
        <w:suppressAutoHyphens/>
        <w:jc w:val="both"/>
        <w:rPr>
          <w:sz w:val="22"/>
          <w:szCs w:val="22"/>
          <w:lang w:val="lt-LT"/>
        </w:rPr>
      </w:pPr>
      <w:r>
        <w:rPr>
          <w:sz w:val="22"/>
          <w:szCs w:val="22"/>
          <w:lang w:val="lt-LT"/>
        </w:rPr>
        <w:tab/>
      </w:r>
      <w:r>
        <w:rPr>
          <w:sz w:val="22"/>
          <w:szCs w:val="22"/>
          <w:lang w:val="lt-LT"/>
        </w:rPr>
        <w:tab/>
        <w:t>„</w:t>
      </w:r>
      <w:r w:rsidR="00FF22CD" w:rsidRPr="00FF22CD">
        <w:rPr>
          <w:sz w:val="22"/>
          <w:szCs w:val="22"/>
          <w:lang w:val="lt-LT"/>
        </w:rPr>
        <w:t>16. Mediena ir jos produktai:</w:t>
      </w:r>
    </w:p>
    <w:p w14:paraId="45642A1F" w14:textId="29043698" w:rsidR="00FF22CD" w:rsidRPr="00331430" w:rsidRDefault="00F01AF7" w:rsidP="00FF22CD">
      <w:pPr>
        <w:widowControl w:val="0"/>
        <w:pBdr>
          <w:top w:val="nil"/>
          <w:left w:val="nil"/>
          <w:bottom w:val="nil"/>
          <w:right w:val="nil"/>
          <w:between w:val="nil"/>
          <w:bar w:val="nil"/>
        </w:pBdr>
        <w:tabs>
          <w:tab w:val="left" w:pos="0"/>
          <w:tab w:val="left" w:pos="567"/>
        </w:tabs>
        <w:suppressAutoHyphens/>
        <w:jc w:val="both"/>
        <w:rPr>
          <w:sz w:val="22"/>
          <w:szCs w:val="22"/>
          <w:lang w:val="lt-LT"/>
        </w:rPr>
      </w:pPr>
      <w:r>
        <w:rPr>
          <w:sz w:val="22"/>
          <w:szCs w:val="22"/>
          <w:lang w:val="lt-LT"/>
        </w:rPr>
        <w:tab/>
      </w:r>
      <w:r>
        <w:rPr>
          <w:sz w:val="22"/>
          <w:szCs w:val="22"/>
          <w:lang w:val="lt-LT"/>
        </w:rPr>
        <w:tab/>
      </w:r>
      <w:r w:rsidR="00FF22CD" w:rsidRPr="00FF22CD">
        <w:rPr>
          <w:sz w:val="22"/>
          <w:szCs w:val="22"/>
          <w:lang w:val="lt-LT"/>
        </w:rPr>
        <w:t>16.1. ne mažiau kaip 80 proc. statiniuose naudojamos medienos, medienos medžiagų ir gaminių turi būti iš miškų, sertifikuotų naudojant FSC ar PEFC miškų sertifikavimo sistemas arba lygiavertes sertifikavimo sistemas.</w:t>
      </w:r>
      <w:r>
        <w:rPr>
          <w:sz w:val="22"/>
          <w:szCs w:val="22"/>
          <w:lang w:val="lt-LT"/>
        </w:rPr>
        <w:t>“</w:t>
      </w:r>
    </w:p>
    <w:p w14:paraId="2085A1CF" w14:textId="11605339" w:rsidR="00C0794A" w:rsidRPr="00331430" w:rsidRDefault="00C0794A" w:rsidP="00C0794A">
      <w:pPr>
        <w:jc w:val="both"/>
        <w:rPr>
          <w:color w:val="FF0000"/>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w:t>
      </w:r>
      <w:r w:rsidR="0085463F" w:rsidRPr="00331430">
        <w:rPr>
          <w:sz w:val="22"/>
          <w:szCs w:val="22"/>
          <w:lang w:val="lt-LT"/>
        </w:rPr>
        <w:t>10</w:t>
      </w:r>
      <w:r w:rsidRPr="00331430">
        <w:rPr>
          <w:sz w:val="22"/>
          <w:szCs w:val="22"/>
          <w:lang w:val="lt-LT"/>
        </w:rPr>
        <w:t>. Pardavėjas patvirtina, kad į parduodamas prekes tretieji asmenys neturi jokių teisių</w:t>
      </w:r>
      <w:r w:rsidRPr="00331430">
        <w:rPr>
          <w:color w:val="FF0000"/>
          <w:sz w:val="22"/>
          <w:szCs w:val="22"/>
          <w:lang w:val="lt-LT"/>
        </w:rPr>
        <w:t>.</w:t>
      </w:r>
    </w:p>
    <w:p w14:paraId="419D4C27" w14:textId="396230AD" w:rsidR="00C0794A" w:rsidRPr="00331430" w:rsidRDefault="00C0794A" w:rsidP="00C0794A">
      <w:pPr>
        <w:jc w:val="both"/>
        <w:rPr>
          <w:sz w:val="22"/>
          <w:szCs w:val="22"/>
          <w:lang w:val="lt-LT"/>
        </w:rPr>
      </w:pPr>
      <w:r w:rsidRPr="00331430">
        <w:rPr>
          <w:sz w:val="22"/>
          <w:szCs w:val="22"/>
          <w:lang w:val="lt-LT"/>
        </w:rPr>
        <w:t>1</w:t>
      </w:r>
      <w:r w:rsidR="00BF4C8D" w:rsidRPr="00331430">
        <w:rPr>
          <w:sz w:val="22"/>
          <w:szCs w:val="22"/>
          <w:lang w:val="lt-LT"/>
        </w:rPr>
        <w:t>1</w:t>
      </w:r>
      <w:r w:rsidRPr="00331430">
        <w:rPr>
          <w:sz w:val="22"/>
          <w:szCs w:val="22"/>
          <w:lang w:val="lt-LT"/>
        </w:rPr>
        <w:t>.1</w:t>
      </w:r>
      <w:r w:rsidR="0085463F" w:rsidRPr="00331430">
        <w:rPr>
          <w:sz w:val="22"/>
          <w:szCs w:val="22"/>
          <w:lang w:val="lt-LT"/>
        </w:rPr>
        <w:t>3</w:t>
      </w:r>
      <w:r w:rsidRPr="00331430">
        <w:rPr>
          <w:sz w:val="22"/>
          <w:szCs w:val="22"/>
          <w:lang w:val="lt-LT"/>
        </w:rPr>
        <w:t>. U</w:t>
      </w:r>
      <w:r w:rsidRPr="00331430">
        <w:rPr>
          <w:iCs/>
          <w:sz w:val="22"/>
          <w:szCs w:val="22"/>
          <w:lang w:val="lt-LT"/>
        </w:rPr>
        <w:t xml:space="preserve">ž sutarties ir pakeitimų paskelbimą atsakingas asmuo: Remigijus Andžius, el. paštas: </w:t>
      </w:r>
      <w:hyperlink r:id="rId8" w:history="1">
        <w:r w:rsidRPr="00331430">
          <w:rPr>
            <w:rStyle w:val="Hyperlink"/>
            <w:iCs/>
            <w:color w:val="auto"/>
            <w:sz w:val="22"/>
            <w:szCs w:val="22"/>
            <w:lang w:val="lt-LT"/>
          </w:rPr>
          <w:t>Remigijus.andzius@santa.lt</w:t>
        </w:r>
      </w:hyperlink>
      <w:r w:rsidRPr="00331430">
        <w:rPr>
          <w:iCs/>
          <w:sz w:val="22"/>
          <w:szCs w:val="22"/>
          <w:lang w:val="lt-LT"/>
        </w:rPr>
        <w:t xml:space="preserve"> , tel. Nr. +370 5 236 5042.</w:t>
      </w:r>
    </w:p>
    <w:p w14:paraId="45B19E7F" w14:textId="77777777" w:rsidR="004D3D0B" w:rsidRPr="00331430" w:rsidRDefault="004D3D0B" w:rsidP="00507E39">
      <w:pPr>
        <w:jc w:val="both"/>
        <w:rPr>
          <w:sz w:val="22"/>
          <w:szCs w:val="22"/>
          <w:lang w:val="lt-LT"/>
        </w:rPr>
      </w:pPr>
    </w:p>
    <w:p w14:paraId="4A1A4833" w14:textId="77777777" w:rsidR="004D3D0B" w:rsidRPr="00331430" w:rsidRDefault="004D3D0B" w:rsidP="00507E39">
      <w:pPr>
        <w:jc w:val="both"/>
        <w:rPr>
          <w:i/>
          <w:sz w:val="22"/>
          <w:szCs w:val="22"/>
          <w:lang w:val="lt-LT"/>
        </w:rPr>
      </w:pPr>
      <w:r w:rsidRPr="00331430">
        <w:rPr>
          <w:sz w:val="22"/>
          <w:szCs w:val="22"/>
          <w:lang w:val="lt-LT"/>
        </w:rPr>
        <w:t>PRIDEDAMA. Specifikacija ir įkainiai.</w:t>
      </w:r>
    </w:p>
    <w:p w14:paraId="6D50B31A" w14:textId="77777777" w:rsidR="004D3D0B" w:rsidRPr="00331430" w:rsidRDefault="004D3D0B" w:rsidP="004D3D0B">
      <w:pPr>
        <w:spacing w:line="276" w:lineRule="auto"/>
        <w:jc w:val="both"/>
        <w:rPr>
          <w:sz w:val="22"/>
          <w:szCs w:val="22"/>
          <w:u w:val="single"/>
          <w:lang w:val="lt-LT"/>
        </w:rPr>
      </w:pPr>
    </w:p>
    <w:p w14:paraId="4BF3DFD6" w14:textId="77777777" w:rsidR="004D3D0B" w:rsidRPr="00331430" w:rsidRDefault="004D3D0B" w:rsidP="004D3D0B">
      <w:pPr>
        <w:widowControl w:val="0"/>
        <w:jc w:val="both"/>
        <w:rPr>
          <w:sz w:val="22"/>
          <w:szCs w:val="22"/>
          <w:lang w:val="lt-LT"/>
        </w:rPr>
      </w:pPr>
    </w:p>
    <w:p w14:paraId="65DEE417" w14:textId="77777777" w:rsidR="004D3D0B" w:rsidRPr="00331430" w:rsidRDefault="004D3D0B" w:rsidP="004D3D0B">
      <w:pPr>
        <w:pStyle w:val="ListParagraph"/>
        <w:widowControl w:val="0"/>
        <w:numPr>
          <w:ilvl w:val="0"/>
          <w:numId w:val="1"/>
        </w:numPr>
        <w:jc w:val="center"/>
        <w:rPr>
          <w:rFonts w:ascii="Times New Roman" w:hAnsi="Times New Roman"/>
          <w:b/>
          <w:sz w:val="22"/>
          <w:szCs w:val="22"/>
          <w:lang w:val="lt-LT"/>
        </w:rPr>
      </w:pPr>
      <w:r w:rsidRPr="00331430">
        <w:rPr>
          <w:rFonts w:ascii="Times New Roman" w:hAnsi="Times New Roman"/>
          <w:b/>
          <w:sz w:val="22"/>
          <w:szCs w:val="22"/>
          <w:lang w:val="lt-LT"/>
        </w:rPr>
        <w:t xml:space="preserve"> ŠALIŲ ADRESAI IR REKVIZITAI</w:t>
      </w:r>
    </w:p>
    <w:p w14:paraId="32E12DE8" w14:textId="77777777" w:rsidR="004D3D0B" w:rsidRPr="00331430" w:rsidRDefault="004D3D0B" w:rsidP="004D3D0B">
      <w:pPr>
        <w:widowControl w:val="0"/>
        <w:jc w:val="both"/>
        <w:rPr>
          <w:sz w:val="22"/>
          <w:szCs w:val="22"/>
          <w:lang w:val="lt-LT"/>
        </w:rPr>
      </w:pPr>
    </w:p>
    <w:tbl>
      <w:tblPr>
        <w:tblW w:w="0" w:type="auto"/>
        <w:tblLook w:val="04A0" w:firstRow="1" w:lastRow="0" w:firstColumn="1" w:lastColumn="0" w:noHBand="0" w:noVBand="1"/>
      </w:tblPr>
      <w:tblGrid>
        <w:gridCol w:w="4650"/>
        <w:gridCol w:w="4920"/>
      </w:tblGrid>
      <w:tr w:rsidR="004D3D0B" w:rsidRPr="00331430" w14:paraId="5D994F9E" w14:textId="77777777" w:rsidTr="00FC63BA">
        <w:tc>
          <w:tcPr>
            <w:tcW w:w="4650" w:type="dxa"/>
          </w:tcPr>
          <w:p w14:paraId="03AAF82C" w14:textId="77777777" w:rsidR="004D3D0B" w:rsidRPr="00331430" w:rsidRDefault="004D3D0B" w:rsidP="00FC63BA">
            <w:pPr>
              <w:snapToGrid w:val="0"/>
              <w:ind w:right="113"/>
              <w:rPr>
                <w:b/>
                <w:sz w:val="22"/>
                <w:szCs w:val="22"/>
                <w:lang w:val="lt-LT"/>
              </w:rPr>
            </w:pPr>
            <w:r w:rsidRPr="00331430">
              <w:rPr>
                <w:b/>
                <w:sz w:val="22"/>
                <w:szCs w:val="22"/>
                <w:lang w:val="lt-LT"/>
              </w:rPr>
              <w:t>Pardavėjas</w:t>
            </w:r>
          </w:p>
          <w:p w14:paraId="50FF701F" w14:textId="77777777" w:rsidR="00156A30" w:rsidRPr="00331430" w:rsidRDefault="0025018C" w:rsidP="00FC63BA">
            <w:pPr>
              <w:snapToGrid w:val="0"/>
              <w:ind w:right="113"/>
              <w:rPr>
                <w:rFonts w:eastAsia="Calibri"/>
                <w:sz w:val="22"/>
                <w:szCs w:val="22"/>
                <w:lang w:val="lt-LT"/>
              </w:rPr>
            </w:pPr>
            <w:r w:rsidRPr="00331430">
              <w:rPr>
                <w:sz w:val="22"/>
                <w:szCs w:val="22"/>
                <w:lang w:val="lt-LT"/>
              </w:rPr>
              <w:t>UAB „.................</w:t>
            </w:r>
            <w:r w:rsidR="00156A30" w:rsidRPr="00331430">
              <w:rPr>
                <w:sz w:val="22"/>
                <w:szCs w:val="22"/>
                <w:lang w:val="lt-LT"/>
              </w:rPr>
              <w:t>“</w:t>
            </w:r>
          </w:p>
        </w:tc>
        <w:tc>
          <w:tcPr>
            <w:tcW w:w="4920" w:type="dxa"/>
          </w:tcPr>
          <w:p w14:paraId="727D41AE" w14:textId="77777777" w:rsidR="004D3D0B" w:rsidRPr="00331430" w:rsidRDefault="004D3D0B" w:rsidP="00FC63BA">
            <w:pPr>
              <w:jc w:val="both"/>
              <w:rPr>
                <w:b/>
                <w:bCs/>
                <w:sz w:val="22"/>
                <w:szCs w:val="22"/>
                <w:lang w:val="lt-LT"/>
              </w:rPr>
            </w:pPr>
            <w:r w:rsidRPr="00331430">
              <w:rPr>
                <w:b/>
                <w:bCs/>
                <w:sz w:val="22"/>
                <w:szCs w:val="22"/>
                <w:lang w:val="lt-LT"/>
              </w:rPr>
              <w:t>Pirkėjas</w:t>
            </w:r>
          </w:p>
          <w:p w14:paraId="4A4DAA0B" w14:textId="77777777" w:rsidR="004D3D0B" w:rsidRPr="00331430" w:rsidRDefault="004D3D0B" w:rsidP="00FC63BA">
            <w:pPr>
              <w:jc w:val="both"/>
              <w:rPr>
                <w:sz w:val="22"/>
                <w:szCs w:val="22"/>
                <w:lang w:val="lt-LT"/>
              </w:rPr>
            </w:pPr>
            <w:r w:rsidRPr="00331430">
              <w:rPr>
                <w:sz w:val="22"/>
                <w:szCs w:val="22"/>
                <w:lang w:val="lt-LT"/>
              </w:rPr>
              <w:t>VšĮ Vilniaus universiteto ligoninė Santaros klinikos</w:t>
            </w:r>
          </w:p>
          <w:p w14:paraId="20814F53" w14:textId="50A11EF1" w:rsidR="004D3D0B" w:rsidRPr="00331430" w:rsidRDefault="004D3D0B" w:rsidP="00FC63BA">
            <w:pPr>
              <w:jc w:val="both"/>
              <w:rPr>
                <w:sz w:val="22"/>
                <w:szCs w:val="22"/>
                <w:lang w:val="lt-LT"/>
              </w:rPr>
            </w:pPr>
            <w:r w:rsidRPr="00331430">
              <w:rPr>
                <w:sz w:val="22"/>
                <w:szCs w:val="22"/>
                <w:lang w:val="lt-LT"/>
              </w:rPr>
              <w:t>Santariškių g. 2, LT-08</w:t>
            </w:r>
            <w:r w:rsidR="00331430" w:rsidRPr="00331430">
              <w:rPr>
                <w:sz w:val="22"/>
                <w:szCs w:val="22"/>
                <w:lang w:val="lt-LT"/>
              </w:rPr>
              <w:t>406</w:t>
            </w:r>
            <w:r w:rsidRPr="00331430">
              <w:rPr>
                <w:sz w:val="22"/>
                <w:szCs w:val="22"/>
                <w:lang w:val="lt-LT"/>
              </w:rPr>
              <w:t xml:space="preserve"> Vilnius</w:t>
            </w:r>
          </w:p>
          <w:p w14:paraId="1BCCE923" w14:textId="77777777" w:rsidR="004D3D0B" w:rsidRPr="00331430" w:rsidRDefault="004D3D0B" w:rsidP="00FC63BA">
            <w:pPr>
              <w:jc w:val="both"/>
              <w:rPr>
                <w:sz w:val="22"/>
                <w:szCs w:val="22"/>
                <w:lang w:val="lt-LT"/>
              </w:rPr>
            </w:pPr>
            <w:r w:rsidRPr="00331430">
              <w:rPr>
                <w:sz w:val="22"/>
                <w:szCs w:val="22"/>
                <w:lang w:val="lt-LT"/>
              </w:rPr>
              <w:t xml:space="preserve">Įmonės kodas 124364561 </w:t>
            </w:r>
          </w:p>
          <w:p w14:paraId="1F18B038" w14:textId="77777777" w:rsidR="004D3D0B" w:rsidRPr="00331430" w:rsidRDefault="004D3D0B" w:rsidP="00FC63BA">
            <w:pPr>
              <w:jc w:val="both"/>
              <w:rPr>
                <w:sz w:val="22"/>
                <w:szCs w:val="22"/>
                <w:lang w:val="lt-LT"/>
              </w:rPr>
            </w:pPr>
            <w:r w:rsidRPr="00331430">
              <w:rPr>
                <w:sz w:val="22"/>
                <w:szCs w:val="22"/>
                <w:lang w:val="lt-LT"/>
              </w:rPr>
              <w:t>PVM mok. kodas LT243645610</w:t>
            </w:r>
          </w:p>
          <w:p w14:paraId="112D1948" w14:textId="77777777" w:rsidR="004D3D0B" w:rsidRPr="00331430" w:rsidRDefault="004D3D0B" w:rsidP="00FC63BA">
            <w:pPr>
              <w:jc w:val="both"/>
              <w:rPr>
                <w:sz w:val="22"/>
                <w:szCs w:val="22"/>
                <w:lang w:val="lt-LT"/>
              </w:rPr>
            </w:pPr>
            <w:r w:rsidRPr="00331430">
              <w:rPr>
                <w:sz w:val="22"/>
                <w:szCs w:val="22"/>
                <w:lang w:val="lt-LT"/>
              </w:rPr>
              <w:t xml:space="preserve">A. s. LT71 7300 0100 0249 2260 </w:t>
            </w:r>
          </w:p>
          <w:p w14:paraId="0A2F96D5" w14:textId="77777777" w:rsidR="004D3D0B" w:rsidRPr="00331430" w:rsidRDefault="004D3D0B" w:rsidP="00FC63BA">
            <w:pPr>
              <w:jc w:val="both"/>
              <w:rPr>
                <w:sz w:val="22"/>
                <w:szCs w:val="22"/>
                <w:lang w:val="lt-LT"/>
              </w:rPr>
            </w:pPr>
            <w:r w:rsidRPr="00331430">
              <w:rPr>
                <w:sz w:val="22"/>
                <w:szCs w:val="22"/>
                <w:lang w:val="lt-LT"/>
              </w:rPr>
              <w:t>AB „Swedbank“ b. k. 73000</w:t>
            </w:r>
          </w:p>
          <w:p w14:paraId="5EBA1B48" w14:textId="77777777" w:rsidR="004D3D0B" w:rsidRPr="00331430" w:rsidRDefault="004D3D0B" w:rsidP="00FC63BA">
            <w:pPr>
              <w:jc w:val="both"/>
              <w:rPr>
                <w:sz w:val="22"/>
                <w:szCs w:val="22"/>
                <w:lang w:val="lt-LT"/>
              </w:rPr>
            </w:pPr>
            <w:r w:rsidRPr="00331430">
              <w:rPr>
                <w:sz w:val="22"/>
                <w:szCs w:val="22"/>
                <w:lang w:val="lt-LT"/>
              </w:rPr>
              <w:t>Tel. (8 5) 236 5000, faks. (8 5) 236 5111</w:t>
            </w:r>
          </w:p>
          <w:p w14:paraId="24B571F3" w14:textId="27BCD468" w:rsidR="004D3D0B" w:rsidRPr="00331430" w:rsidRDefault="004D3D0B" w:rsidP="00FC63BA">
            <w:pPr>
              <w:jc w:val="both"/>
              <w:rPr>
                <w:sz w:val="22"/>
                <w:szCs w:val="22"/>
                <w:lang w:val="lt-LT"/>
              </w:rPr>
            </w:pPr>
          </w:p>
          <w:p w14:paraId="122D6576" w14:textId="77A83D06" w:rsidR="00E471CE" w:rsidRPr="00331430" w:rsidRDefault="00E471CE" w:rsidP="00FC63BA">
            <w:pPr>
              <w:jc w:val="both"/>
              <w:rPr>
                <w:sz w:val="22"/>
                <w:szCs w:val="22"/>
                <w:lang w:val="lt-LT"/>
              </w:rPr>
            </w:pPr>
            <w:r w:rsidRPr="00331430">
              <w:rPr>
                <w:sz w:val="22"/>
                <w:szCs w:val="22"/>
                <w:lang w:val="lt-LT"/>
              </w:rPr>
              <w:lastRenderedPageBreak/>
              <w:t>Generalinis direktorius</w:t>
            </w:r>
          </w:p>
          <w:p w14:paraId="5FE1341E" w14:textId="6D04243A" w:rsidR="004D3D0B" w:rsidRPr="00331430" w:rsidRDefault="00331430" w:rsidP="00FC63BA">
            <w:pPr>
              <w:tabs>
                <w:tab w:val="center" w:pos="2352"/>
              </w:tabs>
              <w:jc w:val="both"/>
              <w:rPr>
                <w:sz w:val="22"/>
                <w:szCs w:val="22"/>
                <w:lang w:val="lt-LT"/>
              </w:rPr>
            </w:pPr>
            <w:r w:rsidRPr="00331430">
              <w:rPr>
                <w:sz w:val="22"/>
                <w:szCs w:val="22"/>
                <w:lang w:val="lt-LT"/>
              </w:rPr>
              <w:t>Tomas Jovaiša</w:t>
            </w:r>
          </w:p>
        </w:tc>
      </w:tr>
    </w:tbl>
    <w:p w14:paraId="6B9FA0C0" w14:textId="77777777" w:rsidR="004D3D0B" w:rsidRPr="00331430" w:rsidRDefault="004D3D0B" w:rsidP="004D3D0B">
      <w:pPr>
        <w:tabs>
          <w:tab w:val="left" w:pos="1800"/>
        </w:tabs>
        <w:jc w:val="both"/>
        <w:rPr>
          <w:sz w:val="22"/>
          <w:szCs w:val="22"/>
          <w:lang w:val="lt-LT"/>
        </w:rPr>
      </w:pPr>
    </w:p>
    <w:p w14:paraId="042183D0" w14:textId="77777777" w:rsidR="002166AF" w:rsidRPr="00331430" w:rsidRDefault="002166AF" w:rsidP="004D3D0B">
      <w:pPr>
        <w:tabs>
          <w:tab w:val="left" w:pos="1800"/>
        </w:tabs>
        <w:jc w:val="both"/>
        <w:rPr>
          <w:sz w:val="22"/>
          <w:szCs w:val="22"/>
          <w:lang w:val="lt-LT"/>
        </w:rPr>
      </w:pPr>
    </w:p>
    <w:p w14:paraId="36FF6538" w14:textId="77777777" w:rsidR="002166AF" w:rsidRPr="00331430" w:rsidRDefault="002166AF" w:rsidP="004D3D0B">
      <w:pPr>
        <w:tabs>
          <w:tab w:val="left" w:pos="1800"/>
        </w:tabs>
        <w:jc w:val="both"/>
        <w:rPr>
          <w:sz w:val="22"/>
          <w:szCs w:val="22"/>
          <w:lang w:val="lt-LT"/>
        </w:rPr>
      </w:pPr>
    </w:p>
    <w:p w14:paraId="2643FDDF" w14:textId="2EA5C6B3" w:rsidR="00AC4526" w:rsidRPr="00331430" w:rsidRDefault="00AC4526" w:rsidP="00AC4526">
      <w:pPr>
        <w:pStyle w:val="NormalWeb"/>
        <w:spacing w:line="360" w:lineRule="auto"/>
        <w:rPr>
          <w:sz w:val="24"/>
          <w:szCs w:val="24"/>
        </w:rPr>
      </w:pPr>
    </w:p>
    <w:p w14:paraId="2DD7C99D" w14:textId="77777777" w:rsidR="002166AF" w:rsidRPr="00331430" w:rsidRDefault="002166AF" w:rsidP="00AC4526">
      <w:pPr>
        <w:tabs>
          <w:tab w:val="left" w:pos="1800"/>
        </w:tabs>
        <w:spacing w:line="360" w:lineRule="auto"/>
        <w:jc w:val="both"/>
        <w:rPr>
          <w:lang w:val="lt-LT"/>
        </w:rPr>
      </w:pPr>
    </w:p>
    <w:p w14:paraId="1F74B6B5" w14:textId="77777777" w:rsidR="002166AF" w:rsidRPr="00331430" w:rsidRDefault="002166AF" w:rsidP="00AC4526">
      <w:pPr>
        <w:tabs>
          <w:tab w:val="left" w:pos="1800"/>
        </w:tabs>
        <w:spacing w:line="360" w:lineRule="auto"/>
        <w:jc w:val="both"/>
        <w:rPr>
          <w:lang w:val="lt-LT"/>
        </w:rPr>
      </w:pPr>
    </w:p>
    <w:p w14:paraId="0D5842A3" w14:textId="77777777" w:rsidR="002166AF" w:rsidRPr="00331430" w:rsidRDefault="002166AF" w:rsidP="004D3D0B">
      <w:pPr>
        <w:tabs>
          <w:tab w:val="left" w:pos="1800"/>
        </w:tabs>
        <w:jc w:val="both"/>
        <w:rPr>
          <w:sz w:val="22"/>
          <w:szCs w:val="22"/>
          <w:lang w:val="lt-LT"/>
        </w:rPr>
      </w:pPr>
    </w:p>
    <w:p w14:paraId="5CC2BA74" w14:textId="77777777" w:rsidR="002166AF" w:rsidRPr="00331430" w:rsidRDefault="002166AF" w:rsidP="004D3D0B">
      <w:pPr>
        <w:tabs>
          <w:tab w:val="left" w:pos="1800"/>
        </w:tabs>
        <w:jc w:val="both"/>
        <w:rPr>
          <w:sz w:val="22"/>
          <w:szCs w:val="22"/>
          <w:lang w:val="lt-LT"/>
        </w:rPr>
      </w:pPr>
    </w:p>
    <w:p w14:paraId="50B5A163" w14:textId="77777777" w:rsidR="002166AF" w:rsidRPr="00331430" w:rsidRDefault="002166AF" w:rsidP="004D3D0B">
      <w:pPr>
        <w:tabs>
          <w:tab w:val="left" w:pos="1800"/>
        </w:tabs>
        <w:jc w:val="both"/>
        <w:rPr>
          <w:sz w:val="22"/>
          <w:szCs w:val="22"/>
          <w:lang w:val="lt-LT"/>
        </w:rPr>
      </w:pPr>
    </w:p>
    <w:p w14:paraId="5D904FBE" w14:textId="726418C7" w:rsidR="002166AF" w:rsidRPr="00331430" w:rsidRDefault="002166AF" w:rsidP="004D3D0B">
      <w:pPr>
        <w:tabs>
          <w:tab w:val="left" w:pos="1800"/>
        </w:tabs>
        <w:jc w:val="both"/>
        <w:rPr>
          <w:sz w:val="22"/>
          <w:szCs w:val="22"/>
          <w:lang w:val="lt-LT"/>
        </w:rPr>
        <w:sectPr w:rsidR="002166AF" w:rsidRPr="00331430" w:rsidSect="00CA7077">
          <w:headerReference w:type="even" r:id="rId9"/>
          <w:footerReference w:type="even" r:id="rId10"/>
          <w:footerReference w:type="default" r:id="rId11"/>
          <w:footerReference w:type="first" r:id="rId12"/>
          <w:footnotePr>
            <w:pos w:val="beneathText"/>
          </w:footnotePr>
          <w:pgSz w:w="11905" w:h="16837"/>
          <w:pgMar w:top="426" w:right="567" w:bottom="142" w:left="1134" w:header="567" w:footer="193" w:gutter="0"/>
          <w:cols w:space="1296"/>
          <w:docGrid w:linePitch="360"/>
        </w:sectPr>
      </w:pPr>
    </w:p>
    <w:p w14:paraId="045002B8" w14:textId="77777777" w:rsidR="00AF2AF8" w:rsidRPr="00331430" w:rsidRDefault="004D3D0B" w:rsidP="00F15321">
      <w:pPr>
        <w:ind w:left="-567" w:right="-1701"/>
        <w:jc w:val="right"/>
        <w:rPr>
          <w:sz w:val="22"/>
          <w:szCs w:val="22"/>
          <w:lang w:val="lt-LT"/>
        </w:rPr>
      </w:pPr>
      <w:r w:rsidRPr="00331430">
        <w:rPr>
          <w:sz w:val="22"/>
          <w:szCs w:val="22"/>
          <w:lang w:val="lt-LT"/>
        </w:rPr>
        <w:lastRenderedPageBreak/>
        <w:t xml:space="preserve">                                                                                                                                                      Sutarties priedas Nr.1</w:t>
      </w:r>
    </w:p>
    <w:p w14:paraId="0C850664" w14:textId="77777777" w:rsidR="004D3D0B" w:rsidRPr="00331430" w:rsidRDefault="004D3D0B" w:rsidP="004D3D0B">
      <w:pPr>
        <w:ind w:left="-567"/>
        <w:rPr>
          <w:sz w:val="22"/>
          <w:szCs w:val="22"/>
          <w:lang w:val="lt-LT"/>
        </w:rPr>
      </w:pPr>
    </w:p>
    <w:p w14:paraId="6652F0FC" w14:textId="0E4C83EC" w:rsidR="004D3D0B" w:rsidRPr="00331430" w:rsidRDefault="004D3D0B" w:rsidP="004D3D0B">
      <w:pPr>
        <w:ind w:left="-567"/>
        <w:rPr>
          <w:b/>
          <w:sz w:val="22"/>
          <w:szCs w:val="22"/>
          <w:lang w:val="lt-LT"/>
        </w:rPr>
      </w:pPr>
      <w:r w:rsidRPr="00331430">
        <w:rPr>
          <w:b/>
          <w:sz w:val="22"/>
          <w:szCs w:val="22"/>
          <w:lang w:val="lt-LT"/>
        </w:rPr>
        <w:t xml:space="preserve">                                                                   SPECIFIKACIJA IR ĮKAINIAI</w:t>
      </w:r>
    </w:p>
    <w:p w14:paraId="286D9E52" w14:textId="105F825D" w:rsidR="00791B44" w:rsidRPr="00331430" w:rsidRDefault="00791B44" w:rsidP="004D3D0B">
      <w:pPr>
        <w:ind w:left="-567"/>
        <w:rPr>
          <w:b/>
          <w:sz w:val="22"/>
          <w:szCs w:val="22"/>
          <w:lang w:val="lt-LT"/>
        </w:rPr>
      </w:pPr>
    </w:p>
    <w:p w14:paraId="3B18E3B5" w14:textId="77777777" w:rsidR="00791B44" w:rsidRPr="00331430" w:rsidRDefault="00791B44" w:rsidP="00791B44">
      <w:pPr>
        <w:ind w:left="-567"/>
        <w:jc w:val="center"/>
        <w:rPr>
          <w:b/>
          <w:sz w:val="22"/>
          <w:szCs w:val="22"/>
          <w:lang w:val="lt-LT"/>
        </w:rPr>
      </w:pPr>
    </w:p>
    <w:p w14:paraId="250726D1" w14:textId="336F00EC" w:rsidR="00186A20" w:rsidRPr="00331430" w:rsidRDefault="007A1AFC" w:rsidP="00726632">
      <w:pPr>
        <w:pStyle w:val="ListParagraph"/>
        <w:ind w:left="0" w:right="-1560"/>
        <w:jc w:val="both"/>
        <w:rPr>
          <w:rFonts w:ascii="Times New Roman" w:hAnsi="Times New Roman"/>
          <w:i/>
          <w:sz w:val="22"/>
          <w:szCs w:val="22"/>
          <w:lang w:val="lt-LT" w:eastAsia="lt-LT"/>
        </w:rPr>
      </w:pPr>
      <w:r w:rsidRPr="00331430">
        <w:rPr>
          <w:rFonts w:ascii="Times New Roman" w:hAnsi="Times New Roman"/>
          <w:i/>
          <w:sz w:val="22"/>
          <w:szCs w:val="22"/>
          <w:lang w:val="lt-LT" w:eastAsia="lt-LT"/>
        </w:rPr>
        <w:t>Pridedama pagal pirkimo dalis</w:t>
      </w:r>
      <w:r w:rsidR="00F71297" w:rsidRPr="00331430">
        <w:rPr>
          <w:rFonts w:ascii="Times New Roman" w:hAnsi="Times New Roman"/>
          <w:i/>
          <w:sz w:val="22"/>
          <w:szCs w:val="22"/>
          <w:lang w:val="lt-LT" w:eastAsia="lt-LT"/>
        </w:rPr>
        <w:t>, kurioms sudaroma sutartis</w:t>
      </w:r>
      <w:r w:rsidRPr="00331430">
        <w:rPr>
          <w:rFonts w:ascii="Times New Roman" w:hAnsi="Times New Roman"/>
          <w:i/>
          <w:sz w:val="22"/>
          <w:szCs w:val="22"/>
          <w:lang w:val="lt-LT" w:eastAsia="lt-LT"/>
        </w:rPr>
        <w:t xml:space="preserve"> (žr. </w:t>
      </w:r>
      <w:r w:rsidR="00AE2055" w:rsidRPr="00331430">
        <w:rPr>
          <w:rFonts w:ascii="Times New Roman" w:hAnsi="Times New Roman"/>
          <w:i/>
          <w:sz w:val="22"/>
          <w:szCs w:val="22"/>
          <w:lang w:val="lt-LT" w:eastAsia="lt-LT"/>
        </w:rPr>
        <w:t xml:space="preserve">pirkimo dokumentų priedą Nr. </w:t>
      </w:r>
      <w:r w:rsidR="00DC25FA" w:rsidRPr="00331430">
        <w:rPr>
          <w:rFonts w:ascii="Times New Roman" w:hAnsi="Times New Roman"/>
          <w:i/>
          <w:sz w:val="22"/>
          <w:szCs w:val="22"/>
          <w:lang w:val="lt-LT" w:eastAsia="lt-LT"/>
        </w:rPr>
        <w:t>2</w:t>
      </w:r>
      <w:r w:rsidR="00AE2055" w:rsidRPr="00331430">
        <w:rPr>
          <w:rFonts w:ascii="Times New Roman" w:hAnsi="Times New Roman"/>
          <w:i/>
          <w:sz w:val="22"/>
          <w:szCs w:val="22"/>
          <w:lang w:val="lt-LT" w:eastAsia="lt-LT"/>
        </w:rPr>
        <w:t xml:space="preserve"> „</w:t>
      </w:r>
      <w:r w:rsidRPr="00331430">
        <w:rPr>
          <w:rFonts w:ascii="Times New Roman" w:hAnsi="Times New Roman"/>
          <w:i/>
          <w:sz w:val="22"/>
          <w:szCs w:val="22"/>
          <w:lang w:val="lt-LT" w:eastAsia="lt-LT"/>
        </w:rPr>
        <w:t>Technin</w:t>
      </w:r>
      <w:r w:rsidR="00AE2055" w:rsidRPr="00331430">
        <w:rPr>
          <w:rFonts w:ascii="Times New Roman" w:hAnsi="Times New Roman"/>
          <w:i/>
          <w:sz w:val="22"/>
          <w:szCs w:val="22"/>
          <w:lang w:val="lt-LT" w:eastAsia="lt-LT"/>
        </w:rPr>
        <w:t>ė</w:t>
      </w:r>
      <w:r w:rsidRPr="00331430">
        <w:rPr>
          <w:rFonts w:ascii="Times New Roman" w:hAnsi="Times New Roman"/>
          <w:i/>
          <w:sz w:val="22"/>
          <w:szCs w:val="22"/>
          <w:lang w:val="lt-LT" w:eastAsia="lt-LT"/>
        </w:rPr>
        <w:t xml:space="preserve"> specifikacij</w:t>
      </w:r>
      <w:r w:rsidR="00AE2055" w:rsidRPr="00331430">
        <w:rPr>
          <w:rFonts w:ascii="Times New Roman" w:hAnsi="Times New Roman"/>
          <w:i/>
          <w:sz w:val="22"/>
          <w:szCs w:val="22"/>
          <w:lang w:val="lt-LT" w:eastAsia="lt-LT"/>
        </w:rPr>
        <w:t>a“</w:t>
      </w:r>
      <w:r w:rsidRPr="00331430">
        <w:rPr>
          <w:rFonts w:ascii="Times New Roman" w:hAnsi="Times New Roman"/>
          <w:i/>
          <w:sz w:val="22"/>
          <w:szCs w:val="22"/>
          <w:lang w:val="lt-LT" w:eastAsia="lt-LT"/>
        </w:rPr>
        <w:t>)</w:t>
      </w:r>
    </w:p>
    <w:p w14:paraId="105F32AC" w14:textId="2F279BA5" w:rsidR="00F71297" w:rsidRPr="00331430" w:rsidRDefault="00F71297" w:rsidP="00726632">
      <w:pPr>
        <w:pStyle w:val="ListParagraph"/>
        <w:ind w:left="0" w:right="-1560"/>
        <w:jc w:val="both"/>
        <w:rPr>
          <w:rFonts w:ascii="Times New Roman" w:hAnsi="Times New Roman"/>
          <w:i/>
          <w:sz w:val="22"/>
          <w:szCs w:val="22"/>
          <w:lang w:val="lt-LT" w:eastAsia="lt-LT"/>
        </w:rPr>
      </w:pPr>
    </w:p>
    <w:p w14:paraId="1D8AD466" w14:textId="77777777" w:rsidR="00F71297" w:rsidRPr="00331430" w:rsidRDefault="00F71297" w:rsidP="00726632">
      <w:pPr>
        <w:pStyle w:val="ListParagraph"/>
        <w:ind w:left="0" w:right="-1560"/>
        <w:jc w:val="both"/>
        <w:rPr>
          <w:rFonts w:ascii="Times New Roman" w:hAnsi="Times New Roman"/>
          <w:i/>
          <w:sz w:val="22"/>
          <w:szCs w:val="22"/>
          <w:lang w:val="lt-LT" w:eastAsia="lt-LT"/>
        </w:rPr>
      </w:pPr>
    </w:p>
    <w:tbl>
      <w:tblPr>
        <w:tblW w:w="0" w:type="auto"/>
        <w:tblLook w:val="04A0" w:firstRow="1" w:lastRow="0" w:firstColumn="1" w:lastColumn="0" w:noHBand="0" w:noVBand="1"/>
      </w:tblPr>
      <w:tblGrid>
        <w:gridCol w:w="3855"/>
        <w:gridCol w:w="4083"/>
      </w:tblGrid>
      <w:tr w:rsidR="00BA3004" w:rsidRPr="00331430" w14:paraId="6E016A83" w14:textId="77777777" w:rsidTr="00726632">
        <w:trPr>
          <w:trHeight w:val="277"/>
        </w:trPr>
        <w:tc>
          <w:tcPr>
            <w:tcW w:w="3855" w:type="dxa"/>
          </w:tcPr>
          <w:p w14:paraId="5CB39035" w14:textId="77777777" w:rsidR="00BA3004" w:rsidRPr="00331430" w:rsidRDefault="00BA3004" w:rsidP="00FC63BA">
            <w:pPr>
              <w:snapToGrid w:val="0"/>
              <w:ind w:right="113"/>
              <w:rPr>
                <w:b/>
                <w:sz w:val="22"/>
                <w:szCs w:val="22"/>
                <w:lang w:val="lt-LT"/>
              </w:rPr>
            </w:pPr>
            <w:r w:rsidRPr="00331430">
              <w:rPr>
                <w:b/>
                <w:sz w:val="22"/>
                <w:szCs w:val="22"/>
                <w:lang w:val="lt-LT"/>
              </w:rPr>
              <w:t>Pardavėjas</w:t>
            </w:r>
          </w:p>
          <w:p w14:paraId="6FB03B29" w14:textId="77777777" w:rsidR="00156A30" w:rsidRPr="00331430" w:rsidRDefault="0099739F" w:rsidP="00FC63BA">
            <w:pPr>
              <w:snapToGrid w:val="0"/>
              <w:ind w:right="113"/>
              <w:rPr>
                <w:rFonts w:eastAsia="Calibri"/>
                <w:sz w:val="22"/>
                <w:szCs w:val="22"/>
                <w:lang w:val="lt-LT"/>
              </w:rPr>
            </w:pPr>
            <w:r w:rsidRPr="00331430">
              <w:rPr>
                <w:sz w:val="22"/>
                <w:szCs w:val="22"/>
                <w:lang w:val="lt-LT"/>
              </w:rPr>
              <w:t>UAB „..............</w:t>
            </w:r>
            <w:r w:rsidR="00156A30" w:rsidRPr="00331430">
              <w:rPr>
                <w:sz w:val="22"/>
                <w:szCs w:val="22"/>
                <w:lang w:val="lt-LT"/>
              </w:rPr>
              <w:t>“</w:t>
            </w:r>
          </w:p>
        </w:tc>
        <w:tc>
          <w:tcPr>
            <w:tcW w:w="4083" w:type="dxa"/>
          </w:tcPr>
          <w:p w14:paraId="56DA820A" w14:textId="77777777" w:rsidR="00BA3004" w:rsidRPr="00331430" w:rsidRDefault="00BA3004" w:rsidP="00FC63BA">
            <w:pPr>
              <w:jc w:val="both"/>
              <w:rPr>
                <w:b/>
                <w:bCs/>
                <w:sz w:val="22"/>
                <w:szCs w:val="22"/>
                <w:lang w:val="lt-LT"/>
              </w:rPr>
            </w:pPr>
            <w:r w:rsidRPr="00331430">
              <w:rPr>
                <w:b/>
                <w:bCs/>
                <w:sz w:val="22"/>
                <w:szCs w:val="22"/>
                <w:lang w:val="lt-LT"/>
              </w:rPr>
              <w:t>Pirkėjas</w:t>
            </w:r>
          </w:p>
          <w:p w14:paraId="17BB9413" w14:textId="77777777" w:rsidR="00BA3004" w:rsidRPr="00331430" w:rsidRDefault="00BA3004" w:rsidP="00FC63BA">
            <w:pPr>
              <w:jc w:val="both"/>
              <w:rPr>
                <w:sz w:val="22"/>
                <w:szCs w:val="22"/>
                <w:lang w:val="lt-LT"/>
              </w:rPr>
            </w:pPr>
            <w:r w:rsidRPr="00331430">
              <w:rPr>
                <w:sz w:val="22"/>
                <w:szCs w:val="22"/>
                <w:lang w:val="lt-LT"/>
              </w:rPr>
              <w:t>VšĮ Vilniaus universiteto ligoninė Santaros klinikos</w:t>
            </w:r>
          </w:p>
          <w:p w14:paraId="122C5999" w14:textId="6E4D2BA1" w:rsidR="00BA3004" w:rsidRPr="00331430" w:rsidRDefault="00BA3004" w:rsidP="00FC63BA">
            <w:pPr>
              <w:jc w:val="both"/>
              <w:rPr>
                <w:sz w:val="22"/>
                <w:szCs w:val="22"/>
                <w:lang w:val="lt-LT"/>
              </w:rPr>
            </w:pPr>
            <w:r w:rsidRPr="00331430">
              <w:rPr>
                <w:sz w:val="22"/>
                <w:szCs w:val="22"/>
                <w:lang w:val="lt-LT"/>
              </w:rPr>
              <w:t>Santariškių g. 2, LT-08</w:t>
            </w:r>
            <w:r w:rsidR="00331430" w:rsidRPr="00331430">
              <w:rPr>
                <w:sz w:val="22"/>
                <w:szCs w:val="22"/>
                <w:lang w:val="lt-LT"/>
              </w:rPr>
              <w:t>406</w:t>
            </w:r>
            <w:r w:rsidRPr="00331430">
              <w:rPr>
                <w:sz w:val="22"/>
                <w:szCs w:val="22"/>
                <w:lang w:val="lt-LT"/>
              </w:rPr>
              <w:t xml:space="preserve"> Vilnius</w:t>
            </w:r>
          </w:p>
          <w:p w14:paraId="4A75FB01" w14:textId="77777777" w:rsidR="00BA3004" w:rsidRPr="00331430" w:rsidRDefault="00BA3004" w:rsidP="00FC63BA">
            <w:pPr>
              <w:jc w:val="both"/>
              <w:rPr>
                <w:sz w:val="22"/>
                <w:szCs w:val="22"/>
                <w:lang w:val="lt-LT"/>
              </w:rPr>
            </w:pPr>
            <w:r w:rsidRPr="00331430">
              <w:rPr>
                <w:sz w:val="22"/>
                <w:szCs w:val="22"/>
                <w:lang w:val="lt-LT"/>
              </w:rPr>
              <w:t xml:space="preserve">Įmonės kodas 124364561 </w:t>
            </w:r>
          </w:p>
          <w:p w14:paraId="2B2B2696" w14:textId="77777777" w:rsidR="00BA3004" w:rsidRPr="00331430" w:rsidRDefault="00BA3004" w:rsidP="00FC63BA">
            <w:pPr>
              <w:jc w:val="both"/>
              <w:rPr>
                <w:sz w:val="22"/>
                <w:szCs w:val="22"/>
                <w:lang w:val="lt-LT"/>
              </w:rPr>
            </w:pPr>
            <w:r w:rsidRPr="00331430">
              <w:rPr>
                <w:sz w:val="22"/>
                <w:szCs w:val="22"/>
                <w:lang w:val="lt-LT"/>
              </w:rPr>
              <w:t>PVM mok. kodas LT243645610</w:t>
            </w:r>
          </w:p>
          <w:p w14:paraId="31741E70" w14:textId="77777777" w:rsidR="00BA3004" w:rsidRPr="00331430" w:rsidRDefault="00BA3004" w:rsidP="00FC63BA">
            <w:pPr>
              <w:jc w:val="both"/>
              <w:rPr>
                <w:sz w:val="22"/>
                <w:szCs w:val="22"/>
                <w:lang w:val="lt-LT"/>
              </w:rPr>
            </w:pPr>
            <w:r w:rsidRPr="00331430">
              <w:rPr>
                <w:sz w:val="22"/>
                <w:szCs w:val="22"/>
                <w:lang w:val="lt-LT"/>
              </w:rPr>
              <w:t xml:space="preserve">A. s. LT71 7300 0100 0249 2260 </w:t>
            </w:r>
          </w:p>
          <w:p w14:paraId="4EC06F46" w14:textId="77777777" w:rsidR="00BA3004" w:rsidRPr="00331430" w:rsidRDefault="00BA3004" w:rsidP="00FC63BA">
            <w:pPr>
              <w:jc w:val="both"/>
              <w:rPr>
                <w:sz w:val="22"/>
                <w:szCs w:val="22"/>
                <w:lang w:val="lt-LT"/>
              </w:rPr>
            </w:pPr>
            <w:r w:rsidRPr="00331430">
              <w:rPr>
                <w:sz w:val="22"/>
                <w:szCs w:val="22"/>
                <w:lang w:val="lt-LT"/>
              </w:rPr>
              <w:t>AB „Swedbank“ b. k. 73000</w:t>
            </w:r>
          </w:p>
          <w:p w14:paraId="4779C04C" w14:textId="521FF1B9" w:rsidR="00BA3004" w:rsidRPr="00331430" w:rsidRDefault="00BA3004" w:rsidP="00FC63BA">
            <w:pPr>
              <w:jc w:val="both"/>
              <w:rPr>
                <w:sz w:val="22"/>
                <w:szCs w:val="22"/>
                <w:lang w:val="lt-LT"/>
              </w:rPr>
            </w:pPr>
            <w:r w:rsidRPr="00331430">
              <w:rPr>
                <w:sz w:val="22"/>
                <w:szCs w:val="22"/>
                <w:lang w:val="lt-LT"/>
              </w:rPr>
              <w:t>Tel. (8 5) 236 5000, faks. (8 5) 236 5111</w:t>
            </w:r>
          </w:p>
          <w:p w14:paraId="2E8918DB" w14:textId="0C3A1501" w:rsidR="00186A20" w:rsidRPr="00331430" w:rsidRDefault="00186A20" w:rsidP="00FC63BA">
            <w:pPr>
              <w:jc w:val="both"/>
              <w:rPr>
                <w:sz w:val="22"/>
                <w:szCs w:val="22"/>
                <w:lang w:val="lt-LT"/>
              </w:rPr>
            </w:pPr>
          </w:p>
          <w:p w14:paraId="2B448ABA" w14:textId="52931866" w:rsidR="00E471CE" w:rsidRPr="00331430" w:rsidRDefault="00E471CE" w:rsidP="00FC63BA">
            <w:pPr>
              <w:jc w:val="both"/>
              <w:rPr>
                <w:sz w:val="22"/>
                <w:szCs w:val="22"/>
                <w:lang w:val="lt-LT"/>
              </w:rPr>
            </w:pPr>
            <w:r w:rsidRPr="00331430">
              <w:rPr>
                <w:sz w:val="22"/>
                <w:szCs w:val="22"/>
                <w:lang w:val="lt-LT"/>
              </w:rPr>
              <w:t>Generalinis direktorius</w:t>
            </w:r>
          </w:p>
          <w:p w14:paraId="24D304B8" w14:textId="1AD89067" w:rsidR="00BA3004" w:rsidRPr="00331430" w:rsidRDefault="00331430" w:rsidP="00FC63BA">
            <w:pPr>
              <w:jc w:val="both"/>
              <w:rPr>
                <w:sz w:val="22"/>
                <w:szCs w:val="22"/>
                <w:lang w:val="lt-LT"/>
              </w:rPr>
            </w:pPr>
            <w:r w:rsidRPr="00331430">
              <w:rPr>
                <w:sz w:val="22"/>
                <w:szCs w:val="22"/>
                <w:lang w:val="lt-LT"/>
              </w:rPr>
              <w:t>Tomas Jovaiša</w:t>
            </w:r>
          </w:p>
          <w:p w14:paraId="25169290" w14:textId="06638709" w:rsidR="00BA3004" w:rsidRPr="00331430" w:rsidRDefault="00BA3004" w:rsidP="00FC63BA">
            <w:pPr>
              <w:tabs>
                <w:tab w:val="center" w:pos="2352"/>
              </w:tabs>
              <w:jc w:val="both"/>
              <w:rPr>
                <w:sz w:val="22"/>
                <w:szCs w:val="22"/>
                <w:lang w:val="lt-LT"/>
              </w:rPr>
            </w:pPr>
          </w:p>
        </w:tc>
      </w:tr>
    </w:tbl>
    <w:p w14:paraId="47601961" w14:textId="77777777" w:rsidR="004D3D0B" w:rsidRPr="00331430" w:rsidRDefault="004D3D0B" w:rsidP="004D3D0B">
      <w:pPr>
        <w:ind w:left="-567"/>
        <w:rPr>
          <w:b/>
          <w:sz w:val="22"/>
          <w:szCs w:val="22"/>
          <w:lang w:val="lt-LT"/>
        </w:rPr>
      </w:pPr>
    </w:p>
    <w:sectPr w:rsidR="004D3D0B" w:rsidRPr="00331430" w:rsidSect="00726632">
      <w:pgSz w:w="11906" w:h="16838"/>
      <w:pgMar w:top="567" w:right="22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BEB2" w14:textId="77777777" w:rsidR="00C16E1B" w:rsidRDefault="00C16E1B">
      <w:r>
        <w:separator/>
      </w:r>
    </w:p>
  </w:endnote>
  <w:endnote w:type="continuationSeparator" w:id="0">
    <w:p w14:paraId="732DD0C2" w14:textId="77777777" w:rsidR="00C16E1B" w:rsidRDefault="00C1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371" w14:textId="77777777" w:rsidR="00E94E72" w:rsidRDefault="00115058" w:rsidP="000D2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58AE0" w14:textId="77777777" w:rsidR="00E94E72" w:rsidRDefault="00E9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088736"/>
      <w:docPartObj>
        <w:docPartGallery w:val="Page Numbers (Bottom of Page)"/>
        <w:docPartUnique/>
      </w:docPartObj>
    </w:sdtPr>
    <w:sdtEndPr>
      <w:rPr>
        <w:noProof/>
      </w:rPr>
    </w:sdtEndPr>
    <w:sdtContent>
      <w:p w14:paraId="377C2437" w14:textId="77777777" w:rsidR="00507E39" w:rsidRDefault="00507E39">
        <w:pPr>
          <w:pStyle w:val="Footer"/>
          <w:jc w:val="right"/>
        </w:pPr>
        <w:r>
          <w:fldChar w:fldCharType="begin"/>
        </w:r>
        <w:r>
          <w:instrText xml:space="preserve"> PAGE   \* MERGEFORMAT </w:instrText>
        </w:r>
        <w:r>
          <w:fldChar w:fldCharType="separate"/>
        </w:r>
        <w:r w:rsidR="008B591F">
          <w:rPr>
            <w:noProof/>
          </w:rPr>
          <w:t>4</w:t>
        </w:r>
        <w:r>
          <w:rPr>
            <w:noProof/>
          </w:rPr>
          <w:fldChar w:fldCharType="end"/>
        </w:r>
      </w:p>
    </w:sdtContent>
  </w:sdt>
  <w:p w14:paraId="30862D78" w14:textId="77777777" w:rsidR="00E94E72" w:rsidRDefault="00E94E72">
    <w:pPr>
      <w:pStyle w:val="Footer"/>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185A" w14:textId="77777777" w:rsidR="00E94E72" w:rsidRDefault="00E94E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1B33" w14:textId="77777777" w:rsidR="00C16E1B" w:rsidRDefault="00C16E1B">
      <w:r>
        <w:separator/>
      </w:r>
    </w:p>
  </w:footnote>
  <w:footnote w:type="continuationSeparator" w:id="0">
    <w:p w14:paraId="4AA4020A" w14:textId="77777777" w:rsidR="00C16E1B" w:rsidRDefault="00C1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0B7" w14:textId="77777777" w:rsidR="00E94E72" w:rsidRDefault="0011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9B2563E" w14:textId="77777777" w:rsidR="00E94E72" w:rsidRDefault="00E94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179F"/>
    <w:multiLevelType w:val="hybridMultilevel"/>
    <w:tmpl w:val="FB94006A"/>
    <w:lvl w:ilvl="0" w:tplc="47BC525C">
      <w:start w:val="1"/>
      <w:numFmt w:val="upperRoman"/>
      <w:lvlText w:val="%1."/>
      <w:lvlJc w:val="left"/>
      <w:pPr>
        <w:ind w:left="588" w:hanging="720"/>
      </w:pPr>
      <w:rPr>
        <w:rFonts w:hint="default"/>
      </w:rPr>
    </w:lvl>
    <w:lvl w:ilvl="1" w:tplc="04270019" w:tentative="1">
      <w:start w:val="1"/>
      <w:numFmt w:val="lowerLetter"/>
      <w:lvlText w:val="%2."/>
      <w:lvlJc w:val="left"/>
      <w:pPr>
        <w:ind w:left="948" w:hanging="360"/>
      </w:pPr>
    </w:lvl>
    <w:lvl w:ilvl="2" w:tplc="0427001B" w:tentative="1">
      <w:start w:val="1"/>
      <w:numFmt w:val="lowerRoman"/>
      <w:lvlText w:val="%3."/>
      <w:lvlJc w:val="right"/>
      <w:pPr>
        <w:ind w:left="1668" w:hanging="180"/>
      </w:pPr>
    </w:lvl>
    <w:lvl w:ilvl="3" w:tplc="0427000F" w:tentative="1">
      <w:start w:val="1"/>
      <w:numFmt w:val="decimal"/>
      <w:lvlText w:val="%4."/>
      <w:lvlJc w:val="left"/>
      <w:pPr>
        <w:ind w:left="2388" w:hanging="360"/>
      </w:pPr>
    </w:lvl>
    <w:lvl w:ilvl="4" w:tplc="04270019" w:tentative="1">
      <w:start w:val="1"/>
      <w:numFmt w:val="lowerLetter"/>
      <w:lvlText w:val="%5."/>
      <w:lvlJc w:val="left"/>
      <w:pPr>
        <w:ind w:left="3108" w:hanging="360"/>
      </w:pPr>
    </w:lvl>
    <w:lvl w:ilvl="5" w:tplc="0427001B" w:tentative="1">
      <w:start w:val="1"/>
      <w:numFmt w:val="lowerRoman"/>
      <w:lvlText w:val="%6."/>
      <w:lvlJc w:val="right"/>
      <w:pPr>
        <w:ind w:left="3828" w:hanging="180"/>
      </w:pPr>
    </w:lvl>
    <w:lvl w:ilvl="6" w:tplc="0427000F" w:tentative="1">
      <w:start w:val="1"/>
      <w:numFmt w:val="decimal"/>
      <w:lvlText w:val="%7."/>
      <w:lvlJc w:val="left"/>
      <w:pPr>
        <w:ind w:left="4548" w:hanging="360"/>
      </w:pPr>
    </w:lvl>
    <w:lvl w:ilvl="7" w:tplc="04270019" w:tentative="1">
      <w:start w:val="1"/>
      <w:numFmt w:val="lowerLetter"/>
      <w:lvlText w:val="%8."/>
      <w:lvlJc w:val="left"/>
      <w:pPr>
        <w:ind w:left="5268" w:hanging="360"/>
      </w:pPr>
    </w:lvl>
    <w:lvl w:ilvl="8" w:tplc="0427001B" w:tentative="1">
      <w:start w:val="1"/>
      <w:numFmt w:val="lowerRoman"/>
      <w:lvlText w:val="%9."/>
      <w:lvlJc w:val="right"/>
      <w:pPr>
        <w:ind w:left="5988" w:hanging="180"/>
      </w:pPr>
    </w:lvl>
  </w:abstractNum>
  <w:abstractNum w:abstractNumId="1" w15:restartNumberingAfterBreak="0">
    <w:nsid w:val="0CD327FD"/>
    <w:multiLevelType w:val="multilevel"/>
    <w:tmpl w:val="09F084C4"/>
    <w:lvl w:ilvl="0">
      <w:start w:val="1"/>
      <w:numFmt w:val="decimal"/>
      <w:lvlText w:val="%1."/>
      <w:lvlJc w:val="left"/>
      <w:pPr>
        <w:ind w:left="360" w:hanging="360"/>
      </w:pPr>
      <w:rPr>
        <w:rFonts w:hint="default"/>
        <w:b w:val="0"/>
        <w:bCs/>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1B20F9"/>
    <w:multiLevelType w:val="hybridMultilevel"/>
    <w:tmpl w:val="13F060D6"/>
    <w:lvl w:ilvl="0" w:tplc="962488A8">
      <w:start w:val="1"/>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3" w15:restartNumberingAfterBreak="0">
    <w:nsid w:val="23150A0C"/>
    <w:multiLevelType w:val="multilevel"/>
    <w:tmpl w:val="6122C9F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2C0695"/>
    <w:multiLevelType w:val="hybridMultilevel"/>
    <w:tmpl w:val="A3D6FBD2"/>
    <w:lvl w:ilvl="0" w:tplc="1DB86756">
      <w:start w:val="1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37771AAA"/>
    <w:multiLevelType w:val="hybridMultilevel"/>
    <w:tmpl w:val="A9B29B8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C9497A"/>
    <w:multiLevelType w:val="hybridMultilevel"/>
    <w:tmpl w:val="90B86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C2251D"/>
    <w:multiLevelType w:val="multilevel"/>
    <w:tmpl w:val="09F084C4"/>
    <w:lvl w:ilvl="0">
      <w:start w:val="1"/>
      <w:numFmt w:val="decimal"/>
      <w:lvlText w:val="%1."/>
      <w:lvlJc w:val="left"/>
      <w:pPr>
        <w:ind w:left="360" w:hanging="360"/>
      </w:pPr>
      <w:rPr>
        <w:rFonts w:hint="default"/>
        <w:b w:val="0"/>
        <w:bCs/>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492904"/>
    <w:multiLevelType w:val="hybridMultilevel"/>
    <w:tmpl w:val="59B03F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7DCD6382"/>
    <w:multiLevelType w:val="hybridMultilevel"/>
    <w:tmpl w:val="AEEAF2E2"/>
    <w:lvl w:ilvl="0" w:tplc="879290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58673177">
    <w:abstractNumId w:val="8"/>
  </w:num>
  <w:num w:numId="2" w16cid:durableId="5134885">
    <w:abstractNumId w:val="6"/>
  </w:num>
  <w:num w:numId="3" w16cid:durableId="57023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867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360810">
    <w:abstractNumId w:val="7"/>
  </w:num>
  <w:num w:numId="6" w16cid:durableId="477843572">
    <w:abstractNumId w:val="3"/>
  </w:num>
  <w:num w:numId="7" w16cid:durableId="1978221670">
    <w:abstractNumId w:val="0"/>
  </w:num>
  <w:num w:numId="8" w16cid:durableId="331301666">
    <w:abstractNumId w:val="2"/>
  </w:num>
  <w:num w:numId="9" w16cid:durableId="672997842">
    <w:abstractNumId w:val="5"/>
  </w:num>
  <w:num w:numId="10" w16cid:durableId="1387755778">
    <w:abstractNumId w:val="1"/>
  </w:num>
  <w:num w:numId="11" w16cid:durableId="1301958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86"/>
    <w:rsid w:val="00015F03"/>
    <w:rsid w:val="00022759"/>
    <w:rsid w:val="00027F9E"/>
    <w:rsid w:val="000370A0"/>
    <w:rsid w:val="00051B97"/>
    <w:rsid w:val="000547B5"/>
    <w:rsid w:val="00070B58"/>
    <w:rsid w:val="0007462F"/>
    <w:rsid w:val="0008149C"/>
    <w:rsid w:val="0009419F"/>
    <w:rsid w:val="000A1C97"/>
    <w:rsid w:val="000A29B9"/>
    <w:rsid w:val="000B75E5"/>
    <w:rsid w:val="000C2656"/>
    <w:rsid w:val="000D2F87"/>
    <w:rsid w:val="000D350D"/>
    <w:rsid w:val="000D3D00"/>
    <w:rsid w:val="000D3F1E"/>
    <w:rsid w:val="000D4AA5"/>
    <w:rsid w:val="000D6D4D"/>
    <w:rsid w:val="000F162E"/>
    <w:rsid w:val="000F7213"/>
    <w:rsid w:val="000F7A5D"/>
    <w:rsid w:val="00115058"/>
    <w:rsid w:val="0012749B"/>
    <w:rsid w:val="001276B0"/>
    <w:rsid w:val="0013147D"/>
    <w:rsid w:val="00134EF1"/>
    <w:rsid w:val="00142ED7"/>
    <w:rsid w:val="00144019"/>
    <w:rsid w:val="00156A30"/>
    <w:rsid w:val="00157E18"/>
    <w:rsid w:val="00164D75"/>
    <w:rsid w:val="00166EE2"/>
    <w:rsid w:val="00170AEC"/>
    <w:rsid w:val="00170FF4"/>
    <w:rsid w:val="001720BB"/>
    <w:rsid w:val="00177C8E"/>
    <w:rsid w:val="00184817"/>
    <w:rsid w:val="00186A20"/>
    <w:rsid w:val="001933D6"/>
    <w:rsid w:val="001969B6"/>
    <w:rsid w:val="001A2856"/>
    <w:rsid w:val="001A3F65"/>
    <w:rsid w:val="001A4C06"/>
    <w:rsid w:val="001B1BE7"/>
    <w:rsid w:val="001B7D31"/>
    <w:rsid w:val="001C2730"/>
    <w:rsid w:val="001C3999"/>
    <w:rsid w:val="001F1583"/>
    <w:rsid w:val="00206E45"/>
    <w:rsid w:val="00206FCE"/>
    <w:rsid w:val="002166AF"/>
    <w:rsid w:val="002243A1"/>
    <w:rsid w:val="00227493"/>
    <w:rsid w:val="002342F4"/>
    <w:rsid w:val="002460B1"/>
    <w:rsid w:val="0025018C"/>
    <w:rsid w:val="00252BCC"/>
    <w:rsid w:val="002574E4"/>
    <w:rsid w:val="00273E6C"/>
    <w:rsid w:val="00276B49"/>
    <w:rsid w:val="00282941"/>
    <w:rsid w:val="00285EC9"/>
    <w:rsid w:val="00286538"/>
    <w:rsid w:val="00286CAF"/>
    <w:rsid w:val="002964DB"/>
    <w:rsid w:val="002A3593"/>
    <w:rsid w:val="002A565B"/>
    <w:rsid w:val="002A633B"/>
    <w:rsid w:val="002A6A8C"/>
    <w:rsid w:val="002B294D"/>
    <w:rsid w:val="002B4BDA"/>
    <w:rsid w:val="002B66A2"/>
    <w:rsid w:val="002D566C"/>
    <w:rsid w:val="002E15EC"/>
    <w:rsid w:val="002E1C25"/>
    <w:rsid w:val="002F0553"/>
    <w:rsid w:val="002F6992"/>
    <w:rsid w:val="002F7C3B"/>
    <w:rsid w:val="00300FB7"/>
    <w:rsid w:val="003077FF"/>
    <w:rsid w:val="0031389A"/>
    <w:rsid w:val="0032437C"/>
    <w:rsid w:val="00331430"/>
    <w:rsid w:val="00342481"/>
    <w:rsid w:val="0035141E"/>
    <w:rsid w:val="00353A38"/>
    <w:rsid w:val="00357E8B"/>
    <w:rsid w:val="00382653"/>
    <w:rsid w:val="00384368"/>
    <w:rsid w:val="00397B7D"/>
    <w:rsid w:val="003C4E92"/>
    <w:rsid w:val="003C6FBE"/>
    <w:rsid w:val="003C77FB"/>
    <w:rsid w:val="003C7BCD"/>
    <w:rsid w:val="003D26D5"/>
    <w:rsid w:val="003E4BB2"/>
    <w:rsid w:val="003F5D72"/>
    <w:rsid w:val="00404EBB"/>
    <w:rsid w:val="004268EF"/>
    <w:rsid w:val="00432635"/>
    <w:rsid w:val="004517B1"/>
    <w:rsid w:val="00457596"/>
    <w:rsid w:val="004660EA"/>
    <w:rsid w:val="0048277C"/>
    <w:rsid w:val="00485F61"/>
    <w:rsid w:val="00492863"/>
    <w:rsid w:val="004937A0"/>
    <w:rsid w:val="00494C26"/>
    <w:rsid w:val="004A1218"/>
    <w:rsid w:val="004B2594"/>
    <w:rsid w:val="004C09A0"/>
    <w:rsid w:val="004C185E"/>
    <w:rsid w:val="004D3D0B"/>
    <w:rsid w:val="004D3D78"/>
    <w:rsid w:val="004E077F"/>
    <w:rsid w:val="004E4E7F"/>
    <w:rsid w:val="004F2147"/>
    <w:rsid w:val="004F2689"/>
    <w:rsid w:val="00503310"/>
    <w:rsid w:val="00507E39"/>
    <w:rsid w:val="005106C0"/>
    <w:rsid w:val="00510A33"/>
    <w:rsid w:val="00511141"/>
    <w:rsid w:val="00521A9F"/>
    <w:rsid w:val="00535F0C"/>
    <w:rsid w:val="0054159C"/>
    <w:rsid w:val="00560858"/>
    <w:rsid w:val="00581DE1"/>
    <w:rsid w:val="00583C5F"/>
    <w:rsid w:val="005853A1"/>
    <w:rsid w:val="00595D3E"/>
    <w:rsid w:val="005B1109"/>
    <w:rsid w:val="005B1D00"/>
    <w:rsid w:val="005B5F78"/>
    <w:rsid w:val="005C0A26"/>
    <w:rsid w:val="005D3005"/>
    <w:rsid w:val="005E6CB7"/>
    <w:rsid w:val="005F7218"/>
    <w:rsid w:val="005F75A8"/>
    <w:rsid w:val="00601664"/>
    <w:rsid w:val="006037F7"/>
    <w:rsid w:val="00604D4E"/>
    <w:rsid w:val="006077AA"/>
    <w:rsid w:val="00610278"/>
    <w:rsid w:val="0061492E"/>
    <w:rsid w:val="00627B75"/>
    <w:rsid w:val="00630940"/>
    <w:rsid w:val="00637DDF"/>
    <w:rsid w:val="0064454A"/>
    <w:rsid w:val="0064546C"/>
    <w:rsid w:val="00645F1D"/>
    <w:rsid w:val="0064723C"/>
    <w:rsid w:val="00651C4E"/>
    <w:rsid w:val="006523B2"/>
    <w:rsid w:val="00661A79"/>
    <w:rsid w:val="0066317D"/>
    <w:rsid w:val="0067058E"/>
    <w:rsid w:val="00681CC2"/>
    <w:rsid w:val="00693967"/>
    <w:rsid w:val="006A2E7D"/>
    <w:rsid w:val="006B5A4E"/>
    <w:rsid w:val="006B6C4D"/>
    <w:rsid w:val="006E19D2"/>
    <w:rsid w:val="006E270A"/>
    <w:rsid w:val="006E39C4"/>
    <w:rsid w:val="006E512A"/>
    <w:rsid w:val="006E6374"/>
    <w:rsid w:val="006F0AA9"/>
    <w:rsid w:val="006F7F3A"/>
    <w:rsid w:val="0070045B"/>
    <w:rsid w:val="00700EBB"/>
    <w:rsid w:val="00726632"/>
    <w:rsid w:val="00733A17"/>
    <w:rsid w:val="00734C2E"/>
    <w:rsid w:val="0075294F"/>
    <w:rsid w:val="00766F18"/>
    <w:rsid w:val="00791B44"/>
    <w:rsid w:val="00792049"/>
    <w:rsid w:val="0079512C"/>
    <w:rsid w:val="007A02F9"/>
    <w:rsid w:val="007A1AFC"/>
    <w:rsid w:val="007B17A9"/>
    <w:rsid w:val="007B2B8D"/>
    <w:rsid w:val="007C040A"/>
    <w:rsid w:val="007C2707"/>
    <w:rsid w:val="007C7A51"/>
    <w:rsid w:val="007E3157"/>
    <w:rsid w:val="007E3E3E"/>
    <w:rsid w:val="007F0CC7"/>
    <w:rsid w:val="008009EE"/>
    <w:rsid w:val="008038EA"/>
    <w:rsid w:val="00804CE7"/>
    <w:rsid w:val="00807066"/>
    <w:rsid w:val="00814F59"/>
    <w:rsid w:val="008225B4"/>
    <w:rsid w:val="00824DF9"/>
    <w:rsid w:val="008301D0"/>
    <w:rsid w:val="00831363"/>
    <w:rsid w:val="008343FE"/>
    <w:rsid w:val="00834D3E"/>
    <w:rsid w:val="008356E3"/>
    <w:rsid w:val="008371AA"/>
    <w:rsid w:val="0085463F"/>
    <w:rsid w:val="00855E4C"/>
    <w:rsid w:val="0087628C"/>
    <w:rsid w:val="008878F3"/>
    <w:rsid w:val="00887E16"/>
    <w:rsid w:val="00890886"/>
    <w:rsid w:val="008A3445"/>
    <w:rsid w:val="008B50DD"/>
    <w:rsid w:val="008B591F"/>
    <w:rsid w:val="008D0E83"/>
    <w:rsid w:val="008D6E3F"/>
    <w:rsid w:val="008D7AD2"/>
    <w:rsid w:val="008E1A19"/>
    <w:rsid w:val="008E2032"/>
    <w:rsid w:val="008E3F4E"/>
    <w:rsid w:val="008E5511"/>
    <w:rsid w:val="00901126"/>
    <w:rsid w:val="009019B6"/>
    <w:rsid w:val="00902665"/>
    <w:rsid w:val="00902F15"/>
    <w:rsid w:val="0091082A"/>
    <w:rsid w:val="00916D80"/>
    <w:rsid w:val="0092228C"/>
    <w:rsid w:val="0093401E"/>
    <w:rsid w:val="00937F43"/>
    <w:rsid w:val="009421F0"/>
    <w:rsid w:val="00951013"/>
    <w:rsid w:val="00951261"/>
    <w:rsid w:val="0095423F"/>
    <w:rsid w:val="00955663"/>
    <w:rsid w:val="00984751"/>
    <w:rsid w:val="0099739F"/>
    <w:rsid w:val="009A2BEC"/>
    <w:rsid w:val="009B06F7"/>
    <w:rsid w:val="009B547B"/>
    <w:rsid w:val="009C18C3"/>
    <w:rsid w:val="009C409B"/>
    <w:rsid w:val="009C73C4"/>
    <w:rsid w:val="009F0A94"/>
    <w:rsid w:val="009F25E4"/>
    <w:rsid w:val="009F2738"/>
    <w:rsid w:val="00A1189F"/>
    <w:rsid w:val="00A16A88"/>
    <w:rsid w:val="00A23E06"/>
    <w:rsid w:val="00A355C3"/>
    <w:rsid w:val="00A4534A"/>
    <w:rsid w:val="00A55C6E"/>
    <w:rsid w:val="00A60923"/>
    <w:rsid w:val="00A61212"/>
    <w:rsid w:val="00A86F5D"/>
    <w:rsid w:val="00A94DAA"/>
    <w:rsid w:val="00AC4526"/>
    <w:rsid w:val="00AC6182"/>
    <w:rsid w:val="00AD3602"/>
    <w:rsid w:val="00AD58C7"/>
    <w:rsid w:val="00AE2055"/>
    <w:rsid w:val="00AF1C1C"/>
    <w:rsid w:val="00AF21DA"/>
    <w:rsid w:val="00AF2AF8"/>
    <w:rsid w:val="00AF3DA5"/>
    <w:rsid w:val="00B05E10"/>
    <w:rsid w:val="00B1693D"/>
    <w:rsid w:val="00B21BF2"/>
    <w:rsid w:val="00B2315A"/>
    <w:rsid w:val="00B30030"/>
    <w:rsid w:val="00B379A0"/>
    <w:rsid w:val="00B40755"/>
    <w:rsid w:val="00B47824"/>
    <w:rsid w:val="00B64AD7"/>
    <w:rsid w:val="00B665D3"/>
    <w:rsid w:val="00B7313C"/>
    <w:rsid w:val="00B80E33"/>
    <w:rsid w:val="00B82C3A"/>
    <w:rsid w:val="00B938F7"/>
    <w:rsid w:val="00BA1FCC"/>
    <w:rsid w:val="00BA3004"/>
    <w:rsid w:val="00BA3F1D"/>
    <w:rsid w:val="00BA510D"/>
    <w:rsid w:val="00BB3C72"/>
    <w:rsid w:val="00BB4F66"/>
    <w:rsid w:val="00BC435C"/>
    <w:rsid w:val="00BC488E"/>
    <w:rsid w:val="00BC5524"/>
    <w:rsid w:val="00BC77FA"/>
    <w:rsid w:val="00BD54B1"/>
    <w:rsid w:val="00BF4C8D"/>
    <w:rsid w:val="00C0215F"/>
    <w:rsid w:val="00C064CC"/>
    <w:rsid w:val="00C0794A"/>
    <w:rsid w:val="00C10DF4"/>
    <w:rsid w:val="00C154AB"/>
    <w:rsid w:val="00C16E1B"/>
    <w:rsid w:val="00C22666"/>
    <w:rsid w:val="00C475CC"/>
    <w:rsid w:val="00C64AF9"/>
    <w:rsid w:val="00C7790D"/>
    <w:rsid w:val="00C824C9"/>
    <w:rsid w:val="00C87BDA"/>
    <w:rsid w:val="00CA7077"/>
    <w:rsid w:val="00CA71A6"/>
    <w:rsid w:val="00CB49FD"/>
    <w:rsid w:val="00D04435"/>
    <w:rsid w:val="00D17289"/>
    <w:rsid w:val="00D33287"/>
    <w:rsid w:val="00D37284"/>
    <w:rsid w:val="00D518E9"/>
    <w:rsid w:val="00D6081F"/>
    <w:rsid w:val="00D61767"/>
    <w:rsid w:val="00D64D74"/>
    <w:rsid w:val="00D762C3"/>
    <w:rsid w:val="00D92F34"/>
    <w:rsid w:val="00DA7872"/>
    <w:rsid w:val="00DA7D83"/>
    <w:rsid w:val="00DC25FA"/>
    <w:rsid w:val="00DC4385"/>
    <w:rsid w:val="00DD5451"/>
    <w:rsid w:val="00DD6A48"/>
    <w:rsid w:val="00DE3004"/>
    <w:rsid w:val="00DF14A6"/>
    <w:rsid w:val="00DF41D0"/>
    <w:rsid w:val="00E02F70"/>
    <w:rsid w:val="00E033A8"/>
    <w:rsid w:val="00E05B1E"/>
    <w:rsid w:val="00E06A3A"/>
    <w:rsid w:val="00E45C5C"/>
    <w:rsid w:val="00E471CE"/>
    <w:rsid w:val="00E514E7"/>
    <w:rsid w:val="00E573BF"/>
    <w:rsid w:val="00E66CDC"/>
    <w:rsid w:val="00E71E56"/>
    <w:rsid w:val="00E74057"/>
    <w:rsid w:val="00E74B54"/>
    <w:rsid w:val="00E77CC3"/>
    <w:rsid w:val="00E94E72"/>
    <w:rsid w:val="00EA25E3"/>
    <w:rsid w:val="00EB0500"/>
    <w:rsid w:val="00EC481F"/>
    <w:rsid w:val="00ED029D"/>
    <w:rsid w:val="00ED51CC"/>
    <w:rsid w:val="00ED7A65"/>
    <w:rsid w:val="00EE0A35"/>
    <w:rsid w:val="00EE1884"/>
    <w:rsid w:val="00EE46DA"/>
    <w:rsid w:val="00EF7069"/>
    <w:rsid w:val="00F00CC3"/>
    <w:rsid w:val="00F01AF7"/>
    <w:rsid w:val="00F04DC1"/>
    <w:rsid w:val="00F15321"/>
    <w:rsid w:val="00F15FFC"/>
    <w:rsid w:val="00F171C1"/>
    <w:rsid w:val="00F22DC6"/>
    <w:rsid w:val="00F24A8C"/>
    <w:rsid w:val="00F252C0"/>
    <w:rsid w:val="00F31B16"/>
    <w:rsid w:val="00F37BBE"/>
    <w:rsid w:val="00F414F5"/>
    <w:rsid w:val="00F4186F"/>
    <w:rsid w:val="00F43DE6"/>
    <w:rsid w:val="00F4521D"/>
    <w:rsid w:val="00F71297"/>
    <w:rsid w:val="00F7226B"/>
    <w:rsid w:val="00F75ABF"/>
    <w:rsid w:val="00F94476"/>
    <w:rsid w:val="00FA0436"/>
    <w:rsid w:val="00FB4AE7"/>
    <w:rsid w:val="00FB7B9E"/>
    <w:rsid w:val="00FF2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7327"/>
  <w15:chartTrackingRefBased/>
  <w15:docId w15:val="{9C71975F-CCE9-429E-B1DC-0ACACF50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44"/>
    <w:pPr>
      <w:ind w:firstLine="0"/>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4D3D0B"/>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D3D0B"/>
    <w:rPr>
      <w:rFonts w:eastAsia="Times New Roman" w:cs="Times New Roman"/>
      <w:szCs w:val="24"/>
      <w:lang w:val="en-GB"/>
    </w:rPr>
  </w:style>
  <w:style w:type="paragraph" w:styleId="Footer">
    <w:name w:val="footer"/>
    <w:basedOn w:val="Normal"/>
    <w:link w:val="FooterChar"/>
    <w:uiPriority w:val="99"/>
    <w:rsid w:val="004D3D0B"/>
    <w:pPr>
      <w:tabs>
        <w:tab w:val="center" w:pos="4819"/>
        <w:tab w:val="right" w:pos="9638"/>
      </w:tabs>
    </w:pPr>
  </w:style>
  <w:style w:type="character" w:customStyle="1" w:styleId="FooterChar">
    <w:name w:val="Footer Char"/>
    <w:basedOn w:val="DefaultParagraphFont"/>
    <w:link w:val="Footer"/>
    <w:uiPriority w:val="99"/>
    <w:rsid w:val="004D3D0B"/>
    <w:rPr>
      <w:rFonts w:eastAsia="Times New Roman" w:cs="Times New Roman"/>
      <w:szCs w:val="24"/>
      <w:lang w:val="en-GB"/>
    </w:rPr>
  </w:style>
  <w:style w:type="character" w:styleId="PageNumber">
    <w:name w:val="page number"/>
    <w:basedOn w:val="DefaultParagraphFont"/>
    <w:rsid w:val="004D3D0B"/>
  </w:style>
  <w:style w:type="paragraph" w:styleId="ListParagraph">
    <w:name w:val="List Paragraph"/>
    <w:aliases w:val="Numbering,ERP-List Paragraph,List Paragraph11,Bullet EY,List Paragraph2,List Paragraph21,Lentele,List not in Table,lp1,Bullet 1,Use Case List Paragraph,List Paragraph Red,List Paragraph111,Buletai,Paragraph,punktai,List L1"/>
    <w:basedOn w:val="Normal"/>
    <w:link w:val="ListParagraphChar"/>
    <w:uiPriority w:val="34"/>
    <w:qFormat/>
    <w:rsid w:val="004D3D0B"/>
    <w:pPr>
      <w:ind w:left="720"/>
      <w:contextualSpacing/>
    </w:pPr>
    <w:rPr>
      <w:rFonts w:ascii="Calibri" w:hAnsi="Calibri"/>
      <w:lang w:val="en-US"/>
    </w:rPr>
  </w:style>
  <w:style w:type="paragraph" w:styleId="Title">
    <w:name w:val="Title"/>
    <w:basedOn w:val="Normal"/>
    <w:link w:val="TitleChar"/>
    <w:qFormat/>
    <w:rsid w:val="004D3D0B"/>
    <w:pPr>
      <w:jc w:val="center"/>
    </w:pPr>
    <w:rPr>
      <w:b/>
      <w:szCs w:val="20"/>
      <w:lang w:val="lt-LT"/>
    </w:rPr>
  </w:style>
  <w:style w:type="character" w:customStyle="1" w:styleId="TitleChar">
    <w:name w:val="Title Char"/>
    <w:basedOn w:val="DefaultParagraphFont"/>
    <w:link w:val="Title"/>
    <w:rsid w:val="004D3D0B"/>
    <w:rPr>
      <w:rFonts w:eastAsia="Times New Roman" w:cs="Times New Roman"/>
      <w:b/>
      <w:szCs w:val="20"/>
    </w:rPr>
  </w:style>
  <w:style w:type="paragraph" w:styleId="BodyText">
    <w:name w:val="Body Text"/>
    <w:basedOn w:val="Normal"/>
    <w:link w:val="BodyTextChar"/>
    <w:rsid w:val="004D3D0B"/>
    <w:rPr>
      <w:szCs w:val="20"/>
      <w:lang w:val="lt-LT" w:eastAsia="lt-LT"/>
    </w:rPr>
  </w:style>
  <w:style w:type="character" w:customStyle="1" w:styleId="BodyTextChar">
    <w:name w:val="Body Text Char"/>
    <w:basedOn w:val="DefaultParagraphFont"/>
    <w:link w:val="BodyText"/>
    <w:rsid w:val="004D3D0B"/>
    <w:rPr>
      <w:rFonts w:eastAsia="Times New Roman" w:cs="Times New Roman"/>
      <w:szCs w:val="20"/>
      <w:lang w:eastAsia="lt-LT"/>
    </w:rPr>
  </w:style>
  <w:style w:type="character" w:customStyle="1" w:styleId="normaltextrun1">
    <w:name w:val="normaltextrun1"/>
    <w:basedOn w:val="DefaultParagraphFont"/>
    <w:rsid w:val="0025018C"/>
  </w:style>
  <w:style w:type="character" w:customStyle="1" w:styleId="eop">
    <w:name w:val="eop"/>
    <w:basedOn w:val="DefaultParagraphFont"/>
    <w:rsid w:val="0025018C"/>
  </w:style>
  <w:style w:type="character" w:customStyle="1" w:styleId="spellingerror">
    <w:name w:val="spellingerror"/>
    <w:basedOn w:val="DefaultParagraphFont"/>
    <w:rsid w:val="0025018C"/>
  </w:style>
  <w:style w:type="paragraph" w:styleId="BalloonText">
    <w:name w:val="Balloon Text"/>
    <w:basedOn w:val="Normal"/>
    <w:link w:val="BalloonTextChar"/>
    <w:uiPriority w:val="99"/>
    <w:semiHidden/>
    <w:unhideWhenUsed/>
    <w:rsid w:val="003E4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B2"/>
    <w:rPr>
      <w:rFonts w:ascii="Segoe UI" w:eastAsia="Times New Roman" w:hAnsi="Segoe UI" w:cs="Segoe UI"/>
      <w:sz w:val="18"/>
      <w:szCs w:val="18"/>
      <w:lang w:val="en-GB"/>
    </w:rPr>
  </w:style>
  <w:style w:type="table" w:customStyle="1" w:styleId="TableGrid6">
    <w:name w:val="Table Grid6"/>
    <w:basedOn w:val="TableNormal"/>
    <w:next w:val="TableGrid"/>
    <w:uiPriority w:val="39"/>
    <w:rsid w:val="00887E16"/>
    <w:pPr>
      <w:ind w:firstLine="0"/>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8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B05E10"/>
    <w:pPr>
      <w:spacing w:after="40"/>
      <w:jc w:val="both"/>
    </w:pPr>
    <w:rPr>
      <w:rFonts w:eastAsiaTheme="minorHAnsi"/>
      <w:color w:val="000000"/>
      <w:sz w:val="22"/>
      <w:szCs w:val="22"/>
      <w:lang w:val="lt-LT"/>
    </w:rPr>
  </w:style>
  <w:style w:type="character" w:customStyle="1" w:styleId="xslt-doc-title-itself">
    <w:name w:val="xslt-doc-title-itself"/>
    <w:basedOn w:val="DefaultParagraphFont"/>
    <w:rsid w:val="001C2730"/>
  </w:style>
  <w:style w:type="character" w:styleId="Hyperlink">
    <w:name w:val="Hyperlink"/>
    <w:uiPriority w:val="99"/>
    <w:rsid w:val="00C0794A"/>
    <w:rPr>
      <w:color w:val="0000FF"/>
      <w:u w:val="single"/>
    </w:rPr>
  </w:style>
  <w:style w:type="character" w:styleId="UnresolvedMention">
    <w:name w:val="Unresolved Mention"/>
    <w:basedOn w:val="DefaultParagraphFont"/>
    <w:uiPriority w:val="99"/>
    <w:semiHidden/>
    <w:unhideWhenUsed/>
    <w:rsid w:val="00F7226B"/>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21 Char,Lentele Char,List not in Table Char,lp1 Char,Bullet 1 Char,Use Case List Paragraph Char,List Paragraph Red Char"/>
    <w:link w:val="ListParagraph"/>
    <w:uiPriority w:val="34"/>
    <w:qFormat/>
    <w:locked/>
    <w:rsid w:val="00A55C6E"/>
    <w:rPr>
      <w:rFonts w:ascii="Calibri" w:eastAsia="Times New Roman" w:hAnsi="Calibri" w:cs="Times New Roman"/>
      <w:szCs w:val="24"/>
      <w:lang w:val="en-US"/>
    </w:rPr>
  </w:style>
  <w:style w:type="paragraph" w:styleId="NormalWeb">
    <w:name w:val="Normal (Web)"/>
    <w:basedOn w:val="Normal"/>
    <w:uiPriority w:val="99"/>
    <w:semiHidden/>
    <w:unhideWhenUsed/>
    <w:rsid w:val="00AC4526"/>
    <w:pPr>
      <w:spacing w:before="100" w:beforeAutospacing="1" w:after="100" w:afterAutospacing="1"/>
    </w:pPr>
    <w:rPr>
      <w:rFonts w:ascii="Calibri" w:eastAsiaTheme="minorHAnsi" w:hAnsi="Calibri" w:cs="Calibri"/>
      <w:sz w:val="22"/>
      <w:szCs w:val="22"/>
      <w:lang w:val="lt-LT" w:eastAsia="lt-LT"/>
    </w:rPr>
  </w:style>
  <w:style w:type="character" w:styleId="CommentReference">
    <w:name w:val="annotation reference"/>
    <w:basedOn w:val="DefaultParagraphFont"/>
    <w:uiPriority w:val="99"/>
    <w:semiHidden/>
    <w:unhideWhenUsed/>
    <w:rsid w:val="00C10DF4"/>
    <w:rPr>
      <w:sz w:val="16"/>
      <w:szCs w:val="16"/>
    </w:rPr>
  </w:style>
  <w:style w:type="paragraph" w:styleId="CommentText">
    <w:name w:val="annotation text"/>
    <w:basedOn w:val="Normal"/>
    <w:link w:val="CommentTextChar"/>
    <w:uiPriority w:val="99"/>
    <w:semiHidden/>
    <w:unhideWhenUsed/>
    <w:rsid w:val="00C10DF4"/>
    <w:rPr>
      <w:sz w:val="20"/>
      <w:szCs w:val="20"/>
    </w:rPr>
  </w:style>
  <w:style w:type="character" w:customStyle="1" w:styleId="CommentTextChar">
    <w:name w:val="Comment Text Char"/>
    <w:basedOn w:val="DefaultParagraphFont"/>
    <w:link w:val="CommentText"/>
    <w:uiPriority w:val="99"/>
    <w:semiHidden/>
    <w:rsid w:val="00C10DF4"/>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10DF4"/>
    <w:rPr>
      <w:b/>
      <w:bCs/>
    </w:rPr>
  </w:style>
  <w:style w:type="character" w:customStyle="1" w:styleId="CommentSubjectChar">
    <w:name w:val="Comment Subject Char"/>
    <w:basedOn w:val="CommentTextChar"/>
    <w:link w:val="CommentSubject"/>
    <w:uiPriority w:val="99"/>
    <w:semiHidden/>
    <w:rsid w:val="00C10DF4"/>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9164">
      <w:bodyDiv w:val="1"/>
      <w:marLeft w:val="0"/>
      <w:marRight w:val="0"/>
      <w:marTop w:val="0"/>
      <w:marBottom w:val="0"/>
      <w:divBdr>
        <w:top w:val="none" w:sz="0" w:space="0" w:color="auto"/>
        <w:left w:val="none" w:sz="0" w:space="0" w:color="auto"/>
        <w:bottom w:val="none" w:sz="0" w:space="0" w:color="auto"/>
        <w:right w:val="none" w:sz="0" w:space="0" w:color="auto"/>
      </w:divBdr>
      <w:divsChild>
        <w:div w:id="2111046425">
          <w:marLeft w:val="0"/>
          <w:marRight w:val="0"/>
          <w:marTop w:val="0"/>
          <w:marBottom w:val="0"/>
          <w:divBdr>
            <w:top w:val="none" w:sz="0" w:space="0" w:color="auto"/>
            <w:left w:val="none" w:sz="0" w:space="0" w:color="auto"/>
            <w:bottom w:val="none" w:sz="0" w:space="0" w:color="auto"/>
            <w:right w:val="none" w:sz="0" w:space="0" w:color="auto"/>
          </w:divBdr>
        </w:div>
        <w:div w:id="1309475496">
          <w:marLeft w:val="0"/>
          <w:marRight w:val="0"/>
          <w:marTop w:val="0"/>
          <w:marBottom w:val="0"/>
          <w:divBdr>
            <w:top w:val="none" w:sz="0" w:space="0" w:color="auto"/>
            <w:left w:val="none" w:sz="0" w:space="0" w:color="auto"/>
            <w:bottom w:val="none" w:sz="0" w:space="0" w:color="auto"/>
            <w:right w:val="none" w:sz="0" w:space="0" w:color="auto"/>
          </w:divBdr>
        </w:div>
        <w:div w:id="2109884549">
          <w:marLeft w:val="0"/>
          <w:marRight w:val="0"/>
          <w:marTop w:val="0"/>
          <w:marBottom w:val="0"/>
          <w:divBdr>
            <w:top w:val="none" w:sz="0" w:space="0" w:color="auto"/>
            <w:left w:val="none" w:sz="0" w:space="0" w:color="auto"/>
            <w:bottom w:val="none" w:sz="0" w:space="0" w:color="auto"/>
            <w:right w:val="none" w:sz="0" w:space="0" w:color="auto"/>
          </w:divBdr>
        </w:div>
        <w:div w:id="773861934">
          <w:marLeft w:val="0"/>
          <w:marRight w:val="0"/>
          <w:marTop w:val="0"/>
          <w:marBottom w:val="0"/>
          <w:divBdr>
            <w:top w:val="none" w:sz="0" w:space="0" w:color="auto"/>
            <w:left w:val="none" w:sz="0" w:space="0" w:color="auto"/>
            <w:bottom w:val="none" w:sz="0" w:space="0" w:color="auto"/>
            <w:right w:val="none" w:sz="0" w:space="0" w:color="auto"/>
          </w:divBdr>
        </w:div>
      </w:divsChild>
    </w:div>
    <w:div w:id="844588047">
      <w:bodyDiv w:val="1"/>
      <w:marLeft w:val="0"/>
      <w:marRight w:val="0"/>
      <w:marTop w:val="0"/>
      <w:marBottom w:val="0"/>
      <w:divBdr>
        <w:top w:val="none" w:sz="0" w:space="0" w:color="auto"/>
        <w:left w:val="none" w:sz="0" w:space="0" w:color="auto"/>
        <w:bottom w:val="none" w:sz="0" w:space="0" w:color="auto"/>
        <w:right w:val="none" w:sz="0" w:space="0" w:color="auto"/>
      </w:divBdr>
    </w:div>
    <w:div w:id="1536121285">
      <w:bodyDiv w:val="1"/>
      <w:marLeft w:val="0"/>
      <w:marRight w:val="0"/>
      <w:marTop w:val="0"/>
      <w:marBottom w:val="0"/>
      <w:divBdr>
        <w:top w:val="none" w:sz="0" w:space="0" w:color="auto"/>
        <w:left w:val="none" w:sz="0" w:space="0" w:color="auto"/>
        <w:bottom w:val="none" w:sz="0" w:space="0" w:color="auto"/>
        <w:right w:val="none" w:sz="0" w:space="0" w:color="auto"/>
      </w:divBdr>
    </w:div>
    <w:div w:id="1698774156">
      <w:bodyDiv w:val="1"/>
      <w:marLeft w:val="0"/>
      <w:marRight w:val="0"/>
      <w:marTop w:val="0"/>
      <w:marBottom w:val="0"/>
      <w:divBdr>
        <w:top w:val="none" w:sz="0" w:space="0" w:color="auto"/>
        <w:left w:val="none" w:sz="0" w:space="0" w:color="auto"/>
        <w:bottom w:val="none" w:sz="0" w:space="0" w:color="auto"/>
        <w:right w:val="none" w:sz="0" w:space="0" w:color="auto"/>
      </w:divBdr>
    </w:div>
    <w:div w:id="191511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gijus.andzius@sant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petrokiene@santa.l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6BE8652D2425AA16E58DF1DA1B37A"/>
        <w:category>
          <w:name w:val="General"/>
          <w:gallery w:val="placeholder"/>
        </w:category>
        <w:types>
          <w:type w:val="bbPlcHdr"/>
        </w:types>
        <w:behaviors>
          <w:behavior w:val="content"/>
        </w:behaviors>
        <w:guid w:val="{476E0BCD-FD70-41B7-9175-D60807BF2666}"/>
      </w:docPartPr>
      <w:docPartBody>
        <w:p w:rsidR="00B04118" w:rsidRDefault="00F7435D" w:rsidP="00F7435D">
          <w:pPr>
            <w:pStyle w:val="74E6BE8652D2425AA16E58DF1DA1B37A"/>
          </w:pPr>
          <w:r w:rsidRPr="003158C8">
            <w:rPr>
              <w:rStyle w:val="PlaceholderText"/>
            </w:rPr>
            <w:t>Choose an item.</w:t>
          </w:r>
        </w:p>
      </w:docPartBody>
    </w:docPart>
    <w:docPart>
      <w:docPartPr>
        <w:name w:val="2ED9D88AA7AF4D40A1F2F47D1736350A"/>
        <w:category>
          <w:name w:val="General"/>
          <w:gallery w:val="placeholder"/>
        </w:category>
        <w:types>
          <w:type w:val="bbPlcHdr"/>
        </w:types>
        <w:behaviors>
          <w:behavior w:val="content"/>
        </w:behaviors>
        <w:guid w:val="{AA30061A-37EB-4509-B203-FA5E2BC2F9E9}"/>
      </w:docPartPr>
      <w:docPartBody>
        <w:p w:rsidR="00B04118" w:rsidRDefault="00F7435D" w:rsidP="00F7435D">
          <w:pPr>
            <w:pStyle w:val="2ED9D88AA7AF4D40A1F2F47D1736350A"/>
          </w:pPr>
          <w:r w:rsidRPr="003158C8">
            <w:rPr>
              <w:rStyle w:val="PlaceholderText"/>
            </w:rPr>
            <w:t>Choose an item.</w:t>
          </w:r>
        </w:p>
      </w:docPartBody>
    </w:docPart>
    <w:docPart>
      <w:docPartPr>
        <w:name w:val="DC1D4943F7A64153A2CCDD8FA180F4BC"/>
        <w:category>
          <w:name w:val="General"/>
          <w:gallery w:val="placeholder"/>
        </w:category>
        <w:types>
          <w:type w:val="bbPlcHdr"/>
        </w:types>
        <w:behaviors>
          <w:behavior w:val="content"/>
        </w:behaviors>
        <w:guid w:val="{47E3B3CB-5758-424E-B398-2B26DC55B5CC}"/>
      </w:docPartPr>
      <w:docPartBody>
        <w:p w:rsidR="00B04118" w:rsidRDefault="00F7435D" w:rsidP="00F7435D">
          <w:pPr>
            <w:pStyle w:val="DC1D4943F7A64153A2CCDD8FA180F4BC"/>
          </w:pPr>
          <w:r w:rsidRPr="003158C8">
            <w:rPr>
              <w:rStyle w:val="PlaceholderText"/>
            </w:rPr>
            <w:t>Choose an item.</w:t>
          </w:r>
        </w:p>
      </w:docPartBody>
    </w:docPart>
    <w:docPart>
      <w:docPartPr>
        <w:name w:val="BCC0E077ACF04283AB9924146AE09A61"/>
        <w:category>
          <w:name w:val="General"/>
          <w:gallery w:val="placeholder"/>
        </w:category>
        <w:types>
          <w:type w:val="bbPlcHdr"/>
        </w:types>
        <w:behaviors>
          <w:behavior w:val="content"/>
        </w:behaviors>
        <w:guid w:val="{E9A1A9C3-EB83-4F3E-B926-ECDF58D4F2CB}"/>
      </w:docPartPr>
      <w:docPartBody>
        <w:p w:rsidR="00B04118" w:rsidRDefault="00F7435D" w:rsidP="00F7435D">
          <w:pPr>
            <w:pStyle w:val="BCC0E077ACF04283AB9924146AE09A61"/>
          </w:pPr>
          <w:r w:rsidRPr="003158C8">
            <w:rPr>
              <w:rStyle w:val="PlaceholderText"/>
            </w:rPr>
            <w:t>Choose an item.</w:t>
          </w:r>
        </w:p>
      </w:docPartBody>
    </w:docPart>
    <w:docPart>
      <w:docPartPr>
        <w:name w:val="FBBAB8C2EA6947F0A509E24B2D09805B"/>
        <w:category>
          <w:name w:val="General"/>
          <w:gallery w:val="placeholder"/>
        </w:category>
        <w:types>
          <w:type w:val="bbPlcHdr"/>
        </w:types>
        <w:behaviors>
          <w:behavior w:val="content"/>
        </w:behaviors>
        <w:guid w:val="{968A8E10-2FB2-4FCA-B139-32FF57F72758}"/>
      </w:docPartPr>
      <w:docPartBody>
        <w:p w:rsidR="00B04118" w:rsidRDefault="00F7435D" w:rsidP="00F7435D">
          <w:pPr>
            <w:pStyle w:val="FBBAB8C2EA6947F0A509E24B2D0980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5D"/>
    <w:rsid w:val="00342481"/>
    <w:rsid w:val="00681CC2"/>
    <w:rsid w:val="008038EA"/>
    <w:rsid w:val="0083765F"/>
    <w:rsid w:val="00B04118"/>
    <w:rsid w:val="00C15A8B"/>
    <w:rsid w:val="00F74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35D"/>
    <w:rPr>
      <w:color w:val="808080"/>
    </w:rPr>
  </w:style>
  <w:style w:type="paragraph" w:customStyle="1" w:styleId="74E6BE8652D2425AA16E58DF1DA1B37A">
    <w:name w:val="74E6BE8652D2425AA16E58DF1DA1B37A"/>
    <w:rsid w:val="00F7435D"/>
  </w:style>
  <w:style w:type="paragraph" w:customStyle="1" w:styleId="2ED9D88AA7AF4D40A1F2F47D1736350A">
    <w:name w:val="2ED9D88AA7AF4D40A1F2F47D1736350A"/>
    <w:rsid w:val="00F7435D"/>
  </w:style>
  <w:style w:type="paragraph" w:customStyle="1" w:styleId="DC1D4943F7A64153A2CCDD8FA180F4BC">
    <w:name w:val="DC1D4943F7A64153A2CCDD8FA180F4BC"/>
    <w:rsid w:val="00F7435D"/>
  </w:style>
  <w:style w:type="paragraph" w:customStyle="1" w:styleId="BCC0E077ACF04283AB9924146AE09A61">
    <w:name w:val="BCC0E077ACF04283AB9924146AE09A61"/>
    <w:rsid w:val="00F7435D"/>
  </w:style>
  <w:style w:type="paragraph" w:customStyle="1" w:styleId="FBBAB8C2EA6947F0A509E24B2D09805B">
    <w:name w:val="FBBAB8C2EA6947F0A509E24B2D09805B"/>
    <w:rsid w:val="00F74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11943</Words>
  <Characters>6809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Aleknė</dc:creator>
  <cp:keywords/>
  <dc:description/>
  <cp:lastModifiedBy>Egidijus Taliejūnas</cp:lastModifiedBy>
  <cp:revision>16</cp:revision>
  <cp:lastPrinted>2018-10-12T09:33:00Z</cp:lastPrinted>
  <dcterms:created xsi:type="dcterms:W3CDTF">2024-11-22T08:20:00Z</dcterms:created>
  <dcterms:modified xsi:type="dcterms:W3CDTF">2025-02-27T12:21:00Z</dcterms:modified>
</cp:coreProperties>
</file>