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881C4" w14:textId="77777777" w:rsidR="00CD5805" w:rsidRPr="000370FB" w:rsidRDefault="00CD5805">
      <w:pPr>
        <w:spacing w:after="0" w:line="240" w:lineRule="auto"/>
        <w:jc w:val="right"/>
        <w:rPr>
          <w:rFonts w:ascii="Times New Roman" w:hAnsi="Times New Roman" w:cs="Times New Roman"/>
          <w:sz w:val="24"/>
          <w:szCs w:val="24"/>
          <w:lang w:val="en-US" w:eastAsia="lt-LT"/>
        </w:rPr>
      </w:pPr>
    </w:p>
    <w:p w14:paraId="57E7269A" w14:textId="77777777" w:rsidR="00CD5805" w:rsidRPr="00A411B8" w:rsidRDefault="00A411B8">
      <w:pPr>
        <w:spacing w:before="280" w:after="0" w:line="240" w:lineRule="auto"/>
        <w:jc w:val="center"/>
        <w:rPr>
          <w:rFonts w:ascii="Times New Roman" w:eastAsia="Times New Roman" w:hAnsi="Times New Roman" w:cs="Times New Roman"/>
          <w:b/>
          <w:bCs/>
          <w:sz w:val="24"/>
          <w:szCs w:val="24"/>
          <w:lang w:eastAsia="lt-LT"/>
        </w:rPr>
      </w:pPr>
      <w:r w:rsidRPr="00A411B8">
        <w:rPr>
          <w:rFonts w:ascii="Times New Roman" w:eastAsia="Times New Roman" w:hAnsi="Times New Roman" w:cs="Times New Roman"/>
          <w:b/>
          <w:bCs/>
          <w:sz w:val="24"/>
          <w:szCs w:val="24"/>
          <w:lang w:eastAsia="lt-LT"/>
        </w:rPr>
        <w:t>POLICIJOS REGISTRŲ IR INFORMACINIŲ SISTEMŲ (POLIS) TOBULINIMO PASLAUGŲ SPECIFIKACIJA</w:t>
      </w:r>
    </w:p>
    <w:p w14:paraId="59C0B916" w14:textId="77777777" w:rsidR="00CD5805" w:rsidRPr="00A411B8" w:rsidRDefault="00A411B8">
      <w:pPr>
        <w:spacing w:before="280" w:after="0" w:line="240" w:lineRule="auto"/>
        <w:jc w:val="center"/>
        <w:rPr>
          <w:rFonts w:ascii="Times New Roman" w:eastAsia="Times New Roman" w:hAnsi="Times New Roman" w:cs="Times New Roman"/>
          <w:b/>
          <w:bCs/>
          <w:sz w:val="24"/>
          <w:szCs w:val="24"/>
          <w:lang w:eastAsia="lt-LT"/>
        </w:rPr>
      </w:pPr>
      <w:r w:rsidRPr="00A411B8">
        <w:rPr>
          <w:rFonts w:ascii="Times New Roman" w:eastAsia="Times New Roman" w:hAnsi="Times New Roman" w:cs="Times New Roman"/>
          <w:b/>
          <w:bCs/>
          <w:sz w:val="24"/>
          <w:szCs w:val="24"/>
          <w:lang w:eastAsia="lt-LT"/>
        </w:rPr>
        <w:t>I. BENDROSIOS NUOSTATOS</w:t>
      </w:r>
    </w:p>
    <w:p w14:paraId="51896459" w14:textId="59019731" w:rsidR="00CD5805" w:rsidRPr="00A411B8" w:rsidRDefault="00A411B8">
      <w:pPr>
        <w:pStyle w:val="ListParagraph"/>
        <w:numPr>
          <w:ilvl w:val="0"/>
          <w:numId w:val="1"/>
        </w:numPr>
        <w:spacing w:before="280"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Policijos departamentas prie Vidaus reikalų ministerijos (toliau – Perkančioji organizacija, Paslaugų gavėjas arba Klientas) numato įsigyti Policijos registrų ir informacinių sistemų (toliau – POLIS) tobulinimo paslaugas (toliau – paslaugos)</w:t>
      </w:r>
      <w:r w:rsidR="00F57663">
        <w:rPr>
          <w:rFonts w:ascii="Times New Roman" w:eastAsia="Times New Roman" w:hAnsi="Times New Roman" w:cs="Times New Roman"/>
          <w:sz w:val="24"/>
          <w:szCs w:val="24"/>
          <w:lang w:eastAsia="lt-LT"/>
        </w:rPr>
        <w:t xml:space="preserve"> ir atlieka šių Paslaugų viešąjį pirkimą.</w:t>
      </w:r>
      <w:bookmarkStart w:id="0" w:name="_GoBack"/>
      <w:bookmarkEnd w:id="0"/>
    </w:p>
    <w:p w14:paraId="1EDB7EA1"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Tikslas – įsigyti POLIS tobulinimo paslaugas, kad būtų užtikrinti reikalingi savalaikiai POLIS programinės įrangos pakeitimai.</w:t>
      </w:r>
    </w:p>
    <w:p w14:paraId="6595A739" w14:textId="77777777" w:rsidR="00CD5805" w:rsidRPr="00A411B8" w:rsidRDefault="00A411B8">
      <w:pPr>
        <w:spacing w:before="280" w:after="0" w:line="276" w:lineRule="auto"/>
        <w:ind w:left="360"/>
        <w:jc w:val="center"/>
        <w:rPr>
          <w:rFonts w:ascii="Times New Roman" w:eastAsia="Times New Roman" w:hAnsi="Times New Roman" w:cs="Times New Roman"/>
          <w:b/>
          <w:bCs/>
          <w:sz w:val="24"/>
          <w:szCs w:val="24"/>
          <w:lang w:eastAsia="lt-LT"/>
        </w:rPr>
      </w:pPr>
      <w:r w:rsidRPr="00A411B8">
        <w:rPr>
          <w:rFonts w:ascii="Times New Roman" w:eastAsia="Times New Roman" w:hAnsi="Times New Roman" w:cs="Times New Roman"/>
          <w:b/>
          <w:bCs/>
          <w:sz w:val="24"/>
          <w:szCs w:val="24"/>
          <w:lang w:eastAsia="lt-LT"/>
        </w:rPr>
        <w:t>II. INFORMACIJA APIE POLIS</w:t>
      </w:r>
    </w:p>
    <w:p w14:paraId="393D3383" w14:textId="77777777" w:rsidR="00CD5805" w:rsidRPr="00A411B8" w:rsidRDefault="00A411B8">
      <w:pPr>
        <w:pStyle w:val="ListParagraph"/>
        <w:numPr>
          <w:ilvl w:val="0"/>
          <w:numId w:val="1"/>
        </w:numPr>
        <w:spacing w:before="280"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sudaro šios informacinės sistemos bei sąsajų tarp jų bei kitų išorinių sistemų programinė įranga:</w:t>
      </w:r>
    </w:p>
    <w:p w14:paraId="7BEE0174" w14:textId="77777777" w:rsidR="00CD5805" w:rsidRPr="00A411B8" w:rsidRDefault="00A411B8">
      <w:pPr>
        <w:pStyle w:val="ListParagraph"/>
        <w:numPr>
          <w:ilvl w:val="1"/>
          <w:numId w:val="1"/>
        </w:numPr>
        <w:spacing w:after="0" w:line="240" w:lineRule="auto"/>
        <w:ind w:left="1152"/>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Policijos elektroninių paslaugų sistema (toliau – PEPS):</w:t>
      </w:r>
    </w:p>
    <w:p w14:paraId="37FE4ABD" w14:textId="53092C5D" w:rsidR="00CD5805" w:rsidRPr="00A411B8" w:rsidRDefault="00A411B8" w:rsidP="0024453F">
      <w:pPr>
        <w:pStyle w:val="ListParagraph"/>
        <w:numPr>
          <w:ilvl w:val="1"/>
          <w:numId w:val="1"/>
        </w:numPr>
        <w:spacing w:after="0" w:line="240" w:lineRule="auto"/>
        <w:ind w:left="1152"/>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PEPS paskirtis teikti interaktyvias elektronines administracines paslaugas, sudaryti galimybę kreiptis į policiją ir gauti informaciją apie pranešimo ar prašymo apdorojimo būsenas. PEPS dokumentacija pateikiama adresu</w:t>
      </w:r>
      <w:r w:rsidR="0024453F" w:rsidRPr="00A411B8">
        <w:rPr>
          <w:rFonts w:ascii="Times New Roman" w:eastAsia="Times New Roman" w:hAnsi="Times New Roman" w:cs="Times New Roman"/>
          <w:sz w:val="24"/>
          <w:szCs w:val="24"/>
          <w:lang w:eastAsia="lt-LT"/>
        </w:rPr>
        <w:t xml:space="preserve"> </w:t>
      </w:r>
      <w:hyperlink r:id="rId5" w:history="1">
        <w:r w:rsidR="0024453F" w:rsidRPr="00A411B8">
          <w:rPr>
            <w:rStyle w:val="Hyperlink"/>
            <w:rFonts w:ascii="Times New Roman" w:eastAsia="Times New Roman" w:hAnsi="Times New Roman" w:cs="Times New Roman"/>
            <w:sz w:val="24"/>
            <w:szCs w:val="24"/>
            <w:lang w:eastAsia="lt-LT"/>
          </w:rPr>
          <w:t>http://registrai.lt/management/objects/view/10199</w:t>
        </w:r>
      </w:hyperlink>
      <w:r w:rsidRPr="00A411B8">
        <w:rPr>
          <w:rFonts w:ascii="Times New Roman" w:eastAsia="Times New Roman" w:hAnsi="Times New Roman" w:cs="Times New Roman"/>
          <w:sz w:val="24"/>
          <w:szCs w:val="24"/>
          <w:lang w:eastAsia="lt-LT"/>
        </w:rPr>
        <w:t>.</w:t>
      </w:r>
    </w:p>
    <w:p w14:paraId="3186050F" w14:textId="77777777" w:rsidR="00CD5805" w:rsidRPr="00A411B8" w:rsidRDefault="00A411B8">
      <w:pPr>
        <w:pStyle w:val="ListParagraph"/>
        <w:numPr>
          <w:ilvl w:val="1"/>
          <w:numId w:val="1"/>
        </w:numPr>
        <w:spacing w:before="280" w:after="0" w:line="240" w:lineRule="auto"/>
        <w:ind w:left="1152"/>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PEPS pagrindinės paslaugos:</w:t>
      </w:r>
    </w:p>
    <w:p w14:paraId="7D7CE677" w14:textId="77777777" w:rsidR="00CD5805" w:rsidRPr="00A411B8" w:rsidRDefault="00A411B8">
      <w:pPr>
        <w:pStyle w:val="ListParagraph"/>
        <w:numPr>
          <w:ilvl w:val="2"/>
          <w:numId w:val="1"/>
        </w:numPr>
        <w:spacing w:after="0" w:line="240" w:lineRule="auto"/>
        <w:ind w:left="158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informacijos apie nusikalstamas veikas, eismo įvykius ir kitus pažeidimus teikimas ir priėmimas;</w:t>
      </w:r>
    </w:p>
    <w:p w14:paraId="3BA25127" w14:textId="77777777" w:rsidR="00CD5805" w:rsidRPr="00A411B8" w:rsidRDefault="00A411B8">
      <w:pPr>
        <w:pStyle w:val="ListParagraph"/>
        <w:numPr>
          <w:ilvl w:val="2"/>
          <w:numId w:val="1"/>
        </w:numPr>
        <w:spacing w:after="0" w:line="240" w:lineRule="auto"/>
        <w:ind w:left="158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licencijuojamos veiklos paslaugos;</w:t>
      </w:r>
    </w:p>
    <w:p w14:paraId="5D100AA0" w14:textId="77777777" w:rsidR="00CD5805" w:rsidRPr="00A411B8" w:rsidRDefault="00A411B8">
      <w:pPr>
        <w:pStyle w:val="ListParagraph"/>
        <w:numPr>
          <w:ilvl w:val="2"/>
          <w:numId w:val="1"/>
        </w:numPr>
        <w:spacing w:after="0" w:line="240" w:lineRule="auto"/>
        <w:ind w:left="158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Bendrojo duomenų apsaugos reglamento paslaugos;</w:t>
      </w:r>
    </w:p>
    <w:p w14:paraId="4B748493" w14:textId="77777777" w:rsidR="00CD5805" w:rsidRPr="00A411B8" w:rsidRDefault="00A411B8">
      <w:pPr>
        <w:pStyle w:val="ListParagraph"/>
        <w:numPr>
          <w:ilvl w:val="2"/>
          <w:numId w:val="1"/>
        </w:numPr>
        <w:spacing w:after="0" w:line="240" w:lineRule="auto"/>
        <w:ind w:left="158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administracinių nusižengimų paslaugos; </w:t>
      </w:r>
    </w:p>
    <w:p w14:paraId="500EDD2F" w14:textId="2514FE9F" w:rsidR="00CD5805" w:rsidRPr="00A411B8" w:rsidRDefault="00A411B8">
      <w:pPr>
        <w:pStyle w:val="ListParagraph"/>
        <w:numPr>
          <w:ilvl w:val="1"/>
          <w:numId w:val="1"/>
        </w:numPr>
        <w:spacing w:after="0" w:line="240" w:lineRule="auto"/>
        <w:ind w:left="1152"/>
        <w:jc w:val="both"/>
        <w:rPr>
          <w:rFonts w:ascii="Times New Roman" w:hAnsi="Times New Roman" w:cs="Times New Roman"/>
          <w:sz w:val="24"/>
          <w:szCs w:val="24"/>
        </w:rPr>
      </w:pPr>
      <w:r w:rsidRPr="00A411B8">
        <w:rPr>
          <w:rFonts w:ascii="Times New Roman" w:eastAsia="Times New Roman" w:hAnsi="Times New Roman" w:cs="Times New Roman"/>
          <w:sz w:val="24"/>
          <w:szCs w:val="24"/>
          <w:lang w:eastAsia="lt-LT"/>
        </w:rPr>
        <w:t>PEPS architektūra, sąsajos su kitomis sistemomis, naudojamos technologijos aprašytos viešai prieinamoje PEPS techninėje specifikacijoje:</w:t>
      </w:r>
      <w:r w:rsidR="0024453F" w:rsidRPr="00A411B8">
        <w:rPr>
          <w:rFonts w:ascii="Times New Roman" w:eastAsia="Times New Roman" w:hAnsi="Times New Roman" w:cs="Times New Roman"/>
          <w:sz w:val="24"/>
          <w:szCs w:val="24"/>
          <w:lang w:eastAsia="lt-LT"/>
        </w:rPr>
        <w:t xml:space="preserve"> </w:t>
      </w:r>
      <w:hyperlink r:id="rId6" w:history="1">
        <w:r w:rsidR="0024453F" w:rsidRPr="00A411B8">
          <w:rPr>
            <w:rStyle w:val="Hyperlink"/>
            <w:rFonts w:ascii="Times New Roman" w:eastAsia="Times New Roman" w:hAnsi="Times New Roman" w:cs="Times New Roman"/>
            <w:sz w:val="24"/>
            <w:szCs w:val="24"/>
            <w:lang w:eastAsia="lt-LT"/>
          </w:rPr>
          <w:t>http://registrai.lt/management/objects/view/10199</w:t>
        </w:r>
      </w:hyperlink>
    </w:p>
    <w:p w14:paraId="65482F7C"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Vieninga pajėgų valdymo sistema (toliau – VPVS):</w:t>
      </w:r>
    </w:p>
    <w:p w14:paraId="1D5298F7" w14:textId="4F560E07" w:rsidR="00CD5805" w:rsidRPr="00A411B8" w:rsidRDefault="00A411B8" w:rsidP="0024453F">
      <w:pPr>
        <w:pStyle w:val="ListParagraph"/>
        <w:numPr>
          <w:ilvl w:val="1"/>
          <w:numId w:val="1"/>
        </w:numPr>
        <w:spacing w:after="0" w:line="240" w:lineRule="auto"/>
        <w:jc w:val="both"/>
        <w:rPr>
          <w:rFonts w:ascii="Times New Roman" w:hAnsi="Times New Roman" w:cs="Times New Roman"/>
          <w:sz w:val="24"/>
          <w:szCs w:val="24"/>
        </w:rPr>
      </w:pPr>
      <w:r w:rsidRPr="00A411B8">
        <w:rPr>
          <w:rFonts w:ascii="Times New Roman" w:eastAsia="Times New Roman" w:hAnsi="Times New Roman" w:cs="Times New Roman"/>
          <w:sz w:val="24"/>
          <w:szCs w:val="24"/>
          <w:lang w:eastAsia="lt-LT"/>
        </w:rPr>
        <w:t xml:space="preserve">VPVS – tai keturių institucijų (Policijos departamento prie VRM, Valstybės sienos apsaugo tarnybos prie VRM, Priešgaisrinės apsaugos ir gelbėjimo departamento prie VRM bei Viešojo saugumo tarnybos prie VRM) naudojama pajėgų valdymo sistema, skirta automatizuoti pajėgų valdymo procesus ir užtikrinti greitą reagavimą į įvykius bei </w:t>
      </w:r>
      <w:proofErr w:type="spellStart"/>
      <w:r w:rsidRPr="00A411B8">
        <w:rPr>
          <w:rFonts w:ascii="Times New Roman" w:eastAsia="Times New Roman" w:hAnsi="Times New Roman" w:cs="Times New Roman"/>
          <w:sz w:val="24"/>
          <w:szCs w:val="24"/>
          <w:lang w:eastAsia="lt-LT"/>
        </w:rPr>
        <w:t>tarpinstitucinį</w:t>
      </w:r>
      <w:proofErr w:type="spellEnd"/>
      <w:r w:rsidRPr="00A411B8">
        <w:rPr>
          <w:rFonts w:ascii="Times New Roman" w:eastAsia="Times New Roman" w:hAnsi="Times New Roman" w:cs="Times New Roman"/>
          <w:sz w:val="24"/>
          <w:szCs w:val="24"/>
          <w:lang w:eastAsia="lt-LT"/>
        </w:rPr>
        <w:t xml:space="preserve"> bendradarbiavimą. VPVS dokumentacija ir kita viešą informacija pateikiama adresu</w:t>
      </w:r>
      <w:r w:rsidR="0024453F" w:rsidRPr="00A411B8">
        <w:rPr>
          <w:rFonts w:ascii="Times New Roman" w:eastAsia="Times New Roman" w:hAnsi="Times New Roman" w:cs="Times New Roman"/>
          <w:sz w:val="24"/>
          <w:szCs w:val="24"/>
          <w:lang w:eastAsia="lt-LT"/>
        </w:rPr>
        <w:t xml:space="preserve">: </w:t>
      </w:r>
      <w:hyperlink r:id="rId7" w:history="1">
        <w:r w:rsidR="0024453F" w:rsidRPr="00A411B8">
          <w:rPr>
            <w:rStyle w:val="Hyperlink"/>
            <w:rFonts w:ascii="Times New Roman" w:eastAsia="Times New Roman" w:hAnsi="Times New Roman" w:cs="Times New Roman"/>
            <w:sz w:val="24"/>
            <w:szCs w:val="24"/>
            <w:lang w:eastAsia="lt-LT"/>
          </w:rPr>
          <w:t>http://registrai.lt/management/objects/view/10321</w:t>
        </w:r>
      </w:hyperlink>
      <w:r w:rsidRPr="00A411B8">
        <w:rPr>
          <w:rFonts w:ascii="Times New Roman" w:eastAsia="Times New Roman" w:hAnsi="Times New Roman" w:cs="Times New Roman"/>
          <w:sz w:val="24"/>
          <w:szCs w:val="24"/>
          <w:lang w:eastAsia="lt-LT"/>
        </w:rPr>
        <w:t xml:space="preserve"> </w:t>
      </w:r>
    </w:p>
    <w:p w14:paraId="04C30B4F"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VPVS pagrindinės funkcijos:</w:t>
      </w:r>
    </w:p>
    <w:p w14:paraId="4995856E" w14:textId="77777777" w:rsidR="00CD5805" w:rsidRPr="00A411B8" w:rsidRDefault="00A411B8">
      <w:pPr>
        <w:pStyle w:val="ListParagraph"/>
        <w:numPr>
          <w:ilvl w:val="2"/>
          <w:numId w:val="1"/>
        </w:numPr>
        <w:spacing w:after="0" w:line="240" w:lineRule="auto"/>
        <w:jc w:val="both"/>
        <w:rPr>
          <w:rFonts w:ascii="Times New Roman" w:eastAsia="Times New Roman" w:hAnsi="Times New Roman" w:cs="Times New Roman"/>
          <w:sz w:val="24"/>
          <w:szCs w:val="24"/>
          <w:lang w:eastAsia="lt-LT"/>
        </w:rPr>
      </w:pPr>
      <w:proofErr w:type="spellStart"/>
      <w:r w:rsidRPr="00A411B8">
        <w:rPr>
          <w:rFonts w:ascii="Times New Roman" w:eastAsia="Times New Roman" w:hAnsi="Times New Roman" w:cs="Times New Roman"/>
          <w:sz w:val="24"/>
          <w:szCs w:val="24"/>
          <w:lang w:eastAsia="lt-LT"/>
        </w:rPr>
        <w:t>Telemetrinių</w:t>
      </w:r>
      <w:proofErr w:type="spellEnd"/>
      <w:r w:rsidRPr="00A411B8">
        <w:rPr>
          <w:rFonts w:ascii="Times New Roman" w:eastAsia="Times New Roman" w:hAnsi="Times New Roman" w:cs="Times New Roman"/>
          <w:sz w:val="24"/>
          <w:szCs w:val="24"/>
          <w:lang w:eastAsia="lt-LT"/>
        </w:rPr>
        <w:t xml:space="preserve"> duomenų iš pajėgų vienetų gavimas ir apdorojimas;</w:t>
      </w:r>
    </w:p>
    <w:p w14:paraId="082C9B7D" w14:textId="77777777" w:rsidR="00CD5805" w:rsidRPr="00A411B8" w:rsidRDefault="00A411B8">
      <w:pPr>
        <w:pStyle w:val="ListParagraph"/>
        <w:numPr>
          <w:ilvl w:val="2"/>
          <w:numId w:val="1"/>
        </w:numPr>
        <w:spacing w:after="0" w:line="240" w:lineRule="auto"/>
        <w:jc w:val="both"/>
        <w:rPr>
          <w:rFonts w:ascii="Times New Roman" w:eastAsia="Times New Roman" w:hAnsi="Times New Roman" w:cs="Times New Roman"/>
          <w:sz w:val="24"/>
          <w:szCs w:val="24"/>
          <w:lang w:eastAsia="lt-LT"/>
        </w:rPr>
      </w:pPr>
      <w:proofErr w:type="spellStart"/>
      <w:r w:rsidRPr="00A411B8">
        <w:rPr>
          <w:rFonts w:ascii="Times New Roman" w:eastAsia="Times New Roman" w:hAnsi="Times New Roman" w:cs="Times New Roman"/>
          <w:sz w:val="24"/>
          <w:szCs w:val="24"/>
          <w:lang w:eastAsia="lt-LT"/>
        </w:rPr>
        <w:t>Telemetrinių</w:t>
      </w:r>
      <w:proofErr w:type="spellEnd"/>
      <w:r w:rsidRPr="00A411B8">
        <w:rPr>
          <w:rFonts w:ascii="Times New Roman" w:eastAsia="Times New Roman" w:hAnsi="Times New Roman" w:cs="Times New Roman"/>
          <w:sz w:val="24"/>
          <w:szCs w:val="24"/>
          <w:lang w:eastAsia="lt-LT"/>
        </w:rPr>
        <w:t xml:space="preserve"> duomenų ir įvykio duomenų atvaizdavimas realiu laiku žemėlapyje;</w:t>
      </w:r>
    </w:p>
    <w:p w14:paraId="3255CBAD" w14:textId="77777777" w:rsidR="00CD5805" w:rsidRPr="00A411B8" w:rsidRDefault="00A411B8">
      <w:pPr>
        <w:pStyle w:val="ListParagraph"/>
        <w:numPr>
          <w:ilvl w:val="2"/>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Istorinių </w:t>
      </w:r>
      <w:proofErr w:type="spellStart"/>
      <w:r w:rsidRPr="00A411B8">
        <w:rPr>
          <w:rFonts w:ascii="Times New Roman" w:eastAsia="Times New Roman" w:hAnsi="Times New Roman" w:cs="Times New Roman"/>
          <w:sz w:val="24"/>
          <w:szCs w:val="24"/>
          <w:lang w:eastAsia="lt-LT"/>
        </w:rPr>
        <w:t>telemetrinių</w:t>
      </w:r>
      <w:proofErr w:type="spellEnd"/>
      <w:r w:rsidRPr="00A411B8">
        <w:rPr>
          <w:rFonts w:ascii="Times New Roman" w:eastAsia="Times New Roman" w:hAnsi="Times New Roman" w:cs="Times New Roman"/>
          <w:sz w:val="24"/>
          <w:szCs w:val="24"/>
          <w:lang w:eastAsia="lt-LT"/>
        </w:rPr>
        <w:t xml:space="preserve"> duomenų analizė pajėgų veiklai planuoti ir pajėgoms kontroliuoti;</w:t>
      </w:r>
    </w:p>
    <w:p w14:paraId="20736758" w14:textId="77777777" w:rsidR="00CD5805" w:rsidRPr="00A411B8" w:rsidRDefault="00A411B8">
      <w:pPr>
        <w:pStyle w:val="ListParagraph"/>
        <w:numPr>
          <w:ilvl w:val="2"/>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Pajėgų vienetų administravimas ir kontrolė;</w:t>
      </w:r>
    </w:p>
    <w:p w14:paraId="065056FD" w14:textId="77777777" w:rsidR="00CD5805" w:rsidRPr="00A411B8" w:rsidRDefault="00A411B8">
      <w:pPr>
        <w:pStyle w:val="ListParagraph"/>
        <w:numPr>
          <w:ilvl w:val="2"/>
          <w:numId w:val="1"/>
        </w:numPr>
        <w:spacing w:after="0" w:line="240" w:lineRule="auto"/>
        <w:jc w:val="both"/>
        <w:rPr>
          <w:rFonts w:ascii="Times New Roman" w:eastAsia="Times New Roman" w:hAnsi="Times New Roman" w:cs="Times New Roman"/>
          <w:sz w:val="24"/>
          <w:szCs w:val="24"/>
          <w:lang w:eastAsia="lt-LT"/>
        </w:rPr>
      </w:pPr>
      <w:proofErr w:type="spellStart"/>
      <w:r w:rsidRPr="00A411B8">
        <w:rPr>
          <w:rFonts w:ascii="Times New Roman" w:eastAsia="Times New Roman" w:hAnsi="Times New Roman" w:cs="Times New Roman"/>
          <w:sz w:val="24"/>
          <w:szCs w:val="24"/>
          <w:lang w:eastAsia="lt-LT"/>
        </w:rPr>
        <w:t>Telemetrinių</w:t>
      </w:r>
      <w:proofErr w:type="spellEnd"/>
      <w:r w:rsidRPr="00A411B8">
        <w:rPr>
          <w:rFonts w:ascii="Times New Roman" w:eastAsia="Times New Roman" w:hAnsi="Times New Roman" w:cs="Times New Roman"/>
          <w:sz w:val="24"/>
          <w:szCs w:val="24"/>
          <w:lang w:eastAsia="lt-LT"/>
        </w:rPr>
        <w:t xml:space="preserve"> duomenų teikimas išorinėms informacinėms sistemoms;</w:t>
      </w:r>
    </w:p>
    <w:p w14:paraId="5325EE58" w14:textId="77777777" w:rsidR="00CD5805" w:rsidRPr="00A411B8" w:rsidRDefault="00A411B8">
      <w:pPr>
        <w:pStyle w:val="ListParagraph"/>
        <w:numPr>
          <w:ilvl w:val="2"/>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lastRenderedPageBreak/>
        <w:t>Sukauptų duomenų ataskaitų generavimas.</w:t>
      </w:r>
    </w:p>
    <w:p w14:paraId="2AF98AF2" w14:textId="04412B68" w:rsidR="00CD5805" w:rsidRPr="00A411B8" w:rsidRDefault="00A411B8" w:rsidP="0024453F">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VPVS architektūra, sąsajos su kitomis sistemomis, naudojamos technologijos aprašytos viešai prieinamoje VPVS techninėje specifikacijoje:</w:t>
      </w:r>
      <w:r w:rsidR="0024453F" w:rsidRPr="00A411B8">
        <w:rPr>
          <w:rFonts w:ascii="Times New Roman" w:eastAsia="Times New Roman" w:hAnsi="Times New Roman" w:cs="Times New Roman"/>
          <w:sz w:val="24"/>
          <w:szCs w:val="24"/>
          <w:lang w:eastAsia="lt-LT"/>
        </w:rPr>
        <w:t xml:space="preserve"> </w:t>
      </w:r>
      <w:hyperlink r:id="rId8" w:history="1">
        <w:r w:rsidR="0024453F" w:rsidRPr="00A411B8">
          <w:rPr>
            <w:rStyle w:val="Hyperlink"/>
            <w:rFonts w:ascii="Times New Roman" w:eastAsia="Times New Roman" w:hAnsi="Times New Roman" w:cs="Times New Roman"/>
            <w:sz w:val="24"/>
            <w:szCs w:val="24"/>
            <w:lang w:eastAsia="lt-LT"/>
          </w:rPr>
          <w:t>http://registrai.lt/management/objects/view/10321</w:t>
        </w:r>
      </w:hyperlink>
    </w:p>
    <w:p w14:paraId="42541FFC" w14:textId="77777777" w:rsidR="00CD5805" w:rsidRPr="00A411B8" w:rsidRDefault="00CD5805">
      <w:pPr>
        <w:pStyle w:val="ListParagraph"/>
        <w:spacing w:before="280" w:after="0" w:line="240" w:lineRule="auto"/>
        <w:ind w:left="432" w:firstLine="360"/>
        <w:jc w:val="both"/>
        <w:rPr>
          <w:rFonts w:ascii="Times New Roman" w:eastAsia="Times New Roman" w:hAnsi="Times New Roman" w:cs="Times New Roman"/>
          <w:sz w:val="24"/>
          <w:szCs w:val="24"/>
          <w:lang w:eastAsia="lt-LT"/>
        </w:rPr>
      </w:pPr>
    </w:p>
    <w:p w14:paraId="305BD79F" w14:textId="77777777" w:rsidR="00CD5805" w:rsidRPr="00A411B8" w:rsidRDefault="00A411B8">
      <w:pPr>
        <w:pStyle w:val="ListParagraph"/>
        <w:numPr>
          <w:ilvl w:val="0"/>
          <w:numId w:val="1"/>
        </w:numPr>
        <w:spacing w:before="280"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kiti esminiai POLIS komponentai:</w:t>
      </w:r>
    </w:p>
    <w:p w14:paraId="154F6C66" w14:textId="5A12D5B4" w:rsidR="00CD5805" w:rsidRPr="00A411B8" w:rsidRDefault="00A411B8">
      <w:pPr>
        <w:pStyle w:val="ListParagraph"/>
        <w:numPr>
          <w:ilvl w:val="2"/>
          <w:numId w:val="1"/>
        </w:numPr>
        <w:spacing w:after="0" w:line="240" w:lineRule="auto"/>
        <w:ind w:left="864"/>
        <w:jc w:val="both"/>
        <w:rPr>
          <w:rFonts w:ascii="Times New Roman" w:hAnsi="Times New Roman" w:cs="Times New Roman"/>
          <w:sz w:val="24"/>
          <w:szCs w:val="24"/>
        </w:rPr>
      </w:pPr>
      <w:r w:rsidRPr="00A411B8">
        <w:rPr>
          <w:rFonts w:ascii="Times New Roman" w:eastAsia="Times New Roman" w:hAnsi="Times New Roman" w:cs="Times New Roman"/>
          <w:sz w:val="24"/>
          <w:szCs w:val="24"/>
          <w:lang w:eastAsia="lt-LT"/>
        </w:rPr>
        <w:t>Policijos licencijuojamos veiklos informacinė sistema (Lietuvos policijos generalinio komisaro 2015 m. kovo 13 d. įsakymas Nr. 5-V-262 „Dėl policijos licencijuojamos veiklos informacinės sistemos nuostatų patvirtinimo“), dokumentacija viešai skelbiama:</w:t>
      </w:r>
      <w:r w:rsidR="0024453F" w:rsidRPr="00A411B8">
        <w:rPr>
          <w:rFonts w:ascii="Times New Roman" w:eastAsia="Times New Roman" w:hAnsi="Times New Roman" w:cs="Times New Roman"/>
          <w:sz w:val="24"/>
          <w:szCs w:val="24"/>
          <w:lang w:eastAsia="lt-LT"/>
        </w:rPr>
        <w:t xml:space="preserve"> </w:t>
      </w:r>
      <w:hyperlink r:id="rId9" w:history="1">
        <w:r w:rsidR="0024453F" w:rsidRPr="00A411B8">
          <w:rPr>
            <w:rStyle w:val="Hyperlink"/>
            <w:rFonts w:ascii="Times New Roman" w:eastAsia="Times New Roman" w:hAnsi="Times New Roman" w:cs="Times New Roman"/>
            <w:sz w:val="24"/>
            <w:szCs w:val="24"/>
            <w:lang w:eastAsia="lt-LT"/>
          </w:rPr>
          <w:t>http://registrai.lt/management/objects/view/10349</w:t>
        </w:r>
      </w:hyperlink>
      <w:r w:rsidRPr="00A411B8">
        <w:rPr>
          <w:rFonts w:ascii="Times New Roman" w:eastAsia="Times New Roman" w:hAnsi="Times New Roman" w:cs="Times New Roman"/>
          <w:sz w:val="24"/>
          <w:szCs w:val="24"/>
          <w:lang w:eastAsia="lt-LT"/>
        </w:rPr>
        <w:t>;</w:t>
      </w:r>
    </w:p>
    <w:p w14:paraId="10FBE65A" w14:textId="5D217295" w:rsidR="00CD5805" w:rsidRPr="00A411B8" w:rsidRDefault="00A411B8" w:rsidP="0024453F">
      <w:pPr>
        <w:pStyle w:val="ListParagraph"/>
        <w:numPr>
          <w:ilvl w:val="2"/>
          <w:numId w:val="1"/>
        </w:numPr>
        <w:spacing w:after="0" w:line="240" w:lineRule="auto"/>
        <w:ind w:left="86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Ieškomų ir rastų numeruotų bei individualius požymius turinčių daiktų ir dokumentų registras (Lietuvos policijos generalinio komisaro 2006 m. rugpjūčio 3 d. įsakymas Nr. 5-V-484 „Dėl ieškomų ir rastų numeruotų bei individualius požymius turinčių daiktų ir dokumentų registro įsteigimo ir jo nuostatų patvirtinimo“), dokumentacija viešai skelbiama:</w:t>
      </w:r>
      <w:r w:rsidR="0024453F" w:rsidRPr="00A411B8">
        <w:rPr>
          <w:rFonts w:ascii="Times New Roman" w:eastAsia="Times New Roman" w:hAnsi="Times New Roman" w:cs="Times New Roman"/>
          <w:sz w:val="24"/>
          <w:szCs w:val="24"/>
          <w:lang w:eastAsia="lt-LT"/>
        </w:rPr>
        <w:t xml:space="preserve"> </w:t>
      </w:r>
      <w:hyperlink r:id="rId10" w:history="1">
        <w:r w:rsidR="0024453F" w:rsidRPr="00A411B8">
          <w:rPr>
            <w:rStyle w:val="Hyperlink"/>
            <w:rFonts w:ascii="Times New Roman" w:eastAsia="Times New Roman" w:hAnsi="Times New Roman" w:cs="Times New Roman"/>
            <w:sz w:val="24"/>
            <w:szCs w:val="24"/>
            <w:lang w:eastAsia="lt-LT"/>
          </w:rPr>
          <w:t>http://registrai.lt/management/objects/view/147</w:t>
        </w:r>
      </w:hyperlink>
      <w:r w:rsidRPr="00A411B8">
        <w:rPr>
          <w:rFonts w:ascii="Times New Roman" w:eastAsia="Times New Roman" w:hAnsi="Times New Roman" w:cs="Times New Roman"/>
          <w:sz w:val="24"/>
          <w:szCs w:val="24"/>
          <w:lang w:eastAsia="lt-LT"/>
        </w:rPr>
        <w:t>;</w:t>
      </w:r>
    </w:p>
    <w:p w14:paraId="420F8FD8" w14:textId="5C3CE606" w:rsidR="00CD5805" w:rsidRPr="00A411B8" w:rsidRDefault="00A411B8" w:rsidP="0024453F">
      <w:pPr>
        <w:pStyle w:val="ListParagraph"/>
        <w:numPr>
          <w:ilvl w:val="2"/>
          <w:numId w:val="1"/>
        </w:numPr>
        <w:spacing w:before="280" w:after="0" w:line="240" w:lineRule="auto"/>
        <w:ind w:left="86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Prevencinių poveikio priemonių taikymo registras (Lietuvos policijos generalinio komisaro 2005 m. gruodžio 22 d. įsakymas Nr. 5-V-817 „Dėl prevencinio poveikio taikymo registro steigimo“), dokumentacija viešai skelbiama:</w:t>
      </w:r>
      <w:r w:rsidR="0024453F" w:rsidRPr="00A411B8">
        <w:rPr>
          <w:rFonts w:ascii="Times New Roman" w:eastAsia="Times New Roman" w:hAnsi="Times New Roman" w:cs="Times New Roman"/>
          <w:sz w:val="24"/>
          <w:szCs w:val="24"/>
          <w:lang w:eastAsia="lt-LT"/>
        </w:rPr>
        <w:t xml:space="preserve"> </w:t>
      </w:r>
      <w:hyperlink r:id="rId11" w:history="1">
        <w:r w:rsidR="0024453F" w:rsidRPr="00A411B8">
          <w:rPr>
            <w:rStyle w:val="Hyperlink"/>
            <w:rFonts w:ascii="Times New Roman" w:eastAsia="Times New Roman" w:hAnsi="Times New Roman" w:cs="Times New Roman"/>
            <w:sz w:val="24"/>
            <w:szCs w:val="24"/>
            <w:lang w:eastAsia="lt-LT"/>
          </w:rPr>
          <w:t>http://registrai.lt/management/objects/view/145</w:t>
        </w:r>
      </w:hyperlink>
      <w:r w:rsidRPr="00A411B8">
        <w:rPr>
          <w:rFonts w:ascii="Times New Roman" w:eastAsia="Times New Roman" w:hAnsi="Times New Roman" w:cs="Times New Roman"/>
          <w:sz w:val="24"/>
          <w:szCs w:val="24"/>
          <w:lang w:eastAsia="lt-LT"/>
        </w:rPr>
        <w:t>;</w:t>
      </w:r>
    </w:p>
    <w:p w14:paraId="3A1C6457" w14:textId="71B20A06" w:rsidR="00CD5805" w:rsidRPr="00A411B8" w:rsidRDefault="00A411B8" w:rsidP="0024453F">
      <w:pPr>
        <w:pStyle w:val="ListParagraph"/>
        <w:numPr>
          <w:ilvl w:val="2"/>
          <w:numId w:val="1"/>
        </w:numPr>
        <w:spacing w:before="280" w:after="0" w:line="240" w:lineRule="auto"/>
        <w:ind w:left="86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Ieškomų transporto priemonių registras (Lietuvos policijos generalinio komisaro 2005 m. gruodžio 22 d. įsakymas Nr. 5-V-816), dokumentacija viešai skelbiama:</w:t>
      </w:r>
      <w:r w:rsidR="0024453F" w:rsidRPr="00A411B8">
        <w:rPr>
          <w:rFonts w:ascii="Times New Roman" w:eastAsia="Times New Roman" w:hAnsi="Times New Roman" w:cs="Times New Roman"/>
          <w:sz w:val="24"/>
          <w:szCs w:val="24"/>
          <w:lang w:eastAsia="lt-LT"/>
        </w:rPr>
        <w:t xml:space="preserve"> </w:t>
      </w:r>
      <w:hyperlink r:id="rId12" w:history="1">
        <w:r w:rsidR="0024453F" w:rsidRPr="00A411B8">
          <w:rPr>
            <w:rStyle w:val="Hyperlink"/>
            <w:rFonts w:ascii="Times New Roman" w:eastAsia="Times New Roman" w:hAnsi="Times New Roman" w:cs="Times New Roman"/>
            <w:sz w:val="24"/>
            <w:szCs w:val="24"/>
            <w:lang w:eastAsia="lt-LT"/>
          </w:rPr>
          <w:t>http://registrai.lt/management/objects/view/144</w:t>
        </w:r>
      </w:hyperlink>
      <w:r w:rsidRPr="00A411B8">
        <w:rPr>
          <w:rFonts w:ascii="Times New Roman" w:eastAsia="Times New Roman" w:hAnsi="Times New Roman" w:cs="Times New Roman"/>
          <w:sz w:val="24"/>
          <w:szCs w:val="24"/>
          <w:lang w:eastAsia="lt-LT"/>
        </w:rPr>
        <w:t>;</w:t>
      </w:r>
    </w:p>
    <w:p w14:paraId="7DA09EB8" w14:textId="565B1114" w:rsidR="00CD5805" w:rsidRPr="00A411B8" w:rsidRDefault="00A411B8" w:rsidP="0024453F">
      <w:pPr>
        <w:pStyle w:val="ListParagraph"/>
        <w:numPr>
          <w:ilvl w:val="2"/>
          <w:numId w:val="1"/>
        </w:numPr>
        <w:spacing w:before="280" w:after="0" w:line="240" w:lineRule="auto"/>
        <w:ind w:left="86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Ieškomų ginklų registras (Lietuvos policijos generalinio komisaro 2006 m. gegužės 12 d. įsakymas Nr. 5-V-296 „Dėl ieškomų ginklų registro įsteigimo ir jo nuostatų patvirtinimo“, dokumentacija viešai skelbiama:</w:t>
      </w:r>
      <w:r w:rsidR="0024453F" w:rsidRPr="00A411B8">
        <w:rPr>
          <w:rFonts w:ascii="Times New Roman" w:eastAsia="Times New Roman" w:hAnsi="Times New Roman" w:cs="Times New Roman"/>
          <w:sz w:val="24"/>
          <w:szCs w:val="24"/>
          <w:lang w:eastAsia="lt-LT"/>
        </w:rPr>
        <w:t xml:space="preserve"> </w:t>
      </w:r>
      <w:hyperlink r:id="rId13" w:history="1">
        <w:r w:rsidR="0024453F" w:rsidRPr="00A411B8">
          <w:rPr>
            <w:rStyle w:val="Hyperlink"/>
            <w:rFonts w:ascii="Times New Roman" w:eastAsia="Times New Roman" w:hAnsi="Times New Roman" w:cs="Times New Roman"/>
            <w:sz w:val="24"/>
            <w:szCs w:val="24"/>
            <w:lang w:eastAsia="lt-LT"/>
          </w:rPr>
          <w:t>http://registrai.lt/management/objects/view/142</w:t>
        </w:r>
      </w:hyperlink>
      <w:r w:rsidRPr="00A411B8">
        <w:rPr>
          <w:rFonts w:ascii="Times New Roman" w:eastAsia="Times New Roman" w:hAnsi="Times New Roman" w:cs="Times New Roman"/>
          <w:sz w:val="24"/>
          <w:szCs w:val="24"/>
          <w:lang w:eastAsia="lt-LT"/>
        </w:rPr>
        <w:t>;</w:t>
      </w:r>
    </w:p>
    <w:p w14:paraId="197F862D" w14:textId="6EEA0B05" w:rsidR="00CD5805" w:rsidRPr="00A411B8" w:rsidRDefault="00A411B8" w:rsidP="0024453F">
      <w:pPr>
        <w:pStyle w:val="ListParagraph"/>
        <w:numPr>
          <w:ilvl w:val="2"/>
          <w:numId w:val="1"/>
        </w:numPr>
        <w:spacing w:before="280" w:after="0" w:line="240" w:lineRule="auto"/>
        <w:ind w:left="86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Policijos registruojamų įvykių registras (Lietuvos policijos generalinio komisaro 2005 m. lapkričio 30 d. įsakymas Nr. 5-V-766 „Dėl policijos registruojamų įvykių registro steigimo“), dokumentacija viešai skelbiama:</w:t>
      </w:r>
      <w:r w:rsidR="0024453F" w:rsidRPr="00A411B8">
        <w:rPr>
          <w:rFonts w:ascii="Times New Roman" w:eastAsia="Times New Roman" w:hAnsi="Times New Roman" w:cs="Times New Roman"/>
          <w:sz w:val="24"/>
          <w:szCs w:val="24"/>
          <w:lang w:eastAsia="lt-LT"/>
        </w:rPr>
        <w:t xml:space="preserve"> </w:t>
      </w:r>
      <w:hyperlink r:id="rId14" w:history="1">
        <w:r w:rsidR="0024453F" w:rsidRPr="00A411B8">
          <w:rPr>
            <w:rStyle w:val="Hyperlink"/>
            <w:rFonts w:ascii="Times New Roman" w:eastAsia="Times New Roman" w:hAnsi="Times New Roman" w:cs="Times New Roman"/>
            <w:sz w:val="24"/>
            <w:szCs w:val="24"/>
            <w:lang w:eastAsia="lt-LT"/>
          </w:rPr>
          <w:t>http://registrai.lt/management/objects/view/136</w:t>
        </w:r>
      </w:hyperlink>
      <w:r w:rsidRPr="00A411B8">
        <w:rPr>
          <w:rFonts w:ascii="Times New Roman" w:eastAsia="Times New Roman" w:hAnsi="Times New Roman" w:cs="Times New Roman"/>
          <w:sz w:val="24"/>
          <w:szCs w:val="24"/>
          <w:lang w:eastAsia="lt-LT"/>
        </w:rPr>
        <w:t>;</w:t>
      </w:r>
    </w:p>
    <w:p w14:paraId="4C4B303B" w14:textId="77777777" w:rsidR="00CD5805" w:rsidRPr="00A411B8" w:rsidRDefault="00A411B8">
      <w:pPr>
        <w:pStyle w:val="ListParagraph"/>
        <w:numPr>
          <w:ilvl w:val="2"/>
          <w:numId w:val="1"/>
        </w:numPr>
        <w:spacing w:before="280" w:after="0" w:line="240" w:lineRule="auto"/>
        <w:ind w:left="86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Mokymų organizavimo posistemis;</w:t>
      </w:r>
    </w:p>
    <w:p w14:paraId="7B863700" w14:textId="77777777" w:rsidR="00CD5805" w:rsidRPr="00A411B8" w:rsidRDefault="00A411B8">
      <w:pPr>
        <w:pStyle w:val="ListParagraph"/>
        <w:numPr>
          <w:ilvl w:val="2"/>
          <w:numId w:val="1"/>
        </w:numPr>
        <w:spacing w:after="0" w:line="240" w:lineRule="auto"/>
        <w:ind w:left="86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ataskaitų posistemis.</w:t>
      </w:r>
    </w:p>
    <w:p w14:paraId="66F8E698" w14:textId="77777777" w:rsidR="00CD5805" w:rsidRPr="00A411B8" w:rsidRDefault="00A411B8">
      <w:pPr>
        <w:pStyle w:val="ListParagraph"/>
        <w:numPr>
          <w:ilvl w:val="0"/>
          <w:numId w:val="1"/>
        </w:numPr>
        <w:spacing w:before="280"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Paslaugos turės būti vykdomos pilna POLIS apimtimi (visi išvardintų sistemų moduliai) darbinėje ir </w:t>
      </w:r>
      <w:proofErr w:type="spellStart"/>
      <w:r w:rsidRPr="00A411B8">
        <w:rPr>
          <w:rFonts w:ascii="Times New Roman" w:eastAsia="Times New Roman" w:hAnsi="Times New Roman" w:cs="Times New Roman"/>
          <w:sz w:val="24"/>
          <w:szCs w:val="24"/>
          <w:lang w:eastAsia="lt-LT"/>
        </w:rPr>
        <w:t>testinėje</w:t>
      </w:r>
      <w:proofErr w:type="spellEnd"/>
      <w:r w:rsidRPr="00A411B8">
        <w:rPr>
          <w:rFonts w:ascii="Times New Roman" w:eastAsia="Times New Roman" w:hAnsi="Times New Roman" w:cs="Times New Roman"/>
          <w:sz w:val="24"/>
          <w:szCs w:val="24"/>
          <w:lang w:eastAsia="lt-LT"/>
        </w:rPr>
        <w:t xml:space="preserve"> aplinkose.</w:t>
      </w:r>
    </w:p>
    <w:p w14:paraId="75B34F20"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Apžvalginė techninė informacija:</w:t>
      </w:r>
    </w:p>
    <w:p w14:paraId="7AEF6CC4"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vienu metu naudojasi daugiau kaip 1000 geografiškai nutolusių naudotojų, yra naudojama bendra naudotojų autentifikavimo ir autorizavimo sistema.</w:t>
      </w:r>
    </w:p>
    <w:p w14:paraId="4E2C9C01"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POLIS sąveikauja daugiau kaip su penkiomis valstybės informacinėmis sistemomis, žinybiniais registrais ar posistemiais sistema-sistema (System-to-System) principu. Naudojami asinchroniniai ir </w:t>
      </w:r>
      <w:proofErr w:type="spellStart"/>
      <w:r w:rsidRPr="00A411B8">
        <w:rPr>
          <w:rFonts w:ascii="Times New Roman" w:eastAsia="Times New Roman" w:hAnsi="Times New Roman" w:cs="Times New Roman"/>
          <w:sz w:val="24"/>
          <w:szCs w:val="24"/>
          <w:lang w:eastAsia="lt-LT"/>
        </w:rPr>
        <w:t>žiniatinklio</w:t>
      </w:r>
      <w:proofErr w:type="spellEnd"/>
      <w:r w:rsidRPr="00A411B8">
        <w:rPr>
          <w:rFonts w:ascii="Times New Roman" w:eastAsia="Times New Roman" w:hAnsi="Times New Roman" w:cs="Times New Roman"/>
          <w:sz w:val="24"/>
          <w:szCs w:val="24"/>
          <w:lang w:eastAsia="lt-LT"/>
        </w:rPr>
        <w:t xml:space="preserve"> paslaugomis paremti XML pranešimų mainai (periodiniai automatizuoti duomenų mainai tiek vienpusiai, tiek dvipusiai), vartotojo sluoksnis sukurtas tinklinių paslaugų (</w:t>
      </w:r>
      <w:proofErr w:type="spellStart"/>
      <w:r w:rsidRPr="00A411B8">
        <w:rPr>
          <w:rFonts w:ascii="Times New Roman" w:eastAsia="Times New Roman" w:hAnsi="Times New Roman" w:cs="Times New Roman"/>
          <w:sz w:val="24"/>
          <w:szCs w:val="24"/>
          <w:lang w:eastAsia="lt-LT"/>
        </w:rPr>
        <w:t>Web</w:t>
      </w:r>
      <w:proofErr w:type="spellEnd"/>
      <w:r w:rsidRPr="00A411B8">
        <w:rPr>
          <w:rFonts w:ascii="Times New Roman" w:eastAsia="Times New Roman" w:hAnsi="Times New Roman" w:cs="Times New Roman"/>
          <w:sz w:val="24"/>
          <w:szCs w:val="24"/>
          <w:lang w:eastAsia="lt-LT"/>
        </w:rPr>
        <w:t xml:space="preserve"> </w:t>
      </w:r>
      <w:proofErr w:type="spellStart"/>
      <w:r w:rsidRPr="00A411B8">
        <w:rPr>
          <w:rFonts w:ascii="Times New Roman" w:eastAsia="Times New Roman" w:hAnsi="Times New Roman" w:cs="Times New Roman"/>
          <w:sz w:val="24"/>
          <w:szCs w:val="24"/>
          <w:lang w:eastAsia="lt-LT"/>
        </w:rPr>
        <w:t>Service</w:t>
      </w:r>
      <w:proofErr w:type="spellEnd"/>
      <w:r w:rsidRPr="00A411B8">
        <w:rPr>
          <w:rFonts w:ascii="Times New Roman" w:eastAsia="Times New Roman" w:hAnsi="Times New Roman" w:cs="Times New Roman"/>
          <w:sz w:val="24"/>
          <w:szCs w:val="24"/>
          <w:lang w:eastAsia="lt-LT"/>
        </w:rPr>
        <w:t>) technologijų pagrindu.</w:t>
      </w:r>
    </w:p>
    <w:p w14:paraId="2069B57F"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POLIS naudoja </w:t>
      </w:r>
      <w:proofErr w:type="spellStart"/>
      <w:r w:rsidRPr="00A411B8">
        <w:rPr>
          <w:rFonts w:ascii="Times New Roman" w:eastAsia="Times New Roman" w:hAnsi="Times New Roman" w:cs="Times New Roman"/>
          <w:sz w:val="24"/>
          <w:szCs w:val="24"/>
          <w:lang w:eastAsia="lt-LT"/>
        </w:rPr>
        <w:t>Oracle</w:t>
      </w:r>
      <w:proofErr w:type="spellEnd"/>
      <w:r w:rsidRPr="00A411B8">
        <w:rPr>
          <w:rFonts w:ascii="Times New Roman" w:eastAsia="Times New Roman" w:hAnsi="Times New Roman" w:cs="Times New Roman"/>
          <w:sz w:val="24"/>
          <w:szCs w:val="24"/>
          <w:lang w:eastAsia="lt-LT"/>
        </w:rPr>
        <w:t xml:space="preserve"> duomenų bazių valdymo sistemą išskyrus VPVS – MS SQL.</w:t>
      </w:r>
    </w:p>
    <w:p w14:paraId="12648887"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naudoja Java, JPA (</w:t>
      </w:r>
      <w:proofErr w:type="spellStart"/>
      <w:r w:rsidRPr="00A411B8">
        <w:rPr>
          <w:rFonts w:ascii="Times New Roman" w:eastAsia="Times New Roman" w:hAnsi="Times New Roman" w:cs="Times New Roman"/>
          <w:sz w:val="24"/>
          <w:szCs w:val="24"/>
          <w:lang w:eastAsia="lt-LT"/>
        </w:rPr>
        <w:t>Hibernate</w:t>
      </w:r>
      <w:proofErr w:type="spellEnd"/>
      <w:r w:rsidRPr="00A411B8">
        <w:rPr>
          <w:rFonts w:ascii="Times New Roman" w:eastAsia="Times New Roman" w:hAnsi="Times New Roman" w:cs="Times New Roman"/>
          <w:sz w:val="24"/>
          <w:szCs w:val="24"/>
          <w:lang w:eastAsia="lt-LT"/>
        </w:rPr>
        <w:t xml:space="preserve">), </w:t>
      </w:r>
      <w:proofErr w:type="spellStart"/>
      <w:r w:rsidRPr="00A411B8">
        <w:rPr>
          <w:rFonts w:ascii="Times New Roman" w:eastAsia="Times New Roman" w:hAnsi="Times New Roman" w:cs="Times New Roman"/>
          <w:sz w:val="24"/>
          <w:szCs w:val="24"/>
          <w:lang w:eastAsia="lt-LT"/>
        </w:rPr>
        <w:t>Spring</w:t>
      </w:r>
      <w:proofErr w:type="spellEnd"/>
      <w:r w:rsidRPr="00A411B8">
        <w:rPr>
          <w:rFonts w:ascii="Times New Roman" w:eastAsia="Times New Roman" w:hAnsi="Times New Roman" w:cs="Times New Roman"/>
          <w:sz w:val="24"/>
          <w:szCs w:val="24"/>
          <w:lang w:eastAsia="lt-LT"/>
        </w:rPr>
        <w:t xml:space="preserve"> </w:t>
      </w:r>
      <w:proofErr w:type="spellStart"/>
      <w:r w:rsidRPr="00A411B8">
        <w:rPr>
          <w:rFonts w:ascii="Times New Roman" w:eastAsia="Times New Roman" w:hAnsi="Times New Roman" w:cs="Times New Roman"/>
          <w:sz w:val="24"/>
          <w:szCs w:val="24"/>
          <w:lang w:eastAsia="lt-LT"/>
        </w:rPr>
        <w:t>Framework</w:t>
      </w:r>
      <w:proofErr w:type="spellEnd"/>
      <w:r w:rsidRPr="00A411B8">
        <w:rPr>
          <w:rFonts w:ascii="Times New Roman" w:eastAsia="Times New Roman" w:hAnsi="Times New Roman" w:cs="Times New Roman"/>
          <w:sz w:val="24"/>
          <w:szCs w:val="24"/>
          <w:lang w:eastAsia="lt-LT"/>
        </w:rPr>
        <w:t xml:space="preserve">, </w:t>
      </w:r>
      <w:proofErr w:type="spellStart"/>
      <w:r w:rsidRPr="00A411B8">
        <w:rPr>
          <w:rFonts w:ascii="Times New Roman" w:eastAsia="Times New Roman" w:hAnsi="Times New Roman" w:cs="Times New Roman"/>
          <w:sz w:val="24"/>
          <w:szCs w:val="24"/>
          <w:lang w:eastAsia="lt-LT"/>
        </w:rPr>
        <w:t>Oracle</w:t>
      </w:r>
      <w:proofErr w:type="spellEnd"/>
      <w:r w:rsidRPr="00A411B8">
        <w:rPr>
          <w:rFonts w:ascii="Times New Roman" w:eastAsia="Times New Roman" w:hAnsi="Times New Roman" w:cs="Times New Roman"/>
          <w:sz w:val="24"/>
          <w:szCs w:val="24"/>
          <w:lang w:eastAsia="lt-LT"/>
        </w:rPr>
        <w:t xml:space="preserve"> ADF ir ZK (</w:t>
      </w:r>
      <w:proofErr w:type="spellStart"/>
      <w:r w:rsidRPr="00A411B8">
        <w:rPr>
          <w:rFonts w:ascii="Times New Roman" w:eastAsia="Times New Roman" w:hAnsi="Times New Roman" w:cs="Times New Roman"/>
          <w:sz w:val="24"/>
          <w:szCs w:val="24"/>
          <w:lang w:eastAsia="lt-LT"/>
        </w:rPr>
        <w:t>ZKoss</w:t>
      </w:r>
      <w:proofErr w:type="spellEnd"/>
      <w:r w:rsidRPr="00A411B8">
        <w:rPr>
          <w:rFonts w:ascii="Times New Roman" w:eastAsia="Times New Roman" w:hAnsi="Times New Roman" w:cs="Times New Roman"/>
          <w:sz w:val="24"/>
          <w:szCs w:val="24"/>
          <w:lang w:eastAsia="lt-LT"/>
        </w:rPr>
        <w:t xml:space="preserve"> </w:t>
      </w:r>
      <w:proofErr w:type="spellStart"/>
      <w:r w:rsidRPr="00A411B8">
        <w:rPr>
          <w:rFonts w:ascii="Times New Roman" w:eastAsia="Times New Roman" w:hAnsi="Times New Roman" w:cs="Times New Roman"/>
          <w:sz w:val="24"/>
          <w:szCs w:val="24"/>
          <w:lang w:eastAsia="lt-LT"/>
        </w:rPr>
        <w:t>Framework</w:t>
      </w:r>
      <w:proofErr w:type="spellEnd"/>
      <w:r w:rsidRPr="00A411B8">
        <w:rPr>
          <w:rFonts w:ascii="Times New Roman" w:eastAsia="Times New Roman" w:hAnsi="Times New Roman" w:cs="Times New Roman"/>
          <w:sz w:val="24"/>
          <w:szCs w:val="24"/>
          <w:lang w:eastAsia="lt-LT"/>
        </w:rPr>
        <w:t>) ir kitus programinius karkasus bei paslaugomis grindžiamą architektūrą (</w:t>
      </w:r>
      <w:proofErr w:type="spellStart"/>
      <w:r w:rsidRPr="00A411B8">
        <w:rPr>
          <w:rFonts w:ascii="Times New Roman" w:eastAsia="Times New Roman" w:hAnsi="Times New Roman" w:cs="Times New Roman"/>
          <w:sz w:val="24"/>
          <w:szCs w:val="24"/>
          <w:lang w:eastAsia="lt-LT"/>
        </w:rPr>
        <w:t>Service</w:t>
      </w:r>
      <w:proofErr w:type="spellEnd"/>
      <w:r w:rsidRPr="00A411B8">
        <w:rPr>
          <w:rFonts w:ascii="Times New Roman" w:eastAsia="Times New Roman" w:hAnsi="Times New Roman" w:cs="Times New Roman"/>
          <w:sz w:val="24"/>
          <w:szCs w:val="24"/>
          <w:lang w:eastAsia="lt-LT"/>
        </w:rPr>
        <w:t xml:space="preserve"> </w:t>
      </w:r>
      <w:proofErr w:type="spellStart"/>
      <w:r w:rsidRPr="00A411B8">
        <w:rPr>
          <w:rFonts w:ascii="Times New Roman" w:eastAsia="Times New Roman" w:hAnsi="Times New Roman" w:cs="Times New Roman"/>
          <w:sz w:val="24"/>
          <w:szCs w:val="24"/>
          <w:lang w:eastAsia="lt-LT"/>
        </w:rPr>
        <w:t>Oriented</w:t>
      </w:r>
      <w:proofErr w:type="spellEnd"/>
      <w:r w:rsidRPr="00A411B8">
        <w:rPr>
          <w:rFonts w:ascii="Times New Roman" w:eastAsia="Times New Roman" w:hAnsi="Times New Roman" w:cs="Times New Roman"/>
          <w:sz w:val="24"/>
          <w:szCs w:val="24"/>
          <w:lang w:eastAsia="lt-LT"/>
        </w:rPr>
        <w:t xml:space="preserve"> </w:t>
      </w:r>
      <w:proofErr w:type="spellStart"/>
      <w:r w:rsidRPr="00A411B8">
        <w:rPr>
          <w:rFonts w:ascii="Times New Roman" w:eastAsia="Times New Roman" w:hAnsi="Times New Roman" w:cs="Times New Roman"/>
          <w:sz w:val="24"/>
          <w:szCs w:val="24"/>
          <w:lang w:eastAsia="lt-LT"/>
        </w:rPr>
        <w:t>Architecture</w:t>
      </w:r>
      <w:proofErr w:type="spellEnd"/>
      <w:r w:rsidRPr="00A411B8">
        <w:rPr>
          <w:rFonts w:ascii="Times New Roman" w:eastAsia="Times New Roman" w:hAnsi="Times New Roman" w:cs="Times New Roman"/>
          <w:sz w:val="24"/>
          <w:szCs w:val="24"/>
          <w:lang w:eastAsia="lt-LT"/>
        </w:rPr>
        <w:t>).</w:t>
      </w:r>
    </w:p>
    <w:p w14:paraId="35D67025"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lastRenderedPageBreak/>
        <w:t>Visi POLIS naudotojų veiksmai yra apdorojami auditavimo komponento, kuris transformuoja veiksmo sistemoje duomenis ir siunčia juos į audito įvykių eilę (JMS), kur vėliau duomenys patenka į IRD prie VRM administruojamą audituojamų įvykių posistemį.</w:t>
      </w:r>
    </w:p>
    <w:p w14:paraId="7E9911C1" w14:textId="1DDAE4E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priežiūrą vykdo UAB „</w:t>
      </w:r>
      <w:proofErr w:type="spellStart"/>
      <w:r w:rsidRPr="00A411B8">
        <w:rPr>
          <w:rFonts w:ascii="Times New Roman" w:eastAsia="Times New Roman" w:hAnsi="Times New Roman" w:cs="Times New Roman"/>
          <w:sz w:val="24"/>
          <w:szCs w:val="24"/>
          <w:lang w:eastAsia="lt-LT"/>
        </w:rPr>
        <w:t>Insoft</w:t>
      </w:r>
      <w:proofErr w:type="spellEnd"/>
      <w:r w:rsidRPr="00A411B8">
        <w:rPr>
          <w:rFonts w:ascii="Times New Roman" w:eastAsia="Times New Roman" w:hAnsi="Times New Roman" w:cs="Times New Roman"/>
          <w:sz w:val="24"/>
          <w:szCs w:val="24"/>
          <w:lang w:eastAsia="lt-LT"/>
        </w:rPr>
        <w:t>“ vadovaujantis 202</w:t>
      </w:r>
      <w:r w:rsidR="0024453F" w:rsidRPr="00A411B8">
        <w:rPr>
          <w:rFonts w:ascii="Times New Roman" w:eastAsia="Times New Roman" w:hAnsi="Times New Roman" w:cs="Times New Roman"/>
          <w:sz w:val="24"/>
          <w:szCs w:val="24"/>
          <w:lang w:val="en-US" w:eastAsia="lt-LT"/>
        </w:rPr>
        <w:t>4</w:t>
      </w:r>
      <w:r w:rsidRPr="00A411B8">
        <w:rPr>
          <w:rFonts w:ascii="Times New Roman" w:eastAsia="Times New Roman" w:hAnsi="Times New Roman" w:cs="Times New Roman"/>
          <w:sz w:val="24"/>
          <w:szCs w:val="24"/>
          <w:lang w:eastAsia="lt-LT"/>
        </w:rPr>
        <w:t xml:space="preserve"> m. </w:t>
      </w:r>
      <w:r w:rsidR="0024453F" w:rsidRPr="00A411B8">
        <w:rPr>
          <w:rFonts w:ascii="Times New Roman" w:eastAsia="Times New Roman" w:hAnsi="Times New Roman" w:cs="Times New Roman"/>
          <w:sz w:val="24"/>
          <w:szCs w:val="24"/>
          <w:lang w:eastAsia="lt-LT"/>
        </w:rPr>
        <w:t>vasario</w:t>
      </w:r>
      <w:r w:rsidRPr="00A411B8">
        <w:rPr>
          <w:rFonts w:ascii="Times New Roman" w:eastAsia="Times New Roman" w:hAnsi="Times New Roman" w:cs="Times New Roman"/>
          <w:sz w:val="24"/>
          <w:szCs w:val="24"/>
          <w:lang w:eastAsia="lt-LT"/>
        </w:rPr>
        <w:t xml:space="preserve"> </w:t>
      </w:r>
      <w:r w:rsidR="0024453F" w:rsidRPr="00A411B8">
        <w:rPr>
          <w:rFonts w:ascii="Times New Roman" w:eastAsia="Times New Roman" w:hAnsi="Times New Roman" w:cs="Times New Roman"/>
          <w:sz w:val="24"/>
          <w:szCs w:val="24"/>
          <w:lang w:eastAsia="lt-LT"/>
        </w:rPr>
        <w:t>23</w:t>
      </w:r>
      <w:r w:rsidRPr="00A411B8">
        <w:rPr>
          <w:rFonts w:ascii="Times New Roman" w:eastAsia="Times New Roman" w:hAnsi="Times New Roman" w:cs="Times New Roman"/>
          <w:sz w:val="24"/>
          <w:szCs w:val="24"/>
          <w:lang w:eastAsia="lt-LT"/>
        </w:rPr>
        <w:t xml:space="preserve"> d. Policijos sistemų priežiūros paslaugų pirkimo-pardavimo sutartimi Nr. </w:t>
      </w:r>
      <w:r w:rsidR="0024453F" w:rsidRPr="00A411B8">
        <w:rPr>
          <w:rFonts w:ascii="Times New Roman" w:hAnsi="Times New Roman" w:cs="Times New Roman"/>
          <w:color w:val="222222"/>
          <w:sz w:val="24"/>
          <w:szCs w:val="24"/>
          <w:shd w:val="clear" w:color="auto" w:fill="FFFFFF"/>
        </w:rPr>
        <w:t>5-ST2-34</w:t>
      </w:r>
      <w:r w:rsidRPr="00A411B8">
        <w:rPr>
          <w:rFonts w:ascii="Times New Roman" w:eastAsia="Times New Roman" w:hAnsi="Times New Roman" w:cs="Times New Roman"/>
          <w:sz w:val="24"/>
          <w:szCs w:val="24"/>
          <w:lang w:eastAsia="lt-LT"/>
        </w:rPr>
        <w:t>.</w:t>
      </w:r>
    </w:p>
    <w:p w14:paraId="514B22E8"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yra įdiegta Informatikos ir ryšių departamento prie Vidaus reikalų ministerijos administruojamoje techninėje-programinėje infrastruktūroje. Informatikos ir ryšių departamentas prie Vidaus reikalų ministerijos yra POLIS techninės-programinės infrastruktūros administratorius (toliau – POLIS techninis administratorius).</w:t>
      </w:r>
    </w:p>
    <w:p w14:paraId="464A2C63" w14:textId="54F89AA0" w:rsidR="00CD5805" w:rsidRPr="00A411B8" w:rsidRDefault="00A411B8">
      <w:pPr>
        <w:spacing w:before="280" w:line="240" w:lineRule="auto"/>
        <w:ind w:left="360"/>
        <w:jc w:val="center"/>
        <w:rPr>
          <w:rFonts w:ascii="Times New Roman" w:eastAsia="Times New Roman" w:hAnsi="Times New Roman" w:cs="Times New Roman"/>
          <w:b/>
          <w:bCs/>
          <w:sz w:val="24"/>
          <w:szCs w:val="24"/>
          <w:lang w:eastAsia="lt-LT"/>
        </w:rPr>
      </w:pPr>
      <w:r w:rsidRPr="00A411B8">
        <w:rPr>
          <w:rFonts w:ascii="Times New Roman" w:eastAsia="Times New Roman" w:hAnsi="Times New Roman" w:cs="Times New Roman"/>
          <w:b/>
          <w:bCs/>
          <w:sz w:val="24"/>
          <w:szCs w:val="24"/>
          <w:lang w:eastAsia="lt-LT"/>
        </w:rPr>
        <w:t>I</w:t>
      </w:r>
      <w:bookmarkStart w:id="1" w:name="_Toc87954838"/>
      <w:r w:rsidR="0024453F" w:rsidRPr="00A411B8">
        <w:rPr>
          <w:rFonts w:ascii="Times New Roman" w:eastAsia="Times New Roman" w:hAnsi="Times New Roman" w:cs="Times New Roman"/>
          <w:b/>
          <w:bCs/>
          <w:sz w:val="24"/>
          <w:szCs w:val="24"/>
          <w:lang w:eastAsia="lt-LT"/>
        </w:rPr>
        <w:t>II</w:t>
      </w:r>
      <w:r w:rsidRPr="00A411B8">
        <w:rPr>
          <w:rFonts w:ascii="Times New Roman" w:eastAsia="Times New Roman" w:hAnsi="Times New Roman" w:cs="Times New Roman"/>
          <w:b/>
          <w:bCs/>
          <w:sz w:val="24"/>
          <w:szCs w:val="24"/>
          <w:lang w:eastAsia="lt-LT"/>
        </w:rPr>
        <w:t xml:space="preserve">. </w:t>
      </w:r>
      <w:r w:rsidRPr="00A411B8">
        <w:rPr>
          <w:rFonts w:ascii="Times New Roman" w:hAnsi="Times New Roman" w:cs="Times New Roman"/>
          <w:b/>
          <w:bCs/>
          <w:sz w:val="24"/>
          <w:szCs w:val="24"/>
        </w:rPr>
        <w:t>ATITIKIMAS TEISĖS AKTŲ REIKALAVIMAMS</w:t>
      </w:r>
      <w:bookmarkEnd w:id="1"/>
    </w:p>
    <w:p w14:paraId="2695A7E9" w14:textId="77777777" w:rsidR="00CD5805" w:rsidRPr="00A411B8" w:rsidRDefault="00A411B8">
      <w:pPr>
        <w:pStyle w:val="ListParagraph"/>
        <w:numPr>
          <w:ilvl w:val="0"/>
          <w:numId w:val="1"/>
        </w:numPr>
        <w:tabs>
          <w:tab w:val="left" w:pos="426"/>
          <w:tab w:val="left" w:pos="567"/>
          <w:tab w:val="left" w:pos="993"/>
          <w:tab w:val="left" w:pos="1276"/>
          <w:tab w:val="left" w:pos="1560"/>
        </w:tabs>
        <w:spacing w:after="0" w:line="240" w:lineRule="auto"/>
        <w:jc w:val="both"/>
        <w:rPr>
          <w:rFonts w:ascii="Times New Roman" w:hAnsi="Times New Roman" w:cs="Times New Roman"/>
          <w:sz w:val="24"/>
          <w:szCs w:val="24"/>
        </w:rPr>
      </w:pPr>
      <w:r w:rsidRPr="00A411B8">
        <w:rPr>
          <w:rFonts w:ascii="Times New Roman" w:hAnsi="Times New Roman" w:cs="Times New Roman"/>
          <w:sz w:val="24"/>
          <w:szCs w:val="24"/>
        </w:rPr>
        <w:t xml:space="preserve">Paslaugos turi būti teikiamos vadovaujantis galiojančiais ir aktualiais teisės aktais, dokumentais, standartais ir rekomendacijomis. </w:t>
      </w:r>
      <w:r w:rsidRPr="00A411B8">
        <w:rPr>
          <w:rFonts w:ascii="Times New Roman" w:eastAsia="Times New Roman" w:hAnsi="Times New Roman" w:cs="Times New Roman"/>
          <w:sz w:val="24"/>
          <w:szCs w:val="24"/>
        </w:rPr>
        <w:t>Paslaugų teikėjas, teikdamas Paslaugas pagal šią techninę specifikaciją, turi įvertinti visus teisės aktus, Paslaugų teikimo metu priimtus ir įsigaliojusius ar įsigaliosiančius teisės aktus, susijusius su Paslaugų teikimu, įskaitant, bet neapsiribojant teisės aktais, nurodytais šioje techninėje specifikacijoje:</w:t>
      </w:r>
    </w:p>
    <w:p w14:paraId="5657563B" w14:textId="77777777" w:rsidR="00CD5805" w:rsidRPr="00A411B8" w:rsidRDefault="00A411B8">
      <w:pPr>
        <w:pStyle w:val="ListParagraph"/>
        <w:numPr>
          <w:ilvl w:val="1"/>
          <w:numId w:val="1"/>
        </w:numPr>
        <w:tabs>
          <w:tab w:val="left" w:pos="426"/>
          <w:tab w:val="left" w:pos="567"/>
          <w:tab w:val="left" w:pos="851"/>
          <w:tab w:val="left" w:pos="993"/>
          <w:tab w:val="left" w:pos="1134"/>
          <w:tab w:val="left" w:pos="1560"/>
        </w:tabs>
        <w:spacing w:after="0" w:line="240" w:lineRule="auto"/>
        <w:ind w:left="851" w:hanging="491"/>
        <w:jc w:val="both"/>
        <w:rPr>
          <w:rStyle w:val="eop"/>
          <w:rFonts w:ascii="Times New Roman" w:hAnsi="Times New Roman" w:cs="Times New Roman"/>
          <w:sz w:val="24"/>
          <w:szCs w:val="24"/>
        </w:rPr>
      </w:pPr>
      <w:r w:rsidRPr="00A411B8">
        <w:rPr>
          <w:rStyle w:val="normaltextrun"/>
          <w:rFonts w:ascii="Times New Roman" w:hAnsi="Times New Roman" w:cs="Times New Roman"/>
          <w:sz w:val="24"/>
          <w:szCs w:val="24"/>
          <w:shd w:val="clear" w:color="auto" w:fill="FFFFFF"/>
        </w:rPr>
        <w:t>Lietuvos Respublikos valstybės informacinių išteklių valdymo įstatymu;</w:t>
      </w:r>
      <w:r w:rsidRPr="00A411B8">
        <w:rPr>
          <w:rStyle w:val="eop"/>
          <w:rFonts w:ascii="Times New Roman" w:hAnsi="Times New Roman" w:cs="Times New Roman"/>
          <w:sz w:val="24"/>
          <w:szCs w:val="24"/>
          <w:shd w:val="clear" w:color="auto" w:fill="FFFFFF"/>
        </w:rPr>
        <w:t> </w:t>
      </w:r>
    </w:p>
    <w:p w14:paraId="6F94054D" w14:textId="77777777" w:rsidR="00CD5805" w:rsidRPr="00A411B8" w:rsidRDefault="00A411B8">
      <w:pPr>
        <w:pStyle w:val="ListParagraph"/>
        <w:numPr>
          <w:ilvl w:val="1"/>
          <w:numId w:val="1"/>
        </w:numPr>
        <w:tabs>
          <w:tab w:val="left" w:pos="426"/>
          <w:tab w:val="left" w:pos="567"/>
          <w:tab w:val="left" w:pos="851"/>
          <w:tab w:val="left" w:pos="993"/>
          <w:tab w:val="left" w:pos="1134"/>
          <w:tab w:val="left" w:pos="1560"/>
        </w:tabs>
        <w:spacing w:after="0" w:line="240" w:lineRule="auto"/>
        <w:ind w:left="851" w:hanging="491"/>
        <w:jc w:val="both"/>
        <w:rPr>
          <w:rStyle w:val="normaltextrun"/>
          <w:rFonts w:ascii="Times New Roman" w:hAnsi="Times New Roman" w:cs="Times New Roman"/>
          <w:sz w:val="24"/>
          <w:szCs w:val="24"/>
        </w:rPr>
      </w:pPr>
      <w:r w:rsidRPr="00A411B8">
        <w:rPr>
          <w:rStyle w:val="normaltextrun"/>
          <w:rFonts w:ascii="Times New Roman" w:hAnsi="Times New Roman" w:cs="Times New Roman"/>
          <w:sz w:val="24"/>
          <w:szCs w:val="24"/>
          <w:shd w:val="clear" w:color="auto" w:fill="FFFFFF"/>
        </w:rPr>
        <w:t>Lietuvos Respublikos asmens duomenų teisinės apsaugos įstatymu;</w:t>
      </w:r>
    </w:p>
    <w:p w14:paraId="1C9C3C15" w14:textId="77777777" w:rsidR="00CD5805" w:rsidRPr="00A411B8" w:rsidRDefault="00A411B8">
      <w:pPr>
        <w:pStyle w:val="ListParagraph"/>
        <w:numPr>
          <w:ilvl w:val="1"/>
          <w:numId w:val="1"/>
        </w:numPr>
        <w:tabs>
          <w:tab w:val="left" w:pos="426"/>
          <w:tab w:val="left" w:pos="567"/>
          <w:tab w:val="left" w:pos="851"/>
          <w:tab w:val="left" w:pos="993"/>
          <w:tab w:val="left" w:pos="1134"/>
          <w:tab w:val="left" w:pos="1560"/>
        </w:tabs>
        <w:spacing w:after="0" w:line="240" w:lineRule="auto"/>
        <w:ind w:left="851" w:hanging="491"/>
        <w:jc w:val="both"/>
        <w:rPr>
          <w:rFonts w:ascii="Times New Roman" w:hAnsi="Times New Roman" w:cs="Times New Roman"/>
          <w:sz w:val="24"/>
          <w:szCs w:val="24"/>
        </w:rPr>
      </w:pPr>
      <w:r w:rsidRPr="00A411B8">
        <w:rPr>
          <w:rStyle w:val="normaltextrun"/>
          <w:rFonts w:ascii="Times New Roman" w:hAnsi="Times New Roman" w:cs="Times New Roman"/>
          <w:sz w:val="24"/>
          <w:szCs w:val="24"/>
          <w:shd w:val="clear" w:color="auto" w:fill="FFFFFF"/>
        </w:rPr>
        <w:t>Informacijos saugumo valdymą reglamentuojančiais teisės aktais ir standartais;</w:t>
      </w:r>
    </w:p>
    <w:p w14:paraId="30B9B4B1" w14:textId="77777777" w:rsidR="00CD5805" w:rsidRPr="00A411B8" w:rsidRDefault="00A411B8">
      <w:pPr>
        <w:pStyle w:val="ListParagraph"/>
        <w:numPr>
          <w:ilvl w:val="1"/>
          <w:numId w:val="1"/>
        </w:numPr>
        <w:tabs>
          <w:tab w:val="left" w:pos="426"/>
          <w:tab w:val="left" w:pos="567"/>
          <w:tab w:val="left" w:pos="851"/>
          <w:tab w:val="left" w:pos="993"/>
          <w:tab w:val="left" w:pos="1134"/>
          <w:tab w:val="left" w:pos="1560"/>
        </w:tabs>
        <w:spacing w:after="0" w:line="240" w:lineRule="auto"/>
        <w:ind w:left="851" w:hanging="491"/>
        <w:jc w:val="both"/>
        <w:rPr>
          <w:rFonts w:ascii="Times New Roman" w:hAnsi="Times New Roman" w:cs="Times New Roman"/>
          <w:sz w:val="24"/>
          <w:szCs w:val="24"/>
        </w:rPr>
      </w:pPr>
      <w:r w:rsidRPr="00A411B8">
        <w:rPr>
          <w:rStyle w:val="normaltextrun"/>
          <w:rFonts w:ascii="Times New Roman" w:hAnsi="Times New Roman" w:cs="Times New Roman"/>
          <w:sz w:val="24"/>
          <w:szCs w:val="24"/>
          <w:shd w:val="clear" w:color="auto" w:fill="FFFFFF"/>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5F55B394" w14:textId="68039036" w:rsidR="00CD5805" w:rsidRPr="00A411B8" w:rsidRDefault="50468DC2">
      <w:pPr>
        <w:pStyle w:val="ListParagraph"/>
        <w:numPr>
          <w:ilvl w:val="1"/>
          <w:numId w:val="1"/>
        </w:numPr>
        <w:tabs>
          <w:tab w:val="left" w:pos="426"/>
          <w:tab w:val="left" w:pos="567"/>
          <w:tab w:val="left" w:pos="851"/>
          <w:tab w:val="left" w:pos="993"/>
          <w:tab w:val="left" w:pos="1134"/>
          <w:tab w:val="left" w:pos="1560"/>
        </w:tabs>
        <w:spacing w:after="0" w:line="240" w:lineRule="auto"/>
        <w:ind w:left="851" w:hanging="491"/>
        <w:jc w:val="both"/>
        <w:rPr>
          <w:rStyle w:val="eop"/>
          <w:rFonts w:ascii="Times New Roman" w:hAnsi="Times New Roman" w:cs="Times New Roman"/>
          <w:sz w:val="24"/>
          <w:szCs w:val="24"/>
        </w:rPr>
      </w:pPr>
      <w:r w:rsidRPr="00A411B8">
        <w:rPr>
          <w:rStyle w:val="normaltextrun"/>
          <w:rFonts w:ascii="Times New Roman" w:hAnsi="Times New Roman" w:cs="Times New Roman"/>
          <w:sz w:val="24"/>
          <w:szCs w:val="24"/>
          <w:shd w:val="clear" w:color="auto" w:fill="FFFFFF"/>
        </w:rPr>
        <w:t>I</w:t>
      </w:r>
      <w:r w:rsidR="00A411B8" w:rsidRPr="00A411B8">
        <w:rPr>
          <w:rStyle w:val="normaltextrun"/>
          <w:rFonts w:ascii="Times New Roman" w:hAnsi="Times New Roman" w:cs="Times New Roman"/>
          <w:sz w:val="24"/>
          <w:szCs w:val="24"/>
          <w:shd w:val="clear" w:color="auto" w:fill="FFFFFF"/>
        </w:rPr>
        <w:t>nformacinių sistemų steigimo, kūrimo,</w:t>
      </w:r>
      <w:r w:rsidR="753F81BA" w:rsidRPr="00A411B8">
        <w:rPr>
          <w:rStyle w:val="normaltextrun"/>
          <w:rFonts w:ascii="Times New Roman" w:hAnsi="Times New Roman" w:cs="Times New Roman"/>
          <w:sz w:val="24"/>
          <w:szCs w:val="24"/>
          <w:shd w:val="clear" w:color="auto" w:fill="FFFFFF"/>
        </w:rPr>
        <w:t xml:space="preserve"> atnaujinimo, pertvarkymo</w:t>
      </w:r>
      <w:r w:rsidR="00A411B8" w:rsidRPr="00A411B8">
        <w:rPr>
          <w:rStyle w:val="normaltextrun"/>
          <w:rFonts w:ascii="Times New Roman" w:hAnsi="Times New Roman" w:cs="Times New Roman"/>
          <w:sz w:val="24"/>
          <w:szCs w:val="24"/>
          <w:shd w:val="clear" w:color="auto" w:fill="FFFFFF"/>
        </w:rPr>
        <w:t xml:space="preserve"> ir likvidavimo tvarkos aprašu, patvirtintu Lietuvos Respublikos Vyriausybės 20</w:t>
      </w:r>
      <w:r w:rsidR="5F381834" w:rsidRPr="00A411B8">
        <w:rPr>
          <w:rStyle w:val="normaltextrun"/>
          <w:rFonts w:ascii="Times New Roman" w:hAnsi="Times New Roman" w:cs="Times New Roman"/>
          <w:sz w:val="24"/>
          <w:szCs w:val="24"/>
          <w:shd w:val="clear" w:color="auto" w:fill="FFFFFF"/>
        </w:rPr>
        <w:t>24</w:t>
      </w:r>
      <w:r w:rsidR="00A411B8" w:rsidRPr="00A411B8">
        <w:rPr>
          <w:rStyle w:val="normaltextrun"/>
          <w:rFonts w:ascii="Times New Roman" w:hAnsi="Times New Roman" w:cs="Times New Roman"/>
          <w:sz w:val="24"/>
          <w:szCs w:val="24"/>
          <w:shd w:val="clear" w:color="auto" w:fill="FFFFFF"/>
        </w:rPr>
        <w:t xml:space="preserve"> m. </w:t>
      </w:r>
      <w:r w:rsidR="2DE91E23" w:rsidRPr="00A411B8">
        <w:rPr>
          <w:rStyle w:val="normaltextrun"/>
          <w:rFonts w:ascii="Times New Roman" w:hAnsi="Times New Roman" w:cs="Times New Roman"/>
          <w:sz w:val="24"/>
          <w:szCs w:val="24"/>
          <w:shd w:val="clear" w:color="auto" w:fill="FFFFFF"/>
        </w:rPr>
        <w:t>spalio</w:t>
      </w:r>
      <w:r w:rsidR="00A411B8" w:rsidRPr="00A411B8">
        <w:rPr>
          <w:rStyle w:val="normaltextrun"/>
          <w:rFonts w:ascii="Times New Roman" w:hAnsi="Times New Roman" w:cs="Times New Roman"/>
          <w:sz w:val="24"/>
          <w:szCs w:val="24"/>
          <w:shd w:val="clear" w:color="auto" w:fill="FFFFFF"/>
        </w:rPr>
        <w:t xml:space="preserve"> </w:t>
      </w:r>
      <w:r w:rsidR="6F173E87" w:rsidRPr="00A411B8">
        <w:rPr>
          <w:rStyle w:val="normaltextrun"/>
          <w:rFonts w:ascii="Times New Roman" w:hAnsi="Times New Roman" w:cs="Times New Roman"/>
          <w:sz w:val="24"/>
          <w:szCs w:val="24"/>
          <w:shd w:val="clear" w:color="auto" w:fill="FFFFFF"/>
        </w:rPr>
        <w:t>31</w:t>
      </w:r>
      <w:r w:rsidR="00A411B8" w:rsidRPr="00A411B8">
        <w:rPr>
          <w:rStyle w:val="normaltextrun"/>
          <w:rFonts w:ascii="Times New Roman" w:hAnsi="Times New Roman" w:cs="Times New Roman"/>
          <w:sz w:val="24"/>
          <w:szCs w:val="24"/>
          <w:shd w:val="clear" w:color="auto" w:fill="FFFFFF"/>
        </w:rPr>
        <w:t xml:space="preserve"> d. nutarimu Nr. </w:t>
      </w:r>
      <w:r w:rsidR="362A4DA2" w:rsidRPr="00A411B8">
        <w:rPr>
          <w:rStyle w:val="normaltextrun"/>
          <w:rFonts w:ascii="Times New Roman" w:hAnsi="Times New Roman" w:cs="Times New Roman"/>
          <w:sz w:val="24"/>
          <w:szCs w:val="24"/>
          <w:shd w:val="clear" w:color="auto" w:fill="FFFFFF"/>
        </w:rPr>
        <w:t>907</w:t>
      </w:r>
      <w:r w:rsidR="00A411B8" w:rsidRPr="00A411B8">
        <w:rPr>
          <w:rStyle w:val="normaltextrun"/>
          <w:rFonts w:ascii="Times New Roman" w:hAnsi="Times New Roman" w:cs="Times New Roman"/>
          <w:sz w:val="24"/>
          <w:szCs w:val="24"/>
          <w:shd w:val="clear" w:color="auto" w:fill="FFFFFF"/>
        </w:rPr>
        <w:t xml:space="preserve"> „Dėl </w:t>
      </w:r>
      <w:r w:rsidR="02FF978F" w:rsidRPr="00A411B8">
        <w:rPr>
          <w:rStyle w:val="normaltextrun"/>
          <w:rFonts w:ascii="Times New Roman" w:hAnsi="Times New Roman" w:cs="Times New Roman"/>
          <w:sz w:val="24"/>
          <w:szCs w:val="24"/>
          <w:shd w:val="clear" w:color="auto" w:fill="FFFFFF"/>
        </w:rPr>
        <w:t xml:space="preserve">Lietuvos Respublikos </w:t>
      </w:r>
      <w:r w:rsidR="4D2A3F84" w:rsidRPr="00A411B8">
        <w:rPr>
          <w:rStyle w:val="normaltextrun"/>
          <w:rFonts w:ascii="Times New Roman" w:hAnsi="Times New Roman" w:cs="Times New Roman"/>
          <w:sz w:val="24"/>
          <w:szCs w:val="24"/>
          <w:shd w:val="clear" w:color="auto" w:fill="FFFFFF"/>
        </w:rPr>
        <w:t>V</w:t>
      </w:r>
      <w:r w:rsidR="02FF978F" w:rsidRPr="00A411B8">
        <w:rPr>
          <w:rStyle w:val="normaltextrun"/>
          <w:rFonts w:ascii="Times New Roman" w:hAnsi="Times New Roman" w:cs="Times New Roman"/>
          <w:sz w:val="24"/>
          <w:szCs w:val="24"/>
          <w:shd w:val="clear" w:color="auto" w:fill="FFFFFF"/>
        </w:rPr>
        <w:t xml:space="preserve">yriausybės 2024 m. gegužės 15 d. nutarimo Nr. 349 “Dėl Lietuvos Respublikos </w:t>
      </w:r>
      <w:r w:rsidR="00A411B8" w:rsidRPr="00A411B8">
        <w:rPr>
          <w:rStyle w:val="normaltextrun"/>
          <w:rFonts w:ascii="Times New Roman" w:hAnsi="Times New Roman" w:cs="Times New Roman"/>
          <w:sz w:val="24"/>
          <w:szCs w:val="24"/>
          <w:shd w:val="clear" w:color="auto" w:fill="FFFFFF"/>
        </w:rPr>
        <w:t>Valstybės informacinių</w:t>
      </w:r>
      <w:r w:rsidR="2492277F" w:rsidRPr="00A411B8">
        <w:rPr>
          <w:rStyle w:val="normaltextrun"/>
          <w:rFonts w:ascii="Times New Roman" w:hAnsi="Times New Roman" w:cs="Times New Roman"/>
          <w:sz w:val="24"/>
          <w:szCs w:val="24"/>
          <w:shd w:val="clear" w:color="auto" w:fill="FFFFFF"/>
        </w:rPr>
        <w:t xml:space="preserve"> išteklių valdymo įstatymo įgyvendinimo</w:t>
      </w:r>
      <w:r w:rsidR="00A411B8" w:rsidRPr="00A411B8">
        <w:rPr>
          <w:rStyle w:val="normaltextrun"/>
          <w:rFonts w:ascii="Times New Roman" w:hAnsi="Times New Roman" w:cs="Times New Roman"/>
          <w:sz w:val="24"/>
          <w:szCs w:val="24"/>
          <w:shd w:val="clear" w:color="auto" w:fill="FFFFFF"/>
        </w:rPr>
        <w:t>“</w:t>
      </w:r>
      <w:r w:rsidR="687AE834" w:rsidRPr="00A411B8">
        <w:rPr>
          <w:rStyle w:val="normaltextrun"/>
          <w:rFonts w:ascii="Times New Roman" w:hAnsi="Times New Roman" w:cs="Times New Roman"/>
          <w:sz w:val="24"/>
          <w:szCs w:val="24"/>
          <w:shd w:val="clear" w:color="auto" w:fill="FFFFFF"/>
        </w:rPr>
        <w:t xml:space="preserve"> pakeitimo”</w:t>
      </w:r>
      <w:r w:rsidR="00A411B8" w:rsidRPr="00A411B8">
        <w:rPr>
          <w:rStyle w:val="normaltextrun"/>
          <w:rFonts w:ascii="Times New Roman" w:hAnsi="Times New Roman" w:cs="Times New Roman"/>
          <w:sz w:val="24"/>
          <w:szCs w:val="24"/>
          <w:shd w:val="clear" w:color="auto" w:fill="FFFFFF"/>
        </w:rPr>
        <w:t>;</w:t>
      </w:r>
      <w:r w:rsidR="00A411B8" w:rsidRPr="00A411B8">
        <w:rPr>
          <w:rStyle w:val="eop"/>
          <w:rFonts w:ascii="Times New Roman" w:hAnsi="Times New Roman" w:cs="Times New Roman"/>
          <w:sz w:val="24"/>
          <w:szCs w:val="24"/>
          <w:shd w:val="clear" w:color="auto" w:fill="FFFFFF"/>
        </w:rPr>
        <w:t> </w:t>
      </w:r>
    </w:p>
    <w:p w14:paraId="75D72754" w14:textId="77777777" w:rsidR="00CD5805" w:rsidRPr="00A411B8" w:rsidRDefault="00A411B8">
      <w:pPr>
        <w:pStyle w:val="ListParagraph"/>
        <w:numPr>
          <w:ilvl w:val="1"/>
          <w:numId w:val="1"/>
        </w:numPr>
        <w:tabs>
          <w:tab w:val="left" w:pos="426"/>
          <w:tab w:val="left" w:pos="567"/>
          <w:tab w:val="left" w:pos="851"/>
          <w:tab w:val="left" w:pos="993"/>
          <w:tab w:val="left" w:pos="1134"/>
          <w:tab w:val="left" w:pos="1560"/>
        </w:tabs>
        <w:spacing w:after="0" w:line="240" w:lineRule="auto"/>
        <w:ind w:left="851" w:hanging="491"/>
        <w:jc w:val="both"/>
        <w:rPr>
          <w:rStyle w:val="normaltextrun"/>
          <w:rFonts w:ascii="Times New Roman" w:hAnsi="Times New Roman" w:cs="Times New Roman"/>
          <w:sz w:val="24"/>
          <w:szCs w:val="24"/>
        </w:rPr>
      </w:pPr>
      <w:r w:rsidRPr="00A411B8">
        <w:rPr>
          <w:rStyle w:val="normaltextrun"/>
          <w:rFonts w:ascii="Times New Roman" w:hAnsi="Times New Roman" w:cs="Times New Roman"/>
          <w:sz w:val="24"/>
          <w:szCs w:val="24"/>
          <w:shd w:val="clear" w:color="auto" w:fill="FFFFFF"/>
        </w:rPr>
        <w:t>2016 m. balandžio 27 d. Europos Parlamento ir Tarybos reglamentu (ES) 2016/679 „Dėl fizinių asmenų apsaugos tvarkant asmens duomenis“ ir „Dėl laisvo tokių duomenų judėjimo“ (Bendrasis duomenų apsaugos reglamentas);</w:t>
      </w:r>
    </w:p>
    <w:p w14:paraId="5A0CB74D" w14:textId="7BD8F809" w:rsidR="00CD5805" w:rsidRPr="00A411B8" w:rsidRDefault="3703CBB5" w:rsidP="21DDC6A4">
      <w:pPr>
        <w:pStyle w:val="ListParagraph"/>
        <w:numPr>
          <w:ilvl w:val="1"/>
          <w:numId w:val="1"/>
        </w:numPr>
        <w:tabs>
          <w:tab w:val="left" w:pos="426"/>
          <w:tab w:val="left" w:pos="567"/>
          <w:tab w:val="left" w:pos="851"/>
          <w:tab w:val="left" w:pos="993"/>
          <w:tab w:val="left" w:pos="1134"/>
          <w:tab w:val="left" w:pos="1560"/>
        </w:tabs>
        <w:spacing w:after="0" w:line="240" w:lineRule="auto"/>
        <w:ind w:left="851" w:hanging="491"/>
        <w:jc w:val="both"/>
        <w:rPr>
          <w:rStyle w:val="normaltextrun"/>
          <w:rFonts w:ascii="Times New Roman" w:hAnsi="Times New Roman" w:cs="Times New Roman"/>
          <w:sz w:val="24"/>
          <w:szCs w:val="24"/>
        </w:rPr>
      </w:pPr>
      <w:r w:rsidRPr="00A411B8">
        <w:rPr>
          <w:rStyle w:val="normaltextrun"/>
          <w:rFonts w:ascii="Times New Roman" w:hAnsi="Times New Roman" w:cs="Times New Roman"/>
          <w:sz w:val="24"/>
          <w:szCs w:val="24"/>
          <w:shd w:val="clear" w:color="auto" w:fill="FFFFFF"/>
        </w:rPr>
        <w:t>Kibernetinių saugumo</w:t>
      </w:r>
      <w:r w:rsidR="00A411B8" w:rsidRPr="00A411B8">
        <w:rPr>
          <w:rStyle w:val="normaltextrun"/>
          <w:rFonts w:ascii="Times New Roman" w:hAnsi="Times New Roman" w:cs="Times New Roman"/>
          <w:sz w:val="24"/>
          <w:szCs w:val="24"/>
          <w:shd w:val="clear" w:color="auto" w:fill="FFFFFF"/>
        </w:rPr>
        <w:t xml:space="preserve"> reikalavimų aprašu, patvirtintu Lietuvos Respublikos Vyriausybės 20</w:t>
      </w:r>
      <w:r w:rsidR="56FFF2A5" w:rsidRPr="00A411B8">
        <w:rPr>
          <w:rStyle w:val="normaltextrun"/>
          <w:rFonts w:ascii="Times New Roman" w:hAnsi="Times New Roman" w:cs="Times New Roman"/>
          <w:sz w:val="24"/>
          <w:szCs w:val="24"/>
          <w:shd w:val="clear" w:color="auto" w:fill="FFFFFF"/>
        </w:rPr>
        <w:t>24</w:t>
      </w:r>
      <w:r w:rsidR="00A411B8" w:rsidRPr="00A411B8">
        <w:rPr>
          <w:rStyle w:val="normaltextrun"/>
          <w:rFonts w:ascii="Times New Roman" w:hAnsi="Times New Roman" w:cs="Times New Roman"/>
          <w:sz w:val="24"/>
          <w:szCs w:val="24"/>
          <w:shd w:val="clear" w:color="auto" w:fill="FFFFFF"/>
        </w:rPr>
        <w:t xml:space="preserve"> m. </w:t>
      </w:r>
      <w:r w:rsidR="2D66BA47" w:rsidRPr="00A411B8">
        <w:rPr>
          <w:rStyle w:val="normaltextrun"/>
          <w:rFonts w:ascii="Times New Roman" w:hAnsi="Times New Roman" w:cs="Times New Roman"/>
          <w:sz w:val="24"/>
          <w:szCs w:val="24"/>
          <w:shd w:val="clear" w:color="auto" w:fill="FFFFFF"/>
        </w:rPr>
        <w:t>lapkričio</w:t>
      </w:r>
      <w:r w:rsidR="00A411B8" w:rsidRPr="00A411B8">
        <w:rPr>
          <w:rStyle w:val="normaltextrun"/>
          <w:rFonts w:ascii="Times New Roman" w:hAnsi="Times New Roman" w:cs="Times New Roman"/>
          <w:sz w:val="24"/>
          <w:szCs w:val="24"/>
          <w:shd w:val="clear" w:color="auto" w:fill="FFFFFF"/>
        </w:rPr>
        <w:t xml:space="preserve"> </w:t>
      </w:r>
      <w:r w:rsidR="3DE78A3E" w:rsidRPr="00A411B8">
        <w:rPr>
          <w:rStyle w:val="normaltextrun"/>
          <w:rFonts w:ascii="Times New Roman" w:hAnsi="Times New Roman" w:cs="Times New Roman"/>
          <w:sz w:val="24"/>
          <w:szCs w:val="24"/>
          <w:shd w:val="clear" w:color="auto" w:fill="FFFFFF"/>
        </w:rPr>
        <w:t>6</w:t>
      </w:r>
      <w:r w:rsidR="00A411B8" w:rsidRPr="00A411B8">
        <w:rPr>
          <w:rStyle w:val="normaltextrun"/>
          <w:rFonts w:ascii="Times New Roman" w:hAnsi="Times New Roman" w:cs="Times New Roman"/>
          <w:sz w:val="24"/>
          <w:szCs w:val="24"/>
          <w:shd w:val="clear" w:color="auto" w:fill="FFFFFF"/>
        </w:rPr>
        <w:t xml:space="preserve"> d. nutarimu Nr. </w:t>
      </w:r>
      <w:r w:rsidR="754C2387" w:rsidRPr="00A411B8">
        <w:rPr>
          <w:rStyle w:val="normaltextrun"/>
          <w:rFonts w:ascii="Times New Roman" w:hAnsi="Times New Roman" w:cs="Times New Roman"/>
          <w:sz w:val="24"/>
          <w:szCs w:val="24"/>
          <w:shd w:val="clear" w:color="auto" w:fill="FFFFFF"/>
        </w:rPr>
        <w:t>945</w:t>
      </w:r>
      <w:r w:rsidR="00A411B8" w:rsidRPr="00A411B8">
        <w:rPr>
          <w:rStyle w:val="normaltextrun"/>
          <w:rFonts w:ascii="Times New Roman" w:hAnsi="Times New Roman" w:cs="Times New Roman"/>
          <w:sz w:val="24"/>
          <w:szCs w:val="24"/>
          <w:shd w:val="clear" w:color="auto" w:fill="FFFFFF"/>
        </w:rPr>
        <w:t xml:space="preserve"> „</w:t>
      </w:r>
      <w:r w:rsidR="05E476C9" w:rsidRPr="00A411B8">
        <w:rPr>
          <w:rStyle w:val="normaltextrun"/>
          <w:rFonts w:ascii="Times New Roman" w:hAnsi="Times New Roman" w:cs="Times New Roman"/>
          <w:sz w:val="24"/>
          <w:szCs w:val="24"/>
          <w:shd w:val="clear" w:color="auto" w:fill="FFFFFF"/>
        </w:rPr>
        <w:t xml:space="preserve">Dėl Lietuvos Respublikos </w:t>
      </w:r>
      <w:r w:rsidR="479B45F0" w:rsidRPr="00A411B8">
        <w:rPr>
          <w:rStyle w:val="normaltextrun"/>
          <w:rFonts w:ascii="Times New Roman" w:hAnsi="Times New Roman" w:cs="Times New Roman"/>
          <w:sz w:val="24"/>
          <w:szCs w:val="24"/>
          <w:shd w:val="clear" w:color="auto" w:fill="FFFFFF"/>
        </w:rPr>
        <w:t>V</w:t>
      </w:r>
      <w:r w:rsidR="05E476C9" w:rsidRPr="00A411B8">
        <w:rPr>
          <w:rStyle w:val="normaltextrun"/>
          <w:rFonts w:ascii="Times New Roman" w:hAnsi="Times New Roman" w:cs="Times New Roman"/>
          <w:sz w:val="24"/>
          <w:szCs w:val="24"/>
          <w:shd w:val="clear" w:color="auto" w:fill="FFFFFF"/>
        </w:rPr>
        <w:t xml:space="preserve">yriausybės </w:t>
      </w:r>
      <w:r w:rsidR="3AC7D1B4" w:rsidRPr="00A411B8">
        <w:rPr>
          <w:rStyle w:val="normaltextrun"/>
          <w:rFonts w:ascii="Times New Roman" w:hAnsi="Times New Roman" w:cs="Times New Roman"/>
          <w:sz w:val="24"/>
          <w:szCs w:val="24"/>
          <w:shd w:val="clear" w:color="auto" w:fill="FFFFFF"/>
        </w:rPr>
        <w:t>2018 m. rugpjūčio 13 d. nutarimo Nr. 818 “Dėl Lietuvos Respubliko</w:t>
      </w:r>
      <w:r w:rsidR="5CC882C1" w:rsidRPr="00A411B8">
        <w:rPr>
          <w:rStyle w:val="normaltextrun"/>
          <w:rFonts w:ascii="Times New Roman" w:hAnsi="Times New Roman" w:cs="Times New Roman"/>
          <w:sz w:val="24"/>
          <w:szCs w:val="24"/>
          <w:shd w:val="clear" w:color="auto" w:fill="FFFFFF"/>
        </w:rPr>
        <w:t>s kibernetinio saugumo įstatymo įgyvendinimo” pakeitimo</w:t>
      </w:r>
      <w:r w:rsidR="00A411B8" w:rsidRPr="00A411B8">
        <w:rPr>
          <w:rStyle w:val="normaltextrun"/>
          <w:rFonts w:ascii="Times New Roman" w:hAnsi="Times New Roman" w:cs="Times New Roman"/>
          <w:sz w:val="24"/>
          <w:szCs w:val="24"/>
          <w:shd w:val="clear" w:color="auto" w:fill="FFFFFF"/>
        </w:rPr>
        <w:t>“;</w:t>
      </w:r>
    </w:p>
    <w:p w14:paraId="51F9B157" w14:textId="1924D997" w:rsidR="21DDC6A4" w:rsidRPr="00A411B8" w:rsidRDefault="00A411B8" w:rsidP="00A411B8">
      <w:pPr>
        <w:pStyle w:val="ListParagraph"/>
        <w:numPr>
          <w:ilvl w:val="2"/>
          <w:numId w:val="1"/>
        </w:numPr>
        <w:spacing w:before="280" w:after="0" w:line="240" w:lineRule="auto"/>
        <w:ind w:left="864"/>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color w:val="242424"/>
          <w:sz w:val="24"/>
          <w:szCs w:val="24"/>
          <w:shd w:val="clear" w:color="auto" w:fill="FFFFFF"/>
          <w:lang w:eastAsia="en-GB"/>
        </w:rPr>
        <w:t>Policijos informacinių sistemų ir registrų duomenų saugos nuostatai</w:t>
      </w:r>
      <w:r w:rsidRPr="00A411B8">
        <w:rPr>
          <w:rFonts w:ascii="Times New Roman" w:eastAsia="Times New Roman" w:hAnsi="Times New Roman" w:cs="Times New Roman"/>
          <w:color w:val="242424"/>
          <w:sz w:val="24"/>
          <w:szCs w:val="24"/>
          <w:shd w:val="clear" w:color="auto" w:fill="FFFFFF"/>
          <w:lang w:val="en-US" w:eastAsia="en-GB"/>
        </w:rPr>
        <w:t>s</w:t>
      </w:r>
      <w:r w:rsidRPr="00A411B8">
        <w:rPr>
          <w:rFonts w:ascii="Times New Roman" w:eastAsia="Times New Roman" w:hAnsi="Times New Roman" w:cs="Times New Roman"/>
          <w:color w:val="242424"/>
          <w:sz w:val="24"/>
          <w:szCs w:val="24"/>
          <w:shd w:val="clear" w:color="auto" w:fill="FFFFFF"/>
          <w:lang w:eastAsia="en-GB"/>
        </w:rPr>
        <w:t xml:space="preserve">, </w:t>
      </w:r>
      <w:proofErr w:type="spellStart"/>
      <w:r w:rsidRPr="00A411B8">
        <w:rPr>
          <w:rFonts w:ascii="Times New Roman" w:eastAsia="Times New Roman" w:hAnsi="Times New Roman" w:cs="Times New Roman"/>
          <w:color w:val="242424"/>
          <w:sz w:val="24"/>
          <w:szCs w:val="24"/>
          <w:shd w:val="clear" w:color="auto" w:fill="FFFFFF"/>
          <w:lang w:eastAsia="en-GB"/>
        </w:rPr>
        <w:t>patvirtint</w:t>
      </w:r>
      <w:r w:rsidRPr="00A411B8">
        <w:rPr>
          <w:rFonts w:ascii="Times New Roman" w:eastAsia="Times New Roman" w:hAnsi="Times New Roman" w:cs="Times New Roman"/>
          <w:color w:val="242424"/>
          <w:sz w:val="24"/>
          <w:szCs w:val="24"/>
          <w:shd w:val="clear" w:color="auto" w:fill="FFFFFF"/>
          <w:lang w:val="en-US" w:eastAsia="en-GB"/>
        </w:rPr>
        <w:t>ais</w:t>
      </w:r>
      <w:proofErr w:type="spellEnd"/>
      <w:r w:rsidRPr="00A411B8">
        <w:rPr>
          <w:rFonts w:ascii="Times New Roman" w:eastAsia="Times New Roman" w:hAnsi="Times New Roman" w:cs="Times New Roman"/>
          <w:color w:val="242424"/>
          <w:sz w:val="24"/>
          <w:szCs w:val="24"/>
          <w:shd w:val="clear" w:color="auto" w:fill="FFFFFF"/>
          <w:lang w:eastAsia="en-GB"/>
        </w:rPr>
        <w:t> Lietuvos policijos generalinio komisaro 2015 m. vasario 17 d. įsakymu Nr. 5-V-165 „Dėl policijos informacinių sistemų ir registrų duomenų saugos nuostatų patvirtinimo ir kai kurių Lietuvos policijos generalinio komisaro įsakymų pripažinimo netekusiais galios“</w:t>
      </w:r>
      <w:r w:rsidR="11F90062" w:rsidRPr="00A411B8">
        <w:rPr>
          <w:rFonts w:ascii="Times New Roman" w:eastAsia="Times New Roman" w:hAnsi="Times New Roman" w:cs="Times New Roman"/>
          <w:color w:val="242424"/>
          <w:sz w:val="24"/>
          <w:szCs w:val="24"/>
          <w:shd w:val="clear" w:color="auto" w:fill="FFFFFF"/>
          <w:lang w:eastAsia="en-GB"/>
        </w:rPr>
        <w:t>. (Nauja redakcija patvirtinta</w:t>
      </w:r>
      <w:r w:rsidR="234C1CA7" w:rsidRPr="00A411B8">
        <w:rPr>
          <w:rFonts w:ascii="Times New Roman" w:eastAsia="Times New Roman" w:hAnsi="Times New Roman" w:cs="Times New Roman"/>
          <w:color w:val="242424"/>
          <w:sz w:val="24"/>
          <w:szCs w:val="24"/>
          <w:lang w:eastAsia="en-GB"/>
        </w:rPr>
        <w:t xml:space="preserve"> Lietuvos policijos generalinio komisaro</w:t>
      </w:r>
      <w:r w:rsidR="11F90062" w:rsidRPr="00A411B8">
        <w:rPr>
          <w:rFonts w:ascii="Times New Roman" w:eastAsia="Times New Roman" w:hAnsi="Times New Roman" w:cs="Times New Roman"/>
          <w:color w:val="242424"/>
          <w:sz w:val="24"/>
          <w:szCs w:val="24"/>
          <w:shd w:val="clear" w:color="auto" w:fill="FFFFFF"/>
          <w:lang w:eastAsia="en-GB"/>
        </w:rPr>
        <w:t xml:space="preserve"> 20</w:t>
      </w:r>
      <w:r w:rsidR="39F94854" w:rsidRPr="00A411B8">
        <w:rPr>
          <w:rFonts w:ascii="Times New Roman" w:eastAsia="Times New Roman" w:hAnsi="Times New Roman" w:cs="Times New Roman"/>
          <w:color w:val="242424"/>
          <w:sz w:val="24"/>
          <w:szCs w:val="24"/>
          <w:shd w:val="clear" w:color="auto" w:fill="FFFFFF"/>
          <w:lang w:eastAsia="en-GB"/>
        </w:rPr>
        <w:t xml:space="preserve">22 m. rugpjūčio 22 d. </w:t>
      </w:r>
      <w:r w:rsidR="4C1F7455" w:rsidRPr="00A411B8">
        <w:rPr>
          <w:rFonts w:ascii="Times New Roman" w:eastAsia="Times New Roman" w:hAnsi="Times New Roman" w:cs="Times New Roman"/>
          <w:color w:val="242424"/>
          <w:sz w:val="24"/>
          <w:szCs w:val="24"/>
          <w:shd w:val="clear" w:color="auto" w:fill="FFFFFF"/>
          <w:lang w:eastAsia="en-GB"/>
        </w:rPr>
        <w:t xml:space="preserve"> įsakymu Nr. 5-V-822 “Dėl </w:t>
      </w:r>
      <w:r w:rsidR="4C1F7455" w:rsidRPr="00A411B8">
        <w:rPr>
          <w:rFonts w:ascii="Times New Roman" w:eastAsia="Times New Roman" w:hAnsi="Times New Roman" w:cs="Times New Roman"/>
          <w:color w:val="242424"/>
          <w:sz w:val="24"/>
          <w:szCs w:val="24"/>
          <w:lang w:eastAsia="en-GB"/>
        </w:rPr>
        <w:t>Lietuvos policijos generalinio komisaro</w:t>
      </w:r>
      <w:r w:rsidR="4C1F7455" w:rsidRPr="00A411B8">
        <w:rPr>
          <w:rFonts w:ascii="Times New Roman" w:eastAsia="Times New Roman" w:hAnsi="Times New Roman" w:cs="Times New Roman"/>
          <w:color w:val="242424"/>
          <w:sz w:val="24"/>
          <w:szCs w:val="24"/>
          <w:shd w:val="clear" w:color="auto" w:fill="FFFFFF"/>
          <w:lang w:eastAsia="en-GB"/>
        </w:rPr>
        <w:t xml:space="preserve"> </w:t>
      </w:r>
      <w:r w:rsidR="4C1F7455" w:rsidRPr="00A411B8">
        <w:rPr>
          <w:rFonts w:ascii="Times New Roman" w:eastAsia="Times New Roman" w:hAnsi="Times New Roman" w:cs="Times New Roman"/>
          <w:color w:val="242424"/>
          <w:sz w:val="24"/>
          <w:szCs w:val="24"/>
          <w:lang w:eastAsia="en-GB"/>
        </w:rPr>
        <w:t>2015 m. vasario 17 d. įsakymo Nr. 5-V-165 „Dėl policijos informacinių sistemų ir registrų duomenų saugos nuostatų patvirtinimo ir kai kurių Lietuvos policijos generalinio komisaro įsakymų pripažinimo netekusiais galios” pakeitimo”,</w:t>
      </w:r>
      <w:r w:rsidRPr="00A411B8">
        <w:rPr>
          <w:rFonts w:ascii="Times New Roman" w:eastAsia="Times New Roman" w:hAnsi="Times New Roman" w:cs="Times New Roman"/>
          <w:color w:val="242424"/>
          <w:sz w:val="24"/>
          <w:szCs w:val="24"/>
          <w:shd w:val="clear" w:color="auto" w:fill="FFFFFF"/>
          <w:lang w:eastAsia="en-GB"/>
        </w:rPr>
        <w:t xml:space="preserve"> </w:t>
      </w:r>
      <w:r w:rsidR="00062431" w:rsidRPr="00A411B8">
        <w:rPr>
          <w:rFonts w:ascii="Times New Roman" w:eastAsia="Times New Roman" w:hAnsi="Times New Roman" w:cs="Times New Roman"/>
          <w:sz w:val="24"/>
          <w:szCs w:val="24"/>
          <w:lang w:eastAsia="lt-LT"/>
        </w:rPr>
        <w:t xml:space="preserve">dokumentas </w:t>
      </w:r>
      <w:r w:rsidR="00062431" w:rsidRPr="00A411B8">
        <w:rPr>
          <w:rFonts w:ascii="Times New Roman" w:eastAsia="Times New Roman" w:hAnsi="Times New Roman" w:cs="Times New Roman"/>
          <w:sz w:val="24"/>
          <w:szCs w:val="24"/>
          <w:lang w:eastAsia="lt-LT"/>
        </w:rPr>
        <w:lastRenderedPageBreak/>
        <w:t>viešai skelbia</w:t>
      </w:r>
      <w:r w:rsidR="008F1A04" w:rsidRPr="00A411B8">
        <w:rPr>
          <w:rFonts w:ascii="Times New Roman" w:eastAsia="Times New Roman" w:hAnsi="Times New Roman" w:cs="Times New Roman"/>
          <w:sz w:val="24"/>
          <w:szCs w:val="24"/>
          <w:lang w:eastAsia="lt-LT"/>
        </w:rPr>
        <w:t xml:space="preserve">mas </w:t>
      </w:r>
      <w:r w:rsidR="006E0101" w:rsidRPr="00A411B8">
        <w:rPr>
          <w:rFonts w:ascii="Times New Roman" w:eastAsia="Times New Roman" w:hAnsi="Times New Roman" w:cs="Times New Roman"/>
          <w:sz w:val="24"/>
          <w:szCs w:val="24"/>
          <w:lang w:eastAsia="lt-LT"/>
        </w:rPr>
        <w:t>prie kiekvienos informacin</w:t>
      </w:r>
      <w:r w:rsidR="008631C3" w:rsidRPr="00A411B8">
        <w:rPr>
          <w:rFonts w:ascii="Times New Roman" w:eastAsia="Times New Roman" w:hAnsi="Times New Roman" w:cs="Times New Roman"/>
          <w:sz w:val="24"/>
          <w:szCs w:val="24"/>
          <w:lang w:eastAsia="lt-LT"/>
        </w:rPr>
        <w:t>ė</w:t>
      </w:r>
      <w:r w:rsidR="006E0101" w:rsidRPr="00A411B8">
        <w:rPr>
          <w:rFonts w:ascii="Times New Roman" w:eastAsia="Times New Roman" w:hAnsi="Times New Roman" w:cs="Times New Roman"/>
          <w:sz w:val="24"/>
          <w:szCs w:val="24"/>
          <w:lang w:eastAsia="lt-LT"/>
        </w:rPr>
        <w:t>s sistemos</w:t>
      </w:r>
      <w:r w:rsidR="008631C3" w:rsidRPr="00A411B8">
        <w:rPr>
          <w:rFonts w:ascii="Times New Roman" w:eastAsia="Times New Roman" w:hAnsi="Times New Roman" w:cs="Times New Roman"/>
          <w:sz w:val="24"/>
          <w:szCs w:val="24"/>
          <w:lang w:eastAsia="lt-LT"/>
        </w:rPr>
        <w:t xml:space="preserve"> ir (ar) registro</w:t>
      </w:r>
      <w:r w:rsidRPr="00A411B8">
        <w:rPr>
          <w:rFonts w:ascii="Times New Roman" w:eastAsia="Times New Roman" w:hAnsi="Times New Roman" w:cs="Times New Roman"/>
          <w:sz w:val="24"/>
          <w:szCs w:val="24"/>
          <w:lang w:eastAsia="lt-LT"/>
        </w:rPr>
        <w:t xml:space="preserve"> aprašymo </w:t>
      </w:r>
      <w:r w:rsidR="008631C3" w:rsidRPr="00A411B8">
        <w:rPr>
          <w:rFonts w:ascii="Times New Roman" w:eastAsia="Times New Roman" w:hAnsi="Times New Roman" w:cs="Times New Roman"/>
          <w:sz w:val="24"/>
          <w:szCs w:val="24"/>
          <w:lang w:eastAsia="lt-LT"/>
        </w:rPr>
        <w:t>https://registrai.lt/</w:t>
      </w:r>
      <w:r w:rsidRPr="00A411B8">
        <w:rPr>
          <w:rFonts w:ascii="Times New Roman" w:eastAsia="Times New Roman" w:hAnsi="Times New Roman" w:cs="Times New Roman"/>
          <w:sz w:val="24"/>
          <w:szCs w:val="24"/>
          <w:lang w:eastAsia="lt-LT"/>
        </w:rPr>
        <w:t>;</w:t>
      </w:r>
    </w:p>
    <w:p w14:paraId="0FFD3803" w14:textId="11D58683" w:rsidR="00CD5805" w:rsidRPr="00A411B8" w:rsidRDefault="008F4B25">
      <w:pPr>
        <w:spacing w:before="280" w:line="240" w:lineRule="auto"/>
        <w:ind w:left="360"/>
        <w:jc w:val="center"/>
        <w:rPr>
          <w:rFonts w:ascii="Times New Roman" w:eastAsia="Times New Roman" w:hAnsi="Times New Roman" w:cs="Times New Roman"/>
          <w:b/>
          <w:bCs/>
          <w:sz w:val="24"/>
          <w:szCs w:val="24"/>
          <w:lang w:eastAsia="lt-LT"/>
        </w:rPr>
      </w:pPr>
      <w:r w:rsidRPr="00A411B8">
        <w:rPr>
          <w:rFonts w:ascii="Times New Roman" w:eastAsia="Times New Roman" w:hAnsi="Times New Roman" w:cs="Times New Roman"/>
          <w:b/>
          <w:bCs/>
          <w:sz w:val="24"/>
          <w:szCs w:val="24"/>
          <w:lang w:eastAsia="lt-LT"/>
        </w:rPr>
        <w:t>I</w:t>
      </w:r>
      <w:r w:rsidR="00A411B8" w:rsidRPr="00A411B8">
        <w:rPr>
          <w:rFonts w:ascii="Times New Roman" w:eastAsia="Times New Roman" w:hAnsi="Times New Roman" w:cs="Times New Roman"/>
          <w:b/>
          <w:bCs/>
          <w:sz w:val="24"/>
          <w:szCs w:val="24"/>
          <w:lang w:eastAsia="lt-LT"/>
        </w:rPr>
        <w:t>V. TOBULINIMO PASLAUGOS</w:t>
      </w:r>
    </w:p>
    <w:p w14:paraId="005A8DA1" w14:textId="77777777" w:rsidR="00CD5805" w:rsidRPr="00A411B8" w:rsidRDefault="00A411B8">
      <w:pPr>
        <w:pStyle w:val="ListParagraph"/>
        <w:numPr>
          <w:ilvl w:val="0"/>
          <w:numId w:val="1"/>
        </w:numPr>
        <w:spacing w:before="280"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Užsakomos paslaugos turi būti teikiamos pagal sutartyje nurodytą paslaugų valandinį įkainį, tik esant Perkančiosios organizacijos užsakymams ir pagal faktiškai sugaištą šių paslaugų teikimo laiką, suderintą su Perkančiąja organizacija;</w:t>
      </w:r>
    </w:p>
    <w:p w14:paraId="2CF8185B"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Užsakomosios paslaugos apima:</w:t>
      </w:r>
    </w:p>
    <w:p w14:paraId="44CB1DBF"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funkcionalumo pagal pasikeitusius teisės aktus ar Perkančiosios organizacijos poreikius specifikavimą, projektavimą, programavimą, testavimą, įdiegimą ir dokumentavimą;</w:t>
      </w:r>
    </w:p>
    <w:p w14:paraId="3F410393"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naudotojų ir administratorių papildomą apmokymą;</w:t>
      </w:r>
    </w:p>
    <w:p w14:paraId="3C32FA6A"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pritaikymą naujesnėms naršyklių versijoms;</w:t>
      </w:r>
    </w:p>
    <w:p w14:paraId="0ABD9073"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perkėlimą į kitą techninę ar sisteminę įrangą;</w:t>
      </w:r>
    </w:p>
    <w:p w14:paraId="255B3A62"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programinio kodo optimizavimą;</w:t>
      </w:r>
    </w:p>
    <w:p w14:paraId="37DB9AB1"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Kitas paslaugas, kurios viršija priežiūros paslaugų apimtį ar pagal savo esmę nėra priežiūros paslaugos.</w:t>
      </w:r>
    </w:p>
    <w:p w14:paraId="7ECA5103"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Kiti privalomi Tiekėjo įsipareigojimai:</w:t>
      </w:r>
    </w:p>
    <w:p w14:paraId="3292E2B1"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tinkamai suteikti Paslaugas pagal sutartį;</w:t>
      </w:r>
    </w:p>
    <w:p w14:paraId="480F6ADB"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užtikrinti iš Perkančiosios organizacijos sutarties vykdymo metu gautos ir su sutarties vykdymu susijusios informacijos konfidencialumą bei apsaugą;</w:t>
      </w:r>
    </w:p>
    <w:p w14:paraId="12832323"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Paslaugų teikėjas šios Techninės specifikacijos suteiktoms paslaugoms turi suteikti ne trumpesnę kaip 12 (dvylikos) mėnesių garantiją. Garantijos terminas skaičiuojamas nuo suteiktų Paslaugų perdavimo-priėmimo akto pasirašymo dienos;</w:t>
      </w:r>
    </w:p>
    <w:p w14:paraId="4BE7A572"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užtikrinti, kad sutarties sudarymo momentu ir visą jos galiojimo laikotarpį Tiekėjo darbuotojai turėtų reikalingą paslaugoms teikti kvalifikaciją ir patirtį;</w:t>
      </w:r>
    </w:p>
    <w:p w14:paraId="10C2D4F1" w14:textId="77777777" w:rsidR="00CD5805" w:rsidRPr="00A411B8" w:rsidRDefault="00A411B8">
      <w:pPr>
        <w:pStyle w:val="ListParagraph"/>
        <w:numPr>
          <w:ilvl w:val="1"/>
          <w:numId w:val="1"/>
        </w:numPr>
        <w:spacing w:after="0" w:line="240" w:lineRule="auto"/>
        <w:jc w:val="both"/>
        <w:rPr>
          <w:rFonts w:ascii="Times New Roman" w:hAnsi="Times New Roman" w:cs="Times New Roman"/>
          <w:sz w:val="24"/>
          <w:szCs w:val="24"/>
        </w:rPr>
      </w:pPr>
      <w:r w:rsidRPr="00A411B8">
        <w:rPr>
          <w:rFonts w:ascii="Times New Roman" w:eastAsia="Times New Roman" w:hAnsi="Times New Roman" w:cs="Times New Roman"/>
          <w:sz w:val="24"/>
          <w:szCs w:val="24"/>
          <w:lang w:eastAsia="lt-LT"/>
        </w:rPr>
        <w:t xml:space="preserve">per </w:t>
      </w:r>
      <w:r w:rsidRPr="00A411B8">
        <w:rPr>
          <w:rFonts w:ascii="Times New Roman" w:eastAsia="Times New Roman" w:hAnsi="Times New Roman" w:cs="Times New Roman"/>
          <w:sz w:val="24"/>
          <w:szCs w:val="24"/>
          <w:lang w:val="en-US" w:eastAsia="lt-LT"/>
        </w:rPr>
        <w:t>2</w:t>
      </w:r>
      <w:r w:rsidRPr="00A411B8">
        <w:rPr>
          <w:rFonts w:ascii="Times New Roman" w:eastAsia="Times New Roman" w:hAnsi="Times New Roman" w:cs="Times New Roman"/>
          <w:sz w:val="24"/>
          <w:szCs w:val="24"/>
          <w:lang w:eastAsia="lt-LT"/>
        </w:rPr>
        <w:t>0 darbo dienų nuo sutarties įsigaliojimo dienos pateikti ir suderinti su Perkančiąja organizacija paslaugų teikimo aprašą (planą).</w:t>
      </w:r>
    </w:p>
    <w:p w14:paraId="1D6FE2D1" w14:textId="77777777" w:rsidR="00CD5805" w:rsidRPr="00A411B8" w:rsidRDefault="00CD5805">
      <w:pPr>
        <w:spacing w:before="280" w:line="240" w:lineRule="auto"/>
        <w:ind w:left="360"/>
        <w:jc w:val="center"/>
        <w:rPr>
          <w:rFonts w:ascii="Times New Roman" w:eastAsia="Times New Roman" w:hAnsi="Times New Roman" w:cs="Times New Roman"/>
          <w:b/>
          <w:bCs/>
          <w:sz w:val="24"/>
          <w:szCs w:val="24"/>
          <w:lang w:eastAsia="lt-LT"/>
        </w:rPr>
      </w:pPr>
    </w:p>
    <w:p w14:paraId="685D276B" w14:textId="73FFD5EF" w:rsidR="00CD5805" w:rsidRPr="00A411B8" w:rsidRDefault="00A411B8">
      <w:pPr>
        <w:spacing w:before="280" w:line="240" w:lineRule="auto"/>
        <w:ind w:left="360"/>
        <w:jc w:val="center"/>
        <w:rPr>
          <w:rFonts w:ascii="Times New Roman" w:eastAsia="Times New Roman" w:hAnsi="Times New Roman" w:cs="Times New Roman"/>
          <w:b/>
          <w:bCs/>
          <w:sz w:val="24"/>
          <w:szCs w:val="24"/>
          <w:lang w:eastAsia="lt-LT"/>
        </w:rPr>
      </w:pPr>
      <w:r w:rsidRPr="00A411B8">
        <w:rPr>
          <w:rFonts w:ascii="Times New Roman" w:eastAsia="Times New Roman" w:hAnsi="Times New Roman" w:cs="Times New Roman"/>
          <w:b/>
          <w:bCs/>
          <w:sz w:val="24"/>
          <w:szCs w:val="24"/>
          <w:lang w:eastAsia="lt-LT"/>
        </w:rPr>
        <w:t>V. PASLAUGŲ TEIKIMO TVARKA</w:t>
      </w:r>
    </w:p>
    <w:p w14:paraId="58BE1640" w14:textId="77777777" w:rsidR="00CD5805" w:rsidRPr="00A411B8" w:rsidRDefault="00A411B8">
      <w:pPr>
        <w:pStyle w:val="ListParagraph"/>
        <w:numPr>
          <w:ilvl w:val="0"/>
          <w:numId w:val="1"/>
        </w:numPr>
        <w:spacing w:before="280"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paslaugos teikiamos tik pagal atskirus Kliento Paslaugų teikėjui pateiktus Užsakymus Sutarties galiojimo metu.</w:t>
      </w:r>
    </w:p>
    <w:p w14:paraId="0F68820D"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Užsakomosios paslaugos turės būti teikiamos Paslaugų teikimo apraše nustatyta tvarka ir su Perkančiąja organizacija suderintais terminais.</w:t>
      </w:r>
    </w:p>
    <w:p w14:paraId="3751D64F"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Kliento patvirtintus ir Paslaugų teikėjui pateikus aprašytus reikalavimus, Paslaugų teikėjas turi pateikti aprašytų reikalavimų išskaidytą vertinimą pagal darbų tipą.</w:t>
      </w:r>
    </w:p>
    <w:p w14:paraId="59976745"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Klientas gavęs darbų apimties vertinimą gali atsisakyti užsakyti Paslaugas.</w:t>
      </w:r>
    </w:p>
    <w:p w14:paraId="2061A25A"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Užsakymus Klientas pateikia raštu (el. paštu, pokyčių registravimo sistemoje ar kita rašytine suderinta forma). Paslaugų suteikimo terminai, apimtys yra iš anksto suderinami ir patvirtinami Užsakyme.</w:t>
      </w:r>
    </w:p>
    <w:p w14:paraId="5C9E19D4"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Užsakymus Klientas Paslaugų teikėjui gali pateikti visą Sutarties galiojimo laikotarpį. Užsakymų skaičius ir užsakoma paslaugų apimtis viename užsakyme neribojamas.</w:t>
      </w:r>
    </w:p>
    <w:p w14:paraId="3851D0A1"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lastRenderedPageBreak/>
        <w:t>POLIS programinio kodo pataisymai ir naujos versijos galės būti diegiamos tik iš anksto su Perkančiosios organizacijos atstovais suderintu laiku.</w:t>
      </w:r>
    </w:p>
    <w:p w14:paraId="35BD7892"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POLIS programinio kodo pataisymų ir naujų versijų diegimo tvarka:</w:t>
      </w:r>
    </w:p>
    <w:p w14:paraId="40C748D7"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programinio kodo pataisymai ir naujos versijos turi būti įdiegtos </w:t>
      </w:r>
      <w:proofErr w:type="spellStart"/>
      <w:r w:rsidRPr="00A411B8">
        <w:rPr>
          <w:rFonts w:ascii="Times New Roman" w:eastAsia="Times New Roman" w:hAnsi="Times New Roman" w:cs="Times New Roman"/>
          <w:sz w:val="24"/>
          <w:szCs w:val="24"/>
          <w:lang w:eastAsia="lt-LT"/>
        </w:rPr>
        <w:t>testinėje</w:t>
      </w:r>
      <w:proofErr w:type="spellEnd"/>
      <w:r w:rsidRPr="00A411B8">
        <w:rPr>
          <w:rFonts w:ascii="Times New Roman" w:eastAsia="Times New Roman" w:hAnsi="Times New Roman" w:cs="Times New Roman"/>
          <w:sz w:val="24"/>
          <w:szCs w:val="24"/>
          <w:lang w:eastAsia="lt-LT"/>
        </w:rPr>
        <w:t xml:space="preserve"> aplinkoje;</w:t>
      </w:r>
    </w:p>
    <w:p w14:paraId="384224BE"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perkančiosios organizacijos versijų kontrolės sistemoje turi būti patalpintas išeities kodas;</w:t>
      </w:r>
    </w:p>
    <w:p w14:paraId="5C884F2F"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diegimas gamybinėje POLIS aplinkoje turi būti atliekamas tik esant Perkančiosios organizacijos įgaliotų atstovų patvirtinimui.</w:t>
      </w:r>
    </w:p>
    <w:p w14:paraId="7452A6D2"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Reikalavimai išeities kodui ir dokumentacijai:</w:t>
      </w:r>
    </w:p>
    <w:p w14:paraId="21D6C3F2"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Tiekėjas privalės pateikti sukurtų specializuotų (ne licencinių) POLIS programinių priemonių išeities tekstus perkeldamas juos į Perkančiosios organizacijos pateiktą versijų kontrolės sistemos aplinką.</w:t>
      </w:r>
    </w:p>
    <w:p w14:paraId="4727E5EB"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Tiekėjas privalės sukonfigūruoti (ir dokumentuoti) POLIS diegimo į Perkančiosios organizacijos </w:t>
      </w:r>
      <w:proofErr w:type="spellStart"/>
      <w:r w:rsidRPr="00A411B8">
        <w:rPr>
          <w:rFonts w:ascii="Times New Roman" w:eastAsia="Times New Roman" w:hAnsi="Times New Roman" w:cs="Times New Roman"/>
          <w:sz w:val="24"/>
          <w:szCs w:val="24"/>
          <w:lang w:eastAsia="lt-LT"/>
        </w:rPr>
        <w:t>testinę</w:t>
      </w:r>
      <w:proofErr w:type="spellEnd"/>
      <w:r w:rsidRPr="00A411B8">
        <w:rPr>
          <w:rFonts w:ascii="Times New Roman" w:eastAsia="Times New Roman" w:hAnsi="Times New Roman" w:cs="Times New Roman"/>
          <w:sz w:val="24"/>
          <w:szCs w:val="24"/>
          <w:lang w:eastAsia="lt-LT"/>
        </w:rPr>
        <w:t xml:space="preserve"> ir darbinę aplinką procesą ir priemones, taip, kad:</w:t>
      </w:r>
    </w:p>
    <w:p w14:paraId="60AC3B64" w14:textId="77777777" w:rsidR="00CD5805" w:rsidRPr="00A411B8" w:rsidRDefault="00A411B8">
      <w:pPr>
        <w:pStyle w:val="ListParagraph"/>
        <w:numPr>
          <w:ilvl w:val="2"/>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atsakingas Perkančiosios organizacijos ar jos įgaliotas darbuotojas iš POLIS išeities tekstų esančių Perkančiosios organizacijos versijų kontrolės sistemoje galėtų pagaminti (angl. </w:t>
      </w:r>
      <w:proofErr w:type="spellStart"/>
      <w:r w:rsidRPr="00A411B8">
        <w:rPr>
          <w:rFonts w:ascii="Times New Roman" w:eastAsia="Times New Roman" w:hAnsi="Times New Roman" w:cs="Times New Roman"/>
          <w:sz w:val="24"/>
          <w:szCs w:val="24"/>
          <w:lang w:eastAsia="lt-LT"/>
        </w:rPr>
        <w:t>build</w:t>
      </w:r>
      <w:proofErr w:type="spellEnd"/>
      <w:r w:rsidRPr="00A411B8">
        <w:rPr>
          <w:rFonts w:ascii="Times New Roman" w:eastAsia="Times New Roman" w:hAnsi="Times New Roman" w:cs="Times New Roman"/>
          <w:sz w:val="24"/>
          <w:szCs w:val="24"/>
          <w:lang w:eastAsia="lt-LT"/>
        </w:rPr>
        <w:t>) POLIS, valdyti gaminimo konfigūraciją;</w:t>
      </w:r>
    </w:p>
    <w:p w14:paraId="4A6F4F0F" w14:textId="77777777" w:rsidR="00CD5805" w:rsidRPr="00A411B8" w:rsidRDefault="00A411B8">
      <w:pPr>
        <w:pStyle w:val="ListParagraph"/>
        <w:numPr>
          <w:ilvl w:val="2"/>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atsakingas Perkančiosios organizacijos ar jos įgaliotas darbuotojas POLIS galėtų įdiegti į </w:t>
      </w:r>
      <w:proofErr w:type="spellStart"/>
      <w:r w:rsidRPr="00A411B8">
        <w:rPr>
          <w:rFonts w:ascii="Times New Roman" w:eastAsia="Times New Roman" w:hAnsi="Times New Roman" w:cs="Times New Roman"/>
          <w:sz w:val="24"/>
          <w:szCs w:val="24"/>
          <w:lang w:eastAsia="lt-LT"/>
        </w:rPr>
        <w:t>testinę</w:t>
      </w:r>
      <w:proofErr w:type="spellEnd"/>
      <w:r w:rsidRPr="00A411B8">
        <w:rPr>
          <w:rFonts w:ascii="Times New Roman" w:eastAsia="Times New Roman" w:hAnsi="Times New Roman" w:cs="Times New Roman"/>
          <w:sz w:val="24"/>
          <w:szCs w:val="24"/>
          <w:lang w:eastAsia="lt-LT"/>
        </w:rPr>
        <w:t xml:space="preserve"> ir darbinę aplinką, valdyti diegimo konfigūraciją.</w:t>
      </w:r>
    </w:p>
    <w:p w14:paraId="2B38C339"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 xml:space="preserve">bet kokie POLIS atnaujinimų diegimai (į </w:t>
      </w:r>
      <w:proofErr w:type="spellStart"/>
      <w:r w:rsidRPr="00A411B8">
        <w:rPr>
          <w:rFonts w:ascii="Times New Roman" w:eastAsia="Times New Roman" w:hAnsi="Times New Roman" w:cs="Times New Roman"/>
          <w:sz w:val="24"/>
          <w:szCs w:val="24"/>
          <w:lang w:eastAsia="lt-LT"/>
        </w:rPr>
        <w:t>testinę</w:t>
      </w:r>
      <w:proofErr w:type="spellEnd"/>
      <w:r w:rsidRPr="00A411B8">
        <w:rPr>
          <w:rFonts w:ascii="Times New Roman" w:eastAsia="Times New Roman" w:hAnsi="Times New Roman" w:cs="Times New Roman"/>
          <w:sz w:val="24"/>
          <w:szCs w:val="24"/>
          <w:lang w:eastAsia="lt-LT"/>
        </w:rPr>
        <w:t xml:space="preserve"> ir darbinę aplinkas) bus galimi tik iš Perkančiosios organizacijos versijų kontrolės sistemoje esančio POLIS išeities kodo.</w:t>
      </w:r>
    </w:p>
    <w:p w14:paraId="3BA63434" w14:textId="77777777" w:rsidR="00CD5805" w:rsidRPr="00A411B8" w:rsidRDefault="00A411B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Tiekėjas privalės pateikti atnaujintą ir aktualią POLIS dokumentaciją. Po naujos versijos diegimo tiekėjas privalės pateikti atnaujintus naudotojo ir administratoriaus vadovus, API dokumentaciją ir pan.</w:t>
      </w:r>
    </w:p>
    <w:p w14:paraId="722D8834" w14:textId="38BF1B2D" w:rsidR="00CD5805" w:rsidRPr="00A411B8" w:rsidRDefault="00A411B8">
      <w:pPr>
        <w:spacing w:before="240" w:line="240" w:lineRule="auto"/>
        <w:ind w:left="360"/>
        <w:jc w:val="center"/>
        <w:rPr>
          <w:rFonts w:ascii="Times New Roman" w:eastAsia="Times New Roman" w:hAnsi="Times New Roman" w:cs="Times New Roman"/>
          <w:b/>
          <w:bCs/>
          <w:sz w:val="24"/>
          <w:szCs w:val="24"/>
          <w:lang w:eastAsia="lt-LT"/>
        </w:rPr>
      </w:pPr>
      <w:r w:rsidRPr="00A411B8">
        <w:rPr>
          <w:rFonts w:ascii="Times New Roman" w:eastAsia="Times New Roman" w:hAnsi="Times New Roman" w:cs="Times New Roman"/>
          <w:b/>
          <w:bCs/>
          <w:sz w:val="24"/>
          <w:szCs w:val="24"/>
          <w:lang w:eastAsia="lt-LT"/>
        </w:rPr>
        <w:t>VI. ATLIKTŲ PASLAUGŲ ATASKAITOS</w:t>
      </w:r>
    </w:p>
    <w:p w14:paraId="57CF2082" w14:textId="77777777" w:rsidR="00CD5805" w:rsidRPr="00A411B8" w:rsidRDefault="00A411B8">
      <w:pPr>
        <w:pStyle w:val="ListParagraph"/>
        <w:numPr>
          <w:ilvl w:val="0"/>
          <w:numId w:val="1"/>
        </w:numPr>
        <w:spacing w:before="280"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Tiekėjas privalės parengti ir pateikti Perkančiajai organizacijai ataskaitą ir atliktų paslaugų aktą, kurie yra pagrindas Klientui apmokėti už suteiktas paslaugas.</w:t>
      </w:r>
    </w:p>
    <w:p w14:paraId="401F118A"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Ataskaitos ir paslaugų atlikimo aktai turės būti teikiami su perkančiąja organizacija suderinta tvarka po kiekvieno sutarto paslaugų paketo įvykdymo.</w:t>
      </w:r>
    </w:p>
    <w:p w14:paraId="02F0ADB5"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Ataskaitoje turės būti nurodomi pilni atliktų paslaugų aprašai, pateiktas diegimo planas ir kt. su Klientu suderinta informacija</w:t>
      </w:r>
    </w:p>
    <w:p w14:paraId="6644B2AC"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Atliktų darbų akte turės būti nurodyti atliktos paslaugos, jos sugaištas laikas, kaina.</w:t>
      </w:r>
    </w:p>
    <w:p w14:paraId="748759FC" w14:textId="77777777" w:rsidR="00CD5805" w:rsidRPr="00A411B8" w:rsidRDefault="00A411B8">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Atliktų paslaugų aktas yra sąskaitos faktūros išrašymo pagrindas.</w:t>
      </w:r>
    </w:p>
    <w:p w14:paraId="0EFEDB54" w14:textId="77777777" w:rsidR="001A2509" w:rsidRPr="00A411B8" w:rsidRDefault="001A2509" w:rsidP="001A2509">
      <w:pPr>
        <w:pStyle w:val="ListParagraph"/>
        <w:spacing w:before="240" w:line="240" w:lineRule="auto"/>
        <w:ind w:left="360"/>
        <w:jc w:val="center"/>
        <w:rPr>
          <w:rFonts w:ascii="Times New Roman" w:eastAsia="Times New Roman" w:hAnsi="Times New Roman" w:cs="Times New Roman"/>
          <w:b/>
          <w:bCs/>
          <w:sz w:val="24"/>
          <w:szCs w:val="24"/>
          <w:lang w:eastAsia="lt-LT"/>
        </w:rPr>
      </w:pPr>
    </w:p>
    <w:p w14:paraId="75F21CF1" w14:textId="576AC860" w:rsidR="008F4B25" w:rsidRPr="008F4B25" w:rsidRDefault="001A2509" w:rsidP="004954D3">
      <w:pPr>
        <w:spacing w:before="240" w:line="240" w:lineRule="auto"/>
        <w:ind w:left="360"/>
        <w:jc w:val="center"/>
        <w:rPr>
          <w:rFonts w:ascii="Times New Roman" w:eastAsia="Times New Roman" w:hAnsi="Times New Roman" w:cs="Times New Roman"/>
          <w:b/>
          <w:bCs/>
          <w:sz w:val="24"/>
          <w:szCs w:val="24"/>
          <w:lang w:eastAsia="lt-LT"/>
        </w:rPr>
      </w:pPr>
      <w:r w:rsidRPr="00A411B8">
        <w:rPr>
          <w:rFonts w:ascii="Times New Roman" w:eastAsia="Times New Roman" w:hAnsi="Times New Roman" w:cs="Times New Roman"/>
          <w:b/>
          <w:bCs/>
          <w:sz w:val="24"/>
          <w:szCs w:val="24"/>
          <w:lang w:eastAsia="lt-LT"/>
        </w:rPr>
        <w:t xml:space="preserve">VII. </w:t>
      </w:r>
      <w:r w:rsidR="000B1FFD" w:rsidRPr="00A411B8">
        <w:rPr>
          <w:rFonts w:ascii="Times New Roman" w:eastAsia="Times New Roman" w:hAnsi="Times New Roman" w:cs="Times New Roman"/>
          <w:b/>
          <w:bCs/>
          <w:sz w:val="24"/>
          <w:szCs w:val="24"/>
          <w:lang w:eastAsia="lt-LT"/>
        </w:rPr>
        <w:t>PASLAUGŲ SUTARTIES DUOMENŲ IR ASMENS DUOMENŲ TVARKYMO REIKALAVIMAI PASLAUGOS TIEKĖJAMS</w:t>
      </w:r>
    </w:p>
    <w:p w14:paraId="644D39F1" w14:textId="77777777" w:rsidR="008F4B25" w:rsidRPr="008F4B25" w:rsidRDefault="008F4B25" w:rsidP="004954D3">
      <w:pPr>
        <w:pStyle w:val="ListParagraph"/>
        <w:numPr>
          <w:ilvl w:val="0"/>
          <w:numId w:val="1"/>
        </w:numPr>
        <w:spacing w:before="280" w:after="0" w:line="240" w:lineRule="auto"/>
        <w:ind w:left="357" w:hanging="357"/>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Paslaugos teikėjas (duomenų tvarkytojas) įsipareigoja:</w:t>
      </w:r>
    </w:p>
    <w:p w14:paraId="01B4BE14" w14:textId="77777777" w:rsidR="008F4B25" w:rsidRPr="008F4B25" w:rsidRDefault="008F4B25" w:rsidP="00DD0D15">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tvarkyti asmens duomenis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ir kitais Europos Sąjungos ir Lietuvos Respublikos aktais, reglamentuojančiais asmens duomenų apsaugą;</w:t>
      </w:r>
    </w:p>
    <w:p w14:paraId="0DECAB7C"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lastRenderedPageBreak/>
        <w:t>tvarkyti duomenis pagal Paslaugos gavėjo pateiktus dokumentais įformintus rašytinius nurodymus ir tik tokia apimtimi bei tokiu būdu, kiek tai yra reikalinga siekiant vykdyti Pagrindinę sutartį. Kitais, nei Pagrindinėje sutartyje numatytais tikslais, Paslaugos teikėjas asmens duomenis gali tvarkyti tik gavęs išankstinį Paslaugos gavėjo leidimą.</w:t>
      </w:r>
    </w:p>
    <w:p w14:paraId="4B7B5997"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nedelsdamas informuoti Paslaugos gavėją (duomenų valdytojas) įvykus bet kokiam asmens duomenų tvarkymo sutrikimui;</w:t>
      </w:r>
    </w:p>
    <w:p w14:paraId="5628C068"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nedelsdamas informuoti Paslaugos gavėją (duomenų valdytojas) atsitikus bet kokiam asmens duomenų saugumo pažeidimui. Paslaugos teikėjas įsipareigoja dalyvauti tiriant asmens duomenų saugumo pažeidimą bei teikti Paslaugos gavėjui visą tyrimui reikalingą informaciją.</w:t>
      </w:r>
    </w:p>
    <w:p w14:paraId="746A4BB7"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 xml:space="preserve">užtikrinti, kad asmenys, įgalioti tvarkyti asmens duomenis, būtų įsipareigoję užtikrinti konfidencialumą arba jiems būtų taikoma atitinkama įstatymais nustatyta konfidencialumo prievolė. Pasikeitus asmenims, kurie tvarko asmens duomenis, jų prieigos teisės prie Paslaugos gavėjo asmens duomenų būtų panaikinamos ne vėliau nei paskutinę jų užduočių, dėl kurių jiems būtina prieiga prie Paslaugos gavėjo asmens duomenų, patikėtų tvarkyti Paslaugos teikėjo, dieną, o jei nutrūksta Paslaugos teikėjo darbuotojo darbo santykiai – ne vėliau nei paskutinę jo darbo dieną; </w:t>
      </w:r>
    </w:p>
    <w:p w14:paraId="2CE7A7F0"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neatskleisti asmens duomenų ar nesuteikti galimybių bet kokia forma su jais susipažinti tretiesiems asmenims, jeigu Lietuvos Respublikos teisės aktuose nenustatyta kitaip;</w:t>
      </w:r>
    </w:p>
    <w:p w14:paraId="4E2270C9"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užtikrinti ir įgyvendinti tinkamas saugumo priemones, reikalingas saugiam asmens duomenų tvarkymui;</w:t>
      </w:r>
    </w:p>
    <w:p w14:paraId="1A4DBD9E"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pasitelkti kitą duomenų tvarkytoją, tik gavęs išankstinį Paslaugos gavėjo sutikimą ir pasirašęs rašytinę sutartį;</w:t>
      </w:r>
    </w:p>
    <w:p w14:paraId="33700DC6"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 xml:space="preserve">sudaryti Paslaugos gavėjui galimybes pasiekti, taisyti, ištrinti, apriboti ir perduoti Asmens duomenis, tvarkytus Paslaugos teikėjo; </w:t>
      </w:r>
    </w:p>
    <w:p w14:paraId="6CCD2152"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baigus teikti su duomenų tvarkymu susijusias paslaugas, ištrina arba grąžina Paslaugos gavėjui visus asmens duomenis ir ištrina esamas jų kopijas, išskyrus atvejus, kai remiantis ES ar valstybės narės teise Paslaugos teikėjas turi pareigą saugoti asmens duomenis;</w:t>
      </w:r>
    </w:p>
    <w:p w14:paraId="14843011" w14:textId="77777777" w:rsidR="008F4B25" w:rsidRPr="008F4B25" w:rsidRDefault="008F4B25" w:rsidP="00EC37E8">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pateikti paslaugos gavėjui visą informaciją, būtiną siekiant įrodyti, kad vykdomos šiame straipsnyje nustatytos prievolės, ir sudaro sąlygas bei padeda Paslaugos gavėjui arba kitam Paslaugos gavėjo įgaliotam auditoriui atlikti auditą, įskaitant patikrinimus;</w:t>
      </w:r>
    </w:p>
    <w:p w14:paraId="2E34B798" w14:textId="77777777" w:rsidR="008F4B25" w:rsidRPr="008F4B25" w:rsidRDefault="008F4B25" w:rsidP="000B1FFD">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be Paslaugos gavėjo išankstinio rašytinio sutikimo neperduoti pagal šią Sutartį tvarkomų asmens duomenų jokiems kitiems duomenų tvarkytojams.</w:t>
      </w:r>
    </w:p>
    <w:p w14:paraId="37741DA2" w14:textId="77777777" w:rsidR="008F4B25" w:rsidRPr="008F4B25" w:rsidRDefault="008F4B25" w:rsidP="000B1FFD">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Nei viena Šalis neperduoda asmens duomenų į trečiąją valstybę ar tarptautinėms organizacijoms, išskyrus atvejus, jei tai įpareigoja padaryti Europos Sąjungos ar Lietuvos Respublikos teisės aktų reikalavimai</w:t>
      </w:r>
    </w:p>
    <w:p w14:paraId="7CA19A67" w14:textId="77777777" w:rsidR="008F4B25" w:rsidRPr="008F4B25" w:rsidRDefault="008F4B25" w:rsidP="000B1FFD">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Vadovaujantis Reglamento (ES) 2016/679 32 straipsniu, Paslaugos teikėjas ir Paslaugos gavėjas įgyvendina tinkamas technines ir organizacines priemones, kad būtų užtikrintas pavojų atitinkančio lygio saugumas, atsižvelgiant į techninių galimybių išsivystymo lygį, įgyvendinimo sąnaudas bei asmens duomenų tvarkymo pobūdį, apimtį, kontekstą ir tikslus, taip pat asmens duomenų tvarkymo keliamus įvairios tikimybės ir rimtumo pavojus fizinių asmenų teisėms ir laisvėms.</w:t>
      </w:r>
    </w:p>
    <w:p w14:paraId="5EAD575B" w14:textId="77777777" w:rsidR="008F4B25" w:rsidRPr="008F4B25" w:rsidRDefault="008F4B25" w:rsidP="000B1FFD">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Paslaugos teikėjas parengia ir nuolat atnaujina savo techninių, organizacinių ir fizinių priemonių aprašymą, kad šis atitiktų taikomų duomenų apsaugos teisės aktų reikalavimus;</w:t>
      </w:r>
    </w:p>
    <w:p w14:paraId="3AFD144D" w14:textId="77777777" w:rsidR="008F4B25" w:rsidRPr="008F4B25" w:rsidRDefault="008F4B25" w:rsidP="000B1FFD">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lastRenderedPageBreak/>
        <w:t>Siekdamas užtikrinti asmens duomenų saugumą, Paslaugos teikėjas, be kita ko, įgyvendina toliau nurodytas technines ir organizacines duomenų tvarkymo ir saugumo priemones:</w:t>
      </w:r>
    </w:p>
    <w:p w14:paraId="1A00AA70" w14:textId="77777777" w:rsidR="008F4B25" w:rsidRPr="008F4B25" w:rsidRDefault="008F4B25" w:rsidP="00A02AC0">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prieigos suteikiamos vadovaujantis principu „būtina žinoti“;</w:t>
      </w:r>
    </w:p>
    <w:p w14:paraId="269743B6" w14:textId="77777777" w:rsidR="008F4B25" w:rsidRPr="008F4B25" w:rsidRDefault="008F4B25" w:rsidP="00A02AC0">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taikomi specialūs reikalavimai slaptažodžiams;</w:t>
      </w:r>
    </w:p>
    <w:p w14:paraId="140D595D" w14:textId="77777777" w:rsidR="008F4B25" w:rsidRPr="008F4B25" w:rsidRDefault="008F4B25" w:rsidP="00A02AC0">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naudojama signalizacija (nuo įsilaužimo, gaisro);</w:t>
      </w:r>
    </w:p>
    <w:p w14:paraId="5F29F9C2" w14:textId="77777777" w:rsidR="008F4B25" w:rsidRPr="008F4B25" w:rsidRDefault="008F4B25" w:rsidP="00A02AC0">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laikomasi „švaraus stalo ir ekrano“ politikos;</w:t>
      </w:r>
    </w:p>
    <w:p w14:paraId="685F716C" w14:textId="77777777" w:rsidR="008F4B25" w:rsidRPr="008F4B25" w:rsidRDefault="008F4B25" w:rsidP="00A02AC0">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nesinaudojant kompiuteriu, jo ekranas užrakinamas;</w:t>
      </w:r>
    </w:p>
    <w:p w14:paraId="308F364B" w14:textId="77777777" w:rsidR="008F4B25" w:rsidRPr="008F4B25" w:rsidRDefault="008F4B25" w:rsidP="00A02AC0">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vykdoma periodinė prieigų prie informacinių išteklių peržiūra;</w:t>
      </w:r>
    </w:p>
    <w:p w14:paraId="0122B0F8" w14:textId="77777777" w:rsidR="008F4B25" w:rsidRPr="008F4B25" w:rsidRDefault="008F4B25" w:rsidP="00A02AC0">
      <w:pPr>
        <w:pStyle w:val="ListParagraph"/>
        <w:numPr>
          <w:ilvl w:val="1"/>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išorinės duomenų laikmenos šifruojamos, nešifruojamose laikmenose asmens duomenys nesaugomi.</w:t>
      </w:r>
    </w:p>
    <w:p w14:paraId="2AEBC5C7" w14:textId="77777777" w:rsidR="008F4B25" w:rsidRPr="008F4B25" w:rsidRDefault="008F4B25" w:rsidP="000B1FFD">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Paslaugos teikėjo darbuotojams draudžiama dalintis prisijungimo duomenimis su kitais asmenimis.</w:t>
      </w:r>
    </w:p>
    <w:p w14:paraId="320F392A" w14:textId="77777777" w:rsidR="008F4B25" w:rsidRPr="008F4B25" w:rsidRDefault="008F4B25" w:rsidP="000B1FFD">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Daugkartinio įrašymo duomenų laikmenose (pvz., SSD, HDD, USB raktai, išoriniai diskai, atminties kortelės, mobilieji telefonai) saugomos informacijos naikinimas atliekamas naudojant specialią programinę įrangą ar laikmeną sunaikinant fiziškai.</w:t>
      </w:r>
    </w:p>
    <w:p w14:paraId="0D10C562" w14:textId="77777777" w:rsidR="008F4B25" w:rsidRPr="008F4B25" w:rsidRDefault="008F4B25" w:rsidP="000B1FFD">
      <w:pPr>
        <w:pStyle w:val="ListParagraph"/>
        <w:numPr>
          <w:ilvl w:val="0"/>
          <w:numId w:val="1"/>
        </w:numPr>
        <w:spacing w:after="0" w:line="240" w:lineRule="auto"/>
        <w:jc w:val="both"/>
        <w:rPr>
          <w:rFonts w:ascii="Times New Roman" w:eastAsia="Times New Roman" w:hAnsi="Times New Roman" w:cs="Times New Roman"/>
          <w:sz w:val="24"/>
          <w:szCs w:val="24"/>
          <w:lang w:eastAsia="lt-LT"/>
        </w:rPr>
      </w:pPr>
      <w:r w:rsidRPr="008F4B25">
        <w:rPr>
          <w:rFonts w:ascii="Times New Roman" w:eastAsia="Times New Roman" w:hAnsi="Times New Roman" w:cs="Times New Roman"/>
          <w:sz w:val="24"/>
          <w:szCs w:val="24"/>
          <w:lang w:eastAsia="lt-LT"/>
        </w:rPr>
        <w:t xml:space="preserve">Užtikrinama galimybė atsekti prieigą prie asmens duomenų praeityje per registracijos žurnalą (angl. </w:t>
      </w:r>
      <w:proofErr w:type="spellStart"/>
      <w:r w:rsidRPr="008F4B25">
        <w:rPr>
          <w:rFonts w:ascii="Times New Roman" w:eastAsia="Times New Roman" w:hAnsi="Times New Roman" w:cs="Times New Roman"/>
          <w:sz w:val="24"/>
          <w:szCs w:val="24"/>
          <w:lang w:eastAsia="lt-LT"/>
        </w:rPr>
        <w:t>log</w:t>
      </w:r>
      <w:proofErr w:type="spellEnd"/>
      <w:r w:rsidRPr="008F4B25">
        <w:rPr>
          <w:rFonts w:ascii="Times New Roman" w:eastAsia="Times New Roman" w:hAnsi="Times New Roman" w:cs="Times New Roman"/>
          <w:sz w:val="24"/>
          <w:szCs w:val="24"/>
          <w:lang w:eastAsia="lt-LT"/>
        </w:rPr>
        <w:t>) arba panašią informacinę bazę. Registracijos žurnalai turi būti apsaugoti ir negali būti prieinami pašaliniams asmenims. Paslaugos teikėjas turi turėti galimybę tikrinti informacinę bazę ir informuoti apie tai Paslaugos gavėją.</w:t>
      </w:r>
    </w:p>
    <w:p w14:paraId="065E6D14" w14:textId="77777777" w:rsidR="00D53B00" w:rsidRPr="00A411B8" w:rsidRDefault="00D53B00" w:rsidP="00A02AC0">
      <w:pPr>
        <w:pStyle w:val="ListParagraph"/>
        <w:spacing w:after="0" w:line="240" w:lineRule="auto"/>
        <w:ind w:left="360"/>
        <w:jc w:val="both"/>
        <w:rPr>
          <w:rFonts w:ascii="Times New Roman" w:eastAsia="Times New Roman" w:hAnsi="Times New Roman" w:cs="Times New Roman"/>
          <w:sz w:val="24"/>
          <w:szCs w:val="24"/>
          <w:lang w:eastAsia="lt-LT"/>
        </w:rPr>
      </w:pPr>
    </w:p>
    <w:p w14:paraId="0793FFCD" w14:textId="77777777" w:rsidR="00CD5805" w:rsidRPr="00A411B8" w:rsidRDefault="00A411B8" w:rsidP="00A02AC0">
      <w:pPr>
        <w:pStyle w:val="ListParagraph"/>
        <w:spacing w:after="0" w:line="240" w:lineRule="auto"/>
        <w:ind w:left="360"/>
        <w:jc w:val="center"/>
        <w:rPr>
          <w:rFonts w:ascii="Times New Roman" w:eastAsia="Times New Roman" w:hAnsi="Times New Roman" w:cs="Times New Roman"/>
          <w:sz w:val="24"/>
          <w:szCs w:val="24"/>
          <w:lang w:eastAsia="lt-LT"/>
        </w:rPr>
      </w:pPr>
      <w:r w:rsidRPr="00A411B8">
        <w:rPr>
          <w:rFonts w:ascii="Times New Roman" w:eastAsia="Times New Roman" w:hAnsi="Times New Roman" w:cs="Times New Roman"/>
          <w:sz w:val="24"/>
          <w:szCs w:val="24"/>
          <w:lang w:eastAsia="lt-LT"/>
        </w:rPr>
        <w:t>________________________</w:t>
      </w:r>
    </w:p>
    <w:sectPr w:rsidR="00CD5805" w:rsidRPr="00A411B8">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172"/>
    <w:multiLevelType w:val="multilevel"/>
    <w:tmpl w:val="885E00C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9162059"/>
    <w:multiLevelType w:val="multilevel"/>
    <w:tmpl w:val="77A0A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142754"/>
    <w:multiLevelType w:val="multilevel"/>
    <w:tmpl w:val="DCC2AF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05"/>
    <w:rsid w:val="000370FB"/>
    <w:rsid w:val="00062431"/>
    <w:rsid w:val="000B1FFD"/>
    <w:rsid w:val="000D1C82"/>
    <w:rsid w:val="0013258C"/>
    <w:rsid w:val="001A2509"/>
    <w:rsid w:val="001E7063"/>
    <w:rsid w:val="0024453F"/>
    <w:rsid w:val="002A6814"/>
    <w:rsid w:val="002F1D43"/>
    <w:rsid w:val="004954D3"/>
    <w:rsid w:val="006E0101"/>
    <w:rsid w:val="008631C3"/>
    <w:rsid w:val="008F1A04"/>
    <w:rsid w:val="008F4B25"/>
    <w:rsid w:val="00993CCC"/>
    <w:rsid w:val="00A02AC0"/>
    <w:rsid w:val="00A33D93"/>
    <w:rsid w:val="00A411B8"/>
    <w:rsid w:val="00BB6036"/>
    <w:rsid w:val="00CD5805"/>
    <w:rsid w:val="00D27AF4"/>
    <w:rsid w:val="00D53B00"/>
    <w:rsid w:val="00DD0D15"/>
    <w:rsid w:val="00EC37E8"/>
    <w:rsid w:val="00EE0DBF"/>
    <w:rsid w:val="00F57663"/>
    <w:rsid w:val="00F8783E"/>
    <w:rsid w:val="02FF978F"/>
    <w:rsid w:val="05E476C9"/>
    <w:rsid w:val="0E9A8C0C"/>
    <w:rsid w:val="0FDD18BE"/>
    <w:rsid w:val="11F90062"/>
    <w:rsid w:val="1254B40F"/>
    <w:rsid w:val="1A692A2D"/>
    <w:rsid w:val="1D7885EB"/>
    <w:rsid w:val="1F727758"/>
    <w:rsid w:val="1FB6BFE8"/>
    <w:rsid w:val="211CBB0E"/>
    <w:rsid w:val="21DDC6A4"/>
    <w:rsid w:val="234C1CA7"/>
    <w:rsid w:val="2492277F"/>
    <w:rsid w:val="2D66BA47"/>
    <w:rsid w:val="2DE91E23"/>
    <w:rsid w:val="2FF2048C"/>
    <w:rsid w:val="34401ED6"/>
    <w:rsid w:val="362A4DA2"/>
    <w:rsid w:val="3703CBB5"/>
    <w:rsid w:val="39F94854"/>
    <w:rsid w:val="3AC7D1B4"/>
    <w:rsid w:val="3BDD1A97"/>
    <w:rsid w:val="3DE78A3E"/>
    <w:rsid w:val="415CC80C"/>
    <w:rsid w:val="479B45F0"/>
    <w:rsid w:val="4C1F7455"/>
    <w:rsid w:val="4D29EEEA"/>
    <w:rsid w:val="4D2A3F84"/>
    <w:rsid w:val="4E7CED14"/>
    <w:rsid w:val="50415135"/>
    <w:rsid w:val="50468DC2"/>
    <w:rsid w:val="5267B177"/>
    <w:rsid w:val="5549A022"/>
    <w:rsid w:val="56FFF2A5"/>
    <w:rsid w:val="58FE21D5"/>
    <w:rsid w:val="596E6390"/>
    <w:rsid w:val="5CC882C1"/>
    <w:rsid w:val="5F381834"/>
    <w:rsid w:val="60DF241F"/>
    <w:rsid w:val="687AE834"/>
    <w:rsid w:val="6B81B18A"/>
    <w:rsid w:val="6BBC5D16"/>
    <w:rsid w:val="6CDCF3DC"/>
    <w:rsid w:val="6DCC01FF"/>
    <w:rsid w:val="6F173E87"/>
    <w:rsid w:val="753F81BA"/>
    <w:rsid w:val="754C23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379D"/>
  <w15:docId w15:val="{7F9686CF-8015-734E-AAE3-7321DCC3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spacing w:after="160" w:line="259" w:lineRule="auto"/>
    </w:pPr>
    <w:rPr>
      <w:sz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BalloonTextChar">
    <w:name w:val="Balloon Text Char"/>
    <w:basedOn w:val="DefaultParagraphFont"/>
    <w:link w:val="BalloonText"/>
    <w:uiPriority w:val="99"/>
    <w:semiHidden/>
    <w:qFormat/>
    <w:rsid w:val="002D1A2F"/>
    <w:rPr>
      <w:rFonts w:ascii="Segoe UI" w:hAnsi="Segoe UI" w:cs="Segoe UI"/>
      <w:sz w:val="18"/>
      <w:szCs w:val="18"/>
      <w:lang w:val="lt-LT"/>
    </w:rPr>
  </w:style>
  <w:style w:type="character" w:customStyle="1" w:styleId="normaltextrun">
    <w:name w:val="normaltextrun"/>
    <w:basedOn w:val="DefaultParagraphFont"/>
    <w:qFormat/>
    <w:rsid w:val="005F508A"/>
  </w:style>
  <w:style w:type="character" w:customStyle="1" w:styleId="eop">
    <w:name w:val="eop"/>
    <w:basedOn w:val="DefaultParagraphFont"/>
    <w:qFormat/>
    <w:rsid w:val="005F508A"/>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qFormat/>
    <w:pPr>
      <w:spacing w:before="280" w:after="142" w:line="288" w:lineRule="auto"/>
    </w:pPr>
    <w:rPr>
      <w:rFonts w:ascii="Times New Roman" w:eastAsia="Times New Roman" w:hAnsi="Times New Roman" w:cs="Times New Roman"/>
      <w:sz w:val="24"/>
      <w:szCs w:val="24"/>
      <w:lang w:eastAsia="lt-LT"/>
    </w:r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qFormat/>
    <w:rsid w:val="002D1A2F"/>
    <w:pPr>
      <w:spacing w:after="0" w:line="240" w:lineRule="auto"/>
    </w:pPr>
    <w:rPr>
      <w:rFonts w:ascii="Segoe UI" w:hAnsi="Segoe UI" w:cs="Segoe UI"/>
      <w:sz w:val="18"/>
      <w:szCs w:val="18"/>
    </w:rPr>
  </w:style>
  <w:style w:type="character" w:customStyle="1" w:styleId="UnresolvedMention">
    <w:name w:val="Unresolved Mention"/>
    <w:basedOn w:val="DefaultParagraphFont"/>
    <w:uiPriority w:val="99"/>
    <w:semiHidden/>
    <w:unhideWhenUsed/>
    <w:rsid w:val="0024453F"/>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Cs w:val="20"/>
      <w:lang w:val="lt-LT"/>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74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gistrai.lt/management/objects/view/10321" TargetMode="External"/><Relationship Id="rId13" Type="http://schemas.openxmlformats.org/officeDocument/2006/relationships/hyperlink" Target="http://registrai.lt/management/objects/view/142" TargetMode="External"/><Relationship Id="rId3" Type="http://schemas.openxmlformats.org/officeDocument/2006/relationships/settings" Target="settings.xml"/><Relationship Id="rId7" Type="http://schemas.openxmlformats.org/officeDocument/2006/relationships/hyperlink" Target="http://registrai.lt/management/objects/view/10321" TargetMode="External"/><Relationship Id="rId12" Type="http://schemas.openxmlformats.org/officeDocument/2006/relationships/hyperlink" Target="http://registrai.lt/management/objects/view/14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egistrai.lt/management/objects/view/10199" TargetMode="External"/><Relationship Id="rId11" Type="http://schemas.openxmlformats.org/officeDocument/2006/relationships/hyperlink" Target="http://registrai.lt/management/objects/view/145" TargetMode="External"/><Relationship Id="rId5" Type="http://schemas.openxmlformats.org/officeDocument/2006/relationships/hyperlink" Target="http://registrai.lt/management/objects/view/10199" TargetMode="External"/><Relationship Id="rId15" Type="http://schemas.openxmlformats.org/officeDocument/2006/relationships/fontTable" Target="fontTable.xml"/><Relationship Id="rId10" Type="http://schemas.openxmlformats.org/officeDocument/2006/relationships/hyperlink" Target="http://registrai.lt/management/objects/view/147" TargetMode="External"/><Relationship Id="rId4" Type="http://schemas.openxmlformats.org/officeDocument/2006/relationships/webSettings" Target="webSettings.xml"/><Relationship Id="rId9" Type="http://schemas.openxmlformats.org/officeDocument/2006/relationships/hyperlink" Target="http://registrai.lt/management/objects/view/10349" TargetMode="External"/><Relationship Id="rId14" Type="http://schemas.openxmlformats.org/officeDocument/2006/relationships/hyperlink" Target="http://registrai.lt/management/objects/view/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12285</Words>
  <Characters>7003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Juozas Stundys</dc:creator>
  <cp:lastModifiedBy>Neringa Urbienė</cp:lastModifiedBy>
  <cp:revision>4</cp:revision>
  <dcterms:created xsi:type="dcterms:W3CDTF">2025-02-26T09:03:00Z</dcterms:created>
  <dcterms:modified xsi:type="dcterms:W3CDTF">2025-02-27T09:39:00Z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