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6289" w14:textId="41E1A93F" w:rsidR="00006C9F" w:rsidRPr="00BE5F4A" w:rsidRDefault="00006C9F" w:rsidP="00CC4F61">
      <w:pPr>
        <w:tabs>
          <w:tab w:val="left" w:pos="4820"/>
          <w:tab w:val="left" w:pos="5103"/>
        </w:tabs>
        <w:ind w:left="3600" w:firstLine="1220"/>
        <w:jc w:val="right"/>
        <w:rPr>
          <w:rFonts w:eastAsia="Calibri"/>
        </w:rPr>
      </w:pPr>
      <w:r w:rsidRPr="00BE5F4A">
        <w:rPr>
          <w:rFonts w:eastAsia="Calibri"/>
        </w:rPr>
        <w:t>PATVIRTINTA</w:t>
      </w:r>
    </w:p>
    <w:p w14:paraId="0A7ADAD4" w14:textId="77777777" w:rsidR="00BE1CEC" w:rsidRPr="00BE5F4A" w:rsidRDefault="002A136A">
      <w:pPr>
        <w:tabs>
          <w:tab w:val="left" w:pos="4820"/>
          <w:tab w:val="left" w:pos="5103"/>
        </w:tabs>
        <w:ind w:left="3600" w:firstLine="1220"/>
        <w:jc w:val="right"/>
        <w:rPr>
          <w:rFonts w:eastAsia="Calibri"/>
        </w:rPr>
      </w:pPr>
      <w:r w:rsidRPr="00BE5F4A">
        <w:rPr>
          <w:rFonts w:eastAsia="Calibri"/>
        </w:rPr>
        <w:t>Vilniaus rajono savivaldybės administracijos</w:t>
      </w:r>
    </w:p>
    <w:p w14:paraId="50C90A3A" w14:textId="665FF65A" w:rsidR="002A136A" w:rsidRPr="00BE5F4A" w:rsidRDefault="002A136A" w:rsidP="00CC4F61">
      <w:pPr>
        <w:tabs>
          <w:tab w:val="left" w:pos="4820"/>
          <w:tab w:val="left" w:pos="5103"/>
        </w:tabs>
        <w:ind w:left="3600" w:firstLine="1220"/>
        <w:jc w:val="right"/>
        <w:rPr>
          <w:rFonts w:eastAsia="Calibri"/>
        </w:rPr>
      </w:pPr>
      <w:r w:rsidRPr="00BE5F4A">
        <w:rPr>
          <w:rFonts w:eastAsia="Calibri"/>
        </w:rPr>
        <w:t>Viešųjų pirkimų komisijos posėdžio</w:t>
      </w:r>
    </w:p>
    <w:p w14:paraId="0B3B09BF" w14:textId="2C5A1DA3" w:rsidR="002A136A" w:rsidRPr="00BE5F4A" w:rsidRDefault="002A136A" w:rsidP="00CC4F61">
      <w:pPr>
        <w:tabs>
          <w:tab w:val="left" w:pos="4820"/>
          <w:tab w:val="left" w:pos="5103"/>
        </w:tabs>
        <w:ind w:left="3600" w:firstLine="1220"/>
        <w:jc w:val="right"/>
        <w:rPr>
          <w:rFonts w:eastAsia="Calibri"/>
        </w:rPr>
      </w:pPr>
      <w:r w:rsidRPr="00BE5F4A">
        <w:rPr>
          <w:rFonts w:eastAsia="Calibri"/>
        </w:rPr>
        <w:t>202</w:t>
      </w:r>
      <w:r w:rsidR="00355B25" w:rsidRPr="00BE5F4A">
        <w:rPr>
          <w:rFonts w:eastAsia="Calibri"/>
        </w:rPr>
        <w:t>5</w:t>
      </w:r>
      <w:r w:rsidRPr="00BE5F4A">
        <w:rPr>
          <w:rFonts w:eastAsia="Calibri"/>
        </w:rPr>
        <w:t xml:space="preserve"> m. </w:t>
      </w:r>
      <w:r w:rsidR="0034003C" w:rsidRPr="00BE5F4A">
        <w:rPr>
          <w:rFonts w:eastAsia="Calibri"/>
        </w:rPr>
        <w:t>vasario 2</w:t>
      </w:r>
      <w:r w:rsidR="00892EA0" w:rsidRPr="00BE5F4A">
        <w:rPr>
          <w:rFonts w:eastAsia="Calibri"/>
        </w:rPr>
        <w:t>8</w:t>
      </w:r>
      <w:r w:rsidRPr="00BE5F4A">
        <w:rPr>
          <w:rFonts w:eastAsia="Calibri"/>
        </w:rPr>
        <w:t xml:space="preserve"> d. protokolu Nr. </w:t>
      </w:r>
      <w:r w:rsidR="00C253BE" w:rsidRPr="00BE5F4A">
        <w:rPr>
          <w:rFonts w:eastAsia="Calibri"/>
        </w:rPr>
        <w:t>VD-</w:t>
      </w:r>
      <w:r w:rsidR="008A563F">
        <w:rPr>
          <w:rFonts w:eastAsia="Calibri"/>
        </w:rPr>
        <w:t>2632</w:t>
      </w:r>
    </w:p>
    <w:p w14:paraId="05DE7E08" w14:textId="77777777" w:rsidR="006D365D" w:rsidRPr="00BE5F4A" w:rsidRDefault="006D365D" w:rsidP="0012096C">
      <w:pPr>
        <w:spacing w:line="276" w:lineRule="auto"/>
        <w:jc w:val="right"/>
      </w:pPr>
    </w:p>
    <w:p w14:paraId="43959BBF" w14:textId="77777777" w:rsidR="006D365D" w:rsidRPr="00BE5F4A" w:rsidRDefault="006D365D" w:rsidP="0012096C">
      <w:pPr>
        <w:spacing w:line="276" w:lineRule="auto"/>
        <w:jc w:val="right"/>
      </w:pPr>
    </w:p>
    <w:p w14:paraId="5D84D9FB" w14:textId="77777777" w:rsidR="00862F9B" w:rsidRPr="00BE5F4A" w:rsidRDefault="00862F9B" w:rsidP="0012096C">
      <w:pPr>
        <w:spacing w:line="276" w:lineRule="auto"/>
        <w:jc w:val="right"/>
      </w:pPr>
    </w:p>
    <w:p w14:paraId="4CAB6C17" w14:textId="77777777" w:rsidR="00862F9B" w:rsidRPr="00BE5F4A" w:rsidRDefault="00862F9B" w:rsidP="0012096C">
      <w:pPr>
        <w:spacing w:line="276" w:lineRule="auto"/>
        <w:jc w:val="right"/>
      </w:pPr>
    </w:p>
    <w:p w14:paraId="675E9C7F" w14:textId="77777777" w:rsidR="00862F9B" w:rsidRPr="00BE5F4A" w:rsidRDefault="00862F9B" w:rsidP="0012096C">
      <w:pPr>
        <w:spacing w:line="276" w:lineRule="auto"/>
        <w:jc w:val="right"/>
      </w:pPr>
    </w:p>
    <w:p w14:paraId="33A6B4CA" w14:textId="77777777" w:rsidR="006D365D" w:rsidRPr="00BE5F4A" w:rsidRDefault="006D365D" w:rsidP="0012096C">
      <w:pPr>
        <w:spacing w:line="276" w:lineRule="auto"/>
        <w:jc w:val="right"/>
      </w:pPr>
    </w:p>
    <w:p w14:paraId="1D727E81" w14:textId="77777777" w:rsidR="006D365D" w:rsidRPr="00BE5F4A" w:rsidRDefault="006D365D" w:rsidP="0012096C">
      <w:pPr>
        <w:spacing w:line="276" w:lineRule="auto"/>
        <w:jc w:val="right"/>
      </w:pPr>
    </w:p>
    <w:p w14:paraId="4C6BDB87" w14:textId="77777777" w:rsidR="006D365D" w:rsidRPr="00BE5F4A" w:rsidRDefault="006D365D" w:rsidP="0012096C">
      <w:pPr>
        <w:spacing w:line="276" w:lineRule="auto"/>
        <w:jc w:val="right"/>
      </w:pPr>
    </w:p>
    <w:p w14:paraId="60D19A84" w14:textId="77777777" w:rsidR="006D365D" w:rsidRPr="00BE5F4A" w:rsidRDefault="006D365D" w:rsidP="0012096C">
      <w:pPr>
        <w:spacing w:line="276" w:lineRule="auto"/>
        <w:jc w:val="right"/>
      </w:pPr>
    </w:p>
    <w:p w14:paraId="77A85EFC" w14:textId="77777777" w:rsidR="006D365D" w:rsidRPr="00BE5F4A" w:rsidRDefault="006D365D" w:rsidP="0012096C">
      <w:pPr>
        <w:spacing w:line="276" w:lineRule="auto"/>
        <w:jc w:val="right"/>
      </w:pPr>
    </w:p>
    <w:p w14:paraId="1150D5AC" w14:textId="77777777" w:rsidR="00232B0E" w:rsidRPr="00BE5F4A" w:rsidRDefault="00F12421" w:rsidP="00232B0E">
      <w:pPr>
        <w:pBdr>
          <w:top w:val="single" w:sz="4" w:space="1" w:color="auto"/>
          <w:bottom w:val="single" w:sz="4" w:space="1" w:color="auto"/>
        </w:pBdr>
        <w:spacing w:line="360" w:lineRule="auto"/>
        <w:jc w:val="center"/>
        <w:rPr>
          <w:b/>
          <w:color w:val="632423" w:themeColor="accent2" w:themeShade="80"/>
          <w:spacing w:val="20"/>
        </w:rPr>
      </w:pPr>
      <w:r w:rsidRPr="00BE5F4A">
        <w:rPr>
          <w:b/>
          <w:color w:val="632423" w:themeColor="accent2" w:themeShade="80"/>
          <w:spacing w:val="20"/>
        </w:rPr>
        <w:t xml:space="preserve">INVESTUOTOJO </w:t>
      </w:r>
      <w:r w:rsidR="00D07B8B" w:rsidRPr="00BE5F4A">
        <w:rPr>
          <w:b/>
          <w:color w:val="632423" w:themeColor="accent2" w:themeShade="80"/>
          <w:spacing w:val="20"/>
        </w:rPr>
        <w:t>ATRANKOS</w:t>
      </w:r>
    </w:p>
    <w:p w14:paraId="6521DF27" w14:textId="77777777" w:rsidR="00232B0E" w:rsidRPr="00BE5F4A" w:rsidRDefault="006A6252" w:rsidP="00232B0E">
      <w:pPr>
        <w:pBdr>
          <w:top w:val="single" w:sz="4" w:space="1" w:color="auto"/>
          <w:bottom w:val="single" w:sz="4" w:space="1" w:color="auto"/>
        </w:pBdr>
        <w:spacing w:line="360" w:lineRule="auto"/>
        <w:jc w:val="center"/>
        <w:rPr>
          <w:b/>
          <w:color w:val="632423" w:themeColor="accent2" w:themeShade="80"/>
          <w:spacing w:val="20"/>
        </w:rPr>
      </w:pPr>
      <w:r w:rsidRPr="00BE5F4A">
        <w:rPr>
          <w:b/>
          <w:color w:val="632423" w:themeColor="accent2" w:themeShade="80"/>
          <w:spacing w:val="20"/>
        </w:rPr>
        <w:t>VALDŽIOS</w:t>
      </w:r>
      <w:r w:rsidR="00006074" w:rsidRPr="00BE5F4A">
        <w:rPr>
          <w:b/>
          <w:color w:val="632423" w:themeColor="accent2" w:themeShade="80"/>
          <w:spacing w:val="20"/>
        </w:rPr>
        <w:t xml:space="preserve"> IR PRIVATAUS </w:t>
      </w:r>
      <w:r w:rsidR="00F817CE" w:rsidRPr="00BE5F4A">
        <w:rPr>
          <w:b/>
          <w:color w:val="632423" w:themeColor="accent2" w:themeShade="80"/>
          <w:spacing w:val="20"/>
        </w:rPr>
        <w:t>SUBJEKTŲ</w:t>
      </w:r>
      <w:r w:rsidR="00006074" w:rsidRPr="00BE5F4A">
        <w:rPr>
          <w:b/>
          <w:color w:val="632423" w:themeColor="accent2" w:themeShade="80"/>
          <w:spacing w:val="20"/>
        </w:rPr>
        <w:t xml:space="preserve"> </w:t>
      </w:r>
      <w:r w:rsidR="00D07B8B" w:rsidRPr="00BE5F4A">
        <w:rPr>
          <w:b/>
          <w:color w:val="632423" w:themeColor="accent2" w:themeShade="80"/>
          <w:spacing w:val="20"/>
        </w:rPr>
        <w:t>PARTNERYSTĖS</w:t>
      </w:r>
    </w:p>
    <w:p w14:paraId="5F7AD9CC" w14:textId="7F32B657" w:rsidR="00232B0E" w:rsidRPr="00BE5F4A" w:rsidRDefault="00D07B8B" w:rsidP="00232B0E">
      <w:pPr>
        <w:pBdr>
          <w:top w:val="single" w:sz="4" w:space="1" w:color="auto"/>
          <w:bottom w:val="single" w:sz="4" w:space="1" w:color="auto"/>
        </w:pBdr>
        <w:spacing w:line="360" w:lineRule="auto"/>
        <w:jc w:val="center"/>
        <w:rPr>
          <w:b/>
          <w:color w:val="632423" w:themeColor="accent2" w:themeShade="80"/>
          <w:spacing w:val="20"/>
        </w:rPr>
      </w:pPr>
      <w:r w:rsidRPr="00BE5F4A">
        <w:rPr>
          <w:b/>
          <w:color w:val="632423" w:themeColor="accent2" w:themeShade="80"/>
          <w:spacing w:val="20"/>
        </w:rPr>
        <w:t>PROJEKTO</w:t>
      </w:r>
      <w:r w:rsidR="004C61E1" w:rsidRPr="00BE5F4A">
        <w:rPr>
          <w:b/>
          <w:color w:val="632423" w:themeColor="accent2" w:themeShade="80"/>
          <w:spacing w:val="20"/>
        </w:rPr>
        <w:t xml:space="preserve"> „SPORTO KOMPLEKSO INFRASTRUKTŪROS SUKŪRIMAS RUDAMINOJE“</w:t>
      </w:r>
      <w:r w:rsidR="00232B0E" w:rsidRPr="00BE5F4A">
        <w:rPr>
          <w:b/>
          <w:color w:val="632423" w:themeColor="accent2" w:themeShade="80"/>
          <w:spacing w:val="20"/>
        </w:rPr>
        <w:t xml:space="preserve"> </w:t>
      </w:r>
      <w:r w:rsidR="00006074" w:rsidRPr="00BE5F4A">
        <w:rPr>
          <w:b/>
          <w:color w:val="632423" w:themeColor="accent2" w:themeShade="80"/>
          <w:spacing w:val="20"/>
        </w:rPr>
        <w:t xml:space="preserve"> </w:t>
      </w:r>
      <w:r w:rsidRPr="00BE5F4A">
        <w:rPr>
          <w:b/>
          <w:color w:val="632423" w:themeColor="accent2" w:themeShade="80"/>
          <w:spacing w:val="20"/>
        </w:rPr>
        <w:t>ĮGYVENDINIMUI</w:t>
      </w:r>
    </w:p>
    <w:p w14:paraId="07023FE7" w14:textId="77777777" w:rsidR="00232B0E" w:rsidRPr="00BE5F4A" w:rsidRDefault="00F907CF" w:rsidP="00232B0E">
      <w:pPr>
        <w:pBdr>
          <w:top w:val="single" w:sz="4" w:space="1" w:color="auto"/>
          <w:bottom w:val="single" w:sz="4" w:space="1" w:color="auto"/>
        </w:pBdr>
        <w:spacing w:line="360" w:lineRule="auto"/>
        <w:jc w:val="center"/>
        <w:rPr>
          <w:b/>
          <w:color w:val="632423" w:themeColor="accent2" w:themeShade="80"/>
          <w:spacing w:val="20"/>
        </w:rPr>
      </w:pPr>
      <w:r w:rsidRPr="00BE5F4A">
        <w:rPr>
          <w:b/>
          <w:color w:val="632423" w:themeColor="accent2" w:themeShade="80"/>
          <w:spacing w:val="20"/>
        </w:rPr>
        <w:t>SKELBIAMŲ DERYBŲ</w:t>
      </w:r>
      <w:r w:rsidR="00006074" w:rsidRPr="00BE5F4A">
        <w:rPr>
          <w:b/>
          <w:color w:val="632423" w:themeColor="accent2" w:themeShade="80"/>
          <w:spacing w:val="20"/>
        </w:rPr>
        <w:t xml:space="preserve"> BŪDU</w:t>
      </w:r>
    </w:p>
    <w:p w14:paraId="7C5A3DC2" w14:textId="77777777" w:rsidR="006D365D" w:rsidRPr="00BE5F4A" w:rsidRDefault="00006074" w:rsidP="00232B0E">
      <w:pPr>
        <w:pBdr>
          <w:top w:val="single" w:sz="4" w:space="1" w:color="auto"/>
          <w:bottom w:val="single" w:sz="4" w:space="1" w:color="auto"/>
        </w:pBdr>
        <w:spacing w:line="360" w:lineRule="auto"/>
        <w:jc w:val="center"/>
        <w:rPr>
          <w:b/>
          <w:color w:val="632423" w:themeColor="accent2" w:themeShade="80"/>
          <w:spacing w:val="20"/>
        </w:rPr>
      </w:pPr>
      <w:r w:rsidRPr="00BE5F4A">
        <w:rPr>
          <w:b/>
          <w:color w:val="632423" w:themeColor="accent2" w:themeShade="80"/>
          <w:spacing w:val="20"/>
        </w:rPr>
        <w:t>SĄLYGOS</w:t>
      </w:r>
    </w:p>
    <w:p w14:paraId="7A12F594" w14:textId="77777777" w:rsidR="006D365D" w:rsidRPr="00BE5F4A" w:rsidRDefault="006D365D" w:rsidP="0012096C">
      <w:pPr>
        <w:spacing w:line="276" w:lineRule="auto"/>
      </w:pPr>
    </w:p>
    <w:p w14:paraId="446432CA" w14:textId="77777777" w:rsidR="006D365D" w:rsidRPr="00BE5F4A" w:rsidRDefault="006D365D" w:rsidP="0012096C">
      <w:pPr>
        <w:spacing w:line="276" w:lineRule="auto"/>
      </w:pPr>
    </w:p>
    <w:p w14:paraId="52FD4B52" w14:textId="77777777" w:rsidR="006D365D" w:rsidRPr="00BE5F4A" w:rsidRDefault="006D365D" w:rsidP="0012096C">
      <w:pPr>
        <w:spacing w:line="276" w:lineRule="auto"/>
      </w:pPr>
    </w:p>
    <w:p w14:paraId="5A3F5DC2" w14:textId="16B56639" w:rsidR="006D365D" w:rsidRPr="00BE5F4A" w:rsidRDefault="006D365D" w:rsidP="0012096C">
      <w:pPr>
        <w:spacing w:line="276" w:lineRule="auto"/>
      </w:pPr>
    </w:p>
    <w:p w14:paraId="481F56F9" w14:textId="3561BDE6" w:rsidR="00E17CBB" w:rsidRPr="00BE5F4A" w:rsidRDefault="00E17CBB" w:rsidP="0012096C">
      <w:pPr>
        <w:spacing w:line="276" w:lineRule="auto"/>
      </w:pPr>
    </w:p>
    <w:p w14:paraId="01BEDFCD" w14:textId="2B15EA63" w:rsidR="00E17CBB" w:rsidRPr="00BE5F4A" w:rsidRDefault="00E17CBB" w:rsidP="0012096C">
      <w:pPr>
        <w:spacing w:line="276" w:lineRule="auto"/>
      </w:pPr>
    </w:p>
    <w:p w14:paraId="02CD9569" w14:textId="19A0CADD" w:rsidR="00E17CBB" w:rsidRPr="00BE5F4A" w:rsidRDefault="00E17CBB" w:rsidP="0012096C">
      <w:pPr>
        <w:spacing w:line="276" w:lineRule="auto"/>
      </w:pPr>
    </w:p>
    <w:p w14:paraId="6A902EFE" w14:textId="6F820001" w:rsidR="0081048B" w:rsidRPr="00BE5F4A" w:rsidRDefault="0081048B" w:rsidP="0012096C">
      <w:pPr>
        <w:spacing w:line="276" w:lineRule="auto"/>
      </w:pPr>
    </w:p>
    <w:p w14:paraId="6947169B" w14:textId="77777777" w:rsidR="0081048B" w:rsidRPr="00BE5F4A" w:rsidRDefault="0081048B" w:rsidP="0012096C">
      <w:pPr>
        <w:spacing w:line="276" w:lineRule="auto"/>
      </w:pPr>
    </w:p>
    <w:p w14:paraId="28CB4DE3" w14:textId="79ABD7AB" w:rsidR="006D365D" w:rsidRPr="00BE5F4A" w:rsidRDefault="0034003C" w:rsidP="0012096C">
      <w:pPr>
        <w:spacing w:line="276" w:lineRule="auto"/>
        <w:jc w:val="center"/>
      </w:pPr>
      <w:r w:rsidRPr="00BE5F4A">
        <w:t>2025-02-2</w:t>
      </w:r>
      <w:r w:rsidR="00B57873" w:rsidRPr="00BE5F4A">
        <w:t>8</w:t>
      </w:r>
      <w:r w:rsidR="006D365D" w:rsidRPr="00BE5F4A">
        <w:t>,</w:t>
      </w:r>
    </w:p>
    <w:p w14:paraId="4665FEDC" w14:textId="1C2F4CE2" w:rsidR="0081048B" w:rsidRPr="00BE5F4A" w:rsidRDefault="00C00087" w:rsidP="00C00087">
      <w:pPr>
        <w:spacing w:line="276" w:lineRule="auto"/>
        <w:jc w:val="center"/>
        <w:rPr>
          <w:color w:val="FF0000"/>
        </w:rPr>
      </w:pPr>
      <w:r w:rsidRPr="00BE5F4A">
        <w:rPr>
          <w:color w:val="632423" w:themeColor="accent2" w:themeShade="80"/>
        </w:rPr>
        <w:t>Vilnius</w:t>
      </w:r>
      <w:r w:rsidR="0081048B" w:rsidRPr="00BE5F4A">
        <w:rPr>
          <w:color w:val="FF0000"/>
        </w:rPr>
        <w:br w:type="page"/>
      </w:r>
    </w:p>
    <w:sdt>
      <w:sdtPr>
        <w:rPr>
          <w:rFonts w:ascii="Times New Roman" w:eastAsia="Times New Roman" w:hAnsi="Times New Roman" w:cs="Times New Roman"/>
          <w:b w:val="0"/>
          <w:bCs w:val="0"/>
          <w:color w:val="632423" w:themeColor="accent2" w:themeShade="80"/>
          <w:sz w:val="24"/>
          <w:szCs w:val="24"/>
          <w:lang w:eastAsia="en-US"/>
        </w:rPr>
        <w:id w:val="1334649695"/>
        <w:docPartObj>
          <w:docPartGallery w:val="Table of Contents"/>
          <w:docPartUnique/>
        </w:docPartObj>
      </w:sdtPr>
      <w:sdtEndPr>
        <w:rPr>
          <w:color w:val="auto"/>
        </w:rPr>
      </w:sdtEndPr>
      <w:sdtContent>
        <w:p w14:paraId="426E7384" w14:textId="77777777" w:rsidR="009E2C62" w:rsidRPr="00BE5F4A" w:rsidRDefault="009E2C62" w:rsidP="0012096C">
          <w:pPr>
            <w:pStyle w:val="Turinioantrat"/>
            <w:jc w:val="center"/>
            <w:rPr>
              <w:rFonts w:ascii="Times New Roman" w:hAnsi="Times New Roman" w:cs="Times New Roman"/>
              <w:color w:val="632423" w:themeColor="accent2" w:themeShade="80"/>
              <w:sz w:val="24"/>
              <w:szCs w:val="24"/>
            </w:rPr>
          </w:pPr>
          <w:r w:rsidRPr="00BE5F4A">
            <w:rPr>
              <w:rFonts w:ascii="Times New Roman" w:hAnsi="Times New Roman" w:cs="Times New Roman"/>
              <w:color w:val="632423" w:themeColor="accent2" w:themeShade="80"/>
              <w:sz w:val="24"/>
              <w:szCs w:val="24"/>
            </w:rPr>
            <w:t>TURINYS</w:t>
          </w:r>
        </w:p>
        <w:p w14:paraId="22526FFD" w14:textId="77777777" w:rsidR="009E2C62" w:rsidRPr="00BE5F4A" w:rsidRDefault="009E2C62" w:rsidP="0012096C">
          <w:pPr>
            <w:spacing w:line="276" w:lineRule="auto"/>
            <w:rPr>
              <w:color w:val="943634" w:themeColor="accent2" w:themeShade="BF"/>
            </w:rPr>
          </w:pPr>
        </w:p>
        <w:p w14:paraId="77011FD2" w14:textId="3367FBDE" w:rsidR="0019583F" w:rsidRPr="00BE5F4A" w:rsidRDefault="00347D2A">
          <w:pPr>
            <w:pStyle w:val="Turinys1"/>
            <w:rPr>
              <w:rFonts w:asciiTheme="minorHAnsi" w:eastAsiaTheme="minorEastAsia" w:hAnsiTheme="minorHAnsi" w:cstheme="minorBidi"/>
              <w:b w:val="0"/>
              <w:smallCaps w:val="0"/>
              <w:noProof w:val="0"/>
              <w:color w:val="auto"/>
              <w:lang w:eastAsia="en-GB"/>
            </w:rPr>
          </w:pPr>
          <w:r w:rsidRPr="00BE5F4A">
            <w:rPr>
              <w:noProof w:val="0"/>
              <w:color w:val="943634" w:themeColor="accent2" w:themeShade="BF"/>
            </w:rPr>
            <w:fldChar w:fldCharType="begin"/>
          </w:r>
          <w:r w:rsidR="009E2C62" w:rsidRPr="00BE5F4A">
            <w:rPr>
              <w:noProof w:val="0"/>
              <w:color w:val="943634" w:themeColor="accent2" w:themeShade="BF"/>
            </w:rPr>
            <w:instrText xml:space="preserve"> TOC \o "1-3" \h \z \u </w:instrText>
          </w:r>
          <w:r w:rsidRPr="00BE5F4A">
            <w:rPr>
              <w:noProof w:val="0"/>
              <w:color w:val="943634" w:themeColor="accent2" w:themeShade="BF"/>
            </w:rPr>
            <w:fldChar w:fldCharType="separate"/>
          </w:r>
          <w:hyperlink w:anchor="_Toc190107392" w:history="1">
            <w:r w:rsidR="0019583F" w:rsidRPr="00BE5F4A">
              <w:rPr>
                <w:rStyle w:val="Hipersaitas"/>
                <w:noProof w:val="0"/>
              </w:rPr>
              <w:t>I.</w:t>
            </w:r>
            <w:r w:rsidR="0019583F" w:rsidRPr="00BE5F4A">
              <w:rPr>
                <w:rFonts w:asciiTheme="minorHAnsi" w:eastAsiaTheme="minorEastAsia" w:hAnsiTheme="minorHAnsi" w:cstheme="minorBidi"/>
                <w:b w:val="0"/>
                <w:smallCaps w:val="0"/>
                <w:noProof w:val="0"/>
                <w:color w:val="auto"/>
                <w:lang w:eastAsia="en-GB"/>
              </w:rPr>
              <w:tab/>
            </w:r>
            <w:r w:rsidR="0019583F" w:rsidRPr="00BE5F4A">
              <w:rPr>
                <w:rStyle w:val="Hipersaitas"/>
                <w:noProof w:val="0"/>
              </w:rPr>
              <w:t>Informacija apie įgyvendinamą Projektą</w:t>
            </w:r>
            <w:r w:rsidR="0019583F" w:rsidRPr="00BE5F4A">
              <w:rPr>
                <w:noProof w:val="0"/>
                <w:webHidden/>
              </w:rPr>
              <w:tab/>
            </w:r>
            <w:r w:rsidR="0019583F" w:rsidRPr="00BE5F4A">
              <w:rPr>
                <w:noProof w:val="0"/>
                <w:webHidden/>
              </w:rPr>
              <w:fldChar w:fldCharType="begin"/>
            </w:r>
            <w:r w:rsidR="0019583F" w:rsidRPr="00BE5F4A">
              <w:rPr>
                <w:noProof w:val="0"/>
                <w:webHidden/>
              </w:rPr>
              <w:instrText xml:space="preserve"> PAGEREF _Toc190107392 \h </w:instrText>
            </w:r>
            <w:r w:rsidR="0019583F" w:rsidRPr="00BE5F4A">
              <w:rPr>
                <w:noProof w:val="0"/>
                <w:webHidden/>
              </w:rPr>
            </w:r>
            <w:r w:rsidR="0019583F" w:rsidRPr="00BE5F4A">
              <w:rPr>
                <w:noProof w:val="0"/>
                <w:webHidden/>
              </w:rPr>
              <w:fldChar w:fldCharType="separate"/>
            </w:r>
            <w:r w:rsidR="007120DE" w:rsidRPr="00BE5F4A">
              <w:rPr>
                <w:noProof w:val="0"/>
                <w:webHidden/>
              </w:rPr>
              <w:t>4</w:t>
            </w:r>
            <w:r w:rsidR="0019583F" w:rsidRPr="00BE5F4A">
              <w:rPr>
                <w:noProof w:val="0"/>
                <w:webHidden/>
              </w:rPr>
              <w:fldChar w:fldCharType="end"/>
            </w:r>
          </w:hyperlink>
        </w:p>
        <w:p w14:paraId="012EB008" w14:textId="37EC2A3B" w:rsidR="0019583F" w:rsidRPr="00BE5F4A" w:rsidRDefault="0019583F">
          <w:pPr>
            <w:pStyle w:val="Turinys1"/>
            <w:rPr>
              <w:rFonts w:asciiTheme="minorHAnsi" w:eastAsiaTheme="minorEastAsia" w:hAnsiTheme="minorHAnsi" w:cstheme="minorBidi"/>
              <w:b w:val="0"/>
              <w:smallCaps w:val="0"/>
              <w:noProof w:val="0"/>
              <w:color w:val="auto"/>
              <w:lang w:eastAsia="en-GB"/>
            </w:rPr>
          </w:pPr>
          <w:hyperlink w:anchor="_Toc190107393" w:history="1">
            <w:r w:rsidRPr="00BE5F4A">
              <w:rPr>
                <w:rStyle w:val="Hipersaitas"/>
                <w:noProof w:val="0"/>
              </w:rPr>
              <w:t>II.</w:t>
            </w:r>
            <w:r w:rsidRPr="00BE5F4A">
              <w:rPr>
                <w:rFonts w:asciiTheme="minorHAnsi" w:eastAsiaTheme="minorEastAsia" w:hAnsiTheme="minorHAnsi" w:cstheme="minorBidi"/>
                <w:b w:val="0"/>
                <w:smallCaps w:val="0"/>
                <w:noProof w:val="0"/>
                <w:color w:val="auto"/>
                <w:lang w:eastAsia="en-GB"/>
              </w:rPr>
              <w:tab/>
            </w:r>
            <w:r w:rsidRPr="00BE5F4A">
              <w:rPr>
                <w:rStyle w:val="Hipersaitas"/>
                <w:noProof w:val="0"/>
              </w:rPr>
              <w:t>Bendrosios nuostatos</w:t>
            </w:r>
            <w:r w:rsidRPr="00BE5F4A">
              <w:rPr>
                <w:noProof w:val="0"/>
                <w:webHidden/>
              </w:rPr>
              <w:tab/>
            </w:r>
            <w:r w:rsidRPr="00BE5F4A">
              <w:rPr>
                <w:noProof w:val="0"/>
                <w:webHidden/>
              </w:rPr>
              <w:fldChar w:fldCharType="begin"/>
            </w:r>
            <w:r w:rsidRPr="00BE5F4A">
              <w:rPr>
                <w:noProof w:val="0"/>
                <w:webHidden/>
              </w:rPr>
              <w:instrText xml:space="preserve"> PAGEREF _Toc190107393 \h </w:instrText>
            </w:r>
            <w:r w:rsidRPr="00BE5F4A">
              <w:rPr>
                <w:noProof w:val="0"/>
                <w:webHidden/>
              </w:rPr>
            </w:r>
            <w:r w:rsidRPr="00BE5F4A">
              <w:rPr>
                <w:noProof w:val="0"/>
                <w:webHidden/>
              </w:rPr>
              <w:fldChar w:fldCharType="separate"/>
            </w:r>
            <w:r w:rsidR="007120DE" w:rsidRPr="00BE5F4A">
              <w:rPr>
                <w:noProof w:val="0"/>
                <w:webHidden/>
              </w:rPr>
              <w:t>7</w:t>
            </w:r>
            <w:r w:rsidRPr="00BE5F4A">
              <w:rPr>
                <w:noProof w:val="0"/>
                <w:webHidden/>
              </w:rPr>
              <w:fldChar w:fldCharType="end"/>
            </w:r>
          </w:hyperlink>
        </w:p>
        <w:p w14:paraId="7723D661" w14:textId="1A48B387" w:rsidR="0019583F" w:rsidRPr="00BE5F4A" w:rsidRDefault="0019583F">
          <w:pPr>
            <w:pStyle w:val="Turinys2"/>
            <w:rPr>
              <w:rFonts w:asciiTheme="minorHAnsi" w:eastAsiaTheme="minorEastAsia" w:hAnsiTheme="minorHAnsi" w:cstheme="minorBidi"/>
              <w:noProof w:val="0"/>
              <w:color w:val="auto"/>
              <w:lang w:eastAsia="en-GB"/>
            </w:rPr>
          </w:pPr>
          <w:hyperlink w:anchor="_Toc190107394" w:history="1">
            <w:r w:rsidRPr="00BE5F4A">
              <w:rPr>
                <w:rStyle w:val="Hipersaitas"/>
                <w:noProof w:val="0"/>
              </w:rPr>
              <w:t>1.</w:t>
            </w:r>
            <w:r w:rsidRPr="00BE5F4A">
              <w:rPr>
                <w:rFonts w:asciiTheme="minorHAnsi" w:eastAsiaTheme="minorEastAsia" w:hAnsiTheme="minorHAnsi" w:cstheme="minorBidi"/>
                <w:noProof w:val="0"/>
                <w:color w:val="auto"/>
                <w:lang w:eastAsia="en-GB"/>
              </w:rPr>
              <w:tab/>
            </w:r>
            <w:r w:rsidRPr="00BE5F4A">
              <w:rPr>
                <w:rStyle w:val="Hipersaitas"/>
                <w:noProof w:val="0"/>
              </w:rPr>
              <w:t>Valdžios subjektas</w:t>
            </w:r>
            <w:r w:rsidRPr="00BE5F4A">
              <w:rPr>
                <w:noProof w:val="0"/>
                <w:webHidden/>
              </w:rPr>
              <w:tab/>
            </w:r>
            <w:r w:rsidRPr="00BE5F4A">
              <w:rPr>
                <w:noProof w:val="0"/>
                <w:webHidden/>
              </w:rPr>
              <w:fldChar w:fldCharType="begin"/>
            </w:r>
            <w:r w:rsidRPr="00BE5F4A">
              <w:rPr>
                <w:noProof w:val="0"/>
                <w:webHidden/>
              </w:rPr>
              <w:instrText xml:space="preserve"> PAGEREF _Toc190107394 \h </w:instrText>
            </w:r>
            <w:r w:rsidRPr="00BE5F4A">
              <w:rPr>
                <w:noProof w:val="0"/>
                <w:webHidden/>
              </w:rPr>
            </w:r>
            <w:r w:rsidRPr="00BE5F4A">
              <w:rPr>
                <w:noProof w:val="0"/>
                <w:webHidden/>
              </w:rPr>
              <w:fldChar w:fldCharType="separate"/>
            </w:r>
            <w:r w:rsidR="007120DE" w:rsidRPr="00BE5F4A">
              <w:rPr>
                <w:noProof w:val="0"/>
                <w:webHidden/>
              </w:rPr>
              <w:t>7</w:t>
            </w:r>
            <w:r w:rsidRPr="00BE5F4A">
              <w:rPr>
                <w:noProof w:val="0"/>
                <w:webHidden/>
              </w:rPr>
              <w:fldChar w:fldCharType="end"/>
            </w:r>
          </w:hyperlink>
        </w:p>
        <w:p w14:paraId="34E43F47" w14:textId="694C0CF2" w:rsidR="0019583F" w:rsidRPr="00BE5F4A" w:rsidRDefault="0019583F">
          <w:pPr>
            <w:pStyle w:val="Turinys2"/>
            <w:rPr>
              <w:rFonts w:asciiTheme="minorHAnsi" w:eastAsiaTheme="minorEastAsia" w:hAnsiTheme="minorHAnsi" w:cstheme="minorBidi"/>
              <w:noProof w:val="0"/>
              <w:color w:val="auto"/>
              <w:lang w:eastAsia="en-GB"/>
            </w:rPr>
          </w:pPr>
          <w:hyperlink w:anchor="_Toc190107395" w:history="1">
            <w:r w:rsidRPr="00BE5F4A">
              <w:rPr>
                <w:rStyle w:val="Hipersaitas"/>
                <w:noProof w:val="0"/>
              </w:rPr>
              <w:t>3.</w:t>
            </w:r>
            <w:r w:rsidRPr="00BE5F4A">
              <w:rPr>
                <w:rFonts w:asciiTheme="minorHAnsi" w:eastAsiaTheme="minorEastAsia" w:hAnsiTheme="minorHAnsi" w:cstheme="minorBidi"/>
                <w:noProof w:val="0"/>
                <w:color w:val="auto"/>
                <w:lang w:eastAsia="en-GB"/>
              </w:rPr>
              <w:tab/>
            </w:r>
            <w:r w:rsidRPr="00BE5F4A">
              <w:rPr>
                <w:rStyle w:val="Hipersaitas"/>
                <w:noProof w:val="0"/>
              </w:rPr>
              <w:t>Esminiai Projekto įgyvendinimo reikalavimai</w:t>
            </w:r>
            <w:r w:rsidRPr="00BE5F4A">
              <w:rPr>
                <w:noProof w:val="0"/>
                <w:webHidden/>
              </w:rPr>
              <w:tab/>
            </w:r>
            <w:r w:rsidRPr="00BE5F4A">
              <w:rPr>
                <w:noProof w:val="0"/>
                <w:webHidden/>
              </w:rPr>
              <w:fldChar w:fldCharType="begin"/>
            </w:r>
            <w:r w:rsidRPr="00BE5F4A">
              <w:rPr>
                <w:noProof w:val="0"/>
                <w:webHidden/>
              </w:rPr>
              <w:instrText xml:space="preserve"> PAGEREF _Toc190107395 \h </w:instrText>
            </w:r>
            <w:r w:rsidRPr="00BE5F4A">
              <w:rPr>
                <w:noProof w:val="0"/>
                <w:webHidden/>
              </w:rPr>
            </w:r>
            <w:r w:rsidRPr="00BE5F4A">
              <w:rPr>
                <w:noProof w:val="0"/>
                <w:webHidden/>
              </w:rPr>
              <w:fldChar w:fldCharType="separate"/>
            </w:r>
            <w:r w:rsidR="007120DE" w:rsidRPr="00BE5F4A">
              <w:rPr>
                <w:noProof w:val="0"/>
                <w:webHidden/>
              </w:rPr>
              <w:t>9</w:t>
            </w:r>
            <w:r w:rsidRPr="00BE5F4A">
              <w:rPr>
                <w:noProof w:val="0"/>
                <w:webHidden/>
              </w:rPr>
              <w:fldChar w:fldCharType="end"/>
            </w:r>
          </w:hyperlink>
        </w:p>
        <w:p w14:paraId="335C455C" w14:textId="5C5BDABF" w:rsidR="0019583F" w:rsidRPr="00BE5F4A" w:rsidRDefault="0019583F">
          <w:pPr>
            <w:pStyle w:val="Turinys2"/>
            <w:rPr>
              <w:rFonts w:asciiTheme="minorHAnsi" w:eastAsiaTheme="minorEastAsia" w:hAnsiTheme="minorHAnsi" w:cstheme="minorBidi"/>
              <w:noProof w:val="0"/>
              <w:color w:val="auto"/>
              <w:lang w:eastAsia="en-GB"/>
            </w:rPr>
          </w:pPr>
          <w:hyperlink w:anchor="_Toc190107396" w:history="1">
            <w:r w:rsidRPr="00BE5F4A">
              <w:rPr>
                <w:rStyle w:val="Hipersaitas"/>
                <w:noProof w:val="0"/>
              </w:rPr>
              <w:t>4.</w:t>
            </w:r>
            <w:r w:rsidRPr="00BE5F4A">
              <w:rPr>
                <w:rFonts w:asciiTheme="minorHAnsi" w:eastAsiaTheme="minorEastAsia" w:hAnsiTheme="minorHAnsi" w:cstheme="minorBidi"/>
                <w:noProof w:val="0"/>
                <w:color w:val="auto"/>
                <w:lang w:eastAsia="en-GB"/>
              </w:rPr>
              <w:tab/>
            </w:r>
            <w:r w:rsidRPr="00BE5F4A">
              <w:rPr>
                <w:rStyle w:val="Hipersaitas"/>
                <w:noProof w:val="0"/>
              </w:rPr>
              <w:t>Informacija apie Investuotojo atranką</w:t>
            </w:r>
            <w:r w:rsidRPr="00BE5F4A">
              <w:rPr>
                <w:noProof w:val="0"/>
                <w:webHidden/>
              </w:rPr>
              <w:tab/>
            </w:r>
            <w:r w:rsidRPr="00BE5F4A">
              <w:rPr>
                <w:noProof w:val="0"/>
                <w:webHidden/>
              </w:rPr>
              <w:fldChar w:fldCharType="begin"/>
            </w:r>
            <w:r w:rsidRPr="00BE5F4A">
              <w:rPr>
                <w:noProof w:val="0"/>
                <w:webHidden/>
              </w:rPr>
              <w:instrText xml:space="preserve"> PAGEREF _Toc190107396 \h </w:instrText>
            </w:r>
            <w:r w:rsidRPr="00BE5F4A">
              <w:rPr>
                <w:noProof w:val="0"/>
                <w:webHidden/>
              </w:rPr>
            </w:r>
            <w:r w:rsidRPr="00BE5F4A">
              <w:rPr>
                <w:noProof w:val="0"/>
                <w:webHidden/>
              </w:rPr>
              <w:fldChar w:fldCharType="separate"/>
            </w:r>
            <w:r w:rsidR="007120DE" w:rsidRPr="00BE5F4A">
              <w:rPr>
                <w:noProof w:val="0"/>
                <w:webHidden/>
              </w:rPr>
              <w:t>9</w:t>
            </w:r>
            <w:r w:rsidRPr="00BE5F4A">
              <w:rPr>
                <w:noProof w:val="0"/>
                <w:webHidden/>
              </w:rPr>
              <w:fldChar w:fldCharType="end"/>
            </w:r>
          </w:hyperlink>
        </w:p>
        <w:p w14:paraId="75DDA798" w14:textId="7DAF7A7A" w:rsidR="0019583F" w:rsidRPr="00BE5F4A" w:rsidRDefault="0019583F">
          <w:pPr>
            <w:pStyle w:val="Turinys2"/>
            <w:rPr>
              <w:rFonts w:asciiTheme="minorHAnsi" w:eastAsiaTheme="minorEastAsia" w:hAnsiTheme="minorHAnsi" w:cstheme="minorBidi"/>
              <w:noProof w:val="0"/>
              <w:color w:val="auto"/>
              <w:lang w:eastAsia="en-GB"/>
            </w:rPr>
          </w:pPr>
          <w:hyperlink w:anchor="_Toc190107397" w:history="1">
            <w:r w:rsidRPr="00BE5F4A">
              <w:rPr>
                <w:rStyle w:val="Hipersaitas"/>
                <w:noProof w:val="0"/>
              </w:rPr>
              <w:t>5.</w:t>
            </w:r>
            <w:r w:rsidRPr="00BE5F4A">
              <w:rPr>
                <w:rFonts w:asciiTheme="minorHAnsi" w:eastAsiaTheme="minorEastAsia" w:hAnsiTheme="minorHAnsi" w:cstheme="minorBidi"/>
                <w:noProof w:val="0"/>
                <w:color w:val="auto"/>
                <w:lang w:eastAsia="en-GB"/>
              </w:rPr>
              <w:tab/>
            </w:r>
            <w:r w:rsidRPr="00BE5F4A">
              <w:rPr>
                <w:rStyle w:val="Hipersaitas"/>
                <w:noProof w:val="0"/>
              </w:rPr>
              <w:t>Sąlygų paaiškinimas ir tikslinimas</w:t>
            </w:r>
            <w:r w:rsidRPr="00BE5F4A">
              <w:rPr>
                <w:noProof w:val="0"/>
                <w:webHidden/>
              </w:rPr>
              <w:tab/>
            </w:r>
            <w:r w:rsidRPr="00BE5F4A">
              <w:rPr>
                <w:noProof w:val="0"/>
                <w:webHidden/>
              </w:rPr>
              <w:fldChar w:fldCharType="begin"/>
            </w:r>
            <w:r w:rsidRPr="00BE5F4A">
              <w:rPr>
                <w:noProof w:val="0"/>
                <w:webHidden/>
              </w:rPr>
              <w:instrText xml:space="preserve"> PAGEREF _Toc190107397 \h </w:instrText>
            </w:r>
            <w:r w:rsidRPr="00BE5F4A">
              <w:rPr>
                <w:noProof w:val="0"/>
                <w:webHidden/>
              </w:rPr>
            </w:r>
            <w:r w:rsidRPr="00BE5F4A">
              <w:rPr>
                <w:noProof w:val="0"/>
                <w:webHidden/>
              </w:rPr>
              <w:fldChar w:fldCharType="separate"/>
            </w:r>
            <w:r w:rsidR="007120DE" w:rsidRPr="00BE5F4A">
              <w:rPr>
                <w:noProof w:val="0"/>
                <w:webHidden/>
              </w:rPr>
              <w:t>10</w:t>
            </w:r>
            <w:r w:rsidRPr="00BE5F4A">
              <w:rPr>
                <w:noProof w:val="0"/>
                <w:webHidden/>
              </w:rPr>
              <w:fldChar w:fldCharType="end"/>
            </w:r>
          </w:hyperlink>
        </w:p>
        <w:p w14:paraId="537375DE" w14:textId="4042EA4B" w:rsidR="0019583F" w:rsidRPr="00BE5F4A" w:rsidRDefault="0019583F">
          <w:pPr>
            <w:pStyle w:val="Turinys2"/>
            <w:rPr>
              <w:rFonts w:asciiTheme="minorHAnsi" w:eastAsiaTheme="minorEastAsia" w:hAnsiTheme="minorHAnsi" w:cstheme="minorBidi"/>
              <w:noProof w:val="0"/>
              <w:color w:val="auto"/>
              <w:lang w:eastAsia="en-GB"/>
            </w:rPr>
          </w:pPr>
          <w:hyperlink w:anchor="_Toc190107398" w:history="1">
            <w:r w:rsidRPr="00BE5F4A">
              <w:rPr>
                <w:rStyle w:val="Hipersaitas"/>
                <w:noProof w:val="0"/>
              </w:rPr>
              <w:t>6.</w:t>
            </w:r>
            <w:r w:rsidRPr="00BE5F4A">
              <w:rPr>
                <w:rFonts w:asciiTheme="minorHAnsi" w:eastAsiaTheme="minorEastAsia" w:hAnsiTheme="minorHAnsi" w:cstheme="minorBidi"/>
                <w:noProof w:val="0"/>
                <w:color w:val="auto"/>
                <w:lang w:eastAsia="en-GB"/>
              </w:rPr>
              <w:tab/>
            </w:r>
            <w:r w:rsidRPr="00BE5F4A">
              <w:rPr>
                <w:rStyle w:val="Hipersaitas"/>
                <w:noProof w:val="0"/>
              </w:rPr>
              <w:t>Pažeistų teisių gynimo tvarka</w:t>
            </w:r>
            <w:r w:rsidRPr="00BE5F4A">
              <w:rPr>
                <w:noProof w:val="0"/>
                <w:webHidden/>
              </w:rPr>
              <w:tab/>
            </w:r>
            <w:r w:rsidRPr="00BE5F4A">
              <w:rPr>
                <w:noProof w:val="0"/>
                <w:webHidden/>
              </w:rPr>
              <w:fldChar w:fldCharType="begin"/>
            </w:r>
            <w:r w:rsidRPr="00BE5F4A">
              <w:rPr>
                <w:noProof w:val="0"/>
                <w:webHidden/>
              </w:rPr>
              <w:instrText xml:space="preserve"> PAGEREF _Toc190107398 \h </w:instrText>
            </w:r>
            <w:r w:rsidRPr="00BE5F4A">
              <w:rPr>
                <w:noProof w:val="0"/>
                <w:webHidden/>
              </w:rPr>
            </w:r>
            <w:r w:rsidRPr="00BE5F4A">
              <w:rPr>
                <w:noProof w:val="0"/>
                <w:webHidden/>
              </w:rPr>
              <w:fldChar w:fldCharType="separate"/>
            </w:r>
            <w:r w:rsidR="007120DE" w:rsidRPr="00BE5F4A">
              <w:rPr>
                <w:noProof w:val="0"/>
                <w:webHidden/>
              </w:rPr>
              <w:t>11</w:t>
            </w:r>
            <w:r w:rsidRPr="00BE5F4A">
              <w:rPr>
                <w:noProof w:val="0"/>
                <w:webHidden/>
              </w:rPr>
              <w:fldChar w:fldCharType="end"/>
            </w:r>
          </w:hyperlink>
        </w:p>
        <w:p w14:paraId="0F7DA509" w14:textId="17C894D5" w:rsidR="0019583F" w:rsidRPr="00BE5F4A" w:rsidRDefault="0019583F">
          <w:pPr>
            <w:pStyle w:val="Turinys1"/>
            <w:rPr>
              <w:rFonts w:asciiTheme="minorHAnsi" w:eastAsiaTheme="minorEastAsia" w:hAnsiTheme="minorHAnsi" w:cstheme="minorBidi"/>
              <w:b w:val="0"/>
              <w:smallCaps w:val="0"/>
              <w:noProof w:val="0"/>
              <w:color w:val="auto"/>
              <w:lang w:eastAsia="en-GB"/>
            </w:rPr>
          </w:pPr>
          <w:hyperlink w:anchor="_Toc190107399" w:history="1">
            <w:r w:rsidRPr="00BE5F4A">
              <w:rPr>
                <w:rStyle w:val="Hipersaitas"/>
                <w:noProof w:val="0"/>
              </w:rPr>
              <w:t>III.</w:t>
            </w:r>
            <w:r w:rsidRPr="00BE5F4A">
              <w:rPr>
                <w:rFonts w:asciiTheme="minorHAnsi" w:eastAsiaTheme="minorEastAsia" w:hAnsiTheme="minorHAnsi" w:cstheme="minorBidi"/>
                <w:b w:val="0"/>
                <w:smallCaps w:val="0"/>
                <w:noProof w:val="0"/>
                <w:color w:val="auto"/>
                <w:lang w:eastAsia="en-GB"/>
              </w:rPr>
              <w:tab/>
            </w:r>
            <w:r w:rsidRPr="00BE5F4A">
              <w:rPr>
                <w:rStyle w:val="Hipersaitas"/>
                <w:noProof w:val="0"/>
              </w:rPr>
              <w:t>Skelbiamų derybų vykdymas</w:t>
            </w:r>
            <w:r w:rsidRPr="00BE5F4A">
              <w:rPr>
                <w:noProof w:val="0"/>
                <w:webHidden/>
              </w:rPr>
              <w:tab/>
            </w:r>
            <w:r w:rsidRPr="00BE5F4A">
              <w:rPr>
                <w:noProof w:val="0"/>
                <w:webHidden/>
              </w:rPr>
              <w:fldChar w:fldCharType="begin"/>
            </w:r>
            <w:r w:rsidRPr="00BE5F4A">
              <w:rPr>
                <w:noProof w:val="0"/>
                <w:webHidden/>
              </w:rPr>
              <w:instrText xml:space="preserve"> PAGEREF _Toc190107399 \h </w:instrText>
            </w:r>
            <w:r w:rsidRPr="00BE5F4A">
              <w:rPr>
                <w:noProof w:val="0"/>
                <w:webHidden/>
              </w:rPr>
            </w:r>
            <w:r w:rsidRPr="00BE5F4A">
              <w:rPr>
                <w:noProof w:val="0"/>
                <w:webHidden/>
              </w:rPr>
              <w:fldChar w:fldCharType="separate"/>
            </w:r>
            <w:r w:rsidR="007120DE" w:rsidRPr="00BE5F4A">
              <w:rPr>
                <w:noProof w:val="0"/>
                <w:webHidden/>
              </w:rPr>
              <w:t>11</w:t>
            </w:r>
            <w:r w:rsidRPr="00BE5F4A">
              <w:rPr>
                <w:noProof w:val="0"/>
                <w:webHidden/>
              </w:rPr>
              <w:fldChar w:fldCharType="end"/>
            </w:r>
          </w:hyperlink>
        </w:p>
        <w:p w14:paraId="62310683" w14:textId="01105146" w:rsidR="0019583F" w:rsidRPr="00BE5F4A" w:rsidRDefault="0019583F">
          <w:pPr>
            <w:pStyle w:val="Turinys2"/>
            <w:rPr>
              <w:rFonts w:asciiTheme="minorHAnsi" w:eastAsiaTheme="minorEastAsia" w:hAnsiTheme="minorHAnsi" w:cstheme="minorBidi"/>
              <w:noProof w:val="0"/>
              <w:color w:val="auto"/>
              <w:lang w:eastAsia="en-GB"/>
            </w:rPr>
          </w:pPr>
          <w:hyperlink w:anchor="_Toc190107400" w:history="1">
            <w:r w:rsidRPr="00BE5F4A">
              <w:rPr>
                <w:rStyle w:val="Hipersaitas"/>
                <w:noProof w:val="0"/>
              </w:rPr>
              <w:t>1.</w:t>
            </w:r>
            <w:r w:rsidRPr="00BE5F4A">
              <w:rPr>
                <w:rFonts w:asciiTheme="minorHAnsi" w:eastAsiaTheme="minorEastAsia" w:hAnsiTheme="minorHAnsi" w:cstheme="minorBidi"/>
                <w:noProof w:val="0"/>
                <w:color w:val="auto"/>
                <w:lang w:eastAsia="en-GB"/>
              </w:rPr>
              <w:tab/>
            </w:r>
            <w:r w:rsidRPr="00BE5F4A">
              <w:rPr>
                <w:rStyle w:val="Hipersaitas"/>
                <w:noProof w:val="0"/>
              </w:rPr>
              <w:t>Skelbiamų derybų eiga ir orientacinis tvarkaraštis</w:t>
            </w:r>
            <w:r w:rsidRPr="00BE5F4A">
              <w:rPr>
                <w:noProof w:val="0"/>
                <w:webHidden/>
              </w:rPr>
              <w:tab/>
            </w:r>
            <w:r w:rsidRPr="00BE5F4A">
              <w:rPr>
                <w:noProof w:val="0"/>
                <w:webHidden/>
              </w:rPr>
              <w:fldChar w:fldCharType="begin"/>
            </w:r>
            <w:r w:rsidRPr="00BE5F4A">
              <w:rPr>
                <w:noProof w:val="0"/>
                <w:webHidden/>
              </w:rPr>
              <w:instrText xml:space="preserve"> PAGEREF _Toc190107400 \h </w:instrText>
            </w:r>
            <w:r w:rsidRPr="00BE5F4A">
              <w:rPr>
                <w:noProof w:val="0"/>
                <w:webHidden/>
              </w:rPr>
            </w:r>
            <w:r w:rsidRPr="00BE5F4A">
              <w:rPr>
                <w:noProof w:val="0"/>
                <w:webHidden/>
              </w:rPr>
              <w:fldChar w:fldCharType="separate"/>
            </w:r>
            <w:r w:rsidR="007120DE" w:rsidRPr="00BE5F4A">
              <w:rPr>
                <w:noProof w:val="0"/>
                <w:webHidden/>
              </w:rPr>
              <w:t>11</w:t>
            </w:r>
            <w:r w:rsidRPr="00BE5F4A">
              <w:rPr>
                <w:noProof w:val="0"/>
                <w:webHidden/>
              </w:rPr>
              <w:fldChar w:fldCharType="end"/>
            </w:r>
          </w:hyperlink>
        </w:p>
        <w:p w14:paraId="0DD3AAEE" w14:textId="20ACA3D1" w:rsidR="0019583F" w:rsidRPr="00BE5F4A" w:rsidRDefault="0019583F">
          <w:pPr>
            <w:pStyle w:val="Turinys2"/>
            <w:rPr>
              <w:rFonts w:asciiTheme="minorHAnsi" w:eastAsiaTheme="minorEastAsia" w:hAnsiTheme="minorHAnsi" w:cstheme="minorBidi"/>
              <w:noProof w:val="0"/>
              <w:color w:val="auto"/>
              <w:lang w:eastAsia="en-GB"/>
            </w:rPr>
          </w:pPr>
          <w:hyperlink w:anchor="_Toc190107401" w:history="1">
            <w:r w:rsidRPr="00BE5F4A">
              <w:rPr>
                <w:rStyle w:val="Hipersaitas"/>
                <w:noProof w:val="0"/>
              </w:rPr>
              <w:t>2.</w:t>
            </w:r>
            <w:r w:rsidRPr="00BE5F4A">
              <w:rPr>
                <w:rFonts w:asciiTheme="minorHAnsi" w:eastAsiaTheme="minorEastAsia" w:hAnsiTheme="minorHAnsi" w:cstheme="minorBidi"/>
                <w:noProof w:val="0"/>
                <w:color w:val="auto"/>
                <w:lang w:eastAsia="en-GB"/>
              </w:rPr>
              <w:tab/>
            </w:r>
            <w:r w:rsidRPr="00BE5F4A">
              <w:rPr>
                <w:rStyle w:val="Hipersaitas"/>
                <w:noProof w:val="0"/>
              </w:rPr>
              <w:t>Paraiškos pateikimas</w:t>
            </w:r>
            <w:r w:rsidRPr="00BE5F4A">
              <w:rPr>
                <w:noProof w:val="0"/>
                <w:webHidden/>
              </w:rPr>
              <w:tab/>
            </w:r>
            <w:r w:rsidRPr="00BE5F4A">
              <w:rPr>
                <w:noProof w:val="0"/>
                <w:webHidden/>
              </w:rPr>
              <w:fldChar w:fldCharType="begin"/>
            </w:r>
            <w:r w:rsidRPr="00BE5F4A">
              <w:rPr>
                <w:noProof w:val="0"/>
                <w:webHidden/>
              </w:rPr>
              <w:instrText xml:space="preserve"> PAGEREF _Toc190107401 \h </w:instrText>
            </w:r>
            <w:r w:rsidRPr="00BE5F4A">
              <w:rPr>
                <w:noProof w:val="0"/>
                <w:webHidden/>
              </w:rPr>
            </w:r>
            <w:r w:rsidRPr="00BE5F4A">
              <w:rPr>
                <w:noProof w:val="0"/>
                <w:webHidden/>
              </w:rPr>
              <w:fldChar w:fldCharType="separate"/>
            </w:r>
            <w:r w:rsidR="007120DE" w:rsidRPr="00BE5F4A">
              <w:rPr>
                <w:noProof w:val="0"/>
                <w:webHidden/>
              </w:rPr>
              <w:t>14</w:t>
            </w:r>
            <w:r w:rsidRPr="00BE5F4A">
              <w:rPr>
                <w:noProof w:val="0"/>
                <w:webHidden/>
              </w:rPr>
              <w:fldChar w:fldCharType="end"/>
            </w:r>
          </w:hyperlink>
        </w:p>
        <w:p w14:paraId="0C51300D" w14:textId="6CC6F6BC" w:rsidR="0019583F" w:rsidRPr="00BE5F4A" w:rsidRDefault="0019583F">
          <w:pPr>
            <w:pStyle w:val="Turinys3"/>
            <w:rPr>
              <w:rFonts w:asciiTheme="minorHAnsi" w:eastAsiaTheme="minorEastAsia" w:hAnsiTheme="minorHAnsi" w:cstheme="minorBidi"/>
              <w:noProof w:val="0"/>
              <w:color w:val="auto"/>
              <w:lang w:eastAsia="en-GB"/>
            </w:rPr>
          </w:pPr>
          <w:hyperlink w:anchor="_Toc190107402" w:history="1">
            <w:r w:rsidRPr="00BE5F4A">
              <w:rPr>
                <w:rStyle w:val="Hipersaitas"/>
                <w:noProof w:val="0"/>
              </w:rPr>
              <w:t>Subjektai, galintys pateikti paraišką</w:t>
            </w:r>
            <w:r w:rsidRPr="00BE5F4A">
              <w:rPr>
                <w:noProof w:val="0"/>
                <w:webHidden/>
              </w:rPr>
              <w:tab/>
            </w:r>
            <w:r w:rsidRPr="00BE5F4A">
              <w:rPr>
                <w:noProof w:val="0"/>
                <w:webHidden/>
              </w:rPr>
              <w:fldChar w:fldCharType="begin"/>
            </w:r>
            <w:r w:rsidRPr="00BE5F4A">
              <w:rPr>
                <w:noProof w:val="0"/>
                <w:webHidden/>
              </w:rPr>
              <w:instrText xml:space="preserve"> PAGEREF _Toc190107402 \h </w:instrText>
            </w:r>
            <w:r w:rsidRPr="00BE5F4A">
              <w:rPr>
                <w:noProof w:val="0"/>
                <w:webHidden/>
              </w:rPr>
            </w:r>
            <w:r w:rsidRPr="00BE5F4A">
              <w:rPr>
                <w:noProof w:val="0"/>
                <w:webHidden/>
              </w:rPr>
              <w:fldChar w:fldCharType="separate"/>
            </w:r>
            <w:r w:rsidR="007120DE" w:rsidRPr="00BE5F4A">
              <w:rPr>
                <w:noProof w:val="0"/>
                <w:webHidden/>
              </w:rPr>
              <w:t>14</w:t>
            </w:r>
            <w:r w:rsidRPr="00BE5F4A">
              <w:rPr>
                <w:noProof w:val="0"/>
                <w:webHidden/>
              </w:rPr>
              <w:fldChar w:fldCharType="end"/>
            </w:r>
          </w:hyperlink>
        </w:p>
        <w:p w14:paraId="21AD100E" w14:textId="04BBEF02" w:rsidR="0019583F" w:rsidRPr="00BE5F4A" w:rsidRDefault="0019583F">
          <w:pPr>
            <w:pStyle w:val="Turinys3"/>
            <w:rPr>
              <w:rFonts w:asciiTheme="minorHAnsi" w:eastAsiaTheme="minorEastAsia" w:hAnsiTheme="minorHAnsi" w:cstheme="minorBidi"/>
              <w:noProof w:val="0"/>
              <w:color w:val="auto"/>
              <w:lang w:eastAsia="en-GB"/>
            </w:rPr>
          </w:pPr>
          <w:hyperlink w:anchor="_Toc190107403" w:history="1">
            <w:r w:rsidRPr="00BE5F4A">
              <w:rPr>
                <w:rStyle w:val="Hipersaitas"/>
                <w:noProof w:val="0"/>
              </w:rPr>
              <w:t>Paraiškos turinys</w:t>
            </w:r>
            <w:r w:rsidRPr="00BE5F4A">
              <w:rPr>
                <w:noProof w:val="0"/>
                <w:webHidden/>
              </w:rPr>
              <w:tab/>
            </w:r>
            <w:r w:rsidRPr="00BE5F4A">
              <w:rPr>
                <w:noProof w:val="0"/>
                <w:webHidden/>
              </w:rPr>
              <w:fldChar w:fldCharType="begin"/>
            </w:r>
            <w:r w:rsidRPr="00BE5F4A">
              <w:rPr>
                <w:noProof w:val="0"/>
                <w:webHidden/>
              </w:rPr>
              <w:instrText xml:space="preserve"> PAGEREF _Toc190107403 \h </w:instrText>
            </w:r>
            <w:r w:rsidRPr="00BE5F4A">
              <w:rPr>
                <w:noProof w:val="0"/>
                <w:webHidden/>
              </w:rPr>
            </w:r>
            <w:r w:rsidRPr="00BE5F4A">
              <w:rPr>
                <w:noProof w:val="0"/>
                <w:webHidden/>
              </w:rPr>
              <w:fldChar w:fldCharType="separate"/>
            </w:r>
            <w:r w:rsidR="007120DE" w:rsidRPr="00BE5F4A">
              <w:rPr>
                <w:noProof w:val="0"/>
                <w:webHidden/>
              </w:rPr>
              <w:t>15</w:t>
            </w:r>
            <w:r w:rsidRPr="00BE5F4A">
              <w:rPr>
                <w:noProof w:val="0"/>
                <w:webHidden/>
              </w:rPr>
              <w:fldChar w:fldCharType="end"/>
            </w:r>
          </w:hyperlink>
        </w:p>
        <w:p w14:paraId="074DBECF" w14:textId="29D6965D" w:rsidR="0019583F" w:rsidRPr="00BE5F4A" w:rsidRDefault="0019583F">
          <w:pPr>
            <w:pStyle w:val="Turinys3"/>
            <w:rPr>
              <w:rFonts w:asciiTheme="minorHAnsi" w:eastAsiaTheme="minorEastAsia" w:hAnsiTheme="minorHAnsi" w:cstheme="minorBidi"/>
              <w:noProof w:val="0"/>
              <w:color w:val="auto"/>
              <w:lang w:eastAsia="en-GB"/>
            </w:rPr>
          </w:pPr>
          <w:hyperlink w:anchor="_Toc190107404" w:history="1">
            <w:r w:rsidRPr="00BE5F4A">
              <w:rPr>
                <w:rStyle w:val="Hipersaitas"/>
                <w:noProof w:val="0"/>
              </w:rPr>
              <w:t>Paraiškos pateikimas, susipažinimas su paraiškomis</w:t>
            </w:r>
            <w:r w:rsidRPr="00BE5F4A">
              <w:rPr>
                <w:noProof w:val="0"/>
                <w:webHidden/>
              </w:rPr>
              <w:tab/>
            </w:r>
            <w:r w:rsidRPr="00BE5F4A">
              <w:rPr>
                <w:noProof w:val="0"/>
                <w:webHidden/>
              </w:rPr>
              <w:fldChar w:fldCharType="begin"/>
            </w:r>
            <w:r w:rsidRPr="00BE5F4A">
              <w:rPr>
                <w:noProof w:val="0"/>
                <w:webHidden/>
              </w:rPr>
              <w:instrText xml:space="preserve"> PAGEREF _Toc190107404 \h </w:instrText>
            </w:r>
            <w:r w:rsidRPr="00BE5F4A">
              <w:rPr>
                <w:noProof w:val="0"/>
                <w:webHidden/>
              </w:rPr>
            </w:r>
            <w:r w:rsidRPr="00BE5F4A">
              <w:rPr>
                <w:noProof w:val="0"/>
                <w:webHidden/>
              </w:rPr>
              <w:fldChar w:fldCharType="separate"/>
            </w:r>
            <w:r w:rsidR="007120DE" w:rsidRPr="00BE5F4A">
              <w:rPr>
                <w:noProof w:val="0"/>
                <w:webHidden/>
              </w:rPr>
              <w:t>15</w:t>
            </w:r>
            <w:r w:rsidRPr="00BE5F4A">
              <w:rPr>
                <w:noProof w:val="0"/>
                <w:webHidden/>
              </w:rPr>
              <w:fldChar w:fldCharType="end"/>
            </w:r>
          </w:hyperlink>
        </w:p>
        <w:p w14:paraId="4C9DB6E2" w14:textId="30295999" w:rsidR="0019583F" w:rsidRPr="00BE5F4A" w:rsidRDefault="0019583F">
          <w:pPr>
            <w:pStyle w:val="Turinys2"/>
            <w:rPr>
              <w:rFonts w:asciiTheme="minorHAnsi" w:eastAsiaTheme="minorEastAsia" w:hAnsiTheme="minorHAnsi" w:cstheme="minorBidi"/>
              <w:noProof w:val="0"/>
              <w:color w:val="auto"/>
              <w:lang w:eastAsia="en-GB"/>
            </w:rPr>
          </w:pPr>
          <w:hyperlink w:anchor="_Toc190107405" w:history="1">
            <w:r w:rsidRPr="00BE5F4A">
              <w:rPr>
                <w:rStyle w:val="Hipersaitas"/>
                <w:noProof w:val="0"/>
              </w:rPr>
              <w:t>3.</w:t>
            </w:r>
            <w:r w:rsidRPr="00BE5F4A">
              <w:rPr>
                <w:rFonts w:asciiTheme="minorHAnsi" w:eastAsiaTheme="minorEastAsia" w:hAnsiTheme="minorHAnsi" w:cstheme="minorBidi"/>
                <w:noProof w:val="0"/>
                <w:color w:val="auto"/>
                <w:lang w:eastAsia="en-GB"/>
              </w:rPr>
              <w:tab/>
            </w:r>
            <w:r w:rsidRPr="00BE5F4A">
              <w:rPr>
                <w:rStyle w:val="Hipersaitas"/>
                <w:noProof w:val="0"/>
              </w:rPr>
              <w:t>Paraiškų, Kvalifikacijos vertinimas</w:t>
            </w:r>
            <w:r w:rsidRPr="00BE5F4A">
              <w:rPr>
                <w:noProof w:val="0"/>
                <w:webHidden/>
              </w:rPr>
              <w:tab/>
            </w:r>
            <w:r w:rsidRPr="00BE5F4A">
              <w:rPr>
                <w:noProof w:val="0"/>
                <w:webHidden/>
              </w:rPr>
              <w:fldChar w:fldCharType="begin"/>
            </w:r>
            <w:r w:rsidRPr="00BE5F4A">
              <w:rPr>
                <w:noProof w:val="0"/>
                <w:webHidden/>
              </w:rPr>
              <w:instrText xml:space="preserve"> PAGEREF _Toc190107405 \h </w:instrText>
            </w:r>
            <w:r w:rsidRPr="00BE5F4A">
              <w:rPr>
                <w:noProof w:val="0"/>
                <w:webHidden/>
              </w:rPr>
            </w:r>
            <w:r w:rsidRPr="00BE5F4A">
              <w:rPr>
                <w:noProof w:val="0"/>
                <w:webHidden/>
              </w:rPr>
              <w:fldChar w:fldCharType="separate"/>
            </w:r>
            <w:r w:rsidR="007120DE" w:rsidRPr="00BE5F4A">
              <w:rPr>
                <w:noProof w:val="0"/>
                <w:webHidden/>
              </w:rPr>
              <w:t>15</w:t>
            </w:r>
            <w:r w:rsidRPr="00BE5F4A">
              <w:rPr>
                <w:noProof w:val="0"/>
                <w:webHidden/>
              </w:rPr>
              <w:fldChar w:fldCharType="end"/>
            </w:r>
          </w:hyperlink>
        </w:p>
        <w:p w14:paraId="597DD1F8" w14:textId="67960BAF" w:rsidR="0019583F" w:rsidRPr="00BE5F4A" w:rsidRDefault="0019583F">
          <w:pPr>
            <w:pStyle w:val="Turinys2"/>
            <w:rPr>
              <w:rFonts w:asciiTheme="minorHAnsi" w:eastAsiaTheme="minorEastAsia" w:hAnsiTheme="minorHAnsi" w:cstheme="minorBidi"/>
              <w:noProof w:val="0"/>
              <w:color w:val="auto"/>
              <w:lang w:eastAsia="en-GB"/>
            </w:rPr>
          </w:pPr>
          <w:hyperlink w:anchor="_Toc190107406" w:history="1">
            <w:r w:rsidRPr="00BE5F4A">
              <w:rPr>
                <w:rStyle w:val="Hipersaitas"/>
                <w:noProof w:val="0"/>
              </w:rPr>
              <w:t>4.</w:t>
            </w:r>
            <w:r w:rsidRPr="00BE5F4A">
              <w:rPr>
                <w:rFonts w:asciiTheme="minorHAnsi" w:eastAsiaTheme="minorEastAsia" w:hAnsiTheme="minorHAnsi" w:cstheme="minorBidi"/>
                <w:noProof w:val="0"/>
                <w:color w:val="auto"/>
                <w:lang w:eastAsia="en-GB"/>
              </w:rPr>
              <w:tab/>
            </w:r>
            <w:r w:rsidRPr="00BE5F4A">
              <w:rPr>
                <w:rStyle w:val="Hipersaitas"/>
                <w:noProof w:val="0"/>
              </w:rPr>
              <w:t>Pirminio pasiūlymo pateikimas</w:t>
            </w:r>
            <w:r w:rsidRPr="00BE5F4A">
              <w:rPr>
                <w:noProof w:val="0"/>
                <w:webHidden/>
              </w:rPr>
              <w:tab/>
            </w:r>
            <w:r w:rsidRPr="00BE5F4A">
              <w:rPr>
                <w:noProof w:val="0"/>
                <w:webHidden/>
              </w:rPr>
              <w:fldChar w:fldCharType="begin"/>
            </w:r>
            <w:r w:rsidRPr="00BE5F4A">
              <w:rPr>
                <w:noProof w:val="0"/>
                <w:webHidden/>
              </w:rPr>
              <w:instrText xml:space="preserve"> PAGEREF _Toc190107406 \h </w:instrText>
            </w:r>
            <w:r w:rsidRPr="00BE5F4A">
              <w:rPr>
                <w:noProof w:val="0"/>
                <w:webHidden/>
              </w:rPr>
            </w:r>
            <w:r w:rsidRPr="00BE5F4A">
              <w:rPr>
                <w:noProof w:val="0"/>
                <w:webHidden/>
              </w:rPr>
              <w:fldChar w:fldCharType="separate"/>
            </w:r>
            <w:r w:rsidR="007120DE" w:rsidRPr="00BE5F4A">
              <w:rPr>
                <w:noProof w:val="0"/>
                <w:webHidden/>
              </w:rPr>
              <w:t>17</w:t>
            </w:r>
            <w:r w:rsidRPr="00BE5F4A">
              <w:rPr>
                <w:noProof w:val="0"/>
                <w:webHidden/>
              </w:rPr>
              <w:fldChar w:fldCharType="end"/>
            </w:r>
          </w:hyperlink>
        </w:p>
        <w:p w14:paraId="4AECF714" w14:textId="2420C5FA" w:rsidR="0019583F" w:rsidRPr="00BE5F4A" w:rsidRDefault="0019583F">
          <w:pPr>
            <w:pStyle w:val="Turinys3"/>
            <w:rPr>
              <w:rFonts w:asciiTheme="minorHAnsi" w:eastAsiaTheme="minorEastAsia" w:hAnsiTheme="minorHAnsi" w:cstheme="minorBidi"/>
              <w:noProof w:val="0"/>
              <w:color w:val="auto"/>
              <w:lang w:eastAsia="en-GB"/>
            </w:rPr>
          </w:pPr>
          <w:hyperlink w:anchor="_Toc190107407" w:history="1">
            <w:r w:rsidRPr="00BE5F4A">
              <w:rPr>
                <w:rStyle w:val="Hipersaitas"/>
                <w:noProof w:val="0"/>
              </w:rPr>
              <w:t>Pirminio pasiūlymo turinys</w:t>
            </w:r>
            <w:r w:rsidRPr="00BE5F4A">
              <w:rPr>
                <w:noProof w:val="0"/>
                <w:webHidden/>
              </w:rPr>
              <w:tab/>
            </w:r>
            <w:r w:rsidRPr="00BE5F4A">
              <w:rPr>
                <w:noProof w:val="0"/>
                <w:webHidden/>
              </w:rPr>
              <w:fldChar w:fldCharType="begin"/>
            </w:r>
            <w:r w:rsidRPr="00BE5F4A">
              <w:rPr>
                <w:noProof w:val="0"/>
                <w:webHidden/>
              </w:rPr>
              <w:instrText xml:space="preserve"> PAGEREF _Toc190107407 \h </w:instrText>
            </w:r>
            <w:r w:rsidRPr="00BE5F4A">
              <w:rPr>
                <w:noProof w:val="0"/>
                <w:webHidden/>
              </w:rPr>
            </w:r>
            <w:r w:rsidRPr="00BE5F4A">
              <w:rPr>
                <w:noProof w:val="0"/>
                <w:webHidden/>
              </w:rPr>
              <w:fldChar w:fldCharType="separate"/>
            </w:r>
            <w:r w:rsidR="007120DE" w:rsidRPr="00BE5F4A">
              <w:rPr>
                <w:noProof w:val="0"/>
                <w:webHidden/>
              </w:rPr>
              <w:t>17</w:t>
            </w:r>
            <w:r w:rsidRPr="00BE5F4A">
              <w:rPr>
                <w:noProof w:val="0"/>
                <w:webHidden/>
              </w:rPr>
              <w:fldChar w:fldCharType="end"/>
            </w:r>
          </w:hyperlink>
        </w:p>
        <w:p w14:paraId="7FCF87E3" w14:textId="64DDFD9D" w:rsidR="0019583F" w:rsidRPr="00BE5F4A" w:rsidRDefault="0019583F">
          <w:pPr>
            <w:pStyle w:val="Turinys3"/>
            <w:rPr>
              <w:rFonts w:asciiTheme="minorHAnsi" w:eastAsiaTheme="minorEastAsia" w:hAnsiTheme="minorHAnsi" w:cstheme="minorBidi"/>
              <w:noProof w:val="0"/>
              <w:color w:val="auto"/>
              <w:lang w:eastAsia="en-GB"/>
            </w:rPr>
          </w:pPr>
          <w:hyperlink w:anchor="_Toc190107408" w:history="1">
            <w:r w:rsidRPr="00BE5F4A">
              <w:rPr>
                <w:rStyle w:val="Hipersaitas"/>
                <w:noProof w:val="0"/>
              </w:rPr>
              <w:t>Pirminio pasiūlymo pateikimo terminas</w:t>
            </w:r>
            <w:r w:rsidRPr="00BE5F4A">
              <w:rPr>
                <w:noProof w:val="0"/>
                <w:webHidden/>
              </w:rPr>
              <w:tab/>
            </w:r>
            <w:r w:rsidRPr="00BE5F4A">
              <w:rPr>
                <w:noProof w:val="0"/>
                <w:webHidden/>
              </w:rPr>
              <w:fldChar w:fldCharType="begin"/>
            </w:r>
            <w:r w:rsidRPr="00BE5F4A">
              <w:rPr>
                <w:noProof w:val="0"/>
                <w:webHidden/>
              </w:rPr>
              <w:instrText xml:space="preserve"> PAGEREF _Toc190107408 \h </w:instrText>
            </w:r>
            <w:r w:rsidRPr="00BE5F4A">
              <w:rPr>
                <w:noProof w:val="0"/>
                <w:webHidden/>
              </w:rPr>
            </w:r>
            <w:r w:rsidRPr="00BE5F4A">
              <w:rPr>
                <w:noProof w:val="0"/>
                <w:webHidden/>
              </w:rPr>
              <w:fldChar w:fldCharType="separate"/>
            </w:r>
            <w:r w:rsidR="007120DE" w:rsidRPr="00BE5F4A">
              <w:rPr>
                <w:noProof w:val="0"/>
                <w:webHidden/>
              </w:rPr>
              <w:t>19</w:t>
            </w:r>
            <w:r w:rsidRPr="00BE5F4A">
              <w:rPr>
                <w:noProof w:val="0"/>
                <w:webHidden/>
              </w:rPr>
              <w:fldChar w:fldCharType="end"/>
            </w:r>
          </w:hyperlink>
        </w:p>
        <w:p w14:paraId="579D168F" w14:textId="05CFBE08" w:rsidR="0019583F" w:rsidRPr="00BE5F4A" w:rsidRDefault="0019583F">
          <w:pPr>
            <w:pStyle w:val="Turinys3"/>
            <w:rPr>
              <w:rFonts w:asciiTheme="minorHAnsi" w:eastAsiaTheme="minorEastAsia" w:hAnsiTheme="minorHAnsi" w:cstheme="minorBidi"/>
              <w:noProof w:val="0"/>
              <w:color w:val="auto"/>
              <w:lang w:eastAsia="en-GB"/>
            </w:rPr>
          </w:pPr>
          <w:hyperlink w:anchor="_Toc190107409" w:history="1">
            <w:r w:rsidRPr="00BE5F4A">
              <w:rPr>
                <w:rStyle w:val="Hipersaitas"/>
                <w:noProof w:val="0"/>
              </w:rPr>
              <w:t>Susipažinimas su Pirminiais pasiūlymais ir jų vertinimas</w:t>
            </w:r>
            <w:r w:rsidRPr="00BE5F4A">
              <w:rPr>
                <w:noProof w:val="0"/>
                <w:webHidden/>
              </w:rPr>
              <w:tab/>
            </w:r>
            <w:r w:rsidRPr="00BE5F4A">
              <w:rPr>
                <w:noProof w:val="0"/>
                <w:webHidden/>
              </w:rPr>
              <w:fldChar w:fldCharType="begin"/>
            </w:r>
            <w:r w:rsidRPr="00BE5F4A">
              <w:rPr>
                <w:noProof w:val="0"/>
                <w:webHidden/>
              </w:rPr>
              <w:instrText xml:space="preserve"> PAGEREF _Toc190107409 \h </w:instrText>
            </w:r>
            <w:r w:rsidRPr="00BE5F4A">
              <w:rPr>
                <w:noProof w:val="0"/>
                <w:webHidden/>
              </w:rPr>
            </w:r>
            <w:r w:rsidRPr="00BE5F4A">
              <w:rPr>
                <w:noProof w:val="0"/>
                <w:webHidden/>
              </w:rPr>
              <w:fldChar w:fldCharType="separate"/>
            </w:r>
            <w:r w:rsidR="007120DE" w:rsidRPr="00BE5F4A">
              <w:rPr>
                <w:noProof w:val="0"/>
                <w:webHidden/>
              </w:rPr>
              <w:t>19</w:t>
            </w:r>
            <w:r w:rsidRPr="00BE5F4A">
              <w:rPr>
                <w:noProof w:val="0"/>
                <w:webHidden/>
              </w:rPr>
              <w:fldChar w:fldCharType="end"/>
            </w:r>
          </w:hyperlink>
        </w:p>
        <w:p w14:paraId="407758F8" w14:textId="1AE07740" w:rsidR="0019583F" w:rsidRPr="00BE5F4A" w:rsidRDefault="0019583F">
          <w:pPr>
            <w:pStyle w:val="Turinys2"/>
            <w:rPr>
              <w:rFonts w:asciiTheme="minorHAnsi" w:eastAsiaTheme="minorEastAsia" w:hAnsiTheme="minorHAnsi" w:cstheme="minorBidi"/>
              <w:noProof w:val="0"/>
              <w:color w:val="auto"/>
              <w:lang w:eastAsia="en-GB"/>
            </w:rPr>
          </w:pPr>
          <w:hyperlink w:anchor="_Toc190107410" w:history="1">
            <w:r w:rsidRPr="00BE5F4A">
              <w:rPr>
                <w:rStyle w:val="Hipersaitas"/>
                <w:noProof w:val="0"/>
              </w:rPr>
              <w:t>5.</w:t>
            </w:r>
            <w:r w:rsidRPr="00BE5F4A">
              <w:rPr>
                <w:rFonts w:asciiTheme="minorHAnsi" w:eastAsiaTheme="minorEastAsia" w:hAnsiTheme="minorHAnsi" w:cstheme="minorBidi"/>
                <w:noProof w:val="0"/>
                <w:color w:val="auto"/>
                <w:lang w:eastAsia="en-GB"/>
              </w:rPr>
              <w:tab/>
            </w:r>
            <w:r w:rsidRPr="00BE5F4A">
              <w:rPr>
                <w:rStyle w:val="Hipersaitas"/>
                <w:noProof w:val="0"/>
              </w:rPr>
              <w:t>Derybos</w:t>
            </w:r>
            <w:r w:rsidRPr="00BE5F4A">
              <w:rPr>
                <w:noProof w:val="0"/>
                <w:webHidden/>
              </w:rPr>
              <w:tab/>
            </w:r>
            <w:r w:rsidRPr="00BE5F4A">
              <w:rPr>
                <w:noProof w:val="0"/>
                <w:webHidden/>
              </w:rPr>
              <w:fldChar w:fldCharType="begin"/>
            </w:r>
            <w:r w:rsidRPr="00BE5F4A">
              <w:rPr>
                <w:noProof w:val="0"/>
                <w:webHidden/>
              </w:rPr>
              <w:instrText xml:space="preserve"> PAGEREF _Toc190107410 \h </w:instrText>
            </w:r>
            <w:r w:rsidRPr="00BE5F4A">
              <w:rPr>
                <w:noProof w:val="0"/>
                <w:webHidden/>
              </w:rPr>
            </w:r>
            <w:r w:rsidRPr="00BE5F4A">
              <w:rPr>
                <w:noProof w:val="0"/>
                <w:webHidden/>
              </w:rPr>
              <w:fldChar w:fldCharType="separate"/>
            </w:r>
            <w:r w:rsidR="007120DE" w:rsidRPr="00BE5F4A">
              <w:rPr>
                <w:noProof w:val="0"/>
                <w:webHidden/>
              </w:rPr>
              <w:t>20</w:t>
            </w:r>
            <w:r w:rsidRPr="00BE5F4A">
              <w:rPr>
                <w:noProof w:val="0"/>
                <w:webHidden/>
              </w:rPr>
              <w:fldChar w:fldCharType="end"/>
            </w:r>
          </w:hyperlink>
        </w:p>
        <w:p w14:paraId="3D9D06F3" w14:textId="2FC9A771" w:rsidR="0019583F" w:rsidRPr="00BE5F4A" w:rsidRDefault="0019583F">
          <w:pPr>
            <w:pStyle w:val="Turinys2"/>
            <w:rPr>
              <w:rFonts w:asciiTheme="minorHAnsi" w:eastAsiaTheme="minorEastAsia" w:hAnsiTheme="minorHAnsi" w:cstheme="minorBidi"/>
              <w:noProof w:val="0"/>
              <w:color w:val="auto"/>
              <w:lang w:eastAsia="en-GB"/>
            </w:rPr>
          </w:pPr>
          <w:hyperlink w:anchor="_Toc190107411" w:history="1">
            <w:r w:rsidRPr="00BE5F4A">
              <w:rPr>
                <w:rStyle w:val="Hipersaitas"/>
                <w:noProof w:val="0"/>
              </w:rPr>
              <w:t>6.</w:t>
            </w:r>
            <w:r w:rsidRPr="00BE5F4A">
              <w:rPr>
                <w:rFonts w:asciiTheme="minorHAnsi" w:eastAsiaTheme="minorEastAsia" w:hAnsiTheme="minorHAnsi" w:cstheme="minorBidi"/>
                <w:noProof w:val="0"/>
                <w:color w:val="auto"/>
                <w:lang w:eastAsia="en-GB"/>
              </w:rPr>
              <w:tab/>
            </w:r>
            <w:r w:rsidRPr="00BE5F4A">
              <w:rPr>
                <w:rStyle w:val="Hipersaitas"/>
                <w:noProof w:val="0"/>
              </w:rPr>
              <w:t>Dokumentų suderinimas</w:t>
            </w:r>
            <w:r w:rsidRPr="00BE5F4A">
              <w:rPr>
                <w:noProof w:val="0"/>
                <w:webHidden/>
              </w:rPr>
              <w:tab/>
            </w:r>
            <w:r w:rsidRPr="00BE5F4A">
              <w:rPr>
                <w:noProof w:val="0"/>
                <w:webHidden/>
              </w:rPr>
              <w:fldChar w:fldCharType="begin"/>
            </w:r>
            <w:r w:rsidRPr="00BE5F4A">
              <w:rPr>
                <w:noProof w:val="0"/>
                <w:webHidden/>
              </w:rPr>
              <w:instrText xml:space="preserve"> PAGEREF _Toc190107411 \h </w:instrText>
            </w:r>
            <w:r w:rsidRPr="00BE5F4A">
              <w:rPr>
                <w:noProof w:val="0"/>
                <w:webHidden/>
              </w:rPr>
            </w:r>
            <w:r w:rsidRPr="00BE5F4A">
              <w:rPr>
                <w:noProof w:val="0"/>
                <w:webHidden/>
              </w:rPr>
              <w:fldChar w:fldCharType="separate"/>
            </w:r>
            <w:r w:rsidR="007120DE" w:rsidRPr="00BE5F4A">
              <w:rPr>
                <w:noProof w:val="0"/>
                <w:webHidden/>
              </w:rPr>
              <w:t>22</w:t>
            </w:r>
            <w:r w:rsidRPr="00BE5F4A">
              <w:rPr>
                <w:noProof w:val="0"/>
                <w:webHidden/>
              </w:rPr>
              <w:fldChar w:fldCharType="end"/>
            </w:r>
          </w:hyperlink>
        </w:p>
        <w:p w14:paraId="4C205E7C" w14:textId="42FE34E6" w:rsidR="0019583F" w:rsidRPr="00BE5F4A" w:rsidRDefault="0019583F">
          <w:pPr>
            <w:pStyle w:val="Turinys2"/>
            <w:rPr>
              <w:rFonts w:asciiTheme="minorHAnsi" w:eastAsiaTheme="minorEastAsia" w:hAnsiTheme="minorHAnsi" w:cstheme="minorBidi"/>
              <w:noProof w:val="0"/>
              <w:color w:val="auto"/>
              <w:lang w:eastAsia="en-GB"/>
            </w:rPr>
          </w:pPr>
          <w:hyperlink w:anchor="_Toc190107412" w:history="1">
            <w:r w:rsidRPr="00BE5F4A">
              <w:rPr>
                <w:rStyle w:val="Hipersaitas"/>
                <w:noProof w:val="0"/>
              </w:rPr>
              <w:t>7.</w:t>
            </w:r>
            <w:r w:rsidRPr="00BE5F4A">
              <w:rPr>
                <w:rFonts w:asciiTheme="minorHAnsi" w:eastAsiaTheme="minorEastAsia" w:hAnsiTheme="minorHAnsi" w:cstheme="minorBidi"/>
                <w:noProof w:val="0"/>
                <w:color w:val="auto"/>
                <w:lang w:eastAsia="en-GB"/>
              </w:rPr>
              <w:tab/>
            </w:r>
            <w:r w:rsidRPr="00BE5F4A">
              <w:rPr>
                <w:rStyle w:val="Hipersaitas"/>
                <w:noProof w:val="0"/>
              </w:rPr>
              <w:t>Galutinio pasiūlymo pateikimas</w:t>
            </w:r>
            <w:r w:rsidRPr="00BE5F4A">
              <w:rPr>
                <w:noProof w:val="0"/>
                <w:webHidden/>
              </w:rPr>
              <w:tab/>
            </w:r>
            <w:r w:rsidRPr="00BE5F4A">
              <w:rPr>
                <w:noProof w:val="0"/>
                <w:webHidden/>
              </w:rPr>
              <w:fldChar w:fldCharType="begin"/>
            </w:r>
            <w:r w:rsidRPr="00BE5F4A">
              <w:rPr>
                <w:noProof w:val="0"/>
                <w:webHidden/>
              </w:rPr>
              <w:instrText xml:space="preserve"> PAGEREF _Toc190107412 \h </w:instrText>
            </w:r>
            <w:r w:rsidRPr="00BE5F4A">
              <w:rPr>
                <w:noProof w:val="0"/>
                <w:webHidden/>
              </w:rPr>
            </w:r>
            <w:r w:rsidRPr="00BE5F4A">
              <w:rPr>
                <w:noProof w:val="0"/>
                <w:webHidden/>
              </w:rPr>
              <w:fldChar w:fldCharType="separate"/>
            </w:r>
            <w:r w:rsidR="007120DE" w:rsidRPr="00BE5F4A">
              <w:rPr>
                <w:noProof w:val="0"/>
                <w:webHidden/>
              </w:rPr>
              <w:t>22</w:t>
            </w:r>
            <w:r w:rsidRPr="00BE5F4A">
              <w:rPr>
                <w:noProof w:val="0"/>
                <w:webHidden/>
              </w:rPr>
              <w:fldChar w:fldCharType="end"/>
            </w:r>
          </w:hyperlink>
        </w:p>
        <w:p w14:paraId="10D59C75" w14:textId="1149314E" w:rsidR="0019583F" w:rsidRPr="00BE5F4A" w:rsidRDefault="0019583F">
          <w:pPr>
            <w:pStyle w:val="Turinys3"/>
            <w:rPr>
              <w:rFonts w:asciiTheme="minorHAnsi" w:eastAsiaTheme="minorEastAsia" w:hAnsiTheme="minorHAnsi" w:cstheme="minorBidi"/>
              <w:noProof w:val="0"/>
              <w:color w:val="auto"/>
              <w:lang w:eastAsia="en-GB"/>
            </w:rPr>
          </w:pPr>
          <w:hyperlink w:anchor="_Toc190107413" w:history="1">
            <w:r w:rsidRPr="00BE5F4A">
              <w:rPr>
                <w:rStyle w:val="Hipersaitas"/>
                <w:b/>
                <w:iCs/>
                <w:smallCaps/>
                <w:noProof w:val="0"/>
              </w:rPr>
              <w:t>Galutinio pasiūlymo pateikimo terminas</w:t>
            </w:r>
            <w:r w:rsidRPr="00BE5F4A">
              <w:rPr>
                <w:noProof w:val="0"/>
                <w:webHidden/>
              </w:rPr>
              <w:tab/>
            </w:r>
            <w:r w:rsidRPr="00BE5F4A">
              <w:rPr>
                <w:noProof w:val="0"/>
                <w:webHidden/>
              </w:rPr>
              <w:fldChar w:fldCharType="begin"/>
            </w:r>
            <w:r w:rsidRPr="00BE5F4A">
              <w:rPr>
                <w:noProof w:val="0"/>
                <w:webHidden/>
              </w:rPr>
              <w:instrText xml:space="preserve"> PAGEREF _Toc190107413 \h </w:instrText>
            </w:r>
            <w:r w:rsidRPr="00BE5F4A">
              <w:rPr>
                <w:noProof w:val="0"/>
                <w:webHidden/>
              </w:rPr>
            </w:r>
            <w:r w:rsidRPr="00BE5F4A">
              <w:rPr>
                <w:noProof w:val="0"/>
                <w:webHidden/>
              </w:rPr>
              <w:fldChar w:fldCharType="separate"/>
            </w:r>
            <w:r w:rsidR="007120DE" w:rsidRPr="00BE5F4A">
              <w:rPr>
                <w:noProof w:val="0"/>
                <w:webHidden/>
              </w:rPr>
              <w:t>23</w:t>
            </w:r>
            <w:r w:rsidRPr="00BE5F4A">
              <w:rPr>
                <w:noProof w:val="0"/>
                <w:webHidden/>
              </w:rPr>
              <w:fldChar w:fldCharType="end"/>
            </w:r>
          </w:hyperlink>
        </w:p>
        <w:p w14:paraId="6DDFED13" w14:textId="701CDD01" w:rsidR="0019583F" w:rsidRPr="00BE5F4A" w:rsidRDefault="0019583F">
          <w:pPr>
            <w:pStyle w:val="Turinys3"/>
            <w:rPr>
              <w:rFonts w:asciiTheme="minorHAnsi" w:eastAsiaTheme="minorEastAsia" w:hAnsiTheme="minorHAnsi" w:cstheme="minorBidi"/>
              <w:noProof w:val="0"/>
              <w:color w:val="auto"/>
              <w:lang w:eastAsia="en-GB"/>
            </w:rPr>
          </w:pPr>
          <w:hyperlink w:anchor="_Toc190107414" w:history="1">
            <w:r w:rsidRPr="00BE5F4A">
              <w:rPr>
                <w:rStyle w:val="Hipersaitas"/>
                <w:noProof w:val="0"/>
              </w:rPr>
              <w:t>Galutinio pasiūlymo galiojimo terminas</w:t>
            </w:r>
            <w:r w:rsidRPr="00BE5F4A">
              <w:rPr>
                <w:noProof w:val="0"/>
                <w:webHidden/>
              </w:rPr>
              <w:tab/>
            </w:r>
            <w:r w:rsidRPr="00BE5F4A">
              <w:rPr>
                <w:noProof w:val="0"/>
                <w:webHidden/>
              </w:rPr>
              <w:fldChar w:fldCharType="begin"/>
            </w:r>
            <w:r w:rsidRPr="00BE5F4A">
              <w:rPr>
                <w:noProof w:val="0"/>
                <w:webHidden/>
              </w:rPr>
              <w:instrText xml:space="preserve"> PAGEREF _Toc190107414 \h </w:instrText>
            </w:r>
            <w:r w:rsidRPr="00BE5F4A">
              <w:rPr>
                <w:noProof w:val="0"/>
                <w:webHidden/>
              </w:rPr>
            </w:r>
            <w:r w:rsidRPr="00BE5F4A">
              <w:rPr>
                <w:noProof w:val="0"/>
                <w:webHidden/>
              </w:rPr>
              <w:fldChar w:fldCharType="separate"/>
            </w:r>
            <w:r w:rsidR="007120DE" w:rsidRPr="00BE5F4A">
              <w:rPr>
                <w:noProof w:val="0"/>
                <w:webHidden/>
              </w:rPr>
              <w:t>24</w:t>
            </w:r>
            <w:r w:rsidRPr="00BE5F4A">
              <w:rPr>
                <w:noProof w:val="0"/>
                <w:webHidden/>
              </w:rPr>
              <w:fldChar w:fldCharType="end"/>
            </w:r>
          </w:hyperlink>
        </w:p>
        <w:p w14:paraId="4296D110" w14:textId="6FC1A36E" w:rsidR="0019583F" w:rsidRPr="00BE5F4A" w:rsidRDefault="0019583F">
          <w:pPr>
            <w:pStyle w:val="Turinys3"/>
            <w:rPr>
              <w:rFonts w:asciiTheme="minorHAnsi" w:eastAsiaTheme="minorEastAsia" w:hAnsiTheme="minorHAnsi" w:cstheme="minorBidi"/>
              <w:noProof w:val="0"/>
              <w:color w:val="auto"/>
              <w:lang w:eastAsia="en-GB"/>
            </w:rPr>
          </w:pPr>
          <w:hyperlink w:anchor="_Toc190107415" w:history="1">
            <w:r w:rsidRPr="00BE5F4A">
              <w:rPr>
                <w:rStyle w:val="Hipersaitas"/>
                <w:noProof w:val="0"/>
              </w:rPr>
              <w:t>Galutinio pasiūlymo galiojimo užtikrinimas</w:t>
            </w:r>
            <w:r w:rsidRPr="00BE5F4A">
              <w:rPr>
                <w:noProof w:val="0"/>
                <w:webHidden/>
              </w:rPr>
              <w:tab/>
            </w:r>
            <w:r w:rsidRPr="00BE5F4A">
              <w:rPr>
                <w:noProof w:val="0"/>
                <w:webHidden/>
              </w:rPr>
              <w:fldChar w:fldCharType="begin"/>
            </w:r>
            <w:r w:rsidRPr="00BE5F4A">
              <w:rPr>
                <w:noProof w:val="0"/>
                <w:webHidden/>
              </w:rPr>
              <w:instrText xml:space="preserve"> PAGEREF _Toc190107415 \h </w:instrText>
            </w:r>
            <w:r w:rsidRPr="00BE5F4A">
              <w:rPr>
                <w:noProof w:val="0"/>
                <w:webHidden/>
              </w:rPr>
            </w:r>
            <w:r w:rsidRPr="00BE5F4A">
              <w:rPr>
                <w:noProof w:val="0"/>
                <w:webHidden/>
              </w:rPr>
              <w:fldChar w:fldCharType="separate"/>
            </w:r>
            <w:r w:rsidR="007120DE" w:rsidRPr="00BE5F4A">
              <w:rPr>
                <w:noProof w:val="0"/>
                <w:webHidden/>
              </w:rPr>
              <w:t>24</w:t>
            </w:r>
            <w:r w:rsidRPr="00BE5F4A">
              <w:rPr>
                <w:noProof w:val="0"/>
                <w:webHidden/>
              </w:rPr>
              <w:fldChar w:fldCharType="end"/>
            </w:r>
          </w:hyperlink>
        </w:p>
        <w:p w14:paraId="2EDF20AA" w14:textId="364C1E93" w:rsidR="0019583F" w:rsidRPr="00BE5F4A" w:rsidRDefault="0019583F">
          <w:pPr>
            <w:pStyle w:val="Turinys2"/>
            <w:rPr>
              <w:rFonts w:asciiTheme="minorHAnsi" w:eastAsiaTheme="minorEastAsia" w:hAnsiTheme="minorHAnsi" w:cstheme="minorBidi"/>
              <w:noProof w:val="0"/>
              <w:color w:val="auto"/>
              <w:lang w:eastAsia="en-GB"/>
            </w:rPr>
          </w:pPr>
          <w:hyperlink w:anchor="_Toc190107416" w:history="1">
            <w:r w:rsidRPr="00BE5F4A">
              <w:rPr>
                <w:rStyle w:val="Hipersaitas"/>
                <w:noProof w:val="0"/>
              </w:rPr>
              <w:t>8.</w:t>
            </w:r>
            <w:r w:rsidRPr="00BE5F4A">
              <w:rPr>
                <w:rFonts w:asciiTheme="minorHAnsi" w:eastAsiaTheme="minorEastAsia" w:hAnsiTheme="minorHAnsi" w:cstheme="minorBidi"/>
                <w:noProof w:val="0"/>
                <w:color w:val="auto"/>
                <w:lang w:eastAsia="en-GB"/>
              </w:rPr>
              <w:tab/>
            </w:r>
            <w:r w:rsidRPr="00BE5F4A">
              <w:rPr>
                <w:rStyle w:val="Hipersaitas"/>
                <w:noProof w:val="0"/>
              </w:rPr>
              <w:t>Galutinių Pasiūlymų vertinimas</w:t>
            </w:r>
            <w:r w:rsidRPr="00BE5F4A">
              <w:rPr>
                <w:noProof w:val="0"/>
                <w:webHidden/>
              </w:rPr>
              <w:tab/>
            </w:r>
            <w:r w:rsidRPr="00BE5F4A">
              <w:rPr>
                <w:noProof w:val="0"/>
                <w:webHidden/>
              </w:rPr>
              <w:fldChar w:fldCharType="begin"/>
            </w:r>
            <w:r w:rsidRPr="00BE5F4A">
              <w:rPr>
                <w:noProof w:val="0"/>
                <w:webHidden/>
              </w:rPr>
              <w:instrText xml:space="preserve"> PAGEREF _Toc190107416 \h </w:instrText>
            </w:r>
            <w:r w:rsidRPr="00BE5F4A">
              <w:rPr>
                <w:noProof w:val="0"/>
                <w:webHidden/>
              </w:rPr>
            </w:r>
            <w:r w:rsidRPr="00BE5F4A">
              <w:rPr>
                <w:noProof w:val="0"/>
                <w:webHidden/>
              </w:rPr>
              <w:fldChar w:fldCharType="separate"/>
            </w:r>
            <w:r w:rsidR="007120DE" w:rsidRPr="00BE5F4A">
              <w:rPr>
                <w:noProof w:val="0"/>
                <w:webHidden/>
              </w:rPr>
              <w:t>25</w:t>
            </w:r>
            <w:r w:rsidRPr="00BE5F4A">
              <w:rPr>
                <w:noProof w:val="0"/>
                <w:webHidden/>
              </w:rPr>
              <w:fldChar w:fldCharType="end"/>
            </w:r>
          </w:hyperlink>
        </w:p>
        <w:p w14:paraId="40F4E908" w14:textId="507DBA20" w:rsidR="0019583F" w:rsidRPr="00BE5F4A" w:rsidRDefault="0019583F">
          <w:pPr>
            <w:pStyle w:val="Turinys2"/>
            <w:rPr>
              <w:rFonts w:asciiTheme="minorHAnsi" w:eastAsiaTheme="minorEastAsia" w:hAnsiTheme="minorHAnsi" w:cstheme="minorBidi"/>
              <w:noProof w:val="0"/>
              <w:color w:val="auto"/>
              <w:lang w:eastAsia="en-GB"/>
            </w:rPr>
          </w:pPr>
          <w:hyperlink w:anchor="_Toc190107417" w:history="1">
            <w:r w:rsidRPr="00BE5F4A">
              <w:rPr>
                <w:rStyle w:val="Hipersaitas"/>
                <w:noProof w:val="0"/>
              </w:rPr>
              <w:t>9.</w:t>
            </w:r>
            <w:r w:rsidRPr="00BE5F4A">
              <w:rPr>
                <w:rFonts w:asciiTheme="minorHAnsi" w:eastAsiaTheme="minorEastAsia" w:hAnsiTheme="minorHAnsi" w:cstheme="minorBidi"/>
                <w:noProof w:val="0"/>
                <w:color w:val="auto"/>
                <w:lang w:eastAsia="en-GB"/>
              </w:rPr>
              <w:tab/>
            </w:r>
            <w:r w:rsidRPr="00BE5F4A">
              <w:rPr>
                <w:rStyle w:val="Hipersaitas"/>
                <w:noProof w:val="0"/>
              </w:rPr>
              <w:t>Sutarties sudarymas</w:t>
            </w:r>
            <w:r w:rsidRPr="00BE5F4A">
              <w:rPr>
                <w:noProof w:val="0"/>
                <w:webHidden/>
              </w:rPr>
              <w:tab/>
            </w:r>
            <w:r w:rsidRPr="00BE5F4A">
              <w:rPr>
                <w:noProof w:val="0"/>
                <w:webHidden/>
              </w:rPr>
              <w:fldChar w:fldCharType="begin"/>
            </w:r>
            <w:r w:rsidRPr="00BE5F4A">
              <w:rPr>
                <w:noProof w:val="0"/>
                <w:webHidden/>
              </w:rPr>
              <w:instrText xml:space="preserve"> PAGEREF _Toc190107417 \h </w:instrText>
            </w:r>
            <w:r w:rsidRPr="00BE5F4A">
              <w:rPr>
                <w:noProof w:val="0"/>
                <w:webHidden/>
              </w:rPr>
            </w:r>
            <w:r w:rsidRPr="00BE5F4A">
              <w:rPr>
                <w:noProof w:val="0"/>
                <w:webHidden/>
              </w:rPr>
              <w:fldChar w:fldCharType="separate"/>
            </w:r>
            <w:r w:rsidR="007120DE" w:rsidRPr="00BE5F4A">
              <w:rPr>
                <w:noProof w:val="0"/>
                <w:webHidden/>
              </w:rPr>
              <w:t>26</w:t>
            </w:r>
            <w:r w:rsidRPr="00BE5F4A">
              <w:rPr>
                <w:noProof w:val="0"/>
                <w:webHidden/>
              </w:rPr>
              <w:fldChar w:fldCharType="end"/>
            </w:r>
          </w:hyperlink>
        </w:p>
        <w:p w14:paraId="0E9CB87E" w14:textId="025A32F9" w:rsidR="0019583F" w:rsidRPr="00BE5F4A" w:rsidRDefault="0019583F">
          <w:pPr>
            <w:pStyle w:val="Turinys1"/>
            <w:rPr>
              <w:rFonts w:asciiTheme="minorHAnsi" w:eastAsiaTheme="minorEastAsia" w:hAnsiTheme="minorHAnsi" w:cstheme="minorBidi"/>
              <w:b w:val="0"/>
              <w:smallCaps w:val="0"/>
              <w:noProof w:val="0"/>
              <w:color w:val="auto"/>
              <w:lang w:eastAsia="en-GB"/>
            </w:rPr>
          </w:pPr>
          <w:hyperlink w:anchor="_Toc190107418" w:history="1">
            <w:r w:rsidRPr="00BE5F4A">
              <w:rPr>
                <w:rStyle w:val="Hipersaitas"/>
                <w:noProof w:val="0"/>
              </w:rPr>
              <w:t>IV.</w:t>
            </w:r>
            <w:r w:rsidRPr="00BE5F4A">
              <w:rPr>
                <w:rFonts w:asciiTheme="minorHAnsi" w:eastAsiaTheme="minorEastAsia" w:hAnsiTheme="minorHAnsi" w:cstheme="minorBidi"/>
                <w:b w:val="0"/>
                <w:smallCaps w:val="0"/>
                <w:noProof w:val="0"/>
                <w:color w:val="auto"/>
                <w:lang w:eastAsia="en-GB"/>
              </w:rPr>
              <w:tab/>
            </w:r>
            <w:r w:rsidRPr="00BE5F4A">
              <w:rPr>
                <w:rStyle w:val="Hipersaitas"/>
                <w:noProof w:val="0"/>
              </w:rPr>
              <w:t>Dalyvavimo Skelbiamose derybose sąnaudos</w:t>
            </w:r>
            <w:r w:rsidRPr="00BE5F4A">
              <w:rPr>
                <w:noProof w:val="0"/>
                <w:webHidden/>
              </w:rPr>
              <w:tab/>
            </w:r>
            <w:r w:rsidRPr="00BE5F4A">
              <w:rPr>
                <w:noProof w:val="0"/>
                <w:webHidden/>
              </w:rPr>
              <w:fldChar w:fldCharType="begin"/>
            </w:r>
            <w:r w:rsidRPr="00BE5F4A">
              <w:rPr>
                <w:noProof w:val="0"/>
                <w:webHidden/>
              </w:rPr>
              <w:instrText xml:space="preserve"> PAGEREF _Toc190107418 \h </w:instrText>
            </w:r>
            <w:r w:rsidRPr="00BE5F4A">
              <w:rPr>
                <w:noProof w:val="0"/>
                <w:webHidden/>
              </w:rPr>
            </w:r>
            <w:r w:rsidRPr="00BE5F4A">
              <w:rPr>
                <w:noProof w:val="0"/>
                <w:webHidden/>
              </w:rPr>
              <w:fldChar w:fldCharType="separate"/>
            </w:r>
            <w:r w:rsidR="007120DE" w:rsidRPr="00BE5F4A">
              <w:rPr>
                <w:noProof w:val="0"/>
                <w:webHidden/>
              </w:rPr>
              <w:t>27</w:t>
            </w:r>
            <w:r w:rsidRPr="00BE5F4A">
              <w:rPr>
                <w:noProof w:val="0"/>
                <w:webHidden/>
              </w:rPr>
              <w:fldChar w:fldCharType="end"/>
            </w:r>
          </w:hyperlink>
        </w:p>
        <w:p w14:paraId="2D5E726C" w14:textId="7240B014" w:rsidR="0019583F" w:rsidRPr="00BE5F4A" w:rsidRDefault="0019583F">
          <w:pPr>
            <w:pStyle w:val="Turinys2"/>
            <w:rPr>
              <w:rFonts w:asciiTheme="minorHAnsi" w:eastAsiaTheme="minorEastAsia" w:hAnsiTheme="minorHAnsi" w:cstheme="minorBidi"/>
              <w:noProof w:val="0"/>
              <w:color w:val="auto"/>
              <w:lang w:eastAsia="en-GB"/>
            </w:rPr>
          </w:pPr>
          <w:hyperlink w:anchor="_Toc190107419" w:history="1">
            <w:r w:rsidRPr="00BE5F4A">
              <w:rPr>
                <w:rStyle w:val="Hipersaitas"/>
                <w:noProof w:val="0"/>
              </w:rPr>
              <w:t>1</w:t>
            </w:r>
            <w:r w:rsidRPr="00BE5F4A">
              <w:rPr>
                <w:rFonts w:asciiTheme="minorHAnsi" w:eastAsiaTheme="minorEastAsia" w:hAnsiTheme="minorHAnsi" w:cstheme="minorBidi"/>
                <w:noProof w:val="0"/>
                <w:color w:val="auto"/>
                <w:lang w:eastAsia="en-GB"/>
              </w:rPr>
              <w:tab/>
            </w:r>
            <w:r w:rsidRPr="00BE5F4A">
              <w:rPr>
                <w:rStyle w:val="Hipersaitas"/>
                <w:noProof w:val="0"/>
              </w:rPr>
              <w:t>Priedas. Naudojamos Sąvokos</w:t>
            </w:r>
            <w:r w:rsidRPr="00BE5F4A">
              <w:rPr>
                <w:noProof w:val="0"/>
                <w:webHidden/>
              </w:rPr>
              <w:tab/>
            </w:r>
            <w:r w:rsidRPr="00BE5F4A">
              <w:rPr>
                <w:noProof w:val="0"/>
                <w:webHidden/>
              </w:rPr>
              <w:fldChar w:fldCharType="begin"/>
            </w:r>
            <w:r w:rsidRPr="00BE5F4A">
              <w:rPr>
                <w:noProof w:val="0"/>
                <w:webHidden/>
              </w:rPr>
              <w:instrText xml:space="preserve"> PAGEREF _Toc190107419 \h </w:instrText>
            </w:r>
            <w:r w:rsidRPr="00BE5F4A">
              <w:rPr>
                <w:noProof w:val="0"/>
                <w:webHidden/>
              </w:rPr>
            </w:r>
            <w:r w:rsidRPr="00BE5F4A">
              <w:rPr>
                <w:noProof w:val="0"/>
                <w:webHidden/>
              </w:rPr>
              <w:fldChar w:fldCharType="separate"/>
            </w:r>
            <w:r w:rsidR="007120DE" w:rsidRPr="00BE5F4A">
              <w:rPr>
                <w:noProof w:val="0"/>
                <w:webHidden/>
              </w:rPr>
              <w:t>29</w:t>
            </w:r>
            <w:r w:rsidRPr="00BE5F4A">
              <w:rPr>
                <w:noProof w:val="0"/>
                <w:webHidden/>
              </w:rPr>
              <w:fldChar w:fldCharType="end"/>
            </w:r>
          </w:hyperlink>
        </w:p>
        <w:p w14:paraId="1B585900" w14:textId="734C2639" w:rsidR="0019583F" w:rsidRPr="00BE5F4A" w:rsidRDefault="0019583F">
          <w:pPr>
            <w:pStyle w:val="Turinys2"/>
            <w:rPr>
              <w:rFonts w:asciiTheme="minorHAnsi" w:eastAsiaTheme="minorEastAsia" w:hAnsiTheme="minorHAnsi" w:cstheme="minorBidi"/>
              <w:noProof w:val="0"/>
              <w:color w:val="auto"/>
              <w:lang w:eastAsia="en-GB"/>
            </w:rPr>
          </w:pPr>
          <w:hyperlink w:anchor="_Toc190107420" w:history="1">
            <w:r w:rsidRPr="00BE5F4A">
              <w:rPr>
                <w:rStyle w:val="Hipersaitas"/>
                <w:noProof w:val="0"/>
              </w:rPr>
              <w:t>2</w:t>
            </w:r>
            <w:r w:rsidRPr="00BE5F4A">
              <w:rPr>
                <w:rFonts w:asciiTheme="minorHAnsi" w:eastAsiaTheme="minorEastAsia" w:hAnsiTheme="minorHAnsi" w:cstheme="minorBidi"/>
                <w:noProof w:val="0"/>
                <w:color w:val="auto"/>
                <w:lang w:eastAsia="en-GB"/>
              </w:rPr>
              <w:tab/>
            </w:r>
            <w:r w:rsidRPr="00BE5F4A">
              <w:rPr>
                <w:rStyle w:val="Hipersaitas"/>
                <w:noProof w:val="0"/>
              </w:rPr>
              <w:t>priedas. Techninės specifikacijos</w:t>
            </w:r>
            <w:r w:rsidRPr="00BE5F4A">
              <w:rPr>
                <w:noProof w:val="0"/>
                <w:webHidden/>
              </w:rPr>
              <w:tab/>
            </w:r>
            <w:r w:rsidRPr="00BE5F4A">
              <w:rPr>
                <w:noProof w:val="0"/>
                <w:webHidden/>
              </w:rPr>
              <w:fldChar w:fldCharType="begin"/>
            </w:r>
            <w:r w:rsidRPr="00BE5F4A">
              <w:rPr>
                <w:noProof w:val="0"/>
                <w:webHidden/>
              </w:rPr>
              <w:instrText xml:space="preserve"> PAGEREF _Toc190107420 \h </w:instrText>
            </w:r>
            <w:r w:rsidRPr="00BE5F4A">
              <w:rPr>
                <w:noProof w:val="0"/>
                <w:webHidden/>
              </w:rPr>
            </w:r>
            <w:r w:rsidRPr="00BE5F4A">
              <w:rPr>
                <w:noProof w:val="0"/>
                <w:webHidden/>
              </w:rPr>
              <w:fldChar w:fldCharType="separate"/>
            </w:r>
            <w:r w:rsidR="007120DE" w:rsidRPr="00BE5F4A">
              <w:rPr>
                <w:noProof w:val="0"/>
                <w:webHidden/>
              </w:rPr>
              <w:t>35</w:t>
            </w:r>
            <w:r w:rsidRPr="00BE5F4A">
              <w:rPr>
                <w:noProof w:val="0"/>
                <w:webHidden/>
              </w:rPr>
              <w:fldChar w:fldCharType="end"/>
            </w:r>
          </w:hyperlink>
        </w:p>
        <w:p w14:paraId="275B1E95" w14:textId="0EE0FF53" w:rsidR="0019583F" w:rsidRPr="00BE5F4A" w:rsidRDefault="0019583F">
          <w:pPr>
            <w:pStyle w:val="Turinys2"/>
            <w:rPr>
              <w:rFonts w:asciiTheme="minorHAnsi" w:eastAsiaTheme="minorEastAsia" w:hAnsiTheme="minorHAnsi" w:cstheme="minorBidi"/>
              <w:noProof w:val="0"/>
              <w:color w:val="auto"/>
              <w:lang w:eastAsia="en-GB"/>
            </w:rPr>
          </w:pPr>
          <w:hyperlink w:anchor="_Toc190107421" w:history="1">
            <w:r w:rsidRPr="00BE5F4A">
              <w:rPr>
                <w:rStyle w:val="Hipersaitas"/>
                <w:noProof w:val="0"/>
              </w:rPr>
              <w:t>3</w:t>
            </w:r>
            <w:r w:rsidRPr="00BE5F4A">
              <w:rPr>
                <w:rFonts w:asciiTheme="minorHAnsi" w:eastAsiaTheme="minorEastAsia" w:hAnsiTheme="minorHAnsi" w:cstheme="minorBidi"/>
                <w:noProof w:val="0"/>
                <w:color w:val="auto"/>
                <w:lang w:eastAsia="en-GB"/>
              </w:rPr>
              <w:tab/>
            </w:r>
            <w:r w:rsidRPr="00BE5F4A">
              <w:rPr>
                <w:rStyle w:val="Hipersaitas"/>
                <w:noProof w:val="0"/>
              </w:rPr>
              <w:t>priedas. Prašymų pateikimas</w:t>
            </w:r>
            <w:r w:rsidRPr="00BE5F4A">
              <w:rPr>
                <w:noProof w:val="0"/>
                <w:webHidden/>
              </w:rPr>
              <w:tab/>
            </w:r>
            <w:r w:rsidRPr="00BE5F4A">
              <w:rPr>
                <w:noProof w:val="0"/>
                <w:webHidden/>
              </w:rPr>
              <w:fldChar w:fldCharType="begin"/>
            </w:r>
            <w:r w:rsidRPr="00BE5F4A">
              <w:rPr>
                <w:noProof w:val="0"/>
                <w:webHidden/>
              </w:rPr>
              <w:instrText xml:space="preserve"> PAGEREF _Toc190107421 \h </w:instrText>
            </w:r>
            <w:r w:rsidRPr="00BE5F4A">
              <w:rPr>
                <w:noProof w:val="0"/>
                <w:webHidden/>
              </w:rPr>
            </w:r>
            <w:r w:rsidRPr="00BE5F4A">
              <w:rPr>
                <w:noProof w:val="0"/>
                <w:webHidden/>
              </w:rPr>
              <w:fldChar w:fldCharType="separate"/>
            </w:r>
            <w:r w:rsidR="007120DE" w:rsidRPr="00BE5F4A">
              <w:rPr>
                <w:noProof w:val="0"/>
                <w:webHidden/>
              </w:rPr>
              <w:t>36</w:t>
            </w:r>
            <w:r w:rsidRPr="00BE5F4A">
              <w:rPr>
                <w:noProof w:val="0"/>
                <w:webHidden/>
              </w:rPr>
              <w:fldChar w:fldCharType="end"/>
            </w:r>
          </w:hyperlink>
        </w:p>
        <w:p w14:paraId="6DB0FBD7" w14:textId="402B3D0E" w:rsidR="0019583F" w:rsidRPr="00BE5F4A" w:rsidRDefault="0019583F">
          <w:pPr>
            <w:pStyle w:val="Turinys2"/>
            <w:rPr>
              <w:rFonts w:asciiTheme="minorHAnsi" w:eastAsiaTheme="minorEastAsia" w:hAnsiTheme="minorHAnsi" w:cstheme="minorBidi"/>
              <w:noProof w:val="0"/>
              <w:color w:val="auto"/>
              <w:lang w:eastAsia="en-GB"/>
            </w:rPr>
          </w:pPr>
          <w:hyperlink w:anchor="_Toc190107422" w:history="1">
            <w:r w:rsidRPr="00BE5F4A">
              <w:rPr>
                <w:rStyle w:val="Hipersaitas"/>
                <w:noProof w:val="0"/>
              </w:rPr>
              <w:t>4</w:t>
            </w:r>
            <w:r w:rsidRPr="00BE5F4A">
              <w:rPr>
                <w:rFonts w:asciiTheme="minorHAnsi" w:eastAsiaTheme="minorEastAsia" w:hAnsiTheme="minorHAnsi" w:cstheme="minorBidi"/>
                <w:noProof w:val="0"/>
                <w:color w:val="auto"/>
                <w:lang w:eastAsia="en-GB"/>
              </w:rPr>
              <w:tab/>
            </w:r>
            <w:r w:rsidRPr="00BE5F4A">
              <w:rPr>
                <w:rStyle w:val="Hipersaitas"/>
                <w:noProof w:val="0"/>
              </w:rPr>
              <w:t>priedas. Kvalifikacijos reikalavimai</w:t>
            </w:r>
            <w:r w:rsidRPr="00BE5F4A">
              <w:rPr>
                <w:noProof w:val="0"/>
                <w:webHidden/>
              </w:rPr>
              <w:tab/>
            </w:r>
            <w:r w:rsidRPr="00BE5F4A">
              <w:rPr>
                <w:noProof w:val="0"/>
                <w:webHidden/>
              </w:rPr>
              <w:fldChar w:fldCharType="begin"/>
            </w:r>
            <w:r w:rsidRPr="00BE5F4A">
              <w:rPr>
                <w:noProof w:val="0"/>
                <w:webHidden/>
              </w:rPr>
              <w:instrText xml:space="preserve"> PAGEREF _Toc190107422 \h </w:instrText>
            </w:r>
            <w:r w:rsidRPr="00BE5F4A">
              <w:rPr>
                <w:noProof w:val="0"/>
                <w:webHidden/>
              </w:rPr>
            </w:r>
            <w:r w:rsidRPr="00BE5F4A">
              <w:rPr>
                <w:noProof w:val="0"/>
                <w:webHidden/>
              </w:rPr>
              <w:fldChar w:fldCharType="separate"/>
            </w:r>
            <w:r w:rsidR="007120DE" w:rsidRPr="00BE5F4A">
              <w:rPr>
                <w:noProof w:val="0"/>
                <w:webHidden/>
              </w:rPr>
              <w:t>37</w:t>
            </w:r>
            <w:r w:rsidRPr="00BE5F4A">
              <w:rPr>
                <w:noProof w:val="0"/>
                <w:webHidden/>
              </w:rPr>
              <w:fldChar w:fldCharType="end"/>
            </w:r>
          </w:hyperlink>
        </w:p>
        <w:p w14:paraId="39BA4C69" w14:textId="596229A9" w:rsidR="0019583F" w:rsidRPr="00BE5F4A" w:rsidRDefault="0019583F">
          <w:pPr>
            <w:pStyle w:val="Turinys2"/>
            <w:rPr>
              <w:rFonts w:asciiTheme="minorHAnsi" w:eastAsiaTheme="minorEastAsia" w:hAnsiTheme="minorHAnsi" w:cstheme="minorBidi"/>
              <w:noProof w:val="0"/>
              <w:color w:val="auto"/>
              <w:lang w:eastAsia="en-GB"/>
            </w:rPr>
          </w:pPr>
          <w:hyperlink w:anchor="_Toc190107423" w:history="1">
            <w:r w:rsidRPr="00BE5F4A">
              <w:rPr>
                <w:rStyle w:val="Hipersaitas"/>
                <w:noProof w:val="0"/>
              </w:rPr>
              <w:t>5</w:t>
            </w:r>
            <w:r w:rsidRPr="00BE5F4A">
              <w:rPr>
                <w:rFonts w:asciiTheme="minorHAnsi" w:eastAsiaTheme="minorEastAsia" w:hAnsiTheme="minorHAnsi" w:cstheme="minorBidi"/>
                <w:noProof w:val="0"/>
                <w:color w:val="auto"/>
                <w:lang w:eastAsia="en-GB"/>
              </w:rPr>
              <w:tab/>
            </w:r>
            <w:r w:rsidRPr="00BE5F4A">
              <w:rPr>
                <w:rStyle w:val="Hipersaitas"/>
                <w:noProof w:val="0"/>
              </w:rPr>
              <w:t>priedas. Deklaracijos dėl Reglamente nustatytų sąlygų nebuvimo forma</w:t>
            </w:r>
            <w:r w:rsidRPr="00BE5F4A">
              <w:rPr>
                <w:noProof w:val="0"/>
                <w:webHidden/>
              </w:rPr>
              <w:tab/>
            </w:r>
            <w:r w:rsidRPr="00BE5F4A">
              <w:rPr>
                <w:noProof w:val="0"/>
                <w:webHidden/>
              </w:rPr>
              <w:fldChar w:fldCharType="begin"/>
            </w:r>
            <w:r w:rsidRPr="00BE5F4A">
              <w:rPr>
                <w:noProof w:val="0"/>
                <w:webHidden/>
              </w:rPr>
              <w:instrText xml:space="preserve"> PAGEREF _Toc190107423 \h </w:instrText>
            </w:r>
            <w:r w:rsidRPr="00BE5F4A">
              <w:rPr>
                <w:noProof w:val="0"/>
                <w:webHidden/>
              </w:rPr>
            </w:r>
            <w:r w:rsidRPr="00BE5F4A">
              <w:rPr>
                <w:noProof w:val="0"/>
                <w:webHidden/>
              </w:rPr>
              <w:fldChar w:fldCharType="separate"/>
            </w:r>
            <w:r w:rsidR="007120DE" w:rsidRPr="00BE5F4A">
              <w:rPr>
                <w:noProof w:val="0"/>
                <w:webHidden/>
              </w:rPr>
              <w:t>53</w:t>
            </w:r>
            <w:r w:rsidRPr="00BE5F4A">
              <w:rPr>
                <w:noProof w:val="0"/>
                <w:webHidden/>
              </w:rPr>
              <w:fldChar w:fldCharType="end"/>
            </w:r>
          </w:hyperlink>
        </w:p>
        <w:p w14:paraId="3B1221CD" w14:textId="25E522DF" w:rsidR="0019583F" w:rsidRPr="00BE5F4A" w:rsidRDefault="0019583F">
          <w:pPr>
            <w:pStyle w:val="Turinys2"/>
            <w:rPr>
              <w:rFonts w:asciiTheme="minorHAnsi" w:eastAsiaTheme="minorEastAsia" w:hAnsiTheme="minorHAnsi" w:cstheme="minorBidi"/>
              <w:noProof w:val="0"/>
              <w:color w:val="auto"/>
              <w:lang w:eastAsia="en-GB"/>
            </w:rPr>
          </w:pPr>
          <w:hyperlink w:anchor="_Toc190107424" w:history="1">
            <w:r w:rsidRPr="00BE5F4A">
              <w:rPr>
                <w:rStyle w:val="Hipersaitas"/>
                <w:noProof w:val="0"/>
              </w:rPr>
              <w:t>6</w:t>
            </w:r>
            <w:r w:rsidRPr="00BE5F4A">
              <w:rPr>
                <w:rFonts w:asciiTheme="minorHAnsi" w:eastAsiaTheme="minorEastAsia" w:hAnsiTheme="minorHAnsi" w:cstheme="minorBidi"/>
                <w:noProof w:val="0"/>
                <w:color w:val="auto"/>
                <w:lang w:eastAsia="en-GB"/>
              </w:rPr>
              <w:tab/>
            </w:r>
            <w:r w:rsidRPr="00BE5F4A">
              <w:rPr>
                <w:rStyle w:val="Hipersaitas"/>
                <w:noProof w:val="0"/>
              </w:rPr>
              <w:t>priedas. Paraiškos pateikimas</w:t>
            </w:r>
            <w:r w:rsidRPr="00BE5F4A">
              <w:rPr>
                <w:noProof w:val="0"/>
                <w:webHidden/>
              </w:rPr>
              <w:tab/>
            </w:r>
            <w:r w:rsidRPr="00BE5F4A">
              <w:rPr>
                <w:noProof w:val="0"/>
                <w:webHidden/>
              </w:rPr>
              <w:fldChar w:fldCharType="begin"/>
            </w:r>
            <w:r w:rsidRPr="00BE5F4A">
              <w:rPr>
                <w:noProof w:val="0"/>
                <w:webHidden/>
              </w:rPr>
              <w:instrText xml:space="preserve"> PAGEREF _Toc190107424 \h </w:instrText>
            </w:r>
            <w:r w:rsidRPr="00BE5F4A">
              <w:rPr>
                <w:noProof w:val="0"/>
                <w:webHidden/>
              </w:rPr>
            </w:r>
            <w:r w:rsidRPr="00BE5F4A">
              <w:rPr>
                <w:noProof w:val="0"/>
                <w:webHidden/>
              </w:rPr>
              <w:fldChar w:fldCharType="separate"/>
            </w:r>
            <w:r w:rsidR="007120DE" w:rsidRPr="00BE5F4A">
              <w:rPr>
                <w:noProof w:val="0"/>
                <w:webHidden/>
              </w:rPr>
              <w:t>54</w:t>
            </w:r>
            <w:r w:rsidRPr="00BE5F4A">
              <w:rPr>
                <w:noProof w:val="0"/>
                <w:webHidden/>
              </w:rPr>
              <w:fldChar w:fldCharType="end"/>
            </w:r>
          </w:hyperlink>
        </w:p>
        <w:p w14:paraId="41A77E27" w14:textId="627793C2" w:rsidR="0019583F" w:rsidRPr="00BE5F4A" w:rsidRDefault="0019583F">
          <w:pPr>
            <w:pStyle w:val="Turinys2"/>
            <w:rPr>
              <w:rFonts w:asciiTheme="minorHAnsi" w:eastAsiaTheme="minorEastAsia" w:hAnsiTheme="minorHAnsi" w:cstheme="minorBidi"/>
              <w:noProof w:val="0"/>
              <w:color w:val="auto"/>
              <w:lang w:eastAsia="en-GB"/>
            </w:rPr>
          </w:pPr>
          <w:hyperlink w:anchor="_Toc190107425" w:history="1">
            <w:r w:rsidRPr="00BE5F4A">
              <w:rPr>
                <w:rStyle w:val="Hipersaitas"/>
                <w:noProof w:val="0"/>
              </w:rPr>
              <w:t>7</w:t>
            </w:r>
            <w:r w:rsidRPr="00BE5F4A">
              <w:rPr>
                <w:rFonts w:asciiTheme="minorHAnsi" w:eastAsiaTheme="minorEastAsia" w:hAnsiTheme="minorHAnsi" w:cstheme="minorBidi"/>
                <w:noProof w:val="0"/>
                <w:color w:val="auto"/>
                <w:lang w:eastAsia="en-GB"/>
              </w:rPr>
              <w:tab/>
            </w:r>
            <w:r w:rsidRPr="00BE5F4A">
              <w:rPr>
                <w:rStyle w:val="Hipersaitas"/>
                <w:noProof w:val="0"/>
              </w:rPr>
              <w:t>priedas. Paraiškos forma</w:t>
            </w:r>
            <w:r w:rsidRPr="00BE5F4A">
              <w:rPr>
                <w:noProof w:val="0"/>
                <w:webHidden/>
              </w:rPr>
              <w:tab/>
            </w:r>
            <w:r w:rsidRPr="00BE5F4A">
              <w:rPr>
                <w:noProof w:val="0"/>
                <w:webHidden/>
              </w:rPr>
              <w:fldChar w:fldCharType="begin"/>
            </w:r>
            <w:r w:rsidRPr="00BE5F4A">
              <w:rPr>
                <w:noProof w:val="0"/>
                <w:webHidden/>
              </w:rPr>
              <w:instrText xml:space="preserve"> PAGEREF _Toc190107425 \h </w:instrText>
            </w:r>
            <w:r w:rsidRPr="00BE5F4A">
              <w:rPr>
                <w:noProof w:val="0"/>
                <w:webHidden/>
              </w:rPr>
            </w:r>
            <w:r w:rsidRPr="00BE5F4A">
              <w:rPr>
                <w:noProof w:val="0"/>
                <w:webHidden/>
              </w:rPr>
              <w:fldChar w:fldCharType="separate"/>
            </w:r>
            <w:r w:rsidR="007120DE" w:rsidRPr="00BE5F4A">
              <w:rPr>
                <w:noProof w:val="0"/>
                <w:webHidden/>
              </w:rPr>
              <w:t>56</w:t>
            </w:r>
            <w:r w:rsidRPr="00BE5F4A">
              <w:rPr>
                <w:noProof w:val="0"/>
                <w:webHidden/>
              </w:rPr>
              <w:fldChar w:fldCharType="end"/>
            </w:r>
          </w:hyperlink>
        </w:p>
        <w:p w14:paraId="519F7F59" w14:textId="206C7602" w:rsidR="0019583F" w:rsidRPr="00BE5F4A" w:rsidRDefault="0019583F">
          <w:pPr>
            <w:pStyle w:val="Turinys2"/>
            <w:rPr>
              <w:rFonts w:asciiTheme="minorHAnsi" w:eastAsiaTheme="minorEastAsia" w:hAnsiTheme="minorHAnsi" w:cstheme="minorBidi"/>
              <w:noProof w:val="0"/>
              <w:color w:val="auto"/>
              <w:lang w:eastAsia="en-GB"/>
            </w:rPr>
          </w:pPr>
          <w:hyperlink w:anchor="_Toc190107426" w:history="1">
            <w:r w:rsidRPr="00BE5F4A">
              <w:rPr>
                <w:rStyle w:val="Hipersaitas"/>
                <w:noProof w:val="0"/>
              </w:rPr>
              <w:t>8</w:t>
            </w:r>
            <w:r w:rsidRPr="00BE5F4A">
              <w:rPr>
                <w:rFonts w:asciiTheme="minorHAnsi" w:eastAsiaTheme="minorEastAsia" w:hAnsiTheme="minorHAnsi" w:cstheme="minorBidi"/>
                <w:noProof w:val="0"/>
                <w:color w:val="auto"/>
                <w:lang w:eastAsia="en-GB"/>
              </w:rPr>
              <w:tab/>
            </w:r>
            <w:r w:rsidRPr="00BE5F4A">
              <w:rPr>
                <w:rStyle w:val="Hipersaitas"/>
                <w:bCs/>
                <w:noProof w:val="0"/>
              </w:rPr>
              <w:t>PRIEDAS. KVALIFIKACIJOS VERTINIMAS</w:t>
            </w:r>
            <w:r w:rsidRPr="00BE5F4A">
              <w:rPr>
                <w:noProof w:val="0"/>
                <w:webHidden/>
              </w:rPr>
              <w:tab/>
            </w:r>
            <w:r w:rsidRPr="00BE5F4A">
              <w:rPr>
                <w:noProof w:val="0"/>
                <w:webHidden/>
              </w:rPr>
              <w:fldChar w:fldCharType="begin"/>
            </w:r>
            <w:r w:rsidRPr="00BE5F4A">
              <w:rPr>
                <w:noProof w:val="0"/>
                <w:webHidden/>
              </w:rPr>
              <w:instrText xml:space="preserve"> PAGEREF _Toc190107426 \h </w:instrText>
            </w:r>
            <w:r w:rsidRPr="00BE5F4A">
              <w:rPr>
                <w:noProof w:val="0"/>
                <w:webHidden/>
              </w:rPr>
            </w:r>
            <w:r w:rsidRPr="00BE5F4A">
              <w:rPr>
                <w:noProof w:val="0"/>
                <w:webHidden/>
              </w:rPr>
              <w:fldChar w:fldCharType="separate"/>
            </w:r>
            <w:r w:rsidR="007120DE" w:rsidRPr="00BE5F4A">
              <w:rPr>
                <w:noProof w:val="0"/>
                <w:webHidden/>
              </w:rPr>
              <w:t>61</w:t>
            </w:r>
            <w:r w:rsidRPr="00BE5F4A">
              <w:rPr>
                <w:noProof w:val="0"/>
                <w:webHidden/>
              </w:rPr>
              <w:fldChar w:fldCharType="end"/>
            </w:r>
          </w:hyperlink>
        </w:p>
        <w:p w14:paraId="6EE569B9" w14:textId="7BF80037" w:rsidR="0019583F" w:rsidRPr="00BE5F4A" w:rsidRDefault="0019583F">
          <w:pPr>
            <w:pStyle w:val="Turinys2"/>
            <w:rPr>
              <w:rFonts w:asciiTheme="minorHAnsi" w:eastAsiaTheme="minorEastAsia" w:hAnsiTheme="minorHAnsi" w:cstheme="minorBidi"/>
              <w:noProof w:val="0"/>
              <w:color w:val="auto"/>
              <w:lang w:eastAsia="en-GB"/>
            </w:rPr>
          </w:pPr>
          <w:hyperlink w:anchor="_Toc190107427" w:history="1">
            <w:r w:rsidRPr="00BE5F4A">
              <w:rPr>
                <w:rStyle w:val="Hipersaitas"/>
                <w:noProof w:val="0"/>
              </w:rPr>
              <w:t>9</w:t>
            </w:r>
            <w:r w:rsidRPr="00BE5F4A">
              <w:rPr>
                <w:rFonts w:asciiTheme="minorHAnsi" w:eastAsiaTheme="minorEastAsia" w:hAnsiTheme="minorHAnsi" w:cstheme="minorBidi"/>
                <w:noProof w:val="0"/>
                <w:color w:val="auto"/>
                <w:lang w:eastAsia="en-GB"/>
              </w:rPr>
              <w:tab/>
            </w:r>
            <w:r w:rsidRPr="00BE5F4A">
              <w:rPr>
                <w:rStyle w:val="Hipersaitas"/>
                <w:noProof w:val="0"/>
              </w:rPr>
              <w:t>priedas. Reikalavimai Europos bendrajam viešųjų pirkimų dokumentui</w:t>
            </w:r>
            <w:r w:rsidRPr="00BE5F4A">
              <w:rPr>
                <w:noProof w:val="0"/>
                <w:webHidden/>
              </w:rPr>
              <w:tab/>
            </w:r>
            <w:r w:rsidRPr="00BE5F4A">
              <w:rPr>
                <w:noProof w:val="0"/>
                <w:webHidden/>
              </w:rPr>
              <w:fldChar w:fldCharType="begin"/>
            </w:r>
            <w:r w:rsidRPr="00BE5F4A">
              <w:rPr>
                <w:noProof w:val="0"/>
                <w:webHidden/>
              </w:rPr>
              <w:instrText xml:space="preserve"> PAGEREF _Toc190107427 \h </w:instrText>
            </w:r>
            <w:r w:rsidRPr="00BE5F4A">
              <w:rPr>
                <w:noProof w:val="0"/>
                <w:webHidden/>
              </w:rPr>
            </w:r>
            <w:r w:rsidRPr="00BE5F4A">
              <w:rPr>
                <w:noProof w:val="0"/>
                <w:webHidden/>
              </w:rPr>
              <w:fldChar w:fldCharType="separate"/>
            </w:r>
            <w:r w:rsidR="007120DE" w:rsidRPr="00BE5F4A">
              <w:rPr>
                <w:noProof w:val="0"/>
                <w:webHidden/>
              </w:rPr>
              <w:t>62</w:t>
            </w:r>
            <w:r w:rsidRPr="00BE5F4A">
              <w:rPr>
                <w:noProof w:val="0"/>
                <w:webHidden/>
              </w:rPr>
              <w:fldChar w:fldCharType="end"/>
            </w:r>
          </w:hyperlink>
        </w:p>
        <w:p w14:paraId="7215C9BA" w14:textId="742D47D8" w:rsidR="0019583F" w:rsidRPr="00BE5F4A" w:rsidRDefault="0019583F">
          <w:pPr>
            <w:pStyle w:val="Turinys2"/>
            <w:rPr>
              <w:rFonts w:asciiTheme="minorHAnsi" w:eastAsiaTheme="minorEastAsia" w:hAnsiTheme="minorHAnsi" w:cstheme="minorBidi"/>
              <w:noProof w:val="0"/>
              <w:color w:val="auto"/>
              <w:lang w:eastAsia="en-GB"/>
            </w:rPr>
          </w:pPr>
          <w:hyperlink w:anchor="_Toc190107428" w:history="1">
            <w:r w:rsidRPr="00BE5F4A">
              <w:rPr>
                <w:rStyle w:val="Hipersaitas"/>
                <w:noProof w:val="0"/>
              </w:rPr>
              <w:t>9</w:t>
            </w:r>
            <w:r w:rsidRPr="00BE5F4A">
              <w:rPr>
                <w:rFonts w:asciiTheme="minorHAnsi" w:eastAsiaTheme="minorEastAsia" w:hAnsiTheme="minorHAnsi" w:cstheme="minorBidi"/>
                <w:noProof w:val="0"/>
                <w:color w:val="auto"/>
                <w:lang w:eastAsia="en-GB"/>
              </w:rPr>
              <w:tab/>
            </w:r>
            <w:r w:rsidRPr="00BE5F4A">
              <w:rPr>
                <w:rStyle w:val="Hipersaitas"/>
                <w:noProof w:val="0"/>
              </w:rPr>
              <w:t>priedo 1 priedėlis</w:t>
            </w:r>
            <w:r w:rsidRPr="00BE5F4A">
              <w:rPr>
                <w:noProof w:val="0"/>
                <w:webHidden/>
              </w:rPr>
              <w:tab/>
            </w:r>
            <w:r w:rsidRPr="00BE5F4A">
              <w:rPr>
                <w:noProof w:val="0"/>
                <w:webHidden/>
              </w:rPr>
              <w:fldChar w:fldCharType="begin"/>
            </w:r>
            <w:r w:rsidRPr="00BE5F4A">
              <w:rPr>
                <w:noProof w:val="0"/>
                <w:webHidden/>
              </w:rPr>
              <w:instrText xml:space="preserve"> PAGEREF _Toc190107428 \h </w:instrText>
            </w:r>
            <w:r w:rsidRPr="00BE5F4A">
              <w:rPr>
                <w:noProof w:val="0"/>
                <w:webHidden/>
              </w:rPr>
            </w:r>
            <w:r w:rsidRPr="00BE5F4A">
              <w:rPr>
                <w:noProof w:val="0"/>
                <w:webHidden/>
              </w:rPr>
              <w:fldChar w:fldCharType="separate"/>
            </w:r>
            <w:r w:rsidR="007120DE" w:rsidRPr="00BE5F4A">
              <w:rPr>
                <w:noProof w:val="0"/>
                <w:webHidden/>
              </w:rPr>
              <w:t>63</w:t>
            </w:r>
            <w:r w:rsidRPr="00BE5F4A">
              <w:rPr>
                <w:noProof w:val="0"/>
                <w:webHidden/>
              </w:rPr>
              <w:fldChar w:fldCharType="end"/>
            </w:r>
          </w:hyperlink>
        </w:p>
        <w:p w14:paraId="48E8D796" w14:textId="082A3211" w:rsidR="0019583F" w:rsidRPr="00BE5F4A" w:rsidRDefault="0019583F">
          <w:pPr>
            <w:pStyle w:val="Turinys2"/>
            <w:rPr>
              <w:rFonts w:asciiTheme="minorHAnsi" w:eastAsiaTheme="minorEastAsia" w:hAnsiTheme="minorHAnsi" w:cstheme="minorBidi"/>
              <w:noProof w:val="0"/>
              <w:color w:val="auto"/>
              <w:lang w:eastAsia="en-GB"/>
            </w:rPr>
          </w:pPr>
          <w:hyperlink w:anchor="_Toc190107429" w:history="1">
            <w:r w:rsidRPr="00BE5F4A">
              <w:rPr>
                <w:rStyle w:val="Hipersaitas"/>
                <w:noProof w:val="0"/>
              </w:rPr>
              <w:t>10</w:t>
            </w:r>
            <w:r w:rsidRPr="00BE5F4A">
              <w:rPr>
                <w:rFonts w:asciiTheme="minorHAnsi" w:eastAsiaTheme="minorEastAsia" w:hAnsiTheme="minorHAnsi" w:cstheme="minorBidi"/>
                <w:noProof w:val="0"/>
                <w:color w:val="auto"/>
                <w:lang w:eastAsia="en-GB"/>
              </w:rPr>
              <w:tab/>
            </w:r>
            <w:r w:rsidRPr="00BE5F4A">
              <w:rPr>
                <w:rStyle w:val="Hipersaitas"/>
                <w:noProof w:val="0"/>
              </w:rPr>
              <w:t>priedas. Konfidencialumo įsipareigojimo forma</w:t>
            </w:r>
            <w:r w:rsidRPr="00BE5F4A">
              <w:rPr>
                <w:noProof w:val="0"/>
                <w:webHidden/>
              </w:rPr>
              <w:tab/>
            </w:r>
            <w:r w:rsidRPr="00BE5F4A">
              <w:rPr>
                <w:noProof w:val="0"/>
                <w:webHidden/>
              </w:rPr>
              <w:fldChar w:fldCharType="begin"/>
            </w:r>
            <w:r w:rsidRPr="00BE5F4A">
              <w:rPr>
                <w:noProof w:val="0"/>
                <w:webHidden/>
              </w:rPr>
              <w:instrText xml:space="preserve"> PAGEREF _Toc190107429 \h </w:instrText>
            </w:r>
            <w:r w:rsidRPr="00BE5F4A">
              <w:rPr>
                <w:noProof w:val="0"/>
                <w:webHidden/>
              </w:rPr>
            </w:r>
            <w:r w:rsidRPr="00BE5F4A">
              <w:rPr>
                <w:noProof w:val="0"/>
                <w:webHidden/>
              </w:rPr>
              <w:fldChar w:fldCharType="separate"/>
            </w:r>
            <w:r w:rsidR="007120DE" w:rsidRPr="00BE5F4A">
              <w:rPr>
                <w:noProof w:val="0"/>
                <w:webHidden/>
              </w:rPr>
              <w:t>64</w:t>
            </w:r>
            <w:r w:rsidRPr="00BE5F4A">
              <w:rPr>
                <w:noProof w:val="0"/>
                <w:webHidden/>
              </w:rPr>
              <w:fldChar w:fldCharType="end"/>
            </w:r>
          </w:hyperlink>
        </w:p>
        <w:p w14:paraId="27A36871" w14:textId="55CF6EBF" w:rsidR="0019583F" w:rsidRPr="00BE5F4A" w:rsidRDefault="0019583F">
          <w:pPr>
            <w:pStyle w:val="Turinys2"/>
            <w:rPr>
              <w:rFonts w:asciiTheme="minorHAnsi" w:eastAsiaTheme="minorEastAsia" w:hAnsiTheme="minorHAnsi" w:cstheme="minorBidi"/>
              <w:noProof w:val="0"/>
              <w:color w:val="auto"/>
              <w:lang w:eastAsia="en-GB"/>
            </w:rPr>
          </w:pPr>
          <w:hyperlink w:anchor="_Toc190107430" w:history="1">
            <w:r w:rsidRPr="00BE5F4A">
              <w:rPr>
                <w:rStyle w:val="Hipersaitas"/>
                <w:rFonts w:eastAsia="Calibri"/>
                <w:noProof w:val="0"/>
              </w:rPr>
              <w:t>11</w:t>
            </w:r>
            <w:r w:rsidRPr="00BE5F4A">
              <w:rPr>
                <w:rFonts w:asciiTheme="minorHAnsi" w:eastAsiaTheme="minorEastAsia" w:hAnsiTheme="minorHAnsi" w:cstheme="minorBidi"/>
                <w:noProof w:val="0"/>
                <w:color w:val="auto"/>
                <w:lang w:eastAsia="en-GB"/>
              </w:rPr>
              <w:tab/>
            </w:r>
            <w:r w:rsidRPr="00BE5F4A">
              <w:rPr>
                <w:rStyle w:val="Hipersaitas"/>
                <w:noProof w:val="0"/>
              </w:rPr>
              <w:t>priedas. Projektavimo, statybos ir montavimo darbų sąrašo forma</w:t>
            </w:r>
            <w:r w:rsidRPr="00BE5F4A">
              <w:rPr>
                <w:noProof w:val="0"/>
                <w:webHidden/>
              </w:rPr>
              <w:tab/>
            </w:r>
            <w:r w:rsidRPr="00BE5F4A">
              <w:rPr>
                <w:noProof w:val="0"/>
                <w:webHidden/>
              </w:rPr>
              <w:fldChar w:fldCharType="begin"/>
            </w:r>
            <w:r w:rsidRPr="00BE5F4A">
              <w:rPr>
                <w:noProof w:val="0"/>
                <w:webHidden/>
              </w:rPr>
              <w:instrText xml:space="preserve"> PAGEREF _Toc190107430 \h </w:instrText>
            </w:r>
            <w:r w:rsidRPr="00BE5F4A">
              <w:rPr>
                <w:noProof w:val="0"/>
                <w:webHidden/>
              </w:rPr>
            </w:r>
            <w:r w:rsidRPr="00BE5F4A">
              <w:rPr>
                <w:noProof w:val="0"/>
                <w:webHidden/>
              </w:rPr>
              <w:fldChar w:fldCharType="separate"/>
            </w:r>
            <w:r w:rsidR="007120DE" w:rsidRPr="00BE5F4A">
              <w:rPr>
                <w:noProof w:val="0"/>
                <w:webHidden/>
              </w:rPr>
              <w:t>66</w:t>
            </w:r>
            <w:r w:rsidRPr="00BE5F4A">
              <w:rPr>
                <w:noProof w:val="0"/>
                <w:webHidden/>
              </w:rPr>
              <w:fldChar w:fldCharType="end"/>
            </w:r>
          </w:hyperlink>
        </w:p>
        <w:p w14:paraId="42EA6D73" w14:textId="11D8748C" w:rsidR="0019583F" w:rsidRPr="00BE5F4A" w:rsidRDefault="0019583F">
          <w:pPr>
            <w:pStyle w:val="Turinys2"/>
            <w:rPr>
              <w:rFonts w:asciiTheme="minorHAnsi" w:eastAsiaTheme="minorEastAsia" w:hAnsiTheme="minorHAnsi" w:cstheme="minorBidi"/>
              <w:noProof w:val="0"/>
              <w:color w:val="auto"/>
              <w:lang w:eastAsia="en-GB"/>
            </w:rPr>
          </w:pPr>
          <w:hyperlink w:anchor="_Toc190107431" w:history="1">
            <w:r w:rsidRPr="00BE5F4A">
              <w:rPr>
                <w:rStyle w:val="Hipersaitas"/>
                <w:noProof w:val="0"/>
              </w:rPr>
              <w:t>12</w:t>
            </w:r>
            <w:r w:rsidRPr="00BE5F4A">
              <w:rPr>
                <w:rFonts w:asciiTheme="minorHAnsi" w:eastAsiaTheme="minorEastAsia" w:hAnsiTheme="minorHAnsi" w:cstheme="minorBidi"/>
                <w:noProof w:val="0"/>
                <w:color w:val="auto"/>
                <w:lang w:eastAsia="en-GB"/>
              </w:rPr>
              <w:tab/>
            </w:r>
            <w:r w:rsidRPr="00BE5F4A">
              <w:rPr>
                <w:rStyle w:val="Hipersaitas"/>
                <w:noProof w:val="0"/>
              </w:rPr>
              <w:t>priedas.  Administravimo ir priežiūros paslaugų sąrašo forma</w:t>
            </w:r>
            <w:r w:rsidRPr="00BE5F4A">
              <w:rPr>
                <w:noProof w:val="0"/>
                <w:webHidden/>
              </w:rPr>
              <w:tab/>
            </w:r>
            <w:r w:rsidRPr="00BE5F4A">
              <w:rPr>
                <w:noProof w:val="0"/>
                <w:webHidden/>
              </w:rPr>
              <w:fldChar w:fldCharType="begin"/>
            </w:r>
            <w:r w:rsidRPr="00BE5F4A">
              <w:rPr>
                <w:noProof w:val="0"/>
                <w:webHidden/>
              </w:rPr>
              <w:instrText xml:space="preserve"> PAGEREF _Toc190107431 \h </w:instrText>
            </w:r>
            <w:r w:rsidRPr="00BE5F4A">
              <w:rPr>
                <w:noProof w:val="0"/>
                <w:webHidden/>
              </w:rPr>
            </w:r>
            <w:r w:rsidRPr="00BE5F4A">
              <w:rPr>
                <w:noProof w:val="0"/>
                <w:webHidden/>
              </w:rPr>
              <w:fldChar w:fldCharType="separate"/>
            </w:r>
            <w:r w:rsidR="007120DE" w:rsidRPr="00BE5F4A">
              <w:rPr>
                <w:noProof w:val="0"/>
                <w:webHidden/>
              </w:rPr>
              <w:t>67</w:t>
            </w:r>
            <w:r w:rsidRPr="00BE5F4A">
              <w:rPr>
                <w:noProof w:val="0"/>
                <w:webHidden/>
              </w:rPr>
              <w:fldChar w:fldCharType="end"/>
            </w:r>
          </w:hyperlink>
        </w:p>
        <w:p w14:paraId="3675A9AC" w14:textId="37FBEC90" w:rsidR="0019583F" w:rsidRPr="00BE5F4A" w:rsidRDefault="0019583F">
          <w:pPr>
            <w:pStyle w:val="Turinys2"/>
            <w:rPr>
              <w:rFonts w:asciiTheme="minorHAnsi" w:eastAsiaTheme="minorEastAsia" w:hAnsiTheme="minorHAnsi" w:cstheme="minorBidi"/>
              <w:noProof w:val="0"/>
              <w:color w:val="auto"/>
              <w:lang w:eastAsia="en-GB"/>
            </w:rPr>
          </w:pPr>
          <w:hyperlink w:anchor="_Toc190107432" w:history="1">
            <w:r w:rsidRPr="00BE5F4A">
              <w:rPr>
                <w:rStyle w:val="Hipersaitas"/>
                <w:noProof w:val="0"/>
              </w:rPr>
              <w:t>13</w:t>
            </w:r>
            <w:r w:rsidRPr="00BE5F4A">
              <w:rPr>
                <w:rFonts w:asciiTheme="minorHAnsi" w:eastAsiaTheme="minorEastAsia" w:hAnsiTheme="minorHAnsi" w:cstheme="minorBidi"/>
                <w:noProof w:val="0"/>
                <w:color w:val="auto"/>
                <w:lang w:eastAsia="en-GB"/>
              </w:rPr>
              <w:tab/>
            </w:r>
            <w:r w:rsidRPr="00BE5F4A">
              <w:rPr>
                <w:rStyle w:val="Hipersaitas"/>
                <w:noProof w:val="0"/>
              </w:rPr>
              <w:t>priedas. Reikalavimai Techninei- inžinerinei informacijai</w:t>
            </w:r>
            <w:r w:rsidRPr="00BE5F4A">
              <w:rPr>
                <w:noProof w:val="0"/>
                <w:webHidden/>
              </w:rPr>
              <w:tab/>
            </w:r>
            <w:r w:rsidRPr="00BE5F4A">
              <w:rPr>
                <w:noProof w:val="0"/>
                <w:webHidden/>
              </w:rPr>
              <w:fldChar w:fldCharType="begin"/>
            </w:r>
            <w:r w:rsidRPr="00BE5F4A">
              <w:rPr>
                <w:noProof w:val="0"/>
                <w:webHidden/>
              </w:rPr>
              <w:instrText xml:space="preserve"> PAGEREF _Toc190107432 \h </w:instrText>
            </w:r>
            <w:r w:rsidRPr="00BE5F4A">
              <w:rPr>
                <w:noProof w:val="0"/>
                <w:webHidden/>
              </w:rPr>
            </w:r>
            <w:r w:rsidRPr="00BE5F4A">
              <w:rPr>
                <w:noProof w:val="0"/>
                <w:webHidden/>
              </w:rPr>
              <w:fldChar w:fldCharType="separate"/>
            </w:r>
            <w:r w:rsidR="007120DE" w:rsidRPr="00BE5F4A">
              <w:rPr>
                <w:noProof w:val="0"/>
                <w:webHidden/>
              </w:rPr>
              <w:t>68</w:t>
            </w:r>
            <w:r w:rsidRPr="00BE5F4A">
              <w:rPr>
                <w:noProof w:val="0"/>
                <w:webHidden/>
              </w:rPr>
              <w:fldChar w:fldCharType="end"/>
            </w:r>
          </w:hyperlink>
        </w:p>
        <w:p w14:paraId="5AFAFD9B" w14:textId="56AF11A6" w:rsidR="0019583F" w:rsidRPr="00BE5F4A" w:rsidRDefault="0019583F">
          <w:pPr>
            <w:pStyle w:val="Turinys2"/>
            <w:rPr>
              <w:rFonts w:asciiTheme="minorHAnsi" w:eastAsiaTheme="minorEastAsia" w:hAnsiTheme="minorHAnsi" w:cstheme="minorBidi"/>
              <w:noProof w:val="0"/>
              <w:color w:val="auto"/>
              <w:lang w:eastAsia="en-GB"/>
            </w:rPr>
          </w:pPr>
          <w:hyperlink w:anchor="_Toc190107433" w:history="1">
            <w:r w:rsidRPr="00BE5F4A">
              <w:rPr>
                <w:rStyle w:val="Hipersaitas"/>
                <w:noProof w:val="0"/>
              </w:rPr>
              <w:t>14</w:t>
            </w:r>
            <w:r w:rsidRPr="00BE5F4A">
              <w:rPr>
                <w:rFonts w:asciiTheme="minorHAnsi" w:eastAsiaTheme="minorEastAsia" w:hAnsiTheme="minorHAnsi" w:cstheme="minorBidi"/>
                <w:noProof w:val="0"/>
                <w:color w:val="auto"/>
                <w:lang w:eastAsia="en-GB"/>
              </w:rPr>
              <w:tab/>
            </w:r>
            <w:r w:rsidRPr="00BE5F4A">
              <w:rPr>
                <w:rStyle w:val="Hipersaitas"/>
                <w:noProof w:val="0"/>
              </w:rPr>
              <w:t>priedas. Reikalavimai Finansiniam veiklos modeliui</w:t>
            </w:r>
            <w:r w:rsidRPr="00BE5F4A">
              <w:rPr>
                <w:noProof w:val="0"/>
                <w:webHidden/>
              </w:rPr>
              <w:tab/>
            </w:r>
            <w:r w:rsidRPr="00BE5F4A">
              <w:rPr>
                <w:noProof w:val="0"/>
                <w:webHidden/>
              </w:rPr>
              <w:fldChar w:fldCharType="begin"/>
            </w:r>
            <w:r w:rsidRPr="00BE5F4A">
              <w:rPr>
                <w:noProof w:val="0"/>
                <w:webHidden/>
              </w:rPr>
              <w:instrText xml:space="preserve"> PAGEREF _Toc190107433 \h </w:instrText>
            </w:r>
            <w:r w:rsidRPr="00BE5F4A">
              <w:rPr>
                <w:noProof w:val="0"/>
                <w:webHidden/>
              </w:rPr>
            </w:r>
            <w:r w:rsidRPr="00BE5F4A">
              <w:rPr>
                <w:noProof w:val="0"/>
                <w:webHidden/>
              </w:rPr>
              <w:fldChar w:fldCharType="separate"/>
            </w:r>
            <w:r w:rsidR="007120DE" w:rsidRPr="00BE5F4A">
              <w:rPr>
                <w:noProof w:val="0"/>
                <w:webHidden/>
              </w:rPr>
              <w:t>71</w:t>
            </w:r>
            <w:r w:rsidRPr="00BE5F4A">
              <w:rPr>
                <w:noProof w:val="0"/>
                <w:webHidden/>
              </w:rPr>
              <w:fldChar w:fldCharType="end"/>
            </w:r>
          </w:hyperlink>
        </w:p>
        <w:p w14:paraId="69E00024" w14:textId="1544F622" w:rsidR="0019583F" w:rsidRPr="00BE5F4A" w:rsidRDefault="0019583F">
          <w:pPr>
            <w:pStyle w:val="Turinys2"/>
            <w:rPr>
              <w:rFonts w:asciiTheme="minorHAnsi" w:eastAsiaTheme="minorEastAsia" w:hAnsiTheme="minorHAnsi" w:cstheme="minorBidi"/>
              <w:noProof w:val="0"/>
              <w:color w:val="auto"/>
              <w:lang w:eastAsia="en-GB"/>
            </w:rPr>
          </w:pPr>
          <w:hyperlink w:anchor="_Toc190107434" w:history="1">
            <w:r w:rsidRPr="00BE5F4A">
              <w:rPr>
                <w:rStyle w:val="Hipersaitas"/>
                <w:noProof w:val="0"/>
              </w:rPr>
              <w:t>14</w:t>
            </w:r>
            <w:r w:rsidRPr="00BE5F4A">
              <w:rPr>
                <w:rFonts w:asciiTheme="minorHAnsi" w:eastAsiaTheme="minorEastAsia" w:hAnsiTheme="minorHAnsi" w:cstheme="minorBidi"/>
                <w:noProof w:val="0"/>
                <w:color w:val="auto"/>
                <w:lang w:eastAsia="en-GB"/>
              </w:rPr>
              <w:tab/>
            </w:r>
            <w:r w:rsidRPr="00BE5F4A">
              <w:rPr>
                <w:rStyle w:val="Hipersaitas"/>
                <w:noProof w:val="0"/>
              </w:rPr>
              <w:t>priedo 1 priedėlis. Finansinis veiklos modelis</w:t>
            </w:r>
            <w:r w:rsidRPr="00BE5F4A">
              <w:rPr>
                <w:noProof w:val="0"/>
                <w:webHidden/>
              </w:rPr>
              <w:tab/>
            </w:r>
            <w:r w:rsidRPr="00BE5F4A">
              <w:rPr>
                <w:noProof w:val="0"/>
                <w:webHidden/>
              </w:rPr>
              <w:fldChar w:fldCharType="begin"/>
            </w:r>
            <w:r w:rsidRPr="00BE5F4A">
              <w:rPr>
                <w:noProof w:val="0"/>
                <w:webHidden/>
              </w:rPr>
              <w:instrText xml:space="preserve"> PAGEREF _Toc190107434 \h </w:instrText>
            </w:r>
            <w:r w:rsidRPr="00BE5F4A">
              <w:rPr>
                <w:noProof w:val="0"/>
                <w:webHidden/>
              </w:rPr>
            </w:r>
            <w:r w:rsidRPr="00BE5F4A">
              <w:rPr>
                <w:noProof w:val="0"/>
                <w:webHidden/>
              </w:rPr>
              <w:fldChar w:fldCharType="separate"/>
            </w:r>
            <w:r w:rsidR="007120DE" w:rsidRPr="00BE5F4A">
              <w:rPr>
                <w:noProof w:val="0"/>
                <w:webHidden/>
              </w:rPr>
              <w:t>77</w:t>
            </w:r>
            <w:r w:rsidRPr="00BE5F4A">
              <w:rPr>
                <w:noProof w:val="0"/>
                <w:webHidden/>
              </w:rPr>
              <w:fldChar w:fldCharType="end"/>
            </w:r>
          </w:hyperlink>
        </w:p>
        <w:p w14:paraId="5172674E" w14:textId="11A32E40" w:rsidR="0019583F" w:rsidRPr="00BE5F4A" w:rsidRDefault="0019583F">
          <w:pPr>
            <w:pStyle w:val="Turinys2"/>
            <w:rPr>
              <w:rFonts w:asciiTheme="minorHAnsi" w:eastAsiaTheme="minorEastAsia" w:hAnsiTheme="minorHAnsi" w:cstheme="minorBidi"/>
              <w:noProof w:val="0"/>
              <w:color w:val="auto"/>
              <w:lang w:eastAsia="en-GB"/>
            </w:rPr>
          </w:pPr>
          <w:hyperlink w:anchor="_Toc190107435" w:history="1">
            <w:r w:rsidRPr="00BE5F4A">
              <w:rPr>
                <w:rStyle w:val="Hipersaitas"/>
                <w:noProof w:val="0"/>
              </w:rPr>
              <w:t>15</w:t>
            </w:r>
            <w:r w:rsidRPr="00BE5F4A">
              <w:rPr>
                <w:rFonts w:asciiTheme="minorHAnsi" w:eastAsiaTheme="minorEastAsia" w:hAnsiTheme="minorHAnsi" w:cstheme="minorBidi"/>
                <w:noProof w:val="0"/>
                <w:color w:val="auto"/>
                <w:lang w:eastAsia="en-GB"/>
              </w:rPr>
              <w:tab/>
            </w:r>
            <w:r w:rsidRPr="00BE5F4A">
              <w:rPr>
                <w:rStyle w:val="Hipersaitas"/>
                <w:noProof w:val="0"/>
              </w:rPr>
              <w:t>priedas. Reikalavimai teisinei informacijai</w:t>
            </w:r>
            <w:r w:rsidRPr="00BE5F4A">
              <w:rPr>
                <w:noProof w:val="0"/>
                <w:webHidden/>
              </w:rPr>
              <w:tab/>
            </w:r>
            <w:r w:rsidRPr="00BE5F4A">
              <w:rPr>
                <w:noProof w:val="0"/>
                <w:webHidden/>
              </w:rPr>
              <w:fldChar w:fldCharType="begin"/>
            </w:r>
            <w:r w:rsidRPr="00BE5F4A">
              <w:rPr>
                <w:noProof w:val="0"/>
                <w:webHidden/>
              </w:rPr>
              <w:instrText xml:space="preserve"> PAGEREF _Toc190107435 \h </w:instrText>
            </w:r>
            <w:r w:rsidRPr="00BE5F4A">
              <w:rPr>
                <w:noProof w:val="0"/>
                <w:webHidden/>
              </w:rPr>
            </w:r>
            <w:r w:rsidRPr="00BE5F4A">
              <w:rPr>
                <w:noProof w:val="0"/>
                <w:webHidden/>
              </w:rPr>
              <w:fldChar w:fldCharType="separate"/>
            </w:r>
            <w:r w:rsidR="007120DE" w:rsidRPr="00BE5F4A">
              <w:rPr>
                <w:noProof w:val="0"/>
                <w:webHidden/>
              </w:rPr>
              <w:t>78</w:t>
            </w:r>
            <w:r w:rsidRPr="00BE5F4A">
              <w:rPr>
                <w:noProof w:val="0"/>
                <w:webHidden/>
              </w:rPr>
              <w:fldChar w:fldCharType="end"/>
            </w:r>
          </w:hyperlink>
        </w:p>
        <w:p w14:paraId="2CF1E956" w14:textId="3C32140F" w:rsidR="0019583F" w:rsidRPr="00BE5F4A" w:rsidRDefault="0019583F">
          <w:pPr>
            <w:pStyle w:val="Turinys2"/>
            <w:rPr>
              <w:rFonts w:asciiTheme="minorHAnsi" w:eastAsiaTheme="minorEastAsia" w:hAnsiTheme="minorHAnsi" w:cstheme="minorBidi"/>
              <w:noProof w:val="0"/>
              <w:color w:val="auto"/>
              <w:lang w:eastAsia="en-GB"/>
            </w:rPr>
          </w:pPr>
          <w:hyperlink w:anchor="_Toc190107436" w:history="1">
            <w:r w:rsidRPr="00BE5F4A">
              <w:rPr>
                <w:rStyle w:val="Hipersaitas"/>
                <w:noProof w:val="0"/>
              </w:rPr>
              <w:t>16</w:t>
            </w:r>
            <w:r w:rsidRPr="00BE5F4A">
              <w:rPr>
                <w:rFonts w:asciiTheme="minorHAnsi" w:eastAsiaTheme="minorEastAsia" w:hAnsiTheme="minorHAnsi" w:cstheme="minorBidi"/>
                <w:noProof w:val="0"/>
                <w:color w:val="auto"/>
                <w:lang w:eastAsia="en-GB"/>
              </w:rPr>
              <w:tab/>
            </w:r>
            <w:r w:rsidRPr="00BE5F4A">
              <w:rPr>
                <w:rStyle w:val="Hipersaitas"/>
                <w:noProof w:val="0"/>
              </w:rPr>
              <w:t>priedas. Reikalavimai Objekto sukūrimo, paslaugų teikimo, komercinių veiklų vykdymo ir Sutarties valdymo planui</w:t>
            </w:r>
            <w:r w:rsidRPr="00BE5F4A">
              <w:rPr>
                <w:noProof w:val="0"/>
                <w:webHidden/>
              </w:rPr>
              <w:tab/>
            </w:r>
            <w:r w:rsidRPr="00BE5F4A">
              <w:rPr>
                <w:noProof w:val="0"/>
                <w:webHidden/>
              </w:rPr>
              <w:fldChar w:fldCharType="begin"/>
            </w:r>
            <w:r w:rsidRPr="00BE5F4A">
              <w:rPr>
                <w:noProof w:val="0"/>
                <w:webHidden/>
              </w:rPr>
              <w:instrText xml:space="preserve"> PAGEREF _Toc190107436 \h </w:instrText>
            </w:r>
            <w:r w:rsidRPr="00BE5F4A">
              <w:rPr>
                <w:noProof w:val="0"/>
                <w:webHidden/>
              </w:rPr>
            </w:r>
            <w:r w:rsidRPr="00BE5F4A">
              <w:rPr>
                <w:noProof w:val="0"/>
                <w:webHidden/>
              </w:rPr>
              <w:fldChar w:fldCharType="separate"/>
            </w:r>
            <w:r w:rsidR="007120DE" w:rsidRPr="00BE5F4A">
              <w:rPr>
                <w:noProof w:val="0"/>
                <w:webHidden/>
              </w:rPr>
              <w:t>79</w:t>
            </w:r>
            <w:r w:rsidRPr="00BE5F4A">
              <w:rPr>
                <w:noProof w:val="0"/>
                <w:webHidden/>
              </w:rPr>
              <w:fldChar w:fldCharType="end"/>
            </w:r>
          </w:hyperlink>
        </w:p>
        <w:p w14:paraId="57916574" w14:textId="68384FE0" w:rsidR="0019583F" w:rsidRPr="00BE5F4A" w:rsidRDefault="0019583F">
          <w:pPr>
            <w:pStyle w:val="Turinys2"/>
            <w:rPr>
              <w:rFonts w:asciiTheme="minorHAnsi" w:eastAsiaTheme="minorEastAsia" w:hAnsiTheme="minorHAnsi" w:cstheme="minorBidi"/>
              <w:noProof w:val="0"/>
              <w:color w:val="auto"/>
              <w:lang w:eastAsia="en-GB"/>
            </w:rPr>
          </w:pPr>
          <w:hyperlink w:anchor="_Toc190107437" w:history="1">
            <w:r w:rsidRPr="00BE5F4A">
              <w:rPr>
                <w:rStyle w:val="Hipersaitas"/>
                <w:bCs/>
                <w:noProof w:val="0"/>
              </w:rPr>
              <w:t>16</w:t>
            </w:r>
            <w:r w:rsidRPr="00BE5F4A">
              <w:rPr>
                <w:rFonts w:asciiTheme="minorHAnsi" w:eastAsiaTheme="minorEastAsia" w:hAnsiTheme="minorHAnsi" w:cstheme="minorBidi"/>
                <w:noProof w:val="0"/>
                <w:color w:val="auto"/>
                <w:lang w:eastAsia="en-GB"/>
              </w:rPr>
              <w:tab/>
            </w:r>
            <w:r w:rsidRPr="00BE5F4A">
              <w:rPr>
                <w:rStyle w:val="Hipersaitas"/>
                <w:noProof w:val="0"/>
              </w:rPr>
              <w:t>priedo 1 priedelis. Objekto sukūrimo, paslaugų teikimo, komercinių veiklų vykdymo ir Sutarties valdymo plano forma</w:t>
            </w:r>
            <w:r w:rsidRPr="00BE5F4A">
              <w:rPr>
                <w:noProof w:val="0"/>
                <w:webHidden/>
              </w:rPr>
              <w:tab/>
            </w:r>
            <w:r w:rsidRPr="00BE5F4A">
              <w:rPr>
                <w:noProof w:val="0"/>
                <w:webHidden/>
              </w:rPr>
              <w:fldChar w:fldCharType="begin"/>
            </w:r>
            <w:r w:rsidRPr="00BE5F4A">
              <w:rPr>
                <w:noProof w:val="0"/>
                <w:webHidden/>
              </w:rPr>
              <w:instrText xml:space="preserve"> PAGEREF _Toc190107437 \h </w:instrText>
            </w:r>
            <w:r w:rsidRPr="00BE5F4A">
              <w:rPr>
                <w:noProof w:val="0"/>
                <w:webHidden/>
              </w:rPr>
            </w:r>
            <w:r w:rsidRPr="00BE5F4A">
              <w:rPr>
                <w:noProof w:val="0"/>
                <w:webHidden/>
              </w:rPr>
              <w:fldChar w:fldCharType="separate"/>
            </w:r>
            <w:r w:rsidR="007120DE" w:rsidRPr="00BE5F4A">
              <w:rPr>
                <w:noProof w:val="0"/>
                <w:webHidden/>
              </w:rPr>
              <w:t>80</w:t>
            </w:r>
            <w:r w:rsidRPr="00BE5F4A">
              <w:rPr>
                <w:noProof w:val="0"/>
                <w:webHidden/>
              </w:rPr>
              <w:fldChar w:fldCharType="end"/>
            </w:r>
          </w:hyperlink>
        </w:p>
        <w:p w14:paraId="7FEDEB7A" w14:textId="535D28B4" w:rsidR="0019583F" w:rsidRPr="00BE5F4A" w:rsidRDefault="0019583F">
          <w:pPr>
            <w:pStyle w:val="Turinys2"/>
            <w:rPr>
              <w:rFonts w:asciiTheme="minorHAnsi" w:eastAsiaTheme="minorEastAsia" w:hAnsiTheme="minorHAnsi" w:cstheme="minorBidi"/>
              <w:noProof w:val="0"/>
              <w:color w:val="auto"/>
              <w:lang w:eastAsia="en-GB"/>
            </w:rPr>
          </w:pPr>
          <w:hyperlink w:anchor="_Toc190107438" w:history="1">
            <w:r w:rsidRPr="00BE5F4A">
              <w:rPr>
                <w:rStyle w:val="Hipersaitas"/>
                <w:noProof w:val="0"/>
              </w:rPr>
              <w:t>16</w:t>
            </w:r>
            <w:r w:rsidRPr="00BE5F4A">
              <w:rPr>
                <w:rFonts w:asciiTheme="minorHAnsi" w:eastAsiaTheme="minorEastAsia" w:hAnsiTheme="minorHAnsi" w:cstheme="minorBidi"/>
                <w:noProof w:val="0"/>
                <w:color w:val="auto"/>
                <w:lang w:eastAsia="en-GB"/>
              </w:rPr>
              <w:tab/>
            </w:r>
            <w:r w:rsidRPr="00BE5F4A">
              <w:rPr>
                <w:rStyle w:val="Hipersaitas"/>
                <w:noProof w:val="0"/>
              </w:rPr>
              <w:t>priedo 2 priedėlis.</w:t>
            </w:r>
            <w:r w:rsidRPr="00BE5F4A">
              <w:rPr>
                <w:rStyle w:val="Hipersaitas"/>
                <w:bCs/>
                <w:noProof w:val="0"/>
              </w:rPr>
              <w:t xml:space="preserve"> Rizikų, nurodytų Sutarties 4 priede vertinimas ir valdymas</w:t>
            </w:r>
            <w:r w:rsidRPr="00BE5F4A">
              <w:rPr>
                <w:noProof w:val="0"/>
                <w:webHidden/>
              </w:rPr>
              <w:tab/>
            </w:r>
            <w:r w:rsidRPr="00BE5F4A">
              <w:rPr>
                <w:noProof w:val="0"/>
                <w:webHidden/>
              </w:rPr>
              <w:fldChar w:fldCharType="begin"/>
            </w:r>
            <w:r w:rsidRPr="00BE5F4A">
              <w:rPr>
                <w:noProof w:val="0"/>
                <w:webHidden/>
              </w:rPr>
              <w:instrText xml:space="preserve"> PAGEREF _Toc190107438 \h </w:instrText>
            </w:r>
            <w:r w:rsidRPr="00BE5F4A">
              <w:rPr>
                <w:noProof w:val="0"/>
                <w:webHidden/>
              </w:rPr>
            </w:r>
            <w:r w:rsidRPr="00BE5F4A">
              <w:rPr>
                <w:noProof w:val="0"/>
                <w:webHidden/>
              </w:rPr>
              <w:fldChar w:fldCharType="separate"/>
            </w:r>
            <w:r w:rsidR="007120DE" w:rsidRPr="00BE5F4A">
              <w:rPr>
                <w:noProof w:val="0"/>
                <w:webHidden/>
              </w:rPr>
              <w:t>88</w:t>
            </w:r>
            <w:r w:rsidRPr="00BE5F4A">
              <w:rPr>
                <w:noProof w:val="0"/>
                <w:webHidden/>
              </w:rPr>
              <w:fldChar w:fldCharType="end"/>
            </w:r>
          </w:hyperlink>
        </w:p>
        <w:p w14:paraId="656FAD71" w14:textId="37EF638C" w:rsidR="0019583F" w:rsidRPr="00BE5F4A" w:rsidRDefault="0019583F">
          <w:pPr>
            <w:pStyle w:val="Turinys2"/>
            <w:rPr>
              <w:rFonts w:asciiTheme="minorHAnsi" w:eastAsiaTheme="minorEastAsia" w:hAnsiTheme="minorHAnsi" w:cstheme="minorBidi"/>
              <w:noProof w:val="0"/>
              <w:color w:val="auto"/>
              <w:lang w:eastAsia="en-GB"/>
            </w:rPr>
          </w:pPr>
          <w:hyperlink w:anchor="_Toc190107439" w:history="1">
            <w:r w:rsidRPr="00BE5F4A">
              <w:rPr>
                <w:rStyle w:val="Hipersaitas"/>
                <w:noProof w:val="0"/>
              </w:rPr>
              <w:t>16</w:t>
            </w:r>
            <w:r w:rsidRPr="00BE5F4A">
              <w:rPr>
                <w:rFonts w:asciiTheme="minorHAnsi" w:eastAsiaTheme="minorEastAsia" w:hAnsiTheme="minorHAnsi" w:cstheme="minorBidi"/>
                <w:noProof w:val="0"/>
                <w:color w:val="auto"/>
                <w:lang w:eastAsia="en-GB"/>
              </w:rPr>
              <w:tab/>
            </w:r>
            <w:r w:rsidRPr="00BE5F4A">
              <w:rPr>
                <w:rStyle w:val="Hipersaitas"/>
                <w:noProof w:val="0"/>
              </w:rPr>
              <w:t>priedo 3 priedėlis. Rizikų, nenurodytų Sutarties 4 priede vertinimas ir valdymas</w:t>
            </w:r>
            <w:r w:rsidRPr="00BE5F4A">
              <w:rPr>
                <w:noProof w:val="0"/>
                <w:webHidden/>
              </w:rPr>
              <w:tab/>
            </w:r>
            <w:r w:rsidRPr="00BE5F4A">
              <w:rPr>
                <w:noProof w:val="0"/>
                <w:webHidden/>
              </w:rPr>
              <w:fldChar w:fldCharType="begin"/>
            </w:r>
            <w:r w:rsidRPr="00BE5F4A">
              <w:rPr>
                <w:noProof w:val="0"/>
                <w:webHidden/>
              </w:rPr>
              <w:instrText xml:space="preserve"> PAGEREF _Toc190107439 \h </w:instrText>
            </w:r>
            <w:r w:rsidRPr="00BE5F4A">
              <w:rPr>
                <w:noProof w:val="0"/>
                <w:webHidden/>
              </w:rPr>
            </w:r>
            <w:r w:rsidRPr="00BE5F4A">
              <w:rPr>
                <w:noProof w:val="0"/>
                <w:webHidden/>
              </w:rPr>
              <w:fldChar w:fldCharType="separate"/>
            </w:r>
            <w:r w:rsidR="007120DE" w:rsidRPr="00BE5F4A">
              <w:rPr>
                <w:noProof w:val="0"/>
                <w:webHidden/>
              </w:rPr>
              <w:t>119</w:t>
            </w:r>
            <w:r w:rsidRPr="00BE5F4A">
              <w:rPr>
                <w:noProof w:val="0"/>
                <w:webHidden/>
              </w:rPr>
              <w:fldChar w:fldCharType="end"/>
            </w:r>
          </w:hyperlink>
        </w:p>
        <w:p w14:paraId="085DA74A" w14:textId="75CAC9BF" w:rsidR="0019583F" w:rsidRPr="00BE5F4A" w:rsidRDefault="0019583F">
          <w:pPr>
            <w:pStyle w:val="Turinys2"/>
            <w:rPr>
              <w:rFonts w:asciiTheme="minorHAnsi" w:eastAsiaTheme="minorEastAsia" w:hAnsiTheme="minorHAnsi" w:cstheme="minorBidi"/>
              <w:noProof w:val="0"/>
              <w:color w:val="auto"/>
              <w:lang w:eastAsia="en-GB"/>
            </w:rPr>
          </w:pPr>
          <w:hyperlink w:anchor="_Toc190107440" w:history="1">
            <w:r w:rsidRPr="00BE5F4A">
              <w:rPr>
                <w:rStyle w:val="Hipersaitas"/>
                <w:noProof w:val="0"/>
              </w:rPr>
              <w:t>17</w:t>
            </w:r>
            <w:r w:rsidRPr="00BE5F4A">
              <w:rPr>
                <w:rFonts w:asciiTheme="minorHAnsi" w:eastAsiaTheme="minorEastAsia" w:hAnsiTheme="minorHAnsi" w:cstheme="minorBidi"/>
                <w:noProof w:val="0"/>
                <w:color w:val="auto"/>
                <w:lang w:eastAsia="en-GB"/>
              </w:rPr>
              <w:tab/>
            </w:r>
            <w:r w:rsidRPr="00BE5F4A">
              <w:rPr>
                <w:rStyle w:val="Hipersaitas"/>
                <w:noProof w:val="0"/>
              </w:rPr>
              <w:t>priedas. Pasiūlymų vertinimo tvarka ir kriterijai</w:t>
            </w:r>
            <w:r w:rsidRPr="00BE5F4A">
              <w:rPr>
                <w:noProof w:val="0"/>
                <w:webHidden/>
              </w:rPr>
              <w:tab/>
            </w:r>
            <w:r w:rsidRPr="00BE5F4A">
              <w:rPr>
                <w:noProof w:val="0"/>
                <w:webHidden/>
              </w:rPr>
              <w:fldChar w:fldCharType="begin"/>
            </w:r>
            <w:r w:rsidRPr="00BE5F4A">
              <w:rPr>
                <w:noProof w:val="0"/>
                <w:webHidden/>
              </w:rPr>
              <w:instrText xml:space="preserve"> PAGEREF _Toc190107440 \h </w:instrText>
            </w:r>
            <w:r w:rsidRPr="00BE5F4A">
              <w:rPr>
                <w:noProof w:val="0"/>
                <w:webHidden/>
              </w:rPr>
            </w:r>
            <w:r w:rsidRPr="00BE5F4A">
              <w:rPr>
                <w:noProof w:val="0"/>
                <w:webHidden/>
              </w:rPr>
              <w:fldChar w:fldCharType="separate"/>
            </w:r>
            <w:r w:rsidR="007120DE" w:rsidRPr="00BE5F4A">
              <w:rPr>
                <w:noProof w:val="0"/>
                <w:webHidden/>
              </w:rPr>
              <w:t>120</w:t>
            </w:r>
            <w:r w:rsidRPr="00BE5F4A">
              <w:rPr>
                <w:noProof w:val="0"/>
                <w:webHidden/>
              </w:rPr>
              <w:fldChar w:fldCharType="end"/>
            </w:r>
          </w:hyperlink>
        </w:p>
        <w:p w14:paraId="0BE77031" w14:textId="7FAAA70F" w:rsidR="0019583F" w:rsidRPr="00BE5F4A" w:rsidRDefault="0019583F">
          <w:pPr>
            <w:pStyle w:val="Turinys2"/>
            <w:rPr>
              <w:rFonts w:asciiTheme="minorHAnsi" w:eastAsiaTheme="minorEastAsia" w:hAnsiTheme="minorHAnsi" w:cstheme="minorBidi"/>
              <w:noProof w:val="0"/>
              <w:color w:val="auto"/>
              <w:lang w:eastAsia="en-GB"/>
            </w:rPr>
          </w:pPr>
          <w:hyperlink w:anchor="_Toc190107441" w:history="1">
            <w:r w:rsidRPr="00BE5F4A">
              <w:rPr>
                <w:rStyle w:val="Hipersaitas"/>
                <w:noProof w:val="0"/>
              </w:rPr>
              <w:t>18</w:t>
            </w:r>
            <w:r w:rsidRPr="00BE5F4A">
              <w:rPr>
                <w:rFonts w:asciiTheme="minorHAnsi" w:eastAsiaTheme="minorEastAsia" w:hAnsiTheme="minorHAnsi" w:cstheme="minorBidi"/>
                <w:noProof w:val="0"/>
                <w:color w:val="auto"/>
                <w:lang w:eastAsia="en-GB"/>
              </w:rPr>
              <w:tab/>
            </w:r>
            <w:r w:rsidRPr="00BE5F4A">
              <w:rPr>
                <w:rStyle w:val="Hipersaitas"/>
                <w:noProof w:val="0"/>
              </w:rPr>
              <w:t>priedas. Pasiūlymų pateikimas</w:t>
            </w:r>
            <w:r w:rsidRPr="00BE5F4A">
              <w:rPr>
                <w:noProof w:val="0"/>
                <w:webHidden/>
              </w:rPr>
              <w:tab/>
            </w:r>
            <w:r w:rsidRPr="00BE5F4A">
              <w:rPr>
                <w:noProof w:val="0"/>
                <w:webHidden/>
              </w:rPr>
              <w:fldChar w:fldCharType="begin"/>
            </w:r>
            <w:r w:rsidRPr="00BE5F4A">
              <w:rPr>
                <w:noProof w:val="0"/>
                <w:webHidden/>
              </w:rPr>
              <w:instrText xml:space="preserve"> PAGEREF _Toc190107441 \h </w:instrText>
            </w:r>
            <w:r w:rsidRPr="00BE5F4A">
              <w:rPr>
                <w:noProof w:val="0"/>
                <w:webHidden/>
              </w:rPr>
            </w:r>
            <w:r w:rsidRPr="00BE5F4A">
              <w:rPr>
                <w:noProof w:val="0"/>
                <w:webHidden/>
              </w:rPr>
              <w:fldChar w:fldCharType="separate"/>
            </w:r>
            <w:r w:rsidR="007120DE" w:rsidRPr="00BE5F4A">
              <w:rPr>
                <w:noProof w:val="0"/>
                <w:webHidden/>
              </w:rPr>
              <w:t>124</w:t>
            </w:r>
            <w:r w:rsidRPr="00BE5F4A">
              <w:rPr>
                <w:noProof w:val="0"/>
                <w:webHidden/>
              </w:rPr>
              <w:fldChar w:fldCharType="end"/>
            </w:r>
          </w:hyperlink>
        </w:p>
        <w:p w14:paraId="48C7C504" w14:textId="50D7E242" w:rsidR="0019583F" w:rsidRPr="00BE5F4A" w:rsidRDefault="0019583F">
          <w:pPr>
            <w:pStyle w:val="Turinys2"/>
            <w:rPr>
              <w:rFonts w:asciiTheme="minorHAnsi" w:eastAsiaTheme="minorEastAsia" w:hAnsiTheme="minorHAnsi" w:cstheme="minorBidi"/>
              <w:noProof w:val="0"/>
              <w:color w:val="auto"/>
              <w:lang w:eastAsia="en-GB"/>
            </w:rPr>
          </w:pPr>
          <w:hyperlink w:anchor="_Toc190107442" w:history="1">
            <w:r w:rsidRPr="00BE5F4A">
              <w:rPr>
                <w:rStyle w:val="Hipersaitas"/>
                <w:noProof w:val="0"/>
              </w:rPr>
              <w:t>19</w:t>
            </w:r>
            <w:r w:rsidRPr="00BE5F4A">
              <w:rPr>
                <w:rFonts w:asciiTheme="minorHAnsi" w:eastAsiaTheme="minorEastAsia" w:hAnsiTheme="minorHAnsi" w:cstheme="minorBidi"/>
                <w:noProof w:val="0"/>
                <w:color w:val="auto"/>
                <w:lang w:eastAsia="en-GB"/>
              </w:rPr>
              <w:tab/>
            </w:r>
            <w:r w:rsidRPr="00BE5F4A">
              <w:rPr>
                <w:rStyle w:val="Hipersaitas"/>
                <w:noProof w:val="0"/>
              </w:rPr>
              <w:t>priedas. Pasiūlymo forma</w:t>
            </w:r>
            <w:r w:rsidRPr="00BE5F4A">
              <w:rPr>
                <w:noProof w:val="0"/>
                <w:webHidden/>
              </w:rPr>
              <w:tab/>
            </w:r>
            <w:r w:rsidRPr="00BE5F4A">
              <w:rPr>
                <w:noProof w:val="0"/>
                <w:webHidden/>
              </w:rPr>
              <w:fldChar w:fldCharType="begin"/>
            </w:r>
            <w:r w:rsidRPr="00BE5F4A">
              <w:rPr>
                <w:noProof w:val="0"/>
                <w:webHidden/>
              </w:rPr>
              <w:instrText xml:space="preserve"> PAGEREF _Toc190107442 \h </w:instrText>
            </w:r>
            <w:r w:rsidRPr="00BE5F4A">
              <w:rPr>
                <w:noProof w:val="0"/>
                <w:webHidden/>
              </w:rPr>
            </w:r>
            <w:r w:rsidRPr="00BE5F4A">
              <w:rPr>
                <w:noProof w:val="0"/>
                <w:webHidden/>
              </w:rPr>
              <w:fldChar w:fldCharType="separate"/>
            </w:r>
            <w:r w:rsidR="007120DE" w:rsidRPr="00BE5F4A">
              <w:rPr>
                <w:noProof w:val="0"/>
                <w:webHidden/>
              </w:rPr>
              <w:t>126</w:t>
            </w:r>
            <w:r w:rsidRPr="00BE5F4A">
              <w:rPr>
                <w:noProof w:val="0"/>
                <w:webHidden/>
              </w:rPr>
              <w:fldChar w:fldCharType="end"/>
            </w:r>
          </w:hyperlink>
        </w:p>
        <w:p w14:paraId="32DE13A7" w14:textId="050FE8E7" w:rsidR="0019583F" w:rsidRPr="00BE5F4A" w:rsidRDefault="0019583F">
          <w:pPr>
            <w:pStyle w:val="Turinys2"/>
            <w:rPr>
              <w:rFonts w:asciiTheme="minorHAnsi" w:eastAsiaTheme="minorEastAsia" w:hAnsiTheme="minorHAnsi" w:cstheme="minorBidi"/>
              <w:noProof w:val="0"/>
              <w:color w:val="auto"/>
              <w:lang w:eastAsia="en-GB"/>
            </w:rPr>
          </w:pPr>
          <w:hyperlink w:anchor="_Toc190107443" w:history="1">
            <w:r w:rsidRPr="00BE5F4A">
              <w:rPr>
                <w:rStyle w:val="Hipersaitas"/>
                <w:noProof w:val="0"/>
              </w:rPr>
              <w:t>20</w:t>
            </w:r>
            <w:r w:rsidRPr="00BE5F4A">
              <w:rPr>
                <w:rFonts w:asciiTheme="minorHAnsi" w:eastAsiaTheme="minorEastAsia" w:hAnsiTheme="minorHAnsi" w:cstheme="minorBidi"/>
                <w:noProof w:val="0"/>
                <w:color w:val="auto"/>
                <w:lang w:eastAsia="en-GB"/>
              </w:rPr>
              <w:tab/>
            </w:r>
            <w:r w:rsidRPr="00BE5F4A">
              <w:rPr>
                <w:rStyle w:val="Hipersaitas"/>
                <w:noProof w:val="0"/>
              </w:rPr>
              <w:t>priedas. Susijusių bendrovių sąrašo forma</w:t>
            </w:r>
            <w:r w:rsidRPr="00BE5F4A">
              <w:rPr>
                <w:noProof w:val="0"/>
                <w:webHidden/>
              </w:rPr>
              <w:tab/>
            </w:r>
            <w:r w:rsidRPr="00BE5F4A">
              <w:rPr>
                <w:noProof w:val="0"/>
                <w:webHidden/>
              </w:rPr>
              <w:fldChar w:fldCharType="begin"/>
            </w:r>
            <w:r w:rsidRPr="00BE5F4A">
              <w:rPr>
                <w:noProof w:val="0"/>
                <w:webHidden/>
              </w:rPr>
              <w:instrText xml:space="preserve"> PAGEREF _Toc190107443 \h </w:instrText>
            </w:r>
            <w:r w:rsidRPr="00BE5F4A">
              <w:rPr>
                <w:noProof w:val="0"/>
                <w:webHidden/>
              </w:rPr>
            </w:r>
            <w:r w:rsidRPr="00BE5F4A">
              <w:rPr>
                <w:noProof w:val="0"/>
                <w:webHidden/>
              </w:rPr>
              <w:fldChar w:fldCharType="separate"/>
            </w:r>
            <w:r w:rsidR="007120DE" w:rsidRPr="00BE5F4A">
              <w:rPr>
                <w:noProof w:val="0"/>
                <w:webHidden/>
              </w:rPr>
              <w:t>133</w:t>
            </w:r>
            <w:r w:rsidRPr="00BE5F4A">
              <w:rPr>
                <w:noProof w:val="0"/>
                <w:webHidden/>
              </w:rPr>
              <w:fldChar w:fldCharType="end"/>
            </w:r>
          </w:hyperlink>
        </w:p>
        <w:p w14:paraId="0CA4C869" w14:textId="4E66A11C" w:rsidR="0019583F" w:rsidRPr="00BE5F4A" w:rsidRDefault="0019583F">
          <w:pPr>
            <w:pStyle w:val="Turinys2"/>
            <w:rPr>
              <w:rFonts w:asciiTheme="minorHAnsi" w:eastAsiaTheme="minorEastAsia" w:hAnsiTheme="minorHAnsi" w:cstheme="minorBidi"/>
              <w:noProof w:val="0"/>
              <w:color w:val="auto"/>
              <w:lang w:eastAsia="en-GB"/>
            </w:rPr>
          </w:pPr>
          <w:hyperlink w:anchor="_Toc190107444" w:history="1">
            <w:r w:rsidRPr="00BE5F4A">
              <w:rPr>
                <w:rStyle w:val="Hipersaitas"/>
                <w:noProof w:val="0"/>
              </w:rPr>
              <w:t>21</w:t>
            </w:r>
            <w:r w:rsidRPr="00BE5F4A">
              <w:rPr>
                <w:rFonts w:asciiTheme="minorHAnsi" w:eastAsiaTheme="minorEastAsia" w:hAnsiTheme="minorHAnsi" w:cstheme="minorBidi"/>
                <w:noProof w:val="0"/>
                <w:color w:val="auto"/>
                <w:lang w:eastAsia="en-GB"/>
              </w:rPr>
              <w:tab/>
            </w:r>
            <w:r w:rsidRPr="00BE5F4A">
              <w:rPr>
                <w:rStyle w:val="Hipersaitas"/>
                <w:noProof w:val="0"/>
              </w:rPr>
              <w:t>priedas. Sutarties projektas</w:t>
            </w:r>
            <w:r w:rsidRPr="00BE5F4A">
              <w:rPr>
                <w:noProof w:val="0"/>
                <w:webHidden/>
              </w:rPr>
              <w:tab/>
            </w:r>
            <w:r w:rsidRPr="00BE5F4A">
              <w:rPr>
                <w:noProof w:val="0"/>
                <w:webHidden/>
              </w:rPr>
              <w:fldChar w:fldCharType="begin"/>
            </w:r>
            <w:r w:rsidRPr="00BE5F4A">
              <w:rPr>
                <w:noProof w:val="0"/>
                <w:webHidden/>
              </w:rPr>
              <w:instrText xml:space="preserve"> PAGEREF _Toc190107444 \h </w:instrText>
            </w:r>
            <w:r w:rsidRPr="00BE5F4A">
              <w:rPr>
                <w:noProof w:val="0"/>
                <w:webHidden/>
              </w:rPr>
            </w:r>
            <w:r w:rsidRPr="00BE5F4A">
              <w:rPr>
                <w:noProof w:val="0"/>
                <w:webHidden/>
              </w:rPr>
              <w:fldChar w:fldCharType="separate"/>
            </w:r>
            <w:r w:rsidR="007120DE" w:rsidRPr="00BE5F4A">
              <w:rPr>
                <w:noProof w:val="0"/>
                <w:webHidden/>
              </w:rPr>
              <w:t>135</w:t>
            </w:r>
            <w:r w:rsidRPr="00BE5F4A">
              <w:rPr>
                <w:noProof w:val="0"/>
                <w:webHidden/>
              </w:rPr>
              <w:fldChar w:fldCharType="end"/>
            </w:r>
          </w:hyperlink>
        </w:p>
        <w:p w14:paraId="28A91659" w14:textId="523F9C0B" w:rsidR="0019583F" w:rsidRPr="00BE5F4A" w:rsidRDefault="0019583F">
          <w:pPr>
            <w:pStyle w:val="Turinys2"/>
            <w:rPr>
              <w:rFonts w:asciiTheme="minorHAnsi" w:eastAsiaTheme="minorEastAsia" w:hAnsiTheme="minorHAnsi" w:cstheme="minorBidi"/>
              <w:noProof w:val="0"/>
              <w:color w:val="auto"/>
              <w:lang w:eastAsia="en-GB"/>
            </w:rPr>
          </w:pPr>
          <w:hyperlink w:anchor="_Toc190107445" w:history="1">
            <w:r w:rsidRPr="00BE5F4A">
              <w:rPr>
                <w:rStyle w:val="Hipersaitas"/>
                <w:noProof w:val="0"/>
              </w:rPr>
              <w:t>22</w:t>
            </w:r>
            <w:r w:rsidRPr="00BE5F4A">
              <w:rPr>
                <w:rFonts w:asciiTheme="minorHAnsi" w:eastAsiaTheme="minorEastAsia" w:hAnsiTheme="minorHAnsi" w:cstheme="minorBidi"/>
                <w:noProof w:val="0"/>
                <w:color w:val="auto"/>
                <w:lang w:eastAsia="en-GB"/>
              </w:rPr>
              <w:tab/>
            </w:r>
            <w:r w:rsidRPr="00BE5F4A">
              <w:rPr>
                <w:rStyle w:val="Hipersaitas"/>
                <w:noProof w:val="0"/>
              </w:rPr>
              <w:t>priedas. Reikalavimai Pasiūlymo galiojimo užtikrinimui</w:t>
            </w:r>
            <w:r w:rsidRPr="00BE5F4A">
              <w:rPr>
                <w:noProof w:val="0"/>
                <w:webHidden/>
              </w:rPr>
              <w:tab/>
            </w:r>
            <w:r w:rsidRPr="00BE5F4A">
              <w:rPr>
                <w:noProof w:val="0"/>
                <w:webHidden/>
              </w:rPr>
              <w:fldChar w:fldCharType="begin"/>
            </w:r>
            <w:r w:rsidRPr="00BE5F4A">
              <w:rPr>
                <w:noProof w:val="0"/>
                <w:webHidden/>
              </w:rPr>
              <w:instrText xml:space="preserve"> PAGEREF _Toc190107445 \h </w:instrText>
            </w:r>
            <w:r w:rsidRPr="00BE5F4A">
              <w:rPr>
                <w:noProof w:val="0"/>
                <w:webHidden/>
              </w:rPr>
            </w:r>
            <w:r w:rsidRPr="00BE5F4A">
              <w:rPr>
                <w:noProof w:val="0"/>
                <w:webHidden/>
              </w:rPr>
              <w:fldChar w:fldCharType="separate"/>
            </w:r>
            <w:r w:rsidR="007120DE" w:rsidRPr="00BE5F4A">
              <w:rPr>
                <w:noProof w:val="0"/>
                <w:webHidden/>
              </w:rPr>
              <w:t>136</w:t>
            </w:r>
            <w:r w:rsidRPr="00BE5F4A">
              <w:rPr>
                <w:noProof w:val="0"/>
                <w:webHidden/>
              </w:rPr>
              <w:fldChar w:fldCharType="end"/>
            </w:r>
          </w:hyperlink>
        </w:p>
        <w:p w14:paraId="79CB22A1" w14:textId="6D5228E9" w:rsidR="0019583F" w:rsidRPr="00BE5F4A" w:rsidRDefault="0019583F">
          <w:pPr>
            <w:pStyle w:val="Turinys2"/>
            <w:rPr>
              <w:rFonts w:asciiTheme="minorHAnsi" w:eastAsiaTheme="minorEastAsia" w:hAnsiTheme="minorHAnsi" w:cstheme="minorBidi"/>
              <w:noProof w:val="0"/>
              <w:color w:val="auto"/>
              <w:lang w:eastAsia="en-GB"/>
            </w:rPr>
          </w:pPr>
          <w:hyperlink w:anchor="_Toc190107446" w:history="1">
            <w:r w:rsidRPr="00BE5F4A">
              <w:rPr>
                <w:rStyle w:val="Hipersaitas"/>
                <w:noProof w:val="0"/>
              </w:rPr>
              <w:t>23</w:t>
            </w:r>
            <w:r w:rsidRPr="00BE5F4A">
              <w:rPr>
                <w:rFonts w:asciiTheme="minorHAnsi" w:eastAsiaTheme="minorEastAsia" w:hAnsiTheme="minorHAnsi" w:cstheme="minorBidi"/>
                <w:noProof w:val="0"/>
                <w:color w:val="auto"/>
                <w:lang w:eastAsia="en-GB"/>
              </w:rPr>
              <w:tab/>
            </w:r>
            <w:r w:rsidRPr="00BE5F4A">
              <w:rPr>
                <w:rStyle w:val="Hipersaitas"/>
                <w:noProof w:val="0"/>
              </w:rPr>
              <w:t>priedas. Ginčų nagrinėjimo tvarka</w:t>
            </w:r>
            <w:r w:rsidRPr="00BE5F4A">
              <w:rPr>
                <w:noProof w:val="0"/>
                <w:webHidden/>
              </w:rPr>
              <w:tab/>
            </w:r>
            <w:r w:rsidRPr="00BE5F4A">
              <w:rPr>
                <w:noProof w:val="0"/>
                <w:webHidden/>
              </w:rPr>
              <w:fldChar w:fldCharType="begin"/>
            </w:r>
            <w:r w:rsidRPr="00BE5F4A">
              <w:rPr>
                <w:noProof w:val="0"/>
                <w:webHidden/>
              </w:rPr>
              <w:instrText xml:space="preserve"> PAGEREF _Toc190107446 \h </w:instrText>
            </w:r>
            <w:r w:rsidRPr="00BE5F4A">
              <w:rPr>
                <w:noProof w:val="0"/>
                <w:webHidden/>
              </w:rPr>
            </w:r>
            <w:r w:rsidRPr="00BE5F4A">
              <w:rPr>
                <w:noProof w:val="0"/>
                <w:webHidden/>
              </w:rPr>
              <w:fldChar w:fldCharType="separate"/>
            </w:r>
            <w:r w:rsidR="007120DE" w:rsidRPr="00BE5F4A">
              <w:rPr>
                <w:noProof w:val="0"/>
                <w:webHidden/>
              </w:rPr>
              <w:t>138</w:t>
            </w:r>
            <w:r w:rsidRPr="00BE5F4A">
              <w:rPr>
                <w:noProof w:val="0"/>
                <w:webHidden/>
              </w:rPr>
              <w:fldChar w:fldCharType="end"/>
            </w:r>
          </w:hyperlink>
        </w:p>
        <w:p w14:paraId="709E1B09" w14:textId="00FC7394" w:rsidR="002263BE" w:rsidRPr="00BE5F4A" w:rsidRDefault="00347D2A" w:rsidP="001E1036">
          <w:pPr>
            <w:spacing w:line="276" w:lineRule="auto"/>
            <w:jc w:val="both"/>
          </w:pPr>
          <w:r w:rsidRPr="00BE5F4A">
            <w:rPr>
              <w:b/>
              <w:color w:val="943634" w:themeColor="accent2" w:themeShade="BF"/>
            </w:rPr>
            <w:fldChar w:fldCharType="end"/>
          </w:r>
        </w:p>
      </w:sdtContent>
    </w:sdt>
    <w:p w14:paraId="1E5D19DD" w14:textId="77777777" w:rsidR="00D97C1F" w:rsidRPr="00BE5F4A"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11FCFD9C" w14:textId="573E8F92" w:rsidR="00D97C1F" w:rsidRPr="00BE5F4A" w:rsidRDefault="005C55C0" w:rsidP="005C55C0">
      <w:pPr>
        <w:tabs>
          <w:tab w:val="left" w:pos="7036"/>
        </w:tabs>
        <w:spacing w:line="276" w:lineRule="auto"/>
        <w:ind w:left="1560" w:hanging="840"/>
        <w:jc w:val="both"/>
        <w:rPr>
          <w:b/>
          <w:color w:val="943634" w:themeColor="accent2" w:themeShade="BF"/>
        </w:rPr>
      </w:pPr>
      <w:r w:rsidRPr="00BE5F4A">
        <w:rPr>
          <w:b/>
          <w:color w:val="943634" w:themeColor="accent2" w:themeShade="BF"/>
        </w:rPr>
        <w:tab/>
      </w:r>
      <w:r w:rsidRPr="00BE5F4A">
        <w:rPr>
          <w:b/>
          <w:color w:val="943634" w:themeColor="accent2" w:themeShade="BF"/>
        </w:rPr>
        <w:tab/>
      </w:r>
    </w:p>
    <w:p w14:paraId="7C96BAEC" w14:textId="6AED8EE4" w:rsidR="00D97C1F" w:rsidRPr="00BE5F4A"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368FB066" w14:textId="03052834" w:rsidR="00D97C1F" w:rsidRPr="00BE5F4A"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77E3F953" w14:textId="4DB1A9E8" w:rsidR="00D97C1F" w:rsidRPr="00BE5F4A"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33D00106" w14:textId="2A1C4B53" w:rsidR="00D97C1F" w:rsidRPr="00BE5F4A"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72FBB08D" w14:textId="2C94FFAC" w:rsidR="00D97C1F" w:rsidRPr="00BE5F4A"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6B212919" w14:textId="40792D7B" w:rsidR="00D97C1F" w:rsidRPr="00BE5F4A"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03D2A57F" w14:textId="6239C019" w:rsidR="00D97C1F" w:rsidRPr="00BE5F4A"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5C8B7684" w14:textId="71DEB37A" w:rsidR="00D97C1F" w:rsidRPr="00BE5F4A"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07983E11" w14:textId="57939960" w:rsidR="00D97C1F" w:rsidRPr="00BE5F4A"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07394A70" w14:textId="34DB825B" w:rsidR="00174B2C" w:rsidRPr="00BE5F4A" w:rsidRDefault="00174B2C" w:rsidP="00D12725">
      <w:pPr>
        <w:tabs>
          <w:tab w:val="left" w:pos="1560"/>
          <w:tab w:val="left" w:pos="1843"/>
          <w:tab w:val="left" w:pos="2127"/>
        </w:tabs>
        <w:spacing w:line="276" w:lineRule="auto"/>
        <w:ind w:left="1560" w:hanging="840"/>
        <w:jc w:val="both"/>
        <w:rPr>
          <w:b/>
          <w:color w:val="943634" w:themeColor="accent2" w:themeShade="BF"/>
        </w:rPr>
      </w:pPr>
      <w:r w:rsidRPr="00BE5F4A">
        <w:rPr>
          <w:b/>
          <w:color w:val="943634" w:themeColor="accent2" w:themeShade="BF"/>
        </w:rPr>
        <w:br w:type="page"/>
      </w:r>
    </w:p>
    <w:p w14:paraId="5A7BF4B5" w14:textId="38ECCD6A" w:rsidR="005025A3" w:rsidRPr="00BE5F4A" w:rsidRDefault="005025A3" w:rsidP="00E5539E">
      <w:pPr>
        <w:pStyle w:val="Antrat1"/>
        <w:numPr>
          <w:ilvl w:val="0"/>
          <w:numId w:val="8"/>
        </w:numPr>
        <w:spacing w:before="120" w:after="120"/>
        <w:jc w:val="center"/>
        <w:rPr>
          <w:color w:val="632423" w:themeColor="accent2" w:themeShade="80"/>
          <w:sz w:val="24"/>
          <w:szCs w:val="24"/>
        </w:rPr>
      </w:pPr>
      <w:bookmarkStart w:id="0" w:name="_Toc126307285"/>
      <w:bookmarkStart w:id="1" w:name="_Toc129156443"/>
      <w:bookmarkStart w:id="2" w:name="_Ref169262002"/>
      <w:bookmarkStart w:id="3" w:name="_Toc190107392"/>
      <w:bookmarkStart w:id="4" w:name="_Toc283040739"/>
      <w:bookmarkStart w:id="5" w:name="_Toc285029289"/>
      <w:r w:rsidRPr="00BE5F4A">
        <w:rPr>
          <w:color w:val="632423" w:themeColor="accent2" w:themeShade="80"/>
          <w:sz w:val="24"/>
          <w:szCs w:val="24"/>
        </w:rPr>
        <w:lastRenderedPageBreak/>
        <w:t>Informaci</w:t>
      </w:r>
      <w:r w:rsidR="005E051D" w:rsidRPr="00BE5F4A">
        <w:rPr>
          <w:color w:val="632423" w:themeColor="accent2" w:themeShade="80"/>
          <w:sz w:val="24"/>
          <w:szCs w:val="24"/>
        </w:rPr>
        <w:t>ja</w:t>
      </w:r>
      <w:r w:rsidRPr="00BE5F4A">
        <w:rPr>
          <w:color w:val="632423" w:themeColor="accent2" w:themeShade="80"/>
          <w:sz w:val="24"/>
          <w:szCs w:val="24"/>
        </w:rPr>
        <w:t xml:space="preserve"> apie įgyvendinamą Projektą</w:t>
      </w:r>
      <w:bookmarkEnd w:id="0"/>
      <w:bookmarkEnd w:id="1"/>
      <w:bookmarkEnd w:id="2"/>
      <w:bookmarkEnd w:id="3"/>
    </w:p>
    <w:p w14:paraId="21DB463D" w14:textId="66F9BC3D" w:rsidR="002A136A" w:rsidRPr="00BE5F4A" w:rsidRDefault="005025A3" w:rsidP="002A136A">
      <w:pPr>
        <w:pStyle w:val="paragrafesrasas2lygis"/>
        <w:ind w:left="567" w:hanging="567"/>
        <w:rPr>
          <w:i/>
          <w:color w:val="000000" w:themeColor="text1"/>
          <w:sz w:val="24"/>
          <w:szCs w:val="24"/>
        </w:rPr>
      </w:pPr>
      <w:r w:rsidRPr="00BE5F4A">
        <w:rPr>
          <w:i/>
          <w:color w:val="000000" w:themeColor="text1"/>
          <w:sz w:val="24"/>
          <w:szCs w:val="24"/>
        </w:rPr>
        <w:t>Trumpas Projekto aprašymas ir srities, kurioje vykdomas Projektas, pristatymas.</w:t>
      </w:r>
    </w:p>
    <w:p w14:paraId="341A4E1D" w14:textId="24F69F4C" w:rsidR="002A136A" w:rsidRPr="00BE5F4A" w:rsidRDefault="002A136A" w:rsidP="002A136A">
      <w:pPr>
        <w:pStyle w:val="paragrafesrasas2lygis"/>
        <w:numPr>
          <w:ilvl w:val="0"/>
          <w:numId w:val="0"/>
        </w:numPr>
        <w:rPr>
          <w:iCs/>
          <w:color w:val="000000" w:themeColor="text1"/>
          <w:sz w:val="24"/>
          <w:szCs w:val="24"/>
        </w:rPr>
      </w:pPr>
      <w:r w:rsidRPr="00BE5F4A">
        <w:rPr>
          <w:iCs/>
          <w:color w:val="000000" w:themeColor="text1"/>
          <w:sz w:val="24"/>
          <w:szCs w:val="24"/>
        </w:rPr>
        <w:t xml:space="preserve">„Sporto komplekso infrastruktūros sukūrimas Rudaminoje“ projektą (toliau – Projektas) įgyvendina Vilniaus rajono savivaldybė (toliau – Savivaldybė). Valdžios subjektas yra Savivaldybės administracija, atstovaujama Savivaldybės administracijos direktoriaus, kuris veikia pagal Savivaldybės administracijos nuostatus, patvirtintus Savivaldybės tarybos 2024 m. </w:t>
      </w:r>
      <w:r w:rsidR="000E3F81" w:rsidRPr="00BE5F4A">
        <w:rPr>
          <w:iCs/>
          <w:color w:val="000000" w:themeColor="text1"/>
          <w:sz w:val="24"/>
          <w:szCs w:val="24"/>
        </w:rPr>
        <w:t>balandžio 26</w:t>
      </w:r>
      <w:r w:rsidRPr="00BE5F4A">
        <w:rPr>
          <w:iCs/>
          <w:color w:val="000000" w:themeColor="text1"/>
          <w:sz w:val="24"/>
          <w:szCs w:val="24"/>
        </w:rPr>
        <w:t xml:space="preserve"> d. sprendimu Nr. T-3-</w:t>
      </w:r>
      <w:r w:rsidR="000E3F81" w:rsidRPr="00BE5F4A">
        <w:rPr>
          <w:iCs/>
          <w:color w:val="000000" w:themeColor="text1"/>
          <w:sz w:val="24"/>
          <w:szCs w:val="24"/>
        </w:rPr>
        <w:t>125</w:t>
      </w:r>
      <w:r w:rsidRPr="00BE5F4A">
        <w:rPr>
          <w:iCs/>
          <w:color w:val="000000" w:themeColor="text1"/>
          <w:sz w:val="24"/>
          <w:szCs w:val="24"/>
        </w:rPr>
        <w:t>.</w:t>
      </w:r>
    </w:p>
    <w:p w14:paraId="7AC90F53" w14:textId="3C124709" w:rsidR="002A136A" w:rsidRPr="00BE5F4A" w:rsidRDefault="002A136A" w:rsidP="002A136A">
      <w:pPr>
        <w:pStyle w:val="paragrafesrasas2lygis"/>
        <w:numPr>
          <w:ilvl w:val="0"/>
          <w:numId w:val="0"/>
        </w:numPr>
        <w:rPr>
          <w:iCs/>
          <w:color w:val="000000" w:themeColor="text1"/>
          <w:sz w:val="24"/>
          <w:szCs w:val="24"/>
        </w:rPr>
      </w:pPr>
      <w:r w:rsidRPr="00BE5F4A">
        <w:rPr>
          <w:iCs/>
          <w:color w:val="000000" w:themeColor="text1"/>
          <w:sz w:val="24"/>
          <w:szCs w:val="24"/>
        </w:rPr>
        <w:t>Įgyvendinamas Projektas priskiriamas kūno kultūros ir sporto, laisvalaikio veiklų sričiai.</w:t>
      </w:r>
      <w:r w:rsidR="00860464" w:rsidRPr="00BE5F4A">
        <w:rPr>
          <w:iCs/>
          <w:color w:val="000000" w:themeColor="text1"/>
          <w:sz w:val="24"/>
          <w:szCs w:val="24"/>
        </w:rPr>
        <w:t xml:space="preserve"> Projekto tikslas – užtikrinti vandens sporto, sveikatingumo bei laisvalaikio paslaugų prieinamumą Vilniaus rajono gyventojams;</w:t>
      </w:r>
    </w:p>
    <w:p w14:paraId="0741D39A" w14:textId="2F3347B6" w:rsidR="002A136A" w:rsidRPr="00BE5F4A" w:rsidRDefault="002A136A" w:rsidP="002A136A">
      <w:pPr>
        <w:pStyle w:val="paragrafesrasas2lygis"/>
        <w:numPr>
          <w:ilvl w:val="0"/>
          <w:numId w:val="0"/>
        </w:numPr>
        <w:rPr>
          <w:iCs/>
          <w:color w:val="000000" w:themeColor="text1"/>
          <w:sz w:val="24"/>
          <w:szCs w:val="24"/>
        </w:rPr>
      </w:pPr>
      <w:r w:rsidRPr="00BE5F4A">
        <w:rPr>
          <w:iCs/>
          <w:color w:val="000000" w:themeColor="text1"/>
          <w:sz w:val="24"/>
          <w:szCs w:val="24"/>
        </w:rPr>
        <w:t xml:space="preserve"> Projektu siekiama suteikti teisę atrinkto Investuotojo Privačiam subjektui žemės sklype adresu </w:t>
      </w:r>
      <w:r w:rsidR="00860464" w:rsidRPr="00BE5F4A">
        <w:rPr>
          <w:iCs/>
          <w:color w:val="000000" w:themeColor="text1"/>
          <w:sz w:val="24"/>
          <w:szCs w:val="24"/>
        </w:rPr>
        <w:t>Taikos g. 1A,  Rudaminos k., Rudaminos sen., Vilniaus r. sav.</w:t>
      </w:r>
      <w:r w:rsidRPr="00BE5F4A">
        <w:rPr>
          <w:iCs/>
          <w:color w:val="000000" w:themeColor="text1"/>
          <w:sz w:val="24"/>
          <w:szCs w:val="24"/>
        </w:rPr>
        <w:t>,</w:t>
      </w:r>
      <w:r w:rsidR="00860464" w:rsidRPr="00BE5F4A">
        <w:rPr>
          <w:iCs/>
          <w:color w:val="000000" w:themeColor="text1"/>
          <w:sz w:val="24"/>
          <w:szCs w:val="24"/>
        </w:rPr>
        <w:t xml:space="preserve"> </w:t>
      </w:r>
      <w:r w:rsidRPr="00BE5F4A">
        <w:rPr>
          <w:iCs/>
          <w:color w:val="000000" w:themeColor="text1"/>
          <w:sz w:val="24"/>
          <w:szCs w:val="24"/>
        </w:rPr>
        <w:t>sukurti ir įrengti naują baseino kompleksą (projektavimas, statyba, įrengimas), suteikti teisę sporto komplekso infrastruktūrą  valdyti, prižiūrėti, nuomoti, teikti neformalaus švietimo paslaugas, organizuoti renginius bei vykdyti kitas komercines veiklas, susijusias su sporto ir sveikatinimo paslaugomis. Baseine bus teikiamos ne tik plaukimo paslaugos, bet ir pirčių, treniruoklių salės</w:t>
      </w:r>
      <w:r w:rsidR="00860464" w:rsidRPr="00BE5F4A">
        <w:rPr>
          <w:iCs/>
          <w:color w:val="000000" w:themeColor="text1"/>
          <w:sz w:val="24"/>
          <w:szCs w:val="24"/>
        </w:rPr>
        <w:t xml:space="preserve"> bei grupinių </w:t>
      </w:r>
      <w:r w:rsidR="009F1075" w:rsidRPr="00BE5F4A">
        <w:rPr>
          <w:iCs/>
          <w:color w:val="000000" w:themeColor="text1"/>
          <w:sz w:val="24"/>
          <w:szCs w:val="24"/>
        </w:rPr>
        <w:t>treniruočių salės</w:t>
      </w:r>
      <w:r w:rsidRPr="00BE5F4A">
        <w:rPr>
          <w:iCs/>
          <w:color w:val="000000" w:themeColor="text1"/>
          <w:sz w:val="24"/>
          <w:szCs w:val="24"/>
        </w:rPr>
        <w:t xml:space="preserve"> paslaugos.</w:t>
      </w:r>
    </w:p>
    <w:p w14:paraId="06936E2A" w14:textId="77777777" w:rsidR="005025A3" w:rsidRPr="00BE5F4A" w:rsidRDefault="005025A3" w:rsidP="008D09E7">
      <w:pPr>
        <w:pStyle w:val="paragrafesrasas2lygis"/>
        <w:ind w:left="567" w:hanging="567"/>
        <w:rPr>
          <w:i/>
          <w:color w:val="000000" w:themeColor="text1"/>
          <w:sz w:val="24"/>
          <w:szCs w:val="24"/>
        </w:rPr>
      </w:pPr>
      <w:r w:rsidRPr="00BE5F4A">
        <w:rPr>
          <w:i/>
          <w:color w:val="000000" w:themeColor="text1"/>
          <w:sz w:val="24"/>
          <w:szCs w:val="24"/>
        </w:rPr>
        <w:t>Projekto įgyvendinimo kontekstas, poreikis Projektui ir jo svarba.</w:t>
      </w:r>
    </w:p>
    <w:p w14:paraId="08F20119" w14:textId="53D684A0" w:rsidR="000E3F81" w:rsidRPr="00BE5F4A" w:rsidRDefault="000E3F81" w:rsidP="000E3F81">
      <w:pPr>
        <w:pStyle w:val="paragrafesrasas2lygis"/>
        <w:numPr>
          <w:ilvl w:val="0"/>
          <w:numId w:val="0"/>
        </w:numPr>
        <w:rPr>
          <w:rFonts w:eastAsiaTheme="minorHAnsi"/>
          <w:color w:val="000000"/>
          <w:sz w:val="24"/>
          <w:szCs w:val="24"/>
        </w:rPr>
      </w:pPr>
      <w:r w:rsidRPr="00BE5F4A">
        <w:rPr>
          <w:rFonts w:eastAsiaTheme="minorHAnsi"/>
          <w:color w:val="000000"/>
          <w:sz w:val="24"/>
          <w:szCs w:val="24"/>
        </w:rPr>
        <w:t xml:space="preserve">Projektas orientuotas į ekonominio pobūdžio paslaugų plėtrą, kartu didinant neformaliojo švietimo paslaugų prieinamumą Vilniaus rajono savivaldybės gyventojams. </w:t>
      </w:r>
    </w:p>
    <w:p w14:paraId="3339B2C6" w14:textId="5762B3F3" w:rsidR="000E3F81" w:rsidRPr="00BE5F4A" w:rsidRDefault="000E3F81" w:rsidP="00CC4F61">
      <w:pPr>
        <w:autoSpaceDE w:val="0"/>
        <w:autoSpaceDN w:val="0"/>
        <w:adjustRightInd w:val="0"/>
        <w:spacing w:line="276" w:lineRule="auto"/>
        <w:jc w:val="both"/>
        <w:rPr>
          <w:rFonts w:eastAsiaTheme="minorHAnsi"/>
          <w:color w:val="000000"/>
        </w:rPr>
      </w:pPr>
      <w:r w:rsidRPr="00BE5F4A">
        <w:rPr>
          <w:rFonts w:eastAsiaTheme="minorHAnsi"/>
          <w:color w:val="000000"/>
        </w:rPr>
        <w:t>Vaikų iki 14 metų proporcija bendrame Vilniaus rajono gyventojų skaičiuje yra didesnė nei šalyje bendrai (16,9 proc. bei 14,9 proc. 2023 m. atitinkamai), mokinių skaičius bendrojo ugdymo mokyklose pastaruoju laikotarpiu auga, o Savivaldybė šiuo metu neužtikrina kokybiško sporto ir aktyvaus laisvalaikio paslaugų prieinamumo Vilniaus rajone</w:t>
      </w:r>
      <w:r w:rsidRPr="00BE5F4A">
        <w:rPr>
          <w:rFonts w:eastAsia="Calibri"/>
          <w:lang w:eastAsia="lt-LT"/>
        </w:rPr>
        <w:t xml:space="preserve"> ir tokiu būdu neprisideda prie gyvenimo kokybės bei aplinkos gerinimo, verslo sektoriaus vystymosi galimybių didinimo Vilniaus rajone.</w:t>
      </w:r>
    </w:p>
    <w:p w14:paraId="218396B9" w14:textId="2C2E4F4A" w:rsidR="005E23B0" w:rsidRPr="00BE5F4A" w:rsidRDefault="0035389B" w:rsidP="000E3F81">
      <w:pPr>
        <w:pStyle w:val="paragrafesrasas2lygis"/>
        <w:numPr>
          <w:ilvl w:val="0"/>
          <w:numId w:val="0"/>
        </w:numPr>
        <w:rPr>
          <w:iCs/>
          <w:color w:val="000000" w:themeColor="text1"/>
          <w:sz w:val="24"/>
          <w:szCs w:val="24"/>
        </w:rPr>
      </w:pPr>
      <w:r w:rsidRPr="00BE5F4A">
        <w:rPr>
          <w:iCs/>
          <w:color w:val="000000" w:themeColor="text1"/>
          <w:sz w:val="24"/>
          <w:szCs w:val="24"/>
        </w:rPr>
        <w:t>Projekto svarba pasireiškia tuo, kad jis leis padidinti viešųjų sporto ir sveikatinimo paslaugų prieinamumą, įskaitant tiek komercinius apsilankymus, tiek neformaliojo švietimo užsiėmimus</w:t>
      </w:r>
      <w:r w:rsidR="00F4634C" w:rsidRPr="00BE5F4A">
        <w:rPr>
          <w:iCs/>
          <w:color w:val="000000" w:themeColor="text1"/>
          <w:sz w:val="24"/>
          <w:szCs w:val="24"/>
        </w:rPr>
        <w:t xml:space="preserve"> Vilniaus rajone</w:t>
      </w:r>
      <w:r w:rsidRPr="00BE5F4A">
        <w:rPr>
          <w:iCs/>
          <w:color w:val="000000" w:themeColor="text1"/>
          <w:sz w:val="24"/>
          <w:szCs w:val="24"/>
        </w:rPr>
        <w:t>.</w:t>
      </w:r>
    </w:p>
    <w:p w14:paraId="3FDF603D" w14:textId="546372D8" w:rsidR="00E97878" w:rsidRPr="00BE5F4A" w:rsidRDefault="005025A3" w:rsidP="00E97878">
      <w:pPr>
        <w:pStyle w:val="paragrafesrasas2lygis"/>
        <w:ind w:left="567" w:hanging="567"/>
        <w:rPr>
          <w:i/>
          <w:color w:val="000000" w:themeColor="text1"/>
          <w:sz w:val="24"/>
          <w:szCs w:val="24"/>
        </w:rPr>
      </w:pPr>
      <w:bookmarkStart w:id="6" w:name="_Ref499296934"/>
      <w:r w:rsidRPr="00BE5F4A">
        <w:rPr>
          <w:i/>
          <w:color w:val="000000" w:themeColor="text1"/>
          <w:sz w:val="24"/>
          <w:szCs w:val="24"/>
        </w:rPr>
        <w:t>Projekto įgyvendinimo tikslai.</w:t>
      </w:r>
      <w:bookmarkEnd w:id="6"/>
    </w:p>
    <w:p w14:paraId="2784E1B7" w14:textId="3EA84C93" w:rsidR="00E97878" w:rsidRPr="00BE5F4A" w:rsidRDefault="00E97878" w:rsidP="000E3F81">
      <w:pPr>
        <w:pStyle w:val="paragrafesrasas2lygis"/>
        <w:numPr>
          <w:ilvl w:val="0"/>
          <w:numId w:val="0"/>
        </w:numPr>
        <w:rPr>
          <w:iCs/>
          <w:color w:val="000000" w:themeColor="text1"/>
          <w:sz w:val="24"/>
          <w:szCs w:val="24"/>
        </w:rPr>
      </w:pPr>
      <w:r w:rsidRPr="00BE5F4A">
        <w:rPr>
          <w:iCs/>
          <w:color w:val="000000" w:themeColor="text1"/>
          <w:sz w:val="24"/>
          <w:szCs w:val="24"/>
        </w:rPr>
        <w:t>Projekto tikslas – užtikrinti vandens sporto, sveikatingumo bei laisvalaikio paslaugų prieinamumą Vilniaus rajono</w:t>
      </w:r>
      <w:r w:rsidR="00F4634C" w:rsidRPr="00BE5F4A">
        <w:rPr>
          <w:iCs/>
          <w:color w:val="000000" w:themeColor="text1"/>
          <w:sz w:val="24"/>
          <w:szCs w:val="24"/>
        </w:rPr>
        <w:t xml:space="preserve"> savivaldybės</w:t>
      </w:r>
      <w:r w:rsidRPr="00BE5F4A">
        <w:rPr>
          <w:iCs/>
          <w:color w:val="000000" w:themeColor="text1"/>
          <w:sz w:val="24"/>
          <w:szCs w:val="24"/>
        </w:rPr>
        <w:t xml:space="preserve"> gyventojams</w:t>
      </w:r>
      <w:r w:rsidR="00F4634C" w:rsidRPr="00BE5F4A">
        <w:rPr>
          <w:iCs/>
          <w:color w:val="000000" w:themeColor="text1"/>
          <w:sz w:val="24"/>
          <w:szCs w:val="24"/>
        </w:rPr>
        <w:t>,</w:t>
      </w:r>
      <w:r w:rsidR="00F4634C" w:rsidRPr="00BE5F4A">
        <w:rPr>
          <w:sz w:val="24"/>
          <w:szCs w:val="24"/>
          <w:lang w:eastAsia="en-GB"/>
        </w:rPr>
        <w:t xml:space="preserve"> profesinio meistriškumo siekiantiems sportininkams bei rajono svečiams</w:t>
      </w:r>
      <w:r w:rsidR="00F4634C" w:rsidRPr="00BE5F4A">
        <w:rPr>
          <w:rFonts w:eastAsia="Calibri"/>
          <w:sz w:val="24"/>
          <w:szCs w:val="24"/>
          <w:lang w:eastAsia="lt-LT"/>
        </w:rPr>
        <w:t xml:space="preserve">. </w:t>
      </w:r>
      <w:r w:rsidR="00F4634C" w:rsidRPr="00BE5F4A">
        <w:rPr>
          <w:rFonts w:eastAsiaTheme="minorHAnsi"/>
          <w:color w:val="000000"/>
          <w:sz w:val="24"/>
          <w:szCs w:val="24"/>
        </w:rPr>
        <w:t xml:space="preserve">Esminis siekiamas rezultatas – padidintas viešųjų sporto ir sveikatinimo paslaugų prieinamumas, </w:t>
      </w:r>
      <w:r w:rsidR="00F4634C" w:rsidRPr="00BE5F4A">
        <w:rPr>
          <w:color w:val="000000" w:themeColor="text1"/>
          <w:sz w:val="24"/>
          <w:szCs w:val="24"/>
        </w:rPr>
        <w:t>pagerinta Vilniaus rajono gyventojams teikiamų viešųjų paslaugų kokybė,</w:t>
      </w:r>
      <w:r w:rsidR="00F4634C" w:rsidRPr="00BE5F4A">
        <w:rPr>
          <w:rFonts w:eastAsiaTheme="minorHAnsi"/>
          <w:color w:val="000000" w:themeColor="text1"/>
          <w:sz w:val="24"/>
          <w:szCs w:val="24"/>
        </w:rPr>
        <w:t xml:space="preserve"> </w:t>
      </w:r>
      <w:r w:rsidR="00F4634C" w:rsidRPr="00BE5F4A">
        <w:rPr>
          <w:rFonts w:eastAsiaTheme="minorHAnsi"/>
          <w:color w:val="000000"/>
          <w:sz w:val="24"/>
          <w:szCs w:val="24"/>
        </w:rPr>
        <w:t>užtikrintos kokybiškos sporto ir sveikatinimo paslaugos, susijusios su baseino infrastruktūra.</w:t>
      </w:r>
    </w:p>
    <w:p w14:paraId="56D760AD" w14:textId="77777777" w:rsidR="005025A3" w:rsidRPr="00BE5F4A" w:rsidRDefault="005025A3" w:rsidP="008D09E7">
      <w:pPr>
        <w:pStyle w:val="paragrafesrasas2lygis"/>
        <w:ind w:left="567" w:hanging="567"/>
        <w:rPr>
          <w:i/>
          <w:color w:val="000000" w:themeColor="text1"/>
          <w:sz w:val="24"/>
          <w:szCs w:val="24"/>
        </w:rPr>
      </w:pPr>
      <w:r w:rsidRPr="00BE5F4A">
        <w:rPr>
          <w:i/>
          <w:color w:val="000000" w:themeColor="text1"/>
          <w:sz w:val="24"/>
          <w:szCs w:val="24"/>
        </w:rPr>
        <w:t>Pagrindinių Projekto įgyvendinimo sąlygų apibūdinimas:</w:t>
      </w:r>
    </w:p>
    <w:p w14:paraId="1FA4A364" w14:textId="0871F015" w:rsidR="004C1025" w:rsidRPr="00BE5F4A" w:rsidRDefault="00CF7E52" w:rsidP="00721A0A">
      <w:pPr>
        <w:pStyle w:val="paragrafesrasas2lygis"/>
        <w:numPr>
          <w:ilvl w:val="2"/>
          <w:numId w:val="23"/>
        </w:numPr>
        <w:ind w:hanging="851"/>
        <w:rPr>
          <w:iCs/>
          <w:color w:val="000000" w:themeColor="text1"/>
          <w:sz w:val="24"/>
          <w:szCs w:val="24"/>
        </w:rPr>
      </w:pPr>
      <w:r w:rsidRPr="00BE5F4A">
        <w:rPr>
          <w:iCs/>
          <w:color w:val="000000" w:themeColor="text1"/>
          <w:sz w:val="24"/>
          <w:szCs w:val="24"/>
        </w:rPr>
        <w:t>S</w:t>
      </w:r>
      <w:r w:rsidR="004C1025" w:rsidRPr="00BE5F4A">
        <w:rPr>
          <w:iCs/>
          <w:color w:val="000000" w:themeColor="text1"/>
          <w:sz w:val="24"/>
          <w:szCs w:val="24"/>
        </w:rPr>
        <w:t>utarties trukmė</w:t>
      </w:r>
      <w:r w:rsidR="00B637D7" w:rsidRPr="00BE5F4A">
        <w:rPr>
          <w:iCs/>
          <w:color w:val="000000" w:themeColor="text1"/>
          <w:sz w:val="24"/>
          <w:szCs w:val="24"/>
        </w:rPr>
        <w:t xml:space="preserve"> </w:t>
      </w:r>
      <w:r w:rsidR="00F4634C" w:rsidRPr="00BE5F4A">
        <w:rPr>
          <w:iCs/>
          <w:color w:val="000000" w:themeColor="text1"/>
          <w:sz w:val="24"/>
          <w:szCs w:val="24"/>
        </w:rPr>
        <w:t>–</w:t>
      </w:r>
      <w:r w:rsidR="00B637D7" w:rsidRPr="00BE5F4A">
        <w:rPr>
          <w:iCs/>
          <w:color w:val="000000" w:themeColor="text1"/>
          <w:sz w:val="24"/>
          <w:szCs w:val="24"/>
        </w:rPr>
        <w:t xml:space="preserve"> 18</w:t>
      </w:r>
      <w:r w:rsidR="00F4634C" w:rsidRPr="00BE5F4A">
        <w:rPr>
          <w:iCs/>
          <w:color w:val="000000" w:themeColor="text1"/>
          <w:sz w:val="24"/>
          <w:szCs w:val="24"/>
        </w:rPr>
        <w:t xml:space="preserve"> (aštuoniolika)</w:t>
      </w:r>
      <w:r w:rsidR="00B637D7" w:rsidRPr="00BE5F4A">
        <w:rPr>
          <w:iCs/>
          <w:color w:val="000000" w:themeColor="text1"/>
          <w:sz w:val="24"/>
          <w:szCs w:val="24"/>
        </w:rPr>
        <w:t xml:space="preserve"> metų</w:t>
      </w:r>
      <w:r w:rsidR="0034003C" w:rsidRPr="00BE5F4A">
        <w:rPr>
          <w:iCs/>
          <w:color w:val="000000" w:themeColor="text1"/>
          <w:sz w:val="24"/>
          <w:szCs w:val="24"/>
        </w:rPr>
        <w:t>:</w:t>
      </w:r>
      <w:r w:rsidR="00B637D7" w:rsidRPr="00BE5F4A">
        <w:rPr>
          <w:iCs/>
          <w:color w:val="000000" w:themeColor="text1"/>
          <w:sz w:val="24"/>
          <w:szCs w:val="24"/>
        </w:rPr>
        <w:t xml:space="preserve"> (3 </w:t>
      </w:r>
      <w:r w:rsidR="00F4634C" w:rsidRPr="00BE5F4A">
        <w:rPr>
          <w:iCs/>
          <w:color w:val="000000" w:themeColor="text1"/>
          <w:sz w:val="24"/>
          <w:szCs w:val="24"/>
        </w:rPr>
        <w:t xml:space="preserve">(trys) </w:t>
      </w:r>
      <w:r w:rsidR="00B637D7" w:rsidRPr="00BE5F4A">
        <w:rPr>
          <w:iCs/>
          <w:color w:val="000000" w:themeColor="text1"/>
          <w:sz w:val="24"/>
          <w:szCs w:val="24"/>
        </w:rPr>
        <w:t xml:space="preserve">metai – </w:t>
      </w:r>
      <w:r w:rsidR="00F4634C" w:rsidRPr="00BE5F4A">
        <w:rPr>
          <w:iCs/>
          <w:color w:val="000000" w:themeColor="text1"/>
          <w:sz w:val="24"/>
          <w:szCs w:val="24"/>
        </w:rPr>
        <w:t>įrengi</w:t>
      </w:r>
      <w:r w:rsidR="00B637D7" w:rsidRPr="00BE5F4A">
        <w:rPr>
          <w:iCs/>
          <w:color w:val="000000" w:themeColor="text1"/>
          <w:sz w:val="24"/>
          <w:szCs w:val="24"/>
        </w:rPr>
        <w:t>mas; 15</w:t>
      </w:r>
      <w:r w:rsidR="00F4634C" w:rsidRPr="00BE5F4A">
        <w:rPr>
          <w:iCs/>
          <w:color w:val="000000" w:themeColor="text1"/>
          <w:sz w:val="24"/>
          <w:szCs w:val="24"/>
        </w:rPr>
        <w:t xml:space="preserve"> (penkiolika)</w:t>
      </w:r>
      <w:r w:rsidR="00B637D7" w:rsidRPr="00BE5F4A">
        <w:rPr>
          <w:iCs/>
          <w:color w:val="000000" w:themeColor="text1"/>
          <w:sz w:val="24"/>
          <w:szCs w:val="24"/>
        </w:rPr>
        <w:t xml:space="preserve"> metų – </w:t>
      </w:r>
      <w:r w:rsidR="00F4634C" w:rsidRPr="00BE5F4A">
        <w:rPr>
          <w:iCs/>
          <w:color w:val="000000" w:themeColor="text1"/>
          <w:sz w:val="24"/>
          <w:szCs w:val="24"/>
        </w:rPr>
        <w:t>paslaugų teikimas</w:t>
      </w:r>
      <w:r w:rsidR="00B637D7" w:rsidRPr="00BE5F4A">
        <w:rPr>
          <w:iCs/>
          <w:color w:val="000000" w:themeColor="text1"/>
          <w:sz w:val="24"/>
          <w:szCs w:val="24"/>
        </w:rPr>
        <w:t>).</w:t>
      </w:r>
    </w:p>
    <w:p w14:paraId="0A1D054E" w14:textId="77777777" w:rsidR="005025A3" w:rsidRPr="00BE5F4A" w:rsidRDefault="002D0AC1" w:rsidP="00721A0A">
      <w:pPr>
        <w:pStyle w:val="paragrafesrasas2lygis"/>
        <w:numPr>
          <w:ilvl w:val="2"/>
          <w:numId w:val="23"/>
        </w:numPr>
        <w:ind w:hanging="851"/>
        <w:rPr>
          <w:iCs/>
          <w:color w:val="000000" w:themeColor="text1"/>
          <w:sz w:val="24"/>
          <w:szCs w:val="24"/>
        </w:rPr>
      </w:pPr>
      <w:r w:rsidRPr="00BE5F4A">
        <w:rPr>
          <w:iCs/>
          <w:color w:val="000000" w:themeColor="text1"/>
          <w:sz w:val="24"/>
          <w:szCs w:val="24"/>
        </w:rPr>
        <w:t xml:space="preserve">Skelbiamų derybų </w:t>
      </w:r>
      <w:r w:rsidR="004C0186" w:rsidRPr="00BE5F4A">
        <w:rPr>
          <w:iCs/>
          <w:color w:val="000000" w:themeColor="text1"/>
          <w:sz w:val="24"/>
          <w:szCs w:val="24"/>
        </w:rPr>
        <w:t>objektas (</w:t>
      </w:r>
      <w:r w:rsidRPr="00BE5F4A">
        <w:rPr>
          <w:iCs/>
          <w:color w:val="000000" w:themeColor="text1"/>
          <w:sz w:val="24"/>
          <w:szCs w:val="24"/>
        </w:rPr>
        <w:t>Darbų, Paslaugų, siekiamų rezultatų, Valdžios subjekto poreikių apibūdinimas, reikalaujamos investicijos</w:t>
      </w:r>
      <w:r w:rsidR="004C0186" w:rsidRPr="00BE5F4A">
        <w:rPr>
          <w:iCs/>
          <w:color w:val="000000" w:themeColor="text1"/>
          <w:sz w:val="24"/>
          <w:szCs w:val="24"/>
        </w:rPr>
        <w:t>)</w:t>
      </w:r>
      <w:r w:rsidR="005025A3" w:rsidRPr="00BE5F4A">
        <w:rPr>
          <w:iCs/>
          <w:color w:val="000000" w:themeColor="text1"/>
          <w:sz w:val="24"/>
          <w:szCs w:val="24"/>
        </w:rPr>
        <w:t>;</w:t>
      </w:r>
    </w:p>
    <w:p w14:paraId="17BEC16B" w14:textId="77777777" w:rsidR="00B637D7" w:rsidRPr="00BE5F4A" w:rsidRDefault="00B637D7" w:rsidP="00B637D7">
      <w:pPr>
        <w:pStyle w:val="paragrafesrasas2lygis"/>
        <w:numPr>
          <w:ilvl w:val="0"/>
          <w:numId w:val="0"/>
        </w:numPr>
        <w:ind w:left="567"/>
        <w:rPr>
          <w:iCs/>
          <w:color w:val="000000" w:themeColor="text1"/>
          <w:sz w:val="24"/>
          <w:szCs w:val="24"/>
        </w:rPr>
      </w:pPr>
      <w:r w:rsidRPr="00BE5F4A">
        <w:rPr>
          <w:iCs/>
          <w:color w:val="000000" w:themeColor="text1"/>
          <w:sz w:val="24"/>
          <w:szCs w:val="24"/>
        </w:rPr>
        <w:lastRenderedPageBreak/>
        <w:t xml:space="preserve">4.2.1. Atliks sporto paskirties pastato – baseino komplekso projektavimo ir naujos statybos darbus. </w:t>
      </w:r>
    </w:p>
    <w:p w14:paraId="55B9F486" w14:textId="77777777" w:rsidR="00B637D7" w:rsidRPr="00BE5F4A" w:rsidRDefault="00B637D7" w:rsidP="00B637D7">
      <w:pPr>
        <w:pStyle w:val="paragrafesrasas2lygis"/>
        <w:numPr>
          <w:ilvl w:val="0"/>
          <w:numId w:val="0"/>
        </w:numPr>
        <w:ind w:left="567"/>
        <w:rPr>
          <w:iCs/>
          <w:color w:val="000000" w:themeColor="text1"/>
          <w:sz w:val="24"/>
          <w:szCs w:val="24"/>
        </w:rPr>
      </w:pPr>
      <w:r w:rsidRPr="00BE5F4A">
        <w:rPr>
          <w:iCs/>
          <w:color w:val="000000" w:themeColor="text1"/>
          <w:sz w:val="24"/>
          <w:szCs w:val="24"/>
        </w:rPr>
        <w:t xml:space="preserve">4.2.2. Įrengs pastatyto sporto paskirties pastato – baseino komplekso patalpas, įskaitant įrangos ir baldų įsigijimą. </w:t>
      </w:r>
    </w:p>
    <w:p w14:paraId="23E13A31" w14:textId="77777777" w:rsidR="00B637D7" w:rsidRPr="00BE5F4A" w:rsidRDefault="00B637D7" w:rsidP="00B637D7">
      <w:pPr>
        <w:pStyle w:val="paragrafesrasas2lygis"/>
        <w:numPr>
          <w:ilvl w:val="0"/>
          <w:numId w:val="0"/>
        </w:numPr>
        <w:ind w:left="567"/>
        <w:rPr>
          <w:iCs/>
          <w:color w:val="000000" w:themeColor="text1"/>
          <w:sz w:val="24"/>
          <w:szCs w:val="24"/>
        </w:rPr>
      </w:pPr>
      <w:r w:rsidRPr="00BE5F4A">
        <w:rPr>
          <w:iCs/>
          <w:color w:val="000000" w:themeColor="text1"/>
          <w:sz w:val="24"/>
          <w:szCs w:val="24"/>
        </w:rPr>
        <w:t xml:space="preserve">4.2.3. Vykdys sporto paskirties pastato – baseino komplekso eksploatavimą, techninę priežiūrą, teritorijos priežiūrą, įskaitant automobilių stovėjimo aikštelę (tvarkymas, viešųjų paslaugų apmokėjimas), atliks patalpų valymą, užtikrins higienos normas, apmokės komunalinių ir kitų su pastato eksploatacija susijusias paslaugas. </w:t>
      </w:r>
    </w:p>
    <w:p w14:paraId="4AF5763C" w14:textId="77777777" w:rsidR="00B637D7" w:rsidRPr="00BE5F4A" w:rsidRDefault="00B637D7" w:rsidP="00B637D7">
      <w:pPr>
        <w:pStyle w:val="paragrafesrasas2lygis"/>
        <w:numPr>
          <w:ilvl w:val="0"/>
          <w:numId w:val="0"/>
        </w:numPr>
        <w:ind w:left="567"/>
        <w:rPr>
          <w:iCs/>
          <w:color w:val="000000" w:themeColor="text1"/>
          <w:sz w:val="24"/>
          <w:szCs w:val="24"/>
        </w:rPr>
      </w:pPr>
      <w:r w:rsidRPr="00BE5F4A">
        <w:rPr>
          <w:iCs/>
          <w:color w:val="000000" w:themeColor="text1"/>
          <w:sz w:val="24"/>
          <w:szCs w:val="24"/>
        </w:rPr>
        <w:t xml:space="preserve">4.2.4. Vykdys įsigytų baldų ir įrangos eksploataciją bei priežiūrą (garantinio laikotarpio valdymas, remonto vykdymas ir jo apmokėjimas). </w:t>
      </w:r>
    </w:p>
    <w:p w14:paraId="4ACBBDCE" w14:textId="2837278C" w:rsidR="00F4634C" w:rsidRPr="00BE5F4A" w:rsidRDefault="00B637D7" w:rsidP="00B637D7">
      <w:pPr>
        <w:pStyle w:val="paragrafesrasas2lygis"/>
        <w:numPr>
          <w:ilvl w:val="0"/>
          <w:numId w:val="0"/>
        </w:numPr>
        <w:ind w:left="567"/>
        <w:rPr>
          <w:iCs/>
          <w:color w:val="000000" w:themeColor="text1"/>
          <w:sz w:val="24"/>
          <w:szCs w:val="24"/>
        </w:rPr>
      </w:pPr>
      <w:r w:rsidRPr="00BE5F4A">
        <w:rPr>
          <w:iCs/>
          <w:color w:val="000000" w:themeColor="text1"/>
          <w:sz w:val="24"/>
          <w:szCs w:val="24"/>
        </w:rPr>
        <w:t xml:space="preserve">4.2.5. Įveiklins sporto paskirties pastatą – baseino kompleksą: teiks neformalaus švietimo, suaugusiųjų sportinės veiklos paslaugas, organizuos sporto renginius. </w:t>
      </w:r>
    </w:p>
    <w:p w14:paraId="4CBD125C" w14:textId="3A01ABFE" w:rsidR="00B637D7" w:rsidRPr="00BE5F4A" w:rsidRDefault="00B637D7" w:rsidP="00CC4F61">
      <w:pPr>
        <w:pStyle w:val="paragrafesrasas2lygis"/>
        <w:numPr>
          <w:ilvl w:val="0"/>
          <w:numId w:val="0"/>
        </w:numPr>
        <w:ind w:left="567"/>
        <w:rPr>
          <w:sz w:val="24"/>
          <w:szCs w:val="24"/>
        </w:rPr>
      </w:pPr>
      <w:r w:rsidRPr="00BE5F4A">
        <w:rPr>
          <w:iCs/>
          <w:color w:val="000000" w:themeColor="text1"/>
          <w:sz w:val="24"/>
          <w:szCs w:val="24"/>
        </w:rPr>
        <w:t>4.2.6. Užtikrins baseino infrastruktūros prieinamumą Valdžios subjektui ar jo nurodytam viešajam subjektui.</w:t>
      </w:r>
      <w:r w:rsidR="00137EF9" w:rsidRPr="00BE5F4A">
        <w:rPr>
          <w:sz w:val="24"/>
          <w:szCs w:val="24"/>
        </w:rPr>
        <w:t xml:space="preserve"> Preliminarus</w:t>
      </w:r>
      <w:r w:rsidR="00F4634C" w:rsidRPr="00BE5F4A">
        <w:rPr>
          <w:sz w:val="24"/>
          <w:szCs w:val="24"/>
        </w:rPr>
        <w:t xml:space="preserve"> Valdžios institucijos naudojimosi neatlygintinai baseinu seansų skaičius – </w:t>
      </w:r>
      <w:r w:rsidR="00292E88" w:rsidRPr="00BE5F4A">
        <w:rPr>
          <w:sz w:val="24"/>
          <w:szCs w:val="24"/>
        </w:rPr>
        <w:t>4</w:t>
      </w:r>
      <w:r w:rsidR="00E54914" w:rsidRPr="00BE5F4A">
        <w:rPr>
          <w:sz w:val="24"/>
          <w:szCs w:val="24"/>
        </w:rPr>
        <w:t>997</w:t>
      </w:r>
      <w:r w:rsidR="00F4634C" w:rsidRPr="00BE5F4A">
        <w:rPr>
          <w:sz w:val="24"/>
          <w:szCs w:val="24"/>
        </w:rPr>
        <w:t xml:space="preserve"> (</w:t>
      </w:r>
      <w:r w:rsidR="00E54914" w:rsidRPr="00BE5F4A">
        <w:rPr>
          <w:sz w:val="24"/>
          <w:szCs w:val="24"/>
        </w:rPr>
        <w:t>keturi</w:t>
      </w:r>
      <w:r w:rsidR="00F4634C" w:rsidRPr="00BE5F4A">
        <w:rPr>
          <w:sz w:val="24"/>
          <w:szCs w:val="24"/>
        </w:rPr>
        <w:t xml:space="preserve"> tūkstančiai</w:t>
      </w:r>
      <w:r w:rsidR="00E54914" w:rsidRPr="00BE5F4A">
        <w:rPr>
          <w:sz w:val="24"/>
          <w:szCs w:val="24"/>
        </w:rPr>
        <w:t xml:space="preserve"> devyni šimtai devyniasdešimt septyni</w:t>
      </w:r>
      <w:r w:rsidR="00355B25" w:rsidRPr="00BE5F4A">
        <w:rPr>
          <w:sz w:val="24"/>
          <w:szCs w:val="24"/>
        </w:rPr>
        <w:t>os</w:t>
      </w:r>
      <w:r w:rsidR="00F4634C" w:rsidRPr="00BE5F4A">
        <w:rPr>
          <w:sz w:val="24"/>
          <w:szCs w:val="24"/>
        </w:rPr>
        <w:t>) takvalan</w:t>
      </w:r>
      <w:r w:rsidR="00355B25" w:rsidRPr="00BE5F4A">
        <w:rPr>
          <w:sz w:val="24"/>
          <w:szCs w:val="24"/>
        </w:rPr>
        <w:t>dės</w:t>
      </w:r>
      <w:r w:rsidR="00F4634C" w:rsidRPr="00BE5F4A">
        <w:rPr>
          <w:sz w:val="24"/>
          <w:szCs w:val="24"/>
        </w:rPr>
        <w:t xml:space="preserve"> per metus</w:t>
      </w:r>
      <w:r w:rsidR="00730DD3" w:rsidRPr="00BE5F4A">
        <w:rPr>
          <w:sz w:val="24"/>
          <w:szCs w:val="24"/>
        </w:rPr>
        <w:t>, kuris gali būti koreguojamas atsižvelgus į derybų rezultatus.</w:t>
      </w:r>
      <w:r w:rsidR="00F4634C" w:rsidRPr="00BE5F4A">
        <w:rPr>
          <w:sz w:val="24"/>
          <w:szCs w:val="24"/>
        </w:rPr>
        <w:t xml:space="preserve"> Jei Valdžios subjektas turės poreikį didesniam valandų skaičiui šį dydį viršijančios papildomos viešųjų paslaugų teikimo valandos bus įsigyjamos pagal Investuotojo pasiūlytą viešųjų paslaugų takvalandės įkainį. </w:t>
      </w:r>
    </w:p>
    <w:p w14:paraId="166129E0" w14:textId="66F4E206" w:rsidR="005025A3" w:rsidRPr="00BE5F4A" w:rsidRDefault="002D0AC1" w:rsidP="00721A0A">
      <w:pPr>
        <w:pStyle w:val="paragrafesrasas2lygis"/>
        <w:numPr>
          <w:ilvl w:val="2"/>
          <w:numId w:val="23"/>
        </w:numPr>
        <w:ind w:hanging="851"/>
        <w:rPr>
          <w:i/>
          <w:color w:val="000000" w:themeColor="text1"/>
          <w:sz w:val="24"/>
          <w:szCs w:val="24"/>
        </w:rPr>
      </w:pPr>
      <w:r w:rsidRPr="00BE5F4A">
        <w:rPr>
          <w:i/>
          <w:color w:val="000000" w:themeColor="text1"/>
          <w:sz w:val="24"/>
          <w:szCs w:val="24"/>
        </w:rPr>
        <w:t>Privačiam subjektui perduodamas turtas (būklė, teisinis statusas, galimos problemos) ir kokiu būdu, kokiomis teisėmis, galėtų būti perduodamas Privačiam subjektui</w:t>
      </w:r>
      <w:r w:rsidR="00F4634C" w:rsidRPr="00BE5F4A">
        <w:rPr>
          <w:i/>
          <w:color w:val="000000" w:themeColor="text1"/>
          <w:sz w:val="24"/>
          <w:szCs w:val="24"/>
        </w:rPr>
        <w:t>:</w:t>
      </w:r>
    </w:p>
    <w:p w14:paraId="08BEE692" w14:textId="78757BE9" w:rsidR="00F4634C" w:rsidRPr="00BE5F4A" w:rsidRDefault="00F4634C" w:rsidP="006E3EE7">
      <w:pPr>
        <w:pStyle w:val="Paragraph"/>
        <w:ind w:left="567" w:firstLine="0"/>
        <w:rPr>
          <w:szCs w:val="24"/>
          <w:lang w:val="lt-LT"/>
        </w:rPr>
      </w:pPr>
      <w:r w:rsidRPr="00BE5F4A">
        <w:rPr>
          <w:szCs w:val="24"/>
          <w:lang w:val="lt-LT"/>
        </w:rPr>
        <w:t xml:space="preserve">4.3.1. Valstybei nuosavybės teise priklausantis, Savivaldybės </w:t>
      </w:r>
      <w:r w:rsidR="009E035C" w:rsidRPr="00BE5F4A">
        <w:rPr>
          <w:szCs w:val="24"/>
          <w:lang w:val="lt-LT"/>
        </w:rPr>
        <w:t xml:space="preserve">panaudos </w:t>
      </w:r>
      <w:r w:rsidRPr="00BE5F4A">
        <w:rPr>
          <w:szCs w:val="24"/>
          <w:lang w:val="lt-LT"/>
        </w:rPr>
        <w:t>teise valdomas,</w:t>
      </w:r>
      <w:r w:rsidRPr="00BE5F4A">
        <w:rPr>
          <w:b/>
          <w:bCs/>
          <w:color w:val="000000"/>
          <w:szCs w:val="24"/>
          <w:lang w:val="lt-LT"/>
        </w:rPr>
        <w:t xml:space="preserve"> </w:t>
      </w:r>
      <w:r w:rsidRPr="00BE5F4A">
        <w:rPr>
          <w:color w:val="000000"/>
          <w:szCs w:val="24"/>
          <w:lang w:val="lt-LT"/>
        </w:rPr>
        <w:t>žemės sklypas,</w:t>
      </w:r>
      <w:r w:rsidRPr="00BE5F4A">
        <w:rPr>
          <w:b/>
          <w:bCs/>
          <w:color w:val="000000"/>
          <w:szCs w:val="24"/>
          <w:lang w:val="lt-LT"/>
        </w:rPr>
        <w:t xml:space="preserve"> </w:t>
      </w:r>
      <w:r w:rsidRPr="00BE5F4A">
        <w:rPr>
          <w:color w:val="000000"/>
          <w:szCs w:val="24"/>
          <w:lang w:val="lt-LT"/>
        </w:rPr>
        <w:t>unikalus numeris 4400-1262-1466, esantis Taikos g. 1A, Rudaminos k., Rudaminos sen., Vilniaus r. sav.</w:t>
      </w:r>
      <w:r w:rsidR="00300162" w:rsidRPr="00BE5F4A">
        <w:rPr>
          <w:color w:val="000000"/>
          <w:szCs w:val="24"/>
          <w:lang w:val="lt-LT"/>
        </w:rPr>
        <w:t>,</w:t>
      </w:r>
      <w:r w:rsidRPr="00BE5F4A">
        <w:rPr>
          <w:color w:val="000000"/>
          <w:szCs w:val="24"/>
          <w:lang w:val="lt-LT"/>
        </w:rPr>
        <w:t xml:space="preserve"> </w:t>
      </w:r>
      <w:r w:rsidR="00300162" w:rsidRPr="00BE5F4A">
        <w:rPr>
          <w:color w:val="000000"/>
          <w:szCs w:val="24"/>
          <w:lang w:val="lt-LT"/>
        </w:rPr>
        <w:t>Statybų laikotarpiu Privačiam subjektui bus perduotas nuomos teisėmis</w:t>
      </w:r>
      <w:r w:rsidR="00300162" w:rsidRPr="00BE5F4A">
        <w:rPr>
          <w:szCs w:val="24"/>
          <w:lang w:val="lt-LT"/>
        </w:rPr>
        <w:t xml:space="preserve"> kaip statybvietė be aukciono.</w:t>
      </w:r>
      <w:r w:rsidR="00300162" w:rsidRPr="00BE5F4A">
        <w:rPr>
          <w:color w:val="FF0000"/>
          <w:szCs w:val="24"/>
          <w:lang w:val="lt-LT"/>
        </w:rPr>
        <w:t xml:space="preserve"> </w:t>
      </w:r>
      <w:r w:rsidR="00300162" w:rsidRPr="00BE5F4A">
        <w:rPr>
          <w:szCs w:val="24"/>
          <w:lang w:val="lt-LT"/>
        </w:rPr>
        <w:t xml:space="preserve">Paslaugų teikimo metu </w:t>
      </w:r>
      <w:r w:rsidR="009F1075" w:rsidRPr="00BE5F4A">
        <w:rPr>
          <w:szCs w:val="24"/>
          <w:lang w:val="lt-LT"/>
        </w:rPr>
        <w:t>Priva</w:t>
      </w:r>
      <w:r w:rsidR="00E468C1" w:rsidRPr="00BE5F4A">
        <w:rPr>
          <w:szCs w:val="24"/>
          <w:lang w:val="lt-LT"/>
        </w:rPr>
        <w:t>tus</w:t>
      </w:r>
      <w:r w:rsidR="009F1075" w:rsidRPr="00BE5F4A">
        <w:rPr>
          <w:szCs w:val="24"/>
          <w:lang w:val="lt-LT"/>
        </w:rPr>
        <w:t xml:space="preserve"> subjekt</w:t>
      </w:r>
      <w:r w:rsidR="00E468C1" w:rsidRPr="00BE5F4A">
        <w:rPr>
          <w:szCs w:val="24"/>
          <w:lang w:val="lt-LT"/>
        </w:rPr>
        <w:t>as</w:t>
      </w:r>
      <w:r w:rsidR="009F1075" w:rsidRPr="00BE5F4A">
        <w:rPr>
          <w:szCs w:val="24"/>
          <w:lang w:val="lt-LT"/>
        </w:rPr>
        <w:t xml:space="preserve"> </w:t>
      </w:r>
      <w:r w:rsidR="00E468C1" w:rsidRPr="00BE5F4A">
        <w:rPr>
          <w:szCs w:val="24"/>
          <w:lang w:val="lt-LT"/>
        </w:rPr>
        <w:t>taip pat valdys</w:t>
      </w:r>
      <w:r w:rsidR="00300162" w:rsidRPr="00BE5F4A">
        <w:rPr>
          <w:szCs w:val="24"/>
          <w:lang w:val="lt-LT"/>
        </w:rPr>
        <w:t xml:space="preserve"> Žemės sklypą </w:t>
      </w:r>
      <w:r w:rsidR="009F1075" w:rsidRPr="00BE5F4A">
        <w:rPr>
          <w:szCs w:val="24"/>
          <w:lang w:val="lt-LT"/>
        </w:rPr>
        <w:t>nuomos teisėmis</w:t>
      </w:r>
      <w:r w:rsidR="00300162" w:rsidRPr="00BE5F4A">
        <w:rPr>
          <w:szCs w:val="24"/>
          <w:lang w:val="lt-LT"/>
        </w:rPr>
        <w:t>, nebent</w:t>
      </w:r>
      <w:r w:rsidR="009F1075" w:rsidRPr="00BE5F4A">
        <w:rPr>
          <w:szCs w:val="24"/>
          <w:lang w:val="lt-LT"/>
        </w:rPr>
        <w:t xml:space="preserve"> kitaip</w:t>
      </w:r>
      <w:r w:rsidR="00300162" w:rsidRPr="00BE5F4A">
        <w:rPr>
          <w:szCs w:val="24"/>
          <w:lang w:val="lt-LT"/>
        </w:rPr>
        <w:t xml:space="preserve"> reikalautų tuo metu taikytini teisės aktai.</w:t>
      </w:r>
    </w:p>
    <w:p w14:paraId="2890341E" w14:textId="359C1796" w:rsidR="005025A3" w:rsidRPr="00BE5F4A" w:rsidRDefault="00F4634C" w:rsidP="00721A0A">
      <w:pPr>
        <w:pStyle w:val="paragrafesrasas2lygis"/>
        <w:numPr>
          <w:ilvl w:val="2"/>
          <w:numId w:val="23"/>
        </w:numPr>
        <w:ind w:hanging="851"/>
        <w:rPr>
          <w:i/>
          <w:color w:val="000000" w:themeColor="text1"/>
          <w:sz w:val="24"/>
          <w:szCs w:val="24"/>
        </w:rPr>
      </w:pPr>
      <w:r w:rsidRPr="00BE5F4A">
        <w:rPr>
          <w:i/>
          <w:color w:val="000000" w:themeColor="text1"/>
          <w:sz w:val="24"/>
          <w:szCs w:val="24"/>
        </w:rPr>
        <w:t>N</w:t>
      </w:r>
      <w:r w:rsidR="005025A3" w:rsidRPr="00BE5F4A">
        <w:rPr>
          <w:i/>
          <w:color w:val="000000" w:themeColor="text1"/>
          <w:sz w:val="24"/>
          <w:szCs w:val="24"/>
        </w:rPr>
        <w:t xml:space="preserve">uosavybės teisės dėl </w:t>
      </w:r>
      <w:r w:rsidR="002D0AC1" w:rsidRPr="00BE5F4A">
        <w:rPr>
          <w:i/>
          <w:color w:val="000000" w:themeColor="text1"/>
          <w:sz w:val="24"/>
          <w:szCs w:val="24"/>
        </w:rPr>
        <w:t>T</w:t>
      </w:r>
      <w:r w:rsidR="005025A3" w:rsidRPr="00BE5F4A">
        <w:rPr>
          <w:i/>
          <w:color w:val="000000" w:themeColor="text1"/>
          <w:sz w:val="24"/>
          <w:szCs w:val="24"/>
        </w:rPr>
        <w:t>urto klausimai</w:t>
      </w:r>
      <w:r w:rsidRPr="00BE5F4A">
        <w:rPr>
          <w:i/>
          <w:color w:val="000000" w:themeColor="text1"/>
          <w:sz w:val="24"/>
          <w:szCs w:val="24"/>
        </w:rPr>
        <w:t>:</w:t>
      </w:r>
    </w:p>
    <w:p w14:paraId="25F9A13B" w14:textId="2A9AE253" w:rsidR="00F4634C" w:rsidRPr="00BE5F4A" w:rsidRDefault="00F4634C" w:rsidP="00CC4F61">
      <w:pPr>
        <w:pStyle w:val="Paragraph"/>
        <w:ind w:left="567" w:firstLine="1"/>
        <w:rPr>
          <w:color w:val="000000" w:themeColor="text1"/>
          <w:szCs w:val="24"/>
          <w:lang w:val="lt-LT"/>
        </w:rPr>
      </w:pPr>
      <w:r w:rsidRPr="00BE5F4A">
        <w:rPr>
          <w:rFonts w:eastAsia="Calibri" w:cs="Times New Roman"/>
          <w:szCs w:val="24"/>
          <w:lang w:val="lt-LT"/>
        </w:rPr>
        <w:t xml:space="preserve">Naujas turtas </w:t>
      </w:r>
      <w:r w:rsidRPr="00BE5F4A">
        <w:rPr>
          <w:color w:val="000000"/>
          <w:szCs w:val="24"/>
          <w:lang w:val="lt-LT"/>
        </w:rPr>
        <w:t xml:space="preserve">Sutarties laikotarpiu nuosavybės teise priklausys </w:t>
      </w:r>
      <w:r w:rsidRPr="00BE5F4A">
        <w:rPr>
          <w:color w:val="000000" w:themeColor="text1"/>
          <w:szCs w:val="24"/>
          <w:lang w:val="lt-LT"/>
        </w:rPr>
        <w:t>Privačiam subjektui</w:t>
      </w:r>
      <w:r w:rsidRPr="00BE5F4A">
        <w:rPr>
          <w:rFonts w:eastAsia="Calibri" w:cs="Times New Roman"/>
          <w:color w:val="000000" w:themeColor="text1"/>
          <w:szCs w:val="24"/>
          <w:lang w:val="lt-LT"/>
        </w:rPr>
        <w:t>.</w:t>
      </w:r>
      <w:r w:rsidRPr="00BE5F4A">
        <w:rPr>
          <w:color w:val="000000" w:themeColor="text1"/>
          <w:szCs w:val="24"/>
          <w:lang w:val="lt-LT"/>
        </w:rPr>
        <w:t xml:space="preserve"> </w:t>
      </w:r>
    </w:p>
    <w:p w14:paraId="74AB2DF8" w14:textId="3637FE46" w:rsidR="00F4634C" w:rsidRPr="00BE5F4A" w:rsidRDefault="00F4634C" w:rsidP="00CC4F61">
      <w:pPr>
        <w:pStyle w:val="Paragraph"/>
        <w:rPr>
          <w:rFonts w:eastAsia="Calibri" w:cs="Times New Roman"/>
          <w:szCs w:val="24"/>
          <w:lang w:val="lt-LT"/>
        </w:rPr>
      </w:pPr>
      <w:r w:rsidRPr="00BE5F4A">
        <w:rPr>
          <w:rFonts w:eastAsia="Calibri" w:cs="Times New Roman"/>
          <w:szCs w:val="24"/>
          <w:lang w:val="lt-LT"/>
        </w:rPr>
        <w:t xml:space="preserve">Perduotas turtas nuosavybės teise priklausys valstybei. </w:t>
      </w:r>
    </w:p>
    <w:p w14:paraId="48880A22" w14:textId="5FE4B30C" w:rsidR="00F4634C" w:rsidRPr="00BE5F4A" w:rsidRDefault="00F4634C" w:rsidP="00300162">
      <w:pPr>
        <w:pStyle w:val="Paragraph"/>
        <w:ind w:left="567" w:firstLine="1"/>
        <w:rPr>
          <w:iCs/>
          <w:color w:val="000000" w:themeColor="text1"/>
          <w:szCs w:val="24"/>
          <w:lang w:val="lt-LT"/>
        </w:rPr>
      </w:pPr>
      <w:r w:rsidRPr="00BE5F4A">
        <w:rPr>
          <w:rFonts w:eastAsia="Calibri" w:cs="Times New Roman"/>
          <w:szCs w:val="24"/>
          <w:lang w:val="lt-LT"/>
        </w:rPr>
        <w:t xml:space="preserve">Sukurtas Objektas Sutarties </w:t>
      </w:r>
      <w:r w:rsidR="00300162" w:rsidRPr="00BE5F4A">
        <w:rPr>
          <w:rFonts w:eastAsia="Calibri" w:cs="Times New Roman"/>
          <w:szCs w:val="24"/>
          <w:lang w:val="lt-LT"/>
        </w:rPr>
        <w:t xml:space="preserve">galiojimo </w:t>
      </w:r>
      <w:r w:rsidRPr="00BE5F4A">
        <w:rPr>
          <w:rFonts w:eastAsia="Calibri" w:cs="Times New Roman"/>
          <w:szCs w:val="24"/>
          <w:lang w:val="lt-LT"/>
        </w:rPr>
        <w:t xml:space="preserve">laikotarpiu nuosavybės teise priklausys </w:t>
      </w:r>
      <w:r w:rsidR="0002684F" w:rsidRPr="00BE5F4A">
        <w:rPr>
          <w:rFonts w:eastAsia="Calibri" w:cs="Times New Roman"/>
          <w:szCs w:val="24"/>
          <w:lang w:val="lt-LT"/>
        </w:rPr>
        <w:t>Privačiam</w:t>
      </w:r>
      <w:r w:rsidRPr="00BE5F4A">
        <w:rPr>
          <w:rFonts w:eastAsia="Calibri" w:cs="Times New Roman"/>
          <w:szCs w:val="24"/>
          <w:lang w:val="lt-LT"/>
        </w:rPr>
        <w:t xml:space="preserve"> subjektui</w:t>
      </w:r>
      <w:r w:rsidRPr="00BE5F4A">
        <w:rPr>
          <w:iCs/>
          <w:color w:val="000000" w:themeColor="text1"/>
          <w:szCs w:val="24"/>
          <w:lang w:val="lt-LT"/>
        </w:rPr>
        <w:t>.</w:t>
      </w:r>
    </w:p>
    <w:p w14:paraId="3F2C3026" w14:textId="47927003" w:rsidR="005025A3" w:rsidRPr="00BE5F4A" w:rsidRDefault="00F4634C" w:rsidP="00721A0A">
      <w:pPr>
        <w:pStyle w:val="paragrafesrasas2lygis"/>
        <w:numPr>
          <w:ilvl w:val="2"/>
          <w:numId w:val="23"/>
        </w:numPr>
        <w:ind w:hanging="851"/>
        <w:rPr>
          <w:i/>
          <w:color w:val="000000" w:themeColor="text1"/>
          <w:sz w:val="24"/>
          <w:szCs w:val="24"/>
        </w:rPr>
      </w:pPr>
      <w:r w:rsidRPr="00BE5F4A">
        <w:rPr>
          <w:i/>
          <w:color w:val="000000" w:themeColor="text1"/>
          <w:sz w:val="24"/>
          <w:szCs w:val="24"/>
        </w:rPr>
        <w:t>R</w:t>
      </w:r>
      <w:r w:rsidR="005025A3" w:rsidRPr="00BE5F4A">
        <w:rPr>
          <w:i/>
          <w:color w:val="000000" w:themeColor="text1"/>
          <w:sz w:val="24"/>
          <w:szCs w:val="24"/>
        </w:rPr>
        <w:t>izikos tarp Valdžios subjekto</w:t>
      </w:r>
      <w:r w:rsidR="002D0AC1" w:rsidRPr="00BE5F4A">
        <w:rPr>
          <w:i/>
          <w:color w:val="000000" w:themeColor="text1"/>
          <w:sz w:val="24"/>
          <w:szCs w:val="24"/>
        </w:rPr>
        <w:t>, Investuotojo</w:t>
      </w:r>
      <w:r w:rsidR="005025A3" w:rsidRPr="00BE5F4A">
        <w:rPr>
          <w:i/>
          <w:color w:val="000000" w:themeColor="text1"/>
          <w:sz w:val="24"/>
          <w:szCs w:val="24"/>
        </w:rPr>
        <w:t xml:space="preserve"> ir </w:t>
      </w:r>
      <w:r w:rsidR="002D0AC1" w:rsidRPr="00BE5F4A">
        <w:rPr>
          <w:i/>
          <w:color w:val="000000" w:themeColor="text1"/>
          <w:sz w:val="24"/>
          <w:szCs w:val="24"/>
        </w:rPr>
        <w:t>P</w:t>
      </w:r>
      <w:r w:rsidR="005025A3" w:rsidRPr="00BE5F4A">
        <w:rPr>
          <w:i/>
          <w:color w:val="000000" w:themeColor="text1"/>
          <w:sz w:val="24"/>
          <w:szCs w:val="24"/>
        </w:rPr>
        <w:t>rivataus subjekto pasiskirstym</w:t>
      </w:r>
      <w:r w:rsidR="002D0AC1" w:rsidRPr="00BE5F4A">
        <w:rPr>
          <w:i/>
          <w:color w:val="000000" w:themeColor="text1"/>
          <w:sz w:val="24"/>
          <w:szCs w:val="24"/>
        </w:rPr>
        <w:t>as</w:t>
      </w:r>
      <w:r w:rsidRPr="00BE5F4A">
        <w:rPr>
          <w:i/>
          <w:color w:val="000000" w:themeColor="text1"/>
          <w:sz w:val="24"/>
          <w:szCs w:val="24"/>
        </w:rPr>
        <w:t>:</w:t>
      </w:r>
    </w:p>
    <w:p w14:paraId="0691997D" w14:textId="589A9D14" w:rsidR="004B2429" w:rsidRPr="00BE5F4A" w:rsidRDefault="004B2429" w:rsidP="00CC4F61">
      <w:pPr>
        <w:pStyle w:val="paragrafesrasas2lygis"/>
        <w:numPr>
          <w:ilvl w:val="0"/>
          <w:numId w:val="0"/>
        </w:numPr>
        <w:ind w:left="567"/>
        <w:rPr>
          <w:iCs/>
          <w:color w:val="000000" w:themeColor="text1"/>
          <w:sz w:val="24"/>
          <w:szCs w:val="24"/>
        </w:rPr>
      </w:pPr>
      <w:r w:rsidRPr="00BE5F4A">
        <w:rPr>
          <w:iCs/>
          <w:color w:val="000000" w:themeColor="text1"/>
          <w:sz w:val="24"/>
          <w:szCs w:val="24"/>
        </w:rPr>
        <w:t xml:space="preserve">Sutarties šaliai priskirta rizikos rūšis nurodyta kartu su Sutartimi pridedamoje rizikos pasiskirstymo tarp šalių matricoje (Sutarties priedas Nr. 4 „Rizikos pasiskirstymo tarp šalių matrica“). Bendras principas, kuriuo remiantis paskirstytos rizikos: rizika priskirta tai Šaliai, kuri mažiausiomis sąnaudomis sugeba atitinkamą riziką valdyti. Didžioji Projekto įgyvendinimo rizikos dalis perduodama Investuotojui ir Privačiam subjektui. Investuotojas ir Privatus subjektas, be kita ko, prisiima Darbų, Paslaugų tinkamumo, prieinamumo rizikas. Detalus rizikų pasidalinimas tarp šalių gali būti tikslinamas Derybų metu atsižvelgiant į tai, kuri </w:t>
      </w:r>
      <w:r w:rsidRPr="00BE5F4A">
        <w:rPr>
          <w:iCs/>
          <w:color w:val="000000" w:themeColor="text1"/>
          <w:sz w:val="24"/>
          <w:szCs w:val="24"/>
        </w:rPr>
        <w:lastRenderedPageBreak/>
        <w:t>šalis mažiausiomis sąnaudomis sugebės šią riziką suvaldyti, tačiau nepažeidžiant teisės aktų reikalavimų Investuotojui ir Privačiam subjektui Sutartimi prisiimti visą ar didžiąją dalį su Privačiam subjektui perduotomis veiklomis susijusios rizikos bei atitinkamas teises ir pareigas.</w:t>
      </w:r>
    </w:p>
    <w:p w14:paraId="1D400610" w14:textId="49EB061F" w:rsidR="005025A3" w:rsidRPr="00BE5F4A" w:rsidRDefault="00F4634C" w:rsidP="00721A0A">
      <w:pPr>
        <w:pStyle w:val="paragrafesrasas2lygis"/>
        <w:numPr>
          <w:ilvl w:val="2"/>
          <w:numId w:val="23"/>
        </w:numPr>
        <w:ind w:hanging="851"/>
        <w:rPr>
          <w:i/>
          <w:color w:val="000000" w:themeColor="text1"/>
          <w:sz w:val="24"/>
          <w:szCs w:val="24"/>
        </w:rPr>
      </w:pPr>
      <w:r w:rsidRPr="00BE5F4A">
        <w:rPr>
          <w:i/>
          <w:color w:val="000000" w:themeColor="text1"/>
          <w:sz w:val="24"/>
          <w:szCs w:val="24"/>
        </w:rPr>
        <w:t>I</w:t>
      </w:r>
      <w:r w:rsidR="005025A3" w:rsidRPr="00BE5F4A">
        <w:rPr>
          <w:i/>
          <w:color w:val="000000" w:themeColor="text1"/>
          <w:sz w:val="24"/>
          <w:szCs w:val="24"/>
        </w:rPr>
        <w:t xml:space="preserve">š kokių lėšų ir kokiu būdu galėtų būti finansuojamas </w:t>
      </w:r>
      <w:r w:rsidR="002D0AC1" w:rsidRPr="00BE5F4A">
        <w:rPr>
          <w:i/>
          <w:color w:val="000000" w:themeColor="text1"/>
          <w:sz w:val="24"/>
          <w:szCs w:val="24"/>
        </w:rPr>
        <w:t xml:space="preserve">Sutarties </w:t>
      </w:r>
      <w:r w:rsidR="005025A3" w:rsidRPr="00BE5F4A">
        <w:rPr>
          <w:i/>
          <w:color w:val="000000" w:themeColor="text1"/>
          <w:sz w:val="24"/>
          <w:szCs w:val="24"/>
        </w:rPr>
        <w:t>įgyvendinimas</w:t>
      </w:r>
      <w:r w:rsidRPr="00BE5F4A">
        <w:rPr>
          <w:i/>
          <w:color w:val="000000" w:themeColor="text1"/>
          <w:sz w:val="24"/>
          <w:szCs w:val="24"/>
        </w:rPr>
        <w:t>:</w:t>
      </w:r>
    </w:p>
    <w:p w14:paraId="3CE12C43" w14:textId="58EE7D91" w:rsidR="00B44F29" w:rsidRPr="00BE5F4A" w:rsidRDefault="00B44F29" w:rsidP="00355B25">
      <w:pPr>
        <w:pStyle w:val="Sraopastraipa"/>
        <w:spacing w:after="120" w:line="276" w:lineRule="auto"/>
        <w:ind w:left="567"/>
        <w:jc w:val="both"/>
      </w:pPr>
      <w:r w:rsidRPr="00BE5F4A">
        <w:rPr>
          <w:iCs/>
          <w:color w:val="000000" w:themeColor="text1"/>
        </w:rPr>
        <w:t>Privatus subjektas finansuos Objekto sukūrimą ir jo eksploataciją Sutarties įgyvendinimo laikotarpiu nuosavomis ar skolintomis lėšomis. Už Projekto įgyvendinimą Privačiam subjektui įstatymų nustatyta tvarka atlyginimą numatoma finansuoti iš Valdžios subjekto lėšų.</w:t>
      </w:r>
      <w:r w:rsidR="00A67217" w:rsidRPr="00BE5F4A">
        <w:t xml:space="preserve"> Taip pat Privatus subjektas turės teisę iš trečiųjų asmenų gauti Komercinės veiklos pajamas.</w:t>
      </w:r>
    </w:p>
    <w:p w14:paraId="3C3548A3" w14:textId="0EB78194" w:rsidR="00CE536E" w:rsidRPr="00BE5F4A" w:rsidRDefault="00B90C93" w:rsidP="00721A0A">
      <w:pPr>
        <w:pStyle w:val="paragrafesrasas2lygis"/>
        <w:numPr>
          <w:ilvl w:val="2"/>
          <w:numId w:val="23"/>
        </w:numPr>
        <w:ind w:hanging="851"/>
        <w:rPr>
          <w:i/>
          <w:color w:val="000000" w:themeColor="text1"/>
          <w:sz w:val="24"/>
          <w:szCs w:val="24"/>
        </w:rPr>
      </w:pPr>
      <w:r w:rsidRPr="00BE5F4A">
        <w:rPr>
          <w:i/>
          <w:color w:val="000000" w:themeColor="text1"/>
          <w:sz w:val="24"/>
          <w:szCs w:val="24"/>
        </w:rPr>
        <w:t>M</w:t>
      </w:r>
      <w:r w:rsidR="00CE536E" w:rsidRPr="00BE5F4A">
        <w:rPr>
          <w:i/>
          <w:color w:val="000000" w:themeColor="text1"/>
          <w:sz w:val="24"/>
          <w:szCs w:val="24"/>
        </w:rPr>
        <w:t xml:space="preserve">okėjimų už </w:t>
      </w:r>
      <w:r w:rsidR="002D0AC1" w:rsidRPr="00BE5F4A">
        <w:rPr>
          <w:i/>
          <w:color w:val="000000" w:themeColor="text1"/>
          <w:sz w:val="24"/>
          <w:szCs w:val="24"/>
        </w:rPr>
        <w:t>Sutarties</w:t>
      </w:r>
      <w:r w:rsidR="00CE536E" w:rsidRPr="00BE5F4A">
        <w:rPr>
          <w:i/>
          <w:color w:val="000000" w:themeColor="text1"/>
          <w:sz w:val="24"/>
          <w:szCs w:val="24"/>
        </w:rPr>
        <w:t xml:space="preserve"> įgyvendinimą struktūra</w:t>
      </w:r>
      <w:r w:rsidRPr="00BE5F4A">
        <w:rPr>
          <w:i/>
          <w:color w:val="000000" w:themeColor="text1"/>
          <w:sz w:val="24"/>
          <w:szCs w:val="24"/>
        </w:rPr>
        <w:t>:</w:t>
      </w:r>
    </w:p>
    <w:p w14:paraId="4CC179E5" w14:textId="5E7874AE" w:rsidR="00B44F29" w:rsidRPr="00BE5F4A" w:rsidRDefault="00B44F29" w:rsidP="00CC4F61">
      <w:pPr>
        <w:pStyle w:val="paragrafesrasas2lygis"/>
        <w:numPr>
          <w:ilvl w:val="0"/>
          <w:numId w:val="0"/>
        </w:numPr>
        <w:ind w:left="567"/>
        <w:rPr>
          <w:iCs/>
          <w:color w:val="000000" w:themeColor="text1"/>
          <w:sz w:val="24"/>
          <w:szCs w:val="24"/>
        </w:rPr>
      </w:pPr>
      <w:r w:rsidRPr="00BE5F4A">
        <w:rPr>
          <w:iCs/>
          <w:color w:val="000000" w:themeColor="text1"/>
          <w:sz w:val="24"/>
          <w:szCs w:val="24"/>
        </w:rPr>
        <w:t>Mokėjimų už Projekto įgyvendinimą struktūra detaliai nurodyta Sutarties IX skyriuje „Mokėjimai“ bei Sutarties 3 priede „Atsiskaitymų ir mokėjimų tvarka“.</w:t>
      </w:r>
    </w:p>
    <w:p w14:paraId="6330713A" w14:textId="30F2D10D" w:rsidR="005025A3" w:rsidRPr="00BE5F4A" w:rsidRDefault="00174785" w:rsidP="00721A0A">
      <w:pPr>
        <w:pStyle w:val="paragrafesrasas2lygis"/>
        <w:numPr>
          <w:ilvl w:val="2"/>
          <w:numId w:val="23"/>
        </w:numPr>
        <w:ind w:hanging="851"/>
        <w:rPr>
          <w:i/>
          <w:color w:val="000000" w:themeColor="text1"/>
          <w:sz w:val="24"/>
          <w:szCs w:val="24"/>
        </w:rPr>
      </w:pPr>
      <w:r w:rsidRPr="00BE5F4A">
        <w:rPr>
          <w:i/>
          <w:color w:val="000000" w:themeColor="text1"/>
          <w:sz w:val="24"/>
          <w:szCs w:val="24"/>
        </w:rPr>
        <w:t>Darbų atlikimo terminai, reikalavimai jiems</w:t>
      </w:r>
      <w:r w:rsidR="00B90C93" w:rsidRPr="00BE5F4A">
        <w:rPr>
          <w:i/>
          <w:color w:val="000000" w:themeColor="text1"/>
          <w:sz w:val="24"/>
          <w:szCs w:val="24"/>
        </w:rPr>
        <w:t>:</w:t>
      </w:r>
    </w:p>
    <w:p w14:paraId="22FAF02F" w14:textId="6437A1FA" w:rsidR="00B44F29" w:rsidRPr="00BE5F4A" w:rsidRDefault="00B44F29" w:rsidP="00B90C93">
      <w:pPr>
        <w:pStyle w:val="paragrafesrasas2lygis"/>
        <w:numPr>
          <w:ilvl w:val="0"/>
          <w:numId w:val="0"/>
        </w:numPr>
        <w:ind w:left="567"/>
        <w:rPr>
          <w:iCs/>
          <w:color w:val="000000" w:themeColor="text1"/>
          <w:sz w:val="24"/>
          <w:szCs w:val="24"/>
        </w:rPr>
      </w:pPr>
      <w:r w:rsidRPr="00BE5F4A">
        <w:rPr>
          <w:iCs/>
          <w:color w:val="000000" w:themeColor="text1"/>
          <w:sz w:val="24"/>
          <w:szCs w:val="24"/>
        </w:rPr>
        <w:t>Planuojama investavimo į Objektą trukmė – 3 (trys) metai, per kuriuos reikia sukurti Objektą bei pasirengti tinkamam Paslaugų teikimui. Darbų atlikimo terminas kartu su Paslaugų teikimo terminu negali būti ilgesnis nei bendras 1</w:t>
      </w:r>
      <w:r w:rsidR="00C677F9" w:rsidRPr="00BE5F4A">
        <w:rPr>
          <w:iCs/>
          <w:color w:val="000000" w:themeColor="text1"/>
          <w:sz w:val="24"/>
          <w:szCs w:val="24"/>
        </w:rPr>
        <w:t>8</w:t>
      </w:r>
      <w:r w:rsidRPr="00BE5F4A">
        <w:rPr>
          <w:iCs/>
          <w:color w:val="000000" w:themeColor="text1"/>
          <w:sz w:val="24"/>
          <w:szCs w:val="24"/>
        </w:rPr>
        <w:t xml:space="preserve"> (</w:t>
      </w:r>
      <w:r w:rsidR="00C677F9" w:rsidRPr="00BE5F4A">
        <w:rPr>
          <w:iCs/>
          <w:color w:val="000000" w:themeColor="text1"/>
          <w:sz w:val="24"/>
          <w:szCs w:val="24"/>
        </w:rPr>
        <w:t>aštuon</w:t>
      </w:r>
      <w:r w:rsidRPr="00BE5F4A">
        <w:rPr>
          <w:iCs/>
          <w:color w:val="000000" w:themeColor="text1"/>
          <w:sz w:val="24"/>
          <w:szCs w:val="24"/>
        </w:rPr>
        <w:t>iolika) metų. Reikalavimai darbų atlikimui nurodyti Sąlygų priede Nr. 2.</w:t>
      </w:r>
    </w:p>
    <w:p w14:paraId="54749A02" w14:textId="6E4AA1BB" w:rsidR="0072467B" w:rsidRPr="00BE5F4A" w:rsidRDefault="00174785" w:rsidP="00721A0A">
      <w:pPr>
        <w:pStyle w:val="paragrafesrasas2lygis"/>
        <w:numPr>
          <w:ilvl w:val="2"/>
          <w:numId w:val="23"/>
        </w:numPr>
        <w:ind w:hanging="851"/>
        <w:rPr>
          <w:i/>
          <w:color w:val="000000" w:themeColor="text1"/>
          <w:sz w:val="24"/>
          <w:szCs w:val="24"/>
        </w:rPr>
      </w:pPr>
      <w:r w:rsidRPr="00BE5F4A">
        <w:rPr>
          <w:i/>
          <w:color w:val="000000" w:themeColor="text1"/>
          <w:sz w:val="24"/>
          <w:szCs w:val="24"/>
        </w:rPr>
        <w:t>P</w:t>
      </w:r>
      <w:r w:rsidR="0072467B" w:rsidRPr="00BE5F4A">
        <w:rPr>
          <w:i/>
          <w:color w:val="000000" w:themeColor="text1"/>
          <w:sz w:val="24"/>
          <w:szCs w:val="24"/>
        </w:rPr>
        <w:t>aslaugų teikimo terminai, reikalavimai ir jų teikimo būdai</w:t>
      </w:r>
      <w:r w:rsidR="00B90C93" w:rsidRPr="00BE5F4A">
        <w:rPr>
          <w:i/>
          <w:color w:val="000000" w:themeColor="text1"/>
          <w:sz w:val="24"/>
          <w:szCs w:val="24"/>
        </w:rPr>
        <w:t>:</w:t>
      </w:r>
    </w:p>
    <w:p w14:paraId="1EB46B3B" w14:textId="49717A53" w:rsidR="00B44F29" w:rsidRPr="00BE5F4A" w:rsidRDefault="00B44F29" w:rsidP="00B90C93">
      <w:pPr>
        <w:pStyle w:val="paragrafesrasas2lygis"/>
        <w:numPr>
          <w:ilvl w:val="0"/>
          <w:numId w:val="0"/>
        </w:numPr>
        <w:ind w:left="567"/>
        <w:rPr>
          <w:iCs/>
          <w:color w:val="000000" w:themeColor="text1"/>
          <w:sz w:val="24"/>
          <w:szCs w:val="24"/>
        </w:rPr>
      </w:pPr>
      <w:r w:rsidRPr="00BE5F4A">
        <w:rPr>
          <w:iCs/>
          <w:color w:val="000000" w:themeColor="text1"/>
          <w:sz w:val="24"/>
          <w:szCs w:val="24"/>
        </w:rPr>
        <w:t>Paslaugos Objekte teikiamos pabaigus Darbus ir sukūrus Objektą. Planuojama Paslaugų teikimo trukmė Objekte – 1</w:t>
      </w:r>
      <w:r w:rsidR="00C677F9" w:rsidRPr="00BE5F4A">
        <w:rPr>
          <w:iCs/>
          <w:color w:val="000000" w:themeColor="text1"/>
          <w:sz w:val="24"/>
          <w:szCs w:val="24"/>
        </w:rPr>
        <w:t>5</w:t>
      </w:r>
      <w:r w:rsidRPr="00BE5F4A">
        <w:rPr>
          <w:iCs/>
          <w:color w:val="000000" w:themeColor="text1"/>
          <w:sz w:val="24"/>
          <w:szCs w:val="24"/>
        </w:rPr>
        <w:t xml:space="preserve"> (</w:t>
      </w:r>
      <w:r w:rsidR="00C677F9" w:rsidRPr="00BE5F4A">
        <w:rPr>
          <w:iCs/>
          <w:color w:val="000000" w:themeColor="text1"/>
          <w:sz w:val="24"/>
          <w:szCs w:val="24"/>
        </w:rPr>
        <w:t>penkiolika</w:t>
      </w:r>
      <w:r w:rsidRPr="00BE5F4A">
        <w:rPr>
          <w:iCs/>
          <w:color w:val="000000" w:themeColor="text1"/>
          <w:sz w:val="24"/>
          <w:szCs w:val="24"/>
        </w:rPr>
        <w:t>) metų. Reikalavimai Paslaugų teikimui ir Paslaugų teikimo būdai nurodyti Sąlygų priedo Nr. 2 priedėlyje Nr. 3.</w:t>
      </w:r>
    </w:p>
    <w:p w14:paraId="184513B3" w14:textId="402B841C" w:rsidR="0072467B" w:rsidRPr="00BE5F4A" w:rsidRDefault="00C328C2" w:rsidP="00721A0A">
      <w:pPr>
        <w:pStyle w:val="paragrafesrasas2lygis"/>
        <w:numPr>
          <w:ilvl w:val="2"/>
          <w:numId w:val="23"/>
        </w:numPr>
        <w:ind w:hanging="851"/>
        <w:rPr>
          <w:i/>
          <w:color w:val="000000" w:themeColor="text1"/>
          <w:sz w:val="24"/>
          <w:szCs w:val="24"/>
        </w:rPr>
      </w:pPr>
      <w:r w:rsidRPr="00BE5F4A">
        <w:rPr>
          <w:i/>
          <w:color w:val="000000" w:themeColor="text1"/>
          <w:sz w:val="24"/>
          <w:szCs w:val="24"/>
        </w:rPr>
        <w:t>S</w:t>
      </w:r>
      <w:r w:rsidR="0072467B" w:rsidRPr="00BE5F4A">
        <w:rPr>
          <w:i/>
          <w:color w:val="000000" w:themeColor="text1"/>
          <w:sz w:val="24"/>
          <w:szCs w:val="24"/>
        </w:rPr>
        <w:t>ubtiekėjų pasitelkimo ir keitimo galimybės</w:t>
      </w:r>
      <w:r w:rsidR="00B90C93" w:rsidRPr="00BE5F4A">
        <w:rPr>
          <w:i/>
          <w:color w:val="000000" w:themeColor="text1"/>
          <w:sz w:val="24"/>
          <w:szCs w:val="24"/>
        </w:rPr>
        <w:t>:</w:t>
      </w:r>
    </w:p>
    <w:p w14:paraId="3F992C42" w14:textId="4C7F1AF5" w:rsidR="00B44F29" w:rsidRPr="00BE5F4A" w:rsidRDefault="00B44F29" w:rsidP="00B90C93">
      <w:pPr>
        <w:pStyle w:val="paragrafesrasas2lygis"/>
        <w:numPr>
          <w:ilvl w:val="0"/>
          <w:numId w:val="0"/>
        </w:numPr>
        <w:ind w:left="567"/>
        <w:rPr>
          <w:iCs/>
          <w:color w:val="000000" w:themeColor="text1"/>
          <w:sz w:val="24"/>
          <w:szCs w:val="24"/>
        </w:rPr>
      </w:pPr>
      <w:r w:rsidRPr="00BE5F4A">
        <w:rPr>
          <w:iCs/>
          <w:color w:val="000000" w:themeColor="text1"/>
          <w:sz w:val="24"/>
          <w:szCs w:val="24"/>
        </w:rPr>
        <w:t>Ūkio subjektai nėra ribojami pasitelkti Subtiekėjus, kurie gali būti pasitelkiami Sąlygose nustatyta tvarka. Pateikdami paraiškas, Sprendinius, Pasiūlymus, Dalyviai turi Sąlygose nustatyta tvarka išviešinti pasitelkiamus Subtiekėjus įgyvendinant Projektą. Nurodytus Subtiekėjus Projekto vykdymo eigoje bus galima keisti laikantis Sutartyje nustatytos tvarkos.</w:t>
      </w:r>
    </w:p>
    <w:p w14:paraId="2D116CC1" w14:textId="777FBAEE" w:rsidR="005025A3" w:rsidRPr="00BE5F4A" w:rsidRDefault="00B90C93" w:rsidP="00721A0A">
      <w:pPr>
        <w:pStyle w:val="paragrafesrasas2lygis"/>
        <w:numPr>
          <w:ilvl w:val="2"/>
          <w:numId w:val="23"/>
        </w:numPr>
        <w:ind w:hanging="851"/>
        <w:rPr>
          <w:i/>
          <w:color w:val="000000" w:themeColor="text1"/>
          <w:sz w:val="24"/>
          <w:szCs w:val="24"/>
        </w:rPr>
      </w:pPr>
      <w:r w:rsidRPr="00BE5F4A">
        <w:rPr>
          <w:i/>
          <w:color w:val="000000" w:themeColor="text1"/>
          <w:sz w:val="24"/>
          <w:szCs w:val="24"/>
        </w:rPr>
        <w:t>R</w:t>
      </w:r>
      <w:r w:rsidR="005025A3" w:rsidRPr="00BE5F4A">
        <w:rPr>
          <w:i/>
          <w:color w:val="000000" w:themeColor="text1"/>
          <w:sz w:val="24"/>
          <w:szCs w:val="24"/>
        </w:rPr>
        <w:t>eikalaujami draudimai</w:t>
      </w:r>
      <w:r w:rsidRPr="00BE5F4A">
        <w:rPr>
          <w:i/>
          <w:color w:val="000000" w:themeColor="text1"/>
          <w:sz w:val="24"/>
          <w:szCs w:val="24"/>
        </w:rPr>
        <w:t>:</w:t>
      </w:r>
    </w:p>
    <w:p w14:paraId="5FA406C7" w14:textId="2E0E6649" w:rsidR="00B44F29" w:rsidRPr="00BE5F4A" w:rsidRDefault="00B44F29" w:rsidP="00B90C93">
      <w:pPr>
        <w:pStyle w:val="paragrafesrasas2lygis"/>
        <w:numPr>
          <w:ilvl w:val="0"/>
          <w:numId w:val="0"/>
        </w:numPr>
        <w:ind w:left="567"/>
        <w:rPr>
          <w:iCs/>
          <w:color w:val="000000" w:themeColor="text1"/>
          <w:sz w:val="24"/>
          <w:szCs w:val="24"/>
        </w:rPr>
      </w:pPr>
      <w:r w:rsidRPr="00BE5F4A">
        <w:rPr>
          <w:iCs/>
          <w:color w:val="000000" w:themeColor="text1"/>
          <w:sz w:val="24"/>
          <w:szCs w:val="24"/>
        </w:rPr>
        <w:t>Išsamus draudimo sutarčių, kurios turi būti sudarytos prieš Sutarčiai įsigaliojant visa apimtimi ar jai galiojant, sąrašas pateiktas Sutarties 5 priede „Privalomų draudimo sutarčių sudarymo sąrašas“.</w:t>
      </w:r>
    </w:p>
    <w:p w14:paraId="108600D5" w14:textId="19A86326" w:rsidR="005025A3" w:rsidRPr="00BE5F4A" w:rsidRDefault="00B90C93" w:rsidP="00721A0A">
      <w:pPr>
        <w:pStyle w:val="paragrafesrasas2lygis"/>
        <w:numPr>
          <w:ilvl w:val="2"/>
          <w:numId w:val="23"/>
        </w:numPr>
        <w:ind w:hanging="851"/>
        <w:rPr>
          <w:i/>
          <w:color w:val="000000" w:themeColor="text1"/>
          <w:sz w:val="24"/>
          <w:szCs w:val="24"/>
        </w:rPr>
      </w:pPr>
      <w:r w:rsidRPr="00BE5F4A">
        <w:rPr>
          <w:i/>
          <w:color w:val="000000" w:themeColor="text1"/>
          <w:sz w:val="24"/>
          <w:szCs w:val="24"/>
        </w:rPr>
        <w:t>M</w:t>
      </w:r>
      <w:r w:rsidR="005025A3" w:rsidRPr="00BE5F4A">
        <w:rPr>
          <w:i/>
          <w:color w:val="000000" w:themeColor="text1"/>
          <w:sz w:val="24"/>
          <w:szCs w:val="24"/>
        </w:rPr>
        <w:t xml:space="preserve">inimalūs reikalavimai </w:t>
      </w:r>
      <w:r w:rsidR="00174785" w:rsidRPr="00BE5F4A">
        <w:rPr>
          <w:i/>
          <w:color w:val="000000" w:themeColor="text1"/>
          <w:sz w:val="24"/>
          <w:szCs w:val="24"/>
        </w:rPr>
        <w:t xml:space="preserve">Sutarties </w:t>
      </w:r>
      <w:r w:rsidR="005025A3" w:rsidRPr="00BE5F4A">
        <w:rPr>
          <w:i/>
          <w:color w:val="000000" w:themeColor="text1"/>
          <w:sz w:val="24"/>
          <w:szCs w:val="24"/>
        </w:rPr>
        <w:t>įgyvendinimo priežiūrai ir stebėjimui</w:t>
      </w:r>
      <w:r w:rsidRPr="00BE5F4A">
        <w:rPr>
          <w:i/>
          <w:color w:val="000000" w:themeColor="text1"/>
          <w:sz w:val="24"/>
          <w:szCs w:val="24"/>
        </w:rPr>
        <w:t>:</w:t>
      </w:r>
    </w:p>
    <w:p w14:paraId="58B3D9B2" w14:textId="273A4485" w:rsidR="00B44F29" w:rsidRPr="00BE5F4A" w:rsidRDefault="00B44F29" w:rsidP="00B90C93">
      <w:pPr>
        <w:pStyle w:val="paragrafesrasas2lygis"/>
        <w:numPr>
          <w:ilvl w:val="0"/>
          <w:numId w:val="0"/>
        </w:numPr>
        <w:ind w:left="567"/>
        <w:rPr>
          <w:iCs/>
          <w:color w:val="000000" w:themeColor="text1"/>
          <w:sz w:val="24"/>
          <w:szCs w:val="24"/>
        </w:rPr>
      </w:pPr>
      <w:r w:rsidRPr="00BE5F4A">
        <w:rPr>
          <w:iCs/>
          <w:color w:val="000000" w:themeColor="text1"/>
          <w:sz w:val="24"/>
          <w:szCs w:val="24"/>
        </w:rPr>
        <w:t>Reikalavimai Objekto priežiūrai ir stebėjimui pateikiami Specifikacijose.</w:t>
      </w:r>
    </w:p>
    <w:p w14:paraId="7FDAA140" w14:textId="6BF05622" w:rsidR="005025A3" w:rsidRPr="00BE5F4A" w:rsidRDefault="00CF7F67" w:rsidP="00721A0A">
      <w:pPr>
        <w:pStyle w:val="paragrafesrasas2lygis"/>
        <w:numPr>
          <w:ilvl w:val="2"/>
          <w:numId w:val="23"/>
        </w:numPr>
        <w:ind w:hanging="851"/>
        <w:rPr>
          <w:i/>
          <w:color w:val="000000" w:themeColor="text1"/>
          <w:sz w:val="24"/>
          <w:szCs w:val="24"/>
        </w:rPr>
      </w:pPr>
      <w:r w:rsidRPr="00BE5F4A">
        <w:rPr>
          <w:i/>
          <w:color w:val="000000" w:themeColor="text1"/>
          <w:sz w:val="24"/>
          <w:szCs w:val="24"/>
        </w:rPr>
        <w:t>Šalių</w:t>
      </w:r>
      <w:r w:rsidR="005025A3" w:rsidRPr="00BE5F4A">
        <w:rPr>
          <w:i/>
          <w:color w:val="000000" w:themeColor="text1"/>
          <w:sz w:val="24"/>
          <w:szCs w:val="24"/>
        </w:rPr>
        <w:t xml:space="preserve"> atsakomybės principai</w:t>
      </w:r>
      <w:r w:rsidR="00B90C93" w:rsidRPr="00BE5F4A">
        <w:rPr>
          <w:i/>
          <w:color w:val="000000" w:themeColor="text1"/>
          <w:sz w:val="24"/>
          <w:szCs w:val="24"/>
        </w:rPr>
        <w:t>:</w:t>
      </w:r>
    </w:p>
    <w:p w14:paraId="0DE5A4DA" w14:textId="1A9A2302" w:rsidR="00B44F29" w:rsidRPr="00BE5F4A" w:rsidRDefault="00B44F29" w:rsidP="00B90C93">
      <w:pPr>
        <w:pStyle w:val="paragrafesrasas2lygis"/>
        <w:numPr>
          <w:ilvl w:val="0"/>
          <w:numId w:val="0"/>
        </w:numPr>
        <w:ind w:left="567"/>
        <w:rPr>
          <w:iCs/>
          <w:color w:val="000000" w:themeColor="text1"/>
          <w:sz w:val="24"/>
          <w:szCs w:val="24"/>
        </w:rPr>
      </w:pPr>
      <w:r w:rsidRPr="00BE5F4A">
        <w:rPr>
          <w:iCs/>
          <w:color w:val="000000" w:themeColor="text1"/>
          <w:sz w:val="24"/>
          <w:szCs w:val="24"/>
        </w:rPr>
        <w:t>Šalių atsakomybės principai išsamiai aprašyti Sutarties XVII skyriuje „Šalių atsakomybė“.</w:t>
      </w:r>
    </w:p>
    <w:p w14:paraId="01690519" w14:textId="7E25526E" w:rsidR="005025A3" w:rsidRPr="00BE5F4A" w:rsidRDefault="00CF7F67" w:rsidP="00721A0A">
      <w:pPr>
        <w:pStyle w:val="paragrafesrasas2lygis"/>
        <w:numPr>
          <w:ilvl w:val="2"/>
          <w:numId w:val="23"/>
        </w:numPr>
        <w:ind w:hanging="851"/>
        <w:rPr>
          <w:i/>
          <w:color w:val="000000" w:themeColor="text1"/>
          <w:sz w:val="24"/>
          <w:szCs w:val="24"/>
        </w:rPr>
      </w:pPr>
      <w:r w:rsidRPr="00BE5F4A">
        <w:rPr>
          <w:i/>
          <w:color w:val="000000" w:themeColor="text1"/>
          <w:sz w:val="24"/>
          <w:szCs w:val="24"/>
        </w:rPr>
        <w:t xml:space="preserve">Šalių </w:t>
      </w:r>
      <w:r w:rsidR="005025A3" w:rsidRPr="00BE5F4A">
        <w:rPr>
          <w:i/>
          <w:color w:val="000000" w:themeColor="text1"/>
          <w:sz w:val="24"/>
          <w:szCs w:val="24"/>
        </w:rPr>
        <w:t>ir trečiųjų asmenų reikalavimų užtikrinimas</w:t>
      </w:r>
      <w:r w:rsidR="00B90C93" w:rsidRPr="00BE5F4A">
        <w:rPr>
          <w:i/>
          <w:color w:val="000000" w:themeColor="text1"/>
          <w:sz w:val="24"/>
          <w:szCs w:val="24"/>
        </w:rPr>
        <w:t>:</w:t>
      </w:r>
    </w:p>
    <w:p w14:paraId="211669E9" w14:textId="78D83E5E" w:rsidR="00B90C93" w:rsidRPr="00BE5F4A" w:rsidRDefault="00B44F29" w:rsidP="00CC4F61">
      <w:pPr>
        <w:ind w:left="567"/>
        <w:jc w:val="both"/>
        <w:rPr>
          <w:rFonts w:eastAsia="Aptos"/>
          <w:color w:val="000000" w:themeColor="text1"/>
          <w:kern w:val="2"/>
          <w14:ligatures w14:val="standardContextual"/>
        </w:rPr>
      </w:pPr>
      <w:r w:rsidRPr="00BE5F4A">
        <w:rPr>
          <w:rFonts w:eastAsia="Aptos"/>
          <w:color w:val="000000" w:themeColor="text1"/>
          <w:kern w:val="2"/>
          <w14:ligatures w14:val="standardContextual"/>
        </w:rPr>
        <w:t xml:space="preserve">Įgyvendinant Projektą Investuotojas ir Privatus subjektas turi teisę pasinaudoti toliau nurodytomis priemonėmis siekiant užtikrinti Sutarties šalių ir trečiųjų asmenų reikalavimus. </w:t>
      </w:r>
      <w:r w:rsidRPr="00BE5F4A">
        <w:rPr>
          <w:rFonts w:eastAsia="Aptos"/>
          <w:color w:val="000000" w:themeColor="text1"/>
          <w:kern w:val="2"/>
          <w14:ligatures w14:val="standardContextual"/>
        </w:rPr>
        <w:lastRenderedPageBreak/>
        <w:t>Šių priemonių panaudojimo sąlygos ir tvarka aprašyti Sutartyje. Esant pagrįstam poreikiui, tokių priemonių sąrašas Valdžios subjekto pritarimu gali būti papildytas:</w:t>
      </w:r>
    </w:p>
    <w:p w14:paraId="36409A2F" w14:textId="1ADD9875" w:rsidR="00B90C93" w:rsidRPr="00BE5F4A" w:rsidRDefault="00B44F29" w:rsidP="00CC4F61">
      <w:pPr>
        <w:ind w:left="567"/>
        <w:jc w:val="both"/>
        <w:rPr>
          <w:rFonts w:eastAsia="Aptos"/>
          <w:color w:val="000000" w:themeColor="text1"/>
          <w:kern w:val="2"/>
          <w14:ligatures w14:val="standardContextual"/>
        </w:rPr>
      </w:pPr>
      <w:r w:rsidRPr="00BE5F4A">
        <w:rPr>
          <w:rFonts w:eastAsia="Aptos"/>
          <w:color w:val="000000" w:themeColor="text1"/>
          <w:kern w:val="2"/>
          <w14:ligatures w14:val="standardContextual"/>
        </w:rPr>
        <w:t>- reikalavimo teisių į Metinį atlyginimą įkeitimas;</w:t>
      </w:r>
    </w:p>
    <w:p w14:paraId="6B17C570" w14:textId="77777777" w:rsidR="00B44F29" w:rsidRPr="00BE5F4A" w:rsidRDefault="00B44F29" w:rsidP="00CC4F61">
      <w:pPr>
        <w:ind w:left="567"/>
        <w:jc w:val="both"/>
        <w:rPr>
          <w:rFonts w:eastAsia="Aptos"/>
          <w:color w:val="000000" w:themeColor="text1"/>
          <w:kern w:val="2"/>
          <w14:ligatures w14:val="standardContextual"/>
        </w:rPr>
      </w:pPr>
      <w:r w:rsidRPr="00BE5F4A">
        <w:rPr>
          <w:rFonts w:eastAsia="Aptos"/>
          <w:color w:val="000000" w:themeColor="text1"/>
          <w:kern w:val="2"/>
          <w14:ligatures w14:val="standardContextual"/>
        </w:rPr>
        <w:t>- Privataus subjekto akcijų įkeitimas.</w:t>
      </w:r>
    </w:p>
    <w:p w14:paraId="2C9C432E" w14:textId="422E812B" w:rsidR="00B90C93" w:rsidRPr="00BE5F4A" w:rsidRDefault="00B44F29" w:rsidP="00CC4F61">
      <w:pPr>
        <w:spacing w:after="160" w:line="259" w:lineRule="auto"/>
        <w:ind w:left="567"/>
        <w:jc w:val="both"/>
        <w:rPr>
          <w:rFonts w:eastAsia="Aptos"/>
          <w:color w:val="000000" w:themeColor="text1"/>
          <w:kern w:val="2"/>
          <w14:ligatures w14:val="standardContextual"/>
        </w:rPr>
      </w:pPr>
      <w:r w:rsidRPr="00BE5F4A">
        <w:rPr>
          <w:rFonts w:eastAsia="Aptos"/>
          <w:color w:val="000000" w:themeColor="text1"/>
          <w:kern w:val="2"/>
          <w14:ligatures w14:val="standardContextual"/>
        </w:rPr>
        <w:t>Įgyvendinant Projektą Valdžios subjekto reikalavimai bus užtikrinami toliau nurodytomis priemonėmis. Šių priemonių panaudojimo sąlygos ir tvarka aprašyti Sąlygose ir Sutartyje:</w:t>
      </w:r>
    </w:p>
    <w:p w14:paraId="40AC688C" w14:textId="0D1E1F19" w:rsidR="00B90C93" w:rsidRPr="00BE5F4A" w:rsidRDefault="00B44F29" w:rsidP="00CC4F61">
      <w:pPr>
        <w:spacing w:after="160" w:line="259" w:lineRule="auto"/>
        <w:ind w:left="567"/>
        <w:jc w:val="both"/>
        <w:rPr>
          <w:rFonts w:eastAsia="Aptos"/>
          <w:color w:val="000000" w:themeColor="text1"/>
          <w:kern w:val="2"/>
          <w14:ligatures w14:val="standardContextual"/>
        </w:rPr>
      </w:pPr>
      <w:r w:rsidRPr="00BE5F4A">
        <w:rPr>
          <w:rFonts w:eastAsia="Aptos"/>
          <w:color w:val="000000" w:themeColor="text1"/>
          <w:kern w:val="2"/>
          <w14:ligatures w14:val="standardContextual"/>
        </w:rPr>
        <w:t>- Pasiūlymo galiojimo užtikrinimas;</w:t>
      </w:r>
    </w:p>
    <w:p w14:paraId="0E72F840" w14:textId="579BB8B4" w:rsidR="00B90C93" w:rsidRPr="00BE5F4A" w:rsidRDefault="00B44F29" w:rsidP="00CC4F61">
      <w:pPr>
        <w:spacing w:after="160" w:line="259" w:lineRule="auto"/>
        <w:ind w:left="567"/>
        <w:jc w:val="both"/>
        <w:rPr>
          <w:rFonts w:eastAsia="Aptos"/>
          <w:color w:val="000000" w:themeColor="text1"/>
          <w:kern w:val="2"/>
          <w14:ligatures w14:val="standardContextual"/>
        </w:rPr>
      </w:pPr>
      <w:r w:rsidRPr="00BE5F4A">
        <w:rPr>
          <w:rFonts w:eastAsia="Aptos"/>
          <w:color w:val="000000" w:themeColor="text1"/>
          <w:kern w:val="2"/>
          <w14:ligatures w14:val="standardContextual"/>
        </w:rPr>
        <w:t>- Investuotojo laidavimas;</w:t>
      </w:r>
    </w:p>
    <w:p w14:paraId="1F660238" w14:textId="0C09BB31" w:rsidR="00B44F29" w:rsidRPr="00BE5F4A" w:rsidRDefault="00B44F29" w:rsidP="00CC4F61">
      <w:pPr>
        <w:spacing w:after="160" w:line="259" w:lineRule="auto"/>
        <w:ind w:left="567"/>
        <w:jc w:val="both"/>
      </w:pPr>
      <w:r w:rsidRPr="00BE5F4A">
        <w:rPr>
          <w:rFonts w:eastAsia="Aptos"/>
          <w:color w:val="000000" w:themeColor="text1"/>
          <w:kern w:val="2"/>
          <w14:ligatures w14:val="standardContextual"/>
        </w:rPr>
        <w:t>- Prievolių įvykdymo užtikrinimu, suteiktu pagal Sutarties reikalavimus.</w:t>
      </w:r>
    </w:p>
    <w:p w14:paraId="34F5327A" w14:textId="6C5F0C8F" w:rsidR="005025A3" w:rsidRPr="00BE5F4A" w:rsidRDefault="00174785" w:rsidP="00721A0A">
      <w:pPr>
        <w:pStyle w:val="paragrafesrasas2lygis"/>
        <w:numPr>
          <w:ilvl w:val="2"/>
          <w:numId w:val="23"/>
        </w:numPr>
        <w:ind w:hanging="851"/>
        <w:rPr>
          <w:i/>
          <w:color w:val="000000" w:themeColor="text1"/>
          <w:sz w:val="24"/>
          <w:szCs w:val="24"/>
        </w:rPr>
      </w:pPr>
      <w:r w:rsidRPr="00BE5F4A">
        <w:rPr>
          <w:i/>
          <w:color w:val="000000" w:themeColor="text1"/>
          <w:sz w:val="24"/>
          <w:szCs w:val="24"/>
        </w:rPr>
        <w:t>T</w:t>
      </w:r>
      <w:r w:rsidR="005025A3" w:rsidRPr="00BE5F4A">
        <w:rPr>
          <w:i/>
          <w:color w:val="000000" w:themeColor="text1"/>
          <w:sz w:val="24"/>
          <w:szCs w:val="24"/>
        </w:rPr>
        <w:t>urto grąžinimas</w:t>
      </w:r>
      <w:r w:rsidRPr="00BE5F4A">
        <w:rPr>
          <w:i/>
          <w:color w:val="000000" w:themeColor="text1"/>
          <w:sz w:val="24"/>
          <w:szCs w:val="24"/>
        </w:rPr>
        <w:t xml:space="preserve"> / perdavimas</w:t>
      </w:r>
      <w:r w:rsidR="005025A3" w:rsidRPr="00BE5F4A">
        <w:rPr>
          <w:i/>
          <w:color w:val="000000" w:themeColor="text1"/>
          <w:sz w:val="24"/>
          <w:szCs w:val="24"/>
        </w:rPr>
        <w:t xml:space="preserve"> pasibaigus </w:t>
      </w:r>
      <w:r w:rsidRPr="00BE5F4A">
        <w:rPr>
          <w:i/>
          <w:color w:val="000000" w:themeColor="text1"/>
          <w:sz w:val="24"/>
          <w:szCs w:val="24"/>
        </w:rPr>
        <w:t>S</w:t>
      </w:r>
      <w:r w:rsidR="005025A3" w:rsidRPr="00BE5F4A">
        <w:rPr>
          <w:i/>
          <w:color w:val="000000" w:themeColor="text1"/>
          <w:sz w:val="24"/>
          <w:szCs w:val="24"/>
        </w:rPr>
        <w:t>utarčiai</w:t>
      </w:r>
      <w:r w:rsidR="005E6AF2" w:rsidRPr="00BE5F4A">
        <w:rPr>
          <w:i/>
          <w:color w:val="000000" w:themeColor="text1"/>
          <w:sz w:val="24"/>
          <w:szCs w:val="24"/>
        </w:rPr>
        <w:t>:</w:t>
      </w:r>
    </w:p>
    <w:p w14:paraId="5755B032" w14:textId="349C7156" w:rsidR="00C677F9" w:rsidRPr="00BE5F4A" w:rsidRDefault="00C677F9" w:rsidP="00CC4F61">
      <w:pPr>
        <w:pStyle w:val="paragrafesrasas2lygis"/>
        <w:numPr>
          <w:ilvl w:val="0"/>
          <w:numId w:val="0"/>
        </w:numPr>
        <w:ind w:left="567"/>
        <w:rPr>
          <w:iCs/>
          <w:color w:val="000000" w:themeColor="text1"/>
          <w:sz w:val="24"/>
          <w:szCs w:val="24"/>
        </w:rPr>
      </w:pPr>
      <w:r w:rsidRPr="00BE5F4A">
        <w:rPr>
          <w:iCs/>
          <w:color w:val="000000" w:themeColor="text1"/>
          <w:sz w:val="24"/>
          <w:szCs w:val="24"/>
        </w:rPr>
        <w:t>Pasibaigus Sutarties galiojimui arba Sutartį nutraukus prieš laiką, Priva</w:t>
      </w:r>
      <w:r w:rsidR="00300162" w:rsidRPr="00BE5F4A">
        <w:rPr>
          <w:iCs/>
          <w:color w:val="000000" w:themeColor="text1"/>
          <w:sz w:val="24"/>
          <w:szCs w:val="24"/>
        </w:rPr>
        <w:t>tus</w:t>
      </w:r>
      <w:r w:rsidRPr="00BE5F4A">
        <w:rPr>
          <w:iCs/>
          <w:color w:val="000000" w:themeColor="text1"/>
          <w:sz w:val="24"/>
          <w:szCs w:val="24"/>
        </w:rPr>
        <w:t xml:space="preserve"> subjekt</w:t>
      </w:r>
      <w:r w:rsidR="00300162" w:rsidRPr="00BE5F4A">
        <w:rPr>
          <w:iCs/>
          <w:color w:val="000000" w:themeColor="text1"/>
          <w:sz w:val="24"/>
          <w:szCs w:val="24"/>
        </w:rPr>
        <w:t>as privalės</w:t>
      </w:r>
      <w:r w:rsidRPr="00BE5F4A">
        <w:rPr>
          <w:iCs/>
          <w:color w:val="000000" w:themeColor="text1"/>
          <w:sz w:val="24"/>
          <w:szCs w:val="24"/>
        </w:rPr>
        <w:t xml:space="preserve"> Sutartyje nustatyta tvarka </w:t>
      </w:r>
      <w:r w:rsidR="0002684F" w:rsidRPr="00BE5F4A">
        <w:rPr>
          <w:iCs/>
          <w:color w:val="000000" w:themeColor="text1"/>
          <w:sz w:val="24"/>
          <w:szCs w:val="24"/>
        </w:rPr>
        <w:t>perduo</w:t>
      </w:r>
      <w:r w:rsidRPr="00BE5F4A">
        <w:rPr>
          <w:iCs/>
          <w:color w:val="000000" w:themeColor="text1"/>
          <w:sz w:val="24"/>
          <w:szCs w:val="24"/>
        </w:rPr>
        <w:t>t</w:t>
      </w:r>
      <w:r w:rsidR="00300162" w:rsidRPr="00BE5F4A">
        <w:rPr>
          <w:iCs/>
          <w:color w:val="000000" w:themeColor="text1"/>
          <w:sz w:val="24"/>
          <w:szCs w:val="24"/>
        </w:rPr>
        <w:t xml:space="preserve">i Objektą bei </w:t>
      </w:r>
      <w:r w:rsidR="007321B4" w:rsidRPr="00BE5F4A">
        <w:rPr>
          <w:iCs/>
          <w:color w:val="000000" w:themeColor="text1"/>
          <w:sz w:val="24"/>
          <w:szCs w:val="24"/>
        </w:rPr>
        <w:t>Žemės sklyp</w:t>
      </w:r>
      <w:r w:rsidR="00300162" w:rsidRPr="00BE5F4A">
        <w:rPr>
          <w:iCs/>
          <w:color w:val="000000" w:themeColor="text1"/>
          <w:sz w:val="24"/>
          <w:szCs w:val="24"/>
        </w:rPr>
        <w:t>ą</w:t>
      </w:r>
      <w:r w:rsidRPr="00BE5F4A">
        <w:rPr>
          <w:iCs/>
          <w:color w:val="000000" w:themeColor="text1"/>
          <w:sz w:val="24"/>
          <w:szCs w:val="24"/>
        </w:rPr>
        <w:t xml:space="preserve"> Valdžios subjektui Privačiam subjektui neišsaugant jokių teisių į jį. </w:t>
      </w:r>
      <w:r w:rsidR="0002684F" w:rsidRPr="00BE5F4A">
        <w:rPr>
          <w:iCs/>
          <w:color w:val="000000" w:themeColor="text1"/>
          <w:sz w:val="24"/>
          <w:szCs w:val="24"/>
        </w:rPr>
        <w:t>Perduoda</w:t>
      </w:r>
      <w:r w:rsidRPr="00BE5F4A">
        <w:rPr>
          <w:iCs/>
          <w:color w:val="000000" w:themeColor="text1"/>
          <w:sz w:val="24"/>
          <w:szCs w:val="24"/>
        </w:rPr>
        <w:t>mas Objektas</w:t>
      </w:r>
      <w:r w:rsidR="00300162" w:rsidRPr="00BE5F4A">
        <w:rPr>
          <w:iCs/>
          <w:color w:val="000000" w:themeColor="text1"/>
          <w:sz w:val="24"/>
          <w:szCs w:val="24"/>
        </w:rPr>
        <w:t xml:space="preserve"> ir </w:t>
      </w:r>
      <w:r w:rsidR="007321B4" w:rsidRPr="00BE5F4A">
        <w:rPr>
          <w:iCs/>
          <w:color w:val="000000" w:themeColor="text1"/>
          <w:sz w:val="24"/>
          <w:szCs w:val="24"/>
        </w:rPr>
        <w:t>Žemės sklyp</w:t>
      </w:r>
      <w:r w:rsidR="00300162" w:rsidRPr="00BE5F4A">
        <w:rPr>
          <w:iCs/>
          <w:color w:val="000000" w:themeColor="text1"/>
          <w:sz w:val="24"/>
          <w:szCs w:val="24"/>
        </w:rPr>
        <w:t>as</w:t>
      </w:r>
      <w:r w:rsidRPr="00BE5F4A">
        <w:rPr>
          <w:iCs/>
          <w:color w:val="000000" w:themeColor="text1"/>
          <w:sz w:val="24"/>
          <w:szCs w:val="24"/>
        </w:rPr>
        <w:t xml:space="preserve"> turi atitikti tokius kiekybinius ir kokybinius reikalavimus bei rodiklius, kurie nustatyti Specifikacijoje, Sutartyje ir Pasiūlyme, atsižvelgiant į normalų jų nusidėvėjimą. Nuosavybės teisės į </w:t>
      </w:r>
      <w:r w:rsidR="00300162" w:rsidRPr="00BE5F4A">
        <w:rPr>
          <w:iCs/>
          <w:color w:val="000000" w:themeColor="text1"/>
          <w:sz w:val="24"/>
          <w:szCs w:val="24"/>
        </w:rPr>
        <w:t xml:space="preserve">Objektą ir </w:t>
      </w:r>
      <w:r w:rsidRPr="00BE5F4A">
        <w:rPr>
          <w:iCs/>
          <w:color w:val="000000" w:themeColor="text1"/>
          <w:sz w:val="24"/>
          <w:szCs w:val="24"/>
        </w:rPr>
        <w:t>Naują turtą bus neatlygintinai perleidžiamos tokia forma, kokia bus reikalaujama pagal Sutarties pasibaigimo (nutraukimo) momentu taikytinus teisės aktus. Perduodamas Naujas turtas turi atitikti Naujo turto sąrašą, nurodytą Sutarties 19.1.</w:t>
      </w:r>
      <w:r w:rsidR="005E6AF2" w:rsidRPr="00BE5F4A">
        <w:rPr>
          <w:iCs/>
          <w:color w:val="000000" w:themeColor="text1"/>
          <w:sz w:val="24"/>
          <w:szCs w:val="24"/>
        </w:rPr>
        <w:t>4</w:t>
      </w:r>
      <w:r w:rsidRPr="00BE5F4A">
        <w:rPr>
          <w:iCs/>
          <w:color w:val="000000" w:themeColor="text1"/>
          <w:sz w:val="24"/>
          <w:szCs w:val="24"/>
        </w:rPr>
        <w:t xml:space="preserve"> punkte, išskyrus Sutarties vykdymo metu visiškai fiziškai nudėvėtą Naują turtą.</w:t>
      </w:r>
    </w:p>
    <w:p w14:paraId="3D9E341C" w14:textId="44436717" w:rsidR="00174785" w:rsidRPr="00BE5F4A" w:rsidRDefault="00174785" w:rsidP="00721A0A">
      <w:pPr>
        <w:pStyle w:val="paragrafesrasas2lygis"/>
        <w:numPr>
          <w:ilvl w:val="2"/>
          <w:numId w:val="23"/>
        </w:numPr>
        <w:ind w:hanging="851"/>
        <w:rPr>
          <w:i/>
          <w:color w:val="000000" w:themeColor="text1"/>
          <w:sz w:val="24"/>
          <w:szCs w:val="24"/>
        </w:rPr>
      </w:pPr>
      <w:r w:rsidRPr="00BE5F4A">
        <w:rPr>
          <w:i/>
          <w:color w:val="000000" w:themeColor="text1"/>
          <w:sz w:val="24"/>
          <w:szCs w:val="24"/>
        </w:rPr>
        <w:t>Įgyvendinami rodikliai</w:t>
      </w:r>
      <w:r w:rsidR="005E6AF2" w:rsidRPr="00BE5F4A">
        <w:rPr>
          <w:i/>
          <w:color w:val="000000" w:themeColor="text1"/>
          <w:sz w:val="24"/>
          <w:szCs w:val="24"/>
        </w:rPr>
        <w:t>:</w:t>
      </w:r>
    </w:p>
    <w:p w14:paraId="470A1D7B" w14:textId="04A76BBB" w:rsidR="00C677F9" w:rsidRPr="00BE5F4A" w:rsidRDefault="00C677F9" w:rsidP="005E6AF2">
      <w:pPr>
        <w:pStyle w:val="paragrafesrasas2lygis"/>
        <w:numPr>
          <w:ilvl w:val="0"/>
          <w:numId w:val="0"/>
        </w:numPr>
        <w:ind w:left="567"/>
        <w:rPr>
          <w:iCs/>
          <w:color w:val="000000" w:themeColor="text1"/>
          <w:sz w:val="24"/>
          <w:szCs w:val="24"/>
        </w:rPr>
      </w:pPr>
      <w:r w:rsidRPr="00BE5F4A">
        <w:rPr>
          <w:iCs/>
          <w:color w:val="000000" w:themeColor="text1"/>
          <w:sz w:val="24"/>
          <w:szCs w:val="24"/>
        </w:rPr>
        <w:t>Siektini fiziniai veiklų įgyvendinimo rodikliai aprašyti Specifikacijose.</w:t>
      </w:r>
    </w:p>
    <w:p w14:paraId="7941E794" w14:textId="12CB4D7B" w:rsidR="005025A3" w:rsidRPr="00BE5F4A" w:rsidRDefault="005E6AF2" w:rsidP="00721A0A">
      <w:pPr>
        <w:pStyle w:val="paragrafesrasas2lygis"/>
        <w:numPr>
          <w:ilvl w:val="2"/>
          <w:numId w:val="23"/>
        </w:numPr>
        <w:ind w:hanging="851"/>
        <w:rPr>
          <w:i/>
          <w:color w:val="000000" w:themeColor="text1"/>
          <w:sz w:val="24"/>
          <w:szCs w:val="24"/>
        </w:rPr>
      </w:pPr>
      <w:r w:rsidRPr="00BE5F4A">
        <w:rPr>
          <w:i/>
          <w:color w:val="000000" w:themeColor="text1"/>
          <w:sz w:val="24"/>
          <w:szCs w:val="24"/>
        </w:rPr>
        <w:t>K</w:t>
      </w:r>
      <w:r w:rsidR="005025A3" w:rsidRPr="00BE5F4A">
        <w:rPr>
          <w:i/>
          <w:color w:val="000000" w:themeColor="text1"/>
          <w:sz w:val="24"/>
          <w:szCs w:val="24"/>
        </w:rPr>
        <w:t>ita potencialiems investuotojams sv</w:t>
      </w:r>
      <w:r w:rsidR="00FC0A9E" w:rsidRPr="00BE5F4A">
        <w:rPr>
          <w:i/>
          <w:color w:val="000000" w:themeColor="text1"/>
          <w:sz w:val="24"/>
          <w:szCs w:val="24"/>
        </w:rPr>
        <w:t>arbi informacija apie Projektą</w:t>
      </w:r>
      <w:r w:rsidRPr="00BE5F4A">
        <w:rPr>
          <w:i/>
          <w:color w:val="000000" w:themeColor="text1"/>
          <w:sz w:val="24"/>
          <w:szCs w:val="24"/>
        </w:rPr>
        <w:t>:</w:t>
      </w:r>
    </w:p>
    <w:p w14:paraId="705E1358" w14:textId="6057F4B7" w:rsidR="00D115D5" w:rsidRPr="00BE5F4A" w:rsidRDefault="00B44F29" w:rsidP="00CC4F61">
      <w:pPr>
        <w:pStyle w:val="paragrafesrasas2lygis"/>
        <w:numPr>
          <w:ilvl w:val="0"/>
          <w:numId w:val="0"/>
        </w:numPr>
        <w:ind w:left="567"/>
        <w:rPr>
          <w:sz w:val="24"/>
          <w:szCs w:val="24"/>
        </w:rPr>
      </w:pPr>
      <w:r w:rsidRPr="00BE5F4A">
        <w:rPr>
          <w:iCs/>
          <w:color w:val="000000" w:themeColor="text1"/>
          <w:sz w:val="24"/>
          <w:szCs w:val="24"/>
        </w:rPr>
        <w:t xml:space="preserve">Privačiam subjektui bus perduotas Objekto projektavimas, statyba, priežiūra, viešųjų paslaugų teikimas, komercinių veiklų vykdymas. Projekto įgyvendinimui yra reikalingos preliminariai </w:t>
      </w:r>
      <w:r w:rsidR="009B0C01" w:rsidRPr="00BE5F4A">
        <w:rPr>
          <w:iCs/>
          <w:color w:val="000000" w:themeColor="text1"/>
          <w:sz w:val="24"/>
          <w:szCs w:val="24"/>
        </w:rPr>
        <w:t>7 688 12</w:t>
      </w:r>
      <w:r w:rsidR="005E6AF2" w:rsidRPr="00BE5F4A">
        <w:rPr>
          <w:iCs/>
          <w:color w:val="000000" w:themeColor="text1"/>
          <w:sz w:val="24"/>
          <w:szCs w:val="24"/>
        </w:rPr>
        <w:t>9</w:t>
      </w:r>
      <w:r w:rsidR="009B0C01" w:rsidRPr="00BE5F4A">
        <w:rPr>
          <w:iCs/>
          <w:color w:val="000000" w:themeColor="text1"/>
          <w:sz w:val="24"/>
          <w:szCs w:val="24"/>
        </w:rPr>
        <w:t xml:space="preserve"> </w:t>
      </w:r>
      <w:r w:rsidRPr="00BE5F4A">
        <w:rPr>
          <w:iCs/>
          <w:color w:val="000000" w:themeColor="text1"/>
          <w:sz w:val="24"/>
          <w:szCs w:val="24"/>
        </w:rPr>
        <w:t>Eur (</w:t>
      </w:r>
      <w:r w:rsidR="005E6AF2" w:rsidRPr="00BE5F4A">
        <w:rPr>
          <w:iCs/>
          <w:color w:val="000000" w:themeColor="text1"/>
          <w:sz w:val="24"/>
          <w:szCs w:val="24"/>
        </w:rPr>
        <w:t>septynių milijonų šešių šimtų aštuoniasdešimt aštuonių tūkstančių vieno šimto dvidešimt devynių</w:t>
      </w:r>
      <w:r w:rsidR="00C677F9" w:rsidRPr="00BE5F4A">
        <w:rPr>
          <w:iCs/>
          <w:color w:val="000000" w:themeColor="text1"/>
          <w:sz w:val="24"/>
          <w:szCs w:val="24"/>
        </w:rPr>
        <w:t xml:space="preserve"> </w:t>
      </w:r>
      <w:r w:rsidRPr="00BE5F4A">
        <w:rPr>
          <w:iCs/>
          <w:color w:val="000000" w:themeColor="text1"/>
          <w:sz w:val="24"/>
          <w:szCs w:val="24"/>
        </w:rPr>
        <w:t xml:space="preserve">eurų) be PVM investicijos, neįskaitant Privačiam subjektui tenkančių rizikų. Privatus subjektas privalo įgyvendinti </w:t>
      </w:r>
      <w:r w:rsidR="007321B4" w:rsidRPr="00BE5F4A">
        <w:rPr>
          <w:sz w:val="24"/>
          <w:szCs w:val="24"/>
        </w:rPr>
        <w:t>Aplinkos kriterijų aprašo</w:t>
      </w:r>
      <w:r w:rsidRPr="00BE5F4A">
        <w:rPr>
          <w:iCs/>
          <w:color w:val="000000" w:themeColor="text1"/>
          <w:sz w:val="24"/>
          <w:szCs w:val="24"/>
        </w:rPr>
        <w:t xml:space="preserve"> nuostatas.</w:t>
      </w:r>
    </w:p>
    <w:p w14:paraId="64191D77" w14:textId="3E4C4451" w:rsidR="002B4590" w:rsidRPr="00BE5F4A" w:rsidRDefault="004F74D8" w:rsidP="00E5539E">
      <w:pPr>
        <w:pStyle w:val="Antrat1"/>
        <w:numPr>
          <w:ilvl w:val="0"/>
          <w:numId w:val="8"/>
        </w:numPr>
        <w:spacing w:before="120" w:after="120"/>
        <w:jc w:val="center"/>
        <w:rPr>
          <w:color w:val="632423" w:themeColor="accent2" w:themeShade="80"/>
          <w:sz w:val="24"/>
          <w:szCs w:val="24"/>
        </w:rPr>
      </w:pPr>
      <w:bookmarkStart w:id="7" w:name="_Toc126307286"/>
      <w:bookmarkStart w:id="8" w:name="_Toc129156444"/>
      <w:bookmarkStart w:id="9" w:name="_Toc190107393"/>
      <w:r w:rsidRPr="00BE5F4A">
        <w:rPr>
          <w:color w:val="632423" w:themeColor="accent2" w:themeShade="80"/>
          <w:sz w:val="24"/>
          <w:szCs w:val="24"/>
        </w:rPr>
        <w:t>Bendro</w:t>
      </w:r>
      <w:r w:rsidR="00DE0C7C" w:rsidRPr="00BE5F4A">
        <w:rPr>
          <w:color w:val="632423" w:themeColor="accent2" w:themeShade="80"/>
          <w:sz w:val="24"/>
          <w:szCs w:val="24"/>
        </w:rPr>
        <w:t>sios</w:t>
      </w:r>
      <w:r w:rsidRPr="00BE5F4A">
        <w:rPr>
          <w:color w:val="632423" w:themeColor="accent2" w:themeShade="80"/>
          <w:sz w:val="24"/>
          <w:szCs w:val="24"/>
        </w:rPr>
        <w:t xml:space="preserve"> </w:t>
      </w:r>
      <w:r w:rsidR="00DE0C7C" w:rsidRPr="00BE5F4A">
        <w:rPr>
          <w:color w:val="632423" w:themeColor="accent2" w:themeShade="80"/>
          <w:sz w:val="24"/>
          <w:szCs w:val="24"/>
        </w:rPr>
        <w:t>nuostatos</w:t>
      </w:r>
      <w:bookmarkEnd w:id="7"/>
      <w:bookmarkEnd w:id="8"/>
      <w:bookmarkEnd w:id="9"/>
    </w:p>
    <w:p w14:paraId="328C39DE" w14:textId="77777777" w:rsidR="00CC5E9A" w:rsidRPr="00BE5F4A" w:rsidRDefault="00936455" w:rsidP="00DA1F7F">
      <w:pPr>
        <w:pStyle w:val="Antrat2"/>
        <w:numPr>
          <w:ilvl w:val="0"/>
          <w:numId w:val="9"/>
        </w:numPr>
        <w:spacing w:before="120" w:after="120"/>
        <w:ind w:left="426"/>
        <w:jc w:val="center"/>
        <w:rPr>
          <w:color w:val="943634" w:themeColor="accent2" w:themeShade="BF"/>
          <w:sz w:val="24"/>
          <w:szCs w:val="24"/>
        </w:rPr>
      </w:pPr>
      <w:bookmarkStart w:id="10" w:name="_Toc126307287"/>
      <w:bookmarkStart w:id="11" w:name="_Toc129156445"/>
      <w:bookmarkStart w:id="12" w:name="_Toc190107394"/>
      <w:r w:rsidRPr="00BE5F4A">
        <w:rPr>
          <w:color w:val="943634" w:themeColor="accent2" w:themeShade="BF"/>
          <w:sz w:val="24"/>
          <w:szCs w:val="24"/>
        </w:rPr>
        <w:t>Valdžios subjektas</w:t>
      </w:r>
      <w:bookmarkEnd w:id="10"/>
      <w:bookmarkEnd w:id="11"/>
      <w:bookmarkEnd w:id="12"/>
    </w:p>
    <w:p w14:paraId="4894D91B" w14:textId="692985F4" w:rsidR="00CC5E9A" w:rsidRPr="00BE5F4A" w:rsidRDefault="00CC5E9A" w:rsidP="00DA1F7F">
      <w:pPr>
        <w:pStyle w:val="paragrafesrasas2lygis"/>
        <w:ind w:left="567" w:hanging="567"/>
        <w:rPr>
          <w:sz w:val="24"/>
          <w:szCs w:val="24"/>
        </w:rPr>
      </w:pPr>
      <w:bookmarkStart w:id="13" w:name="_Ref499729797"/>
      <w:bookmarkEnd w:id="4"/>
      <w:bookmarkEnd w:id="5"/>
      <w:r w:rsidRPr="00BE5F4A">
        <w:rPr>
          <w:sz w:val="24"/>
          <w:szCs w:val="24"/>
        </w:rPr>
        <w:t>Projektą įgyvendina</w:t>
      </w:r>
      <w:r w:rsidR="00703913" w:rsidRPr="00BE5F4A">
        <w:rPr>
          <w:color w:val="000000" w:themeColor="text1"/>
          <w:sz w:val="24"/>
          <w:szCs w:val="24"/>
        </w:rPr>
        <w:t xml:space="preserve"> Vilniaus rajono savivaldybės administracija,</w:t>
      </w:r>
      <w:r w:rsidRPr="00BE5F4A">
        <w:rPr>
          <w:color w:val="000000" w:themeColor="text1"/>
          <w:sz w:val="24"/>
          <w:szCs w:val="24"/>
        </w:rPr>
        <w:t xml:space="preserve"> </w:t>
      </w:r>
      <w:r w:rsidR="00703913" w:rsidRPr="00BE5F4A">
        <w:rPr>
          <w:color w:val="000000" w:themeColor="text1"/>
          <w:sz w:val="24"/>
          <w:szCs w:val="24"/>
        </w:rPr>
        <w:t xml:space="preserve">juridinio asmens kodas 188708224, registruotos buveinės adresas Rinktinės g. 50, Vilnius (toliau – Valdžios subjektas), kuri yra savivaldybės biudžetinė įstaiga ir kurios veikla skirta įstatymams bei kitiems norminiams teisės aktams įgyvendinti, vietos savivaldos institucijų sprendimams įgyvendinti priimant administracinius sprendimus, teikiant įstatymų numatytas administracines paslaugas, administruojant viešųjų paslaugų teikimą Savivaldybėje ir atliekant Savivaldybės administracijos vidaus administravimą. Viena iš Valdžios subjekto funkcijų yra užtikrinti, kad viešosiomis paslaugomis, </w:t>
      </w:r>
      <w:r w:rsidR="00703913" w:rsidRPr="00BE5F4A">
        <w:rPr>
          <w:i/>
          <w:iCs/>
          <w:color w:val="000000" w:themeColor="text1"/>
          <w:sz w:val="24"/>
          <w:szCs w:val="24"/>
        </w:rPr>
        <w:t>inter alia</w:t>
      </w:r>
      <w:r w:rsidR="00703913" w:rsidRPr="00BE5F4A">
        <w:rPr>
          <w:color w:val="000000" w:themeColor="text1"/>
          <w:sz w:val="24"/>
          <w:szCs w:val="24"/>
        </w:rPr>
        <w:t xml:space="preserve"> ikimokyklinio ugdymo, vaikų ir suaugusiųjų neformaliojo švietimo organizavimo, vaikų ir jaunimo užimtumo organizavimo paslaugomis, nuolat galėtų naudotis visi Savivaldybės gyventojai. Lietuvos Respublikos vietos savivaldos įstatymo (toliau – Vietos savivaldos įstatymas) 54 str. 1 ir 5 d. nurodoma viena iš savivaldybės funkcijų: </w:t>
      </w:r>
      <w:r w:rsidR="00703913" w:rsidRPr="00BE5F4A">
        <w:rPr>
          <w:color w:val="000000" w:themeColor="text1"/>
          <w:sz w:val="24"/>
          <w:szCs w:val="24"/>
        </w:rPr>
        <w:lastRenderedPageBreak/>
        <w:t xml:space="preserve">„Savivaldybė yra atsakinga už viešųjų paslaugų teikimą gyventojams. &lt;...&gt; Savivaldybė turi užtikrinti, kad viešosiomis paslaugomis galėtų naudotis visi savivaldybės gyventojai ir kad šios paslaugos būtų teikiamos nuolat“. Vadovaujantis Vietos savivaldos įstatymo nuostatomis, ikimokyklinio ugdymo, vaikų ir suaugusiųjų neformaliojo švietimo organizavimas, vaikų ir jaunimo užimtumo organizavimas (6 str. 8 p.), savivaldybių sveikatinimo priemonių planavimas ir įgyvendinimas, parama savivaldybės gyventojų sveikatos priežiūrai (6 str. 18 p.), kūno kultūros ir sporto plėtojimas, gyventojų poilsio organizavimas (6 str. 29 p.), sąlygų verslo ir turizmo plėtrai sudarymas ir šios veiklos skatinimas (6 str. 38 p.) yra priskirtas vietos savivaldos kompetencijai. </w:t>
      </w:r>
      <w:r w:rsidRPr="00BE5F4A">
        <w:rPr>
          <w:color w:val="000000" w:themeColor="text1"/>
          <w:sz w:val="24"/>
          <w:szCs w:val="24"/>
        </w:rPr>
        <w:t>Valdžios subjektas įgyvendina Projektą</w:t>
      </w:r>
      <w:r w:rsidR="00B70269" w:rsidRPr="00BE5F4A">
        <w:rPr>
          <w:color w:val="000000" w:themeColor="text1"/>
          <w:sz w:val="24"/>
          <w:szCs w:val="24"/>
        </w:rPr>
        <w:t>,</w:t>
      </w:r>
      <w:r w:rsidRPr="00BE5F4A">
        <w:rPr>
          <w:color w:val="000000" w:themeColor="text1"/>
          <w:sz w:val="24"/>
          <w:szCs w:val="24"/>
        </w:rPr>
        <w:t xml:space="preserve"> </w:t>
      </w:r>
      <w:r w:rsidR="00B70269" w:rsidRPr="00BE5F4A">
        <w:rPr>
          <w:color w:val="000000" w:themeColor="text1"/>
          <w:sz w:val="24"/>
          <w:szCs w:val="24"/>
        </w:rPr>
        <w:t xml:space="preserve">vadovaudamasis </w:t>
      </w:r>
      <w:r w:rsidR="00746DA2" w:rsidRPr="00BE5F4A">
        <w:rPr>
          <w:color w:val="000000" w:themeColor="text1"/>
          <w:sz w:val="24"/>
          <w:szCs w:val="24"/>
        </w:rPr>
        <w:t>2024 m. rugpjūčio 30 d. Vilniaus rajono savivaldybės tarybos sprendimu</w:t>
      </w:r>
      <w:bookmarkEnd w:id="13"/>
      <w:r w:rsidR="00703913" w:rsidRPr="00BE5F4A">
        <w:rPr>
          <w:color w:val="000000" w:themeColor="text1"/>
          <w:sz w:val="24"/>
          <w:szCs w:val="24"/>
        </w:rPr>
        <w:t xml:space="preserve"> </w:t>
      </w:r>
      <w:r w:rsidR="003602C5" w:rsidRPr="00BE5F4A">
        <w:rPr>
          <w:color w:val="000000" w:themeColor="text1"/>
          <w:sz w:val="24"/>
          <w:szCs w:val="24"/>
        </w:rPr>
        <w:t>dėl tikslingumo</w:t>
      </w:r>
      <w:r w:rsidR="00746DA2" w:rsidRPr="00BE5F4A">
        <w:rPr>
          <w:color w:val="000000" w:themeColor="text1"/>
          <w:sz w:val="24"/>
          <w:szCs w:val="24"/>
        </w:rPr>
        <w:t xml:space="preserve"> įgyvendinti</w:t>
      </w:r>
      <w:r w:rsidR="003602C5" w:rsidRPr="00BE5F4A">
        <w:rPr>
          <w:color w:val="000000" w:themeColor="text1"/>
          <w:sz w:val="24"/>
          <w:szCs w:val="24"/>
        </w:rPr>
        <w:t xml:space="preserve"> projektą „</w:t>
      </w:r>
      <w:r w:rsidR="00746DA2" w:rsidRPr="00BE5F4A">
        <w:rPr>
          <w:color w:val="000000" w:themeColor="text1"/>
          <w:sz w:val="24"/>
          <w:szCs w:val="24"/>
        </w:rPr>
        <w:t>Sporto komplekso infrastruktūros</w:t>
      </w:r>
      <w:r w:rsidR="003602C5" w:rsidRPr="00BE5F4A">
        <w:rPr>
          <w:color w:val="000000" w:themeColor="text1"/>
          <w:sz w:val="24"/>
          <w:szCs w:val="24"/>
        </w:rPr>
        <w:t xml:space="preserve"> sukūrimas</w:t>
      </w:r>
      <w:r w:rsidR="00746DA2" w:rsidRPr="00BE5F4A">
        <w:rPr>
          <w:color w:val="000000" w:themeColor="text1"/>
          <w:sz w:val="24"/>
          <w:szCs w:val="24"/>
        </w:rPr>
        <w:t xml:space="preserve"> Rudaminoje</w:t>
      </w:r>
      <w:r w:rsidR="003602C5" w:rsidRPr="00BE5F4A">
        <w:rPr>
          <w:color w:val="000000" w:themeColor="text1"/>
          <w:sz w:val="24"/>
          <w:szCs w:val="24"/>
        </w:rPr>
        <w:t>“ viešojo ir privataus sektorių partnerystės būdu</w:t>
      </w:r>
      <w:r w:rsidR="00746DA2" w:rsidRPr="00BE5F4A">
        <w:rPr>
          <w:color w:val="000000" w:themeColor="text1"/>
          <w:sz w:val="24"/>
          <w:szCs w:val="24"/>
        </w:rPr>
        <w:t xml:space="preserve"> Nr. T3-315, </w:t>
      </w:r>
      <w:r w:rsidR="00746DA2" w:rsidRPr="00BE5F4A">
        <w:rPr>
          <w:color w:val="000000" w:themeColor="text1"/>
          <w:w w:val="101"/>
          <w:sz w:val="24"/>
          <w:szCs w:val="24"/>
        </w:rPr>
        <w:t>kuriuo Valdžios subjektas įgaliotas Projektą įgyvendinti VPSP būdu.</w:t>
      </w:r>
    </w:p>
    <w:p w14:paraId="1159CA63" w14:textId="2BB5C03D" w:rsidR="00CC5E9A" w:rsidRPr="00BE5F4A" w:rsidRDefault="00CC5E9A" w:rsidP="00DA1F7F">
      <w:pPr>
        <w:pStyle w:val="paragrafesrasas2lygis"/>
        <w:ind w:left="567" w:hanging="567"/>
        <w:rPr>
          <w:sz w:val="24"/>
          <w:szCs w:val="24"/>
        </w:rPr>
      </w:pPr>
      <w:r w:rsidRPr="00BE5F4A">
        <w:rPr>
          <w:sz w:val="24"/>
          <w:szCs w:val="24"/>
        </w:rPr>
        <w:t xml:space="preserve">Valdžios subjekto kontaktinis asmuo informacijai apie </w:t>
      </w:r>
      <w:r w:rsidR="007E0237" w:rsidRPr="00BE5F4A">
        <w:rPr>
          <w:sz w:val="24"/>
          <w:szCs w:val="24"/>
        </w:rPr>
        <w:t>S</w:t>
      </w:r>
      <w:r w:rsidR="00EB7C06" w:rsidRPr="00BE5F4A">
        <w:rPr>
          <w:sz w:val="24"/>
          <w:szCs w:val="24"/>
        </w:rPr>
        <w:t xml:space="preserve">kelbiamų derybų </w:t>
      </w:r>
      <w:r w:rsidR="000644E1" w:rsidRPr="00BE5F4A">
        <w:rPr>
          <w:sz w:val="24"/>
          <w:szCs w:val="24"/>
        </w:rPr>
        <w:t>S</w:t>
      </w:r>
      <w:r w:rsidRPr="00BE5F4A">
        <w:rPr>
          <w:sz w:val="24"/>
          <w:szCs w:val="24"/>
        </w:rPr>
        <w:t>ąlygas ir procedūras –</w:t>
      </w:r>
      <w:r w:rsidR="00746DA2" w:rsidRPr="00BE5F4A">
        <w:rPr>
          <w:sz w:val="24"/>
          <w:szCs w:val="24"/>
        </w:rPr>
        <w:t xml:space="preserve"> Vilniaus rajono savivaldybės administracijos</w:t>
      </w:r>
      <w:r w:rsidRPr="00BE5F4A">
        <w:rPr>
          <w:sz w:val="24"/>
          <w:szCs w:val="24"/>
        </w:rPr>
        <w:t xml:space="preserve"> </w:t>
      </w:r>
      <w:r w:rsidR="00B159AE" w:rsidRPr="00BE5F4A">
        <w:rPr>
          <w:sz w:val="24"/>
          <w:szCs w:val="24"/>
        </w:rPr>
        <w:t>Viešųjų pirkimų skyriaus vyr. specialistas Anton Žakevič</w:t>
      </w:r>
      <w:r w:rsidRPr="00BE5F4A">
        <w:rPr>
          <w:i/>
          <w:sz w:val="24"/>
          <w:szCs w:val="24"/>
        </w:rPr>
        <w:t xml:space="preserve">, </w:t>
      </w:r>
      <w:r w:rsidR="00B159AE" w:rsidRPr="00BE5F4A">
        <w:rPr>
          <w:sz w:val="24"/>
          <w:szCs w:val="24"/>
        </w:rPr>
        <w:t xml:space="preserve">Rinktinės g. 50, Vilnius, tel. (0 5) 240 1265, el. p.: </w:t>
      </w:r>
      <w:hyperlink r:id="rId17" w:history="1">
        <w:r w:rsidR="00B159AE" w:rsidRPr="00BE5F4A">
          <w:rPr>
            <w:rStyle w:val="Hipersaitas"/>
            <w:color w:val="auto"/>
            <w:sz w:val="24"/>
            <w:szCs w:val="24"/>
          </w:rPr>
          <w:t>Anton.Zakevic@vrsa.lt</w:t>
        </w:r>
      </w:hyperlink>
      <w:r w:rsidRPr="00BE5F4A">
        <w:rPr>
          <w:sz w:val="24"/>
          <w:szCs w:val="24"/>
        </w:rPr>
        <w:t>.</w:t>
      </w:r>
    </w:p>
    <w:p w14:paraId="3CB5E8D2" w14:textId="77777777" w:rsidR="000A5B79" w:rsidRPr="00BE5F4A" w:rsidRDefault="000A5B79" w:rsidP="00DA1F7F">
      <w:pPr>
        <w:pStyle w:val="Sraopastraipa"/>
        <w:numPr>
          <w:ilvl w:val="0"/>
          <w:numId w:val="9"/>
        </w:numPr>
        <w:spacing w:before="120" w:after="120"/>
        <w:ind w:left="567" w:hanging="567"/>
        <w:jc w:val="center"/>
        <w:rPr>
          <w:b/>
          <w:iCs/>
          <w:smallCaps/>
          <w:color w:val="943634" w:themeColor="accent2" w:themeShade="BF"/>
          <w:sz w:val="22"/>
          <w:szCs w:val="22"/>
        </w:rPr>
      </w:pPr>
      <w:r w:rsidRPr="00BE5F4A">
        <w:rPr>
          <w:b/>
          <w:iCs/>
          <w:smallCaps/>
          <w:color w:val="943634" w:themeColor="accent2" w:themeShade="BF"/>
          <w:szCs w:val="22"/>
        </w:rPr>
        <w:t>V</w:t>
      </w:r>
      <w:r w:rsidRPr="00BE5F4A">
        <w:rPr>
          <w:b/>
          <w:iCs/>
          <w:smallCaps/>
          <w:color w:val="943634" w:themeColor="accent2" w:themeShade="BF"/>
          <w:sz w:val="22"/>
          <w:szCs w:val="22"/>
        </w:rPr>
        <w:t>ALDŽIOS SUBJEKTO POREIKIAI IR TIKSLAI</w:t>
      </w:r>
    </w:p>
    <w:p w14:paraId="1A2B5B6D" w14:textId="3E3D5C91" w:rsidR="00DC0740" w:rsidRPr="00BE5F4A" w:rsidRDefault="00DC0740" w:rsidP="00DA1F7F">
      <w:pPr>
        <w:pStyle w:val="paragrafesrasas2lygis"/>
        <w:ind w:left="567" w:hanging="567"/>
        <w:rPr>
          <w:sz w:val="24"/>
          <w:szCs w:val="24"/>
        </w:rPr>
      </w:pPr>
      <w:r w:rsidRPr="00BE5F4A">
        <w:rPr>
          <w:sz w:val="24"/>
          <w:szCs w:val="24"/>
        </w:rPr>
        <w:t xml:space="preserve">Valdžios subjektas siekia atrinkti privatų </w:t>
      </w:r>
      <w:r w:rsidR="00EA0BA8" w:rsidRPr="00BE5F4A">
        <w:rPr>
          <w:sz w:val="24"/>
          <w:szCs w:val="24"/>
        </w:rPr>
        <w:t xml:space="preserve">Investuotoją. Investuotojas ir jo įsteigtas ar sudarytas Privatus subjektas, kurie taps Sutarties šalimis ir vykdys joje nustatytas veiklas, įgyvendins Projektą. Tuo tikslu su atrinku Investuotoju ir jo įsteigtu ar sudarytu Privačiu subjektu Valdžios subjektas pasirašys Sutartį. </w:t>
      </w:r>
    </w:p>
    <w:p w14:paraId="0C5F25B7" w14:textId="77777777" w:rsidR="000F5B2F" w:rsidRPr="00BE5F4A" w:rsidRDefault="000F5B2F" w:rsidP="00DA1F7F">
      <w:pPr>
        <w:pStyle w:val="paragrafesrasas2lygis"/>
        <w:ind w:left="567" w:hanging="567"/>
        <w:rPr>
          <w:sz w:val="24"/>
          <w:szCs w:val="24"/>
        </w:rPr>
      </w:pPr>
      <w:r w:rsidRPr="00BE5F4A">
        <w:rPr>
          <w:sz w:val="24"/>
          <w:szCs w:val="24"/>
        </w:rPr>
        <w:t>Valdžios subjektas siekia, kad Projektas:</w:t>
      </w:r>
    </w:p>
    <w:p w14:paraId="39368B0A" w14:textId="77777777" w:rsidR="00B821D7" w:rsidRPr="00BE5F4A" w:rsidRDefault="000F5B2F" w:rsidP="00DA1F7F">
      <w:pPr>
        <w:pStyle w:val="paragrafesrasas2lygis"/>
        <w:numPr>
          <w:ilvl w:val="1"/>
          <w:numId w:val="24"/>
        </w:numPr>
        <w:ind w:left="1418" w:hanging="851"/>
        <w:rPr>
          <w:sz w:val="24"/>
          <w:szCs w:val="24"/>
        </w:rPr>
      </w:pPr>
      <w:r w:rsidRPr="00BE5F4A">
        <w:rPr>
          <w:sz w:val="24"/>
          <w:szCs w:val="24"/>
        </w:rPr>
        <w:t>būtų įgyvendintas efektyviai, kokybiškai, laikantis visų teisės aktų reikalavimų, remiantis gera verslo praktika</w:t>
      </w:r>
      <w:r w:rsidR="00B821D7" w:rsidRPr="00BE5F4A">
        <w:rPr>
          <w:sz w:val="24"/>
          <w:szCs w:val="24"/>
        </w:rPr>
        <w:t>;</w:t>
      </w:r>
    </w:p>
    <w:p w14:paraId="7C80C2E4" w14:textId="2AA23394" w:rsidR="000F5B2F" w:rsidRPr="00BE5F4A" w:rsidRDefault="00B821D7" w:rsidP="001A30AE">
      <w:pPr>
        <w:pStyle w:val="paragrafesrasas2lygis"/>
        <w:numPr>
          <w:ilvl w:val="1"/>
          <w:numId w:val="24"/>
        </w:numPr>
        <w:ind w:left="1418" w:hanging="851"/>
        <w:rPr>
          <w:sz w:val="24"/>
          <w:szCs w:val="24"/>
        </w:rPr>
      </w:pPr>
      <w:r w:rsidRPr="00BE5F4A">
        <w:rPr>
          <w:sz w:val="24"/>
          <w:szCs w:val="24"/>
        </w:rPr>
        <w:t xml:space="preserve">užtikrintų </w:t>
      </w:r>
      <w:r w:rsidR="000F5B2F" w:rsidRPr="00BE5F4A">
        <w:rPr>
          <w:sz w:val="24"/>
          <w:szCs w:val="24"/>
        </w:rPr>
        <w:t xml:space="preserve">jo tikslų </w:t>
      </w:r>
      <w:r w:rsidRPr="00BE5F4A">
        <w:rPr>
          <w:sz w:val="24"/>
          <w:szCs w:val="24"/>
        </w:rPr>
        <w:t>–</w:t>
      </w:r>
      <w:r w:rsidR="00176050" w:rsidRPr="00BE5F4A">
        <w:rPr>
          <w:sz w:val="24"/>
          <w:szCs w:val="24"/>
        </w:rPr>
        <w:t xml:space="preserve"> </w:t>
      </w:r>
      <w:r w:rsidR="00EA0BA8" w:rsidRPr="00BE5F4A">
        <w:rPr>
          <w:sz w:val="24"/>
          <w:szCs w:val="24"/>
        </w:rPr>
        <w:t xml:space="preserve">nurodytų Sąlygų </w:t>
      </w:r>
      <w:r w:rsidR="00EA0BA8" w:rsidRPr="00BE5F4A">
        <w:rPr>
          <w:sz w:val="24"/>
          <w:szCs w:val="24"/>
        </w:rPr>
        <w:fldChar w:fldCharType="begin"/>
      </w:r>
      <w:r w:rsidR="00EA0BA8" w:rsidRPr="00BE5F4A">
        <w:rPr>
          <w:sz w:val="24"/>
          <w:szCs w:val="24"/>
        </w:rPr>
        <w:instrText xml:space="preserve"> REF _Ref499296934 \r \h </w:instrText>
      </w:r>
      <w:r w:rsidR="00DA1F7F" w:rsidRPr="00BE5F4A">
        <w:rPr>
          <w:sz w:val="24"/>
          <w:szCs w:val="24"/>
        </w:rPr>
        <w:instrText xml:space="preserve"> \* MERGEFORMAT </w:instrText>
      </w:r>
      <w:r w:rsidR="00EA0BA8" w:rsidRPr="00BE5F4A">
        <w:rPr>
          <w:sz w:val="24"/>
          <w:szCs w:val="24"/>
        </w:rPr>
      </w:r>
      <w:r w:rsidR="00EA0BA8" w:rsidRPr="00BE5F4A">
        <w:rPr>
          <w:sz w:val="24"/>
          <w:szCs w:val="24"/>
        </w:rPr>
        <w:fldChar w:fldCharType="separate"/>
      </w:r>
      <w:r w:rsidR="00663E82" w:rsidRPr="00BE5F4A">
        <w:rPr>
          <w:sz w:val="24"/>
          <w:szCs w:val="24"/>
        </w:rPr>
        <w:t>3</w:t>
      </w:r>
      <w:r w:rsidR="00EA0BA8" w:rsidRPr="00BE5F4A">
        <w:rPr>
          <w:sz w:val="24"/>
          <w:szCs w:val="24"/>
        </w:rPr>
        <w:fldChar w:fldCharType="end"/>
      </w:r>
      <w:r w:rsidR="00EA0BA8" w:rsidRPr="00BE5F4A">
        <w:rPr>
          <w:sz w:val="24"/>
          <w:szCs w:val="24"/>
        </w:rPr>
        <w:t xml:space="preserve"> punkte, įgyvendinimą</w:t>
      </w:r>
      <w:r w:rsidR="000F5B2F" w:rsidRPr="00BE5F4A">
        <w:rPr>
          <w:sz w:val="24"/>
          <w:szCs w:val="24"/>
        </w:rPr>
        <w:t>;</w:t>
      </w:r>
    </w:p>
    <w:p w14:paraId="72C190DF" w14:textId="503B6F77" w:rsidR="000F5B2F" w:rsidRPr="00BE5F4A" w:rsidRDefault="00703913" w:rsidP="00DA1F7F">
      <w:pPr>
        <w:pStyle w:val="paragrafesrasas2lygis"/>
        <w:numPr>
          <w:ilvl w:val="1"/>
          <w:numId w:val="24"/>
        </w:numPr>
        <w:ind w:left="1418" w:hanging="851"/>
        <w:rPr>
          <w:sz w:val="24"/>
          <w:szCs w:val="24"/>
        </w:rPr>
      </w:pPr>
      <w:r w:rsidRPr="00BE5F4A">
        <w:rPr>
          <w:sz w:val="24"/>
          <w:szCs w:val="24"/>
        </w:rPr>
        <w:t>Privatus subjektas, vykdydamas Sutartį, įgyvendintų visus Specifikacijoje numatytus  bendruosius ir specialiuosius reikalavimus, įskaitant Objekto ar jo dalies pastatų, statinių ir teritorijos specifikacijas.</w:t>
      </w:r>
    </w:p>
    <w:p w14:paraId="06DFB885" w14:textId="6E05B7B4" w:rsidR="00983031" w:rsidRPr="00BE5F4A" w:rsidRDefault="00AC70D9" w:rsidP="001A30AE">
      <w:pPr>
        <w:pStyle w:val="paragrafesrasas2lygis"/>
        <w:ind w:left="567" w:hanging="567"/>
        <w:rPr>
          <w:sz w:val="24"/>
          <w:szCs w:val="24"/>
        </w:rPr>
      </w:pPr>
      <w:r w:rsidRPr="00BE5F4A">
        <w:rPr>
          <w:sz w:val="24"/>
          <w:szCs w:val="24"/>
        </w:rPr>
        <w:t>Projekt</w:t>
      </w:r>
      <w:r w:rsidR="00CC6F81" w:rsidRPr="00BE5F4A">
        <w:rPr>
          <w:sz w:val="24"/>
          <w:szCs w:val="24"/>
        </w:rPr>
        <w:t>o</w:t>
      </w:r>
      <w:r w:rsidRPr="00BE5F4A">
        <w:rPr>
          <w:sz w:val="24"/>
          <w:szCs w:val="24"/>
        </w:rPr>
        <w:t xml:space="preserve"> </w:t>
      </w:r>
      <w:r w:rsidR="00270C05" w:rsidRPr="00BE5F4A">
        <w:rPr>
          <w:sz w:val="24"/>
          <w:szCs w:val="24"/>
        </w:rPr>
        <w:t xml:space="preserve">detalus </w:t>
      </w:r>
      <w:r w:rsidR="00C01798" w:rsidRPr="00BE5F4A">
        <w:rPr>
          <w:sz w:val="24"/>
          <w:szCs w:val="24"/>
        </w:rPr>
        <w:t>aprašymas</w:t>
      </w:r>
      <w:r w:rsidR="003A66EF" w:rsidRPr="00BE5F4A">
        <w:rPr>
          <w:sz w:val="24"/>
          <w:szCs w:val="24"/>
        </w:rPr>
        <w:t xml:space="preserve"> </w:t>
      </w:r>
      <w:r w:rsidR="00052BFA" w:rsidRPr="00BE5F4A">
        <w:rPr>
          <w:sz w:val="24"/>
          <w:szCs w:val="24"/>
        </w:rPr>
        <w:t xml:space="preserve">ir reikalavimai jo įgyvendinimui </w:t>
      </w:r>
      <w:r w:rsidRPr="00BE5F4A">
        <w:rPr>
          <w:sz w:val="24"/>
          <w:szCs w:val="24"/>
        </w:rPr>
        <w:t>pateikiam</w:t>
      </w:r>
      <w:r w:rsidR="00052BFA" w:rsidRPr="00BE5F4A">
        <w:rPr>
          <w:sz w:val="24"/>
          <w:szCs w:val="24"/>
        </w:rPr>
        <w:t>i</w:t>
      </w:r>
      <w:r w:rsidR="00C01798" w:rsidRPr="00BE5F4A">
        <w:rPr>
          <w:sz w:val="24"/>
          <w:szCs w:val="24"/>
        </w:rPr>
        <w:t xml:space="preserve"> Sąlygų</w:t>
      </w:r>
      <w:r w:rsidR="00204684" w:rsidRPr="00BE5F4A">
        <w:rPr>
          <w:sz w:val="24"/>
          <w:szCs w:val="24"/>
        </w:rPr>
        <w:t xml:space="preserve"> </w:t>
      </w:r>
      <w:r w:rsidR="007770BD" w:rsidRPr="00BE5F4A">
        <w:rPr>
          <w:sz w:val="24"/>
          <w:szCs w:val="24"/>
        </w:rPr>
        <w:fldChar w:fldCharType="begin"/>
      </w:r>
      <w:r w:rsidR="007770BD" w:rsidRPr="00BE5F4A">
        <w:rPr>
          <w:sz w:val="24"/>
          <w:szCs w:val="24"/>
        </w:rPr>
        <w:instrText xml:space="preserve"> REF _Ref115270423 \r \h </w:instrText>
      </w:r>
      <w:r w:rsidR="00DA1F7F" w:rsidRPr="00BE5F4A">
        <w:rPr>
          <w:sz w:val="24"/>
          <w:szCs w:val="24"/>
        </w:rPr>
        <w:instrText xml:space="preserve"> \* MERGEFORMAT </w:instrText>
      </w:r>
      <w:r w:rsidR="007770BD" w:rsidRPr="00BE5F4A">
        <w:rPr>
          <w:sz w:val="24"/>
          <w:szCs w:val="24"/>
        </w:rPr>
      </w:r>
      <w:r w:rsidR="007770BD" w:rsidRPr="00BE5F4A">
        <w:rPr>
          <w:sz w:val="24"/>
          <w:szCs w:val="24"/>
        </w:rPr>
        <w:fldChar w:fldCharType="separate"/>
      </w:r>
      <w:r w:rsidR="00663E82" w:rsidRPr="00BE5F4A">
        <w:rPr>
          <w:sz w:val="24"/>
          <w:szCs w:val="24"/>
        </w:rPr>
        <w:t>2</w:t>
      </w:r>
      <w:r w:rsidR="007770BD" w:rsidRPr="00BE5F4A">
        <w:rPr>
          <w:sz w:val="24"/>
          <w:szCs w:val="24"/>
        </w:rPr>
        <w:fldChar w:fldCharType="end"/>
      </w:r>
      <w:r w:rsidR="00BB6A0E" w:rsidRPr="00BE5F4A">
        <w:rPr>
          <w:sz w:val="24"/>
          <w:szCs w:val="24"/>
        </w:rPr>
        <w:t> </w:t>
      </w:r>
      <w:r w:rsidR="00C01798" w:rsidRPr="00BE5F4A">
        <w:rPr>
          <w:sz w:val="24"/>
          <w:szCs w:val="24"/>
        </w:rPr>
        <w:t>priede</w:t>
      </w:r>
      <w:r w:rsidR="000566C8" w:rsidRPr="00BE5F4A">
        <w:rPr>
          <w:sz w:val="24"/>
          <w:szCs w:val="24"/>
        </w:rPr>
        <w:t xml:space="preserve"> </w:t>
      </w:r>
      <w:r w:rsidR="00A7745C" w:rsidRPr="00BE5F4A">
        <w:rPr>
          <w:i/>
          <w:sz w:val="24"/>
          <w:szCs w:val="24"/>
        </w:rPr>
        <w:t>S</w:t>
      </w:r>
      <w:r w:rsidR="000566C8" w:rsidRPr="00BE5F4A">
        <w:rPr>
          <w:i/>
          <w:sz w:val="24"/>
          <w:szCs w:val="24"/>
        </w:rPr>
        <w:t>pecifikacijos</w:t>
      </w:r>
      <w:r w:rsidR="00C01798" w:rsidRPr="00BE5F4A">
        <w:rPr>
          <w:sz w:val="24"/>
          <w:szCs w:val="24"/>
        </w:rPr>
        <w:t xml:space="preserve">. </w:t>
      </w:r>
    </w:p>
    <w:p w14:paraId="1DCBBE03" w14:textId="58A22014" w:rsidR="00A67217" w:rsidRPr="00BE5F4A" w:rsidRDefault="00703913" w:rsidP="00A67217">
      <w:pPr>
        <w:pStyle w:val="paragrafesrasas2lygis"/>
        <w:ind w:left="567" w:hanging="567"/>
        <w:rPr>
          <w:sz w:val="24"/>
          <w:szCs w:val="24"/>
        </w:rPr>
      </w:pPr>
      <w:r w:rsidRPr="00BE5F4A">
        <w:rPr>
          <w:sz w:val="24"/>
          <w:szCs w:val="24"/>
        </w:rPr>
        <w:t>Projekto įgyvendinimas bus finansuojamas iš Valdžios subjekto biudžeto, mokant Privačiam subjektui Metinį atlyginimą.</w:t>
      </w:r>
      <w:r w:rsidR="00A67217" w:rsidRPr="00BE5F4A">
        <w:rPr>
          <w:sz w:val="24"/>
          <w:szCs w:val="24"/>
        </w:rPr>
        <w:t xml:space="preserve"> Taip pat Privatus subjektas turės teisę iš trečiųjų asmenų gauti Komercinės veiklos pajamas.</w:t>
      </w:r>
    </w:p>
    <w:p w14:paraId="27DB21DE" w14:textId="0DB3126D" w:rsidR="00983031" w:rsidRPr="00BE5F4A" w:rsidRDefault="00C01798" w:rsidP="00DA1F7F">
      <w:pPr>
        <w:pStyle w:val="paragrafesrasas2lygis"/>
        <w:ind w:left="567" w:hanging="567"/>
        <w:rPr>
          <w:sz w:val="24"/>
          <w:szCs w:val="24"/>
        </w:rPr>
      </w:pPr>
      <w:r w:rsidRPr="00BE5F4A">
        <w:rPr>
          <w:sz w:val="24"/>
          <w:szCs w:val="24"/>
        </w:rPr>
        <w:t xml:space="preserve">Projektas </w:t>
      </w:r>
      <w:r w:rsidR="00863D1F" w:rsidRPr="00BE5F4A">
        <w:rPr>
          <w:sz w:val="24"/>
          <w:szCs w:val="24"/>
        </w:rPr>
        <w:t xml:space="preserve">į dalis neskirstomas ir </w:t>
      </w:r>
      <w:r w:rsidRPr="00BE5F4A">
        <w:rPr>
          <w:sz w:val="24"/>
          <w:szCs w:val="24"/>
        </w:rPr>
        <w:t>turės būti įgyvendintas visa apimtimi.</w:t>
      </w:r>
      <w:r w:rsidR="00574622" w:rsidRPr="00BE5F4A">
        <w:rPr>
          <w:color w:val="FF0000"/>
          <w:sz w:val="24"/>
          <w:szCs w:val="24"/>
        </w:rPr>
        <w:t xml:space="preserve"> </w:t>
      </w:r>
      <w:r w:rsidRPr="00BE5F4A">
        <w:rPr>
          <w:sz w:val="24"/>
          <w:szCs w:val="24"/>
        </w:rPr>
        <w:t>P</w:t>
      </w:r>
      <w:r w:rsidR="0078016A" w:rsidRPr="00BE5F4A">
        <w:rPr>
          <w:sz w:val="24"/>
          <w:szCs w:val="24"/>
        </w:rPr>
        <w:t>irminius p</w:t>
      </w:r>
      <w:r w:rsidRPr="00BE5F4A">
        <w:rPr>
          <w:sz w:val="24"/>
          <w:szCs w:val="24"/>
        </w:rPr>
        <w:t>asiūlymus</w:t>
      </w:r>
      <w:r w:rsidR="0078016A" w:rsidRPr="00BE5F4A">
        <w:rPr>
          <w:sz w:val="24"/>
          <w:szCs w:val="24"/>
        </w:rPr>
        <w:t xml:space="preserve"> / Galutinius pasiūlymus</w:t>
      </w:r>
      <w:r w:rsidRPr="00BE5F4A">
        <w:rPr>
          <w:sz w:val="24"/>
          <w:szCs w:val="24"/>
        </w:rPr>
        <w:t xml:space="preserve"> dėl atskiros Projekto dalies </w:t>
      </w:r>
      <w:r w:rsidR="006A6252" w:rsidRPr="00BE5F4A">
        <w:rPr>
          <w:sz w:val="24"/>
          <w:szCs w:val="24"/>
        </w:rPr>
        <w:t>Valdžios</w:t>
      </w:r>
      <w:r w:rsidRPr="00BE5F4A">
        <w:rPr>
          <w:sz w:val="24"/>
          <w:szCs w:val="24"/>
        </w:rPr>
        <w:t xml:space="preserve"> </w:t>
      </w:r>
      <w:r w:rsidR="00717299" w:rsidRPr="00BE5F4A">
        <w:rPr>
          <w:sz w:val="24"/>
          <w:szCs w:val="24"/>
        </w:rPr>
        <w:t>subjektas</w:t>
      </w:r>
      <w:r w:rsidRPr="00BE5F4A">
        <w:rPr>
          <w:sz w:val="24"/>
          <w:szCs w:val="24"/>
        </w:rPr>
        <w:t xml:space="preserve"> atmes.</w:t>
      </w:r>
      <w:r w:rsidR="00524E5D" w:rsidRPr="00BE5F4A">
        <w:rPr>
          <w:sz w:val="24"/>
          <w:szCs w:val="24"/>
        </w:rPr>
        <w:t xml:space="preserve"> </w:t>
      </w:r>
      <w:r w:rsidR="003E2128" w:rsidRPr="00BE5F4A">
        <w:rPr>
          <w:sz w:val="24"/>
          <w:szCs w:val="24"/>
        </w:rPr>
        <w:t xml:space="preserve"> Pirkimas į dalis neskaidomas, nes sumažėtų tiekėjų konkurencija, pirkimo sutarties vykdymas taptų per daug brangus ar sudėtingas techniniu požiūriu, skirtingų pirkimo objekto dalių įgyvendinimas būtų glaudžiai susijęs ir dėl to Valdžios subjektui atsirastų būtinybė koordinuoti šių dalių tiekėjus ir tai keltų riziką netinkamai įvykdyti Sutartį. Alternatyvius Pirminius pasiūlymus / Galutinius pasiūlymus pateikti draudžiama.</w:t>
      </w:r>
      <w:r w:rsidR="00BF628A" w:rsidRPr="00BE5F4A">
        <w:rPr>
          <w:sz w:val="24"/>
          <w:szCs w:val="24"/>
        </w:rPr>
        <w:t xml:space="preserve"> Skelbiamos derybos buvo pasirinktos atsižvelgiant į specifinių </w:t>
      </w:r>
      <w:r w:rsidR="00BF628A" w:rsidRPr="00BE5F4A">
        <w:rPr>
          <w:sz w:val="24"/>
          <w:szCs w:val="24"/>
        </w:rPr>
        <w:lastRenderedPageBreak/>
        <w:t>aplinkybių, susijusių su Darbų ir Paslaugų pobūdžiu, sudėtingumu, teisine ir finansine prigimtimi bei tenkančia rizika. Sutartis negali būti sudaryta nepravedus derybų, be to Valdžios subjektas negali tiksliai apibrėžti perkamo Objekto techninės specifikacijos.</w:t>
      </w:r>
    </w:p>
    <w:p w14:paraId="1CAEFE45" w14:textId="3991A9F0" w:rsidR="00BD0198" w:rsidRPr="00BE5F4A" w:rsidRDefault="00BD6B89" w:rsidP="00DA1F7F">
      <w:pPr>
        <w:pStyle w:val="paragrafesrasas2lygis"/>
        <w:ind w:left="567" w:hanging="567"/>
      </w:pPr>
      <w:r w:rsidRPr="00BE5F4A">
        <w:rPr>
          <w:sz w:val="24"/>
          <w:szCs w:val="24"/>
        </w:rPr>
        <w:t xml:space="preserve">Sutarties įgyvendinimo maksimalus terminas – iki </w:t>
      </w:r>
      <w:r w:rsidR="00703913" w:rsidRPr="00BE5F4A">
        <w:rPr>
          <w:sz w:val="24"/>
          <w:szCs w:val="24"/>
        </w:rPr>
        <w:t>18</w:t>
      </w:r>
      <w:r w:rsidR="003E2128" w:rsidRPr="00BE5F4A">
        <w:rPr>
          <w:sz w:val="24"/>
          <w:szCs w:val="24"/>
        </w:rPr>
        <w:t xml:space="preserve"> (aštuoniolikos) metų </w:t>
      </w:r>
      <w:r w:rsidRPr="00BE5F4A">
        <w:rPr>
          <w:color w:val="FF0000"/>
          <w:sz w:val="24"/>
          <w:szCs w:val="24"/>
        </w:rPr>
        <w:t xml:space="preserve"> </w:t>
      </w:r>
      <w:r w:rsidRPr="00BE5F4A">
        <w:rPr>
          <w:sz w:val="24"/>
          <w:szCs w:val="24"/>
        </w:rPr>
        <w:t>nuo Sutarties įsigaliojimo visa apimtimi dienos. Sutarties įgyvendinimą sudarys šie etapai:</w:t>
      </w:r>
    </w:p>
    <w:p w14:paraId="005D4E86" w14:textId="77A17631" w:rsidR="00E13506" w:rsidRPr="00BE5F4A" w:rsidRDefault="00BD6B89" w:rsidP="00DA1F7F">
      <w:pPr>
        <w:pStyle w:val="paragrafesrasas2lygis"/>
        <w:numPr>
          <w:ilvl w:val="2"/>
          <w:numId w:val="23"/>
        </w:numPr>
        <w:tabs>
          <w:tab w:val="left" w:pos="1985"/>
        </w:tabs>
        <w:ind w:hanging="851"/>
        <w:rPr>
          <w:sz w:val="24"/>
          <w:szCs w:val="24"/>
        </w:rPr>
      </w:pPr>
      <w:r w:rsidRPr="00BE5F4A">
        <w:rPr>
          <w:sz w:val="24"/>
          <w:szCs w:val="24"/>
        </w:rPr>
        <w:t>Da</w:t>
      </w:r>
      <w:r w:rsidR="00D262E1" w:rsidRPr="00BE5F4A">
        <w:rPr>
          <w:sz w:val="24"/>
          <w:szCs w:val="24"/>
        </w:rPr>
        <w:t>r</w:t>
      </w:r>
      <w:r w:rsidRPr="00BE5F4A">
        <w:rPr>
          <w:sz w:val="24"/>
          <w:szCs w:val="24"/>
        </w:rPr>
        <w:t>bų atlikimas – iki</w:t>
      </w:r>
      <w:r w:rsidR="00703913" w:rsidRPr="00BE5F4A">
        <w:rPr>
          <w:sz w:val="24"/>
          <w:szCs w:val="24"/>
        </w:rPr>
        <w:t xml:space="preserve"> 3 (trijų)</w:t>
      </w:r>
      <w:r w:rsidRPr="00BE5F4A">
        <w:rPr>
          <w:color w:val="FF0000"/>
          <w:sz w:val="24"/>
          <w:szCs w:val="24"/>
        </w:rPr>
        <w:t xml:space="preserve"> </w:t>
      </w:r>
      <w:r w:rsidRPr="00BE5F4A">
        <w:rPr>
          <w:sz w:val="24"/>
          <w:szCs w:val="24"/>
        </w:rPr>
        <w:t>metų;</w:t>
      </w:r>
    </w:p>
    <w:p w14:paraId="169A19AA" w14:textId="030615B8" w:rsidR="00E13506" w:rsidRPr="00BE5F4A" w:rsidRDefault="00BD6B89" w:rsidP="00DA1F7F">
      <w:pPr>
        <w:pStyle w:val="paragrafesrasas2lygis"/>
        <w:numPr>
          <w:ilvl w:val="2"/>
          <w:numId w:val="23"/>
        </w:numPr>
        <w:tabs>
          <w:tab w:val="left" w:pos="1985"/>
        </w:tabs>
        <w:ind w:hanging="851"/>
        <w:rPr>
          <w:sz w:val="24"/>
          <w:szCs w:val="24"/>
        </w:rPr>
      </w:pPr>
      <w:r w:rsidRPr="00BE5F4A">
        <w:rPr>
          <w:sz w:val="24"/>
          <w:szCs w:val="24"/>
        </w:rPr>
        <w:t xml:space="preserve">Paslaugų teikimas – iki </w:t>
      </w:r>
      <w:r w:rsidR="00703913" w:rsidRPr="00BE5F4A">
        <w:rPr>
          <w:color w:val="000000" w:themeColor="text1"/>
          <w:sz w:val="24"/>
          <w:szCs w:val="24"/>
        </w:rPr>
        <w:t>15 (penkiolikos)</w:t>
      </w:r>
      <w:r w:rsidRPr="00BE5F4A">
        <w:rPr>
          <w:color w:val="000000" w:themeColor="text1"/>
          <w:sz w:val="24"/>
          <w:szCs w:val="24"/>
        </w:rPr>
        <w:t xml:space="preserve"> </w:t>
      </w:r>
      <w:r w:rsidRPr="00BE5F4A">
        <w:rPr>
          <w:sz w:val="24"/>
          <w:szCs w:val="24"/>
        </w:rPr>
        <w:t>metų. Jeigu Darbai atliekami trumpiau nei per</w:t>
      </w:r>
      <w:r w:rsidR="00703913" w:rsidRPr="00BE5F4A">
        <w:rPr>
          <w:sz w:val="24"/>
          <w:szCs w:val="24"/>
        </w:rPr>
        <w:t xml:space="preserve"> 3 (tris)</w:t>
      </w:r>
      <w:r w:rsidRPr="00BE5F4A">
        <w:rPr>
          <w:color w:val="FF0000"/>
          <w:sz w:val="24"/>
          <w:szCs w:val="24"/>
        </w:rPr>
        <w:t xml:space="preserve"> </w:t>
      </w:r>
      <w:r w:rsidRPr="00BE5F4A">
        <w:rPr>
          <w:sz w:val="24"/>
          <w:szCs w:val="24"/>
        </w:rPr>
        <w:t xml:space="preserve">metus, Paslaugų teikimo terminas </w:t>
      </w:r>
      <w:r w:rsidR="00A019E7" w:rsidRPr="00BE5F4A">
        <w:rPr>
          <w:sz w:val="24"/>
          <w:szCs w:val="24"/>
        </w:rPr>
        <w:t>nepasikeičia</w:t>
      </w:r>
      <w:r w:rsidR="00B571DB" w:rsidRPr="00BE5F4A">
        <w:rPr>
          <w:sz w:val="24"/>
          <w:szCs w:val="24"/>
        </w:rPr>
        <w:t xml:space="preserve">, </w:t>
      </w:r>
      <w:r w:rsidR="00A019E7" w:rsidRPr="00BE5F4A">
        <w:rPr>
          <w:sz w:val="24"/>
          <w:szCs w:val="24"/>
        </w:rPr>
        <w:t>o bendras Sutarties laikotarpis atitinkamai sutrumpėja.</w:t>
      </w:r>
    </w:p>
    <w:p w14:paraId="30D73DF7" w14:textId="02F21617" w:rsidR="009A068C" w:rsidRPr="00BE5F4A" w:rsidRDefault="00791F4D" w:rsidP="00DA1F7F">
      <w:pPr>
        <w:pStyle w:val="paragrafesrasas2lygis"/>
        <w:tabs>
          <w:tab w:val="left" w:pos="1134"/>
        </w:tabs>
        <w:ind w:left="567" w:hanging="567"/>
      </w:pPr>
      <w:r w:rsidRPr="00BE5F4A">
        <w:rPr>
          <w:sz w:val="24"/>
          <w:szCs w:val="24"/>
        </w:rPr>
        <w:t>Detalūs Sutarties etapų įgyvendinimo reikalavimai nustatomi Sutartyje atsižvelgiant į Dalyvių P</w:t>
      </w:r>
      <w:r w:rsidR="0078016A" w:rsidRPr="00BE5F4A">
        <w:rPr>
          <w:sz w:val="24"/>
          <w:szCs w:val="24"/>
        </w:rPr>
        <w:t>irminius pasiūlymus / Galutinius p</w:t>
      </w:r>
      <w:r w:rsidRPr="00BE5F4A">
        <w:rPr>
          <w:sz w:val="24"/>
          <w:szCs w:val="24"/>
        </w:rPr>
        <w:t>asiūlymus dėl Projekto įgyvendinimo.</w:t>
      </w:r>
    </w:p>
    <w:p w14:paraId="4C70FF35" w14:textId="77777777" w:rsidR="00312F27" w:rsidRPr="00BE5F4A" w:rsidRDefault="006E50C8" w:rsidP="00DA1F7F">
      <w:pPr>
        <w:pStyle w:val="Antrat2"/>
        <w:numPr>
          <w:ilvl w:val="0"/>
          <w:numId w:val="9"/>
        </w:numPr>
        <w:spacing w:before="120" w:after="120"/>
        <w:ind w:left="567" w:hanging="567"/>
        <w:jc w:val="center"/>
        <w:rPr>
          <w:color w:val="943634" w:themeColor="accent2" w:themeShade="BF"/>
          <w:sz w:val="24"/>
          <w:szCs w:val="24"/>
        </w:rPr>
      </w:pPr>
      <w:bookmarkStart w:id="14" w:name="_Toc293915685"/>
      <w:bookmarkStart w:id="15" w:name="_Toc294199334"/>
      <w:bookmarkStart w:id="16" w:name="_Toc293915686"/>
      <w:bookmarkStart w:id="17" w:name="_Toc294199335"/>
      <w:bookmarkStart w:id="18" w:name="_Toc293915687"/>
      <w:bookmarkStart w:id="19" w:name="_Toc294199336"/>
      <w:bookmarkStart w:id="20" w:name="_Toc293915688"/>
      <w:bookmarkStart w:id="21" w:name="_Toc294199337"/>
      <w:bookmarkStart w:id="22" w:name="_Toc293915689"/>
      <w:bookmarkStart w:id="23" w:name="_Toc294199338"/>
      <w:bookmarkStart w:id="24" w:name="_Toc293915690"/>
      <w:bookmarkStart w:id="25" w:name="_Toc294199339"/>
      <w:bookmarkStart w:id="26" w:name="_Toc293915691"/>
      <w:bookmarkStart w:id="27" w:name="_Toc294199340"/>
      <w:bookmarkStart w:id="28" w:name="_Toc293915692"/>
      <w:bookmarkStart w:id="29" w:name="_Toc294199341"/>
      <w:bookmarkStart w:id="30" w:name="_Toc293915693"/>
      <w:bookmarkStart w:id="31" w:name="_Toc294199342"/>
      <w:bookmarkStart w:id="32" w:name="_Toc293915694"/>
      <w:bookmarkStart w:id="33" w:name="_Toc294199343"/>
      <w:bookmarkStart w:id="34" w:name="_Toc293915695"/>
      <w:bookmarkStart w:id="35" w:name="_Toc294199344"/>
      <w:bookmarkStart w:id="36" w:name="_Toc293915696"/>
      <w:bookmarkStart w:id="37" w:name="_Toc294199345"/>
      <w:bookmarkStart w:id="38" w:name="_Toc126307288"/>
      <w:bookmarkStart w:id="39" w:name="_Toc129156446"/>
      <w:bookmarkStart w:id="40" w:name="_Toc19010739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BE5F4A">
        <w:rPr>
          <w:color w:val="943634" w:themeColor="accent2" w:themeShade="BF"/>
          <w:sz w:val="24"/>
          <w:szCs w:val="24"/>
        </w:rPr>
        <w:t>Esmin</w:t>
      </w:r>
      <w:r w:rsidR="00B7042C" w:rsidRPr="00BE5F4A">
        <w:rPr>
          <w:color w:val="943634" w:themeColor="accent2" w:themeShade="BF"/>
          <w:sz w:val="24"/>
          <w:szCs w:val="24"/>
        </w:rPr>
        <w:t>iai</w:t>
      </w:r>
      <w:r w:rsidR="00E409AA" w:rsidRPr="00BE5F4A">
        <w:rPr>
          <w:color w:val="943634" w:themeColor="accent2" w:themeShade="BF"/>
          <w:sz w:val="24"/>
          <w:szCs w:val="24"/>
        </w:rPr>
        <w:t xml:space="preserve"> </w:t>
      </w:r>
      <w:bookmarkStart w:id="41" w:name="_Toc285029291"/>
      <w:r w:rsidR="00290B61" w:rsidRPr="00BE5F4A">
        <w:rPr>
          <w:color w:val="943634" w:themeColor="accent2" w:themeShade="BF"/>
          <w:sz w:val="24"/>
          <w:szCs w:val="24"/>
        </w:rPr>
        <w:t xml:space="preserve">Projekto </w:t>
      </w:r>
      <w:r w:rsidRPr="00BE5F4A">
        <w:rPr>
          <w:color w:val="943634" w:themeColor="accent2" w:themeShade="BF"/>
          <w:sz w:val="24"/>
          <w:szCs w:val="24"/>
        </w:rPr>
        <w:t xml:space="preserve">įgyvendinimo </w:t>
      </w:r>
      <w:r w:rsidR="00B7042C" w:rsidRPr="00BE5F4A">
        <w:rPr>
          <w:color w:val="943634" w:themeColor="accent2" w:themeShade="BF"/>
          <w:sz w:val="24"/>
          <w:szCs w:val="24"/>
        </w:rPr>
        <w:t>reikalavimai</w:t>
      </w:r>
      <w:bookmarkEnd w:id="38"/>
      <w:bookmarkEnd w:id="39"/>
      <w:bookmarkEnd w:id="40"/>
      <w:bookmarkEnd w:id="41"/>
      <w:r w:rsidR="006222AF" w:rsidRPr="00BE5F4A">
        <w:rPr>
          <w:color w:val="943634" w:themeColor="accent2" w:themeShade="BF"/>
          <w:sz w:val="24"/>
          <w:szCs w:val="24"/>
        </w:rPr>
        <w:t xml:space="preserve"> </w:t>
      </w:r>
    </w:p>
    <w:p w14:paraId="25FB7570" w14:textId="5A977B44" w:rsidR="007120FF" w:rsidRPr="00BE5F4A" w:rsidRDefault="00CB3FD4" w:rsidP="00DA1F7F">
      <w:pPr>
        <w:pStyle w:val="paragrafesrasas2lygis"/>
        <w:ind w:left="567" w:hanging="567"/>
        <w:rPr>
          <w:sz w:val="24"/>
          <w:szCs w:val="24"/>
        </w:rPr>
      </w:pPr>
      <w:r w:rsidRPr="00BE5F4A">
        <w:rPr>
          <w:sz w:val="24"/>
          <w:szCs w:val="24"/>
        </w:rPr>
        <w:t xml:space="preserve">Derybos nebus vedamos </w:t>
      </w:r>
      <w:r w:rsidR="00BD6795" w:rsidRPr="00BE5F4A">
        <w:rPr>
          <w:sz w:val="24"/>
          <w:szCs w:val="24"/>
        </w:rPr>
        <w:t xml:space="preserve">dėl </w:t>
      </w:r>
      <w:r w:rsidR="00FC7D16" w:rsidRPr="00BE5F4A">
        <w:rPr>
          <w:sz w:val="24"/>
          <w:szCs w:val="24"/>
        </w:rPr>
        <w:t>Galutinio p</w:t>
      </w:r>
      <w:r w:rsidR="00C80503" w:rsidRPr="00BE5F4A">
        <w:rPr>
          <w:sz w:val="24"/>
          <w:szCs w:val="24"/>
        </w:rPr>
        <w:t>asiūlymo vertinimo kriterijų ir tvarkos, galutinio derybų rezultato, užfiksuot</w:t>
      </w:r>
      <w:r w:rsidR="002519A3" w:rsidRPr="00BE5F4A">
        <w:rPr>
          <w:sz w:val="24"/>
          <w:szCs w:val="24"/>
        </w:rPr>
        <w:t>o</w:t>
      </w:r>
      <w:r w:rsidR="00C80503" w:rsidRPr="00BE5F4A">
        <w:rPr>
          <w:sz w:val="24"/>
          <w:szCs w:val="24"/>
        </w:rPr>
        <w:t xml:space="preserve"> derybų protokoluose ir po derybų pateiktuose Galutiniuose pasiūlymuose</w:t>
      </w:r>
      <w:r w:rsidR="002519A3" w:rsidRPr="00BE5F4A">
        <w:rPr>
          <w:sz w:val="24"/>
          <w:szCs w:val="24"/>
        </w:rPr>
        <w:t xml:space="preserve">, taip pat dėl </w:t>
      </w:r>
      <w:r w:rsidR="00BD6795" w:rsidRPr="00BE5F4A">
        <w:rPr>
          <w:sz w:val="24"/>
          <w:szCs w:val="24"/>
        </w:rPr>
        <w:t xml:space="preserve">šių </w:t>
      </w:r>
      <w:r w:rsidR="00974F9A" w:rsidRPr="00BE5F4A">
        <w:rPr>
          <w:sz w:val="24"/>
          <w:szCs w:val="24"/>
        </w:rPr>
        <w:t xml:space="preserve">esminių </w:t>
      </w:r>
      <w:r w:rsidR="007120FF" w:rsidRPr="00BE5F4A">
        <w:rPr>
          <w:sz w:val="24"/>
          <w:szCs w:val="24"/>
        </w:rPr>
        <w:t xml:space="preserve">Projekto įgyvendinimo </w:t>
      </w:r>
      <w:r w:rsidR="00B7042C" w:rsidRPr="00BE5F4A">
        <w:rPr>
          <w:sz w:val="24"/>
          <w:szCs w:val="24"/>
        </w:rPr>
        <w:t>reikalavimų</w:t>
      </w:r>
      <w:r w:rsidR="00C80503" w:rsidRPr="00BE5F4A">
        <w:rPr>
          <w:sz w:val="24"/>
          <w:szCs w:val="24"/>
        </w:rPr>
        <w:t>, kurie negali būti keičiami</w:t>
      </w:r>
      <w:r w:rsidR="00BD6795" w:rsidRPr="00BE5F4A">
        <w:rPr>
          <w:sz w:val="24"/>
          <w:szCs w:val="24"/>
        </w:rPr>
        <w:t>:</w:t>
      </w:r>
    </w:p>
    <w:p w14:paraId="1B623F01" w14:textId="4FC1AFC7" w:rsidR="00E94898" w:rsidRPr="00BE5F4A" w:rsidRDefault="009F1075" w:rsidP="00DA1F7F">
      <w:pPr>
        <w:pStyle w:val="paragrafesrasas2lygis"/>
        <w:numPr>
          <w:ilvl w:val="2"/>
          <w:numId w:val="23"/>
        </w:numPr>
        <w:tabs>
          <w:tab w:val="left" w:pos="1985"/>
        </w:tabs>
        <w:ind w:hanging="851"/>
        <w:rPr>
          <w:sz w:val="24"/>
          <w:szCs w:val="24"/>
        </w:rPr>
      </w:pPr>
      <w:r w:rsidRPr="00BE5F4A">
        <w:rPr>
          <w:sz w:val="24"/>
          <w:szCs w:val="24"/>
        </w:rPr>
        <w:t xml:space="preserve">dėl Žemės sklypo </w:t>
      </w:r>
      <w:r w:rsidR="00E94898" w:rsidRPr="00BE5F4A">
        <w:rPr>
          <w:sz w:val="24"/>
          <w:szCs w:val="24"/>
        </w:rPr>
        <w:t>nuosavybės teisės klausimų</w:t>
      </w:r>
      <w:r w:rsidR="003F4989" w:rsidRPr="00BE5F4A">
        <w:rPr>
          <w:sz w:val="24"/>
          <w:szCs w:val="24"/>
        </w:rPr>
        <w:t xml:space="preserve"> </w:t>
      </w:r>
      <w:r w:rsidR="003E2128" w:rsidRPr="00BE5F4A">
        <w:rPr>
          <w:sz w:val="24"/>
          <w:szCs w:val="24"/>
        </w:rPr>
        <w:t>Sutarties galiojimo metu bei jai pasibaigus</w:t>
      </w:r>
      <w:r w:rsidR="005C55C0" w:rsidRPr="00BE5F4A">
        <w:rPr>
          <w:sz w:val="24"/>
          <w:szCs w:val="24"/>
        </w:rPr>
        <w:t>, dėl Objekto nuosavybės teisės pasibaigus Sutarčiai</w:t>
      </w:r>
      <w:r w:rsidR="003E2128" w:rsidRPr="00BE5F4A">
        <w:rPr>
          <w:sz w:val="24"/>
          <w:szCs w:val="24"/>
        </w:rPr>
        <w:t>;</w:t>
      </w:r>
    </w:p>
    <w:p w14:paraId="64774A74" w14:textId="0DA99546" w:rsidR="00D740D4" w:rsidRPr="00BE5F4A" w:rsidRDefault="00D740D4" w:rsidP="00DA1F7F">
      <w:pPr>
        <w:pStyle w:val="paragrafesrasas2lygis"/>
        <w:numPr>
          <w:ilvl w:val="2"/>
          <w:numId w:val="23"/>
        </w:numPr>
        <w:tabs>
          <w:tab w:val="left" w:pos="1985"/>
        </w:tabs>
        <w:ind w:hanging="851"/>
        <w:rPr>
          <w:sz w:val="24"/>
          <w:szCs w:val="24"/>
        </w:rPr>
      </w:pPr>
      <w:r w:rsidRPr="00BE5F4A">
        <w:rPr>
          <w:sz w:val="24"/>
          <w:szCs w:val="24"/>
        </w:rPr>
        <w:t xml:space="preserve">ilgesnės </w:t>
      </w:r>
      <w:r w:rsidR="007B0A7E" w:rsidRPr="00BE5F4A">
        <w:rPr>
          <w:sz w:val="24"/>
          <w:szCs w:val="24"/>
        </w:rPr>
        <w:t>S</w:t>
      </w:r>
      <w:r w:rsidRPr="00BE5F4A">
        <w:rPr>
          <w:sz w:val="24"/>
          <w:szCs w:val="24"/>
        </w:rPr>
        <w:t>utarties trukmės nei</w:t>
      </w:r>
      <w:r w:rsidR="003E2128" w:rsidRPr="00BE5F4A">
        <w:rPr>
          <w:sz w:val="24"/>
          <w:szCs w:val="24"/>
        </w:rPr>
        <w:t xml:space="preserve"> 18 (aštuoniolikos) metų</w:t>
      </w:r>
      <w:r w:rsidR="00892EA0" w:rsidRPr="00BE5F4A">
        <w:rPr>
          <w:color w:val="FF0000"/>
          <w:sz w:val="24"/>
          <w:szCs w:val="24"/>
        </w:rPr>
        <w:t>.</w:t>
      </w:r>
    </w:p>
    <w:p w14:paraId="1B3DD7BB" w14:textId="77777777" w:rsidR="00C43924" w:rsidRPr="00BE5F4A" w:rsidRDefault="006E0AB1" w:rsidP="00DA1F7F">
      <w:pPr>
        <w:pStyle w:val="Antrat2"/>
        <w:numPr>
          <w:ilvl w:val="0"/>
          <w:numId w:val="9"/>
        </w:numPr>
        <w:spacing w:before="120" w:after="120"/>
        <w:ind w:left="567" w:hanging="567"/>
        <w:jc w:val="center"/>
        <w:rPr>
          <w:color w:val="943634" w:themeColor="accent2" w:themeShade="BF"/>
          <w:sz w:val="24"/>
          <w:szCs w:val="24"/>
        </w:rPr>
      </w:pPr>
      <w:bookmarkStart w:id="42" w:name="_Toc126307289"/>
      <w:bookmarkStart w:id="43" w:name="_Toc129156447"/>
      <w:bookmarkStart w:id="44" w:name="_Toc190107396"/>
      <w:r w:rsidRPr="00BE5F4A">
        <w:rPr>
          <w:color w:val="943634" w:themeColor="accent2" w:themeShade="BF"/>
          <w:sz w:val="24"/>
          <w:szCs w:val="24"/>
        </w:rPr>
        <w:t xml:space="preserve">Informacija apie </w:t>
      </w:r>
      <w:r w:rsidR="00AF142E" w:rsidRPr="00BE5F4A">
        <w:rPr>
          <w:color w:val="943634" w:themeColor="accent2" w:themeShade="BF"/>
          <w:sz w:val="24"/>
          <w:szCs w:val="24"/>
        </w:rPr>
        <w:t>Investuotojo</w:t>
      </w:r>
      <w:r w:rsidR="00627524" w:rsidRPr="00BE5F4A">
        <w:rPr>
          <w:color w:val="943634" w:themeColor="accent2" w:themeShade="BF"/>
          <w:sz w:val="24"/>
          <w:szCs w:val="24"/>
        </w:rPr>
        <w:t xml:space="preserve"> </w:t>
      </w:r>
      <w:r w:rsidR="003554E1" w:rsidRPr="00BE5F4A">
        <w:rPr>
          <w:color w:val="943634" w:themeColor="accent2" w:themeShade="BF"/>
          <w:sz w:val="24"/>
          <w:szCs w:val="24"/>
        </w:rPr>
        <w:t>atrank</w:t>
      </w:r>
      <w:r w:rsidR="00BB073C" w:rsidRPr="00BE5F4A">
        <w:rPr>
          <w:color w:val="943634" w:themeColor="accent2" w:themeShade="BF"/>
          <w:sz w:val="24"/>
          <w:szCs w:val="24"/>
        </w:rPr>
        <w:t>ą</w:t>
      </w:r>
      <w:bookmarkEnd w:id="42"/>
      <w:bookmarkEnd w:id="43"/>
      <w:bookmarkEnd w:id="44"/>
    </w:p>
    <w:p w14:paraId="2E89CFD7" w14:textId="4FCCA0E3" w:rsidR="00B95D0E" w:rsidRPr="00BE5F4A" w:rsidRDefault="0079798F" w:rsidP="00DA1F7F">
      <w:pPr>
        <w:pStyle w:val="paragrafesrasas2lygis"/>
        <w:ind w:left="567" w:hanging="567"/>
        <w:rPr>
          <w:sz w:val="24"/>
          <w:szCs w:val="24"/>
        </w:rPr>
      </w:pPr>
      <w:r w:rsidRPr="00BE5F4A">
        <w:rPr>
          <w:sz w:val="24"/>
          <w:szCs w:val="24"/>
        </w:rPr>
        <w:t xml:space="preserve">Investuotojas </w:t>
      </w:r>
      <w:r w:rsidR="00C7799B" w:rsidRPr="00BE5F4A">
        <w:rPr>
          <w:sz w:val="24"/>
          <w:szCs w:val="24"/>
        </w:rPr>
        <w:t>atrenkam</w:t>
      </w:r>
      <w:r w:rsidR="00223A34" w:rsidRPr="00BE5F4A">
        <w:rPr>
          <w:sz w:val="24"/>
          <w:szCs w:val="24"/>
        </w:rPr>
        <w:t xml:space="preserve">as </w:t>
      </w:r>
      <w:r w:rsidR="000644E1" w:rsidRPr="00BE5F4A">
        <w:rPr>
          <w:sz w:val="24"/>
          <w:szCs w:val="24"/>
        </w:rPr>
        <w:t>S</w:t>
      </w:r>
      <w:r w:rsidR="00A54716" w:rsidRPr="00BE5F4A">
        <w:rPr>
          <w:sz w:val="24"/>
          <w:szCs w:val="24"/>
        </w:rPr>
        <w:t>kelbiamų derybų</w:t>
      </w:r>
      <w:r w:rsidR="00223A34" w:rsidRPr="00BE5F4A">
        <w:rPr>
          <w:sz w:val="24"/>
          <w:szCs w:val="24"/>
        </w:rPr>
        <w:t xml:space="preserve"> būdu. </w:t>
      </w:r>
      <w:r w:rsidR="00386CEC" w:rsidRPr="00BE5F4A">
        <w:rPr>
          <w:sz w:val="24"/>
          <w:szCs w:val="24"/>
        </w:rPr>
        <w:t>Šį būdą</w:t>
      </w:r>
      <w:r w:rsidR="00223A34" w:rsidRPr="00BE5F4A">
        <w:rPr>
          <w:sz w:val="24"/>
          <w:szCs w:val="24"/>
        </w:rPr>
        <w:t xml:space="preserve"> </w:t>
      </w:r>
      <w:r w:rsidR="0038033B" w:rsidRPr="00BE5F4A">
        <w:rPr>
          <w:sz w:val="24"/>
          <w:szCs w:val="24"/>
        </w:rPr>
        <w:t xml:space="preserve">reglamentuoja </w:t>
      </w:r>
      <w:r w:rsidR="008B687E" w:rsidRPr="00BE5F4A">
        <w:rPr>
          <w:sz w:val="24"/>
          <w:szCs w:val="24"/>
        </w:rPr>
        <w:t>V</w:t>
      </w:r>
      <w:r w:rsidR="00C7799B" w:rsidRPr="00BE5F4A">
        <w:rPr>
          <w:sz w:val="24"/>
          <w:szCs w:val="24"/>
        </w:rPr>
        <w:t xml:space="preserve">iešųjų pirkimų įstatymo </w:t>
      </w:r>
      <w:r w:rsidR="00A13258" w:rsidRPr="00BE5F4A">
        <w:rPr>
          <w:sz w:val="24"/>
          <w:szCs w:val="24"/>
        </w:rPr>
        <w:t>II</w:t>
      </w:r>
      <w:r w:rsidRPr="00BE5F4A">
        <w:rPr>
          <w:sz w:val="24"/>
          <w:szCs w:val="24"/>
        </w:rPr>
        <w:t>I</w:t>
      </w:r>
      <w:r w:rsidR="00A13258" w:rsidRPr="00BE5F4A">
        <w:rPr>
          <w:sz w:val="24"/>
          <w:szCs w:val="24"/>
        </w:rPr>
        <w:t> </w:t>
      </w:r>
      <w:r w:rsidR="00223A34" w:rsidRPr="00BE5F4A">
        <w:rPr>
          <w:sz w:val="24"/>
          <w:szCs w:val="24"/>
        </w:rPr>
        <w:t xml:space="preserve">skyriaus </w:t>
      </w:r>
      <w:r w:rsidRPr="00BE5F4A">
        <w:rPr>
          <w:sz w:val="24"/>
          <w:szCs w:val="24"/>
        </w:rPr>
        <w:t xml:space="preserve">trečias </w:t>
      </w:r>
      <w:r w:rsidR="00C7799B" w:rsidRPr="00BE5F4A">
        <w:rPr>
          <w:sz w:val="24"/>
          <w:szCs w:val="24"/>
        </w:rPr>
        <w:t>skirsn</w:t>
      </w:r>
      <w:r w:rsidR="0038033B" w:rsidRPr="00BE5F4A">
        <w:rPr>
          <w:sz w:val="24"/>
          <w:szCs w:val="24"/>
        </w:rPr>
        <w:t>is</w:t>
      </w:r>
      <w:r w:rsidR="00C7799B" w:rsidRPr="00BE5F4A">
        <w:rPr>
          <w:sz w:val="24"/>
          <w:szCs w:val="24"/>
        </w:rPr>
        <w:t xml:space="preserve">. </w:t>
      </w:r>
      <w:r w:rsidR="00B26B7E" w:rsidRPr="00BE5F4A">
        <w:rPr>
          <w:sz w:val="24"/>
          <w:szCs w:val="24"/>
        </w:rPr>
        <w:t>S</w:t>
      </w:r>
      <w:r w:rsidR="00A54716" w:rsidRPr="00BE5F4A">
        <w:rPr>
          <w:sz w:val="24"/>
          <w:szCs w:val="24"/>
        </w:rPr>
        <w:t>kelbiamos derybos</w:t>
      </w:r>
      <w:r w:rsidR="001C4CB1" w:rsidRPr="00BE5F4A">
        <w:rPr>
          <w:sz w:val="24"/>
          <w:szCs w:val="24"/>
        </w:rPr>
        <w:t xml:space="preserve"> buvo pasirinkt</w:t>
      </w:r>
      <w:r w:rsidR="00A54716" w:rsidRPr="00BE5F4A">
        <w:rPr>
          <w:sz w:val="24"/>
          <w:szCs w:val="24"/>
        </w:rPr>
        <w:t>os</w:t>
      </w:r>
      <w:r w:rsidR="00223A34" w:rsidRPr="00BE5F4A">
        <w:rPr>
          <w:sz w:val="24"/>
          <w:szCs w:val="24"/>
        </w:rPr>
        <w:t xml:space="preserve"> atsižvelgiant į tai, kad </w:t>
      </w:r>
      <w:r w:rsidR="00483779" w:rsidRPr="00BE5F4A">
        <w:t xml:space="preserve"> </w:t>
      </w:r>
      <w:r w:rsidR="00483779" w:rsidRPr="00BE5F4A">
        <w:rPr>
          <w:sz w:val="24"/>
          <w:szCs w:val="24"/>
        </w:rPr>
        <w:t>dėl specifinių aplinkybių, susijusių su Paslaugų ir Darbų pobūdžiu, sudėtingumu, teisine ir finansine prigimtimi bei tenkančia rizika, Sutartis negali būti sudaryta be išankstinių derybų.</w:t>
      </w:r>
    </w:p>
    <w:p w14:paraId="77F739B4" w14:textId="2DB22564" w:rsidR="00B95D0E" w:rsidRPr="00BE5F4A" w:rsidRDefault="00C7799B" w:rsidP="000644E1">
      <w:pPr>
        <w:pStyle w:val="paragrafesrasas2lygis"/>
        <w:ind w:left="567" w:hanging="567"/>
        <w:rPr>
          <w:color w:val="000000" w:themeColor="text1"/>
          <w:sz w:val="24"/>
          <w:szCs w:val="24"/>
        </w:rPr>
      </w:pPr>
      <w:r w:rsidRPr="00BE5F4A">
        <w:rPr>
          <w:color w:val="000000" w:themeColor="text1"/>
          <w:sz w:val="24"/>
          <w:szCs w:val="24"/>
        </w:rPr>
        <w:t>Apie š</w:t>
      </w:r>
      <w:r w:rsidR="00F578C4" w:rsidRPr="00BE5F4A">
        <w:rPr>
          <w:color w:val="000000" w:themeColor="text1"/>
          <w:sz w:val="24"/>
          <w:szCs w:val="24"/>
        </w:rPr>
        <w:t xml:space="preserve">ias </w:t>
      </w:r>
      <w:r w:rsidR="00784FEB" w:rsidRPr="00BE5F4A">
        <w:rPr>
          <w:color w:val="000000" w:themeColor="text1"/>
          <w:sz w:val="24"/>
          <w:szCs w:val="24"/>
        </w:rPr>
        <w:t xml:space="preserve">Skelbiamas </w:t>
      </w:r>
      <w:r w:rsidR="00F578C4" w:rsidRPr="00BE5F4A">
        <w:rPr>
          <w:color w:val="000000" w:themeColor="text1"/>
          <w:sz w:val="24"/>
          <w:szCs w:val="24"/>
        </w:rPr>
        <w:t xml:space="preserve">derybas </w:t>
      </w:r>
      <w:r w:rsidRPr="00BE5F4A">
        <w:rPr>
          <w:color w:val="000000" w:themeColor="text1"/>
          <w:sz w:val="24"/>
          <w:szCs w:val="24"/>
        </w:rPr>
        <w:t>iš anksto skelbiama nebuvo</w:t>
      </w:r>
      <w:r w:rsidR="001A6367" w:rsidRPr="00BE5F4A">
        <w:rPr>
          <w:color w:val="000000" w:themeColor="text1"/>
          <w:sz w:val="24"/>
          <w:szCs w:val="24"/>
        </w:rPr>
        <w:t>.</w:t>
      </w:r>
    </w:p>
    <w:p w14:paraId="626D9CFC" w14:textId="0AE22A68" w:rsidR="00B719C3" w:rsidRPr="00BE5F4A" w:rsidRDefault="0041320B" w:rsidP="000D71D6">
      <w:pPr>
        <w:pStyle w:val="paragrafesrasas2lygis"/>
        <w:ind w:left="567" w:hanging="567"/>
        <w:rPr>
          <w:sz w:val="24"/>
          <w:szCs w:val="24"/>
        </w:rPr>
      </w:pPr>
      <w:r w:rsidRPr="00BE5F4A">
        <w:rPr>
          <w:sz w:val="24"/>
          <w:szCs w:val="24"/>
        </w:rPr>
        <w:t>Skelbimas a</w:t>
      </w:r>
      <w:r w:rsidR="001A6367" w:rsidRPr="00BE5F4A">
        <w:rPr>
          <w:sz w:val="24"/>
          <w:szCs w:val="24"/>
        </w:rPr>
        <w:t xml:space="preserve">pie </w:t>
      </w:r>
      <w:r w:rsidR="00784FEB" w:rsidRPr="00BE5F4A">
        <w:rPr>
          <w:sz w:val="24"/>
          <w:szCs w:val="24"/>
        </w:rPr>
        <w:t xml:space="preserve">Skelbiamas </w:t>
      </w:r>
      <w:r w:rsidR="00FB7F86" w:rsidRPr="00BE5F4A">
        <w:rPr>
          <w:sz w:val="24"/>
          <w:szCs w:val="24"/>
        </w:rPr>
        <w:t>derybas</w:t>
      </w:r>
      <w:r w:rsidR="001A6367" w:rsidRPr="00BE5F4A">
        <w:rPr>
          <w:sz w:val="24"/>
          <w:szCs w:val="24"/>
        </w:rPr>
        <w:t xml:space="preserve"> </w:t>
      </w:r>
      <w:r w:rsidR="00212B80" w:rsidRPr="00BE5F4A">
        <w:rPr>
          <w:sz w:val="24"/>
          <w:szCs w:val="24"/>
        </w:rPr>
        <w:t>pa</w:t>
      </w:r>
      <w:r w:rsidR="001A6367" w:rsidRPr="00BE5F4A">
        <w:rPr>
          <w:sz w:val="24"/>
          <w:szCs w:val="24"/>
        </w:rPr>
        <w:t>skelb</w:t>
      </w:r>
      <w:r w:rsidR="00212B80" w:rsidRPr="00BE5F4A">
        <w:rPr>
          <w:sz w:val="24"/>
          <w:szCs w:val="24"/>
        </w:rPr>
        <w:t>t</w:t>
      </w:r>
      <w:r w:rsidR="001A6367" w:rsidRPr="00BE5F4A">
        <w:rPr>
          <w:sz w:val="24"/>
          <w:szCs w:val="24"/>
        </w:rPr>
        <w:t>a</w:t>
      </w:r>
      <w:r w:rsidRPr="00BE5F4A">
        <w:rPr>
          <w:sz w:val="24"/>
          <w:szCs w:val="24"/>
        </w:rPr>
        <w:t>s</w:t>
      </w:r>
      <w:r w:rsidR="001A6367" w:rsidRPr="00BE5F4A">
        <w:rPr>
          <w:sz w:val="24"/>
          <w:szCs w:val="24"/>
        </w:rPr>
        <w:t xml:space="preserve"> </w:t>
      </w:r>
      <w:r w:rsidR="00052383" w:rsidRPr="00BE5F4A">
        <w:rPr>
          <w:sz w:val="24"/>
          <w:szCs w:val="24"/>
        </w:rPr>
        <w:t>ESOL</w:t>
      </w:r>
      <w:r w:rsidR="001A6367" w:rsidRPr="00BE5F4A">
        <w:rPr>
          <w:sz w:val="24"/>
          <w:szCs w:val="24"/>
        </w:rPr>
        <w:t xml:space="preserve">, </w:t>
      </w:r>
      <w:r w:rsidR="00CB368C" w:rsidRPr="00BE5F4A">
        <w:rPr>
          <w:sz w:val="24"/>
          <w:szCs w:val="24"/>
        </w:rPr>
        <w:t xml:space="preserve">adresu </w:t>
      </w:r>
      <w:hyperlink r:id="rId18" w:history="1">
        <w:r w:rsidR="00CB368C" w:rsidRPr="00BE5F4A">
          <w:rPr>
            <w:rStyle w:val="Hipersaitas"/>
          </w:rPr>
          <w:t>http://eur-lex.europa.eu/oj/direct-access.html</w:t>
        </w:r>
      </w:hyperlink>
      <w:r w:rsidR="00E350C0" w:rsidRPr="00BE5F4A">
        <w:rPr>
          <w:sz w:val="24"/>
          <w:szCs w:val="24"/>
        </w:rPr>
        <w:t>,</w:t>
      </w:r>
      <w:r w:rsidR="001A6367" w:rsidRPr="00BE5F4A">
        <w:rPr>
          <w:sz w:val="24"/>
          <w:szCs w:val="24"/>
        </w:rPr>
        <w:t xml:space="preserve"> CVP</w:t>
      </w:r>
      <w:r w:rsidR="00645547" w:rsidRPr="00BE5F4A">
        <w:rPr>
          <w:sz w:val="24"/>
          <w:szCs w:val="24"/>
        </w:rPr>
        <w:t> </w:t>
      </w:r>
      <w:r w:rsidR="001A6367" w:rsidRPr="00BE5F4A">
        <w:rPr>
          <w:sz w:val="24"/>
          <w:szCs w:val="24"/>
        </w:rPr>
        <w:t>IS</w:t>
      </w:r>
      <w:r w:rsidR="00E350C0" w:rsidRPr="00BE5F4A">
        <w:rPr>
          <w:sz w:val="24"/>
          <w:szCs w:val="24"/>
        </w:rPr>
        <w:t>,</w:t>
      </w:r>
      <w:r w:rsidR="001A6367" w:rsidRPr="00BE5F4A">
        <w:rPr>
          <w:sz w:val="24"/>
          <w:szCs w:val="24"/>
        </w:rPr>
        <w:t xml:space="preserve"> adresu </w:t>
      </w:r>
      <w:hyperlink r:id="rId19" w:history="1">
        <w:r w:rsidR="00BB794F" w:rsidRPr="00BE5F4A">
          <w:rPr>
            <w:rStyle w:val="Hipersaitas"/>
            <w:sz w:val="24"/>
            <w:szCs w:val="24"/>
          </w:rPr>
          <w:t>https://viesiejipirkimai.lt/epps/home.do</w:t>
        </w:r>
      </w:hyperlink>
      <w:r w:rsidR="00892EA0" w:rsidRPr="00BE5F4A">
        <w:t>.</w:t>
      </w:r>
      <w:r w:rsidR="00472D63" w:rsidRPr="00BE5F4A">
        <w:rPr>
          <w:sz w:val="24"/>
          <w:szCs w:val="24"/>
        </w:rPr>
        <w:t xml:space="preserve"> </w:t>
      </w:r>
    </w:p>
    <w:p w14:paraId="222C4D49" w14:textId="0B6A7AA4" w:rsidR="00B95D0E" w:rsidRPr="00BE5F4A" w:rsidRDefault="008F39D6" w:rsidP="000644E1">
      <w:pPr>
        <w:pStyle w:val="paragrafesrasas2lygis"/>
        <w:ind w:left="567" w:hanging="567"/>
        <w:rPr>
          <w:sz w:val="24"/>
          <w:szCs w:val="24"/>
        </w:rPr>
      </w:pPr>
      <w:bookmarkStart w:id="45" w:name="_Hlk129774280"/>
      <w:r w:rsidRPr="00BE5F4A">
        <w:rPr>
          <w:sz w:val="24"/>
          <w:szCs w:val="24"/>
        </w:rPr>
        <w:t xml:space="preserve">Skelbiamose derybose dalyvauti ir paraišką, </w:t>
      </w:r>
      <w:r w:rsidR="006420CF" w:rsidRPr="00BE5F4A">
        <w:rPr>
          <w:sz w:val="24"/>
          <w:szCs w:val="24"/>
        </w:rPr>
        <w:t xml:space="preserve">Pirminius pasiūlymus / Galutinius pasiūlymus </w:t>
      </w:r>
      <w:r w:rsidRPr="00BE5F4A">
        <w:rPr>
          <w:sz w:val="24"/>
          <w:szCs w:val="24"/>
        </w:rPr>
        <w:t>gali pateikti tik CVP IS registruoti tiekėjai</w:t>
      </w:r>
      <w:r w:rsidR="00616725" w:rsidRPr="00BE5F4A">
        <w:rPr>
          <w:sz w:val="24"/>
          <w:szCs w:val="24"/>
        </w:rPr>
        <w:t xml:space="preserve"> Sąlygų </w:t>
      </w:r>
      <w:r w:rsidR="00616725" w:rsidRPr="00BE5F4A">
        <w:rPr>
          <w:sz w:val="24"/>
          <w:szCs w:val="24"/>
        </w:rPr>
        <w:fldChar w:fldCharType="begin"/>
      </w:r>
      <w:r w:rsidR="00616725" w:rsidRPr="00BE5F4A">
        <w:rPr>
          <w:sz w:val="24"/>
          <w:szCs w:val="24"/>
        </w:rPr>
        <w:instrText xml:space="preserve"> REF _Ref129085150 \w \h </w:instrText>
      </w:r>
      <w:r w:rsidR="00DA1F7F" w:rsidRPr="00BE5F4A">
        <w:rPr>
          <w:sz w:val="24"/>
          <w:szCs w:val="24"/>
        </w:rPr>
        <w:instrText xml:space="preserve"> \* MERGEFORMAT </w:instrText>
      </w:r>
      <w:r w:rsidR="00616725" w:rsidRPr="00BE5F4A">
        <w:rPr>
          <w:sz w:val="24"/>
          <w:szCs w:val="24"/>
        </w:rPr>
      </w:r>
      <w:r w:rsidR="00616725" w:rsidRPr="00BE5F4A">
        <w:rPr>
          <w:sz w:val="24"/>
          <w:szCs w:val="24"/>
        </w:rPr>
        <w:fldChar w:fldCharType="separate"/>
      </w:r>
      <w:r w:rsidR="00663E82" w:rsidRPr="00BE5F4A">
        <w:rPr>
          <w:sz w:val="24"/>
          <w:szCs w:val="24"/>
        </w:rPr>
        <w:t>3</w:t>
      </w:r>
      <w:r w:rsidR="00616725" w:rsidRPr="00BE5F4A">
        <w:rPr>
          <w:sz w:val="24"/>
          <w:szCs w:val="24"/>
        </w:rPr>
        <w:fldChar w:fldCharType="end"/>
      </w:r>
      <w:r w:rsidR="00616725" w:rsidRPr="00BE5F4A">
        <w:rPr>
          <w:sz w:val="24"/>
          <w:szCs w:val="24"/>
        </w:rPr>
        <w:t xml:space="preserve"> priede </w:t>
      </w:r>
      <w:r w:rsidR="00616725" w:rsidRPr="00BE5F4A">
        <w:rPr>
          <w:i/>
          <w:sz w:val="24"/>
          <w:szCs w:val="24"/>
        </w:rPr>
        <w:t>Prašymų pateikimas</w:t>
      </w:r>
      <w:r w:rsidR="00616725" w:rsidRPr="00BE5F4A">
        <w:rPr>
          <w:sz w:val="24"/>
          <w:szCs w:val="24"/>
        </w:rPr>
        <w:t xml:space="preserve"> nustatyta tvarka</w:t>
      </w:r>
      <w:r w:rsidR="00B26981" w:rsidRPr="00BE5F4A">
        <w:rPr>
          <w:sz w:val="24"/>
          <w:szCs w:val="24"/>
        </w:rPr>
        <w:t>.</w:t>
      </w:r>
    </w:p>
    <w:bookmarkEnd w:id="45"/>
    <w:p w14:paraId="189DA5EA" w14:textId="601E4720" w:rsidR="0098506E" w:rsidRPr="00BE5F4A" w:rsidRDefault="00784FEB" w:rsidP="000644E1">
      <w:pPr>
        <w:pStyle w:val="paragrafesrasas2lygis"/>
        <w:ind w:left="567" w:hanging="567"/>
      </w:pPr>
      <w:r w:rsidRPr="00BE5F4A">
        <w:rPr>
          <w:sz w:val="24"/>
          <w:szCs w:val="24"/>
        </w:rPr>
        <w:t>Skelbiamas d</w:t>
      </w:r>
      <w:r w:rsidR="005A2138" w:rsidRPr="00BE5F4A">
        <w:rPr>
          <w:sz w:val="24"/>
          <w:szCs w:val="24"/>
        </w:rPr>
        <w:t>erybas</w:t>
      </w:r>
      <w:r w:rsidR="00C7799B" w:rsidRPr="00BE5F4A">
        <w:rPr>
          <w:sz w:val="24"/>
          <w:szCs w:val="24"/>
        </w:rPr>
        <w:t xml:space="preserve"> </w:t>
      </w:r>
      <w:r w:rsidR="001A6367" w:rsidRPr="00BE5F4A">
        <w:rPr>
          <w:sz w:val="24"/>
          <w:szCs w:val="24"/>
        </w:rPr>
        <w:t>vykd</w:t>
      </w:r>
      <w:r w:rsidR="002022B2" w:rsidRPr="00BE5F4A">
        <w:rPr>
          <w:sz w:val="24"/>
          <w:szCs w:val="24"/>
        </w:rPr>
        <w:t>o</w:t>
      </w:r>
      <w:r w:rsidR="001A6367" w:rsidRPr="00BE5F4A">
        <w:rPr>
          <w:sz w:val="24"/>
          <w:szCs w:val="24"/>
        </w:rPr>
        <w:t xml:space="preserve"> </w:t>
      </w:r>
      <w:r w:rsidR="00C7799B" w:rsidRPr="00BE5F4A">
        <w:rPr>
          <w:sz w:val="24"/>
          <w:szCs w:val="24"/>
        </w:rPr>
        <w:t xml:space="preserve">Komisija. </w:t>
      </w:r>
      <w:r w:rsidR="00DE37A8" w:rsidRPr="00BE5F4A">
        <w:rPr>
          <w:sz w:val="24"/>
          <w:szCs w:val="24"/>
        </w:rPr>
        <w:t>Komisijos visi posėdžiai yra protokoluojami.</w:t>
      </w:r>
      <w:r w:rsidR="0081194D" w:rsidRPr="00BE5F4A">
        <w:rPr>
          <w:sz w:val="24"/>
          <w:szCs w:val="24"/>
        </w:rPr>
        <w:t xml:space="preserve"> </w:t>
      </w:r>
      <w:r w:rsidR="00C7799B" w:rsidRPr="00BE5F4A">
        <w:rPr>
          <w:sz w:val="24"/>
          <w:szCs w:val="24"/>
        </w:rPr>
        <w:t xml:space="preserve">Konsultuoti Komisiją klausimais, kuriems reikės specialių žinių, ar juos įvertinti, </w:t>
      </w:r>
      <w:r w:rsidR="006A6252" w:rsidRPr="00BE5F4A">
        <w:rPr>
          <w:sz w:val="24"/>
          <w:szCs w:val="24"/>
        </w:rPr>
        <w:t>Valdžios</w:t>
      </w:r>
      <w:r w:rsidR="00EB2F54" w:rsidRPr="00BE5F4A">
        <w:rPr>
          <w:sz w:val="24"/>
          <w:szCs w:val="24"/>
        </w:rPr>
        <w:t xml:space="preserve"> </w:t>
      </w:r>
      <w:r w:rsidR="00717299" w:rsidRPr="00BE5F4A">
        <w:rPr>
          <w:sz w:val="24"/>
          <w:szCs w:val="24"/>
        </w:rPr>
        <w:t>subjektas</w:t>
      </w:r>
      <w:r w:rsidR="005A4FFA" w:rsidRPr="00BE5F4A">
        <w:rPr>
          <w:sz w:val="24"/>
          <w:szCs w:val="24"/>
        </w:rPr>
        <w:t xml:space="preserve"> </w:t>
      </w:r>
      <w:r w:rsidR="00C7799B" w:rsidRPr="00BE5F4A">
        <w:rPr>
          <w:color w:val="000000" w:themeColor="text1"/>
          <w:sz w:val="24"/>
          <w:szCs w:val="24"/>
        </w:rPr>
        <w:t>turi teisę pakviesti</w:t>
      </w:r>
      <w:r w:rsidR="006A5C86" w:rsidRPr="00BE5F4A">
        <w:rPr>
          <w:color w:val="000000" w:themeColor="text1"/>
          <w:sz w:val="24"/>
          <w:szCs w:val="24"/>
        </w:rPr>
        <w:t xml:space="preserve"> </w:t>
      </w:r>
      <w:r w:rsidR="00494021" w:rsidRPr="00BE5F4A">
        <w:rPr>
          <w:iCs/>
          <w:color w:val="000000" w:themeColor="text1"/>
          <w:sz w:val="24"/>
          <w:szCs w:val="24"/>
        </w:rPr>
        <w:t>teisinės, finansinės</w:t>
      </w:r>
      <w:r w:rsidR="00483779" w:rsidRPr="00BE5F4A">
        <w:rPr>
          <w:iCs/>
          <w:color w:val="000000" w:themeColor="text1"/>
          <w:sz w:val="24"/>
          <w:szCs w:val="24"/>
        </w:rPr>
        <w:t xml:space="preserve">, statybos </w:t>
      </w:r>
      <w:r w:rsidR="00A50850" w:rsidRPr="00BE5F4A">
        <w:rPr>
          <w:iCs/>
          <w:color w:val="000000" w:themeColor="text1"/>
          <w:sz w:val="24"/>
          <w:szCs w:val="24"/>
        </w:rPr>
        <w:t>sričių</w:t>
      </w:r>
      <w:r w:rsidR="00746DA2" w:rsidRPr="00BE5F4A">
        <w:rPr>
          <w:i/>
          <w:color w:val="FF0000"/>
          <w:sz w:val="24"/>
          <w:szCs w:val="24"/>
        </w:rPr>
        <w:t xml:space="preserve"> </w:t>
      </w:r>
      <w:r w:rsidR="00C7799B" w:rsidRPr="00BE5F4A">
        <w:rPr>
          <w:sz w:val="24"/>
          <w:szCs w:val="24"/>
        </w:rPr>
        <w:t>ekspertus. Ekspertai taip pat prival</w:t>
      </w:r>
      <w:r w:rsidR="003D7EE8" w:rsidRPr="00BE5F4A">
        <w:rPr>
          <w:sz w:val="24"/>
          <w:szCs w:val="24"/>
        </w:rPr>
        <w:t>o</w:t>
      </w:r>
      <w:r w:rsidR="00C7799B" w:rsidRPr="00BE5F4A">
        <w:rPr>
          <w:sz w:val="24"/>
          <w:szCs w:val="24"/>
        </w:rPr>
        <w:t xml:space="preserve"> </w:t>
      </w:r>
      <w:r w:rsidR="003D7EE8" w:rsidRPr="00BE5F4A">
        <w:rPr>
          <w:sz w:val="24"/>
          <w:szCs w:val="24"/>
        </w:rPr>
        <w:t>pasiraš</w:t>
      </w:r>
      <w:r w:rsidR="00797004" w:rsidRPr="00BE5F4A">
        <w:rPr>
          <w:sz w:val="24"/>
          <w:szCs w:val="24"/>
        </w:rPr>
        <w:t>yti</w:t>
      </w:r>
      <w:r w:rsidR="003D7EE8" w:rsidRPr="00BE5F4A">
        <w:rPr>
          <w:sz w:val="24"/>
          <w:szCs w:val="24"/>
        </w:rPr>
        <w:t xml:space="preserve"> </w:t>
      </w:r>
      <w:r w:rsidR="00C7799B" w:rsidRPr="00BE5F4A">
        <w:rPr>
          <w:sz w:val="24"/>
          <w:szCs w:val="24"/>
        </w:rPr>
        <w:t>konfidencialumo pasižadėjimus ir nešališkumo deklaracijas.</w:t>
      </w:r>
      <w:r w:rsidR="0027066E" w:rsidRPr="00BE5F4A">
        <w:rPr>
          <w:sz w:val="24"/>
          <w:szCs w:val="24"/>
        </w:rPr>
        <w:t xml:space="preserve"> Į Komisijos posėdžius stebėtojai, kaip tai nurodyta Viešųjų pirkimų įstatymo 19 straipsnio 4 dalyje, </w:t>
      </w:r>
      <w:r w:rsidR="00AF03BE" w:rsidRPr="00BE5F4A">
        <w:rPr>
          <w:sz w:val="24"/>
          <w:szCs w:val="24"/>
        </w:rPr>
        <w:t xml:space="preserve">gali būti </w:t>
      </w:r>
      <w:r w:rsidR="0027066E" w:rsidRPr="00BE5F4A">
        <w:rPr>
          <w:sz w:val="24"/>
          <w:szCs w:val="24"/>
        </w:rPr>
        <w:t>kviečiami.</w:t>
      </w:r>
    </w:p>
    <w:p w14:paraId="72F2C4EA" w14:textId="77777777" w:rsidR="00F022A3" w:rsidRPr="00BE5F4A" w:rsidRDefault="00784FEB" w:rsidP="00DA1F7F">
      <w:pPr>
        <w:pStyle w:val="paragrafesrasas2lygis"/>
        <w:ind w:left="567" w:hanging="567"/>
        <w:rPr>
          <w:sz w:val="24"/>
          <w:szCs w:val="24"/>
        </w:rPr>
      </w:pPr>
      <w:r w:rsidRPr="00BE5F4A">
        <w:rPr>
          <w:sz w:val="24"/>
          <w:szCs w:val="24"/>
        </w:rPr>
        <w:t>Skelbiamose d</w:t>
      </w:r>
      <w:r w:rsidR="005A2138" w:rsidRPr="00BE5F4A">
        <w:rPr>
          <w:sz w:val="24"/>
          <w:szCs w:val="24"/>
        </w:rPr>
        <w:t>erybose</w:t>
      </w:r>
      <w:r w:rsidR="00C7799B" w:rsidRPr="00BE5F4A">
        <w:rPr>
          <w:sz w:val="24"/>
          <w:szCs w:val="24"/>
        </w:rPr>
        <w:t xml:space="preserve"> vadovau</w:t>
      </w:r>
      <w:r w:rsidR="00024B6B" w:rsidRPr="00BE5F4A">
        <w:rPr>
          <w:sz w:val="24"/>
          <w:szCs w:val="24"/>
        </w:rPr>
        <w:t xml:space="preserve">jamasi </w:t>
      </w:r>
      <w:r w:rsidR="00C7799B" w:rsidRPr="00BE5F4A">
        <w:rPr>
          <w:sz w:val="24"/>
          <w:szCs w:val="24"/>
        </w:rPr>
        <w:t>lygiateisiš</w:t>
      </w:r>
      <w:r w:rsidR="001A6367" w:rsidRPr="00BE5F4A">
        <w:rPr>
          <w:sz w:val="24"/>
          <w:szCs w:val="24"/>
        </w:rPr>
        <w:t xml:space="preserve">kumo, nediskriminavimo, </w:t>
      </w:r>
      <w:r w:rsidR="00FE22BA" w:rsidRPr="00BE5F4A">
        <w:rPr>
          <w:sz w:val="24"/>
          <w:szCs w:val="24"/>
        </w:rPr>
        <w:t>abipusio pripažinimo</w:t>
      </w:r>
      <w:r w:rsidR="001A6367" w:rsidRPr="00BE5F4A">
        <w:rPr>
          <w:sz w:val="24"/>
          <w:szCs w:val="24"/>
        </w:rPr>
        <w:t xml:space="preserve">, </w:t>
      </w:r>
      <w:r w:rsidR="00C7799B" w:rsidRPr="00BE5F4A">
        <w:rPr>
          <w:sz w:val="24"/>
          <w:szCs w:val="24"/>
        </w:rPr>
        <w:t xml:space="preserve">skaidrumo, </w:t>
      </w:r>
      <w:r w:rsidR="00FE22BA" w:rsidRPr="00BE5F4A">
        <w:rPr>
          <w:sz w:val="24"/>
          <w:szCs w:val="24"/>
        </w:rPr>
        <w:t xml:space="preserve">proporcingumo ir </w:t>
      </w:r>
      <w:r w:rsidR="00C7799B" w:rsidRPr="00BE5F4A">
        <w:rPr>
          <w:sz w:val="24"/>
          <w:szCs w:val="24"/>
        </w:rPr>
        <w:t>racionalaus lėšų naudojimo principais</w:t>
      </w:r>
      <w:r w:rsidR="005E78CD" w:rsidRPr="00BE5F4A">
        <w:rPr>
          <w:sz w:val="24"/>
          <w:szCs w:val="24"/>
        </w:rPr>
        <w:t xml:space="preserve">, </w:t>
      </w:r>
      <w:r w:rsidR="00A05EEF" w:rsidRPr="00BE5F4A">
        <w:rPr>
          <w:sz w:val="24"/>
          <w:szCs w:val="24"/>
        </w:rPr>
        <w:t xml:space="preserve">Investicijų įstatymu, </w:t>
      </w:r>
      <w:r w:rsidR="005E78CD" w:rsidRPr="00BE5F4A">
        <w:rPr>
          <w:sz w:val="24"/>
          <w:szCs w:val="24"/>
        </w:rPr>
        <w:t>Viešųjų pirkimų įstatymu,</w:t>
      </w:r>
      <w:r w:rsidR="00C7799B" w:rsidRPr="00BE5F4A">
        <w:rPr>
          <w:sz w:val="24"/>
          <w:szCs w:val="24"/>
        </w:rPr>
        <w:t xml:space="preserve"> Lietuvos Respublikos </w:t>
      </w:r>
      <w:r w:rsidR="005E78CD" w:rsidRPr="00BE5F4A">
        <w:rPr>
          <w:sz w:val="24"/>
          <w:szCs w:val="24"/>
        </w:rPr>
        <w:t xml:space="preserve">civiliniu kodeksu ir šiomis Sąlygomis, taip pat </w:t>
      </w:r>
      <w:r w:rsidR="00C7799B" w:rsidRPr="00BE5F4A">
        <w:rPr>
          <w:sz w:val="24"/>
          <w:szCs w:val="24"/>
        </w:rPr>
        <w:t xml:space="preserve">Europos Sąjungos teisės </w:t>
      </w:r>
      <w:r w:rsidR="00D1725B" w:rsidRPr="00BE5F4A">
        <w:rPr>
          <w:sz w:val="24"/>
          <w:szCs w:val="24"/>
        </w:rPr>
        <w:t xml:space="preserve">aktų </w:t>
      </w:r>
      <w:r w:rsidR="00C7799B" w:rsidRPr="00BE5F4A">
        <w:rPr>
          <w:sz w:val="24"/>
          <w:szCs w:val="24"/>
        </w:rPr>
        <w:t>reikalavimais.</w:t>
      </w:r>
    </w:p>
    <w:p w14:paraId="66794D13" w14:textId="77777777" w:rsidR="00F84AD8" w:rsidRPr="00BE5F4A" w:rsidRDefault="00C7799B" w:rsidP="00DA1F7F">
      <w:pPr>
        <w:pStyle w:val="paragrafesrasas2lygis"/>
        <w:ind w:left="567" w:hanging="567"/>
        <w:rPr>
          <w:sz w:val="24"/>
          <w:szCs w:val="24"/>
        </w:rPr>
      </w:pPr>
      <w:r w:rsidRPr="00BE5F4A">
        <w:rPr>
          <w:sz w:val="24"/>
          <w:szCs w:val="24"/>
        </w:rPr>
        <w:lastRenderedPageBreak/>
        <w:t xml:space="preserve">Visiems </w:t>
      </w:r>
      <w:r w:rsidR="00F866E5" w:rsidRPr="00BE5F4A">
        <w:rPr>
          <w:sz w:val="24"/>
          <w:szCs w:val="24"/>
        </w:rPr>
        <w:t xml:space="preserve">ūkio subjektams / </w:t>
      </w:r>
      <w:r w:rsidR="00E97F5A" w:rsidRPr="00BE5F4A">
        <w:rPr>
          <w:sz w:val="24"/>
          <w:szCs w:val="24"/>
        </w:rPr>
        <w:t>K</w:t>
      </w:r>
      <w:r w:rsidR="007C6909" w:rsidRPr="00BE5F4A">
        <w:rPr>
          <w:sz w:val="24"/>
          <w:szCs w:val="24"/>
        </w:rPr>
        <w:t>andidatams</w:t>
      </w:r>
      <w:r w:rsidRPr="00BE5F4A">
        <w:rPr>
          <w:sz w:val="24"/>
          <w:szCs w:val="24"/>
        </w:rPr>
        <w:t xml:space="preserve"> </w:t>
      </w:r>
      <w:r w:rsidR="00F866E5" w:rsidRPr="00BE5F4A">
        <w:rPr>
          <w:sz w:val="24"/>
          <w:szCs w:val="24"/>
        </w:rPr>
        <w:t xml:space="preserve">/ Dalyviams </w:t>
      </w:r>
      <w:r w:rsidRPr="00BE5F4A">
        <w:rPr>
          <w:sz w:val="24"/>
          <w:szCs w:val="24"/>
        </w:rPr>
        <w:t>taik</w:t>
      </w:r>
      <w:r w:rsidR="00397565" w:rsidRPr="00BE5F4A">
        <w:rPr>
          <w:sz w:val="24"/>
          <w:szCs w:val="24"/>
        </w:rPr>
        <w:t>omi</w:t>
      </w:r>
      <w:r w:rsidRPr="00BE5F4A">
        <w:rPr>
          <w:sz w:val="24"/>
          <w:szCs w:val="24"/>
        </w:rPr>
        <w:t xml:space="preserve"> vienod</w:t>
      </w:r>
      <w:r w:rsidR="004B1881" w:rsidRPr="00BE5F4A">
        <w:rPr>
          <w:sz w:val="24"/>
          <w:szCs w:val="24"/>
        </w:rPr>
        <w:t>i</w:t>
      </w:r>
      <w:r w:rsidRPr="00BE5F4A">
        <w:rPr>
          <w:sz w:val="24"/>
          <w:szCs w:val="24"/>
        </w:rPr>
        <w:t xml:space="preserve"> reikalavim</w:t>
      </w:r>
      <w:r w:rsidR="004B1881" w:rsidRPr="00BE5F4A">
        <w:rPr>
          <w:sz w:val="24"/>
          <w:szCs w:val="24"/>
        </w:rPr>
        <w:t>ai</w:t>
      </w:r>
      <w:r w:rsidRPr="00BE5F4A">
        <w:rPr>
          <w:sz w:val="24"/>
          <w:szCs w:val="24"/>
        </w:rPr>
        <w:t>, suteik</w:t>
      </w:r>
      <w:r w:rsidR="004B1881" w:rsidRPr="00BE5F4A">
        <w:rPr>
          <w:sz w:val="24"/>
          <w:szCs w:val="24"/>
        </w:rPr>
        <w:t>iamos vienodos galimybė</w:t>
      </w:r>
      <w:r w:rsidRPr="00BE5F4A">
        <w:rPr>
          <w:sz w:val="24"/>
          <w:szCs w:val="24"/>
        </w:rPr>
        <w:t>s ir</w:t>
      </w:r>
      <w:r w:rsidR="00C159A3" w:rsidRPr="00BE5F4A">
        <w:rPr>
          <w:sz w:val="24"/>
          <w:szCs w:val="24"/>
        </w:rPr>
        <w:t xml:space="preserve">, kiek tai įmanoma atsižvelgiant į </w:t>
      </w:r>
      <w:r w:rsidR="00F866E5" w:rsidRPr="00BE5F4A">
        <w:rPr>
          <w:sz w:val="24"/>
          <w:szCs w:val="24"/>
        </w:rPr>
        <w:t xml:space="preserve">ūkio subjektų / </w:t>
      </w:r>
      <w:r w:rsidR="00C159A3" w:rsidRPr="00BE5F4A">
        <w:rPr>
          <w:sz w:val="24"/>
          <w:szCs w:val="24"/>
        </w:rPr>
        <w:t>Kandidatų</w:t>
      </w:r>
      <w:r w:rsidR="00F866E5" w:rsidRPr="00BE5F4A">
        <w:rPr>
          <w:sz w:val="24"/>
          <w:szCs w:val="24"/>
        </w:rPr>
        <w:t xml:space="preserve"> / Dalyvių</w:t>
      </w:r>
      <w:r w:rsidR="00C159A3" w:rsidRPr="00BE5F4A">
        <w:rPr>
          <w:sz w:val="24"/>
          <w:szCs w:val="24"/>
        </w:rPr>
        <w:t xml:space="preserve"> pateiktos informacijos konfidencialumą,</w:t>
      </w:r>
      <w:r w:rsidRPr="00BE5F4A">
        <w:rPr>
          <w:sz w:val="24"/>
          <w:szCs w:val="24"/>
        </w:rPr>
        <w:t xml:space="preserve"> pateik</w:t>
      </w:r>
      <w:r w:rsidR="004B1881" w:rsidRPr="00BE5F4A">
        <w:rPr>
          <w:sz w:val="24"/>
          <w:szCs w:val="24"/>
        </w:rPr>
        <w:t>iama vienoda informacija</w:t>
      </w:r>
      <w:r w:rsidR="00F54AA1" w:rsidRPr="00BE5F4A">
        <w:rPr>
          <w:sz w:val="24"/>
          <w:szCs w:val="24"/>
        </w:rPr>
        <w:t>.</w:t>
      </w:r>
    </w:p>
    <w:p w14:paraId="568ECCB5" w14:textId="67C9476F" w:rsidR="00665BD2" w:rsidRPr="00BE5F4A" w:rsidRDefault="00665BD2" w:rsidP="00DA1F7F">
      <w:pPr>
        <w:pStyle w:val="paragrafesrasas2lygis"/>
        <w:ind w:left="567" w:hanging="567"/>
        <w:rPr>
          <w:sz w:val="24"/>
          <w:szCs w:val="24"/>
        </w:rPr>
      </w:pPr>
      <w:r w:rsidRPr="00BE5F4A">
        <w:rPr>
          <w:sz w:val="24"/>
          <w:szCs w:val="24"/>
        </w:rPr>
        <w:t>Bet kokia informacija, Sąlygų paaiškinimai, pranešimai ar kitas Valdžios subjekto ir ūkio subjektų</w:t>
      </w:r>
      <w:r w:rsidR="00F866E5" w:rsidRPr="00BE5F4A">
        <w:rPr>
          <w:sz w:val="24"/>
          <w:szCs w:val="24"/>
        </w:rPr>
        <w:t xml:space="preserve"> / Kandidatų / Dalyvių</w:t>
      </w:r>
      <w:r w:rsidRPr="00BE5F4A">
        <w:rPr>
          <w:sz w:val="24"/>
          <w:szCs w:val="24"/>
        </w:rPr>
        <w:t xml:space="preserve"> </w:t>
      </w:r>
      <w:bookmarkStart w:id="46" w:name="_Hlk129673634"/>
      <w:r w:rsidR="008F39D6" w:rsidRPr="00BE5F4A">
        <w:rPr>
          <w:sz w:val="24"/>
          <w:szCs w:val="24"/>
        </w:rPr>
        <w:t>bendravimas, keitimasis informacija</w:t>
      </w:r>
      <w:r w:rsidR="008F39D6" w:rsidRPr="00BE5F4A">
        <w:rPr>
          <w:rFonts w:ascii="Arial" w:hAnsi="Arial" w:cs="Arial"/>
          <w:color w:val="00B050"/>
        </w:rPr>
        <w:t xml:space="preserve"> </w:t>
      </w:r>
      <w:r w:rsidR="008F39D6" w:rsidRPr="00BE5F4A">
        <w:rPr>
          <w:sz w:val="24"/>
          <w:szCs w:val="24"/>
        </w:rPr>
        <w:t xml:space="preserve">ir </w:t>
      </w:r>
      <w:bookmarkEnd w:id="46"/>
      <w:r w:rsidRPr="00BE5F4A">
        <w:rPr>
          <w:sz w:val="24"/>
          <w:szCs w:val="24"/>
        </w:rPr>
        <w:t>susirašinėjimas vykdomas tik CVP IS susirašinėjimo priemonėmis</w:t>
      </w:r>
      <w:r w:rsidR="008660C1" w:rsidRPr="00BE5F4A">
        <w:rPr>
          <w:sz w:val="24"/>
          <w:szCs w:val="24"/>
        </w:rPr>
        <w:t xml:space="preserve"> </w:t>
      </w:r>
      <w:bookmarkStart w:id="47" w:name="_Hlk127360565"/>
      <w:r w:rsidR="008660C1" w:rsidRPr="00BE5F4A">
        <w:rPr>
          <w:sz w:val="24"/>
          <w:szCs w:val="24"/>
        </w:rPr>
        <w:t>ir lietuvių kalba</w:t>
      </w:r>
      <w:bookmarkEnd w:id="47"/>
      <w:r w:rsidR="008F39D6" w:rsidRPr="00BE5F4A">
        <w:rPr>
          <w:sz w:val="24"/>
          <w:szCs w:val="24"/>
        </w:rPr>
        <w:t xml:space="preserve">. </w:t>
      </w:r>
      <w:bookmarkStart w:id="48" w:name="_Hlk129673672"/>
      <w:r w:rsidR="008F39D6" w:rsidRPr="00BE5F4A">
        <w:rPr>
          <w:sz w:val="24"/>
          <w:szCs w:val="24"/>
        </w:rPr>
        <w:t>Komisija turi teisę derybas</w:t>
      </w:r>
      <w:r w:rsidR="00414454" w:rsidRPr="00BE5F4A">
        <w:rPr>
          <w:sz w:val="24"/>
          <w:szCs w:val="24"/>
        </w:rPr>
        <w:t xml:space="preserve"> </w:t>
      </w:r>
      <w:r w:rsidR="008F39D6" w:rsidRPr="00BE5F4A">
        <w:rPr>
          <w:sz w:val="24"/>
          <w:szCs w:val="24"/>
        </w:rPr>
        <w:t xml:space="preserve">vykdyti kontaktiniu būdu ir (arba) telekonferencijos ar kitu nuotoliniu būdu, apie tai ir tikslius prisijungimo prie </w:t>
      </w:r>
      <w:r w:rsidR="00414454" w:rsidRPr="00BE5F4A">
        <w:rPr>
          <w:sz w:val="24"/>
          <w:szCs w:val="24"/>
        </w:rPr>
        <w:t>derybų</w:t>
      </w:r>
      <w:r w:rsidR="008F39D6" w:rsidRPr="00BE5F4A">
        <w:rPr>
          <w:sz w:val="24"/>
          <w:szCs w:val="24"/>
        </w:rPr>
        <w:t xml:space="preserve"> būdus bei tvarką iš anksto informuodama į d</w:t>
      </w:r>
      <w:r w:rsidR="00414454" w:rsidRPr="00BE5F4A">
        <w:rPr>
          <w:sz w:val="24"/>
          <w:szCs w:val="24"/>
        </w:rPr>
        <w:t>erybas</w:t>
      </w:r>
      <w:r w:rsidR="008F39D6" w:rsidRPr="00BE5F4A">
        <w:rPr>
          <w:sz w:val="24"/>
          <w:szCs w:val="24"/>
        </w:rPr>
        <w:t xml:space="preserve"> pakviestus Dalyvius. </w:t>
      </w:r>
      <w:bookmarkEnd w:id="48"/>
    </w:p>
    <w:p w14:paraId="3F5030CB" w14:textId="38FF977D" w:rsidR="00C2433C" w:rsidRPr="00BE5F4A" w:rsidRDefault="00DD1491" w:rsidP="00DA1F7F">
      <w:pPr>
        <w:pStyle w:val="paragrafesrasas2lygis"/>
        <w:ind w:left="567" w:hanging="567"/>
        <w:rPr>
          <w:sz w:val="24"/>
          <w:szCs w:val="24"/>
        </w:rPr>
      </w:pPr>
      <w:bookmarkStart w:id="49" w:name="_Hlk129673574"/>
      <w:bookmarkStart w:id="50" w:name="_Ref500320870"/>
      <w:r w:rsidRPr="00BE5F4A">
        <w:rPr>
          <w:sz w:val="24"/>
          <w:szCs w:val="24"/>
        </w:rPr>
        <w:t>Komisija gali pa</w:t>
      </w:r>
      <w:r w:rsidR="00677A2F" w:rsidRPr="00BE5F4A">
        <w:rPr>
          <w:sz w:val="24"/>
          <w:szCs w:val="24"/>
        </w:rPr>
        <w:t>tikslinti</w:t>
      </w:r>
      <w:r w:rsidRPr="00BE5F4A">
        <w:rPr>
          <w:sz w:val="24"/>
          <w:szCs w:val="24"/>
        </w:rPr>
        <w:t xml:space="preserve"> Sąlygas </w:t>
      </w:r>
      <w:r w:rsidR="00677A2F" w:rsidRPr="00BE5F4A">
        <w:rPr>
          <w:sz w:val="24"/>
          <w:szCs w:val="24"/>
        </w:rPr>
        <w:t xml:space="preserve">vadovaudamasi Viešųjų pirkimų įstatymo 36 straipsniu bei derybų metu keisti </w:t>
      </w:r>
      <w:r w:rsidR="002D7057" w:rsidRPr="00BE5F4A">
        <w:rPr>
          <w:sz w:val="24"/>
          <w:szCs w:val="24"/>
        </w:rPr>
        <w:t>Specifikacijas</w:t>
      </w:r>
      <w:r w:rsidR="00677A2F" w:rsidRPr="00BE5F4A">
        <w:rPr>
          <w:sz w:val="24"/>
          <w:szCs w:val="24"/>
        </w:rPr>
        <w:t>, Sutart</w:t>
      </w:r>
      <w:r w:rsidR="00320ECF" w:rsidRPr="00BE5F4A">
        <w:rPr>
          <w:sz w:val="24"/>
          <w:szCs w:val="24"/>
        </w:rPr>
        <w:t>ies projektą</w:t>
      </w:r>
      <w:r w:rsidR="00677A2F" w:rsidRPr="00BE5F4A">
        <w:rPr>
          <w:sz w:val="24"/>
          <w:szCs w:val="24"/>
        </w:rPr>
        <w:t>, FVM bei kitas derybų objektu esančias sąlygas</w:t>
      </w:r>
      <w:bookmarkEnd w:id="49"/>
      <w:r w:rsidR="006B56C5" w:rsidRPr="00BE5F4A">
        <w:rPr>
          <w:sz w:val="24"/>
          <w:szCs w:val="24"/>
        </w:rPr>
        <w:t>.</w:t>
      </w:r>
      <w:r w:rsidR="00677A2F" w:rsidRPr="00BE5F4A">
        <w:rPr>
          <w:sz w:val="24"/>
          <w:szCs w:val="24"/>
        </w:rPr>
        <w:t xml:space="preserve"> </w:t>
      </w:r>
      <w:r w:rsidR="006B56C5" w:rsidRPr="00BE5F4A">
        <w:rPr>
          <w:sz w:val="24"/>
          <w:szCs w:val="24"/>
        </w:rPr>
        <w:t>Komisija</w:t>
      </w:r>
      <w:r w:rsidR="006B56C5" w:rsidRPr="00BE5F4A" w:rsidDel="006B56C5">
        <w:rPr>
          <w:sz w:val="24"/>
          <w:szCs w:val="24"/>
        </w:rPr>
        <w:t xml:space="preserve"> </w:t>
      </w:r>
      <w:r w:rsidRPr="00BE5F4A">
        <w:rPr>
          <w:sz w:val="24"/>
          <w:szCs w:val="24"/>
        </w:rPr>
        <w:t xml:space="preserve">turi teisę </w:t>
      </w:r>
      <w:bookmarkStart w:id="51" w:name="_Hlk129673716"/>
      <w:bookmarkStart w:id="52" w:name="_Hlk126587823"/>
      <w:r w:rsidR="008E060B" w:rsidRPr="00BE5F4A">
        <w:rPr>
          <w:sz w:val="24"/>
          <w:szCs w:val="24"/>
        </w:rPr>
        <w:t>savo iniciatyva</w:t>
      </w:r>
      <w:r w:rsidR="008E060B" w:rsidRPr="00BE5F4A">
        <w:rPr>
          <w:sz w:val="23"/>
          <w:szCs w:val="23"/>
        </w:rPr>
        <w:t xml:space="preserve"> </w:t>
      </w:r>
      <w:bookmarkEnd w:id="51"/>
      <w:r w:rsidRPr="00BE5F4A">
        <w:rPr>
          <w:sz w:val="24"/>
          <w:szCs w:val="24"/>
        </w:rPr>
        <w:t>nutraukti Skelbiamas derybas</w:t>
      </w:r>
      <w:bookmarkEnd w:id="52"/>
      <w:r w:rsidR="009E707F" w:rsidRPr="00BE5F4A">
        <w:rPr>
          <w:sz w:val="24"/>
          <w:szCs w:val="24"/>
        </w:rPr>
        <w:t>,</w:t>
      </w:r>
      <w:r w:rsidRPr="00BE5F4A">
        <w:rPr>
          <w:sz w:val="24"/>
          <w:szCs w:val="24"/>
        </w:rPr>
        <w:t xml:space="preserve"> </w:t>
      </w:r>
      <w:r w:rsidR="009E707F" w:rsidRPr="00BE5F4A">
        <w:rPr>
          <w:sz w:val="24"/>
          <w:szCs w:val="24"/>
        </w:rPr>
        <w:t>jeigu atsirado aplinkybių, kurių nebuvo galima numatyti,</w:t>
      </w:r>
      <w:r w:rsidR="000435A6" w:rsidRPr="00BE5F4A">
        <w:rPr>
          <w:sz w:val="24"/>
          <w:szCs w:val="24"/>
        </w:rPr>
        <w:t xml:space="preserve"> </w:t>
      </w:r>
      <w:bookmarkStart w:id="53" w:name="_Hlk129673738"/>
      <w:r w:rsidR="000435A6" w:rsidRPr="00BE5F4A">
        <w:rPr>
          <w:sz w:val="24"/>
          <w:szCs w:val="24"/>
        </w:rPr>
        <w:t xml:space="preserve">arba Sąlygose padaryta esminių klaidų, dėl kurių Skelbiamos derybos tampa nebetikslingos ar jas įvykdžius būtų įsigytas Valdžios subjekto poreikių neatitinkantis </w:t>
      </w:r>
      <w:r w:rsidR="000435A6" w:rsidRPr="00BE5F4A">
        <w:rPr>
          <w:iCs/>
          <w:sz w:val="24"/>
          <w:szCs w:val="24"/>
        </w:rPr>
        <w:t xml:space="preserve">Skelbiamų derybų </w:t>
      </w:r>
      <w:r w:rsidR="000435A6" w:rsidRPr="00BE5F4A">
        <w:rPr>
          <w:sz w:val="24"/>
          <w:szCs w:val="24"/>
        </w:rPr>
        <w:t>objektas</w:t>
      </w:r>
      <w:r w:rsidR="006B56C5" w:rsidRPr="00BE5F4A">
        <w:rPr>
          <w:sz w:val="24"/>
          <w:szCs w:val="24"/>
        </w:rPr>
        <w:t>,</w:t>
      </w:r>
      <w:bookmarkEnd w:id="53"/>
      <w:r w:rsidR="009E707F" w:rsidRPr="00BE5F4A">
        <w:rPr>
          <w:sz w:val="24"/>
          <w:szCs w:val="24"/>
        </w:rPr>
        <w:t xml:space="preserve"> ir privalo tai padaryti, jeigu buvo pažeisti </w:t>
      </w:r>
      <w:r w:rsidR="00284C5E" w:rsidRPr="00BE5F4A">
        <w:rPr>
          <w:sz w:val="24"/>
          <w:szCs w:val="24"/>
        </w:rPr>
        <w:t>Viešųjų pirkimų</w:t>
      </w:r>
      <w:r w:rsidR="009E707F" w:rsidRPr="00BE5F4A">
        <w:rPr>
          <w:sz w:val="24"/>
          <w:szCs w:val="24"/>
        </w:rPr>
        <w:t xml:space="preserve"> įstatymo 17 straipsnio 1 dalyje nustatyti principai ir atitinkamos padėties negalima ištaisyti, </w:t>
      </w:r>
      <w:r w:rsidRPr="00BE5F4A">
        <w:rPr>
          <w:sz w:val="24"/>
          <w:szCs w:val="24"/>
        </w:rPr>
        <w:t xml:space="preserve">vadovaujantis Viešųjų pirkimų įstatymu ir Viešojo ir privataus sektorių partnerystės projektų rengimo ir įgyvendinimo taisyklėmis, patvirtintomis Lietuvos Respublikos </w:t>
      </w:r>
      <w:bookmarkEnd w:id="50"/>
      <w:r w:rsidR="00746DD5" w:rsidRPr="00BE5F4A">
        <w:rPr>
          <w:sz w:val="24"/>
          <w:szCs w:val="24"/>
        </w:rPr>
        <w:t>2009 m. lapkričio 11 d. nutarim</w:t>
      </w:r>
      <w:r w:rsidR="000C391C" w:rsidRPr="00BE5F4A">
        <w:rPr>
          <w:sz w:val="24"/>
          <w:szCs w:val="24"/>
        </w:rPr>
        <w:t>u</w:t>
      </w:r>
      <w:r w:rsidR="00746DD5" w:rsidRPr="00BE5F4A">
        <w:rPr>
          <w:sz w:val="24"/>
          <w:szCs w:val="24"/>
        </w:rPr>
        <w:t xml:space="preserve"> Nr. 1480 „Dėl viešojo ir privataus sektorių partnerystės“.</w:t>
      </w:r>
    </w:p>
    <w:p w14:paraId="026CAAF3" w14:textId="2FFD9EFE" w:rsidR="00783CD0" w:rsidRPr="00BE5F4A" w:rsidRDefault="007C7A93" w:rsidP="00DA1F7F">
      <w:pPr>
        <w:pStyle w:val="Antrat2"/>
        <w:numPr>
          <w:ilvl w:val="0"/>
          <w:numId w:val="9"/>
        </w:numPr>
        <w:spacing w:before="120" w:after="120"/>
        <w:ind w:left="567" w:hanging="567"/>
        <w:jc w:val="center"/>
        <w:rPr>
          <w:color w:val="943634" w:themeColor="accent2" w:themeShade="BF"/>
          <w:sz w:val="24"/>
          <w:szCs w:val="24"/>
        </w:rPr>
      </w:pPr>
      <w:bookmarkStart w:id="54" w:name="_Toc293915699"/>
      <w:bookmarkStart w:id="55" w:name="_Toc294199348"/>
      <w:bookmarkStart w:id="56" w:name="_Toc293915700"/>
      <w:bookmarkStart w:id="57" w:name="_Toc294199349"/>
      <w:bookmarkStart w:id="58" w:name="_Toc285029293"/>
      <w:bookmarkStart w:id="59" w:name="_Toc126307290"/>
      <w:bookmarkStart w:id="60" w:name="_Toc129156448"/>
      <w:bookmarkStart w:id="61" w:name="_Toc190107397"/>
      <w:bookmarkEnd w:id="54"/>
      <w:bookmarkEnd w:id="55"/>
      <w:bookmarkEnd w:id="56"/>
      <w:bookmarkEnd w:id="57"/>
      <w:r w:rsidRPr="00BE5F4A">
        <w:rPr>
          <w:color w:val="943634" w:themeColor="accent2" w:themeShade="BF"/>
          <w:sz w:val="24"/>
          <w:szCs w:val="24"/>
        </w:rPr>
        <w:t>Sąlygų paaiškinimas ir tikslinimas</w:t>
      </w:r>
      <w:bookmarkEnd w:id="58"/>
      <w:bookmarkEnd w:id="59"/>
      <w:bookmarkEnd w:id="60"/>
      <w:bookmarkEnd w:id="61"/>
    </w:p>
    <w:p w14:paraId="1DE6DF88" w14:textId="14E41695" w:rsidR="00E11C87" w:rsidRPr="00BE5F4A" w:rsidRDefault="00B1120B" w:rsidP="001A30AE">
      <w:pPr>
        <w:pStyle w:val="paragrafesrasas2lygis"/>
        <w:ind w:left="567" w:hanging="567"/>
        <w:rPr>
          <w:sz w:val="24"/>
          <w:szCs w:val="24"/>
        </w:rPr>
      </w:pPr>
      <w:r w:rsidRPr="00BE5F4A">
        <w:rPr>
          <w:sz w:val="24"/>
          <w:szCs w:val="24"/>
        </w:rPr>
        <w:t xml:space="preserve">Jeigu </w:t>
      </w:r>
      <w:r w:rsidR="00E11C87" w:rsidRPr="00BE5F4A">
        <w:rPr>
          <w:sz w:val="24"/>
          <w:szCs w:val="24"/>
        </w:rPr>
        <w:t>dėl ši</w:t>
      </w:r>
      <w:r w:rsidR="005A2138" w:rsidRPr="00BE5F4A">
        <w:rPr>
          <w:sz w:val="24"/>
          <w:szCs w:val="24"/>
        </w:rPr>
        <w:t>ų</w:t>
      </w:r>
      <w:r w:rsidR="00E11C87" w:rsidRPr="00BE5F4A">
        <w:rPr>
          <w:sz w:val="24"/>
          <w:szCs w:val="24"/>
        </w:rPr>
        <w:t xml:space="preserve"> </w:t>
      </w:r>
      <w:r w:rsidR="00784FEB" w:rsidRPr="00BE5F4A">
        <w:rPr>
          <w:sz w:val="24"/>
          <w:szCs w:val="24"/>
        </w:rPr>
        <w:t xml:space="preserve">Skelbiamų </w:t>
      </w:r>
      <w:r w:rsidR="005A2138" w:rsidRPr="00BE5F4A">
        <w:rPr>
          <w:sz w:val="24"/>
          <w:szCs w:val="24"/>
        </w:rPr>
        <w:t>derybų</w:t>
      </w:r>
      <w:r w:rsidR="00E11C87" w:rsidRPr="00BE5F4A">
        <w:rPr>
          <w:sz w:val="24"/>
          <w:szCs w:val="24"/>
        </w:rPr>
        <w:t xml:space="preserve"> ar </w:t>
      </w:r>
      <w:r w:rsidRPr="00BE5F4A">
        <w:rPr>
          <w:sz w:val="24"/>
          <w:szCs w:val="24"/>
        </w:rPr>
        <w:t>j</w:t>
      </w:r>
      <w:r w:rsidR="005A2138" w:rsidRPr="00BE5F4A">
        <w:rPr>
          <w:sz w:val="24"/>
          <w:szCs w:val="24"/>
        </w:rPr>
        <w:t>ų</w:t>
      </w:r>
      <w:r w:rsidRPr="00BE5F4A">
        <w:rPr>
          <w:sz w:val="24"/>
          <w:szCs w:val="24"/>
        </w:rPr>
        <w:t xml:space="preserve"> </w:t>
      </w:r>
      <w:r w:rsidR="00E11C87" w:rsidRPr="00BE5F4A">
        <w:rPr>
          <w:sz w:val="24"/>
          <w:szCs w:val="24"/>
        </w:rPr>
        <w:t xml:space="preserve">Sąlygų </w:t>
      </w:r>
      <w:r w:rsidRPr="00BE5F4A">
        <w:rPr>
          <w:sz w:val="24"/>
          <w:szCs w:val="24"/>
        </w:rPr>
        <w:t>kiltų klausimų, arba būtų reikalingas jų paaiškinimas</w:t>
      </w:r>
      <w:r w:rsidR="00E11C87" w:rsidRPr="00BE5F4A">
        <w:rPr>
          <w:sz w:val="24"/>
          <w:szCs w:val="24"/>
        </w:rPr>
        <w:t xml:space="preserve"> ar patikslinim</w:t>
      </w:r>
      <w:r w:rsidRPr="00BE5F4A">
        <w:rPr>
          <w:sz w:val="24"/>
          <w:szCs w:val="24"/>
        </w:rPr>
        <w:t>as</w:t>
      </w:r>
      <w:r w:rsidR="00E11C87" w:rsidRPr="00BE5F4A">
        <w:rPr>
          <w:sz w:val="24"/>
          <w:szCs w:val="24"/>
        </w:rPr>
        <w:t xml:space="preserve">, </w:t>
      </w:r>
      <w:r w:rsidR="00C03369" w:rsidRPr="00BE5F4A">
        <w:rPr>
          <w:sz w:val="24"/>
          <w:szCs w:val="24"/>
        </w:rPr>
        <w:t>su</w:t>
      </w:r>
      <w:r w:rsidR="00E11C87" w:rsidRPr="00BE5F4A">
        <w:rPr>
          <w:sz w:val="24"/>
          <w:szCs w:val="24"/>
        </w:rPr>
        <w:t>i</w:t>
      </w:r>
      <w:r w:rsidR="00C03369" w:rsidRPr="00BE5F4A">
        <w:rPr>
          <w:sz w:val="24"/>
          <w:szCs w:val="24"/>
        </w:rPr>
        <w:t>nteresuoti subjektai</w:t>
      </w:r>
      <w:r w:rsidR="00E11C87" w:rsidRPr="00BE5F4A">
        <w:rPr>
          <w:sz w:val="24"/>
          <w:szCs w:val="24"/>
        </w:rPr>
        <w:t xml:space="preserve"> </w:t>
      </w:r>
      <w:bookmarkStart w:id="62" w:name="_Hlk169507759"/>
      <w:bookmarkStart w:id="63" w:name="_Hlk169507702"/>
      <w:r w:rsidRPr="00BE5F4A">
        <w:rPr>
          <w:sz w:val="24"/>
          <w:szCs w:val="24"/>
        </w:rPr>
        <w:t xml:space="preserve">Sąlygų </w:t>
      </w:r>
      <w:r w:rsidR="007770BD" w:rsidRPr="00BE5F4A">
        <w:rPr>
          <w:sz w:val="24"/>
          <w:szCs w:val="24"/>
        </w:rPr>
        <w:fldChar w:fldCharType="begin"/>
      </w:r>
      <w:r w:rsidR="007770BD" w:rsidRPr="00BE5F4A">
        <w:rPr>
          <w:sz w:val="24"/>
          <w:szCs w:val="24"/>
        </w:rPr>
        <w:instrText xml:space="preserve"> REF _Ref115270478 \r \h </w:instrText>
      </w:r>
      <w:r w:rsidR="00DA1F7F" w:rsidRPr="00BE5F4A">
        <w:rPr>
          <w:sz w:val="24"/>
          <w:szCs w:val="24"/>
        </w:rPr>
        <w:instrText xml:space="preserve"> \* MERGEFORMAT </w:instrText>
      </w:r>
      <w:r w:rsidR="007770BD" w:rsidRPr="00BE5F4A">
        <w:rPr>
          <w:sz w:val="24"/>
          <w:szCs w:val="24"/>
        </w:rPr>
      </w:r>
      <w:r w:rsidR="007770BD" w:rsidRPr="00BE5F4A">
        <w:rPr>
          <w:sz w:val="24"/>
          <w:szCs w:val="24"/>
        </w:rPr>
        <w:fldChar w:fldCharType="separate"/>
      </w:r>
      <w:r w:rsidR="00663E82" w:rsidRPr="00BE5F4A">
        <w:rPr>
          <w:sz w:val="24"/>
          <w:szCs w:val="24"/>
        </w:rPr>
        <w:t>3</w:t>
      </w:r>
      <w:r w:rsidR="007770BD" w:rsidRPr="00BE5F4A">
        <w:rPr>
          <w:sz w:val="24"/>
          <w:szCs w:val="24"/>
        </w:rPr>
        <w:fldChar w:fldCharType="end"/>
      </w:r>
      <w:r w:rsidRPr="00BE5F4A">
        <w:rPr>
          <w:sz w:val="24"/>
          <w:szCs w:val="24"/>
        </w:rPr>
        <w:t> priede</w:t>
      </w:r>
      <w:r w:rsidR="00532E0C" w:rsidRPr="00BE5F4A">
        <w:rPr>
          <w:sz w:val="24"/>
          <w:szCs w:val="24"/>
        </w:rPr>
        <w:t xml:space="preserve"> </w:t>
      </w:r>
      <w:r w:rsidR="00993788" w:rsidRPr="00BE5F4A">
        <w:rPr>
          <w:i/>
          <w:sz w:val="24"/>
          <w:szCs w:val="24"/>
        </w:rPr>
        <w:t>Prašymų pateikimas</w:t>
      </w:r>
      <w:r w:rsidR="00993788" w:rsidRPr="00BE5F4A">
        <w:rPr>
          <w:sz w:val="24"/>
          <w:szCs w:val="24"/>
        </w:rPr>
        <w:t xml:space="preserve"> </w:t>
      </w:r>
      <w:r w:rsidRPr="00BE5F4A">
        <w:rPr>
          <w:sz w:val="24"/>
          <w:szCs w:val="24"/>
        </w:rPr>
        <w:t>nustatyta</w:t>
      </w:r>
      <w:bookmarkEnd w:id="62"/>
      <w:r w:rsidRPr="00BE5F4A">
        <w:rPr>
          <w:sz w:val="24"/>
          <w:szCs w:val="24"/>
        </w:rPr>
        <w:t xml:space="preserve"> tvarka</w:t>
      </w:r>
      <w:bookmarkEnd w:id="63"/>
      <w:r w:rsidRPr="00BE5F4A">
        <w:rPr>
          <w:sz w:val="24"/>
          <w:szCs w:val="24"/>
        </w:rPr>
        <w:t xml:space="preserve"> </w:t>
      </w:r>
      <w:r w:rsidR="00E11C87" w:rsidRPr="00BE5F4A">
        <w:rPr>
          <w:sz w:val="24"/>
          <w:szCs w:val="24"/>
        </w:rPr>
        <w:t xml:space="preserve">gali pateikti Prašymus </w:t>
      </w:r>
      <w:r w:rsidR="00F866E5" w:rsidRPr="00BE5F4A">
        <w:rPr>
          <w:sz w:val="24"/>
          <w:szCs w:val="24"/>
        </w:rPr>
        <w:t>Komisijai</w:t>
      </w:r>
      <w:r w:rsidR="00E11C87" w:rsidRPr="00BE5F4A">
        <w:rPr>
          <w:sz w:val="24"/>
          <w:szCs w:val="24"/>
        </w:rPr>
        <w:t>. Atsakymai į Prašymus bus pateikti šiame priede nurodyta tvarka ir bus laikomi neatskiriama Sąlygų dalimi.</w:t>
      </w:r>
    </w:p>
    <w:p w14:paraId="3D1A212D" w14:textId="4DDEC95A" w:rsidR="0082671D" w:rsidRPr="00BE5F4A" w:rsidRDefault="00602B67" w:rsidP="00DA1F7F">
      <w:pPr>
        <w:pStyle w:val="paragrafesrasas2lygis"/>
        <w:ind w:left="567" w:hanging="567"/>
        <w:rPr>
          <w:sz w:val="24"/>
          <w:szCs w:val="24"/>
        </w:rPr>
      </w:pPr>
      <w:r w:rsidRPr="00BE5F4A">
        <w:rPr>
          <w:sz w:val="24"/>
          <w:szCs w:val="24"/>
        </w:rPr>
        <w:t xml:space="preserve">Atsakymai į Prašymus bus pateikti Sąlygų </w:t>
      </w:r>
      <w:r w:rsidRPr="00BE5F4A">
        <w:rPr>
          <w:sz w:val="24"/>
          <w:szCs w:val="24"/>
        </w:rPr>
        <w:fldChar w:fldCharType="begin"/>
      </w:r>
      <w:r w:rsidRPr="00BE5F4A">
        <w:rPr>
          <w:sz w:val="24"/>
          <w:szCs w:val="24"/>
        </w:rPr>
        <w:instrText xml:space="preserve"> REF _Ref169507793 \w \h </w:instrText>
      </w:r>
      <w:r w:rsidRPr="00BE5F4A">
        <w:rPr>
          <w:sz w:val="24"/>
          <w:szCs w:val="24"/>
        </w:rPr>
      </w:r>
      <w:r w:rsidRPr="00BE5F4A">
        <w:rPr>
          <w:sz w:val="24"/>
          <w:szCs w:val="24"/>
        </w:rPr>
        <w:fldChar w:fldCharType="separate"/>
      </w:r>
      <w:r w:rsidR="00663E82" w:rsidRPr="00BE5F4A">
        <w:rPr>
          <w:sz w:val="24"/>
          <w:szCs w:val="24"/>
        </w:rPr>
        <w:t>3</w:t>
      </w:r>
      <w:r w:rsidRPr="00BE5F4A">
        <w:rPr>
          <w:sz w:val="24"/>
          <w:szCs w:val="24"/>
        </w:rPr>
        <w:fldChar w:fldCharType="end"/>
      </w:r>
      <w:r w:rsidRPr="00BE5F4A">
        <w:rPr>
          <w:sz w:val="24"/>
          <w:szCs w:val="24"/>
        </w:rPr>
        <w:t xml:space="preserve"> priede </w:t>
      </w:r>
      <w:r w:rsidRPr="00BE5F4A">
        <w:rPr>
          <w:i/>
          <w:sz w:val="24"/>
          <w:szCs w:val="24"/>
        </w:rPr>
        <w:t>Prašymų pateikimas</w:t>
      </w:r>
      <w:r w:rsidRPr="00BE5F4A">
        <w:rPr>
          <w:sz w:val="24"/>
          <w:szCs w:val="24"/>
        </w:rPr>
        <w:t xml:space="preserve"> nustatyta tvarka ir bus laikomi neatskiriama Sąlygų dalimi. </w:t>
      </w:r>
      <w:r w:rsidR="0082671D" w:rsidRPr="00BE5F4A">
        <w:rPr>
          <w:sz w:val="24"/>
          <w:szCs w:val="24"/>
        </w:rPr>
        <w:t>Atsakymą</w:t>
      </w:r>
      <w:r w:rsidR="00783CD0" w:rsidRPr="00BE5F4A">
        <w:rPr>
          <w:sz w:val="24"/>
          <w:szCs w:val="24"/>
        </w:rPr>
        <w:t xml:space="preserve"> į </w:t>
      </w:r>
      <w:r w:rsidR="000D45DF" w:rsidRPr="00BE5F4A">
        <w:rPr>
          <w:sz w:val="24"/>
          <w:szCs w:val="24"/>
        </w:rPr>
        <w:t>Prašymą</w:t>
      </w:r>
      <w:r w:rsidR="003F4989" w:rsidRPr="00BE5F4A">
        <w:rPr>
          <w:sz w:val="24"/>
          <w:szCs w:val="24"/>
        </w:rPr>
        <w:t xml:space="preserve">, kuris gali turėti įtakos visiems </w:t>
      </w:r>
      <w:r w:rsidR="0027373F" w:rsidRPr="00BE5F4A">
        <w:rPr>
          <w:sz w:val="24"/>
          <w:szCs w:val="24"/>
        </w:rPr>
        <w:t xml:space="preserve">ūkio subjektams / </w:t>
      </w:r>
      <w:r w:rsidR="003F4989" w:rsidRPr="00BE5F4A">
        <w:rPr>
          <w:sz w:val="24"/>
          <w:szCs w:val="24"/>
        </w:rPr>
        <w:t>Kandidatams</w:t>
      </w:r>
      <w:r w:rsidR="0027373F" w:rsidRPr="00BE5F4A">
        <w:rPr>
          <w:sz w:val="24"/>
          <w:szCs w:val="24"/>
        </w:rPr>
        <w:t xml:space="preserve"> / Dalyviams</w:t>
      </w:r>
      <w:r w:rsidR="003F4989" w:rsidRPr="00BE5F4A">
        <w:rPr>
          <w:sz w:val="24"/>
          <w:szCs w:val="24"/>
        </w:rPr>
        <w:t xml:space="preserve">, </w:t>
      </w:r>
      <w:r w:rsidR="00F866E5" w:rsidRPr="00BE5F4A">
        <w:rPr>
          <w:sz w:val="24"/>
          <w:szCs w:val="24"/>
        </w:rPr>
        <w:t>Komisija</w:t>
      </w:r>
      <w:r w:rsidR="00397775" w:rsidRPr="00BE5F4A">
        <w:rPr>
          <w:sz w:val="24"/>
          <w:szCs w:val="24"/>
        </w:rPr>
        <w:t xml:space="preserve"> </w:t>
      </w:r>
      <w:r w:rsidR="003828CD" w:rsidRPr="00BE5F4A">
        <w:rPr>
          <w:sz w:val="24"/>
          <w:szCs w:val="24"/>
        </w:rPr>
        <w:t>pateiks</w:t>
      </w:r>
      <w:r w:rsidR="00783CD0" w:rsidRPr="00BE5F4A">
        <w:rPr>
          <w:sz w:val="24"/>
          <w:szCs w:val="24"/>
        </w:rPr>
        <w:t xml:space="preserve"> visiems </w:t>
      </w:r>
      <w:r w:rsidR="0027373F" w:rsidRPr="00BE5F4A">
        <w:rPr>
          <w:sz w:val="24"/>
          <w:szCs w:val="24"/>
        </w:rPr>
        <w:t xml:space="preserve">ūkio subjektams / </w:t>
      </w:r>
      <w:r w:rsidR="007935BF" w:rsidRPr="00BE5F4A">
        <w:rPr>
          <w:sz w:val="24"/>
          <w:szCs w:val="24"/>
        </w:rPr>
        <w:t>Kandidatams</w:t>
      </w:r>
      <w:r w:rsidR="0027373F" w:rsidRPr="00BE5F4A">
        <w:rPr>
          <w:sz w:val="24"/>
          <w:szCs w:val="24"/>
        </w:rPr>
        <w:t xml:space="preserve"> / Dalyviams</w:t>
      </w:r>
      <w:r w:rsidR="00783CD0" w:rsidRPr="00BE5F4A">
        <w:rPr>
          <w:sz w:val="24"/>
          <w:szCs w:val="24"/>
        </w:rPr>
        <w:t xml:space="preserve"> </w:t>
      </w:r>
      <w:r w:rsidR="00694448" w:rsidRPr="00BE5F4A">
        <w:rPr>
          <w:sz w:val="24"/>
          <w:szCs w:val="24"/>
        </w:rPr>
        <w:t xml:space="preserve">ir </w:t>
      </w:r>
      <w:r w:rsidR="00783CD0" w:rsidRPr="00BE5F4A">
        <w:rPr>
          <w:sz w:val="24"/>
          <w:szCs w:val="24"/>
        </w:rPr>
        <w:t>vienu metu,</w:t>
      </w:r>
      <w:r w:rsidR="003828CD" w:rsidRPr="00BE5F4A">
        <w:rPr>
          <w:sz w:val="24"/>
          <w:szCs w:val="24"/>
        </w:rPr>
        <w:t xml:space="preserve"> tačiau </w:t>
      </w:r>
      <w:r w:rsidR="00984547" w:rsidRPr="00BE5F4A">
        <w:rPr>
          <w:sz w:val="24"/>
          <w:szCs w:val="24"/>
        </w:rPr>
        <w:t xml:space="preserve">užtikrins konfidencialios informacijos apsaugą ir </w:t>
      </w:r>
      <w:r w:rsidR="003828CD" w:rsidRPr="00BE5F4A">
        <w:rPr>
          <w:sz w:val="24"/>
          <w:szCs w:val="24"/>
        </w:rPr>
        <w:t>neatskleis</w:t>
      </w:r>
      <w:r w:rsidR="00C4001A" w:rsidRPr="00BE5F4A">
        <w:rPr>
          <w:sz w:val="24"/>
          <w:szCs w:val="24"/>
        </w:rPr>
        <w:t>,</w:t>
      </w:r>
      <w:r w:rsidR="003828CD" w:rsidRPr="00BE5F4A">
        <w:rPr>
          <w:sz w:val="24"/>
          <w:szCs w:val="24"/>
        </w:rPr>
        <w:t xml:space="preserve"> </w:t>
      </w:r>
      <w:r w:rsidR="007436C7" w:rsidRPr="00BE5F4A">
        <w:rPr>
          <w:sz w:val="24"/>
          <w:szCs w:val="24"/>
        </w:rPr>
        <w:t xml:space="preserve">kas </w:t>
      </w:r>
      <w:r w:rsidR="000D45DF" w:rsidRPr="00BE5F4A">
        <w:rPr>
          <w:sz w:val="24"/>
          <w:szCs w:val="24"/>
        </w:rPr>
        <w:t>Prašymą</w:t>
      </w:r>
      <w:r w:rsidR="007436C7" w:rsidRPr="00BE5F4A">
        <w:rPr>
          <w:sz w:val="24"/>
          <w:szCs w:val="24"/>
        </w:rPr>
        <w:t xml:space="preserve"> pateikė</w:t>
      </w:r>
      <w:r w:rsidR="0046291B" w:rsidRPr="00BE5F4A">
        <w:rPr>
          <w:sz w:val="24"/>
          <w:szCs w:val="24"/>
        </w:rPr>
        <w:t>.</w:t>
      </w:r>
      <w:r w:rsidRPr="00BE5F4A">
        <w:rPr>
          <w:sz w:val="24"/>
          <w:szCs w:val="24"/>
        </w:rPr>
        <w:t xml:space="preserve"> </w:t>
      </w:r>
    </w:p>
    <w:p w14:paraId="2E7791BE" w14:textId="72FDDA79" w:rsidR="00B95D0E" w:rsidRPr="00BE5F4A" w:rsidRDefault="00F866E5" w:rsidP="001A30AE">
      <w:pPr>
        <w:pStyle w:val="paragrafesrasas2lygis"/>
        <w:ind w:left="567" w:hanging="567"/>
        <w:rPr>
          <w:sz w:val="24"/>
          <w:szCs w:val="24"/>
        </w:rPr>
      </w:pPr>
      <w:r w:rsidRPr="00BE5F4A">
        <w:rPr>
          <w:sz w:val="24"/>
          <w:szCs w:val="24"/>
        </w:rPr>
        <w:t xml:space="preserve">Komisija </w:t>
      </w:r>
      <w:r w:rsidR="00147166" w:rsidRPr="00BE5F4A">
        <w:rPr>
          <w:sz w:val="24"/>
          <w:szCs w:val="24"/>
        </w:rPr>
        <w:t>Sąlygų</w:t>
      </w:r>
      <w:r w:rsidR="00FB0FAB" w:rsidRPr="00BE5F4A">
        <w:rPr>
          <w:sz w:val="24"/>
          <w:szCs w:val="24"/>
        </w:rPr>
        <w:t xml:space="preserve"> </w:t>
      </w:r>
      <w:r w:rsidR="007770BD" w:rsidRPr="00BE5F4A">
        <w:rPr>
          <w:sz w:val="24"/>
          <w:szCs w:val="24"/>
        </w:rPr>
        <w:fldChar w:fldCharType="begin"/>
      </w:r>
      <w:r w:rsidR="007770BD" w:rsidRPr="00BE5F4A">
        <w:rPr>
          <w:sz w:val="24"/>
          <w:szCs w:val="24"/>
        </w:rPr>
        <w:instrText xml:space="preserve"> REF _Ref115270496 \r \h </w:instrText>
      </w:r>
      <w:r w:rsidR="00DA1F7F" w:rsidRPr="00BE5F4A">
        <w:rPr>
          <w:sz w:val="24"/>
          <w:szCs w:val="24"/>
        </w:rPr>
        <w:instrText xml:space="preserve"> \* MERGEFORMAT </w:instrText>
      </w:r>
      <w:r w:rsidR="007770BD" w:rsidRPr="00BE5F4A">
        <w:rPr>
          <w:sz w:val="24"/>
          <w:szCs w:val="24"/>
        </w:rPr>
      </w:r>
      <w:r w:rsidR="007770BD" w:rsidRPr="00BE5F4A">
        <w:rPr>
          <w:sz w:val="24"/>
          <w:szCs w:val="24"/>
        </w:rPr>
        <w:fldChar w:fldCharType="separate"/>
      </w:r>
      <w:r w:rsidR="00663E82" w:rsidRPr="00BE5F4A">
        <w:rPr>
          <w:sz w:val="24"/>
          <w:szCs w:val="24"/>
        </w:rPr>
        <w:t>3</w:t>
      </w:r>
      <w:r w:rsidR="007770BD" w:rsidRPr="00BE5F4A">
        <w:rPr>
          <w:sz w:val="24"/>
          <w:szCs w:val="24"/>
        </w:rPr>
        <w:fldChar w:fldCharType="end"/>
      </w:r>
      <w:r w:rsidR="00B2555F" w:rsidRPr="00BE5F4A">
        <w:rPr>
          <w:sz w:val="24"/>
          <w:szCs w:val="24"/>
        </w:rPr>
        <w:t> priede</w:t>
      </w:r>
      <w:r w:rsidR="00147166" w:rsidRPr="00BE5F4A">
        <w:rPr>
          <w:sz w:val="24"/>
          <w:szCs w:val="24"/>
        </w:rPr>
        <w:t xml:space="preserve"> </w:t>
      </w:r>
      <w:r w:rsidR="00147166" w:rsidRPr="00BE5F4A">
        <w:rPr>
          <w:i/>
          <w:sz w:val="24"/>
          <w:szCs w:val="24"/>
        </w:rPr>
        <w:t>Prašymų pateikimas</w:t>
      </w:r>
      <w:r w:rsidR="00B2555F" w:rsidRPr="00BE5F4A">
        <w:rPr>
          <w:sz w:val="24"/>
          <w:szCs w:val="24"/>
        </w:rPr>
        <w:t xml:space="preserve"> </w:t>
      </w:r>
      <w:r w:rsidR="00783CD0" w:rsidRPr="00BE5F4A">
        <w:rPr>
          <w:sz w:val="24"/>
          <w:szCs w:val="24"/>
        </w:rPr>
        <w:t xml:space="preserve">nurodyta tvarka </w:t>
      </w:r>
      <w:r w:rsidR="0013675C" w:rsidRPr="00BE5F4A">
        <w:rPr>
          <w:sz w:val="24"/>
          <w:szCs w:val="24"/>
        </w:rPr>
        <w:t xml:space="preserve">gali pateikti paaiškinimus ar patikslinimus </w:t>
      </w:r>
      <w:r w:rsidR="003C50E6" w:rsidRPr="00BE5F4A">
        <w:rPr>
          <w:sz w:val="24"/>
          <w:szCs w:val="24"/>
        </w:rPr>
        <w:t>visiems</w:t>
      </w:r>
      <w:r w:rsidR="0027373F" w:rsidRPr="00BE5F4A">
        <w:rPr>
          <w:sz w:val="24"/>
          <w:szCs w:val="24"/>
        </w:rPr>
        <w:t xml:space="preserve"> ūkio subjektams /</w:t>
      </w:r>
      <w:r w:rsidR="003C50E6" w:rsidRPr="00BE5F4A">
        <w:rPr>
          <w:sz w:val="24"/>
          <w:szCs w:val="24"/>
        </w:rPr>
        <w:t xml:space="preserve"> Kandidatams</w:t>
      </w:r>
      <w:r w:rsidR="0027373F" w:rsidRPr="00BE5F4A">
        <w:rPr>
          <w:sz w:val="24"/>
          <w:szCs w:val="24"/>
        </w:rPr>
        <w:t xml:space="preserve"> / Dalyviams</w:t>
      </w:r>
      <w:r w:rsidR="003C50E6" w:rsidRPr="00BE5F4A">
        <w:rPr>
          <w:sz w:val="24"/>
          <w:szCs w:val="24"/>
        </w:rPr>
        <w:t xml:space="preserve"> </w:t>
      </w:r>
      <w:r w:rsidR="00783CD0" w:rsidRPr="00BE5F4A">
        <w:rPr>
          <w:sz w:val="24"/>
          <w:szCs w:val="24"/>
        </w:rPr>
        <w:t>ir savo iniciatyva.</w:t>
      </w:r>
    </w:p>
    <w:p w14:paraId="3C1EEA0F" w14:textId="62A29CDB" w:rsidR="00BD02C3" w:rsidRPr="00BE5F4A" w:rsidRDefault="009C0F28" w:rsidP="00881C69">
      <w:pPr>
        <w:pStyle w:val="paragrafesrasas2lygis"/>
        <w:ind w:left="567" w:hanging="567"/>
        <w:rPr>
          <w:sz w:val="24"/>
          <w:szCs w:val="24"/>
        </w:rPr>
      </w:pPr>
      <w:r w:rsidRPr="00BE5F4A">
        <w:rPr>
          <w:sz w:val="24"/>
          <w:szCs w:val="24"/>
        </w:rPr>
        <w:t xml:space="preserve">Sąlygų paaiškinimui </w:t>
      </w:r>
      <w:r w:rsidR="00F866E5" w:rsidRPr="00BE5F4A">
        <w:rPr>
          <w:sz w:val="24"/>
          <w:szCs w:val="24"/>
        </w:rPr>
        <w:t xml:space="preserve">Komisija </w:t>
      </w:r>
      <w:r w:rsidR="00EA18AB" w:rsidRPr="00BE5F4A">
        <w:rPr>
          <w:sz w:val="24"/>
          <w:szCs w:val="24"/>
        </w:rPr>
        <w:t>gali</w:t>
      </w:r>
      <w:r w:rsidR="00BD02C3" w:rsidRPr="00BE5F4A">
        <w:rPr>
          <w:sz w:val="24"/>
          <w:szCs w:val="24"/>
        </w:rPr>
        <w:t xml:space="preserve"> rengti susitikim</w:t>
      </w:r>
      <w:r w:rsidR="00E116AE" w:rsidRPr="00BE5F4A">
        <w:rPr>
          <w:sz w:val="24"/>
          <w:szCs w:val="24"/>
        </w:rPr>
        <w:t>us</w:t>
      </w:r>
      <w:r w:rsidR="00BD02C3" w:rsidRPr="00BE5F4A">
        <w:rPr>
          <w:sz w:val="24"/>
          <w:szCs w:val="24"/>
        </w:rPr>
        <w:t xml:space="preserve"> su </w:t>
      </w:r>
      <w:r w:rsidR="00F526EE" w:rsidRPr="00BE5F4A">
        <w:rPr>
          <w:sz w:val="24"/>
          <w:szCs w:val="24"/>
        </w:rPr>
        <w:t xml:space="preserve">kiekvienu </w:t>
      </w:r>
      <w:r w:rsidR="003E1AE8" w:rsidRPr="00BE5F4A">
        <w:rPr>
          <w:sz w:val="24"/>
          <w:szCs w:val="24"/>
        </w:rPr>
        <w:t xml:space="preserve">ūkio subjektu / </w:t>
      </w:r>
      <w:r w:rsidR="00F526EE" w:rsidRPr="00BE5F4A">
        <w:rPr>
          <w:sz w:val="24"/>
          <w:szCs w:val="24"/>
        </w:rPr>
        <w:t>Kandidatu</w:t>
      </w:r>
      <w:r w:rsidR="003E1AE8" w:rsidRPr="00BE5F4A">
        <w:rPr>
          <w:sz w:val="24"/>
          <w:szCs w:val="24"/>
        </w:rPr>
        <w:t xml:space="preserve"> / Dalyviu</w:t>
      </w:r>
      <w:r w:rsidR="00E92D52" w:rsidRPr="00BE5F4A">
        <w:rPr>
          <w:sz w:val="24"/>
          <w:szCs w:val="24"/>
        </w:rPr>
        <w:t>.</w:t>
      </w:r>
      <w:r w:rsidR="00B74EA6" w:rsidRPr="00BE5F4A">
        <w:rPr>
          <w:sz w:val="24"/>
          <w:szCs w:val="24"/>
        </w:rPr>
        <w:t xml:space="preserve"> </w:t>
      </w:r>
      <w:r w:rsidR="00E116AE" w:rsidRPr="00BE5F4A">
        <w:rPr>
          <w:sz w:val="24"/>
          <w:szCs w:val="24"/>
        </w:rPr>
        <w:t xml:space="preserve">Apie jų laiką ir datą kiekvienas </w:t>
      </w:r>
      <w:r w:rsidR="003E1AE8" w:rsidRPr="00BE5F4A">
        <w:rPr>
          <w:sz w:val="24"/>
          <w:szCs w:val="24"/>
        </w:rPr>
        <w:t>ūkio subjektas</w:t>
      </w:r>
      <w:r w:rsidR="00B26981" w:rsidRPr="00BE5F4A">
        <w:rPr>
          <w:sz w:val="24"/>
          <w:szCs w:val="24"/>
        </w:rPr>
        <w:t xml:space="preserve"> </w:t>
      </w:r>
      <w:r w:rsidR="003E1AE8" w:rsidRPr="00BE5F4A">
        <w:rPr>
          <w:sz w:val="24"/>
          <w:szCs w:val="24"/>
        </w:rPr>
        <w:t xml:space="preserve">/ </w:t>
      </w:r>
      <w:r w:rsidR="00E116AE" w:rsidRPr="00BE5F4A">
        <w:rPr>
          <w:sz w:val="24"/>
          <w:szCs w:val="24"/>
        </w:rPr>
        <w:t>Kandidatas</w:t>
      </w:r>
      <w:r w:rsidR="003E1AE8" w:rsidRPr="00BE5F4A">
        <w:rPr>
          <w:sz w:val="24"/>
          <w:szCs w:val="24"/>
        </w:rPr>
        <w:t xml:space="preserve"> / Dalyvis</w:t>
      </w:r>
      <w:r w:rsidR="00E116AE" w:rsidRPr="00BE5F4A">
        <w:rPr>
          <w:sz w:val="24"/>
          <w:szCs w:val="24"/>
        </w:rPr>
        <w:t xml:space="preserve"> bus informuotas atskirai</w:t>
      </w:r>
      <w:r w:rsidR="000B2A2A" w:rsidRPr="00BE5F4A">
        <w:rPr>
          <w:sz w:val="24"/>
          <w:szCs w:val="24"/>
        </w:rPr>
        <w:t>.</w:t>
      </w:r>
      <w:r w:rsidR="00272AEA" w:rsidRPr="00BE5F4A">
        <w:rPr>
          <w:sz w:val="24"/>
          <w:szCs w:val="24"/>
        </w:rPr>
        <w:t xml:space="preserve"> </w:t>
      </w:r>
      <w:r w:rsidR="00E116AE" w:rsidRPr="00BE5F4A">
        <w:rPr>
          <w:sz w:val="24"/>
          <w:szCs w:val="24"/>
        </w:rPr>
        <w:t>Kiekvieno s</w:t>
      </w:r>
      <w:r w:rsidR="00272AEA" w:rsidRPr="00BE5F4A">
        <w:rPr>
          <w:sz w:val="24"/>
          <w:szCs w:val="24"/>
        </w:rPr>
        <w:t>usitikimo protokol</w:t>
      </w:r>
      <w:r w:rsidR="00B571DB" w:rsidRPr="00BE5F4A">
        <w:rPr>
          <w:sz w:val="24"/>
          <w:szCs w:val="24"/>
        </w:rPr>
        <w:t>o išrašas</w:t>
      </w:r>
      <w:r w:rsidR="0075642C" w:rsidRPr="00BE5F4A">
        <w:rPr>
          <w:sz w:val="24"/>
          <w:szCs w:val="24"/>
        </w:rPr>
        <w:t xml:space="preserve">, kuriame bus užfiksuoti visi susitikimo metu </w:t>
      </w:r>
      <w:r w:rsidR="003E1AE8" w:rsidRPr="00BE5F4A">
        <w:rPr>
          <w:sz w:val="24"/>
          <w:szCs w:val="24"/>
        </w:rPr>
        <w:t>ūkio subjekto</w:t>
      </w:r>
      <w:r w:rsidR="00B26981" w:rsidRPr="00BE5F4A">
        <w:rPr>
          <w:sz w:val="24"/>
          <w:szCs w:val="24"/>
        </w:rPr>
        <w:t xml:space="preserve"> </w:t>
      </w:r>
      <w:r w:rsidR="003E1AE8" w:rsidRPr="00BE5F4A">
        <w:rPr>
          <w:sz w:val="24"/>
          <w:szCs w:val="24"/>
        </w:rPr>
        <w:t xml:space="preserve">/ </w:t>
      </w:r>
      <w:r w:rsidR="00D10A58" w:rsidRPr="00BE5F4A">
        <w:rPr>
          <w:sz w:val="24"/>
          <w:szCs w:val="24"/>
        </w:rPr>
        <w:t>Kandidat</w:t>
      </w:r>
      <w:r w:rsidR="00E116AE" w:rsidRPr="00BE5F4A">
        <w:rPr>
          <w:sz w:val="24"/>
          <w:szCs w:val="24"/>
        </w:rPr>
        <w:t>o</w:t>
      </w:r>
      <w:r w:rsidR="003E1AE8" w:rsidRPr="00BE5F4A">
        <w:rPr>
          <w:sz w:val="24"/>
          <w:szCs w:val="24"/>
        </w:rPr>
        <w:t xml:space="preserve"> / Dalyvio</w:t>
      </w:r>
      <w:r w:rsidR="0075642C" w:rsidRPr="00BE5F4A">
        <w:rPr>
          <w:sz w:val="24"/>
          <w:szCs w:val="24"/>
        </w:rPr>
        <w:t xml:space="preserve"> užduoti klausimai ir atsakymai į juos, </w:t>
      </w:r>
      <w:r w:rsidR="00796090" w:rsidRPr="00BE5F4A">
        <w:rPr>
          <w:sz w:val="24"/>
          <w:szCs w:val="24"/>
        </w:rPr>
        <w:t xml:space="preserve">bus </w:t>
      </w:r>
      <w:r w:rsidR="0075642C" w:rsidRPr="00BE5F4A">
        <w:rPr>
          <w:sz w:val="24"/>
          <w:szCs w:val="24"/>
        </w:rPr>
        <w:t>pateik</w:t>
      </w:r>
      <w:r w:rsidR="00796090" w:rsidRPr="00BE5F4A">
        <w:rPr>
          <w:sz w:val="24"/>
          <w:szCs w:val="24"/>
        </w:rPr>
        <w:t>iamas</w:t>
      </w:r>
      <w:r w:rsidR="005F4179" w:rsidRPr="00BE5F4A">
        <w:rPr>
          <w:sz w:val="24"/>
          <w:szCs w:val="24"/>
        </w:rPr>
        <w:t xml:space="preserve"> visiems Skelbiamų </w:t>
      </w:r>
      <w:r w:rsidR="005A2138" w:rsidRPr="00BE5F4A">
        <w:rPr>
          <w:sz w:val="24"/>
          <w:szCs w:val="24"/>
        </w:rPr>
        <w:t>derybų</w:t>
      </w:r>
      <w:r w:rsidR="00DA7467" w:rsidRPr="00BE5F4A">
        <w:rPr>
          <w:sz w:val="24"/>
          <w:szCs w:val="24"/>
        </w:rPr>
        <w:t xml:space="preserve"> procedūrose dalyvaujantiems </w:t>
      </w:r>
      <w:r w:rsidR="003E1AE8" w:rsidRPr="00BE5F4A">
        <w:rPr>
          <w:sz w:val="24"/>
          <w:szCs w:val="24"/>
        </w:rPr>
        <w:t xml:space="preserve">ūkio subjektams / </w:t>
      </w:r>
      <w:r w:rsidR="000520F7" w:rsidRPr="00BE5F4A">
        <w:rPr>
          <w:sz w:val="24"/>
          <w:szCs w:val="24"/>
        </w:rPr>
        <w:t>Kandidatams</w:t>
      </w:r>
      <w:r w:rsidR="003E1AE8" w:rsidRPr="00BE5F4A">
        <w:rPr>
          <w:sz w:val="24"/>
          <w:szCs w:val="24"/>
        </w:rPr>
        <w:t xml:space="preserve"> / Dalyviams</w:t>
      </w:r>
      <w:r w:rsidR="00E116AE" w:rsidRPr="00BE5F4A">
        <w:rPr>
          <w:sz w:val="24"/>
          <w:szCs w:val="24"/>
        </w:rPr>
        <w:t xml:space="preserve">, tačiau neatskleidžiant susitikime dalyvavusio </w:t>
      </w:r>
      <w:r w:rsidR="003E1AE8" w:rsidRPr="00BE5F4A">
        <w:rPr>
          <w:sz w:val="24"/>
          <w:szCs w:val="24"/>
        </w:rPr>
        <w:t>ūkio subjekt</w:t>
      </w:r>
      <w:r w:rsidR="00433F12" w:rsidRPr="00BE5F4A">
        <w:rPr>
          <w:sz w:val="24"/>
          <w:szCs w:val="24"/>
        </w:rPr>
        <w:t>o</w:t>
      </w:r>
      <w:r w:rsidR="003E1AE8" w:rsidRPr="00BE5F4A">
        <w:rPr>
          <w:sz w:val="24"/>
          <w:szCs w:val="24"/>
        </w:rPr>
        <w:t xml:space="preserve">/ </w:t>
      </w:r>
      <w:r w:rsidR="00E116AE" w:rsidRPr="00BE5F4A">
        <w:rPr>
          <w:sz w:val="24"/>
          <w:szCs w:val="24"/>
        </w:rPr>
        <w:t>Kandidato</w:t>
      </w:r>
      <w:r w:rsidR="003E1AE8" w:rsidRPr="00BE5F4A">
        <w:rPr>
          <w:sz w:val="24"/>
          <w:szCs w:val="24"/>
        </w:rPr>
        <w:t xml:space="preserve"> / Dalyvio</w:t>
      </w:r>
      <w:r w:rsidR="00E116AE" w:rsidRPr="00BE5F4A">
        <w:rPr>
          <w:sz w:val="24"/>
          <w:szCs w:val="24"/>
        </w:rPr>
        <w:t xml:space="preserve"> tapatybės ir </w:t>
      </w:r>
      <w:r w:rsidR="000F5F54" w:rsidRPr="00BE5F4A">
        <w:rPr>
          <w:sz w:val="24"/>
          <w:szCs w:val="24"/>
        </w:rPr>
        <w:t>užtikrinant jo</w:t>
      </w:r>
      <w:r w:rsidR="00E116AE" w:rsidRPr="00BE5F4A">
        <w:rPr>
          <w:sz w:val="24"/>
          <w:szCs w:val="24"/>
        </w:rPr>
        <w:t xml:space="preserve"> konfidencialios informacijos apsaugą</w:t>
      </w:r>
      <w:r w:rsidR="00E502E8" w:rsidRPr="00BE5F4A">
        <w:rPr>
          <w:sz w:val="24"/>
          <w:szCs w:val="24"/>
        </w:rPr>
        <w:t>.</w:t>
      </w:r>
      <w:r w:rsidR="003E1AE8" w:rsidRPr="00BE5F4A">
        <w:rPr>
          <w:sz w:val="24"/>
          <w:szCs w:val="24"/>
        </w:rPr>
        <w:t xml:space="preserve"> Ūkio subjektai /</w:t>
      </w:r>
      <w:r w:rsidR="0031096B" w:rsidRPr="00BE5F4A">
        <w:rPr>
          <w:sz w:val="24"/>
          <w:szCs w:val="24"/>
        </w:rPr>
        <w:t xml:space="preserve"> </w:t>
      </w:r>
      <w:r w:rsidR="004145CF" w:rsidRPr="00BE5F4A">
        <w:rPr>
          <w:sz w:val="24"/>
          <w:szCs w:val="24"/>
        </w:rPr>
        <w:t>Kandidatai</w:t>
      </w:r>
      <w:r w:rsidR="003E1AE8" w:rsidRPr="00BE5F4A">
        <w:rPr>
          <w:sz w:val="24"/>
          <w:szCs w:val="24"/>
        </w:rPr>
        <w:t xml:space="preserve"> / Dalyviai</w:t>
      </w:r>
      <w:r w:rsidR="004145CF" w:rsidRPr="00BE5F4A">
        <w:rPr>
          <w:sz w:val="24"/>
          <w:szCs w:val="24"/>
        </w:rPr>
        <w:t xml:space="preserve"> klausimus </w:t>
      </w:r>
      <w:r w:rsidR="00297498" w:rsidRPr="00BE5F4A">
        <w:rPr>
          <w:sz w:val="24"/>
          <w:szCs w:val="24"/>
        </w:rPr>
        <w:t xml:space="preserve">susitikimui </w:t>
      </w:r>
      <w:r w:rsidR="000109DC" w:rsidRPr="00BE5F4A">
        <w:rPr>
          <w:sz w:val="24"/>
          <w:szCs w:val="24"/>
        </w:rPr>
        <w:t xml:space="preserve">gali </w:t>
      </w:r>
      <w:r w:rsidR="004145CF" w:rsidRPr="00BE5F4A">
        <w:rPr>
          <w:sz w:val="24"/>
          <w:szCs w:val="24"/>
        </w:rPr>
        <w:t>pateikti ir iš anksto</w:t>
      </w:r>
      <w:r w:rsidR="00147B83" w:rsidRPr="00BE5F4A">
        <w:rPr>
          <w:sz w:val="24"/>
          <w:szCs w:val="24"/>
        </w:rPr>
        <w:t>,</w:t>
      </w:r>
      <w:r w:rsidR="004145CF" w:rsidRPr="00BE5F4A">
        <w:rPr>
          <w:sz w:val="24"/>
          <w:szCs w:val="24"/>
        </w:rPr>
        <w:t xml:space="preserve"> CVP IS </w:t>
      </w:r>
      <w:r w:rsidR="004A5696" w:rsidRPr="00BE5F4A">
        <w:rPr>
          <w:sz w:val="24"/>
          <w:szCs w:val="24"/>
        </w:rPr>
        <w:t xml:space="preserve">susirašinėjimo </w:t>
      </w:r>
      <w:r w:rsidR="004145CF" w:rsidRPr="00BE5F4A">
        <w:rPr>
          <w:sz w:val="24"/>
          <w:szCs w:val="24"/>
        </w:rPr>
        <w:t xml:space="preserve">priemonėmis. </w:t>
      </w:r>
      <w:r w:rsidR="0031096B" w:rsidRPr="00BE5F4A">
        <w:rPr>
          <w:sz w:val="24"/>
          <w:szCs w:val="24"/>
        </w:rPr>
        <w:t>Iškilus poreikiui, galės būti rengiami ir papildomi susitikimai</w:t>
      </w:r>
      <w:r w:rsidR="00365590" w:rsidRPr="00BE5F4A">
        <w:rPr>
          <w:sz w:val="24"/>
          <w:szCs w:val="24"/>
        </w:rPr>
        <w:t>.</w:t>
      </w:r>
      <w:r w:rsidR="001E7986" w:rsidRPr="00BE5F4A">
        <w:rPr>
          <w:sz w:val="24"/>
          <w:szCs w:val="24"/>
        </w:rPr>
        <w:t xml:space="preserve"> Jeigu Komisija organizuos </w:t>
      </w:r>
      <w:r w:rsidR="001E7986" w:rsidRPr="00BE5F4A">
        <w:rPr>
          <w:sz w:val="24"/>
          <w:szCs w:val="24"/>
        </w:rPr>
        <w:lastRenderedPageBreak/>
        <w:t xml:space="preserve">bendrus susitikimus su visais ūkio subjektais / Kandidatais / Dalyviais, tokie susitikimai bus protokoluojami. Informacija apie susitikimą su ūkio subjektais / Kandidatais / Dalyviais taip pat visi šio susitikimo metu pateikti klausimai ir atsakymai į juos, neatskleidžiant klausimą uždavusio ūkio subjekto / Kandidato / Dalyvio tapatybės, </w:t>
      </w:r>
      <w:r w:rsidR="00320ECF" w:rsidRPr="00BE5F4A">
        <w:rPr>
          <w:sz w:val="24"/>
          <w:szCs w:val="24"/>
        </w:rPr>
        <w:t xml:space="preserve">bus </w:t>
      </w:r>
      <w:r w:rsidR="001E7986" w:rsidRPr="00BE5F4A">
        <w:rPr>
          <w:sz w:val="24"/>
          <w:szCs w:val="24"/>
        </w:rPr>
        <w:t>skelbiami CVP IS.</w:t>
      </w:r>
    </w:p>
    <w:p w14:paraId="09061898" w14:textId="77777777" w:rsidR="00D96E8E" w:rsidRPr="00BE5F4A" w:rsidRDefault="00AB3ABA" w:rsidP="00DA1F7F">
      <w:pPr>
        <w:pStyle w:val="Antrat2"/>
        <w:numPr>
          <w:ilvl w:val="0"/>
          <w:numId w:val="9"/>
        </w:numPr>
        <w:spacing w:before="120" w:after="120"/>
        <w:ind w:left="567" w:hanging="567"/>
        <w:jc w:val="center"/>
        <w:rPr>
          <w:color w:val="943634" w:themeColor="accent2" w:themeShade="BF"/>
          <w:sz w:val="24"/>
          <w:szCs w:val="24"/>
        </w:rPr>
      </w:pPr>
      <w:bookmarkStart w:id="64" w:name="_Toc126307291"/>
      <w:bookmarkStart w:id="65" w:name="_Toc129156449"/>
      <w:bookmarkStart w:id="66" w:name="_Toc190107398"/>
      <w:r w:rsidRPr="00BE5F4A">
        <w:rPr>
          <w:color w:val="943634" w:themeColor="accent2" w:themeShade="BF"/>
          <w:sz w:val="24"/>
          <w:szCs w:val="24"/>
        </w:rPr>
        <w:t>P</w:t>
      </w:r>
      <w:r w:rsidR="00D96E8E" w:rsidRPr="00BE5F4A">
        <w:rPr>
          <w:color w:val="943634" w:themeColor="accent2" w:themeShade="BF"/>
          <w:sz w:val="24"/>
          <w:szCs w:val="24"/>
        </w:rPr>
        <w:t>ažeistų teisių gynimo tvarka</w:t>
      </w:r>
      <w:bookmarkEnd w:id="64"/>
      <w:bookmarkEnd w:id="65"/>
      <w:bookmarkEnd w:id="66"/>
    </w:p>
    <w:p w14:paraId="49EA3C36" w14:textId="6A2FA2FD" w:rsidR="00D96E8E" w:rsidRPr="00BE5F4A" w:rsidRDefault="00D96E8E" w:rsidP="000644E1">
      <w:pPr>
        <w:pStyle w:val="paragrafesrasas2lygis"/>
        <w:ind w:left="567" w:hanging="567"/>
        <w:rPr>
          <w:sz w:val="24"/>
          <w:szCs w:val="24"/>
        </w:rPr>
      </w:pPr>
      <w:r w:rsidRPr="00BE5F4A">
        <w:rPr>
          <w:sz w:val="24"/>
          <w:szCs w:val="24"/>
        </w:rPr>
        <w:t>Ūkio subjektas</w:t>
      </w:r>
      <w:r w:rsidR="00220BD0" w:rsidRPr="00BE5F4A">
        <w:rPr>
          <w:sz w:val="24"/>
          <w:szCs w:val="24"/>
        </w:rPr>
        <w:t xml:space="preserve"> </w:t>
      </w:r>
      <w:r w:rsidR="00A067B8" w:rsidRPr="00BE5F4A">
        <w:rPr>
          <w:sz w:val="24"/>
          <w:szCs w:val="24"/>
        </w:rPr>
        <w:t>/ Kandidatas / Dalyvis</w:t>
      </w:r>
      <w:r w:rsidRPr="00BE5F4A">
        <w:rPr>
          <w:sz w:val="24"/>
          <w:szCs w:val="24"/>
        </w:rPr>
        <w:t xml:space="preserve">, manantis, kad </w:t>
      </w:r>
      <w:r w:rsidR="00015E20" w:rsidRPr="00BE5F4A">
        <w:rPr>
          <w:sz w:val="24"/>
          <w:szCs w:val="24"/>
        </w:rPr>
        <w:t xml:space="preserve">Komisija ar </w:t>
      </w:r>
      <w:r w:rsidRPr="00BE5F4A">
        <w:rPr>
          <w:sz w:val="24"/>
          <w:szCs w:val="24"/>
        </w:rPr>
        <w:t>Valdžios subjektas nesilaiko Viešųjų pirkimų įstatymo reikalavimų ir tuo pažeidžia šio ūkio subjekto teisėtus interesus, turi teisę panaudoti Sąlygų</w:t>
      </w:r>
      <w:r w:rsidR="00015E20" w:rsidRPr="00BE5F4A">
        <w:rPr>
          <w:sz w:val="24"/>
          <w:szCs w:val="24"/>
        </w:rPr>
        <w:t xml:space="preserve"> </w:t>
      </w:r>
      <w:r w:rsidR="007770BD" w:rsidRPr="00BE5F4A">
        <w:rPr>
          <w:sz w:val="24"/>
          <w:szCs w:val="24"/>
        </w:rPr>
        <w:fldChar w:fldCharType="begin"/>
      </w:r>
      <w:r w:rsidR="007770BD" w:rsidRPr="00BE5F4A">
        <w:rPr>
          <w:sz w:val="24"/>
          <w:szCs w:val="24"/>
        </w:rPr>
        <w:instrText xml:space="preserve"> REF _Ref115270515 \r \h </w:instrText>
      </w:r>
      <w:r w:rsidR="00DA1F7F" w:rsidRPr="00BE5F4A">
        <w:rPr>
          <w:sz w:val="24"/>
          <w:szCs w:val="24"/>
        </w:rPr>
        <w:instrText xml:space="preserve"> \* MERGEFORMAT </w:instrText>
      </w:r>
      <w:r w:rsidR="007770BD" w:rsidRPr="00BE5F4A">
        <w:rPr>
          <w:sz w:val="24"/>
          <w:szCs w:val="24"/>
        </w:rPr>
      </w:r>
      <w:r w:rsidR="007770BD" w:rsidRPr="00BE5F4A">
        <w:rPr>
          <w:sz w:val="24"/>
          <w:szCs w:val="24"/>
        </w:rPr>
        <w:fldChar w:fldCharType="separate"/>
      </w:r>
      <w:r w:rsidR="00663E82" w:rsidRPr="00BE5F4A">
        <w:rPr>
          <w:sz w:val="24"/>
          <w:szCs w:val="24"/>
        </w:rPr>
        <w:t>23</w:t>
      </w:r>
      <w:r w:rsidR="007770BD" w:rsidRPr="00BE5F4A">
        <w:rPr>
          <w:sz w:val="24"/>
          <w:szCs w:val="24"/>
        </w:rPr>
        <w:fldChar w:fldCharType="end"/>
      </w:r>
      <w:r w:rsidR="00015E20" w:rsidRPr="00BE5F4A">
        <w:rPr>
          <w:sz w:val="24"/>
          <w:szCs w:val="24"/>
        </w:rPr>
        <w:t xml:space="preserve"> </w:t>
      </w:r>
      <w:r w:rsidRPr="00BE5F4A">
        <w:rPr>
          <w:sz w:val="24"/>
          <w:szCs w:val="24"/>
        </w:rPr>
        <w:t>priede</w:t>
      </w:r>
      <w:r w:rsidR="00EF7FA6" w:rsidRPr="00BE5F4A">
        <w:rPr>
          <w:sz w:val="24"/>
          <w:szCs w:val="24"/>
        </w:rPr>
        <w:t xml:space="preserve"> </w:t>
      </w:r>
      <w:r w:rsidR="00EF7FA6" w:rsidRPr="00BE5F4A">
        <w:rPr>
          <w:i/>
          <w:sz w:val="24"/>
          <w:szCs w:val="24"/>
        </w:rPr>
        <w:t>Ginčų nagrinėjimo tvarka</w:t>
      </w:r>
      <w:r w:rsidRPr="00BE5F4A">
        <w:rPr>
          <w:sz w:val="24"/>
          <w:szCs w:val="24"/>
        </w:rPr>
        <w:t xml:space="preserve"> nurodytas teisinės gynybos priemones.</w:t>
      </w:r>
    </w:p>
    <w:p w14:paraId="3A14B7EA" w14:textId="1C791396" w:rsidR="006E1745" w:rsidRPr="00BE5F4A" w:rsidRDefault="006E1745" w:rsidP="00AA17CD">
      <w:pPr>
        <w:pStyle w:val="paragrafesrasas2lygis"/>
        <w:numPr>
          <w:ilvl w:val="0"/>
          <w:numId w:val="0"/>
        </w:numPr>
        <w:ind w:left="567" w:hanging="567"/>
        <w:rPr>
          <w:sz w:val="24"/>
          <w:szCs w:val="24"/>
        </w:rPr>
      </w:pPr>
    </w:p>
    <w:p w14:paraId="47E04CBF" w14:textId="77777777" w:rsidR="00C43924" w:rsidRPr="00BE5F4A" w:rsidRDefault="001F10BD" w:rsidP="00DA1F7F">
      <w:pPr>
        <w:pStyle w:val="Antrat1"/>
        <w:numPr>
          <w:ilvl w:val="0"/>
          <w:numId w:val="8"/>
        </w:numPr>
        <w:spacing w:before="120" w:after="120"/>
        <w:ind w:left="567" w:hanging="567"/>
        <w:jc w:val="center"/>
        <w:rPr>
          <w:color w:val="632423" w:themeColor="accent2" w:themeShade="80"/>
          <w:sz w:val="24"/>
          <w:szCs w:val="24"/>
        </w:rPr>
      </w:pPr>
      <w:bookmarkStart w:id="67" w:name="_Toc126307292"/>
      <w:bookmarkStart w:id="68" w:name="_Toc129156450"/>
      <w:bookmarkStart w:id="69" w:name="_Toc190107399"/>
      <w:r w:rsidRPr="00BE5F4A">
        <w:rPr>
          <w:color w:val="632423" w:themeColor="accent2" w:themeShade="80"/>
          <w:sz w:val="24"/>
          <w:szCs w:val="24"/>
        </w:rPr>
        <w:t>Skelbiamų d</w:t>
      </w:r>
      <w:r w:rsidR="00CA0114" w:rsidRPr="00BE5F4A">
        <w:rPr>
          <w:color w:val="632423" w:themeColor="accent2" w:themeShade="80"/>
          <w:sz w:val="24"/>
          <w:szCs w:val="24"/>
        </w:rPr>
        <w:t>erybų</w:t>
      </w:r>
      <w:r w:rsidR="005A2138" w:rsidRPr="00BE5F4A">
        <w:rPr>
          <w:color w:val="632423" w:themeColor="accent2" w:themeShade="80"/>
          <w:sz w:val="24"/>
          <w:szCs w:val="24"/>
        </w:rPr>
        <w:t xml:space="preserve"> </w:t>
      </w:r>
      <w:r w:rsidR="003D7F18" w:rsidRPr="00BE5F4A">
        <w:rPr>
          <w:color w:val="632423" w:themeColor="accent2" w:themeShade="80"/>
          <w:sz w:val="24"/>
          <w:szCs w:val="24"/>
        </w:rPr>
        <w:t>vykdymas</w:t>
      </w:r>
      <w:bookmarkEnd w:id="67"/>
      <w:bookmarkEnd w:id="68"/>
      <w:bookmarkEnd w:id="69"/>
    </w:p>
    <w:p w14:paraId="02ED12D5" w14:textId="77777777" w:rsidR="00C43924" w:rsidRPr="00BE5F4A" w:rsidRDefault="001F10BD" w:rsidP="00DA1F7F">
      <w:pPr>
        <w:pStyle w:val="Antrat2"/>
        <w:numPr>
          <w:ilvl w:val="0"/>
          <w:numId w:val="14"/>
        </w:numPr>
        <w:spacing w:before="120" w:after="120"/>
        <w:ind w:left="567" w:hanging="567"/>
        <w:jc w:val="center"/>
        <w:rPr>
          <w:color w:val="943634" w:themeColor="accent2" w:themeShade="BF"/>
          <w:sz w:val="24"/>
          <w:szCs w:val="24"/>
        </w:rPr>
      </w:pPr>
      <w:bookmarkStart w:id="70" w:name="_Toc283040746"/>
      <w:bookmarkStart w:id="71" w:name="_Toc285029295"/>
      <w:bookmarkStart w:id="72" w:name="_Toc126307293"/>
      <w:bookmarkStart w:id="73" w:name="_Toc129156451"/>
      <w:bookmarkStart w:id="74" w:name="_Toc190107400"/>
      <w:r w:rsidRPr="00BE5F4A">
        <w:rPr>
          <w:color w:val="943634" w:themeColor="accent2" w:themeShade="BF"/>
          <w:sz w:val="24"/>
          <w:szCs w:val="24"/>
        </w:rPr>
        <w:t>Skelbiamų d</w:t>
      </w:r>
      <w:r w:rsidR="005A2138" w:rsidRPr="00BE5F4A">
        <w:rPr>
          <w:color w:val="943634" w:themeColor="accent2" w:themeShade="BF"/>
          <w:sz w:val="24"/>
          <w:szCs w:val="24"/>
        </w:rPr>
        <w:t>erybų</w:t>
      </w:r>
      <w:r w:rsidR="00B61CE8" w:rsidRPr="00BE5F4A">
        <w:rPr>
          <w:color w:val="943634" w:themeColor="accent2" w:themeShade="BF"/>
          <w:sz w:val="24"/>
          <w:szCs w:val="24"/>
        </w:rPr>
        <w:t xml:space="preserve"> eiga ir</w:t>
      </w:r>
      <w:r w:rsidR="00C43924" w:rsidRPr="00BE5F4A">
        <w:rPr>
          <w:color w:val="943634" w:themeColor="accent2" w:themeShade="BF"/>
          <w:sz w:val="24"/>
          <w:szCs w:val="24"/>
        </w:rPr>
        <w:t xml:space="preserve"> orientacinis tvarkaraštis</w:t>
      </w:r>
      <w:bookmarkEnd w:id="70"/>
      <w:bookmarkEnd w:id="71"/>
      <w:bookmarkEnd w:id="72"/>
      <w:bookmarkEnd w:id="73"/>
      <w:bookmarkEnd w:id="74"/>
    </w:p>
    <w:p w14:paraId="5BF827E1" w14:textId="613C6A37" w:rsidR="008D2D3A" w:rsidRPr="00BE5F4A" w:rsidRDefault="00CE60A2" w:rsidP="00DA1F7F">
      <w:pPr>
        <w:pStyle w:val="paragrafesrasas2lygis"/>
        <w:ind w:left="567" w:hanging="567"/>
        <w:rPr>
          <w:sz w:val="24"/>
          <w:szCs w:val="24"/>
        </w:rPr>
      </w:pPr>
      <w:r w:rsidRPr="00BE5F4A">
        <w:rPr>
          <w:sz w:val="24"/>
          <w:szCs w:val="24"/>
        </w:rPr>
        <w:t>Žemiau pateikiam</w:t>
      </w:r>
      <w:r w:rsidR="003828CD" w:rsidRPr="00BE5F4A">
        <w:rPr>
          <w:sz w:val="24"/>
          <w:szCs w:val="24"/>
        </w:rPr>
        <w:t>as</w:t>
      </w:r>
      <w:r w:rsidRPr="00BE5F4A">
        <w:rPr>
          <w:sz w:val="24"/>
          <w:szCs w:val="24"/>
        </w:rPr>
        <w:t xml:space="preserve"> orientacin</w:t>
      </w:r>
      <w:r w:rsidR="003427CD" w:rsidRPr="00BE5F4A">
        <w:rPr>
          <w:sz w:val="24"/>
          <w:szCs w:val="24"/>
        </w:rPr>
        <w:t>is</w:t>
      </w:r>
      <w:r w:rsidRPr="00BE5F4A">
        <w:rPr>
          <w:sz w:val="24"/>
          <w:szCs w:val="24"/>
        </w:rPr>
        <w:t xml:space="preserve"> </w:t>
      </w:r>
      <w:r w:rsidR="001F10BD" w:rsidRPr="00BE5F4A">
        <w:rPr>
          <w:sz w:val="24"/>
          <w:szCs w:val="24"/>
        </w:rPr>
        <w:t xml:space="preserve">Skelbiamų </w:t>
      </w:r>
      <w:r w:rsidR="005A2138" w:rsidRPr="00BE5F4A">
        <w:rPr>
          <w:sz w:val="24"/>
          <w:szCs w:val="24"/>
        </w:rPr>
        <w:t>derybų</w:t>
      </w:r>
      <w:r w:rsidRPr="00BE5F4A">
        <w:rPr>
          <w:sz w:val="24"/>
          <w:szCs w:val="24"/>
        </w:rPr>
        <w:t xml:space="preserve"> </w:t>
      </w:r>
      <w:r w:rsidR="001B6107" w:rsidRPr="00BE5F4A">
        <w:rPr>
          <w:sz w:val="24"/>
          <w:szCs w:val="24"/>
        </w:rPr>
        <w:t>proce</w:t>
      </w:r>
      <w:r w:rsidR="006030CC" w:rsidRPr="00BE5F4A">
        <w:rPr>
          <w:sz w:val="24"/>
          <w:szCs w:val="24"/>
        </w:rPr>
        <w:t>dūr</w:t>
      </w:r>
      <w:r w:rsidR="001B6107" w:rsidRPr="00BE5F4A">
        <w:rPr>
          <w:sz w:val="24"/>
          <w:szCs w:val="24"/>
        </w:rPr>
        <w:t xml:space="preserve">ų </w:t>
      </w:r>
      <w:r w:rsidR="00E46A3C" w:rsidRPr="00BE5F4A">
        <w:rPr>
          <w:sz w:val="24"/>
          <w:szCs w:val="24"/>
        </w:rPr>
        <w:t>tvarkarašt</w:t>
      </w:r>
      <w:r w:rsidR="003828CD" w:rsidRPr="00BE5F4A">
        <w:rPr>
          <w:sz w:val="24"/>
          <w:szCs w:val="24"/>
        </w:rPr>
        <w:t>is</w:t>
      </w:r>
      <w:r w:rsidRPr="00BE5F4A">
        <w:rPr>
          <w:sz w:val="24"/>
          <w:szCs w:val="24"/>
        </w:rPr>
        <w:t xml:space="preserve">. </w:t>
      </w:r>
      <w:r w:rsidR="003828CD" w:rsidRPr="00BE5F4A">
        <w:rPr>
          <w:sz w:val="24"/>
          <w:szCs w:val="24"/>
        </w:rPr>
        <w:t>T</w:t>
      </w:r>
      <w:r w:rsidR="00284643" w:rsidRPr="00BE5F4A">
        <w:rPr>
          <w:sz w:val="24"/>
          <w:szCs w:val="24"/>
        </w:rPr>
        <w:t>varkarašt</w:t>
      </w:r>
      <w:r w:rsidR="003427CD" w:rsidRPr="00BE5F4A">
        <w:rPr>
          <w:sz w:val="24"/>
          <w:szCs w:val="24"/>
        </w:rPr>
        <w:t>yje</w:t>
      </w:r>
      <w:r w:rsidR="00284643" w:rsidRPr="00BE5F4A">
        <w:rPr>
          <w:sz w:val="24"/>
          <w:szCs w:val="24"/>
        </w:rPr>
        <w:t xml:space="preserve"> nurodyti terminai gali keistis</w:t>
      </w:r>
      <w:r w:rsidR="003427CD" w:rsidRPr="00BE5F4A">
        <w:rPr>
          <w:sz w:val="24"/>
          <w:szCs w:val="24"/>
        </w:rPr>
        <w:t xml:space="preserve">, priklausomai </w:t>
      </w:r>
      <w:r w:rsidR="00912306" w:rsidRPr="00BE5F4A">
        <w:rPr>
          <w:sz w:val="24"/>
          <w:szCs w:val="24"/>
        </w:rPr>
        <w:t xml:space="preserve">nuo gautų </w:t>
      </w:r>
      <w:r w:rsidR="002275EC" w:rsidRPr="00BE5F4A">
        <w:rPr>
          <w:sz w:val="24"/>
          <w:szCs w:val="24"/>
        </w:rPr>
        <w:t>p</w:t>
      </w:r>
      <w:r w:rsidR="00912306" w:rsidRPr="00BE5F4A">
        <w:rPr>
          <w:sz w:val="24"/>
          <w:szCs w:val="24"/>
        </w:rPr>
        <w:t xml:space="preserve">araiškų ir </w:t>
      </w:r>
      <w:r w:rsidR="007E0332" w:rsidRPr="00BE5F4A">
        <w:rPr>
          <w:sz w:val="24"/>
          <w:szCs w:val="24"/>
        </w:rPr>
        <w:t>P</w:t>
      </w:r>
      <w:r w:rsidR="00E143B1" w:rsidRPr="00BE5F4A">
        <w:rPr>
          <w:sz w:val="24"/>
          <w:szCs w:val="24"/>
        </w:rPr>
        <w:t>irminių p</w:t>
      </w:r>
      <w:r w:rsidR="00912306" w:rsidRPr="00BE5F4A">
        <w:rPr>
          <w:sz w:val="24"/>
          <w:szCs w:val="24"/>
        </w:rPr>
        <w:t>asiūlymų</w:t>
      </w:r>
      <w:r w:rsidR="00EF7FA6" w:rsidRPr="00BE5F4A">
        <w:rPr>
          <w:sz w:val="24"/>
          <w:szCs w:val="24"/>
        </w:rPr>
        <w:t xml:space="preserve"> </w:t>
      </w:r>
      <w:r w:rsidR="00313C96" w:rsidRPr="00BE5F4A">
        <w:rPr>
          <w:sz w:val="24"/>
          <w:szCs w:val="24"/>
        </w:rPr>
        <w:t>/</w:t>
      </w:r>
      <w:r w:rsidR="00EF7FA6" w:rsidRPr="00BE5F4A">
        <w:rPr>
          <w:sz w:val="24"/>
          <w:szCs w:val="24"/>
        </w:rPr>
        <w:t xml:space="preserve"> </w:t>
      </w:r>
      <w:r w:rsidR="00313C96" w:rsidRPr="00BE5F4A">
        <w:rPr>
          <w:sz w:val="24"/>
          <w:szCs w:val="24"/>
        </w:rPr>
        <w:t>Galutinių pasiūlymų</w:t>
      </w:r>
      <w:r w:rsidR="00912306" w:rsidRPr="00BE5F4A">
        <w:rPr>
          <w:sz w:val="24"/>
          <w:szCs w:val="24"/>
        </w:rPr>
        <w:t xml:space="preserve"> skaičiaus, </w:t>
      </w:r>
      <w:r w:rsidR="005A2138" w:rsidRPr="00BE5F4A">
        <w:rPr>
          <w:sz w:val="24"/>
          <w:szCs w:val="24"/>
        </w:rPr>
        <w:t xml:space="preserve">derybų </w:t>
      </w:r>
      <w:r w:rsidR="00912306" w:rsidRPr="00BE5F4A">
        <w:rPr>
          <w:sz w:val="24"/>
          <w:szCs w:val="24"/>
        </w:rPr>
        <w:t>eigos, gautų</w:t>
      </w:r>
      <w:r w:rsidR="00EF7FA6" w:rsidRPr="00BE5F4A">
        <w:rPr>
          <w:sz w:val="24"/>
          <w:szCs w:val="24"/>
        </w:rPr>
        <w:t xml:space="preserve"> ūkio subjektų, </w:t>
      </w:r>
      <w:r w:rsidR="00293425" w:rsidRPr="00BE5F4A">
        <w:rPr>
          <w:sz w:val="24"/>
          <w:szCs w:val="24"/>
        </w:rPr>
        <w:t>Kandidatų</w:t>
      </w:r>
      <w:r w:rsidR="00912306" w:rsidRPr="00BE5F4A">
        <w:rPr>
          <w:sz w:val="24"/>
          <w:szCs w:val="24"/>
        </w:rPr>
        <w:t xml:space="preserve"> </w:t>
      </w:r>
      <w:r w:rsidR="00BE1039" w:rsidRPr="00BE5F4A">
        <w:rPr>
          <w:sz w:val="24"/>
          <w:szCs w:val="24"/>
        </w:rPr>
        <w:t xml:space="preserve">ar Dalyvių </w:t>
      </w:r>
      <w:r w:rsidR="000D45DF" w:rsidRPr="00BE5F4A">
        <w:rPr>
          <w:sz w:val="24"/>
          <w:szCs w:val="24"/>
        </w:rPr>
        <w:t>Prašymų</w:t>
      </w:r>
      <w:r w:rsidR="00C54008" w:rsidRPr="00BE5F4A">
        <w:rPr>
          <w:sz w:val="24"/>
          <w:szCs w:val="24"/>
        </w:rPr>
        <w:t>,</w:t>
      </w:r>
      <w:r w:rsidR="004628A3" w:rsidRPr="00BE5F4A">
        <w:rPr>
          <w:sz w:val="24"/>
          <w:szCs w:val="24"/>
        </w:rPr>
        <w:t xml:space="preserve"> pretenzijų</w:t>
      </w:r>
      <w:r w:rsidR="00663359" w:rsidRPr="00BE5F4A">
        <w:rPr>
          <w:sz w:val="24"/>
          <w:szCs w:val="24"/>
        </w:rPr>
        <w:t xml:space="preserve">, </w:t>
      </w:r>
      <w:r w:rsidR="001C7FD9" w:rsidRPr="00BE5F4A">
        <w:rPr>
          <w:sz w:val="24"/>
          <w:szCs w:val="24"/>
        </w:rPr>
        <w:t>iškilusio poreikio patikslint</w:t>
      </w:r>
      <w:r w:rsidR="003828CD" w:rsidRPr="00BE5F4A">
        <w:rPr>
          <w:sz w:val="24"/>
          <w:szCs w:val="24"/>
        </w:rPr>
        <w:t>i Sąlygas ar jų priedus ir pan. Termin</w:t>
      </w:r>
      <w:r w:rsidR="003427CD" w:rsidRPr="00BE5F4A">
        <w:rPr>
          <w:sz w:val="24"/>
          <w:szCs w:val="24"/>
        </w:rPr>
        <w:t xml:space="preserve">ai </w:t>
      </w:r>
      <w:r w:rsidR="008F0FCA" w:rsidRPr="00BE5F4A">
        <w:rPr>
          <w:sz w:val="24"/>
          <w:szCs w:val="24"/>
        </w:rPr>
        <w:t xml:space="preserve">gali būti </w:t>
      </w:r>
      <w:r w:rsidR="003427CD" w:rsidRPr="00BE5F4A">
        <w:rPr>
          <w:sz w:val="24"/>
          <w:szCs w:val="24"/>
        </w:rPr>
        <w:t>pratęsti</w:t>
      </w:r>
      <w:r w:rsidR="003828CD" w:rsidRPr="00BE5F4A">
        <w:rPr>
          <w:sz w:val="24"/>
          <w:szCs w:val="24"/>
        </w:rPr>
        <w:t xml:space="preserve"> </w:t>
      </w:r>
      <w:r w:rsidR="007D11CF" w:rsidRPr="00BE5F4A">
        <w:rPr>
          <w:sz w:val="24"/>
          <w:szCs w:val="24"/>
        </w:rPr>
        <w:t xml:space="preserve">tokiam laikui, kiek </w:t>
      </w:r>
      <w:r w:rsidR="0006149B" w:rsidRPr="00BE5F4A">
        <w:rPr>
          <w:sz w:val="24"/>
          <w:szCs w:val="24"/>
        </w:rPr>
        <w:t xml:space="preserve">Komisijai </w:t>
      </w:r>
      <w:r w:rsidR="007D11CF" w:rsidRPr="00BE5F4A">
        <w:rPr>
          <w:sz w:val="24"/>
          <w:szCs w:val="24"/>
        </w:rPr>
        <w:t xml:space="preserve">būtina reikalingoms procedūroms atlikti ir </w:t>
      </w:r>
      <w:r w:rsidR="003828CD" w:rsidRPr="00BE5F4A">
        <w:rPr>
          <w:sz w:val="24"/>
          <w:szCs w:val="24"/>
        </w:rPr>
        <w:t xml:space="preserve">kiek protingai reikalinga, kad </w:t>
      </w:r>
      <w:r w:rsidR="00C1780D" w:rsidRPr="00BE5F4A">
        <w:rPr>
          <w:sz w:val="24"/>
          <w:szCs w:val="24"/>
        </w:rPr>
        <w:t xml:space="preserve">suinteresuoti </w:t>
      </w:r>
      <w:r w:rsidR="0006149B" w:rsidRPr="00BE5F4A">
        <w:rPr>
          <w:sz w:val="24"/>
          <w:szCs w:val="24"/>
        </w:rPr>
        <w:t>ūkio subjektai</w:t>
      </w:r>
      <w:r w:rsidR="00653FBC" w:rsidRPr="00BE5F4A">
        <w:rPr>
          <w:sz w:val="24"/>
          <w:szCs w:val="24"/>
        </w:rPr>
        <w:t xml:space="preserve"> </w:t>
      </w:r>
      <w:r w:rsidR="0006149B" w:rsidRPr="00BE5F4A">
        <w:rPr>
          <w:sz w:val="24"/>
          <w:szCs w:val="24"/>
        </w:rPr>
        <w:t xml:space="preserve">/ </w:t>
      </w:r>
      <w:r w:rsidR="009D4432" w:rsidRPr="00BE5F4A">
        <w:rPr>
          <w:sz w:val="24"/>
          <w:szCs w:val="24"/>
        </w:rPr>
        <w:t>Kandidatai</w:t>
      </w:r>
      <w:r w:rsidR="0006149B" w:rsidRPr="00BE5F4A">
        <w:rPr>
          <w:sz w:val="24"/>
          <w:szCs w:val="24"/>
        </w:rPr>
        <w:t>/ Dalyviai</w:t>
      </w:r>
      <w:r w:rsidR="003828CD" w:rsidRPr="00BE5F4A">
        <w:rPr>
          <w:sz w:val="24"/>
          <w:szCs w:val="24"/>
        </w:rPr>
        <w:t xml:space="preserve"> tinkamai įvertint</w:t>
      </w:r>
      <w:r w:rsidR="00E570D6" w:rsidRPr="00BE5F4A">
        <w:rPr>
          <w:sz w:val="24"/>
          <w:szCs w:val="24"/>
        </w:rPr>
        <w:t>ų</w:t>
      </w:r>
      <w:r w:rsidR="003828CD" w:rsidRPr="00BE5F4A">
        <w:rPr>
          <w:sz w:val="24"/>
          <w:szCs w:val="24"/>
        </w:rPr>
        <w:t xml:space="preserve"> </w:t>
      </w:r>
      <w:r w:rsidR="0098013D" w:rsidRPr="00BE5F4A">
        <w:rPr>
          <w:sz w:val="24"/>
          <w:szCs w:val="24"/>
        </w:rPr>
        <w:t xml:space="preserve">Komisijos </w:t>
      </w:r>
      <w:r w:rsidR="004628A3" w:rsidRPr="00BE5F4A">
        <w:rPr>
          <w:sz w:val="24"/>
          <w:szCs w:val="24"/>
        </w:rPr>
        <w:t>pateiktą informaciją.</w:t>
      </w:r>
    </w:p>
    <w:p w14:paraId="5A1ECCEA" w14:textId="4CC6EBF9" w:rsidR="00B25F9D" w:rsidRPr="00BE5F4A" w:rsidRDefault="00783CD0" w:rsidP="00DA1F7F">
      <w:pPr>
        <w:pStyle w:val="paragrafesrasas2lygis"/>
        <w:ind w:left="567" w:hanging="567"/>
        <w:rPr>
          <w:sz w:val="24"/>
          <w:szCs w:val="24"/>
        </w:rPr>
      </w:pPr>
      <w:r w:rsidRPr="00BE5F4A">
        <w:rPr>
          <w:sz w:val="24"/>
          <w:szCs w:val="24"/>
        </w:rPr>
        <w:t>Apie</w:t>
      </w:r>
      <w:r w:rsidR="00015E20" w:rsidRPr="00BE5F4A">
        <w:rPr>
          <w:sz w:val="24"/>
          <w:szCs w:val="24"/>
        </w:rPr>
        <w:t xml:space="preserve"> paraiškos</w:t>
      </w:r>
      <w:r w:rsidR="00C53F88" w:rsidRPr="00BE5F4A">
        <w:rPr>
          <w:sz w:val="24"/>
          <w:szCs w:val="24"/>
        </w:rPr>
        <w:t>, Pirminio pasiūlymo / Galutinio pasiūlymo</w:t>
      </w:r>
      <w:r w:rsidR="0006149B" w:rsidRPr="00BE5F4A">
        <w:rPr>
          <w:sz w:val="24"/>
          <w:szCs w:val="24"/>
        </w:rPr>
        <w:t xml:space="preserve"> </w:t>
      </w:r>
      <w:r w:rsidR="004628A3" w:rsidRPr="00BE5F4A">
        <w:rPr>
          <w:sz w:val="24"/>
          <w:szCs w:val="24"/>
        </w:rPr>
        <w:t>pateikimo</w:t>
      </w:r>
      <w:r w:rsidRPr="00BE5F4A">
        <w:rPr>
          <w:sz w:val="24"/>
          <w:szCs w:val="24"/>
        </w:rPr>
        <w:t xml:space="preserve"> </w:t>
      </w:r>
      <w:r w:rsidR="004628A3" w:rsidRPr="00BE5F4A">
        <w:rPr>
          <w:sz w:val="24"/>
          <w:szCs w:val="24"/>
        </w:rPr>
        <w:t>termino</w:t>
      </w:r>
      <w:r w:rsidRPr="00BE5F4A">
        <w:rPr>
          <w:sz w:val="24"/>
          <w:szCs w:val="24"/>
        </w:rPr>
        <w:t xml:space="preserve"> pratęsimą </w:t>
      </w:r>
      <w:r w:rsidR="00626166" w:rsidRPr="00BE5F4A">
        <w:rPr>
          <w:sz w:val="24"/>
          <w:szCs w:val="24"/>
        </w:rPr>
        <w:t xml:space="preserve">bus </w:t>
      </w:r>
      <w:r w:rsidR="00015E20" w:rsidRPr="00BE5F4A">
        <w:rPr>
          <w:sz w:val="24"/>
          <w:szCs w:val="24"/>
        </w:rPr>
        <w:t xml:space="preserve">paskelbta tokiu pat būdu, kaip buvo skelbtos Sąlygos, ir pranešta CVP IS. </w:t>
      </w:r>
      <w:r w:rsidR="004628A3" w:rsidRPr="00BE5F4A">
        <w:rPr>
          <w:sz w:val="24"/>
          <w:szCs w:val="24"/>
        </w:rPr>
        <w:t xml:space="preserve">Esant reikalui bus tikslinama ir </w:t>
      </w:r>
      <w:r w:rsidR="00E0463C" w:rsidRPr="00BE5F4A">
        <w:rPr>
          <w:sz w:val="24"/>
          <w:szCs w:val="24"/>
        </w:rPr>
        <w:t xml:space="preserve">kita </w:t>
      </w:r>
      <w:r w:rsidR="004628A3" w:rsidRPr="00BE5F4A">
        <w:rPr>
          <w:sz w:val="24"/>
          <w:szCs w:val="24"/>
        </w:rPr>
        <w:t xml:space="preserve">skelbime apie </w:t>
      </w:r>
      <w:r w:rsidR="0055210B" w:rsidRPr="00BE5F4A">
        <w:rPr>
          <w:sz w:val="24"/>
          <w:szCs w:val="24"/>
        </w:rPr>
        <w:t xml:space="preserve">pirkimą </w:t>
      </w:r>
      <w:r w:rsidR="00BF3A93" w:rsidRPr="00BE5F4A">
        <w:rPr>
          <w:sz w:val="24"/>
          <w:szCs w:val="24"/>
        </w:rPr>
        <w:t>Skelbiam</w:t>
      </w:r>
      <w:r w:rsidR="0055210B" w:rsidRPr="00BE5F4A">
        <w:rPr>
          <w:sz w:val="24"/>
          <w:szCs w:val="24"/>
        </w:rPr>
        <w:t>ų</w:t>
      </w:r>
      <w:r w:rsidR="00BF3A93" w:rsidRPr="00BE5F4A">
        <w:rPr>
          <w:sz w:val="24"/>
          <w:szCs w:val="24"/>
        </w:rPr>
        <w:t xml:space="preserve"> deryb</w:t>
      </w:r>
      <w:r w:rsidR="0055210B" w:rsidRPr="00BE5F4A">
        <w:rPr>
          <w:sz w:val="24"/>
          <w:szCs w:val="24"/>
        </w:rPr>
        <w:t>ų</w:t>
      </w:r>
      <w:r w:rsidR="00BF3A93" w:rsidRPr="00BE5F4A">
        <w:rPr>
          <w:sz w:val="24"/>
          <w:szCs w:val="24"/>
        </w:rPr>
        <w:t xml:space="preserve"> </w:t>
      </w:r>
      <w:r w:rsidR="0055210B" w:rsidRPr="00BE5F4A">
        <w:rPr>
          <w:sz w:val="24"/>
          <w:szCs w:val="24"/>
        </w:rPr>
        <w:t xml:space="preserve">būdu </w:t>
      </w:r>
      <w:r w:rsidR="004628A3" w:rsidRPr="00BE5F4A">
        <w:rPr>
          <w:sz w:val="24"/>
          <w:szCs w:val="24"/>
        </w:rPr>
        <w:t>pateikta informacija.</w:t>
      </w:r>
    </w:p>
    <w:p w14:paraId="6AA8063F" w14:textId="77777777" w:rsidR="008D2D3A" w:rsidRPr="00BE5F4A" w:rsidRDefault="004628A3" w:rsidP="00DA1F7F">
      <w:pPr>
        <w:pStyle w:val="paragrafesrasas2lygis"/>
        <w:ind w:left="567" w:hanging="567"/>
        <w:rPr>
          <w:sz w:val="24"/>
          <w:szCs w:val="24"/>
        </w:rPr>
      </w:pPr>
      <w:r w:rsidRPr="00BE5F4A">
        <w:rPr>
          <w:sz w:val="24"/>
          <w:szCs w:val="24"/>
        </w:rPr>
        <w:t>Apie kitas</w:t>
      </w:r>
      <w:r w:rsidR="00CE60A2" w:rsidRPr="00BE5F4A">
        <w:rPr>
          <w:sz w:val="24"/>
          <w:szCs w:val="24"/>
        </w:rPr>
        <w:t xml:space="preserve"> atskirų veiksmų datas ir terminus </w:t>
      </w:r>
      <w:r w:rsidR="00015E20" w:rsidRPr="00BE5F4A">
        <w:rPr>
          <w:sz w:val="24"/>
          <w:szCs w:val="24"/>
        </w:rPr>
        <w:t xml:space="preserve">Komisija </w:t>
      </w:r>
      <w:r w:rsidR="004E009D" w:rsidRPr="00BE5F4A">
        <w:rPr>
          <w:sz w:val="24"/>
          <w:szCs w:val="24"/>
        </w:rPr>
        <w:t xml:space="preserve">praneš </w:t>
      </w:r>
      <w:r w:rsidR="00A067B8" w:rsidRPr="00BE5F4A">
        <w:rPr>
          <w:sz w:val="24"/>
          <w:szCs w:val="24"/>
        </w:rPr>
        <w:t xml:space="preserve">ūkio subjektams / </w:t>
      </w:r>
      <w:r w:rsidR="00231084" w:rsidRPr="00BE5F4A">
        <w:rPr>
          <w:sz w:val="24"/>
          <w:szCs w:val="24"/>
        </w:rPr>
        <w:t>Kandidatams</w:t>
      </w:r>
      <w:r w:rsidR="00230526" w:rsidRPr="00BE5F4A">
        <w:rPr>
          <w:sz w:val="24"/>
          <w:szCs w:val="24"/>
        </w:rPr>
        <w:t xml:space="preserve"> </w:t>
      </w:r>
      <w:r w:rsidR="00334EFE" w:rsidRPr="00BE5F4A">
        <w:rPr>
          <w:sz w:val="24"/>
          <w:szCs w:val="24"/>
        </w:rPr>
        <w:t>/</w:t>
      </w:r>
      <w:r w:rsidR="0093156E" w:rsidRPr="00BE5F4A">
        <w:rPr>
          <w:sz w:val="24"/>
          <w:szCs w:val="24"/>
        </w:rPr>
        <w:t xml:space="preserve"> Dalyviams </w:t>
      </w:r>
      <w:r w:rsidR="003427CD" w:rsidRPr="00BE5F4A">
        <w:rPr>
          <w:sz w:val="24"/>
          <w:szCs w:val="24"/>
        </w:rPr>
        <w:t>atskirai.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850"/>
        <w:gridCol w:w="147"/>
        <w:gridCol w:w="4241"/>
      </w:tblGrid>
      <w:tr w:rsidR="002C34E2" w:rsidRPr="00BE5F4A" w14:paraId="35F72121" w14:textId="77777777" w:rsidTr="00721A0A">
        <w:trPr>
          <w:tblHeader/>
        </w:trPr>
        <w:tc>
          <w:tcPr>
            <w:tcW w:w="4390" w:type="dxa"/>
            <w:shd w:val="clear" w:color="auto" w:fill="D99594" w:themeFill="accent2" w:themeFillTint="99"/>
          </w:tcPr>
          <w:p w14:paraId="60B7504F" w14:textId="77777777" w:rsidR="002C34E2" w:rsidRPr="00BE5F4A" w:rsidRDefault="002C34E2" w:rsidP="00DA1F7F">
            <w:pPr>
              <w:spacing w:after="120" w:line="276" w:lineRule="auto"/>
              <w:ind w:left="567" w:hanging="567"/>
              <w:jc w:val="center"/>
              <w:rPr>
                <w:smallCaps/>
                <w:color w:val="FFFFFF" w:themeColor="background1"/>
              </w:rPr>
            </w:pPr>
            <w:r w:rsidRPr="00BE5F4A">
              <w:rPr>
                <w:b/>
                <w:color w:val="FFFFFF" w:themeColor="background1"/>
              </w:rPr>
              <w:t>Skelbiamų derybų pagrindiniai etapai</w:t>
            </w:r>
          </w:p>
        </w:tc>
        <w:tc>
          <w:tcPr>
            <w:tcW w:w="997" w:type="dxa"/>
            <w:gridSpan w:val="2"/>
            <w:shd w:val="clear" w:color="auto" w:fill="D99594" w:themeFill="accent2" w:themeFillTint="99"/>
            <w:vAlign w:val="center"/>
          </w:tcPr>
          <w:p w14:paraId="7390BDEA"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shd w:val="clear" w:color="auto" w:fill="D99594" w:themeFill="accent2" w:themeFillTint="99"/>
          </w:tcPr>
          <w:p w14:paraId="12D2A456" w14:textId="77777777" w:rsidR="002C34E2" w:rsidRPr="00BE5F4A" w:rsidRDefault="002C34E2" w:rsidP="00DA1F7F">
            <w:pPr>
              <w:spacing w:after="120" w:line="276" w:lineRule="auto"/>
              <w:ind w:left="567" w:hanging="567"/>
              <w:jc w:val="center"/>
              <w:rPr>
                <w:smallCaps/>
                <w:color w:val="FFFFFF" w:themeColor="background1"/>
              </w:rPr>
            </w:pPr>
            <w:r w:rsidRPr="00BE5F4A">
              <w:rPr>
                <w:b/>
                <w:color w:val="FFFFFF" w:themeColor="background1"/>
              </w:rPr>
              <w:t>Laikotarpis arba data</w:t>
            </w:r>
          </w:p>
        </w:tc>
      </w:tr>
      <w:tr w:rsidR="002C34E2" w:rsidRPr="00BE5F4A" w14:paraId="647C2D52" w14:textId="77777777" w:rsidTr="00721A0A">
        <w:tc>
          <w:tcPr>
            <w:tcW w:w="4390" w:type="dxa"/>
            <w:shd w:val="clear" w:color="auto" w:fill="F2DBDB" w:themeFill="accent2" w:themeFillTint="33"/>
            <w:vAlign w:val="center"/>
          </w:tcPr>
          <w:p w14:paraId="64BEB711" w14:textId="65C39D30" w:rsidR="002C34E2" w:rsidRPr="00BE5F4A" w:rsidRDefault="00461012" w:rsidP="00DA1F7F">
            <w:pPr>
              <w:spacing w:after="120" w:line="276" w:lineRule="auto"/>
              <w:jc w:val="both"/>
            </w:pPr>
            <w:r w:rsidRPr="00BE5F4A">
              <w:t>S</w:t>
            </w:r>
            <w:r w:rsidR="002C34E2" w:rsidRPr="00BE5F4A">
              <w:t>kelbimas apie Skelbiamas derybas ir Kandidatų paraiškų priėmimas</w:t>
            </w:r>
          </w:p>
        </w:tc>
        <w:tc>
          <w:tcPr>
            <w:tcW w:w="997" w:type="dxa"/>
            <w:gridSpan w:val="2"/>
            <w:vAlign w:val="center"/>
          </w:tcPr>
          <w:p w14:paraId="0381FD57"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15FE32A5" w14:textId="32312038" w:rsidR="002C34E2" w:rsidRPr="00BE5F4A" w:rsidRDefault="002C34E2" w:rsidP="00DA1F7F">
            <w:pPr>
              <w:spacing w:after="120" w:line="276" w:lineRule="auto"/>
              <w:ind w:firstLine="34"/>
              <w:jc w:val="both"/>
            </w:pPr>
            <w:r w:rsidRPr="00BE5F4A">
              <w:t>Nuo</w:t>
            </w:r>
            <w:r w:rsidRPr="00BE5F4A">
              <w:rPr>
                <w:color w:val="FF0000"/>
              </w:rPr>
              <w:t xml:space="preserve"> </w:t>
            </w:r>
            <w:r w:rsidR="007930C2" w:rsidRPr="00BE5F4A">
              <w:t>2025-02-28</w:t>
            </w:r>
            <w:r w:rsidRPr="00BE5F4A">
              <w:t xml:space="preserve"> iki </w:t>
            </w:r>
            <w:r w:rsidR="007930C2" w:rsidRPr="00BE5F4A">
              <w:t>2025-04-22</w:t>
            </w:r>
          </w:p>
          <w:p w14:paraId="43E287AF" w14:textId="77777777" w:rsidR="002C34E2" w:rsidRPr="00BE5F4A" w:rsidRDefault="002C34E2" w:rsidP="00DA1F7F">
            <w:pPr>
              <w:ind w:firstLine="34"/>
              <w:jc w:val="both"/>
              <w:rPr>
                <w:smallCaps/>
                <w:color w:val="943634" w:themeColor="accent2" w:themeShade="BF"/>
              </w:rPr>
            </w:pPr>
          </w:p>
        </w:tc>
      </w:tr>
      <w:tr w:rsidR="002C34E2" w:rsidRPr="00BE5F4A" w14:paraId="332D33AB" w14:textId="77777777" w:rsidTr="00721A0A">
        <w:tc>
          <w:tcPr>
            <w:tcW w:w="4390" w:type="dxa"/>
          </w:tcPr>
          <w:p w14:paraId="0AE3A073" w14:textId="77777777" w:rsidR="002C34E2" w:rsidRPr="00BE5F4A" w:rsidRDefault="002C34E2" w:rsidP="00DA1F7F">
            <w:pPr>
              <w:ind w:left="33" w:hanging="33"/>
              <w:jc w:val="center"/>
            </w:pPr>
            <w:r w:rsidRPr="00BE5F4A">
              <w:rPr>
                <w:color w:val="943634" w:themeColor="accent2" w:themeShade="BF"/>
              </w:rPr>
              <w:t>↓</w:t>
            </w:r>
          </w:p>
        </w:tc>
        <w:tc>
          <w:tcPr>
            <w:tcW w:w="997" w:type="dxa"/>
            <w:gridSpan w:val="2"/>
            <w:vAlign w:val="center"/>
          </w:tcPr>
          <w:p w14:paraId="598F0057"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tcPr>
          <w:p w14:paraId="5E0CFC05" w14:textId="77777777" w:rsidR="002C34E2" w:rsidRPr="00BE5F4A" w:rsidRDefault="002C34E2" w:rsidP="00DA1F7F">
            <w:pPr>
              <w:spacing w:after="120" w:line="276" w:lineRule="auto"/>
              <w:ind w:firstLine="34"/>
              <w:jc w:val="both"/>
              <w:rPr>
                <w:smallCaps/>
                <w:color w:val="943634" w:themeColor="accent2" w:themeShade="BF"/>
              </w:rPr>
            </w:pPr>
          </w:p>
        </w:tc>
      </w:tr>
      <w:tr w:rsidR="002C34E2" w:rsidRPr="00BE5F4A" w14:paraId="32D3F6DB" w14:textId="77777777" w:rsidTr="00721A0A">
        <w:tc>
          <w:tcPr>
            <w:tcW w:w="4390" w:type="dxa"/>
            <w:shd w:val="clear" w:color="auto" w:fill="F2DBDB" w:themeFill="accent2" w:themeFillTint="33"/>
            <w:vAlign w:val="center"/>
          </w:tcPr>
          <w:p w14:paraId="6823F784" w14:textId="7DE2EC97" w:rsidR="002C34E2" w:rsidRPr="00BE5F4A" w:rsidRDefault="002C34E2" w:rsidP="00DA1F7F">
            <w:pPr>
              <w:spacing w:after="120" w:line="276" w:lineRule="auto"/>
              <w:jc w:val="both"/>
            </w:pPr>
            <w:r w:rsidRPr="00BE5F4A">
              <w:t xml:space="preserve">Galutinis terminas pateikti </w:t>
            </w:r>
            <w:r w:rsidR="004A35B5" w:rsidRPr="00BE5F4A">
              <w:t xml:space="preserve">Prašymą </w:t>
            </w:r>
            <w:r w:rsidRPr="00BE5F4A">
              <w:t xml:space="preserve">dėl </w:t>
            </w:r>
            <w:r w:rsidR="00BF1496" w:rsidRPr="00BE5F4A">
              <w:t>Sąlygų, susijusių su paraiškos pateikimu</w:t>
            </w:r>
          </w:p>
        </w:tc>
        <w:tc>
          <w:tcPr>
            <w:tcW w:w="997" w:type="dxa"/>
            <w:gridSpan w:val="2"/>
            <w:vAlign w:val="center"/>
          </w:tcPr>
          <w:p w14:paraId="46DB7F56"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15D4ECDC" w14:textId="25F5327C" w:rsidR="002C34E2" w:rsidRPr="00BE5F4A" w:rsidRDefault="002C34E2" w:rsidP="00DA1F7F">
            <w:pPr>
              <w:spacing w:after="120" w:line="276" w:lineRule="auto"/>
              <w:jc w:val="both"/>
              <w:rPr>
                <w:color w:val="FF0000"/>
              </w:rPr>
            </w:pPr>
            <w:r w:rsidRPr="00BE5F4A">
              <w:rPr>
                <w:color w:val="000000" w:themeColor="text1"/>
              </w:rPr>
              <w:t>10</w:t>
            </w:r>
            <w:r w:rsidR="001F564F" w:rsidRPr="00BE5F4A">
              <w:rPr>
                <w:color w:val="000000" w:themeColor="text1"/>
              </w:rPr>
              <w:t xml:space="preserve"> </w:t>
            </w:r>
            <w:r w:rsidR="00CA4E3C" w:rsidRPr="00BE5F4A">
              <w:rPr>
                <w:color w:val="000000" w:themeColor="text1"/>
              </w:rPr>
              <w:t>(dešimt)</w:t>
            </w:r>
            <w:r w:rsidRPr="00BE5F4A">
              <w:rPr>
                <w:color w:val="000000" w:themeColor="text1"/>
              </w:rPr>
              <w:t xml:space="preserve"> </w:t>
            </w:r>
            <w:r w:rsidRPr="00BE5F4A">
              <w:t>dien</w:t>
            </w:r>
            <w:r w:rsidR="001F564F" w:rsidRPr="00BE5F4A">
              <w:t>ų</w:t>
            </w:r>
            <w:r w:rsidRPr="00BE5F4A">
              <w:t xml:space="preserve"> iki paraiškų pateikimo termino pabaigos  </w:t>
            </w:r>
          </w:p>
          <w:p w14:paraId="6DB0CDCC" w14:textId="09E7C1BD" w:rsidR="002C34E2" w:rsidRPr="00BE5F4A" w:rsidRDefault="002C34E2" w:rsidP="00DA1F7F">
            <w:pPr>
              <w:spacing w:after="120" w:line="276" w:lineRule="auto"/>
              <w:ind w:firstLine="34"/>
              <w:jc w:val="both"/>
              <w:rPr>
                <w:smallCaps/>
              </w:rPr>
            </w:pPr>
          </w:p>
        </w:tc>
      </w:tr>
      <w:tr w:rsidR="002C34E2" w:rsidRPr="00BE5F4A" w14:paraId="7711AFAD" w14:textId="77777777" w:rsidTr="00721A0A">
        <w:tc>
          <w:tcPr>
            <w:tcW w:w="4390" w:type="dxa"/>
            <w:shd w:val="clear" w:color="auto" w:fill="auto"/>
            <w:vAlign w:val="center"/>
          </w:tcPr>
          <w:p w14:paraId="08B21132" w14:textId="77777777" w:rsidR="002C34E2" w:rsidRPr="00BE5F4A" w:rsidRDefault="002C34E2" w:rsidP="00DA1F7F">
            <w:pPr>
              <w:ind w:left="33" w:hanging="33"/>
              <w:jc w:val="center"/>
            </w:pPr>
            <w:r w:rsidRPr="00BE5F4A">
              <w:rPr>
                <w:color w:val="943634" w:themeColor="accent2" w:themeShade="BF"/>
              </w:rPr>
              <w:t>↓</w:t>
            </w:r>
          </w:p>
        </w:tc>
        <w:tc>
          <w:tcPr>
            <w:tcW w:w="997" w:type="dxa"/>
            <w:gridSpan w:val="2"/>
            <w:shd w:val="clear" w:color="auto" w:fill="auto"/>
            <w:vAlign w:val="center"/>
          </w:tcPr>
          <w:p w14:paraId="324A5247"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shd w:val="clear" w:color="auto" w:fill="auto"/>
            <w:vAlign w:val="center"/>
          </w:tcPr>
          <w:p w14:paraId="68434096" w14:textId="77777777" w:rsidR="002C34E2" w:rsidRPr="00BE5F4A" w:rsidRDefault="002C34E2" w:rsidP="00DA1F7F">
            <w:pPr>
              <w:spacing w:after="120" w:line="276" w:lineRule="auto"/>
              <w:ind w:firstLine="34"/>
              <w:jc w:val="both"/>
            </w:pPr>
          </w:p>
        </w:tc>
      </w:tr>
      <w:tr w:rsidR="002C34E2" w:rsidRPr="00BE5F4A" w14:paraId="7718F689" w14:textId="77777777" w:rsidTr="00721A0A">
        <w:tc>
          <w:tcPr>
            <w:tcW w:w="4390" w:type="dxa"/>
            <w:shd w:val="clear" w:color="auto" w:fill="F2DBDB" w:themeFill="accent2" w:themeFillTint="33"/>
            <w:vAlign w:val="center"/>
          </w:tcPr>
          <w:p w14:paraId="7C8D8358" w14:textId="2D1E52B4" w:rsidR="002C34E2" w:rsidRPr="00BE5F4A" w:rsidRDefault="002C34E2" w:rsidP="00DA1F7F">
            <w:pPr>
              <w:spacing w:line="276" w:lineRule="auto"/>
              <w:jc w:val="both"/>
            </w:pPr>
            <w:r w:rsidRPr="00BE5F4A">
              <w:t xml:space="preserve">Terminas, per kurį Komisija atsako į Prašymą dėl </w:t>
            </w:r>
            <w:r w:rsidR="008E2786" w:rsidRPr="00BE5F4A">
              <w:t>Sąlygų, susijusių su paraiškos pateikimu</w:t>
            </w:r>
          </w:p>
        </w:tc>
        <w:tc>
          <w:tcPr>
            <w:tcW w:w="997" w:type="dxa"/>
            <w:gridSpan w:val="2"/>
            <w:vAlign w:val="center"/>
          </w:tcPr>
          <w:p w14:paraId="5BF4BEC7"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5747C337" w14:textId="6B47E6CD" w:rsidR="002C34E2" w:rsidRPr="00BE5F4A" w:rsidRDefault="000A75AC" w:rsidP="00DA1F7F">
            <w:pPr>
              <w:spacing w:after="120" w:line="276" w:lineRule="auto"/>
              <w:ind w:firstLine="34"/>
              <w:jc w:val="both"/>
            </w:pPr>
            <w:r w:rsidRPr="00BE5F4A">
              <w:t>Per</w:t>
            </w:r>
            <w:r w:rsidRPr="00BE5F4A">
              <w:rPr>
                <w:color w:val="FF0000"/>
              </w:rPr>
              <w:t xml:space="preserve"> </w:t>
            </w:r>
            <w:r w:rsidR="00D47BB2" w:rsidRPr="00BE5F4A">
              <w:rPr>
                <w:i/>
                <w:iCs/>
                <w:color w:val="0070C0"/>
              </w:rPr>
              <w:t xml:space="preserve"> </w:t>
            </w:r>
            <w:r w:rsidR="00D47BB2" w:rsidRPr="00BE5F4A">
              <w:rPr>
                <w:color w:val="000000" w:themeColor="text1"/>
              </w:rPr>
              <w:t>6</w:t>
            </w:r>
            <w:r w:rsidR="001F564F" w:rsidRPr="00BE5F4A">
              <w:rPr>
                <w:color w:val="000000" w:themeColor="text1"/>
              </w:rPr>
              <w:t xml:space="preserve"> </w:t>
            </w:r>
            <w:r w:rsidR="00CA4E3C" w:rsidRPr="00BE5F4A">
              <w:rPr>
                <w:color w:val="000000" w:themeColor="text1"/>
              </w:rPr>
              <w:t>(šešias)</w:t>
            </w:r>
            <w:r w:rsidR="006A591B" w:rsidRPr="00BE5F4A">
              <w:rPr>
                <w:color w:val="000000" w:themeColor="text1"/>
              </w:rPr>
              <w:t xml:space="preserve"> </w:t>
            </w:r>
            <w:r w:rsidR="00D47BB2" w:rsidRPr="00BE5F4A">
              <w:t>dienas nuo Prašymo gavimo</w:t>
            </w:r>
            <w:r w:rsidR="00881C69" w:rsidRPr="00BE5F4A">
              <w:t xml:space="preserve"> dienos</w:t>
            </w:r>
          </w:p>
        </w:tc>
      </w:tr>
      <w:tr w:rsidR="002C34E2" w:rsidRPr="00BE5F4A" w14:paraId="7002D70A" w14:textId="77777777" w:rsidTr="00721A0A">
        <w:tc>
          <w:tcPr>
            <w:tcW w:w="4390" w:type="dxa"/>
            <w:vAlign w:val="center"/>
          </w:tcPr>
          <w:p w14:paraId="13B6D2A5" w14:textId="77777777" w:rsidR="002C34E2" w:rsidRPr="00BE5F4A" w:rsidRDefault="002C34E2" w:rsidP="00DA1F7F">
            <w:pPr>
              <w:ind w:left="33" w:hanging="33"/>
              <w:jc w:val="center"/>
            </w:pPr>
            <w:r w:rsidRPr="00BE5F4A">
              <w:rPr>
                <w:color w:val="943634" w:themeColor="accent2" w:themeShade="BF"/>
              </w:rPr>
              <w:t>↓</w:t>
            </w:r>
          </w:p>
        </w:tc>
        <w:tc>
          <w:tcPr>
            <w:tcW w:w="997" w:type="dxa"/>
            <w:gridSpan w:val="2"/>
            <w:vAlign w:val="center"/>
          </w:tcPr>
          <w:p w14:paraId="67BBB491"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vAlign w:val="center"/>
          </w:tcPr>
          <w:p w14:paraId="270B1A76" w14:textId="77777777" w:rsidR="002C34E2" w:rsidRPr="00BE5F4A" w:rsidRDefault="002C34E2" w:rsidP="00DA1F7F">
            <w:pPr>
              <w:spacing w:after="120" w:line="276" w:lineRule="auto"/>
              <w:ind w:firstLine="34"/>
              <w:jc w:val="both"/>
              <w:rPr>
                <w:smallCaps/>
              </w:rPr>
            </w:pPr>
          </w:p>
        </w:tc>
      </w:tr>
      <w:tr w:rsidR="002C34E2" w:rsidRPr="00BE5F4A" w14:paraId="783E2F9B" w14:textId="77777777" w:rsidTr="00721A0A">
        <w:tc>
          <w:tcPr>
            <w:tcW w:w="4390" w:type="dxa"/>
            <w:shd w:val="clear" w:color="auto" w:fill="F2DBDB" w:themeFill="accent2" w:themeFillTint="33"/>
            <w:vAlign w:val="center"/>
          </w:tcPr>
          <w:p w14:paraId="380080FC" w14:textId="7BADE922" w:rsidR="002C34E2" w:rsidRPr="00BE5F4A" w:rsidRDefault="002C34E2" w:rsidP="00DA1F7F">
            <w:pPr>
              <w:spacing w:after="120" w:line="276" w:lineRule="auto"/>
              <w:ind w:left="34" w:hanging="34"/>
              <w:jc w:val="both"/>
            </w:pPr>
            <w:r w:rsidRPr="00BE5F4A">
              <w:lastRenderedPageBreak/>
              <w:t xml:space="preserve">Galutinis terminas Komisijai pateikti paaiškinimus dėl </w:t>
            </w:r>
            <w:r w:rsidR="008E2786" w:rsidRPr="00BE5F4A">
              <w:t>Sąlygų, susijusių su paraiškos pateikimu</w:t>
            </w:r>
          </w:p>
        </w:tc>
        <w:tc>
          <w:tcPr>
            <w:tcW w:w="997" w:type="dxa"/>
            <w:gridSpan w:val="2"/>
            <w:vAlign w:val="center"/>
          </w:tcPr>
          <w:p w14:paraId="0661222F"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5769285C" w14:textId="74F58FC3" w:rsidR="002C34E2" w:rsidRPr="00BE5F4A" w:rsidRDefault="00D47BB2" w:rsidP="00A550B4">
            <w:pPr>
              <w:jc w:val="both"/>
            </w:pPr>
            <w:r w:rsidRPr="00BE5F4A">
              <w:t>6 (šešios) dienos iki paraiškų pateikimo termino pabaigos</w:t>
            </w:r>
          </w:p>
        </w:tc>
      </w:tr>
      <w:tr w:rsidR="002C34E2" w:rsidRPr="00BE5F4A" w14:paraId="20CE60CD" w14:textId="77777777" w:rsidTr="00721A0A">
        <w:tc>
          <w:tcPr>
            <w:tcW w:w="4390" w:type="dxa"/>
            <w:vAlign w:val="center"/>
          </w:tcPr>
          <w:p w14:paraId="04B53384" w14:textId="77777777" w:rsidR="002C34E2" w:rsidRPr="00BE5F4A" w:rsidRDefault="002C34E2" w:rsidP="00DA1F7F">
            <w:pPr>
              <w:ind w:left="33" w:hanging="33"/>
              <w:jc w:val="center"/>
            </w:pPr>
            <w:r w:rsidRPr="00BE5F4A">
              <w:rPr>
                <w:color w:val="943634" w:themeColor="accent2" w:themeShade="BF"/>
              </w:rPr>
              <w:t>↓</w:t>
            </w:r>
          </w:p>
        </w:tc>
        <w:tc>
          <w:tcPr>
            <w:tcW w:w="997" w:type="dxa"/>
            <w:gridSpan w:val="2"/>
            <w:vAlign w:val="center"/>
          </w:tcPr>
          <w:p w14:paraId="3685F923"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vAlign w:val="center"/>
          </w:tcPr>
          <w:p w14:paraId="4CB397AB" w14:textId="77777777" w:rsidR="002C34E2" w:rsidRPr="00BE5F4A" w:rsidRDefault="002C34E2" w:rsidP="00DA1F7F">
            <w:pPr>
              <w:spacing w:after="120" w:line="276" w:lineRule="auto"/>
              <w:ind w:firstLine="34"/>
              <w:jc w:val="both"/>
              <w:rPr>
                <w:smallCaps/>
              </w:rPr>
            </w:pPr>
          </w:p>
        </w:tc>
      </w:tr>
      <w:tr w:rsidR="002C34E2" w:rsidRPr="00BE5F4A" w14:paraId="2DFB91D6" w14:textId="77777777" w:rsidTr="00721A0A">
        <w:tc>
          <w:tcPr>
            <w:tcW w:w="4390" w:type="dxa"/>
            <w:shd w:val="clear" w:color="auto" w:fill="F2DBDB" w:themeFill="accent2" w:themeFillTint="33"/>
            <w:vAlign w:val="center"/>
          </w:tcPr>
          <w:p w14:paraId="28645E9B" w14:textId="42D131AE" w:rsidR="002C34E2" w:rsidRPr="00BE5F4A" w:rsidRDefault="00994F94" w:rsidP="00DA1F7F">
            <w:pPr>
              <w:ind w:left="33" w:hanging="33"/>
              <w:jc w:val="both"/>
            </w:pPr>
            <w:r w:rsidRPr="00BE5F4A">
              <w:t>T</w:t>
            </w:r>
            <w:r w:rsidR="002C34E2" w:rsidRPr="00BE5F4A">
              <w:t>erminas pateikti paraiškas</w:t>
            </w:r>
          </w:p>
        </w:tc>
        <w:tc>
          <w:tcPr>
            <w:tcW w:w="997" w:type="dxa"/>
            <w:gridSpan w:val="2"/>
            <w:vAlign w:val="center"/>
          </w:tcPr>
          <w:p w14:paraId="2D8E3AC0"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44709471" w14:textId="79CCED3E" w:rsidR="002C34E2" w:rsidRPr="00BE5F4A" w:rsidRDefault="009F1075" w:rsidP="00DA1F7F">
            <w:pPr>
              <w:ind w:firstLine="34"/>
              <w:jc w:val="both"/>
            </w:pPr>
            <w:r w:rsidRPr="00BE5F4A">
              <w:t>45 (keturiasdešimt penkios) kalendorinės dienos nuo Skelbimo apie Skelbiamas derybas paskelbimo dienos</w:t>
            </w:r>
          </w:p>
        </w:tc>
      </w:tr>
      <w:tr w:rsidR="002C34E2" w:rsidRPr="00BE5F4A" w14:paraId="04599732" w14:textId="77777777" w:rsidTr="00721A0A">
        <w:tc>
          <w:tcPr>
            <w:tcW w:w="4390" w:type="dxa"/>
            <w:shd w:val="clear" w:color="auto" w:fill="FFFFFF" w:themeFill="background1"/>
            <w:vAlign w:val="center"/>
          </w:tcPr>
          <w:p w14:paraId="27168FF7" w14:textId="77777777" w:rsidR="002C34E2" w:rsidRPr="00BE5F4A" w:rsidRDefault="002C34E2" w:rsidP="00DA1F7F">
            <w:pPr>
              <w:ind w:left="33" w:hanging="33"/>
              <w:jc w:val="center"/>
            </w:pPr>
            <w:r w:rsidRPr="00BE5F4A">
              <w:rPr>
                <w:color w:val="943634" w:themeColor="accent2" w:themeShade="BF"/>
              </w:rPr>
              <w:t>↓</w:t>
            </w:r>
          </w:p>
        </w:tc>
        <w:tc>
          <w:tcPr>
            <w:tcW w:w="997" w:type="dxa"/>
            <w:gridSpan w:val="2"/>
            <w:shd w:val="clear" w:color="auto" w:fill="FFFFFF" w:themeFill="background1"/>
            <w:vAlign w:val="center"/>
          </w:tcPr>
          <w:p w14:paraId="279DCCAD"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shd w:val="clear" w:color="auto" w:fill="FFFFFF" w:themeFill="background1"/>
            <w:vAlign w:val="center"/>
          </w:tcPr>
          <w:p w14:paraId="6BC1C96F" w14:textId="77777777" w:rsidR="002C34E2" w:rsidRPr="00BE5F4A" w:rsidRDefault="002C34E2" w:rsidP="00DA1F7F">
            <w:pPr>
              <w:ind w:firstLine="34"/>
              <w:jc w:val="both"/>
            </w:pPr>
          </w:p>
        </w:tc>
      </w:tr>
      <w:tr w:rsidR="002C34E2" w:rsidRPr="00BE5F4A" w14:paraId="7AA24EAC" w14:textId="77777777" w:rsidTr="00721A0A">
        <w:tc>
          <w:tcPr>
            <w:tcW w:w="4390" w:type="dxa"/>
            <w:shd w:val="clear" w:color="auto" w:fill="F2DBDB" w:themeFill="accent2" w:themeFillTint="33"/>
            <w:vAlign w:val="center"/>
          </w:tcPr>
          <w:p w14:paraId="7C0A13FB" w14:textId="37A9C60C" w:rsidR="002C34E2" w:rsidRPr="00BE5F4A" w:rsidRDefault="002C34E2" w:rsidP="00DA1F7F">
            <w:pPr>
              <w:spacing w:after="120" w:line="276" w:lineRule="auto"/>
              <w:jc w:val="both"/>
            </w:pPr>
            <w:r w:rsidRPr="00BE5F4A">
              <w:t xml:space="preserve">Kandidatų kvalifikacijos </w:t>
            </w:r>
            <w:r w:rsidR="00672BA2" w:rsidRPr="00BE5F4A">
              <w:t>vertinimas</w:t>
            </w:r>
            <w:r w:rsidRPr="00BE5F4A">
              <w:t xml:space="preserve"> </w:t>
            </w:r>
          </w:p>
        </w:tc>
        <w:tc>
          <w:tcPr>
            <w:tcW w:w="997" w:type="dxa"/>
            <w:gridSpan w:val="2"/>
            <w:vAlign w:val="center"/>
          </w:tcPr>
          <w:p w14:paraId="29AD7494"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7E5E16EC" w14:textId="0A1A3568" w:rsidR="002C34E2" w:rsidRPr="00BE5F4A" w:rsidRDefault="00D47BB2" w:rsidP="00DA1F7F">
            <w:pPr>
              <w:spacing w:after="120" w:line="276" w:lineRule="auto"/>
              <w:ind w:left="40" w:hanging="6"/>
              <w:jc w:val="both"/>
            </w:pPr>
            <w:r w:rsidRPr="00BE5F4A">
              <w:t xml:space="preserve">Numatoma, kad </w:t>
            </w:r>
            <w:r w:rsidR="00413AA7" w:rsidRPr="00BE5F4A">
              <w:t>K</w:t>
            </w:r>
            <w:r w:rsidR="00A2677B" w:rsidRPr="00BE5F4A">
              <w:t xml:space="preserve">valifikacijos </w:t>
            </w:r>
            <w:r w:rsidRPr="00BE5F4A">
              <w:t>vertinimas truks ne daugiau kaip</w:t>
            </w:r>
            <w:r w:rsidR="00CA792D" w:rsidRPr="00BE5F4A">
              <w:t xml:space="preserve"> </w:t>
            </w:r>
            <w:r w:rsidRPr="00BE5F4A">
              <w:rPr>
                <w:i/>
                <w:color w:val="0070C0"/>
              </w:rPr>
              <w:t xml:space="preserve"> </w:t>
            </w:r>
            <w:r w:rsidRPr="00BE5F4A">
              <w:rPr>
                <w:iCs/>
                <w:color w:val="000000" w:themeColor="text1"/>
              </w:rPr>
              <w:t>30</w:t>
            </w:r>
            <w:r w:rsidR="00211CFB" w:rsidRPr="00BE5F4A">
              <w:rPr>
                <w:iCs/>
                <w:color w:val="000000" w:themeColor="text1"/>
              </w:rPr>
              <w:t xml:space="preserve"> (trisdešimt)</w:t>
            </w:r>
            <w:r w:rsidRPr="00BE5F4A">
              <w:rPr>
                <w:iCs/>
                <w:color w:val="000000" w:themeColor="text1"/>
              </w:rPr>
              <w:t xml:space="preserve"> </w:t>
            </w:r>
            <w:r w:rsidRPr="00BE5F4A">
              <w:t>dienų nuo paraiškų pateikimo termino pabaigos</w:t>
            </w:r>
          </w:p>
        </w:tc>
      </w:tr>
      <w:tr w:rsidR="002C34E2" w:rsidRPr="00BE5F4A" w14:paraId="67890F9E" w14:textId="77777777" w:rsidTr="00721A0A">
        <w:tc>
          <w:tcPr>
            <w:tcW w:w="4390" w:type="dxa"/>
            <w:shd w:val="clear" w:color="auto" w:fill="FFFFFF" w:themeFill="background1"/>
            <w:vAlign w:val="center"/>
          </w:tcPr>
          <w:p w14:paraId="3FB10EE6" w14:textId="77777777" w:rsidR="002C34E2" w:rsidRPr="00BE5F4A" w:rsidRDefault="002C34E2" w:rsidP="00DA1F7F">
            <w:pPr>
              <w:ind w:left="33" w:hanging="33"/>
              <w:jc w:val="center"/>
            </w:pPr>
            <w:r w:rsidRPr="00BE5F4A">
              <w:rPr>
                <w:color w:val="943634" w:themeColor="accent2" w:themeShade="BF"/>
              </w:rPr>
              <w:t>↓</w:t>
            </w:r>
          </w:p>
        </w:tc>
        <w:tc>
          <w:tcPr>
            <w:tcW w:w="997" w:type="dxa"/>
            <w:gridSpan w:val="2"/>
            <w:shd w:val="clear" w:color="auto" w:fill="FFFFFF" w:themeFill="background1"/>
            <w:vAlign w:val="center"/>
          </w:tcPr>
          <w:p w14:paraId="0695757C"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shd w:val="clear" w:color="auto" w:fill="FFFFFF" w:themeFill="background1"/>
            <w:vAlign w:val="center"/>
          </w:tcPr>
          <w:p w14:paraId="2EC8C70D" w14:textId="77777777" w:rsidR="002C34E2" w:rsidRPr="00BE5F4A" w:rsidRDefault="002C34E2" w:rsidP="00DA1F7F">
            <w:pPr>
              <w:ind w:firstLine="34"/>
              <w:jc w:val="both"/>
            </w:pPr>
          </w:p>
        </w:tc>
      </w:tr>
      <w:tr w:rsidR="002C34E2" w:rsidRPr="00BE5F4A" w14:paraId="4B224E25" w14:textId="77777777" w:rsidTr="00721A0A">
        <w:tc>
          <w:tcPr>
            <w:tcW w:w="4390" w:type="dxa"/>
            <w:shd w:val="clear" w:color="auto" w:fill="F2DBDB" w:themeFill="accent2" w:themeFillTint="33"/>
            <w:vAlign w:val="center"/>
          </w:tcPr>
          <w:p w14:paraId="10290EB2" w14:textId="62D35BC0" w:rsidR="002C34E2" w:rsidRPr="00BE5F4A" w:rsidRDefault="002C34E2" w:rsidP="00DA1F7F">
            <w:pPr>
              <w:spacing w:after="120" w:line="276" w:lineRule="auto"/>
              <w:ind w:left="34" w:hanging="34"/>
              <w:jc w:val="both"/>
              <w:rPr>
                <w:color w:val="FF0000"/>
              </w:rPr>
            </w:pPr>
            <w:r w:rsidRPr="00BE5F4A">
              <w:t xml:space="preserve">Pranešimas apie </w:t>
            </w:r>
            <w:r w:rsidR="00C436F8" w:rsidRPr="00BE5F4A">
              <w:t xml:space="preserve">Kvalifikacijos </w:t>
            </w:r>
            <w:r w:rsidR="00873283" w:rsidRPr="00BE5F4A">
              <w:t xml:space="preserve">vertinimo </w:t>
            </w:r>
            <w:r w:rsidRPr="00BE5F4A">
              <w:t>rezultatus</w:t>
            </w:r>
            <w:r w:rsidR="00CE2364" w:rsidRPr="00BE5F4A">
              <w:t xml:space="preserve"> </w:t>
            </w:r>
          </w:p>
        </w:tc>
        <w:tc>
          <w:tcPr>
            <w:tcW w:w="997" w:type="dxa"/>
            <w:gridSpan w:val="2"/>
            <w:vAlign w:val="center"/>
          </w:tcPr>
          <w:p w14:paraId="12258487"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4459FBEB" w14:textId="1814B0E7" w:rsidR="002C34E2" w:rsidRPr="00BE5F4A" w:rsidRDefault="000A75AC" w:rsidP="00823327">
            <w:pPr>
              <w:spacing w:after="120" w:line="276" w:lineRule="auto"/>
              <w:jc w:val="both"/>
            </w:pPr>
            <w:r w:rsidRPr="00BE5F4A">
              <w:t xml:space="preserve">Per </w:t>
            </w:r>
            <w:r w:rsidR="002C34E2" w:rsidRPr="00BE5F4A">
              <w:t xml:space="preserve">3 (tris) Darbo dienas nuo </w:t>
            </w:r>
            <w:r w:rsidR="005830A1" w:rsidRPr="00BE5F4A">
              <w:t xml:space="preserve">priimto </w:t>
            </w:r>
            <w:r w:rsidR="00BD21E8" w:rsidRPr="00BE5F4A">
              <w:t>spendimo</w:t>
            </w:r>
            <w:r w:rsidR="005830A1" w:rsidRPr="00BE5F4A">
              <w:t xml:space="preserve"> dėl</w:t>
            </w:r>
            <w:r w:rsidR="00BD21E8" w:rsidRPr="00BE5F4A">
              <w:t xml:space="preserve"> </w:t>
            </w:r>
            <w:r w:rsidR="00C436F8" w:rsidRPr="00BE5F4A">
              <w:t>K</w:t>
            </w:r>
            <w:r w:rsidR="002C34E2" w:rsidRPr="00BE5F4A">
              <w:t xml:space="preserve">valifikacijos </w:t>
            </w:r>
            <w:r w:rsidR="009126CE" w:rsidRPr="00BE5F4A">
              <w:t>vertinimo</w:t>
            </w:r>
            <w:r w:rsidR="00142C01" w:rsidRPr="00BE5F4A">
              <w:t xml:space="preserve"> </w:t>
            </w:r>
          </w:p>
        </w:tc>
      </w:tr>
      <w:tr w:rsidR="002C34E2" w:rsidRPr="00BE5F4A" w14:paraId="41BFCF4A" w14:textId="77777777" w:rsidTr="00721A0A">
        <w:tc>
          <w:tcPr>
            <w:tcW w:w="4390" w:type="dxa"/>
            <w:vAlign w:val="center"/>
          </w:tcPr>
          <w:p w14:paraId="7E1CD13B" w14:textId="77777777" w:rsidR="002C34E2" w:rsidRPr="00BE5F4A" w:rsidRDefault="002C34E2" w:rsidP="00DA1F7F">
            <w:pPr>
              <w:ind w:left="33" w:hanging="33"/>
              <w:jc w:val="center"/>
            </w:pPr>
            <w:r w:rsidRPr="00BE5F4A">
              <w:rPr>
                <w:color w:val="943634" w:themeColor="accent2" w:themeShade="BF"/>
              </w:rPr>
              <w:t>↓</w:t>
            </w:r>
          </w:p>
        </w:tc>
        <w:tc>
          <w:tcPr>
            <w:tcW w:w="997" w:type="dxa"/>
            <w:gridSpan w:val="2"/>
            <w:vAlign w:val="center"/>
          </w:tcPr>
          <w:p w14:paraId="3293C4F0"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vAlign w:val="center"/>
          </w:tcPr>
          <w:p w14:paraId="69F6F271" w14:textId="77777777" w:rsidR="002C34E2" w:rsidRPr="00BE5F4A" w:rsidRDefault="002C34E2" w:rsidP="00044C8D">
            <w:pPr>
              <w:spacing w:after="120" w:line="276" w:lineRule="auto"/>
              <w:jc w:val="both"/>
              <w:rPr>
                <w:smallCaps/>
              </w:rPr>
            </w:pPr>
          </w:p>
        </w:tc>
      </w:tr>
      <w:tr w:rsidR="000C11BE" w:rsidRPr="00BE5F4A" w14:paraId="6088C8DC" w14:textId="77777777" w:rsidTr="00721A0A">
        <w:tc>
          <w:tcPr>
            <w:tcW w:w="4390" w:type="dxa"/>
            <w:vAlign w:val="center"/>
          </w:tcPr>
          <w:p w14:paraId="6161A86B" w14:textId="4A9E79B7" w:rsidR="000C11BE" w:rsidRPr="00BE5F4A" w:rsidRDefault="000C11BE" w:rsidP="00CC4F61">
            <w:pPr>
              <w:rPr>
                <w:color w:val="943634" w:themeColor="accent2" w:themeShade="BF"/>
              </w:rPr>
            </w:pPr>
            <w:bookmarkStart w:id="75" w:name="_Hlk142306400"/>
          </w:p>
        </w:tc>
        <w:tc>
          <w:tcPr>
            <w:tcW w:w="997" w:type="dxa"/>
            <w:gridSpan w:val="2"/>
            <w:vAlign w:val="center"/>
          </w:tcPr>
          <w:p w14:paraId="7A86ECCE" w14:textId="77777777" w:rsidR="000C11BE" w:rsidRPr="00BE5F4A" w:rsidRDefault="000C11BE">
            <w:pPr>
              <w:spacing w:after="120" w:line="276" w:lineRule="auto"/>
              <w:ind w:left="567" w:hanging="567"/>
              <w:jc w:val="center"/>
              <w:rPr>
                <w:smallCaps/>
                <w:color w:val="943634" w:themeColor="accent2" w:themeShade="BF"/>
              </w:rPr>
            </w:pPr>
          </w:p>
        </w:tc>
        <w:tc>
          <w:tcPr>
            <w:tcW w:w="4241" w:type="dxa"/>
            <w:vAlign w:val="center"/>
          </w:tcPr>
          <w:p w14:paraId="2537962B" w14:textId="77777777" w:rsidR="000C11BE" w:rsidRPr="00BE5F4A" w:rsidRDefault="000C11BE" w:rsidP="00044C8D">
            <w:pPr>
              <w:spacing w:after="120" w:line="276" w:lineRule="auto"/>
              <w:jc w:val="both"/>
              <w:rPr>
                <w:smallCaps/>
              </w:rPr>
            </w:pPr>
          </w:p>
        </w:tc>
      </w:tr>
      <w:tr w:rsidR="00C436F8" w:rsidRPr="00BE5F4A" w14:paraId="3A326BBF" w14:textId="77777777" w:rsidTr="00721A0A">
        <w:tc>
          <w:tcPr>
            <w:tcW w:w="4390" w:type="dxa"/>
            <w:shd w:val="clear" w:color="auto" w:fill="F2DBDB" w:themeFill="accent2" w:themeFillTint="33"/>
            <w:vAlign w:val="center"/>
          </w:tcPr>
          <w:p w14:paraId="75BE8114" w14:textId="6F72DFC0" w:rsidR="00D31B77" w:rsidRPr="00BE5F4A" w:rsidRDefault="00372EA6" w:rsidP="00DA1F7F">
            <w:pPr>
              <w:ind w:left="33" w:hanging="33"/>
            </w:pPr>
            <w:bookmarkStart w:id="76" w:name="_Hlk142045731"/>
            <w:r w:rsidRPr="00BE5F4A">
              <w:t>Kvietimas pateikti Pirminį pasiūlymą</w:t>
            </w:r>
          </w:p>
        </w:tc>
        <w:tc>
          <w:tcPr>
            <w:tcW w:w="997" w:type="dxa"/>
            <w:gridSpan w:val="2"/>
            <w:vAlign w:val="center"/>
          </w:tcPr>
          <w:p w14:paraId="286AE16A" w14:textId="65D97A49" w:rsidR="00C436F8" w:rsidRPr="00BE5F4A" w:rsidRDefault="00994F94">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275670CF" w14:textId="311DD3C5" w:rsidR="00C436F8" w:rsidRPr="00BE5F4A" w:rsidRDefault="000A75AC" w:rsidP="00044C8D">
            <w:pPr>
              <w:spacing w:after="120" w:line="276" w:lineRule="auto"/>
              <w:jc w:val="both"/>
              <w:rPr>
                <w:smallCaps/>
              </w:rPr>
            </w:pPr>
            <w:bookmarkStart w:id="77" w:name="_Hlk142034765"/>
            <w:r w:rsidRPr="00BE5F4A">
              <w:rPr>
                <w:color w:val="000000" w:themeColor="text1"/>
              </w:rPr>
              <w:t>P</w:t>
            </w:r>
            <w:r w:rsidR="00372EA6" w:rsidRPr="00BE5F4A">
              <w:rPr>
                <w:color w:val="000000" w:themeColor="text1"/>
              </w:rPr>
              <w:t xml:space="preserve">er 3 (tris) Darbo dienas </w:t>
            </w:r>
            <w:r w:rsidR="00121EC7" w:rsidRPr="00BE5F4A">
              <w:rPr>
                <w:color w:val="000000" w:themeColor="text1"/>
              </w:rPr>
              <w:t>informav</w:t>
            </w:r>
            <w:r w:rsidR="00C151B8" w:rsidRPr="00BE5F4A">
              <w:rPr>
                <w:color w:val="000000" w:themeColor="text1"/>
              </w:rPr>
              <w:t>us</w:t>
            </w:r>
            <w:r w:rsidR="00121EC7" w:rsidRPr="00BE5F4A">
              <w:rPr>
                <w:color w:val="000000" w:themeColor="text1"/>
              </w:rPr>
              <w:t xml:space="preserve"> </w:t>
            </w:r>
            <w:r w:rsidR="00372EA6" w:rsidRPr="00BE5F4A">
              <w:rPr>
                <w:color w:val="000000" w:themeColor="text1"/>
              </w:rPr>
              <w:t>vi</w:t>
            </w:r>
            <w:r w:rsidR="002F7BD2" w:rsidRPr="00BE5F4A">
              <w:rPr>
                <w:color w:val="000000" w:themeColor="text1"/>
              </w:rPr>
              <w:t>s</w:t>
            </w:r>
            <w:r w:rsidR="00241B91" w:rsidRPr="00BE5F4A">
              <w:rPr>
                <w:color w:val="000000" w:themeColor="text1"/>
              </w:rPr>
              <w:t>us</w:t>
            </w:r>
            <w:r w:rsidR="002F7BD2" w:rsidRPr="00BE5F4A">
              <w:rPr>
                <w:color w:val="000000" w:themeColor="text1"/>
              </w:rPr>
              <w:t xml:space="preserve"> paraiškas pateikusi</w:t>
            </w:r>
            <w:r w:rsidR="00241B91" w:rsidRPr="00BE5F4A">
              <w:rPr>
                <w:color w:val="000000" w:themeColor="text1"/>
              </w:rPr>
              <w:t>us</w:t>
            </w:r>
            <w:r w:rsidR="002F7BD2" w:rsidRPr="00BE5F4A">
              <w:rPr>
                <w:color w:val="000000" w:themeColor="text1"/>
              </w:rPr>
              <w:t xml:space="preserve"> Kandidat</w:t>
            </w:r>
            <w:r w:rsidR="00241B91" w:rsidRPr="00BE5F4A">
              <w:rPr>
                <w:color w:val="000000" w:themeColor="text1"/>
              </w:rPr>
              <w:t>us</w:t>
            </w:r>
            <w:r w:rsidR="002F7BD2" w:rsidRPr="00BE5F4A">
              <w:rPr>
                <w:color w:val="000000" w:themeColor="text1"/>
              </w:rPr>
              <w:t xml:space="preserve"> </w:t>
            </w:r>
            <w:r w:rsidR="00241B91" w:rsidRPr="00BE5F4A">
              <w:rPr>
                <w:color w:val="000000" w:themeColor="text1"/>
              </w:rPr>
              <w:t xml:space="preserve">apie </w:t>
            </w:r>
            <w:r w:rsidR="00372EA6" w:rsidRPr="00BE5F4A">
              <w:rPr>
                <w:color w:val="000000" w:themeColor="text1"/>
              </w:rPr>
              <w:t>Kvalifikacijos vertinim</w:t>
            </w:r>
            <w:r w:rsidR="00241B91" w:rsidRPr="00BE5F4A">
              <w:rPr>
                <w:color w:val="000000" w:themeColor="text1"/>
              </w:rPr>
              <w:t>o</w:t>
            </w:r>
            <w:r w:rsidR="0034547F" w:rsidRPr="00BE5F4A">
              <w:rPr>
                <w:color w:val="000000" w:themeColor="text1"/>
              </w:rPr>
              <w:t xml:space="preserve"> rezultatus</w:t>
            </w:r>
            <w:bookmarkEnd w:id="77"/>
          </w:p>
        </w:tc>
      </w:tr>
      <w:bookmarkEnd w:id="75"/>
      <w:bookmarkEnd w:id="76"/>
      <w:tr w:rsidR="00C436F8" w:rsidRPr="00BE5F4A" w14:paraId="3F62D898" w14:textId="77777777" w:rsidTr="00721A0A">
        <w:tc>
          <w:tcPr>
            <w:tcW w:w="4390" w:type="dxa"/>
            <w:vAlign w:val="center"/>
          </w:tcPr>
          <w:p w14:paraId="1F7BDD11" w14:textId="219D9FAC" w:rsidR="00C436F8" w:rsidRPr="00BE5F4A" w:rsidRDefault="00372EA6">
            <w:pPr>
              <w:ind w:left="33" w:hanging="33"/>
              <w:jc w:val="center"/>
              <w:rPr>
                <w:color w:val="943634" w:themeColor="accent2" w:themeShade="BF"/>
              </w:rPr>
            </w:pPr>
            <w:r w:rsidRPr="00BE5F4A">
              <w:rPr>
                <w:color w:val="943634" w:themeColor="accent2" w:themeShade="BF"/>
              </w:rPr>
              <w:t>↓</w:t>
            </w:r>
          </w:p>
        </w:tc>
        <w:tc>
          <w:tcPr>
            <w:tcW w:w="997" w:type="dxa"/>
            <w:gridSpan w:val="2"/>
            <w:vAlign w:val="center"/>
          </w:tcPr>
          <w:p w14:paraId="6DDCA054" w14:textId="77777777" w:rsidR="00C436F8" w:rsidRPr="00BE5F4A" w:rsidRDefault="00C436F8">
            <w:pPr>
              <w:spacing w:after="120" w:line="276" w:lineRule="auto"/>
              <w:ind w:left="567" w:hanging="567"/>
              <w:jc w:val="center"/>
              <w:rPr>
                <w:smallCaps/>
                <w:color w:val="943634" w:themeColor="accent2" w:themeShade="BF"/>
              </w:rPr>
            </w:pPr>
          </w:p>
        </w:tc>
        <w:tc>
          <w:tcPr>
            <w:tcW w:w="4241" w:type="dxa"/>
            <w:vAlign w:val="center"/>
          </w:tcPr>
          <w:p w14:paraId="43FF9779" w14:textId="77777777" w:rsidR="00C436F8" w:rsidRPr="00BE5F4A" w:rsidRDefault="00C436F8" w:rsidP="00044C8D">
            <w:pPr>
              <w:spacing w:after="120" w:line="276" w:lineRule="auto"/>
              <w:jc w:val="both"/>
              <w:rPr>
                <w:smallCaps/>
              </w:rPr>
            </w:pPr>
          </w:p>
        </w:tc>
      </w:tr>
      <w:tr w:rsidR="002C34E2" w:rsidRPr="00BE5F4A" w14:paraId="6D6DEFAF" w14:textId="77777777" w:rsidTr="00721A0A">
        <w:tc>
          <w:tcPr>
            <w:tcW w:w="4390" w:type="dxa"/>
            <w:shd w:val="clear" w:color="auto" w:fill="F2DBDB" w:themeFill="accent2" w:themeFillTint="33"/>
            <w:vAlign w:val="center"/>
          </w:tcPr>
          <w:p w14:paraId="7680157C" w14:textId="59D5B469" w:rsidR="002C34E2" w:rsidRPr="00BE5F4A" w:rsidRDefault="002C34E2" w:rsidP="00DA1F7F">
            <w:pPr>
              <w:spacing w:line="276" w:lineRule="auto"/>
              <w:jc w:val="both"/>
            </w:pPr>
            <w:r w:rsidRPr="00BE5F4A">
              <w:t xml:space="preserve">Galutinis terminas Kandidatams pateikti </w:t>
            </w:r>
            <w:r w:rsidR="004A35B5" w:rsidRPr="00BE5F4A">
              <w:t xml:space="preserve">Prašymą </w:t>
            </w:r>
            <w:r w:rsidRPr="00BE5F4A">
              <w:t>dėl Sąlygų, susijusių su Pirminio pasiūlymo pateikimu</w:t>
            </w:r>
          </w:p>
        </w:tc>
        <w:tc>
          <w:tcPr>
            <w:tcW w:w="997" w:type="dxa"/>
            <w:gridSpan w:val="2"/>
            <w:vAlign w:val="center"/>
          </w:tcPr>
          <w:p w14:paraId="2AC51A74"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669496E6" w14:textId="69238646" w:rsidR="002C34E2" w:rsidRPr="00BE5F4A" w:rsidRDefault="00740A84" w:rsidP="00DA1F7F">
            <w:pPr>
              <w:spacing w:after="120" w:line="276" w:lineRule="auto"/>
              <w:ind w:left="40"/>
              <w:jc w:val="both"/>
            </w:pPr>
            <w:r w:rsidRPr="00BE5F4A">
              <w:rPr>
                <w:iCs/>
                <w:color w:val="000000" w:themeColor="text1"/>
              </w:rPr>
              <w:t>10</w:t>
            </w:r>
            <w:r w:rsidR="00683D4A" w:rsidRPr="00BE5F4A">
              <w:rPr>
                <w:iCs/>
                <w:color w:val="000000" w:themeColor="text1"/>
              </w:rPr>
              <w:t xml:space="preserve"> (dešimt)</w:t>
            </w:r>
            <w:r w:rsidR="00824E04" w:rsidRPr="00BE5F4A">
              <w:rPr>
                <w:i/>
                <w:color w:val="000000" w:themeColor="text1"/>
              </w:rPr>
              <w:t xml:space="preserve"> </w:t>
            </w:r>
            <w:r w:rsidRPr="00BE5F4A">
              <w:t>dien</w:t>
            </w:r>
            <w:r w:rsidR="001F564F" w:rsidRPr="00BE5F4A">
              <w:t>ų</w:t>
            </w:r>
            <w:r w:rsidRPr="00BE5F4A">
              <w:t xml:space="preserve"> iki Pirminių pasiūlymų pateikimo termino pabaigos</w:t>
            </w:r>
          </w:p>
        </w:tc>
      </w:tr>
      <w:tr w:rsidR="002C34E2" w:rsidRPr="00BE5F4A" w14:paraId="539D4515" w14:textId="77777777" w:rsidTr="00721A0A">
        <w:tc>
          <w:tcPr>
            <w:tcW w:w="4390" w:type="dxa"/>
            <w:shd w:val="clear" w:color="auto" w:fill="FFFFFF" w:themeFill="background1"/>
            <w:vAlign w:val="center"/>
          </w:tcPr>
          <w:p w14:paraId="2D910FA0" w14:textId="77777777" w:rsidR="002C34E2" w:rsidRPr="00BE5F4A" w:rsidRDefault="002C34E2" w:rsidP="00DA1F7F">
            <w:pPr>
              <w:ind w:left="33" w:hanging="33"/>
              <w:jc w:val="center"/>
            </w:pPr>
            <w:r w:rsidRPr="00BE5F4A">
              <w:rPr>
                <w:color w:val="943634" w:themeColor="accent2" w:themeShade="BF"/>
              </w:rPr>
              <w:t>↓</w:t>
            </w:r>
          </w:p>
        </w:tc>
        <w:tc>
          <w:tcPr>
            <w:tcW w:w="997" w:type="dxa"/>
            <w:gridSpan w:val="2"/>
            <w:shd w:val="clear" w:color="auto" w:fill="FFFFFF" w:themeFill="background1"/>
            <w:vAlign w:val="center"/>
          </w:tcPr>
          <w:p w14:paraId="31113B20"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shd w:val="clear" w:color="auto" w:fill="FFFFFF" w:themeFill="background1"/>
            <w:vAlign w:val="center"/>
          </w:tcPr>
          <w:p w14:paraId="7D1617D5" w14:textId="77777777" w:rsidR="002C34E2" w:rsidRPr="00BE5F4A" w:rsidRDefault="002C34E2" w:rsidP="00DA1F7F">
            <w:pPr>
              <w:ind w:firstLine="34"/>
              <w:jc w:val="both"/>
            </w:pPr>
          </w:p>
        </w:tc>
      </w:tr>
      <w:tr w:rsidR="002C34E2" w:rsidRPr="00BE5F4A" w14:paraId="3EFC5E2A" w14:textId="77777777" w:rsidTr="00721A0A">
        <w:tc>
          <w:tcPr>
            <w:tcW w:w="4390" w:type="dxa"/>
            <w:shd w:val="clear" w:color="auto" w:fill="F2DBDB" w:themeFill="accent2" w:themeFillTint="33"/>
            <w:vAlign w:val="center"/>
          </w:tcPr>
          <w:p w14:paraId="53701676" w14:textId="77777777" w:rsidR="002C34E2" w:rsidRPr="00BE5F4A" w:rsidRDefault="002C34E2" w:rsidP="00DA1F7F">
            <w:pPr>
              <w:spacing w:after="120" w:line="276" w:lineRule="auto"/>
              <w:ind w:left="34" w:hanging="34"/>
              <w:jc w:val="both"/>
            </w:pPr>
            <w:r w:rsidRPr="00BE5F4A">
              <w:t>Terminas, per kurį Komisija atsako į Prašymą dėl Sąlygų, susijusių su Pirminio pasiūlymo pateikimu</w:t>
            </w:r>
          </w:p>
        </w:tc>
        <w:tc>
          <w:tcPr>
            <w:tcW w:w="997" w:type="dxa"/>
            <w:gridSpan w:val="2"/>
            <w:shd w:val="clear" w:color="auto" w:fill="FFFFFF" w:themeFill="background1"/>
            <w:vAlign w:val="center"/>
          </w:tcPr>
          <w:p w14:paraId="0E1A92EC"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shd w:val="clear" w:color="auto" w:fill="FFFFFF" w:themeFill="background1"/>
            <w:vAlign w:val="center"/>
          </w:tcPr>
          <w:p w14:paraId="2C832A59" w14:textId="7CBB863D" w:rsidR="002C34E2" w:rsidRPr="00BE5F4A" w:rsidRDefault="000A75AC" w:rsidP="00DA1F7F">
            <w:pPr>
              <w:spacing w:after="120" w:line="276" w:lineRule="auto"/>
              <w:ind w:left="40" w:hanging="6"/>
              <w:jc w:val="both"/>
            </w:pPr>
            <w:r w:rsidRPr="00BE5F4A">
              <w:t xml:space="preserve">Per </w:t>
            </w:r>
            <w:r w:rsidR="00740A84" w:rsidRPr="00BE5F4A">
              <w:rPr>
                <w:iCs/>
                <w:color w:val="000000" w:themeColor="text1"/>
              </w:rPr>
              <w:t>6</w:t>
            </w:r>
            <w:r w:rsidR="00EB1620" w:rsidRPr="00BE5F4A">
              <w:rPr>
                <w:iCs/>
                <w:color w:val="000000" w:themeColor="text1"/>
              </w:rPr>
              <w:t xml:space="preserve"> (šešias)</w:t>
            </w:r>
            <w:r w:rsidR="00740A84" w:rsidRPr="00BE5F4A">
              <w:rPr>
                <w:iCs/>
                <w:color w:val="000000" w:themeColor="text1"/>
              </w:rPr>
              <w:t xml:space="preserve"> </w:t>
            </w:r>
            <w:r w:rsidR="00740A84" w:rsidRPr="00BE5F4A">
              <w:t>dienas nuo Prašymo gavimo</w:t>
            </w:r>
            <w:r w:rsidR="00881C69" w:rsidRPr="00BE5F4A">
              <w:t xml:space="preserve"> dienos</w:t>
            </w:r>
          </w:p>
        </w:tc>
      </w:tr>
      <w:tr w:rsidR="002C34E2" w:rsidRPr="00BE5F4A" w14:paraId="302258D7" w14:textId="77777777" w:rsidTr="00721A0A">
        <w:tc>
          <w:tcPr>
            <w:tcW w:w="4390" w:type="dxa"/>
            <w:shd w:val="clear" w:color="auto" w:fill="FFFFFF" w:themeFill="background1"/>
            <w:vAlign w:val="center"/>
          </w:tcPr>
          <w:p w14:paraId="72B5562F" w14:textId="77777777" w:rsidR="002C34E2" w:rsidRPr="00BE5F4A" w:rsidRDefault="002C34E2" w:rsidP="00DA1F7F">
            <w:pPr>
              <w:ind w:left="33" w:hanging="33"/>
              <w:jc w:val="center"/>
              <w:rPr>
                <w:color w:val="943634" w:themeColor="accent2" w:themeShade="BF"/>
              </w:rPr>
            </w:pPr>
            <w:r w:rsidRPr="00BE5F4A">
              <w:rPr>
                <w:color w:val="943634" w:themeColor="accent2" w:themeShade="BF"/>
              </w:rPr>
              <w:t>↓</w:t>
            </w:r>
          </w:p>
        </w:tc>
        <w:tc>
          <w:tcPr>
            <w:tcW w:w="997" w:type="dxa"/>
            <w:gridSpan w:val="2"/>
            <w:shd w:val="clear" w:color="auto" w:fill="FFFFFF" w:themeFill="background1"/>
            <w:vAlign w:val="center"/>
          </w:tcPr>
          <w:p w14:paraId="31B83C9D"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shd w:val="clear" w:color="auto" w:fill="FFFFFF" w:themeFill="background1"/>
            <w:vAlign w:val="center"/>
          </w:tcPr>
          <w:p w14:paraId="03FA307A" w14:textId="77777777" w:rsidR="002C34E2" w:rsidRPr="00BE5F4A" w:rsidRDefault="002C34E2" w:rsidP="00DA1F7F">
            <w:pPr>
              <w:ind w:firstLine="34"/>
              <w:jc w:val="both"/>
            </w:pPr>
          </w:p>
        </w:tc>
      </w:tr>
      <w:tr w:rsidR="002C34E2" w:rsidRPr="00BE5F4A" w14:paraId="38588BF7" w14:textId="77777777" w:rsidTr="00721A0A">
        <w:tc>
          <w:tcPr>
            <w:tcW w:w="4390" w:type="dxa"/>
            <w:shd w:val="clear" w:color="auto" w:fill="F2DBDB" w:themeFill="accent2" w:themeFillTint="33"/>
            <w:vAlign w:val="center"/>
          </w:tcPr>
          <w:p w14:paraId="30B70380" w14:textId="77777777" w:rsidR="002C34E2" w:rsidRPr="00BE5F4A" w:rsidRDefault="002C34E2" w:rsidP="00DA1F7F">
            <w:pPr>
              <w:spacing w:after="120" w:line="276" w:lineRule="auto"/>
              <w:jc w:val="both"/>
            </w:pPr>
            <w:r w:rsidRPr="00BE5F4A">
              <w:t>Galutinis terminas Komisijai pateikti paaiškinimus dėl Sąlygų, susijusių su Pirminio pasiūlymo pateikimu</w:t>
            </w:r>
          </w:p>
        </w:tc>
        <w:tc>
          <w:tcPr>
            <w:tcW w:w="997" w:type="dxa"/>
            <w:gridSpan w:val="2"/>
            <w:vAlign w:val="center"/>
          </w:tcPr>
          <w:p w14:paraId="780E25B4"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51C97349" w14:textId="77777777" w:rsidR="002C34E2" w:rsidRPr="00BE5F4A" w:rsidRDefault="002C34E2" w:rsidP="00DA1F7F">
            <w:pPr>
              <w:spacing w:after="120" w:line="276" w:lineRule="auto"/>
              <w:ind w:left="40" w:hanging="6"/>
              <w:jc w:val="both"/>
            </w:pPr>
            <w:r w:rsidRPr="00BE5F4A">
              <w:t xml:space="preserve">6 (šešios) dienos iki Pirminių pasiūlymų pateikimo termino pabaigos </w:t>
            </w:r>
          </w:p>
        </w:tc>
      </w:tr>
      <w:tr w:rsidR="002C34E2" w:rsidRPr="00BE5F4A" w14:paraId="5F626C3D" w14:textId="77777777" w:rsidTr="00721A0A">
        <w:tc>
          <w:tcPr>
            <w:tcW w:w="4390" w:type="dxa"/>
            <w:vAlign w:val="center"/>
          </w:tcPr>
          <w:p w14:paraId="37FE5168" w14:textId="77777777" w:rsidR="002C34E2" w:rsidRPr="00BE5F4A" w:rsidRDefault="002C34E2" w:rsidP="00DA1F7F">
            <w:pPr>
              <w:ind w:left="33" w:hanging="33"/>
              <w:jc w:val="center"/>
            </w:pPr>
            <w:r w:rsidRPr="00BE5F4A">
              <w:rPr>
                <w:color w:val="943634" w:themeColor="accent2" w:themeShade="BF"/>
              </w:rPr>
              <w:t>↓</w:t>
            </w:r>
          </w:p>
        </w:tc>
        <w:tc>
          <w:tcPr>
            <w:tcW w:w="997" w:type="dxa"/>
            <w:gridSpan w:val="2"/>
            <w:vAlign w:val="center"/>
          </w:tcPr>
          <w:p w14:paraId="3285D1FB"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vAlign w:val="center"/>
          </w:tcPr>
          <w:p w14:paraId="52D563CC" w14:textId="77777777" w:rsidR="002C34E2" w:rsidRPr="00BE5F4A" w:rsidRDefault="002C34E2" w:rsidP="00DA1F7F">
            <w:pPr>
              <w:spacing w:after="120" w:line="276" w:lineRule="auto"/>
              <w:ind w:firstLine="34"/>
              <w:jc w:val="both"/>
              <w:rPr>
                <w:smallCaps/>
              </w:rPr>
            </w:pPr>
          </w:p>
        </w:tc>
      </w:tr>
      <w:tr w:rsidR="002C34E2" w:rsidRPr="00BE5F4A" w14:paraId="6B3F2DD6" w14:textId="77777777" w:rsidTr="00721A0A">
        <w:tc>
          <w:tcPr>
            <w:tcW w:w="4390" w:type="dxa"/>
            <w:shd w:val="clear" w:color="auto" w:fill="F2DBDB" w:themeFill="accent2" w:themeFillTint="33"/>
            <w:vAlign w:val="center"/>
          </w:tcPr>
          <w:p w14:paraId="5DDF45E9" w14:textId="1B13180F" w:rsidR="002C34E2" w:rsidRPr="00BE5F4A" w:rsidRDefault="001E44CD" w:rsidP="00DA1F7F">
            <w:pPr>
              <w:tabs>
                <w:tab w:val="left" w:pos="0"/>
              </w:tabs>
              <w:spacing w:after="120" w:line="276" w:lineRule="auto"/>
              <w:jc w:val="both"/>
            </w:pPr>
            <w:r w:rsidRPr="00BE5F4A">
              <w:t xml:space="preserve">Terminas </w:t>
            </w:r>
            <w:r w:rsidR="002C34E2" w:rsidRPr="00BE5F4A">
              <w:t>Kandidatams pateikti Pirminius pasiūlymus</w:t>
            </w:r>
          </w:p>
        </w:tc>
        <w:tc>
          <w:tcPr>
            <w:tcW w:w="997" w:type="dxa"/>
            <w:gridSpan w:val="2"/>
            <w:vAlign w:val="center"/>
          </w:tcPr>
          <w:p w14:paraId="5989EF1C"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1BA6DB7E" w14:textId="56827DC9" w:rsidR="002C34E2" w:rsidRPr="00BE5F4A" w:rsidRDefault="000A75AC" w:rsidP="00DA1F7F">
            <w:pPr>
              <w:tabs>
                <w:tab w:val="left" w:pos="284"/>
              </w:tabs>
              <w:spacing w:after="120" w:line="276" w:lineRule="auto"/>
              <w:ind w:left="40" w:hanging="6"/>
              <w:jc w:val="both"/>
            </w:pPr>
            <w:r w:rsidRPr="00BE5F4A">
              <w:t>T</w:t>
            </w:r>
            <w:r w:rsidR="002C34E2" w:rsidRPr="00BE5F4A">
              <w:t xml:space="preserve">erminas bus nurodytas kvietime pateikti Pirminius pasiūlymus (numatoma, kad jis bus </w:t>
            </w:r>
            <w:r w:rsidR="00740A84" w:rsidRPr="00BE5F4A">
              <w:rPr>
                <w:iCs/>
                <w:color w:val="000000" w:themeColor="text1"/>
              </w:rPr>
              <w:t>90</w:t>
            </w:r>
            <w:r w:rsidR="00EB1620" w:rsidRPr="00BE5F4A">
              <w:rPr>
                <w:iCs/>
                <w:color w:val="000000" w:themeColor="text1"/>
              </w:rPr>
              <w:t xml:space="preserve"> (devyniasdešimt)</w:t>
            </w:r>
            <w:r w:rsidR="00740A84" w:rsidRPr="00BE5F4A">
              <w:rPr>
                <w:i/>
                <w:color w:val="000000" w:themeColor="text1"/>
              </w:rPr>
              <w:t xml:space="preserve"> </w:t>
            </w:r>
            <w:r w:rsidR="002C34E2" w:rsidRPr="00BE5F4A">
              <w:t xml:space="preserve">dienų nuo </w:t>
            </w:r>
            <w:r w:rsidR="002C34E2" w:rsidRPr="00BE5F4A">
              <w:lastRenderedPageBreak/>
              <w:t>kvietimų pateikti Pirminius pasiūlymus išsiuntimo dienos)</w:t>
            </w:r>
          </w:p>
        </w:tc>
      </w:tr>
      <w:tr w:rsidR="002C34E2" w:rsidRPr="00BE5F4A" w14:paraId="6B7209D4" w14:textId="77777777" w:rsidTr="00721A0A">
        <w:tc>
          <w:tcPr>
            <w:tcW w:w="4390" w:type="dxa"/>
            <w:vAlign w:val="center"/>
          </w:tcPr>
          <w:p w14:paraId="71CE6C5E" w14:textId="77777777" w:rsidR="002C34E2" w:rsidRPr="00BE5F4A" w:rsidRDefault="002C34E2" w:rsidP="00DA1F7F">
            <w:pPr>
              <w:tabs>
                <w:tab w:val="left" w:pos="284"/>
              </w:tabs>
              <w:ind w:left="33" w:hanging="33"/>
              <w:jc w:val="center"/>
            </w:pPr>
            <w:r w:rsidRPr="00BE5F4A">
              <w:rPr>
                <w:color w:val="943634" w:themeColor="accent2" w:themeShade="BF"/>
              </w:rPr>
              <w:lastRenderedPageBreak/>
              <w:t>↓</w:t>
            </w:r>
          </w:p>
        </w:tc>
        <w:tc>
          <w:tcPr>
            <w:tcW w:w="997" w:type="dxa"/>
            <w:gridSpan w:val="2"/>
            <w:vAlign w:val="center"/>
          </w:tcPr>
          <w:p w14:paraId="17203548"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vAlign w:val="center"/>
          </w:tcPr>
          <w:p w14:paraId="49A8CA9F" w14:textId="77777777" w:rsidR="002C34E2" w:rsidRPr="00BE5F4A" w:rsidRDefault="002C34E2" w:rsidP="00DA1F7F">
            <w:pPr>
              <w:spacing w:after="120" w:line="276" w:lineRule="auto"/>
              <w:ind w:firstLine="34"/>
              <w:jc w:val="both"/>
              <w:rPr>
                <w:smallCaps/>
              </w:rPr>
            </w:pPr>
          </w:p>
        </w:tc>
      </w:tr>
      <w:tr w:rsidR="002C34E2" w:rsidRPr="00BE5F4A" w14:paraId="5CDFA3E7" w14:textId="77777777" w:rsidTr="00721A0A">
        <w:tc>
          <w:tcPr>
            <w:tcW w:w="4390" w:type="dxa"/>
            <w:shd w:val="clear" w:color="auto" w:fill="F2DBDB" w:themeFill="accent2" w:themeFillTint="33"/>
            <w:vAlign w:val="center"/>
          </w:tcPr>
          <w:p w14:paraId="10F00294" w14:textId="77777777" w:rsidR="002C34E2" w:rsidRPr="00BE5F4A" w:rsidRDefault="002C34E2" w:rsidP="00DA1F7F">
            <w:pPr>
              <w:tabs>
                <w:tab w:val="left" w:pos="284"/>
              </w:tabs>
              <w:ind w:left="33" w:hanging="33"/>
              <w:jc w:val="both"/>
            </w:pPr>
            <w:r w:rsidRPr="00BE5F4A">
              <w:t>Pirminių pasiūlymų vertinimas</w:t>
            </w:r>
          </w:p>
        </w:tc>
        <w:tc>
          <w:tcPr>
            <w:tcW w:w="997" w:type="dxa"/>
            <w:gridSpan w:val="2"/>
            <w:vAlign w:val="center"/>
          </w:tcPr>
          <w:p w14:paraId="629FA548"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219499DE" w14:textId="1C7E5C7F" w:rsidR="002C34E2" w:rsidRPr="00BE5F4A" w:rsidRDefault="002F5575" w:rsidP="00DA1F7F">
            <w:pPr>
              <w:tabs>
                <w:tab w:val="left" w:pos="284"/>
              </w:tabs>
              <w:spacing w:after="120" w:line="276" w:lineRule="auto"/>
              <w:ind w:left="40" w:hanging="6"/>
              <w:jc w:val="both"/>
            </w:pPr>
            <w:r w:rsidRPr="00BE5F4A">
              <w:rPr>
                <w:iCs/>
                <w:color w:val="000000" w:themeColor="text1"/>
              </w:rPr>
              <w:t xml:space="preserve">30 (trisdešimt) </w:t>
            </w:r>
            <w:r w:rsidR="001F564F" w:rsidRPr="00BE5F4A">
              <w:rPr>
                <w:iCs/>
                <w:color w:val="000000" w:themeColor="text1"/>
              </w:rPr>
              <w:t xml:space="preserve">Darbo </w:t>
            </w:r>
            <w:r w:rsidR="002C34E2" w:rsidRPr="00BE5F4A">
              <w:t>dienų nuo Pirminių pasiūlymų pateikimo termino pabaigos</w:t>
            </w:r>
          </w:p>
        </w:tc>
      </w:tr>
      <w:tr w:rsidR="002C34E2" w:rsidRPr="00BE5F4A" w14:paraId="779E25FF" w14:textId="77777777" w:rsidTr="00721A0A">
        <w:tc>
          <w:tcPr>
            <w:tcW w:w="4390" w:type="dxa"/>
            <w:vAlign w:val="center"/>
          </w:tcPr>
          <w:p w14:paraId="0A9FAEFC" w14:textId="77777777" w:rsidR="002C34E2" w:rsidRPr="00BE5F4A" w:rsidRDefault="002C34E2" w:rsidP="00DA1F7F">
            <w:pPr>
              <w:tabs>
                <w:tab w:val="left" w:pos="284"/>
              </w:tabs>
              <w:ind w:left="33" w:hanging="33"/>
              <w:jc w:val="center"/>
            </w:pPr>
            <w:r w:rsidRPr="00BE5F4A">
              <w:rPr>
                <w:color w:val="943634" w:themeColor="accent2" w:themeShade="BF"/>
              </w:rPr>
              <w:t>↓</w:t>
            </w:r>
          </w:p>
        </w:tc>
        <w:tc>
          <w:tcPr>
            <w:tcW w:w="997" w:type="dxa"/>
            <w:gridSpan w:val="2"/>
            <w:vAlign w:val="center"/>
          </w:tcPr>
          <w:p w14:paraId="2B08B9C3"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vAlign w:val="center"/>
          </w:tcPr>
          <w:p w14:paraId="08CB3ADF" w14:textId="77777777" w:rsidR="002C34E2" w:rsidRPr="00BE5F4A" w:rsidRDefault="002C34E2" w:rsidP="00DA1F7F">
            <w:pPr>
              <w:spacing w:after="120" w:line="276" w:lineRule="auto"/>
              <w:ind w:firstLine="34"/>
              <w:jc w:val="both"/>
              <w:rPr>
                <w:smallCaps/>
              </w:rPr>
            </w:pPr>
          </w:p>
        </w:tc>
      </w:tr>
      <w:tr w:rsidR="002C34E2" w:rsidRPr="00BE5F4A" w14:paraId="30B33BDF" w14:textId="77777777" w:rsidTr="00721A0A">
        <w:tc>
          <w:tcPr>
            <w:tcW w:w="4390" w:type="dxa"/>
            <w:shd w:val="clear" w:color="auto" w:fill="F2DBDB" w:themeFill="accent2" w:themeFillTint="33"/>
            <w:vAlign w:val="center"/>
          </w:tcPr>
          <w:p w14:paraId="09248F31" w14:textId="77777777" w:rsidR="002C34E2" w:rsidRPr="00BE5F4A" w:rsidRDefault="002C34E2" w:rsidP="00DA1F7F">
            <w:pPr>
              <w:tabs>
                <w:tab w:val="left" w:pos="284"/>
              </w:tabs>
              <w:spacing w:after="120" w:line="276" w:lineRule="auto"/>
              <w:jc w:val="both"/>
            </w:pPr>
            <w:r w:rsidRPr="00BE5F4A">
              <w:t>Derybos (techninė, teisinė, finansinė pakopos)</w:t>
            </w:r>
          </w:p>
        </w:tc>
        <w:tc>
          <w:tcPr>
            <w:tcW w:w="997" w:type="dxa"/>
            <w:gridSpan w:val="2"/>
            <w:vAlign w:val="center"/>
          </w:tcPr>
          <w:p w14:paraId="5A95FF79"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4776B965" w14:textId="21ADCB14" w:rsidR="002C34E2" w:rsidRPr="00BE5F4A" w:rsidRDefault="00334659" w:rsidP="00DA1F7F">
            <w:pPr>
              <w:tabs>
                <w:tab w:val="left" w:pos="284"/>
              </w:tabs>
              <w:spacing w:after="120" w:line="276" w:lineRule="auto"/>
              <w:ind w:left="38" w:hanging="4"/>
              <w:jc w:val="both"/>
            </w:pPr>
            <w:r w:rsidRPr="00BE5F4A">
              <w:t xml:space="preserve">Data </w:t>
            </w:r>
            <w:r w:rsidR="002C34E2" w:rsidRPr="00BE5F4A">
              <w:t xml:space="preserve">bus nurodyta kvietime atvykti į derybas (numatoma, kad visos derybų pakopos truks ne ilgiau kaip </w:t>
            </w:r>
            <w:r w:rsidR="00006C51" w:rsidRPr="00BE5F4A">
              <w:rPr>
                <w:color w:val="000000" w:themeColor="text1"/>
              </w:rPr>
              <w:t>100</w:t>
            </w:r>
            <w:r w:rsidR="002F5575" w:rsidRPr="00BE5F4A">
              <w:rPr>
                <w:color w:val="000000" w:themeColor="text1"/>
              </w:rPr>
              <w:t xml:space="preserve"> (vieną šimtą)</w:t>
            </w:r>
            <w:r w:rsidR="00006C51" w:rsidRPr="00BE5F4A">
              <w:rPr>
                <w:iCs/>
                <w:color w:val="000000" w:themeColor="text1"/>
              </w:rPr>
              <w:t xml:space="preserve"> </w:t>
            </w:r>
            <w:r w:rsidR="00006C51" w:rsidRPr="00BE5F4A">
              <w:rPr>
                <w:iCs/>
              </w:rPr>
              <w:t>dienų</w:t>
            </w:r>
            <w:r w:rsidR="00CE743A" w:rsidRPr="00BE5F4A">
              <w:rPr>
                <w:iCs/>
              </w:rPr>
              <w:t>)</w:t>
            </w:r>
          </w:p>
        </w:tc>
      </w:tr>
      <w:tr w:rsidR="002C34E2" w:rsidRPr="00BE5F4A" w14:paraId="43418FCD" w14:textId="77777777" w:rsidTr="00721A0A">
        <w:tc>
          <w:tcPr>
            <w:tcW w:w="4390" w:type="dxa"/>
            <w:shd w:val="clear" w:color="auto" w:fill="auto"/>
            <w:vAlign w:val="center"/>
          </w:tcPr>
          <w:p w14:paraId="670CAE3B" w14:textId="77777777" w:rsidR="002C34E2" w:rsidRPr="00BE5F4A" w:rsidRDefault="002C34E2" w:rsidP="00DA1F7F">
            <w:pPr>
              <w:tabs>
                <w:tab w:val="left" w:pos="284"/>
              </w:tabs>
              <w:ind w:left="33" w:hanging="33"/>
              <w:jc w:val="center"/>
            </w:pPr>
            <w:r w:rsidRPr="00BE5F4A">
              <w:rPr>
                <w:color w:val="943634" w:themeColor="accent2" w:themeShade="BF"/>
              </w:rPr>
              <w:t>↓</w:t>
            </w:r>
          </w:p>
        </w:tc>
        <w:tc>
          <w:tcPr>
            <w:tcW w:w="997" w:type="dxa"/>
            <w:gridSpan w:val="2"/>
            <w:vAlign w:val="center"/>
          </w:tcPr>
          <w:p w14:paraId="6C84ED90"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vAlign w:val="center"/>
          </w:tcPr>
          <w:p w14:paraId="429AAF3D" w14:textId="77777777" w:rsidR="002C34E2" w:rsidRPr="00BE5F4A" w:rsidRDefault="002C34E2" w:rsidP="00DA1F7F">
            <w:pPr>
              <w:tabs>
                <w:tab w:val="left" w:pos="284"/>
              </w:tabs>
              <w:ind w:firstLine="34"/>
              <w:jc w:val="both"/>
            </w:pPr>
          </w:p>
        </w:tc>
      </w:tr>
      <w:tr w:rsidR="002C34E2" w:rsidRPr="00BE5F4A" w14:paraId="202539CC" w14:textId="77777777" w:rsidTr="00721A0A">
        <w:tc>
          <w:tcPr>
            <w:tcW w:w="4390" w:type="dxa"/>
            <w:shd w:val="clear" w:color="auto" w:fill="F2DBDB" w:themeFill="accent2" w:themeFillTint="33"/>
            <w:vAlign w:val="center"/>
          </w:tcPr>
          <w:p w14:paraId="453680BE" w14:textId="58DA992D" w:rsidR="002C34E2" w:rsidRPr="00BE5F4A" w:rsidRDefault="002C34E2" w:rsidP="00DA1F7F">
            <w:pPr>
              <w:tabs>
                <w:tab w:val="left" w:pos="284"/>
              </w:tabs>
              <w:spacing w:after="120" w:line="276" w:lineRule="auto"/>
              <w:jc w:val="both"/>
              <w:rPr>
                <w:color w:val="000000" w:themeColor="text1"/>
              </w:rPr>
            </w:pPr>
            <w:r w:rsidRPr="00BE5F4A">
              <w:rPr>
                <w:color w:val="000000" w:themeColor="text1"/>
              </w:rPr>
              <w:t>Pagal derybų rezultatus patikslintų Pirminių pasiūlymų techninės ir finansinės dalies pateikimas</w:t>
            </w:r>
            <w:r w:rsidR="005F3FB1" w:rsidRPr="00BE5F4A">
              <w:rPr>
                <w:color w:val="000000" w:themeColor="text1"/>
              </w:rPr>
              <w:t xml:space="preserve"> („Generalinė repeticija“)</w:t>
            </w:r>
          </w:p>
        </w:tc>
        <w:tc>
          <w:tcPr>
            <w:tcW w:w="997" w:type="dxa"/>
            <w:gridSpan w:val="2"/>
            <w:vAlign w:val="center"/>
          </w:tcPr>
          <w:p w14:paraId="56F5C79F" w14:textId="7FA5B03D" w:rsidR="002C34E2" w:rsidRPr="00BE5F4A" w:rsidRDefault="00AC2595" w:rsidP="00DA1F7F">
            <w:pPr>
              <w:spacing w:after="120" w:line="276" w:lineRule="auto"/>
              <w:ind w:left="567" w:hanging="567"/>
              <w:jc w:val="center"/>
              <w:rPr>
                <w:smallCaps/>
                <w:color w:val="000000" w:themeColor="text1"/>
              </w:rPr>
            </w:pPr>
            <w:r w:rsidRPr="00BE5F4A">
              <w:rPr>
                <w:smallCaps/>
                <w:color w:val="000000" w:themeColor="text1"/>
              </w:rPr>
              <w:t>←</w:t>
            </w:r>
          </w:p>
        </w:tc>
        <w:tc>
          <w:tcPr>
            <w:tcW w:w="4241" w:type="dxa"/>
            <w:vAlign w:val="center"/>
          </w:tcPr>
          <w:p w14:paraId="2DF80D5B" w14:textId="12E32B7C" w:rsidR="002C34E2" w:rsidRPr="00BE5F4A" w:rsidRDefault="000A75AC" w:rsidP="00823327">
            <w:pPr>
              <w:tabs>
                <w:tab w:val="left" w:pos="284"/>
              </w:tabs>
              <w:spacing w:after="120" w:line="276" w:lineRule="auto"/>
              <w:ind w:left="38" w:hanging="4"/>
              <w:jc w:val="both"/>
              <w:rPr>
                <w:color w:val="000000" w:themeColor="text1"/>
              </w:rPr>
            </w:pPr>
            <w:r w:rsidRPr="00BE5F4A">
              <w:rPr>
                <w:color w:val="000000" w:themeColor="text1"/>
              </w:rPr>
              <w:t xml:space="preserve">Terminas </w:t>
            </w:r>
            <w:r w:rsidR="002C34E2" w:rsidRPr="00BE5F4A">
              <w:rPr>
                <w:color w:val="000000" w:themeColor="text1"/>
              </w:rPr>
              <w:t>bus nurodytas kvietime pateikti pagal derybų rezultatus patikslintas Pirminių pasiūlymų technines ir finansines dalis</w:t>
            </w:r>
          </w:p>
        </w:tc>
      </w:tr>
      <w:tr w:rsidR="002C34E2" w:rsidRPr="00BE5F4A" w14:paraId="6FD098A8" w14:textId="77777777" w:rsidTr="00721A0A">
        <w:tc>
          <w:tcPr>
            <w:tcW w:w="4390" w:type="dxa"/>
            <w:vAlign w:val="center"/>
          </w:tcPr>
          <w:p w14:paraId="4F270380" w14:textId="26B92218" w:rsidR="002C34E2" w:rsidRPr="00BE5F4A" w:rsidRDefault="002C34E2" w:rsidP="00355B25">
            <w:pPr>
              <w:tabs>
                <w:tab w:val="left" w:pos="284"/>
              </w:tabs>
              <w:rPr>
                <w:color w:val="943634" w:themeColor="accent2" w:themeShade="BF"/>
              </w:rPr>
            </w:pPr>
          </w:p>
        </w:tc>
        <w:tc>
          <w:tcPr>
            <w:tcW w:w="997" w:type="dxa"/>
            <w:gridSpan w:val="2"/>
            <w:vAlign w:val="center"/>
          </w:tcPr>
          <w:p w14:paraId="26BE2EC7"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vAlign w:val="center"/>
          </w:tcPr>
          <w:p w14:paraId="691543A2" w14:textId="77777777" w:rsidR="002C34E2" w:rsidRPr="00BE5F4A" w:rsidRDefault="002C34E2" w:rsidP="00057318">
            <w:pPr>
              <w:spacing w:after="120" w:line="276" w:lineRule="auto"/>
              <w:jc w:val="both"/>
              <w:rPr>
                <w:smallCaps/>
              </w:rPr>
            </w:pPr>
          </w:p>
        </w:tc>
      </w:tr>
      <w:tr w:rsidR="002C34E2" w:rsidRPr="00BE5F4A" w14:paraId="5CDC8D41" w14:textId="77777777" w:rsidTr="00721A0A">
        <w:tc>
          <w:tcPr>
            <w:tcW w:w="4390" w:type="dxa"/>
            <w:vAlign w:val="center"/>
          </w:tcPr>
          <w:p w14:paraId="3AEA5F1C" w14:textId="77777777" w:rsidR="002C34E2" w:rsidRPr="00BE5F4A" w:rsidRDefault="002C34E2" w:rsidP="00DA1F7F">
            <w:pPr>
              <w:tabs>
                <w:tab w:val="left" w:pos="284"/>
              </w:tabs>
              <w:ind w:left="33" w:hanging="33"/>
              <w:jc w:val="center"/>
            </w:pPr>
            <w:r w:rsidRPr="00BE5F4A">
              <w:rPr>
                <w:color w:val="943634" w:themeColor="accent2" w:themeShade="BF"/>
              </w:rPr>
              <w:t>↓</w:t>
            </w:r>
          </w:p>
        </w:tc>
        <w:tc>
          <w:tcPr>
            <w:tcW w:w="997" w:type="dxa"/>
            <w:gridSpan w:val="2"/>
            <w:vAlign w:val="center"/>
          </w:tcPr>
          <w:p w14:paraId="4C4F86C5"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vAlign w:val="center"/>
          </w:tcPr>
          <w:p w14:paraId="21F205FD" w14:textId="77777777" w:rsidR="002C34E2" w:rsidRPr="00BE5F4A" w:rsidRDefault="002C34E2" w:rsidP="00DA1F7F">
            <w:pPr>
              <w:spacing w:after="120" w:line="276" w:lineRule="auto"/>
              <w:ind w:firstLine="34"/>
              <w:jc w:val="both"/>
              <w:rPr>
                <w:smallCaps/>
              </w:rPr>
            </w:pPr>
          </w:p>
        </w:tc>
      </w:tr>
      <w:tr w:rsidR="002C34E2" w:rsidRPr="00BE5F4A" w14:paraId="116EDE8D" w14:textId="77777777" w:rsidTr="00721A0A">
        <w:tc>
          <w:tcPr>
            <w:tcW w:w="4390" w:type="dxa"/>
            <w:shd w:val="clear" w:color="auto" w:fill="F2DBDB" w:themeFill="accent2" w:themeFillTint="33"/>
            <w:vAlign w:val="center"/>
          </w:tcPr>
          <w:p w14:paraId="1423E85C" w14:textId="77777777" w:rsidR="002C34E2" w:rsidRPr="00BE5F4A" w:rsidRDefault="002C34E2" w:rsidP="00DA1F7F">
            <w:pPr>
              <w:tabs>
                <w:tab w:val="left" w:pos="284"/>
              </w:tabs>
              <w:ind w:left="33" w:hanging="33"/>
              <w:jc w:val="both"/>
              <w:rPr>
                <w:color w:val="943634" w:themeColor="accent2" w:themeShade="BF"/>
              </w:rPr>
            </w:pPr>
            <w:r w:rsidRPr="00BE5F4A">
              <w:t>Kvietimas pateikti Galutinius pasiūlymus</w:t>
            </w:r>
          </w:p>
        </w:tc>
        <w:tc>
          <w:tcPr>
            <w:tcW w:w="997" w:type="dxa"/>
            <w:gridSpan w:val="2"/>
            <w:vAlign w:val="center"/>
          </w:tcPr>
          <w:p w14:paraId="4095BA8F"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4B22CF13" w14:textId="056D0F9E" w:rsidR="002C34E2" w:rsidRPr="00BE5F4A" w:rsidRDefault="00823327" w:rsidP="00823327">
            <w:pPr>
              <w:spacing w:after="120" w:line="276" w:lineRule="auto"/>
              <w:ind w:left="40" w:hanging="6"/>
              <w:jc w:val="both"/>
              <w:rPr>
                <w:smallCaps/>
              </w:rPr>
            </w:pPr>
            <w:r w:rsidRPr="00BE5F4A">
              <w:t xml:space="preserve">Per </w:t>
            </w:r>
            <w:r w:rsidR="002C34E2" w:rsidRPr="00BE5F4A">
              <w:t>5 (penkias) Darbo dienas nuo derybų užbaigimo</w:t>
            </w:r>
          </w:p>
        </w:tc>
      </w:tr>
      <w:tr w:rsidR="002C34E2" w:rsidRPr="00BE5F4A" w14:paraId="64BC8D64" w14:textId="77777777" w:rsidTr="00721A0A">
        <w:tc>
          <w:tcPr>
            <w:tcW w:w="4390" w:type="dxa"/>
            <w:vAlign w:val="center"/>
          </w:tcPr>
          <w:p w14:paraId="655C881C" w14:textId="77777777" w:rsidR="002C34E2" w:rsidRPr="00BE5F4A" w:rsidRDefault="002C34E2" w:rsidP="00DA1F7F">
            <w:pPr>
              <w:tabs>
                <w:tab w:val="left" w:pos="284"/>
              </w:tabs>
              <w:ind w:left="33" w:hanging="33"/>
              <w:jc w:val="center"/>
              <w:rPr>
                <w:color w:val="943634" w:themeColor="accent2" w:themeShade="BF"/>
              </w:rPr>
            </w:pPr>
            <w:r w:rsidRPr="00BE5F4A">
              <w:rPr>
                <w:color w:val="943634" w:themeColor="accent2" w:themeShade="BF"/>
              </w:rPr>
              <w:t>↓</w:t>
            </w:r>
          </w:p>
        </w:tc>
        <w:tc>
          <w:tcPr>
            <w:tcW w:w="997" w:type="dxa"/>
            <w:gridSpan w:val="2"/>
            <w:vAlign w:val="center"/>
          </w:tcPr>
          <w:p w14:paraId="29DE7F8D"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vAlign w:val="center"/>
          </w:tcPr>
          <w:p w14:paraId="57D014D8" w14:textId="77777777" w:rsidR="002C34E2" w:rsidRPr="00BE5F4A" w:rsidRDefault="002C34E2" w:rsidP="00DA1F7F">
            <w:pPr>
              <w:spacing w:after="120" w:line="276" w:lineRule="auto"/>
              <w:ind w:firstLine="34"/>
              <w:jc w:val="both"/>
              <w:rPr>
                <w:smallCaps/>
              </w:rPr>
            </w:pPr>
          </w:p>
        </w:tc>
      </w:tr>
      <w:tr w:rsidR="002C34E2" w:rsidRPr="00BE5F4A" w14:paraId="34D96453" w14:textId="77777777" w:rsidTr="00721A0A">
        <w:tc>
          <w:tcPr>
            <w:tcW w:w="4390" w:type="dxa"/>
            <w:shd w:val="clear" w:color="auto" w:fill="F2DBDB" w:themeFill="accent2" w:themeFillTint="33"/>
            <w:vAlign w:val="center"/>
          </w:tcPr>
          <w:p w14:paraId="308916E3" w14:textId="7677121C" w:rsidR="002C34E2" w:rsidRPr="00BE5F4A" w:rsidRDefault="002C34E2" w:rsidP="00DA1F7F">
            <w:pPr>
              <w:tabs>
                <w:tab w:val="left" w:pos="284"/>
              </w:tabs>
              <w:spacing w:after="120" w:line="276" w:lineRule="auto"/>
              <w:ind w:left="34" w:hanging="34"/>
              <w:jc w:val="both"/>
              <w:rPr>
                <w:color w:val="943634" w:themeColor="accent2" w:themeShade="BF"/>
              </w:rPr>
            </w:pPr>
            <w:r w:rsidRPr="00BE5F4A">
              <w:t xml:space="preserve">Galutinis terminas Dalyviams pateikti </w:t>
            </w:r>
            <w:r w:rsidR="004A35B5" w:rsidRPr="00BE5F4A">
              <w:t xml:space="preserve">Prašymą </w:t>
            </w:r>
            <w:r w:rsidRPr="00BE5F4A">
              <w:t>dėl Sąlygų, susijusių su Galutinio pasiūlymo pateikimu</w:t>
            </w:r>
          </w:p>
        </w:tc>
        <w:tc>
          <w:tcPr>
            <w:tcW w:w="997" w:type="dxa"/>
            <w:gridSpan w:val="2"/>
            <w:vAlign w:val="center"/>
          </w:tcPr>
          <w:p w14:paraId="163FC8FA"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280DCF60" w14:textId="02083AD2" w:rsidR="002C34E2" w:rsidRPr="00BE5F4A" w:rsidRDefault="00212ABB" w:rsidP="00DA1F7F">
            <w:pPr>
              <w:spacing w:after="120" w:line="276" w:lineRule="auto"/>
              <w:ind w:left="40" w:hanging="6"/>
              <w:jc w:val="both"/>
              <w:rPr>
                <w:smallCaps/>
              </w:rPr>
            </w:pPr>
            <w:r w:rsidRPr="00BE5F4A">
              <w:rPr>
                <w:iCs/>
                <w:color w:val="000000" w:themeColor="text1"/>
              </w:rPr>
              <w:t>8</w:t>
            </w:r>
            <w:r w:rsidR="005F5084" w:rsidRPr="00BE5F4A">
              <w:rPr>
                <w:iCs/>
                <w:color w:val="000000" w:themeColor="text1"/>
              </w:rPr>
              <w:t xml:space="preserve"> (aštuonios)</w:t>
            </w:r>
            <w:r w:rsidRPr="00BE5F4A">
              <w:rPr>
                <w:color w:val="000000" w:themeColor="text1"/>
              </w:rPr>
              <w:t xml:space="preserve"> </w:t>
            </w:r>
            <w:r w:rsidR="002C34E2" w:rsidRPr="00BE5F4A">
              <w:t>dienos iki Galutinių pasiūlymų pateikimo termino pabaigos</w:t>
            </w:r>
          </w:p>
        </w:tc>
      </w:tr>
      <w:tr w:rsidR="002C34E2" w:rsidRPr="00BE5F4A" w14:paraId="4CAB4403" w14:textId="77777777" w:rsidTr="00721A0A">
        <w:tc>
          <w:tcPr>
            <w:tcW w:w="4390" w:type="dxa"/>
            <w:vAlign w:val="center"/>
          </w:tcPr>
          <w:p w14:paraId="12EAA4D0" w14:textId="77777777" w:rsidR="002C34E2" w:rsidRPr="00BE5F4A" w:rsidRDefault="002C34E2" w:rsidP="00DA1F7F">
            <w:pPr>
              <w:tabs>
                <w:tab w:val="left" w:pos="284"/>
              </w:tabs>
              <w:ind w:left="33" w:hanging="33"/>
              <w:jc w:val="center"/>
              <w:rPr>
                <w:color w:val="943634" w:themeColor="accent2" w:themeShade="BF"/>
              </w:rPr>
            </w:pPr>
            <w:r w:rsidRPr="00BE5F4A">
              <w:rPr>
                <w:color w:val="943634" w:themeColor="accent2" w:themeShade="BF"/>
              </w:rPr>
              <w:t>↓</w:t>
            </w:r>
          </w:p>
        </w:tc>
        <w:tc>
          <w:tcPr>
            <w:tcW w:w="997" w:type="dxa"/>
            <w:gridSpan w:val="2"/>
            <w:vAlign w:val="center"/>
          </w:tcPr>
          <w:p w14:paraId="4EC17F2D"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vAlign w:val="center"/>
          </w:tcPr>
          <w:p w14:paraId="7038C35A" w14:textId="77777777" w:rsidR="002C34E2" w:rsidRPr="00BE5F4A" w:rsidRDefault="002C34E2" w:rsidP="00DA1F7F">
            <w:pPr>
              <w:spacing w:after="120" w:line="276" w:lineRule="auto"/>
              <w:ind w:firstLine="34"/>
              <w:jc w:val="both"/>
              <w:rPr>
                <w:smallCaps/>
              </w:rPr>
            </w:pPr>
          </w:p>
        </w:tc>
      </w:tr>
      <w:tr w:rsidR="002C34E2" w:rsidRPr="00BE5F4A" w14:paraId="2CCF4D73" w14:textId="77777777" w:rsidTr="00721A0A">
        <w:tc>
          <w:tcPr>
            <w:tcW w:w="4390" w:type="dxa"/>
            <w:shd w:val="clear" w:color="auto" w:fill="F2DBDB" w:themeFill="accent2" w:themeFillTint="33"/>
            <w:vAlign w:val="center"/>
          </w:tcPr>
          <w:p w14:paraId="615D0BB8" w14:textId="77777777" w:rsidR="002C34E2" w:rsidRPr="00BE5F4A" w:rsidRDefault="002C34E2" w:rsidP="00DA1F7F">
            <w:pPr>
              <w:tabs>
                <w:tab w:val="left" w:pos="284"/>
              </w:tabs>
              <w:spacing w:after="120" w:line="276" w:lineRule="auto"/>
              <w:ind w:left="34" w:hanging="34"/>
              <w:jc w:val="both"/>
              <w:rPr>
                <w:color w:val="943634" w:themeColor="accent2" w:themeShade="BF"/>
              </w:rPr>
            </w:pPr>
            <w:r w:rsidRPr="00BE5F4A">
              <w:t>Terminas, per kurį Komisija atsako į Prašymą dėl Sąlygų, susijusių su Galutinio pasiūlymo pateikimu</w:t>
            </w:r>
          </w:p>
        </w:tc>
        <w:tc>
          <w:tcPr>
            <w:tcW w:w="997" w:type="dxa"/>
            <w:gridSpan w:val="2"/>
            <w:vAlign w:val="center"/>
          </w:tcPr>
          <w:p w14:paraId="49976982"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50B78DFF" w14:textId="6C1986D7" w:rsidR="002C34E2" w:rsidRPr="00BE5F4A" w:rsidRDefault="000A75AC" w:rsidP="00823327">
            <w:pPr>
              <w:spacing w:after="120" w:line="276" w:lineRule="auto"/>
              <w:ind w:left="38" w:hanging="4"/>
              <w:jc w:val="both"/>
              <w:rPr>
                <w:smallCaps/>
              </w:rPr>
            </w:pPr>
            <w:r w:rsidRPr="00BE5F4A">
              <w:rPr>
                <w:color w:val="000000" w:themeColor="text1"/>
              </w:rPr>
              <w:t>P</w:t>
            </w:r>
            <w:r w:rsidR="002C34E2" w:rsidRPr="00BE5F4A">
              <w:rPr>
                <w:color w:val="000000" w:themeColor="text1"/>
              </w:rPr>
              <w:t xml:space="preserve">er </w:t>
            </w:r>
            <w:r w:rsidR="006B623D" w:rsidRPr="00BE5F4A">
              <w:rPr>
                <w:color w:val="000000" w:themeColor="text1"/>
              </w:rPr>
              <w:t>6</w:t>
            </w:r>
            <w:r w:rsidR="005F5084" w:rsidRPr="00BE5F4A">
              <w:rPr>
                <w:color w:val="000000" w:themeColor="text1"/>
              </w:rPr>
              <w:t xml:space="preserve"> (šešias)</w:t>
            </w:r>
            <w:r w:rsidR="006B623D" w:rsidRPr="00BE5F4A">
              <w:rPr>
                <w:iCs/>
                <w:color w:val="000000" w:themeColor="text1"/>
              </w:rPr>
              <w:t xml:space="preserve"> </w:t>
            </w:r>
            <w:r w:rsidR="002C34E2" w:rsidRPr="00BE5F4A">
              <w:rPr>
                <w:iCs/>
              </w:rPr>
              <w:t>d</w:t>
            </w:r>
            <w:r w:rsidR="002C34E2" w:rsidRPr="00BE5F4A">
              <w:t>ienas nuo Prašymo gavimo</w:t>
            </w:r>
          </w:p>
        </w:tc>
      </w:tr>
      <w:tr w:rsidR="002C34E2" w:rsidRPr="00BE5F4A" w14:paraId="57ABF7DB" w14:textId="77777777" w:rsidTr="00721A0A">
        <w:tc>
          <w:tcPr>
            <w:tcW w:w="4390" w:type="dxa"/>
            <w:vAlign w:val="center"/>
          </w:tcPr>
          <w:p w14:paraId="27DAF824" w14:textId="77777777" w:rsidR="002C34E2" w:rsidRPr="00BE5F4A" w:rsidRDefault="002C34E2" w:rsidP="00DA1F7F">
            <w:pPr>
              <w:tabs>
                <w:tab w:val="left" w:pos="284"/>
              </w:tabs>
              <w:ind w:left="33" w:hanging="33"/>
              <w:jc w:val="center"/>
            </w:pPr>
            <w:r w:rsidRPr="00BE5F4A">
              <w:rPr>
                <w:color w:val="943634" w:themeColor="accent2" w:themeShade="BF"/>
              </w:rPr>
              <w:t>↓</w:t>
            </w:r>
          </w:p>
        </w:tc>
        <w:tc>
          <w:tcPr>
            <w:tcW w:w="997" w:type="dxa"/>
            <w:gridSpan w:val="2"/>
            <w:vAlign w:val="center"/>
          </w:tcPr>
          <w:p w14:paraId="166E3BDF"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vAlign w:val="center"/>
          </w:tcPr>
          <w:p w14:paraId="1DFB95BB" w14:textId="77777777" w:rsidR="002C34E2" w:rsidRPr="00BE5F4A" w:rsidRDefault="002C34E2" w:rsidP="00DA1F7F">
            <w:pPr>
              <w:spacing w:after="120" w:line="276" w:lineRule="auto"/>
              <w:ind w:firstLine="34"/>
              <w:jc w:val="both"/>
              <w:rPr>
                <w:smallCaps/>
              </w:rPr>
            </w:pPr>
          </w:p>
        </w:tc>
      </w:tr>
      <w:tr w:rsidR="002C34E2" w:rsidRPr="00BE5F4A" w14:paraId="5F123D2D" w14:textId="77777777" w:rsidTr="00721A0A">
        <w:tc>
          <w:tcPr>
            <w:tcW w:w="4390" w:type="dxa"/>
            <w:shd w:val="clear" w:color="auto" w:fill="F2DBDB" w:themeFill="accent2" w:themeFillTint="33"/>
            <w:vAlign w:val="center"/>
          </w:tcPr>
          <w:p w14:paraId="7B506CFD" w14:textId="77777777" w:rsidR="002C34E2" w:rsidRPr="00BE5F4A" w:rsidRDefault="002C34E2" w:rsidP="00DA1F7F">
            <w:pPr>
              <w:tabs>
                <w:tab w:val="left" w:pos="284"/>
              </w:tabs>
              <w:spacing w:after="120" w:line="276" w:lineRule="auto"/>
              <w:jc w:val="both"/>
            </w:pPr>
            <w:r w:rsidRPr="00BE5F4A">
              <w:t>Galutinis terminas Komisijai pateikti paaiškinimus dėl Sąlygų, susijusių su Galutinio pasiūlymo pateikimu</w:t>
            </w:r>
          </w:p>
        </w:tc>
        <w:tc>
          <w:tcPr>
            <w:tcW w:w="997" w:type="dxa"/>
            <w:gridSpan w:val="2"/>
            <w:vAlign w:val="center"/>
          </w:tcPr>
          <w:p w14:paraId="57721D58"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4FDCA77D" w14:textId="77777777" w:rsidR="002C34E2" w:rsidRPr="00BE5F4A" w:rsidRDefault="002C34E2" w:rsidP="00DA1F7F">
            <w:pPr>
              <w:spacing w:after="120" w:line="276" w:lineRule="auto"/>
              <w:ind w:left="38" w:hanging="4"/>
              <w:jc w:val="both"/>
              <w:rPr>
                <w:smallCaps/>
              </w:rPr>
            </w:pPr>
            <w:r w:rsidRPr="00BE5F4A">
              <w:t xml:space="preserve">6 (šešios) dienos iki Galutinių pasiūlymų pateikimo termino pabaigos </w:t>
            </w:r>
          </w:p>
        </w:tc>
      </w:tr>
      <w:tr w:rsidR="002C34E2" w:rsidRPr="00BE5F4A" w14:paraId="2E5204E5" w14:textId="77777777" w:rsidTr="00721A0A">
        <w:tc>
          <w:tcPr>
            <w:tcW w:w="4390" w:type="dxa"/>
            <w:vAlign w:val="center"/>
          </w:tcPr>
          <w:p w14:paraId="59C1CE39" w14:textId="77777777" w:rsidR="002C34E2" w:rsidRPr="00BE5F4A" w:rsidRDefault="002C34E2" w:rsidP="00DA1F7F">
            <w:pPr>
              <w:tabs>
                <w:tab w:val="left" w:pos="284"/>
              </w:tabs>
              <w:ind w:left="33" w:hanging="33"/>
              <w:jc w:val="center"/>
            </w:pPr>
            <w:r w:rsidRPr="00BE5F4A">
              <w:rPr>
                <w:color w:val="943634" w:themeColor="accent2" w:themeShade="BF"/>
              </w:rPr>
              <w:t>↓</w:t>
            </w:r>
          </w:p>
        </w:tc>
        <w:tc>
          <w:tcPr>
            <w:tcW w:w="997" w:type="dxa"/>
            <w:gridSpan w:val="2"/>
            <w:vAlign w:val="center"/>
          </w:tcPr>
          <w:p w14:paraId="7B11499A"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vAlign w:val="center"/>
          </w:tcPr>
          <w:p w14:paraId="6141A489" w14:textId="77777777" w:rsidR="002C34E2" w:rsidRPr="00BE5F4A" w:rsidRDefault="002C34E2" w:rsidP="00DA1F7F">
            <w:pPr>
              <w:spacing w:after="120" w:line="276" w:lineRule="auto"/>
              <w:ind w:firstLine="34"/>
              <w:jc w:val="both"/>
              <w:rPr>
                <w:smallCaps/>
              </w:rPr>
            </w:pPr>
          </w:p>
        </w:tc>
      </w:tr>
      <w:tr w:rsidR="002C34E2" w:rsidRPr="00BE5F4A" w14:paraId="54BB3655" w14:textId="77777777" w:rsidTr="00721A0A">
        <w:tc>
          <w:tcPr>
            <w:tcW w:w="4390" w:type="dxa"/>
            <w:shd w:val="clear" w:color="auto" w:fill="F2DBDB" w:themeFill="accent2" w:themeFillTint="33"/>
            <w:vAlign w:val="center"/>
          </w:tcPr>
          <w:p w14:paraId="1B9298F7" w14:textId="62165ED3" w:rsidR="002C34E2" w:rsidRPr="00BE5F4A" w:rsidRDefault="000A75AC" w:rsidP="00DA1F7F">
            <w:pPr>
              <w:tabs>
                <w:tab w:val="left" w:pos="284"/>
              </w:tabs>
              <w:spacing w:after="120" w:line="276" w:lineRule="auto"/>
              <w:ind w:left="34" w:hanging="34"/>
              <w:jc w:val="both"/>
            </w:pPr>
            <w:r w:rsidRPr="00BE5F4A">
              <w:t xml:space="preserve">Terminas </w:t>
            </w:r>
            <w:r w:rsidR="002C34E2" w:rsidRPr="00BE5F4A">
              <w:t>pateikti Galutinius pasiūlymus</w:t>
            </w:r>
          </w:p>
        </w:tc>
        <w:tc>
          <w:tcPr>
            <w:tcW w:w="997" w:type="dxa"/>
            <w:gridSpan w:val="2"/>
            <w:vAlign w:val="center"/>
          </w:tcPr>
          <w:p w14:paraId="6202F20D"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260CD103" w14:textId="30720FFE" w:rsidR="002C34E2" w:rsidRPr="00BE5F4A" w:rsidRDefault="00823327" w:rsidP="00823327">
            <w:pPr>
              <w:pStyle w:val="Sraopastraipa"/>
              <w:tabs>
                <w:tab w:val="left" w:pos="284"/>
              </w:tabs>
              <w:spacing w:after="120" w:line="276" w:lineRule="auto"/>
              <w:ind w:left="34"/>
              <w:jc w:val="both"/>
            </w:pPr>
            <w:r w:rsidRPr="00BE5F4A">
              <w:t xml:space="preserve">Terminas </w:t>
            </w:r>
            <w:r w:rsidR="002C34E2" w:rsidRPr="00BE5F4A">
              <w:t>bus nurodytas kvietime pateikti Galutinį pasiūlymą</w:t>
            </w:r>
          </w:p>
        </w:tc>
      </w:tr>
      <w:tr w:rsidR="002C34E2" w:rsidRPr="00BE5F4A" w14:paraId="6814FA4A" w14:textId="77777777" w:rsidTr="00721A0A">
        <w:tc>
          <w:tcPr>
            <w:tcW w:w="4390" w:type="dxa"/>
            <w:vAlign w:val="center"/>
          </w:tcPr>
          <w:p w14:paraId="2D203758" w14:textId="77777777" w:rsidR="002C34E2" w:rsidRPr="00BE5F4A" w:rsidRDefault="002C34E2" w:rsidP="00DA1F7F">
            <w:pPr>
              <w:tabs>
                <w:tab w:val="left" w:pos="284"/>
              </w:tabs>
              <w:ind w:left="33" w:hanging="33"/>
              <w:jc w:val="center"/>
            </w:pPr>
            <w:r w:rsidRPr="00BE5F4A">
              <w:rPr>
                <w:color w:val="943634" w:themeColor="accent2" w:themeShade="BF"/>
              </w:rPr>
              <w:t>↓</w:t>
            </w:r>
          </w:p>
        </w:tc>
        <w:tc>
          <w:tcPr>
            <w:tcW w:w="997" w:type="dxa"/>
            <w:gridSpan w:val="2"/>
            <w:vAlign w:val="center"/>
          </w:tcPr>
          <w:p w14:paraId="47F7E3FD"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vAlign w:val="center"/>
          </w:tcPr>
          <w:p w14:paraId="0BF24385" w14:textId="77777777" w:rsidR="002C34E2" w:rsidRPr="00BE5F4A" w:rsidRDefault="002C34E2" w:rsidP="00DA1F7F">
            <w:pPr>
              <w:spacing w:after="120" w:line="276" w:lineRule="auto"/>
              <w:ind w:firstLine="34"/>
              <w:jc w:val="both"/>
              <w:rPr>
                <w:smallCaps/>
              </w:rPr>
            </w:pPr>
          </w:p>
        </w:tc>
      </w:tr>
      <w:tr w:rsidR="002C34E2" w:rsidRPr="00BE5F4A" w14:paraId="031A472A" w14:textId="77777777" w:rsidTr="00721A0A">
        <w:tc>
          <w:tcPr>
            <w:tcW w:w="4390" w:type="dxa"/>
            <w:shd w:val="clear" w:color="auto" w:fill="F2DBDB" w:themeFill="accent2" w:themeFillTint="33"/>
            <w:vAlign w:val="center"/>
          </w:tcPr>
          <w:p w14:paraId="07D2D2D6" w14:textId="128EBCA6" w:rsidR="002C34E2" w:rsidRPr="00BE5F4A" w:rsidRDefault="002C34E2" w:rsidP="00DA1F7F">
            <w:pPr>
              <w:tabs>
                <w:tab w:val="left" w:pos="284"/>
              </w:tabs>
              <w:jc w:val="both"/>
            </w:pPr>
            <w:r w:rsidRPr="00BE5F4A">
              <w:lastRenderedPageBreak/>
              <w:t>Galutinių pasiūlymų vertinimas</w:t>
            </w:r>
          </w:p>
          <w:p w14:paraId="163BF3A0" w14:textId="77E679E3" w:rsidR="002C34E2" w:rsidRPr="00BE5F4A" w:rsidRDefault="002C34E2" w:rsidP="00DA1F7F">
            <w:pPr>
              <w:pStyle w:val="Sraopastraipa"/>
              <w:tabs>
                <w:tab w:val="left" w:pos="284"/>
              </w:tabs>
              <w:ind w:left="33" w:hanging="33"/>
              <w:jc w:val="both"/>
            </w:pPr>
          </w:p>
        </w:tc>
        <w:tc>
          <w:tcPr>
            <w:tcW w:w="850" w:type="dxa"/>
            <w:vAlign w:val="center"/>
          </w:tcPr>
          <w:p w14:paraId="14FDECD0"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388" w:type="dxa"/>
            <w:gridSpan w:val="2"/>
            <w:vAlign w:val="center"/>
          </w:tcPr>
          <w:p w14:paraId="6C729711" w14:textId="648763A3" w:rsidR="002C34E2" w:rsidRPr="00BE5F4A" w:rsidRDefault="00212ABB" w:rsidP="00DA1F7F">
            <w:pPr>
              <w:tabs>
                <w:tab w:val="left" w:pos="284"/>
              </w:tabs>
              <w:ind w:left="35"/>
              <w:jc w:val="both"/>
            </w:pPr>
            <w:r w:rsidRPr="00BE5F4A">
              <w:t>Numatoma, kad Galutinių pasiūlymų vertinimas truks ne daugiau kaip</w:t>
            </w:r>
            <w:r w:rsidRPr="00BE5F4A">
              <w:rPr>
                <w:iCs/>
              </w:rPr>
              <w:t xml:space="preserve"> </w:t>
            </w:r>
            <w:r w:rsidRPr="00BE5F4A">
              <w:rPr>
                <w:iCs/>
                <w:color w:val="000000" w:themeColor="text1"/>
              </w:rPr>
              <w:t>30</w:t>
            </w:r>
            <w:r w:rsidR="005F5084" w:rsidRPr="00BE5F4A">
              <w:rPr>
                <w:iCs/>
                <w:color w:val="000000" w:themeColor="text1"/>
              </w:rPr>
              <w:t xml:space="preserve"> (trisdešimt)</w:t>
            </w:r>
            <w:r w:rsidRPr="00BE5F4A">
              <w:rPr>
                <w:iCs/>
              </w:rPr>
              <w:t xml:space="preserve"> </w:t>
            </w:r>
            <w:r w:rsidR="00A2677B" w:rsidRPr="00BE5F4A">
              <w:rPr>
                <w:iCs/>
              </w:rPr>
              <w:t>dienų</w:t>
            </w:r>
            <w:r w:rsidR="00A2677B" w:rsidRPr="00BE5F4A">
              <w:t xml:space="preserve"> </w:t>
            </w:r>
            <w:r w:rsidRPr="00BE5F4A">
              <w:t xml:space="preserve">nuo </w:t>
            </w:r>
            <w:r w:rsidR="00C74FA6" w:rsidRPr="00BE5F4A">
              <w:t xml:space="preserve">Galutinių pasiūlymų </w:t>
            </w:r>
            <w:r w:rsidRPr="00BE5F4A">
              <w:t>pateikimo termino pabaigos</w:t>
            </w:r>
          </w:p>
        </w:tc>
      </w:tr>
      <w:tr w:rsidR="002C34E2" w:rsidRPr="00BE5F4A" w14:paraId="61AFC3B8" w14:textId="77777777" w:rsidTr="00721A0A">
        <w:tc>
          <w:tcPr>
            <w:tcW w:w="4390" w:type="dxa"/>
            <w:vAlign w:val="center"/>
          </w:tcPr>
          <w:p w14:paraId="2228BD99" w14:textId="77777777" w:rsidR="002C34E2" w:rsidRPr="00BE5F4A" w:rsidRDefault="002C34E2" w:rsidP="00DA1F7F">
            <w:pPr>
              <w:tabs>
                <w:tab w:val="left" w:pos="284"/>
              </w:tabs>
              <w:ind w:left="33" w:hanging="33"/>
              <w:jc w:val="center"/>
            </w:pPr>
            <w:r w:rsidRPr="00BE5F4A">
              <w:rPr>
                <w:color w:val="943634" w:themeColor="accent2" w:themeShade="BF"/>
              </w:rPr>
              <w:t>↓</w:t>
            </w:r>
          </w:p>
        </w:tc>
        <w:tc>
          <w:tcPr>
            <w:tcW w:w="997" w:type="dxa"/>
            <w:gridSpan w:val="2"/>
            <w:vAlign w:val="center"/>
          </w:tcPr>
          <w:p w14:paraId="0FFE57ED"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vAlign w:val="center"/>
          </w:tcPr>
          <w:p w14:paraId="2B7FD233" w14:textId="77777777" w:rsidR="002C34E2" w:rsidRPr="00BE5F4A" w:rsidRDefault="002C34E2" w:rsidP="00DA1F7F">
            <w:pPr>
              <w:spacing w:after="120" w:line="276" w:lineRule="auto"/>
              <w:ind w:firstLine="34"/>
              <w:jc w:val="both"/>
              <w:rPr>
                <w:smallCaps/>
              </w:rPr>
            </w:pPr>
          </w:p>
        </w:tc>
      </w:tr>
      <w:tr w:rsidR="002C34E2" w:rsidRPr="00BE5F4A" w14:paraId="0A408CB7" w14:textId="77777777" w:rsidTr="00721A0A">
        <w:tc>
          <w:tcPr>
            <w:tcW w:w="4390" w:type="dxa"/>
            <w:shd w:val="clear" w:color="auto" w:fill="F2DBDB" w:themeFill="accent2" w:themeFillTint="33"/>
            <w:vAlign w:val="center"/>
          </w:tcPr>
          <w:p w14:paraId="2EF457D7" w14:textId="1B8645D9" w:rsidR="002C34E2" w:rsidRPr="00BE5F4A" w:rsidRDefault="002C34E2" w:rsidP="00DA1F7F">
            <w:pPr>
              <w:spacing w:after="120" w:line="276" w:lineRule="auto"/>
              <w:jc w:val="both"/>
            </w:pPr>
            <w:r w:rsidRPr="00BE5F4A">
              <w:t>Pranešimas apie Galutinių pasiūlymų vertinimo rezultatus, sudaryt</w:t>
            </w:r>
            <w:r w:rsidR="002A6E6E" w:rsidRPr="00BE5F4A">
              <w:t>ą</w:t>
            </w:r>
            <w:r w:rsidRPr="00BE5F4A">
              <w:t xml:space="preserve"> pasiūlymų eil</w:t>
            </w:r>
            <w:r w:rsidR="002A6E6E" w:rsidRPr="00BE5F4A">
              <w:t>ę</w:t>
            </w:r>
            <w:r w:rsidRPr="00BE5F4A">
              <w:t>, sprendimus dėl Sutar</w:t>
            </w:r>
            <w:r w:rsidR="002A6E6E" w:rsidRPr="00BE5F4A">
              <w:t>ties</w:t>
            </w:r>
            <w:r w:rsidRPr="00BE5F4A">
              <w:t xml:space="preserve"> sudarymo bei Sutarties sudarymo atidėjimo terminą</w:t>
            </w:r>
          </w:p>
        </w:tc>
        <w:tc>
          <w:tcPr>
            <w:tcW w:w="997" w:type="dxa"/>
            <w:gridSpan w:val="2"/>
            <w:vAlign w:val="center"/>
          </w:tcPr>
          <w:p w14:paraId="6EDA9F74" w14:textId="77777777" w:rsidR="002C34E2" w:rsidRPr="00BE5F4A" w:rsidRDefault="002C34E2" w:rsidP="00DA1F7F">
            <w:pPr>
              <w:spacing w:after="120" w:line="276" w:lineRule="auto"/>
              <w:ind w:left="567" w:hanging="567"/>
              <w:jc w:val="center"/>
              <w:rPr>
                <w:smallCaps/>
                <w:color w:val="943634" w:themeColor="accent2" w:themeShade="BF"/>
              </w:rPr>
            </w:pPr>
            <w:r w:rsidRPr="00BE5F4A">
              <w:rPr>
                <w:smallCaps/>
                <w:color w:val="943634" w:themeColor="accent2" w:themeShade="BF"/>
              </w:rPr>
              <w:t>←</w:t>
            </w:r>
          </w:p>
        </w:tc>
        <w:tc>
          <w:tcPr>
            <w:tcW w:w="4241" w:type="dxa"/>
            <w:vAlign w:val="center"/>
          </w:tcPr>
          <w:p w14:paraId="542428DD" w14:textId="161BDFD3" w:rsidR="002C34E2" w:rsidRPr="00BE5F4A" w:rsidRDefault="00823327" w:rsidP="00DA1F7F">
            <w:pPr>
              <w:spacing w:after="120" w:line="276" w:lineRule="auto"/>
              <w:ind w:left="38" w:hanging="4"/>
              <w:jc w:val="both"/>
            </w:pPr>
            <w:r w:rsidRPr="00BE5F4A">
              <w:t>P</w:t>
            </w:r>
            <w:r w:rsidR="002C34E2" w:rsidRPr="00BE5F4A">
              <w:t xml:space="preserve">er </w:t>
            </w:r>
            <w:r w:rsidR="00A2677B" w:rsidRPr="00BE5F4A">
              <w:t xml:space="preserve">3 </w:t>
            </w:r>
            <w:r w:rsidR="002C34E2" w:rsidRPr="00BE5F4A">
              <w:t>(</w:t>
            </w:r>
            <w:r w:rsidR="00A2677B" w:rsidRPr="00BE5F4A">
              <w:t>tris</w:t>
            </w:r>
            <w:r w:rsidR="002C34E2" w:rsidRPr="00BE5F4A">
              <w:t xml:space="preserve">) Darbo dienas nuo </w:t>
            </w:r>
            <w:r w:rsidR="00670259" w:rsidRPr="00BE5F4A">
              <w:t xml:space="preserve">priimto sprendimo dėl </w:t>
            </w:r>
            <w:r w:rsidR="002C34E2" w:rsidRPr="00BE5F4A">
              <w:t xml:space="preserve">Galutinių pasiūlymų įvertinimo (numatoma taikyti 10 (dešimt) dienų Sutarties sudarymo atidėjimo terminą, nebent </w:t>
            </w:r>
            <w:r w:rsidR="00212ABB" w:rsidRPr="00BE5F4A">
              <w:t xml:space="preserve">Skelbiamose derybose likęs vienintelis suinteresuotas dalyvis, su kuriuo </w:t>
            </w:r>
            <w:r w:rsidR="009D6337" w:rsidRPr="00BE5F4A">
              <w:t xml:space="preserve">ir </w:t>
            </w:r>
            <w:r w:rsidR="00212ABB" w:rsidRPr="00BE5F4A">
              <w:t xml:space="preserve">sudaroma </w:t>
            </w:r>
            <w:r w:rsidR="00AC0D24" w:rsidRPr="00BE5F4A">
              <w:t>Sutartis</w:t>
            </w:r>
            <w:r w:rsidR="00212ABB" w:rsidRPr="00BE5F4A">
              <w:t xml:space="preserve">. </w:t>
            </w:r>
          </w:p>
        </w:tc>
      </w:tr>
      <w:tr w:rsidR="002C34E2" w:rsidRPr="00BE5F4A" w14:paraId="60171ED0" w14:textId="77777777" w:rsidTr="00721A0A">
        <w:tc>
          <w:tcPr>
            <w:tcW w:w="4390" w:type="dxa"/>
            <w:vAlign w:val="center"/>
          </w:tcPr>
          <w:p w14:paraId="69630791" w14:textId="77777777" w:rsidR="002C34E2" w:rsidRPr="00BE5F4A" w:rsidRDefault="002C34E2" w:rsidP="00DA1F7F">
            <w:pPr>
              <w:ind w:left="33" w:hanging="33"/>
              <w:jc w:val="center"/>
            </w:pPr>
            <w:r w:rsidRPr="00BE5F4A">
              <w:rPr>
                <w:color w:val="943634" w:themeColor="accent2" w:themeShade="BF"/>
              </w:rPr>
              <w:t>↓</w:t>
            </w:r>
          </w:p>
        </w:tc>
        <w:tc>
          <w:tcPr>
            <w:tcW w:w="997" w:type="dxa"/>
            <w:gridSpan w:val="2"/>
            <w:vAlign w:val="center"/>
          </w:tcPr>
          <w:p w14:paraId="172643A2" w14:textId="77777777" w:rsidR="002C34E2" w:rsidRPr="00BE5F4A" w:rsidRDefault="002C34E2" w:rsidP="00DA1F7F">
            <w:pPr>
              <w:spacing w:after="120" w:line="276" w:lineRule="auto"/>
              <w:ind w:left="567" w:hanging="567"/>
              <w:jc w:val="center"/>
              <w:rPr>
                <w:smallCaps/>
                <w:color w:val="943634" w:themeColor="accent2" w:themeShade="BF"/>
              </w:rPr>
            </w:pPr>
          </w:p>
        </w:tc>
        <w:tc>
          <w:tcPr>
            <w:tcW w:w="4241" w:type="dxa"/>
            <w:vAlign w:val="center"/>
          </w:tcPr>
          <w:p w14:paraId="31FD5E4B" w14:textId="77777777" w:rsidR="002C34E2" w:rsidRPr="00BE5F4A" w:rsidRDefault="002C34E2" w:rsidP="00044C8D">
            <w:pPr>
              <w:spacing w:after="120" w:line="276" w:lineRule="auto"/>
              <w:jc w:val="both"/>
              <w:rPr>
                <w:smallCaps/>
              </w:rPr>
            </w:pPr>
          </w:p>
        </w:tc>
      </w:tr>
      <w:tr w:rsidR="002C34E2" w:rsidRPr="00BE5F4A" w14:paraId="34D00675" w14:textId="77777777" w:rsidTr="00721A0A">
        <w:tc>
          <w:tcPr>
            <w:tcW w:w="4390" w:type="dxa"/>
            <w:shd w:val="clear" w:color="auto" w:fill="F2DBDB" w:themeFill="accent2" w:themeFillTint="33"/>
            <w:vAlign w:val="center"/>
          </w:tcPr>
          <w:p w14:paraId="7205FAE9" w14:textId="77C55C0B" w:rsidR="002C34E2" w:rsidRPr="00BE5F4A" w:rsidRDefault="002C34E2" w:rsidP="00DA1F7F">
            <w:pPr>
              <w:spacing w:after="120" w:line="276" w:lineRule="auto"/>
              <w:ind w:firstLine="1"/>
              <w:jc w:val="both"/>
            </w:pPr>
            <w:r w:rsidRPr="00BE5F4A">
              <w:t>Kvietimas sudaryti Sutart</w:t>
            </w:r>
            <w:r w:rsidR="002A6E6E" w:rsidRPr="00BE5F4A">
              <w:t>į</w:t>
            </w:r>
            <w:r w:rsidRPr="00BE5F4A">
              <w:t>, Sutar</w:t>
            </w:r>
            <w:r w:rsidR="002A6E6E" w:rsidRPr="00BE5F4A">
              <w:t xml:space="preserve">ties </w:t>
            </w:r>
            <w:r w:rsidRPr="00BE5F4A">
              <w:t>sudarymas</w:t>
            </w:r>
          </w:p>
        </w:tc>
        <w:tc>
          <w:tcPr>
            <w:tcW w:w="997" w:type="dxa"/>
            <w:gridSpan w:val="2"/>
            <w:vAlign w:val="center"/>
          </w:tcPr>
          <w:p w14:paraId="6A77A551" w14:textId="77777777" w:rsidR="002C34E2" w:rsidRPr="00BE5F4A" w:rsidRDefault="002C34E2" w:rsidP="00DA1F7F">
            <w:pPr>
              <w:spacing w:after="120" w:line="276" w:lineRule="auto"/>
              <w:ind w:left="567" w:hanging="567"/>
              <w:jc w:val="center"/>
              <w:rPr>
                <w:smallCaps/>
              </w:rPr>
            </w:pPr>
            <w:r w:rsidRPr="00BE5F4A">
              <w:rPr>
                <w:smallCaps/>
              </w:rPr>
              <w:t>←</w:t>
            </w:r>
          </w:p>
        </w:tc>
        <w:tc>
          <w:tcPr>
            <w:tcW w:w="4241" w:type="dxa"/>
            <w:vAlign w:val="center"/>
          </w:tcPr>
          <w:p w14:paraId="0B0E0B31" w14:textId="249B9CDB" w:rsidR="002C34E2" w:rsidRPr="00BE5F4A" w:rsidRDefault="00823327" w:rsidP="00DA1F7F">
            <w:pPr>
              <w:spacing w:after="120" w:line="276" w:lineRule="auto"/>
              <w:jc w:val="both"/>
            </w:pPr>
            <w:r w:rsidRPr="00BE5F4A">
              <w:t>K</w:t>
            </w:r>
            <w:r w:rsidR="002C34E2" w:rsidRPr="00BE5F4A">
              <w:t>vietimas sudaryti Sutart</w:t>
            </w:r>
            <w:r w:rsidR="002A6E6E" w:rsidRPr="00BE5F4A">
              <w:t>į</w:t>
            </w:r>
            <w:r w:rsidR="002C34E2" w:rsidRPr="00BE5F4A">
              <w:t xml:space="preserve"> teikiamas per 3 (tris) Darbo dienas po atidėjimo termino pabaigos, (numatoma, kad faktinis Sutar</w:t>
            </w:r>
            <w:r w:rsidR="002A6E6E" w:rsidRPr="00BE5F4A">
              <w:t>ties</w:t>
            </w:r>
            <w:r w:rsidR="002C34E2" w:rsidRPr="00BE5F4A">
              <w:t xml:space="preserve"> sudarymas įvyks ne vėliau, kaip per </w:t>
            </w:r>
            <w:r w:rsidR="003F6005" w:rsidRPr="00BE5F4A">
              <w:rPr>
                <w:iCs/>
                <w:color w:val="000000" w:themeColor="text1"/>
              </w:rPr>
              <w:t>30</w:t>
            </w:r>
            <w:r w:rsidR="00695FBD" w:rsidRPr="00BE5F4A">
              <w:rPr>
                <w:iCs/>
                <w:color w:val="000000" w:themeColor="text1"/>
              </w:rPr>
              <w:t xml:space="preserve"> (trisdešimt)</w:t>
            </w:r>
            <w:r w:rsidR="00212ABB" w:rsidRPr="00BE5F4A">
              <w:rPr>
                <w:iCs/>
                <w:color w:val="000000" w:themeColor="text1"/>
              </w:rPr>
              <w:t xml:space="preserve"> </w:t>
            </w:r>
            <w:r w:rsidR="002C34E2" w:rsidRPr="00BE5F4A">
              <w:t xml:space="preserve">dienų nuo kvietimo sudaryti Sutartis išsiuntimo dienos) </w:t>
            </w:r>
          </w:p>
        </w:tc>
      </w:tr>
    </w:tbl>
    <w:p w14:paraId="0783D322" w14:textId="77777777" w:rsidR="00AD71B6" w:rsidRPr="00BE5F4A" w:rsidRDefault="00AD71B6" w:rsidP="00DA1F7F">
      <w:pPr>
        <w:pStyle w:val="1lygis"/>
        <w:spacing w:before="120" w:after="120" w:line="276" w:lineRule="auto"/>
        <w:ind w:left="567" w:hanging="567"/>
        <w:rPr>
          <w:b w:val="0"/>
          <w:caps w:val="0"/>
        </w:rPr>
      </w:pPr>
    </w:p>
    <w:p w14:paraId="67476437" w14:textId="77777777" w:rsidR="00C43924" w:rsidRPr="00BE5F4A" w:rsidRDefault="00AD71B6" w:rsidP="00DA1F7F">
      <w:pPr>
        <w:pStyle w:val="Antrat2"/>
        <w:numPr>
          <w:ilvl w:val="0"/>
          <w:numId w:val="14"/>
        </w:numPr>
        <w:spacing w:before="120" w:after="120"/>
        <w:ind w:left="567" w:hanging="567"/>
        <w:jc w:val="center"/>
        <w:rPr>
          <w:color w:val="943634" w:themeColor="accent2" w:themeShade="BF"/>
          <w:sz w:val="24"/>
          <w:szCs w:val="24"/>
        </w:rPr>
      </w:pPr>
      <w:bookmarkStart w:id="78" w:name="_Toc285029296"/>
      <w:bookmarkStart w:id="79" w:name="_Toc126307294"/>
      <w:bookmarkStart w:id="80" w:name="_Toc129156452"/>
      <w:bookmarkStart w:id="81" w:name="_Toc190107401"/>
      <w:r w:rsidRPr="00BE5F4A">
        <w:rPr>
          <w:color w:val="943634" w:themeColor="accent2" w:themeShade="BF"/>
          <w:sz w:val="24"/>
          <w:szCs w:val="24"/>
        </w:rPr>
        <w:t>Paraiškos pateikimas</w:t>
      </w:r>
      <w:bookmarkEnd w:id="78"/>
      <w:bookmarkEnd w:id="79"/>
      <w:bookmarkEnd w:id="80"/>
      <w:bookmarkEnd w:id="81"/>
    </w:p>
    <w:p w14:paraId="38DC79E8" w14:textId="77777777" w:rsidR="007A3006" w:rsidRPr="00BE5F4A" w:rsidRDefault="00CB14B0" w:rsidP="00DA1F7F">
      <w:pPr>
        <w:pStyle w:val="Antrat3"/>
        <w:spacing w:before="120" w:after="120"/>
        <w:ind w:left="567" w:hanging="567"/>
        <w:jc w:val="center"/>
        <w:rPr>
          <w:color w:val="D99594" w:themeColor="accent2" w:themeTint="99"/>
          <w:sz w:val="24"/>
          <w:szCs w:val="24"/>
        </w:rPr>
      </w:pPr>
      <w:bookmarkStart w:id="82" w:name="_Toc126307295"/>
      <w:bookmarkStart w:id="83" w:name="_Toc129156453"/>
      <w:bookmarkStart w:id="84" w:name="_Toc190107402"/>
      <w:r w:rsidRPr="00BE5F4A">
        <w:rPr>
          <w:color w:val="D99594" w:themeColor="accent2" w:themeTint="99"/>
          <w:sz w:val="24"/>
          <w:szCs w:val="24"/>
        </w:rPr>
        <w:t>Subjektai, galintys pateikti paraišką</w:t>
      </w:r>
      <w:bookmarkEnd w:id="82"/>
      <w:bookmarkEnd w:id="83"/>
      <w:bookmarkEnd w:id="84"/>
    </w:p>
    <w:p w14:paraId="7D3D90A5" w14:textId="717D9307" w:rsidR="005507BD" w:rsidRPr="00BE5F4A" w:rsidRDefault="00173F04" w:rsidP="001A30AE">
      <w:pPr>
        <w:pStyle w:val="paragrafesrasas2lygis"/>
        <w:ind w:left="567" w:hanging="567"/>
        <w:rPr>
          <w:sz w:val="24"/>
          <w:szCs w:val="24"/>
        </w:rPr>
      </w:pPr>
      <w:bookmarkStart w:id="85" w:name="_Ref500317900"/>
      <w:bookmarkStart w:id="86" w:name="_Ref142054431"/>
      <w:bookmarkStart w:id="87" w:name="_Ref282517867"/>
      <w:r w:rsidRPr="00BE5F4A">
        <w:rPr>
          <w:sz w:val="24"/>
          <w:szCs w:val="24"/>
        </w:rPr>
        <w:t xml:space="preserve">Pateikti </w:t>
      </w:r>
      <w:r w:rsidR="0078329F" w:rsidRPr="00BE5F4A">
        <w:rPr>
          <w:sz w:val="24"/>
          <w:szCs w:val="24"/>
        </w:rPr>
        <w:t>p</w:t>
      </w:r>
      <w:r w:rsidR="00F049E2" w:rsidRPr="00BE5F4A">
        <w:rPr>
          <w:sz w:val="24"/>
          <w:szCs w:val="24"/>
        </w:rPr>
        <w:t>araišk</w:t>
      </w:r>
      <w:r w:rsidRPr="00BE5F4A">
        <w:rPr>
          <w:sz w:val="24"/>
          <w:szCs w:val="24"/>
        </w:rPr>
        <w:t xml:space="preserve">ą dalyvauti </w:t>
      </w:r>
      <w:r w:rsidR="001F10BD" w:rsidRPr="00BE5F4A">
        <w:rPr>
          <w:sz w:val="24"/>
          <w:szCs w:val="24"/>
        </w:rPr>
        <w:t xml:space="preserve">Skelbiamose </w:t>
      </w:r>
      <w:r w:rsidR="004818A4" w:rsidRPr="00BE5F4A">
        <w:rPr>
          <w:sz w:val="24"/>
          <w:szCs w:val="24"/>
        </w:rPr>
        <w:t>derybose</w:t>
      </w:r>
      <w:r w:rsidRPr="00BE5F4A">
        <w:rPr>
          <w:sz w:val="24"/>
          <w:szCs w:val="24"/>
        </w:rPr>
        <w:t xml:space="preserve"> gali</w:t>
      </w:r>
      <w:r w:rsidR="00B00591" w:rsidRPr="00BE5F4A">
        <w:rPr>
          <w:sz w:val="24"/>
          <w:szCs w:val="24"/>
        </w:rPr>
        <w:t xml:space="preserve"> savarankiškas</w:t>
      </w:r>
      <w:r w:rsidR="00A76CE7" w:rsidRPr="00BE5F4A">
        <w:rPr>
          <w:sz w:val="24"/>
          <w:szCs w:val="24"/>
        </w:rPr>
        <w:t xml:space="preserve"> </w:t>
      </w:r>
      <w:bookmarkStart w:id="88" w:name="_Hlk141767523"/>
      <w:r w:rsidR="00B00591" w:rsidRPr="00BE5F4A">
        <w:rPr>
          <w:sz w:val="24"/>
          <w:szCs w:val="24"/>
        </w:rPr>
        <w:t xml:space="preserve">ūkio subjektas </w:t>
      </w:r>
      <w:r w:rsidRPr="00BE5F4A">
        <w:rPr>
          <w:sz w:val="24"/>
          <w:szCs w:val="24"/>
        </w:rPr>
        <w:t>arba ūkio subjektų grup</w:t>
      </w:r>
      <w:r w:rsidR="00F776D1" w:rsidRPr="00BE5F4A">
        <w:rPr>
          <w:sz w:val="24"/>
          <w:szCs w:val="24"/>
        </w:rPr>
        <w:t>ė</w:t>
      </w:r>
      <w:bookmarkEnd w:id="88"/>
      <w:r w:rsidR="00167288" w:rsidRPr="00BE5F4A">
        <w:rPr>
          <w:sz w:val="24"/>
          <w:szCs w:val="24"/>
        </w:rPr>
        <w:t>, galint</w:t>
      </w:r>
      <w:r w:rsidR="00FF0EB0" w:rsidRPr="00BE5F4A">
        <w:rPr>
          <w:sz w:val="24"/>
          <w:szCs w:val="24"/>
        </w:rPr>
        <w:t>i</w:t>
      </w:r>
      <w:r w:rsidR="00167288" w:rsidRPr="00BE5F4A">
        <w:rPr>
          <w:sz w:val="24"/>
          <w:szCs w:val="24"/>
        </w:rPr>
        <w:t xml:space="preserve">s būti </w:t>
      </w:r>
      <w:r w:rsidR="00FF0EB0" w:rsidRPr="00BE5F4A">
        <w:rPr>
          <w:sz w:val="24"/>
          <w:szCs w:val="24"/>
        </w:rPr>
        <w:t xml:space="preserve">Kandidatu </w:t>
      </w:r>
      <w:r w:rsidR="009911A6" w:rsidRPr="00BE5F4A">
        <w:rPr>
          <w:sz w:val="24"/>
          <w:szCs w:val="24"/>
        </w:rPr>
        <w:t>ir atitinkant</w:t>
      </w:r>
      <w:r w:rsidR="00FF0EB0" w:rsidRPr="00BE5F4A">
        <w:rPr>
          <w:sz w:val="24"/>
          <w:szCs w:val="24"/>
        </w:rPr>
        <w:t>i</w:t>
      </w:r>
      <w:r w:rsidR="009911A6" w:rsidRPr="00BE5F4A">
        <w:rPr>
          <w:sz w:val="24"/>
          <w:szCs w:val="24"/>
        </w:rPr>
        <w:t xml:space="preserve">s </w:t>
      </w:r>
      <w:r w:rsidR="00B85053" w:rsidRPr="00BE5F4A">
        <w:rPr>
          <w:sz w:val="24"/>
          <w:szCs w:val="24"/>
        </w:rPr>
        <w:t>reikalavimus, nustatytus</w:t>
      </w:r>
      <w:r w:rsidR="00B3483E" w:rsidRPr="00BE5F4A">
        <w:rPr>
          <w:sz w:val="24"/>
          <w:szCs w:val="24"/>
        </w:rPr>
        <w:t xml:space="preserve"> Sąlygų </w:t>
      </w:r>
      <w:r w:rsidR="00E36676" w:rsidRPr="00BE5F4A">
        <w:rPr>
          <w:sz w:val="24"/>
          <w:szCs w:val="24"/>
        </w:rPr>
        <w:fldChar w:fldCharType="begin"/>
      </w:r>
      <w:r w:rsidR="00E36676" w:rsidRPr="00BE5F4A">
        <w:rPr>
          <w:sz w:val="24"/>
          <w:szCs w:val="24"/>
        </w:rPr>
        <w:instrText xml:space="preserve"> REF _Ref127363098 \w \h </w:instrText>
      </w:r>
      <w:r w:rsidR="00DA1F7F" w:rsidRPr="00BE5F4A">
        <w:rPr>
          <w:sz w:val="24"/>
          <w:szCs w:val="24"/>
        </w:rPr>
        <w:instrText xml:space="preserve"> \* MERGEFORMAT </w:instrText>
      </w:r>
      <w:r w:rsidR="00E36676" w:rsidRPr="00BE5F4A">
        <w:rPr>
          <w:sz w:val="24"/>
          <w:szCs w:val="24"/>
        </w:rPr>
      </w:r>
      <w:r w:rsidR="00E36676" w:rsidRPr="00BE5F4A">
        <w:rPr>
          <w:sz w:val="24"/>
          <w:szCs w:val="24"/>
        </w:rPr>
        <w:fldChar w:fldCharType="separate"/>
      </w:r>
      <w:r w:rsidR="00663E82" w:rsidRPr="00BE5F4A">
        <w:rPr>
          <w:sz w:val="24"/>
          <w:szCs w:val="24"/>
        </w:rPr>
        <w:t>4</w:t>
      </w:r>
      <w:r w:rsidR="00E36676" w:rsidRPr="00BE5F4A">
        <w:rPr>
          <w:sz w:val="24"/>
          <w:szCs w:val="24"/>
        </w:rPr>
        <w:fldChar w:fldCharType="end"/>
      </w:r>
      <w:r w:rsidR="00D65573" w:rsidRPr="00BE5F4A">
        <w:rPr>
          <w:sz w:val="24"/>
          <w:szCs w:val="24"/>
        </w:rPr>
        <w:t xml:space="preserve"> priede</w:t>
      </w:r>
      <w:r w:rsidR="00E36676" w:rsidRPr="00BE5F4A">
        <w:rPr>
          <w:sz w:val="24"/>
          <w:szCs w:val="24"/>
        </w:rPr>
        <w:t xml:space="preserve"> </w:t>
      </w:r>
      <w:r w:rsidR="00E36676" w:rsidRPr="00BE5F4A">
        <w:rPr>
          <w:i/>
          <w:iCs/>
          <w:sz w:val="24"/>
          <w:szCs w:val="24"/>
        </w:rPr>
        <w:t>Kvalifikacijos reikalavimai</w:t>
      </w:r>
      <w:r w:rsidRPr="00BE5F4A">
        <w:t>.</w:t>
      </w:r>
      <w:bookmarkEnd w:id="85"/>
      <w:r w:rsidR="00BF6A78" w:rsidRPr="00BE5F4A">
        <w:t xml:space="preserve"> </w:t>
      </w:r>
      <w:bookmarkStart w:id="89" w:name="_Hlk142308968"/>
      <w:r w:rsidR="00FF0EB0" w:rsidRPr="00BE5F4A">
        <w:rPr>
          <w:sz w:val="24"/>
          <w:szCs w:val="24"/>
        </w:rPr>
        <w:t>Ūkio subjektui, teikiančiam paraišką savarankiškai ar kaip ūkio subjektų grupės nariui, nedraudžiama būti kito ūkio subjekto (ar kitos ūkio subjektų grupės) Subtiekėju ar ūkio subjektu, kurio pajėgumais remiamasi kitas ūkio subjektas (ar kita ūkio subjektų grupė), šiose Skelbiamose derybose.</w:t>
      </w:r>
      <w:r w:rsidR="00FF0EB0" w:rsidRPr="00BE5F4A">
        <w:t xml:space="preserve"> </w:t>
      </w:r>
      <w:r w:rsidR="00BF6A78" w:rsidRPr="00BE5F4A">
        <w:rPr>
          <w:sz w:val="24"/>
          <w:szCs w:val="24"/>
        </w:rPr>
        <w:t>Paraišką teikiant</w:t>
      </w:r>
      <w:r w:rsidR="003C2066" w:rsidRPr="00BE5F4A">
        <w:rPr>
          <w:sz w:val="24"/>
          <w:szCs w:val="24"/>
        </w:rPr>
        <w:t>y</w:t>
      </w:r>
      <w:r w:rsidR="00BF6A78" w:rsidRPr="00BE5F4A">
        <w:rPr>
          <w:sz w:val="24"/>
          <w:szCs w:val="24"/>
        </w:rPr>
        <w:t xml:space="preserve">s </w:t>
      </w:r>
      <w:r w:rsidR="003C2066" w:rsidRPr="00BE5F4A">
        <w:rPr>
          <w:sz w:val="24"/>
          <w:szCs w:val="24"/>
        </w:rPr>
        <w:t xml:space="preserve">skirtingi </w:t>
      </w:r>
      <w:r w:rsidR="00BF6A78" w:rsidRPr="00BE5F4A">
        <w:rPr>
          <w:sz w:val="24"/>
          <w:szCs w:val="24"/>
        </w:rPr>
        <w:t>ūkio subjekta</w:t>
      </w:r>
      <w:r w:rsidR="003C2066" w:rsidRPr="00BE5F4A">
        <w:rPr>
          <w:sz w:val="24"/>
          <w:szCs w:val="24"/>
        </w:rPr>
        <w:t>i</w:t>
      </w:r>
      <w:r w:rsidR="00BF6A78" w:rsidRPr="00BE5F4A">
        <w:rPr>
          <w:sz w:val="24"/>
          <w:szCs w:val="24"/>
        </w:rPr>
        <w:t xml:space="preserve"> gali </w:t>
      </w:r>
      <w:r w:rsidR="003C2066" w:rsidRPr="00BE5F4A">
        <w:rPr>
          <w:sz w:val="24"/>
          <w:szCs w:val="24"/>
        </w:rPr>
        <w:t>pasitelkti tuos pačius Subtiekėjus, tačiau tai negali sąlygoti draudžiamų susitarimų</w:t>
      </w:r>
      <w:bookmarkEnd w:id="89"/>
      <w:r w:rsidR="00BF6A78" w:rsidRPr="00BE5F4A">
        <w:rPr>
          <w:sz w:val="24"/>
          <w:szCs w:val="24"/>
        </w:rPr>
        <w:t xml:space="preserve">. </w:t>
      </w:r>
      <w:bookmarkStart w:id="90" w:name="_Hlk142309011"/>
      <w:r w:rsidR="00175142" w:rsidRPr="00BE5F4A">
        <w:rPr>
          <w:sz w:val="24"/>
          <w:szCs w:val="24"/>
        </w:rPr>
        <w:t>Ūkio subjektas</w:t>
      </w:r>
      <w:r w:rsidR="00175142" w:rsidRPr="00BE5F4A">
        <w:t xml:space="preserve"> </w:t>
      </w:r>
      <w:r w:rsidR="00175142" w:rsidRPr="00BE5F4A">
        <w:rPr>
          <w:sz w:val="24"/>
          <w:szCs w:val="24"/>
        </w:rPr>
        <w:t xml:space="preserve">nepriklausomai nuo to, ar jis Skelbiamose derybose dalyvauja individualiai ar kaip ūkio subjektų grupės narys, gali pateikti tik vieną paraišką. </w:t>
      </w:r>
      <w:r w:rsidR="00BF6A78" w:rsidRPr="00BE5F4A">
        <w:rPr>
          <w:sz w:val="24"/>
          <w:szCs w:val="24"/>
        </w:rPr>
        <w:t>Jeigu ūkio subjektas</w:t>
      </w:r>
      <w:r w:rsidR="00321F6B" w:rsidRPr="00BE5F4A">
        <w:t xml:space="preserve"> </w:t>
      </w:r>
      <w:r w:rsidR="00321F6B" w:rsidRPr="00BE5F4A">
        <w:rPr>
          <w:sz w:val="24"/>
          <w:szCs w:val="24"/>
        </w:rPr>
        <w:t>pateikia daugiau kaip vieną paraišką</w:t>
      </w:r>
      <w:r w:rsidR="00BF6A78" w:rsidRPr="00BE5F4A">
        <w:rPr>
          <w:sz w:val="24"/>
          <w:szCs w:val="24"/>
        </w:rPr>
        <w:t xml:space="preserve"> </w:t>
      </w:r>
      <w:r w:rsidR="00175142" w:rsidRPr="00BE5F4A">
        <w:rPr>
          <w:sz w:val="24"/>
          <w:szCs w:val="24"/>
        </w:rPr>
        <w:t xml:space="preserve">ar kaip </w:t>
      </w:r>
      <w:r w:rsidR="00BF6A78" w:rsidRPr="00BE5F4A">
        <w:rPr>
          <w:sz w:val="24"/>
          <w:szCs w:val="24"/>
        </w:rPr>
        <w:t>ūkio subjektų grupės narys</w:t>
      </w:r>
      <w:r w:rsidR="00321F6B" w:rsidRPr="00BE5F4A">
        <w:rPr>
          <w:sz w:val="24"/>
          <w:szCs w:val="24"/>
        </w:rPr>
        <w:t>,</w:t>
      </w:r>
      <w:r w:rsidR="00BF6A78" w:rsidRPr="00BE5F4A">
        <w:rPr>
          <w:sz w:val="24"/>
          <w:szCs w:val="24"/>
        </w:rPr>
        <w:t xml:space="preserve"> dalyvauja pateikiant daugiau kaip vieną paraišką</w:t>
      </w:r>
      <w:bookmarkEnd w:id="90"/>
      <w:r w:rsidR="00BF6A78" w:rsidRPr="00BE5F4A">
        <w:rPr>
          <w:sz w:val="24"/>
          <w:szCs w:val="24"/>
        </w:rPr>
        <w:t>, visos tokios paraiškos bus atmestos.</w:t>
      </w:r>
      <w:bookmarkEnd w:id="86"/>
    </w:p>
    <w:p w14:paraId="3DE30234" w14:textId="50FEA093" w:rsidR="00173F04" w:rsidRPr="00BE5F4A" w:rsidRDefault="00173F04" w:rsidP="00DA1F7F">
      <w:pPr>
        <w:pStyle w:val="paragrafesrasas2lygis"/>
        <w:ind w:left="567" w:hanging="567"/>
        <w:rPr>
          <w:sz w:val="24"/>
          <w:szCs w:val="24"/>
        </w:rPr>
      </w:pPr>
      <w:r w:rsidRPr="00BE5F4A">
        <w:rPr>
          <w:sz w:val="24"/>
          <w:szCs w:val="24"/>
        </w:rPr>
        <w:t xml:space="preserve">Jeigu dalyvauti </w:t>
      </w:r>
      <w:bookmarkStart w:id="91" w:name="_Hlk168992886"/>
      <w:r w:rsidR="00AF370C" w:rsidRPr="00BE5F4A">
        <w:rPr>
          <w:sz w:val="24"/>
          <w:szCs w:val="24"/>
        </w:rPr>
        <w:t xml:space="preserve">Skelbiamose </w:t>
      </w:r>
      <w:r w:rsidR="004818A4" w:rsidRPr="00BE5F4A">
        <w:rPr>
          <w:sz w:val="24"/>
          <w:szCs w:val="24"/>
        </w:rPr>
        <w:t xml:space="preserve">derybose </w:t>
      </w:r>
      <w:bookmarkEnd w:id="91"/>
      <w:r w:rsidR="00BF3A93" w:rsidRPr="00BE5F4A">
        <w:rPr>
          <w:sz w:val="24"/>
          <w:szCs w:val="24"/>
        </w:rPr>
        <w:t xml:space="preserve">paraišką </w:t>
      </w:r>
      <w:r w:rsidR="0007762C" w:rsidRPr="00BE5F4A">
        <w:rPr>
          <w:sz w:val="24"/>
          <w:szCs w:val="24"/>
        </w:rPr>
        <w:t xml:space="preserve">teikia </w:t>
      </w:r>
      <w:r w:rsidR="00C66649" w:rsidRPr="00BE5F4A">
        <w:rPr>
          <w:sz w:val="24"/>
          <w:szCs w:val="24"/>
        </w:rPr>
        <w:t>ūkio subjektų grupė</w:t>
      </w:r>
      <w:r w:rsidRPr="00BE5F4A">
        <w:rPr>
          <w:sz w:val="24"/>
          <w:szCs w:val="24"/>
        </w:rPr>
        <w:t>:</w:t>
      </w:r>
    </w:p>
    <w:p w14:paraId="48D84CE6" w14:textId="1A7DDED1" w:rsidR="00693A9E" w:rsidRPr="00BE5F4A" w:rsidRDefault="00173F04" w:rsidP="00DA1F7F">
      <w:pPr>
        <w:pStyle w:val="paragrafesrasas2lygis"/>
        <w:numPr>
          <w:ilvl w:val="2"/>
          <w:numId w:val="23"/>
        </w:numPr>
        <w:tabs>
          <w:tab w:val="left" w:pos="1985"/>
        </w:tabs>
        <w:ind w:hanging="851"/>
        <w:rPr>
          <w:sz w:val="24"/>
          <w:szCs w:val="24"/>
        </w:rPr>
      </w:pPr>
      <w:r w:rsidRPr="00BE5F4A">
        <w:rPr>
          <w:sz w:val="24"/>
          <w:szCs w:val="24"/>
        </w:rPr>
        <w:t xml:space="preserve">pateikiamoje </w:t>
      </w:r>
      <w:r w:rsidR="00E336C9" w:rsidRPr="00BE5F4A">
        <w:rPr>
          <w:sz w:val="24"/>
          <w:szCs w:val="24"/>
        </w:rPr>
        <w:t>p</w:t>
      </w:r>
      <w:r w:rsidR="00F049E2" w:rsidRPr="00BE5F4A">
        <w:rPr>
          <w:sz w:val="24"/>
          <w:szCs w:val="24"/>
        </w:rPr>
        <w:t>araišk</w:t>
      </w:r>
      <w:r w:rsidRPr="00BE5F4A">
        <w:rPr>
          <w:sz w:val="24"/>
          <w:szCs w:val="24"/>
        </w:rPr>
        <w:t xml:space="preserve">oje </w:t>
      </w:r>
      <w:r w:rsidR="00C66649" w:rsidRPr="00BE5F4A">
        <w:rPr>
          <w:sz w:val="24"/>
          <w:szCs w:val="24"/>
        </w:rPr>
        <w:t xml:space="preserve">reikia </w:t>
      </w:r>
      <w:r w:rsidRPr="00BE5F4A">
        <w:rPr>
          <w:sz w:val="24"/>
          <w:szCs w:val="24"/>
        </w:rPr>
        <w:t>nurody</w:t>
      </w:r>
      <w:r w:rsidR="006D32ED" w:rsidRPr="00BE5F4A">
        <w:rPr>
          <w:sz w:val="24"/>
          <w:szCs w:val="24"/>
        </w:rPr>
        <w:t>t</w:t>
      </w:r>
      <w:r w:rsidR="00C66649" w:rsidRPr="00BE5F4A">
        <w:rPr>
          <w:sz w:val="24"/>
          <w:szCs w:val="24"/>
        </w:rPr>
        <w:t>i</w:t>
      </w:r>
      <w:r w:rsidRPr="00BE5F4A">
        <w:rPr>
          <w:sz w:val="24"/>
          <w:szCs w:val="24"/>
        </w:rPr>
        <w:t xml:space="preserve"> </w:t>
      </w:r>
      <w:r w:rsidR="00883C18" w:rsidRPr="00BE5F4A">
        <w:rPr>
          <w:sz w:val="24"/>
          <w:szCs w:val="24"/>
        </w:rPr>
        <w:t xml:space="preserve">atstovaujantį </w:t>
      </w:r>
      <w:r w:rsidR="00C66649" w:rsidRPr="00BE5F4A">
        <w:rPr>
          <w:sz w:val="24"/>
          <w:szCs w:val="24"/>
        </w:rPr>
        <w:t>narį</w:t>
      </w:r>
      <w:r w:rsidRPr="00BE5F4A">
        <w:rPr>
          <w:sz w:val="24"/>
          <w:szCs w:val="24"/>
        </w:rPr>
        <w:t xml:space="preserve"> ir </w:t>
      </w:r>
      <w:r w:rsidR="00883C18" w:rsidRPr="00BE5F4A">
        <w:rPr>
          <w:sz w:val="24"/>
          <w:szCs w:val="24"/>
        </w:rPr>
        <w:t xml:space="preserve">atstovaujančiojo </w:t>
      </w:r>
      <w:r w:rsidR="00C66649" w:rsidRPr="00BE5F4A">
        <w:rPr>
          <w:sz w:val="24"/>
          <w:szCs w:val="24"/>
        </w:rPr>
        <w:t>nario</w:t>
      </w:r>
      <w:r w:rsidRPr="00BE5F4A">
        <w:rPr>
          <w:sz w:val="24"/>
          <w:szCs w:val="24"/>
        </w:rPr>
        <w:t xml:space="preserve"> kontaktin</w:t>
      </w:r>
      <w:r w:rsidR="006D32ED" w:rsidRPr="00BE5F4A">
        <w:rPr>
          <w:sz w:val="24"/>
          <w:szCs w:val="24"/>
        </w:rPr>
        <w:t>į</w:t>
      </w:r>
      <w:r w:rsidRPr="00BE5F4A">
        <w:rPr>
          <w:sz w:val="24"/>
          <w:szCs w:val="24"/>
        </w:rPr>
        <w:t xml:space="preserve"> asm</w:t>
      </w:r>
      <w:r w:rsidR="006D32ED" w:rsidRPr="00BE5F4A">
        <w:rPr>
          <w:sz w:val="24"/>
          <w:szCs w:val="24"/>
        </w:rPr>
        <w:t>enį</w:t>
      </w:r>
      <w:r w:rsidRPr="00BE5F4A">
        <w:rPr>
          <w:sz w:val="24"/>
          <w:szCs w:val="24"/>
        </w:rPr>
        <w:t xml:space="preserve">. Šiam asmeniui </w:t>
      </w:r>
      <w:r w:rsidR="006D32ED" w:rsidRPr="00BE5F4A">
        <w:rPr>
          <w:sz w:val="24"/>
          <w:szCs w:val="24"/>
        </w:rPr>
        <w:t>turi</w:t>
      </w:r>
      <w:r w:rsidR="0052333A" w:rsidRPr="00BE5F4A">
        <w:rPr>
          <w:sz w:val="24"/>
          <w:szCs w:val="24"/>
        </w:rPr>
        <w:t xml:space="preserve"> būti</w:t>
      </w:r>
      <w:r w:rsidR="006D32ED" w:rsidRPr="00BE5F4A">
        <w:rPr>
          <w:sz w:val="24"/>
          <w:szCs w:val="24"/>
        </w:rPr>
        <w:t xml:space="preserve"> </w:t>
      </w:r>
      <w:r w:rsidRPr="00BE5F4A">
        <w:rPr>
          <w:sz w:val="24"/>
          <w:szCs w:val="24"/>
        </w:rPr>
        <w:t>suteikti įgaliojim</w:t>
      </w:r>
      <w:r w:rsidR="0052333A" w:rsidRPr="00BE5F4A">
        <w:rPr>
          <w:sz w:val="24"/>
          <w:szCs w:val="24"/>
        </w:rPr>
        <w:t>ai</w:t>
      </w:r>
      <w:r w:rsidRPr="00BE5F4A">
        <w:rPr>
          <w:sz w:val="24"/>
          <w:szCs w:val="24"/>
        </w:rPr>
        <w:t xml:space="preserve"> </w:t>
      </w:r>
      <w:r w:rsidR="004014AD" w:rsidRPr="00BE5F4A">
        <w:rPr>
          <w:sz w:val="24"/>
          <w:szCs w:val="24"/>
        </w:rPr>
        <w:t>ūkio subjektų grupės</w:t>
      </w:r>
      <w:r w:rsidR="000C2154" w:rsidRPr="00BE5F4A">
        <w:rPr>
          <w:sz w:val="24"/>
          <w:szCs w:val="24"/>
        </w:rPr>
        <w:t xml:space="preserve"> vardu </w:t>
      </w:r>
      <w:r w:rsidRPr="00BE5F4A">
        <w:rPr>
          <w:sz w:val="24"/>
          <w:szCs w:val="24"/>
        </w:rPr>
        <w:t xml:space="preserve">atlikti visus </w:t>
      </w:r>
      <w:r w:rsidR="00981906" w:rsidRPr="00BE5F4A">
        <w:rPr>
          <w:sz w:val="24"/>
          <w:szCs w:val="24"/>
        </w:rPr>
        <w:t>Skelbiam</w:t>
      </w:r>
      <w:r w:rsidR="00F913E8" w:rsidRPr="00BE5F4A">
        <w:rPr>
          <w:sz w:val="24"/>
          <w:szCs w:val="24"/>
        </w:rPr>
        <w:t>ų</w:t>
      </w:r>
      <w:r w:rsidR="00981906" w:rsidRPr="00BE5F4A">
        <w:rPr>
          <w:sz w:val="24"/>
          <w:szCs w:val="24"/>
        </w:rPr>
        <w:t xml:space="preserve"> derybų</w:t>
      </w:r>
      <w:r w:rsidR="00B61AA4" w:rsidRPr="00BE5F4A">
        <w:rPr>
          <w:sz w:val="24"/>
          <w:szCs w:val="24"/>
        </w:rPr>
        <w:t xml:space="preserve"> procedūrų metu reikalingus </w:t>
      </w:r>
      <w:r w:rsidRPr="00BE5F4A">
        <w:rPr>
          <w:sz w:val="24"/>
          <w:szCs w:val="24"/>
        </w:rPr>
        <w:t>veiksmus;</w:t>
      </w:r>
    </w:p>
    <w:p w14:paraId="14B58AB9" w14:textId="0E7D55A8" w:rsidR="00173F04" w:rsidRPr="00BE5F4A" w:rsidRDefault="00173F04" w:rsidP="00B33552">
      <w:pPr>
        <w:pStyle w:val="paragrafesrasas2lygis"/>
        <w:numPr>
          <w:ilvl w:val="2"/>
          <w:numId w:val="23"/>
        </w:numPr>
        <w:tabs>
          <w:tab w:val="left" w:pos="1985"/>
        </w:tabs>
        <w:ind w:hanging="851"/>
        <w:rPr>
          <w:sz w:val="24"/>
          <w:szCs w:val="24"/>
        </w:rPr>
      </w:pPr>
      <w:r w:rsidRPr="00BE5F4A">
        <w:rPr>
          <w:sz w:val="24"/>
          <w:szCs w:val="24"/>
        </w:rPr>
        <w:t xml:space="preserve">kartu su </w:t>
      </w:r>
      <w:r w:rsidR="00E336C9" w:rsidRPr="00BE5F4A">
        <w:rPr>
          <w:sz w:val="24"/>
          <w:szCs w:val="24"/>
        </w:rPr>
        <w:t>p</w:t>
      </w:r>
      <w:r w:rsidR="00F049E2" w:rsidRPr="00BE5F4A">
        <w:rPr>
          <w:sz w:val="24"/>
          <w:szCs w:val="24"/>
        </w:rPr>
        <w:t>araišk</w:t>
      </w:r>
      <w:r w:rsidRPr="00BE5F4A">
        <w:rPr>
          <w:sz w:val="24"/>
          <w:szCs w:val="24"/>
        </w:rPr>
        <w:t xml:space="preserve">a </w:t>
      </w:r>
      <w:r w:rsidR="00973160" w:rsidRPr="00BE5F4A">
        <w:rPr>
          <w:sz w:val="24"/>
          <w:szCs w:val="24"/>
        </w:rPr>
        <w:t xml:space="preserve">reikia </w:t>
      </w:r>
      <w:r w:rsidRPr="00BE5F4A">
        <w:rPr>
          <w:sz w:val="24"/>
          <w:szCs w:val="24"/>
        </w:rPr>
        <w:t>pateikt</w:t>
      </w:r>
      <w:r w:rsidR="006561A9" w:rsidRPr="00BE5F4A">
        <w:rPr>
          <w:sz w:val="24"/>
          <w:szCs w:val="24"/>
        </w:rPr>
        <w:t>i</w:t>
      </w:r>
      <w:r w:rsidRPr="00BE5F4A">
        <w:rPr>
          <w:sz w:val="24"/>
          <w:szCs w:val="24"/>
        </w:rPr>
        <w:t xml:space="preserve"> </w:t>
      </w:r>
      <w:r w:rsidR="00973160" w:rsidRPr="00BE5F4A">
        <w:rPr>
          <w:sz w:val="24"/>
          <w:szCs w:val="24"/>
        </w:rPr>
        <w:t>j</w:t>
      </w:r>
      <w:r w:rsidRPr="00BE5F4A">
        <w:rPr>
          <w:sz w:val="24"/>
          <w:szCs w:val="24"/>
        </w:rPr>
        <w:t>ungtinės veiklos sutart</w:t>
      </w:r>
      <w:r w:rsidR="006561A9" w:rsidRPr="00BE5F4A">
        <w:rPr>
          <w:sz w:val="24"/>
          <w:szCs w:val="24"/>
        </w:rPr>
        <w:t>į</w:t>
      </w:r>
      <w:r w:rsidRPr="00BE5F4A">
        <w:rPr>
          <w:sz w:val="24"/>
          <w:szCs w:val="24"/>
        </w:rPr>
        <w:t xml:space="preserve">, </w:t>
      </w:r>
      <w:r w:rsidR="00E70AAC" w:rsidRPr="00BE5F4A">
        <w:rPr>
          <w:sz w:val="24"/>
          <w:szCs w:val="24"/>
        </w:rPr>
        <w:t xml:space="preserve">kurioje </w:t>
      </w:r>
      <w:r w:rsidR="00E632E2" w:rsidRPr="00BE5F4A">
        <w:rPr>
          <w:sz w:val="24"/>
          <w:szCs w:val="24"/>
        </w:rPr>
        <w:t xml:space="preserve">būtų </w:t>
      </w:r>
      <w:r w:rsidRPr="00BE5F4A">
        <w:rPr>
          <w:sz w:val="24"/>
          <w:szCs w:val="24"/>
        </w:rPr>
        <w:t>aiškiai nurody</w:t>
      </w:r>
      <w:r w:rsidR="00F0265C" w:rsidRPr="00BE5F4A">
        <w:rPr>
          <w:sz w:val="24"/>
          <w:szCs w:val="24"/>
        </w:rPr>
        <w:t>ti</w:t>
      </w:r>
      <w:r w:rsidRPr="00BE5F4A">
        <w:rPr>
          <w:sz w:val="24"/>
          <w:szCs w:val="24"/>
        </w:rPr>
        <w:t xml:space="preserve"> kiekvienam </w:t>
      </w:r>
      <w:r w:rsidR="00E632E2" w:rsidRPr="00BE5F4A">
        <w:rPr>
          <w:sz w:val="24"/>
          <w:szCs w:val="24"/>
        </w:rPr>
        <w:t xml:space="preserve">ūkio subjektų grupės nariui </w:t>
      </w:r>
      <w:r w:rsidR="00F0265C" w:rsidRPr="00BE5F4A">
        <w:rPr>
          <w:sz w:val="24"/>
          <w:szCs w:val="24"/>
        </w:rPr>
        <w:t>priskirti įsipareigojimai</w:t>
      </w:r>
      <w:r w:rsidR="00AE3C7A" w:rsidRPr="00BE5F4A">
        <w:rPr>
          <w:sz w:val="24"/>
          <w:szCs w:val="24"/>
        </w:rPr>
        <w:t xml:space="preserve"> įgyvendinant </w:t>
      </w:r>
      <w:r w:rsidR="00AE3C7A" w:rsidRPr="00BE5F4A">
        <w:rPr>
          <w:sz w:val="24"/>
          <w:szCs w:val="24"/>
        </w:rPr>
        <w:lastRenderedPageBreak/>
        <w:t>Projektą</w:t>
      </w:r>
      <w:r w:rsidR="00652880" w:rsidRPr="00BE5F4A">
        <w:rPr>
          <w:sz w:val="24"/>
          <w:szCs w:val="24"/>
        </w:rPr>
        <w:t>. Sutartyje turi būti</w:t>
      </w:r>
      <w:r w:rsidR="0094196D" w:rsidRPr="00BE5F4A">
        <w:rPr>
          <w:sz w:val="24"/>
          <w:szCs w:val="24"/>
        </w:rPr>
        <w:t xml:space="preserve"> </w:t>
      </w:r>
      <w:r w:rsidR="00CE06D7" w:rsidRPr="00BE5F4A">
        <w:rPr>
          <w:sz w:val="24"/>
          <w:szCs w:val="24"/>
        </w:rPr>
        <w:t>numatyta</w:t>
      </w:r>
      <w:r w:rsidR="0094196D" w:rsidRPr="00BE5F4A">
        <w:rPr>
          <w:sz w:val="24"/>
          <w:szCs w:val="24"/>
        </w:rPr>
        <w:t xml:space="preserve"> solidarioji visų </w:t>
      </w:r>
      <w:r w:rsidR="00CE06D7" w:rsidRPr="00BE5F4A">
        <w:rPr>
          <w:sz w:val="24"/>
          <w:szCs w:val="24"/>
        </w:rPr>
        <w:t xml:space="preserve">jungtinės veiklos </w:t>
      </w:r>
      <w:r w:rsidR="0094196D" w:rsidRPr="00BE5F4A">
        <w:rPr>
          <w:sz w:val="24"/>
          <w:szCs w:val="24"/>
        </w:rPr>
        <w:t xml:space="preserve">sutarties šalių atsakomybė už prievolių </w:t>
      </w:r>
      <w:r w:rsidR="006A6252" w:rsidRPr="00BE5F4A">
        <w:rPr>
          <w:sz w:val="24"/>
          <w:szCs w:val="24"/>
        </w:rPr>
        <w:t>Valdžios</w:t>
      </w:r>
      <w:r w:rsidR="0094196D" w:rsidRPr="00BE5F4A">
        <w:rPr>
          <w:sz w:val="24"/>
          <w:szCs w:val="24"/>
        </w:rPr>
        <w:t xml:space="preserve"> </w:t>
      </w:r>
      <w:r w:rsidR="00717299" w:rsidRPr="00BE5F4A">
        <w:rPr>
          <w:sz w:val="24"/>
          <w:szCs w:val="24"/>
        </w:rPr>
        <w:t>subjektui</w:t>
      </w:r>
      <w:r w:rsidR="0094196D" w:rsidRPr="00BE5F4A">
        <w:rPr>
          <w:sz w:val="24"/>
          <w:szCs w:val="24"/>
        </w:rPr>
        <w:t xml:space="preserve"> arba pagal </w:t>
      </w:r>
      <w:r w:rsidR="00CF7E52" w:rsidRPr="00BE5F4A">
        <w:rPr>
          <w:sz w:val="24"/>
          <w:szCs w:val="24"/>
        </w:rPr>
        <w:t>S</w:t>
      </w:r>
      <w:r w:rsidR="0094196D" w:rsidRPr="00BE5F4A">
        <w:rPr>
          <w:sz w:val="24"/>
          <w:szCs w:val="24"/>
        </w:rPr>
        <w:t>utartį netinkamą vykdymą</w:t>
      </w:r>
      <w:r w:rsidRPr="00BE5F4A">
        <w:rPr>
          <w:sz w:val="24"/>
          <w:szCs w:val="24"/>
        </w:rPr>
        <w:t xml:space="preserve">. </w:t>
      </w:r>
    </w:p>
    <w:p w14:paraId="13979CFF" w14:textId="77777777" w:rsidR="00173F04" w:rsidRPr="00BE5F4A" w:rsidRDefault="00793068" w:rsidP="00DA1F7F">
      <w:pPr>
        <w:pStyle w:val="Antrat3"/>
        <w:spacing w:before="120" w:after="120"/>
        <w:ind w:left="567" w:hanging="567"/>
        <w:jc w:val="center"/>
        <w:rPr>
          <w:color w:val="D99594" w:themeColor="accent2" w:themeTint="99"/>
          <w:sz w:val="24"/>
          <w:szCs w:val="24"/>
        </w:rPr>
      </w:pPr>
      <w:bookmarkStart w:id="92" w:name="_Toc126307296"/>
      <w:bookmarkStart w:id="93" w:name="_Toc129156454"/>
      <w:bookmarkStart w:id="94" w:name="_Toc190107403"/>
      <w:bookmarkStart w:id="95" w:name="_Toc283040750"/>
      <w:bookmarkEnd w:id="87"/>
      <w:r w:rsidRPr="00BE5F4A">
        <w:rPr>
          <w:color w:val="D99594" w:themeColor="accent2" w:themeTint="99"/>
          <w:sz w:val="24"/>
          <w:szCs w:val="24"/>
        </w:rPr>
        <w:t>Paraiškos turinys</w:t>
      </w:r>
      <w:bookmarkEnd w:id="92"/>
      <w:bookmarkEnd w:id="93"/>
      <w:bookmarkEnd w:id="94"/>
    </w:p>
    <w:p w14:paraId="536EA392" w14:textId="201B9BDD" w:rsidR="00CD30AD" w:rsidRPr="00BE5F4A" w:rsidRDefault="00022C69" w:rsidP="001A30AE">
      <w:pPr>
        <w:pStyle w:val="paragrafesrasas2lygis"/>
        <w:ind w:left="567" w:hanging="567"/>
        <w:rPr>
          <w:sz w:val="24"/>
          <w:szCs w:val="24"/>
        </w:rPr>
      </w:pPr>
      <w:bookmarkStart w:id="96" w:name="_Hlk142309173"/>
      <w:bookmarkStart w:id="97" w:name="_Ref141779889"/>
      <w:r w:rsidRPr="00BE5F4A">
        <w:rPr>
          <w:sz w:val="24"/>
          <w:szCs w:val="24"/>
        </w:rPr>
        <w:t xml:space="preserve">Paraiška </w:t>
      </w:r>
      <w:r w:rsidR="00EB00B7" w:rsidRPr="00BE5F4A">
        <w:rPr>
          <w:sz w:val="24"/>
          <w:szCs w:val="24"/>
        </w:rPr>
        <w:t>turi</w:t>
      </w:r>
      <w:r w:rsidR="00CB6D15" w:rsidRPr="00BE5F4A">
        <w:rPr>
          <w:sz w:val="24"/>
          <w:szCs w:val="24"/>
        </w:rPr>
        <w:t xml:space="preserve"> </w:t>
      </w:r>
      <w:r w:rsidRPr="00BE5F4A">
        <w:rPr>
          <w:sz w:val="24"/>
          <w:szCs w:val="24"/>
        </w:rPr>
        <w:t xml:space="preserve">būti </w:t>
      </w:r>
      <w:r w:rsidR="00B33552" w:rsidRPr="00BE5F4A">
        <w:rPr>
          <w:sz w:val="24"/>
          <w:szCs w:val="24"/>
        </w:rPr>
        <w:t>parengt</w:t>
      </w:r>
      <w:r w:rsidRPr="00BE5F4A">
        <w:rPr>
          <w:sz w:val="24"/>
          <w:szCs w:val="24"/>
        </w:rPr>
        <w:t>a</w:t>
      </w:r>
      <w:r w:rsidR="00B33552" w:rsidRPr="00BE5F4A">
        <w:rPr>
          <w:sz w:val="24"/>
          <w:szCs w:val="24"/>
        </w:rPr>
        <w:t xml:space="preserve"> </w:t>
      </w:r>
      <w:r w:rsidR="008F1880" w:rsidRPr="00BE5F4A">
        <w:rPr>
          <w:sz w:val="24"/>
          <w:szCs w:val="24"/>
        </w:rPr>
        <w:t>pagal</w:t>
      </w:r>
      <w:r w:rsidR="00975D3C" w:rsidRPr="00BE5F4A">
        <w:rPr>
          <w:sz w:val="24"/>
          <w:szCs w:val="24"/>
        </w:rPr>
        <w:t xml:space="preserve"> </w:t>
      </w:r>
      <w:r w:rsidR="00B33552" w:rsidRPr="00BE5F4A">
        <w:rPr>
          <w:sz w:val="24"/>
          <w:szCs w:val="24"/>
        </w:rPr>
        <w:t xml:space="preserve">Sąlygų </w:t>
      </w:r>
      <w:r w:rsidR="00B33552" w:rsidRPr="00BE5F4A">
        <w:rPr>
          <w:sz w:val="24"/>
          <w:szCs w:val="24"/>
        </w:rPr>
        <w:fldChar w:fldCharType="begin"/>
      </w:r>
      <w:r w:rsidR="00B33552" w:rsidRPr="00BE5F4A">
        <w:rPr>
          <w:sz w:val="24"/>
          <w:szCs w:val="24"/>
        </w:rPr>
        <w:instrText xml:space="preserve"> REF _Ref141769068 \r \h </w:instrText>
      </w:r>
      <w:r w:rsidR="00F81A90" w:rsidRPr="00BE5F4A">
        <w:rPr>
          <w:sz w:val="24"/>
          <w:szCs w:val="24"/>
        </w:rPr>
        <w:instrText xml:space="preserve"> \* MERGEFORMAT </w:instrText>
      </w:r>
      <w:r w:rsidR="00B33552" w:rsidRPr="00BE5F4A">
        <w:rPr>
          <w:sz w:val="24"/>
          <w:szCs w:val="24"/>
        </w:rPr>
      </w:r>
      <w:r w:rsidR="00B33552" w:rsidRPr="00BE5F4A">
        <w:rPr>
          <w:sz w:val="24"/>
          <w:szCs w:val="24"/>
        </w:rPr>
        <w:fldChar w:fldCharType="separate"/>
      </w:r>
      <w:r w:rsidR="00663E82" w:rsidRPr="00BE5F4A">
        <w:rPr>
          <w:sz w:val="24"/>
          <w:szCs w:val="24"/>
        </w:rPr>
        <w:t>6</w:t>
      </w:r>
      <w:r w:rsidR="00B33552" w:rsidRPr="00BE5F4A">
        <w:rPr>
          <w:sz w:val="24"/>
          <w:szCs w:val="24"/>
        </w:rPr>
        <w:fldChar w:fldCharType="end"/>
      </w:r>
      <w:r w:rsidR="00B33552" w:rsidRPr="00BE5F4A">
        <w:rPr>
          <w:sz w:val="24"/>
          <w:szCs w:val="24"/>
        </w:rPr>
        <w:t xml:space="preserve"> priede </w:t>
      </w:r>
      <w:r w:rsidR="00B33552" w:rsidRPr="00BE5F4A">
        <w:rPr>
          <w:i/>
          <w:iCs/>
          <w:sz w:val="24"/>
          <w:szCs w:val="24"/>
        </w:rPr>
        <w:t>Paraiškos pateikimas</w:t>
      </w:r>
      <w:r w:rsidR="00B33552" w:rsidRPr="00BE5F4A">
        <w:rPr>
          <w:sz w:val="24"/>
          <w:szCs w:val="24"/>
        </w:rPr>
        <w:t xml:space="preserve"> nustatytus reikalavimus ir</w:t>
      </w:r>
      <w:bookmarkEnd w:id="96"/>
      <w:r w:rsidR="00B33552" w:rsidRPr="00BE5F4A">
        <w:rPr>
          <w:sz w:val="24"/>
          <w:szCs w:val="24"/>
        </w:rPr>
        <w:t xml:space="preserve"> </w:t>
      </w:r>
      <w:r w:rsidR="00975D3C" w:rsidRPr="00BE5F4A">
        <w:rPr>
          <w:sz w:val="24"/>
          <w:szCs w:val="24"/>
        </w:rPr>
        <w:t xml:space="preserve">Sąlygų </w:t>
      </w:r>
      <w:r w:rsidR="007E2041" w:rsidRPr="00BE5F4A">
        <w:rPr>
          <w:sz w:val="24"/>
          <w:szCs w:val="24"/>
        </w:rPr>
        <w:fldChar w:fldCharType="begin"/>
      </w:r>
      <w:r w:rsidR="007E2041" w:rsidRPr="00BE5F4A">
        <w:rPr>
          <w:sz w:val="24"/>
          <w:szCs w:val="24"/>
        </w:rPr>
        <w:instrText xml:space="preserve"> REF _Ref110259462 \w \h </w:instrText>
      </w:r>
      <w:r w:rsidR="00DA1F7F" w:rsidRPr="00BE5F4A">
        <w:rPr>
          <w:sz w:val="24"/>
          <w:szCs w:val="24"/>
        </w:rPr>
        <w:instrText xml:space="preserve"> \* MERGEFORMAT </w:instrText>
      </w:r>
      <w:r w:rsidR="007E2041" w:rsidRPr="00BE5F4A">
        <w:rPr>
          <w:sz w:val="24"/>
          <w:szCs w:val="24"/>
        </w:rPr>
      </w:r>
      <w:r w:rsidR="007E2041" w:rsidRPr="00BE5F4A">
        <w:rPr>
          <w:sz w:val="24"/>
          <w:szCs w:val="24"/>
        </w:rPr>
        <w:fldChar w:fldCharType="separate"/>
      </w:r>
      <w:r w:rsidR="00663E82" w:rsidRPr="00BE5F4A">
        <w:rPr>
          <w:sz w:val="24"/>
          <w:szCs w:val="24"/>
        </w:rPr>
        <w:t>7</w:t>
      </w:r>
      <w:r w:rsidR="007E2041" w:rsidRPr="00BE5F4A">
        <w:rPr>
          <w:sz w:val="24"/>
          <w:szCs w:val="24"/>
        </w:rPr>
        <w:fldChar w:fldCharType="end"/>
      </w:r>
      <w:r w:rsidR="007E2041" w:rsidRPr="00BE5F4A">
        <w:rPr>
          <w:sz w:val="24"/>
          <w:szCs w:val="24"/>
        </w:rPr>
        <w:t xml:space="preserve"> </w:t>
      </w:r>
      <w:r w:rsidR="00A44C8A" w:rsidRPr="00BE5F4A">
        <w:rPr>
          <w:sz w:val="24"/>
          <w:szCs w:val="24"/>
        </w:rPr>
        <w:t>p</w:t>
      </w:r>
      <w:r w:rsidR="00975D3C" w:rsidRPr="00BE5F4A">
        <w:rPr>
          <w:sz w:val="24"/>
          <w:szCs w:val="24"/>
        </w:rPr>
        <w:t>riede</w:t>
      </w:r>
      <w:r w:rsidR="008B3D54" w:rsidRPr="00BE5F4A">
        <w:rPr>
          <w:sz w:val="24"/>
          <w:szCs w:val="24"/>
        </w:rPr>
        <w:t xml:space="preserve"> </w:t>
      </w:r>
      <w:r w:rsidR="008B3D54" w:rsidRPr="00BE5F4A">
        <w:rPr>
          <w:i/>
          <w:sz w:val="24"/>
          <w:szCs w:val="24"/>
        </w:rPr>
        <w:t>Paraišk</w:t>
      </w:r>
      <w:r w:rsidR="005B7F42" w:rsidRPr="00BE5F4A">
        <w:rPr>
          <w:i/>
          <w:sz w:val="24"/>
          <w:szCs w:val="24"/>
        </w:rPr>
        <w:t>os forma</w:t>
      </w:r>
      <w:r w:rsidR="008B3D54" w:rsidRPr="00BE5F4A">
        <w:rPr>
          <w:sz w:val="24"/>
          <w:szCs w:val="24"/>
        </w:rPr>
        <w:t xml:space="preserve"> </w:t>
      </w:r>
      <w:r w:rsidR="008F1880" w:rsidRPr="00BE5F4A">
        <w:rPr>
          <w:sz w:val="24"/>
          <w:szCs w:val="24"/>
        </w:rPr>
        <w:t>pateikiamą formą</w:t>
      </w:r>
      <w:r w:rsidR="00A43239" w:rsidRPr="00BE5F4A">
        <w:rPr>
          <w:sz w:val="24"/>
          <w:szCs w:val="24"/>
        </w:rPr>
        <w:t>, prie jos prid</w:t>
      </w:r>
      <w:r w:rsidR="00A2450B" w:rsidRPr="00BE5F4A">
        <w:rPr>
          <w:sz w:val="24"/>
          <w:szCs w:val="24"/>
        </w:rPr>
        <w:t>edant</w:t>
      </w:r>
      <w:r w:rsidR="00F83D57" w:rsidRPr="00BE5F4A">
        <w:rPr>
          <w:sz w:val="24"/>
          <w:szCs w:val="24"/>
        </w:rPr>
        <w:t>:</w:t>
      </w:r>
      <w:bookmarkEnd w:id="97"/>
      <w:r w:rsidR="004F7EFA" w:rsidRPr="00BE5F4A">
        <w:rPr>
          <w:sz w:val="24"/>
          <w:szCs w:val="24"/>
        </w:rPr>
        <w:t xml:space="preserve"> </w:t>
      </w:r>
    </w:p>
    <w:p w14:paraId="56B30285" w14:textId="7BEDA73E" w:rsidR="00F83D57" w:rsidRPr="00BE5F4A" w:rsidRDefault="00F83D57" w:rsidP="00DA1F7F">
      <w:pPr>
        <w:pStyle w:val="paragrafesrasas2lygis"/>
        <w:numPr>
          <w:ilvl w:val="0"/>
          <w:numId w:val="0"/>
        </w:numPr>
        <w:ind w:left="567"/>
        <w:rPr>
          <w:sz w:val="24"/>
          <w:szCs w:val="24"/>
        </w:rPr>
      </w:pPr>
      <w:r w:rsidRPr="00BE5F4A">
        <w:rPr>
          <w:sz w:val="24"/>
          <w:szCs w:val="24"/>
        </w:rPr>
        <w:t>34.1.</w:t>
      </w:r>
      <w:r w:rsidRPr="00BE5F4A">
        <w:rPr>
          <w:sz w:val="24"/>
          <w:szCs w:val="24"/>
        </w:rPr>
        <w:tab/>
      </w:r>
      <w:bookmarkStart w:id="98" w:name="_Hlk142309225"/>
      <w:r w:rsidR="00CD30AD" w:rsidRPr="00BE5F4A">
        <w:rPr>
          <w:sz w:val="24"/>
          <w:szCs w:val="24"/>
        </w:rPr>
        <w:t>įgaliojimą ar kit</w:t>
      </w:r>
      <w:r w:rsidR="00F81A90" w:rsidRPr="00BE5F4A">
        <w:rPr>
          <w:sz w:val="24"/>
          <w:szCs w:val="24"/>
        </w:rPr>
        <w:t xml:space="preserve">ą </w:t>
      </w:r>
      <w:r w:rsidR="00CD30AD" w:rsidRPr="00BE5F4A">
        <w:rPr>
          <w:sz w:val="24"/>
          <w:szCs w:val="24"/>
        </w:rPr>
        <w:t>lygiavertį dokumentą, suteikiantį asmeniui teisę pasirašyti paraišką</w:t>
      </w:r>
      <w:bookmarkEnd w:id="98"/>
      <w:r w:rsidR="00CD30AD" w:rsidRPr="00BE5F4A">
        <w:rPr>
          <w:sz w:val="24"/>
          <w:szCs w:val="24"/>
        </w:rPr>
        <w:t>;</w:t>
      </w:r>
      <w:r w:rsidR="00C02412" w:rsidRPr="00BE5F4A">
        <w:rPr>
          <w:sz w:val="24"/>
          <w:szCs w:val="24"/>
        </w:rPr>
        <w:t xml:space="preserve"> </w:t>
      </w:r>
    </w:p>
    <w:p w14:paraId="138B5ADD" w14:textId="77777777" w:rsidR="00D16920" w:rsidRPr="00BE5F4A" w:rsidRDefault="00D16920" w:rsidP="00D16920">
      <w:pPr>
        <w:pStyle w:val="paragrafesrasas2lygis"/>
        <w:numPr>
          <w:ilvl w:val="2"/>
          <w:numId w:val="114"/>
        </w:numPr>
        <w:ind w:hanging="851"/>
        <w:rPr>
          <w:sz w:val="24"/>
          <w:szCs w:val="24"/>
        </w:rPr>
      </w:pPr>
      <w:bookmarkStart w:id="99" w:name="_Hlk142309236"/>
      <w:r w:rsidRPr="00BE5F4A">
        <w:rPr>
          <w:sz w:val="24"/>
          <w:szCs w:val="24"/>
        </w:rPr>
        <w:t>jungtinės veiklos sutarties kopiją, jeigu paraišką teikia ūkio subjektų grupė</w:t>
      </w:r>
      <w:bookmarkEnd w:id="99"/>
      <w:r w:rsidRPr="00BE5F4A">
        <w:rPr>
          <w:sz w:val="24"/>
          <w:szCs w:val="24"/>
        </w:rPr>
        <w:t>;</w:t>
      </w:r>
    </w:p>
    <w:p w14:paraId="305FF634" w14:textId="06383043" w:rsidR="00D16920" w:rsidRPr="00BE5F4A" w:rsidRDefault="00D16920" w:rsidP="00F83D57">
      <w:pPr>
        <w:pStyle w:val="paragrafesrasas2lygis"/>
        <w:numPr>
          <w:ilvl w:val="2"/>
          <w:numId w:val="114"/>
        </w:numPr>
        <w:ind w:hanging="851"/>
        <w:rPr>
          <w:sz w:val="24"/>
          <w:szCs w:val="24"/>
        </w:rPr>
      </w:pPr>
      <w:bookmarkStart w:id="100" w:name="_Hlk142309248"/>
      <w:r w:rsidRPr="00BE5F4A">
        <w:rPr>
          <w:sz w:val="24"/>
          <w:szCs w:val="24"/>
        </w:rPr>
        <w:t>Konfidencialumo įsipareigojimą, užpildytą pagal Sąlygų</w:t>
      </w:r>
      <w:r w:rsidR="00D42D50" w:rsidRPr="00BE5F4A">
        <w:rPr>
          <w:sz w:val="24"/>
          <w:szCs w:val="24"/>
        </w:rPr>
        <w:t xml:space="preserve"> </w:t>
      </w:r>
      <w:r w:rsidR="00D42D50" w:rsidRPr="00BE5F4A">
        <w:rPr>
          <w:sz w:val="24"/>
          <w:szCs w:val="24"/>
        </w:rPr>
        <w:fldChar w:fldCharType="begin"/>
      </w:r>
      <w:r w:rsidR="00D42D50" w:rsidRPr="00BE5F4A">
        <w:rPr>
          <w:sz w:val="24"/>
          <w:szCs w:val="24"/>
        </w:rPr>
        <w:instrText xml:space="preserve"> REF _Ref141786929 \r \h </w:instrText>
      </w:r>
      <w:r w:rsidR="00DA1F7F" w:rsidRPr="00BE5F4A">
        <w:rPr>
          <w:sz w:val="24"/>
          <w:szCs w:val="24"/>
        </w:rPr>
        <w:instrText xml:space="preserve"> \* MERGEFORMAT </w:instrText>
      </w:r>
      <w:r w:rsidR="00D42D50" w:rsidRPr="00BE5F4A">
        <w:rPr>
          <w:sz w:val="24"/>
          <w:szCs w:val="24"/>
        </w:rPr>
      </w:r>
      <w:r w:rsidR="00D42D50" w:rsidRPr="00BE5F4A">
        <w:rPr>
          <w:sz w:val="24"/>
          <w:szCs w:val="24"/>
        </w:rPr>
        <w:fldChar w:fldCharType="separate"/>
      </w:r>
      <w:r w:rsidR="00663E82" w:rsidRPr="00BE5F4A">
        <w:rPr>
          <w:sz w:val="24"/>
          <w:szCs w:val="24"/>
        </w:rPr>
        <w:t>10</w:t>
      </w:r>
      <w:r w:rsidR="00D42D50" w:rsidRPr="00BE5F4A">
        <w:rPr>
          <w:sz w:val="24"/>
          <w:szCs w:val="24"/>
        </w:rPr>
        <w:fldChar w:fldCharType="end"/>
      </w:r>
      <w:r w:rsidRPr="00BE5F4A">
        <w:rPr>
          <w:sz w:val="24"/>
          <w:szCs w:val="24"/>
        </w:rPr>
        <w:t xml:space="preserve"> priede </w:t>
      </w:r>
      <w:r w:rsidRPr="00BE5F4A">
        <w:rPr>
          <w:i/>
          <w:iCs/>
          <w:sz w:val="24"/>
          <w:szCs w:val="24"/>
        </w:rPr>
        <w:t>Konfidencialumo įsipareigojimo forma</w:t>
      </w:r>
      <w:r w:rsidRPr="00BE5F4A">
        <w:rPr>
          <w:sz w:val="24"/>
          <w:szCs w:val="24"/>
        </w:rPr>
        <w:t xml:space="preserve"> pateiktą formą</w:t>
      </w:r>
      <w:bookmarkEnd w:id="100"/>
      <w:r w:rsidR="00D42D50" w:rsidRPr="00BE5F4A">
        <w:rPr>
          <w:sz w:val="24"/>
          <w:szCs w:val="24"/>
        </w:rPr>
        <w:t>;</w:t>
      </w:r>
      <w:r w:rsidRPr="00BE5F4A">
        <w:rPr>
          <w:sz w:val="24"/>
          <w:szCs w:val="24"/>
        </w:rPr>
        <w:t xml:space="preserve"> </w:t>
      </w:r>
    </w:p>
    <w:p w14:paraId="5753A0D8" w14:textId="0115D093" w:rsidR="00F83D57" w:rsidRPr="00BE5F4A" w:rsidRDefault="0082292B" w:rsidP="00F83D57">
      <w:pPr>
        <w:pStyle w:val="paragrafesrasas2lygis"/>
        <w:numPr>
          <w:ilvl w:val="2"/>
          <w:numId w:val="114"/>
        </w:numPr>
        <w:ind w:hanging="851"/>
        <w:rPr>
          <w:sz w:val="24"/>
          <w:szCs w:val="24"/>
        </w:rPr>
      </w:pPr>
      <w:bookmarkStart w:id="101" w:name="_Hlk142309271"/>
      <w:r w:rsidRPr="00BE5F4A">
        <w:rPr>
          <w:sz w:val="24"/>
          <w:szCs w:val="24"/>
        </w:rPr>
        <w:t xml:space="preserve">deklaraciją dėl Reglamente nustatytų sąlygų nebuvimo, užpildytą pagal Sąlygų </w:t>
      </w:r>
      <w:r w:rsidRPr="00BE5F4A">
        <w:rPr>
          <w:sz w:val="24"/>
          <w:szCs w:val="24"/>
        </w:rPr>
        <w:fldChar w:fldCharType="begin"/>
      </w:r>
      <w:r w:rsidRPr="00BE5F4A">
        <w:rPr>
          <w:sz w:val="24"/>
          <w:szCs w:val="24"/>
        </w:rPr>
        <w:instrText xml:space="preserve"> REF _Ref114755372 \r \h  \* MERGEFORMAT </w:instrText>
      </w:r>
      <w:r w:rsidRPr="00BE5F4A">
        <w:rPr>
          <w:sz w:val="24"/>
          <w:szCs w:val="24"/>
        </w:rPr>
      </w:r>
      <w:r w:rsidRPr="00BE5F4A">
        <w:rPr>
          <w:sz w:val="24"/>
          <w:szCs w:val="24"/>
        </w:rPr>
        <w:fldChar w:fldCharType="separate"/>
      </w:r>
      <w:r w:rsidR="00663E82" w:rsidRPr="00BE5F4A">
        <w:rPr>
          <w:sz w:val="24"/>
          <w:szCs w:val="24"/>
        </w:rPr>
        <w:t>5</w:t>
      </w:r>
      <w:r w:rsidRPr="00BE5F4A">
        <w:rPr>
          <w:sz w:val="24"/>
          <w:szCs w:val="24"/>
        </w:rPr>
        <w:fldChar w:fldCharType="end"/>
      </w:r>
      <w:r w:rsidRPr="00BE5F4A">
        <w:rPr>
          <w:sz w:val="24"/>
          <w:szCs w:val="24"/>
        </w:rPr>
        <w:t xml:space="preserve"> priede </w:t>
      </w:r>
      <w:r w:rsidRPr="00BE5F4A">
        <w:rPr>
          <w:i/>
          <w:sz w:val="24"/>
          <w:szCs w:val="24"/>
        </w:rPr>
        <w:t>Deklaracijos dėl Reglamente nustatytų sankcijų nebuvimo forma</w:t>
      </w:r>
      <w:r w:rsidRPr="00BE5F4A">
        <w:rPr>
          <w:sz w:val="24"/>
          <w:szCs w:val="24"/>
        </w:rPr>
        <w:t xml:space="preserve"> nustatytus reikalavimus</w:t>
      </w:r>
      <w:bookmarkEnd w:id="101"/>
      <w:r w:rsidR="00F81A90" w:rsidRPr="00BE5F4A">
        <w:rPr>
          <w:sz w:val="24"/>
          <w:szCs w:val="24"/>
        </w:rPr>
        <w:t>;</w:t>
      </w:r>
      <w:r w:rsidR="00204A39" w:rsidRPr="00BE5F4A">
        <w:rPr>
          <w:sz w:val="24"/>
          <w:szCs w:val="24"/>
        </w:rPr>
        <w:t xml:space="preserve"> </w:t>
      </w:r>
    </w:p>
    <w:p w14:paraId="7271A37E" w14:textId="43158B8A" w:rsidR="00F83D57" w:rsidRPr="00BE5F4A" w:rsidRDefault="00F83D57" w:rsidP="00F83D57">
      <w:pPr>
        <w:pStyle w:val="paragrafesrasas2lygis"/>
        <w:numPr>
          <w:ilvl w:val="2"/>
          <w:numId w:val="114"/>
        </w:numPr>
        <w:ind w:hanging="851"/>
        <w:rPr>
          <w:sz w:val="24"/>
          <w:szCs w:val="24"/>
        </w:rPr>
      </w:pPr>
      <w:bookmarkStart w:id="102" w:name="_Hlk129691254"/>
      <w:bookmarkStart w:id="103" w:name="_Hlk142309289"/>
      <w:r w:rsidRPr="00BE5F4A">
        <w:rPr>
          <w:sz w:val="24"/>
          <w:szCs w:val="24"/>
        </w:rPr>
        <w:t>EBVPD</w:t>
      </w:r>
      <w:bookmarkEnd w:id="102"/>
      <w:r w:rsidR="00F81A90" w:rsidRPr="00BE5F4A">
        <w:rPr>
          <w:sz w:val="24"/>
          <w:szCs w:val="24"/>
        </w:rPr>
        <w:t>,</w:t>
      </w:r>
      <w:r w:rsidRPr="00BE5F4A">
        <w:rPr>
          <w:sz w:val="24"/>
          <w:szCs w:val="24"/>
        </w:rPr>
        <w:t xml:space="preserve"> užpildyt</w:t>
      </w:r>
      <w:r w:rsidR="00CD30AD" w:rsidRPr="00BE5F4A">
        <w:rPr>
          <w:sz w:val="24"/>
          <w:szCs w:val="24"/>
        </w:rPr>
        <w:t>ą</w:t>
      </w:r>
      <w:r w:rsidRPr="00BE5F4A">
        <w:rPr>
          <w:sz w:val="24"/>
          <w:szCs w:val="24"/>
        </w:rPr>
        <w:t xml:space="preserve"> pagal Sąlygų </w:t>
      </w:r>
      <w:r w:rsidRPr="00BE5F4A">
        <w:rPr>
          <w:sz w:val="24"/>
          <w:szCs w:val="24"/>
        </w:rPr>
        <w:fldChar w:fldCharType="begin"/>
      </w:r>
      <w:r w:rsidRPr="00BE5F4A">
        <w:rPr>
          <w:sz w:val="24"/>
          <w:szCs w:val="24"/>
        </w:rPr>
        <w:instrText xml:space="preserve"> REF _Ref110259489 \r \h </w:instrText>
      </w:r>
      <w:r w:rsidR="00F81A90" w:rsidRPr="00BE5F4A">
        <w:rPr>
          <w:sz w:val="24"/>
          <w:szCs w:val="24"/>
        </w:rPr>
        <w:instrText xml:space="preserve"> \* MERGEFORMAT </w:instrText>
      </w:r>
      <w:r w:rsidRPr="00BE5F4A">
        <w:rPr>
          <w:sz w:val="24"/>
          <w:szCs w:val="24"/>
        </w:rPr>
      </w:r>
      <w:r w:rsidRPr="00BE5F4A">
        <w:rPr>
          <w:sz w:val="24"/>
          <w:szCs w:val="24"/>
        </w:rPr>
        <w:fldChar w:fldCharType="separate"/>
      </w:r>
      <w:r w:rsidR="00663E82" w:rsidRPr="00BE5F4A">
        <w:rPr>
          <w:sz w:val="24"/>
          <w:szCs w:val="24"/>
        </w:rPr>
        <w:t>9</w:t>
      </w:r>
      <w:r w:rsidRPr="00BE5F4A">
        <w:rPr>
          <w:sz w:val="24"/>
          <w:szCs w:val="24"/>
        </w:rPr>
        <w:fldChar w:fldCharType="end"/>
      </w:r>
      <w:r w:rsidRPr="00BE5F4A">
        <w:rPr>
          <w:sz w:val="24"/>
          <w:szCs w:val="24"/>
        </w:rPr>
        <w:t xml:space="preserve"> priede </w:t>
      </w:r>
      <w:r w:rsidRPr="00BE5F4A">
        <w:rPr>
          <w:i/>
          <w:iCs/>
          <w:sz w:val="24"/>
          <w:szCs w:val="24"/>
        </w:rPr>
        <w:t xml:space="preserve">Reikalavimai Europos bendrajam viešųjų pirkimų dokumentui </w:t>
      </w:r>
      <w:bookmarkStart w:id="104" w:name="_Hlk141770434"/>
      <w:r w:rsidRPr="00BE5F4A">
        <w:rPr>
          <w:sz w:val="24"/>
          <w:szCs w:val="24"/>
        </w:rPr>
        <w:t>nustatytus reikalavimus</w:t>
      </w:r>
      <w:bookmarkEnd w:id="103"/>
      <w:bookmarkEnd w:id="104"/>
      <w:r w:rsidR="00CD30AD" w:rsidRPr="00BE5F4A">
        <w:rPr>
          <w:sz w:val="24"/>
          <w:szCs w:val="24"/>
        </w:rPr>
        <w:t>;</w:t>
      </w:r>
    </w:p>
    <w:p w14:paraId="45FAED24" w14:textId="3B37F601" w:rsidR="00CD30AD" w:rsidRPr="00BE5F4A" w:rsidRDefault="00CD30AD" w:rsidP="00F83D57">
      <w:pPr>
        <w:pStyle w:val="paragrafesrasas2lygis"/>
        <w:numPr>
          <w:ilvl w:val="2"/>
          <w:numId w:val="114"/>
        </w:numPr>
        <w:ind w:hanging="851"/>
        <w:rPr>
          <w:sz w:val="24"/>
          <w:szCs w:val="24"/>
        </w:rPr>
      </w:pPr>
      <w:r w:rsidRPr="00BE5F4A">
        <w:rPr>
          <w:sz w:val="24"/>
          <w:szCs w:val="24"/>
        </w:rPr>
        <w:t xml:space="preserve">visus atitiktį Kvalifikacijos reikalavimams pagrindžiančius </w:t>
      </w:r>
      <w:bookmarkStart w:id="105" w:name="_Hlk142309457"/>
      <w:r w:rsidRPr="00BE5F4A">
        <w:rPr>
          <w:sz w:val="24"/>
          <w:szCs w:val="24"/>
        </w:rPr>
        <w:t xml:space="preserve">dokumentus </w:t>
      </w:r>
      <w:bookmarkStart w:id="106" w:name="_Hlk142309397"/>
      <w:r w:rsidRPr="00BE5F4A">
        <w:rPr>
          <w:sz w:val="24"/>
          <w:szCs w:val="24"/>
        </w:rPr>
        <w:t xml:space="preserve">pagal Sąlygų </w:t>
      </w:r>
      <w:r w:rsidRPr="00BE5F4A">
        <w:rPr>
          <w:sz w:val="24"/>
          <w:szCs w:val="24"/>
        </w:rPr>
        <w:fldChar w:fldCharType="begin"/>
      </w:r>
      <w:r w:rsidRPr="00BE5F4A">
        <w:rPr>
          <w:sz w:val="24"/>
          <w:szCs w:val="24"/>
        </w:rPr>
        <w:instrText xml:space="preserve"> REF _Ref127362641 \r \h </w:instrText>
      </w:r>
      <w:r w:rsidR="00F81A90" w:rsidRPr="00BE5F4A">
        <w:rPr>
          <w:sz w:val="24"/>
          <w:szCs w:val="24"/>
        </w:rPr>
        <w:instrText xml:space="preserve"> \* MERGEFORMAT </w:instrText>
      </w:r>
      <w:r w:rsidRPr="00BE5F4A">
        <w:rPr>
          <w:sz w:val="24"/>
          <w:szCs w:val="24"/>
        </w:rPr>
      </w:r>
      <w:r w:rsidRPr="00BE5F4A">
        <w:rPr>
          <w:sz w:val="24"/>
          <w:szCs w:val="24"/>
        </w:rPr>
        <w:fldChar w:fldCharType="separate"/>
      </w:r>
      <w:r w:rsidR="00663E82" w:rsidRPr="00BE5F4A">
        <w:rPr>
          <w:sz w:val="24"/>
          <w:szCs w:val="24"/>
        </w:rPr>
        <w:t>4</w:t>
      </w:r>
      <w:r w:rsidRPr="00BE5F4A">
        <w:rPr>
          <w:sz w:val="24"/>
          <w:szCs w:val="24"/>
        </w:rPr>
        <w:fldChar w:fldCharType="end"/>
      </w:r>
      <w:r w:rsidRPr="00BE5F4A">
        <w:rPr>
          <w:sz w:val="24"/>
          <w:szCs w:val="24"/>
        </w:rPr>
        <w:t xml:space="preserve"> priede </w:t>
      </w:r>
      <w:r w:rsidRPr="00BE5F4A">
        <w:rPr>
          <w:i/>
          <w:iCs/>
          <w:sz w:val="24"/>
          <w:szCs w:val="24"/>
        </w:rPr>
        <w:t>Kvalifikacijos reikalavimai</w:t>
      </w:r>
      <w:r w:rsidRPr="00BE5F4A">
        <w:rPr>
          <w:sz w:val="24"/>
          <w:szCs w:val="24"/>
        </w:rPr>
        <w:t xml:space="preserve"> nustatytus reikalavimus</w:t>
      </w:r>
      <w:bookmarkEnd w:id="105"/>
      <w:bookmarkEnd w:id="106"/>
      <w:r w:rsidRPr="00BE5F4A">
        <w:rPr>
          <w:sz w:val="24"/>
          <w:szCs w:val="24"/>
        </w:rPr>
        <w:t>;</w:t>
      </w:r>
    </w:p>
    <w:p w14:paraId="759AB81B" w14:textId="764B68A8" w:rsidR="00CD30AD" w:rsidRPr="00BE5F4A" w:rsidRDefault="00CD30AD" w:rsidP="00F83D57">
      <w:pPr>
        <w:pStyle w:val="paragrafesrasas2lygis"/>
        <w:numPr>
          <w:ilvl w:val="2"/>
          <w:numId w:val="114"/>
        </w:numPr>
        <w:ind w:hanging="851"/>
        <w:rPr>
          <w:sz w:val="24"/>
          <w:szCs w:val="24"/>
        </w:rPr>
      </w:pPr>
      <w:bookmarkStart w:id="107" w:name="_Hlk142309471"/>
      <w:r w:rsidRPr="00BE5F4A">
        <w:rPr>
          <w:sz w:val="24"/>
          <w:szCs w:val="24"/>
        </w:rPr>
        <w:t>dokumentus, įrodančius, kad ūkio subjekto, kurio pajėgumais Kandidatas remiasi, jam bus prieinami</w:t>
      </w:r>
      <w:bookmarkEnd w:id="107"/>
      <w:r w:rsidRPr="00BE5F4A">
        <w:rPr>
          <w:sz w:val="24"/>
          <w:szCs w:val="24"/>
        </w:rPr>
        <w:t>;</w:t>
      </w:r>
    </w:p>
    <w:p w14:paraId="3A6EA88C" w14:textId="547926C3" w:rsidR="00BC22DA" w:rsidRPr="00BE5F4A" w:rsidRDefault="008F72D0" w:rsidP="00F83D57">
      <w:pPr>
        <w:pStyle w:val="paragrafesrasas2lygis"/>
        <w:numPr>
          <w:ilvl w:val="2"/>
          <w:numId w:val="114"/>
        </w:numPr>
        <w:ind w:hanging="851"/>
        <w:rPr>
          <w:sz w:val="24"/>
          <w:szCs w:val="24"/>
        </w:rPr>
      </w:pPr>
      <w:bookmarkStart w:id="108" w:name="_Hlk142309499"/>
      <w:r w:rsidRPr="00BE5F4A">
        <w:rPr>
          <w:sz w:val="24"/>
          <w:szCs w:val="24"/>
        </w:rPr>
        <w:t xml:space="preserve">kitus dokumentus, kurie Kandidato </w:t>
      </w:r>
      <w:r w:rsidR="0082292B" w:rsidRPr="00BE5F4A">
        <w:rPr>
          <w:sz w:val="24"/>
          <w:szCs w:val="24"/>
        </w:rPr>
        <w:t>nuomone</w:t>
      </w:r>
      <w:r w:rsidRPr="00BE5F4A">
        <w:rPr>
          <w:sz w:val="24"/>
          <w:szCs w:val="24"/>
        </w:rPr>
        <w:t>, gali būti naudingi vertinant jo atitikimą Kvalifikacijos reikalavimams</w:t>
      </w:r>
      <w:bookmarkEnd w:id="108"/>
      <w:r w:rsidR="00204A39" w:rsidRPr="00BE5F4A">
        <w:rPr>
          <w:sz w:val="24"/>
          <w:szCs w:val="24"/>
        </w:rPr>
        <w:t>.</w:t>
      </w:r>
    </w:p>
    <w:p w14:paraId="4244C865" w14:textId="2540D05E" w:rsidR="00BC22DA" w:rsidRPr="00BE5F4A" w:rsidRDefault="007046C2" w:rsidP="001A30AE">
      <w:pPr>
        <w:pStyle w:val="paragrafesrasas2lygis"/>
        <w:ind w:left="567" w:hanging="567"/>
        <w:rPr>
          <w:sz w:val="24"/>
          <w:szCs w:val="24"/>
        </w:rPr>
      </w:pPr>
      <w:r w:rsidRPr="00BE5F4A">
        <w:rPr>
          <w:sz w:val="24"/>
          <w:szCs w:val="24"/>
        </w:rPr>
        <w:t xml:space="preserve">Kvalifikacijos reikalavimai </w:t>
      </w:r>
      <w:r w:rsidR="00A83D6A" w:rsidRPr="00BE5F4A">
        <w:rPr>
          <w:sz w:val="24"/>
          <w:szCs w:val="24"/>
        </w:rPr>
        <w:t>Kandidat</w:t>
      </w:r>
      <w:r w:rsidR="00466A8C" w:rsidRPr="00BE5F4A">
        <w:rPr>
          <w:sz w:val="24"/>
          <w:szCs w:val="24"/>
        </w:rPr>
        <w:t>ams</w:t>
      </w:r>
      <w:r w:rsidR="00A43239" w:rsidRPr="00BE5F4A">
        <w:rPr>
          <w:sz w:val="24"/>
          <w:szCs w:val="24"/>
        </w:rPr>
        <w:t xml:space="preserve"> </w:t>
      </w:r>
      <w:r w:rsidRPr="00BE5F4A">
        <w:rPr>
          <w:sz w:val="24"/>
          <w:szCs w:val="24"/>
        </w:rPr>
        <w:t xml:space="preserve">nurodyti Sąlygų </w:t>
      </w:r>
      <w:r w:rsidR="007E2041" w:rsidRPr="00BE5F4A">
        <w:rPr>
          <w:sz w:val="24"/>
          <w:szCs w:val="24"/>
        </w:rPr>
        <w:fldChar w:fldCharType="begin"/>
      </w:r>
      <w:r w:rsidR="007E2041" w:rsidRPr="00BE5F4A">
        <w:rPr>
          <w:sz w:val="24"/>
          <w:szCs w:val="24"/>
        </w:rPr>
        <w:instrText xml:space="preserve"> REF _Ref127362641 \w \h </w:instrText>
      </w:r>
      <w:r w:rsidR="00DA1F7F" w:rsidRPr="00BE5F4A">
        <w:rPr>
          <w:sz w:val="24"/>
          <w:szCs w:val="24"/>
        </w:rPr>
        <w:instrText xml:space="preserve"> \* MERGEFORMAT </w:instrText>
      </w:r>
      <w:r w:rsidR="007E2041" w:rsidRPr="00BE5F4A">
        <w:rPr>
          <w:sz w:val="24"/>
          <w:szCs w:val="24"/>
        </w:rPr>
      </w:r>
      <w:r w:rsidR="007E2041" w:rsidRPr="00BE5F4A">
        <w:rPr>
          <w:sz w:val="24"/>
          <w:szCs w:val="24"/>
        </w:rPr>
        <w:fldChar w:fldCharType="separate"/>
      </w:r>
      <w:r w:rsidR="00663E82" w:rsidRPr="00BE5F4A">
        <w:rPr>
          <w:sz w:val="24"/>
          <w:szCs w:val="24"/>
        </w:rPr>
        <w:t>4</w:t>
      </w:r>
      <w:r w:rsidR="007E2041" w:rsidRPr="00BE5F4A">
        <w:rPr>
          <w:sz w:val="24"/>
          <w:szCs w:val="24"/>
        </w:rPr>
        <w:fldChar w:fldCharType="end"/>
      </w:r>
      <w:r w:rsidR="007E2041" w:rsidRPr="00BE5F4A">
        <w:rPr>
          <w:sz w:val="24"/>
          <w:szCs w:val="24"/>
        </w:rPr>
        <w:t xml:space="preserve"> </w:t>
      </w:r>
      <w:r w:rsidRPr="00BE5F4A">
        <w:rPr>
          <w:sz w:val="24"/>
          <w:szCs w:val="24"/>
        </w:rPr>
        <w:t>priede</w:t>
      </w:r>
      <w:r w:rsidR="004F7EFA" w:rsidRPr="00BE5F4A">
        <w:rPr>
          <w:sz w:val="24"/>
          <w:szCs w:val="24"/>
        </w:rPr>
        <w:t xml:space="preserve"> </w:t>
      </w:r>
      <w:r w:rsidR="004F7EFA" w:rsidRPr="00BE5F4A">
        <w:rPr>
          <w:i/>
          <w:sz w:val="24"/>
          <w:szCs w:val="24"/>
        </w:rPr>
        <w:t>Kvalifikacijos reikalavimai</w:t>
      </w:r>
      <w:r w:rsidR="0082292B" w:rsidRPr="00BE5F4A">
        <w:rPr>
          <w:iCs/>
          <w:sz w:val="24"/>
          <w:szCs w:val="24"/>
        </w:rPr>
        <w:t xml:space="preserve"> </w:t>
      </w:r>
      <w:r w:rsidR="00674A60" w:rsidRPr="00BE5F4A">
        <w:rPr>
          <w:sz w:val="24"/>
          <w:szCs w:val="24"/>
        </w:rPr>
        <w:t xml:space="preserve">Atitikimą </w:t>
      </w:r>
      <w:r w:rsidR="004F7EFA" w:rsidRPr="00BE5F4A">
        <w:rPr>
          <w:sz w:val="24"/>
          <w:szCs w:val="24"/>
        </w:rPr>
        <w:t>K</w:t>
      </w:r>
      <w:r w:rsidR="00674A60" w:rsidRPr="00BE5F4A">
        <w:rPr>
          <w:sz w:val="24"/>
          <w:szCs w:val="24"/>
        </w:rPr>
        <w:t>valifikacijos reikalavimams galima grįsti ir atitinkamais</w:t>
      </w:r>
      <w:r w:rsidR="004F7EFA" w:rsidRPr="00BE5F4A">
        <w:rPr>
          <w:sz w:val="24"/>
          <w:szCs w:val="24"/>
        </w:rPr>
        <w:t xml:space="preserve"> kitų ūkio subjektų pajėgumais Sąlygų </w:t>
      </w:r>
      <w:r w:rsidR="007E2041" w:rsidRPr="00BE5F4A">
        <w:rPr>
          <w:sz w:val="24"/>
          <w:szCs w:val="24"/>
        </w:rPr>
        <w:fldChar w:fldCharType="begin"/>
      </w:r>
      <w:r w:rsidR="007E2041" w:rsidRPr="00BE5F4A">
        <w:rPr>
          <w:sz w:val="24"/>
          <w:szCs w:val="24"/>
        </w:rPr>
        <w:instrText xml:space="preserve"> REF _Ref127362653 \w \h </w:instrText>
      </w:r>
      <w:r w:rsidR="00DA1F7F" w:rsidRPr="00BE5F4A">
        <w:rPr>
          <w:sz w:val="24"/>
          <w:szCs w:val="24"/>
        </w:rPr>
        <w:instrText xml:space="preserve"> \* MERGEFORMAT </w:instrText>
      </w:r>
      <w:r w:rsidR="007E2041" w:rsidRPr="00BE5F4A">
        <w:rPr>
          <w:sz w:val="24"/>
          <w:szCs w:val="24"/>
        </w:rPr>
      </w:r>
      <w:r w:rsidR="007E2041" w:rsidRPr="00BE5F4A">
        <w:rPr>
          <w:sz w:val="24"/>
          <w:szCs w:val="24"/>
        </w:rPr>
        <w:fldChar w:fldCharType="separate"/>
      </w:r>
      <w:r w:rsidR="00663E82" w:rsidRPr="00BE5F4A">
        <w:rPr>
          <w:sz w:val="24"/>
          <w:szCs w:val="24"/>
        </w:rPr>
        <w:t>4</w:t>
      </w:r>
      <w:r w:rsidR="007E2041" w:rsidRPr="00BE5F4A">
        <w:rPr>
          <w:sz w:val="24"/>
          <w:szCs w:val="24"/>
        </w:rPr>
        <w:fldChar w:fldCharType="end"/>
      </w:r>
      <w:r w:rsidR="007E2041" w:rsidRPr="00BE5F4A">
        <w:rPr>
          <w:sz w:val="24"/>
          <w:szCs w:val="24"/>
        </w:rPr>
        <w:t xml:space="preserve"> </w:t>
      </w:r>
      <w:r w:rsidR="004F7EFA" w:rsidRPr="00BE5F4A">
        <w:rPr>
          <w:sz w:val="24"/>
          <w:szCs w:val="24"/>
        </w:rPr>
        <w:t xml:space="preserve">priede </w:t>
      </w:r>
      <w:r w:rsidR="004F7EFA" w:rsidRPr="00BE5F4A">
        <w:rPr>
          <w:i/>
          <w:sz w:val="24"/>
          <w:szCs w:val="24"/>
        </w:rPr>
        <w:t xml:space="preserve">Kvalifikacijos reikalavimai </w:t>
      </w:r>
      <w:r w:rsidR="001516AE" w:rsidRPr="00BE5F4A">
        <w:rPr>
          <w:sz w:val="24"/>
          <w:szCs w:val="24"/>
        </w:rPr>
        <w:t>nustatyta tvarka.</w:t>
      </w:r>
    </w:p>
    <w:p w14:paraId="63C893BF" w14:textId="4D7B6231" w:rsidR="0031096B" w:rsidRPr="00BE5F4A" w:rsidRDefault="00793068" w:rsidP="00DA1F7F">
      <w:pPr>
        <w:pStyle w:val="Antrat3"/>
        <w:spacing w:before="120" w:after="120"/>
        <w:ind w:left="567" w:hanging="567"/>
        <w:jc w:val="center"/>
        <w:rPr>
          <w:color w:val="D99594" w:themeColor="accent2" w:themeTint="99"/>
          <w:sz w:val="24"/>
          <w:szCs w:val="24"/>
        </w:rPr>
      </w:pPr>
      <w:bookmarkStart w:id="109" w:name="_Toc126307297"/>
      <w:bookmarkStart w:id="110" w:name="_Toc129156455"/>
      <w:bookmarkStart w:id="111" w:name="_Toc190107404"/>
      <w:bookmarkStart w:id="112" w:name="_Hlk142053144"/>
      <w:r w:rsidRPr="00BE5F4A">
        <w:rPr>
          <w:color w:val="D99594" w:themeColor="accent2" w:themeTint="99"/>
          <w:sz w:val="24"/>
          <w:szCs w:val="24"/>
        </w:rPr>
        <w:t xml:space="preserve">Paraiškos </w:t>
      </w:r>
      <w:r w:rsidR="00B875D2" w:rsidRPr="00BE5F4A">
        <w:rPr>
          <w:color w:val="D99594" w:themeColor="accent2" w:themeTint="99"/>
          <w:sz w:val="24"/>
          <w:szCs w:val="24"/>
        </w:rPr>
        <w:t>pateikimas</w:t>
      </w:r>
      <w:bookmarkEnd w:id="109"/>
      <w:bookmarkEnd w:id="110"/>
      <w:r w:rsidR="00D83CFB" w:rsidRPr="00BE5F4A">
        <w:rPr>
          <w:color w:val="D99594" w:themeColor="accent2" w:themeTint="99"/>
          <w:sz w:val="24"/>
          <w:szCs w:val="24"/>
        </w:rPr>
        <w:t>,</w:t>
      </w:r>
      <w:r w:rsidR="00B875D2" w:rsidRPr="00BE5F4A">
        <w:rPr>
          <w:color w:val="D99594" w:themeColor="accent2" w:themeTint="99"/>
          <w:sz w:val="24"/>
          <w:szCs w:val="24"/>
        </w:rPr>
        <w:t xml:space="preserve"> </w:t>
      </w:r>
      <w:bookmarkStart w:id="113" w:name="_Hlk142309588"/>
      <w:r w:rsidR="00B875D2" w:rsidRPr="00BE5F4A">
        <w:rPr>
          <w:color w:val="D99594" w:themeColor="accent2" w:themeTint="99"/>
          <w:sz w:val="24"/>
          <w:szCs w:val="24"/>
        </w:rPr>
        <w:t>susipažinimas su paraiškomis</w:t>
      </w:r>
      <w:bookmarkEnd w:id="111"/>
      <w:bookmarkEnd w:id="113"/>
    </w:p>
    <w:p w14:paraId="3BB17C26" w14:textId="52B89F5D" w:rsidR="004849D0" w:rsidRPr="00BE5F4A" w:rsidRDefault="00265BC5" w:rsidP="005A71FD">
      <w:pPr>
        <w:pStyle w:val="paragrafesrasas2lygis"/>
        <w:ind w:left="567" w:hanging="567"/>
        <w:rPr>
          <w:sz w:val="24"/>
          <w:szCs w:val="24"/>
        </w:rPr>
      </w:pPr>
      <w:bookmarkStart w:id="114" w:name="_Ref501009769"/>
      <w:bookmarkEnd w:id="112"/>
      <w:r w:rsidRPr="00BE5F4A">
        <w:rPr>
          <w:sz w:val="24"/>
          <w:szCs w:val="24"/>
        </w:rPr>
        <w:t xml:space="preserve">Paraiška turi būti </w:t>
      </w:r>
      <w:r w:rsidR="00850DB0" w:rsidRPr="00BE5F4A">
        <w:rPr>
          <w:sz w:val="24"/>
          <w:szCs w:val="24"/>
        </w:rPr>
        <w:t xml:space="preserve">parengta ir </w:t>
      </w:r>
      <w:r w:rsidRPr="00BE5F4A">
        <w:rPr>
          <w:sz w:val="24"/>
          <w:szCs w:val="24"/>
        </w:rPr>
        <w:t>pateikta</w:t>
      </w:r>
      <w:r w:rsidR="00727AC0" w:rsidRPr="00BE5F4A">
        <w:rPr>
          <w:sz w:val="24"/>
          <w:szCs w:val="24"/>
        </w:rPr>
        <w:t xml:space="preserve"> </w:t>
      </w:r>
      <w:r w:rsidRPr="00BE5F4A">
        <w:rPr>
          <w:sz w:val="24"/>
          <w:szCs w:val="24"/>
        </w:rPr>
        <w:t xml:space="preserve">iki </w:t>
      </w:r>
      <w:bookmarkStart w:id="115" w:name="_Hlk142309640"/>
      <w:bookmarkStart w:id="116" w:name="_Hlk142057060"/>
      <w:r w:rsidR="003E3C4B" w:rsidRPr="00BE5F4A">
        <w:rPr>
          <w:sz w:val="24"/>
          <w:szCs w:val="24"/>
        </w:rPr>
        <w:t xml:space="preserve">CVP IS </w:t>
      </w:r>
      <w:bookmarkEnd w:id="115"/>
      <w:r w:rsidR="003E3C4B" w:rsidRPr="00BE5F4A">
        <w:rPr>
          <w:sz w:val="24"/>
          <w:szCs w:val="24"/>
        </w:rPr>
        <w:t xml:space="preserve">skelbime </w:t>
      </w:r>
      <w:bookmarkStart w:id="117" w:name="_Hlk142309651"/>
      <w:r w:rsidR="003E3C4B" w:rsidRPr="00BE5F4A">
        <w:rPr>
          <w:sz w:val="24"/>
          <w:szCs w:val="24"/>
        </w:rPr>
        <w:t xml:space="preserve">apie Skelbiamas derybas </w:t>
      </w:r>
      <w:r w:rsidR="00565020" w:rsidRPr="00BE5F4A">
        <w:rPr>
          <w:sz w:val="24"/>
          <w:szCs w:val="24"/>
        </w:rPr>
        <w:t xml:space="preserve">nustatyto </w:t>
      </w:r>
      <w:r w:rsidR="003E3C4B" w:rsidRPr="00BE5F4A">
        <w:rPr>
          <w:sz w:val="24"/>
          <w:szCs w:val="24"/>
        </w:rPr>
        <w:t>termino pabaigos</w:t>
      </w:r>
      <w:r w:rsidR="00313C96" w:rsidRPr="00BE5F4A">
        <w:rPr>
          <w:sz w:val="24"/>
          <w:szCs w:val="24"/>
        </w:rPr>
        <w:t xml:space="preserve"> </w:t>
      </w:r>
      <w:bookmarkEnd w:id="116"/>
      <w:bookmarkEnd w:id="117"/>
      <w:r w:rsidR="00313C96" w:rsidRPr="00BE5F4A">
        <w:rPr>
          <w:sz w:val="24"/>
          <w:szCs w:val="24"/>
        </w:rPr>
        <w:t>CVP IS priemonėmis</w:t>
      </w:r>
      <w:r w:rsidRPr="00BE5F4A">
        <w:rPr>
          <w:sz w:val="24"/>
          <w:szCs w:val="24"/>
        </w:rPr>
        <w:t>.</w:t>
      </w:r>
      <w:r w:rsidR="0031096B" w:rsidRPr="00BE5F4A">
        <w:rPr>
          <w:sz w:val="24"/>
          <w:szCs w:val="24"/>
        </w:rPr>
        <w:t xml:space="preserve"> </w:t>
      </w:r>
      <w:bookmarkEnd w:id="114"/>
      <w:r w:rsidR="004849D0" w:rsidRPr="00BE5F4A">
        <w:rPr>
          <w:sz w:val="24"/>
          <w:szCs w:val="24"/>
        </w:rPr>
        <w:t xml:space="preserve">Jeigu </w:t>
      </w:r>
      <w:r w:rsidR="009F42C0" w:rsidRPr="00BE5F4A">
        <w:rPr>
          <w:sz w:val="24"/>
          <w:szCs w:val="24"/>
        </w:rPr>
        <w:t>p</w:t>
      </w:r>
      <w:r w:rsidR="00F049E2" w:rsidRPr="00BE5F4A">
        <w:rPr>
          <w:sz w:val="24"/>
          <w:szCs w:val="24"/>
        </w:rPr>
        <w:t>araišk</w:t>
      </w:r>
      <w:r w:rsidR="004849D0" w:rsidRPr="00BE5F4A">
        <w:rPr>
          <w:sz w:val="24"/>
          <w:szCs w:val="24"/>
        </w:rPr>
        <w:t xml:space="preserve">a bus pateikta </w:t>
      </w:r>
      <w:bookmarkStart w:id="118" w:name="_Hlk142309720"/>
      <w:r w:rsidR="004849D0" w:rsidRPr="00BE5F4A">
        <w:rPr>
          <w:sz w:val="24"/>
          <w:szCs w:val="24"/>
        </w:rPr>
        <w:t xml:space="preserve">po </w:t>
      </w:r>
      <w:bookmarkStart w:id="119" w:name="_Hlk142309851"/>
      <w:r w:rsidR="00565020" w:rsidRPr="00BE5F4A">
        <w:rPr>
          <w:sz w:val="24"/>
          <w:szCs w:val="24"/>
        </w:rPr>
        <w:t>CVP IS skelbime apie Skelbiamas derybas nustatyto termino pabaigos</w:t>
      </w:r>
      <w:bookmarkEnd w:id="118"/>
      <w:r w:rsidR="004849D0" w:rsidRPr="00BE5F4A">
        <w:rPr>
          <w:sz w:val="24"/>
          <w:szCs w:val="24"/>
        </w:rPr>
        <w:t>,</w:t>
      </w:r>
      <w:bookmarkEnd w:id="119"/>
      <w:r w:rsidR="004849D0" w:rsidRPr="00BE5F4A">
        <w:rPr>
          <w:sz w:val="24"/>
          <w:szCs w:val="24"/>
        </w:rPr>
        <w:t xml:space="preserve"> </w:t>
      </w:r>
      <w:r w:rsidR="00C94A33" w:rsidRPr="00BE5F4A">
        <w:rPr>
          <w:sz w:val="24"/>
          <w:szCs w:val="24"/>
        </w:rPr>
        <w:t>Komisija</w:t>
      </w:r>
      <w:r w:rsidR="0021045E" w:rsidRPr="00BE5F4A">
        <w:rPr>
          <w:sz w:val="24"/>
          <w:szCs w:val="24"/>
        </w:rPr>
        <w:t xml:space="preserve"> </w:t>
      </w:r>
      <w:r w:rsidR="009F42C0" w:rsidRPr="00BE5F4A">
        <w:rPr>
          <w:sz w:val="24"/>
          <w:szCs w:val="24"/>
        </w:rPr>
        <w:t>p</w:t>
      </w:r>
      <w:r w:rsidR="00F049E2" w:rsidRPr="00BE5F4A">
        <w:rPr>
          <w:sz w:val="24"/>
          <w:szCs w:val="24"/>
        </w:rPr>
        <w:t>araišk</w:t>
      </w:r>
      <w:r w:rsidR="004849D0" w:rsidRPr="00BE5F4A">
        <w:rPr>
          <w:sz w:val="24"/>
          <w:szCs w:val="24"/>
        </w:rPr>
        <w:t>os ne</w:t>
      </w:r>
      <w:r w:rsidR="004554C7" w:rsidRPr="00BE5F4A">
        <w:rPr>
          <w:sz w:val="24"/>
          <w:szCs w:val="24"/>
        </w:rPr>
        <w:t>vertins</w:t>
      </w:r>
      <w:r w:rsidR="00656114" w:rsidRPr="00BE5F4A">
        <w:rPr>
          <w:sz w:val="24"/>
          <w:szCs w:val="24"/>
        </w:rPr>
        <w:t>, o</w:t>
      </w:r>
      <w:r w:rsidR="0046165A" w:rsidRPr="00BE5F4A">
        <w:rPr>
          <w:sz w:val="24"/>
          <w:szCs w:val="24"/>
        </w:rPr>
        <w:t xml:space="preserve"> jei paraiška bus pateikta ne CVP IS priemonėmis, Komisija paraiškos nevertins ir ją grąžins.</w:t>
      </w:r>
    </w:p>
    <w:p w14:paraId="3FD28067" w14:textId="3BD94FFF" w:rsidR="003F271F" w:rsidRPr="00BE5F4A" w:rsidRDefault="00B875D2" w:rsidP="001A30AE">
      <w:pPr>
        <w:pStyle w:val="paragrafesrasas2lygis"/>
        <w:ind w:left="567" w:hanging="567"/>
        <w:rPr>
          <w:sz w:val="24"/>
          <w:szCs w:val="24"/>
        </w:rPr>
      </w:pPr>
      <w:bookmarkStart w:id="120" w:name="_Hlk142309781"/>
      <w:r w:rsidRPr="00BE5F4A">
        <w:rPr>
          <w:sz w:val="24"/>
          <w:szCs w:val="24"/>
        </w:rPr>
        <w:t xml:space="preserve">Susipažinimas su CVP IS priemonėmis gautomis </w:t>
      </w:r>
      <w:r w:rsidR="00626166" w:rsidRPr="00BE5F4A">
        <w:rPr>
          <w:sz w:val="24"/>
          <w:szCs w:val="24"/>
        </w:rPr>
        <w:t>p</w:t>
      </w:r>
      <w:r w:rsidRPr="00BE5F4A">
        <w:rPr>
          <w:sz w:val="24"/>
          <w:szCs w:val="24"/>
        </w:rPr>
        <w:t xml:space="preserve">araiškomis atliekamas </w:t>
      </w:r>
      <w:r w:rsidR="00565020" w:rsidRPr="00BE5F4A">
        <w:rPr>
          <w:sz w:val="24"/>
          <w:szCs w:val="24"/>
        </w:rPr>
        <w:t xml:space="preserve">CVP IS skelbime apie Skelbiamas derybas </w:t>
      </w:r>
      <w:r w:rsidRPr="00BE5F4A">
        <w:rPr>
          <w:sz w:val="24"/>
          <w:szCs w:val="24"/>
        </w:rPr>
        <w:t xml:space="preserve">nustatytą dieną naudojantis elektroninėmis priemonėmis, susipažinimo procedūroje </w:t>
      </w:r>
      <w:r w:rsidR="00E33B7A" w:rsidRPr="00BE5F4A">
        <w:rPr>
          <w:sz w:val="24"/>
          <w:szCs w:val="24"/>
        </w:rPr>
        <w:t>Kandidatams</w:t>
      </w:r>
      <w:r w:rsidRPr="00BE5F4A">
        <w:rPr>
          <w:sz w:val="24"/>
          <w:szCs w:val="24"/>
        </w:rPr>
        <w:t xml:space="preserve"> nedalyvauja</w:t>
      </w:r>
      <w:r w:rsidR="00E33B7A" w:rsidRPr="00BE5F4A">
        <w:rPr>
          <w:sz w:val="24"/>
          <w:szCs w:val="24"/>
        </w:rPr>
        <w:t>nt</w:t>
      </w:r>
      <w:bookmarkEnd w:id="120"/>
      <w:r w:rsidRPr="00BE5F4A">
        <w:rPr>
          <w:sz w:val="24"/>
          <w:szCs w:val="24"/>
        </w:rPr>
        <w:t>.</w:t>
      </w:r>
    </w:p>
    <w:p w14:paraId="1998E714" w14:textId="3C105271" w:rsidR="000339BE" w:rsidRPr="00BE5F4A" w:rsidRDefault="00C70618" w:rsidP="00AA17CD">
      <w:pPr>
        <w:pStyle w:val="Antrat2"/>
        <w:numPr>
          <w:ilvl w:val="0"/>
          <w:numId w:val="14"/>
        </w:numPr>
        <w:spacing w:before="120" w:after="120"/>
        <w:ind w:left="567" w:hanging="567"/>
        <w:jc w:val="center"/>
        <w:rPr>
          <w:color w:val="943634" w:themeColor="accent2" w:themeShade="BF"/>
          <w:sz w:val="24"/>
          <w:szCs w:val="24"/>
        </w:rPr>
      </w:pPr>
      <w:bookmarkStart w:id="121" w:name="_Toc142056054"/>
      <w:bookmarkStart w:id="122" w:name="_Toc142314656"/>
      <w:bookmarkStart w:id="123" w:name="_Toc142383157"/>
      <w:bookmarkStart w:id="124" w:name="_Toc293915708"/>
      <w:bookmarkStart w:id="125" w:name="_Toc294199358"/>
      <w:bookmarkStart w:id="126" w:name="_Hlk142309881"/>
      <w:bookmarkStart w:id="127" w:name="_Toc285029299"/>
      <w:bookmarkStart w:id="128" w:name="_Toc126307298"/>
      <w:bookmarkStart w:id="129" w:name="_Toc129156456"/>
      <w:bookmarkStart w:id="130" w:name="_Toc190107405"/>
      <w:bookmarkEnd w:id="95"/>
      <w:bookmarkEnd w:id="121"/>
      <w:bookmarkEnd w:id="122"/>
      <w:bookmarkEnd w:id="123"/>
      <w:bookmarkEnd w:id="124"/>
      <w:bookmarkEnd w:id="125"/>
      <w:r w:rsidRPr="00BE5F4A">
        <w:rPr>
          <w:color w:val="943634" w:themeColor="accent2" w:themeShade="BF"/>
          <w:sz w:val="24"/>
          <w:szCs w:val="24"/>
        </w:rPr>
        <w:t>Paraiškų</w:t>
      </w:r>
      <w:r w:rsidR="003C1C4E" w:rsidRPr="00BE5F4A">
        <w:rPr>
          <w:color w:val="943634" w:themeColor="accent2" w:themeShade="BF"/>
          <w:sz w:val="24"/>
          <w:szCs w:val="24"/>
        </w:rPr>
        <w:t>,</w:t>
      </w:r>
      <w:r w:rsidRPr="00BE5F4A">
        <w:rPr>
          <w:color w:val="943634" w:themeColor="accent2" w:themeShade="BF"/>
          <w:sz w:val="24"/>
          <w:szCs w:val="24"/>
        </w:rPr>
        <w:t xml:space="preserve"> </w:t>
      </w:r>
      <w:bookmarkEnd w:id="126"/>
      <w:r w:rsidR="00046572" w:rsidRPr="00BE5F4A">
        <w:rPr>
          <w:color w:val="943634" w:themeColor="accent2" w:themeShade="BF"/>
          <w:sz w:val="24"/>
          <w:szCs w:val="24"/>
        </w:rPr>
        <w:t xml:space="preserve">Kvalifikacijos </w:t>
      </w:r>
      <w:bookmarkEnd w:id="127"/>
      <w:r w:rsidR="00873283" w:rsidRPr="00BE5F4A">
        <w:rPr>
          <w:color w:val="943634" w:themeColor="accent2" w:themeShade="BF"/>
          <w:sz w:val="24"/>
          <w:szCs w:val="24"/>
        </w:rPr>
        <w:t>vertinimas</w:t>
      </w:r>
      <w:bookmarkEnd w:id="128"/>
      <w:bookmarkEnd w:id="129"/>
      <w:bookmarkEnd w:id="130"/>
    </w:p>
    <w:p w14:paraId="19E59BDF" w14:textId="0AFA12AB" w:rsidR="001D6C5A" w:rsidRPr="00BE5F4A" w:rsidRDefault="00E57B15" w:rsidP="001A30AE">
      <w:pPr>
        <w:pStyle w:val="paragrafesrasas2lygis"/>
        <w:ind w:left="567" w:hanging="567"/>
      </w:pPr>
      <w:bookmarkStart w:id="131" w:name="_Hlk141959075"/>
      <w:bookmarkStart w:id="132" w:name="_Hlk142309893"/>
      <w:r w:rsidRPr="00BE5F4A">
        <w:rPr>
          <w:sz w:val="24"/>
          <w:szCs w:val="24"/>
        </w:rPr>
        <w:t>Atlikus pradinį susipažinimą su paraiškomis</w:t>
      </w:r>
      <w:bookmarkEnd w:id="131"/>
      <w:r w:rsidR="00192669" w:rsidRPr="00BE5F4A">
        <w:rPr>
          <w:sz w:val="24"/>
          <w:szCs w:val="24"/>
        </w:rPr>
        <w:t xml:space="preserve">, </w:t>
      </w:r>
      <w:bookmarkEnd w:id="132"/>
      <w:r w:rsidR="00192669" w:rsidRPr="00BE5F4A">
        <w:rPr>
          <w:sz w:val="24"/>
          <w:szCs w:val="24"/>
        </w:rPr>
        <w:t xml:space="preserve">Komisija </w:t>
      </w:r>
      <w:bookmarkStart w:id="133" w:name="_Hlk142038688"/>
      <w:r w:rsidR="00192669" w:rsidRPr="00BE5F4A">
        <w:rPr>
          <w:sz w:val="24"/>
          <w:szCs w:val="24"/>
        </w:rPr>
        <w:t xml:space="preserve">Sąlygų </w:t>
      </w:r>
      <w:r w:rsidR="007770BD" w:rsidRPr="00BE5F4A">
        <w:rPr>
          <w:sz w:val="24"/>
          <w:szCs w:val="24"/>
        </w:rPr>
        <w:fldChar w:fldCharType="begin"/>
      </w:r>
      <w:r w:rsidR="007770BD" w:rsidRPr="00BE5F4A">
        <w:rPr>
          <w:sz w:val="24"/>
          <w:szCs w:val="24"/>
        </w:rPr>
        <w:instrText xml:space="preserve"> REF _Ref115270644 \r \h </w:instrText>
      </w:r>
      <w:r w:rsidR="00DA1F7F" w:rsidRPr="00BE5F4A">
        <w:rPr>
          <w:sz w:val="24"/>
          <w:szCs w:val="24"/>
        </w:rPr>
        <w:instrText xml:space="preserve"> \* MERGEFORMAT </w:instrText>
      </w:r>
      <w:r w:rsidR="007770BD" w:rsidRPr="00BE5F4A">
        <w:rPr>
          <w:sz w:val="24"/>
          <w:szCs w:val="24"/>
        </w:rPr>
      </w:r>
      <w:r w:rsidR="007770BD" w:rsidRPr="00BE5F4A">
        <w:rPr>
          <w:sz w:val="24"/>
          <w:szCs w:val="24"/>
        </w:rPr>
        <w:fldChar w:fldCharType="separate"/>
      </w:r>
      <w:r w:rsidR="00663E82" w:rsidRPr="00BE5F4A">
        <w:rPr>
          <w:sz w:val="24"/>
          <w:szCs w:val="24"/>
        </w:rPr>
        <w:t>8</w:t>
      </w:r>
      <w:r w:rsidR="007770BD" w:rsidRPr="00BE5F4A">
        <w:rPr>
          <w:sz w:val="24"/>
          <w:szCs w:val="24"/>
        </w:rPr>
        <w:fldChar w:fldCharType="end"/>
      </w:r>
      <w:r w:rsidR="007770BD" w:rsidRPr="00BE5F4A">
        <w:rPr>
          <w:sz w:val="24"/>
          <w:szCs w:val="24"/>
        </w:rPr>
        <w:t xml:space="preserve"> </w:t>
      </w:r>
      <w:r w:rsidR="00192669" w:rsidRPr="00BE5F4A">
        <w:rPr>
          <w:sz w:val="24"/>
          <w:szCs w:val="24"/>
        </w:rPr>
        <w:t xml:space="preserve">priede </w:t>
      </w:r>
      <w:r w:rsidR="001516AE" w:rsidRPr="00BE5F4A">
        <w:rPr>
          <w:i/>
          <w:sz w:val="24"/>
          <w:szCs w:val="24"/>
        </w:rPr>
        <w:t xml:space="preserve">Kvalifikacijos vertinimas </w:t>
      </w:r>
      <w:r w:rsidR="00192669" w:rsidRPr="00BE5F4A">
        <w:rPr>
          <w:sz w:val="24"/>
          <w:szCs w:val="24"/>
        </w:rPr>
        <w:t xml:space="preserve">nurodyta tvarka atliks </w:t>
      </w:r>
      <w:bookmarkStart w:id="134" w:name="_Hlk142310180"/>
      <w:r w:rsidR="00A4458B" w:rsidRPr="00BE5F4A">
        <w:rPr>
          <w:sz w:val="24"/>
          <w:szCs w:val="24"/>
        </w:rPr>
        <w:t xml:space="preserve">kiekvieno </w:t>
      </w:r>
      <w:r w:rsidR="003D6A25" w:rsidRPr="00BE5F4A">
        <w:rPr>
          <w:sz w:val="24"/>
          <w:szCs w:val="24"/>
        </w:rPr>
        <w:t xml:space="preserve">Kandidato </w:t>
      </w:r>
      <w:r w:rsidR="00A4458B" w:rsidRPr="00BE5F4A">
        <w:rPr>
          <w:sz w:val="24"/>
          <w:szCs w:val="24"/>
        </w:rPr>
        <w:t>paraišk</w:t>
      </w:r>
      <w:r w:rsidR="003D6A25" w:rsidRPr="00BE5F4A">
        <w:rPr>
          <w:sz w:val="24"/>
          <w:szCs w:val="24"/>
        </w:rPr>
        <w:t>os ir jo</w:t>
      </w:r>
      <w:bookmarkEnd w:id="134"/>
      <w:r w:rsidR="00A4458B" w:rsidRPr="00BE5F4A">
        <w:rPr>
          <w:sz w:val="24"/>
          <w:szCs w:val="24"/>
        </w:rPr>
        <w:t xml:space="preserve"> </w:t>
      </w:r>
      <w:r w:rsidR="00192669" w:rsidRPr="00BE5F4A">
        <w:rPr>
          <w:sz w:val="24"/>
          <w:szCs w:val="24"/>
        </w:rPr>
        <w:t>Kvalifikacijos vertinimą</w:t>
      </w:r>
      <w:bookmarkEnd w:id="133"/>
      <w:r w:rsidR="000F7245" w:rsidRPr="00BE5F4A">
        <w:rPr>
          <w:sz w:val="24"/>
          <w:szCs w:val="24"/>
        </w:rPr>
        <w:t>.</w:t>
      </w:r>
      <w:r w:rsidR="00C51699" w:rsidRPr="00BE5F4A">
        <w:t xml:space="preserve"> </w:t>
      </w:r>
    </w:p>
    <w:p w14:paraId="7397766A" w14:textId="7960A81F" w:rsidR="00610E26" w:rsidRPr="00BE5F4A" w:rsidRDefault="00420F2F" w:rsidP="00DA1F7F">
      <w:pPr>
        <w:pStyle w:val="paragrafesrasas2lygis"/>
        <w:ind w:left="567" w:hanging="567"/>
        <w:rPr>
          <w:sz w:val="24"/>
          <w:szCs w:val="24"/>
        </w:rPr>
      </w:pPr>
      <w:r w:rsidRPr="00BE5F4A">
        <w:rPr>
          <w:sz w:val="24"/>
          <w:szCs w:val="24"/>
        </w:rPr>
        <w:t xml:space="preserve">Kandidatai </w:t>
      </w:r>
      <w:r w:rsidR="0077593C" w:rsidRPr="00BE5F4A">
        <w:rPr>
          <w:sz w:val="24"/>
          <w:szCs w:val="24"/>
        </w:rPr>
        <w:t xml:space="preserve">privalo pateikti </w:t>
      </w:r>
      <w:bookmarkStart w:id="135" w:name="_Hlk141711359"/>
      <w:r w:rsidR="0077593C" w:rsidRPr="00BE5F4A">
        <w:rPr>
          <w:sz w:val="24"/>
          <w:szCs w:val="24"/>
        </w:rPr>
        <w:t xml:space="preserve">visus </w:t>
      </w:r>
      <w:r w:rsidR="002B3841" w:rsidRPr="00BE5F4A">
        <w:rPr>
          <w:sz w:val="24"/>
          <w:szCs w:val="24"/>
        </w:rPr>
        <w:t>atitikimą K</w:t>
      </w:r>
      <w:r w:rsidR="0077593C" w:rsidRPr="00BE5F4A">
        <w:rPr>
          <w:sz w:val="24"/>
          <w:szCs w:val="24"/>
        </w:rPr>
        <w:t>valifikacij</w:t>
      </w:r>
      <w:r w:rsidR="002B3841" w:rsidRPr="00BE5F4A">
        <w:rPr>
          <w:sz w:val="24"/>
          <w:szCs w:val="24"/>
        </w:rPr>
        <w:t>os reikalavimams</w:t>
      </w:r>
      <w:r w:rsidR="0077593C" w:rsidRPr="00BE5F4A">
        <w:rPr>
          <w:sz w:val="24"/>
          <w:szCs w:val="24"/>
        </w:rPr>
        <w:t xml:space="preserve"> pagrindžiančius dokumentus</w:t>
      </w:r>
      <w:bookmarkEnd w:id="135"/>
      <w:r w:rsidR="0077593C" w:rsidRPr="00BE5F4A">
        <w:rPr>
          <w:sz w:val="24"/>
          <w:szCs w:val="24"/>
        </w:rPr>
        <w:t xml:space="preserve"> ir užtikrinti pateikiamos informacijos teisingumą.</w:t>
      </w:r>
      <w:r w:rsidR="00615CF6" w:rsidRPr="00BE5F4A">
        <w:rPr>
          <w:sz w:val="24"/>
          <w:szCs w:val="24"/>
        </w:rPr>
        <w:t xml:space="preserve"> Kandidatai dokumentus privalo pateikti laikydamiesi Sąlygose pateiktų dokumentų formų (jeigu jos pateiktos). </w:t>
      </w:r>
    </w:p>
    <w:p w14:paraId="560FD916" w14:textId="7B9ADB4A" w:rsidR="009E54F4" w:rsidRPr="00BE5F4A" w:rsidRDefault="00535C4A" w:rsidP="00DA1F7F">
      <w:pPr>
        <w:pStyle w:val="paragrafesrasas2lygis"/>
        <w:ind w:left="567" w:hanging="567"/>
        <w:rPr>
          <w:sz w:val="24"/>
          <w:szCs w:val="24"/>
        </w:rPr>
      </w:pPr>
      <w:bookmarkStart w:id="136" w:name="_Hlk129327728"/>
      <w:bookmarkStart w:id="137" w:name="_Hlk142310510"/>
      <w:r w:rsidRPr="00BE5F4A">
        <w:rPr>
          <w:sz w:val="24"/>
          <w:szCs w:val="24"/>
        </w:rPr>
        <w:lastRenderedPageBreak/>
        <w:t>Komisija</w:t>
      </w:r>
      <w:r w:rsidR="00301CD7" w:rsidRPr="00BE5F4A">
        <w:rPr>
          <w:sz w:val="24"/>
          <w:szCs w:val="24"/>
        </w:rPr>
        <w:t>,</w:t>
      </w:r>
      <w:r w:rsidRPr="00BE5F4A">
        <w:rPr>
          <w:sz w:val="24"/>
          <w:szCs w:val="24"/>
        </w:rPr>
        <w:t xml:space="preserve"> </w:t>
      </w:r>
      <w:bookmarkStart w:id="138" w:name="_Hlk142045963"/>
      <w:r w:rsidR="00A269C7" w:rsidRPr="00BE5F4A">
        <w:rPr>
          <w:sz w:val="24"/>
          <w:szCs w:val="24"/>
        </w:rPr>
        <w:t xml:space="preserve">atlikusi </w:t>
      </w:r>
      <w:r w:rsidR="009E54F4" w:rsidRPr="00BE5F4A">
        <w:rPr>
          <w:sz w:val="24"/>
          <w:szCs w:val="24"/>
        </w:rPr>
        <w:t xml:space="preserve">Sąlygų 8 priede </w:t>
      </w:r>
      <w:r w:rsidR="009E54F4" w:rsidRPr="00BE5F4A">
        <w:rPr>
          <w:i/>
          <w:iCs/>
          <w:sz w:val="24"/>
          <w:szCs w:val="24"/>
        </w:rPr>
        <w:t xml:space="preserve">Kvalifikacijos vertinimas </w:t>
      </w:r>
      <w:r w:rsidR="009E54F4" w:rsidRPr="00BE5F4A">
        <w:rPr>
          <w:sz w:val="24"/>
          <w:szCs w:val="24"/>
        </w:rPr>
        <w:t xml:space="preserve">nurodyta tvarka kiekvieno Kandidato </w:t>
      </w:r>
      <w:r w:rsidR="00AE2EBD" w:rsidRPr="00BE5F4A">
        <w:rPr>
          <w:sz w:val="24"/>
          <w:szCs w:val="24"/>
        </w:rPr>
        <w:t>paraiškos</w:t>
      </w:r>
      <w:r w:rsidR="00213B70" w:rsidRPr="00BE5F4A">
        <w:rPr>
          <w:sz w:val="24"/>
          <w:szCs w:val="24"/>
        </w:rPr>
        <w:t xml:space="preserve"> ir jo</w:t>
      </w:r>
      <w:r w:rsidR="00AE2EBD" w:rsidRPr="00BE5F4A">
        <w:rPr>
          <w:sz w:val="24"/>
          <w:szCs w:val="24"/>
        </w:rPr>
        <w:t xml:space="preserve"> </w:t>
      </w:r>
      <w:r w:rsidR="009E54F4" w:rsidRPr="00BE5F4A">
        <w:rPr>
          <w:sz w:val="24"/>
          <w:szCs w:val="24"/>
        </w:rPr>
        <w:t xml:space="preserve">Kvalifikacijos vertinimą </w:t>
      </w:r>
      <w:bookmarkEnd w:id="138"/>
      <w:r w:rsidR="00BB655A" w:rsidRPr="00BE5F4A">
        <w:rPr>
          <w:sz w:val="24"/>
          <w:szCs w:val="24"/>
        </w:rPr>
        <w:t>(įskaitant paraiškos paaiškinimus bei atsakymus dėl paraiškos (jei tokių bus)</w:t>
      </w:r>
      <w:r w:rsidRPr="00BE5F4A">
        <w:rPr>
          <w:sz w:val="24"/>
          <w:szCs w:val="24"/>
        </w:rPr>
        <w:t xml:space="preserve">, priims sprendimą dėl </w:t>
      </w:r>
      <w:bookmarkStart w:id="139" w:name="_Hlk141789177"/>
      <w:r w:rsidRPr="00BE5F4A">
        <w:rPr>
          <w:sz w:val="24"/>
          <w:szCs w:val="24"/>
        </w:rPr>
        <w:t xml:space="preserve">kiekvieno Kandidato </w:t>
      </w:r>
      <w:bookmarkEnd w:id="139"/>
      <w:r w:rsidRPr="00BE5F4A">
        <w:rPr>
          <w:sz w:val="24"/>
          <w:szCs w:val="24"/>
        </w:rPr>
        <w:t xml:space="preserve">atitikties Kvalifikacijos reikalavimams ir kiekvienam iš jų </w:t>
      </w:r>
      <w:bookmarkStart w:id="140" w:name="_Hlk142038152"/>
      <w:r w:rsidRPr="00BE5F4A">
        <w:rPr>
          <w:sz w:val="24"/>
          <w:szCs w:val="24"/>
        </w:rPr>
        <w:t xml:space="preserve">ne vėliau kaip per 3 (tris) </w:t>
      </w:r>
      <w:r w:rsidR="00892C1E" w:rsidRPr="00BE5F4A">
        <w:rPr>
          <w:sz w:val="24"/>
          <w:szCs w:val="24"/>
        </w:rPr>
        <w:t>D</w:t>
      </w:r>
      <w:r w:rsidRPr="00BE5F4A">
        <w:rPr>
          <w:sz w:val="24"/>
          <w:szCs w:val="24"/>
        </w:rPr>
        <w:t xml:space="preserve">arbo dienas </w:t>
      </w:r>
      <w:bookmarkEnd w:id="140"/>
      <w:r w:rsidRPr="00BE5F4A">
        <w:rPr>
          <w:sz w:val="24"/>
          <w:szCs w:val="24"/>
        </w:rPr>
        <w:t>praneš, pagrįsdama priimtus sprendimus</w:t>
      </w:r>
      <w:bookmarkEnd w:id="136"/>
      <w:bookmarkEnd w:id="137"/>
      <w:r w:rsidR="009E54F4" w:rsidRPr="00BE5F4A">
        <w:rPr>
          <w:sz w:val="24"/>
          <w:szCs w:val="24"/>
        </w:rPr>
        <w:t>.</w:t>
      </w:r>
    </w:p>
    <w:p w14:paraId="1C4BE612" w14:textId="4F03F840" w:rsidR="004554C7" w:rsidRPr="00BE5F4A" w:rsidRDefault="00535C4A">
      <w:pPr>
        <w:pStyle w:val="paragrafesrasas2lygis"/>
        <w:ind w:left="567" w:hanging="567"/>
        <w:rPr>
          <w:sz w:val="24"/>
          <w:szCs w:val="24"/>
        </w:rPr>
      </w:pPr>
      <w:bookmarkStart w:id="141" w:name="_Hlk129327748"/>
      <w:r w:rsidRPr="00BE5F4A">
        <w:rPr>
          <w:sz w:val="24"/>
          <w:szCs w:val="24"/>
        </w:rPr>
        <w:t xml:space="preserve">Teisę dalyvauti </w:t>
      </w:r>
      <w:bookmarkStart w:id="142" w:name="_Hlk129691446"/>
      <w:r w:rsidR="00265C69" w:rsidRPr="00BE5F4A">
        <w:rPr>
          <w:sz w:val="24"/>
          <w:szCs w:val="24"/>
        </w:rPr>
        <w:t xml:space="preserve">toliau Skelbiamų derybų </w:t>
      </w:r>
      <w:bookmarkEnd w:id="142"/>
      <w:r w:rsidRPr="00BE5F4A">
        <w:rPr>
          <w:sz w:val="24"/>
          <w:szCs w:val="24"/>
        </w:rPr>
        <w:t>procedūro</w:t>
      </w:r>
      <w:r w:rsidR="00265C69" w:rsidRPr="00BE5F4A">
        <w:rPr>
          <w:sz w:val="24"/>
          <w:szCs w:val="24"/>
        </w:rPr>
        <w:t>j</w:t>
      </w:r>
      <w:r w:rsidRPr="00BE5F4A">
        <w:rPr>
          <w:sz w:val="24"/>
          <w:szCs w:val="24"/>
        </w:rPr>
        <w:t>e turės tik tie Kandidai, kurie atitiks Kvalifikacijos reikalavimus</w:t>
      </w:r>
      <w:bookmarkEnd w:id="141"/>
      <w:r w:rsidR="0074414F" w:rsidRPr="00BE5F4A">
        <w:rPr>
          <w:sz w:val="24"/>
          <w:szCs w:val="24"/>
        </w:rPr>
        <w:t xml:space="preserve"> </w:t>
      </w:r>
      <w:bookmarkStart w:id="143" w:name="_Hlk142306242"/>
      <w:r w:rsidR="0074414F" w:rsidRPr="00BE5F4A">
        <w:rPr>
          <w:sz w:val="24"/>
          <w:szCs w:val="24"/>
        </w:rPr>
        <w:t>ir</w:t>
      </w:r>
      <w:r w:rsidR="0074414F" w:rsidRPr="00BE5F4A">
        <w:t xml:space="preserve"> </w:t>
      </w:r>
      <w:r w:rsidR="0074414F" w:rsidRPr="00BE5F4A">
        <w:rPr>
          <w:sz w:val="24"/>
          <w:szCs w:val="24"/>
        </w:rPr>
        <w:t>kurių paraiškos nebus atmestos</w:t>
      </w:r>
      <w:bookmarkEnd w:id="143"/>
      <w:r w:rsidRPr="00BE5F4A">
        <w:rPr>
          <w:sz w:val="24"/>
          <w:szCs w:val="24"/>
        </w:rPr>
        <w:t xml:space="preserve">. </w:t>
      </w:r>
    </w:p>
    <w:p w14:paraId="560DF996" w14:textId="77777777" w:rsidR="001977D8" w:rsidRPr="00BE5F4A" w:rsidRDefault="001977D8" w:rsidP="001977D8">
      <w:pPr>
        <w:pStyle w:val="paragrafesrasas2lygis"/>
        <w:rPr>
          <w:sz w:val="24"/>
          <w:szCs w:val="24"/>
        </w:rPr>
      </w:pPr>
      <w:bookmarkStart w:id="144" w:name="_Hlk141711661"/>
      <w:bookmarkStart w:id="145" w:name="_Hlk129326520"/>
      <w:r w:rsidRPr="00BE5F4A">
        <w:rPr>
          <w:sz w:val="24"/>
          <w:szCs w:val="24"/>
        </w:rPr>
        <w:t>Kandidato pateikta paraiška bus atmetama ir Kandidatas iš Skelbiamų derybų procedūros bus pašalintas, nustačius, jeigu yra bent viena iš šių sąlygų:</w:t>
      </w:r>
    </w:p>
    <w:p w14:paraId="712CDE9C" w14:textId="77777777" w:rsidR="001977D8" w:rsidRPr="00BE5F4A" w:rsidRDefault="001977D8" w:rsidP="001977D8">
      <w:pPr>
        <w:pStyle w:val="Sraopastraipa"/>
        <w:numPr>
          <w:ilvl w:val="2"/>
          <w:numId w:val="23"/>
        </w:numPr>
        <w:spacing w:after="120" w:line="276" w:lineRule="auto"/>
        <w:ind w:hanging="851"/>
        <w:contextualSpacing w:val="0"/>
        <w:jc w:val="both"/>
        <w:rPr>
          <w:color w:val="000000"/>
        </w:rPr>
      </w:pPr>
      <w:r w:rsidRPr="00BE5F4A">
        <w:t xml:space="preserve">paraiška neatitinka Sąlygose nustatytų reikalavimų, įskaitant, bet neapsiribojant, atvejus, kai Kandidatas nesilaiko sąlygų dėl nedalyvavimo teikiant kelias </w:t>
      </w:r>
      <w:r w:rsidRPr="00BE5F4A">
        <w:rPr>
          <w:iCs/>
        </w:rPr>
        <w:t>paraiškas</w:t>
      </w:r>
      <w:r w:rsidRPr="00BE5F4A">
        <w:rPr>
          <w:iCs/>
          <w:color w:val="000000"/>
        </w:rPr>
        <w:t>;</w:t>
      </w:r>
    </w:p>
    <w:p w14:paraId="6164EED2" w14:textId="77777777" w:rsidR="001977D8" w:rsidRPr="00BE5F4A" w:rsidRDefault="001977D8" w:rsidP="001977D8">
      <w:pPr>
        <w:pStyle w:val="Sraopastraipa"/>
        <w:numPr>
          <w:ilvl w:val="2"/>
          <w:numId w:val="23"/>
        </w:numPr>
        <w:spacing w:after="120" w:line="276" w:lineRule="auto"/>
        <w:ind w:hanging="851"/>
        <w:contextualSpacing w:val="0"/>
        <w:jc w:val="both"/>
        <w:rPr>
          <w:color w:val="000000"/>
        </w:rPr>
      </w:pPr>
      <w:r w:rsidRPr="00BE5F4A">
        <w:rPr>
          <w:rFonts w:eastAsiaTheme="minorHAnsi" w:cstheme="minorBidi"/>
          <w:iCs/>
        </w:rPr>
        <w:t>buvo</w:t>
      </w:r>
      <w:r w:rsidRPr="00BE5F4A">
        <w:rPr>
          <w:rFonts w:eastAsiaTheme="minorHAnsi" w:cstheme="minorBidi"/>
        </w:rPr>
        <w:t xml:space="preserve"> pateikti netikslūs, neišsamūs ar klaidingi dokumentai ar duomenys, ar jų trūksta, ir Kandidatas per Komisijos nustatytą terminą nepatikslino, nepapildė, nepaaiškino paraiškos</w:t>
      </w:r>
      <w:r w:rsidRPr="00BE5F4A">
        <w:rPr>
          <w:color w:val="000000"/>
        </w:rPr>
        <w:t>;</w:t>
      </w:r>
    </w:p>
    <w:p w14:paraId="782ADAB5" w14:textId="76612270" w:rsidR="001977D8" w:rsidRPr="00BE5F4A" w:rsidRDefault="001977D8" w:rsidP="001977D8">
      <w:pPr>
        <w:pStyle w:val="Sraopastraipa"/>
        <w:numPr>
          <w:ilvl w:val="2"/>
          <w:numId w:val="23"/>
        </w:numPr>
        <w:spacing w:after="120" w:line="276" w:lineRule="auto"/>
        <w:ind w:hanging="851"/>
        <w:contextualSpacing w:val="0"/>
        <w:jc w:val="both"/>
        <w:rPr>
          <w:color w:val="000000"/>
        </w:rPr>
      </w:pPr>
      <w:r w:rsidRPr="00BE5F4A">
        <w:t xml:space="preserve">Komisija turi įtikinamų duomenų, kad pagal Sąlygų </w:t>
      </w:r>
      <w:r w:rsidRPr="00BE5F4A">
        <w:fldChar w:fldCharType="begin"/>
      </w:r>
      <w:r w:rsidRPr="00BE5F4A">
        <w:instrText xml:space="preserve"> REF _Ref127362641 \w \h </w:instrText>
      </w:r>
      <w:r w:rsidRPr="00BE5F4A">
        <w:fldChar w:fldCharType="separate"/>
      </w:r>
      <w:r w:rsidR="00663E82" w:rsidRPr="00BE5F4A">
        <w:t>4</w:t>
      </w:r>
      <w:r w:rsidRPr="00BE5F4A">
        <w:fldChar w:fldCharType="end"/>
      </w:r>
      <w:r w:rsidRPr="00BE5F4A">
        <w:t xml:space="preserve"> priede </w:t>
      </w:r>
      <w:r w:rsidRPr="00BE5F4A">
        <w:rPr>
          <w:i/>
        </w:rPr>
        <w:t>Kvalifikacijos reikalavimai</w:t>
      </w:r>
      <w:r w:rsidRPr="00BE5F4A">
        <w:t xml:space="preserve"> lentelės</w:t>
      </w:r>
      <w:r w:rsidRPr="00BE5F4A" w:rsidDel="00A95A5F">
        <w:t xml:space="preserve"> </w:t>
      </w:r>
      <w:r w:rsidRPr="00BE5F4A">
        <w:rPr>
          <w:i/>
          <w:iCs/>
        </w:rPr>
        <w:t xml:space="preserve">Pašalinimo pagrindai </w:t>
      </w:r>
      <w:r w:rsidRPr="00BE5F4A">
        <w:t>3 – 14 punktuose nurodytus pašalinimo pagrindus Kandidatas yra įsteigtas arba dalyvauja Skelbiamose derybose vietoj kito asmens, siekiant išvengti minėtos lentelės 3 – 14 punktuose nurodytų pašalinimo pagrindų taikymo;</w:t>
      </w:r>
    </w:p>
    <w:p w14:paraId="1F154B97" w14:textId="0F0489B0" w:rsidR="001977D8" w:rsidRPr="00BE5F4A" w:rsidRDefault="001977D8" w:rsidP="001977D8">
      <w:pPr>
        <w:pStyle w:val="Sraopastraipa"/>
        <w:numPr>
          <w:ilvl w:val="2"/>
          <w:numId w:val="23"/>
        </w:numPr>
        <w:spacing w:after="120" w:line="276" w:lineRule="auto"/>
        <w:ind w:hanging="851"/>
        <w:contextualSpacing w:val="0"/>
        <w:jc w:val="both"/>
        <w:rPr>
          <w:color w:val="000000"/>
        </w:rPr>
      </w:pPr>
      <w:r w:rsidRPr="00BE5F4A">
        <w:rPr>
          <w:rFonts w:eastAsiaTheme="minorHAnsi" w:cstheme="minorBidi"/>
        </w:rPr>
        <w:t xml:space="preserve">bet kuriame procedūros etape dėl savo veiksmų ar neveikimo prieš Skelbiamų derybų procedūrą ar jos metu Kandidatas, arba ūkio subjektas, kurio pajėgumais jis remiasi, arba subtiekėjas (jei jiems taip pat taikomi pašalinimo pagrindai pagal Sąlygų </w:t>
      </w:r>
      <w:r w:rsidRPr="00BE5F4A">
        <w:rPr>
          <w:rFonts w:eastAsiaTheme="minorHAnsi" w:cstheme="minorBidi"/>
        </w:rPr>
        <w:fldChar w:fldCharType="begin"/>
      </w:r>
      <w:r w:rsidRPr="00BE5F4A">
        <w:rPr>
          <w:rFonts w:eastAsiaTheme="minorHAnsi" w:cstheme="minorBidi"/>
        </w:rPr>
        <w:instrText xml:space="preserve"> REF _Ref127366419 \w \h  \* MERGEFORMAT </w:instrText>
      </w:r>
      <w:r w:rsidRPr="00BE5F4A">
        <w:rPr>
          <w:rFonts w:eastAsiaTheme="minorHAnsi" w:cstheme="minorBidi"/>
        </w:rPr>
      </w:r>
      <w:r w:rsidRPr="00BE5F4A">
        <w:rPr>
          <w:rFonts w:eastAsiaTheme="minorHAnsi" w:cstheme="minorBidi"/>
        </w:rPr>
        <w:fldChar w:fldCharType="separate"/>
      </w:r>
      <w:r w:rsidR="00663E82" w:rsidRPr="00BE5F4A">
        <w:rPr>
          <w:rFonts w:eastAsiaTheme="minorHAnsi" w:cstheme="minorBidi"/>
        </w:rPr>
        <w:t>4</w:t>
      </w:r>
      <w:r w:rsidRPr="00BE5F4A">
        <w:rPr>
          <w:rFonts w:eastAsiaTheme="minorHAnsi" w:cstheme="minorBidi"/>
        </w:rPr>
        <w:fldChar w:fldCharType="end"/>
      </w:r>
      <w:r w:rsidRPr="00BE5F4A">
        <w:rPr>
          <w:rFonts w:eastAsiaTheme="minorHAnsi" w:cstheme="minorBidi"/>
        </w:rPr>
        <w:t xml:space="preserve"> priedą </w:t>
      </w:r>
      <w:r w:rsidRPr="00BE5F4A">
        <w:rPr>
          <w:rFonts w:eastAsiaTheme="minorHAnsi" w:cstheme="minorBidi"/>
          <w:i/>
        </w:rPr>
        <w:t>Kvalifikacijos reikalavimai</w:t>
      </w:r>
      <w:r w:rsidRPr="00BE5F4A">
        <w:rPr>
          <w:rFonts w:eastAsiaTheme="minorHAnsi" w:cstheme="minorBidi"/>
        </w:rPr>
        <w:t>) atitinka bent vieną pašalinimo pagrindą nustatytą</w:t>
      </w:r>
      <w:r w:rsidRPr="00BE5F4A">
        <w:rPr>
          <w:rFonts w:eastAsiaTheme="minorHAnsi" w:cstheme="minorBidi"/>
          <w:b/>
          <w:bCs/>
        </w:rPr>
        <w:t xml:space="preserve"> </w:t>
      </w:r>
      <w:r w:rsidRPr="00BE5F4A">
        <w:rPr>
          <w:rFonts w:eastAsiaTheme="minorHAnsi" w:cstheme="minorBidi"/>
        </w:rPr>
        <w:t xml:space="preserve">Sąlygų </w:t>
      </w:r>
      <w:r w:rsidRPr="00BE5F4A">
        <w:rPr>
          <w:rFonts w:eastAsiaTheme="minorHAnsi" w:cstheme="minorBidi"/>
        </w:rPr>
        <w:fldChar w:fldCharType="begin"/>
      </w:r>
      <w:r w:rsidRPr="00BE5F4A">
        <w:rPr>
          <w:rFonts w:eastAsiaTheme="minorHAnsi" w:cstheme="minorBidi"/>
        </w:rPr>
        <w:instrText xml:space="preserve"> REF _Ref127366419 \w \h  \* MERGEFORMAT </w:instrText>
      </w:r>
      <w:r w:rsidRPr="00BE5F4A">
        <w:rPr>
          <w:rFonts w:eastAsiaTheme="minorHAnsi" w:cstheme="minorBidi"/>
        </w:rPr>
      </w:r>
      <w:r w:rsidRPr="00BE5F4A">
        <w:rPr>
          <w:rFonts w:eastAsiaTheme="minorHAnsi" w:cstheme="minorBidi"/>
        </w:rPr>
        <w:fldChar w:fldCharType="separate"/>
      </w:r>
      <w:r w:rsidR="00663E82" w:rsidRPr="00BE5F4A">
        <w:rPr>
          <w:rFonts w:eastAsiaTheme="minorHAnsi" w:cstheme="minorBidi"/>
        </w:rPr>
        <w:t>4</w:t>
      </w:r>
      <w:r w:rsidRPr="00BE5F4A">
        <w:rPr>
          <w:rFonts w:eastAsiaTheme="minorHAnsi" w:cstheme="minorBidi"/>
        </w:rPr>
        <w:fldChar w:fldCharType="end"/>
      </w:r>
      <w:r w:rsidRPr="00BE5F4A">
        <w:rPr>
          <w:rFonts w:eastAsiaTheme="minorHAnsi" w:cstheme="minorBidi"/>
        </w:rPr>
        <w:t xml:space="preserve"> priede </w:t>
      </w:r>
      <w:r w:rsidRPr="00BE5F4A">
        <w:rPr>
          <w:rFonts w:eastAsiaTheme="minorHAnsi" w:cstheme="minorBidi"/>
          <w:i/>
        </w:rPr>
        <w:t>Kvalifikacijos reikalavimai</w:t>
      </w:r>
      <w:r w:rsidRPr="00BE5F4A">
        <w:rPr>
          <w:rFonts w:eastAsiaTheme="minorHAnsi" w:cstheme="minorBidi"/>
          <w:iCs/>
        </w:rPr>
        <w:t xml:space="preserve">, išskyrus, jeigu Kandidatas tokį ūkio subjektą pakeičia atitinkamu ūkio subjektu ir (ar) įrodo, kad yra susigrąžinta reputaciją, kaip tai nustatyta Sąlygų </w:t>
      </w:r>
      <w:r w:rsidRPr="00BE5F4A">
        <w:rPr>
          <w:rFonts w:eastAsiaTheme="minorHAnsi" w:cstheme="minorBidi"/>
          <w:iCs/>
        </w:rPr>
        <w:fldChar w:fldCharType="begin"/>
      </w:r>
      <w:r w:rsidRPr="00BE5F4A">
        <w:rPr>
          <w:rFonts w:eastAsiaTheme="minorHAnsi" w:cstheme="minorBidi"/>
          <w:iCs/>
        </w:rPr>
        <w:instrText xml:space="preserve"> REF _Ref127512250 \r \h  \* MERGEFORMAT </w:instrText>
      </w:r>
      <w:r w:rsidRPr="00BE5F4A">
        <w:rPr>
          <w:rFonts w:eastAsiaTheme="minorHAnsi" w:cstheme="minorBidi"/>
          <w:iCs/>
        </w:rPr>
      </w:r>
      <w:r w:rsidRPr="00BE5F4A">
        <w:rPr>
          <w:rFonts w:eastAsiaTheme="minorHAnsi" w:cstheme="minorBidi"/>
          <w:iCs/>
        </w:rPr>
        <w:fldChar w:fldCharType="separate"/>
      </w:r>
      <w:r w:rsidR="00663E82" w:rsidRPr="00BE5F4A">
        <w:rPr>
          <w:rFonts w:eastAsiaTheme="minorHAnsi" w:cstheme="minorBidi"/>
          <w:iCs/>
        </w:rPr>
        <w:t>4</w:t>
      </w:r>
      <w:r w:rsidRPr="00BE5F4A">
        <w:rPr>
          <w:rFonts w:eastAsiaTheme="minorHAnsi" w:cstheme="minorBidi"/>
        </w:rPr>
        <w:fldChar w:fldCharType="end"/>
      </w:r>
      <w:r w:rsidRPr="00BE5F4A">
        <w:rPr>
          <w:rFonts w:eastAsiaTheme="minorHAnsi" w:cstheme="minorBidi"/>
          <w:iCs/>
        </w:rPr>
        <w:t xml:space="preserve"> priede </w:t>
      </w:r>
      <w:r w:rsidRPr="00BE5F4A">
        <w:rPr>
          <w:rFonts w:eastAsiaTheme="minorHAnsi" w:cstheme="minorBidi"/>
          <w:i/>
          <w:iCs/>
        </w:rPr>
        <w:t>Kvalifikacijos reikalavimai</w:t>
      </w:r>
      <w:r w:rsidRPr="00BE5F4A">
        <w:rPr>
          <w:rFonts w:eastAsiaTheme="minorHAnsi"/>
        </w:rPr>
        <w:t>;</w:t>
      </w:r>
    </w:p>
    <w:p w14:paraId="0F01A0D2" w14:textId="64F4AA2B" w:rsidR="001977D8" w:rsidRPr="00BE5F4A" w:rsidRDefault="001977D8" w:rsidP="001977D8">
      <w:pPr>
        <w:pStyle w:val="Sraopastraipa"/>
        <w:numPr>
          <w:ilvl w:val="2"/>
          <w:numId w:val="23"/>
        </w:numPr>
        <w:spacing w:after="120" w:line="276" w:lineRule="auto"/>
        <w:ind w:hanging="851"/>
        <w:contextualSpacing w:val="0"/>
        <w:jc w:val="both"/>
        <w:rPr>
          <w:color w:val="000000"/>
        </w:rPr>
      </w:pPr>
      <w:r w:rsidRPr="00BE5F4A">
        <w:t xml:space="preserve">Kandidatas neatitinka Sąlygų </w:t>
      </w:r>
      <w:r w:rsidRPr="00BE5F4A">
        <w:fldChar w:fldCharType="begin"/>
      </w:r>
      <w:r w:rsidRPr="00BE5F4A">
        <w:instrText xml:space="preserve"> REF _Ref127366433 \w \h  \* MERGEFORMAT </w:instrText>
      </w:r>
      <w:r w:rsidRPr="00BE5F4A">
        <w:fldChar w:fldCharType="separate"/>
      </w:r>
      <w:r w:rsidR="00663E82" w:rsidRPr="00BE5F4A">
        <w:t>4</w:t>
      </w:r>
      <w:r w:rsidRPr="00BE5F4A">
        <w:fldChar w:fldCharType="end"/>
      </w:r>
      <w:r w:rsidRPr="00BE5F4A">
        <w:t xml:space="preserve"> priede </w:t>
      </w:r>
      <w:r w:rsidRPr="00BE5F4A">
        <w:rPr>
          <w:i/>
        </w:rPr>
        <w:t xml:space="preserve">Kvalifikacijos reikalavimai </w:t>
      </w:r>
      <w:r w:rsidRPr="00BE5F4A">
        <w:t xml:space="preserve">nustatytų Kvalifikacijos reikalavimų, ir (ar) ūkio subjektas, kurio pajėgumais jis remiasi, arba subtiekėjas neatitinka jam Sąlygų </w:t>
      </w:r>
      <w:r w:rsidRPr="00BE5F4A">
        <w:fldChar w:fldCharType="begin"/>
      </w:r>
      <w:r w:rsidRPr="00BE5F4A">
        <w:instrText xml:space="preserve"> REF _Ref127366433 \w \h  \* MERGEFORMAT </w:instrText>
      </w:r>
      <w:r w:rsidRPr="00BE5F4A">
        <w:fldChar w:fldCharType="separate"/>
      </w:r>
      <w:r w:rsidR="00663E82" w:rsidRPr="00BE5F4A">
        <w:t>4</w:t>
      </w:r>
      <w:r w:rsidRPr="00BE5F4A">
        <w:fldChar w:fldCharType="end"/>
      </w:r>
      <w:r w:rsidRPr="00BE5F4A">
        <w:t xml:space="preserve"> priede </w:t>
      </w:r>
      <w:r w:rsidRPr="00BE5F4A">
        <w:rPr>
          <w:i/>
        </w:rPr>
        <w:t xml:space="preserve">Kvalifikacijos reikalavimai </w:t>
      </w:r>
      <w:r w:rsidRPr="00BE5F4A">
        <w:t>nustatytų Kvalifikacijos reikalavimų, išskyrus, jeigu Kandidatas jį pakeičia į reikalavimus atitinkantį ūkio subjektą;</w:t>
      </w:r>
    </w:p>
    <w:p w14:paraId="4C835E46" w14:textId="77777777" w:rsidR="001977D8" w:rsidRPr="00BE5F4A" w:rsidRDefault="001977D8" w:rsidP="001977D8">
      <w:pPr>
        <w:pStyle w:val="Sraopastraipa"/>
        <w:numPr>
          <w:ilvl w:val="2"/>
          <w:numId w:val="23"/>
        </w:numPr>
        <w:spacing w:after="120" w:line="276" w:lineRule="auto"/>
        <w:ind w:hanging="851"/>
        <w:contextualSpacing w:val="0"/>
        <w:jc w:val="both"/>
        <w:rPr>
          <w:color w:val="000000"/>
        </w:rPr>
      </w:pPr>
      <w:r w:rsidRPr="00BE5F4A">
        <w:t>Kandidatas atitinka Reglamente nustatytas sąlygas, dėl kurių jis turi būti pašalintas iš Skelbiamų derybų procedūros.</w:t>
      </w:r>
    </w:p>
    <w:p w14:paraId="66C46FEE" w14:textId="0A7F324D" w:rsidR="001977D8" w:rsidRPr="00BE5F4A" w:rsidRDefault="001977D8" w:rsidP="001977D8">
      <w:pPr>
        <w:pStyle w:val="paragrafesrasas2lygis"/>
        <w:ind w:left="567" w:hanging="567"/>
        <w:rPr>
          <w:sz w:val="24"/>
          <w:szCs w:val="24"/>
        </w:rPr>
      </w:pPr>
      <w:r w:rsidRPr="00BE5F4A">
        <w:rPr>
          <w:rFonts w:eastAsia="Calibri"/>
          <w:sz w:val="24"/>
          <w:szCs w:val="24"/>
          <w:lang w:eastAsia="lt-LT"/>
        </w:rPr>
        <w:t xml:space="preserve">Komisija, priimdama sprendimus dėl Kandidato pašalinimo iš Skelbiamų derybų procedūros pagal Sąlygų </w:t>
      </w:r>
      <w:r w:rsidRPr="00BE5F4A">
        <w:rPr>
          <w:rFonts w:eastAsia="Calibri"/>
          <w:sz w:val="24"/>
          <w:szCs w:val="24"/>
          <w:lang w:eastAsia="lt-LT"/>
        </w:rPr>
        <w:fldChar w:fldCharType="begin"/>
      </w:r>
      <w:r w:rsidRPr="00BE5F4A">
        <w:rPr>
          <w:rFonts w:eastAsia="Calibri"/>
          <w:sz w:val="24"/>
          <w:szCs w:val="24"/>
          <w:lang w:eastAsia="lt-LT"/>
        </w:rPr>
        <w:instrText xml:space="preserve"> REF _Ref127366433 \w \h  \* MERGEFORMAT </w:instrText>
      </w:r>
      <w:r w:rsidRPr="00BE5F4A">
        <w:rPr>
          <w:rFonts w:eastAsia="Calibri"/>
          <w:sz w:val="24"/>
          <w:szCs w:val="24"/>
          <w:lang w:eastAsia="lt-LT"/>
        </w:rPr>
      </w:r>
      <w:r w:rsidRPr="00BE5F4A">
        <w:rPr>
          <w:rFonts w:eastAsia="Calibri"/>
          <w:sz w:val="24"/>
          <w:szCs w:val="24"/>
          <w:lang w:eastAsia="lt-LT"/>
        </w:rPr>
        <w:fldChar w:fldCharType="separate"/>
      </w:r>
      <w:r w:rsidR="00663E82" w:rsidRPr="00BE5F4A">
        <w:rPr>
          <w:rFonts w:eastAsia="Calibri"/>
          <w:sz w:val="24"/>
          <w:szCs w:val="24"/>
          <w:lang w:eastAsia="lt-LT"/>
        </w:rPr>
        <w:t>4</w:t>
      </w:r>
      <w:r w:rsidRPr="00BE5F4A">
        <w:rPr>
          <w:rFonts w:eastAsia="Calibri"/>
          <w:sz w:val="24"/>
          <w:szCs w:val="24"/>
          <w:lang w:eastAsia="lt-LT"/>
        </w:rPr>
        <w:fldChar w:fldCharType="end"/>
      </w:r>
      <w:r w:rsidRPr="00BE5F4A">
        <w:rPr>
          <w:rFonts w:eastAsia="Calibri"/>
          <w:sz w:val="24"/>
          <w:szCs w:val="24"/>
          <w:lang w:eastAsia="lt-LT"/>
        </w:rPr>
        <w:t xml:space="preserve"> priede </w:t>
      </w:r>
      <w:r w:rsidRPr="00BE5F4A">
        <w:rPr>
          <w:rFonts w:eastAsia="Calibri"/>
          <w:i/>
          <w:sz w:val="24"/>
          <w:szCs w:val="24"/>
          <w:lang w:eastAsia="lt-LT"/>
        </w:rPr>
        <w:t xml:space="preserve">Kvalifikacijos reikalavimai </w:t>
      </w:r>
      <w:r w:rsidRPr="00BE5F4A">
        <w:rPr>
          <w:rFonts w:eastAsia="Calibri"/>
          <w:sz w:val="24"/>
          <w:szCs w:val="24"/>
          <w:lang w:eastAsia="lt-LT"/>
        </w:rPr>
        <w:t>lentelės</w:t>
      </w:r>
      <w:r w:rsidRPr="00BE5F4A" w:rsidDel="002857CE">
        <w:rPr>
          <w:rFonts w:eastAsia="Calibri"/>
          <w:sz w:val="24"/>
          <w:szCs w:val="24"/>
          <w:lang w:eastAsia="lt-LT"/>
        </w:rPr>
        <w:t xml:space="preserve"> </w:t>
      </w:r>
      <w:r w:rsidRPr="00BE5F4A">
        <w:rPr>
          <w:rFonts w:eastAsia="Calibri"/>
          <w:i/>
          <w:iCs/>
          <w:sz w:val="24"/>
          <w:szCs w:val="24"/>
          <w:lang w:eastAsia="lt-LT"/>
        </w:rPr>
        <w:t>Pašalinimo pagrindai</w:t>
      </w:r>
      <w:r w:rsidRPr="00BE5F4A">
        <w:rPr>
          <w:rFonts w:eastAsia="Calibri"/>
          <w:sz w:val="24"/>
          <w:szCs w:val="24"/>
          <w:lang w:eastAsia="lt-LT"/>
        </w:rPr>
        <w:t xml:space="preserve"> 3 – 14 punktuose nurodytais pašalinimo pagrindais, atsižvelgia į tai, ar vertinant Kandidato patikimumą Kandidato pašalinimas iš Skelbiamų derybų procedūros proporcingas vertinamam Kandidato elgesiui, lentelės </w:t>
      </w:r>
      <w:r w:rsidRPr="00BE5F4A">
        <w:rPr>
          <w:rFonts w:eastAsia="Calibri"/>
          <w:i/>
          <w:iCs/>
          <w:sz w:val="24"/>
          <w:szCs w:val="24"/>
          <w:lang w:eastAsia="lt-LT"/>
        </w:rPr>
        <w:t>Pašalinimo pagrindai</w:t>
      </w:r>
      <w:r w:rsidRPr="00BE5F4A">
        <w:rPr>
          <w:rFonts w:eastAsia="Calibri"/>
          <w:sz w:val="24"/>
          <w:szCs w:val="24"/>
          <w:lang w:eastAsia="lt-LT"/>
        </w:rPr>
        <w:t xml:space="preserve"> 11 punkto atveju – ar taikant šį Kandidato pašalinimo iš Skelbiamų derybų procedūros pagrindą nebūtų reikšmingai apribota konkurencija. Priimant sprendimus dėl Kandidato pašalinimo iš Skelbiamų derybų procedūros </w:t>
      </w:r>
      <w:r w:rsidRPr="00BE5F4A">
        <w:rPr>
          <w:rFonts w:eastAsia="Calibri"/>
          <w:sz w:val="24"/>
          <w:szCs w:val="24"/>
          <w:lang w:eastAsia="lt-LT"/>
        </w:rPr>
        <w:lastRenderedPageBreak/>
        <w:t xml:space="preserve">lentelės </w:t>
      </w:r>
      <w:r w:rsidRPr="00BE5F4A">
        <w:rPr>
          <w:rFonts w:eastAsia="Calibri"/>
          <w:i/>
          <w:iCs/>
          <w:sz w:val="24"/>
          <w:szCs w:val="24"/>
          <w:lang w:eastAsia="lt-LT"/>
        </w:rPr>
        <w:t>Pašalinimo pagrindai</w:t>
      </w:r>
      <w:r w:rsidRPr="00BE5F4A">
        <w:rPr>
          <w:rFonts w:eastAsia="Calibri"/>
          <w:sz w:val="24"/>
          <w:szCs w:val="24"/>
          <w:lang w:eastAsia="lt-LT"/>
        </w:rPr>
        <w:t xml:space="preserve"> 6 ir 8 punktuose nurodytais pašalinimo pagrindais, gali būti atsižvelgiama į pagal Viešųjų pirkimų įstatymo 52 ir 91 straipsnius skelbiamą informaciją.</w:t>
      </w:r>
    </w:p>
    <w:p w14:paraId="1906E8C3" w14:textId="7F9A3A42" w:rsidR="001977D8" w:rsidRPr="00BE5F4A" w:rsidRDefault="001977D8" w:rsidP="001977D8">
      <w:pPr>
        <w:pStyle w:val="paragrafesrasas2lygis"/>
        <w:ind w:left="567" w:hanging="567"/>
        <w:rPr>
          <w:sz w:val="24"/>
          <w:szCs w:val="24"/>
        </w:rPr>
      </w:pPr>
      <w:r w:rsidRPr="00BE5F4A">
        <w:rPr>
          <w:rFonts w:eastAsia="Calibri"/>
          <w:sz w:val="24"/>
          <w:szCs w:val="24"/>
          <w:lang w:eastAsia="lt-LT"/>
        </w:rPr>
        <w:t xml:space="preserve">Kai priimtu ir įsiteisėjusiu teismo sprendimu Kandidatui yra nustatytas Sąlygų </w:t>
      </w:r>
      <w:r w:rsidRPr="00BE5F4A">
        <w:rPr>
          <w:rFonts w:eastAsia="Calibri"/>
          <w:sz w:val="24"/>
          <w:szCs w:val="24"/>
          <w:lang w:eastAsia="lt-LT"/>
        </w:rPr>
        <w:fldChar w:fldCharType="begin"/>
      </w:r>
      <w:r w:rsidRPr="00BE5F4A">
        <w:rPr>
          <w:rFonts w:eastAsia="Calibri"/>
          <w:sz w:val="24"/>
          <w:szCs w:val="24"/>
          <w:lang w:eastAsia="lt-LT"/>
        </w:rPr>
        <w:instrText xml:space="preserve"> REF _Ref127366433 \w \h  \* MERGEFORMAT </w:instrText>
      </w:r>
      <w:r w:rsidRPr="00BE5F4A">
        <w:rPr>
          <w:rFonts w:eastAsia="Calibri"/>
          <w:sz w:val="24"/>
          <w:szCs w:val="24"/>
          <w:lang w:eastAsia="lt-LT"/>
        </w:rPr>
      </w:r>
      <w:r w:rsidRPr="00BE5F4A">
        <w:rPr>
          <w:rFonts w:eastAsia="Calibri"/>
          <w:sz w:val="24"/>
          <w:szCs w:val="24"/>
          <w:lang w:eastAsia="lt-LT"/>
        </w:rPr>
        <w:fldChar w:fldCharType="separate"/>
      </w:r>
      <w:r w:rsidR="00663E82" w:rsidRPr="00BE5F4A">
        <w:rPr>
          <w:rFonts w:eastAsia="Calibri"/>
          <w:sz w:val="24"/>
          <w:szCs w:val="24"/>
          <w:lang w:eastAsia="lt-LT"/>
        </w:rPr>
        <w:t>4</w:t>
      </w:r>
      <w:r w:rsidRPr="00BE5F4A">
        <w:rPr>
          <w:rFonts w:eastAsia="Calibri"/>
          <w:sz w:val="24"/>
          <w:szCs w:val="24"/>
          <w:lang w:eastAsia="lt-LT"/>
        </w:rPr>
        <w:fldChar w:fldCharType="end"/>
      </w:r>
      <w:r w:rsidRPr="00BE5F4A">
        <w:rPr>
          <w:rFonts w:eastAsia="Calibri"/>
          <w:sz w:val="24"/>
          <w:szCs w:val="24"/>
          <w:lang w:eastAsia="lt-LT"/>
        </w:rPr>
        <w:t xml:space="preserve"> priede </w:t>
      </w:r>
      <w:r w:rsidRPr="00BE5F4A">
        <w:rPr>
          <w:rFonts w:eastAsia="Calibri"/>
          <w:i/>
          <w:sz w:val="24"/>
          <w:szCs w:val="24"/>
          <w:lang w:eastAsia="lt-LT"/>
        </w:rPr>
        <w:t xml:space="preserve">Kvalifikacijos reikalavimai </w:t>
      </w:r>
      <w:r w:rsidRPr="00BE5F4A">
        <w:rPr>
          <w:rFonts w:eastAsia="Calibri"/>
          <w:sz w:val="24"/>
          <w:szCs w:val="24"/>
          <w:lang w:eastAsia="lt-LT"/>
        </w:rPr>
        <w:t xml:space="preserve">lentelės </w:t>
      </w:r>
      <w:r w:rsidRPr="00BE5F4A">
        <w:rPr>
          <w:rFonts w:eastAsia="Calibri"/>
          <w:i/>
          <w:iCs/>
          <w:sz w:val="24"/>
          <w:szCs w:val="24"/>
          <w:lang w:eastAsia="lt-LT"/>
        </w:rPr>
        <w:t>Pašalinimo pagrindai</w:t>
      </w:r>
      <w:r w:rsidRPr="00BE5F4A">
        <w:rPr>
          <w:rFonts w:eastAsia="Calibri"/>
          <w:sz w:val="24"/>
          <w:szCs w:val="24"/>
          <w:lang w:eastAsia="lt-LT"/>
        </w:rPr>
        <w:t xml:space="preserve"> 1, 3 – 14 punktuose nurodytų pašalinimo pagrindų laikotarpis, Komisija Kandidatą iš Skelbiamų derybų procedūros šalina teismo sprendime nurodytą laikotarpį.</w:t>
      </w:r>
    </w:p>
    <w:p w14:paraId="391C3883" w14:textId="77777777" w:rsidR="001977D8" w:rsidRPr="00BE5F4A" w:rsidRDefault="001977D8" w:rsidP="001977D8">
      <w:pPr>
        <w:pStyle w:val="paragrafesrasas2lygis"/>
        <w:ind w:left="567" w:hanging="567"/>
        <w:rPr>
          <w:sz w:val="24"/>
          <w:szCs w:val="24"/>
        </w:rPr>
      </w:pPr>
      <w:r w:rsidRPr="00BE5F4A">
        <w:rPr>
          <w:sz w:val="24"/>
          <w:szCs w:val="24"/>
        </w:rPr>
        <w:t>Komisija apie paraiškos atmetimą ir tokio atmetimo priežastis Kandidatą informuos raštu CVP IS priemonėmis.</w:t>
      </w:r>
    </w:p>
    <w:p w14:paraId="0AB0D1DC" w14:textId="77777777" w:rsidR="001977D8" w:rsidRPr="00BE5F4A" w:rsidRDefault="001977D8" w:rsidP="001977D8">
      <w:pPr>
        <w:pStyle w:val="paragrafesrasas2lygis"/>
        <w:ind w:left="567" w:hanging="567"/>
        <w:rPr>
          <w:color w:val="000000" w:themeColor="text1"/>
          <w:sz w:val="24"/>
          <w:szCs w:val="24"/>
        </w:rPr>
      </w:pPr>
      <w:r w:rsidRPr="00BE5F4A">
        <w:rPr>
          <w:color w:val="000000" w:themeColor="text1"/>
          <w:sz w:val="24"/>
          <w:szCs w:val="24"/>
        </w:rPr>
        <w:t xml:space="preserve">Visiems Kandidatams, kurie atitiks Kvalifikacijos reikalavimus ir kurių paraiškos nebus atmestos, Komisija pateiks kvietimą pateikti Pirminius pasiūlymus ir dalyvauti derybose </w:t>
      </w:r>
      <w:bookmarkStart w:id="146" w:name="_Hlk142046083"/>
      <w:r w:rsidRPr="00BE5F4A">
        <w:rPr>
          <w:color w:val="000000" w:themeColor="text1"/>
          <w:sz w:val="24"/>
          <w:szCs w:val="24"/>
        </w:rPr>
        <w:t xml:space="preserve">ne vėliau kaip per 3 (tris) Darbo dienas informavus visus paraiškas pateikusius Kandidatus apie Kvalifikacijos įvertinimo rezultatus. </w:t>
      </w:r>
      <w:bookmarkEnd w:id="146"/>
    </w:p>
    <w:p w14:paraId="7B282AD1" w14:textId="66D1A174" w:rsidR="00D3742C" w:rsidRPr="00BE5F4A" w:rsidRDefault="00490BAC" w:rsidP="00CC4F61">
      <w:pPr>
        <w:pStyle w:val="paragrafesrasas2lygis"/>
        <w:ind w:left="567" w:hanging="567"/>
        <w:rPr>
          <w:sz w:val="24"/>
          <w:szCs w:val="24"/>
        </w:rPr>
      </w:pPr>
      <w:bookmarkStart w:id="147" w:name="_Hlk129691687"/>
      <w:bookmarkEnd w:id="144"/>
      <w:bookmarkEnd w:id="145"/>
      <w:r w:rsidRPr="00BE5F4A">
        <w:rPr>
          <w:sz w:val="24"/>
          <w:szCs w:val="24"/>
        </w:rPr>
        <w:t xml:space="preserve">Iki Pirminių pasiūlymų pateikimo </w:t>
      </w:r>
      <w:r w:rsidR="00596662" w:rsidRPr="00BE5F4A">
        <w:rPr>
          <w:sz w:val="24"/>
          <w:szCs w:val="24"/>
        </w:rPr>
        <w:t>termino pabaigos</w:t>
      </w:r>
      <w:r w:rsidRPr="00BE5F4A">
        <w:rPr>
          <w:sz w:val="24"/>
          <w:szCs w:val="24"/>
        </w:rPr>
        <w:t xml:space="preserve"> Komisija turi teisę organizuoti informacinius susitikimus su visais Kandidatais bendrai arba individualiai su kiekvienu Kandidatu, kurie yra pakviesti pateikti Pirminius pasiūlymus, su tikslu paaiškinti techninius, finansinius ir teisinius reikalavimus, keliamus Pasiūlymui</w:t>
      </w:r>
      <w:bookmarkEnd w:id="147"/>
      <w:r w:rsidR="000529EA" w:rsidRPr="00BE5F4A">
        <w:rPr>
          <w:sz w:val="24"/>
          <w:szCs w:val="24"/>
        </w:rPr>
        <w:t>.</w:t>
      </w:r>
    </w:p>
    <w:p w14:paraId="684C8097" w14:textId="77777777" w:rsidR="00AB0B6C" w:rsidRPr="00BE5F4A" w:rsidRDefault="00CA0114" w:rsidP="00DA1F7F">
      <w:pPr>
        <w:pStyle w:val="Antrat2"/>
        <w:numPr>
          <w:ilvl w:val="0"/>
          <w:numId w:val="14"/>
        </w:numPr>
        <w:spacing w:before="120" w:after="120"/>
        <w:ind w:left="567" w:hanging="567"/>
        <w:jc w:val="center"/>
        <w:rPr>
          <w:color w:val="943634" w:themeColor="accent2" w:themeShade="BF"/>
          <w:sz w:val="24"/>
          <w:szCs w:val="24"/>
        </w:rPr>
      </w:pPr>
      <w:bookmarkStart w:id="148" w:name="_Toc285029300"/>
      <w:bookmarkStart w:id="149" w:name="_Toc126307299"/>
      <w:bookmarkStart w:id="150" w:name="_Toc129156457"/>
      <w:bookmarkStart w:id="151" w:name="_Toc190107406"/>
      <w:r w:rsidRPr="00BE5F4A">
        <w:rPr>
          <w:color w:val="943634" w:themeColor="accent2" w:themeShade="BF"/>
          <w:sz w:val="24"/>
          <w:szCs w:val="24"/>
        </w:rPr>
        <w:t>P</w:t>
      </w:r>
      <w:r w:rsidR="00247350" w:rsidRPr="00BE5F4A">
        <w:rPr>
          <w:color w:val="943634" w:themeColor="accent2" w:themeShade="BF"/>
          <w:sz w:val="24"/>
          <w:szCs w:val="24"/>
        </w:rPr>
        <w:t>irminio p</w:t>
      </w:r>
      <w:r w:rsidR="00BD32E7" w:rsidRPr="00BE5F4A">
        <w:rPr>
          <w:color w:val="943634" w:themeColor="accent2" w:themeShade="BF"/>
          <w:sz w:val="24"/>
          <w:szCs w:val="24"/>
        </w:rPr>
        <w:t xml:space="preserve">asiūlymo </w:t>
      </w:r>
      <w:r w:rsidR="00370DCB" w:rsidRPr="00BE5F4A">
        <w:rPr>
          <w:color w:val="943634" w:themeColor="accent2" w:themeShade="BF"/>
          <w:sz w:val="24"/>
          <w:szCs w:val="24"/>
        </w:rPr>
        <w:t>pateikimas</w:t>
      </w:r>
      <w:bookmarkEnd w:id="148"/>
      <w:bookmarkEnd w:id="149"/>
      <w:bookmarkEnd w:id="150"/>
      <w:bookmarkEnd w:id="151"/>
    </w:p>
    <w:p w14:paraId="59EDFD3E" w14:textId="77777777" w:rsidR="00B61CE8" w:rsidRPr="00BE5F4A" w:rsidRDefault="00247350" w:rsidP="00DA1F7F">
      <w:pPr>
        <w:pStyle w:val="Antrat3"/>
        <w:spacing w:before="120" w:after="120"/>
        <w:ind w:left="567" w:hanging="567"/>
        <w:jc w:val="center"/>
        <w:rPr>
          <w:color w:val="D99594" w:themeColor="accent2" w:themeTint="99"/>
          <w:sz w:val="24"/>
          <w:szCs w:val="24"/>
        </w:rPr>
      </w:pPr>
      <w:bookmarkStart w:id="152" w:name="_Toc126307300"/>
      <w:bookmarkStart w:id="153" w:name="_Toc129156458"/>
      <w:bookmarkStart w:id="154" w:name="_Toc190107407"/>
      <w:bookmarkStart w:id="155" w:name="_Hlk129258643"/>
      <w:r w:rsidRPr="00BE5F4A">
        <w:rPr>
          <w:color w:val="D99594" w:themeColor="accent2" w:themeTint="99"/>
          <w:sz w:val="24"/>
          <w:szCs w:val="24"/>
        </w:rPr>
        <w:t>Pirminio p</w:t>
      </w:r>
      <w:r w:rsidR="00BD32E7" w:rsidRPr="00BE5F4A">
        <w:rPr>
          <w:color w:val="D99594" w:themeColor="accent2" w:themeTint="99"/>
          <w:sz w:val="24"/>
          <w:szCs w:val="24"/>
        </w:rPr>
        <w:t xml:space="preserve">asiūlymo </w:t>
      </w:r>
      <w:r w:rsidR="00B45DF7" w:rsidRPr="00BE5F4A">
        <w:rPr>
          <w:color w:val="D99594" w:themeColor="accent2" w:themeTint="99"/>
          <w:sz w:val="24"/>
          <w:szCs w:val="24"/>
        </w:rPr>
        <w:t>t</w:t>
      </w:r>
      <w:r w:rsidR="00793068" w:rsidRPr="00BE5F4A">
        <w:rPr>
          <w:color w:val="D99594" w:themeColor="accent2" w:themeTint="99"/>
          <w:sz w:val="24"/>
          <w:szCs w:val="24"/>
        </w:rPr>
        <w:t>urinys</w:t>
      </w:r>
      <w:bookmarkEnd w:id="152"/>
      <w:bookmarkEnd w:id="153"/>
      <w:bookmarkEnd w:id="154"/>
    </w:p>
    <w:p w14:paraId="6561DAFD" w14:textId="77777777" w:rsidR="004676D1" w:rsidRPr="00BE5F4A" w:rsidRDefault="00B664A5" w:rsidP="00DA1F7F">
      <w:pPr>
        <w:pStyle w:val="paragrafesrasas2lygis"/>
        <w:ind w:left="567" w:hanging="567"/>
        <w:rPr>
          <w:sz w:val="24"/>
          <w:szCs w:val="24"/>
        </w:rPr>
      </w:pPr>
      <w:bookmarkStart w:id="156" w:name="_Ref501098982"/>
      <w:bookmarkStart w:id="157" w:name="_Ref15388976"/>
      <w:bookmarkEnd w:id="155"/>
      <w:r w:rsidRPr="00BE5F4A">
        <w:rPr>
          <w:sz w:val="24"/>
          <w:szCs w:val="24"/>
        </w:rPr>
        <w:t>Kandidatai</w:t>
      </w:r>
      <w:r w:rsidR="00BD32E7" w:rsidRPr="00BE5F4A">
        <w:rPr>
          <w:sz w:val="24"/>
          <w:szCs w:val="24"/>
        </w:rPr>
        <w:t xml:space="preserve">, pakviesti toliau dalyvauti </w:t>
      </w:r>
      <w:r w:rsidR="00AF370C" w:rsidRPr="00BE5F4A">
        <w:rPr>
          <w:sz w:val="24"/>
          <w:szCs w:val="24"/>
        </w:rPr>
        <w:t xml:space="preserve">Skelbiamose </w:t>
      </w:r>
      <w:r w:rsidR="00BD32E7" w:rsidRPr="00BE5F4A">
        <w:rPr>
          <w:sz w:val="24"/>
          <w:szCs w:val="24"/>
        </w:rPr>
        <w:t xml:space="preserve">derybose, </w:t>
      </w:r>
      <w:r w:rsidR="00321206" w:rsidRPr="00BE5F4A">
        <w:rPr>
          <w:sz w:val="24"/>
          <w:szCs w:val="24"/>
        </w:rPr>
        <w:t xml:space="preserve">CVP IS priemonėmis </w:t>
      </w:r>
      <w:r w:rsidR="00BD32E7" w:rsidRPr="00BE5F4A">
        <w:rPr>
          <w:sz w:val="24"/>
          <w:szCs w:val="24"/>
        </w:rPr>
        <w:t>turės pateikt</w:t>
      </w:r>
      <w:r w:rsidR="00B5456E" w:rsidRPr="00BE5F4A">
        <w:rPr>
          <w:sz w:val="24"/>
          <w:szCs w:val="24"/>
        </w:rPr>
        <w:t>i P</w:t>
      </w:r>
      <w:r w:rsidR="00247350" w:rsidRPr="00BE5F4A">
        <w:rPr>
          <w:sz w:val="24"/>
          <w:szCs w:val="24"/>
        </w:rPr>
        <w:t>irminį p</w:t>
      </w:r>
      <w:r w:rsidR="00B5456E" w:rsidRPr="00BE5F4A">
        <w:rPr>
          <w:sz w:val="24"/>
          <w:szCs w:val="24"/>
        </w:rPr>
        <w:t>asiūlymą, kurį sudaro</w:t>
      </w:r>
      <w:r w:rsidR="004676D1" w:rsidRPr="00BE5F4A">
        <w:rPr>
          <w:sz w:val="24"/>
          <w:szCs w:val="24"/>
        </w:rPr>
        <w:t>:</w:t>
      </w:r>
    </w:p>
    <w:p w14:paraId="0368C475" w14:textId="659F019A" w:rsidR="004676D1" w:rsidRPr="00BE5F4A" w:rsidRDefault="00BB711F" w:rsidP="001523DE">
      <w:pPr>
        <w:pStyle w:val="paragrafesrasas2lygis"/>
        <w:numPr>
          <w:ilvl w:val="2"/>
          <w:numId w:val="23"/>
        </w:numPr>
        <w:ind w:left="1701" w:hanging="850"/>
        <w:rPr>
          <w:sz w:val="24"/>
          <w:szCs w:val="24"/>
        </w:rPr>
      </w:pPr>
      <w:r w:rsidRPr="00BE5F4A">
        <w:rPr>
          <w:sz w:val="24"/>
          <w:szCs w:val="24"/>
        </w:rPr>
        <w:t xml:space="preserve">Techninio </w:t>
      </w:r>
      <w:r w:rsidR="00BD32E7" w:rsidRPr="00BE5F4A">
        <w:rPr>
          <w:sz w:val="24"/>
          <w:szCs w:val="24"/>
        </w:rPr>
        <w:t>ir Finansin</w:t>
      </w:r>
      <w:r w:rsidRPr="00BE5F4A">
        <w:rPr>
          <w:sz w:val="24"/>
          <w:szCs w:val="24"/>
        </w:rPr>
        <w:t>io</w:t>
      </w:r>
      <w:r w:rsidR="00BD32E7" w:rsidRPr="00BE5F4A">
        <w:rPr>
          <w:sz w:val="24"/>
          <w:szCs w:val="24"/>
        </w:rPr>
        <w:t xml:space="preserve"> </w:t>
      </w:r>
      <w:r w:rsidR="00247350" w:rsidRPr="00BE5F4A">
        <w:rPr>
          <w:sz w:val="24"/>
          <w:szCs w:val="24"/>
        </w:rPr>
        <w:t>p</w:t>
      </w:r>
      <w:r w:rsidR="00BD32E7" w:rsidRPr="00BE5F4A">
        <w:rPr>
          <w:sz w:val="24"/>
          <w:szCs w:val="24"/>
        </w:rPr>
        <w:t>asiūlym</w:t>
      </w:r>
      <w:r w:rsidR="00144F52" w:rsidRPr="00BE5F4A">
        <w:rPr>
          <w:sz w:val="24"/>
          <w:szCs w:val="24"/>
        </w:rPr>
        <w:t xml:space="preserve">ų </w:t>
      </w:r>
      <w:bookmarkStart w:id="158" w:name="_Hlk142311133"/>
      <w:r w:rsidR="00144F52" w:rsidRPr="00BE5F4A">
        <w:rPr>
          <w:sz w:val="24"/>
          <w:szCs w:val="24"/>
        </w:rPr>
        <w:t>form</w:t>
      </w:r>
      <w:r w:rsidR="00ED458B" w:rsidRPr="00BE5F4A">
        <w:rPr>
          <w:sz w:val="24"/>
          <w:szCs w:val="24"/>
        </w:rPr>
        <w:t>o</w:t>
      </w:r>
      <w:r w:rsidR="00144F52" w:rsidRPr="00BE5F4A">
        <w:rPr>
          <w:sz w:val="24"/>
          <w:szCs w:val="24"/>
        </w:rPr>
        <w:t>s,</w:t>
      </w:r>
      <w:r w:rsidR="00BD32E7" w:rsidRPr="00BE5F4A">
        <w:rPr>
          <w:sz w:val="24"/>
          <w:szCs w:val="24"/>
        </w:rPr>
        <w:t xml:space="preserve"> </w:t>
      </w:r>
      <w:r w:rsidRPr="00BE5F4A">
        <w:rPr>
          <w:sz w:val="24"/>
          <w:szCs w:val="24"/>
        </w:rPr>
        <w:t>parengtos</w:t>
      </w:r>
      <w:r w:rsidRPr="00BE5F4A" w:rsidDel="00BB711F">
        <w:rPr>
          <w:sz w:val="24"/>
          <w:szCs w:val="24"/>
        </w:rPr>
        <w:t xml:space="preserve"> </w:t>
      </w:r>
      <w:r w:rsidRPr="00BE5F4A">
        <w:rPr>
          <w:sz w:val="24"/>
          <w:szCs w:val="24"/>
        </w:rPr>
        <w:t xml:space="preserve">pagal pateiktas formas </w:t>
      </w:r>
      <w:r w:rsidR="00BD32E7" w:rsidRPr="00BE5F4A">
        <w:rPr>
          <w:sz w:val="24"/>
          <w:szCs w:val="24"/>
        </w:rPr>
        <w:t>Sąlygų</w:t>
      </w:r>
      <w:r w:rsidR="006F5019" w:rsidRPr="00BE5F4A">
        <w:rPr>
          <w:sz w:val="24"/>
          <w:szCs w:val="24"/>
        </w:rPr>
        <w:t xml:space="preserve"> </w:t>
      </w:r>
      <w:r w:rsidR="00E721B7" w:rsidRPr="00BE5F4A">
        <w:rPr>
          <w:sz w:val="24"/>
          <w:szCs w:val="24"/>
        </w:rPr>
        <w:fldChar w:fldCharType="begin"/>
      </w:r>
      <w:r w:rsidR="00E721B7" w:rsidRPr="00BE5F4A">
        <w:rPr>
          <w:sz w:val="24"/>
          <w:szCs w:val="24"/>
        </w:rPr>
        <w:instrText xml:space="preserve"> REF _Ref129158667 \w \h </w:instrText>
      </w:r>
      <w:r w:rsidR="00DA1F7F" w:rsidRPr="00BE5F4A">
        <w:rPr>
          <w:sz w:val="24"/>
          <w:szCs w:val="24"/>
        </w:rPr>
        <w:instrText xml:space="preserve"> \* MERGEFORMAT </w:instrText>
      </w:r>
      <w:r w:rsidR="00E721B7" w:rsidRPr="00BE5F4A">
        <w:rPr>
          <w:sz w:val="24"/>
          <w:szCs w:val="24"/>
        </w:rPr>
      </w:r>
      <w:r w:rsidR="00E721B7" w:rsidRPr="00BE5F4A">
        <w:rPr>
          <w:sz w:val="24"/>
          <w:szCs w:val="24"/>
        </w:rPr>
        <w:fldChar w:fldCharType="separate"/>
      </w:r>
      <w:r w:rsidR="00663E82" w:rsidRPr="00BE5F4A">
        <w:rPr>
          <w:sz w:val="24"/>
          <w:szCs w:val="24"/>
        </w:rPr>
        <w:t>19</w:t>
      </w:r>
      <w:r w:rsidR="00E721B7" w:rsidRPr="00BE5F4A">
        <w:rPr>
          <w:sz w:val="24"/>
          <w:szCs w:val="24"/>
        </w:rPr>
        <w:fldChar w:fldCharType="end"/>
      </w:r>
      <w:r w:rsidR="006F5019" w:rsidRPr="00BE5F4A">
        <w:rPr>
          <w:sz w:val="24"/>
          <w:szCs w:val="24"/>
        </w:rPr>
        <w:t xml:space="preserve"> </w:t>
      </w:r>
      <w:r w:rsidR="00BD32E7" w:rsidRPr="00BE5F4A">
        <w:rPr>
          <w:sz w:val="24"/>
          <w:szCs w:val="24"/>
        </w:rPr>
        <w:t>priede</w:t>
      </w:r>
      <w:r w:rsidR="003656F8" w:rsidRPr="00BE5F4A">
        <w:rPr>
          <w:sz w:val="24"/>
          <w:szCs w:val="24"/>
        </w:rPr>
        <w:t xml:space="preserve"> </w:t>
      </w:r>
      <w:r w:rsidR="003656F8" w:rsidRPr="00BE5F4A">
        <w:rPr>
          <w:i/>
          <w:sz w:val="24"/>
          <w:szCs w:val="24"/>
        </w:rPr>
        <w:t>Pasiūlymo forma</w:t>
      </w:r>
      <w:bookmarkEnd w:id="158"/>
      <w:r w:rsidR="004676D1" w:rsidRPr="00BE5F4A">
        <w:rPr>
          <w:sz w:val="24"/>
          <w:szCs w:val="24"/>
        </w:rPr>
        <w:t>;</w:t>
      </w:r>
    </w:p>
    <w:p w14:paraId="5642B7FE" w14:textId="3ED5150D" w:rsidR="004676D1" w:rsidRPr="00BE5F4A" w:rsidRDefault="004676D1" w:rsidP="00E315E4">
      <w:pPr>
        <w:pStyle w:val="Sraopastraipa"/>
        <w:numPr>
          <w:ilvl w:val="2"/>
          <w:numId w:val="23"/>
        </w:numPr>
        <w:spacing w:after="120"/>
        <w:ind w:left="1701" w:hanging="850"/>
        <w:contextualSpacing w:val="0"/>
        <w:jc w:val="both"/>
        <w:rPr>
          <w:color w:val="000000"/>
        </w:rPr>
      </w:pPr>
      <w:bookmarkStart w:id="159" w:name="_Hlk142312080"/>
      <w:r w:rsidRPr="00BE5F4A">
        <w:t xml:space="preserve">techninė-inžinerinė informacija, parengta pagal </w:t>
      </w:r>
      <w:bookmarkEnd w:id="159"/>
      <w:r w:rsidRPr="00BE5F4A">
        <w:t>Specifikacijas</w:t>
      </w:r>
      <w:r w:rsidR="000529EA" w:rsidRPr="00BE5F4A">
        <w:t xml:space="preserve"> </w:t>
      </w:r>
      <w:r w:rsidR="000529EA" w:rsidRPr="00BE5F4A">
        <w:rPr>
          <w:color w:val="000000"/>
        </w:rPr>
        <w:t xml:space="preserve">(Specifikacijų </w:t>
      </w:r>
      <w:r w:rsidR="00CE57D8" w:rsidRPr="00BE5F4A">
        <w:rPr>
          <w:iCs/>
        </w:rPr>
        <w:t xml:space="preserve">TS 2.1, </w:t>
      </w:r>
      <w:r w:rsidR="00CF5481" w:rsidRPr="00BE5F4A">
        <w:rPr>
          <w:iCs/>
        </w:rPr>
        <w:t xml:space="preserve">TS 4.1 </w:t>
      </w:r>
      <w:r w:rsidR="00E315E4" w:rsidRPr="00BE5F4A">
        <w:t xml:space="preserve">priedėlių formos, kurias užpildyti ir pateikti turi Kandidatas), ir Sąlygų </w:t>
      </w:r>
      <w:r w:rsidR="00E315E4" w:rsidRPr="00BE5F4A">
        <w:fldChar w:fldCharType="begin"/>
      </w:r>
      <w:r w:rsidR="00E315E4" w:rsidRPr="00BE5F4A">
        <w:instrText xml:space="preserve"> REF _Ref115270708 \r \h  \* MERGEFORMAT </w:instrText>
      </w:r>
      <w:r w:rsidR="00E315E4" w:rsidRPr="00BE5F4A">
        <w:fldChar w:fldCharType="separate"/>
      </w:r>
      <w:r w:rsidR="00663E82" w:rsidRPr="00BE5F4A">
        <w:t>13</w:t>
      </w:r>
      <w:r w:rsidR="00E315E4" w:rsidRPr="00BE5F4A">
        <w:fldChar w:fldCharType="end"/>
      </w:r>
      <w:r w:rsidR="00E315E4" w:rsidRPr="00BE5F4A">
        <w:t xml:space="preserve"> priede </w:t>
      </w:r>
      <w:r w:rsidR="00E315E4" w:rsidRPr="00BE5F4A">
        <w:rPr>
          <w:i/>
        </w:rPr>
        <w:t>Reikalavimai techninei-inžinerinei informacijai</w:t>
      </w:r>
      <w:r w:rsidR="00E315E4" w:rsidRPr="00BE5F4A">
        <w:t xml:space="preserve"> </w:t>
      </w:r>
      <w:bookmarkStart w:id="160" w:name="_Hlk142312341"/>
      <w:r w:rsidR="00E315E4" w:rsidRPr="00BE5F4A">
        <w:rPr>
          <w:color w:val="000000"/>
        </w:rPr>
        <w:t>nustatytas sąlygas</w:t>
      </w:r>
      <w:bookmarkEnd w:id="160"/>
      <w:r w:rsidR="00E315E4" w:rsidRPr="00BE5F4A">
        <w:rPr>
          <w:color w:val="000000"/>
        </w:rPr>
        <w:t>;</w:t>
      </w:r>
    </w:p>
    <w:p w14:paraId="72F9D77B" w14:textId="721638CE" w:rsidR="004A06AA" w:rsidRPr="00BE5F4A" w:rsidRDefault="004A06AA" w:rsidP="009E5C25">
      <w:pPr>
        <w:pStyle w:val="Sraopastraipa"/>
        <w:numPr>
          <w:ilvl w:val="2"/>
          <w:numId w:val="23"/>
        </w:numPr>
        <w:spacing w:after="120"/>
        <w:ind w:left="1701" w:hanging="850"/>
        <w:contextualSpacing w:val="0"/>
        <w:jc w:val="both"/>
        <w:rPr>
          <w:color w:val="000000"/>
        </w:rPr>
      </w:pPr>
      <w:bookmarkStart w:id="161" w:name="_Hlk142312371"/>
      <w:r w:rsidRPr="00BE5F4A">
        <w:rPr>
          <w:color w:val="000000"/>
        </w:rPr>
        <w:t xml:space="preserve">finansinė informacija parengta pagal Sąlygų </w:t>
      </w:r>
      <w:bookmarkEnd w:id="161"/>
      <w:r w:rsidR="007770BD" w:rsidRPr="00BE5F4A">
        <w:rPr>
          <w:color w:val="000000"/>
        </w:rPr>
        <w:fldChar w:fldCharType="begin"/>
      </w:r>
      <w:r w:rsidR="007770BD" w:rsidRPr="00BE5F4A">
        <w:rPr>
          <w:color w:val="000000"/>
        </w:rPr>
        <w:instrText xml:space="preserve"> REF _Ref115270721 \r \h </w:instrText>
      </w:r>
      <w:r w:rsidR="00DA1F7F" w:rsidRPr="00BE5F4A">
        <w:rPr>
          <w:color w:val="000000"/>
        </w:rPr>
        <w:instrText xml:space="preserve"> \* MERGEFORMAT </w:instrText>
      </w:r>
      <w:r w:rsidR="007770BD" w:rsidRPr="00BE5F4A">
        <w:rPr>
          <w:color w:val="000000"/>
        </w:rPr>
      </w:r>
      <w:r w:rsidR="007770BD" w:rsidRPr="00BE5F4A">
        <w:rPr>
          <w:color w:val="000000"/>
        </w:rPr>
        <w:fldChar w:fldCharType="separate"/>
      </w:r>
      <w:r w:rsidR="00663E82" w:rsidRPr="00BE5F4A">
        <w:rPr>
          <w:color w:val="000000"/>
        </w:rPr>
        <w:t>14</w:t>
      </w:r>
      <w:r w:rsidR="007770BD" w:rsidRPr="00BE5F4A">
        <w:rPr>
          <w:color w:val="000000"/>
        </w:rPr>
        <w:fldChar w:fldCharType="end"/>
      </w:r>
      <w:r w:rsidRPr="00BE5F4A">
        <w:rPr>
          <w:color w:val="000000"/>
        </w:rPr>
        <w:t xml:space="preserve"> priedą </w:t>
      </w:r>
      <w:r w:rsidRPr="00BE5F4A">
        <w:rPr>
          <w:i/>
          <w:color w:val="000000"/>
        </w:rPr>
        <w:t>Reikalavimai finansiniam veiklos modeliui</w:t>
      </w:r>
      <w:r w:rsidR="00074CFC" w:rsidRPr="00BE5F4A">
        <w:rPr>
          <w:iCs/>
          <w:color w:val="000000"/>
        </w:rPr>
        <w:t xml:space="preserve"> </w:t>
      </w:r>
      <w:r w:rsidR="00074CFC" w:rsidRPr="00BE5F4A">
        <w:rPr>
          <w:color w:val="000000"/>
        </w:rPr>
        <w:t>nustatytas sąlygas</w:t>
      </w:r>
      <w:r w:rsidR="007F659C" w:rsidRPr="00BE5F4A">
        <w:rPr>
          <w:i/>
          <w:color w:val="000000"/>
        </w:rPr>
        <w:t>;</w:t>
      </w:r>
    </w:p>
    <w:p w14:paraId="3DB84A5C" w14:textId="3E66DD73" w:rsidR="004676D1" w:rsidRPr="00BE5F4A" w:rsidRDefault="000E52C9" w:rsidP="009E5C25">
      <w:pPr>
        <w:pStyle w:val="paragrafesrasas2lygis"/>
        <w:numPr>
          <w:ilvl w:val="2"/>
          <w:numId w:val="23"/>
        </w:numPr>
        <w:ind w:left="1701" w:hanging="850"/>
        <w:rPr>
          <w:sz w:val="24"/>
          <w:szCs w:val="24"/>
        </w:rPr>
      </w:pPr>
      <w:bookmarkStart w:id="162" w:name="_Hlk142312502"/>
      <w:r w:rsidRPr="00BE5F4A">
        <w:rPr>
          <w:sz w:val="24"/>
          <w:szCs w:val="24"/>
        </w:rPr>
        <w:t>teisin</w:t>
      </w:r>
      <w:r w:rsidR="004676D1" w:rsidRPr="00BE5F4A">
        <w:rPr>
          <w:sz w:val="24"/>
          <w:szCs w:val="24"/>
        </w:rPr>
        <w:t>ė</w:t>
      </w:r>
      <w:r w:rsidRPr="00BE5F4A">
        <w:rPr>
          <w:sz w:val="24"/>
          <w:szCs w:val="24"/>
        </w:rPr>
        <w:t xml:space="preserve"> informacija</w:t>
      </w:r>
      <w:r w:rsidR="004676D1" w:rsidRPr="00BE5F4A">
        <w:rPr>
          <w:sz w:val="24"/>
          <w:szCs w:val="24"/>
        </w:rPr>
        <w:t xml:space="preserve"> pagal </w:t>
      </w:r>
      <w:r w:rsidRPr="00BE5F4A">
        <w:rPr>
          <w:sz w:val="24"/>
          <w:szCs w:val="24"/>
        </w:rPr>
        <w:t xml:space="preserve">Sąlygų </w:t>
      </w:r>
      <w:r w:rsidR="007770BD" w:rsidRPr="00BE5F4A">
        <w:rPr>
          <w:sz w:val="24"/>
          <w:szCs w:val="24"/>
        </w:rPr>
        <w:fldChar w:fldCharType="begin"/>
      </w:r>
      <w:r w:rsidR="007770BD" w:rsidRPr="00BE5F4A">
        <w:rPr>
          <w:sz w:val="24"/>
          <w:szCs w:val="24"/>
        </w:rPr>
        <w:instrText xml:space="preserve"> REF _Ref115270741 \r \h </w:instrText>
      </w:r>
      <w:r w:rsidR="00DA1F7F" w:rsidRPr="00BE5F4A">
        <w:rPr>
          <w:sz w:val="24"/>
          <w:szCs w:val="24"/>
        </w:rPr>
        <w:instrText xml:space="preserve"> \* MERGEFORMAT </w:instrText>
      </w:r>
      <w:r w:rsidR="007770BD" w:rsidRPr="00BE5F4A">
        <w:rPr>
          <w:sz w:val="24"/>
          <w:szCs w:val="24"/>
        </w:rPr>
      </w:r>
      <w:r w:rsidR="007770BD" w:rsidRPr="00BE5F4A">
        <w:rPr>
          <w:sz w:val="24"/>
          <w:szCs w:val="24"/>
        </w:rPr>
        <w:fldChar w:fldCharType="separate"/>
      </w:r>
      <w:r w:rsidR="00663E82" w:rsidRPr="00BE5F4A">
        <w:rPr>
          <w:sz w:val="24"/>
          <w:szCs w:val="24"/>
        </w:rPr>
        <w:t>15</w:t>
      </w:r>
      <w:r w:rsidR="007770BD" w:rsidRPr="00BE5F4A">
        <w:rPr>
          <w:sz w:val="24"/>
          <w:szCs w:val="24"/>
        </w:rPr>
        <w:fldChar w:fldCharType="end"/>
      </w:r>
      <w:r w:rsidRPr="00BE5F4A">
        <w:rPr>
          <w:sz w:val="24"/>
          <w:szCs w:val="24"/>
        </w:rPr>
        <w:t xml:space="preserve"> priede</w:t>
      </w:r>
      <w:r w:rsidR="003656F8" w:rsidRPr="00BE5F4A">
        <w:rPr>
          <w:sz w:val="24"/>
          <w:szCs w:val="24"/>
        </w:rPr>
        <w:t xml:space="preserve"> </w:t>
      </w:r>
      <w:r w:rsidR="003656F8" w:rsidRPr="00BE5F4A">
        <w:rPr>
          <w:i/>
          <w:sz w:val="24"/>
          <w:szCs w:val="24"/>
        </w:rPr>
        <w:t>Reikalavimai teisinei informacijai</w:t>
      </w:r>
      <w:r w:rsidR="004676D1" w:rsidRPr="00BE5F4A">
        <w:rPr>
          <w:i/>
          <w:sz w:val="24"/>
          <w:szCs w:val="24"/>
        </w:rPr>
        <w:t xml:space="preserve"> </w:t>
      </w:r>
      <w:r w:rsidR="004676D1" w:rsidRPr="00BE5F4A">
        <w:rPr>
          <w:sz w:val="24"/>
          <w:szCs w:val="24"/>
        </w:rPr>
        <w:t>pateiktus reikalavimus</w:t>
      </w:r>
      <w:bookmarkEnd w:id="162"/>
      <w:r w:rsidR="004676D1" w:rsidRPr="00BE5F4A">
        <w:rPr>
          <w:sz w:val="24"/>
          <w:szCs w:val="24"/>
        </w:rPr>
        <w:t>;</w:t>
      </w:r>
    </w:p>
    <w:p w14:paraId="3FC5A407" w14:textId="411F2DEC" w:rsidR="004676D1" w:rsidRPr="00BE5F4A" w:rsidRDefault="00144F52" w:rsidP="009E5C25">
      <w:pPr>
        <w:pStyle w:val="paragrafesrasas2lygis"/>
        <w:numPr>
          <w:ilvl w:val="2"/>
          <w:numId w:val="23"/>
        </w:numPr>
        <w:ind w:left="1701" w:hanging="850"/>
        <w:rPr>
          <w:sz w:val="24"/>
          <w:szCs w:val="24"/>
        </w:rPr>
      </w:pPr>
      <w:bookmarkStart w:id="163" w:name="_Hlk142312786"/>
      <w:r w:rsidRPr="00BE5F4A">
        <w:rPr>
          <w:sz w:val="24"/>
          <w:szCs w:val="24"/>
        </w:rPr>
        <w:t>Susijusių bendrovių sąraš</w:t>
      </w:r>
      <w:r w:rsidR="004676D1" w:rsidRPr="00BE5F4A">
        <w:rPr>
          <w:sz w:val="24"/>
          <w:szCs w:val="24"/>
        </w:rPr>
        <w:t>as</w:t>
      </w:r>
      <w:r w:rsidRPr="00BE5F4A">
        <w:rPr>
          <w:sz w:val="24"/>
          <w:szCs w:val="24"/>
        </w:rPr>
        <w:t xml:space="preserve"> pagal Sąlygų </w:t>
      </w:r>
      <w:bookmarkEnd w:id="163"/>
      <w:r w:rsidR="00E721B7" w:rsidRPr="00BE5F4A">
        <w:rPr>
          <w:sz w:val="24"/>
          <w:szCs w:val="24"/>
        </w:rPr>
        <w:fldChar w:fldCharType="begin"/>
      </w:r>
      <w:r w:rsidR="00E721B7" w:rsidRPr="00BE5F4A">
        <w:rPr>
          <w:sz w:val="24"/>
          <w:szCs w:val="24"/>
        </w:rPr>
        <w:instrText xml:space="preserve"> REF _Ref129158689 \w \h </w:instrText>
      </w:r>
      <w:r w:rsidR="00DA1F7F" w:rsidRPr="00BE5F4A">
        <w:rPr>
          <w:sz w:val="24"/>
          <w:szCs w:val="24"/>
        </w:rPr>
        <w:instrText xml:space="preserve"> \* MERGEFORMAT </w:instrText>
      </w:r>
      <w:r w:rsidR="00E721B7" w:rsidRPr="00BE5F4A">
        <w:rPr>
          <w:sz w:val="24"/>
          <w:szCs w:val="24"/>
        </w:rPr>
      </w:r>
      <w:r w:rsidR="00E721B7" w:rsidRPr="00BE5F4A">
        <w:rPr>
          <w:sz w:val="24"/>
          <w:szCs w:val="24"/>
        </w:rPr>
        <w:fldChar w:fldCharType="separate"/>
      </w:r>
      <w:r w:rsidR="00663E82" w:rsidRPr="00BE5F4A">
        <w:rPr>
          <w:sz w:val="24"/>
          <w:szCs w:val="24"/>
        </w:rPr>
        <w:t>20</w:t>
      </w:r>
      <w:r w:rsidR="00E721B7" w:rsidRPr="00BE5F4A">
        <w:rPr>
          <w:sz w:val="24"/>
          <w:szCs w:val="24"/>
        </w:rPr>
        <w:fldChar w:fldCharType="end"/>
      </w:r>
      <w:r w:rsidR="00E721B7" w:rsidRPr="00BE5F4A">
        <w:rPr>
          <w:sz w:val="24"/>
          <w:szCs w:val="24"/>
        </w:rPr>
        <w:t xml:space="preserve"> p</w:t>
      </w:r>
      <w:r w:rsidRPr="00BE5F4A">
        <w:rPr>
          <w:sz w:val="24"/>
          <w:szCs w:val="24"/>
        </w:rPr>
        <w:t>riede</w:t>
      </w:r>
      <w:r w:rsidR="003656F8" w:rsidRPr="00BE5F4A">
        <w:rPr>
          <w:sz w:val="24"/>
          <w:szCs w:val="24"/>
        </w:rPr>
        <w:t xml:space="preserve"> </w:t>
      </w:r>
      <w:r w:rsidR="003656F8" w:rsidRPr="00BE5F4A">
        <w:rPr>
          <w:i/>
          <w:sz w:val="24"/>
          <w:szCs w:val="24"/>
        </w:rPr>
        <w:t>Susijusių bendrovių sąrašas</w:t>
      </w:r>
      <w:r w:rsidRPr="00BE5F4A">
        <w:rPr>
          <w:sz w:val="24"/>
          <w:szCs w:val="24"/>
        </w:rPr>
        <w:t xml:space="preserve"> pateiktą formą, kuris privalo būti iš karto atnaujinamas, jeigu pasikeičia nurodytos Susijusios bendrovės</w:t>
      </w:r>
      <w:r w:rsidR="004676D1" w:rsidRPr="00BE5F4A">
        <w:rPr>
          <w:sz w:val="24"/>
          <w:szCs w:val="24"/>
        </w:rPr>
        <w:t>;</w:t>
      </w:r>
    </w:p>
    <w:p w14:paraId="2C0676B8" w14:textId="5B2298FB" w:rsidR="004676D1" w:rsidRPr="00BE5F4A" w:rsidRDefault="00176050" w:rsidP="00DA1F7F">
      <w:pPr>
        <w:pStyle w:val="paragrafesrasas2lygis"/>
        <w:numPr>
          <w:ilvl w:val="2"/>
          <w:numId w:val="23"/>
        </w:numPr>
        <w:ind w:left="1701" w:hanging="850"/>
        <w:rPr>
          <w:sz w:val="24"/>
          <w:szCs w:val="24"/>
        </w:rPr>
      </w:pPr>
      <w:bookmarkStart w:id="164" w:name="_Hlk142312821"/>
      <w:r w:rsidRPr="00BE5F4A">
        <w:rPr>
          <w:sz w:val="24"/>
          <w:szCs w:val="24"/>
        </w:rPr>
        <w:t xml:space="preserve">Objekto </w:t>
      </w:r>
      <w:r w:rsidR="00900FDE" w:rsidRPr="00BE5F4A">
        <w:rPr>
          <w:sz w:val="24"/>
          <w:szCs w:val="24"/>
        </w:rPr>
        <w:t>sukūrimo, Paslaugų teikimo</w:t>
      </w:r>
      <w:r w:rsidR="00D15DDB" w:rsidRPr="00BE5F4A">
        <w:rPr>
          <w:sz w:val="24"/>
          <w:szCs w:val="24"/>
        </w:rPr>
        <w:t>, Komercinių veiklų vykdymo</w:t>
      </w:r>
      <w:r w:rsidR="00184B1E" w:rsidRPr="00BE5F4A">
        <w:rPr>
          <w:sz w:val="24"/>
          <w:szCs w:val="24"/>
        </w:rPr>
        <w:t xml:space="preserve"> ir Sutarties valdymo </w:t>
      </w:r>
      <w:r w:rsidR="00900FDE" w:rsidRPr="00BE5F4A">
        <w:rPr>
          <w:sz w:val="24"/>
          <w:szCs w:val="24"/>
        </w:rPr>
        <w:t>plan</w:t>
      </w:r>
      <w:r w:rsidR="004676D1" w:rsidRPr="00BE5F4A">
        <w:rPr>
          <w:sz w:val="24"/>
          <w:szCs w:val="24"/>
        </w:rPr>
        <w:t xml:space="preserve">as </w:t>
      </w:r>
      <w:r w:rsidR="000D22B7" w:rsidRPr="00BE5F4A">
        <w:rPr>
          <w:sz w:val="24"/>
          <w:szCs w:val="24"/>
        </w:rPr>
        <w:t xml:space="preserve">parengtas </w:t>
      </w:r>
      <w:r w:rsidR="004676D1" w:rsidRPr="00BE5F4A">
        <w:rPr>
          <w:sz w:val="24"/>
          <w:szCs w:val="24"/>
        </w:rPr>
        <w:t>pagal</w:t>
      </w:r>
      <w:r w:rsidR="00900FDE" w:rsidRPr="00BE5F4A">
        <w:rPr>
          <w:sz w:val="24"/>
          <w:szCs w:val="24"/>
        </w:rPr>
        <w:t xml:space="preserve"> Sąlygų </w:t>
      </w:r>
      <w:bookmarkEnd w:id="164"/>
      <w:r w:rsidR="0086037C" w:rsidRPr="00BE5F4A">
        <w:rPr>
          <w:sz w:val="24"/>
          <w:szCs w:val="24"/>
        </w:rPr>
        <w:fldChar w:fldCharType="begin"/>
      </w:r>
      <w:r w:rsidR="0086037C" w:rsidRPr="00BE5F4A">
        <w:rPr>
          <w:sz w:val="24"/>
          <w:szCs w:val="24"/>
        </w:rPr>
        <w:instrText xml:space="preserve"> REF _Ref127365469 \w \h </w:instrText>
      </w:r>
      <w:r w:rsidR="00DA1F7F" w:rsidRPr="00BE5F4A">
        <w:rPr>
          <w:sz w:val="24"/>
          <w:szCs w:val="24"/>
        </w:rPr>
        <w:instrText xml:space="preserve"> \* MERGEFORMAT </w:instrText>
      </w:r>
      <w:r w:rsidR="0086037C" w:rsidRPr="00BE5F4A">
        <w:rPr>
          <w:sz w:val="24"/>
          <w:szCs w:val="24"/>
        </w:rPr>
      </w:r>
      <w:r w:rsidR="0086037C" w:rsidRPr="00BE5F4A">
        <w:rPr>
          <w:sz w:val="24"/>
          <w:szCs w:val="24"/>
        </w:rPr>
        <w:fldChar w:fldCharType="separate"/>
      </w:r>
      <w:r w:rsidR="00663E82" w:rsidRPr="00BE5F4A">
        <w:rPr>
          <w:sz w:val="24"/>
          <w:szCs w:val="24"/>
        </w:rPr>
        <w:t>16</w:t>
      </w:r>
      <w:r w:rsidR="0086037C" w:rsidRPr="00BE5F4A">
        <w:rPr>
          <w:sz w:val="24"/>
          <w:szCs w:val="24"/>
        </w:rPr>
        <w:fldChar w:fldCharType="end"/>
      </w:r>
      <w:r w:rsidR="00E721B7" w:rsidRPr="00BE5F4A">
        <w:rPr>
          <w:sz w:val="24"/>
          <w:szCs w:val="24"/>
        </w:rPr>
        <w:t xml:space="preserve"> </w:t>
      </w:r>
      <w:r w:rsidR="00900FDE" w:rsidRPr="00BE5F4A">
        <w:rPr>
          <w:sz w:val="24"/>
          <w:szCs w:val="24"/>
        </w:rPr>
        <w:t>priede</w:t>
      </w:r>
      <w:r w:rsidR="00B07E14" w:rsidRPr="00BE5F4A">
        <w:rPr>
          <w:sz w:val="24"/>
          <w:szCs w:val="24"/>
        </w:rPr>
        <w:t xml:space="preserve"> </w:t>
      </w:r>
      <w:r w:rsidR="00B07E14" w:rsidRPr="00BE5F4A">
        <w:rPr>
          <w:i/>
          <w:sz w:val="24"/>
          <w:szCs w:val="24"/>
        </w:rPr>
        <w:t xml:space="preserve">Reikalavimai </w:t>
      </w:r>
      <w:r w:rsidRPr="00BE5F4A">
        <w:rPr>
          <w:i/>
          <w:sz w:val="24"/>
          <w:szCs w:val="24"/>
        </w:rPr>
        <w:t>Objekto</w:t>
      </w:r>
      <w:r w:rsidR="001F1C89" w:rsidRPr="00BE5F4A">
        <w:rPr>
          <w:i/>
          <w:sz w:val="24"/>
          <w:szCs w:val="24"/>
        </w:rPr>
        <w:t xml:space="preserve"> </w:t>
      </w:r>
      <w:r w:rsidR="00B07E14" w:rsidRPr="00BE5F4A">
        <w:rPr>
          <w:i/>
          <w:sz w:val="24"/>
          <w:szCs w:val="24"/>
        </w:rPr>
        <w:t>sukūrimo, paslaugų teikimo</w:t>
      </w:r>
      <w:r w:rsidR="00D15DDB" w:rsidRPr="00BE5F4A">
        <w:rPr>
          <w:i/>
          <w:iCs/>
          <w:sz w:val="24"/>
          <w:szCs w:val="24"/>
        </w:rPr>
        <w:t>, komercinių veiklų vykdymo</w:t>
      </w:r>
      <w:r w:rsidR="00B07E14" w:rsidRPr="00BE5F4A">
        <w:rPr>
          <w:i/>
          <w:iCs/>
          <w:sz w:val="24"/>
          <w:szCs w:val="24"/>
        </w:rPr>
        <w:t xml:space="preserve"> </w:t>
      </w:r>
      <w:r w:rsidR="00B07E14" w:rsidRPr="00BE5F4A">
        <w:rPr>
          <w:i/>
          <w:sz w:val="24"/>
          <w:szCs w:val="24"/>
        </w:rPr>
        <w:t>ir sutarties valdymo planui</w:t>
      </w:r>
      <w:r w:rsidR="004676D1" w:rsidRPr="00BE5F4A">
        <w:rPr>
          <w:i/>
          <w:sz w:val="24"/>
          <w:szCs w:val="24"/>
        </w:rPr>
        <w:t xml:space="preserve"> </w:t>
      </w:r>
      <w:r w:rsidR="004676D1" w:rsidRPr="00BE5F4A">
        <w:rPr>
          <w:sz w:val="24"/>
          <w:szCs w:val="24"/>
        </w:rPr>
        <w:t>pateiktus reikalavimus;</w:t>
      </w:r>
    </w:p>
    <w:p w14:paraId="754DB894" w14:textId="2A3037BB" w:rsidR="004676D1" w:rsidRPr="00BE5F4A" w:rsidRDefault="004676D1" w:rsidP="001523DE">
      <w:pPr>
        <w:pStyle w:val="paragrafesrasas2lygis"/>
        <w:numPr>
          <w:ilvl w:val="2"/>
          <w:numId w:val="23"/>
        </w:numPr>
        <w:ind w:left="1701" w:hanging="850"/>
        <w:rPr>
          <w:sz w:val="24"/>
          <w:szCs w:val="24"/>
        </w:rPr>
      </w:pPr>
      <w:r w:rsidRPr="00BE5F4A">
        <w:rPr>
          <w:sz w:val="24"/>
          <w:szCs w:val="24"/>
        </w:rPr>
        <w:t xml:space="preserve">Pirminio pasiūlymo santrauka, kurioje </w:t>
      </w:r>
      <w:r w:rsidR="000F339D" w:rsidRPr="00BE5F4A">
        <w:rPr>
          <w:sz w:val="24"/>
          <w:szCs w:val="24"/>
        </w:rPr>
        <w:t>turi būti nurodyta esminė ir nekonfidenciali Techninio pasiūlymo ir Finansinio pasiūlymo informacija ir aptarti šie esminiai Pirminio pasiūlymo aspektai:</w:t>
      </w:r>
    </w:p>
    <w:p w14:paraId="77EFB586" w14:textId="317222C2" w:rsidR="00780479" w:rsidRPr="00BE5F4A" w:rsidRDefault="00780479" w:rsidP="000006DB">
      <w:pPr>
        <w:pStyle w:val="paragrafesrasas2lygis"/>
        <w:numPr>
          <w:ilvl w:val="3"/>
          <w:numId w:val="23"/>
        </w:numPr>
        <w:ind w:left="2552" w:hanging="851"/>
        <w:rPr>
          <w:sz w:val="24"/>
          <w:szCs w:val="24"/>
        </w:rPr>
      </w:pPr>
      <w:r w:rsidRPr="00BE5F4A">
        <w:rPr>
          <w:sz w:val="24"/>
          <w:szCs w:val="24"/>
        </w:rPr>
        <w:lastRenderedPageBreak/>
        <w:t>Privataus subjekto ir kitų su Projekto įgyvendinimu susijusių subjektų ryšiai ir atsakomybės pasidalijimas;</w:t>
      </w:r>
    </w:p>
    <w:p w14:paraId="4213C267" w14:textId="0B405D0B" w:rsidR="00780479" w:rsidRPr="00BE5F4A" w:rsidRDefault="00780479" w:rsidP="000006DB">
      <w:pPr>
        <w:pStyle w:val="paragrafesrasas2lygis"/>
        <w:numPr>
          <w:ilvl w:val="3"/>
          <w:numId w:val="23"/>
        </w:numPr>
        <w:ind w:left="2552" w:hanging="851"/>
        <w:rPr>
          <w:sz w:val="24"/>
          <w:szCs w:val="24"/>
        </w:rPr>
      </w:pPr>
      <w:r w:rsidRPr="00BE5F4A">
        <w:rPr>
          <w:sz w:val="24"/>
          <w:szCs w:val="24"/>
        </w:rPr>
        <w:t xml:space="preserve">siūlomų techninių sprendimų Projekto tikslams pasiekti santrauka; </w:t>
      </w:r>
    </w:p>
    <w:p w14:paraId="0C183291" w14:textId="7F220A4F" w:rsidR="00883C18" w:rsidRPr="00BE5F4A" w:rsidRDefault="00780479" w:rsidP="000006DB">
      <w:pPr>
        <w:pStyle w:val="paragrafesrasas2lygis"/>
        <w:numPr>
          <w:ilvl w:val="3"/>
          <w:numId w:val="23"/>
        </w:numPr>
        <w:ind w:left="2552" w:hanging="851"/>
        <w:rPr>
          <w:sz w:val="24"/>
          <w:szCs w:val="24"/>
        </w:rPr>
      </w:pPr>
      <w:r w:rsidRPr="00BE5F4A">
        <w:rPr>
          <w:sz w:val="24"/>
          <w:szCs w:val="24"/>
        </w:rPr>
        <w:t>Metinis atlyginimas ir Metinio atlyginimo mokėjimų struktūra.</w:t>
      </w:r>
      <w:bookmarkEnd w:id="156"/>
      <w:bookmarkEnd w:id="157"/>
    </w:p>
    <w:p w14:paraId="77D4C82F" w14:textId="2D1EF5FB" w:rsidR="004676D1" w:rsidRPr="00BE5F4A" w:rsidRDefault="004676D1" w:rsidP="008E28EB">
      <w:pPr>
        <w:pStyle w:val="paragrafesrasas2lygis"/>
        <w:ind w:left="567" w:hanging="567"/>
        <w:rPr>
          <w:i/>
          <w:sz w:val="24"/>
          <w:szCs w:val="24"/>
        </w:rPr>
      </w:pPr>
      <w:bookmarkStart w:id="165" w:name="_Hlk142313041"/>
      <w:r w:rsidRPr="00BE5F4A">
        <w:rPr>
          <w:sz w:val="24"/>
          <w:szCs w:val="24"/>
        </w:rPr>
        <w:t xml:space="preserve">Bendri reikalavimai Pirminio pasiūlymo pateikimui nurodyti Sąlygų </w:t>
      </w:r>
      <w:r w:rsidR="00E721B7" w:rsidRPr="00BE5F4A">
        <w:rPr>
          <w:sz w:val="24"/>
          <w:szCs w:val="24"/>
        </w:rPr>
        <w:fldChar w:fldCharType="begin"/>
      </w:r>
      <w:r w:rsidR="00E721B7" w:rsidRPr="00BE5F4A">
        <w:rPr>
          <w:sz w:val="24"/>
          <w:szCs w:val="24"/>
        </w:rPr>
        <w:instrText xml:space="preserve"> REF _Ref129158726 \w \h </w:instrText>
      </w:r>
      <w:r w:rsidR="00DA1F7F" w:rsidRPr="00BE5F4A">
        <w:rPr>
          <w:sz w:val="24"/>
          <w:szCs w:val="24"/>
        </w:rPr>
        <w:instrText xml:space="preserve"> \* MERGEFORMAT </w:instrText>
      </w:r>
      <w:r w:rsidR="00E721B7" w:rsidRPr="00BE5F4A">
        <w:rPr>
          <w:sz w:val="24"/>
          <w:szCs w:val="24"/>
        </w:rPr>
      </w:r>
      <w:r w:rsidR="00E721B7" w:rsidRPr="00BE5F4A">
        <w:rPr>
          <w:sz w:val="24"/>
          <w:szCs w:val="24"/>
        </w:rPr>
        <w:fldChar w:fldCharType="separate"/>
      </w:r>
      <w:r w:rsidR="00663E82" w:rsidRPr="00BE5F4A">
        <w:rPr>
          <w:sz w:val="24"/>
          <w:szCs w:val="24"/>
        </w:rPr>
        <w:t>18</w:t>
      </w:r>
      <w:r w:rsidR="00E721B7" w:rsidRPr="00BE5F4A">
        <w:rPr>
          <w:sz w:val="24"/>
          <w:szCs w:val="24"/>
        </w:rPr>
        <w:fldChar w:fldCharType="end"/>
      </w:r>
      <w:r w:rsidR="00E721B7" w:rsidRPr="00BE5F4A">
        <w:rPr>
          <w:sz w:val="24"/>
          <w:szCs w:val="24"/>
        </w:rPr>
        <w:t xml:space="preserve"> </w:t>
      </w:r>
      <w:r w:rsidRPr="00BE5F4A">
        <w:rPr>
          <w:sz w:val="24"/>
          <w:szCs w:val="24"/>
        </w:rPr>
        <w:t xml:space="preserve">priede </w:t>
      </w:r>
      <w:r w:rsidRPr="00BE5F4A">
        <w:rPr>
          <w:i/>
          <w:sz w:val="24"/>
          <w:szCs w:val="24"/>
        </w:rPr>
        <w:t>Pasiūlymų pateikimas</w:t>
      </w:r>
      <w:bookmarkEnd w:id="165"/>
      <w:r w:rsidRPr="00BE5F4A">
        <w:rPr>
          <w:i/>
          <w:sz w:val="24"/>
          <w:szCs w:val="24"/>
        </w:rPr>
        <w:t>.</w:t>
      </w:r>
    </w:p>
    <w:p w14:paraId="3EFF88C0" w14:textId="12E814DA" w:rsidR="00BD32E7" w:rsidRPr="00BE5F4A" w:rsidRDefault="00BD32E7" w:rsidP="00DA1F7F">
      <w:pPr>
        <w:pStyle w:val="paragrafesrasas2lygis"/>
        <w:ind w:left="567" w:hanging="567"/>
        <w:rPr>
          <w:sz w:val="24"/>
          <w:szCs w:val="24"/>
        </w:rPr>
      </w:pPr>
      <w:r w:rsidRPr="00BE5F4A">
        <w:rPr>
          <w:sz w:val="24"/>
          <w:szCs w:val="24"/>
        </w:rPr>
        <w:t>Techniniame pasiūlyme turi būti nurodyti siūlomi techniniai sprendiniai, darbai, paslaugos,</w:t>
      </w:r>
      <w:r w:rsidR="00A44FFA" w:rsidRPr="00BE5F4A">
        <w:rPr>
          <w:sz w:val="24"/>
          <w:szCs w:val="24"/>
        </w:rPr>
        <w:t xml:space="preserve"> </w:t>
      </w:r>
      <w:r w:rsidR="00B0014E" w:rsidRPr="00BE5F4A">
        <w:rPr>
          <w:sz w:val="24"/>
          <w:szCs w:val="24"/>
        </w:rPr>
        <w:t>S</w:t>
      </w:r>
      <w:r w:rsidR="00A44FFA" w:rsidRPr="00BE5F4A">
        <w:rPr>
          <w:sz w:val="24"/>
          <w:szCs w:val="24"/>
        </w:rPr>
        <w:t>utarties įgyvendinimo etapai</w:t>
      </w:r>
      <w:r w:rsidR="00F331B8" w:rsidRPr="00BE5F4A">
        <w:rPr>
          <w:sz w:val="24"/>
          <w:szCs w:val="24"/>
        </w:rPr>
        <w:t>,</w:t>
      </w:r>
      <w:r w:rsidR="00A44FFA" w:rsidRPr="00BE5F4A">
        <w:rPr>
          <w:sz w:val="24"/>
          <w:szCs w:val="24"/>
        </w:rPr>
        <w:t xml:space="preserve"> </w:t>
      </w:r>
      <w:r w:rsidRPr="00BE5F4A">
        <w:rPr>
          <w:sz w:val="24"/>
          <w:szCs w:val="24"/>
        </w:rPr>
        <w:t xml:space="preserve">kiti pasiūlymai dėl Projekto įgyvendinimo sąlygų ir </w:t>
      </w:r>
      <w:r w:rsidR="00A1748F" w:rsidRPr="00BE5F4A">
        <w:rPr>
          <w:sz w:val="24"/>
          <w:szCs w:val="24"/>
        </w:rPr>
        <w:t xml:space="preserve">reikalavimų bei siūlymai dėl </w:t>
      </w:r>
      <w:r w:rsidR="00B0014E" w:rsidRPr="00BE5F4A">
        <w:rPr>
          <w:sz w:val="24"/>
          <w:szCs w:val="24"/>
        </w:rPr>
        <w:t>S</w:t>
      </w:r>
      <w:r w:rsidRPr="00BE5F4A">
        <w:rPr>
          <w:sz w:val="24"/>
          <w:szCs w:val="24"/>
        </w:rPr>
        <w:t>utarties pakeitimų</w:t>
      </w:r>
      <w:r w:rsidR="00C65645" w:rsidRPr="00BE5F4A">
        <w:rPr>
          <w:sz w:val="24"/>
          <w:szCs w:val="24"/>
        </w:rPr>
        <w:t xml:space="preserve"> (jei tokių yra)</w:t>
      </w:r>
      <w:r w:rsidRPr="00BE5F4A">
        <w:rPr>
          <w:sz w:val="24"/>
          <w:szCs w:val="24"/>
        </w:rPr>
        <w:t>.</w:t>
      </w:r>
    </w:p>
    <w:p w14:paraId="6C2E0D48" w14:textId="2DBB2FE4" w:rsidR="007A1D9B" w:rsidRPr="00BE5F4A" w:rsidRDefault="00BD32E7" w:rsidP="00DA1F7F">
      <w:pPr>
        <w:pStyle w:val="paragrafesrasas2lygis"/>
        <w:ind w:left="567" w:hanging="567"/>
        <w:rPr>
          <w:sz w:val="24"/>
          <w:szCs w:val="24"/>
        </w:rPr>
      </w:pPr>
      <w:r w:rsidRPr="00BE5F4A">
        <w:rPr>
          <w:sz w:val="24"/>
          <w:szCs w:val="24"/>
        </w:rPr>
        <w:t>Taip pat Techniniame pasiūlyme turi būti nurodyt</w:t>
      </w:r>
      <w:r w:rsidR="009B0EA7" w:rsidRPr="00BE5F4A">
        <w:rPr>
          <w:sz w:val="24"/>
          <w:szCs w:val="24"/>
        </w:rPr>
        <w:t xml:space="preserve">i </w:t>
      </w:r>
      <w:r w:rsidRPr="00BE5F4A">
        <w:rPr>
          <w:sz w:val="24"/>
          <w:szCs w:val="24"/>
        </w:rPr>
        <w:t>pasitelk</w:t>
      </w:r>
      <w:r w:rsidR="00B045C8" w:rsidRPr="00BE5F4A">
        <w:rPr>
          <w:sz w:val="24"/>
          <w:szCs w:val="24"/>
        </w:rPr>
        <w:t>iami</w:t>
      </w:r>
      <w:r w:rsidRPr="00BE5F4A">
        <w:rPr>
          <w:sz w:val="24"/>
          <w:szCs w:val="24"/>
        </w:rPr>
        <w:t xml:space="preserve"> </w:t>
      </w:r>
      <w:r w:rsidR="00EC1389" w:rsidRPr="00BE5F4A">
        <w:rPr>
          <w:sz w:val="24"/>
          <w:szCs w:val="24"/>
        </w:rPr>
        <w:t>S</w:t>
      </w:r>
      <w:r w:rsidRPr="00BE5F4A">
        <w:rPr>
          <w:sz w:val="24"/>
          <w:szCs w:val="24"/>
        </w:rPr>
        <w:t>ubtiekėjai,</w:t>
      </w:r>
      <w:r w:rsidR="00B045C8" w:rsidRPr="00BE5F4A">
        <w:rPr>
          <w:sz w:val="24"/>
          <w:szCs w:val="24"/>
        </w:rPr>
        <w:t xml:space="preserve"> kurie tuo metu yra žinomi,</w:t>
      </w:r>
      <w:r w:rsidRPr="00BE5F4A">
        <w:rPr>
          <w:sz w:val="24"/>
          <w:szCs w:val="24"/>
        </w:rPr>
        <w:t xml:space="preserve"> nurodant </w:t>
      </w:r>
      <w:r w:rsidR="00EC1389" w:rsidRPr="00BE5F4A">
        <w:rPr>
          <w:sz w:val="24"/>
          <w:szCs w:val="24"/>
        </w:rPr>
        <w:t>S</w:t>
      </w:r>
      <w:r w:rsidRPr="00BE5F4A">
        <w:rPr>
          <w:sz w:val="24"/>
          <w:szCs w:val="24"/>
        </w:rPr>
        <w:t>ubtiekėjus ir Projekto dal</w:t>
      </w:r>
      <w:r w:rsidR="009B0EA7" w:rsidRPr="00BE5F4A">
        <w:rPr>
          <w:sz w:val="24"/>
          <w:szCs w:val="24"/>
        </w:rPr>
        <w:t>is</w:t>
      </w:r>
      <w:r w:rsidRPr="00BE5F4A">
        <w:rPr>
          <w:sz w:val="24"/>
          <w:szCs w:val="24"/>
        </w:rPr>
        <w:t>, kuri</w:t>
      </w:r>
      <w:r w:rsidR="00E64EEF" w:rsidRPr="00BE5F4A">
        <w:rPr>
          <w:sz w:val="24"/>
          <w:szCs w:val="24"/>
        </w:rPr>
        <w:t>oms</w:t>
      </w:r>
      <w:r w:rsidRPr="00BE5F4A">
        <w:rPr>
          <w:sz w:val="24"/>
          <w:szCs w:val="24"/>
        </w:rPr>
        <w:t xml:space="preserve"> įgyvendinti jie bus pasitelkti.</w:t>
      </w:r>
    </w:p>
    <w:p w14:paraId="3DC073B3" w14:textId="77777777" w:rsidR="00A9233A" w:rsidRPr="00BE5F4A" w:rsidRDefault="007A1D9B" w:rsidP="00DA1F7F">
      <w:pPr>
        <w:pStyle w:val="paragrafesrasas2lygis"/>
        <w:ind w:left="567" w:hanging="567"/>
        <w:rPr>
          <w:sz w:val="24"/>
          <w:szCs w:val="24"/>
        </w:rPr>
      </w:pPr>
      <w:r w:rsidRPr="00BE5F4A">
        <w:rPr>
          <w:sz w:val="24"/>
          <w:szCs w:val="24"/>
        </w:rPr>
        <w:t>N</w:t>
      </w:r>
      <w:r w:rsidR="00D7443F" w:rsidRPr="00BE5F4A">
        <w:rPr>
          <w:sz w:val="24"/>
          <w:szCs w:val="24"/>
        </w:rPr>
        <w:t xml:space="preserve">urodytus </w:t>
      </w:r>
      <w:r w:rsidR="00EC1389" w:rsidRPr="00BE5F4A">
        <w:rPr>
          <w:sz w:val="24"/>
          <w:szCs w:val="24"/>
        </w:rPr>
        <w:t>S</w:t>
      </w:r>
      <w:r w:rsidR="00D7443F" w:rsidRPr="00BE5F4A">
        <w:rPr>
          <w:sz w:val="24"/>
          <w:szCs w:val="24"/>
        </w:rPr>
        <w:t xml:space="preserve">ubtiekėjus </w:t>
      </w:r>
      <w:r w:rsidR="00A9233A" w:rsidRPr="00BE5F4A">
        <w:rPr>
          <w:sz w:val="24"/>
          <w:szCs w:val="24"/>
        </w:rPr>
        <w:t xml:space="preserve">Projekto vykdymo eigoje bus galima keisti </w:t>
      </w:r>
      <w:r w:rsidR="00402D91" w:rsidRPr="00BE5F4A">
        <w:rPr>
          <w:sz w:val="24"/>
          <w:szCs w:val="24"/>
        </w:rPr>
        <w:t>laikantis Sutartyje nustatytos tvarkos</w:t>
      </w:r>
      <w:r w:rsidR="00A9233A" w:rsidRPr="00BE5F4A">
        <w:rPr>
          <w:sz w:val="24"/>
          <w:szCs w:val="24"/>
        </w:rPr>
        <w:t>.</w:t>
      </w:r>
    </w:p>
    <w:p w14:paraId="1B236D46" w14:textId="4E640A70" w:rsidR="00A9233A" w:rsidRPr="00BE5F4A" w:rsidRDefault="00B4114F" w:rsidP="00DA1F7F">
      <w:pPr>
        <w:pStyle w:val="paragrafesrasas2lygis"/>
        <w:ind w:left="567" w:hanging="567"/>
        <w:rPr>
          <w:sz w:val="24"/>
          <w:szCs w:val="24"/>
        </w:rPr>
      </w:pPr>
      <w:r w:rsidRPr="00BE5F4A">
        <w:rPr>
          <w:sz w:val="24"/>
          <w:szCs w:val="24"/>
        </w:rPr>
        <w:t xml:space="preserve">Nepaisant to, ar bus pasitelkiami </w:t>
      </w:r>
      <w:r w:rsidR="00EC1389" w:rsidRPr="00BE5F4A">
        <w:rPr>
          <w:sz w:val="24"/>
          <w:szCs w:val="24"/>
        </w:rPr>
        <w:t>S</w:t>
      </w:r>
      <w:r w:rsidRPr="00BE5F4A">
        <w:rPr>
          <w:sz w:val="24"/>
          <w:szCs w:val="24"/>
        </w:rPr>
        <w:t xml:space="preserve">ubtiekėjai ar ne, už </w:t>
      </w:r>
      <w:r w:rsidR="00C44D66" w:rsidRPr="00BE5F4A">
        <w:rPr>
          <w:sz w:val="24"/>
          <w:szCs w:val="24"/>
        </w:rPr>
        <w:t>S</w:t>
      </w:r>
      <w:r w:rsidRPr="00BE5F4A">
        <w:rPr>
          <w:sz w:val="24"/>
          <w:szCs w:val="24"/>
        </w:rPr>
        <w:t>utarties tinkamą įvykdymą Valdžios subjektui atsakingas bus Privatus subjektas.</w:t>
      </w:r>
    </w:p>
    <w:p w14:paraId="3923E8B4" w14:textId="1B669F47" w:rsidR="00A73578" w:rsidRPr="00BE5F4A" w:rsidRDefault="00A73578" w:rsidP="00DA1F7F">
      <w:pPr>
        <w:pStyle w:val="paragrafesrasas2lygis"/>
        <w:ind w:left="567" w:hanging="567"/>
        <w:rPr>
          <w:sz w:val="24"/>
          <w:szCs w:val="24"/>
        </w:rPr>
      </w:pPr>
      <w:r w:rsidRPr="00BE5F4A">
        <w:rPr>
          <w:sz w:val="24"/>
          <w:szCs w:val="24"/>
        </w:rPr>
        <w:t>Pateikiamame Finansiniame pasiūlyme turi būti nurodyta</w:t>
      </w:r>
      <w:r w:rsidR="00AB38E4" w:rsidRPr="00BE5F4A">
        <w:rPr>
          <w:sz w:val="24"/>
          <w:szCs w:val="24"/>
        </w:rPr>
        <w:t>s</w:t>
      </w:r>
      <w:r w:rsidRPr="00BE5F4A">
        <w:rPr>
          <w:sz w:val="24"/>
          <w:szCs w:val="24"/>
        </w:rPr>
        <w:t xml:space="preserve"> </w:t>
      </w:r>
      <w:r w:rsidR="00AB38E4" w:rsidRPr="00BE5F4A">
        <w:rPr>
          <w:sz w:val="24"/>
          <w:szCs w:val="24"/>
        </w:rPr>
        <w:t xml:space="preserve">Metinis atlyginimas </w:t>
      </w:r>
      <w:r w:rsidRPr="00BE5F4A">
        <w:rPr>
          <w:sz w:val="24"/>
          <w:szCs w:val="24"/>
        </w:rPr>
        <w:t>ir pridedami j</w:t>
      </w:r>
      <w:r w:rsidR="00AB38E4" w:rsidRPr="00BE5F4A">
        <w:rPr>
          <w:sz w:val="24"/>
          <w:szCs w:val="24"/>
        </w:rPr>
        <w:t>į</w:t>
      </w:r>
      <w:r w:rsidRPr="00BE5F4A">
        <w:rPr>
          <w:sz w:val="24"/>
          <w:szCs w:val="24"/>
        </w:rPr>
        <w:t xml:space="preserve"> pagrindžiantys dokumentai, t.</w:t>
      </w:r>
      <w:r w:rsidR="00A44FFA" w:rsidRPr="00BE5F4A">
        <w:rPr>
          <w:sz w:val="24"/>
          <w:szCs w:val="24"/>
        </w:rPr>
        <w:t xml:space="preserve"> </w:t>
      </w:r>
      <w:r w:rsidRPr="00BE5F4A">
        <w:rPr>
          <w:sz w:val="24"/>
          <w:szCs w:val="24"/>
        </w:rPr>
        <w:t>y. pagal Sąlygų</w:t>
      </w:r>
      <w:r w:rsidR="005A5778" w:rsidRPr="00BE5F4A">
        <w:rPr>
          <w:sz w:val="24"/>
          <w:szCs w:val="24"/>
        </w:rPr>
        <w:t xml:space="preserve"> </w:t>
      </w:r>
      <w:r w:rsidR="007770BD" w:rsidRPr="00BE5F4A">
        <w:rPr>
          <w:sz w:val="24"/>
          <w:szCs w:val="24"/>
        </w:rPr>
        <w:fldChar w:fldCharType="begin"/>
      </w:r>
      <w:r w:rsidR="007770BD" w:rsidRPr="00BE5F4A">
        <w:rPr>
          <w:sz w:val="24"/>
          <w:szCs w:val="24"/>
        </w:rPr>
        <w:instrText xml:space="preserve"> REF _Ref115270813 \r \h </w:instrText>
      </w:r>
      <w:r w:rsidR="00DA1F7F" w:rsidRPr="00BE5F4A">
        <w:rPr>
          <w:sz w:val="24"/>
          <w:szCs w:val="24"/>
        </w:rPr>
        <w:instrText xml:space="preserve"> \* MERGEFORMAT </w:instrText>
      </w:r>
      <w:r w:rsidR="007770BD" w:rsidRPr="00BE5F4A">
        <w:rPr>
          <w:sz w:val="24"/>
          <w:szCs w:val="24"/>
        </w:rPr>
      </w:r>
      <w:r w:rsidR="007770BD" w:rsidRPr="00BE5F4A">
        <w:rPr>
          <w:sz w:val="24"/>
          <w:szCs w:val="24"/>
        </w:rPr>
        <w:fldChar w:fldCharType="separate"/>
      </w:r>
      <w:r w:rsidR="00663E82" w:rsidRPr="00BE5F4A">
        <w:rPr>
          <w:sz w:val="24"/>
          <w:szCs w:val="24"/>
        </w:rPr>
        <w:t>14</w:t>
      </w:r>
      <w:r w:rsidR="007770BD" w:rsidRPr="00BE5F4A">
        <w:rPr>
          <w:sz w:val="24"/>
          <w:szCs w:val="24"/>
        </w:rPr>
        <w:fldChar w:fldCharType="end"/>
      </w:r>
      <w:r w:rsidR="005A5778" w:rsidRPr="00BE5F4A">
        <w:rPr>
          <w:b/>
          <w:bCs/>
          <w:sz w:val="24"/>
          <w:szCs w:val="24"/>
        </w:rPr>
        <w:t xml:space="preserve"> </w:t>
      </w:r>
      <w:r w:rsidRPr="00BE5F4A">
        <w:rPr>
          <w:sz w:val="24"/>
          <w:szCs w:val="24"/>
        </w:rPr>
        <w:t>priede</w:t>
      </w:r>
      <w:r w:rsidR="00AB38E4" w:rsidRPr="00BE5F4A">
        <w:rPr>
          <w:sz w:val="24"/>
          <w:szCs w:val="24"/>
        </w:rPr>
        <w:t xml:space="preserve"> </w:t>
      </w:r>
      <w:r w:rsidR="00AB38E4" w:rsidRPr="00BE5F4A">
        <w:rPr>
          <w:i/>
          <w:sz w:val="24"/>
          <w:szCs w:val="24"/>
        </w:rPr>
        <w:t>Reikalavimai finansiniam veiklos modeliui</w:t>
      </w:r>
      <w:r w:rsidRPr="00BE5F4A">
        <w:rPr>
          <w:i/>
          <w:sz w:val="24"/>
          <w:szCs w:val="24"/>
        </w:rPr>
        <w:t xml:space="preserve"> </w:t>
      </w:r>
      <w:r w:rsidRPr="00BE5F4A">
        <w:rPr>
          <w:sz w:val="24"/>
          <w:szCs w:val="24"/>
        </w:rPr>
        <w:t xml:space="preserve">pateiktą formą parengtas </w:t>
      </w:r>
      <w:r w:rsidR="003C2140" w:rsidRPr="00BE5F4A">
        <w:rPr>
          <w:sz w:val="24"/>
          <w:szCs w:val="24"/>
        </w:rPr>
        <w:t>Finansinis veiklos modelis</w:t>
      </w:r>
      <w:r w:rsidRPr="00BE5F4A">
        <w:rPr>
          <w:sz w:val="24"/>
          <w:szCs w:val="24"/>
        </w:rPr>
        <w:t xml:space="preserve"> ir  kiti </w:t>
      </w:r>
      <w:r w:rsidR="00AB38E4" w:rsidRPr="00BE5F4A">
        <w:rPr>
          <w:sz w:val="24"/>
          <w:szCs w:val="24"/>
        </w:rPr>
        <w:t>Metinio atlyginimo</w:t>
      </w:r>
      <w:r w:rsidR="00AB38E4" w:rsidRPr="00BE5F4A" w:rsidDel="00AB38E4">
        <w:rPr>
          <w:sz w:val="24"/>
          <w:szCs w:val="24"/>
        </w:rPr>
        <w:t xml:space="preserve"> </w:t>
      </w:r>
      <w:r w:rsidRPr="00BE5F4A">
        <w:rPr>
          <w:sz w:val="24"/>
          <w:szCs w:val="24"/>
        </w:rPr>
        <w:t>apskaičiavimą parodantys dokumentai.</w:t>
      </w:r>
    </w:p>
    <w:p w14:paraId="31A305CD" w14:textId="173982B2" w:rsidR="00A73578" w:rsidRPr="00BE5F4A" w:rsidRDefault="00F0687F" w:rsidP="00DA1F7F">
      <w:pPr>
        <w:pStyle w:val="paragrafesrasas2lygis"/>
        <w:ind w:left="567" w:hanging="567"/>
        <w:rPr>
          <w:sz w:val="24"/>
          <w:szCs w:val="24"/>
        </w:rPr>
      </w:pPr>
      <w:r w:rsidRPr="00BE5F4A">
        <w:rPr>
          <w:sz w:val="24"/>
          <w:szCs w:val="24"/>
        </w:rPr>
        <w:t>Metinis atlyginimas</w:t>
      </w:r>
      <w:r w:rsidR="00A73578" w:rsidRPr="00BE5F4A">
        <w:rPr>
          <w:sz w:val="24"/>
          <w:szCs w:val="24"/>
        </w:rPr>
        <w:t xml:space="preserve"> turi būti išreikšta</w:t>
      </w:r>
      <w:r w:rsidRPr="00BE5F4A">
        <w:rPr>
          <w:sz w:val="24"/>
          <w:szCs w:val="24"/>
        </w:rPr>
        <w:t>s</w:t>
      </w:r>
      <w:r w:rsidR="00A73578" w:rsidRPr="00BE5F4A">
        <w:rPr>
          <w:sz w:val="24"/>
          <w:szCs w:val="24"/>
        </w:rPr>
        <w:t xml:space="preserve"> </w:t>
      </w:r>
      <w:r w:rsidR="00950AD6" w:rsidRPr="00BE5F4A">
        <w:rPr>
          <w:iCs/>
          <w:color w:val="000000" w:themeColor="text1"/>
          <w:sz w:val="24"/>
          <w:szCs w:val="24"/>
        </w:rPr>
        <w:t>periodiniu mokėjimu</w:t>
      </w:r>
      <w:r w:rsidR="00A73578" w:rsidRPr="00BE5F4A">
        <w:rPr>
          <w:sz w:val="24"/>
          <w:szCs w:val="24"/>
        </w:rPr>
        <w:t xml:space="preserve">. Į siūlomą </w:t>
      </w:r>
      <w:r w:rsidRPr="00BE5F4A">
        <w:rPr>
          <w:sz w:val="24"/>
          <w:szCs w:val="24"/>
        </w:rPr>
        <w:t>Metinį atlyginimą</w:t>
      </w:r>
      <w:r w:rsidR="00A73578" w:rsidRPr="00BE5F4A">
        <w:rPr>
          <w:sz w:val="24"/>
          <w:szCs w:val="24"/>
        </w:rPr>
        <w:t xml:space="preserve"> reikia įskaičiuoti visas išlaidas ir visus pagal P</w:t>
      </w:r>
      <w:r w:rsidR="0078016A" w:rsidRPr="00BE5F4A">
        <w:rPr>
          <w:sz w:val="24"/>
          <w:szCs w:val="24"/>
        </w:rPr>
        <w:t>irminio p</w:t>
      </w:r>
      <w:r w:rsidR="00A73578" w:rsidRPr="00BE5F4A">
        <w:rPr>
          <w:sz w:val="24"/>
          <w:szCs w:val="24"/>
        </w:rPr>
        <w:t xml:space="preserve">asiūlymo pateikimo metu galiojančius ar </w:t>
      </w:r>
      <w:r w:rsidR="00A9461D" w:rsidRPr="00BE5F4A">
        <w:rPr>
          <w:sz w:val="24"/>
          <w:szCs w:val="24"/>
        </w:rPr>
        <w:t xml:space="preserve">žinomai </w:t>
      </w:r>
      <w:r w:rsidR="00A73578" w:rsidRPr="00BE5F4A">
        <w:rPr>
          <w:sz w:val="24"/>
          <w:szCs w:val="24"/>
        </w:rPr>
        <w:t>turinčius įsigalioti Lietuvos Respublikos įstatymus ir kitus teisės aktus mokėtinus mokesčius ir rinkliavas.</w:t>
      </w:r>
    </w:p>
    <w:p w14:paraId="420241C3" w14:textId="1513BD9B" w:rsidR="00F40C73" w:rsidRPr="00BE5F4A" w:rsidRDefault="00825A4F" w:rsidP="00DA1F7F">
      <w:pPr>
        <w:pStyle w:val="paragrafesrasas2lygis"/>
        <w:ind w:left="567" w:hanging="567"/>
        <w:rPr>
          <w:sz w:val="24"/>
          <w:szCs w:val="24"/>
        </w:rPr>
      </w:pPr>
      <w:r w:rsidRPr="00BE5F4A">
        <w:rPr>
          <w:sz w:val="24"/>
          <w:szCs w:val="24"/>
        </w:rPr>
        <w:t>P</w:t>
      </w:r>
      <w:r w:rsidR="00A73578" w:rsidRPr="00BE5F4A">
        <w:rPr>
          <w:sz w:val="24"/>
          <w:szCs w:val="24"/>
        </w:rPr>
        <w:t xml:space="preserve">asiūlytą </w:t>
      </w:r>
      <w:r w:rsidR="00C66AAD" w:rsidRPr="00BE5F4A">
        <w:rPr>
          <w:sz w:val="24"/>
          <w:szCs w:val="24"/>
        </w:rPr>
        <w:t>Metinį atlyginimą</w:t>
      </w:r>
      <w:r w:rsidR="00A73578" w:rsidRPr="00BE5F4A">
        <w:rPr>
          <w:sz w:val="24"/>
          <w:szCs w:val="24"/>
        </w:rPr>
        <w:t xml:space="preserve"> Valdžios subjektas vertins </w:t>
      </w:r>
      <w:r w:rsidR="00E10159" w:rsidRPr="00BE5F4A">
        <w:rPr>
          <w:sz w:val="24"/>
          <w:szCs w:val="24"/>
        </w:rPr>
        <w:t>eurais</w:t>
      </w:r>
      <w:r w:rsidR="00A73578" w:rsidRPr="00BE5F4A">
        <w:rPr>
          <w:sz w:val="24"/>
          <w:szCs w:val="24"/>
        </w:rPr>
        <w:t xml:space="preserve">. Todėl jeigu </w:t>
      </w:r>
      <w:r w:rsidR="00C66AAD" w:rsidRPr="00BE5F4A">
        <w:rPr>
          <w:sz w:val="24"/>
          <w:szCs w:val="24"/>
        </w:rPr>
        <w:t>Metinis atlyginimas</w:t>
      </w:r>
      <w:r w:rsidR="00A73578" w:rsidRPr="00BE5F4A">
        <w:rPr>
          <w:sz w:val="24"/>
          <w:szCs w:val="24"/>
        </w:rPr>
        <w:t xml:space="preserve"> bus nurodyta</w:t>
      </w:r>
      <w:r w:rsidR="00C66AAD" w:rsidRPr="00BE5F4A">
        <w:rPr>
          <w:sz w:val="24"/>
          <w:szCs w:val="24"/>
        </w:rPr>
        <w:t>s</w:t>
      </w:r>
      <w:r w:rsidR="00A73578" w:rsidRPr="00BE5F4A">
        <w:rPr>
          <w:sz w:val="24"/>
          <w:szCs w:val="24"/>
        </w:rPr>
        <w:t xml:space="preserve"> </w:t>
      </w:r>
      <w:r w:rsidR="003A4088" w:rsidRPr="00BE5F4A">
        <w:rPr>
          <w:sz w:val="24"/>
          <w:szCs w:val="24"/>
        </w:rPr>
        <w:t>kita</w:t>
      </w:r>
      <w:r w:rsidR="001F7827" w:rsidRPr="00BE5F4A">
        <w:rPr>
          <w:sz w:val="24"/>
          <w:szCs w:val="24"/>
        </w:rPr>
        <w:t xml:space="preserve"> </w:t>
      </w:r>
      <w:r w:rsidR="00A73578" w:rsidRPr="00BE5F4A">
        <w:rPr>
          <w:sz w:val="24"/>
          <w:szCs w:val="24"/>
        </w:rPr>
        <w:t>valiuta, j</w:t>
      </w:r>
      <w:r w:rsidR="00C66AAD" w:rsidRPr="00BE5F4A">
        <w:rPr>
          <w:sz w:val="24"/>
          <w:szCs w:val="24"/>
        </w:rPr>
        <w:t>į</w:t>
      </w:r>
      <w:r w:rsidR="00A73578" w:rsidRPr="00BE5F4A">
        <w:rPr>
          <w:sz w:val="24"/>
          <w:szCs w:val="24"/>
        </w:rPr>
        <w:t xml:space="preserve"> Valdžios subjektas perskaičiuos </w:t>
      </w:r>
      <w:r w:rsidR="009641CA" w:rsidRPr="00BE5F4A">
        <w:rPr>
          <w:sz w:val="24"/>
          <w:szCs w:val="24"/>
        </w:rPr>
        <w:t>eurais</w:t>
      </w:r>
      <w:r w:rsidR="00A73578" w:rsidRPr="00BE5F4A">
        <w:rPr>
          <w:sz w:val="24"/>
          <w:szCs w:val="24"/>
        </w:rPr>
        <w:t xml:space="preserve"> pagal </w:t>
      </w:r>
      <w:r w:rsidR="001C56C8" w:rsidRPr="00BE5F4A">
        <w:rPr>
          <w:sz w:val="24"/>
          <w:szCs w:val="24"/>
        </w:rPr>
        <w:t>Europos centrinio banko</w:t>
      </w:r>
      <w:r w:rsidR="00A73578" w:rsidRPr="00BE5F4A">
        <w:rPr>
          <w:sz w:val="24"/>
          <w:szCs w:val="24"/>
        </w:rPr>
        <w:t xml:space="preserve"> paskelbtą </w:t>
      </w:r>
      <w:r w:rsidR="009641CA" w:rsidRPr="00BE5F4A">
        <w:rPr>
          <w:sz w:val="24"/>
          <w:szCs w:val="24"/>
        </w:rPr>
        <w:t>euro</w:t>
      </w:r>
      <w:r w:rsidR="00A73578" w:rsidRPr="00BE5F4A">
        <w:rPr>
          <w:sz w:val="24"/>
          <w:szCs w:val="24"/>
        </w:rPr>
        <w:t xml:space="preserve"> ir tos valiutos santykį,</w:t>
      </w:r>
      <w:r w:rsidR="00C66AAD" w:rsidRPr="00BE5F4A">
        <w:rPr>
          <w:sz w:val="24"/>
          <w:szCs w:val="24"/>
        </w:rPr>
        <w:t xml:space="preserve"> o tais atvejais, kai orientacinio euro ir užsienio valiutų santykio Europos Centrinis Bankas neskelbia, – pagal Lietuvos banko nustatomą ir skelbiamą orientacinį euro ir užsienio valiutų santykį</w:t>
      </w:r>
      <w:r w:rsidR="00C66AAD" w:rsidRPr="00BE5F4A">
        <w:t>,</w:t>
      </w:r>
      <w:r w:rsidR="00A73578" w:rsidRPr="00BE5F4A">
        <w:rPr>
          <w:sz w:val="24"/>
          <w:szCs w:val="24"/>
        </w:rPr>
        <w:t xml:space="preserve"> atitinkamai, paskutinę P</w:t>
      </w:r>
      <w:r w:rsidR="0078016A" w:rsidRPr="00BE5F4A">
        <w:rPr>
          <w:sz w:val="24"/>
          <w:szCs w:val="24"/>
        </w:rPr>
        <w:t>irminio p</w:t>
      </w:r>
      <w:r w:rsidR="00A73578" w:rsidRPr="00BE5F4A">
        <w:rPr>
          <w:sz w:val="24"/>
          <w:szCs w:val="24"/>
        </w:rPr>
        <w:t xml:space="preserve">asiūlymo deryboms arba </w:t>
      </w:r>
      <w:r w:rsidR="00CB4832" w:rsidRPr="00BE5F4A">
        <w:rPr>
          <w:sz w:val="24"/>
          <w:szCs w:val="24"/>
        </w:rPr>
        <w:t>G</w:t>
      </w:r>
      <w:r w:rsidR="00A73578" w:rsidRPr="00BE5F4A">
        <w:rPr>
          <w:sz w:val="24"/>
          <w:szCs w:val="24"/>
        </w:rPr>
        <w:t xml:space="preserve">alutinio </w:t>
      </w:r>
      <w:r w:rsidR="00CB4832" w:rsidRPr="00BE5F4A">
        <w:rPr>
          <w:sz w:val="24"/>
          <w:szCs w:val="24"/>
        </w:rPr>
        <w:t>p</w:t>
      </w:r>
      <w:r w:rsidR="00A73578" w:rsidRPr="00BE5F4A">
        <w:rPr>
          <w:sz w:val="24"/>
          <w:szCs w:val="24"/>
        </w:rPr>
        <w:t>asiūlymo pateikimo termino dieną.</w:t>
      </w:r>
    </w:p>
    <w:p w14:paraId="2B392FA0" w14:textId="4AE8407E" w:rsidR="00C205EC" w:rsidRPr="00BE5F4A" w:rsidRDefault="00A73578" w:rsidP="00DA1F7F">
      <w:pPr>
        <w:pStyle w:val="paragrafesrasas2lygis"/>
        <w:ind w:left="567" w:hanging="567"/>
        <w:rPr>
          <w:color w:val="000000" w:themeColor="text1"/>
          <w:sz w:val="24"/>
          <w:szCs w:val="24"/>
        </w:rPr>
      </w:pPr>
      <w:r w:rsidRPr="00BE5F4A">
        <w:rPr>
          <w:color w:val="000000" w:themeColor="text1"/>
          <w:sz w:val="24"/>
          <w:szCs w:val="24"/>
        </w:rPr>
        <w:t>Dalyvio pateiktas P</w:t>
      </w:r>
      <w:r w:rsidR="00937F81" w:rsidRPr="00BE5F4A">
        <w:rPr>
          <w:color w:val="000000" w:themeColor="text1"/>
          <w:sz w:val="24"/>
          <w:szCs w:val="24"/>
        </w:rPr>
        <w:t>irminis p</w:t>
      </w:r>
      <w:r w:rsidRPr="00BE5F4A">
        <w:rPr>
          <w:color w:val="000000" w:themeColor="text1"/>
          <w:sz w:val="24"/>
          <w:szCs w:val="24"/>
        </w:rPr>
        <w:t xml:space="preserve">asiūlymas bus pagrindas deryboms, siekiant susitarti </w:t>
      </w:r>
      <w:bookmarkStart w:id="166" w:name="_Hlk170999093"/>
      <w:r w:rsidRPr="00BE5F4A">
        <w:rPr>
          <w:color w:val="000000" w:themeColor="text1"/>
          <w:sz w:val="24"/>
          <w:szCs w:val="24"/>
        </w:rPr>
        <w:t xml:space="preserve">dėl </w:t>
      </w:r>
      <w:bookmarkStart w:id="167" w:name="_Ref130891878"/>
      <w:bookmarkEnd w:id="166"/>
      <w:r w:rsidR="000529EA" w:rsidRPr="00BE5F4A">
        <w:rPr>
          <w:color w:val="000000" w:themeColor="text1"/>
          <w:sz w:val="24"/>
          <w:szCs w:val="24"/>
        </w:rPr>
        <w:t xml:space="preserve"> priemonių, geriausiai atitinkančių Valdžios subjekto poreikius, ir dėl visų Sutarties vykdymo sąlygų.</w:t>
      </w:r>
    </w:p>
    <w:p w14:paraId="36ABD587" w14:textId="5BF53286" w:rsidR="00861231" w:rsidRPr="00BE5F4A" w:rsidRDefault="00B55B97" w:rsidP="00DA1F7F">
      <w:pPr>
        <w:pStyle w:val="paragrafesrasas2lygis"/>
        <w:ind w:left="567" w:hanging="567"/>
        <w:rPr>
          <w:sz w:val="24"/>
          <w:szCs w:val="24"/>
        </w:rPr>
      </w:pPr>
      <w:bookmarkStart w:id="168" w:name="_Ref501539478"/>
      <w:bookmarkEnd w:id="167"/>
      <w:r w:rsidRPr="00BE5F4A">
        <w:rPr>
          <w:sz w:val="24"/>
          <w:szCs w:val="24"/>
        </w:rPr>
        <w:t>Kontrolinis sąrašas dokumentų ir / ar informacijos, kuri turi būti pateikta su P</w:t>
      </w:r>
      <w:r w:rsidR="0078016A" w:rsidRPr="00BE5F4A">
        <w:rPr>
          <w:sz w:val="24"/>
          <w:szCs w:val="24"/>
        </w:rPr>
        <w:t>irminiu p</w:t>
      </w:r>
      <w:r w:rsidRPr="00BE5F4A">
        <w:rPr>
          <w:sz w:val="24"/>
          <w:szCs w:val="24"/>
        </w:rPr>
        <w:t>asiūlymu, yra pateiktas žemiau. Šis sąrašas yra teikiamas Kandidato patogumui ir nėra baigtinis. Kandidatas turi išsamiai susipažinti su visomis Sąlygomis ir jose nustatytais P</w:t>
      </w:r>
      <w:r w:rsidR="0078016A" w:rsidRPr="00BE5F4A">
        <w:rPr>
          <w:sz w:val="24"/>
          <w:szCs w:val="24"/>
        </w:rPr>
        <w:t>irminiam p</w:t>
      </w:r>
      <w:r w:rsidRPr="00BE5F4A">
        <w:rPr>
          <w:sz w:val="24"/>
          <w:szCs w:val="24"/>
        </w:rPr>
        <w:t>asiūlymui pateikiamais reikalavimais:</w:t>
      </w:r>
      <w:bookmarkEnd w:id="168"/>
    </w:p>
    <w:tbl>
      <w:tblPr>
        <w:tblStyle w:val="Lentelstinklelis"/>
        <w:tblW w:w="0" w:type="auto"/>
        <w:tblInd w:w="137" w:type="dxa"/>
        <w:tblLook w:val="04A0" w:firstRow="1" w:lastRow="0" w:firstColumn="1" w:lastColumn="0" w:noHBand="0" w:noVBand="1"/>
      </w:tblPr>
      <w:tblGrid>
        <w:gridCol w:w="851"/>
        <w:gridCol w:w="6237"/>
        <w:gridCol w:w="2403"/>
      </w:tblGrid>
      <w:tr w:rsidR="00B55B97" w:rsidRPr="00BE5F4A" w14:paraId="058D5ED0" w14:textId="77777777" w:rsidTr="00DA1F7F">
        <w:tc>
          <w:tcPr>
            <w:tcW w:w="851" w:type="dxa"/>
            <w:shd w:val="clear" w:color="auto" w:fill="D99594" w:themeFill="accent2" w:themeFillTint="99"/>
          </w:tcPr>
          <w:p w14:paraId="0FE5C8C4" w14:textId="29F2E250" w:rsidR="00B55B97" w:rsidRPr="00BE5F4A" w:rsidRDefault="00470CA0" w:rsidP="00DA1F7F">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lastRenderedPageBreak/>
              <w:t>Eil. Nr.</w:t>
            </w:r>
          </w:p>
        </w:tc>
        <w:tc>
          <w:tcPr>
            <w:tcW w:w="6237" w:type="dxa"/>
            <w:shd w:val="clear" w:color="auto" w:fill="D99594" w:themeFill="accent2" w:themeFillTint="99"/>
          </w:tcPr>
          <w:p w14:paraId="7D53CE62" w14:textId="77777777" w:rsidR="00B55B97" w:rsidRPr="00BE5F4A" w:rsidRDefault="00B55B97" w:rsidP="00DA1F7F">
            <w:pPr>
              <w:pStyle w:val="paragrafesrasas2lygis"/>
              <w:keepNext/>
              <w:numPr>
                <w:ilvl w:val="0"/>
                <w:numId w:val="0"/>
              </w:numPr>
              <w:tabs>
                <w:tab w:val="left" w:pos="0"/>
              </w:tabs>
              <w:spacing w:after="0" w:line="240" w:lineRule="auto"/>
              <w:ind w:left="567" w:hanging="567"/>
              <w:jc w:val="center"/>
              <w:rPr>
                <w:b/>
                <w:color w:val="000000" w:themeColor="text1"/>
                <w:sz w:val="24"/>
                <w:szCs w:val="24"/>
              </w:rPr>
            </w:pPr>
            <w:r w:rsidRPr="00BE5F4A">
              <w:rPr>
                <w:b/>
                <w:color w:val="000000" w:themeColor="text1"/>
                <w:sz w:val="24"/>
                <w:szCs w:val="24"/>
              </w:rPr>
              <w:t>Kontrolinis sąrašas dokumentų P</w:t>
            </w:r>
            <w:r w:rsidR="0078016A" w:rsidRPr="00BE5F4A">
              <w:rPr>
                <w:b/>
                <w:color w:val="000000" w:themeColor="text1"/>
                <w:sz w:val="24"/>
                <w:szCs w:val="24"/>
              </w:rPr>
              <w:t>irminio p</w:t>
            </w:r>
            <w:r w:rsidRPr="00BE5F4A">
              <w:rPr>
                <w:b/>
                <w:color w:val="000000" w:themeColor="text1"/>
                <w:sz w:val="24"/>
                <w:szCs w:val="24"/>
              </w:rPr>
              <w:t>asiūlymo pateikimui</w:t>
            </w:r>
          </w:p>
        </w:tc>
        <w:tc>
          <w:tcPr>
            <w:tcW w:w="2403" w:type="dxa"/>
            <w:shd w:val="clear" w:color="auto" w:fill="D99594" w:themeFill="accent2" w:themeFillTint="99"/>
          </w:tcPr>
          <w:p w14:paraId="132174E0" w14:textId="77777777" w:rsidR="00B55B97" w:rsidRPr="00BE5F4A" w:rsidRDefault="00B55B97"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BE5F4A">
              <w:rPr>
                <w:b/>
                <w:color w:val="000000" w:themeColor="text1"/>
                <w:sz w:val="24"/>
                <w:szCs w:val="24"/>
              </w:rPr>
              <w:t>Nuoroda į Sąlygų reikalavimus</w:t>
            </w:r>
          </w:p>
        </w:tc>
      </w:tr>
      <w:tr w:rsidR="007C5F21" w:rsidRPr="00BE5F4A" w14:paraId="0E05E33B" w14:textId="77777777" w:rsidTr="00301C16">
        <w:tc>
          <w:tcPr>
            <w:tcW w:w="851" w:type="dxa"/>
            <w:shd w:val="clear" w:color="auto" w:fill="FFFFFF" w:themeFill="background1"/>
          </w:tcPr>
          <w:p w14:paraId="1B7B1633" w14:textId="77777777" w:rsidR="007C5F21" w:rsidRPr="00BE5F4A" w:rsidRDefault="007C5F21"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BE5F4A">
              <w:rPr>
                <w:b/>
                <w:color w:val="000000" w:themeColor="text1"/>
                <w:sz w:val="24"/>
                <w:szCs w:val="24"/>
              </w:rPr>
              <w:t>1.</w:t>
            </w:r>
          </w:p>
        </w:tc>
        <w:tc>
          <w:tcPr>
            <w:tcW w:w="6237" w:type="dxa"/>
            <w:shd w:val="clear" w:color="auto" w:fill="FFFFFF" w:themeFill="background1"/>
          </w:tcPr>
          <w:p w14:paraId="5C0F64B0" w14:textId="07DE158E" w:rsidR="007C5F21" w:rsidRPr="00BE5F4A" w:rsidRDefault="00991104" w:rsidP="00C205EC">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PIRMINIO PASIŪLYMO SANTRAUKA</w:t>
            </w:r>
          </w:p>
        </w:tc>
        <w:tc>
          <w:tcPr>
            <w:tcW w:w="2403" w:type="dxa"/>
            <w:shd w:val="clear" w:color="auto" w:fill="FFFFFF" w:themeFill="background1"/>
          </w:tcPr>
          <w:p w14:paraId="55969CB0" w14:textId="54123C7A" w:rsidR="007C5F21" w:rsidRPr="00BE5F4A"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BE5F4A">
              <w:rPr>
                <w:color w:val="000000" w:themeColor="text1"/>
                <w:sz w:val="24"/>
                <w:szCs w:val="24"/>
              </w:rPr>
              <w:t xml:space="preserve">Sąlygų </w:t>
            </w:r>
            <w:r w:rsidRPr="00BE5F4A">
              <w:rPr>
                <w:color w:val="000000" w:themeColor="text1"/>
                <w:sz w:val="24"/>
                <w:szCs w:val="24"/>
              </w:rPr>
              <w:fldChar w:fldCharType="begin"/>
            </w:r>
            <w:r w:rsidRPr="00BE5F4A">
              <w:rPr>
                <w:color w:val="000000" w:themeColor="text1"/>
                <w:sz w:val="24"/>
                <w:szCs w:val="24"/>
              </w:rPr>
              <w:instrText xml:space="preserve"> REF _Ref15388976 \r \h </w:instrText>
            </w:r>
            <w:r w:rsidR="00DA1F7F" w:rsidRPr="00BE5F4A">
              <w:rPr>
                <w:color w:val="000000" w:themeColor="text1"/>
                <w:sz w:val="24"/>
                <w:szCs w:val="24"/>
              </w:rPr>
              <w:instrText xml:space="preserve"> \* MERGEFORMAT </w:instrText>
            </w:r>
            <w:r w:rsidRPr="00BE5F4A">
              <w:rPr>
                <w:color w:val="000000" w:themeColor="text1"/>
                <w:sz w:val="24"/>
                <w:szCs w:val="24"/>
              </w:rPr>
            </w:r>
            <w:r w:rsidRPr="00BE5F4A">
              <w:rPr>
                <w:color w:val="000000" w:themeColor="text1"/>
                <w:sz w:val="24"/>
                <w:szCs w:val="24"/>
              </w:rPr>
              <w:fldChar w:fldCharType="separate"/>
            </w:r>
            <w:r w:rsidR="00663E82" w:rsidRPr="00BE5F4A">
              <w:rPr>
                <w:color w:val="000000" w:themeColor="text1"/>
                <w:sz w:val="24"/>
                <w:szCs w:val="24"/>
              </w:rPr>
              <w:t>48</w:t>
            </w:r>
            <w:r w:rsidRPr="00BE5F4A">
              <w:rPr>
                <w:color w:val="000000" w:themeColor="text1"/>
                <w:sz w:val="24"/>
                <w:szCs w:val="24"/>
              </w:rPr>
              <w:fldChar w:fldCharType="end"/>
            </w:r>
            <w:r w:rsidRPr="00BE5F4A">
              <w:rPr>
                <w:color w:val="000000" w:themeColor="text1"/>
                <w:sz w:val="24"/>
                <w:szCs w:val="24"/>
              </w:rPr>
              <w:t xml:space="preserve"> punktas</w:t>
            </w:r>
          </w:p>
        </w:tc>
      </w:tr>
      <w:tr w:rsidR="007C5F21" w:rsidRPr="00BE5F4A" w14:paraId="559B5C9E" w14:textId="77777777" w:rsidTr="00301C16">
        <w:tc>
          <w:tcPr>
            <w:tcW w:w="851" w:type="dxa"/>
            <w:shd w:val="clear" w:color="auto" w:fill="FFFFFF" w:themeFill="background1"/>
          </w:tcPr>
          <w:p w14:paraId="12EB195D" w14:textId="77777777" w:rsidR="007C5F21" w:rsidRPr="00BE5F4A" w:rsidRDefault="007C5F21"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BE5F4A">
              <w:rPr>
                <w:b/>
                <w:color w:val="000000" w:themeColor="text1"/>
                <w:sz w:val="24"/>
                <w:szCs w:val="24"/>
              </w:rPr>
              <w:t>2.</w:t>
            </w:r>
          </w:p>
        </w:tc>
        <w:tc>
          <w:tcPr>
            <w:tcW w:w="6237" w:type="dxa"/>
            <w:shd w:val="clear" w:color="auto" w:fill="FFFFFF" w:themeFill="background1"/>
          </w:tcPr>
          <w:p w14:paraId="6038D0D6" w14:textId="2B4EBB8A" w:rsidR="007C5F21" w:rsidRPr="00BE5F4A" w:rsidRDefault="007C5F21" w:rsidP="00C205EC">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 xml:space="preserve">TECHNINIS PASIŪLYMAS (Sąlygų </w:t>
            </w:r>
            <w:r w:rsidR="007770BD" w:rsidRPr="00BE5F4A">
              <w:rPr>
                <w:b/>
                <w:color w:val="000000" w:themeColor="text1"/>
                <w:sz w:val="24"/>
                <w:szCs w:val="24"/>
              </w:rPr>
              <w:fldChar w:fldCharType="begin"/>
            </w:r>
            <w:r w:rsidR="007770BD" w:rsidRPr="00BE5F4A">
              <w:rPr>
                <w:b/>
                <w:color w:val="000000" w:themeColor="text1"/>
                <w:sz w:val="24"/>
                <w:szCs w:val="24"/>
              </w:rPr>
              <w:instrText xml:space="preserve"> REF _Ref115270842 \r \h </w:instrText>
            </w:r>
            <w:r w:rsidR="00B365A4" w:rsidRPr="00BE5F4A">
              <w:rPr>
                <w:b/>
                <w:color w:val="000000" w:themeColor="text1"/>
                <w:sz w:val="24"/>
                <w:szCs w:val="24"/>
              </w:rPr>
              <w:instrText xml:space="preserve"> \* MERGEFORMAT </w:instrText>
            </w:r>
            <w:r w:rsidR="007770BD" w:rsidRPr="00BE5F4A">
              <w:rPr>
                <w:b/>
                <w:color w:val="000000" w:themeColor="text1"/>
                <w:sz w:val="24"/>
                <w:szCs w:val="24"/>
              </w:rPr>
            </w:r>
            <w:r w:rsidR="007770BD" w:rsidRPr="00BE5F4A">
              <w:rPr>
                <w:b/>
                <w:color w:val="000000" w:themeColor="text1"/>
                <w:sz w:val="24"/>
                <w:szCs w:val="24"/>
              </w:rPr>
              <w:fldChar w:fldCharType="separate"/>
            </w:r>
            <w:r w:rsidR="00663E82" w:rsidRPr="00BE5F4A">
              <w:rPr>
                <w:b/>
                <w:color w:val="000000" w:themeColor="text1"/>
                <w:sz w:val="24"/>
                <w:szCs w:val="24"/>
              </w:rPr>
              <w:t>2</w:t>
            </w:r>
            <w:r w:rsidR="007770BD" w:rsidRPr="00BE5F4A">
              <w:rPr>
                <w:b/>
                <w:color w:val="000000" w:themeColor="text1"/>
                <w:sz w:val="24"/>
                <w:szCs w:val="24"/>
              </w:rPr>
              <w:fldChar w:fldCharType="end"/>
            </w:r>
            <w:r w:rsidRPr="00BE5F4A">
              <w:rPr>
                <w:b/>
                <w:color w:val="000000" w:themeColor="text1"/>
                <w:sz w:val="24"/>
                <w:szCs w:val="24"/>
              </w:rPr>
              <w:t xml:space="preserve"> priedas </w:t>
            </w:r>
            <w:r w:rsidRPr="00BE5F4A">
              <w:rPr>
                <w:b/>
                <w:i/>
                <w:color w:val="000000" w:themeColor="text1"/>
                <w:sz w:val="24"/>
                <w:szCs w:val="24"/>
              </w:rPr>
              <w:t>Techninės specifikacijos</w:t>
            </w:r>
            <w:r w:rsidRPr="00BE5F4A">
              <w:rPr>
                <w:b/>
                <w:color w:val="000000" w:themeColor="text1"/>
                <w:sz w:val="24"/>
                <w:szCs w:val="24"/>
              </w:rPr>
              <w:t xml:space="preserve">, Sąlygų </w:t>
            </w:r>
            <w:r w:rsidR="007770BD" w:rsidRPr="00BE5F4A">
              <w:rPr>
                <w:b/>
                <w:color w:val="000000" w:themeColor="text1"/>
                <w:sz w:val="24"/>
                <w:szCs w:val="24"/>
              </w:rPr>
              <w:fldChar w:fldCharType="begin"/>
            </w:r>
            <w:r w:rsidR="007770BD" w:rsidRPr="00BE5F4A">
              <w:rPr>
                <w:b/>
                <w:color w:val="000000" w:themeColor="text1"/>
                <w:sz w:val="24"/>
                <w:szCs w:val="24"/>
              </w:rPr>
              <w:instrText xml:space="preserve"> REF _Ref115270862 \r \h </w:instrText>
            </w:r>
            <w:r w:rsidR="00B365A4" w:rsidRPr="00BE5F4A">
              <w:rPr>
                <w:b/>
                <w:color w:val="000000" w:themeColor="text1"/>
                <w:sz w:val="24"/>
                <w:szCs w:val="24"/>
              </w:rPr>
              <w:instrText xml:space="preserve"> \* MERGEFORMAT </w:instrText>
            </w:r>
            <w:r w:rsidR="007770BD" w:rsidRPr="00BE5F4A">
              <w:rPr>
                <w:b/>
                <w:color w:val="000000" w:themeColor="text1"/>
                <w:sz w:val="24"/>
                <w:szCs w:val="24"/>
              </w:rPr>
            </w:r>
            <w:r w:rsidR="007770BD" w:rsidRPr="00BE5F4A">
              <w:rPr>
                <w:b/>
                <w:color w:val="000000" w:themeColor="text1"/>
                <w:sz w:val="24"/>
                <w:szCs w:val="24"/>
              </w:rPr>
              <w:fldChar w:fldCharType="separate"/>
            </w:r>
            <w:r w:rsidR="00663E82" w:rsidRPr="00BE5F4A">
              <w:rPr>
                <w:b/>
                <w:color w:val="000000" w:themeColor="text1"/>
                <w:sz w:val="24"/>
                <w:szCs w:val="24"/>
              </w:rPr>
              <w:t>13</w:t>
            </w:r>
            <w:r w:rsidR="007770BD" w:rsidRPr="00BE5F4A">
              <w:rPr>
                <w:b/>
                <w:color w:val="000000" w:themeColor="text1"/>
                <w:sz w:val="24"/>
                <w:szCs w:val="24"/>
              </w:rPr>
              <w:fldChar w:fldCharType="end"/>
            </w:r>
            <w:r w:rsidRPr="00BE5F4A">
              <w:rPr>
                <w:b/>
                <w:color w:val="000000" w:themeColor="text1"/>
                <w:sz w:val="24"/>
                <w:szCs w:val="24"/>
              </w:rPr>
              <w:t xml:space="preserve"> priedas </w:t>
            </w:r>
            <w:r w:rsidRPr="00BE5F4A">
              <w:rPr>
                <w:b/>
                <w:i/>
                <w:color w:val="000000" w:themeColor="text1"/>
                <w:sz w:val="24"/>
                <w:szCs w:val="24"/>
              </w:rPr>
              <w:t>Reika</w:t>
            </w:r>
            <w:r w:rsidR="00204684" w:rsidRPr="00BE5F4A">
              <w:rPr>
                <w:b/>
                <w:i/>
                <w:color w:val="000000" w:themeColor="text1"/>
                <w:sz w:val="24"/>
                <w:szCs w:val="24"/>
              </w:rPr>
              <w:t>lavimai techninei – inžinerinei</w:t>
            </w:r>
            <w:r w:rsidRPr="00BE5F4A">
              <w:rPr>
                <w:b/>
                <w:i/>
                <w:color w:val="000000" w:themeColor="text1"/>
                <w:sz w:val="24"/>
                <w:szCs w:val="24"/>
              </w:rPr>
              <w:t xml:space="preserve"> informacijai, </w:t>
            </w:r>
            <w:r w:rsidRPr="00BE5F4A">
              <w:rPr>
                <w:b/>
                <w:color w:val="000000" w:themeColor="text1"/>
                <w:sz w:val="24"/>
                <w:szCs w:val="24"/>
              </w:rPr>
              <w:t xml:space="preserve">Sąlygų </w:t>
            </w:r>
            <w:r w:rsidR="00E721B7" w:rsidRPr="00BE5F4A">
              <w:rPr>
                <w:b/>
                <w:color w:val="000000" w:themeColor="text1"/>
                <w:sz w:val="24"/>
                <w:szCs w:val="24"/>
              </w:rPr>
              <w:fldChar w:fldCharType="begin"/>
            </w:r>
            <w:r w:rsidR="00E721B7" w:rsidRPr="00BE5F4A">
              <w:rPr>
                <w:b/>
                <w:color w:val="000000" w:themeColor="text1"/>
                <w:sz w:val="24"/>
                <w:szCs w:val="24"/>
              </w:rPr>
              <w:instrText xml:space="preserve"> REF _Ref129158794 \w \h </w:instrText>
            </w:r>
            <w:r w:rsidR="00DA1F7F" w:rsidRPr="00BE5F4A">
              <w:rPr>
                <w:b/>
                <w:color w:val="000000" w:themeColor="text1"/>
                <w:sz w:val="24"/>
                <w:szCs w:val="24"/>
              </w:rPr>
              <w:instrText xml:space="preserve"> \* MERGEFORMAT </w:instrText>
            </w:r>
            <w:r w:rsidR="00E721B7" w:rsidRPr="00BE5F4A">
              <w:rPr>
                <w:b/>
                <w:color w:val="000000" w:themeColor="text1"/>
                <w:sz w:val="24"/>
                <w:szCs w:val="24"/>
              </w:rPr>
            </w:r>
            <w:r w:rsidR="00E721B7" w:rsidRPr="00BE5F4A">
              <w:rPr>
                <w:b/>
                <w:color w:val="000000" w:themeColor="text1"/>
                <w:sz w:val="24"/>
                <w:szCs w:val="24"/>
              </w:rPr>
              <w:fldChar w:fldCharType="separate"/>
            </w:r>
            <w:r w:rsidR="00663E82" w:rsidRPr="00BE5F4A">
              <w:rPr>
                <w:b/>
                <w:color w:val="000000" w:themeColor="text1"/>
                <w:sz w:val="24"/>
                <w:szCs w:val="24"/>
              </w:rPr>
              <w:t>19</w:t>
            </w:r>
            <w:r w:rsidR="00E721B7" w:rsidRPr="00BE5F4A">
              <w:rPr>
                <w:b/>
                <w:color w:val="000000" w:themeColor="text1"/>
                <w:sz w:val="24"/>
                <w:szCs w:val="24"/>
              </w:rPr>
              <w:fldChar w:fldCharType="end"/>
            </w:r>
            <w:r w:rsidRPr="00BE5F4A">
              <w:rPr>
                <w:b/>
                <w:color w:val="000000" w:themeColor="text1"/>
                <w:sz w:val="24"/>
                <w:szCs w:val="24"/>
              </w:rPr>
              <w:t xml:space="preserve"> priedas</w:t>
            </w:r>
            <w:r w:rsidRPr="00BE5F4A">
              <w:rPr>
                <w:b/>
                <w:i/>
                <w:color w:val="000000" w:themeColor="text1"/>
                <w:sz w:val="24"/>
                <w:szCs w:val="24"/>
              </w:rPr>
              <w:t xml:space="preserve"> Pasiūlymo forma</w:t>
            </w:r>
            <w:r w:rsidRPr="00BE5F4A">
              <w:rPr>
                <w:b/>
                <w:color w:val="000000" w:themeColor="text1"/>
                <w:sz w:val="24"/>
                <w:szCs w:val="24"/>
              </w:rPr>
              <w:t>)</w:t>
            </w:r>
          </w:p>
        </w:tc>
        <w:tc>
          <w:tcPr>
            <w:tcW w:w="2403" w:type="dxa"/>
            <w:shd w:val="clear" w:color="auto" w:fill="FFFFFF" w:themeFill="background1"/>
          </w:tcPr>
          <w:p w14:paraId="7EB08997" w14:textId="120E50E3" w:rsidR="007C5F21" w:rsidRPr="00BE5F4A"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BE5F4A">
              <w:rPr>
                <w:color w:val="000000" w:themeColor="text1"/>
                <w:sz w:val="24"/>
                <w:szCs w:val="24"/>
              </w:rPr>
              <w:t xml:space="preserve">Sąlygų </w:t>
            </w:r>
            <w:r w:rsidRPr="00BE5F4A">
              <w:rPr>
                <w:color w:val="000000" w:themeColor="text1"/>
                <w:sz w:val="24"/>
                <w:szCs w:val="24"/>
              </w:rPr>
              <w:fldChar w:fldCharType="begin"/>
            </w:r>
            <w:r w:rsidRPr="00BE5F4A">
              <w:rPr>
                <w:color w:val="000000" w:themeColor="text1"/>
                <w:sz w:val="24"/>
                <w:szCs w:val="24"/>
              </w:rPr>
              <w:instrText xml:space="preserve"> REF _Ref501098982 \r \h  \* MERGEFORMAT </w:instrText>
            </w:r>
            <w:r w:rsidRPr="00BE5F4A">
              <w:rPr>
                <w:color w:val="000000" w:themeColor="text1"/>
                <w:sz w:val="24"/>
                <w:szCs w:val="24"/>
              </w:rPr>
            </w:r>
            <w:r w:rsidRPr="00BE5F4A">
              <w:rPr>
                <w:color w:val="000000" w:themeColor="text1"/>
                <w:sz w:val="24"/>
                <w:szCs w:val="24"/>
              </w:rPr>
              <w:fldChar w:fldCharType="separate"/>
            </w:r>
            <w:r w:rsidR="00663E82" w:rsidRPr="00BE5F4A">
              <w:rPr>
                <w:color w:val="000000" w:themeColor="text1"/>
                <w:sz w:val="24"/>
                <w:szCs w:val="24"/>
              </w:rPr>
              <w:t>48</w:t>
            </w:r>
            <w:r w:rsidRPr="00BE5F4A">
              <w:rPr>
                <w:color w:val="000000" w:themeColor="text1"/>
                <w:sz w:val="24"/>
                <w:szCs w:val="24"/>
              </w:rPr>
              <w:fldChar w:fldCharType="end"/>
            </w:r>
            <w:r w:rsidRPr="00BE5F4A">
              <w:rPr>
                <w:color w:val="000000" w:themeColor="text1"/>
                <w:sz w:val="24"/>
                <w:szCs w:val="24"/>
              </w:rPr>
              <w:t xml:space="preserve"> punktas</w:t>
            </w:r>
          </w:p>
        </w:tc>
      </w:tr>
      <w:tr w:rsidR="007C5F21" w:rsidRPr="00BE5F4A" w14:paraId="4EAD3DEB" w14:textId="77777777" w:rsidTr="00301C16">
        <w:tc>
          <w:tcPr>
            <w:tcW w:w="851" w:type="dxa"/>
            <w:shd w:val="clear" w:color="auto" w:fill="FFFFFF" w:themeFill="background1"/>
          </w:tcPr>
          <w:p w14:paraId="443CEF7E" w14:textId="77777777" w:rsidR="007C5F21" w:rsidRPr="00BE5F4A" w:rsidRDefault="007C5F21" w:rsidP="009E5C25">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3.</w:t>
            </w:r>
          </w:p>
        </w:tc>
        <w:tc>
          <w:tcPr>
            <w:tcW w:w="6237" w:type="dxa"/>
            <w:shd w:val="clear" w:color="auto" w:fill="FFFFFF" w:themeFill="background1"/>
          </w:tcPr>
          <w:p w14:paraId="0B05E23D" w14:textId="7A876DCB" w:rsidR="007C5F21" w:rsidRPr="00BE5F4A" w:rsidRDefault="007C5F21" w:rsidP="002970F2">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FINANSINIS PASIŪLYMAS</w:t>
            </w:r>
            <w:r w:rsidR="002970F2" w:rsidRPr="00BE5F4A">
              <w:rPr>
                <w:b/>
                <w:color w:val="000000" w:themeColor="text1"/>
                <w:sz w:val="24"/>
                <w:szCs w:val="24"/>
              </w:rPr>
              <w:t xml:space="preserve"> </w:t>
            </w:r>
            <w:r w:rsidRPr="00BE5F4A">
              <w:rPr>
                <w:b/>
                <w:color w:val="000000" w:themeColor="text1"/>
                <w:sz w:val="24"/>
                <w:szCs w:val="24"/>
              </w:rPr>
              <w:t xml:space="preserve">(Sąlygų </w:t>
            </w:r>
            <w:r w:rsidR="007770BD" w:rsidRPr="00BE5F4A">
              <w:rPr>
                <w:b/>
                <w:color w:val="000000" w:themeColor="text1"/>
                <w:sz w:val="24"/>
                <w:szCs w:val="24"/>
              </w:rPr>
              <w:fldChar w:fldCharType="begin"/>
            </w:r>
            <w:r w:rsidR="007770BD" w:rsidRPr="00BE5F4A">
              <w:rPr>
                <w:b/>
                <w:color w:val="000000" w:themeColor="text1"/>
                <w:sz w:val="24"/>
                <w:szCs w:val="24"/>
              </w:rPr>
              <w:instrText xml:space="preserve"> REF _Ref115270893 \r \h </w:instrText>
            </w:r>
            <w:r w:rsidR="00DA1F7F" w:rsidRPr="00BE5F4A">
              <w:rPr>
                <w:b/>
                <w:color w:val="000000" w:themeColor="text1"/>
                <w:sz w:val="24"/>
                <w:szCs w:val="24"/>
              </w:rPr>
              <w:instrText xml:space="preserve"> \* MERGEFORMAT </w:instrText>
            </w:r>
            <w:r w:rsidR="007770BD" w:rsidRPr="00BE5F4A">
              <w:rPr>
                <w:b/>
                <w:color w:val="000000" w:themeColor="text1"/>
                <w:sz w:val="24"/>
                <w:szCs w:val="24"/>
              </w:rPr>
            </w:r>
            <w:r w:rsidR="007770BD" w:rsidRPr="00BE5F4A">
              <w:rPr>
                <w:b/>
                <w:color w:val="000000" w:themeColor="text1"/>
                <w:sz w:val="24"/>
                <w:szCs w:val="24"/>
              </w:rPr>
              <w:fldChar w:fldCharType="separate"/>
            </w:r>
            <w:r w:rsidR="00663E82" w:rsidRPr="00BE5F4A">
              <w:rPr>
                <w:b/>
                <w:color w:val="000000" w:themeColor="text1"/>
                <w:sz w:val="24"/>
                <w:szCs w:val="24"/>
              </w:rPr>
              <w:t>14</w:t>
            </w:r>
            <w:r w:rsidR="007770BD" w:rsidRPr="00BE5F4A">
              <w:rPr>
                <w:b/>
                <w:color w:val="000000" w:themeColor="text1"/>
                <w:sz w:val="24"/>
                <w:szCs w:val="24"/>
              </w:rPr>
              <w:fldChar w:fldCharType="end"/>
            </w:r>
            <w:r w:rsidRPr="00BE5F4A">
              <w:rPr>
                <w:b/>
                <w:color w:val="000000" w:themeColor="text1"/>
                <w:sz w:val="24"/>
                <w:szCs w:val="24"/>
              </w:rPr>
              <w:t xml:space="preserve"> priedas </w:t>
            </w:r>
            <w:r w:rsidRPr="00BE5F4A">
              <w:rPr>
                <w:b/>
                <w:i/>
                <w:color w:val="000000" w:themeColor="text1"/>
                <w:sz w:val="24"/>
                <w:szCs w:val="24"/>
              </w:rPr>
              <w:t>Reikalavimai finansiniam veiklos modeliui</w:t>
            </w:r>
            <w:r w:rsidRPr="00BE5F4A">
              <w:rPr>
                <w:b/>
                <w:color w:val="000000" w:themeColor="text1"/>
                <w:sz w:val="24"/>
                <w:szCs w:val="24"/>
              </w:rPr>
              <w:t xml:space="preserve">, Sąlygų </w:t>
            </w:r>
            <w:r w:rsidR="00E721B7" w:rsidRPr="00BE5F4A">
              <w:rPr>
                <w:b/>
                <w:color w:val="000000" w:themeColor="text1"/>
                <w:sz w:val="24"/>
                <w:szCs w:val="24"/>
              </w:rPr>
              <w:fldChar w:fldCharType="begin"/>
            </w:r>
            <w:r w:rsidR="00E721B7" w:rsidRPr="00BE5F4A">
              <w:rPr>
                <w:b/>
                <w:color w:val="000000" w:themeColor="text1"/>
                <w:sz w:val="24"/>
                <w:szCs w:val="24"/>
              </w:rPr>
              <w:instrText xml:space="preserve"> REF _Ref129158803 \w \h </w:instrText>
            </w:r>
            <w:r w:rsidR="00DA1F7F" w:rsidRPr="00BE5F4A">
              <w:rPr>
                <w:b/>
                <w:color w:val="000000" w:themeColor="text1"/>
                <w:sz w:val="24"/>
                <w:szCs w:val="24"/>
              </w:rPr>
              <w:instrText xml:space="preserve"> \* MERGEFORMAT </w:instrText>
            </w:r>
            <w:r w:rsidR="00E721B7" w:rsidRPr="00BE5F4A">
              <w:rPr>
                <w:b/>
                <w:color w:val="000000" w:themeColor="text1"/>
                <w:sz w:val="24"/>
                <w:szCs w:val="24"/>
              </w:rPr>
            </w:r>
            <w:r w:rsidR="00E721B7" w:rsidRPr="00BE5F4A">
              <w:rPr>
                <w:b/>
                <w:color w:val="000000" w:themeColor="text1"/>
                <w:sz w:val="24"/>
                <w:szCs w:val="24"/>
              </w:rPr>
              <w:fldChar w:fldCharType="separate"/>
            </w:r>
            <w:r w:rsidR="00663E82" w:rsidRPr="00BE5F4A">
              <w:rPr>
                <w:b/>
                <w:color w:val="000000" w:themeColor="text1"/>
                <w:sz w:val="24"/>
                <w:szCs w:val="24"/>
              </w:rPr>
              <w:t>19</w:t>
            </w:r>
            <w:r w:rsidR="00E721B7" w:rsidRPr="00BE5F4A">
              <w:rPr>
                <w:b/>
                <w:color w:val="000000" w:themeColor="text1"/>
                <w:sz w:val="24"/>
                <w:szCs w:val="24"/>
              </w:rPr>
              <w:fldChar w:fldCharType="end"/>
            </w:r>
            <w:r w:rsidR="00E721B7" w:rsidRPr="00BE5F4A">
              <w:rPr>
                <w:b/>
                <w:color w:val="000000" w:themeColor="text1"/>
                <w:sz w:val="24"/>
                <w:szCs w:val="24"/>
              </w:rPr>
              <w:t xml:space="preserve"> </w:t>
            </w:r>
            <w:r w:rsidRPr="00BE5F4A">
              <w:rPr>
                <w:b/>
                <w:color w:val="000000" w:themeColor="text1"/>
                <w:sz w:val="24"/>
                <w:szCs w:val="24"/>
              </w:rPr>
              <w:t xml:space="preserve">priedas </w:t>
            </w:r>
            <w:r w:rsidRPr="00BE5F4A">
              <w:rPr>
                <w:b/>
                <w:i/>
                <w:color w:val="000000" w:themeColor="text1"/>
                <w:sz w:val="24"/>
                <w:szCs w:val="24"/>
              </w:rPr>
              <w:t>Pasiūlymo forma</w:t>
            </w:r>
            <w:r w:rsidRPr="00BE5F4A">
              <w:rPr>
                <w:b/>
                <w:color w:val="000000" w:themeColor="text1"/>
                <w:sz w:val="24"/>
                <w:szCs w:val="24"/>
              </w:rPr>
              <w:t>)</w:t>
            </w:r>
          </w:p>
        </w:tc>
        <w:tc>
          <w:tcPr>
            <w:tcW w:w="2403" w:type="dxa"/>
            <w:shd w:val="clear" w:color="auto" w:fill="FFFFFF" w:themeFill="background1"/>
          </w:tcPr>
          <w:p w14:paraId="7BC4F9BA" w14:textId="6D5C1ED2" w:rsidR="007C5F21" w:rsidRPr="00BE5F4A"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BE5F4A">
              <w:rPr>
                <w:color w:val="000000" w:themeColor="text1"/>
                <w:sz w:val="24"/>
                <w:szCs w:val="24"/>
              </w:rPr>
              <w:t xml:space="preserve">Sąlygų </w:t>
            </w:r>
            <w:r w:rsidRPr="00BE5F4A">
              <w:rPr>
                <w:color w:val="000000" w:themeColor="text1"/>
                <w:sz w:val="24"/>
                <w:szCs w:val="24"/>
              </w:rPr>
              <w:fldChar w:fldCharType="begin"/>
            </w:r>
            <w:r w:rsidRPr="00BE5F4A">
              <w:rPr>
                <w:color w:val="000000" w:themeColor="text1"/>
                <w:sz w:val="24"/>
                <w:szCs w:val="24"/>
              </w:rPr>
              <w:instrText xml:space="preserve"> REF _Ref501098982 \r \h </w:instrText>
            </w:r>
            <w:r w:rsidR="00DA1F7F" w:rsidRPr="00BE5F4A">
              <w:rPr>
                <w:color w:val="000000" w:themeColor="text1"/>
                <w:sz w:val="24"/>
                <w:szCs w:val="24"/>
              </w:rPr>
              <w:instrText xml:space="preserve"> \* MERGEFORMAT </w:instrText>
            </w:r>
            <w:r w:rsidRPr="00BE5F4A">
              <w:rPr>
                <w:color w:val="000000" w:themeColor="text1"/>
                <w:sz w:val="24"/>
                <w:szCs w:val="24"/>
              </w:rPr>
            </w:r>
            <w:r w:rsidRPr="00BE5F4A">
              <w:rPr>
                <w:color w:val="000000" w:themeColor="text1"/>
                <w:sz w:val="24"/>
                <w:szCs w:val="24"/>
              </w:rPr>
              <w:fldChar w:fldCharType="separate"/>
            </w:r>
            <w:r w:rsidR="00663E82" w:rsidRPr="00BE5F4A">
              <w:rPr>
                <w:color w:val="000000" w:themeColor="text1"/>
                <w:sz w:val="24"/>
                <w:szCs w:val="24"/>
              </w:rPr>
              <w:t>48</w:t>
            </w:r>
            <w:r w:rsidRPr="00BE5F4A">
              <w:rPr>
                <w:color w:val="000000" w:themeColor="text1"/>
                <w:sz w:val="24"/>
                <w:szCs w:val="24"/>
              </w:rPr>
              <w:fldChar w:fldCharType="end"/>
            </w:r>
            <w:r w:rsidRPr="00BE5F4A">
              <w:rPr>
                <w:color w:val="000000" w:themeColor="text1"/>
                <w:sz w:val="24"/>
                <w:szCs w:val="24"/>
              </w:rPr>
              <w:t xml:space="preserve"> punktas</w:t>
            </w:r>
          </w:p>
        </w:tc>
      </w:tr>
      <w:tr w:rsidR="007C5F21" w:rsidRPr="00BE5F4A" w14:paraId="2E14D096" w14:textId="77777777" w:rsidTr="00301C16">
        <w:tc>
          <w:tcPr>
            <w:tcW w:w="851" w:type="dxa"/>
            <w:shd w:val="clear" w:color="auto" w:fill="FFFFFF" w:themeFill="background1"/>
          </w:tcPr>
          <w:p w14:paraId="672D4932" w14:textId="77777777" w:rsidR="007C5F21" w:rsidRPr="00BE5F4A" w:rsidRDefault="007C5F21" w:rsidP="009E5C25">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4.</w:t>
            </w:r>
          </w:p>
        </w:tc>
        <w:tc>
          <w:tcPr>
            <w:tcW w:w="6237" w:type="dxa"/>
            <w:shd w:val="clear" w:color="auto" w:fill="FFFFFF" w:themeFill="background1"/>
          </w:tcPr>
          <w:p w14:paraId="5F9DD967" w14:textId="51C8252D" w:rsidR="007C5F21" w:rsidRPr="00BE5F4A" w:rsidDel="008E5CC0" w:rsidRDefault="007C5F21" w:rsidP="002970F2">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TEISINĖ INFORMACIJA</w:t>
            </w:r>
            <w:r w:rsidR="002970F2" w:rsidRPr="00BE5F4A">
              <w:rPr>
                <w:b/>
                <w:color w:val="000000" w:themeColor="text1"/>
                <w:sz w:val="24"/>
                <w:szCs w:val="24"/>
              </w:rPr>
              <w:t xml:space="preserve"> </w:t>
            </w:r>
            <w:r w:rsidRPr="00BE5F4A">
              <w:rPr>
                <w:b/>
                <w:color w:val="000000" w:themeColor="text1"/>
                <w:sz w:val="24"/>
                <w:szCs w:val="24"/>
              </w:rPr>
              <w:t xml:space="preserve">(Sąlygų </w:t>
            </w:r>
            <w:r w:rsidR="007770BD" w:rsidRPr="00BE5F4A">
              <w:rPr>
                <w:b/>
                <w:color w:val="000000" w:themeColor="text1"/>
                <w:sz w:val="24"/>
                <w:szCs w:val="24"/>
              </w:rPr>
              <w:fldChar w:fldCharType="begin"/>
            </w:r>
            <w:r w:rsidR="007770BD" w:rsidRPr="00BE5F4A">
              <w:rPr>
                <w:b/>
                <w:color w:val="000000" w:themeColor="text1"/>
                <w:sz w:val="24"/>
                <w:szCs w:val="24"/>
              </w:rPr>
              <w:instrText xml:space="preserve"> REF _Ref115270914 \r \h </w:instrText>
            </w:r>
            <w:r w:rsidR="00DA1F7F" w:rsidRPr="00BE5F4A">
              <w:rPr>
                <w:b/>
                <w:color w:val="000000" w:themeColor="text1"/>
                <w:sz w:val="24"/>
                <w:szCs w:val="24"/>
              </w:rPr>
              <w:instrText xml:space="preserve"> \* MERGEFORMAT </w:instrText>
            </w:r>
            <w:r w:rsidR="007770BD" w:rsidRPr="00BE5F4A">
              <w:rPr>
                <w:b/>
                <w:color w:val="000000" w:themeColor="text1"/>
                <w:sz w:val="24"/>
                <w:szCs w:val="24"/>
              </w:rPr>
            </w:r>
            <w:r w:rsidR="007770BD" w:rsidRPr="00BE5F4A">
              <w:rPr>
                <w:b/>
                <w:color w:val="000000" w:themeColor="text1"/>
                <w:sz w:val="24"/>
                <w:szCs w:val="24"/>
              </w:rPr>
              <w:fldChar w:fldCharType="separate"/>
            </w:r>
            <w:r w:rsidR="00663E82" w:rsidRPr="00BE5F4A">
              <w:rPr>
                <w:b/>
                <w:color w:val="000000" w:themeColor="text1"/>
                <w:sz w:val="24"/>
                <w:szCs w:val="24"/>
              </w:rPr>
              <w:t>15</w:t>
            </w:r>
            <w:r w:rsidR="007770BD" w:rsidRPr="00BE5F4A">
              <w:rPr>
                <w:b/>
                <w:color w:val="000000" w:themeColor="text1"/>
                <w:sz w:val="24"/>
                <w:szCs w:val="24"/>
              </w:rPr>
              <w:fldChar w:fldCharType="end"/>
            </w:r>
            <w:r w:rsidRPr="00BE5F4A">
              <w:rPr>
                <w:b/>
                <w:color w:val="000000" w:themeColor="text1"/>
                <w:sz w:val="24"/>
                <w:szCs w:val="24"/>
              </w:rPr>
              <w:t xml:space="preserve"> priedas </w:t>
            </w:r>
            <w:r w:rsidRPr="00BE5F4A">
              <w:rPr>
                <w:b/>
                <w:i/>
                <w:color w:val="000000" w:themeColor="text1"/>
                <w:sz w:val="24"/>
                <w:szCs w:val="24"/>
              </w:rPr>
              <w:t>Reikalavimai teisinei informacijai</w:t>
            </w:r>
            <w:r w:rsidRPr="00BE5F4A">
              <w:rPr>
                <w:b/>
                <w:color w:val="000000" w:themeColor="text1"/>
                <w:sz w:val="24"/>
                <w:szCs w:val="24"/>
              </w:rPr>
              <w:t>)</w:t>
            </w:r>
          </w:p>
        </w:tc>
        <w:tc>
          <w:tcPr>
            <w:tcW w:w="2403" w:type="dxa"/>
            <w:shd w:val="clear" w:color="auto" w:fill="FFFFFF" w:themeFill="background1"/>
          </w:tcPr>
          <w:p w14:paraId="45AA3735" w14:textId="7165DA83" w:rsidR="007C5F21" w:rsidRPr="00BE5F4A"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BE5F4A">
              <w:rPr>
                <w:color w:val="000000" w:themeColor="text1"/>
                <w:sz w:val="24"/>
                <w:szCs w:val="24"/>
              </w:rPr>
              <w:t xml:space="preserve">Sąlygų </w:t>
            </w:r>
            <w:r w:rsidRPr="00BE5F4A">
              <w:rPr>
                <w:color w:val="000000" w:themeColor="text1"/>
                <w:sz w:val="24"/>
                <w:szCs w:val="24"/>
              </w:rPr>
              <w:fldChar w:fldCharType="begin"/>
            </w:r>
            <w:r w:rsidRPr="00BE5F4A">
              <w:rPr>
                <w:color w:val="000000" w:themeColor="text1"/>
                <w:sz w:val="24"/>
                <w:szCs w:val="24"/>
              </w:rPr>
              <w:instrText xml:space="preserve"> REF _Ref501098982 \r \h </w:instrText>
            </w:r>
            <w:r w:rsidR="00DA1F7F" w:rsidRPr="00BE5F4A">
              <w:rPr>
                <w:color w:val="000000" w:themeColor="text1"/>
                <w:sz w:val="24"/>
                <w:szCs w:val="24"/>
              </w:rPr>
              <w:instrText xml:space="preserve"> \* MERGEFORMAT </w:instrText>
            </w:r>
            <w:r w:rsidRPr="00BE5F4A">
              <w:rPr>
                <w:color w:val="000000" w:themeColor="text1"/>
                <w:sz w:val="24"/>
                <w:szCs w:val="24"/>
              </w:rPr>
            </w:r>
            <w:r w:rsidRPr="00BE5F4A">
              <w:rPr>
                <w:color w:val="000000" w:themeColor="text1"/>
                <w:sz w:val="24"/>
                <w:szCs w:val="24"/>
              </w:rPr>
              <w:fldChar w:fldCharType="separate"/>
            </w:r>
            <w:r w:rsidR="00663E82" w:rsidRPr="00BE5F4A">
              <w:rPr>
                <w:color w:val="000000" w:themeColor="text1"/>
                <w:sz w:val="24"/>
                <w:szCs w:val="24"/>
              </w:rPr>
              <w:t>48</w:t>
            </w:r>
            <w:r w:rsidRPr="00BE5F4A">
              <w:rPr>
                <w:color w:val="000000" w:themeColor="text1"/>
                <w:sz w:val="24"/>
                <w:szCs w:val="24"/>
              </w:rPr>
              <w:fldChar w:fldCharType="end"/>
            </w:r>
            <w:r w:rsidRPr="00BE5F4A">
              <w:rPr>
                <w:color w:val="000000" w:themeColor="text1"/>
                <w:sz w:val="24"/>
                <w:szCs w:val="24"/>
              </w:rPr>
              <w:t xml:space="preserve"> punktas</w:t>
            </w:r>
          </w:p>
        </w:tc>
      </w:tr>
      <w:tr w:rsidR="007C5F21" w:rsidRPr="00BE5F4A" w14:paraId="0A96D9E4" w14:textId="77777777" w:rsidTr="00301C16">
        <w:tc>
          <w:tcPr>
            <w:tcW w:w="851" w:type="dxa"/>
            <w:shd w:val="clear" w:color="auto" w:fill="FFFFFF" w:themeFill="background1"/>
          </w:tcPr>
          <w:p w14:paraId="6F92C648" w14:textId="77777777" w:rsidR="007C5F21" w:rsidRPr="00BE5F4A" w:rsidRDefault="007C5F21"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BE5F4A">
              <w:rPr>
                <w:b/>
                <w:color w:val="000000" w:themeColor="text1"/>
                <w:sz w:val="24"/>
                <w:szCs w:val="24"/>
              </w:rPr>
              <w:t xml:space="preserve">5. </w:t>
            </w:r>
          </w:p>
        </w:tc>
        <w:tc>
          <w:tcPr>
            <w:tcW w:w="6237" w:type="dxa"/>
            <w:shd w:val="clear" w:color="auto" w:fill="FFFFFF" w:themeFill="background1"/>
          </w:tcPr>
          <w:p w14:paraId="2ADBB688" w14:textId="2B1B8F6E" w:rsidR="007C5F21" w:rsidRPr="00BE5F4A" w:rsidRDefault="00176050" w:rsidP="002970F2">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OBJEKTO</w:t>
            </w:r>
            <w:r w:rsidR="007C5F21" w:rsidRPr="00BE5F4A">
              <w:rPr>
                <w:b/>
                <w:color w:val="000000" w:themeColor="text1"/>
                <w:sz w:val="24"/>
                <w:szCs w:val="24"/>
              </w:rPr>
              <w:t xml:space="preserve"> SUKŪRIMO, PASLAUGŲ TEIKIMO</w:t>
            </w:r>
            <w:r w:rsidR="00D15DDB" w:rsidRPr="00BE5F4A">
              <w:rPr>
                <w:b/>
                <w:bCs/>
                <w:sz w:val="24"/>
                <w:szCs w:val="24"/>
              </w:rPr>
              <w:t>,</w:t>
            </w:r>
            <w:r w:rsidR="00D15DDB" w:rsidRPr="00BE5F4A">
              <w:rPr>
                <w:i/>
                <w:iCs/>
                <w:sz w:val="24"/>
                <w:szCs w:val="24"/>
              </w:rPr>
              <w:t xml:space="preserve"> </w:t>
            </w:r>
            <w:r w:rsidR="00D15DDB" w:rsidRPr="00BE5F4A">
              <w:rPr>
                <w:b/>
                <w:bCs/>
                <w:sz w:val="24"/>
                <w:szCs w:val="24"/>
              </w:rPr>
              <w:t>KOMERCINIŲ VEIKLŲ VYKDYMO</w:t>
            </w:r>
            <w:r w:rsidR="00D15DDB" w:rsidRPr="00BE5F4A">
              <w:rPr>
                <w:b/>
                <w:color w:val="000000" w:themeColor="text1"/>
                <w:sz w:val="24"/>
                <w:szCs w:val="24"/>
              </w:rPr>
              <w:t xml:space="preserve"> </w:t>
            </w:r>
            <w:r w:rsidR="007C5F21" w:rsidRPr="00BE5F4A">
              <w:rPr>
                <w:b/>
                <w:color w:val="000000" w:themeColor="text1"/>
                <w:sz w:val="24"/>
                <w:szCs w:val="24"/>
              </w:rPr>
              <w:t>IR SUTARTIES VALDYMO PLANAS</w:t>
            </w:r>
            <w:r w:rsidR="002970F2" w:rsidRPr="00BE5F4A">
              <w:rPr>
                <w:b/>
                <w:color w:val="000000" w:themeColor="text1"/>
                <w:sz w:val="24"/>
                <w:szCs w:val="24"/>
              </w:rPr>
              <w:t xml:space="preserve"> </w:t>
            </w:r>
            <w:r w:rsidR="007C5F21" w:rsidRPr="00BE5F4A">
              <w:rPr>
                <w:b/>
                <w:color w:val="000000" w:themeColor="text1"/>
                <w:sz w:val="24"/>
                <w:szCs w:val="24"/>
              </w:rPr>
              <w:t xml:space="preserve">(Sąlygų </w:t>
            </w:r>
            <w:r w:rsidR="0086037C" w:rsidRPr="00BE5F4A">
              <w:rPr>
                <w:b/>
                <w:color w:val="000000" w:themeColor="text1"/>
                <w:sz w:val="24"/>
                <w:szCs w:val="24"/>
              </w:rPr>
              <w:fldChar w:fldCharType="begin"/>
            </w:r>
            <w:r w:rsidR="0086037C" w:rsidRPr="00BE5F4A">
              <w:rPr>
                <w:b/>
                <w:color w:val="000000" w:themeColor="text1"/>
                <w:sz w:val="24"/>
                <w:szCs w:val="24"/>
              </w:rPr>
              <w:instrText xml:space="preserve"> REF _Ref127365507 \w \h </w:instrText>
            </w:r>
            <w:r w:rsidR="00DA1F7F" w:rsidRPr="00BE5F4A">
              <w:rPr>
                <w:b/>
                <w:color w:val="000000" w:themeColor="text1"/>
                <w:sz w:val="24"/>
                <w:szCs w:val="24"/>
              </w:rPr>
              <w:instrText xml:space="preserve"> \* MERGEFORMAT </w:instrText>
            </w:r>
            <w:r w:rsidR="0086037C" w:rsidRPr="00BE5F4A">
              <w:rPr>
                <w:b/>
                <w:color w:val="000000" w:themeColor="text1"/>
                <w:sz w:val="24"/>
                <w:szCs w:val="24"/>
              </w:rPr>
            </w:r>
            <w:r w:rsidR="0086037C" w:rsidRPr="00BE5F4A">
              <w:rPr>
                <w:b/>
                <w:color w:val="000000" w:themeColor="text1"/>
                <w:sz w:val="24"/>
                <w:szCs w:val="24"/>
              </w:rPr>
              <w:fldChar w:fldCharType="separate"/>
            </w:r>
            <w:r w:rsidR="00663E82" w:rsidRPr="00BE5F4A">
              <w:rPr>
                <w:b/>
                <w:color w:val="000000" w:themeColor="text1"/>
                <w:sz w:val="24"/>
                <w:szCs w:val="24"/>
              </w:rPr>
              <w:t>16</w:t>
            </w:r>
            <w:r w:rsidR="0086037C" w:rsidRPr="00BE5F4A">
              <w:rPr>
                <w:b/>
                <w:color w:val="000000" w:themeColor="text1"/>
                <w:sz w:val="24"/>
                <w:szCs w:val="24"/>
              </w:rPr>
              <w:fldChar w:fldCharType="end"/>
            </w:r>
            <w:r w:rsidR="00E721B7" w:rsidRPr="00BE5F4A">
              <w:rPr>
                <w:b/>
                <w:color w:val="000000" w:themeColor="text1"/>
                <w:sz w:val="24"/>
                <w:szCs w:val="24"/>
              </w:rPr>
              <w:t xml:space="preserve"> </w:t>
            </w:r>
            <w:r w:rsidR="007C5F21" w:rsidRPr="00BE5F4A">
              <w:rPr>
                <w:b/>
                <w:color w:val="000000" w:themeColor="text1"/>
                <w:sz w:val="24"/>
                <w:szCs w:val="24"/>
              </w:rPr>
              <w:t xml:space="preserve">priedas </w:t>
            </w:r>
            <w:r w:rsidR="007C5F21" w:rsidRPr="00BE5F4A">
              <w:rPr>
                <w:b/>
                <w:i/>
                <w:color w:val="000000" w:themeColor="text1"/>
                <w:sz w:val="24"/>
                <w:szCs w:val="24"/>
              </w:rPr>
              <w:t>Reikalavimai Objekto sukūrimo, Paslaugų teikimo</w:t>
            </w:r>
            <w:r w:rsidR="00D15DDB" w:rsidRPr="00BE5F4A">
              <w:rPr>
                <w:b/>
                <w:i/>
                <w:color w:val="000000" w:themeColor="text1"/>
                <w:sz w:val="24"/>
                <w:szCs w:val="24"/>
              </w:rPr>
              <w:t>,</w:t>
            </w:r>
            <w:r w:rsidR="00D15DDB" w:rsidRPr="00BE5F4A">
              <w:rPr>
                <w:b/>
                <w:bCs/>
                <w:i/>
                <w:sz w:val="24"/>
                <w:szCs w:val="24"/>
              </w:rPr>
              <w:t xml:space="preserve"> Komercinių veiklų vykdymo</w:t>
            </w:r>
            <w:r w:rsidR="007C5F21" w:rsidRPr="00BE5F4A">
              <w:rPr>
                <w:b/>
                <w:i/>
                <w:color w:val="000000" w:themeColor="text1"/>
                <w:sz w:val="24"/>
                <w:szCs w:val="24"/>
              </w:rPr>
              <w:t xml:space="preserve"> ir Sutarties valdymo planui</w:t>
            </w:r>
            <w:r w:rsidR="007C5F21" w:rsidRPr="00BE5F4A">
              <w:rPr>
                <w:b/>
                <w:color w:val="000000" w:themeColor="text1"/>
                <w:sz w:val="24"/>
                <w:szCs w:val="24"/>
              </w:rPr>
              <w:t>)</w:t>
            </w:r>
          </w:p>
        </w:tc>
        <w:tc>
          <w:tcPr>
            <w:tcW w:w="2403" w:type="dxa"/>
            <w:shd w:val="clear" w:color="auto" w:fill="FFFFFF" w:themeFill="background1"/>
          </w:tcPr>
          <w:p w14:paraId="49F657E5" w14:textId="30B63D02" w:rsidR="007C5F21" w:rsidRPr="00BE5F4A"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BE5F4A">
              <w:rPr>
                <w:color w:val="000000" w:themeColor="text1"/>
                <w:sz w:val="24"/>
                <w:szCs w:val="24"/>
              </w:rPr>
              <w:t xml:space="preserve">Sąlygų </w:t>
            </w:r>
            <w:r w:rsidRPr="00BE5F4A">
              <w:rPr>
                <w:color w:val="000000" w:themeColor="text1"/>
                <w:sz w:val="24"/>
                <w:szCs w:val="24"/>
              </w:rPr>
              <w:fldChar w:fldCharType="begin"/>
            </w:r>
            <w:r w:rsidRPr="00BE5F4A">
              <w:rPr>
                <w:color w:val="000000" w:themeColor="text1"/>
                <w:sz w:val="24"/>
                <w:szCs w:val="24"/>
              </w:rPr>
              <w:instrText xml:space="preserve"> REF _Ref501098982 \r \h </w:instrText>
            </w:r>
            <w:r w:rsidR="00DA1F7F" w:rsidRPr="00BE5F4A">
              <w:rPr>
                <w:color w:val="000000" w:themeColor="text1"/>
                <w:sz w:val="24"/>
                <w:szCs w:val="24"/>
              </w:rPr>
              <w:instrText xml:space="preserve"> \* MERGEFORMAT </w:instrText>
            </w:r>
            <w:r w:rsidRPr="00BE5F4A">
              <w:rPr>
                <w:color w:val="000000" w:themeColor="text1"/>
                <w:sz w:val="24"/>
                <w:szCs w:val="24"/>
              </w:rPr>
            </w:r>
            <w:r w:rsidRPr="00BE5F4A">
              <w:rPr>
                <w:color w:val="000000" w:themeColor="text1"/>
                <w:sz w:val="24"/>
                <w:szCs w:val="24"/>
              </w:rPr>
              <w:fldChar w:fldCharType="separate"/>
            </w:r>
            <w:r w:rsidR="00663E82" w:rsidRPr="00BE5F4A">
              <w:rPr>
                <w:color w:val="000000" w:themeColor="text1"/>
                <w:sz w:val="24"/>
                <w:szCs w:val="24"/>
              </w:rPr>
              <w:t>48</w:t>
            </w:r>
            <w:r w:rsidRPr="00BE5F4A">
              <w:rPr>
                <w:color w:val="000000" w:themeColor="text1"/>
                <w:sz w:val="24"/>
                <w:szCs w:val="24"/>
              </w:rPr>
              <w:fldChar w:fldCharType="end"/>
            </w:r>
            <w:r w:rsidRPr="00BE5F4A">
              <w:rPr>
                <w:color w:val="000000" w:themeColor="text1"/>
                <w:sz w:val="24"/>
                <w:szCs w:val="24"/>
              </w:rPr>
              <w:t xml:space="preserve"> punktas</w:t>
            </w:r>
          </w:p>
        </w:tc>
      </w:tr>
      <w:tr w:rsidR="007C5F21" w:rsidRPr="00BE5F4A" w14:paraId="77AA6C9D" w14:textId="77777777" w:rsidTr="00301C16">
        <w:tc>
          <w:tcPr>
            <w:tcW w:w="851" w:type="dxa"/>
            <w:shd w:val="clear" w:color="auto" w:fill="FFFFFF" w:themeFill="background1"/>
          </w:tcPr>
          <w:p w14:paraId="5831B04E" w14:textId="77777777" w:rsidR="007C5F21" w:rsidRPr="00BE5F4A" w:rsidRDefault="007C5F21" w:rsidP="009E5C25">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6.</w:t>
            </w:r>
          </w:p>
        </w:tc>
        <w:tc>
          <w:tcPr>
            <w:tcW w:w="6237" w:type="dxa"/>
            <w:shd w:val="clear" w:color="auto" w:fill="FFFFFF" w:themeFill="background1"/>
          </w:tcPr>
          <w:p w14:paraId="586C5F7D" w14:textId="2FBD7E93" w:rsidR="007C5F21" w:rsidRPr="00BE5F4A" w:rsidRDefault="007C5F21" w:rsidP="002970F2">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SUSIJUSIŲ BENDROVIŲ SĄRAŠAS</w:t>
            </w:r>
            <w:r w:rsidR="002970F2" w:rsidRPr="00BE5F4A">
              <w:rPr>
                <w:b/>
                <w:color w:val="000000" w:themeColor="text1"/>
                <w:sz w:val="24"/>
                <w:szCs w:val="24"/>
              </w:rPr>
              <w:t xml:space="preserve"> </w:t>
            </w:r>
            <w:r w:rsidRPr="00BE5F4A">
              <w:rPr>
                <w:b/>
                <w:color w:val="000000" w:themeColor="text1"/>
                <w:sz w:val="24"/>
                <w:szCs w:val="24"/>
              </w:rPr>
              <w:t xml:space="preserve">(Sąlygų </w:t>
            </w:r>
            <w:r w:rsidR="00C3516F" w:rsidRPr="00BE5F4A">
              <w:rPr>
                <w:b/>
                <w:color w:val="000000" w:themeColor="text1"/>
                <w:sz w:val="24"/>
                <w:szCs w:val="24"/>
              </w:rPr>
              <w:fldChar w:fldCharType="begin"/>
            </w:r>
            <w:r w:rsidR="00C3516F" w:rsidRPr="00BE5F4A">
              <w:rPr>
                <w:b/>
                <w:color w:val="000000" w:themeColor="text1"/>
                <w:sz w:val="24"/>
                <w:szCs w:val="24"/>
              </w:rPr>
              <w:instrText xml:space="preserve"> REF _Ref129692820 \r \h </w:instrText>
            </w:r>
            <w:r w:rsidR="00DA1F7F" w:rsidRPr="00BE5F4A">
              <w:rPr>
                <w:b/>
                <w:color w:val="000000" w:themeColor="text1"/>
                <w:sz w:val="24"/>
                <w:szCs w:val="24"/>
              </w:rPr>
              <w:instrText xml:space="preserve"> \* MERGEFORMAT </w:instrText>
            </w:r>
            <w:r w:rsidR="00C3516F" w:rsidRPr="00BE5F4A">
              <w:rPr>
                <w:b/>
                <w:color w:val="000000" w:themeColor="text1"/>
                <w:sz w:val="24"/>
                <w:szCs w:val="24"/>
              </w:rPr>
            </w:r>
            <w:r w:rsidR="00C3516F" w:rsidRPr="00BE5F4A">
              <w:rPr>
                <w:b/>
                <w:color w:val="000000" w:themeColor="text1"/>
                <w:sz w:val="24"/>
                <w:szCs w:val="24"/>
              </w:rPr>
              <w:fldChar w:fldCharType="separate"/>
            </w:r>
            <w:r w:rsidR="00663E82" w:rsidRPr="00BE5F4A">
              <w:rPr>
                <w:b/>
                <w:color w:val="000000" w:themeColor="text1"/>
                <w:sz w:val="24"/>
                <w:szCs w:val="24"/>
              </w:rPr>
              <w:t>20</w:t>
            </w:r>
            <w:r w:rsidR="00C3516F" w:rsidRPr="00BE5F4A">
              <w:rPr>
                <w:b/>
                <w:color w:val="000000" w:themeColor="text1"/>
                <w:sz w:val="24"/>
                <w:szCs w:val="24"/>
              </w:rPr>
              <w:fldChar w:fldCharType="end"/>
            </w:r>
            <w:r w:rsidRPr="00BE5F4A">
              <w:rPr>
                <w:b/>
                <w:color w:val="000000" w:themeColor="text1"/>
                <w:sz w:val="24"/>
                <w:szCs w:val="24"/>
              </w:rPr>
              <w:t xml:space="preserve"> priedas </w:t>
            </w:r>
            <w:r w:rsidRPr="00BE5F4A">
              <w:rPr>
                <w:b/>
                <w:i/>
                <w:color w:val="000000" w:themeColor="text1"/>
                <w:sz w:val="24"/>
                <w:szCs w:val="24"/>
              </w:rPr>
              <w:t>Susijusių bendrovių sąrašo forma</w:t>
            </w:r>
            <w:r w:rsidRPr="00BE5F4A">
              <w:rPr>
                <w:b/>
                <w:color w:val="000000" w:themeColor="text1"/>
                <w:sz w:val="24"/>
                <w:szCs w:val="24"/>
              </w:rPr>
              <w:t>)</w:t>
            </w:r>
          </w:p>
        </w:tc>
        <w:tc>
          <w:tcPr>
            <w:tcW w:w="2403" w:type="dxa"/>
            <w:shd w:val="clear" w:color="auto" w:fill="FFFFFF" w:themeFill="background1"/>
          </w:tcPr>
          <w:p w14:paraId="50982403" w14:textId="042FF2A7" w:rsidR="007C5F21" w:rsidRPr="00BE5F4A"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BE5F4A">
              <w:rPr>
                <w:color w:val="000000" w:themeColor="text1"/>
                <w:sz w:val="24"/>
                <w:szCs w:val="24"/>
              </w:rPr>
              <w:t xml:space="preserve">Sąlygų </w:t>
            </w:r>
            <w:r w:rsidRPr="00BE5F4A">
              <w:rPr>
                <w:color w:val="000000" w:themeColor="text1"/>
                <w:sz w:val="24"/>
                <w:szCs w:val="24"/>
              </w:rPr>
              <w:fldChar w:fldCharType="begin"/>
            </w:r>
            <w:r w:rsidRPr="00BE5F4A">
              <w:rPr>
                <w:color w:val="000000" w:themeColor="text1"/>
                <w:sz w:val="24"/>
                <w:szCs w:val="24"/>
              </w:rPr>
              <w:instrText xml:space="preserve"> REF _Ref501098982 \r \h </w:instrText>
            </w:r>
            <w:r w:rsidR="00DA1F7F" w:rsidRPr="00BE5F4A">
              <w:rPr>
                <w:color w:val="000000" w:themeColor="text1"/>
                <w:sz w:val="24"/>
                <w:szCs w:val="24"/>
              </w:rPr>
              <w:instrText xml:space="preserve"> \* MERGEFORMAT </w:instrText>
            </w:r>
            <w:r w:rsidRPr="00BE5F4A">
              <w:rPr>
                <w:color w:val="000000" w:themeColor="text1"/>
                <w:sz w:val="24"/>
                <w:szCs w:val="24"/>
              </w:rPr>
            </w:r>
            <w:r w:rsidRPr="00BE5F4A">
              <w:rPr>
                <w:color w:val="000000" w:themeColor="text1"/>
                <w:sz w:val="24"/>
                <w:szCs w:val="24"/>
              </w:rPr>
              <w:fldChar w:fldCharType="separate"/>
            </w:r>
            <w:r w:rsidR="00663E82" w:rsidRPr="00BE5F4A">
              <w:rPr>
                <w:color w:val="000000" w:themeColor="text1"/>
                <w:sz w:val="24"/>
                <w:szCs w:val="24"/>
              </w:rPr>
              <w:t>48</w:t>
            </w:r>
            <w:r w:rsidRPr="00BE5F4A">
              <w:rPr>
                <w:color w:val="000000" w:themeColor="text1"/>
                <w:sz w:val="24"/>
                <w:szCs w:val="24"/>
              </w:rPr>
              <w:fldChar w:fldCharType="end"/>
            </w:r>
            <w:r w:rsidRPr="00BE5F4A">
              <w:rPr>
                <w:color w:val="000000" w:themeColor="text1"/>
                <w:sz w:val="24"/>
                <w:szCs w:val="24"/>
              </w:rPr>
              <w:t xml:space="preserve"> punktas</w:t>
            </w:r>
          </w:p>
        </w:tc>
      </w:tr>
      <w:tr w:rsidR="007C5F21" w:rsidRPr="00BE5F4A" w14:paraId="2ABD4459" w14:textId="77777777" w:rsidTr="00DA1F7F">
        <w:tc>
          <w:tcPr>
            <w:tcW w:w="851" w:type="dxa"/>
            <w:shd w:val="clear" w:color="auto" w:fill="FFFFFF" w:themeFill="background1"/>
          </w:tcPr>
          <w:p w14:paraId="6015C7F5" w14:textId="77777777" w:rsidR="007C5F21" w:rsidRPr="00BE5F4A" w:rsidRDefault="007C5F21"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BE5F4A">
              <w:rPr>
                <w:b/>
                <w:color w:val="000000" w:themeColor="text1"/>
                <w:sz w:val="24"/>
                <w:szCs w:val="24"/>
              </w:rPr>
              <w:t>7.</w:t>
            </w:r>
          </w:p>
        </w:tc>
        <w:tc>
          <w:tcPr>
            <w:tcW w:w="6237" w:type="dxa"/>
            <w:shd w:val="clear" w:color="auto" w:fill="FFFFFF" w:themeFill="background1"/>
          </w:tcPr>
          <w:p w14:paraId="3EA4E4D6" w14:textId="77777777" w:rsidR="007C5F21" w:rsidRPr="00BE5F4A" w:rsidRDefault="007C5F21" w:rsidP="00C205EC">
            <w:pPr>
              <w:pStyle w:val="paragrafesrasas2lygis"/>
              <w:keepNext/>
              <w:numPr>
                <w:ilvl w:val="0"/>
                <w:numId w:val="0"/>
              </w:numPr>
              <w:tabs>
                <w:tab w:val="left" w:pos="0"/>
              </w:tabs>
              <w:overflowPunct w:val="0"/>
              <w:autoSpaceDE w:val="0"/>
              <w:autoSpaceDN w:val="0"/>
              <w:adjustRightInd w:val="0"/>
              <w:spacing w:after="0" w:line="240" w:lineRule="auto"/>
              <w:textAlignment w:val="baseline"/>
              <w:rPr>
                <w:b/>
                <w:color w:val="000000" w:themeColor="text1"/>
                <w:sz w:val="24"/>
                <w:szCs w:val="24"/>
              </w:rPr>
            </w:pPr>
            <w:r w:rsidRPr="00BE5F4A">
              <w:rPr>
                <w:b/>
                <w:color w:val="000000" w:themeColor="text1"/>
                <w:sz w:val="24"/>
                <w:szCs w:val="24"/>
              </w:rPr>
              <w:t>Kita, Kandidato nuomone, reikšminga informacija</w:t>
            </w:r>
          </w:p>
        </w:tc>
        <w:tc>
          <w:tcPr>
            <w:tcW w:w="2403" w:type="dxa"/>
            <w:shd w:val="clear" w:color="auto" w:fill="FFFFFF" w:themeFill="background1"/>
          </w:tcPr>
          <w:p w14:paraId="56EBAF9F" w14:textId="77777777" w:rsidR="007C5F21" w:rsidRPr="00BE5F4A" w:rsidRDefault="007C5F21" w:rsidP="00DA1F7F">
            <w:pPr>
              <w:pStyle w:val="paragrafesrasas2lygis"/>
              <w:keepNext/>
              <w:numPr>
                <w:ilvl w:val="0"/>
                <w:numId w:val="0"/>
              </w:numPr>
              <w:tabs>
                <w:tab w:val="left" w:pos="0"/>
              </w:tabs>
              <w:spacing w:after="0" w:line="240" w:lineRule="auto"/>
              <w:ind w:left="567" w:hanging="567"/>
              <w:rPr>
                <w:color w:val="000000" w:themeColor="text1"/>
                <w:sz w:val="24"/>
                <w:szCs w:val="24"/>
              </w:rPr>
            </w:pPr>
          </w:p>
        </w:tc>
      </w:tr>
    </w:tbl>
    <w:p w14:paraId="5BC4A652" w14:textId="77777777" w:rsidR="00201FEC" w:rsidRPr="00BE5F4A" w:rsidRDefault="00201FEC" w:rsidP="001D554F">
      <w:pPr>
        <w:pStyle w:val="Antrat3"/>
        <w:spacing w:before="120" w:after="120"/>
        <w:ind w:left="567" w:hanging="567"/>
        <w:jc w:val="center"/>
        <w:rPr>
          <w:color w:val="D99594" w:themeColor="accent2" w:themeTint="99"/>
          <w:sz w:val="24"/>
          <w:szCs w:val="24"/>
        </w:rPr>
      </w:pPr>
      <w:bookmarkStart w:id="169" w:name="_Toc126307301"/>
      <w:bookmarkStart w:id="170" w:name="_Toc129156459"/>
      <w:bookmarkStart w:id="171" w:name="_Toc190107408"/>
      <w:r w:rsidRPr="00BE5F4A">
        <w:rPr>
          <w:color w:val="D99594" w:themeColor="accent2" w:themeTint="99"/>
          <w:sz w:val="24"/>
          <w:szCs w:val="24"/>
        </w:rPr>
        <w:t>P</w:t>
      </w:r>
      <w:r w:rsidR="007704BA" w:rsidRPr="00BE5F4A">
        <w:rPr>
          <w:color w:val="D99594" w:themeColor="accent2" w:themeTint="99"/>
          <w:sz w:val="24"/>
          <w:szCs w:val="24"/>
        </w:rPr>
        <w:t>irminio p</w:t>
      </w:r>
      <w:r w:rsidRPr="00BE5F4A">
        <w:rPr>
          <w:color w:val="D99594" w:themeColor="accent2" w:themeTint="99"/>
          <w:sz w:val="24"/>
          <w:szCs w:val="24"/>
        </w:rPr>
        <w:t>asiūlymo pateikimo terminas</w:t>
      </w:r>
      <w:bookmarkEnd w:id="169"/>
      <w:bookmarkEnd w:id="170"/>
      <w:bookmarkEnd w:id="171"/>
    </w:p>
    <w:p w14:paraId="222D78C0" w14:textId="4F2AABAE" w:rsidR="00201FEC" w:rsidRPr="00BE5F4A" w:rsidRDefault="00201FEC" w:rsidP="0086037C">
      <w:pPr>
        <w:pStyle w:val="paragrafesrasas2lygis"/>
        <w:ind w:left="567" w:hanging="567"/>
        <w:rPr>
          <w:sz w:val="24"/>
          <w:szCs w:val="24"/>
        </w:rPr>
      </w:pPr>
      <w:r w:rsidRPr="00BE5F4A">
        <w:rPr>
          <w:sz w:val="24"/>
          <w:szCs w:val="24"/>
        </w:rPr>
        <w:t>P</w:t>
      </w:r>
      <w:r w:rsidR="007704BA" w:rsidRPr="00BE5F4A">
        <w:rPr>
          <w:sz w:val="24"/>
          <w:szCs w:val="24"/>
        </w:rPr>
        <w:t>irminis p</w:t>
      </w:r>
      <w:r w:rsidRPr="00BE5F4A">
        <w:rPr>
          <w:sz w:val="24"/>
          <w:szCs w:val="24"/>
        </w:rPr>
        <w:t xml:space="preserve">asiūlymas privalės būti pateiktas </w:t>
      </w:r>
      <w:r w:rsidR="003F60DC" w:rsidRPr="00BE5F4A">
        <w:rPr>
          <w:sz w:val="24"/>
          <w:szCs w:val="24"/>
        </w:rPr>
        <w:t xml:space="preserve">CVP IS priemonėmis iki </w:t>
      </w:r>
      <w:bookmarkStart w:id="172" w:name="_Hlk141955712"/>
      <w:r w:rsidR="003F60DC" w:rsidRPr="00BE5F4A">
        <w:rPr>
          <w:sz w:val="24"/>
          <w:szCs w:val="24"/>
        </w:rPr>
        <w:t xml:space="preserve">Komisijos </w:t>
      </w:r>
      <w:r w:rsidRPr="00BE5F4A">
        <w:rPr>
          <w:sz w:val="24"/>
          <w:szCs w:val="24"/>
        </w:rPr>
        <w:t xml:space="preserve">kvietime </w:t>
      </w:r>
      <w:r w:rsidR="009B0E7F" w:rsidRPr="00BE5F4A">
        <w:rPr>
          <w:sz w:val="24"/>
          <w:szCs w:val="24"/>
        </w:rPr>
        <w:t xml:space="preserve">pateikti </w:t>
      </w:r>
      <w:r w:rsidR="000A37BB" w:rsidRPr="00BE5F4A">
        <w:rPr>
          <w:sz w:val="24"/>
          <w:szCs w:val="24"/>
        </w:rPr>
        <w:t>P</w:t>
      </w:r>
      <w:r w:rsidR="00AC65B9" w:rsidRPr="00BE5F4A">
        <w:rPr>
          <w:sz w:val="24"/>
          <w:szCs w:val="24"/>
        </w:rPr>
        <w:t>irminį p</w:t>
      </w:r>
      <w:r w:rsidR="000A37BB" w:rsidRPr="00BE5F4A">
        <w:rPr>
          <w:sz w:val="24"/>
          <w:szCs w:val="24"/>
        </w:rPr>
        <w:t>asiūl</w:t>
      </w:r>
      <w:r w:rsidR="009B0E7F" w:rsidRPr="00BE5F4A">
        <w:rPr>
          <w:sz w:val="24"/>
          <w:szCs w:val="24"/>
        </w:rPr>
        <w:t>ymą</w:t>
      </w:r>
      <w:r w:rsidR="00CE2F08" w:rsidRPr="00BE5F4A">
        <w:rPr>
          <w:sz w:val="24"/>
          <w:szCs w:val="24"/>
        </w:rPr>
        <w:t xml:space="preserve"> </w:t>
      </w:r>
      <w:r w:rsidR="003F60DC" w:rsidRPr="00BE5F4A">
        <w:rPr>
          <w:sz w:val="24"/>
          <w:szCs w:val="24"/>
        </w:rPr>
        <w:t xml:space="preserve">nurodyto termino </w:t>
      </w:r>
      <w:bookmarkStart w:id="173" w:name="_Hlk141956091"/>
      <w:r w:rsidR="003F60DC" w:rsidRPr="00BE5F4A">
        <w:rPr>
          <w:sz w:val="24"/>
          <w:szCs w:val="24"/>
        </w:rPr>
        <w:t>pabaigos</w:t>
      </w:r>
      <w:bookmarkEnd w:id="172"/>
      <w:bookmarkEnd w:id="173"/>
      <w:r w:rsidRPr="00BE5F4A">
        <w:rPr>
          <w:sz w:val="24"/>
          <w:szCs w:val="24"/>
        </w:rPr>
        <w:t>, laikantis</w:t>
      </w:r>
      <w:r w:rsidR="007704BA" w:rsidRPr="00BE5F4A">
        <w:rPr>
          <w:sz w:val="24"/>
          <w:szCs w:val="24"/>
        </w:rPr>
        <w:t xml:space="preserve"> Sąlygų</w:t>
      </w:r>
      <w:r w:rsidR="00AC65B9" w:rsidRPr="00BE5F4A">
        <w:rPr>
          <w:sz w:val="24"/>
          <w:szCs w:val="24"/>
        </w:rPr>
        <w:t xml:space="preserve"> </w:t>
      </w:r>
      <w:r w:rsidR="00E721B7" w:rsidRPr="00BE5F4A">
        <w:rPr>
          <w:sz w:val="24"/>
          <w:szCs w:val="24"/>
        </w:rPr>
        <w:fldChar w:fldCharType="begin"/>
      </w:r>
      <w:r w:rsidR="00E721B7" w:rsidRPr="00BE5F4A">
        <w:rPr>
          <w:sz w:val="24"/>
          <w:szCs w:val="24"/>
        </w:rPr>
        <w:instrText xml:space="preserve"> REF _Ref129158726 \w \h </w:instrText>
      </w:r>
      <w:r w:rsidR="00DA1F7F" w:rsidRPr="00BE5F4A">
        <w:rPr>
          <w:sz w:val="24"/>
          <w:szCs w:val="24"/>
        </w:rPr>
        <w:instrText xml:space="preserve"> \* MERGEFORMAT </w:instrText>
      </w:r>
      <w:r w:rsidR="00E721B7" w:rsidRPr="00BE5F4A">
        <w:rPr>
          <w:sz w:val="24"/>
          <w:szCs w:val="24"/>
        </w:rPr>
      </w:r>
      <w:r w:rsidR="00E721B7" w:rsidRPr="00BE5F4A">
        <w:rPr>
          <w:sz w:val="24"/>
          <w:szCs w:val="24"/>
        </w:rPr>
        <w:fldChar w:fldCharType="separate"/>
      </w:r>
      <w:r w:rsidR="00663E82" w:rsidRPr="00BE5F4A">
        <w:rPr>
          <w:sz w:val="24"/>
          <w:szCs w:val="24"/>
        </w:rPr>
        <w:t>18</w:t>
      </w:r>
      <w:r w:rsidR="00E721B7" w:rsidRPr="00BE5F4A">
        <w:rPr>
          <w:sz w:val="24"/>
          <w:szCs w:val="24"/>
        </w:rPr>
        <w:fldChar w:fldCharType="end"/>
      </w:r>
      <w:r w:rsidR="00AC65B9" w:rsidRPr="00BE5F4A">
        <w:rPr>
          <w:sz w:val="24"/>
          <w:szCs w:val="24"/>
        </w:rPr>
        <w:t xml:space="preserve"> </w:t>
      </w:r>
      <w:r w:rsidRPr="00BE5F4A">
        <w:rPr>
          <w:sz w:val="24"/>
          <w:szCs w:val="24"/>
        </w:rPr>
        <w:t>priede</w:t>
      </w:r>
      <w:r w:rsidR="007704BA" w:rsidRPr="00BE5F4A">
        <w:rPr>
          <w:sz w:val="24"/>
          <w:szCs w:val="24"/>
        </w:rPr>
        <w:t xml:space="preserve"> </w:t>
      </w:r>
      <w:r w:rsidR="007704BA" w:rsidRPr="00BE5F4A">
        <w:rPr>
          <w:i/>
          <w:sz w:val="24"/>
          <w:szCs w:val="24"/>
        </w:rPr>
        <w:t>Pasiūlymų pateikimas</w:t>
      </w:r>
      <w:r w:rsidRPr="00BE5F4A">
        <w:rPr>
          <w:sz w:val="24"/>
          <w:szCs w:val="24"/>
        </w:rPr>
        <w:t xml:space="preserve"> nurodytų reikalavimų. </w:t>
      </w:r>
      <w:r w:rsidR="00CE2F08" w:rsidRPr="00BE5F4A">
        <w:rPr>
          <w:sz w:val="24"/>
          <w:szCs w:val="24"/>
        </w:rPr>
        <w:t xml:space="preserve">Iki </w:t>
      </w:r>
      <w:r w:rsidR="00155431" w:rsidRPr="00BE5F4A">
        <w:rPr>
          <w:sz w:val="24"/>
          <w:szCs w:val="24"/>
        </w:rPr>
        <w:t xml:space="preserve">Komisijos kvietime pateikti Pirminį pasiūlymą </w:t>
      </w:r>
      <w:r w:rsidR="00CE2F08" w:rsidRPr="00BE5F4A">
        <w:rPr>
          <w:sz w:val="24"/>
          <w:szCs w:val="24"/>
        </w:rPr>
        <w:t xml:space="preserve">nurodyto termino </w:t>
      </w:r>
      <w:r w:rsidR="00155431" w:rsidRPr="00BE5F4A">
        <w:rPr>
          <w:sz w:val="24"/>
          <w:szCs w:val="24"/>
        </w:rPr>
        <w:t xml:space="preserve">pabaigos </w:t>
      </w:r>
      <w:r w:rsidR="00CE2F08" w:rsidRPr="00BE5F4A">
        <w:rPr>
          <w:sz w:val="24"/>
          <w:szCs w:val="24"/>
        </w:rPr>
        <w:t xml:space="preserve">Dalyviai turi teisę keisti ir </w:t>
      </w:r>
      <w:r w:rsidR="00C3516F" w:rsidRPr="00BE5F4A">
        <w:rPr>
          <w:sz w:val="24"/>
          <w:szCs w:val="24"/>
        </w:rPr>
        <w:t>(</w:t>
      </w:r>
      <w:r w:rsidR="00CE2F08" w:rsidRPr="00BE5F4A">
        <w:rPr>
          <w:sz w:val="24"/>
          <w:szCs w:val="24"/>
        </w:rPr>
        <w:t>ar</w:t>
      </w:r>
      <w:r w:rsidR="00C3516F" w:rsidRPr="00BE5F4A">
        <w:rPr>
          <w:sz w:val="24"/>
          <w:szCs w:val="24"/>
        </w:rPr>
        <w:t>)</w:t>
      </w:r>
      <w:r w:rsidR="00CE2F08" w:rsidRPr="00BE5F4A">
        <w:rPr>
          <w:sz w:val="24"/>
          <w:szCs w:val="24"/>
        </w:rPr>
        <w:t xml:space="preserve"> atsiimti savo P</w:t>
      </w:r>
      <w:r w:rsidR="007704BA" w:rsidRPr="00BE5F4A">
        <w:rPr>
          <w:sz w:val="24"/>
          <w:szCs w:val="24"/>
        </w:rPr>
        <w:t>irminius p</w:t>
      </w:r>
      <w:r w:rsidR="00CE2F08" w:rsidRPr="00BE5F4A">
        <w:rPr>
          <w:sz w:val="24"/>
          <w:szCs w:val="24"/>
        </w:rPr>
        <w:t xml:space="preserve">asiūlymus. </w:t>
      </w:r>
      <w:r w:rsidRPr="00BE5F4A">
        <w:rPr>
          <w:sz w:val="24"/>
          <w:szCs w:val="24"/>
        </w:rPr>
        <w:t xml:space="preserve">Vienas </w:t>
      </w:r>
      <w:r w:rsidR="00CE2F08" w:rsidRPr="00BE5F4A">
        <w:rPr>
          <w:sz w:val="24"/>
          <w:szCs w:val="24"/>
        </w:rPr>
        <w:t xml:space="preserve">Dalyvis </w:t>
      </w:r>
      <w:r w:rsidRPr="00BE5F4A">
        <w:rPr>
          <w:sz w:val="24"/>
          <w:szCs w:val="24"/>
        </w:rPr>
        <w:t>gali pateikti tik vieną P</w:t>
      </w:r>
      <w:r w:rsidR="007704BA" w:rsidRPr="00BE5F4A">
        <w:rPr>
          <w:sz w:val="24"/>
          <w:szCs w:val="24"/>
        </w:rPr>
        <w:t>irminį p</w:t>
      </w:r>
      <w:r w:rsidRPr="00BE5F4A">
        <w:rPr>
          <w:sz w:val="24"/>
          <w:szCs w:val="24"/>
        </w:rPr>
        <w:t xml:space="preserve">asiūlymą. Jeigu bus pateiktas daugiau kaip vienas Pasiūlymas, </w:t>
      </w:r>
      <w:r w:rsidR="00980A01" w:rsidRPr="00BE5F4A">
        <w:rPr>
          <w:sz w:val="24"/>
          <w:szCs w:val="24"/>
        </w:rPr>
        <w:t>Komisija</w:t>
      </w:r>
      <w:r w:rsidR="009A0B38" w:rsidRPr="00BE5F4A">
        <w:rPr>
          <w:sz w:val="24"/>
          <w:szCs w:val="24"/>
        </w:rPr>
        <w:t xml:space="preserve"> </w:t>
      </w:r>
      <w:r w:rsidRPr="00BE5F4A">
        <w:rPr>
          <w:sz w:val="24"/>
          <w:szCs w:val="24"/>
        </w:rPr>
        <w:t>atmes visus tokius P</w:t>
      </w:r>
      <w:r w:rsidR="007704BA" w:rsidRPr="00BE5F4A">
        <w:rPr>
          <w:sz w:val="24"/>
          <w:szCs w:val="24"/>
        </w:rPr>
        <w:t>irminius p</w:t>
      </w:r>
      <w:r w:rsidRPr="00BE5F4A">
        <w:rPr>
          <w:sz w:val="24"/>
          <w:szCs w:val="24"/>
        </w:rPr>
        <w:t>asiūlymus.</w:t>
      </w:r>
    </w:p>
    <w:p w14:paraId="457E12E0" w14:textId="77777777" w:rsidR="00201FEC" w:rsidRPr="00BE5F4A" w:rsidRDefault="00201FEC" w:rsidP="00DA1F7F">
      <w:pPr>
        <w:pStyle w:val="paragrafesrasas2lygis"/>
        <w:ind w:left="567" w:hanging="567"/>
        <w:rPr>
          <w:sz w:val="24"/>
          <w:szCs w:val="24"/>
        </w:rPr>
      </w:pPr>
      <w:r w:rsidRPr="00BE5F4A">
        <w:rPr>
          <w:sz w:val="24"/>
          <w:szCs w:val="24"/>
        </w:rPr>
        <w:t>P</w:t>
      </w:r>
      <w:r w:rsidR="007704BA" w:rsidRPr="00BE5F4A">
        <w:rPr>
          <w:sz w:val="24"/>
          <w:szCs w:val="24"/>
        </w:rPr>
        <w:t>irminis p</w:t>
      </w:r>
      <w:r w:rsidRPr="00BE5F4A">
        <w:rPr>
          <w:sz w:val="24"/>
          <w:szCs w:val="24"/>
        </w:rPr>
        <w:t>asiūlymas laikomas pateiktu, kai pateikiama paskutinė jo dalis.</w:t>
      </w:r>
    </w:p>
    <w:p w14:paraId="6EDAFF01" w14:textId="1F4C52E3" w:rsidR="00E8539B" w:rsidRPr="00BE5F4A" w:rsidRDefault="00CC0F87" w:rsidP="00DA1F7F">
      <w:pPr>
        <w:pStyle w:val="Antrat3"/>
        <w:spacing w:before="120" w:after="120"/>
        <w:ind w:left="567" w:hanging="567"/>
        <w:jc w:val="center"/>
        <w:rPr>
          <w:color w:val="D99594" w:themeColor="accent2" w:themeTint="99"/>
          <w:sz w:val="24"/>
          <w:szCs w:val="24"/>
        </w:rPr>
      </w:pPr>
      <w:bookmarkStart w:id="174" w:name="_Toc126307302"/>
      <w:bookmarkStart w:id="175" w:name="_Toc129156460"/>
      <w:bookmarkStart w:id="176" w:name="_Toc190107409"/>
      <w:r w:rsidRPr="00BE5F4A">
        <w:rPr>
          <w:color w:val="D99594" w:themeColor="accent2" w:themeTint="99"/>
          <w:sz w:val="24"/>
          <w:szCs w:val="24"/>
        </w:rPr>
        <w:t xml:space="preserve">Susipažinimas su </w:t>
      </w:r>
      <w:r w:rsidR="006B17F5" w:rsidRPr="00BE5F4A">
        <w:rPr>
          <w:color w:val="D99594" w:themeColor="accent2" w:themeTint="99"/>
          <w:sz w:val="24"/>
          <w:szCs w:val="24"/>
        </w:rPr>
        <w:t>P</w:t>
      </w:r>
      <w:r w:rsidR="000F6895" w:rsidRPr="00BE5F4A">
        <w:rPr>
          <w:color w:val="D99594" w:themeColor="accent2" w:themeTint="99"/>
          <w:sz w:val="24"/>
          <w:szCs w:val="24"/>
        </w:rPr>
        <w:t>irmini</w:t>
      </w:r>
      <w:r w:rsidRPr="00BE5F4A">
        <w:rPr>
          <w:color w:val="D99594" w:themeColor="accent2" w:themeTint="99"/>
          <w:sz w:val="24"/>
          <w:szCs w:val="24"/>
        </w:rPr>
        <w:t>ais</w:t>
      </w:r>
      <w:r w:rsidR="000F6895" w:rsidRPr="00BE5F4A">
        <w:rPr>
          <w:color w:val="D99594" w:themeColor="accent2" w:themeTint="99"/>
          <w:sz w:val="24"/>
          <w:szCs w:val="24"/>
        </w:rPr>
        <w:t xml:space="preserve"> </w:t>
      </w:r>
      <w:r w:rsidRPr="00BE5F4A">
        <w:rPr>
          <w:color w:val="D99594" w:themeColor="accent2" w:themeTint="99"/>
          <w:sz w:val="24"/>
          <w:szCs w:val="24"/>
        </w:rPr>
        <w:t>pasiūlymais ir jų vertinimas</w:t>
      </w:r>
      <w:bookmarkEnd w:id="174"/>
      <w:bookmarkEnd w:id="175"/>
      <w:bookmarkEnd w:id="176"/>
    </w:p>
    <w:p w14:paraId="20044C86" w14:textId="620FCD50" w:rsidR="0059405B" w:rsidRPr="00BE5F4A" w:rsidRDefault="00103E2E">
      <w:pPr>
        <w:pStyle w:val="paragrafesrasas2lygis"/>
        <w:ind w:left="567" w:hanging="567"/>
        <w:rPr>
          <w:sz w:val="24"/>
          <w:szCs w:val="24"/>
        </w:rPr>
      </w:pPr>
      <w:r w:rsidRPr="00BE5F4A">
        <w:rPr>
          <w:sz w:val="24"/>
          <w:szCs w:val="24"/>
        </w:rPr>
        <w:t xml:space="preserve">Su Pirminiais pasiūlymais bus susipažįstama </w:t>
      </w:r>
      <w:bookmarkStart w:id="177" w:name="_Hlk129692489"/>
      <w:r w:rsidR="00AC1DC3" w:rsidRPr="00BE5F4A">
        <w:rPr>
          <w:sz w:val="24"/>
          <w:szCs w:val="24"/>
        </w:rPr>
        <w:t>naudojantis elektroninėmis priemonėmis</w:t>
      </w:r>
      <w:r w:rsidRPr="00BE5F4A">
        <w:rPr>
          <w:sz w:val="24"/>
          <w:szCs w:val="24"/>
        </w:rPr>
        <w:t xml:space="preserve">. </w:t>
      </w:r>
      <w:bookmarkStart w:id="178" w:name="_Hlk126751467"/>
      <w:r w:rsidR="00C15446" w:rsidRPr="00BE5F4A">
        <w:rPr>
          <w:sz w:val="24"/>
          <w:szCs w:val="24"/>
        </w:rPr>
        <w:t xml:space="preserve">Susipažinimo </w:t>
      </w:r>
      <w:bookmarkEnd w:id="177"/>
      <w:r w:rsidRPr="00BE5F4A">
        <w:rPr>
          <w:sz w:val="24"/>
          <w:szCs w:val="24"/>
        </w:rPr>
        <w:t>su Pirminiais pasiūlymais data bus nurodyta kvietime pateikti Pirminius pasiūlymus</w:t>
      </w:r>
      <w:bookmarkEnd w:id="178"/>
      <w:r w:rsidRPr="00BE5F4A">
        <w:rPr>
          <w:sz w:val="24"/>
          <w:szCs w:val="24"/>
        </w:rPr>
        <w:t>.</w:t>
      </w:r>
      <w:bookmarkStart w:id="179" w:name="_Hlk126751340"/>
      <w:bookmarkStart w:id="180" w:name="_Hlk126575603"/>
      <w:r w:rsidR="0059405B" w:rsidRPr="00BE5F4A">
        <w:rPr>
          <w:sz w:val="24"/>
          <w:szCs w:val="24"/>
        </w:rPr>
        <w:t xml:space="preserve"> </w:t>
      </w:r>
    </w:p>
    <w:p w14:paraId="7E992E16" w14:textId="0FB86C02" w:rsidR="00103E2E" w:rsidRPr="00BE5F4A" w:rsidRDefault="0059405B" w:rsidP="00DA1F7F">
      <w:pPr>
        <w:pStyle w:val="paragrafesrasas2lygis"/>
        <w:ind w:left="567" w:hanging="567"/>
        <w:rPr>
          <w:sz w:val="24"/>
          <w:szCs w:val="24"/>
        </w:rPr>
      </w:pPr>
      <w:bookmarkStart w:id="181" w:name="_Hlk142052057"/>
      <w:r w:rsidRPr="00BE5F4A">
        <w:rPr>
          <w:sz w:val="24"/>
          <w:szCs w:val="24"/>
        </w:rPr>
        <w:t>Susipažinimo su elektroninėmis priemonėmis gautais Pirminiais pasiūlymais procedūroje Dalyviai nedalyvauja</w:t>
      </w:r>
      <w:bookmarkEnd w:id="181"/>
      <w:r w:rsidRPr="00BE5F4A">
        <w:rPr>
          <w:sz w:val="24"/>
          <w:szCs w:val="24"/>
        </w:rPr>
        <w:t>.</w:t>
      </w:r>
      <w:bookmarkEnd w:id="179"/>
      <w:bookmarkEnd w:id="180"/>
    </w:p>
    <w:p w14:paraId="752C9FD4" w14:textId="630C7BF0" w:rsidR="00CC0F87" w:rsidRPr="00BE5F4A" w:rsidRDefault="00CC0F87" w:rsidP="00CC0F87">
      <w:pPr>
        <w:pStyle w:val="paragrafesrasas2lygis"/>
        <w:ind w:left="567" w:hanging="567"/>
        <w:rPr>
          <w:color w:val="000000" w:themeColor="text1"/>
          <w:sz w:val="24"/>
          <w:szCs w:val="24"/>
        </w:rPr>
      </w:pPr>
      <w:r w:rsidRPr="00BE5F4A">
        <w:rPr>
          <w:color w:val="000000" w:themeColor="text1"/>
          <w:sz w:val="24"/>
          <w:szCs w:val="24"/>
        </w:rPr>
        <w:t>Kiekvienas Dalyvis atskirai privalės pristatyti Komisijai savo Pirminį pasiūlymą Komisijos kvietime pristatyti Pirminį pasiūlymą nurodytu laiku ir vietoje. Dalyvis turi pristatyti Pirminiame pasiūlyme nurodytą sprendinį: preliminarius techninius ir finansinius sprendinius, pasiūlymus ir komentarus Projekto techninių ir finansinių sąlygų bei reikalavimų jų įgyvendinimui, o taip pat esminius pasiūlymus Sutarties projektui.</w:t>
      </w:r>
    </w:p>
    <w:p w14:paraId="40BD69B8" w14:textId="7FDD80D6" w:rsidR="00CC0F87" w:rsidRPr="00BE5F4A" w:rsidRDefault="0059405B" w:rsidP="00CC0F87">
      <w:pPr>
        <w:pStyle w:val="paragrafesrasas2lygis"/>
        <w:ind w:left="567" w:hanging="567"/>
        <w:rPr>
          <w:sz w:val="24"/>
          <w:szCs w:val="24"/>
        </w:rPr>
      </w:pPr>
      <w:r w:rsidRPr="00BE5F4A">
        <w:rPr>
          <w:sz w:val="24"/>
          <w:szCs w:val="24"/>
        </w:rPr>
        <w:t xml:space="preserve">Atlikus pradinį susipažinimą su Dalyvių Pirminiais pasiūlymais, Komisija </w:t>
      </w:r>
      <w:bookmarkStart w:id="182" w:name="_Hlk169861456"/>
      <w:r w:rsidRPr="00BE5F4A">
        <w:rPr>
          <w:sz w:val="24"/>
          <w:szCs w:val="24"/>
        </w:rPr>
        <w:t xml:space="preserve">Sąlygų </w:t>
      </w:r>
      <w:r w:rsidRPr="00BE5F4A">
        <w:rPr>
          <w:sz w:val="24"/>
          <w:szCs w:val="24"/>
        </w:rPr>
        <w:fldChar w:fldCharType="begin"/>
      </w:r>
      <w:r w:rsidRPr="00BE5F4A">
        <w:rPr>
          <w:sz w:val="24"/>
          <w:szCs w:val="24"/>
        </w:rPr>
        <w:instrText xml:space="preserve"> REF _Ref115270976 \r \h  \* MERGEFORMAT </w:instrText>
      </w:r>
      <w:r w:rsidRPr="00BE5F4A">
        <w:rPr>
          <w:sz w:val="24"/>
          <w:szCs w:val="24"/>
        </w:rPr>
      </w:r>
      <w:r w:rsidRPr="00BE5F4A">
        <w:rPr>
          <w:sz w:val="24"/>
          <w:szCs w:val="24"/>
        </w:rPr>
        <w:fldChar w:fldCharType="separate"/>
      </w:r>
      <w:r w:rsidR="00663E82" w:rsidRPr="00BE5F4A">
        <w:rPr>
          <w:sz w:val="24"/>
          <w:szCs w:val="24"/>
        </w:rPr>
        <w:t>17</w:t>
      </w:r>
      <w:r w:rsidRPr="00BE5F4A">
        <w:rPr>
          <w:sz w:val="24"/>
          <w:szCs w:val="24"/>
        </w:rPr>
        <w:fldChar w:fldCharType="end"/>
      </w:r>
      <w:r w:rsidRPr="00BE5F4A">
        <w:rPr>
          <w:sz w:val="24"/>
          <w:szCs w:val="24"/>
        </w:rPr>
        <w:t xml:space="preserve"> priede </w:t>
      </w:r>
      <w:bookmarkEnd w:id="182"/>
      <w:r w:rsidRPr="00BE5F4A">
        <w:rPr>
          <w:i/>
          <w:sz w:val="24"/>
          <w:szCs w:val="24"/>
        </w:rPr>
        <w:t xml:space="preserve">Pasiūlymų vertinimo tvarka ir kriterijai </w:t>
      </w:r>
      <w:r w:rsidRPr="00BE5F4A">
        <w:rPr>
          <w:sz w:val="24"/>
          <w:szCs w:val="24"/>
        </w:rPr>
        <w:t xml:space="preserve">nustatyta tvarka ne vėliau kaip per </w:t>
      </w:r>
      <w:r w:rsidRPr="00BE5F4A">
        <w:rPr>
          <w:color w:val="000000" w:themeColor="text1"/>
          <w:sz w:val="24"/>
          <w:szCs w:val="24"/>
        </w:rPr>
        <w:t>30</w:t>
      </w:r>
      <w:r w:rsidR="000529EA" w:rsidRPr="00BE5F4A">
        <w:rPr>
          <w:color w:val="000000" w:themeColor="text1"/>
          <w:sz w:val="24"/>
          <w:szCs w:val="24"/>
        </w:rPr>
        <w:t xml:space="preserve"> (trisdešimt)</w:t>
      </w:r>
      <w:r w:rsidRPr="00BE5F4A">
        <w:rPr>
          <w:color w:val="000000" w:themeColor="text1"/>
          <w:sz w:val="24"/>
          <w:szCs w:val="24"/>
        </w:rPr>
        <w:t xml:space="preserve"> </w:t>
      </w:r>
      <w:r w:rsidRPr="00BE5F4A">
        <w:rPr>
          <w:sz w:val="24"/>
          <w:szCs w:val="24"/>
        </w:rPr>
        <w:t>Darbo dien</w:t>
      </w:r>
      <w:r w:rsidR="00E315E4" w:rsidRPr="00BE5F4A">
        <w:rPr>
          <w:sz w:val="24"/>
          <w:szCs w:val="24"/>
        </w:rPr>
        <w:t>ų</w:t>
      </w:r>
      <w:r w:rsidRPr="00BE5F4A">
        <w:rPr>
          <w:sz w:val="24"/>
          <w:szCs w:val="24"/>
        </w:rPr>
        <w:t xml:space="preserve"> patikrins, ar jie atitinka Skelbiamų derybų Sąlygas</w:t>
      </w:r>
      <w:r w:rsidR="00103E2E" w:rsidRPr="00BE5F4A">
        <w:rPr>
          <w:sz w:val="24"/>
          <w:szCs w:val="24"/>
        </w:rPr>
        <w:t>.</w:t>
      </w:r>
    </w:p>
    <w:p w14:paraId="621C90B8" w14:textId="1F95F1F8" w:rsidR="00E315E4" w:rsidRPr="00BE5F4A" w:rsidRDefault="00E315E4" w:rsidP="00E315E4">
      <w:pPr>
        <w:pStyle w:val="paragrafesrasas2lygis"/>
        <w:ind w:left="567" w:hanging="567"/>
        <w:rPr>
          <w:sz w:val="24"/>
          <w:szCs w:val="24"/>
        </w:rPr>
      </w:pPr>
      <w:r w:rsidRPr="00BE5F4A">
        <w:rPr>
          <w:sz w:val="24"/>
          <w:szCs w:val="24"/>
        </w:rPr>
        <w:lastRenderedPageBreak/>
        <w:t xml:space="preserve">Nustačius, kad Dalyvio Pirminis pasiūlymas netenkina Sąlygų </w:t>
      </w:r>
      <w:r w:rsidRPr="00BE5F4A">
        <w:rPr>
          <w:sz w:val="24"/>
          <w:szCs w:val="24"/>
        </w:rPr>
        <w:fldChar w:fldCharType="begin"/>
      </w:r>
      <w:r w:rsidRPr="00BE5F4A">
        <w:rPr>
          <w:sz w:val="24"/>
          <w:szCs w:val="24"/>
        </w:rPr>
        <w:instrText xml:space="preserve"> REF _Ref115270976 \r \h  \* MERGEFORMAT </w:instrText>
      </w:r>
      <w:r w:rsidRPr="00BE5F4A">
        <w:rPr>
          <w:sz w:val="24"/>
          <w:szCs w:val="24"/>
        </w:rPr>
      </w:r>
      <w:r w:rsidRPr="00BE5F4A">
        <w:rPr>
          <w:sz w:val="24"/>
          <w:szCs w:val="24"/>
        </w:rPr>
        <w:fldChar w:fldCharType="separate"/>
      </w:r>
      <w:r w:rsidR="00663E82" w:rsidRPr="00BE5F4A">
        <w:rPr>
          <w:sz w:val="24"/>
          <w:szCs w:val="24"/>
        </w:rPr>
        <w:t>17</w:t>
      </w:r>
      <w:r w:rsidRPr="00BE5F4A">
        <w:rPr>
          <w:sz w:val="24"/>
          <w:szCs w:val="24"/>
        </w:rPr>
        <w:fldChar w:fldCharType="end"/>
      </w:r>
      <w:r w:rsidRPr="00BE5F4A">
        <w:rPr>
          <w:sz w:val="24"/>
          <w:szCs w:val="24"/>
        </w:rPr>
        <w:t xml:space="preserve"> priedo 2 punkte nurodytų reikalavimų, jei Dalyvis per Komisijos nustatytą terminą nepaaiškins, nepatikslins ar nepapildys  Pirminio pasiūlymo, tokio Dalyvio Pirminis pasiūlymas bus atmestas.</w:t>
      </w:r>
    </w:p>
    <w:p w14:paraId="371AD06A" w14:textId="0E17AE55" w:rsidR="00E315E4" w:rsidRPr="00BE5F4A" w:rsidRDefault="00E315E4" w:rsidP="00E315E4">
      <w:pPr>
        <w:pStyle w:val="paragrafesrasas2lygis"/>
        <w:ind w:left="567" w:hanging="567"/>
        <w:rPr>
          <w:sz w:val="24"/>
          <w:szCs w:val="24"/>
        </w:rPr>
      </w:pPr>
      <w:r w:rsidRPr="00BE5F4A">
        <w:rPr>
          <w:sz w:val="24"/>
          <w:szCs w:val="24"/>
        </w:rPr>
        <w:t>Dalyviai, kurių Pirminiai pasiūlymai bus atmesti kaip neatitinkantys aukščiau nurodytų reikalavimų, į derybas nebus kviečiami, tačiau jiems bus nurodytos Pirminių pasiūlymų atmetimo priežastys.</w:t>
      </w:r>
    </w:p>
    <w:p w14:paraId="2946D823" w14:textId="77777777" w:rsidR="00E8539B" w:rsidRPr="00BE5F4A" w:rsidRDefault="00E8539B" w:rsidP="00DA1F7F">
      <w:pPr>
        <w:pStyle w:val="Antrat2"/>
        <w:numPr>
          <w:ilvl w:val="0"/>
          <w:numId w:val="14"/>
        </w:numPr>
        <w:spacing w:before="120" w:after="120"/>
        <w:ind w:left="567" w:hanging="567"/>
        <w:jc w:val="center"/>
        <w:rPr>
          <w:color w:val="943634" w:themeColor="accent2" w:themeShade="BF"/>
          <w:sz w:val="24"/>
          <w:szCs w:val="24"/>
        </w:rPr>
      </w:pPr>
      <w:bookmarkStart w:id="183" w:name="_Toc142056060"/>
      <w:bookmarkStart w:id="184" w:name="_Toc142314662"/>
      <w:bookmarkStart w:id="185" w:name="_Toc142383163"/>
      <w:bookmarkStart w:id="186" w:name="_Toc126307303"/>
      <w:bookmarkStart w:id="187" w:name="_Toc129156461"/>
      <w:bookmarkStart w:id="188" w:name="_Toc190107410"/>
      <w:bookmarkEnd w:id="183"/>
      <w:bookmarkEnd w:id="184"/>
      <w:bookmarkEnd w:id="185"/>
      <w:r w:rsidRPr="00BE5F4A">
        <w:rPr>
          <w:color w:val="943634" w:themeColor="accent2" w:themeShade="BF"/>
          <w:sz w:val="24"/>
          <w:szCs w:val="24"/>
        </w:rPr>
        <w:t>Derybos</w:t>
      </w:r>
      <w:bookmarkEnd w:id="186"/>
      <w:bookmarkEnd w:id="187"/>
      <w:bookmarkEnd w:id="188"/>
    </w:p>
    <w:p w14:paraId="1DDE9008" w14:textId="342D9843" w:rsidR="00E8539B" w:rsidRPr="00BE5F4A" w:rsidRDefault="00E8539B" w:rsidP="007A1739">
      <w:pPr>
        <w:pStyle w:val="paragrafesrasas2lygis"/>
        <w:ind w:left="567" w:hanging="567"/>
        <w:rPr>
          <w:sz w:val="24"/>
          <w:szCs w:val="24"/>
        </w:rPr>
      </w:pPr>
      <w:bookmarkStart w:id="189" w:name="_Hlk142046724"/>
      <w:r w:rsidRPr="00BE5F4A">
        <w:rPr>
          <w:sz w:val="24"/>
          <w:szCs w:val="24"/>
        </w:rPr>
        <w:t xml:space="preserve">Dalyviai, kurių </w:t>
      </w:r>
      <w:r w:rsidR="008F6192" w:rsidRPr="00BE5F4A">
        <w:rPr>
          <w:sz w:val="24"/>
          <w:szCs w:val="24"/>
        </w:rPr>
        <w:t>P</w:t>
      </w:r>
      <w:r w:rsidR="00335503" w:rsidRPr="00BE5F4A">
        <w:rPr>
          <w:sz w:val="24"/>
          <w:szCs w:val="24"/>
        </w:rPr>
        <w:t>irminiai p</w:t>
      </w:r>
      <w:r w:rsidRPr="00BE5F4A">
        <w:rPr>
          <w:sz w:val="24"/>
          <w:szCs w:val="24"/>
        </w:rPr>
        <w:t>asiūlymai atitiks</w:t>
      </w:r>
      <w:r w:rsidR="00CA1918" w:rsidRPr="00BE5F4A">
        <w:rPr>
          <w:sz w:val="24"/>
          <w:szCs w:val="24"/>
        </w:rPr>
        <w:t xml:space="preserve"> Sąlygų </w:t>
      </w:r>
      <w:r w:rsidR="007770BD" w:rsidRPr="00BE5F4A">
        <w:rPr>
          <w:sz w:val="24"/>
          <w:szCs w:val="24"/>
        </w:rPr>
        <w:fldChar w:fldCharType="begin"/>
      </w:r>
      <w:r w:rsidR="007770BD" w:rsidRPr="00BE5F4A">
        <w:rPr>
          <w:sz w:val="24"/>
          <w:szCs w:val="24"/>
        </w:rPr>
        <w:instrText xml:space="preserve"> REF _Ref115270985 \r \h </w:instrText>
      </w:r>
      <w:r w:rsidR="00DA1F7F" w:rsidRPr="00BE5F4A">
        <w:rPr>
          <w:sz w:val="24"/>
          <w:szCs w:val="24"/>
        </w:rPr>
        <w:instrText xml:space="preserve"> \* MERGEFORMAT </w:instrText>
      </w:r>
      <w:r w:rsidR="007770BD" w:rsidRPr="00BE5F4A">
        <w:rPr>
          <w:sz w:val="24"/>
          <w:szCs w:val="24"/>
        </w:rPr>
      </w:r>
      <w:r w:rsidR="007770BD" w:rsidRPr="00BE5F4A">
        <w:rPr>
          <w:sz w:val="24"/>
          <w:szCs w:val="24"/>
        </w:rPr>
        <w:fldChar w:fldCharType="separate"/>
      </w:r>
      <w:r w:rsidR="00663E82" w:rsidRPr="00BE5F4A">
        <w:rPr>
          <w:sz w:val="24"/>
          <w:szCs w:val="24"/>
        </w:rPr>
        <w:t>17</w:t>
      </w:r>
      <w:r w:rsidR="007770BD" w:rsidRPr="00BE5F4A">
        <w:rPr>
          <w:sz w:val="24"/>
          <w:szCs w:val="24"/>
        </w:rPr>
        <w:fldChar w:fldCharType="end"/>
      </w:r>
      <w:r w:rsidR="00CA1918" w:rsidRPr="00BE5F4A">
        <w:rPr>
          <w:sz w:val="24"/>
          <w:szCs w:val="24"/>
        </w:rPr>
        <w:t xml:space="preserve"> priede </w:t>
      </w:r>
      <w:r w:rsidR="00CA1918" w:rsidRPr="00BE5F4A">
        <w:rPr>
          <w:i/>
          <w:sz w:val="24"/>
          <w:szCs w:val="24"/>
        </w:rPr>
        <w:t>Pasiūlymų vertinimo tvarka ir kriterijai</w:t>
      </w:r>
      <w:r w:rsidRPr="00BE5F4A">
        <w:rPr>
          <w:sz w:val="24"/>
          <w:szCs w:val="24"/>
        </w:rPr>
        <w:t xml:space="preserve"> </w:t>
      </w:r>
      <w:r w:rsidR="006B7B07" w:rsidRPr="00BE5F4A">
        <w:rPr>
          <w:sz w:val="24"/>
          <w:szCs w:val="24"/>
        </w:rPr>
        <w:t xml:space="preserve">numatytus reikalavimus </w:t>
      </w:r>
      <w:r w:rsidRPr="00BE5F4A">
        <w:rPr>
          <w:sz w:val="24"/>
          <w:szCs w:val="24"/>
        </w:rPr>
        <w:t xml:space="preserve">bus kviečiami derėtis. </w:t>
      </w:r>
      <w:bookmarkEnd w:id="189"/>
    </w:p>
    <w:p w14:paraId="7E484A29" w14:textId="3B10F6AE" w:rsidR="00E8539B" w:rsidRPr="00BE5F4A" w:rsidRDefault="00E8539B" w:rsidP="00DA1F7F">
      <w:pPr>
        <w:pStyle w:val="paragrafesrasas2lygis"/>
        <w:ind w:left="567" w:hanging="567"/>
        <w:rPr>
          <w:sz w:val="24"/>
          <w:szCs w:val="24"/>
        </w:rPr>
      </w:pPr>
      <w:r w:rsidRPr="00BE5F4A">
        <w:rPr>
          <w:sz w:val="24"/>
          <w:szCs w:val="24"/>
        </w:rPr>
        <w:t>Kvietime dalyvauti derybose nurodytu laiku Dalyvis turės atvykti į derybas, adresu:</w:t>
      </w:r>
      <w:r w:rsidR="000529EA" w:rsidRPr="00BE5F4A">
        <w:t xml:space="preserve"> </w:t>
      </w:r>
      <w:r w:rsidR="000529EA" w:rsidRPr="00BE5F4A">
        <w:rPr>
          <w:color w:val="000000" w:themeColor="text1"/>
          <w:sz w:val="24"/>
          <w:szCs w:val="24"/>
        </w:rPr>
        <w:t>Rinktinės g. 50, Vilnius</w:t>
      </w:r>
      <w:r w:rsidRPr="00BE5F4A">
        <w:rPr>
          <w:color w:val="000000" w:themeColor="text1"/>
          <w:sz w:val="24"/>
          <w:szCs w:val="24"/>
        </w:rPr>
        <w:t xml:space="preserve">. </w:t>
      </w:r>
      <w:r w:rsidR="00CA70AA" w:rsidRPr="00BE5F4A">
        <w:rPr>
          <w:sz w:val="24"/>
          <w:szCs w:val="24"/>
        </w:rPr>
        <w:t>Komisija</w:t>
      </w:r>
      <w:r w:rsidR="009A0B38" w:rsidRPr="00BE5F4A">
        <w:rPr>
          <w:sz w:val="24"/>
          <w:szCs w:val="24"/>
        </w:rPr>
        <w:t xml:space="preserve"> </w:t>
      </w:r>
      <w:r w:rsidRPr="00BE5F4A">
        <w:rPr>
          <w:sz w:val="24"/>
          <w:szCs w:val="24"/>
        </w:rPr>
        <w:t xml:space="preserve">prašys patvirtinti Dalyvio ar šis dalyvaus derybose. Jei Dalyvis nustatytu laiku dėl pagrįstų priežasčių negalės atvykti derėtis, jis apie tai prieš protingą terminą privalo informuoti </w:t>
      </w:r>
      <w:r w:rsidR="003F396A" w:rsidRPr="00BE5F4A">
        <w:rPr>
          <w:sz w:val="24"/>
          <w:szCs w:val="24"/>
        </w:rPr>
        <w:t>Komisiją</w:t>
      </w:r>
      <w:r w:rsidRPr="00BE5F4A">
        <w:rPr>
          <w:sz w:val="24"/>
          <w:szCs w:val="24"/>
        </w:rPr>
        <w:t xml:space="preserve">, kad būtų galima suderinti kitą derybų datą. Kitu atveju </w:t>
      </w:r>
      <w:r w:rsidR="00E944FD" w:rsidRPr="00BE5F4A">
        <w:rPr>
          <w:sz w:val="24"/>
          <w:szCs w:val="24"/>
        </w:rPr>
        <w:t>Komisija</w:t>
      </w:r>
      <w:r w:rsidR="009A0B38" w:rsidRPr="00BE5F4A">
        <w:rPr>
          <w:sz w:val="24"/>
          <w:szCs w:val="24"/>
        </w:rPr>
        <w:t xml:space="preserve"> </w:t>
      </w:r>
      <w:r w:rsidRPr="00BE5F4A">
        <w:rPr>
          <w:sz w:val="24"/>
          <w:szCs w:val="24"/>
        </w:rPr>
        <w:t xml:space="preserve">laikys, kad Dalyvis į derybas neatvyko be pateisinamos priežasties </w:t>
      </w:r>
      <w:r w:rsidR="00EE4DDB" w:rsidRPr="00BE5F4A">
        <w:rPr>
          <w:sz w:val="24"/>
          <w:szCs w:val="24"/>
        </w:rPr>
        <w:t>ir</w:t>
      </w:r>
      <w:r w:rsidR="005637CD" w:rsidRPr="00BE5F4A">
        <w:rPr>
          <w:sz w:val="24"/>
          <w:szCs w:val="24"/>
        </w:rPr>
        <w:t xml:space="preserve"> Dalyvio P</w:t>
      </w:r>
      <w:r w:rsidR="00EE4DDB" w:rsidRPr="00BE5F4A">
        <w:rPr>
          <w:sz w:val="24"/>
          <w:szCs w:val="24"/>
        </w:rPr>
        <w:t>irminį pasiūlymą atmes.</w:t>
      </w:r>
      <w:r w:rsidR="009966D8" w:rsidRPr="00BE5F4A">
        <w:rPr>
          <w:color w:val="000000" w:themeColor="text1"/>
          <w:sz w:val="24"/>
          <w:szCs w:val="24"/>
        </w:rPr>
        <w:t xml:space="preserve"> Komisija </w:t>
      </w:r>
      <w:bookmarkStart w:id="190" w:name="_Hlk129693128"/>
      <w:r w:rsidR="009966D8" w:rsidRPr="00BE5F4A">
        <w:rPr>
          <w:color w:val="000000" w:themeColor="text1"/>
          <w:sz w:val="24"/>
          <w:szCs w:val="24"/>
        </w:rPr>
        <w:t xml:space="preserve">turi teisę </w:t>
      </w:r>
      <w:bookmarkEnd w:id="190"/>
      <w:r w:rsidR="00590F37" w:rsidRPr="00BE5F4A">
        <w:rPr>
          <w:sz w:val="24"/>
          <w:szCs w:val="24"/>
        </w:rPr>
        <w:t>priimti sprendimą ir vesti derybas raštu arba nuotoliniu būdu</w:t>
      </w:r>
      <w:r w:rsidR="009966D8" w:rsidRPr="00BE5F4A">
        <w:rPr>
          <w:color w:val="000000" w:themeColor="text1"/>
          <w:sz w:val="24"/>
          <w:szCs w:val="24"/>
        </w:rPr>
        <w:t>.</w:t>
      </w:r>
      <w:r w:rsidR="00EE4DDB" w:rsidRPr="00BE5F4A">
        <w:rPr>
          <w:sz w:val="24"/>
          <w:szCs w:val="24"/>
        </w:rPr>
        <w:t xml:space="preserve"> </w:t>
      </w:r>
    </w:p>
    <w:p w14:paraId="3651FD22" w14:textId="77777777" w:rsidR="00E8539B" w:rsidRPr="00BE5F4A" w:rsidRDefault="00E8539B" w:rsidP="00DA1F7F">
      <w:pPr>
        <w:pStyle w:val="paragrafesrasas2lygis"/>
        <w:ind w:left="567" w:hanging="567"/>
        <w:rPr>
          <w:sz w:val="24"/>
          <w:szCs w:val="24"/>
        </w:rPr>
      </w:pPr>
      <w:r w:rsidRPr="00BE5F4A">
        <w:rPr>
          <w:sz w:val="24"/>
          <w:szCs w:val="24"/>
        </w:rPr>
        <w:t xml:space="preserve">Patvirtinime dėl dalyvavimo derybose Dalyvis galės nurodyti asmenį (asmenis), kuris jį atstovaus derybose. Derybų metu </w:t>
      </w:r>
      <w:r w:rsidR="0000736B" w:rsidRPr="00BE5F4A">
        <w:rPr>
          <w:sz w:val="24"/>
          <w:szCs w:val="24"/>
        </w:rPr>
        <w:t>Komisija</w:t>
      </w:r>
      <w:r w:rsidR="00EA593B" w:rsidRPr="00BE5F4A">
        <w:rPr>
          <w:sz w:val="24"/>
          <w:szCs w:val="24"/>
        </w:rPr>
        <w:t xml:space="preserve"> </w:t>
      </w:r>
      <w:r w:rsidRPr="00BE5F4A">
        <w:rPr>
          <w:sz w:val="24"/>
          <w:szCs w:val="24"/>
        </w:rPr>
        <w:t>laikys, kad šis atstovas (atstovai) turi teisę vesti derybas ir prisiimti Dalyvio vardu įsipareigojimus.</w:t>
      </w:r>
    </w:p>
    <w:p w14:paraId="0268CD1C" w14:textId="76F2C68D" w:rsidR="000B2B25" w:rsidRPr="00BE5F4A" w:rsidRDefault="000B2B25" w:rsidP="001A30AE">
      <w:pPr>
        <w:pStyle w:val="paragrafesrasas2lygis"/>
        <w:ind w:left="567" w:hanging="567"/>
        <w:rPr>
          <w:sz w:val="24"/>
          <w:szCs w:val="24"/>
        </w:rPr>
      </w:pPr>
      <w:r w:rsidRPr="00BE5F4A">
        <w:rPr>
          <w:sz w:val="24"/>
          <w:szCs w:val="24"/>
        </w:rPr>
        <w:t xml:space="preserve">Derybos bus vedamos lietuvių kalba. </w:t>
      </w:r>
      <w:r w:rsidRPr="00BE5F4A">
        <w:rPr>
          <w:color w:val="000000" w:themeColor="text1"/>
          <w:sz w:val="24"/>
          <w:szCs w:val="24"/>
        </w:rPr>
        <w:t xml:space="preserve">Užsienio </w:t>
      </w:r>
      <w:r w:rsidRPr="00BE5F4A">
        <w:rPr>
          <w:sz w:val="24"/>
          <w:szCs w:val="24"/>
        </w:rPr>
        <w:t xml:space="preserve">šalių </w:t>
      </w:r>
      <w:r w:rsidR="008778A5" w:rsidRPr="00BE5F4A">
        <w:rPr>
          <w:sz w:val="24"/>
          <w:szCs w:val="24"/>
        </w:rPr>
        <w:t>Dalyviai</w:t>
      </w:r>
      <w:r w:rsidRPr="00BE5F4A">
        <w:rPr>
          <w:sz w:val="24"/>
          <w:szCs w:val="24"/>
        </w:rPr>
        <w:t xml:space="preserve"> turi pasirūpinti tinkamu </w:t>
      </w:r>
      <w:r w:rsidR="002949A0" w:rsidRPr="00BE5F4A">
        <w:rPr>
          <w:sz w:val="24"/>
          <w:szCs w:val="24"/>
        </w:rPr>
        <w:t xml:space="preserve">visos derybų procedūros </w:t>
      </w:r>
      <w:r w:rsidRPr="00BE5F4A">
        <w:rPr>
          <w:sz w:val="24"/>
          <w:szCs w:val="24"/>
        </w:rPr>
        <w:t xml:space="preserve">vertimu į jiems suprantamą kalbą savo lėšomis. Šios išlaidos, vadovaujantis Sąlygų </w:t>
      </w:r>
      <w:r w:rsidR="00C025A8" w:rsidRPr="00BE5F4A">
        <w:rPr>
          <w:sz w:val="24"/>
          <w:szCs w:val="24"/>
        </w:rPr>
        <w:fldChar w:fldCharType="begin"/>
      </w:r>
      <w:r w:rsidR="00C025A8" w:rsidRPr="00BE5F4A">
        <w:rPr>
          <w:sz w:val="24"/>
          <w:szCs w:val="24"/>
        </w:rPr>
        <w:instrText xml:space="preserve"> REF _Ref443049308 \r \h </w:instrText>
      </w:r>
      <w:r w:rsidR="0062415A" w:rsidRPr="00BE5F4A">
        <w:rPr>
          <w:sz w:val="24"/>
          <w:szCs w:val="24"/>
        </w:rPr>
        <w:instrText xml:space="preserve"> \* MERGEFORMAT </w:instrText>
      </w:r>
      <w:r w:rsidR="00C025A8" w:rsidRPr="00BE5F4A">
        <w:rPr>
          <w:sz w:val="24"/>
          <w:szCs w:val="24"/>
        </w:rPr>
      </w:r>
      <w:r w:rsidR="00C025A8" w:rsidRPr="00BE5F4A">
        <w:rPr>
          <w:sz w:val="24"/>
          <w:szCs w:val="24"/>
        </w:rPr>
        <w:fldChar w:fldCharType="separate"/>
      </w:r>
      <w:r w:rsidR="00663E82" w:rsidRPr="00BE5F4A">
        <w:rPr>
          <w:sz w:val="24"/>
          <w:szCs w:val="24"/>
        </w:rPr>
        <w:t>109</w:t>
      </w:r>
      <w:r w:rsidR="00C025A8" w:rsidRPr="00BE5F4A">
        <w:rPr>
          <w:sz w:val="24"/>
          <w:szCs w:val="24"/>
        </w:rPr>
        <w:fldChar w:fldCharType="end"/>
      </w:r>
      <w:r w:rsidR="00C025A8" w:rsidRPr="00BE5F4A">
        <w:rPr>
          <w:sz w:val="24"/>
          <w:szCs w:val="24"/>
        </w:rPr>
        <w:t xml:space="preserve"> </w:t>
      </w:r>
      <w:r w:rsidRPr="00BE5F4A">
        <w:rPr>
          <w:sz w:val="24"/>
          <w:szCs w:val="24"/>
        </w:rPr>
        <w:t xml:space="preserve">punktu </w:t>
      </w:r>
      <w:r w:rsidR="008778A5" w:rsidRPr="00BE5F4A">
        <w:rPr>
          <w:sz w:val="24"/>
          <w:szCs w:val="24"/>
        </w:rPr>
        <w:t>Dalyviams</w:t>
      </w:r>
      <w:r w:rsidRPr="00BE5F4A">
        <w:rPr>
          <w:sz w:val="24"/>
          <w:szCs w:val="24"/>
        </w:rPr>
        <w:t xml:space="preserve"> nėra atlyginamos.</w:t>
      </w:r>
    </w:p>
    <w:p w14:paraId="099150CA" w14:textId="2B32C554" w:rsidR="00E8539B" w:rsidRPr="00BE5F4A" w:rsidRDefault="00E8539B" w:rsidP="004C174E">
      <w:pPr>
        <w:pStyle w:val="paragrafesrasas2lygis"/>
        <w:ind w:left="567" w:hanging="567"/>
        <w:rPr>
          <w:sz w:val="24"/>
          <w:szCs w:val="24"/>
        </w:rPr>
      </w:pPr>
      <w:r w:rsidRPr="00BE5F4A">
        <w:rPr>
          <w:sz w:val="24"/>
          <w:szCs w:val="24"/>
        </w:rPr>
        <w:t>Derybos bus vedamos su kiekvienu Dalyviu atskirai</w:t>
      </w:r>
      <w:r w:rsidR="004319D1" w:rsidRPr="00BE5F4A">
        <w:rPr>
          <w:sz w:val="24"/>
          <w:szCs w:val="24"/>
        </w:rPr>
        <w:t>, jo pateikto P</w:t>
      </w:r>
      <w:r w:rsidR="009966D8" w:rsidRPr="00BE5F4A">
        <w:rPr>
          <w:sz w:val="24"/>
          <w:szCs w:val="24"/>
        </w:rPr>
        <w:t>irminio p</w:t>
      </w:r>
      <w:r w:rsidR="004319D1" w:rsidRPr="00BE5F4A">
        <w:rPr>
          <w:sz w:val="24"/>
          <w:szCs w:val="24"/>
        </w:rPr>
        <w:t>asiūlymo pagrindu</w:t>
      </w:r>
      <w:r w:rsidRPr="00BE5F4A">
        <w:rPr>
          <w:sz w:val="24"/>
          <w:szCs w:val="24"/>
        </w:rPr>
        <w:t xml:space="preserve">. </w:t>
      </w:r>
    </w:p>
    <w:p w14:paraId="56CFFC6E" w14:textId="196D2F5A" w:rsidR="00E8539B" w:rsidRPr="00BE5F4A" w:rsidRDefault="00220744" w:rsidP="00DA1F7F">
      <w:pPr>
        <w:pStyle w:val="paragrafesrasas2lygis"/>
        <w:ind w:left="567" w:hanging="567"/>
        <w:rPr>
          <w:sz w:val="24"/>
          <w:szCs w:val="24"/>
        </w:rPr>
      </w:pPr>
      <w:r w:rsidRPr="00BE5F4A">
        <w:rPr>
          <w:sz w:val="24"/>
          <w:szCs w:val="24"/>
        </w:rPr>
        <w:t>Numatoma, kad derybos bus vykdomos tokiomis pakopomis (jos ar jų atskiri susitikimai gali būti vykdomi lygiagrečiai):</w:t>
      </w:r>
    </w:p>
    <w:p w14:paraId="0413EBA8" w14:textId="1B633375" w:rsidR="00220744" w:rsidRPr="00BE5F4A" w:rsidRDefault="00E8539B" w:rsidP="00DA1F7F">
      <w:pPr>
        <w:pStyle w:val="paragrafesrasas2lygis"/>
        <w:numPr>
          <w:ilvl w:val="2"/>
          <w:numId w:val="23"/>
        </w:numPr>
        <w:ind w:hanging="851"/>
        <w:rPr>
          <w:sz w:val="24"/>
          <w:szCs w:val="24"/>
        </w:rPr>
      </w:pPr>
      <w:r w:rsidRPr="00BE5F4A">
        <w:rPr>
          <w:sz w:val="24"/>
          <w:szCs w:val="24"/>
        </w:rPr>
        <w:t>pirmoji pakopa</w:t>
      </w:r>
      <w:r w:rsidR="00220744" w:rsidRPr="00BE5F4A">
        <w:rPr>
          <w:sz w:val="24"/>
          <w:szCs w:val="24"/>
        </w:rPr>
        <w:t xml:space="preserve">, kurioje aptariami ir vedamos derybos dėl </w:t>
      </w:r>
      <w:r w:rsidR="00220744" w:rsidRPr="00BE5F4A">
        <w:rPr>
          <w:color w:val="000000" w:themeColor="text1"/>
          <w:sz w:val="24"/>
          <w:szCs w:val="24"/>
        </w:rPr>
        <w:t xml:space="preserve">techninių – inžinerinių Pirminio pasiūlymo aspektų (sąlygų ir sprendinių) Numatoma, kad ši pakopa truks apie </w:t>
      </w:r>
      <w:r w:rsidR="000529EA" w:rsidRPr="00BE5F4A">
        <w:rPr>
          <w:iCs/>
          <w:color w:val="000000" w:themeColor="text1"/>
          <w:sz w:val="24"/>
          <w:szCs w:val="24"/>
        </w:rPr>
        <w:t>40 (keturiasdešimt)</w:t>
      </w:r>
      <w:r w:rsidR="000529EA" w:rsidRPr="00BE5F4A">
        <w:rPr>
          <w:i/>
          <w:color w:val="FF0000"/>
          <w:sz w:val="24"/>
          <w:szCs w:val="24"/>
        </w:rPr>
        <w:t xml:space="preserve"> </w:t>
      </w:r>
      <w:r w:rsidR="00220744" w:rsidRPr="00BE5F4A">
        <w:rPr>
          <w:color w:val="000000" w:themeColor="text1"/>
          <w:sz w:val="24"/>
          <w:szCs w:val="24"/>
        </w:rPr>
        <w:t>dienų. Šios pakopos metu derybos vedamos dėl šių klausimų:</w:t>
      </w:r>
    </w:p>
    <w:p w14:paraId="2B9660CE" w14:textId="2994E19B" w:rsidR="00D51663" w:rsidRPr="00BE5F4A" w:rsidRDefault="00220744" w:rsidP="00DA1F7F">
      <w:pPr>
        <w:pStyle w:val="paragrafesrasas2lygis"/>
        <w:numPr>
          <w:ilvl w:val="3"/>
          <w:numId w:val="23"/>
        </w:numPr>
        <w:tabs>
          <w:tab w:val="left" w:pos="2835"/>
        </w:tabs>
        <w:ind w:left="2268" w:hanging="850"/>
        <w:rPr>
          <w:sz w:val="24"/>
          <w:szCs w:val="24"/>
        </w:rPr>
      </w:pPr>
      <w:r w:rsidRPr="00BE5F4A">
        <w:rPr>
          <w:sz w:val="24"/>
          <w:szCs w:val="24"/>
        </w:rPr>
        <w:t>inžineriniai ir techniniai sprendiniai;</w:t>
      </w:r>
    </w:p>
    <w:p w14:paraId="648BDCAD" w14:textId="4F9FB98B" w:rsidR="00D51663" w:rsidRPr="00BE5F4A" w:rsidRDefault="00220744" w:rsidP="00DA1F7F">
      <w:pPr>
        <w:pStyle w:val="paragrafesrasas2lygis"/>
        <w:numPr>
          <w:ilvl w:val="3"/>
          <w:numId w:val="23"/>
        </w:numPr>
        <w:tabs>
          <w:tab w:val="left" w:pos="2835"/>
        </w:tabs>
        <w:ind w:left="2268" w:hanging="850"/>
        <w:rPr>
          <w:sz w:val="24"/>
          <w:szCs w:val="24"/>
        </w:rPr>
      </w:pPr>
      <w:r w:rsidRPr="00BE5F4A">
        <w:rPr>
          <w:sz w:val="24"/>
          <w:szCs w:val="24"/>
        </w:rPr>
        <w:t>Privačiam subjektui perduodamos veiklos (Paslaugos);</w:t>
      </w:r>
    </w:p>
    <w:p w14:paraId="0D85CE4F" w14:textId="3D9DF937" w:rsidR="00D51663" w:rsidRPr="00BE5F4A" w:rsidRDefault="00220744" w:rsidP="00DA1F7F">
      <w:pPr>
        <w:pStyle w:val="paragrafesrasas2lygis"/>
        <w:numPr>
          <w:ilvl w:val="3"/>
          <w:numId w:val="23"/>
        </w:numPr>
        <w:tabs>
          <w:tab w:val="left" w:pos="2835"/>
        </w:tabs>
        <w:ind w:left="2268" w:hanging="850"/>
        <w:rPr>
          <w:sz w:val="24"/>
          <w:szCs w:val="24"/>
        </w:rPr>
      </w:pPr>
      <w:r w:rsidRPr="00BE5F4A">
        <w:rPr>
          <w:sz w:val="24"/>
          <w:szCs w:val="24"/>
        </w:rPr>
        <w:t>Projekto rezultatai (Specifikacijos);</w:t>
      </w:r>
    </w:p>
    <w:p w14:paraId="5BAE956D" w14:textId="31C02D1A" w:rsidR="00D51663" w:rsidRPr="00BE5F4A" w:rsidRDefault="00220744" w:rsidP="00DA1F7F">
      <w:pPr>
        <w:pStyle w:val="paragrafesrasas2lygis"/>
        <w:numPr>
          <w:ilvl w:val="3"/>
          <w:numId w:val="23"/>
        </w:numPr>
        <w:tabs>
          <w:tab w:val="left" w:pos="2835"/>
        </w:tabs>
        <w:ind w:left="2268" w:hanging="850"/>
        <w:rPr>
          <w:sz w:val="24"/>
          <w:szCs w:val="24"/>
        </w:rPr>
      </w:pPr>
      <w:r w:rsidRPr="00BE5F4A">
        <w:rPr>
          <w:sz w:val="24"/>
          <w:szCs w:val="24"/>
        </w:rPr>
        <w:t>Objekto sukūrimo, Paslaugų teikimo</w:t>
      </w:r>
      <w:r w:rsidR="00D15DDB" w:rsidRPr="00BE5F4A">
        <w:rPr>
          <w:bCs/>
          <w:iCs/>
          <w:color w:val="000000" w:themeColor="text1"/>
          <w:sz w:val="24"/>
          <w:szCs w:val="24"/>
        </w:rPr>
        <w:t>,</w:t>
      </w:r>
      <w:r w:rsidR="00D15DDB" w:rsidRPr="00BE5F4A">
        <w:rPr>
          <w:bCs/>
          <w:iCs/>
          <w:sz w:val="24"/>
          <w:szCs w:val="24"/>
        </w:rPr>
        <w:t xml:space="preserve"> Komercinių veiklų vykdymo</w:t>
      </w:r>
      <w:r w:rsidRPr="00BE5F4A">
        <w:rPr>
          <w:bCs/>
          <w:iCs/>
          <w:sz w:val="24"/>
          <w:szCs w:val="24"/>
        </w:rPr>
        <w:t xml:space="preserve"> </w:t>
      </w:r>
      <w:r w:rsidRPr="00BE5F4A">
        <w:rPr>
          <w:sz w:val="24"/>
          <w:szCs w:val="24"/>
        </w:rPr>
        <w:t>ir Sutarties valdymo planas;</w:t>
      </w:r>
    </w:p>
    <w:p w14:paraId="77C455AB" w14:textId="77777777" w:rsidR="00220744" w:rsidRPr="00BE5F4A" w:rsidRDefault="00220744" w:rsidP="00DA1F7F">
      <w:pPr>
        <w:pStyle w:val="paragrafesrasas2lygis"/>
        <w:numPr>
          <w:ilvl w:val="3"/>
          <w:numId w:val="23"/>
        </w:numPr>
        <w:tabs>
          <w:tab w:val="left" w:pos="2835"/>
        </w:tabs>
        <w:ind w:left="2268" w:hanging="850"/>
        <w:rPr>
          <w:sz w:val="24"/>
          <w:szCs w:val="24"/>
        </w:rPr>
      </w:pPr>
      <w:r w:rsidRPr="00BE5F4A">
        <w:rPr>
          <w:sz w:val="24"/>
          <w:szCs w:val="24"/>
        </w:rPr>
        <w:t>kiti su techniniais Pirminio pasiūlymo aspektais susiję klausimai.</w:t>
      </w:r>
    </w:p>
    <w:p w14:paraId="79E1A62A" w14:textId="2F609B44" w:rsidR="00E84810" w:rsidRPr="00BE5F4A" w:rsidRDefault="00E8539B" w:rsidP="00DA1F7F">
      <w:pPr>
        <w:pStyle w:val="paragrafesrasas2lygis"/>
        <w:numPr>
          <w:ilvl w:val="2"/>
          <w:numId w:val="23"/>
        </w:numPr>
        <w:ind w:hanging="851"/>
        <w:rPr>
          <w:sz w:val="24"/>
          <w:szCs w:val="24"/>
        </w:rPr>
      </w:pPr>
      <w:r w:rsidRPr="00BE5F4A">
        <w:rPr>
          <w:sz w:val="24"/>
          <w:szCs w:val="24"/>
        </w:rPr>
        <w:t>antroji pakopa</w:t>
      </w:r>
      <w:r w:rsidR="00220744" w:rsidRPr="00BE5F4A">
        <w:rPr>
          <w:sz w:val="24"/>
          <w:szCs w:val="24"/>
        </w:rPr>
        <w:t>, kurioje aptariami ir vedamos derybos dėl finansinių Pirminio pasiūlymo aspektų (sąlygų ir sprendinių). Numatoma, kad ši pakopa truks apie</w:t>
      </w:r>
      <w:r w:rsidR="000529EA" w:rsidRPr="00BE5F4A">
        <w:rPr>
          <w:sz w:val="24"/>
          <w:szCs w:val="24"/>
        </w:rPr>
        <w:t xml:space="preserve"> </w:t>
      </w:r>
      <w:r w:rsidR="000529EA" w:rsidRPr="00BE5F4A">
        <w:rPr>
          <w:color w:val="000000" w:themeColor="text1"/>
          <w:sz w:val="24"/>
          <w:szCs w:val="24"/>
        </w:rPr>
        <w:t>30 (trisdešimt)</w:t>
      </w:r>
      <w:r w:rsidR="00220744" w:rsidRPr="00BE5F4A">
        <w:rPr>
          <w:color w:val="000000" w:themeColor="text1"/>
          <w:sz w:val="24"/>
          <w:szCs w:val="24"/>
        </w:rPr>
        <w:t xml:space="preserve"> </w:t>
      </w:r>
      <w:r w:rsidR="00220744" w:rsidRPr="00BE5F4A">
        <w:rPr>
          <w:sz w:val="24"/>
          <w:szCs w:val="24"/>
        </w:rPr>
        <w:t>dienų. Šios pakopos metu derybos vedamos dėl šių klausimų:</w:t>
      </w:r>
    </w:p>
    <w:p w14:paraId="465E4589" w14:textId="5B1D5178" w:rsidR="00D51663" w:rsidRPr="00BE5F4A" w:rsidRDefault="00220744" w:rsidP="00DA1F7F">
      <w:pPr>
        <w:pStyle w:val="paragrafesrasas2lygis"/>
        <w:numPr>
          <w:ilvl w:val="3"/>
          <w:numId w:val="23"/>
        </w:numPr>
        <w:ind w:left="2268" w:hanging="850"/>
        <w:rPr>
          <w:sz w:val="24"/>
          <w:szCs w:val="24"/>
        </w:rPr>
      </w:pPr>
      <w:r w:rsidRPr="00BE5F4A">
        <w:rPr>
          <w:sz w:val="24"/>
          <w:szCs w:val="24"/>
        </w:rPr>
        <w:t>finansavimo šaltiniai ir finansavimo sąlygos;</w:t>
      </w:r>
    </w:p>
    <w:p w14:paraId="50F55755" w14:textId="0ECB5791" w:rsidR="00D51663" w:rsidRPr="00BE5F4A" w:rsidRDefault="00220744" w:rsidP="00DA1F7F">
      <w:pPr>
        <w:pStyle w:val="paragrafesrasas2lygis"/>
        <w:numPr>
          <w:ilvl w:val="3"/>
          <w:numId w:val="23"/>
        </w:numPr>
        <w:ind w:left="2268" w:hanging="850"/>
        <w:rPr>
          <w:sz w:val="24"/>
          <w:szCs w:val="24"/>
        </w:rPr>
      </w:pPr>
      <w:r w:rsidRPr="00BE5F4A">
        <w:rPr>
          <w:sz w:val="24"/>
          <w:szCs w:val="24"/>
        </w:rPr>
        <w:lastRenderedPageBreak/>
        <w:t>atsiskaitymų ir mokėjimų tarka;</w:t>
      </w:r>
    </w:p>
    <w:p w14:paraId="0B3BE6EA" w14:textId="29EB0987" w:rsidR="00D51663" w:rsidRPr="00BE5F4A" w:rsidRDefault="00220744" w:rsidP="00DA1F7F">
      <w:pPr>
        <w:pStyle w:val="paragrafesrasas2lygis"/>
        <w:numPr>
          <w:ilvl w:val="3"/>
          <w:numId w:val="23"/>
        </w:numPr>
        <w:ind w:left="2268" w:hanging="850"/>
        <w:rPr>
          <w:sz w:val="24"/>
          <w:szCs w:val="24"/>
        </w:rPr>
      </w:pPr>
      <w:r w:rsidRPr="00BE5F4A">
        <w:rPr>
          <w:sz w:val="24"/>
          <w:szCs w:val="24"/>
        </w:rPr>
        <w:t>mokestiniai klausimai;</w:t>
      </w:r>
    </w:p>
    <w:p w14:paraId="1BE025D3" w14:textId="38D94E32" w:rsidR="00D51663" w:rsidRPr="00BE5F4A" w:rsidRDefault="00220744" w:rsidP="00DA1F7F">
      <w:pPr>
        <w:pStyle w:val="paragrafesrasas2lygis"/>
        <w:numPr>
          <w:ilvl w:val="3"/>
          <w:numId w:val="23"/>
        </w:numPr>
        <w:ind w:left="2268" w:hanging="850"/>
        <w:rPr>
          <w:sz w:val="24"/>
          <w:szCs w:val="24"/>
        </w:rPr>
      </w:pPr>
      <w:r w:rsidRPr="00BE5F4A">
        <w:rPr>
          <w:sz w:val="24"/>
          <w:szCs w:val="24"/>
        </w:rPr>
        <w:t>Metinio atlyginimo mažinimas</w:t>
      </w:r>
      <w:r w:rsidR="00D51663" w:rsidRPr="00BE5F4A">
        <w:rPr>
          <w:sz w:val="24"/>
          <w:szCs w:val="24"/>
        </w:rPr>
        <w:t>;</w:t>
      </w:r>
    </w:p>
    <w:p w14:paraId="0E94918A" w14:textId="77777777" w:rsidR="00220744" w:rsidRPr="00BE5F4A" w:rsidRDefault="00220744" w:rsidP="00DA1F7F">
      <w:pPr>
        <w:pStyle w:val="paragrafesrasas2lygis"/>
        <w:numPr>
          <w:ilvl w:val="3"/>
          <w:numId w:val="23"/>
        </w:numPr>
        <w:ind w:left="2268" w:hanging="850"/>
        <w:rPr>
          <w:sz w:val="24"/>
          <w:szCs w:val="24"/>
        </w:rPr>
      </w:pPr>
      <w:r w:rsidRPr="00BE5F4A">
        <w:rPr>
          <w:sz w:val="24"/>
          <w:szCs w:val="24"/>
        </w:rPr>
        <w:t>kiti su finansiniais Pirminio pasiūlymo aspektais susiję klausimai.</w:t>
      </w:r>
    </w:p>
    <w:p w14:paraId="21201B19" w14:textId="1993C6AC" w:rsidR="00E84810" w:rsidRPr="00BE5F4A" w:rsidRDefault="00220744" w:rsidP="00DA1F7F">
      <w:pPr>
        <w:pStyle w:val="paragrafesrasas2lygis"/>
        <w:numPr>
          <w:ilvl w:val="2"/>
          <w:numId w:val="23"/>
        </w:numPr>
        <w:ind w:hanging="851"/>
        <w:rPr>
          <w:sz w:val="24"/>
          <w:szCs w:val="24"/>
        </w:rPr>
      </w:pPr>
      <w:r w:rsidRPr="00BE5F4A">
        <w:rPr>
          <w:sz w:val="24"/>
          <w:szCs w:val="24"/>
        </w:rPr>
        <w:t>trečioji pakopa, kurioje aptariami ir vedamos derybos dėl teisinių Pirminio pasiūlymo aspektų (sąlygų). Numatoma, kad ši pakopa truks apie</w:t>
      </w:r>
      <w:r w:rsidR="000529EA" w:rsidRPr="00BE5F4A">
        <w:rPr>
          <w:sz w:val="24"/>
          <w:szCs w:val="24"/>
        </w:rPr>
        <w:t xml:space="preserve"> </w:t>
      </w:r>
      <w:r w:rsidR="000529EA" w:rsidRPr="00BE5F4A">
        <w:rPr>
          <w:color w:val="000000" w:themeColor="text1"/>
          <w:sz w:val="24"/>
          <w:szCs w:val="24"/>
        </w:rPr>
        <w:t>30 (trisdešimt)</w:t>
      </w:r>
      <w:r w:rsidRPr="00BE5F4A">
        <w:rPr>
          <w:color w:val="000000" w:themeColor="text1"/>
          <w:sz w:val="24"/>
          <w:szCs w:val="24"/>
        </w:rPr>
        <w:t xml:space="preserve"> </w:t>
      </w:r>
      <w:r w:rsidRPr="00BE5F4A">
        <w:rPr>
          <w:sz w:val="24"/>
          <w:szCs w:val="24"/>
        </w:rPr>
        <w:t>dienų. Šios pakopos metu derybos vedamos dėl šių klausimų:</w:t>
      </w:r>
    </w:p>
    <w:p w14:paraId="3C12A669" w14:textId="039998F4" w:rsidR="00D51663" w:rsidRPr="00BE5F4A" w:rsidRDefault="00220744" w:rsidP="00DA1F7F">
      <w:pPr>
        <w:pStyle w:val="paragrafesrasas2lygis"/>
        <w:numPr>
          <w:ilvl w:val="3"/>
          <w:numId w:val="23"/>
        </w:numPr>
        <w:ind w:left="2268" w:hanging="850"/>
        <w:rPr>
          <w:sz w:val="24"/>
          <w:szCs w:val="24"/>
        </w:rPr>
      </w:pPr>
      <w:r w:rsidRPr="00BE5F4A">
        <w:rPr>
          <w:sz w:val="24"/>
          <w:szCs w:val="24"/>
        </w:rPr>
        <w:t>Sutarties projektas (įskaitant priedus);</w:t>
      </w:r>
    </w:p>
    <w:p w14:paraId="3A970744" w14:textId="214696AA" w:rsidR="00220744" w:rsidRPr="00BE5F4A" w:rsidRDefault="00CE453C" w:rsidP="00DA1F7F">
      <w:pPr>
        <w:pStyle w:val="paragrafesrasas2lygis"/>
        <w:numPr>
          <w:ilvl w:val="3"/>
          <w:numId w:val="23"/>
        </w:numPr>
        <w:ind w:left="2268" w:hanging="850"/>
        <w:rPr>
          <w:sz w:val="24"/>
          <w:szCs w:val="24"/>
        </w:rPr>
      </w:pPr>
      <w:r w:rsidRPr="00BE5F4A">
        <w:rPr>
          <w:color w:val="000000" w:themeColor="text1"/>
          <w:sz w:val="24"/>
          <w:szCs w:val="24"/>
        </w:rPr>
        <w:t>k</w:t>
      </w:r>
      <w:r w:rsidR="00220744" w:rsidRPr="00BE5F4A">
        <w:rPr>
          <w:color w:val="000000" w:themeColor="text1"/>
          <w:sz w:val="24"/>
          <w:szCs w:val="24"/>
        </w:rPr>
        <w:t>iti su teisiniais Pirminio pasiūlymo aspektais susiję klausimai.</w:t>
      </w:r>
      <w:r w:rsidR="00220744" w:rsidRPr="00BE5F4A">
        <w:rPr>
          <w:sz w:val="24"/>
          <w:szCs w:val="24"/>
        </w:rPr>
        <w:t xml:space="preserve"> </w:t>
      </w:r>
    </w:p>
    <w:p w14:paraId="4EFE874E" w14:textId="77777777" w:rsidR="00397D35" w:rsidRPr="00BE5F4A" w:rsidRDefault="00397D35" w:rsidP="00DA1F7F">
      <w:pPr>
        <w:pStyle w:val="paragrafesrasas2lygis"/>
        <w:ind w:left="567" w:hanging="567"/>
      </w:pPr>
      <w:r w:rsidRPr="00BE5F4A">
        <w:rPr>
          <w:sz w:val="24"/>
          <w:szCs w:val="24"/>
        </w:rPr>
        <w:t xml:space="preserve">Dalyvis turi teisę pasiūlyti papildomas derybų pakopas ir (ar) papildomus klausimus, kuriuos būtina aptarti. Jeigu </w:t>
      </w:r>
      <w:r w:rsidRPr="00BE5F4A">
        <w:rPr>
          <w:color w:val="000000" w:themeColor="text1"/>
          <w:sz w:val="24"/>
          <w:szCs w:val="24"/>
        </w:rPr>
        <w:t xml:space="preserve">Komisijos </w:t>
      </w:r>
      <w:r w:rsidRPr="00BE5F4A">
        <w:rPr>
          <w:sz w:val="24"/>
          <w:szCs w:val="24"/>
        </w:rPr>
        <w:t xml:space="preserve">nuomone, toks pasiūlymas bus pagrįstas, derybos bus papildytos pasiūlyta pakopa ir (ar) klausimu. Tokiu atveju, kiti Dalyviai turės teisę nurodyti, kad jiems tokia pakopa ir (ar) klausimas neaktualūs ir joje nedalyvauti. </w:t>
      </w:r>
      <w:r w:rsidR="00E8539B" w:rsidRPr="00BE5F4A">
        <w:rPr>
          <w:sz w:val="24"/>
          <w:szCs w:val="24"/>
        </w:rPr>
        <w:t xml:space="preserve">Tikslios derybų pakopų datos bus nurodytos kvietime dalyvauti derybose. </w:t>
      </w:r>
    </w:p>
    <w:p w14:paraId="15999FBE" w14:textId="77777777" w:rsidR="00397D35" w:rsidRPr="00BE5F4A" w:rsidRDefault="004C503F" w:rsidP="00DA1F7F">
      <w:pPr>
        <w:pStyle w:val="paragrafesrasas2lygis"/>
        <w:ind w:left="567" w:hanging="567"/>
      </w:pPr>
      <w:r w:rsidRPr="00BE5F4A">
        <w:rPr>
          <w:color w:val="000000" w:themeColor="text1"/>
          <w:sz w:val="24"/>
          <w:szCs w:val="24"/>
        </w:rPr>
        <w:t xml:space="preserve">Kiekviena derybų pakopa bus vykdoma tokia tvarka: </w:t>
      </w:r>
    </w:p>
    <w:p w14:paraId="4191FEC9" w14:textId="77777777" w:rsidR="004C503F" w:rsidRPr="00BE5F4A" w:rsidRDefault="004C503F" w:rsidP="00DA1F7F">
      <w:pPr>
        <w:pStyle w:val="paragrafesrasas2lygis"/>
        <w:numPr>
          <w:ilvl w:val="2"/>
          <w:numId w:val="23"/>
        </w:numPr>
        <w:ind w:hanging="851"/>
      </w:pPr>
      <w:r w:rsidRPr="00BE5F4A">
        <w:rPr>
          <w:color w:val="000000" w:themeColor="text1"/>
          <w:sz w:val="24"/>
          <w:szCs w:val="24"/>
        </w:rPr>
        <w:t>atskirai su kiekvienu Dalyviu bus vedamos derybos dėl toje pakopoje aptariamų, su Dalyvio pateiktu Pirminiu pasiūlymu susijusių, klausimų;</w:t>
      </w:r>
    </w:p>
    <w:p w14:paraId="18E838CB" w14:textId="77777777" w:rsidR="004C503F" w:rsidRPr="00BE5F4A" w:rsidRDefault="004C503F" w:rsidP="00DA1F7F">
      <w:pPr>
        <w:pStyle w:val="paragrafesrasas2lygis"/>
        <w:numPr>
          <w:ilvl w:val="2"/>
          <w:numId w:val="23"/>
        </w:numPr>
        <w:ind w:hanging="851"/>
      </w:pPr>
      <w:r w:rsidRPr="00BE5F4A">
        <w:rPr>
          <w:color w:val="000000" w:themeColor="text1"/>
          <w:sz w:val="24"/>
          <w:szCs w:val="24"/>
        </w:rPr>
        <w:t>derybų metu Dalyvio pateikiama informacija bus laikoma konfidencialia ir negalės būti atskleista kitiems Dalyviams, išskyrus Sąlygose nustatytus atvejus;</w:t>
      </w:r>
    </w:p>
    <w:p w14:paraId="1FD77A12" w14:textId="77777777" w:rsidR="004C503F" w:rsidRPr="00BE5F4A" w:rsidRDefault="004C503F" w:rsidP="00DA1F7F">
      <w:pPr>
        <w:pStyle w:val="paragrafesrasas2lygis"/>
        <w:numPr>
          <w:ilvl w:val="2"/>
          <w:numId w:val="23"/>
        </w:numPr>
        <w:ind w:hanging="851"/>
      </w:pPr>
      <w:r w:rsidRPr="00BE5F4A">
        <w:rPr>
          <w:color w:val="000000" w:themeColor="text1"/>
          <w:sz w:val="24"/>
          <w:szCs w:val="24"/>
        </w:rPr>
        <w:t>Valdžios subjekto ar Komisijos Dalyviui pateikiama informacija, kuri gali būti svarbi ir kitiems Dalyviams, pateikiama visiems suinteresuotiems Dalyviams, tačiau užtikrinant, kad nebus atskleista susijusio Dalyvio tapatybė ir jo konfidenciali informacija;</w:t>
      </w:r>
    </w:p>
    <w:p w14:paraId="2872D277" w14:textId="77777777" w:rsidR="004C503F" w:rsidRPr="00BE5F4A" w:rsidRDefault="004C503F" w:rsidP="00DA1F7F">
      <w:pPr>
        <w:pStyle w:val="paragrafesrasas2lygis"/>
        <w:numPr>
          <w:ilvl w:val="2"/>
          <w:numId w:val="23"/>
        </w:numPr>
        <w:ind w:hanging="851"/>
      </w:pPr>
      <w:r w:rsidRPr="00BE5F4A">
        <w:rPr>
          <w:color w:val="000000" w:themeColor="text1"/>
          <w:sz w:val="24"/>
          <w:szCs w:val="24"/>
        </w:rPr>
        <w:t>kiekviena derybų pakopa bus vykdoma tol, kol, Komisijos nuomone, pakopoje aptariami klausimai bus detalizuoti tiek, kad leistų Dalyviui jų pagrindu pagrįstai parengti Galutinį pasiūlymą;</w:t>
      </w:r>
    </w:p>
    <w:p w14:paraId="5800F579" w14:textId="62E6D253" w:rsidR="004C503F" w:rsidRPr="00BE5F4A" w:rsidRDefault="004C503F" w:rsidP="001A30AE">
      <w:pPr>
        <w:pStyle w:val="paragrafesrasas2lygis"/>
        <w:numPr>
          <w:ilvl w:val="2"/>
          <w:numId w:val="23"/>
        </w:numPr>
        <w:ind w:hanging="851"/>
      </w:pPr>
      <w:r w:rsidRPr="00BE5F4A">
        <w:rPr>
          <w:color w:val="000000" w:themeColor="text1"/>
          <w:sz w:val="24"/>
          <w:szCs w:val="24"/>
        </w:rPr>
        <w:t xml:space="preserve">derybos bus vedamos lietuvių kalba. Užsienio šalių Dalyviai turi pasirūpinti tinkamu derybų procedūros vertimu į jiems suprantamą kalbą savo lėšomis. Šios išlaidos, vadovaujantis Sąlygų </w:t>
      </w:r>
      <w:r w:rsidRPr="00BE5F4A">
        <w:rPr>
          <w:color w:val="000000" w:themeColor="text1"/>
          <w:sz w:val="24"/>
          <w:szCs w:val="24"/>
        </w:rPr>
        <w:fldChar w:fldCharType="begin"/>
      </w:r>
      <w:r w:rsidRPr="00BE5F4A">
        <w:rPr>
          <w:color w:val="000000" w:themeColor="text1"/>
          <w:sz w:val="24"/>
          <w:szCs w:val="24"/>
        </w:rPr>
        <w:instrText xml:space="preserve"> REF _Ref20995393 \r \h </w:instrText>
      </w:r>
      <w:r w:rsidR="00DA1F7F" w:rsidRPr="00BE5F4A">
        <w:rPr>
          <w:color w:val="000000" w:themeColor="text1"/>
          <w:sz w:val="24"/>
          <w:szCs w:val="24"/>
        </w:rPr>
        <w:instrText xml:space="preserve"> \* MERGEFORMAT </w:instrText>
      </w:r>
      <w:r w:rsidRPr="00BE5F4A">
        <w:rPr>
          <w:color w:val="000000" w:themeColor="text1"/>
          <w:sz w:val="24"/>
          <w:szCs w:val="24"/>
        </w:rPr>
      </w:r>
      <w:r w:rsidRPr="00BE5F4A">
        <w:rPr>
          <w:color w:val="000000" w:themeColor="text1"/>
          <w:sz w:val="24"/>
          <w:szCs w:val="24"/>
        </w:rPr>
        <w:fldChar w:fldCharType="separate"/>
      </w:r>
      <w:r w:rsidR="00663E82" w:rsidRPr="00BE5F4A">
        <w:rPr>
          <w:color w:val="000000" w:themeColor="text1"/>
          <w:sz w:val="24"/>
          <w:szCs w:val="24"/>
        </w:rPr>
        <w:t>109</w:t>
      </w:r>
      <w:r w:rsidRPr="00BE5F4A">
        <w:rPr>
          <w:color w:val="000000" w:themeColor="text1"/>
          <w:sz w:val="24"/>
          <w:szCs w:val="24"/>
        </w:rPr>
        <w:fldChar w:fldCharType="end"/>
      </w:r>
      <w:r w:rsidRPr="00BE5F4A">
        <w:rPr>
          <w:color w:val="000000" w:themeColor="text1"/>
          <w:sz w:val="24"/>
          <w:szCs w:val="24"/>
        </w:rPr>
        <w:t xml:space="preserve"> punktu Dalyviams nėra atlyginamos / kompensuojamos.</w:t>
      </w:r>
    </w:p>
    <w:p w14:paraId="6D3C7F47" w14:textId="35B7BB96" w:rsidR="00E84810" w:rsidRPr="00BE5F4A" w:rsidRDefault="00E8539B" w:rsidP="00DA1F7F">
      <w:pPr>
        <w:pStyle w:val="paragrafesrasas2lygis"/>
        <w:ind w:left="567" w:hanging="567"/>
      </w:pPr>
      <w:r w:rsidRPr="00BE5F4A">
        <w:rPr>
          <w:sz w:val="24"/>
          <w:szCs w:val="24"/>
        </w:rPr>
        <w:t>Kiekvienos derybų pakopos rezultatai bus užfiksuojami derybų protokole, kurį reikės pasirašyti Dalyvio įgaliotam atstovui ir Komisijos pirmininkui.</w:t>
      </w:r>
      <w:r w:rsidR="008802D6" w:rsidRPr="00BE5F4A">
        <w:rPr>
          <w:sz w:val="24"/>
          <w:szCs w:val="24"/>
        </w:rPr>
        <w:t xml:space="preserve"> </w:t>
      </w:r>
      <w:r w:rsidR="00E84810" w:rsidRPr="00BE5F4A">
        <w:rPr>
          <w:sz w:val="24"/>
          <w:szCs w:val="24"/>
        </w:rPr>
        <w:t xml:space="preserve">Prieš pasirašydamas derybų protokolą, Dalyvis galės pateikti dėl jo pastabas. Tolimesnių derybų procedūrų vykdymo metu protokole įtvirtintus derybų rezultatus Dalyvis galės keisti tik juos pagerinant. </w:t>
      </w:r>
    </w:p>
    <w:p w14:paraId="37D5FF6B" w14:textId="6FCE4567" w:rsidR="00E8539B" w:rsidRPr="00BE5F4A" w:rsidRDefault="008802D6" w:rsidP="00DA1F7F">
      <w:pPr>
        <w:pStyle w:val="paragrafesrasas2lygis"/>
        <w:ind w:left="567" w:hanging="567"/>
        <w:rPr>
          <w:sz w:val="24"/>
          <w:szCs w:val="24"/>
        </w:rPr>
      </w:pPr>
      <w:r w:rsidRPr="00BE5F4A">
        <w:rPr>
          <w:sz w:val="24"/>
          <w:szCs w:val="24"/>
        </w:rPr>
        <w:t xml:space="preserve">Po kiekvienos </w:t>
      </w:r>
      <w:r w:rsidR="00E84810" w:rsidRPr="00BE5F4A">
        <w:rPr>
          <w:sz w:val="24"/>
          <w:szCs w:val="24"/>
        </w:rPr>
        <w:t xml:space="preserve">ar po visų </w:t>
      </w:r>
      <w:r w:rsidRPr="00BE5F4A">
        <w:rPr>
          <w:sz w:val="24"/>
          <w:szCs w:val="24"/>
        </w:rPr>
        <w:t>derybų pakop</w:t>
      </w:r>
      <w:r w:rsidR="00E84810" w:rsidRPr="00BE5F4A">
        <w:rPr>
          <w:sz w:val="24"/>
          <w:szCs w:val="24"/>
        </w:rPr>
        <w:t>ų</w:t>
      </w:r>
      <w:r w:rsidR="00397D35" w:rsidRPr="00BE5F4A">
        <w:rPr>
          <w:sz w:val="24"/>
          <w:szCs w:val="24"/>
        </w:rPr>
        <w:t>, Komisijos prašymu</w:t>
      </w:r>
      <w:r w:rsidR="00B32C77" w:rsidRPr="00BE5F4A">
        <w:rPr>
          <w:sz w:val="24"/>
          <w:szCs w:val="24"/>
        </w:rPr>
        <w:t>i</w:t>
      </w:r>
      <w:r w:rsidR="00397D35" w:rsidRPr="00BE5F4A">
        <w:rPr>
          <w:sz w:val="24"/>
          <w:szCs w:val="24"/>
        </w:rPr>
        <w:t>,</w:t>
      </w:r>
      <w:r w:rsidRPr="00BE5F4A">
        <w:rPr>
          <w:sz w:val="24"/>
          <w:szCs w:val="24"/>
        </w:rPr>
        <w:t xml:space="preserve"> </w:t>
      </w:r>
      <w:r w:rsidR="000F5CD4" w:rsidRPr="00BE5F4A">
        <w:rPr>
          <w:sz w:val="24"/>
          <w:szCs w:val="24"/>
        </w:rPr>
        <w:t>Dalyvis</w:t>
      </w:r>
      <w:r w:rsidRPr="00BE5F4A">
        <w:rPr>
          <w:sz w:val="24"/>
          <w:szCs w:val="24"/>
        </w:rPr>
        <w:t xml:space="preserve"> turi pateikti Komisijai patikslintą </w:t>
      </w:r>
      <w:r w:rsidR="009B0904" w:rsidRPr="00BE5F4A">
        <w:rPr>
          <w:sz w:val="24"/>
          <w:szCs w:val="24"/>
        </w:rPr>
        <w:t>Pirminį p</w:t>
      </w:r>
      <w:r w:rsidR="000F5CD4" w:rsidRPr="00BE5F4A">
        <w:rPr>
          <w:sz w:val="24"/>
          <w:szCs w:val="24"/>
        </w:rPr>
        <w:t>asiūlymą</w:t>
      </w:r>
      <w:r w:rsidRPr="00BE5F4A">
        <w:rPr>
          <w:sz w:val="24"/>
          <w:szCs w:val="24"/>
        </w:rPr>
        <w:t xml:space="preserve"> ar atskiras jo dalis, atsižvelgiant į d</w:t>
      </w:r>
      <w:r w:rsidR="000F5CD4" w:rsidRPr="00BE5F4A">
        <w:rPr>
          <w:sz w:val="24"/>
          <w:szCs w:val="24"/>
        </w:rPr>
        <w:t>erybų</w:t>
      </w:r>
      <w:r w:rsidRPr="00BE5F4A">
        <w:rPr>
          <w:sz w:val="24"/>
          <w:szCs w:val="24"/>
        </w:rPr>
        <w:t xml:space="preserve"> rezultatus. </w:t>
      </w:r>
      <w:r w:rsidR="00B32C77" w:rsidRPr="00BE5F4A">
        <w:rPr>
          <w:sz w:val="24"/>
          <w:szCs w:val="24"/>
        </w:rPr>
        <w:t xml:space="preserve">Atnaujintų </w:t>
      </w:r>
      <w:r w:rsidR="00AA6AE7" w:rsidRPr="00BE5F4A">
        <w:rPr>
          <w:sz w:val="24"/>
          <w:szCs w:val="24"/>
        </w:rPr>
        <w:t>Pirminių p</w:t>
      </w:r>
      <w:r w:rsidR="00B32C77" w:rsidRPr="00BE5F4A">
        <w:rPr>
          <w:sz w:val="24"/>
          <w:szCs w:val="24"/>
        </w:rPr>
        <w:t xml:space="preserve">asiūlymų pateikimo terminas ir turinio reikalavimai bus nurodyti Komisijos kvietime pateikti atnaujintus </w:t>
      </w:r>
      <w:r w:rsidR="00AA6AE7" w:rsidRPr="00BE5F4A">
        <w:rPr>
          <w:sz w:val="24"/>
          <w:szCs w:val="24"/>
        </w:rPr>
        <w:t>Pirminius pasiūlymus</w:t>
      </w:r>
      <w:r w:rsidR="00B32C77" w:rsidRPr="00BE5F4A">
        <w:rPr>
          <w:sz w:val="24"/>
          <w:szCs w:val="24"/>
        </w:rPr>
        <w:t>.</w:t>
      </w:r>
    </w:p>
    <w:p w14:paraId="001760AC" w14:textId="57496DF6" w:rsidR="00E84810" w:rsidRPr="00BE5F4A" w:rsidRDefault="00E84810" w:rsidP="00DA1F7F">
      <w:pPr>
        <w:pStyle w:val="paragrafesrasas2lygis"/>
        <w:ind w:left="567" w:hanging="567"/>
      </w:pPr>
      <w:r w:rsidRPr="00BE5F4A">
        <w:rPr>
          <w:sz w:val="24"/>
          <w:szCs w:val="24"/>
        </w:rPr>
        <w:lastRenderedPageBreak/>
        <w:t xml:space="preserve">Atsižvelgiant į derybų rezultatus Komisija patikslins Sąlygas, įskaitant Sutarties projektą, ir pateiks jas </w:t>
      </w:r>
      <w:r w:rsidR="006967D9" w:rsidRPr="00BE5F4A">
        <w:rPr>
          <w:sz w:val="24"/>
          <w:szCs w:val="24"/>
        </w:rPr>
        <w:t>Dalyviams</w:t>
      </w:r>
      <w:r w:rsidRPr="00BE5F4A">
        <w:rPr>
          <w:sz w:val="24"/>
          <w:szCs w:val="24"/>
        </w:rPr>
        <w:t xml:space="preserve">. Dalyviai, teikdami atnaujintus </w:t>
      </w:r>
      <w:r w:rsidR="00AA6AE7" w:rsidRPr="00BE5F4A">
        <w:rPr>
          <w:sz w:val="24"/>
          <w:szCs w:val="24"/>
        </w:rPr>
        <w:t>Pirminius p</w:t>
      </w:r>
      <w:r w:rsidRPr="00BE5F4A">
        <w:rPr>
          <w:sz w:val="24"/>
          <w:szCs w:val="24"/>
        </w:rPr>
        <w:t>asiūlymus</w:t>
      </w:r>
      <w:r w:rsidR="00807A63" w:rsidRPr="00BE5F4A">
        <w:rPr>
          <w:sz w:val="24"/>
          <w:szCs w:val="24"/>
        </w:rPr>
        <w:t xml:space="preserve"> </w:t>
      </w:r>
      <w:r w:rsidRPr="00BE5F4A">
        <w:rPr>
          <w:sz w:val="24"/>
          <w:szCs w:val="24"/>
        </w:rPr>
        <w:t>/ Galutinius pasiūlymus, juos teikti privalės pagal patikslintas Sąlygas.</w:t>
      </w:r>
    </w:p>
    <w:p w14:paraId="35D79A9C" w14:textId="074B5CEC" w:rsidR="00CE453C" w:rsidRPr="00BE5F4A" w:rsidRDefault="00CE453C" w:rsidP="00DA1F7F">
      <w:pPr>
        <w:pStyle w:val="paragrafesrasas2lygis"/>
        <w:ind w:left="567" w:hanging="567"/>
      </w:pPr>
      <w:r w:rsidRPr="00BE5F4A">
        <w:rPr>
          <w:sz w:val="24"/>
          <w:szCs w:val="24"/>
        </w:rPr>
        <w:t xml:space="preserve">Derybas su visais Dalyviais Komisija sieks įvykdyti ne daugiau kaip per </w:t>
      </w:r>
      <w:r w:rsidR="000529EA" w:rsidRPr="00BE5F4A">
        <w:rPr>
          <w:color w:val="000000" w:themeColor="text1"/>
          <w:sz w:val="24"/>
          <w:szCs w:val="24"/>
        </w:rPr>
        <w:t xml:space="preserve">100 (vieną šimtą) </w:t>
      </w:r>
      <w:r w:rsidRPr="00BE5F4A">
        <w:rPr>
          <w:sz w:val="24"/>
          <w:szCs w:val="24"/>
        </w:rPr>
        <w:t>dien</w:t>
      </w:r>
      <w:r w:rsidR="000529EA" w:rsidRPr="00BE5F4A">
        <w:rPr>
          <w:sz w:val="24"/>
          <w:szCs w:val="24"/>
        </w:rPr>
        <w:t>ų</w:t>
      </w:r>
      <w:r w:rsidRPr="00BE5F4A">
        <w:rPr>
          <w:sz w:val="24"/>
          <w:szCs w:val="24"/>
        </w:rPr>
        <w:t>, tačiau priklausomai nuo derybų eigos šis terminas gali kisti.</w:t>
      </w:r>
    </w:p>
    <w:p w14:paraId="563B3729" w14:textId="77777777" w:rsidR="00D465C1" w:rsidRPr="00BE5F4A" w:rsidRDefault="00D465C1" w:rsidP="00DA1F7F">
      <w:pPr>
        <w:pStyle w:val="Antrat2"/>
        <w:numPr>
          <w:ilvl w:val="0"/>
          <w:numId w:val="40"/>
        </w:numPr>
        <w:spacing w:before="120" w:after="120"/>
        <w:ind w:left="567" w:hanging="567"/>
        <w:jc w:val="center"/>
        <w:rPr>
          <w:color w:val="943634" w:themeColor="accent2" w:themeShade="BF"/>
          <w:sz w:val="24"/>
          <w:szCs w:val="24"/>
        </w:rPr>
      </w:pPr>
      <w:bookmarkStart w:id="191" w:name="_Toc126307304"/>
      <w:bookmarkStart w:id="192" w:name="_Toc129156462"/>
      <w:bookmarkStart w:id="193" w:name="_Toc190107411"/>
      <w:bookmarkStart w:id="194" w:name="_Toc285029304"/>
      <w:bookmarkStart w:id="195" w:name="_Toc297198313"/>
      <w:bookmarkStart w:id="196" w:name="_Toc297198496"/>
      <w:r w:rsidRPr="00BE5F4A">
        <w:rPr>
          <w:color w:val="943634" w:themeColor="accent2" w:themeShade="BF"/>
          <w:sz w:val="24"/>
          <w:szCs w:val="24"/>
        </w:rPr>
        <w:t>Dokumentų suderinimas</w:t>
      </w:r>
      <w:bookmarkEnd w:id="191"/>
      <w:bookmarkEnd w:id="192"/>
      <w:bookmarkEnd w:id="193"/>
    </w:p>
    <w:p w14:paraId="38BFF3BD" w14:textId="71A9ADAD" w:rsidR="00D465C1" w:rsidRPr="00BE5F4A" w:rsidRDefault="00D465C1" w:rsidP="00DA1F7F">
      <w:pPr>
        <w:pStyle w:val="paragrafesrasas2lygis"/>
        <w:ind w:left="567" w:hanging="567"/>
        <w:rPr>
          <w:sz w:val="24"/>
          <w:szCs w:val="24"/>
        </w:rPr>
      </w:pPr>
      <w:r w:rsidRPr="00BE5F4A">
        <w:rPr>
          <w:sz w:val="24"/>
          <w:szCs w:val="24"/>
        </w:rPr>
        <w:t xml:space="preserve">Komisija, vadovaudamasi derybų metu Dalyvių ir Komisijos suderintais </w:t>
      </w:r>
      <w:r w:rsidR="00C44D66" w:rsidRPr="00BE5F4A">
        <w:rPr>
          <w:sz w:val="24"/>
          <w:szCs w:val="24"/>
        </w:rPr>
        <w:t>S</w:t>
      </w:r>
      <w:r w:rsidRPr="00BE5F4A">
        <w:rPr>
          <w:sz w:val="24"/>
          <w:szCs w:val="24"/>
        </w:rPr>
        <w:t xml:space="preserve">utarties pakeitimais, parengia atnaujintą </w:t>
      </w:r>
      <w:r w:rsidR="008A2536" w:rsidRPr="00BE5F4A">
        <w:rPr>
          <w:sz w:val="24"/>
          <w:szCs w:val="24"/>
        </w:rPr>
        <w:t>S</w:t>
      </w:r>
      <w:r w:rsidRPr="00BE5F4A">
        <w:rPr>
          <w:sz w:val="24"/>
          <w:szCs w:val="24"/>
        </w:rPr>
        <w:t>utarties projektą.</w:t>
      </w:r>
    </w:p>
    <w:p w14:paraId="62F0B66F" w14:textId="2C54BE3F" w:rsidR="00F26B48" w:rsidRPr="00BE5F4A" w:rsidRDefault="00F26B48" w:rsidP="00F26B48">
      <w:pPr>
        <w:pStyle w:val="paragrafesrasas2lygis"/>
        <w:ind w:left="567" w:hanging="567"/>
        <w:rPr>
          <w:sz w:val="24"/>
          <w:szCs w:val="24"/>
        </w:rPr>
      </w:pPr>
      <w:bookmarkStart w:id="197" w:name="_Ref441409959"/>
      <w:r w:rsidRPr="00BE5F4A">
        <w:rPr>
          <w:sz w:val="24"/>
          <w:szCs w:val="24"/>
        </w:rPr>
        <w:t xml:space="preserve">Jeigu Sutarties projekte nurodytos sąlygos neatitinka Sprendime dėl VPSP tikslingumo nustatytų sąlygų, Skelbiamų derybų procedūros nutraukiamos, nebent priimtas Vilniaus rajono </w:t>
      </w:r>
      <w:r w:rsidRPr="00BE5F4A">
        <w:rPr>
          <w:iCs/>
          <w:sz w:val="24"/>
          <w:szCs w:val="24"/>
        </w:rPr>
        <w:t>savivaldybės</w:t>
      </w:r>
      <w:r w:rsidRPr="00BE5F4A">
        <w:rPr>
          <w:i/>
          <w:sz w:val="24"/>
          <w:szCs w:val="24"/>
        </w:rPr>
        <w:t xml:space="preserve"> </w:t>
      </w:r>
      <w:r w:rsidRPr="00BE5F4A">
        <w:rPr>
          <w:sz w:val="24"/>
          <w:szCs w:val="24"/>
        </w:rPr>
        <w:t>tarybos sprendimas dėl VPSP tikslingumo pasikeitusioms Projekto sąlygoms.</w:t>
      </w:r>
    </w:p>
    <w:p w14:paraId="4793AAF2" w14:textId="2D02949C" w:rsidR="00F26B48" w:rsidRPr="00BE5F4A" w:rsidRDefault="00F26B48" w:rsidP="00F26B48">
      <w:pPr>
        <w:pStyle w:val="paragrafesrasas2lygis"/>
        <w:ind w:left="567" w:hanging="567"/>
        <w:rPr>
          <w:sz w:val="24"/>
          <w:szCs w:val="24"/>
        </w:rPr>
      </w:pPr>
      <w:r w:rsidRPr="00BE5F4A">
        <w:rPr>
          <w:sz w:val="24"/>
          <w:szCs w:val="24"/>
        </w:rPr>
        <w:t xml:space="preserve">Jeigu atnaujintas Sutarties projektas atitinka Sprendime dėl VPSP tikslingumo nurodytas sąlygas arba priėmus Sąlygų </w:t>
      </w:r>
      <w:r w:rsidR="00CF5481" w:rsidRPr="00BE5F4A">
        <w:rPr>
          <w:sz w:val="24"/>
          <w:szCs w:val="24"/>
        </w:rPr>
        <w:fldChar w:fldCharType="begin"/>
      </w:r>
      <w:r w:rsidR="00CF5481" w:rsidRPr="00BE5F4A">
        <w:rPr>
          <w:sz w:val="24"/>
          <w:szCs w:val="24"/>
        </w:rPr>
        <w:instrText xml:space="preserve"> REF _Ref186782968 \r \h </w:instrText>
      </w:r>
      <w:r w:rsidR="00CF5481" w:rsidRPr="00BE5F4A">
        <w:rPr>
          <w:sz w:val="24"/>
          <w:szCs w:val="24"/>
        </w:rPr>
      </w:r>
      <w:r w:rsidR="00CF5481" w:rsidRPr="00BE5F4A">
        <w:rPr>
          <w:sz w:val="24"/>
          <w:szCs w:val="24"/>
        </w:rPr>
        <w:fldChar w:fldCharType="separate"/>
      </w:r>
      <w:r w:rsidR="00CF5481" w:rsidRPr="00BE5F4A">
        <w:rPr>
          <w:sz w:val="24"/>
          <w:szCs w:val="24"/>
        </w:rPr>
        <w:t>80</w:t>
      </w:r>
      <w:r w:rsidR="00CF5481" w:rsidRPr="00BE5F4A">
        <w:rPr>
          <w:sz w:val="24"/>
          <w:szCs w:val="24"/>
        </w:rPr>
        <w:fldChar w:fldCharType="end"/>
      </w:r>
      <w:r w:rsidR="00CF5481" w:rsidRPr="00BE5F4A">
        <w:rPr>
          <w:sz w:val="24"/>
          <w:szCs w:val="24"/>
        </w:rPr>
        <w:t xml:space="preserve"> </w:t>
      </w:r>
      <w:r w:rsidRPr="00BE5F4A">
        <w:rPr>
          <w:sz w:val="24"/>
          <w:szCs w:val="24"/>
        </w:rPr>
        <w:t xml:space="preserve">punkte numatytą sprendimą, Dalyviai bus kviečiami pateikti Galutinius pasiūlymus Sąlygų </w:t>
      </w:r>
      <w:r w:rsidRPr="00BE5F4A">
        <w:rPr>
          <w:sz w:val="24"/>
          <w:szCs w:val="24"/>
        </w:rPr>
        <w:fldChar w:fldCharType="begin"/>
      </w:r>
      <w:r w:rsidRPr="00BE5F4A">
        <w:rPr>
          <w:sz w:val="24"/>
          <w:szCs w:val="24"/>
        </w:rPr>
        <w:instrText xml:space="preserve"> REF _Ref445050579 \r \h  \* MERGEFORMAT </w:instrText>
      </w:r>
      <w:r w:rsidRPr="00BE5F4A">
        <w:rPr>
          <w:sz w:val="24"/>
          <w:szCs w:val="24"/>
        </w:rPr>
      </w:r>
      <w:r w:rsidRPr="00BE5F4A">
        <w:rPr>
          <w:sz w:val="24"/>
          <w:szCs w:val="24"/>
        </w:rPr>
        <w:fldChar w:fldCharType="separate"/>
      </w:r>
      <w:r w:rsidR="00663E82" w:rsidRPr="00BE5F4A">
        <w:rPr>
          <w:sz w:val="24"/>
          <w:szCs w:val="24"/>
        </w:rPr>
        <w:t>7</w:t>
      </w:r>
      <w:r w:rsidRPr="00BE5F4A">
        <w:rPr>
          <w:sz w:val="24"/>
          <w:szCs w:val="24"/>
        </w:rPr>
        <w:fldChar w:fldCharType="end"/>
      </w:r>
      <w:r w:rsidRPr="00BE5F4A">
        <w:rPr>
          <w:sz w:val="24"/>
          <w:szCs w:val="24"/>
        </w:rPr>
        <w:t xml:space="preserve"> skyriuje nustatyta tvarka.</w:t>
      </w:r>
    </w:p>
    <w:p w14:paraId="49AB1F40" w14:textId="77777777" w:rsidR="008A35F6" w:rsidRPr="00BE5F4A" w:rsidRDefault="00E947A3" w:rsidP="00DA1F7F">
      <w:pPr>
        <w:pStyle w:val="Antrat2"/>
        <w:numPr>
          <w:ilvl w:val="0"/>
          <w:numId w:val="40"/>
        </w:numPr>
        <w:tabs>
          <w:tab w:val="left" w:pos="993"/>
          <w:tab w:val="left" w:pos="1276"/>
          <w:tab w:val="left" w:pos="1701"/>
          <w:tab w:val="left" w:pos="2268"/>
          <w:tab w:val="left" w:pos="2694"/>
        </w:tabs>
        <w:spacing w:before="120" w:after="120"/>
        <w:ind w:left="567" w:hanging="567"/>
        <w:jc w:val="center"/>
        <w:rPr>
          <w:color w:val="943634" w:themeColor="accent2" w:themeShade="BF"/>
          <w:sz w:val="24"/>
          <w:szCs w:val="24"/>
        </w:rPr>
      </w:pPr>
      <w:bookmarkStart w:id="198" w:name="_Ref445050579"/>
      <w:bookmarkStart w:id="199" w:name="_Toc126307305"/>
      <w:bookmarkStart w:id="200" w:name="_Toc129156463"/>
      <w:bookmarkStart w:id="201" w:name="_Toc190107412"/>
      <w:bookmarkEnd w:id="197"/>
      <w:r w:rsidRPr="00BE5F4A">
        <w:rPr>
          <w:color w:val="943634" w:themeColor="accent2" w:themeShade="BF"/>
          <w:sz w:val="24"/>
          <w:szCs w:val="24"/>
        </w:rPr>
        <w:t>G</w:t>
      </w:r>
      <w:r w:rsidR="008A35F6" w:rsidRPr="00BE5F4A">
        <w:rPr>
          <w:color w:val="943634" w:themeColor="accent2" w:themeShade="BF"/>
          <w:sz w:val="24"/>
          <w:szCs w:val="24"/>
        </w:rPr>
        <w:t xml:space="preserve">alutinio </w:t>
      </w:r>
      <w:r w:rsidR="00990A6A" w:rsidRPr="00BE5F4A">
        <w:rPr>
          <w:color w:val="943634" w:themeColor="accent2" w:themeShade="BF"/>
          <w:sz w:val="24"/>
          <w:szCs w:val="24"/>
        </w:rPr>
        <w:t>p</w:t>
      </w:r>
      <w:r w:rsidR="008A35F6" w:rsidRPr="00BE5F4A">
        <w:rPr>
          <w:color w:val="943634" w:themeColor="accent2" w:themeShade="BF"/>
          <w:sz w:val="24"/>
          <w:szCs w:val="24"/>
        </w:rPr>
        <w:t>asiūlymo pateikimas</w:t>
      </w:r>
      <w:bookmarkEnd w:id="198"/>
      <w:bookmarkEnd w:id="199"/>
      <w:bookmarkEnd w:id="200"/>
      <w:bookmarkEnd w:id="201"/>
    </w:p>
    <w:p w14:paraId="78DF8503" w14:textId="6F5F6A1B" w:rsidR="0025051C" w:rsidRPr="00BE5F4A" w:rsidRDefault="004B598A" w:rsidP="00DA1F7F">
      <w:pPr>
        <w:pStyle w:val="paragrafesrasas2lygis"/>
        <w:ind w:left="567" w:hanging="567"/>
        <w:rPr>
          <w:sz w:val="24"/>
          <w:szCs w:val="24"/>
        </w:rPr>
      </w:pPr>
      <w:bookmarkStart w:id="202" w:name="_Ref109744790"/>
      <w:bookmarkStart w:id="203" w:name="_Ref501635374"/>
      <w:r w:rsidRPr="00BE5F4A">
        <w:rPr>
          <w:sz w:val="24"/>
          <w:szCs w:val="24"/>
        </w:rPr>
        <w:t>Pasibaigus deryboms, suinteresuoti Dalyviai bus pakviesti pat</w:t>
      </w:r>
      <w:r w:rsidR="00ED773F" w:rsidRPr="00BE5F4A">
        <w:rPr>
          <w:sz w:val="24"/>
          <w:szCs w:val="24"/>
        </w:rPr>
        <w:t>ei</w:t>
      </w:r>
      <w:r w:rsidRPr="00BE5F4A">
        <w:rPr>
          <w:sz w:val="24"/>
          <w:szCs w:val="24"/>
        </w:rPr>
        <w:t>kti Ga</w:t>
      </w:r>
      <w:r w:rsidR="00ED773F" w:rsidRPr="00BE5F4A">
        <w:rPr>
          <w:sz w:val="24"/>
          <w:szCs w:val="24"/>
        </w:rPr>
        <w:t>l</w:t>
      </w:r>
      <w:r w:rsidRPr="00BE5F4A">
        <w:rPr>
          <w:sz w:val="24"/>
          <w:szCs w:val="24"/>
        </w:rPr>
        <w:t>utinį pasiūlymą</w:t>
      </w:r>
      <w:r w:rsidR="002B3B38" w:rsidRPr="00BE5F4A">
        <w:rPr>
          <w:sz w:val="24"/>
          <w:szCs w:val="24"/>
        </w:rPr>
        <w:t>, kurį sudaro</w:t>
      </w:r>
      <w:r w:rsidR="0025051C" w:rsidRPr="00BE5F4A">
        <w:rPr>
          <w:sz w:val="24"/>
          <w:szCs w:val="24"/>
        </w:rPr>
        <w:t>:</w:t>
      </w:r>
      <w:bookmarkEnd w:id="202"/>
    </w:p>
    <w:p w14:paraId="25A89F5F" w14:textId="10DD64C6" w:rsidR="0025051C" w:rsidRPr="00BE5F4A" w:rsidRDefault="002970F2" w:rsidP="00DA1F7F">
      <w:pPr>
        <w:pStyle w:val="paragrafesrasas2lygis"/>
        <w:numPr>
          <w:ilvl w:val="2"/>
          <w:numId w:val="23"/>
        </w:numPr>
        <w:tabs>
          <w:tab w:val="left" w:pos="1701"/>
        </w:tabs>
        <w:ind w:left="1701" w:hanging="850"/>
        <w:rPr>
          <w:sz w:val="24"/>
          <w:szCs w:val="24"/>
        </w:rPr>
      </w:pPr>
      <w:r w:rsidRPr="00BE5F4A">
        <w:rPr>
          <w:sz w:val="24"/>
          <w:szCs w:val="24"/>
        </w:rPr>
        <w:t xml:space="preserve">Techninio </w:t>
      </w:r>
      <w:r w:rsidR="002B3B38" w:rsidRPr="00BE5F4A">
        <w:rPr>
          <w:sz w:val="24"/>
          <w:szCs w:val="24"/>
        </w:rPr>
        <w:t xml:space="preserve">ir </w:t>
      </w:r>
      <w:r w:rsidRPr="00BE5F4A">
        <w:rPr>
          <w:sz w:val="24"/>
          <w:szCs w:val="24"/>
        </w:rPr>
        <w:t xml:space="preserve">Finansinio </w:t>
      </w:r>
      <w:r w:rsidR="002B3B38" w:rsidRPr="00BE5F4A">
        <w:rPr>
          <w:sz w:val="24"/>
          <w:szCs w:val="24"/>
        </w:rPr>
        <w:t xml:space="preserve">pasiūlymų formos, </w:t>
      </w:r>
      <w:r w:rsidR="00177311" w:rsidRPr="00BE5F4A">
        <w:rPr>
          <w:sz w:val="24"/>
          <w:szCs w:val="24"/>
        </w:rPr>
        <w:t>parengtos</w:t>
      </w:r>
      <w:r w:rsidR="00177311" w:rsidRPr="00BE5F4A" w:rsidDel="00BB711F">
        <w:rPr>
          <w:sz w:val="24"/>
          <w:szCs w:val="24"/>
        </w:rPr>
        <w:t xml:space="preserve"> </w:t>
      </w:r>
      <w:r w:rsidR="00177311" w:rsidRPr="00BE5F4A">
        <w:rPr>
          <w:sz w:val="24"/>
          <w:szCs w:val="24"/>
        </w:rPr>
        <w:t xml:space="preserve">pagal pateiktas formas </w:t>
      </w:r>
      <w:r w:rsidR="002B3B38" w:rsidRPr="00BE5F4A">
        <w:rPr>
          <w:sz w:val="24"/>
          <w:szCs w:val="24"/>
        </w:rPr>
        <w:t xml:space="preserve">Sąlygų </w:t>
      </w:r>
      <w:r w:rsidR="00E721B7" w:rsidRPr="00BE5F4A">
        <w:rPr>
          <w:sz w:val="24"/>
          <w:szCs w:val="24"/>
        </w:rPr>
        <w:fldChar w:fldCharType="begin"/>
      </w:r>
      <w:r w:rsidR="00E721B7" w:rsidRPr="00BE5F4A">
        <w:rPr>
          <w:sz w:val="24"/>
          <w:szCs w:val="24"/>
        </w:rPr>
        <w:instrText xml:space="preserve"> REF _Ref129158887 \w \h </w:instrText>
      </w:r>
      <w:r w:rsidR="00DA1F7F" w:rsidRPr="00BE5F4A">
        <w:rPr>
          <w:sz w:val="24"/>
          <w:szCs w:val="24"/>
        </w:rPr>
        <w:instrText xml:space="preserve"> \* MERGEFORMAT </w:instrText>
      </w:r>
      <w:r w:rsidR="00E721B7" w:rsidRPr="00BE5F4A">
        <w:rPr>
          <w:sz w:val="24"/>
          <w:szCs w:val="24"/>
        </w:rPr>
      </w:r>
      <w:r w:rsidR="00E721B7" w:rsidRPr="00BE5F4A">
        <w:rPr>
          <w:sz w:val="24"/>
          <w:szCs w:val="24"/>
        </w:rPr>
        <w:fldChar w:fldCharType="separate"/>
      </w:r>
      <w:r w:rsidR="00663E82" w:rsidRPr="00BE5F4A">
        <w:rPr>
          <w:sz w:val="24"/>
          <w:szCs w:val="24"/>
        </w:rPr>
        <w:t>19</w:t>
      </w:r>
      <w:r w:rsidR="00E721B7" w:rsidRPr="00BE5F4A">
        <w:rPr>
          <w:sz w:val="24"/>
          <w:szCs w:val="24"/>
        </w:rPr>
        <w:fldChar w:fldCharType="end"/>
      </w:r>
      <w:r w:rsidR="00E721B7" w:rsidRPr="00BE5F4A">
        <w:rPr>
          <w:sz w:val="24"/>
          <w:szCs w:val="24"/>
        </w:rPr>
        <w:t xml:space="preserve"> </w:t>
      </w:r>
      <w:r w:rsidR="002B3B38" w:rsidRPr="00BE5F4A">
        <w:rPr>
          <w:sz w:val="24"/>
          <w:szCs w:val="24"/>
        </w:rPr>
        <w:t xml:space="preserve">priede </w:t>
      </w:r>
      <w:r w:rsidR="002B3B38" w:rsidRPr="00BE5F4A">
        <w:rPr>
          <w:i/>
          <w:sz w:val="24"/>
          <w:szCs w:val="24"/>
        </w:rPr>
        <w:t>Pasiūlymo forma</w:t>
      </w:r>
      <w:r w:rsidR="0025051C" w:rsidRPr="00BE5F4A">
        <w:rPr>
          <w:i/>
          <w:sz w:val="24"/>
          <w:szCs w:val="24"/>
        </w:rPr>
        <w:t>;</w:t>
      </w:r>
    </w:p>
    <w:p w14:paraId="4F92686E" w14:textId="19308AA5" w:rsidR="0025051C" w:rsidRPr="00BE5F4A" w:rsidRDefault="0025051C" w:rsidP="00DA1F7F">
      <w:pPr>
        <w:pStyle w:val="Sraopastraipa"/>
        <w:numPr>
          <w:ilvl w:val="2"/>
          <w:numId w:val="23"/>
        </w:numPr>
        <w:tabs>
          <w:tab w:val="left" w:pos="1701"/>
        </w:tabs>
        <w:spacing w:after="120" w:line="276" w:lineRule="auto"/>
        <w:ind w:left="1701" w:hanging="850"/>
        <w:jc w:val="both"/>
        <w:rPr>
          <w:color w:val="000000"/>
        </w:rPr>
      </w:pPr>
      <w:r w:rsidRPr="00BE5F4A">
        <w:t xml:space="preserve">techninė-inžinerinė informacija, parengta pagal Specifikacijas (Specifikacijų </w:t>
      </w:r>
      <w:r w:rsidR="00071A65" w:rsidRPr="00BE5F4A">
        <w:t xml:space="preserve"> </w:t>
      </w:r>
      <w:r w:rsidR="00CF5481" w:rsidRPr="00BE5F4A">
        <w:rPr>
          <w:iCs/>
        </w:rPr>
        <w:t xml:space="preserve">TS 2.1, TS 4.1 </w:t>
      </w:r>
      <w:r w:rsidR="00AC6527" w:rsidRPr="00BE5F4A">
        <w:t>priedėlių formos, kurias užpildyti ir pateikti turi Dalyvis)</w:t>
      </w:r>
      <w:r w:rsidR="00071A65" w:rsidRPr="00BE5F4A">
        <w:t xml:space="preserve"> ir Sąlygų 13 priede Reikalavimai techninei-in</w:t>
      </w:r>
      <w:r w:rsidR="00071A65" w:rsidRPr="00BE5F4A">
        <w:rPr>
          <w:color w:val="000000"/>
        </w:rPr>
        <w:t>žinerinei informacijai nustatytas sąlygas;</w:t>
      </w:r>
    </w:p>
    <w:p w14:paraId="3EBD182F" w14:textId="0F95F637" w:rsidR="0025051C" w:rsidRPr="00BE5F4A" w:rsidRDefault="0025051C" w:rsidP="00DA1F7F">
      <w:pPr>
        <w:pStyle w:val="Sraopastraipa"/>
        <w:numPr>
          <w:ilvl w:val="2"/>
          <w:numId w:val="23"/>
        </w:numPr>
        <w:tabs>
          <w:tab w:val="left" w:pos="1701"/>
        </w:tabs>
        <w:spacing w:after="120" w:line="276" w:lineRule="auto"/>
        <w:ind w:left="1701" w:hanging="850"/>
        <w:jc w:val="both"/>
        <w:rPr>
          <w:color w:val="000000"/>
        </w:rPr>
      </w:pPr>
      <w:r w:rsidRPr="00BE5F4A">
        <w:rPr>
          <w:color w:val="000000"/>
        </w:rPr>
        <w:t xml:space="preserve">finansinė informacija parengta pagal Sąlygų </w:t>
      </w:r>
      <w:r w:rsidR="00C5706C" w:rsidRPr="00BE5F4A">
        <w:rPr>
          <w:color w:val="000000"/>
        </w:rPr>
        <w:fldChar w:fldCharType="begin"/>
      </w:r>
      <w:r w:rsidR="00C5706C" w:rsidRPr="00BE5F4A">
        <w:rPr>
          <w:color w:val="000000"/>
        </w:rPr>
        <w:instrText xml:space="preserve"> REF _Ref115271040 \r \h </w:instrText>
      </w:r>
      <w:r w:rsidR="00DA1F7F" w:rsidRPr="00BE5F4A">
        <w:rPr>
          <w:color w:val="000000"/>
        </w:rPr>
        <w:instrText xml:space="preserve"> \* MERGEFORMAT </w:instrText>
      </w:r>
      <w:r w:rsidR="00C5706C" w:rsidRPr="00BE5F4A">
        <w:rPr>
          <w:color w:val="000000"/>
        </w:rPr>
      </w:r>
      <w:r w:rsidR="00C5706C" w:rsidRPr="00BE5F4A">
        <w:rPr>
          <w:color w:val="000000"/>
        </w:rPr>
        <w:fldChar w:fldCharType="separate"/>
      </w:r>
      <w:r w:rsidR="00663E82" w:rsidRPr="00BE5F4A">
        <w:rPr>
          <w:color w:val="000000"/>
        </w:rPr>
        <w:t>14</w:t>
      </w:r>
      <w:r w:rsidR="00C5706C" w:rsidRPr="00BE5F4A">
        <w:rPr>
          <w:color w:val="000000"/>
        </w:rPr>
        <w:fldChar w:fldCharType="end"/>
      </w:r>
      <w:r w:rsidRPr="00BE5F4A">
        <w:rPr>
          <w:color w:val="000000"/>
        </w:rPr>
        <w:t xml:space="preserve"> priedą </w:t>
      </w:r>
      <w:r w:rsidRPr="00BE5F4A">
        <w:rPr>
          <w:i/>
          <w:color w:val="000000"/>
        </w:rPr>
        <w:t>Reikalavimai finansiniam veiklos modeliui;</w:t>
      </w:r>
    </w:p>
    <w:p w14:paraId="3AE95553" w14:textId="0D5A3078" w:rsidR="0025051C" w:rsidRPr="00BE5F4A" w:rsidRDefault="0025051C" w:rsidP="00CD69B4">
      <w:pPr>
        <w:pStyle w:val="paragrafesrasas2lygis"/>
        <w:numPr>
          <w:ilvl w:val="2"/>
          <w:numId w:val="23"/>
        </w:numPr>
        <w:tabs>
          <w:tab w:val="left" w:pos="1701"/>
        </w:tabs>
        <w:ind w:left="1701" w:hanging="850"/>
        <w:rPr>
          <w:sz w:val="24"/>
          <w:szCs w:val="24"/>
        </w:rPr>
      </w:pPr>
      <w:r w:rsidRPr="00BE5F4A">
        <w:rPr>
          <w:sz w:val="24"/>
          <w:szCs w:val="24"/>
        </w:rPr>
        <w:t>teisinė informacija pagal</w:t>
      </w:r>
      <w:r w:rsidR="002B3B38" w:rsidRPr="00BE5F4A">
        <w:rPr>
          <w:i/>
          <w:sz w:val="24"/>
          <w:szCs w:val="24"/>
        </w:rPr>
        <w:t xml:space="preserve"> </w:t>
      </w:r>
      <w:r w:rsidR="002B3B38" w:rsidRPr="00BE5F4A">
        <w:rPr>
          <w:sz w:val="24"/>
          <w:szCs w:val="24"/>
        </w:rPr>
        <w:t xml:space="preserve">Sąlygų </w:t>
      </w:r>
      <w:r w:rsidR="00C5706C" w:rsidRPr="00BE5F4A">
        <w:rPr>
          <w:sz w:val="24"/>
          <w:szCs w:val="24"/>
        </w:rPr>
        <w:fldChar w:fldCharType="begin"/>
      </w:r>
      <w:r w:rsidR="00C5706C" w:rsidRPr="00BE5F4A">
        <w:rPr>
          <w:sz w:val="24"/>
          <w:szCs w:val="24"/>
        </w:rPr>
        <w:instrText xml:space="preserve"> REF _Ref115271049 \r \h </w:instrText>
      </w:r>
      <w:r w:rsidR="00DA1F7F" w:rsidRPr="00BE5F4A">
        <w:rPr>
          <w:sz w:val="24"/>
          <w:szCs w:val="24"/>
        </w:rPr>
        <w:instrText xml:space="preserve"> \* MERGEFORMAT </w:instrText>
      </w:r>
      <w:r w:rsidR="00C5706C" w:rsidRPr="00BE5F4A">
        <w:rPr>
          <w:sz w:val="24"/>
          <w:szCs w:val="24"/>
        </w:rPr>
      </w:r>
      <w:r w:rsidR="00C5706C" w:rsidRPr="00BE5F4A">
        <w:rPr>
          <w:sz w:val="24"/>
          <w:szCs w:val="24"/>
        </w:rPr>
        <w:fldChar w:fldCharType="separate"/>
      </w:r>
      <w:r w:rsidR="00663E82" w:rsidRPr="00BE5F4A">
        <w:rPr>
          <w:sz w:val="24"/>
          <w:szCs w:val="24"/>
        </w:rPr>
        <w:t>15</w:t>
      </w:r>
      <w:r w:rsidR="00C5706C" w:rsidRPr="00BE5F4A">
        <w:rPr>
          <w:sz w:val="24"/>
          <w:szCs w:val="24"/>
        </w:rPr>
        <w:fldChar w:fldCharType="end"/>
      </w:r>
      <w:r w:rsidR="002B3B38" w:rsidRPr="00BE5F4A">
        <w:rPr>
          <w:sz w:val="24"/>
          <w:szCs w:val="24"/>
        </w:rPr>
        <w:t xml:space="preserve"> priede </w:t>
      </w:r>
      <w:r w:rsidR="002B3B38" w:rsidRPr="00BE5F4A">
        <w:rPr>
          <w:i/>
          <w:sz w:val="24"/>
          <w:szCs w:val="24"/>
        </w:rPr>
        <w:t>Reikalavimai teisinei informacijai</w:t>
      </w:r>
      <w:r w:rsidRPr="00BE5F4A">
        <w:rPr>
          <w:i/>
          <w:sz w:val="24"/>
          <w:szCs w:val="24"/>
        </w:rPr>
        <w:t xml:space="preserve"> </w:t>
      </w:r>
      <w:r w:rsidRPr="00BE5F4A">
        <w:rPr>
          <w:sz w:val="24"/>
          <w:szCs w:val="24"/>
        </w:rPr>
        <w:t>pateiktus reikalavimus;</w:t>
      </w:r>
    </w:p>
    <w:p w14:paraId="0CF3BC6B" w14:textId="653DBDE6" w:rsidR="0025051C" w:rsidRPr="00BE5F4A" w:rsidRDefault="002B3B38" w:rsidP="00CD69B4">
      <w:pPr>
        <w:pStyle w:val="paragrafesrasas2lygis"/>
        <w:numPr>
          <w:ilvl w:val="2"/>
          <w:numId w:val="23"/>
        </w:numPr>
        <w:tabs>
          <w:tab w:val="left" w:pos="1701"/>
        </w:tabs>
        <w:ind w:left="1701" w:hanging="850"/>
        <w:rPr>
          <w:sz w:val="24"/>
          <w:szCs w:val="24"/>
        </w:rPr>
      </w:pPr>
      <w:r w:rsidRPr="00BE5F4A">
        <w:rPr>
          <w:sz w:val="24"/>
          <w:szCs w:val="24"/>
        </w:rPr>
        <w:t>Susijusių bendrovių sąraš</w:t>
      </w:r>
      <w:r w:rsidR="0025051C" w:rsidRPr="00BE5F4A">
        <w:rPr>
          <w:sz w:val="24"/>
          <w:szCs w:val="24"/>
        </w:rPr>
        <w:t>as</w:t>
      </w:r>
      <w:r w:rsidRPr="00BE5F4A">
        <w:rPr>
          <w:sz w:val="24"/>
          <w:szCs w:val="24"/>
        </w:rPr>
        <w:t xml:space="preserve"> pagal Sąlygų </w:t>
      </w:r>
      <w:r w:rsidR="00E721B7" w:rsidRPr="00BE5F4A">
        <w:rPr>
          <w:sz w:val="24"/>
          <w:szCs w:val="24"/>
        </w:rPr>
        <w:fldChar w:fldCharType="begin"/>
      </w:r>
      <w:r w:rsidR="00E721B7" w:rsidRPr="00BE5F4A">
        <w:rPr>
          <w:sz w:val="24"/>
          <w:szCs w:val="24"/>
        </w:rPr>
        <w:instrText xml:space="preserve"> REF _Ref129158689 \w \h </w:instrText>
      </w:r>
      <w:r w:rsidR="00DA1F7F" w:rsidRPr="00BE5F4A">
        <w:rPr>
          <w:sz w:val="24"/>
          <w:szCs w:val="24"/>
        </w:rPr>
        <w:instrText xml:space="preserve"> \* MERGEFORMAT </w:instrText>
      </w:r>
      <w:r w:rsidR="00E721B7" w:rsidRPr="00BE5F4A">
        <w:rPr>
          <w:sz w:val="24"/>
          <w:szCs w:val="24"/>
        </w:rPr>
      </w:r>
      <w:r w:rsidR="00E721B7" w:rsidRPr="00BE5F4A">
        <w:rPr>
          <w:sz w:val="24"/>
          <w:szCs w:val="24"/>
        </w:rPr>
        <w:fldChar w:fldCharType="separate"/>
      </w:r>
      <w:r w:rsidR="00663E82" w:rsidRPr="00BE5F4A">
        <w:rPr>
          <w:sz w:val="24"/>
          <w:szCs w:val="24"/>
        </w:rPr>
        <w:t>20</w:t>
      </w:r>
      <w:r w:rsidR="00E721B7" w:rsidRPr="00BE5F4A">
        <w:rPr>
          <w:sz w:val="24"/>
          <w:szCs w:val="24"/>
        </w:rPr>
        <w:fldChar w:fldCharType="end"/>
      </w:r>
      <w:r w:rsidRPr="00BE5F4A">
        <w:rPr>
          <w:sz w:val="24"/>
          <w:szCs w:val="24"/>
        </w:rPr>
        <w:t xml:space="preserve"> priede </w:t>
      </w:r>
      <w:r w:rsidRPr="00BE5F4A">
        <w:rPr>
          <w:i/>
          <w:sz w:val="24"/>
          <w:szCs w:val="24"/>
        </w:rPr>
        <w:t>Susijusių bendrovių sąrašas</w:t>
      </w:r>
      <w:r w:rsidRPr="00BE5F4A">
        <w:rPr>
          <w:sz w:val="24"/>
          <w:szCs w:val="24"/>
        </w:rPr>
        <w:t xml:space="preserve"> pateiktą formą, kuris privalo būti iš karto atnaujinamas, jeigu pasikeičia nurodytos Susijusios bendrovės</w:t>
      </w:r>
      <w:r w:rsidR="0025051C" w:rsidRPr="00BE5F4A">
        <w:rPr>
          <w:sz w:val="24"/>
          <w:szCs w:val="24"/>
        </w:rPr>
        <w:t>;</w:t>
      </w:r>
      <w:r w:rsidRPr="00BE5F4A">
        <w:rPr>
          <w:sz w:val="24"/>
          <w:szCs w:val="24"/>
        </w:rPr>
        <w:t xml:space="preserve"> </w:t>
      </w:r>
    </w:p>
    <w:p w14:paraId="2A3116FB" w14:textId="17CA758E" w:rsidR="0025051C" w:rsidRPr="00BE5F4A" w:rsidRDefault="002B3B38" w:rsidP="00DA1F7F">
      <w:pPr>
        <w:pStyle w:val="paragrafesrasas2lygis"/>
        <w:numPr>
          <w:ilvl w:val="2"/>
          <w:numId w:val="23"/>
        </w:numPr>
        <w:tabs>
          <w:tab w:val="left" w:pos="1701"/>
        </w:tabs>
        <w:ind w:left="1701" w:hanging="850"/>
        <w:rPr>
          <w:sz w:val="24"/>
          <w:szCs w:val="24"/>
        </w:rPr>
      </w:pPr>
      <w:r w:rsidRPr="00BE5F4A">
        <w:rPr>
          <w:sz w:val="24"/>
          <w:szCs w:val="24"/>
        </w:rPr>
        <w:t>Objekto sukūrimo, Paslaugų teikimo</w:t>
      </w:r>
      <w:r w:rsidR="003638FE" w:rsidRPr="00BE5F4A">
        <w:rPr>
          <w:bCs/>
          <w:iCs/>
          <w:color w:val="000000" w:themeColor="text1"/>
          <w:sz w:val="24"/>
          <w:szCs w:val="24"/>
        </w:rPr>
        <w:t>,</w:t>
      </w:r>
      <w:r w:rsidR="003638FE" w:rsidRPr="00BE5F4A">
        <w:rPr>
          <w:bCs/>
          <w:iCs/>
          <w:sz w:val="24"/>
          <w:szCs w:val="24"/>
        </w:rPr>
        <w:t xml:space="preserve"> Komercinių veiklų vykdymo</w:t>
      </w:r>
      <w:r w:rsidR="006E5D33" w:rsidRPr="00BE5F4A">
        <w:rPr>
          <w:sz w:val="24"/>
          <w:szCs w:val="24"/>
        </w:rPr>
        <w:t xml:space="preserve"> ir Sutarties valdymo </w:t>
      </w:r>
      <w:r w:rsidRPr="00BE5F4A">
        <w:rPr>
          <w:sz w:val="24"/>
          <w:szCs w:val="24"/>
        </w:rPr>
        <w:t>plan</w:t>
      </w:r>
      <w:r w:rsidR="0025051C" w:rsidRPr="00BE5F4A">
        <w:rPr>
          <w:sz w:val="24"/>
          <w:szCs w:val="24"/>
        </w:rPr>
        <w:t>as</w:t>
      </w:r>
      <w:r w:rsidRPr="00BE5F4A">
        <w:rPr>
          <w:sz w:val="24"/>
          <w:szCs w:val="24"/>
        </w:rPr>
        <w:t>, pateikt</w:t>
      </w:r>
      <w:r w:rsidR="0025051C" w:rsidRPr="00BE5F4A">
        <w:rPr>
          <w:sz w:val="24"/>
          <w:szCs w:val="24"/>
        </w:rPr>
        <w:t>as pagal</w:t>
      </w:r>
      <w:r w:rsidRPr="00BE5F4A">
        <w:rPr>
          <w:sz w:val="24"/>
          <w:szCs w:val="24"/>
        </w:rPr>
        <w:t xml:space="preserve"> Sąlygų </w:t>
      </w:r>
      <w:r w:rsidR="00C5706C" w:rsidRPr="00BE5F4A">
        <w:rPr>
          <w:sz w:val="24"/>
          <w:szCs w:val="24"/>
        </w:rPr>
        <w:fldChar w:fldCharType="begin"/>
      </w:r>
      <w:r w:rsidR="00C5706C" w:rsidRPr="00BE5F4A">
        <w:rPr>
          <w:sz w:val="24"/>
          <w:szCs w:val="24"/>
        </w:rPr>
        <w:instrText xml:space="preserve"> REF _Ref115271073 \r \h </w:instrText>
      </w:r>
      <w:r w:rsidR="00DA1F7F" w:rsidRPr="00BE5F4A">
        <w:rPr>
          <w:sz w:val="24"/>
          <w:szCs w:val="24"/>
        </w:rPr>
        <w:instrText xml:space="preserve"> \* MERGEFORMAT </w:instrText>
      </w:r>
      <w:r w:rsidR="00C5706C" w:rsidRPr="00BE5F4A">
        <w:rPr>
          <w:sz w:val="24"/>
          <w:szCs w:val="24"/>
        </w:rPr>
      </w:r>
      <w:r w:rsidR="00C5706C" w:rsidRPr="00BE5F4A">
        <w:rPr>
          <w:sz w:val="24"/>
          <w:szCs w:val="24"/>
        </w:rPr>
        <w:fldChar w:fldCharType="separate"/>
      </w:r>
      <w:r w:rsidR="00663E82" w:rsidRPr="00BE5F4A">
        <w:rPr>
          <w:sz w:val="24"/>
          <w:szCs w:val="24"/>
        </w:rPr>
        <w:t>16</w:t>
      </w:r>
      <w:r w:rsidR="00C5706C" w:rsidRPr="00BE5F4A">
        <w:rPr>
          <w:sz w:val="24"/>
          <w:szCs w:val="24"/>
        </w:rPr>
        <w:fldChar w:fldCharType="end"/>
      </w:r>
      <w:r w:rsidRPr="00BE5F4A">
        <w:rPr>
          <w:sz w:val="24"/>
          <w:szCs w:val="24"/>
        </w:rPr>
        <w:t xml:space="preserve"> priede </w:t>
      </w:r>
      <w:r w:rsidRPr="00BE5F4A">
        <w:rPr>
          <w:i/>
          <w:sz w:val="24"/>
          <w:szCs w:val="24"/>
        </w:rPr>
        <w:t>Reikalavimai objekto sukūrimo, paslaugų teikimo</w:t>
      </w:r>
      <w:r w:rsidR="003638FE" w:rsidRPr="00BE5F4A">
        <w:rPr>
          <w:bCs/>
          <w:i/>
          <w:color w:val="000000" w:themeColor="text1"/>
          <w:sz w:val="24"/>
          <w:szCs w:val="24"/>
        </w:rPr>
        <w:t>,</w:t>
      </w:r>
      <w:r w:rsidR="003638FE" w:rsidRPr="00BE5F4A">
        <w:rPr>
          <w:bCs/>
          <w:iCs/>
          <w:sz w:val="24"/>
          <w:szCs w:val="24"/>
        </w:rPr>
        <w:t xml:space="preserve"> </w:t>
      </w:r>
      <w:r w:rsidR="003638FE" w:rsidRPr="00BE5F4A">
        <w:rPr>
          <w:bCs/>
          <w:i/>
          <w:sz w:val="24"/>
          <w:szCs w:val="24"/>
        </w:rPr>
        <w:t>komercinių veiklų vykdymo</w:t>
      </w:r>
      <w:r w:rsidRPr="00BE5F4A">
        <w:rPr>
          <w:i/>
          <w:sz w:val="24"/>
          <w:szCs w:val="24"/>
        </w:rPr>
        <w:t xml:space="preserve"> ir sutarties valdymo planui</w:t>
      </w:r>
      <w:r w:rsidR="0025051C" w:rsidRPr="00BE5F4A">
        <w:rPr>
          <w:i/>
          <w:sz w:val="24"/>
          <w:szCs w:val="24"/>
        </w:rPr>
        <w:t xml:space="preserve"> </w:t>
      </w:r>
      <w:r w:rsidR="0025051C" w:rsidRPr="00BE5F4A">
        <w:rPr>
          <w:sz w:val="24"/>
          <w:szCs w:val="24"/>
        </w:rPr>
        <w:t>nurodytus reikalavimus</w:t>
      </w:r>
      <w:r w:rsidRPr="00BE5F4A">
        <w:rPr>
          <w:sz w:val="24"/>
          <w:szCs w:val="24"/>
        </w:rPr>
        <w:t xml:space="preserve">. </w:t>
      </w:r>
    </w:p>
    <w:p w14:paraId="59D08E68" w14:textId="0DD25692" w:rsidR="006A7823" w:rsidRPr="00BE5F4A" w:rsidRDefault="0025051C" w:rsidP="00DA1F7F">
      <w:pPr>
        <w:pStyle w:val="paragrafesrasas2lygis"/>
        <w:numPr>
          <w:ilvl w:val="2"/>
          <w:numId w:val="23"/>
        </w:numPr>
        <w:tabs>
          <w:tab w:val="left" w:pos="1701"/>
        </w:tabs>
        <w:ind w:left="1701" w:hanging="850"/>
        <w:rPr>
          <w:sz w:val="24"/>
          <w:szCs w:val="24"/>
        </w:rPr>
      </w:pPr>
      <w:r w:rsidRPr="00BE5F4A">
        <w:rPr>
          <w:sz w:val="24"/>
          <w:szCs w:val="24"/>
        </w:rPr>
        <w:t>Galutinio pasiūlymo santrauka</w:t>
      </w:r>
      <w:r w:rsidR="006A7823" w:rsidRPr="00BE5F4A">
        <w:rPr>
          <w:sz w:val="24"/>
          <w:szCs w:val="24"/>
        </w:rPr>
        <w:t>, kurioje turi būti nurodyta esminė ir nekonfidenciali Techninio pasiūlymo ir Finansinio pasiūlymo informacija</w:t>
      </w:r>
      <w:r w:rsidR="000235D5" w:rsidRPr="00BE5F4A">
        <w:rPr>
          <w:sz w:val="24"/>
          <w:szCs w:val="24"/>
        </w:rPr>
        <w:t xml:space="preserve"> ir </w:t>
      </w:r>
      <w:r w:rsidR="006A7823" w:rsidRPr="00BE5F4A">
        <w:rPr>
          <w:sz w:val="24"/>
          <w:szCs w:val="24"/>
        </w:rPr>
        <w:t>kurioje turi būti aptarti šie esminiai Galutinio pasiūlymo aspektai:</w:t>
      </w:r>
    </w:p>
    <w:p w14:paraId="06156AB6" w14:textId="3A16FA5A" w:rsidR="0087560E" w:rsidRPr="00BE5F4A" w:rsidRDefault="0087560E" w:rsidP="00DA1F7F">
      <w:pPr>
        <w:pStyle w:val="paragrafesrasas2lygis"/>
        <w:numPr>
          <w:ilvl w:val="3"/>
          <w:numId w:val="23"/>
        </w:numPr>
        <w:ind w:left="2552" w:hanging="851"/>
        <w:rPr>
          <w:sz w:val="24"/>
          <w:szCs w:val="24"/>
        </w:rPr>
      </w:pPr>
      <w:r w:rsidRPr="00BE5F4A">
        <w:rPr>
          <w:sz w:val="24"/>
          <w:szCs w:val="24"/>
        </w:rPr>
        <w:t>Privataus subjekto ir kitų su Projekto įgyvendinimu susijusių subjektų ryšiai ir atsakomybės pasidalijimas;</w:t>
      </w:r>
    </w:p>
    <w:p w14:paraId="6FDEA976" w14:textId="77777777" w:rsidR="0087560E" w:rsidRPr="00BE5F4A" w:rsidRDefault="0087560E" w:rsidP="00DA1F7F">
      <w:pPr>
        <w:pStyle w:val="paragrafesrasas2lygis"/>
        <w:numPr>
          <w:ilvl w:val="3"/>
          <w:numId w:val="23"/>
        </w:numPr>
        <w:ind w:left="2552" w:hanging="851"/>
      </w:pPr>
      <w:r w:rsidRPr="00BE5F4A">
        <w:rPr>
          <w:sz w:val="24"/>
          <w:szCs w:val="24"/>
        </w:rPr>
        <w:lastRenderedPageBreak/>
        <w:t xml:space="preserve">siūlomų techninių sprendimų Projekto tikslams pasiekti santrauka; </w:t>
      </w:r>
    </w:p>
    <w:p w14:paraId="7F5A8BF7" w14:textId="77777777" w:rsidR="0087560E" w:rsidRPr="00BE5F4A" w:rsidRDefault="0087560E" w:rsidP="00DA1F7F">
      <w:pPr>
        <w:pStyle w:val="paragrafesrasas2lygis"/>
        <w:numPr>
          <w:ilvl w:val="3"/>
          <w:numId w:val="23"/>
        </w:numPr>
        <w:ind w:left="2552" w:hanging="851"/>
      </w:pPr>
      <w:r w:rsidRPr="00BE5F4A">
        <w:rPr>
          <w:sz w:val="24"/>
          <w:szCs w:val="24"/>
        </w:rPr>
        <w:t>Metinis atlyginimas ir Metinio atlyginimo mokėjimų struktūra.</w:t>
      </w:r>
    </w:p>
    <w:p w14:paraId="44DAA3FB" w14:textId="7322C1EE" w:rsidR="00E45793" w:rsidRPr="00BE5F4A" w:rsidRDefault="0025051C" w:rsidP="00CE5DFC">
      <w:pPr>
        <w:pStyle w:val="paragrafesrasas2lygis"/>
        <w:ind w:left="567" w:hanging="567"/>
        <w:rPr>
          <w:sz w:val="24"/>
          <w:szCs w:val="24"/>
        </w:rPr>
      </w:pPr>
      <w:r w:rsidRPr="00BE5F4A">
        <w:rPr>
          <w:sz w:val="24"/>
          <w:szCs w:val="24"/>
        </w:rPr>
        <w:t>Bendri r</w:t>
      </w:r>
      <w:r w:rsidR="002B3B38" w:rsidRPr="00BE5F4A">
        <w:rPr>
          <w:sz w:val="24"/>
          <w:szCs w:val="24"/>
        </w:rPr>
        <w:t xml:space="preserve">eikalavimai </w:t>
      </w:r>
      <w:r w:rsidR="00F16C83" w:rsidRPr="00BE5F4A">
        <w:rPr>
          <w:sz w:val="24"/>
          <w:szCs w:val="24"/>
        </w:rPr>
        <w:t>Galutinio</w:t>
      </w:r>
      <w:r w:rsidR="002B3B38" w:rsidRPr="00BE5F4A">
        <w:rPr>
          <w:sz w:val="24"/>
          <w:szCs w:val="24"/>
        </w:rPr>
        <w:t xml:space="preserve"> pasiūlymo pateikimui nurodyti šių Sąlygų </w:t>
      </w:r>
      <w:r w:rsidR="00E721B7" w:rsidRPr="00BE5F4A">
        <w:rPr>
          <w:sz w:val="24"/>
          <w:szCs w:val="24"/>
        </w:rPr>
        <w:fldChar w:fldCharType="begin"/>
      </w:r>
      <w:r w:rsidR="00E721B7" w:rsidRPr="00BE5F4A">
        <w:rPr>
          <w:sz w:val="24"/>
          <w:szCs w:val="24"/>
        </w:rPr>
        <w:instrText xml:space="preserve"> REF _Ref129158726 \w \h </w:instrText>
      </w:r>
      <w:r w:rsidR="00DA1F7F" w:rsidRPr="00BE5F4A">
        <w:rPr>
          <w:sz w:val="24"/>
          <w:szCs w:val="24"/>
        </w:rPr>
        <w:instrText xml:space="preserve"> \* MERGEFORMAT </w:instrText>
      </w:r>
      <w:r w:rsidR="00E721B7" w:rsidRPr="00BE5F4A">
        <w:rPr>
          <w:sz w:val="24"/>
          <w:szCs w:val="24"/>
        </w:rPr>
      </w:r>
      <w:r w:rsidR="00E721B7" w:rsidRPr="00BE5F4A">
        <w:rPr>
          <w:sz w:val="24"/>
          <w:szCs w:val="24"/>
        </w:rPr>
        <w:fldChar w:fldCharType="separate"/>
      </w:r>
      <w:r w:rsidR="00663E82" w:rsidRPr="00BE5F4A">
        <w:rPr>
          <w:sz w:val="24"/>
          <w:szCs w:val="24"/>
        </w:rPr>
        <w:t>18</w:t>
      </w:r>
      <w:r w:rsidR="00E721B7" w:rsidRPr="00BE5F4A">
        <w:rPr>
          <w:sz w:val="24"/>
          <w:szCs w:val="24"/>
        </w:rPr>
        <w:fldChar w:fldCharType="end"/>
      </w:r>
      <w:r w:rsidR="002B3B38" w:rsidRPr="00BE5F4A">
        <w:rPr>
          <w:sz w:val="24"/>
          <w:szCs w:val="24"/>
        </w:rPr>
        <w:t xml:space="preserve"> priede </w:t>
      </w:r>
      <w:r w:rsidR="002B3B38" w:rsidRPr="00BE5F4A">
        <w:rPr>
          <w:i/>
          <w:sz w:val="24"/>
          <w:szCs w:val="24"/>
        </w:rPr>
        <w:t>Pasiūlymų pateikimas</w:t>
      </w:r>
      <w:r w:rsidR="002B3B38" w:rsidRPr="00BE5F4A">
        <w:rPr>
          <w:sz w:val="24"/>
          <w:szCs w:val="24"/>
        </w:rPr>
        <w:t xml:space="preserve">. </w:t>
      </w:r>
      <w:r w:rsidR="00AD3CE7" w:rsidRPr="00BE5F4A">
        <w:rPr>
          <w:sz w:val="24"/>
          <w:szCs w:val="24"/>
        </w:rPr>
        <w:t xml:space="preserve">Galutiniame pasiūlyme </w:t>
      </w:r>
      <w:r w:rsidR="009A0B38" w:rsidRPr="00BE5F4A">
        <w:rPr>
          <w:sz w:val="24"/>
          <w:szCs w:val="24"/>
        </w:rPr>
        <w:t>sąlygos</w:t>
      </w:r>
      <w:r w:rsidR="00AD3CE7" w:rsidRPr="00BE5F4A">
        <w:rPr>
          <w:sz w:val="24"/>
          <w:szCs w:val="24"/>
        </w:rPr>
        <w:t>, dėl kuri</w:t>
      </w:r>
      <w:r w:rsidR="00407277" w:rsidRPr="00BE5F4A">
        <w:rPr>
          <w:sz w:val="24"/>
          <w:szCs w:val="24"/>
        </w:rPr>
        <w:t>ų</w:t>
      </w:r>
      <w:r w:rsidR="00AD3CE7" w:rsidRPr="00BE5F4A">
        <w:rPr>
          <w:sz w:val="24"/>
          <w:szCs w:val="24"/>
        </w:rPr>
        <w:t xml:space="preserve"> nebuvo derėtasi, negali būti </w:t>
      </w:r>
      <w:r w:rsidR="001B73C7" w:rsidRPr="00BE5F4A">
        <w:rPr>
          <w:sz w:val="24"/>
          <w:szCs w:val="24"/>
        </w:rPr>
        <w:t>pasiūlytos blogesnės Valdžios subjekto atžvilgiu</w:t>
      </w:r>
      <w:r w:rsidR="00AD3CE7" w:rsidRPr="00BE5F4A">
        <w:rPr>
          <w:sz w:val="24"/>
          <w:szCs w:val="24"/>
        </w:rPr>
        <w:t>, nei nurodyt</w:t>
      </w:r>
      <w:r w:rsidR="001B73C7" w:rsidRPr="00BE5F4A">
        <w:rPr>
          <w:sz w:val="24"/>
          <w:szCs w:val="24"/>
        </w:rPr>
        <w:t>os</w:t>
      </w:r>
      <w:r w:rsidR="00AD3CE7" w:rsidRPr="00BE5F4A">
        <w:rPr>
          <w:sz w:val="24"/>
          <w:szCs w:val="24"/>
        </w:rPr>
        <w:t xml:space="preserve"> P</w:t>
      </w:r>
      <w:r w:rsidR="00A330C7" w:rsidRPr="00BE5F4A">
        <w:rPr>
          <w:sz w:val="24"/>
          <w:szCs w:val="24"/>
        </w:rPr>
        <w:t>irminiame p</w:t>
      </w:r>
      <w:r w:rsidR="00AD3CE7" w:rsidRPr="00BE5F4A">
        <w:rPr>
          <w:sz w:val="24"/>
          <w:szCs w:val="24"/>
        </w:rPr>
        <w:t xml:space="preserve">asiūlyme. </w:t>
      </w:r>
      <w:r w:rsidR="008A35F6" w:rsidRPr="00BE5F4A">
        <w:rPr>
          <w:sz w:val="24"/>
          <w:szCs w:val="24"/>
        </w:rPr>
        <w:t>Jame, atsižvelgiant į derybų rezultatus, reikės nurodyti galutin</w:t>
      </w:r>
      <w:r w:rsidR="00A330C7" w:rsidRPr="00BE5F4A">
        <w:rPr>
          <w:sz w:val="24"/>
          <w:szCs w:val="24"/>
        </w:rPr>
        <w:t>į</w:t>
      </w:r>
      <w:r w:rsidR="008A35F6" w:rsidRPr="00BE5F4A">
        <w:rPr>
          <w:sz w:val="24"/>
          <w:szCs w:val="24"/>
        </w:rPr>
        <w:t xml:space="preserve"> siūlomą </w:t>
      </w:r>
      <w:r w:rsidR="00A330C7" w:rsidRPr="00BE5F4A">
        <w:rPr>
          <w:sz w:val="24"/>
          <w:szCs w:val="24"/>
        </w:rPr>
        <w:t>Metinį atlyginimą</w:t>
      </w:r>
      <w:r w:rsidR="008A35F6" w:rsidRPr="00BE5F4A">
        <w:rPr>
          <w:sz w:val="24"/>
          <w:szCs w:val="24"/>
        </w:rPr>
        <w:t xml:space="preserve"> ir </w:t>
      </w:r>
      <w:r w:rsidR="00FC707D" w:rsidRPr="00BE5F4A">
        <w:rPr>
          <w:sz w:val="24"/>
          <w:szCs w:val="24"/>
        </w:rPr>
        <w:t xml:space="preserve">galutinius </w:t>
      </w:r>
      <w:r w:rsidR="008A35F6" w:rsidRPr="00BE5F4A">
        <w:rPr>
          <w:sz w:val="24"/>
          <w:szCs w:val="24"/>
        </w:rPr>
        <w:t xml:space="preserve">techninius </w:t>
      </w:r>
      <w:r w:rsidR="00284B88" w:rsidRPr="00BE5F4A">
        <w:rPr>
          <w:sz w:val="24"/>
          <w:szCs w:val="24"/>
        </w:rPr>
        <w:t>p</w:t>
      </w:r>
      <w:r w:rsidR="008A35F6" w:rsidRPr="00BE5F4A">
        <w:rPr>
          <w:sz w:val="24"/>
          <w:szCs w:val="24"/>
        </w:rPr>
        <w:t>asiūlymo duomenis</w:t>
      </w:r>
      <w:bookmarkEnd w:id="203"/>
      <w:r w:rsidR="00CE5DFC" w:rsidRPr="00BE5F4A">
        <w:rPr>
          <w:sz w:val="24"/>
          <w:szCs w:val="24"/>
        </w:rPr>
        <w:t>.</w:t>
      </w:r>
    </w:p>
    <w:p w14:paraId="12D1A3D6" w14:textId="59872309" w:rsidR="00576E46" w:rsidRPr="00BE5F4A" w:rsidRDefault="00576E46" w:rsidP="00DA1F7F">
      <w:pPr>
        <w:pStyle w:val="paragrafesrasas2lygis"/>
        <w:ind w:left="567" w:hanging="567"/>
        <w:rPr>
          <w:sz w:val="24"/>
          <w:szCs w:val="24"/>
        </w:rPr>
      </w:pPr>
      <w:bookmarkStart w:id="204" w:name="_Ref502061085"/>
      <w:r w:rsidRPr="00BE5F4A">
        <w:rPr>
          <w:sz w:val="24"/>
          <w:szCs w:val="24"/>
        </w:rPr>
        <w:t xml:space="preserve">Kontrolinis sąrašas dokumentų ir </w:t>
      </w:r>
      <w:r w:rsidR="00D92C29" w:rsidRPr="00BE5F4A">
        <w:rPr>
          <w:sz w:val="24"/>
          <w:szCs w:val="24"/>
        </w:rPr>
        <w:t>(</w:t>
      </w:r>
      <w:r w:rsidRPr="00BE5F4A">
        <w:rPr>
          <w:sz w:val="24"/>
          <w:szCs w:val="24"/>
        </w:rPr>
        <w:t>ar</w:t>
      </w:r>
      <w:r w:rsidR="00D92C29" w:rsidRPr="00BE5F4A">
        <w:rPr>
          <w:sz w:val="24"/>
          <w:szCs w:val="24"/>
        </w:rPr>
        <w:t>)</w:t>
      </w:r>
      <w:r w:rsidRPr="00BE5F4A">
        <w:rPr>
          <w:sz w:val="24"/>
          <w:szCs w:val="24"/>
        </w:rPr>
        <w:t xml:space="preserve"> informacij</w:t>
      </w:r>
      <w:r w:rsidR="0067123C" w:rsidRPr="00BE5F4A">
        <w:rPr>
          <w:sz w:val="24"/>
          <w:szCs w:val="24"/>
        </w:rPr>
        <w:t>os, kuri turi būti pateikta su Galutiniu</w:t>
      </w:r>
      <w:r w:rsidRPr="00BE5F4A">
        <w:rPr>
          <w:sz w:val="24"/>
          <w:szCs w:val="24"/>
        </w:rPr>
        <w:t xml:space="preserve"> pasiūlymu, yra pateiktas žemiau. Šis sąrašas yra teikiamas </w:t>
      </w:r>
      <w:r w:rsidR="00854571" w:rsidRPr="00BE5F4A">
        <w:rPr>
          <w:sz w:val="24"/>
          <w:szCs w:val="24"/>
        </w:rPr>
        <w:t>Dalyvio</w:t>
      </w:r>
      <w:r w:rsidRPr="00BE5F4A">
        <w:rPr>
          <w:sz w:val="24"/>
          <w:szCs w:val="24"/>
        </w:rPr>
        <w:t xml:space="preserve"> patogumui ir nėra baigtinis. </w:t>
      </w:r>
      <w:r w:rsidR="00854571" w:rsidRPr="00BE5F4A">
        <w:rPr>
          <w:sz w:val="24"/>
          <w:szCs w:val="24"/>
        </w:rPr>
        <w:t>Dalyvi</w:t>
      </w:r>
      <w:r w:rsidRPr="00BE5F4A">
        <w:rPr>
          <w:sz w:val="24"/>
          <w:szCs w:val="24"/>
        </w:rPr>
        <w:t>s turi išsamiai susipažinti su visomis Sąlygom</w:t>
      </w:r>
      <w:r w:rsidR="00E44565" w:rsidRPr="00BE5F4A">
        <w:rPr>
          <w:sz w:val="24"/>
          <w:szCs w:val="24"/>
        </w:rPr>
        <w:t>is ir jose nustatytais Galutiniam</w:t>
      </w:r>
      <w:r w:rsidRPr="00BE5F4A">
        <w:rPr>
          <w:sz w:val="24"/>
          <w:szCs w:val="24"/>
        </w:rPr>
        <w:t xml:space="preserve"> pasiūlymui pateikiamais reikalavimais:</w:t>
      </w:r>
      <w:bookmarkEnd w:id="204"/>
    </w:p>
    <w:tbl>
      <w:tblPr>
        <w:tblStyle w:val="Lentelstinklelis"/>
        <w:tblW w:w="9639" w:type="dxa"/>
        <w:tblInd w:w="-5" w:type="dxa"/>
        <w:tblLook w:val="04A0" w:firstRow="1" w:lastRow="0" w:firstColumn="1" w:lastColumn="0" w:noHBand="0" w:noVBand="1"/>
      </w:tblPr>
      <w:tblGrid>
        <w:gridCol w:w="709"/>
        <w:gridCol w:w="6804"/>
        <w:gridCol w:w="2126"/>
      </w:tblGrid>
      <w:tr w:rsidR="00576E46" w:rsidRPr="00BE5F4A" w14:paraId="28D5616A" w14:textId="77777777" w:rsidTr="00721A0A">
        <w:tc>
          <w:tcPr>
            <w:tcW w:w="709" w:type="dxa"/>
            <w:shd w:val="clear" w:color="auto" w:fill="D99594" w:themeFill="accent2" w:themeFillTint="99"/>
          </w:tcPr>
          <w:p w14:paraId="0F86FF71" w14:textId="173F2CEF" w:rsidR="00576E46" w:rsidRPr="00BE5F4A" w:rsidRDefault="002D36F7" w:rsidP="00DA1F7F">
            <w:pPr>
              <w:pStyle w:val="paragrafesrasas2lygis"/>
              <w:keepNext/>
              <w:numPr>
                <w:ilvl w:val="0"/>
                <w:numId w:val="0"/>
              </w:numPr>
              <w:tabs>
                <w:tab w:val="left" w:pos="0"/>
              </w:tabs>
              <w:spacing w:after="0" w:line="240" w:lineRule="auto"/>
              <w:ind w:hanging="25"/>
              <w:rPr>
                <w:b/>
                <w:color w:val="000000" w:themeColor="text1"/>
                <w:sz w:val="24"/>
                <w:szCs w:val="24"/>
              </w:rPr>
            </w:pPr>
            <w:r w:rsidRPr="00BE5F4A">
              <w:rPr>
                <w:b/>
                <w:color w:val="000000" w:themeColor="text1"/>
                <w:sz w:val="24"/>
                <w:szCs w:val="24"/>
              </w:rPr>
              <w:t>Eil. Nr.</w:t>
            </w:r>
          </w:p>
        </w:tc>
        <w:tc>
          <w:tcPr>
            <w:tcW w:w="6804" w:type="dxa"/>
            <w:shd w:val="clear" w:color="auto" w:fill="D99594" w:themeFill="accent2" w:themeFillTint="99"/>
          </w:tcPr>
          <w:p w14:paraId="49025C74" w14:textId="77777777" w:rsidR="00576E46" w:rsidRPr="00BE5F4A" w:rsidRDefault="00576E46" w:rsidP="00FE7D49">
            <w:pPr>
              <w:pStyle w:val="paragrafesrasas2lygis"/>
              <w:keepNext/>
              <w:numPr>
                <w:ilvl w:val="0"/>
                <w:numId w:val="0"/>
              </w:numPr>
              <w:tabs>
                <w:tab w:val="left" w:pos="0"/>
              </w:tabs>
              <w:spacing w:after="0" w:line="240" w:lineRule="auto"/>
              <w:jc w:val="center"/>
              <w:rPr>
                <w:b/>
                <w:color w:val="000000" w:themeColor="text1"/>
                <w:sz w:val="24"/>
                <w:szCs w:val="24"/>
              </w:rPr>
            </w:pPr>
            <w:r w:rsidRPr="00BE5F4A">
              <w:rPr>
                <w:b/>
                <w:color w:val="000000" w:themeColor="text1"/>
                <w:sz w:val="24"/>
                <w:szCs w:val="24"/>
              </w:rPr>
              <w:t xml:space="preserve">Kontrolinis sąrašas dokumentų </w:t>
            </w:r>
            <w:r w:rsidR="004B598A" w:rsidRPr="00BE5F4A">
              <w:rPr>
                <w:b/>
                <w:color w:val="000000" w:themeColor="text1"/>
                <w:sz w:val="24"/>
                <w:szCs w:val="24"/>
              </w:rPr>
              <w:t>Galutinio</w:t>
            </w:r>
            <w:r w:rsidRPr="00BE5F4A">
              <w:rPr>
                <w:b/>
                <w:color w:val="000000" w:themeColor="text1"/>
                <w:sz w:val="24"/>
                <w:szCs w:val="24"/>
              </w:rPr>
              <w:t xml:space="preserve"> pasiūlymo pateikimui</w:t>
            </w:r>
          </w:p>
        </w:tc>
        <w:tc>
          <w:tcPr>
            <w:tcW w:w="2126" w:type="dxa"/>
            <w:shd w:val="clear" w:color="auto" w:fill="D99594" w:themeFill="accent2" w:themeFillTint="99"/>
          </w:tcPr>
          <w:p w14:paraId="7AA1B623" w14:textId="77777777" w:rsidR="00576E46" w:rsidRPr="00BE5F4A" w:rsidRDefault="00576E46"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BE5F4A">
              <w:rPr>
                <w:b/>
                <w:color w:val="000000" w:themeColor="text1"/>
                <w:sz w:val="24"/>
                <w:szCs w:val="24"/>
              </w:rPr>
              <w:t>Nuoroda į Sąlygų reikalavimus</w:t>
            </w:r>
          </w:p>
        </w:tc>
      </w:tr>
      <w:tr w:rsidR="00E74A3B" w:rsidRPr="00BE5F4A" w14:paraId="7AC681E4" w14:textId="77777777" w:rsidTr="00721A0A">
        <w:tc>
          <w:tcPr>
            <w:tcW w:w="709" w:type="dxa"/>
            <w:shd w:val="clear" w:color="auto" w:fill="FFFFFF" w:themeFill="background1"/>
          </w:tcPr>
          <w:p w14:paraId="1D06ED5C" w14:textId="77777777" w:rsidR="00E74A3B" w:rsidRPr="00BE5F4A" w:rsidRDefault="00E74A3B" w:rsidP="00BF5FF8">
            <w:pPr>
              <w:pStyle w:val="paragrafesrasas2lygis"/>
              <w:keepNext/>
              <w:numPr>
                <w:ilvl w:val="0"/>
                <w:numId w:val="0"/>
              </w:numPr>
              <w:tabs>
                <w:tab w:val="left" w:pos="180"/>
              </w:tabs>
              <w:spacing w:after="0" w:line="240" w:lineRule="auto"/>
              <w:ind w:right="179"/>
              <w:rPr>
                <w:b/>
                <w:color w:val="000000" w:themeColor="text1"/>
                <w:sz w:val="24"/>
                <w:szCs w:val="24"/>
              </w:rPr>
            </w:pPr>
            <w:r w:rsidRPr="00BE5F4A">
              <w:rPr>
                <w:b/>
                <w:color w:val="000000" w:themeColor="text1"/>
                <w:sz w:val="24"/>
                <w:szCs w:val="24"/>
              </w:rPr>
              <w:t>1.</w:t>
            </w:r>
          </w:p>
        </w:tc>
        <w:tc>
          <w:tcPr>
            <w:tcW w:w="6804" w:type="dxa"/>
            <w:shd w:val="clear" w:color="auto" w:fill="FFFFFF" w:themeFill="background1"/>
          </w:tcPr>
          <w:p w14:paraId="2DCCB1B3" w14:textId="203506E0" w:rsidR="00E74A3B" w:rsidRPr="00BE5F4A" w:rsidRDefault="00851775" w:rsidP="00FE7D49">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GALUTINIO PASIŪLYMO SANTRAUKA</w:t>
            </w:r>
          </w:p>
        </w:tc>
        <w:tc>
          <w:tcPr>
            <w:tcW w:w="2126" w:type="dxa"/>
            <w:shd w:val="clear" w:color="auto" w:fill="FFFFFF" w:themeFill="background1"/>
          </w:tcPr>
          <w:p w14:paraId="20C9DA40" w14:textId="411BEA6C" w:rsidR="00E74A3B" w:rsidRPr="00BE5F4A"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BE5F4A">
              <w:rPr>
                <w:color w:val="000000" w:themeColor="text1"/>
                <w:sz w:val="24"/>
                <w:szCs w:val="24"/>
              </w:rPr>
              <w:t xml:space="preserve">Sąlygų </w:t>
            </w:r>
            <w:r w:rsidR="00CE453C" w:rsidRPr="00BE5F4A">
              <w:rPr>
                <w:color w:val="000000" w:themeColor="text1"/>
                <w:sz w:val="24"/>
                <w:szCs w:val="24"/>
              </w:rPr>
              <w:fldChar w:fldCharType="begin"/>
            </w:r>
            <w:r w:rsidR="00CE453C" w:rsidRPr="00BE5F4A">
              <w:rPr>
                <w:color w:val="000000" w:themeColor="text1"/>
                <w:sz w:val="24"/>
                <w:szCs w:val="24"/>
              </w:rPr>
              <w:instrText xml:space="preserve"> REF _Ref109744790 \r \h </w:instrText>
            </w:r>
            <w:r w:rsidR="00DA1F7F" w:rsidRPr="00BE5F4A">
              <w:rPr>
                <w:color w:val="000000" w:themeColor="text1"/>
                <w:sz w:val="24"/>
                <w:szCs w:val="24"/>
              </w:rPr>
              <w:instrText xml:space="preserve"> \* MERGEFORMAT </w:instrText>
            </w:r>
            <w:r w:rsidR="00CE453C" w:rsidRPr="00BE5F4A">
              <w:rPr>
                <w:color w:val="000000" w:themeColor="text1"/>
                <w:sz w:val="24"/>
                <w:szCs w:val="24"/>
              </w:rPr>
            </w:r>
            <w:r w:rsidR="00CE453C" w:rsidRPr="00BE5F4A">
              <w:rPr>
                <w:color w:val="000000" w:themeColor="text1"/>
                <w:sz w:val="24"/>
                <w:szCs w:val="24"/>
              </w:rPr>
              <w:fldChar w:fldCharType="separate"/>
            </w:r>
            <w:r w:rsidR="00663E82" w:rsidRPr="00BE5F4A">
              <w:rPr>
                <w:color w:val="000000" w:themeColor="text1"/>
                <w:sz w:val="24"/>
                <w:szCs w:val="24"/>
              </w:rPr>
              <w:t>82</w:t>
            </w:r>
            <w:r w:rsidR="00CE453C" w:rsidRPr="00BE5F4A">
              <w:rPr>
                <w:color w:val="000000" w:themeColor="text1"/>
                <w:sz w:val="24"/>
                <w:szCs w:val="24"/>
              </w:rPr>
              <w:fldChar w:fldCharType="end"/>
            </w:r>
            <w:r w:rsidRPr="00BE5F4A">
              <w:rPr>
                <w:color w:val="000000" w:themeColor="text1"/>
                <w:sz w:val="24"/>
                <w:szCs w:val="24"/>
              </w:rPr>
              <w:t xml:space="preserve"> punktas</w:t>
            </w:r>
          </w:p>
        </w:tc>
      </w:tr>
      <w:tr w:rsidR="00E74A3B" w:rsidRPr="00BE5F4A" w14:paraId="546F6EE6" w14:textId="77777777" w:rsidTr="00721A0A">
        <w:tc>
          <w:tcPr>
            <w:tcW w:w="709" w:type="dxa"/>
            <w:shd w:val="clear" w:color="auto" w:fill="FFFFFF" w:themeFill="background1"/>
          </w:tcPr>
          <w:p w14:paraId="2C721452" w14:textId="77777777" w:rsidR="00E74A3B" w:rsidRPr="00BE5F4A" w:rsidRDefault="00E74A3B" w:rsidP="00BF5FF8">
            <w:pPr>
              <w:pStyle w:val="paragrafesrasas2lygis"/>
              <w:keepNext/>
              <w:numPr>
                <w:ilvl w:val="0"/>
                <w:numId w:val="0"/>
              </w:numPr>
              <w:tabs>
                <w:tab w:val="left" w:pos="180"/>
              </w:tabs>
              <w:spacing w:after="0" w:line="240" w:lineRule="auto"/>
              <w:ind w:firstLine="38"/>
              <w:rPr>
                <w:b/>
                <w:color w:val="000000" w:themeColor="text1"/>
                <w:sz w:val="24"/>
                <w:szCs w:val="24"/>
              </w:rPr>
            </w:pPr>
            <w:r w:rsidRPr="00BE5F4A">
              <w:rPr>
                <w:b/>
                <w:color w:val="000000" w:themeColor="text1"/>
                <w:sz w:val="24"/>
                <w:szCs w:val="24"/>
              </w:rPr>
              <w:t>2.</w:t>
            </w:r>
          </w:p>
        </w:tc>
        <w:tc>
          <w:tcPr>
            <w:tcW w:w="6804" w:type="dxa"/>
            <w:shd w:val="clear" w:color="auto" w:fill="FFFFFF" w:themeFill="background1"/>
          </w:tcPr>
          <w:p w14:paraId="2F825772" w14:textId="50F2BE59" w:rsidR="00E74A3B" w:rsidRPr="00BE5F4A"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 xml:space="preserve">TECHNINIS PASIŪLYMAS (Sąlygų </w:t>
            </w:r>
            <w:r w:rsidR="00C5706C" w:rsidRPr="00BE5F4A">
              <w:rPr>
                <w:b/>
                <w:color w:val="000000" w:themeColor="text1"/>
                <w:sz w:val="24"/>
                <w:szCs w:val="24"/>
              </w:rPr>
              <w:fldChar w:fldCharType="begin"/>
            </w:r>
            <w:r w:rsidR="00C5706C" w:rsidRPr="00BE5F4A">
              <w:rPr>
                <w:b/>
                <w:color w:val="000000" w:themeColor="text1"/>
                <w:sz w:val="24"/>
                <w:szCs w:val="24"/>
              </w:rPr>
              <w:instrText xml:space="preserve"> REF _Ref115271109 \r \h </w:instrText>
            </w:r>
            <w:r w:rsidR="00B365A4" w:rsidRPr="00BE5F4A">
              <w:rPr>
                <w:b/>
                <w:color w:val="000000" w:themeColor="text1"/>
                <w:sz w:val="24"/>
                <w:szCs w:val="24"/>
              </w:rPr>
              <w:instrText xml:space="preserve"> \* MERGEFORMAT </w:instrText>
            </w:r>
            <w:r w:rsidR="00C5706C" w:rsidRPr="00BE5F4A">
              <w:rPr>
                <w:b/>
                <w:color w:val="000000" w:themeColor="text1"/>
                <w:sz w:val="24"/>
                <w:szCs w:val="24"/>
              </w:rPr>
            </w:r>
            <w:r w:rsidR="00C5706C" w:rsidRPr="00BE5F4A">
              <w:rPr>
                <w:b/>
                <w:color w:val="000000" w:themeColor="text1"/>
                <w:sz w:val="24"/>
                <w:szCs w:val="24"/>
              </w:rPr>
              <w:fldChar w:fldCharType="separate"/>
            </w:r>
            <w:r w:rsidR="00663E82" w:rsidRPr="00BE5F4A">
              <w:rPr>
                <w:b/>
                <w:color w:val="000000" w:themeColor="text1"/>
                <w:sz w:val="24"/>
                <w:szCs w:val="24"/>
              </w:rPr>
              <w:t>2</w:t>
            </w:r>
            <w:r w:rsidR="00C5706C" w:rsidRPr="00BE5F4A">
              <w:rPr>
                <w:b/>
                <w:color w:val="000000" w:themeColor="text1"/>
                <w:sz w:val="24"/>
                <w:szCs w:val="24"/>
              </w:rPr>
              <w:fldChar w:fldCharType="end"/>
            </w:r>
            <w:r w:rsidRPr="00BE5F4A">
              <w:rPr>
                <w:b/>
                <w:color w:val="000000" w:themeColor="text1"/>
                <w:sz w:val="24"/>
                <w:szCs w:val="24"/>
              </w:rPr>
              <w:t xml:space="preserve"> priedas </w:t>
            </w:r>
            <w:r w:rsidRPr="00BE5F4A">
              <w:rPr>
                <w:b/>
                <w:i/>
                <w:color w:val="000000" w:themeColor="text1"/>
                <w:sz w:val="24"/>
                <w:szCs w:val="24"/>
              </w:rPr>
              <w:t>Techninės specifikacijos</w:t>
            </w:r>
            <w:r w:rsidRPr="00BE5F4A">
              <w:rPr>
                <w:b/>
                <w:color w:val="000000" w:themeColor="text1"/>
                <w:sz w:val="24"/>
                <w:szCs w:val="24"/>
              </w:rPr>
              <w:t xml:space="preserve">, Sąlygų </w:t>
            </w:r>
            <w:r w:rsidR="00C5706C" w:rsidRPr="00BE5F4A">
              <w:rPr>
                <w:b/>
                <w:color w:val="000000" w:themeColor="text1"/>
                <w:sz w:val="24"/>
                <w:szCs w:val="24"/>
              </w:rPr>
              <w:fldChar w:fldCharType="begin"/>
            </w:r>
            <w:r w:rsidR="00C5706C" w:rsidRPr="00BE5F4A">
              <w:rPr>
                <w:b/>
                <w:color w:val="000000" w:themeColor="text1"/>
                <w:sz w:val="24"/>
                <w:szCs w:val="24"/>
              </w:rPr>
              <w:instrText xml:space="preserve"> REF _Ref115271122 \r \h </w:instrText>
            </w:r>
            <w:r w:rsidR="00B365A4" w:rsidRPr="00BE5F4A">
              <w:rPr>
                <w:b/>
                <w:color w:val="000000" w:themeColor="text1"/>
                <w:sz w:val="24"/>
                <w:szCs w:val="24"/>
              </w:rPr>
              <w:instrText xml:space="preserve"> \* MERGEFORMAT </w:instrText>
            </w:r>
            <w:r w:rsidR="00C5706C" w:rsidRPr="00BE5F4A">
              <w:rPr>
                <w:b/>
                <w:color w:val="000000" w:themeColor="text1"/>
                <w:sz w:val="24"/>
                <w:szCs w:val="24"/>
              </w:rPr>
            </w:r>
            <w:r w:rsidR="00C5706C" w:rsidRPr="00BE5F4A">
              <w:rPr>
                <w:b/>
                <w:color w:val="000000" w:themeColor="text1"/>
                <w:sz w:val="24"/>
                <w:szCs w:val="24"/>
              </w:rPr>
              <w:fldChar w:fldCharType="separate"/>
            </w:r>
            <w:r w:rsidR="00663E82" w:rsidRPr="00BE5F4A">
              <w:rPr>
                <w:b/>
                <w:color w:val="000000" w:themeColor="text1"/>
                <w:sz w:val="24"/>
                <w:szCs w:val="24"/>
              </w:rPr>
              <w:t>13</w:t>
            </w:r>
            <w:r w:rsidR="00C5706C" w:rsidRPr="00BE5F4A">
              <w:rPr>
                <w:b/>
                <w:color w:val="000000" w:themeColor="text1"/>
                <w:sz w:val="24"/>
                <w:szCs w:val="24"/>
              </w:rPr>
              <w:fldChar w:fldCharType="end"/>
            </w:r>
            <w:r w:rsidRPr="00BE5F4A">
              <w:rPr>
                <w:b/>
                <w:color w:val="000000" w:themeColor="text1"/>
                <w:sz w:val="24"/>
                <w:szCs w:val="24"/>
              </w:rPr>
              <w:t xml:space="preserve"> priedas </w:t>
            </w:r>
            <w:r w:rsidRPr="00BE5F4A">
              <w:rPr>
                <w:b/>
                <w:i/>
                <w:color w:val="000000" w:themeColor="text1"/>
                <w:sz w:val="24"/>
                <w:szCs w:val="24"/>
              </w:rPr>
              <w:t xml:space="preserve">Reikalavimai techninei – inžineriniai informacijai, </w:t>
            </w:r>
            <w:r w:rsidRPr="00BE5F4A">
              <w:rPr>
                <w:b/>
                <w:color w:val="000000" w:themeColor="text1"/>
                <w:sz w:val="24"/>
                <w:szCs w:val="24"/>
              </w:rPr>
              <w:t xml:space="preserve">Sąlygų </w:t>
            </w:r>
            <w:r w:rsidR="00E721B7" w:rsidRPr="00BE5F4A">
              <w:rPr>
                <w:b/>
                <w:color w:val="000000" w:themeColor="text1"/>
                <w:sz w:val="24"/>
                <w:szCs w:val="24"/>
              </w:rPr>
              <w:fldChar w:fldCharType="begin"/>
            </w:r>
            <w:r w:rsidR="00E721B7" w:rsidRPr="00BE5F4A">
              <w:rPr>
                <w:b/>
                <w:color w:val="000000" w:themeColor="text1"/>
                <w:sz w:val="24"/>
                <w:szCs w:val="24"/>
              </w:rPr>
              <w:instrText xml:space="preserve"> REF _Ref129158935 \w \h </w:instrText>
            </w:r>
            <w:r w:rsidR="00DA1F7F" w:rsidRPr="00BE5F4A">
              <w:rPr>
                <w:b/>
                <w:color w:val="000000" w:themeColor="text1"/>
                <w:sz w:val="24"/>
                <w:szCs w:val="24"/>
              </w:rPr>
              <w:instrText xml:space="preserve"> \* MERGEFORMAT </w:instrText>
            </w:r>
            <w:r w:rsidR="00E721B7" w:rsidRPr="00BE5F4A">
              <w:rPr>
                <w:b/>
                <w:color w:val="000000" w:themeColor="text1"/>
                <w:sz w:val="24"/>
                <w:szCs w:val="24"/>
              </w:rPr>
            </w:r>
            <w:r w:rsidR="00E721B7" w:rsidRPr="00BE5F4A">
              <w:rPr>
                <w:b/>
                <w:color w:val="000000" w:themeColor="text1"/>
                <w:sz w:val="24"/>
                <w:szCs w:val="24"/>
              </w:rPr>
              <w:fldChar w:fldCharType="separate"/>
            </w:r>
            <w:r w:rsidR="00663E82" w:rsidRPr="00BE5F4A">
              <w:rPr>
                <w:b/>
                <w:color w:val="000000" w:themeColor="text1"/>
                <w:sz w:val="24"/>
                <w:szCs w:val="24"/>
              </w:rPr>
              <w:t>19</w:t>
            </w:r>
            <w:r w:rsidR="00E721B7" w:rsidRPr="00BE5F4A">
              <w:rPr>
                <w:b/>
                <w:color w:val="000000" w:themeColor="text1"/>
                <w:sz w:val="24"/>
                <w:szCs w:val="24"/>
              </w:rPr>
              <w:fldChar w:fldCharType="end"/>
            </w:r>
            <w:r w:rsidRPr="00BE5F4A">
              <w:rPr>
                <w:b/>
                <w:color w:val="000000" w:themeColor="text1"/>
                <w:sz w:val="24"/>
                <w:szCs w:val="24"/>
              </w:rPr>
              <w:t xml:space="preserve"> priedas</w:t>
            </w:r>
            <w:r w:rsidRPr="00BE5F4A">
              <w:rPr>
                <w:b/>
                <w:i/>
                <w:color w:val="000000" w:themeColor="text1"/>
                <w:sz w:val="24"/>
                <w:szCs w:val="24"/>
              </w:rPr>
              <w:t xml:space="preserve"> Pasiūlymo forma</w:t>
            </w:r>
            <w:r w:rsidRPr="00BE5F4A">
              <w:rPr>
                <w:b/>
                <w:color w:val="000000" w:themeColor="text1"/>
                <w:sz w:val="24"/>
                <w:szCs w:val="24"/>
              </w:rPr>
              <w:t>)</w:t>
            </w:r>
          </w:p>
        </w:tc>
        <w:tc>
          <w:tcPr>
            <w:tcW w:w="2126" w:type="dxa"/>
            <w:shd w:val="clear" w:color="auto" w:fill="FFFFFF" w:themeFill="background1"/>
          </w:tcPr>
          <w:p w14:paraId="36617918" w14:textId="5D9CA744" w:rsidR="00E74A3B" w:rsidRPr="00BE5F4A"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BE5F4A">
              <w:rPr>
                <w:color w:val="000000" w:themeColor="text1"/>
                <w:sz w:val="24"/>
                <w:szCs w:val="24"/>
              </w:rPr>
              <w:t xml:space="preserve">Sąlygų </w:t>
            </w:r>
            <w:r w:rsidRPr="00BE5F4A">
              <w:rPr>
                <w:color w:val="000000" w:themeColor="text1"/>
                <w:sz w:val="24"/>
                <w:szCs w:val="24"/>
              </w:rPr>
              <w:fldChar w:fldCharType="begin"/>
            </w:r>
            <w:r w:rsidRPr="00BE5F4A">
              <w:rPr>
                <w:color w:val="000000" w:themeColor="text1"/>
                <w:sz w:val="24"/>
                <w:szCs w:val="24"/>
              </w:rPr>
              <w:instrText xml:space="preserve"> REF _Ref501635374 \r \h </w:instrText>
            </w:r>
            <w:r w:rsidR="00DA1F7F" w:rsidRPr="00BE5F4A">
              <w:rPr>
                <w:color w:val="000000" w:themeColor="text1"/>
                <w:sz w:val="24"/>
                <w:szCs w:val="24"/>
              </w:rPr>
              <w:instrText xml:space="preserve"> \* MERGEFORMAT </w:instrText>
            </w:r>
            <w:r w:rsidRPr="00BE5F4A">
              <w:rPr>
                <w:color w:val="000000" w:themeColor="text1"/>
                <w:sz w:val="24"/>
                <w:szCs w:val="24"/>
              </w:rPr>
            </w:r>
            <w:r w:rsidRPr="00BE5F4A">
              <w:rPr>
                <w:color w:val="000000" w:themeColor="text1"/>
                <w:sz w:val="24"/>
                <w:szCs w:val="24"/>
              </w:rPr>
              <w:fldChar w:fldCharType="separate"/>
            </w:r>
            <w:r w:rsidR="00663E82" w:rsidRPr="00BE5F4A">
              <w:rPr>
                <w:color w:val="000000" w:themeColor="text1"/>
                <w:sz w:val="24"/>
                <w:szCs w:val="24"/>
              </w:rPr>
              <w:t>82</w:t>
            </w:r>
            <w:r w:rsidRPr="00BE5F4A">
              <w:rPr>
                <w:color w:val="000000" w:themeColor="text1"/>
                <w:sz w:val="24"/>
                <w:szCs w:val="24"/>
              </w:rPr>
              <w:fldChar w:fldCharType="end"/>
            </w:r>
            <w:r w:rsidRPr="00BE5F4A">
              <w:rPr>
                <w:color w:val="000000" w:themeColor="text1"/>
                <w:sz w:val="24"/>
                <w:szCs w:val="24"/>
              </w:rPr>
              <w:t xml:space="preserve"> punktas</w:t>
            </w:r>
          </w:p>
        </w:tc>
      </w:tr>
      <w:tr w:rsidR="00E74A3B" w:rsidRPr="00BE5F4A" w14:paraId="41E37539" w14:textId="77777777" w:rsidTr="00721A0A">
        <w:tc>
          <w:tcPr>
            <w:tcW w:w="709" w:type="dxa"/>
            <w:shd w:val="clear" w:color="auto" w:fill="FFFFFF" w:themeFill="background1"/>
          </w:tcPr>
          <w:p w14:paraId="51FE5DF2" w14:textId="77777777" w:rsidR="00E74A3B" w:rsidRPr="00BE5F4A" w:rsidRDefault="00E74A3B" w:rsidP="00BF5FF8">
            <w:pPr>
              <w:pStyle w:val="paragrafesrasas2lygis"/>
              <w:keepNext/>
              <w:numPr>
                <w:ilvl w:val="0"/>
                <w:numId w:val="0"/>
              </w:numPr>
              <w:tabs>
                <w:tab w:val="left" w:pos="180"/>
              </w:tabs>
              <w:spacing w:after="0" w:line="240" w:lineRule="auto"/>
              <w:rPr>
                <w:b/>
                <w:color w:val="000000" w:themeColor="text1"/>
                <w:sz w:val="24"/>
                <w:szCs w:val="24"/>
              </w:rPr>
            </w:pPr>
            <w:r w:rsidRPr="00BE5F4A">
              <w:rPr>
                <w:b/>
                <w:color w:val="000000" w:themeColor="text1"/>
                <w:sz w:val="24"/>
                <w:szCs w:val="24"/>
              </w:rPr>
              <w:t>3.</w:t>
            </w:r>
          </w:p>
        </w:tc>
        <w:tc>
          <w:tcPr>
            <w:tcW w:w="6804" w:type="dxa"/>
            <w:shd w:val="clear" w:color="auto" w:fill="FFFFFF" w:themeFill="background1"/>
          </w:tcPr>
          <w:p w14:paraId="2666F870" w14:textId="77777777" w:rsidR="00E74A3B" w:rsidRPr="00BE5F4A"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FINANSINIS PASIŪLYMAS</w:t>
            </w:r>
          </w:p>
          <w:p w14:paraId="5755AD43" w14:textId="4B2A3475" w:rsidR="00E74A3B" w:rsidRPr="00BE5F4A"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 xml:space="preserve">(Sąlygų </w:t>
            </w:r>
            <w:r w:rsidR="00C5706C" w:rsidRPr="00BE5F4A">
              <w:rPr>
                <w:b/>
                <w:color w:val="000000" w:themeColor="text1"/>
                <w:sz w:val="24"/>
                <w:szCs w:val="24"/>
              </w:rPr>
              <w:fldChar w:fldCharType="begin"/>
            </w:r>
            <w:r w:rsidR="00C5706C" w:rsidRPr="00BE5F4A">
              <w:rPr>
                <w:b/>
                <w:color w:val="000000" w:themeColor="text1"/>
                <w:sz w:val="24"/>
                <w:szCs w:val="24"/>
              </w:rPr>
              <w:instrText xml:space="preserve"> REF _Ref115271147 \r \h </w:instrText>
            </w:r>
            <w:r w:rsidR="00DA1F7F" w:rsidRPr="00BE5F4A">
              <w:rPr>
                <w:b/>
                <w:color w:val="000000" w:themeColor="text1"/>
                <w:sz w:val="24"/>
                <w:szCs w:val="24"/>
              </w:rPr>
              <w:instrText xml:space="preserve"> \* MERGEFORMAT </w:instrText>
            </w:r>
            <w:r w:rsidR="00C5706C" w:rsidRPr="00BE5F4A">
              <w:rPr>
                <w:b/>
                <w:color w:val="000000" w:themeColor="text1"/>
                <w:sz w:val="24"/>
                <w:szCs w:val="24"/>
              </w:rPr>
            </w:r>
            <w:r w:rsidR="00C5706C" w:rsidRPr="00BE5F4A">
              <w:rPr>
                <w:b/>
                <w:color w:val="000000" w:themeColor="text1"/>
                <w:sz w:val="24"/>
                <w:szCs w:val="24"/>
              </w:rPr>
              <w:fldChar w:fldCharType="separate"/>
            </w:r>
            <w:r w:rsidR="00663E82" w:rsidRPr="00BE5F4A">
              <w:rPr>
                <w:b/>
                <w:color w:val="000000" w:themeColor="text1"/>
                <w:sz w:val="24"/>
                <w:szCs w:val="24"/>
              </w:rPr>
              <w:t>14</w:t>
            </w:r>
            <w:r w:rsidR="00C5706C" w:rsidRPr="00BE5F4A">
              <w:rPr>
                <w:b/>
                <w:color w:val="000000" w:themeColor="text1"/>
                <w:sz w:val="24"/>
                <w:szCs w:val="24"/>
              </w:rPr>
              <w:fldChar w:fldCharType="end"/>
            </w:r>
            <w:r w:rsidRPr="00BE5F4A">
              <w:rPr>
                <w:b/>
                <w:color w:val="000000" w:themeColor="text1"/>
                <w:sz w:val="24"/>
                <w:szCs w:val="24"/>
              </w:rPr>
              <w:t xml:space="preserve"> priedas </w:t>
            </w:r>
            <w:r w:rsidRPr="00BE5F4A">
              <w:rPr>
                <w:b/>
                <w:i/>
                <w:color w:val="000000" w:themeColor="text1"/>
                <w:sz w:val="24"/>
                <w:szCs w:val="24"/>
              </w:rPr>
              <w:t>Reikalavimai finansiniam veiklos modeliui</w:t>
            </w:r>
            <w:r w:rsidRPr="00BE5F4A">
              <w:rPr>
                <w:b/>
                <w:color w:val="000000" w:themeColor="text1"/>
                <w:sz w:val="24"/>
                <w:szCs w:val="24"/>
              </w:rPr>
              <w:t xml:space="preserve">, Sąlygų </w:t>
            </w:r>
            <w:r w:rsidR="00E721B7" w:rsidRPr="00BE5F4A">
              <w:rPr>
                <w:b/>
                <w:color w:val="000000" w:themeColor="text1"/>
                <w:sz w:val="24"/>
                <w:szCs w:val="24"/>
              </w:rPr>
              <w:fldChar w:fldCharType="begin"/>
            </w:r>
            <w:r w:rsidR="00E721B7" w:rsidRPr="00BE5F4A">
              <w:rPr>
                <w:b/>
                <w:color w:val="000000" w:themeColor="text1"/>
                <w:sz w:val="24"/>
                <w:szCs w:val="24"/>
              </w:rPr>
              <w:instrText xml:space="preserve"> REF _Ref129158948 \w \h </w:instrText>
            </w:r>
            <w:r w:rsidR="00DA1F7F" w:rsidRPr="00BE5F4A">
              <w:rPr>
                <w:b/>
                <w:color w:val="000000" w:themeColor="text1"/>
                <w:sz w:val="24"/>
                <w:szCs w:val="24"/>
              </w:rPr>
              <w:instrText xml:space="preserve"> \* MERGEFORMAT </w:instrText>
            </w:r>
            <w:r w:rsidR="00E721B7" w:rsidRPr="00BE5F4A">
              <w:rPr>
                <w:b/>
                <w:color w:val="000000" w:themeColor="text1"/>
                <w:sz w:val="24"/>
                <w:szCs w:val="24"/>
              </w:rPr>
            </w:r>
            <w:r w:rsidR="00E721B7" w:rsidRPr="00BE5F4A">
              <w:rPr>
                <w:b/>
                <w:color w:val="000000" w:themeColor="text1"/>
                <w:sz w:val="24"/>
                <w:szCs w:val="24"/>
              </w:rPr>
              <w:fldChar w:fldCharType="separate"/>
            </w:r>
            <w:r w:rsidR="00663E82" w:rsidRPr="00BE5F4A">
              <w:rPr>
                <w:b/>
                <w:color w:val="000000" w:themeColor="text1"/>
                <w:sz w:val="24"/>
                <w:szCs w:val="24"/>
              </w:rPr>
              <w:t>19</w:t>
            </w:r>
            <w:r w:rsidR="00E721B7" w:rsidRPr="00BE5F4A">
              <w:rPr>
                <w:b/>
                <w:color w:val="000000" w:themeColor="text1"/>
                <w:sz w:val="24"/>
                <w:szCs w:val="24"/>
              </w:rPr>
              <w:fldChar w:fldCharType="end"/>
            </w:r>
            <w:r w:rsidR="00E721B7" w:rsidRPr="00BE5F4A">
              <w:rPr>
                <w:b/>
                <w:color w:val="000000" w:themeColor="text1"/>
                <w:sz w:val="24"/>
                <w:szCs w:val="24"/>
              </w:rPr>
              <w:t xml:space="preserve"> </w:t>
            </w:r>
            <w:r w:rsidRPr="00BE5F4A">
              <w:rPr>
                <w:b/>
                <w:color w:val="000000" w:themeColor="text1"/>
                <w:sz w:val="24"/>
                <w:szCs w:val="24"/>
              </w:rPr>
              <w:t xml:space="preserve">priedas </w:t>
            </w:r>
            <w:r w:rsidRPr="00BE5F4A">
              <w:rPr>
                <w:b/>
                <w:i/>
                <w:color w:val="000000" w:themeColor="text1"/>
                <w:sz w:val="24"/>
                <w:szCs w:val="24"/>
              </w:rPr>
              <w:t>Pasiūlymo forma</w:t>
            </w:r>
            <w:r w:rsidRPr="00BE5F4A">
              <w:rPr>
                <w:b/>
                <w:color w:val="000000" w:themeColor="text1"/>
                <w:sz w:val="24"/>
                <w:szCs w:val="24"/>
              </w:rPr>
              <w:t>)</w:t>
            </w:r>
          </w:p>
        </w:tc>
        <w:tc>
          <w:tcPr>
            <w:tcW w:w="2126" w:type="dxa"/>
            <w:shd w:val="clear" w:color="auto" w:fill="FFFFFF" w:themeFill="background1"/>
          </w:tcPr>
          <w:p w14:paraId="0CE4D59C" w14:textId="721F19A7" w:rsidR="00E74A3B" w:rsidRPr="00BE5F4A"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BE5F4A">
              <w:rPr>
                <w:color w:val="000000" w:themeColor="text1"/>
                <w:sz w:val="24"/>
                <w:szCs w:val="24"/>
              </w:rPr>
              <w:t xml:space="preserve">Sąlygų </w:t>
            </w:r>
            <w:r w:rsidRPr="00BE5F4A">
              <w:rPr>
                <w:color w:val="000000" w:themeColor="text1"/>
                <w:sz w:val="24"/>
                <w:szCs w:val="24"/>
              </w:rPr>
              <w:fldChar w:fldCharType="begin"/>
            </w:r>
            <w:r w:rsidRPr="00BE5F4A">
              <w:rPr>
                <w:color w:val="000000" w:themeColor="text1"/>
                <w:sz w:val="24"/>
                <w:szCs w:val="24"/>
              </w:rPr>
              <w:instrText xml:space="preserve"> REF _Ref501635374 \r \h </w:instrText>
            </w:r>
            <w:r w:rsidR="00DA1F7F" w:rsidRPr="00BE5F4A">
              <w:rPr>
                <w:color w:val="000000" w:themeColor="text1"/>
                <w:sz w:val="24"/>
                <w:szCs w:val="24"/>
              </w:rPr>
              <w:instrText xml:space="preserve"> \* MERGEFORMAT </w:instrText>
            </w:r>
            <w:r w:rsidRPr="00BE5F4A">
              <w:rPr>
                <w:color w:val="000000" w:themeColor="text1"/>
                <w:sz w:val="24"/>
                <w:szCs w:val="24"/>
              </w:rPr>
            </w:r>
            <w:r w:rsidRPr="00BE5F4A">
              <w:rPr>
                <w:color w:val="000000" w:themeColor="text1"/>
                <w:sz w:val="24"/>
                <w:szCs w:val="24"/>
              </w:rPr>
              <w:fldChar w:fldCharType="separate"/>
            </w:r>
            <w:r w:rsidR="00663E82" w:rsidRPr="00BE5F4A">
              <w:rPr>
                <w:color w:val="000000" w:themeColor="text1"/>
                <w:sz w:val="24"/>
                <w:szCs w:val="24"/>
              </w:rPr>
              <w:t>82</w:t>
            </w:r>
            <w:r w:rsidRPr="00BE5F4A">
              <w:rPr>
                <w:color w:val="000000" w:themeColor="text1"/>
                <w:sz w:val="24"/>
                <w:szCs w:val="24"/>
              </w:rPr>
              <w:fldChar w:fldCharType="end"/>
            </w:r>
            <w:r w:rsidRPr="00BE5F4A">
              <w:rPr>
                <w:color w:val="000000" w:themeColor="text1"/>
                <w:sz w:val="24"/>
                <w:szCs w:val="24"/>
              </w:rPr>
              <w:t xml:space="preserve"> punktas</w:t>
            </w:r>
          </w:p>
        </w:tc>
      </w:tr>
      <w:tr w:rsidR="00E74A3B" w:rsidRPr="00BE5F4A" w14:paraId="75319416" w14:textId="77777777" w:rsidTr="00721A0A">
        <w:tc>
          <w:tcPr>
            <w:tcW w:w="709" w:type="dxa"/>
            <w:shd w:val="clear" w:color="auto" w:fill="FFFFFF" w:themeFill="background1"/>
          </w:tcPr>
          <w:p w14:paraId="4E14E459" w14:textId="77777777" w:rsidR="00E74A3B" w:rsidRPr="00BE5F4A" w:rsidRDefault="00E74A3B" w:rsidP="00BF5FF8">
            <w:pPr>
              <w:pStyle w:val="paragrafesrasas2lygis"/>
              <w:keepNext/>
              <w:numPr>
                <w:ilvl w:val="0"/>
                <w:numId w:val="0"/>
              </w:numPr>
              <w:tabs>
                <w:tab w:val="left" w:pos="180"/>
              </w:tabs>
              <w:spacing w:after="0" w:line="240" w:lineRule="auto"/>
              <w:rPr>
                <w:b/>
                <w:color w:val="000000" w:themeColor="text1"/>
                <w:sz w:val="24"/>
                <w:szCs w:val="24"/>
              </w:rPr>
            </w:pPr>
            <w:r w:rsidRPr="00BE5F4A">
              <w:rPr>
                <w:b/>
                <w:color w:val="000000" w:themeColor="text1"/>
                <w:sz w:val="24"/>
                <w:szCs w:val="24"/>
              </w:rPr>
              <w:t>4.</w:t>
            </w:r>
          </w:p>
        </w:tc>
        <w:tc>
          <w:tcPr>
            <w:tcW w:w="6804" w:type="dxa"/>
            <w:shd w:val="clear" w:color="auto" w:fill="FFFFFF" w:themeFill="background1"/>
          </w:tcPr>
          <w:p w14:paraId="1288FF9B" w14:textId="77777777" w:rsidR="00E74A3B" w:rsidRPr="00BE5F4A"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TEISINĖ INFORMACIJA</w:t>
            </w:r>
          </w:p>
          <w:p w14:paraId="2CC2858C" w14:textId="522F9DDD" w:rsidR="00E74A3B" w:rsidRPr="00BE5F4A" w:rsidDel="008E5CC0"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 xml:space="preserve">(Sąlygų </w:t>
            </w:r>
            <w:r w:rsidR="00C5706C" w:rsidRPr="00BE5F4A">
              <w:rPr>
                <w:b/>
                <w:color w:val="000000" w:themeColor="text1"/>
                <w:sz w:val="24"/>
                <w:szCs w:val="24"/>
              </w:rPr>
              <w:fldChar w:fldCharType="begin"/>
            </w:r>
            <w:r w:rsidR="00C5706C" w:rsidRPr="00BE5F4A">
              <w:rPr>
                <w:b/>
                <w:color w:val="000000" w:themeColor="text1"/>
                <w:sz w:val="24"/>
                <w:szCs w:val="24"/>
              </w:rPr>
              <w:instrText xml:space="preserve"> REF _Ref115271180 \r \h </w:instrText>
            </w:r>
            <w:r w:rsidR="00DA1F7F" w:rsidRPr="00BE5F4A">
              <w:rPr>
                <w:b/>
                <w:color w:val="000000" w:themeColor="text1"/>
                <w:sz w:val="24"/>
                <w:szCs w:val="24"/>
              </w:rPr>
              <w:instrText xml:space="preserve"> \* MERGEFORMAT </w:instrText>
            </w:r>
            <w:r w:rsidR="00C5706C" w:rsidRPr="00BE5F4A">
              <w:rPr>
                <w:b/>
                <w:color w:val="000000" w:themeColor="text1"/>
                <w:sz w:val="24"/>
                <w:szCs w:val="24"/>
              </w:rPr>
            </w:r>
            <w:r w:rsidR="00C5706C" w:rsidRPr="00BE5F4A">
              <w:rPr>
                <w:b/>
                <w:color w:val="000000" w:themeColor="text1"/>
                <w:sz w:val="24"/>
                <w:szCs w:val="24"/>
              </w:rPr>
              <w:fldChar w:fldCharType="separate"/>
            </w:r>
            <w:r w:rsidR="00663E82" w:rsidRPr="00BE5F4A">
              <w:rPr>
                <w:b/>
                <w:color w:val="000000" w:themeColor="text1"/>
                <w:sz w:val="24"/>
                <w:szCs w:val="24"/>
              </w:rPr>
              <w:t>15</w:t>
            </w:r>
            <w:r w:rsidR="00C5706C" w:rsidRPr="00BE5F4A">
              <w:rPr>
                <w:b/>
                <w:color w:val="000000" w:themeColor="text1"/>
                <w:sz w:val="24"/>
                <w:szCs w:val="24"/>
              </w:rPr>
              <w:fldChar w:fldCharType="end"/>
            </w:r>
            <w:r w:rsidRPr="00BE5F4A">
              <w:rPr>
                <w:b/>
                <w:color w:val="000000" w:themeColor="text1"/>
                <w:sz w:val="24"/>
                <w:szCs w:val="24"/>
              </w:rPr>
              <w:t xml:space="preserve"> priedas </w:t>
            </w:r>
            <w:r w:rsidRPr="00BE5F4A">
              <w:rPr>
                <w:b/>
                <w:i/>
                <w:color w:val="000000" w:themeColor="text1"/>
                <w:sz w:val="24"/>
                <w:szCs w:val="24"/>
              </w:rPr>
              <w:t>Reikalavimai teisinei informacijai</w:t>
            </w:r>
            <w:r w:rsidRPr="00BE5F4A">
              <w:rPr>
                <w:b/>
                <w:color w:val="000000" w:themeColor="text1"/>
                <w:sz w:val="24"/>
                <w:szCs w:val="24"/>
              </w:rPr>
              <w:t>)</w:t>
            </w:r>
          </w:p>
        </w:tc>
        <w:tc>
          <w:tcPr>
            <w:tcW w:w="2126" w:type="dxa"/>
            <w:shd w:val="clear" w:color="auto" w:fill="FFFFFF" w:themeFill="background1"/>
          </w:tcPr>
          <w:p w14:paraId="3D8A1417" w14:textId="20138C76" w:rsidR="00E74A3B" w:rsidRPr="00BE5F4A"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BE5F4A">
              <w:rPr>
                <w:color w:val="000000" w:themeColor="text1"/>
                <w:sz w:val="24"/>
                <w:szCs w:val="24"/>
              </w:rPr>
              <w:t xml:space="preserve">Sąlygų </w:t>
            </w:r>
            <w:r w:rsidR="001F14D8" w:rsidRPr="00BE5F4A">
              <w:rPr>
                <w:color w:val="000000" w:themeColor="text1"/>
                <w:sz w:val="24"/>
                <w:szCs w:val="24"/>
              </w:rPr>
              <w:fldChar w:fldCharType="begin"/>
            </w:r>
            <w:r w:rsidR="001F14D8" w:rsidRPr="00BE5F4A">
              <w:rPr>
                <w:color w:val="000000" w:themeColor="text1"/>
                <w:sz w:val="24"/>
                <w:szCs w:val="24"/>
              </w:rPr>
              <w:instrText xml:space="preserve"> REF _Ref109744790 \r \h </w:instrText>
            </w:r>
            <w:r w:rsidR="00DA1F7F" w:rsidRPr="00BE5F4A">
              <w:rPr>
                <w:color w:val="000000" w:themeColor="text1"/>
                <w:sz w:val="24"/>
                <w:szCs w:val="24"/>
              </w:rPr>
              <w:instrText xml:space="preserve"> \* MERGEFORMAT </w:instrText>
            </w:r>
            <w:r w:rsidR="001F14D8" w:rsidRPr="00BE5F4A">
              <w:rPr>
                <w:color w:val="000000" w:themeColor="text1"/>
                <w:sz w:val="24"/>
                <w:szCs w:val="24"/>
              </w:rPr>
            </w:r>
            <w:r w:rsidR="001F14D8" w:rsidRPr="00BE5F4A">
              <w:rPr>
                <w:color w:val="000000" w:themeColor="text1"/>
                <w:sz w:val="24"/>
                <w:szCs w:val="24"/>
              </w:rPr>
              <w:fldChar w:fldCharType="separate"/>
            </w:r>
            <w:r w:rsidR="00663E82" w:rsidRPr="00BE5F4A">
              <w:rPr>
                <w:color w:val="000000" w:themeColor="text1"/>
                <w:sz w:val="24"/>
                <w:szCs w:val="24"/>
              </w:rPr>
              <w:t>82</w:t>
            </w:r>
            <w:r w:rsidR="001F14D8" w:rsidRPr="00BE5F4A">
              <w:rPr>
                <w:color w:val="000000" w:themeColor="text1"/>
                <w:sz w:val="24"/>
                <w:szCs w:val="24"/>
              </w:rPr>
              <w:fldChar w:fldCharType="end"/>
            </w:r>
            <w:r w:rsidRPr="00BE5F4A">
              <w:rPr>
                <w:color w:val="000000" w:themeColor="text1"/>
                <w:sz w:val="24"/>
                <w:szCs w:val="24"/>
              </w:rPr>
              <w:t xml:space="preserve"> punktas</w:t>
            </w:r>
          </w:p>
        </w:tc>
      </w:tr>
      <w:tr w:rsidR="00E74A3B" w:rsidRPr="00BE5F4A" w14:paraId="317D62D6" w14:textId="77777777" w:rsidTr="00721A0A">
        <w:tc>
          <w:tcPr>
            <w:tcW w:w="709" w:type="dxa"/>
            <w:shd w:val="clear" w:color="auto" w:fill="FFFFFF" w:themeFill="background1"/>
          </w:tcPr>
          <w:p w14:paraId="0A0B191D" w14:textId="77777777" w:rsidR="00E74A3B" w:rsidRPr="00BE5F4A" w:rsidRDefault="00E74A3B" w:rsidP="00BF5FF8">
            <w:pPr>
              <w:pStyle w:val="paragrafesrasas2lygis"/>
              <w:keepNext/>
              <w:numPr>
                <w:ilvl w:val="0"/>
                <w:numId w:val="0"/>
              </w:numPr>
              <w:tabs>
                <w:tab w:val="left" w:pos="180"/>
              </w:tabs>
              <w:spacing w:after="0" w:line="240" w:lineRule="auto"/>
              <w:rPr>
                <w:b/>
                <w:color w:val="000000" w:themeColor="text1"/>
                <w:sz w:val="24"/>
                <w:szCs w:val="24"/>
              </w:rPr>
            </w:pPr>
            <w:r w:rsidRPr="00BE5F4A">
              <w:rPr>
                <w:b/>
                <w:color w:val="000000" w:themeColor="text1"/>
                <w:sz w:val="24"/>
                <w:szCs w:val="24"/>
              </w:rPr>
              <w:t xml:space="preserve">5. </w:t>
            </w:r>
          </w:p>
        </w:tc>
        <w:tc>
          <w:tcPr>
            <w:tcW w:w="6804" w:type="dxa"/>
            <w:shd w:val="clear" w:color="auto" w:fill="FFFFFF" w:themeFill="background1"/>
          </w:tcPr>
          <w:p w14:paraId="66CF3098" w14:textId="5008F373" w:rsidR="00E74A3B" w:rsidRPr="00BE5F4A"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OBJEKTO SUKŪRIMO, PASLAUGŲ TEIKIMO</w:t>
            </w:r>
            <w:r w:rsidR="008255DE" w:rsidRPr="00BE5F4A">
              <w:rPr>
                <w:b/>
                <w:iCs/>
                <w:color w:val="000000" w:themeColor="text1"/>
                <w:sz w:val="24"/>
                <w:szCs w:val="24"/>
              </w:rPr>
              <w:t>,</w:t>
            </w:r>
            <w:r w:rsidR="008255DE" w:rsidRPr="00BE5F4A">
              <w:rPr>
                <w:b/>
                <w:iCs/>
                <w:sz w:val="24"/>
                <w:szCs w:val="24"/>
              </w:rPr>
              <w:t xml:space="preserve"> KOMERCINIŲ VEIKLŲ VYKDYMO</w:t>
            </w:r>
            <w:r w:rsidRPr="00BE5F4A">
              <w:rPr>
                <w:b/>
                <w:color w:val="000000" w:themeColor="text1"/>
                <w:sz w:val="24"/>
                <w:szCs w:val="24"/>
              </w:rPr>
              <w:t xml:space="preserve"> IR SUTARTIES VALDYMO PLANAS</w:t>
            </w:r>
          </w:p>
          <w:p w14:paraId="358826DD" w14:textId="0C3BC6ED" w:rsidR="00E74A3B" w:rsidRPr="00BE5F4A"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 xml:space="preserve">(Sąlygų </w:t>
            </w:r>
            <w:r w:rsidR="00C5706C" w:rsidRPr="00BE5F4A">
              <w:rPr>
                <w:b/>
                <w:color w:val="000000" w:themeColor="text1"/>
                <w:sz w:val="24"/>
                <w:szCs w:val="24"/>
              </w:rPr>
              <w:fldChar w:fldCharType="begin"/>
            </w:r>
            <w:r w:rsidR="00C5706C" w:rsidRPr="00BE5F4A">
              <w:rPr>
                <w:b/>
                <w:color w:val="000000" w:themeColor="text1"/>
                <w:sz w:val="24"/>
                <w:szCs w:val="24"/>
              </w:rPr>
              <w:instrText xml:space="preserve"> REF _Ref115271193 \r \h </w:instrText>
            </w:r>
            <w:r w:rsidR="00DA1F7F" w:rsidRPr="00BE5F4A">
              <w:rPr>
                <w:b/>
                <w:color w:val="000000" w:themeColor="text1"/>
                <w:sz w:val="24"/>
                <w:szCs w:val="24"/>
              </w:rPr>
              <w:instrText xml:space="preserve"> \* MERGEFORMAT </w:instrText>
            </w:r>
            <w:r w:rsidR="00C5706C" w:rsidRPr="00BE5F4A">
              <w:rPr>
                <w:b/>
                <w:color w:val="000000" w:themeColor="text1"/>
                <w:sz w:val="24"/>
                <w:szCs w:val="24"/>
              </w:rPr>
            </w:r>
            <w:r w:rsidR="00C5706C" w:rsidRPr="00BE5F4A">
              <w:rPr>
                <w:b/>
                <w:color w:val="000000" w:themeColor="text1"/>
                <w:sz w:val="24"/>
                <w:szCs w:val="24"/>
              </w:rPr>
              <w:fldChar w:fldCharType="separate"/>
            </w:r>
            <w:r w:rsidR="00663E82" w:rsidRPr="00BE5F4A">
              <w:rPr>
                <w:b/>
                <w:color w:val="000000" w:themeColor="text1"/>
                <w:sz w:val="24"/>
                <w:szCs w:val="24"/>
              </w:rPr>
              <w:t>16</w:t>
            </w:r>
            <w:r w:rsidR="00C5706C" w:rsidRPr="00BE5F4A">
              <w:rPr>
                <w:b/>
                <w:color w:val="000000" w:themeColor="text1"/>
                <w:sz w:val="24"/>
                <w:szCs w:val="24"/>
              </w:rPr>
              <w:fldChar w:fldCharType="end"/>
            </w:r>
            <w:r w:rsidRPr="00BE5F4A">
              <w:rPr>
                <w:b/>
                <w:color w:val="000000" w:themeColor="text1"/>
                <w:sz w:val="24"/>
                <w:szCs w:val="24"/>
              </w:rPr>
              <w:t xml:space="preserve"> priedas </w:t>
            </w:r>
            <w:r w:rsidRPr="00BE5F4A">
              <w:rPr>
                <w:b/>
                <w:i/>
                <w:color w:val="000000" w:themeColor="text1"/>
                <w:sz w:val="24"/>
                <w:szCs w:val="24"/>
              </w:rPr>
              <w:t>Reikalavimai Objekto sukūrimo, Paslaugų teikimo</w:t>
            </w:r>
            <w:r w:rsidR="008255DE" w:rsidRPr="00BE5F4A">
              <w:rPr>
                <w:b/>
                <w:i/>
                <w:color w:val="000000" w:themeColor="text1"/>
                <w:sz w:val="24"/>
                <w:szCs w:val="24"/>
              </w:rPr>
              <w:t>,</w:t>
            </w:r>
            <w:r w:rsidR="008255DE" w:rsidRPr="00BE5F4A">
              <w:rPr>
                <w:b/>
                <w:i/>
                <w:sz w:val="24"/>
                <w:szCs w:val="24"/>
              </w:rPr>
              <w:t xml:space="preserve"> Komercinių veiklų vykdymo</w:t>
            </w:r>
            <w:r w:rsidRPr="00BE5F4A">
              <w:rPr>
                <w:b/>
                <w:i/>
                <w:color w:val="000000" w:themeColor="text1"/>
                <w:sz w:val="24"/>
                <w:szCs w:val="24"/>
              </w:rPr>
              <w:t xml:space="preserve"> ir Sutarties valdymo planui</w:t>
            </w:r>
            <w:r w:rsidRPr="00BE5F4A">
              <w:rPr>
                <w:b/>
                <w:color w:val="000000" w:themeColor="text1"/>
                <w:sz w:val="24"/>
                <w:szCs w:val="24"/>
              </w:rPr>
              <w:t>)</w:t>
            </w:r>
          </w:p>
        </w:tc>
        <w:tc>
          <w:tcPr>
            <w:tcW w:w="2126" w:type="dxa"/>
            <w:shd w:val="clear" w:color="auto" w:fill="FFFFFF" w:themeFill="background1"/>
          </w:tcPr>
          <w:p w14:paraId="4347B87D" w14:textId="18D6769F" w:rsidR="00E74A3B" w:rsidRPr="00BE5F4A"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BE5F4A">
              <w:rPr>
                <w:color w:val="000000" w:themeColor="text1"/>
                <w:sz w:val="24"/>
                <w:szCs w:val="24"/>
              </w:rPr>
              <w:t xml:space="preserve">Sąlygų </w:t>
            </w:r>
            <w:r w:rsidRPr="00BE5F4A">
              <w:rPr>
                <w:color w:val="000000" w:themeColor="text1"/>
                <w:sz w:val="24"/>
                <w:szCs w:val="24"/>
              </w:rPr>
              <w:fldChar w:fldCharType="begin"/>
            </w:r>
            <w:r w:rsidRPr="00BE5F4A">
              <w:rPr>
                <w:color w:val="000000" w:themeColor="text1"/>
                <w:sz w:val="24"/>
                <w:szCs w:val="24"/>
              </w:rPr>
              <w:instrText xml:space="preserve"> REF _Ref501635374 \r \h </w:instrText>
            </w:r>
            <w:r w:rsidR="00DA1F7F" w:rsidRPr="00BE5F4A">
              <w:rPr>
                <w:color w:val="000000" w:themeColor="text1"/>
                <w:sz w:val="24"/>
                <w:szCs w:val="24"/>
              </w:rPr>
              <w:instrText xml:space="preserve"> \* MERGEFORMAT </w:instrText>
            </w:r>
            <w:r w:rsidRPr="00BE5F4A">
              <w:rPr>
                <w:color w:val="000000" w:themeColor="text1"/>
                <w:sz w:val="24"/>
                <w:szCs w:val="24"/>
              </w:rPr>
            </w:r>
            <w:r w:rsidRPr="00BE5F4A">
              <w:rPr>
                <w:color w:val="000000" w:themeColor="text1"/>
                <w:sz w:val="24"/>
                <w:szCs w:val="24"/>
              </w:rPr>
              <w:fldChar w:fldCharType="separate"/>
            </w:r>
            <w:r w:rsidR="00663E82" w:rsidRPr="00BE5F4A">
              <w:rPr>
                <w:color w:val="000000" w:themeColor="text1"/>
                <w:sz w:val="24"/>
                <w:szCs w:val="24"/>
              </w:rPr>
              <w:t>82</w:t>
            </w:r>
            <w:r w:rsidRPr="00BE5F4A">
              <w:rPr>
                <w:color w:val="000000" w:themeColor="text1"/>
                <w:sz w:val="24"/>
                <w:szCs w:val="24"/>
              </w:rPr>
              <w:fldChar w:fldCharType="end"/>
            </w:r>
            <w:r w:rsidRPr="00BE5F4A">
              <w:rPr>
                <w:color w:val="000000" w:themeColor="text1"/>
                <w:sz w:val="24"/>
                <w:szCs w:val="24"/>
              </w:rPr>
              <w:t xml:space="preserve"> punktas</w:t>
            </w:r>
          </w:p>
        </w:tc>
      </w:tr>
      <w:tr w:rsidR="00E74A3B" w:rsidRPr="00BE5F4A" w14:paraId="7CAEC542" w14:textId="77777777" w:rsidTr="00721A0A">
        <w:tc>
          <w:tcPr>
            <w:tcW w:w="709" w:type="dxa"/>
            <w:shd w:val="clear" w:color="auto" w:fill="FFFFFF" w:themeFill="background1"/>
          </w:tcPr>
          <w:p w14:paraId="324573E6" w14:textId="77777777" w:rsidR="00E74A3B" w:rsidRPr="00BE5F4A" w:rsidRDefault="00E74A3B" w:rsidP="00BF5FF8">
            <w:pPr>
              <w:pStyle w:val="paragrafesrasas2lygis"/>
              <w:keepNext/>
              <w:numPr>
                <w:ilvl w:val="0"/>
                <w:numId w:val="0"/>
              </w:numPr>
              <w:tabs>
                <w:tab w:val="left" w:pos="180"/>
              </w:tabs>
              <w:spacing w:after="0" w:line="240" w:lineRule="auto"/>
              <w:ind w:firstLine="180"/>
              <w:rPr>
                <w:b/>
                <w:color w:val="000000" w:themeColor="text1"/>
                <w:sz w:val="24"/>
                <w:szCs w:val="24"/>
              </w:rPr>
            </w:pPr>
            <w:r w:rsidRPr="00BE5F4A">
              <w:rPr>
                <w:b/>
                <w:color w:val="000000" w:themeColor="text1"/>
                <w:sz w:val="24"/>
                <w:szCs w:val="24"/>
              </w:rPr>
              <w:t>6.</w:t>
            </w:r>
          </w:p>
        </w:tc>
        <w:tc>
          <w:tcPr>
            <w:tcW w:w="6804" w:type="dxa"/>
            <w:shd w:val="clear" w:color="auto" w:fill="FFFFFF" w:themeFill="background1"/>
          </w:tcPr>
          <w:p w14:paraId="2D7C1553" w14:textId="77777777" w:rsidR="00E74A3B" w:rsidRPr="00BE5F4A"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SUSIJUSIŲ BENDROVIŲ SĄRAŠAS</w:t>
            </w:r>
          </w:p>
          <w:p w14:paraId="0C4AD1AB" w14:textId="45414BAC" w:rsidR="00E74A3B" w:rsidRPr="00BE5F4A"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 xml:space="preserve">(Sąlygų </w:t>
            </w:r>
            <w:r w:rsidR="00EE6063" w:rsidRPr="00BE5F4A">
              <w:rPr>
                <w:b/>
                <w:color w:val="000000" w:themeColor="text1"/>
                <w:sz w:val="24"/>
                <w:szCs w:val="24"/>
              </w:rPr>
              <w:fldChar w:fldCharType="begin"/>
            </w:r>
            <w:r w:rsidR="00EE6063" w:rsidRPr="00BE5F4A">
              <w:rPr>
                <w:b/>
                <w:color w:val="000000" w:themeColor="text1"/>
                <w:sz w:val="24"/>
                <w:szCs w:val="24"/>
              </w:rPr>
              <w:instrText xml:space="preserve"> REF _Ref129166463 \r \h </w:instrText>
            </w:r>
            <w:r w:rsidR="00DA1F7F" w:rsidRPr="00BE5F4A">
              <w:rPr>
                <w:b/>
                <w:color w:val="000000" w:themeColor="text1"/>
                <w:sz w:val="24"/>
                <w:szCs w:val="24"/>
              </w:rPr>
              <w:instrText xml:space="preserve"> \* MERGEFORMAT </w:instrText>
            </w:r>
            <w:r w:rsidR="00EE6063" w:rsidRPr="00BE5F4A">
              <w:rPr>
                <w:b/>
                <w:color w:val="000000" w:themeColor="text1"/>
                <w:sz w:val="24"/>
                <w:szCs w:val="24"/>
              </w:rPr>
            </w:r>
            <w:r w:rsidR="00EE6063" w:rsidRPr="00BE5F4A">
              <w:rPr>
                <w:b/>
                <w:color w:val="000000" w:themeColor="text1"/>
                <w:sz w:val="24"/>
                <w:szCs w:val="24"/>
              </w:rPr>
              <w:fldChar w:fldCharType="separate"/>
            </w:r>
            <w:r w:rsidR="00663E82" w:rsidRPr="00BE5F4A">
              <w:rPr>
                <w:b/>
                <w:color w:val="000000" w:themeColor="text1"/>
                <w:sz w:val="24"/>
                <w:szCs w:val="24"/>
              </w:rPr>
              <w:t>20</w:t>
            </w:r>
            <w:r w:rsidR="00EE6063" w:rsidRPr="00BE5F4A">
              <w:rPr>
                <w:b/>
                <w:color w:val="000000" w:themeColor="text1"/>
                <w:sz w:val="24"/>
                <w:szCs w:val="24"/>
              </w:rPr>
              <w:fldChar w:fldCharType="end"/>
            </w:r>
            <w:r w:rsidR="00EE6063" w:rsidRPr="00BE5F4A">
              <w:rPr>
                <w:b/>
                <w:color w:val="000000" w:themeColor="text1"/>
                <w:sz w:val="24"/>
                <w:szCs w:val="24"/>
              </w:rPr>
              <w:t xml:space="preserve"> </w:t>
            </w:r>
            <w:r w:rsidRPr="00BE5F4A">
              <w:rPr>
                <w:b/>
                <w:color w:val="000000" w:themeColor="text1"/>
                <w:sz w:val="24"/>
                <w:szCs w:val="24"/>
              </w:rPr>
              <w:t xml:space="preserve">priedas </w:t>
            </w:r>
            <w:r w:rsidRPr="00BE5F4A">
              <w:rPr>
                <w:b/>
                <w:i/>
                <w:color w:val="000000" w:themeColor="text1"/>
                <w:sz w:val="24"/>
                <w:szCs w:val="24"/>
              </w:rPr>
              <w:t>Susijusių bendrovių sąrašo forma</w:t>
            </w:r>
            <w:r w:rsidRPr="00BE5F4A">
              <w:rPr>
                <w:b/>
                <w:color w:val="000000" w:themeColor="text1"/>
                <w:sz w:val="24"/>
                <w:szCs w:val="24"/>
              </w:rPr>
              <w:t>)</w:t>
            </w:r>
          </w:p>
        </w:tc>
        <w:tc>
          <w:tcPr>
            <w:tcW w:w="2126" w:type="dxa"/>
            <w:shd w:val="clear" w:color="auto" w:fill="FFFFFF" w:themeFill="background1"/>
          </w:tcPr>
          <w:p w14:paraId="2D5A4FA9" w14:textId="3FFCA85F" w:rsidR="00E74A3B" w:rsidRPr="00BE5F4A"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BE5F4A">
              <w:rPr>
                <w:color w:val="000000" w:themeColor="text1"/>
                <w:sz w:val="24"/>
                <w:szCs w:val="24"/>
              </w:rPr>
              <w:t xml:space="preserve">Sąlygų </w:t>
            </w:r>
            <w:r w:rsidRPr="00BE5F4A">
              <w:rPr>
                <w:color w:val="000000" w:themeColor="text1"/>
                <w:sz w:val="24"/>
                <w:szCs w:val="24"/>
              </w:rPr>
              <w:fldChar w:fldCharType="begin"/>
            </w:r>
            <w:r w:rsidRPr="00BE5F4A">
              <w:rPr>
                <w:color w:val="000000" w:themeColor="text1"/>
                <w:sz w:val="24"/>
                <w:szCs w:val="24"/>
              </w:rPr>
              <w:instrText xml:space="preserve"> REF _Ref501635374 \r \h </w:instrText>
            </w:r>
            <w:r w:rsidR="00DA1F7F" w:rsidRPr="00BE5F4A">
              <w:rPr>
                <w:color w:val="000000" w:themeColor="text1"/>
                <w:sz w:val="24"/>
                <w:szCs w:val="24"/>
              </w:rPr>
              <w:instrText xml:space="preserve"> \* MERGEFORMAT </w:instrText>
            </w:r>
            <w:r w:rsidRPr="00BE5F4A">
              <w:rPr>
                <w:color w:val="000000" w:themeColor="text1"/>
                <w:sz w:val="24"/>
                <w:szCs w:val="24"/>
              </w:rPr>
            </w:r>
            <w:r w:rsidRPr="00BE5F4A">
              <w:rPr>
                <w:color w:val="000000" w:themeColor="text1"/>
                <w:sz w:val="24"/>
                <w:szCs w:val="24"/>
              </w:rPr>
              <w:fldChar w:fldCharType="separate"/>
            </w:r>
            <w:r w:rsidR="00663E82" w:rsidRPr="00BE5F4A">
              <w:rPr>
                <w:color w:val="000000" w:themeColor="text1"/>
                <w:sz w:val="24"/>
                <w:szCs w:val="24"/>
              </w:rPr>
              <w:t>82</w:t>
            </w:r>
            <w:r w:rsidRPr="00BE5F4A">
              <w:rPr>
                <w:color w:val="000000" w:themeColor="text1"/>
                <w:sz w:val="24"/>
                <w:szCs w:val="24"/>
              </w:rPr>
              <w:fldChar w:fldCharType="end"/>
            </w:r>
            <w:r w:rsidRPr="00BE5F4A">
              <w:rPr>
                <w:color w:val="000000" w:themeColor="text1"/>
                <w:sz w:val="24"/>
                <w:szCs w:val="24"/>
              </w:rPr>
              <w:t xml:space="preserve"> punktas</w:t>
            </w:r>
          </w:p>
        </w:tc>
      </w:tr>
      <w:tr w:rsidR="00E74A3B" w:rsidRPr="00BE5F4A" w14:paraId="172F7AA1" w14:textId="77777777" w:rsidTr="00721A0A">
        <w:tc>
          <w:tcPr>
            <w:tcW w:w="709" w:type="dxa"/>
            <w:shd w:val="clear" w:color="auto" w:fill="FFFFFF" w:themeFill="background1"/>
          </w:tcPr>
          <w:p w14:paraId="57D25E06" w14:textId="77777777" w:rsidR="00E74A3B" w:rsidRPr="00BE5F4A" w:rsidRDefault="00E74A3B" w:rsidP="00BF5FF8">
            <w:pPr>
              <w:pStyle w:val="paragrafesrasas2lygis"/>
              <w:keepNext/>
              <w:numPr>
                <w:ilvl w:val="0"/>
                <w:numId w:val="0"/>
              </w:numPr>
              <w:tabs>
                <w:tab w:val="left" w:pos="180"/>
              </w:tabs>
              <w:spacing w:after="0" w:line="240" w:lineRule="auto"/>
              <w:ind w:firstLine="180"/>
              <w:rPr>
                <w:b/>
                <w:color w:val="000000" w:themeColor="text1"/>
                <w:sz w:val="24"/>
                <w:szCs w:val="24"/>
              </w:rPr>
            </w:pPr>
            <w:r w:rsidRPr="00BE5F4A">
              <w:rPr>
                <w:b/>
                <w:color w:val="000000" w:themeColor="text1"/>
                <w:sz w:val="24"/>
                <w:szCs w:val="24"/>
              </w:rPr>
              <w:t>7.</w:t>
            </w:r>
          </w:p>
        </w:tc>
        <w:tc>
          <w:tcPr>
            <w:tcW w:w="6804" w:type="dxa"/>
            <w:shd w:val="clear" w:color="auto" w:fill="FFFFFF" w:themeFill="background1"/>
          </w:tcPr>
          <w:p w14:paraId="3C6DFF7F" w14:textId="18AE1C93" w:rsidR="00E74A3B" w:rsidRPr="00BE5F4A"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BE5F4A">
              <w:rPr>
                <w:b/>
                <w:color w:val="000000" w:themeColor="text1"/>
                <w:sz w:val="24"/>
                <w:szCs w:val="24"/>
              </w:rPr>
              <w:t xml:space="preserve">PASIŪLYMO GALIOJIMO UŽTIKRINIMAS (Sąlygų </w:t>
            </w:r>
            <w:r w:rsidR="006C06B7" w:rsidRPr="00BE5F4A">
              <w:rPr>
                <w:b/>
                <w:color w:val="000000" w:themeColor="text1"/>
                <w:sz w:val="24"/>
                <w:szCs w:val="24"/>
              </w:rPr>
              <w:fldChar w:fldCharType="begin"/>
            </w:r>
            <w:r w:rsidR="006C06B7" w:rsidRPr="00BE5F4A">
              <w:rPr>
                <w:b/>
                <w:color w:val="000000" w:themeColor="text1"/>
                <w:sz w:val="24"/>
                <w:szCs w:val="24"/>
              </w:rPr>
              <w:instrText xml:space="preserve"> REF _Ref169867062 \w \h </w:instrText>
            </w:r>
            <w:r w:rsidR="006C06B7" w:rsidRPr="00BE5F4A">
              <w:rPr>
                <w:b/>
                <w:color w:val="000000" w:themeColor="text1"/>
                <w:sz w:val="24"/>
                <w:szCs w:val="24"/>
              </w:rPr>
            </w:r>
            <w:r w:rsidR="006C06B7" w:rsidRPr="00BE5F4A">
              <w:rPr>
                <w:b/>
                <w:color w:val="000000" w:themeColor="text1"/>
                <w:sz w:val="24"/>
                <w:szCs w:val="24"/>
              </w:rPr>
              <w:fldChar w:fldCharType="separate"/>
            </w:r>
            <w:r w:rsidR="00663E82" w:rsidRPr="00BE5F4A">
              <w:rPr>
                <w:b/>
                <w:color w:val="000000" w:themeColor="text1"/>
                <w:sz w:val="24"/>
                <w:szCs w:val="24"/>
              </w:rPr>
              <w:t>(a)(i)2.22</w:t>
            </w:r>
            <w:r w:rsidR="006C06B7" w:rsidRPr="00BE5F4A">
              <w:rPr>
                <w:b/>
                <w:color w:val="000000" w:themeColor="text1"/>
                <w:sz w:val="24"/>
                <w:szCs w:val="24"/>
              </w:rPr>
              <w:fldChar w:fldCharType="end"/>
            </w:r>
            <w:r w:rsidRPr="00BE5F4A">
              <w:rPr>
                <w:b/>
                <w:color w:val="000000" w:themeColor="text1"/>
                <w:sz w:val="24"/>
                <w:szCs w:val="24"/>
              </w:rPr>
              <w:t xml:space="preserve"> priedas </w:t>
            </w:r>
            <w:r w:rsidR="00721A0A" w:rsidRPr="00BE5F4A">
              <w:rPr>
                <w:b/>
                <w:i/>
                <w:iCs/>
                <w:color w:val="000000" w:themeColor="text1"/>
                <w:sz w:val="24"/>
                <w:szCs w:val="24"/>
              </w:rPr>
              <w:t xml:space="preserve">Reikalavimai </w:t>
            </w:r>
            <w:r w:rsidRPr="00BE5F4A">
              <w:rPr>
                <w:b/>
                <w:i/>
                <w:color w:val="000000" w:themeColor="text1"/>
                <w:sz w:val="24"/>
                <w:szCs w:val="24"/>
              </w:rPr>
              <w:t>Pasiūlymo galiojimo užtikrinim</w:t>
            </w:r>
            <w:r w:rsidR="00721A0A" w:rsidRPr="00BE5F4A">
              <w:rPr>
                <w:b/>
                <w:i/>
                <w:color w:val="000000" w:themeColor="text1"/>
                <w:sz w:val="24"/>
                <w:szCs w:val="24"/>
              </w:rPr>
              <w:t>ui</w:t>
            </w:r>
            <w:r w:rsidRPr="00BE5F4A">
              <w:rPr>
                <w:b/>
                <w:color w:val="000000" w:themeColor="text1"/>
                <w:sz w:val="24"/>
                <w:szCs w:val="24"/>
              </w:rPr>
              <w:t>)</w:t>
            </w:r>
          </w:p>
        </w:tc>
        <w:tc>
          <w:tcPr>
            <w:tcW w:w="2126" w:type="dxa"/>
            <w:shd w:val="clear" w:color="auto" w:fill="FFFFFF" w:themeFill="background1"/>
          </w:tcPr>
          <w:p w14:paraId="62EF7384" w14:textId="3EB23D2F" w:rsidR="00E74A3B" w:rsidRPr="00BE5F4A"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BE5F4A">
              <w:rPr>
                <w:color w:val="000000" w:themeColor="text1"/>
                <w:sz w:val="24"/>
                <w:szCs w:val="24"/>
              </w:rPr>
              <w:t>Sąlygų</w:t>
            </w:r>
            <w:r w:rsidR="00190889" w:rsidRPr="00BE5F4A">
              <w:rPr>
                <w:color w:val="000000" w:themeColor="text1"/>
                <w:sz w:val="24"/>
                <w:szCs w:val="24"/>
              </w:rPr>
              <w:t xml:space="preserve"> </w:t>
            </w:r>
            <w:r w:rsidR="00190889" w:rsidRPr="00BE5F4A">
              <w:rPr>
                <w:color w:val="000000" w:themeColor="text1"/>
                <w:sz w:val="24"/>
                <w:szCs w:val="24"/>
              </w:rPr>
              <w:fldChar w:fldCharType="begin"/>
            </w:r>
            <w:r w:rsidR="00190889" w:rsidRPr="00BE5F4A">
              <w:rPr>
                <w:color w:val="000000" w:themeColor="text1"/>
                <w:sz w:val="24"/>
                <w:szCs w:val="24"/>
              </w:rPr>
              <w:instrText xml:space="preserve"> REF _Ref142384293 \r \h </w:instrText>
            </w:r>
            <w:r w:rsidR="00DA1F7F" w:rsidRPr="00BE5F4A">
              <w:rPr>
                <w:color w:val="000000" w:themeColor="text1"/>
                <w:sz w:val="24"/>
                <w:szCs w:val="24"/>
              </w:rPr>
              <w:instrText xml:space="preserve"> \* MERGEFORMAT </w:instrText>
            </w:r>
            <w:r w:rsidR="00190889" w:rsidRPr="00BE5F4A">
              <w:rPr>
                <w:color w:val="000000" w:themeColor="text1"/>
                <w:sz w:val="24"/>
                <w:szCs w:val="24"/>
              </w:rPr>
            </w:r>
            <w:r w:rsidR="00190889" w:rsidRPr="00BE5F4A">
              <w:rPr>
                <w:color w:val="000000" w:themeColor="text1"/>
                <w:sz w:val="24"/>
                <w:szCs w:val="24"/>
              </w:rPr>
              <w:fldChar w:fldCharType="separate"/>
            </w:r>
            <w:r w:rsidR="00663E82" w:rsidRPr="00BE5F4A">
              <w:rPr>
                <w:color w:val="000000" w:themeColor="text1"/>
                <w:sz w:val="24"/>
                <w:szCs w:val="24"/>
              </w:rPr>
              <w:t>90</w:t>
            </w:r>
            <w:r w:rsidR="00190889" w:rsidRPr="00BE5F4A">
              <w:rPr>
                <w:color w:val="000000" w:themeColor="text1"/>
                <w:sz w:val="24"/>
                <w:szCs w:val="24"/>
              </w:rPr>
              <w:fldChar w:fldCharType="end"/>
            </w:r>
            <w:r w:rsidR="00190889" w:rsidRPr="00BE5F4A">
              <w:rPr>
                <w:color w:val="000000" w:themeColor="text1"/>
                <w:sz w:val="24"/>
                <w:szCs w:val="24"/>
              </w:rPr>
              <w:t xml:space="preserve"> </w:t>
            </w:r>
            <w:r w:rsidRPr="00BE5F4A">
              <w:rPr>
                <w:color w:val="000000" w:themeColor="text1"/>
                <w:sz w:val="24"/>
                <w:szCs w:val="24"/>
              </w:rPr>
              <w:t>punktas</w:t>
            </w:r>
          </w:p>
        </w:tc>
      </w:tr>
      <w:tr w:rsidR="00E74A3B" w:rsidRPr="00BE5F4A" w14:paraId="519AC340" w14:textId="77777777" w:rsidTr="00721A0A">
        <w:tc>
          <w:tcPr>
            <w:tcW w:w="709" w:type="dxa"/>
            <w:shd w:val="clear" w:color="auto" w:fill="FFFFFF" w:themeFill="background1"/>
          </w:tcPr>
          <w:p w14:paraId="138026A4" w14:textId="77777777" w:rsidR="00E74A3B" w:rsidRPr="00BE5F4A" w:rsidRDefault="00E74A3B" w:rsidP="00BF5FF8">
            <w:pPr>
              <w:pStyle w:val="paragrafesrasas2lygis"/>
              <w:keepNext/>
              <w:numPr>
                <w:ilvl w:val="0"/>
                <w:numId w:val="0"/>
              </w:numPr>
              <w:tabs>
                <w:tab w:val="left" w:pos="180"/>
              </w:tabs>
              <w:spacing w:after="0" w:line="240" w:lineRule="auto"/>
              <w:ind w:firstLine="180"/>
              <w:rPr>
                <w:b/>
                <w:color w:val="000000" w:themeColor="text1"/>
                <w:sz w:val="24"/>
                <w:szCs w:val="24"/>
              </w:rPr>
            </w:pPr>
            <w:r w:rsidRPr="00BE5F4A">
              <w:rPr>
                <w:b/>
                <w:color w:val="000000" w:themeColor="text1"/>
                <w:sz w:val="24"/>
                <w:szCs w:val="24"/>
              </w:rPr>
              <w:t xml:space="preserve">8. </w:t>
            </w:r>
          </w:p>
        </w:tc>
        <w:tc>
          <w:tcPr>
            <w:tcW w:w="6804" w:type="dxa"/>
            <w:shd w:val="clear" w:color="auto" w:fill="FFFFFF" w:themeFill="background1"/>
          </w:tcPr>
          <w:p w14:paraId="3657253D" w14:textId="7BCC70F6" w:rsidR="00E74A3B" w:rsidRPr="00BE5F4A" w:rsidRDefault="00E74A3B" w:rsidP="00FE7D49">
            <w:pPr>
              <w:pStyle w:val="paragrafesrasas2lygis"/>
              <w:keepNext/>
              <w:numPr>
                <w:ilvl w:val="0"/>
                <w:numId w:val="0"/>
              </w:numPr>
              <w:tabs>
                <w:tab w:val="left" w:pos="0"/>
              </w:tabs>
              <w:overflowPunct w:val="0"/>
              <w:autoSpaceDE w:val="0"/>
              <w:autoSpaceDN w:val="0"/>
              <w:adjustRightInd w:val="0"/>
              <w:spacing w:after="0" w:line="240" w:lineRule="auto"/>
              <w:textAlignment w:val="baseline"/>
              <w:rPr>
                <w:b/>
                <w:color w:val="000000" w:themeColor="text1"/>
                <w:sz w:val="24"/>
                <w:szCs w:val="24"/>
              </w:rPr>
            </w:pPr>
            <w:r w:rsidRPr="00BE5F4A">
              <w:rPr>
                <w:b/>
                <w:color w:val="000000" w:themeColor="text1"/>
                <w:sz w:val="24"/>
                <w:szCs w:val="24"/>
              </w:rPr>
              <w:t xml:space="preserve">Kita, </w:t>
            </w:r>
            <w:r w:rsidR="00721A0A" w:rsidRPr="00BE5F4A">
              <w:rPr>
                <w:b/>
                <w:color w:val="000000" w:themeColor="text1"/>
                <w:sz w:val="24"/>
                <w:szCs w:val="24"/>
              </w:rPr>
              <w:t>Dalyvi</w:t>
            </w:r>
            <w:r w:rsidRPr="00BE5F4A">
              <w:rPr>
                <w:b/>
                <w:color w:val="000000" w:themeColor="text1"/>
                <w:sz w:val="24"/>
                <w:szCs w:val="24"/>
              </w:rPr>
              <w:t>o nuomone, reikšminga informacija</w:t>
            </w:r>
          </w:p>
        </w:tc>
        <w:tc>
          <w:tcPr>
            <w:tcW w:w="2126" w:type="dxa"/>
            <w:shd w:val="clear" w:color="auto" w:fill="FFFFFF" w:themeFill="background1"/>
          </w:tcPr>
          <w:p w14:paraId="483C6FD3" w14:textId="77777777" w:rsidR="00E74A3B" w:rsidRPr="00BE5F4A" w:rsidRDefault="00E74A3B" w:rsidP="009E5C25">
            <w:pPr>
              <w:pStyle w:val="paragrafesrasas2lygis"/>
              <w:keepNext/>
              <w:numPr>
                <w:ilvl w:val="0"/>
                <w:numId w:val="0"/>
              </w:numPr>
              <w:tabs>
                <w:tab w:val="left" w:pos="0"/>
              </w:tabs>
              <w:spacing w:after="0" w:line="240" w:lineRule="auto"/>
              <w:rPr>
                <w:color w:val="000000" w:themeColor="text1"/>
                <w:sz w:val="24"/>
                <w:szCs w:val="24"/>
              </w:rPr>
            </w:pPr>
          </w:p>
        </w:tc>
      </w:tr>
    </w:tbl>
    <w:p w14:paraId="0512685A" w14:textId="0E141004" w:rsidR="00F83429" w:rsidRPr="00BE5F4A" w:rsidRDefault="00381539" w:rsidP="00F83429">
      <w:pPr>
        <w:tabs>
          <w:tab w:val="left" w:pos="0"/>
        </w:tabs>
        <w:spacing w:before="120" w:after="120" w:line="276" w:lineRule="auto"/>
        <w:ind w:left="360"/>
        <w:jc w:val="center"/>
        <w:outlineLvl w:val="2"/>
        <w:rPr>
          <w:b/>
          <w:iCs/>
          <w:smallCaps/>
          <w:color w:val="D99594"/>
        </w:rPr>
      </w:pPr>
      <w:bookmarkStart w:id="205" w:name="_Toc190107413"/>
      <w:bookmarkStart w:id="206" w:name="_Hlk129776974"/>
      <w:r w:rsidRPr="00BE5F4A">
        <w:rPr>
          <w:b/>
          <w:iCs/>
          <w:smallCaps/>
          <w:color w:val="D99594"/>
        </w:rPr>
        <w:t>Galutinio p</w:t>
      </w:r>
      <w:r w:rsidR="00F83429" w:rsidRPr="00BE5F4A">
        <w:rPr>
          <w:b/>
          <w:iCs/>
          <w:smallCaps/>
          <w:color w:val="D99594"/>
        </w:rPr>
        <w:t>asiūlymo pateikimo terminas</w:t>
      </w:r>
      <w:bookmarkEnd w:id="205"/>
    </w:p>
    <w:p w14:paraId="6308B42E" w14:textId="1BA5F0FA" w:rsidR="00F83429" w:rsidRPr="00BE5F4A" w:rsidRDefault="002C28DC" w:rsidP="00F83429">
      <w:pPr>
        <w:pStyle w:val="paragrafesrasas2lygis"/>
        <w:ind w:left="567" w:hanging="567"/>
        <w:rPr>
          <w:sz w:val="24"/>
          <w:szCs w:val="24"/>
        </w:rPr>
      </w:pPr>
      <w:bookmarkStart w:id="207" w:name="_Hlk129777016"/>
      <w:bookmarkEnd w:id="206"/>
      <w:r w:rsidRPr="00BE5F4A">
        <w:rPr>
          <w:sz w:val="24"/>
          <w:szCs w:val="24"/>
        </w:rPr>
        <w:t>Galutinis pasiūlym</w:t>
      </w:r>
      <w:r w:rsidR="00FF23D2" w:rsidRPr="00BE5F4A">
        <w:rPr>
          <w:sz w:val="24"/>
          <w:szCs w:val="24"/>
        </w:rPr>
        <w:t>a</w:t>
      </w:r>
      <w:r w:rsidRPr="00BE5F4A">
        <w:rPr>
          <w:sz w:val="24"/>
          <w:szCs w:val="24"/>
        </w:rPr>
        <w:t xml:space="preserve">s </w:t>
      </w:r>
      <w:bookmarkStart w:id="208" w:name="_Hlk129764185"/>
      <w:r w:rsidRPr="00BE5F4A">
        <w:rPr>
          <w:sz w:val="24"/>
          <w:szCs w:val="24"/>
        </w:rPr>
        <w:t>tur</w:t>
      </w:r>
      <w:r w:rsidR="00FF23D2" w:rsidRPr="00BE5F4A">
        <w:rPr>
          <w:sz w:val="24"/>
          <w:szCs w:val="24"/>
        </w:rPr>
        <w:t>i būti</w:t>
      </w:r>
      <w:r w:rsidRPr="00BE5F4A">
        <w:rPr>
          <w:sz w:val="24"/>
          <w:szCs w:val="24"/>
        </w:rPr>
        <w:t xml:space="preserve"> pateikt</w:t>
      </w:r>
      <w:r w:rsidR="00FF23D2" w:rsidRPr="00BE5F4A">
        <w:rPr>
          <w:sz w:val="24"/>
          <w:szCs w:val="24"/>
        </w:rPr>
        <w:t>as</w:t>
      </w:r>
      <w:r w:rsidRPr="00BE5F4A">
        <w:rPr>
          <w:sz w:val="24"/>
          <w:szCs w:val="24"/>
        </w:rPr>
        <w:t xml:space="preserve"> CVP IS priemonėmis iki kvietime </w:t>
      </w:r>
      <w:r w:rsidR="00F83429" w:rsidRPr="00BE5F4A">
        <w:rPr>
          <w:sz w:val="24"/>
          <w:szCs w:val="24"/>
        </w:rPr>
        <w:t>pateikti Galutinius pasiūlymus nurodyt</w:t>
      </w:r>
      <w:r w:rsidRPr="00BE5F4A">
        <w:rPr>
          <w:sz w:val="24"/>
          <w:szCs w:val="24"/>
        </w:rPr>
        <w:t>o</w:t>
      </w:r>
      <w:r w:rsidR="00F83429" w:rsidRPr="00BE5F4A">
        <w:rPr>
          <w:sz w:val="24"/>
          <w:szCs w:val="24"/>
        </w:rPr>
        <w:t xml:space="preserve"> termin</w:t>
      </w:r>
      <w:r w:rsidRPr="00BE5F4A">
        <w:rPr>
          <w:sz w:val="24"/>
          <w:szCs w:val="24"/>
        </w:rPr>
        <w:t>o</w:t>
      </w:r>
      <w:r w:rsidR="00F83429" w:rsidRPr="00BE5F4A">
        <w:rPr>
          <w:sz w:val="24"/>
          <w:szCs w:val="24"/>
        </w:rPr>
        <w:t xml:space="preserve"> pabaigos</w:t>
      </w:r>
      <w:bookmarkEnd w:id="208"/>
      <w:r w:rsidR="00F83429" w:rsidRPr="00BE5F4A">
        <w:rPr>
          <w:sz w:val="24"/>
          <w:szCs w:val="24"/>
        </w:rPr>
        <w:t xml:space="preserve">. </w:t>
      </w:r>
      <w:r w:rsidR="00E86221" w:rsidRPr="00BE5F4A">
        <w:rPr>
          <w:sz w:val="24"/>
          <w:szCs w:val="24"/>
        </w:rPr>
        <w:t xml:space="preserve">Iki </w:t>
      </w:r>
      <w:r w:rsidR="00CF10ED" w:rsidRPr="00BE5F4A">
        <w:rPr>
          <w:sz w:val="24"/>
          <w:szCs w:val="24"/>
        </w:rPr>
        <w:t xml:space="preserve">kvietime pateikti Galutinius pasiūlymus </w:t>
      </w:r>
      <w:r w:rsidR="00E86221" w:rsidRPr="00BE5F4A">
        <w:rPr>
          <w:sz w:val="24"/>
          <w:szCs w:val="24"/>
        </w:rPr>
        <w:t xml:space="preserve">nurodyto termino </w:t>
      </w:r>
      <w:r w:rsidR="00CF10ED" w:rsidRPr="00BE5F4A">
        <w:rPr>
          <w:sz w:val="24"/>
          <w:szCs w:val="24"/>
        </w:rPr>
        <w:t xml:space="preserve">pabaigos </w:t>
      </w:r>
      <w:r w:rsidR="00E86221" w:rsidRPr="00BE5F4A">
        <w:rPr>
          <w:sz w:val="24"/>
          <w:szCs w:val="24"/>
        </w:rPr>
        <w:t xml:space="preserve">Dalyviai turi teisę keisti ir (ar) atsiimti savo Galutinius pasiūlymus. </w:t>
      </w:r>
      <w:bookmarkStart w:id="209" w:name="_Hlk142048665"/>
      <w:r w:rsidR="00F83429" w:rsidRPr="00BE5F4A">
        <w:rPr>
          <w:sz w:val="24"/>
          <w:szCs w:val="24"/>
        </w:rPr>
        <w:t xml:space="preserve">Jeigu per nustatytą laiką Dalyvis nepateiks Galutinio pasiūlymo, Komisija laikys, kad Dalyvis atsisakė savo </w:t>
      </w:r>
      <w:r w:rsidR="00E86221" w:rsidRPr="00BE5F4A">
        <w:rPr>
          <w:sz w:val="24"/>
          <w:szCs w:val="24"/>
        </w:rPr>
        <w:t>Galutinio p</w:t>
      </w:r>
      <w:r w:rsidR="00F83429" w:rsidRPr="00BE5F4A">
        <w:rPr>
          <w:sz w:val="24"/>
          <w:szCs w:val="24"/>
        </w:rPr>
        <w:t>asiūlymo. Galutinis pasiūlymas laikomas pateiktu, kai pateikiama paskutinė jo dalis, įskaitant ir jo galiojimo užtikrinimą</w:t>
      </w:r>
      <w:bookmarkEnd w:id="209"/>
      <w:r w:rsidR="00F83429" w:rsidRPr="00BE5F4A">
        <w:rPr>
          <w:sz w:val="24"/>
          <w:szCs w:val="24"/>
        </w:rPr>
        <w:t>.</w:t>
      </w:r>
    </w:p>
    <w:p w14:paraId="3E014FBF" w14:textId="1DA7138A" w:rsidR="002C28DC" w:rsidRPr="00BE5F4A" w:rsidRDefault="002C28DC" w:rsidP="00F83429">
      <w:pPr>
        <w:pStyle w:val="paragrafesrasas2lygis"/>
        <w:ind w:left="567" w:hanging="567"/>
        <w:rPr>
          <w:sz w:val="24"/>
          <w:szCs w:val="24"/>
        </w:rPr>
      </w:pPr>
      <w:r w:rsidRPr="00BE5F4A">
        <w:rPr>
          <w:sz w:val="24"/>
          <w:szCs w:val="24"/>
        </w:rPr>
        <w:t xml:space="preserve">Susipažinimo su </w:t>
      </w:r>
      <w:r w:rsidR="00EC1AC7" w:rsidRPr="00BE5F4A">
        <w:rPr>
          <w:sz w:val="24"/>
          <w:szCs w:val="24"/>
        </w:rPr>
        <w:t>Galutiniais p</w:t>
      </w:r>
      <w:r w:rsidRPr="00BE5F4A">
        <w:rPr>
          <w:sz w:val="24"/>
          <w:szCs w:val="24"/>
        </w:rPr>
        <w:t xml:space="preserve">asiūlymais data bus nurodyta kvietime pateikti </w:t>
      </w:r>
      <w:r w:rsidR="00E86221" w:rsidRPr="00BE5F4A">
        <w:rPr>
          <w:sz w:val="24"/>
          <w:szCs w:val="24"/>
        </w:rPr>
        <w:t>Galutinius pasiūlymus</w:t>
      </w:r>
      <w:r w:rsidRPr="00BE5F4A">
        <w:rPr>
          <w:sz w:val="24"/>
          <w:szCs w:val="24"/>
        </w:rPr>
        <w:t xml:space="preserve">. Susipažinimo su elektroninėmis priemonėmis gautais </w:t>
      </w:r>
      <w:r w:rsidR="00E86221" w:rsidRPr="00BE5F4A">
        <w:rPr>
          <w:sz w:val="24"/>
          <w:szCs w:val="24"/>
        </w:rPr>
        <w:t>Galutiniais pasiūlymais</w:t>
      </w:r>
      <w:r w:rsidRPr="00BE5F4A">
        <w:rPr>
          <w:sz w:val="24"/>
          <w:szCs w:val="24"/>
        </w:rPr>
        <w:t xml:space="preserve"> procedūroje Dalyviai nedalyvauja.</w:t>
      </w:r>
    </w:p>
    <w:p w14:paraId="56E65E20" w14:textId="7E59F0C3" w:rsidR="00EC1AC7" w:rsidRPr="00BE5F4A" w:rsidRDefault="00EC1AC7" w:rsidP="00DA1F7F">
      <w:pPr>
        <w:pStyle w:val="paragrafesrasas2lygis"/>
        <w:ind w:left="567" w:hanging="567"/>
        <w:rPr>
          <w:sz w:val="24"/>
          <w:szCs w:val="24"/>
        </w:rPr>
      </w:pPr>
      <w:r w:rsidRPr="00BE5F4A">
        <w:rPr>
          <w:sz w:val="24"/>
          <w:szCs w:val="24"/>
        </w:rPr>
        <w:lastRenderedPageBreak/>
        <w:t>Informacija apie Galutinius pasiūlymus pateikusius Dalyvius bus teikiama nustačius laimėjusį Pasiūlymą, Viešųjų pirkimų įstatymo 58 straipsnio 1 dalyje nustatyta tvarka.</w:t>
      </w:r>
    </w:p>
    <w:p w14:paraId="5F240BE5" w14:textId="56355781" w:rsidR="00D92C29" w:rsidRPr="00BE5F4A" w:rsidRDefault="007B418F" w:rsidP="00D92C29">
      <w:pPr>
        <w:pStyle w:val="Antrat3"/>
        <w:tabs>
          <w:tab w:val="left" w:pos="0"/>
        </w:tabs>
        <w:spacing w:before="120" w:after="120"/>
        <w:ind w:left="360"/>
        <w:jc w:val="center"/>
        <w:rPr>
          <w:color w:val="D99594" w:themeColor="accent2" w:themeTint="99"/>
          <w:sz w:val="24"/>
          <w:szCs w:val="24"/>
        </w:rPr>
      </w:pPr>
      <w:bookmarkStart w:id="210" w:name="_Toc190107414"/>
      <w:bookmarkStart w:id="211" w:name="_Hlk129777280"/>
      <w:bookmarkEnd w:id="207"/>
      <w:r w:rsidRPr="00BE5F4A">
        <w:rPr>
          <w:color w:val="D99594" w:themeColor="accent2" w:themeTint="99"/>
          <w:sz w:val="24"/>
          <w:szCs w:val="24"/>
        </w:rPr>
        <w:t>Galutinio p</w:t>
      </w:r>
      <w:r w:rsidR="00D92C29" w:rsidRPr="00BE5F4A">
        <w:rPr>
          <w:color w:val="D99594" w:themeColor="accent2" w:themeTint="99"/>
          <w:sz w:val="24"/>
          <w:szCs w:val="24"/>
        </w:rPr>
        <w:t xml:space="preserve">asiūlymo </w:t>
      </w:r>
      <w:bookmarkStart w:id="212" w:name="_Toc126935642"/>
      <w:bookmarkStart w:id="213" w:name="_Toc129329265"/>
      <w:r w:rsidR="00D92C29" w:rsidRPr="00BE5F4A">
        <w:rPr>
          <w:color w:val="D99594" w:themeColor="accent2" w:themeTint="99"/>
          <w:sz w:val="24"/>
          <w:szCs w:val="24"/>
        </w:rPr>
        <w:t>galiojimo terminas</w:t>
      </w:r>
      <w:bookmarkEnd w:id="210"/>
      <w:bookmarkEnd w:id="212"/>
      <w:bookmarkEnd w:id="213"/>
    </w:p>
    <w:p w14:paraId="1F526B53" w14:textId="421F4089" w:rsidR="004B0625" w:rsidRPr="00BE5F4A" w:rsidRDefault="004B0625" w:rsidP="00DA1F7F">
      <w:pPr>
        <w:pStyle w:val="paragrafesrasas2lygis"/>
        <w:ind w:left="567" w:hanging="567"/>
        <w:rPr>
          <w:sz w:val="24"/>
          <w:szCs w:val="24"/>
        </w:rPr>
      </w:pPr>
      <w:bookmarkStart w:id="214" w:name="_Ref501635714"/>
      <w:bookmarkEnd w:id="211"/>
      <w:r w:rsidRPr="00BE5F4A">
        <w:rPr>
          <w:sz w:val="24"/>
          <w:szCs w:val="24"/>
        </w:rPr>
        <w:t>Galutiniame pasiūlyme turi būti nurodytas jo galiojimo terminas, kuris negali būti trumpesnis nei Komisijos kvietime pateikti Galutinį pasiūlymą nurodytas terminas.</w:t>
      </w:r>
    </w:p>
    <w:p w14:paraId="592F4A92" w14:textId="16D48FCB" w:rsidR="00D92C29" w:rsidRPr="00BE5F4A" w:rsidRDefault="00D92C29" w:rsidP="00D92C29">
      <w:pPr>
        <w:pStyle w:val="paragrafesrasas2lygis"/>
        <w:ind w:left="567" w:hanging="567"/>
        <w:rPr>
          <w:sz w:val="24"/>
          <w:szCs w:val="24"/>
        </w:rPr>
      </w:pPr>
      <w:bookmarkStart w:id="215" w:name="_Hlk129777752"/>
      <w:r w:rsidRPr="00BE5F4A">
        <w:rPr>
          <w:sz w:val="24"/>
          <w:szCs w:val="24"/>
        </w:rPr>
        <w:t xml:space="preserve">Kol nesibaigė Pasiūlymo galiojimo laikas, Komisija gali paprašyti Dalyvio jį pratęsti iki tam tikro konkrečiai nurodyto laiko, tačiau tai padaryti Dalyviui nebus privalu ir tokį prašymą Dalyvis gali atmesti neprarandant teisės į pateiktą Pasiūlymo galiojimo užtikrinimą. Jeigu Dalyvis pratęs savo Pasiūlymo galiojimo terminą, ne trumpesniam laikotarpiui jis privalo pratęsti ir Pasiūlymo galiojimo užtikrinimo galiojimą arba pateikti naują, atitinkantį laikotarpį galiojantį Pasiūlymo galiojimo užtikrinimą. </w:t>
      </w:r>
    </w:p>
    <w:p w14:paraId="29C7FCD7" w14:textId="39A259C5" w:rsidR="00D92C29" w:rsidRPr="00BE5F4A" w:rsidRDefault="007B418F" w:rsidP="00D92C29">
      <w:pPr>
        <w:pStyle w:val="Antrat3"/>
        <w:tabs>
          <w:tab w:val="left" w:pos="0"/>
        </w:tabs>
        <w:spacing w:before="120" w:after="120"/>
        <w:ind w:left="360"/>
        <w:jc w:val="center"/>
        <w:rPr>
          <w:color w:val="D99594" w:themeColor="accent2" w:themeTint="99"/>
          <w:sz w:val="24"/>
          <w:szCs w:val="24"/>
        </w:rPr>
      </w:pPr>
      <w:bookmarkStart w:id="216" w:name="_Toc126935643"/>
      <w:bookmarkStart w:id="217" w:name="_Toc129329266"/>
      <w:bookmarkStart w:id="218" w:name="_Toc190107415"/>
      <w:bookmarkStart w:id="219" w:name="_Hlk129777717"/>
      <w:bookmarkEnd w:id="215"/>
      <w:r w:rsidRPr="00BE5F4A">
        <w:rPr>
          <w:color w:val="D99594" w:themeColor="accent2" w:themeTint="99"/>
          <w:sz w:val="24"/>
          <w:szCs w:val="24"/>
        </w:rPr>
        <w:t>Galutinio p</w:t>
      </w:r>
      <w:r w:rsidR="00D92C29" w:rsidRPr="00BE5F4A">
        <w:rPr>
          <w:color w:val="D99594" w:themeColor="accent2" w:themeTint="99"/>
          <w:sz w:val="24"/>
          <w:szCs w:val="24"/>
        </w:rPr>
        <w:t>asiūlymo galiojimo užtikrinimas</w:t>
      </w:r>
      <w:bookmarkEnd w:id="216"/>
      <w:bookmarkEnd w:id="217"/>
      <w:bookmarkEnd w:id="218"/>
    </w:p>
    <w:p w14:paraId="175AD8D5" w14:textId="76438C91" w:rsidR="008A35F6" w:rsidRPr="00BE5F4A" w:rsidRDefault="00E45793" w:rsidP="00CE6BB1">
      <w:pPr>
        <w:pStyle w:val="paragrafesrasas2lygis"/>
        <w:ind w:left="567"/>
        <w:rPr>
          <w:sz w:val="24"/>
          <w:szCs w:val="24"/>
        </w:rPr>
      </w:pPr>
      <w:bookmarkStart w:id="220" w:name="_Ref142384293"/>
      <w:bookmarkEnd w:id="219"/>
      <w:r w:rsidRPr="00BE5F4A">
        <w:rPr>
          <w:sz w:val="24"/>
          <w:szCs w:val="24"/>
        </w:rPr>
        <w:t>Dalyvi</w:t>
      </w:r>
      <w:r w:rsidR="00744963" w:rsidRPr="00BE5F4A">
        <w:rPr>
          <w:sz w:val="24"/>
          <w:szCs w:val="24"/>
        </w:rPr>
        <w:t>s</w:t>
      </w:r>
      <w:r w:rsidRPr="00BE5F4A">
        <w:rPr>
          <w:sz w:val="24"/>
          <w:szCs w:val="24"/>
        </w:rPr>
        <w:t xml:space="preserve"> kartu su </w:t>
      </w:r>
      <w:r w:rsidR="00256108" w:rsidRPr="00BE5F4A">
        <w:rPr>
          <w:sz w:val="24"/>
          <w:szCs w:val="24"/>
        </w:rPr>
        <w:t>Galutiniu</w:t>
      </w:r>
      <w:r w:rsidRPr="00BE5F4A">
        <w:rPr>
          <w:sz w:val="24"/>
          <w:szCs w:val="24"/>
        </w:rPr>
        <w:t xml:space="preserve"> pasiūlymu turi pateikti </w:t>
      </w:r>
      <w:bookmarkStart w:id="221" w:name="_Hlk169074708"/>
      <w:r w:rsidRPr="00BE5F4A">
        <w:rPr>
          <w:sz w:val="24"/>
          <w:szCs w:val="24"/>
        </w:rPr>
        <w:t xml:space="preserve">Pasiūlymo galiojimo užtikrinimą </w:t>
      </w:r>
      <w:bookmarkEnd w:id="221"/>
      <w:r w:rsidR="00071A65" w:rsidRPr="00BE5F4A">
        <w:rPr>
          <w:sz w:val="24"/>
          <w:szCs w:val="24"/>
        </w:rPr>
        <w:t xml:space="preserve">10 000 Eur (dešimt tūkstančių) </w:t>
      </w:r>
      <w:r w:rsidRPr="00BE5F4A">
        <w:rPr>
          <w:sz w:val="24"/>
          <w:szCs w:val="24"/>
        </w:rPr>
        <w:t>eurų sumai</w:t>
      </w:r>
      <w:r w:rsidR="00F07E5D" w:rsidRPr="00BE5F4A">
        <w:rPr>
          <w:sz w:val="24"/>
          <w:szCs w:val="24"/>
        </w:rPr>
        <w:t xml:space="preserve"> pagal </w:t>
      </w:r>
      <w:r w:rsidRPr="00BE5F4A">
        <w:rPr>
          <w:sz w:val="24"/>
          <w:szCs w:val="24"/>
        </w:rPr>
        <w:t>Sąlygų</w:t>
      </w:r>
      <w:r w:rsidR="00E86C5B" w:rsidRPr="00BE5F4A">
        <w:rPr>
          <w:sz w:val="24"/>
          <w:szCs w:val="24"/>
        </w:rPr>
        <w:fldChar w:fldCharType="begin"/>
      </w:r>
      <w:r w:rsidR="00E86C5B" w:rsidRPr="00BE5F4A">
        <w:rPr>
          <w:sz w:val="24"/>
          <w:szCs w:val="24"/>
        </w:rPr>
        <w:instrText xml:space="preserve"> REF _Ref129166333 \r \h </w:instrText>
      </w:r>
      <w:r w:rsidR="00DA1F7F" w:rsidRPr="00BE5F4A">
        <w:rPr>
          <w:sz w:val="24"/>
          <w:szCs w:val="24"/>
        </w:rPr>
        <w:instrText xml:space="preserve"> \* MERGEFORMAT </w:instrText>
      </w:r>
      <w:r w:rsidR="00E86C5B" w:rsidRPr="00BE5F4A">
        <w:rPr>
          <w:sz w:val="24"/>
          <w:szCs w:val="24"/>
        </w:rPr>
      </w:r>
      <w:r w:rsidR="00E86C5B" w:rsidRPr="00BE5F4A">
        <w:rPr>
          <w:sz w:val="24"/>
          <w:szCs w:val="24"/>
        </w:rPr>
        <w:fldChar w:fldCharType="separate"/>
      </w:r>
      <w:r w:rsidR="00F44CBB" w:rsidRPr="00BE5F4A">
        <w:rPr>
          <w:sz w:val="24"/>
          <w:szCs w:val="24"/>
        </w:rPr>
        <w:t xml:space="preserve"> </w:t>
      </w:r>
      <w:r w:rsidR="00663E82" w:rsidRPr="00BE5F4A">
        <w:rPr>
          <w:sz w:val="24"/>
          <w:szCs w:val="24"/>
        </w:rPr>
        <w:t>22</w:t>
      </w:r>
      <w:r w:rsidR="00E86C5B" w:rsidRPr="00BE5F4A">
        <w:rPr>
          <w:sz w:val="24"/>
          <w:szCs w:val="24"/>
        </w:rPr>
        <w:fldChar w:fldCharType="end"/>
      </w:r>
      <w:r w:rsidRPr="00BE5F4A">
        <w:rPr>
          <w:sz w:val="24"/>
          <w:szCs w:val="24"/>
        </w:rPr>
        <w:t xml:space="preserve"> priede </w:t>
      </w:r>
      <w:r w:rsidR="00F07E5D" w:rsidRPr="00BE5F4A">
        <w:rPr>
          <w:i/>
          <w:iCs/>
          <w:sz w:val="24"/>
          <w:szCs w:val="24"/>
        </w:rPr>
        <w:t xml:space="preserve">Reikalavimai </w:t>
      </w:r>
      <w:r w:rsidRPr="00BE5F4A">
        <w:rPr>
          <w:i/>
          <w:sz w:val="24"/>
          <w:szCs w:val="24"/>
        </w:rPr>
        <w:t xml:space="preserve">Pasiūlymo galiojimo </w:t>
      </w:r>
      <w:r w:rsidR="00F07E5D" w:rsidRPr="00BE5F4A">
        <w:rPr>
          <w:i/>
          <w:sz w:val="24"/>
          <w:szCs w:val="24"/>
        </w:rPr>
        <w:t xml:space="preserve">užtikrinimui </w:t>
      </w:r>
      <w:r w:rsidR="00F07E5D" w:rsidRPr="00BE5F4A">
        <w:rPr>
          <w:sz w:val="24"/>
          <w:szCs w:val="24"/>
        </w:rPr>
        <w:t>nustatyt</w:t>
      </w:r>
      <w:r w:rsidR="00EB0CB6" w:rsidRPr="00BE5F4A">
        <w:rPr>
          <w:sz w:val="24"/>
          <w:szCs w:val="24"/>
        </w:rPr>
        <w:t>us reikalavimus</w:t>
      </w:r>
      <w:r w:rsidR="00F07E5D" w:rsidRPr="00BE5F4A">
        <w:rPr>
          <w:sz w:val="24"/>
          <w:szCs w:val="24"/>
        </w:rPr>
        <w:t xml:space="preserve"> </w:t>
      </w:r>
      <w:r w:rsidR="00EB0CB6" w:rsidRPr="00BE5F4A">
        <w:rPr>
          <w:sz w:val="24"/>
          <w:szCs w:val="24"/>
        </w:rPr>
        <w:t xml:space="preserve">ir </w:t>
      </w:r>
      <w:r w:rsidR="00F07E5D" w:rsidRPr="00BE5F4A">
        <w:rPr>
          <w:sz w:val="24"/>
          <w:szCs w:val="24"/>
        </w:rPr>
        <w:t>sąlygas</w:t>
      </w:r>
      <w:r w:rsidR="00176FA8" w:rsidRPr="00BE5F4A">
        <w:rPr>
          <w:sz w:val="24"/>
          <w:szCs w:val="24"/>
        </w:rPr>
        <w:t>.</w:t>
      </w:r>
      <w:r w:rsidRPr="00BE5F4A">
        <w:rPr>
          <w:sz w:val="24"/>
          <w:szCs w:val="24"/>
        </w:rPr>
        <w:t xml:space="preserve"> </w:t>
      </w:r>
      <w:r w:rsidR="00176FA8" w:rsidRPr="00BE5F4A">
        <w:rPr>
          <w:sz w:val="24"/>
          <w:szCs w:val="24"/>
        </w:rPr>
        <w:t>Pasiūlymo galiojimo užtikrinimas turi</w:t>
      </w:r>
      <w:r w:rsidRPr="00BE5F4A">
        <w:rPr>
          <w:sz w:val="24"/>
          <w:szCs w:val="24"/>
        </w:rPr>
        <w:t xml:space="preserve"> galioti ne trumpiau, negu pateiktas </w:t>
      </w:r>
      <w:r w:rsidR="00256108" w:rsidRPr="00BE5F4A">
        <w:rPr>
          <w:sz w:val="24"/>
          <w:szCs w:val="24"/>
        </w:rPr>
        <w:t>Galutinis</w:t>
      </w:r>
      <w:r w:rsidRPr="00BE5F4A">
        <w:rPr>
          <w:sz w:val="24"/>
          <w:szCs w:val="24"/>
        </w:rPr>
        <w:t xml:space="preserve"> pasiūlymas.</w:t>
      </w:r>
      <w:r w:rsidR="00A340CC" w:rsidRPr="00BE5F4A">
        <w:rPr>
          <w:sz w:val="24"/>
          <w:szCs w:val="24"/>
        </w:rPr>
        <w:t xml:space="preserve"> </w:t>
      </w:r>
      <w:r w:rsidRPr="00BE5F4A">
        <w:rPr>
          <w:sz w:val="24"/>
          <w:szCs w:val="24"/>
        </w:rPr>
        <w:t xml:space="preserve">Tuo atveju, jeigu Dalyvis kartu su </w:t>
      </w:r>
      <w:r w:rsidR="0025051C" w:rsidRPr="00BE5F4A">
        <w:rPr>
          <w:sz w:val="24"/>
          <w:szCs w:val="24"/>
        </w:rPr>
        <w:t>Galutiniu p</w:t>
      </w:r>
      <w:r w:rsidRPr="00BE5F4A">
        <w:rPr>
          <w:sz w:val="24"/>
          <w:szCs w:val="24"/>
        </w:rPr>
        <w:t xml:space="preserve">asiūlymu pateikė netikslų ir </w:t>
      </w:r>
      <w:r w:rsidR="00917A4B" w:rsidRPr="00BE5F4A">
        <w:rPr>
          <w:sz w:val="24"/>
          <w:szCs w:val="24"/>
        </w:rPr>
        <w:t>(</w:t>
      </w:r>
      <w:r w:rsidRPr="00BE5F4A">
        <w:rPr>
          <w:sz w:val="24"/>
          <w:szCs w:val="24"/>
        </w:rPr>
        <w:t>ar</w:t>
      </w:r>
      <w:r w:rsidR="00917A4B" w:rsidRPr="00BE5F4A">
        <w:rPr>
          <w:sz w:val="24"/>
          <w:szCs w:val="24"/>
        </w:rPr>
        <w:t>)</w:t>
      </w:r>
      <w:r w:rsidRPr="00BE5F4A">
        <w:rPr>
          <w:sz w:val="24"/>
          <w:szCs w:val="24"/>
        </w:rPr>
        <w:t xml:space="preserve"> neišsamų Pasiūlymo galiojimo užtikrinimą ar jo nepateikė, Komisija prašys Dalyvio patikslinti, papildyti arba pateikti Pasiūlymo galiojimo užtikrinimą per jos nustatytą protingą terminą, kuris negali būti trumpesnis kaip 3 (trys) Darbo dienos nuo prašymo išsiuntimo dienos. Jeigu per Komisijos nustatytą terminą Dalyvis nepatikslins, nepapildys arba nepateiks tinkamo Pasiūlymo</w:t>
      </w:r>
      <w:r w:rsidR="00FA114B" w:rsidRPr="00BE5F4A">
        <w:rPr>
          <w:sz w:val="24"/>
          <w:szCs w:val="24"/>
        </w:rPr>
        <w:t xml:space="preserve"> galiojimo užtikrinimo, P</w:t>
      </w:r>
      <w:r w:rsidRPr="00BE5F4A">
        <w:rPr>
          <w:sz w:val="24"/>
          <w:szCs w:val="24"/>
        </w:rPr>
        <w:t>asiūlymas bus atmestas.</w:t>
      </w:r>
      <w:bookmarkEnd w:id="214"/>
      <w:bookmarkEnd w:id="220"/>
      <w:r w:rsidR="008A35F6" w:rsidRPr="00BE5F4A">
        <w:rPr>
          <w:sz w:val="24"/>
          <w:szCs w:val="24"/>
        </w:rPr>
        <w:t xml:space="preserve"> </w:t>
      </w:r>
    </w:p>
    <w:p w14:paraId="133D2EC3" w14:textId="2CBB31B9" w:rsidR="009B7E47" w:rsidRPr="00BE5F4A" w:rsidRDefault="00090B3C" w:rsidP="00DA1F7F">
      <w:pPr>
        <w:pStyle w:val="paragrafesrasas2lygis"/>
        <w:ind w:left="567" w:hanging="567"/>
        <w:rPr>
          <w:sz w:val="24"/>
          <w:szCs w:val="24"/>
        </w:rPr>
      </w:pPr>
      <w:r w:rsidRPr="00BE5F4A">
        <w:rPr>
          <w:sz w:val="24"/>
          <w:szCs w:val="24"/>
        </w:rPr>
        <w:t xml:space="preserve">Komisija </w:t>
      </w:r>
      <w:bookmarkStart w:id="222" w:name="_Hlk129696348"/>
      <w:r w:rsidR="007B4E23" w:rsidRPr="00BE5F4A">
        <w:rPr>
          <w:sz w:val="24"/>
          <w:szCs w:val="24"/>
        </w:rPr>
        <w:t>Skelbiamų derybų procedūros metu, taip pat sustabdžius procedūras dėl laikinųjų apsaugos priemonių taikymo,</w:t>
      </w:r>
      <w:bookmarkEnd w:id="222"/>
      <w:r w:rsidR="007B4E23" w:rsidRPr="00BE5F4A">
        <w:rPr>
          <w:sz w:val="24"/>
          <w:szCs w:val="24"/>
        </w:rPr>
        <w:t xml:space="preserve"> </w:t>
      </w:r>
      <w:r w:rsidRPr="00BE5F4A">
        <w:rPr>
          <w:sz w:val="24"/>
          <w:szCs w:val="24"/>
        </w:rPr>
        <w:t xml:space="preserve">gali paprašyti pratęsti Pasiūlymo galiojimo užtikrinimo terminą, ne ilgesniam terminui nei bus pratęstas Galutinio pasiūlymo galiojimo terminas. </w:t>
      </w:r>
      <w:r w:rsidR="009B7E47" w:rsidRPr="00BE5F4A">
        <w:rPr>
          <w:sz w:val="24"/>
          <w:szCs w:val="24"/>
        </w:rPr>
        <w:t xml:space="preserve">Nepratęsus Pasiūlymo galiojimo užtikrinimo termino taip kaip nurodyta šiame punkte, bus laikoma, kad Dalyvis atsisako </w:t>
      </w:r>
      <w:r w:rsidR="0015151C" w:rsidRPr="00BE5F4A">
        <w:rPr>
          <w:sz w:val="24"/>
          <w:szCs w:val="24"/>
        </w:rPr>
        <w:t>Galutinio p</w:t>
      </w:r>
      <w:r w:rsidR="009B7E47" w:rsidRPr="00BE5F4A">
        <w:rPr>
          <w:sz w:val="24"/>
          <w:szCs w:val="24"/>
        </w:rPr>
        <w:t>asiūlymo tačiau nepraranda teisės į Pasiūlymo galiojimo užtikrinimą.</w:t>
      </w:r>
    </w:p>
    <w:p w14:paraId="2D3797FA" w14:textId="688D2ECD" w:rsidR="009B7E47" w:rsidRPr="00BE5F4A" w:rsidRDefault="009B7E47" w:rsidP="00DA1F7F">
      <w:pPr>
        <w:pStyle w:val="paragrafesrasas2lygis"/>
        <w:ind w:left="567" w:hanging="567"/>
        <w:rPr>
          <w:sz w:val="24"/>
          <w:szCs w:val="24"/>
        </w:rPr>
      </w:pPr>
      <w:bookmarkStart w:id="223" w:name="_Ref501618627"/>
      <w:bookmarkStart w:id="224" w:name="_Hlk129698114"/>
      <w:bookmarkStart w:id="225" w:name="_Ref129698078"/>
      <w:r w:rsidRPr="00BE5F4A">
        <w:rPr>
          <w:sz w:val="24"/>
          <w:szCs w:val="24"/>
        </w:rPr>
        <w:t xml:space="preserve">Jeigu </w:t>
      </w:r>
      <w:r w:rsidR="007B0CF4" w:rsidRPr="00BE5F4A">
        <w:rPr>
          <w:sz w:val="24"/>
          <w:szCs w:val="24"/>
        </w:rPr>
        <w:t>Galutinio p</w:t>
      </w:r>
      <w:r w:rsidRPr="00BE5F4A">
        <w:rPr>
          <w:sz w:val="24"/>
          <w:szCs w:val="24"/>
        </w:rPr>
        <w:t xml:space="preserve">asiūlymo galiojimo </w:t>
      </w:r>
      <w:r w:rsidR="004B0625" w:rsidRPr="00BE5F4A">
        <w:rPr>
          <w:sz w:val="24"/>
          <w:szCs w:val="24"/>
        </w:rPr>
        <w:t xml:space="preserve">ir Pasiūlymo galiojimo </w:t>
      </w:r>
      <w:r w:rsidRPr="00BE5F4A">
        <w:rPr>
          <w:sz w:val="24"/>
          <w:szCs w:val="24"/>
        </w:rPr>
        <w:t>užtikrinimo terminas baigiasi po to, kai Komisija priima sprendimą pasiūlyti Dalyviui sudaryti Sutartį, Komisija arba Valdžios subjektas</w:t>
      </w:r>
      <w:r w:rsidR="00D06828" w:rsidRPr="00BE5F4A">
        <w:rPr>
          <w:sz w:val="24"/>
          <w:szCs w:val="24"/>
        </w:rPr>
        <w:t xml:space="preserve"> </w:t>
      </w:r>
      <w:r w:rsidRPr="00BE5F4A">
        <w:rPr>
          <w:sz w:val="24"/>
          <w:szCs w:val="24"/>
        </w:rPr>
        <w:t xml:space="preserve">turi teisę paprašyti pratęsti Pasiūlymo galiojimo užtikrinimą nustatytam konkrečiam terminui, bet ne ilgesniam nei iki Sutarties </w:t>
      </w:r>
      <w:r w:rsidR="002103EF" w:rsidRPr="00BE5F4A">
        <w:rPr>
          <w:sz w:val="24"/>
          <w:szCs w:val="24"/>
        </w:rPr>
        <w:t xml:space="preserve">įsigaliojimo </w:t>
      </w:r>
      <w:bookmarkStart w:id="226" w:name="_Hlk129696727"/>
      <w:r w:rsidR="002103EF" w:rsidRPr="00BE5F4A">
        <w:rPr>
          <w:sz w:val="24"/>
          <w:szCs w:val="24"/>
        </w:rPr>
        <w:t>visa apimti</w:t>
      </w:r>
      <w:r w:rsidR="000F4EF5" w:rsidRPr="00BE5F4A">
        <w:rPr>
          <w:sz w:val="24"/>
          <w:szCs w:val="24"/>
        </w:rPr>
        <w:t>mi</w:t>
      </w:r>
      <w:r w:rsidR="002103EF" w:rsidRPr="00BE5F4A">
        <w:rPr>
          <w:sz w:val="24"/>
          <w:szCs w:val="24"/>
        </w:rPr>
        <w:t xml:space="preserve"> </w:t>
      </w:r>
      <w:bookmarkEnd w:id="226"/>
      <w:r w:rsidRPr="00BE5F4A">
        <w:rPr>
          <w:sz w:val="24"/>
          <w:szCs w:val="24"/>
        </w:rPr>
        <w:t>dienos.</w:t>
      </w:r>
      <w:bookmarkEnd w:id="223"/>
      <w:bookmarkEnd w:id="224"/>
      <w:bookmarkEnd w:id="225"/>
    </w:p>
    <w:p w14:paraId="3C3A854A" w14:textId="77777777" w:rsidR="00AC6527" w:rsidRPr="00BE5F4A" w:rsidRDefault="00AC6527" w:rsidP="00AC6527">
      <w:pPr>
        <w:pStyle w:val="paragrafesrasas2lygis"/>
        <w:ind w:left="567" w:hanging="567"/>
        <w:rPr>
          <w:sz w:val="24"/>
          <w:szCs w:val="24"/>
        </w:rPr>
      </w:pPr>
      <w:bookmarkStart w:id="227" w:name="_Ref169262030"/>
      <w:bookmarkStart w:id="228" w:name="_Hlk129778318"/>
      <w:bookmarkStart w:id="229" w:name="_Hlk129698153"/>
      <w:r w:rsidRPr="00BE5F4A">
        <w:rPr>
          <w:sz w:val="24"/>
          <w:szCs w:val="24"/>
        </w:rPr>
        <w:t>Dalyvis netenka Pasiūlymo galiojimo užtikrinimo esant bent vienai šių sąlygų</w:t>
      </w:r>
      <w:bookmarkEnd w:id="227"/>
      <w:r w:rsidRPr="00BE5F4A">
        <w:rPr>
          <w:sz w:val="24"/>
          <w:szCs w:val="24"/>
        </w:rPr>
        <w:t>:</w:t>
      </w:r>
    </w:p>
    <w:p w14:paraId="2C184924" w14:textId="77777777" w:rsidR="00AC6527" w:rsidRPr="00BE5F4A" w:rsidRDefault="00AC6527" w:rsidP="00AC6527">
      <w:pPr>
        <w:pStyle w:val="paragrafesrasas2lygis"/>
        <w:numPr>
          <w:ilvl w:val="2"/>
          <w:numId w:val="23"/>
        </w:numPr>
        <w:ind w:hanging="851"/>
        <w:rPr>
          <w:sz w:val="24"/>
          <w:szCs w:val="24"/>
        </w:rPr>
      </w:pPr>
      <w:bookmarkStart w:id="230" w:name="_Hlk170997869"/>
      <w:r w:rsidRPr="00BE5F4A">
        <w:rPr>
          <w:sz w:val="24"/>
          <w:szCs w:val="24"/>
        </w:rPr>
        <w:t xml:space="preserve">Pasiūlymo galiojimo laikotarpiu Dalyvis atsisako savo </w:t>
      </w:r>
      <w:bookmarkStart w:id="231" w:name="_Hlk169260304"/>
      <w:r w:rsidRPr="00BE5F4A">
        <w:rPr>
          <w:sz w:val="24"/>
          <w:szCs w:val="24"/>
        </w:rPr>
        <w:t xml:space="preserve">Galutinio pasiūlymo </w:t>
      </w:r>
      <w:bookmarkEnd w:id="231"/>
      <w:r w:rsidRPr="00BE5F4A">
        <w:rPr>
          <w:sz w:val="24"/>
          <w:szCs w:val="24"/>
        </w:rPr>
        <w:t>arba jo dalies (Pasiūlyme nurodyto Objekto, jo kiekio (apimties), siūlomų kainų, kitų Galutiniame pasiūlyme nurodytų sąlygų);</w:t>
      </w:r>
    </w:p>
    <w:p w14:paraId="3ABABB14" w14:textId="77777777" w:rsidR="00AC6527" w:rsidRPr="00BE5F4A" w:rsidRDefault="00AC6527" w:rsidP="00AC6527">
      <w:pPr>
        <w:pStyle w:val="paragrafesrasas2lygis"/>
        <w:numPr>
          <w:ilvl w:val="2"/>
          <w:numId w:val="23"/>
        </w:numPr>
        <w:ind w:hanging="851"/>
        <w:rPr>
          <w:sz w:val="24"/>
          <w:szCs w:val="24"/>
        </w:rPr>
      </w:pPr>
      <w:bookmarkStart w:id="232" w:name="_Hlk169532458"/>
      <w:r w:rsidRPr="00BE5F4A">
        <w:rPr>
          <w:sz w:val="24"/>
          <w:szCs w:val="24"/>
        </w:rPr>
        <w:t>Komisijai paprašius netikslina ar nepateikia jokių trūkstamų duomenų ar dokumentų apie Galutinio pasiūlymo atitiktį Sąlygų reikalavimams</w:t>
      </w:r>
      <w:bookmarkEnd w:id="232"/>
      <w:r w:rsidRPr="00BE5F4A">
        <w:rPr>
          <w:sz w:val="24"/>
          <w:szCs w:val="24"/>
        </w:rPr>
        <w:t>;</w:t>
      </w:r>
    </w:p>
    <w:bookmarkEnd w:id="230"/>
    <w:p w14:paraId="28A7AF4E" w14:textId="77777777" w:rsidR="00AC6527" w:rsidRPr="00BE5F4A" w:rsidRDefault="00AC6527" w:rsidP="00AC6527">
      <w:pPr>
        <w:pStyle w:val="paragrafesrasas2lygis"/>
        <w:numPr>
          <w:ilvl w:val="2"/>
          <w:numId w:val="23"/>
        </w:numPr>
        <w:ind w:hanging="851"/>
        <w:rPr>
          <w:sz w:val="24"/>
          <w:szCs w:val="24"/>
        </w:rPr>
      </w:pPr>
      <w:r w:rsidRPr="00BE5F4A">
        <w:rPr>
          <w:sz w:val="24"/>
          <w:szCs w:val="24"/>
        </w:rPr>
        <w:t>Komisijai paprašius pagrįsti neįprastai mažą Galutiniame pasiūlyme nurodytą Metinio atlyginimo kainą, Dalyvis nepateikia jokio pagrindimo;</w:t>
      </w:r>
    </w:p>
    <w:p w14:paraId="43FD104A" w14:textId="77777777" w:rsidR="00AC6527" w:rsidRPr="00BE5F4A" w:rsidRDefault="00AC6527" w:rsidP="00AC6527">
      <w:pPr>
        <w:pStyle w:val="paragrafesrasas2lygis"/>
        <w:numPr>
          <w:ilvl w:val="2"/>
          <w:numId w:val="23"/>
        </w:numPr>
        <w:ind w:hanging="851"/>
        <w:rPr>
          <w:sz w:val="24"/>
          <w:szCs w:val="24"/>
        </w:rPr>
      </w:pPr>
      <w:r w:rsidRPr="00BE5F4A">
        <w:rPr>
          <w:sz w:val="24"/>
          <w:szCs w:val="24"/>
        </w:rPr>
        <w:lastRenderedPageBreak/>
        <w:t>Skelbiamas derybas laimėjęs Dalyvis raštu atsisako pasirašyti Sutartį, arba atsisako sudaryti Sutartį VPĮ, Sąlygose ir Galutiniame pasiūlyme nustatytomis sąlygomis, arba jos nepasirašo per Komisijos nustatytą laiką, arba per Sutartyje nustatytą terminą neįvykdo Išankstinių Sutarties įsigaliojimo sąlygų.</w:t>
      </w:r>
    </w:p>
    <w:p w14:paraId="5E66AF43" w14:textId="77777777" w:rsidR="00AC6527" w:rsidRPr="00BE5F4A" w:rsidRDefault="00AC6527" w:rsidP="00AC6527">
      <w:pPr>
        <w:pStyle w:val="paragrafesrasas2lygis"/>
        <w:rPr>
          <w:sz w:val="24"/>
          <w:szCs w:val="24"/>
        </w:rPr>
      </w:pPr>
      <w:r w:rsidRPr="00BE5F4A">
        <w:rPr>
          <w:sz w:val="24"/>
          <w:szCs w:val="24"/>
        </w:rPr>
        <w:t xml:space="preserve">Laiduotojo ar garanto įsipareigojimai Valdžios subjektui baigiasi įvykus bent vienai iš šių sąlygų: </w:t>
      </w:r>
    </w:p>
    <w:p w14:paraId="245E8904" w14:textId="77777777" w:rsidR="00AC6527" w:rsidRPr="00BE5F4A" w:rsidRDefault="00AC6527" w:rsidP="00AC6527">
      <w:pPr>
        <w:pStyle w:val="paragrafesrasas2lygis"/>
        <w:numPr>
          <w:ilvl w:val="2"/>
          <w:numId w:val="23"/>
        </w:numPr>
        <w:ind w:hanging="851"/>
        <w:rPr>
          <w:sz w:val="24"/>
          <w:szCs w:val="24"/>
        </w:rPr>
      </w:pPr>
      <w:r w:rsidRPr="00BE5F4A">
        <w:rPr>
          <w:sz w:val="24"/>
          <w:szCs w:val="24"/>
        </w:rPr>
        <w:t>pasibaigia Pasiūlymo užtikrinimo galiojimo laikas ir Dalyvis jo nepratęsia ir (ar) nepateikia naujo Pasiūlymo galiojimo užtikrinimą patvirtinančio dokumento (jeigu jo reikalaujama;</w:t>
      </w:r>
    </w:p>
    <w:p w14:paraId="59BB129A" w14:textId="77777777" w:rsidR="00AC6527" w:rsidRPr="00BE5F4A" w:rsidRDefault="00AC6527" w:rsidP="00AC6527">
      <w:pPr>
        <w:pStyle w:val="paragrafesrasas2lygis"/>
        <w:numPr>
          <w:ilvl w:val="2"/>
          <w:numId w:val="23"/>
        </w:numPr>
        <w:ind w:hanging="851"/>
        <w:rPr>
          <w:sz w:val="24"/>
          <w:szCs w:val="24"/>
        </w:rPr>
      </w:pPr>
      <w:r w:rsidRPr="00BE5F4A">
        <w:rPr>
          <w:sz w:val="24"/>
          <w:szCs w:val="24"/>
        </w:rPr>
        <w:t>įsigalioja pasirašyta Sutartis visa apimtimi;</w:t>
      </w:r>
    </w:p>
    <w:p w14:paraId="78C587F7" w14:textId="77777777" w:rsidR="00AC6527" w:rsidRPr="00BE5F4A" w:rsidRDefault="00AC6527" w:rsidP="00AC6527">
      <w:pPr>
        <w:pStyle w:val="paragrafesrasas2lygis"/>
        <w:numPr>
          <w:ilvl w:val="2"/>
          <w:numId w:val="23"/>
        </w:numPr>
        <w:ind w:hanging="851"/>
        <w:rPr>
          <w:sz w:val="24"/>
          <w:szCs w:val="24"/>
        </w:rPr>
      </w:pPr>
      <w:r w:rsidRPr="00BE5F4A">
        <w:rPr>
          <w:sz w:val="24"/>
          <w:szCs w:val="24"/>
        </w:rPr>
        <w:t>nutraukiamos Skelbiamų derybų procedūros;</w:t>
      </w:r>
    </w:p>
    <w:p w14:paraId="4CFE0FC2" w14:textId="0B307A09" w:rsidR="00AC6527" w:rsidRPr="00BE5F4A" w:rsidRDefault="00AC6527" w:rsidP="00AC6527">
      <w:pPr>
        <w:pStyle w:val="paragrafesrasas2lygis"/>
        <w:numPr>
          <w:ilvl w:val="2"/>
          <w:numId w:val="23"/>
        </w:numPr>
        <w:ind w:hanging="851"/>
        <w:rPr>
          <w:sz w:val="24"/>
          <w:szCs w:val="24"/>
        </w:rPr>
      </w:pPr>
      <w:r w:rsidRPr="00BE5F4A">
        <w:rPr>
          <w:sz w:val="24"/>
          <w:szCs w:val="24"/>
        </w:rPr>
        <w:t xml:space="preserve">bus atmestas Dalyvio Galutinis pasiūlymas, išskyrus </w:t>
      </w:r>
      <w:r w:rsidR="00EE3607" w:rsidRPr="00BE5F4A">
        <w:rPr>
          <w:sz w:val="24"/>
          <w:szCs w:val="24"/>
        </w:rPr>
        <w:t>Sąlygų</w:t>
      </w:r>
      <w:r w:rsidRPr="00BE5F4A">
        <w:rPr>
          <w:sz w:val="24"/>
          <w:szCs w:val="24"/>
        </w:rPr>
        <w:t xml:space="preserve"> </w:t>
      </w:r>
      <w:r w:rsidRPr="00BE5F4A">
        <w:rPr>
          <w:sz w:val="24"/>
          <w:szCs w:val="24"/>
        </w:rPr>
        <w:fldChar w:fldCharType="begin"/>
      </w:r>
      <w:r w:rsidRPr="00BE5F4A">
        <w:rPr>
          <w:sz w:val="24"/>
          <w:szCs w:val="24"/>
        </w:rPr>
        <w:instrText xml:space="preserve"> REF _Ref170995597 \w \h \d " " </w:instrText>
      </w:r>
      <w:r w:rsidR="00D23BD7" w:rsidRPr="00BE5F4A">
        <w:rPr>
          <w:sz w:val="24"/>
          <w:szCs w:val="24"/>
        </w:rPr>
        <w:instrText xml:space="preserve"> \* MERGEFORMAT </w:instrText>
      </w:r>
      <w:r w:rsidRPr="00BE5F4A">
        <w:rPr>
          <w:sz w:val="24"/>
          <w:szCs w:val="24"/>
        </w:rPr>
      </w:r>
      <w:r w:rsidRPr="00BE5F4A">
        <w:rPr>
          <w:sz w:val="24"/>
          <w:szCs w:val="24"/>
        </w:rPr>
        <w:fldChar w:fldCharType="separate"/>
      </w:r>
      <w:r w:rsidR="00663E82" w:rsidRPr="00BE5F4A">
        <w:rPr>
          <w:sz w:val="24"/>
          <w:szCs w:val="24"/>
        </w:rPr>
        <w:t>99.1</w:t>
      </w:r>
      <w:r w:rsidRPr="00BE5F4A">
        <w:rPr>
          <w:sz w:val="24"/>
          <w:szCs w:val="24"/>
        </w:rPr>
        <w:fldChar w:fldCharType="end"/>
      </w:r>
      <w:r w:rsidRPr="00BE5F4A">
        <w:rPr>
          <w:sz w:val="24"/>
          <w:szCs w:val="24"/>
        </w:rPr>
        <w:t xml:space="preserve"> – </w:t>
      </w:r>
      <w:r w:rsidRPr="00BE5F4A">
        <w:rPr>
          <w:sz w:val="24"/>
          <w:szCs w:val="24"/>
        </w:rPr>
        <w:fldChar w:fldCharType="begin"/>
      </w:r>
      <w:r w:rsidRPr="00BE5F4A">
        <w:rPr>
          <w:sz w:val="24"/>
          <w:szCs w:val="24"/>
        </w:rPr>
        <w:instrText xml:space="preserve"> REF _Ref170995644 \w \h \d " " </w:instrText>
      </w:r>
      <w:r w:rsidR="00D23BD7" w:rsidRPr="00BE5F4A">
        <w:rPr>
          <w:sz w:val="24"/>
          <w:szCs w:val="24"/>
        </w:rPr>
        <w:instrText xml:space="preserve"> \* MERGEFORMAT </w:instrText>
      </w:r>
      <w:r w:rsidRPr="00BE5F4A">
        <w:rPr>
          <w:sz w:val="24"/>
          <w:szCs w:val="24"/>
        </w:rPr>
      </w:r>
      <w:r w:rsidRPr="00BE5F4A">
        <w:rPr>
          <w:sz w:val="24"/>
          <w:szCs w:val="24"/>
        </w:rPr>
        <w:fldChar w:fldCharType="separate"/>
      </w:r>
      <w:r w:rsidR="00663E82" w:rsidRPr="00BE5F4A">
        <w:rPr>
          <w:sz w:val="24"/>
          <w:szCs w:val="24"/>
        </w:rPr>
        <w:t>99.3</w:t>
      </w:r>
      <w:r w:rsidRPr="00BE5F4A">
        <w:rPr>
          <w:sz w:val="24"/>
          <w:szCs w:val="24"/>
        </w:rPr>
        <w:fldChar w:fldCharType="end"/>
      </w:r>
      <w:r w:rsidRPr="00BE5F4A">
        <w:rPr>
          <w:sz w:val="24"/>
          <w:szCs w:val="24"/>
        </w:rPr>
        <w:t xml:space="preserve"> punktuose nustatytus atvejus.</w:t>
      </w:r>
    </w:p>
    <w:p w14:paraId="71FEA4FA" w14:textId="3BAB12B3" w:rsidR="00B94F97" w:rsidRPr="00BE5F4A" w:rsidRDefault="00E947A3" w:rsidP="00DA1F7F">
      <w:pPr>
        <w:pStyle w:val="Antrat2"/>
        <w:numPr>
          <w:ilvl w:val="0"/>
          <w:numId w:val="40"/>
        </w:numPr>
        <w:spacing w:before="120" w:after="120"/>
        <w:ind w:left="567" w:hanging="567"/>
        <w:jc w:val="center"/>
        <w:rPr>
          <w:color w:val="943634" w:themeColor="accent2" w:themeShade="BF"/>
          <w:sz w:val="24"/>
          <w:szCs w:val="24"/>
        </w:rPr>
      </w:pPr>
      <w:bookmarkStart w:id="233" w:name="_Toc142056067"/>
      <w:bookmarkStart w:id="234" w:name="_Toc142314669"/>
      <w:bookmarkStart w:id="235" w:name="_Toc142383170"/>
      <w:bookmarkStart w:id="236" w:name="_Toc142056068"/>
      <w:bookmarkStart w:id="237" w:name="_Toc142314670"/>
      <w:bookmarkStart w:id="238" w:name="_Toc142383171"/>
      <w:bookmarkStart w:id="239" w:name="_Toc129084956"/>
      <w:bookmarkStart w:id="240" w:name="_Toc129156407"/>
      <w:bookmarkStart w:id="241" w:name="_Toc129156464"/>
      <w:bookmarkStart w:id="242" w:name="_Toc129156521"/>
      <w:bookmarkStart w:id="243" w:name="_Toc142056069"/>
      <w:bookmarkStart w:id="244" w:name="_Toc142314671"/>
      <w:bookmarkStart w:id="245" w:name="_Toc142383172"/>
      <w:bookmarkStart w:id="246" w:name="_Toc126307306"/>
      <w:bookmarkStart w:id="247" w:name="_Toc129156465"/>
      <w:bookmarkStart w:id="248" w:name="_Toc190107416"/>
      <w:bookmarkEnd w:id="194"/>
      <w:bookmarkEnd w:id="195"/>
      <w:bookmarkEnd w:id="196"/>
      <w:bookmarkEnd w:id="228"/>
      <w:bookmarkEnd w:id="229"/>
      <w:bookmarkEnd w:id="233"/>
      <w:bookmarkEnd w:id="234"/>
      <w:bookmarkEnd w:id="235"/>
      <w:bookmarkEnd w:id="236"/>
      <w:bookmarkEnd w:id="237"/>
      <w:bookmarkEnd w:id="238"/>
      <w:bookmarkEnd w:id="239"/>
      <w:bookmarkEnd w:id="240"/>
      <w:bookmarkEnd w:id="241"/>
      <w:bookmarkEnd w:id="242"/>
      <w:bookmarkEnd w:id="243"/>
      <w:bookmarkEnd w:id="244"/>
      <w:bookmarkEnd w:id="245"/>
      <w:r w:rsidRPr="00BE5F4A">
        <w:rPr>
          <w:color w:val="943634" w:themeColor="accent2" w:themeShade="BF"/>
          <w:sz w:val="24"/>
          <w:szCs w:val="24"/>
        </w:rPr>
        <w:t>G</w:t>
      </w:r>
      <w:r w:rsidR="00B94F97" w:rsidRPr="00BE5F4A">
        <w:rPr>
          <w:color w:val="943634" w:themeColor="accent2" w:themeShade="BF"/>
          <w:sz w:val="24"/>
          <w:szCs w:val="24"/>
        </w:rPr>
        <w:t>alutinių Pasiūlymų vertinimas</w:t>
      </w:r>
      <w:bookmarkEnd w:id="246"/>
      <w:bookmarkEnd w:id="247"/>
      <w:bookmarkEnd w:id="248"/>
    </w:p>
    <w:p w14:paraId="3ED58EAB" w14:textId="5B842D7D" w:rsidR="008A5A63" w:rsidRPr="00BE5F4A" w:rsidRDefault="00DA7D7D" w:rsidP="00A340CC">
      <w:pPr>
        <w:pStyle w:val="paragrafesrasas2lygis"/>
        <w:ind w:left="567" w:hanging="567"/>
        <w:rPr>
          <w:sz w:val="24"/>
          <w:szCs w:val="24"/>
        </w:rPr>
      </w:pPr>
      <w:r w:rsidRPr="00BE5F4A">
        <w:rPr>
          <w:sz w:val="24"/>
          <w:szCs w:val="24"/>
        </w:rPr>
        <w:t xml:space="preserve">Atlikus susipažinimą su Galutiniais pasiūlymais, </w:t>
      </w:r>
      <w:r w:rsidR="00DB5357" w:rsidRPr="00BE5F4A">
        <w:rPr>
          <w:sz w:val="24"/>
          <w:szCs w:val="24"/>
        </w:rPr>
        <w:t>Komisija</w:t>
      </w:r>
      <w:r w:rsidR="00F30753" w:rsidRPr="00BE5F4A">
        <w:rPr>
          <w:sz w:val="24"/>
          <w:szCs w:val="24"/>
        </w:rPr>
        <w:t xml:space="preserve"> </w:t>
      </w:r>
      <w:r w:rsidR="00A340CC" w:rsidRPr="00BE5F4A">
        <w:rPr>
          <w:sz w:val="24"/>
          <w:szCs w:val="24"/>
        </w:rPr>
        <w:t xml:space="preserve">patikrins jų atitikimą Sąlygoms bei atliks jų vertinimą, palyginimą </w:t>
      </w:r>
      <w:r w:rsidR="00FC6730" w:rsidRPr="00BE5F4A">
        <w:rPr>
          <w:sz w:val="24"/>
          <w:szCs w:val="24"/>
        </w:rPr>
        <w:t xml:space="preserve">ir </w:t>
      </w:r>
      <w:r w:rsidR="000653D3" w:rsidRPr="00BE5F4A">
        <w:rPr>
          <w:sz w:val="24"/>
          <w:szCs w:val="24"/>
        </w:rPr>
        <w:t>Galutinių p</w:t>
      </w:r>
      <w:r w:rsidR="00882EF8" w:rsidRPr="00BE5F4A">
        <w:rPr>
          <w:sz w:val="24"/>
          <w:szCs w:val="24"/>
        </w:rPr>
        <w:t>asiūl</w:t>
      </w:r>
      <w:r w:rsidR="00FC6730" w:rsidRPr="00BE5F4A">
        <w:rPr>
          <w:sz w:val="24"/>
          <w:szCs w:val="24"/>
        </w:rPr>
        <w:t xml:space="preserve">ymų eilę sudarys </w:t>
      </w:r>
      <w:r w:rsidR="001D4702" w:rsidRPr="00BE5F4A">
        <w:rPr>
          <w:sz w:val="24"/>
          <w:szCs w:val="24"/>
        </w:rPr>
        <w:t>pagal</w:t>
      </w:r>
      <w:r w:rsidR="00FC6730" w:rsidRPr="00BE5F4A">
        <w:rPr>
          <w:sz w:val="24"/>
          <w:szCs w:val="24"/>
        </w:rPr>
        <w:t xml:space="preserve"> kriterij</w:t>
      </w:r>
      <w:r w:rsidR="00A340CC" w:rsidRPr="00BE5F4A">
        <w:rPr>
          <w:sz w:val="24"/>
          <w:szCs w:val="24"/>
        </w:rPr>
        <w:t>us ir tvarką</w:t>
      </w:r>
      <w:r w:rsidR="001D4702" w:rsidRPr="00BE5F4A">
        <w:rPr>
          <w:sz w:val="24"/>
          <w:szCs w:val="24"/>
        </w:rPr>
        <w:t>,</w:t>
      </w:r>
      <w:r w:rsidR="00FC6730" w:rsidRPr="00BE5F4A">
        <w:rPr>
          <w:sz w:val="24"/>
          <w:szCs w:val="24"/>
        </w:rPr>
        <w:t xml:space="preserve"> </w:t>
      </w:r>
      <w:r w:rsidR="00A340CC" w:rsidRPr="00BE5F4A">
        <w:rPr>
          <w:sz w:val="24"/>
          <w:szCs w:val="24"/>
        </w:rPr>
        <w:t xml:space="preserve">nustatytą </w:t>
      </w:r>
      <w:r w:rsidR="00FC6730" w:rsidRPr="00BE5F4A">
        <w:rPr>
          <w:sz w:val="24"/>
          <w:szCs w:val="24"/>
        </w:rPr>
        <w:t>Sąlygų</w:t>
      </w:r>
      <w:r w:rsidR="007B5808" w:rsidRPr="00BE5F4A">
        <w:rPr>
          <w:sz w:val="24"/>
          <w:szCs w:val="24"/>
        </w:rPr>
        <w:t xml:space="preserve"> </w:t>
      </w:r>
      <w:r w:rsidR="00C5706C" w:rsidRPr="00BE5F4A">
        <w:rPr>
          <w:sz w:val="24"/>
          <w:szCs w:val="24"/>
        </w:rPr>
        <w:fldChar w:fldCharType="begin"/>
      </w:r>
      <w:r w:rsidR="00C5706C" w:rsidRPr="00BE5F4A">
        <w:rPr>
          <w:sz w:val="24"/>
          <w:szCs w:val="24"/>
        </w:rPr>
        <w:instrText xml:space="preserve"> REF _Ref115271237 \r \h </w:instrText>
      </w:r>
      <w:r w:rsidR="00DA1F7F" w:rsidRPr="00BE5F4A">
        <w:rPr>
          <w:sz w:val="24"/>
          <w:szCs w:val="24"/>
        </w:rPr>
        <w:instrText xml:space="preserve"> \* MERGEFORMAT </w:instrText>
      </w:r>
      <w:r w:rsidR="00C5706C" w:rsidRPr="00BE5F4A">
        <w:rPr>
          <w:sz w:val="24"/>
          <w:szCs w:val="24"/>
        </w:rPr>
      </w:r>
      <w:r w:rsidR="00C5706C" w:rsidRPr="00BE5F4A">
        <w:rPr>
          <w:sz w:val="24"/>
          <w:szCs w:val="24"/>
        </w:rPr>
        <w:fldChar w:fldCharType="separate"/>
      </w:r>
      <w:r w:rsidR="00663E82" w:rsidRPr="00BE5F4A">
        <w:rPr>
          <w:sz w:val="24"/>
          <w:szCs w:val="24"/>
        </w:rPr>
        <w:t>17</w:t>
      </w:r>
      <w:r w:rsidR="00C5706C" w:rsidRPr="00BE5F4A">
        <w:rPr>
          <w:sz w:val="24"/>
          <w:szCs w:val="24"/>
        </w:rPr>
        <w:fldChar w:fldCharType="end"/>
      </w:r>
      <w:r w:rsidR="00C5706C" w:rsidRPr="00BE5F4A">
        <w:rPr>
          <w:sz w:val="24"/>
          <w:szCs w:val="24"/>
        </w:rPr>
        <w:t xml:space="preserve"> </w:t>
      </w:r>
      <w:r w:rsidR="00595C8E" w:rsidRPr="00BE5F4A">
        <w:rPr>
          <w:sz w:val="24"/>
          <w:szCs w:val="24"/>
        </w:rPr>
        <w:t>priede</w:t>
      </w:r>
      <w:r w:rsidR="0088575D" w:rsidRPr="00BE5F4A">
        <w:rPr>
          <w:sz w:val="24"/>
          <w:szCs w:val="24"/>
        </w:rPr>
        <w:t xml:space="preserve"> </w:t>
      </w:r>
      <w:r w:rsidR="0086761D" w:rsidRPr="00BE5F4A">
        <w:rPr>
          <w:i/>
          <w:sz w:val="24"/>
          <w:szCs w:val="24"/>
        </w:rPr>
        <w:t xml:space="preserve">Pasiūlymų </w:t>
      </w:r>
      <w:r w:rsidR="001332D0" w:rsidRPr="00BE5F4A">
        <w:rPr>
          <w:i/>
          <w:sz w:val="24"/>
          <w:szCs w:val="24"/>
        </w:rPr>
        <w:t>vertinimo tvarka ir kriterijai</w:t>
      </w:r>
      <w:r w:rsidR="00FC6730" w:rsidRPr="00BE5F4A">
        <w:rPr>
          <w:sz w:val="24"/>
          <w:szCs w:val="24"/>
        </w:rPr>
        <w:t>.</w:t>
      </w:r>
      <w:r w:rsidR="008A37DE" w:rsidRPr="00BE5F4A">
        <w:rPr>
          <w:sz w:val="24"/>
          <w:szCs w:val="24"/>
        </w:rPr>
        <w:t xml:space="preserve"> Galutinių pasiūlymų vertinimas vyks Dalyviams nedalyvaujant.</w:t>
      </w:r>
    </w:p>
    <w:p w14:paraId="53EAAF8D" w14:textId="36048490" w:rsidR="005421ED" w:rsidRPr="00BE5F4A" w:rsidRDefault="006132CE" w:rsidP="00DA1F7F">
      <w:pPr>
        <w:pStyle w:val="paragrafesrasas2lygis"/>
        <w:ind w:left="567" w:hanging="567"/>
        <w:rPr>
          <w:sz w:val="24"/>
          <w:szCs w:val="24"/>
        </w:rPr>
      </w:pPr>
      <w:bookmarkStart w:id="249" w:name="_Hlk129260418"/>
      <w:r w:rsidRPr="00BE5F4A">
        <w:rPr>
          <w:sz w:val="24"/>
          <w:szCs w:val="24"/>
        </w:rPr>
        <w:t xml:space="preserve">Laimėjusiu Galutiniu pasiūlymu galės būti pripažintas tik 1 (vienas) </w:t>
      </w:r>
      <w:bookmarkStart w:id="250" w:name="_Hlk129254624"/>
      <w:r w:rsidRPr="00BE5F4A">
        <w:rPr>
          <w:sz w:val="24"/>
          <w:szCs w:val="24"/>
        </w:rPr>
        <w:t>ekonomiškai naudingiausias pasiūlymas</w:t>
      </w:r>
      <w:bookmarkEnd w:id="250"/>
      <w:r w:rsidRPr="00BE5F4A">
        <w:rPr>
          <w:sz w:val="24"/>
          <w:szCs w:val="24"/>
        </w:rPr>
        <w:t xml:space="preserve">, esantis </w:t>
      </w:r>
      <w:r w:rsidR="00CF405A" w:rsidRPr="00BE5F4A">
        <w:rPr>
          <w:sz w:val="24"/>
          <w:szCs w:val="24"/>
        </w:rPr>
        <w:t xml:space="preserve">Galutinių </w:t>
      </w:r>
      <w:r w:rsidRPr="00BE5F4A">
        <w:rPr>
          <w:sz w:val="24"/>
          <w:szCs w:val="24"/>
        </w:rPr>
        <w:t>pasiūlymų eilės pirmojoje vietoje.</w:t>
      </w:r>
      <w:bookmarkEnd w:id="249"/>
    </w:p>
    <w:p w14:paraId="6D5DA177" w14:textId="63473EFA" w:rsidR="009F3128" w:rsidRPr="00BE5F4A" w:rsidRDefault="0059764E" w:rsidP="00DA1F7F">
      <w:pPr>
        <w:pStyle w:val="paragrafesrasas2lygis"/>
        <w:ind w:left="567" w:hanging="567"/>
        <w:rPr>
          <w:sz w:val="24"/>
          <w:szCs w:val="24"/>
        </w:rPr>
      </w:pPr>
      <w:r w:rsidRPr="00BE5F4A">
        <w:rPr>
          <w:sz w:val="24"/>
          <w:szCs w:val="24"/>
        </w:rPr>
        <w:t xml:space="preserve">Jei Dalyvis Galutiniame pasiūlyme nurodys neįprastai mažą Metinį atlyginimą ar jo sudedamąsias dalis, Komisija reikalaus, kad Dalyvis ją pagrįstų. Metinis atlyginimas visais atvejais bus laikomas neįprastai mažu, jei jis bus 30 ir daugiau procentų mažesnis už visų Dalyvių, kurių Pasiūlymai nebus atmesti dėl kitų priežasčių ir kurių </w:t>
      </w:r>
      <w:r w:rsidR="00324529" w:rsidRPr="00BE5F4A">
        <w:rPr>
          <w:sz w:val="24"/>
          <w:szCs w:val="24"/>
        </w:rPr>
        <w:t>pasiūlyt</w:t>
      </w:r>
      <w:r w:rsidR="00F21CF5" w:rsidRPr="00BE5F4A">
        <w:rPr>
          <w:sz w:val="24"/>
          <w:szCs w:val="24"/>
        </w:rPr>
        <w:t>i</w:t>
      </w:r>
      <w:r w:rsidR="00324529" w:rsidRPr="00BE5F4A">
        <w:rPr>
          <w:sz w:val="24"/>
          <w:szCs w:val="24"/>
        </w:rPr>
        <w:t xml:space="preserve"> </w:t>
      </w:r>
      <w:r w:rsidRPr="00BE5F4A">
        <w:rPr>
          <w:sz w:val="24"/>
          <w:szCs w:val="24"/>
        </w:rPr>
        <w:t>Metiniai atlyginimai neviršys</w:t>
      </w:r>
      <w:r w:rsidR="008D1F81" w:rsidRPr="00BE5F4A">
        <w:rPr>
          <w:sz w:val="24"/>
          <w:szCs w:val="24"/>
        </w:rPr>
        <w:t xml:space="preserve"> </w:t>
      </w:r>
      <w:r w:rsidR="007E7859" w:rsidRPr="00BE5F4A">
        <w:rPr>
          <w:sz w:val="24"/>
          <w:szCs w:val="24"/>
        </w:rPr>
        <w:t>Maksimalaus Valdžios subjekto mokėjimo</w:t>
      </w:r>
      <w:r w:rsidR="00FC3B3F" w:rsidRPr="00BE5F4A">
        <w:rPr>
          <w:sz w:val="24"/>
          <w:szCs w:val="24"/>
        </w:rPr>
        <w:t>,</w:t>
      </w:r>
      <w:r w:rsidRPr="00BE5F4A">
        <w:rPr>
          <w:sz w:val="24"/>
          <w:szCs w:val="24"/>
        </w:rPr>
        <w:t xml:space="preserve"> pasiūlytų Metinių atlyginimų aritmetinį vidurkį</w:t>
      </w:r>
      <w:r w:rsidR="00AF6674" w:rsidRPr="00BE5F4A">
        <w:rPr>
          <w:sz w:val="24"/>
          <w:szCs w:val="24"/>
        </w:rPr>
        <w:t xml:space="preserve">, </w:t>
      </w:r>
      <w:r w:rsidRPr="00BE5F4A">
        <w:rPr>
          <w:sz w:val="24"/>
          <w:szCs w:val="24"/>
        </w:rPr>
        <w:t xml:space="preserve">arba </w:t>
      </w:r>
      <w:r w:rsidR="009559E9" w:rsidRPr="00BE5F4A">
        <w:rPr>
          <w:sz w:val="24"/>
          <w:szCs w:val="24"/>
        </w:rPr>
        <w:t xml:space="preserve">Komisijos </w:t>
      </w:r>
      <w:r w:rsidRPr="00BE5F4A">
        <w:rPr>
          <w:sz w:val="24"/>
          <w:szCs w:val="24"/>
        </w:rPr>
        <w:t xml:space="preserve">vertinimu, gali būti nepakankamas Sutarties tinkamam įvykdymui. </w:t>
      </w:r>
    </w:p>
    <w:p w14:paraId="3303D5C4" w14:textId="333C0B43" w:rsidR="00364450" w:rsidRPr="00BE5F4A" w:rsidRDefault="004108DD" w:rsidP="00DA1F7F">
      <w:pPr>
        <w:pStyle w:val="paragrafesrasas2lygis"/>
        <w:ind w:left="567" w:hanging="567"/>
        <w:rPr>
          <w:sz w:val="24"/>
          <w:szCs w:val="24"/>
        </w:rPr>
      </w:pPr>
      <w:r w:rsidRPr="00BE5F4A">
        <w:rPr>
          <w:sz w:val="24"/>
          <w:szCs w:val="24"/>
        </w:rPr>
        <w:t xml:space="preserve">Jeigu Galutinių pasiūlymų vertinimo metu Komisija ras Metinio atlyginimo apskaičiavimo klaidų, Dalyvio bus prašoma per nurodytą terminą ištaisyti šias pastebėtas aritmetines klaidas. Taisydamas Pasiūlyme nurodytas aritmetines klaidas, Dalyvis neturi teisės atsisakyti Metinio atlyginimo sudedamųjų dalių arba papildyti Metinį atlyginimą naujomis dalimis, taip pat pakeisti Pasiūlyme nurodyto Metinio atlyginimo. </w:t>
      </w:r>
    </w:p>
    <w:p w14:paraId="41722913" w14:textId="77777777" w:rsidR="00AC6527" w:rsidRPr="00BE5F4A" w:rsidRDefault="00AC6527" w:rsidP="00AC6527">
      <w:pPr>
        <w:pStyle w:val="paragrafesrasas2lygis"/>
        <w:ind w:left="567" w:hanging="567"/>
        <w:rPr>
          <w:rFonts w:cstheme="minorHAnsi"/>
          <w:sz w:val="24"/>
          <w:szCs w:val="24"/>
        </w:rPr>
      </w:pPr>
      <w:r w:rsidRPr="00BE5F4A">
        <w:rPr>
          <w:rFonts w:cstheme="minorHAnsi"/>
          <w:sz w:val="24"/>
          <w:szCs w:val="24"/>
        </w:rPr>
        <w:t>Dalyvio pateiktas Galutinis pasiūlymas bus atmetamas, ir Dalyvis pašalinamas iš Skelbiamų derybų procedūros, jeigu bus bent viena iš šių sąlygų:</w:t>
      </w:r>
    </w:p>
    <w:p w14:paraId="539E9964" w14:textId="77777777" w:rsidR="00AC6527" w:rsidRPr="00BE5F4A" w:rsidRDefault="00AC6527" w:rsidP="00AC6527">
      <w:pPr>
        <w:pStyle w:val="paragrafesrasas2lygis"/>
        <w:numPr>
          <w:ilvl w:val="2"/>
          <w:numId w:val="23"/>
        </w:numPr>
        <w:ind w:hanging="851"/>
        <w:rPr>
          <w:sz w:val="24"/>
          <w:szCs w:val="24"/>
        </w:rPr>
      </w:pPr>
      <w:bookmarkStart w:id="251" w:name="_Ref170995597"/>
      <w:r w:rsidRPr="00BE5F4A">
        <w:rPr>
          <w:sz w:val="24"/>
          <w:szCs w:val="24"/>
        </w:rPr>
        <w:t>Pasiūlymo galiojimo laikotarpiu Dalyvis atsisako savo Galutinio pasiūlymo arba jo dalies (Pasiūlyme nurodyto Objekto, jo kiekio (apimties), siūlomų kainų, kitų Galutiniame pasiūlyme nurodytų sąlygų);</w:t>
      </w:r>
      <w:bookmarkEnd w:id="251"/>
    </w:p>
    <w:p w14:paraId="066F62DB" w14:textId="77777777" w:rsidR="00AC6527" w:rsidRPr="00BE5F4A" w:rsidRDefault="00AC6527" w:rsidP="00AC6527">
      <w:pPr>
        <w:pStyle w:val="paragrafesrasas2lygis"/>
        <w:numPr>
          <w:ilvl w:val="2"/>
          <w:numId w:val="23"/>
        </w:numPr>
        <w:ind w:hanging="851"/>
        <w:rPr>
          <w:sz w:val="24"/>
          <w:szCs w:val="24"/>
        </w:rPr>
      </w:pPr>
      <w:r w:rsidRPr="00BE5F4A">
        <w:rPr>
          <w:sz w:val="24"/>
          <w:szCs w:val="24"/>
        </w:rPr>
        <w:t>Komisijai paprašius netikslina ar nepateikia jokių trūkstamų duomenų ar dokumentų apie Galutinio pasiūlymo atitiktį Sąlygų reikalavimams;</w:t>
      </w:r>
    </w:p>
    <w:p w14:paraId="7A3010A5" w14:textId="77777777" w:rsidR="00AC6527" w:rsidRPr="00BE5F4A" w:rsidRDefault="00AC6527" w:rsidP="00AC6527">
      <w:pPr>
        <w:pStyle w:val="paragrafesrasas2lygis"/>
        <w:numPr>
          <w:ilvl w:val="2"/>
          <w:numId w:val="23"/>
        </w:numPr>
        <w:ind w:hanging="851"/>
        <w:rPr>
          <w:sz w:val="24"/>
          <w:szCs w:val="24"/>
        </w:rPr>
      </w:pPr>
      <w:bookmarkStart w:id="252" w:name="_Ref170995644"/>
      <w:r w:rsidRPr="00BE5F4A">
        <w:rPr>
          <w:sz w:val="24"/>
          <w:szCs w:val="24"/>
        </w:rPr>
        <w:lastRenderedPageBreak/>
        <w:t>Komisijai paprašius pagrįsti neįprastai mažą Galutiniame pasiūlyme nurodytą Metinio atlyginimo kainą, Dalyvis nepateikia jokio pagrindimo;</w:t>
      </w:r>
      <w:bookmarkEnd w:id="252"/>
    </w:p>
    <w:p w14:paraId="20FB86C6" w14:textId="77777777" w:rsidR="00AC6527" w:rsidRPr="00BE5F4A" w:rsidRDefault="00AC6527" w:rsidP="00AC6527">
      <w:pPr>
        <w:pStyle w:val="paragrafesrasas2lygis"/>
        <w:numPr>
          <w:ilvl w:val="2"/>
          <w:numId w:val="23"/>
        </w:numPr>
        <w:ind w:hanging="851"/>
        <w:rPr>
          <w:sz w:val="24"/>
          <w:szCs w:val="24"/>
        </w:rPr>
      </w:pPr>
      <w:r w:rsidRPr="00BE5F4A">
        <w:rPr>
          <w:sz w:val="24"/>
          <w:szCs w:val="24"/>
        </w:rPr>
        <w:t>Dalyvis per Komisijos nustatytą terminą nepatikslino, nepapildė, nepaaiškino ar nepateikė trūkstamų duomenų ar dokumentų apie Galutinio pasiūlymo atitiktį Sąlygų reikalavimams;</w:t>
      </w:r>
    </w:p>
    <w:p w14:paraId="6C6E2515" w14:textId="77777777" w:rsidR="00AC6527" w:rsidRPr="00BE5F4A" w:rsidRDefault="00AC6527" w:rsidP="00AC6527">
      <w:pPr>
        <w:pStyle w:val="paragrafesrasas2lygis"/>
        <w:numPr>
          <w:ilvl w:val="2"/>
          <w:numId w:val="23"/>
        </w:numPr>
        <w:ind w:hanging="851"/>
        <w:rPr>
          <w:sz w:val="24"/>
          <w:szCs w:val="24"/>
        </w:rPr>
      </w:pPr>
      <w:r w:rsidRPr="00BE5F4A">
        <w:rPr>
          <w:sz w:val="24"/>
          <w:szCs w:val="24"/>
        </w:rPr>
        <w:t xml:space="preserve">Galutinis Pasiūlymas neatitinka Sąlygų reikalavimų ir jo trūkumai negali būti ištaisyti vadovaujantis </w:t>
      </w:r>
      <w:r w:rsidRPr="00BE5F4A">
        <w:rPr>
          <w:color w:val="000000"/>
          <w:sz w:val="24"/>
          <w:szCs w:val="24"/>
        </w:rPr>
        <w:t>Viešųjų pirkimų tarnybos nustatytomis taisyklėmis</w:t>
      </w:r>
      <w:r w:rsidRPr="00BE5F4A">
        <w:rPr>
          <w:rStyle w:val="Puslapioinaosnuoroda"/>
          <w:sz w:val="24"/>
          <w:szCs w:val="24"/>
          <w:lang w:val="lt-LT"/>
        </w:rPr>
        <w:footnoteReference w:id="2"/>
      </w:r>
      <w:r w:rsidRPr="00BE5F4A">
        <w:rPr>
          <w:color w:val="000000"/>
          <w:sz w:val="24"/>
          <w:szCs w:val="24"/>
        </w:rPr>
        <w:t>;</w:t>
      </w:r>
    </w:p>
    <w:p w14:paraId="58917796" w14:textId="77777777" w:rsidR="00AC6527" w:rsidRPr="00BE5F4A" w:rsidRDefault="00AC6527" w:rsidP="00AC6527">
      <w:pPr>
        <w:pStyle w:val="paragrafesrasas2lygis"/>
        <w:numPr>
          <w:ilvl w:val="2"/>
          <w:numId w:val="23"/>
        </w:numPr>
        <w:ind w:hanging="851"/>
        <w:rPr>
          <w:sz w:val="24"/>
          <w:szCs w:val="24"/>
        </w:rPr>
      </w:pPr>
      <w:r w:rsidRPr="00BE5F4A">
        <w:rPr>
          <w:color w:val="000000"/>
          <w:sz w:val="24"/>
          <w:szCs w:val="24"/>
        </w:rPr>
        <w:t>Pasiūlytas Metinis atlyginimas viršija Valdžios subjekto Maksimalaus Valdžios subjekto mokėjimo dydį;</w:t>
      </w:r>
    </w:p>
    <w:p w14:paraId="5FA59121" w14:textId="77777777" w:rsidR="00AC6527" w:rsidRPr="00BE5F4A" w:rsidRDefault="00AC6527" w:rsidP="00AC6527">
      <w:pPr>
        <w:pStyle w:val="paragrafesrasas2lygis"/>
        <w:numPr>
          <w:ilvl w:val="2"/>
          <w:numId w:val="23"/>
        </w:numPr>
        <w:ind w:hanging="851"/>
        <w:rPr>
          <w:sz w:val="24"/>
          <w:szCs w:val="24"/>
        </w:rPr>
      </w:pPr>
      <w:r w:rsidRPr="00BE5F4A">
        <w:rPr>
          <w:color w:val="000000"/>
          <w:sz w:val="24"/>
          <w:szCs w:val="24"/>
        </w:rPr>
        <w:t>Dalyvis per nurodytą laiką nepateikė tinkamų Metinio atlyginimo ar jo sudėtinių dalių pagrįstumo įrodymų</w:t>
      </w:r>
      <w:r w:rsidRPr="00BE5F4A">
        <w:rPr>
          <w:rFonts w:cstheme="minorHAnsi"/>
          <w:sz w:val="24"/>
          <w:szCs w:val="24"/>
        </w:rPr>
        <w:t xml:space="preserve"> dėl </w:t>
      </w:r>
      <w:r w:rsidRPr="00BE5F4A">
        <w:rPr>
          <w:color w:val="000000"/>
          <w:sz w:val="24"/>
          <w:szCs w:val="24"/>
        </w:rPr>
        <w:t>Galutinio pasiūlymo, kuriame nurodyta neįprastai mažas Metinis atlyginimas;</w:t>
      </w:r>
    </w:p>
    <w:p w14:paraId="6DBD7E72" w14:textId="77777777" w:rsidR="00AC6527" w:rsidRPr="00BE5F4A" w:rsidRDefault="00AC6527" w:rsidP="00AC6527">
      <w:pPr>
        <w:pStyle w:val="paragrafesrasas2lygis"/>
        <w:numPr>
          <w:ilvl w:val="2"/>
          <w:numId w:val="23"/>
        </w:numPr>
        <w:ind w:hanging="851"/>
        <w:rPr>
          <w:sz w:val="24"/>
          <w:szCs w:val="24"/>
        </w:rPr>
      </w:pPr>
      <w:r w:rsidRPr="00BE5F4A">
        <w:rPr>
          <w:rFonts w:cstheme="minorHAnsi"/>
          <w:sz w:val="24"/>
          <w:szCs w:val="24"/>
        </w:rPr>
        <w:t>Galutinis pasiūlymas, kuriame nurodyta neįprastai mažas Metinis atlyginimas, neatitinka Viešųjų pirkimų įstatymo 17 straipsnio 2 dalies 2 punkte nurodytų aplinkos apsaugos, socialinės ir darbo teisės įpareigojimų;</w:t>
      </w:r>
    </w:p>
    <w:p w14:paraId="19A8C4FE" w14:textId="77777777" w:rsidR="00AC6527" w:rsidRPr="00BE5F4A" w:rsidRDefault="00AC6527" w:rsidP="00AC6527">
      <w:pPr>
        <w:pStyle w:val="paragrafesrasas2lygis"/>
        <w:numPr>
          <w:ilvl w:val="2"/>
          <w:numId w:val="23"/>
        </w:numPr>
        <w:ind w:hanging="851"/>
        <w:rPr>
          <w:sz w:val="24"/>
          <w:szCs w:val="24"/>
        </w:rPr>
      </w:pPr>
      <w:r w:rsidRPr="00BE5F4A">
        <w:rPr>
          <w:sz w:val="24"/>
          <w:szCs w:val="24"/>
        </w:rPr>
        <w:t>paaiškėja, kad ekonomiškai naudingiausią Galutinį pasiūlymą pateikusio Dalyvio Galutinis pasiūlymas neatitinka</w:t>
      </w:r>
      <w:r w:rsidRPr="00BE5F4A">
        <w:rPr>
          <w:rFonts w:cstheme="minorHAnsi"/>
          <w:sz w:val="24"/>
          <w:szCs w:val="24"/>
        </w:rPr>
        <w:t xml:space="preserve"> </w:t>
      </w:r>
      <w:r w:rsidRPr="00BE5F4A">
        <w:rPr>
          <w:sz w:val="24"/>
          <w:szCs w:val="24"/>
        </w:rPr>
        <w:t>Viešųjų pirkimų įstatymo 17 straipsnio 2 dalies 2 punkte nurodytų aplinkos apsaugos, socialinės ir darbo teisės įpareigojimų;</w:t>
      </w:r>
    </w:p>
    <w:p w14:paraId="7A99F533" w14:textId="77777777" w:rsidR="00AC6527" w:rsidRPr="00BE5F4A" w:rsidRDefault="00AC6527" w:rsidP="00AC6527">
      <w:pPr>
        <w:pStyle w:val="paragrafesrasas2lygis"/>
        <w:numPr>
          <w:ilvl w:val="2"/>
          <w:numId w:val="23"/>
        </w:numPr>
        <w:ind w:hanging="851"/>
        <w:rPr>
          <w:sz w:val="24"/>
          <w:szCs w:val="24"/>
        </w:rPr>
      </w:pPr>
      <w:r w:rsidRPr="00BE5F4A">
        <w:rPr>
          <w:rFonts w:eastAsia="Calibri"/>
          <w:sz w:val="24"/>
          <w:szCs w:val="24"/>
          <w:lang w:eastAsia="lt-LT"/>
        </w:rPr>
        <w:t>Dalyvis Komisijos prašymu nepratęsia Galutinio pasiūlymo galiojimo;</w:t>
      </w:r>
    </w:p>
    <w:p w14:paraId="7F6096D1" w14:textId="77777777" w:rsidR="00AC6527" w:rsidRPr="00BE5F4A" w:rsidRDefault="00AC6527" w:rsidP="00AC6527">
      <w:pPr>
        <w:pStyle w:val="paragrafesrasas2lygis"/>
        <w:numPr>
          <w:ilvl w:val="2"/>
          <w:numId w:val="23"/>
        </w:numPr>
        <w:ind w:hanging="851"/>
        <w:rPr>
          <w:sz w:val="24"/>
          <w:szCs w:val="24"/>
        </w:rPr>
      </w:pPr>
      <w:r w:rsidRPr="00BE5F4A">
        <w:rPr>
          <w:rFonts w:eastAsia="Calibri"/>
          <w:sz w:val="24"/>
          <w:szCs w:val="24"/>
          <w:lang w:eastAsia="lt-LT"/>
        </w:rPr>
        <w:t xml:space="preserve">Dalyvis yra pateikęs melagingą informaciją apie atitiktį </w:t>
      </w:r>
      <w:r w:rsidRPr="00BE5F4A">
        <w:rPr>
          <w:sz w:val="24"/>
          <w:szCs w:val="24"/>
        </w:rPr>
        <w:t xml:space="preserve">Sąlygose </w:t>
      </w:r>
      <w:r w:rsidRPr="00BE5F4A">
        <w:rPr>
          <w:rFonts w:eastAsia="Calibri"/>
          <w:sz w:val="24"/>
          <w:szCs w:val="24"/>
          <w:lang w:eastAsia="lt-LT"/>
        </w:rPr>
        <w:t>nustatytiems reikalavimams ir tai Komisija gali įrodyti bet kokiomis teisėtomis priemonėmis;</w:t>
      </w:r>
    </w:p>
    <w:p w14:paraId="3786C258" w14:textId="77777777" w:rsidR="00AC6527" w:rsidRPr="00BE5F4A" w:rsidRDefault="00AC6527" w:rsidP="00AC6527">
      <w:pPr>
        <w:pStyle w:val="paragrafesrasas2lygis"/>
        <w:numPr>
          <w:ilvl w:val="2"/>
          <w:numId w:val="23"/>
        </w:numPr>
        <w:ind w:hanging="851"/>
        <w:rPr>
          <w:sz w:val="24"/>
          <w:szCs w:val="24"/>
        </w:rPr>
      </w:pPr>
      <w:r w:rsidRPr="00BE5F4A">
        <w:rPr>
          <w:rFonts w:eastAsia="Calibri"/>
          <w:sz w:val="24"/>
          <w:szCs w:val="24"/>
          <w:lang w:eastAsia="lt-LT"/>
        </w:rPr>
        <w:t>Dalyvis neatitinka Reglamente nustatytų reikalavimų;</w:t>
      </w:r>
    </w:p>
    <w:p w14:paraId="47DA6B88" w14:textId="77777777" w:rsidR="00AC6527" w:rsidRPr="00BE5F4A" w:rsidRDefault="00AC6527" w:rsidP="00AC6527">
      <w:pPr>
        <w:pStyle w:val="paragrafesrasas2lygis"/>
        <w:numPr>
          <w:ilvl w:val="2"/>
          <w:numId w:val="23"/>
        </w:numPr>
        <w:ind w:hanging="851"/>
        <w:rPr>
          <w:sz w:val="24"/>
          <w:szCs w:val="24"/>
        </w:rPr>
      </w:pPr>
      <w:r w:rsidRPr="00BE5F4A">
        <w:rPr>
          <w:rFonts w:eastAsia="Calibri"/>
          <w:sz w:val="24"/>
          <w:szCs w:val="24"/>
          <w:lang w:eastAsia="lt-LT"/>
        </w:rPr>
        <w:t>kitais Sąlygose ar Viešųjų pirkimų įstatyme nustatytais atvejais.</w:t>
      </w:r>
    </w:p>
    <w:p w14:paraId="215C17C6" w14:textId="77777777" w:rsidR="00AC6527" w:rsidRPr="00BE5F4A" w:rsidRDefault="00AC6527" w:rsidP="00AC6527">
      <w:pPr>
        <w:pStyle w:val="paragrafesrasas2lygis"/>
        <w:ind w:left="567" w:hanging="567"/>
        <w:rPr>
          <w:sz w:val="24"/>
          <w:szCs w:val="24"/>
        </w:rPr>
      </w:pPr>
      <w:r w:rsidRPr="00BE5F4A">
        <w:rPr>
          <w:sz w:val="24"/>
          <w:szCs w:val="24"/>
        </w:rPr>
        <w:t>Apie Galutinių pasiūlymų vertinimo rezultatus, sudarytą Galutinių pasiūlymų eilę, sprendimą dėl Sutarties sudarymo ir tikslaus Sutarties atidėjimo termino taikymo Komisija praneš Dalyviams CVP IS susirašinėjimo priemonėmis, ne vėliau kaip per 3 (tris) Darbo dienas nuo</w:t>
      </w:r>
      <w:r w:rsidRPr="00BE5F4A">
        <w:t xml:space="preserve"> </w:t>
      </w:r>
      <w:r w:rsidRPr="00BE5F4A">
        <w:rPr>
          <w:sz w:val="24"/>
          <w:szCs w:val="24"/>
        </w:rPr>
        <w:t>Komisijos priimto sprendimo dėl Galutinių pasiūlymų įvertinimo. Dalyviui, kurio Galutinis pasiūlymas bus pripažintas geriausiu kartu su tokiu pranešimu bus pateiktas kvietimas sudaryti Sutartį.</w:t>
      </w:r>
    </w:p>
    <w:p w14:paraId="6508D8D3" w14:textId="77777777" w:rsidR="00AC6527" w:rsidRPr="00BE5F4A" w:rsidRDefault="00AC6527" w:rsidP="00AC6527">
      <w:pPr>
        <w:pStyle w:val="paragrafesrasas2lygis"/>
        <w:ind w:left="567" w:hanging="567"/>
        <w:rPr>
          <w:sz w:val="24"/>
          <w:szCs w:val="24"/>
        </w:rPr>
      </w:pPr>
      <w:r w:rsidRPr="00BE5F4A">
        <w:rPr>
          <w:sz w:val="24"/>
          <w:szCs w:val="24"/>
        </w:rPr>
        <w:t>Dalyviams, kurie nebus pakviesti sudaryti Sutarties, bus pateiktas išsamus jų Galutinių pasiūlymų įvertinimo paaiškinimas.</w:t>
      </w:r>
    </w:p>
    <w:p w14:paraId="7ADE0838" w14:textId="385DE767" w:rsidR="00D26060" w:rsidRPr="00BE5F4A" w:rsidRDefault="009C04B8" w:rsidP="00DA1F7F">
      <w:pPr>
        <w:pStyle w:val="Antrat2"/>
        <w:numPr>
          <w:ilvl w:val="0"/>
          <w:numId w:val="40"/>
        </w:numPr>
        <w:spacing w:before="120" w:after="120"/>
        <w:ind w:left="567" w:hanging="567"/>
        <w:jc w:val="center"/>
        <w:rPr>
          <w:color w:val="943634" w:themeColor="accent2" w:themeShade="BF"/>
          <w:sz w:val="24"/>
          <w:szCs w:val="24"/>
        </w:rPr>
      </w:pPr>
      <w:bookmarkStart w:id="253" w:name="_Toc285029306"/>
      <w:bookmarkStart w:id="254" w:name="_Toc126307307"/>
      <w:bookmarkStart w:id="255" w:name="_Toc129156466"/>
      <w:bookmarkStart w:id="256" w:name="_Toc190107417"/>
      <w:r w:rsidRPr="00BE5F4A">
        <w:rPr>
          <w:color w:val="943634" w:themeColor="accent2" w:themeShade="BF"/>
          <w:sz w:val="28"/>
          <w:szCs w:val="24"/>
        </w:rPr>
        <w:t>S</w:t>
      </w:r>
      <w:r w:rsidRPr="00BE5F4A">
        <w:rPr>
          <w:color w:val="943634" w:themeColor="accent2" w:themeShade="BF"/>
          <w:sz w:val="24"/>
          <w:szCs w:val="24"/>
        </w:rPr>
        <w:t xml:space="preserve">utarties </w:t>
      </w:r>
      <w:r w:rsidR="00420F41" w:rsidRPr="00BE5F4A">
        <w:rPr>
          <w:color w:val="943634" w:themeColor="accent2" w:themeShade="BF"/>
          <w:sz w:val="24"/>
          <w:szCs w:val="24"/>
        </w:rPr>
        <w:t>sudarymas</w:t>
      </w:r>
      <w:bookmarkEnd w:id="253"/>
      <w:bookmarkEnd w:id="254"/>
      <w:bookmarkEnd w:id="255"/>
      <w:bookmarkEnd w:id="256"/>
    </w:p>
    <w:p w14:paraId="32EE3ACA" w14:textId="00DEE036" w:rsidR="007272CC" w:rsidRPr="00BE5F4A" w:rsidRDefault="00DD3C1F" w:rsidP="00DA1F7F">
      <w:pPr>
        <w:pStyle w:val="paragrafesrasas2lygis"/>
        <w:ind w:left="567" w:hanging="567"/>
        <w:rPr>
          <w:sz w:val="24"/>
          <w:szCs w:val="24"/>
        </w:rPr>
      </w:pPr>
      <w:r w:rsidRPr="00BE5F4A">
        <w:rPr>
          <w:sz w:val="24"/>
          <w:szCs w:val="24"/>
        </w:rPr>
        <w:t>Per kvietime</w:t>
      </w:r>
      <w:r w:rsidR="007B0722" w:rsidRPr="00BE5F4A">
        <w:rPr>
          <w:sz w:val="24"/>
          <w:szCs w:val="24"/>
        </w:rPr>
        <w:t xml:space="preserve"> sudaryti </w:t>
      </w:r>
      <w:r w:rsidR="00253116" w:rsidRPr="00BE5F4A">
        <w:rPr>
          <w:sz w:val="24"/>
          <w:szCs w:val="24"/>
        </w:rPr>
        <w:t>S</w:t>
      </w:r>
      <w:r w:rsidR="007B0722" w:rsidRPr="00BE5F4A">
        <w:rPr>
          <w:sz w:val="24"/>
          <w:szCs w:val="24"/>
        </w:rPr>
        <w:t>utartį</w:t>
      </w:r>
      <w:r w:rsidRPr="00BE5F4A">
        <w:rPr>
          <w:sz w:val="24"/>
          <w:szCs w:val="24"/>
        </w:rPr>
        <w:t xml:space="preserve"> </w:t>
      </w:r>
      <w:r w:rsidR="00F10C70" w:rsidRPr="00BE5F4A">
        <w:rPr>
          <w:sz w:val="24"/>
          <w:szCs w:val="24"/>
        </w:rPr>
        <w:t>nurodytą terminą</w:t>
      </w:r>
      <w:r w:rsidR="0086761D" w:rsidRPr="00BE5F4A">
        <w:rPr>
          <w:sz w:val="24"/>
          <w:szCs w:val="24"/>
        </w:rPr>
        <w:t xml:space="preserve"> Dalyvis ir iki Sutarties pasirašymo jo įsteigtas</w:t>
      </w:r>
      <w:r w:rsidRPr="00BE5F4A">
        <w:rPr>
          <w:sz w:val="24"/>
          <w:szCs w:val="24"/>
        </w:rPr>
        <w:t xml:space="preserve"> </w:t>
      </w:r>
      <w:r w:rsidR="00075FD1" w:rsidRPr="00BE5F4A">
        <w:rPr>
          <w:sz w:val="24"/>
          <w:szCs w:val="24"/>
        </w:rPr>
        <w:t xml:space="preserve">Privatus </w:t>
      </w:r>
      <w:r w:rsidR="00717299" w:rsidRPr="00BE5F4A">
        <w:rPr>
          <w:sz w:val="24"/>
          <w:szCs w:val="24"/>
        </w:rPr>
        <w:t>subjektas</w:t>
      </w:r>
      <w:r w:rsidR="00075FD1" w:rsidRPr="00BE5F4A">
        <w:rPr>
          <w:sz w:val="24"/>
          <w:szCs w:val="24"/>
        </w:rPr>
        <w:t xml:space="preserve"> </w:t>
      </w:r>
      <w:r w:rsidRPr="00BE5F4A">
        <w:rPr>
          <w:sz w:val="24"/>
          <w:szCs w:val="24"/>
        </w:rPr>
        <w:t xml:space="preserve">turės </w:t>
      </w:r>
      <w:r w:rsidR="00D1398D" w:rsidRPr="00BE5F4A">
        <w:rPr>
          <w:sz w:val="24"/>
          <w:szCs w:val="24"/>
        </w:rPr>
        <w:t xml:space="preserve">atvykti </w:t>
      </w:r>
      <w:r w:rsidR="0086761D" w:rsidRPr="00BE5F4A">
        <w:rPr>
          <w:sz w:val="24"/>
          <w:szCs w:val="24"/>
        </w:rPr>
        <w:t>sudaryti (</w:t>
      </w:r>
      <w:r w:rsidR="00D1398D" w:rsidRPr="00BE5F4A">
        <w:rPr>
          <w:sz w:val="24"/>
          <w:szCs w:val="24"/>
        </w:rPr>
        <w:t>pasirašyti</w:t>
      </w:r>
      <w:r w:rsidR="0086761D" w:rsidRPr="00BE5F4A">
        <w:rPr>
          <w:sz w:val="24"/>
          <w:szCs w:val="24"/>
        </w:rPr>
        <w:t>)</w:t>
      </w:r>
      <w:r w:rsidR="00D1398D" w:rsidRPr="00BE5F4A">
        <w:rPr>
          <w:sz w:val="24"/>
          <w:szCs w:val="24"/>
        </w:rPr>
        <w:t xml:space="preserve"> </w:t>
      </w:r>
      <w:r w:rsidR="00253116" w:rsidRPr="00BE5F4A">
        <w:rPr>
          <w:sz w:val="24"/>
          <w:szCs w:val="24"/>
        </w:rPr>
        <w:t>S</w:t>
      </w:r>
      <w:r w:rsidR="003032D2" w:rsidRPr="00BE5F4A">
        <w:rPr>
          <w:sz w:val="24"/>
          <w:szCs w:val="24"/>
        </w:rPr>
        <w:t>utart</w:t>
      </w:r>
      <w:r w:rsidRPr="00BE5F4A">
        <w:rPr>
          <w:sz w:val="24"/>
          <w:szCs w:val="24"/>
        </w:rPr>
        <w:t>į</w:t>
      </w:r>
      <w:r w:rsidR="003032D2" w:rsidRPr="00BE5F4A">
        <w:rPr>
          <w:sz w:val="24"/>
          <w:szCs w:val="24"/>
        </w:rPr>
        <w:t>.</w:t>
      </w:r>
    </w:p>
    <w:p w14:paraId="78522754" w14:textId="799AAF57" w:rsidR="001675C3" w:rsidRPr="00BE5F4A" w:rsidRDefault="004F60B6" w:rsidP="009C04B8">
      <w:pPr>
        <w:pStyle w:val="paragrafesrasas2lygis"/>
        <w:ind w:left="567" w:hanging="567"/>
        <w:rPr>
          <w:sz w:val="24"/>
          <w:szCs w:val="24"/>
        </w:rPr>
      </w:pPr>
      <w:r w:rsidRPr="00BE5F4A">
        <w:rPr>
          <w:sz w:val="24"/>
          <w:szCs w:val="24"/>
        </w:rPr>
        <w:lastRenderedPageBreak/>
        <w:t xml:space="preserve">Jeigu per </w:t>
      </w:r>
      <w:r w:rsidR="00DC63E4" w:rsidRPr="00BE5F4A">
        <w:rPr>
          <w:sz w:val="24"/>
          <w:szCs w:val="24"/>
        </w:rPr>
        <w:t xml:space="preserve">kvietime sudaryti </w:t>
      </w:r>
      <w:r w:rsidR="00253116" w:rsidRPr="00BE5F4A">
        <w:rPr>
          <w:sz w:val="24"/>
          <w:szCs w:val="24"/>
        </w:rPr>
        <w:t>S</w:t>
      </w:r>
      <w:r w:rsidR="003032D2" w:rsidRPr="00BE5F4A">
        <w:rPr>
          <w:sz w:val="24"/>
          <w:szCs w:val="24"/>
        </w:rPr>
        <w:t xml:space="preserve">utartį </w:t>
      </w:r>
      <w:r w:rsidRPr="00BE5F4A">
        <w:rPr>
          <w:sz w:val="24"/>
          <w:szCs w:val="24"/>
        </w:rPr>
        <w:t xml:space="preserve">nurodytą </w:t>
      </w:r>
      <w:r w:rsidR="006756ED" w:rsidRPr="00BE5F4A">
        <w:rPr>
          <w:sz w:val="24"/>
          <w:szCs w:val="24"/>
        </w:rPr>
        <w:t xml:space="preserve">terminą </w:t>
      </w:r>
      <w:r w:rsidR="001728F1" w:rsidRPr="00BE5F4A">
        <w:rPr>
          <w:sz w:val="24"/>
          <w:szCs w:val="24"/>
        </w:rPr>
        <w:t>Dalyvis ir</w:t>
      </w:r>
      <w:r w:rsidR="00236B15" w:rsidRPr="00BE5F4A">
        <w:rPr>
          <w:sz w:val="24"/>
          <w:szCs w:val="24"/>
        </w:rPr>
        <w:t xml:space="preserve"> </w:t>
      </w:r>
      <w:r w:rsidR="004577A7" w:rsidRPr="00BE5F4A">
        <w:rPr>
          <w:sz w:val="24"/>
          <w:szCs w:val="24"/>
        </w:rPr>
        <w:t>(</w:t>
      </w:r>
      <w:r w:rsidR="001728F1" w:rsidRPr="00BE5F4A">
        <w:rPr>
          <w:sz w:val="24"/>
          <w:szCs w:val="24"/>
        </w:rPr>
        <w:t>ar</w:t>
      </w:r>
      <w:r w:rsidR="004577A7" w:rsidRPr="00BE5F4A">
        <w:rPr>
          <w:sz w:val="24"/>
          <w:szCs w:val="24"/>
        </w:rPr>
        <w:t>)</w:t>
      </w:r>
      <w:r w:rsidR="001728F1" w:rsidRPr="00BE5F4A">
        <w:rPr>
          <w:sz w:val="24"/>
          <w:szCs w:val="24"/>
        </w:rPr>
        <w:t xml:space="preserve"> Privatus subjektas nepasirašys </w:t>
      </w:r>
      <w:r w:rsidR="00253116" w:rsidRPr="00BE5F4A">
        <w:rPr>
          <w:sz w:val="24"/>
          <w:szCs w:val="24"/>
        </w:rPr>
        <w:t>S</w:t>
      </w:r>
      <w:r w:rsidR="001728F1" w:rsidRPr="00BE5F4A">
        <w:rPr>
          <w:sz w:val="24"/>
          <w:szCs w:val="24"/>
        </w:rPr>
        <w:t>utarties arba atsisakys ją sudaryti Sąlygose nurodytomis sąlygomis</w:t>
      </w:r>
      <w:r w:rsidR="00CC4840" w:rsidRPr="00BE5F4A">
        <w:rPr>
          <w:sz w:val="24"/>
          <w:szCs w:val="24"/>
        </w:rPr>
        <w:t xml:space="preserve"> (įskaitant Dalyviui nepateikus laidavimo už Privataus subjekto prievoles, susijusias su Sutarties vykdy</w:t>
      </w:r>
      <w:r w:rsidR="00200624" w:rsidRPr="00BE5F4A">
        <w:rPr>
          <w:sz w:val="24"/>
          <w:szCs w:val="24"/>
        </w:rPr>
        <w:t>m</w:t>
      </w:r>
      <w:r w:rsidR="00CC4840" w:rsidRPr="00BE5F4A">
        <w:rPr>
          <w:sz w:val="24"/>
          <w:szCs w:val="24"/>
        </w:rPr>
        <w:t>u, neįsteigus Privataus subjekto)</w:t>
      </w:r>
      <w:r w:rsidR="001728F1" w:rsidRPr="00BE5F4A">
        <w:rPr>
          <w:sz w:val="24"/>
          <w:szCs w:val="24"/>
        </w:rPr>
        <w:t>, raštu atsisakys ją sudaryti, laikoma, kad Dalyvis ir</w:t>
      </w:r>
      <w:r w:rsidR="00236B15" w:rsidRPr="00BE5F4A">
        <w:rPr>
          <w:sz w:val="24"/>
          <w:szCs w:val="24"/>
        </w:rPr>
        <w:t xml:space="preserve"> </w:t>
      </w:r>
      <w:r w:rsidR="00807A63" w:rsidRPr="00BE5F4A">
        <w:rPr>
          <w:sz w:val="24"/>
          <w:szCs w:val="24"/>
        </w:rPr>
        <w:t>(</w:t>
      </w:r>
      <w:r w:rsidR="001728F1" w:rsidRPr="00BE5F4A">
        <w:rPr>
          <w:sz w:val="24"/>
          <w:szCs w:val="24"/>
        </w:rPr>
        <w:t>ar</w:t>
      </w:r>
      <w:r w:rsidR="00807A63" w:rsidRPr="00BE5F4A">
        <w:rPr>
          <w:sz w:val="24"/>
          <w:szCs w:val="24"/>
        </w:rPr>
        <w:t>)</w:t>
      </w:r>
      <w:r w:rsidR="001728F1" w:rsidRPr="00BE5F4A">
        <w:rPr>
          <w:sz w:val="24"/>
          <w:szCs w:val="24"/>
        </w:rPr>
        <w:t xml:space="preserve"> Privatus subjektas atsisakė sudaryt</w:t>
      </w:r>
      <w:r w:rsidR="00460522" w:rsidRPr="00BE5F4A">
        <w:rPr>
          <w:sz w:val="24"/>
          <w:szCs w:val="24"/>
        </w:rPr>
        <w:t xml:space="preserve">i </w:t>
      </w:r>
      <w:r w:rsidR="00D03B73" w:rsidRPr="00BE5F4A">
        <w:rPr>
          <w:sz w:val="24"/>
          <w:szCs w:val="24"/>
        </w:rPr>
        <w:t>S</w:t>
      </w:r>
      <w:r w:rsidR="00460522" w:rsidRPr="00BE5F4A">
        <w:rPr>
          <w:sz w:val="24"/>
          <w:szCs w:val="24"/>
        </w:rPr>
        <w:t>utartį. Tokiu atveju</w:t>
      </w:r>
      <w:r w:rsidR="00794159" w:rsidRPr="00BE5F4A">
        <w:rPr>
          <w:sz w:val="24"/>
          <w:szCs w:val="24"/>
        </w:rPr>
        <w:t xml:space="preserve"> </w:t>
      </w:r>
      <w:r w:rsidR="00C13AA4" w:rsidRPr="00BE5F4A">
        <w:rPr>
          <w:sz w:val="24"/>
          <w:szCs w:val="24"/>
        </w:rPr>
        <w:t xml:space="preserve">sudaryti </w:t>
      </w:r>
      <w:r w:rsidR="00C31388" w:rsidRPr="00BE5F4A">
        <w:rPr>
          <w:sz w:val="24"/>
          <w:szCs w:val="24"/>
        </w:rPr>
        <w:t>S</w:t>
      </w:r>
      <w:r w:rsidR="003032D2" w:rsidRPr="00BE5F4A">
        <w:rPr>
          <w:sz w:val="24"/>
          <w:szCs w:val="24"/>
        </w:rPr>
        <w:t xml:space="preserve">utartį </w:t>
      </w:r>
      <w:r w:rsidR="00350BC6" w:rsidRPr="00BE5F4A">
        <w:rPr>
          <w:sz w:val="24"/>
          <w:szCs w:val="24"/>
        </w:rPr>
        <w:t xml:space="preserve">bus </w:t>
      </w:r>
      <w:r w:rsidR="006756ED" w:rsidRPr="00BE5F4A">
        <w:rPr>
          <w:sz w:val="24"/>
          <w:szCs w:val="24"/>
        </w:rPr>
        <w:t>pa</w:t>
      </w:r>
      <w:r w:rsidR="00350BC6" w:rsidRPr="00BE5F4A">
        <w:rPr>
          <w:sz w:val="24"/>
          <w:szCs w:val="24"/>
        </w:rPr>
        <w:t>kvie</w:t>
      </w:r>
      <w:r w:rsidR="006756ED" w:rsidRPr="00BE5F4A">
        <w:rPr>
          <w:sz w:val="24"/>
          <w:szCs w:val="24"/>
        </w:rPr>
        <w:t>stas</w:t>
      </w:r>
      <w:r w:rsidR="00350BC6" w:rsidRPr="00BE5F4A">
        <w:rPr>
          <w:sz w:val="24"/>
          <w:szCs w:val="24"/>
        </w:rPr>
        <w:t xml:space="preserve"> </w:t>
      </w:r>
      <w:r w:rsidR="009034F0" w:rsidRPr="00BE5F4A">
        <w:rPr>
          <w:sz w:val="24"/>
          <w:szCs w:val="24"/>
        </w:rPr>
        <w:t>Dalyvis</w:t>
      </w:r>
      <w:r w:rsidR="00C13AA4" w:rsidRPr="00BE5F4A">
        <w:rPr>
          <w:sz w:val="24"/>
          <w:szCs w:val="24"/>
        </w:rPr>
        <w:t xml:space="preserve">, kurio </w:t>
      </w:r>
      <w:r w:rsidR="00E556A0" w:rsidRPr="00BE5F4A">
        <w:rPr>
          <w:sz w:val="24"/>
          <w:szCs w:val="24"/>
        </w:rPr>
        <w:t>Galutinis pasiūlymas</w:t>
      </w:r>
      <w:r w:rsidR="00C13AA4" w:rsidRPr="00BE5F4A">
        <w:rPr>
          <w:sz w:val="24"/>
          <w:szCs w:val="24"/>
        </w:rPr>
        <w:t xml:space="preserve"> pagal sudarytą </w:t>
      </w:r>
      <w:r w:rsidR="00E556A0" w:rsidRPr="00BE5F4A">
        <w:rPr>
          <w:sz w:val="24"/>
          <w:szCs w:val="24"/>
        </w:rPr>
        <w:t>Galutinių pasiūlymų</w:t>
      </w:r>
      <w:r w:rsidR="00C13AA4" w:rsidRPr="00BE5F4A">
        <w:rPr>
          <w:sz w:val="24"/>
          <w:szCs w:val="24"/>
        </w:rPr>
        <w:t xml:space="preserve"> eilę yra </w:t>
      </w:r>
      <w:r w:rsidR="00885F46" w:rsidRPr="00BE5F4A">
        <w:rPr>
          <w:sz w:val="24"/>
          <w:szCs w:val="24"/>
        </w:rPr>
        <w:t>pirmas</w:t>
      </w:r>
      <w:r w:rsidR="00C13AA4" w:rsidRPr="00BE5F4A">
        <w:rPr>
          <w:sz w:val="24"/>
          <w:szCs w:val="24"/>
        </w:rPr>
        <w:t xml:space="preserve"> po </w:t>
      </w:r>
      <w:r w:rsidR="00775174" w:rsidRPr="00BE5F4A">
        <w:rPr>
          <w:sz w:val="24"/>
          <w:szCs w:val="24"/>
        </w:rPr>
        <w:t>pripažinto geriausiu</w:t>
      </w:r>
      <w:r w:rsidR="00F75C23" w:rsidRPr="00BE5F4A">
        <w:rPr>
          <w:sz w:val="24"/>
          <w:szCs w:val="24"/>
        </w:rPr>
        <w:t xml:space="preserve"> </w:t>
      </w:r>
      <w:r w:rsidR="00A80476" w:rsidRPr="00BE5F4A">
        <w:rPr>
          <w:sz w:val="24"/>
          <w:szCs w:val="24"/>
        </w:rPr>
        <w:t>Galutinio pasiūlymo</w:t>
      </w:r>
      <w:r w:rsidR="00C13AA4" w:rsidRPr="00BE5F4A">
        <w:rPr>
          <w:sz w:val="24"/>
          <w:szCs w:val="24"/>
        </w:rPr>
        <w:t>.</w:t>
      </w:r>
      <w:r w:rsidR="00EB086C" w:rsidRPr="00BE5F4A">
        <w:rPr>
          <w:sz w:val="24"/>
          <w:szCs w:val="24"/>
        </w:rPr>
        <w:t xml:space="preserve"> Tokiu atveju </w:t>
      </w:r>
      <w:r w:rsidR="006A6252" w:rsidRPr="00BE5F4A">
        <w:rPr>
          <w:sz w:val="24"/>
          <w:szCs w:val="24"/>
        </w:rPr>
        <w:t>Valdžios</w:t>
      </w:r>
      <w:r w:rsidR="00775174" w:rsidRPr="00BE5F4A">
        <w:rPr>
          <w:sz w:val="24"/>
          <w:szCs w:val="24"/>
        </w:rPr>
        <w:t xml:space="preserve"> </w:t>
      </w:r>
      <w:r w:rsidR="00717299" w:rsidRPr="00BE5F4A">
        <w:rPr>
          <w:sz w:val="24"/>
          <w:szCs w:val="24"/>
        </w:rPr>
        <w:t>subjektas</w:t>
      </w:r>
      <w:r w:rsidR="00F57D21" w:rsidRPr="00BE5F4A">
        <w:rPr>
          <w:sz w:val="24"/>
          <w:szCs w:val="24"/>
        </w:rPr>
        <w:t xml:space="preserve"> </w:t>
      </w:r>
      <w:r w:rsidR="00775174" w:rsidRPr="00BE5F4A">
        <w:rPr>
          <w:sz w:val="24"/>
          <w:szCs w:val="24"/>
        </w:rPr>
        <w:t xml:space="preserve">gali pasinaudoti </w:t>
      </w:r>
      <w:r w:rsidR="008F34EF" w:rsidRPr="00BE5F4A">
        <w:rPr>
          <w:sz w:val="24"/>
          <w:szCs w:val="24"/>
        </w:rPr>
        <w:t>Dalyvio</w:t>
      </w:r>
      <w:r w:rsidR="002A1A09" w:rsidRPr="00BE5F4A">
        <w:rPr>
          <w:sz w:val="24"/>
          <w:szCs w:val="24"/>
        </w:rPr>
        <w:t xml:space="preserve">, atsisakiusio sudaryti Sutartį, </w:t>
      </w:r>
      <w:r w:rsidR="00775174" w:rsidRPr="00BE5F4A">
        <w:rPr>
          <w:sz w:val="24"/>
          <w:szCs w:val="24"/>
        </w:rPr>
        <w:t>Pasiūlymo galiojimo užtikrinimu</w:t>
      </w:r>
      <w:r w:rsidR="00EB086C" w:rsidRPr="00BE5F4A">
        <w:rPr>
          <w:sz w:val="24"/>
          <w:szCs w:val="24"/>
        </w:rPr>
        <w:t>.</w:t>
      </w:r>
    </w:p>
    <w:p w14:paraId="78B343A0" w14:textId="50F91943" w:rsidR="00AC6527" w:rsidRPr="00BE5F4A" w:rsidRDefault="00136A5C" w:rsidP="0086037C">
      <w:pPr>
        <w:pStyle w:val="paragrafesrasas2lygis"/>
        <w:ind w:left="567"/>
        <w:rPr>
          <w:sz w:val="24"/>
          <w:szCs w:val="24"/>
        </w:rPr>
      </w:pPr>
      <w:r w:rsidRPr="00BE5F4A">
        <w:rPr>
          <w:sz w:val="24"/>
          <w:szCs w:val="24"/>
        </w:rPr>
        <w:t xml:space="preserve">Dalyvio kartu su </w:t>
      </w:r>
      <w:r w:rsidR="008C3EBD" w:rsidRPr="00BE5F4A">
        <w:rPr>
          <w:sz w:val="24"/>
          <w:szCs w:val="24"/>
        </w:rPr>
        <w:t>Galutiniu p</w:t>
      </w:r>
      <w:r w:rsidRPr="00BE5F4A">
        <w:rPr>
          <w:sz w:val="24"/>
          <w:szCs w:val="24"/>
        </w:rPr>
        <w:t xml:space="preserve">asiūlymu pateiktas Finansinis veiklos modelis yra neatskiriamas Sutarties priedas. Iki Sutarties </w:t>
      </w:r>
      <w:r w:rsidR="0089756C" w:rsidRPr="00BE5F4A">
        <w:rPr>
          <w:sz w:val="24"/>
          <w:szCs w:val="24"/>
        </w:rPr>
        <w:t>įsigaliojimo visa apimtimi</w:t>
      </w:r>
      <w:r w:rsidRPr="00BE5F4A">
        <w:rPr>
          <w:sz w:val="24"/>
          <w:szCs w:val="24"/>
        </w:rPr>
        <w:t xml:space="preserve"> Dalyvis turi </w:t>
      </w:r>
      <w:r w:rsidR="00ED06C0" w:rsidRPr="00BE5F4A">
        <w:rPr>
          <w:sz w:val="24"/>
          <w:szCs w:val="24"/>
        </w:rPr>
        <w:t>patikslinti</w:t>
      </w:r>
      <w:r w:rsidRPr="00BE5F4A">
        <w:rPr>
          <w:sz w:val="24"/>
          <w:szCs w:val="24"/>
        </w:rPr>
        <w:t xml:space="preserve"> Finansin</w:t>
      </w:r>
      <w:r w:rsidR="00ED06C0" w:rsidRPr="00BE5F4A">
        <w:rPr>
          <w:sz w:val="24"/>
          <w:szCs w:val="24"/>
        </w:rPr>
        <w:t>į</w:t>
      </w:r>
      <w:r w:rsidRPr="00BE5F4A">
        <w:rPr>
          <w:sz w:val="24"/>
          <w:szCs w:val="24"/>
        </w:rPr>
        <w:t xml:space="preserve"> veiklos model</w:t>
      </w:r>
      <w:r w:rsidR="00ED06C0" w:rsidRPr="00BE5F4A">
        <w:rPr>
          <w:sz w:val="24"/>
          <w:szCs w:val="24"/>
        </w:rPr>
        <w:t>į</w:t>
      </w:r>
      <w:r w:rsidR="00D14C01" w:rsidRPr="00BE5F4A">
        <w:rPr>
          <w:sz w:val="24"/>
          <w:szCs w:val="24"/>
        </w:rPr>
        <w:t xml:space="preserve"> pagal Sąlygų </w:t>
      </w:r>
      <w:r w:rsidR="00D14C01" w:rsidRPr="00BE5F4A">
        <w:rPr>
          <w:sz w:val="24"/>
          <w:szCs w:val="24"/>
        </w:rPr>
        <w:fldChar w:fldCharType="begin"/>
      </w:r>
      <w:r w:rsidR="00D14C01" w:rsidRPr="00BE5F4A">
        <w:rPr>
          <w:sz w:val="24"/>
          <w:szCs w:val="24"/>
        </w:rPr>
        <w:instrText xml:space="preserve"> REF _Ref115271254 \r \h  \* MERGEFORMAT </w:instrText>
      </w:r>
      <w:r w:rsidR="00D14C01" w:rsidRPr="00BE5F4A">
        <w:rPr>
          <w:sz w:val="24"/>
          <w:szCs w:val="24"/>
        </w:rPr>
      </w:r>
      <w:r w:rsidR="00D14C01" w:rsidRPr="00BE5F4A">
        <w:rPr>
          <w:sz w:val="24"/>
          <w:szCs w:val="24"/>
        </w:rPr>
        <w:fldChar w:fldCharType="separate"/>
      </w:r>
      <w:r w:rsidR="00663E82" w:rsidRPr="00BE5F4A">
        <w:rPr>
          <w:sz w:val="24"/>
          <w:szCs w:val="24"/>
        </w:rPr>
        <w:t>21</w:t>
      </w:r>
      <w:r w:rsidR="00D14C01" w:rsidRPr="00BE5F4A">
        <w:rPr>
          <w:sz w:val="24"/>
          <w:szCs w:val="24"/>
        </w:rPr>
        <w:fldChar w:fldCharType="end"/>
      </w:r>
      <w:r w:rsidR="00D14C01" w:rsidRPr="00BE5F4A">
        <w:rPr>
          <w:sz w:val="24"/>
          <w:szCs w:val="24"/>
        </w:rPr>
        <w:t xml:space="preserve"> priede </w:t>
      </w:r>
      <w:r w:rsidR="00D14C01" w:rsidRPr="00BE5F4A">
        <w:rPr>
          <w:i/>
          <w:sz w:val="24"/>
          <w:szCs w:val="24"/>
        </w:rPr>
        <w:t>Sutarties projektas</w:t>
      </w:r>
      <w:r w:rsidR="00D14C01" w:rsidRPr="00BE5F4A">
        <w:rPr>
          <w:sz w:val="24"/>
          <w:szCs w:val="24"/>
        </w:rPr>
        <w:t xml:space="preserve"> nustatytas sąlygas</w:t>
      </w:r>
      <w:bookmarkStart w:id="257" w:name="_Hlk162501197"/>
      <w:r w:rsidRPr="00BE5F4A">
        <w:rPr>
          <w:sz w:val="24"/>
          <w:szCs w:val="24"/>
        </w:rPr>
        <w:t>.</w:t>
      </w:r>
      <w:bookmarkEnd w:id="257"/>
    </w:p>
    <w:p w14:paraId="10644510" w14:textId="7C9650BD" w:rsidR="00AC6527" w:rsidRPr="00BE5F4A" w:rsidRDefault="00AC6527" w:rsidP="00AC6527">
      <w:pPr>
        <w:pStyle w:val="paragrafesrasas2lygis"/>
        <w:ind w:left="567"/>
        <w:rPr>
          <w:sz w:val="24"/>
          <w:szCs w:val="24"/>
        </w:rPr>
      </w:pPr>
      <w:r w:rsidRPr="00BE5F4A">
        <w:rPr>
          <w:sz w:val="24"/>
          <w:szCs w:val="24"/>
        </w:rPr>
        <w:t xml:space="preserve">Sutartis bus sudaryta pagal Sąlygų </w:t>
      </w:r>
      <w:r w:rsidRPr="00BE5F4A">
        <w:rPr>
          <w:sz w:val="24"/>
          <w:szCs w:val="24"/>
        </w:rPr>
        <w:fldChar w:fldCharType="begin"/>
      </w:r>
      <w:r w:rsidRPr="00BE5F4A">
        <w:rPr>
          <w:sz w:val="24"/>
          <w:szCs w:val="24"/>
        </w:rPr>
        <w:instrText xml:space="preserve"> REF _Ref171402793 \w \h </w:instrText>
      </w:r>
      <w:r w:rsidRPr="00BE5F4A">
        <w:rPr>
          <w:sz w:val="24"/>
          <w:szCs w:val="24"/>
        </w:rPr>
      </w:r>
      <w:r w:rsidRPr="00BE5F4A">
        <w:rPr>
          <w:sz w:val="24"/>
          <w:szCs w:val="24"/>
        </w:rPr>
        <w:fldChar w:fldCharType="separate"/>
      </w:r>
      <w:r w:rsidR="00663E82" w:rsidRPr="00BE5F4A">
        <w:rPr>
          <w:sz w:val="24"/>
          <w:szCs w:val="24"/>
        </w:rPr>
        <w:t>21</w:t>
      </w:r>
      <w:r w:rsidRPr="00BE5F4A">
        <w:rPr>
          <w:sz w:val="24"/>
          <w:szCs w:val="24"/>
        </w:rPr>
        <w:fldChar w:fldCharType="end"/>
      </w:r>
      <w:r w:rsidRPr="00BE5F4A">
        <w:rPr>
          <w:sz w:val="24"/>
          <w:szCs w:val="24"/>
        </w:rPr>
        <w:t xml:space="preserve"> priede </w:t>
      </w:r>
      <w:r w:rsidRPr="00BE5F4A">
        <w:rPr>
          <w:i/>
          <w:sz w:val="24"/>
          <w:szCs w:val="24"/>
        </w:rPr>
        <w:t>Sutarties projektas</w:t>
      </w:r>
      <w:r w:rsidRPr="00BE5F4A">
        <w:rPr>
          <w:sz w:val="24"/>
          <w:szCs w:val="24"/>
        </w:rPr>
        <w:t xml:space="preserve"> pateiktą projektą, pakeistą atsižvelgiant į derybų rezultatus ir Dalyvio pateiktą Galutinį pasiūlymą. Po Sutarties sudarymo, jos sąlygos galės būti keičiamos tik Sutartyje ar Viešųjų pirkimų įstatymo 89 straipsnyje numatytais atvejais. </w:t>
      </w:r>
    </w:p>
    <w:p w14:paraId="71BA3FDD" w14:textId="77777777" w:rsidR="00AC6527" w:rsidRPr="00BE5F4A" w:rsidRDefault="00AC6527" w:rsidP="00AC6527">
      <w:pPr>
        <w:pStyle w:val="paragrafesrasas2lygis"/>
        <w:ind w:left="567" w:hanging="567"/>
        <w:rPr>
          <w:sz w:val="24"/>
          <w:szCs w:val="24"/>
        </w:rPr>
      </w:pPr>
      <w:r w:rsidRPr="00BE5F4A">
        <w:rPr>
          <w:sz w:val="24"/>
          <w:szCs w:val="24"/>
        </w:rPr>
        <w:t>Prieš sudarant Sutartį, Dalyvis privalės pateikti laisvos formos laidavimą už Privataus subjekto prievoles, susijusias su Sutarties įvykdymu. Laidavime turi būti nustatyta, kad:</w:t>
      </w:r>
    </w:p>
    <w:p w14:paraId="11310550" w14:textId="77777777" w:rsidR="00AC6527" w:rsidRPr="00BE5F4A" w:rsidRDefault="00AC6527" w:rsidP="00AC6527">
      <w:pPr>
        <w:pStyle w:val="paragrafesrasas2lygis"/>
        <w:numPr>
          <w:ilvl w:val="2"/>
          <w:numId w:val="23"/>
        </w:numPr>
        <w:ind w:hanging="851"/>
        <w:rPr>
          <w:sz w:val="24"/>
          <w:szCs w:val="24"/>
        </w:rPr>
      </w:pPr>
      <w:r w:rsidRPr="00BE5F4A">
        <w:rPr>
          <w:sz w:val="24"/>
          <w:szCs w:val="24"/>
        </w:rPr>
        <w:t>laidavimas yra neatlygintinis;</w:t>
      </w:r>
    </w:p>
    <w:p w14:paraId="20A583A3" w14:textId="77777777" w:rsidR="00AC6527" w:rsidRPr="00BE5F4A" w:rsidRDefault="00AC6527" w:rsidP="00AC6527">
      <w:pPr>
        <w:pStyle w:val="paragrafesrasas2lygis"/>
        <w:numPr>
          <w:ilvl w:val="2"/>
          <w:numId w:val="23"/>
        </w:numPr>
        <w:ind w:hanging="851"/>
        <w:rPr>
          <w:sz w:val="24"/>
          <w:szCs w:val="24"/>
        </w:rPr>
      </w:pPr>
      <w:r w:rsidRPr="00BE5F4A">
        <w:rPr>
          <w:sz w:val="24"/>
          <w:szCs w:val="24"/>
        </w:rPr>
        <w:t>Privačiam subjektui neįvykdžius ar netinkamai vykdant savo prievoles pagal Sutartį, Dalyvis atsako Valdžios subjektui solidariai su Privačiu subjektu;</w:t>
      </w:r>
    </w:p>
    <w:p w14:paraId="08B7D930" w14:textId="77777777" w:rsidR="00AC6527" w:rsidRPr="00BE5F4A" w:rsidRDefault="00AC6527" w:rsidP="00AC6527">
      <w:pPr>
        <w:pStyle w:val="paragrafesrasas2lygis"/>
        <w:numPr>
          <w:ilvl w:val="2"/>
          <w:numId w:val="23"/>
        </w:numPr>
        <w:ind w:hanging="851"/>
        <w:rPr>
          <w:sz w:val="24"/>
          <w:szCs w:val="24"/>
        </w:rPr>
      </w:pPr>
      <w:r w:rsidRPr="00BE5F4A">
        <w:rPr>
          <w:sz w:val="24"/>
          <w:szCs w:val="24"/>
        </w:rPr>
        <w:t>Dalyvis atsako ir tais atvejais, kai Sutartis keičiama ir dėl to pasikeičia Privataus subjekto įsipareigojimų apimtis ir Dalyvio kaip laiduotojo atsakomybė arba atsiranda kitos Dalyviui kaip laiduotojui nepalankios pasekmės;</w:t>
      </w:r>
    </w:p>
    <w:p w14:paraId="1013B92B" w14:textId="77777777" w:rsidR="00AC6527" w:rsidRPr="00BE5F4A" w:rsidRDefault="00AC6527" w:rsidP="00AC6527">
      <w:pPr>
        <w:pStyle w:val="paragrafesrasas2lygis"/>
        <w:numPr>
          <w:ilvl w:val="2"/>
          <w:numId w:val="23"/>
        </w:numPr>
        <w:ind w:hanging="851"/>
        <w:rPr>
          <w:sz w:val="24"/>
          <w:szCs w:val="24"/>
        </w:rPr>
      </w:pPr>
      <w:r w:rsidRPr="00BE5F4A">
        <w:rPr>
          <w:sz w:val="24"/>
          <w:szCs w:val="24"/>
        </w:rPr>
        <w:t>Dalyvio kaip laiduotojo atsakomybė pasibaigia tik tada, kai pasibaigia Privataus subjekto pareigų galiojimo ir vykdymo terminas pagal Sutartį ir negali baigtis anksčiau dėl to, kad tam tikrą laikotarpį Valdžios subjektas nepareikalavo Dalyvio kaip laiduotojo atsakomybės.</w:t>
      </w:r>
    </w:p>
    <w:p w14:paraId="5FB358F9" w14:textId="77777777" w:rsidR="00AC6527" w:rsidRPr="00BE5F4A" w:rsidRDefault="00AC6527" w:rsidP="00AC6527">
      <w:pPr>
        <w:pStyle w:val="paragrafesrasas2lygis"/>
        <w:ind w:left="567" w:hanging="567"/>
        <w:rPr>
          <w:sz w:val="24"/>
          <w:szCs w:val="24"/>
        </w:rPr>
      </w:pPr>
      <w:r w:rsidRPr="00BE5F4A">
        <w:rPr>
          <w:sz w:val="24"/>
          <w:szCs w:val="24"/>
        </w:rPr>
        <w:t>Dalyvio laidavimas prieš numatytą terminą galės pasibaigti tik tuo atveju, jeigu Sąlygose ir Sutartyje numatytais atvejais Privataus subjekto akcijos bus perleistos kitam subjektui ir šis subjektas laiduos už atitinkamas Privataus subjekto prievoles tokia pat apimtimi, kaip akcijas perleidžiantis Dalyvis.</w:t>
      </w:r>
    </w:p>
    <w:p w14:paraId="7E6924B1" w14:textId="77777777" w:rsidR="00AC6527" w:rsidRPr="00BE5F4A" w:rsidRDefault="00AC6527" w:rsidP="00AC6527">
      <w:pPr>
        <w:pStyle w:val="paragrafesrasas2lygis"/>
        <w:ind w:left="567" w:hanging="567"/>
        <w:rPr>
          <w:sz w:val="24"/>
          <w:szCs w:val="24"/>
        </w:rPr>
      </w:pPr>
      <w:r w:rsidRPr="00BE5F4A">
        <w:rPr>
          <w:sz w:val="24"/>
          <w:szCs w:val="24"/>
        </w:rPr>
        <w:t>Dalyvis galės perleisti Privataus subjekto akcijas tik tada, kai (i) bus pradėtos teikti Projekto įgyvendinimui reikalingos Paslaugos visa numatyta jų apimtimi ir (ii) bus gautas Valdžios subjekto sutikimas, kuris gali būti nesuteiktas tik dėl pagrįstų priežasčių, numatytų Sutartyje ir (iii) bus įvykdytos kitos, Sutartyje nustatytos sąlygos.</w:t>
      </w:r>
    </w:p>
    <w:p w14:paraId="4E2E83FD" w14:textId="12B3E35E" w:rsidR="008F174D" w:rsidRPr="00BE5F4A" w:rsidRDefault="008F174D" w:rsidP="00DA1F7F">
      <w:pPr>
        <w:pStyle w:val="paragrafesrasas2lygis"/>
        <w:numPr>
          <w:ilvl w:val="0"/>
          <w:numId w:val="0"/>
        </w:numPr>
        <w:rPr>
          <w:sz w:val="24"/>
          <w:szCs w:val="24"/>
        </w:rPr>
      </w:pPr>
    </w:p>
    <w:p w14:paraId="7F01444D" w14:textId="3BCE90A5" w:rsidR="00765733" w:rsidRPr="00BE5F4A" w:rsidRDefault="00793068" w:rsidP="00DA1F7F">
      <w:pPr>
        <w:pStyle w:val="Antrat1"/>
        <w:numPr>
          <w:ilvl w:val="0"/>
          <w:numId w:val="8"/>
        </w:numPr>
        <w:spacing w:before="120" w:after="120"/>
        <w:ind w:left="567" w:hanging="567"/>
        <w:jc w:val="center"/>
        <w:rPr>
          <w:color w:val="632423" w:themeColor="accent2" w:themeShade="80"/>
          <w:sz w:val="24"/>
          <w:szCs w:val="24"/>
        </w:rPr>
      </w:pPr>
      <w:bookmarkStart w:id="258" w:name="_Toc126307308"/>
      <w:bookmarkStart w:id="259" w:name="_Toc129156467"/>
      <w:bookmarkStart w:id="260" w:name="_Toc190107418"/>
      <w:r w:rsidRPr="00BE5F4A">
        <w:rPr>
          <w:color w:val="632423" w:themeColor="accent2" w:themeShade="80"/>
          <w:sz w:val="24"/>
          <w:szCs w:val="24"/>
        </w:rPr>
        <w:t xml:space="preserve">Dalyvavimo </w:t>
      </w:r>
      <w:r w:rsidR="00AF370C" w:rsidRPr="00BE5F4A">
        <w:rPr>
          <w:color w:val="632423" w:themeColor="accent2" w:themeShade="80"/>
          <w:sz w:val="24"/>
          <w:szCs w:val="24"/>
        </w:rPr>
        <w:t xml:space="preserve">Skelbiamose </w:t>
      </w:r>
      <w:r w:rsidR="00D9041C" w:rsidRPr="00BE5F4A">
        <w:rPr>
          <w:color w:val="632423" w:themeColor="accent2" w:themeShade="80"/>
          <w:sz w:val="24"/>
          <w:szCs w:val="24"/>
        </w:rPr>
        <w:t>derybose</w:t>
      </w:r>
      <w:r w:rsidRPr="00BE5F4A">
        <w:rPr>
          <w:color w:val="632423" w:themeColor="accent2" w:themeShade="80"/>
          <w:sz w:val="24"/>
          <w:szCs w:val="24"/>
        </w:rPr>
        <w:t xml:space="preserve"> </w:t>
      </w:r>
      <w:r w:rsidR="00C509B9" w:rsidRPr="00BE5F4A">
        <w:rPr>
          <w:color w:val="632423" w:themeColor="accent2" w:themeShade="80"/>
          <w:sz w:val="24"/>
          <w:szCs w:val="24"/>
        </w:rPr>
        <w:t>sąnaudos</w:t>
      </w:r>
      <w:bookmarkEnd w:id="258"/>
      <w:bookmarkEnd w:id="259"/>
      <w:bookmarkEnd w:id="260"/>
    </w:p>
    <w:p w14:paraId="6EA6443E" w14:textId="4D98F550" w:rsidR="0062351D" w:rsidRPr="00BE5F4A" w:rsidRDefault="00BA27FD" w:rsidP="00DA1F7F">
      <w:pPr>
        <w:pStyle w:val="paragrafesrasas2lygis"/>
        <w:ind w:left="567" w:hanging="567"/>
        <w:rPr>
          <w:sz w:val="24"/>
          <w:szCs w:val="24"/>
        </w:rPr>
      </w:pPr>
      <w:bookmarkStart w:id="261" w:name="_Ref20995393"/>
      <w:bookmarkStart w:id="262" w:name="_Ref443049308"/>
      <w:r w:rsidRPr="00BE5F4A">
        <w:rPr>
          <w:sz w:val="24"/>
          <w:szCs w:val="24"/>
        </w:rPr>
        <w:t>Ši</w:t>
      </w:r>
      <w:r w:rsidR="00D9041C" w:rsidRPr="00BE5F4A">
        <w:rPr>
          <w:sz w:val="24"/>
          <w:szCs w:val="24"/>
        </w:rPr>
        <w:t xml:space="preserve">ose </w:t>
      </w:r>
      <w:r w:rsidR="00AF370C" w:rsidRPr="00BE5F4A">
        <w:rPr>
          <w:sz w:val="24"/>
          <w:szCs w:val="24"/>
        </w:rPr>
        <w:t xml:space="preserve">Skelbiamose </w:t>
      </w:r>
      <w:r w:rsidR="00D9041C" w:rsidRPr="00BE5F4A">
        <w:rPr>
          <w:sz w:val="24"/>
          <w:szCs w:val="24"/>
        </w:rPr>
        <w:t xml:space="preserve">derybose </w:t>
      </w:r>
      <w:r w:rsidR="00F1048E" w:rsidRPr="00BE5F4A">
        <w:rPr>
          <w:sz w:val="24"/>
          <w:szCs w:val="24"/>
        </w:rPr>
        <w:t xml:space="preserve">ūkio subjektai </w:t>
      </w:r>
      <w:r w:rsidRPr="00BE5F4A">
        <w:rPr>
          <w:sz w:val="24"/>
          <w:szCs w:val="24"/>
        </w:rPr>
        <w:t>dalyvau</w:t>
      </w:r>
      <w:r w:rsidR="00F1048E" w:rsidRPr="00BE5F4A">
        <w:rPr>
          <w:sz w:val="24"/>
          <w:szCs w:val="24"/>
        </w:rPr>
        <w:t>ja</w:t>
      </w:r>
      <w:r w:rsidRPr="00BE5F4A">
        <w:rPr>
          <w:sz w:val="24"/>
          <w:szCs w:val="24"/>
        </w:rPr>
        <w:t xml:space="preserve"> savo rizika ir </w:t>
      </w:r>
      <w:r w:rsidR="00C509B9" w:rsidRPr="00BE5F4A">
        <w:rPr>
          <w:sz w:val="24"/>
          <w:szCs w:val="24"/>
        </w:rPr>
        <w:t>sąnaudomis</w:t>
      </w:r>
      <w:r w:rsidRPr="00BE5F4A">
        <w:rPr>
          <w:sz w:val="24"/>
          <w:szCs w:val="24"/>
        </w:rPr>
        <w:t xml:space="preserve">. </w:t>
      </w:r>
      <w:r w:rsidR="006A6252" w:rsidRPr="00BE5F4A">
        <w:rPr>
          <w:sz w:val="24"/>
          <w:szCs w:val="24"/>
        </w:rPr>
        <w:t>Valdžios</w:t>
      </w:r>
      <w:r w:rsidR="00EB2F54" w:rsidRPr="00BE5F4A">
        <w:rPr>
          <w:sz w:val="24"/>
          <w:szCs w:val="24"/>
        </w:rPr>
        <w:t xml:space="preserve"> </w:t>
      </w:r>
      <w:r w:rsidR="00717299" w:rsidRPr="00BE5F4A">
        <w:rPr>
          <w:sz w:val="24"/>
          <w:szCs w:val="24"/>
        </w:rPr>
        <w:t>subjektas</w:t>
      </w:r>
      <w:r w:rsidR="00F1048E" w:rsidRPr="00BE5F4A">
        <w:rPr>
          <w:sz w:val="24"/>
          <w:szCs w:val="24"/>
        </w:rPr>
        <w:t xml:space="preserve"> </w:t>
      </w:r>
      <w:r w:rsidRPr="00BE5F4A">
        <w:rPr>
          <w:sz w:val="24"/>
          <w:szCs w:val="24"/>
        </w:rPr>
        <w:t>neatlygins jokių su dalyvavimu ši</w:t>
      </w:r>
      <w:r w:rsidR="00D9041C" w:rsidRPr="00BE5F4A">
        <w:rPr>
          <w:sz w:val="24"/>
          <w:szCs w:val="24"/>
        </w:rPr>
        <w:t>ose</w:t>
      </w:r>
      <w:r w:rsidR="00AF370C" w:rsidRPr="00BE5F4A">
        <w:rPr>
          <w:sz w:val="24"/>
          <w:szCs w:val="24"/>
        </w:rPr>
        <w:t xml:space="preserve"> Skelbiamose</w:t>
      </w:r>
      <w:r w:rsidRPr="00BE5F4A">
        <w:rPr>
          <w:sz w:val="24"/>
          <w:szCs w:val="24"/>
        </w:rPr>
        <w:t xml:space="preserve"> </w:t>
      </w:r>
      <w:r w:rsidR="00D9041C" w:rsidRPr="00BE5F4A">
        <w:rPr>
          <w:sz w:val="24"/>
          <w:szCs w:val="24"/>
        </w:rPr>
        <w:t>derybose</w:t>
      </w:r>
      <w:r w:rsidRPr="00BE5F4A">
        <w:rPr>
          <w:sz w:val="24"/>
          <w:szCs w:val="24"/>
        </w:rPr>
        <w:t xml:space="preserve"> susijusių išlaidų</w:t>
      </w:r>
      <w:r w:rsidR="00F34043" w:rsidRPr="00BE5F4A">
        <w:rPr>
          <w:sz w:val="24"/>
          <w:szCs w:val="24"/>
        </w:rPr>
        <w:t xml:space="preserve">, </w:t>
      </w:r>
      <w:r w:rsidR="00F34043" w:rsidRPr="00BE5F4A">
        <w:rPr>
          <w:sz w:val="24"/>
          <w:szCs w:val="24"/>
        </w:rPr>
        <w:lastRenderedPageBreak/>
        <w:t xml:space="preserve">įskaitant, bet neapsiribojant, išlaidas, susijusias su Sąlygų gavimu ar </w:t>
      </w:r>
      <w:r w:rsidR="004632A6" w:rsidRPr="00BE5F4A">
        <w:rPr>
          <w:sz w:val="24"/>
          <w:szCs w:val="24"/>
        </w:rPr>
        <w:t>(</w:t>
      </w:r>
      <w:r w:rsidR="00F34043" w:rsidRPr="00BE5F4A">
        <w:rPr>
          <w:sz w:val="24"/>
          <w:szCs w:val="24"/>
        </w:rPr>
        <w:t>ir</w:t>
      </w:r>
      <w:r w:rsidR="004632A6" w:rsidRPr="00BE5F4A">
        <w:rPr>
          <w:sz w:val="24"/>
          <w:szCs w:val="24"/>
        </w:rPr>
        <w:t>)</w:t>
      </w:r>
      <w:r w:rsidR="00F34043" w:rsidRPr="00BE5F4A">
        <w:rPr>
          <w:sz w:val="24"/>
          <w:szCs w:val="24"/>
        </w:rPr>
        <w:t xml:space="preserve"> jų vertimu į užsienio kalbą, </w:t>
      </w:r>
      <w:r w:rsidR="00EF33E6" w:rsidRPr="00BE5F4A">
        <w:rPr>
          <w:sz w:val="24"/>
          <w:szCs w:val="24"/>
        </w:rPr>
        <w:t>p</w:t>
      </w:r>
      <w:r w:rsidR="00F049E2" w:rsidRPr="00BE5F4A">
        <w:rPr>
          <w:sz w:val="24"/>
          <w:szCs w:val="24"/>
        </w:rPr>
        <w:t>araišk</w:t>
      </w:r>
      <w:r w:rsidR="00F34043" w:rsidRPr="00BE5F4A">
        <w:rPr>
          <w:sz w:val="24"/>
          <w:szCs w:val="24"/>
        </w:rPr>
        <w:t xml:space="preserve">ų ir </w:t>
      </w:r>
      <w:r w:rsidR="00696AE8" w:rsidRPr="00BE5F4A">
        <w:rPr>
          <w:sz w:val="24"/>
          <w:szCs w:val="24"/>
        </w:rPr>
        <w:t>P</w:t>
      </w:r>
      <w:r w:rsidR="00EF33E6" w:rsidRPr="00BE5F4A">
        <w:rPr>
          <w:sz w:val="24"/>
          <w:szCs w:val="24"/>
        </w:rPr>
        <w:t>irminių p</w:t>
      </w:r>
      <w:r w:rsidR="00F34043" w:rsidRPr="00BE5F4A">
        <w:rPr>
          <w:sz w:val="24"/>
          <w:szCs w:val="24"/>
        </w:rPr>
        <w:t xml:space="preserve">asiūlymų </w:t>
      </w:r>
      <w:r w:rsidR="00EF33E6" w:rsidRPr="00BE5F4A">
        <w:rPr>
          <w:sz w:val="24"/>
          <w:szCs w:val="24"/>
        </w:rPr>
        <w:t xml:space="preserve">/ Galutinių pasiūlymų </w:t>
      </w:r>
      <w:r w:rsidR="00F34043" w:rsidRPr="00BE5F4A">
        <w:rPr>
          <w:sz w:val="24"/>
          <w:szCs w:val="24"/>
        </w:rPr>
        <w:t>rengimu, teikimu, o taip pat išlaidas, susijusias su derybomis (įskaitant vertimo į užsienio kalbą), 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derybose</w:t>
      </w:r>
      <w:r w:rsidR="004632A6" w:rsidRPr="00BE5F4A">
        <w:rPr>
          <w:sz w:val="24"/>
          <w:szCs w:val="24"/>
        </w:rPr>
        <w:t>.</w:t>
      </w:r>
      <w:bookmarkEnd w:id="261"/>
      <w:bookmarkEnd w:id="262"/>
    </w:p>
    <w:p w14:paraId="3C5025AA" w14:textId="57A94F03" w:rsidR="00DC63E4" w:rsidRPr="00BE5F4A" w:rsidRDefault="008B4AB8" w:rsidP="008B4AB8">
      <w:pPr>
        <w:pStyle w:val="paragrafesrasas2lygis"/>
        <w:numPr>
          <w:ilvl w:val="0"/>
          <w:numId w:val="0"/>
        </w:numPr>
        <w:rPr>
          <w:color w:val="00B050"/>
          <w:sz w:val="24"/>
          <w:szCs w:val="24"/>
        </w:rPr>
      </w:pPr>
      <w:r w:rsidRPr="00BE5F4A">
        <w:rPr>
          <w:color w:val="00B050"/>
          <w:sz w:val="24"/>
          <w:szCs w:val="24"/>
        </w:rPr>
        <w:br w:type="page"/>
      </w:r>
    </w:p>
    <w:p w14:paraId="3706EFF8" w14:textId="5A604A0E" w:rsidR="005362E6" w:rsidRPr="00BE5F4A" w:rsidRDefault="00F82D35" w:rsidP="00DA1F7F">
      <w:pPr>
        <w:pStyle w:val="Antrat2"/>
        <w:numPr>
          <w:ilvl w:val="0"/>
          <w:numId w:val="99"/>
        </w:numPr>
        <w:tabs>
          <w:tab w:val="left" w:pos="1134"/>
        </w:tabs>
        <w:ind w:left="0" w:firstLine="567"/>
        <w:jc w:val="center"/>
        <w:rPr>
          <w:color w:val="943634" w:themeColor="accent2" w:themeShade="BF"/>
          <w:sz w:val="24"/>
          <w:szCs w:val="24"/>
        </w:rPr>
      </w:pPr>
      <w:bookmarkStart w:id="263" w:name="_Toc126307309"/>
      <w:bookmarkStart w:id="264" w:name="_Toc129156468"/>
      <w:bookmarkStart w:id="265" w:name="_Toc190107419"/>
      <w:r w:rsidRPr="00BE5F4A">
        <w:rPr>
          <w:color w:val="943634" w:themeColor="accent2" w:themeShade="BF"/>
          <w:sz w:val="24"/>
          <w:szCs w:val="24"/>
        </w:rPr>
        <w:lastRenderedPageBreak/>
        <w:t>Priedas. Naudojamos Sąvokos</w:t>
      </w:r>
      <w:bookmarkEnd w:id="263"/>
      <w:bookmarkEnd w:id="264"/>
      <w:bookmarkEnd w:id="265"/>
    </w:p>
    <w:p w14:paraId="31729ECD" w14:textId="77777777" w:rsidR="005F6A37" w:rsidRPr="00BE5F4A" w:rsidRDefault="005F6A37" w:rsidP="005F6A37">
      <w:pPr>
        <w:jc w:val="both"/>
        <w:rPr>
          <w:color w:val="00000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6322"/>
      </w:tblGrid>
      <w:tr w:rsidR="009A6C0C" w:rsidRPr="00BE5F4A" w14:paraId="1B51A45D" w14:textId="77777777" w:rsidTr="00721A0A">
        <w:tc>
          <w:tcPr>
            <w:tcW w:w="3316" w:type="dxa"/>
          </w:tcPr>
          <w:p w14:paraId="503218F1" w14:textId="31EBBC8E" w:rsidR="009A6C0C" w:rsidRPr="00BE5F4A" w:rsidRDefault="009A6C0C" w:rsidP="009A6C0C">
            <w:pPr>
              <w:spacing w:after="120" w:line="276" w:lineRule="auto"/>
              <w:rPr>
                <w:b/>
                <w:color w:val="632423" w:themeColor="accent2" w:themeShade="80"/>
              </w:rPr>
            </w:pPr>
            <w:r w:rsidRPr="00BE5F4A">
              <w:rPr>
                <w:b/>
                <w:bCs/>
                <w:color w:val="632423"/>
              </w:rPr>
              <w:t>Aplinkos kriterijų aprašas</w:t>
            </w:r>
          </w:p>
        </w:tc>
        <w:tc>
          <w:tcPr>
            <w:tcW w:w="6322" w:type="dxa"/>
          </w:tcPr>
          <w:p w14:paraId="2CF3AD71" w14:textId="2FFAAFAD" w:rsidR="009A6C0C" w:rsidRPr="00BE5F4A" w:rsidRDefault="009A6C0C" w:rsidP="009A6C0C">
            <w:pPr>
              <w:spacing w:after="120" w:line="276" w:lineRule="auto"/>
              <w:jc w:val="both"/>
              <w:rPr>
                <w:rFonts w:eastAsia="Calibri"/>
              </w:rPr>
            </w:pPr>
            <w:r w:rsidRPr="00BE5F4A">
              <w:t xml:space="preserve">Aplinkos apsaugos kriterijų taikymo, vykdant žaliuosius pirkimus, tvarkos aprašas, patvirtintas Lietuvos Respublikos aplinkos ministro 2011 m. birželio 28 d. įsakymu Nr. D1-508 </w:t>
            </w:r>
            <w:r w:rsidR="00AC6527" w:rsidRPr="00BE5F4A">
              <w:t>(</w:t>
            </w:r>
            <w:r w:rsidR="00AC6527" w:rsidRPr="00BE5F4A">
              <w:rPr>
                <w:color w:val="000000"/>
              </w:rPr>
              <w:t>Lietuvos Respublikos aplinkos ministro 2022 m. gruodžio 13 d. įsakymo Nr. D1-401 redakcija</w:t>
            </w:r>
            <w:r w:rsidR="00AC6527" w:rsidRPr="00BE5F4A">
              <w:t>)</w:t>
            </w:r>
            <w:r w:rsidRPr="00BE5F4A">
              <w:t>.</w:t>
            </w:r>
          </w:p>
        </w:tc>
      </w:tr>
      <w:tr w:rsidR="009A6C0C" w:rsidRPr="00BE5F4A" w14:paraId="50870EA7" w14:textId="77777777" w:rsidTr="009A6C0C">
        <w:tc>
          <w:tcPr>
            <w:tcW w:w="3316" w:type="dxa"/>
            <w:shd w:val="clear" w:color="auto" w:fill="auto"/>
          </w:tcPr>
          <w:p w14:paraId="248DF2C5" w14:textId="5027249D" w:rsidR="009A6C0C" w:rsidRPr="00BE5F4A" w:rsidRDefault="009A6C0C" w:rsidP="009A6C0C">
            <w:pPr>
              <w:spacing w:after="120" w:line="276" w:lineRule="auto"/>
              <w:rPr>
                <w:b/>
                <w:color w:val="632423" w:themeColor="accent2" w:themeShade="80"/>
              </w:rPr>
            </w:pPr>
            <w:r w:rsidRPr="00BE5F4A">
              <w:rPr>
                <w:b/>
                <w:color w:val="632423" w:themeColor="accent2" w:themeShade="80"/>
              </w:rPr>
              <w:t>Atnaujinimo ir remonto darbai</w:t>
            </w:r>
          </w:p>
        </w:tc>
        <w:tc>
          <w:tcPr>
            <w:tcW w:w="6322" w:type="dxa"/>
            <w:shd w:val="clear" w:color="auto" w:fill="auto"/>
          </w:tcPr>
          <w:p w14:paraId="74A74821" w14:textId="7DC8B1D6" w:rsidR="009A6C0C" w:rsidRPr="00BE5F4A" w:rsidRDefault="009A6C0C" w:rsidP="009A6C0C">
            <w:pPr>
              <w:spacing w:after="120" w:line="276" w:lineRule="auto"/>
              <w:jc w:val="both"/>
            </w:pPr>
            <w:r w:rsidRPr="00BE5F4A">
              <w:rPr>
                <w:rFonts w:eastAsia="Calibri"/>
              </w:rPr>
              <w:t xml:space="preserve">reiškia Objekte numatomus darbus, atliekamus Paslaugų teikimo metu, pakeičiant nusidėvėjusias dalis ir / ar įrenginius naujais, siekiant užtikrinti Objekto atitikimą kiekybiniams ir kokybiniams reikalavimams bei rodikliams, nustatytiems Sutartyje, jos prieduose, Projektinėje dokumentacijoje ir Paslaugų teikimo </w:t>
            </w:r>
            <w:r w:rsidR="003A6C1A" w:rsidRPr="00BE5F4A">
              <w:rPr>
                <w:rFonts w:eastAsia="Calibri"/>
              </w:rPr>
              <w:t xml:space="preserve">ir Komercinių veiklų </w:t>
            </w:r>
            <w:r w:rsidRPr="00BE5F4A">
              <w:rPr>
                <w:rFonts w:eastAsia="Calibri"/>
              </w:rPr>
              <w:t>plane;</w:t>
            </w:r>
          </w:p>
        </w:tc>
      </w:tr>
      <w:tr w:rsidR="009A6C0C" w:rsidRPr="00BE5F4A" w14:paraId="76286615" w14:textId="77777777" w:rsidTr="009A6C0C">
        <w:tc>
          <w:tcPr>
            <w:tcW w:w="3316" w:type="dxa"/>
          </w:tcPr>
          <w:p w14:paraId="40DBD92C" w14:textId="77777777" w:rsidR="009A6C0C" w:rsidRPr="00BE5F4A" w:rsidRDefault="009A6C0C" w:rsidP="009A6C0C">
            <w:pPr>
              <w:spacing w:after="120" w:line="276" w:lineRule="auto"/>
              <w:rPr>
                <w:b/>
                <w:color w:val="632423" w:themeColor="accent2" w:themeShade="80"/>
              </w:rPr>
            </w:pPr>
            <w:r w:rsidRPr="00BE5F4A">
              <w:rPr>
                <w:b/>
                <w:color w:val="632423" w:themeColor="accent2" w:themeShade="80"/>
              </w:rPr>
              <w:t>CVP IS</w:t>
            </w:r>
          </w:p>
        </w:tc>
        <w:tc>
          <w:tcPr>
            <w:tcW w:w="6322" w:type="dxa"/>
          </w:tcPr>
          <w:p w14:paraId="4D274254" w14:textId="5263F419" w:rsidR="009A6C0C" w:rsidRPr="00BE5F4A" w:rsidRDefault="009A6C0C" w:rsidP="009A6C0C">
            <w:pPr>
              <w:spacing w:after="120" w:line="276" w:lineRule="auto"/>
              <w:jc w:val="both"/>
            </w:pPr>
            <w:r w:rsidRPr="00BE5F4A">
              <w:t xml:space="preserve">reiškia Centrinę viešųjų pirkimų informacinę sistemą, prieinamą interneto adresu </w:t>
            </w:r>
            <w:hyperlink r:id="rId20" w:history="1">
              <w:r w:rsidR="00D23BD7" w:rsidRPr="00BE5F4A">
                <w:rPr>
                  <w:rStyle w:val="Hipersaitas"/>
                </w:rPr>
                <w:t>https://viesiejipirkimai.lt/epps/home.do</w:t>
              </w:r>
            </w:hyperlink>
            <w:r w:rsidR="00D23BD7" w:rsidRPr="00BE5F4A">
              <w:t xml:space="preserve"> </w:t>
            </w:r>
          </w:p>
        </w:tc>
      </w:tr>
      <w:tr w:rsidR="009A6C0C" w:rsidRPr="00BE5F4A" w14:paraId="69146BB0" w14:textId="77777777" w:rsidTr="009A6C0C">
        <w:tc>
          <w:tcPr>
            <w:tcW w:w="3316" w:type="dxa"/>
          </w:tcPr>
          <w:p w14:paraId="06E11E1B" w14:textId="651FE5F7" w:rsidR="009A6C0C" w:rsidRPr="00BE5F4A" w:rsidRDefault="009A6C0C" w:rsidP="009A6C0C">
            <w:pPr>
              <w:spacing w:after="120" w:line="276" w:lineRule="auto"/>
              <w:rPr>
                <w:b/>
                <w:color w:val="632423" w:themeColor="accent2" w:themeShade="80"/>
              </w:rPr>
            </w:pPr>
            <w:r w:rsidRPr="00BE5F4A">
              <w:rPr>
                <w:b/>
                <w:color w:val="632423" w:themeColor="accent2" w:themeShade="80"/>
              </w:rPr>
              <w:t xml:space="preserve">Dalyvis </w:t>
            </w:r>
          </w:p>
        </w:tc>
        <w:tc>
          <w:tcPr>
            <w:tcW w:w="6322" w:type="dxa"/>
          </w:tcPr>
          <w:p w14:paraId="054CA9A2" w14:textId="03C44939" w:rsidR="009A6C0C" w:rsidRPr="00BE5F4A" w:rsidRDefault="009A6C0C" w:rsidP="009A6C0C">
            <w:pPr>
              <w:spacing w:after="120" w:line="276" w:lineRule="auto"/>
              <w:jc w:val="both"/>
            </w:pPr>
            <w:r w:rsidRPr="00BE5F4A">
              <w:t>reiškia Pasiūlymą pateikusį Kandidatą / Kandidatus;</w:t>
            </w:r>
          </w:p>
        </w:tc>
      </w:tr>
      <w:tr w:rsidR="009A6C0C" w:rsidRPr="00BE5F4A" w14:paraId="707869B2" w14:textId="77777777" w:rsidTr="009A6C0C">
        <w:tc>
          <w:tcPr>
            <w:tcW w:w="3316" w:type="dxa"/>
          </w:tcPr>
          <w:p w14:paraId="4F7435D9" w14:textId="77777777" w:rsidR="009A6C0C" w:rsidRPr="00BE5F4A" w:rsidRDefault="009A6C0C" w:rsidP="009A6C0C">
            <w:pPr>
              <w:spacing w:after="120" w:line="276" w:lineRule="auto"/>
              <w:rPr>
                <w:b/>
                <w:color w:val="632423" w:themeColor="accent2" w:themeShade="80"/>
              </w:rPr>
            </w:pPr>
            <w:r w:rsidRPr="00BE5F4A">
              <w:rPr>
                <w:b/>
                <w:color w:val="632423" w:themeColor="accent2" w:themeShade="80"/>
              </w:rPr>
              <w:t>Darbai</w:t>
            </w:r>
          </w:p>
        </w:tc>
        <w:tc>
          <w:tcPr>
            <w:tcW w:w="6322" w:type="dxa"/>
          </w:tcPr>
          <w:p w14:paraId="3842A9CA" w14:textId="5D95DF61" w:rsidR="009A6C0C" w:rsidRPr="00BE5F4A" w:rsidRDefault="009A6C0C" w:rsidP="009A6C0C">
            <w:pPr>
              <w:spacing w:after="120" w:line="276" w:lineRule="auto"/>
              <w:jc w:val="both"/>
            </w:pPr>
            <w:r w:rsidRPr="00BE5F4A">
              <w:t>reiškia visus Privataus subjekto atliktinus projektavimo, statybos, montavimo, įrengimo ir kitus darbus, reikalingus Objektui sukurti, kad jis atitiktų Specifikacijų ir Pasiūlymo reikalavimus;</w:t>
            </w:r>
          </w:p>
        </w:tc>
      </w:tr>
      <w:tr w:rsidR="00471F87" w:rsidRPr="00BE5F4A" w14:paraId="1BC0BBF5" w14:textId="77777777" w:rsidTr="009A6C0C">
        <w:tc>
          <w:tcPr>
            <w:tcW w:w="3316" w:type="dxa"/>
          </w:tcPr>
          <w:p w14:paraId="36737E4E"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ESOL</w:t>
            </w:r>
          </w:p>
        </w:tc>
        <w:tc>
          <w:tcPr>
            <w:tcW w:w="6322" w:type="dxa"/>
          </w:tcPr>
          <w:p w14:paraId="07C13FFF" w14:textId="127EF052" w:rsidR="00471F87" w:rsidRPr="00BE5F4A" w:rsidRDefault="00471F87" w:rsidP="00471F87">
            <w:pPr>
              <w:spacing w:after="120" w:line="276" w:lineRule="auto"/>
              <w:jc w:val="both"/>
            </w:pPr>
            <w:r w:rsidRPr="00BE5F4A">
              <w:t xml:space="preserve">reiškia Europos Sąjungos oficialųjį leidinį, prieinamą interneto adresu </w:t>
            </w:r>
            <w:hyperlink r:id="rId21" w:history="1">
              <w:r w:rsidR="00D3075F" w:rsidRPr="00BE5F4A">
                <w:rPr>
                  <w:rStyle w:val="Hipersaitas"/>
                </w:rPr>
                <w:t>http://eur-lex.europa.eu/oj/direct-access.html</w:t>
              </w:r>
            </w:hyperlink>
            <w:r w:rsidRPr="00BE5F4A">
              <w:t>.</w:t>
            </w:r>
          </w:p>
        </w:tc>
      </w:tr>
      <w:tr w:rsidR="00471F87" w:rsidRPr="00BE5F4A" w14:paraId="5D32FD2F" w14:textId="77777777" w:rsidTr="009A6C0C">
        <w:tc>
          <w:tcPr>
            <w:tcW w:w="3316" w:type="dxa"/>
          </w:tcPr>
          <w:p w14:paraId="64949BD1" w14:textId="13C61FA8" w:rsidR="00471F87" w:rsidRPr="00BE5F4A" w:rsidRDefault="00471F87" w:rsidP="00471F87">
            <w:pPr>
              <w:spacing w:after="120" w:line="276" w:lineRule="auto"/>
              <w:rPr>
                <w:b/>
                <w:color w:val="632423" w:themeColor="accent2" w:themeShade="80"/>
              </w:rPr>
            </w:pPr>
            <w:r w:rsidRPr="00BE5F4A">
              <w:rPr>
                <w:b/>
                <w:color w:val="632423" w:themeColor="accent2" w:themeShade="80"/>
              </w:rPr>
              <w:t>Europos bendrasis viešųjų pirkimų dokumentas arba EBVPD</w:t>
            </w:r>
            <w:r w:rsidRPr="00BE5F4A" w:rsidDel="007610CA">
              <w:rPr>
                <w:b/>
                <w:color w:val="632423" w:themeColor="accent2" w:themeShade="80"/>
              </w:rPr>
              <w:t xml:space="preserve"> </w:t>
            </w:r>
          </w:p>
        </w:tc>
        <w:tc>
          <w:tcPr>
            <w:tcW w:w="6322" w:type="dxa"/>
          </w:tcPr>
          <w:p w14:paraId="342A7E10" w14:textId="12BA40D7" w:rsidR="00471F87" w:rsidRPr="00BE5F4A" w:rsidRDefault="00471F87" w:rsidP="00471F87">
            <w:pPr>
              <w:spacing w:after="120" w:line="276" w:lineRule="auto"/>
              <w:jc w:val="both"/>
            </w:pPr>
            <w:r w:rsidRPr="00BE5F4A">
              <w:rPr>
                <w:lang w:eastAsia="lt-LT"/>
              </w:rPr>
              <w:t>reiškia Kandidato savideklaraciją, kuria Kandidatas ir ūkio subjektai, kurių pajėgumais jis remiasi, patvirtina, jog nėra Sąlygose nustatytų tiekėjo pašalinimo pagrindų ir kandidatas atitinka nustatytus Kvalifikacijos reikalavimus;</w:t>
            </w:r>
          </w:p>
        </w:tc>
      </w:tr>
      <w:tr w:rsidR="00471F87" w:rsidRPr="00BE5F4A" w14:paraId="78D326BB" w14:textId="77777777" w:rsidTr="009A6C0C">
        <w:tc>
          <w:tcPr>
            <w:tcW w:w="3316" w:type="dxa"/>
          </w:tcPr>
          <w:p w14:paraId="4BF760D2"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Finansinis pasiūlymas</w:t>
            </w:r>
          </w:p>
        </w:tc>
        <w:tc>
          <w:tcPr>
            <w:tcW w:w="6322" w:type="dxa"/>
          </w:tcPr>
          <w:p w14:paraId="6C4A48AE" w14:textId="2432D8A4" w:rsidR="00471F87" w:rsidRPr="00BE5F4A" w:rsidRDefault="00471F87" w:rsidP="00471F87">
            <w:pPr>
              <w:spacing w:after="120" w:line="276" w:lineRule="auto"/>
              <w:jc w:val="both"/>
            </w:pPr>
            <w:r w:rsidRPr="00BE5F4A">
              <w:t xml:space="preserve">reiškia pagal Sąlygų </w:t>
            </w:r>
            <w:r w:rsidRPr="00BE5F4A">
              <w:fldChar w:fldCharType="begin"/>
            </w:r>
            <w:r w:rsidRPr="00BE5F4A">
              <w:instrText xml:space="preserve"> REF _Ref129159700 \w \h  \* MERGEFORMAT </w:instrText>
            </w:r>
            <w:r w:rsidRPr="00BE5F4A">
              <w:fldChar w:fldCharType="separate"/>
            </w:r>
            <w:r w:rsidR="00663E82" w:rsidRPr="00BE5F4A">
              <w:t>19</w:t>
            </w:r>
            <w:r w:rsidRPr="00BE5F4A">
              <w:fldChar w:fldCharType="end"/>
            </w:r>
            <w:r w:rsidRPr="00BE5F4A">
              <w:t> priedo</w:t>
            </w:r>
            <w:r w:rsidRPr="00BE5F4A">
              <w:rPr>
                <w:i/>
              </w:rPr>
              <w:t xml:space="preserve"> Pasiūlymo forma</w:t>
            </w:r>
            <w:r w:rsidRPr="00BE5F4A">
              <w:t xml:space="preserve"> B dalyje nurodytą formą, kartu su Finansiniu veiklos modeliu ir kitais pagrindžiančiais dokumentais pateikiamą pasiūlymą dėl Metinio atlyginimo;</w:t>
            </w:r>
          </w:p>
        </w:tc>
      </w:tr>
      <w:tr w:rsidR="00471F87" w:rsidRPr="00BE5F4A" w14:paraId="09190679" w14:textId="77777777" w:rsidTr="009A6C0C">
        <w:tc>
          <w:tcPr>
            <w:tcW w:w="3316" w:type="dxa"/>
          </w:tcPr>
          <w:p w14:paraId="5781C6F3"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Finansinis veiklos modelis</w:t>
            </w:r>
          </w:p>
        </w:tc>
        <w:tc>
          <w:tcPr>
            <w:tcW w:w="6322" w:type="dxa"/>
          </w:tcPr>
          <w:p w14:paraId="28BA2B3A" w14:textId="2083EB5C" w:rsidR="00471F87" w:rsidRPr="00BE5F4A" w:rsidRDefault="00471F87" w:rsidP="00471F87">
            <w:pPr>
              <w:spacing w:after="120" w:line="276" w:lineRule="auto"/>
              <w:jc w:val="both"/>
            </w:pPr>
            <w:r w:rsidRPr="00BE5F4A">
              <w:t xml:space="preserve">reiškia pagal Sąlygų </w:t>
            </w:r>
            <w:r w:rsidRPr="00BE5F4A">
              <w:fldChar w:fldCharType="begin"/>
            </w:r>
            <w:r w:rsidRPr="00BE5F4A">
              <w:instrText xml:space="preserve"> REF _Ref115271293 \r \h  \* MERGEFORMAT </w:instrText>
            </w:r>
            <w:r w:rsidRPr="00BE5F4A">
              <w:fldChar w:fldCharType="separate"/>
            </w:r>
            <w:r w:rsidR="00663E82" w:rsidRPr="00BE5F4A">
              <w:t>14</w:t>
            </w:r>
            <w:r w:rsidRPr="00BE5F4A">
              <w:fldChar w:fldCharType="end"/>
            </w:r>
            <w:r w:rsidRPr="00BE5F4A">
              <w:rPr>
                <w:b/>
                <w:bCs/>
              </w:rPr>
              <w:t xml:space="preserve"> </w:t>
            </w:r>
            <w:r w:rsidRPr="00BE5F4A">
              <w:t xml:space="preserve">priede </w:t>
            </w:r>
            <w:r w:rsidRPr="00BE5F4A">
              <w:rPr>
                <w:i/>
              </w:rPr>
              <w:t>Reikalavimai finansiniam veiklos modeliui</w:t>
            </w:r>
            <w:r w:rsidRPr="00BE5F4A">
              <w:t xml:space="preserve"> pateiktą formą sudarytą to paties pavadinimo dokumentą, kuriame nurodoma Privataus subjekto veiklos finansavimo struktūra ir sąlygos, finansiškai (ekonomiškai) pagrindžiami investavimo tikslai, pateikiamas investicijų grąžos įvertinimas ir kiti efektyvumo rodikliai;</w:t>
            </w:r>
          </w:p>
        </w:tc>
      </w:tr>
      <w:tr w:rsidR="00471F87" w:rsidRPr="00BE5F4A" w14:paraId="470FF1DA" w14:textId="77777777" w:rsidTr="009A6C0C">
        <w:tc>
          <w:tcPr>
            <w:tcW w:w="3316" w:type="dxa"/>
          </w:tcPr>
          <w:p w14:paraId="47D34FE3" w14:textId="56D757D2" w:rsidR="00471F87" w:rsidRPr="00BE5F4A" w:rsidRDefault="00471F87" w:rsidP="00471F87">
            <w:pPr>
              <w:spacing w:after="120" w:line="276" w:lineRule="auto"/>
              <w:rPr>
                <w:b/>
                <w:color w:val="632423" w:themeColor="accent2" w:themeShade="80"/>
              </w:rPr>
            </w:pPr>
            <w:r w:rsidRPr="00BE5F4A">
              <w:rPr>
                <w:b/>
                <w:color w:val="632423" w:themeColor="accent2" w:themeShade="80"/>
              </w:rPr>
              <w:t>Finansuotojas</w:t>
            </w:r>
          </w:p>
        </w:tc>
        <w:tc>
          <w:tcPr>
            <w:tcW w:w="6322" w:type="dxa"/>
          </w:tcPr>
          <w:p w14:paraId="10AC8FA9" w14:textId="281640CA" w:rsidR="00471F87" w:rsidRPr="00BE5F4A" w:rsidRDefault="00471F87" w:rsidP="00471F87">
            <w:pPr>
              <w:spacing w:after="120" w:line="276" w:lineRule="auto"/>
              <w:jc w:val="both"/>
            </w:pPr>
            <w:r w:rsidRPr="00BE5F4A">
              <w:t xml:space="preserve">reiškia juridinį asmenį (išskyrus Susijusį asmenį), suteikiantį Privačiam subjektui pagrindinį Finansiniame veiklos modelyje numatytą finansavimą, reikalingą tinkamai vykdyti jo įsipareigojimus pagal Sutartį, ir su kuriuo Valdžios subjektas, </w:t>
            </w:r>
            <w:r w:rsidRPr="00BE5F4A">
              <w:lastRenderedPageBreak/>
              <w:t>Finansuotojui pageidaujant, privalo sudaryti Tiesioginį susitarimą;</w:t>
            </w:r>
          </w:p>
        </w:tc>
      </w:tr>
      <w:tr w:rsidR="00471F87" w:rsidRPr="00BE5F4A" w14:paraId="0B73E53F" w14:textId="77777777" w:rsidTr="009A6C0C">
        <w:trPr>
          <w:trHeight w:val="824"/>
        </w:trPr>
        <w:tc>
          <w:tcPr>
            <w:tcW w:w="3316" w:type="dxa"/>
          </w:tcPr>
          <w:p w14:paraId="2019FE7D" w14:textId="77777777" w:rsidR="00471F87" w:rsidRPr="00BE5F4A" w:rsidRDefault="00471F87" w:rsidP="00471F87">
            <w:pPr>
              <w:spacing w:after="120" w:line="276" w:lineRule="auto"/>
              <w:rPr>
                <w:b/>
              </w:rPr>
            </w:pPr>
            <w:r w:rsidRPr="00BE5F4A">
              <w:rPr>
                <w:b/>
                <w:color w:val="632423" w:themeColor="accent2" w:themeShade="80"/>
              </w:rPr>
              <w:lastRenderedPageBreak/>
              <w:t>Finansų ministerija</w:t>
            </w:r>
          </w:p>
        </w:tc>
        <w:tc>
          <w:tcPr>
            <w:tcW w:w="6322" w:type="dxa"/>
          </w:tcPr>
          <w:p w14:paraId="2044D389" w14:textId="1E55BE7B" w:rsidR="00471F87" w:rsidRPr="00BE5F4A" w:rsidRDefault="00471F87" w:rsidP="00471F87">
            <w:pPr>
              <w:spacing w:after="120" w:line="276" w:lineRule="auto"/>
              <w:jc w:val="both"/>
            </w:pPr>
            <w:r w:rsidRPr="00BE5F4A">
              <w:t xml:space="preserve">reiškia Lietuvos Respublikos finansų ministeriją, juridinio asmens kodas </w:t>
            </w:r>
            <w:r w:rsidRPr="00BE5F4A">
              <w:rPr>
                <w:color w:val="000000" w:themeColor="text1"/>
              </w:rPr>
              <w:t>288601650, registracijos adresas Lukiškių g. 2, Vilnius;</w:t>
            </w:r>
          </w:p>
        </w:tc>
      </w:tr>
      <w:tr w:rsidR="00471F87" w:rsidRPr="00BE5F4A" w14:paraId="0A0B6705" w14:textId="77777777" w:rsidTr="009A6C0C">
        <w:tc>
          <w:tcPr>
            <w:tcW w:w="3316" w:type="dxa"/>
          </w:tcPr>
          <w:p w14:paraId="782E5762" w14:textId="671F2044" w:rsidR="00471F87" w:rsidRPr="00BE5F4A" w:rsidRDefault="00471F87" w:rsidP="00471F87">
            <w:pPr>
              <w:spacing w:after="120" w:line="276" w:lineRule="auto"/>
              <w:rPr>
                <w:b/>
                <w:color w:val="632423" w:themeColor="accent2" w:themeShade="80"/>
              </w:rPr>
            </w:pPr>
            <w:r w:rsidRPr="00BE5F4A">
              <w:rPr>
                <w:b/>
                <w:color w:val="632423" w:themeColor="accent2" w:themeShade="80"/>
              </w:rPr>
              <w:t xml:space="preserve">Galutinis pasiūlymas </w:t>
            </w:r>
          </w:p>
        </w:tc>
        <w:tc>
          <w:tcPr>
            <w:tcW w:w="6322" w:type="dxa"/>
          </w:tcPr>
          <w:p w14:paraId="24DB3EF8" w14:textId="25AA3CD0" w:rsidR="00471F87" w:rsidRPr="00BE5F4A" w:rsidRDefault="00471F87" w:rsidP="00471F87">
            <w:pPr>
              <w:spacing w:after="120" w:line="276" w:lineRule="auto"/>
              <w:jc w:val="both"/>
            </w:pPr>
            <w:r w:rsidRPr="00BE5F4A">
              <w:t xml:space="preserve">reiškia Dalyvio pagal Sąlygų </w:t>
            </w:r>
            <w:r w:rsidRPr="00BE5F4A">
              <w:fldChar w:fldCharType="begin"/>
            </w:r>
            <w:r w:rsidRPr="00BE5F4A">
              <w:instrText xml:space="preserve"> REF _Ref129159720 \w \h  \* MERGEFORMAT </w:instrText>
            </w:r>
            <w:r w:rsidRPr="00BE5F4A">
              <w:fldChar w:fldCharType="separate"/>
            </w:r>
            <w:r w:rsidR="00663E82" w:rsidRPr="00BE5F4A">
              <w:t>19</w:t>
            </w:r>
            <w:r w:rsidRPr="00BE5F4A">
              <w:fldChar w:fldCharType="end"/>
            </w:r>
            <w:r w:rsidRPr="00BE5F4A">
              <w:t xml:space="preserve"> priede </w:t>
            </w:r>
            <w:r w:rsidRPr="00BE5F4A">
              <w:rPr>
                <w:i/>
              </w:rPr>
              <w:t>Pasiūlymo forma</w:t>
            </w:r>
            <w:r w:rsidRPr="00BE5F4A">
              <w:t xml:space="preserve"> nurodytas formas kartu su pagrindžiančiais dokumentais pateikiamą galutinį pasiūlymą, aptariantį Sąlygose suformuluotus bei derybose suderėtus Projekto įgyvendinimo techninius, finansinius ir komercinius klausimus bei pateikiantį kitą Sąlygose reikalaujamą informaciją, ir pagal kurį Dalyvis yra pasirengęs pasirašyti Sutartį. Galutiniame pasiūlyme pateikiami derybų rezultatai bei Pasiūlymo sprendimai, dėl kurių nebuvo vedamos derybos;</w:t>
            </w:r>
          </w:p>
        </w:tc>
      </w:tr>
      <w:tr w:rsidR="00471F87" w:rsidRPr="00BE5F4A" w14:paraId="33B5C42E" w14:textId="77777777" w:rsidTr="009A6C0C">
        <w:tc>
          <w:tcPr>
            <w:tcW w:w="3316" w:type="dxa"/>
          </w:tcPr>
          <w:p w14:paraId="5693FEA1" w14:textId="0101E3C1" w:rsidR="00471F87" w:rsidRPr="00BE5F4A" w:rsidRDefault="00471F87" w:rsidP="00471F87">
            <w:pPr>
              <w:spacing w:after="120" w:line="276" w:lineRule="auto"/>
              <w:rPr>
                <w:b/>
                <w:color w:val="632423" w:themeColor="accent2" w:themeShade="80"/>
              </w:rPr>
            </w:pPr>
            <w:r w:rsidRPr="00BE5F4A">
              <w:rPr>
                <w:b/>
                <w:color w:val="632423" w:themeColor="accent2" w:themeShade="80"/>
              </w:rPr>
              <w:t>Interesų konfliktas</w:t>
            </w:r>
          </w:p>
        </w:tc>
        <w:tc>
          <w:tcPr>
            <w:tcW w:w="6322" w:type="dxa"/>
          </w:tcPr>
          <w:p w14:paraId="069C42A7" w14:textId="44BADD9E" w:rsidR="00471F87" w:rsidRPr="00BE5F4A" w:rsidRDefault="00471F87" w:rsidP="00471F87">
            <w:pPr>
              <w:spacing w:after="120" w:line="276" w:lineRule="auto"/>
              <w:jc w:val="both"/>
            </w:pPr>
            <w:r w:rsidRPr="00BE5F4A">
              <w:t>atvejis, kai Valdžios subjekto darbuotojai, Komisijos nariai, ekspertai ar pagalbinės pirkimų veiklos paslaugų teikėjo, kuris apibrėžtas Viešųjų pirkimų įstatymo 2 straipsnio 22 dalyje, darbuotojai stebėtojai, dalyvaujantys Skelbiamų derybų procedūroje ar galintys daryti įtaką jos rezultatams, turi tiesioginį ar netiesioginį finansinį, ekonominį ar kitokio pobūdžio asmeninį suinteresuotumą, galintį pakenkti jų nešališkumui ir nepriklausomumui Skelbiamų derybų procedūrų metu;</w:t>
            </w:r>
          </w:p>
        </w:tc>
      </w:tr>
      <w:tr w:rsidR="00471F87" w:rsidRPr="00BE5F4A" w14:paraId="1BBCF88E" w14:textId="77777777" w:rsidTr="009A6C0C">
        <w:trPr>
          <w:trHeight w:val="544"/>
        </w:trPr>
        <w:tc>
          <w:tcPr>
            <w:tcW w:w="3316" w:type="dxa"/>
          </w:tcPr>
          <w:p w14:paraId="04D9E9BE"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Investicijų įstatymas</w:t>
            </w:r>
          </w:p>
        </w:tc>
        <w:tc>
          <w:tcPr>
            <w:tcW w:w="6322" w:type="dxa"/>
          </w:tcPr>
          <w:p w14:paraId="36E8CAE8" w14:textId="7450D4AF" w:rsidR="00471F87" w:rsidRPr="00BE5F4A" w:rsidRDefault="00471F87" w:rsidP="00471F87">
            <w:pPr>
              <w:spacing w:after="120" w:line="276" w:lineRule="auto"/>
              <w:jc w:val="both"/>
            </w:pPr>
            <w:r w:rsidRPr="00BE5F4A">
              <w:t>reiškia Lietuvos Respublikos investicijų įstatymą;</w:t>
            </w:r>
          </w:p>
        </w:tc>
      </w:tr>
      <w:tr w:rsidR="00471F87" w:rsidRPr="00BE5F4A" w14:paraId="4967CFBA" w14:textId="77777777" w:rsidTr="009A6C0C">
        <w:trPr>
          <w:trHeight w:val="544"/>
        </w:trPr>
        <w:tc>
          <w:tcPr>
            <w:tcW w:w="3316" w:type="dxa"/>
          </w:tcPr>
          <w:p w14:paraId="3B9823FF" w14:textId="77777777" w:rsidR="00471F87" w:rsidRPr="00BE5F4A" w:rsidRDefault="00471F87" w:rsidP="00471F87">
            <w:pPr>
              <w:spacing w:after="120" w:line="276" w:lineRule="auto"/>
              <w:rPr>
                <w:b/>
                <w:color w:val="632423" w:themeColor="accent2" w:themeShade="80"/>
              </w:rPr>
            </w:pPr>
            <w:r w:rsidRPr="00BE5F4A">
              <w:rPr>
                <w:b/>
                <w:bCs/>
                <w:color w:val="632423"/>
              </w:rPr>
              <w:t>Investuotojas</w:t>
            </w:r>
          </w:p>
        </w:tc>
        <w:tc>
          <w:tcPr>
            <w:tcW w:w="6322" w:type="dxa"/>
          </w:tcPr>
          <w:p w14:paraId="56A9C141" w14:textId="70085599" w:rsidR="00471F87" w:rsidRPr="00BE5F4A" w:rsidRDefault="00471F87" w:rsidP="00471F87">
            <w:pPr>
              <w:spacing w:after="120" w:line="276" w:lineRule="auto"/>
              <w:jc w:val="both"/>
            </w:pPr>
            <w:r w:rsidRPr="00BE5F4A">
              <w:t>reiškia Dalyvį</w:t>
            </w:r>
            <w:r w:rsidRPr="00BE5F4A">
              <w:rPr>
                <w:w w:val="101"/>
              </w:rPr>
              <w:t xml:space="preserve">, </w:t>
            </w:r>
            <w:r w:rsidRPr="00BE5F4A">
              <w:t>kurio Pasiūlymas buvo pripažintas naudingiausiu ir kuris laimėjo Skelbiamas derybas, bei su kuriuo ir kurio įkurtu Privačiu subjektu sudaroma Sutartis, ir Sutartyje numatytais atvejais ją pakeitusius asmenis;</w:t>
            </w:r>
          </w:p>
        </w:tc>
      </w:tr>
      <w:tr w:rsidR="00471F87" w:rsidRPr="00BE5F4A" w14:paraId="264C6BAD" w14:textId="77777777" w:rsidTr="009A6C0C">
        <w:tc>
          <w:tcPr>
            <w:tcW w:w="3316" w:type="dxa"/>
          </w:tcPr>
          <w:p w14:paraId="2E98E8BD" w14:textId="093351D6" w:rsidR="00471F87" w:rsidRPr="00BE5F4A" w:rsidRDefault="00471F87" w:rsidP="00471F87">
            <w:pPr>
              <w:spacing w:after="120" w:line="276" w:lineRule="auto"/>
              <w:rPr>
                <w:b/>
                <w:color w:val="632423" w:themeColor="accent2" w:themeShade="80"/>
              </w:rPr>
            </w:pPr>
            <w:r w:rsidRPr="00BE5F4A">
              <w:rPr>
                <w:b/>
                <w:color w:val="632423" w:themeColor="accent2" w:themeShade="80"/>
              </w:rPr>
              <w:t>Investicijos</w:t>
            </w:r>
          </w:p>
        </w:tc>
        <w:tc>
          <w:tcPr>
            <w:tcW w:w="6322" w:type="dxa"/>
          </w:tcPr>
          <w:p w14:paraId="3B257027" w14:textId="642B9A48" w:rsidR="00471F87" w:rsidRPr="00BE5F4A" w:rsidRDefault="00471F87" w:rsidP="00471F87">
            <w:pPr>
              <w:spacing w:after="120" w:line="276" w:lineRule="auto"/>
              <w:jc w:val="both"/>
            </w:pPr>
            <w:r w:rsidRPr="00BE5F4A">
              <w:t>reiškia privalomas investicijas į Turtą ir kitas tinkamam Darbų atlikimui ir Paslaugų teikimui reikalingas investicijas, nurodytas Specifikacijose ir Finansiniame veiklos modelyje, ir kitas investicijas į Turtą, kurios bus padarytos Sutartyje nustatyta tvarka;</w:t>
            </w:r>
          </w:p>
        </w:tc>
      </w:tr>
      <w:tr w:rsidR="00471F87" w:rsidRPr="00BE5F4A" w14:paraId="686BA6EE" w14:textId="77777777" w:rsidTr="009A6C0C">
        <w:tc>
          <w:tcPr>
            <w:tcW w:w="3316" w:type="dxa"/>
          </w:tcPr>
          <w:p w14:paraId="5199CB10"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Kandidatas</w:t>
            </w:r>
          </w:p>
          <w:p w14:paraId="43DA27A7" w14:textId="77777777" w:rsidR="00A67217" w:rsidRPr="00BE5F4A" w:rsidRDefault="00A67217" w:rsidP="00471F87">
            <w:pPr>
              <w:spacing w:after="120" w:line="276" w:lineRule="auto"/>
              <w:rPr>
                <w:b/>
                <w:color w:val="632423" w:themeColor="accent2" w:themeShade="80"/>
              </w:rPr>
            </w:pPr>
          </w:p>
          <w:p w14:paraId="039E1E44" w14:textId="77777777" w:rsidR="00A67217" w:rsidRPr="00BE5F4A" w:rsidRDefault="00A67217" w:rsidP="00471F87">
            <w:pPr>
              <w:spacing w:after="120" w:line="276" w:lineRule="auto"/>
              <w:rPr>
                <w:b/>
                <w:color w:val="632423" w:themeColor="accent2" w:themeShade="80"/>
              </w:rPr>
            </w:pPr>
          </w:p>
          <w:p w14:paraId="4EEC8859" w14:textId="77777777" w:rsidR="00A67217" w:rsidRPr="00BE5F4A" w:rsidRDefault="00A67217" w:rsidP="00471F87">
            <w:pPr>
              <w:spacing w:after="120" w:line="276" w:lineRule="auto"/>
              <w:rPr>
                <w:b/>
                <w:color w:val="632423" w:themeColor="accent2" w:themeShade="80"/>
              </w:rPr>
            </w:pPr>
          </w:p>
          <w:p w14:paraId="64ECF7A4" w14:textId="77777777" w:rsidR="00A67217" w:rsidRPr="00BE5F4A" w:rsidRDefault="00A67217" w:rsidP="00471F87">
            <w:pPr>
              <w:spacing w:after="120" w:line="276" w:lineRule="auto"/>
              <w:rPr>
                <w:b/>
                <w:color w:val="632423" w:themeColor="accent2" w:themeShade="80"/>
              </w:rPr>
            </w:pPr>
          </w:p>
          <w:p w14:paraId="00BC51FE" w14:textId="77777777" w:rsidR="00A67217" w:rsidRPr="00BE5F4A" w:rsidRDefault="00A67217" w:rsidP="00471F87">
            <w:pPr>
              <w:spacing w:after="120" w:line="276" w:lineRule="auto"/>
              <w:rPr>
                <w:b/>
                <w:color w:val="632423" w:themeColor="accent2" w:themeShade="80"/>
              </w:rPr>
            </w:pPr>
          </w:p>
          <w:p w14:paraId="11997764" w14:textId="77777777" w:rsidR="00A67217" w:rsidRPr="00BE5F4A" w:rsidRDefault="00A67217" w:rsidP="00471F87">
            <w:pPr>
              <w:spacing w:after="120" w:line="276" w:lineRule="auto"/>
              <w:rPr>
                <w:b/>
                <w:color w:val="632423" w:themeColor="accent2" w:themeShade="80"/>
              </w:rPr>
            </w:pPr>
          </w:p>
          <w:p w14:paraId="775CD4B4" w14:textId="77777777" w:rsidR="00A67217" w:rsidRPr="00BE5F4A" w:rsidRDefault="00A67217" w:rsidP="00471F87">
            <w:pPr>
              <w:spacing w:after="120" w:line="276" w:lineRule="auto"/>
              <w:rPr>
                <w:b/>
                <w:color w:val="632423" w:themeColor="accent2" w:themeShade="80"/>
              </w:rPr>
            </w:pPr>
          </w:p>
          <w:p w14:paraId="52F46E2D" w14:textId="77777777" w:rsidR="00A67217" w:rsidRPr="00BE5F4A" w:rsidRDefault="00A67217" w:rsidP="00471F87">
            <w:pPr>
              <w:spacing w:after="120" w:line="276" w:lineRule="auto"/>
              <w:rPr>
                <w:b/>
                <w:color w:val="632423" w:themeColor="accent2" w:themeShade="80"/>
              </w:rPr>
            </w:pPr>
          </w:p>
          <w:p w14:paraId="03FF2C4F" w14:textId="77777777" w:rsidR="00A67217" w:rsidRPr="00BE5F4A" w:rsidRDefault="00A67217" w:rsidP="00471F87">
            <w:pPr>
              <w:spacing w:after="120" w:line="276" w:lineRule="auto"/>
              <w:rPr>
                <w:b/>
                <w:color w:val="632423" w:themeColor="accent2" w:themeShade="80"/>
              </w:rPr>
            </w:pPr>
          </w:p>
          <w:p w14:paraId="7457869C" w14:textId="77777777" w:rsidR="00A67217" w:rsidRPr="00BE5F4A" w:rsidRDefault="00A67217" w:rsidP="00471F87">
            <w:pPr>
              <w:spacing w:after="120" w:line="276" w:lineRule="auto"/>
              <w:rPr>
                <w:b/>
                <w:color w:val="632423" w:themeColor="accent2" w:themeShade="80"/>
              </w:rPr>
            </w:pPr>
          </w:p>
          <w:p w14:paraId="5CCB87B7" w14:textId="5461045A" w:rsidR="00A67217" w:rsidRPr="00BE5F4A" w:rsidRDefault="00A67217" w:rsidP="00471F87">
            <w:pPr>
              <w:spacing w:after="120" w:line="276" w:lineRule="auto"/>
              <w:rPr>
                <w:b/>
                <w:color w:val="632423" w:themeColor="accent2" w:themeShade="80"/>
              </w:rPr>
            </w:pPr>
            <w:r w:rsidRPr="00BE5F4A">
              <w:rPr>
                <w:b/>
                <w:color w:val="632423" w:themeColor="accent2" w:themeShade="80"/>
              </w:rPr>
              <w:t>Komercinės veiklos pajamos</w:t>
            </w:r>
          </w:p>
        </w:tc>
        <w:tc>
          <w:tcPr>
            <w:tcW w:w="6322" w:type="dxa"/>
          </w:tcPr>
          <w:p w14:paraId="00969B32" w14:textId="77777777" w:rsidR="00471F87" w:rsidRPr="00BE5F4A" w:rsidRDefault="00471F87" w:rsidP="00471F87">
            <w:pPr>
              <w:spacing w:after="120" w:line="276" w:lineRule="auto"/>
              <w:jc w:val="both"/>
            </w:pPr>
            <w:r w:rsidRPr="00BE5F4A">
              <w:lastRenderedPageBreak/>
              <w:t xml:space="preserve">reiškia ūkio subjektą, siekiantį būti pakviestu dalyvauti šiose Skelbiamose derybose ir pateikti Pirminį pasiūlymą. Kandidatu gali būti bet kokios teisinės formos juridinis asmuo, viešasis juridinis asmuo (išskyrus viešąjį ir privatų juridinius asmenis, kurie Lietuvos Respublikos valstybės skolos įstatymo nustatyta tvarka priskiriami prie viešojo sektoriaus), užsienio juridinis asmuo arba kitas ūkio subjektas, įsteigtas pagal užsienio valstybės teisę ir neturintis juridinio asmens statuso, taip pat </w:t>
            </w:r>
            <w:r w:rsidRPr="00BE5F4A">
              <w:lastRenderedPageBreak/>
              <w:t>Lietuvos Respublikoje įsteigti Europos Sąjungos valstybėse narėse ir kitose Europos ekonominės erdvės valstybėse įsisteigusių įmonių filialai, arba tokių asmenų grupė. Kandidatu negali būti subjektas, kuris (ūkio subjektų grupės atveju – bet kuris grupės narys) yra susijęs su Skelbiamų derybų parengimu vykdyti ar Projekto parengimu įgyvendinimui, jei dėl to galėtų būti pažeistas tiekėjų lygiateisiškumo principas;</w:t>
            </w:r>
          </w:p>
          <w:p w14:paraId="4B571FCC" w14:textId="2CCC8FED" w:rsidR="00A67217" w:rsidRPr="00BE5F4A" w:rsidRDefault="00A67217" w:rsidP="00471F87">
            <w:pPr>
              <w:spacing w:after="120" w:line="276" w:lineRule="auto"/>
              <w:jc w:val="both"/>
            </w:pPr>
            <w:r w:rsidRPr="00BE5F4A">
              <w:t>reiškia pajamas, gautas vykdant ūkinę-komercinę veiklą (pavyzdžiui, kavinės patalpų nuomą, prekybą smulkiu sporto inventoriumi, prekėmis, salių nuomą, reklamos plotų nuomą, baseino ir SPA veiklą narysčių bei vienkartinių apsilankymų pagrindais ir t. t.)</w:t>
            </w:r>
          </w:p>
        </w:tc>
      </w:tr>
      <w:tr w:rsidR="00471F87" w:rsidRPr="00BE5F4A" w14:paraId="3658F8A7" w14:textId="77777777" w:rsidTr="009A6C0C">
        <w:tc>
          <w:tcPr>
            <w:tcW w:w="3316" w:type="dxa"/>
          </w:tcPr>
          <w:p w14:paraId="04EFDFCA"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lastRenderedPageBreak/>
              <w:t>Komisija</w:t>
            </w:r>
          </w:p>
        </w:tc>
        <w:tc>
          <w:tcPr>
            <w:tcW w:w="6322" w:type="dxa"/>
          </w:tcPr>
          <w:p w14:paraId="01690E5F" w14:textId="4CD8FA63" w:rsidR="00471F87" w:rsidRPr="00BE5F4A" w:rsidRDefault="00471F87" w:rsidP="00471F87">
            <w:pPr>
              <w:spacing w:after="120" w:line="276" w:lineRule="auto"/>
              <w:jc w:val="both"/>
            </w:pPr>
            <w:r w:rsidRPr="00BE5F4A">
              <w:t xml:space="preserve">reiškia Valdžios subjekto </w:t>
            </w:r>
            <w:r w:rsidR="0072047A" w:rsidRPr="00BE5F4A">
              <w:t>2025-02-11 Administracijos direktoriaus įsakymu Nr. A27-415(3.1E)</w:t>
            </w:r>
            <w:r w:rsidRPr="00BE5F4A">
              <w:rPr>
                <w:iCs/>
              </w:rPr>
              <w:t xml:space="preserve"> </w:t>
            </w:r>
            <w:r w:rsidRPr="00BE5F4A">
              <w:t>sudarytą viešojo pirkimo komisiją, vykdančią Skelbiamas derybas;</w:t>
            </w:r>
          </w:p>
        </w:tc>
      </w:tr>
      <w:tr w:rsidR="00471F87" w:rsidRPr="00BE5F4A" w14:paraId="57CF93AD" w14:textId="77777777" w:rsidTr="009A6C0C">
        <w:tc>
          <w:tcPr>
            <w:tcW w:w="3316" w:type="dxa"/>
          </w:tcPr>
          <w:p w14:paraId="12CA86EB"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Konfidencialumo įsipareigojimas</w:t>
            </w:r>
          </w:p>
        </w:tc>
        <w:tc>
          <w:tcPr>
            <w:tcW w:w="6322" w:type="dxa"/>
          </w:tcPr>
          <w:p w14:paraId="7EA695D9" w14:textId="034F61D3" w:rsidR="00471F87" w:rsidRPr="00BE5F4A" w:rsidRDefault="00471F87" w:rsidP="00471F87">
            <w:pPr>
              <w:spacing w:after="120" w:line="276" w:lineRule="auto"/>
              <w:jc w:val="both"/>
            </w:pPr>
            <w:r w:rsidRPr="00BE5F4A">
              <w:t xml:space="preserve">reiškia Kandidato, siekiančio dalyvauti Skelbiamose derybose bei gauti su vykdomu Projektu bei Skelbiamomis derybomis procedūromis susijusią konfidencialią informaciją, bei jo pasitelkiamų Subtiekėjų pagal Sąlygų </w:t>
            </w:r>
            <w:r w:rsidRPr="00BE5F4A">
              <w:fldChar w:fldCharType="begin"/>
            </w:r>
            <w:r w:rsidRPr="00BE5F4A">
              <w:instrText xml:space="preserve"> REF _Ref129159890 \w \h  \* MERGEFORMAT </w:instrText>
            </w:r>
            <w:r w:rsidRPr="00BE5F4A">
              <w:fldChar w:fldCharType="separate"/>
            </w:r>
            <w:r w:rsidR="00663E82" w:rsidRPr="00BE5F4A">
              <w:t>10</w:t>
            </w:r>
            <w:r w:rsidRPr="00BE5F4A">
              <w:fldChar w:fldCharType="end"/>
            </w:r>
            <w:r w:rsidRPr="00BE5F4A">
              <w:t xml:space="preserve"> priede </w:t>
            </w:r>
            <w:r w:rsidRPr="00BE5F4A">
              <w:rPr>
                <w:i/>
              </w:rPr>
              <w:t>Konfidencialumo įsipareigojimas</w:t>
            </w:r>
            <w:r w:rsidRPr="00BE5F4A">
              <w:t xml:space="preserve"> pateiktą formą rengiamą ir Valdžios subjektui pateikiamą dokumentą, kuriuo Kandidatas ir jo Subtiekėjai patvirtina įsipareigojantis neatskleisti gautos konfidencialios informacijos;</w:t>
            </w:r>
          </w:p>
        </w:tc>
      </w:tr>
      <w:tr w:rsidR="00471F87" w:rsidRPr="00BE5F4A" w14:paraId="28F2FE0C" w14:textId="77777777" w:rsidTr="009A6C0C">
        <w:tc>
          <w:tcPr>
            <w:tcW w:w="3316" w:type="dxa"/>
          </w:tcPr>
          <w:p w14:paraId="516138C6"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Konfidencialumo pasižadėjimas</w:t>
            </w:r>
          </w:p>
        </w:tc>
        <w:tc>
          <w:tcPr>
            <w:tcW w:w="6322" w:type="dxa"/>
          </w:tcPr>
          <w:p w14:paraId="40E193E1" w14:textId="2464E0A1" w:rsidR="00471F87" w:rsidRPr="00BE5F4A" w:rsidDel="004712C6" w:rsidRDefault="00471F87" w:rsidP="00471F87">
            <w:pPr>
              <w:spacing w:after="120" w:line="276" w:lineRule="auto"/>
              <w:jc w:val="both"/>
            </w:pPr>
            <w:r w:rsidRPr="00BE5F4A">
              <w:t>reiškia Komisijos nario, eksperto ar kito asmens rašytinį pasižadėjimą, kad jis neteiks tretiesiems asmenims informacijos, kurios atskleidimas prieštarautų atitinkamų įstatymų reikalavimams, visuomenės interesams ar pažeistų teisėtus pirkime dalyvaujančių ūkio subjektų ir (ar) Valdžios subjekto interesus;</w:t>
            </w:r>
          </w:p>
        </w:tc>
      </w:tr>
      <w:tr w:rsidR="00471F87" w:rsidRPr="00BE5F4A" w14:paraId="37DE954B" w14:textId="77777777" w:rsidTr="009A6C0C">
        <w:tc>
          <w:tcPr>
            <w:tcW w:w="3316" w:type="dxa"/>
          </w:tcPr>
          <w:p w14:paraId="0D08EE00"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Kvalifikacijos reikalavimai</w:t>
            </w:r>
          </w:p>
        </w:tc>
        <w:tc>
          <w:tcPr>
            <w:tcW w:w="6322" w:type="dxa"/>
          </w:tcPr>
          <w:p w14:paraId="2A9F2F19" w14:textId="21087983" w:rsidR="00471F87" w:rsidRPr="00BE5F4A" w:rsidRDefault="00471F87" w:rsidP="00471F87">
            <w:pPr>
              <w:spacing w:after="120" w:line="276" w:lineRule="auto"/>
              <w:jc w:val="both"/>
            </w:pPr>
            <w:r w:rsidRPr="00BE5F4A">
              <w:t xml:space="preserve">reiškia Sąlygų </w:t>
            </w:r>
            <w:r w:rsidRPr="00BE5F4A">
              <w:fldChar w:fldCharType="begin"/>
            </w:r>
            <w:r w:rsidRPr="00BE5F4A">
              <w:instrText xml:space="preserve"> REF _Ref127365738 \w \h  \* MERGEFORMAT </w:instrText>
            </w:r>
            <w:r w:rsidRPr="00BE5F4A">
              <w:fldChar w:fldCharType="separate"/>
            </w:r>
            <w:r w:rsidR="00663E82" w:rsidRPr="00BE5F4A">
              <w:t>4</w:t>
            </w:r>
            <w:r w:rsidRPr="00BE5F4A">
              <w:fldChar w:fldCharType="end"/>
            </w:r>
            <w:r w:rsidRPr="00BE5F4A">
              <w:rPr>
                <w:b/>
                <w:bCs/>
              </w:rPr>
              <w:t xml:space="preserve"> </w:t>
            </w:r>
            <w:r w:rsidRPr="00BE5F4A">
              <w:t xml:space="preserve">priede </w:t>
            </w:r>
            <w:r w:rsidRPr="00BE5F4A">
              <w:rPr>
                <w:i/>
              </w:rPr>
              <w:t>Kvalifikacijos reikalavimai</w:t>
            </w:r>
            <w:r w:rsidRPr="00BE5F4A">
              <w:t xml:space="preserve"> Kandidatui keliamus reikalavimus dėl pašalinimo pagrindų nebuvimo ir kvalifikacijos –</w:t>
            </w:r>
            <w:r w:rsidRPr="00BE5F4A">
              <w:rPr>
                <w:rFonts w:eastAsia="Calibri"/>
                <w:lang w:eastAsia="lt-LT"/>
              </w:rPr>
              <w:t xml:space="preserve"> finansinio ir ekonominio ar </w:t>
            </w:r>
            <w:r w:rsidRPr="00BE5F4A">
              <w:rPr>
                <w:color w:val="000000"/>
              </w:rPr>
              <w:t>techninio ir profesinio pajėgumo reikalavimus</w:t>
            </w:r>
            <w:r w:rsidRPr="00BE5F4A">
              <w:t>;</w:t>
            </w:r>
          </w:p>
        </w:tc>
      </w:tr>
      <w:tr w:rsidR="00471F87" w:rsidRPr="00BE5F4A" w14:paraId="160F6CCE" w14:textId="77777777" w:rsidTr="009A6C0C">
        <w:tc>
          <w:tcPr>
            <w:tcW w:w="3316" w:type="dxa"/>
          </w:tcPr>
          <w:p w14:paraId="71123576" w14:textId="77777777" w:rsidR="00471F87" w:rsidRPr="00BE5F4A" w:rsidRDefault="00471F87" w:rsidP="00471F87">
            <w:pPr>
              <w:tabs>
                <w:tab w:val="left" w:pos="0"/>
              </w:tabs>
              <w:spacing w:after="120" w:line="276" w:lineRule="auto"/>
              <w:rPr>
                <w:b/>
                <w:color w:val="632423" w:themeColor="accent2" w:themeShade="80"/>
              </w:rPr>
            </w:pPr>
            <w:r w:rsidRPr="00BE5F4A">
              <w:rPr>
                <w:b/>
                <w:color w:val="632423" w:themeColor="accent2" w:themeShade="80"/>
              </w:rPr>
              <w:t>Kvalifikacijos vertinimas</w:t>
            </w:r>
          </w:p>
          <w:p w14:paraId="6299DA30" w14:textId="77777777" w:rsidR="00471F87" w:rsidRPr="00BE5F4A" w:rsidRDefault="00471F87" w:rsidP="00471F87">
            <w:pPr>
              <w:spacing w:after="120" w:line="276" w:lineRule="auto"/>
              <w:rPr>
                <w:b/>
                <w:color w:val="632423" w:themeColor="accent2" w:themeShade="80"/>
              </w:rPr>
            </w:pPr>
          </w:p>
        </w:tc>
        <w:tc>
          <w:tcPr>
            <w:tcW w:w="6322" w:type="dxa"/>
          </w:tcPr>
          <w:p w14:paraId="43545A0D" w14:textId="3A206315" w:rsidR="00471F87" w:rsidRPr="00BE5F4A" w:rsidRDefault="00471F87" w:rsidP="00471F87">
            <w:pPr>
              <w:spacing w:line="276" w:lineRule="auto"/>
              <w:jc w:val="both"/>
            </w:pPr>
            <w:r w:rsidRPr="00BE5F4A">
              <w:t xml:space="preserve">reiškia Sąlygų </w:t>
            </w:r>
            <w:r w:rsidRPr="00BE5F4A">
              <w:fldChar w:fldCharType="begin"/>
            </w:r>
            <w:r w:rsidRPr="00BE5F4A">
              <w:instrText xml:space="preserve"> REF _Ref115271354 \r \h  \* MERGEFORMAT </w:instrText>
            </w:r>
            <w:r w:rsidRPr="00BE5F4A">
              <w:fldChar w:fldCharType="separate"/>
            </w:r>
            <w:r w:rsidR="00663E82" w:rsidRPr="00BE5F4A">
              <w:t>8</w:t>
            </w:r>
            <w:r w:rsidRPr="00BE5F4A">
              <w:fldChar w:fldCharType="end"/>
            </w:r>
            <w:r w:rsidRPr="00BE5F4A">
              <w:t xml:space="preserve"> priede </w:t>
            </w:r>
            <w:r w:rsidRPr="00BE5F4A">
              <w:rPr>
                <w:i/>
              </w:rPr>
              <w:t xml:space="preserve">Kvalifikacijos vertinimas </w:t>
            </w:r>
            <w:r w:rsidRPr="00BE5F4A">
              <w:t>nurodyta tvarka atliekamą patikrinimą ar nėra Kandidato pašalinimo pagrindų, ar Kandidatas atitinka Kvalifikacijos reikalavimus;</w:t>
            </w:r>
          </w:p>
        </w:tc>
      </w:tr>
      <w:tr w:rsidR="00471F87" w:rsidRPr="00BE5F4A" w14:paraId="6264F45B" w14:textId="77777777" w:rsidTr="009A6C0C">
        <w:tc>
          <w:tcPr>
            <w:tcW w:w="3316" w:type="dxa"/>
          </w:tcPr>
          <w:p w14:paraId="68CDEAA2"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Metinis atlyginimas</w:t>
            </w:r>
          </w:p>
        </w:tc>
        <w:tc>
          <w:tcPr>
            <w:tcW w:w="6322" w:type="dxa"/>
          </w:tcPr>
          <w:p w14:paraId="3EAF33D9" w14:textId="2721E64B" w:rsidR="00471F87" w:rsidRPr="00BE5F4A" w:rsidRDefault="00471F87" w:rsidP="00471F87">
            <w:pPr>
              <w:spacing w:line="276" w:lineRule="auto"/>
              <w:jc w:val="both"/>
            </w:pPr>
            <w:r w:rsidRPr="00BE5F4A">
              <w:t xml:space="preserve">reiškia Valdžios subjekto mokėjimą Privačiam subjektui, kurį Valdžios subjektas moka Sutartyje nustatytu periodiškumu ir tvarka; </w:t>
            </w:r>
          </w:p>
        </w:tc>
      </w:tr>
      <w:tr w:rsidR="00471F87" w:rsidRPr="00BE5F4A" w14:paraId="7A7D8F9E" w14:textId="77777777" w:rsidTr="009A6C0C">
        <w:tc>
          <w:tcPr>
            <w:tcW w:w="3316" w:type="dxa"/>
            <w:shd w:val="clear" w:color="auto" w:fill="auto"/>
          </w:tcPr>
          <w:p w14:paraId="2E57BC36" w14:textId="50209D23" w:rsidR="00471F87" w:rsidRPr="00BE5F4A" w:rsidRDefault="00471F87" w:rsidP="00471F87">
            <w:pPr>
              <w:spacing w:after="120" w:line="276" w:lineRule="auto"/>
              <w:rPr>
                <w:b/>
                <w:color w:val="632423" w:themeColor="accent2" w:themeShade="80"/>
              </w:rPr>
            </w:pPr>
            <w:r w:rsidRPr="00BE5F4A">
              <w:rPr>
                <w:b/>
                <w:color w:val="632423" w:themeColor="accent2" w:themeShade="80"/>
              </w:rPr>
              <w:t>Maksimalus Valdžios subjekto mokėjimas</w:t>
            </w:r>
          </w:p>
        </w:tc>
        <w:tc>
          <w:tcPr>
            <w:tcW w:w="6322" w:type="dxa"/>
            <w:shd w:val="clear" w:color="auto" w:fill="auto"/>
          </w:tcPr>
          <w:p w14:paraId="76DC3F84" w14:textId="0A96B47B" w:rsidR="00471F87" w:rsidRPr="00BE5F4A" w:rsidRDefault="00471F87" w:rsidP="00471F87">
            <w:pPr>
              <w:spacing w:line="276" w:lineRule="auto"/>
              <w:jc w:val="both"/>
            </w:pPr>
            <w:r w:rsidRPr="00BE5F4A">
              <w:t>reiškia</w:t>
            </w:r>
            <w:r w:rsidRPr="00BE5F4A">
              <w:rPr>
                <w:i/>
                <w:color w:val="FF0000"/>
              </w:rPr>
              <w:t xml:space="preserve"> </w:t>
            </w:r>
            <w:r w:rsidRPr="00BE5F4A">
              <w:rPr>
                <w:color w:val="000000" w:themeColor="text1"/>
              </w:rPr>
              <w:t xml:space="preserve">2024 m. rugpjūčio 30 d. Vilniaus rajono savivaldybės tarybos sprendime dėl tikslingumo įgyvendinti projektą „Sporto </w:t>
            </w:r>
            <w:r w:rsidRPr="00BE5F4A">
              <w:rPr>
                <w:color w:val="000000" w:themeColor="text1"/>
              </w:rPr>
              <w:lastRenderedPageBreak/>
              <w:t>komplekso infrastruktūros sukūrimas Rudaminoje“ viešojo ir privataus sektorių partnerystės būdu Nr. T3-315</w:t>
            </w:r>
            <w:r w:rsidRPr="00BE5F4A">
              <w:rPr>
                <w:iCs/>
                <w:color w:val="FF0000"/>
              </w:rPr>
              <w:t xml:space="preserve"> </w:t>
            </w:r>
            <w:r w:rsidRPr="00BE5F4A">
              <w:t xml:space="preserve">nurodytus maksimalius Valdžios subjekto turtinius įsipareigojimus minusavus Valdžios subjekto pasiliekamų rizikų vertę. </w:t>
            </w:r>
            <w:r w:rsidRPr="00BE5F4A">
              <w:rPr>
                <w:color w:val="000000" w:themeColor="text1"/>
              </w:rPr>
              <w:t xml:space="preserve">Maksimalus Valdžios subjekto mokėjimas lygus </w:t>
            </w:r>
            <w:r w:rsidR="00FB0115" w:rsidRPr="00BE5F4A">
              <w:rPr>
                <w:rFonts w:eastAsia="Calibri"/>
                <w:color w:val="000000" w:themeColor="text1"/>
              </w:rPr>
              <w:t>18</w:t>
            </w:r>
            <w:r w:rsidRPr="00BE5F4A">
              <w:rPr>
                <w:rFonts w:eastAsia="Calibri"/>
                <w:color w:val="000000" w:themeColor="text1"/>
              </w:rPr>
              <w:t> </w:t>
            </w:r>
            <w:r w:rsidR="00FB0115" w:rsidRPr="00BE5F4A">
              <w:rPr>
                <w:rFonts w:eastAsia="Calibri"/>
                <w:color w:val="000000" w:themeColor="text1"/>
              </w:rPr>
              <w:t>55</w:t>
            </w:r>
            <w:r w:rsidRPr="00BE5F4A">
              <w:rPr>
                <w:rFonts w:eastAsia="Calibri"/>
                <w:color w:val="000000" w:themeColor="text1"/>
              </w:rPr>
              <w:t>4</w:t>
            </w:r>
            <w:r w:rsidR="00FB0115" w:rsidRPr="00BE5F4A">
              <w:rPr>
                <w:rFonts w:eastAsia="Calibri"/>
                <w:color w:val="000000" w:themeColor="text1"/>
              </w:rPr>
              <w:t xml:space="preserve"> 56</w:t>
            </w:r>
            <w:r w:rsidRPr="00BE5F4A">
              <w:rPr>
                <w:rFonts w:eastAsia="Calibri"/>
                <w:color w:val="000000" w:themeColor="text1"/>
              </w:rPr>
              <w:t>6 Eur (</w:t>
            </w:r>
            <w:r w:rsidR="00FB0115" w:rsidRPr="00BE5F4A">
              <w:rPr>
                <w:rFonts w:eastAsia="Calibri"/>
                <w:color w:val="000000" w:themeColor="text1"/>
              </w:rPr>
              <w:t xml:space="preserve">aštuoniolikai </w:t>
            </w:r>
            <w:r w:rsidRPr="00BE5F4A">
              <w:rPr>
                <w:rFonts w:eastAsia="Calibri"/>
                <w:color w:val="000000" w:themeColor="text1"/>
              </w:rPr>
              <w:t xml:space="preserve">milijonų </w:t>
            </w:r>
            <w:r w:rsidR="00FB0115" w:rsidRPr="00BE5F4A">
              <w:rPr>
                <w:rFonts w:eastAsia="Calibri"/>
                <w:color w:val="000000" w:themeColor="text1"/>
              </w:rPr>
              <w:t xml:space="preserve">penkiems šimtams penkiasdešimt keturiems </w:t>
            </w:r>
            <w:r w:rsidRPr="00BE5F4A">
              <w:rPr>
                <w:rFonts w:eastAsia="Calibri"/>
                <w:color w:val="000000" w:themeColor="text1"/>
              </w:rPr>
              <w:t xml:space="preserve">tūkstančiams </w:t>
            </w:r>
            <w:r w:rsidR="00FB0115" w:rsidRPr="00BE5F4A">
              <w:rPr>
                <w:rFonts w:eastAsia="Calibri"/>
                <w:color w:val="000000" w:themeColor="text1"/>
              </w:rPr>
              <w:t xml:space="preserve">penkiems šimtams šešiasdešimt šešiems </w:t>
            </w:r>
            <w:r w:rsidRPr="00BE5F4A">
              <w:rPr>
                <w:rFonts w:eastAsia="Calibri"/>
                <w:color w:val="000000" w:themeColor="text1"/>
              </w:rPr>
              <w:t>eurams) su PVM diskontuota verte.</w:t>
            </w:r>
            <w:r w:rsidRPr="00BE5F4A">
              <w:rPr>
                <w:color w:val="000000" w:themeColor="text1"/>
              </w:rPr>
              <w:t xml:space="preserve"> Ši suma gali būti keičiama vadovaujantis Lietuvos Respublikos teisės aktų nustatyta tvarka;</w:t>
            </w:r>
          </w:p>
        </w:tc>
      </w:tr>
      <w:tr w:rsidR="00471F87" w:rsidRPr="00BE5F4A" w14:paraId="78C57FB3" w14:textId="77777777" w:rsidTr="009A6C0C">
        <w:tc>
          <w:tcPr>
            <w:tcW w:w="3316" w:type="dxa"/>
          </w:tcPr>
          <w:p w14:paraId="55FF2FCF"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lastRenderedPageBreak/>
              <w:t>Nešališkumo deklaracija</w:t>
            </w:r>
          </w:p>
        </w:tc>
        <w:tc>
          <w:tcPr>
            <w:tcW w:w="6322" w:type="dxa"/>
          </w:tcPr>
          <w:p w14:paraId="39D9EF7E" w14:textId="5B9E489A" w:rsidR="00471F87" w:rsidRPr="00BE5F4A" w:rsidRDefault="00471F87" w:rsidP="00471F87">
            <w:pPr>
              <w:spacing w:after="120" w:line="276" w:lineRule="auto"/>
              <w:jc w:val="both"/>
            </w:pPr>
            <w:r w:rsidRPr="00BE5F4A">
              <w:t>reiškia Komisijos nario, eksperto ar kito asmens pareiškimą raštu, kad jis nešališkas ūkio subjektų atžvilgiu;</w:t>
            </w:r>
          </w:p>
        </w:tc>
      </w:tr>
      <w:tr w:rsidR="00471F87" w:rsidRPr="00BE5F4A" w14:paraId="09970999" w14:textId="77777777" w:rsidTr="009A6C0C">
        <w:tc>
          <w:tcPr>
            <w:tcW w:w="3316" w:type="dxa"/>
          </w:tcPr>
          <w:p w14:paraId="22A3872F" w14:textId="657906C2" w:rsidR="00471F87" w:rsidRPr="00BE5F4A" w:rsidRDefault="00471F87" w:rsidP="00471F87">
            <w:pPr>
              <w:spacing w:after="120" w:line="276" w:lineRule="auto"/>
              <w:rPr>
                <w:b/>
                <w:bCs/>
                <w:color w:val="632423"/>
              </w:rPr>
            </w:pPr>
            <w:r w:rsidRPr="00BE5F4A">
              <w:rPr>
                <w:b/>
                <w:bCs/>
                <w:color w:val="632423"/>
              </w:rPr>
              <w:t>Naudotojas</w:t>
            </w:r>
          </w:p>
        </w:tc>
        <w:tc>
          <w:tcPr>
            <w:tcW w:w="6322" w:type="dxa"/>
          </w:tcPr>
          <w:p w14:paraId="7685E45F" w14:textId="62D85523" w:rsidR="00471F87" w:rsidRPr="00BE5F4A" w:rsidRDefault="00471F87" w:rsidP="00471F87">
            <w:pPr>
              <w:spacing w:after="120" w:line="276" w:lineRule="auto"/>
              <w:jc w:val="both"/>
              <w:rPr>
                <w:color w:val="000000"/>
              </w:rPr>
            </w:pPr>
            <w:r w:rsidRPr="00BE5F4A">
              <w:rPr>
                <w:color w:val="000000"/>
              </w:rPr>
              <w:t>Objekto infrastruktūra ir Objekte teikiamomis Paslaugomis besinaudojantis asmuo;</w:t>
            </w:r>
          </w:p>
        </w:tc>
      </w:tr>
      <w:tr w:rsidR="00471F87" w:rsidRPr="00BE5F4A" w14:paraId="5224838E" w14:textId="77777777" w:rsidTr="009A6C0C">
        <w:tc>
          <w:tcPr>
            <w:tcW w:w="3316" w:type="dxa"/>
          </w:tcPr>
          <w:p w14:paraId="69510AC8" w14:textId="67FF43AE" w:rsidR="00471F87" w:rsidRPr="00BE5F4A" w:rsidRDefault="00471F87" w:rsidP="00471F87">
            <w:pPr>
              <w:spacing w:after="120" w:line="276" w:lineRule="auto"/>
              <w:rPr>
                <w:b/>
                <w:color w:val="632423" w:themeColor="accent2" w:themeShade="80"/>
              </w:rPr>
            </w:pPr>
            <w:r w:rsidRPr="00BE5F4A">
              <w:rPr>
                <w:b/>
                <w:bCs/>
                <w:color w:val="632423"/>
              </w:rPr>
              <w:t>Naujas turtas</w:t>
            </w:r>
          </w:p>
        </w:tc>
        <w:tc>
          <w:tcPr>
            <w:tcW w:w="6322" w:type="dxa"/>
          </w:tcPr>
          <w:p w14:paraId="651783B4" w14:textId="7592A4B4" w:rsidR="00471F87" w:rsidRPr="00BE5F4A" w:rsidRDefault="00471F87" w:rsidP="00471F87">
            <w:pPr>
              <w:spacing w:after="120" w:line="276" w:lineRule="auto"/>
              <w:jc w:val="both"/>
            </w:pPr>
            <w:r w:rsidRPr="00BE5F4A">
              <w:rPr>
                <w:color w:val="000000"/>
              </w:rPr>
              <w:t>reiškia ilgalaikį kilnojamą turtą, nenurodytą Specifikacijose, įgytą Privataus subjekto nuožiūra, siekiant užtikrinti savalaikį ir tinkamą Paslaugų teikimą, kurio sąrašą iki Eksploatacijos pradžios Privatus subjektas pateikia Valdžios subjektui ir kuris Sutarties laikotarpiu nuosavybės teise priklausys Privačiam subjektui;</w:t>
            </w:r>
          </w:p>
        </w:tc>
      </w:tr>
      <w:tr w:rsidR="00471F87" w:rsidRPr="00BE5F4A" w14:paraId="608B342F" w14:textId="77777777" w:rsidTr="009A6C0C">
        <w:tc>
          <w:tcPr>
            <w:tcW w:w="3316" w:type="dxa"/>
          </w:tcPr>
          <w:p w14:paraId="4BC0E871"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Objektas</w:t>
            </w:r>
          </w:p>
        </w:tc>
        <w:tc>
          <w:tcPr>
            <w:tcW w:w="6322" w:type="dxa"/>
          </w:tcPr>
          <w:p w14:paraId="42A21EFA" w14:textId="782FB734" w:rsidR="00471F87" w:rsidRPr="00BE5F4A" w:rsidRDefault="00471F87" w:rsidP="00471F87">
            <w:pPr>
              <w:spacing w:after="120" w:line="276" w:lineRule="auto"/>
              <w:jc w:val="both"/>
              <w:rPr>
                <w:color w:val="000000" w:themeColor="text1"/>
              </w:rPr>
            </w:pPr>
            <w:r w:rsidRPr="00BE5F4A">
              <w:rPr>
                <w:color w:val="000000" w:themeColor="text1"/>
              </w:rPr>
              <w:t xml:space="preserve">reiškia Žemės sklype suprojektuotą, pastatytą ir įrengtą infrastruktūrą, kaip ji apibrėžta Specifikacijose ir Pasiūlyme įskaitant apie sporto paskirties pastatą – baseino kompleksą su baseinu, pirčių zona, treniruoklių sale, grupinių </w:t>
            </w:r>
            <w:r w:rsidR="00202CC6" w:rsidRPr="00BE5F4A">
              <w:rPr>
                <w:color w:val="000000" w:themeColor="text1"/>
              </w:rPr>
              <w:t>treniruoči</w:t>
            </w:r>
            <w:r w:rsidRPr="00BE5F4A">
              <w:rPr>
                <w:color w:val="000000" w:themeColor="text1"/>
              </w:rPr>
              <w:t>ų sale;</w:t>
            </w:r>
          </w:p>
        </w:tc>
      </w:tr>
      <w:tr w:rsidR="00471F87" w:rsidRPr="00BE5F4A" w14:paraId="080DFE37" w14:textId="77777777" w:rsidTr="009A6C0C">
        <w:tc>
          <w:tcPr>
            <w:tcW w:w="3316" w:type="dxa"/>
          </w:tcPr>
          <w:p w14:paraId="575DE755" w14:textId="47DA0A59" w:rsidR="00471F87" w:rsidRPr="00BE5F4A" w:rsidRDefault="00471F87" w:rsidP="00471F87">
            <w:pPr>
              <w:spacing w:after="120" w:line="276" w:lineRule="auto"/>
              <w:rPr>
                <w:b/>
                <w:color w:val="632423" w:themeColor="accent2" w:themeShade="80"/>
              </w:rPr>
            </w:pPr>
            <w:r w:rsidRPr="00BE5F4A">
              <w:rPr>
                <w:b/>
                <w:color w:val="632423" w:themeColor="accent2" w:themeShade="80"/>
              </w:rPr>
              <w:t xml:space="preserve">Pasiūlymas </w:t>
            </w:r>
          </w:p>
        </w:tc>
        <w:tc>
          <w:tcPr>
            <w:tcW w:w="6322" w:type="dxa"/>
          </w:tcPr>
          <w:p w14:paraId="4880962C" w14:textId="12CBDC4A" w:rsidR="00471F87" w:rsidRPr="00BE5F4A" w:rsidRDefault="00471F87" w:rsidP="00471F87">
            <w:pPr>
              <w:spacing w:after="120" w:line="276" w:lineRule="auto"/>
              <w:jc w:val="both"/>
            </w:pPr>
            <w:r w:rsidRPr="00BE5F4A">
              <w:t>reiškia Dalyvio pateiktų dokumentų ir duomenų visumą, siūlant teikti Paslaugas ir (ar) atlikti Darbus pagal Valdžios subjekto nustatytas Sąlygas. Pasiūlymą sudaro Techninis ir Finansinis pasiūlymai kartu;</w:t>
            </w:r>
          </w:p>
        </w:tc>
      </w:tr>
      <w:tr w:rsidR="00471F87" w:rsidRPr="00BE5F4A" w14:paraId="69F4E9A6" w14:textId="77777777" w:rsidTr="009A6C0C">
        <w:tc>
          <w:tcPr>
            <w:tcW w:w="3316" w:type="dxa"/>
          </w:tcPr>
          <w:p w14:paraId="1BDE2A7F"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Paslaugos</w:t>
            </w:r>
          </w:p>
        </w:tc>
        <w:tc>
          <w:tcPr>
            <w:tcW w:w="6322" w:type="dxa"/>
          </w:tcPr>
          <w:p w14:paraId="35110B8D" w14:textId="31CEC233" w:rsidR="00471F87" w:rsidRPr="00BE5F4A" w:rsidRDefault="00471F87" w:rsidP="00471F87">
            <w:pPr>
              <w:spacing w:after="120" w:line="276" w:lineRule="auto"/>
              <w:jc w:val="both"/>
            </w:pPr>
            <w:r w:rsidRPr="00BE5F4A">
              <w:t>reiškia Privataus subjekto, laikantis Sutarties, Specifikacijų reikalavimų ir Pasiūlymo nuostatų, teikiamas Specifikacijose ir Pasiūlyme nurodytas paslaugas;</w:t>
            </w:r>
          </w:p>
        </w:tc>
      </w:tr>
      <w:tr w:rsidR="00471F87" w:rsidRPr="00BE5F4A" w14:paraId="645B1C47" w14:textId="77777777" w:rsidTr="009A6C0C">
        <w:tc>
          <w:tcPr>
            <w:tcW w:w="3316" w:type="dxa"/>
          </w:tcPr>
          <w:p w14:paraId="505E67C4"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Pirminis pasiūlymas</w:t>
            </w:r>
          </w:p>
        </w:tc>
        <w:tc>
          <w:tcPr>
            <w:tcW w:w="6322" w:type="dxa"/>
          </w:tcPr>
          <w:p w14:paraId="50BFACF5" w14:textId="749C2B6E" w:rsidR="00471F87" w:rsidRPr="00BE5F4A" w:rsidRDefault="00471F87" w:rsidP="00471F87">
            <w:pPr>
              <w:spacing w:after="120" w:line="276" w:lineRule="auto"/>
              <w:jc w:val="both"/>
            </w:pPr>
            <w:r w:rsidRPr="00BE5F4A">
              <w:t>pagal Valdžios subjekto nustatytas Sąlygas bei terminus Dalyvio iki derybų pateiktų pirminių dokumentų visuma;</w:t>
            </w:r>
          </w:p>
        </w:tc>
      </w:tr>
      <w:tr w:rsidR="00471F87" w:rsidRPr="00BE5F4A" w14:paraId="4B6DC597" w14:textId="77777777" w:rsidTr="009A6C0C">
        <w:tc>
          <w:tcPr>
            <w:tcW w:w="3316" w:type="dxa"/>
          </w:tcPr>
          <w:p w14:paraId="1658B181"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Prašymas</w:t>
            </w:r>
          </w:p>
        </w:tc>
        <w:tc>
          <w:tcPr>
            <w:tcW w:w="6322" w:type="dxa"/>
          </w:tcPr>
          <w:p w14:paraId="639E4FF1" w14:textId="263B2043" w:rsidR="00471F87" w:rsidRPr="00BE5F4A" w:rsidRDefault="00471F87" w:rsidP="00471F87">
            <w:pPr>
              <w:spacing w:after="120" w:line="276" w:lineRule="auto"/>
              <w:jc w:val="both"/>
            </w:pPr>
            <w:r w:rsidRPr="00BE5F4A">
              <w:t>reiškia bet kokį Kandidato ar Dalyvio, laikantis Sąlygose nustatyta tvarka, Komisijai pateiktą su Skelbiamomis derybomis susijusį klausimą ar prašymą dėl Sąlygų paaiškinimo ar patikslinimo / pakeitimo;</w:t>
            </w:r>
          </w:p>
        </w:tc>
      </w:tr>
      <w:tr w:rsidR="00471F87" w:rsidRPr="00BE5F4A" w14:paraId="22331AFD" w14:textId="77777777" w:rsidTr="009A6C0C">
        <w:tc>
          <w:tcPr>
            <w:tcW w:w="3316" w:type="dxa"/>
          </w:tcPr>
          <w:p w14:paraId="4D42010E"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Privatus subjektas</w:t>
            </w:r>
          </w:p>
        </w:tc>
        <w:tc>
          <w:tcPr>
            <w:tcW w:w="6322" w:type="dxa"/>
          </w:tcPr>
          <w:p w14:paraId="782F4FB2" w14:textId="72758847" w:rsidR="00471F87" w:rsidRPr="00BE5F4A" w:rsidRDefault="00471F87" w:rsidP="00471F87">
            <w:pPr>
              <w:spacing w:after="120" w:line="276" w:lineRule="auto"/>
              <w:jc w:val="both"/>
            </w:pPr>
            <w:r w:rsidRPr="00BE5F4A">
              <w:t xml:space="preserve">reiškia Dalyvio, kurio Pasiūlymas pripažintas geriausiu ir kuris yra pakviestas pasirašyti Sutartį, iki Sutarties pasirašymo įsteigtą ar sudarytą ūkio subjektą, kuris tampa  Sutarties šalimi </w:t>
            </w:r>
            <w:r w:rsidRPr="00BE5F4A">
              <w:lastRenderedPageBreak/>
              <w:t>ir vykdo joje nustatytą veiklą ir kuris  Sutarties sudarymo metu privalo:</w:t>
            </w:r>
          </w:p>
          <w:p w14:paraId="4A116928" w14:textId="08E19D71" w:rsidR="00471F87" w:rsidRPr="00BE5F4A" w:rsidRDefault="005F373F" w:rsidP="00471F87">
            <w:pPr>
              <w:pStyle w:val="Sraopastraipa"/>
              <w:numPr>
                <w:ilvl w:val="0"/>
                <w:numId w:val="12"/>
              </w:numPr>
              <w:tabs>
                <w:tab w:val="left" w:pos="377"/>
              </w:tabs>
              <w:spacing w:after="120" w:line="276" w:lineRule="auto"/>
              <w:ind w:left="2" w:firstLine="0"/>
              <w:jc w:val="both"/>
            </w:pPr>
            <w:r w:rsidRPr="00BE5F4A">
              <w:t>b</w:t>
            </w:r>
            <w:r w:rsidR="00471F87" w:rsidRPr="00BE5F4A">
              <w:t xml:space="preserve">ūti </w:t>
            </w:r>
            <w:r w:rsidR="00471F87" w:rsidRPr="00BE5F4A">
              <w:rPr>
                <w:color w:val="000000" w:themeColor="text1"/>
              </w:rPr>
              <w:t xml:space="preserve">uždarosios akcinės bendrovės </w:t>
            </w:r>
            <w:r w:rsidR="00471F87" w:rsidRPr="00BE5F4A">
              <w:rPr>
                <w:iCs/>
              </w:rPr>
              <w:t>teisinės formos; ir</w:t>
            </w:r>
          </w:p>
          <w:p w14:paraId="18FC095D" w14:textId="77777777" w:rsidR="00471F87" w:rsidRPr="00BE5F4A" w:rsidRDefault="00471F87" w:rsidP="00471F87">
            <w:pPr>
              <w:pStyle w:val="Sraopastraipa"/>
              <w:numPr>
                <w:ilvl w:val="0"/>
                <w:numId w:val="12"/>
              </w:numPr>
              <w:tabs>
                <w:tab w:val="left" w:pos="377"/>
              </w:tabs>
              <w:spacing w:after="120" w:line="276" w:lineRule="auto"/>
              <w:ind w:left="2" w:firstLine="0"/>
              <w:jc w:val="both"/>
            </w:pPr>
            <w:r w:rsidRPr="00BE5F4A">
              <w:t>priklausyti (t. y. 100 proc. jo akcijų (dalių)) tik Dalyviui; ir</w:t>
            </w:r>
          </w:p>
          <w:p w14:paraId="17FFE27F" w14:textId="77777777" w:rsidR="00471F87" w:rsidRPr="00BE5F4A" w:rsidRDefault="00471F87" w:rsidP="00471F87">
            <w:pPr>
              <w:pStyle w:val="Sraopastraipa"/>
              <w:numPr>
                <w:ilvl w:val="0"/>
                <w:numId w:val="12"/>
              </w:numPr>
              <w:tabs>
                <w:tab w:val="left" w:pos="377"/>
              </w:tabs>
              <w:spacing w:after="120" w:line="276" w:lineRule="auto"/>
              <w:ind w:left="2" w:firstLine="0"/>
              <w:jc w:val="both"/>
            </w:pPr>
            <w:r w:rsidRPr="00BE5F4A">
              <w:t>būti skirtas tik Projekto įgyvendinimui skirtai veiklai vykdyti; ir</w:t>
            </w:r>
          </w:p>
          <w:p w14:paraId="4EA0CDF8" w14:textId="45516336" w:rsidR="00471F87" w:rsidRPr="00BE5F4A" w:rsidRDefault="00471F87" w:rsidP="00471F87">
            <w:pPr>
              <w:pStyle w:val="Sraopastraipa"/>
              <w:numPr>
                <w:ilvl w:val="0"/>
                <w:numId w:val="12"/>
              </w:numPr>
              <w:tabs>
                <w:tab w:val="left" w:pos="377"/>
              </w:tabs>
              <w:spacing w:after="120" w:line="276" w:lineRule="auto"/>
              <w:ind w:left="2" w:firstLine="0"/>
              <w:jc w:val="both"/>
            </w:pPr>
            <w:r w:rsidRPr="00BE5F4A">
              <w:t>neturėti jokių įsiskolinimų ar kitų prievolių, nesusijusių su Sutarties vykdymu; ir</w:t>
            </w:r>
          </w:p>
          <w:p w14:paraId="5D68CDB1" w14:textId="77777777" w:rsidR="00471F87" w:rsidRPr="00BE5F4A" w:rsidRDefault="00471F87" w:rsidP="00471F87">
            <w:pPr>
              <w:pStyle w:val="Sraopastraipa"/>
              <w:numPr>
                <w:ilvl w:val="0"/>
                <w:numId w:val="12"/>
              </w:numPr>
              <w:tabs>
                <w:tab w:val="left" w:pos="377"/>
              </w:tabs>
              <w:spacing w:after="120" w:line="276" w:lineRule="auto"/>
              <w:jc w:val="both"/>
              <w:rPr>
                <w:iCs/>
                <w:color w:val="FF0000"/>
              </w:rPr>
            </w:pPr>
            <w:r w:rsidRPr="00BE5F4A">
              <w:rPr>
                <w:iCs/>
              </w:rPr>
              <w:t>taikyti galiojančius verslo apskaitos standartus;</w:t>
            </w:r>
          </w:p>
          <w:p w14:paraId="50E5FD4C" w14:textId="5E57E349" w:rsidR="00471F87" w:rsidRPr="00BE5F4A" w:rsidRDefault="00471F87" w:rsidP="00471F87">
            <w:pPr>
              <w:pStyle w:val="Sraopastraipa"/>
              <w:numPr>
                <w:ilvl w:val="0"/>
                <w:numId w:val="12"/>
              </w:numPr>
              <w:tabs>
                <w:tab w:val="left" w:pos="377"/>
              </w:tabs>
              <w:spacing w:after="120" w:line="276" w:lineRule="auto"/>
              <w:jc w:val="both"/>
              <w:rPr>
                <w:iCs/>
                <w:color w:val="FF0000"/>
              </w:rPr>
            </w:pPr>
            <w:r w:rsidRPr="00BE5F4A">
              <w:t>būti registruotas PVM mokėtoju</w:t>
            </w:r>
            <w:r w:rsidRPr="00BE5F4A">
              <w:rPr>
                <w:iCs/>
              </w:rPr>
              <w:t>;</w:t>
            </w:r>
          </w:p>
        </w:tc>
      </w:tr>
      <w:tr w:rsidR="00471F87" w:rsidRPr="00BE5F4A" w14:paraId="1363E4D3" w14:textId="77777777" w:rsidTr="009A6C0C">
        <w:tc>
          <w:tcPr>
            <w:tcW w:w="3316" w:type="dxa"/>
          </w:tcPr>
          <w:p w14:paraId="1D9F0F3D"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lastRenderedPageBreak/>
              <w:t>Projektas</w:t>
            </w:r>
          </w:p>
        </w:tc>
        <w:tc>
          <w:tcPr>
            <w:tcW w:w="6322" w:type="dxa"/>
          </w:tcPr>
          <w:p w14:paraId="7A185AE4" w14:textId="376D20DD" w:rsidR="00471F87" w:rsidRPr="00BE5F4A" w:rsidRDefault="00471F87" w:rsidP="00471F87">
            <w:pPr>
              <w:spacing w:after="120" w:line="276" w:lineRule="auto"/>
              <w:jc w:val="both"/>
            </w:pPr>
            <w:r w:rsidRPr="00BE5F4A">
              <w:t>reiškia Valdžios subjekto valdžios ir privataus subjektų partnerystės būdu įgyvendinamą</w:t>
            </w:r>
            <w:r w:rsidRPr="00BE5F4A">
              <w:rPr>
                <w:color w:val="000000" w:themeColor="text1"/>
              </w:rPr>
              <w:t xml:space="preserve"> „Sporto komplekso infrastruktūros sukūrimas Rudaminoje“ </w:t>
            </w:r>
            <w:r w:rsidRPr="00BE5F4A">
              <w:t xml:space="preserve">projektą, kurio aprašymas pateiktas Sąlygų </w:t>
            </w:r>
            <w:r w:rsidRPr="00BE5F4A">
              <w:fldChar w:fldCharType="begin"/>
            </w:r>
            <w:r w:rsidRPr="00BE5F4A">
              <w:instrText xml:space="preserve"> REF _Ref115271373 \r \h  \* MERGEFORMAT </w:instrText>
            </w:r>
            <w:r w:rsidRPr="00BE5F4A">
              <w:fldChar w:fldCharType="separate"/>
            </w:r>
            <w:r w:rsidR="00663E82" w:rsidRPr="00BE5F4A">
              <w:t>2</w:t>
            </w:r>
            <w:r w:rsidRPr="00BE5F4A">
              <w:fldChar w:fldCharType="end"/>
            </w:r>
            <w:r w:rsidRPr="00BE5F4A">
              <w:t xml:space="preserve"> priede </w:t>
            </w:r>
            <w:r w:rsidRPr="00BE5F4A">
              <w:rPr>
                <w:i/>
              </w:rPr>
              <w:t>Techninės specifikacijos</w:t>
            </w:r>
            <w:r w:rsidRPr="00BE5F4A">
              <w:t>;</w:t>
            </w:r>
          </w:p>
        </w:tc>
      </w:tr>
      <w:tr w:rsidR="00471F87" w:rsidRPr="00BE5F4A" w14:paraId="4514487C" w14:textId="77777777" w:rsidTr="009A6C0C">
        <w:tc>
          <w:tcPr>
            <w:tcW w:w="3316" w:type="dxa"/>
          </w:tcPr>
          <w:p w14:paraId="524F2591" w14:textId="3864D370" w:rsidR="00471F87" w:rsidRPr="00BE5F4A" w:rsidRDefault="00471F87" w:rsidP="00471F87">
            <w:pPr>
              <w:spacing w:after="120" w:line="276" w:lineRule="auto"/>
              <w:rPr>
                <w:b/>
                <w:color w:val="632423" w:themeColor="accent2" w:themeShade="80"/>
              </w:rPr>
            </w:pPr>
            <w:r w:rsidRPr="00BE5F4A">
              <w:rPr>
                <w:b/>
                <w:color w:val="632423" w:themeColor="accent2" w:themeShade="80"/>
              </w:rPr>
              <w:t>Reglamentas</w:t>
            </w:r>
          </w:p>
        </w:tc>
        <w:tc>
          <w:tcPr>
            <w:tcW w:w="6322" w:type="dxa"/>
          </w:tcPr>
          <w:p w14:paraId="4161194C" w14:textId="40F8A230" w:rsidR="00471F87" w:rsidRPr="00BE5F4A" w:rsidRDefault="00471F87" w:rsidP="00471F87">
            <w:pPr>
              <w:spacing w:after="120" w:line="276" w:lineRule="auto"/>
              <w:jc w:val="both"/>
            </w:pPr>
            <w:r w:rsidRPr="00BE5F4A">
              <w:t xml:space="preserve">reiškia </w:t>
            </w:r>
            <w:hyperlink r:id="rId22" w:history="1">
              <w:r w:rsidRPr="00BE5F4A">
                <w:rPr>
                  <w:rStyle w:val="Hipersaitas"/>
                </w:rPr>
                <w:t>2022 m. balandžio 8 d. Tarybos reglamentą (ES) 2022/576</w:t>
              </w:r>
            </w:hyperlink>
            <w:r w:rsidRPr="00BE5F4A">
              <w:t>, kuriuo iš dalies keičiamas Reglamentas (ES) Nr. 833/2014 dėl ribojamųjų priemonių atsižvelgiant į Rusijos veiksmus, kuriais destabilizuojama padėtis Ukrainoje;</w:t>
            </w:r>
          </w:p>
        </w:tc>
      </w:tr>
      <w:tr w:rsidR="00471F87" w:rsidRPr="00BE5F4A" w14:paraId="25EAC476" w14:textId="77777777" w:rsidTr="009A6C0C">
        <w:tc>
          <w:tcPr>
            <w:tcW w:w="3316" w:type="dxa"/>
          </w:tcPr>
          <w:p w14:paraId="4CA4EB02" w14:textId="20E1DA19" w:rsidR="00471F87" w:rsidRPr="00BE5F4A" w:rsidRDefault="00471F87" w:rsidP="00471F87">
            <w:pPr>
              <w:spacing w:after="120" w:line="276" w:lineRule="auto"/>
              <w:rPr>
                <w:b/>
                <w:color w:val="632423" w:themeColor="accent2" w:themeShade="80"/>
              </w:rPr>
            </w:pPr>
            <w:r w:rsidRPr="00BE5F4A">
              <w:rPr>
                <w:b/>
                <w:color w:val="632423" w:themeColor="accent2" w:themeShade="80"/>
              </w:rPr>
              <w:t>Sąnaudos</w:t>
            </w:r>
          </w:p>
        </w:tc>
        <w:tc>
          <w:tcPr>
            <w:tcW w:w="6322" w:type="dxa"/>
          </w:tcPr>
          <w:p w14:paraId="6DD88171" w14:textId="7C661CC1" w:rsidR="00471F87" w:rsidRPr="00BE5F4A" w:rsidRDefault="00471F87" w:rsidP="00471F87">
            <w:pPr>
              <w:spacing w:after="120" w:line="276" w:lineRule="auto"/>
              <w:jc w:val="both"/>
            </w:pPr>
            <w:r w:rsidRPr="00BE5F4A">
              <w:rPr>
                <w:color w:val="000000"/>
              </w:rPr>
              <w:t>reiškia Privataus subjekto visas sąnaudas, susijusias su Darbų vykdymu ir (ar) Paslaugų teikimu, kurias galima priskirti Finansiniame veiklos modelyje nurodytoms sąnaudų grupėms;</w:t>
            </w:r>
          </w:p>
        </w:tc>
      </w:tr>
      <w:tr w:rsidR="00471F87" w:rsidRPr="00BE5F4A" w14:paraId="150B75F6" w14:textId="77777777" w:rsidTr="009A6C0C">
        <w:tc>
          <w:tcPr>
            <w:tcW w:w="3316" w:type="dxa"/>
          </w:tcPr>
          <w:p w14:paraId="3C73888D"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Sąlygos</w:t>
            </w:r>
          </w:p>
          <w:p w14:paraId="374A4ED5" w14:textId="77777777" w:rsidR="00471F87" w:rsidRPr="00BE5F4A" w:rsidRDefault="00471F87" w:rsidP="00471F87">
            <w:pPr>
              <w:spacing w:after="120" w:line="276" w:lineRule="auto"/>
              <w:rPr>
                <w:b/>
                <w:color w:val="632423" w:themeColor="accent2" w:themeShade="80"/>
              </w:rPr>
            </w:pPr>
          </w:p>
        </w:tc>
        <w:tc>
          <w:tcPr>
            <w:tcW w:w="6322" w:type="dxa"/>
          </w:tcPr>
          <w:p w14:paraId="38BF1167" w14:textId="746A0CC6" w:rsidR="00471F87" w:rsidRPr="00BE5F4A" w:rsidRDefault="00471F87" w:rsidP="00471F87">
            <w:pPr>
              <w:spacing w:after="120" w:line="276" w:lineRule="auto"/>
              <w:jc w:val="both"/>
            </w:pPr>
            <w:r w:rsidRPr="00BE5F4A">
              <w:t>reiškia Skelbiamų derybų sąlygas ir jų priedus, taip pat visus jų patikslinimus bei atsakymus į Prašymus;</w:t>
            </w:r>
          </w:p>
        </w:tc>
      </w:tr>
      <w:tr w:rsidR="00471F87" w:rsidRPr="00BE5F4A" w14:paraId="36FEDA27" w14:textId="77777777" w:rsidTr="009A6C0C">
        <w:tc>
          <w:tcPr>
            <w:tcW w:w="3316" w:type="dxa"/>
          </w:tcPr>
          <w:p w14:paraId="73B9142A"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Skelbiamos derybos</w:t>
            </w:r>
          </w:p>
        </w:tc>
        <w:tc>
          <w:tcPr>
            <w:tcW w:w="6322" w:type="dxa"/>
          </w:tcPr>
          <w:p w14:paraId="1E477922" w14:textId="23790117" w:rsidR="00471F87" w:rsidRPr="00BE5F4A" w:rsidRDefault="00471F87" w:rsidP="00471F87">
            <w:pPr>
              <w:spacing w:after="120" w:line="276" w:lineRule="auto"/>
              <w:jc w:val="both"/>
            </w:pPr>
            <w:r w:rsidRPr="00BE5F4A">
              <w:t>reiškia pagal Viešųjų pirkimų įstatymo III skyriaus 3 skirsnį ir šias Sąlygas Valdžios subjekto atliekamą pirkimą, kurio metu siekiama atrinkti Privatų subjektą Projektui įgyvendinti ir tuo tikslu vedamos derybos su Dalyviais, siekiant susitarti dėl Valdžios subjekto reikalavimus atitinkančių techninių ir finansinių pasiūlymų sąlygų, kurių pagrindu pasirinkti Dalyviai turi pateikti Galutinius pasiūlymus;</w:t>
            </w:r>
          </w:p>
        </w:tc>
      </w:tr>
      <w:tr w:rsidR="00471F87" w:rsidRPr="00BE5F4A" w14:paraId="294A8447" w14:textId="77777777" w:rsidTr="009A6C0C">
        <w:tc>
          <w:tcPr>
            <w:tcW w:w="3316" w:type="dxa"/>
          </w:tcPr>
          <w:p w14:paraId="6A03EAF9" w14:textId="77777777" w:rsidR="00471F87" w:rsidRPr="00BE5F4A" w:rsidRDefault="00471F87" w:rsidP="00471F87">
            <w:pPr>
              <w:spacing w:after="120" w:line="276" w:lineRule="auto"/>
              <w:rPr>
                <w:b/>
              </w:rPr>
            </w:pPr>
            <w:r w:rsidRPr="00BE5F4A">
              <w:rPr>
                <w:b/>
                <w:color w:val="632423" w:themeColor="accent2" w:themeShade="80"/>
              </w:rPr>
              <w:t>Subtiekėjai</w:t>
            </w:r>
          </w:p>
        </w:tc>
        <w:tc>
          <w:tcPr>
            <w:tcW w:w="6322" w:type="dxa"/>
          </w:tcPr>
          <w:p w14:paraId="335A465F" w14:textId="3091BAA5" w:rsidR="00471F87" w:rsidRPr="00BE5F4A" w:rsidRDefault="00471F87" w:rsidP="00471F87">
            <w:pPr>
              <w:spacing w:after="120" w:line="276" w:lineRule="auto"/>
              <w:jc w:val="both"/>
            </w:pPr>
            <w:r w:rsidRPr="00BE5F4A">
              <w:t>reiškia paraiškoje ir (ar) Pirminiame pasiūlyme ir (ar) Galutiniame pasiūlyme nurodytus arba Sutarties vykdymo metu juos keičiančius ar naujai pasitelktus ūkio subjektus (arba šių ūkio subjektų pasitelktus subjektus), kurie atlieka darbus ir/ar teikia paslaugas, už kurių atlikimą ar teikimą pagal  Sutartį yra atsakingas Privatus subjektas, išskyrus elektros ir šilumos energijos, vandens tiekėjus, nuotekų šalinimo, atliekų išvežimo ir kitus komunalinių paslaugų teikėjus;</w:t>
            </w:r>
          </w:p>
        </w:tc>
      </w:tr>
      <w:tr w:rsidR="00471F87" w:rsidRPr="00BE5F4A" w14:paraId="26E9D128" w14:textId="77777777" w:rsidTr="009A6C0C">
        <w:tc>
          <w:tcPr>
            <w:tcW w:w="3316" w:type="dxa"/>
          </w:tcPr>
          <w:p w14:paraId="2AC16280"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Susijusi bendrovė</w:t>
            </w:r>
          </w:p>
        </w:tc>
        <w:tc>
          <w:tcPr>
            <w:tcW w:w="6322" w:type="dxa"/>
          </w:tcPr>
          <w:p w14:paraId="57EC7FA5" w14:textId="42787A15" w:rsidR="00471F87" w:rsidRPr="00BE5F4A" w:rsidRDefault="00471F87" w:rsidP="00471F87">
            <w:pPr>
              <w:spacing w:after="120" w:line="276" w:lineRule="auto"/>
              <w:jc w:val="both"/>
            </w:pPr>
            <w:r w:rsidRPr="00BE5F4A">
              <w:t xml:space="preserve">reiškia bet kurią bendrovę, atitinkančią Sąlygų </w:t>
            </w:r>
            <w:r w:rsidRPr="00BE5F4A">
              <w:fldChar w:fldCharType="begin"/>
            </w:r>
            <w:r w:rsidRPr="00BE5F4A">
              <w:instrText xml:space="preserve"> REF _Ref129159944 \w \h  \* MERGEFORMAT </w:instrText>
            </w:r>
            <w:r w:rsidRPr="00BE5F4A">
              <w:fldChar w:fldCharType="separate"/>
            </w:r>
            <w:r w:rsidR="00663E82" w:rsidRPr="00BE5F4A">
              <w:t>20</w:t>
            </w:r>
            <w:r w:rsidRPr="00BE5F4A">
              <w:fldChar w:fldCharType="end"/>
            </w:r>
            <w:r w:rsidRPr="00BE5F4A">
              <w:rPr>
                <w:b/>
                <w:bCs/>
              </w:rPr>
              <w:t xml:space="preserve"> </w:t>
            </w:r>
            <w:r w:rsidRPr="00BE5F4A">
              <w:t xml:space="preserve">priede </w:t>
            </w:r>
            <w:r w:rsidRPr="00BE5F4A">
              <w:rPr>
                <w:i/>
              </w:rPr>
              <w:t xml:space="preserve">Susijusių bendrovių sąrašo forma </w:t>
            </w:r>
            <w:r w:rsidRPr="00BE5F4A">
              <w:t>nurodytus reikalavimus;</w:t>
            </w:r>
          </w:p>
        </w:tc>
      </w:tr>
      <w:tr w:rsidR="00471F87" w:rsidRPr="00BE5F4A" w14:paraId="3F5054F5" w14:textId="77777777" w:rsidTr="009A6C0C">
        <w:tc>
          <w:tcPr>
            <w:tcW w:w="3316" w:type="dxa"/>
          </w:tcPr>
          <w:p w14:paraId="7309BACD"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lastRenderedPageBreak/>
              <w:t>Sutartis</w:t>
            </w:r>
          </w:p>
        </w:tc>
        <w:tc>
          <w:tcPr>
            <w:tcW w:w="6322" w:type="dxa"/>
          </w:tcPr>
          <w:p w14:paraId="5750516B" w14:textId="25FE2456" w:rsidR="00471F87" w:rsidRPr="00BE5F4A" w:rsidRDefault="00471F87" w:rsidP="00471F87">
            <w:pPr>
              <w:spacing w:after="120" w:line="276" w:lineRule="auto"/>
              <w:jc w:val="both"/>
            </w:pPr>
            <w:r w:rsidRPr="00BE5F4A">
              <w:t xml:space="preserve">reiškia šiomis Skelbiamomis derybomis siekiamą sudaryti viešojo ir privataus subjektų partnerystės sutartį tarp Valdžios subjekto, Investuotojo ir Privataus subjekto, kuria siekiama įgyvendinti </w:t>
            </w:r>
            <w:r w:rsidRPr="00BE5F4A">
              <w:rPr>
                <w:color w:val="000000" w:themeColor="text1"/>
              </w:rPr>
              <w:t>„Sporto komplekso infrastruktūros sukūrimas Rudaminoje“</w:t>
            </w:r>
            <w:r w:rsidRPr="00BE5F4A">
              <w:t xml:space="preserve"> VžPP būdu, kaip tai nustatyta Investicijų įstatyme ir Sąlygose;</w:t>
            </w:r>
          </w:p>
        </w:tc>
      </w:tr>
      <w:tr w:rsidR="00471F87" w:rsidRPr="00BE5F4A" w14:paraId="72E4E858" w14:textId="77777777" w:rsidTr="009A6C0C">
        <w:tc>
          <w:tcPr>
            <w:tcW w:w="3316" w:type="dxa"/>
          </w:tcPr>
          <w:p w14:paraId="07D801BD" w14:textId="07F7E5B7" w:rsidR="00471F87" w:rsidRPr="00BE5F4A" w:rsidRDefault="00471F87" w:rsidP="00471F87">
            <w:pPr>
              <w:spacing w:after="120" w:line="276" w:lineRule="auto"/>
              <w:rPr>
                <w:b/>
                <w:color w:val="632423" w:themeColor="accent2" w:themeShade="80"/>
              </w:rPr>
            </w:pPr>
            <w:r w:rsidRPr="00BE5F4A">
              <w:rPr>
                <w:b/>
                <w:color w:val="632423" w:themeColor="accent2" w:themeShade="80"/>
              </w:rPr>
              <w:t>Specifikacijos</w:t>
            </w:r>
          </w:p>
        </w:tc>
        <w:tc>
          <w:tcPr>
            <w:tcW w:w="6322" w:type="dxa"/>
          </w:tcPr>
          <w:p w14:paraId="04C7751F" w14:textId="783E7C97" w:rsidR="00471F87" w:rsidRPr="00BE5F4A" w:rsidRDefault="00471F87" w:rsidP="00471F87">
            <w:pPr>
              <w:spacing w:after="120" w:line="276" w:lineRule="auto"/>
              <w:jc w:val="both"/>
            </w:pPr>
            <w:r w:rsidRPr="00BE5F4A">
              <w:t xml:space="preserve">reiškia Sąlygų </w:t>
            </w:r>
            <w:r w:rsidRPr="00BE5F4A">
              <w:fldChar w:fldCharType="begin"/>
            </w:r>
            <w:r w:rsidRPr="00BE5F4A">
              <w:instrText xml:space="preserve"> REF _Ref115271391 \r \h  \* MERGEFORMAT </w:instrText>
            </w:r>
            <w:r w:rsidRPr="00BE5F4A">
              <w:fldChar w:fldCharType="separate"/>
            </w:r>
            <w:r w:rsidR="00663E82" w:rsidRPr="00BE5F4A">
              <w:t>2</w:t>
            </w:r>
            <w:r w:rsidRPr="00BE5F4A">
              <w:fldChar w:fldCharType="end"/>
            </w:r>
            <w:r w:rsidRPr="00BE5F4A">
              <w:t xml:space="preserve"> priede </w:t>
            </w:r>
            <w:r w:rsidRPr="00BE5F4A">
              <w:rPr>
                <w:i/>
              </w:rPr>
              <w:t xml:space="preserve">Techninės specifikacijos </w:t>
            </w:r>
            <w:r w:rsidRPr="00BE5F4A">
              <w:t>pateikiamas Darbų ir Paslaugų specifikacijas, nustatančias reikalavimus ir rodiklius, kuriais vadovaujantis Dalyvis rengia Pirminį pasiūlymą ir Galutinį pasiūlymą bei kuriuos privalo tenkinti Darbai ir Paslaugos;</w:t>
            </w:r>
          </w:p>
        </w:tc>
      </w:tr>
      <w:tr w:rsidR="00471F87" w:rsidRPr="00BE5F4A" w14:paraId="2D9ABEA3" w14:textId="77777777" w:rsidTr="009A6C0C">
        <w:tc>
          <w:tcPr>
            <w:tcW w:w="3316" w:type="dxa"/>
          </w:tcPr>
          <w:p w14:paraId="555B492B" w14:textId="79A2FEF1" w:rsidR="00471F87" w:rsidRPr="00BE5F4A" w:rsidRDefault="00471F87" w:rsidP="00471F87">
            <w:pPr>
              <w:spacing w:after="120" w:line="276" w:lineRule="auto"/>
              <w:rPr>
                <w:b/>
                <w:color w:val="632423" w:themeColor="accent2" w:themeShade="80"/>
              </w:rPr>
            </w:pPr>
            <w:r w:rsidRPr="00BE5F4A">
              <w:rPr>
                <w:b/>
                <w:bCs/>
                <w:color w:val="632423"/>
              </w:rPr>
              <w:t>Turtas</w:t>
            </w:r>
          </w:p>
        </w:tc>
        <w:tc>
          <w:tcPr>
            <w:tcW w:w="6322" w:type="dxa"/>
          </w:tcPr>
          <w:p w14:paraId="2A12C84B" w14:textId="52967959" w:rsidR="00471F87" w:rsidRPr="00BE5F4A" w:rsidRDefault="00471F87" w:rsidP="00471F87">
            <w:pPr>
              <w:spacing w:after="120" w:line="276" w:lineRule="auto"/>
              <w:jc w:val="both"/>
            </w:pPr>
            <w:r w:rsidRPr="00BE5F4A">
              <w:rPr>
                <w:color w:val="000000"/>
              </w:rPr>
              <w:t xml:space="preserve">reiškia </w:t>
            </w:r>
            <w:r w:rsidR="007321B4" w:rsidRPr="00BE5F4A">
              <w:rPr>
                <w:color w:val="000000"/>
              </w:rPr>
              <w:t>Žemės sklyp</w:t>
            </w:r>
            <w:r w:rsidRPr="00BE5F4A">
              <w:rPr>
                <w:color w:val="000000"/>
              </w:rPr>
              <w:t>ą, Naują turtą ir Objektą;</w:t>
            </w:r>
          </w:p>
        </w:tc>
      </w:tr>
      <w:tr w:rsidR="00471F87" w:rsidRPr="00BE5F4A" w14:paraId="34AC1BB4" w14:textId="77777777" w:rsidTr="009A6C0C">
        <w:tc>
          <w:tcPr>
            <w:tcW w:w="3316" w:type="dxa"/>
          </w:tcPr>
          <w:p w14:paraId="52B2801D"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Techninis pasiūlymas</w:t>
            </w:r>
          </w:p>
        </w:tc>
        <w:tc>
          <w:tcPr>
            <w:tcW w:w="6322" w:type="dxa"/>
          </w:tcPr>
          <w:p w14:paraId="24E9B406" w14:textId="4F0EEF5E" w:rsidR="00471F87" w:rsidRPr="00BE5F4A" w:rsidRDefault="00471F87" w:rsidP="00471F87">
            <w:pPr>
              <w:spacing w:after="120" w:line="276" w:lineRule="auto"/>
              <w:jc w:val="both"/>
            </w:pPr>
            <w:r w:rsidRPr="00BE5F4A">
              <w:t xml:space="preserve">reiškia pagal Sąlygų </w:t>
            </w:r>
            <w:r w:rsidRPr="00BE5F4A">
              <w:fldChar w:fldCharType="begin"/>
            </w:r>
            <w:r w:rsidRPr="00BE5F4A">
              <w:instrText xml:space="preserve"> REF _Ref129159965 \w \h  \* MERGEFORMAT </w:instrText>
            </w:r>
            <w:r w:rsidRPr="00BE5F4A">
              <w:fldChar w:fldCharType="separate"/>
            </w:r>
            <w:r w:rsidR="00663E82" w:rsidRPr="00BE5F4A">
              <w:t>19</w:t>
            </w:r>
            <w:r w:rsidRPr="00BE5F4A">
              <w:fldChar w:fldCharType="end"/>
            </w:r>
            <w:r w:rsidRPr="00BE5F4A">
              <w:t xml:space="preserve"> priedo </w:t>
            </w:r>
            <w:r w:rsidRPr="00BE5F4A">
              <w:rPr>
                <w:i/>
              </w:rPr>
              <w:t>Pasiūlymo forma</w:t>
            </w:r>
            <w:r w:rsidRPr="00BE5F4A">
              <w:t xml:space="preserve"> A dalyje nurodytą formą, kartu su pagrindžiančiais dokumentais pateikiamą pasiūlymą dėl Projekto įgyvendinimo techninių sąlygų;</w:t>
            </w:r>
          </w:p>
        </w:tc>
      </w:tr>
      <w:tr w:rsidR="00471F87" w:rsidRPr="00BE5F4A" w14:paraId="1C617481" w14:textId="77777777" w:rsidTr="009A6C0C">
        <w:tc>
          <w:tcPr>
            <w:tcW w:w="3316" w:type="dxa"/>
          </w:tcPr>
          <w:p w14:paraId="69D1DC1B" w14:textId="6953A94E" w:rsidR="00471F87" w:rsidRPr="00BE5F4A" w:rsidRDefault="00471F87" w:rsidP="00471F87">
            <w:pPr>
              <w:spacing w:after="120" w:line="276" w:lineRule="auto"/>
              <w:rPr>
                <w:b/>
                <w:color w:val="632423" w:themeColor="accent2" w:themeShade="80"/>
              </w:rPr>
            </w:pPr>
            <w:r w:rsidRPr="00BE5F4A">
              <w:rPr>
                <w:b/>
                <w:color w:val="632423" w:themeColor="accent2" w:themeShade="80"/>
              </w:rPr>
              <w:t>Valdžios subjektas</w:t>
            </w:r>
          </w:p>
        </w:tc>
        <w:tc>
          <w:tcPr>
            <w:tcW w:w="6322" w:type="dxa"/>
          </w:tcPr>
          <w:p w14:paraId="32F5D7B8" w14:textId="23F4188F" w:rsidR="00471F87" w:rsidRPr="00BE5F4A" w:rsidRDefault="00471F87" w:rsidP="00471F87">
            <w:pPr>
              <w:spacing w:after="120" w:line="276" w:lineRule="auto"/>
              <w:jc w:val="both"/>
            </w:pPr>
            <w:r w:rsidRPr="00BE5F4A">
              <w:t>reiškia</w:t>
            </w:r>
            <w:r w:rsidRPr="00BE5F4A">
              <w:rPr>
                <w:iCs/>
                <w:color w:val="FF0000"/>
              </w:rPr>
              <w:t xml:space="preserve"> </w:t>
            </w:r>
            <w:r w:rsidR="005F373F" w:rsidRPr="00BE5F4A">
              <w:rPr>
                <w:iCs/>
                <w:color w:val="000000" w:themeColor="text1"/>
              </w:rPr>
              <w:t>Vilniaus rajono savivaldybės administraciją</w:t>
            </w:r>
            <w:r w:rsidRPr="00BE5F4A">
              <w:rPr>
                <w:iCs/>
                <w:color w:val="000000" w:themeColor="text1"/>
              </w:rPr>
              <w:t xml:space="preserve">; </w:t>
            </w:r>
          </w:p>
        </w:tc>
      </w:tr>
      <w:tr w:rsidR="00471F87" w:rsidRPr="00BE5F4A" w14:paraId="57B61131" w14:textId="77777777" w:rsidTr="009A6C0C">
        <w:tc>
          <w:tcPr>
            <w:tcW w:w="3316" w:type="dxa"/>
          </w:tcPr>
          <w:p w14:paraId="6AD6050D" w14:textId="77777777" w:rsidR="00471F87" w:rsidRPr="00BE5F4A" w:rsidRDefault="00471F87" w:rsidP="00471F87">
            <w:pPr>
              <w:spacing w:after="120" w:line="276" w:lineRule="auto"/>
              <w:rPr>
                <w:b/>
                <w:color w:val="632423" w:themeColor="accent2" w:themeShade="80"/>
              </w:rPr>
            </w:pPr>
            <w:r w:rsidRPr="00BE5F4A">
              <w:rPr>
                <w:b/>
                <w:color w:val="632423" w:themeColor="accent2" w:themeShade="80"/>
              </w:rPr>
              <w:t>Valdžios ir privataus subjektų partnerystė arba VžPP</w:t>
            </w:r>
          </w:p>
          <w:p w14:paraId="45BB330D" w14:textId="77777777" w:rsidR="009E035C" w:rsidRPr="00BE5F4A" w:rsidRDefault="009E035C" w:rsidP="00471F87">
            <w:pPr>
              <w:spacing w:after="120" w:line="276" w:lineRule="auto"/>
              <w:rPr>
                <w:b/>
                <w:color w:val="632423" w:themeColor="accent2" w:themeShade="80"/>
              </w:rPr>
            </w:pPr>
          </w:p>
          <w:p w14:paraId="254C9764" w14:textId="77777777" w:rsidR="009E035C" w:rsidRPr="00BE5F4A" w:rsidRDefault="009E035C" w:rsidP="00471F87">
            <w:pPr>
              <w:spacing w:after="120" w:line="276" w:lineRule="auto"/>
              <w:rPr>
                <w:b/>
                <w:color w:val="632423" w:themeColor="accent2" w:themeShade="80"/>
              </w:rPr>
            </w:pPr>
          </w:p>
          <w:p w14:paraId="0E19AF47" w14:textId="77777777" w:rsidR="009E035C" w:rsidRPr="00BE5F4A" w:rsidRDefault="009E035C" w:rsidP="00471F87">
            <w:pPr>
              <w:spacing w:after="120" w:line="276" w:lineRule="auto"/>
              <w:rPr>
                <w:b/>
                <w:color w:val="632423" w:themeColor="accent2" w:themeShade="80"/>
              </w:rPr>
            </w:pPr>
          </w:p>
          <w:p w14:paraId="0A65F5E3" w14:textId="77777777" w:rsidR="009E035C" w:rsidRPr="00BE5F4A" w:rsidRDefault="009E035C" w:rsidP="009E035C">
            <w:pPr>
              <w:spacing w:after="120" w:line="276" w:lineRule="auto"/>
              <w:rPr>
                <w:b/>
                <w:color w:val="632423" w:themeColor="accent2" w:themeShade="80"/>
              </w:rPr>
            </w:pPr>
            <w:r w:rsidRPr="00BE5F4A">
              <w:rPr>
                <w:b/>
                <w:color w:val="632423" w:themeColor="accent2" w:themeShade="80"/>
              </w:rPr>
              <w:t>Viešosios paslaugos</w:t>
            </w:r>
          </w:p>
          <w:p w14:paraId="49AF93D8" w14:textId="06588CAE" w:rsidR="009E035C" w:rsidRPr="00BE5F4A" w:rsidRDefault="009E035C" w:rsidP="00471F87">
            <w:pPr>
              <w:spacing w:after="120" w:line="276" w:lineRule="auto"/>
              <w:rPr>
                <w:b/>
                <w:color w:val="632423" w:themeColor="accent2" w:themeShade="80"/>
              </w:rPr>
            </w:pPr>
          </w:p>
        </w:tc>
        <w:tc>
          <w:tcPr>
            <w:tcW w:w="6322" w:type="dxa"/>
          </w:tcPr>
          <w:p w14:paraId="6B910588" w14:textId="77777777" w:rsidR="00471F87" w:rsidRPr="00BE5F4A" w:rsidRDefault="00471F87" w:rsidP="00471F87">
            <w:pPr>
              <w:spacing w:after="120" w:line="276" w:lineRule="auto"/>
              <w:jc w:val="both"/>
            </w:pPr>
            <w:r w:rsidRPr="00BE5F4A">
              <w:t xml:space="preserve">reiškia </w:t>
            </w:r>
            <w:r w:rsidRPr="00BE5F4A">
              <w:rPr>
                <w:iCs/>
              </w:rPr>
              <w:t>viešojo ir privataus sektorių partnerystės būdą, kai Privatus subjektas valdžios ir privataus subjektų partnerystės sutartyje nustatytomis sąlygomis investuoja į valdžios subjekto funkcijoms priskirtas veiklos sritis ir šiai veiklai vykdyti reikalingą valstybės arba savivaldybės turtą ir vykdo tose srityse Investicijų įstatyme nustatytą veiklą, už kurią Privačiam subjektui atlyginimą moka Valdžios subjektas</w:t>
            </w:r>
            <w:r w:rsidRPr="00BE5F4A">
              <w:t>;</w:t>
            </w:r>
          </w:p>
          <w:p w14:paraId="358E10AB" w14:textId="3E01A3BA" w:rsidR="009E035C" w:rsidRPr="00BE5F4A" w:rsidRDefault="009E035C" w:rsidP="009E035C">
            <w:pPr>
              <w:pStyle w:val="Default"/>
              <w:jc w:val="both"/>
              <w:rPr>
                <w:rFonts w:ascii="Times New Roman" w:hAnsi="Times New Roman" w:cs="Times New Roman"/>
                <w:lang w:val="lt-LT"/>
              </w:rPr>
            </w:pPr>
            <w:r w:rsidRPr="00BE5F4A">
              <w:rPr>
                <w:rFonts w:ascii="Times New Roman" w:hAnsi="Times New Roman" w:cs="Times New Roman"/>
                <w:lang w:val="lt-LT"/>
              </w:rPr>
              <w:t>reiškia Privataus subjekto ar Subtiekėjo teikiamas Valdžios subjekto poreikiams, nurodytiems Specifikacijose, skirtas paslaugas, susijusias su Objekto naudojimu sporto, laisvalaikio, kultūros veiklo</w:t>
            </w:r>
            <w:r w:rsidR="00355B25" w:rsidRPr="00BE5F4A">
              <w:rPr>
                <w:rFonts w:ascii="Times New Roman" w:hAnsi="Times New Roman" w:cs="Times New Roman"/>
                <w:lang w:val="lt-LT"/>
              </w:rPr>
              <w:t>m</w:t>
            </w:r>
            <w:r w:rsidR="00263107" w:rsidRPr="00BE5F4A">
              <w:rPr>
                <w:rFonts w:ascii="Times New Roman" w:hAnsi="Times New Roman" w:cs="Times New Roman"/>
                <w:lang w:val="lt-LT"/>
              </w:rPr>
              <w:t>i</w:t>
            </w:r>
            <w:r w:rsidRPr="00BE5F4A">
              <w:rPr>
                <w:rFonts w:ascii="Times New Roman" w:hAnsi="Times New Roman" w:cs="Times New Roman"/>
                <w:lang w:val="lt-LT"/>
              </w:rPr>
              <w:t>s (pavyzdžiui, neformali</w:t>
            </w:r>
            <w:r w:rsidR="00263107" w:rsidRPr="00BE5F4A">
              <w:rPr>
                <w:rFonts w:ascii="Times New Roman" w:hAnsi="Times New Roman" w:cs="Times New Roman"/>
                <w:lang w:val="lt-LT"/>
              </w:rPr>
              <w:t>u</w:t>
            </w:r>
            <w:r w:rsidRPr="00BE5F4A">
              <w:rPr>
                <w:rFonts w:ascii="Times New Roman" w:hAnsi="Times New Roman" w:cs="Times New Roman"/>
                <w:lang w:val="lt-LT"/>
              </w:rPr>
              <w:t xml:space="preserve"> ugdymu);</w:t>
            </w:r>
          </w:p>
          <w:p w14:paraId="6FC79BEF" w14:textId="054CBA3A" w:rsidR="009E035C" w:rsidRPr="00BE5F4A" w:rsidRDefault="009E035C" w:rsidP="00471F87">
            <w:pPr>
              <w:spacing w:after="120" w:line="276" w:lineRule="auto"/>
              <w:jc w:val="both"/>
              <w:rPr>
                <w:iCs/>
              </w:rPr>
            </w:pPr>
          </w:p>
        </w:tc>
      </w:tr>
      <w:tr w:rsidR="00471F87" w:rsidRPr="00BE5F4A" w14:paraId="70C6B57A" w14:textId="77777777" w:rsidTr="009A6C0C">
        <w:tc>
          <w:tcPr>
            <w:tcW w:w="3316" w:type="dxa"/>
          </w:tcPr>
          <w:p w14:paraId="7EBE57E5" w14:textId="5EB41A9D" w:rsidR="00471F87" w:rsidRPr="00BE5F4A" w:rsidRDefault="00471F87" w:rsidP="00471F87">
            <w:pPr>
              <w:spacing w:after="120" w:line="276" w:lineRule="auto"/>
              <w:rPr>
                <w:b/>
                <w:color w:val="632423" w:themeColor="accent2" w:themeShade="80"/>
              </w:rPr>
            </w:pPr>
            <w:r w:rsidRPr="00BE5F4A">
              <w:rPr>
                <w:b/>
                <w:color w:val="632423" w:themeColor="accent2" w:themeShade="80"/>
              </w:rPr>
              <w:t>Viešųjų pirkimų įstatymas arba VPĮ</w:t>
            </w:r>
          </w:p>
        </w:tc>
        <w:tc>
          <w:tcPr>
            <w:tcW w:w="6322" w:type="dxa"/>
          </w:tcPr>
          <w:p w14:paraId="673ED6E3" w14:textId="3607B11F" w:rsidR="00471F87" w:rsidRPr="00BE5F4A" w:rsidRDefault="00471F87" w:rsidP="00471F87">
            <w:pPr>
              <w:spacing w:after="120" w:line="276" w:lineRule="auto"/>
              <w:jc w:val="both"/>
            </w:pPr>
            <w:r w:rsidRPr="00BE5F4A">
              <w:t>reiškia Lietuvos Respublikos viešųjų pirkimų įstatymą;</w:t>
            </w:r>
          </w:p>
        </w:tc>
      </w:tr>
      <w:tr w:rsidR="00471F87" w:rsidRPr="00BE5F4A" w14:paraId="53A1794F" w14:textId="77777777" w:rsidTr="009A6C0C">
        <w:tc>
          <w:tcPr>
            <w:tcW w:w="3316" w:type="dxa"/>
          </w:tcPr>
          <w:p w14:paraId="0ED08535" w14:textId="665ED946" w:rsidR="00471F87" w:rsidRPr="00BE5F4A" w:rsidRDefault="00471F87" w:rsidP="00471F87">
            <w:pPr>
              <w:spacing w:after="120" w:line="276" w:lineRule="auto"/>
              <w:rPr>
                <w:b/>
                <w:color w:val="632423" w:themeColor="accent2" w:themeShade="80"/>
              </w:rPr>
            </w:pPr>
            <w:r w:rsidRPr="00BE5F4A">
              <w:rPr>
                <w:b/>
                <w:color w:val="632423" w:themeColor="accent2" w:themeShade="80"/>
              </w:rPr>
              <w:t>Žemės sklypas</w:t>
            </w:r>
          </w:p>
        </w:tc>
        <w:tc>
          <w:tcPr>
            <w:tcW w:w="6322" w:type="dxa"/>
          </w:tcPr>
          <w:p w14:paraId="709307DC" w14:textId="25D71E6F" w:rsidR="00471F87" w:rsidRPr="00BE5F4A" w:rsidRDefault="00471F87" w:rsidP="00471F87">
            <w:pPr>
              <w:spacing w:after="120" w:line="23" w:lineRule="atLeast"/>
              <w:jc w:val="both"/>
              <w:rPr>
                <w:i/>
                <w:color w:val="0000FF"/>
              </w:rPr>
            </w:pPr>
            <w:r w:rsidRPr="00BE5F4A">
              <w:rPr>
                <w:iCs/>
                <w:color w:val="000000" w:themeColor="text1"/>
              </w:rPr>
              <w:t>žemės sklypas, unikalus Nr. 4400-1262-1466, bendras plotas  ̶  0.8700 ha, esan</w:t>
            </w:r>
            <w:r w:rsidR="005F373F" w:rsidRPr="00BE5F4A">
              <w:rPr>
                <w:iCs/>
                <w:color w:val="000000" w:themeColor="text1"/>
              </w:rPr>
              <w:t>tis</w:t>
            </w:r>
            <w:r w:rsidRPr="00BE5F4A">
              <w:rPr>
                <w:iCs/>
                <w:color w:val="000000" w:themeColor="text1"/>
              </w:rPr>
              <w:t xml:space="preserve"> Taikos g. 1A,  Rudaminos k., Rudaminos sen., Vilniaus r. sav., </w:t>
            </w:r>
            <w:r w:rsidR="005F373F" w:rsidRPr="00BE5F4A">
              <w:rPr>
                <w:color w:val="000000"/>
              </w:rPr>
              <w:t>Privačiam subjektui perduodamas nuomos teisėmis.</w:t>
            </w:r>
          </w:p>
        </w:tc>
      </w:tr>
    </w:tbl>
    <w:p w14:paraId="5AD0D06C" w14:textId="47DCED63" w:rsidR="00A057D1" w:rsidRPr="00BE5F4A" w:rsidRDefault="00A057D1" w:rsidP="00A057D1">
      <w:pPr>
        <w:pStyle w:val="Pavadinimas"/>
        <w:ind w:left="8364"/>
        <w:jc w:val="center"/>
        <w:rPr>
          <w:sz w:val="24"/>
          <w:szCs w:val="24"/>
        </w:rPr>
      </w:pPr>
      <w:bookmarkStart w:id="266" w:name="_Ref293666804"/>
    </w:p>
    <w:p w14:paraId="018BDB9D" w14:textId="1BCA5491" w:rsidR="009F7C4E" w:rsidRPr="00BE5F4A" w:rsidRDefault="009F7C4E" w:rsidP="009F7C4E">
      <w:pPr>
        <w:pStyle w:val="1lygis"/>
        <w:tabs>
          <w:tab w:val="left" w:pos="0"/>
        </w:tabs>
        <w:spacing w:before="0" w:after="0" w:line="276" w:lineRule="auto"/>
      </w:pPr>
      <w:r w:rsidRPr="00BE5F4A">
        <w:rPr>
          <w:b w:val="0"/>
          <w:bCs/>
          <w:caps w:val="0"/>
        </w:rPr>
        <w:t xml:space="preserve">Kitos Sąlygose vartojamos sąvokos atitinka </w:t>
      </w:r>
      <w:r w:rsidRPr="00BE5F4A">
        <w:rPr>
          <w:rFonts w:eastAsia="Calibri"/>
          <w:b w:val="0"/>
          <w:bCs/>
          <w:caps w:val="0"/>
        </w:rPr>
        <w:t>VPĮ vartojamas sąvokas.</w:t>
      </w:r>
    </w:p>
    <w:p w14:paraId="516E766C" w14:textId="18577659" w:rsidR="00775D28" w:rsidRPr="00BE5F4A" w:rsidRDefault="008B4AB8" w:rsidP="00A057D1">
      <w:r w:rsidRPr="00BE5F4A">
        <w:br w:type="page"/>
      </w:r>
    </w:p>
    <w:p w14:paraId="033B8E81" w14:textId="3F7300C9" w:rsidR="001B2857" w:rsidRPr="00BE5F4A" w:rsidRDefault="00AC2232" w:rsidP="0052153F">
      <w:pPr>
        <w:pStyle w:val="Antrat2"/>
        <w:numPr>
          <w:ilvl w:val="0"/>
          <w:numId w:val="99"/>
        </w:numPr>
        <w:tabs>
          <w:tab w:val="left" w:pos="1134"/>
        </w:tabs>
        <w:ind w:left="0" w:firstLine="567"/>
        <w:jc w:val="center"/>
        <w:rPr>
          <w:color w:val="943634" w:themeColor="accent2" w:themeShade="BF"/>
          <w:sz w:val="24"/>
          <w:szCs w:val="24"/>
        </w:rPr>
      </w:pPr>
      <w:bookmarkStart w:id="267" w:name="_Toc126307310"/>
      <w:bookmarkStart w:id="268" w:name="_Ref115270423"/>
      <w:bookmarkStart w:id="269" w:name="_Ref115270842"/>
      <w:bookmarkStart w:id="270" w:name="_Ref115271109"/>
      <w:bookmarkStart w:id="271" w:name="_Ref115271373"/>
      <w:bookmarkStart w:id="272" w:name="_Ref115271391"/>
      <w:bookmarkStart w:id="273" w:name="_Toc129156469"/>
      <w:bookmarkStart w:id="274" w:name="_Toc190107420"/>
      <w:bookmarkStart w:id="275" w:name="_Hlk126242700"/>
      <w:bookmarkEnd w:id="266"/>
      <w:r w:rsidRPr="00BE5F4A">
        <w:rPr>
          <w:color w:val="943634" w:themeColor="accent2" w:themeShade="BF"/>
          <w:sz w:val="24"/>
          <w:szCs w:val="24"/>
        </w:rPr>
        <w:lastRenderedPageBreak/>
        <w:t xml:space="preserve">priedas. </w:t>
      </w:r>
      <w:r w:rsidR="0023010C" w:rsidRPr="00BE5F4A">
        <w:rPr>
          <w:color w:val="943634" w:themeColor="accent2" w:themeShade="BF"/>
          <w:sz w:val="24"/>
          <w:szCs w:val="24"/>
        </w:rPr>
        <w:t>T</w:t>
      </w:r>
      <w:r w:rsidR="003A6544" w:rsidRPr="00BE5F4A">
        <w:rPr>
          <w:color w:val="943634" w:themeColor="accent2" w:themeShade="BF"/>
          <w:sz w:val="24"/>
          <w:szCs w:val="24"/>
        </w:rPr>
        <w:t>echninės specifikacijos</w:t>
      </w:r>
      <w:bookmarkEnd w:id="267"/>
      <w:bookmarkEnd w:id="268"/>
      <w:bookmarkEnd w:id="269"/>
      <w:bookmarkEnd w:id="270"/>
      <w:bookmarkEnd w:id="271"/>
      <w:bookmarkEnd w:id="272"/>
      <w:bookmarkEnd w:id="273"/>
      <w:bookmarkEnd w:id="274"/>
    </w:p>
    <w:bookmarkEnd w:id="275"/>
    <w:p w14:paraId="1ED68DC8" w14:textId="77777777" w:rsidR="00713D5C" w:rsidRPr="00BE5F4A" w:rsidRDefault="00713D5C" w:rsidP="001B2857">
      <w:pPr>
        <w:jc w:val="both"/>
      </w:pPr>
    </w:p>
    <w:p w14:paraId="2809FDDD" w14:textId="6022B70B" w:rsidR="002F48CE" w:rsidRPr="00BE5F4A" w:rsidRDefault="002F48CE" w:rsidP="002F48CE">
      <w:pPr>
        <w:tabs>
          <w:tab w:val="left" w:pos="0"/>
        </w:tabs>
        <w:spacing w:after="120"/>
        <w:jc w:val="both"/>
        <w:rPr>
          <w:i/>
        </w:rPr>
      </w:pPr>
      <w:r w:rsidRPr="00BE5F4A">
        <w:rPr>
          <w:color w:val="FF0000"/>
        </w:rPr>
        <w:t>[</w:t>
      </w:r>
      <w:r w:rsidR="003230EA" w:rsidRPr="00BE5F4A">
        <w:rPr>
          <w:i/>
          <w:color w:val="FF0000"/>
        </w:rPr>
        <w:t xml:space="preserve">Pridedama </w:t>
      </w:r>
      <w:r w:rsidRPr="00BE5F4A">
        <w:rPr>
          <w:i/>
          <w:color w:val="FF0000"/>
        </w:rPr>
        <w:t>atskiru dokumentu.</w:t>
      </w:r>
      <w:r w:rsidRPr="00BE5F4A">
        <w:rPr>
          <w:color w:val="FF0000"/>
        </w:rPr>
        <w:t>]</w:t>
      </w:r>
    </w:p>
    <w:p w14:paraId="225CC75A" w14:textId="77777777" w:rsidR="002F48CE" w:rsidRPr="00BE5F4A" w:rsidRDefault="002F48CE" w:rsidP="002F48CE">
      <w:pPr>
        <w:spacing w:after="120"/>
        <w:jc w:val="both"/>
        <w:rPr>
          <w:color w:val="FF0000"/>
        </w:rPr>
      </w:pPr>
    </w:p>
    <w:p w14:paraId="5C5886C9" w14:textId="18FB6D24" w:rsidR="001B2857" w:rsidRPr="00BE5F4A" w:rsidRDefault="00B35CAD" w:rsidP="00CE453C">
      <w:pPr>
        <w:pStyle w:val="1lygis"/>
        <w:spacing w:before="0" w:after="0" w:line="276" w:lineRule="auto"/>
        <w:rPr>
          <w:b w:val="0"/>
          <w:iCs w:val="0"/>
          <w:caps w:val="0"/>
        </w:rPr>
      </w:pPr>
      <w:r w:rsidRPr="00BE5F4A">
        <w:rPr>
          <w:b w:val="0"/>
          <w:iCs w:val="0"/>
          <w:caps w:val="0"/>
        </w:rPr>
        <w:t>Kartu su Pirminiu pasiūlymu</w:t>
      </w:r>
      <w:r w:rsidR="007736EA" w:rsidRPr="00BE5F4A">
        <w:rPr>
          <w:b w:val="0"/>
          <w:iCs w:val="0"/>
          <w:caps w:val="0"/>
        </w:rPr>
        <w:t xml:space="preserve"> </w:t>
      </w:r>
      <w:r w:rsidRPr="00BE5F4A">
        <w:rPr>
          <w:b w:val="0"/>
          <w:iCs w:val="0"/>
          <w:caps w:val="0"/>
        </w:rPr>
        <w:t xml:space="preserve">/ Galutiniu pasiūlymu Kandidatas / Dalyvis turi pateikti užpildytas Specifikacijų </w:t>
      </w:r>
      <w:r w:rsidR="0072047A" w:rsidRPr="00BE5F4A">
        <w:rPr>
          <w:iCs w:val="0"/>
        </w:rPr>
        <w:t>TS 2.1, TS 4.1</w:t>
      </w:r>
      <w:r w:rsidR="00A10DAE" w:rsidRPr="00BE5F4A">
        <w:rPr>
          <w:iCs w:val="0"/>
        </w:rPr>
        <w:t xml:space="preserve"> </w:t>
      </w:r>
      <w:r w:rsidRPr="00BE5F4A">
        <w:rPr>
          <w:b w:val="0"/>
          <w:iCs w:val="0"/>
          <w:caps w:val="0"/>
        </w:rPr>
        <w:t>priedėlių formas</w:t>
      </w:r>
      <w:r w:rsidR="0072047A" w:rsidRPr="00BE5F4A">
        <w:rPr>
          <w:b w:val="0"/>
          <w:iCs w:val="0"/>
          <w:caps w:val="0"/>
        </w:rPr>
        <w:t>.</w:t>
      </w:r>
    </w:p>
    <w:p w14:paraId="13AD434F" w14:textId="7C7B08CF" w:rsidR="00E81195" w:rsidRPr="00BE5F4A" w:rsidRDefault="00E81195" w:rsidP="00E81195">
      <w:pPr>
        <w:pStyle w:val="1lygis"/>
        <w:spacing w:before="0" w:after="0" w:line="276" w:lineRule="auto"/>
        <w:rPr>
          <w:b w:val="0"/>
          <w:iCs w:val="0"/>
          <w:caps w:val="0"/>
        </w:rPr>
      </w:pPr>
    </w:p>
    <w:p w14:paraId="170DEEE7" w14:textId="59DDA09E" w:rsidR="008B4AB8" w:rsidRPr="00BE5F4A" w:rsidRDefault="008B4AB8" w:rsidP="00E81195">
      <w:pPr>
        <w:pStyle w:val="1lygis"/>
        <w:spacing w:before="0" w:after="0" w:line="276" w:lineRule="auto"/>
        <w:rPr>
          <w:b w:val="0"/>
          <w:iCs w:val="0"/>
          <w:caps w:val="0"/>
        </w:rPr>
      </w:pPr>
      <w:r w:rsidRPr="00BE5F4A">
        <w:rPr>
          <w:b w:val="0"/>
          <w:iCs w:val="0"/>
          <w:caps w:val="0"/>
        </w:rPr>
        <w:br w:type="page"/>
      </w:r>
    </w:p>
    <w:p w14:paraId="589A92E3" w14:textId="4EB9BF8B" w:rsidR="00E32A15" w:rsidRPr="00BE5F4A" w:rsidRDefault="003A6544" w:rsidP="0052153F">
      <w:pPr>
        <w:pStyle w:val="Antrat2"/>
        <w:numPr>
          <w:ilvl w:val="0"/>
          <w:numId w:val="99"/>
        </w:numPr>
        <w:tabs>
          <w:tab w:val="left" w:pos="1134"/>
        </w:tabs>
        <w:ind w:left="0" w:firstLine="567"/>
        <w:jc w:val="center"/>
        <w:rPr>
          <w:color w:val="943634" w:themeColor="accent2" w:themeShade="BF"/>
          <w:sz w:val="24"/>
          <w:szCs w:val="24"/>
        </w:rPr>
      </w:pPr>
      <w:bookmarkStart w:id="276" w:name="_Toc126307311"/>
      <w:bookmarkStart w:id="277" w:name="_Ref115270478"/>
      <w:bookmarkStart w:id="278" w:name="_Ref115270496"/>
      <w:bookmarkStart w:id="279" w:name="_Ref129085150"/>
      <w:bookmarkStart w:id="280" w:name="_Toc129156470"/>
      <w:bookmarkStart w:id="281" w:name="_Ref169507793"/>
      <w:bookmarkStart w:id="282" w:name="_Toc190107421"/>
      <w:r w:rsidRPr="00BE5F4A">
        <w:rPr>
          <w:color w:val="943634" w:themeColor="accent2" w:themeShade="BF"/>
          <w:sz w:val="24"/>
          <w:szCs w:val="24"/>
        </w:rPr>
        <w:lastRenderedPageBreak/>
        <w:t>priedas. Prašymų pateikimas</w:t>
      </w:r>
      <w:bookmarkEnd w:id="276"/>
      <w:bookmarkEnd w:id="277"/>
      <w:bookmarkEnd w:id="278"/>
      <w:bookmarkEnd w:id="279"/>
      <w:bookmarkEnd w:id="280"/>
      <w:bookmarkEnd w:id="281"/>
      <w:bookmarkEnd w:id="282"/>
    </w:p>
    <w:p w14:paraId="3D01F7D1" w14:textId="77777777" w:rsidR="009310BC" w:rsidRPr="00BE5F4A" w:rsidRDefault="009310BC" w:rsidP="00DA1F7F">
      <w:pPr>
        <w:ind w:left="567" w:hanging="567"/>
        <w:jc w:val="center"/>
        <w:rPr>
          <w:b/>
          <w:caps/>
          <w:color w:val="632423" w:themeColor="accent2" w:themeShade="80"/>
        </w:rPr>
      </w:pPr>
    </w:p>
    <w:p w14:paraId="4FB28F18" w14:textId="04AC21D3" w:rsidR="005D750D" w:rsidRPr="00BE5F4A" w:rsidRDefault="00E32A15" w:rsidP="00DA1F7F">
      <w:pPr>
        <w:pStyle w:val="Sraopastraipa"/>
        <w:numPr>
          <w:ilvl w:val="1"/>
          <w:numId w:val="8"/>
        </w:numPr>
        <w:spacing w:after="120" w:line="276" w:lineRule="auto"/>
        <w:ind w:left="567" w:hanging="567"/>
        <w:jc w:val="both"/>
        <w:rPr>
          <w:rFonts w:eastAsia="Calibri"/>
          <w:lang w:eastAsia="lt-LT"/>
        </w:rPr>
      </w:pPr>
      <w:bookmarkStart w:id="283" w:name="_Toc297218510"/>
      <w:bookmarkStart w:id="284" w:name="_Toc297218546"/>
      <w:bookmarkStart w:id="285" w:name="_Toc301448921"/>
      <w:bookmarkStart w:id="286" w:name="_Toc309314608"/>
      <w:bookmarkStart w:id="287" w:name="_Toc310273270"/>
      <w:bookmarkStart w:id="288" w:name="_Toc293915724"/>
      <w:bookmarkStart w:id="289" w:name="_Toc294199042"/>
      <w:bookmarkStart w:id="290" w:name="_Toc294199373"/>
      <w:bookmarkStart w:id="291" w:name="_Toc294516732"/>
      <w:bookmarkStart w:id="292" w:name="_Toc297198321"/>
      <w:bookmarkStart w:id="293" w:name="_Toc297198504"/>
      <w:r w:rsidRPr="00BE5F4A">
        <w:rPr>
          <w:rFonts w:eastAsia="Calibri"/>
          <w:lang w:eastAsia="lt-LT"/>
        </w:rPr>
        <w:t xml:space="preserve">Pateikti Prašymus galima </w:t>
      </w:r>
      <w:r w:rsidR="009E4F38" w:rsidRPr="00BE5F4A">
        <w:rPr>
          <w:rFonts w:eastAsia="Calibri"/>
          <w:lang w:eastAsia="lt-LT"/>
        </w:rPr>
        <w:t xml:space="preserve">tik </w:t>
      </w:r>
      <w:r w:rsidRPr="00BE5F4A">
        <w:rPr>
          <w:rFonts w:eastAsia="Calibri"/>
          <w:lang w:eastAsia="lt-LT"/>
        </w:rPr>
        <w:t xml:space="preserve">CVP IS susirašinėjimo priemonėmis. </w:t>
      </w:r>
      <w:r w:rsidR="00607A42" w:rsidRPr="00BE5F4A">
        <w:rPr>
          <w:rFonts w:eastAsia="Calibri"/>
          <w:lang w:eastAsia="lt-LT"/>
        </w:rPr>
        <w:t xml:space="preserve">Prašymai teikiami </w:t>
      </w:r>
      <w:r w:rsidR="00FC7F5D" w:rsidRPr="00BE5F4A">
        <w:rPr>
          <w:rFonts w:eastAsia="Calibri"/>
          <w:lang w:eastAsia="lt-LT"/>
        </w:rPr>
        <w:t>l</w:t>
      </w:r>
      <w:r w:rsidR="00607A42" w:rsidRPr="00BE5F4A">
        <w:rPr>
          <w:rFonts w:eastAsia="Calibri"/>
          <w:lang w:eastAsia="lt-LT"/>
        </w:rPr>
        <w:t xml:space="preserve">ietuvių kalba. </w:t>
      </w:r>
      <w:r w:rsidR="00246141" w:rsidRPr="00BE5F4A">
        <w:rPr>
          <w:rFonts w:eastAsia="Calibri"/>
          <w:lang w:eastAsia="lt-LT"/>
        </w:rPr>
        <w:t xml:space="preserve">Tam, kad pateikti </w:t>
      </w:r>
      <w:r w:rsidR="0078329F" w:rsidRPr="00BE5F4A">
        <w:rPr>
          <w:rFonts w:eastAsia="Calibri"/>
          <w:lang w:eastAsia="lt-LT"/>
        </w:rPr>
        <w:t>p</w:t>
      </w:r>
      <w:r w:rsidR="00246141" w:rsidRPr="00BE5F4A">
        <w:rPr>
          <w:rFonts w:eastAsia="Calibri"/>
          <w:lang w:eastAsia="lt-LT"/>
        </w:rPr>
        <w:t xml:space="preserve">araišką ar </w:t>
      </w:r>
      <w:r w:rsidR="005332FD" w:rsidRPr="00BE5F4A">
        <w:rPr>
          <w:rFonts w:eastAsia="Calibri"/>
          <w:lang w:eastAsia="lt-LT"/>
        </w:rPr>
        <w:t>P</w:t>
      </w:r>
      <w:r w:rsidR="00882F9E" w:rsidRPr="00BE5F4A">
        <w:rPr>
          <w:rFonts w:eastAsia="Calibri"/>
          <w:lang w:eastAsia="lt-LT"/>
        </w:rPr>
        <w:t>irminį p</w:t>
      </w:r>
      <w:r w:rsidR="00246141" w:rsidRPr="00BE5F4A">
        <w:rPr>
          <w:rFonts w:eastAsia="Calibri"/>
          <w:lang w:eastAsia="lt-LT"/>
        </w:rPr>
        <w:t>asiūlymą</w:t>
      </w:r>
      <w:r w:rsidR="00882F9E" w:rsidRPr="00BE5F4A">
        <w:rPr>
          <w:rFonts w:eastAsia="Calibri"/>
          <w:lang w:eastAsia="lt-LT"/>
        </w:rPr>
        <w:t xml:space="preserve"> </w:t>
      </w:r>
      <w:r w:rsidR="00C52009" w:rsidRPr="00BE5F4A">
        <w:rPr>
          <w:rFonts w:eastAsia="Calibri"/>
          <w:lang w:eastAsia="lt-LT"/>
        </w:rPr>
        <w:t>/</w:t>
      </w:r>
      <w:r w:rsidR="00882F9E" w:rsidRPr="00BE5F4A">
        <w:rPr>
          <w:rFonts w:eastAsia="Calibri"/>
          <w:lang w:eastAsia="lt-LT"/>
        </w:rPr>
        <w:t xml:space="preserve"> </w:t>
      </w:r>
      <w:r w:rsidR="00C52009" w:rsidRPr="00BE5F4A">
        <w:rPr>
          <w:rFonts w:eastAsia="Calibri"/>
          <w:lang w:eastAsia="lt-LT"/>
        </w:rPr>
        <w:t>Galutinį pasiūlymą</w:t>
      </w:r>
      <w:r w:rsidR="00246141" w:rsidRPr="00BE5F4A">
        <w:rPr>
          <w:rFonts w:eastAsia="Calibri"/>
          <w:lang w:eastAsia="lt-LT"/>
        </w:rPr>
        <w:t>, būtina užsiregistruoti CVP IS. Registracijos procedūros</w:t>
      </w:r>
      <w:r w:rsidR="00263998" w:rsidRPr="00BE5F4A">
        <w:rPr>
          <w:rFonts w:eastAsia="Calibri"/>
          <w:lang w:eastAsia="lt-LT"/>
        </w:rPr>
        <w:t xml:space="preserve"> bei Prašymo pateikimo procedūros</w:t>
      </w:r>
      <w:r w:rsidR="00246141" w:rsidRPr="00BE5F4A">
        <w:rPr>
          <w:rFonts w:eastAsia="Calibri"/>
          <w:lang w:eastAsia="lt-LT"/>
        </w:rPr>
        <w:t xml:space="preserve"> aprašym</w:t>
      </w:r>
      <w:r w:rsidR="00263998" w:rsidRPr="00BE5F4A">
        <w:rPr>
          <w:rFonts w:eastAsia="Calibri"/>
          <w:lang w:eastAsia="lt-LT"/>
        </w:rPr>
        <w:t>us</w:t>
      </w:r>
      <w:r w:rsidR="00246141" w:rsidRPr="00BE5F4A">
        <w:rPr>
          <w:rFonts w:eastAsia="Calibri"/>
          <w:lang w:eastAsia="lt-LT"/>
        </w:rPr>
        <w:t xml:space="preserve"> galima</w:t>
      </w:r>
      <w:r w:rsidR="00412B74" w:rsidRPr="00BE5F4A">
        <w:rPr>
          <w:rFonts w:eastAsia="Calibri"/>
          <w:lang w:eastAsia="lt-LT"/>
        </w:rPr>
        <w:t xml:space="preserve"> rasti </w:t>
      </w:r>
      <w:r w:rsidR="00246141" w:rsidRPr="00BE5F4A">
        <w:rPr>
          <w:rFonts w:eastAsia="Calibri"/>
          <w:lang w:eastAsia="lt-LT"/>
        </w:rPr>
        <w:t xml:space="preserve">adresu: </w:t>
      </w:r>
      <w:hyperlink r:id="rId23" w:history="1">
        <w:r w:rsidR="0072047A" w:rsidRPr="00BE5F4A">
          <w:rPr>
            <w:rStyle w:val="Hipersaitas"/>
          </w:rPr>
          <w:t>https://vpt.lrv.lt/lt/nauja-cvp-is-aktuali-nuo-2024-12-01/metodine-medziaga-instrukcijos/tiekejamsnaujaCVPIS/</w:t>
        </w:r>
      </w:hyperlink>
      <w:r w:rsidR="00246141" w:rsidRPr="00BE5F4A">
        <w:rPr>
          <w:rFonts w:eastAsia="Calibri"/>
          <w:lang w:eastAsia="lt-LT"/>
        </w:rPr>
        <w:t>.</w:t>
      </w:r>
      <w:bookmarkEnd w:id="283"/>
      <w:bookmarkEnd w:id="284"/>
      <w:bookmarkEnd w:id="285"/>
      <w:bookmarkEnd w:id="286"/>
      <w:bookmarkEnd w:id="287"/>
    </w:p>
    <w:bookmarkEnd w:id="288"/>
    <w:bookmarkEnd w:id="289"/>
    <w:bookmarkEnd w:id="290"/>
    <w:bookmarkEnd w:id="291"/>
    <w:bookmarkEnd w:id="292"/>
    <w:bookmarkEnd w:id="293"/>
    <w:p w14:paraId="0C0F77D7" w14:textId="116E6604" w:rsidR="006D21F6" w:rsidRPr="00BE5F4A" w:rsidRDefault="006D21F6" w:rsidP="00DA1F7F">
      <w:pPr>
        <w:pStyle w:val="Sraopastraipa"/>
        <w:numPr>
          <w:ilvl w:val="1"/>
          <w:numId w:val="8"/>
        </w:numPr>
        <w:tabs>
          <w:tab w:val="left" w:pos="0"/>
        </w:tabs>
        <w:spacing w:after="120" w:line="276" w:lineRule="auto"/>
        <w:ind w:left="567" w:hanging="567"/>
        <w:jc w:val="both"/>
        <w:rPr>
          <w:rFonts w:eastAsia="Calibri"/>
          <w:lang w:eastAsia="lt-LT"/>
        </w:rPr>
      </w:pPr>
      <w:r w:rsidRPr="00BE5F4A">
        <w:rPr>
          <w:rFonts w:eastAsia="Calibri"/>
          <w:lang w:eastAsia="lt-LT"/>
        </w:rPr>
        <w:t xml:space="preserve">Prašymus susijusius su konkrečia procedūra galima pateikti atitinkamai ne vėliau kaip </w:t>
      </w:r>
      <w:r w:rsidRPr="00BE5F4A">
        <w:rPr>
          <w:rFonts w:eastAsia="Calibri"/>
          <w:color w:val="000000" w:themeColor="text1"/>
          <w:lang w:eastAsia="lt-LT"/>
        </w:rPr>
        <w:t>10</w:t>
      </w:r>
      <w:r w:rsidR="00950AC6" w:rsidRPr="00BE5F4A">
        <w:rPr>
          <w:rFonts w:eastAsia="Calibri"/>
          <w:color w:val="000000" w:themeColor="text1"/>
          <w:lang w:eastAsia="lt-LT"/>
        </w:rPr>
        <w:t xml:space="preserve"> (dešimt)</w:t>
      </w:r>
      <w:r w:rsidRPr="00BE5F4A">
        <w:rPr>
          <w:rFonts w:eastAsia="Calibri"/>
          <w:color w:val="000000" w:themeColor="text1"/>
          <w:lang w:eastAsia="lt-LT"/>
        </w:rPr>
        <w:t> </w:t>
      </w:r>
      <w:r w:rsidRPr="00BE5F4A">
        <w:rPr>
          <w:rFonts w:eastAsia="Calibri"/>
          <w:lang w:eastAsia="lt-LT"/>
        </w:rPr>
        <w:t>dien</w:t>
      </w:r>
      <w:r w:rsidR="00950AC6" w:rsidRPr="00BE5F4A">
        <w:rPr>
          <w:rFonts w:eastAsia="Calibri"/>
          <w:lang w:eastAsia="lt-LT"/>
        </w:rPr>
        <w:t>ų</w:t>
      </w:r>
      <w:r w:rsidRPr="00BE5F4A">
        <w:rPr>
          <w:rFonts w:eastAsia="Calibri"/>
          <w:lang w:eastAsia="lt-LT"/>
        </w:rPr>
        <w:t xml:space="preserve"> iki </w:t>
      </w:r>
      <w:r w:rsidR="0078329F" w:rsidRPr="00BE5F4A">
        <w:t>p</w:t>
      </w:r>
      <w:r w:rsidR="00F3584F" w:rsidRPr="00BE5F4A">
        <w:t>araiškos, derybų,</w:t>
      </w:r>
      <w:r w:rsidRPr="00BE5F4A">
        <w:t xml:space="preserve"> Pirminio pasiūlymo / Galutinio pasiūlymo pateikimo termino pabaigos.</w:t>
      </w:r>
    </w:p>
    <w:p w14:paraId="507B7DA1" w14:textId="0B94437B" w:rsidR="00E32A15" w:rsidRPr="00BE5F4A" w:rsidRDefault="00E32A15" w:rsidP="00DA1F7F">
      <w:pPr>
        <w:pStyle w:val="Sraopastraipa"/>
        <w:numPr>
          <w:ilvl w:val="1"/>
          <w:numId w:val="8"/>
        </w:numPr>
        <w:spacing w:after="120" w:line="276" w:lineRule="auto"/>
        <w:ind w:left="567" w:hanging="567"/>
        <w:jc w:val="both"/>
        <w:rPr>
          <w:rFonts w:eastAsia="Calibri"/>
          <w:lang w:eastAsia="lt-LT"/>
        </w:rPr>
      </w:pPr>
      <w:bookmarkStart w:id="294" w:name="_Toc293915726"/>
      <w:bookmarkStart w:id="295" w:name="_Toc294199044"/>
      <w:bookmarkStart w:id="296" w:name="_Toc294199375"/>
      <w:bookmarkStart w:id="297" w:name="_Toc294516734"/>
      <w:bookmarkStart w:id="298" w:name="_Toc297198323"/>
      <w:bookmarkStart w:id="299" w:name="_Toc297198506"/>
      <w:bookmarkStart w:id="300" w:name="_Toc297218513"/>
      <w:bookmarkStart w:id="301" w:name="_Toc297218549"/>
      <w:bookmarkStart w:id="302" w:name="_Toc301448924"/>
      <w:bookmarkStart w:id="303" w:name="_Toc309314611"/>
      <w:bookmarkStart w:id="304" w:name="_Toc310273273"/>
      <w:r w:rsidRPr="00BE5F4A">
        <w:rPr>
          <w:rFonts w:eastAsia="Calibri"/>
          <w:lang w:eastAsia="lt-LT"/>
        </w:rPr>
        <w:t xml:space="preserve">Pateikiant Prašymus, </w:t>
      </w:r>
      <w:r w:rsidR="00D2007C" w:rsidRPr="00BE5F4A">
        <w:rPr>
          <w:rFonts w:eastAsia="Calibri"/>
          <w:lang w:eastAsia="lt-LT"/>
        </w:rPr>
        <w:t>ūkio subjektas</w:t>
      </w:r>
      <w:r w:rsidR="006B0A36" w:rsidRPr="00BE5F4A">
        <w:rPr>
          <w:rFonts w:eastAsia="Calibri"/>
          <w:lang w:eastAsia="lt-LT"/>
        </w:rPr>
        <w:t xml:space="preserve"> /</w:t>
      </w:r>
      <w:r w:rsidR="00D2007C" w:rsidRPr="00BE5F4A">
        <w:rPr>
          <w:rFonts w:eastAsia="Calibri"/>
          <w:lang w:eastAsia="lt-LT"/>
        </w:rPr>
        <w:t xml:space="preserve"> </w:t>
      </w:r>
      <w:r w:rsidRPr="00BE5F4A">
        <w:rPr>
          <w:rFonts w:eastAsia="Calibri"/>
          <w:lang w:eastAsia="lt-LT"/>
        </w:rPr>
        <w:t>Kandidatas</w:t>
      </w:r>
      <w:r w:rsidR="00CD4E4C" w:rsidRPr="00BE5F4A">
        <w:rPr>
          <w:rFonts w:eastAsia="Calibri"/>
          <w:lang w:eastAsia="lt-LT"/>
        </w:rPr>
        <w:t xml:space="preserve"> </w:t>
      </w:r>
      <w:r w:rsidR="004B28B0" w:rsidRPr="00BE5F4A">
        <w:rPr>
          <w:rFonts w:eastAsia="Calibri"/>
          <w:lang w:eastAsia="lt-LT"/>
        </w:rPr>
        <w:t>/</w:t>
      </w:r>
      <w:r w:rsidR="00CD4E4C" w:rsidRPr="00BE5F4A">
        <w:rPr>
          <w:rFonts w:eastAsia="Calibri"/>
          <w:lang w:eastAsia="lt-LT"/>
        </w:rPr>
        <w:t xml:space="preserve"> </w:t>
      </w:r>
      <w:r w:rsidR="004B28B0" w:rsidRPr="00BE5F4A">
        <w:rPr>
          <w:rFonts w:eastAsia="Calibri"/>
          <w:lang w:eastAsia="lt-LT"/>
        </w:rPr>
        <w:t>Dalyvis</w:t>
      </w:r>
      <w:r w:rsidRPr="00BE5F4A">
        <w:rPr>
          <w:rFonts w:eastAsia="Calibri"/>
          <w:lang w:eastAsia="lt-LT"/>
        </w:rPr>
        <w:t xml:space="preserve"> privalo nurodyti, ar Prašyme yra nurodoma konfidenciali informacija ir kas tiksliai yra ja laikytina. Jeigu </w:t>
      </w:r>
      <w:r w:rsidR="00263998" w:rsidRPr="00BE5F4A">
        <w:rPr>
          <w:rFonts w:eastAsia="Calibri"/>
          <w:lang w:eastAsia="lt-LT"/>
        </w:rPr>
        <w:t xml:space="preserve">Komisija </w:t>
      </w:r>
      <w:r w:rsidRPr="00BE5F4A">
        <w:rPr>
          <w:rFonts w:eastAsia="Calibri"/>
          <w:lang w:eastAsia="lt-LT"/>
        </w:rPr>
        <w:t xml:space="preserve">nesutiks, kad nurodyta informacija yra konfidenciali, jis prašys pagrįsti jos konfidencialumą. </w:t>
      </w:r>
      <w:r w:rsidR="00263998" w:rsidRPr="00BE5F4A">
        <w:rPr>
          <w:rFonts w:eastAsia="Calibri"/>
          <w:lang w:eastAsia="lt-LT"/>
        </w:rPr>
        <w:t xml:space="preserve">Komisijos </w:t>
      </w:r>
      <w:r w:rsidRPr="00BE5F4A">
        <w:rPr>
          <w:rFonts w:eastAsia="Calibri"/>
          <w:lang w:eastAsia="lt-LT"/>
        </w:rPr>
        <w:t>nuomone Kandidatui</w:t>
      </w:r>
      <w:r w:rsidR="00CD4E4C" w:rsidRPr="00BE5F4A">
        <w:rPr>
          <w:rFonts w:eastAsia="Calibri"/>
          <w:lang w:eastAsia="lt-LT"/>
        </w:rPr>
        <w:t xml:space="preserve"> </w:t>
      </w:r>
      <w:r w:rsidR="00D037AD" w:rsidRPr="00BE5F4A">
        <w:rPr>
          <w:rFonts w:eastAsia="Calibri"/>
          <w:lang w:eastAsia="lt-LT"/>
        </w:rPr>
        <w:t>/</w:t>
      </w:r>
      <w:r w:rsidR="00CD4E4C" w:rsidRPr="00BE5F4A">
        <w:rPr>
          <w:rFonts w:eastAsia="Calibri"/>
          <w:lang w:eastAsia="lt-LT"/>
        </w:rPr>
        <w:t xml:space="preserve"> </w:t>
      </w:r>
      <w:r w:rsidR="00D037AD" w:rsidRPr="00BE5F4A">
        <w:rPr>
          <w:rFonts w:eastAsia="Calibri"/>
          <w:lang w:eastAsia="lt-LT"/>
        </w:rPr>
        <w:t>Dalyviui</w:t>
      </w:r>
      <w:r w:rsidRPr="00BE5F4A">
        <w:rPr>
          <w:rFonts w:eastAsia="Calibri"/>
          <w:lang w:eastAsia="lt-LT"/>
        </w:rPr>
        <w:t xml:space="preserve"> nepagrindus nurodytos informacijos konfidencialumo, į tokį Prašymą atsakoma nebus.</w:t>
      </w:r>
      <w:bookmarkEnd w:id="294"/>
      <w:bookmarkEnd w:id="295"/>
      <w:bookmarkEnd w:id="296"/>
      <w:bookmarkEnd w:id="297"/>
      <w:bookmarkEnd w:id="298"/>
      <w:bookmarkEnd w:id="299"/>
      <w:bookmarkEnd w:id="300"/>
      <w:bookmarkEnd w:id="301"/>
      <w:bookmarkEnd w:id="302"/>
      <w:bookmarkEnd w:id="303"/>
      <w:bookmarkEnd w:id="304"/>
    </w:p>
    <w:p w14:paraId="76FEAF8F" w14:textId="2BF5A3F8" w:rsidR="000F5A96" w:rsidRPr="00BE5F4A" w:rsidRDefault="00BD38ED" w:rsidP="00DA1F7F">
      <w:pPr>
        <w:pStyle w:val="Sraopastraipa"/>
        <w:numPr>
          <w:ilvl w:val="1"/>
          <w:numId w:val="8"/>
        </w:numPr>
        <w:spacing w:after="120" w:line="276" w:lineRule="auto"/>
        <w:ind w:left="567" w:hanging="567"/>
        <w:jc w:val="both"/>
      </w:pPr>
      <w:r w:rsidRPr="00BE5F4A">
        <w:rPr>
          <w:rStyle w:val="Nerykinuoroda"/>
        </w:rPr>
        <w:t xml:space="preserve">Į laiku pateiktus Prašymus </w:t>
      </w:r>
      <w:r w:rsidR="00263998" w:rsidRPr="00BE5F4A">
        <w:rPr>
          <w:rStyle w:val="Nerykinuoroda"/>
        </w:rPr>
        <w:t xml:space="preserve">Komisija </w:t>
      </w:r>
      <w:r w:rsidRPr="00BE5F4A">
        <w:rPr>
          <w:rStyle w:val="Nerykinuoroda"/>
        </w:rPr>
        <w:t xml:space="preserve">atsakys </w:t>
      </w:r>
      <w:r w:rsidRPr="00BE5F4A">
        <w:rPr>
          <w:rFonts w:eastAsia="Calibri"/>
          <w:lang w:eastAsia="lt-LT"/>
        </w:rPr>
        <w:t xml:space="preserve">nedelsiant CVP IS susirašinėjimo priemonėmis, bet ne vėliau kaip per 6 (šešias) dienas ir ne vėliau, kaip likus 6 (šešioms) dienoms iki </w:t>
      </w:r>
      <w:r w:rsidR="00446810" w:rsidRPr="00BE5F4A">
        <w:t>p</w:t>
      </w:r>
      <w:r w:rsidR="00F3584F" w:rsidRPr="00BE5F4A">
        <w:t>araiškos, derybų,</w:t>
      </w:r>
      <w:r w:rsidRPr="00BE5F4A">
        <w:t xml:space="preserve"> </w:t>
      </w:r>
      <w:r w:rsidR="00446810" w:rsidRPr="00BE5F4A">
        <w:t>Pirminio pasiūlymo / Galutinio pasiūlymo</w:t>
      </w:r>
      <w:r w:rsidRPr="00BE5F4A">
        <w:t xml:space="preserve"> pateikimo termino pabaigos</w:t>
      </w:r>
      <w:r w:rsidRPr="00BE5F4A">
        <w:rPr>
          <w:rFonts w:eastAsia="Calibri"/>
          <w:lang w:eastAsia="lt-LT"/>
        </w:rPr>
        <w:t xml:space="preserve">. Jeigu išsamiam atsakymui parengti </w:t>
      </w:r>
      <w:r w:rsidR="00B35CAD" w:rsidRPr="00BE5F4A">
        <w:rPr>
          <w:rFonts w:eastAsia="Calibri"/>
          <w:lang w:eastAsia="lt-LT"/>
        </w:rPr>
        <w:t xml:space="preserve">Komisijai </w:t>
      </w:r>
      <w:r w:rsidRPr="00BE5F4A">
        <w:rPr>
          <w:rFonts w:eastAsia="Calibri"/>
          <w:lang w:eastAsia="lt-LT"/>
        </w:rPr>
        <w:t>būtinai reikės daugiau laiko, ne vėliau kaip per 6 (šešias) dienas Kandidatai</w:t>
      </w:r>
      <w:r w:rsidR="003D72CF" w:rsidRPr="00BE5F4A">
        <w:rPr>
          <w:rFonts w:eastAsia="Calibri"/>
          <w:lang w:eastAsia="lt-LT"/>
        </w:rPr>
        <w:t xml:space="preserve"> / Dalyviai</w:t>
      </w:r>
      <w:r w:rsidRPr="00BE5F4A">
        <w:rPr>
          <w:rFonts w:eastAsia="Calibri"/>
          <w:lang w:eastAsia="lt-LT"/>
        </w:rPr>
        <w:t xml:space="preserve"> bus informuoti apie tikslų atsakymų pateikimo laiką bei atitinkamų </w:t>
      </w:r>
      <w:r w:rsidRPr="00BE5F4A">
        <w:t>terminų pratęsimą, jeigu atsakymas bus pateiktas</w:t>
      </w:r>
      <w:r w:rsidRPr="00BE5F4A">
        <w:rPr>
          <w:rFonts w:eastAsia="Calibri"/>
          <w:lang w:eastAsia="lt-LT"/>
        </w:rPr>
        <w:t xml:space="preserve"> vėliau, kaip likus 6 (šešioms) dienoms iki </w:t>
      </w:r>
      <w:r w:rsidR="0078329F" w:rsidRPr="00BE5F4A">
        <w:t>p</w:t>
      </w:r>
      <w:r w:rsidR="00F3584F" w:rsidRPr="00BE5F4A">
        <w:t>araiškos, derybų,</w:t>
      </w:r>
      <w:r w:rsidRPr="00BE5F4A">
        <w:t xml:space="preserve"> P</w:t>
      </w:r>
      <w:r w:rsidR="00446810" w:rsidRPr="00BE5F4A">
        <w:t>irminio pasiūlymo / Galutinio p</w:t>
      </w:r>
      <w:r w:rsidRPr="00BE5F4A">
        <w:t>asiūlymo pateikimo termino pabaigos.</w:t>
      </w:r>
    </w:p>
    <w:p w14:paraId="07DED14D" w14:textId="17133BEA" w:rsidR="00C875F6" w:rsidRPr="00BE5F4A" w:rsidRDefault="00C875F6" w:rsidP="00DA1F7F">
      <w:pPr>
        <w:tabs>
          <w:tab w:val="left" w:pos="0"/>
        </w:tabs>
        <w:spacing w:line="276" w:lineRule="auto"/>
        <w:ind w:left="567" w:hanging="567"/>
        <w:jc w:val="both"/>
        <w:rPr>
          <w:rStyle w:val="Nerykinuoroda"/>
          <w:b/>
        </w:rPr>
      </w:pPr>
    </w:p>
    <w:p w14:paraId="57EE3AC0" w14:textId="6950C12C" w:rsidR="000F5A96" w:rsidRPr="00BE5F4A" w:rsidRDefault="000F5A96" w:rsidP="00CE453C">
      <w:pPr>
        <w:tabs>
          <w:tab w:val="left" w:pos="0"/>
        </w:tabs>
        <w:spacing w:line="276" w:lineRule="auto"/>
        <w:jc w:val="both"/>
        <w:rPr>
          <w:rStyle w:val="Nerykinuoroda"/>
        </w:rPr>
      </w:pPr>
    </w:p>
    <w:p w14:paraId="5A0FA4A0" w14:textId="252B80B1" w:rsidR="000F5A96" w:rsidRPr="00BE5F4A" w:rsidRDefault="000F5A96" w:rsidP="00CE453C">
      <w:pPr>
        <w:tabs>
          <w:tab w:val="left" w:pos="0"/>
        </w:tabs>
        <w:spacing w:line="276" w:lineRule="auto"/>
        <w:jc w:val="both"/>
        <w:rPr>
          <w:rStyle w:val="Nerykinuoroda"/>
        </w:rPr>
      </w:pPr>
    </w:p>
    <w:p w14:paraId="514CFC79" w14:textId="362CEBF7" w:rsidR="001B2857" w:rsidRPr="00BE5F4A" w:rsidRDefault="008B4AB8" w:rsidP="00DA1F7F">
      <w:pPr>
        <w:pStyle w:val="Antrat2"/>
        <w:numPr>
          <w:ilvl w:val="0"/>
          <w:numId w:val="99"/>
        </w:numPr>
        <w:tabs>
          <w:tab w:val="left" w:pos="1134"/>
        </w:tabs>
        <w:ind w:left="0" w:firstLine="567"/>
        <w:jc w:val="center"/>
        <w:rPr>
          <w:color w:val="943634" w:themeColor="accent2" w:themeShade="BF"/>
          <w:sz w:val="24"/>
          <w:szCs w:val="24"/>
        </w:rPr>
      </w:pPr>
      <w:r w:rsidRPr="00BE5F4A">
        <w:rPr>
          <w:rStyle w:val="Nerykinuoroda"/>
        </w:rPr>
        <w:br w:type="page"/>
      </w:r>
      <w:bookmarkStart w:id="305" w:name="_Ref127362641"/>
      <w:bookmarkStart w:id="306" w:name="_Ref127362653"/>
      <w:bookmarkStart w:id="307" w:name="_Ref127362916"/>
      <w:bookmarkStart w:id="308" w:name="_Ref127363098"/>
      <w:bookmarkStart w:id="309" w:name="_Ref127365738"/>
      <w:bookmarkStart w:id="310" w:name="_Ref127365921"/>
      <w:bookmarkStart w:id="311" w:name="_Ref127365935"/>
      <w:bookmarkStart w:id="312" w:name="_Ref127366138"/>
      <w:bookmarkStart w:id="313" w:name="_Ref127366376"/>
      <w:bookmarkStart w:id="314" w:name="_Ref127366402"/>
      <w:bookmarkStart w:id="315" w:name="_Ref127366419"/>
      <w:bookmarkStart w:id="316" w:name="_Ref127366433"/>
      <w:bookmarkStart w:id="317" w:name="_Ref127366460"/>
      <w:bookmarkStart w:id="318" w:name="_Ref127512250"/>
      <w:bookmarkStart w:id="319" w:name="_Ref127512252"/>
      <w:bookmarkStart w:id="320" w:name="_Ref129093637"/>
      <w:bookmarkStart w:id="321" w:name="_Toc129156471"/>
      <w:bookmarkStart w:id="322" w:name="_Toc190107422"/>
      <w:r w:rsidR="006026BE" w:rsidRPr="00BE5F4A">
        <w:rPr>
          <w:color w:val="943634" w:themeColor="accent2" w:themeShade="BF"/>
          <w:sz w:val="24"/>
          <w:szCs w:val="24"/>
        </w:rPr>
        <w:lastRenderedPageBreak/>
        <w:t>priedas. Kvalifikacijos reikalavimai</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33B88E53" w14:textId="77777777" w:rsidR="00F115F0" w:rsidRPr="00BE5F4A" w:rsidRDefault="00F115F0" w:rsidP="00513E1D">
      <w:pPr>
        <w:jc w:val="center"/>
        <w:rPr>
          <w:color w:val="000000"/>
        </w:rPr>
      </w:pPr>
      <w:bookmarkStart w:id="323" w:name="_Toc288122797"/>
      <w:bookmarkStart w:id="324" w:name="_Toc288724140"/>
      <w:bookmarkStart w:id="325" w:name="_Toc288737997"/>
      <w:bookmarkStart w:id="326" w:name="_Toc288738504"/>
      <w:bookmarkStart w:id="327" w:name="_Toc288738869"/>
      <w:bookmarkStart w:id="328" w:name="_Toc289189940"/>
      <w:bookmarkStart w:id="329" w:name="_Toc289283011"/>
      <w:bookmarkStart w:id="330" w:name="_Toc290387639"/>
      <w:bookmarkStart w:id="331" w:name="_Toc291009724"/>
      <w:bookmarkStart w:id="332" w:name="_Toc291089679"/>
      <w:bookmarkStart w:id="333" w:name="_Toc293665789"/>
      <w:bookmarkStart w:id="334" w:name="_Toc293915728"/>
      <w:bookmarkStart w:id="335" w:name="_Toc294199046"/>
      <w:bookmarkStart w:id="336" w:name="_Toc294199377"/>
      <w:bookmarkStart w:id="337" w:name="_Toc294516736"/>
      <w:bookmarkStart w:id="338" w:name="_Toc297198325"/>
      <w:bookmarkStart w:id="339" w:name="_Toc297198508"/>
      <w:bookmarkStart w:id="340" w:name="_Toc297218515"/>
      <w:bookmarkStart w:id="341" w:name="_Toc297218551"/>
      <w:bookmarkStart w:id="342" w:name="_Toc301448926"/>
      <w:bookmarkStart w:id="343" w:name="_Toc309314613"/>
      <w:bookmarkStart w:id="344" w:name="_Toc310273275"/>
    </w:p>
    <w:p w14:paraId="3E20EF4D" w14:textId="605136AC" w:rsidR="008F0E27" w:rsidRPr="00BE5F4A" w:rsidRDefault="00956D6A" w:rsidP="00DA1F7F">
      <w:pPr>
        <w:numPr>
          <w:ilvl w:val="0"/>
          <w:numId w:val="51"/>
        </w:numPr>
        <w:tabs>
          <w:tab w:val="left" w:pos="1134"/>
        </w:tabs>
        <w:spacing w:after="120" w:line="276" w:lineRule="auto"/>
        <w:ind w:left="567" w:hanging="567"/>
        <w:contextualSpacing/>
        <w:jc w:val="both"/>
        <w:rPr>
          <w:rFonts w:eastAsia="Calibri"/>
          <w:bCs/>
          <w:lang w:eastAsia="lt-LT"/>
        </w:rPr>
      </w:pPr>
      <w:bookmarkStart w:id="345" w:name="_Hlk127358853"/>
      <w:bookmarkStart w:id="346" w:name="_Hlk127359384"/>
      <w:bookmarkStart w:id="347" w:name="_Hlk127358454"/>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BE5F4A">
        <w:t>Tiekėjas</w:t>
      </w:r>
      <w:r w:rsidR="00D3256D" w:rsidRPr="00BE5F4A">
        <w:rPr>
          <w:rFonts w:eastAsia="Calibri"/>
          <w:lang w:eastAsia="lt-LT"/>
        </w:rPr>
        <w:t xml:space="preserve">, pageidaujantis dalyvauti Skelbiamose derybose, privalo atitikti visus </w:t>
      </w:r>
      <w:r w:rsidR="00D3256D" w:rsidRPr="00BE5F4A">
        <w:t>žemiau lentelė</w:t>
      </w:r>
      <w:r w:rsidR="00CC7D35" w:rsidRPr="00BE5F4A">
        <w:t>je</w:t>
      </w:r>
      <w:r w:rsidR="00D3256D" w:rsidRPr="00BE5F4A">
        <w:t xml:space="preserve"> </w:t>
      </w:r>
      <w:r w:rsidR="00D3256D" w:rsidRPr="00BE5F4A">
        <w:rPr>
          <w:i/>
          <w:iCs/>
        </w:rPr>
        <w:t>Pašalinimo pagrindai</w:t>
      </w:r>
      <w:r w:rsidR="00D3256D" w:rsidRPr="00BE5F4A">
        <w:t xml:space="preserve"> </w:t>
      </w:r>
      <w:bookmarkEnd w:id="345"/>
      <w:r w:rsidR="00CC7D35" w:rsidRPr="00BE5F4A">
        <w:t xml:space="preserve">nustatytus reikalavimus dėl </w:t>
      </w:r>
      <w:r w:rsidR="00CC7D35" w:rsidRPr="00BE5F4A">
        <w:rPr>
          <w:color w:val="000000"/>
        </w:rPr>
        <w:t>pašalinimo pagrindų nebuvimo</w:t>
      </w:r>
      <w:r w:rsidR="00CC7D35" w:rsidRPr="00BE5F4A">
        <w:t xml:space="preserve"> ir lentelėje </w:t>
      </w:r>
      <w:r w:rsidR="00CC7D35" w:rsidRPr="00BE5F4A">
        <w:rPr>
          <w:i/>
          <w:iCs/>
        </w:rPr>
        <w:t>Kvalifikacijos reikalavimai</w:t>
      </w:r>
      <w:r w:rsidR="00CC7D35" w:rsidRPr="00BE5F4A">
        <w:t xml:space="preserve"> nustatytus</w:t>
      </w:r>
      <w:r w:rsidR="00CC7D35" w:rsidRPr="00BE5F4A">
        <w:rPr>
          <w:color w:val="000000"/>
        </w:rPr>
        <w:t xml:space="preserve"> </w:t>
      </w:r>
      <w:r w:rsidR="00F470CA" w:rsidRPr="00BE5F4A">
        <w:rPr>
          <w:color w:val="000000"/>
        </w:rPr>
        <w:t>K</w:t>
      </w:r>
      <w:r w:rsidR="00CC7D35" w:rsidRPr="00BE5F4A">
        <w:rPr>
          <w:color w:val="000000"/>
        </w:rPr>
        <w:t xml:space="preserve">valifikacijos </w:t>
      </w:r>
      <w:r w:rsidR="00CC7D35" w:rsidRPr="00BE5F4A">
        <w:rPr>
          <w:rFonts w:eastAsia="Calibri"/>
          <w:lang w:eastAsia="lt-LT"/>
        </w:rPr>
        <w:t xml:space="preserve">reikalavimus ir pateikti </w:t>
      </w:r>
      <w:r w:rsidR="00CC7D35" w:rsidRPr="00BE5F4A">
        <w:rPr>
          <w:bCs/>
        </w:rPr>
        <w:t>įrodančius dokumentus</w:t>
      </w:r>
      <w:r w:rsidR="00CC7D35" w:rsidRPr="00BE5F4A">
        <w:rPr>
          <w:color w:val="000000"/>
        </w:rPr>
        <w:t xml:space="preserve"> pagal Sąlygų </w:t>
      </w:r>
      <w:r w:rsidR="00543B32" w:rsidRPr="00BE5F4A">
        <w:rPr>
          <w:color w:val="000000"/>
        </w:rPr>
        <w:fldChar w:fldCharType="begin"/>
      </w:r>
      <w:r w:rsidR="00543B32" w:rsidRPr="00BE5F4A">
        <w:rPr>
          <w:color w:val="000000"/>
        </w:rPr>
        <w:instrText xml:space="preserve"> REF _Ref127365811 \w \h </w:instrText>
      </w:r>
      <w:r w:rsidR="00DA1F7F" w:rsidRPr="00BE5F4A">
        <w:rPr>
          <w:color w:val="000000"/>
        </w:rPr>
        <w:instrText xml:space="preserve"> \* MERGEFORMAT </w:instrText>
      </w:r>
      <w:r w:rsidR="00543B32" w:rsidRPr="00BE5F4A">
        <w:rPr>
          <w:color w:val="000000"/>
        </w:rPr>
      </w:r>
      <w:r w:rsidR="00543B32" w:rsidRPr="00BE5F4A">
        <w:rPr>
          <w:color w:val="000000"/>
        </w:rPr>
        <w:fldChar w:fldCharType="separate"/>
      </w:r>
      <w:r w:rsidR="00663E82" w:rsidRPr="00BE5F4A">
        <w:rPr>
          <w:color w:val="000000"/>
        </w:rPr>
        <w:t>6</w:t>
      </w:r>
      <w:r w:rsidR="00543B32" w:rsidRPr="00BE5F4A">
        <w:rPr>
          <w:color w:val="000000"/>
        </w:rPr>
        <w:fldChar w:fldCharType="end"/>
      </w:r>
      <w:r w:rsidR="00CC7D35" w:rsidRPr="00BE5F4A">
        <w:rPr>
          <w:color w:val="000000"/>
        </w:rPr>
        <w:t xml:space="preserve"> priede </w:t>
      </w:r>
      <w:r w:rsidR="00CC7D35" w:rsidRPr="00BE5F4A">
        <w:rPr>
          <w:i/>
          <w:iCs/>
          <w:color w:val="000000"/>
        </w:rPr>
        <w:t xml:space="preserve">Paraiškos pateikimas </w:t>
      </w:r>
      <w:r w:rsidR="00CC7D35" w:rsidRPr="00BE5F4A">
        <w:rPr>
          <w:color w:val="000000"/>
        </w:rPr>
        <w:t>nustatytus reikalavimus</w:t>
      </w:r>
      <w:bookmarkEnd w:id="346"/>
      <w:r w:rsidR="008F0E27" w:rsidRPr="00BE5F4A">
        <w:rPr>
          <w:color w:val="000000"/>
        </w:rPr>
        <w:t>.</w:t>
      </w:r>
      <w:r w:rsidR="008F0E27" w:rsidRPr="00BE5F4A">
        <w:t xml:space="preserve"> </w:t>
      </w:r>
    </w:p>
    <w:bookmarkEnd w:id="347"/>
    <w:p w14:paraId="520F007B" w14:textId="77777777" w:rsidR="00A377B2" w:rsidRPr="00BE5F4A" w:rsidRDefault="00A377B2" w:rsidP="00DA1F7F">
      <w:pPr>
        <w:tabs>
          <w:tab w:val="left" w:pos="1134"/>
        </w:tabs>
        <w:spacing w:after="120" w:line="276" w:lineRule="auto"/>
        <w:ind w:left="567"/>
        <w:contextualSpacing/>
        <w:jc w:val="both"/>
        <w:rPr>
          <w:rFonts w:eastAsia="Calibri"/>
          <w:bCs/>
          <w:lang w:eastAsia="lt-LT"/>
        </w:rPr>
      </w:pPr>
    </w:p>
    <w:tbl>
      <w:tblPr>
        <w:tblW w:w="9639" w:type="dxa"/>
        <w:tblInd w:w="-5" w:type="dxa"/>
        <w:tblLayout w:type="fixed"/>
        <w:tblCellMar>
          <w:left w:w="10" w:type="dxa"/>
          <w:right w:w="10" w:type="dxa"/>
        </w:tblCellMar>
        <w:tblLook w:val="04A0" w:firstRow="1" w:lastRow="0" w:firstColumn="1" w:lastColumn="0" w:noHBand="0" w:noVBand="1"/>
      </w:tblPr>
      <w:tblGrid>
        <w:gridCol w:w="709"/>
        <w:gridCol w:w="3686"/>
        <w:gridCol w:w="1554"/>
        <w:gridCol w:w="3690"/>
      </w:tblGrid>
      <w:tr w:rsidR="007610CA" w:rsidRPr="00BE5F4A" w14:paraId="342225BD" w14:textId="77777777" w:rsidTr="007E07E0">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tcMar>
              <w:top w:w="0" w:type="dxa"/>
              <w:left w:w="108" w:type="dxa"/>
              <w:bottom w:w="0" w:type="dxa"/>
              <w:right w:w="108" w:type="dxa"/>
            </w:tcMar>
            <w:vAlign w:val="center"/>
          </w:tcPr>
          <w:p w14:paraId="07FA9B3D" w14:textId="49AB2572" w:rsidR="007610CA" w:rsidRPr="00BE5F4A" w:rsidRDefault="007610CA" w:rsidP="007E07E0">
            <w:pPr>
              <w:spacing w:after="120" w:line="276" w:lineRule="auto"/>
              <w:jc w:val="center"/>
              <w:rPr>
                <w:b/>
              </w:rPr>
            </w:pPr>
            <w:r w:rsidRPr="00BE5F4A">
              <w:rPr>
                <w:b/>
              </w:rPr>
              <w:t>Pašalinimo pagrindai</w:t>
            </w:r>
          </w:p>
        </w:tc>
      </w:tr>
      <w:tr w:rsidR="007610CA" w:rsidRPr="00BE5F4A" w14:paraId="76584B07" w14:textId="77777777" w:rsidTr="007E07E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0E8E71" w14:textId="77777777" w:rsidR="007610CA" w:rsidRPr="00BE5F4A" w:rsidRDefault="007610CA" w:rsidP="007E07E0">
            <w:pPr>
              <w:spacing w:after="120" w:line="276" w:lineRule="auto"/>
              <w:jc w:val="both"/>
              <w:rPr>
                <w:b/>
                <w:bCs/>
              </w:rPr>
            </w:pPr>
            <w:r w:rsidRPr="00BE5F4A">
              <w:rPr>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7B432A" w14:textId="77777777" w:rsidR="007610CA" w:rsidRPr="00BE5F4A" w:rsidRDefault="007610CA" w:rsidP="007E07E0">
            <w:pPr>
              <w:spacing w:after="120" w:line="276" w:lineRule="auto"/>
              <w:jc w:val="center"/>
              <w:rPr>
                <w:bCs/>
              </w:rPr>
            </w:pPr>
            <w:r w:rsidRPr="00BE5F4A">
              <w:rPr>
                <w:b/>
              </w:rPr>
              <w:t>Pašalinimo pagrindai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CC9259" w14:textId="77777777" w:rsidR="007610CA" w:rsidRPr="00BE5F4A" w:rsidRDefault="007610CA" w:rsidP="007E07E0">
            <w:pPr>
              <w:spacing w:after="120" w:line="276" w:lineRule="auto"/>
              <w:jc w:val="both"/>
              <w:rPr>
                <w:b/>
                <w:bCs/>
              </w:rPr>
            </w:pPr>
            <w:r w:rsidRPr="00BE5F4A">
              <w:rPr>
                <w:b/>
                <w:bCs/>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175659" w14:textId="77777777" w:rsidR="007610CA" w:rsidRPr="00BE5F4A" w:rsidRDefault="007610CA" w:rsidP="007E07E0">
            <w:pPr>
              <w:spacing w:after="120" w:line="276" w:lineRule="auto"/>
              <w:jc w:val="center"/>
              <w:rPr>
                <w:bCs/>
                <w:iCs/>
              </w:rPr>
            </w:pPr>
            <w:bookmarkStart w:id="348" w:name="_Hlk126227906"/>
            <w:r w:rsidRPr="00BE5F4A">
              <w:rPr>
                <w:b/>
              </w:rPr>
              <w:t>Pašalinimo pagrindų nebuvimą įrodantys dokumentai</w:t>
            </w:r>
            <w:bookmarkEnd w:id="348"/>
          </w:p>
        </w:tc>
      </w:tr>
      <w:tr w:rsidR="007610CA" w:rsidRPr="00BE5F4A" w14:paraId="126D8AC7" w14:textId="77777777" w:rsidTr="007E07E0">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33C50" w14:textId="405D0303" w:rsidR="007610CA" w:rsidRPr="00BE5F4A" w:rsidRDefault="007610CA" w:rsidP="007E07E0">
            <w:pPr>
              <w:spacing w:after="120" w:line="276" w:lineRule="auto"/>
              <w:jc w:val="both"/>
              <w:rPr>
                <w:i/>
                <w:iCs/>
              </w:rPr>
            </w:pPr>
          </w:p>
        </w:tc>
      </w:tr>
      <w:tr w:rsidR="007610CA" w:rsidRPr="00BE5F4A" w14:paraId="4C0D3980" w14:textId="77777777" w:rsidTr="007E07E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1B33C" w14:textId="77777777" w:rsidR="007610CA" w:rsidRPr="00BE5F4A" w:rsidRDefault="007610CA" w:rsidP="007610C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5CE74" w14:textId="0096AD36" w:rsidR="007610CA" w:rsidRPr="00BE5F4A" w:rsidRDefault="007610CA" w:rsidP="007E07E0">
            <w:pPr>
              <w:spacing w:after="120" w:line="276" w:lineRule="auto"/>
              <w:jc w:val="both"/>
              <w:rPr>
                <w:b/>
                <w:bCs/>
              </w:rPr>
            </w:pPr>
            <w:r w:rsidRPr="00BE5F4A">
              <w:t xml:space="preserve">Kandidatas arba </w:t>
            </w:r>
            <w:r w:rsidR="007E11B8" w:rsidRPr="00BE5F4A">
              <w:t>jo atsakingas asmuo, nurodytas VPĮ 46 straipsnio 2 dalies 2 punkte, nuteistas už šią nusikalstamą veiką</w:t>
            </w:r>
            <w:r w:rsidRPr="00BE5F4A">
              <w:t>:</w:t>
            </w:r>
          </w:p>
          <w:p w14:paraId="4BFE00D2" w14:textId="77777777" w:rsidR="007610CA" w:rsidRPr="00BE5F4A" w:rsidRDefault="007610CA" w:rsidP="007610CA">
            <w:pPr>
              <w:pStyle w:val="Sraopastraipa"/>
              <w:numPr>
                <w:ilvl w:val="0"/>
                <w:numId w:val="50"/>
              </w:numPr>
              <w:tabs>
                <w:tab w:val="left" w:pos="364"/>
              </w:tabs>
              <w:spacing w:after="120" w:line="276" w:lineRule="auto"/>
              <w:ind w:left="0" w:firstLine="0"/>
              <w:jc w:val="both"/>
              <w:rPr>
                <w:b/>
                <w:bCs/>
              </w:rPr>
            </w:pPr>
            <w:r w:rsidRPr="00BE5F4A">
              <w:rPr>
                <w:bCs/>
              </w:rPr>
              <w:t>dalyvavimą nusikalstamame susivienijime, jo organizavimą ar vadovavimą jam;</w:t>
            </w:r>
          </w:p>
          <w:p w14:paraId="6A725978" w14:textId="77777777" w:rsidR="007610CA" w:rsidRPr="00BE5F4A" w:rsidRDefault="007610CA" w:rsidP="007610CA">
            <w:pPr>
              <w:pStyle w:val="Sraopastraipa"/>
              <w:numPr>
                <w:ilvl w:val="0"/>
                <w:numId w:val="50"/>
              </w:numPr>
              <w:tabs>
                <w:tab w:val="left" w:pos="364"/>
              </w:tabs>
              <w:spacing w:after="120" w:line="276" w:lineRule="auto"/>
              <w:ind w:left="0" w:firstLine="0"/>
              <w:jc w:val="both"/>
              <w:rPr>
                <w:b/>
                <w:bCs/>
              </w:rPr>
            </w:pPr>
            <w:r w:rsidRPr="00BE5F4A">
              <w:rPr>
                <w:bCs/>
              </w:rPr>
              <w:t>kyšininkavimą, prekybą poveikiu, papirkimą;</w:t>
            </w:r>
          </w:p>
          <w:p w14:paraId="3FDF40FD" w14:textId="77777777" w:rsidR="007610CA" w:rsidRPr="00BE5F4A" w:rsidRDefault="007610CA" w:rsidP="007E07E0">
            <w:pPr>
              <w:spacing w:after="120" w:line="276" w:lineRule="auto"/>
              <w:jc w:val="both"/>
              <w:rPr>
                <w:b/>
                <w:bCs/>
              </w:rPr>
            </w:pPr>
            <w:r w:rsidRPr="00BE5F4A">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BE5F4A">
              <w:rPr>
                <w:bCs/>
              </w:rPr>
              <w:lastRenderedPageBreak/>
              <w:t>finansinių interesų apsaugos 1 straipsnyje;</w:t>
            </w:r>
          </w:p>
          <w:p w14:paraId="72CCEF11" w14:textId="77777777" w:rsidR="007610CA" w:rsidRPr="00BE5F4A" w:rsidRDefault="007610CA" w:rsidP="007E07E0">
            <w:pPr>
              <w:spacing w:after="120" w:line="276" w:lineRule="auto"/>
              <w:jc w:val="both"/>
              <w:rPr>
                <w:b/>
                <w:bCs/>
              </w:rPr>
            </w:pPr>
            <w:r w:rsidRPr="00BE5F4A">
              <w:rPr>
                <w:bCs/>
              </w:rPr>
              <w:t>4) nusikalstamą bankrotą;</w:t>
            </w:r>
          </w:p>
          <w:p w14:paraId="3AFC521E" w14:textId="77777777" w:rsidR="007610CA" w:rsidRPr="00BE5F4A" w:rsidRDefault="007610CA" w:rsidP="007E07E0">
            <w:pPr>
              <w:spacing w:after="120" w:line="276" w:lineRule="auto"/>
              <w:jc w:val="both"/>
              <w:rPr>
                <w:b/>
                <w:bCs/>
              </w:rPr>
            </w:pPr>
            <w:r w:rsidRPr="00BE5F4A">
              <w:rPr>
                <w:bCs/>
              </w:rPr>
              <w:t>5) teroristinį ir su teroristine veikla susijusį nusikaltimą;</w:t>
            </w:r>
          </w:p>
          <w:p w14:paraId="7CE714F2" w14:textId="77777777" w:rsidR="007610CA" w:rsidRPr="00BE5F4A" w:rsidRDefault="007610CA" w:rsidP="007E07E0">
            <w:pPr>
              <w:spacing w:after="120" w:line="276" w:lineRule="auto"/>
              <w:jc w:val="both"/>
              <w:rPr>
                <w:b/>
                <w:bCs/>
              </w:rPr>
            </w:pPr>
            <w:r w:rsidRPr="00BE5F4A">
              <w:rPr>
                <w:bCs/>
              </w:rPr>
              <w:t>6) nusikalstamu būdu gauto turto legalizavimą;</w:t>
            </w:r>
          </w:p>
          <w:p w14:paraId="481B9621" w14:textId="77777777" w:rsidR="007610CA" w:rsidRPr="00BE5F4A" w:rsidRDefault="007610CA" w:rsidP="007E07E0">
            <w:pPr>
              <w:tabs>
                <w:tab w:val="left" w:pos="464"/>
              </w:tabs>
              <w:spacing w:after="120" w:line="276" w:lineRule="auto"/>
              <w:jc w:val="both"/>
              <w:rPr>
                <w:b/>
                <w:bCs/>
              </w:rPr>
            </w:pPr>
            <w:r w:rsidRPr="00BE5F4A">
              <w:rPr>
                <w:bCs/>
              </w:rPr>
              <w:t>7) prekybą žmonėmis, vaiko pirkimą arba pardavimą;</w:t>
            </w:r>
          </w:p>
          <w:p w14:paraId="655B4089" w14:textId="77777777" w:rsidR="007610CA" w:rsidRPr="00BE5F4A" w:rsidRDefault="007610CA" w:rsidP="007E07E0">
            <w:pPr>
              <w:spacing w:after="120" w:line="276" w:lineRule="auto"/>
              <w:jc w:val="both"/>
              <w:rPr>
                <w:b/>
                <w:bCs/>
              </w:rPr>
            </w:pPr>
            <w:r w:rsidRPr="00BE5F4A">
              <w:rPr>
                <w:bCs/>
              </w:rPr>
              <w:t>8) kitos valstybės Kandidato atliktą nusikaltimą, apibrėžtą Direktyvos 2014/24/ES 57 straipsnio 1 dalyje išvardytus Europos Sąjungos teisės aktus įgyvendinančiuose kitų valstybių teisės aktuose.</w:t>
            </w:r>
          </w:p>
          <w:p w14:paraId="78C7ABB9" w14:textId="2F7FADC3" w:rsidR="007610CA" w:rsidRPr="00BE5F4A" w:rsidRDefault="007610CA" w:rsidP="007E07E0">
            <w:pPr>
              <w:spacing w:after="120" w:line="276" w:lineRule="auto"/>
              <w:jc w:val="both"/>
              <w:rPr>
                <w:b/>
                <w:bCs/>
              </w:rPr>
            </w:pPr>
            <w:r w:rsidRPr="00BE5F4A">
              <w:rPr>
                <w:bCs/>
              </w:rPr>
              <w:t>Laikoma, kad Kandidatas arba jo atsakingas asmuo nuteistas už aukščiau nurodytą nusikalstamą veiką, kai dėl:</w:t>
            </w:r>
          </w:p>
          <w:p w14:paraId="1F13BDE3" w14:textId="77777777" w:rsidR="007610CA" w:rsidRPr="00BE5F4A" w:rsidRDefault="007610CA" w:rsidP="007E07E0">
            <w:pPr>
              <w:spacing w:after="120" w:line="276" w:lineRule="auto"/>
              <w:jc w:val="both"/>
              <w:rPr>
                <w:bCs/>
              </w:rPr>
            </w:pPr>
            <w:r w:rsidRPr="00BE5F4A">
              <w:rPr>
                <w:bCs/>
              </w:rPr>
              <w:t>1) Kandidato, kuris yra fizinis asmuo, per pastaruosius 5 metus buvo priimtas ir įsiteisėjęs apkaltinamasis teismo nuosprendis ir šis asmuo turi neišnykusį ar nepanaikintą teistumą;</w:t>
            </w:r>
          </w:p>
          <w:p w14:paraId="536873AC" w14:textId="2D3CF6CF" w:rsidR="007610CA" w:rsidRPr="00BE5F4A" w:rsidRDefault="007610CA" w:rsidP="007E07E0">
            <w:pPr>
              <w:spacing w:after="120" w:line="276" w:lineRule="auto"/>
              <w:jc w:val="both"/>
            </w:pPr>
            <w:r w:rsidRPr="00BE5F4A">
              <w:t xml:space="preserve">2) Kandidato, kuris yra juridinis asmuo, kita organizacija ar jos </w:t>
            </w:r>
            <w:r w:rsidR="00EA3E6C" w:rsidRPr="00BE5F4A">
              <w:t xml:space="preserve">struktūrinis </w:t>
            </w:r>
            <w:r w:rsidRPr="00BE5F4A">
              <w:t>padalinys, vadovo, kito valdymo ar priežiūros organo nario ar kito asmens, turinčio (turinčių) teisę atstovauti Kandidatui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2A6EE4" w14:textId="100981C5" w:rsidR="007610CA" w:rsidRPr="00BE5F4A" w:rsidRDefault="007610CA" w:rsidP="007E07E0">
            <w:pPr>
              <w:spacing w:after="120" w:line="276" w:lineRule="auto"/>
              <w:jc w:val="both"/>
              <w:rPr>
                <w:b/>
                <w:bCs/>
              </w:rPr>
            </w:pPr>
            <w:r w:rsidRPr="00BE5F4A">
              <w:rPr>
                <w:bCs/>
              </w:rPr>
              <w:lastRenderedPageBreak/>
              <w:t xml:space="preserve">3) Kandidato, kuris yra juridinis asmuo, kita organizacija ar jos </w:t>
            </w:r>
            <w:r w:rsidR="007E11B8" w:rsidRPr="00BE5F4A">
              <w:rPr>
                <w:bCs/>
              </w:rPr>
              <w:t xml:space="preserve">struktūrinis </w:t>
            </w:r>
            <w:r w:rsidRPr="00BE5F4A">
              <w:rPr>
                <w:bCs/>
              </w:rPr>
              <w:t>padalinys, per pastaruosius 5 metus buvo priimtas ir įsiteisėjęs apkaltinamasis teismo nuosprendis</w:t>
            </w:r>
            <w:r w:rsidR="007E11B8" w:rsidRPr="00BE5F4A">
              <w:rPr>
                <w:bCs/>
              </w:rPr>
              <w:t xml:space="preserve"> arba VPĮ 46 straipsnio 3 dalies atveju – galutinis administracinis sprendimas, jeigu toks sprendimas priimamas pagal tiekėjo šalies teisės aktų reikalavimus</w:t>
            </w:r>
            <w:r w:rsidRPr="00BE5F4A">
              <w:rPr>
                <w:bCs/>
              </w:rPr>
              <w:t>.</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CFFC4" w14:textId="77777777" w:rsidR="007610CA" w:rsidRPr="00BE5F4A" w:rsidRDefault="007610CA" w:rsidP="007E07E0">
            <w:pPr>
              <w:spacing w:after="120" w:line="276" w:lineRule="auto"/>
              <w:jc w:val="both"/>
            </w:pPr>
            <w:r w:rsidRPr="00BE5F4A">
              <w:lastRenderedPageBreak/>
              <w:t>VPĮ 46 straipsnio 1 dalis</w:t>
            </w:r>
          </w:p>
          <w:p w14:paraId="6E1CBAFF" w14:textId="77777777" w:rsidR="007610CA" w:rsidRPr="00BE5F4A" w:rsidRDefault="007610CA" w:rsidP="007E07E0">
            <w:pPr>
              <w:spacing w:after="120" w:line="276" w:lineRule="auto"/>
              <w:jc w:val="both"/>
            </w:pPr>
            <w:r w:rsidRPr="00BE5F4A">
              <w:t>EBVPD III dalies A1 – A6, D1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EBCB3" w14:textId="5495831D" w:rsidR="007610CA" w:rsidRPr="00BE5F4A" w:rsidRDefault="007610CA" w:rsidP="007E07E0">
            <w:pPr>
              <w:spacing w:after="120" w:line="276" w:lineRule="auto"/>
              <w:jc w:val="both"/>
            </w:pPr>
            <w:r w:rsidRPr="00BE5F4A">
              <w:t xml:space="preserve">Iš Lietuvoje įsteigtų Kandidatų </w:t>
            </w:r>
            <w:r w:rsidR="00C57248" w:rsidRPr="00BE5F4A">
              <w:t>reikalaujama</w:t>
            </w:r>
            <w:r w:rsidRPr="00BE5F4A">
              <w:t>:</w:t>
            </w:r>
          </w:p>
          <w:p w14:paraId="04DA06CF" w14:textId="77777777" w:rsidR="007610CA" w:rsidRPr="00BE5F4A" w:rsidRDefault="007610CA" w:rsidP="007610CA">
            <w:pPr>
              <w:numPr>
                <w:ilvl w:val="0"/>
                <w:numId w:val="48"/>
              </w:numPr>
              <w:spacing w:after="120" w:line="276" w:lineRule="auto"/>
              <w:ind w:left="319" w:hanging="289"/>
              <w:jc w:val="both"/>
              <w:rPr>
                <w:b/>
                <w:bCs/>
              </w:rPr>
            </w:pPr>
            <w:r w:rsidRPr="00BE5F4A">
              <w:t>išrašo iš teismo sprendimo arba</w:t>
            </w:r>
          </w:p>
          <w:p w14:paraId="3B43D644" w14:textId="77777777" w:rsidR="007610CA" w:rsidRPr="00BE5F4A" w:rsidRDefault="007610CA" w:rsidP="007610CA">
            <w:pPr>
              <w:numPr>
                <w:ilvl w:val="0"/>
                <w:numId w:val="48"/>
              </w:numPr>
              <w:spacing w:after="120" w:line="276" w:lineRule="auto"/>
              <w:ind w:left="319" w:hanging="289"/>
              <w:jc w:val="both"/>
              <w:rPr>
                <w:b/>
                <w:bCs/>
              </w:rPr>
            </w:pPr>
            <w:r w:rsidRPr="00BE5F4A">
              <w:t>Informatikos ir ryšių departamento prie Vidaus reikalų ministerijos pažymos, arba</w:t>
            </w:r>
          </w:p>
          <w:p w14:paraId="347FC8D8" w14:textId="77777777" w:rsidR="007610CA" w:rsidRPr="00BE5F4A" w:rsidRDefault="007610CA" w:rsidP="007610CA">
            <w:pPr>
              <w:numPr>
                <w:ilvl w:val="0"/>
                <w:numId w:val="48"/>
              </w:numPr>
              <w:spacing w:after="120" w:line="276" w:lineRule="auto"/>
              <w:ind w:left="319" w:hanging="289"/>
              <w:jc w:val="both"/>
              <w:rPr>
                <w:b/>
                <w:bCs/>
              </w:rPr>
            </w:pPr>
            <w:r w:rsidRPr="00BE5F4A">
              <w:t>valstybės įmonės Registrų centro (toliau – VĮ Registrų centas) Lietuvos Respublikos Vyriausybės nustatyta tvarka išduoto dokumento, patvirtinančio jungtinius kompetentingų institucijų tvarkomus duomenis.</w:t>
            </w:r>
          </w:p>
          <w:p w14:paraId="2548CDA7" w14:textId="129309CE" w:rsidR="007610CA" w:rsidRPr="00BE5F4A" w:rsidRDefault="007610CA" w:rsidP="007E07E0">
            <w:pPr>
              <w:spacing w:after="120" w:line="276" w:lineRule="auto"/>
              <w:jc w:val="both"/>
            </w:pPr>
            <w:r w:rsidRPr="00BE5F4A">
              <w:t xml:space="preserve">Iš ne Lietuvoje įsteigtų Kandidatų </w:t>
            </w:r>
            <w:r w:rsidR="00C57248" w:rsidRPr="00BE5F4A">
              <w:t xml:space="preserve">reikalaujama </w:t>
            </w:r>
            <w:r w:rsidRPr="00BE5F4A">
              <w:t xml:space="preserve">atitinkamos užsienio šalies institucijos dokumento. Jeigu Kandidatas negali pateikti nurodytų dokumentų, nes valstybėje narėje ar atitinkamoje šalyje tokie dokumentai neišduodami arba išduodami dokumentai neapima </w:t>
            </w:r>
            <w:r w:rsidRPr="00BE5F4A">
              <w:lastRenderedPageBreak/>
              <w:t xml:space="preserve">visų </w:t>
            </w:r>
            <w:r w:rsidR="00E83F92" w:rsidRPr="00BE5F4A">
              <w:t xml:space="preserve">šiame punkte </w:t>
            </w:r>
            <w:r w:rsidRPr="00BE5F4A">
              <w:t>keliamų klausimų, jie gali būti pakeisti:</w:t>
            </w:r>
          </w:p>
          <w:p w14:paraId="75064892" w14:textId="77777777" w:rsidR="007610CA" w:rsidRPr="00BE5F4A" w:rsidRDefault="007610CA" w:rsidP="007E07E0">
            <w:pPr>
              <w:spacing w:after="120" w:line="276" w:lineRule="auto"/>
              <w:jc w:val="both"/>
            </w:pPr>
            <w:r w:rsidRPr="00BE5F4A">
              <w:t>a) priesaikos deklaracija arba</w:t>
            </w:r>
          </w:p>
          <w:p w14:paraId="0D1AFF21" w14:textId="77F87FC4" w:rsidR="007610CA" w:rsidRPr="00BE5F4A" w:rsidRDefault="007610CA" w:rsidP="007E07E0">
            <w:pPr>
              <w:spacing w:after="120" w:line="276" w:lineRule="auto"/>
              <w:jc w:val="both"/>
            </w:pPr>
            <w:r w:rsidRPr="00BE5F4A">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5FBA52A7" w14:textId="63AB19B1" w:rsidR="007610CA" w:rsidRPr="00BE5F4A" w:rsidRDefault="007610CA" w:rsidP="007E07E0">
            <w:pPr>
              <w:spacing w:after="120" w:line="276" w:lineRule="auto"/>
              <w:jc w:val="both"/>
            </w:pPr>
            <w:r w:rsidRPr="00BE5F4A">
              <w:t xml:space="preserve">Nurodyti dokumentai turi būti išduoti </w:t>
            </w:r>
            <w:r w:rsidRPr="00BE5F4A">
              <w:rPr>
                <w:bCs/>
              </w:rPr>
              <w:t>ne anksčiau kaip 180 (šimtas aštuoniasdešimt) dienų</w:t>
            </w:r>
            <w:r w:rsidRPr="00BE5F4A">
              <w:t xml:space="preserve"> iki </w:t>
            </w:r>
            <w:r w:rsidR="00C57248" w:rsidRPr="00BE5F4A">
              <w:t xml:space="preserve">tos dienos, kai Kandidatas </w:t>
            </w:r>
            <w:r w:rsidR="006523B8" w:rsidRPr="00BE5F4A">
              <w:t>Valdžios subjekto prašymu turės pateikti pašalinimo pagrindų nebuvimą patvirtinančius dokumentus.</w:t>
            </w:r>
            <w:r w:rsidRPr="00BE5F4A">
              <w:t xml:space="preserve"> </w:t>
            </w:r>
          </w:p>
          <w:p w14:paraId="0A01BD51" w14:textId="77777777" w:rsidR="007610CA" w:rsidRPr="00BE5F4A" w:rsidRDefault="007610CA" w:rsidP="007E07E0">
            <w:pPr>
              <w:spacing w:after="120" w:line="276" w:lineRule="auto"/>
              <w:jc w:val="both"/>
              <w:rPr>
                <w:bCs/>
              </w:rPr>
            </w:pPr>
            <w:r w:rsidRPr="00BE5F4A">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C88E6F" w14:textId="77777777" w:rsidR="007610CA" w:rsidRPr="00BE5F4A" w:rsidRDefault="007610CA" w:rsidP="007E07E0">
            <w:pPr>
              <w:spacing w:after="120" w:line="276" w:lineRule="auto"/>
              <w:jc w:val="both"/>
              <w:rPr>
                <w:b/>
                <w:bCs/>
              </w:rPr>
            </w:pPr>
          </w:p>
        </w:tc>
      </w:tr>
      <w:tr w:rsidR="002F1DCE" w:rsidRPr="00BE5F4A" w14:paraId="49A66C1B" w14:textId="77777777" w:rsidTr="007E07E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DB294" w14:textId="77777777" w:rsidR="002F1DCE" w:rsidRPr="00BE5F4A" w:rsidRDefault="002F1DCE" w:rsidP="002F1DCE">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B9050" w14:textId="0E0C2DFB" w:rsidR="002F1DCE" w:rsidRPr="00BE5F4A" w:rsidRDefault="002F1DCE" w:rsidP="002F1DCE">
            <w:pPr>
              <w:spacing w:after="120" w:line="276" w:lineRule="auto"/>
              <w:jc w:val="both"/>
              <w:rPr>
                <w:b/>
                <w:bCs/>
              </w:rPr>
            </w:pPr>
            <w:r w:rsidRPr="00BE5F4A">
              <w:rPr>
                <w:bCs/>
              </w:rPr>
              <w:t>Kandidatas yra neatlikęs jam paskirtos baudžiamojo poveikio priemonės – uždraudimo juridiniam asmeniui dalyvauti viešuosiuose pirkimuose</w:t>
            </w:r>
            <w:r w:rsidRPr="00BE5F4A">
              <w:t xml:space="preserve">. </w:t>
            </w:r>
          </w:p>
          <w:p w14:paraId="1508C96F" w14:textId="77777777" w:rsidR="002F1DCE" w:rsidRPr="00BE5F4A" w:rsidRDefault="002F1DCE" w:rsidP="002F1DCE">
            <w:pPr>
              <w:spacing w:after="120" w:line="276" w:lineRule="auto"/>
              <w:jc w:val="both"/>
              <w:rPr>
                <w:bCs/>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C385B" w14:textId="77777777" w:rsidR="002F1DCE" w:rsidRPr="00BE5F4A" w:rsidRDefault="002F1DCE" w:rsidP="002F1DCE">
            <w:pPr>
              <w:jc w:val="both"/>
            </w:pPr>
            <w:r w:rsidRPr="00BE5F4A">
              <w:t xml:space="preserve">VPĮ 46 straipsnio </w:t>
            </w:r>
            <w:r w:rsidRPr="00BE5F4A">
              <w:rPr>
                <w:color w:val="000000"/>
              </w:rPr>
              <w:t>2</w:t>
            </w:r>
            <w:r w:rsidRPr="00BE5F4A">
              <w:rPr>
                <w:color w:val="000000"/>
                <w:vertAlign w:val="superscript"/>
              </w:rPr>
              <w:t>1</w:t>
            </w:r>
            <w:r w:rsidRPr="00BE5F4A">
              <w:t xml:space="preserve"> dalis</w:t>
            </w:r>
          </w:p>
          <w:p w14:paraId="2ADC3125" w14:textId="68844EDA" w:rsidR="00DA1A7F" w:rsidRPr="00BE5F4A" w:rsidRDefault="00DA1A7F" w:rsidP="002F1DCE">
            <w:pPr>
              <w:jc w:val="both"/>
              <w:rPr>
                <w:sz w:val="28"/>
                <w:szCs w:val="28"/>
              </w:rPr>
            </w:pPr>
            <w:r w:rsidRPr="00BE5F4A">
              <w:rPr>
                <w:rFonts w:eastAsia="Yu Mincho"/>
              </w:rPr>
              <w:t>EBVPD III dalies D2 punktas</w:t>
            </w:r>
          </w:p>
          <w:p w14:paraId="0D246FDC" w14:textId="77777777" w:rsidR="002F1DCE" w:rsidRPr="00BE5F4A" w:rsidRDefault="002F1DCE" w:rsidP="002F1DCE">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4ECAC" w14:textId="77777777" w:rsidR="006523B8" w:rsidRPr="00BE5F4A" w:rsidRDefault="006523B8" w:rsidP="006523B8">
            <w:pPr>
              <w:pStyle w:val="Betarp"/>
              <w:jc w:val="both"/>
              <w:rPr>
                <w:rFonts w:ascii="Times New Roman" w:hAnsi="Times New Roman" w:cs="Times New Roman"/>
                <w:sz w:val="24"/>
                <w:szCs w:val="24"/>
                <w:lang w:eastAsia="en-US"/>
              </w:rPr>
            </w:pPr>
            <w:r w:rsidRPr="00BE5F4A">
              <w:rPr>
                <w:rFonts w:ascii="Times New Roman" w:hAnsi="Times New Roman" w:cs="Times New Roman"/>
                <w:sz w:val="24"/>
                <w:szCs w:val="24"/>
                <w:lang w:eastAsia="en-US"/>
              </w:rPr>
              <w:t>Iš Lietuvoje įsteigtų subjektų įrodančių dokumentų nereikalaujama. Užtenka pateikto EBVPD.</w:t>
            </w:r>
          </w:p>
          <w:p w14:paraId="49E3F7CE" w14:textId="41D1600F" w:rsidR="002F1DCE" w:rsidRPr="00BE5F4A" w:rsidRDefault="002F1DCE" w:rsidP="002F1DCE">
            <w:pPr>
              <w:spacing w:after="120" w:line="276" w:lineRule="auto"/>
              <w:jc w:val="both"/>
            </w:pPr>
          </w:p>
        </w:tc>
      </w:tr>
      <w:tr w:rsidR="007610CA" w:rsidRPr="00BE5F4A" w14:paraId="2B0E9357" w14:textId="77777777" w:rsidTr="007E07E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3C309" w14:textId="77777777" w:rsidR="007610CA" w:rsidRPr="00BE5F4A" w:rsidRDefault="007610CA" w:rsidP="007610CA">
            <w:pPr>
              <w:numPr>
                <w:ilvl w:val="0"/>
                <w:numId w:val="49"/>
              </w:numPr>
              <w:spacing w:after="120" w:line="276" w:lineRule="auto"/>
              <w:jc w:val="both"/>
              <w:rPr>
                <w:b/>
                <w:bCs/>
              </w:rPr>
            </w:pPr>
            <w:bookmarkStart w:id="349"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DFA73" w14:textId="7490FC8B" w:rsidR="007610CA" w:rsidRPr="00BE5F4A" w:rsidRDefault="007610CA" w:rsidP="007E07E0">
            <w:pPr>
              <w:spacing w:after="120" w:line="276" w:lineRule="auto"/>
              <w:jc w:val="both"/>
              <w:rPr>
                <w:b/>
                <w:bCs/>
              </w:rPr>
            </w:pPr>
            <w:r w:rsidRPr="00BE5F4A">
              <w:rPr>
                <w:bCs/>
              </w:rPr>
              <w:t>Kandidatas</w:t>
            </w:r>
            <w:r w:rsidR="006523B8" w:rsidRPr="00BE5F4A">
              <w:rPr>
                <w:bCs/>
              </w:rPr>
              <w:t xml:space="preserve"> </w:t>
            </w:r>
            <w:r w:rsidRPr="00BE5F4A">
              <w:rPr>
                <w:bCs/>
              </w:rPr>
              <w:t xml:space="preserve">yra nuteistas už įsipareigojimų, susijusių su mokesčių, įskaitant socialinio draudimo įmokas, mokėjimu, nevykdymą pagal šalies, kurioje registruotas Kandidatas, ar šalies, kurioje yra Valdžios subjektas, reikalavimus, </w:t>
            </w:r>
            <w:r w:rsidR="006523B8" w:rsidRPr="00BE5F4A">
              <w:t>kaip tai apibrėžta VPĮ 46 straipsnio 2 dalies 1 ir 3 punktuose, arba Valdžios subjektas turi kitų įrodymų apie šių įsipareigojimų nevykdymą</w:t>
            </w:r>
            <w:r w:rsidRPr="00BE5F4A">
              <w:t xml:space="preserve">. </w:t>
            </w:r>
          </w:p>
          <w:p w14:paraId="3CBDE0E0" w14:textId="793551C9" w:rsidR="007610CA" w:rsidRPr="00BE5F4A" w:rsidRDefault="007610CA" w:rsidP="007E07E0">
            <w:pPr>
              <w:spacing w:after="120" w:line="276" w:lineRule="auto"/>
              <w:jc w:val="both"/>
              <w:rPr>
                <w:b/>
                <w:bCs/>
              </w:rPr>
            </w:pPr>
            <w:r w:rsidRPr="00BE5F4A">
              <w:rPr>
                <w:bCs/>
              </w:rPr>
              <w:t>Laikoma, kad Kandidatas nuteistas už aukščiau nurodytą nusikalstamą veiką, kai dėl:</w:t>
            </w:r>
          </w:p>
          <w:p w14:paraId="5B68B5B5" w14:textId="77777777" w:rsidR="007610CA" w:rsidRPr="00BE5F4A" w:rsidRDefault="007610CA" w:rsidP="007E07E0">
            <w:pPr>
              <w:spacing w:after="120" w:line="276" w:lineRule="auto"/>
              <w:jc w:val="both"/>
              <w:rPr>
                <w:b/>
                <w:bCs/>
              </w:rPr>
            </w:pPr>
            <w:r w:rsidRPr="00BE5F4A">
              <w:rPr>
                <w:bCs/>
              </w:rPr>
              <w:t>1) Kandidato, kuris yra fizinis asmuo, per pastaruosius 5 metus buvo priimtas ir įsiteisėjęs apkaltinamasis teismo nuosprendis ir šis asmuo turi neišnykusį ar nepanaikintą teistumą;</w:t>
            </w:r>
          </w:p>
          <w:p w14:paraId="5B0FD3C4" w14:textId="54F25040" w:rsidR="007610CA" w:rsidRPr="00BE5F4A" w:rsidRDefault="007610CA" w:rsidP="007E07E0">
            <w:pPr>
              <w:spacing w:after="120" w:line="276" w:lineRule="auto"/>
              <w:jc w:val="both"/>
              <w:rPr>
                <w:b/>
                <w:bCs/>
              </w:rPr>
            </w:pPr>
            <w:r w:rsidRPr="00BE5F4A">
              <w:rPr>
                <w:bCs/>
              </w:rPr>
              <w:t xml:space="preserve">2) Kandidato, kuris yra juridinis asmuo, kita organizacija ar jos </w:t>
            </w:r>
            <w:r w:rsidR="00DA1A7F" w:rsidRPr="00BE5F4A">
              <w:rPr>
                <w:b/>
              </w:rPr>
              <w:t>struktūrinis</w:t>
            </w:r>
            <w:r w:rsidR="00DA1A7F" w:rsidRPr="00BE5F4A">
              <w:rPr>
                <w:bCs/>
              </w:rPr>
              <w:t xml:space="preserve"> </w:t>
            </w:r>
            <w:r w:rsidRPr="00BE5F4A">
              <w:rPr>
                <w:bCs/>
              </w:rPr>
              <w:t xml:space="preserve">padalinys, per </w:t>
            </w:r>
            <w:r w:rsidRPr="00BE5F4A">
              <w:rPr>
                <w:bCs/>
              </w:rPr>
              <w:lastRenderedPageBreak/>
              <w:t xml:space="preserve">pastaruosius 5 metus buvo priimtas ir įsiteisėjęs apkaltinamasis teismo nuosprendis arba </w:t>
            </w:r>
            <w:r w:rsidR="000840A8" w:rsidRPr="00BE5F4A">
              <w:rPr>
                <w:bCs/>
              </w:rPr>
              <w:t>VPĮ 46 straipsnio 3 dalies atveju – galutinis administracinis sprendimas, jeigu toks sprendimas priimamas pagal Valdžios subjekto šalies teisės aktų reikalavimus</w:t>
            </w:r>
            <w:r w:rsidRPr="00BE5F4A">
              <w:rPr>
                <w:bCs/>
              </w:rPr>
              <w:t>.</w:t>
            </w:r>
          </w:p>
          <w:p w14:paraId="093BFF71" w14:textId="77777777" w:rsidR="007610CA" w:rsidRPr="00BE5F4A" w:rsidRDefault="007610CA" w:rsidP="007E07E0">
            <w:pPr>
              <w:spacing w:after="120" w:line="276" w:lineRule="auto"/>
              <w:jc w:val="both"/>
              <w:rPr>
                <w:b/>
                <w:bCs/>
              </w:rPr>
            </w:pPr>
            <w:r w:rsidRPr="00BE5F4A">
              <w:rPr>
                <w:bCs/>
              </w:rPr>
              <w:t>Tačiau ši nuostata netaikoma, jeigu:</w:t>
            </w:r>
          </w:p>
          <w:p w14:paraId="5DC3417B" w14:textId="77777777" w:rsidR="007610CA" w:rsidRPr="00BE5F4A" w:rsidRDefault="007610CA" w:rsidP="007E07E0">
            <w:pPr>
              <w:spacing w:after="120" w:line="276" w:lineRule="auto"/>
              <w:jc w:val="both"/>
              <w:rPr>
                <w:b/>
                <w:bCs/>
              </w:rPr>
            </w:pPr>
            <w:r w:rsidRPr="00BE5F4A">
              <w:rPr>
                <w:bCs/>
              </w:rPr>
              <w:t>a) Kandidatas yra įsipareigojęs sumokėti mokesčius, įskaitant socialinio draudimo įmokas ir dėl to laikomas jau įvykdžiusiu šiame punkte nurodytus įsipareigojimus;</w:t>
            </w:r>
          </w:p>
          <w:p w14:paraId="26B3E4B3" w14:textId="77777777" w:rsidR="007610CA" w:rsidRPr="00BE5F4A" w:rsidRDefault="007610CA" w:rsidP="007E07E0">
            <w:pPr>
              <w:spacing w:after="120" w:line="276" w:lineRule="auto"/>
              <w:jc w:val="both"/>
              <w:rPr>
                <w:b/>
                <w:bCs/>
              </w:rPr>
            </w:pPr>
            <w:r w:rsidRPr="00BE5F4A">
              <w:rPr>
                <w:bCs/>
              </w:rPr>
              <w:t>b) įsiskolinimo suma neviršija 50 Eur (penkiasdešimt eurų);</w:t>
            </w:r>
          </w:p>
          <w:p w14:paraId="5E5978C6" w14:textId="77777777" w:rsidR="007610CA" w:rsidRPr="00BE5F4A" w:rsidRDefault="007610CA" w:rsidP="007E07E0">
            <w:pPr>
              <w:spacing w:after="120" w:line="276" w:lineRule="auto"/>
              <w:jc w:val="both"/>
              <w:rPr>
                <w:b/>
                <w:bCs/>
              </w:rPr>
            </w:pPr>
            <w:r w:rsidRPr="00BE5F4A">
              <w:rPr>
                <w:bCs/>
              </w:rPr>
              <w:t>c) Kandidatas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a) punkto nuostatas. Kandidatas šiuo pagrindu nepašalinamas iš Skelbiamų derybų procedūros, jeigu, Komisijai reikalaujant pateikti aktualius dokumentus pagal VPĮ 50 straipsnio 6 dalį, jis įrodo, kad jau yra laikomas įvykdžiusiu įsipareigojimus, susijusius su mokesčių, įskaitant socialinio draudimo įmokas, mokėjimu.</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B244A" w14:textId="77777777" w:rsidR="007610CA" w:rsidRPr="00BE5F4A" w:rsidRDefault="007610CA" w:rsidP="007E07E0">
            <w:pPr>
              <w:spacing w:after="120" w:line="276" w:lineRule="auto"/>
              <w:jc w:val="both"/>
            </w:pPr>
            <w:r w:rsidRPr="00BE5F4A">
              <w:lastRenderedPageBreak/>
              <w:t>VPĮ 46 straipsnio 3 dalis</w:t>
            </w:r>
          </w:p>
          <w:p w14:paraId="742BF4FC" w14:textId="77777777" w:rsidR="007610CA" w:rsidRPr="00BE5F4A" w:rsidRDefault="007610CA" w:rsidP="007E07E0">
            <w:pPr>
              <w:spacing w:after="120" w:line="276" w:lineRule="auto"/>
              <w:jc w:val="both"/>
            </w:pPr>
            <w:r w:rsidRPr="00BE5F4A">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0568F" w14:textId="441CCD55" w:rsidR="00D12140" w:rsidRPr="00BE5F4A" w:rsidRDefault="00D12140" w:rsidP="007E07E0">
            <w:pPr>
              <w:spacing w:after="120" w:line="276" w:lineRule="auto"/>
              <w:jc w:val="both"/>
            </w:pPr>
            <w:r w:rsidRPr="00BE5F4A">
              <w:t>Iš Lietuvoje įsteigtų Kandidatų reikalaujama:</w:t>
            </w:r>
          </w:p>
          <w:p w14:paraId="55625A09" w14:textId="3B4DBBF4" w:rsidR="007610CA" w:rsidRPr="00BE5F4A" w:rsidRDefault="007610CA" w:rsidP="007E07E0">
            <w:pPr>
              <w:spacing w:after="120" w:line="276" w:lineRule="auto"/>
              <w:jc w:val="both"/>
              <w:rPr>
                <w:b/>
                <w:bCs/>
              </w:rPr>
            </w:pPr>
            <w:r w:rsidRPr="00BE5F4A">
              <w:t>1. Dėl įsipareigojimų, susijusių su mokesčių mokėjimu, įvykdymo iš Lietuvoje įsteigtų Kandidatų prašoma:</w:t>
            </w:r>
          </w:p>
          <w:p w14:paraId="38E9CB33" w14:textId="77777777" w:rsidR="00D12140" w:rsidRPr="00BE5F4A" w:rsidRDefault="007610CA" w:rsidP="007610CA">
            <w:pPr>
              <w:numPr>
                <w:ilvl w:val="0"/>
                <w:numId w:val="47"/>
              </w:numPr>
              <w:tabs>
                <w:tab w:val="left" w:pos="319"/>
              </w:tabs>
              <w:spacing w:after="120" w:line="276" w:lineRule="auto"/>
              <w:ind w:left="319" w:hanging="289"/>
              <w:jc w:val="both"/>
            </w:pPr>
            <w:r w:rsidRPr="00BE5F4A">
              <w:t xml:space="preserve">išrašo iš teismo sprendimo (jei toks yra) </w:t>
            </w:r>
          </w:p>
          <w:p w14:paraId="3924FA17" w14:textId="35AC9556" w:rsidR="007610CA" w:rsidRPr="00BE5F4A" w:rsidRDefault="007610CA" w:rsidP="007610CA">
            <w:pPr>
              <w:numPr>
                <w:ilvl w:val="0"/>
                <w:numId w:val="47"/>
              </w:numPr>
              <w:tabs>
                <w:tab w:val="left" w:pos="319"/>
              </w:tabs>
              <w:spacing w:after="120" w:line="276" w:lineRule="auto"/>
              <w:ind w:left="319" w:hanging="289"/>
              <w:jc w:val="both"/>
            </w:pPr>
            <w:r w:rsidRPr="00BE5F4A">
              <w:t>arba Valstybinės mokesčių inspekcijos prie Lietuvos Respublikos finansų ministerijos išduoto dokumento,</w:t>
            </w:r>
          </w:p>
          <w:p w14:paraId="5A9B10A2" w14:textId="77777777" w:rsidR="007610CA" w:rsidRPr="00BE5F4A" w:rsidRDefault="007610CA" w:rsidP="007610CA">
            <w:pPr>
              <w:numPr>
                <w:ilvl w:val="0"/>
                <w:numId w:val="46"/>
              </w:numPr>
              <w:tabs>
                <w:tab w:val="left" w:pos="319"/>
              </w:tabs>
              <w:spacing w:after="120" w:line="276" w:lineRule="auto"/>
              <w:ind w:left="319" w:hanging="289"/>
              <w:jc w:val="both"/>
            </w:pPr>
            <w:r w:rsidRPr="00BE5F4A">
              <w:t>arba VĮ Registrų centro Lietuvos Respublikos Vyriausybės nustatyta tvarka išduoto dokumento, patvirtinančio jungtinius kompetentingų institucijų tvarkomus duomenis.</w:t>
            </w:r>
          </w:p>
          <w:p w14:paraId="09D9ED3F" w14:textId="0DEF454C" w:rsidR="007610CA" w:rsidRPr="00BE5F4A" w:rsidRDefault="007610CA" w:rsidP="007E07E0">
            <w:pPr>
              <w:spacing w:after="120" w:line="276" w:lineRule="auto"/>
              <w:jc w:val="both"/>
              <w:rPr>
                <w:rFonts w:eastAsiaTheme="minorHAnsi"/>
              </w:rPr>
            </w:pPr>
            <w:r w:rsidRPr="00BE5F4A">
              <w:t>Iš ne Lietuvoje įsteigtų Kandidatų</w:t>
            </w:r>
            <w:r w:rsidR="00E83F92" w:rsidRPr="00BE5F4A">
              <w:t xml:space="preserve"> </w:t>
            </w:r>
            <w:r w:rsidR="00D12140" w:rsidRPr="00BE5F4A">
              <w:t xml:space="preserve">reikalaujama </w:t>
            </w:r>
            <w:r w:rsidRPr="00BE5F4A">
              <w:t xml:space="preserve">atitinkamos užsienio šalies institucijos dokumento. </w:t>
            </w:r>
            <w:r w:rsidRPr="00BE5F4A">
              <w:rPr>
                <w:rFonts w:eastAsiaTheme="minorHAnsi"/>
              </w:rPr>
              <w:t xml:space="preserve">Jeigu Kandidatas negali pateikti  nurodytų dokumentų, nes valstybėje narėje ar </w:t>
            </w:r>
            <w:r w:rsidRPr="00BE5F4A">
              <w:rPr>
                <w:rFonts w:eastAsiaTheme="minorHAnsi"/>
              </w:rPr>
              <w:lastRenderedPageBreak/>
              <w:t xml:space="preserve">atitinkamoje šalyje tokie dokumentai neišduodami arba išduodami dokumentai neapima </w:t>
            </w:r>
            <w:r w:rsidR="00E83F92" w:rsidRPr="00BE5F4A">
              <w:rPr>
                <w:rFonts w:eastAsiaTheme="minorHAnsi"/>
              </w:rPr>
              <w:t xml:space="preserve">šiame punkte </w:t>
            </w:r>
            <w:r w:rsidRPr="00BE5F4A">
              <w:rPr>
                <w:rFonts w:eastAsiaTheme="minorHAnsi"/>
              </w:rPr>
              <w:t>visų keliamų klausimų, jie gali būti pakeisti:</w:t>
            </w:r>
          </w:p>
          <w:p w14:paraId="086F4DED" w14:textId="77777777" w:rsidR="007610CA" w:rsidRPr="00BE5F4A" w:rsidRDefault="007610CA" w:rsidP="007E07E0">
            <w:pPr>
              <w:spacing w:after="120" w:line="276" w:lineRule="auto"/>
              <w:jc w:val="both"/>
              <w:rPr>
                <w:rFonts w:eastAsiaTheme="minorHAnsi"/>
              </w:rPr>
            </w:pPr>
            <w:r w:rsidRPr="00BE5F4A">
              <w:rPr>
                <w:rFonts w:eastAsiaTheme="minorHAnsi"/>
              </w:rPr>
              <w:t>a) priesaikos deklaracija arba</w:t>
            </w:r>
          </w:p>
          <w:p w14:paraId="310D2DE1" w14:textId="78D93F84" w:rsidR="007610CA" w:rsidRPr="00BE5F4A" w:rsidRDefault="007610CA" w:rsidP="007E07E0">
            <w:pPr>
              <w:spacing w:after="120" w:line="276" w:lineRule="auto"/>
              <w:jc w:val="both"/>
              <w:rPr>
                <w:rFonts w:eastAsiaTheme="minorHAnsi"/>
              </w:rPr>
            </w:pPr>
            <w:r w:rsidRPr="00BE5F4A">
              <w:rPr>
                <w:rFonts w:eastAsiaTheme="minorHAnsi"/>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6D31EF9C" w14:textId="554EBE55" w:rsidR="00D12140" w:rsidRPr="00BE5F4A" w:rsidRDefault="00D12140" w:rsidP="007E07E0">
            <w:pPr>
              <w:spacing w:after="120" w:line="276" w:lineRule="auto"/>
              <w:jc w:val="both"/>
              <w:rPr>
                <w:rFonts w:eastAsiaTheme="minorHAnsi"/>
              </w:rPr>
            </w:pPr>
            <w:r w:rsidRPr="00BE5F4A">
              <w:rPr>
                <w:rFonts w:eastAsiaTheme="minorHAnsi"/>
              </w:rPr>
              <w:t>Nurodyti dokumentai turi būti išduoti ne anksčiau kaip 120 dienų iki tos dienos, kai Kandidatas Valdžios subjekto prašymu turės pateikti pašalinimo pagrindų nebuvimą patvirtinančius dokumentus.</w:t>
            </w:r>
          </w:p>
          <w:p w14:paraId="226F9958" w14:textId="44383572" w:rsidR="00D12140" w:rsidRPr="00BE5F4A" w:rsidRDefault="00D12140" w:rsidP="007E07E0">
            <w:pPr>
              <w:spacing w:after="120" w:line="276" w:lineRule="auto"/>
              <w:jc w:val="both"/>
              <w:rPr>
                <w:rFonts w:eastAsiaTheme="minorHAnsi"/>
              </w:rPr>
            </w:pPr>
            <w:r w:rsidRPr="00BE5F4A">
              <w:rPr>
                <w:rFonts w:eastAsiaTheme="minorHAnsi"/>
              </w:rPr>
              <w:t>Jei dokumentas išduotas ankščiau, tačiau jame nurodytas galiojimo terminas ilgesnis nei pašalinimo pagrindų nebuvimą patvirtinančių dokumentų pagal EBVPD galutinis pateikimo terminas, toks dokumentas jo galiojimo laikotarpiu yra priimtinas.</w:t>
            </w:r>
          </w:p>
          <w:p w14:paraId="61A5CDBA" w14:textId="77777777" w:rsidR="007610CA" w:rsidRPr="00BE5F4A" w:rsidRDefault="007610CA" w:rsidP="007E07E0">
            <w:pPr>
              <w:spacing w:after="120" w:line="276" w:lineRule="auto"/>
              <w:jc w:val="both"/>
              <w:rPr>
                <w:b/>
                <w:bCs/>
              </w:rPr>
            </w:pPr>
            <w:r w:rsidRPr="00BE5F4A">
              <w:rPr>
                <w:bCs/>
              </w:rPr>
              <w:t>2. Dėl įsipareigojimų, susijusių su socialinio draudimo įmokų mokėjimu, įvykdymo i</w:t>
            </w:r>
            <w:r w:rsidRPr="00BE5F4A">
              <w:t xml:space="preserve">š Lietuvoje įsteigtų </w:t>
            </w:r>
            <w:r w:rsidRPr="00BE5F4A">
              <w:rPr>
                <w:bCs/>
              </w:rPr>
              <w:t>Kandidat</w:t>
            </w:r>
            <w:r w:rsidRPr="00BE5F4A">
              <w:t xml:space="preserve">ų </w:t>
            </w:r>
            <w:r w:rsidRPr="00BE5F4A">
              <w:rPr>
                <w:bCs/>
              </w:rPr>
              <w:t>prašoma:</w:t>
            </w:r>
          </w:p>
          <w:p w14:paraId="30D2533B" w14:textId="62DE2A6F" w:rsidR="007610CA" w:rsidRPr="00BE5F4A" w:rsidRDefault="007610CA" w:rsidP="007E07E0">
            <w:pPr>
              <w:spacing w:after="120" w:line="276" w:lineRule="auto"/>
              <w:jc w:val="both"/>
              <w:rPr>
                <w:bCs/>
              </w:rPr>
            </w:pPr>
            <w:r w:rsidRPr="00BE5F4A">
              <w:rPr>
                <w:bCs/>
              </w:rPr>
              <w:t xml:space="preserve">a) Jeigu Kandidatas yra juridinis asmuo, registruotas Lietuvos Respublikoje, iš jo nereikalaujama pateikti jokių šį reikalavimą įrodančių dokumentų. Komisija savarankiškai patikrina duomenis </w:t>
            </w:r>
            <w:r w:rsidRPr="00BE5F4A">
              <w:rPr>
                <w:bCs/>
              </w:rPr>
              <w:lastRenderedPageBreak/>
              <w:t xml:space="preserve">nacionalinėje duomenų bazėje,  adresu </w:t>
            </w:r>
            <w:hyperlink r:id="rId24" w:history="1">
              <w:r w:rsidRPr="00BE5F4A">
                <w:rPr>
                  <w:rStyle w:val="Hipersaitas"/>
                  <w:bCs/>
                </w:rPr>
                <w:t>http://draudejai.sodra.lt/draudeju_viesi_duomenys/</w:t>
              </w:r>
            </w:hyperlink>
            <w:r w:rsidRPr="00BE5F4A">
              <w:rPr>
                <w:bCs/>
              </w:rPr>
              <w:t>.</w:t>
            </w:r>
          </w:p>
          <w:p w14:paraId="0FCFBF2D" w14:textId="77777777" w:rsidR="007610CA" w:rsidRPr="00BE5F4A" w:rsidRDefault="007610CA" w:rsidP="007E07E0">
            <w:pPr>
              <w:spacing w:after="120" w:line="276" w:lineRule="auto"/>
              <w:jc w:val="both"/>
            </w:pPr>
            <w:r w:rsidRPr="00BE5F4A">
              <w:t xml:space="preserve">Jeigu dėl Valstybinio socialinio draudimo fondo valdybos (toliau – „Sodra“) informacinės sistemos techninių trikdžių Komisija neturės galimybės patikrinti neatlygintinai prieinamų duomenų apie tiekėją (juridinį asmenį), ji turės teisę prašyti </w:t>
            </w:r>
            <w:r w:rsidRPr="00BE5F4A">
              <w:rPr>
                <w:bCs/>
              </w:rPr>
              <w:t>Kandidat</w:t>
            </w:r>
            <w:r w:rsidRPr="00BE5F4A">
              <w:t xml:space="preserve">o (juridinio asmens) pateikti išrašą iš teismo sprendimo (jei toks yra) arba „Sodros“ nustatyta tvarka išduotą dokumentą, patvirtinantį atitiktį šiam reikalavimui. </w:t>
            </w:r>
            <w:r w:rsidRPr="00BE5F4A">
              <w:rPr>
                <w:bCs/>
              </w:rPr>
              <w:t>Kandidat</w:t>
            </w:r>
            <w:r w:rsidRPr="00BE5F4A">
              <w:t>as taip pat gali pateikti VĮ Registrų centro Lietuvos Respublikos Vyriausybės nustatyta tvarka išduotą dokumentą, patvirtinantį jungtinius kompetentingų institucijų tvarkomus duomenis.</w:t>
            </w:r>
          </w:p>
          <w:p w14:paraId="2FE5D26D" w14:textId="77777777" w:rsidR="007610CA" w:rsidRPr="00BE5F4A" w:rsidRDefault="007610CA" w:rsidP="007E07E0">
            <w:pPr>
              <w:spacing w:after="120" w:line="276" w:lineRule="auto"/>
              <w:jc w:val="both"/>
            </w:pPr>
            <w:r w:rsidRPr="00BE5F4A">
              <w:t xml:space="preserve">b) Jeigu </w:t>
            </w:r>
            <w:r w:rsidRPr="00BE5F4A">
              <w:rPr>
                <w:bCs/>
              </w:rPr>
              <w:t>Kandidat</w:t>
            </w:r>
            <w:r w:rsidRPr="00BE5F4A">
              <w:t>as yra fizinis asmuo, registruotas Lietuvos Respublikoje, jis pateikia išrašą iš teismo sprendimo (jei toks yra) arba „Sodros“ išduotą dokumentą, arba VĮ Registrų centras Lietuvos Respublikos Vyriausybės nustatyta tvarka išduotą dokumentą, patvirtinantį jungtinius kompetentingų institucijų tvarkomus duomenis.</w:t>
            </w:r>
          </w:p>
          <w:p w14:paraId="1EC67877" w14:textId="1B1C423B" w:rsidR="007610CA" w:rsidRPr="00BE5F4A" w:rsidRDefault="007610CA" w:rsidP="007E07E0">
            <w:pPr>
              <w:spacing w:after="120" w:line="276" w:lineRule="auto"/>
              <w:jc w:val="both"/>
            </w:pPr>
            <w:r w:rsidRPr="00BE5F4A">
              <w:t xml:space="preserve">Iš ne Lietuvoje įsteigtų </w:t>
            </w:r>
            <w:r w:rsidRPr="00BE5F4A">
              <w:rPr>
                <w:bCs/>
              </w:rPr>
              <w:t>Kandidat</w:t>
            </w:r>
            <w:r w:rsidRPr="00BE5F4A">
              <w:t xml:space="preserve">ų </w:t>
            </w:r>
            <w:r w:rsidR="00D12140" w:rsidRPr="00BE5F4A">
              <w:t xml:space="preserve">reikalaujama </w:t>
            </w:r>
            <w:r w:rsidRPr="00BE5F4A">
              <w:t xml:space="preserve">atitinkamos užsienio šalies kompetentingos institucijos dokumento. Jeigu Kandidatas negali pateikti  nurodytų dokumentų, nes valstybėje narėje ar atitinkamoje šalyje tokie dokumentai neišduodami arba išduodami </w:t>
            </w:r>
            <w:r w:rsidRPr="00BE5F4A">
              <w:lastRenderedPageBreak/>
              <w:t xml:space="preserve">dokumentai neapima visų </w:t>
            </w:r>
            <w:r w:rsidR="00E83F92" w:rsidRPr="00BE5F4A">
              <w:t xml:space="preserve">šiame punkte </w:t>
            </w:r>
            <w:r w:rsidRPr="00BE5F4A">
              <w:t>keliamų klausimų, jie gali būti pakeisti:</w:t>
            </w:r>
          </w:p>
          <w:p w14:paraId="3F08310A" w14:textId="77777777" w:rsidR="007610CA" w:rsidRPr="00BE5F4A" w:rsidRDefault="007610CA" w:rsidP="007E07E0">
            <w:pPr>
              <w:spacing w:after="120" w:line="276" w:lineRule="auto"/>
              <w:jc w:val="both"/>
            </w:pPr>
            <w:r w:rsidRPr="00BE5F4A">
              <w:t>a) priesaikos deklaracija arba</w:t>
            </w:r>
          </w:p>
          <w:p w14:paraId="384E353C" w14:textId="5D4A4F01" w:rsidR="007610CA" w:rsidRPr="00BE5F4A" w:rsidRDefault="007610CA" w:rsidP="007E07E0">
            <w:pPr>
              <w:spacing w:after="120" w:line="276" w:lineRule="auto"/>
              <w:jc w:val="both"/>
            </w:pPr>
            <w:r w:rsidRPr="00BE5F4A">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2B5D0827" w14:textId="0572D5BE" w:rsidR="007610CA" w:rsidRPr="00BE5F4A" w:rsidRDefault="007610CA" w:rsidP="007E07E0">
            <w:pPr>
              <w:spacing w:after="120" w:line="276" w:lineRule="auto"/>
              <w:jc w:val="both"/>
            </w:pPr>
            <w:r w:rsidRPr="00BE5F4A">
              <w:t xml:space="preserve">Nurodyti dokumentai turi būti  išduoti </w:t>
            </w:r>
            <w:r w:rsidRPr="00BE5F4A">
              <w:rPr>
                <w:rFonts w:eastAsiaTheme="minorHAnsi"/>
              </w:rPr>
              <w:t>ne anksčiau kaip 1</w:t>
            </w:r>
            <w:r w:rsidR="00D12140" w:rsidRPr="00BE5F4A">
              <w:rPr>
                <w:rFonts w:eastAsiaTheme="minorHAnsi"/>
              </w:rPr>
              <w:t>2</w:t>
            </w:r>
            <w:r w:rsidRPr="00BE5F4A">
              <w:rPr>
                <w:rFonts w:eastAsiaTheme="minorHAnsi"/>
              </w:rPr>
              <w:t xml:space="preserve">0 (šimtas </w:t>
            </w:r>
            <w:r w:rsidR="00D12140" w:rsidRPr="00BE5F4A">
              <w:rPr>
                <w:rFonts w:eastAsiaTheme="minorHAnsi"/>
              </w:rPr>
              <w:t>dvidešimt</w:t>
            </w:r>
            <w:r w:rsidRPr="00BE5F4A">
              <w:rPr>
                <w:rFonts w:eastAsiaTheme="minorHAnsi"/>
              </w:rPr>
              <w:t>)</w:t>
            </w:r>
            <w:r w:rsidRPr="00BE5F4A">
              <w:rPr>
                <w:rFonts w:eastAsiaTheme="minorHAnsi"/>
                <w:b/>
                <w:bCs/>
              </w:rPr>
              <w:t xml:space="preserve"> </w:t>
            </w:r>
            <w:r w:rsidRPr="00BE5F4A">
              <w:rPr>
                <w:rFonts w:eastAsiaTheme="minorHAnsi"/>
              </w:rPr>
              <w:t xml:space="preserve">dienų iki </w:t>
            </w:r>
            <w:r w:rsidR="00183B8A" w:rsidRPr="00BE5F4A">
              <w:rPr>
                <w:rFonts w:eastAsiaTheme="minorHAnsi"/>
              </w:rPr>
              <w:t>tos dienos, kai Kandidatas valdžios subjekto prašymu turės pateikti pašalinimo pagrindų nebuvimą patvirtinančius dokumentus</w:t>
            </w:r>
            <w:r w:rsidRPr="00BE5F4A">
              <w:rPr>
                <w:rFonts w:eastAsiaTheme="minorHAnsi"/>
              </w:rPr>
              <w:t>.</w:t>
            </w:r>
            <w:r w:rsidRPr="00BE5F4A">
              <w:t xml:space="preserve"> Jei dokumentas išduotas anksčiau, tačiau jame nurodytas galiojimo terminas ilgesnis nei pašalinimo pagrindų nebuvimą patvirtinančių dokumentų pagal EBVPD galutinis pateikimo terminas, toks dokumentas jo galiojimo laikotarpiu yra priimtinas.</w:t>
            </w:r>
            <w:r w:rsidRPr="00BE5F4A">
              <w:rPr>
                <w:b/>
                <w:bCs/>
                <w:i/>
              </w:rPr>
              <w:t xml:space="preserve"> </w:t>
            </w:r>
          </w:p>
        </w:tc>
      </w:tr>
      <w:bookmarkEnd w:id="349"/>
      <w:tr w:rsidR="007610CA" w:rsidRPr="00BE5F4A" w14:paraId="2B2FCBD3" w14:textId="77777777" w:rsidTr="007E07E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73BE8" w14:textId="77777777" w:rsidR="007610CA" w:rsidRPr="00BE5F4A" w:rsidRDefault="007610CA" w:rsidP="007610C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2222E" w14:textId="77777777" w:rsidR="007610CA" w:rsidRPr="00BE5F4A" w:rsidRDefault="007610CA" w:rsidP="007E07E0">
            <w:pPr>
              <w:spacing w:after="120" w:line="276" w:lineRule="auto"/>
              <w:jc w:val="both"/>
              <w:rPr>
                <w:b/>
                <w:bCs/>
              </w:rPr>
            </w:pPr>
            <w:r w:rsidRPr="00BE5F4A">
              <w:rPr>
                <w:bCs/>
              </w:rPr>
              <w:t>Kandida</w:t>
            </w:r>
            <w:r w:rsidRPr="00BE5F4A">
              <w:rPr>
                <w:rFonts w:eastAsia="Yu Mincho"/>
                <w:bCs/>
              </w:rPr>
              <w:t>s</w:t>
            </w:r>
            <w:r w:rsidRPr="00BE5F4A">
              <w:t xml:space="preserve"> su kitais Kandidatais yra sudaręs susitarimų, kuriais siekiama iškreipti konkurenciją Skelbiamose derybose, ir Komisija dėl to turi įtikinamų duomenų.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5EB97" w14:textId="77777777" w:rsidR="007610CA" w:rsidRPr="00BE5F4A" w:rsidRDefault="007610CA" w:rsidP="007E07E0">
            <w:pPr>
              <w:spacing w:after="120" w:line="276" w:lineRule="auto"/>
              <w:jc w:val="both"/>
            </w:pPr>
            <w:r w:rsidRPr="00BE5F4A">
              <w:t>VPĮ 46 straipsnio 4 dalies 1 punktas</w:t>
            </w:r>
          </w:p>
          <w:p w14:paraId="4A8BF87D" w14:textId="77777777" w:rsidR="007610CA" w:rsidRPr="00BE5F4A" w:rsidRDefault="007610CA" w:rsidP="007E07E0">
            <w:pPr>
              <w:spacing w:after="120" w:line="276" w:lineRule="auto"/>
              <w:jc w:val="both"/>
            </w:pPr>
            <w:r w:rsidRPr="00BE5F4A">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AA470" w14:textId="77A1C6D2" w:rsidR="007610CA" w:rsidRPr="00BE5F4A" w:rsidRDefault="007610CA" w:rsidP="007E07E0">
            <w:pPr>
              <w:spacing w:after="120" w:line="276" w:lineRule="auto"/>
              <w:jc w:val="both"/>
            </w:pPr>
            <w:r w:rsidRPr="00BE5F4A">
              <w:t xml:space="preserve">Iš </w:t>
            </w:r>
            <w:r w:rsidR="00183B8A" w:rsidRPr="00BE5F4A">
              <w:t xml:space="preserve">Lietuvoje įsteigtų </w:t>
            </w:r>
            <w:r w:rsidRPr="00BE5F4A">
              <w:t xml:space="preserve">Kandidatų įrodančių dokumentų </w:t>
            </w:r>
            <w:r w:rsidR="00183B8A" w:rsidRPr="00BE5F4A">
              <w:t>nereikalaujama.</w:t>
            </w:r>
            <w:r w:rsidR="00A77FB2" w:rsidRPr="00BE5F4A">
              <w:t xml:space="preserve"> </w:t>
            </w:r>
            <w:r w:rsidR="00183B8A" w:rsidRPr="00BE5F4A">
              <w:t>U</w:t>
            </w:r>
            <w:r w:rsidRPr="00BE5F4A">
              <w:t>žtenka pateikto</w:t>
            </w:r>
            <w:r w:rsidR="000E6E26" w:rsidRPr="00BE5F4A">
              <w:t xml:space="preserve"> </w:t>
            </w:r>
            <w:r w:rsidRPr="00BE5F4A">
              <w:t>EBVPD.</w:t>
            </w:r>
          </w:p>
          <w:p w14:paraId="7AC32357" w14:textId="77777777" w:rsidR="007610CA" w:rsidRPr="00BE5F4A" w:rsidRDefault="007610CA" w:rsidP="007E07E0">
            <w:pPr>
              <w:spacing w:after="120" w:line="276" w:lineRule="auto"/>
              <w:jc w:val="both"/>
              <w:rPr>
                <w:b/>
                <w:bCs/>
                <w:iCs/>
              </w:rPr>
            </w:pPr>
          </w:p>
        </w:tc>
      </w:tr>
      <w:tr w:rsidR="00183B8A" w:rsidRPr="00BE5F4A" w14:paraId="61FF973B" w14:textId="77777777" w:rsidTr="007E07E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B2402" w14:textId="77777777" w:rsidR="00183B8A" w:rsidRPr="00BE5F4A" w:rsidRDefault="00183B8A" w:rsidP="00183B8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915012" w14:textId="71173EDE" w:rsidR="00183B8A" w:rsidRPr="00BE5F4A" w:rsidRDefault="00183B8A" w:rsidP="00183B8A">
            <w:pPr>
              <w:spacing w:after="120" w:line="276" w:lineRule="auto"/>
              <w:jc w:val="both"/>
            </w:pPr>
            <w:r w:rsidRPr="00BE5F4A">
              <w:t xml:space="preserve">Kandidatas Skelbiamų derybų metu pateko į interesų konflikto situaciją, kaip apibrėžta VPĮ 21 straipsnyje, ir atitinkamos padėties negalima ištaisyti. </w:t>
            </w:r>
          </w:p>
          <w:p w14:paraId="5CB9993B" w14:textId="77777777" w:rsidR="00183B8A" w:rsidRPr="00BE5F4A" w:rsidRDefault="00183B8A" w:rsidP="00183B8A">
            <w:pPr>
              <w:spacing w:after="120" w:line="276" w:lineRule="auto"/>
              <w:jc w:val="both"/>
            </w:pPr>
            <w:r w:rsidRPr="00BE5F4A">
              <w:lastRenderedPageBreak/>
              <w:t>Laikoma, kad atitinkamos padėties dėl interesų konflikto negalima ištaisyti, jeigu į interesų konfliktą patekę asmenys nulėmė Komisijos ar Valdžios subjekto sprendimus ir šių sprendimų pakeitimas prieštarautų VPĮ nuostatoms.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84C57" w14:textId="77777777" w:rsidR="00183B8A" w:rsidRPr="00BE5F4A" w:rsidRDefault="00183B8A" w:rsidP="00183B8A">
            <w:pPr>
              <w:spacing w:after="120" w:line="276" w:lineRule="auto"/>
              <w:jc w:val="both"/>
            </w:pPr>
            <w:r w:rsidRPr="00BE5F4A">
              <w:lastRenderedPageBreak/>
              <w:t>VPĮ 46 straipsnio 4 dalies 2 punktas</w:t>
            </w:r>
          </w:p>
          <w:p w14:paraId="25D592A1" w14:textId="77777777" w:rsidR="00183B8A" w:rsidRPr="00BE5F4A" w:rsidRDefault="00183B8A" w:rsidP="00183B8A">
            <w:pPr>
              <w:spacing w:after="120" w:line="276" w:lineRule="auto"/>
              <w:jc w:val="both"/>
            </w:pPr>
            <w:r w:rsidRPr="00BE5F4A">
              <w:lastRenderedPageBreak/>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2A1E6" w14:textId="77777777" w:rsidR="00183B8A" w:rsidRPr="00BE5F4A" w:rsidRDefault="00183B8A" w:rsidP="00183B8A">
            <w:pPr>
              <w:spacing w:after="120" w:line="276" w:lineRule="auto"/>
              <w:jc w:val="both"/>
            </w:pPr>
            <w:r w:rsidRPr="00BE5F4A">
              <w:lastRenderedPageBreak/>
              <w:t>Iš Lietuvoje įsteigtų Kandidatų įrodančių dokumentų nereikalaujama. Užtenka pateikto EBVPD.</w:t>
            </w:r>
          </w:p>
          <w:p w14:paraId="0E2FFCBD" w14:textId="77777777" w:rsidR="00183B8A" w:rsidRPr="00BE5F4A" w:rsidRDefault="00183B8A" w:rsidP="00183B8A">
            <w:pPr>
              <w:spacing w:after="120" w:line="276" w:lineRule="auto"/>
              <w:jc w:val="both"/>
              <w:rPr>
                <w:iCs/>
              </w:rPr>
            </w:pPr>
          </w:p>
        </w:tc>
      </w:tr>
      <w:tr w:rsidR="00183B8A" w:rsidRPr="00BE5F4A" w14:paraId="5EA9E60C" w14:textId="77777777" w:rsidTr="007E07E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99198" w14:textId="77777777" w:rsidR="00183B8A" w:rsidRPr="00BE5F4A" w:rsidRDefault="00183B8A" w:rsidP="00183B8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341EB" w14:textId="77777777" w:rsidR="00183B8A" w:rsidRPr="00BE5F4A" w:rsidRDefault="00183B8A" w:rsidP="00183B8A">
            <w:pPr>
              <w:spacing w:after="120" w:line="276" w:lineRule="auto"/>
              <w:jc w:val="both"/>
            </w:pPr>
            <w:r w:rsidRPr="00BE5F4A">
              <w:t>Pažeista konkurencija, kaip nustatyta VPĮ 27 straipsnio 3 ir 4 dalyse, ir atitinkamos padėties negalima ištaisyti.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4BC12" w14:textId="77777777" w:rsidR="00183B8A" w:rsidRPr="00BE5F4A" w:rsidRDefault="00183B8A" w:rsidP="00183B8A">
            <w:pPr>
              <w:spacing w:after="120" w:line="276" w:lineRule="auto"/>
              <w:jc w:val="both"/>
            </w:pPr>
            <w:r w:rsidRPr="00BE5F4A">
              <w:t>VPĮ 46 straipsnio 4 dalies 3 punktas</w:t>
            </w:r>
          </w:p>
          <w:p w14:paraId="565FE75D" w14:textId="77777777" w:rsidR="00183B8A" w:rsidRPr="00BE5F4A" w:rsidRDefault="00183B8A" w:rsidP="00183B8A">
            <w:pPr>
              <w:spacing w:after="120" w:line="276" w:lineRule="auto"/>
              <w:jc w:val="both"/>
            </w:pPr>
            <w:r w:rsidRPr="00BE5F4A">
              <w:t xml:space="preserve">EBVPD III dalies C13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32723" w14:textId="77777777" w:rsidR="00183B8A" w:rsidRPr="00BE5F4A" w:rsidRDefault="00183B8A" w:rsidP="00183B8A">
            <w:pPr>
              <w:spacing w:after="120" w:line="276" w:lineRule="auto"/>
              <w:jc w:val="both"/>
            </w:pPr>
            <w:r w:rsidRPr="00BE5F4A">
              <w:t>Iš Lietuvoje įsteigtų Kandidatų įrodančių dokumentų nereikalaujama. Užtenka pateikto EBVPD.</w:t>
            </w:r>
          </w:p>
          <w:p w14:paraId="6636C82A" w14:textId="77777777" w:rsidR="00183B8A" w:rsidRPr="00BE5F4A" w:rsidRDefault="00183B8A" w:rsidP="00183B8A">
            <w:pPr>
              <w:spacing w:after="120" w:line="276" w:lineRule="auto"/>
              <w:jc w:val="both"/>
              <w:rPr>
                <w:iCs/>
              </w:rPr>
            </w:pPr>
          </w:p>
        </w:tc>
      </w:tr>
      <w:tr w:rsidR="007610CA" w:rsidRPr="00BE5F4A" w14:paraId="7CAEAC49" w14:textId="77777777" w:rsidTr="007E07E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B3EB0" w14:textId="77777777" w:rsidR="007610CA" w:rsidRPr="00BE5F4A" w:rsidRDefault="007610CA" w:rsidP="007610C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0C817" w14:textId="77777777" w:rsidR="007610CA" w:rsidRPr="00BE5F4A" w:rsidRDefault="007610CA" w:rsidP="007E07E0">
            <w:pPr>
              <w:spacing w:after="120" w:line="276" w:lineRule="auto"/>
              <w:jc w:val="both"/>
            </w:pPr>
            <w:r w:rsidRPr="00BE5F4A">
              <w:t xml:space="preserve">Kandidatas Skelbiamų derybų procedūrų metu nuslėpė informaciją ar pateikė melagingą informaciją apie atitiktį VPĮ 46 ir 47 straipsniuose nustatytiems reikalavimams, ir Komisija gali tai įrodyti bet kokiomis teisėtomis priemonėmis, arba Kandidatas dėl pateiktos melagingos informacijos negali pateikti patvirtinančių dokumentų, reikalaujamų pagal VPĮ 50 straipsnį. </w:t>
            </w:r>
          </w:p>
          <w:p w14:paraId="5999189C" w14:textId="77777777" w:rsidR="007610CA" w:rsidRPr="00BE5F4A" w:rsidRDefault="007610CA" w:rsidP="007E07E0">
            <w:pPr>
              <w:spacing w:after="120" w:line="276" w:lineRule="auto"/>
              <w:jc w:val="both"/>
            </w:pPr>
            <w:r w:rsidRPr="00BE5F4A">
              <w:t xml:space="preserve">Šiuo pagrindu Kandidatas taip pat pašalinamas iš Skelbiamų derybų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Kandidatas dėl pateiktos melagingos informacijos negalėjo pateikti patvirtinančių </w:t>
            </w:r>
            <w:r w:rsidRPr="00BE5F4A">
              <w:lastRenderedPageBreak/>
              <w:t xml:space="preserve">dokumentų, reikalaujamų pagal VPĮ 50 straipsnį, dėl ko per pastaruosius vienus metus buvo pašalintas iš pirkimo ar koncesijos suteikimo procedūrų. </w:t>
            </w:r>
          </w:p>
          <w:p w14:paraId="6151F50F" w14:textId="77777777" w:rsidR="007610CA" w:rsidRPr="00BE5F4A" w:rsidRDefault="007610CA" w:rsidP="007E07E0">
            <w:pPr>
              <w:spacing w:after="120" w:line="276" w:lineRule="auto"/>
              <w:jc w:val="both"/>
            </w:pPr>
            <w:r w:rsidRPr="00BE5F4A">
              <w:t>Šiuo pagrindu Kandidatas taip pat pašalinamas iš Skelbiamų derybų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318DE" w14:textId="77777777" w:rsidR="007610CA" w:rsidRPr="00BE5F4A" w:rsidRDefault="007610CA" w:rsidP="007E07E0">
            <w:pPr>
              <w:spacing w:after="120" w:line="276" w:lineRule="auto"/>
              <w:jc w:val="both"/>
            </w:pPr>
            <w:r w:rsidRPr="00BE5F4A">
              <w:lastRenderedPageBreak/>
              <w:t>VPĮ 46 straipsnio 4 dalies 4 punktas</w:t>
            </w:r>
          </w:p>
          <w:p w14:paraId="634DBD03" w14:textId="77777777" w:rsidR="007610CA" w:rsidRPr="00BE5F4A" w:rsidRDefault="007610CA" w:rsidP="007E07E0">
            <w:pPr>
              <w:spacing w:after="120" w:line="276" w:lineRule="auto"/>
              <w:jc w:val="both"/>
            </w:pPr>
            <w:r w:rsidRPr="00BE5F4A">
              <w:t xml:space="preserve">EBVPD III dalies C15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55560" w14:textId="776CFA38" w:rsidR="006E0278" w:rsidRPr="00BE5F4A" w:rsidRDefault="006E0278" w:rsidP="007E07E0">
            <w:pPr>
              <w:spacing w:after="120" w:line="276" w:lineRule="auto"/>
              <w:jc w:val="both"/>
            </w:pPr>
            <w:r w:rsidRPr="00BE5F4A">
              <w:t>Iš Lietuvoje įsteigtų Kandidatų įrodančių dokumentų nereikalaujama. Užtenka pateikto EBVPD</w:t>
            </w:r>
            <w:r w:rsidR="007610CA" w:rsidRPr="00BE5F4A">
              <w:t>.</w:t>
            </w:r>
            <w:r w:rsidR="000E6E26" w:rsidRPr="00BE5F4A">
              <w:t xml:space="preserve"> </w:t>
            </w:r>
          </w:p>
          <w:p w14:paraId="480A9B31" w14:textId="2AC82517" w:rsidR="007610CA" w:rsidRPr="00BE5F4A" w:rsidRDefault="007610CA" w:rsidP="007E07E0">
            <w:pPr>
              <w:spacing w:after="120" w:line="276" w:lineRule="auto"/>
              <w:jc w:val="both"/>
              <w:rPr>
                <w:u w:val="single"/>
              </w:rPr>
            </w:pPr>
            <w:r w:rsidRPr="00BE5F4A">
              <w:t xml:space="preserve">Priimant sprendimus dėl Kandidato pašalinimo iš Skelbiamų derybų procedūros šiame punkte nurodytu pašalinimo pagrindu, be kita ko, gali būti atsižvelgiama į pagal VPĮ 52 straipsnį skelbiamą informaciją adresu </w:t>
            </w:r>
            <w:hyperlink r:id="rId25" w:history="1">
              <w:r w:rsidR="006E0278" w:rsidRPr="00BE5F4A">
                <w:rPr>
                  <w:rStyle w:val="Hipersaitas"/>
                </w:rPr>
                <w:t>https://vpt.lrv.lt/lt/nuorodos/kiti-duomenys/powerbi/melaginga-informacija-pateikusiu-tiekeju-sarasas-3/</w:t>
              </w:r>
            </w:hyperlink>
          </w:p>
          <w:p w14:paraId="52C63C70" w14:textId="124DDD9C" w:rsidR="00A77FB2" w:rsidRPr="00BE5F4A" w:rsidRDefault="00A77FB2" w:rsidP="00A77FB2">
            <w:pPr>
              <w:spacing w:after="120" w:line="276" w:lineRule="auto"/>
              <w:jc w:val="both"/>
              <w:rPr>
                <w:bCs/>
                <w:iCs/>
              </w:rPr>
            </w:pPr>
            <w:r w:rsidRPr="00BE5F4A">
              <w:rPr>
                <w:bCs/>
                <w:iCs/>
              </w:rPr>
              <w:t xml:space="preserve">Iš ne Lietuvoje įsteigtų Kandidatų </w:t>
            </w:r>
            <w:r w:rsidR="00E83F92" w:rsidRPr="00BE5F4A">
              <w:t>prašoma</w:t>
            </w:r>
            <w:r w:rsidRPr="00BE5F4A">
              <w:rPr>
                <w:bCs/>
                <w:iCs/>
              </w:rPr>
              <w:t xml:space="preserve"> atitinkamos užsienio šalies institucijos dokumento, tik tuo atveju</w:t>
            </w:r>
            <w:r w:rsidRPr="00BE5F4A">
              <w:t xml:space="preserve"> </w:t>
            </w:r>
            <w:r w:rsidRPr="00BE5F4A">
              <w:rPr>
                <w:bCs/>
                <w:iCs/>
              </w:rPr>
              <w:t>jeigu tokie išduodami.</w:t>
            </w:r>
          </w:p>
          <w:p w14:paraId="59F08F1A" w14:textId="77777777" w:rsidR="007610CA" w:rsidRPr="00BE5F4A" w:rsidRDefault="007610CA" w:rsidP="007E07E0">
            <w:pPr>
              <w:spacing w:after="120" w:line="276" w:lineRule="auto"/>
              <w:jc w:val="both"/>
            </w:pPr>
          </w:p>
        </w:tc>
      </w:tr>
      <w:tr w:rsidR="007610CA" w:rsidRPr="00BE5F4A" w14:paraId="4E8E90C1" w14:textId="77777777" w:rsidTr="007E07E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47689" w14:textId="77777777" w:rsidR="007610CA" w:rsidRPr="00BE5F4A" w:rsidRDefault="007610CA" w:rsidP="007610C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45617" w14:textId="77777777" w:rsidR="007610CA" w:rsidRPr="00BE5F4A" w:rsidRDefault="007610CA" w:rsidP="007E07E0">
            <w:pPr>
              <w:spacing w:after="120" w:line="276" w:lineRule="auto"/>
              <w:jc w:val="both"/>
            </w:pPr>
            <w:r w:rsidRPr="00BE5F4A">
              <w:t>Kandidatas Skelbiamų derybų metu ėmėsi neteisėtų veiksmų, siekdamas daryti įtaką Komisijos sprendimams, gauti konfidencialios informacijos, kuri suteiktų jam neteisėtą pranašumą Skelbiamų derybų procedūroje, ar teikė klaidinančią informaciją, kuri gali daryti esminę įtaką Komisijos sprendimams dėl Kandidatų pašalinimo, jų kvalifikacijos vertinimo, laimėtojo nustatymo, ir Komisija gali tai įrodyti bet kokiomis teisėtomis priemonėmis.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8C18F" w14:textId="0AE39383" w:rsidR="007610CA" w:rsidRPr="00BE5F4A" w:rsidRDefault="007610CA" w:rsidP="007E07E0">
            <w:pPr>
              <w:spacing w:after="120" w:line="276" w:lineRule="auto"/>
              <w:jc w:val="both"/>
            </w:pPr>
            <w:r w:rsidRPr="00BE5F4A">
              <w:t>VPĮ 46 straipsnio 4 dalies 5 punktas</w:t>
            </w:r>
          </w:p>
          <w:p w14:paraId="3346567A" w14:textId="77777777" w:rsidR="007610CA" w:rsidRPr="00BE5F4A" w:rsidRDefault="007610CA" w:rsidP="007E07E0">
            <w:pPr>
              <w:spacing w:after="120" w:line="276" w:lineRule="auto"/>
              <w:jc w:val="both"/>
            </w:pPr>
            <w:r w:rsidRPr="00BE5F4A">
              <w:t>EBVPD III dalies C15 punktas</w:t>
            </w:r>
          </w:p>
          <w:p w14:paraId="2C7063C2" w14:textId="77777777" w:rsidR="007610CA" w:rsidRPr="00BE5F4A" w:rsidRDefault="007610CA" w:rsidP="007E07E0">
            <w:pPr>
              <w:spacing w:after="120" w:line="276" w:lineRule="auto"/>
              <w:jc w:val="both"/>
            </w:pPr>
          </w:p>
          <w:p w14:paraId="6EAFD05B" w14:textId="77777777" w:rsidR="007610CA" w:rsidRPr="00BE5F4A" w:rsidRDefault="007610CA" w:rsidP="007E07E0">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D7DC2" w14:textId="77777777" w:rsidR="001C24D9" w:rsidRPr="00BE5F4A" w:rsidRDefault="001C24D9" w:rsidP="001C24D9">
            <w:pPr>
              <w:spacing w:after="120" w:line="276" w:lineRule="auto"/>
              <w:jc w:val="both"/>
            </w:pPr>
            <w:r w:rsidRPr="00BE5F4A">
              <w:t xml:space="preserve">Iš Lietuvoje įsteigtų Kandidatų įrodančių dokumentų nereikalaujama. Užtenka pateikto EBVPD. </w:t>
            </w:r>
          </w:p>
          <w:p w14:paraId="4B992E35" w14:textId="77777777" w:rsidR="007610CA" w:rsidRPr="00BE5F4A" w:rsidRDefault="007610CA" w:rsidP="007E07E0">
            <w:pPr>
              <w:spacing w:after="120" w:line="276" w:lineRule="auto"/>
              <w:jc w:val="both"/>
              <w:rPr>
                <w:iCs/>
              </w:rPr>
            </w:pPr>
          </w:p>
        </w:tc>
      </w:tr>
      <w:tr w:rsidR="007610CA" w:rsidRPr="00BE5F4A" w14:paraId="2D7D2D9C" w14:textId="77777777" w:rsidTr="007E07E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40C5C" w14:textId="77777777" w:rsidR="007610CA" w:rsidRPr="00BE5F4A" w:rsidRDefault="007610CA" w:rsidP="007610C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B13DF" w14:textId="5B60AC16" w:rsidR="007610CA" w:rsidRPr="00BE5F4A" w:rsidRDefault="007610CA" w:rsidP="007E07E0">
            <w:pPr>
              <w:spacing w:after="120" w:line="276" w:lineRule="auto"/>
              <w:jc w:val="both"/>
            </w:pPr>
            <w:r w:rsidRPr="00BE5F4A">
              <w:t xml:space="preserve">Kandidatas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w:t>
            </w:r>
            <w:r w:rsidRPr="00BE5F4A">
              <w:lastRenderedPageBreak/>
              <w:t>įvykdęs ir tai buvo esminis sutarties pažeidimas, kaip nustatyta Civilinio kodekso 6.217 straipsnyje (toliau – esminis sutarties pažeidimas), dėl kurio per pastaruosius 3</w:t>
            </w:r>
            <w:r w:rsidR="00BE21DB" w:rsidRPr="00BE5F4A">
              <w:t xml:space="preserve"> (tris)</w:t>
            </w:r>
            <w:r w:rsidRPr="00BE5F4A">
              <w:t xml:space="preserve"> metus buvo nutraukta sutartis arba per pastaruosius 3 </w:t>
            </w:r>
            <w:r w:rsidR="00BE21DB" w:rsidRPr="00BE5F4A">
              <w:t xml:space="preserve">(tris) </w:t>
            </w:r>
            <w:r w:rsidRPr="00BE5F4A">
              <w:t xml:space="preserve">metus buvo priimtas ir įsiteisėjęs teismo sprendimas, kuriuo tenkinamas perkančiosios organizacijos, perkančiojo subjekto ar suteikiančiosios institucijos reikalavimas atlyginti nuostolius, patirtus dėl to, kad Kandidatas sutartyje nustatytą esminę sutarties sąlygą vykdė su dideliais arba nuolatiniais trūkumais, ar per pastaruosius 3 </w:t>
            </w:r>
            <w:r w:rsidR="00BE21DB" w:rsidRPr="00BE5F4A">
              <w:t xml:space="preserve">(tris) </w:t>
            </w:r>
            <w:r w:rsidRPr="00BE5F4A">
              <w:t xml:space="preserve">metus buvo priimtas Valdžios subjekto sprendimas, kad Kandidatas sutartyje nustatytą esminę sutarties sąlygą vykdė su dideliais arba nuolatiniais trūkumais ir dėl to buvo pritaikyta sutartyje nustatyta sankcija. </w:t>
            </w:r>
          </w:p>
          <w:p w14:paraId="6BE5FB72" w14:textId="0E056115" w:rsidR="007610CA" w:rsidRPr="00BE5F4A" w:rsidRDefault="007610CA" w:rsidP="007E07E0">
            <w:pPr>
              <w:spacing w:after="120" w:line="276" w:lineRule="auto"/>
              <w:jc w:val="both"/>
            </w:pPr>
            <w:r w:rsidRPr="00BE5F4A">
              <w:t xml:space="preserve">Šiuo pagrindu Kandidatas taip pat pašalinamas iš Skelbiamų derybų procedūros, kai, vadovaujantis kitų valstybių teisės aktais, per pastaruosius 3 </w:t>
            </w:r>
            <w:r w:rsidR="00BE21DB" w:rsidRPr="00BE5F4A">
              <w:t xml:space="preserve">(tris) </w:t>
            </w:r>
            <w:r w:rsidRPr="00BE5F4A">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C2F69" w14:textId="77777777" w:rsidR="007610CA" w:rsidRPr="00BE5F4A" w:rsidRDefault="007610CA" w:rsidP="007E07E0">
            <w:pPr>
              <w:spacing w:after="120" w:line="276" w:lineRule="auto"/>
              <w:jc w:val="both"/>
            </w:pPr>
            <w:r w:rsidRPr="00BE5F4A">
              <w:lastRenderedPageBreak/>
              <w:t>VPĮ 46 straipsnio 4 dalies 6 punktas</w:t>
            </w:r>
          </w:p>
          <w:p w14:paraId="2FE3B7AC" w14:textId="77777777" w:rsidR="007610CA" w:rsidRPr="00BE5F4A" w:rsidRDefault="007610CA" w:rsidP="007E07E0">
            <w:pPr>
              <w:spacing w:after="120" w:line="276" w:lineRule="auto"/>
              <w:jc w:val="both"/>
            </w:pPr>
            <w:r w:rsidRPr="00BE5F4A">
              <w:t>EBVPD III dalies C14 punktas</w:t>
            </w:r>
          </w:p>
          <w:p w14:paraId="4E0A03F2" w14:textId="77777777" w:rsidR="007610CA" w:rsidRPr="00BE5F4A" w:rsidRDefault="007610CA" w:rsidP="007E07E0">
            <w:pPr>
              <w:spacing w:after="120" w:line="276" w:lineRule="auto"/>
              <w:jc w:val="both"/>
            </w:pPr>
          </w:p>
          <w:p w14:paraId="7146392C" w14:textId="77777777" w:rsidR="007610CA" w:rsidRPr="00BE5F4A" w:rsidRDefault="007610CA" w:rsidP="007E07E0">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07081" w14:textId="77777777" w:rsidR="001C24D9" w:rsidRPr="00BE5F4A" w:rsidRDefault="001C24D9" w:rsidP="001C24D9">
            <w:pPr>
              <w:spacing w:after="120" w:line="276" w:lineRule="auto"/>
              <w:jc w:val="both"/>
            </w:pPr>
            <w:r w:rsidRPr="00BE5F4A">
              <w:lastRenderedPageBreak/>
              <w:t xml:space="preserve">Iš Lietuvoje įsteigtų Kandidatų įrodančių dokumentų nereikalaujama. Užtenka pateikto EBVPD. </w:t>
            </w:r>
          </w:p>
          <w:p w14:paraId="261FDD09" w14:textId="76B682C4" w:rsidR="007610CA" w:rsidRPr="00BE5F4A" w:rsidRDefault="007610CA" w:rsidP="007E07E0">
            <w:pPr>
              <w:spacing w:after="120" w:line="276" w:lineRule="auto"/>
              <w:jc w:val="both"/>
            </w:pPr>
            <w:r w:rsidRPr="00BE5F4A">
              <w:t xml:space="preserve">Priimant sprendimus dėl Kandidato pašalinimo iš pirkimo procedūros šiame punkte nurodytu pašalinimo pagrindu, gali būti atsižvelgiama į </w:t>
            </w:r>
            <w:r w:rsidRPr="00BE5F4A">
              <w:lastRenderedPageBreak/>
              <w:t xml:space="preserve">pagal VPĮ 91 straipsnį skelbiamą informaciją: </w:t>
            </w:r>
          </w:p>
          <w:p w14:paraId="57E85532" w14:textId="77777777" w:rsidR="001C24D9" w:rsidRPr="00BE5F4A" w:rsidRDefault="001C24D9" w:rsidP="001C24D9">
            <w:pPr>
              <w:pStyle w:val="Betarp"/>
              <w:jc w:val="both"/>
              <w:rPr>
                <w:rFonts w:ascii="Times New Roman" w:hAnsi="Times New Roman" w:cs="Times New Roman"/>
                <w:sz w:val="24"/>
                <w:szCs w:val="24"/>
              </w:rPr>
            </w:pPr>
            <w:hyperlink r:id="rId26" w:history="1">
              <w:r w:rsidRPr="00BE5F4A">
                <w:rPr>
                  <w:rStyle w:val="Hipersaitas"/>
                  <w:rFonts w:ascii="Times New Roman" w:hAnsi="Times New Roman" w:cs="Times New Roman"/>
                  <w:sz w:val="24"/>
                  <w:szCs w:val="24"/>
                </w:rPr>
                <w:t>https://vpt.lrv.lt/lt/nuorodos/kiti-duomenys/powerbi/nepatikimi-tiekejai-1/</w:t>
              </w:r>
            </w:hyperlink>
          </w:p>
          <w:p w14:paraId="0DAAC3D8" w14:textId="77777777" w:rsidR="001C24D9" w:rsidRPr="00BE5F4A" w:rsidRDefault="001C24D9" w:rsidP="007E07E0">
            <w:pPr>
              <w:spacing w:after="120" w:line="276" w:lineRule="auto"/>
              <w:jc w:val="both"/>
            </w:pPr>
          </w:p>
          <w:p w14:paraId="2F280A37" w14:textId="77777777" w:rsidR="001C24D9" w:rsidRPr="00BE5F4A" w:rsidRDefault="001C24D9" w:rsidP="001C24D9">
            <w:pPr>
              <w:pStyle w:val="Betarp"/>
              <w:jc w:val="both"/>
              <w:rPr>
                <w:rFonts w:ascii="Times New Roman" w:hAnsi="Times New Roman" w:cs="Times New Roman"/>
                <w:sz w:val="24"/>
                <w:szCs w:val="24"/>
              </w:rPr>
            </w:pPr>
            <w:hyperlink r:id="rId27" w:history="1">
              <w:r w:rsidRPr="00BE5F4A">
                <w:rPr>
                  <w:rStyle w:val="Hipersaitas"/>
                  <w:rFonts w:ascii="Times New Roman" w:hAnsi="Times New Roman" w:cs="Times New Roman"/>
                  <w:sz w:val="24"/>
                  <w:szCs w:val="24"/>
                </w:rPr>
                <w:t>https://vpt.lrv.lt/lt/pasalinimo-pagrindai-1/nepatikimu-koncesininku-sarasas-1/nepatikimu-koncesininku-sarasas/</w:t>
              </w:r>
            </w:hyperlink>
          </w:p>
          <w:p w14:paraId="56808F03" w14:textId="77777777" w:rsidR="001C24D9" w:rsidRPr="00BE5F4A" w:rsidRDefault="001C24D9" w:rsidP="007E07E0">
            <w:pPr>
              <w:spacing w:after="120" w:line="276" w:lineRule="auto"/>
              <w:jc w:val="both"/>
              <w:rPr>
                <w:bCs/>
                <w:iCs/>
              </w:rPr>
            </w:pPr>
          </w:p>
          <w:p w14:paraId="5924435D" w14:textId="77175E10" w:rsidR="007610CA" w:rsidRPr="00BE5F4A" w:rsidRDefault="000E6E26" w:rsidP="007E07E0">
            <w:pPr>
              <w:spacing w:after="120" w:line="276" w:lineRule="auto"/>
              <w:jc w:val="both"/>
            </w:pPr>
            <w:r w:rsidRPr="00BE5F4A">
              <w:rPr>
                <w:bCs/>
                <w:iCs/>
              </w:rPr>
              <w:t xml:space="preserve">Iš ne Lietuvoje įsteigtų Kandidatų </w:t>
            </w:r>
            <w:r w:rsidR="00E83F92" w:rsidRPr="00BE5F4A">
              <w:t>prašoma</w:t>
            </w:r>
            <w:r w:rsidRPr="00BE5F4A">
              <w:rPr>
                <w:bCs/>
                <w:iCs/>
              </w:rPr>
              <w:t xml:space="preserve"> atitinkamos užsienio šalies institucijos dokumento, tik tuo atveju</w:t>
            </w:r>
            <w:r w:rsidRPr="00BE5F4A">
              <w:t xml:space="preserve"> </w:t>
            </w:r>
            <w:r w:rsidRPr="00BE5F4A">
              <w:rPr>
                <w:bCs/>
                <w:iCs/>
              </w:rPr>
              <w:t>jeigu tokie išduodami.</w:t>
            </w:r>
          </w:p>
          <w:p w14:paraId="5F391F93" w14:textId="77777777" w:rsidR="007610CA" w:rsidRPr="00BE5F4A" w:rsidRDefault="007610CA" w:rsidP="007E07E0">
            <w:pPr>
              <w:spacing w:after="120" w:line="276" w:lineRule="auto"/>
              <w:jc w:val="both"/>
            </w:pPr>
          </w:p>
        </w:tc>
      </w:tr>
      <w:tr w:rsidR="007610CA" w:rsidRPr="00BE5F4A" w14:paraId="3F3AAE60" w14:textId="77777777" w:rsidTr="007E07E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B8008" w14:textId="77777777" w:rsidR="007610CA" w:rsidRPr="00BE5F4A" w:rsidRDefault="007610CA" w:rsidP="007610CA">
            <w:pPr>
              <w:numPr>
                <w:ilvl w:val="0"/>
                <w:numId w:val="49"/>
              </w:numPr>
              <w:spacing w:after="120" w:line="276" w:lineRule="auto"/>
              <w:jc w:val="both"/>
            </w:pPr>
          </w:p>
          <w:p w14:paraId="097B7BE4" w14:textId="77777777" w:rsidR="007610CA" w:rsidRPr="00BE5F4A" w:rsidRDefault="007610CA" w:rsidP="007E07E0">
            <w:p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C8A28" w14:textId="7AC89386" w:rsidR="007610CA" w:rsidRPr="00BE5F4A" w:rsidRDefault="007610CA" w:rsidP="007E07E0">
            <w:pPr>
              <w:spacing w:after="120" w:line="276" w:lineRule="auto"/>
              <w:jc w:val="both"/>
            </w:pPr>
            <w:r w:rsidRPr="00BE5F4A">
              <w:t>Kandidatas yra padaręs rimtą profesinį pažeidimą, dėl kurio Komisija abejoja jo sąžiningumu, kai jis</w:t>
            </w:r>
            <w:bookmarkStart w:id="350" w:name="part_030e6c6c64ba4f96a23474e439d1b80c"/>
            <w:bookmarkEnd w:id="350"/>
            <w:r w:rsidRPr="00BE5F4A">
              <w:t xml:space="preserve"> yra padaręs finansinės atskaitomybės ir audito teisės aktų pažeidimą ir nuo jo padarymo dienos praėjo mažiau kaip </w:t>
            </w:r>
            <w:r w:rsidR="008D44BD" w:rsidRPr="00BE5F4A">
              <w:t>1 (</w:t>
            </w:r>
            <w:r w:rsidRPr="00BE5F4A">
              <w:t>vieni</w:t>
            </w:r>
            <w:r w:rsidR="008D44BD" w:rsidRPr="00BE5F4A">
              <w:t>)</w:t>
            </w:r>
            <w:r w:rsidRPr="00BE5F4A">
              <w:t xml:space="preserve"> metai.</w:t>
            </w:r>
          </w:p>
          <w:p w14:paraId="505D0070" w14:textId="77777777" w:rsidR="007610CA" w:rsidRPr="00BE5F4A" w:rsidRDefault="007610CA" w:rsidP="007E07E0">
            <w:pPr>
              <w:spacing w:after="120" w:line="276" w:lineRule="auto"/>
              <w:jc w:val="both"/>
              <w:rPr>
                <w:b/>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6B5B6" w14:textId="77777777" w:rsidR="007610CA" w:rsidRPr="00BE5F4A" w:rsidRDefault="007610CA" w:rsidP="007E07E0">
            <w:pPr>
              <w:spacing w:after="120" w:line="276" w:lineRule="auto"/>
              <w:jc w:val="both"/>
            </w:pPr>
            <w:r w:rsidRPr="00BE5F4A">
              <w:t>VPĮ 46 straipsnio 4 dalies 7 punkto a papunktis</w:t>
            </w:r>
          </w:p>
          <w:p w14:paraId="1FD5C59C" w14:textId="77777777" w:rsidR="007610CA" w:rsidRPr="00BE5F4A" w:rsidRDefault="007610CA" w:rsidP="007E07E0">
            <w:pPr>
              <w:spacing w:after="120" w:line="276" w:lineRule="auto"/>
              <w:jc w:val="both"/>
            </w:pPr>
            <w:r w:rsidRPr="00BE5F4A">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AB7E1" w14:textId="448D522F" w:rsidR="007610CA" w:rsidRPr="00BE5F4A" w:rsidRDefault="007475FA" w:rsidP="007E07E0">
            <w:pPr>
              <w:spacing w:after="120" w:line="276" w:lineRule="auto"/>
              <w:jc w:val="both"/>
            </w:pPr>
            <w:r w:rsidRPr="00BE5F4A">
              <w:t>Iš Lietuvoje įsteigtų Kandidatų įrodančių dokumentų nereikalaujama. Užtenka pateikto EBVPD</w:t>
            </w:r>
            <w:r w:rsidR="007610CA" w:rsidRPr="00BE5F4A">
              <w:t>. Priimant sprendimus dėl Kandidato pašalinimo iš Skelbiamų derybų procedūros šiame punkte nurodytu pašalinimo pagrindu, be kita ko, atsižvelgiama į</w:t>
            </w:r>
            <w:r w:rsidR="007610CA" w:rsidRPr="00BE5F4A">
              <w:rPr>
                <w:b/>
                <w:bCs/>
              </w:rPr>
              <w:t xml:space="preserve"> </w:t>
            </w:r>
            <w:r w:rsidR="007610CA" w:rsidRPr="00BE5F4A">
              <w:t xml:space="preserve">nacionalinėje duomenų bazėje adresu </w:t>
            </w:r>
            <w:hyperlink r:id="rId28" w:history="1">
              <w:r w:rsidR="00CB2896" w:rsidRPr="00BE5F4A">
                <w:rPr>
                  <w:rStyle w:val="Hipersaitas"/>
                </w:rPr>
                <w:t>https://www.registrucentras.lt/jar/p/index.php</w:t>
              </w:r>
            </w:hyperlink>
            <w:r w:rsidR="007610CA" w:rsidRPr="00BE5F4A">
              <w:t xml:space="preserve"> paskelbtą informaciją, taip pat į šiame informaciniame pranešime pateiktą informaciją:</w:t>
            </w:r>
          </w:p>
          <w:p w14:paraId="21C4B7FB" w14:textId="77777777" w:rsidR="007475FA" w:rsidRPr="00BE5F4A" w:rsidRDefault="007475FA" w:rsidP="007475FA">
            <w:pPr>
              <w:pStyle w:val="Betarp"/>
              <w:jc w:val="both"/>
              <w:rPr>
                <w:rFonts w:ascii="Times New Roman" w:hAnsi="Times New Roman" w:cs="Times New Roman"/>
                <w:sz w:val="24"/>
                <w:szCs w:val="24"/>
              </w:rPr>
            </w:pPr>
            <w:hyperlink r:id="rId29" w:history="1">
              <w:r w:rsidRPr="00BE5F4A">
                <w:rPr>
                  <w:rStyle w:val="Hipersaitas"/>
                  <w:rFonts w:ascii="Times New Roman" w:hAnsi="Times New Roman" w:cs="Times New Roman"/>
                  <w:sz w:val="24"/>
                  <w:szCs w:val="24"/>
                </w:rPr>
                <w:t>https://vpt.lrv.lt/lt/naujienos-3/finansiniu-ataskaitu-nepateikimas-gali-tapti-kliutimi-dalyvauti-viesuosiuose-pirkimuose/</w:t>
              </w:r>
            </w:hyperlink>
          </w:p>
          <w:p w14:paraId="363081EA" w14:textId="77777777" w:rsidR="007475FA" w:rsidRPr="00BE5F4A" w:rsidRDefault="007475FA" w:rsidP="007475FA">
            <w:pPr>
              <w:pStyle w:val="Betarp"/>
              <w:jc w:val="both"/>
              <w:rPr>
                <w:rFonts w:ascii="Times New Roman" w:hAnsi="Times New Roman" w:cs="Times New Roman"/>
                <w:sz w:val="24"/>
                <w:szCs w:val="24"/>
              </w:rPr>
            </w:pPr>
          </w:p>
          <w:p w14:paraId="213D1426" w14:textId="4DED893C" w:rsidR="000E6E26" w:rsidRPr="00BE5F4A" w:rsidRDefault="000E6E26" w:rsidP="007E07E0">
            <w:pPr>
              <w:spacing w:after="120" w:line="276" w:lineRule="auto"/>
              <w:jc w:val="both"/>
            </w:pPr>
            <w:r w:rsidRPr="00BE5F4A">
              <w:rPr>
                <w:bCs/>
                <w:iCs/>
              </w:rPr>
              <w:t xml:space="preserve">Iš ne Lietuvoje įsteigtų Kandidatų </w:t>
            </w:r>
            <w:r w:rsidR="00E83F92" w:rsidRPr="00BE5F4A">
              <w:t>prašoma</w:t>
            </w:r>
            <w:r w:rsidRPr="00BE5F4A">
              <w:rPr>
                <w:bCs/>
                <w:iCs/>
              </w:rPr>
              <w:t xml:space="preserve"> atitinkamos užsienio šalies institucijos dokumento, tik tuo atveju</w:t>
            </w:r>
            <w:r w:rsidRPr="00BE5F4A">
              <w:t xml:space="preserve"> </w:t>
            </w:r>
            <w:r w:rsidRPr="00BE5F4A">
              <w:rPr>
                <w:bCs/>
                <w:iCs/>
              </w:rPr>
              <w:t>jeigu tokie išduodami.</w:t>
            </w:r>
          </w:p>
        </w:tc>
      </w:tr>
      <w:tr w:rsidR="007610CA" w:rsidRPr="00BE5F4A" w14:paraId="40273715" w14:textId="77777777" w:rsidTr="007E07E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07809" w14:textId="77777777" w:rsidR="007610CA" w:rsidRPr="00BE5F4A" w:rsidRDefault="007610CA" w:rsidP="007610CA">
            <w:pPr>
              <w:numPr>
                <w:ilvl w:val="0"/>
                <w:numId w:val="49"/>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9BEF8" w14:textId="339B37BD" w:rsidR="007610CA" w:rsidRPr="00BE5F4A" w:rsidRDefault="007610CA" w:rsidP="007E07E0">
            <w:pPr>
              <w:spacing w:after="120" w:line="276" w:lineRule="auto"/>
              <w:jc w:val="both"/>
              <w:rPr>
                <w:b/>
                <w:bCs/>
              </w:rPr>
            </w:pPr>
            <w:r w:rsidRPr="00BE5F4A">
              <w:t>Kandidatas yra padaręs rimtą profesinį pažeidimą, dėl kurio Komisija abejoja tiekėjo sąžiningumu, kai jis (Kandidatas) neatitinka minimalių patikimo mokesčių mokėtojo kriterijų, nustatytų Lietuvos Respublikos mokesčių administravimo įstatymo 40</w:t>
            </w:r>
            <w:r w:rsidRPr="00BE5F4A">
              <w:rPr>
                <w:vertAlign w:val="superscript"/>
              </w:rPr>
              <w:t>1</w:t>
            </w:r>
            <w:r w:rsidRPr="00BE5F4A">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017CC" w14:textId="77777777" w:rsidR="007610CA" w:rsidRPr="00BE5F4A" w:rsidRDefault="007610CA" w:rsidP="007E07E0">
            <w:pPr>
              <w:spacing w:after="120" w:line="276" w:lineRule="auto"/>
              <w:jc w:val="both"/>
            </w:pPr>
            <w:r w:rsidRPr="00BE5F4A">
              <w:t>VPĮ 46 straipsnio 4 dalies 7 punkto b papunktis</w:t>
            </w:r>
          </w:p>
          <w:p w14:paraId="290DAF93" w14:textId="77777777" w:rsidR="007610CA" w:rsidRPr="00BE5F4A" w:rsidRDefault="007610CA" w:rsidP="007E07E0">
            <w:pPr>
              <w:spacing w:after="120" w:line="276" w:lineRule="auto"/>
              <w:jc w:val="both"/>
            </w:pPr>
            <w:r w:rsidRPr="00BE5F4A">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0B6B3" w14:textId="367C17A5" w:rsidR="007475FA" w:rsidRPr="00BE5F4A" w:rsidRDefault="007475FA" w:rsidP="007E07E0">
            <w:pPr>
              <w:spacing w:after="120" w:line="276" w:lineRule="auto"/>
              <w:jc w:val="both"/>
            </w:pPr>
            <w:r w:rsidRPr="00BE5F4A">
              <w:t>Iš Lietuvoje įsteigtų Kandidatų įrodančių dokumentų nereikalaujama. Užtenka pateikto EBVPD</w:t>
            </w:r>
            <w:r w:rsidR="007610CA" w:rsidRPr="00BE5F4A">
              <w:t>.</w:t>
            </w:r>
            <w:r w:rsidR="00812BDB" w:rsidRPr="00BE5F4A">
              <w:t xml:space="preserve"> </w:t>
            </w:r>
          </w:p>
          <w:p w14:paraId="135BC243" w14:textId="6029A661" w:rsidR="007610CA" w:rsidRPr="00BE5F4A" w:rsidRDefault="007610CA" w:rsidP="007E07E0">
            <w:pPr>
              <w:spacing w:after="120" w:line="276" w:lineRule="auto"/>
              <w:jc w:val="both"/>
            </w:pPr>
            <w:r w:rsidRPr="00BE5F4A">
              <w:t>Priimant sprendimus dėl Kandidato pašalinimo iš Skelbiamų derybų procedūros šiame punkte nurodytu pašalinimo pagrindu, be kita ko, atsižvelgiama į</w:t>
            </w:r>
            <w:r w:rsidRPr="00BE5F4A">
              <w:rPr>
                <w:b/>
                <w:bCs/>
              </w:rPr>
              <w:t xml:space="preserve"> </w:t>
            </w:r>
            <w:r w:rsidRPr="00BE5F4A">
              <w:t xml:space="preserve">nacionalinėje duomenų bazėje adresu </w:t>
            </w:r>
            <w:hyperlink r:id="rId30">
              <w:r w:rsidRPr="00BE5F4A">
                <w:rPr>
                  <w:rStyle w:val="Hipersaitas"/>
                </w:rPr>
                <w:t>https://www.vmi.lt/evmi/mokesciu-moketoju-informacija</w:t>
              </w:r>
            </w:hyperlink>
            <w:r w:rsidRPr="00BE5F4A">
              <w:t xml:space="preserve"> skelbiamą informaciją.</w:t>
            </w:r>
          </w:p>
          <w:p w14:paraId="06031AC9" w14:textId="5F058CBE" w:rsidR="000E6E26" w:rsidRPr="00BE5F4A" w:rsidRDefault="000E6E26" w:rsidP="007E07E0">
            <w:pPr>
              <w:spacing w:after="120" w:line="276" w:lineRule="auto"/>
              <w:jc w:val="both"/>
              <w:rPr>
                <w:b/>
                <w:bCs/>
              </w:rPr>
            </w:pPr>
            <w:r w:rsidRPr="00BE5F4A">
              <w:rPr>
                <w:bCs/>
                <w:iCs/>
              </w:rPr>
              <w:t xml:space="preserve">Iš ne Lietuvoje įsteigtų Kandidatų </w:t>
            </w:r>
            <w:r w:rsidR="00E83F92" w:rsidRPr="00BE5F4A">
              <w:t>prašoma</w:t>
            </w:r>
            <w:r w:rsidRPr="00BE5F4A">
              <w:rPr>
                <w:bCs/>
                <w:iCs/>
              </w:rPr>
              <w:t xml:space="preserve"> atitinkamos užsienio šalies institucijos dokumento, tik tuo atveju</w:t>
            </w:r>
            <w:r w:rsidRPr="00BE5F4A">
              <w:t xml:space="preserve"> </w:t>
            </w:r>
            <w:r w:rsidRPr="00BE5F4A">
              <w:rPr>
                <w:bCs/>
                <w:iCs/>
              </w:rPr>
              <w:t>jeigu tokie išduodami.</w:t>
            </w:r>
          </w:p>
        </w:tc>
      </w:tr>
      <w:tr w:rsidR="007610CA" w:rsidRPr="00BE5F4A" w14:paraId="55D61396" w14:textId="77777777" w:rsidTr="007E07E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904F5" w14:textId="77777777" w:rsidR="007610CA" w:rsidRPr="00BE5F4A" w:rsidRDefault="007610CA" w:rsidP="007610CA">
            <w:pPr>
              <w:numPr>
                <w:ilvl w:val="0"/>
                <w:numId w:val="49"/>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00D29" w14:textId="433E2E37" w:rsidR="007610CA" w:rsidRPr="00BE5F4A" w:rsidRDefault="007610CA" w:rsidP="007E07E0">
            <w:pPr>
              <w:spacing w:after="120" w:line="276" w:lineRule="auto"/>
              <w:jc w:val="both"/>
            </w:pPr>
            <w:r w:rsidRPr="00BE5F4A">
              <w:t xml:space="preserve">Kandidatas yra padaręs rimtą profesinį pažeidimą, dėl kurio </w:t>
            </w:r>
            <w:r w:rsidRPr="00BE5F4A">
              <w:lastRenderedPageBreak/>
              <w:t xml:space="preserve">Komisija abejoja jo sąžiningumu, kai jis yra padaręs draudimo sudaryti draudžiamus susitarimus, įtvirtinto Lietuvos Respublikos konkurencijos įstatyme ar panašaus pobūdžio kitos valstybės teisės akte, pažeidimą ir nuo jo padarymo dienos praėjo mažiau kaip 3 </w:t>
            </w:r>
            <w:r w:rsidR="00BE21DB" w:rsidRPr="00BE5F4A">
              <w:t xml:space="preserve">(trys) </w:t>
            </w:r>
            <w:r w:rsidRPr="00BE5F4A">
              <w:t>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5B5C9" w14:textId="77777777" w:rsidR="007610CA" w:rsidRPr="00BE5F4A" w:rsidRDefault="007610CA" w:rsidP="007E07E0">
            <w:pPr>
              <w:spacing w:after="120" w:line="276" w:lineRule="auto"/>
              <w:jc w:val="both"/>
            </w:pPr>
            <w:r w:rsidRPr="00BE5F4A">
              <w:lastRenderedPageBreak/>
              <w:t xml:space="preserve">VPĮ 46 straipsnio 4 </w:t>
            </w:r>
            <w:r w:rsidRPr="00BE5F4A">
              <w:lastRenderedPageBreak/>
              <w:t>dalies 7 punkto c papunktis</w:t>
            </w:r>
          </w:p>
          <w:p w14:paraId="61DBBC54" w14:textId="77777777" w:rsidR="007610CA" w:rsidRPr="00BE5F4A" w:rsidRDefault="007610CA" w:rsidP="007E07E0">
            <w:pPr>
              <w:spacing w:after="120" w:line="276" w:lineRule="auto"/>
              <w:jc w:val="both"/>
            </w:pPr>
            <w:r w:rsidRPr="00BE5F4A">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806F1" w14:textId="0019C981" w:rsidR="007475FA" w:rsidRPr="00BE5F4A" w:rsidRDefault="007475FA" w:rsidP="007E07E0">
            <w:pPr>
              <w:spacing w:after="120" w:line="276" w:lineRule="auto"/>
              <w:jc w:val="both"/>
            </w:pPr>
            <w:r w:rsidRPr="00BE5F4A">
              <w:lastRenderedPageBreak/>
              <w:t xml:space="preserve">Iš Lietuvoje įsteigtų Kandidatų įrodančių dokumentų </w:t>
            </w:r>
            <w:r w:rsidRPr="00BE5F4A">
              <w:lastRenderedPageBreak/>
              <w:t>nereikalaujama. Užtenka pateikto EBVPD</w:t>
            </w:r>
            <w:r w:rsidR="007610CA" w:rsidRPr="00BE5F4A">
              <w:t>.</w:t>
            </w:r>
            <w:r w:rsidR="00812BDB" w:rsidRPr="00BE5F4A">
              <w:t xml:space="preserve"> </w:t>
            </w:r>
          </w:p>
          <w:p w14:paraId="14DB2D18" w14:textId="550AEA36" w:rsidR="007610CA" w:rsidRPr="00BE5F4A" w:rsidRDefault="007610CA" w:rsidP="007E07E0">
            <w:pPr>
              <w:spacing w:after="120" w:line="276" w:lineRule="auto"/>
              <w:jc w:val="both"/>
            </w:pPr>
            <w:r w:rsidRPr="00BE5F4A">
              <w:t xml:space="preserve">Priimant sprendimus dėl Kandidato pašalinimo iš Skelbiamų derybų procedūros šiame punkte nurodytu pašalinimo pagrindu, be kita ko, atsižvelgiama į nacionalinėje duomenų bazėje adresu </w:t>
            </w:r>
            <w:hyperlink r:id="rId31" w:history="1">
              <w:r w:rsidRPr="00BE5F4A">
                <w:rPr>
                  <w:rStyle w:val="Hipersaitas"/>
                </w:rPr>
                <w:t>https://kt.gov.lt/lt/atviri-duomenys/diskvalifikavimas-is-viesuju-pirkimu</w:t>
              </w:r>
            </w:hyperlink>
            <w:r w:rsidRPr="00BE5F4A">
              <w:t xml:space="preserve"> skelbiamą informaciją. </w:t>
            </w:r>
          </w:p>
          <w:p w14:paraId="11C88D01" w14:textId="7E168F78" w:rsidR="000E6E26" w:rsidRPr="00BE5F4A" w:rsidRDefault="000E6E26" w:rsidP="007E07E0">
            <w:pPr>
              <w:spacing w:after="120" w:line="276" w:lineRule="auto"/>
              <w:jc w:val="both"/>
              <w:rPr>
                <w:iCs/>
              </w:rPr>
            </w:pPr>
            <w:r w:rsidRPr="00BE5F4A">
              <w:rPr>
                <w:bCs/>
                <w:iCs/>
              </w:rPr>
              <w:t xml:space="preserve">Iš ne Lietuvoje įsteigtų Kandidatų </w:t>
            </w:r>
            <w:r w:rsidR="00E83F92" w:rsidRPr="00BE5F4A">
              <w:t>prašoma</w:t>
            </w:r>
            <w:r w:rsidRPr="00BE5F4A">
              <w:rPr>
                <w:bCs/>
                <w:iCs/>
              </w:rPr>
              <w:t xml:space="preserve"> atitinkamos užsienio šalies institucijos dokumento, tik tuo atveju</w:t>
            </w:r>
            <w:r w:rsidRPr="00BE5F4A">
              <w:t xml:space="preserve"> </w:t>
            </w:r>
            <w:r w:rsidRPr="00BE5F4A">
              <w:rPr>
                <w:bCs/>
                <w:iCs/>
              </w:rPr>
              <w:t>jeigu tokie išduodami.</w:t>
            </w:r>
          </w:p>
        </w:tc>
      </w:tr>
      <w:tr w:rsidR="007610CA" w:rsidRPr="00BE5F4A" w14:paraId="48DE7EC0" w14:textId="77777777" w:rsidTr="007E07E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69AEB" w14:textId="77777777" w:rsidR="007610CA" w:rsidRPr="00BE5F4A" w:rsidRDefault="007610CA" w:rsidP="007610CA">
            <w:pPr>
              <w:numPr>
                <w:ilvl w:val="0"/>
                <w:numId w:val="49"/>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1E730" w14:textId="3D6FADB3" w:rsidR="007610CA" w:rsidRPr="00BE5F4A" w:rsidRDefault="007610CA" w:rsidP="007E07E0">
            <w:pPr>
              <w:spacing w:after="120" w:line="276" w:lineRule="auto"/>
              <w:jc w:val="both"/>
            </w:pPr>
            <w:r w:rsidRPr="00BE5F4A">
              <w:rPr>
                <w:bCs/>
              </w:rPr>
              <w:t xml:space="preserve">Kandidatas </w:t>
            </w:r>
            <w:r w:rsidRPr="00BE5F4A">
              <w:t xml:space="preserve">yra pažeidęs bent vieną iš VPĮ 17 straipsnio 2 dalies 2 punkte nurodytų aplinkos apsaugos, socialinės ir darbo teisės įpareigojimų, kurį Komisija gali įrodyti bet kokiomis tinkamomis priemonėmis. Šiuo pagrindu Komisija pašalina Kandidatą iš Skelbiamų derybų procedūros, jeigu nuo pažeidimo padarymo dienos praėjo mažiau kaip </w:t>
            </w:r>
            <w:r w:rsidR="00BE21DB" w:rsidRPr="00BE5F4A">
              <w:t>1 (</w:t>
            </w:r>
            <w:r w:rsidRPr="00BE5F4A">
              <w:t>vieni</w:t>
            </w:r>
            <w:r w:rsidR="00BE21DB" w:rsidRPr="00BE5F4A">
              <w:t>)</w:t>
            </w:r>
            <w:r w:rsidRPr="00BE5F4A">
              <w:t xml:space="preserve">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EF0A8" w14:textId="77777777" w:rsidR="007610CA" w:rsidRPr="00BE5F4A" w:rsidRDefault="007610CA" w:rsidP="007E07E0">
            <w:pPr>
              <w:spacing w:after="120" w:line="276" w:lineRule="auto"/>
              <w:jc w:val="both"/>
            </w:pPr>
            <w:r w:rsidRPr="00BE5F4A">
              <w:t>VPĮ 46 straipsnio 6 dalies 1 punktas</w:t>
            </w:r>
          </w:p>
          <w:p w14:paraId="2BB33D2A" w14:textId="77777777" w:rsidR="007610CA" w:rsidRPr="00BE5F4A" w:rsidRDefault="007610CA" w:rsidP="007E07E0">
            <w:pPr>
              <w:spacing w:after="120" w:line="276" w:lineRule="auto"/>
              <w:jc w:val="both"/>
            </w:pPr>
            <w:r w:rsidRPr="00BE5F4A">
              <w:t>EBVPD III dalies C1 – C3 punktai</w:t>
            </w:r>
          </w:p>
          <w:p w14:paraId="163E4FD3" w14:textId="77777777" w:rsidR="007610CA" w:rsidRPr="00BE5F4A" w:rsidRDefault="007610CA" w:rsidP="007E07E0">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E04C0" w14:textId="2234B1D1" w:rsidR="008D44BD" w:rsidRPr="00BE5F4A" w:rsidRDefault="00F55008" w:rsidP="008D44BD">
            <w:pPr>
              <w:spacing w:after="120" w:line="276" w:lineRule="auto"/>
              <w:jc w:val="both"/>
            </w:pPr>
            <w:r w:rsidRPr="00BE5F4A">
              <w:t>Iš Lietuvoje įsteigtų Kandidatų įrodančių dokumentų nereikalaujama. Užtenka pateikto EBVPD</w:t>
            </w:r>
            <w:r w:rsidR="008D44BD" w:rsidRPr="00BE5F4A">
              <w:t>.</w:t>
            </w:r>
          </w:p>
          <w:p w14:paraId="7662D6FC" w14:textId="0A0159CB" w:rsidR="007610CA" w:rsidRPr="00BE5F4A" w:rsidRDefault="008D44BD" w:rsidP="008D44BD">
            <w:pPr>
              <w:spacing w:after="120" w:line="276" w:lineRule="auto"/>
              <w:jc w:val="both"/>
            </w:pPr>
            <w:r w:rsidRPr="00BE5F4A">
              <w:rPr>
                <w:bCs/>
                <w:iCs/>
              </w:rPr>
              <w:t xml:space="preserve">Iš ne Lietuvoje įsteigtų Kandidatų </w:t>
            </w:r>
            <w:r w:rsidR="00BE21DB" w:rsidRPr="00BE5F4A">
              <w:t>prašoma</w:t>
            </w:r>
            <w:r w:rsidRPr="00BE5F4A">
              <w:rPr>
                <w:bCs/>
                <w:iCs/>
              </w:rPr>
              <w:t xml:space="preserve"> atitinkamos užsienio šalies institucijos dokumento, tik tuo atveju</w:t>
            </w:r>
            <w:r w:rsidRPr="00BE5F4A">
              <w:t xml:space="preserve"> </w:t>
            </w:r>
            <w:r w:rsidRPr="00BE5F4A">
              <w:rPr>
                <w:bCs/>
                <w:iCs/>
              </w:rPr>
              <w:t>jeigu tokie išduodami.</w:t>
            </w:r>
          </w:p>
        </w:tc>
      </w:tr>
      <w:tr w:rsidR="007610CA" w:rsidRPr="00BE5F4A" w14:paraId="0112A236" w14:textId="77777777" w:rsidTr="007E07E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79AC" w14:textId="77777777" w:rsidR="007610CA" w:rsidRPr="00BE5F4A" w:rsidRDefault="007610CA" w:rsidP="007610CA">
            <w:pPr>
              <w:numPr>
                <w:ilvl w:val="0"/>
                <w:numId w:val="49"/>
              </w:numPr>
              <w:spacing w:after="120" w:line="276" w:lineRule="auto"/>
              <w:jc w:val="both"/>
            </w:pPr>
            <w:bookmarkStart w:id="351"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80DF" w14:textId="77777777" w:rsidR="007610CA" w:rsidRPr="00BE5F4A" w:rsidRDefault="007610CA" w:rsidP="007E07E0">
            <w:pPr>
              <w:spacing w:after="120" w:line="276" w:lineRule="auto"/>
              <w:jc w:val="both"/>
            </w:pPr>
            <w:r w:rsidRPr="00BE5F4A">
              <w:t xml:space="preserve">Kandidatas yra nemokus, jam iškelta restruktūrizavimo ar bankroto byla, inicijuotos ar pradėtos likvidavimo procedūros, kai jo turtą valdo teismas ar nemokumo administratorius, kai jis su kreditoriais yra sudaręs taikos sutartį (Kandidato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BE5F4A">
              <w:lastRenderedPageBreak/>
              <w:t xml:space="preserve">registruotas, teisės aktus yra tokia pati ar panaši. </w:t>
            </w:r>
          </w:p>
          <w:p w14:paraId="737DA621" w14:textId="77777777" w:rsidR="007610CA" w:rsidRPr="00BE5F4A" w:rsidRDefault="007610CA" w:rsidP="007E07E0">
            <w:pPr>
              <w:spacing w:after="120" w:line="276" w:lineRule="auto"/>
              <w:jc w:val="both"/>
            </w:pPr>
            <w:r w:rsidRPr="00BE5F4A">
              <w:t>Tačiau kai yra šiame punkte apibrėžta situacija, Komisija nepašalins Kandidato iš Skelbiamų derybų procedūros, jeigu jis pateikia pagrįstų įrodymų, kad sugebės tinkamai įvykdyti sutartį.</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B25E4" w14:textId="77777777" w:rsidR="007610CA" w:rsidRPr="00BE5F4A" w:rsidRDefault="007610CA" w:rsidP="007E07E0">
            <w:pPr>
              <w:spacing w:after="120" w:line="276" w:lineRule="auto"/>
              <w:jc w:val="both"/>
            </w:pPr>
            <w:r w:rsidRPr="00BE5F4A">
              <w:lastRenderedPageBreak/>
              <w:t>VPĮ 46 straipsnio 6 dalies 2 punktas</w:t>
            </w:r>
          </w:p>
          <w:p w14:paraId="08E1F0BA" w14:textId="77777777" w:rsidR="007610CA" w:rsidRPr="00BE5F4A" w:rsidRDefault="007610CA" w:rsidP="007E07E0">
            <w:pPr>
              <w:spacing w:after="120" w:line="276" w:lineRule="auto"/>
              <w:jc w:val="both"/>
            </w:pPr>
            <w:r w:rsidRPr="00BE5F4A">
              <w:t>EBVPD III dalies C4 – C9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215D6" w14:textId="46ADC4DD" w:rsidR="007610CA" w:rsidRPr="00BE5F4A" w:rsidRDefault="00843D51" w:rsidP="00812BDB">
            <w:pPr>
              <w:spacing w:after="120" w:line="276" w:lineRule="auto"/>
              <w:jc w:val="both"/>
            </w:pPr>
            <w:r w:rsidRPr="00BE5F4A">
              <w:t>Iš Lietuvoje įsteigtų Kandidatų įrodančių dokumentų nereikalaujama. Užtenka pateikto EBVPD</w:t>
            </w:r>
            <w:r w:rsidR="008D44BD" w:rsidRPr="00BE5F4A">
              <w:t>.</w:t>
            </w:r>
            <w:r w:rsidR="00812BDB" w:rsidRPr="00BE5F4A">
              <w:t xml:space="preserve"> </w:t>
            </w:r>
            <w:r w:rsidR="007610CA" w:rsidRPr="00BE5F4A">
              <w:t xml:space="preserve">Komisija savarankiškai patikrina duomenis nacionalinėje duomenų bazėje, adresu </w:t>
            </w:r>
            <w:hyperlink r:id="rId32" w:history="1">
              <w:r w:rsidR="007610CA" w:rsidRPr="00BE5F4A">
                <w:rPr>
                  <w:rStyle w:val="Hipersaitas"/>
                  <w:bCs/>
                </w:rPr>
                <w:t>https://www.registrucentras.lt/jar/p/</w:t>
              </w:r>
            </w:hyperlink>
            <w:r w:rsidR="007610CA" w:rsidRPr="00BE5F4A">
              <w:t xml:space="preserve">Prireikus, Komisija turi teisę prašyti pateikti VĮ Registrų centro Lietuvos Respublikos Vyriausybės nustatyta tvarka išduoto dokumento, patvirtinančio jungtinius kompetentingų institucijų tvarkomus duomenis. </w:t>
            </w:r>
          </w:p>
          <w:p w14:paraId="0053C945" w14:textId="1110D9DC" w:rsidR="000E6E26" w:rsidRPr="00BE5F4A" w:rsidRDefault="000E6E26" w:rsidP="007E07E0">
            <w:pPr>
              <w:spacing w:after="120" w:line="276" w:lineRule="auto"/>
              <w:jc w:val="both"/>
            </w:pPr>
            <w:r w:rsidRPr="00BE5F4A">
              <w:rPr>
                <w:bCs/>
                <w:iCs/>
              </w:rPr>
              <w:lastRenderedPageBreak/>
              <w:t xml:space="preserve">Iš ne Lietuvoje įsteigtų Kandidatų </w:t>
            </w:r>
            <w:r w:rsidR="00BE21DB" w:rsidRPr="00BE5F4A">
              <w:t>prašoma</w:t>
            </w:r>
            <w:r w:rsidR="00BE21DB" w:rsidRPr="00BE5F4A">
              <w:rPr>
                <w:bCs/>
                <w:iCs/>
              </w:rPr>
              <w:t xml:space="preserve"> </w:t>
            </w:r>
            <w:r w:rsidRPr="00BE5F4A">
              <w:rPr>
                <w:bCs/>
                <w:iCs/>
              </w:rPr>
              <w:t>atitinkamos užsienio šalies institucijos dokumento, tik tuo atveju</w:t>
            </w:r>
            <w:r w:rsidRPr="00BE5F4A">
              <w:t xml:space="preserve"> </w:t>
            </w:r>
            <w:r w:rsidRPr="00BE5F4A">
              <w:rPr>
                <w:bCs/>
                <w:iCs/>
              </w:rPr>
              <w:t>jeigu tokie išduodami.</w:t>
            </w:r>
          </w:p>
          <w:p w14:paraId="0FEBCE9F" w14:textId="65E88780" w:rsidR="00812BDB" w:rsidRPr="00BE5F4A" w:rsidRDefault="00812BDB" w:rsidP="00812BDB">
            <w:pPr>
              <w:spacing w:after="120" w:line="276" w:lineRule="auto"/>
              <w:jc w:val="both"/>
            </w:pPr>
            <w:r w:rsidRPr="00BE5F4A">
              <w:t xml:space="preserve">Tokiu atveju dokumentas turi būti išduotas </w:t>
            </w:r>
            <w:r w:rsidRPr="00BE5F4A">
              <w:rPr>
                <w:rFonts w:eastAsiaTheme="minorHAnsi"/>
                <w:b/>
              </w:rPr>
              <w:t>ne anksčiau kaip 1</w:t>
            </w:r>
            <w:r w:rsidR="00843D51" w:rsidRPr="00BE5F4A">
              <w:rPr>
                <w:rFonts w:eastAsiaTheme="minorHAnsi"/>
                <w:b/>
              </w:rPr>
              <w:t>2</w:t>
            </w:r>
            <w:r w:rsidRPr="00BE5F4A">
              <w:rPr>
                <w:rFonts w:eastAsiaTheme="minorHAnsi"/>
                <w:b/>
              </w:rPr>
              <w:t xml:space="preserve">0 (šimtas </w:t>
            </w:r>
            <w:r w:rsidR="00843D51" w:rsidRPr="00BE5F4A">
              <w:rPr>
                <w:rFonts w:eastAsiaTheme="minorHAnsi"/>
                <w:b/>
              </w:rPr>
              <w:t>dvidešimt</w:t>
            </w:r>
            <w:r w:rsidRPr="00BE5F4A">
              <w:rPr>
                <w:rFonts w:eastAsiaTheme="minorHAnsi"/>
                <w:b/>
              </w:rPr>
              <w:t>) dienų</w:t>
            </w:r>
            <w:r w:rsidRPr="00BE5F4A">
              <w:rPr>
                <w:rFonts w:eastAsiaTheme="minorHAnsi"/>
              </w:rPr>
              <w:t xml:space="preserve"> iki </w:t>
            </w:r>
            <w:r w:rsidR="00843D51" w:rsidRPr="00BE5F4A">
              <w:rPr>
                <w:rFonts w:eastAsiaTheme="minorHAnsi"/>
              </w:rPr>
              <w:t>tos dienos, kai Kandidatas Valdžios subjekto prašymu turės pateikti pašalinimo pagrindų nebuvimą patvirtinančius dokumentus</w:t>
            </w:r>
            <w:r w:rsidRPr="00BE5F4A">
              <w:rPr>
                <w:rFonts w:eastAsiaTheme="minorHAnsi"/>
              </w:rPr>
              <w:t>.</w:t>
            </w:r>
          </w:p>
          <w:p w14:paraId="57C0232F" w14:textId="61B28CDA" w:rsidR="000E6E26" w:rsidRPr="00BE5F4A" w:rsidRDefault="00812BDB" w:rsidP="007E07E0">
            <w:pPr>
              <w:spacing w:after="120" w:line="276" w:lineRule="auto"/>
              <w:jc w:val="both"/>
            </w:pPr>
            <w:r w:rsidRPr="00BE5F4A">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51"/>
      <w:tr w:rsidR="007610CA" w:rsidRPr="00BE5F4A" w14:paraId="266C5CB2" w14:textId="77777777" w:rsidTr="007E07E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5A6D1" w14:textId="77777777" w:rsidR="007610CA" w:rsidRPr="00BE5F4A" w:rsidRDefault="007610CA" w:rsidP="007610CA">
            <w:pPr>
              <w:numPr>
                <w:ilvl w:val="0"/>
                <w:numId w:val="49"/>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D786A" w14:textId="2E8008EA" w:rsidR="007610CA" w:rsidRPr="00BE5F4A" w:rsidRDefault="007610CA" w:rsidP="007E07E0">
            <w:pPr>
              <w:spacing w:after="120" w:line="276" w:lineRule="auto"/>
              <w:jc w:val="both"/>
            </w:pPr>
            <w:r w:rsidRPr="00BE5F4A">
              <w:t xml:space="preserve">Kandidatas yra padaręs rimtą profesinį pažeidimą (išskyrus VPĮ 46 straipsnio 4 dalies 7 punkte nurodytą pažeidimą), dėl kurio Komisija abejoja jo sąžiningumu ir šį pažeidimą gali įrodyti bet kokiomis tinkamomis priemonėmis. Šiuo pagrindu Komisija pašalina Kandidatą iš Skelbiamų derybų procedūros, jeigu nuo pažeidimo padarymo dienos praėjo mažiau kaip </w:t>
            </w:r>
            <w:r w:rsidR="00BE21DB" w:rsidRPr="00BE5F4A">
              <w:t>1 (</w:t>
            </w:r>
            <w:r w:rsidRPr="00BE5F4A">
              <w:t>vieni</w:t>
            </w:r>
            <w:r w:rsidR="00BE21DB" w:rsidRPr="00BE5F4A">
              <w:t>)</w:t>
            </w:r>
            <w:r w:rsidRPr="00BE5F4A">
              <w:t xml:space="preserve">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173AA" w14:textId="77777777" w:rsidR="007610CA" w:rsidRPr="00BE5F4A" w:rsidRDefault="007610CA" w:rsidP="007E07E0">
            <w:pPr>
              <w:spacing w:after="120" w:line="276" w:lineRule="auto"/>
              <w:jc w:val="both"/>
            </w:pPr>
            <w:r w:rsidRPr="00BE5F4A">
              <w:t>VPĮ 46 straipsnio 6 dalies 3 punktas</w:t>
            </w:r>
          </w:p>
          <w:p w14:paraId="12C84200" w14:textId="77777777" w:rsidR="007610CA" w:rsidRPr="00BE5F4A" w:rsidRDefault="007610CA" w:rsidP="007E07E0">
            <w:pPr>
              <w:spacing w:after="120" w:line="276" w:lineRule="auto"/>
              <w:jc w:val="both"/>
            </w:pPr>
            <w:r w:rsidRPr="00BE5F4A">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EBAF1" w14:textId="125538B7" w:rsidR="007610CA" w:rsidRPr="00BE5F4A" w:rsidRDefault="00843D51" w:rsidP="007E07E0">
            <w:pPr>
              <w:spacing w:after="120" w:line="276" w:lineRule="auto"/>
              <w:jc w:val="both"/>
            </w:pPr>
            <w:r w:rsidRPr="00BE5F4A">
              <w:t>Iš Lietuvoje įsteigtų Kandidatų įrodančių dokumentų nereikalaujama. Užtenka pateikto EBVPD</w:t>
            </w:r>
            <w:r w:rsidR="007610CA" w:rsidRPr="00BE5F4A">
              <w:t>.</w:t>
            </w:r>
          </w:p>
          <w:p w14:paraId="369BCE94" w14:textId="391DB394" w:rsidR="00812BDB" w:rsidRPr="00BE5F4A" w:rsidRDefault="00812BDB" w:rsidP="00812BDB">
            <w:pPr>
              <w:spacing w:after="120" w:line="276" w:lineRule="auto"/>
              <w:jc w:val="both"/>
            </w:pPr>
            <w:r w:rsidRPr="00BE5F4A">
              <w:rPr>
                <w:bCs/>
                <w:iCs/>
              </w:rPr>
              <w:t xml:space="preserve">Iš ne Lietuvoje įsteigtų Kandidatų </w:t>
            </w:r>
            <w:r w:rsidR="00BE21DB" w:rsidRPr="00BE5F4A">
              <w:t>prašoma</w:t>
            </w:r>
            <w:r w:rsidRPr="00BE5F4A">
              <w:rPr>
                <w:bCs/>
                <w:iCs/>
              </w:rPr>
              <w:t xml:space="preserve"> atitinkamos užsienio šalies institucijos dokumento, tik tuo atveju</w:t>
            </w:r>
            <w:r w:rsidRPr="00BE5F4A">
              <w:t xml:space="preserve"> </w:t>
            </w:r>
            <w:r w:rsidRPr="00BE5F4A">
              <w:rPr>
                <w:bCs/>
                <w:iCs/>
              </w:rPr>
              <w:t>jeigu tokie išduodami.</w:t>
            </w:r>
          </w:p>
          <w:p w14:paraId="2798A7DC" w14:textId="2138075A" w:rsidR="00812BDB" w:rsidRPr="00BE5F4A" w:rsidRDefault="00812BDB" w:rsidP="007E07E0">
            <w:pPr>
              <w:spacing w:after="120" w:line="276" w:lineRule="auto"/>
              <w:jc w:val="both"/>
            </w:pPr>
          </w:p>
        </w:tc>
      </w:tr>
    </w:tbl>
    <w:p w14:paraId="0FAEAF3A" w14:textId="77777777" w:rsidR="008F0E27" w:rsidRPr="00BE5F4A" w:rsidRDefault="008F0E27" w:rsidP="000104AF">
      <w:pPr>
        <w:tabs>
          <w:tab w:val="left" w:pos="0"/>
        </w:tabs>
        <w:spacing w:line="276" w:lineRule="auto"/>
        <w:jc w:val="both"/>
        <w:rPr>
          <w:color w:val="000000"/>
        </w:rPr>
      </w:pPr>
      <w:bookmarkStart w:id="352" w:name="pn1_28"/>
      <w:bookmarkEnd w:id="352"/>
    </w:p>
    <w:tbl>
      <w:tblPr>
        <w:tblStyle w:val="Lentelstinklelis"/>
        <w:tblW w:w="9634" w:type="dxa"/>
        <w:tblLook w:val="04A0" w:firstRow="1" w:lastRow="0" w:firstColumn="1" w:lastColumn="0" w:noHBand="0" w:noVBand="1"/>
      </w:tblPr>
      <w:tblGrid>
        <w:gridCol w:w="4508"/>
        <w:gridCol w:w="5126"/>
      </w:tblGrid>
      <w:tr w:rsidR="00FC2D9D" w:rsidRPr="00BE5F4A" w14:paraId="20FF653B" w14:textId="77777777" w:rsidTr="00DA1F7F">
        <w:tc>
          <w:tcPr>
            <w:tcW w:w="9634" w:type="dxa"/>
            <w:gridSpan w:val="2"/>
            <w:shd w:val="clear" w:color="auto" w:fill="C0504D" w:themeFill="accent2"/>
          </w:tcPr>
          <w:p w14:paraId="2E02157F" w14:textId="074AD00D" w:rsidR="00FC2D9D" w:rsidRPr="00BE5F4A" w:rsidRDefault="00FC2D9D" w:rsidP="00665926">
            <w:pPr>
              <w:spacing w:after="120" w:line="276" w:lineRule="auto"/>
              <w:jc w:val="center"/>
            </w:pPr>
            <w:bookmarkStart w:id="353" w:name="_Hlk129855369"/>
            <w:bookmarkStart w:id="354" w:name="_Hlk127358430"/>
            <w:r w:rsidRPr="00BE5F4A">
              <w:rPr>
                <w:b/>
                <w:bCs/>
              </w:rPr>
              <w:t>Kvalifikacijos reikalavimai</w:t>
            </w:r>
          </w:p>
        </w:tc>
      </w:tr>
      <w:tr w:rsidR="00FC2D9D" w:rsidRPr="00BE5F4A" w14:paraId="7978BE91" w14:textId="77777777" w:rsidTr="00DA1F7F">
        <w:tc>
          <w:tcPr>
            <w:tcW w:w="9634" w:type="dxa"/>
            <w:gridSpan w:val="2"/>
            <w:shd w:val="clear" w:color="auto" w:fill="C0504D" w:themeFill="accent2"/>
          </w:tcPr>
          <w:p w14:paraId="00DB55D7" w14:textId="77777777" w:rsidR="00FC2D9D" w:rsidRPr="00BE5F4A" w:rsidRDefault="00FC2D9D" w:rsidP="00DA1F7F">
            <w:pPr>
              <w:spacing w:after="120" w:line="276" w:lineRule="auto"/>
              <w:jc w:val="center"/>
              <w:rPr>
                <w:b/>
                <w:bCs/>
              </w:rPr>
            </w:pPr>
            <w:r w:rsidRPr="00BE5F4A">
              <w:rPr>
                <w:b/>
                <w:bCs/>
              </w:rPr>
              <w:t>1. Finansinio ir ekonominio pajėgumo reikalavimai</w:t>
            </w:r>
          </w:p>
        </w:tc>
      </w:tr>
      <w:tr w:rsidR="00FC2D9D" w:rsidRPr="00BE5F4A" w14:paraId="492B988C" w14:textId="77777777" w:rsidTr="00DA1F7F">
        <w:tc>
          <w:tcPr>
            <w:tcW w:w="4508" w:type="dxa"/>
            <w:shd w:val="clear" w:color="auto" w:fill="C0504D" w:themeFill="accent2"/>
          </w:tcPr>
          <w:p w14:paraId="2833B9FD" w14:textId="77777777" w:rsidR="00FC2D9D" w:rsidRPr="00BE5F4A" w:rsidRDefault="00FC2D9D" w:rsidP="00DA1F7F">
            <w:pPr>
              <w:spacing w:after="120" w:line="276" w:lineRule="auto"/>
              <w:jc w:val="center"/>
              <w:rPr>
                <w:b/>
                <w:bCs/>
              </w:rPr>
            </w:pPr>
            <w:r w:rsidRPr="00BE5F4A">
              <w:rPr>
                <w:b/>
                <w:bCs/>
              </w:rPr>
              <w:t>Kvalifikacijos reikalavimas</w:t>
            </w:r>
          </w:p>
        </w:tc>
        <w:tc>
          <w:tcPr>
            <w:tcW w:w="5126" w:type="dxa"/>
            <w:shd w:val="clear" w:color="auto" w:fill="C0504D" w:themeFill="accent2"/>
          </w:tcPr>
          <w:p w14:paraId="6372E0EC" w14:textId="77777777" w:rsidR="00FC2D9D" w:rsidRPr="00BE5F4A" w:rsidRDefault="00FC2D9D" w:rsidP="00DA1F7F">
            <w:pPr>
              <w:spacing w:after="120" w:line="276" w:lineRule="auto"/>
              <w:jc w:val="center"/>
              <w:rPr>
                <w:b/>
                <w:bCs/>
              </w:rPr>
            </w:pPr>
            <w:r w:rsidRPr="00BE5F4A">
              <w:rPr>
                <w:b/>
                <w:bCs/>
              </w:rPr>
              <w:t>Atitiktį Kvalifikacijos reikalavimui įrodantys dokumentai</w:t>
            </w:r>
          </w:p>
        </w:tc>
      </w:tr>
      <w:tr w:rsidR="00FC2D9D" w:rsidRPr="00BE5F4A" w14:paraId="2422A1E1" w14:textId="77777777" w:rsidTr="00DA1F7F">
        <w:tc>
          <w:tcPr>
            <w:tcW w:w="4508" w:type="dxa"/>
          </w:tcPr>
          <w:p w14:paraId="073676E0" w14:textId="73C229AE" w:rsidR="00FC2D9D" w:rsidRPr="00BE5F4A" w:rsidRDefault="00FC2D9D" w:rsidP="00DA1F7F">
            <w:pPr>
              <w:spacing w:after="120" w:line="276" w:lineRule="auto"/>
              <w:jc w:val="both"/>
            </w:pPr>
            <w:r w:rsidRPr="00BE5F4A">
              <w:t xml:space="preserve">Kandidatas turi būti finansiškai pajėgus finansuoti Projektą. Bendra finansavimo suma, įskaitant Finansuotojo indėlį į Projektą, kartu su Kandidato finansiniu indėliu turi būti ne mažesnė nei </w:t>
            </w:r>
            <w:r w:rsidR="00AD273A" w:rsidRPr="00BE5F4A">
              <w:rPr>
                <w:color w:val="000000" w:themeColor="text1"/>
              </w:rPr>
              <w:t>7 600 000</w:t>
            </w:r>
            <w:r w:rsidR="00B44D80" w:rsidRPr="00BE5F4A">
              <w:rPr>
                <w:color w:val="000000" w:themeColor="text1"/>
              </w:rPr>
              <w:t xml:space="preserve"> </w:t>
            </w:r>
            <w:r w:rsidRPr="00BE5F4A">
              <w:lastRenderedPageBreak/>
              <w:t>Eur</w:t>
            </w:r>
            <w:r w:rsidR="00AD273A" w:rsidRPr="00BE5F4A">
              <w:t xml:space="preserve"> (septyni milijonai šeši šimtai tūkstančių eurų)</w:t>
            </w:r>
            <w:r w:rsidR="006E3EE7" w:rsidRPr="00BE5F4A">
              <w:t xml:space="preserve"> be PVM</w:t>
            </w:r>
            <w:r w:rsidRPr="00BE5F4A">
              <w:t>.</w:t>
            </w:r>
          </w:p>
        </w:tc>
        <w:tc>
          <w:tcPr>
            <w:tcW w:w="5126" w:type="dxa"/>
          </w:tcPr>
          <w:p w14:paraId="4F7B1C1B" w14:textId="77777777" w:rsidR="00FC2D9D" w:rsidRPr="00BE5F4A" w:rsidRDefault="00FC2D9D" w:rsidP="00B44D80">
            <w:pPr>
              <w:spacing w:after="120" w:line="276" w:lineRule="auto"/>
              <w:jc w:val="both"/>
            </w:pPr>
            <w:r w:rsidRPr="00BE5F4A">
              <w:lastRenderedPageBreak/>
              <w:t xml:space="preserve">Finansuotojo raštas apie numatomą finansavimą ir (ar) Kandidato akcininkų (dalyvių), ar kitų kompetentingų valdymo organų sprendimas skirti </w:t>
            </w:r>
            <w:r w:rsidRPr="00BE5F4A">
              <w:lastRenderedPageBreak/>
              <w:t xml:space="preserve">reikiamas lėšas arba kiti šių lėšų prieinamumo įrodymai. </w:t>
            </w:r>
          </w:p>
          <w:p w14:paraId="40F22282" w14:textId="77777777" w:rsidR="00FC2D9D" w:rsidRPr="00BE5F4A" w:rsidRDefault="00FC2D9D" w:rsidP="00DA1F7F">
            <w:pPr>
              <w:spacing w:after="120" w:line="276" w:lineRule="auto"/>
              <w:jc w:val="both"/>
            </w:pPr>
            <w:r w:rsidRPr="00BE5F4A">
              <w:t>Tuo atveju, jeigu Kandidatas kvalifikacijos reikalavimą grįs Kandidato akcininkų (dalyvių), ar kitų kompetentingų valdymo organų sprendimu, Komisija visais atvejais tikrins, ar sprendimas priimtas tinkamo asmens organo, neviršijant savo kompetencijos ribų bei ar tas asmuo iš tiesų valdo Projekto finansavimui reikalingą sumą.</w:t>
            </w:r>
          </w:p>
        </w:tc>
      </w:tr>
      <w:tr w:rsidR="00FC2D9D" w:rsidRPr="00BE5F4A" w14:paraId="7295C176" w14:textId="77777777" w:rsidTr="00DA1F7F">
        <w:tc>
          <w:tcPr>
            <w:tcW w:w="9634" w:type="dxa"/>
            <w:gridSpan w:val="2"/>
            <w:shd w:val="clear" w:color="auto" w:fill="C0504D" w:themeFill="accent2"/>
          </w:tcPr>
          <w:p w14:paraId="5FA9079B" w14:textId="77777777" w:rsidR="00FC2D9D" w:rsidRPr="00BE5F4A" w:rsidRDefault="00FC2D9D" w:rsidP="00DA1F7F">
            <w:pPr>
              <w:spacing w:after="120" w:line="276" w:lineRule="auto"/>
              <w:rPr>
                <w:b/>
                <w:bCs/>
              </w:rPr>
            </w:pPr>
            <w:r w:rsidRPr="00BE5F4A">
              <w:rPr>
                <w:b/>
                <w:bCs/>
              </w:rPr>
              <w:lastRenderedPageBreak/>
              <w:t>2. Techninio ir profesinio pajėgumo reikalavimai</w:t>
            </w:r>
          </w:p>
        </w:tc>
      </w:tr>
      <w:tr w:rsidR="00FC2D9D" w:rsidRPr="00BE5F4A" w14:paraId="4E0E1603" w14:textId="77777777" w:rsidTr="00DA1F7F">
        <w:tc>
          <w:tcPr>
            <w:tcW w:w="4508" w:type="dxa"/>
          </w:tcPr>
          <w:p w14:paraId="092101A3" w14:textId="25BAE7BC" w:rsidR="00FC2D9D" w:rsidRPr="00BE5F4A" w:rsidRDefault="00FC2D9D" w:rsidP="00B44D80">
            <w:pPr>
              <w:spacing w:after="120" w:line="276" w:lineRule="auto"/>
              <w:jc w:val="both"/>
              <w:rPr>
                <w:b/>
                <w:bCs/>
              </w:rPr>
            </w:pPr>
            <w:r w:rsidRPr="00BE5F4A">
              <w:t>2.1.</w:t>
            </w:r>
            <w:r w:rsidRPr="00BE5F4A">
              <w:rPr>
                <w:i/>
                <w:color w:val="0070C0"/>
              </w:rPr>
              <w:t xml:space="preserve"> </w:t>
            </w:r>
            <w:r w:rsidRPr="00BE5F4A">
              <w:t xml:space="preserve">Kandidatas per </w:t>
            </w:r>
            <w:r w:rsidR="00730148" w:rsidRPr="00BE5F4A">
              <w:t xml:space="preserve">paskutinius </w:t>
            </w:r>
            <w:r w:rsidRPr="00BE5F4A">
              <w:t>5 (penkis) metus iki paraiškų pateikimo termino pabaigos yra užbaigęs</w:t>
            </w:r>
            <w:r w:rsidR="00A16D81" w:rsidRPr="00BE5F4A">
              <w:t xml:space="preserve"> </w:t>
            </w:r>
            <w:r w:rsidR="000F6D77" w:rsidRPr="00BE5F4A">
              <w:rPr>
                <w:b/>
                <w:bCs/>
              </w:rPr>
              <w:t>visuomeninės</w:t>
            </w:r>
            <w:r w:rsidR="002F1DCE" w:rsidRPr="00BE5F4A">
              <w:t xml:space="preserve"> </w:t>
            </w:r>
            <w:r w:rsidR="00AD273A" w:rsidRPr="00BE5F4A">
              <w:t>paskirties pastatų statybos (naujos statybos ir (ar) rekonstravimo) bei montavimo darbų</w:t>
            </w:r>
            <w:r w:rsidRPr="00BE5F4A">
              <w:t>,</w:t>
            </w:r>
            <w:r w:rsidR="004B0BE2" w:rsidRPr="00BE5F4A">
              <w:t xml:space="preserve"> </w:t>
            </w:r>
            <w:r w:rsidRPr="00BE5F4A">
              <w:t xml:space="preserve"> dėl to paties</w:t>
            </w:r>
            <w:r w:rsidR="00A16D81" w:rsidRPr="00BE5F4A">
              <w:t xml:space="preserve"> ar kelių skirtingų</w:t>
            </w:r>
            <w:r w:rsidRPr="00BE5F4A">
              <w:t xml:space="preserve"> objekt</w:t>
            </w:r>
            <w:r w:rsidR="00A16D81" w:rsidRPr="00BE5F4A">
              <w:t>ų</w:t>
            </w:r>
            <w:r w:rsidRPr="00BE5F4A">
              <w:t>,</w:t>
            </w:r>
            <w:r w:rsidR="004B0BE2" w:rsidRPr="00BE5F4A">
              <w:t xml:space="preserve"> </w:t>
            </w:r>
            <w:r w:rsidRPr="00BE5F4A">
              <w:t>kuri</w:t>
            </w:r>
            <w:r w:rsidR="00A16D81" w:rsidRPr="00BE5F4A">
              <w:t>ų</w:t>
            </w:r>
            <w:r w:rsidRPr="00BE5F4A">
              <w:t xml:space="preserve"> vertė ne m</w:t>
            </w:r>
            <w:r w:rsidRPr="00BE5F4A">
              <w:rPr>
                <w:color w:val="000000" w:themeColor="text1"/>
              </w:rPr>
              <w:t>ažesnė kaip</w:t>
            </w:r>
            <w:r w:rsidR="00A16D81" w:rsidRPr="00BE5F4A">
              <w:rPr>
                <w:color w:val="000000" w:themeColor="text1"/>
              </w:rPr>
              <w:t xml:space="preserve"> 4 900 000 Eur (keturi milijonai devyni šimtai tūkstančių eurų) be PVM</w:t>
            </w:r>
            <w:r w:rsidRPr="00BE5F4A">
              <w:rPr>
                <w:color w:val="000000" w:themeColor="text1"/>
              </w:rPr>
              <w:t xml:space="preserve"> </w:t>
            </w:r>
            <w:r w:rsidRPr="00BE5F4A">
              <w:t xml:space="preserve">(arba atitinkamai kita valiuta), ir kai svarbiausių darbų atlikimas ir galutiniai rezultatai buvo </w:t>
            </w:r>
            <w:r w:rsidR="00730148" w:rsidRPr="00BE5F4A">
              <w:t>tinkami</w:t>
            </w:r>
            <w:r w:rsidRPr="00BE5F4A">
              <w:t>.</w:t>
            </w:r>
          </w:p>
          <w:p w14:paraId="65FF2BAC" w14:textId="14DEAA47" w:rsidR="00FC2D9D" w:rsidRPr="00BE5F4A" w:rsidRDefault="00AD273A" w:rsidP="00460566">
            <w:pPr>
              <w:spacing w:after="120" w:line="276" w:lineRule="auto"/>
              <w:jc w:val="both"/>
              <w:rPr>
                <w:b/>
                <w:bCs/>
              </w:rPr>
            </w:pPr>
            <w:r w:rsidRPr="00BE5F4A">
              <w:t>Jeigu paraišką teikia ūkio subjektų grupė – reikalavimą turi atitikti visi ūkio subjektų grupės nariai kartu (ūkio subjektų grupės narių turima patirtis sumuojama), atsižvelgiant į jų prisiimamus įsipareigojimus. Kandidatas gali remtis kitų ūkio subjektų pajėgumais tik tuo atveju, jeigu tie subjektai patys vykdys tą pirkimo sutarties dalį, kuriai reikia jų turimų pajėgumų. Kandidatui nedraudžiama remtis sutartimi, kurią Kandidatas ar ūkio subjektas, kurio pajėgumais remiasi, vykdė ne vienas, bet kartu su kitais ūkio subjektais. Tačiau tokiu atveju turi būti nurodomi būtent konkretaus ūkio subjekto atlikti darbai, jų apimtis, vertė, o ne visas vykdytos sutarties objektas</w:t>
            </w:r>
            <w:r w:rsidR="00FC2D9D" w:rsidRPr="00BE5F4A">
              <w:t>.</w:t>
            </w:r>
          </w:p>
        </w:tc>
        <w:tc>
          <w:tcPr>
            <w:tcW w:w="5126" w:type="dxa"/>
          </w:tcPr>
          <w:p w14:paraId="093B4DA3" w14:textId="5FF8D7CD" w:rsidR="00FC2D9D" w:rsidRPr="00BE5F4A" w:rsidRDefault="00FC2D9D" w:rsidP="00B44D80">
            <w:pPr>
              <w:spacing w:after="120" w:line="276" w:lineRule="auto"/>
              <w:jc w:val="both"/>
            </w:pPr>
            <w:r w:rsidRPr="00BE5F4A">
              <w:t xml:space="preserve">Per paskutinius 5 (penkis) metus užbaigtų statybos darbų sąrašas pagal Sąlygų 11 priede </w:t>
            </w:r>
            <w:r w:rsidR="00A16D81" w:rsidRPr="00BE5F4A">
              <w:rPr>
                <w:i/>
                <w:iCs/>
              </w:rPr>
              <w:t>Projektavimo, s</w:t>
            </w:r>
            <w:r w:rsidRPr="00BE5F4A">
              <w:rPr>
                <w:i/>
                <w:iCs/>
              </w:rPr>
              <w:t>tatybos ir montavimo darbų sąrašo forma</w:t>
            </w:r>
            <w:r w:rsidRPr="00BE5F4A">
              <w:t xml:space="preserve"> pateiktą formą. </w:t>
            </w:r>
          </w:p>
          <w:p w14:paraId="431E2C20" w14:textId="5EA5B1BD" w:rsidR="00FC2D9D" w:rsidRPr="00BE5F4A" w:rsidRDefault="00FC2D9D" w:rsidP="00B44D80">
            <w:pPr>
              <w:spacing w:after="120" w:line="276" w:lineRule="auto"/>
              <w:jc w:val="both"/>
              <w:rPr>
                <w:color w:val="000000" w:themeColor="text1"/>
              </w:rPr>
            </w:pPr>
            <w:r w:rsidRPr="00BE5F4A">
              <w:t>Kartu su sąrašu turi būti pateikiamos užsakovų</w:t>
            </w:r>
            <w:r w:rsidR="00730148" w:rsidRPr="00BE5F4A">
              <w:t xml:space="preserve"> (tiek viešųjų, tiek privačiųjų)</w:t>
            </w:r>
            <w:r w:rsidRPr="00BE5F4A">
              <w:t xml:space="preserve"> pažymos apie tai, kad statybos darb</w:t>
            </w:r>
            <w:r w:rsidR="00CD3F11" w:rsidRPr="00BE5F4A">
              <w:t>ų</w:t>
            </w:r>
            <w:r w:rsidRPr="00BE5F4A">
              <w:t xml:space="preserve"> </w:t>
            </w:r>
            <w:r w:rsidR="00CD3F11" w:rsidRPr="00BE5F4A">
              <w:t xml:space="preserve">atlikimas ir galutiniai rezultatai buvo </w:t>
            </w:r>
            <w:r w:rsidRPr="00BE5F4A">
              <w:t xml:space="preserve">tinkami. Užsakovų pažymose taip pat turi būti nurodyta atliktų darbų adresas, vertė, laikotarpis, </w:t>
            </w:r>
            <w:r w:rsidRPr="00BE5F4A">
              <w:rPr>
                <w:color w:val="000000" w:themeColor="text1"/>
              </w:rPr>
              <w:t>pastatų paskirtis</w:t>
            </w:r>
            <w:r w:rsidR="00697E13" w:rsidRPr="00BE5F4A">
              <w:rPr>
                <w:color w:val="000000" w:themeColor="text1"/>
              </w:rPr>
              <w:t>.</w:t>
            </w:r>
          </w:p>
          <w:p w14:paraId="778F8D28" w14:textId="77777777" w:rsidR="00FC2D9D" w:rsidRPr="00BE5F4A" w:rsidRDefault="00FC2D9D" w:rsidP="00B44D80">
            <w:pPr>
              <w:spacing w:after="120" w:line="276" w:lineRule="auto"/>
              <w:jc w:val="both"/>
            </w:pPr>
            <w:r w:rsidRPr="00BE5F4A">
              <w:t>Komisija pasilieka teisę reikalauti pateikti papildomus atliktų statybos darbų tinkamą užbaigimą pagrindžiančius įrodymus.</w:t>
            </w:r>
          </w:p>
          <w:p w14:paraId="592726F3" w14:textId="77777777" w:rsidR="00FC2D9D" w:rsidRPr="00BE5F4A" w:rsidRDefault="00FC2D9D" w:rsidP="00DA1F7F">
            <w:pPr>
              <w:spacing w:after="120" w:line="276" w:lineRule="auto"/>
            </w:pPr>
          </w:p>
        </w:tc>
      </w:tr>
      <w:tr w:rsidR="007F7E3C" w:rsidRPr="00BE5F4A" w14:paraId="0693E57C" w14:textId="77777777" w:rsidTr="00DA1F7F">
        <w:tc>
          <w:tcPr>
            <w:tcW w:w="4508" w:type="dxa"/>
          </w:tcPr>
          <w:p w14:paraId="55B2FD3B" w14:textId="6A115EA9" w:rsidR="007F7E3C" w:rsidRPr="00BE5F4A" w:rsidRDefault="007F7E3C" w:rsidP="007F7E3C">
            <w:pPr>
              <w:spacing w:after="120" w:line="276" w:lineRule="auto"/>
              <w:jc w:val="both"/>
            </w:pPr>
            <w:r w:rsidRPr="00BE5F4A">
              <w:t xml:space="preserve">2.2. Kandidatas per </w:t>
            </w:r>
            <w:r w:rsidR="0066245F" w:rsidRPr="00BE5F4A">
              <w:t xml:space="preserve">paskutinius </w:t>
            </w:r>
            <w:r w:rsidRPr="00BE5F4A">
              <w:t xml:space="preserve">5 (penkis) metus iki paraiškų pateikimo termino pabaigos yra užbaigęs sporto paskirties pastato </w:t>
            </w:r>
            <w:r w:rsidR="009119AF" w:rsidRPr="00BE5F4A">
              <w:t xml:space="preserve">su </w:t>
            </w:r>
            <w:r w:rsidRPr="00BE5F4A">
              <w:t xml:space="preserve">baseinu projektavimo </w:t>
            </w:r>
            <w:r w:rsidR="0066245F" w:rsidRPr="00BE5F4A">
              <w:t xml:space="preserve">paslaugų </w:t>
            </w:r>
            <w:r w:rsidRPr="00BE5F4A">
              <w:lastRenderedPageBreak/>
              <w:t xml:space="preserve">sutartį ir kai </w:t>
            </w:r>
            <w:r w:rsidR="0066245F" w:rsidRPr="00BE5F4A">
              <w:t xml:space="preserve">paslaugų </w:t>
            </w:r>
            <w:r w:rsidRPr="00BE5F4A">
              <w:t>atlikimas ir galutiniai rezultatai buvo pripažinti tinkamais bei suprojektuotam objektui išimtas statybos leidimas.</w:t>
            </w:r>
          </w:p>
          <w:p w14:paraId="196B4930" w14:textId="5F770D49" w:rsidR="007F7E3C" w:rsidRPr="00BE5F4A" w:rsidRDefault="007F7E3C" w:rsidP="007F7E3C">
            <w:pPr>
              <w:spacing w:after="120" w:line="276" w:lineRule="auto"/>
              <w:jc w:val="both"/>
            </w:pPr>
            <w:r w:rsidRPr="00BE5F4A">
              <w:t>Jeigu paraišką teikia ūkio subjektų grupė – reikalavimą turi atitikti visi ūkio subjektų grupės nariai kartu (ūkio subjektų grupės narių turima patirtis sumuojama), atsižvelgiant į jų prisiimamus įsipareigojimus. Kandidatas gali remtis kitų ūkio subjektų pajėgumais tik tuo atveju, jeigu tie subjektai patys vykdys tą pirkimo sutarties dalį, kuriai reikia jų turimų pajėgumų. Kandidatui nedraudžiama remtis sutartimi, kurią Kandidatas ar ūkio subjektas, kurio pajėgumais remiasi, vykdė ne vienas, bet kartu su kitais ūkio subjektais. Tačiau tokiu atveju turi būti nurodomi būtent konkretaus ūkio subjekto atlikt</w:t>
            </w:r>
            <w:r w:rsidR="002E2050" w:rsidRPr="00BE5F4A">
              <w:t>os</w:t>
            </w:r>
            <w:r w:rsidRPr="00BE5F4A">
              <w:t xml:space="preserve"> </w:t>
            </w:r>
            <w:r w:rsidR="002E2050" w:rsidRPr="00BE5F4A">
              <w:t>paslaugos</w:t>
            </w:r>
            <w:r w:rsidRPr="00BE5F4A">
              <w:t>, jų apimtis, vertė, o ne visas vykdytos sutarties objektas.</w:t>
            </w:r>
          </w:p>
        </w:tc>
        <w:tc>
          <w:tcPr>
            <w:tcW w:w="5126" w:type="dxa"/>
          </w:tcPr>
          <w:p w14:paraId="52841299" w14:textId="75459138" w:rsidR="007F7E3C" w:rsidRPr="00BE5F4A" w:rsidRDefault="007F7E3C" w:rsidP="007F7E3C">
            <w:pPr>
              <w:spacing w:after="120" w:line="276" w:lineRule="auto"/>
              <w:jc w:val="both"/>
            </w:pPr>
            <w:r w:rsidRPr="00BE5F4A">
              <w:lastRenderedPageBreak/>
              <w:t xml:space="preserve">Per paskutinius 5 (penkis) metus </w:t>
            </w:r>
            <w:r w:rsidR="002E2050" w:rsidRPr="00BE5F4A">
              <w:t>suteiktų paslaugų</w:t>
            </w:r>
            <w:r w:rsidRPr="00BE5F4A">
              <w:t xml:space="preserve"> sąrašas pagal Sąlygų 11 priede </w:t>
            </w:r>
            <w:r w:rsidRPr="00BE5F4A">
              <w:rPr>
                <w:i/>
                <w:iCs/>
              </w:rPr>
              <w:t xml:space="preserve">Projektavimo, </w:t>
            </w:r>
            <w:r w:rsidRPr="00BE5F4A">
              <w:rPr>
                <w:i/>
                <w:iCs/>
              </w:rPr>
              <w:lastRenderedPageBreak/>
              <w:t>statybos ir montavimo darbų sąrašo forma</w:t>
            </w:r>
            <w:r w:rsidRPr="00BE5F4A">
              <w:t xml:space="preserve"> pateiktą formą. </w:t>
            </w:r>
          </w:p>
          <w:p w14:paraId="2FCA49C8" w14:textId="3ACDB1E8" w:rsidR="007F7E3C" w:rsidRPr="00BE5F4A" w:rsidRDefault="007F7E3C" w:rsidP="007F7E3C">
            <w:pPr>
              <w:spacing w:after="120" w:line="276" w:lineRule="auto"/>
              <w:jc w:val="both"/>
            </w:pPr>
            <w:r w:rsidRPr="00BE5F4A">
              <w:t>Kartu su sąrašu turi būti pateikiamos užsakovų</w:t>
            </w:r>
            <w:r w:rsidR="002E2050" w:rsidRPr="00BE5F4A">
              <w:t xml:space="preserve"> (tiek viešųjų, tiek privačių)</w:t>
            </w:r>
            <w:r w:rsidRPr="00BE5F4A">
              <w:t xml:space="preserve"> pažymos apie tai, kad </w:t>
            </w:r>
            <w:r w:rsidR="002E2050" w:rsidRPr="00BE5F4A">
              <w:t>projektavimo paslaugos</w:t>
            </w:r>
            <w:r w:rsidRPr="00BE5F4A">
              <w:t xml:space="preserve"> buvo </w:t>
            </w:r>
            <w:r w:rsidR="00CD3F11" w:rsidRPr="00BE5F4A">
              <w:t>suteiktos</w:t>
            </w:r>
            <w:r w:rsidRPr="00BE5F4A">
              <w:t xml:space="preserve"> tinkamai. Užsakovų pažymose taip pat turi būti nurodyta </w:t>
            </w:r>
            <w:r w:rsidR="00CD3F11" w:rsidRPr="00BE5F4A">
              <w:t>suteiktų paslaugų</w:t>
            </w:r>
            <w:r w:rsidRPr="00BE5F4A">
              <w:t xml:space="preserve"> adresas, laikotarpis, </w:t>
            </w:r>
            <w:r w:rsidR="00CD3F11" w:rsidRPr="00BE5F4A">
              <w:t xml:space="preserve">paslaugų gavėjai, </w:t>
            </w:r>
            <w:r w:rsidRPr="00BE5F4A">
              <w:t>pastatų paskirtis.</w:t>
            </w:r>
          </w:p>
          <w:p w14:paraId="43E36B30" w14:textId="243B07B6" w:rsidR="007F7E3C" w:rsidRPr="00BE5F4A" w:rsidRDefault="007F7E3C" w:rsidP="007F7E3C">
            <w:pPr>
              <w:spacing w:after="120" w:line="276" w:lineRule="auto"/>
              <w:jc w:val="both"/>
              <w:rPr>
                <w:rFonts w:eastAsia="Calibri"/>
              </w:rPr>
            </w:pPr>
            <w:r w:rsidRPr="00BE5F4A">
              <w:t xml:space="preserve">Komisija pasilieka teisę reikalauti pateikti papildomus </w:t>
            </w:r>
            <w:r w:rsidR="00CD3F11" w:rsidRPr="00BE5F4A">
              <w:t>suteiktų projektavimo paslaugų</w:t>
            </w:r>
            <w:r w:rsidRPr="00BE5F4A">
              <w:t xml:space="preserve"> tinkamą </w:t>
            </w:r>
            <w:r w:rsidR="00760DB6" w:rsidRPr="00BE5F4A">
              <w:t xml:space="preserve">suteikimą </w:t>
            </w:r>
            <w:r w:rsidRPr="00BE5F4A">
              <w:t>pagrindžiančius įrodymus.</w:t>
            </w:r>
          </w:p>
        </w:tc>
      </w:tr>
      <w:tr w:rsidR="00FC2D9D" w:rsidRPr="00BE5F4A" w14:paraId="2C266C8D" w14:textId="77777777" w:rsidTr="00DA1F7F">
        <w:tc>
          <w:tcPr>
            <w:tcW w:w="4508" w:type="dxa"/>
          </w:tcPr>
          <w:p w14:paraId="515069E5" w14:textId="07A38B31" w:rsidR="00712C50" w:rsidRPr="00BE5F4A" w:rsidRDefault="00FC2D9D" w:rsidP="00712C50">
            <w:pPr>
              <w:spacing w:after="120" w:line="276" w:lineRule="auto"/>
              <w:jc w:val="both"/>
            </w:pPr>
            <w:r w:rsidRPr="00BE5F4A">
              <w:lastRenderedPageBreak/>
              <w:t>2.</w:t>
            </w:r>
            <w:r w:rsidR="007F7E3C" w:rsidRPr="00BE5F4A">
              <w:t>3</w:t>
            </w:r>
            <w:r w:rsidRPr="00BE5F4A">
              <w:t xml:space="preserve">. </w:t>
            </w:r>
            <w:r w:rsidR="00712C50" w:rsidRPr="00BE5F4A">
              <w:t xml:space="preserve">Kandidatas per paskutinius 3 metus turi būti įvykdęs ar vykdo sutartį, pagal kurią </w:t>
            </w:r>
            <w:r w:rsidR="00712C50" w:rsidRPr="00BE5F4A">
              <w:rPr>
                <w:b/>
                <w:bCs/>
              </w:rPr>
              <w:t>ne trumpiau kaip 12 (dvylika) mėnesių nepertraukiamą laikotarpį</w:t>
            </w:r>
            <w:r w:rsidR="00003759" w:rsidRPr="00BE5F4A">
              <w:rPr>
                <w:rStyle w:val="Puslapioinaosnuoroda"/>
                <w:b/>
                <w:bCs/>
                <w:lang w:val="lt-LT"/>
              </w:rPr>
              <w:footnoteReference w:id="3"/>
            </w:r>
            <w:r w:rsidR="00712C50" w:rsidRPr="00BE5F4A">
              <w:rPr>
                <w:b/>
                <w:bCs/>
              </w:rPr>
              <w:t xml:space="preserve"> </w:t>
            </w:r>
            <w:r w:rsidR="006E3EE7" w:rsidRPr="00BE5F4A">
              <w:t>teikė ar</w:t>
            </w:r>
            <w:r w:rsidR="006E3EE7" w:rsidRPr="00BE5F4A">
              <w:rPr>
                <w:b/>
                <w:bCs/>
              </w:rPr>
              <w:t xml:space="preserve"> </w:t>
            </w:r>
            <w:r w:rsidR="00712C50" w:rsidRPr="00BE5F4A">
              <w:t>teikia nekilnojamojo turto valdymo ir/ar administravimo paslaugas sporto ir/ar sveikatingumo paslaugas teikiančiame objekte.</w:t>
            </w:r>
          </w:p>
          <w:p w14:paraId="14FB4F49" w14:textId="77777777" w:rsidR="00712C50" w:rsidRPr="00BE5F4A" w:rsidRDefault="00712C50" w:rsidP="00712C50">
            <w:pPr>
              <w:spacing w:after="120" w:line="276" w:lineRule="auto"/>
              <w:jc w:val="both"/>
            </w:pPr>
          </w:p>
          <w:p w14:paraId="081D6157" w14:textId="77777777" w:rsidR="00712C50" w:rsidRPr="00BE5F4A" w:rsidRDefault="00712C50" w:rsidP="00712C50">
            <w:pPr>
              <w:spacing w:after="120" w:line="276" w:lineRule="auto"/>
              <w:jc w:val="both"/>
            </w:pPr>
            <w:r w:rsidRPr="00BE5F4A">
              <w:t>Nekilnojamojo turto valdymo ir/ar administravimo paslaugos – kompleksinis nekilnojamojo turto valdymas, apimantis klientų aptarnavimą, patalpų techninę priežiūrą, valymą, komunalinių mokesčių administravimą.</w:t>
            </w:r>
          </w:p>
          <w:p w14:paraId="6A2BF476" w14:textId="77777777" w:rsidR="00712C50" w:rsidRPr="00BE5F4A" w:rsidRDefault="00712C50" w:rsidP="00712C50">
            <w:pPr>
              <w:spacing w:after="120" w:line="276" w:lineRule="auto"/>
              <w:jc w:val="both"/>
            </w:pPr>
          </w:p>
          <w:p w14:paraId="7351E82B" w14:textId="334E3300" w:rsidR="00FC2D9D" w:rsidRPr="00BE5F4A" w:rsidRDefault="00712C50" w:rsidP="00712C50">
            <w:pPr>
              <w:spacing w:after="120" w:line="276" w:lineRule="auto"/>
              <w:jc w:val="both"/>
            </w:pPr>
            <w:r w:rsidRPr="00BE5F4A">
              <w:lastRenderedPageBreak/>
              <w:t>Sporto ir/ar sveikatingumo paslaugas teikiantis objektas – nekilnojamojo turto objektas, kuriame teikiamos sporto ir (arba) baseino ir (arba) SPA centro paslaugos.</w:t>
            </w:r>
          </w:p>
        </w:tc>
        <w:tc>
          <w:tcPr>
            <w:tcW w:w="5126" w:type="dxa"/>
          </w:tcPr>
          <w:p w14:paraId="2844BEEC" w14:textId="281F8FE6" w:rsidR="00FC2D9D" w:rsidRPr="00BE5F4A" w:rsidRDefault="00FC2D9D" w:rsidP="00697E13">
            <w:pPr>
              <w:spacing w:after="120" w:line="276" w:lineRule="auto"/>
              <w:jc w:val="both"/>
              <w:rPr>
                <w:rFonts w:eastAsia="Calibri"/>
              </w:rPr>
            </w:pPr>
            <w:r w:rsidRPr="00BE5F4A">
              <w:rPr>
                <w:rFonts w:eastAsia="Calibri"/>
              </w:rPr>
              <w:lastRenderedPageBreak/>
              <w:t xml:space="preserve">Per paskutinius 3 (tris) metus iki paraiškų pateikimo termino pabaigos teiktų </w:t>
            </w:r>
            <w:r w:rsidR="007518FE" w:rsidRPr="00BE5F4A">
              <w:t xml:space="preserve">turto administravimo bei priežiūros paslaugų </w:t>
            </w:r>
            <w:r w:rsidRPr="00BE5F4A">
              <w:rPr>
                <w:rFonts w:eastAsia="Calibri"/>
              </w:rPr>
              <w:t xml:space="preserve">sąrašas pagal Sąlygų </w:t>
            </w:r>
            <w:r w:rsidRPr="00BE5F4A">
              <w:rPr>
                <w:rFonts w:eastAsia="Calibri"/>
              </w:rPr>
              <w:fldChar w:fldCharType="begin"/>
            </w:r>
            <w:r w:rsidRPr="00BE5F4A">
              <w:rPr>
                <w:rFonts w:eastAsia="Calibri"/>
              </w:rPr>
              <w:instrText xml:space="preserve"> REF _Ref115271470 \r \h  \* MERGEFORMAT </w:instrText>
            </w:r>
            <w:r w:rsidRPr="00BE5F4A">
              <w:rPr>
                <w:rFonts w:eastAsia="Calibri"/>
              </w:rPr>
            </w:r>
            <w:r w:rsidRPr="00BE5F4A">
              <w:rPr>
                <w:rFonts w:eastAsia="Calibri"/>
              </w:rPr>
              <w:fldChar w:fldCharType="separate"/>
            </w:r>
            <w:r w:rsidR="00663E82" w:rsidRPr="00BE5F4A">
              <w:rPr>
                <w:rFonts w:eastAsia="Calibri"/>
              </w:rPr>
              <w:t>12</w:t>
            </w:r>
            <w:r w:rsidRPr="00BE5F4A">
              <w:rPr>
                <w:rFonts w:eastAsia="Calibri"/>
              </w:rPr>
              <w:fldChar w:fldCharType="end"/>
            </w:r>
            <w:r w:rsidRPr="00BE5F4A">
              <w:rPr>
                <w:rFonts w:eastAsia="Calibri"/>
              </w:rPr>
              <w:t xml:space="preserve"> priede </w:t>
            </w:r>
            <w:r w:rsidR="007518FE" w:rsidRPr="00BE5F4A">
              <w:rPr>
                <w:i/>
              </w:rPr>
              <w:t>Administravimo bei priežiūros</w:t>
            </w:r>
            <w:r w:rsidRPr="00BE5F4A">
              <w:rPr>
                <w:i/>
                <w:color w:val="FF0000"/>
              </w:rPr>
              <w:t xml:space="preserve"> </w:t>
            </w:r>
            <w:r w:rsidRPr="00BE5F4A">
              <w:rPr>
                <w:rFonts w:eastAsia="Calibri"/>
                <w:i/>
              </w:rPr>
              <w:t>paslaugų sąrašo forma</w:t>
            </w:r>
            <w:r w:rsidRPr="00BE5F4A">
              <w:rPr>
                <w:rFonts w:eastAsia="Calibri"/>
              </w:rPr>
              <w:t xml:space="preserve"> pateiktą formą. </w:t>
            </w:r>
          </w:p>
          <w:p w14:paraId="705D1C9A" w14:textId="06B2E633" w:rsidR="00FC2D9D" w:rsidRPr="00BE5F4A" w:rsidRDefault="00FC2D9D" w:rsidP="00697E13">
            <w:pPr>
              <w:widowControl w:val="0"/>
              <w:autoSpaceDE w:val="0"/>
              <w:autoSpaceDN w:val="0"/>
              <w:adjustRightInd w:val="0"/>
              <w:spacing w:after="120" w:line="276" w:lineRule="auto"/>
              <w:jc w:val="both"/>
              <w:rPr>
                <w:rFonts w:eastAsia="Calibri"/>
                <w:lang w:eastAsia="zh-CN" w:bidi="th-TH"/>
              </w:rPr>
            </w:pPr>
            <w:r w:rsidRPr="00BE5F4A">
              <w:rPr>
                <w:rFonts w:eastAsia="Calibri"/>
                <w:lang w:eastAsia="zh-CN" w:bidi="th-TH"/>
              </w:rPr>
              <w:t>Kartu su sąrašu turi būti pateikiamos užsakovų pažymos apie tai, kad paslaugos buvo suteiktos tinkamai</w:t>
            </w:r>
            <w:r w:rsidRPr="00BE5F4A">
              <w:t>. Užsakovų pažymose taip pat turi būti nurodyta</w:t>
            </w:r>
            <w:r w:rsidRPr="00BE5F4A">
              <w:rPr>
                <w:rFonts w:eastAsia="Calibri"/>
                <w:lang w:eastAsia="zh-CN" w:bidi="th-TH"/>
              </w:rPr>
              <w:t xml:space="preserve"> suteiktų paslaugų adresas, laikotarpi</w:t>
            </w:r>
            <w:r w:rsidRPr="00BE5F4A">
              <w:rPr>
                <w:rFonts w:eastAsia="Calibri"/>
                <w:color w:val="000000" w:themeColor="text1"/>
                <w:lang w:eastAsia="zh-CN" w:bidi="th-TH"/>
              </w:rPr>
              <w:t xml:space="preserve">s, </w:t>
            </w:r>
            <w:r w:rsidRPr="00BE5F4A">
              <w:rPr>
                <w:rFonts w:eastAsia="Calibri"/>
                <w:color w:val="000000" w:themeColor="text1"/>
              </w:rPr>
              <w:t>pastatų paskirtis</w:t>
            </w:r>
            <w:r w:rsidR="00697E13" w:rsidRPr="00BE5F4A">
              <w:rPr>
                <w:color w:val="000000" w:themeColor="text1"/>
              </w:rPr>
              <w:t>.</w:t>
            </w:r>
          </w:p>
          <w:p w14:paraId="58BA6387" w14:textId="77777777" w:rsidR="00FC2D9D" w:rsidRPr="00BE5F4A" w:rsidRDefault="00BF14F6" w:rsidP="00697E13">
            <w:pPr>
              <w:spacing w:after="120" w:line="276" w:lineRule="auto"/>
              <w:jc w:val="both"/>
            </w:pPr>
            <w:r w:rsidRPr="00BE5F4A">
              <w:t>Komisija pasilieka teisę reikalauti pateikti papildomus suteiktų paslaugų tinkamumą pagrindžiančius įrodymus.</w:t>
            </w:r>
          </w:p>
          <w:p w14:paraId="3F1F3AFA" w14:textId="04C7064C" w:rsidR="00AD273A" w:rsidRPr="00BE5F4A" w:rsidRDefault="00AD273A" w:rsidP="00697E13">
            <w:pPr>
              <w:spacing w:after="120" w:line="276" w:lineRule="auto"/>
              <w:jc w:val="both"/>
            </w:pPr>
          </w:p>
        </w:tc>
      </w:tr>
    </w:tbl>
    <w:p w14:paraId="63C8B518" w14:textId="77777777" w:rsidR="00324195" w:rsidRPr="00BE5F4A" w:rsidRDefault="00324195" w:rsidP="00DC7CA8">
      <w:pPr>
        <w:tabs>
          <w:tab w:val="left" w:pos="0"/>
        </w:tabs>
        <w:spacing w:after="120" w:line="276" w:lineRule="auto"/>
        <w:jc w:val="both"/>
        <w:rPr>
          <w:color w:val="000000"/>
        </w:rPr>
      </w:pPr>
    </w:p>
    <w:bookmarkEnd w:id="353"/>
    <w:p w14:paraId="0EB9665E" w14:textId="6F78CC84" w:rsidR="000D0D1D" w:rsidRPr="00BE5F4A" w:rsidRDefault="00CA52AA" w:rsidP="000325FD">
      <w:pPr>
        <w:pStyle w:val="Sraopastraipa"/>
        <w:numPr>
          <w:ilvl w:val="0"/>
          <w:numId w:val="51"/>
        </w:numPr>
        <w:tabs>
          <w:tab w:val="left" w:pos="1134"/>
        </w:tabs>
        <w:spacing w:line="276" w:lineRule="auto"/>
        <w:ind w:left="567" w:hanging="567"/>
        <w:jc w:val="both"/>
        <w:rPr>
          <w:rFonts w:eastAsia="Calibri"/>
          <w:lang w:eastAsia="lt-LT"/>
        </w:rPr>
      </w:pPr>
      <w:r w:rsidRPr="00BE5F4A">
        <w:rPr>
          <w:rFonts w:eastAsia="Calibri"/>
          <w:lang w:eastAsia="lt-LT"/>
        </w:rPr>
        <w:t xml:space="preserve">Lentelės </w:t>
      </w:r>
      <w:r w:rsidRPr="00BE5F4A">
        <w:rPr>
          <w:rFonts w:eastAsia="Calibri"/>
          <w:i/>
          <w:iCs/>
          <w:lang w:eastAsia="lt-LT"/>
        </w:rPr>
        <w:t>Pašalinimo pagrindai</w:t>
      </w:r>
      <w:r w:rsidRPr="00BE5F4A">
        <w:rPr>
          <w:rFonts w:eastAsia="Calibri"/>
          <w:lang w:eastAsia="lt-LT"/>
        </w:rPr>
        <w:t xml:space="preserve"> 4 stulpelyje nurodyti dokumentai, kuriuos turi pateikti Lietuvos Respublikoje registruoti tiekėjai. Dėl dokumentų, kuriuos turi pateikti užsienio šalių tiekėjai, informaciją Komisija pasitikrins Europos Komisijos informacinėje dokumentų saugykloje „e-Certis“, adresu https://ec.europa.eu/tools/ecertis/. </w:t>
      </w:r>
      <w:bookmarkEnd w:id="354"/>
    </w:p>
    <w:p w14:paraId="537D650C" w14:textId="77777777" w:rsidR="00DA42C6" w:rsidRPr="00BE5F4A" w:rsidRDefault="00DA42C6" w:rsidP="00DA42C6">
      <w:pPr>
        <w:numPr>
          <w:ilvl w:val="0"/>
          <w:numId w:val="51"/>
        </w:numPr>
        <w:tabs>
          <w:tab w:val="left" w:pos="1134"/>
        </w:tabs>
        <w:spacing w:line="276" w:lineRule="auto"/>
        <w:contextualSpacing/>
        <w:jc w:val="both"/>
        <w:rPr>
          <w:rFonts w:eastAsia="Calibri"/>
          <w:color w:val="000000" w:themeColor="text1"/>
          <w:lang w:eastAsia="lt-LT"/>
        </w:rPr>
      </w:pPr>
      <w:r w:rsidRPr="00BE5F4A">
        <w:rPr>
          <w:rFonts w:eastAsia="Calibri"/>
          <w:color w:val="000000" w:themeColor="text1"/>
          <w:lang w:eastAsia="lt-LT"/>
        </w:rPr>
        <w:t>Jeigu Kandidatas dėl pateisinamų priežasčių negali pateikti nurodytų dokumentų, jis turi teisę pateikti kitus Komisijai priimtinus dokumentus. Tokiu atveju rekomenduotina iš anksto kreiptis į Komisiją dėl kvalifikaciją pagrindžiančių dokumentų priimtinumo.</w:t>
      </w:r>
    </w:p>
    <w:p w14:paraId="0C9A4E49" w14:textId="77777777" w:rsidR="00DA42C6" w:rsidRPr="00BE5F4A" w:rsidRDefault="00DA42C6" w:rsidP="00DA42C6">
      <w:pPr>
        <w:numPr>
          <w:ilvl w:val="0"/>
          <w:numId w:val="51"/>
        </w:numPr>
        <w:tabs>
          <w:tab w:val="left" w:pos="1134"/>
        </w:tabs>
        <w:spacing w:line="276" w:lineRule="auto"/>
        <w:contextualSpacing/>
        <w:jc w:val="both"/>
        <w:rPr>
          <w:rFonts w:eastAsia="Calibri"/>
          <w:color w:val="000000" w:themeColor="text1"/>
          <w:lang w:eastAsia="lt-LT"/>
        </w:rPr>
      </w:pPr>
      <w:r w:rsidRPr="00BE5F4A">
        <w:rPr>
          <w:rFonts w:eastAsia="Calibri"/>
          <w:color w:val="000000" w:themeColor="text1"/>
          <w:lang w:eastAsia="lt-LT"/>
        </w:rPr>
        <w:t>Jei pateikiamuose dokumentuose duomenys pateikiami ne eurais, o kita valiuta, nurodytos vertės turi būti perskaičiuotos pagal Europos centrinio banko paskelbtą euro ir tos valiutos santykį, o tais atvejais, kai orientacinio euro ir užsienio valiutų santykio Europos Centrinis Bankas neskelbia, – pagal Lietuvos banko nustatomą ir skelbiamą orientacinį euro ir užsienio valiutų santykį, atitinkamai, galiojusį sutarties pasirašymo dieną.</w:t>
      </w:r>
    </w:p>
    <w:p w14:paraId="16BA0098" w14:textId="77777777" w:rsidR="00DA42C6" w:rsidRPr="00BE5F4A" w:rsidRDefault="00DA42C6" w:rsidP="00DA42C6">
      <w:pPr>
        <w:numPr>
          <w:ilvl w:val="0"/>
          <w:numId w:val="51"/>
        </w:numPr>
        <w:tabs>
          <w:tab w:val="left" w:pos="1134"/>
        </w:tabs>
        <w:spacing w:line="276" w:lineRule="auto"/>
        <w:contextualSpacing/>
        <w:jc w:val="both"/>
        <w:rPr>
          <w:rFonts w:eastAsia="Calibri"/>
          <w:color w:val="000000" w:themeColor="text1"/>
          <w:lang w:eastAsia="lt-LT"/>
        </w:rPr>
      </w:pPr>
      <w:r w:rsidRPr="00BE5F4A">
        <w:rPr>
          <w:rFonts w:eastAsia="Calibri"/>
          <w:color w:val="000000" w:themeColor="text1"/>
          <w:lang w:eastAsia="lt-LT"/>
        </w:rPr>
        <w:t>Jei Kandidatas yra ūkio subjektų grupė, reikalavimus dėl pašalinimo pagrindų nebuvimo privalo atlikti kiekvienas ūkio subjektų grupės narys. Kitus Kvalifikacijos reikalavimus (ekonominės ir finansinės būklės, techninio ir profesinio pajėgumo) reikalavimus privalo atitikti bent vienas ūkio subjektų grupės narys arba visi ūkio subjektų grupės nariai kartu.</w:t>
      </w:r>
    </w:p>
    <w:p w14:paraId="78B571ED" w14:textId="77777777" w:rsidR="00DA42C6" w:rsidRPr="00BE5F4A" w:rsidRDefault="00DA42C6" w:rsidP="00DA42C6">
      <w:pPr>
        <w:numPr>
          <w:ilvl w:val="0"/>
          <w:numId w:val="51"/>
        </w:numPr>
        <w:tabs>
          <w:tab w:val="left" w:pos="1134"/>
        </w:tabs>
        <w:spacing w:line="276" w:lineRule="auto"/>
        <w:contextualSpacing/>
        <w:jc w:val="both"/>
        <w:rPr>
          <w:rFonts w:eastAsia="Calibri"/>
          <w:color w:val="000000" w:themeColor="text1"/>
          <w:lang w:eastAsia="lt-LT"/>
        </w:rPr>
      </w:pPr>
      <w:r w:rsidRPr="00BE5F4A">
        <w:rPr>
          <w:rFonts w:eastAsia="Calibri"/>
          <w:color w:val="000000" w:themeColor="text1"/>
          <w:lang w:eastAsia="lt-LT"/>
        </w:rPr>
        <w:t xml:space="preserve">Siekiant įrodyti atitikimą Kvalifikacijos reikalavimams, nurodytiems lentelės </w:t>
      </w:r>
      <w:r w:rsidRPr="00BE5F4A">
        <w:rPr>
          <w:rFonts w:eastAsia="Calibri"/>
          <w:i/>
          <w:iCs/>
          <w:color w:val="000000" w:themeColor="text1"/>
          <w:lang w:eastAsia="lt-LT"/>
        </w:rPr>
        <w:t>Kvalifikacijos reikalavimai</w:t>
      </w:r>
      <w:r w:rsidRPr="00BE5F4A">
        <w:rPr>
          <w:rFonts w:eastAsia="Calibri"/>
          <w:color w:val="000000" w:themeColor="text1"/>
          <w:lang w:eastAsia="lt-LT"/>
        </w:rPr>
        <w:t xml:space="preserve"> punktuose, Kandidatas gali remtis kitų ūkio subjektų pajėgumais neatsižvelgiant į ryšio su tais ūkio subjektais teisinį pobūdį. Subjektai, kurių kvalifikacija remiasi Kandidatas, privalo atitikti reikalavimus dėl pašalinimo pagrindų nebuvimo. Šiuo atveju kartu su paraiška Kandidatas turi pateikti įrodymus, kad tokie subjektai įsipareigoja Kandidatui suteikti atitinkamus pajėgumus Sutarties vykdymui ir kad jie turi ir gali Kandidatui tuos pajėgumus suteikti. Kaip tokie įrodymai gali būti pateikiama preliminari rangos, paslaugų ar kita atitinkama sutartis, kurioje turi būti aiškiai ir konkrečiai nurodyti perduodami ištekliai, būdai ir priemonės, užtikrinančios, kad Kandidatui bus faktiškai perduota atitinkama kvalifikacija, taip pat joje privalo būti numatytos sankcijos išteklius suteikiančiam subjektui už sutartinių įsipareigojimų nevykdymą ir (arba) netinkamą vykdymą, be to, sutartyje turi būti nustatyta ne tik Kandidato, Privataus subjekto, bet ir Valdžios subjekto teisė reikalauti vykdyti prievoles pagal šią sutartį. Kandidatas gali pateikti ir kitus išteklių prieinamumą įrodančius dokumentus, tačiau jie privalo būti lygiaverčiai ir priimtini Komisijai, pagrindžiančius visas aukščiau šiame punkte Komisijos nustatytas sąlygas.</w:t>
      </w:r>
    </w:p>
    <w:p w14:paraId="63E07F77" w14:textId="77777777" w:rsidR="00DA42C6" w:rsidRPr="00BE5F4A" w:rsidRDefault="00DA42C6" w:rsidP="00DA42C6">
      <w:pPr>
        <w:numPr>
          <w:ilvl w:val="0"/>
          <w:numId w:val="51"/>
        </w:numPr>
        <w:tabs>
          <w:tab w:val="left" w:pos="1134"/>
        </w:tabs>
        <w:spacing w:line="276" w:lineRule="auto"/>
        <w:contextualSpacing/>
        <w:jc w:val="both"/>
        <w:rPr>
          <w:rFonts w:eastAsia="Calibri"/>
          <w:color w:val="000000" w:themeColor="text1"/>
          <w:lang w:eastAsia="lt-LT"/>
        </w:rPr>
      </w:pPr>
      <w:r w:rsidRPr="00BE5F4A">
        <w:rPr>
          <w:rFonts w:eastAsia="Calibri"/>
          <w:color w:val="000000" w:themeColor="text1"/>
          <w:lang w:eastAsia="lt-LT"/>
        </w:rPr>
        <w:t>Finansuotojas nėra laikomas kitu ūkio subjektu, kurio pajėgumais remiamasi, ir jam netaikomi pašalinimo pagrindai.</w:t>
      </w:r>
    </w:p>
    <w:p w14:paraId="3686E780" w14:textId="77777777" w:rsidR="00DA42C6" w:rsidRPr="00BE5F4A" w:rsidRDefault="00DA42C6" w:rsidP="00DA42C6">
      <w:pPr>
        <w:numPr>
          <w:ilvl w:val="0"/>
          <w:numId w:val="51"/>
        </w:numPr>
        <w:tabs>
          <w:tab w:val="left" w:pos="1134"/>
        </w:tabs>
        <w:spacing w:line="276" w:lineRule="auto"/>
        <w:contextualSpacing/>
        <w:jc w:val="both"/>
        <w:rPr>
          <w:rFonts w:eastAsia="Calibri"/>
          <w:color w:val="000000" w:themeColor="text1"/>
          <w:lang w:eastAsia="lt-LT"/>
        </w:rPr>
      </w:pPr>
      <w:r w:rsidRPr="00BE5F4A">
        <w:rPr>
          <w:rFonts w:eastAsia="Calibri"/>
          <w:color w:val="000000" w:themeColor="text1"/>
          <w:lang w:eastAsia="lt-LT"/>
        </w:rPr>
        <w:t xml:space="preserve">Subtiekėjai ar kiti ūkio subjektai, kurių kvalifikacija remiasi Kandidatas, Sutarties įgyvendinimo metu galės būti keičiami kitais subtiekėjais ar kitais ūkio subjektais tik Sutartyje nustatyta tvarka. </w:t>
      </w:r>
    </w:p>
    <w:p w14:paraId="706BE939" w14:textId="77777777" w:rsidR="00DA42C6" w:rsidRPr="00BE5F4A" w:rsidRDefault="00DA42C6" w:rsidP="00DA42C6">
      <w:pPr>
        <w:numPr>
          <w:ilvl w:val="0"/>
          <w:numId w:val="51"/>
        </w:numPr>
        <w:tabs>
          <w:tab w:val="left" w:pos="1134"/>
        </w:tabs>
        <w:spacing w:line="276" w:lineRule="auto"/>
        <w:contextualSpacing/>
        <w:jc w:val="both"/>
        <w:rPr>
          <w:rFonts w:eastAsia="Calibri"/>
          <w:color w:val="000000" w:themeColor="text1"/>
          <w:lang w:eastAsia="lt-LT"/>
        </w:rPr>
      </w:pPr>
      <w:r w:rsidRPr="00BE5F4A">
        <w:rPr>
          <w:rFonts w:eastAsia="Calibri"/>
          <w:color w:val="000000" w:themeColor="text1"/>
          <w:lang w:eastAsia="lt-LT"/>
        </w:rPr>
        <w:t xml:space="preserve">Jeigu ūkio subjektas kurio pajėgumais remiamasi netenkins jam keliamų kvalifikacijos reikalavimų arba jis neatitiks bent vieno reikalavimo dėl pašalinimo pagrindų nebuvimo, </w:t>
      </w:r>
      <w:r w:rsidRPr="00BE5F4A">
        <w:rPr>
          <w:rFonts w:eastAsia="Calibri"/>
          <w:color w:val="000000" w:themeColor="text1"/>
          <w:lang w:eastAsia="lt-LT"/>
        </w:rPr>
        <w:lastRenderedPageBreak/>
        <w:t>Komisija pareikalaus per jos nustatytą terminą pakeisti jį reikalavimus atitinkančiu ūkio subjektu.</w:t>
      </w:r>
    </w:p>
    <w:p w14:paraId="76DF13BC" w14:textId="77777777" w:rsidR="00DA42C6" w:rsidRPr="00BE5F4A" w:rsidRDefault="00DA42C6" w:rsidP="00DA42C6">
      <w:pPr>
        <w:numPr>
          <w:ilvl w:val="0"/>
          <w:numId w:val="51"/>
        </w:numPr>
        <w:tabs>
          <w:tab w:val="left" w:pos="1134"/>
        </w:tabs>
        <w:spacing w:line="276" w:lineRule="auto"/>
        <w:contextualSpacing/>
        <w:jc w:val="both"/>
        <w:rPr>
          <w:rFonts w:eastAsia="Calibri"/>
          <w:color w:val="000000" w:themeColor="text1"/>
          <w:lang w:eastAsia="lt-LT"/>
        </w:rPr>
      </w:pPr>
      <w:r w:rsidRPr="00BE5F4A">
        <w:rPr>
          <w:color w:val="000000" w:themeColor="text1"/>
        </w:rPr>
        <w:t>Subtiekėjai, kurių pajėgumais Kandidatas nesiremia, kad atitiktų Kvalifikacijos reikalavimus, bet pasitelkia Sutarties vykdymui, turi atitikti reikalavimus dėl pašalinimo pagrindų nebuvimo. Jeigu toks Subtiekėjas neatitiks bent vieno reikalavimo dėl pašalinimo pagrindų nebuvimo, Komisija pareikalaus per jos nustatytą terminą pakeisti jį reikalavimus atitinkančiu Subtiekėju.</w:t>
      </w:r>
    </w:p>
    <w:p w14:paraId="67050004" w14:textId="77777777" w:rsidR="00DA42C6" w:rsidRPr="00BE5F4A" w:rsidRDefault="00DA42C6" w:rsidP="00DA42C6">
      <w:pPr>
        <w:numPr>
          <w:ilvl w:val="0"/>
          <w:numId w:val="51"/>
        </w:numPr>
        <w:tabs>
          <w:tab w:val="left" w:pos="142"/>
          <w:tab w:val="left" w:pos="709"/>
          <w:tab w:val="left" w:pos="1134"/>
        </w:tabs>
        <w:spacing w:line="276" w:lineRule="auto"/>
        <w:contextualSpacing/>
        <w:jc w:val="both"/>
        <w:rPr>
          <w:rFonts w:eastAsia="Calibri"/>
          <w:iCs/>
          <w:color w:val="000000" w:themeColor="text1"/>
          <w:u w:val="single"/>
          <w:lang w:eastAsia="en-GB"/>
        </w:rPr>
      </w:pPr>
      <w:r w:rsidRPr="00BE5F4A">
        <w:rPr>
          <w:rFonts w:eastAsia="Calibri"/>
          <w:color w:val="000000" w:themeColor="text1"/>
        </w:rPr>
        <w:t xml:space="preserve">Jeigu Kandidatas neatitinka reikalavimų, nustatytų lentelės </w:t>
      </w:r>
      <w:r w:rsidRPr="00BE5F4A">
        <w:rPr>
          <w:rFonts w:eastAsia="Calibri"/>
          <w:i/>
          <w:iCs/>
          <w:color w:val="000000" w:themeColor="text1"/>
        </w:rPr>
        <w:t>Pašalinimo pagrindai</w:t>
      </w:r>
      <w:r w:rsidRPr="00BE5F4A">
        <w:rPr>
          <w:rFonts w:eastAsia="Calibri"/>
          <w:color w:val="000000" w:themeColor="text1"/>
        </w:rPr>
        <w:t xml:space="preserve"> 1 ir 3 punktuose, Komisija jo nepašalina iš Skelbiamų derybų procedūros, kai yra abi šios sąlygos kartu:</w:t>
      </w:r>
    </w:p>
    <w:p w14:paraId="45DE88DF" w14:textId="77777777" w:rsidR="00DA42C6" w:rsidRPr="00BE5F4A" w:rsidRDefault="00DA42C6" w:rsidP="00DA42C6">
      <w:pPr>
        <w:tabs>
          <w:tab w:val="left" w:pos="142"/>
          <w:tab w:val="left" w:pos="709"/>
          <w:tab w:val="left" w:pos="1418"/>
        </w:tabs>
        <w:spacing w:after="120" w:line="276" w:lineRule="auto"/>
        <w:ind w:left="567"/>
        <w:jc w:val="both"/>
        <w:rPr>
          <w:rFonts w:eastAsia="Calibri"/>
          <w:iCs/>
          <w:color w:val="000000" w:themeColor="text1"/>
          <w:u w:val="single"/>
        </w:rPr>
      </w:pPr>
      <w:r w:rsidRPr="00BE5F4A">
        <w:rPr>
          <w:rFonts w:eastAsia="Calibri"/>
          <w:color w:val="000000" w:themeColor="text1"/>
        </w:rPr>
        <w:t>1) Kandidatas pateikė Komisijai informaciją apie tai, kad ėmėsi šių priemonių:</w:t>
      </w:r>
    </w:p>
    <w:p w14:paraId="0535B0AD" w14:textId="77777777" w:rsidR="00DA42C6" w:rsidRPr="00BE5F4A" w:rsidRDefault="00DA42C6" w:rsidP="00DA42C6">
      <w:pPr>
        <w:tabs>
          <w:tab w:val="left" w:pos="142"/>
          <w:tab w:val="left" w:pos="709"/>
          <w:tab w:val="left" w:pos="1418"/>
        </w:tabs>
        <w:spacing w:after="120" w:line="276" w:lineRule="auto"/>
        <w:ind w:left="1134"/>
        <w:jc w:val="both"/>
        <w:rPr>
          <w:rFonts w:eastAsia="Calibri"/>
          <w:iCs/>
          <w:color w:val="000000" w:themeColor="text1"/>
          <w:u w:val="single"/>
        </w:rPr>
      </w:pPr>
      <w:r w:rsidRPr="00BE5F4A">
        <w:rPr>
          <w:rFonts w:eastAsia="Calibri"/>
          <w:color w:val="000000" w:themeColor="text1"/>
        </w:rPr>
        <w:t xml:space="preserve">- savanoriškai sumokėjo arba įsipareigojo sumokėti kompensaciją už žalą, padarytą dėl lentelės </w:t>
      </w:r>
      <w:r w:rsidRPr="00BE5F4A">
        <w:rPr>
          <w:rFonts w:eastAsia="Calibri"/>
          <w:i/>
          <w:iCs/>
          <w:color w:val="000000" w:themeColor="text1"/>
        </w:rPr>
        <w:t>Pašalinimo pagrindai</w:t>
      </w:r>
      <w:r w:rsidRPr="00BE5F4A">
        <w:rPr>
          <w:rFonts w:eastAsia="Calibri"/>
          <w:color w:val="000000" w:themeColor="text1"/>
        </w:rPr>
        <w:t xml:space="preserve"> 1 ir 3 punktuose nurodytos nusikalstamos veikos arba pažeidimo, jeigu taikytina;</w:t>
      </w:r>
    </w:p>
    <w:p w14:paraId="77C79245" w14:textId="77777777" w:rsidR="00DA42C6" w:rsidRPr="00BE5F4A" w:rsidRDefault="00DA42C6" w:rsidP="00DA42C6">
      <w:pPr>
        <w:tabs>
          <w:tab w:val="left" w:pos="142"/>
          <w:tab w:val="left" w:pos="709"/>
          <w:tab w:val="left" w:pos="1418"/>
        </w:tabs>
        <w:spacing w:after="120" w:line="276" w:lineRule="auto"/>
        <w:ind w:left="1134"/>
        <w:jc w:val="both"/>
        <w:rPr>
          <w:rFonts w:eastAsia="Calibri"/>
          <w:iCs/>
          <w:color w:val="000000" w:themeColor="text1"/>
          <w:u w:val="single"/>
        </w:rPr>
      </w:pPr>
      <w:r w:rsidRPr="00BE5F4A">
        <w:rPr>
          <w:rFonts w:eastAsia="Calibri"/>
          <w:color w:val="000000" w:themeColor="text1"/>
        </w:rPr>
        <w:t>- bendradarbiavo, aktyviai teikė pagalbą ar ėmėsi kitų priemonių, padedančių ištirti, išaiškinti jo padarytą nusikalstamą veiką ar pažeidimą, jeigu taikytina;</w:t>
      </w:r>
    </w:p>
    <w:p w14:paraId="3E434E76" w14:textId="77777777" w:rsidR="00DA42C6" w:rsidRPr="00BE5F4A" w:rsidRDefault="00DA42C6" w:rsidP="00DA42C6">
      <w:pPr>
        <w:tabs>
          <w:tab w:val="left" w:pos="142"/>
          <w:tab w:val="left" w:pos="709"/>
          <w:tab w:val="left" w:pos="1418"/>
        </w:tabs>
        <w:spacing w:after="120" w:line="276" w:lineRule="auto"/>
        <w:ind w:left="1134"/>
        <w:jc w:val="both"/>
        <w:rPr>
          <w:rFonts w:eastAsia="Calibri"/>
          <w:iCs/>
          <w:color w:val="000000" w:themeColor="text1"/>
          <w:u w:val="single"/>
        </w:rPr>
      </w:pPr>
      <w:r w:rsidRPr="00BE5F4A">
        <w:rPr>
          <w:rFonts w:eastAsia="Calibri"/>
          <w:color w:val="000000" w:themeColor="text1"/>
        </w:rPr>
        <w:t>- ėmėsi techninių, organizacinių, personalo valdymo priemonių, skirtų tolesnių nusikalstamų veikų ar pažeidimų prevencijai;</w:t>
      </w:r>
    </w:p>
    <w:p w14:paraId="3725E633" w14:textId="77777777" w:rsidR="00DA42C6" w:rsidRPr="00BE5F4A" w:rsidRDefault="00DA42C6" w:rsidP="00DA42C6">
      <w:pPr>
        <w:tabs>
          <w:tab w:val="left" w:pos="142"/>
          <w:tab w:val="left" w:pos="709"/>
          <w:tab w:val="left" w:pos="1418"/>
        </w:tabs>
        <w:spacing w:after="120" w:line="276" w:lineRule="auto"/>
        <w:ind w:left="567"/>
        <w:jc w:val="both"/>
        <w:rPr>
          <w:rFonts w:eastAsia="Calibri"/>
          <w:color w:val="000000" w:themeColor="text1"/>
          <w:lang w:eastAsia="lt-LT"/>
        </w:rPr>
      </w:pPr>
      <w:r w:rsidRPr="00BE5F4A">
        <w:rPr>
          <w:rFonts w:eastAsia="Calibri"/>
          <w:color w:val="000000" w:themeColor="text1"/>
        </w:rPr>
        <w:t xml:space="preserve">2) Komisija įvertino Kandidato informaciją, pateiktą pagal aukščiau nurodytą 1 punktą, ir priėmė motyvuotą sprendimą, kad priemonės, kurių ėmėsi Kandidatas, siekdamas įrodyti savo patikimumą, yra pakankamos. Šių priemonių pakankamumas vertinamas atsižvelgiant į nusikalstamos veikos ar pažeidimo rimtumą ir aplinkybes. Komisija pateikia Kandidatui motyvuotą sprendimą raštu ne vėliau kaip per 10 (dešimt) dienų nuo aukščiau nurodytos Kandidato informacijos gavimo. </w:t>
      </w:r>
    </w:p>
    <w:p w14:paraId="43FD0A7E" w14:textId="2E122676" w:rsidR="00DA42C6" w:rsidRPr="00BE5F4A" w:rsidRDefault="00DA42C6" w:rsidP="00DA42C6">
      <w:pPr>
        <w:tabs>
          <w:tab w:val="left" w:pos="0"/>
          <w:tab w:val="left" w:pos="1418"/>
        </w:tabs>
        <w:spacing w:after="120" w:line="276" w:lineRule="auto"/>
        <w:ind w:left="567"/>
        <w:jc w:val="both"/>
        <w:rPr>
          <w:rFonts w:eastAsia="Calibri"/>
          <w:lang w:eastAsia="lt-LT"/>
        </w:rPr>
      </w:pPr>
      <w:r w:rsidRPr="00BE5F4A">
        <w:rPr>
          <w:rFonts w:eastAsia="Calibri"/>
          <w:color w:val="000000" w:themeColor="text1"/>
          <w:lang w:eastAsia="lt-LT"/>
        </w:rPr>
        <w:t xml:space="preserve">Kandidatas negali pasinaudoti šiame </w:t>
      </w:r>
      <w:r w:rsidR="00760DB6" w:rsidRPr="00BE5F4A">
        <w:rPr>
          <w:rFonts w:eastAsia="Calibri"/>
          <w:color w:val="000000" w:themeColor="text1"/>
          <w:lang w:eastAsia="lt-LT"/>
        </w:rPr>
        <w:t xml:space="preserve">14 </w:t>
      </w:r>
      <w:r w:rsidRPr="00BE5F4A">
        <w:rPr>
          <w:rFonts w:eastAsia="Calibri"/>
          <w:color w:val="000000" w:themeColor="text1"/>
          <w:lang w:eastAsia="lt-LT"/>
        </w:rPr>
        <w:t>punkte nustatyta apsivalymo galimybe, kai jis priimtu ir įsiteisėjusiu teismo sprendimu pašalintas iš pirkimo ar koncesijos suteikimo procedūrų, teismo sprendime nurodytą laikotarpį.</w:t>
      </w:r>
    </w:p>
    <w:p w14:paraId="1C36FA58" w14:textId="0D4336E4" w:rsidR="00DA42C6" w:rsidRPr="00BE5F4A" w:rsidRDefault="00DA42C6">
      <w:pPr>
        <w:tabs>
          <w:tab w:val="left" w:pos="1134"/>
        </w:tabs>
        <w:spacing w:line="276" w:lineRule="auto"/>
        <w:jc w:val="both"/>
        <w:rPr>
          <w:rFonts w:eastAsia="Calibri"/>
          <w:lang w:eastAsia="lt-LT"/>
        </w:rPr>
      </w:pPr>
    </w:p>
    <w:p w14:paraId="669D7D80" w14:textId="42E48BF0" w:rsidR="00AD273A" w:rsidRPr="00BE5F4A" w:rsidRDefault="00AD273A">
      <w:pPr>
        <w:tabs>
          <w:tab w:val="left" w:pos="1134"/>
        </w:tabs>
        <w:spacing w:line="276" w:lineRule="auto"/>
        <w:jc w:val="both"/>
        <w:rPr>
          <w:rFonts w:eastAsia="Calibri"/>
          <w:lang w:eastAsia="lt-LT"/>
        </w:rPr>
      </w:pPr>
    </w:p>
    <w:p w14:paraId="54D95A5E" w14:textId="316C9C5E" w:rsidR="00AD273A" w:rsidRPr="00BE5F4A" w:rsidRDefault="00AD273A">
      <w:pPr>
        <w:tabs>
          <w:tab w:val="left" w:pos="1134"/>
        </w:tabs>
        <w:spacing w:line="276" w:lineRule="auto"/>
        <w:jc w:val="both"/>
        <w:rPr>
          <w:rFonts w:eastAsia="Calibri"/>
          <w:lang w:eastAsia="lt-LT"/>
        </w:rPr>
      </w:pPr>
    </w:p>
    <w:p w14:paraId="2EB7A248" w14:textId="021CA54E" w:rsidR="00AD273A" w:rsidRPr="00BE5F4A" w:rsidRDefault="00AD273A">
      <w:pPr>
        <w:tabs>
          <w:tab w:val="left" w:pos="1134"/>
        </w:tabs>
        <w:spacing w:line="276" w:lineRule="auto"/>
        <w:jc w:val="both"/>
        <w:rPr>
          <w:rFonts w:eastAsia="Calibri"/>
          <w:lang w:eastAsia="lt-LT"/>
        </w:rPr>
      </w:pPr>
    </w:p>
    <w:p w14:paraId="1FFE4C0C" w14:textId="79B8305D" w:rsidR="00AD273A" w:rsidRPr="00BE5F4A" w:rsidRDefault="00AD273A">
      <w:pPr>
        <w:tabs>
          <w:tab w:val="left" w:pos="1134"/>
        </w:tabs>
        <w:spacing w:line="276" w:lineRule="auto"/>
        <w:jc w:val="both"/>
        <w:rPr>
          <w:rFonts w:eastAsia="Calibri"/>
          <w:lang w:eastAsia="lt-LT"/>
        </w:rPr>
      </w:pPr>
    </w:p>
    <w:p w14:paraId="2A2465FC" w14:textId="3110E4C5" w:rsidR="00AD273A" w:rsidRPr="00BE5F4A" w:rsidRDefault="00AD273A">
      <w:pPr>
        <w:tabs>
          <w:tab w:val="left" w:pos="1134"/>
        </w:tabs>
        <w:spacing w:line="276" w:lineRule="auto"/>
        <w:jc w:val="both"/>
        <w:rPr>
          <w:rFonts w:eastAsia="Calibri"/>
          <w:lang w:eastAsia="lt-LT"/>
        </w:rPr>
      </w:pPr>
    </w:p>
    <w:p w14:paraId="70252D69" w14:textId="5D4BF8CC" w:rsidR="00F8503B" w:rsidRPr="00BE5F4A" w:rsidRDefault="00F8503B">
      <w:pPr>
        <w:tabs>
          <w:tab w:val="left" w:pos="1134"/>
        </w:tabs>
        <w:spacing w:line="276" w:lineRule="auto"/>
        <w:jc w:val="both"/>
        <w:rPr>
          <w:rFonts w:eastAsia="Calibri"/>
          <w:lang w:eastAsia="lt-LT"/>
        </w:rPr>
      </w:pPr>
    </w:p>
    <w:p w14:paraId="46949A6D" w14:textId="4DF52C27" w:rsidR="00F8503B" w:rsidRPr="00BE5F4A" w:rsidRDefault="00F8503B">
      <w:pPr>
        <w:tabs>
          <w:tab w:val="left" w:pos="1134"/>
        </w:tabs>
        <w:spacing w:line="276" w:lineRule="auto"/>
        <w:jc w:val="both"/>
        <w:rPr>
          <w:rFonts w:eastAsia="Calibri"/>
          <w:lang w:eastAsia="lt-LT"/>
        </w:rPr>
      </w:pPr>
    </w:p>
    <w:p w14:paraId="51ABA4DD" w14:textId="40E0A42D" w:rsidR="00F8503B" w:rsidRPr="00BE5F4A" w:rsidRDefault="00F8503B">
      <w:pPr>
        <w:tabs>
          <w:tab w:val="left" w:pos="1134"/>
        </w:tabs>
        <w:spacing w:line="276" w:lineRule="auto"/>
        <w:jc w:val="both"/>
        <w:rPr>
          <w:rFonts w:eastAsia="Calibri"/>
          <w:lang w:eastAsia="lt-LT"/>
        </w:rPr>
      </w:pPr>
    </w:p>
    <w:p w14:paraId="05072FCA" w14:textId="7FC0F8E6" w:rsidR="00F8503B" w:rsidRPr="00BE5F4A" w:rsidRDefault="00F8503B">
      <w:pPr>
        <w:tabs>
          <w:tab w:val="left" w:pos="1134"/>
        </w:tabs>
        <w:spacing w:line="276" w:lineRule="auto"/>
        <w:jc w:val="both"/>
        <w:rPr>
          <w:rFonts w:eastAsia="Calibri"/>
          <w:lang w:eastAsia="lt-LT"/>
        </w:rPr>
      </w:pPr>
    </w:p>
    <w:p w14:paraId="29198951" w14:textId="53B5A258" w:rsidR="00F8503B" w:rsidRPr="00BE5F4A" w:rsidRDefault="00F8503B">
      <w:pPr>
        <w:tabs>
          <w:tab w:val="left" w:pos="1134"/>
        </w:tabs>
        <w:spacing w:line="276" w:lineRule="auto"/>
        <w:jc w:val="both"/>
        <w:rPr>
          <w:rFonts w:eastAsia="Calibri"/>
          <w:lang w:eastAsia="lt-LT"/>
        </w:rPr>
      </w:pPr>
    </w:p>
    <w:p w14:paraId="7A21F377" w14:textId="038612D9" w:rsidR="00F8503B" w:rsidRPr="00BE5F4A" w:rsidRDefault="00F8503B">
      <w:pPr>
        <w:tabs>
          <w:tab w:val="left" w:pos="1134"/>
        </w:tabs>
        <w:spacing w:line="276" w:lineRule="auto"/>
        <w:jc w:val="both"/>
        <w:rPr>
          <w:rFonts w:eastAsia="Calibri"/>
          <w:lang w:eastAsia="lt-LT"/>
        </w:rPr>
      </w:pPr>
    </w:p>
    <w:p w14:paraId="498DB0A0" w14:textId="5BBDC0E4" w:rsidR="00F8503B" w:rsidRPr="00BE5F4A" w:rsidRDefault="00F8503B">
      <w:pPr>
        <w:tabs>
          <w:tab w:val="left" w:pos="1134"/>
        </w:tabs>
        <w:spacing w:line="276" w:lineRule="auto"/>
        <w:jc w:val="both"/>
        <w:rPr>
          <w:rFonts w:eastAsia="Calibri"/>
          <w:lang w:eastAsia="lt-LT"/>
        </w:rPr>
      </w:pPr>
    </w:p>
    <w:p w14:paraId="199DD1B5" w14:textId="5682CF4A" w:rsidR="00F8503B" w:rsidRPr="00BE5F4A" w:rsidRDefault="00F8503B">
      <w:pPr>
        <w:tabs>
          <w:tab w:val="left" w:pos="1134"/>
        </w:tabs>
        <w:spacing w:line="276" w:lineRule="auto"/>
        <w:jc w:val="both"/>
        <w:rPr>
          <w:rFonts w:eastAsia="Calibri"/>
          <w:lang w:eastAsia="lt-LT"/>
        </w:rPr>
      </w:pPr>
    </w:p>
    <w:p w14:paraId="0FA180AF" w14:textId="4BA1246D" w:rsidR="00894E0C" w:rsidRPr="00BE5F4A" w:rsidRDefault="000F6412" w:rsidP="00DA1F7F">
      <w:pPr>
        <w:pStyle w:val="Antrat2"/>
        <w:numPr>
          <w:ilvl w:val="0"/>
          <w:numId w:val="99"/>
        </w:numPr>
        <w:tabs>
          <w:tab w:val="left" w:pos="567"/>
        </w:tabs>
        <w:ind w:left="0" w:firstLine="0"/>
        <w:jc w:val="center"/>
        <w:rPr>
          <w:color w:val="943634" w:themeColor="accent2" w:themeShade="BF"/>
          <w:sz w:val="24"/>
          <w:szCs w:val="24"/>
        </w:rPr>
      </w:pPr>
      <w:bookmarkStart w:id="355" w:name="part_489d708a94334d9995f4fc89eaed432a"/>
      <w:bookmarkStart w:id="356" w:name="part_8ad558ab9da04740ad63d2699e66e1af"/>
      <w:bookmarkStart w:id="357" w:name="part_8dd55791c45b4b2491e2343a55b80c0d"/>
      <w:bookmarkStart w:id="358" w:name="part_2170867a7f614903b542f2e5cab9ada6"/>
      <w:bookmarkStart w:id="359" w:name="part_a6456a72b03b4dbdbf8abf1881c776cd"/>
      <w:bookmarkStart w:id="360" w:name="_Toc142056077"/>
      <w:bookmarkStart w:id="361" w:name="_Toc142314679"/>
      <w:bookmarkStart w:id="362" w:name="_Toc142383180"/>
      <w:bookmarkStart w:id="363" w:name="_Toc126303898"/>
      <w:bookmarkStart w:id="364" w:name="_Toc126303962"/>
      <w:bookmarkStart w:id="365" w:name="_Toc126307253"/>
      <w:bookmarkStart w:id="366" w:name="_Toc126307313"/>
      <w:bookmarkStart w:id="367" w:name="_Toc126234534"/>
      <w:bookmarkStart w:id="368" w:name="_Toc126240290"/>
      <w:bookmarkStart w:id="369" w:name="_Toc126242628"/>
      <w:bookmarkStart w:id="370" w:name="_Toc126303899"/>
      <w:bookmarkStart w:id="371" w:name="_Toc126303963"/>
      <w:bookmarkStart w:id="372" w:name="_Toc126307254"/>
      <w:bookmarkStart w:id="373" w:name="_Toc126307314"/>
      <w:bookmarkStart w:id="374" w:name="_Ref114755372"/>
      <w:bookmarkStart w:id="375" w:name="_Ref114755396"/>
      <w:bookmarkStart w:id="376" w:name="_Toc126307315"/>
      <w:bookmarkStart w:id="377" w:name="_Toc129156472"/>
      <w:bookmarkStart w:id="378" w:name="_Toc190107423"/>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BE5F4A">
        <w:rPr>
          <w:color w:val="943634" w:themeColor="accent2" w:themeShade="BF"/>
          <w:sz w:val="24"/>
          <w:szCs w:val="24"/>
        </w:rPr>
        <w:lastRenderedPageBreak/>
        <w:t xml:space="preserve">priedas. </w:t>
      </w:r>
      <w:bookmarkStart w:id="379" w:name="_Toc126243250"/>
      <w:r w:rsidRPr="00BE5F4A">
        <w:rPr>
          <w:color w:val="943634" w:themeColor="accent2" w:themeShade="BF"/>
          <w:sz w:val="24"/>
          <w:szCs w:val="24"/>
        </w:rPr>
        <w:t>Deklaracijos dėl Reglamente nustatytų sąlygų nebuvimo forma</w:t>
      </w:r>
      <w:bookmarkEnd w:id="374"/>
      <w:bookmarkEnd w:id="375"/>
      <w:bookmarkEnd w:id="376"/>
      <w:bookmarkEnd w:id="377"/>
      <w:bookmarkEnd w:id="378"/>
      <w:bookmarkEnd w:id="379"/>
    </w:p>
    <w:p w14:paraId="18755909" w14:textId="423E5F88" w:rsidR="0003270A" w:rsidRPr="00BE5F4A" w:rsidRDefault="0003270A" w:rsidP="002B2D84">
      <w:pPr>
        <w:spacing w:after="120"/>
        <w:jc w:val="both"/>
      </w:pPr>
    </w:p>
    <w:p w14:paraId="0C60657C" w14:textId="2F40770A" w:rsidR="000F6412" w:rsidRPr="00BE5F4A" w:rsidRDefault="00DA42C6" w:rsidP="0003270A">
      <w:pPr>
        <w:spacing w:after="120"/>
        <w:rPr>
          <w:color w:val="000000" w:themeColor="text1"/>
        </w:rPr>
      </w:pPr>
      <w:r w:rsidRPr="00BE5F4A">
        <w:rPr>
          <w:color w:val="000000" w:themeColor="text1"/>
        </w:rPr>
        <w:t>Vilniaus rajono savivaldybės administracijai</w:t>
      </w:r>
    </w:p>
    <w:p w14:paraId="68E561AB" w14:textId="4516DBDA" w:rsidR="0003270A" w:rsidRPr="00BE5F4A" w:rsidRDefault="00DA42C6" w:rsidP="0003270A">
      <w:pPr>
        <w:spacing w:after="120"/>
        <w:rPr>
          <w:color w:val="000000" w:themeColor="text1"/>
        </w:rPr>
      </w:pPr>
      <w:r w:rsidRPr="00BE5F4A">
        <w:rPr>
          <w:color w:val="000000" w:themeColor="text1"/>
        </w:rPr>
        <w:t>Rinktinės g. 50, Vilnius</w:t>
      </w:r>
      <w:r w:rsidR="0003270A" w:rsidRPr="00BE5F4A">
        <w:rPr>
          <w:color w:val="000000" w:themeColor="text1"/>
        </w:rPr>
        <w:t>,</w:t>
      </w:r>
      <w:r w:rsidR="00A95477" w:rsidRPr="00BE5F4A">
        <w:rPr>
          <w:color w:val="000000" w:themeColor="text1"/>
        </w:rPr>
        <w:t xml:space="preserve"> vrsa@vrsa.lt</w:t>
      </w:r>
      <w:r w:rsidR="0003270A" w:rsidRPr="00BE5F4A">
        <w:rPr>
          <w:color w:val="000000" w:themeColor="text1"/>
        </w:rPr>
        <w:t xml:space="preserve">, </w:t>
      </w:r>
      <w:r w:rsidRPr="00BE5F4A">
        <w:rPr>
          <w:color w:val="000000" w:themeColor="text1"/>
        </w:rPr>
        <w:t>+370 5 275 1961</w:t>
      </w:r>
    </w:p>
    <w:p w14:paraId="324A5384" w14:textId="77777777" w:rsidR="00C93FA9" w:rsidRPr="00BE5F4A" w:rsidRDefault="00C93FA9" w:rsidP="0003270A">
      <w:pPr>
        <w:spacing w:after="120"/>
        <w:rPr>
          <w:color w:val="FF0000"/>
        </w:rPr>
      </w:pPr>
    </w:p>
    <w:p w14:paraId="4552E4F3" w14:textId="4A3ED87B" w:rsidR="0003270A" w:rsidRPr="00BE5F4A" w:rsidRDefault="0003270A" w:rsidP="0003270A">
      <w:pPr>
        <w:tabs>
          <w:tab w:val="left" w:pos="0"/>
        </w:tabs>
        <w:spacing w:after="120"/>
        <w:jc w:val="center"/>
        <w:rPr>
          <w:sz w:val="22"/>
          <w:szCs w:val="22"/>
        </w:rPr>
      </w:pPr>
      <w:r w:rsidRPr="00BE5F4A">
        <w:rPr>
          <w:b/>
        </w:rPr>
        <w:t>DEKLARACIJA DĖL REGLAMENTE NUSTATYTŲ SĄLYGŲ NEBUVIMO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1"/>
        <w:gridCol w:w="280"/>
        <w:gridCol w:w="1958"/>
        <w:gridCol w:w="807"/>
      </w:tblGrid>
      <w:tr w:rsidR="0003270A" w:rsidRPr="00BE5F4A" w14:paraId="4ACB03BE" w14:textId="77777777" w:rsidTr="00470CA0">
        <w:tc>
          <w:tcPr>
            <w:tcW w:w="3082" w:type="dxa"/>
            <w:gridSpan w:val="3"/>
            <w:tcBorders>
              <w:top w:val="nil"/>
              <w:left w:val="nil"/>
              <w:bottom w:val="nil"/>
              <w:right w:val="nil"/>
            </w:tcBorders>
            <w:shd w:val="clear" w:color="auto" w:fill="auto"/>
          </w:tcPr>
          <w:p w14:paraId="18260C21" w14:textId="77777777" w:rsidR="0003270A" w:rsidRPr="00BE5F4A" w:rsidRDefault="0003270A" w:rsidP="0003270A">
            <w:pPr>
              <w:tabs>
                <w:tab w:val="left" w:pos="0"/>
              </w:tabs>
              <w:spacing w:after="120"/>
              <w:jc w:val="center"/>
              <w:rPr>
                <w:sz w:val="22"/>
              </w:rPr>
            </w:pPr>
          </w:p>
        </w:tc>
        <w:tc>
          <w:tcPr>
            <w:tcW w:w="3511" w:type="dxa"/>
            <w:tcBorders>
              <w:top w:val="nil"/>
              <w:left w:val="nil"/>
              <w:right w:val="nil"/>
            </w:tcBorders>
            <w:shd w:val="clear" w:color="auto" w:fill="auto"/>
          </w:tcPr>
          <w:p w14:paraId="06AC1D44" w14:textId="77777777" w:rsidR="0003270A" w:rsidRPr="00BE5F4A" w:rsidRDefault="0003270A" w:rsidP="0003270A">
            <w:pPr>
              <w:tabs>
                <w:tab w:val="left" w:pos="0"/>
              </w:tabs>
              <w:spacing w:after="120"/>
              <w:jc w:val="center"/>
              <w:rPr>
                <w:sz w:val="22"/>
              </w:rPr>
            </w:pPr>
          </w:p>
        </w:tc>
        <w:tc>
          <w:tcPr>
            <w:tcW w:w="3045" w:type="dxa"/>
            <w:gridSpan w:val="3"/>
            <w:tcBorders>
              <w:top w:val="nil"/>
              <w:left w:val="nil"/>
              <w:bottom w:val="nil"/>
              <w:right w:val="nil"/>
            </w:tcBorders>
            <w:shd w:val="clear" w:color="auto" w:fill="auto"/>
          </w:tcPr>
          <w:p w14:paraId="13EB73ED" w14:textId="77777777" w:rsidR="0003270A" w:rsidRPr="00BE5F4A" w:rsidRDefault="0003270A" w:rsidP="0003270A">
            <w:pPr>
              <w:tabs>
                <w:tab w:val="left" w:pos="0"/>
              </w:tabs>
              <w:spacing w:after="120"/>
              <w:jc w:val="center"/>
              <w:rPr>
                <w:sz w:val="22"/>
              </w:rPr>
            </w:pPr>
          </w:p>
        </w:tc>
      </w:tr>
      <w:tr w:rsidR="0003270A" w:rsidRPr="00BE5F4A" w14:paraId="0CBA7F97" w14:textId="77777777" w:rsidTr="00470CA0">
        <w:tc>
          <w:tcPr>
            <w:tcW w:w="2800" w:type="dxa"/>
            <w:gridSpan w:val="2"/>
            <w:tcBorders>
              <w:top w:val="nil"/>
              <w:left w:val="nil"/>
              <w:bottom w:val="nil"/>
              <w:right w:val="nil"/>
            </w:tcBorders>
            <w:shd w:val="clear" w:color="auto" w:fill="auto"/>
          </w:tcPr>
          <w:p w14:paraId="695B7626" w14:textId="77777777" w:rsidR="0003270A" w:rsidRPr="00BE5F4A" w:rsidRDefault="0003270A" w:rsidP="0003270A">
            <w:pPr>
              <w:tabs>
                <w:tab w:val="left" w:pos="0"/>
              </w:tabs>
              <w:spacing w:after="120"/>
              <w:jc w:val="center"/>
              <w:rPr>
                <w:sz w:val="22"/>
              </w:rPr>
            </w:pPr>
          </w:p>
        </w:tc>
        <w:tc>
          <w:tcPr>
            <w:tcW w:w="4073" w:type="dxa"/>
            <w:gridSpan w:val="3"/>
            <w:tcBorders>
              <w:left w:val="nil"/>
              <w:bottom w:val="single" w:sz="4" w:space="0" w:color="auto"/>
              <w:right w:val="nil"/>
            </w:tcBorders>
            <w:shd w:val="clear" w:color="auto" w:fill="auto"/>
          </w:tcPr>
          <w:p w14:paraId="74D07FBF" w14:textId="77777777" w:rsidR="0003270A" w:rsidRPr="00BE5F4A" w:rsidRDefault="0003270A" w:rsidP="0003270A">
            <w:pPr>
              <w:tabs>
                <w:tab w:val="left" w:pos="0"/>
              </w:tabs>
              <w:spacing w:after="120"/>
              <w:jc w:val="center"/>
            </w:pPr>
            <w:r w:rsidRPr="00BE5F4A">
              <w:t>(Data) (numeris)</w:t>
            </w:r>
          </w:p>
          <w:p w14:paraId="7DC1AA75" w14:textId="77777777" w:rsidR="0003270A" w:rsidRPr="00BE5F4A" w:rsidRDefault="0003270A" w:rsidP="0003270A">
            <w:pPr>
              <w:tabs>
                <w:tab w:val="left" w:pos="0"/>
              </w:tabs>
              <w:spacing w:after="120"/>
              <w:jc w:val="center"/>
            </w:pPr>
          </w:p>
        </w:tc>
        <w:tc>
          <w:tcPr>
            <w:tcW w:w="2765" w:type="dxa"/>
            <w:gridSpan w:val="2"/>
            <w:tcBorders>
              <w:top w:val="nil"/>
              <w:left w:val="nil"/>
              <w:bottom w:val="nil"/>
              <w:right w:val="nil"/>
            </w:tcBorders>
            <w:shd w:val="clear" w:color="auto" w:fill="auto"/>
          </w:tcPr>
          <w:p w14:paraId="09B55640" w14:textId="77777777" w:rsidR="0003270A" w:rsidRPr="00BE5F4A" w:rsidRDefault="0003270A" w:rsidP="0003270A">
            <w:pPr>
              <w:tabs>
                <w:tab w:val="left" w:pos="0"/>
              </w:tabs>
              <w:spacing w:after="120"/>
              <w:jc w:val="center"/>
              <w:rPr>
                <w:sz w:val="22"/>
              </w:rPr>
            </w:pPr>
          </w:p>
        </w:tc>
      </w:tr>
      <w:tr w:rsidR="0003270A" w:rsidRPr="00BE5F4A" w14:paraId="4A253E9D" w14:textId="77777777" w:rsidTr="00470CA0">
        <w:tc>
          <w:tcPr>
            <w:tcW w:w="702" w:type="dxa"/>
            <w:tcBorders>
              <w:top w:val="nil"/>
              <w:left w:val="nil"/>
              <w:bottom w:val="nil"/>
              <w:right w:val="nil"/>
            </w:tcBorders>
            <w:shd w:val="clear" w:color="auto" w:fill="auto"/>
          </w:tcPr>
          <w:p w14:paraId="69BD6905" w14:textId="77777777" w:rsidR="0003270A" w:rsidRPr="00BE5F4A" w:rsidRDefault="0003270A" w:rsidP="0003270A">
            <w:pPr>
              <w:tabs>
                <w:tab w:val="left" w:pos="0"/>
              </w:tabs>
              <w:spacing w:after="120"/>
              <w:jc w:val="center"/>
              <w:rPr>
                <w:sz w:val="22"/>
              </w:rPr>
            </w:pPr>
          </w:p>
        </w:tc>
        <w:tc>
          <w:tcPr>
            <w:tcW w:w="8129" w:type="dxa"/>
            <w:gridSpan w:val="5"/>
            <w:tcBorders>
              <w:top w:val="nil"/>
              <w:left w:val="nil"/>
              <w:bottom w:val="single" w:sz="4" w:space="0" w:color="auto"/>
              <w:right w:val="nil"/>
            </w:tcBorders>
            <w:shd w:val="clear" w:color="auto" w:fill="auto"/>
          </w:tcPr>
          <w:p w14:paraId="2272C241" w14:textId="77777777" w:rsidR="0003270A" w:rsidRPr="00BE5F4A" w:rsidRDefault="0003270A" w:rsidP="0003270A">
            <w:pPr>
              <w:tabs>
                <w:tab w:val="left" w:pos="0"/>
              </w:tabs>
              <w:spacing w:after="120"/>
              <w:jc w:val="center"/>
            </w:pPr>
            <w:r w:rsidRPr="00BE5F4A">
              <w:t>(Vieta)</w:t>
            </w:r>
          </w:p>
          <w:p w14:paraId="2792FE7F" w14:textId="422F8030" w:rsidR="0003270A" w:rsidRPr="00BE5F4A" w:rsidRDefault="0003270A" w:rsidP="0003270A">
            <w:pPr>
              <w:tabs>
                <w:tab w:val="left" w:pos="0"/>
              </w:tabs>
              <w:spacing w:after="120"/>
              <w:jc w:val="center"/>
            </w:pPr>
          </w:p>
        </w:tc>
        <w:tc>
          <w:tcPr>
            <w:tcW w:w="807" w:type="dxa"/>
            <w:tcBorders>
              <w:top w:val="nil"/>
              <w:left w:val="nil"/>
              <w:bottom w:val="nil"/>
              <w:right w:val="nil"/>
            </w:tcBorders>
            <w:shd w:val="clear" w:color="auto" w:fill="auto"/>
          </w:tcPr>
          <w:p w14:paraId="4D3A2188" w14:textId="77777777" w:rsidR="0003270A" w:rsidRPr="00BE5F4A" w:rsidRDefault="0003270A" w:rsidP="0003270A">
            <w:pPr>
              <w:tabs>
                <w:tab w:val="left" w:pos="0"/>
              </w:tabs>
              <w:spacing w:after="120"/>
              <w:jc w:val="center"/>
              <w:rPr>
                <w:sz w:val="22"/>
              </w:rPr>
            </w:pPr>
          </w:p>
        </w:tc>
      </w:tr>
    </w:tbl>
    <w:p w14:paraId="71D0B717" w14:textId="77777777" w:rsidR="00470CA0" w:rsidRPr="00BE5F4A" w:rsidRDefault="00470CA0" w:rsidP="00470CA0">
      <w:pPr>
        <w:jc w:val="center"/>
        <w:rPr>
          <w:iCs/>
        </w:rPr>
      </w:pPr>
      <w:r w:rsidRPr="00BE5F4A">
        <w:rPr>
          <w:iCs/>
        </w:rPr>
        <w:t>(Projekto pavadinimas)</w:t>
      </w:r>
    </w:p>
    <w:p w14:paraId="43BC3A38" w14:textId="394BB6AF" w:rsidR="00894E0C" w:rsidRPr="00BE5F4A" w:rsidRDefault="00894E0C" w:rsidP="00DA1F7F">
      <w:pPr>
        <w:jc w:val="center"/>
        <w:rPr>
          <w:rFonts w:eastAsia="Calibri"/>
        </w:rPr>
      </w:pPr>
    </w:p>
    <w:p w14:paraId="28AC3742" w14:textId="77777777" w:rsidR="00470CA0" w:rsidRPr="00BE5F4A" w:rsidRDefault="00470CA0" w:rsidP="00894E0C">
      <w:pPr>
        <w:rPr>
          <w:rFonts w:eastAsia="Calibri"/>
        </w:rPr>
      </w:pPr>
    </w:p>
    <w:tbl>
      <w:tblPr>
        <w:tblW w:w="9894" w:type="dxa"/>
        <w:tblLayout w:type="fixed"/>
        <w:tblLook w:val="04A0" w:firstRow="1" w:lastRow="0" w:firstColumn="1" w:lastColumn="0" w:noHBand="0" w:noVBand="1"/>
      </w:tblPr>
      <w:tblGrid>
        <w:gridCol w:w="567"/>
        <w:gridCol w:w="9261"/>
        <w:gridCol w:w="66"/>
      </w:tblGrid>
      <w:tr w:rsidR="00894E0C" w:rsidRPr="00BE5F4A" w14:paraId="2DBD8C98" w14:textId="77777777" w:rsidTr="00894E0C">
        <w:trPr>
          <w:gridAfter w:val="1"/>
          <w:wAfter w:w="66" w:type="dxa"/>
        </w:trPr>
        <w:tc>
          <w:tcPr>
            <w:tcW w:w="9828" w:type="dxa"/>
            <w:gridSpan w:val="2"/>
          </w:tcPr>
          <w:p w14:paraId="720465AD" w14:textId="4776E037" w:rsidR="00894E0C" w:rsidRPr="00BE5F4A" w:rsidRDefault="000F476E" w:rsidP="000F476E">
            <w:pPr>
              <w:spacing w:after="120" w:line="276" w:lineRule="auto"/>
              <w:jc w:val="both"/>
              <w:rPr>
                <w:rFonts w:eastAsia="Calibri"/>
                <w:i/>
                <w:sz w:val="20"/>
                <w:szCs w:val="20"/>
              </w:rPr>
            </w:pPr>
            <w:r w:rsidRPr="00BE5F4A">
              <w:rPr>
                <w:rFonts w:eastAsia="Calibri"/>
                <w:iCs/>
              </w:rPr>
              <w:t>Pateikdamas šią deklaraciją Kandidatas patvirtina, kad nėra sąlygų, nustatytų 2022 m. balandžio 8 d. Tarybos reglamente (ES) 2022/576, kuriuo iš dalies keičiamas Reglamentas (ES) Nr. 833/2014 dėl ribojamųjų priemonių atsižvelgiant į Rusijos veiksmus, kuriais destabilizuojama padėtis Ukrainoje Tarybos reglamente (ES) 2022/576, dėl kurių jo paraiška turėtų būti atmesta, t. y. Kandidatas patvirtina, kad:</w:t>
            </w:r>
          </w:p>
        </w:tc>
      </w:tr>
      <w:tr w:rsidR="00894E0C" w:rsidRPr="00BE5F4A" w14:paraId="0F7735BA" w14:textId="77777777" w:rsidTr="00894E0C">
        <w:trPr>
          <w:gridAfter w:val="1"/>
          <w:wAfter w:w="66" w:type="dxa"/>
        </w:trPr>
        <w:tc>
          <w:tcPr>
            <w:tcW w:w="9828" w:type="dxa"/>
            <w:gridSpan w:val="2"/>
          </w:tcPr>
          <w:p w14:paraId="5BC77F9B" w14:textId="77777777" w:rsidR="00894E0C" w:rsidRPr="00BE5F4A" w:rsidRDefault="00894E0C" w:rsidP="00894E0C">
            <w:pPr>
              <w:jc w:val="both"/>
              <w:rPr>
                <w:rFonts w:eastAsia="Calibri"/>
              </w:rPr>
            </w:pPr>
          </w:p>
        </w:tc>
      </w:tr>
      <w:tr w:rsidR="004E670E" w:rsidRPr="00BE5F4A" w14:paraId="5E12A86D" w14:textId="77777777" w:rsidTr="0003270A">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6B54E0EE" w14:textId="77777777" w:rsidR="004E670E" w:rsidRPr="00BE5F4A" w:rsidRDefault="004E670E" w:rsidP="00894E0C">
            <w:pPr>
              <w:jc w:val="center"/>
              <w:rPr>
                <w:rFonts w:eastAsia="Calibri"/>
                <w:b/>
                <w:bCs/>
                <w:sz w:val="22"/>
                <w:szCs w:val="22"/>
              </w:rPr>
            </w:pPr>
            <w:r w:rsidRPr="00BE5F4A">
              <w:rPr>
                <w:rFonts w:eastAsia="Calibri"/>
                <w:b/>
                <w:bCs/>
                <w:sz w:val="22"/>
                <w:szCs w:val="22"/>
              </w:rPr>
              <w:t>Eil. Nr.</w:t>
            </w:r>
          </w:p>
        </w:tc>
        <w:tc>
          <w:tcPr>
            <w:tcW w:w="93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03C7BE" w14:textId="50755DA1" w:rsidR="004E670E" w:rsidRPr="00BE5F4A" w:rsidRDefault="004E670E" w:rsidP="004E670E">
            <w:pPr>
              <w:jc w:val="center"/>
              <w:rPr>
                <w:rFonts w:eastAsia="Calibri"/>
              </w:rPr>
            </w:pPr>
            <w:r w:rsidRPr="00BE5F4A">
              <w:rPr>
                <w:rFonts w:eastAsia="Calibri"/>
                <w:b/>
              </w:rPr>
              <w:t>Sąlygos</w:t>
            </w:r>
          </w:p>
        </w:tc>
      </w:tr>
      <w:tr w:rsidR="004E670E" w:rsidRPr="00BE5F4A" w14:paraId="73C1BA26" w14:textId="77777777" w:rsidTr="0003270A">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0CD446BA" w14:textId="77777777" w:rsidR="004E670E" w:rsidRPr="00BE5F4A" w:rsidRDefault="004E670E" w:rsidP="00894E0C">
            <w:pPr>
              <w:jc w:val="center"/>
              <w:rPr>
                <w:rFonts w:eastAsia="Calibri"/>
                <w:bCs/>
              </w:rPr>
            </w:pPr>
            <w:r w:rsidRPr="00BE5F4A">
              <w:rPr>
                <w:rFonts w:eastAsia="Calibri"/>
                <w:bCs/>
              </w:rPr>
              <w:t>1.</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020E2583" w14:textId="10E69B51" w:rsidR="004E670E" w:rsidRPr="00BE5F4A" w:rsidRDefault="004E670E" w:rsidP="004E670E">
            <w:pPr>
              <w:widowControl w:val="0"/>
              <w:autoSpaceDE w:val="0"/>
              <w:autoSpaceDN w:val="0"/>
              <w:adjustRightInd w:val="0"/>
              <w:jc w:val="both"/>
              <w:rPr>
                <w:rFonts w:eastAsia="Calibri"/>
              </w:rPr>
            </w:pPr>
            <w:r w:rsidRPr="00BE5F4A">
              <w:rPr>
                <w:rFonts w:eastAsia="Calibri"/>
              </w:rPr>
              <w:t>Kandidatas nėra Rusijos pilietis,</w:t>
            </w:r>
            <w:r w:rsidRPr="00BE5F4A">
              <w:rPr>
                <w:rFonts w:eastAsia="Calibri"/>
                <w:spacing w:val="2"/>
                <w:shd w:val="clear" w:color="auto" w:fill="FFFFFF"/>
              </w:rPr>
              <w:t xml:space="preserve"> fizinis ar juridinis asmuo, subjektas ar organizacija, įsisteigusi Rusijoje.</w:t>
            </w:r>
          </w:p>
        </w:tc>
      </w:tr>
      <w:tr w:rsidR="004E670E" w:rsidRPr="00BE5F4A" w14:paraId="1B631258" w14:textId="77777777" w:rsidTr="0003270A">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6A0F4069" w14:textId="77777777" w:rsidR="004E670E" w:rsidRPr="00BE5F4A" w:rsidRDefault="004E670E" w:rsidP="00894E0C">
            <w:pPr>
              <w:jc w:val="center"/>
              <w:rPr>
                <w:rFonts w:eastAsia="Calibri"/>
                <w:bCs/>
              </w:rPr>
            </w:pPr>
            <w:r w:rsidRPr="00BE5F4A">
              <w:rPr>
                <w:rFonts w:eastAsia="Calibri"/>
                <w:bCs/>
              </w:rPr>
              <w:t>2.</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7EC309FC" w14:textId="4B5C2C58" w:rsidR="004E670E" w:rsidRPr="00BE5F4A" w:rsidRDefault="004E670E" w:rsidP="004E670E">
            <w:pPr>
              <w:widowControl w:val="0"/>
              <w:autoSpaceDE w:val="0"/>
              <w:autoSpaceDN w:val="0"/>
              <w:adjustRightInd w:val="0"/>
              <w:jc w:val="both"/>
              <w:rPr>
                <w:rFonts w:eastAsia="Calibri"/>
              </w:rPr>
            </w:pPr>
            <w:r w:rsidRPr="00BE5F4A">
              <w:rPr>
                <w:rFonts w:eastAsia="Calibri"/>
                <w:spacing w:val="2"/>
                <w:shd w:val="clear" w:color="auto" w:fill="FFFFFF"/>
              </w:rPr>
              <w:t>Kandidatas nėra juridinis asmuo, subjektas ar organizacija, kuriuose daugiau kaip 50 % nuosavybės teisių tiesiogiai ar netiesiogiai priklauso šios dalies 1 punkte nurodytam subjektui</w:t>
            </w:r>
            <w:r w:rsidRPr="00BE5F4A">
              <w:rPr>
                <w:rFonts w:eastAsia="Calibri"/>
              </w:rPr>
              <w:t>.</w:t>
            </w:r>
          </w:p>
        </w:tc>
      </w:tr>
      <w:tr w:rsidR="004E670E" w:rsidRPr="00BE5F4A" w14:paraId="206BB2E2" w14:textId="77777777" w:rsidTr="0003270A">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42C36EF1" w14:textId="77777777" w:rsidR="004E670E" w:rsidRPr="00BE5F4A" w:rsidRDefault="004E670E" w:rsidP="00894E0C">
            <w:pPr>
              <w:widowControl w:val="0"/>
              <w:autoSpaceDE w:val="0"/>
              <w:autoSpaceDN w:val="0"/>
              <w:adjustRightInd w:val="0"/>
              <w:spacing w:before="100" w:beforeAutospacing="1" w:after="119"/>
              <w:jc w:val="center"/>
              <w:rPr>
                <w:rFonts w:eastAsia="Calibri"/>
              </w:rPr>
            </w:pPr>
            <w:r w:rsidRPr="00BE5F4A">
              <w:rPr>
                <w:rFonts w:eastAsia="Calibri"/>
              </w:rPr>
              <w:t>3.</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08A0EB33" w14:textId="6FB7D541" w:rsidR="004E670E" w:rsidRPr="00BE5F4A" w:rsidRDefault="004E670E" w:rsidP="004E670E">
            <w:pPr>
              <w:jc w:val="both"/>
              <w:rPr>
                <w:rFonts w:eastAsia="Calibri"/>
                <w:i/>
              </w:rPr>
            </w:pPr>
            <w:r w:rsidRPr="00BE5F4A">
              <w:rPr>
                <w:rFonts w:eastAsia="Calibri"/>
                <w:shd w:val="clear" w:color="auto" w:fill="FFFFFF"/>
              </w:rPr>
              <w:t>Kandidatas nėra fizinis ar juridinis asmuo, subjektas ar organizacija, veikiantis šios lentelės 1 arba 2 punkte nurodyto subjekto vardu ar jo nurodymu.</w:t>
            </w:r>
          </w:p>
        </w:tc>
      </w:tr>
      <w:tr w:rsidR="004E670E" w:rsidRPr="00BE5F4A" w14:paraId="7AF7D837" w14:textId="77777777" w:rsidTr="0003270A">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5EBA5A26" w14:textId="1E2B541C" w:rsidR="004E670E" w:rsidRPr="00BE5F4A" w:rsidRDefault="004E670E" w:rsidP="00894E0C">
            <w:pPr>
              <w:widowControl w:val="0"/>
              <w:autoSpaceDE w:val="0"/>
              <w:autoSpaceDN w:val="0"/>
              <w:adjustRightInd w:val="0"/>
              <w:spacing w:before="100" w:beforeAutospacing="1" w:after="119"/>
              <w:jc w:val="center"/>
              <w:rPr>
                <w:rFonts w:eastAsia="Calibri"/>
              </w:rPr>
            </w:pPr>
            <w:r w:rsidRPr="00BE5F4A">
              <w:rPr>
                <w:rFonts w:eastAsia="Calibri"/>
              </w:rPr>
              <w:t>4.</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4BAE5B78" w14:textId="687FDD81" w:rsidR="004E670E" w:rsidRPr="00BE5F4A" w:rsidRDefault="004E670E" w:rsidP="004E670E">
            <w:pPr>
              <w:jc w:val="both"/>
              <w:rPr>
                <w:rFonts w:eastAsia="Calibri"/>
                <w:i/>
              </w:rPr>
            </w:pPr>
            <w:r w:rsidRPr="00BE5F4A">
              <w:rPr>
                <w:rFonts w:eastAsia="Calibri"/>
                <w:shd w:val="clear" w:color="auto" w:fill="FFFFFF"/>
              </w:rPr>
              <w:t>Kandidatas, jeigu būtų paskelbtas Skelbiamų derybų laimėtoju, ir su juo būtų sudaryta Sutartis, daugiau kaip 10 procentų Sutarties vertės neskirs vykdyti Subtiekėjui</w:t>
            </w:r>
            <w:r w:rsidR="00F255B0" w:rsidRPr="00BE5F4A">
              <w:rPr>
                <w:rStyle w:val="Puslapioinaosnuoroda"/>
                <w:rFonts w:eastAsia="Calibri"/>
                <w:shd w:val="clear" w:color="auto" w:fill="FFFFFF"/>
                <w:lang w:val="lt-LT"/>
              </w:rPr>
              <w:footnoteReference w:id="4"/>
            </w:r>
            <w:r w:rsidRPr="00BE5F4A">
              <w:rPr>
                <w:rFonts w:eastAsia="Calibri"/>
                <w:shd w:val="clear" w:color="auto" w:fill="FFFFFF"/>
              </w:rPr>
              <w:t xml:space="preserve"> (-ams), tiekėjui (-ams) ar kitam (-iems) subjektui (-tams), kurių pajėgumais remiasi, kurie priskirtini 1 arba 2 arba 3 punktuose nurodytiems subjektams.</w:t>
            </w:r>
          </w:p>
        </w:tc>
      </w:tr>
    </w:tbl>
    <w:p w14:paraId="49186EEC" w14:textId="77777777" w:rsidR="00894E0C" w:rsidRPr="00BE5F4A" w:rsidRDefault="00894E0C" w:rsidP="00894E0C">
      <w:pPr>
        <w:rPr>
          <w:rFonts w:eastAsia="Calibri"/>
        </w:rPr>
      </w:pPr>
    </w:p>
    <w:p w14:paraId="49643896" w14:textId="77777777" w:rsidR="00894E0C" w:rsidRPr="00BE5F4A" w:rsidRDefault="00894E0C" w:rsidP="00894E0C">
      <w:pPr>
        <w:rPr>
          <w:rFonts w:eastAsia="Calibri"/>
        </w:rPr>
      </w:pPr>
    </w:p>
    <w:tbl>
      <w:tblPr>
        <w:tblW w:w="0" w:type="dxa"/>
        <w:tblLayout w:type="fixed"/>
        <w:tblLook w:val="04A0" w:firstRow="1" w:lastRow="0" w:firstColumn="1" w:lastColumn="0" w:noHBand="0" w:noVBand="1"/>
      </w:tblPr>
      <w:tblGrid>
        <w:gridCol w:w="3783"/>
        <w:gridCol w:w="2280"/>
        <w:gridCol w:w="3007"/>
      </w:tblGrid>
      <w:tr w:rsidR="00894E0C" w:rsidRPr="00BE5F4A" w14:paraId="2D38D40C" w14:textId="77777777" w:rsidTr="00CE56E8">
        <w:trPr>
          <w:cantSplit/>
          <w:trHeight w:val="769"/>
        </w:trPr>
        <w:tc>
          <w:tcPr>
            <w:tcW w:w="3783" w:type="dxa"/>
            <w:hideMark/>
          </w:tcPr>
          <w:p w14:paraId="1D3DAA39" w14:textId="77777777" w:rsidR="00894E0C" w:rsidRPr="00BE5F4A" w:rsidRDefault="00894E0C" w:rsidP="00894E0C">
            <w:pPr>
              <w:spacing w:line="276" w:lineRule="auto"/>
              <w:rPr>
                <w:sz w:val="22"/>
                <w:szCs w:val="22"/>
              </w:rPr>
            </w:pPr>
            <w:r w:rsidRPr="00BE5F4A">
              <w:rPr>
                <w:rFonts w:eastAsia="Calibri"/>
                <w:sz w:val="22"/>
                <w:szCs w:val="22"/>
              </w:rPr>
              <w:t>______________</w:t>
            </w:r>
          </w:p>
          <w:p w14:paraId="61B80547" w14:textId="40A8530A" w:rsidR="00894E0C" w:rsidRPr="00BE5F4A" w:rsidRDefault="00D65573" w:rsidP="00D65573">
            <w:pPr>
              <w:spacing w:line="276" w:lineRule="auto"/>
              <w:rPr>
                <w:rFonts w:eastAsia="Calibri"/>
                <w:sz w:val="22"/>
                <w:szCs w:val="22"/>
              </w:rPr>
            </w:pPr>
            <w:r w:rsidRPr="00BE5F4A">
              <w:rPr>
                <w:rFonts w:eastAsia="Calibri"/>
                <w:sz w:val="22"/>
                <w:szCs w:val="22"/>
              </w:rPr>
              <w:t>(Kandidato</w:t>
            </w:r>
            <w:r w:rsidR="00894E0C" w:rsidRPr="00BE5F4A">
              <w:rPr>
                <w:rFonts w:eastAsia="Calibri"/>
                <w:sz w:val="22"/>
                <w:szCs w:val="22"/>
              </w:rPr>
              <w:t xml:space="preserve"> arba jo įgalioto asmens pareigų pavadinimas)</w:t>
            </w:r>
          </w:p>
        </w:tc>
        <w:tc>
          <w:tcPr>
            <w:tcW w:w="2280" w:type="dxa"/>
            <w:hideMark/>
          </w:tcPr>
          <w:p w14:paraId="6BAF53F3" w14:textId="77777777" w:rsidR="00894E0C" w:rsidRPr="00BE5F4A" w:rsidRDefault="00894E0C" w:rsidP="00894E0C">
            <w:pPr>
              <w:spacing w:line="276" w:lineRule="auto"/>
              <w:jc w:val="center"/>
              <w:rPr>
                <w:rFonts w:eastAsia="Calibri"/>
                <w:sz w:val="22"/>
                <w:szCs w:val="22"/>
              </w:rPr>
            </w:pPr>
            <w:r w:rsidRPr="00BE5F4A">
              <w:rPr>
                <w:rFonts w:eastAsia="Calibri"/>
                <w:sz w:val="22"/>
                <w:szCs w:val="22"/>
              </w:rPr>
              <w:t>__________</w:t>
            </w:r>
          </w:p>
          <w:p w14:paraId="40348557" w14:textId="77777777" w:rsidR="00894E0C" w:rsidRPr="00BE5F4A" w:rsidRDefault="00894E0C" w:rsidP="00894E0C">
            <w:pPr>
              <w:spacing w:line="276" w:lineRule="auto"/>
              <w:jc w:val="center"/>
              <w:rPr>
                <w:rFonts w:eastAsia="Calibri"/>
                <w:sz w:val="22"/>
                <w:szCs w:val="22"/>
              </w:rPr>
            </w:pPr>
            <w:r w:rsidRPr="00BE5F4A">
              <w:rPr>
                <w:rFonts w:eastAsia="Calibri"/>
                <w:sz w:val="22"/>
                <w:szCs w:val="22"/>
              </w:rPr>
              <w:t>(parašas)</w:t>
            </w:r>
          </w:p>
        </w:tc>
        <w:tc>
          <w:tcPr>
            <w:tcW w:w="3007" w:type="dxa"/>
            <w:hideMark/>
          </w:tcPr>
          <w:p w14:paraId="39EC4262" w14:textId="77777777" w:rsidR="00894E0C" w:rsidRPr="00BE5F4A" w:rsidRDefault="00894E0C" w:rsidP="00894E0C">
            <w:pPr>
              <w:spacing w:line="276" w:lineRule="auto"/>
              <w:jc w:val="center"/>
              <w:rPr>
                <w:rFonts w:eastAsia="Calibri"/>
                <w:sz w:val="22"/>
                <w:szCs w:val="22"/>
              </w:rPr>
            </w:pPr>
            <w:r w:rsidRPr="00BE5F4A">
              <w:rPr>
                <w:rFonts w:eastAsia="Calibri"/>
                <w:sz w:val="22"/>
                <w:szCs w:val="22"/>
              </w:rPr>
              <w:t xml:space="preserve">                _____________</w:t>
            </w:r>
          </w:p>
          <w:p w14:paraId="37BB7308" w14:textId="77777777" w:rsidR="00894E0C" w:rsidRPr="00BE5F4A" w:rsidRDefault="00894E0C" w:rsidP="00894E0C">
            <w:pPr>
              <w:spacing w:line="276" w:lineRule="auto"/>
              <w:jc w:val="right"/>
              <w:rPr>
                <w:rFonts w:eastAsia="Calibri"/>
                <w:sz w:val="22"/>
                <w:szCs w:val="22"/>
              </w:rPr>
            </w:pPr>
            <w:r w:rsidRPr="00BE5F4A">
              <w:rPr>
                <w:rFonts w:eastAsia="Calibri"/>
                <w:sz w:val="22"/>
                <w:szCs w:val="22"/>
              </w:rPr>
              <w:t xml:space="preserve">   (vardas ir pavardė)</w:t>
            </w:r>
          </w:p>
        </w:tc>
      </w:tr>
    </w:tbl>
    <w:p w14:paraId="1099EC1A" w14:textId="2069853E" w:rsidR="006D1433" w:rsidRPr="00BE5F4A" w:rsidRDefault="006D1433" w:rsidP="00CF3D5D">
      <w:pPr>
        <w:spacing w:after="120" w:line="276" w:lineRule="auto"/>
        <w:jc w:val="both"/>
      </w:pPr>
    </w:p>
    <w:p w14:paraId="0B295DB0" w14:textId="77777777" w:rsidR="006D1433" w:rsidRPr="00BE5F4A" w:rsidRDefault="006D1433">
      <w:r w:rsidRPr="00BE5F4A">
        <w:br w:type="page"/>
      </w:r>
    </w:p>
    <w:p w14:paraId="694314F2" w14:textId="459B370C" w:rsidR="008F67E5" w:rsidRPr="00BE5F4A" w:rsidRDefault="00DB01B5" w:rsidP="0052153F">
      <w:pPr>
        <w:pStyle w:val="Antrat2"/>
        <w:numPr>
          <w:ilvl w:val="0"/>
          <w:numId w:val="97"/>
        </w:numPr>
        <w:tabs>
          <w:tab w:val="left" w:pos="1134"/>
        </w:tabs>
        <w:ind w:left="0" w:firstLine="567"/>
        <w:jc w:val="center"/>
        <w:rPr>
          <w:color w:val="943634" w:themeColor="accent2" w:themeShade="BF"/>
          <w:sz w:val="24"/>
          <w:szCs w:val="24"/>
        </w:rPr>
      </w:pPr>
      <w:bookmarkStart w:id="380" w:name="_Toc169868285"/>
      <w:bookmarkStart w:id="381" w:name="_Toc126234536"/>
      <w:bookmarkStart w:id="382" w:name="_Toc126240292"/>
      <w:bookmarkStart w:id="383" w:name="_Toc126242630"/>
      <w:bookmarkStart w:id="384" w:name="_Toc126307256"/>
      <w:bookmarkStart w:id="385" w:name="_Toc126307316"/>
      <w:bookmarkStart w:id="386" w:name="_Toc126307257"/>
      <w:bookmarkStart w:id="387" w:name="_Toc126307317"/>
      <w:bookmarkStart w:id="388" w:name="_Toc125651836"/>
      <w:bookmarkStart w:id="389" w:name="_Ref125652950"/>
      <w:bookmarkStart w:id="390" w:name="_Ref125708085"/>
      <w:bookmarkStart w:id="391" w:name="_Toc126307318"/>
      <w:bookmarkStart w:id="392" w:name="_Ref126307507"/>
      <w:bookmarkStart w:id="393" w:name="_Ref127362620"/>
      <w:bookmarkStart w:id="394" w:name="_Ref127365811"/>
      <w:bookmarkStart w:id="395" w:name="_Ref127366360"/>
      <w:bookmarkStart w:id="396" w:name="_Toc129156473"/>
      <w:bookmarkStart w:id="397" w:name="_Ref141769068"/>
      <w:bookmarkStart w:id="398" w:name="_Toc190107424"/>
      <w:bookmarkEnd w:id="380"/>
      <w:bookmarkEnd w:id="381"/>
      <w:bookmarkEnd w:id="382"/>
      <w:bookmarkEnd w:id="383"/>
      <w:bookmarkEnd w:id="384"/>
      <w:bookmarkEnd w:id="385"/>
      <w:bookmarkEnd w:id="386"/>
      <w:bookmarkEnd w:id="387"/>
      <w:r w:rsidRPr="00BE5F4A">
        <w:rPr>
          <w:color w:val="943634" w:themeColor="accent2" w:themeShade="BF"/>
          <w:sz w:val="24"/>
          <w:szCs w:val="24"/>
        </w:rPr>
        <w:lastRenderedPageBreak/>
        <w:t>priedas</w:t>
      </w:r>
      <w:r w:rsidR="00D745B9" w:rsidRPr="00BE5F4A">
        <w:rPr>
          <w:color w:val="943634" w:themeColor="accent2" w:themeShade="BF"/>
          <w:sz w:val="24"/>
          <w:szCs w:val="24"/>
        </w:rPr>
        <w:t>. Paraiškos pateikimas</w:t>
      </w:r>
      <w:bookmarkEnd w:id="388"/>
      <w:bookmarkEnd w:id="389"/>
      <w:bookmarkEnd w:id="390"/>
      <w:bookmarkEnd w:id="391"/>
      <w:bookmarkEnd w:id="392"/>
      <w:bookmarkEnd w:id="393"/>
      <w:bookmarkEnd w:id="394"/>
      <w:bookmarkEnd w:id="395"/>
      <w:bookmarkEnd w:id="396"/>
      <w:bookmarkEnd w:id="397"/>
      <w:bookmarkEnd w:id="398"/>
    </w:p>
    <w:p w14:paraId="783C1BD4" w14:textId="77777777" w:rsidR="00D745B9" w:rsidRPr="00BE5F4A" w:rsidRDefault="00D745B9" w:rsidP="0052153F"/>
    <w:p w14:paraId="433715E6" w14:textId="0C2AAEAE" w:rsidR="00D16920" w:rsidRPr="00BE5F4A" w:rsidRDefault="008F67E5" w:rsidP="00D16920">
      <w:pPr>
        <w:pStyle w:val="Sraopastraipa"/>
        <w:numPr>
          <w:ilvl w:val="0"/>
          <w:numId w:val="115"/>
        </w:numPr>
        <w:spacing w:line="276" w:lineRule="auto"/>
        <w:ind w:left="567" w:right="282" w:hanging="567"/>
        <w:jc w:val="both"/>
      </w:pPr>
      <w:r w:rsidRPr="00BE5F4A">
        <w:t xml:space="preserve">Norėdamas išreikšti savo siekį dalyvauti Valdžios subjekto vykdomose Skelbiamose derybose, ūkio subjektas privalo </w:t>
      </w:r>
      <w:bookmarkStart w:id="399" w:name="_Hlk141789428"/>
      <w:r w:rsidRPr="00BE5F4A">
        <w:t xml:space="preserve">užpildyti Sąlygų </w:t>
      </w:r>
      <w:r w:rsidR="0069034C" w:rsidRPr="00BE5F4A">
        <w:fldChar w:fldCharType="begin"/>
      </w:r>
      <w:r w:rsidR="0069034C" w:rsidRPr="00BE5F4A">
        <w:instrText xml:space="preserve"> REF _Ref110259462 \w \h </w:instrText>
      </w:r>
      <w:r w:rsidR="00D16920" w:rsidRPr="00BE5F4A">
        <w:instrText xml:space="preserve"> \* MERGEFORMAT </w:instrText>
      </w:r>
      <w:r w:rsidR="0069034C" w:rsidRPr="00BE5F4A">
        <w:fldChar w:fldCharType="separate"/>
      </w:r>
      <w:r w:rsidR="00663E82" w:rsidRPr="00BE5F4A">
        <w:t>7</w:t>
      </w:r>
      <w:r w:rsidR="0069034C" w:rsidRPr="00BE5F4A">
        <w:fldChar w:fldCharType="end"/>
      </w:r>
      <w:r w:rsidR="00653F5A" w:rsidRPr="00BE5F4A">
        <w:t xml:space="preserve"> </w:t>
      </w:r>
      <w:r w:rsidRPr="00BE5F4A">
        <w:t>priede</w:t>
      </w:r>
      <w:r w:rsidR="007577B6" w:rsidRPr="00BE5F4A">
        <w:t xml:space="preserve"> </w:t>
      </w:r>
      <w:r w:rsidR="007577B6" w:rsidRPr="00BE5F4A">
        <w:rPr>
          <w:i/>
        </w:rPr>
        <w:t>Paraiškos forma</w:t>
      </w:r>
      <w:r w:rsidRPr="00BE5F4A">
        <w:t xml:space="preserve"> pateiktą </w:t>
      </w:r>
      <w:r w:rsidR="007577B6" w:rsidRPr="00BE5F4A">
        <w:t>p</w:t>
      </w:r>
      <w:r w:rsidRPr="00BE5F4A">
        <w:t>araiškos formą ir prie jos pridėti</w:t>
      </w:r>
      <w:r w:rsidR="00D16920" w:rsidRPr="00BE5F4A">
        <w:t xml:space="preserve"> Sąlygų </w:t>
      </w:r>
      <w:r w:rsidR="00667F23" w:rsidRPr="00BE5F4A">
        <w:fldChar w:fldCharType="begin"/>
      </w:r>
      <w:r w:rsidR="00667F23" w:rsidRPr="00BE5F4A">
        <w:instrText xml:space="preserve"> REF _Ref141779889 \r \h </w:instrText>
      </w:r>
      <w:r w:rsidR="00DA1F7F" w:rsidRPr="00BE5F4A">
        <w:instrText xml:space="preserve"> \* MERGEFORMAT </w:instrText>
      </w:r>
      <w:r w:rsidR="00667F23" w:rsidRPr="00BE5F4A">
        <w:fldChar w:fldCharType="separate"/>
      </w:r>
      <w:r w:rsidR="00663E82" w:rsidRPr="00BE5F4A">
        <w:t>34</w:t>
      </w:r>
      <w:r w:rsidR="00667F23" w:rsidRPr="00BE5F4A">
        <w:fldChar w:fldCharType="end"/>
      </w:r>
      <w:r w:rsidR="00D16920" w:rsidRPr="00BE5F4A">
        <w:t xml:space="preserve"> punkte</w:t>
      </w:r>
      <w:r w:rsidRPr="00BE5F4A">
        <w:t xml:space="preserve"> nurodytus dokumentus</w:t>
      </w:r>
      <w:bookmarkEnd w:id="399"/>
      <w:r w:rsidRPr="00BE5F4A">
        <w:t>.</w:t>
      </w:r>
    </w:p>
    <w:p w14:paraId="6BBB65AB" w14:textId="5C3AA777" w:rsidR="004C09A7" w:rsidRPr="00BE5F4A" w:rsidRDefault="00022C69" w:rsidP="00DA1F7F">
      <w:pPr>
        <w:pStyle w:val="1lygis"/>
        <w:numPr>
          <w:ilvl w:val="0"/>
          <w:numId w:val="115"/>
        </w:numPr>
        <w:tabs>
          <w:tab w:val="left" w:pos="0"/>
        </w:tabs>
        <w:spacing w:before="0" w:after="0" w:line="276" w:lineRule="auto"/>
        <w:ind w:left="567" w:hanging="567"/>
        <w:rPr>
          <w:b w:val="0"/>
          <w:caps w:val="0"/>
        </w:rPr>
      </w:pPr>
      <w:bookmarkStart w:id="400" w:name="_Hlk141968651"/>
      <w:r w:rsidRPr="00BE5F4A">
        <w:rPr>
          <w:b w:val="0"/>
          <w:caps w:val="0"/>
        </w:rPr>
        <w:t xml:space="preserve">Ūkio subjektas, teikdamas </w:t>
      </w:r>
      <w:r w:rsidR="004C09A7" w:rsidRPr="00BE5F4A">
        <w:rPr>
          <w:b w:val="0"/>
          <w:caps w:val="0"/>
        </w:rPr>
        <w:t>paraišką</w:t>
      </w:r>
      <w:r w:rsidRPr="00BE5F4A">
        <w:rPr>
          <w:b w:val="0"/>
          <w:caps w:val="0"/>
        </w:rPr>
        <w:t>,</w:t>
      </w:r>
      <w:r w:rsidR="004C09A7" w:rsidRPr="00BE5F4A">
        <w:rPr>
          <w:b w:val="0"/>
          <w:caps w:val="0"/>
        </w:rPr>
        <w:t xml:space="preserve"> privalo laikytis šių reikalavimų:</w:t>
      </w:r>
    </w:p>
    <w:bookmarkEnd w:id="400"/>
    <w:p w14:paraId="650DA3CC" w14:textId="533910CD" w:rsidR="008F67E5" w:rsidRPr="00BE5F4A" w:rsidRDefault="004C09A7" w:rsidP="00DA1F7F">
      <w:pPr>
        <w:pStyle w:val="1lygis"/>
        <w:spacing w:before="0" w:after="0" w:line="276" w:lineRule="auto"/>
        <w:ind w:left="1134" w:hanging="567"/>
        <w:rPr>
          <w:b w:val="0"/>
          <w:caps w:val="0"/>
        </w:rPr>
      </w:pPr>
      <w:r w:rsidRPr="00BE5F4A">
        <w:rPr>
          <w:b w:val="0"/>
          <w:caps w:val="0"/>
        </w:rPr>
        <w:t>2.</w:t>
      </w:r>
      <w:r w:rsidR="00874DCB" w:rsidRPr="00BE5F4A">
        <w:rPr>
          <w:b w:val="0"/>
          <w:caps w:val="0"/>
        </w:rPr>
        <w:t>1</w:t>
      </w:r>
      <w:r w:rsidRPr="00BE5F4A">
        <w:rPr>
          <w:b w:val="0"/>
          <w:caps w:val="0"/>
        </w:rPr>
        <w:t>.</w:t>
      </w:r>
      <w:r w:rsidRPr="00BE5F4A">
        <w:rPr>
          <w:b w:val="0"/>
          <w:caps w:val="0"/>
        </w:rPr>
        <w:tab/>
      </w:r>
      <w:r w:rsidR="008F67E5" w:rsidRPr="00BE5F4A">
        <w:rPr>
          <w:b w:val="0"/>
          <w:caps w:val="0"/>
        </w:rPr>
        <w:t>Jeigu dėl pateisinamų priežasčių ūkio subjektas negali pateikti reikalaujamų dokumentų, jis turi teisę vietoj jų pateikti kitus dokumentus ar informaciją, kurie patvirtintų, kad ūkio subjekto kvalifikacija atitinka keliamus reikalavimus. Rekomenduotina tokių dokumentų ar informacijos priimtinumą iš anksto pasitikrinti su Valdžios subjektu.</w:t>
      </w:r>
    </w:p>
    <w:p w14:paraId="5751B3A8" w14:textId="0CDC75BC" w:rsidR="008F67E5" w:rsidRPr="00BE5F4A" w:rsidRDefault="004C09A7" w:rsidP="00DA1F7F">
      <w:pPr>
        <w:pStyle w:val="1lygis"/>
        <w:spacing w:before="0" w:after="0" w:line="276" w:lineRule="auto"/>
        <w:ind w:left="1134" w:hanging="567"/>
        <w:rPr>
          <w:b w:val="0"/>
          <w:caps w:val="0"/>
        </w:rPr>
      </w:pPr>
      <w:r w:rsidRPr="00BE5F4A">
        <w:rPr>
          <w:b w:val="0"/>
          <w:caps w:val="0"/>
        </w:rPr>
        <w:t>2.</w:t>
      </w:r>
      <w:r w:rsidR="00874DCB" w:rsidRPr="00BE5F4A">
        <w:rPr>
          <w:b w:val="0"/>
          <w:caps w:val="0"/>
        </w:rPr>
        <w:t>2</w:t>
      </w:r>
      <w:r w:rsidRPr="00BE5F4A">
        <w:rPr>
          <w:b w:val="0"/>
          <w:caps w:val="0"/>
        </w:rPr>
        <w:t>.</w:t>
      </w:r>
      <w:r w:rsidRPr="00BE5F4A">
        <w:rPr>
          <w:b w:val="0"/>
          <w:caps w:val="0"/>
        </w:rPr>
        <w:tab/>
      </w:r>
      <w:r w:rsidR="00DA42C6" w:rsidRPr="00BE5F4A">
        <w:rPr>
          <w:b w:val="0"/>
          <w:caps w:val="0"/>
        </w:rPr>
        <w:t>Visi dokumentai pateikiami lietuvių kalba. Jei dokumentai pateikti užsienio kalba, jie turi būti išversti į lietuvių kalbą. Jei paraiška ir prie jos pridėti dokumentai bus pateikti ne lietuvių kalba, Komisija paprašys per papildomą terminą išversti paraišką ir prie jos pridėtus dokumentus į lietuvių kalbą. Esant paraiškos teksto turinio skirtumams tarp lietuvių ir ne lietuvių kalbos, teisingu bus laikomas paraiškos ir prie jos pridėtų dokumentų tekstas lietuvių kalba. Vertimo tikrumas turi būti patvirtinamas vertėjo arba kandidato įgalioto asmens parašu ir antspaudu (jeigu yra). Kandidatas prisiima atsakomybę už vertimo teisingumą.</w:t>
      </w:r>
    </w:p>
    <w:p w14:paraId="0D6C5E6B" w14:textId="46517553" w:rsidR="00A2331F" w:rsidRPr="00BE5F4A" w:rsidRDefault="004C09A7" w:rsidP="00DA1F7F">
      <w:pPr>
        <w:pStyle w:val="1lygis"/>
        <w:spacing w:before="0" w:after="0" w:line="276" w:lineRule="auto"/>
        <w:ind w:left="1134" w:hanging="567"/>
        <w:rPr>
          <w:b w:val="0"/>
          <w:caps w:val="0"/>
        </w:rPr>
      </w:pPr>
      <w:r w:rsidRPr="00BE5F4A">
        <w:rPr>
          <w:b w:val="0"/>
          <w:caps w:val="0"/>
        </w:rPr>
        <w:t>2.</w:t>
      </w:r>
      <w:r w:rsidR="00874DCB" w:rsidRPr="00BE5F4A">
        <w:rPr>
          <w:b w:val="0"/>
          <w:caps w:val="0"/>
        </w:rPr>
        <w:t>3</w:t>
      </w:r>
      <w:r w:rsidRPr="00BE5F4A">
        <w:rPr>
          <w:b w:val="0"/>
          <w:caps w:val="0"/>
        </w:rPr>
        <w:t>.</w:t>
      </w:r>
      <w:r w:rsidRPr="00BE5F4A">
        <w:rPr>
          <w:b w:val="0"/>
          <w:caps w:val="0"/>
        </w:rPr>
        <w:tab/>
      </w:r>
      <w:r w:rsidR="00874DCB" w:rsidRPr="00BE5F4A">
        <w:rPr>
          <w:b w:val="0"/>
          <w:caps w:val="0"/>
        </w:rPr>
        <w:t>Atsižvelgiant į 1961 m. spalio 5 d. Hagos konvenciją dėl užsienio valstybėse išduotų dokumentų legalizavimo panaikinimo bei Dokumentų legalizavimo ir tvirtinimo pažyma (</w:t>
      </w:r>
      <w:r w:rsidR="00874DCB" w:rsidRPr="00BE5F4A">
        <w:rPr>
          <w:b w:val="0"/>
          <w:i/>
          <w:iCs w:val="0"/>
          <w:caps w:val="0"/>
        </w:rPr>
        <w:t>Apostille</w:t>
      </w:r>
      <w:r w:rsidR="00874DCB" w:rsidRPr="00BE5F4A">
        <w:rPr>
          <w:b w:val="0"/>
          <w:caps w:val="0"/>
        </w:rPr>
        <w:t>) tvarkos aprašą, patvirtintą Lietuvos Respublikos Vyriausybės 2006 m. spalio 30 d. nutarimu Nr. 1079, turi būti legalizuojami dokumentai, kurie išduoti užsienio valstybėse, neprisijungusiose prie Hagos konvencijos, dokumentai, ir kurie bus pateikiami Lietuvos Respublikoje. Jeigu Kandidatas yra iš užsienio valstybės, kuri prisijungusi prie Hagos konvencijos arba tarp Lietuvos ir užsienio valstybės, kurioje registruotas Kandidatas, pasirašyta dvišalė sutartis, numatanti, kad nuo tvirtinimo atleidžiami oficialūs dokumentai, patenkantys į dvišalės sutarties dalyko apibrėžtį, nėra reikalaujama, kad Kandidato Kvalifikacijos reikalavimus įrodantys dokumentai būtų patvirtinami tvirtinimo pažyma (Apostille</w:t>
      </w:r>
      <w:r w:rsidR="00403AD4" w:rsidRPr="00BE5F4A">
        <w:rPr>
          <w:b w:val="0"/>
          <w:caps w:val="0"/>
        </w:rPr>
        <w:t>).</w:t>
      </w:r>
    </w:p>
    <w:p w14:paraId="0BDE224A" w14:textId="5B76C273" w:rsidR="008F67E5" w:rsidRPr="00BE5F4A" w:rsidRDefault="0078039F" w:rsidP="00DA1F7F">
      <w:pPr>
        <w:pStyle w:val="1lygis"/>
        <w:spacing w:before="0" w:after="0" w:line="276" w:lineRule="auto"/>
        <w:ind w:left="1134" w:hanging="567"/>
        <w:rPr>
          <w:b w:val="0"/>
          <w:caps w:val="0"/>
        </w:rPr>
      </w:pPr>
      <w:r w:rsidRPr="00BE5F4A">
        <w:rPr>
          <w:b w:val="0"/>
          <w:caps w:val="0"/>
        </w:rPr>
        <w:t>2.</w:t>
      </w:r>
      <w:r w:rsidR="00874DCB" w:rsidRPr="00BE5F4A">
        <w:rPr>
          <w:b w:val="0"/>
          <w:caps w:val="0"/>
        </w:rPr>
        <w:t>4</w:t>
      </w:r>
      <w:r w:rsidRPr="00BE5F4A">
        <w:rPr>
          <w:b w:val="0"/>
          <w:caps w:val="0"/>
        </w:rPr>
        <w:t>.</w:t>
      </w:r>
      <w:r w:rsidRPr="00BE5F4A">
        <w:rPr>
          <w:b w:val="0"/>
          <w:caps w:val="0"/>
        </w:rPr>
        <w:tab/>
      </w:r>
      <w:r w:rsidR="00874DCB" w:rsidRPr="00BE5F4A">
        <w:rPr>
          <w:b w:val="0"/>
          <w:caps w:val="0"/>
        </w:rPr>
        <w:t>Pateikiamą paraišką ir kitus Kandidato dokumentus turi pasirašyti Kandidato įgaliotas asmuo. Dokumentai, išduoti kitų institucijų arba asmenų, turi būti pasirašyti jas išdavusio asmens arba atitinkamos institucijos atstovo</w:t>
      </w:r>
      <w:r w:rsidR="00403AD4" w:rsidRPr="00BE5F4A">
        <w:rPr>
          <w:b w:val="0"/>
          <w:caps w:val="0"/>
        </w:rPr>
        <w:t>.</w:t>
      </w:r>
    </w:p>
    <w:p w14:paraId="63D61F90" w14:textId="0865FB1A" w:rsidR="00874DCB" w:rsidRPr="00BE5F4A" w:rsidRDefault="0078039F" w:rsidP="00DA1F7F">
      <w:pPr>
        <w:pStyle w:val="1lygis"/>
        <w:spacing w:before="0" w:after="0" w:line="276" w:lineRule="auto"/>
        <w:ind w:left="1134" w:hanging="567"/>
        <w:rPr>
          <w:b w:val="0"/>
          <w:caps w:val="0"/>
        </w:rPr>
      </w:pPr>
      <w:r w:rsidRPr="00BE5F4A">
        <w:rPr>
          <w:b w:val="0"/>
          <w:caps w:val="0"/>
        </w:rPr>
        <w:t>2.</w:t>
      </w:r>
      <w:r w:rsidR="00874DCB" w:rsidRPr="00BE5F4A">
        <w:rPr>
          <w:b w:val="0"/>
          <w:caps w:val="0"/>
        </w:rPr>
        <w:t>5</w:t>
      </w:r>
      <w:r w:rsidRPr="00BE5F4A">
        <w:rPr>
          <w:b w:val="0"/>
          <w:caps w:val="0"/>
        </w:rPr>
        <w:t>.</w:t>
      </w:r>
      <w:r w:rsidRPr="00BE5F4A">
        <w:rPr>
          <w:b w:val="0"/>
          <w:caps w:val="0"/>
        </w:rPr>
        <w:tab/>
      </w:r>
      <w:r w:rsidR="00874DCB" w:rsidRPr="00BE5F4A">
        <w:rPr>
          <w:b w:val="0"/>
          <w:caps w:val="0"/>
        </w:rPr>
        <w:t>Paraiška kartu su pridedamais dokumentais (bei visi kiti Komisijos po paraiškų pateikimo paprašyti dokumentai) turi būti pateikiami CVP IS priemonėmis juos pateikiant neredaguojama elektronine forma (išskyrus teikiamus</w:t>
      </w:r>
      <w:r w:rsidR="00A95477" w:rsidRPr="00BE5F4A">
        <w:rPr>
          <w:b w:val="0"/>
          <w:caps w:val="0"/>
        </w:rPr>
        <w:t xml:space="preserve"> sąrašus</w:t>
      </w:r>
      <w:r w:rsidR="00874DCB" w:rsidRPr="00BE5F4A">
        <w:rPr>
          <w:b w:val="0"/>
          <w:caps w:val="0"/>
        </w:rPr>
        <w:t xml:space="preserve"> Microsoft Ex</w:t>
      </w:r>
      <w:r w:rsidR="00A95477" w:rsidRPr="00BE5F4A">
        <w:rPr>
          <w:b w:val="0"/>
          <w:caps w:val="0"/>
        </w:rPr>
        <w:t>c</w:t>
      </w:r>
      <w:r w:rsidR="00874DCB" w:rsidRPr="00BE5F4A">
        <w:rPr>
          <w:b w:val="0"/>
          <w:caps w:val="0"/>
        </w:rPr>
        <w:t>el formatu). Paraiška turi būti pasirašyta kvalifikuotu elektroniniu parašu, kuriuo tvirtinama paraiška. Elektroniniu būdu teikiant dokumentus yra deklaruojama, kad pateikiamos skaitmeninės kopijos yra tikros. Kandidato pateikiami dokumentai ar skaitmeninės dokumentų kopijos turi būti prieinami naudojant nediskriminuojančius, visuotinai prieinamus duomenų failų formatus (pvz.: pdf, jpg ir kt.). Komisija turi teisę prašyti pateikti dokumentų originalus ar tinkamai patvirtintas kopijas.</w:t>
      </w:r>
    </w:p>
    <w:p w14:paraId="4BBA5D83" w14:textId="23628C36" w:rsidR="0051749E" w:rsidRPr="00BE5F4A" w:rsidRDefault="0078039F">
      <w:pPr>
        <w:pStyle w:val="1lygis"/>
        <w:spacing w:before="0" w:after="0" w:line="276" w:lineRule="auto"/>
        <w:ind w:left="1134" w:hanging="567"/>
        <w:rPr>
          <w:b w:val="0"/>
          <w:caps w:val="0"/>
        </w:rPr>
      </w:pPr>
      <w:r w:rsidRPr="00BE5F4A">
        <w:rPr>
          <w:b w:val="0"/>
          <w:caps w:val="0"/>
        </w:rPr>
        <w:t>2.</w:t>
      </w:r>
      <w:r w:rsidR="0051749E" w:rsidRPr="00BE5F4A">
        <w:rPr>
          <w:b w:val="0"/>
          <w:caps w:val="0"/>
        </w:rPr>
        <w:t>6</w:t>
      </w:r>
      <w:r w:rsidRPr="00BE5F4A">
        <w:rPr>
          <w:b w:val="0"/>
          <w:caps w:val="0"/>
        </w:rPr>
        <w:t>.</w:t>
      </w:r>
      <w:r w:rsidRPr="00BE5F4A">
        <w:rPr>
          <w:b w:val="0"/>
          <w:caps w:val="0"/>
        </w:rPr>
        <w:tab/>
      </w:r>
      <w:bookmarkStart w:id="401" w:name="_Hlk141968775"/>
      <w:r w:rsidR="00376908" w:rsidRPr="00BE5F4A">
        <w:rPr>
          <w:b w:val="0"/>
          <w:caps w:val="0"/>
        </w:rPr>
        <w:t xml:space="preserve">Paraiškoje aiškiai nurodyti, kuri informacija yra konfidenciali, vadovaujantis VPĮ 20 straipsniu. Jei tokia informacija </w:t>
      </w:r>
      <w:r w:rsidR="00E60A3E" w:rsidRPr="00BE5F4A">
        <w:rPr>
          <w:b w:val="0"/>
          <w:caps w:val="0"/>
        </w:rPr>
        <w:t>p</w:t>
      </w:r>
      <w:r w:rsidR="00376908" w:rsidRPr="00BE5F4A">
        <w:rPr>
          <w:b w:val="0"/>
          <w:caps w:val="0"/>
        </w:rPr>
        <w:t xml:space="preserve">araiškoje nebus nurodyta, tuomet bus laikoma, kad bet kuri pateiktoje </w:t>
      </w:r>
      <w:r w:rsidR="00E60A3E" w:rsidRPr="00BE5F4A">
        <w:rPr>
          <w:b w:val="0"/>
          <w:caps w:val="0"/>
        </w:rPr>
        <w:t>p</w:t>
      </w:r>
      <w:r w:rsidR="00376908" w:rsidRPr="00BE5F4A">
        <w:rPr>
          <w:b w:val="0"/>
          <w:caps w:val="0"/>
        </w:rPr>
        <w:t xml:space="preserve">araiškoje nurodyta informacija nėra konfidenciali. </w:t>
      </w:r>
      <w:r w:rsidR="00E60A3E" w:rsidRPr="00BE5F4A">
        <w:rPr>
          <w:b w:val="0"/>
          <w:caps w:val="0"/>
        </w:rPr>
        <w:t>Komisijai</w:t>
      </w:r>
      <w:r w:rsidR="00376908" w:rsidRPr="00BE5F4A">
        <w:rPr>
          <w:b w:val="0"/>
          <w:caps w:val="0"/>
        </w:rPr>
        <w:t xml:space="preserve"> kilus </w:t>
      </w:r>
      <w:r w:rsidR="00376908" w:rsidRPr="00BE5F4A">
        <w:rPr>
          <w:b w:val="0"/>
          <w:caps w:val="0"/>
        </w:rPr>
        <w:lastRenderedPageBreak/>
        <w:t>abejonių, ar konkreti informacija pagrįstai nurodyta konfidencialia, kreip</w:t>
      </w:r>
      <w:r w:rsidR="00E60A3E" w:rsidRPr="00BE5F4A">
        <w:rPr>
          <w:b w:val="0"/>
          <w:caps w:val="0"/>
        </w:rPr>
        <w:t>s</w:t>
      </w:r>
      <w:r w:rsidR="00376908" w:rsidRPr="00BE5F4A">
        <w:rPr>
          <w:b w:val="0"/>
          <w:caps w:val="0"/>
        </w:rPr>
        <w:t xml:space="preserve">is į </w:t>
      </w:r>
      <w:r w:rsidR="00E60A3E" w:rsidRPr="00BE5F4A">
        <w:rPr>
          <w:b w:val="0"/>
          <w:caps w:val="0"/>
        </w:rPr>
        <w:t>Kandidatą</w:t>
      </w:r>
      <w:r w:rsidR="00376908" w:rsidRPr="00BE5F4A">
        <w:rPr>
          <w:b w:val="0"/>
          <w:caps w:val="0"/>
        </w:rPr>
        <w:t xml:space="preserve">, prašydama pagrįsti informacijos konfidencialumą. Jeigu </w:t>
      </w:r>
      <w:r w:rsidR="00E60A3E" w:rsidRPr="00BE5F4A">
        <w:rPr>
          <w:b w:val="0"/>
          <w:caps w:val="0"/>
        </w:rPr>
        <w:t>Kandidatas</w:t>
      </w:r>
      <w:r w:rsidR="00376908" w:rsidRPr="00BE5F4A">
        <w:rPr>
          <w:b w:val="0"/>
          <w:caps w:val="0"/>
        </w:rPr>
        <w:t xml:space="preserve"> per  </w:t>
      </w:r>
      <w:r w:rsidR="00E60A3E" w:rsidRPr="00BE5F4A">
        <w:rPr>
          <w:b w:val="0"/>
          <w:caps w:val="0"/>
        </w:rPr>
        <w:t>Komisijos</w:t>
      </w:r>
      <w:r w:rsidR="00376908" w:rsidRPr="00BE5F4A">
        <w:rPr>
          <w:b w:val="0"/>
          <w:caps w:val="0"/>
        </w:rPr>
        <w:t xml:space="preserve"> nurodytą terminą (kuris negali būti trumpesnis kaip </w:t>
      </w:r>
      <w:r w:rsidR="00E60A3E" w:rsidRPr="00BE5F4A">
        <w:rPr>
          <w:b w:val="0"/>
          <w:caps w:val="0"/>
        </w:rPr>
        <w:t>3</w:t>
      </w:r>
      <w:r w:rsidR="00376908" w:rsidRPr="00BE5F4A">
        <w:rPr>
          <w:b w:val="0"/>
          <w:caps w:val="0"/>
        </w:rPr>
        <w:t xml:space="preserve"> darbo dienos) nepateiks tokių įrodymų arba nepateiks pagrįstų argumentų ir (ar) įrodymų, jog informacija pagrįstai nurodyta kaip konfidenciali, bus laikoma, kad tokia informacija yra nekonfidenciali</w:t>
      </w:r>
      <w:r w:rsidR="009C4FB4" w:rsidRPr="00BE5F4A">
        <w:rPr>
          <w:b w:val="0"/>
          <w:caps w:val="0"/>
        </w:rPr>
        <w:t xml:space="preserve">. </w:t>
      </w:r>
      <w:r w:rsidR="005B73FD" w:rsidRPr="00BE5F4A">
        <w:t xml:space="preserve"> </w:t>
      </w:r>
      <w:r w:rsidR="005B73FD" w:rsidRPr="00BE5F4A">
        <w:rPr>
          <w:b w:val="0"/>
          <w:caps w:val="0"/>
        </w:rPr>
        <w:t>Komisija pasilieka teisę atskleisti par</w:t>
      </w:r>
      <w:r w:rsidR="009C4FB4" w:rsidRPr="00BE5F4A">
        <w:rPr>
          <w:b w:val="0"/>
          <w:caps w:val="0"/>
        </w:rPr>
        <w:t>a</w:t>
      </w:r>
      <w:r w:rsidR="005B73FD" w:rsidRPr="00BE5F4A">
        <w:rPr>
          <w:b w:val="0"/>
          <w:caps w:val="0"/>
        </w:rPr>
        <w:t xml:space="preserve">iškoje nurodytą konfidencialią informaciją Komisijos nariams ir pasikviestiems ekspertams, Valdžios subjekto vadovui ir jo įgaliotiems asmenims, taip pat įstatymų numatytais atvejais ar to pareikalavus įgaliotoms kontrolės institucijoms. Tokiais atvejais </w:t>
      </w:r>
      <w:r w:rsidR="000A40BA" w:rsidRPr="00BE5F4A">
        <w:rPr>
          <w:b w:val="0"/>
          <w:caps w:val="0"/>
        </w:rPr>
        <w:t>Kandidatas</w:t>
      </w:r>
      <w:r w:rsidR="005B73FD" w:rsidRPr="00BE5F4A">
        <w:rPr>
          <w:b w:val="0"/>
          <w:caps w:val="0"/>
        </w:rPr>
        <w:t xml:space="preserve"> negalės Valdžios subjekto laikyti atsakingu už konfidencialios informacijos atskleidimą. </w:t>
      </w:r>
    </w:p>
    <w:p w14:paraId="2950083E" w14:textId="77777777" w:rsidR="005B73FD" w:rsidRPr="00BE5F4A" w:rsidRDefault="005B73FD" w:rsidP="00DA1F7F">
      <w:pPr>
        <w:pStyle w:val="1lygis"/>
        <w:spacing w:before="0" w:after="0" w:line="276" w:lineRule="auto"/>
        <w:ind w:left="1134" w:hanging="567"/>
        <w:rPr>
          <w:b w:val="0"/>
          <w:caps w:val="0"/>
        </w:rPr>
      </w:pPr>
    </w:p>
    <w:bookmarkEnd w:id="401"/>
    <w:p w14:paraId="36BD4F2B" w14:textId="77777777" w:rsidR="00B76F1F" w:rsidRPr="00BE5F4A" w:rsidRDefault="00B76F1F" w:rsidP="00DA1F7F">
      <w:pPr>
        <w:pStyle w:val="1lygis"/>
        <w:spacing w:before="0" w:after="0" w:line="276" w:lineRule="auto"/>
        <w:ind w:left="284" w:hanging="284"/>
        <w:rPr>
          <w:b w:val="0"/>
          <w:caps w:val="0"/>
        </w:rPr>
      </w:pPr>
    </w:p>
    <w:p w14:paraId="2885B75F" w14:textId="77777777" w:rsidR="00874DCB" w:rsidRPr="00BE5F4A" w:rsidRDefault="00874DCB" w:rsidP="00ED73D7">
      <w:pPr>
        <w:pStyle w:val="1lygis"/>
        <w:spacing w:before="0" w:after="0" w:line="276" w:lineRule="auto"/>
        <w:rPr>
          <w:b w:val="0"/>
          <w:caps w:val="0"/>
        </w:rPr>
      </w:pPr>
    </w:p>
    <w:p w14:paraId="2CD88C1B" w14:textId="77777777" w:rsidR="00874DCB" w:rsidRPr="00BE5F4A" w:rsidRDefault="00874DCB" w:rsidP="00ED73D7">
      <w:pPr>
        <w:pStyle w:val="1lygis"/>
        <w:spacing w:before="0" w:after="0" w:line="276" w:lineRule="auto"/>
        <w:rPr>
          <w:b w:val="0"/>
          <w:caps w:val="0"/>
        </w:rPr>
      </w:pPr>
    </w:p>
    <w:p w14:paraId="563953D0" w14:textId="7787089B" w:rsidR="00D15268" w:rsidRPr="00BE5F4A" w:rsidRDefault="008B4AB8" w:rsidP="00DB01B5">
      <w:pPr>
        <w:pStyle w:val="Antrat2"/>
        <w:numPr>
          <w:ilvl w:val="0"/>
          <w:numId w:val="97"/>
        </w:numPr>
        <w:tabs>
          <w:tab w:val="left" w:pos="1134"/>
        </w:tabs>
        <w:ind w:left="0" w:firstLine="567"/>
        <w:jc w:val="center"/>
        <w:rPr>
          <w:sz w:val="24"/>
          <w:szCs w:val="24"/>
        </w:rPr>
      </w:pPr>
      <w:r w:rsidRPr="00BE5F4A">
        <w:br w:type="page"/>
      </w:r>
      <w:bookmarkStart w:id="402" w:name="_Ref110259462"/>
      <w:bookmarkStart w:id="403" w:name="_Ref110259994"/>
      <w:bookmarkStart w:id="404" w:name="_Ref110261073"/>
      <w:bookmarkStart w:id="405" w:name="_Toc125651837"/>
      <w:bookmarkStart w:id="406" w:name="_Toc126307319"/>
      <w:bookmarkStart w:id="407" w:name="_Toc129156474"/>
      <w:bookmarkStart w:id="408" w:name="_Toc190107425"/>
      <w:r w:rsidR="00DB01B5" w:rsidRPr="00BE5F4A">
        <w:rPr>
          <w:color w:val="943634" w:themeColor="accent2" w:themeShade="BF"/>
          <w:sz w:val="24"/>
          <w:szCs w:val="24"/>
        </w:rPr>
        <w:lastRenderedPageBreak/>
        <w:t>p</w:t>
      </w:r>
      <w:r w:rsidR="00D15268" w:rsidRPr="00BE5F4A">
        <w:rPr>
          <w:color w:val="943634" w:themeColor="accent2" w:themeShade="BF"/>
          <w:sz w:val="24"/>
          <w:szCs w:val="24"/>
        </w:rPr>
        <w:t>riedas. Paraiškos forma</w:t>
      </w:r>
      <w:bookmarkEnd w:id="402"/>
      <w:bookmarkEnd w:id="403"/>
      <w:bookmarkEnd w:id="404"/>
      <w:bookmarkEnd w:id="405"/>
      <w:bookmarkEnd w:id="406"/>
      <w:bookmarkEnd w:id="407"/>
      <w:bookmarkEnd w:id="408"/>
    </w:p>
    <w:p w14:paraId="35016080" w14:textId="77777777" w:rsidR="00CB3D62" w:rsidRPr="00BE5F4A" w:rsidRDefault="00CB3D62" w:rsidP="00DA1F7F">
      <w:pPr>
        <w:pStyle w:val="1lygis"/>
        <w:spacing w:before="0" w:after="0" w:line="276" w:lineRule="auto"/>
        <w:ind w:left="567" w:hanging="425"/>
      </w:pPr>
    </w:p>
    <w:p w14:paraId="10DFEAE4" w14:textId="77777777" w:rsidR="00CF3D5D" w:rsidRPr="00BE5F4A" w:rsidRDefault="00CF3D5D" w:rsidP="00CF3D5D">
      <w:pPr>
        <w:spacing w:after="120"/>
        <w:jc w:val="center"/>
      </w:pPr>
      <w:r w:rsidRPr="00BE5F4A">
        <w:t>________________________________________________________________________________</w:t>
      </w:r>
    </w:p>
    <w:p w14:paraId="7942DEE1" w14:textId="77777777" w:rsidR="00CF3D5D" w:rsidRPr="00BE5F4A" w:rsidRDefault="00CF3D5D" w:rsidP="00CF3D5D">
      <w:pPr>
        <w:spacing w:after="120"/>
        <w:jc w:val="center"/>
        <w:rPr>
          <w:vertAlign w:val="superscript"/>
        </w:rPr>
      </w:pPr>
      <w:r w:rsidRPr="00BE5F4A">
        <w:rPr>
          <w:vertAlign w:val="superscript"/>
        </w:rPr>
        <w:t>(Kandidato pavadinimas, juridinio asmens kodas, buveinės adresas)</w:t>
      </w:r>
    </w:p>
    <w:p w14:paraId="156D4478" w14:textId="77777777" w:rsidR="00CF3D5D" w:rsidRPr="00BE5F4A" w:rsidRDefault="00CF3D5D" w:rsidP="00CF3D5D">
      <w:pPr>
        <w:spacing w:after="120"/>
        <w:jc w:val="center"/>
      </w:pPr>
    </w:p>
    <w:p w14:paraId="42E2785D" w14:textId="77777777" w:rsidR="00A95477" w:rsidRPr="00BE5F4A" w:rsidRDefault="00A95477" w:rsidP="00A95477">
      <w:pPr>
        <w:spacing w:after="120"/>
        <w:rPr>
          <w:color w:val="000000" w:themeColor="text1"/>
        </w:rPr>
      </w:pPr>
      <w:r w:rsidRPr="00BE5F4A">
        <w:rPr>
          <w:color w:val="000000" w:themeColor="text1"/>
        </w:rPr>
        <w:t>Vilniaus rajono savivaldybės administracijai</w:t>
      </w:r>
    </w:p>
    <w:p w14:paraId="05305AA9" w14:textId="77777777" w:rsidR="00A95477" w:rsidRPr="00BE5F4A" w:rsidRDefault="00A95477" w:rsidP="00A95477">
      <w:pPr>
        <w:spacing w:after="120"/>
        <w:rPr>
          <w:color w:val="000000" w:themeColor="text1"/>
        </w:rPr>
      </w:pPr>
      <w:r w:rsidRPr="00BE5F4A">
        <w:rPr>
          <w:color w:val="000000" w:themeColor="text1"/>
        </w:rPr>
        <w:t>Rinktinės g. 50, Vilnius, vrsa@vrsa.lt, +370 5 275 1961</w:t>
      </w:r>
    </w:p>
    <w:p w14:paraId="79433E41" w14:textId="77777777" w:rsidR="00CF3D5D" w:rsidRPr="00BE5F4A" w:rsidRDefault="00CF3D5D" w:rsidP="00CF3D5D">
      <w:pPr>
        <w:spacing w:after="120"/>
        <w:jc w:val="both"/>
      </w:pPr>
    </w:p>
    <w:p w14:paraId="23B83E33" w14:textId="77777777" w:rsidR="00CF3D5D" w:rsidRPr="00BE5F4A" w:rsidRDefault="00CF3D5D" w:rsidP="00CF3D5D">
      <w:pPr>
        <w:spacing w:after="120"/>
        <w:jc w:val="center"/>
        <w:rPr>
          <w:b/>
          <w:color w:val="632423" w:themeColor="accent2" w:themeShade="80"/>
        </w:rPr>
      </w:pPr>
      <w:r w:rsidRPr="00BE5F4A">
        <w:rPr>
          <w:b/>
          <w:color w:val="632423" w:themeColor="accent2" w:themeShade="80"/>
        </w:rPr>
        <w:t xml:space="preserve">PARAIŠKA DALYVAUTI </w:t>
      </w:r>
      <w:r w:rsidR="00824EB8" w:rsidRPr="00BE5F4A">
        <w:rPr>
          <w:b/>
          <w:color w:val="632423" w:themeColor="accent2" w:themeShade="80"/>
        </w:rPr>
        <w:t>SKELBIAMOSE DERYBOSE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070"/>
        <w:gridCol w:w="418"/>
        <w:gridCol w:w="3337"/>
        <w:gridCol w:w="277"/>
        <w:gridCol w:w="1932"/>
        <w:gridCol w:w="799"/>
      </w:tblGrid>
      <w:tr w:rsidR="00CF3D5D" w:rsidRPr="00BE5F4A" w14:paraId="76936A64" w14:textId="77777777" w:rsidTr="00EE5BA0">
        <w:tc>
          <w:tcPr>
            <w:tcW w:w="3261" w:type="dxa"/>
            <w:gridSpan w:val="3"/>
            <w:tcBorders>
              <w:top w:val="nil"/>
              <w:left w:val="nil"/>
              <w:bottom w:val="nil"/>
              <w:right w:val="nil"/>
            </w:tcBorders>
            <w:shd w:val="clear" w:color="auto" w:fill="auto"/>
          </w:tcPr>
          <w:p w14:paraId="6E36E44B" w14:textId="77777777" w:rsidR="00CF3D5D" w:rsidRPr="00BE5F4A" w:rsidRDefault="00CF3D5D" w:rsidP="00EE5BA0">
            <w:pPr>
              <w:spacing w:after="120"/>
              <w:jc w:val="center"/>
            </w:pPr>
          </w:p>
        </w:tc>
        <w:tc>
          <w:tcPr>
            <w:tcW w:w="3402" w:type="dxa"/>
            <w:tcBorders>
              <w:top w:val="nil"/>
              <w:left w:val="nil"/>
              <w:right w:val="nil"/>
            </w:tcBorders>
            <w:shd w:val="clear" w:color="auto" w:fill="auto"/>
          </w:tcPr>
          <w:p w14:paraId="4AE1132C" w14:textId="77777777" w:rsidR="00CF3D5D" w:rsidRPr="00BE5F4A" w:rsidRDefault="00CF3D5D" w:rsidP="00EE5BA0">
            <w:pPr>
              <w:spacing w:after="120"/>
              <w:jc w:val="center"/>
            </w:pPr>
          </w:p>
        </w:tc>
        <w:tc>
          <w:tcPr>
            <w:tcW w:w="3083" w:type="dxa"/>
            <w:gridSpan w:val="3"/>
            <w:tcBorders>
              <w:top w:val="nil"/>
              <w:left w:val="nil"/>
              <w:bottom w:val="nil"/>
              <w:right w:val="nil"/>
            </w:tcBorders>
            <w:shd w:val="clear" w:color="auto" w:fill="auto"/>
          </w:tcPr>
          <w:p w14:paraId="37A957A0" w14:textId="77777777" w:rsidR="00CF3D5D" w:rsidRPr="00BE5F4A" w:rsidRDefault="00CF3D5D" w:rsidP="00EE5BA0">
            <w:pPr>
              <w:spacing w:after="120"/>
              <w:jc w:val="center"/>
            </w:pPr>
          </w:p>
        </w:tc>
      </w:tr>
      <w:tr w:rsidR="00CF3D5D" w:rsidRPr="00BE5F4A" w14:paraId="4F277295" w14:textId="77777777" w:rsidTr="00EE5BA0">
        <w:tc>
          <w:tcPr>
            <w:tcW w:w="2835" w:type="dxa"/>
            <w:gridSpan w:val="2"/>
            <w:tcBorders>
              <w:top w:val="nil"/>
              <w:left w:val="nil"/>
              <w:bottom w:val="nil"/>
              <w:right w:val="nil"/>
            </w:tcBorders>
            <w:shd w:val="clear" w:color="auto" w:fill="auto"/>
          </w:tcPr>
          <w:p w14:paraId="1065734B" w14:textId="77777777" w:rsidR="00CF3D5D" w:rsidRPr="00BE5F4A" w:rsidRDefault="00CF3D5D" w:rsidP="00EE5BA0">
            <w:pPr>
              <w:spacing w:after="120"/>
              <w:jc w:val="center"/>
            </w:pPr>
          </w:p>
        </w:tc>
        <w:tc>
          <w:tcPr>
            <w:tcW w:w="4111" w:type="dxa"/>
            <w:gridSpan w:val="3"/>
            <w:tcBorders>
              <w:left w:val="nil"/>
              <w:bottom w:val="single" w:sz="4" w:space="0" w:color="auto"/>
              <w:right w:val="nil"/>
            </w:tcBorders>
            <w:shd w:val="clear" w:color="auto" w:fill="auto"/>
          </w:tcPr>
          <w:p w14:paraId="1F04CC8E" w14:textId="77777777" w:rsidR="00CF3D5D" w:rsidRPr="00BE5F4A" w:rsidRDefault="00CF3D5D" w:rsidP="00EE5BA0">
            <w:pPr>
              <w:spacing w:after="120"/>
              <w:jc w:val="center"/>
            </w:pPr>
            <w:r w:rsidRPr="00BE5F4A">
              <w:t>(Data) (numeris)</w:t>
            </w:r>
          </w:p>
          <w:p w14:paraId="162821EE" w14:textId="77777777" w:rsidR="00CF3D5D" w:rsidRPr="00BE5F4A" w:rsidRDefault="00CF3D5D" w:rsidP="00EE5BA0">
            <w:pPr>
              <w:spacing w:after="120"/>
              <w:jc w:val="center"/>
            </w:pPr>
          </w:p>
        </w:tc>
        <w:tc>
          <w:tcPr>
            <w:tcW w:w="2800" w:type="dxa"/>
            <w:gridSpan w:val="2"/>
            <w:tcBorders>
              <w:top w:val="nil"/>
              <w:left w:val="nil"/>
              <w:bottom w:val="nil"/>
              <w:right w:val="nil"/>
            </w:tcBorders>
            <w:shd w:val="clear" w:color="auto" w:fill="auto"/>
          </w:tcPr>
          <w:p w14:paraId="1CAA5FBC" w14:textId="77777777" w:rsidR="00CF3D5D" w:rsidRPr="00BE5F4A" w:rsidRDefault="00CF3D5D" w:rsidP="00EE5BA0">
            <w:pPr>
              <w:spacing w:after="120"/>
              <w:jc w:val="center"/>
            </w:pPr>
          </w:p>
        </w:tc>
      </w:tr>
      <w:tr w:rsidR="00CF3D5D" w:rsidRPr="00BE5F4A" w14:paraId="71E4EE2B" w14:textId="77777777" w:rsidTr="00EE5BA0">
        <w:tc>
          <w:tcPr>
            <w:tcW w:w="709" w:type="dxa"/>
            <w:tcBorders>
              <w:top w:val="nil"/>
              <w:left w:val="nil"/>
              <w:bottom w:val="nil"/>
              <w:right w:val="nil"/>
            </w:tcBorders>
            <w:shd w:val="clear" w:color="auto" w:fill="auto"/>
          </w:tcPr>
          <w:p w14:paraId="37639C51" w14:textId="77777777" w:rsidR="00CF3D5D" w:rsidRPr="00BE5F4A" w:rsidRDefault="00CF3D5D" w:rsidP="00EE5BA0">
            <w:pPr>
              <w:spacing w:after="120"/>
              <w:jc w:val="center"/>
            </w:pPr>
          </w:p>
        </w:tc>
        <w:tc>
          <w:tcPr>
            <w:tcW w:w="8222" w:type="dxa"/>
            <w:gridSpan w:val="5"/>
            <w:tcBorders>
              <w:top w:val="nil"/>
              <w:left w:val="nil"/>
              <w:bottom w:val="single" w:sz="4" w:space="0" w:color="auto"/>
              <w:right w:val="nil"/>
            </w:tcBorders>
            <w:shd w:val="clear" w:color="auto" w:fill="auto"/>
          </w:tcPr>
          <w:p w14:paraId="03708F45" w14:textId="77777777" w:rsidR="00CF3D5D" w:rsidRPr="00BE5F4A" w:rsidRDefault="00CF3D5D" w:rsidP="00EE5BA0">
            <w:pPr>
              <w:spacing w:after="120"/>
              <w:jc w:val="center"/>
            </w:pPr>
            <w:r w:rsidRPr="00BE5F4A">
              <w:t>(Vieta)</w:t>
            </w:r>
          </w:p>
          <w:p w14:paraId="5A8B1F34" w14:textId="07D3F3DB" w:rsidR="00CF3D5D" w:rsidRPr="00BE5F4A" w:rsidRDefault="00CF3D5D" w:rsidP="00DA1F7F">
            <w:pPr>
              <w:spacing w:after="120"/>
            </w:pPr>
          </w:p>
        </w:tc>
        <w:tc>
          <w:tcPr>
            <w:tcW w:w="815" w:type="dxa"/>
            <w:tcBorders>
              <w:top w:val="nil"/>
              <w:left w:val="nil"/>
              <w:bottom w:val="nil"/>
              <w:right w:val="nil"/>
            </w:tcBorders>
            <w:shd w:val="clear" w:color="auto" w:fill="auto"/>
          </w:tcPr>
          <w:p w14:paraId="2638F392" w14:textId="77777777" w:rsidR="00CF3D5D" w:rsidRPr="00BE5F4A" w:rsidRDefault="00CF3D5D" w:rsidP="00EE5BA0">
            <w:pPr>
              <w:spacing w:after="120"/>
              <w:jc w:val="center"/>
            </w:pPr>
          </w:p>
        </w:tc>
      </w:tr>
      <w:tr w:rsidR="00CF3D5D" w:rsidRPr="00BE5F4A" w14:paraId="2E2D879D" w14:textId="77777777" w:rsidTr="00EE5BA0">
        <w:tc>
          <w:tcPr>
            <w:tcW w:w="9746" w:type="dxa"/>
            <w:gridSpan w:val="7"/>
            <w:tcBorders>
              <w:top w:val="nil"/>
              <w:left w:val="nil"/>
              <w:bottom w:val="nil"/>
              <w:right w:val="nil"/>
            </w:tcBorders>
            <w:shd w:val="clear" w:color="auto" w:fill="auto"/>
          </w:tcPr>
          <w:p w14:paraId="7691E86B" w14:textId="77777777" w:rsidR="00CF3D5D" w:rsidRPr="00BE5F4A" w:rsidRDefault="00CF3D5D" w:rsidP="00EE5BA0">
            <w:pPr>
              <w:spacing w:after="120"/>
              <w:jc w:val="center"/>
            </w:pPr>
            <w:r w:rsidRPr="00BE5F4A">
              <w:t>(Projekto pavadinimas)</w:t>
            </w:r>
          </w:p>
          <w:p w14:paraId="568E5A5D" w14:textId="77777777" w:rsidR="00CF3D5D" w:rsidRPr="00BE5F4A" w:rsidRDefault="00CF3D5D" w:rsidP="00EE5BA0">
            <w:pPr>
              <w:spacing w:after="120"/>
              <w:jc w:val="center"/>
            </w:pPr>
          </w:p>
        </w:tc>
      </w:tr>
    </w:tbl>
    <w:p w14:paraId="23B8661B" w14:textId="20CBF155" w:rsidR="00CF3D5D" w:rsidRPr="00BE5F4A" w:rsidRDefault="003D5C55" w:rsidP="0048026B">
      <w:pPr>
        <w:spacing w:line="276" w:lineRule="auto"/>
        <w:jc w:val="both"/>
      </w:pPr>
      <w:r w:rsidRPr="00BE5F4A">
        <w:t xml:space="preserve">Išreikšdami </w:t>
      </w:r>
      <w:r w:rsidR="00CF3D5D" w:rsidRPr="00BE5F4A">
        <w:t>susidomėjimą dėl galimybės įgyvendin</w:t>
      </w:r>
      <w:r w:rsidR="00046B20" w:rsidRPr="00BE5F4A">
        <w:t>ti</w:t>
      </w:r>
      <w:r w:rsidR="00AD33B7" w:rsidRPr="00BE5F4A">
        <w:t xml:space="preserve"> „Sporto komplekso infrastruktūros sukūrimas Rudaminoje“</w:t>
      </w:r>
      <w:r w:rsidR="00CF3D5D" w:rsidRPr="00BE5F4A">
        <w:t>, pareiškiame savo pageidavimą dalyvauti</w:t>
      </w:r>
      <w:r w:rsidR="001C119B" w:rsidRPr="00BE5F4A">
        <w:t xml:space="preserve"> </w:t>
      </w:r>
      <w:r w:rsidR="00347D2A" w:rsidRPr="00BE5F4A">
        <w:t>Skelbiamų</w:t>
      </w:r>
      <w:r w:rsidR="005A1869" w:rsidRPr="00BE5F4A">
        <w:rPr>
          <w:rFonts w:eastAsia="Calibri"/>
          <w:lang w:eastAsia="lt-LT"/>
        </w:rPr>
        <w:t xml:space="preserve"> </w:t>
      </w:r>
      <w:r w:rsidR="00824EB8" w:rsidRPr="00BE5F4A">
        <w:t xml:space="preserve">derybų </w:t>
      </w:r>
      <w:r w:rsidR="00CF3D5D" w:rsidRPr="00BE5F4A">
        <w:t>procedūrose dėl</w:t>
      </w:r>
      <w:r w:rsidR="00BD158D" w:rsidRPr="00BE5F4A">
        <w:t xml:space="preserve"> </w:t>
      </w:r>
      <w:r w:rsidR="005917C2" w:rsidRPr="00BE5F4A">
        <w:t>S</w:t>
      </w:r>
      <w:r w:rsidR="00CF3D5D" w:rsidRPr="00BE5F4A">
        <w:t>utarties sudarymo, apie</w:t>
      </w:r>
      <w:r w:rsidR="008F4292" w:rsidRPr="00BE5F4A">
        <w:t xml:space="preserve"> </w:t>
      </w:r>
      <w:r w:rsidR="00CF3D5D" w:rsidRPr="00BE5F4A">
        <w:t xml:space="preserve">kurias buvo paskelbta </w:t>
      </w:r>
      <w:r w:rsidR="00CF3D5D" w:rsidRPr="00BE5F4A">
        <w:rPr>
          <w:color w:val="FF0000"/>
        </w:rPr>
        <w:t>[</w:t>
      </w:r>
      <w:r w:rsidR="00CF3D5D" w:rsidRPr="00BE5F4A">
        <w:rPr>
          <w:i/>
          <w:color w:val="FF0000"/>
        </w:rPr>
        <w:t>data</w:t>
      </w:r>
      <w:r w:rsidR="00CF3D5D" w:rsidRPr="00BE5F4A">
        <w:rPr>
          <w:color w:val="FF0000"/>
        </w:rPr>
        <w:t>]</w:t>
      </w:r>
      <w:r w:rsidR="00CF3D5D" w:rsidRPr="00BE5F4A">
        <w:t xml:space="preserve"> Europos Sąjungos oficialiame leidinyje </w:t>
      </w:r>
      <w:r w:rsidR="00CF3D5D" w:rsidRPr="00BE5F4A">
        <w:rPr>
          <w:color w:val="FF0000"/>
        </w:rPr>
        <w:t>[</w:t>
      </w:r>
      <w:r w:rsidR="00CF3D5D" w:rsidRPr="00BE5F4A">
        <w:rPr>
          <w:i/>
          <w:color w:val="FF0000"/>
        </w:rPr>
        <w:t>numeris</w:t>
      </w:r>
      <w:r w:rsidR="00CF3D5D" w:rsidRPr="00BE5F4A">
        <w:rPr>
          <w:color w:val="FF0000"/>
        </w:rPr>
        <w:t>]</w:t>
      </w:r>
      <w:r w:rsidR="00BE5F4A" w:rsidRPr="00BE5F4A">
        <w:rPr>
          <w:color w:val="FF0000"/>
        </w:rPr>
        <w:t xml:space="preserve"> </w:t>
      </w:r>
      <w:r w:rsidR="00D2405B" w:rsidRPr="00BE5F4A">
        <w:t>ir CVP </w:t>
      </w:r>
      <w:r w:rsidR="00CF3D5D" w:rsidRPr="00BE5F4A">
        <w:t xml:space="preserve">IS, pirkimo numeris – </w:t>
      </w:r>
      <w:r w:rsidR="00CF3D5D" w:rsidRPr="00BE5F4A">
        <w:rPr>
          <w:color w:val="FF0000"/>
        </w:rPr>
        <w:t>[</w:t>
      </w:r>
      <w:r w:rsidR="00CF3D5D" w:rsidRPr="00BE5F4A">
        <w:rPr>
          <w:i/>
          <w:color w:val="FF0000"/>
        </w:rPr>
        <w:t>pirkimo numeris</w:t>
      </w:r>
      <w:r w:rsidR="00C301F0" w:rsidRPr="00BE5F4A">
        <w:rPr>
          <w:color w:val="FF0000"/>
        </w:rPr>
        <w:t>]</w:t>
      </w:r>
      <w:r w:rsidR="00CF3D5D" w:rsidRPr="00BE5F4A">
        <w:t>.</w:t>
      </w:r>
    </w:p>
    <w:p w14:paraId="7431EC01" w14:textId="77777777" w:rsidR="00CF3D5D" w:rsidRPr="00BE5F4A" w:rsidRDefault="00CF3D5D" w:rsidP="00CF3D5D">
      <w:pPr>
        <w:spacing w:after="120"/>
        <w:jc w:val="both"/>
      </w:pPr>
      <w:r w:rsidRPr="00BE5F4A">
        <w:t xml:space="preserve">Šiuo tikslu pateikiame duomenis apie savo </w:t>
      </w:r>
      <w:r w:rsidR="00940654" w:rsidRPr="00BE5F4A">
        <w:t>K</w:t>
      </w:r>
      <w:r w:rsidRPr="00BE5F4A">
        <w:t>valifikaciją.</w:t>
      </w:r>
    </w:p>
    <w:tbl>
      <w:tblPr>
        <w:tblW w:w="932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4077"/>
        <w:gridCol w:w="5245"/>
      </w:tblGrid>
      <w:tr w:rsidR="00CF3D5D" w:rsidRPr="00BE5F4A" w14:paraId="6AEAB928" w14:textId="77777777" w:rsidTr="00114EC4">
        <w:tc>
          <w:tcPr>
            <w:tcW w:w="4077" w:type="dxa"/>
            <w:tcBorders>
              <w:top w:val="nil"/>
              <w:left w:val="nil"/>
              <w:bottom w:val="nil"/>
              <w:right w:val="nil"/>
            </w:tcBorders>
          </w:tcPr>
          <w:p w14:paraId="3A37C62B" w14:textId="77777777" w:rsidR="00CF3D5D" w:rsidRPr="00BE5F4A" w:rsidRDefault="00CF3D5D" w:rsidP="00EE5BA0">
            <w:pPr>
              <w:spacing w:after="120"/>
              <w:jc w:val="both"/>
              <w:rPr>
                <w:b/>
                <w:color w:val="632423" w:themeColor="accent2" w:themeShade="80"/>
              </w:rPr>
            </w:pPr>
            <w:r w:rsidRPr="00BE5F4A">
              <w:rPr>
                <w:b/>
                <w:color w:val="632423" w:themeColor="accent2" w:themeShade="80"/>
              </w:rPr>
              <w:t>Bendrieji duomenys</w:t>
            </w:r>
            <w:r w:rsidRPr="00BE5F4A">
              <w:rPr>
                <w:rStyle w:val="Puslapioinaosnuoroda"/>
                <w:b/>
                <w:color w:val="632423" w:themeColor="accent2" w:themeShade="80"/>
                <w:sz w:val="24"/>
                <w:szCs w:val="24"/>
                <w:lang w:val="lt-LT"/>
              </w:rPr>
              <w:footnoteReference w:id="5"/>
            </w:r>
            <w:r w:rsidRPr="00BE5F4A">
              <w:rPr>
                <w:b/>
                <w:color w:val="632423" w:themeColor="accent2" w:themeShade="80"/>
              </w:rPr>
              <w:t>:</w:t>
            </w:r>
          </w:p>
        </w:tc>
        <w:tc>
          <w:tcPr>
            <w:tcW w:w="5245" w:type="dxa"/>
            <w:tcBorders>
              <w:top w:val="nil"/>
              <w:left w:val="nil"/>
              <w:right w:val="nil"/>
            </w:tcBorders>
          </w:tcPr>
          <w:p w14:paraId="08BA375E" w14:textId="77777777" w:rsidR="00CF3D5D" w:rsidRPr="00BE5F4A" w:rsidRDefault="00CF3D5D" w:rsidP="00EE5BA0">
            <w:pPr>
              <w:spacing w:after="120"/>
              <w:jc w:val="both"/>
            </w:pPr>
          </w:p>
        </w:tc>
      </w:tr>
      <w:tr w:rsidR="00CF3D5D" w:rsidRPr="00BE5F4A" w14:paraId="6DA70392" w14:textId="77777777" w:rsidTr="00114EC4">
        <w:tc>
          <w:tcPr>
            <w:tcW w:w="4077" w:type="dxa"/>
            <w:tcBorders>
              <w:top w:val="nil"/>
              <w:left w:val="nil"/>
              <w:bottom w:val="nil"/>
              <w:right w:val="nil"/>
            </w:tcBorders>
          </w:tcPr>
          <w:p w14:paraId="49CE3395" w14:textId="77777777" w:rsidR="00CF3D5D" w:rsidRPr="00BE5F4A" w:rsidRDefault="00CF3D5D" w:rsidP="00EE5BA0">
            <w:pPr>
              <w:spacing w:after="120"/>
              <w:jc w:val="both"/>
            </w:pPr>
            <w:r w:rsidRPr="00BE5F4A">
              <w:t>Kandidato pavadinimas</w:t>
            </w:r>
          </w:p>
        </w:tc>
        <w:tc>
          <w:tcPr>
            <w:tcW w:w="5245" w:type="dxa"/>
            <w:tcBorders>
              <w:left w:val="nil"/>
              <w:right w:val="nil"/>
            </w:tcBorders>
          </w:tcPr>
          <w:p w14:paraId="069DC54E" w14:textId="77777777" w:rsidR="00CF3D5D" w:rsidRPr="00BE5F4A" w:rsidRDefault="00CF3D5D" w:rsidP="00EE5BA0">
            <w:pPr>
              <w:spacing w:after="120"/>
              <w:jc w:val="both"/>
            </w:pPr>
          </w:p>
        </w:tc>
      </w:tr>
      <w:tr w:rsidR="00CF3D5D" w:rsidRPr="00BE5F4A" w14:paraId="7ADF1B7A" w14:textId="77777777" w:rsidTr="00114EC4">
        <w:tc>
          <w:tcPr>
            <w:tcW w:w="4077" w:type="dxa"/>
            <w:tcBorders>
              <w:top w:val="nil"/>
              <w:left w:val="nil"/>
              <w:bottom w:val="nil"/>
              <w:right w:val="nil"/>
            </w:tcBorders>
          </w:tcPr>
          <w:p w14:paraId="3B40E7C2" w14:textId="77777777" w:rsidR="00CF3D5D" w:rsidRPr="00BE5F4A" w:rsidRDefault="00CF3D5D" w:rsidP="00EE5BA0">
            <w:pPr>
              <w:spacing w:after="120"/>
              <w:jc w:val="both"/>
            </w:pPr>
            <w:r w:rsidRPr="00BE5F4A">
              <w:t>Juridinio asmens kodas</w:t>
            </w:r>
          </w:p>
        </w:tc>
        <w:tc>
          <w:tcPr>
            <w:tcW w:w="5245" w:type="dxa"/>
            <w:tcBorders>
              <w:left w:val="nil"/>
              <w:right w:val="nil"/>
            </w:tcBorders>
          </w:tcPr>
          <w:p w14:paraId="4407D0B9" w14:textId="77777777" w:rsidR="00CF3D5D" w:rsidRPr="00BE5F4A" w:rsidRDefault="00CF3D5D" w:rsidP="00EE5BA0">
            <w:pPr>
              <w:spacing w:after="120"/>
              <w:jc w:val="both"/>
            </w:pPr>
          </w:p>
        </w:tc>
      </w:tr>
      <w:tr w:rsidR="00CF3D5D" w:rsidRPr="00BE5F4A" w14:paraId="35B5863A" w14:textId="77777777" w:rsidTr="00114EC4">
        <w:tc>
          <w:tcPr>
            <w:tcW w:w="4077" w:type="dxa"/>
            <w:tcBorders>
              <w:top w:val="nil"/>
              <w:left w:val="nil"/>
              <w:bottom w:val="nil"/>
              <w:right w:val="nil"/>
            </w:tcBorders>
          </w:tcPr>
          <w:p w14:paraId="5C2E0217" w14:textId="77777777" w:rsidR="00CF3D5D" w:rsidRPr="00BE5F4A" w:rsidRDefault="00CF3D5D" w:rsidP="00EE5BA0">
            <w:pPr>
              <w:spacing w:after="120"/>
              <w:jc w:val="both"/>
            </w:pPr>
            <w:r w:rsidRPr="00BE5F4A">
              <w:t>PVM mokėtojo kodas</w:t>
            </w:r>
          </w:p>
        </w:tc>
        <w:tc>
          <w:tcPr>
            <w:tcW w:w="5245" w:type="dxa"/>
            <w:tcBorders>
              <w:left w:val="nil"/>
              <w:right w:val="nil"/>
            </w:tcBorders>
          </w:tcPr>
          <w:p w14:paraId="6C132669" w14:textId="77777777" w:rsidR="00CF3D5D" w:rsidRPr="00BE5F4A" w:rsidRDefault="00CF3D5D" w:rsidP="00EE5BA0">
            <w:pPr>
              <w:spacing w:after="120"/>
              <w:jc w:val="both"/>
            </w:pPr>
          </w:p>
        </w:tc>
      </w:tr>
      <w:tr w:rsidR="00CF3D5D" w:rsidRPr="00BE5F4A" w14:paraId="34C43C30" w14:textId="77777777" w:rsidTr="00114EC4">
        <w:tc>
          <w:tcPr>
            <w:tcW w:w="4077" w:type="dxa"/>
            <w:tcBorders>
              <w:top w:val="nil"/>
              <w:left w:val="nil"/>
              <w:bottom w:val="nil"/>
              <w:right w:val="nil"/>
            </w:tcBorders>
          </w:tcPr>
          <w:p w14:paraId="0FEB311F" w14:textId="77777777" w:rsidR="00CF3D5D" w:rsidRPr="00BE5F4A" w:rsidRDefault="00CF3D5D" w:rsidP="00EE5BA0">
            <w:pPr>
              <w:spacing w:after="120"/>
              <w:jc w:val="both"/>
            </w:pPr>
            <w:r w:rsidRPr="00BE5F4A">
              <w:t>Registruotos buveinės adresas</w:t>
            </w:r>
          </w:p>
        </w:tc>
        <w:tc>
          <w:tcPr>
            <w:tcW w:w="5245" w:type="dxa"/>
            <w:tcBorders>
              <w:left w:val="nil"/>
              <w:right w:val="nil"/>
            </w:tcBorders>
          </w:tcPr>
          <w:p w14:paraId="4CC821C4" w14:textId="77777777" w:rsidR="00CF3D5D" w:rsidRPr="00BE5F4A" w:rsidRDefault="00CF3D5D" w:rsidP="00EE5BA0">
            <w:pPr>
              <w:spacing w:after="120"/>
              <w:jc w:val="both"/>
            </w:pPr>
          </w:p>
        </w:tc>
      </w:tr>
      <w:tr w:rsidR="00CF3D5D" w:rsidRPr="00BE5F4A" w14:paraId="45BD9271" w14:textId="77777777" w:rsidTr="00114EC4">
        <w:tc>
          <w:tcPr>
            <w:tcW w:w="4077" w:type="dxa"/>
            <w:tcBorders>
              <w:top w:val="nil"/>
              <w:left w:val="nil"/>
              <w:bottom w:val="nil"/>
              <w:right w:val="nil"/>
            </w:tcBorders>
          </w:tcPr>
          <w:p w14:paraId="6745CB10" w14:textId="77777777" w:rsidR="00CF3D5D" w:rsidRPr="00BE5F4A" w:rsidRDefault="00CF3D5D" w:rsidP="00EE5BA0">
            <w:pPr>
              <w:spacing w:after="120"/>
              <w:jc w:val="both"/>
            </w:pPr>
            <w:r w:rsidRPr="00BE5F4A">
              <w:t xml:space="preserve">Adresas korespondencijai </w:t>
            </w:r>
          </w:p>
        </w:tc>
        <w:tc>
          <w:tcPr>
            <w:tcW w:w="5245" w:type="dxa"/>
            <w:tcBorders>
              <w:left w:val="nil"/>
              <w:right w:val="nil"/>
            </w:tcBorders>
          </w:tcPr>
          <w:p w14:paraId="7B8C058B" w14:textId="77777777" w:rsidR="00CF3D5D" w:rsidRPr="00BE5F4A" w:rsidRDefault="00CF3D5D" w:rsidP="00EE5BA0">
            <w:pPr>
              <w:spacing w:after="120"/>
              <w:jc w:val="both"/>
            </w:pPr>
          </w:p>
        </w:tc>
      </w:tr>
      <w:tr w:rsidR="00CF3D5D" w:rsidRPr="00BE5F4A" w14:paraId="5FCE9FC4" w14:textId="77777777" w:rsidTr="00114EC4">
        <w:tc>
          <w:tcPr>
            <w:tcW w:w="4077" w:type="dxa"/>
            <w:tcBorders>
              <w:top w:val="nil"/>
              <w:left w:val="nil"/>
              <w:bottom w:val="nil"/>
              <w:right w:val="nil"/>
            </w:tcBorders>
          </w:tcPr>
          <w:p w14:paraId="14A7D717" w14:textId="77777777" w:rsidR="00CF3D5D" w:rsidRPr="00BE5F4A" w:rsidRDefault="00CF3D5D" w:rsidP="00EE5BA0">
            <w:pPr>
              <w:spacing w:after="120"/>
              <w:jc w:val="both"/>
              <w:rPr>
                <w:b/>
                <w:color w:val="632423" w:themeColor="accent2" w:themeShade="80"/>
              </w:rPr>
            </w:pPr>
            <w:r w:rsidRPr="00BE5F4A">
              <w:rPr>
                <w:b/>
                <w:color w:val="632423" w:themeColor="accent2" w:themeShade="80"/>
              </w:rPr>
              <w:t>Atsakingas asmuo (vadovas arba jo įgaliotas asmuo)</w:t>
            </w:r>
            <w:r w:rsidRPr="00BE5F4A">
              <w:rPr>
                <w:rStyle w:val="Puslapioinaosnuoroda"/>
                <w:b/>
                <w:color w:val="632423" w:themeColor="accent2" w:themeShade="80"/>
                <w:sz w:val="24"/>
                <w:szCs w:val="24"/>
                <w:lang w:val="lt-LT"/>
              </w:rPr>
              <w:footnoteReference w:id="6"/>
            </w:r>
            <w:r w:rsidRPr="00BE5F4A">
              <w:rPr>
                <w:b/>
                <w:color w:val="632423" w:themeColor="accent2" w:themeShade="80"/>
              </w:rPr>
              <w:t>:</w:t>
            </w:r>
          </w:p>
        </w:tc>
        <w:tc>
          <w:tcPr>
            <w:tcW w:w="5245" w:type="dxa"/>
            <w:tcBorders>
              <w:left w:val="nil"/>
              <w:right w:val="nil"/>
            </w:tcBorders>
          </w:tcPr>
          <w:p w14:paraId="05F33F43" w14:textId="77777777" w:rsidR="00CF3D5D" w:rsidRPr="00BE5F4A" w:rsidRDefault="00CF3D5D" w:rsidP="00EE5BA0">
            <w:pPr>
              <w:spacing w:after="120"/>
              <w:jc w:val="both"/>
            </w:pPr>
          </w:p>
        </w:tc>
      </w:tr>
      <w:tr w:rsidR="00CF3D5D" w:rsidRPr="00BE5F4A" w14:paraId="4CF044D8" w14:textId="77777777" w:rsidTr="00114EC4">
        <w:tc>
          <w:tcPr>
            <w:tcW w:w="4077" w:type="dxa"/>
            <w:tcBorders>
              <w:top w:val="nil"/>
              <w:left w:val="nil"/>
              <w:bottom w:val="nil"/>
              <w:right w:val="nil"/>
            </w:tcBorders>
          </w:tcPr>
          <w:p w14:paraId="14D40569" w14:textId="77777777" w:rsidR="00CF3D5D" w:rsidRPr="00BE5F4A" w:rsidRDefault="00CF3D5D" w:rsidP="00EE5BA0">
            <w:pPr>
              <w:spacing w:after="120"/>
              <w:jc w:val="both"/>
            </w:pPr>
            <w:r w:rsidRPr="00BE5F4A">
              <w:t>Pareigos, vardas, pavardė</w:t>
            </w:r>
          </w:p>
        </w:tc>
        <w:tc>
          <w:tcPr>
            <w:tcW w:w="5245" w:type="dxa"/>
            <w:tcBorders>
              <w:left w:val="nil"/>
              <w:right w:val="nil"/>
            </w:tcBorders>
          </w:tcPr>
          <w:p w14:paraId="24E05381" w14:textId="77777777" w:rsidR="00CF3D5D" w:rsidRPr="00BE5F4A" w:rsidRDefault="00CF3D5D" w:rsidP="00EE5BA0">
            <w:pPr>
              <w:spacing w:after="120"/>
              <w:jc w:val="both"/>
            </w:pPr>
          </w:p>
        </w:tc>
      </w:tr>
      <w:tr w:rsidR="00CF3D5D" w:rsidRPr="00BE5F4A" w14:paraId="471D0A7E" w14:textId="77777777" w:rsidTr="00114EC4">
        <w:tc>
          <w:tcPr>
            <w:tcW w:w="4077" w:type="dxa"/>
            <w:tcBorders>
              <w:top w:val="nil"/>
              <w:left w:val="nil"/>
              <w:bottom w:val="nil"/>
              <w:right w:val="nil"/>
            </w:tcBorders>
          </w:tcPr>
          <w:p w14:paraId="388DE929" w14:textId="77777777" w:rsidR="00CF3D5D" w:rsidRPr="00BE5F4A" w:rsidRDefault="00CF3D5D" w:rsidP="00C51B28">
            <w:pPr>
              <w:spacing w:after="120"/>
              <w:jc w:val="both"/>
            </w:pPr>
            <w:r w:rsidRPr="00BE5F4A">
              <w:t>Kontaktai (adresas, el.</w:t>
            </w:r>
            <w:r w:rsidR="00C51B28" w:rsidRPr="00BE5F4A">
              <w:t> </w:t>
            </w:r>
            <w:r w:rsidRPr="00BE5F4A">
              <w:t>paštas, telefono numeris, kt.)</w:t>
            </w:r>
          </w:p>
        </w:tc>
        <w:tc>
          <w:tcPr>
            <w:tcW w:w="5245" w:type="dxa"/>
            <w:tcBorders>
              <w:left w:val="nil"/>
              <w:right w:val="nil"/>
            </w:tcBorders>
          </w:tcPr>
          <w:p w14:paraId="3736A9CE" w14:textId="77777777" w:rsidR="00CF3D5D" w:rsidRPr="00BE5F4A" w:rsidRDefault="00CF3D5D" w:rsidP="00EE5BA0">
            <w:pPr>
              <w:spacing w:after="120"/>
              <w:jc w:val="both"/>
            </w:pPr>
          </w:p>
        </w:tc>
      </w:tr>
    </w:tbl>
    <w:p w14:paraId="402868A1" w14:textId="77777777" w:rsidR="00CF3D5D" w:rsidRPr="00BE5F4A" w:rsidRDefault="00CF3D5D" w:rsidP="00CF3D5D">
      <w:pPr>
        <w:spacing w:after="120"/>
        <w:jc w:val="both"/>
      </w:pPr>
    </w:p>
    <w:p w14:paraId="6942AEB2" w14:textId="77777777" w:rsidR="00CF3D5D" w:rsidRPr="00BE5F4A" w:rsidRDefault="00CF3D5D" w:rsidP="0048026B">
      <w:pPr>
        <w:spacing w:line="276" w:lineRule="auto"/>
        <w:jc w:val="both"/>
      </w:pPr>
      <w:r w:rsidRPr="00BE5F4A">
        <w:lastRenderedPageBreak/>
        <w:t xml:space="preserve">Teikdami šią </w:t>
      </w:r>
      <w:r w:rsidR="00DC27AE" w:rsidRPr="00BE5F4A">
        <w:t>p</w:t>
      </w:r>
      <w:r w:rsidR="00F049E2" w:rsidRPr="00BE5F4A">
        <w:t>araišk</w:t>
      </w:r>
      <w:r w:rsidRPr="00BE5F4A">
        <w:t xml:space="preserve">ą pažymime, kad sutinkame su visomis </w:t>
      </w:r>
      <w:r w:rsidR="00D755F7" w:rsidRPr="00BE5F4A">
        <w:t>ši</w:t>
      </w:r>
      <w:r w:rsidR="00824EB8" w:rsidRPr="00BE5F4A">
        <w:t xml:space="preserve">ų </w:t>
      </w:r>
      <w:r w:rsidR="00347D2A" w:rsidRPr="00BE5F4A">
        <w:t>Skelbiamų</w:t>
      </w:r>
      <w:r w:rsidR="005A1869" w:rsidRPr="00BE5F4A">
        <w:rPr>
          <w:rFonts w:eastAsia="Calibri"/>
          <w:lang w:eastAsia="lt-LT"/>
        </w:rPr>
        <w:t xml:space="preserve"> </w:t>
      </w:r>
      <w:r w:rsidR="005A1869" w:rsidRPr="00BE5F4A">
        <w:t xml:space="preserve">derybų </w:t>
      </w:r>
      <w:r w:rsidR="00EB2C9C" w:rsidRPr="00BE5F4A">
        <w:t>s</w:t>
      </w:r>
      <w:r w:rsidRPr="00BE5F4A">
        <w:t>ąlygomis, nustatytomis</w:t>
      </w:r>
      <w:r w:rsidR="00DB36BB" w:rsidRPr="00BE5F4A">
        <w:t xml:space="preserve"> skelbime apie derybas, šiose</w:t>
      </w:r>
      <w:r w:rsidRPr="00BE5F4A">
        <w:t xml:space="preserve"> Sąlygose</w:t>
      </w:r>
      <w:r w:rsidR="00DB36BB" w:rsidRPr="00BE5F4A">
        <w:t>,</w:t>
      </w:r>
      <w:r w:rsidR="00397DA1" w:rsidRPr="00BE5F4A">
        <w:t xml:space="preserve"> </w:t>
      </w:r>
      <w:r w:rsidRPr="00BE5F4A">
        <w:t>jų prieduose</w:t>
      </w:r>
      <w:r w:rsidR="00DB36BB" w:rsidRPr="00BE5F4A">
        <w:t>, o taip pat jų patikslinimuose ir paaiškinimuose</w:t>
      </w:r>
      <w:r w:rsidRPr="00BE5F4A">
        <w:t>.</w:t>
      </w:r>
    </w:p>
    <w:p w14:paraId="3E34C412" w14:textId="58DDD555" w:rsidR="00CF3D5D" w:rsidRPr="00BE5F4A" w:rsidRDefault="00CF3D5D" w:rsidP="0048026B">
      <w:pPr>
        <w:spacing w:line="276" w:lineRule="auto"/>
        <w:jc w:val="both"/>
      </w:pPr>
      <w:r w:rsidRPr="00BE5F4A">
        <w:t xml:space="preserve">Šia </w:t>
      </w:r>
      <w:r w:rsidR="00DC27AE" w:rsidRPr="00BE5F4A">
        <w:t>p</w:t>
      </w:r>
      <w:r w:rsidR="00F049E2" w:rsidRPr="00BE5F4A">
        <w:t>araišk</w:t>
      </w:r>
      <w:r w:rsidRPr="00BE5F4A">
        <w:t xml:space="preserve">a patvirtiname, kad atitinkame visus </w:t>
      </w:r>
      <w:r w:rsidR="00DB36BB" w:rsidRPr="00BE5F4A">
        <w:t>K</w:t>
      </w:r>
      <w:r w:rsidRPr="00BE5F4A">
        <w:t>valifikacijos reikalavimus, numatytus Sąlygų</w:t>
      </w:r>
      <w:r w:rsidR="00F14496" w:rsidRPr="00BE5F4A">
        <w:t> </w:t>
      </w:r>
      <w:r w:rsidR="0046196E" w:rsidRPr="00BE5F4A">
        <w:fldChar w:fldCharType="begin"/>
      </w:r>
      <w:r w:rsidR="0046196E" w:rsidRPr="00BE5F4A">
        <w:instrText xml:space="preserve"> REF _Ref129093637 \w \h </w:instrText>
      </w:r>
      <w:r w:rsidR="00DA1F7F" w:rsidRPr="00BE5F4A">
        <w:instrText xml:space="preserve"> \* MERGEFORMAT </w:instrText>
      </w:r>
      <w:r w:rsidR="0046196E" w:rsidRPr="00BE5F4A">
        <w:fldChar w:fldCharType="separate"/>
      </w:r>
      <w:r w:rsidR="00663E82" w:rsidRPr="00BE5F4A">
        <w:t>4</w:t>
      </w:r>
      <w:r w:rsidR="0046196E" w:rsidRPr="00BE5F4A">
        <w:fldChar w:fldCharType="end"/>
      </w:r>
      <w:r w:rsidR="0046196E" w:rsidRPr="00BE5F4A">
        <w:t xml:space="preserve"> </w:t>
      </w:r>
      <w:r w:rsidRPr="00BE5F4A">
        <w:t>priede</w:t>
      </w:r>
      <w:r w:rsidR="00DB36BB" w:rsidRPr="00BE5F4A">
        <w:t xml:space="preserve"> </w:t>
      </w:r>
      <w:r w:rsidR="00DB36BB" w:rsidRPr="00BE5F4A">
        <w:rPr>
          <w:i/>
        </w:rPr>
        <w:t>Kvalifikacijos reikalavimai</w:t>
      </w:r>
      <w:r w:rsidRPr="00BE5F4A">
        <w:t xml:space="preserve">. Atitikimą kiekvienam </w:t>
      </w:r>
      <w:r w:rsidR="00DB36BB" w:rsidRPr="00BE5F4A">
        <w:t>K</w:t>
      </w:r>
      <w:r w:rsidRPr="00BE5F4A">
        <w:t>valifikacijos reikalavimui įrodome pateikdami šiuos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3"/>
        <w:gridCol w:w="5670"/>
        <w:gridCol w:w="1701"/>
      </w:tblGrid>
      <w:tr w:rsidR="00D8742E" w:rsidRPr="00BE5F4A" w14:paraId="1FA399FC" w14:textId="77777777" w:rsidTr="00DA1F7F">
        <w:trPr>
          <w:tblHeader/>
        </w:trPr>
        <w:tc>
          <w:tcPr>
            <w:tcW w:w="2263" w:type="dxa"/>
            <w:vAlign w:val="center"/>
          </w:tcPr>
          <w:p w14:paraId="0952C57A" w14:textId="77777777" w:rsidR="00D8742E" w:rsidRPr="00BE5F4A" w:rsidRDefault="00D8742E" w:rsidP="00D8742E">
            <w:pPr>
              <w:tabs>
                <w:tab w:val="left" w:pos="0"/>
              </w:tabs>
              <w:spacing w:after="120" w:line="276" w:lineRule="auto"/>
              <w:jc w:val="center"/>
              <w:rPr>
                <w:b/>
                <w:bCs/>
                <w:sz w:val="22"/>
                <w:lang w:eastAsia="lt-LT"/>
              </w:rPr>
            </w:pPr>
            <w:r w:rsidRPr="00BE5F4A">
              <w:rPr>
                <w:b/>
                <w:bCs/>
                <w:sz w:val="22"/>
                <w:szCs w:val="22"/>
                <w:lang w:eastAsia="lt-LT"/>
              </w:rPr>
              <w:lastRenderedPageBreak/>
              <w:t>Reikalavimas (-ai) dėl pašalinimo pagrindų nebuvimo</w:t>
            </w:r>
            <w:r w:rsidRPr="00BE5F4A">
              <w:rPr>
                <w:b/>
                <w:bCs/>
                <w:sz w:val="22"/>
                <w:szCs w:val="22"/>
                <w:vertAlign w:val="superscript"/>
                <w:lang w:eastAsia="lt-LT"/>
              </w:rPr>
              <w:footnoteReference w:id="7"/>
            </w:r>
          </w:p>
        </w:tc>
        <w:tc>
          <w:tcPr>
            <w:tcW w:w="5670" w:type="dxa"/>
            <w:vAlign w:val="center"/>
          </w:tcPr>
          <w:p w14:paraId="476E921E" w14:textId="77777777" w:rsidR="00D8742E" w:rsidRPr="00BE5F4A" w:rsidRDefault="00D8742E" w:rsidP="00D8742E">
            <w:pPr>
              <w:tabs>
                <w:tab w:val="left" w:pos="0"/>
              </w:tabs>
              <w:spacing w:after="120" w:line="276" w:lineRule="auto"/>
              <w:jc w:val="center"/>
              <w:rPr>
                <w:b/>
                <w:sz w:val="22"/>
                <w:lang w:eastAsia="lt-LT"/>
              </w:rPr>
            </w:pPr>
            <w:r w:rsidRPr="00BE5F4A">
              <w:rPr>
                <w:b/>
                <w:sz w:val="22"/>
                <w:szCs w:val="22"/>
                <w:lang w:eastAsia="lt-LT"/>
              </w:rPr>
              <w:t>Atitikimą reikalavimui įrodo</w:t>
            </w:r>
            <w:r w:rsidRPr="00BE5F4A">
              <w:rPr>
                <w:b/>
                <w:sz w:val="22"/>
                <w:szCs w:val="22"/>
                <w:vertAlign w:val="superscript"/>
                <w:lang w:eastAsia="lt-LT"/>
              </w:rPr>
              <w:footnoteReference w:id="8"/>
            </w:r>
          </w:p>
        </w:tc>
        <w:tc>
          <w:tcPr>
            <w:tcW w:w="1701" w:type="dxa"/>
            <w:vAlign w:val="center"/>
          </w:tcPr>
          <w:p w14:paraId="77E85699" w14:textId="77777777" w:rsidR="00D8742E" w:rsidRPr="00BE5F4A" w:rsidRDefault="00D8742E" w:rsidP="00D8742E">
            <w:pPr>
              <w:tabs>
                <w:tab w:val="left" w:pos="0"/>
              </w:tabs>
              <w:spacing w:after="120" w:line="276" w:lineRule="auto"/>
              <w:jc w:val="center"/>
              <w:rPr>
                <w:b/>
                <w:sz w:val="22"/>
                <w:szCs w:val="22"/>
                <w:lang w:eastAsia="lt-LT"/>
              </w:rPr>
            </w:pPr>
          </w:p>
          <w:p w14:paraId="274F1349" w14:textId="77777777" w:rsidR="00D8742E" w:rsidRPr="00BE5F4A" w:rsidRDefault="00D8742E" w:rsidP="00D8742E">
            <w:pPr>
              <w:tabs>
                <w:tab w:val="left" w:pos="0"/>
              </w:tabs>
              <w:spacing w:after="120" w:line="276" w:lineRule="auto"/>
              <w:jc w:val="center"/>
              <w:rPr>
                <w:b/>
                <w:sz w:val="22"/>
                <w:lang w:eastAsia="lt-LT"/>
              </w:rPr>
            </w:pPr>
            <w:r w:rsidRPr="00BE5F4A">
              <w:rPr>
                <w:b/>
                <w:sz w:val="22"/>
                <w:szCs w:val="22"/>
                <w:lang w:eastAsia="lt-LT"/>
              </w:rPr>
              <w:t>Ūkio subjekto pavadinimas</w:t>
            </w:r>
            <w:r w:rsidRPr="00BE5F4A">
              <w:rPr>
                <w:b/>
                <w:sz w:val="22"/>
                <w:szCs w:val="22"/>
                <w:vertAlign w:val="superscript"/>
                <w:lang w:eastAsia="x-none"/>
              </w:rPr>
              <w:footnoteReference w:id="9"/>
            </w:r>
          </w:p>
        </w:tc>
      </w:tr>
      <w:tr w:rsidR="00D8742E" w:rsidRPr="00BE5F4A" w14:paraId="36CDA3AE" w14:textId="77777777" w:rsidTr="00DA1F7F">
        <w:trPr>
          <w:trHeight w:val="601"/>
        </w:trPr>
        <w:tc>
          <w:tcPr>
            <w:tcW w:w="2263" w:type="dxa"/>
            <w:vAlign w:val="center"/>
          </w:tcPr>
          <w:p w14:paraId="62571071" w14:textId="77777777" w:rsidR="00D8742E" w:rsidRPr="00BE5F4A" w:rsidRDefault="00D8742E" w:rsidP="00D8742E">
            <w:pPr>
              <w:tabs>
                <w:tab w:val="left" w:pos="0"/>
              </w:tabs>
              <w:spacing w:after="120"/>
              <w:jc w:val="center"/>
              <w:rPr>
                <w:i/>
                <w:sz w:val="22"/>
                <w:lang w:eastAsia="lt-LT"/>
              </w:rPr>
            </w:pPr>
          </w:p>
        </w:tc>
        <w:tc>
          <w:tcPr>
            <w:tcW w:w="5670" w:type="dxa"/>
            <w:vAlign w:val="center"/>
          </w:tcPr>
          <w:p w14:paraId="411EAC39" w14:textId="77777777" w:rsidR="00D8742E" w:rsidRPr="00BE5F4A" w:rsidRDefault="00D8742E" w:rsidP="00D8742E">
            <w:pPr>
              <w:tabs>
                <w:tab w:val="left" w:pos="0"/>
              </w:tabs>
              <w:spacing w:after="120"/>
              <w:jc w:val="both"/>
              <w:rPr>
                <w:sz w:val="22"/>
                <w:lang w:eastAsia="lt-LT"/>
              </w:rPr>
            </w:pPr>
          </w:p>
        </w:tc>
        <w:tc>
          <w:tcPr>
            <w:tcW w:w="1701" w:type="dxa"/>
            <w:vAlign w:val="center"/>
          </w:tcPr>
          <w:p w14:paraId="50C1D322" w14:textId="77777777" w:rsidR="00D8742E" w:rsidRPr="00BE5F4A" w:rsidRDefault="00D8742E" w:rsidP="00D8742E">
            <w:pPr>
              <w:tabs>
                <w:tab w:val="left" w:pos="0"/>
              </w:tabs>
              <w:spacing w:after="120"/>
              <w:jc w:val="center"/>
              <w:rPr>
                <w:sz w:val="22"/>
                <w:lang w:eastAsia="lt-LT"/>
              </w:rPr>
            </w:pPr>
          </w:p>
        </w:tc>
      </w:tr>
      <w:tr w:rsidR="00D8742E" w:rsidRPr="00BE5F4A" w14:paraId="62701FEF" w14:textId="77777777" w:rsidTr="00DA1F7F">
        <w:trPr>
          <w:trHeight w:val="557"/>
        </w:trPr>
        <w:tc>
          <w:tcPr>
            <w:tcW w:w="2263" w:type="dxa"/>
            <w:vAlign w:val="center"/>
          </w:tcPr>
          <w:p w14:paraId="3E6D5A45" w14:textId="77777777" w:rsidR="00D8742E" w:rsidRPr="00BE5F4A" w:rsidRDefault="00D8742E" w:rsidP="00D8742E">
            <w:pPr>
              <w:tabs>
                <w:tab w:val="left" w:pos="0"/>
              </w:tabs>
              <w:spacing w:after="120"/>
              <w:jc w:val="both"/>
              <w:rPr>
                <w:sz w:val="22"/>
                <w:lang w:eastAsia="lt-LT"/>
              </w:rPr>
            </w:pPr>
          </w:p>
        </w:tc>
        <w:tc>
          <w:tcPr>
            <w:tcW w:w="5670" w:type="dxa"/>
            <w:vAlign w:val="center"/>
          </w:tcPr>
          <w:p w14:paraId="042CE3A9" w14:textId="77777777" w:rsidR="00D8742E" w:rsidRPr="00BE5F4A" w:rsidRDefault="00D8742E" w:rsidP="00D8742E">
            <w:pPr>
              <w:tabs>
                <w:tab w:val="left" w:pos="0"/>
              </w:tabs>
              <w:spacing w:after="120"/>
              <w:jc w:val="both"/>
              <w:rPr>
                <w:sz w:val="22"/>
                <w:lang w:eastAsia="lt-LT"/>
              </w:rPr>
            </w:pPr>
          </w:p>
        </w:tc>
        <w:tc>
          <w:tcPr>
            <w:tcW w:w="1701" w:type="dxa"/>
            <w:vAlign w:val="center"/>
          </w:tcPr>
          <w:p w14:paraId="49266EA9" w14:textId="77777777" w:rsidR="00D8742E" w:rsidRPr="00BE5F4A" w:rsidRDefault="00D8742E" w:rsidP="00D8742E">
            <w:pPr>
              <w:tabs>
                <w:tab w:val="left" w:pos="0"/>
              </w:tabs>
              <w:spacing w:after="120"/>
              <w:jc w:val="both"/>
              <w:rPr>
                <w:sz w:val="22"/>
                <w:lang w:eastAsia="lt-LT"/>
              </w:rPr>
            </w:pPr>
          </w:p>
        </w:tc>
      </w:tr>
    </w:tbl>
    <w:p w14:paraId="19B67BD7" w14:textId="77777777" w:rsidR="00D8742E" w:rsidRPr="00BE5F4A" w:rsidRDefault="00D8742E" w:rsidP="00D8742E">
      <w:pPr>
        <w:tabs>
          <w:tab w:val="left" w:pos="0"/>
        </w:tabs>
        <w:spacing w:after="120" w:line="276" w:lineRule="auto"/>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05"/>
        <w:gridCol w:w="5528"/>
        <w:gridCol w:w="1701"/>
      </w:tblGrid>
      <w:tr w:rsidR="00D8742E" w:rsidRPr="00BE5F4A" w14:paraId="4A98B161" w14:textId="77777777" w:rsidTr="00DA1F7F">
        <w:trPr>
          <w:tblHeader/>
        </w:trPr>
        <w:tc>
          <w:tcPr>
            <w:tcW w:w="2405" w:type="dxa"/>
            <w:vAlign w:val="center"/>
          </w:tcPr>
          <w:p w14:paraId="41B32BB5" w14:textId="77777777" w:rsidR="00D8742E" w:rsidRPr="00BE5F4A" w:rsidRDefault="00D8742E" w:rsidP="00D8742E">
            <w:pPr>
              <w:tabs>
                <w:tab w:val="left" w:pos="0"/>
              </w:tabs>
              <w:spacing w:after="120" w:line="276" w:lineRule="auto"/>
              <w:jc w:val="center"/>
              <w:rPr>
                <w:b/>
                <w:bCs/>
                <w:lang w:eastAsia="lt-LT"/>
              </w:rPr>
            </w:pPr>
            <w:r w:rsidRPr="00BE5F4A">
              <w:rPr>
                <w:b/>
                <w:bCs/>
                <w:lang w:eastAsia="lt-LT"/>
              </w:rPr>
              <w:t>Kvalifikacijos reikalavimas</w:t>
            </w:r>
            <w:r w:rsidRPr="00BE5F4A">
              <w:rPr>
                <w:b/>
                <w:bCs/>
                <w:vertAlign w:val="superscript"/>
                <w:lang w:eastAsia="lt-LT"/>
              </w:rPr>
              <w:footnoteReference w:id="10"/>
            </w:r>
          </w:p>
        </w:tc>
        <w:tc>
          <w:tcPr>
            <w:tcW w:w="5528" w:type="dxa"/>
            <w:vAlign w:val="center"/>
          </w:tcPr>
          <w:p w14:paraId="11A0833E" w14:textId="77777777" w:rsidR="00D8742E" w:rsidRPr="00BE5F4A" w:rsidRDefault="00D8742E" w:rsidP="00D8742E">
            <w:pPr>
              <w:tabs>
                <w:tab w:val="left" w:pos="0"/>
              </w:tabs>
              <w:spacing w:after="120" w:line="276" w:lineRule="auto"/>
              <w:jc w:val="center"/>
              <w:rPr>
                <w:b/>
                <w:lang w:eastAsia="lt-LT"/>
              </w:rPr>
            </w:pPr>
            <w:r w:rsidRPr="00BE5F4A">
              <w:rPr>
                <w:b/>
                <w:lang w:eastAsia="lt-LT"/>
              </w:rPr>
              <w:t>Atitikimą reikalavimui įrodo</w:t>
            </w:r>
            <w:r w:rsidRPr="00BE5F4A">
              <w:rPr>
                <w:b/>
                <w:vertAlign w:val="superscript"/>
                <w:lang w:eastAsia="lt-LT"/>
              </w:rPr>
              <w:footnoteReference w:id="11"/>
            </w:r>
          </w:p>
        </w:tc>
        <w:tc>
          <w:tcPr>
            <w:tcW w:w="1701" w:type="dxa"/>
            <w:vAlign w:val="center"/>
          </w:tcPr>
          <w:p w14:paraId="55D795BF" w14:textId="77777777" w:rsidR="00D8742E" w:rsidRPr="00BE5F4A" w:rsidRDefault="00D8742E" w:rsidP="00D8742E">
            <w:pPr>
              <w:tabs>
                <w:tab w:val="left" w:pos="0"/>
              </w:tabs>
              <w:spacing w:after="120" w:line="276" w:lineRule="auto"/>
              <w:jc w:val="center"/>
              <w:rPr>
                <w:b/>
                <w:lang w:eastAsia="lt-LT"/>
              </w:rPr>
            </w:pPr>
            <w:r w:rsidRPr="00BE5F4A">
              <w:rPr>
                <w:b/>
                <w:lang w:eastAsia="lt-LT"/>
              </w:rPr>
              <w:t>Kvalifikacijos reikšmė</w:t>
            </w:r>
          </w:p>
        </w:tc>
      </w:tr>
      <w:tr w:rsidR="00D8742E" w:rsidRPr="00BE5F4A" w14:paraId="415B8312" w14:textId="77777777" w:rsidTr="00DA1F7F">
        <w:trPr>
          <w:trHeight w:val="601"/>
        </w:trPr>
        <w:tc>
          <w:tcPr>
            <w:tcW w:w="2405" w:type="dxa"/>
            <w:vAlign w:val="center"/>
          </w:tcPr>
          <w:p w14:paraId="5ED9ACC7" w14:textId="77777777" w:rsidR="00D8742E" w:rsidRPr="00BE5F4A" w:rsidRDefault="00D8742E" w:rsidP="00D8742E">
            <w:pPr>
              <w:tabs>
                <w:tab w:val="left" w:pos="0"/>
              </w:tabs>
              <w:spacing w:after="120"/>
              <w:jc w:val="center"/>
              <w:rPr>
                <w:i/>
                <w:lang w:eastAsia="lt-LT"/>
              </w:rPr>
            </w:pPr>
          </w:p>
        </w:tc>
        <w:tc>
          <w:tcPr>
            <w:tcW w:w="5528" w:type="dxa"/>
            <w:vAlign w:val="center"/>
          </w:tcPr>
          <w:p w14:paraId="5FC646A0" w14:textId="77777777" w:rsidR="00D8742E" w:rsidRPr="00BE5F4A" w:rsidRDefault="00D8742E" w:rsidP="00D8742E">
            <w:pPr>
              <w:tabs>
                <w:tab w:val="left" w:pos="0"/>
              </w:tabs>
              <w:spacing w:after="120"/>
              <w:jc w:val="both"/>
              <w:rPr>
                <w:lang w:eastAsia="lt-LT"/>
              </w:rPr>
            </w:pPr>
          </w:p>
        </w:tc>
        <w:tc>
          <w:tcPr>
            <w:tcW w:w="1701" w:type="dxa"/>
            <w:vAlign w:val="center"/>
          </w:tcPr>
          <w:p w14:paraId="54905D63" w14:textId="77777777" w:rsidR="00D8742E" w:rsidRPr="00BE5F4A" w:rsidRDefault="00D8742E" w:rsidP="00D8742E">
            <w:pPr>
              <w:tabs>
                <w:tab w:val="left" w:pos="0"/>
              </w:tabs>
              <w:spacing w:after="120"/>
              <w:jc w:val="center"/>
              <w:rPr>
                <w:lang w:eastAsia="lt-LT"/>
              </w:rPr>
            </w:pPr>
          </w:p>
        </w:tc>
      </w:tr>
      <w:tr w:rsidR="00D8742E" w:rsidRPr="00BE5F4A" w14:paraId="42A10E18" w14:textId="77777777" w:rsidTr="00DA1F7F">
        <w:trPr>
          <w:trHeight w:val="557"/>
        </w:trPr>
        <w:tc>
          <w:tcPr>
            <w:tcW w:w="2405" w:type="dxa"/>
            <w:vAlign w:val="center"/>
          </w:tcPr>
          <w:p w14:paraId="110CB5AF" w14:textId="77777777" w:rsidR="00D8742E" w:rsidRPr="00BE5F4A" w:rsidRDefault="00D8742E" w:rsidP="00D8742E">
            <w:pPr>
              <w:tabs>
                <w:tab w:val="left" w:pos="0"/>
              </w:tabs>
              <w:spacing w:after="120"/>
              <w:jc w:val="both"/>
              <w:rPr>
                <w:lang w:eastAsia="lt-LT"/>
              </w:rPr>
            </w:pPr>
          </w:p>
        </w:tc>
        <w:tc>
          <w:tcPr>
            <w:tcW w:w="5528" w:type="dxa"/>
            <w:vAlign w:val="center"/>
          </w:tcPr>
          <w:p w14:paraId="2FA2A9EE" w14:textId="77777777" w:rsidR="00D8742E" w:rsidRPr="00BE5F4A" w:rsidRDefault="00D8742E" w:rsidP="00D8742E">
            <w:pPr>
              <w:tabs>
                <w:tab w:val="left" w:pos="0"/>
              </w:tabs>
              <w:spacing w:after="120"/>
              <w:jc w:val="both"/>
              <w:rPr>
                <w:lang w:eastAsia="lt-LT"/>
              </w:rPr>
            </w:pPr>
          </w:p>
        </w:tc>
        <w:tc>
          <w:tcPr>
            <w:tcW w:w="1701" w:type="dxa"/>
            <w:vAlign w:val="center"/>
          </w:tcPr>
          <w:p w14:paraId="0E5DE183" w14:textId="77777777" w:rsidR="00D8742E" w:rsidRPr="00BE5F4A" w:rsidRDefault="00D8742E" w:rsidP="00D8742E">
            <w:pPr>
              <w:tabs>
                <w:tab w:val="left" w:pos="0"/>
              </w:tabs>
              <w:spacing w:after="120"/>
              <w:jc w:val="both"/>
              <w:rPr>
                <w:lang w:eastAsia="lt-LT"/>
              </w:rPr>
            </w:pPr>
          </w:p>
        </w:tc>
      </w:tr>
    </w:tbl>
    <w:p w14:paraId="04A78907" w14:textId="77777777" w:rsidR="00027230" w:rsidRPr="00BE5F4A" w:rsidRDefault="00027230" w:rsidP="00D8742E">
      <w:pPr>
        <w:tabs>
          <w:tab w:val="left" w:pos="0"/>
        </w:tabs>
        <w:spacing w:after="120"/>
        <w:jc w:val="both"/>
        <w:rPr>
          <w:color w:val="0070C0"/>
        </w:rPr>
      </w:pPr>
    </w:p>
    <w:p w14:paraId="72457A02" w14:textId="77777777" w:rsidR="00D8742E" w:rsidRPr="00BE5F4A" w:rsidRDefault="00D8742E" w:rsidP="00D8742E">
      <w:pPr>
        <w:tabs>
          <w:tab w:val="left" w:pos="0"/>
        </w:tabs>
        <w:spacing w:after="120"/>
        <w:jc w:val="both"/>
      </w:pPr>
    </w:p>
    <w:p w14:paraId="6E669616" w14:textId="77777777" w:rsidR="00D8742E" w:rsidRPr="00BE5F4A" w:rsidRDefault="00D8742E" w:rsidP="00D8742E">
      <w:pPr>
        <w:tabs>
          <w:tab w:val="left" w:pos="0"/>
        </w:tabs>
        <w:spacing w:after="120" w:line="276" w:lineRule="auto"/>
        <w:jc w:val="both"/>
      </w:pPr>
      <w:r w:rsidRPr="00BE5F4A">
        <w:rPr>
          <w:color w:val="000000" w:themeColor="text1"/>
        </w:rPr>
        <w:t>Tai, kad Subtiekėjų ar kitų ūkio subjektų, kurių pajėgumais grindžiame savo atitikimą kvalifikacijos (</w:t>
      </w:r>
      <w:r w:rsidRPr="00BE5F4A">
        <w:rPr>
          <w:rFonts w:eastAsia="Calibri"/>
          <w:lang w:eastAsia="lt-LT"/>
        </w:rPr>
        <w:t xml:space="preserve">finansinis ir ekonominis, </w:t>
      </w:r>
      <w:r w:rsidRPr="00BE5F4A">
        <w:rPr>
          <w:color w:val="000000"/>
        </w:rPr>
        <w:t>techninis ir profesinis pajėgumas)</w:t>
      </w:r>
      <w:r w:rsidRPr="00BE5F4A">
        <w:rPr>
          <w:color w:val="000000" w:themeColor="text1"/>
        </w:rPr>
        <w:t xml:space="preserve"> reikalavimams, atitinkamiems reikalavimams užtikrinti reikalingi ištekliai bus mums prieinami tiek, kiek jų reikės įgyvendinant Sutartį, patvirtiname pateikdami tokius duomenis: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D8742E" w:rsidRPr="00BE5F4A" w14:paraId="1440256E" w14:textId="77777777" w:rsidTr="00BD38ED">
        <w:tc>
          <w:tcPr>
            <w:tcW w:w="2644" w:type="dxa"/>
            <w:shd w:val="clear" w:color="auto" w:fill="auto"/>
            <w:vAlign w:val="center"/>
          </w:tcPr>
          <w:p w14:paraId="7098B177" w14:textId="77777777" w:rsidR="00D8742E" w:rsidRPr="00BE5F4A" w:rsidRDefault="00D8742E" w:rsidP="00D8742E">
            <w:pPr>
              <w:tabs>
                <w:tab w:val="left" w:pos="0"/>
              </w:tabs>
              <w:spacing w:after="120" w:line="276" w:lineRule="auto"/>
              <w:jc w:val="center"/>
              <w:rPr>
                <w:b/>
                <w:color w:val="000000" w:themeColor="text1"/>
              </w:rPr>
            </w:pPr>
            <w:r w:rsidRPr="00BE5F4A">
              <w:rPr>
                <w:b/>
                <w:color w:val="000000" w:themeColor="text1"/>
              </w:rPr>
              <w:t>Kvalifikacijos reikalavimas, atitikimas kuriam grindžiamas kitų ūkio subjektų pajėgumais</w:t>
            </w:r>
          </w:p>
        </w:tc>
        <w:tc>
          <w:tcPr>
            <w:tcW w:w="2810" w:type="dxa"/>
            <w:shd w:val="clear" w:color="auto" w:fill="auto"/>
            <w:vAlign w:val="center"/>
          </w:tcPr>
          <w:p w14:paraId="2CDD1C97" w14:textId="77777777" w:rsidR="00D8742E" w:rsidRPr="00BE5F4A" w:rsidRDefault="00D8742E" w:rsidP="00D8742E">
            <w:pPr>
              <w:tabs>
                <w:tab w:val="left" w:pos="0"/>
              </w:tabs>
              <w:spacing w:after="120" w:line="276" w:lineRule="auto"/>
              <w:jc w:val="center"/>
              <w:rPr>
                <w:b/>
                <w:color w:val="000000" w:themeColor="text1"/>
              </w:rPr>
            </w:pPr>
            <w:r w:rsidRPr="00BE5F4A">
              <w:rPr>
                <w:b/>
                <w:color w:val="000000" w:themeColor="text1"/>
              </w:rPr>
              <w:t>Kito ūkio subjekto, kurio pajėgumais grindžiamas atitikimas, pavadinimas, kodas, adresas, kontaktinis asmuo</w:t>
            </w:r>
          </w:p>
        </w:tc>
        <w:tc>
          <w:tcPr>
            <w:tcW w:w="4180" w:type="dxa"/>
            <w:shd w:val="clear" w:color="auto" w:fill="auto"/>
            <w:vAlign w:val="center"/>
          </w:tcPr>
          <w:p w14:paraId="399E9829" w14:textId="77777777" w:rsidR="00D8742E" w:rsidRPr="00BE5F4A" w:rsidRDefault="00D8742E" w:rsidP="00D8742E">
            <w:pPr>
              <w:tabs>
                <w:tab w:val="left" w:pos="0"/>
              </w:tabs>
              <w:spacing w:after="120" w:line="276" w:lineRule="auto"/>
              <w:jc w:val="center"/>
              <w:rPr>
                <w:b/>
                <w:color w:val="000000" w:themeColor="text1"/>
              </w:rPr>
            </w:pPr>
            <w:r w:rsidRPr="00BE5F4A">
              <w:rPr>
                <w:b/>
                <w:color w:val="000000" w:themeColor="text1"/>
              </w:rPr>
              <w:t>Pateikiami įrodymai dėl reikalingų išteklių prieinamumo</w:t>
            </w:r>
            <w:r w:rsidRPr="00BE5F4A">
              <w:rPr>
                <w:b/>
                <w:color w:val="000000" w:themeColor="text1"/>
                <w:vertAlign w:val="superscript"/>
                <w:lang w:eastAsia="x-none"/>
              </w:rPr>
              <w:footnoteReference w:id="12"/>
            </w:r>
          </w:p>
        </w:tc>
      </w:tr>
      <w:tr w:rsidR="00D8742E" w:rsidRPr="00BE5F4A" w14:paraId="20355455" w14:textId="77777777" w:rsidTr="00BD38ED">
        <w:tc>
          <w:tcPr>
            <w:tcW w:w="2644" w:type="dxa"/>
            <w:shd w:val="clear" w:color="auto" w:fill="auto"/>
          </w:tcPr>
          <w:p w14:paraId="2562C5BE" w14:textId="5FC225CF" w:rsidR="00D8742E" w:rsidRPr="00BE5F4A" w:rsidRDefault="00D8742E" w:rsidP="00D8742E">
            <w:pPr>
              <w:tabs>
                <w:tab w:val="left" w:pos="0"/>
              </w:tabs>
              <w:spacing w:after="120"/>
              <w:jc w:val="both"/>
              <w:rPr>
                <w:lang w:eastAsia="lt-LT"/>
              </w:rPr>
            </w:pPr>
          </w:p>
        </w:tc>
        <w:tc>
          <w:tcPr>
            <w:tcW w:w="2810" w:type="dxa"/>
            <w:shd w:val="clear" w:color="auto" w:fill="auto"/>
          </w:tcPr>
          <w:p w14:paraId="592A0BAF" w14:textId="6039610F" w:rsidR="00D8742E" w:rsidRPr="00BE5F4A" w:rsidRDefault="00D8742E" w:rsidP="00D8742E">
            <w:pPr>
              <w:tabs>
                <w:tab w:val="left" w:pos="0"/>
              </w:tabs>
              <w:spacing w:after="120"/>
              <w:jc w:val="both"/>
              <w:rPr>
                <w:lang w:eastAsia="lt-LT"/>
              </w:rPr>
            </w:pPr>
          </w:p>
        </w:tc>
        <w:tc>
          <w:tcPr>
            <w:tcW w:w="4180" w:type="dxa"/>
            <w:shd w:val="clear" w:color="auto" w:fill="auto"/>
          </w:tcPr>
          <w:p w14:paraId="091C5D56" w14:textId="77777777" w:rsidR="00D8742E" w:rsidRPr="00BE5F4A" w:rsidRDefault="00D8742E" w:rsidP="00D8742E">
            <w:pPr>
              <w:tabs>
                <w:tab w:val="left" w:pos="0"/>
              </w:tabs>
              <w:spacing w:after="120"/>
              <w:jc w:val="both"/>
              <w:rPr>
                <w:lang w:eastAsia="lt-LT"/>
              </w:rPr>
            </w:pPr>
          </w:p>
        </w:tc>
      </w:tr>
      <w:tr w:rsidR="00D8742E" w:rsidRPr="00BE5F4A" w14:paraId="398C2330" w14:textId="77777777" w:rsidTr="00BD38ED">
        <w:tc>
          <w:tcPr>
            <w:tcW w:w="2644" w:type="dxa"/>
            <w:shd w:val="clear" w:color="auto" w:fill="auto"/>
          </w:tcPr>
          <w:p w14:paraId="0FE0ACF7" w14:textId="6779571F" w:rsidR="00D8742E" w:rsidRPr="00BE5F4A" w:rsidRDefault="00D8742E" w:rsidP="00D8742E">
            <w:pPr>
              <w:tabs>
                <w:tab w:val="left" w:pos="0"/>
              </w:tabs>
              <w:spacing w:after="120"/>
              <w:jc w:val="both"/>
              <w:rPr>
                <w:lang w:eastAsia="lt-LT"/>
              </w:rPr>
            </w:pPr>
          </w:p>
        </w:tc>
        <w:tc>
          <w:tcPr>
            <w:tcW w:w="2810" w:type="dxa"/>
            <w:shd w:val="clear" w:color="auto" w:fill="auto"/>
          </w:tcPr>
          <w:p w14:paraId="08EA9BD5" w14:textId="77777777" w:rsidR="00D8742E" w:rsidRPr="00BE5F4A" w:rsidRDefault="00D8742E" w:rsidP="00D8742E">
            <w:pPr>
              <w:tabs>
                <w:tab w:val="left" w:pos="0"/>
              </w:tabs>
              <w:spacing w:after="120"/>
              <w:jc w:val="both"/>
              <w:rPr>
                <w:lang w:eastAsia="lt-LT"/>
              </w:rPr>
            </w:pPr>
          </w:p>
        </w:tc>
        <w:tc>
          <w:tcPr>
            <w:tcW w:w="4180" w:type="dxa"/>
            <w:shd w:val="clear" w:color="auto" w:fill="auto"/>
          </w:tcPr>
          <w:p w14:paraId="7514C9BC" w14:textId="77777777" w:rsidR="00D8742E" w:rsidRPr="00BE5F4A" w:rsidRDefault="00D8742E" w:rsidP="00D8742E">
            <w:pPr>
              <w:tabs>
                <w:tab w:val="left" w:pos="0"/>
              </w:tabs>
              <w:spacing w:after="120"/>
              <w:jc w:val="both"/>
              <w:rPr>
                <w:lang w:eastAsia="lt-LT"/>
              </w:rPr>
            </w:pPr>
          </w:p>
        </w:tc>
      </w:tr>
    </w:tbl>
    <w:tbl>
      <w:tblPr>
        <w:tblpPr w:leftFromText="180" w:rightFromText="180" w:vertAnchor="text" w:tblpY="2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9634"/>
      </w:tblGrid>
      <w:tr w:rsidR="00D8742E" w:rsidRPr="00BE5F4A" w14:paraId="2D69E942" w14:textId="77777777" w:rsidTr="00BD38ED">
        <w:tc>
          <w:tcPr>
            <w:tcW w:w="9634" w:type="dxa"/>
            <w:shd w:val="clear" w:color="auto" w:fill="FFFFFF"/>
          </w:tcPr>
          <w:p w14:paraId="502EC5DF" w14:textId="62E8CA62" w:rsidR="00D8742E" w:rsidRPr="00BE5F4A" w:rsidRDefault="00D8742E" w:rsidP="00D8742E">
            <w:pPr>
              <w:tabs>
                <w:tab w:val="left" w:pos="0"/>
              </w:tabs>
              <w:spacing w:after="120"/>
              <w:jc w:val="both"/>
              <w:rPr>
                <w:b/>
                <w:bCs/>
              </w:rPr>
            </w:pPr>
            <w:r w:rsidRPr="00BE5F4A">
              <w:rPr>
                <w:b/>
                <w:bCs/>
              </w:rPr>
              <w:t xml:space="preserve">Kita svarbi informacija apie Kandidato kvalifikacijos atitikimą </w:t>
            </w:r>
            <w:r w:rsidR="00EE0D6B" w:rsidRPr="00BE5F4A">
              <w:rPr>
                <w:b/>
                <w:bCs/>
              </w:rPr>
              <w:t xml:space="preserve">Kvalifikacijos </w:t>
            </w:r>
            <w:r w:rsidRPr="00BE5F4A">
              <w:rPr>
                <w:b/>
                <w:bCs/>
              </w:rPr>
              <w:t xml:space="preserve">reikalavimams: </w:t>
            </w:r>
          </w:p>
        </w:tc>
      </w:tr>
      <w:tr w:rsidR="00D8742E" w:rsidRPr="00BE5F4A" w14:paraId="01B288B9" w14:textId="77777777" w:rsidTr="00BD38ED">
        <w:trPr>
          <w:trHeight w:val="869"/>
        </w:trPr>
        <w:tc>
          <w:tcPr>
            <w:tcW w:w="9634" w:type="dxa"/>
            <w:shd w:val="clear" w:color="auto" w:fill="FFFFFF"/>
          </w:tcPr>
          <w:p w14:paraId="7F6E7434" w14:textId="7C58F4D4" w:rsidR="00DB5F5E" w:rsidRPr="00BE5F4A" w:rsidRDefault="00DB5F5E" w:rsidP="00DB5F5E">
            <w:pPr>
              <w:pStyle w:val="Sraopastraipa"/>
              <w:numPr>
                <w:ilvl w:val="0"/>
                <w:numId w:val="113"/>
              </w:numPr>
              <w:tabs>
                <w:tab w:val="left" w:pos="0"/>
              </w:tabs>
              <w:spacing w:after="120"/>
              <w:jc w:val="both"/>
            </w:pPr>
            <w:r w:rsidRPr="00BE5F4A">
              <w:t xml:space="preserve">Kandidato / ūkio subjektų grupės narių, </w:t>
            </w:r>
            <w:r w:rsidR="00B23CBF" w:rsidRPr="00BE5F4A">
              <w:rPr>
                <w:color w:val="000000" w:themeColor="text1"/>
              </w:rPr>
              <w:t>Subtiekėjų, kurių pajėgumais Kandidatas remia</w:t>
            </w:r>
            <w:r w:rsidR="000E7B91" w:rsidRPr="00BE5F4A">
              <w:rPr>
                <w:color w:val="000000" w:themeColor="text1"/>
              </w:rPr>
              <w:t>si</w:t>
            </w:r>
            <w:r w:rsidR="00B23CBF" w:rsidRPr="00BE5F4A">
              <w:rPr>
                <w:color w:val="000000" w:themeColor="text1"/>
              </w:rPr>
              <w:t>, kad atitiktų Kvalifikacijos reikalavimus</w:t>
            </w:r>
            <w:r w:rsidRPr="00BE5F4A">
              <w:rPr>
                <w:color w:val="000000" w:themeColor="text1"/>
              </w:rPr>
              <w:t xml:space="preserve"> </w:t>
            </w:r>
            <w:r w:rsidRPr="00BE5F4A">
              <w:t>kolegialaus priežiūros organo nario (stebėtojų tarybos) ir (ar) kolegialaus valdymo organo (</w:t>
            </w:r>
            <w:r w:rsidR="00B23CBF" w:rsidRPr="00BE5F4A">
              <w:t>v</w:t>
            </w:r>
            <w:r w:rsidRPr="00BE5F4A">
              <w:t>aldybos) narių ir</w:t>
            </w:r>
            <w:r w:rsidR="000E7B91" w:rsidRPr="00BE5F4A">
              <w:t xml:space="preserve"> (ar) kitų asmenų, </w:t>
            </w:r>
            <w:r w:rsidRPr="00BE5F4A">
              <w:t>kuri</w:t>
            </w:r>
            <w:r w:rsidR="000E7B91" w:rsidRPr="00BE5F4A">
              <w:t>e</w:t>
            </w:r>
            <w:r w:rsidRPr="00BE5F4A">
              <w:t>m</w:t>
            </w:r>
            <w:r w:rsidR="000E7B91" w:rsidRPr="00BE5F4A">
              <w:t>s</w:t>
            </w:r>
            <w:r w:rsidRPr="00BE5F4A">
              <w:t xml:space="preserve"> suteikti VPĮ 46 straipsnio 2 d. 2 p. numatyti įgaliojimai</w:t>
            </w:r>
            <w:r w:rsidR="000E7B91" w:rsidRPr="00BE5F4A">
              <w:t xml:space="preserve"> sąrašas</w:t>
            </w:r>
            <w:r w:rsidR="000E7B91" w:rsidRPr="00BE5F4A">
              <w:rPr>
                <w:rStyle w:val="Puslapioinaosnuoroda"/>
                <w:lang w:val="lt-LT"/>
              </w:rPr>
              <w:footnoteReference w:id="13"/>
            </w:r>
            <w:r w:rsidR="00B23CBF" w:rsidRPr="00BE5F4A">
              <w:t>:</w:t>
            </w:r>
          </w:p>
          <w:p w14:paraId="3B9B6A3A" w14:textId="77777777" w:rsidR="001A182D" w:rsidRPr="00BE5F4A" w:rsidRDefault="001A182D" w:rsidP="001A182D">
            <w:pPr>
              <w:pStyle w:val="Sraopastraipa"/>
              <w:tabs>
                <w:tab w:val="left" w:pos="0"/>
              </w:tabs>
              <w:spacing w:after="120"/>
              <w:jc w:val="both"/>
            </w:pPr>
          </w:p>
          <w:p w14:paraId="58C0F12F" w14:textId="4493B734" w:rsidR="00B23CBF" w:rsidRPr="00BE5F4A" w:rsidRDefault="000E7B91">
            <w:pPr>
              <w:pStyle w:val="Sraopastraipa"/>
              <w:tabs>
                <w:tab w:val="left" w:pos="0"/>
              </w:tabs>
              <w:spacing w:after="120"/>
              <w:jc w:val="both"/>
              <w:rPr>
                <w:color w:val="FF0000"/>
              </w:rPr>
            </w:pPr>
            <w:r w:rsidRPr="00BE5F4A">
              <w:rPr>
                <w:color w:val="FF0000"/>
              </w:rPr>
              <w:t>[</w:t>
            </w:r>
            <w:r w:rsidRPr="00BE5F4A">
              <w:rPr>
                <w:i/>
                <w:iCs/>
                <w:color w:val="FF0000"/>
              </w:rPr>
              <w:t>Nurodyti</w:t>
            </w:r>
            <w:r w:rsidR="00A515D1" w:rsidRPr="00BE5F4A">
              <w:rPr>
                <w:i/>
                <w:iCs/>
                <w:color w:val="FF0000"/>
              </w:rPr>
              <w:t xml:space="preserve"> Kandidato / ūkio subjektų grupės nario / Subtiekėjų, pavadinimas</w:t>
            </w:r>
            <w:r w:rsidR="000A4282" w:rsidRPr="00BE5F4A">
              <w:rPr>
                <w:i/>
                <w:iCs/>
                <w:color w:val="FF0000"/>
              </w:rPr>
              <w:t>,</w:t>
            </w:r>
            <w:r w:rsidR="00A515D1" w:rsidRPr="00BE5F4A">
              <w:rPr>
                <w:i/>
                <w:iCs/>
                <w:color w:val="FF0000"/>
              </w:rPr>
              <w:t xml:space="preserve"> kolegialaus priežiūros organo nario (stebėtojų tarybos) ir (ar) kolegialaus valdymo organo (valdybos)</w:t>
            </w:r>
            <w:r w:rsidR="000A4282" w:rsidRPr="00BE5F4A">
              <w:rPr>
                <w:i/>
                <w:iCs/>
                <w:color w:val="FF0000"/>
              </w:rPr>
              <w:t xml:space="preserve"> narių ir (ar) kitų asmenų vardas, pavardė, pareigos</w:t>
            </w:r>
            <w:r w:rsidR="000A4282" w:rsidRPr="00BE5F4A">
              <w:rPr>
                <w:color w:val="FF0000"/>
              </w:rPr>
              <w:t>]</w:t>
            </w:r>
            <w:r w:rsidR="00D47EE2" w:rsidRPr="00BE5F4A">
              <w:rPr>
                <w:color w:val="FF0000"/>
              </w:rPr>
              <w:t>.</w:t>
            </w:r>
          </w:p>
          <w:p w14:paraId="53265C5F" w14:textId="418FF32A" w:rsidR="00D8742E" w:rsidRPr="00BE5F4A" w:rsidRDefault="00D47EE2" w:rsidP="00DA1F7F">
            <w:pPr>
              <w:pStyle w:val="Sraopastraipa"/>
              <w:numPr>
                <w:ilvl w:val="0"/>
                <w:numId w:val="113"/>
              </w:numPr>
              <w:tabs>
                <w:tab w:val="left" w:pos="0"/>
              </w:tabs>
              <w:spacing w:after="120"/>
              <w:jc w:val="both"/>
              <w:rPr>
                <w:i/>
                <w:iCs/>
                <w:color w:val="FF0000"/>
              </w:rPr>
            </w:pPr>
            <w:r w:rsidRPr="00BE5F4A">
              <w:rPr>
                <w:color w:val="FF0000"/>
              </w:rPr>
              <w:t>[</w:t>
            </w:r>
            <w:r w:rsidRPr="00BE5F4A">
              <w:rPr>
                <w:i/>
                <w:iCs/>
                <w:color w:val="FF0000"/>
              </w:rPr>
              <w:t>Nurodyti kitą Kandidato nuomone</w:t>
            </w:r>
            <w:r w:rsidRPr="00BE5F4A">
              <w:rPr>
                <w:color w:val="FF0000"/>
              </w:rPr>
              <w:t xml:space="preserve"> </w:t>
            </w:r>
            <w:r w:rsidRPr="00BE5F4A">
              <w:rPr>
                <w:i/>
                <w:iCs/>
                <w:color w:val="FF0000"/>
              </w:rPr>
              <w:t>svarbią informaciją apie Kandidato kvalifikacijos atitikimą Kvalifikacijos reikalavimams</w:t>
            </w:r>
            <w:r w:rsidRPr="00BE5F4A">
              <w:rPr>
                <w:color w:val="FF0000"/>
              </w:rPr>
              <w:t>].</w:t>
            </w:r>
          </w:p>
        </w:tc>
      </w:tr>
    </w:tbl>
    <w:p w14:paraId="3933DD60" w14:textId="77777777" w:rsidR="00590E5E" w:rsidRPr="00BE5F4A" w:rsidRDefault="00590E5E" w:rsidP="00CF3D5D">
      <w:pPr>
        <w:spacing w:after="120"/>
        <w:jc w:val="both"/>
      </w:pPr>
    </w:p>
    <w:p w14:paraId="1504CF99" w14:textId="77777777" w:rsidR="00CF3D5D" w:rsidRPr="00BE5F4A" w:rsidRDefault="00CF3D5D" w:rsidP="00CF3D5D">
      <w:pPr>
        <w:spacing w:after="120"/>
        <w:jc w:val="both"/>
      </w:pPr>
      <w:r w:rsidRPr="00BE5F4A">
        <w:t xml:space="preserve">Be aukščiau nurodytų dokumentų, kartu su </w:t>
      </w:r>
      <w:r w:rsidR="00DC27AE" w:rsidRPr="00BE5F4A">
        <w:t>p</w:t>
      </w:r>
      <w:r w:rsidR="00F049E2" w:rsidRPr="00BE5F4A">
        <w:t>araišk</w:t>
      </w:r>
      <w:r w:rsidRPr="00BE5F4A">
        <w:t>a pateikiame:</w:t>
      </w:r>
    </w:p>
    <w:p w14:paraId="749CEAD5" w14:textId="38449295" w:rsidR="00CF3D5D" w:rsidRPr="00BE5F4A" w:rsidRDefault="00CF3D5D" w:rsidP="00E5539E">
      <w:pPr>
        <w:numPr>
          <w:ilvl w:val="0"/>
          <w:numId w:val="3"/>
        </w:numPr>
        <w:spacing w:after="120"/>
        <w:jc w:val="both"/>
      </w:pPr>
      <w:r w:rsidRPr="00BE5F4A">
        <w:t xml:space="preserve">Konfidencialumo </w:t>
      </w:r>
      <w:r w:rsidR="00A069D9" w:rsidRPr="00BE5F4A">
        <w:t>įsipareigojimą</w:t>
      </w:r>
      <w:r w:rsidR="00DB36BB" w:rsidRPr="00BE5F4A">
        <w:t xml:space="preserve"> (Sąlygų</w:t>
      </w:r>
      <w:r w:rsidR="008A7CEC" w:rsidRPr="00BE5F4A">
        <w:t xml:space="preserve"> </w:t>
      </w:r>
      <w:r w:rsidR="0069034C" w:rsidRPr="00BE5F4A">
        <w:fldChar w:fldCharType="begin"/>
      </w:r>
      <w:r w:rsidR="0069034C" w:rsidRPr="00BE5F4A">
        <w:instrText xml:space="preserve"> REF _Ref127366111 \w \h </w:instrText>
      </w:r>
      <w:r w:rsidR="00DA1F7F" w:rsidRPr="00BE5F4A">
        <w:instrText xml:space="preserve"> \* MERGEFORMAT </w:instrText>
      </w:r>
      <w:r w:rsidR="0069034C" w:rsidRPr="00BE5F4A">
        <w:fldChar w:fldCharType="separate"/>
      </w:r>
      <w:r w:rsidR="00663E82" w:rsidRPr="00BE5F4A">
        <w:t>10</w:t>
      </w:r>
      <w:r w:rsidR="0069034C" w:rsidRPr="00BE5F4A">
        <w:fldChar w:fldCharType="end"/>
      </w:r>
      <w:r w:rsidR="0069034C" w:rsidRPr="00BE5F4A">
        <w:rPr>
          <w:b/>
          <w:bCs/>
        </w:rPr>
        <w:t xml:space="preserve"> </w:t>
      </w:r>
      <w:r w:rsidR="00DB36BB" w:rsidRPr="00BE5F4A">
        <w:t xml:space="preserve">priedas </w:t>
      </w:r>
      <w:r w:rsidR="00940654" w:rsidRPr="00BE5F4A">
        <w:rPr>
          <w:i/>
        </w:rPr>
        <w:t>Konfidencialumo įsipareigojimo forma</w:t>
      </w:r>
      <w:r w:rsidR="00940654" w:rsidRPr="00BE5F4A">
        <w:t>)</w:t>
      </w:r>
      <w:r w:rsidRPr="00BE5F4A">
        <w:t>;</w:t>
      </w:r>
      <w:r w:rsidR="008A7CEC" w:rsidRPr="00BE5F4A">
        <w:t xml:space="preserve"> </w:t>
      </w:r>
    </w:p>
    <w:p w14:paraId="6FD1A533" w14:textId="6CB22678" w:rsidR="0088338C" w:rsidRPr="00BE5F4A" w:rsidRDefault="0088338C" w:rsidP="00E5539E">
      <w:pPr>
        <w:numPr>
          <w:ilvl w:val="0"/>
          <w:numId w:val="3"/>
        </w:numPr>
        <w:spacing w:after="120"/>
        <w:jc w:val="both"/>
      </w:pPr>
      <w:r w:rsidRPr="00BE5F4A">
        <w:t>Deklaraciją dėl Reglamente nustatytų sąlygų nebuvimo</w:t>
      </w:r>
      <w:r w:rsidR="001A7C4B" w:rsidRPr="00BE5F4A">
        <w:t xml:space="preserve"> (Sąlygų </w:t>
      </w:r>
      <w:r w:rsidR="00653F5A" w:rsidRPr="00BE5F4A">
        <w:fldChar w:fldCharType="begin"/>
      </w:r>
      <w:r w:rsidR="00653F5A" w:rsidRPr="00BE5F4A">
        <w:instrText xml:space="preserve"> REF _Ref114755372 \r \h </w:instrText>
      </w:r>
      <w:r w:rsidR="00DA1F7F" w:rsidRPr="00BE5F4A">
        <w:instrText xml:space="preserve"> \* MERGEFORMAT </w:instrText>
      </w:r>
      <w:r w:rsidR="00653F5A" w:rsidRPr="00BE5F4A">
        <w:fldChar w:fldCharType="separate"/>
      </w:r>
      <w:r w:rsidR="00663E82" w:rsidRPr="00BE5F4A">
        <w:t>5</w:t>
      </w:r>
      <w:r w:rsidR="00653F5A" w:rsidRPr="00BE5F4A">
        <w:fldChar w:fldCharType="end"/>
      </w:r>
      <w:r w:rsidR="00653F5A" w:rsidRPr="00BE5F4A">
        <w:t xml:space="preserve"> </w:t>
      </w:r>
      <w:r w:rsidR="001A7C4B" w:rsidRPr="00BE5F4A">
        <w:t xml:space="preserve">priedas </w:t>
      </w:r>
      <w:r w:rsidR="001A7C4B" w:rsidRPr="00BE5F4A">
        <w:rPr>
          <w:i/>
        </w:rPr>
        <w:t>Deklaracijos dėl Reglamente nustatytų sąlygų nebuvimo forma</w:t>
      </w:r>
      <w:r w:rsidR="006B36C3" w:rsidRPr="00BE5F4A">
        <w:t>)</w:t>
      </w:r>
      <w:r w:rsidRPr="00BE5F4A">
        <w:t>;</w:t>
      </w:r>
    </w:p>
    <w:p w14:paraId="42E9EDCE" w14:textId="2462728F" w:rsidR="00CF3D5D" w:rsidRPr="00BE5F4A" w:rsidRDefault="00CF3D5D" w:rsidP="00E5539E">
      <w:pPr>
        <w:numPr>
          <w:ilvl w:val="0"/>
          <w:numId w:val="3"/>
        </w:numPr>
        <w:spacing w:after="120"/>
        <w:jc w:val="both"/>
      </w:pPr>
      <w:r w:rsidRPr="00BE5F4A">
        <w:rPr>
          <w:color w:val="FF0000"/>
        </w:rPr>
        <w:t>[</w:t>
      </w:r>
      <w:r w:rsidRPr="00BE5F4A">
        <w:rPr>
          <w:i/>
          <w:color w:val="FF0000"/>
        </w:rPr>
        <w:t>Nurody</w:t>
      </w:r>
      <w:r w:rsidR="001801BC" w:rsidRPr="00BE5F4A">
        <w:rPr>
          <w:i/>
          <w:color w:val="FF0000"/>
        </w:rPr>
        <w:t>ti</w:t>
      </w:r>
      <w:r w:rsidRPr="00BE5F4A">
        <w:rPr>
          <w:i/>
          <w:color w:val="FF0000"/>
        </w:rPr>
        <w:t xml:space="preserve"> kitus pateikiamus dokumentus – įgaliojimus atstovauti Kandidatą, </w:t>
      </w:r>
      <w:r w:rsidR="006E50EE" w:rsidRPr="00BE5F4A">
        <w:rPr>
          <w:i/>
          <w:color w:val="FF0000"/>
        </w:rPr>
        <w:t>j</w:t>
      </w:r>
      <w:r w:rsidRPr="00BE5F4A">
        <w:rPr>
          <w:i/>
          <w:color w:val="FF0000"/>
        </w:rPr>
        <w:t>ungtinės veiklos sutartį ir pan.</w:t>
      </w:r>
      <w:r w:rsidRPr="00BE5F4A">
        <w:rPr>
          <w:color w:val="FF0000"/>
        </w:rPr>
        <w:t>]</w:t>
      </w:r>
      <w:r w:rsidR="007F0A38" w:rsidRPr="00BE5F4A">
        <w:t>.</w:t>
      </w:r>
    </w:p>
    <w:p w14:paraId="09EB1547" w14:textId="77777777" w:rsidR="00CF3D5D" w:rsidRPr="00BE5F4A" w:rsidRDefault="00CF3D5D" w:rsidP="00CF3D5D">
      <w:pPr>
        <w:spacing w:after="120"/>
        <w:jc w:val="both"/>
      </w:pPr>
      <w:r w:rsidRPr="00BE5F4A">
        <w:t xml:space="preserve">Patvirtiname, kad </w:t>
      </w:r>
      <w:r w:rsidR="00940654" w:rsidRPr="00BE5F4A">
        <w:t>p</w:t>
      </w:r>
      <w:r w:rsidR="00F049E2" w:rsidRPr="00BE5F4A">
        <w:t>araišk</w:t>
      </w:r>
      <w:r w:rsidRPr="00BE5F4A">
        <w:t>oje ar kartu su ja pateikiamuose dokumentuose pateikti duomenys yra teisingi</w:t>
      </w:r>
      <w:r w:rsidR="00FB514B" w:rsidRPr="00BE5F4A">
        <w:t>, pateikiamų dokumentų skaitmeninės kopijos ir pateikiami duomenys yra tikri</w:t>
      </w:r>
      <w:r w:rsidRPr="00BE5F4A">
        <w:t xml:space="preserve">. Mes suprantame, kad jeigu paaiškėtų, jog šis mūsų patvirtinimas yra neteisingas, mūsų </w:t>
      </w:r>
      <w:r w:rsidR="00940654" w:rsidRPr="00BE5F4A">
        <w:t>p</w:t>
      </w:r>
      <w:r w:rsidR="00F049E2" w:rsidRPr="00BE5F4A">
        <w:t>araišk</w:t>
      </w:r>
      <w:r w:rsidRPr="00BE5F4A">
        <w:t xml:space="preserve">a arba </w:t>
      </w:r>
      <w:r w:rsidR="00E33F1A" w:rsidRPr="00BE5F4A">
        <w:t>P</w:t>
      </w:r>
      <w:r w:rsidRPr="00BE5F4A">
        <w:t>asiūlymas bus atmesti.</w:t>
      </w:r>
    </w:p>
    <w:p w14:paraId="1A9C0BE7" w14:textId="061F0D52" w:rsidR="00CF3D5D" w:rsidRPr="00BE5F4A" w:rsidRDefault="00CF3D5D" w:rsidP="00CF3D5D">
      <w:pPr>
        <w:spacing w:after="120"/>
        <w:jc w:val="both"/>
      </w:pPr>
      <w:r w:rsidRPr="00BE5F4A">
        <w:t xml:space="preserve">Nurodome, kad </w:t>
      </w:r>
      <w:r w:rsidR="00DD2D1D" w:rsidRPr="00BE5F4A">
        <w:t xml:space="preserve">šiose </w:t>
      </w:r>
      <w:r w:rsidR="00940654" w:rsidRPr="00BE5F4A">
        <w:t>p</w:t>
      </w:r>
      <w:r w:rsidR="00F049E2" w:rsidRPr="00BE5F4A">
        <w:t>araišk</w:t>
      </w:r>
      <w:r w:rsidRPr="00BE5F4A">
        <w:t>o</w:t>
      </w:r>
      <w:r w:rsidR="00DD2D1D" w:rsidRPr="00BE5F4A">
        <w:t>s dalyse</w:t>
      </w:r>
      <w:r w:rsidRPr="00BE5F4A">
        <w:t xml:space="preserve"> pateikta </w:t>
      </w:r>
      <w:r w:rsidR="00DD2D1D" w:rsidRPr="00BE5F4A">
        <w:t xml:space="preserve">informacija yra </w:t>
      </w:r>
      <w:r w:rsidRPr="00BE5F4A">
        <w:t>konfidenciali</w:t>
      </w:r>
      <w:r w:rsidR="00CB600D" w:rsidRPr="00BE5F4A">
        <w:rPr>
          <w:rStyle w:val="Puslapioinaosnuoroda"/>
          <w:sz w:val="24"/>
          <w:szCs w:val="24"/>
          <w:lang w:val="lt-LT"/>
        </w:rPr>
        <w:footnoteReference w:id="14"/>
      </w:r>
      <w:r w:rsidRPr="00BE5F4A">
        <w:t>:</w:t>
      </w:r>
    </w:p>
    <w:p w14:paraId="704EAB2C" w14:textId="1380EF1F" w:rsidR="00211DC6" w:rsidRPr="00BE5F4A" w:rsidRDefault="00211DC6" w:rsidP="00CF3D5D">
      <w:pPr>
        <w:spacing w:after="120"/>
        <w:jc w:val="both"/>
      </w:pPr>
    </w:p>
    <w:tbl>
      <w:tblPr>
        <w:tblStyle w:val="Lentelstinklelis"/>
        <w:tblW w:w="9776" w:type="dxa"/>
        <w:tblLook w:val="04A0" w:firstRow="1" w:lastRow="0" w:firstColumn="1" w:lastColumn="0" w:noHBand="0" w:noVBand="1"/>
      </w:tblPr>
      <w:tblGrid>
        <w:gridCol w:w="1089"/>
        <w:gridCol w:w="8687"/>
      </w:tblGrid>
      <w:tr w:rsidR="00211DC6" w:rsidRPr="00BE5F4A" w14:paraId="7F388135" w14:textId="77777777" w:rsidTr="007E07E0">
        <w:trPr>
          <w:trHeight w:val="433"/>
          <w:tblHeader/>
        </w:trPr>
        <w:tc>
          <w:tcPr>
            <w:tcW w:w="1089" w:type="dxa"/>
            <w:vAlign w:val="center"/>
          </w:tcPr>
          <w:p w14:paraId="2C0E1838" w14:textId="77777777" w:rsidR="00211DC6" w:rsidRPr="00BE5F4A" w:rsidRDefault="00211DC6" w:rsidP="007E07E0">
            <w:pPr>
              <w:spacing w:after="120" w:line="276" w:lineRule="auto"/>
              <w:jc w:val="both"/>
              <w:rPr>
                <w:b/>
              </w:rPr>
            </w:pPr>
            <w:bookmarkStart w:id="409" w:name="_Hlk130303023"/>
            <w:r w:rsidRPr="00BE5F4A">
              <w:rPr>
                <w:b/>
              </w:rPr>
              <w:t>Eil. Nr.</w:t>
            </w:r>
          </w:p>
        </w:tc>
        <w:tc>
          <w:tcPr>
            <w:tcW w:w="8687" w:type="dxa"/>
            <w:vAlign w:val="center"/>
          </w:tcPr>
          <w:p w14:paraId="33C3F270" w14:textId="77777777" w:rsidR="00211DC6" w:rsidRPr="00BE5F4A" w:rsidRDefault="00211DC6" w:rsidP="007E07E0">
            <w:pPr>
              <w:spacing w:after="120" w:line="276" w:lineRule="auto"/>
              <w:jc w:val="both"/>
              <w:rPr>
                <w:b/>
              </w:rPr>
            </w:pPr>
            <w:r w:rsidRPr="00BE5F4A">
              <w:rPr>
                <w:b/>
              </w:rPr>
              <w:t>Dokumento pavadinimas</w:t>
            </w:r>
          </w:p>
        </w:tc>
      </w:tr>
      <w:tr w:rsidR="00211DC6" w:rsidRPr="00BE5F4A" w14:paraId="3556037E" w14:textId="77777777" w:rsidTr="007E07E0">
        <w:trPr>
          <w:trHeight w:val="253"/>
        </w:trPr>
        <w:tc>
          <w:tcPr>
            <w:tcW w:w="1089" w:type="dxa"/>
          </w:tcPr>
          <w:p w14:paraId="35C1DC3E" w14:textId="77777777" w:rsidR="00211DC6" w:rsidRPr="00BE5F4A" w:rsidRDefault="00211DC6" w:rsidP="007E07E0">
            <w:pPr>
              <w:spacing w:after="120" w:line="276" w:lineRule="auto"/>
              <w:jc w:val="both"/>
            </w:pPr>
            <w:r w:rsidRPr="00BE5F4A">
              <w:t xml:space="preserve">1. </w:t>
            </w:r>
          </w:p>
        </w:tc>
        <w:tc>
          <w:tcPr>
            <w:tcW w:w="8687" w:type="dxa"/>
          </w:tcPr>
          <w:p w14:paraId="692B1874" w14:textId="77777777" w:rsidR="00211DC6" w:rsidRPr="00BE5F4A" w:rsidRDefault="00211DC6" w:rsidP="007E07E0">
            <w:pPr>
              <w:spacing w:after="120" w:line="276" w:lineRule="auto"/>
              <w:jc w:val="both"/>
            </w:pPr>
          </w:p>
        </w:tc>
      </w:tr>
      <w:tr w:rsidR="00211DC6" w:rsidRPr="00BE5F4A" w14:paraId="0E0CF17A" w14:textId="77777777" w:rsidTr="007E07E0">
        <w:trPr>
          <w:trHeight w:val="253"/>
        </w:trPr>
        <w:tc>
          <w:tcPr>
            <w:tcW w:w="1089" w:type="dxa"/>
          </w:tcPr>
          <w:p w14:paraId="3FD0BB16" w14:textId="77777777" w:rsidR="00211DC6" w:rsidRPr="00BE5F4A" w:rsidRDefault="00211DC6" w:rsidP="007E07E0">
            <w:pPr>
              <w:spacing w:after="120" w:line="276" w:lineRule="auto"/>
              <w:jc w:val="both"/>
            </w:pPr>
            <w:r w:rsidRPr="00BE5F4A">
              <w:t>2.</w:t>
            </w:r>
          </w:p>
        </w:tc>
        <w:tc>
          <w:tcPr>
            <w:tcW w:w="8687" w:type="dxa"/>
          </w:tcPr>
          <w:p w14:paraId="45A60B51" w14:textId="77777777" w:rsidR="00211DC6" w:rsidRPr="00BE5F4A" w:rsidRDefault="00211DC6" w:rsidP="007E07E0">
            <w:pPr>
              <w:spacing w:after="120" w:line="276" w:lineRule="auto"/>
              <w:jc w:val="both"/>
            </w:pPr>
          </w:p>
        </w:tc>
      </w:tr>
      <w:tr w:rsidR="00211DC6" w:rsidRPr="00BE5F4A" w14:paraId="02A22BBC" w14:textId="77777777" w:rsidTr="007E07E0">
        <w:trPr>
          <w:trHeight w:val="253"/>
        </w:trPr>
        <w:tc>
          <w:tcPr>
            <w:tcW w:w="1089" w:type="dxa"/>
          </w:tcPr>
          <w:p w14:paraId="2198A100" w14:textId="77777777" w:rsidR="00211DC6" w:rsidRPr="00BE5F4A" w:rsidRDefault="00211DC6" w:rsidP="007E07E0">
            <w:pPr>
              <w:spacing w:after="120" w:line="276" w:lineRule="auto"/>
              <w:jc w:val="both"/>
            </w:pPr>
            <w:r w:rsidRPr="00BE5F4A">
              <w:t>...</w:t>
            </w:r>
          </w:p>
        </w:tc>
        <w:tc>
          <w:tcPr>
            <w:tcW w:w="8687" w:type="dxa"/>
          </w:tcPr>
          <w:p w14:paraId="77654202" w14:textId="77777777" w:rsidR="00211DC6" w:rsidRPr="00BE5F4A" w:rsidRDefault="00211DC6" w:rsidP="007E07E0">
            <w:pPr>
              <w:spacing w:after="120" w:line="276" w:lineRule="auto"/>
              <w:jc w:val="both"/>
            </w:pPr>
          </w:p>
        </w:tc>
      </w:tr>
      <w:bookmarkEnd w:id="409"/>
    </w:tbl>
    <w:p w14:paraId="54624450" w14:textId="11BD2327" w:rsidR="00211DC6" w:rsidRPr="00BE5F4A" w:rsidRDefault="00211DC6" w:rsidP="00CF3D5D">
      <w:pPr>
        <w:spacing w:after="120"/>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F3D5D" w:rsidRPr="00BE5F4A" w14:paraId="1F4396AF" w14:textId="77777777" w:rsidTr="006D1433">
        <w:trPr>
          <w:trHeight w:val="285"/>
        </w:trPr>
        <w:tc>
          <w:tcPr>
            <w:tcW w:w="3284" w:type="dxa"/>
            <w:tcBorders>
              <w:top w:val="nil"/>
              <w:left w:val="nil"/>
              <w:bottom w:val="single" w:sz="4" w:space="0" w:color="auto"/>
              <w:right w:val="nil"/>
            </w:tcBorders>
          </w:tcPr>
          <w:p w14:paraId="08FD2D06" w14:textId="77777777" w:rsidR="00CF3D5D" w:rsidRPr="00BE5F4A" w:rsidRDefault="00CF3D5D" w:rsidP="00EE5BA0">
            <w:pPr>
              <w:spacing w:after="120"/>
              <w:ind w:right="-1"/>
            </w:pPr>
            <w:bookmarkStart w:id="410" w:name="_Hlk171403697"/>
          </w:p>
        </w:tc>
        <w:tc>
          <w:tcPr>
            <w:tcW w:w="604" w:type="dxa"/>
          </w:tcPr>
          <w:p w14:paraId="73B506F5" w14:textId="77777777" w:rsidR="00CF3D5D" w:rsidRPr="00BE5F4A" w:rsidRDefault="00CF3D5D" w:rsidP="00EE5BA0">
            <w:pPr>
              <w:spacing w:after="120"/>
              <w:ind w:right="-1"/>
              <w:jc w:val="center"/>
            </w:pPr>
          </w:p>
        </w:tc>
        <w:tc>
          <w:tcPr>
            <w:tcW w:w="1980" w:type="dxa"/>
            <w:tcBorders>
              <w:top w:val="nil"/>
              <w:left w:val="nil"/>
              <w:bottom w:val="single" w:sz="4" w:space="0" w:color="auto"/>
              <w:right w:val="nil"/>
            </w:tcBorders>
          </w:tcPr>
          <w:p w14:paraId="02D8E5A9" w14:textId="77777777" w:rsidR="00CF3D5D" w:rsidRPr="00BE5F4A" w:rsidRDefault="00CF3D5D" w:rsidP="00EE5BA0">
            <w:pPr>
              <w:spacing w:after="120"/>
              <w:ind w:right="-1"/>
              <w:jc w:val="center"/>
            </w:pPr>
          </w:p>
        </w:tc>
        <w:tc>
          <w:tcPr>
            <w:tcW w:w="701" w:type="dxa"/>
          </w:tcPr>
          <w:p w14:paraId="55EF3339" w14:textId="77777777" w:rsidR="00CF3D5D" w:rsidRPr="00BE5F4A" w:rsidRDefault="00CF3D5D" w:rsidP="00EE5BA0">
            <w:pPr>
              <w:spacing w:after="120"/>
              <w:ind w:right="-1"/>
              <w:jc w:val="center"/>
            </w:pPr>
          </w:p>
        </w:tc>
        <w:tc>
          <w:tcPr>
            <w:tcW w:w="2611" w:type="dxa"/>
            <w:tcBorders>
              <w:top w:val="nil"/>
              <w:left w:val="nil"/>
              <w:bottom w:val="single" w:sz="4" w:space="0" w:color="auto"/>
              <w:right w:val="nil"/>
            </w:tcBorders>
          </w:tcPr>
          <w:p w14:paraId="548CFFB4" w14:textId="77777777" w:rsidR="00CF3D5D" w:rsidRPr="00BE5F4A" w:rsidRDefault="00CF3D5D" w:rsidP="00EE5BA0">
            <w:pPr>
              <w:spacing w:after="120"/>
              <w:ind w:right="-1"/>
              <w:jc w:val="right"/>
            </w:pPr>
          </w:p>
        </w:tc>
        <w:tc>
          <w:tcPr>
            <w:tcW w:w="648" w:type="dxa"/>
          </w:tcPr>
          <w:p w14:paraId="403A7FBF" w14:textId="77777777" w:rsidR="00CF3D5D" w:rsidRPr="00BE5F4A" w:rsidRDefault="00CF3D5D" w:rsidP="00EE5BA0">
            <w:pPr>
              <w:spacing w:after="120"/>
              <w:ind w:right="-1"/>
              <w:jc w:val="right"/>
            </w:pPr>
          </w:p>
        </w:tc>
      </w:tr>
      <w:tr w:rsidR="00CF3D5D" w:rsidRPr="00BE5F4A" w14:paraId="02CABF3A" w14:textId="77777777" w:rsidTr="006D1433">
        <w:trPr>
          <w:trHeight w:val="186"/>
        </w:trPr>
        <w:tc>
          <w:tcPr>
            <w:tcW w:w="3284" w:type="dxa"/>
            <w:tcBorders>
              <w:top w:val="single" w:sz="4" w:space="0" w:color="auto"/>
              <w:left w:val="nil"/>
              <w:bottom w:val="nil"/>
              <w:right w:val="nil"/>
            </w:tcBorders>
          </w:tcPr>
          <w:p w14:paraId="7EF8784F" w14:textId="77777777" w:rsidR="00CF3D5D" w:rsidRPr="00BE5F4A" w:rsidRDefault="00CF3D5D" w:rsidP="00EE5BA0">
            <w:pPr>
              <w:pStyle w:val="Pagrindinistekstas1"/>
              <w:spacing w:after="120"/>
              <w:ind w:firstLine="0"/>
              <w:rPr>
                <w:rFonts w:ascii="Times New Roman" w:hAnsi="Times New Roman"/>
                <w:position w:val="6"/>
                <w:sz w:val="24"/>
                <w:szCs w:val="24"/>
                <w:vertAlign w:val="superscript"/>
                <w:lang w:val="lt-LT"/>
              </w:rPr>
            </w:pPr>
            <w:r w:rsidRPr="00BE5F4A">
              <w:rPr>
                <w:rFonts w:ascii="Times New Roman" w:hAnsi="Times New Roman"/>
                <w:position w:val="6"/>
                <w:sz w:val="24"/>
                <w:szCs w:val="24"/>
                <w:vertAlign w:val="superscript"/>
                <w:lang w:val="lt-LT"/>
              </w:rPr>
              <w:lastRenderedPageBreak/>
              <w:t>(Kandidato arba jo įgalioto asmens pareigos)</w:t>
            </w:r>
          </w:p>
        </w:tc>
        <w:tc>
          <w:tcPr>
            <w:tcW w:w="604" w:type="dxa"/>
          </w:tcPr>
          <w:p w14:paraId="1D2C6C82" w14:textId="77777777" w:rsidR="00CF3D5D" w:rsidRPr="00BE5F4A" w:rsidRDefault="00CF3D5D" w:rsidP="00EE5BA0">
            <w:pPr>
              <w:spacing w:after="120"/>
              <w:ind w:right="-1"/>
              <w:jc w:val="center"/>
              <w:rPr>
                <w:vertAlign w:val="superscript"/>
              </w:rPr>
            </w:pPr>
          </w:p>
        </w:tc>
        <w:tc>
          <w:tcPr>
            <w:tcW w:w="1980" w:type="dxa"/>
            <w:tcBorders>
              <w:top w:val="single" w:sz="4" w:space="0" w:color="auto"/>
              <w:left w:val="nil"/>
              <w:bottom w:val="nil"/>
              <w:right w:val="nil"/>
            </w:tcBorders>
          </w:tcPr>
          <w:p w14:paraId="4C4B69CE" w14:textId="77777777" w:rsidR="00CF3D5D" w:rsidRPr="00BE5F4A" w:rsidRDefault="00CF3D5D" w:rsidP="00EE5BA0">
            <w:pPr>
              <w:spacing w:after="120"/>
              <w:ind w:right="-1"/>
              <w:jc w:val="center"/>
              <w:rPr>
                <w:vertAlign w:val="superscript"/>
              </w:rPr>
            </w:pPr>
            <w:r w:rsidRPr="00BE5F4A">
              <w:rPr>
                <w:position w:val="6"/>
                <w:vertAlign w:val="superscript"/>
              </w:rPr>
              <w:t>(Parašas)</w:t>
            </w:r>
          </w:p>
        </w:tc>
        <w:tc>
          <w:tcPr>
            <w:tcW w:w="701" w:type="dxa"/>
          </w:tcPr>
          <w:p w14:paraId="0426CE9E" w14:textId="77777777" w:rsidR="00CF3D5D" w:rsidRPr="00BE5F4A" w:rsidRDefault="00CF3D5D" w:rsidP="00EE5BA0">
            <w:pPr>
              <w:spacing w:after="120"/>
              <w:ind w:right="-1"/>
              <w:jc w:val="center"/>
              <w:rPr>
                <w:vertAlign w:val="superscript"/>
              </w:rPr>
            </w:pPr>
          </w:p>
        </w:tc>
        <w:tc>
          <w:tcPr>
            <w:tcW w:w="2611" w:type="dxa"/>
            <w:tcBorders>
              <w:top w:val="single" w:sz="4" w:space="0" w:color="auto"/>
              <w:left w:val="nil"/>
              <w:bottom w:val="nil"/>
              <w:right w:val="nil"/>
            </w:tcBorders>
          </w:tcPr>
          <w:p w14:paraId="5FD14183" w14:textId="77777777" w:rsidR="00CF3D5D" w:rsidRPr="00BE5F4A" w:rsidRDefault="00CF3D5D" w:rsidP="00EE5BA0">
            <w:pPr>
              <w:spacing w:after="120"/>
              <w:ind w:right="-1"/>
              <w:jc w:val="center"/>
              <w:rPr>
                <w:vertAlign w:val="superscript"/>
              </w:rPr>
            </w:pPr>
            <w:r w:rsidRPr="00BE5F4A">
              <w:rPr>
                <w:position w:val="6"/>
                <w:vertAlign w:val="superscript"/>
              </w:rPr>
              <w:t>(Vardas ir pavardė)</w:t>
            </w:r>
            <w:r w:rsidRPr="00BE5F4A">
              <w:rPr>
                <w:i/>
                <w:vertAlign w:val="superscript"/>
              </w:rPr>
              <w:t xml:space="preserve"> </w:t>
            </w:r>
          </w:p>
        </w:tc>
        <w:tc>
          <w:tcPr>
            <w:tcW w:w="648" w:type="dxa"/>
          </w:tcPr>
          <w:p w14:paraId="79CB2EAE" w14:textId="77777777" w:rsidR="00CF3D5D" w:rsidRPr="00BE5F4A" w:rsidRDefault="00CF3D5D" w:rsidP="00EE5BA0">
            <w:pPr>
              <w:spacing w:after="120"/>
              <w:ind w:right="-1"/>
              <w:jc w:val="center"/>
              <w:rPr>
                <w:vertAlign w:val="superscript"/>
              </w:rPr>
            </w:pPr>
          </w:p>
        </w:tc>
      </w:tr>
      <w:bookmarkEnd w:id="410"/>
    </w:tbl>
    <w:p w14:paraId="1A70BB6B" w14:textId="19036E97" w:rsidR="008B4AB8" w:rsidRPr="00BE5F4A" w:rsidRDefault="008B4AB8" w:rsidP="00CF3D5D">
      <w:pPr>
        <w:spacing w:after="120"/>
        <w:jc w:val="both"/>
      </w:pPr>
      <w:r w:rsidRPr="00BE5F4A">
        <w:br w:type="page"/>
      </w:r>
    </w:p>
    <w:p w14:paraId="7C3A25EB" w14:textId="01DDA6B9" w:rsidR="000325FD" w:rsidRPr="00BE5F4A" w:rsidRDefault="00DA5F00" w:rsidP="00CC4F61">
      <w:pPr>
        <w:pStyle w:val="Antrat2"/>
        <w:numPr>
          <w:ilvl w:val="0"/>
          <w:numId w:val="97"/>
        </w:numPr>
        <w:tabs>
          <w:tab w:val="left" w:pos="1134"/>
        </w:tabs>
        <w:spacing w:after="120"/>
        <w:ind w:left="567" w:firstLine="567"/>
        <w:jc w:val="center"/>
        <w:rPr>
          <w:bCs/>
          <w:sz w:val="24"/>
          <w:szCs w:val="24"/>
        </w:rPr>
      </w:pPr>
      <w:bookmarkStart w:id="411" w:name="_Toc129156418"/>
      <w:bookmarkStart w:id="412" w:name="_Toc129156475"/>
      <w:bookmarkStart w:id="413" w:name="_Toc129156532"/>
      <w:bookmarkStart w:id="414" w:name="_Toc190107426"/>
      <w:bookmarkStart w:id="415" w:name="_Ref110259475"/>
      <w:bookmarkStart w:id="416" w:name="_Toc125651838"/>
      <w:bookmarkStart w:id="417" w:name="_Toc126307320"/>
      <w:bookmarkStart w:id="418" w:name="_Toc129156476"/>
      <w:bookmarkStart w:id="419" w:name="_Ref115270644"/>
      <w:bookmarkStart w:id="420" w:name="_Ref115270659"/>
      <w:bookmarkStart w:id="421" w:name="_Ref115271354"/>
      <w:bookmarkStart w:id="422" w:name="_Ref115271750"/>
      <w:bookmarkStart w:id="423" w:name="_Ref115271798"/>
      <w:bookmarkEnd w:id="411"/>
      <w:bookmarkEnd w:id="412"/>
      <w:bookmarkEnd w:id="413"/>
      <w:r w:rsidRPr="00BE5F4A">
        <w:rPr>
          <w:bCs/>
          <w:iCs w:val="0"/>
          <w:smallCaps w:val="0"/>
          <w:color w:val="943634" w:themeColor="accent2" w:themeShade="BF"/>
          <w:sz w:val="24"/>
          <w:szCs w:val="24"/>
        </w:rPr>
        <w:lastRenderedPageBreak/>
        <w:t>PRIEDAS. KVALIFIKACIJOS VERTINIMAS</w:t>
      </w:r>
      <w:bookmarkEnd w:id="414"/>
      <w:r w:rsidRPr="00BE5F4A">
        <w:rPr>
          <w:bCs/>
          <w:iCs w:val="0"/>
          <w:smallCaps w:val="0"/>
          <w:color w:val="943634" w:themeColor="accent2" w:themeShade="BF"/>
          <w:sz w:val="24"/>
          <w:szCs w:val="24"/>
        </w:rPr>
        <w:t xml:space="preserve"> </w:t>
      </w:r>
      <w:bookmarkStart w:id="424" w:name="_Hlk142049006"/>
      <w:bookmarkEnd w:id="415"/>
      <w:bookmarkEnd w:id="416"/>
      <w:bookmarkEnd w:id="417"/>
      <w:bookmarkEnd w:id="418"/>
      <w:bookmarkEnd w:id="419"/>
      <w:bookmarkEnd w:id="420"/>
      <w:bookmarkEnd w:id="421"/>
      <w:bookmarkEnd w:id="422"/>
      <w:bookmarkEnd w:id="423"/>
    </w:p>
    <w:p w14:paraId="2D81F2AD" w14:textId="1B6E97C4" w:rsidR="00C76EBF" w:rsidRPr="00BE5F4A" w:rsidRDefault="001D190D" w:rsidP="00721A0A">
      <w:pPr>
        <w:pStyle w:val="Sraopastraipa"/>
        <w:numPr>
          <w:ilvl w:val="0"/>
          <w:numId w:val="126"/>
        </w:numPr>
        <w:spacing w:after="120" w:line="276" w:lineRule="auto"/>
        <w:ind w:left="567" w:hanging="567"/>
        <w:jc w:val="both"/>
      </w:pPr>
      <w:r w:rsidRPr="00BE5F4A">
        <w:t xml:space="preserve">Kandidatų </w:t>
      </w:r>
      <w:r w:rsidR="00C70618" w:rsidRPr="00BE5F4A">
        <w:t xml:space="preserve">pateiktų </w:t>
      </w:r>
      <w:r w:rsidRPr="00BE5F4A">
        <w:t>paraišk</w:t>
      </w:r>
      <w:r w:rsidR="00C70618" w:rsidRPr="00BE5F4A">
        <w:t>ų</w:t>
      </w:r>
      <w:r w:rsidR="008F67E5" w:rsidRPr="00BE5F4A">
        <w:t xml:space="preserve">, jų </w:t>
      </w:r>
      <w:r w:rsidR="002645E3" w:rsidRPr="00BE5F4A">
        <w:t xml:space="preserve">atitikimo </w:t>
      </w:r>
      <w:r w:rsidR="006B0598" w:rsidRPr="00BE5F4A">
        <w:t>K</w:t>
      </w:r>
      <w:r w:rsidR="008F67E5" w:rsidRPr="00BE5F4A">
        <w:t>valifikacijos reikalavimams</w:t>
      </w:r>
      <w:r w:rsidR="002316D2" w:rsidRPr="00BE5F4A">
        <w:t xml:space="preserve">, </w:t>
      </w:r>
      <w:r w:rsidR="00676A62" w:rsidRPr="00BE5F4A">
        <w:t>d</w:t>
      </w:r>
      <w:r w:rsidR="0088338C" w:rsidRPr="00BE5F4A">
        <w:t xml:space="preserve">eklaracijoje dėl Reglamente nustatytų sąlygų nebuvimo </w:t>
      </w:r>
      <w:r w:rsidR="002645E3" w:rsidRPr="00BE5F4A">
        <w:t>pateiktų duomenų vertinimą</w:t>
      </w:r>
      <w:r w:rsidR="006B0598" w:rsidRPr="00BE5F4A">
        <w:t xml:space="preserve"> </w:t>
      </w:r>
      <w:r w:rsidRPr="00BE5F4A">
        <w:t xml:space="preserve">Komisija atliks </w:t>
      </w:r>
      <w:r w:rsidR="008F67E5" w:rsidRPr="00BE5F4A">
        <w:t>šiame priede nustatyta tvarka, Kandidatams nedalyvaujant.</w:t>
      </w:r>
    </w:p>
    <w:bookmarkEnd w:id="424"/>
    <w:p w14:paraId="50EB4436" w14:textId="1F5C2847" w:rsidR="006B0598" w:rsidRPr="00BE5F4A" w:rsidRDefault="008F67E5" w:rsidP="00721A0A">
      <w:pPr>
        <w:pStyle w:val="Sraopastraipa"/>
        <w:numPr>
          <w:ilvl w:val="0"/>
          <w:numId w:val="126"/>
        </w:numPr>
        <w:spacing w:after="120" w:line="276" w:lineRule="auto"/>
        <w:ind w:left="567" w:hanging="567"/>
      </w:pPr>
      <w:r w:rsidRPr="00BE5F4A">
        <w:t>Komisija patikrins ir įvertins</w:t>
      </w:r>
      <w:r w:rsidR="003B649B" w:rsidRPr="00BE5F4A">
        <w:t xml:space="preserve"> ar</w:t>
      </w:r>
      <w:r w:rsidRPr="00BE5F4A">
        <w:t>:</w:t>
      </w:r>
    </w:p>
    <w:p w14:paraId="1D2393F3" w14:textId="0512FA46" w:rsidR="00996E5C" w:rsidRPr="00BE5F4A" w:rsidRDefault="00306469" w:rsidP="006A1CAB">
      <w:pPr>
        <w:pStyle w:val="Sraopastraipa"/>
        <w:numPr>
          <w:ilvl w:val="1"/>
          <w:numId w:val="126"/>
        </w:numPr>
        <w:tabs>
          <w:tab w:val="left" w:pos="1418"/>
        </w:tabs>
        <w:spacing w:after="120" w:line="276" w:lineRule="auto"/>
        <w:ind w:left="1418" w:hanging="851"/>
        <w:jc w:val="both"/>
      </w:pPr>
      <w:r w:rsidRPr="00BE5F4A">
        <w:t xml:space="preserve">Kandidato paraiška atitinka Sąlygų </w:t>
      </w:r>
      <w:r w:rsidR="0069034C" w:rsidRPr="00BE5F4A">
        <w:fldChar w:fldCharType="begin"/>
      </w:r>
      <w:r w:rsidR="0069034C" w:rsidRPr="00BE5F4A">
        <w:instrText xml:space="preserve"> REF _Ref127366360 \w \h </w:instrText>
      </w:r>
      <w:r w:rsidR="00A2331F" w:rsidRPr="00BE5F4A">
        <w:instrText xml:space="preserve"> \* MERGEFORMAT </w:instrText>
      </w:r>
      <w:r w:rsidR="0069034C" w:rsidRPr="00BE5F4A">
        <w:fldChar w:fldCharType="separate"/>
      </w:r>
      <w:r w:rsidR="00663E82" w:rsidRPr="00BE5F4A">
        <w:t>6</w:t>
      </w:r>
      <w:r w:rsidR="0069034C" w:rsidRPr="00BE5F4A">
        <w:fldChar w:fldCharType="end"/>
      </w:r>
      <w:r w:rsidR="0069034C" w:rsidRPr="00BE5F4A">
        <w:rPr>
          <w:b/>
          <w:bCs/>
        </w:rPr>
        <w:t xml:space="preserve"> </w:t>
      </w:r>
      <w:r w:rsidRPr="00BE5F4A">
        <w:t xml:space="preserve">priede </w:t>
      </w:r>
      <w:r w:rsidRPr="00BE5F4A">
        <w:rPr>
          <w:i/>
        </w:rPr>
        <w:t>Paraiškos pate</w:t>
      </w:r>
      <w:r w:rsidR="00F872D1" w:rsidRPr="00BE5F4A">
        <w:rPr>
          <w:i/>
        </w:rPr>
        <w:t>i</w:t>
      </w:r>
      <w:r w:rsidRPr="00BE5F4A">
        <w:rPr>
          <w:i/>
        </w:rPr>
        <w:t>kimas</w:t>
      </w:r>
      <w:r w:rsidRPr="00BE5F4A">
        <w:t xml:space="preserve"> nustatytus paraiškos pateikimo reikalavimus</w:t>
      </w:r>
      <w:r w:rsidR="00F32EE0" w:rsidRPr="00BE5F4A">
        <w:t xml:space="preserve">, įskaitant nuostatas dėl draudimo pateikti ar dalyvauti pateikiant kelias </w:t>
      </w:r>
      <w:r w:rsidR="00EB7181" w:rsidRPr="00BE5F4A">
        <w:t>p</w:t>
      </w:r>
      <w:r w:rsidR="00F32EE0" w:rsidRPr="00BE5F4A">
        <w:t>araiškas</w:t>
      </w:r>
      <w:r w:rsidR="00EB7181" w:rsidRPr="00BE5F4A">
        <w:t xml:space="preserve"> pagal S</w:t>
      </w:r>
      <w:r w:rsidR="007B7D21" w:rsidRPr="00BE5F4A">
        <w:t xml:space="preserve">ąlygų </w:t>
      </w:r>
      <w:r w:rsidR="00FC6573" w:rsidRPr="00BE5F4A">
        <w:fldChar w:fldCharType="begin"/>
      </w:r>
      <w:r w:rsidR="00FC6573" w:rsidRPr="00BE5F4A">
        <w:instrText xml:space="preserve"> REF _Ref142054431 \w \h </w:instrText>
      </w:r>
      <w:r w:rsidR="00DA1F7F" w:rsidRPr="00BE5F4A">
        <w:instrText xml:space="preserve"> \* MERGEFORMAT </w:instrText>
      </w:r>
      <w:r w:rsidR="00FC6573" w:rsidRPr="00BE5F4A">
        <w:fldChar w:fldCharType="separate"/>
      </w:r>
      <w:r w:rsidR="00663E82" w:rsidRPr="00BE5F4A">
        <w:t>32</w:t>
      </w:r>
      <w:r w:rsidR="00FC6573" w:rsidRPr="00BE5F4A">
        <w:fldChar w:fldCharType="end"/>
      </w:r>
      <w:r w:rsidR="007B7D21" w:rsidRPr="00BE5F4A">
        <w:t xml:space="preserve"> punktą</w:t>
      </w:r>
      <w:r w:rsidRPr="00BE5F4A">
        <w:t>;</w:t>
      </w:r>
    </w:p>
    <w:p w14:paraId="6531DFCD" w14:textId="69F2864F" w:rsidR="00996E5C" w:rsidRPr="00BE5F4A" w:rsidRDefault="008F67E5" w:rsidP="00721A0A">
      <w:pPr>
        <w:pStyle w:val="Sraopastraipa"/>
        <w:numPr>
          <w:ilvl w:val="1"/>
          <w:numId w:val="126"/>
        </w:numPr>
        <w:tabs>
          <w:tab w:val="left" w:pos="1418"/>
        </w:tabs>
        <w:spacing w:after="120" w:line="276" w:lineRule="auto"/>
        <w:ind w:left="1418" w:hanging="851"/>
        <w:jc w:val="both"/>
      </w:pPr>
      <w:bookmarkStart w:id="425" w:name="_Hlk141789350"/>
      <w:r w:rsidRPr="00BE5F4A">
        <w:t>Kandidatas pateikė visus dokumentus ir informaciją</w:t>
      </w:r>
      <w:bookmarkEnd w:id="425"/>
      <w:r w:rsidRPr="00BE5F4A">
        <w:t xml:space="preserve">, pagrindžiančius jo </w:t>
      </w:r>
      <w:r w:rsidR="00090966" w:rsidRPr="00BE5F4A">
        <w:t>atitikimą K</w:t>
      </w:r>
      <w:r w:rsidRPr="00BE5F4A">
        <w:t>valifikacij</w:t>
      </w:r>
      <w:r w:rsidR="00090966" w:rsidRPr="00BE5F4A">
        <w:t>os reik</w:t>
      </w:r>
      <w:r w:rsidR="00154A80" w:rsidRPr="00BE5F4A">
        <w:t>a</w:t>
      </w:r>
      <w:r w:rsidR="00090966" w:rsidRPr="00BE5F4A">
        <w:t>lavimams</w:t>
      </w:r>
      <w:r w:rsidRPr="00BE5F4A">
        <w:t>;</w:t>
      </w:r>
    </w:p>
    <w:p w14:paraId="2D9C1B27" w14:textId="294AAE1F" w:rsidR="00996E5C" w:rsidRPr="00BE5F4A" w:rsidRDefault="008F67E5" w:rsidP="00721A0A">
      <w:pPr>
        <w:pStyle w:val="Sraopastraipa"/>
        <w:numPr>
          <w:ilvl w:val="1"/>
          <w:numId w:val="126"/>
        </w:numPr>
        <w:tabs>
          <w:tab w:val="left" w:pos="1418"/>
        </w:tabs>
        <w:spacing w:after="120" w:line="276" w:lineRule="auto"/>
        <w:ind w:left="1418" w:hanging="851"/>
        <w:jc w:val="both"/>
      </w:pPr>
      <w:r w:rsidRPr="00BE5F4A">
        <w:t>Kandidato pateikti duomenys ir deklaracijos yra teisingos;</w:t>
      </w:r>
    </w:p>
    <w:p w14:paraId="2A9D3194" w14:textId="1BAA406F" w:rsidR="008F67E5" w:rsidRPr="00BE5F4A" w:rsidRDefault="008F67E5" w:rsidP="006A1CAB">
      <w:pPr>
        <w:pStyle w:val="Sraopastraipa"/>
        <w:numPr>
          <w:ilvl w:val="1"/>
          <w:numId w:val="126"/>
        </w:numPr>
        <w:tabs>
          <w:tab w:val="left" w:pos="1418"/>
        </w:tabs>
        <w:spacing w:after="120" w:line="276" w:lineRule="auto"/>
        <w:ind w:left="1418" w:hanging="851"/>
        <w:jc w:val="both"/>
      </w:pPr>
      <w:r w:rsidRPr="00BE5F4A">
        <w:t xml:space="preserve">Kandidatas atitinka </w:t>
      </w:r>
      <w:r w:rsidR="00A54397" w:rsidRPr="00BE5F4A">
        <w:t>K</w:t>
      </w:r>
      <w:r w:rsidRPr="00BE5F4A">
        <w:t>valifikacijos reikalavimus, numatytus Sąlyg</w:t>
      </w:r>
      <w:r w:rsidR="006B0598" w:rsidRPr="00BE5F4A">
        <w:t xml:space="preserve">ų </w:t>
      </w:r>
      <w:r w:rsidR="0069034C" w:rsidRPr="00BE5F4A">
        <w:fldChar w:fldCharType="begin"/>
      </w:r>
      <w:r w:rsidR="0069034C" w:rsidRPr="00BE5F4A">
        <w:instrText xml:space="preserve"> REF _Ref127366376 \w \h </w:instrText>
      </w:r>
      <w:r w:rsidR="00A2331F" w:rsidRPr="00BE5F4A">
        <w:instrText xml:space="preserve"> \* MERGEFORMAT </w:instrText>
      </w:r>
      <w:r w:rsidR="0069034C" w:rsidRPr="00BE5F4A">
        <w:fldChar w:fldCharType="separate"/>
      </w:r>
      <w:r w:rsidR="00663E82" w:rsidRPr="00BE5F4A">
        <w:t>4</w:t>
      </w:r>
      <w:r w:rsidR="0069034C" w:rsidRPr="00BE5F4A">
        <w:fldChar w:fldCharType="end"/>
      </w:r>
      <w:r w:rsidR="0069034C" w:rsidRPr="00BE5F4A">
        <w:t xml:space="preserve"> </w:t>
      </w:r>
      <w:r w:rsidR="006B0598" w:rsidRPr="00BE5F4A">
        <w:t xml:space="preserve">priede </w:t>
      </w:r>
      <w:r w:rsidR="006B0598" w:rsidRPr="00BE5F4A">
        <w:rPr>
          <w:i/>
        </w:rPr>
        <w:t>Kvalifikacijos reikalavimai</w:t>
      </w:r>
      <w:r w:rsidRPr="00BE5F4A">
        <w:t>.</w:t>
      </w:r>
    </w:p>
    <w:p w14:paraId="7262E748" w14:textId="2CB3470A" w:rsidR="00A465CD" w:rsidRPr="00BE5F4A" w:rsidRDefault="00343C02" w:rsidP="00721A0A">
      <w:pPr>
        <w:pStyle w:val="Sraopastraipa"/>
        <w:numPr>
          <w:ilvl w:val="0"/>
          <w:numId w:val="126"/>
        </w:numPr>
        <w:tabs>
          <w:tab w:val="left" w:pos="0"/>
        </w:tabs>
        <w:spacing w:after="120" w:line="276" w:lineRule="auto"/>
        <w:ind w:left="567" w:hanging="567"/>
        <w:jc w:val="both"/>
      </w:pPr>
      <w:r w:rsidRPr="00BE5F4A">
        <w:t>Jeigu</w:t>
      </w:r>
      <w:r w:rsidR="003758DB" w:rsidRPr="00BE5F4A">
        <w:t xml:space="preserve"> </w:t>
      </w:r>
      <w:r w:rsidR="008269D8" w:rsidRPr="00BE5F4A">
        <w:t>atitikimą</w:t>
      </w:r>
      <w:r w:rsidR="00F11A5C" w:rsidRPr="00BE5F4A">
        <w:t xml:space="preserve"> </w:t>
      </w:r>
      <w:r w:rsidR="008269D8" w:rsidRPr="00BE5F4A">
        <w:t xml:space="preserve">Kvalifikacijos reikalavimams </w:t>
      </w:r>
      <w:r w:rsidR="0088338C" w:rsidRPr="00BE5F4A">
        <w:t>ar Reglamente nustatytų sąlygų nebuvimui</w:t>
      </w:r>
      <w:r w:rsidR="003B19FF" w:rsidRPr="00BE5F4A">
        <w:t>,</w:t>
      </w:r>
      <w:r w:rsidR="00EA26F7" w:rsidRPr="00BE5F4A">
        <w:t xml:space="preserve"> ar kitiems Sąlygų re</w:t>
      </w:r>
      <w:r w:rsidR="003B19FF" w:rsidRPr="00BE5F4A">
        <w:t>i</w:t>
      </w:r>
      <w:r w:rsidR="00EA26F7" w:rsidRPr="00BE5F4A">
        <w:t>kalavimams</w:t>
      </w:r>
      <w:r w:rsidR="004840AA" w:rsidRPr="00BE5F4A">
        <w:t>,</w:t>
      </w:r>
      <w:r w:rsidR="0088338C" w:rsidRPr="00BE5F4A">
        <w:t xml:space="preserve"> </w:t>
      </w:r>
      <w:r w:rsidR="008269D8" w:rsidRPr="00BE5F4A">
        <w:t xml:space="preserve">pagrindžiantys duomenys ar dokumentai bus netikslūs, neišsamūs, klaidingi ar šių duomenų ar dokumentų trūks, Komisija paprašys tokio Kandidato šiuos duomenis ar dokumentus </w:t>
      </w:r>
      <w:bookmarkStart w:id="426" w:name="_Hlk130303565"/>
      <w:r w:rsidR="009F39CD" w:rsidRPr="00BE5F4A">
        <w:rPr>
          <w:color w:val="000000"/>
          <w:lang w:eastAsia="lt-LT"/>
        </w:rPr>
        <w:t>paaiškinti,</w:t>
      </w:r>
      <w:r w:rsidR="009F39CD" w:rsidRPr="00BE5F4A">
        <w:t xml:space="preserve"> </w:t>
      </w:r>
      <w:r w:rsidR="009F39CD" w:rsidRPr="00BE5F4A">
        <w:rPr>
          <w:rStyle w:val="cf01"/>
          <w:rFonts w:ascii="Times New Roman" w:hAnsi="Times New Roman" w:cs="Times New Roman"/>
          <w:sz w:val="24"/>
          <w:szCs w:val="24"/>
        </w:rPr>
        <w:t>patikslinti ir išsamiai apibūdinti</w:t>
      </w:r>
      <w:r w:rsidR="009F39CD" w:rsidRPr="00BE5F4A">
        <w:t>, vadovaudamasi Viešųjų pirkimų tarnybos nustatytomis taisyklėmis</w:t>
      </w:r>
      <w:bookmarkEnd w:id="426"/>
      <w:r w:rsidR="008269D8" w:rsidRPr="00BE5F4A">
        <w:t xml:space="preserve">. Tam padaryti Komisija Kandidatui suteiks protingą terminą. Jei dėl pagrįstų priežasčių Kandidatui reikėtų daugiau laiko, duotą terminą bus galima pratęsti. </w:t>
      </w:r>
    </w:p>
    <w:p w14:paraId="7D965E79" w14:textId="279BB166" w:rsidR="003B75F0" w:rsidRPr="00BE5F4A" w:rsidRDefault="003B75F0" w:rsidP="00721A0A">
      <w:pPr>
        <w:pStyle w:val="Sraopastraipa"/>
        <w:numPr>
          <w:ilvl w:val="0"/>
          <w:numId w:val="126"/>
        </w:numPr>
        <w:tabs>
          <w:tab w:val="left" w:pos="0"/>
        </w:tabs>
        <w:spacing w:after="120" w:line="276" w:lineRule="auto"/>
        <w:ind w:left="567" w:hanging="567"/>
        <w:jc w:val="both"/>
        <w:rPr>
          <w:color w:val="000000"/>
        </w:rPr>
      </w:pPr>
      <w:r w:rsidRPr="00BE5F4A">
        <w:t>Kilus įtarimų dėl deklaracijoje dėl Reglamente nustatytų sąlygų nebuvimo pateiktos informacijos teisingumo, Komisija gali kreiptis į Kandidatą prašydama pateikti įrodymus dėl šioje deklaracijoje pateiktos informacijos teisingumo. Kandidatui nepateikus dokumentų, įrodančių Reglamente nustatytų sąlygų nebuvimą, Kandidato paraiška atmetama</w:t>
      </w:r>
      <w:r w:rsidR="003163E4" w:rsidRPr="00BE5F4A">
        <w:t>.</w:t>
      </w:r>
    </w:p>
    <w:p w14:paraId="31EED8FE" w14:textId="0BAC87D4" w:rsidR="006B6077" w:rsidRPr="00BE5F4A" w:rsidRDefault="006B6077" w:rsidP="00721A0A">
      <w:pPr>
        <w:pStyle w:val="Sraopastraipa"/>
        <w:numPr>
          <w:ilvl w:val="0"/>
          <w:numId w:val="126"/>
        </w:numPr>
        <w:tabs>
          <w:tab w:val="left" w:pos="0"/>
        </w:tabs>
        <w:spacing w:after="120" w:line="276" w:lineRule="auto"/>
        <w:ind w:left="567" w:hanging="567"/>
        <w:jc w:val="both"/>
        <w:rPr>
          <w:color w:val="000000"/>
        </w:rPr>
      </w:pPr>
      <w:r w:rsidRPr="00BE5F4A">
        <w:rPr>
          <w:color w:val="000000"/>
        </w:rPr>
        <w:t>Komisija gali nevertinti visos paraiškos, jeigu patikrinusi jos dalį nustato, kad, vadovaujantis Sąlygų reikalavimais, paraiška turi būti atmesta.</w:t>
      </w:r>
    </w:p>
    <w:p w14:paraId="74E38D14" w14:textId="2E37EFE6" w:rsidR="00A95477" w:rsidRPr="00BE5F4A" w:rsidRDefault="00A95477" w:rsidP="00A95477">
      <w:pPr>
        <w:tabs>
          <w:tab w:val="left" w:pos="0"/>
        </w:tabs>
        <w:spacing w:after="120" w:line="276" w:lineRule="auto"/>
        <w:jc w:val="both"/>
        <w:rPr>
          <w:color w:val="000000"/>
        </w:rPr>
      </w:pPr>
    </w:p>
    <w:p w14:paraId="32FB1FE6" w14:textId="6703901F" w:rsidR="00A95477" w:rsidRPr="00BE5F4A" w:rsidRDefault="00A95477" w:rsidP="00A95477">
      <w:pPr>
        <w:tabs>
          <w:tab w:val="left" w:pos="0"/>
        </w:tabs>
        <w:spacing w:after="120" w:line="276" w:lineRule="auto"/>
        <w:jc w:val="both"/>
        <w:rPr>
          <w:color w:val="000000"/>
        </w:rPr>
      </w:pPr>
    </w:p>
    <w:p w14:paraId="0EBCDFBD" w14:textId="7EE00D67" w:rsidR="00A95477" w:rsidRPr="00BE5F4A" w:rsidRDefault="00A95477" w:rsidP="00A95477">
      <w:pPr>
        <w:tabs>
          <w:tab w:val="left" w:pos="0"/>
        </w:tabs>
        <w:spacing w:after="120" w:line="276" w:lineRule="auto"/>
        <w:jc w:val="both"/>
        <w:rPr>
          <w:color w:val="000000"/>
        </w:rPr>
      </w:pPr>
    </w:p>
    <w:p w14:paraId="746F2E03" w14:textId="68452432" w:rsidR="00A95477" w:rsidRPr="00BE5F4A" w:rsidRDefault="00A95477" w:rsidP="00A95477">
      <w:pPr>
        <w:tabs>
          <w:tab w:val="left" w:pos="0"/>
        </w:tabs>
        <w:spacing w:after="120" w:line="276" w:lineRule="auto"/>
        <w:jc w:val="both"/>
        <w:rPr>
          <w:color w:val="000000"/>
        </w:rPr>
      </w:pPr>
    </w:p>
    <w:p w14:paraId="3F8A7CCA" w14:textId="3EE21711" w:rsidR="00A95477" w:rsidRPr="00BE5F4A" w:rsidRDefault="00A95477" w:rsidP="00A95477">
      <w:pPr>
        <w:tabs>
          <w:tab w:val="left" w:pos="0"/>
        </w:tabs>
        <w:spacing w:after="120" w:line="276" w:lineRule="auto"/>
        <w:jc w:val="both"/>
        <w:rPr>
          <w:color w:val="000000"/>
        </w:rPr>
      </w:pPr>
    </w:p>
    <w:p w14:paraId="029BBE2C" w14:textId="2BDB4D0A" w:rsidR="00A95477" w:rsidRPr="00BE5F4A" w:rsidRDefault="00A95477" w:rsidP="00A95477">
      <w:pPr>
        <w:tabs>
          <w:tab w:val="left" w:pos="0"/>
        </w:tabs>
        <w:spacing w:after="120" w:line="276" w:lineRule="auto"/>
        <w:jc w:val="both"/>
        <w:rPr>
          <w:color w:val="000000"/>
        </w:rPr>
      </w:pPr>
    </w:p>
    <w:p w14:paraId="1727552D" w14:textId="5AFB4FFA" w:rsidR="00A95477" w:rsidRPr="00BE5F4A" w:rsidRDefault="00A95477" w:rsidP="00A95477">
      <w:pPr>
        <w:tabs>
          <w:tab w:val="left" w:pos="0"/>
        </w:tabs>
        <w:spacing w:after="120" w:line="276" w:lineRule="auto"/>
        <w:jc w:val="both"/>
        <w:rPr>
          <w:color w:val="000000"/>
        </w:rPr>
      </w:pPr>
    </w:p>
    <w:p w14:paraId="7637FF3C" w14:textId="5D47A3B2" w:rsidR="00A95477" w:rsidRPr="00BE5F4A" w:rsidRDefault="00A95477" w:rsidP="00A95477">
      <w:pPr>
        <w:tabs>
          <w:tab w:val="left" w:pos="0"/>
        </w:tabs>
        <w:spacing w:after="120" w:line="276" w:lineRule="auto"/>
        <w:jc w:val="both"/>
        <w:rPr>
          <w:color w:val="000000"/>
        </w:rPr>
      </w:pPr>
    </w:p>
    <w:p w14:paraId="205FCA18" w14:textId="15D8B9D0" w:rsidR="00A95477" w:rsidRPr="00BE5F4A" w:rsidRDefault="00A95477" w:rsidP="00A95477">
      <w:pPr>
        <w:tabs>
          <w:tab w:val="left" w:pos="0"/>
        </w:tabs>
        <w:spacing w:after="120" w:line="276" w:lineRule="auto"/>
        <w:jc w:val="both"/>
        <w:rPr>
          <w:color w:val="000000"/>
        </w:rPr>
      </w:pPr>
    </w:p>
    <w:p w14:paraId="365D11CB" w14:textId="01B75E01" w:rsidR="00A95477" w:rsidRPr="00BE5F4A" w:rsidRDefault="00A95477" w:rsidP="00A95477">
      <w:pPr>
        <w:tabs>
          <w:tab w:val="left" w:pos="0"/>
        </w:tabs>
        <w:spacing w:after="120" w:line="276" w:lineRule="auto"/>
        <w:jc w:val="both"/>
        <w:rPr>
          <w:color w:val="000000"/>
        </w:rPr>
      </w:pPr>
    </w:p>
    <w:p w14:paraId="729DFDD0" w14:textId="002AD4F3" w:rsidR="00A95477" w:rsidRPr="00BE5F4A" w:rsidRDefault="00A95477" w:rsidP="00A95477">
      <w:pPr>
        <w:tabs>
          <w:tab w:val="left" w:pos="0"/>
        </w:tabs>
        <w:spacing w:after="120" w:line="276" w:lineRule="auto"/>
        <w:jc w:val="both"/>
        <w:rPr>
          <w:color w:val="000000"/>
        </w:rPr>
      </w:pPr>
    </w:p>
    <w:p w14:paraId="063820EF" w14:textId="77777777" w:rsidR="00A95477" w:rsidRPr="00BE5F4A" w:rsidRDefault="00A95477" w:rsidP="00CC4F61">
      <w:pPr>
        <w:tabs>
          <w:tab w:val="left" w:pos="0"/>
        </w:tabs>
        <w:spacing w:after="120" w:line="276" w:lineRule="auto"/>
        <w:jc w:val="both"/>
        <w:rPr>
          <w:color w:val="000000"/>
        </w:rPr>
      </w:pPr>
    </w:p>
    <w:p w14:paraId="0FE7935E" w14:textId="7341B170" w:rsidR="00351169" w:rsidRPr="00BE5F4A" w:rsidRDefault="00E37834" w:rsidP="00DA1F7F">
      <w:pPr>
        <w:pStyle w:val="Antrat2"/>
        <w:numPr>
          <w:ilvl w:val="0"/>
          <w:numId w:val="97"/>
        </w:numPr>
        <w:tabs>
          <w:tab w:val="left" w:pos="1134"/>
        </w:tabs>
        <w:ind w:left="567" w:hanging="567"/>
        <w:jc w:val="center"/>
        <w:rPr>
          <w:color w:val="943634" w:themeColor="accent2" w:themeShade="BF"/>
          <w:sz w:val="24"/>
          <w:szCs w:val="24"/>
        </w:rPr>
      </w:pPr>
      <w:bookmarkStart w:id="427" w:name="_Toc126234540"/>
      <w:bookmarkStart w:id="428" w:name="_Toc126240296"/>
      <w:bookmarkStart w:id="429" w:name="_Toc126242634"/>
      <w:bookmarkStart w:id="430" w:name="_Toc126303906"/>
      <w:bookmarkStart w:id="431" w:name="_Toc126303970"/>
      <w:bookmarkStart w:id="432" w:name="_Toc126307261"/>
      <w:bookmarkStart w:id="433" w:name="_Toc126307321"/>
      <w:bookmarkStart w:id="434" w:name="_Toc126234541"/>
      <w:bookmarkStart w:id="435" w:name="_Toc126240297"/>
      <w:bookmarkStart w:id="436" w:name="_Toc126242635"/>
      <w:bookmarkStart w:id="437" w:name="_Toc126303907"/>
      <w:bookmarkStart w:id="438" w:name="_Toc126303971"/>
      <w:bookmarkStart w:id="439" w:name="_Toc126307262"/>
      <w:bookmarkStart w:id="440" w:name="_Toc126307322"/>
      <w:bookmarkStart w:id="441" w:name="_Ref110259489"/>
      <w:bookmarkStart w:id="442" w:name="_Ref110259970"/>
      <w:bookmarkStart w:id="443" w:name="_Ref110260659"/>
      <w:bookmarkStart w:id="444" w:name="_Toc125651839"/>
      <w:bookmarkStart w:id="445" w:name="_Toc126307323"/>
      <w:bookmarkStart w:id="446" w:name="_Toc129156477"/>
      <w:bookmarkStart w:id="447" w:name="_Toc190107427"/>
      <w:bookmarkStart w:id="448" w:name="_Hlk126301020"/>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BE5F4A">
        <w:rPr>
          <w:color w:val="943634" w:themeColor="accent2" w:themeShade="BF"/>
          <w:sz w:val="24"/>
          <w:szCs w:val="24"/>
        </w:rPr>
        <w:lastRenderedPageBreak/>
        <w:t>p</w:t>
      </w:r>
      <w:r w:rsidR="00351169" w:rsidRPr="00BE5F4A">
        <w:rPr>
          <w:color w:val="943634" w:themeColor="accent2" w:themeShade="BF"/>
          <w:sz w:val="24"/>
          <w:szCs w:val="24"/>
        </w:rPr>
        <w:t xml:space="preserve">riedas. </w:t>
      </w:r>
      <w:bookmarkStart w:id="449" w:name="_Hlk126301359"/>
      <w:r w:rsidR="00351169" w:rsidRPr="00BE5F4A">
        <w:rPr>
          <w:color w:val="943634" w:themeColor="accent2" w:themeShade="BF"/>
          <w:sz w:val="24"/>
          <w:szCs w:val="24"/>
        </w:rPr>
        <w:t>Reikalavimai Europos bendrajam viešųjų pirkimų dokumentui</w:t>
      </w:r>
      <w:bookmarkEnd w:id="441"/>
      <w:bookmarkEnd w:id="442"/>
      <w:bookmarkEnd w:id="443"/>
      <w:bookmarkEnd w:id="444"/>
      <w:bookmarkEnd w:id="445"/>
      <w:bookmarkEnd w:id="446"/>
      <w:bookmarkEnd w:id="447"/>
      <w:r w:rsidR="00351169" w:rsidRPr="00BE5F4A">
        <w:rPr>
          <w:color w:val="943634" w:themeColor="accent2" w:themeShade="BF"/>
          <w:sz w:val="24"/>
          <w:szCs w:val="24"/>
        </w:rPr>
        <w:t xml:space="preserve"> </w:t>
      </w:r>
      <w:bookmarkEnd w:id="449"/>
    </w:p>
    <w:p w14:paraId="46C65F16" w14:textId="77777777" w:rsidR="00750A70" w:rsidRPr="00BE5F4A" w:rsidRDefault="00750A70" w:rsidP="00CF3D5D">
      <w:pPr>
        <w:jc w:val="both"/>
      </w:pPr>
      <w:bookmarkStart w:id="450" w:name="_Toc162340349"/>
      <w:bookmarkStart w:id="451" w:name="_Toc68319425"/>
      <w:bookmarkEnd w:id="448"/>
    </w:p>
    <w:p w14:paraId="433A987F" w14:textId="77777777" w:rsidR="00750A70" w:rsidRPr="00BE5F4A" w:rsidRDefault="00750A70" w:rsidP="0033044B">
      <w:pPr>
        <w:spacing w:line="276" w:lineRule="auto"/>
        <w:jc w:val="both"/>
      </w:pPr>
      <w:r w:rsidRPr="00BE5F4A">
        <w:t>Atskirą EBVPD pildo:</w:t>
      </w:r>
    </w:p>
    <w:p w14:paraId="39F9213F" w14:textId="77777777" w:rsidR="00750A70" w:rsidRPr="00BE5F4A" w:rsidRDefault="00750A70" w:rsidP="0033044B">
      <w:pPr>
        <w:spacing w:line="276" w:lineRule="auto"/>
        <w:jc w:val="both"/>
      </w:pPr>
      <w:r w:rsidRPr="00BE5F4A">
        <w:t>-</w:t>
      </w:r>
      <w:r w:rsidRPr="00BE5F4A">
        <w:tab/>
        <w:t>Kandidatas;</w:t>
      </w:r>
    </w:p>
    <w:p w14:paraId="257D30F3" w14:textId="77777777" w:rsidR="00750A70" w:rsidRPr="00BE5F4A" w:rsidRDefault="00750A70" w:rsidP="0033044B">
      <w:pPr>
        <w:spacing w:line="276" w:lineRule="auto"/>
        <w:jc w:val="both"/>
      </w:pPr>
      <w:r w:rsidRPr="00BE5F4A">
        <w:t>-</w:t>
      </w:r>
      <w:r w:rsidRPr="00BE5F4A">
        <w:tab/>
        <w:t>kiekvienas ūkio subjektų grupės narys (jeigu paraišką teikia ūkio subjektų grupė);</w:t>
      </w:r>
    </w:p>
    <w:p w14:paraId="4ECBA38E" w14:textId="67210FA2" w:rsidR="00750A70" w:rsidRPr="00BE5F4A" w:rsidRDefault="00750A70" w:rsidP="007A1739">
      <w:pPr>
        <w:tabs>
          <w:tab w:val="left" w:pos="709"/>
        </w:tabs>
        <w:spacing w:line="276" w:lineRule="auto"/>
        <w:jc w:val="both"/>
      </w:pPr>
      <w:r w:rsidRPr="00BE5F4A">
        <w:t>-</w:t>
      </w:r>
      <w:r w:rsidRPr="00BE5F4A">
        <w:tab/>
        <w:t>kiekvienas ūkio subjektas, jeigu Kandidatas remiasi jo pajėgumais, kad atitiktų Kvalifikacijos reikalavimus</w:t>
      </w:r>
      <w:r w:rsidR="002F1DCE" w:rsidRPr="00BE5F4A">
        <w:t>.</w:t>
      </w:r>
    </w:p>
    <w:p w14:paraId="5D57B497" w14:textId="77777777" w:rsidR="00750A70" w:rsidRPr="00BE5F4A" w:rsidRDefault="00750A70" w:rsidP="0033044B">
      <w:pPr>
        <w:spacing w:line="276" w:lineRule="auto"/>
        <w:jc w:val="both"/>
      </w:pPr>
    </w:p>
    <w:p w14:paraId="08B7F361" w14:textId="191A0C0D" w:rsidR="00750A70" w:rsidRPr="00BE5F4A" w:rsidRDefault="00750A70" w:rsidP="0033044B">
      <w:pPr>
        <w:spacing w:line="276" w:lineRule="auto"/>
        <w:jc w:val="both"/>
      </w:pPr>
      <w:r w:rsidRPr="00BE5F4A">
        <w:t xml:space="preserve">Paraišką teikiančiam Kandidatui aktualus EBVPD sukuriamas </w:t>
      </w:r>
      <w:r w:rsidR="00742150" w:rsidRPr="00BE5F4A">
        <w:t xml:space="preserve">Komisijos </w:t>
      </w:r>
      <w:r w:rsidRPr="00BE5F4A">
        <w:t xml:space="preserve">suformuotą ir </w:t>
      </w:r>
      <w:r w:rsidR="00507939" w:rsidRPr="00BE5F4A">
        <w:t>šio</w:t>
      </w:r>
      <w:r w:rsidRPr="00BE5F4A">
        <w:t xml:space="preserve"> Sąlygų</w:t>
      </w:r>
      <w:r w:rsidR="00507939" w:rsidRPr="00BE5F4A">
        <w:t xml:space="preserve"> priedo 1 priedėlyje nurodytą ir</w:t>
      </w:r>
      <w:r w:rsidRPr="00BE5F4A">
        <w:t xml:space="preserve"> </w:t>
      </w:r>
      <w:r w:rsidR="00507939" w:rsidRPr="00BE5F4A">
        <w:t>xml</w:t>
      </w:r>
      <w:r w:rsidRPr="00BE5F4A">
        <w:t xml:space="preserve"> formatu pridėtą EBVPD importuojant internetiniu adresu </w:t>
      </w:r>
      <w:hyperlink r:id="rId33" w:history="1">
        <w:r w:rsidR="00841C65" w:rsidRPr="00BE5F4A">
          <w:rPr>
            <w:color w:val="0000FF"/>
            <w:u w:val="single"/>
          </w:rPr>
          <w:t>https://ebvpd.eviesiejipirkimai.lt/espd-web/filter?lang=lt</w:t>
        </w:r>
      </w:hyperlink>
    </w:p>
    <w:p w14:paraId="140080A5" w14:textId="77777777" w:rsidR="00750A70" w:rsidRPr="00BE5F4A" w:rsidRDefault="00750A70" w:rsidP="0033044B">
      <w:pPr>
        <w:spacing w:line="276" w:lineRule="auto"/>
        <w:jc w:val="both"/>
      </w:pPr>
    </w:p>
    <w:p w14:paraId="7253FA74" w14:textId="77777777" w:rsidR="00750A70" w:rsidRPr="00BE5F4A" w:rsidRDefault="00750A70" w:rsidP="0033044B">
      <w:pPr>
        <w:spacing w:line="276" w:lineRule="auto"/>
        <w:jc w:val="both"/>
      </w:pPr>
      <w:r w:rsidRPr="00BE5F4A">
        <w:t>Instrukciją kaip užpildyti EBVPD galima rasti šiuo internetiniu adresu:</w:t>
      </w:r>
    </w:p>
    <w:p w14:paraId="1ABC1D0B" w14:textId="037C2C1F" w:rsidR="00750A70" w:rsidRPr="00BE5F4A" w:rsidRDefault="00D56C35" w:rsidP="0033044B">
      <w:pPr>
        <w:spacing w:line="276" w:lineRule="auto"/>
        <w:jc w:val="both"/>
      </w:pPr>
      <w:hyperlink r:id="rId34" w:history="1">
        <w:r w:rsidRPr="00BE5F4A">
          <w:rPr>
            <w:rStyle w:val="Hipersaitas"/>
          </w:rPr>
          <w:t>http://vpt.lrv.lt/uploads/vpt/documents/files/EBVPD%20pildymas(Tiek%C4%97jas).pdf</w:t>
        </w:r>
      </w:hyperlink>
    </w:p>
    <w:p w14:paraId="3DB2EDDD" w14:textId="77777777" w:rsidR="00750A70" w:rsidRPr="00BE5F4A" w:rsidRDefault="00750A70" w:rsidP="0033044B">
      <w:pPr>
        <w:spacing w:line="276" w:lineRule="auto"/>
        <w:jc w:val="both"/>
      </w:pPr>
    </w:p>
    <w:p w14:paraId="4C4EC4B8" w14:textId="1855E29F" w:rsidR="00750A70" w:rsidRPr="00BE5F4A" w:rsidRDefault="008B4AB8" w:rsidP="0033044B">
      <w:pPr>
        <w:spacing w:line="276" w:lineRule="auto"/>
        <w:jc w:val="both"/>
      </w:pPr>
      <w:r w:rsidRPr="00BE5F4A">
        <w:br w:type="page"/>
      </w:r>
    </w:p>
    <w:p w14:paraId="389C329A" w14:textId="4673F949" w:rsidR="00507939" w:rsidRPr="00BE5F4A" w:rsidRDefault="00D745B9" w:rsidP="00DA1F7F">
      <w:pPr>
        <w:pStyle w:val="Antrat2"/>
        <w:tabs>
          <w:tab w:val="left" w:pos="1134"/>
        </w:tabs>
        <w:ind w:firstLine="567"/>
        <w:jc w:val="center"/>
        <w:rPr>
          <w:color w:val="943634" w:themeColor="accent2" w:themeShade="BF"/>
          <w:sz w:val="24"/>
          <w:szCs w:val="24"/>
        </w:rPr>
      </w:pPr>
      <w:bookmarkStart w:id="452" w:name="_Toc126307324"/>
      <w:bookmarkStart w:id="453" w:name="_Toc129156478"/>
      <w:bookmarkStart w:id="454" w:name="_Toc190107428"/>
      <w:bookmarkStart w:id="455" w:name="_Hlk130889056"/>
      <w:r w:rsidRPr="00BE5F4A">
        <w:rPr>
          <w:color w:val="943634" w:themeColor="accent2" w:themeShade="BF"/>
          <w:sz w:val="24"/>
          <w:szCs w:val="24"/>
        </w:rPr>
        <w:lastRenderedPageBreak/>
        <w:t>9</w:t>
      </w:r>
      <w:r w:rsidR="005418AA" w:rsidRPr="00BE5F4A">
        <w:rPr>
          <w:color w:val="943634" w:themeColor="accent2" w:themeShade="BF"/>
          <w:sz w:val="24"/>
          <w:szCs w:val="24"/>
        </w:rPr>
        <w:tab/>
        <w:t>priedo</w:t>
      </w:r>
      <w:r w:rsidR="00ED240C" w:rsidRPr="00BE5F4A">
        <w:rPr>
          <w:b w:val="0"/>
          <w:iCs w:val="0"/>
          <w:smallCaps w:val="0"/>
          <w:color w:val="943634" w:themeColor="accent2" w:themeShade="BF"/>
          <w:sz w:val="24"/>
          <w:szCs w:val="24"/>
        </w:rPr>
        <w:t xml:space="preserve"> </w:t>
      </w:r>
      <w:r w:rsidR="005418AA" w:rsidRPr="00BE5F4A">
        <w:rPr>
          <w:color w:val="943634" w:themeColor="accent2" w:themeShade="BF"/>
          <w:sz w:val="24"/>
          <w:szCs w:val="24"/>
        </w:rPr>
        <w:t>1 pried</w:t>
      </w:r>
      <w:r w:rsidR="005C6415" w:rsidRPr="00BE5F4A">
        <w:rPr>
          <w:color w:val="943634" w:themeColor="accent2" w:themeShade="BF"/>
          <w:sz w:val="24"/>
          <w:szCs w:val="24"/>
        </w:rPr>
        <w:t>ė</w:t>
      </w:r>
      <w:r w:rsidR="005418AA" w:rsidRPr="00BE5F4A">
        <w:rPr>
          <w:color w:val="943634" w:themeColor="accent2" w:themeShade="BF"/>
          <w:sz w:val="24"/>
          <w:szCs w:val="24"/>
        </w:rPr>
        <w:t>lis</w:t>
      </w:r>
      <w:bookmarkEnd w:id="452"/>
      <w:bookmarkEnd w:id="453"/>
      <w:bookmarkEnd w:id="454"/>
    </w:p>
    <w:bookmarkEnd w:id="455"/>
    <w:p w14:paraId="1A3CEDDD" w14:textId="77777777" w:rsidR="00080EF2" w:rsidRPr="00BE5F4A" w:rsidRDefault="00080EF2" w:rsidP="00127BA9">
      <w:pPr>
        <w:tabs>
          <w:tab w:val="left" w:pos="0"/>
        </w:tabs>
        <w:spacing w:after="120" w:line="276" w:lineRule="auto"/>
        <w:ind w:right="-142"/>
        <w:jc w:val="both"/>
        <w:rPr>
          <w:color w:val="FF0000"/>
        </w:rPr>
      </w:pPr>
    </w:p>
    <w:p w14:paraId="358887A8" w14:textId="3167E08D" w:rsidR="00127BA9" w:rsidRPr="00BE5F4A" w:rsidRDefault="00F85B2A" w:rsidP="00127BA9">
      <w:pPr>
        <w:tabs>
          <w:tab w:val="left" w:pos="0"/>
        </w:tabs>
        <w:spacing w:after="120" w:line="276" w:lineRule="auto"/>
        <w:ind w:right="-142"/>
        <w:jc w:val="both"/>
        <w:rPr>
          <w:color w:val="FF0000"/>
        </w:rPr>
      </w:pPr>
      <w:r w:rsidRPr="00BE5F4A">
        <w:rPr>
          <w:color w:val="FF0000"/>
        </w:rPr>
        <w:t>[</w:t>
      </w:r>
      <w:r w:rsidR="00127BA9" w:rsidRPr="00BE5F4A">
        <w:rPr>
          <w:i/>
          <w:iCs/>
          <w:color w:val="FF0000"/>
        </w:rPr>
        <w:t>Pridedama atskiru dokumentu</w:t>
      </w:r>
      <w:r w:rsidRPr="00BE5F4A">
        <w:rPr>
          <w:color w:val="FF0000"/>
        </w:rPr>
        <w:t>]</w:t>
      </w:r>
    </w:p>
    <w:p w14:paraId="2633128D" w14:textId="79384CD3" w:rsidR="00127BA9" w:rsidRPr="00BE5F4A" w:rsidRDefault="00127BA9" w:rsidP="00127BA9">
      <w:pPr>
        <w:tabs>
          <w:tab w:val="left" w:pos="0"/>
        </w:tabs>
        <w:spacing w:after="120" w:line="276" w:lineRule="auto"/>
        <w:ind w:right="-142"/>
        <w:jc w:val="both"/>
      </w:pPr>
      <w:r w:rsidRPr="00BE5F4A">
        <w:t xml:space="preserve">Kartu su paraiška Kandidatas turi pateikti užpildytą Sąlygų </w:t>
      </w:r>
      <w:r w:rsidR="0092753B" w:rsidRPr="00BE5F4A">
        <w:fldChar w:fldCharType="begin"/>
      </w:r>
      <w:r w:rsidR="0092753B" w:rsidRPr="00BE5F4A">
        <w:instrText xml:space="preserve"> REF _Ref110259489 \w \h </w:instrText>
      </w:r>
      <w:r w:rsidR="00DA1F7F" w:rsidRPr="00BE5F4A">
        <w:instrText xml:space="preserve"> \* MERGEFORMAT </w:instrText>
      </w:r>
      <w:r w:rsidR="0092753B" w:rsidRPr="00BE5F4A">
        <w:fldChar w:fldCharType="separate"/>
      </w:r>
      <w:r w:rsidR="00663E82" w:rsidRPr="00BE5F4A">
        <w:t>9</w:t>
      </w:r>
      <w:r w:rsidR="0092753B" w:rsidRPr="00BE5F4A">
        <w:fldChar w:fldCharType="end"/>
      </w:r>
      <w:r w:rsidR="0092753B" w:rsidRPr="00BE5F4A">
        <w:t xml:space="preserve"> </w:t>
      </w:r>
      <w:r w:rsidRPr="00BE5F4A">
        <w:t>priedo 1 priedėlio EBVPD formą, kuri pateikta xml formatu atskiru dokumentu.</w:t>
      </w:r>
    </w:p>
    <w:p w14:paraId="70B0D6B5" w14:textId="63D2A296" w:rsidR="000F5A96" w:rsidRPr="00BE5F4A" w:rsidRDefault="000F5A96" w:rsidP="00127BA9">
      <w:pPr>
        <w:tabs>
          <w:tab w:val="left" w:pos="0"/>
        </w:tabs>
        <w:spacing w:after="120" w:line="276" w:lineRule="auto"/>
        <w:ind w:right="-142"/>
        <w:jc w:val="both"/>
      </w:pPr>
    </w:p>
    <w:p w14:paraId="5E3288D8" w14:textId="69CB4514" w:rsidR="00750A70" w:rsidRPr="00BE5F4A" w:rsidRDefault="00750A70" w:rsidP="00CF3D5D">
      <w:pPr>
        <w:jc w:val="both"/>
      </w:pPr>
    </w:p>
    <w:p w14:paraId="36260C6C" w14:textId="6CB7643F" w:rsidR="000F5A96" w:rsidRPr="00BE5F4A" w:rsidRDefault="000F5A96" w:rsidP="00CF3D5D">
      <w:pPr>
        <w:jc w:val="both"/>
      </w:pPr>
    </w:p>
    <w:p w14:paraId="528DBCFF" w14:textId="22986312" w:rsidR="000F5A96" w:rsidRPr="00BE5F4A" w:rsidRDefault="000F5A96" w:rsidP="00CF3D5D">
      <w:pPr>
        <w:jc w:val="both"/>
      </w:pPr>
    </w:p>
    <w:p w14:paraId="4B1D7A9C" w14:textId="44F5A10B" w:rsidR="000F5A96" w:rsidRPr="00BE5F4A" w:rsidRDefault="000F5A96" w:rsidP="00CF3D5D">
      <w:pPr>
        <w:jc w:val="both"/>
      </w:pPr>
    </w:p>
    <w:p w14:paraId="1E2FEBD4" w14:textId="2F76ECC6" w:rsidR="000F5A96" w:rsidRPr="00BE5F4A" w:rsidRDefault="000F5A96" w:rsidP="00CF3D5D">
      <w:pPr>
        <w:jc w:val="both"/>
      </w:pPr>
    </w:p>
    <w:p w14:paraId="006629B9" w14:textId="6A5B3DC0" w:rsidR="000F5A96" w:rsidRPr="00BE5F4A" w:rsidRDefault="000F5A96" w:rsidP="00CF3D5D">
      <w:pPr>
        <w:jc w:val="both"/>
      </w:pPr>
    </w:p>
    <w:p w14:paraId="495CDAA6" w14:textId="0A3CE9C0" w:rsidR="000F5A96" w:rsidRPr="00BE5F4A" w:rsidRDefault="000F5A96" w:rsidP="00CF3D5D">
      <w:pPr>
        <w:jc w:val="both"/>
      </w:pPr>
    </w:p>
    <w:p w14:paraId="5DE01D40" w14:textId="616AD178" w:rsidR="008B4AB8" w:rsidRPr="00BE5F4A" w:rsidRDefault="008B4AB8" w:rsidP="00CF3D5D">
      <w:pPr>
        <w:jc w:val="both"/>
      </w:pPr>
      <w:r w:rsidRPr="00BE5F4A">
        <w:br w:type="page"/>
      </w:r>
    </w:p>
    <w:p w14:paraId="1BF5DC36" w14:textId="36F0B24D" w:rsidR="0023010C" w:rsidRPr="00BE5F4A" w:rsidRDefault="0023010C" w:rsidP="004647B4">
      <w:pPr>
        <w:pStyle w:val="Antrat2"/>
        <w:numPr>
          <w:ilvl w:val="0"/>
          <w:numId w:val="97"/>
        </w:numPr>
        <w:tabs>
          <w:tab w:val="left" w:pos="1134"/>
        </w:tabs>
        <w:jc w:val="center"/>
        <w:rPr>
          <w:color w:val="943634" w:themeColor="accent2" w:themeShade="BF"/>
          <w:sz w:val="24"/>
          <w:szCs w:val="24"/>
        </w:rPr>
      </w:pPr>
      <w:bookmarkStart w:id="456" w:name="_Toc126234544"/>
      <w:bookmarkStart w:id="457" w:name="_Toc126240300"/>
      <w:bookmarkStart w:id="458" w:name="_Toc126242638"/>
      <w:bookmarkStart w:id="459" w:name="_Toc126307325"/>
      <w:bookmarkStart w:id="460" w:name="_Ref127360863"/>
      <w:bookmarkStart w:id="461" w:name="_Ref127360877"/>
      <w:bookmarkStart w:id="462" w:name="_Ref127366111"/>
      <w:bookmarkStart w:id="463" w:name="_Toc129156479"/>
      <w:bookmarkStart w:id="464" w:name="_Ref129159890"/>
      <w:bookmarkStart w:id="465" w:name="_Ref129160757"/>
      <w:bookmarkStart w:id="466" w:name="_Ref141786929"/>
      <w:bookmarkStart w:id="467" w:name="_Toc190107429"/>
      <w:bookmarkEnd w:id="450"/>
      <w:bookmarkEnd w:id="451"/>
      <w:bookmarkEnd w:id="456"/>
      <w:bookmarkEnd w:id="457"/>
      <w:bookmarkEnd w:id="458"/>
      <w:r w:rsidRPr="00BE5F4A">
        <w:rPr>
          <w:color w:val="943634" w:themeColor="accent2" w:themeShade="BF"/>
          <w:sz w:val="24"/>
          <w:szCs w:val="24"/>
        </w:rPr>
        <w:lastRenderedPageBreak/>
        <w:t>priedas. K</w:t>
      </w:r>
      <w:bookmarkStart w:id="468" w:name="_Ref110259498"/>
      <w:bookmarkStart w:id="469" w:name="_Ref110260557"/>
      <w:bookmarkStart w:id="470" w:name="_Ref110261125"/>
      <w:bookmarkStart w:id="471" w:name="_Ref110265604"/>
      <w:bookmarkStart w:id="472" w:name="_Toc125651841"/>
      <w:r w:rsidRPr="00BE5F4A">
        <w:rPr>
          <w:color w:val="943634" w:themeColor="accent2" w:themeShade="BF"/>
          <w:sz w:val="24"/>
          <w:szCs w:val="24"/>
        </w:rPr>
        <w:t>onfidencialumo įsipareigojimo forma</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77634387" w14:textId="77777777" w:rsidR="007A1FAF" w:rsidRPr="00BE5F4A" w:rsidRDefault="007A1FAF" w:rsidP="00334F4E">
      <w:bookmarkStart w:id="473" w:name="_Hlk130808167"/>
    </w:p>
    <w:p w14:paraId="56B0D986" w14:textId="77777777" w:rsidR="009035BA" w:rsidRPr="00BE5F4A" w:rsidRDefault="009035BA" w:rsidP="009035BA">
      <w:pPr>
        <w:tabs>
          <w:tab w:val="left" w:pos="0"/>
        </w:tabs>
        <w:spacing w:after="120"/>
        <w:jc w:val="center"/>
        <w:rPr>
          <w:sz w:val="22"/>
          <w:szCs w:val="22"/>
        </w:rPr>
      </w:pPr>
      <w:bookmarkStart w:id="474" w:name="_Hlk109319589"/>
      <w:r w:rsidRPr="00BE5F4A">
        <w:rPr>
          <w:sz w:val="22"/>
          <w:szCs w:val="22"/>
        </w:rPr>
        <w:t>________________________________________________________________________________</w:t>
      </w:r>
    </w:p>
    <w:p w14:paraId="648B53AE" w14:textId="47C65831" w:rsidR="009035BA" w:rsidRPr="00BE5F4A" w:rsidRDefault="009035BA" w:rsidP="009035BA">
      <w:pPr>
        <w:tabs>
          <w:tab w:val="left" w:pos="0"/>
        </w:tabs>
        <w:spacing w:after="120"/>
        <w:jc w:val="center"/>
        <w:rPr>
          <w:sz w:val="22"/>
          <w:szCs w:val="22"/>
          <w:vertAlign w:val="superscript"/>
        </w:rPr>
      </w:pPr>
      <w:r w:rsidRPr="00BE5F4A">
        <w:rPr>
          <w:sz w:val="22"/>
          <w:szCs w:val="22"/>
          <w:vertAlign w:val="superscript"/>
        </w:rPr>
        <w:t>(Kandidato pavadinimas, juridinio asmens kodas, buveinės adresas)</w:t>
      </w:r>
      <w:bookmarkEnd w:id="474"/>
    </w:p>
    <w:bookmarkEnd w:id="473"/>
    <w:p w14:paraId="60041278" w14:textId="77777777" w:rsidR="009035BA" w:rsidRPr="00BE5F4A" w:rsidRDefault="009035BA" w:rsidP="00334F4E">
      <w:pPr>
        <w:spacing w:after="120"/>
        <w:rPr>
          <w:color w:val="FF0000"/>
        </w:rPr>
      </w:pPr>
    </w:p>
    <w:p w14:paraId="31EFBB68" w14:textId="711B2993" w:rsidR="00334F4E" w:rsidRPr="00BE5F4A" w:rsidRDefault="00D266BC" w:rsidP="00334F4E">
      <w:pPr>
        <w:spacing w:after="120"/>
        <w:rPr>
          <w:color w:val="000000" w:themeColor="text1"/>
        </w:rPr>
      </w:pPr>
      <w:r w:rsidRPr="00BE5F4A">
        <w:rPr>
          <w:color w:val="000000" w:themeColor="text1"/>
        </w:rPr>
        <w:t>Vilniaus rajono savivaldybės administracijai</w:t>
      </w:r>
    </w:p>
    <w:p w14:paraId="4D4FE4B1" w14:textId="48E51B76" w:rsidR="00A95477" w:rsidRPr="00BE5F4A" w:rsidRDefault="00D266BC" w:rsidP="00334F4E">
      <w:pPr>
        <w:spacing w:after="120"/>
        <w:rPr>
          <w:color w:val="000000" w:themeColor="text1"/>
        </w:rPr>
      </w:pPr>
      <w:r w:rsidRPr="00BE5F4A">
        <w:rPr>
          <w:color w:val="000000" w:themeColor="text1"/>
        </w:rPr>
        <w:t xml:space="preserve">Rinktinės g. 50, Vilnius, </w:t>
      </w:r>
      <w:r w:rsidR="00A95477" w:rsidRPr="00BE5F4A">
        <w:rPr>
          <w:color w:val="000000" w:themeColor="text1"/>
        </w:rPr>
        <w:t>vrsa@vrsa.lt, +370 5 275 1961</w:t>
      </w:r>
    </w:p>
    <w:p w14:paraId="506D49CD" w14:textId="77777777" w:rsidR="00A95477" w:rsidRPr="00BE5F4A" w:rsidRDefault="00A95477" w:rsidP="00334F4E">
      <w:pPr>
        <w:spacing w:after="120"/>
        <w:rPr>
          <w:color w:val="FF0000"/>
        </w:rPr>
      </w:pPr>
    </w:p>
    <w:p w14:paraId="6497C74B" w14:textId="77777777" w:rsidR="00B245F9" w:rsidRPr="00BE5F4A" w:rsidRDefault="00B245F9" w:rsidP="00CC4F61">
      <w:pPr>
        <w:spacing w:after="120"/>
        <w:jc w:val="center"/>
        <w:rPr>
          <w:b/>
          <w:color w:val="632423" w:themeColor="accent2" w:themeShade="80"/>
        </w:rPr>
      </w:pPr>
      <w:r w:rsidRPr="00BE5F4A">
        <w:rPr>
          <w:b/>
        </w:rPr>
        <w:t>KONFIDENCIALUMO ĮSIPAREIGOJIMAS</w:t>
      </w:r>
    </w:p>
    <w:p w14:paraId="2DC57737" w14:textId="77777777" w:rsidR="00B245F9" w:rsidRPr="00BE5F4A" w:rsidRDefault="00B245F9" w:rsidP="00B245F9">
      <w:pPr>
        <w:tabs>
          <w:tab w:val="left" w:pos="0"/>
        </w:tabs>
        <w:spacing w:after="12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1"/>
        <w:gridCol w:w="280"/>
        <w:gridCol w:w="1958"/>
        <w:gridCol w:w="807"/>
      </w:tblGrid>
      <w:tr w:rsidR="00B245F9" w:rsidRPr="00BE5F4A" w14:paraId="13DD7AB8" w14:textId="77777777" w:rsidTr="00E504D4">
        <w:tc>
          <w:tcPr>
            <w:tcW w:w="3082" w:type="dxa"/>
            <w:gridSpan w:val="3"/>
            <w:tcBorders>
              <w:top w:val="nil"/>
              <w:left w:val="nil"/>
              <w:bottom w:val="nil"/>
              <w:right w:val="nil"/>
            </w:tcBorders>
            <w:shd w:val="clear" w:color="auto" w:fill="auto"/>
          </w:tcPr>
          <w:p w14:paraId="0B7B5333" w14:textId="77777777" w:rsidR="00B245F9" w:rsidRPr="00BE5F4A" w:rsidRDefault="00B245F9" w:rsidP="00C10AC4">
            <w:pPr>
              <w:tabs>
                <w:tab w:val="left" w:pos="0"/>
              </w:tabs>
              <w:spacing w:after="120"/>
              <w:jc w:val="center"/>
              <w:rPr>
                <w:sz w:val="22"/>
              </w:rPr>
            </w:pPr>
          </w:p>
        </w:tc>
        <w:tc>
          <w:tcPr>
            <w:tcW w:w="3511" w:type="dxa"/>
            <w:tcBorders>
              <w:top w:val="nil"/>
              <w:left w:val="nil"/>
              <w:right w:val="nil"/>
            </w:tcBorders>
            <w:shd w:val="clear" w:color="auto" w:fill="auto"/>
          </w:tcPr>
          <w:p w14:paraId="15337351" w14:textId="77777777" w:rsidR="00B245F9" w:rsidRPr="00BE5F4A" w:rsidRDefault="00B245F9" w:rsidP="00C10AC4">
            <w:pPr>
              <w:tabs>
                <w:tab w:val="left" w:pos="0"/>
              </w:tabs>
              <w:spacing w:after="120"/>
              <w:jc w:val="center"/>
              <w:rPr>
                <w:sz w:val="22"/>
              </w:rPr>
            </w:pPr>
          </w:p>
        </w:tc>
        <w:tc>
          <w:tcPr>
            <w:tcW w:w="3045" w:type="dxa"/>
            <w:gridSpan w:val="3"/>
            <w:tcBorders>
              <w:top w:val="nil"/>
              <w:left w:val="nil"/>
              <w:bottom w:val="nil"/>
              <w:right w:val="nil"/>
            </w:tcBorders>
            <w:shd w:val="clear" w:color="auto" w:fill="auto"/>
          </w:tcPr>
          <w:p w14:paraId="71DBAF35" w14:textId="77777777" w:rsidR="00B245F9" w:rsidRPr="00BE5F4A" w:rsidRDefault="00B245F9" w:rsidP="00C10AC4">
            <w:pPr>
              <w:tabs>
                <w:tab w:val="left" w:pos="0"/>
              </w:tabs>
              <w:spacing w:after="120"/>
              <w:jc w:val="center"/>
              <w:rPr>
                <w:sz w:val="22"/>
              </w:rPr>
            </w:pPr>
          </w:p>
        </w:tc>
      </w:tr>
      <w:tr w:rsidR="00B245F9" w:rsidRPr="00BE5F4A" w14:paraId="6DEE5EDA" w14:textId="77777777" w:rsidTr="00E504D4">
        <w:tc>
          <w:tcPr>
            <w:tcW w:w="2800" w:type="dxa"/>
            <w:gridSpan w:val="2"/>
            <w:tcBorders>
              <w:top w:val="nil"/>
              <w:left w:val="nil"/>
              <w:bottom w:val="nil"/>
              <w:right w:val="nil"/>
            </w:tcBorders>
            <w:shd w:val="clear" w:color="auto" w:fill="auto"/>
          </w:tcPr>
          <w:p w14:paraId="32B99F10" w14:textId="77777777" w:rsidR="00B245F9" w:rsidRPr="00BE5F4A" w:rsidRDefault="00B245F9" w:rsidP="00C10AC4">
            <w:pPr>
              <w:tabs>
                <w:tab w:val="left" w:pos="0"/>
              </w:tabs>
              <w:spacing w:after="120"/>
              <w:jc w:val="center"/>
              <w:rPr>
                <w:sz w:val="22"/>
              </w:rPr>
            </w:pPr>
          </w:p>
        </w:tc>
        <w:tc>
          <w:tcPr>
            <w:tcW w:w="4073" w:type="dxa"/>
            <w:gridSpan w:val="3"/>
            <w:tcBorders>
              <w:left w:val="nil"/>
              <w:bottom w:val="single" w:sz="4" w:space="0" w:color="auto"/>
              <w:right w:val="nil"/>
            </w:tcBorders>
            <w:shd w:val="clear" w:color="auto" w:fill="auto"/>
          </w:tcPr>
          <w:p w14:paraId="161807D3" w14:textId="16BB9186" w:rsidR="00B245F9" w:rsidRPr="00BE5F4A" w:rsidRDefault="00B245F9" w:rsidP="00C10AC4">
            <w:pPr>
              <w:tabs>
                <w:tab w:val="left" w:pos="0"/>
              </w:tabs>
              <w:spacing w:after="120"/>
              <w:jc w:val="center"/>
            </w:pPr>
            <w:r w:rsidRPr="00BE5F4A">
              <w:t>(Data) (numeris)</w:t>
            </w:r>
          </w:p>
          <w:p w14:paraId="32F0E96B" w14:textId="77777777" w:rsidR="00B245F9" w:rsidRPr="00BE5F4A" w:rsidRDefault="00B245F9" w:rsidP="00C10AC4">
            <w:pPr>
              <w:tabs>
                <w:tab w:val="left" w:pos="0"/>
              </w:tabs>
              <w:spacing w:after="120"/>
              <w:jc w:val="center"/>
            </w:pPr>
          </w:p>
        </w:tc>
        <w:tc>
          <w:tcPr>
            <w:tcW w:w="2765" w:type="dxa"/>
            <w:gridSpan w:val="2"/>
            <w:tcBorders>
              <w:top w:val="nil"/>
              <w:left w:val="nil"/>
              <w:bottom w:val="nil"/>
              <w:right w:val="nil"/>
            </w:tcBorders>
            <w:shd w:val="clear" w:color="auto" w:fill="auto"/>
          </w:tcPr>
          <w:p w14:paraId="5F377773" w14:textId="77777777" w:rsidR="00B245F9" w:rsidRPr="00BE5F4A" w:rsidRDefault="00B245F9" w:rsidP="00C10AC4">
            <w:pPr>
              <w:tabs>
                <w:tab w:val="left" w:pos="0"/>
              </w:tabs>
              <w:spacing w:after="120"/>
              <w:jc w:val="center"/>
              <w:rPr>
                <w:sz w:val="22"/>
              </w:rPr>
            </w:pPr>
          </w:p>
        </w:tc>
      </w:tr>
      <w:tr w:rsidR="00B245F9" w:rsidRPr="00BE5F4A" w14:paraId="39C0B18B" w14:textId="77777777" w:rsidTr="00E504D4">
        <w:tc>
          <w:tcPr>
            <w:tcW w:w="702" w:type="dxa"/>
            <w:tcBorders>
              <w:top w:val="nil"/>
              <w:left w:val="nil"/>
              <w:bottom w:val="nil"/>
              <w:right w:val="nil"/>
            </w:tcBorders>
            <w:shd w:val="clear" w:color="auto" w:fill="auto"/>
          </w:tcPr>
          <w:p w14:paraId="6CB9B67F" w14:textId="77777777" w:rsidR="00B245F9" w:rsidRPr="00BE5F4A" w:rsidRDefault="00B245F9" w:rsidP="00C10AC4">
            <w:pPr>
              <w:tabs>
                <w:tab w:val="left" w:pos="0"/>
              </w:tabs>
              <w:spacing w:after="120"/>
              <w:jc w:val="center"/>
              <w:rPr>
                <w:sz w:val="22"/>
              </w:rPr>
            </w:pPr>
          </w:p>
        </w:tc>
        <w:tc>
          <w:tcPr>
            <w:tcW w:w="8129" w:type="dxa"/>
            <w:gridSpan w:val="5"/>
            <w:tcBorders>
              <w:top w:val="nil"/>
              <w:left w:val="nil"/>
              <w:bottom w:val="single" w:sz="4" w:space="0" w:color="auto"/>
              <w:right w:val="nil"/>
            </w:tcBorders>
            <w:shd w:val="clear" w:color="auto" w:fill="auto"/>
          </w:tcPr>
          <w:p w14:paraId="2B9B1628" w14:textId="4BC3B872" w:rsidR="00B245F9" w:rsidRPr="00BE5F4A" w:rsidRDefault="00B245F9" w:rsidP="00C10AC4">
            <w:pPr>
              <w:tabs>
                <w:tab w:val="left" w:pos="0"/>
              </w:tabs>
              <w:spacing w:after="120"/>
              <w:jc w:val="center"/>
            </w:pPr>
            <w:r w:rsidRPr="00BE5F4A">
              <w:t>(Vieta)</w:t>
            </w:r>
          </w:p>
          <w:p w14:paraId="77ADC549" w14:textId="54FE5999" w:rsidR="00B245F9" w:rsidRPr="00BE5F4A" w:rsidRDefault="00B245F9" w:rsidP="00C10AC4">
            <w:pPr>
              <w:tabs>
                <w:tab w:val="left" w:pos="0"/>
              </w:tabs>
              <w:spacing w:after="120"/>
              <w:jc w:val="center"/>
            </w:pPr>
          </w:p>
        </w:tc>
        <w:tc>
          <w:tcPr>
            <w:tcW w:w="807" w:type="dxa"/>
            <w:tcBorders>
              <w:top w:val="nil"/>
              <w:left w:val="nil"/>
              <w:bottom w:val="nil"/>
              <w:right w:val="nil"/>
            </w:tcBorders>
            <w:shd w:val="clear" w:color="auto" w:fill="auto"/>
          </w:tcPr>
          <w:p w14:paraId="607669AB" w14:textId="77777777" w:rsidR="00B245F9" w:rsidRPr="00BE5F4A" w:rsidRDefault="00B245F9" w:rsidP="00C10AC4">
            <w:pPr>
              <w:tabs>
                <w:tab w:val="left" w:pos="0"/>
              </w:tabs>
              <w:spacing w:after="120"/>
              <w:jc w:val="center"/>
              <w:rPr>
                <w:sz w:val="22"/>
              </w:rPr>
            </w:pPr>
          </w:p>
        </w:tc>
      </w:tr>
    </w:tbl>
    <w:p w14:paraId="3067F4F8" w14:textId="0B0BBB1C" w:rsidR="00334F4E" w:rsidRPr="00BE5F4A" w:rsidRDefault="00E504D4" w:rsidP="00E504D4">
      <w:pPr>
        <w:jc w:val="center"/>
        <w:rPr>
          <w:iCs/>
          <w:color w:val="FF0000"/>
        </w:rPr>
      </w:pPr>
      <w:r w:rsidRPr="00BE5F4A">
        <w:rPr>
          <w:iCs/>
        </w:rPr>
        <w:t>(Projekto pavadinimas)</w:t>
      </w:r>
    </w:p>
    <w:p w14:paraId="731B2451" w14:textId="77777777" w:rsidR="00E504D4" w:rsidRPr="00BE5F4A" w:rsidRDefault="00E504D4" w:rsidP="00DA1F7F">
      <w:pPr>
        <w:jc w:val="center"/>
      </w:pPr>
    </w:p>
    <w:p w14:paraId="1F2D8EE9" w14:textId="44D22A99" w:rsidR="00334F4E" w:rsidRPr="00BE5F4A" w:rsidRDefault="00334F4E" w:rsidP="00DA1F7F">
      <w:pPr>
        <w:spacing w:after="120" w:line="276" w:lineRule="auto"/>
        <w:jc w:val="both"/>
      </w:pPr>
      <w:r w:rsidRPr="00BE5F4A">
        <w:t xml:space="preserve">Siekdamas dalyvauti </w:t>
      </w:r>
      <w:r w:rsidR="00D266BC" w:rsidRPr="00BE5F4A">
        <w:rPr>
          <w:color w:val="000000" w:themeColor="text1"/>
        </w:rPr>
        <w:t xml:space="preserve">Vilniaus rajono savivaldybės administracijos </w:t>
      </w:r>
      <w:r w:rsidRPr="00BE5F4A">
        <w:rPr>
          <w:color w:val="000000" w:themeColor="text1"/>
        </w:rPr>
        <w:t xml:space="preserve"> (toliau – Valdžios subjektas) vykdomose </w:t>
      </w:r>
      <w:r w:rsidR="00B245F9" w:rsidRPr="00BE5F4A">
        <w:rPr>
          <w:color w:val="000000" w:themeColor="text1"/>
        </w:rPr>
        <w:t>S</w:t>
      </w:r>
      <w:r w:rsidRPr="00BE5F4A">
        <w:rPr>
          <w:color w:val="000000" w:themeColor="text1"/>
        </w:rPr>
        <w:t xml:space="preserve">kelbiamose derybose dėl </w:t>
      </w:r>
      <w:r w:rsidR="00D266BC" w:rsidRPr="00BE5F4A">
        <w:rPr>
          <w:color w:val="000000" w:themeColor="text1"/>
        </w:rPr>
        <w:t xml:space="preserve">„Sporto komplekso infrastruktūros sukūrimas Rudaminoje“ </w:t>
      </w:r>
      <w:r w:rsidRPr="00BE5F4A">
        <w:t xml:space="preserve">(toliau – Projektas) įgyvendinimo bei gauti su vykdomu Projektu bei </w:t>
      </w:r>
      <w:r w:rsidR="00BC3804" w:rsidRPr="00BE5F4A">
        <w:t>S</w:t>
      </w:r>
      <w:r w:rsidRPr="00BE5F4A">
        <w:t>kelbiamų derybų procedūromis susijusią konfidencialią informaciją _____________________ (toliau – Kandidatas) prisiima žemiau nurodytus konfidencialumo įsipareigojimus:</w:t>
      </w:r>
    </w:p>
    <w:p w14:paraId="31D038B1" w14:textId="77777777" w:rsidR="00334F4E" w:rsidRPr="00BE5F4A" w:rsidRDefault="00334F4E" w:rsidP="00DA1F7F">
      <w:pPr>
        <w:numPr>
          <w:ilvl w:val="1"/>
          <w:numId w:val="15"/>
        </w:numPr>
        <w:spacing w:after="120" w:line="276" w:lineRule="auto"/>
        <w:ind w:left="567" w:hanging="567"/>
        <w:jc w:val="both"/>
      </w:pPr>
      <w:r w:rsidRPr="00BE5F4A">
        <w:t xml:space="preserve">Kandidatas įsipareigoja laikyti </w:t>
      </w:r>
      <w:r w:rsidR="00B245F9" w:rsidRPr="00BE5F4A">
        <w:t>S</w:t>
      </w:r>
      <w:r w:rsidRPr="00BE5F4A">
        <w:t>kelbiamų derybų metu iš Valdžios subjekto gautą bet kokią informaciją slaptai, saugoti tokią informaciją kaip savo komercines paslaptis, tačiau bet kokiu atveju taikant ne mažesnę konfidencialumo apsaugą nei taikytų vidutiniškai apdairus verslininkas, bei neatskleisti konfidencialios informacijos tretiesiems asmenims, išskyrus atvejus, jeigu tokia konfidenciali informacija:</w:t>
      </w:r>
    </w:p>
    <w:p w14:paraId="1C1BB30C" w14:textId="77777777" w:rsidR="00334F4E" w:rsidRPr="00BE5F4A" w:rsidRDefault="00334F4E" w:rsidP="00DA1F7F">
      <w:pPr>
        <w:numPr>
          <w:ilvl w:val="1"/>
          <w:numId w:val="22"/>
        </w:numPr>
        <w:spacing w:after="120" w:line="276" w:lineRule="auto"/>
        <w:ind w:left="1418" w:hanging="857"/>
        <w:jc w:val="both"/>
      </w:pPr>
      <w:r w:rsidRPr="00BE5F4A">
        <w:t>yra visuotinai žinoma arba viešai prieinama;</w:t>
      </w:r>
    </w:p>
    <w:p w14:paraId="6DB0978B" w14:textId="77777777" w:rsidR="00334F4E" w:rsidRPr="00BE5F4A" w:rsidRDefault="00334F4E" w:rsidP="00DA1F7F">
      <w:pPr>
        <w:numPr>
          <w:ilvl w:val="1"/>
          <w:numId w:val="22"/>
        </w:numPr>
        <w:spacing w:after="120" w:line="276" w:lineRule="auto"/>
        <w:ind w:left="1418" w:hanging="857"/>
        <w:jc w:val="both"/>
      </w:pPr>
      <w:r w:rsidRPr="00BE5F4A">
        <w:t>yra gauta iš trečiųjų asmenų, neprisiimant konfidencialumo įsipareigojimų informaciją atskleidusiam asmeniui;</w:t>
      </w:r>
    </w:p>
    <w:p w14:paraId="2AB29493" w14:textId="77777777" w:rsidR="00334F4E" w:rsidRPr="00BE5F4A" w:rsidRDefault="00334F4E" w:rsidP="00DA1F7F">
      <w:pPr>
        <w:numPr>
          <w:ilvl w:val="1"/>
          <w:numId w:val="22"/>
        </w:numPr>
        <w:spacing w:after="120" w:line="276" w:lineRule="auto"/>
        <w:ind w:left="1418" w:hanging="857"/>
        <w:jc w:val="both"/>
      </w:pPr>
      <w:r w:rsidRPr="00BE5F4A">
        <w:t xml:space="preserve">turi būti atskleista tretiesiems asmenims Kandidatui siekiant dalyvauti </w:t>
      </w:r>
      <w:r w:rsidR="00B245F9" w:rsidRPr="00BE5F4A">
        <w:t>S</w:t>
      </w:r>
      <w:r w:rsidRPr="00BE5F4A">
        <w:t>kelbiamose derybose arba vykdant  Sutartį dėl Projekto įgyvendinimo, jeigu informaciją gaunantys tretieji asmenys prisiima konfidencialumo įsipareigojimus, kurie savo apimtimi yra ne mažiau griežti, nei konfidencialumo įsipareigojimai numatyti šiame Konfidencialumo įsipareigojime (jeigu tretieji asmenys atskleidžia Valdžios subjekto konfidencialią informaciją, už trečiųjų asmenų veiksmus atsako Kandidatas, kaip už savo);</w:t>
      </w:r>
    </w:p>
    <w:p w14:paraId="1FFAA698" w14:textId="77777777" w:rsidR="00334F4E" w:rsidRPr="00BE5F4A" w:rsidRDefault="00334F4E" w:rsidP="00DA1F7F">
      <w:pPr>
        <w:numPr>
          <w:ilvl w:val="1"/>
          <w:numId w:val="22"/>
        </w:numPr>
        <w:spacing w:after="120" w:line="276" w:lineRule="auto"/>
        <w:ind w:left="1418" w:hanging="857"/>
        <w:jc w:val="both"/>
      </w:pPr>
      <w:r w:rsidRPr="00BE5F4A">
        <w:t>buvo savarankiškai sukurta Kandidato, nesinaudojant Valdžios subjekto konfidencialia informacija, arba buvo anksčiau žinoma Kandidato;</w:t>
      </w:r>
    </w:p>
    <w:p w14:paraId="6DD5CADD" w14:textId="77777777" w:rsidR="00334F4E" w:rsidRPr="00BE5F4A" w:rsidRDefault="00334F4E" w:rsidP="00DA1F7F">
      <w:pPr>
        <w:numPr>
          <w:ilvl w:val="1"/>
          <w:numId w:val="22"/>
        </w:numPr>
        <w:spacing w:after="120" w:line="276" w:lineRule="auto"/>
        <w:ind w:left="1418" w:hanging="857"/>
        <w:jc w:val="both"/>
      </w:pPr>
      <w:r w:rsidRPr="00BE5F4A">
        <w:lastRenderedPageBreak/>
        <w:t xml:space="preserve">pagal galiojančius teisės aktus turi būti atskleista valstybės institucijoms, jeigu Kandidatas atskleidė valstybės institucijoms mažiausią įmanomą konfidencialios informacijos kiekį, ėmėsi visų teisės aktuose numatytų priemonių, kad informaciją gavusi valstybės institucija laikytų gautą informaciją konfidencialiai ir apie tokį informacijos atskleidimą nedelsiant informavimo Valdžios subjektą. </w:t>
      </w:r>
    </w:p>
    <w:p w14:paraId="3DD48296" w14:textId="77777777" w:rsidR="00334F4E" w:rsidRPr="00BE5F4A" w:rsidRDefault="00334F4E" w:rsidP="00DA1F7F">
      <w:pPr>
        <w:numPr>
          <w:ilvl w:val="0"/>
          <w:numId w:val="22"/>
        </w:numPr>
        <w:spacing w:after="120" w:line="276" w:lineRule="auto"/>
        <w:ind w:left="567" w:hanging="567"/>
        <w:jc w:val="both"/>
      </w:pPr>
      <w:r w:rsidRPr="00BE5F4A">
        <w:t xml:space="preserve">Šiame įsipareigojime numatyti konfidencialumo įsipareigojimai galioja tiek </w:t>
      </w:r>
      <w:r w:rsidR="00B245F9" w:rsidRPr="00BE5F4A">
        <w:t>S</w:t>
      </w:r>
      <w:r w:rsidRPr="00BE5F4A">
        <w:t>kelbiamų derybų procedūrų vykdymo metu, tiek šioms procedūroms pasibaigus.</w:t>
      </w:r>
    </w:p>
    <w:p w14:paraId="1CA2898A" w14:textId="77777777" w:rsidR="00334F4E" w:rsidRPr="00BE5F4A" w:rsidRDefault="00334F4E" w:rsidP="00DA1F7F">
      <w:pPr>
        <w:numPr>
          <w:ilvl w:val="0"/>
          <w:numId w:val="22"/>
        </w:numPr>
        <w:spacing w:after="120" w:line="276" w:lineRule="auto"/>
        <w:ind w:left="567" w:hanging="567"/>
        <w:jc w:val="both"/>
      </w:pPr>
      <w:r w:rsidRPr="00BE5F4A">
        <w:t xml:space="preserve">Šis įsipareigojimas sukuria teisiškai įpareigojančias prievoles Kandidatui. Jų atžvilgiu taikoma Lietuvos Respublikos teisė. Su šio įsipareigojimo vykdymu susiję ginčai sprendžiami Lietuvos Respublikos teismuose pagal Valdžios subjekto registruotos buveinės vietą. </w:t>
      </w:r>
    </w:p>
    <w:p w14:paraId="22832CD4" w14:textId="77777777" w:rsidR="00334F4E" w:rsidRPr="00BE5F4A" w:rsidRDefault="00334F4E" w:rsidP="00334F4E">
      <w:pPr>
        <w:ind w:left="993"/>
        <w:jc w:val="both"/>
      </w:pPr>
    </w:p>
    <w:p w14:paraId="7E17D6DA" w14:textId="77777777" w:rsidR="000325FD" w:rsidRPr="00BE5F4A" w:rsidRDefault="000325FD" w:rsidP="00334F4E">
      <w:pPr>
        <w:ind w:left="993"/>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325FD" w:rsidRPr="00BE5F4A" w14:paraId="7A20A22E" w14:textId="77777777" w:rsidTr="007E07E0">
        <w:trPr>
          <w:trHeight w:val="285"/>
        </w:trPr>
        <w:tc>
          <w:tcPr>
            <w:tcW w:w="3284" w:type="dxa"/>
            <w:tcBorders>
              <w:top w:val="nil"/>
              <w:left w:val="nil"/>
              <w:bottom w:val="single" w:sz="4" w:space="0" w:color="auto"/>
              <w:right w:val="nil"/>
            </w:tcBorders>
          </w:tcPr>
          <w:p w14:paraId="7B675770" w14:textId="77777777" w:rsidR="000325FD" w:rsidRPr="00BE5F4A" w:rsidRDefault="000325FD" w:rsidP="000325FD">
            <w:pPr>
              <w:jc w:val="both"/>
            </w:pPr>
          </w:p>
        </w:tc>
        <w:tc>
          <w:tcPr>
            <w:tcW w:w="604" w:type="dxa"/>
          </w:tcPr>
          <w:p w14:paraId="469250B5" w14:textId="77777777" w:rsidR="000325FD" w:rsidRPr="00BE5F4A" w:rsidRDefault="000325FD" w:rsidP="000325FD">
            <w:pPr>
              <w:jc w:val="both"/>
            </w:pPr>
          </w:p>
        </w:tc>
        <w:tc>
          <w:tcPr>
            <w:tcW w:w="1980" w:type="dxa"/>
            <w:tcBorders>
              <w:top w:val="nil"/>
              <w:left w:val="nil"/>
              <w:bottom w:val="single" w:sz="4" w:space="0" w:color="auto"/>
              <w:right w:val="nil"/>
            </w:tcBorders>
          </w:tcPr>
          <w:p w14:paraId="762F14AE" w14:textId="77777777" w:rsidR="000325FD" w:rsidRPr="00BE5F4A" w:rsidRDefault="000325FD" w:rsidP="000325FD">
            <w:pPr>
              <w:jc w:val="both"/>
            </w:pPr>
          </w:p>
        </w:tc>
        <w:tc>
          <w:tcPr>
            <w:tcW w:w="701" w:type="dxa"/>
          </w:tcPr>
          <w:p w14:paraId="07394AC1" w14:textId="77777777" w:rsidR="000325FD" w:rsidRPr="00BE5F4A" w:rsidRDefault="000325FD" w:rsidP="000325FD">
            <w:pPr>
              <w:jc w:val="both"/>
            </w:pPr>
          </w:p>
        </w:tc>
        <w:tc>
          <w:tcPr>
            <w:tcW w:w="2611" w:type="dxa"/>
            <w:tcBorders>
              <w:top w:val="nil"/>
              <w:left w:val="nil"/>
              <w:bottom w:val="single" w:sz="4" w:space="0" w:color="auto"/>
              <w:right w:val="nil"/>
            </w:tcBorders>
          </w:tcPr>
          <w:p w14:paraId="3BF58530" w14:textId="77777777" w:rsidR="000325FD" w:rsidRPr="00BE5F4A" w:rsidRDefault="000325FD" w:rsidP="000325FD">
            <w:pPr>
              <w:jc w:val="both"/>
            </w:pPr>
          </w:p>
        </w:tc>
        <w:tc>
          <w:tcPr>
            <w:tcW w:w="648" w:type="dxa"/>
          </w:tcPr>
          <w:p w14:paraId="55034952" w14:textId="77777777" w:rsidR="000325FD" w:rsidRPr="00BE5F4A" w:rsidRDefault="000325FD" w:rsidP="000325FD">
            <w:pPr>
              <w:jc w:val="both"/>
            </w:pPr>
          </w:p>
        </w:tc>
      </w:tr>
      <w:tr w:rsidR="000325FD" w:rsidRPr="00BE5F4A" w14:paraId="54E39A3A" w14:textId="77777777" w:rsidTr="007E07E0">
        <w:trPr>
          <w:trHeight w:val="186"/>
        </w:trPr>
        <w:tc>
          <w:tcPr>
            <w:tcW w:w="3284" w:type="dxa"/>
            <w:tcBorders>
              <w:top w:val="single" w:sz="4" w:space="0" w:color="auto"/>
              <w:left w:val="nil"/>
              <w:bottom w:val="nil"/>
              <w:right w:val="nil"/>
            </w:tcBorders>
          </w:tcPr>
          <w:p w14:paraId="50FAC548" w14:textId="77777777" w:rsidR="000325FD" w:rsidRPr="00BE5F4A" w:rsidRDefault="000325FD" w:rsidP="000325FD">
            <w:pPr>
              <w:jc w:val="both"/>
              <w:rPr>
                <w:vertAlign w:val="superscript"/>
              </w:rPr>
            </w:pPr>
            <w:r w:rsidRPr="00BE5F4A">
              <w:rPr>
                <w:vertAlign w:val="superscript"/>
              </w:rPr>
              <w:t>(Kandidato arba jo įgalioto asmens pareigos)</w:t>
            </w:r>
          </w:p>
        </w:tc>
        <w:tc>
          <w:tcPr>
            <w:tcW w:w="604" w:type="dxa"/>
          </w:tcPr>
          <w:p w14:paraId="3F6F3DB0" w14:textId="77777777" w:rsidR="000325FD" w:rsidRPr="00BE5F4A" w:rsidRDefault="000325FD" w:rsidP="000325FD">
            <w:pPr>
              <w:jc w:val="both"/>
              <w:rPr>
                <w:vertAlign w:val="superscript"/>
              </w:rPr>
            </w:pPr>
          </w:p>
        </w:tc>
        <w:tc>
          <w:tcPr>
            <w:tcW w:w="1980" w:type="dxa"/>
            <w:tcBorders>
              <w:top w:val="single" w:sz="4" w:space="0" w:color="auto"/>
              <w:left w:val="nil"/>
              <w:bottom w:val="nil"/>
              <w:right w:val="nil"/>
            </w:tcBorders>
          </w:tcPr>
          <w:p w14:paraId="299E5D4F" w14:textId="77777777" w:rsidR="000325FD" w:rsidRPr="00BE5F4A" w:rsidRDefault="000325FD" w:rsidP="000325FD">
            <w:pPr>
              <w:jc w:val="both"/>
              <w:rPr>
                <w:vertAlign w:val="superscript"/>
              </w:rPr>
            </w:pPr>
            <w:r w:rsidRPr="00BE5F4A">
              <w:rPr>
                <w:vertAlign w:val="superscript"/>
              </w:rPr>
              <w:t>(Parašas)</w:t>
            </w:r>
          </w:p>
        </w:tc>
        <w:tc>
          <w:tcPr>
            <w:tcW w:w="701" w:type="dxa"/>
          </w:tcPr>
          <w:p w14:paraId="3B6E6768" w14:textId="77777777" w:rsidR="000325FD" w:rsidRPr="00BE5F4A" w:rsidRDefault="000325FD" w:rsidP="000325FD">
            <w:pPr>
              <w:jc w:val="both"/>
              <w:rPr>
                <w:vertAlign w:val="superscript"/>
              </w:rPr>
            </w:pPr>
          </w:p>
        </w:tc>
        <w:tc>
          <w:tcPr>
            <w:tcW w:w="2611" w:type="dxa"/>
            <w:tcBorders>
              <w:top w:val="single" w:sz="4" w:space="0" w:color="auto"/>
              <w:left w:val="nil"/>
              <w:bottom w:val="nil"/>
              <w:right w:val="nil"/>
            </w:tcBorders>
          </w:tcPr>
          <w:p w14:paraId="1581D41B" w14:textId="77777777" w:rsidR="000325FD" w:rsidRPr="00BE5F4A" w:rsidRDefault="000325FD" w:rsidP="000325FD">
            <w:pPr>
              <w:jc w:val="both"/>
              <w:rPr>
                <w:vertAlign w:val="superscript"/>
              </w:rPr>
            </w:pPr>
            <w:r w:rsidRPr="00BE5F4A">
              <w:rPr>
                <w:vertAlign w:val="superscript"/>
              </w:rPr>
              <w:t>(Vardas ir pavardė)</w:t>
            </w:r>
            <w:r w:rsidRPr="00BE5F4A">
              <w:rPr>
                <w:i/>
                <w:vertAlign w:val="superscript"/>
              </w:rPr>
              <w:t xml:space="preserve"> </w:t>
            </w:r>
          </w:p>
        </w:tc>
        <w:tc>
          <w:tcPr>
            <w:tcW w:w="648" w:type="dxa"/>
          </w:tcPr>
          <w:p w14:paraId="30B2C2B0" w14:textId="77777777" w:rsidR="000325FD" w:rsidRPr="00BE5F4A" w:rsidRDefault="000325FD" w:rsidP="000325FD">
            <w:pPr>
              <w:jc w:val="both"/>
              <w:rPr>
                <w:vertAlign w:val="superscript"/>
              </w:rPr>
            </w:pPr>
          </w:p>
        </w:tc>
      </w:tr>
    </w:tbl>
    <w:p w14:paraId="509DEAE0" w14:textId="18E792FC" w:rsidR="006D1433" w:rsidRPr="00BE5F4A" w:rsidRDefault="006D1433" w:rsidP="006D1433">
      <w:bookmarkStart w:id="475" w:name="_Toc126234546"/>
      <w:bookmarkStart w:id="476" w:name="_Toc126240302"/>
      <w:bookmarkStart w:id="477" w:name="_Toc126242640"/>
      <w:bookmarkStart w:id="478" w:name="_Toc126303915"/>
      <w:bookmarkStart w:id="479" w:name="_Toc126303979"/>
      <w:bookmarkStart w:id="480" w:name="_Toc126307266"/>
      <w:bookmarkStart w:id="481" w:name="_Toc126307326"/>
      <w:bookmarkStart w:id="482" w:name="_Ref115271434"/>
      <w:bookmarkStart w:id="483" w:name="_Ref115271447"/>
      <w:bookmarkStart w:id="484" w:name="_Ref115271557"/>
      <w:bookmarkStart w:id="485" w:name="_Toc126307327"/>
      <w:bookmarkStart w:id="486" w:name="_Toc129156480"/>
      <w:bookmarkStart w:id="487" w:name="_Hlk109319739"/>
      <w:bookmarkEnd w:id="475"/>
      <w:bookmarkEnd w:id="476"/>
      <w:bookmarkEnd w:id="477"/>
      <w:bookmarkEnd w:id="478"/>
      <w:bookmarkEnd w:id="479"/>
      <w:bookmarkEnd w:id="480"/>
      <w:bookmarkEnd w:id="481"/>
    </w:p>
    <w:p w14:paraId="06FE9987" w14:textId="77777777" w:rsidR="006D1433" w:rsidRPr="00BE5F4A" w:rsidRDefault="006D1433">
      <w:r w:rsidRPr="00BE5F4A">
        <w:br w:type="page"/>
      </w:r>
    </w:p>
    <w:p w14:paraId="2073A204" w14:textId="6D883400" w:rsidR="00D65DA6" w:rsidRPr="00BE5F4A" w:rsidRDefault="00ED240C" w:rsidP="00DA1F7F">
      <w:pPr>
        <w:pStyle w:val="Antrat2"/>
        <w:numPr>
          <w:ilvl w:val="0"/>
          <w:numId w:val="97"/>
        </w:numPr>
        <w:tabs>
          <w:tab w:val="left" w:pos="1134"/>
        </w:tabs>
        <w:jc w:val="center"/>
        <w:rPr>
          <w:rFonts w:eastAsia="Calibri"/>
          <w:color w:val="943634" w:themeColor="accent2" w:themeShade="BF"/>
          <w:sz w:val="24"/>
          <w:szCs w:val="24"/>
        </w:rPr>
      </w:pPr>
      <w:bookmarkStart w:id="488" w:name="_Toc190107430"/>
      <w:r w:rsidRPr="00BE5F4A">
        <w:rPr>
          <w:color w:val="943634" w:themeColor="accent2" w:themeShade="BF"/>
          <w:sz w:val="24"/>
          <w:szCs w:val="24"/>
        </w:rPr>
        <w:lastRenderedPageBreak/>
        <w:t xml:space="preserve">priedas. </w:t>
      </w:r>
      <w:r w:rsidR="00A16D81" w:rsidRPr="00BE5F4A">
        <w:rPr>
          <w:color w:val="943634" w:themeColor="accent2" w:themeShade="BF"/>
          <w:sz w:val="24"/>
          <w:szCs w:val="24"/>
        </w:rPr>
        <w:t>Projektavimo, s</w:t>
      </w:r>
      <w:r w:rsidRPr="00BE5F4A">
        <w:rPr>
          <w:color w:val="943634" w:themeColor="accent2" w:themeShade="BF"/>
          <w:sz w:val="24"/>
          <w:szCs w:val="24"/>
        </w:rPr>
        <w:t>tatybos ir montavimo darbų sąrašo forma</w:t>
      </w:r>
      <w:bookmarkEnd w:id="482"/>
      <w:bookmarkEnd w:id="483"/>
      <w:bookmarkEnd w:id="484"/>
      <w:bookmarkEnd w:id="485"/>
      <w:bookmarkEnd w:id="486"/>
      <w:bookmarkEnd w:id="488"/>
    </w:p>
    <w:bookmarkEnd w:id="487"/>
    <w:p w14:paraId="4F037979" w14:textId="77777777" w:rsidR="0055254B" w:rsidRPr="00BE5F4A" w:rsidRDefault="0055254B" w:rsidP="00D65DA6">
      <w:pPr>
        <w:tabs>
          <w:tab w:val="left" w:pos="0"/>
        </w:tabs>
        <w:spacing w:after="120"/>
        <w:jc w:val="center"/>
        <w:rPr>
          <w:rFonts w:eastAsia="Calibri"/>
          <w:sz w:val="22"/>
          <w:szCs w:val="22"/>
        </w:rPr>
      </w:pPr>
    </w:p>
    <w:p w14:paraId="26234DD0" w14:textId="4689D7B0" w:rsidR="00723126" w:rsidRPr="00BE5F4A" w:rsidRDefault="0055254B" w:rsidP="00CC4F61">
      <w:pPr>
        <w:tabs>
          <w:tab w:val="left" w:pos="0"/>
        </w:tabs>
        <w:spacing w:after="120"/>
        <w:rPr>
          <w:rFonts w:eastAsia="Calibri"/>
          <w:sz w:val="22"/>
          <w:szCs w:val="22"/>
          <w:lang w:eastAsia="en-GB"/>
        </w:rPr>
      </w:pPr>
      <w:bookmarkStart w:id="489" w:name="_Hlk169864152"/>
      <w:r w:rsidRPr="00BE5F4A">
        <w:rPr>
          <w:rFonts w:eastAsia="Calibri"/>
          <w:color w:val="FF0000"/>
          <w:sz w:val="22"/>
          <w:szCs w:val="22"/>
        </w:rPr>
        <w:t>[</w:t>
      </w:r>
      <w:r w:rsidRPr="00BE5F4A">
        <w:rPr>
          <w:rFonts w:eastAsia="Calibri"/>
          <w:i/>
          <w:color w:val="FF0000"/>
          <w:sz w:val="22"/>
          <w:szCs w:val="22"/>
        </w:rPr>
        <w:t>Pridedama atskiru dokumentu</w:t>
      </w:r>
      <w:r w:rsidRPr="00BE5F4A">
        <w:rPr>
          <w:rFonts w:eastAsia="Calibri"/>
          <w:bCs/>
          <w:i/>
          <w:color w:val="FF0000"/>
          <w:sz w:val="22"/>
          <w:szCs w:val="22"/>
        </w:rPr>
        <w:t xml:space="preserve"> Microsoft Excel</w:t>
      </w:r>
      <w:r w:rsidR="00A95477" w:rsidRPr="00BE5F4A">
        <w:rPr>
          <w:rFonts w:eastAsia="Calibri"/>
          <w:bCs/>
          <w:i/>
          <w:color w:val="FF0000"/>
          <w:sz w:val="22"/>
          <w:szCs w:val="22"/>
        </w:rPr>
        <w:t xml:space="preserve"> </w:t>
      </w:r>
      <w:r w:rsidRPr="00BE5F4A">
        <w:rPr>
          <w:rFonts w:eastAsia="Calibri"/>
          <w:bCs/>
          <w:i/>
          <w:color w:val="FF0000"/>
          <w:sz w:val="22"/>
          <w:szCs w:val="22"/>
        </w:rPr>
        <w:t>formatu</w:t>
      </w:r>
      <w:r w:rsidRPr="00BE5F4A">
        <w:rPr>
          <w:rFonts w:eastAsia="Calibri"/>
          <w:color w:val="FF0000"/>
          <w:sz w:val="22"/>
          <w:szCs w:val="22"/>
        </w:rPr>
        <w:t>]</w:t>
      </w:r>
    </w:p>
    <w:bookmarkEnd w:id="489"/>
    <w:p w14:paraId="161165BF" w14:textId="27EBEC7A" w:rsidR="005714A2" w:rsidRPr="00BE5F4A" w:rsidRDefault="005714A2" w:rsidP="00F8485B">
      <w:pPr>
        <w:pStyle w:val="Pavadinimas"/>
        <w:ind w:left="12410"/>
        <w:jc w:val="center"/>
        <w:rPr>
          <w:sz w:val="24"/>
          <w:szCs w:val="24"/>
        </w:rPr>
      </w:pPr>
      <w:r w:rsidRPr="00BE5F4A">
        <w:rPr>
          <w:sz w:val="24"/>
          <w:szCs w:val="24"/>
        </w:rPr>
        <w:br w:type="page"/>
      </w:r>
    </w:p>
    <w:p w14:paraId="19D9A7ED" w14:textId="7C1828E8" w:rsidR="00D65DA6" w:rsidRPr="00BE5F4A" w:rsidRDefault="00D745B9" w:rsidP="00DA1F7F">
      <w:pPr>
        <w:pStyle w:val="Antrat2"/>
        <w:numPr>
          <w:ilvl w:val="0"/>
          <w:numId w:val="97"/>
        </w:numPr>
        <w:tabs>
          <w:tab w:val="left" w:pos="1134"/>
        </w:tabs>
        <w:ind w:left="0" w:firstLine="567"/>
        <w:jc w:val="center"/>
        <w:rPr>
          <w:color w:val="943634" w:themeColor="accent2" w:themeShade="BF"/>
          <w:sz w:val="24"/>
          <w:szCs w:val="24"/>
        </w:rPr>
      </w:pPr>
      <w:bookmarkStart w:id="490" w:name="_Toc126307328"/>
      <w:bookmarkStart w:id="491" w:name="_Ref115271470"/>
      <w:bookmarkStart w:id="492" w:name="_Ref115271602"/>
      <w:bookmarkStart w:id="493" w:name="_Toc129156481"/>
      <w:bookmarkStart w:id="494" w:name="_Toc190107431"/>
      <w:bookmarkStart w:id="495" w:name="_Hlk109319845"/>
      <w:r w:rsidRPr="00BE5F4A">
        <w:rPr>
          <w:color w:val="943634" w:themeColor="accent2" w:themeShade="BF"/>
          <w:sz w:val="24"/>
          <w:szCs w:val="24"/>
        </w:rPr>
        <w:lastRenderedPageBreak/>
        <w:t>priedas</w:t>
      </w:r>
      <w:r w:rsidR="005708CB" w:rsidRPr="00BE5F4A">
        <w:rPr>
          <w:color w:val="943634" w:themeColor="accent2" w:themeShade="BF"/>
          <w:sz w:val="24"/>
          <w:szCs w:val="24"/>
        </w:rPr>
        <w:t xml:space="preserve">. </w:t>
      </w:r>
      <w:r w:rsidR="005714A2" w:rsidRPr="00BE5F4A">
        <w:rPr>
          <w:color w:val="943634" w:themeColor="accent2" w:themeShade="BF"/>
          <w:sz w:val="24"/>
          <w:szCs w:val="24"/>
        </w:rPr>
        <w:t xml:space="preserve"> </w:t>
      </w:r>
      <w:r w:rsidR="00E468C1" w:rsidRPr="00BE5F4A">
        <w:rPr>
          <w:color w:val="943634" w:themeColor="accent2" w:themeShade="BF"/>
          <w:sz w:val="24"/>
          <w:szCs w:val="24"/>
        </w:rPr>
        <w:t>Administravimo ir priežiūros paslaugų</w:t>
      </w:r>
      <w:r w:rsidRPr="00BE5F4A">
        <w:rPr>
          <w:color w:val="943634" w:themeColor="accent2" w:themeShade="BF"/>
          <w:sz w:val="24"/>
          <w:szCs w:val="24"/>
        </w:rPr>
        <w:t xml:space="preserve"> sąrašo forma</w:t>
      </w:r>
      <w:bookmarkEnd w:id="490"/>
      <w:bookmarkEnd w:id="491"/>
      <w:bookmarkEnd w:id="492"/>
      <w:bookmarkEnd w:id="493"/>
      <w:bookmarkEnd w:id="494"/>
    </w:p>
    <w:bookmarkEnd w:id="495"/>
    <w:p w14:paraId="6D56D521" w14:textId="77777777" w:rsidR="0055254B" w:rsidRPr="00BE5F4A" w:rsidRDefault="0055254B" w:rsidP="00D65DA6">
      <w:pPr>
        <w:tabs>
          <w:tab w:val="left" w:pos="0"/>
        </w:tabs>
        <w:ind w:left="720"/>
        <w:rPr>
          <w:rFonts w:eastAsia="Calibri"/>
          <w:b/>
        </w:rPr>
      </w:pPr>
    </w:p>
    <w:p w14:paraId="53E059A1" w14:textId="15460004" w:rsidR="0055254B" w:rsidRPr="00BE5F4A" w:rsidRDefault="0055254B" w:rsidP="0055254B">
      <w:pPr>
        <w:tabs>
          <w:tab w:val="left" w:pos="0"/>
        </w:tabs>
        <w:ind w:left="720"/>
        <w:rPr>
          <w:rFonts w:eastAsia="Calibri"/>
          <w:bCs/>
          <w:color w:val="FF0000"/>
        </w:rPr>
      </w:pPr>
      <w:r w:rsidRPr="00BE5F4A">
        <w:rPr>
          <w:rFonts w:eastAsia="Calibri"/>
          <w:bCs/>
          <w:color w:val="FF0000"/>
        </w:rPr>
        <w:t>[</w:t>
      </w:r>
      <w:r w:rsidRPr="00BE5F4A">
        <w:rPr>
          <w:rFonts w:eastAsia="Calibri"/>
          <w:bCs/>
          <w:i/>
          <w:color w:val="FF0000"/>
        </w:rPr>
        <w:t>Pridedama atskiru dokumentu Microsoft Excel formatu</w:t>
      </w:r>
      <w:r w:rsidRPr="00BE5F4A">
        <w:rPr>
          <w:rFonts w:eastAsia="Calibri"/>
          <w:bCs/>
          <w:color w:val="FF0000"/>
        </w:rPr>
        <w:t>]</w:t>
      </w:r>
    </w:p>
    <w:p w14:paraId="249C2166" w14:textId="77777777" w:rsidR="0055254B" w:rsidRPr="00BE5F4A" w:rsidRDefault="0055254B" w:rsidP="00D65DA6">
      <w:pPr>
        <w:tabs>
          <w:tab w:val="left" w:pos="0"/>
        </w:tabs>
        <w:ind w:left="720"/>
        <w:rPr>
          <w:rFonts w:eastAsia="Calibri"/>
          <w:b/>
        </w:rPr>
      </w:pPr>
    </w:p>
    <w:p w14:paraId="61B65825" w14:textId="77777777" w:rsidR="00D65DA6" w:rsidRPr="00BE5F4A" w:rsidRDefault="00D65DA6" w:rsidP="00D65DA6">
      <w:pPr>
        <w:spacing w:after="120" w:line="276" w:lineRule="auto"/>
        <w:rPr>
          <w:rFonts w:eastAsia="Calibri"/>
        </w:rPr>
        <w:sectPr w:rsidR="00D65DA6" w:rsidRPr="00BE5F4A" w:rsidSect="00721A0A">
          <w:headerReference w:type="even" r:id="rId35"/>
          <w:headerReference w:type="default" r:id="rId36"/>
          <w:footerReference w:type="even" r:id="rId37"/>
          <w:footerReference w:type="default" r:id="rId38"/>
          <w:headerReference w:type="first" r:id="rId39"/>
          <w:footerReference w:type="first" r:id="rId40"/>
          <w:pgSz w:w="11906" w:h="16838" w:code="9"/>
          <w:pgMar w:top="1418" w:right="1134" w:bottom="1418" w:left="1134" w:header="567" w:footer="567" w:gutter="0"/>
          <w:cols w:space="708"/>
          <w:titlePg/>
          <w:docGrid w:linePitch="360"/>
        </w:sectPr>
      </w:pPr>
    </w:p>
    <w:p w14:paraId="436F8026" w14:textId="12D370F8" w:rsidR="00CA2B98" w:rsidRPr="00BE5F4A" w:rsidRDefault="00F115F0" w:rsidP="00DA1F7F">
      <w:pPr>
        <w:pStyle w:val="Antrat2"/>
        <w:numPr>
          <w:ilvl w:val="0"/>
          <w:numId w:val="97"/>
        </w:numPr>
        <w:tabs>
          <w:tab w:val="left" w:pos="1134"/>
        </w:tabs>
        <w:ind w:left="0" w:firstLine="567"/>
        <w:jc w:val="center"/>
        <w:rPr>
          <w:color w:val="943634" w:themeColor="accent2" w:themeShade="BF"/>
          <w:sz w:val="24"/>
          <w:szCs w:val="24"/>
        </w:rPr>
      </w:pPr>
      <w:bookmarkStart w:id="496" w:name="_Toc126307329"/>
      <w:bookmarkStart w:id="497" w:name="_Ref115270708"/>
      <w:bookmarkStart w:id="498" w:name="_Ref115270862"/>
      <w:bookmarkStart w:id="499" w:name="_Ref115271020"/>
      <w:bookmarkStart w:id="500" w:name="_Ref115271122"/>
      <w:bookmarkStart w:id="501" w:name="_Toc129156482"/>
      <w:bookmarkStart w:id="502" w:name="_Toc190107432"/>
      <w:r w:rsidRPr="00BE5F4A">
        <w:rPr>
          <w:color w:val="943634" w:themeColor="accent2" w:themeShade="BF"/>
          <w:sz w:val="24"/>
          <w:szCs w:val="24"/>
        </w:rPr>
        <w:lastRenderedPageBreak/>
        <w:t>priedas. Reikalavimai Technine</w:t>
      </w:r>
      <w:r w:rsidR="00EC3359" w:rsidRPr="00BE5F4A">
        <w:rPr>
          <w:color w:val="943634" w:themeColor="accent2" w:themeShade="BF"/>
          <w:sz w:val="24"/>
          <w:szCs w:val="24"/>
        </w:rPr>
        <w:t>i</w:t>
      </w:r>
      <w:r w:rsidRPr="00BE5F4A">
        <w:rPr>
          <w:color w:val="943634" w:themeColor="accent2" w:themeShade="BF"/>
          <w:sz w:val="24"/>
          <w:szCs w:val="24"/>
        </w:rPr>
        <w:t>- inžinerinei informacijai</w:t>
      </w:r>
      <w:bookmarkEnd w:id="496"/>
      <w:bookmarkEnd w:id="497"/>
      <w:bookmarkEnd w:id="498"/>
      <w:bookmarkEnd w:id="499"/>
      <w:bookmarkEnd w:id="500"/>
      <w:bookmarkEnd w:id="501"/>
      <w:bookmarkEnd w:id="502"/>
    </w:p>
    <w:p w14:paraId="75954A5A" w14:textId="6A607FF3" w:rsidR="005B7BD5" w:rsidRPr="00BE5F4A" w:rsidRDefault="005B7BD5" w:rsidP="00D67A2D">
      <w:pPr>
        <w:tabs>
          <w:tab w:val="left" w:pos="0"/>
        </w:tabs>
        <w:spacing w:after="120" w:line="276" w:lineRule="auto"/>
      </w:pPr>
    </w:p>
    <w:p w14:paraId="20C1FE4E" w14:textId="5B9A36A4" w:rsidR="005B7BD5" w:rsidRPr="00BE5F4A" w:rsidRDefault="005B7BD5" w:rsidP="00D67A2D">
      <w:pPr>
        <w:numPr>
          <w:ilvl w:val="0"/>
          <w:numId w:val="25"/>
        </w:numPr>
        <w:tabs>
          <w:tab w:val="left" w:pos="567"/>
        </w:tabs>
        <w:spacing w:after="120" w:line="276" w:lineRule="auto"/>
        <w:ind w:left="567" w:hanging="567"/>
        <w:contextualSpacing/>
        <w:jc w:val="both"/>
      </w:pPr>
      <w:r w:rsidRPr="00BE5F4A">
        <w:t xml:space="preserve">Visą techninę dokumentaciją Kandidatas / Dalyvis turi pateikti skaitmeninėje versijoje. Tekstiniai (aprašomieji) dokumentai turi būti suderinti su </w:t>
      </w:r>
      <w:r w:rsidRPr="00BE5F4A">
        <w:rPr>
          <w:i/>
        </w:rPr>
        <w:t>Microsoft Word</w:t>
      </w:r>
      <w:r w:rsidRPr="00BE5F4A">
        <w:t xml:space="preserve"> bei </w:t>
      </w:r>
      <w:r w:rsidRPr="00BE5F4A">
        <w:rPr>
          <w:i/>
        </w:rPr>
        <w:t>Microsoft Exel</w:t>
      </w:r>
      <w:r w:rsidRPr="00BE5F4A">
        <w:t xml:space="preserve"> (kai reikalaujama) programine įranga, brėžiniai turi būti atidaromi </w:t>
      </w:r>
      <w:r w:rsidR="00E72846" w:rsidRPr="00BE5F4A">
        <w:rPr>
          <w:i/>
        </w:rPr>
        <w:t>pdf</w:t>
      </w:r>
      <w:r w:rsidR="00E72846" w:rsidRPr="00BE5F4A">
        <w:t xml:space="preserve"> formatu</w:t>
      </w:r>
      <w:r w:rsidRPr="00BE5F4A">
        <w:t xml:space="preserve">. Dokumentai papildomai gali būti pateikiami </w:t>
      </w:r>
      <w:r w:rsidR="00E72846" w:rsidRPr="00BE5F4A">
        <w:rPr>
          <w:i/>
        </w:rPr>
        <w:t>Autocad</w:t>
      </w:r>
      <w:r w:rsidR="00E72846" w:rsidRPr="00BE5F4A">
        <w:t xml:space="preserve"> programa</w:t>
      </w:r>
      <w:r w:rsidRPr="00BE5F4A">
        <w:t>.</w:t>
      </w:r>
    </w:p>
    <w:p w14:paraId="4D45C217" w14:textId="59E27689" w:rsidR="005B7BD5" w:rsidRPr="00BE5F4A" w:rsidRDefault="005B7BD5" w:rsidP="00D67A2D">
      <w:pPr>
        <w:numPr>
          <w:ilvl w:val="0"/>
          <w:numId w:val="25"/>
        </w:numPr>
        <w:tabs>
          <w:tab w:val="left" w:pos="567"/>
        </w:tabs>
        <w:spacing w:after="120" w:line="276" w:lineRule="auto"/>
        <w:ind w:left="567" w:hanging="567"/>
        <w:contextualSpacing/>
        <w:jc w:val="both"/>
      </w:pPr>
      <w:r w:rsidRPr="00BE5F4A">
        <w:t>Kandidatas / Dalyvis, teikdamas Techninį pasiūlymą</w:t>
      </w:r>
      <w:r w:rsidR="007B692E" w:rsidRPr="00BE5F4A">
        <w:t xml:space="preserve"> (Pirminį / Galutinį)</w:t>
      </w:r>
      <w:r w:rsidRPr="00BE5F4A">
        <w:t xml:space="preserve">, statinio, išorinių įrenginių ir elementų, kitų elementų dalių būklės apibūdinimą turi pateikti pagal </w:t>
      </w:r>
      <w:r w:rsidR="00B46500" w:rsidRPr="00BE5F4A">
        <w:t>S</w:t>
      </w:r>
      <w:r w:rsidRPr="00BE5F4A">
        <w:t>pecifikacijas. Prie kiekvienos dalies turi būti pateiktas inžinerinius sprendimus, kokybinius bei kiekybinius parametrus pristatantis tekstas.</w:t>
      </w:r>
      <w:r w:rsidR="00A432D8" w:rsidRPr="00BE5F4A">
        <w:t xml:space="preserve"> </w:t>
      </w:r>
      <w:bookmarkStart w:id="503" w:name="_Hlk126743665"/>
      <w:r w:rsidR="00A432D8" w:rsidRPr="00BE5F4A">
        <w:t>Techninių sprendinių projektinės dokumentacijos apimtis ir detalumas turi būti pakankamas Kandidato</w:t>
      </w:r>
      <w:r w:rsidR="00E5241D" w:rsidRPr="00BE5F4A">
        <w:t xml:space="preserve"> </w:t>
      </w:r>
      <w:r w:rsidR="00A432D8" w:rsidRPr="00BE5F4A">
        <w:t>/ Dalyvio sumanymui suprasti ir įvertinti tinkamumą Valdžios subjekto poreikiams.</w:t>
      </w:r>
      <w:bookmarkEnd w:id="503"/>
    </w:p>
    <w:p w14:paraId="0833B856" w14:textId="74AB6045" w:rsidR="005B7BD5" w:rsidRPr="00BE5F4A" w:rsidRDefault="005B7BD5" w:rsidP="00D67A2D">
      <w:pPr>
        <w:numPr>
          <w:ilvl w:val="0"/>
          <w:numId w:val="25"/>
        </w:numPr>
        <w:tabs>
          <w:tab w:val="left" w:pos="567"/>
        </w:tabs>
        <w:spacing w:after="120" w:line="276" w:lineRule="auto"/>
        <w:ind w:left="567" w:hanging="567"/>
        <w:contextualSpacing/>
        <w:jc w:val="both"/>
      </w:pPr>
      <w:r w:rsidRPr="00BE5F4A">
        <w:t>P</w:t>
      </w:r>
      <w:r w:rsidR="00507A7B" w:rsidRPr="00BE5F4A">
        <w:t>ateikiant</w:t>
      </w:r>
      <w:r w:rsidR="00E5241D" w:rsidRPr="00BE5F4A">
        <w:t xml:space="preserve"> </w:t>
      </w:r>
      <w:r w:rsidR="00507A7B" w:rsidRPr="00BE5F4A">
        <w:t xml:space="preserve">/ aprašant </w:t>
      </w:r>
      <w:r w:rsidRPr="00BE5F4A">
        <w:t>techninį sprendinį esminį dėmesį reikia skirti ir su Techninio pasiūlymo</w:t>
      </w:r>
      <w:r w:rsidR="007B692E" w:rsidRPr="00BE5F4A">
        <w:t xml:space="preserve"> (Pirminio / Galutinio) </w:t>
      </w:r>
      <w:r w:rsidRPr="00BE5F4A">
        <w:t>informacija pateikti</w:t>
      </w:r>
      <w:r w:rsidR="00A432D8" w:rsidRPr="00BE5F4A">
        <w:t xml:space="preserve"> </w:t>
      </w:r>
      <w:bookmarkStart w:id="504" w:name="_Hlk126743619"/>
      <w:r w:rsidR="00A432D8" w:rsidRPr="00BE5F4A">
        <w:t>detalų Objekto projekto aiškinamąjį raštą su koncepcijos aprašymu ir  schemomis, sprendinių architektūrinius techninius brėžiniais, įvertinant esamą Žemės sklypo situaciją, poreikius ir Objekto techninius sprendinius</w:t>
      </w:r>
      <w:bookmarkEnd w:id="504"/>
      <w:r w:rsidRPr="00BE5F4A">
        <w:t>:</w:t>
      </w:r>
    </w:p>
    <w:p w14:paraId="433375C3" w14:textId="038D9312" w:rsidR="005B7BD5" w:rsidRPr="00BE5F4A" w:rsidRDefault="005B7BD5" w:rsidP="00D67A2D">
      <w:pPr>
        <w:numPr>
          <w:ilvl w:val="1"/>
          <w:numId w:val="25"/>
        </w:numPr>
        <w:tabs>
          <w:tab w:val="left" w:pos="0"/>
        </w:tabs>
        <w:spacing w:after="120" w:line="276" w:lineRule="auto"/>
        <w:ind w:left="1418" w:hanging="851"/>
        <w:contextualSpacing/>
        <w:jc w:val="both"/>
      </w:pPr>
      <w:r w:rsidRPr="00BE5F4A">
        <w:t>Detalų Objekto koncepcijos aprašymą, įvertinant esamą Žemės sklypo situaciją</w:t>
      </w:r>
      <w:r w:rsidR="00A432D8" w:rsidRPr="00BE5F4A">
        <w:t xml:space="preserve">, </w:t>
      </w:r>
      <w:bookmarkStart w:id="505" w:name="_Hlk126743708"/>
      <w:r w:rsidR="00A432D8" w:rsidRPr="00BE5F4A">
        <w:t>Objekto sprendinius ir veiklos</w:t>
      </w:r>
      <w:bookmarkEnd w:id="505"/>
      <w:r w:rsidR="00A432D8" w:rsidRPr="00BE5F4A">
        <w:t xml:space="preserve"> </w:t>
      </w:r>
      <w:r w:rsidRPr="00BE5F4A">
        <w:t xml:space="preserve">poreikius. </w:t>
      </w:r>
    </w:p>
    <w:p w14:paraId="28398E5C" w14:textId="694FDAE0" w:rsidR="005B7BD5" w:rsidRPr="00BE5F4A" w:rsidRDefault="00A432D8" w:rsidP="00D67A2D">
      <w:pPr>
        <w:numPr>
          <w:ilvl w:val="1"/>
          <w:numId w:val="25"/>
        </w:numPr>
        <w:tabs>
          <w:tab w:val="left" w:pos="0"/>
        </w:tabs>
        <w:spacing w:after="120" w:line="276" w:lineRule="auto"/>
        <w:ind w:left="1418" w:hanging="851"/>
        <w:contextualSpacing/>
        <w:jc w:val="both"/>
      </w:pPr>
      <w:r w:rsidRPr="00BE5F4A">
        <w:t>Aiškinamojo rašto koncepcijos pasiūlyme turi perteikti</w:t>
      </w:r>
      <w:r w:rsidR="005B7BD5" w:rsidRPr="00BE5F4A">
        <w:t>:</w:t>
      </w:r>
    </w:p>
    <w:p w14:paraId="43173511" w14:textId="5E4ACC79" w:rsidR="005B7BD5" w:rsidRPr="00BE5F4A" w:rsidRDefault="005B7BD5" w:rsidP="00D67A2D">
      <w:pPr>
        <w:numPr>
          <w:ilvl w:val="2"/>
          <w:numId w:val="25"/>
        </w:numPr>
        <w:tabs>
          <w:tab w:val="left" w:pos="0"/>
        </w:tabs>
        <w:spacing w:after="120" w:line="276" w:lineRule="auto"/>
        <w:ind w:left="2268" w:hanging="850"/>
        <w:contextualSpacing/>
        <w:jc w:val="both"/>
      </w:pPr>
      <w:r w:rsidRPr="00BE5F4A">
        <w:t>Objekto apimtį</w:t>
      </w:r>
      <w:r w:rsidR="00A432D8" w:rsidRPr="00BE5F4A">
        <w:t>, Objekto koncepcijos esminiai principai</w:t>
      </w:r>
      <w:r w:rsidRPr="00BE5F4A">
        <w:t>;</w:t>
      </w:r>
    </w:p>
    <w:p w14:paraId="6C5B9840" w14:textId="77777777" w:rsidR="005B7BD5" w:rsidRPr="00BE5F4A" w:rsidRDefault="005B7BD5" w:rsidP="00D67A2D">
      <w:pPr>
        <w:numPr>
          <w:ilvl w:val="2"/>
          <w:numId w:val="25"/>
        </w:numPr>
        <w:tabs>
          <w:tab w:val="left" w:pos="0"/>
        </w:tabs>
        <w:spacing w:after="120" w:line="276" w:lineRule="auto"/>
        <w:ind w:left="2268" w:hanging="850"/>
        <w:contextualSpacing/>
        <w:jc w:val="both"/>
      </w:pPr>
      <w:r w:rsidRPr="00BE5F4A">
        <w:t>Objekto integraciją aplinkoje;</w:t>
      </w:r>
    </w:p>
    <w:p w14:paraId="10ECCF9B" w14:textId="378CAC33" w:rsidR="005B7BD5" w:rsidRPr="00BE5F4A" w:rsidRDefault="005B7BD5" w:rsidP="00D67A2D">
      <w:pPr>
        <w:numPr>
          <w:ilvl w:val="2"/>
          <w:numId w:val="25"/>
        </w:numPr>
        <w:tabs>
          <w:tab w:val="left" w:pos="0"/>
        </w:tabs>
        <w:spacing w:after="120" w:line="276" w:lineRule="auto"/>
        <w:ind w:left="2268" w:hanging="850"/>
        <w:contextualSpacing/>
        <w:jc w:val="both"/>
      </w:pPr>
      <w:r w:rsidRPr="00BE5F4A">
        <w:t>Gretimų pastatų</w:t>
      </w:r>
      <w:r w:rsidR="00A432D8" w:rsidRPr="00BE5F4A">
        <w:t>, teritorijų apibūdinimą Objekto atžvilgiu. Objekto ryšys su gretimomis viešomis erdvėmis ir teritorijomis;</w:t>
      </w:r>
    </w:p>
    <w:p w14:paraId="67E526A0" w14:textId="77777777" w:rsidR="005B7BD5" w:rsidRPr="00BE5F4A" w:rsidRDefault="005B7BD5" w:rsidP="00D67A2D">
      <w:pPr>
        <w:numPr>
          <w:ilvl w:val="2"/>
          <w:numId w:val="25"/>
        </w:numPr>
        <w:tabs>
          <w:tab w:val="left" w:pos="0"/>
        </w:tabs>
        <w:spacing w:after="120" w:line="276" w:lineRule="auto"/>
        <w:ind w:left="2268" w:hanging="850"/>
        <w:contextualSpacing/>
        <w:jc w:val="both"/>
      </w:pPr>
      <w:r w:rsidRPr="00BE5F4A">
        <w:t>Objekto saulės judėjimo trajektorijos atžvilgiu;</w:t>
      </w:r>
    </w:p>
    <w:p w14:paraId="5D07C69A" w14:textId="2AB6FECA" w:rsidR="005B7BD5" w:rsidRPr="00BE5F4A" w:rsidRDefault="005B7BD5" w:rsidP="00D67A2D">
      <w:pPr>
        <w:numPr>
          <w:ilvl w:val="2"/>
          <w:numId w:val="25"/>
        </w:numPr>
        <w:tabs>
          <w:tab w:val="left" w:pos="0"/>
        </w:tabs>
        <w:spacing w:after="120" w:line="276" w:lineRule="auto"/>
        <w:ind w:left="2268" w:hanging="850"/>
        <w:contextualSpacing/>
        <w:jc w:val="both"/>
      </w:pPr>
      <w:r w:rsidRPr="00BE5F4A">
        <w:t>Objekto tūrinių sprendinių ryšį su aplinkiniais statiniais</w:t>
      </w:r>
      <w:r w:rsidR="00A432D8" w:rsidRPr="00BE5F4A">
        <w:t xml:space="preserve"> ir teritorija;</w:t>
      </w:r>
    </w:p>
    <w:p w14:paraId="0E5AF32A" w14:textId="77777777" w:rsidR="005B7BD5" w:rsidRPr="00BE5F4A" w:rsidRDefault="005B7BD5" w:rsidP="00D67A2D">
      <w:pPr>
        <w:numPr>
          <w:ilvl w:val="2"/>
          <w:numId w:val="25"/>
        </w:numPr>
        <w:tabs>
          <w:tab w:val="left" w:pos="0"/>
        </w:tabs>
        <w:spacing w:after="120" w:line="276" w:lineRule="auto"/>
        <w:ind w:left="2268" w:hanging="850"/>
        <w:contextualSpacing/>
        <w:jc w:val="both"/>
      </w:pPr>
      <w:r w:rsidRPr="00BE5F4A">
        <w:t>Preliminarias inžinerinių tinklų pasijungimo vietas Žemės sklypo ribose ir, jei numatoma, už jų;</w:t>
      </w:r>
    </w:p>
    <w:p w14:paraId="522F5757" w14:textId="77777777" w:rsidR="005B7BD5" w:rsidRPr="00BE5F4A" w:rsidRDefault="005B7BD5" w:rsidP="00D67A2D">
      <w:pPr>
        <w:numPr>
          <w:ilvl w:val="2"/>
          <w:numId w:val="25"/>
        </w:numPr>
        <w:tabs>
          <w:tab w:val="left" w:pos="0"/>
        </w:tabs>
        <w:spacing w:after="120" w:line="276" w:lineRule="auto"/>
        <w:ind w:left="2268" w:hanging="850"/>
        <w:contextualSpacing/>
        <w:jc w:val="both"/>
      </w:pPr>
      <w:r w:rsidRPr="00BE5F4A">
        <w:t>Aplinkinių automobilių stovėjimo vietų analizę ir jų poreikio užtikrinimo sprendimo būdą.</w:t>
      </w:r>
    </w:p>
    <w:p w14:paraId="7D369093" w14:textId="49595231" w:rsidR="005B7BD5" w:rsidRPr="00BE5F4A" w:rsidRDefault="00A432D8" w:rsidP="00D67A2D">
      <w:pPr>
        <w:numPr>
          <w:ilvl w:val="1"/>
          <w:numId w:val="25"/>
        </w:numPr>
        <w:tabs>
          <w:tab w:val="left" w:pos="0"/>
        </w:tabs>
        <w:spacing w:after="120" w:line="276" w:lineRule="auto"/>
        <w:ind w:left="1418" w:hanging="851"/>
        <w:contextualSpacing/>
        <w:jc w:val="both"/>
      </w:pPr>
      <w:r w:rsidRPr="00BE5F4A">
        <w:t xml:space="preserve">Aiškinamojo rašto pasiūlyme </w:t>
      </w:r>
      <w:r w:rsidR="005B7BD5" w:rsidRPr="00BE5F4A">
        <w:t>techninis aprašymas turi perteikti:</w:t>
      </w:r>
    </w:p>
    <w:p w14:paraId="31554DCA" w14:textId="02B2EE3B" w:rsidR="005B7BD5" w:rsidRPr="00BE5F4A" w:rsidRDefault="005B7BD5" w:rsidP="00D67A2D">
      <w:pPr>
        <w:numPr>
          <w:ilvl w:val="2"/>
          <w:numId w:val="25"/>
        </w:numPr>
        <w:tabs>
          <w:tab w:val="left" w:pos="0"/>
        </w:tabs>
        <w:spacing w:after="120" w:line="276" w:lineRule="auto"/>
        <w:ind w:left="2268" w:hanging="850"/>
        <w:contextualSpacing/>
        <w:jc w:val="both"/>
      </w:pPr>
      <w:r w:rsidRPr="00BE5F4A">
        <w:t>Objekto koncepcijos</w:t>
      </w:r>
      <w:r w:rsidR="00A432D8" w:rsidRPr="00BE5F4A">
        <w:t xml:space="preserve"> techninių sprendinių, teritorijos ir patalpų išplanavimo esminius principus;</w:t>
      </w:r>
    </w:p>
    <w:p w14:paraId="77B557AE" w14:textId="77777777" w:rsidR="000C6679" w:rsidRPr="00BE5F4A" w:rsidRDefault="000C6679" w:rsidP="00D67A2D">
      <w:pPr>
        <w:numPr>
          <w:ilvl w:val="2"/>
          <w:numId w:val="25"/>
        </w:numPr>
        <w:tabs>
          <w:tab w:val="left" w:pos="0"/>
        </w:tabs>
        <w:spacing w:after="120" w:line="276" w:lineRule="auto"/>
        <w:ind w:left="2268" w:hanging="850"/>
        <w:contextualSpacing/>
        <w:jc w:val="both"/>
      </w:pPr>
      <w:r w:rsidRPr="00BE5F4A">
        <w:t>Siūlomas inžinerinių tinklų prisijungimo, įrengimo vietas Žemės sklypo ribose (jei numatoma, ir už sklypo ribų), vidaus inžinerinių sistemų sprendinius;</w:t>
      </w:r>
    </w:p>
    <w:p w14:paraId="5B9051BC" w14:textId="77777777" w:rsidR="000C6679" w:rsidRPr="00BE5F4A" w:rsidRDefault="000C6679" w:rsidP="00D67A2D">
      <w:pPr>
        <w:numPr>
          <w:ilvl w:val="2"/>
          <w:numId w:val="25"/>
        </w:numPr>
        <w:tabs>
          <w:tab w:val="left" w:pos="0"/>
        </w:tabs>
        <w:spacing w:after="120" w:line="276" w:lineRule="auto"/>
        <w:ind w:left="2268" w:hanging="850"/>
        <w:contextualSpacing/>
        <w:jc w:val="both"/>
      </w:pPr>
      <w:r w:rsidRPr="00BE5F4A">
        <w:t>Automobilių parkavimo vietų skaičius, parkavimo aikštelių paskirtis pagal atskiras paskirtis ir naudotojus;</w:t>
      </w:r>
    </w:p>
    <w:p w14:paraId="2BC004BD" w14:textId="06225910" w:rsidR="000C6679" w:rsidRPr="00BE5F4A" w:rsidRDefault="000C6679" w:rsidP="00D67A2D">
      <w:pPr>
        <w:numPr>
          <w:ilvl w:val="2"/>
          <w:numId w:val="25"/>
        </w:numPr>
        <w:tabs>
          <w:tab w:val="left" w:pos="0"/>
        </w:tabs>
        <w:spacing w:after="120" w:line="276" w:lineRule="auto"/>
        <w:ind w:left="2268" w:hanging="850"/>
        <w:contextualSpacing/>
        <w:jc w:val="both"/>
      </w:pPr>
      <w:r w:rsidRPr="00BE5F4A">
        <w:t>Vidaus inžinerinių sistemų, įrangų, baldų, techniniai sprendiniai, techniniai rodikliai ir kokybę pagrindžianti informacija;</w:t>
      </w:r>
    </w:p>
    <w:p w14:paraId="309617EC" w14:textId="4BCCC305" w:rsidR="005B7BD5" w:rsidRPr="00BE5F4A" w:rsidRDefault="005B7BD5" w:rsidP="00D67A2D">
      <w:pPr>
        <w:numPr>
          <w:ilvl w:val="2"/>
          <w:numId w:val="25"/>
        </w:numPr>
        <w:tabs>
          <w:tab w:val="left" w:pos="0"/>
        </w:tabs>
        <w:spacing w:after="120" w:line="276" w:lineRule="auto"/>
        <w:ind w:left="2268" w:hanging="850"/>
        <w:contextualSpacing/>
        <w:jc w:val="both"/>
      </w:pPr>
      <w:r w:rsidRPr="00BE5F4A">
        <w:t>Pagrįstas Kandidato / Dalyvio interpretacijas ne pagal Specifikacijas;</w:t>
      </w:r>
    </w:p>
    <w:p w14:paraId="092094E6" w14:textId="77777777" w:rsidR="005B7BD5" w:rsidRPr="00BE5F4A" w:rsidRDefault="005B7BD5" w:rsidP="00D67A2D">
      <w:pPr>
        <w:numPr>
          <w:ilvl w:val="2"/>
          <w:numId w:val="25"/>
        </w:numPr>
        <w:tabs>
          <w:tab w:val="left" w:pos="0"/>
        </w:tabs>
        <w:spacing w:after="120" w:line="276" w:lineRule="auto"/>
        <w:ind w:left="2268" w:hanging="850"/>
        <w:contextualSpacing/>
        <w:jc w:val="both"/>
      </w:pPr>
      <w:r w:rsidRPr="00BE5F4A">
        <w:t>Interjero įrengimo gaires;</w:t>
      </w:r>
    </w:p>
    <w:p w14:paraId="41FCFF11" w14:textId="77777777" w:rsidR="005B7BD5" w:rsidRPr="00BE5F4A" w:rsidRDefault="005B7BD5" w:rsidP="00D67A2D">
      <w:pPr>
        <w:numPr>
          <w:ilvl w:val="2"/>
          <w:numId w:val="25"/>
        </w:numPr>
        <w:tabs>
          <w:tab w:val="left" w:pos="0"/>
        </w:tabs>
        <w:spacing w:after="120" w:line="276" w:lineRule="auto"/>
        <w:ind w:left="2268" w:hanging="850"/>
        <w:contextualSpacing/>
        <w:jc w:val="both"/>
      </w:pPr>
      <w:r w:rsidRPr="00BE5F4A">
        <w:t>Įrangos, numatytos Specifikacijose, kokybę.</w:t>
      </w:r>
    </w:p>
    <w:p w14:paraId="21D1FBE8" w14:textId="77777777" w:rsidR="005B7BD5" w:rsidRPr="00BE5F4A" w:rsidRDefault="005B7BD5" w:rsidP="00D67A2D">
      <w:pPr>
        <w:numPr>
          <w:ilvl w:val="1"/>
          <w:numId w:val="25"/>
        </w:numPr>
        <w:tabs>
          <w:tab w:val="left" w:pos="0"/>
        </w:tabs>
        <w:spacing w:after="120" w:line="276" w:lineRule="auto"/>
        <w:ind w:left="1418" w:hanging="851"/>
        <w:contextualSpacing/>
        <w:jc w:val="both"/>
      </w:pPr>
      <w:r w:rsidRPr="00BE5F4A">
        <w:t>Žemės sklypo planas perteikiantis:</w:t>
      </w:r>
    </w:p>
    <w:p w14:paraId="0FB9A6C3" w14:textId="58B71A50" w:rsidR="005B7BD5" w:rsidRPr="00BE5F4A" w:rsidRDefault="001B6274" w:rsidP="00D67A2D">
      <w:pPr>
        <w:numPr>
          <w:ilvl w:val="2"/>
          <w:numId w:val="25"/>
        </w:numPr>
        <w:tabs>
          <w:tab w:val="left" w:pos="0"/>
        </w:tabs>
        <w:spacing w:after="120" w:line="276" w:lineRule="auto"/>
        <w:ind w:left="2268" w:hanging="850"/>
        <w:contextualSpacing/>
        <w:jc w:val="both"/>
      </w:pPr>
      <w:r w:rsidRPr="00BE5F4A">
        <w:rPr>
          <w:color w:val="000000" w:themeColor="text1"/>
        </w:rPr>
        <w:t xml:space="preserve">Vilniaus rajono </w:t>
      </w:r>
      <w:r w:rsidR="005B7BD5" w:rsidRPr="00BE5F4A">
        <w:t>reprezentatyvumą Objekte;</w:t>
      </w:r>
    </w:p>
    <w:p w14:paraId="603F3226" w14:textId="77777777" w:rsidR="005B7BD5" w:rsidRPr="00BE5F4A" w:rsidRDefault="005B7BD5" w:rsidP="00D67A2D">
      <w:pPr>
        <w:numPr>
          <w:ilvl w:val="2"/>
          <w:numId w:val="25"/>
        </w:numPr>
        <w:tabs>
          <w:tab w:val="left" w:pos="0"/>
        </w:tabs>
        <w:spacing w:after="120" w:line="276" w:lineRule="auto"/>
        <w:ind w:left="2268" w:hanging="850"/>
        <w:contextualSpacing/>
        <w:jc w:val="both"/>
      </w:pPr>
      <w:r w:rsidRPr="00BE5F4A">
        <w:lastRenderedPageBreak/>
        <w:t>Numatomus esminius pokyčius neišvystytoje teritorijoje ir Objekto naujumą;</w:t>
      </w:r>
    </w:p>
    <w:p w14:paraId="7373B531" w14:textId="77193BC2" w:rsidR="005B7BD5" w:rsidRPr="00BE5F4A" w:rsidRDefault="005B7BD5" w:rsidP="00D67A2D">
      <w:pPr>
        <w:numPr>
          <w:ilvl w:val="2"/>
          <w:numId w:val="25"/>
        </w:numPr>
        <w:tabs>
          <w:tab w:val="left" w:pos="0"/>
        </w:tabs>
        <w:spacing w:after="120" w:line="276" w:lineRule="auto"/>
        <w:ind w:left="2268" w:hanging="850"/>
        <w:contextualSpacing/>
        <w:jc w:val="both"/>
      </w:pPr>
      <w:r w:rsidRPr="00BE5F4A">
        <w:t>Objekto ryšys su gretimomis viešomis erdvėmis.</w:t>
      </w:r>
    </w:p>
    <w:p w14:paraId="2BC89FD4" w14:textId="06063745" w:rsidR="000C6679" w:rsidRPr="00BE5F4A" w:rsidRDefault="000C6679" w:rsidP="00D67A2D">
      <w:pPr>
        <w:numPr>
          <w:ilvl w:val="2"/>
          <w:numId w:val="25"/>
        </w:numPr>
        <w:tabs>
          <w:tab w:val="left" w:pos="0"/>
        </w:tabs>
        <w:spacing w:after="120" w:line="276" w:lineRule="auto"/>
        <w:ind w:left="2268" w:hanging="850"/>
        <w:contextualSpacing/>
        <w:jc w:val="both"/>
      </w:pPr>
      <w:r w:rsidRPr="00BE5F4A">
        <w:t>Teritorijos dangų planas, teritorijos apželdinimo sprendinius, mažoji architektūra, sklypo plano elementų (suoliukai, stoginės, aikštelės, lauko apšvietimas, šiukšlių konteinerių vietos ir t.t.) eksplikacijos ir sutartiniai žymėjimai.</w:t>
      </w:r>
    </w:p>
    <w:p w14:paraId="5A2EED22" w14:textId="77777777" w:rsidR="000C6679" w:rsidRPr="00BE5F4A" w:rsidRDefault="000C6679" w:rsidP="00D67A2D">
      <w:pPr>
        <w:numPr>
          <w:ilvl w:val="2"/>
          <w:numId w:val="25"/>
        </w:numPr>
        <w:tabs>
          <w:tab w:val="left" w:pos="0"/>
        </w:tabs>
        <w:spacing w:after="120" w:line="276" w:lineRule="auto"/>
        <w:ind w:left="2268" w:hanging="850"/>
        <w:contextualSpacing/>
        <w:jc w:val="both"/>
      </w:pPr>
      <w:r w:rsidRPr="00BE5F4A">
        <w:t>Preliminarų eismo srautų vertinimą. Transporto ir pėsčiųjų srautai, siūlomi  papildomi ženklinimai užtikrinant saugų ir funkcionalų transporto ir pėsčiųjų judėjimą, transporto judėjimo kryptys, parkavimo ir pėsčiųjų srautų kryptys, judėjimo kontrolės sprendiniai (tvoros, vartai, pakeliami užtvarai, apsaugos ir praėjimo kontrolė, vaizdo stebėjimo sistemos ir pan.).</w:t>
      </w:r>
    </w:p>
    <w:p w14:paraId="27984136" w14:textId="08F4EA27" w:rsidR="000C6679" w:rsidRPr="00BE5F4A" w:rsidRDefault="000C6679" w:rsidP="00D67A2D">
      <w:pPr>
        <w:numPr>
          <w:ilvl w:val="2"/>
          <w:numId w:val="25"/>
        </w:numPr>
        <w:tabs>
          <w:tab w:val="left" w:pos="0"/>
        </w:tabs>
        <w:spacing w:after="120" w:line="276" w:lineRule="auto"/>
        <w:ind w:left="2268" w:hanging="850"/>
        <w:contextualSpacing/>
        <w:jc w:val="both"/>
      </w:pPr>
      <w:r w:rsidRPr="00BE5F4A">
        <w:t>Siūlomas preliminarias inžinerinių tinklų pasijungimo vietas Žemės sklypo ribose ir, jei numatoma, už sklypo ribų, pateikiamas suvestinis inžinerinių tinklų planas.</w:t>
      </w:r>
    </w:p>
    <w:p w14:paraId="38FB0D64" w14:textId="77777777" w:rsidR="005B7BD5" w:rsidRPr="00BE5F4A" w:rsidRDefault="005B7BD5" w:rsidP="00D67A2D">
      <w:pPr>
        <w:numPr>
          <w:ilvl w:val="1"/>
          <w:numId w:val="25"/>
        </w:numPr>
        <w:tabs>
          <w:tab w:val="left" w:pos="0"/>
        </w:tabs>
        <w:spacing w:after="120" w:line="276" w:lineRule="auto"/>
        <w:ind w:left="1418" w:hanging="851"/>
        <w:contextualSpacing/>
        <w:jc w:val="both"/>
      </w:pPr>
      <w:r w:rsidRPr="00BE5F4A">
        <w:t>Aukštų planai:</w:t>
      </w:r>
    </w:p>
    <w:p w14:paraId="123D8115" w14:textId="5F2E9CD5" w:rsidR="005B7BD5" w:rsidRPr="00BE5F4A" w:rsidRDefault="005B7BD5" w:rsidP="00D67A2D">
      <w:pPr>
        <w:numPr>
          <w:ilvl w:val="2"/>
          <w:numId w:val="25"/>
        </w:numPr>
        <w:tabs>
          <w:tab w:val="left" w:pos="0"/>
        </w:tabs>
        <w:spacing w:after="120" w:line="276" w:lineRule="auto"/>
        <w:ind w:left="2268" w:hanging="850"/>
        <w:contextualSpacing/>
        <w:jc w:val="both"/>
      </w:pPr>
      <w:r w:rsidRPr="00BE5F4A">
        <w:t xml:space="preserve">Principiniai </w:t>
      </w:r>
      <w:r w:rsidR="000C6679" w:rsidRPr="00BE5F4A">
        <w:t>bendro naudojimo, administracinių, specialios paskirties,  kitų pagrindinių ir pagalbinių patalpų išdėstymas Objekte;</w:t>
      </w:r>
    </w:p>
    <w:p w14:paraId="2BBBEA55" w14:textId="5EA54333" w:rsidR="000C6679" w:rsidRPr="00BE5F4A" w:rsidRDefault="000C6679" w:rsidP="00D67A2D">
      <w:pPr>
        <w:numPr>
          <w:ilvl w:val="2"/>
          <w:numId w:val="25"/>
        </w:numPr>
        <w:tabs>
          <w:tab w:val="left" w:pos="0"/>
        </w:tabs>
        <w:spacing w:after="120" w:line="276" w:lineRule="auto"/>
        <w:ind w:left="2268" w:hanging="850"/>
        <w:contextualSpacing/>
        <w:jc w:val="both"/>
      </w:pPr>
      <w:r w:rsidRPr="00BE5F4A">
        <w:t xml:space="preserve">Principiniai </w:t>
      </w:r>
      <w:r w:rsidR="005B7BD5" w:rsidRPr="00BE5F4A">
        <w:t xml:space="preserve">Objekto </w:t>
      </w:r>
      <w:r w:rsidRPr="00BE5F4A">
        <w:t>visų aukštų patalpų išdėstymo planai;</w:t>
      </w:r>
    </w:p>
    <w:p w14:paraId="2853084C" w14:textId="08F2E41D" w:rsidR="000C6679" w:rsidRPr="00BE5F4A" w:rsidRDefault="000C6679" w:rsidP="00D67A2D">
      <w:pPr>
        <w:numPr>
          <w:ilvl w:val="2"/>
          <w:numId w:val="25"/>
        </w:numPr>
        <w:tabs>
          <w:tab w:val="left" w:pos="0"/>
        </w:tabs>
        <w:spacing w:after="120" w:line="276" w:lineRule="auto"/>
        <w:ind w:left="2268" w:hanging="850"/>
        <w:contextualSpacing/>
        <w:jc w:val="both"/>
      </w:pPr>
      <w:r w:rsidRPr="00BE5F4A">
        <w:t>Principinis viešųjų erdvių išdėstymo planas;</w:t>
      </w:r>
    </w:p>
    <w:p w14:paraId="4B5CD73B" w14:textId="5B5EED14" w:rsidR="000C6679" w:rsidRPr="00BE5F4A" w:rsidRDefault="000C6679" w:rsidP="00D67A2D">
      <w:pPr>
        <w:numPr>
          <w:ilvl w:val="2"/>
          <w:numId w:val="25"/>
        </w:numPr>
        <w:tabs>
          <w:tab w:val="left" w:pos="0"/>
        </w:tabs>
        <w:spacing w:after="120" w:line="276" w:lineRule="auto"/>
        <w:ind w:left="2268" w:hanging="850"/>
        <w:contextualSpacing/>
        <w:jc w:val="both"/>
      </w:pPr>
      <w:bookmarkStart w:id="506" w:name="_Hlk126744214"/>
      <w:r w:rsidRPr="00BE5F4A">
        <w:rPr>
          <w:rFonts w:eastAsiaTheme="minorHAnsi"/>
        </w:rPr>
        <w:t>Ryšiai tarp susijusių funkcinių zonų;</w:t>
      </w:r>
    </w:p>
    <w:p w14:paraId="10CE03BF" w14:textId="44BCE6F3" w:rsidR="000C6679" w:rsidRPr="00BE5F4A" w:rsidRDefault="000C6679" w:rsidP="00D67A2D">
      <w:pPr>
        <w:numPr>
          <w:ilvl w:val="2"/>
          <w:numId w:val="25"/>
        </w:numPr>
        <w:tabs>
          <w:tab w:val="left" w:pos="0"/>
        </w:tabs>
        <w:spacing w:after="120" w:line="276" w:lineRule="auto"/>
        <w:ind w:left="2268" w:hanging="850"/>
        <w:contextualSpacing/>
        <w:jc w:val="both"/>
      </w:pPr>
      <w:bookmarkStart w:id="507" w:name="_Hlk126744225"/>
      <w:bookmarkEnd w:id="506"/>
      <w:r w:rsidRPr="00BE5F4A">
        <w:t>Informacija pateikiama brėžiniuose su patalpų eksplikacijomis, sutartiniais žymėjimais, baldų ir įrangos išdėstymu.</w:t>
      </w:r>
    </w:p>
    <w:bookmarkEnd w:id="507"/>
    <w:p w14:paraId="61A0B951" w14:textId="77777777" w:rsidR="005B7BD5" w:rsidRPr="00BE5F4A" w:rsidRDefault="005B7BD5" w:rsidP="00D67A2D">
      <w:pPr>
        <w:numPr>
          <w:ilvl w:val="1"/>
          <w:numId w:val="25"/>
        </w:numPr>
        <w:tabs>
          <w:tab w:val="left" w:pos="0"/>
        </w:tabs>
        <w:spacing w:after="120" w:line="276" w:lineRule="auto"/>
        <w:ind w:left="1418" w:hanging="851"/>
        <w:contextualSpacing/>
        <w:jc w:val="both"/>
      </w:pPr>
      <w:r w:rsidRPr="00BE5F4A">
        <w:t>Darnaus dizaino tipologiją, kuri turi apimti:</w:t>
      </w:r>
    </w:p>
    <w:p w14:paraId="6DF2546E" w14:textId="77777777" w:rsidR="005B7BD5" w:rsidRPr="00BE5F4A" w:rsidRDefault="005B7BD5" w:rsidP="00D67A2D">
      <w:pPr>
        <w:numPr>
          <w:ilvl w:val="2"/>
          <w:numId w:val="25"/>
        </w:numPr>
        <w:tabs>
          <w:tab w:val="left" w:pos="0"/>
        </w:tabs>
        <w:spacing w:after="120" w:line="276" w:lineRule="auto"/>
        <w:ind w:left="2268" w:hanging="850"/>
        <w:contextualSpacing/>
        <w:jc w:val="both"/>
      </w:pPr>
      <w:r w:rsidRPr="00BE5F4A">
        <w:t>Kandidatai / Dalyviai turi pateikti sprendinius, kurie demonstruoja šiuolaikinio projektavimo praktiką ir darnaus vystymo koncepciją, įskaitant visų medžiagų parinkimą, ekonominę naudą ir veiklos efektyvumą;</w:t>
      </w:r>
    </w:p>
    <w:p w14:paraId="049DF168" w14:textId="00A3DAAD" w:rsidR="005B7BD5" w:rsidRPr="00BE5F4A" w:rsidRDefault="00B46500" w:rsidP="00D67A2D">
      <w:pPr>
        <w:numPr>
          <w:ilvl w:val="2"/>
          <w:numId w:val="25"/>
        </w:numPr>
        <w:tabs>
          <w:tab w:val="left" w:pos="0"/>
        </w:tabs>
        <w:spacing w:after="120" w:line="276" w:lineRule="auto"/>
        <w:ind w:left="2268" w:hanging="850"/>
        <w:contextualSpacing/>
        <w:jc w:val="both"/>
      </w:pPr>
      <w:r w:rsidRPr="00BE5F4A">
        <w:t>S</w:t>
      </w:r>
      <w:r w:rsidR="005B7BD5" w:rsidRPr="00BE5F4A">
        <w:t>pecifikacijas atitinkančių darnaus dizaino sprendinių pagrindimą.</w:t>
      </w:r>
    </w:p>
    <w:p w14:paraId="3A42D68F" w14:textId="77777777" w:rsidR="005B7BD5" w:rsidRPr="00BE5F4A" w:rsidRDefault="005B7BD5" w:rsidP="00D67A2D">
      <w:pPr>
        <w:numPr>
          <w:ilvl w:val="1"/>
          <w:numId w:val="25"/>
        </w:numPr>
        <w:tabs>
          <w:tab w:val="left" w:pos="0"/>
          <w:tab w:val="left" w:pos="709"/>
        </w:tabs>
        <w:spacing w:after="120" w:line="276" w:lineRule="auto"/>
        <w:ind w:left="1418" w:hanging="851"/>
        <w:contextualSpacing/>
        <w:jc w:val="both"/>
      </w:pPr>
      <w:r w:rsidRPr="00BE5F4A">
        <w:t>Objekto pagrindinių architektūrinių ir konstrukcinių sprendinių tipologiją, kuri turi apimti:</w:t>
      </w:r>
    </w:p>
    <w:p w14:paraId="70F41927" w14:textId="77777777" w:rsidR="000C6679" w:rsidRPr="00BE5F4A" w:rsidRDefault="005B7BD5" w:rsidP="00D67A2D">
      <w:pPr>
        <w:numPr>
          <w:ilvl w:val="2"/>
          <w:numId w:val="25"/>
        </w:numPr>
        <w:tabs>
          <w:tab w:val="left" w:pos="0"/>
        </w:tabs>
        <w:spacing w:after="120" w:line="276" w:lineRule="auto"/>
        <w:ind w:left="2268" w:hanging="850"/>
        <w:contextualSpacing/>
        <w:jc w:val="both"/>
      </w:pPr>
      <w:r w:rsidRPr="00BE5F4A">
        <w:t xml:space="preserve">Konstrukcijų projektavimo / </w:t>
      </w:r>
      <w:bookmarkStart w:id="508" w:name="_Hlk126744264"/>
      <w:r w:rsidR="000C6679" w:rsidRPr="00BE5F4A">
        <w:t>sprendinių</w:t>
      </w:r>
      <w:bookmarkEnd w:id="508"/>
      <w:r w:rsidR="000C6679" w:rsidRPr="00BE5F4A">
        <w:t xml:space="preserve"> </w:t>
      </w:r>
      <w:r w:rsidRPr="00BE5F4A">
        <w:t>parinkimo pagrindinius principus:</w:t>
      </w:r>
    </w:p>
    <w:p w14:paraId="3074AB73" w14:textId="2B676030" w:rsidR="000C6679" w:rsidRPr="00BE5F4A" w:rsidRDefault="000C6679" w:rsidP="00D67A2D">
      <w:pPr>
        <w:numPr>
          <w:ilvl w:val="2"/>
          <w:numId w:val="25"/>
        </w:numPr>
        <w:tabs>
          <w:tab w:val="left" w:pos="0"/>
        </w:tabs>
        <w:spacing w:after="120" w:line="276" w:lineRule="auto"/>
        <w:ind w:left="2268" w:hanging="850"/>
        <w:contextualSpacing/>
        <w:jc w:val="both"/>
      </w:pPr>
      <w:bookmarkStart w:id="509" w:name="_Hlk138853920"/>
      <w:r w:rsidRPr="00BE5F4A">
        <w:t>Statinių fasadų ir pjūvių brėžiniai</w:t>
      </w:r>
      <w:r w:rsidR="009B56C5" w:rsidRPr="00BE5F4A">
        <w:t>, visų Objekto fasadų brėžiniai su fasadų elementų medžiagiškumo</w:t>
      </w:r>
      <w:r w:rsidR="006027E2" w:rsidRPr="00BE5F4A">
        <w:t xml:space="preserve"> </w:t>
      </w:r>
      <w:r w:rsidR="009B56C5" w:rsidRPr="00BE5F4A">
        <w:t>sutartiniais žymėjimais ir spalviniu sprendimu, pateikiant fasadų medžiagų pavadinimus ir  tipus</w:t>
      </w:r>
      <w:r w:rsidRPr="00BE5F4A">
        <w:t>;</w:t>
      </w:r>
    </w:p>
    <w:bookmarkEnd w:id="509"/>
    <w:p w14:paraId="5EC2DD4B" w14:textId="388D6EDD" w:rsidR="000C6679" w:rsidRPr="00BE5F4A" w:rsidRDefault="000C6679" w:rsidP="00D67A2D">
      <w:pPr>
        <w:numPr>
          <w:ilvl w:val="2"/>
          <w:numId w:val="25"/>
        </w:numPr>
        <w:tabs>
          <w:tab w:val="left" w:pos="0"/>
        </w:tabs>
        <w:spacing w:after="120" w:line="276" w:lineRule="auto"/>
        <w:ind w:left="2268" w:hanging="850"/>
        <w:contextualSpacing/>
        <w:jc w:val="both"/>
      </w:pPr>
      <w:r w:rsidRPr="00BE5F4A">
        <w:t>Būtinųjų ir specialiųjų reikalavimų sąrašą, kuriais bus vadovaujamasi projektavimo metu;</w:t>
      </w:r>
    </w:p>
    <w:p w14:paraId="6E763BB3" w14:textId="5AE3407A" w:rsidR="005B7BD5" w:rsidRPr="00BE5F4A" w:rsidRDefault="005B7BD5" w:rsidP="00D67A2D">
      <w:pPr>
        <w:numPr>
          <w:ilvl w:val="2"/>
          <w:numId w:val="25"/>
        </w:numPr>
        <w:tabs>
          <w:tab w:val="left" w:pos="0"/>
        </w:tabs>
        <w:spacing w:after="120" w:line="276" w:lineRule="auto"/>
        <w:ind w:left="2268" w:hanging="850"/>
        <w:contextualSpacing/>
        <w:jc w:val="both"/>
      </w:pPr>
      <w:r w:rsidRPr="00BE5F4A">
        <w:t xml:space="preserve">Objekto </w:t>
      </w:r>
      <w:bookmarkStart w:id="510" w:name="_Hlk126744294"/>
      <w:r w:rsidR="000C6679" w:rsidRPr="00BE5F4A">
        <w:t>vizualizacijas ir koncepcinius sprendinius. Objekto teritorijos, statinių ir pastatų, eksterjero ir interjero sprendinių medžiagiškumo, spalvinių sprendinių, tūrinių ir erdvinių sprendinių vizualizacijos.</w:t>
      </w:r>
      <w:bookmarkEnd w:id="510"/>
    </w:p>
    <w:p w14:paraId="48DD260E" w14:textId="77777777" w:rsidR="005B7BD5" w:rsidRPr="00BE5F4A" w:rsidRDefault="005B7BD5" w:rsidP="00D67A2D">
      <w:pPr>
        <w:numPr>
          <w:ilvl w:val="1"/>
          <w:numId w:val="25"/>
        </w:numPr>
        <w:tabs>
          <w:tab w:val="left" w:pos="0"/>
        </w:tabs>
        <w:spacing w:after="120" w:line="276" w:lineRule="auto"/>
        <w:ind w:left="992" w:firstLine="0"/>
        <w:contextualSpacing/>
        <w:jc w:val="both"/>
      </w:pPr>
      <w:r w:rsidRPr="00BE5F4A">
        <w:t>Objekto funkcinių – technologinių sprendinių tipologiją, kuri turi apimti:</w:t>
      </w:r>
    </w:p>
    <w:p w14:paraId="6709D3CE" w14:textId="77777777" w:rsidR="005B7BD5" w:rsidRPr="00BE5F4A" w:rsidRDefault="005B7BD5" w:rsidP="00D67A2D">
      <w:pPr>
        <w:numPr>
          <w:ilvl w:val="2"/>
          <w:numId w:val="25"/>
        </w:numPr>
        <w:tabs>
          <w:tab w:val="left" w:pos="0"/>
        </w:tabs>
        <w:spacing w:after="120" w:line="276" w:lineRule="auto"/>
        <w:ind w:left="2268" w:hanging="850"/>
        <w:contextualSpacing/>
        <w:jc w:val="both"/>
      </w:pPr>
      <w:r w:rsidRPr="00BE5F4A">
        <w:t>Planuojamos eksploatuoti įrangos ir inžinerinių tinklų sąrašą;</w:t>
      </w:r>
    </w:p>
    <w:p w14:paraId="7F0F752D" w14:textId="77777777" w:rsidR="005B7BD5" w:rsidRPr="00BE5F4A" w:rsidRDefault="005B7BD5" w:rsidP="00D67A2D">
      <w:pPr>
        <w:numPr>
          <w:ilvl w:val="2"/>
          <w:numId w:val="25"/>
        </w:numPr>
        <w:tabs>
          <w:tab w:val="left" w:pos="0"/>
        </w:tabs>
        <w:spacing w:after="120" w:line="276" w:lineRule="auto"/>
        <w:ind w:left="2268" w:hanging="850"/>
        <w:contextualSpacing/>
        <w:jc w:val="both"/>
      </w:pPr>
      <w:r w:rsidRPr="00BE5F4A">
        <w:t>Apsaugos tipologiją: Kandidatas / Dalyvis turi pateikti informaciją, kaip siūlomi sprendiniai yra susiję su keliamais Objekto apsaugos ir saugumo reikalavimais. Tai apima, bet neapsiriboja:</w:t>
      </w:r>
    </w:p>
    <w:p w14:paraId="0F0F3C68" w14:textId="77777777" w:rsidR="005B7BD5" w:rsidRPr="00BE5F4A" w:rsidRDefault="005B7BD5" w:rsidP="00D67A2D">
      <w:pPr>
        <w:numPr>
          <w:ilvl w:val="0"/>
          <w:numId w:val="26"/>
        </w:numPr>
        <w:tabs>
          <w:tab w:val="left" w:pos="0"/>
        </w:tabs>
        <w:spacing w:after="120" w:line="276" w:lineRule="auto"/>
        <w:ind w:left="2268" w:firstLine="0"/>
        <w:contextualSpacing/>
        <w:jc w:val="both"/>
      </w:pPr>
      <w:r w:rsidRPr="00BE5F4A">
        <w:t>Objekto apsaugą perimetru;</w:t>
      </w:r>
    </w:p>
    <w:p w14:paraId="568D1B66" w14:textId="77777777" w:rsidR="005B7BD5" w:rsidRPr="00BE5F4A" w:rsidRDefault="005B7BD5" w:rsidP="00D67A2D">
      <w:pPr>
        <w:numPr>
          <w:ilvl w:val="0"/>
          <w:numId w:val="26"/>
        </w:numPr>
        <w:tabs>
          <w:tab w:val="left" w:pos="0"/>
        </w:tabs>
        <w:spacing w:after="120" w:line="276" w:lineRule="auto"/>
        <w:ind w:left="2268" w:firstLine="0"/>
        <w:contextualSpacing/>
        <w:jc w:val="both"/>
      </w:pPr>
      <w:r w:rsidRPr="00BE5F4A">
        <w:lastRenderedPageBreak/>
        <w:t>Personalo apsaugą;</w:t>
      </w:r>
    </w:p>
    <w:p w14:paraId="7E610C0A" w14:textId="77777777" w:rsidR="005B7BD5" w:rsidRPr="00BE5F4A" w:rsidRDefault="005B7BD5" w:rsidP="00D67A2D">
      <w:pPr>
        <w:numPr>
          <w:ilvl w:val="0"/>
          <w:numId w:val="26"/>
        </w:numPr>
        <w:tabs>
          <w:tab w:val="left" w:pos="0"/>
        </w:tabs>
        <w:spacing w:after="120" w:line="276" w:lineRule="auto"/>
        <w:ind w:left="2268" w:firstLine="0"/>
        <w:contextualSpacing/>
        <w:jc w:val="both"/>
      </w:pPr>
      <w:r w:rsidRPr="00BE5F4A">
        <w:t>Apsaugą nuo vagysčių;</w:t>
      </w:r>
    </w:p>
    <w:p w14:paraId="6C17E2BA" w14:textId="77777777" w:rsidR="005B7BD5" w:rsidRPr="00BE5F4A" w:rsidRDefault="005B7BD5" w:rsidP="00D67A2D">
      <w:pPr>
        <w:numPr>
          <w:ilvl w:val="0"/>
          <w:numId w:val="26"/>
        </w:numPr>
        <w:tabs>
          <w:tab w:val="left" w:pos="0"/>
        </w:tabs>
        <w:spacing w:after="120" w:line="276" w:lineRule="auto"/>
        <w:ind w:left="2268" w:firstLine="0"/>
        <w:contextualSpacing/>
        <w:jc w:val="both"/>
      </w:pPr>
      <w:r w:rsidRPr="00BE5F4A">
        <w:t>Apsaugą Objekto patalpose.</w:t>
      </w:r>
    </w:p>
    <w:p w14:paraId="6B61E697" w14:textId="77777777" w:rsidR="005B7BD5" w:rsidRPr="00BE5F4A" w:rsidRDefault="005B7BD5" w:rsidP="00D67A2D">
      <w:pPr>
        <w:numPr>
          <w:ilvl w:val="2"/>
          <w:numId w:val="25"/>
        </w:numPr>
        <w:tabs>
          <w:tab w:val="left" w:pos="0"/>
        </w:tabs>
        <w:spacing w:after="120" w:line="276" w:lineRule="auto"/>
        <w:ind w:left="2268" w:hanging="850"/>
        <w:contextualSpacing/>
        <w:jc w:val="both"/>
      </w:pPr>
      <w:r w:rsidRPr="00BE5F4A">
        <w:t>Mechaninės inžinerinės sistemos sprendinių tipologiją: Kandidatas / Dalyvis turi pateikti šildymo, vėdinimo, šaldymo, ventiliacijos ir oro kondicionavimo sistemų sukūrimo ir eksploatavimo pagrindinius principus;</w:t>
      </w:r>
    </w:p>
    <w:p w14:paraId="25D813C9" w14:textId="77777777" w:rsidR="005B7BD5" w:rsidRPr="00BE5F4A" w:rsidRDefault="005B7BD5" w:rsidP="00D67A2D">
      <w:pPr>
        <w:numPr>
          <w:ilvl w:val="2"/>
          <w:numId w:val="25"/>
        </w:numPr>
        <w:tabs>
          <w:tab w:val="left" w:pos="0"/>
        </w:tabs>
        <w:spacing w:after="120" w:line="276" w:lineRule="auto"/>
        <w:ind w:left="2268" w:hanging="850"/>
        <w:contextualSpacing/>
        <w:jc w:val="both"/>
      </w:pPr>
      <w:r w:rsidRPr="00BE5F4A">
        <w:t>Akustinių reikalavimų tipologiją: Kandidatas / Dalyvis turi pateikti pagrindinius planuojamo Objekto pageidaujamų akustinių savybių įgyvendinimo metodus;</w:t>
      </w:r>
    </w:p>
    <w:p w14:paraId="6D7BD345" w14:textId="77777777" w:rsidR="005B7BD5" w:rsidRPr="00BE5F4A" w:rsidRDefault="005B7BD5" w:rsidP="00D67A2D">
      <w:pPr>
        <w:numPr>
          <w:ilvl w:val="2"/>
          <w:numId w:val="25"/>
        </w:numPr>
        <w:tabs>
          <w:tab w:val="left" w:pos="0"/>
        </w:tabs>
        <w:spacing w:after="120" w:line="276" w:lineRule="auto"/>
        <w:ind w:left="2268" w:hanging="850"/>
        <w:contextualSpacing/>
        <w:jc w:val="both"/>
      </w:pPr>
      <w:r w:rsidRPr="00BE5F4A">
        <w:t>Gaisro apsaugos reikalavimų tipologiją: Kandidatas / Dalyvis turi pateikti pagrindinius planuojamo Objekto apsaugos nuo gaisro sistemos projektavimo principus;</w:t>
      </w:r>
    </w:p>
    <w:p w14:paraId="4264E252" w14:textId="77777777" w:rsidR="005B7BD5" w:rsidRPr="00BE5F4A" w:rsidRDefault="005B7BD5" w:rsidP="00D67A2D">
      <w:pPr>
        <w:numPr>
          <w:ilvl w:val="2"/>
          <w:numId w:val="25"/>
        </w:numPr>
        <w:tabs>
          <w:tab w:val="left" w:pos="0"/>
        </w:tabs>
        <w:spacing w:after="120" w:line="276" w:lineRule="auto"/>
        <w:ind w:left="2268" w:hanging="850"/>
        <w:contextualSpacing/>
        <w:jc w:val="both"/>
      </w:pPr>
      <w:r w:rsidRPr="00BE5F4A">
        <w:t>Elektrotechnikos projektavimo tipologiją: Kandidatas / Dalyvis turi pateikti pagrindinius planuojamo Objekto elektros sistemų projektavimo principus;</w:t>
      </w:r>
    </w:p>
    <w:p w14:paraId="334B3F21" w14:textId="77777777" w:rsidR="005B7BD5" w:rsidRPr="00BE5F4A" w:rsidRDefault="005B7BD5" w:rsidP="00D67A2D">
      <w:pPr>
        <w:numPr>
          <w:ilvl w:val="2"/>
          <w:numId w:val="25"/>
        </w:numPr>
        <w:tabs>
          <w:tab w:val="left" w:pos="0"/>
        </w:tabs>
        <w:spacing w:after="120" w:line="276" w:lineRule="auto"/>
        <w:ind w:left="2268" w:hanging="850"/>
        <w:contextualSpacing/>
        <w:jc w:val="both"/>
      </w:pPr>
      <w:r w:rsidRPr="00BE5F4A">
        <w:t xml:space="preserve">Kitų specifinių inžinerinių sistemų aprašymą: </w:t>
      </w:r>
      <w:r w:rsidR="003B0A7B" w:rsidRPr="00BE5F4A">
        <w:t xml:space="preserve">Kandidatas / </w:t>
      </w:r>
      <w:r w:rsidRPr="00BE5F4A">
        <w:t>Dalyvis turi pateikti pagrindinius planuojamo Objekto specifinių inžinerinių sistemų projektavimo principus.</w:t>
      </w:r>
    </w:p>
    <w:p w14:paraId="68C19892" w14:textId="77777777" w:rsidR="005B7BD5" w:rsidRPr="00BE5F4A" w:rsidRDefault="005B7BD5" w:rsidP="00D67A2D">
      <w:pPr>
        <w:numPr>
          <w:ilvl w:val="1"/>
          <w:numId w:val="25"/>
        </w:numPr>
        <w:tabs>
          <w:tab w:val="left" w:pos="0"/>
        </w:tabs>
        <w:spacing w:after="120" w:line="276" w:lineRule="auto"/>
        <w:ind w:left="1418" w:hanging="851"/>
        <w:contextualSpacing/>
        <w:jc w:val="both"/>
      </w:pPr>
      <w:r w:rsidRPr="00BE5F4A">
        <w:t xml:space="preserve">Objekto projektavimo ir projekto įgyvendinimo gairių planą: </w:t>
      </w:r>
      <w:r w:rsidR="003B0A7B" w:rsidRPr="00BE5F4A">
        <w:t xml:space="preserve">Kandidatas / </w:t>
      </w:r>
      <w:r w:rsidRPr="00BE5F4A">
        <w:t>Dalyvis turi pateikti planuojamų naudoti statybos metodų aprašymą bei pateikti statybų trukmės gairių planą.</w:t>
      </w:r>
    </w:p>
    <w:p w14:paraId="38747BCD" w14:textId="08AC3FF1" w:rsidR="005B7BD5" w:rsidRPr="00BE5F4A" w:rsidRDefault="00507A7B" w:rsidP="00D67A2D">
      <w:pPr>
        <w:numPr>
          <w:ilvl w:val="0"/>
          <w:numId w:val="25"/>
        </w:numPr>
        <w:tabs>
          <w:tab w:val="left" w:pos="0"/>
        </w:tabs>
        <w:spacing w:after="120" w:line="276" w:lineRule="auto"/>
        <w:ind w:left="567" w:hanging="567"/>
        <w:contextualSpacing/>
        <w:jc w:val="both"/>
      </w:pPr>
      <w:r w:rsidRPr="00BE5F4A">
        <w:t>Pateikiant/ aprašant</w:t>
      </w:r>
      <w:r w:rsidR="005B7BD5" w:rsidRPr="00BE5F4A">
        <w:t xml:space="preserve"> Objekto inžinerinės infrastruktūros sprendimus, prie P</w:t>
      </w:r>
      <w:r w:rsidR="00742B9E" w:rsidRPr="00BE5F4A">
        <w:t>irminio pasiūlymo / Galutinio p</w:t>
      </w:r>
      <w:r w:rsidR="005B7BD5" w:rsidRPr="00BE5F4A">
        <w:t xml:space="preserve">asiūlymo turi būti pateiktos užpildytos </w:t>
      </w:r>
      <w:r w:rsidRPr="00BE5F4A">
        <w:t xml:space="preserve">Specifikacijų </w:t>
      </w:r>
      <w:r w:rsidR="00293CD3" w:rsidRPr="00BE5F4A">
        <w:rPr>
          <w:lang w:eastAsia="lt-LT"/>
        </w:rPr>
        <w:t>1-5</w:t>
      </w:r>
      <w:r w:rsidRPr="00BE5F4A">
        <w:t xml:space="preserve"> priedėliuose pateiktos formos. </w:t>
      </w:r>
    </w:p>
    <w:p w14:paraId="3E5D1295" w14:textId="77777777" w:rsidR="00022F45" w:rsidRPr="00BE5F4A" w:rsidRDefault="00022F45" w:rsidP="00DA1F7F">
      <w:pPr>
        <w:tabs>
          <w:tab w:val="left" w:pos="0"/>
        </w:tabs>
        <w:spacing w:after="120" w:line="276" w:lineRule="auto"/>
        <w:ind w:left="567"/>
        <w:contextualSpacing/>
        <w:jc w:val="both"/>
      </w:pPr>
    </w:p>
    <w:p w14:paraId="3AEEF6FF" w14:textId="11506A7D" w:rsidR="009153CD" w:rsidRPr="00BE5F4A" w:rsidRDefault="009153CD" w:rsidP="00CA2B98">
      <w:pPr>
        <w:tabs>
          <w:tab w:val="left" w:pos="0"/>
        </w:tabs>
        <w:sectPr w:rsidR="009153CD" w:rsidRPr="00BE5F4A" w:rsidSect="00841D2E">
          <w:headerReference w:type="even" r:id="rId41"/>
          <w:headerReference w:type="default" r:id="rId42"/>
          <w:footerReference w:type="even" r:id="rId43"/>
          <w:footerReference w:type="default" r:id="rId44"/>
          <w:headerReference w:type="first" r:id="rId45"/>
          <w:footerReference w:type="first" r:id="rId46"/>
          <w:pgSz w:w="11906" w:h="16838" w:code="9"/>
          <w:pgMar w:top="1418" w:right="991" w:bottom="1418" w:left="1134" w:header="567" w:footer="567" w:gutter="0"/>
          <w:cols w:space="708"/>
          <w:docGrid w:linePitch="360"/>
        </w:sectPr>
      </w:pPr>
    </w:p>
    <w:p w14:paraId="001ACBB1" w14:textId="34FA1124" w:rsidR="004F5D89" w:rsidRPr="00BE5F4A" w:rsidRDefault="00F115F0" w:rsidP="00DA1F7F">
      <w:pPr>
        <w:pStyle w:val="Antrat2"/>
        <w:numPr>
          <w:ilvl w:val="0"/>
          <w:numId w:val="108"/>
        </w:numPr>
        <w:tabs>
          <w:tab w:val="left" w:pos="1134"/>
        </w:tabs>
        <w:jc w:val="center"/>
        <w:rPr>
          <w:color w:val="943634" w:themeColor="accent2" w:themeShade="BF"/>
          <w:sz w:val="24"/>
          <w:szCs w:val="24"/>
        </w:rPr>
      </w:pPr>
      <w:bookmarkStart w:id="511" w:name="_Toc126234550"/>
      <w:bookmarkStart w:id="512" w:name="_Toc126240306"/>
      <w:bookmarkStart w:id="513" w:name="_Toc126242644"/>
      <w:bookmarkStart w:id="514" w:name="_Toc126307330"/>
      <w:bookmarkStart w:id="515" w:name="_Ref115270721"/>
      <w:bookmarkStart w:id="516" w:name="_Ref115270813"/>
      <w:bookmarkStart w:id="517" w:name="_Ref115270893"/>
      <w:bookmarkStart w:id="518" w:name="_Ref115271040"/>
      <w:bookmarkStart w:id="519" w:name="_Ref115271147"/>
      <w:bookmarkStart w:id="520" w:name="_Ref115271293"/>
      <w:bookmarkStart w:id="521" w:name="_Ref115271926"/>
      <w:bookmarkStart w:id="522" w:name="_Toc129156483"/>
      <w:bookmarkStart w:id="523" w:name="_Toc190107433"/>
      <w:bookmarkStart w:id="524" w:name="_Ref293667093"/>
      <w:bookmarkEnd w:id="511"/>
      <w:bookmarkEnd w:id="512"/>
      <w:bookmarkEnd w:id="513"/>
      <w:r w:rsidRPr="00BE5F4A">
        <w:rPr>
          <w:color w:val="943634" w:themeColor="accent2" w:themeShade="BF"/>
          <w:sz w:val="24"/>
          <w:szCs w:val="24"/>
        </w:rPr>
        <w:lastRenderedPageBreak/>
        <w:t xml:space="preserve">priedas. Reikalavimai </w:t>
      </w:r>
      <w:bookmarkStart w:id="525" w:name="_Hlk126303714"/>
      <w:r w:rsidRPr="00BE5F4A">
        <w:rPr>
          <w:color w:val="943634" w:themeColor="accent2" w:themeShade="BF"/>
          <w:sz w:val="24"/>
          <w:szCs w:val="24"/>
        </w:rPr>
        <w:t>Finansiniam veiklos modeliui</w:t>
      </w:r>
      <w:bookmarkEnd w:id="514"/>
      <w:bookmarkEnd w:id="515"/>
      <w:bookmarkEnd w:id="516"/>
      <w:bookmarkEnd w:id="517"/>
      <w:bookmarkEnd w:id="518"/>
      <w:bookmarkEnd w:id="519"/>
      <w:bookmarkEnd w:id="520"/>
      <w:bookmarkEnd w:id="521"/>
      <w:bookmarkEnd w:id="522"/>
      <w:bookmarkEnd w:id="523"/>
      <w:bookmarkEnd w:id="525"/>
    </w:p>
    <w:p w14:paraId="1F04F6FB" w14:textId="77777777" w:rsidR="004F5D89" w:rsidRPr="00BE5F4A" w:rsidRDefault="004F5D89" w:rsidP="004F5D89">
      <w:pPr>
        <w:tabs>
          <w:tab w:val="left" w:pos="0"/>
        </w:tabs>
        <w:jc w:val="center"/>
        <w:rPr>
          <w:b/>
        </w:rPr>
      </w:pPr>
    </w:p>
    <w:p w14:paraId="6ED32AA9" w14:textId="77777777" w:rsidR="008826A3" w:rsidRPr="00BE5F4A" w:rsidRDefault="008826A3" w:rsidP="008826A3">
      <w:pPr>
        <w:numPr>
          <w:ilvl w:val="1"/>
          <w:numId w:val="135"/>
        </w:numPr>
        <w:spacing w:after="160" w:line="278" w:lineRule="auto"/>
        <w:jc w:val="both"/>
      </w:pPr>
      <w:r w:rsidRPr="00BE5F4A">
        <w:t xml:space="preserve">Kandidatas / Dalyvis kartu su Pasiūlymu pateikia Finansinį veiklos modelį pagal Valdžios subjekto parengtą FVM formą. </w:t>
      </w:r>
    </w:p>
    <w:p w14:paraId="36188171" w14:textId="77777777" w:rsidR="008826A3" w:rsidRPr="00BE5F4A" w:rsidRDefault="008826A3" w:rsidP="008826A3">
      <w:pPr>
        <w:numPr>
          <w:ilvl w:val="1"/>
          <w:numId w:val="135"/>
        </w:numPr>
        <w:spacing w:after="160" w:line="278" w:lineRule="auto"/>
        <w:jc w:val="both"/>
      </w:pPr>
      <w:bookmarkStart w:id="526" w:name="_Hlk184353702"/>
      <w:r w:rsidRPr="00BE5F4A">
        <w:t>Šiame priede ir FVM vartojamų sąvokų iš didžiosios raidės reikšmės yra pateiktos Sąlygose ir Sutartyje.</w:t>
      </w:r>
      <w:bookmarkEnd w:id="526"/>
    </w:p>
    <w:p w14:paraId="652AA331" w14:textId="77777777" w:rsidR="008826A3" w:rsidRPr="00BE5F4A" w:rsidRDefault="008826A3" w:rsidP="008826A3">
      <w:pPr>
        <w:numPr>
          <w:ilvl w:val="1"/>
          <w:numId w:val="135"/>
        </w:numPr>
        <w:spacing w:after="160" w:line="278" w:lineRule="auto"/>
        <w:jc w:val="both"/>
      </w:pPr>
      <w:r w:rsidRPr="00BE5F4A">
        <w:t xml:space="preserve">FVM forma pritaikyta apskaičiuoti VŽPP mokestį visam Objektui, nepriklausomai nuo Objekto dalių skaičiaus </w:t>
      </w:r>
    </w:p>
    <w:p w14:paraId="2FC37228" w14:textId="77777777" w:rsidR="008826A3" w:rsidRPr="00BE5F4A" w:rsidRDefault="008826A3" w:rsidP="008826A3">
      <w:pPr>
        <w:numPr>
          <w:ilvl w:val="1"/>
          <w:numId w:val="135"/>
        </w:numPr>
        <w:spacing w:after="160" w:line="278" w:lineRule="auto"/>
        <w:jc w:val="both"/>
      </w:pPr>
      <w:r w:rsidRPr="00BE5F4A">
        <w:t>FVM formos darbalapių paskirtis:</w:t>
      </w:r>
    </w:p>
    <w:p w14:paraId="77FF3CD3" w14:textId="77777777" w:rsidR="008826A3" w:rsidRPr="00BE5F4A" w:rsidRDefault="008826A3" w:rsidP="008826A3">
      <w:pPr>
        <w:numPr>
          <w:ilvl w:val="2"/>
          <w:numId w:val="135"/>
        </w:numPr>
        <w:spacing w:after="160" w:line="278" w:lineRule="auto"/>
        <w:jc w:val="both"/>
      </w:pPr>
      <w:r w:rsidRPr="00BE5F4A">
        <w:t xml:space="preserve">darbalapyje A.0 pasirenkamas Objektų skaičius - langelyje </w:t>
      </w:r>
      <w:r w:rsidRPr="00BE5F4A">
        <w:rPr>
          <w:i/>
          <w:iCs/>
        </w:rPr>
        <w:t>Struktūra ir valdymas</w:t>
      </w:r>
      <w:r w:rsidRPr="00BE5F4A">
        <w:t xml:space="preserve"> nurodant </w:t>
      </w:r>
      <w:r w:rsidRPr="00BE5F4A">
        <w:rPr>
          <w:i/>
          <w:iCs/>
        </w:rPr>
        <w:t>Pasirinktų objektų skaičių</w:t>
      </w:r>
      <w:r w:rsidRPr="00BE5F4A">
        <w:t xml:space="preserve"> ir patvirtinus; detalizuojami Objekto dalių pavadinimai ir pagrindinės prielaidos, naudojamos nustatyti Investicijų, Paslaugų teikimo Sąnaudų, Atnaujinimo ir remonto Sąnaudų bei administravimo ir valdymo Sąnaudų vertes;</w:t>
      </w:r>
    </w:p>
    <w:p w14:paraId="15CD51C2" w14:textId="77777777" w:rsidR="008826A3" w:rsidRPr="00BE5F4A" w:rsidRDefault="008826A3" w:rsidP="008826A3">
      <w:pPr>
        <w:numPr>
          <w:ilvl w:val="2"/>
          <w:numId w:val="135"/>
        </w:numPr>
        <w:spacing w:after="160" w:line="278" w:lineRule="auto"/>
        <w:jc w:val="both"/>
      </w:pPr>
      <w:bookmarkStart w:id="527" w:name="_Ref186436302"/>
      <w:r w:rsidRPr="00BE5F4A">
        <w:t>pirmajai Objekto daliai skirti 1.1-1.5 darbalapiai, antrajai Objekto daliai 2.1-2.5 ir taip pat iki penktosios Objekto dalies (5.1-5.5). Jeigu pasirenkama viena Objekto dalis, pildomi tik 1.1- 1.5 darbalapiai;</w:t>
      </w:r>
      <w:bookmarkEnd w:id="527"/>
    </w:p>
    <w:p w14:paraId="00C6308F" w14:textId="77777777" w:rsidR="008826A3" w:rsidRPr="00BE5F4A" w:rsidRDefault="008826A3" w:rsidP="008826A3">
      <w:pPr>
        <w:numPr>
          <w:ilvl w:val="2"/>
          <w:numId w:val="135"/>
        </w:numPr>
        <w:spacing w:after="160" w:line="278" w:lineRule="auto"/>
        <w:jc w:val="both"/>
      </w:pPr>
      <w:bookmarkStart w:id="528" w:name="_Ref184354751"/>
      <w:bookmarkStart w:id="529" w:name="_Ref186436306"/>
      <w:r w:rsidRPr="00BE5F4A">
        <w:t>darbalapyje 1.1 Kandidatas / Dalyvis detalizuojami Investicijų, Paslaugų teikimo, Atnaujinimo ir remonto Sąnaudų bei administravimo ir valdymo Sąnaudų planuojamą patyrimą kiekvieną Sutarties mėnesį</w:t>
      </w:r>
      <w:bookmarkEnd w:id="528"/>
      <w:r w:rsidRPr="00BE5F4A">
        <w:t>;</w:t>
      </w:r>
      <w:bookmarkEnd w:id="529"/>
    </w:p>
    <w:p w14:paraId="4E419073" w14:textId="77777777" w:rsidR="008826A3" w:rsidRPr="00BE5F4A" w:rsidRDefault="008826A3" w:rsidP="008826A3">
      <w:pPr>
        <w:numPr>
          <w:ilvl w:val="2"/>
          <w:numId w:val="135"/>
        </w:numPr>
        <w:spacing w:after="160" w:line="278" w:lineRule="auto"/>
        <w:jc w:val="both"/>
      </w:pPr>
      <w:bookmarkStart w:id="530" w:name="_Hlk184355004"/>
      <w:r w:rsidRPr="00BE5F4A">
        <w:t>darbalapyje 1.2 Kandidatas / Dalyvis detalizuoja FVM rengimo metu jam žinomas Objekto Investicijų ir apyvartinių lėšų finansavimo prielaidas;</w:t>
      </w:r>
      <w:bookmarkEnd w:id="530"/>
    </w:p>
    <w:p w14:paraId="444F75F4" w14:textId="2E56E0FB" w:rsidR="008826A3" w:rsidRPr="00BE5F4A" w:rsidRDefault="008826A3" w:rsidP="008826A3">
      <w:pPr>
        <w:numPr>
          <w:ilvl w:val="2"/>
          <w:numId w:val="135"/>
        </w:numPr>
        <w:spacing w:after="160" w:line="278" w:lineRule="auto"/>
        <w:jc w:val="both"/>
      </w:pPr>
      <w:bookmarkStart w:id="531" w:name="_Hlk184355027"/>
      <w:r w:rsidRPr="00BE5F4A">
        <w:t xml:space="preserve">darbalapiai 1.3-1.5 yra skirti apdoroti šio priedo </w:t>
      </w:r>
      <w:r w:rsidRPr="00BE5F4A">
        <w:fldChar w:fldCharType="begin"/>
      </w:r>
      <w:r w:rsidRPr="00BE5F4A">
        <w:instrText xml:space="preserve"> REF _Ref186436302 \r \h  \* MERGEFORMAT </w:instrText>
      </w:r>
      <w:r w:rsidRPr="00BE5F4A">
        <w:fldChar w:fldCharType="separate"/>
      </w:r>
      <w:r w:rsidR="00663E82" w:rsidRPr="00BE5F4A">
        <w:t>4.2</w:t>
      </w:r>
      <w:r w:rsidRPr="00BE5F4A">
        <w:fldChar w:fldCharType="end"/>
      </w:r>
      <w:r w:rsidRPr="00BE5F4A">
        <w:t xml:space="preserve"> - </w:t>
      </w:r>
      <w:r w:rsidRPr="00BE5F4A">
        <w:fldChar w:fldCharType="begin"/>
      </w:r>
      <w:r w:rsidRPr="00BE5F4A">
        <w:instrText xml:space="preserve"> REF _Ref186436306 \r \h  \* MERGEFORMAT </w:instrText>
      </w:r>
      <w:r w:rsidRPr="00BE5F4A">
        <w:fldChar w:fldCharType="separate"/>
      </w:r>
      <w:r w:rsidR="00663E82" w:rsidRPr="00BE5F4A">
        <w:t>4.3</w:t>
      </w:r>
      <w:r w:rsidRPr="00BE5F4A">
        <w:fldChar w:fldCharType="end"/>
      </w:r>
      <w:r w:rsidRPr="00BE5F4A">
        <w:t xml:space="preserve">  punktuose nurodytuose darbalapiuose įvestų kintamųjų reikšmes</w:t>
      </w:r>
      <w:bookmarkEnd w:id="531"/>
      <w:r w:rsidRPr="00BE5F4A">
        <w:t>;</w:t>
      </w:r>
    </w:p>
    <w:p w14:paraId="376CDF58" w14:textId="77777777" w:rsidR="008826A3" w:rsidRPr="00BE5F4A" w:rsidRDefault="008826A3" w:rsidP="008826A3">
      <w:pPr>
        <w:numPr>
          <w:ilvl w:val="2"/>
          <w:numId w:val="135"/>
        </w:numPr>
        <w:spacing w:after="160" w:line="278" w:lineRule="auto"/>
        <w:jc w:val="both"/>
      </w:pPr>
      <w:r w:rsidRPr="00BE5F4A">
        <w:t>darbalapis R.0 yra skirtas apskaičiuoti VžPP mokestį už Objektą ir palyginti jį su Maksimaliu VŽPP mokesčio dydžiu. </w:t>
      </w:r>
    </w:p>
    <w:p w14:paraId="66C0F44E" w14:textId="77777777" w:rsidR="008826A3" w:rsidRPr="00BE5F4A" w:rsidRDefault="008826A3" w:rsidP="008826A3">
      <w:pPr>
        <w:numPr>
          <w:ilvl w:val="1"/>
          <w:numId w:val="135"/>
        </w:numPr>
        <w:spacing w:after="160" w:line="278" w:lineRule="auto"/>
        <w:jc w:val="both"/>
      </w:pPr>
      <w:r w:rsidRPr="00BE5F4A">
        <w:t xml:space="preserve">Kandidatui / Dalyviui rekomenduojama susipažinti su FVM formoje pateikiamais paaiškinimais, kurie darbalapiuose išskirti žalia spalva, sunumeruoti ir pateikiami celėse su pavadinimais „Paaiškinimas Nr.“. Iš viso FVM formoje yra 25 paaiškinimai. </w:t>
      </w:r>
    </w:p>
    <w:p w14:paraId="13693D2A" w14:textId="77777777" w:rsidR="008826A3" w:rsidRPr="00BE5F4A" w:rsidRDefault="008826A3" w:rsidP="008826A3">
      <w:pPr>
        <w:numPr>
          <w:ilvl w:val="1"/>
          <w:numId w:val="135"/>
        </w:numPr>
        <w:spacing w:after="160" w:line="278" w:lineRule="auto"/>
        <w:jc w:val="both"/>
      </w:pPr>
      <w:r w:rsidRPr="00BE5F4A">
        <w:t>FVM rengiamas kalendoriniais mėnesiais visam Sutarties galiojimo terminui.</w:t>
      </w:r>
    </w:p>
    <w:p w14:paraId="475C2C27" w14:textId="77777777" w:rsidR="008826A3" w:rsidRPr="00BE5F4A" w:rsidRDefault="008826A3" w:rsidP="008826A3">
      <w:pPr>
        <w:numPr>
          <w:ilvl w:val="1"/>
          <w:numId w:val="135"/>
        </w:numPr>
        <w:spacing w:after="160" w:line="278" w:lineRule="auto"/>
        <w:jc w:val="both"/>
      </w:pPr>
      <w:r w:rsidRPr="00BE5F4A">
        <w:t>FVM sudarymui naudojamos prielaidos detaliai aprašomos darbalapyje A.0, o Kandidato / Dalyvio FVM pateikiamus duomenis pagrindžiantys dokumentai pateikiami kartu su FVM.</w:t>
      </w:r>
    </w:p>
    <w:p w14:paraId="3616C157" w14:textId="77777777" w:rsidR="008826A3" w:rsidRPr="00BE5F4A" w:rsidRDefault="008826A3" w:rsidP="008826A3">
      <w:pPr>
        <w:numPr>
          <w:ilvl w:val="1"/>
          <w:numId w:val="135"/>
        </w:numPr>
        <w:spacing w:after="160" w:line="278" w:lineRule="auto"/>
        <w:jc w:val="both"/>
      </w:pPr>
      <w:r w:rsidRPr="00BE5F4A">
        <w:t>FVM pateikiami duomenys ir aiškūs jų aprašymai dėl visų Sąlygose išvardintų Privataus subjekto įsipareigojimų. FVM pateikiami duomenų aprašymai yra tiek išsamūs ir detalūs, kad bet kuris kompetentingas finansų analitikas be papildomos informacijos galėtų įvertinti Kandidato / Dalyvio nurodytų duomenų logiškumą ir pagrįstumą.</w:t>
      </w:r>
    </w:p>
    <w:p w14:paraId="2203F309" w14:textId="77777777" w:rsidR="008826A3" w:rsidRPr="00BE5F4A" w:rsidRDefault="008826A3" w:rsidP="008826A3">
      <w:pPr>
        <w:numPr>
          <w:ilvl w:val="1"/>
          <w:numId w:val="135"/>
        </w:numPr>
        <w:spacing w:after="160" w:line="278" w:lineRule="auto"/>
        <w:jc w:val="both"/>
      </w:pPr>
      <w:r w:rsidRPr="00BE5F4A">
        <w:t>FVM įvertinamos visos su Privataus subjekto įsipareigojimais susijusios išlaidos ir mokėtini mokesčiai.</w:t>
      </w:r>
    </w:p>
    <w:p w14:paraId="0C8F5E3D" w14:textId="77777777" w:rsidR="008826A3" w:rsidRPr="00BE5F4A" w:rsidRDefault="008826A3" w:rsidP="008826A3">
      <w:pPr>
        <w:numPr>
          <w:ilvl w:val="1"/>
          <w:numId w:val="135"/>
        </w:numPr>
        <w:spacing w:after="160" w:line="278" w:lineRule="auto"/>
        <w:jc w:val="both"/>
      </w:pPr>
      <w:r w:rsidRPr="00BE5F4A">
        <w:lastRenderedPageBreak/>
        <w:t>FVM parengiamas pagal Sąlygose nustatytus reikalavimus ir Komisijos išaiškinimus.</w:t>
      </w:r>
    </w:p>
    <w:p w14:paraId="731F05F3" w14:textId="77777777" w:rsidR="008826A3" w:rsidRPr="00BE5F4A" w:rsidRDefault="008826A3" w:rsidP="008826A3">
      <w:pPr>
        <w:numPr>
          <w:ilvl w:val="1"/>
          <w:numId w:val="135"/>
        </w:numPr>
        <w:spacing w:after="160" w:line="278" w:lineRule="auto"/>
        <w:jc w:val="both"/>
      </w:pPr>
      <w:r w:rsidRPr="00BE5F4A">
        <w:t>FVM turi būti skaidrus, tai yra FVM skaičiavimuose naudojamos formulės gali būti be slaptažodžio apsaugotos nuo atsitiktinių veiksmų, tačiau negali būti užslėptos, FVM turi būti atviras koregavimui.</w:t>
      </w:r>
    </w:p>
    <w:p w14:paraId="08343989" w14:textId="77777777" w:rsidR="008826A3" w:rsidRPr="00BE5F4A" w:rsidRDefault="008826A3" w:rsidP="008826A3">
      <w:pPr>
        <w:numPr>
          <w:ilvl w:val="1"/>
          <w:numId w:val="135"/>
        </w:numPr>
        <w:spacing w:after="160" w:line="278" w:lineRule="auto"/>
        <w:jc w:val="both"/>
      </w:pPr>
      <w:r w:rsidRPr="00BE5F4A">
        <w:t>FVM sudaromas atsižvelgiant, bet neapsiribojant į lentelėje žemiau pateiktus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147"/>
        <w:gridCol w:w="6247"/>
      </w:tblGrid>
      <w:tr w:rsidR="008826A3" w:rsidRPr="00BE5F4A" w14:paraId="3091C19F" w14:textId="77777777" w:rsidTr="00D520C9">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68FF2CB" w14:textId="77777777" w:rsidR="008826A3" w:rsidRPr="00BE5F4A" w:rsidRDefault="008826A3" w:rsidP="00D520C9">
            <w:pPr>
              <w:jc w:val="both"/>
              <w:rPr>
                <w:b/>
              </w:rPr>
            </w:pPr>
            <w:r w:rsidRPr="00BE5F4A">
              <w:rPr>
                <w:b/>
              </w:rPr>
              <w:t>12.1.</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B622E29" w14:textId="77777777" w:rsidR="008826A3" w:rsidRPr="00BE5F4A" w:rsidRDefault="008826A3" w:rsidP="00D520C9">
            <w:pPr>
              <w:jc w:val="both"/>
              <w:rPr>
                <w:b/>
              </w:rPr>
            </w:pPr>
            <w:r w:rsidRPr="00BE5F4A">
              <w:rPr>
                <w:b/>
              </w:rPr>
              <w:t>FVM sudarymo pagrindas</w:t>
            </w:r>
          </w:p>
        </w:tc>
      </w:tr>
      <w:tr w:rsidR="008826A3" w:rsidRPr="00BE5F4A" w14:paraId="2770056A" w14:textId="77777777" w:rsidTr="00D520C9">
        <w:tc>
          <w:tcPr>
            <w:tcW w:w="641" w:type="pct"/>
            <w:tcBorders>
              <w:top w:val="single" w:sz="4" w:space="0" w:color="auto"/>
              <w:left w:val="single" w:sz="4" w:space="0" w:color="auto"/>
              <w:bottom w:val="single" w:sz="4" w:space="0" w:color="auto"/>
              <w:right w:val="single" w:sz="4" w:space="0" w:color="auto"/>
            </w:tcBorders>
            <w:hideMark/>
          </w:tcPr>
          <w:p w14:paraId="62BDCBCC" w14:textId="77777777" w:rsidR="008826A3" w:rsidRPr="00BE5F4A" w:rsidRDefault="008826A3" w:rsidP="00D520C9">
            <w:pPr>
              <w:jc w:val="both"/>
            </w:pPr>
            <w:r w:rsidRPr="00BE5F4A">
              <w:t>12.1.1.</w:t>
            </w:r>
          </w:p>
        </w:tc>
        <w:tc>
          <w:tcPr>
            <w:tcW w:w="1115" w:type="pct"/>
            <w:tcBorders>
              <w:top w:val="single" w:sz="4" w:space="0" w:color="auto"/>
              <w:left w:val="single" w:sz="4" w:space="0" w:color="auto"/>
              <w:bottom w:val="single" w:sz="4" w:space="0" w:color="auto"/>
              <w:right w:val="single" w:sz="4" w:space="0" w:color="auto"/>
            </w:tcBorders>
            <w:hideMark/>
          </w:tcPr>
          <w:p w14:paraId="2640458D" w14:textId="77777777" w:rsidR="008826A3" w:rsidRPr="00BE5F4A" w:rsidRDefault="008826A3" w:rsidP="00D520C9">
            <w:pPr>
              <w:jc w:val="both"/>
            </w:pPr>
            <w:r w:rsidRPr="00BE5F4A">
              <w:t>FVM sudarymo prielaidos</w:t>
            </w:r>
          </w:p>
        </w:tc>
        <w:tc>
          <w:tcPr>
            <w:tcW w:w="3244" w:type="pct"/>
            <w:tcBorders>
              <w:top w:val="single" w:sz="4" w:space="0" w:color="auto"/>
              <w:left w:val="single" w:sz="4" w:space="0" w:color="auto"/>
              <w:bottom w:val="single" w:sz="4" w:space="0" w:color="auto"/>
              <w:right w:val="single" w:sz="4" w:space="0" w:color="auto"/>
            </w:tcBorders>
            <w:hideMark/>
          </w:tcPr>
          <w:p w14:paraId="0AB8F00B" w14:textId="77777777" w:rsidR="008826A3" w:rsidRPr="00BE5F4A" w:rsidRDefault="008826A3" w:rsidP="00D520C9">
            <w:pPr>
              <w:jc w:val="both"/>
            </w:pPr>
            <w:r w:rsidRPr="00BE5F4A">
              <w:t>FVM pateikiamas prielaidų rinkinys, kuriame pagrindžiami visi FVM duomenys tokiu detalumu, kurio  patyrusiam finansų analitikui pakaktų parengti analogišką FVM.</w:t>
            </w:r>
          </w:p>
          <w:p w14:paraId="73DD83D9" w14:textId="77777777" w:rsidR="008826A3" w:rsidRPr="00BE5F4A" w:rsidRDefault="008826A3" w:rsidP="00D520C9">
            <w:pPr>
              <w:jc w:val="both"/>
            </w:pPr>
            <w:r w:rsidRPr="00BE5F4A">
              <w:t>FVM sudaromas, naudojant realias (neindeksuotas) vertes.</w:t>
            </w:r>
          </w:p>
          <w:p w14:paraId="14182255" w14:textId="77777777" w:rsidR="008826A3" w:rsidRPr="00BE5F4A" w:rsidRDefault="008826A3" w:rsidP="00D520C9">
            <w:pPr>
              <w:jc w:val="both"/>
            </w:pPr>
            <w:r w:rsidRPr="00BE5F4A">
              <w:t>FVM prielaidų rinkinys pagrindžia ir paaiškina Kandidato / Dalyvio numatomas patirti Sąnaudas, jų struktūrą (Darbų - projektavimo, statybos, įrengimo, priežiūros ir Paslaugų teikimo, veiklos vykdymo, finansavimo ir kt.) ir jų apskaičiavimo principus.</w:t>
            </w:r>
          </w:p>
          <w:p w14:paraId="7CE9CC26" w14:textId="77777777" w:rsidR="008826A3" w:rsidRPr="00BE5F4A" w:rsidRDefault="008826A3" w:rsidP="00D520C9">
            <w:pPr>
              <w:jc w:val="both"/>
            </w:pPr>
            <w:r w:rsidRPr="00BE5F4A">
              <w:t>Aprašant prielaidas nurodoma, ar sumos pateikiamos su PVM, ar be PVM.</w:t>
            </w:r>
          </w:p>
          <w:p w14:paraId="3049D3A1" w14:textId="77777777" w:rsidR="008826A3" w:rsidRPr="00BE5F4A" w:rsidRDefault="008826A3" w:rsidP="00D520C9">
            <w:pPr>
              <w:jc w:val="both"/>
            </w:pPr>
            <w:r w:rsidRPr="00BE5F4A">
              <w:t xml:space="preserve">Prielaidos detalizuojamos toje pačioje FVM formos byloje, darbalapyje A.0, iš kurio suformuojamos tiesioginės nuorodos į darbalapius 1.1, 2.1, 3.1, 4.1 ir 5.1 ir/arba į 1.2., 2.2, 3.2, 4.2 ir 5.2. </w:t>
            </w:r>
          </w:p>
          <w:p w14:paraId="1B488ADA" w14:textId="77777777" w:rsidR="008826A3" w:rsidRPr="00BE5F4A" w:rsidRDefault="008826A3" w:rsidP="00D520C9">
            <w:pPr>
              <w:jc w:val="both"/>
              <w:rPr>
                <w:u w:val="single"/>
              </w:rPr>
            </w:pPr>
            <w:r w:rsidRPr="00BE5F4A">
              <w:rPr>
                <w:u w:val="single"/>
              </w:rPr>
              <w:t>Kartu su FVM pateikiami Kandidato / Dalyvio numatomų patirti sąnaudų apskaičiavimą pagrindžiantys dokumentai (pvz., preliminarios sąmatos, apklausos, komerciniai pasiūlymai, nuorodos į rinkos kainas, kiti dokumentai).</w:t>
            </w:r>
          </w:p>
          <w:p w14:paraId="49038BFC" w14:textId="77777777" w:rsidR="008826A3" w:rsidRPr="00BE5F4A" w:rsidRDefault="008826A3" w:rsidP="00D520C9">
            <w:pPr>
              <w:jc w:val="both"/>
            </w:pPr>
            <w:r w:rsidRPr="00BE5F4A">
              <w:t xml:space="preserve">Komisija savo nuožiūra gali reikalauti papildomų įrodymų dėl FVM pagrįstumo. </w:t>
            </w:r>
          </w:p>
          <w:p w14:paraId="281E24A1" w14:textId="77777777" w:rsidR="008826A3" w:rsidRPr="00BE5F4A" w:rsidRDefault="008826A3" w:rsidP="00D520C9">
            <w:pPr>
              <w:jc w:val="both"/>
            </w:pPr>
            <w:r w:rsidRPr="00BE5F4A">
              <w:t>FVM nurodomos tik su Sutarties įgyvendinimu susijusios sąnaudos, kurios bus patirtos po Sutarties įsigaliojimo. Iki Sutarties įsigaliojimo Dalyvio / Kandidato patirtos sąnaudos nekompensuojamos ir FVM nenurodomos.</w:t>
            </w:r>
          </w:p>
        </w:tc>
      </w:tr>
      <w:tr w:rsidR="008826A3" w:rsidRPr="00BE5F4A" w14:paraId="3C675C12" w14:textId="77777777" w:rsidTr="00D520C9">
        <w:tc>
          <w:tcPr>
            <w:tcW w:w="641" w:type="pct"/>
            <w:tcBorders>
              <w:top w:val="single" w:sz="4" w:space="0" w:color="auto"/>
              <w:left w:val="single" w:sz="4" w:space="0" w:color="auto"/>
              <w:bottom w:val="single" w:sz="4" w:space="0" w:color="auto"/>
              <w:right w:val="single" w:sz="4" w:space="0" w:color="auto"/>
            </w:tcBorders>
            <w:hideMark/>
          </w:tcPr>
          <w:p w14:paraId="0F8C6D95" w14:textId="77777777" w:rsidR="008826A3" w:rsidRPr="00BE5F4A" w:rsidRDefault="008826A3" w:rsidP="00D520C9">
            <w:pPr>
              <w:jc w:val="both"/>
            </w:pPr>
            <w:r w:rsidRPr="00BE5F4A">
              <w:t>12.1.2.</w:t>
            </w:r>
          </w:p>
        </w:tc>
        <w:tc>
          <w:tcPr>
            <w:tcW w:w="1115" w:type="pct"/>
            <w:tcBorders>
              <w:top w:val="single" w:sz="4" w:space="0" w:color="auto"/>
              <w:left w:val="single" w:sz="4" w:space="0" w:color="auto"/>
              <w:bottom w:val="single" w:sz="4" w:space="0" w:color="auto"/>
              <w:right w:val="single" w:sz="4" w:space="0" w:color="auto"/>
            </w:tcBorders>
            <w:hideMark/>
          </w:tcPr>
          <w:p w14:paraId="195497D7" w14:textId="77777777" w:rsidR="008826A3" w:rsidRPr="00BE5F4A" w:rsidRDefault="008826A3" w:rsidP="00D520C9">
            <w:pPr>
              <w:jc w:val="both"/>
            </w:pPr>
            <w:r w:rsidRPr="00BE5F4A">
              <w:t>Pagrindinės datos ir valiuta</w:t>
            </w:r>
          </w:p>
        </w:tc>
        <w:tc>
          <w:tcPr>
            <w:tcW w:w="3244" w:type="pct"/>
            <w:tcBorders>
              <w:top w:val="single" w:sz="4" w:space="0" w:color="auto"/>
              <w:left w:val="single" w:sz="4" w:space="0" w:color="auto"/>
              <w:bottom w:val="single" w:sz="4" w:space="0" w:color="auto"/>
              <w:right w:val="single" w:sz="4" w:space="0" w:color="auto"/>
            </w:tcBorders>
            <w:hideMark/>
          </w:tcPr>
          <w:p w14:paraId="5D51DB1C" w14:textId="77777777" w:rsidR="008826A3" w:rsidRPr="00BE5F4A" w:rsidRDefault="008826A3" w:rsidP="00D520C9">
            <w:pPr>
              <w:jc w:val="both"/>
            </w:pPr>
            <w:r w:rsidRPr="00BE5F4A">
              <w:t xml:space="preserve">Prognozuojama Sutarties įsigaliojimo data (toliau – Bazinė data) yra </w:t>
            </w:r>
            <w:sdt>
              <w:sdtPr>
                <w:id w:val="-234083709"/>
                <w:placeholder>
                  <w:docPart w:val="E7F11CC03964B14CA9DA95F850723C4F"/>
                </w:placeholder>
                <w:showingPlcHdr/>
                <w:date w:fullDate="2024-10-13T00:00:00Z">
                  <w:dateFormat w:val="yyyy 'm'. MMMM d 'd'."/>
                  <w:lid w:val="lt-LT"/>
                  <w:storeMappedDataAs w:val="dateTime"/>
                  <w:calendar w:val="gregorian"/>
                </w:date>
              </w:sdtPr>
              <w:sdtEndPr/>
              <w:sdtContent>
                <w:r w:rsidRPr="00BE5F4A">
                  <w:rPr>
                    <w:i/>
                    <w:iCs/>
                  </w:rPr>
                  <w:t>(pasirenkama data).</w:t>
                </w:r>
              </w:sdtContent>
            </w:sdt>
          </w:p>
          <w:p w14:paraId="284FB05E" w14:textId="77777777" w:rsidR="008826A3" w:rsidRPr="00BE5F4A" w:rsidRDefault="008826A3" w:rsidP="00D520C9">
            <w:pPr>
              <w:jc w:val="both"/>
            </w:pPr>
            <w:r w:rsidRPr="00BE5F4A">
              <w:t xml:space="preserve">Duomenys apie sąnaudas yra pateikiami eurais, atsižvelgiant į Bazinę datą. </w:t>
            </w:r>
          </w:p>
          <w:p w14:paraId="142DCEE8" w14:textId="77777777" w:rsidR="008826A3" w:rsidRPr="00BE5F4A" w:rsidRDefault="008826A3" w:rsidP="00D520C9">
            <w:pPr>
              <w:jc w:val="both"/>
            </w:pPr>
            <w:r w:rsidRPr="00BE5F4A">
              <w:t>Tuo atveju, jeigu k</w:t>
            </w:r>
            <w:r w:rsidRPr="00BE5F4A">
              <w:rPr>
                <w:u w:val="single"/>
              </w:rPr>
              <w:t xml:space="preserve">artu su FVM Kandidato / Dalyvio numatomų patirti sąnaudų apskaičiavimą pagrindžiančiuose dokumentuose naudojama kita valiuta, FVM darbalapyje A.0 detalizuojamos kainų konvertavimo į eurus prielaidos. </w:t>
            </w:r>
          </w:p>
        </w:tc>
      </w:tr>
      <w:tr w:rsidR="008826A3" w:rsidRPr="00BE5F4A" w14:paraId="3C34878F" w14:textId="77777777" w:rsidTr="00D520C9">
        <w:tc>
          <w:tcPr>
            <w:tcW w:w="641" w:type="pct"/>
            <w:tcBorders>
              <w:top w:val="single" w:sz="4" w:space="0" w:color="auto"/>
              <w:left w:val="single" w:sz="4" w:space="0" w:color="auto"/>
              <w:bottom w:val="single" w:sz="4" w:space="0" w:color="auto"/>
              <w:right w:val="single" w:sz="4" w:space="0" w:color="auto"/>
            </w:tcBorders>
            <w:hideMark/>
          </w:tcPr>
          <w:p w14:paraId="6443E472" w14:textId="77777777" w:rsidR="008826A3" w:rsidRPr="00BE5F4A" w:rsidRDefault="008826A3" w:rsidP="00D520C9">
            <w:pPr>
              <w:jc w:val="both"/>
            </w:pPr>
            <w:r w:rsidRPr="00BE5F4A">
              <w:t>12.1.3.</w:t>
            </w:r>
          </w:p>
        </w:tc>
        <w:tc>
          <w:tcPr>
            <w:tcW w:w="1115" w:type="pct"/>
            <w:tcBorders>
              <w:top w:val="single" w:sz="4" w:space="0" w:color="auto"/>
              <w:left w:val="single" w:sz="4" w:space="0" w:color="auto"/>
              <w:bottom w:val="single" w:sz="4" w:space="0" w:color="auto"/>
              <w:right w:val="single" w:sz="4" w:space="0" w:color="auto"/>
            </w:tcBorders>
            <w:hideMark/>
          </w:tcPr>
          <w:p w14:paraId="1B9FD550" w14:textId="77777777" w:rsidR="008826A3" w:rsidRPr="00BE5F4A" w:rsidRDefault="008826A3" w:rsidP="00D520C9">
            <w:pPr>
              <w:jc w:val="both"/>
            </w:pPr>
            <w:r w:rsidRPr="00BE5F4A">
              <w:t>Indeksavimas</w:t>
            </w:r>
          </w:p>
        </w:tc>
        <w:tc>
          <w:tcPr>
            <w:tcW w:w="3244" w:type="pct"/>
            <w:tcBorders>
              <w:top w:val="single" w:sz="4" w:space="0" w:color="auto"/>
              <w:left w:val="single" w:sz="4" w:space="0" w:color="auto"/>
              <w:bottom w:val="single" w:sz="4" w:space="0" w:color="auto"/>
              <w:right w:val="single" w:sz="4" w:space="0" w:color="auto"/>
            </w:tcBorders>
            <w:hideMark/>
          </w:tcPr>
          <w:p w14:paraId="5DC7271E" w14:textId="77777777" w:rsidR="008826A3" w:rsidRPr="00BE5F4A" w:rsidRDefault="008826A3" w:rsidP="00D520C9">
            <w:pPr>
              <w:jc w:val="both"/>
            </w:pPr>
            <w:r w:rsidRPr="00BE5F4A">
              <w:t xml:space="preserve">FVM sudaromas, laikantis prielaidos, kad Privataus subjekto veiklos pajamoms ir Sąnaudoms indeksavimas nėra taikomas. Įgyvendinant Sutartį, VŽPP mokesčiui bus taikomas indeksavimas, nurodytas Sutarties 3 priede </w:t>
            </w:r>
            <w:r w:rsidRPr="00BE5F4A">
              <w:rPr>
                <w:i/>
                <w:iCs/>
              </w:rPr>
              <w:t>Atsiskaitymų ir mokėjimų tvarka</w:t>
            </w:r>
            <w:r w:rsidRPr="00BE5F4A">
              <w:t>.</w:t>
            </w:r>
          </w:p>
        </w:tc>
      </w:tr>
      <w:tr w:rsidR="008826A3" w:rsidRPr="00BE5F4A" w14:paraId="246FDDFB" w14:textId="77777777" w:rsidTr="00D520C9">
        <w:tc>
          <w:tcPr>
            <w:tcW w:w="641" w:type="pct"/>
            <w:tcBorders>
              <w:top w:val="single" w:sz="4" w:space="0" w:color="auto"/>
              <w:left w:val="single" w:sz="4" w:space="0" w:color="auto"/>
              <w:bottom w:val="single" w:sz="4" w:space="0" w:color="auto"/>
              <w:right w:val="single" w:sz="4" w:space="0" w:color="auto"/>
            </w:tcBorders>
            <w:hideMark/>
          </w:tcPr>
          <w:p w14:paraId="464154BC" w14:textId="77777777" w:rsidR="008826A3" w:rsidRPr="00BE5F4A" w:rsidRDefault="008826A3" w:rsidP="00D520C9">
            <w:pPr>
              <w:jc w:val="both"/>
            </w:pPr>
            <w:r w:rsidRPr="00BE5F4A">
              <w:t>12.1.4.</w:t>
            </w:r>
          </w:p>
        </w:tc>
        <w:tc>
          <w:tcPr>
            <w:tcW w:w="1115" w:type="pct"/>
            <w:tcBorders>
              <w:top w:val="single" w:sz="4" w:space="0" w:color="auto"/>
              <w:left w:val="single" w:sz="4" w:space="0" w:color="auto"/>
              <w:bottom w:val="single" w:sz="4" w:space="0" w:color="auto"/>
              <w:right w:val="single" w:sz="4" w:space="0" w:color="auto"/>
            </w:tcBorders>
            <w:hideMark/>
          </w:tcPr>
          <w:p w14:paraId="535C9DB1" w14:textId="77777777" w:rsidR="008826A3" w:rsidRPr="00BE5F4A" w:rsidRDefault="008826A3" w:rsidP="00D520C9">
            <w:pPr>
              <w:jc w:val="both"/>
            </w:pPr>
            <w:r w:rsidRPr="00BE5F4A">
              <w:t>VŽPP mokesčio apskaičiavimas</w:t>
            </w:r>
          </w:p>
        </w:tc>
        <w:tc>
          <w:tcPr>
            <w:tcW w:w="3244" w:type="pct"/>
            <w:tcBorders>
              <w:top w:val="single" w:sz="4" w:space="0" w:color="auto"/>
              <w:left w:val="single" w:sz="4" w:space="0" w:color="auto"/>
              <w:bottom w:val="single" w:sz="4" w:space="0" w:color="auto"/>
              <w:right w:val="single" w:sz="4" w:space="0" w:color="auto"/>
            </w:tcBorders>
            <w:hideMark/>
          </w:tcPr>
          <w:p w14:paraId="231A70A2" w14:textId="77777777" w:rsidR="008826A3" w:rsidRPr="00BE5F4A" w:rsidRDefault="008826A3" w:rsidP="00D520C9">
            <w:pPr>
              <w:jc w:val="both"/>
            </w:pPr>
            <w:r w:rsidRPr="00BE5F4A">
              <w:t>FVM sudaromas, laikantis žemiau išdėstytų prielaidų:</w:t>
            </w:r>
          </w:p>
          <w:p w14:paraId="485FCED1" w14:textId="77777777" w:rsidR="008826A3" w:rsidRPr="00BE5F4A" w:rsidRDefault="008826A3" w:rsidP="008826A3">
            <w:pPr>
              <w:numPr>
                <w:ilvl w:val="0"/>
                <w:numId w:val="136"/>
              </w:numPr>
              <w:spacing w:after="160" w:line="278" w:lineRule="auto"/>
              <w:jc w:val="both"/>
            </w:pPr>
            <w:r w:rsidRPr="00BE5F4A">
              <w:t>Paslaugos teikiamos, laikantis Sutarties sąlygų bei išskaitos ir / ar baudos nėra taikomos;</w:t>
            </w:r>
          </w:p>
          <w:p w14:paraId="1E8E0B35" w14:textId="77777777" w:rsidR="008826A3" w:rsidRPr="00BE5F4A" w:rsidRDefault="008826A3" w:rsidP="008826A3">
            <w:pPr>
              <w:numPr>
                <w:ilvl w:val="0"/>
                <w:numId w:val="136"/>
              </w:numPr>
              <w:spacing w:after="160" w:line="278" w:lineRule="auto"/>
              <w:jc w:val="both"/>
            </w:pPr>
            <w:r w:rsidRPr="00BE5F4A">
              <w:lastRenderedPageBreak/>
              <w:t>Paslaugos teikiamos pagal iš anksto sudarytą planą, apimtį ir Kandidato / Dalyvio suplanuotas patirti Sąnaudas. Sudarant FVM, yra atsižvelgta į galimą rizikų poveikį Paslaugų teikimo sąnaudoms;</w:t>
            </w:r>
          </w:p>
          <w:p w14:paraId="4A50BD94" w14:textId="77777777" w:rsidR="008826A3" w:rsidRPr="00BE5F4A" w:rsidRDefault="008826A3" w:rsidP="008826A3">
            <w:pPr>
              <w:numPr>
                <w:ilvl w:val="0"/>
                <w:numId w:val="136"/>
              </w:numPr>
              <w:spacing w:after="160" w:line="278" w:lineRule="auto"/>
              <w:jc w:val="both"/>
            </w:pPr>
            <w:r w:rsidRPr="00BE5F4A">
              <w:t>reali finansinė diskonto norma yra 4,00 (keturi) proc.;</w:t>
            </w:r>
          </w:p>
          <w:p w14:paraId="1685C1FE" w14:textId="77777777" w:rsidR="008826A3" w:rsidRPr="00BE5F4A" w:rsidRDefault="008826A3" w:rsidP="008826A3">
            <w:pPr>
              <w:numPr>
                <w:ilvl w:val="0"/>
                <w:numId w:val="136"/>
              </w:numPr>
              <w:spacing w:after="160" w:line="278" w:lineRule="auto"/>
              <w:jc w:val="both"/>
            </w:pPr>
            <w:r w:rsidRPr="00BE5F4A">
              <w:t xml:space="preserve">jei Kandidatas / Dalyvis planuoja teikti paslaugas, kurių teikimo privalomumo Valdžios subjektas nenustatė Specifikacijoje, planuojami su šių paslaugų teikimu susiję pinigų srautai (investicijų sąnaudos, paslaugų teikimo sąnaudos, paslaugų teikimo pajamos ir kt.) nėra įtraukiami į FVM. Komisija turi teisę reikalauti Kandidato / Dalyvio sudaryti atskirą FVM įvertinti paslaugų, kurių teikimo privalomumo Valdžios subjektas nenustatė, pinigų srautus. </w:t>
            </w:r>
          </w:p>
        </w:tc>
      </w:tr>
      <w:tr w:rsidR="008826A3" w:rsidRPr="00BE5F4A" w14:paraId="382B07D9" w14:textId="77777777" w:rsidTr="00D520C9">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2A39C34" w14:textId="77777777" w:rsidR="008826A3" w:rsidRPr="00BE5F4A" w:rsidRDefault="008826A3" w:rsidP="00D520C9">
            <w:pPr>
              <w:jc w:val="both"/>
              <w:rPr>
                <w:b/>
              </w:rPr>
            </w:pPr>
            <w:r w:rsidRPr="00BE5F4A">
              <w:rPr>
                <w:b/>
              </w:rPr>
              <w:lastRenderedPageBreak/>
              <w:t>12.2.</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9AC75AC" w14:textId="77777777" w:rsidR="008826A3" w:rsidRPr="00BE5F4A" w:rsidRDefault="008826A3" w:rsidP="00D520C9">
            <w:pPr>
              <w:jc w:val="both"/>
              <w:rPr>
                <w:b/>
              </w:rPr>
            </w:pPr>
            <w:r w:rsidRPr="00BE5F4A">
              <w:rPr>
                <w:b/>
              </w:rPr>
              <w:t>Reikalavimai Investicijų ir veiklos Sąnaudų pagrindimui</w:t>
            </w:r>
          </w:p>
        </w:tc>
      </w:tr>
      <w:tr w:rsidR="008826A3" w:rsidRPr="00BE5F4A" w14:paraId="7EDC508F" w14:textId="77777777" w:rsidTr="00D520C9">
        <w:tc>
          <w:tcPr>
            <w:tcW w:w="641" w:type="pct"/>
            <w:tcBorders>
              <w:top w:val="single" w:sz="4" w:space="0" w:color="auto"/>
              <w:left w:val="single" w:sz="4" w:space="0" w:color="auto"/>
              <w:bottom w:val="single" w:sz="4" w:space="0" w:color="auto"/>
              <w:right w:val="single" w:sz="4" w:space="0" w:color="auto"/>
            </w:tcBorders>
            <w:hideMark/>
          </w:tcPr>
          <w:p w14:paraId="65D8EACB" w14:textId="77777777" w:rsidR="008826A3" w:rsidRPr="00BE5F4A" w:rsidRDefault="008826A3" w:rsidP="00D520C9">
            <w:pPr>
              <w:jc w:val="both"/>
            </w:pPr>
            <w:r w:rsidRPr="00BE5F4A">
              <w:t>12.2.1.</w:t>
            </w:r>
          </w:p>
        </w:tc>
        <w:tc>
          <w:tcPr>
            <w:tcW w:w="1115" w:type="pct"/>
            <w:tcBorders>
              <w:top w:val="single" w:sz="4" w:space="0" w:color="auto"/>
              <w:left w:val="single" w:sz="4" w:space="0" w:color="auto"/>
              <w:bottom w:val="single" w:sz="4" w:space="0" w:color="auto"/>
              <w:right w:val="single" w:sz="4" w:space="0" w:color="auto"/>
            </w:tcBorders>
            <w:hideMark/>
          </w:tcPr>
          <w:p w14:paraId="4DB45B37" w14:textId="77777777" w:rsidR="008826A3" w:rsidRPr="00BE5F4A" w:rsidRDefault="008826A3" w:rsidP="00D520C9">
            <w:pPr>
              <w:jc w:val="both"/>
            </w:pPr>
            <w:r w:rsidRPr="00BE5F4A">
              <w:t>Investicijų Sąnaudos</w:t>
            </w:r>
          </w:p>
        </w:tc>
        <w:tc>
          <w:tcPr>
            <w:tcW w:w="3244" w:type="pct"/>
            <w:tcBorders>
              <w:top w:val="single" w:sz="4" w:space="0" w:color="auto"/>
              <w:left w:val="single" w:sz="4" w:space="0" w:color="auto"/>
              <w:bottom w:val="single" w:sz="4" w:space="0" w:color="auto"/>
              <w:right w:val="single" w:sz="4" w:space="0" w:color="auto"/>
            </w:tcBorders>
            <w:hideMark/>
          </w:tcPr>
          <w:p w14:paraId="1B1C3549" w14:textId="77777777" w:rsidR="008826A3" w:rsidRPr="00BE5F4A" w:rsidRDefault="008826A3" w:rsidP="00D520C9">
            <w:pPr>
              <w:jc w:val="both"/>
            </w:pPr>
            <w:r w:rsidRPr="00BE5F4A">
              <w:t>FVM pateikiami išsamūs duomenys apie Objekto ar Objekto kiekvienos dalies projektavimo, statybos, įrengimo ir pripažinimo tinkamu naudoti Investicijų Sąnaudas, apskaičiuotas pagal Specifikacijoje pateiktus reikalavimus.</w:t>
            </w:r>
          </w:p>
          <w:p w14:paraId="2434DF01" w14:textId="77777777" w:rsidR="008826A3" w:rsidRPr="00BE5F4A" w:rsidRDefault="008826A3" w:rsidP="00D520C9">
            <w:pPr>
              <w:jc w:val="both"/>
            </w:pPr>
            <w:r w:rsidRPr="00BE5F4A">
              <w:t>Investicijų sąnaudos detalizuojamos pagal Objektą sudarančias dalis, kurių didžiausias skaičius yra 5. Pildant FVM pasirinkus daugiau, kaip vieną Objekto dalį, kiekvienai Objekto daliai pildomi dedikuoti Investicijų prielaidų darbalapiai.</w:t>
            </w:r>
          </w:p>
          <w:p w14:paraId="1B5BE6A8" w14:textId="77777777" w:rsidR="008826A3" w:rsidRPr="00BE5F4A" w:rsidRDefault="008826A3" w:rsidP="00D520C9">
            <w:pPr>
              <w:jc w:val="both"/>
            </w:pPr>
            <w:r w:rsidRPr="00BE5F4A">
              <w:t xml:space="preserve">Sąnaudos, reikalingos sukurti Objektą (kiekvieną Objekto dalį) pagal Investicijų Sąnaudų kategorijas detalizuojamos darbalapyje A.0. </w:t>
            </w:r>
          </w:p>
          <w:p w14:paraId="2FAC84D6" w14:textId="77777777" w:rsidR="008826A3" w:rsidRPr="00BE5F4A" w:rsidRDefault="008826A3" w:rsidP="00D520C9">
            <w:pPr>
              <w:jc w:val="both"/>
            </w:pPr>
            <w:r w:rsidRPr="00BE5F4A">
              <w:t xml:space="preserve">Kiekvienoje Investicijų Sąnaudų kategorijoje nurodomi Sąnaudų mato vienetai, kiekiai ir vieneto kainos. </w:t>
            </w:r>
          </w:p>
          <w:p w14:paraId="0870DC5D" w14:textId="77777777" w:rsidR="008826A3" w:rsidRPr="00BE5F4A" w:rsidRDefault="008826A3" w:rsidP="00D520C9">
            <w:pPr>
              <w:jc w:val="both"/>
            </w:pPr>
            <w:r w:rsidRPr="00BE5F4A">
              <w:t>Darbalapio A.0 celėse C8:ir C12 nurodomas Objekto (kiekvienos Objekto dalies) plotas kvadratiniais metrais (m</w:t>
            </w:r>
            <w:r w:rsidRPr="00BE5F4A">
              <w:rPr>
                <w:vertAlign w:val="superscript"/>
              </w:rPr>
              <w:t>2</w:t>
            </w:r>
            <w:r w:rsidRPr="00BE5F4A">
              <w:t xml:space="preserve">). </w:t>
            </w:r>
          </w:p>
          <w:p w14:paraId="6CC28E5C" w14:textId="77777777" w:rsidR="008826A3" w:rsidRPr="00BE5F4A" w:rsidRDefault="008826A3" w:rsidP="00D520C9">
            <w:pPr>
              <w:jc w:val="both"/>
            </w:pPr>
            <w:r w:rsidRPr="00BE5F4A">
              <w:t xml:space="preserve">Jei Investicijų Sąnaudų patyrimo metu iki Eksploatacijos pradžios Kandidatas / Dalyvis planuoja patirti komunalinių mokesčių Sąnaudas, šias Sąnaudas Kandidatas / Dalyvis nurodo darbalapio 1.1 skyriuje „1.1.2. Paslaugų teikimo sąnaudos“ atskiroje eilutėje. Šios komunalinių mokesčių Sąnaudos įskaičiuojamos į VŽPP mokestį. </w:t>
            </w:r>
          </w:p>
        </w:tc>
      </w:tr>
      <w:tr w:rsidR="008826A3" w:rsidRPr="00BE5F4A" w14:paraId="614DB173" w14:textId="77777777" w:rsidTr="00D520C9">
        <w:tc>
          <w:tcPr>
            <w:tcW w:w="641" w:type="pct"/>
            <w:tcBorders>
              <w:top w:val="single" w:sz="4" w:space="0" w:color="auto"/>
              <w:left w:val="single" w:sz="4" w:space="0" w:color="auto"/>
              <w:bottom w:val="single" w:sz="4" w:space="0" w:color="auto"/>
              <w:right w:val="single" w:sz="4" w:space="0" w:color="auto"/>
            </w:tcBorders>
            <w:hideMark/>
          </w:tcPr>
          <w:p w14:paraId="650B88F0" w14:textId="77777777" w:rsidR="008826A3" w:rsidRPr="00BE5F4A" w:rsidRDefault="008826A3" w:rsidP="00D520C9">
            <w:pPr>
              <w:jc w:val="both"/>
            </w:pPr>
            <w:r w:rsidRPr="00BE5F4A">
              <w:t>12.2.2.</w:t>
            </w:r>
          </w:p>
        </w:tc>
        <w:tc>
          <w:tcPr>
            <w:tcW w:w="1115" w:type="pct"/>
            <w:tcBorders>
              <w:top w:val="single" w:sz="4" w:space="0" w:color="auto"/>
              <w:left w:val="single" w:sz="4" w:space="0" w:color="auto"/>
              <w:bottom w:val="single" w:sz="4" w:space="0" w:color="auto"/>
              <w:right w:val="single" w:sz="4" w:space="0" w:color="auto"/>
            </w:tcBorders>
            <w:hideMark/>
          </w:tcPr>
          <w:p w14:paraId="06915D4C" w14:textId="77777777" w:rsidR="008826A3" w:rsidRPr="00BE5F4A" w:rsidRDefault="008826A3" w:rsidP="00D520C9">
            <w:pPr>
              <w:jc w:val="both"/>
            </w:pPr>
            <w:r w:rsidRPr="00BE5F4A">
              <w:t>Finansavimo ir investicinės veiklos Sąnaudos</w:t>
            </w:r>
          </w:p>
        </w:tc>
        <w:tc>
          <w:tcPr>
            <w:tcW w:w="3244" w:type="pct"/>
            <w:tcBorders>
              <w:top w:val="single" w:sz="4" w:space="0" w:color="auto"/>
              <w:left w:val="single" w:sz="4" w:space="0" w:color="auto"/>
              <w:bottom w:val="single" w:sz="4" w:space="0" w:color="auto"/>
              <w:right w:val="single" w:sz="4" w:space="0" w:color="auto"/>
            </w:tcBorders>
            <w:hideMark/>
          </w:tcPr>
          <w:p w14:paraId="11B4D4A0" w14:textId="77777777" w:rsidR="008826A3" w:rsidRPr="00BE5F4A" w:rsidRDefault="008826A3" w:rsidP="00D520C9">
            <w:pPr>
              <w:jc w:val="both"/>
            </w:pPr>
            <w:r w:rsidRPr="00BE5F4A">
              <w:t>FVM pateikiami išsamūs duomenys apie visas Sutarties finansavimo Sąnaudas, įskaitant bazines palūkanų normas, maržas, finansavimo mokesčius, nuosavo kapitalo suteikimo sąlygas ir kt.</w:t>
            </w:r>
          </w:p>
        </w:tc>
      </w:tr>
      <w:tr w:rsidR="008826A3" w:rsidRPr="00BE5F4A" w14:paraId="1980D254" w14:textId="77777777" w:rsidTr="00D520C9">
        <w:tc>
          <w:tcPr>
            <w:tcW w:w="641" w:type="pct"/>
            <w:tcBorders>
              <w:top w:val="single" w:sz="4" w:space="0" w:color="auto"/>
              <w:left w:val="single" w:sz="4" w:space="0" w:color="auto"/>
              <w:bottom w:val="single" w:sz="4" w:space="0" w:color="auto"/>
              <w:right w:val="single" w:sz="4" w:space="0" w:color="auto"/>
            </w:tcBorders>
            <w:hideMark/>
          </w:tcPr>
          <w:p w14:paraId="7C9D72DF" w14:textId="77777777" w:rsidR="008826A3" w:rsidRPr="00BE5F4A" w:rsidRDefault="008826A3" w:rsidP="00D520C9">
            <w:pPr>
              <w:jc w:val="both"/>
            </w:pPr>
            <w:r w:rsidRPr="00BE5F4A">
              <w:t>12.2.3.</w:t>
            </w:r>
          </w:p>
        </w:tc>
        <w:tc>
          <w:tcPr>
            <w:tcW w:w="1115" w:type="pct"/>
            <w:tcBorders>
              <w:top w:val="single" w:sz="4" w:space="0" w:color="auto"/>
              <w:left w:val="single" w:sz="4" w:space="0" w:color="auto"/>
              <w:bottom w:val="single" w:sz="4" w:space="0" w:color="auto"/>
              <w:right w:val="single" w:sz="4" w:space="0" w:color="auto"/>
            </w:tcBorders>
            <w:hideMark/>
          </w:tcPr>
          <w:p w14:paraId="3F4CDD02" w14:textId="77777777" w:rsidR="008826A3" w:rsidRPr="00BE5F4A" w:rsidRDefault="008826A3" w:rsidP="00D520C9">
            <w:pPr>
              <w:jc w:val="both"/>
            </w:pPr>
            <w:r w:rsidRPr="00BE5F4A">
              <w:t>Paslaugų teikimo Sąnaudos</w:t>
            </w:r>
          </w:p>
        </w:tc>
        <w:tc>
          <w:tcPr>
            <w:tcW w:w="3244" w:type="pct"/>
            <w:tcBorders>
              <w:top w:val="single" w:sz="4" w:space="0" w:color="auto"/>
              <w:left w:val="single" w:sz="4" w:space="0" w:color="auto"/>
              <w:bottom w:val="single" w:sz="4" w:space="0" w:color="auto"/>
              <w:right w:val="single" w:sz="4" w:space="0" w:color="auto"/>
            </w:tcBorders>
            <w:hideMark/>
          </w:tcPr>
          <w:p w14:paraId="02C76348" w14:textId="77777777" w:rsidR="008826A3" w:rsidRPr="00BE5F4A" w:rsidRDefault="008826A3" w:rsidP="00D520C9">
            <w:pPr>
              <w:jc w:val="both"/>
            </w:pPr>
            <w:r w:rsidRPr="00BE5F4A">
              <w:t>FVM pateikiami išsamūs duomenys apie:</w:t>
            </w:r>
          </w:p>
          <w:p w14:paraId="3638748F" w14:textId="77777777" w:rsidR="008826A3" w:rsidRPr="00BE5F4A" w:rsidRDefault="008826A3" w:rsidP="008826A3">
            <w:pPr>
              <w:numPr>
                <w:ilvl w:val="0"/>
                <w:numId w:val="137"/>
              </w:numPr>
              <w:spacing w:after="160" w:line="278" w:lineRule="auto"/>
              <w:jc w:val="both"/>
            </w:pPr>
            <w:r w:rsidRPr="00BE5F4A">
              <w:t>Paslaugų, už kurias yra mokamas VŽPP mokestis, teikimo Sąnaudas, apskaičiuotas pagal Specifikacijoje nustatytus reikalavimus;</w:t>
            </w:r>
          </w:p>
          <w:p w14:paraId="2EDC5CA8" w14:textId="77777777" w:rsidR="008826A3" w:rsidRPr="00BE5F4A" w:rsidRDefault="008826A3" w:rsidP="008826A3">
            <w:pPr>
              <w:numPr>
                <w:ilvl w:val="0"/>
                <w:numId w:val="137"/>
              </w:numPr>
              <w:spacing w:after="160" w:line="278" w:lineRule="auto"/>
              <w:jc w:val="both"/>
            </w:pPr>
            <w:r w:rsidRPr="00BE5F4A">
              <w:lastRenderedPageBreak/>
              <w:t>Paslaugų teikimo Sąnaudas sudarančias Paslaugų grupes, jų sudėtines dalis;</w:t>
            </w:r>
          </w:p>
          <w:p w14:paraId="56DB672E" w14:textId="77777777" w:rsidR="008826A3" w:rsidRPr="00BE5F4A" w:rsidRDefault="008826A3" w:rsidP="008826A3">
            <w:pPr>
              <w:numPr>
                <w:ilvl w:val="0"/>
                <w:numId w:val="137"/>
              </w:numPr>
              <w:spacing w:after="160" w:line="278" w:lineRule="auto"/>
              <w:jc w:val="both"/>
            </w:pPr>
            <w:r w:rsidRPr="00BE5F4A">
              <w:t>Paslaugų teikimo Sąnaudoms apskaičiuoti naudojamas vienetų ir jų kiekių per mėnesį reikšmes.</w:t>
            </w:r>
          </w:p>
          <w:p w14:paraId="3A123ADC" w14:textId="77777777" w:rsidR="008826A3" w:rsidRPr="00BE5F4A" w:rsidRDefault="008826A3" w:rsidP="00D520C9">
            <w:pPr>
              <w:jc w:val="both"/>
            </w:pPr>
            <w:r w:rsidRPr="00BE5F4A">
              <w:t xml:space="preserve">Atnaujinimo ir remonto Sąnaudos kiekvienai Objektui (kiekvienai Objekto daliai) numatomos pagal Specifikaciją ir detalizuojamos kaip atskira Sąnaudų kategorija. </w:t>
            </w:r>
          </w:p>
          <w:p w14:paraId="6868DA05" w14:textId="77777777" w:rsidR="008826A3" w:rsidRPr="00BE5F4A" w:rsidRDefault="008826A3" w:rsidP="00D520C9">
            <w:pPr>
              <w:jc w:val="both"/>
            </w:pPr>
            <w:r w:rsidRPr="00BE5F4A">
              <w:t>Komunalinės sąnaudos nuo Objekto (atskiros Objekto dalies) Eksploatacijos pradžios nėra planuojamos, kaip Paslaugų teikimo Sąnaudos ir už jas nėra mokamas VŽPP mokestis.</w:t>
            </w:r>
          </w:p>
        </w:tc>
      </w:tr>
      <w:tr w:rsidR="008826A3" w:rsidRPr="00BE5F4A" w14:paraId="1B5BCA71" w14:textId="77777777" w:rsidTr="00D520C9">
        <w:tc>
          <w:tcPr>
            <w:tcW w:w="641" w:type="pct"/>
            <w:tcBorders>
              <w:top w:val="single" w:sz="4" w:space="0" w:color="auto"/>
              <w:left w:val="single" w:sz="4" w:space="0" w:color="auto"/>
              <w:bottom w:val="single" w:sz="4" w:space="0" w:color="auto"/>
              <w:right w:val="single" w:sz="4" w:space="0" w:color="auto"/>
            </w:tcBorders>
          </w:tcPr>
          <w:p w14:paraId="7E119231" w14:textId="77777777" w:rsidR="008826A3" w:rsidRPr="00BE5F4A" w:rsidRDefault="008826A3" w:rsidP="00D520C9">
            <w:pPr>
              <w:jc w:val="both"/>
            </w:pPr>
            <w:r w:rsidRPr="00BE5F4A">
              <w:lastRenderedPageBreak/>
              <w:t>12.2.4.</w:t>
            </w:r>
          </w:p>
        </w:tc>
        <w:tc>
          <w:tcPr>
            <w:tcW w:w="1115" w:type="pct"/>
            <w:tcBorders>
              <w:top w:val="single" w:sz="4" w:space="0" w:color="auto"/>
              <w:left w:val="single" w:sz="4" w:space="0" w:color="auto"/>
              <w:bottom w:val="single" w:sz="4" w:space="0" w:color="auto"/>
              <w:right w:val="single" w:sz="4" w:space="0" w:color="auto"/>
            </w:tcBorders>
          </w:tcPr>
          <w:p w14:paraId="03224C0E" w14:textId="77777777" w:rsidR="008826A3" w:rsidRPr="00BE5F4A" w:rsidRDefault="008826A3" w:rsidP="00D520C9">
            <w:pPr>
              <w:jc w:val="both"/>
            </w:pPr>
            <w:r w:rsidRPr="00BE5F4A">
              <w:t>Komercinės veiklos pajamos</w:t>
            </w:r>
          </w:p>
        </w:tc>
        <w:tc>
          <w:tcPr>
            <w:tcW w:w="3244" w:type="pct"/>
            <w:tcBorders>
              <w:top w:val="single" w:sz="4" w:space="0" w:color="auto"/>
              <w:left w:val="single" w:sz="4" w:space="0" w:color="auto"/>
              <w:bottom w:val="single" w:sz="4" w:space="0" w:color="auto"/>
              <w:right w:val="single" w:sz="4" w:space="0" w:color="auto"/>
            </w:tcBorders>
          </w:tcPr>
          <w:p w14:paraId="55CC5814" w14:textId="77777777" w:rsidR="008826A3" w:rsidRPr="00BE5F4A" w:rsidRDefault="008826A3" w:rsidP="00D520C9">
            <w:pPr>
              <w:jc w:val="both"/>
            </w:pPr>
            <w:r w:rsidRPr="00BE5F4A">
              <w:t>Kandidatas / Dalyvis turi pateikti informaciją apie Privataus subjekto planuojamas gauti komercinės veiklos pajamas (pvz., (kavinės patalpų nuoma, prekyba smulkiu sporto inventoriumi, prekėmis, salių nuoma, reklamos plotų nuoma, baseino ir SPA veikla narysčių bei vienkartinių apsilankymų pagrindais ir t.t.), detaliai aprašant skaičiavimams taikytas prielaidas.</w:t>
            </w:r>
          </w:p>
        </w:tc>
      </w:tr>
      <w:tr w:rsidR="008826A3" w:rsidRPr="00BE5F4A" w14:paraId="2122D26A" w14:textId="77777777" w:rsidTr="00D520C9">
        <w:tc>
          <w:tcPr>
            <w:tcW w:w="641" w:type="pct"/>
            <w:tcBorders>
              <w:top w:val="single" w:sz="4" w:space="0" w:color="auto"/>
              <w:left w:val="single" w:sz="4" w:space="0" w:color="auto"/>
              <w:bottom w:val="single" w:sz="4" w:space="0" w:color="auto"/>
              <w:right w:val="single" w:sz="4" w:space="0" w:color="auto"/>
            </w:tcBorders>
            <w:hideMark/>
          </w:tcPr>
          <w:p w14:paraId="2B720CFF" w14:textId="77777777" w:rsidR="008826A3" w:rsidRPr="00BE5F4A" w:rsidRDefault="008826A3" w:rsidP="00D520C9">
            <w:pPr>
              <w:jc w:val="both"/>
            </w:pPr>
            <w:r w:rsidRPr="00BE5F4A">
              <w:t>12.2.5.</w:t>
            </w:r>
          </w:p>
        </w:tc>
        <w:tc>
          <w:tcPr>
            <w:tcW w:w="1115" w:type="pct"/>
            <w:tcBorders>
              <w:top w:val="single" w:sz="4" w:space="0" w:color="auto"/>
              <w:left w:val="single" w:sz="4" w:space="0" w:color="auto"/>
              <w:bottom w:val="single" w:sz="4" w:space="0" w:color="auto"/>
              <w:right w:val="single" w:sz="4" w:space="0" w:color="auto"/>
            </w:tcBorders>
            <w:hideMark/>
          </w:tcPr>
          <w:p w14:paraId="5169521A" w14:textId="77777777" w:rsidR="008826A3" w:rsidRPr="00BE5F4A" w:rsidRDefault="008826A3" w:rsidP="00D520C9">
            <w:pPr>
              <w:jc w:val="both"/>
            </w:pPr>
            <w:r w:rsidRPr="00BE5F4A">
              <w:t>Administravimo ir valdymo Sąnaudos</w:t>
            </w:r>
          </w:p>
        </w:tc>
        <w:tc>
          <w:tcPr>
            <w:tcW w:w="3244" w:type="pct"/>
            <w:tcBorders>
              <w:top w:val="single" w:sz="4" w:space="0" w:color="auto"/>
              <w:left w:val="single" w:sz="4" w:space="0" w:color="auto"/>
              <w:bottom w:val="single" w:sz="4" w:space="0" w:color="auto"/>
              <w:right w:val="single" w:sz="4" w:space="0" w:color="auto"/>
            </w:tcBorders>
            <w:hideMark/>
          </w:tcPr>
          <w:p w14:paraId="507F8384" w14:textId="77777777" w:rsidR="008826A3" w:rsidRPr="00BE5F4A" w:rsidRDefault="008826A3" w:rsidP="00D520C9">
            <w:pPr>
              <w:jc w:val="both"/>
            </w:pPr>
            <w:r w:rsidRPr="00BE5F4A">
              <w:t>FVM pateikiami išsamūs duomenys apie valdymo ir administravimo Sąnaudas, susijusias su Sutarties apimtimi (pvz., Privataus subjekto administracijos darbuotojų darbo užmokesčio, buhalterinės apskaitos, audito paslaugų, draudimo, įsipareigojimų vykdymo užtikrinimo, patalpų nuomos ir kt. Sąnaudos, priskiriamos bendrosioms ir administracinėms sąnaudoms, sudarant pelno (nuostolių) ataskaitą).</w:t>
            </w:r>
          </w:p>
          <w:p w14:paraId="46E53126" w14:textId="77777777" w:rsidR="008826A3" w:rsidRPr="00BE5F4A" w:rsidRDefault="008826A3" w:rsidP="00D520C9">
            <w:pPr>
              <w:jc w:val="both"/>
            </w:pPr>
            <w:r w:rsidRPr="00BE5F4A">
              <w:t>Administravimo ir valdymo Sąnaudos detalizuojamos pagal atskiras Sąnaudų grupes, nurodant jų sudedamąsias dalis, išreikštas vieneto ir jo įkainio sandauga bei pateikiant sumas kiekvienam mėnesiui.</w:t>
            </w:r>
          </w:p>
          <w:p w14:paraId="619B629C" w14:textId="77777777" w:rsidR="008826A3" w:rsidRPr="00BE5F4A" w:rsidRDefault="008826A3" w:rsidP="00D520C9">
            <w:pPr>
              <w:jc w:val="both"/>
            </w:pPr>
            <w:r w:rsidRPr="00BE5F4A">
              <w:t>FVM pateikiami išsamūs duomenys apie Privačiam subjektui perduodamų rizikų eliminavimo Sąnaudas arba paaiškinta, kaip jos bus sumažintos / eliminuotos be papildomų sąnaudų. Rizikų eliminavimo Sąnaudos nurodomos kaip atskira administravimo ir valdymo Sąnaudų grupė.</w:t>
            </w:r>
          </w:p>
        </w:tc>
      </w:tr>
      <w:tr w:rsidR="008826A3" w:rsidRPr="00BE5F4A" w14:paraId="2181F47C" w14:textId="77777777" w:rsidTr="00D520C9">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FEEFAE2" w14:textId="77777777" w:rsidR="008826A3" w:rsidRPr="00BE5F4A" w:rsidRDefault="008826A3" w:rsidP="00D520C9">
            <w:pPr>
              <w:jc w:val="both"/>
              <w:rPr>
                <w:b/>
              </w:rPr>
            </w:pPr>
            <w:r w:rsidRPr="00BE5F4A">
              <w:rPr>
                <w:b/>
              </w:rPr>
              <w:t>12.3.</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E1B89CB" w14:textId="77777777" w:rsidR="008826A3" w:rsidRPr="00BE5F4A" w:rsidRDefault="008826A3" w:rsidP="00D520C9">
            <w:pPr>
              <w:jc w:val="both"/>
              <w:rPr>
                <w:b/>
              </w:rPr>
            </w:pPr>
            <w:r w:rsidRPr="00BE5F4A">
              <w:rPr>
                <w:b/>
              </w:rPr>
              <w:t>Reikalavimai pajamų pagrindimui</w:t>
            </w:r>
          </w:p>
        </w:tc>
      </w:tr>
      <w:tr w:rsidR="008826A3" w:rsidRPr="00BE5F4A" w14:paraId="58291F4E" w14:textId="77777777" w:rsidTr="00D520C9">
        <w:tc>
          <w:tcPr>
            <w:tcW w:w="641" w:type="pct"/>
            <w:tcBorders>
              <w:top w:val="single" w:sz="4" w:space="0" w:color="auto"/>
              <w:left w:val="single" w:sz="4" w:space="0" w:color="auto"/>
              <w:bottom w:val="single" w:sz="4" w:space="0" w:color="auto"/>
              <w:right w:val="single" w:sz="4" w:space="0" w:color="auto"/>
            </w:tcBorders>
            <w:hideMark/>
          </w:tcPr>
          <w:p w14:paraId="118CF451" w14:textId="77777777" w:rsidR="008826A3" w:rsidRPr="00BE5F4A" w:rsidRDefault="008826A3" w:rsidP="00D520C9">
            <w:pPr>
              <w:jc w:val="both"/>
            </w:pPr>
            <w:r w:rsidRPr="00BE5F4A">
              <w:t>12.3.1.</w:t>
            </w:r>
          </w:p>
        </w:tc>
        <w:tc>
          <w:tcPr>
            <w:tcW w:w="1115" w:type="pct"/>
            <w:tcBorders>
              <w:top w:val="single" w:sz="4" w:space="0" w:color="auto"/>
              <w:left w:val="single" w:sz="4" w:space="0" w:color="auto"/>
              <w:bottom w:val="single" w:sz="4" w:space="0" w:color="auto"/>
              <w:right w:val="single" w:sz="4" w:space="0" w:color="auto"/>
            </w:tcBorders>
            <w:hideMark/>
          </w:tcPr>
          <w:p w14:paraId="678594E6" w14:textId="77777777" w:rsidR="008826A3" w:rsidRPr="00BE5F4A" w:rsidRDefault="008826A3" w:rsidP="00D520C9">
            <w:pPr>
              <w:jc w:val="both"/>
            </w:pPr>
            <w:r w:rsidRPr="00BE5F4A">
              <w:t>Paslaugų teikimo pajamos</w:t>
            </w:r>
          </w:p>
        </w:tc>
        <w:tc>
          <w:tcPr>
            <w:tcW w:w="3244" w:type="pct"/>
            <w:tcBorders>
              <w:top w:val="single" w:sz="4" w:space="0" w:color="auto"/>
              <w:left w:val="single" w:sz="4" w:space="0" w:color="auto"/>
              <w:bottom w:val="single" w:sz="4" w:space="0" w:color="auto"/>
              <w:right w:val="single" w:sz="4" w:space="0" w:color="auto"/>
            </w:tcBorders>
            <w:hideMark/>
          </w:tcPr>
          <w:p w14:paraId="0AAE34B8" w14:textId="77777777" w:rsidR="008826A3" w:rsidRPr="00BE5F4A" w:rsidRDefault="008826A3" w:rsidP="00D520C9">
            <w:pPr>
              <w:jc w:val="both"/>
            </w:pPr>
            <w:r w:rsidRPr="00BE5F4A">
              <w:t>Valdžios subjekto mokamas mėnesio VŽPP mokestis yra apskaičiuojamas naudojant FVM funkcionalumą. Finansiniame pasiūlyme pateikiami duomenys turi atitikti FVM.</w:t>
            </w:r>
          </w:p>
        </w:tc>
      </w:tr>
      <w:tr w:rsidR="008826A3" w:rsidRPr="00BE5F4A" w14:paraId="398FEFAC" w14:textId="77777777" w:rsidTr="00D520C9">
        <w:tc>
          <w:tcPr>
            <w:tcW w:w="641" w:type="pct"/>
            <w:tcBorders>
              <w:top w:val="single" w:sz="4" w:space="0" w:color="auto"/>
              <w:left w:val="single" w:sz="4" w:space="0" w:color="auto"/>
              <w:bottom w:val="single" w:sz="4" w:space="0" w:color="auto"/>
              <w:right w:val="single" w:sz="4" w:space="0" w:color="auto"/>
            </w:tcBorders>
            <w:hideMark/>
          </w:tcPr>
          <w:p w14:paraId="3CA2D079" w14:textId="77777777" w:rsidR="008826A3" w:rsidRPr="00BE5F4A" w:rsidRDefault="008826A3" w:rsidP="00D520C9">
            <w:pPr>
              <w:jc w:val="both"/>
            </w:pPr>
            <w:r w:rsidRPr="00BE5F4A">
              <w:t>12.3.2.</w:t>
            </w:r>
          </w:p>
        </w:tc>
        <w:tc>
          <w:tcPr>
            <w:tcW w:w="1115" w:type="pct"/>
            <w:tcBorders>
              <w:top w:val="single" w:sz="4" w:space="0" w:color="auto"/>
              <w:left w:val="single" w:sz="4" w:space="0" w:color="auto"/>
              <w:bottom w:val="single" w:sz="4" w:space="0" w:color="auto"/>
              <w:right w:val="single" w:sz="4" w:space="0" w:color="auto"/>
            </w:tcBorders>
            <w:hideMark/>
          </w:tcPr>
          <w:p w14:paraId="4D248354" w14:textId="77777777" w:rsidR="008826A3" w:rsidRPr="00BE5F4A" w:rsidRDefault="008826A3" w:rsidP="00D520C9">
            <w:pPr>
              <w:jc w:val="both"/>
            </w:pPr>
            <w:r w:rsidRPr="00BE5F4A">
              <w:t>Palūkanų pajamos</w:t>
            </w:r>
          </w:p>
        </w:tc>
        <w:tc>
          <w:tcPr>
            <w:tcW w:w="3244" w:type="pct"/>
            <w:tcBorders>
              <w:top w:val="single" w:sz="4" w:space="0" w:color="auto"/>
              <w:left w:val="single" w:sz="4" w:space="0" w:color="auto"/>
              <w:bottom w:val="single" w:sz="4" w:space="0" w:color="auto"/>
              <w:right w:val="single" w:sz="4" w:space="0" w:color="auto"/>
            </w:tcBorders>
            <w:hideMark/>
          </w:tcPr>
          <w:p w14:paraId="0CCF1166" w14:textId="77777777" w:rsidR="008826A3" w:rsidRPr="00BE5F4A" w:rsidRDefault="008826A3" w:rsidP="00D520C9">
            <w:pPr>
              <w:jc w:val="both"/>
            </w:pPr>
            <w:r w:rsidRPr="00BE5F4A">
              <w:t>FVM pateikiami detalūs duomenys apie planuojamas gauti palūkanų pajamas iš rezervinių sąskaitų ar iš kitų kreditinių sąskaitų, arba nurodyta, kad nėra numatoma jų gauti.</w:t>
            </w:r>
          </w:p>
          <w:p w14:paraId="7EDB2E66" w14:textId="77777777" w:rsidR="008826A3" w:rsidRPr="00BE5F4A" w:rsidRDefault="008826A3" w:rsidP="00D520C9">
            <w:pPr>
              <w:jc w:val="both"/>
            </w:pPr>
            <w:r w:rsidRPr="00BE5F4A">
              <w:t>Planuojamos gauti palūkanų pajamos pagrindžiamos detalizuojant naudojamas palūkanų normų ir laikotarpių prielaidas.</w:t>
            </w:r>
          </w:p>
        </w:tc>
      </w:tr>
      <w:tr w:rsidR="008826A3" w:rsidRPr="00BE5F4A" w14:paraId="3114079B" w14:textId="77777777" w:rsidTr="00D520C9">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1EA739F" w14:textId="77777777" w:rsidR="008826A3" w:rsidRPr="00BE5F4A" w:rsidRDefault="008826A3" w:rsidP="00D520C9">
            <w:pPr>
              <w:jc w:val="both"/>
              <w:rPr>
                <w:b/>
              </w:rPr>
            </w:pPr>
            <w:r w:rsidRPr="00BE5F4A">
              <w:rPr>
                <w:b/>
              </w:rPr>
              <w:t>12.4.</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A62884E" w14:textId="77777777" w:rsidR="008826A3" w:rsidRPr="00BE5F4A" w:rsidRDefault="008826A3" w:rsidP="00D520C9">
            <w:pPr>
              <w:jc w:val="both"/>
              <w:rPr>
                <w:b/>
              </w:rPr>
            </w:pPr>
            <w:r w:rsidRPr="00BE5F4A">
              <w:rPr>
                <w:b/>
              </w:rPr>
              <w:t>Finansavimo planas ir finansinio pajėgumo pagrindimas</w:t>
            </w:r>
          </w:p>
        </w:tc>
      </w:tr>
      <w:tr w:rsidR="008826A3" w:rsidRPr="00BE5F4A" w14:paraId="476971D4" w14:textId="77777777" w:rsidTr="00D520C9">
        <w:tc>
          <w:tcPr>
            <w:tcW w:w="641" w:type="pct"/>
            <w:tcBorders>
              <w:top w:val="single" w:sz="4" w:space="0" w:color="auto"/>
              <w:left w:val="single" w:sz="4" w:space="0" w:color="auto"/>
              <w:bottom w:val="single" w:sz="4" w:space="0" w:color="auto"/>
              <w:right w:val="single" w:sz="4" w:space="0" w:color="auto"/>
            </w:tcBorders>
            <w:hideMark/>
          </w:tcPr>
          <w:p w14:paraId="6874951B" w14:textId="77777777" w:rsidR="008826A3" w:rsidRPr="00BE5F4A" w:rsidRDefault="008826A3" w:rsidP="00D520C9">
            <w:pPr>
              <w:jc w:val="both"/>
            </w:pPr>
            <w:r w:rsidRPr="00BE5F4A">
              <w:t>12.4.1.</w:t>
            </w:r>
          </w:p>
        </w:tc>
        <w:tc>
          <w:tcPr>
            <w:tcW w:w="1115" w:type="pct"/>
            <w:tcBorders>
              <w:top w:val="single" w:sz="4" w:space="0" w:color="auto"/>
              <w:left w:val="single" w:sz="4" w:space="0" w:color="auto"/>
              <w:bottom w:val="single" w:sz="4" w:space="0" w:color="auto"/>
              <w:right w:val="single" w:sz="4" w:space="0" w:color="auto"/>
            </w:tcBorders>
            <w:hideMark/>
          </w:tcPr>
          <w:p w14:paraId="5B8917CE" w14:textId="77777777" w:rsidR="008826A3" w:rsidRPr="00BE5F4A" w:rsidRDefault="008826A3" w:rsidP="00D520C9">
            <w:pPr>
              <w:jc w:val="both"/>
            </w:pPr>
            <w:r w:rsidRPr="00BE5F4A">
              <w:t>Finansavimo poreikio įvertinimas ir numatoma kapitalo struktūra</w:t>
            </w:r>
          </w:p>
        </w:tc>
        <w:tc>
          <w:tcPr>
            <w:tcW w:w="3244" w:type="pct"/>
            <w:tcBorders>
              <w:top w:val="single" w:sz="4" w:space="0" w:color="auto"/>
              <w:left w:val="single" w:sz="4" w:space="0" w:color="auto"/>
              <w:bottom w:val="single" w:sz="4" w:space="0" w:color="auto"/>
              <w:right w:val="single" w:sz="4" w:space="0" w:color="auto"/>
            </w:tcBorders>
            <w:hideMark/>
          </w:tcPr>
          <w:p w14:paraId="3563225D" w14:textId="77777777" w:rsidR="008826A3" w:rsidRPr="00BE5F4A" w:rsidRDefault="008826A3" w:rsidP="00D520C9">
            <w:pPr>
              <w:jc w:val="both"/>
            </w:pPr>
            <w:r w:rsidRPr="00BE5F4A">
              <w:t>Kartu su FVM pateikiamas Sutarties finansavimo struktūros aprašymas ir jį pagrindžiantys dokumentai, įrodantys Sutarties finansavimui reikalingų lėšų pakankamumą ir atitiktį žemiau nurodytiems reikalavimams:</w:t>
            </w:r>
          </w:p>
          <w:p w14:paraId="372A0C2C" w14:textId="77777777" w:rsidR="008826A3" w:rsidRPr="00BE5F4A" w:rsidRDefault="008826A3" w:rsidP="00D520C9">
            <w:pPr>
              <w:jc w:val="both"/>
            </w:pPr>
            <w:r w:rsidRPr="00BE5F4A">
              <w:lastRenderedPageBreak/>
              <w:t>(a)</w:t>
            </w:r>
            <w:r w:rsidRPr="00BE5F4A">
              <w:tab/>
              <w:t xml:space="preserve"> Sutarties finansavimo planas apima visą finansavimo poreikį bei visus siūlomus finansavimo instrumentus,</w:t>
            </w:r>
          </w:p>
          <w:p w14:paraId="6321CB46" w14:textId="77777777" w:rsidR="008826A3" w:rsidRPr="00BE5F4A" w:rsidRDefault="008826A3" w:rsidP="00D520C9">
            <w:pPr>
              <w:jc w:val="both"/>
            </w:pPr>
            <w:r w:rsidRPr="00BE5F4A">
              <w:t>(b)</w:t>
            </w:r>
            <w:r w:rsidRPr="00BE5F4A">
              <w:tab/>
              <w:t xml:space="preserve"> pateiktas kiekvieno finansavimo šaltinio išsamus aprašymas,</w:t>
            </w:r>
          </w:p>
          <w:p w14:paraId="22802DB9" w14:textId="77777777" w:rsidR="008826A3" w:rsidRPr="00BE5F4A" w:rsidRDefault="008826A3" w:rsidP="00D520C9">
            <w:pPr>
              <w:jc w:val="both"/>
            </w:pPr>
            <w:r w:rsidRPr="00BE5F4A">
              <w:t>(c)</w:t>
            </w:r>
            <w:r w:rsidRPr="00BE5F4A">
              <w:tab/>
              <w:t xml:space="preserve"> pateiktos kiekvienos laidavimo garantijos sąlygos ir išsamūs duomenys, kaip Privatus subjektas įvykdys šias sąlygas;</w:t>
            </w:r>
          </w:p>
          <w:p w14:paraId="2A66DE43" w14:textId="77777777" w:rsidR="008826A3" w:rsidRPr="00BE5F4A" w:rsidRDefault="008826A3" w:rsidP="00D520C9">
            <w:pPr>
              <w:jc w:val="both"/>
            </w:pPr>
            <w:r w:rsidRPr="00BE5F4A">
              <w:t>(d)</w:t>
            </w:r>
            <w:r w:rsidRPr="00BE5F4A">
              <w:tab/>
              <w:t xml:space="preserve"> pateiktas aprašymas apie numatomą vykdyti apsidraudimo strategiją ir reikalavimus.</w:t>
            </w:r>
          </w:p>
        </w:tc>
      </w:tr>
      <w:tr w:rsidR="008826A3" w:rsidRPr="00BE5F4A" w14:paraId="7E3C6272" w14:textId="77777777" w:rsidTr="00D520C9">
        <w:tc>
          <w:tcPr>
            <w:tcW w:w="641" w:type="pct"/>
            <w:tcBorders>
              <w:top w:val="single" w:sz="4" w:space="0" w:color="auto"/>
              <w:left w:val="single" w:sz="4" w:space="0" w:color="auto"/>
              <w:bottom w:val="single" w:sz="4" w:space="0" w:color="auto"/>
              <w:right w:val="single" w:sz="4" w:space="0" w:color="auto"/>
            </w:tcBorders>
            <w:hideMark/>
          </w:tcPr>
          <w:p w14:paraId="3340A26A" w14:textId="77777777" w:rsidR="008826A3" w:rsidRPr="00BE5F4A" w:rsidRDefault="008826A3" w:rsidP="00D520C9">
            <w:pPr>
              <w:jc w:val="both"/>
            </w:pPr>
            <w:r w:rsidRPr="00BE5F4A">
              <w:lastRenderedPageBreak/>
              <w:t xml:space="preserve">12.4.2. </w:t>
            </w:r>
          </w:p>
        </w:tc>
        <w:tc>
          <w:tcPr>
            <w:tcW w:w="1115" w:type="pct"/>
            <w:tcBorders>
              <w:top w:val="single" w:sz="4" w:space="0" w:color="auto"/>
              <w:left w:val="single" w:sz="4" w:space="0" w:color="auto"/>
              <w:bottom w:val="single" w:sz="4" w:space="0" w:color="auto"/>
              <w:right w:val="single" w:sz="4" w:space="0" w:color="auto"/>
            </w:tcBorders>
            <w:hideMark/>
          </w:tcPr>
          <w:p w14:paraId="51A39286" w14:textId="77777777" w:rsidR="008826A3" w:rsidRPr="00BE5F4A" w:rsidRDefault="008826A3" w:rsidP="00D520C9">
            <w:pPr>
              <w:jc w:val="both"/>
            </w:pPr>
            <w:r w:rsidRPr="00BE5F4A">
              <w:t>Finansavimo nuosavu kapitalu sąlygos</w:t>
            </w:r>
          </w:p>
        </w:tc>
        <w:tc>
          <w:tcPr>
            <w:tcW w:w="3244" w:type="pct"/>
            <w:tcBorders>
              <w:top w:val="single" w:sz="4" w:space="0" w:color="auto"/>
              <w:left w:val="single" w:sz="4" w:space="0" w:color="auto"/>
              <w:bottom w:val="single" w:sz="4" w:space="0" w:color="auto"/>
              <w:right w:val="single" w:sz="4" w:space="0" w:color="auto"/>
            </w:tcBorders>
            <w:hideMark/>
          </w:tcPr>
          <w:p w14:paraId="0B390C9A" w14:textId="77777777" w:rsidR="008826A3" w:rsidRPr="00BE5F4A" w:rsidRDefault="008826A3" w:rsidP="00D520C9">
            <w:pPr>
              <w:jc w:val="both"/>
            </w:pPr>
            <w:r w:rsidRPr="00BE5F4A">
              <w:t>Sutarties finansavimo šaltiniu numatant nuosavą kapitalą, žemiau nurodyti duomenys pateikiami apie kiekvieną nuosavo kapitalo teikėją:</w:t>
            </w:r>
          </w:p>
          <w:p w14:paraId="26A53555" w14:textId="77777777" w:rsidR="008826A3" w:rsidRPr="00BE5F4A" w:rsidRDefault="008826A3" w:rsidP="008826A3">
            <w:pPr>
              <w:numPr>
                <w:ilvl w:val="0"/>
                <w:numId w:val="138"/>
              </w:numPr>
              <w:spacing w:after="160" w:line="278" w:lineRule="auto"/>
              <w:jc w:val="both"/>
            </w:pPr>
            <w:r w:rsidRPr="00BE5F4A">
              <w:t>juridinio asmens duomenys ir kredito reitingas (jei reitinguojama);</w:t>
            </w:r>
          </w:p>
          <w:p w14:paraId="2AFBB900" w14:textId="77777777" w:rsidR="008826A3" w:rsidRPr="00BE5F4A" w:rsidRDefault="008826A3" w:rsidP="008826A3">
            <w:pPr>
              <w:numPr>
                <w:ilvl w:val="0"/>
                <w:numId w:val="138"/>
              </w:numPr>
              <w:spacing w:after="160" w:line="278" w:lineRule="auto"/>
              <w:jc w:val="both"/>
            </w:pPr>
            <w:r w:rsidRPr="00BE5F4A">
              <w:t>akcininkai ir laiduotojai;</w:t>
            </w:r>
          </w:p>
          <w:p w14:paraId="15F4F48B" w14:textId="77777777" w:rsidR="008826A3" w:rsidRPr="00BE5F4A" w:rsidRDefault="008826A3" w:rsidP="008826A3">
            <w:pPr>
              <w:numPr>
                <w:ilvl w:val="0"/>
                <w:numId w:val="138"/>
              </w:numPr>
              <w:spacing w:after="160" w:line="278" w:lineRule="auto"/>
              <w:jc w:val="both"/>
            </w:pPr>
            <w:r w:rsidRPr="00BE5F4A">
              <w:t>numatomas įnešti nuosavo kapitalo dydis;</w:t>
            </w:r>
          </w:p>
          <w:p w14:paraId="71562D2B" w14:textId="77777777" w:rsidR="008826A3" w:rsidRPr="00BE5F4A" w:rsidRDefault="008826A3" w:rsidP="008826A3">
            <w:pPr>
              <w:numPr>
                <w:ilvl w:val="0"/>
                <w:numId w:val="138"/>
              </w:numPr>
              <w:spacing w:after="160" w:line="278" w:lineRule="auto"/>
              <w:jc w:val="both"/>
            </w:pPr>
            <w:r w:rsidRPr="00BE5F4A">
              <w:t>išsamios nuosavo kapitalo teikimo sąlygos, įskaitant taikomas palūkanų normas, maržas, laukiamą nuosavo kapitalo grąžą, formavimo tvarką, kitus esminius apribojimus ir reikalavimus;</w:t>
            </w:r>
          </w:p>
          <w:p w14:paraId="120FBF10" w14:textId="77777777" w:rsidR="008826A3" w:rsidRPr="00BE5F4A" w:rsidRDefault="008826A3" w:rsidP="008826A3">
            <w:pPr>
              <w:numPr>
                <w:ilvl w:val="0"/>
                <w:numId w:val="138"/>
              </w:numPr>
              <w:spacing w:after="160" w:line="278" w:lineRule="auto"/>
              <w:jc w:val="both"/>
            </w:pPr>
            <w:r w:rsidRPr="00BE5F4A">
              <w:t xml:space="preserve"> detalūs duomenys apie nuosavo kapitalo finansavimo prieinamumą ir nuosavo kapitalo teikėjo finansinę būklę (finansavimo šaltinių, grynųjų pinigų arba kito likvidaus turto, kuris bus prieinamas siekiant užtikrinti numatytą nuosavo kapitalo lygį, aprašymas).</w:t>
            </w:r>
          </w:p>
          <w:p w14:paraId="012186C8" w14:textId="77777777" w:rsidR="008826A3" w:rsidRPr="00BE5F4A" w:rsidRDefault="008826A3" w:rsidP="00D520C9">
            <w:pPr>
              <w:jc w:val="both"/>
            </w:pPr>
            <w:r w:rsidRPr="00BE5F4A">
              <w:t>Kandidatas / Dalyvis, pildydamas FVM, įvertina visus nuosavo kapitalo teikėjo reikalavimus. Kartu su FVM pateikiama aukščiau nurodytų finansavimo sąlygų santrauka ir pridėti finansavimo sąlygas pagrindžiantys dokumentai.</w:t>
            </w:r>
          </w:p>
        </w:tc>
      </w:tr>
      <w:tr w:rsidR="008826A3" w:rsidRPr="00BE5F4A" w14:paraId="22143D4D" w14:textId="77777777" w:rsidTr="00D520C9">
        <w:tc>
          <w:tcPr>
            <w:tcW w:w="641" w:type="pct"/>
            <w:tcBorders>
              <w:top w:val="single" w:sz="4" w:space="0" w:color="auto"/>
              <w:left w:val="single" w:sz="4" w:space="0" w:color="auto"/>
              <w:bottom w:val="single" w:sz="4" w:space="0" w:color="auto"/>
              <w:right w:val="single" w:sz="4" w:space="0" w:color="auto"/>
            </w:tcBorders>
            <w:hideMark/>
          </w:tcPr>
          <w:p w14:paraId="6D99ADAB" w14:textId="77777777" w:rsidR="008826A3" w:rsidRPr="00BE5F4A" w:rsidRDefault="008826A3" w:rsidP="00D520C9">
            <w:pPr>
              <w:jc w:val="both"/>
            </w:pPr>
            <w:r w:rsidRPr="00BE5F4A">
              <w:t>12.4.3.</w:t>
            </w:r>
          </w:p>
        </w:tc>
        <w:tc>
          <w:tcPr>
            <w:tcW w:w="1115" w:type="pct"/>
            <w:tcBorders>
              <w:top w:val="single" w:sz="4" w:space="0" w:color="auto"/>
              <w:left w:val="single" w:sz="4" w:space="0" w:color="auto"/>
              <w:bottom w:val="single" w:sz="4" w:space="0" w:color="auto"/>
              <w:right w:val="single" w:sz="4" w:space="0" w:color="auto"/>
            </w:tcBorders>
            <w:hideMark/>
          </w:tcPr>
          <w:p w14:paraId="3BA8610C" w14:textId="77777777" w:rsidR="008826A3" w:rsidRPr="00BE5F4A" w:rsidRDefault="008826A3" w:rsidP="00D520C9">
            <w:pPr>
              <w:jc w:val="both"/>
            </w:pPr>
            <w:r w:rsidRPr="00BE5F4A">
              <w:t>Finansavimo skolintu kapitalu sąlygos</w:t>
            </w:r>
          </w:p>
        </w:tc>
        <w:tc>
          <w:tcPr>
            <w:tcW w:w="3244" w:type="pct"/>
            <w:tcBorders>
              <w:top w:val="single" w:sz="4" w:space="0" w:color="auto"/>
              <w:left w:val="single" w:sz="4" w:space="0" w:color="auto"/>
              <w:bottom w:val="single" w:sz="4" w:space="0" w:color="auto"/>
              <w:right w:val="single" w:sz="4" w:space="0" w:color="auto"/>
            </w:tcBorders>
            <w:hideMark/>
          </w:tcPr>
          <w:p w14:paraId="459FE0CD" w14:textId="77777777" w:rsidR="008826A3" w:rsidRPr="00BE5F4A" w:rsidRDefault="008826A3" w:rsidP="00D520C9">
            <w:pPr>
              <w:jc w:val="both"/>
            </w:pPr>
            <w:r w:rsidRPr="00BE5F4A">
              <w:t>Sutarties finansavimo šaltiniu numatant paskolą ar kitą skolintų lėšų finansavimo šaltinį (įskaitant subordinuotas paskolas, išperkamąją nuomą), žemiau nurodyti duomenys pateikiami apie kiekvieną Finansuotoją:</w:t>
            </w:r>
          </w:p>
          <w:p w14:paraId="217FF157" w14:textId="77777777" w:rsidR="008826A3" w:rsidRPr="00BE5F4A" w:rsidRDefault="008826A3" w:rsidP="00D520C9">
            <w:pPr>
              <w:jc w:val="both"/>
            </w:pPr>
            <w:r w:rsidRPr="00BE5F4A">
              <w:t>(a)</w:t>
            </w:r>
            <w:r w:rsidRPr="00BE5F4A">
              <w:tab/>
              <w:t xml:space="preserve"> Finansuotojo juridinio asmens duomenys ir kredito reitingas (jei reitinguojama);</w:t>
            </w:r>
          </w:p>
          <w:p w14:paraId="445A5A6A" w14:textId="77777777" w:rsidR="008826A3" w:rsidRPr="00BE5F4A" w:rsidRDefault="008826A3" w:rsidP="00D520C9">
            <w:pPr>
              <w:jc w:val="both"/>
            </w:pPr>
            <w:r w:rsidRPr="00BE5F4A">
              <w:t>(b) skolinama ar įsipareigojama skolinti lėšų suma;</w:t>
            </w:r>
          </w:p>
          <w:p w14:paraId="594B7D1B" w14:textId="77777777" w:rsidR="008826A3" w:rsidRPr="00BE5F4A" w:rsidRDefault="008826A3" w:rsidP="00D520C9">
            <w:pPr>
              <w:jc w:val="both"/>
            </w:pPr>
            <w:r w:rsidRPr="00BE5F4A">
              <w:t>(c)</w:t>
            </w:r>
            <w:r w:rsidRPr="00BE5F4A">
              <w:tab/>
              <w:t>detalūs duomenys apie paskolos grąžinimo atidėjimo laikotarpį, įskaitant jo trukmę ir nenumatytus atvejus;</w:t>
            </w:r>
          </w:p>
          <w:p w14:paraId="400B6487" w14:textId="77777777" w:rsidR="008826A3" w:rsidRPr="00BE5F4A" w:rsidRDefault="008826A3" w:rsidP="00D520C9">
            <w:pPr>
              <w:jc w:val="both"/>
            </w:pPr>
            <w:r w:rsidRPr="00BE5F4A">
              <w:t>(d) paskolos grąžinimo ar išpirkimo grafikas, su grąžinimo ar išpirkimo datomis, išankstinio grąžinimo sąlygomis (įskaitant negrąžintos finansavimo dalies apmokėjimo sąlygas) (jeigu yra žinomos);</w:t>
            </w:r>
          </w:p>
          <w:p w14:paraId="101C6237" w14:textId="77777777" w:rsidR="008826A3" w:rsidRPr="00BE5F4A" w:rsidRDefault="008826A3" w:rsidP="00D520C9">
            <w:pPr>
              <w:jc w:val="both"/>
            </w:pPr>
            <w:r w:rsidRPr="00BE5F4A">
              <w:t>(e) užstatų, garantijų ar kitų užtikrinimų reikalavimai (iš patronuojančios bendrovės ar trečiųjų šalių) (jeigu yra žinomi);</w:t>
            </w:r>
          </w:p>
          <w:p w14:paraId="2BF0A349" w14:textId="77777777" w:rsidR="008826A3" w:rsidRPr="00BE5F4A" w:rsidRDefault="008826A3" w:rsidP="00D520C9">
            <w:pPr>
              <w:jc w:val="both"/>
            </w:pPr>
            <w:r w:rsidRPr="00BE5F4A">
              <w:lastRenderedPageBreak/>
              <w:t>(f)</w:t>
            </w:r>
            <w:r w:rsidRPr="00BE5F4A">
              <w:tab/>
              <w:t> sutarties parengimo, įsipareigojimo, tarpininkų ir kiti panašūs mokesčiai (jeigu yra žinomi);</w:t>
            </w:r>
          </w:p>
          <w:p w14:paraId="49B4F00D" w14:textId="77777777" w:rsidR="008826A3" w:rsidRPr="00BE5F4A" w:rsidRDefault="008826A3" w:rsidP="00D520C9">
            <w:pPr>
              <w:jc w:val="both"/>
            </w:pPr>
            <w:r w:rsidRPr="00BE5F4A">
              <w:t>(g)</w:t>
            </w:r>
            <w:r w:rsidRPr="00BE5F4A">
              <w:tab/>
              <w:t> palūkanų normos ir maržos, įskaitant didėjimo / mažėjimo mechanizmai (jeigu yra žinomi);</w:t>
            </w:r>
          </w:p>
          <w:p w14:paraId="3D69F5F8" w14:textId="77777777" w:rsidR="008826A3" w:rsidRPr="00BE5F4A" w:rsidRDefault="008826A3" w:rsidP="00D520C9">
            <w:pPr>
              <w:jc w:val="both"/>
            </w:pPr>
            <w:r w:rsidRPr="00BE5F4A">
              <w:t>(h) esminiai apribojimai, įsipareigojimai ir kiti reikalavimai (jeigu yra žinomi);</w:t>
            </w:r>
          </w:p>
          <w:p w14:paraId="250DFD5E" w14:textId="77777777" w:rsidR="008826A3" w:rsidRPr="00BE5F4A" w:rsidRDefault="008826A3" w:rsidP="00D520C9">
            <w:pPr>
              <w:jc w:val="both"/>
            </w:pPr>
            <w:r w:rsidRPr="00BE5F4A">
              <w:t>(i) reikalavimai rezervų sąskaitoms (jeigu yra žinomi);</w:t>
            </w:r>
          </w:p>
          <w:p w14:paraId="24BDC38F" w14:textId="77777777" w:rsidR="008826A3" w:rsidRPr="00BE5F4A" w:rsidRDefault="008826A3" w:rsidP="00D520C9">
            <w:pPr>
              <w:jc w:val="both"/>
            </w:pPr>
            <w:r w:rsidRPr="00BE5F4A">
              <w:t>(j) nemokumo ar kiti panašūs susitarimai (jeigu yra žinomi);</w:t>
            </w:r>
          </w:p>
          <w:p w14:paraId="1F041892" w14:textId="77777777" w:rsidR="008826A3" w:rsidRPr="00BE5F4A" w:rsidRDefault="008826A3" w:rsidP="00D520C9">
            <w:pPr>
              <w:jc w:val="both"/>
            </w:pPr>
            <w:r w:rsidRPr="00BE5F4A">
              <w:t>(k) teisių ir pareigų perdavimo susitarimai (jeigu yra žinomi);</w:t>
            </w:r>
          </w:p>
          <w:p w14:paraId="7B2F67C9" w14:textId="77777777" w:rsidR="008826A3" w:rsidRPr="00BE5F4A" w:rsidRDefault="008826A3" w:rsidP="00D520C9">
            <w:pPr>
              <w:jc w:val="both"/>
            </w:pPr>
            <w:r w:rsidRPr="00BE5F4A">
              <w:t>(l) išankstinės sąlygos (jeigu yra žinomos);</w:t>
            </w:r>
          </w:p>
          <w:p w14:paraId="64AD868C" w14:textId="77777777" w:rsidR="008826A3" w:rsidRPr="00BE5F4A" w:rsidRDefault="008826A3" w:rsidP="00D520C9">
            <w:pPr>
              <w:jc w:val="both"/>
            </w:pPr>
            <w:r w:rsidRPr="00BE5F4A">
              <w:t>(m)</w:t>
            </w:r>
            <w:r w:rsidRPr="00BE5F4A">
              <w:tab/>
              <w:t xml:space="preserve"> veiklos vertinimo (angl. </w:t>
            </w:r>
            <w:r w:rsidRPr="00BE5F4A">
              <w:rPr>
                <w:i/>
                <w:iCs/>
              </w:rPr>
              <w:t>due diligence</w:t>
            </w:r>
            <w:r w:rsidRPr="00BE5F4A">
              <w:t>) reikalavimai (jeigu yra žinomi);</w:t>
            </w:r>
          </w:p>
          <w:p w14:paraId="700FA4DD" w14:textId="77777777" w:rsidR="008826A3" w:rsidRPr="00BE5F4A" w:rsidRDefault="008826A3" w:rsidP="00D520C9">
            <w:pPr>
              <w:jc w:val="both"/>
            </w:pPr>
            <w:r w:rsidRPr="00BE5F4A">
              <w:t>(n)</w:t>
            </w:r>
            <w:r w:rsidRPr="00BE5F4A">
              <w:tab/>
              <w:t> kiti apribojimai, reikalavimai ar sąlygos, kurios finansiškai turėtų įtakos Kandidato ./ Dalyvio galimybei pritraukti finansavimą (jeigu yra žinomi);</w:t>
            </w:r>
          </w:p>
          <w:p w14:paraId="2334A3BB" w14:textId="77777777" w:rsidR="008826A3" w:rsidRPr="00BE5F4A" w:rsidRDefault="008826A3" w:rsidP="00D520C9">
            <w:pPr>
              <w:jc w:val="both"/>
            </w:pPr>
            <w:r w:rsidRPr="00BE5F4A">
              <w:t>(o)</w:t>
            </w:r>
            <w:r w:rsidRPr="00BE5F4A">
              <w:tab/>
              <w:t> detalūs duomenys apie finansavimo prieinamumą ir Finansuotojo finansinę būklę (jeigu Finansuotojas yra ne kredito įstaiga).</w:t>
            </w:r>
          </w:p>
          <w:p w14:paraId="3579F0B6" w14:textId="77777777" w:rsidR="008826A3" w:rsidRPr="00BE5F4A" w:rsidRDefault="008826A3" w:rsidP="00D520C9">
            <w:pPr>
              <w:jc w:val="both"/>
            </w:pPr>
            <w:r w:rsidRPr="00BE5F4A">
              <w:t xml:space="preserve">Kandidatas / Dalyvis, pildydamas FVM, atsižvelgia į visus kiekvieno skolinto kapitalo teikėjo reikalavimus. Kartu su FVM pateikiamos išsamios kiekvieno skolinto kapitalo teikėjo finansavimo sąlygos (jeigu yra žinomos) ir/arba įsipareigojimo finansuoti raštai (aktualu teikiant galutinį pasiūlymą). </w:t>
            </w:r>
          </w:p>
        </w:tc>
      </w:tr>
      <w:tr w:rsidR="008826A3" w:rsidRPr="00BE5F4A" w14:paraId="0FE000B7" w14:textId="77777777" w:rsidTr="00D520C9">
        <w:tc>
          <w:tcPr>
            <w:tcW w:w="641" w:type="pct"/>
            <w:tcBorders>
              <w:top w:val="single" w:sz="4" w:space="0" w:color="auto"/>
              <w:left w:val="single" w:sz="4" w:space="0" w:color="auto"/>
              <w:bottom w:val="single" w:sz="4" w:space="0" w:color="auto"/>
              <w:right w:val="single" w:sz="4" w:space="0" w:color="auto"/>
            </w:tcBorders>
            <w:hideMark/>
          </w:tcPr>
          <w:p w14:paraId="7D807BE0" w14:textId="77777777" w:rsidR="008826A3" w:rsidRPr="00BE5F4A" w:rsidRDefault="008826A3" w:rsidP="00D520C9">
            <w:pPr>
              <w:jc w:val="both"/>
            </w:pPr>
            <w:r w:rsidRPr="00BE5F4A">
              <w:lastRenderedPageBreak/>
              <w:t xml:space="preserve">12.4.4. </w:t>
            </w:r>
          </w:p>
        </w:tc>
        <w:tc>
          <w:tcPr>
            <w:tcW w:w="1115" w:type="pct"/>
            <w:tcBorders>
              <w:top w:val="single" w:sz="4" w:space="0" w:color="auto"/>
              <w:left w:val="single" w:sz="4" w:space="0" w:color="auto"/>
              <w:bottom w:val="single" w:sz="4" w:space="0" w:color="auto"/>
              <w:right w:val="single" w:sz="4" w:space="0" w:color="auto"/>
            </w:tcBorders>
            <w:hideMark/>
          </w:tcPr>
          <w:p w14:paraId="451D3676" w14:textId="77777777" w:rsidR="008826A3" w:rsidRPr="00BE5F4A" w:rsidRDefault="008826A3" w:rsidP="00D520C9">
            <w:pPr>
              <w:jc w:val="both"/>
            </w:pPr>
            <w:r w:rsidRPr="00BE5F4A">
              <w:t>Refinansavimas</w:t>
            </w:r>
          </w:p>
        </w:tc>
        <w:tc>
          <w:tcPr>
            <w:tcW w:w="3244" w:type="pct"/>
            <w:tcBorders>
              <w:top w:val="single" w:sz="4" w:space="0" w:color="auto"/>
              <w:left w:val="single" w:sz="4" w:space="0" w:color="auto"/>
              <w:bottom w:val="single" w:sz="4" w:space="0" w:color="auto"/>
              <w:right w:val="single" w:sz="4" w:space="0" w:color="auto"/>
            </w:tcBorders>
            <w:hideMark/>
          </w:tcPr>
          <w:p w14:paraId="0CBF30E6" w14:textId="77777777" w:rsidR="008826A3" w:rsidRPr="00BE5F4A" w:rsidRDefault="008826A3" w:rsidP="00D520C9">
            <w:pPr>
              <w:jc w:val="both"/>
            </w:pPr>
            <w:r w:rsidRPr="00BE5F4A">
              <w:t>Jei numatyta naudoti refinansavimo instrumentus, FVM:</w:t>
            </w:r>
          </w:p>
          <w:p w14:paraId="1DC3ADD7" w14:textId="77777777" w:rsidR="008826A3" w:rsidRPr="00BE5F4A" w:rsidRDefault="008826A3" w:rsidP="008826A3">
            <w:pPr>
              <w:numPr>
                <w:ilvl w:val="0"/>
                <w:numId w:val="139"/>
              </w:numPr>
              <w:spacing w:after="160" w:line="278" w:lineRule="auto"/>
              <w:jc w:val="both"/>
            </w:pPr>
            <w:r w:rsidRPr="00BE5F4A">
              <w:t>pristatomas refinansavimo planas, ir</w:t>
            </w:r>
          </w:p>
          <w:p w14:paraId="76F0D31D" w14:textId="77777777" w:rsidR="008826A3" w:rsidRPr="00BE5F4A" w:rsidRDefault="008826A3" w:rsidP="008826A3">
            <w:pPr>
              <w:numPr>
                <w:ilvl w:val="0"/>
                <w:numId w:val="139"/>
              </w:numPr>
              <w:spacing w:after="160" w:line="278" w:lineRule="auto"/>
              <w:jc w:val="both"/>
            </w:pPr>
            <w:r w:rsidRPr="00BE5F4A">
              <w:t>detalizuojamos refinansavimo prielaidos dėl refinansavimo struktūros ir laikotarpio, palūkanų normos, maržos, refinansavimo grąžinimo laikotarpio, mokėjimų grafiko, rezervų sąskaitų, refinansavimo padengimo ir kitų reikalaujamų rodiklių.</w:t>
            </w:r>
          </w:p>
        </w:tc>
      </w:tr>
    </w:tbl>
    <w:p w14:paraId="1F8825A7" w14:textId="77777777" w:rsidR="008826A3" w:rsidRPr="00BE5F4A" w:rsidRDefault="008826A3" w:rsidP="008826A3">
      <w:r w:rsidRPr="00BE5F4A">
        <w:br w:type="page"/>
      </w:r>
    </w:p>
    <w:p w14:paraId="7B4847E0" w14:textId="4D4AEC50" w:rsidR="008B4AB8" w:rsidRPr="00BE5F4A" w:rsidRDefault="008B4AB8" w:rsidP="00CA2B98">
      <w:pPr>
        <w:jc w:val="both"/>
      </w:pPr>
    </w:p>
    <w:p w14:paraId="1D23F4B0" w14:textId="7AE0F12E" w:rsidR="00E03524" w:rsidRPr="00BE5F4A" w:rsidRDefault="005708CB" w:rsidP="00DA1F7F">
      <w:pPr>
        <w:pStyle w:val="Antrat2"/>
        <w:tabs>
          <w:tab w:val="left" w:pos="1134"/>
        </w:tabs>
        <w:ind w:firstLine="567"/>
        <w:jc w:val="center"/>
        <w:rPr>
          <w:color w:val="943634" w:themeColor="accent2" w:themeShade="BF"/>
          <w:sz w:val="24"/>
          <w:szCs w:val="24"/>
        </w:rPr>
      </w:pPr>
      <w:bookmarkStart w:id="532" w:name="_Toc126307331"/>
      <w:bookmarkStart w:id="533" w:name="_Toc129156484"/>
      <w:bookmarkStart w:id="534" w:name="_Toc190107434"/>
      <w:r w:rsidRPr="00BE5F4A">
        <w:rPr>
          <w:color w:val="943634" w:themeColor="accent2" w:themeShade="BF"/>
          <w:sz w:val="24"/>
          <w:szCs w:val="24"/>
        </w:rPr>
        <w:t>1</w:t>
      </w:r>
      <w:r w:rsidR="006E72EB" w:rsidRPr="00BE5F4A">
        <w:rPr>
          <w:color w:val="943634" w:themeColor="accent2" w:themeShade="BF"/>
          <w:sz w:val="24"/>
          <w:szCs w:val="24"/>
        </w:rPr>
        <w:t>4</w:t>
      </w:r>
      <w:r w:rsidR="00F115F0" w:rsidRPr="00BE5F4A">
        <w:rPr>
          <w:color w:val="943634" w:themeColor="accent2" w:themeShade="BF"/>
          <w:sz w:val="24"/>
          <w:szCs w:val="24"/>
        </w:rPr>
        <w:tab/>
      </w:r>
      <w:bookmarkStart w:id="535" w:name="_Hlk130890877"/>
      <w:r w:rsidR="00F115F0" w:rsidRPr="00BE5F4A">
        <w:rPr>
          <w:color w:val="943634" w:themeColor="accent2" w:themeShade="BF"/>
          <w:sz w:val="24"/>
          <w:szCs w:val="24"/>
        </w:rPr>
        <w:t>priedo 1 priedėlis</w:t>
      </w:r>
      <w:r w:rsidR="005B46E7" w:rsidRPr="00BE5F4A">
        <w:rPr>
          <w:color w:val="943634" w:themeColor="accent2" w:themeShade="BF"/>
          <w:sz w:val="24"/>
          <w:szCs w:val="24"/>
        </w:rPr>
        <w:t>.</w:t>
      </w:r>
      <w:r w:rsidR="00BD1BD8" w:rsidRPr="00BE5F4A">
        <w:rPr>
          <w:color w:val="943634" w:themeColor="accent2" w:themeShade="BF"/>
          <w:sz w:val="24"/>
          <w:szCs w:val="24"/>
        </w:rPr>
        <w:t xml:space="preserve"> Finansinis veiklos modelis</w:t>
      </w:r>
      <w:bookmarkEnd w:id="532"/>
      <w:bookmarkEnd w:id="533"/>
      <w:bookmarkEnd w:id="534"/>
      <w:bookmarkEnd w:id="535"/>
    </w:p>
    <w:p w14:paraId="413C641D" w14:textId="7956A11E" w:rsidR="00E03524" w:rsidRPr="00BE5F4A" w:rsidRDefault="00077D0D" w:rsidP="00E03524">
      <w:pPr>
        <w:tabs>
          <w:tab w:val="left" w:pos="0"/>
        </w:tabs>
        <w:spacing w:after="120" w:line="276" w:lineRule="auto"/>
        <w:ind w:right="-142"/>
        <w:jc w:val="both"/>
        <w:rPr>
          <w:i/>
          <w:iCs/>
          <w:color w:val="FF0000"/>
        </w:rPr>
      </w:pPr>
      <w:r w:rsidRPr="00BE5F4A">
        <w:rPr>
          <w:color w:val="FF0000"/>
        </w:rPr>
        <w:t>[</w:t>
      </w:r>
      <w:r w:rsidR="00E03524" w:rsidRPr="00BE5F4A">
        <w:rPr>
          <w:i/>
          <w:iCs/>
          <w:color w:val="FF0000"/>
        </w:rPr>
        <w:t>Pridedama atskiru dokumentu</w:t>
      </w:r>
      <w:r w:rsidRPr="00BE5F4A">
        <w:rPr>
          <w:color w:val="FF0000"/>
        </w:rPr>
        <w:t>]</w:t>
      </w:r>
    </w:p>
    <w:p w14:paraId="6943F431" w14:textId="4CF5B5E1" w:rsidR="00E03524" w:rsidRPr="00BE5F4A" w:rsidRDefault="00E03524" w:rsidP="00E03524">
      <w:pPr>
        <w:tabs>
          <w:tab w:val="left" w:pos="0"/>
        </w:tabs>
        <w:spacing w:after="120" w:line="276" w:lineRule="auto"/>
        <w:ind w:right="-142"/>
        <w:jc w:val="both"/>
        <w:rPr>
          <w:color w:val="000000" w:themeColor="text1"/>
        </w:rPr>
      </w:pPr>
      <w:bookmarkStart w:id="536" w:name="_Hlk109400898"/>
      <w:r w:rsidRPr="00BE5F4A">
        <w:t xml:space="preserve">Kartu su Pirminiu pasiūlymu/ Galutiniu pasiūlymu Kandidatas / Dalyvis </w:t>
      </w:r>
      <w:r w:rsidR="00CC15B3" w:rsidRPr="00BE5F4A">
        <w:rPr>
          <w:color w:val="000000" w:themeColor="text1"/>
        </w:rPr>
        <w:t>turi pateikti FVM, kurį Dalyvis rengia savarankiškai atsižvelgdami į Sąlygų 14 priede esančius reikalavimus. Pateikiama FVM forma yra rekomendacinio pobūdžio.</w:t>
      </w:r>
    </w:p>
    <w:bookmarkEnd w:id="536"/>
    <w:p w14:paraId="34941B1A" w14:textId="57883760" w:rsidR="00E03524" w:rsidRPr="00BE5F4A" w:rsidRDefault="00E03524"/>
    <w:p w14:paraId="1FC13279" w14:textId="01715BFC" w:rsidR="00E03524" w:rsidRPr="00BE5F4A" w:rsidRDefault="00E03524"/>
    <w:p w14:paraId="74E28844" w14:textId="3AEC9BE3" w:rsidR="00E03524" w:rsidRPr="00BE5F4A" w:rsidRDefault="00E03524"/>
    <w:p w14:paraId="222513D5" w14:textId="2A3B892F" w:rsidR="00E03524" w:rsidRPr="00BE5F4A" w:rsidRDefault="00E03524"/>
    <w:p w14:paraId="490AA3EB" w14:textId="14264CF4" w:rsidR="00E03524" w:rsidRPr="00BE5F4A" w:rsidRDefault="00E03524"/>
    <w:p w14:paraId="1C62DF38" w14:textId="1C5949C1" w:rsidR="00E03524" w:rsidRPr="00BE5F4A" w:rsidRDefault="00E03524"/>
    <w:p w14:paraId="286F40C4" w14:textId="0979B6CB" w:rsidR="00E03524" w:rsidRPr="00BE5F4A" w:rsidRDefault="00E03524"/>
    <w:p w14:paraId="1D6641B8" w14:textId="30DEC1F5" w:rsidR="00E03524" w:rsidRPr="00BE5F4A" w:rsidRDefault="00E03524"/>
    <w:p w14:paraId="6CC3933E" w14:textId="2C0808B6" w:rsidR="00E03524" w:rsidRPr="00BE5F4A" w:rsidRDefault="00E03524"/>
    <w:p w14:paraId="4B42E5F0" w14:textId="5E4C8F54" w:rsidR="00E03524" w:rsidRPr="00BE5F4A" w:rsidRDefault="00E03524"/>
    <w:p w14:paraId="3A236F32" w14:textId="4F97C47D" w:rsidR="00E03524" w:rsidRPr="00BE5F4A" w:rsidRDefault="00E03524"/>
    <w:p w14:paraId="0C59D52B" w14:textId="254DFA18" w:rsidR="00E03524" w:rsidRPr="00BE5F4A" w:rsidRDefault="00E03524"/>
    <w:p w14:paraId="3B801F9E" w14:textId="1124D66F" w:rsidR="00E03524" w:rsidRPr="00BE5F4A" w:rsidRDefault="00E03524"/>
    <w:p w14:paraId="4D430F87" w14:textId="71EDEB0B" w:rsidR="00E03524" w:rsidRPr="00BE5F4A" w:rsidRDefault="00E03524"/>
    <w:p w14:paraId="4F5F0007" w14:textId="451C6363" w:rsidR="00E03524" w:rsidRPr="00BE5F4A" w:rsidRDefault="00E03524"/>
    <w:p w14:paraId="6D1DA65A" w14:textId="32128C68" w:rsidR="00E03524" w:rsidRPr="00BE5F4A" w:rsidRDefault="00E03524"/>
    <w:p w14:paraId="0CA152AB" w14:textId="167A60C5" w:rsidR="00E03524" w:rsidRPr="00BE5F4A" w:rsidRDefault="00E03524"/>
    <w:p w14:paraId="6FDF1930" w14:textId="7FC2F138" w:rsidR="00E03524" w:rsidRPr="00BE5F4A" w:rsidRDefault="00E03524"/>
    <w:p w14:paraId="74ACDC6A" w14:textId="2CE043EB" w:rsidR="00E03524" w:rsidRPr="00BE5F4A" w:rsidRDefault="00E03524"/>
    <w:p w14:paraId="329A5208" w14:textId="10E0B8A4" w:rsidR="00E03524" w:rsidRPr="00BE5F4A" w:rsidRDefault="00E03524"/>
    <w:p w14:paraId="18181790" w14:textId="1DA372AD" w:rsidR="00E03524" w:rsidRPr="00BE5F4A" w:rsidRDefault="00E03524"/>
    <w:p w14:paraId="22730A2D" w14:textId="424DA6D1" w:rsidR="00E03524" w:rsidRPr="00BE5F4A" w:rsidRDefault="00E03524"/>
    <w:p w14:paraId="380572B9" w14:textId="0BF0495F" w:rsidR="00E03524" w:rsidRPr="00BE5F4A" w:rsidRDefault="00E03524"/>
    <w:p w14:paraId="1C3B7F08" w14:textId="593527B6" w:rsidR="00E03524" w:rsidRPr="00BE5F4A" w:rsidRDefault="00E03524"/>
    <w:p w14:paraId="674157B1" w14:textId="519F5CDB" w:rsidR="00E03524" w:rsidRPr="00BE5F4A" w:rsidRDefault="00E03524"/>
    <w:p w14:paraId="69BA1872" w14:textId="0855C36F" w:rsidR="00E03524" w:rsidRPr="00BE5F4A" w:rsidRDefault="00E03524"/>
    <w:p w14:paraId="5D373A23" w14:textId="4D8F7306" w:rsidR="00E03524" w:rsidRPr="00BE5F4A" w:rsidRDefault="00E03524"/>
    <w:p w14:paraId="133C8C1E" w14:textId="37308A72" w:rsidR="00E03524" w:rsidRPr="00BE5F4A" w:rsidRDefault="00E03524"/>
    <w:p w14:paraId="5C3C0F4E" w14:textId="6B8A6C6C" w:rsidR="00E03524" w:rsidRPr="00BE5F4A" w:rsidRDefault="00E03524"/>
    <w:p w14:paraId="386E4A3F" w14:textId="5671FF87" w:rsidR="00E03524" w:rsidRPr="00BE5F4A" w:rsidRDefault="00E03524"/>
    <w:p w14:paraId="6E64CC1C" w14:textId="77777777" w:rsidR="00E03524" w:rsidRPr="00BE5F4A" w:rsidRDefault="00E03524">
      <w:pPr>
        <w:sectPr w:rsidR="00E03524" w:rsidRPr="00BE5F4A" w:rsidSect="00841D2E">
          <w:footerReference w:type="default" r:id="rId47"/>
          <w:pgSz w:w="11906" w:h="16838" w:code="9"/>
          <w:pgMar w:top="1418" w:right="1134" w:bottom="1418" w:left="1134" w:header="567" w:footer="567" w:gutter="0"/>
          <w:cols w:space="708"/>
          <w:titlePg/>
          <w:docGrid w:linePitch="360"/>
        </w:sectPr>
      </w:pPr>
    </w:p>
    <w:p w14:paraId="1A1F03FF" w14:textId="6A505BB9" w:rsidR="0090684C" w:rsidRPr="00BE5F4A" w:rsidRDefault="00BD1BD8" w:rsidP="003B48C3">
      <w:pPr>
        <w:pStyle w:val="Antrat2"/>
        <w:numPr>
          <w:ilvl w:val="0"/>
          <w:numId w:val="81"/>
        </w:numPr>
        <w:tabs>
          <w:tab w:val="left" w:pos="1134"/>
        </w:tabs>
        <w:ind w:left="0" w:firstLine="567"/>
        <w:jc w:val="center"/>
        <w:rPr>
          <w:color w:val="943634" w:themeColor="accent2" w:themeShade="BF"/>
          <w:sz w:val="24"/>
          <w:szCs w:val="24"/>
        </w:rPr>
      </w:pPr>
      <w:bookmarkStart w:id="537" w:name="_Toc142056090"/>
      <w:bookmarkStart w:id="538" w:name="_Toc142314692"/>
      <w:bookmarkStart w:id="539" w:name="_Toc142383193"/>
      <w:bookmarkStart w:id="540" w:name="_Toc126307332"/>
      <w:bookmarkStart w:id="541" w:name="_Ref115270741"/>
      <w:bookmarkStart w:id="542" w:name="_Ref115270914"/>
      <w:bookmarkStart w:id="543" w:name="_Ref115271049"/>
      <w:bookmarkStart w:id="544" w:name="_Ref115271180"/>
      <w:bookmarkStart w:id="545" w:name="_Toc129156485"/>
      <w:bookmarkStart w:id="546" w:name="_Toc190107435"/>
      <w:bookmarkEnd w:id="537"/>
      <w:bookmarkEnd w:id="538"/>
      <w:bookmarkEnd w:id="539"/>
      <w:r w:rsidRPr="00BE5F4A">
        <w:rPr>
          <w:color w:val="943634" w:themeColor="accent2" w:themeShade="BF"/>
          <w:sz w:val="24"/>
          <w:szCs w:val="24"/>
        </w:rPr>
        <w:lastRenderedPageBreak/>
        <w:t>priedas. Reikalavimai teisinei informacijai</w:t>
      </w:r>
      <w:bookmarkEnd w:id="540"/>
      <w:bookmarkEnd w:id="541"/>
      <w:bookmarkEnd w:id="542"/>
      <w:bookmarkEnd w:id="543"/>
      <w:bookmarkEnd w:id="544"/>
      <w:bookmarkEnd w:id="545"/>
      <w:bookmarkEnd w:id="546"/>
    </w:p>
    <w:p w14:paraId="32E91FE9" w14:textId="77777777" w:rsidR="0090684C" w:rsidRPr="00BE5F4A" w:rsidRDefault="0090684C" w:rsidP="00A257C7">
      <w:pPr>
        <w:ind w:firstLine="567"/>
      </w:pPr>
    </w:p>
    <w:p w14:paraId="3479F20E" w14:textId="77777777" w:rsidR="0090684C" w:rsidRPr="00BE5F4A" w:rsidRDefault="0090684C" w:rsidP="00721A0A">
      <w:pPr>
        <w:pStyle w:val="Sraopastraipa"/>
        <w:numPr>
          <w:ilvl w:val="0"/>
          <w:numId w:val="17"/>
        </w:numPr>
        <w:spacing w:after="120" w:line="276" w:lineRule="auto"/>
        <w:ind w:left="567" w:firstLine="0"/>
        <w:rPr>
          <w:b/>
        </w:rPr>
      </w:pPr>
      <w:r w:rsidRPr="00BE5F4A">
        <w:rPr>
          <w:b/>
        </w:rPr>
        <w:t>Informacija apie Subtiekėjus</w:t>
      </w:r>
    </w:p>
    <w:p w14:paraId="7004AC80" w14:textId="77777777" w:rsidR="0090684C" w:rsidRPr="00BE5F4A" w:rsidRDefault="0090684C" w:rsidP="00DA1F7F">
      <w:pPr>
        <w:pStyle w:val="Sraopastraipa"/>
        <w:numPr>
          <w:ilvl w:val="1"/>
          <w:numId w:val="17"/>
        </w:numPr>
        <w:spacing w:after="120" w:line="276" w:lineRule="auto"/>
        <w:ind w:left="0" w:firstLine="567"/>
        <w:jc w:val="both"/>
      </w:pPr>
      <w:r w:rsidRPr="00BE5F4A">
        <w:t>Užpildytą žemiau pateiktą lentelę:</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6146"/>
      </w:tblGrid>
      <w:tr w:rsidR="00BF49BC" w:rsidRPr="00BE5F4A" w14:paraId="009F8AE9" w14:textId="77777777" w:rsidTr="00DA1F7F">
        <w:trPr>
          <w:trHeight w:val="699"/>
        </w:trPr>
        <w:tc>
          <w:tcPr>
            <w:tcW w:w="2920" w:type="dxa"/>
            <w:vAlign w:val="center"/>
            <w:hideMark/>
          </w:tcPr>
          <w:p w14:paraId="76C6B38C" w14:textId="77777777" w:rsidR="0090684C" w:rsidRPr="00BE5F4A" w:rsidRDefault="0090684C" w:rsidP="00DA1F7F">
            <w:pPr>
              <w:spacing w:after="120" w:line="276" w:lineRule="auto"/>
              <w:ind w:firstLine="567"/>
              <w:rPr>
                <w:b/>
              </w:rPr>
            </w:pPr>
            <w:r w:rsidRPr="00BE5F4A">
              <w:rPr>
                <w:b/>
              </w:rPr>
              <w:t>Subtiekėjo pavadinimas, kodas, kontaktiniai duomenys</w:t>
            </w:r>
          </w:p>
        </w:tc>
        <w:tc>
          <w:tcPr>
            <w:tcW w:w="6146" w:type="dxa"/>
            <w:vAlign w:val="center"/>
            <w:hideMark/>
          </w:tcPr>
          <w:p w14:paraId="3FE2F360" w14:textId="63279C07" w:rsidR="0090684C" w:rsidRPr="00BE5F4A" w:rsidRDefault="0090684C" w:rsidP="00DA1F7F">
            <w:pPr>
              <w:spacing w:after="120" w:line="276" w:lineRule="auto"/>
              <w:jc w:val="both"/>
              <w:rPr>
                <w:b/>
              </w:rPr>
            </w:pPr>
            <w:r w:rsidRPr="00BE5F4A">
              <w:rPr>
                <w:b/>
              </w:rPr>
              <w:t>Kokiai Sutarties daliai įgyvendinti jis pasitelkimas (</w:t>
            </w:r>
            <w:r w:rsidR="001E73E2" w:rsidRPr="00BE5F4A">
              <w:rPr>
                <w:b/>
              </w:rPr>
              <w:t>D</w:t>
            </w:r>
            <w:r w:rsidRPr="00BE5F4A">
              <w:rPr>
                <w:b/>
              </w:rPr>
              <w:t xml:space="preserve">arbai ar </w:t>
            </w:r>
            <w:r w:rsidR="001E73E2" w:rsidRPr="00BE5F4A">
              <w:rPr>
                <w:b/>
              </w:rPr>
              <w:t>P</w:t>
            </w:r>
            <w:r w:rsidRPr="00BE5F4A">
              <w:rPr>
                <w:b/>
              </w:rPr>
              <w:t xml:space="preserve">aslaugos, pavedamos Subtiekėjui, jų procentinė dalis nuo </w:t>
            </w:r>
            <w:r w:rsidR="001E73E2" w:rsidRPr="00BE5F4A">
              <w:rPr>
                <w:b/>
              </w:rPr>
              <w:t>Metinio atlyginimo</w:t>
            </w:r>
            <w:r w:rsidRPr="00BE5F4A">
              <w:rPr>
                <w:b/>
              </w:rPr>
              <w:t>)</w:t>
            </w:r>
          </w:p>
        </w:tc>
      </w:tr>
      <w:tr w:rsidR="00BF49BC" w:rsidRPr="00BE5F4A" w14:paraId="58A4E523" w14:textId="77777777" w:rsidTr="00DA1F7F">
        <w:trPr>
          <w:trHeight w:val="538"/>
        </w:trPr>
        <w:tc>
          <w:tcPr>
            <w:tcW w:w="2920" w:type="dxa"/>
          </w:tcPr>
          <w:p w14:paraId="03A0C8BE" w14:textId="77777777" w:rsidR="0090684C" w:rsidRPr="00BE5F4A" w:rsidRDefault="0090684C" w:rsidP="00A257C7">
            <w:pPr>
              <w:ind w:firstLine="567"/>
              <w:jc w:val="both"/>
            </w:pPr>
          </w:p>
        </w:tc>
        <w:tc>
          <w:tcPr>
            <w:tcW w:w="6146" w:type="dxa"/>
          </w:tcPr>
          <w:p w14:paraId="4A41C810" w14:textId="77777777" w:rsidR="0090684C" w:rsidRPr="00BE5F4A" w:rsidRDefault="0090684C" w:rsidP="00DA1F7F">
            <w:pPr>
              <w:ind w:firstLine="567"/>
              <w:jc w:val="both"/>
            </w:pPr>
          </w:p>
        </w:tc>
      </w:tr>
      <w:tr w:rsidR="00BF49BC" w:rsidRPr="00BE5F4A" w14:paraId="219FDB48" w14:textId="77777777" w:rsidTr="00DA1F7F">
        <w:trPr>
          <w:trHeight w:val="558"/>
        </w:trPr>
        <w:tc>
          <w:tcPr>
            <w:tcW w:w="2920" w:type="dxa"/>
          </w:tcPr>
          <w:p w14:paraId="431B3BC7" w14:textId="77777777" w:rsidR="0090684C" w:rsidRPr="00BE5F4A" w:rsidRDefault="0090684C" w:rsidP="00A257C7">
            <w:pPr>
              <w:ind w:firstLine="567"/>
              <w:jc w:val="both"/>
            </w:pPr>
          </w:p>
        </w:tc>
        <w:tc>
          <w:tcPr>
            <w:tcW w:w="6146" w:type="dxa"/>
          </w:tcPr>
          <w:p w14:paraId="06D12C5F" w14:textId="77777777" w:rsidR="0090684C" w:rsidRPr="00BE5F4A" w:rsidRDefault="0090684C" w:rsidP="00DA1F7F">
            <w:pPr>
              <w:ind w:firstLine="567"/>
              <w:jc w:val="both"/>
            </w:pPr>
          </w:p>
        </w:tc>
      </w:tr>
    </w:tbl>
    <w:p w14:paraId="410B61E7" w14:textId="77777777" w:rsidR="0090684C" w:rsidRPr="00BE5F4A" w:rsidRDefault="0090684C" w:rsidP="00DA1F7F">
      <w:pPr>
        <w:pStyle w:val="Sraopastraipa"/>
        <w:numPr>
          <w:ilvl w:val="1"/>
          <w:numId w:val="17"/>
        </w:numPr>
        <w:spacing w:after="120" w:line="276" w:lineRule="auto"/>
        <w:ind w:left="0" w:firstLine="567"/>
        <w:jc w:val="both"/>
      </w:pPr>
      <w:r w:rsidRPr="00BE5F4A">
        <w:t>Sutartinių santykių schemą kartu su paaiškinimu (pridedama atskiru dokumentu).</w:t>
      </w:r>
    </w:p>
    <w:p w14:paraId="1A24D539" w14:textId="1C195B97" w:rsidR="00D13A82" w:rsidRPr="00BE5F4A" w:rsidRDefault="0090684C" w:rsidP="00721A0A">
      <w:pPr>
        <w:pStyle w:val="Sraopastraipa"/>
        <w:numPr>
          <w:ilvl w:val="0"/>
          <w:numId w:val="17"/>
        </w:numPr>
        <w:spacing w:after="120" w:line="276" w:lineRule="auto"/>
        <w:ind w:left="567" w:firstLine="0"/>
        <w:jc w:val="both"/>
      </w:pPr>
      <w:r w:rsidRPr="00BE5F4A">
        <w:rPr>
          <w:b/>
        </w:rPr>
        <w:t xml:space="preserve">Patvirtinimas dėl nepakitusio </w:t>
      </w:r>
      <w:r w:rsidR="001E73E2" w:rsidRPr="00BE5F4A">
        <w:rPr>
          <w:b/>
        </w:rPr>
        <w:t>atitikimo Kvalifikacijos reikalavimams</w:t>
      </w:r>
      <w:r w:rsidRPr="00BE5F4A">
        <w:rPr>
          <w:b/>
        </w:rPr>
        <w:t xml:space="preserve">, </w:t>
      </w:r>
      <w:r w:rsidRPr="00BE5F4A">
        <w:t xml:space="preserve">t. y. patvirtinimas, jog Kandidato </w:t>
      </w:r>
      <w:r w:rsidR="002275EC" w:rsidRPr="00BE5F4A">
        <w:t>p</w:t>
      </w:r>
      <w:r w:rsidRPr="00BE5F4A">
        <w:t xml:space="preserve">araiškoje nurodyti duomenys apie atitikimą </w:t>
      </w:r>
      <w:r w:rsidR="00E41492" w:rsidRPr="00BE5F4A">
        <w:fldChar w:fldCharType="begin"/>
      </w:r>
      <w:r w:rsidR="00E41492" w:rsidRPr="00BE5F4A">
        <w:instrText xml:space="preserve"> REF _Ref127362641 \w \h </w:instrText>
      </w:r>
      <w:r w:rsidR="00DA1F7F" w:rsidRPr="00BE5F4A">
        <w:instrText xml:space="preserve"> \* MERGEFORMAT </w:instrText>
      </w:r>
      <w:r w:rsidR="00E41492" w:rsidRPr="00BE5F4A">
        <w:fldChar w:fldCharType="separate"/>
      </w:r>
      <w:r w:rsidR="00663E82" w:rsidRPr="00BE5F4A">
        <w:t>4</w:t>
      </w:r>
      <w:r w:rsidR="00E41492" w:rsidRPr="00BE5F4A">
        <w:fldChar w:fldCharType="end"/>
      </w:r>
      <w:r w:rsidR="00E41492" w:rsidRPr="00BE5F4A">
        <w:t xml:space="preserve"> </w:t>
      </w:r>
      <w:r w:rsidRPr="00BE5F4A">
        <w:t>priede</w:t>
      </w:r>
      <w:r w:rsidR="001E73E2" w:rsidRPr="00BE5F4A">
        <w:t xml:space="preserve"> </w:t>
      </w:r>
      <w:r w:rsidR="001E73E2" w:rsidRPr="00BE5F4A">
        <w:rPr>
          <w:i/>
        </w:rPr>
        <w:t>Kvalifikacijos reikalavimai</w:t>
      </w:r>
      <w:r w:rsidRPr="00BE5F4A">
        <w:t xml:space="preserve"> nurodytiems </w:t>
      </w:r>
      <w:r w:rsidR="001E73E2" w:rsidRPr="00BE5F4A">
        <w:t>K</w:t>
      </w:r>
      <w:r w:rsidRPr="00BE5F4A">
        <w:t xml:space="preserve">valifikacijos reikalavimams ir pagal kuriuos </w:t>
      </w:r>
      <w:r w:rsidR="001E73E2" w:rsidRPr="00BE5F4A">
        <w:t xml:space="preserve">Komisija </w:t>
      </w:r>
      <w:r w:rsidRPr="00BE5F4A">
        <w:t xml:space="preserve">atliko </w:t>
      </w:r>
      <w:r w:rsidR="008D4B20" w:rsidRPr="00BE5F4A">
        <w:rPr>
          <w:iCs/>
          <w:color w:val="000000" w:themeColor="text1"/>
        </w:rPr>
        <w:t>vertinim</w:t>
      </w:r>
      <w:r w:rsidR="00345C33" w:rsidRPr="00BE5F4A">
        <w:rPr>
          <w:iCs/>
          <w:color w:val="000000" w:themeColor="text1"/>
        </w:rPr>
        <w:t>ą</w:t>
      </w:r>
      <w:r w:rsidR="008D4B20" w:rsidRPr="00BE5F4A">
        <w:rPr>
          <w:i/>
        </w:rPr>
        <w:t xml:space="preserve"> ir </w:t>
      </w:r>
      <w:r w:rsidRPr="00BE5F4A">
        <w:t xml:space="preserve">nepasikeitė. Jeigu šie duomenys pasikeitė, Kandidatas </w:t>
      </w:r>
      <w:r w:rsidR="001E73E2" w:rsidRPr="00BE5F4A">
        <w:t xml:space="preserve">/ Dalyvis </w:t>
      </w:r>
      <w:r w:rsidRPr="00BE5F4A">
        <w:t>turi pateikti Valdžios subjektui atnaujintus duomenis.</w:t>
      </w:r>
    </w:p>
    <w:p w14:paraId="4B3B5E10" w14:textId="312A7E2E" w:rsidR="001B0873" w:rsidRPr="00BE5F4A" w:rsidRDefault="001B0873" w:rsidP="00721A0A">
      <w:pPr>
        <w:pStyle w:val="Sraopastraipa"/>
        <w:numPr>
          <w:ilvl w:val="0"/>
          <w:numId w:val="17"/>
        </w:numPr>
        <w:spacing w:after="120" w:line="276" w:lineRule="auto"/>
        <w:ind w:left="567" w:firstLine="0"/>
        <w:jc w:val="both"/>
      </w:pPr>
      <w:r w:rsidRPr="00BE5F4A">
        <w:rPr>
          <w:b/>
        </w:rPr>
        <w:t>Patvirtinimas, kad Kandidato kartu su paraiška pateiktoje deklaracijoje dėl Reglamente nustatytų sąlygų nebuv</w:t>
      </w:r>
      <w:r w:rsidR="003B68B1" w:rsidRPr="00BE5F4A">
        <w:rPr>
          <w:b/>
        </w:rPr>
        <w:t>imo</w:t>
      </w:r>
      <w:r w:rsidRPr="00BE5F4A">
        <w:rPr>
          <w:b/>
        </w:rPr>
        <w:t xml:space="preserve"> nurodyti duomenys nepasikeitė.</w:t>
      </w:r>
      <w:r w:rsidRPr="00BE5F4A">
        <w:t xml:space="preserve"> Jeigu šie duomenys pasikeitė, Kandidatas / Dalyvis turi pateikti Valdžios subjektui atnaujint</w:t>
      </w:r>
      <w:r w:rsidR="005F64E3" w:rsidRPr="00BE5F4A">
        <w:t>us duomenis</w:t>
      </w:r>
      <w:r w:rsidRPr="00BE5F4A">
        <w:t>.</w:t>
      </w:r>
    </w:p>
    <w:p w14:paraId="638C4182" w14:textId="673E6ED8" w:rsidR="0090684C" w:rsidRPr="00BE5F4A" w:rsidRDefault="0090684C" w:rsidP="00721A0A">
      <w:pPr>
        <w:pStyle w:val="Sraopastraipa"/>
        <w:numPr>
          <w:ilvl w:val="0"/>
          <w:numId w:val="17"/>
        </w:numPr>
        <w:spacing w:after="120" w:line="276" w:lineRule="auto"/>
        <w:ind w:left="567" w:firstLine="0"/>
        <w:jc w:val="both"/>
        <w:rPr>
          <w:b/>
        </w:rPr>
      </w:pPr>
      <w:r w:rsidRPr="00BE5F4A">
        <w:rPr>
          <w:b/>
        </w:rPr>
        <w:t xml:space="preserve">Pasiūlymai Sąlygų </w:t>
      </w:r>
      <w:r w:rsidR="00DD7653" w:rsidRPr="00BE5F4A">
        <w:rPr>
          <w:b/>
        </w:rPr>
        <w:fldChar w:fldCharType="begin"/>
      </w:r>
      <w:r w:rsidR="00DD7653" w:rsidRPr="00BE5F4A">
        <w:rPr>
          <w:b/>
        </w:rPr>
        <w:instrText xml:space="preserve"> REF _Ref115271822 \r \h </w:instrText>
      </w:r>
      <w:r w:rsidR="00DA1F7F" w:rsidRPr="00BE5F4A">
        <w:rPr>
          <w:b/>
        </w:rPr>
        <w:instrText xml:space="preserve"> \* MERGEFORMAT </w:instrText>
      </w:r>
      <w:r w:rsidR="00DD7653" w:rsidRPr="00BE5F4A">
        <w:rPr>
          <w:b/>
        </w:rPr>
      </w:r>
      <w:r w:rsidR="00DD7653" w:rsidRPr="00BE5F4A">
        <w:rPr>
          <w:b/>
        </w:rPr>
        <w:fldChar w:fldCharType="separate"/>
      </w:r>
      <w:r w:rsidR="00663E82" w:rsidRPr="00BE5F4A">
        <w:rPr>
          <w:b/>
        </w:rPr>
        <w:t>(a)(i)2.21</w:t>
      </w:r>
      <w:r w:rsidR="00DD7653" w:rsidRPr="00BE5F4A">
        <w:rPr>
          <w:b/>
        </w:rPr>
        <w:fldChar w:fldCharType="end"/>
      </w:r>
      <w:r w:rsidR="004C5503" w:rsidRPr="00BE5F4A">
        <w:rPr>
          <w:b/>
        </w:rPr>
        <w:t xml:space="preserve"> </w:t>
      </w:r>
      <w:r w:rsidRPr="00BE5F4A">
        <w:rPr>
          <w:b/>
        </w:rPr>
        <w:t>pr</w:t>
      </w:r>
      <w:r w:rsidR="00EB488D" w:rsidRPr="00BE5F4A">
        <w:rPr>
          <w:b/>
        </w:rPr>
        <w:t xml:space="preserve">iede pateiktam </w:t>
      </w:r>
      <w:r w:rsidRPr="00BE5F4A">
        <w:rPr>
          <w:b/>
        </w:rPr>
        <w:t xml:space="preserve">Sutarties projektui, įskaitant ir Rizikos pasidalijimo tarp šalių matricą. </w:t>
      </w:r>
      <w:r w:rsidRPr="00BE5F4A">
        <w:t>Pasiūlymai sutarčiai turi būti pateikti pakeitimų lentelėje, kurioje kiekvieno siūlomo pakeitimo atžvilgiu turi būti nurodyta:</w:t>
      </w:r>
    </w:p>
    <w:p w14:paraId="77C48515" w14:textId="6993BC4C" w:rsidR="0090684C" w:rsidRPr="00BE5F4A" w:rsidRDefault="0090684C" w:rsidP="00DA1F7F">
      <w:pPr>
        <w:pStyle w:val="Sraopastraipa"/>
        <w:numPr>
          <w:ilvl w:val="1"/>
          <w:numId w:val="17"/>
        </w:numPr>
        <w:tabs>
          <w:tab w:val="left" w:pos="1418"/>
        </w:tabs>
        <w:spacing w:after="120" w:line="276" w:lineRule="auto"/>
        <w:ind w:left="1418" w:hanging="851"/>
        <w:jc w:val="both"/>
      </w:pPr>
      <w:r w:rsidRPr="00BE5F4A">
        <w:t>Siūlomas keisti Sutarties projekto punktas;</w:t>
      </w:r>
    </w:p>
    <w:p w14:paraId="49327568" w14:textId="63ABACAA" w:rsidR="0090684C" w:rsidRPr="00BE5F4A" w:rsidRDefault="0090684C" w:rsidP="00DA1F7F">
      <w:pPr>
        <w:pStyle w:val="Sraopastraipa"/>
        <w:numPr>
          <w:ilvl w:val="1"/>
          <w:numId w:val="17"/>
        </w:numPr>
        <w:tabs>
          <w:tab w:val="left" w:pos="1418"/>
        </w:tabs>
        <w:spacing w:after="120" w:line="276" w:lineRule="auto"/>
        <w:ind w:left="1418" w:hanging="851"/>
        <w:jc w:val="both"/>
      </w:pPr>
      <w:r w:rsidRPr="00BE5F4A">
        <w:t>Sutarties projekto punktas su pažymėtais siūlomais pakeitimais ir siūlomą pakeitimą paaiškinančiu komentaru, išskiriant:</w:t>
      </w:r>
    </w:p>
    <w:p w14:paraId="2FCEFD82" w14:textId="77777777" w:rsidR="0090684C" w:rsidRPr="00BE5F4A" w:rsidRDefault="0090684C" w:rsidP="00DA1F7F">
      <w:pPr>
        <w:pStyle w:val="Sraopastraipa"/>
        <w:numPr>
          <w:ilvl w:val="2"/>
          <w:numId w:val="17"/>
        </w:numPr>
        <w:tabs>
          <w:tab w:val="left" w:pos="1418"/>
          <w:tab w:val="left" w:pos="1843"/>
        </w:tabs>
        <w:spacing w:after="120" w:line="276" w:lineRule="auto"/>
        <w:ind w:left="1418" w:hanging="709"/>
        <w:jc w:val="both"/>
      </w:pPr>
      <w:r w:rsidRPr="00BE5F4A">
        <w:t>Kritinius pakeitimus, kurie reikalingi Kandidatui priimant sprendimą dėl Galutinio pasiūlymo pateikimo (t. y. tokie pakeitimai, kurių nepriėmus, Kandidatas pagal savo vidines politikas / reikalavimus negalėtų teikti Galutinio pasiūlymo);</w:t>
      </w:r>
    </w:p>
    <w:p w14:paraId="32E03F31" w14:textId="4C0BD5AA" w:rsidR="0090684C" w:rsidRPr="00BE5F4A" w:rsidRDefault="0090684C" w:rsidP="00DA1F7F">
      <w:pPr>
        <w:pStyle w:val="Sraopastraipa"/>
        <w:numPr>
          <w:ilvl w:val="2"/>
          <w:numId w:val="17"/>
        </w:numPr>
        <w:tabs>
          <w:tab w:val="left" w:pos="2268"/>
        </w:tabs>
        <w:spacing w:after="120" w:line="276" w:lineRule="auto"/>
        <w:ind w:left="2268" w:hanging="850"/>
        <w:jc w:val="both"/>
      </w:pPr>
      <w:r w:rsidRPr="00BE5F4A">
        <w:t xml:space="preserve">Pakeitimus, galinčius turėti įtakos </w:t>
      </w:r>
      <w:r w:rsidR="00F73B34" w:rsidRPr="00BE5F4A">
        <w:t>Metiniam atlyginimui</w:t>
      </w:r>
      <w:r w:rsidRPr="00BE5F4A">
        <w:t>;</w:t>
      </w:r>
    </w:p>
    <w:p w14:paraId="5FE501E8" w14:textId="46AA92C6" w:rsidR="0090684C" w:rsidRPr="00BE5F4A" w:rsidRDefault="0090684C" w:rsidP="00DA1F7F">
      <w:pPr>
        <w:pStyle w:val="Sraopastraipa"/>
        <w:numPr>
          <w:ilvl w:val="2"/>
          <w:numId w:val="17"/>
        </w:numPr>
        <w:tabs>
          <w:tab w:val="left" w:pos="2268"/>
        </w:tabs>
        <w:spacing w:after="120" w:line="276" w:lineRule="auto"/>
        <w:ind w:left="2268" w:hanging="850"/>
        <w:jc w:val="both"/>
      </w:pPr>
      <w:r w:rsidRPr="00BE5F4A">
        <w:t xml:space="preserve">Pakeitimus, galinčius turėti įtakos </w:t>
      </w:r>
      <w:r w:rsidR="00B84465" w:rsidRPr="00BE5F4A">
        <w:t xml:space="preserve">Sutarties </w:t>
      </w:r>
      <w:r w:rsidRPr="00BE5F4A">
        <w:t>finansavimo struktūrai;</w:t>
      </w:r>
    </w:p>
    <w:p w14:paraId="6F870994" w14:textId="77777777" w:rsidR="0090684C" w:rsidRPr="00BE5F4A" w:rsidRDefault="0090684C" w:rsidP="00DA1F7F">
      <w:pPr>
        <w:pStyle w:val="Sraopastraipa"/>
        <w:numPr>
          <w:ilvl w:val="2"/>
          <w:numId w:val="17"/>
        </w:numPr>
        <w:tabs>
          <w:tab w:val="left" w:pos="2268"/>
        </w:tabs>
        <w:spacing w:after="120" w:line="276" w:lineRule="auto"/>
        <w:ind w:left="2268" w:hanging="850"/>
        <w:jc w:val="both"/>
      </w:pPr>
      <w:r w:rsidRPr="00BE5F4A">
        <w:t>Pakeitimus, galinčius turėti įtakos Kandidato susitarimams su Subtiekėjais;</w:t>
      </w:r>
    </w:p>
    <w:p w14:paraId="2A876CFA" w14:textId="77777777" w:rsidR="0090684C" w:rsidRPr="00BE5F4A" w:rsidRDefault="0090684C" w:rsidP="00DA1F7F">
      <w:pPr>
        <w:pStyle w:val="Sraopastraipa"/>
        <w:numPr>
          <w:ilvl w:val="2"/>
          <w:numId w:val="17"/>
        </w:numPr>
        <w:tabs>
          <w:tab w:val="left" w:pos="2268"/>
        </w:tabs>
        <w:spacing w:after="120" w:line="276" w:lineRule="auto"/>
        <w:ind w:left="2268" w:hanging="850"/>
        <w:jc w:val="both"/>
      </w:pPr>
      <w:r w:rsidRPr="00BE5F4A">
        <w:t>Pakeitimus, kurie yra būtini norint pritaikyti juos Kandidato siūlomoms Projektą įgyvendinančioms priemonėms / sprendimams;</w:t>
      </w:r>
    </w:p>
    <w:p w14:paraId="286C7030" w14:textId="77777777" w:rsidR="0090684C" w:rsidRPr="00BE5F4A" w:rsidRDefault="0090684C" w:rsidP="00DA1F7F">
      <w:pPr>
        <w:pStyle w:val="Sraopastraipa"/>
        <w:numPr>
          <w:ilvl w:val="2"/>
          <w:numId w:val="17"/>
        </w:numPr>
        <w:tabs>
          <w:tab w:val="left" w:pos="2268"/>
        </w:tabs>
        <w:spacing w:after="120" w:line="276" w:lineRule="auto"/>
        <w:ind w:left="2268" w:hanging="850"/>
        <w:jc w:val="both"/>
      </w:pPr>
      <w:r w:rsidRPr="00BE5F4A">
        <w:t xml:space="preserve">Pakeitimai, kurie keičia Valdžios subjekto siūlomą Rizikos pasidalijimo tarp šalių matricą (nepriklausomai ar Valdžios subjekto ar Kandidato naudai); ir </w:t>
      </w:r>
    </w:p>
    <w:p w14:paraId="6318B235" w14:textId="77777777" w:rsidR="0090684C" w:rsidRPr="00BE5F4A" w:rsidRDefault="0090684C" w:rsidP="00DA1F7F">
      <w:pPr>
        <w:pStyle w:val="Sraopastraipa"/>
        <w:numPr>
          <w:ilvl w:val="2"/>
          <w:numId w:val="17"/>
        </w:numPr>
        <w:tabs>
          <w:tab w:val="left" w:pos="2268"/>
        </w:tabs>
        <w:spacing w:after="120" w:line="276" w:lineRule="auto"/>
        <w:ind w:left="2268" w:hanging="850"/>
        <w:jc w:val="both"/>
      </w:pPr>
      <w:r w:rsidRPr="00BE5F4A">
        <w:t>ir kitus pakeitimus.</w:t>
      </w:r>
    </w:p>
    <w:p w14:paraId="7EDAC04D" w14:textId="5ED83229" w:rsidR="00CF3305" w:rsidRPr="00BE5F4A" w:rsidRDefault="0090684C" w:rsidP="00721A0A">
      <w:pPr>
        <w:pStyle w:val="Sraopastraipa"/>
        <w:numPr>
          <w:ilvl w:val="0"/>
          <w:numId w:val="17"/>
        </w:numPr>
        <w:spacing w:after="120" w:line="276" w:lineRule="auto"/>
        <w:ind w:left="567" w:hanging="567"/>
        <w:jc w:val="both"/>
        <w:rPr>
          <w:color w:val="000000" w:themeColor="text1"/>
        </w:rPr>
      </w:pPr>
      <w:r w:rsidRPr="00BE5F4A">
        <w:rPr>
          <w:color w:val="000000" w:themeColor="text1"/>
        </w:rPr>
        <w:t>Kandidatai turi pateikti siūlomų pakeitimų lentelę elektroniniu redaguojamu formatu ir Sutarties projektą, atnaujintą pagal visus siūlomus pakeitimus (pakeitimai turi būti pažymėti naudojant teksto redagavimo programos funkciją „sekti pakeitimus</w:t>
      </w:r>
      <w:r w:rsidRPr="00BE5F4A">
        <w:t xml:space="preserve">“ ar jai analogišką funkciją). </w:t>
      </w:r>
      <w:r w:rsidR="00B84465" w:rsidRPr="00BE5F4A">
        <w:t xml:space="preserve">Komisija </w:t>
      </w:r>
      <w:r w:rsidRPr="00BE5F4A">
        <w:rPr>
          <w:color w:val="000000" w:themeColor="text1"/>
        </w:rPr>
        <w:t xml:space="preserve">su jais neprivalo sutikti, tačiau į šiuos pakeitimus </w:t>
      </w:r>
      <w:r w:rsidR="00B84465" w:rsidRPr="00BE5F4A">
        <w:rPr>
          <w:color w:val="000000" w:themeColor="text1"/>
        </w:rPr>
        <w:t xml:space="preserve">Komisija </w:t>
      </w:r>
      <w:r w:rsidRPr="00BE5F4A">
        <w:rPr>
          <w:color w:val="000000" w:themeColor="text1"/>
        </w:rPr>
        <w:t xml:space="preserve">gali atsižvelgti rengdama galutinį </w:t>
      </w:r>
      <w:r w:rsidR="00B84465" w:rsidRPr="00BE5F4A">
        <w:rPr>
          <w:color w:val="000000" w:themeColor="text1"/>
        </w:rPr>
        <w:t>Sutarties projektą</w:t>
      </w:r>
      <w:r w:rsidR="00D13A82" w:rsidRPr="00BE5F4A">
        <w:rPr>
          <w:color w:val="000000" w:themeColor="text1"/>
        </w:rPr>
        <w:t>.</w:t>
      </w:r>
    </w:p>
    <w:p w14:paraId="70C6D8CF" w14:textId="77777777" w:rsidR="00CF3305" w:rsidRPr="00BE5F4A" w:rsidRDefault="00CF3305" w:rsidP="00D13A82">
      <w:pPr>
        <w:pStyle w:val="Sraopastraipa"/>
        <w:rPr>
          <w:color w:val="000000" w:themeColor="text1"/>
        </w:rPr>
        <w:sectPr w:rsidR="00CF3305" w:rsidRPr="00BE5F4A" w:rsidSect="00841D2E">
          <w:pgSz w:w="11906" w:h="16838" w:code="9"/>
          <w:pgMar w:top="1418" w:right="1134" w:bottom="1418" w:left="1134" w:header="567" w:footer="567" w:gutter="0"/>
          <w:cols w:space="708"/>
          <w:docGrid w:linePitch="360"/>
        </w:sectPr>
      </w:pPr>
    </w:p>
    <w:p w14:paraId="38E40A39" w14:textId="2D5514C7" w:rsidR="00622407" w:rsidRPr="00BE5F4A" w:rsidRDefault="000C12AB" w:rsidP="00DA1F7F">
      <w:pPr>
        <w:pStyle w:val="Antrat2"/>
        <w:numPr>
          <w:ilvl w:val="0"/>
          <w:numId w:val="81"/>
        </w:numPr>
        <w:tabs>
          <w:tab w:val="left" w:pos="1134"/>
        </w:tabs>
        <w:ind w:left="0" w:firstLine="567"/>
        <w:jc w:val="center"/>
        <w:rPr>
          <w:color w:val="943634" w:themeColor="accent2" w:themeShade="BF"/>
          <w:sz w:val="24"/>
          <w:szCs w:val="24"/>
        </w:rPr>
      </w:pPr>
      <w:bookmarkStart w:id="547" w:name="_Toc142056092"/>
      <w:bookmarkStart w:id="548" w:name="_Toc142314694"/>
      <w:bookmarkStart w:id="549" w:name="_Toc142383195"/>
      <w:bookmarkStart w:id="550" w:name="_Toc126234555"/>
      <w:bookmarkStart w:id="551" w:name="_Toc126240311"/>
      <w:bookmarkStart w:id="552" w:name="_Toc126242649"/>
      <w:bookmarkStart w:id="553" w:name="_Toc129084977"/>
      <w:bookmarkStart w:id="554" w:name="_Toc126234556"/>
      <w:bookmarkStart w:id="555" w:name="_Toc126240312"/>
      <w:bookmarkStart w:id="556" w:name="_Toc126242650"/>
      <w:bookmarkStart w:id="557" w:name="_Toc129084978"/>
      <w:bookmarkStart w:id="558" w:name="_Toc126234557"/>
      <w:bookmarkStart w:id="559" w:name="_Toc126240313"/>
      <w:bookmarkStart w:id="560" w:name="_Toc126242651"/>
      <w:bookmarkStart w:id="561" w:name="_Toc129084979"/>
      <w:bookmarkStart w:id="562" w:name="_Toc126307333"/>
      <w:bookmarkStart w:id="563" w:name="_Ref115270769"/>
      <w:bookmarkStart w:id="564" w:name="_Ref115270929"/>
      <w:bookmarkStart w:id="565" w:name="_Ref115271073"/>
      <w:bookmarkStart w:id="566" w:name="_Ref115271193"/>
      <w:bookmarkStart w:id="567" w:name="_Ref127365469"/>
      <w:bookmarkStart w:id="568" w:name="_Ref127365507"/>
      <w:bookmarkStart w:id="569" w:name="_Toc129156486"/>
      <w:bookmarkStart w:id="570" w:name="_Toc19010743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sidRPr="00BE5F4A">
        <w:rPr>
          <w:rStyle w:val="Antrat2Diagrama"/>
          <w:b/>
          <w:iCs/>
          <w:smallCaps/>
          <w:color w:val="943634" w:themeColor="accent2" w:themeShade="BF"/>
          <w:sz w:val="24"/>
          <w:szCs w:val="24"/>
        </w:rPr>
        <w:lastRenderedPageBreak/>
        <w:t>priedas. Reikalavimai Objekto sukūrimo, paslaugų teikimo</w:t>
      </w:r>
      <w:r w:rsidR="008255DE" w:rsidRPr="00BE5F4A">
        <w:rPr>
          <w:rStyle w:val="Antrat2Diagrama"/>
          <w:b/>
          <w:iCs/>
          <w:smallCaps/>
          <w:color w:val="943634" w:themeColor="accent2" w:themeShade="BF"/>
          <w:sz w:val="24"/>
          <w:szCs w:val="24"/>
        </w:rPr>
        <w:t>, komercinių veiklų</w:t>
      </w:r>
      <w:r w:rsidRPr="00BE5F4A">
        <w:rPr>
          <w:rStyle w:val="Antrat2Diagrama"/>
          <w:b/>
          <w:iCs/>
          <w:smallCaps/>
          <w:color w:val="943634" w:themeColor="accent2" w:themeShade="BF"/>
          <w:sz w:val="24"/>
          <w:szCs w:val="24"/>
        </w:rPr>
        <w:t xml:space="preserve"> </w:t>
      </w:r>
      <w:r w:rsidR="008255DE" w:rsidRPr="00BE5F4A">
        <w:rPr>
          <w:rStyle w:val="Antrat2Diagrama"/>
          <w:b/>
          <w:iCs/>
          <w:smallCaps/>
          <w:color w:val="943634" w:themeColor="accent2" w:themeShade="BF"/>
          <w:sz w:val="24"/>
          <w:szCs w:val="24"/>
        </w:rPr>
        <w:t xml:space="preserve">vykdymo </w:t>
      </w:r>
      <w:r w:rsidRPr="00BE5F4A">
        <w:rPr>
          <w:rStyle w:val="Antrat2Diagrama"/>
          <w:b/>
          <w:iCs/>
          <w:smallCaps/>
          <w:color w:val="943634" w:themeColor="accent2" w:themeShade="BF"/>
          <w:sz w:val="24"/>
          <w:szCs w:val="24"/>
        </w:rPr>
        <w:t>ir Sutarties valdymo planui</w:t>
      </w:r>
      <w:bookmarkEnd w:id="562"/>
      <w:bookmarkEnd w:id="563"/>
      <w:bookmarkEnd w:id="564"/>
      <w:bookmarkEnd w:id="565"/>
      <w:bookmarkEnd w:id="566"/>
      <w:bookmarkEnd w:id="567"/>
      <w:bookmarkEnd w:id="568"/>
      <w:bookmarkEnd w:id="569"/>
      <w:bookmarkEnd w:id="570"/>
    </w:p>
    <w:p w14:paraId="1F69092C" w14:textId="77777777" w:rsidR="00622407" w:rsidRPr="00BE5F4A" w:rsidRDefault="00622407" w:rsidP="00A64787">
      <w:pPr>
        <w:jc w:val="center"/>
        <w:rPr>
          <w:b/>
        </w:rPr>
      </w:pPr>
    </w:p>
    <w:p w14:paraId="14E42D17" w14:textId="00267E7E" w:rsidR="00E31AAB" w:rsidRPr="00BE5F4A" w:rsidRDefault="00622407" w:rsidP="00DA1F7F">
      <w:pPr>
        <w:pStyle w:val="Sraopastraipa"/>
        <w:numPr>
          <w:ilvl w:val="0"/>
          <w:numId w:val="111"/>
        </w:numPr>
        <w:tabs>
          <w:tab w:val="left" w:pos="0"/>
        </w:tabs>
        <w:spacing w:after="120" w:line="276" w:lineRule="auto"/>
        <w:ind w:left="714" w:hanging="357"/>
        <w:jc w:val="both"/>
      </w:pPr>
      <w:bookmarkStart w:id="571" w:name="_Hlk130367613"/>
      <w:r w:rsidRPr="00BE5F4A">
        <w:t>Objekto sukūrimo, Paslaugų teikimo</w:t>
      </w:r>
      <w:r w:rsidR="008255DE" w:rsidRPr="00BE5F4A">
        <w:t>, Komercinių veiklų vykdymo</w:t>
      </w:r>
      <w:r w:rsidRPr="00BE5F4A">
        <w:t xml:space="preserve"> </w:t>
      </w:r>
      <w:r w:rsidR="00E050E5" w:rsidRPr="00BE5F4A">
        <w:t>ir</w:t>
      </w:r>
      <w:r w:rsidRPr="00BE5F4A">
        <w:t xml:space="preserve"> Sutarties valdymo planas (toliau – Planas) yra Kandidato </w:t>
      </w:r>
      <w:r w:rsidR="004832CB" w:rsidRPr="00BE5F4A">
        <w:t>/ Dalyvio</w:t>
      </w:r>
      <w:r w:rsidRPr="00BE5F4A">
        <w:t xml:space="preserve"> pateikiamas </w:t>
      </w:r>
      <w:r w:rsidR="00662312" w:rsidRPr="00BE5F4A">
        <w:t xml:space="preserve">Objekto </w:t>
      </w:r>
      <w:r w:rsidRPr="00BE5F4A">
        <w:t xml:space="preserve">sukūrimo ir eksploatacijos vykdymo, </w:t>
      </w:r>
      <w:r w:rsidR="00662312" w:rsidRPr="00BE5F4A">
        <w:t xml:space="preserve">Objekto </w:t>
      </w:r>
      <w:r w:rsidRPr="00BE5F4A">
        <w:t>Paslaugų teikimo</w:t>
      </w:r>
      <w:r w:rsidR="00345C33" w:rsidRPr="00BE5F4A">
        <w:t xml:space="preserve"> </w:t>
      </w:r>
      <w:r w:rsidR="00345C33" w:rsidRPr="00BE5F4A">
        <w:rPr>
          <w:color w:val="000000" w:themeColor="text1"/>
        </w:rPr>
        <w:t>(įskaitant ir komercines pajamas)</w:t>
      </w:r>
      <w:r w:rsidRPr="00BE5F4A">
        <w:rPr>
          <w:color w:val="000000" w:themeColor="text1"/>
        </w:rPr>
        <w:t xml:space="preserve"> </w:t>
      </w:r>
      <w:r w:rsidRPr="00BE5F4A">
        <w:t>ir Sutarties administravimo bei valdymo aprašas, pateikiamas kartu su P</w:t>
      </w:r>
      <w:r w:rsidR="00520563" w:rsidRPr="00BE5F4A">
        <w:t>irminiu pasiūlymu / Galutiniu</w:t>
      </w:r>
      <w:r w:rsidR="00D631AC" w:rsidRPr="00BE5F4A">
        <w:t xml:space="preserve"> p</w:t>
      </w:r>
      <w:r w:rsidRPr="00BE5F4A">
        <w:t>asiūlymu. Pagal pateiktą Planą bus sprendžiama apie Kandidato gebėjimus ir galimybes įgyvendinti</w:t>
      </w:r>
      <w:r w:rsidR="005A4979" w:rsidRPr="00BE5F4A">
        <w:t xml:space="preserve"> </w:t>
      </w:r>
      <w:r w:rsidR="00235FB4" w:rsidRPr="00BE5F4A">
        <w:t>Sutartį</w:t>
      </w:r>
      <w:r w:rsidRPr="00BE5F4A">
        <w:t xml:space="preserve">. Šiame Plane Kandidatas </w:t>
      </w:r>
      <w:r w:rsidR="004832CB" w:rsidRPr="00BE5F4A">
        <w:t>/</w:t>
      </w:r>
      <w:r w:rsidR="00235FB4" w:rsidRPr="00BE5F4A">
        <w:t>Dalyvis</w:t>
      </w:r>
      <w:r w:rsidRPr="00BE5F4A">
        <w:t xml:space="preserve"> turi nurodyti kaip įgyvendins </w:t>
      </w:r>
      <w:r w:rsidR="00235FB4" w:rsidRPr="00BE5F4A">
        <w:t>Sutartį</w:t>
      </w:r>
      <w:r w:rsidRPr="00BE5F4A">
        <w:t xml:space="preserve">, pateikdamas </w:t>
      </w:r>
      <w:r w:rsidR="00235FB4" w:rsidRPr="00BE5F4A">
        <w:t xml:space="preserve">Darbų (projektavimo, </w:t>
      </w:r>
      <w:r w:rsidRPr="00BE5F4A">
        <w:t>statybos</w:t>
      </w:r>
      <w:r w:rsidR="00235FB4" w:rsidRPr="00BE5F4A">
        <w:t xml:space="preserve"> rangos)</w:t>
      </w:r>
      <w:r w:rsidRPr="00BE5F4A">
        <w:t xml:space="preserve"> valdymo bei Specifikacijose nurodytų Paslaugų teikimo ir Sutarties administravimo bei valdymo, įskaitant rizikų valdymo detalų aprašymą, kuriame turės būti nurodyta kaip Kandidatas </w:t>
      </w:r>
      <w:r w:rsidR="004832CB" w:rsidRPr="00BE5F4A">
        <w:t>/ Dalyvis</w:t>
      </w:r>
      <w:r w:rsidRPr="00BE5F4A">
        <w:t>, atsižvelgdamas į Specifikacijose keliamus reikalavimus, sugebės įgyvendinti</w:t>
      </w:r>
      <w:r w:rsidR="00EC1ED0" w:rsidRPr="00BE5F4A">
        <w:t xml:space="preserve"> </w:t>
      </w:r>
      <w:r w:rsidR="00235FB4" w:rsidRPr="00BE5F4A">
        <w:t>Sutartį</w:t>
      </w:r>
      <w:r w:rsidRPr="00BE5F4A">
        <w:t xml:space="preserve">. </w:t>
      </w:r>
      <w:bookmarkStart w:id="572" w:name="_Hlk126760022"/>
    </w:p>
    <w:p w14:paraId="5F059F60" w14:textId="21C81BEE" w:rsidR="000A2E4B" w:rsidRPr="00BE5F4A" w:rsidRDefault="000A2E4B" w:rsidP="00DA1F7F">
      <w:pPr>
        <w:pStyle w:val="Sraopastraipa"/>
        <w:numPr>
          <w:ilvl w:val="0"/>
          <w:numId w:val="111"/>
        </w:numPr>
        <w:tabs>
          <w:tab w:val="left" w:pos="0"/>
        </w:tabs>
        <w:spacing w:after="120" w:line="276" w:lineRule="auto"/>
        <w:ind w:left="714" w:hanging="357"/>
        <w:jc w:val="both"/>
      </w:pPr>
      <w:r w:rsidRPr="00BE5F4A">
        <w:rPr>
          <w:rFonts w:eastAsiaTheme="minorHAnsi" w:cstheme="minorBidi"/>
        </w:rPr>
        <w:t>Planas turi būti rengiamas ir pateiktas pagal Sąlygų šio priedo 1 priedėlyje esančią formą</w:t>
      </w:r>
      <w:bookmarkEnd w:id="572"/>
      <w:r w:rsidRPr="00BE5F4A">
        <w:rPr>
          <w:rFonts w:eastAsiaTheme="minorHAnsi" w:cstheme="minorBidi"/>
        </w:rPr>
        <w:t>.</w:t>
      </w:r>
    </w:p>
    <w:p w14:paraId="00842515" w14:textId="7EEA59E1" w:rsidR="00622407" w:rsidRPr="00BE5F4A" w:rsidRDefault="00B0414E" w:rsidP="00DA1F7F">
      <w:pPr>
        <w:pStyle w:val="Sraopastraipa"/>
        <w:numPr>
          <w:ilvl w:val="0"/>
          <w:numId w:val="111"/>
        </w:numPr>
        <w:spacing w:after="120" w:line="276" w:lineRule="auto"/>
        <w:ind w:left="714" w:hanging="357"/>
        <w:jc w:val="both"/>
      </w:pPr>
      <w:bookmarkStart w:id="573" w:name="_Hlk130367748"/>
      <w:bookmarkStart w:id="574" w:name="_Hlk130306394"/>
      <w:r w:rsidRPr="00BE5F4A">
        <w:t xml:space="preserve">Atkreiptinas dėmesys, kad Kandidatas / Dalyvis pateikdamas Planą gali nurodyti ir kitus, neapsiribojant pateiktais </w:t>
      </w:r>
      <w:r w:rsidRPr="00BE5F4A">
        <w:rPr>
          <w:rFonts w:eastAsiaTheme="minorHAnsi" w:cstheme="minorBidi"/>
        </w:rPr>
        <w:t xml:space="preserve">Sąlygų šio priedo 1 priedėlyje </w:t>
      </w:r>
      <w:r w:rsidRPr="00BE5F4A">
        <w:t>reikalavimais, Projektui svarbius aspektus, kuriais remiantis Komisija galės išsamiau įvertinti Pirminio pasiūlymo / Galutinio pasiūlymo atitikimą Sąlygoms bei jį įvertinti</w:t>
      </w:r>
      <w:r w:rsidR="00622407" w:rsidRPr="00BE5F4A">
        <w:t>.</w:t>
      </w:r>
      <w:bookmarkEnd w:id="573"/>
    </w:p>
    <w:bookmarkEnd w:id="571"/>
    <w:bookmarkEnd w:id="574"/>
    <w:p w14:paraId="5A734F0A" w14:textId="77777777" w:rsidR="0090684C" w:rsidRPr="00BE5F4A" w:rsidRDefault="0090684C" w:rsidP="0090684C"/>
    <w:p w14:paraId="14AC29C6" w14:textId="77777777" w:rsidR="008828D8" w:rsidRPr="00BE5F4A" w:rsidRDefault="008828D8" w:rsidP="008F03E8">
      <w:pPr>
        <w:tabs>
          <w:tab w:val="left" w:pos="8931"/>
        </w:tabs>
        <w:sectPr w:rsidR="008828D8" w:rsidRPr="00BE5F4A" w:rsidSect="00841D2E">
          <w:pgSz w:w="11906" w:h="16838" w:code="9"/>
          <w:pgMar w:top="1418" w:right="1134" w:bottom="1418" w:left="1134" w:header="567" w:footer="567" w:gutter="0"/>
          <w:cols w:space="708"/>
          <w:docGrid w:linePitch="360"/>
        </w:sectPr>
      </w:pPr>
    </w:p>
    <w:p w14:paraId="2BCB3D10" w14:textId="15A31B48" w:rsidR="0056288C" w:rsidRPr="00BE5F4A" w:rsidRDefault="000C12AB" w:rsidP="00721A0A">
      <w:pPr>
        <w:pStyle w:val="Antrat2"/>
        <w:tabs>
          <w:tab w:val="left" w:pos="567"/>
        </w:tabs>
        <w:jc w:val="center"/>
        <w:rPr>
          <w:color w:val="632423" w:themeColor="accent2" w:themeShade="80"/>
          <w:sz w:val="24"/>
          <w:szCs w:val="24"/>
        </w:rPr>
      </w:pPr>
      <w:bookmarkStart w:id="575" w:name="_Toc126307334"/>
      <w:bookmarkStart w:id="576" w:name="_Toc129156487"/>
      <w:bookmarkStart w:id="577" w:name="_Toc190107437"/>
      <w:bookmarkStart w:id="578" w:name="_Hlk126760127"/>
      <w:r w:rsidRPr="00BE5F4A">
        <w:rPr>
          <w:rStyle w:val="Antrat2Diagrama"/>
          <w:b/>
          <w:bCs/>
          <w:color w:val="632423" w:themeColor="accent2" w:themeShade="80"/>
          <w:sz w:val="24"/>
          <w:szCs w:val="24"/>
        </w:rPr>
        <w:lastRenderedPageBreak/>
        <w:t>16</w:t>
      </w:r>
      <w:r w:rsidRPr="00BE5F4A">
        <w:rPr>
          <w:rStyle w:val="Antrat2Diagrama"/>
          <w:b/>
          <w:bCs/>
          <w:color w:val="632423" w:themeColor="accent2" w:themeShade="80"/>
          <w:sz w:val="24"/>
          <w:szCs w:val="24"/>
        </w:rPr>
        <w:tab/>
      </w:r>
      <w:r w:rsidR="000A2E4B" w:rsidRPr="00BE5F4A">
        <w:rPr>
          <w:color w:val="632423" w:themeColor="accent2" w:themeShade="80"/>
          <w:sz w:val="24"/>
          <w:szCs w:val="24"/>
        </w:rPr>
        <w:t>priedo 1</w:t>
      </w:r>
      <w:r w:rsidR="00FC6170" w:rsidRPr="00BE5F4A">
        <w:rPr>
          <w:color w:val="632423" w:themeColor="accent2" w:themeShade="80"/>
          <w:sz w:val="24"/>
          <w:szCs w:val="24"/>
        </w:rPr>
        <w:t xml:space="preserve"> </w:t>
      </w:r>
      <w:r w:rsidR="000A2E4B" w:rsidRPr="00BE5F4A">
        <w:rPr>
          <w:color w:val="632423" w:themeColor="accent2" w:themeShade="80"/>
          <w:sz w:val="24"/>
          <w:szCs w:val="24"/>
        </w:rPr>
        <w:t>priedelis. Objekto sukūrimo, paslaugų teikimo</w:t>
      </w:r>
      <w:r w:rsidR="008255DE" w:rsidRPr="00BE5F4A">
        <w:rPr>
          <w:rStyle w:val="Antrat2Diagrama"/>
          <w:b/>
          <w:iCs/>
          <w:smallCaps/>
          <w:color w:val="943634" w:themeColor="accent2" w:themeShade="BF"/>
          <w:sz w:val="24"/>
          <w:szCs w:val="24"/>
        </w:rPr>
        <w:t>, komercinių veiklų vykdymo</w:t>
      </w:r>
      <w:r w:rsidR="000A2E4B" w:rsidRPr="00BE5F4A">
        <w:rPr>
          <w:color w:val="632423" w:themeColor="accent2" w:themeShade="80"/>
          <w:sz w:val="24"/>
          <w:szCs w:val="24"/>
        </w:rPr>
        <w:t xml:space="preserve"> ir </w:t>
      </w:r>
      <w:r w:rsidR="003230EA" w:rsidRPr="00BE5F4A">
        <w:rPr>
          <w:color w:val="632423" w:themeColor="accent2" w:themeShade="80"/>
          <w:sz w:val="24"/>
          <w:szCs w:val="24"/>
        </w:rPr>
        <w:t>S</w:t>
      </w:r>
      <w:r w:rsidR="000A2E4B" w:rsidRPr="00BE5F4A">
        <w:rPr>
          <w:color w:val="632423" w:themeColor="accent2" w:themeShade="80"/>
          <w:sz w:val="24"/>
          <w:szCs w:val="24"/>
        </w:rPr>
        <w:t>utarties valdymo plano forma</w:t>
      </w:r>
      <w:bookmarkEnd w:id="575"/>
      <w:bookmarkEnd w:id="576"/>
      <w:bookmarkEnd w:id="577"/>
    </w:p>
    <w:p w14:paraId="1652C1D8" w14:textId="58444B11" w:rsidR="000A2E4B" w:rsidRPr="00BE5F4A" w:rsidRDefault="000A2E4B" w:rsidP="000A2E4B"/>
    <w:p w14:paraId="4F00B37A" w14:textId="369B30C6" w:rsidR="000A2E4B" w:rsidRPr="00BE5F4A" w:rsidRDefault="000A2E4B" w:rsidP="000A2E4B"/>
    <w:p w14:paraId="7AAAEA27" w14:textId="3CB6B33A" w:rsidR="000A2E4B" w:rsidRPr="00BE5F4A" w:rsidRDefault="000A2E4B" w:rsidP="000A2E4B"/>
    <w:p w14:paraId="480696DB" w14:textId="6F267A15" w:rsidR="000A2E4B" w:rsidRPr="00BE5F4A" w:rsidRDefault="000A2E4B" w:rsidP="000A2E4B"/>
    <w:p w14:paraId="32266B05" w14:textId="77F18F11" w:rsidR="000A2E4B" w:rsidRPr="00BE5F4A" w:rsidRDefault="000A2E4B" w:rsidP="000A2E4B"/>
    <w:p w14:paraId="066E777A" w14:textId="77777777" w:rsidR="000A2E4B" w:rsidRPr="00BE5F4A" w:rsidRDefault="000A2E4B" w:rsidP="000A2E4B">
      <w:r w:rsidRPr="00BE5F4A">
        <w:t>________________________________________________________________________________</w:t>
      </w:r>
    </w:p>
    <w:p w14:paraId="56EA44CE" w14:textId="069F827C" w:rsidR="000A2E4B" w:rsidRPr="00BE5F4A" w:rsidRDefault="0029207D" w:rsidP="00DA1F7F">
      <w:pPr>
        <w:jc w:val="center"/>
        <w:rPr>
          <w:i/>
          <w:iCs/>
          <w:vertAlign w:val="superscript"/>
        </w:rPr>
      </w:pPr>
      <w:r w:rsidRPr="00BE5F4A">
        <w:rPr>
          <w:i/>
          <w:iCs/>
          <w:vertAlign w:val="superscript"/>
        </w:rPr>
        <w:t>(</w:t>
      </w:r>
      <w:r w:rsidR="00EE195B" w:rsidRPr="00BE5F4A">
        <w:rPr>
          <w:i/>
          <w:iCs/>
          <w:vertAlign w:val="superscript"/>
        </w:rPr>
        <w:t>[Kandidato / Dalyvio pavadinimas, juridinio asmens kodas, buveinės adresas</w:t>
      </w:r>
      <w:r w:rsidRPr="00BE5F4A">
        <w:rPr>
          <w:i/>
          <w:iCs/>
          <w:vertAlign w:val="superscript"/>
        </w:rPr>
        <w:t>)</w:t>
      </w:r>
    </w:p>
    <w:p w14:paraId="745E8998" w14:textId="77777777" w:rsidR="000A2E4B" w:rsidRPr="00BE5F4A" w:rsidRDefault="000A2E4B" w:rsidP="00DA1F7F">
      <w:pPr>
        <w:jc w:val="center"/>
        <w:rPr>
          <w:b/>
        </w:rPr>
      </w:pPr>
    </w:p>
    <w:p w14:paraId="69D18899" w14:textId="475254F3" w:rsidR="000A2E4B" w:rsidRPr="00BE5F4A" w:rsidRDefault="000A34D3" w:rsidP="000A2E4B">
      <w:pPr>
        <w:rPr>
          <w:color w:val="000000" w:themeColor="text1"/>
        </w:rPr>
      </w:pPr>
      <w:r w:rsidRPr="00BE5F4A">
        <w:rPr>
          <w:color w:val="000000" w:themeColor="text1"/>
        </w:rPr>
        <w:t>Vilniaus rajono savivaldybės administracijai</w:t>
      </w:r>
    </w:p>
    <w:p w14:paraId="26724381" w14:textId="77777777" w:rsidR="000A2E4B" w:rsidRPr="00BE5F4A" w:rsidRDefault="000A2E4B" w:rsidP="000A2E4B">
      <w:pPr>
        <w:rPr>
          <w:b/>
        </w:rPr>
      </w:pPr>
    </w:p>
    <w:p w14:paraId="08947140" w14:textId="45C2BA8D" w:rsidR="000A2E4B" w:rsidRPr="00BE5F4A" w:rsidRDefault="000A2E4B" w:rsidP="000A2E4B">
      <w:pPr>
        <w:rPr>
          <w:b/>
          <w:bCs/>
        </w:rPr>
      </w:pPr>
      <w:r w:rsidRPr="00BE5F4A">
        <w:rPr>
          <w:b/>
          <w:bCs/>
        </w:rPr>
        <w:t>OBJEKTO SUKŪRIMO, PASLAUGŲ TEIKIMO</w:t>
      </w:r>
      <w:r w:rsidR="009C201C" w:rsidRPr="00BE5F4A">
        <w:rPr>
          <w:b/>
          <w:bCs/>
        </w:rPr>
        <w:t>, KOMERCINIŲ VEIKLŲ VYKDYMO</w:t>
      </w:r>
      <w:r w:rsidRPr="00BE5F4A">
        <w:rPr>
          <w:b/>
          <w:bCs/>
        </w:rPr>
        <w:t xml:space="preserve"> IR SUTARTIES VALDYMO PLANAS</w:t>
      </w:r>
    </w:p>
    <w:p w14:paraId="41C95F5E" w14:textId="77777777" w:rsidR="000A2E4B" w:rsidRPr="00BE5F4A" w:rsidRDefault="000A2E4B" w:rsidP="000A2E4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406"/>
        <w:gridCol w:w="3499"/>
        <w:gridCol w:w="242"/>
        <w:gridCol w:w="1950"/>
        <w:gridCol w:w="841"/>
      </w:tblGrid>
      <w:tr w:rsidR="000A2E4B" w:rsidRPr="00BE5F4A" w14:paraId="40569330" w14:textId="77777777" w:rsidTr="007E07E0">
        <w:tc>
          <w:tcPr>
            <w:tcW w:w="3082" w:type="dxa"/>
            <w:gridSpan w:val="2"/>
            <w:tcBorders>
              <w:top w:val="nil"/>
              <w:left w:val="nil"/>
              <w:bottom w:val="nil"/>
              <w:right w:val="nil"/>
            </w:tcBorders>
            <w:shd w:val="clear" w:color="auto" w:fill="auto"/>
          </w:tcPr>
          <w:p w14:paraId="655C7F0D" w14:textId="77777777" w:rsidR="000A2E4B" w:rsidRPr="00BE5F4A" w:rsidRDefault="000A2E4B" w:rsidP="000A2E4B"/>
        </w:tc>
        <w:tc>
          <w:tcPr>
            <w:tcW w:w="3510" w:type="dxa"/>
            <w:tcBorders>
              <w:top w:val="nil"/>
              <w:left w:val="nil"/>
              <w:right w:val="nil"/>
            </w:tcBorders>
            <w:shd w:val="clear" w:color="auto" w:fill="auto"/>
          </w:tcPr>
          <w:p w14:paraId="2882F0C3" w14:textId="77777777" w:rsidR="000A2E4B" w:rsidRPr="00BE5F4A" w:rsidRDefault="000A2E4B" w:rsidP="000A2E4B"/>
        </w:tc>
        <w:tc>
          <w:tcPr>
            <w:tcW w:w="3046" w:type="dxa"/>
            <w:gridSpan w:val="3"/>
            <w:tcBorders>
              <w:top w:val="nil"/>
              <w:left w:val="nil"/>
              <w:bottom w:val="nil"/>
              <w:right w:val="nil"/>
            </w:tcBorders>
            <w:shd w:val="clear" w:color="auto" w:fill="auto"/>
          </w:tcPr>
          <w:p w14:paraId="425B36EA" w14:textId="77777777" w:rsidR="000A2E4B" w:rsidRPr="00BE5F4A" w:rsidRDefault="000A2E4B" w:rsidP="000A2E4B"/>
        </w:tc>
      </w:tr>
      <w:tr w:rsidR="000A2E4B" w:rsidRPr="00BE5F4A" w14:paraId="1D961311" w14:textId="77777777" w:rsidTr="007E07E0">
        <w:tc>
          <w:tcPr>
            <w:tcW w:w="3119" w:type="dxa"/>
            <w:gridSpan w:val="2"/>
            <w:tcBorders>
              <w:top w:val="nil"/>
              <w:left w:val="nil"/>
              <w:bottom w:val="nil"/>
              <w:right w:val="nil"/>
            </w:tcBorders>
            <w:shd w:val="clear" w:color="auto" w:fill="auto"/>
          </w:tcPr>
          <w:p w14:paraId="54596CA8" w14:textId="77777777" w:rsidR="000A2E4B" w:rsidRPr="00BE5F4A" w:rsidRDefault="000A2E4B" w:rsidP="000A2E4B"/>
        </w:tc>
        <w:tc>
          <w:tcPr>
            <w:tcW w:w="3753" w:type="dxa"/>
            <w:gridSpan w:val="2"/>
            <w:tcBorders>
              <w:left w:val="nil"/>
              <w:bottom w:val="single" w:sz="4" w:space="0" w:color="auto"/>
              <w:right w:val="nil"/>
            </w:tcBorders>
            <w:shd w:val="clear" w:color="auto" w:fill="auto"/>
          </w:tcPr>
          <w:p w14:paraId="05AA492B" w14:textId="77777777" w:rsidR="000A2E4B" w:rsidRPr="00BE5F4A" w:rsidRDefault="000A2E4B" w:rsidP="00DA1F7F">
            <w:pPr>
              <w:jc w:val="center"/>
            </w:pPr>
            <w:r w:rsidRPr="00BE5F4A">
              <w:t>(Data) (numeris)</w:t>
            </w:r>
          </w:p>
          <w:p w14:paraId="70C5ABD1" w14:textId="77777777" w:rsidR="000A2E4B" w:rsidRPr="00BE5F4A" w:rsidRDefault="000A2E4B" w:rsidP="00DA1F7F">
            <w:pPr>
              <w:jc w:val="center"/>
              <w:rPr>
                <w:i/>
                <w:iCs/>
                <w:sz w:val="20"/>
                <w:szCs w:val="20"/>
              </w:rPr>
            </w:pPr>
          </w:p>
        </w:tc>
        <w:tc>
          <w:tcPr>
            <w:tcW w:w="2766" w:type="dxa"/>
            <w:gridSpan w:val="2"/>
            <w:tcBorders>
              <w:top w:val="nil"/>
              <w:left w:val="nil"/>
              <w:bottom w:val="nil"/>
              <w:right w:val="nil"/>
            </w:tcBorders>
            <w:shd w:val="clear" w:color="auto" w:fill="auto"/>
          </w:tcPr>
          <w:p w14:paraId="6A5D6FC7" w14:textId="77777777" w:rsidR="000A2E4B" w:rsidRPr="00BE5F4A" w:rsidRDefault="000A2E4B" w:rsidP="000A2E4B"/>
        </w:tc>
      </w:tr>
      <w:tr w:rsidR="000A2E4B" w:rsidRPr="00BE5F4A" w14:paraId="2DF3A499" w14:textId="77777777" w:rsidTr="007E07E0">
        <w:tc>
          <w:tcPr>
            <w:tcW w:w="702" w:type="dxa"/>
            <w:tcBorders>
              <w:top w:val="nil"/>
              <w:left w:val="nil"/>
              <w:bottom w:val="nil"/>
              <w:right w:val="nil"/>
            </w:tcBorders>
            <w:shd w:val="clear" w:color="auto" w:fill="auto"/>
          </w:tcPr>
          <w:p w14:paraId="21662AA0" w14:textId="77777777" w:rsidR="000A2E4B" w:rsidRPr="00BE5F4A" w:rsidRDefault="000A2E4B" w:rsidP="000A2E4B"/>
        </w:tc>
        <w:tc>
          <w:tcPr>
            <w:tcW w:w="8129" w:type="dxa"/>
            <w:gridSpan w:val="4"/>
            <w:tcBorders>
              <w:top w:val="nil"/>
              <w:left w:val="nil"/>
              <w:bottom w:val="single" w:sz="4" w:space="0" w:color="auto"/>
              <w:right w:val="nil"/>
            </w:tcBorders>
            <w:shd w:val="clear" w:color="auto" w:fill="auto"/>
          </w:tcPr>
          <w:p w14:paraId="677DFF7C" w14:textId="77777777" w:rsidR="000A2E4B" w:rsidRPr="00BE5F4A" w:rsidRDefault="000A2E4B" w:rsidP="00DA1F7F">
            <w:pPr>
              <w:jc w:val="center"/>
            </w:pPr>
            <w:r w:rsidRPr="00BE5F4A">
              <w:t>(Vieta)</w:t>
            </w:r>
          </w:p>
          <w:p w14:paraId="67BF1D33" w14:textId="77777777" w:rsidR="000A2E4B" w:rsidRPr="00BE5F4A" w:rsidRDefault="000A2E4B" w:rsidP="00DA1F7F">
            <w:pPr>
              <w:jc w:val="center"/>
            </w:pPr>
          </w:p>
        </w:tc>
        <w:tc>
          <w:tcPr>
            <w:tcW w:w="807" w:type="dxa"/>
            <w:tcBorders>
              <w:top w:val="nil"/>
              <w:left w:val="nil"/>
              <w:bottom w:val="nil"/>
              <w:right w:val="nil"/>
            </w:tcBorders>
            <w:shd w:val="clear" w:color="auto" w:fill="auto"/>
          </w:tcPr>
          <w:p w14:paraId="29D00F9C" w14:textId="77777777" w:rsidR="000A2E4B" w:rsidRPr="00BE5F4A" w:rsidRDefault="000A2E4B" w:rsidP="000A2E4B"/>
        </w:tc>
      </w:tr>
      <w:tr w:rsidR="000A2E4B" w:rsidRPr="00BE5F4A" w14:paraId="39FDAF2E" w14:textId="77777777" w:rsidTr="007E07E0">
        <w:tc>
          <w:tcPr>
            <w:tcW w:w="9638" w:type="dxa"/>
            <w:gridSpan w:val="6"/>
            <w:tcBorders>
              <w:top w:val="nil"/>
              <w:left w:val="nil"/>
              <w:bottom w:val="nil"/>
              <w:right w:val="nil"/>
            </w:tcBorders>
            <w:shd w:val="clear" w:color="auto" w:fill="auto"/>
          </w:tcPr>
          <w:p w14:paraId="76FE3BA6" w14:textId="77777777" w:rsidR="000A2E4B" w:rsidRPr="00BE5F4A" w:rsidRDefault="000A2E4B" w:rsidP="00DA1F7F">
            <w:pPr>
              <w:jc w:val="center"/>
            </w:pPr>
            <w:r w:rsidRPr="00BE5F4A">
              <w:t>(Projekto pavadinimas)</w:t>
            </w:r>
          </w:p>
          <w:p w14:paraId="124346BE" w14:textId="77777777" w:rsidR="000A2E4B" w:rsidRPr="00BE5F4A" w:rsidRDefault="000A2E4B" w:rsidP="00DA1F7F">
            <w:pPr>
              <w:jc w:val="center"/>
            </w:pPr>
          </w:p>
        </w:tc>
      </w:tr>
    </w:tbl>
    <w:p w14:paraId="54364E7A" w14:textId="77777777" w:rsidR="000A2E4B" w:rsidRPr="00BE5F4A" w:rsidRDefault="000A2E4B" w:rsidP="000A2E4B">
      <w:pPr>
        <w:rPr>
          <w:b/>
          <w:bCs/>
        </w:rPr>
      </w:pPr>
    </w:p>
    <w:p w14:paraId="426D8532" w14:textId="77777777" w:rsidR="000A2E4B" w:rsidRPr="00BE5F4A" w:rsidRDefault="000A2E4B" w:rsidP="000A2E4B">
      <w:pPr>
        <w:sectPr w:rsidR="000A2E4B" w:rsidRPr="00BE5F4A" w:rsidSect="007E07E0">
          <w:headerReference w:type="default" r:id="rId48"/>
          <w:pgSz w:w="11906" w:h="16838"/>
          <w:pgMar w:top="1701" w:right="567" w:bottom="1134" w:left="1701" w:header="567" w:footer="567" w:gutter="0"/>
          <w:cols w:space="1296"/>
          <w:titlePg/>
          <w:docGrid w:linePitch="360"/>
        </w:sectPr>
      </w:pPr>
    </w:p>
    <w:p w14:paraId="53B1FC85" w14:textId="77777777" w:rsidR="00F02D12" w:rsidRPr="00BE5F4A" w:rsidRDefault="00F02D12" w:rsidP="000A2E4B"/>
    <w:p w14:paraId="671489D8" w14:textId="77777777" w:rsidR="00F02D12" w:rsidRPr="00BE5F4A" w:rsidRDefault="00F02D12" w:rsidP="00DA1F7F">
      <w:pPr>
        <w:spacing w:after="120"/>
        <w:rPr>
          <w:b/>
          <w:bCs/>
        </w:rPr>
      </w:pPr>
      <w:r w:rsidRPr="00BE5F4A">
        <w:rPr>
          <w:b/>
          <w:bCs/>
        </w:rPr>
        <w:t>Turinys</w:t>
      </w:r>
    </w:p>
    <w:p w14:paraId="19F90301" w14:textId="77777777" w:rsidR="00F02D12" w:rsidRPr="00BE5F4A" w:rsidRDefault="00F02D12" w:rsidP="00DA1F7F">
      <w:pPr>
        <w:spacing w:after="120"/>
        <w:rPr>
          <w:b/>
          <w:bCs/>
        </w:rPr>
      </w:pPr>
      <w:r w:rsidRPr="00BE5F4A">
        <w:rPr>
          <w:b/>
          <w:bCs/>
        </w:rPr>
        <w:t>1.</w:t>
      </w:r>
      <w:r w:rsidRPr="00BE5F4A">
        <w:rPr>
          <w:b/>
          <w:bCs/>
        </w:rPr>
        <w:tab/>
        <w:t>OBJEKTO SUKŪRIMO PLANAS</w:t>
      </w:r>
    </w:p>
    <w:p w14:paraId="00F5078C" w14:textId="77777777" w:rsidR="00F02D12" w:rsidRPr="00BE5F4A" w:rsidRDefault="00F02D12" w:rsidP="00DA1F7F">
      <w:pPr>
        <w:spacing w:after="120"/>
        <w:rPr>
          <w:b/>
          <w:bCs/>
        </w:rPr>
      </w:pPr>
      <w:r w:rsidRPr="00BE5F4A">
        <w:rPr>
          <w:b/>
          <w:bCs/>
        </w:rPr>
        <w:t>1.1.</w:t>
      </w:r>
      <w:r w:rsidRPr="00BE5F4A">
        <w:rPr>
          <w:b/>
          <w:bCs/>
        </w:rPr>
        <w:tab/>
        <w:t>Projektavimo etapo aprašymas, organizavimo procedūros ir terminai</w:t>
      </w:r>
    </w:p>
    <w:p w14:paraId="532F3297" w14:textId="77777777" w:rsidR="00F02D12" w:rsidRPr="00BE5F4A" w:rsidRDefault="00F02D12" w:rsidP="00DA1F7F">
      <w:pPr>
        <w:spacing w:after="120"/>
        <w:rPr>
          <w:b/>
          <w:bCs/>
        </w:rPr>
      </w:pPr>
      <w:r w:rsidRPr="00BE5F4A">
        <w:rPr>
          <w:b/>
          <w:bCs/>
        </w:rPr>
        <w:t>1.2.</w:t>
      </w:r>
      <w:r w:rsidRPr="00BE5F4A">
        <w:rPr>
          <w:b/>
          <w:bCs/>
        </w:rPr>
        <w:tab/>
        <w:t>Statybos darbų etapo aprašymas, organizavimo procedūros ir terminai</w:t>
      </w:r>
    </w:p>
    <w:p w14:paraId="54B4B58E" w14:textId="77777777" w:rsidR="00F02D12" w:rsidRPr="00BE5F4A" w:rsidRDefault="00F02D12" w:rsidP="00DA1F7F">
      <w:pPr>
        <w:spacing w:after="120"/>
        <w:rPr>
          <w:b/>
          <w:bCs/>
        </w:rPr>
      </w:pPr>
      <w:r w:rsidRPr="00BE5F4A">
        <w:rPr>
          <w:b/>
          <w:bCs/>
        </w:rPr>
        <w:t>1.3.</w:t>
      </w:r>
      <w:r w:rsidRPr="00BE5F4A">
        <w:rPr>
          <w:b/>
          <w:bCs/>
        </w:rPr>
        <w:tab/>
        <w:t>Statybos kontrolės procesas</w:t>
      </w:r>
    </w:p>
    <w:p w14:paraId="33A5E0B4" w14:textId="41B4B222" w:rsidR="00F02D12" w:rsidRPr="00BE5F4A" w:rsidRDefault="00F02D12" w:rsidP="00DA1F7F">
      <w:pPr>
        <w:spacing w:after="120"/>
        <w:rPr>
          <w:b/>
          <w:bCs/>
        </w:rPr>
      </w:pPr>
      <w:r w:rsidRPr="00BE5F4A">
        <w:rPr>
          <w:b/>
          <w:bCs/>
        </w:rPr>
        <w:t>2.</w:t>
      </w:r>
      <w:r w:rsidRPr="00BE5F4A">
        <w:rPr>
          <w:b/>
          <w:bCs/>
        </w:rPr>
        <w:tab/>
        <w:t>PASLAUGŲ TEIKIMO</w:t>
      </w:r>
      <w:r w:rsidR="009C201C" w:rsidRPr="00BE5F4A">
        <w:rPr>
          <w:b/>
          <w:bCs/>
        </w:rPr>
        <w:t xml:space="preserve"> IR KOMERCINIŲ VEIKLŲ</w:t>
      </w:r>
      <w:r w:rsidRPr="00BE5F4A">
        <w:rPr>
          <w:b/>
          <w:bCs/>
        </w:rPr>
        <w:t xml:space="preserve"> PLANAS</w:t>
      </w:r>
    </w:p>
    <w:p w14:paraId="7DAA243E" w14:textId="39C638EA" w:rsidR="00F02D12" w:rsidRPr="00BE5F4A" w:rsidRDefault="00F02D12" w:rsidP="00DA1F7F">
      <w:pPr>
        <w:spacing w:after="120"/>
        <w:rPr>
          <w:b/>
          <w:bCs/>
        </w:rPr>
      </w:pPr>
      <w:r w:rsidRPr="00BE5F4A">
        <w:rPr>
          <w:b/>
          <w:bCs/>
        </w:rPr>
        <w:t>2.1.</w:t>
      </w:r>
      <w:r w:rsidRPr="00BE5F4A">
        <w:rPr>
          <w:b/>
          <w:bCs/>
        </w:rPr>
        <w:tab/>
        <w:t>Teikiamos Paslaugos</w:t>
      </w:r>
      <w:r w:rsidR="009C201C" w:rsidRPr="00BE5F4A">
        <w:rPr>
          <w:b/>
          <w:bCs/>
        </w:rPr>
        <w:t xml:space="preserve"> ir vykdomos Komercinės veiklos</w:t>
      </w:r>
    </w:p>
    <w:p w14:paraId="033D49FA" w14:textId="1300BF61" w:rsidR="00F02D12" w:rsidRPr="00BE5F4A" w:rsidRDefault="00F02D12" w:rsidP="00DA1F7F">
      <w:pPr>
        <w:spacing w:after="120"/>
        <w:rPr>
          <w:b/>
          <w:bCs/>
        </w:rPr>
      </w:pPr>
      <w:r w:rsidRPr="00BE5F4A">
        <w:rPr>
          <w:b/>
          <w:bCs/>
        </w:rPr>
        <w:t>2.2.</w:t>
      </w:r>
      <w:r w:rsidRPr="00BE5F4A">
        <w:rPr>
          <w:b/>
          <w:bCs/>
        </w:rPr>
        <w:tab/>
        <w:t xml:space="preserve">Paslaugų </w:t>
      </w:r>
      <w:r w:rsidR="009C201C" w:rsidRPr="00BE5F4A">
        <w:rPr>
          <w:b/>
          <w:bCs/>
        </w:rPr>
        <w:t xml:space="preserve">ir Komercinių veiklų </w:t>
      </w:r>
      <w:r w:rsidRPr="00BE5F4A">
        <w:rPr>
          <w:b/>
          <w:bCs/>
        </w:rPr>
        <w:t>atitiktis aplinkos apsaugos reikalavimams, tvarumui, darnumui</w:t>
      </w:r>
      <w:r w:rsidRPr="00BE5F4A">
        <w:rPr>
          <w:b/>
          <w:bCs/>
        </w:rPr>
        <w:tab/>
      </w:r>
    </w:p>
    <w:p w14:paraId="614B9B37" w14:textId="77777777" w:rsidR="00F02D12" w:rsidRPr="00BE5F4A" w:rsidRDefault="00F02D12" w:rsidP="00DA1F7F">
      <w:pPr>
        <w:spacing w:after="120"/>
        <w:rPr>
          <w:b/>
          <w:bCs/>
        </w:rPr>
      </w:pPr>
      <w:r w:rsidRPr="00BE5F4A">
        <w:rPr>
          <w:b/>
          <w:bCs/>
        </w:rPr>
        <w:t>3.</w:t>
      </w:r>
      <w:r w:rsidRPr="00BE5F4A">
        <w:rPr>
          <w:b/>
          <w:bCs/>
        </w:rPr>
        <w:tab/>
        <w:t>SUTARTIES VALDYMO PLANAS</w:t>
      </w:r>
    </w:p>
    <w:p w14:paraId="2C8E6AF2" w14:textId="77777777" w:rsidR="00F02D12" w:rsidRPr="00BE5F4A" w:rsidRDefault="00F02D12" w:rsidP="00DA1F7F">
      <w:pPr>
        <w:spacing w:after="120"/>
        <w:rPr>
          <w:b/>
          <w:bCs/>
        </w:rPr>
      </w:pPr>
      <w:r w:rsidRPr="00BE5F4A">
        <w:rPr>
          <w:b/>
          <w:bCs/>
        </w:rPr>
        <w:t>3.1.</w:t>
      </w:r>
      <w:r w:rsidRPr="00BE5F4A">
        <w:rPr>
          <w:b/>
          <w:bCs/>
        </w:rPr>
        <w:tab/>
        <w:t>Dokumentų ir kitos esminės informacijos valdymas</w:t>
      </w:r>
    </w:p>
    <w:p w14:paraId="6EA987D9" w14:textId="77777777" w:rsidR="00F02D12" w:rsidRPr="00BE5F4A" w:rsidRDefault="00F02D12" w:rsidP="00DA1F7F">
      <w:pPr>
        <w:spacing w:after="120"/>
        <w:rPr>
          <w:b/>
          <w:bCs/>
        </w:rPr>
      </w:pPr>
      <w:r w:rsidRPr="00BE5F4A">
        <w:rPr>
          <w:b/>
          <w:bCs/>
        </w:rPr>
        <w:t>3.2.</w:t>
      </w:r>
      <w:r w:rsidRPr="00BE5F4A">
        <w:rPr>
          <w:b/>
          <w:bCs/>
        </w:rPr>
        <w:tab/>
        <w:t>Rizikų valdymas</w:t>
      </w:r>
    </w:p>
    <w:p w14:paraId="78CD8A09" w14:textId="77777777" w:rsidR="00F02D12" w:rsidRPr="00BE5F4A" w:rsidRDefault="00F02D12" w:rsidP="00DA1F7F">
      <w:pPr>
        <w:spacing w:after="120"/>
        <w:rPr>
          <w:b/>
          <w:bCs/>
        </w:rPr>
      </w:pPr>
      <w:r w:rsidRPr="00BE5F4A">
        <w:rPr>
          <w:b/>
          <w:bCs/>
        </w:rPr>
        <w:t>3.3.</w:t>
      </w:r>
      <w:r w:rsidRPr="00BE5F4A">
        <w:rPr>
          <w:b/>
          <w:bCs/>
        </w:rPr>
        <w:tab/>
        <w:t>Viešinimas</w:t>
      </w:r>
      <w:r w:rsidRPr="00BE5F4A">
        <w:rPr>
          <w:b/>
          <w:bCs/>
        </w:rPr>
        <w:tab/>
      </w:r>
    </w:p>
    <w:p w14:paraId="0035855E" w14:textId="77777777" w:rsidR="00F02D12" w:rsidRPr="00BE5F4A" w:rsidRDefault="00F02D12" w:rsidP="00DA1F7F">
      <w:pPr>
        <w:spacing w:after="120"/>
        <w:rPr>
          <w:b/>
          <w:bCs/>
        </w:rPr>
      </w:pPr>
      <w:r w:rsidRPr="00BE5F4A">
        <w:rPr>
          <w:b/>
          <w:bCs/>
        </w:rPr>
        <w:t>1 priedėlis. Rizikų, nurodytų Sutarties 4 priede vertinimas ir valdymas</w:t>
      </w:r>
    </w:p>
    <w:p w14:paraId="204A11A3" w14:textId="77777777" w:rsidR="00F02D12" w:rsidRPr="00BE5F4A" w:rsidRDefault="00F02D12" w:rsidP="00DA1F7F">
      <w:pPr>
        <w:spacing w:after="120"/>
        <w:rPr>
          <w:b/>
          <w:bCs/>
        </w:rPr>
      </w:pPr>
      <w:r w:rsidRPr="00BE5F4A">
        <w:rPr>
          <w:b/>
          <w:bCs/>
        </w:rPr>
        <w:t>2 priedėlis. Rizikų, nenurodytų Sutarties 4 priede vertinimas ir valdymas</w:t>
      </w:r>
    </w:p>
    <w:p w14:paraId="54934D51" w14:textId="77777777" w:rsidR="00F02D12" w:rsidRPr="00BE5F4A" w:rsidRDefault="00F02D12" w:rsidP="00DA1F7F">
      <w:pPr>
        <w:spacing w:after="120"/>
        <w:rPr>
          <w:b/>
          <w:bCs/>
        </w:rPr>
      </w:pPr>
    </w:p>
    <w:p w14:paraId="20974F07" w14:textId="77777777" w:rsidR="00F02D12" w:rsidRPr="00BE5F4A" w:rsidRDefault="00F02D12" w:rsidP="000A2E4B"/>
    <w:p w14:paraId="34585DC5" w14:textId="77777777" w:rsidR="00F02D12" w:rsidRPr="00BE5F4A" w:rsidRDefault="00F02D12" w:rsidP="000A2E4B"/>
    <w:p w14:paraId="328D3CD6" w14:textId="77777777" w:rsidR="00F02D12" w:rsidRPr="00BE5F4A" w:rsidRDefault="00F02D12" w:rsidP="000A2E4B"/>
    <w:p w14:paraId="112E3BAD" w14:textId="748878BF" w:rsidR="000A2E4B" w:rsidRPr="00BE5F4A" w:rsidRDefault="000A2E4B" w:rsidP="000A2E4B">
      <w:r w:rsidRPr="00BE5F4A">
        <w:br w:type="page"/>
      </w:r>
    </w:p>
    <w:p w14:paraId="5A8B547E" w14:textId="77777777" w:rsidR="000A2E4B" w:rsidRPr="00BE5F4A" w:rsidRDefault="000A2E4B" w:rsidP="000A2E4B">
      <w:pPr>
        <w:numPr>
          <w:ilvl w:val="0"/>
          <w:numId w:val="71"/>
        </w:numPr>
        <w:rPr>
          <w:b/>
        </w:rPr>
      </w:pPr>
      <w:bookmarkStart w:id="579" w:name="_Toc121306242"/>
      <w:r w:rsidRPr="00BE5F4A">
        <w:rPr>
          <w:b/>
        </w:rPr>
        <w:lastRenderedPageBreak/>
        <w:t>Objekto sukūrimo planas</w:t>
      </w:r>
      <w:bookmarkEnd w:id="579"/>
    </w:p>
    <w:p w14:paraId="2E3544B6" w14:textId="77777777" w:rsidR="000A2E4B" w:rsidRPr="00BE5F4A" w:rsidRDefault="000A2E4B" w:rsidP="000A2E4B"/>
    <w:p w14:paraId="4C99B2EA" w14:textId="77777777" w:rsidR="000A2E4B" w:rsidRPr="00BE5F4A" w:rsidRDefault="000A2E4B" w:rsidP="00DA1F7F">
      <w:pPr>
        <w:numPr>
          <w:ilvl w:val="1"/>
          <w:numId w:val="70"/>
        </w:numPr>
        <w:tabs>
          <w:tab w:val="left" w:pos="1134"/>
        </w:tabs>
        <w:spacing w:after="120" w:line="276" w:lineRule="auto"/>
        <w:ind w:left="0" w:firstLine="567"/>
        <w:jc w:val="both"/>
        <w:rPr>
          <w:b/>
          <w:bCs/>
        </w:rPr>
      </w:pPr>
      <w:bookmarkStart w:id="580" w:name="_Toc121306243"/>
      <w:r w:rsidRPr="00BE5F4A">
        <w:rPr>
          <w:b/>
          <w:bCs/>
        </w:rPr>
        <w:t>Projektavimo etapo aprašymas, organizavimo procedūros ir terminai</w:t>
      </w:r>
      <w:bookmarkEnd w:id="580"/>
    </w:p>
    <w:p w14:paraId="3F7188B5" w14:textId="77777777" w:rsidR="000A2E4B" w:rsidRPr="00BE5F4A" w:rsidRDefault="000A2E4B" w:rsidP="00DA1F7F">
      <w:pPr>
        <w:numPr>
          <w:ilvl w:val="2"/>
          <w:numId w:val="70"/>
        </w:numPr>
        <w:tabs>
          <w:tab w:val="left" w:pos="1134"/>
        </w:tabs>
        <w:spacing w:after="120" w:line="276" w:lineRule="auto"/>
        <w:ind w:left="0" w:firstLine="567"/>
        <w:jc w:val="both"/>
        <w:rPr>
          <w:b/>
          <w:bCs/>
        </w:rPr>
      </w:pPr>
      <w:r w:rsidRPr="00BE5F4A">
        <w:rPr>
          <w:b/>
          <w:bCs/>
        </w:rPr>
        <w:t>Žemės sklype projektuojami statiniai</w:t>
      </w:r>
    </w:p>
    <w:p w14:paraId="01966F75" w14:textId="77777777" w:rsidR="000A2E4B" w:rsidRPr="00BE5F4A" w:rsidRDefault="000A2E4B" w:rsidP="00DA1F7F">
      <w:pPr>
        <w:tabs>
          <w:tab w:val="left" w:pos="1134"/>
        </w:tabs>
        <w:spacing w:after="120" w:line="276" w:lineRule="auto"/>
        <w:ind w:firstLine="567"/>
        <w:jc w:val="both"/>
      </w:pPr>
      <w:bookmarkStart w:id="581" w:name="_Hlk116973880"/>
      <w:r w:rsidRPr="00BE5F4A">
        <w:t>/</w:t>
      </w:r>
      <w:r w:rsidRPr="00BE5F4A">
        <w:rPr>
          <w:i/>
          <w:iCs/>
        </w:rPr>
        <w:t>Šioje dalyje Kandidatas / Dalyvis nurodo projektuojamus pastatus, inžinerinius statinius. Taip pat nurodoma ar Žemės sklype yra gamtinių, istorinių, kultūrinių ar archeologinių vertybių/</w:t>
      </w:r>
      <w:bookmarkEnd w:id="581"/>
      <w:r w:rsidRPr="00BE5F4A">
        <w:t>.</w:t>
      </w:r>
    </w:p>
    <w:p w14:paraId="033E9DF8" w14:textId="77777777" w:rsidR="000A2E4B" w:rsidRPr="00BE5F4A" w:rsidRDefault="000A2E4B" w:rsidP="00DA1F7F">
      <w:pPr>
        <w:numPr>
          <w:ilvl w:val="2"/>
          <w:numId w:val="70"/>
        </w:numPr>
        <w:tabs>
          <w:tab w:val="left" w:pos="1134"/>
        </w:tabs>
        <w:spacing w:after="120" w:line="276" w:lineRule="auto"/>
        <w:ind w:left="0" w:firstLine="567"/>
        <w:jc w:val="both"/>
        <w:rPr>
          <w:b/>
          <w:bCs/>
        </w:rPr>
      </w:pPr>
      <w:bookmarkStart w:id="582" w:name="_Ref117149616"/>
      <w:r w:rsidRPr="00BE5F4A">
        <w:rPr>
          <w:b/>
          <w:bCs/>
        </w:rPr>
        <w:t>Projektavimo procesas</w:t>
      </w:r>
      <w:bookmarkEnd w:id="582"/>
      <w:r w:rsidRPr="00BE5F4A">
        <w:rPr>
          <w:b/>
          <w:bCs/>
        </w:rPr>
        <w:t xml:space="preserve"> </w:t>
      </w:r>
    </w:p>
    <w:p w14:paraId="143EEAFF" w14:textId="77777777" w:rsidR="000A2E4B" w:rsidRPr="00BE5F4A" w:rsidRDefault="000A2E4B" w:rsidP="00DA1F7F">
      <w:pPr>
        <w:tabs>
          <w:tab w:val="left" w:pos="1134"/>
        </w:tabs>
        <w:spacing w:after="120" w:line="276" w:lineRule="auto"/>
        <w:ind w:firstLine="567"/>
        <w:jc w:val="both"/>
        <w:rPr>
          <w:i/>
          <w:iCs/>
        </w:rPr>
      </w:pPr>
      <w:bookmarkStart w:id="583" w:name="_Hlk116974031"/>
      <w:r w:rsidRPr="00BE5F4A">
        <w:t>/</w:t>
      </w:r>
      <w:r w:rsidRPr="00BE5F4A">
        <w:rPr>
          <w:i/>
          <w:iCs/>
        </w:rPr>
        <w:t>Šioje dalyje Kandidatas / Dalyvis nurodo projektavimo etapus, kiekvieno etapo trumpą aprašymą. Žemiau pateikiamas rekomendacinis sąrašas:</w:t>
      </w:r>
    </w:p>
    <w:p w14:paraId="4CC9E494" w14:textId="77777777" w:rsidR="000A2E4B" w:rsidRPr="00BE5F4A" w:rsidRDefault="000A2E4B" w:rsidP="00DA1F7F">
      <w:pPr>
        <w:numPr>
          <w:ilvl w:val="0"/>
          <w:numId w:val="72"/>
        </w:numPr>
        <w:tabs>
          <w:tab w:val="left" w:pos="1134"/>
        </w:tabs>
        <w:spacing w:after="120" w:line="276" w:lineRule="auto"/>
        <w:ind w:firstLine="567"/>
        <w:jc w:val="both"/>
        <w:rPr>
          <w:i/>
          <w:iCs/>
        </w:rPr>
      </w:pPr>
      <w:r w:rsidRPr="00BE5F4A">
        <w:rPr>
          <w:i/>
          <w:iCs/>
        </w:rPr>
        <w:t>inžinerinių tyrinėjimų atlikimas;</w:t>
      </w:r>
    </w:p>
    <w:bookmarkEnd w:id="583"/>
    <w:p w14:paraId="66FB6A34" w14:textId="77777777" w:rsidR="006E3EE7" w:rsidRPr="00BE5F4A" w:rsidRDefault="006E3EE7" w:rsidP="006E3EE7">
      <w:pPr>
        <w:numPr>
          <w:ilvl w:val="0"/>
          <w:numId w:val="72"/>
        </w:numPr>
        <w:tabs>
          <w:tab w:val="left" w:pos="1134"/>
        </w:tabs>
        <w:spacing w:after="120" w:line="276" w:lineRule="auto"/>
        <w:ind w:firstLine="567"/>
        <w:jc w:val="both"/>
        <w:rPr>
          <w:i/>
          <w:iCs/>
        </w:rPr>
      </w:pPr>
      <w:r w:rsidRPr="00BE5F4A">
        <w:rPr>
          <w:i/>
          <w:iCs/>
        </w:rPr>
        <w:t>projektinių pasiūlymų parengimas ir pateikimas Valdžios subjekto suderinimui;</w:t>
      </w:r>
    </w:p>
    <w:p w14:paraId="56263557" w14:textId="77777777" w:rsidR="006E3EE7" w:rsidRPr="00BE5F4A" w:rsidRDefault="006E3EE7" w:rsidP="006E3EE7">
      <w:pPr>
        <w:numPr>
          <w:ilvl w:val="0"/>
          <w:numId w:val="72"/>
        </w:numPr>
        <w:tabs>
          <w:tab w:val="left" w:pos="1134"/>
        </w:tabs>
        <w:spacing w:after="120" w:line="276" w:lineRule="auto"/>
        <w:ind w:firstLine="567"/>
        <w:jc w:val="both"/>
        <w:rPr>
          <w:i/>
          <w:iCs/>
        </w:rPr>
      </w:pPr>
      <w:r w:rsidRPr="00BE5F4A">
        <w:rPr>
          <w:i/>
          <w:iCs/>
        </w:rPr>
        <w:t>trūkstamų inžinerinių prisijungimo sąlygų gavimas, esant poreikiui esamų prisijungimo sąlygų atnaujinimas;</w:t>
      </w:r>
    </w:p>
    <w:p w14:paraId="3088AD61" w14:textId="6A559B3A" w:rsidR="006E3EE7" w:rsidRPr="00BE5F4A" w:rsidRDefault="006E3EE7" w:rsidP="005C471A">
      <w:pPr>
        <w:numPr>
          <w:ilvl w:val="0"/>
          <w:numId w:val="72"/>
        </w:numPr>
        <w:tabs>
          <w:tab w:val="left" w:pos="1134"/>
        </w:tabs>
        <w:spacing w:after="120" w:line="276" w:lineRule="auto"/>
        <w:ind w:firstLine="567"/>
        <w:jc w:val="both"/>
        <w:rPr>
          <w:i/>
          <w:iCs/>
        </w:rPr>
      </w:pPr>
      <w:r w:rsidRPr="00BE5F4A">
        <w:rPr>
          <w:i/>
          <w:iCs/>
        </w:rPr>
        <w:t>projektinių pasiūlymų pateikimas savivaldybės administracijai, kurios teritorijoje įgyvendinamas Projektas ir projekto viešinimo procedūros atlikimas;</w:t>
      </w:r>
    </w:p>
    <w:p w14:paraId="06702CCC" w14:textId="77777777" w:rsidR="006E3EE7" w:rsidRPr="00BE5F4A" w:rsidRDefault="006E3EE7" w:rsidP="006E3EE7">
      <w:pPr>
        <w:numPr>
          <w:ilvl w:val="0"/>
          <w:numId w:val="72"/>
        </w:numPr>
        <w:tabs>
          <w:tab w:val="left" w:pos="1134"/>
        </w:tabs>
        <w:spacing w:after="120" w:line="276" w:lineRule="auto"/>
        <w:ind w:firstLine="567"/>
        <w:jc w:val="both"/>
        <w:rPr>
          <w:i/>
          <w:iCs/>
        </w:rPr>
      </w:pPr>
      <w:r w:rsidRPr="00BE5F4A">
        <w:rPr>
          <w:i/>
          <w:iCs/>
        </w:rPr>
        <w:t>pastatų energetinio naudingumo vertinimas;</w:t>
      </w:r>
    </w:p>
    <w:p w14:paraId="18733753" w14:textId="77777777" w:rsidR="006E3EE7" w:rsidRPr="00BE5F4A" w:rsidRDefault="006E3EE7" w:rsidP="006E3EE7">
      <w:pPr>
        <w:numPr>
          <w:ilvl w:val="0"/>
          <w:numId w:val="72"/>
        </w:numPr>
        <w:tabs>
          <w:tab w:val="left" w:pos="1134"/>
        </w:tabs>
        <w:spacing w:after="120" w:line="276" w:lineRule="auto"/>
        <w:ind w:firstLine="567"/>
        <w:jc w:val="both"/>
        <w:rPr>
          <w:i/>
          <w:iCs/>
        </w:rPr>
      </w:pPr>
      <w:r w:rsidRPr="00BE5F4A">
        <w:rPr>
          <w:i/>
          <w:iCs/>
        </w:rPr>
        <w:t>statybą leidžiančio dokumento gavimas;</w:t>
      </w:r>
    </w:p>
    <w:p w14:paraId="171E1AE2" w14:textId="77777777" w:rsidR="006E3EE7" w:rsidRPr="00BE5F4A" w:rsidRDefault="006E3EE7" w:rsidP="006E3EE7">
      <w:pPr>
        <w:numPr>
          <w:ilvl w:val="0"/>
          <w:numId w:val="72"/>
        </w:numPr>
        <w:tabs>
          <w:tab w:val="left" w:pos="1134"/>
        </w:tabs>
        <w:spacing w:after="120" w:line="276" w:lineRule="auto"/>
        <w:ind w:firstLine="567"/>
        <w:jc w:val="both"/>
        <w:rPr>
          <w:i/>
          <w:iCs/>
        </w:rPr>
      </w:pPr>
      <w:r w:rsidRPr="00BE5F4A">
        <w:rPr>
          <w:i/>
          <w:iCs/>
        </w:rPr>
        <w:t>techninio darbo projekto parengimas ir teikimas Valdžios subjektui, pastabų iš Valdžios subjekto gavimas, techninio darbo projekto pagal Valdžios subjekto pastabas taisymas;</w:t>
      </w:r>
    </w:p>
    <w:p w14:paraId="78FA1EA0" w14:textId="4E589F6A" w:rsidR="006E3EE7" w:rsidRPr="00BE5F4A" w:rsidRDefault="006E3EE7" w:rsidP="006E3EE7">
      <w:pPr>
        <w:numPr>
          <w:ilvl w:val="0"/>
          <w:numId w:val="72"/>
        </w:numPr>
        <w:tabs>
          <w:tab w:val="left" w:pos="1134"/>
        </w:tabs>
        <w:spacing w:after="120" w:line="276" w:lineRule="auto"/>
        <w:ind w:firstLine="567"/>
        <w:jc w:val="both"/>
        <w:rPr>
          <w:i/>
          <w:iCs/>
        </w:rPr>
      </w:pPr>
      <w:r w:rsidRPr="00BE5F4A">
        <w:rPr>
          <w:i/>
          <w:iCs/>
        </w:rPr>
        <w:t xml:space="preserve">techninio </w:t>
      </w:r>
      <w:r w:rsidR="00FE772B" w:rsidRPr="00BE5F4A">
        <w:rPr>
          <w:i/>
          <w:iCs/>
        </w:rPr>
        <w:t xml:space="preserve">darbo </w:t>
      </w:r>
      <w:r w:rsidRPr="00BE5F4A">
        <w:rPr>
          <w:i/>
          <w:iCs/>
        </w:rPr>
        <w:t xml:space="preserve">projekto ekspertizė, techninio </w:t>
      </w:r>
      <w:r w:rsidR="00FE772B" w:rsidRPr="00BE5F4A">
        <w:rPr>
          <w:i/>
          <w:iCs/>
        </w:rPr>
        <w:t xml:space="preserve">darbo </w:t>
      </w:r>
      <w:r w:rsidRPr="00BE5F4A">
        <w:rPr>
          <w:i/>
          <w:iCs/>
        </w:rPr>
        <w:t>projekto pagal ekspertizės pastabas pataisymas;</w:t>
      </w:r>
    </w:p>
    <w:p w14:paraId="2E75C7C1" w14:textId="77777777" w:rsidR="006E3EE7" w:rsidRPr="00BE5F4A" w:rsidRDefault="006E3EE7" w:rsidP="006E3EE7">
      <w:pPr>
        <w:numPr>
          <w:ilvl w:val="0"/>
          <w:numId w:val="72"/>
        </w:numPr>
        <w:tabs>
          <w:tab w:val="left" w:pos="1134"/>
        </w:tabs>
        <w:spacing w:after="120" w:line="276" w:lineRule="auto"/>
        <w:ind w:firstLine="567"/>
        <w:jc w:val="both"/>
      </w:pPr>
      <w:r w:rsidRPr="00BE5F4A">
        <w:rPr>
          <w:i/>
          <w:iCs/>
        </w:rPr>
        <w:t>projekto vykdymo priežiūra/.</w:t>
      </w:r>
    </w:p>
    <w:p w14:paraId="6E92F962" w14:textId="77777777" w:rsidR="000A2E4B" w:rsidRPr="00BE5F4A" w:rsidRDefault="000A2E4B" w:rsidP="00DA1F7F">
      <w:pPr>
        <w:numPr>
          <w:ilvl w:val="2"/>
          <w:numId w:val="70"/>
        </w:numPr>
        <w:tabs>
          <w:tab w:val="left" w:pos="1134"/>
        </w:tabs>
        <w:spacing w:after="120" w:line="276" w:lineRule="auto"/>
        <w:ind w:left="0" w:firstLine="567"/>
        <w:jc w:val="both"/>
        <w:rPr>
          <w:b/>
          <w:bCs/>
        </w:rPr>
      </w:pPr>
      <w:r w:rsidRPr="00BE5F4A">
        <w:rPr>
          <w:b/>
          <w:bCs/>
        </w:rPr>
        <w:t>Projektavimo etapo grafikas</w:t>
      </w:r>
    </w:p>
    <w:p w14:paraId="510C3B39" w14:textId="6D381A07" w:rsidR="00DB3D73" w:rsidRPr="00BE5F4A" w:rsidRDefault="000A2E4B" w:rsidP="0086037C">
      <w:pPr>
        <w:tabs>
          <w:tab w:val="left" w:pos="1134"/>
        </w:tabs>
        <w:spacing w:after="120" w:line="276" w:lineRule="auto"/>
        <w:ind w:firstLine="567"/>
        <w:jc w:val="both"/>
        <w:rPr>
          <w:i/>
          <w:iCs/>
        </w:rPr>
      </w:pPr>
      <w:r w:rsidRPr="00BE5F4A">
        <w:rPr>
          <w:i/>
          <w:iCs/>
        </w:rPr>
        <w:t xml:space="preserve">/Šioje dalyje Kandidatas / Dalyvis nurodo projektavimo etapų preliminarius terminus. Nurodant terminus, projektavimo etapai, nurodyti šio Plano </w:t>
      </w:r>
      <w:r w:rsidRPr="00BE5F4A">
        <w:rPr>
          <w:i/>
          <w:iCs/>
        </w:rPr>
        <w:fldChar w:fldCharType="begin"/>
      </w:r>
      <w:r w:rsidRPr="00BE5F4A">
        <w:rPr>
          <w:i/>
          <w:iCs/>
        </w:rPr>
        <w:instrText xml:space="preserve"> REF _Ref117149616 \r  \* MERGEFORMAT </w:instrText>
      </w:r>
      <w:r w:rsidRPr="00BE5F4A">
        <w:rPr>
          <w:i/>
          <w:iCs/>
        </w:rPr>
        <w:fldChar w:fldCharType="separate"/>
      </w:r>
      <w:r w:rsidR="00663E82" w:rsidRPr="00BE5F4A">
        <w:rPr>
          <w:i/>
          <w:iCs/>
        </w:rPr>
        <w:t>1.1.2</w:t>
      </w:r>
      <w:r w:rsidRPr="00BE5F4A">
        <w:fldChar w:fldCharType="end"/>
      </w:r>
      <w:r w:rsidRPr="00BE5F4A">
        <w:rPr>
          <w:i/>
          <w:iCs/>
        </w:rPr>
        <w:t xml:space="preserve"> dalyje turi būti sustambinti pagal procesus, eiliškumą. Taip pat pateikiama kita Specifikacijose reikalaujama arba Kandidato / Dalyvio nuomone svarbi informacija /.</w:t>
      </w:r>
      <w:r w:rsidR="00F870B2" w:rsidRPr="00BE5F4A">
        <w:rPr>
          <w:i/>
          <w:iCs/>
        </w:rPr>
        <w:t xml:space="preserve"> </w:t>
      </w:r>
    </w:p>
    <w:p w14:paraId="17761F43" w14:textId="58C6C6D4" w:rsidR="000A2E4B" w:rsidRPr="00BE5F4A" w:rsidRDefault="00F870B2" w:rsidP="0086037C">
      <w:pPr>
        <w:tabs>
          <w:tab w:val="left" w:pos="1134"/>
        </w:tabs>
        <w:spacing w:after="120" w:line="276" w:lineRule="auto"/>
        <w:ind w:firstLine="567"/>
        <w:jc w:val="both"/>
      </w:pPr>
      <w:r w:rsidRPr="00BE5F4A">
        <w:rPr>
          <w:i/>
          <w:iCs/>
        </w:rPr>
        <w:t xml:space="preserve">Kandidatas / Dalyvis </w:t>
      </w:r>
      <w:r w:rsidR="00DB3D73" w:rsidRPr="00BE5F4A">
        <w:rPr>
          <w:i/>
          <w:iCs/>
        </w:rPr>
        <w:t xml:space="preserve">Darbų atlikimo plano </w:t>
      </w:r>
      <w:r w:rsidRPr="00BE5F4A">
        <w:rPr>
          <w:i/>
          <w:iCs/>
        </w:rPr>
        <w:t xml:space="preserve">projektavimo etapo grafike nurodo </w:t>
      </w:r>
      <w:r w:rsidR="00DB3D73" w:rsidRPr="00BE5F4A">
        <w:rPr>
          <w:i/>
          <w:iCs/>
        </w:rPr>
        <w:t>suplanuotos bendrosios projekto ekspertizės teigiamo akto gavimo datą.</w:t>
      </w:r>
    </w:p>
    <w:p w14:paraId="299A0E28" w14:textId="77777777" w:rsidR="000A2E4B" w:rsidRPr="00BE5F4A" w:rsidRDefault="000A2E4B" w:rsidP="00DA1F7F">
      <w:pPr>
        <w:numPr>
          <w:ilvl w:val="1"/>
          <w:numId w:val="70"/>
        </w:numPr>
        <w:tabs>
          <w:tab w:val="left" w:pos="1134"/>
        </w:tabs>
        <w:spacing w:after="120" w:line="276" w:lineRule="auto"/>
        <w:ind w:left="0" w:firstLine="567"/>
        <w:jc w:val="both"/>
      </w:pPr>
      <w:bookmarkStart w:id="584" w:name="_Toc116970195"/>
      <w:bookmarkStart w:id="585" w:name="_Toc116970239"/>
      <w:bookmarkStart w:id="586" w:name="_Toc121306244"/>
      <w:r w:rsidRPr="00BE5F4A">
        <w:rPr>
          <w:b/>
          <w:bCs/>
        </w:rPr>
        <w:t>Statybos darbų etapo aprašymas, organizavimo procedūros ir terminai</w:t>
      </w:r>
      <w:bookmarkEnd w:id="584"/>
      <w:bookmarkEnd w:id="585"/>
      <w:bookmarkEnd w:id="586"/>
    </w:p>
    <w:p w14:paraId="103E1E83" w14:textId="77777777" w:rsidR="000A2E4B" w:rsidRPr="00BE5F4A" w:rsidRDefault="000A2E4B" w:rsidP="00DA1F7F">
      <w:pPr>
        <w:numPr>
          <w:ilvl w:val="2"/>
          <w:numId w:val="70"/>
        </w:numPr>
        <w:tabs>
          <w:tab w:val="left" w:pos="1134"/>
        </w:tabs>
        <w:spacing w:after="120" w:line="276" w:lineRule="auto"/>
        <w:ind w:left="0" w:firstLine="567"/>
        <w:jc w:val="both"/>
      </w:pPr>
      <w:r w:rsidRPr="00BE5F4A">
        <w:rPr>
          <w:b/>
          <w:bCs/>
        </w:rPr>
        <w:t>Statybos darbų procesas</w:t>
      </w:r>
    </w:p>
    <w:p w14:paraId="3A254BC6" w14:textId="77777777" w:rsidR="000A2E4B" w:rsidRPr="00BE5F4A" w:rsidRDefault="000A2E4B" w:rsidP="00DA1F7F">
      <w:pPr>
        <w:tabs>
          <w:tab w:val="left" w:pos="1134"/>
        </w:tabs>
        <w:spacing w:after="120" w:line="276" w:lineRule="auto"/>
        <w:ind w:firstLine="567"/>
        <w:jc w:val="both"/>
        <w:rPr>
          <w:i/>
          <w:iCs/>
        </w:rPr>
      </w:pPr>
      <w:bookmarkStart w:id="587" w:name="_Hlk116974225"/>
      <w:r w:rsidRPr="00BE5F4A">
        <w:t>/</w:t>
      </w:r>
      <w:r w:rsidRPr="00BE5F4A">
        <w:rPr>
          <w:i/>
          <w:iCs/>
        </w:rPr>
        <w:t>Šioje dalyje Kandidatas / Dalyvis nurodo statybos Darbų etapus, etapo trumpą aprašymą, preliminarius terminus. Žemiau pateikiamas rekomendacinis sąrašas:</w:t>
      </w:r>
    </w:p>
    <w:p w14:paraId="43D8D002"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laikinų buitinių patalpų įrengimas;</w:t>
      </w:r>
    </w:p>
    <w:p w14:paraId="6FB0B7D6"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statybos aikštelės aptvėrimas laikina tvora;</w:t>
      </w:r>
    </w:p>
    <w:p w14:paraId="69898826"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laikinų sandėliavimo vietų paruošimas;</w:t>
      </w:r>
    </w:p>
    <w:p w14:paraId="5C38F9F0"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lastRenderedPageBreak/>
        <w:t>informacinių, įspėjamųjų, draudžiamųjų ženklų įrengimas;</w:t>
      </w:r>
    </w:p>
    <w:p w14:paraId="10D947C1"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projekto komandos formavimas (atsakingų asmenų paskyrimo įsakymai, pranešimai apie atsakingus asmenis, atsakomybių ir funkcijų nustatymas);</w:t>
      </w:r>
    </w:p>
    <w:p w14:paraId="7AA2693D"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dokumentų paketo suformavimas;</w:t>
      </w:r>
    </w:p>
    <w:p w14:paraId="43AC36DB"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statybos darbų technologinio projekto parengimas;</w:t>
      </w:r>
    </w:p>
    <w:p w14:paraId="40C14667"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statybvietės įrengimas pagal SDTP;</w:t>
      </w:r>
    </w:p>
    <w:p w14:paraId="51B6A4E6"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informacinio stendo (pagal STR ir Sutarties reikalavimus) įrengimas;</w:t>
      </w:r>
    </w:p>
    <w:p w14:paraId="66E0F055"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grafikų parengimas;</w:t>
      </w:r>
    </w:p>
    <w:p w14:paraId="5E70D27B"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subrangos ir pagrindinių medžiagų užsakymo planas;</w:t>
      </w:r>
    </w:p>
    <w:p w14:paraId="29479E37"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darbo jėgos poreikio nustatymas (pagal detalų darbų vykdymo grafiką);</w:t>
      </w:r>
    </w:p>
    <w:p w14:paraId="3B8D5C2D"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pagrindinių mechanizmų / įrangos poreikio nustatymas;</w:t>
      </w:r>
    </w:p>
    <w:p w14:paraId="39160D07"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valstybinių institucijų informavimas apie darbo pradžią;</w:t>
      </w:r>
    </w:p>
    <w:p w14:paraId="1DFEA7DA"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mobilizacija;</w:t>
      </w:r>
    </w:p>
    <w:p w14:paraId="4D7A15A9"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statybos darbų vykdymas;</w:t>
      </w:r>
    </w:p>
    <w:p w14:paraId="5F9DC876"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statybos darbų užbaigimas;</w:t>
      </w:r>
    </w:p>
    <w:p w14:paraId="43204F6D"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defektų taisymas;</w:t>
      </w:r>
    </w:p>
    <w:p w14:paraId="4993EC67" w14:textId="77777777" w:rsidR="000A2E4B" w:rsidRPr="00BE5F4A" w:rsidRDefault="000A2E4B" w:rsidP="00DA1F7F">
      <w:pPr>
        <w:numPr>
          <w:ilvl w:val="0"/>
          <w:numId w:val="73"/>
        </w:numPr>
        <w:tabs>
          <w:tab w:val="left" w:pos="1134"/>
        </w:tabs>
        <w:spacing w:after="120" w:line="276" w:lineRule="auto"/>
        <w:ind w:firstLine="567"/>
        <w:jc w:val="both"/>
        <w:rPr>
          <w:i/>
          <w:iCs/>
        </w:rPr>
      </w:pPr>
      <w:r w:rsidRPr="00BE5F4A">
        <w:rPr>
          <w:i/>
          <w:iCs/>
        </w:rPr>
        <w:t>pridavimo procedūros;</w:t>
      </w:r>
    </w:p>
    <w:p w14:paraId="4AE10329" w14:textId="77777777" w:rsidR="000A2E4B" w:rsidRPr="00BE5F4A" w:rsidRDefault="000A2E4B" w:rsidP="00DA1F7F">
      <w:pPr>
        <w:tabs>
          <w:tab w:val="left" w:pos="1134"/>
        </w:tabs>
        <w:spacing w:after="120" w:line="276" w:lineRule="auto"/>
        <w:ind w:firstLine="567"/>
        <w:jc w:val="both"/>
      </w:pPr>
      <w:r w:rsidRPr="00BE5F4A">
        <w:rPr>
          <w:i/>
          <w:iCs/>
        </w:rPr>
        <w:t>demobilizacija/.</w:t>
      </w:r>
      <w:bookmarkEnd w:id="587"/>
    </w:p>
    <w:p w14:paraId="35430A45" w14:textId="77777777" w:rsidR="000A2E4B" w:rsidRPr="00BE5F4A" w:rsidRDefault="000A2E4B" w:rsidP="00DA1F7F">
      <w:pPr>
        <w:numPr>
          <w:ilvl w:val="2"/>
          <w:numId w:val="70"/>
        </w:numPr>
        <w:tabs>
          <w:tab w:val="left" w:pos="1134"/>
        </w:tabs>
        <w:spacing w:after="120" w:line="276" w:lineRule="auto"/>
        <w:ind w:left="0" w:firstLine="567"/>
        <w:jc w:val="both"/>
      </w:pPr>
      <w:r w:rsidRPr="00BE5F4A">
        <w:rPr>
          <w:b/>
          <w:bCs/>
        </w:rPr>
        <w:t>Statybos darbų grafikas</w:t>
      </w:r>
    </w:p>
    <w:p w14:paraId="67EDD2C1" w14:textId="6CD3F632" w:rsidR="000A2E4B" w:rsidRPr="00BE5F4A" w:rsidRDefault="000A2E4B" w:rsidP="00DA1F7F">
      <w:pPr>
        <w:tabs>
          <w:tab w:val="left" w:pos="1134"/>
        </w:tabs>
        <w:spacing w:after="120" w:line="276" w:lineRule="auto"/>
        <w:ind w:firstLine="567"/>
        <w:jc w:val="both"/>
        <w:rPr>
          <w:i/>
          <w:iCs/>
        </w:rPr>
      </w:pPr>
      <w:bookmarkStart w:id="588" w:name="_Hlk116974242"/>
      <w:r w:rsidRPr="00BE5F4A">
        <w:rPr>
          <w:i/>
          <w:iCs/>
        </w:rPr>
        <w:t>/Šioje dalyje Kandidatas / Dalyvis pateikia statybos darbų terminus pagal šio Plano punkte nurodytus etapus: sustambintą kalendorinį viso Objekto statybos darbų laikotarpio grafiką, skirtą matyti bendrą situaciją Objekte (angl. k. Master Plan) ir susmulkintą (3 – 4 mėn.) kalendorinį grafiką, parodantis detalesnę Objekto situaciją pagal statybos darbus (angl. k. Look ahead), pagal kurį galima būtų įvertinti galimas rizikas, įskaitant riziką dėl vėlavimo. Taip pat pateikiama kita Specifikacijose reikalaujama arba Kandidato / Dalyvio nuomone svarbi informacija /.</w:t>
      </w:r>
      <w:bookmarkEnd w:id="588"/>
    </w:p>
    <w:p w14:paraId="29BB2037" w14:textId="77777777" w:rsidR="000A2E4B" w:rsidRPr="00BE5F4A" w:rsidRDefault="000A2E4B" w:rsidP="00DA1F7F">
      <w:pPr>
        <w:numPr>
          <w:ilvl w:val="2"/>
          <w:numId w:val="70"/>
        </w:numPr>
        <w:tabs>
          <w:tab w:val="left" w:pos="1134"/>
        </w:tabs>
        <w:spacing w:after="120" w:line="276" w:lineRule="auto"/>
        <w:ind w:left="0" w:firstLine="567"/>
        <w:jc w:val="both"/>
      </w:pPr>
      <w:bookmarkStart w:id="589" w:name="_Hlk116974386"/>
      <w:r w:rsidRPr="00BE5F4A">
        <w:rPr>
          <w:b/>
          <w:bCs/>
        </w:rPr>
        <w:t xml:space="preserve">Statybos </w:t>
      </w:r>
      <w:bookmarkEnd w:id="589"/>
      <w:r w:rsidRPr="00BE5F4A">
        <w:rPr>
          <w:b/>
          <w:bCs/>
        </w:rPr>
        <w:t>darbų ir įrengimo darbų vykdymo metu taikomų technologijų aprašymai</w:t>
      </w:r>
    </w:p>
    <w:p w14:paraId="0ACF9941" w14:textId="1D6F9E27" w:rsidR="000A2E4B" w:rsidRPr="00BE5F4A" w:rsidRDefault="000A2E4B" w:rsidP="00DA1F7F">
      <w:pPr>
        <w:tabs>
          <w:tab w:val="left" w:pos="1134"/>
        </w:tabs>
        <w:spacing w:after="120" w:line="276" w:lineRule="auto"/>
        <w:ind w:firstLine="567"/>
        <w:jc w:val="both"/>
      </w:pPr>
      <w:bookmarkStart w:id="590" w:name="_Hlk116974402"/>
      <w:r w:rsidRPr="00BE5F4A">
        <w:t>Atsižvelgiant į Objekto paskirtį ir pobūdį techninio</w:t>
      </w:r>
      <w:r w:rsidR="004715A0" w:rsidRPr="00BE5F4A">
        <w:t xml:space="preserve"> darbo</w:t>
      </w:r>
      <w:r w:rsidRPr="00BE5F4A">
        <w:t xml:space="preserve"> projekto rengimo metu rengiamas statybos darbų technologijos projektas – techninis dokumentas, kuris nustato konkretaus statinio statybos, kaip technologijos proceso, reikalavimus, nurodo statinio projekto įgyvendinimo būdus bei metodus ir konkrečius sprendinius bei priemones, užtikrinančias darbuotojų saugą ir sveikatą. Jis privalomas statant, rekonstruojant ar kapitališkai remontuojant ypatingus statinius, statinius saugomose teritorijose, statinius apsaugos zonose, nustatytose Lietuvos</w:t>
      </w:r>
      <w:r w:rsidRPr="00BE5F4A">
        <w:rPr>
          <w:i/>
          <w:iCs/>
        </w:rPr>
        <w:t xml:space="preserve"> </w:t>
      </w:r>
      <w:r w:rsidRPr="00BE5F4A">
        <w:t>Respublikos įstatymuose ir Lietuvos Respublikos Vyriausybės nutarimuose, taip pat atliekant statybos darbus sudėtingomis sąlygomis, veikiančios įmonės ar veikiančių inžinerinių tinklų bei susisiekimo komunikacijų teritorijose bei tretiesiems asmenims priklausančiuose sklypuose, atliekant žemės darbus greta esamų statinių.</w:t>
      </w:r>
      <w:r w:rsidRPr="00BE5F4A">
        <w:rPr>
          <w:i/>
          <w:iCs/>
        </w:rPr>
        <w:t xml:space="preserve"> </w:t>
      </w:r>
      <w:r w:rsidRPr="00BE5F4A">
        <w:t xml:space="preserve">Statybos darbų technologijos projekto struktūra yra pateikta Statybos techninio reglamento </w:t>
      </w:r>
      <w:r w:rsidRPr="00BE5F4A">
        <w:lastRenderedPageBreak/>
        <w:t>STR 1.06.01:2016 „Statybos darbai. Statinio statybos priežiūra“, patvirtinto Lietuvos Respublikos aplinkos ministro 2016 m. gruodžio 2 d. įsakymu Nr. D1-848, 3 priede. Statybos darbus iš technologinės pusės kontroliuoti turi padėti parengtas BIM modelis, kuriame bus galimybė atlikti nuolatinę statybos darbų vykdymo kontrolę, lyginant faktiškai vykstančius statybos darbus su jų planu BIM modelyje per BAM (</w:t>
      </w:r>
      <w:r w:rsidRPr="00BE5F4A">
        <w:rPr>
          <w:i/>
          <w:iCs/>
        </w:rPr>
        <w:t>angl. k. Building Assembly Modeling</w:t>
      </w:r>
      <w:r w:rsidRPr="00BE5F4A">
        <w:t xml:space="preserve">) procedūrą. </w:t>
      </w:r>
    </w:p>
    <w:p w14:paraId="5936F9BA" w14:textId="77777777" w:rsidR="000A2E4B" w:rsidRPr="00BE5F4A" w:rsidRDefault="000A2E4B" w:rsidP="00DA1F7F">
      <w:pPr>
        <w:tabs>
          <w:tab w:val="left" w:pos="1134"/>
        </w:tabs>
        <w:spacing w:after="120" w:line="276" w:lineRule="auto"/>
        <w:ind w:firstLine="567"/>
        <w:jc w:val="both"/>
        <w:rPr>
          <w:i/>
          <w:iCs/>
        </w:rPr>
      </w:pPr>
      <w:r w:rsidRPr="00BE5F4A">
        <w:rPr>
          <w:i/>
          <w:iCs/>
        </w:rPr>
        <w:t xml:space="preserve">/Šioje dalyje Kandidatas / Dalyvis pateikia </w:t>
      </w:r>
      <w:bookmarkEnd w:id="590"/>
      <w:r w:rsidRPr="00BE5F4A">
        <w:rPr>
          <w:i/>
          <w:iCs/>
        </w:rPr>
        <w:t>pagrindinių statybos darbų technologinius aprašymus. Žemiau yra pateikti pagrindiniai darbai yra rekomendacinio pobūdžio, Kandidatas / Dalyvis turi pasirinkti pagrindinius darbus atsižvelgiant į techninius sprendinius:</w:t>
      </w:r>
    </w:p>
    <w:p w14:paraId="2D17275E" w14:textId="77777777" w:rsidR="000A2E4B" w:rsidRPr="00BE5F4A" w:rsidRDefault="000A2E4B" w:rsidP="00DA1F7F">
      <w:pPr>
        <w:numPr>
          <w:ilvl w:val="0"/>
          <w:numId w:val="74"/>
        </w:numPr>
        <w:tabs>
          <w:tab w:val="left" w:pos="1134"/>
        </w:tabs>
        <w:spacing w:after="120" w:line="276" w:lineRule="auto"/>
        <w:ind w:left="0" w:firstLine="567"/>
        <w:jc w:val="both"/>
        <w:rPr>
          <w:i/>
          <w:iCs/>
        </w:rPr>
      </w:pPr>
      <w:r w:rsidRPr="00BE5F4A">
        <w:rPr>
          <w:i/>
          <w:iCs/>
        </w:rPr>
        <w:t xml:space="preserve">betonavimo darbai; </w:t>
      </w:r>
    </w:p>
    <w:p w14:paraId="6C4E0FF8" w14:textId="77777777" w:rsidR="000A2E4B" w:rsidRPr="00BE5F4A" w:rsidRDefault="000A2E4B" w:rsidP="00DA1F7F">
      <w:pPr>
        <w:numPr>
          <w:ilvl w:val="0"/>
          <w:numId w:val="74"/>
        </w:numPr>
        <w:tabs>
          <w:tab w:val="left" w:pos="1134"/>
        </w:tabs>
        <w:spacing w:after="120" w:line="276" w:lineRule="auto"/>
        <w:ind w:left="0" w:firstLine="567"/>
        <w:jc w:val="both"/>
        <w:rPr>
          <w:i/>
          <w:iCs/>
        </w:rPr>
      </w:pPr>
      <w:r w:rsidRPr="00BE5F4A">
        <w:rPr>
          <w:i/>
          <w:iCs/>
        </w:rPr>
        <w:t>darbai su gelžbetoniu;</w:t>
      </w:r>
    </w:p>
    <w:p w14:paraId="09C7A099" w14:textId="77777777" w:rsidR="000A2E4B" w:rsidRPr="00BE5F4A" w:rsidRDefault="000A2E4B" w:rsidP="00DA1F7F">
      <w:pPr>
        <w:numPr>
          <w:ilvl w:val="0"/>
          <w:numId w:val="74"/>
        </w:numPr>
        <w:tabs>
          <w:tab w:val="left" w:pos="1134"/>
        </w:tabs>
        <w:spacing w:after="120" w:line="276" w:lineRule="auto"/>
        <w:ind w:left="0" w:firstLine="567"/>
        <w:jc w:val="both"/>
        <w:rPr>
          <w:i/>
          <w:iCs/>
        </w:rPr>
      </w:pPr>
      <w:r w:rsidRPr="00BE5F4A">
        <w:rPr>
          <w:i/>
          <w:iCs/>
        </w:rPr>
        <w:t>metalo darbai;</w:t>
      </w:r>
    </w:p>
    <w:p w14:paraId="4A68B8AA" w14:textId="77777777" w:rsidR="000A2E4B" w:rsidRPr="00BE5F4A" w:rsidRDefault="000A2E4B" w:rsidP="00DA1F7F">
      <w:pPr>
        <w:numPr>
          <w:ilvl w:val="0"/>
          <w:numId w:val="74"/>
        </w:numPr>
        <w:tabs>
          <w:tab w:val="left" w:pos="1134"/>
        </w:tabs>
        <w:spacing w:after="120" w:line="276" w:lineRule="auto"/>
        <w:ind w:left="0" w:firstLine="567"/>
        <w:jc w:val="both"/>
        <w:rPr>
          <w:i/>
          <w:iCs/>
        </w:rPr>
      </w:pPr>
      <w:r w:rsidRPr="00BE5F4A">
        <w:rPr>
          <w:i/>
          <w:iCs/>
        </w:rPr>
        <w:t>apdaila;</w:t>
      </w:r>
    </w:p>
    <w:p w14:paraId="2E813C9B" w14:textId="77777777" w:rsidR="000A2E4B" w:rsidRPr="00BE5F4A" w:rsidRDefault="000A2E4B" w:rsidP="00DA1F7F">
      <w:pPr>
        <w:numPr>
          <w:ilvl w:val="0"/>
          <w:numId w:val="74"/>
        </w:numPr>
        <w:tabs>
          <w:tab w:val="left" w:pos="1134"/>
        </w:tabs>
        <w:spacing w:after="120" w:line="276" w:lineRule="auto"/>
        <w:ind w:left="0" w:firstLine="567"/>
        <w:jc w:val="both"/>
        <w:rPr>
          <w:i/>
          <w:iCs/>
        </w:rPr>
      </w:pPr>
      <w:r w:rsidRPr="00BE5F4A">
        <w:rPr>
          <w:i/>
          <w:iCs/>
        </w:rPr>
        <w:t>mūro sienos;</w:t>
      </w:r>
    </w:p>
    <w:p w14:paraId="2EFEE0E6" w14:textId="77777777" w:rsidR="000A2E4B" w:rsidRPr="00BE5F4A" w:rsidRDefault="000A2E4B" w:rsidP="00DA1F7F">
      <w:pPr>
        <w:numPr>
          <w:ilvl w:val="0"/>
          <w:numId w:val="74"/>
        </w:numPr>
        <w:tabs>
          <w:tab w:val="left" w:pos="1134"/>
        </w:tabs>
        <w:spacing w:after="120" w:line="276" w:lineRule="auto"/>
        <w:ind w:left="0" w:firstLine="567"/>
        <w:jc w:val="both"/>
        <w:rPr>
          <w:i/>
          <w:iCs/>
        </w:rPr>
      </w:pPr>
      <w:r w:rsidRPr="00BE5F4A">
        <w:rPr>
          <w:i/>
          <w:iCs/>
        </w:rPr>
        <w:t>gipsas;</w:t>
      </w:r>
    </w:p>
    <w:p w14:paraId="0306A230" w14:textId="77777777" w:rsidR="000A2E4B" w:rsidRPr="00BE5F4A" w:rsidRDefault="000A2E4B" w:rsidP="00DA1F7F">
      <w:pPr>
        <w:numPr>
          <w:ilvl w:val="0"/>
          <w:numId w:val="74"/>
        </w:numPr>
        <w:tabs>
          <w:tab w:val="left" w:pos="1134"/>
        </w:tabs>
        <w:spacing w:after="120" w:line="276" w:lineRule="auto"/>
        <w:ind w:left="0" w:firstLine="567"/>
        <w:jc w:val="both"/>
        <w:rPr>
          <w:i/>
          <w:iCs/>
        </w:rPr>
      </w:pPr>
      <w:r w:rsidRPr="00BE5F4A">
        <w:rPr>
          <w:i/>
          <w:iCs/>
        </w:rPr>
        <w:t>keraminės plytelės;</w:t>
      </w:r>
    </w:p>
    <w:p w14:paraId="3088BB9E" w14:textId="77777777" w:rsidR="000A2E4B" w:rsidRPr="00BE5F4A" w:rsidRDefault="000A2E4B" w:rsidP="00DA1F7F">
      <w:pPr>
        <w:numPr>
          <w:ilvl w:val="0"/>
          <w:numId w:val="74"/>
        </w:numPr>
        <w:tabs>
          <w:tab w:val="left" w:pos="1134"/>
        </w:tabs>
        <w:spacing w:after="120" w:line="276" w:lineRule="auto"/>
        <w:ind w:left="0" w:firstLine="567"/>
        <w:jc w:val="both"/>
        <w:rPr>
          <w:i/>
          <w:iCs/>
        </w:rPr>
      </w:pPr>
      <w:r w:rsidRPr="00BE5F4A">
        <w:rPr>
          <w:i/>
          <w:iCs/>
        </w:rPr>
        <w:t>lubos;</w:t>
      </w:r>
    </w:p>
    <w:p w14:paraId="08926E60" w14:textId="77777777" w:rsidR="000A2E4B" w:rsidRPr="00BE5F4A" w:rsidRDefault="000A2E4B" w:rsidP="00DA1F7F">
      <w:pPr>
        <w:numPr>
          <w:ilvl w:val="0"/>
          <w:numId w:val="74"/>
        </w:numPr>
        <w:tabs>
          <w:tab w:val="left" w:pos="1134"/>
        </w:tabs>
        <w:spacing w:after="120" w:line="276" w:lineRule="auto"/>
        <w:ind w:left="0" w:firstLine="567"/>
        <w:jc w:val="both"/>
        <w:rPr>
          <w:i/>
          <w:iCs/>
        </w:rPr>
      </w:pPr>
      <w:r w:rsidRPr="00BE5F4A">
        <w:rPr>
          <w:i/>
          <w:iCs/>
        </w:rPr>
        <w:t>dažymas;</w:t>
      </w:r>
    </w:p>
    <w:p w14:paraId="74A11869" w14:textId="77777777" w:rsidR="000A2E4B" w:rsidRPr="00BE5F4A" w:rsidRDefault="000A2E4B" w:rsidP="00DA1F7F">
      <w:pPr>
        <w:numPr>
          <w:ilvl w:val="0"/>
          <w:numId w:val="74"/>
        </w:numPr>
        <w:tabs>
          <w:tab w:val="left" w:pos="1134"/>
        </w:tabs>
        <w:spacing w:after="120" w:line="276" w:lineRule="auto"/>
        <w:ind w:left="0" w:firstLine="567"/>
        <w:jc w:val="both"/>
      </w:pPr>
      <w:r w:rsidRPr="00BE5F4A">
        <w:rPr>
          <w:i/>
          <w:iCs/>
        </w:rPr>
        <w:t>metalo ir medžio darbai/.</w:t>
      </w:r>
    </w:p>
    <w:p w14:paraId="6332758B" w14:textId="77777777" w:rsidR="000A2E4B" w:rsidRPr="00BE5F4A" w:rsidRDefault="000A2E4B" w:rsidP="00DA1F7F">
      <w:pPr>
        <w:numPr>
          <w:ilvl w:val="2"/>
          <w:numId w:val="70"/>
        </w:numPr>
        <w:tabs>
          <w:tab w:val="left" w:pos="1134"/>
        </w:tabs>
        <w:spacing w:after="120" w:line="276" w:lineRule="auto"/>
        <w:ind w:left="0" w:firstLine="567"/>
        <w:jc w:val="both"/>
      </w:pPr>
      <w:r w:rsidRPr="00BE5F4A">
        <w:rPr>
          <w:b/>
          <w:bCs/>
        </w:rPr>
        <w:t>Registravimo įrankio aprašymas</w:t>
      </w:r>
    </w:p>
    <w:p w14:paraId="21D44A03" w14:textId="77777777" w:rsidR="000A2E4B" w:rsidRPr="00BE5F4A" w:rsidRDefault="000A2E4B" w:rsidP="00DA1F7F">
      <w:pPr>
        <w:tabs>
          <w:tab w:val="left" w:pos="1134"/>
        </w:tabs>
        <w:spacing w:after="120" w:line="276" w:lineRule="auto"/>
        <w:ind w:firstLine="567"/>
        <w:jc w:val="both"/>
        <w:rPr>
          <w:i/>
          <w:iCs/>
        </w:rPr>
      </w:pPr>
      <w:r w:rsidRPr="00BE5F4A">
        <w:rPr>
          <w:b/>
          <w:bCs/>
          <w:i/>
          <w:iCs/>
        </w:rPr>
        <w:t>/</w:t>
      </w:r>
      <w:r w:rsidRPr="00BE5F4A">
        <w:rPr>
          <w:i/>
          <w:iCs/>
        </w:rPr>
        <w:t>Šioje dalyje Kandidatas / Dalyvis turi aprašyti sistemą ar sistemas, kurios bus atliks Registravimo įrankio funkcijas, pateikti aprašymą, sistemų funkcionalumą. Taip pat pateikiama kita Specifikacijose reikalaujama arba Kandidato / Dalyvio nuomone svarbi informacija /.</w:t>
      </w:r>
    </w:p>
    <w:p w14:paraId="682819DF" w14:textId="77777777" w:rsidR="000A2E4B" w:rsidRPr="00BE5F4A" w:rsidRDefault="000A2E4B" w:rsidP="00DA1F7F">
      <w:pPr>
        <w:numPr>
          <w:ilvl w:val="1"/>
          <w:numId w:val="70"/>
        </w:numPr>
        <w:tabs>
          <w:tab w:val="left" w:pos="1134"/>
        </w:tabs>
        <w:spacing w:after="120" w:line="276" w:lineRule="auto"/>
        <w:ind w:left="0" w:firstLine="567"/>
        <w:jc w:val="both"/>
        <w:rPr>
          <w:b/>
          <w:bCs/>
        </w:rPr>
      </w:pPr>
      <w:bookmarkStart w:id="591" w:name="_Toc121306245"/>
      <w:r w:rsidRPr="00BE5F4A">
        <w:rPr>
          <w:b/>
          <w:bCs/>
        </w:rPr>
        <w:t>Statybos kontrolės procesas</w:t>
      </w:r>
      <w:bookmarkEnd w:id="591"/>
      <w:r w:rsidRPr="00BE5F4A">
        <w:rPr>
          <w:b/>
          <w:bCs/>
        </w:rPr>
        <w:t xml:space="preserve"> </w:t>
      </w:r>
    </w:p>
    <w:p w14:paraId="65757679" w14:textId="77777777" w:rsidR="000A2E4B" w:rsidRPr="00BE5F4A" w:rsidRDefault="000A2E4B" w:rsidP="00DA1F7F">
      <w:pPr>
        <w:tabs>
          <w:tab w:val="left" w:pos="1134"/>
        </w:tabs>
        <w:spacing w:after="120" w:line="276" w:lineRule="auto"/>
        <w:ind w:firstLine="567"/>
        <w:jc w:val="both"/>
      </w:pPr>
      <w:r w:rsidRPr="00BE5F4A">
        <w:t>Statybos kontrolės procesas apima prevencines priemones bei oficialius kontrolės įrankius. Pagrindinis dėmesys turi būti skiriamas prevencijos priemonių organizavimui ir valdymui.</w:t>
      </w:r>
    </w:p>
    <w:p w14:paraId="664EE076" w14:textId="77777777" w:rsidR="000A2E4B" w:rsidRPr="00BE5F4A" w:rsidRDefault="000A2E4B" w:rsidP="00DA1F7F">
      <w:pPr>
        <w:numPr>
          <w:ilvl w:val="2"/>
          <w:numId w:val="70"/>
        </w:numPr>
        <w:tabs>
          <w:tab w:val="left" w:pos="1134"/>
        </w:tabs>
        <w:spacing w:after="120" w:line="276" w:lineRule="auto"/>
        <w:ind w:left="0" w:firstLine="567"/>
        <w:jc w:val="both"/>
      </w:pPr>
      <w:r w:rsidRPr="00BE5F4A">
        <w:rPr>
          <w:b/>
          <w:bCs/>
        </w:rPr>
        <w:t>Darbų planavimo ir vykdymo kontrolės proceso aprašymas, organizavimas ir valdymas</w:t>
      </w:r>
    </w:p>
    <w:p w14:paraId="7B060D45" w14:textId="77777777" w:rsidR="000A2E4B" w:rsidRPr="00BE5F4A" w:rsidRDefault="000A2E4B" w:rsidP="00DA1F7F">
      <w:pPr>
        <w:tabs>
          <w:tab w:val="left" w:pos="1134"/>
        </w:tabs>
        <w:spacing w:after="120" w:line="276" w:lineRule="auto"/>
        <w:ind w:firstLine="567"/>
        <w:jc w:val="both"/>
      </w:pPr>
      <w:r w:rsidRPr="00BE5F4A">
        <w:t>/</w:t>
      </w:r>
      <w:r w:rsidRPr="00BE5F4A">
        <w:rPr>
          <w:i/>
          <w:iCs/>
        </w:rPr>
        <w:t>Šioje dalyje Kandidatas / Dalyvis turi nurodyti atskirų Darbų etapų rizikingumo vertinimo, kontrolės mechanizmus ir įrankius, prevencines priemones, jų organizavimą ir valdymą ir kitą informaciją, susijusią su Darbų tinkamo planavimo ir vykdymo kontrole. Taip pat pateikiama kita Specifikacijose reikalaujama arba Kandidato / Dalyvio nuomone svarbi informacija</w:t>
      </w:r>
      <w:r w:rsidRPr="00BE5F4A">
        <w:t xml:space="preserve"> /.</w:t>
      </w:r>
    </w:p>
    <w:p w14:paraId="3237FA51" w14:textId="77777777" w:rsidR="000A2E4B" w:rsidRPr="00BE5F4A" w:rsidRDefault="000A2E4B" w:rsidP="00DA1F7F">
      <w:pPr>
        <w:numPr>
          <w:ilvl w:val="2"/>
          <w:numId w:val="70"/>
        </w:numPr>
        <w:tabs>
          <w:tab w:val="left" w:pos="1134"/>
        </w:tabs>
        <w:spacing w:after="120" w:line="276" w:lineRule="auto"/>
        <w:ind w:left="0" w:firstLine="567"/>
        <w:jc w:val="both"/>
      </w:pPr>
      <w:r w:rsidRPr="00BE5F4A">
        <w:rPr>
          <w:b/>
          <w:bCs/>
        </w:rPr>
        <w:t>Aplinkosauga ir tvarumas Darbų vykdyme</w:t>
      </w:r>
    </w:p>
    <w:p w14:paraId="6500DDF0" w14:textId="1FD9E3FA" w:rsidR="0068012A" w:rsidRPr="00BE5F4A" w:rsidRDefault="0068012A" w:rsidP="00DA1F7F">
      <w:pPr>
        <w:tabs>
          <w:tab w:val="left" w:pos="1134"/>
        </w:tabs>
        <w:spacing w:after="120" w:line="276" w:lineRule="auto"/>
        <w:ind w:firstLine="567"/>
        <w:jc w:val="both"/>
      </w:pPr>
      <w:r w:rsidRPr="00BE5F4A">
        <w:t xml:space="preserve">Vykdant Darbus Kandidatas / </w:t>
      </w:r>
      <w:r w:rsidR="007321B4" w:rsidRPr="00BE5F4A">
        <w:t>Aplinkos kriterijų aprašo</w:t>
      </w:r>
      <w:r w:rsidR="007321B4" w:rsidRPr="00BE5F4A" w:rsidDel="007321B4">
        <w:t xml:space="preserve"> </w:t>
      </w:r>
      <w:r w:rsidRPr="00BE5F4A">
        <w:t xml:space="preserve">4 punkto, </w:t>
      </w:r>
      <w:r w:rsidR="007321B4" w:rsidRPr="00BE5F4A">
        <w:t>Aplinkos kriterijų aprašo</w:t>
      </w:r>
      <w:r w:rsidR="007321B4" w:rsidRPr="00BE5F4A" w:rsidDel="007321B4">
        <w:t xml:space="preserve"> </w:t>
      </w:r>
      <w:r w:rsidRPr="00BE5F4A">
        <w:t>2 priedo XII–XVI skyrių nuostatų.</w:t>
      </w:r>
    </w:p>
    <w:p w14:paraId="288ABEC8" w14:textId="3EC9F676" w:rsidR="000A2E4B" w:rsidRPr="00BE5F4A" w:rsidRDefault="000A2E4B" w:rsidP="00DA1F7F">
      <w:pPr>
        <w:tabs>
          <w:tab w:val="left" w:pos="1134"/>
        </w:tabs>
        <w:spacing w:after="120" w:line="276" w:lineRule="auto"/>
        <w:ind w:firstLine="567"/>
        <w:jc w:val="both"/>
      </w:pPr>
      <w:r w:rsidRPr="00BE5F4A">
        <w:t>/</w:t>
      </w:r>
      <w:r w:rsidRPr="00BE5F4A">
        <w:rPr>
          <w:i/>
          <w:iCs/>
        </w:rPr>
        <w:t xml:space="preserve">Šioje dalyje Kandidatas / Dalyvis turi aprašyti kaip bus (1) laikomasi Lietuvos Respublikos aplinkos ministro 2011 m. birželio 28 d. įsakymu Nr. D1-508 patvirtintų Produktų, kurių viešiesiems </w:t>
      </w:r>
      <w:r w:rsidRPr="00BE5F4A">
        <w:rPr>
          <w:i/>
          <w:iCs/>
        </w:rPr>
        <w:lastRenderedPageBreak/>
        <w:t>pirkimams ir pirkimams taikytini aplinkos apsaugos kriterijai, sąrašo, Aplinkos apsaugos kriterijų ir Aplinkos apsaugos kriterijų, kuriuos perkančiosios organizacijos ir perkantieji subjektai turi taikyti pirkdami prekes, paslaugas ar darbus, taikymo tvarkos aprašo reikalavimų; (2) minimizuojamas statybinių atliekų kiekis; (3) perdirbtos ir panaudotos statybinių ir griovimo atliekos (4) efektyvinamas energijos vartojimas, kaip bus taupoma energija; (5) užtikrinamas ekologiškų statybinių medžiagų ir gaminių, turinčių aplinkosaugines produktų deklaracijas (pagal standartus EN 15804+A1 ir ISO 14025) naudojimas, ar bus naudojami medienos gaminiai / produkcija, turintys FSC deklaracijas, kuriems žaliavos tiekiamos iš tvariai auginamų miškų; (6) laikomasi ekologinių išteklių apsaugos. Taip pat pateikiama kita Specifikacijose reikalaujama arba Kandidato / Dalyvio nuomone svarbi informacija/</w:t>
      </w:r>
      <w:r w:rsidRPr="00BE5F4A">
        <w:t>.</w:t>
      </w:r>
    </w:p>
    <w:p w14:paraId="6DC5D1D3" w14:textId="77777777" w:rsidR="000A2E4B" w:rsidRPr="00BE5F4A" w:rsidRDefault="000A2E4B" w:rsidP="00DA1F7F">
      <w:pPr>
        <w:tabs>
          <w:tab w:val="left" w:pos="1134"/>
        </w:tabs>
        <w:spacing w:after="120" w:line="276" w:lineRule="auto"/>
        <w:ind w:firstLine="567"/>
        <w:jc w:val="both"/>
      </w:pPr>
    </w:p>
    <w:p w14:paraId="590F7D51" w14:textId="70ADBD61" w:rsidR="000A2E4B" w:rsidRPr="00BE5F4A" w:rsidRDefault="000265DB" w:rsidP="00DA1F7F">
      <w:pPr>
        <w:numPr>
          <w:ilvl w:val="0"/>
          <w:numId w:val="71"/>
        </w:numPr>
        <w:tabs>
          <w:tab w:val="left" w:pos="1134"/>
        </w:tabs>
        <w:spacing w:after="120" w:line="276" w:lineRule="auto"/>
        <w:ind w:left="0" w:firstLine="567"/>
        <w:jc w:val="both"/>
        <w:rPr>
          <w:b/>
        </w:rPr>
      </w:pPr>
      <w:bookmarkStart w:id="592" w:name="_Toc121306246"/>
      <w:r w:rsidRPr="00BE5F4A">
        <w:rPr>
          <w:b/>
        </w:rPr>
        <w:t>P</w:t>
      </w:r>
      <w:r w:rsidR="000A2E4B" w:rsidRPr="00BE5F4A">
        <w:rPr>
          <w:b/>
        </w:rPr>
        <w:t xml:space="preserve">aslaugų teikimo </w:t>
      </w:r>
      <w:r w:rsidR="00FF4D97" w:rsidRPr="00BE5F4A">
        <w:rPr>
          <w:b/>
        </w:rPr>
        <w:t xml:space="preserve">ir Komercinių veiklų </w:t>
      </w:r>
      <w:r w:rsidR="000A2E4B" w:rsidRPr="00BE5F4A">
        <w:rPr>
          <w:b/>
        </w:rPr>
        <w:t>planas</w:t>
      </w:r>
      <w:bookmarkEnd w:id="592"/>
    </w:p>
    <w:p w14:paraId="42477B65" w14:textId="5971A70D" w:rsidR="000A2E4B" w:rsidRPr="00BE5F4A" w:rsidRDefault="000A2E4B" w:rsidP="00DA1F7F">
      <w:pPr>
        <w:tabs>
          <w:tab w:val="left" w:pos="1134"/>
        </w:tabs>
        <w:spacing w:after="120" w:line="276" w:lineRule="auto"/>
        <w:ind w:firstLine="567"/>
        <w:jc w:val="both"/>
      </w:pPr>
      <w:r w:rsidRPr="00BE5F4A">
        <w:t>Paslaugų teikimo</w:t>
      </w:r>
      <w:r w:rsidR="00FF4D97" w:rsidRPr="00BE5F4A">
        <w:t xml:space="preserve"> ir Komercinių veiklų vykdymo</w:t>
      </w:r>
      <w:r w:rsidRPr="00BE5F4A">
        <w:t xml:space="preserve"> planas apima techninės priežiūros, valymo, teritorijos ir žaliųjų zonų priežiūros paslaugas, todėl atskiri planai nebus rengiami.</w:t>
      </w:r>
    </w:p>
    <w:p w14:paraId="4B55ABE8" w14:textId="77777777" w:rsidR="000A2E4B" w:rsidRPr="00BE5F4A" w:rsidRDefault="000A2E4B" w:rsidP="00DA1F7F">
      <w:pPr>
        <w:numPr>
          <w:ilvl w:val="1"/>
          <w:numId w:val="71"/>
        </w:numPr>
        <w:tabs>
          <w:tab w:val="left" w:pos="1134"/>
        </w:tabs>
        <w:spacing w:after="120" w:line="276" w:lineRule="auto"/>
        <w:ind w:left="0" w:firstLine="567"/>
        <w:jc w:val="both"/>
        <w:rPr>
          <w:b/>
          <w:bCs/>
        </w:rPr>
      </w:pPr>
      <w:bookmarkStart w:id="593" w:name="_Toc121306247"/>
      <w:r w:rsidRPr="00BE5F4A">
        <w:rPr>
          <w:b/>
          <w:bCs/>
        </w:rPr>
        <w:t>Teikiamos Paslaugos</w:t>
      </w:r>
      <w:bookmarkEnd w:id="593"/>
    </w:p>
    <w:p w14:paraId="30B0B16F" w14:textId="77777777" w:rsidR="000A2E4B" w:rsidRPr="00BE5F4A" w:rsidRDefault="000A2E4B" w:rsidP="00DA1F7F">
      <w:pPr>
        <w:numPr>
          <w:ilvl w:val="2"/>
          <w:numId w:val="71"/>
        </w:numPr>
        <w:tabs>
          <w:tab w:val="left" w:pos="1134"/>
        </w:tabs>
        <w:spacing w:after="120" w:line="276" w:lineRule="auto"/>
        <w:ind w:left="0" w:firstLine="567"/>
        <w:jc w:val="both"/>
        <w:rPr>
          <w:b/>
          <w:bCs/>
        </w:rPr>
      </w:pPr>
      <w:r w:rsidRPr="00BE5F4A">
        <w:rPr>
          <w:b/>
          <w:bCs/>
        </w:rPr>
        <w:t>Paslaugų sąrašas</w:t>
      </w:r>
    </w:p>
    <w:p w14:paraId="0593B41D" w14:textId="77777777" w:rsidR="000A2E4B" w:rsidRPr="00BE5F4A" w:rsidRDefault="000A2E4B" w:rsidP="00DA1F7F">
      <w:pPr>
        <w:tabs>
          <w:tab w:val="left" w:pos="1134"/>
        </w:tabs>
        <w:spacing w:after="120" w:line="276" w:lineRule="auto"/>
        <w:ind w:firstLine="567"/>
        <w:jc w:val="both"/>
      </w:pPr>
      <w:r w:rsidRPr="00BE5F4A">
        <w:t>/</w:t>
      </w:r>
      <w:r w:rsidRPr="00BE5F4A">
        <w:rPr>
          <w:i/>
          <w:iCs/>
        </w:rPr>
        <w:t>Šioje dalyje Kandidatas / Dalyvis detalizuoja visas teikiamas Paslaugas ir Objekto atskirs erdves ar patalpas, ar atskirus statinius, kuriuose Paslaugos teikiamos</w:t>
      </w:r>
      <w:r w:rsidRPr="00BE5F4A">
        <w:t>/.</w:t>
      </w:r>
    </w:p>
    <w:p w14:paraId="0E716646" w14:textId="77777777" w:rsidR="000A2E4B" w:rsidRPr="00BE5F4A" w:rsidRDefault="000A2E4B" w:rsidP="00DA1F7F">
      <w:pPr>
        <w:numPr>
          <w:ilvl w:val="2"/>
          <w:numId w:val="71"/>
        </w:numPr>
        <w:tabs>
          <w:tab w:val="left" w:pos="1134"/>
        </w:tabs>
        <w:spacing w:after="120" w:line="276" w:lineRule="auto"/>
        <w:ind w:left="0" w:firstLine="567"/>
        <w:jc w:val="both"/>
        <w:rPr>
          <w:b/>
          <w:bCs/>
        </w:rPr>
      </w:pPr>
      <w:r w:rsidRPr="00BE5F4A">
        <w:rPr>
          <w:b/>
          <w:bCs/>
        </w:rPr>
        <w:t>Paslaugų teikimo terminai</w:t>
      </w:r>
    </w:p>
    <w:p w14:paraId="2F6D4593" w14:textId="77777777" w:rsidR="000A2E4B" w:rsidRPr="00BE5F4A" w:rsidRDefault="000A2E4B" w:rsidP="00DA1F7F">
      <w:pPr>
        <w:tabs>
          <w:tab w:val="left" w:pos="1134"/>
        </w:tabs>
        <w:spacing w:after="120" w:line="276" w:lineRule="auto"/>
        <w:ind w:firstLine="567"/>
        <w:jc w:val="both"/>
      </w:pPr>
      <w:r w:rsidRPr="00BE5F4A">
        <w:t>/</w:t>
      </w:r>
      <w:r w:rsidRPr="00BE5F4A">
        <w:rPr>
          <w:i/>
          <w:iCs/>
        </w:rPr>
        <w:t>Šioje dalyje Kandidatas / Dalyvis nurodo Paslaugų teikimo terminus. Jeigu kartu su Techniniu pasiūlymu nėra teikiamas Paslaugų terminų detalizavimas, tuomet šioje dalyje Paslaugų terminai / grafikas turi būti nurodomas detaliai. Taip pat pateikiama kita Specifikacijose reikalaujama arba Kandidato / Dalyvio nuomone svarbi informacija, susijusi su Paslaugų teikimo terminais, grafiku</w:t>
      </w:r>
      <w:r w:rsidRPr="00BE5F4A">
        <w:t>/.</w:t>
      </w:r>
    </w:p>
    <w:p w14:paraId="0E12F072" w14:textId="77777777" w:rsidR="000A2E4B" w:rsidRPr="00BE5F4A" w:rsidRDefault="000A2E4B" w:rsidP="00DA1F7F">
      <w:pPr>
        <w:numPr>
          <w:ilvl w:val="2"/>
          <w:numId w:val="71"/>
        </w:numPr>
        <w:tabs>
          <w:tab w:val="left" w:pos="1134"/>
        </w:tabs>
        <w:spacing w:after="120" w:line="276" w:lineRule="auto"/>
        <w:ind w:left="0" w:firstLine="567"/>
        <w:jc w:val="both"/>
        <w:rPr>
          <w:b/>
          <w:bCs/>
        </w:rPr>
      </w:pPr>
      <w:bookmarkStart w:id="594" w:name="_Ref117145496"/>
      <w:r w:rsidRPr="00BE5F4A">
        <w:rPr>
          <w:b/>
          <w:bCs/>
        </w:rPr>
        <w:t>Objekto techninės priežiūros organizavimas</w:t>
      </w:r>
      <w:bookmarkEnd w:id="594"/>
    </w:p>
    <w:p w14:paraId="079F094E" w14:textId="77777777" w:rsidR="000A2E4B" w:rsidRPr="00BE5F4A" w:rsidRDefault="000A2E4B" w:rsidP="00DA1F7F">
      <w:pPr>
        <w:tabs>
          <w:tab w:val="left" w:pos="1134"/>
        </w:tabs>
        <w:spacing w:after="120" w:line="276" w:lineRule="auto"/>
        <w:ind w:firstLine="567"/>
        <w:jc w:val="both"/>
        <w:rPr>
          <w:b/>
          <w:bCs/>
        </w:rPr>
      </w:pPr>
      <w:r w:rsidRPr="00BE5F4A">
        <w:t>/</w:t>
      </w:r>
      <w:r w:rsidRPr="00BE5F4A">
        <w:rPr>
          <w:i/>
          <w:iCs/>
        </w:rPr>
        <w:t>Šioje dalyje Kandidatas / Dalyvis aprašo kaip bus užtikrintas Objekto viso gyvavimo ciklo eksploatacinis ir funkcinis efektyvumas be galimybės peroptimizuoti patalpas taip, kad jos atitiktų kintančius Valdžios subjekto poreikius, minimizuotų poreikį Papildomiems darbams ar tokių Papildomų darbų kainą. Taip pat turi būti nurodyti Paslaugos kokybės kontrolės užtikrinimo mechanizmai. Taip pat pateikiama kita Specifikacijose reikalaujama arba Kandidato / Dalyvio nuomone svarbi informacija, susijusi su Objekto technine priežiūra</w:t>
      </w:r>
      <w:r w:rsidRPr="00BE5F4A">
        <w:t xml:space="preserve">/. </w:t>
      </w:r>
    </w:p>
    <w:p w14:paraId="7B34982D" w14:textId="77777777" w:rsidR="000A2E4B" w:rsidRPr="00BE5F4A" w:rsidRDefault="000A2E4B" w:rsidP="00DA1F7F">
      <w:pPr>
        <w:numPr>
          <w:ilvl w:val="2"/>
          <w:numId w:val="71"/>
        </w:numPr>
        <w:tabs>
          <w:tab w:val="left" w:pos="1134"/>
        </w:tabs>
        <w:spacing w:after="120" w:line="276" w:lineRule="auto"/>
        <w:ind w:left="0" w:firstLine="567"/>
        <w:jc w:val="both"/>
        <w:rPr>
          <w:b/>
          <w:bCs/>
        </w:rPr>
      </w:pPr>
      <w:r w:rsidRPr="00BE5F4A">
        <w:rPr>
          <w:b/>
          <w:bCs/>
        </w:rPr>
        <w:t>Energinių resursų suvartojimo fiksavimas, priežiūros ir valdymo aprašymas</w:t>
      </w:r>
    </w:p>
    <w:p w14:paraId="2BBEE1F2" w14:textId="77777777" w:rsidR="000A2E4B" w:rsidRPr="00BE5F4A" w:rsidRDefault="000A2E4B" w:rsidP="00DA1F7F">
      <w:pPr>
        <w:tabs>
          <w:tab w:val="left" w:pos="1134"/>
        </w:tabs>
        <w:spacing w:after="120" w:line="276" w:lineRule="auto"/>
        <w:ind w:firstLine="567"/>
        <w:jc w:val="both"/>
      </w:pPr>
      <w:r w:rsidRPr="00BE5F4A">
        <w:t>/</w:t>
      </w:r>
      <w:r w:rsidRPr="00BE5F4A">
        <w:rPr>
          <w:i/>
          <w:iCs/>
        </w:rPr>
        <w:t>Šioje dalyje Kandidatas / Dalyvis turi aprašyti kaip bus apskaitomos energijos suvartojimo sąnaudos, kaip bus vykdoma stebėsena ir kontrolė bei pasiūlymų teikimas Valdžios subjektui dėl energijos taupymo galimybių ir priemonių. Taip pat pateikiama kita Specifikacijose reikalaujama arba Kandidato / Dalyvio nuomone svarbi informacija, susijusi su energinių resursų vartojimu, kontrole ir stebėsena/.</w:t>
      </w:r>
    </w:p>
    <w:p w14:paraId="54EED475" w14:textId="026F4A4B" w:rsidR="000A2E4B" w:rsidRPr="00BE5F4A" w:rsidRDefault="000A2E4B" w:rsidP="00DA1F7F">
      <w:pPr>
        <w:numPr>
          <w:ilvl w:val="2"/>
          <w:numId w:val="71"/>
        </w:numPr>
        <w:tabs>
          <w:tab w:val="left" w:pos="1134"/>
        </w:tabs>
        <w:spacing w:after="120" w:line="276" w:lineRule="auto"/>
        <w:ind w:left="0" w:firstLine="567"/>
        <w:jc w:val="both"/>
        <w:rPr>
          <w:b/>
          <w:bCs/>
        </w:rPr>
      </w:pPr>
      <w:r w:rsidRPr="00BE5F4A">
        <w:rPr>
          <w:b/>
          <w:bCs/>
        </w:rPr>
        <w:t>BMS sistemos funkcionavimas</w:t>
      </w:r>
    </w:p>
    <w:p w14:paraId="69597AA5" w14:textId="77AE011A" w:rsidR="000A2E4B" w:rsidRPr="00BE5F4A" w:rsidRDefault="000A2E4B" w:rsidP="00DA1F7F">
      <w:pPr>
        <w:tabs>
          <w:tab w:val="left" w:pos="1134"/>
        </w:tabs>
        <w:spacing w:after="120" w:line="276" w:lineRule="auto"/>
        <w:ind w:firstLine="567"/>
        <w:jc w:val="both"/>
        <w:rPr>
          <w:i/>
          <w:iCs/>
        </w:rPr>
      </w:pPr>
      <w:r w:rsidRPr="00BE5F4A">
        <w:lastRenderedPageBreak/>
        <w:t>/</w:t>
      </w:r>
      <w:r w:rsidRPr="00BE5F4A">
        <w:rPr>
          <w:i/>
          <w:iCs/>
        </w:rPr>
        <w:t>Šioje dalyje Kandidatas / Dalyvis pateikia informacija ir aprašymai apie sistemas, kuriose bus įdiegtas BMS sistemos funkcionalumas. Taip pat pateikiama kita Specifikacijose reikalaujama arba Kandidato / Dalyvio nuomone svarbi informacija, susijusi su BMS sistema/.</w:t>
      </w:r>
    </w:p>
    <w:p w14:paraId="28C30C98" w14:textId="77777777" w:rsidR="000A2E4B" w:rsidRPr="00BE5F4A" w:rsidRDefault="000A2E4B" w:rsidP="00DA1F7F">
      <w:pPr>
        <w:numPr>
          <w:ilvl w:val="2"/>
          <w:numId w:val="71"/>
        </w:numPr>
        <w:tabs>
          <w:tab w:val="left" w:pos="1134"/>
        </w:tabs>
        <w:spacing w:after="120" w:line="276" w:lineRule="auto"/>
        <w:ind w:left="0" w:firstLine="567"/>
        <w:jc w:val="both"/>
        <w:rPr>
          <w:b/>
          <w:bCs/>
        </w:rPr>
      </w:pPr>
      <w:r w:rsidRPr="00BE5F4A">
        <w:rPr>
          <w:b/>
          <w:bCs/>
        </w:rPr>
        <w:t xml:space="preserve">Patalpų valymas </w:t>
      </w:r>
    </w:p>
    <w:p w14:paraId="5DC6F856" w14:textId="77777777" w:rsidR="000A2E4B" w:rsidRPr="00BE5F4A" w:rsidRDefault="000A2E4B" w:rsidP="00DA1F7F">
      <w:pPr>
        <w:tabs>
          <w:tab w:val="left" w:pos="1134"/>
        </w:tabs>
        <w:spacing w:after="120" w:line="276" w:lineRule="auto"/>
        <w:ind w:firstLine="567"/>
        <w:jc w:val="both"/>
      </w:pPr>
      <w:r w:rsidRPr="00BE5F4A">
        <w:t>/</w:t>
      </w:r>
      <w:r w:rsidRPr="00BE5F4A">
        <w:rPr>
          <w:i/>
          <w:iCs/>
        </w:rPr>
        <w:t>Šioje dalyje Kandidatas / Dalyvis aprašo Objekto patalpų, erdvių valymo intensyvumą, atsižvelgiant į patalpų paskirtį, teisės aktų ir Specifikacijų reikalavimus. Taip pat aprašomi valymo būdai, naudojama įranga, Paslaugos kokybės kontrolės užtikrinimo mechanizmai. Jeigu Specifikacijose numatyta dezinfekavimas ir / ar desinsekcija, ir / ar deratizavimas, šių Paslaugų teikimo būdai, metodai, apimtys ir kt. taip pat aprašomi šiame skyriuje. Taip pat pateikiama kita Specifikacijose reikalaujama arba Kandidato / Dalyvio nuomone svarbi informacija, susijusi su valymo Paslaugų teikimu/</w:t>
      </w:r>
    </w:p>
    <w:p w14:paraId="3531E245" w14:textId="77777777" w:rsidR="000A2E4B" w:rsidRPr="00BE5F4A" w:rsidRDefault="000A2E4B" w:rsidP="00DA1F7F">
      <w:pPr>
        <w:numPr>
          <w:ilvl w:val="2"/>
          <w:numId w:val="71"/>
        </w:numPr>
        <w:tabs>
          <w:tab w:val="left" w:pos="1134"/>
        </w:tabs>
        <w:spacing w:after="120" w:line="276" w:lineRule="auto"/>
        <w:ind w:left="0" w:firstLine="567"/>
        <w:jc w:val="both"/>
        <w:rPr>
          <w:b/>
          <w:bCs/>
        </w:rPr>
      </w:pPr>
      <w:r w:rsidRPr="00BE5F4A">
        <w:rPr>
          <w:b/>
          <w:bCs/>
        </w:rPr>
        <w:t>Teritorijos, žaliųjų zonų priežiūra ir valymas</w:t>
      </w:r>
    </w:p>
    <w:p w14:paraId="55C2418A" w14:textId="77777777" w:rsidR="000A2E4B" w:rsidRPr="00BE5F4A" w:rsidRDefault="000A2E4B" w:rsidP="00DA1F7F">
      <w:pPr>
        <w:tabs>
          <w:tab w:val="left" w:pos="1134"/>
        </w:tabs>
        <w:spacing w:after="120" w:line="276" w:lineRule="auto"/>
        <w:ind w:firstLine="567"/>
        <w:jc w:val="both"/>
      </w:pPr>
      <w:r w:rsidRPr="00BE5F4A">
        <w:t>/</w:t>
      </w:r>
      <w:r w:rsidRPr="00BE5F4A">
        <w:rPr>
          <w:i/>
          <w:iCs/>
        </w:rPr>
        <w:t>Šioje dalyje Kandidatas / Dalyvis aprašo kas patenka į teritorijos ir žaliųjų zonų priežiūros Paslaugą, kokie būdai , įranga bus naudojami šių Paslaugų tikimui, Paslaugos intensyvumas, priklausomai nuo sezono, atskirų teritorijos erdvių specifiškumo ar naudojimo intensyvumo, Paslaugos kokybės kontrolės užtikrinimo mechanizmai ir pan. Taip pat pateikiama kita Specifikacijose reikalaujama arba Kandidato / Dalyvio nuomone svarbi informacija, susijusi su teritorijos, žalių zonų priežiūra ir valymu/</w:t>
      </w:r>
    </w:p>
    <w:p w14:paraId="1859281F" w14:textId="77777777" w:rsidR="000A2E4B" w:rsidRPr="00BE5F4A" w:rsidRDefault="000A2E4B" w:rsidP="00DA1F7F">
      <w:pPr>
        <w:numPr>
          <w:ilvl w:val="2"/>
          <w:numId w:val="71"/>
        </w:numPr>
        <w:tabs>
          <w:tab w:val="left" w:pos="1134"/>
        </w:tabs>
        <w:spacing w:after="120" w:line="276" w:lineRule="auto"/>
        <w:ind w:left="0" w:firstLine="567"/>
        <w:jc w:val="both"/>
        <w:rPr>
          <w:b/>
          <w:bCs/>
        </w:rPr>
      </w:pPr>
      <w:bookmarkStart w:id="595" w:name="_Ref117145503"/>
      <w:r w:rsidRPr="00BE5F4A">
        <w:rPr>
          <w:b/>
          <w:bCs/>
        </w:rPr>
        <w:t>Atliekų tvarkymas</w:t>
      </w:r>
      <w:bookmarkEnd w:id="595"/>
    </w:p>
    <w:p w14:paraId="2F64F0B3" w14:textId="77777777" w:rsidR="000A2E4B" w:rsidRPr="00BE5F4A" w:rsidRDefault="000A2E4B" w:rsidP="00DA1F7F">
      <w:pPr>
        <w:tabs>
          <w:tab w:val="left" w:pos="1134"/>
        </w:tabs>
        <w:spacing w:after="120" w:line="276" w:lineRule="auto"/>
        <w:ind w:firstLine="567"/>
        <w:jc w:val="both"/>
        <w:rPr>
          <w:b/>
          <w:bCs/>
        </w:rPr>
      </w:pPr>
      <w:r w:rsidRPr="00BE5F4A">
        <w:t>/</w:t>
      </w:r>
      <w:r w:rsidRPr="00BE5F4A">
        <w:rPr>
          <w:i/>
          <w:iCs/>
        </w:rPr>
        <w:t>Šioje dalyje Kandidatas / Dalyvis aprašo atliekų surinkimo, rūšiavimo, saugojimo, transportavimo ir utilizavimo procesą, naudotinas priemones / įrangą, dažnumą, Paslaugos kokybės kontrolės užtikrinimo mechanizmus ir kitą svarbią informaciją, susijusią su šia Paslauga/.</w:t>
      </w:r>
    </w:p>
    <w:p w14:paraId="4E72C8C9" w14:textId="598A1CA2" w:rsidR="000A2E4B" w:rsidRPr="00BE5F4A" w:rsidRDefault="000A2E4B" w:rsidP="0086037C">
      <w:pPr>
        <w:numPr>
          <w:ilvl w:val="2"/>
          <w:numId w:val="71"/>
        </w:numPr>
        <w:tabs>
          <w:tab w:val="left" w:pos="1134"/>
        </w:tabs>
        <w:spacing w:after="120" w:line="276" w:lineRule="auto"/>
        <w:ind w:left="0" w:firstLine="567"/>
        <w:jc w:val="both"/>
        <w:rPr>
          <w:b/>
          <w:bCs/>
        </w:rPr>
      </w:pPr>
      <w:r w:rsidRPr="00BE5F4A">
        <w:rPr>
          <w:b/>
          <w:bCs/>
        </w:rPr>
        <w:t xml:space="preserve">Kitos Paslaugos, nenurodytos šio plano </w:t>
      </w:r>
      <w:r w:rsidRPr="00BE5F4A">
        <w:rPr>
          <w:b/>
          <w:bCs/>
        </w:rPr>
        <w:fldChar w:fldCharType="begin"/>
      </w:r>
      <w:r w:rsidRPr="00BE5F4A">
        <w:rPr>
          <w:b/>
          <w:bCs/>
        </w:rPr>
        <w:instrText xml:space="preserve"> REF _Ref117145496 \r \h  \* MERGEFORMAT </w:instrText>
      </w:r>
      <w:r w:rsidRPr="00BE5F4A">
        <w:rPr>
          <w:b/>
          <w:bCs/>
        </w:rPr>
      </w:r>
      <w:r w:rsidRPr="00BE5F4A">
        <w:rPr>
          <w:b/>
          <w:bCs/>
        </w:rPr>
        <w:fldChar w:fldCharType="separate"/>
      </w:r>
      <w:r w:rsidR="00663E82" w:rsidRPr="00BE5F4A">
        <w:rPr>
          <w:b/>
          <w:bCs/>
        </w:rPr>
        <w:t>2.1.3</w:t>
      </w:r>
      <w:r w:rsidRPr="00BE5F4A">
        <w:fldChar w:fldCharType="end"/>
      </w:r>
      <w:r w:rsidRPr="00BE5F4A">
        <w:rPr>
          <w:b/>
          <w:bCs/>
        </w:rPr>
        <w:t xml:space="preserve"> - </w:t>
      </w:r>
      <w:r w:rsidRPr="00BE5F4A">
        <w:rPr>
          <w:b/>
          <w:bCs/>
        </w:rPr>
        <w:fldChar w:fldCharType="begin"/>
      </w:r>
      <w:r w:rsidRPr="00BE5F4A">
        <w:rPr>
          <w:b/>
          <w:bCs/>
        </w:rPr>
        <w:instrText xml:space="preserve"> REF _Ref117145503 \r \h  \* MERGEFORMAT </w:instrText>
      </w:r>
      <w:r w:rsidRPr="00BE5F4A">
        <w:rPr>
          <w:b/>
          <w:bCs/>
        </w:rPr>
      </w:r>
      <w:r w:rsidRPr="00BE5F4A">
        <w:rPr>
          <w:b/>
          <w:bCs/>
        </w:rPr>
        <w:fldChar w:fldCharType="separate"/>
      </w:r>
      <w:r w:rsidR="00663E82" w:rsidRPr="00BE5F4A">
        <w:rPr>
          <w:b/>
          <w:bCs/>
        </w:rPr>
        <w:t>2.1.8</w:t>
      </w:r>
      <w:r w:rsidRPr="00BE5F4A">
        <w:fldChar w:fldCharType="end"/>
      </w:r>
      <w:r w:rsidRPr="00BE5F4A">
        <w:rPr>
          <w:b/>
          <w:bCs/>
        </w:rPr>
        <w:t xml:space="preserve"> dalyse</w:t>
      </w:r>
    </w:p>
    <w:p w14:paraId="248DA4FB" w14:textId="47B8CB26" w:rsidR="000A2E4B" w:rsidRPr="00BE5F4A" w:rsidRDefault="000A2E4B" w:rsidP="0086037C">
      <w:pPr>
        <w:tabs>
          <w:tab w:val="left" w:pos="1134"/>
        </w:tabs>
        <w:spacing w:after="120" w:line="276" w:lineRule="auto"/>
        <w:ind w:firstLine="567"/>
        <w:jc w:val="both"/>
        <w:rPr>
          <w:i/>
          <w:iCs/>
        </w:rPr>
      </w:pPr>
      <w:r w:rsidRPr="00BE5F4A">
        <w:t>/</w:t>
      </w:r>
      <w:r w:rsidRPr="00BE5F4A">
        <w:rPr>
          <w:i/>
          <w:iCs/>
        </w:rPr>
        <w:t xml:space="preserve">Šioje dalyje Kandidatas / Dalyvis aprašo kitas Paslaugas, kurios nėra nurodytos šio plano </w:t>
      </w:r>
      <w:r w:rsidRPr="00BE5F4A">
        <w:rPr>
          <w:i/>
          <w:iCs/>
        </w:rPr>
        <w:fldChar w:fldCharType="begin"/>
      </w:r>
      <w:r w:rsidRPr="00BE5F4A">
        <w:rPr>
          <w:i/>
          <w:iCs/>
        </w:rPr>
        <w:instrText xml:space="preserve"> REF _Ref117145496 \r \h  \* MERGEFORMAT </w:instrText>
      </w:r>
      <w:r w:rsidRPr="00BE5F4A">
        <w:rPr>
          <w:i/>
          <w:iCs/>
        </w:rPr>
      </w:r>
      <w:r w:rsidRPr="00BE5F4A">
        <w:rPr>
          <w:i/>
          <w:iCs/>
        </w:rPr>
        <w:fldChar w:fldCharType="separate"/>
      </w:r>
      <w:r w:rsidR="00663E82" w:rsidRPr="00BE5F4A">
        <w:rPr>
          <w:i/>
          <w:iCs/>
        </w:rPr>
        <w:t>2.1.3</w:t>
      </w:r>
      <w:r w:rsidRPr="00BE5F4A">
        <w:fldChar w:fldCharType="end"/>
      </w:r>
      <w:r w:rsidRPr="00BE5F4A">
        <w:rPr>
          <w:i/>
          <w:iCs/>
        </w:rPr>
        <w:t xml:space="preserve"> - </w:t>
      </w:r>
      <w:r w:rsidRPr="00BE5F4A">
        <w:rPr>
          <w:i/>
          <w:iCs/>
        </w:rPr>
        <w:fldChar w:fldCharType="begin"/>
      </w:r>
      <w:r w:rsidRPr="00BE5F4A">
        <w:rPr>
          <w:i/>
          <w:iCs/>
        </w:rPr>
        <w:instrText xml:space="preserve"> REF _Ref117145503 \r \h  \* MERGEFORMAT </w:instrText>
      </w:r>
      <w:r w:rsidRPr="00BE5F4A">
        <w:rPr>
          <w:i/>
          <w:iCs/>
        </w:rPr>
      </w:r>
      <w:r w:rsidRPr="00BE5F4A">
        <w:rPr>
          <w:i/>
          <w:iCs/>
        </w:rPr>
        <w:fldChar w:fldCharType="separate"/>
      </w:r>
      <w:r w:rsidR="00663E82" w:rsidRPr="00BE5F4A">
        <w:rPr>
          <w:i/>
          <w:iCs/>
        </w:rPr>
        <w:t>2.1.8</w:t>
      </w:r>
      <w:r w:rsidRPr="00BE5F4A">
        <w:fldChar w:fldCharType="end"/>
      </w:r>
      <w:r w:rsidRPr="00BE5F4A">
        <w:rPr>
          <w:i/>
          <w:iCs/>
        </w:rPr>
        <w:t xml:space="preserve"> dalyse – intensyvumą, teikimo būdus, metodus, naudojamą įrangą ir kt./.</w:t>
      </w:r>
    </w:p>
    <w:p w14:paraId="15E92016" w14:textId="77777777" w:rsidR="00FE772B" w:rsidRPr="00BE5F4A" w:rsidRDefault="00FE772B" w:rsidP="00FE772B">
      <w:pPr>
        <w:numPr>
          <w:ilvl w:val="2"/>
          <w:numId w:val="71"/>
        </w:numPr>
        <w:tabs>
          <w:tab w:val="left" w:pos="1134"/>
        </w:tabs>
        <w:spacing w:after="120" w:line="276" w:lineRule="auto"/>
        <w:ind w:left="0" w:firstLine="567"/>
        <w:jc w:val="both"/>
        <w:rPr>
          <w:b/>
          <w:bCs/>
        </w:rPr>
      </w:pPr>
      <w:r w:rsidRPr="00BE5F4A">
        <w:rPr>
          <w:b/>
          <w:bCs/>
        </w:rPr>
        <w:t>Komercinių veiklų sąrašas</w:t>
      </w:r>
    </w:p>
    <w:p w14:paraId="2B80A889" w14:textId="77777777" w:rsidR="00FE772B" w:rsidRPr="00BE5F4A" w:rsidRDefault="00FE772B" w:rsidP="00FE772B">
      <w:pPr>
        <w:tabs>
          <w:tab w:val="left" w:pos="1134"/>
        </w:tabs>
        <w:spacing w:after="120" w:line="276" w:lineRule="auto"/>
        <w:ind w:firstLine="567"/>
        <w:jc w:val="both"/>
        <w:rPr>
          <w:i/>
          <w:iCs/>
        </w:rPr>
      </w:pPr>
      <w:r w:rsidRPr="00BE5F4A">
        <w:t>/</w:t>
      </w:r>
      <w:r w:rsidRPr="00BE5F4A">
        <w:rPr>
          <w:i/>
          <w:iCs/>
        </w:rPr>
        <w:t>Šioje dalyje Kandidatas / Dalyvis detalizuoja visas numatomas vykdyti Komercines veiklas, jų vykdymui reikalingą įrangą, darbus. Taip pat pateikiama kita Specifikacijose reikalaujama arba Kandidato / Dalyvio nuomone svarbi informacija, susijusi su Komercinių veiklų teikimu/.</w:t>
      </w:r>
    </w:p>
    <w:p w14:paraId="01CE609F" w14:textId="77777777" w:rsidR="00FE772B" w:rsidRPr="00BE5F4A" w:rsidRDefault="00FE772B" w:rsidP="00FE772B">
      <w:pPr>
        <w:numPr>
          <w:ilvl w:val="2"/>
          <w:numId w:val="71"/>
        </w:numPr>
        <w:tabs>
          <w:tab w:val="left" w:pos="1134"/>
        </w:tabs>
        <w:spacing w:after="120" w:line="276" w:lineRule="auto"/>
        <w:ind w:left="0" w:firstLine="567"/>
        <w:jc w:val="both"/>
        <w:rPr>
          <w:b/>
          <w:bCs/>
        </w:rPr>
      </w:pPr>
      <w:r w:rsidRPr="00BE5F4A">
        <w:rPr>
          <w:b/>
          <w:bCs/>
        </w:rPr>
        <w:t>Komercinių veiklų vykdymo terminai</w:t>
      </w:r>
    </w:p>
    <w:p w14:paraId="42C150B6" w14:textId="7CC6B69D" w:rsidR="00FE772B" w:rsidRPr="00BE5F4A" w:rsidRDefault="00FE772B" w:rsidP="00FE772B">
      <w:pPr>
        <w:tabs>
          <w:tab w:val="left" w:pos="1134"/>
        </w:tabs>
        <w:spacing w:after="120" w:line="276" w:lineRule="auto"/>
        <w:ind w:firstLine="567"/>
        <w:jc w:val="both"/>
        <w:rPr>
          <w:i/>
          <w:iCs/>
        </w:rPr>
      </w:pPr>
      <w:r w:rsidRPr="00BE5F4A">
        <w:t>/</w:t>
      </w:r>
      <w:r w:rsidRPr="00BE5F4A">
        <w:rPr>
          <w:i/>
          <w:iCs/>
        </w:rPr>
        <w:t>Šioje dalyje Kandidatas / Dalyvis nurodo Komercinių veiklų teikimo terminus. Jeigu kartu su Techniniu pasiūlymu nėra teikiamas Komercinių veiklų terminų detalizavimas, tuomet šioje dalyje Komercinių veiklų vykdymo terminai / grafikas turi būti nurodomas detaliai. Taip pat pateikiama kita Specifik</w:t>
      </w:r>
      <w:r w:rsidR="00BE5F4A" w:rsidRPr="00BE5F4A">
        <w:rPr>
          <w:i/>
          <w:iCs/>
        </w:rPr>
        <w:t>a</w:t>
      </w:r>
      <w:r w:rsidRPr="00BE5F4A">
        <w:rPr>
          <w:i/>
          <w:iCs/>
        </w:rPr>
        <w:t>cijose reikalaujama arba Kandidato / Dalyvio nuomone svarbi informacija, susijusi su Komercinių veiklų vykdymo terminais, grafiku/.</w:t>
      </w:r>
    </w:p>
    <w:p w14:paraId="64DF7517" w14:textId="7BDD4883" w:rsidR="0068012A" w:rsidRPr="00BE5F4A" w:rsidRDefault="000A2E4B" w:rsidP="0068012A">
      <w:pPr>
        <w:numPr>
          <w:ilvl w:val="1"/>
          <w:numId w:val="71"/>
        </w:numPr>
        <w:tabs>
          <w:tab w:val="left" w:pos="1134"/>
        </w:tabs>
        <w:spacing w:after="120" w:line="276" w:lineRule="auto"/>
        <w:ind w:left="0" w:firstLine="567"/>
        <w:jc w:val="both"/>
        <w:rPr>
          <w:b/>
          <w:bCs/>
        </w:rPr>
      </w:pPr>
      <w:bookmarkStart w:id="596" w:name="_Toc121306248"/>
      <w:r w:rsidRPr="00BE5F4A">
        <w:rPr>
          <w:b/>
          <w:bCs/>
        </w:rPr>
        <w:t>Paslaugų atitiktis aplinkos apsaugos reikalavimams, tvarumui, darnumui</w:t>
      </w:r>
      <w:bookmarkEnd w:id="596"/>
    </w:p>
    <w:p w14:paraId="461DA413" w14:textId="7CE1FE0C" w:rsidR="0068012A" w:rsidRPr="00BE5F4A" w:rsidRDefault="0068012A" w:rsidP="00DA1F7F">
      <w:pPr>
        <w:tabs>
          <w:tab w:val="left" w:pos="1134"/>
        </w:tabs>
        <w:spacing w:after="120" w:line="276" w:lineRule="auto"/>
        <w:ind w:firstLine="567"/>
        <w:jc w:val="both"/>
      </w:pPr>
      <w:r w:rsidRPr="00BE5F4A">
        <w:tab/>
        <w:t>Teikiant Paslaugas Kandidatas / Dalyvis privalo laikytis Tvarkos aprašo 4 punkto, Tvarkos aprašo 2 priedo XI–XVI skyrių nuostatų.</w:t>
      </w:r>
    </w:p>
    <w:p w14:paraId="6E601CF8" w14:textId="7988F7D8" w:rsidR="0068012A" w:rsidRPr="00BE5F4A" w:rsidRDefault="000A2E4B" w:rsidP="00DA1F7F">
      <w:pPr>
        <w:tabs>
          <w:tab w:val="left" w:pos="1134"/>
        </w:tabs>
        <w:spacing w:after="120" w:line="276" w:lineRule="auto"/>
        <w:ind w:firstLine="567"/>
        <w:jc w:val="both"/>
      </w:pPr>
      <w:r w:rsidRPr="00BE5F4A">
        <w:lastRenderedPageBreak/>
        <w:t>/</w:t>
      </w:r>
      <w:r w:rsidRPr="00BE5F4A">
        <w:rPr>
          <w:i/>
          <w:iCs/>
        </w:rPr>
        <w:t xml:space="preserve">Šioje dalyje Kandidatas / Dalyvis turi aprašyti kaip bus (1) laikomasi </w:t>
      </w:r>
      <w:r w:rsidR="009A6C0C" w:rsidRPr="00BE5F4A">
        <w:rPr>
          <w:i/>
          <w:iCs/>
        </w:rPr>
        <w:t xml:space="preserve">Specifikacijose nurodytų Aplinkos kriterijų </w:t>
      </w:r>
      <w:r w:rsidRPr="00BE5F4A">
        <w:rPr>
          <w:i/>
          <w:iCs/>
        </w:rPr>
        <w:t>aprašo reikalavimų; (2) efektyvinamas energijos vartojimas, kaip bus taupoma energija; Taip pat pateikiama kita Specifikacijose reikalaujama arba Kandidato / Dalyvio nuomone svarbi informacija/.</w:t>
      </w:r>
      <w:r w:rsidR="0068012A" w:rsidRPr="00BE5F4A">
        <w:t>/Šioje dalyje Kandidatas / Dalyvis turi aprašyti kaip bus (1) laikomasi Lietuvos Respublikos aplinkos ministro 2011 m. birželio 28 d. įsakymu Nr. D1-508 patvirtintų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reikalavimų; (2) efektyvinamas energijos vartojimas, kaip bus taupoma energija; (3) užtikrinamas ekologiškų statybinių medžiagų ir gaminių, turinčių aplinkosaugines produktų deklaracijas (pagal standartus EN 15804+A1 ir ISO 14025) naudojimas. Taip pat pateikiama kita Specifikacijose reikalaujama arba Kandidato / Dalyvio nuomone svarbi informacija/.</w:t>
      </w:r>
    </w:p>
    <w:p w14:paraId="09BB6B9B" w14:textId="77777777" w:rsidR="000A2E4B" w:rsidRPr="00BE5F4A" w:rsidRDefault="000A2E4B" w:rsidP="00DA1F7F">
      <w:pPr>
        <w:tabs>
          <w:tab w:val="left" w:pos="1134"/>
        </w:tabs>
        <w:spacing w:after="120" w:line="276" w:lineRule="auto"/>
        <w:ind w:firstLine="567"/>
        <w:jc w:val="both"/>
      </w:pPr>
    </w:p>
    <w:p w14:paraId="761BD087" w14:textId="1B502BF6" w:rsidR="000A2E4B" w:rsidRPr="00BE5F4A" w:rsidRDefault="00587611" w:rsidP="00DA1F7F">
      <w:pPr>
        <w:numPr>
          <w:ilvl w:val="0"/>
          <w:numId w:val="71"/>
        </w:numPr>
        <w:tabs>
          <w:tab w:val="left" w:pos="1134"/>
        </w:tabs>
        <w:spacing w:after="120" w:line="276" w:lineRule="auto"/>
        <w:ind w:left="0" w:firstLine="567"/>
        <w:jc w:val="both"/>
        <w:rPr>
          <w:b/>
        </w:rPr>
      </w:pPr>
      <w:bookmarkStart w:id="597" w:name="_Toc121306249"/>
      <w:r w:rsidRPr="00BE5F4A">
        <w:rPr>
          <w:b/>
        </w:rPr>
        <w:t>S</w:t>
      </w:r>
      <w:r w:rsidR="000A2E4B" w:rsidRPr="00BE5F4A">
        <w:rPr>
          <w:b/>
        </w:rPr>
        <w:t>utarties valdymo planas</w:t>
      </w:r>
      <w:bookmarkEnd w:id="597"/>
    </w:p>
    <w:p w14:paraId="241BC63A" w14:textId="77777777" w:rsidR="000A2E4B" w:rsidRPr="00BE5F4A" w:rsidRDefault="000A2E4B" w:rsidP="00DA1F7F">
      <w:pPr>
        <w:numPr>
          <w:ilvl w:val="1"/>
          <w:numId w:val="71"/>
        </w:numPr>
        <w:tabs>
          <w:tab w:val="left" w:pos="1134"/>
        </w:tabs>
        <w:spacing w:after="120" w:line="276" w:lineRule="auto"/>
        <w:ind w:left="0" w:firstLine="567"/>
        <w:jc w:val="both"/>
        <w:rPr>
          <w:b/>
          <w:bCs/>
        </w:rPr>
      </w:pPr>
      <w:bookmarkStart w:id="598" w:name="_Toc121306250"/>
      <w:r w:rsidRPr="00BE5F4A">
        <w:rPr>
          <w:b/>
          <w:bCs/>
        </w:rPr>
        <w:t>Dokumentų ir kitos esminės informacijos valdymas</w:t>
      </w:r>
      <w:bookmarkEnd w:id="598"/>
    </w:p>
    <w:p w14:paraId="58906A39" w14:textId="77777777" w:rsidR="000A2E4B" w:rsidRPr="00BE5F4A" w:rsidRDefault="000A2E4B" w:rsidP="00DA1F7F">
      <w:pPr>
        <w:tabs>
          <w:tab w:val="left" w:pos="1134"/>
        </w:tabs>
        <w:spacing w:after="120" w:line="276" w:lineRule="auto"/>
        <w:ind w:firstLine="567"/>
        <w:jc w:val="both"/>
      </w:pPr>
      <w:r w:rsidRPr="00BE5F4A">
        <w:t>/</w:t>
      </w:r>
      <w:r w:rsidRPr="00BE5F4A">
        <w:rPr>
          <w:i/>
          <w:iCs/>
        </w:rPr>
        <w:t>Šioje dalyje Kandidatas / Dalyvis nurodo dokumentų valdymo sistemas / metodus / būdus, kurie bus naudojami siekiant užtikrinti tinkamą dokumentų ir kitos esminės informacijos, susijusios su Sutarties įgyvendinimu, valdymą, atsekamumą, saugojimą ir kt</w:t>
      </w:r>
      <w:r w:rsidRPr="00BE5F4A">
        <w:t>./.</w:t>
      </w:r>
    </w:p>
    <w:p w14:paraId="5D756E3E" w14:textId="77777777" w:rsidR="000A2E4B" w:rsidRPr="00BE5F4A" w:rsidRDefault="000A2E4B" w:rsidP="00DA1F7F">
      <w:pPr>
        <w:numPr>
          <w:ilvl w:val="1"/>
          <w:numId w:val="71"/>
        </w:numPr>
        <w:tabs>
          <w:tab w:val="left" w:pos="1134"/>
        </w:tabs>
        <w:spacing w:after="120" w:line="276" w:lineRule="auto"/>
        <w:ind w:left="0" w:firstLine="567"/>
        <w:jc w:val="both"/>
        <w:rPr>
          <w:b/>
          <w:bCs/>
        </w:rPr>
      </w:pPr>
      <w:bookmarkStart w:id="599" w:name="_Toc121306251"/>
      <w:r w:rsidRPr="00BE5F4A">
        <w:rPr>
          <w:b/>
          <w:bCs/>
        </w:rPr>
        <w:t>Rizikų valdymas</w:t>
      </w:r>
      <w:bookmarkEnd w:id="599"/>
    </w:p>
    <w:p w14:paraId="7D133868" w14:textId="77777777" w:rsidR="000A2E4B" w:rsidRPr="00BE5F4A" w:rsidRDefault="000A2E4B" w:rsidP="00DA1F7F">
      <w:pPr>
        <w:tabs>
          <w:tab w:val="left" w:pos="1134"/>
        </w:tabs>
        <w:spacing w:after="120" w:line="276" w:lineRule="auto"/>
        <w:ind w:firstLine="567"/>
        <w:jc w:val="both"/>
      </w:pPr>
      <w:r w:rsidRPr="00BE5F4A">
        <w:t>/</w:t>
      </w:r>
      <w:r w:rsidRPr="00BE5F4A">
        <w:rPr>
          <w:i/>
          <w:iCs/>
        </w:rPr>
        <w:t>Šioje dalyje Kandidatas / Dalyvis turi įvertinti su Sutarties įgyvendinimu susijusių rizikų, įskaitant nurodytų Sutarties 4 priede Rizikos paskirstymo tarp šalių matrica, pasireiškimo galimybes, jų galimą poveikį Sutarties įgyvendinimui bei rizikų valdymo priemones ir užpildyti šio plano 1 priedėlį ir 2 priedėlį. Vertinamos tik tos rizikos, kurios visa apimtimi ar dalinai yra perduodamos Privačiam subjektui</w:t>
      </w:r>
      <w:r w:rsidRPr="00BE5F4A">
        <w:t xml:space="preserve">/. </w:t>
      </w:r>
    </w:p>
    <w:p w14:paraId="6567DF98" w14:textId="77777777" w:rsidR="000A2E4B" w:rsidRPr="00BE5F4A" w:rsidRDefault="000A2E4B" w:rsidP="00DA1F7F">
      <w:pPr>
        <w:numPr>
          <w:ilvl w:val="1"/>
          <w:numId w:val="71"/>
        </w:numPr>
        <w:tabs>
          <w:tab w:val="left" w:pos="1134"/>
        </w:tabs>
        <w:spacing w:after="120" w:line="276" w:lineRule="auto"/>
        <w:ind w:left="0" w:firstLine="567"/>
        <w:jc w:val="both"/>
        <w:rPr>
          <w:b/>
          <w:bCs/>
        </w:rPr>
      </w:pPr>
      <w:bookmarkStart w:id="600" w:name="_Toc121306252"/>
      <w:r w:rsidRPr="00BE5F4A">
        <w:rPr>
          <w:b/>
          <w:bCs/>
        </w:rPr>
        <w:t>Viešinimas</w:t>
      </w:r>
      <w:bookmarkEnd w:id="600"/>
    </w:p>
    <w:p w14:paraId="5CF9C71F" w14:textId="77777777" w:rsidR="000A2E4B" w:rsidRPr="00BE5F4A" w:rsidRDefault="000A2E4B" w:rsidP="00DA1F7F">
      <w:pPr>
        <w:tabs>
          <w:tab w:val="left" w:pos="1134"/>
        </w:tabs>
        <w:spacing w:after="120" w:line="276" w:lineRule="auto"/>
        <w:ind w:firstLine="567"/>
        <w:jc w:val="both"/>
      </w:pPr>
      <w:r w:rsidRPr="00BE5F4A">
        <w:t>/</w:t>
      </w:r>
      <w:r w:rsidRPr="00BE5F4A">
        <w:rPr>
          <w:i/>
          <w:iCs/>
        </w:rPr>
        <w:t xml:space="preserve">Šioje dalyje Kandidatas / Dalyvis nurodo Projekto viešinimo metodus, intensyvumą, viešinimo kanalus ir viešinimui skirtos informacijos derinimą su Valdžios subjektu. </w:t>
      </w:r>
      <w:r w:rsidRPr="00BE5F4A">
        <w:t>/.</w:t>
      </w:r>
    </w:p>
    <w:p w14:paraId="7558E898" w14:textId="77777777" w:rsidR="000A2E4B" w:rsidRPr="00BE5F4A" w:rsidRDefault="000A2E4B" w:rsidP="000A2E4B"/>
    <w:p w14:paraId="6EE0047B" w14:textId="6A966E98" w:rsidR="000A2E4B" w:rsidRPr="00BE5F4A" w:rsidRDefault="000A2E4B" w:rsidP="00DA1F7F">
      <w:pPr>
        <w:jc w:val="center"/>
      </w:pPr>
      <w:r w:rsidRPr="00BE5F4A">
        <w:t>____________________</w:t>
      </w:r>
    </w:p>
    <w:p w14:paraId="281DB1BC" w14:textId="37E1A6C5" w:rsidR="00587611" w:rsidRPr="00BE5F4A" w:rsidRDefault="00587611" w:rsidP="000A2E4B"/>
    <w:p w14:paraId="66C79820" w14:textId="77777777" w:rsidR="00587611" w:rsidRPr="00BE5F4A" w:rsidRDefault="00587611" w:rsidP="000A2E4B"/>
    <w:p w14:paraId="2318C6DD" w14:textId="77777777" w:rsidR="000A2E4B" w:rsidRPr="00BE5F4A" w:rsidRDefault="000A2E4B" w:rsidP="000A2E4B">
      <w:pPr>
        <w:sectPr w:rsidR="000A2E4B" w:rsidRPr="00BE5F4A" w:rsidSect="007E07E0">
          <w:pgSz w:w="11906" w:h="16838"/>
          <w:pgMar w:top="1701" w:right="567" w:bottom="1134" w:left="1701" w:header="567" w:footer="567" w:gutter="0"/>
          <w:cols w:space="1296"/>
          <w:titlePg/>
          <w:docGrid w:linePitch="360"/>
        </w:sectPr>
      </w:pPr>
    </w:p>
    <w:p w14:paraId="7507EDF4" w14:textId="0F281664" w:rsidR="00522521" w:rsidRPr="00BE5F4A" w:rsidRDefault="00522521" w:rsidP="00DA1F7F">
      <w:pPr>
        <w:pStyle w:val="Antrat2"/>
        <w:tabs>
          <w:tab w:val="left" w:pos="1134"/>
        </w:tabs>
        <w:ind w:firstLine="567"/>
        <w:jc w:val="center"/>
        <w:rPr>
          <w:b w:val="0"/>
          <w:bCs/>
          <w:color w:val="943634" w:themeColor="accent2" w:themeShade="BF"/>
        </w:rPr>
      </w:pPr>
      <w:bookmarkStart w:id="601" w:name="_Toc121306253"/>
      <w:bookmarkStart w:id="602" w:name="_Toc190107438"/>
      <w:r w:rsidRPr="00BE5F4A">
        <w:rPr>
          <w:color w:val="943634" w:themeColor="accent2" w:themeShade="BF"/>
          <w:sz w:val="24"/>
          <w:szCs w:val="24"/>
        </w:rPr>
        <w:lastRenderedPageBreak/>
        <w:t>16</w:t>
      </w:r>
      <w:r w:rsidRPr="00BE5F4A">
        <w:rPr>
          <w:color w:val="943634" w:themeColor="accent2" w:themeShade="BF"/>
          <w:sz w:val="24"/>
          <w:szCs w:val="24"/>
        </w:rPr>
        <w:tab/>
        <w:t>priedo 2 priedėlis.</w:t>
      </w:r>
      <w:r w:rsidRPr="00BE5F4A">
        <w:rPr>
          <w:bCs/>
        </w:rPr>
        <w:t xml:space="preserve"> </w:t>
      </w:r>
      <w:r w:rsidRPr="00BE5F4A">
        <w:rPr>
          <w:bCs/>
          <w:color w:val="943634" w:themeColor="accent2" w:themeShade="BF"/>
        </w:rPr>
        <w:t>Rizikų, nurodytų Sutarties 4 priede vertinimas ir valdymas</w:t>
      </w:r>
      <w:bookmarkEnd w:id="601"/>
      <w:bookmarkEnd w:id="602"/>
    </w:p>
    <w:p w14:paraId="38CD4017" w14:textId="77777777" w:rsidR="000A2E4B" w:rsidRPr="00BE5F4A" w:rsidRDefault="000A2E4B" w:rsidP="000A2E4B"/>
    <w:p w14:paraId="35208B39" w14:textId="77777777" w:rsidR="000A2E4B" w:rsidRPr="00BE5F4A" w:rsidRDefault="000A2E4B" w:rsidP="000A2E4B">
      <w:pPr>
        <w:rPr>
          <w:b/>
          <w:bCs/>
        </w:rPr>
      </w:pPr>
      <w:r w:rsidRPr="00BE5F4A">
        <w:rPr>
          <w:b/>
          <w:bCs/>
        </w:rPr>
        <w:t>Tikimybė ir poveikis (žymėjimas):</w:t>
      </w:r>
      <w:r w:rsidRPr="00BE5F4A">
        <w:tab/>
      </w:r>
      <w:r w:rsidRPr="00BE5F4A">
        <w:tab/>
      </w:r>
      <w:r w:rsidRPr="00BE5F4A">
        <w:rPr>
          <w:b/>
          <w:bCs/>
        </w:rPr>
        <w:t>Rizikos vertė (žymėjimas):</w:t>
      </w:r>
    </w:p>
    <w:p w14:paraId="3C89CD85" w14:textId="4C347AAA" w:rsidR="000A2E4B" w:rsidRPr="00BE5F4A" w:rsidRDefault="000A2E4B" w:rsidP="000A2E4B">
      <w:r w:rsidRPr="00BE5F4A">
        <w:t>3 – Didelė (-is)</w:t>
      </w:r>
      <w:r w:rsidRPr="00BE5F4A">
        <w:tab/>
      </w:r>
      <w:r w:rsidRPr="00BE5F4A">
        <w:tab/>
      </w:r>
      <w:r w:rsidRPr="00BE5F4A">
        <w:tab/>
      </w:r>
      <w:r w:rsidRPr="00BE5F4A">
        <w:tab/>
        <w:t xml:space="preserve">3 </w:t>
      </w:r>
      <w:r w:rsidR="00BD1D06" w:rsidRPr="00BE5F4A">
        <w:t>–</w:t>
      </w:r>
      <w:r w:rsidRPr="00BE5F4A">
        <w:t xml:space="preserve"> Kritinė</w:t>
      </w:r>
      <w:r w:rsidR="00BD1D06" w:rsidRPr="00BE5F4A">
        <w:t xml:space="preserve"> </w:t>
      </w:r>
    </w:p>
    <w:p w14:paraId="0D9E298E" w14:textId="2683A4B9" w:rsidR="000A2E4B" w:rsidRPr="00BE5F4A" w:rsidRDefault="000A2E4B" w:rsidP="000A2E4B">
      <w:r w:rsidRPr="00BE5F4A">
        <w:t>2 – Vidutinė (-is)</w:t>
      </w:r>
      <w:r w:rsidRPr="00BE5F4A">
        <w:tab/>
      </w:r>
      <w:r w:rsidRPr="00BE5F4A">
        <w:tab/>
      </w:r>
      <w:r w:rsidRPr="00BE5F4A">
        <w:tab/>
      </w:r>
      <w:r w:rsidR="00587611" w:rsidRPr="00BE5F4A">
        <w:tab/>
      </w:r>
      <w:r w:rsidRPr="00BE5F4A">
        <w:t xml:space="preserve">2 </w:t>
      </w:r>
      <w:r w:rsidR="00BD1D06" w:rsidRPr="00BE5F4A">
        <w:t>–</w:t>
      </w:r>
      <w:r w:rsidRPr="00BE5F4A">
        <w:t xml:space="preserve"> Vidutinė</w:t>
      </w:r>
      <w:r w:rsidR="00BD1D06" w:rsidRPr="00BE5F4A">
        <w:t xml:space="preserve"> </w:t>
      </w:r>
    </w:p>
    <w:p w14:paraId="07ACF5F2" w14:textId="3CD2476E" w:rsidR="000A2E4B" w:rsidRPr="00BE5F4A" w:rsidRDefault="000A2E4B" w:rsidP="000A2E4B">
      <w:r w:rsidRPr="00BE5F4A">
        <w:t>1 – Maža (-as)</w:t>
      </w:r>
      <w:r w:rsidRPr="00BE5F4A">
        <w:tab/>
      </w:r>
      <w:r w:rsidRPr="00BE5F4A">
        <w:tab/>
      </w:r>
      <w:r w:rsidRPr="00BE5F4A">
        <w:tab/>
      </w:r>
      <w:r w:rsidRPr="00BE5F4A">
        <w:tab/>
      </w:r>
      <w:r w:rsidR="00587611" w:rsidRPr="00BE5F4A">
        <w:tab/>
      </w:r>
      <w:r w:rsidRPr="00BE5F4A">
        <w:t>1 – Nereikšminga</w:t>
      </w:r>
    </w:p>
    <w:p w14:paraId="1163F1B9" w14:textId="77777777" w:rsidR="000A2E4B" w:rsidRPr="00BE5F4A" w:rsidRDefault="000A2E4B" w:rsidP="000A2E4B"/>
    <w:tbl>
      <w:tblPr>
        <w:tblStyle w:val="TableGrid4"/>
        <w:tblW w:w="14521" w:type="dxa"/>
        <w:tblLayout w:type="fixed"/>
        <w:tblLook w:val="04A0" w:firstRow="1" w:lastRow="0" w:firstColumn="1" w:lastColumn="0" w:noHBand="0" w:noVBand="1"/>
      </w:tblPr>
      <w:tblGrid>
        <w:gridCol w:w="846"/>
        <w:gridCol w:w="2697"/>
        <w:gridCol w:w="3255"/>
        <w:gridCol w:w="2268"/>
        <w:gridCol w:w="1418"/>
        <w:gridCol w:w="1417"/>
        <w:gridCol w:w="1134"/>
        <w:gridCol w:w="1486"/>
      </w:tblGrid>
      <w:tr w:rsidR="00B0040D" w:rsidRPr="00BE5F4A" w14:paraId="3149DBE9" w14:textId="77777777" w:rsidTr="001A182D">
        <w:trPr>
          <w:tblHeader/>
        </w:trPr>
        <w:tc>
          <w:tcPr>
            <w:tcW w:w="846" w:type="dxa"/>
            <w:shd w:val="clear" w:color="auto" w:fill="D9D9D9"/>
          </w:tcPr>
          <w:p w14:paraId="423D1183" w14:textId="77777777" w:rsidR="000A2E4B" w:rsidRPr="00BE5F4A" w:rsidRDefault="000A2E4B" w:rsidP="000A2E4B">
            <w:pPr>
              <w:rPr>
                <w:rFonts w:ascii="Times New Roman" w:hAnsi="Times New Roman"/>
                <w:b/>
                <w:bCs/>
                <w:szCs w:val="22"/>
              </w:rPr>
            </w:pPr>
            <w:r w:rsidRPr="00BE5F4A">
              <w:rPr>
                <w:rFonts w:ascii="Times New Roman" w:hAnsi="Times New Roman"/>
                <w:b/>
                <w:bCs/>
                <w:szCs w:val="22"/>
              </w:rPr>
              <w:t>Eil. Nr.</w:t>
            </w:r>
          </w:p>
        </w:tc>
        <w:tc>
          <w:tcPr>
            <w:tcW w:w="2697" w:type="dxa"/>
            <w:shd w:val="clear" w:color="auto" w:fill="D9D9D9"/>
          </w:tcPr>
          <w:p w14:paraId="3BD5971F" w14:textId="77777777" w:rsidR="000A2E4B" w:rsidRPr="00BE5F4A" w:rsidRDefault="000A2E4B" w:rsidP="000A2E4B">
            <w:pPr>
              <w:rPr>
                <w:rFonts w:ascii="Times New Roman" w:hAnsi="Times New Roman"/>
                <w:b/>
                <w:bCs/>
                <w:szCs w:val="22"/>
              </w:rPr>
            </w:pPr>
            <w:r w:rsidRPr="00BE5F4A">
              <w:rPr>
                <w:rFonts w:ascii="Times New Roman" w:hAnsi="Times New Roman"/>
                <w:b/>
                <w:bCs/>
                <w:szCs w:val="22"/>
              </w:rPr>
              <w:t>Rizikos kategorija</w:t>
            </w:r>
          </w:p>
        </w:tc>
        <w:tc>
          <w:tcPr>
            <w:tcW w:w="3255" w:type="dxa"/>
            <w:shd w:val="clear" w:color="auto" w:fill="D9D9D9"/>
          </w:tcPr>
          <w:p w14:paraId="0C135383" w14:textId="77777777" w:rsidR="000A2E4B" w:rsidRPr="00BE5F4A" w:rsidRDefault="000A2E4B" w:rsidP="000A2E4B">
            <w:pPr>
              <w:rPr>
                <w:rFonts w:ascii="Times New Roman" w:hAnsi="Times New Roman"/>
                <w:b/>
                <w:bCs/>
                <w:szCs w:val="22"/>
              </w:rPr>
            </w:pPr>
            <w:r w:rsidRPr="00BE5F4A">
              <w:rPr>
                <w:rFonts w:ascii="Times New Roman" w:hAnsi="Times New Roman"/>
                <w:b/>
                <w:bCs/>
                <w:szCs w:val="22"/>
              </w:rPr>
              <w:t>Rizikos aprašymas</w:t>
            </w:r>
          </w:p>
        </w:tc>
        <w:tc>
          <w:tcPr>
            <w:tcW w:w="2268" w:type="dxa"/>
            <w:shd w:val="clear" w:color="auto" w:fill="D9D9D9"/>
          </w:tcPr>
          <w:p w14:paraId="5C77747F" w14:textId="77777777" w:rsidR="000A2E4B" w:rsidRPr="00BE5F4A" w:rsidRDefault="000A2E4B" w:rsidP="000A2E4B">
            <w:pPr>
              <w:rPr>
                <w:rFonts w:ascii="Times New Roman" w:hAnsi="Times New Roman"/>
                <w:b/>
                <w:bCs/>
                <w:szCs w:val="22"/>
              </w:rPr>
            </w:pPr>
            <w:r w:rsidRPr="00BE5F4A">
              <w:rPr>
                <w:rFonts w:ascii="Times New Roman" w:hAnsi="Times New Roman"/>
                <w:b/>
                <w:bCs/>
                <w:szCs w:val="22"/>
              </w:rPr>
              <w:t>Perduota rizikos dalis</w:t>
            </w:r>
          </w:p>
        </w:tc>
        <w:tc>
          <w:tcPr>
            <w:tcW w:w="1418" w:type="dxa"/>
            <w:shd w:val="clear" w:color="auto" w:fill="D9D9D9"/>
          </w:tcPr>
          <w:p w14:paraId="6DBD16E8" w14:textId="77777777" w:rsidR="000A2E4B" w:rsidRPr="00BE5F4A" w:rsidRDefault="000A2E4B" w:rsidP="000A2E4B">
            <w:pPr>
              <w:rPr>
                <w:rFonts w:ascii="Times New Roman" w:hAnsi="Times New Roman"/>
                <w:b/>
                <w:bCs/>
                <w:szCs w:val="22"/>
              </w:rPr>
            </w:pPr>
            <w:r w:rsidRPr="00BE5F4A">
              <w:rPr>
                <w:rFonts w:ascii="Times New Roman" w:hAnsi="Times New Roman"/>
                <w:b/>
                <w:bCs/>
                <w:szCs w:val="22"/>
              </w:rPr>
              <w:t>Tikimybė</w:t>
            </w:r>
          </w:p>
        </w:tc>
        <w:tc>
          <w:tcPr>
            <w:tcW w:w="1417" w:type="dxa"/>
            <w:shd w:val="clear" w:color="auto" w:fill="D9D9D9"/>
          </w:tcPr>
          <w:p w14:paraId="0A24BC45" w14:textId="77777777" w:rsidR="000A2E4B" w:rsidRPr="00BE5F4A" w:rsidRDefault="000A2E4B" w:rsidP="000A2E4B">
            <w:pPr>
              <w:rPr>
                <w:rFonts w:ascii="Times New Roman" w:hAnsi="Times New Roman"/>
                <w:b/>
                <w:bCs/>
                <w:szCs w:val="22"/>
              </w:rPr>
            </w:pPr>
            <w:r w:rsidRPr="00BE5F4A">
              <w:rPr>
                <w:rFonts w:ascii="Times New Roman" w:hAnsi="Times New Roman"/>
                <w:b/>
                <w:bCs/>
                <w:szCs w:val="22"/>
              </w:rPr>
              <w:t>Poveikis</w:t>
            </w:r>
          </w:p>
        </w:tc>
        <w:tc>
          <w:tcPr>
            <w:tcW w:w="1134" w:type="dxa"/>
            <w:shd w:val="clear" w:color="auto" w:fill="D9D9D9"/>
          </w:tcPr>
          <w:p w14:paraId="3E574B74" w14:textId="77777777" w:rsidR="000A2E4B" w:rsidRPr="00BE5F4A" w:rsidRDefault="000A2E4B" w:rsidP="000A2E4B">
            <w:pPr>
              <w:rPr>
                <w:rFonts w:ascii="Times New Roman" w:hAnsi="Times New Roman"/>
                <w:b/>
                <w:bCs/>
                <w:szCs w:val="22"/>
              </w:rPr>
            </w:pPr>
            <w:r w:rsidRPr="00BE5F4A">
              <w:rPr>
                <w:rFonts w:ascii="Times New Roman" w:hAnsi="Times New Roman"/>
                <w:b/>
                <w:bCs/>
                <w:szCs w:val="22"/>
              </w:rPr>
              <w:t>Vertė</w:t>
            </w:r>
          </w:p>
        </w:tc>
        <w:tc>
          <w:tcPr>
            <w:tcW w:w="1486" w:type="dxa"/>
            <w:shd w:val="clear" w:color="auto" w:fill="D9D9D9"/>
          </w:tcPr>
          <w:p w14:paraId="35F6774F" w14:textId="77777777" w:rsidR="000A2E4B" w:rsidRPr="00BE5F4A" w:rsidRDefault="000A2E4B" w:rsidP="000A2E4B">
            <w:pPr>
              <w:rPr>
                <w:rFonts w:ascii="Times New Roman" w:hAnsi="Times New Roman"/>
                <w:b/>
                <w:bCs/>
                <w:szCs w:val="22"/>
              </w:rPr>
            </w:pPr>
            <w:r w:rsidRPr="00BE5F4A">
              <w:rPr>
                <w:rFonts w:ascii="Times New Roman" w:hAnsi="Times New Roman"/>
                <w:b/>
                <w:bCs/>
                <w:szCs w:val="22"/>
              </w:rPr>
              <w:t>Rizikos valdymo priemonės</w:t>
            </w:r>
          </w:p>
        </w:tc>
      </w:tr>
      <w:tr w:rsidR="00AA4A99" w:rsidRPr="00BE5F4A" w14:paraId="256B9DCB" w14:textId="77777777" w:rsidTr="001A182D">
        <w:tc>
          <w:tcPr>
            <w:tcW w:w="846" w:type="dxa"/>
          </w:tcPr>
          <w:p w14:paraId="39F1264E" w14:textId="77777777" w:rsidR="000A2E4B" w:rsidRPr="00BE5F4A" w:rsidRDefault="000A2E4B" w:rsidP="00DA1F7F">
            <w:pPr>
              <w:numPr>
                <w:ilvl w:val="0"/>
                <w:numId w:val="76"/>
              </w:numPr>
              <w:ind w:left="311" w:hanging="311"/>
              <w:rPr>
                <w:rFonts w:ascii="Times New Roman" w:hAnsi="Times New Roman"/>
                <w:szCs w:val="22"/>
              </w:rPr>
            </w:pPr>
          </w:p>
        </w:tc>
        <w:tc>
          <w:tcPr>
            <w:tcW w:w="13675" w:type="dxa"/>
            <w:gridSpan w:val="7"/>
          </w:tcPr>
          <w:p w14:paraId="73576090" w14:textId="77777777" w:rsidR="000A2E4B" w:rsidRPr="00BE5F4A" w:rsidRDefault="000A2E4B" w:rsidP="000A2E4B">
            <w:pPr>
              <w:rPr>
                <w:rFonts w:ascii="Times New Roman" w:hAnsi="Times New Roman"/>
                <w:b/>
                <w:bCs/>
                <w:szCs w:val="22"/>
              </w:rPr>
            </w:pPr>
            <w:r w:rsidRPr="00BE5F4A">
              <w:rPr>
                <w:rFonts w:ascii="Times New Roman" w:hAnsi="Times New Roman"/>
                <w:b/>
                <w:bCs/>
                <w:szCs w:val="22"/>
              </w:rPr>
              <w:t>Žemės sklypo tinkamumas</w:t>
            </w:r>
          </w:p>
        </w:tc>
      </w:tr>
      <w:tr w:rsidR="006361B1" w:rsidRPr="00BE5F4A" w14:paraId="2A6ADF43" w14:textId="77777777" w:rsidTr="001A182D">
        <w:tc>
          <w:tcPr>
            <w:tcW w:w="846" w:type="dxa"/>
          </w:tcPr>
          <w:p w14:paraId="4AE3551C" w14:textId="77777777" w:rsidR="000A2E4B" w:rsidRPr="00BE5F4A" w:rsidRDefault="000A2E4B" w:rsidP="00DA1F7F">
            <w:pPr>
              <w:numPr>
                <w:ilvl w:val="1"/>
                <w:numId w:val="76"/>
              </w:numPr>
              <w:ind w:left="0" w:right="35" w:firstLine="0"/>
              <w:rPr>
                <w:rFonts w:ascii="Times New Roman" w:hAnsi="Times New Roman"/>
                <w:szCs w:val="22"/>
              </w:rPr>
            </w:pPr>
          </w:p>
        </w:tc>
        <w:tc>
          <w:tcPr>
            <w:tcW w:w="2697" w:type="dxa"/>
          </w:tcPr>
          <w:p w14:paraId="0E44F302"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Žemės sklypo daiktinės teisės yra apribotos, jeigu tokie apribojimai nebuvo atskleisti Privačiam subjektui ir informacija apie juos nėra viešai prieinama.</w:t>
            </w:r>
          </w:p>
        </w:tc>
        <w:tc>
          <w:tcPr>
            <w:tcW w:w="3255" w:type="dxa"/>
          </w:tcPr>
          <w:p w14:paraId="062B536B"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 xml:space="preserve">Pirkimo metu Valdžios subjektas neatskleidžia jam žinomos informacijos apie Projektui įgyvendinti reikalingo Žemės sklypo daiktinių teisių (valdymo, naudojimo ir disponavimo) apribojimus. Investuotojas pateikė Pasiūlymą vertindamas tik tą informaciją, kurią Valdžios subjektas jam atskleidė Pirkimo metu, todėl pradėjus įgyvendinti Sutartį ir paaiškėjus Žemės sklypo daiktinių teisių apribojimams, galima situacija, kad Investuotojas, Privatus subjektas neturi galimybės įgyvendinti Sutarties pagal paties parengtą Pasiūlymą bei Valdžios subjekto pristatytą ir suderintą Sutarties įgyvendinimo planą. Tokiu atveju Investuotojas, Privatus subjektas privalo perorganizuoti veiklą pagal pasikeitusias Sutarties įgyvendinimo aplinkybes, t. y. patirti neplanuotas valdymo </w:t>
            </w:r>
            <w:r w:rsidRPr="00BE5F4A">
              <w:rPr>
                <w:rFonts w:ascii="Times New Roman" w:hAnsi="Times New Roman"/>
                <w:szCs w:val="22"/>
              </w:rPr>
              <w:lastRenderedPageBreak/>
              <w:t>išlaidas ar tai gali įtakoti Darbų vykdymo vėlavimą.</w:t>
            </w:r>
          </w:p>
        </w:tc>
        <w:tc>
          <w:tcPr>
            <w:tcW w:w="2268" w:type="dxa"/>
          </w:tcPr>
          <w:p w14:paraId="472BF27B"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lastRenderedPageBreak/>
              <w:t>-</w:t>
            </w:r>
          </w:p>
        </w:tc>
        <w:tc>
          <w:tcPr>
            <w:tcW w:w="1418" w:type="dxa"/>
          </w:tcPr>
          <w:p w14:paraId="7C0244E0"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17" w:type="dxa"/>
          </w:tcPr>
          <w:p w14:paraId="7E1950AA"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134" w:type="dxa"/>
          </w:tcPr>
          <w:p w14:paraId="2C387D60"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86" w:type="dxa"/>
          </w:tcPr>
          <w:p w14:paraId="0E2E89D8"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r>
      <w:tr w:rsidR="006361B1" w:rsidRPr="00BE5F4A" w14:paraId="7C82E483" w14:textId="77777777" w:rsidTr="001A182D">
        <w:tc>
          <w:tcPr>
            <w:tcW w:w="846" w:type="dxa"/>
          </w:tcPr>
          <w:p w14:paraId="6103E53B" w14:textId="77777777" w:rsidR="000A2E4B" w:rsidRPr="00BE5F4A" w:rsidRDefault="000A2E4B" w:rsidP="00DA1F7F">
            <w:pPr>
              <w:numPr>
                <w:ilvl w:val="1"/>
                <w:numId w:val="76"/>
              </w:numPr>
              <w:tabs>
                <w:tab w:val="left" w:pos="594"/>
              </w:tabs>
              <w:ind w:left="0" w:firstLine="0"/>
              <w:rPr>
                <w:rFonts w:ascii="Times New Roman" w:hAnsi="Times New Roman"/>
                <w:szCs w:val="22"/>
              </w:rPr>
            </w:pPr>
          </w:p>
        </w:tc>
        <w:tc>
          <w:tcPr>
            <w:tcW w:w="2697" w:type="dxa"/>
          </w:tcPr>
          <w:p w14:paraId="6D7DE4BE"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Žemės sklypų daiktinės teisės yra apribotos, jeigu tokie apribojimai buvo atskleisti Privačiam subjektui arba informacija apie juos yra viešai prieinama.</w:t>
            </w:r>
          </w:p>
        </w:tc>
        <w:tc>
          <w:tcPr>
            <w:tcW w:w="3255" w:type="dxa"/>
          </w:tcPr>
          <w:p w14:paraId="11BD44D6"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Sutarties įgyvendinti reikalingam Žemės sklypui yra nustatyti daiktinių teisių (valdymo, naudojimo ir disponavimo) apribojimai. Nors Investuotojas pateikė Pasiūlymą vertindamas informaciją, kurią Valdžios subjektas jam atskleidė Pirkimo metu, galima situacija, kad Investuotojas sudarė Sutarties įgyvendinimo planą neatsižvelgdamas į Žemės sklypui nustatytus daiktinių teisių apribojimus ir šį Sutarties įgyvendinimo planą suderino su Valdžios subjektu. Tokiu atveju Investuotojas, Privatus subjektas privalo perorganizuoti veiklą pagal pasikeitusias projekto įgyvendinimo aplinkybes, t. y. patirti neplanuotas valdymo išlaidas ar tai gali įtakoti Darbų vykdymo vėlavimą.</w:t>
            </w:r>
          </w:p>
        </w:tc>
        <w:tc>
          <w:tcPr>
            <w:tcW w:w="2268" w:type="dxa"/>
          </w:tcPr>
          <w:p w14:paraId="25068A4E"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06F48D88" w14:textId="77777777" w:rsidR="000A2E4B" w:rsidRPr="00BE5F4A" w:rsidRDefault="000A2E4B" w:rsidP="000A2E4B">
            <w:pPr>
              <w:rPr>
                <w:rFonts w:ascii="Times New Roman" w:hAnsi="Times New Roman"/>
                <w:szCs w:val="22"/>
              </w:rPr>
            </w:pPr>
          </w:p>
        </w:tc>
        <w:tc>
          <w:tcPr>
            <w:tcW w:w="1417" w:type="dxa"/>
          </w:tcPr>
          <w:p w14:paraId="6EE660E9" w14:textId="77777777" w:rsidR="000A2E4B" w:rsidRPr="00BE5F4A" w:rsidRDefault="000A2E4B" w:rsidP="000A2E4B">
            <w:pPr>
              <w:rPr>
                <w:rFonts w:ascii="Times New Roman" w:hAnsi="Times New Roman"/>
                <w:szCs w:val="22"/>
              </w:rPr>
            </w:pPr>
          </w:p>
        </w:tc>
        <w:tc>
          <w:tcPr>
            <w:tcW w:w="1134" w:type="dxa"/>
          </w:tcPr>
          <w:p w14:paraId="1720C7ED" w14:textId="77777777" w:rsidR="000A2E4B" w:rsidRPr="00BE5F4A" w:rsidRDefault="000A2E4B" w:rsidP="000A2E4B">
            <w:pPr>
              <w:rPr>
                <w:rFonts w:ascii="Times New Roman" w:hAnsi="Times New Roman"/>
                <w:szCs w:val="22"/>
              </w:rPr>
            </w:pPr>
          </w:p>
        </w:tc>
        <w:tc>
          <w:tcPr>
            <w:tcW w:w="1486" w:type="dxa"/>
          </w:tcPr>
          <w:p w14:paraId="5FA29D8C" w14:textId="77777777" w:rsidR="000A2E4B" w:rsidRPr="00BE5F4A" w:rsidRDefault="000A2E4B" w:rsidP="000A2E4B">
            <w:pPr>
              <w:rPr>
                <w:rFonts w:ascii="Times New Roman" w:hAnsi="Times New Roman"/>
                <w:szCs w:val="22"/>
              </w:rPr>
            </w:pPr>
          </w:p>
        </w:tc>
      </w:tr>
      <w:tr w:rsidR="006361B1" w:rsidRPr="00BE5F4A" w14:paraId="5FC93956" w14:textId="77777777" w:rsidTr="001A182D">
        <w:tc>
          <w:tcPr>
            <w:tcW w:w="846" w:type="dxa"/>
          </w:tcPr>
          <w:p w14:paraId="448581EE" w14:textId="77777777" w:rsidR="000A2E4B" w:rsidRPr="00BE5F4A" w:rsidRDefault="000A2E4B" w:rsidP="00DA1F7F">
            <w:pPr>
              <w:numPr>
                <w:ilvl w:val="1"/>
                <w:numId w:val="76"/>
              </w:numPr>
              <w:tabs>
                <w:tab w:val="left" w:pos="553"/>
              </w:tabs>
              <w:ind w:left="0" w:firstLine="0"/>
              <w:rPr>
                <w:rFonts w:ascii="Times New Roman" w:hAnsi="Times New Roman"/>
                <w:szCs w:val="22"/>
              </w:rPr>
            </w:pPr>
          </w:p>
        </w:tc>
        <w:tc>
          <w:tcPr>
            <w:tcW w:w="2697" w:type="dxa"/>
          </w:tcPr>
          <w:p w14:paraId="50D6698B"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 xml:space="preserve">Žemės sklypo būklė yra netinkama (pavyzdžiui, dėl grunto užterštumo), kai Investuotojui Valdžios subjekto pateikta informacija apie Žemės sklypo būklę buvo neteisinga, išskyrus kai Žemės sklypo netinkamumą </w:t>
            </w:r>
            <w:r w:rsidRPr="00BE5F4A">
              <w:rPr>
                <w:rFonts w:ascii="Times New Roman" w:hAnsi="Times New Roman"/>
                <w:szCs w:val="22"/>
              </w:rPr>
              <w:lastRenderedPageBreak/>
              <w:t>(pavyzdžiui, užterštumą) sąlygojo Privataus subjekto (jo Subtiekėjų ar kitų pasitelktų ūkio subjektų) veiksmai. Pateiktos informacijos neišsamumas nėra laikomas informacijos neteisingumu.</w:t>
            </w:r>
          </w:p>
        </w:tc>
        <w:tc>
          <w:tcPr>
            <w:tcW w:w="3255" w:type="dxa"/>
          </w:tcPr>
          <w:p w14:paraId="4C9BCA6B"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lastRenderedPageBreak/>
              <w:t xml:space="preserve">Jeigu dėl Žemės sklypo netinkamumo pasikeičia Darbų išlaidos, pavyzdžiui, dėl Žemės sklypo užterštumo gali būti sukelta žala aplinkai: į aplinką gali patekti ją užteršiančios medžiagos ir pan. Rizikos veiksnio pasireiškimas reiškia Darbų išlaidų pasikeitimą, kadangi jei būtų sukelta žala </w:t>
            </w:r>
            <w:r w:rsidRPr="00BE5F4A">
              <w:rPr>
                <w:rFonts w:ascii="Times New Roman" w:hAnsi="Times New Roman"/>
                <w:szCs w:val="22"/>
              </w:rPr>
              <w:lastRenderedPageBreak/>
              <w:t>aplinkai, pirmiausiai, reikėtų likviduoti žalos aplinkai padarinius ir tik tuomet vykdyti suplanuotus rangos darbus. Valdžios subjektui priskiriama rizika tik tuo atveju, kai Investuotojui Valdžios subjekto pateikta informacija apie Žemės sklypo būklę buvo neteisinga ir kai Žemės sklypo netinkamumas nebuvo sąlygotas Privataus subjekto (jo Subtiekėjų ar kitų pasitelktų ūkio subjektų) veiksmų.</w:t>
            </w:r>
          </w:p>
        </w:tc>
        <w:tc>
          <w:tcPr>
            <w:tcW w:w="2268" w:type="dxa"/>
          </w:tcPr>
          <w:p w14:paraId="0FB14B4F"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lastRenderedPageBreak/>
              <w:t>-</w:t>
            </w:r>
          </w:p>
        </w:tc>
        <w:tc>
          <w:tcPr>
            <w:tcW w:w="1418" w:type="dxa"/>
          </w:tcPr>
          <w:p w14:paraId="1FA2C069"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17" w:type="dxa"/>
          </w:tcPr>
          <w:p w14:paraId="41BC4427"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134" w:type="dxa"/>
          </w:tcPr>
          <w:p w14:paraId="6E8F54FF"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86" w:type="dxa"/>
          </w:tcPr>
          <w:p w14:paraId="0BBCA9C2"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r>
      <w:tr w:rsidR="006361B1" w:rsidRPr="00BE5F4A" w14:paraId="33C72980" w14:textId="77777777" w:rsidTr="001A182D">
        <w:tc>
          <w:tcPr>
            <w:tcW w:w="846" w:type="dxa"/>
          </w:tcPr>
          <w:p w14:paraId="45A98B7B" w14:textId="77777777" w:rsidR="000A2E4B" w:rsidRPr="00BE5F4A" w:rsidRDefault="000A2E4B" w:rsidP="00DA1F7F">
            <w:pPr>
              <w:numPr>
                <w:ilvl w:val="1"/>
                <w:numId w:val="76"/>
              </w:numPr>
              <w:tabs>
                <w:tab w:val="left" w:pos="594"/>
              </w:tabs>
              <w:ind w:left="0" w:firstLine="0"/>
              <w:rPr>
                <w:rFonts w:ascii="Times New Roman" w:hAnsi="Times New Roman"/>
                <w:szCs w:val="22"/>
              </w:rPr>
            </w:pPr>
          </w:p>
        </w:tc>
        <w:tc>
          <w:tcPr>
            <w:tcW w:w="2697" w:type="dxa"/>
          </w:tcPr>
          <w:p w14:paraId="1458D576"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Žemės sklypo būklė yra netinkama (pavyzdžiui, dėl užterštumo), išskyrus šio Sutarties priedo 1.3 punkte numatytą atvejį.</w:t>
            </w:r>
          </w:p>
        </w:tc>
        <w:tc>
          <w:tcPr>
            <w:tcW w:w="3255" w:type="dxa"/>
          </w:tcPr>
          <w:p w14:paraId="2F01D94C"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Jeigu Žemės sklypas tampa netinkamu dėl Privataus subjekto (jo Subtiekėjų ar kitų pasitelktų ūkio subjektų) veiksmų dėl ko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Darbus.</w:t>
            </w:r>
          </w:p>
        </w:tc>
        <w:tc>
          <w:tcPr>
            <w:tcW w:w="2268" w:type="dxa"/>
          </w:tcPr>
          <w:p w14:paraId="74FA12BF"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38AE16EF" w14:textId="77777777" w:rsidR="000A2E4B" w:rsidRPr="00BE5F4A" w:rsidRDefault="000A2E4B" w:rsidP="000A2E4B">
            <w:pPr>
              <w:rPr>
                <w:rFonts w:ascii="Times New Roman" w:hAnsi="Times New Roman"/>
                <w:szCs w:val="22"/>
              </w:rPr>
            </w:pPr>
          </w:p>
        </w:tc>
        <w:tc>
          <w:tcPr>
            <w:tcW w:w="1417" w:type="dxa"/>
          </w:tcPr>
          <w:p w14:paraId="09B297E2" w14:textId="77777777" w:rsidR="000A2E4B" w:rsidRPr="00BE5F4A" w:rsidRDefault="000A2E4B" w:rsidP="000A2E4B">
            <w:pPr>
              <w:rPr>
                <w:rFonts w:ascii="Times New Roman" w:hAnsi="Times New Roman"/>
                <w:szCs w:val="22"/>
              </w:rPr>
            </w:pPr>
          </w:p>
        </w:tc>
        <w:tc>
          <w:tcPr>
            <w:tcW w:w="1134" w:type="dxa"/>
          </w:tcPr>
          <w:p w14:paraId="23797067" w14:textId="77777777" w:rsidR="000A2E4B" w:rsidRPr="00BE5F4A" w:rsidRDefault="000A2E4B" w:rsidP="000A2E4B">
            <w:pPr>
              <w:rPr>
                <w:rFonts w:ascii="Times New Roman" w:hAnsi="Times New Roman"/>
                <w:szCs w:val="22"/>
              </w:rPr>
            </w:pPr>
          </w:p>
        </w:tc>
        <w:tc>
          <w:tcPr>
            <w:tcW w:w="1486" w:type="dxa"/>
          </w:tcPr>
          <w:p w14:paraId="04D9D4D9" w14:textId="77777777" w:rsidR="000A2E4B" w:rsidRPr="00BE5F4A" w:rsidRDefault="000A2E4B" w:rsidP="000A2E4B">
            <w:pPr>
              <w:rPr>
                <w:rFonts w:ascii="Times New Roman" w:hAnsi="Times New Roman"/>
                <w:szCs w:val="22"/>
              </w:rPr>
            </w:pPr>
          </w:p>
        </w:tc>
      </w:tr>
      <w:tr w:rsidR="006361B1" w:rsidRPr="00BE5F4A" w14:paraId="41E8F723" w14:textId="77777777" w:rsidTr="001A182D">
        <w:tc>
          <w:tcPr>
            <w:tcW w:w="846" w:type="dxa"/>
          </w:tcPr>
          <w:p w14:paraId="7A8FF4D4" w14:textId="77777777" w:rsidR="000A2E4B" w:rsidRPr="00BE5F4A" w:rsidRDefault="000A2E4B" w:rsidP="00DA1F7F">
            <w:pPr>
              <w:numPr>
                <w:ilvl w:val="1"/>
                <w:numId w:val="76"/>
              </w:numPr>
              <w:ind w:left="452" w:hanging="452"/>
              <w:rPr>
                <w:rFonts w:ascii="Times New Roman" w:hAnsi="Times New Roman"/>
                <w:szCs w:val="22"/>
              </w:rPr>
            </w:pPr>
          </w:p>
        </w:tc>
        <w:tc>
          <w:tcPr>
            <w:tcW w:w="2697" w:type="dxa"/>
          </w:tcPr>
          <w:p w14:paraId="7FB06757"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 xml:space="preserve">Specialiųjų Žemės sklypo naudojimo sąlygų nustatymas ar pakeitimas, jeigu Valdžios subjektas neatskleidė visų jam žinomų </w:t>
            </w:r>
            <w:r w:rsidRPr="00BE5F4A">
              <w:rPr>
                <w:rFonts w:ascii="Times New Roman" w:hAnsi="Times New Roman"/>
                <w:szCs w:val="22"/>
              </w:rPr>
              <w:lastRenderedPageBreak/>
              <w:t>Žemės sklypo naudojimo sąlygų arba neatsižvelgė į Investuotojo Pirkimo metu pateiktus pasiūlymus dėl Žemės sklypų naudojimo sąlygų, kai sprendimas dėl tokių sąlygų priklauso Valdžios subjekto kompetencijai.</w:t>
            </w:r>
          </w:p>
        </w:tc>
        <w:tc>
          <w:tcPr>
            <w:tcW w:w="3255" w:type="dxa"/>
          </w:tcPr>
          <w:p w14:paraId="2D797E66"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lastRenderedPageBreak/>
              <w:t xml:space="preserve">Valdžios subjektas neatskleidė visų jam žinomų Žemės sklypo naudojimo sąlygų arba neatsižvelgė į Investuotojo Pirkimo metu pateiktus </w:t>
            </w:r>
            <w:r w:rsidRPr="00BE5F4A">
              <w:rPr>
                <w:rFonts w:ascii="Times New Roman" w:hAnsi="Times New Roman"/>
                <w:szCs w:val="22"/>
              </w:rPr>
              <w:lastRenderedPageBreak/>
              <w:t>pasiūlymus dėl Žemės sklypų naudojimo sąlygų, kai sprendimas dėl tokių sąlygų priklauso Valdžios subjekto kompetencijai, o</w:t>
            </w:r>
            <w:r w:rsidRPr="00BE5F4A">
              <w:rPr>
                <w:rFonts w:ascii="Times New Roman" w:hAnsi="Times New Roman"/>
                <w:bCs/>
                <w:szCs w:val="22"/>
              </w:rPr>
              <w:t xml:space="preserve"> įgyvendinant Projektą tapo būtina pakeisti, nustatyti specialiąsias Žemės sklypo naudojimo sąlygas, todėl gali tapti būtina pakeisti planuotus projektinius sprendinius, todėl Privatus subjektas patirs neplanuotas projektavimo paslaugų išlaidas.</w:t>
            </w:r>
          </w:p>
        </w:tc>
        <w:tc>
          <w:tcPr>
            <w:tcW w:w="2268" w:type="dxa"/>
          </w:tcPr>
          <w:p w14:paraId="28F2EA65"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lastRenderedPageBreak/>
              <w:t>-</w:t>
            </w:r>
          </w:p>
        </w:tc>
        <w:tc>
          <w:tcPr>
            <w:tcW w:w="1418" w:type="dxa"/>
          </w:tcPr>
          <w:p w14:paraId="0A16E848"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17" w:type="dxa"/>
          </w:tcPr>
          <w:p w14:paraId="2BD9BF7D"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134" w:type="dxa"/>
          </w:tcPr>
          <w:p w14:paraId="5B93F420"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86" w:type="dxa"/>
          </w:tcPr>
          <w:p w14:paraId="56096809"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r>
      <w:tr w:rsidR="006361B1" w:rsidRPr="00BE5F4A" w14:paraId="20AC3C27" w14:textId="77777777" w:rsidTr="001A182D">
        <w:tc>
          <w:tcPr>
            <w:tcW w:w="846" w:type="dxa"/>
          </w:tcPr>
          <w:p w14:paraId="215DD9B3" w14:textId="77777777" w:rsidR="000A2E4B" w:rsidRPr="00BE5F4A" w:rsidRDefault="000A2E4B" w:rsidP="00DA1F7F">
            <w:pPr>
              <w:numPr>
                <w:ilvl w:val="1"/>
                <w:numId w:val="76"/>
              </w:numPr>
              <w:ind w:left="452" w:hanging="425"/>
              <w:rPr>
                <w:rFonts w:ascii="Times New Roman" w:hAnsi="Times New Roman"/>
                <w:szCs w:val="22"/>
              </w:rPr>
            </w:pPr>
          </w:p>
        </w:tc>
        <w:tc>
          <w:tcPr>
            <w:tcW w:w="2697" w:type="dxa"/>
          </w:tcPr>
          <w:p w14:paraId="287575A8" w14:textId="0E5CA2D9" w:rsidR="000A2E4B" w:rsidRPr="00BE5F4A" w:rsidRDefault="000A2E4B" w:rsidP="00DA1F7F">
            <w:pPr>
              <w:jc w:val="both"/>
              <w:rPr>
                <w:rFonts w:ascii="Times New Roman" w:hAnsi="Times New Roman"/>
                <w:szCs w:val="22"/>
              </w:rPr>
            </w:pPr>
            <w:r w:rsidRPr="00BE5F4A">
              <w:rPr>
                <w:rFonts w:ascii="Times New Roman" w:hAnsi="Times New Roman"/>
                <w:szCs w:val="22"/>
              </w:rPr>
              <w:t>Specialiųjų Žemės sklypo naudojimo sąlygų nustatymas ar pakeitimas, išskyrus šio Sutarties priedo 1.</w:t>
            </w:r>
            <w:r w:rsidR="0006641A" w:rsidRPr="00BE5F4A">
              <w:rPr>
                <w:rFonts w:ascii="Times New Roman" w:hAnsi="Times New Roman"/>
                <w:szCs w:val="22"/>
              </w:rPr>
              <w:t xml:space="preserve">5 </w:t>
            </w:r>
            <w:r w:rsidRPr="00BE5F4A">
              <w:rPr>
                <w:rFonts w:ascii="Times New Roman" w:hAnsi="Times New Roman"/>
                <w:szCs w:val="22"/>
              </w:rPr>
              <w:t>punkte nurodytus atvejus;</w:t>
            </w:r>
          </w:p>
        </w:tc>
        <w:tc>
          <w:tcPr>
            <w:tcW w:w="3255" w:type="dxa"/>
          </w:tcPr>
          <w:p w14:paraId="3D2F6867"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 xml:space="preserve">Konkretų susitarimą dėl specialiųjų Žemės sklypo naudojimo sąlygų Šalys pasiekė Pirkimo metu, tačiau Investuotojui, Privačiam subjektui, įgyvendinant susitarimus, galimi nukrypimai nuo planuoto grafiko ir veikloms įgyvendinti skirto biudžeto arba Investuotojas Pirkimo metu nepasiūlė nustatyti, pakeisti specialiąsias Žemės sklypo naudojimo sąlygas ir </w:t>
            </w:r>
            <w:r w:rsidRPr="00BE5F4A">
              <w:rPr>
                <w:rFonts w:ascii="Times New Roman" w:hAnsi="Times New Roman"/>
                <w:bCs/>
                <w:szCs w:val="22"/>
              </w:rPr>
              <w:t xml:space="preserve">įgyvendinant Projektą paaiškėjo aplinkybės, dėl kurių tapo būtina pakeisti specialiąsias Žemės sklypo naudojimo sąlygas. Nustačius ar pakeitus specialiąsias Žemės sklypo naudojimo sąlygas gali tapti būtina pakeisti planuotus projektinius sprendinius, todėl </w:t>
            </w:r>
            <w:r w:rsidRPr="00BE5F4A">
              <w:rPr>
                <w:rFonts w:ascii="Times New Roman" w:hAnsi="Times New Roman"/>
                <w:bCs/>
                <w:szCs w:val="22"/>
              </w:rPr>
              <w:lastRenderedPageBreak/>
              <w:t>Privatus subjektas patirs neplanuotas Projektavimo paslaugų išlaidas.</w:t>
            </w:r>
          </w:p>
        </w:tc>
        <w:tc>
          <w:tcPr>
            <w:tcW w:w="2268" w:type="dxa"/>
          </w:tcPr>
          <w:p w14:paraId="5EC4FE00"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lastRenderedPageBreak/>
              <w:t>Visa</w:t>
            </w:r>
          </w:p>
        </w:tc>
        <w:tc>
          <w:tcPr>
            <w:tcW w:w="1418" w:type="dxa"/>
          </w:tcPr>
          <w:p w14:paraId="465123E3" w14:textId="77777777" w:rsidR="000A2E4B" w:rsidRPr="00BE5F4A" w:rsidRDefault="000A2E4B" w:rsidP="000A2E4B">
            <w:pPr>
              <w:rPr>
                <w:rFonts w:ascii="Times New Roman" w:hAnsi="Times New Roman"/>
                <w:szCs w:val="22"/>
              </w:rPr>
            </w:pPr>
          </w:p>
        </w:tc>
        <w:tc>
          <w:tcPr>
            <w:tcW w:w="1417" w:type="dxa"/>
          </w:tcPr>
          <w:p w14:paraId="31DA85CB" w14:textId="77777777" w:rsidR="000A2E4B" w:rsidRPr="00BE5F4A" w:rsidRDefault="000A2E4B" w:rsidP="000A2E4B">
            <w:pPr>
              <w:rPr>
                <w:rFonts w:ascii="Times New Roman" w:hAnsi="Times New Roman"/>
                <w:szCs w:val="22"/>
              </w:rPr>
            </w:pPr>
          </w:p>
        </w:tc>
        <w:tc>
          <w:tcPr>
            <w:tcW w:w="1134" w:type="dxa"/>
          </w:tcPr>
          <w:p w14:paraId="274B9DC8" w14:textId="77777777" w:rsidR="000A2E4B" w:rsidRPr="00BE5F4A" w:rsidRDefault="000A2E4B" w:rsidP="000A2E4B">
            <w:pPr>
              <w:rPr>
                <w:rFonts w:ascii="Times New Roman" w:hAnsi="Times New Roman"/>
                <w:szCs w:val="22"/>
              </w:rPr>
            </w:pPr>
          </w:p>
        </w:tc>
        <w:tc>
          <w:tcPr>
            <w:tcW w:w="1486" w:type="dxa"/>
          </w:tcPr>
          <w:p w14:paraId="1AF0BDC0" w14:textId="77777777" w:rsidR="000A2E4B" w:rsidRPr="00BE5F4A" w:rsidRDefault="000A2E4B" w:rsidP="000A2E4B">
            <w:pPr>
              <w:rPr>
                <w:rFonts w:ascii="Times New Roman" w:hAnsi="Times New Roman"/>
                <w:szCs w:val="22"/>
              </w:rPr>
            </w:pPr>
          </w:p>
        </w:tc>
      </w:tr>
      <w:tr w:rsidR="006361B1" w:rsidRPr="00BE5F4A" w14:paraId="5B8DD77D" w14:textId="77777777" w:rsidTr="001A182D">
        <w:tc>
          <w:tcPr>
            <w:tcW w:w="846" w:type="dxa"/>
          </w:tcPr>
          <w:p w14:paraId="0A8C7000" w14:textId="77777777" w:rsidR="000A2E4B" w:rsidRPr="00BE5F4A" w:rsidRDefault="000A2E4B" w:rsidP="00DA1F7F">
            <w:pPr>
              <w:numPr>
                <w:ilvl w:val="1"/>
                <w:numId w:val="76"/>
              </w:numPr>
              <w:tabs>
                <w:tab w:val="left" w:pos="530"/>
              </w:tabs>
              <w:ind w:left="0" w:firstLine="27"/>
              <w:rPr>
                <w:rFonts w:ascii="Times New Roman" w:hAnsi="Times New Roman"/>
                <w:szCs w:val="22"/>
              </w:rPr>
            </w:pPr>
          </w:p>
        </w:tc>
        <w:tc>
          <w:tcPr>
            <w:tcW w:w="2697" w:type="dxa"/>
          </w:tcPr>
          <w:p w14:paraId="48B15C95"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Inžinerinių tinklų Žemės sklype (tiek ir už jo ribų) perkėlimas, vietos jiems parinkimas ir jų pajungimas prie Objekto tokiu būdu, kad būtų netenkinami Specifikacijose ir Pasiūlyme nustatyti reikalavimai.</w:t>
            </w:r>
          </w:p>
        </w:tc>
        <w:tc>
          <w:tcPr>
            <w:tcW w:w="3255" w:type="dxa"/>
          </w:tcPr>
          <w:p w14:paraId="57399CE4"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Rizikos veiksnio pasireiškimas reiškia išaugusias išlaidas Darbams, Darbų vėlavimus, susijusius su inžinerinių tinklų pajungimu, jų perkėlimu taip, kad inžineriniai tinklai, jų vieta atitiktų Projektinę dokumentaciją.</w:t>
            </w:r>
          </w:p>
        </w:tc>
        <w:tc>
          <w:tcPr>
            <w:tcW w:w="2268" w:type="dxa"/>
          </w:tcPr>
          <w:p w14:paraId="5844ABB9"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5D7CAA54" w14:textId="77777777" w:rsidR="000A2E4B" w:rsidRPr="00BE5F4A" w:rsidRDefault="000A2E4B" w:rsidP="000A2E4B">
            <w:pPr>
              <w:rPr>
                <w:rFonts w:ascii="Times New Roman" w:hAnsi="Times New Roman"/>
                <w:szCs w:val="22"/>
              </w:rPr>
            </w:pPr>
          </w:p>
        </w:tc>
        <w:tc>
          <w:tcPr>
            <w:tcW w:w="1417" w:type="dxa"/>
          </w:tcPr>
          <w:p w14:paraId="129F355B" w14:textId="77777777" w:rsidR="000A2E4B" w:rsidRPr="00BE5F4A" w:rsidRDefault="000A2E4B" w:rsidP="000A2E4B">
            <w:pPr>
              <w:rPr>
                <w:rFonts w:ascii="Times New Roman" w:hAnsi="Times New Roman"/>
                <w:szCs w:val="22"/>
              </w:rPr>
            </w:pPr>
          </w:p>
        </w:tc>
        <w:tc>
          <w:tcPr>
            <w:tcW w:w="1134" w:type="dxa"/>
          </w:tcPr>
          <w:p w14:paraId="00CE9990" w14:textId="77777777" w:rsidR="000A2E4B" w:rsidRPr="00BE5F4A" w:rsidRDefault="000A2E4B" w:rsidP="000A2E4B">
            <w:pPr>
              <w:rPr>
                <w:rFonts w:ascii="Times New Roman" w:hAnsi="Times New Roman"/>
                <w:szCs w:val="22"/>
              </w:rPr>
            </w:pPr>
          </w:p>
        </w:tc>
        <w:tc>
          <w:tcPr>
            <w:tcW w:w="1486" w:type="dxa"/>
          </w:tcPr>
          <w:p w14:paraId="10E5D0F4" w14:textId="77777777" w:rsidR="000A2E4B" w:rsidRPr="00BE5F4A" w:rsidRDefault="000A2E4B" w:rsidP="000A2E4B">
            <w:pPr>
              <w:rPr>
                <w:rFonts w:ascii="Times New Roman" w:hAnsi="Times New Roman"/>
                <w:szCs w:val="22"/>
              </w:rPr>
            </w:pPr>
          </w:p>
        </w:tc>
      </w:tr>
      <w:tr w:rsidR="006361B1" w:rsidRPr="00BE5F4A" w14:paraId="426F19A8" w14:textId="77777777" w:rsidTr="001A182D">
        <w:tc>
          <w:tcPr>
            <w:tcW w:w="846" w:type="dxa"/>
          </w:tcPr>
          <w:p w14:paraId="6B90BA40" w14:textId="77777777" w:rsidR="000A2E4B" w:rsidRPr="00BE5F4A" w:rsidRDefault="000A2E4B" w:rsidP="00DA1F7F">
            <w:pPr>
              <w:numPr>
                <w:ilvl w:val="1"/>
                <w:numId w:val="76"/>
              </w:numPr>
              <w:tabs>
                <w:tab w:val="left" w:pos="542"/>
              </w:tabs>
              <w:ind w:left="0" w:firstLine="0"/>
              <w:rPr>
                <w:rFonts w:ascii="Times New Roman" w:hAnsi="Times New Roman"/>
                <w:szCs w:val="22"/>
              </w:rPr>
            </w:pPr>
          </w:p>
        </w:tc>
        <w:tc>
          <w:tcPr>
            <w:tcW w:w="2697" w:type="dxa"/>
          </w:tcPr>
          <w:p w14:paraId="2A4617B2"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Reikalingų sutarčių su Komunalinių paslaugų teikėjais nesudarymas.</w:t>
            </w:r>
          </w:p>
        </w:tc>
        <w:tc>
          <w:tcPr>
            <w:tcW w:w="3255" w:type="dxa"/>
          </w:tcPr>
          <w:p w14:paraId="5E07D79C"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Rizikos veiksnio pasireiškimas reiškia išaugusias rangos darbų ir (ar) Paslaugų teikimo išlaidas bei galimą Eksploatacijos pradžios vėlavimą.</w:t>
            </w:r>
          </w:p>
        </w:tc>
        <w:tc>
          <w:tcPr>
            <w:tcW w:w="2268" w:type="dxa"/>
          </w:tcPr>
          <w:p w14:paraId="6DE7749B"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63713E97" w14:textId="77777777" w:rsidR="000A2E4B" w:rsidRPr="00BE5F4A" w:rsidRDefault="000A2E4B" w:rsidP="000A2E4B">
            <w:pPr>
              <w:rPr>
                <w:rFonts w:ascii="Times New Roman" w:hAnsi="Times New Roman"/>
                <w:szCs w:val="22"/>
              </w:rPr>
            </w:pPr>
          </w:p>
        </w:tc>
        <w:tc>
          <w:tcPr>
            <w:tcW w:w="1417" w:type="dxa"/>
          </w:tcPr>
          <w:p w14:paraId="0A7B106F" w14:textId="77777777" w:rsidR="000A2E4B" w:rsidRPr="00BE5F4A" w:rsidRDefault="000A2E4B" w:rsidP="000A2E4B">
            <w:pPr>
              <w:rPr>
                <w:rFonts w:ascii="Times New Roman" w:hAnsi="Times New Roman"/>
                <w:szCs w:val="22"/>
              </w:rPr>
            </w:pPr>
          </w:p>
        </w:tc>
        <w:tc>
          <w:tcPr>
            <w:tcW w:w="1134" w:type="dxa"/>
          </w:tcPr>
          <w:p w14:paraId="2E32232E" w14:textId="77777777" w:rsidR="000A2E4B" w:rsidRPr="00BE5F4A" w:rsidRDefault="000A2E4B" w:rsidP="000A2E4B">
            <w:pPr>
              <w:rPr>
                <w:rFonts w:ascii="Times New Roman" w:hAnsi="Times New Roman"/>
                <w:szCs w:val="22"/>
              </w:rPr>
            </w:pPr>
          </w:p>
        </w:tc>
        <w:tc>
          <w:tcPr>
            <w:tcW w:w="1486" w:type="dxa"/>
          </w:tcPr>
          <w:p w14:paraId="547C5FAC" w14:textId="77777777" w:rsidR="000A2E4B" w:rsidRPr="00BE5F4A" w:rsidRDefault="000A2E4B" w:rsidP="000A2E4B">
            <w:pPr>
              <w:rPr>
                <w:rFonts w:ascii="Times New Roman" w:hAnsi="Times New Roman"/>
                <w:szCs w:val="22"/>
              </w:rPr>
            </w:pPr>
          </w:p>
        </w:tc>
      </w:tr>
      <w:tr w:rsidR="006361B1" w:rsidRPr="00BE5F4A" w14:paraId="4FD115C8" w14:textId="77777777" w:rsidTr="001A182D">
        <w:tc>
          <w:tcPr>
            <w:tcW w:w="846" w:type="dxa"/>
          </w:tcPr>
          <w:p w14:paraId="3B382982" w14:textId="77777777" w:rsidR="000A2E4B" w:rsidRPr="00BE5F4A" w:rsidRDefault="000A2E4B" w:rsidP="00DA1F7F">
            <w:pPr>
              <w:numPr>
                <w:ilvl w:val="1"/>
                <w:numId w:val="76"/>
              </w:numPr>
              <w:tabs>
                <w:tab w:val="left" w:pos="519"/>
              </w:tabs>
              <w:ind w:left="0" w:firstLine="0"/>
              <w:rPr>
                <w:rFonts w:ascii="Times New Roman" w:hAnsi="Times New Roman"/>
                <w:szCs w:val="22"/>
              </w:rPr>
            </w:pPr>
          </w:p>
        </w:tc>
        <w:tc>
          <w:tcPr>
            <w:tcW w:w="2697" w:type="dxa"/>
          </w:tcPr>
          <w:p w14:paraId="749D3425"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Žemės sklypas (statybvietė) nėra prienami.</w:t>
            </w:r>
          </w:p>
        </w:tc>
        <w:tc>
          <w:tcPr>
            <w:tcW w:w="3255" w:type="dxa"/>
          </w:tcPr>
          <w:p w14:paraId="4DE65A10"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Jeigu Valdžios subjektas ar kita kompetentinga institucija neturi teisės perduoti Privačiam subjektui Žemės sklypo, reikalingo Darbų vykdymui arba yra teisinių apribojimų Žemės sklypo perdavimui, arba tretieji asmenys vykdo veiklą Žemės sklype ir jame yra statiniai, priklausantys tretiesiems asmenims, kurie trukdytų įgyvendinti Sutartinius įsipareigojimus. Rizikos veiksnio pasireiškimas reiškia, kad gali išaugti Investicijos, vėluoti Darbų vykdymas ir Eksploatacijos pradžia.</w:t>
            </w:r>
          </w:p>
        </w:tc>
        <w:tc>
          <w:tcPr>
            <w:tcW w:w="2268" w:type="dxa"/>
          </w:tcPr>
          <w:p w14:paraId="191A03F0"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w:t>
            </w:r>
          </w:p>
        </w:tc>
        <w:tc>
          <w:tcPr>
            <w:tcW w:w="1418" w:type="dxa"/>
          </w:tcPr>
          <w:p w14:paraId="1615C5CA"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17" w:type="dxa"/>
          </w:tcPr>
          <w:p w14:paraId="5C518151"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134" w:type="dxa"/>
          </w:tcPr>
          <w:p w14:paraId="3DDADD56"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86" w:type="dxa"/>
          </w:tcPr>
          <w:p w14:paraId="106A0F13"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r>
      <w:tr w:rsidR="00AA4A99" w:rsidRPr="00BE5F4A" w14:paraId="533DD948" w14:textId="77777777" w:rsidTr="001A182D">
        <w:tc>
          <w:tcPr>
            <w:tcW w:w="846" w:type="dxa"/>
          </w:tcPr>
          <w:p w14:paraId="233D773E" w14:textId="77777777" w:rsidR="000A2E4B" w:rsidRPr="00BE5F4A" w:rsidRDefault="000A2E4B" w:rsidP="00DA1F7F">
            <w:pPr>
              <w:numPr>
                <w:ilvl w:val="0"/>
                <w:numId w:val="76"/>
              </w:numPr>
              <w:ind w:left="0" w:firstLine="27"/>
              <w:rPr>
                <w:rFonts w:ascii="Times New Roman" w:hAnsi="Times New Roman"/>
                <w:szCs w:val="22"/>
              </w:rPr>
            </w:pPr>
          </w:p>
        </w:tc>
        <w:tc>
          <w:tcPr>
            <w:tcW w:w="13675" w:type="dxa"/>
            <w:gridSpan w:val="7"/>
          </w:tcPr>
          <w:p w14:paraId="08145A59" w14:textId="77777777" w:rsidR="000A2E4B" w:rsidRPr="00BE5F4A" w:rsidRDefault="000A2E4B" w:rsidP="00DA1F7F">
            <w:pPr>
              <w:jc w:val="both"/>
              <w:rPr>
                <w:rFonts w:ascii="Times New Roman" w:hAnsi="Times New Roman"/>
                <w:b/>
                <w:bCs/>
                <w:szCs w:val="22"/>
              </w:rPr>
            </w:pPr>
            <w:r w:rsidRPr="00BE5F4A">
              <w:rPr>
                <w:rFonts w:ascii="Times New Roman" w:hAnsi="Times New Roman"/>
                <w:b/>
                <w:bCs/>
                <w:szCs w:val="22"/>
              </w:rPr>
              <w:t>Projektavimo (planavimo) kokybės rizika</w:t>
            </w:r>
          </w:p>
        </w:tc>
      </w:tr>
      <w:tr w:rsidR="006361B1" w:rsidRPr="00BE5F4A" w14:paraId="5ACFC838" w14:textId="77777777" w:rsidTr="001A182D">
        <w:tc>
          <w:tcPr>
            <w:tcW w:w="846" w:type="dxa"/>
          </w:tcPr>
          <w:p w14:paraId="53305F38" w14:textId="77777777" w:rsidR="000A2E4B" w:rsidRPr="00BE5F4A" w:rsidRDefault="000A2E4B" w:rsidP="00DA1F7F">
            <w:pPr>
              <w:numPr>
                <w:ilvl w:val="1"/>
                <w:numId w:val="76"/>
              </w:numPr>
              <w:ind w:left="27" w:hanging="2"/>
              <w:rPr>
                <w:rFonts w:ascii="Times New Roman" w:hAnsi="Times New Roman"/>
                <w:szCs w:val="22"/>
              </w:rPr>
            </w:pPr>
          </w:p>
        </w:tc>
        <w:tc>
          <w:tcPr>
            <w:tcW w:w="2697" w:type="dxa"/>
          </w:tcPr>
          <w:p w14:paraId="01C1C2D6" w14:textId="7D29FBB4" w:rsidR="000A2E4B" w:rsidRPr="00BE5F4A" w:rsidRDefault="000A2E4B" w:rsidP="00DA1F7F">
            <w:pPr>
              <w:jc w:val="both"/>
              <w:rPr>
                <w:rFonts w:ascii="Times New Roman" w:hAnsi="Times New Roman"/>
                <w:szCs w:val="22"/>
              </w:rPr>
            </w:pPr>
            <w:r w:rsidRPr="00BE5F4A">
              <w:rPr>
                <w:rFonts w:ascii="Times New Roman" w:hAnsi="Times New Roman"/>
                <w:szCs w:val="22"/>
              </w:rPr>
              <w:t>Privataus subjekto pagal Sutartį, įskaitant Specifikacijas, parengtas Objekto techninis</w:t>
            </w:r>
            <w:r w:rsidR="004715A0" w:rsidRPr="00BE5F4A">
              <w:rPr>
                <w:rFonts w:ascii="Times New Roman" w:hAnsi="Times New Roman"/>
                <w:szCs w:val="22"/>
              </w:rPr>
              <w:t xml:space="preserve"> darbo</w:t>
            </w:r>
            <w:r w:rsidRPr="00BE5F4A">
              <w:rPr>
                <w:rFonts w:ascii="Times New Roman" w:hAnsi="Times New Roman"/>
                <w:szCs w:val="22"/>
              </w:rPr>
              <w:t xml:space="preserve"> projektas yra netikslus ar neatitinkantis Sutarties ir (ar) teisės aktų.</w:t>
            </w:r>
          </w:p>
        </w:tc>
        <w:tc>
          <w:tcPr>
            <w:tcW w:w="3255" w:type="dxa"/>
          </w:tcPr>
          <w:p w14:paraId="015C36E8"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Rizikos veiksnio pasireiškimas reiškia papildomas išlaidas Projektavimui, kurias privalo atlyginti Privatus subjektas. Vertinama, kad rizikos veiksnio pasireiškimas lemia Investicijų išlaidų finansinį srautą – išlaidas Projektavimo paslaugoms, kurios gali būti patirtos tiek Darbų, tiek ir Atnaujinimo ir remonto darbų vykdymo laikotarpiu.</w:t>
            </w:r>
          </w:p>
        </w:tc>
        <w:tc>
          <w:tcPr>
            <w:tcW w:w="2268" w:type="dxa"/>
          </w:tcPr>
          <w:p w14:paraId="49B3075F"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742EB4F9" w14:textId="77777777" w:rsidR="000A2E4B" w:rsidRPr="00BE5F4A" w:rsidRDefault="000A2E4B" w:rsidP="000A2E4B">
            <w:pPr>
              <w:rPr>
                <w:rFonts w:ascii="Times New Roman" w:hAnsi="Times New Roman"/>
                <w:szCs w:val="22"/>
              </w:rPr>
            </w:pPr>
          </w:p>
        </w:tc>
        <w:tc>
          <w:tcPr>
            <w:tcW w:w="1417" w:type="dxa"/>
          </w:tcPr>
          <w:p w14:paraId="3EE1B004" w14:textId="77777777" w:rsidR="000A2E4B" w:rsidRPr="00BE5F4A" w:rsidRDefault="000A2E4B" w:rsidP="000A2E4B">
            <w:pPr>
              <w:rPr>
                <w:rFonts w:ascii="Times New Roman" w:hAnsi="Times New Roman"/>
                <w:szCs w:val="22"/>
              </w:rPr>
            </w:pPr>
          </w:p>
        </w:tc>
        <w:tc>
          <w:tcPr>
            <w:tcW w:w="1134" w:type="dxa"/>
          </w:tcPr>
          <w:p w14:paraId="732A5128" w14:textId="77777777" w:rsidR="000A2E4B" w:rsidRPr="00BE5F4A" w:rsidRDefault="000A2E4B" w:rsidP="000A2E4B">
            <w:pPr>
              <w:rPr>
                <w:rFonts w:ascii="Times New Roman" w:hAnsi="Times New Roman"/>
                <w:szCs w:val="22"/>
              </w:rPr>
            </w:pPr>
          </w:p>
        </w:tc>
        <w:tc>
          <w:tcPr>
            <w:tcW w:w="1486" w:type="dxa"/>
          </w:tcPr>
          <w:p w14:paraId="39786537" w14:textId="77777777" w:rsidR="000A2E4B" w:rsidRPr="00BE5F4A" w:rsidRDefault="000A2E4B" w:rsidP="000A2E4B">
            <w:pPr>
              <w:rPr>
                <w:rFonts w:ascii="Times New Roman" w:hAnsi="Times New Roman"/>
                <w:szCs w:val="22"/>
              </w:rPr>
            </w:pPr>
          </w:p>
        </w:tc>
      </w:tr>
      <w:tr w:rsidR="006361B1" w:rsidRPr="00BE5F4A" w14:paraId="666798D6" w14:textId="77777777" w:rsidTr="001A182D">
        <w:tc>
          <w:tcPr>
            <w:tcW w:w="846" w:type="dxa"/>
          </w:tcPr>
          <w:p w14:paraId="0211E048" w14:textId="77777777" w:rsidR="000A2E4B" w:rsidRPr="00BE5F4A" w:rsidRDefault="000A2E4B" w:rsidP="00DA1F7F">
            <w:pPr>
              <w:numPr>
                <w:ilvl w:val="1"/>
                <w:numId w:val="76"/>
              </w:numPr>
              <w:tabs>
                <w:tab w:val="left" w:pos="594"/>
              </w:tabs>
              <w:ind w:left="0" w:firstLine="0"/>
              <w:rPr>
                <w:rFonts w:ascii="Times New Roman" w:hAnsi="Times New Roman"/>
                <w:szCs w:val="22"/>
              </w:rPr>
            </w:pPr>
          </w:p>
        </w:tc>
        <w:tc>
          <w:tcPr>
            <w:tcW w:w="2697" w:type="dxa"/>
          </w:tcPr>
          <w:p w14:paraId="02D5D937"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Privataus subjekto parengta Projektinė dokumentacija neleidžia pasiekti Projekto tikslų ir suplanuotų rezultatų</w:t>
            </w:r>
          </w:p>
        </w:tc>
        <w:tc>
          <w:tcPr>
            <w:tcW w:w="3255" w:type="dxa"/>
          </w:tcPr>
          <w:p w14:paraId="60FAC927"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 xml:space="preserve">Rizikos veiksnio pasireiškimas reiškia, kad Privačiam subjektui parengus Projektinę dokumentaciją ir (ar) sukūrus Objektą pagal Projektinę dokumentaciją, Objektas nebus tinkamas naudoti pagal jo paskirtį, arba bus naudojamas, tačiau kita nei suplanuota apimtimi. Vertinama, kad rizikos veiksnio pasireiškimas lemia veiklos išlaidų padidėjimą. </w:t>
            </w:r>
          </w:p>
        </w:tc>
        <w:tc>
          <w:tcPr>
            <w:tcW w:w="2268" w:type="dxa"/>
          </w:tcPr>
          <w:p w14:paraId="1003DA86"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7EE2EE17" w14:textId="77777777" w:rsidR="000A2E4B" w:rsidRPr="00BE5F4A" w:rsidRDefault="000A2E4B" w:rsidP="000A2E4B">
            <w:pPr>
              <w:rPr>
                <w:rFonts w:ascii="Times New Roman" w:hAnsi="Times New Roman"/>
                <w:szCs w:val="22"/>
              </w:rPr>
            </w:pPr>
          </w:p>
        </w:tc>
        <w:tc>
          <w:tcPr>
            <w:tcW w:w="1417" w:type="dxa"/>
          </w:tcPr>
          <w:p w14:paraId="62D4D706" w14:textId="77777777" w:rsidR="000A2E4B" w:rsidRPr="00BE5F4A" w:rsidRDefault="000A2E4B" w:rsidP="000A2E4B">
            <w:pPr>
              <w:rPr>
                <w:rFonts w:ascii="Times New Roman" w:hAnsi="Times New Roman"/>
                <w:szCs w:val="22"/>
              </w:rPr>
            </w:pPr>
          </w:p>
        </w:tc>
        <w:tc>
          <w:tcPr>
            <w:tcW w:w="1134" w:type="dxa"/>
          </w:tcPr>
          <w:p w14:paraId="1A49E5F6" w14:textId="77777777" w:rsidR="000A2E4B" w:rsidRPr="00BE5F4A" w:rsidRDefault="000A2E4B" w:rsidP="000A2E4B">
            <w:pPr>
              <w:rPr>
                <w:rFonts w:ascii="Times New Roman" w:hAnsi="Times New Roman"/>
                <w:szCs w:val="22"/>
              </w:rPr>
            </w:pPr>
          </w:p>
        </w:tc>
        <w:tc>
          <w:tcPr>
            <w:tcW w:w="1486" w:type="dxa"/>
          </w:tcPr>
          <w:p w14:paraId="2007CD9C" w14:textId="77777777" w:rsidR="000A2E4B" w:rsidRPr="00BE5F4A" w:rsidRDefault="000A2E4B" w:rsidP="000A2E4B">
            <w:pPr>
              <w:rPr>
                <w:rFonts w:ascii="Times New Roman" w:hAnsi="Times New Roman"/>
                <w:szCs w:val="22"/>
              </w:rPr>
            </w:pPr>
          </w:p>
        </w:tc>
      </w:tr>
      <w:tr w:rsidR="006361B1" w:rsidRPr="00BE5F4A" w14:paraId="75843879" w14:textId="77777777" w:rsidTr="001A182D">
        <w:tc>
          <w:tcPr>
            <w:tcW w:w="846" w:type="dxa"/>
          </w:tcPr>
          <w:p w14:paraId="2F5F284E" w14:textId="77777777" w:rsidR="000A2E4B" w:rsidRPr="00BE5F4A" w:rsidRDefault="000A2E4B" w:rsidP="00DA1F7F">
            <w:pPr>
              <w:numPr>
                <w:ilvl w:val="1"/>
                <w:numId w:val="76"/>
              </w:numPr>
              <w:tabs>
                <w:tab w:val="left" w:pos="594"/>
              </w:tabs>
              <w:ind w:left="0" w:firstLine="0"/>
              <w:rPr>
                <w:rFonts w:ascii="Times New Roman" w:hAnsi="Times New Roman"/>
                <w:szCs w:val="22"/>
              </w:rPr>
            </w:pPr>
          </w:p>
        </w:tc>
        <w:tc>
          <w:tcPr>
            <w:tcW w:w="2697" w:type="dxa"/>
          </w:tcPr>
          <w:p w14:paraId="7099F4A7" w14:textId="77777777" w:rsidR="000A2E4B" w:rsidRPr="00BE5F4A" w:rsidRDefault="000A2E4B" w:rsidP="00DA1F7F">
            <w:pPr>
              <w:jc w:val="both"/>
              <w:rPr>
                <w:rFonts w:ascii="Times New Roman" w:hAnsi="Times New Roman"/>
                <w:b/>
                <w:szCs w:val="22"/>
              </w:rPr>
            </w:pPr>
            <w:r w:rsidRPr="00BE5F4A">
              <w:rPr>
                <w:rFonts w:ascii="Times New Roman" w:hAnsi="Times New Roman"/>
                <w:szCs w:val="22"/>
              </w:rPr>
              <w:t>Projekto veiklos vėluoja dėl projektavimo paslaugų pirkimų procedūrų trukmės</w:t>
            </w:r>
          </w:p>
          <w:p w14:paraId="5D4B8CF9" w14:textId="77777777" w:rsidR="000A2E4B" w:rsidRPr="00BE5F4A" w:rsidRDefault="000A2E4B" w:rsidP="00DA1F7F">
            <w:pPr>
              <w:jc w:val="both"/>
              <w:rPr>
                <w:rFonts w:ascii="Times New Roman" w:hAnsi="Times New Roman"/>
                <w:szCs w:val="22"/>
              </w:rPr>
            </w:pPr>
          </w:p>
        </w:tc>
        <w:tc>
          <w:tcPr>
            <w:tcW w:w="3255" w:type="dxa"/>
          </w:tcPr>
          <w:p w14:paraId="366C1249"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Veiksnys pasireiškia Darbų vykdymo laikotarpiu ir lemia Darbų išlaidas. Rizikos veiksnio pasireiškimas lemia Investicijų pasikeitimą: sustabdžius Darbus dėl Projektavimo netikslumų ar perprojektavimo poreikio statybvietėje fiksuojamos prastovos. Taip pat tai gali įtakoti Eksploatacijos pradžios vėlavimą.</w:t>
            </w:r>
          </w:p>
        </w:tc>
        <w:tc>
          <w:tcPr>
            <w:tcW w:w="2268" w:type="dxa"/>
          </w:tcPr>
          <w:p w14:paraId="6B064E96"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6C01C90D" w14:textId="77777777" w:rsidR="000A2E4B" w:rsidRPr="00BE5F4A" w:rsidRDefault="000A2E4B" w:rsidP="000A2E4B">
            <w:pPr>
              <w:rPr>
                <w:rFonts w:ascii="Times New Roman" w:hAnsi="Times New Roman"/>
                <w:szCs w:val="22"/>
              </w:rPr>
            </w:pPr>
          </w:p>
        </w:tc>
        <w:tc>
          <w:tcPr>
            <w:tcW w:w="1417" w:type="dxa"/>
          </w:tcPr>
          <w:p w14:paraId="1B8ADB9B" w14:textId="77777777" w:rsidR="000A2E4B" w:rsidRPr="00BE5F4A" w:rsidRDefault="000A2E4B" w:rsidP="000A2E4B">
            <w:pPr>
              <w:rPr>
                <w:rFonts w:ascii="Times New Roman" w:hAnsi="Times New Roman"/>
                <w:szCs w:val="22"/>
              </w:rPr>
            </w:pPr>
          </w:p>
        </w:tc>
        <w:tc>
          <w:tcPr>
            <w:tcW w:w="1134" w:type="dxa"/>
          </w:tcPr>
          <w:p w14:paraId="391781BB" w14:textId="77777777" w:rsidR="000A2E4B" w:rsidRPr="00BE5F4A" w:rsidRDefault="000A2E4B" w:rsidP="000A2E4B">
            <w:pPr>
              <w:rPr>
                <w:rFonts w:ascii="Times New Roman" w:hAnsi="Times New Roman"/>
                <w:szCs w:val="22"/>
              </w:rPr>
            </w:pPr>
          </w:p>
        </w:tc>
        <w:tc>
          <w:tcPr>
            <w:tcW w:w="1486" w:type="dxa"/>
          </w:tcPr>
          <w:p w14:paraId="55D8B428" w14:textId="77777777" w:rsidR="000A2E4B" w:rsidRPr="00BE5F4A" w:rsidRDefault="000A2E4B" w:rsidP="000A2E4B">
            <w:pPr>
              <w:rPr>
                <w:rFonts w:ascii="Times New Roman" w:hAnsi="Times New Roman"/>
                <w:szCs w:val="22"/>
              </w:rPr>
            </w:pPr>
          </w:p>
        </w:tc>
      </w:tr>
      <w:tr w:rsidR="006361B1" w:rsidRPr="00BE5F4A" w14:paraId="72F9C748" w14:textId="77777777" w:rsidTr="001A182D">
        <w:tc>
          <w:tcPr>
            <w:tcW w:w="846" w:type="dxa"/>
          </w:tcPr>
          <w:p w14:paraId="6C7760E8" w14:textId="77777777" w:rsidR="000A2E4B" w:rsidRPr="00BE5F4A" w:rsidRDefault="000A2E4B" w:rsidP="00DA1F7F">
            <w:pPr>
              <w:numPr>
                <w:ilvl w:val="1"/>
                <w:numId w:val="76"/>
              </w:numPr>
              <w:tabs>
                <w:tab w:val="left" w:pos="594"/>
              </w:tabs>
              <w:ind w:left="0" w:firstLine="0"/>
              <w:rPr>
                <w:rFonts w:ascii="Times New Roman" w:hAnsi="Times New Roman"/>
                <w:szCs w:val="22"/>
              </w:rPr>
            </w:pPr>
          </w:p>
        </w:tc>
        <w:tc>
          <w:tcPr>
            <w:tcW w:w="2697" w:type="dxa"/>
          </w:tcPr>
          <w:p w14:paraId="3ACD944D"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Projektavimo paslaugų kaina nukrypsta nuo planuotos</w:t>
            </w:r>
          </w:p>
        </w:tc>
        <w:tc>
          <w:tcPr>
            <w:tcW w:w="3255" w:type="dxa"/>
          </w:tcPr>
          <w:p w14:paraId="7BBF16BA"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Identifikuota Projektavimo paslaugų kaina dėl įvairių priežasčių gali nukrypti nuo planuotos. Rizikos veiksnio pasireiškimas reiškia papildomas išlaidas Projektavimo paslaugoms. Ši rizika netaikoma šio priedo 2.12 punkte nurodytoms aplinkybėms.</w:t>
            </w:r>
          </w:p>
        </w:tc>
        <w:tc>
          <w:tcPr>
            <w:tcW w:w="2268" w:type="dxa"/>
          </w:tcPr>
          <w:p w14:paraId="6CD7C5B8"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2CC91044" w14:textId="77777777" w:rsidR="000A2E4B" w:rsidRPr="00BE5F4A" w:rsidRDefault="000A2E4B" w:rsidP="000A2E4B">
            <w:pPr>
              <w:rPr>
                <w:rFonts w:ascii="Times New Roman" w:hAnsi="Times New Roman"/>
                <w:szCs w:val="22"/>
              </w:rPr>
            </w:pPr>
          </w:p>
        </w:tc>
        <w:tc>
          <w:tcPr>
            <w:tcW w:w="1417" w:type="dxa"/>
          </w:tcPr>
          <w:p w14:paraId="3881D440" w14:textId="77777777" w:rsidR="000A2E4B" w:rsidRPr="00BE5F4A" w:rsidRDefault="000A2E4B" w:rsidP="000A2E4B">
            <w:pPr>
              <w:rPr>
                <w:rFonts w:ascii="Times New Roman" w:hAnsi="Times New Roman"/>
                <w:szCs w:val="22"/>
              </w:rPr>
            </w:pPr>
          </w:p>
        </w:tc>
        <w:tc>
          <w:tcPr>
            <w:tcW w:w="1134" w:type="dxa"/>
          </w:tcPr>
          <w:p w14:paraId="67B86307" w14:textId="77777777" w:rsidR="000A2E4B" w:rsidRPr="00BE5F4A" w:rsidRDefault="000A2E4B" w:rsidP="000A2E4B">
            <w:pPr>
              <w:rPr>
                <w:rFonts w:ascii="Times New Roman" w:hAnsi="Times New Roman"/>
                <w:szCs w:val="22"/>
              </w:rPr>
            </w:pPr>
          </w:p>
        </w:tc>
        <w:tc>
          <w:tcPr>
            <w:tcW w:w="1486" w:type="dxa"/>
          </w:tcPr>
          <w:p w14:paraId="27BC0432" w14:textId="77777777" w:rsidR="000A2E4B" w:rsidRPr="00BE5F4A" w:rsidRDefault="000A2E4B" w:rsidP="000A2E4B">
            <w:pPr>
              <w:rPr>
                <w:rFonts w:ascii="Times New Roman" w:hAnsi="Times New Roman"/>
                <w:szCs w:val="22"/>
              </w:rPr>
            </w:pPr>
          </w:p>
        </w:tc>
      </w:tr>
      <w:tr w:rsidR="006361B1" w:rsidRPr="00BE5F4A" w14:paraId="140FA44B" w14:textId="77777777" w:rsidTr="001A182D">
        <w:tc>
          <w:tcPr>
            <w:tcW w:w="846" w:type="dxa"/>
          </w:tcPr>
          <w:p w14:paraId="735EFC2E" w14:textId="77777777" w:rsidR="000A2E4B" w:rsidRPr="00BE5F4A" w:rsidRDefault="000A2E4B" w:rsidP="00DA1F7F">
            <w:pPr>
              <w:numPr>
                <w:ilvl w:val="1"/>
                <w:numId w:val="76"/>
              </w:numPr>
              <w:tabs>
                <w:tab w:val="left" w:pos="594"/>
              </w:tabs>
              <w:ind w:left="0" w:firstLine="0"/>
              <w:rPr>
                <w:rFonts w:ascii="Times New Roman" w:hAnsi="Times New Roman"/>
                <w:szCs w:val="22"/>
              </w:rPr>
            </w:pPr>
          </w:p>
        </w:tc>
        <w:tc>
          <w:tcPr>
            <w:tcW w:w="2697" w:type="dxa"/>
          </w:tcPr>
          <w:p w14:paraId="1DFD67A0"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Projektavimo paslaugų trukmė nukrypsta nuo planuotos</w:t>
            </w:r>
          </w:p>
        </w:tc>
        <w:tc>
          <w:tcPr>
            <w:tcW w:w="3255" w:type="dxa"/>
          </w:tcPr>
          <w:p w14:paraId="1D7D22CB"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Identifikuota Projektavimo paslaugų trukmė dėl įvairių priežasčių gali nukrypti nuo planuotos. Rizikos veiksnio pasireiškimas lemia Investicijas: užsitęsus Projektavimo paslaugų teikimui, negali prasidėti rangos darbai, gali pasireikšti rangos darbų sezoniškumo įtaka, todėl gali būti fiksuojamos prastovos, mokami delspinigiai. Rizikos veiksnio pasireiškimas reiškia papildomas išlaidas Projektavimo paslaugoms. Taip pat dėl to gali vėluoti Eksploatacijos pradžia. Ši rizika netaikoma šio priedo 2.12 punkte nurodytoms aplinkybėms.</w:t>
            </w:r>
          </w:p>
        </w:tc>
        <w:tc>
          <w:tcPr>
            <w:tcW w:w="2268" w:type="dxa"/>
          </w:tcPr>
          <w:p w14:paraId="64AC8C07"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4A84D0EB" w14:textId="77777777" w:rsidR="000A2E4B" w:rsidRPr="00BE5F4A" w:rsidRDefault="000A2E4B" w:rsidP="000A2E4B">
            <w:pPr>
              <w:rPr>
                <w:rFonts w:ascii="Times New Roman" w:hAnsi="Times New Roman"/>
                <w:szCs w:val="22"/>
              </w:rPr>
            </w:pPr>
          </w:p>
        </w:tc>
        <w:tc>
          <w:tcPr>
            <w:tcW w:w="1417" w:type="dxa"/>
          </w:tcPr>
          <w:p w14:paraId="644FA22F" w14:textId="77777777" w:rsidR="000A2E4B" w:rsidRPr="00BE5F4A" w:rsidRDefault="000A2E4B" w:rsidP="000A2E4B">
            <w:pPr>
              <w:rPr>
                <w:rFonts w:ascii="Times New Roman" w:hAnsi="Times New Roman"/>
                <w:szCs w:val="22"/>
              </w:rPr>
            </w:pPr>
          </w:p>
        </w:tc>
        <w:tc>
          <w:tcPr>
            <w:tcW w:w="1134" w:type="dxa"/>
          </w:tcPr>
          <w:p w14:paraId="5E0DC49B" w14:textId="77777777" w:rsidR="000A2E4B" w:rsidRPr="00BE5F4A" w:rsidRDefault="000A2E4B" w:rsidP="000A2E4B">
            <w:pPr>
              <w:rPr>
                <w:rFonts w:ascii="Times New Roman" w:hAnsi="Times New Roman"/>
                <w:szCs w:val="22"/>
              </w:rPr>
            </w:pPr>
          </w:p>
        </w:tc>
        <w:tc>
          <w:tcPr>
            <w:tcW w:w="1486" w:type="dxa"/>
          </w:tcPr>
          <w:p w14:paraId="513C5EDA" w14:textId="77777777" w:rsidR="000A2E4B" w:rsidRPr="00BE5F4A" w:rsidRDefault="000A2E4B" w:rsidP="000A2E4B">
            <w:pPr>
              <w:rPr>
                <w:rFonts w:ascii="Times New Roman" w:hAnsi="Times New Roman"/>
                <w:szCs w:val="22"/>
              </w:rPr>
            </w:pPr>
          </w:p>
        </w:tc>
      </w:tr>
      <w:tr w:rsidR="006361B1" w:rsidRPr="00BE5F4A" w14:paraId="4D2F4D48" w14:textId="77777777" w:rsidTr="001A182D">
        <w:tc>
          <w:tcPr>
            <w:tcW w:w="846" w:type="dxa"/>
          </w:tcPr>
          <w:p w14:paraId="371E9595" w14:textId="77777777" w:rsidR="000A2E4B" w:rsidRPr="00BE5F4A" w:rsidRDefault="000A2E4B" w:rsidP="00DA1F7F">
            <w:pPr>
              <w:numPr>
                <w:ilvl w:val="1"/>
                <w:numId w:val="76"/>
              </w:numPr>
              <w:tabs>
                <w:tab w:val="left" w:pos="542"/>
              </w:tabs>
              <w:ind w:left="0" w:firstLine="0"/>
              <w:rPr>
                <w:rFonts w:ascii="Times New Roman" w:hAnsi="Times New Roman"/>
                <w:szCs w:val="22"/>
              </w:rPr>
            </w:pPr>
          </w:p>
        </w:tc>
        <w:tc>
          <w:tcPr>
            <w:tcW w:w="2697" w:type="dxa"/>
          </w:tcPr>
          <w:p w14:paraId="2B5D41C8"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Investuotojas Pirkimo metu nepasiūlė patikslinti Valdžios subjekto nustatytų netikslių reikalavimų Objektui</w:t>
            </w:r>
          </w:p>
        </w:tc>
        <w:tc>
          <w:tcPr>
            <w:tcW w:w="3255" w:type="dxa"/>
          </w:tcPr>
          <w:p w14:paraId="33B16887"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 xml:space="preserve">Projektavimo paslaugų metu paaiškėja, jog Valdžios subjekto nustatyti reikalavimai Objektui negali būti realizuoti praktikoje, jie nesuderinami su teisės aktuose nustatytais reikalavimais (pvz., statybos techniniais reglamentais, higienos normomis ir pan.) arba nėra galimybės įgyvendinti visų </w:t>
            </w:r>
            <w:r w:rsidRPr="00BE5F4A">
              <w:rPr>
                <w:rFonts w:ascii="Times New Roman" w:hAnsi="Times New Roman"/>
                <w:szCs w:val="22"/>
              </w:rPr>
              <w:lastRenderedPageBreak/>
              <w:t>Valdžios subjekto nustatytų reikalavimų dėl jų tarpusavio nesuderinamumo. Tuo atveju, kai Valdžios subjekto nustatyti reikalavimai Investuotojui tampa žinomi Pirkimo metu, tačiau Investuotojas, turėdamas galimybę, jų tinkamai neįvertino, nepateikė pasiūlymo juos atitinkamai patikslinti. Pasireiškus rizikos veiksniui, keičiasi Projektavimo paslaugų apimtis, todėl išauga Projektavimo paslaugų kaina, atsiranda poreikis Pratęsti projektavimo paslaugų trukmę. Taip pat dėl to gali vėluoti Eksploatacijos pradžia.</w:t>
            </w:r>
          </w:p>
        </w:tc>
        <w:tc>
          <w:tcPr>
            <w:tcW w:w="2268" w:type="dxa"/>
          </w:tcPr>
          <w:p w14:paraId="3803D8D6"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lastRenderedPageBreak/>
              <w:t>Visa</w:t>
            </w:r>
          </w:p>
        </w:tc>
        <w:tc>
          <w:tcPr>
            <w:tcW w:w="1418" w:type="dxa"/>
          </w:tcPr>
          <w:p w14:paraId="06A262C3" w14:textId="77777777" w:rsidR="000A2E4B" w:rsidRPr="00BE5F4A" w:rsidRDefault="000A2E4B" w:rsidP="000A2E4B">
            <w:pPr>
              <w:rPr>
                <w:rFonts w:ascii="Times New Roman" w:hAnsi="Times New Roman"/>
                <w:szCs w:val="22"/>
              </w:rPr>
            </w:pPr>
          </w:p>
        </w:tc>
        <w:tc>
          <w:tcPr>
            <w:tcW w:w="1417" w:type="dxa"/>
          </w:tcPr>
          <w:p w14:paraId="1EB37E3A" w14:textId="77777777" w:rsidR="000A2E4B" w:rsidRPr="00BE5F4A" w:rsidRDefault="000A2E4B" w:rsidP="000A2E4B">
            <w:pPr>
              <w:rPr>
                <w:rFonts w:ascii="Times New Roman" w:hAnsi="Times New Roman"/>
                <w:szCs w:val="22"/>
              </w:rPr>
            </w:pPr>
          </w:p>
        </w:tc>
        <w:tc>
          <w:tcPr>
            <w:tcW w:w="1134" w:type="dxa"/>
          </w:tcPr>
          <w:p w14:paraId="66FE3110" w14:textId="77777777" w:rsidR="000A2E4B" w:rsidRPr="00BE5F4A" w:rsidRDefault="000A2E4B" w:rsidP="000A2E4B">
            <w:pPr>
              <w:rPr>
                <w:rFonts w:ascii="Times New Roman" w:hAnsi="Times New Roman"/>
                <w:szCs w:val="22"/>
              </w:rPr>
            </w:pPr>
          </w:p>
        </w:tc>
        <w:tc>
          <w:tcPr>
            <w:tcW w:w="1486" w:type="dxa"/>
          </w:tcPr>
          <w:p w14:paraId="40AD2348" w14:textId="77777777" w:rsidR="000A2E4B" w:rsidRPr="00BE5F4A" w:rsidRDefault="000A2E4B" w:rsidP="000A2E4B">
            <w:pPr>
              <w:rPr>
                <w:rFonts w:ascii="Times New Roman" w:hAnsi="Times New Roman"/>
                <w:szCs w:val="22"/>
              </w:rPr>
            </w:pPr>
          </w:p>
        </w:tc>
      </w:tr>
      <w:tr w:rsidR="006361B1" w:rsidRPr="00BE5F4A" w14:paraId="55005701" w14:textId="77777777" w:rsidTr="001A182D">
        <w:tc>
          <w:tcPr>
            <w:tcW w:w="846" w:type="dxa"/>
          </w:tcPr>
          <w:p w14:paraId="2AB4B1FA" w14:textId="77777777" w:rsidR="000A2E4B" w:rsidRPr="00BE5F4A" w:rsidRDefault="000A2E4B" w:rsidP="00DA1F7F">
            <w:pPr>
              <w:numPr>
                <w:ilvl w:val="1"/>
                <w:numId w:val="76"/>
              </w:numPr>
              <w:tabs>
                <w:tab w:val="left" w:pos="588"/>
              </w:tabs>
              <w:ind w:left="0" w:firstLine="0"/>
              <w:rPr>
                <w:rFonts w:ascii="Times New Roman" w:hAnsi="Times New Roman"/>
                <w:szCs w:val="22"/>
              </w:rPr>
            </w:pPr>
          </w:p>
        </w:tc>
        <w:tc>
          <w:tcPr>
            <w:tcW w:w="2697" w:type="dxa"/>
          </w:tcPr>
          <w:p w14:paraId="711C9018"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Investuotojas Pirkimo metu pasiūlė patikslinti netikslius Valdžios subjekto nustatytus reikalavimus Objektui</w:t>
            </w:r>
          </w:p>
        </w:tc>
        <w:tc>
          <w:tcPr>
            <w:tcW w:w="3255" w:type="dxa"/>
          </w:tcPr>
          <w:p w14:paraId="6FD0E579" w14:textId="044FC1CC" w:rsidR="000A2E4B" w:rsidRPr="00BE5F4A" w:rsidRDefault="000A2E4B" w:rsidP="00DA1F7F">
            <w:pPr>
              <w:jc w:val="both"/>
              <w:rPr>
                <w:rFonts w:ascii="Times New Roman" w:hAnsi="Times New Roman"/>
                <w:szCs w:val="22"/>
              </w:rPr>
            </w:pPr>
            <w:r w:rsidRPr="00BE5F4A">
              <w:rPr>
                <w:rFonts w:ascii="Times New Roman" w:hAnsi="Times New Roman"/>
                <w:szCs w:val="22"/>
              </w:rPr>
              <w:t>Investuotojas Pirkimo metu pasiūlė patikslinti Valdžios subjekto nustatytus reikalavimus Objektui, kuriuos įvertina kaip netikslius ar potencialiai nerealizuotinus praktiškai įgyvendinant projektą. Pasireiškus rizikos veiksniui, keičiasi Projektavimo paslaugų apimtis, todėl išauga Projektavimo paslaugų kaina, atsiranda poreikis pratęsti Projektavimo paslaugų trukmę. Taip pat dėl to gali vėluoti Eksploatacijos pradžia.</w:t>
            </w:r>
          </w:p>
        </w:tc>
        <w:tc>
          <w:tcPr>
            <w:tcW w:w="2268" w:type="dxa"/>
          </w:tcPr>
          <w:p w14:paraId="1C5108A5" w14:textId="0F9C4B2A" w:rsidR="000A2E4B" w:rsidRPr="00BE5F4A" w:rsidRDefault="000A2E4B" w:rsidP="00E66FB2">
            <w:pPr>
              <w:jc w:val="both"/>
              <w:rPr>
                <w:rFonts w:ascii="Times New Roman" w:hAnsi="Times New Roman"/>
                <w:szCs w:val="22"/>
              </w:rPr>
            </w:pPr>
            <w:r w:rsidRPr="00BE5F4A">
              <w:rPr>
                <w:rFonts w:ascii="Times New Roman" w:hAnsi="Times New Roman"/>
                <w:szCs w:val="22"/>
              </w:rPr>
              <w:t>Dalinai</w:t>
            </w:r>
            <w:r w:rsidR="00E66FB2" w:rsidRPr="00BE5F4A">
              <w:rPr>
                <w:rFonts w:ascii="Times New Roman" w:hAnsi="Times New Roman"/>
                <w:szCs w:val="22"/>
              </w:rPr>
              <w:t xml:space="preserve"> </w:t>
            </w:r>
            <w:r w:rsidRPr="00BE5F4A">
              <w:rPr>
                <w:rFonts w:ascii="Times New Roman" w:hAnsi="Times New Roman"/>
                <w:szCs w:val="22"/>
              </w:rPr>
              <w:t>Privačiam subjektui priskiriama rizika, jeigu Investuotojas Pirkimo metu pasiūlė patikslinti Valdžios subjekto nustatytus reikalavimus ir Valdžios subjektas padarė atitinkamus pakeitimus.</w:t>
            </w:r>
            <w:r w:rsidR="00E66FB2" w:rsidRPr="00BE5F4A">
              <w:rPr>
                <w:rFonts w:ascii="Times New Roman" w:hAnsi="Times New Roman"/>
                <w:szCs w:val="22"/>
              </w:rPr>
              <w:t xml:space="preserve"> </w:t>
            </w:r>
            <w:r w:rsidRPr="00BE5F4A">
              <w:rPr>
                <w:rFonts w:ascii="Times New Roman" w:hAnsi="Times New Roman"/>
                <w:szCs w:val="22"/>
              </w:rPr>
              <w:t xml:space="preserve">Valdžios subjektui priskiriama rizika, jeigu Investuotojas Pirkimo metu pasiūlė patikslinti Valdžios subjekto nustatytus </w:t>
            </w:r>
            <w:r w:rsidRPr="00BE5F4A">
              <w:rPr>
                <w:rFonts w:ascii="Times New Roman" w:hAnsi="Times New Roman"/>
                <w:szCs w:val="22"/>
              </w:rPr>
              <w:lastRenderedPageBreak/>
              <w:t>reikalavimus, tačiau Valdžios subjektas nepatikslino atitinkamų reikalavimų.</w:t>
            </w:r>
          </w:p>
        </w:tc>
        <w:tc>
          <w:tcPr>
            <w:tcW w:w="1418" w:type="dxa"/>
          </w:tcPr>
          <w:p w14:paraId="6BC5727D" w14:textId="77777777" w:rsidR="000A2E4B" w:rsidRPr="00BE5F4A" w:rsidRDefault="000A2E4B" w:rsidP="000A2E4B">
            <w:pPr>
              <w:rPr>
                <w:rFonts w:ascii="Times New Roman" w:hAnsi="Times New Roman"/>
                <w:szCs w:val="22"/>
              </w:rPr>
            </w:pPr>
          </w:p>
        </w:tc>
        <w:tc>
          <w:tcPr>
            <w:tcW w:w="1417" w:type="dxa"/>
          </w:tcPr>
          <w:p w14:paraId="10C6095E" w14:textId="77777777" w:rsidR="000A2E4B" w:rsidRPr="00BE5F4A" w:rsidRDefault="000A2E4B" w:rsidP="000A2E4B">
            <w:pPr>
              <w:rPr>
                <w:rFonts w:ascii="Times New Roman" w:hAnsi="Times New Roman"/>
                <w:szCs w:val="22"/>
              </w:rPr>
            </w:pPr>
          </w:p>
        </w:tc>
        <w:tc>
          <w:tcPr>
            <w:tcW w:w="1134" w:type="dxa"/>
          </w:tcPr>
          <w:p w14:paraId="18621A9E" w14:textId="77777777" w:rsidR="000A2E4B" w:rsidRPr="00BE5F4A" w:rsidRDefault="000A2E4B" w:rsidP="000A2E4B">
            <w:pPr>
              <w:rPr>
                <w:rFonts w:ascii="Times New Roman" w:hAnsi="Times New Roman"/>
                <w:szCs w:val="22"/>
              </w:rPr>
            </w:pPr>
          </w:p>
        </w:tc>
        <w:tc>
          <w:tcPr>
            <w:tcW w:w="1486" w:type="dxa"/>
          </w:tcPr>
          <w:p w14:paraId="06A3CD1C" w14:textId="77777777" w:rsidR="000A2E4B" w:rsidRPr="00BE5F4A" w:rsidRDefault="000A2E4B" w:rsidP="000A2E4B">
            <w:pPr>
              <w:rPr>
                <w:rFonts w:ascii="Times New Roman" w:hAnsi="Times New Roman"/>
                <w:szCs w:val="22"/>
              </w:rPr>
            </w:pPr>
          </w:p>
        </w:tc>
      </w:tr>
      <w:tr w:rsidR="006361B1" w:rsidRPr="00BE5F4A" w14:paraId="0FD40D48" w14:textId="77777777" w:rsidTr="001A182D">
        <w:tc>
          <w:tcPr>
            <w:tcW w:w="846" w:type="dxa"/>
          </w:tcPr>
          <w:p w14:paraId="0916A52C" w14:textId="77777777" w:rsidR="000A2E4B" w:rsidRPr="00BE5F4A" w:rsidRDefault="000A2E4B" w:rsidP="00DA1F7F">
            <w:pPr>
              <w:numPr>
                <w:ilvl w:val="1"/>
                <w:numId w:val="76"/>
              </w:numPr>
              <w:tabs>
                <w:tab w:val="left" w:pos="530"/>
              </w:tabs>
              <w:ind w:left="0" w:firstLine="0"/>
              <w:rPr>
                <w:rFonts w:ascii="Times New Roman" w:hAnsi="Times New Roman"/>
                <w:szCs w:val="22"/>
              </w:rPr>
            </w:pPr>
          </w:p>
        </w:tc>
        <w:tc>
          <w:tcPr>
            <w:tcW w:w="2697" w:type="dxa"/>
          </w:tcPr>
          <w:p w14:paraId="44CB3A5D"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Paaiškėja iš anksto nežinomi apribojimai dėl kultūros paveldo apsaugos reikalavimų</w:t>
            </w:r>
          </w:p>
        </w:tc>
        <w:tc>
          <w:tcPr>
            <w:tcW w:w="3255" w:type="dxa"/>
          </w:tcPr>
          <w:p w14:paraId="438AD029"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Išduodant projektavimo sąlygų sąvadą ir (ar) statybų leidimą paaiškėja, jog reikalinga atlikti iš anksto neplanuotus archeologinius tyrinėjimus, apsaugoti archeologinius radinius ir (ar) iš esmės pakeisti projektinius sprendinius, kad šie užtikrintų Objekto atitikimą kultūros paveldo apsaugai taikomus apribojimus. Projektavimo išlaidos dėl šio rizikos veiksnio pasireiškimo gali išaugti, kadangi: 1) gali pasikeisti planuota Projektavimo paslaugų trukmė dėl archeologinių tyrimų ir (ar) archeologinių radinių apsaugos veiklų vykdymo; 2) gali būti reikalingi esminiai pakeitimai Pirkimo metu pasiūlytuose projektavimo sprendiniuose; 3) gali pasikeisti Projektavimo paslaugų apimtis; 4) gali atsirasti būtinybė į projektuotojų komandą pasitelkti papildomus specialistus (pvz. archeologus, istorikus ir pan.). Taip pat, dėl to gali vėluoti Eksploatacijos pradžia.</w:t>
            </w:r>
          </w:p>
        </w:tc>
        <w:tc>
          <w:tcPr>
            <w:tcW w:w="2268" w:type="dxa"/>
          </w:tcPr>
          <w:p w14:paraId="3F608E96"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764AD439" w14:textId="77777777" w:rsidR="000A2E4B" w:rsidRPr="00BE5F4A" w:rsidRDefault="000A2E4B" w:rsidP="000A2E4B">
            <w:pPr>
              <w:rPr>
                <w:rFonts w:ascii="Times New Roman" w:hAnsi="Times New Roman"/>
                <w:szCs w:val="22"/>
              </w:rPr>
            </w:pPr>
          </w:p>
        </w:tc>
        <w:tc>
          <w:tcPr>
            <w:tcW w:w="1417" w:type="dxa"/>
          </w:tcPr>
          <w:p w14:paraId="2FBC96B4" w14:textId="77777777" w:rsidR="000A2E4B" w:rsidRPr="00BE5F4A" w:rsidRDefault="000A2E4B" w:rsidP="000A2E4B">
            <w:pPr>
              <w:rPr>
                <w:rFonts w:ascii="Times New Roman" w:hAnsi="Times New Roman"/>
                <w:szCs w:val="22"/>
              </w:rPr>
            </w:pPr>
          </w:p>
        </w:tc>
        <w:tc>
          <w:tcPr>
            <w:tcW w:w="1134" w:type="dxa"/>
          </w:tcPr>
          <w:p w14:paraId="70EE44F0" w14:textId="77777777" w:rsidR="000A2E4B" w:rsidRPr="00BE5F4A" w:rsidRDefault="000A2E4B" w:rsidP="000A2E4B">
            <w:pPr>
              <w:rPr>
                <w:rFonts w:ascii="Times New Roman" w:hAnsi="Times New Roman"/>
                <w:szCs w:val="22"/>
              </w:rPr>
            </w:pPr>
          </w:p>
        </w:tc>
        <w:tc>
          <w:tcPr>
            <w:tcW w:w="1486" w:type="dxa"/>
          </w:tcPr>
          <w:p w14:paraId="7FD7AB50" w14:textId="77777777" w:rsidR="000A2E4B" w:rsidRPr="00BE5F4A" w:rsidRDefault="000A2E4B" w:rsidP="000A2E4B">
            <w:pPr>
              <w:rPr>
                <w:rFonts w:ascii="Times New Roman" w:hAnsi="Times New Roman"/>
                <w:szCs w:val="22"/>
              </w:rPr>
            </w:pPr>
          </w:p>
        </w:tc>
      </w:tr>
      <w:tr w:rsidR="006361B1" w:rsidRPr="00BE5F4A" w14:paraId="7C09A897" w14:textId="77777777" w:rsidTr="001A182D">
        <w:tc>
          <w:tcPr>
            <w:tcW w:w="846" w:type="dxa"/>
          </w:tcPr>
          <w:p w14:paraId="550E4850" w14:textId="77777777" w:rsidR="000A2E4B" w:rsidRPr="00BE5F4A" w:rsidRDefault="000A2E4B" w:rsidP="00DA1F7F">
            <w:pPr>
              <w:numPr>
                <w:ilvl w:val="1"/>
                <w:numId w:val="76"/>
              </w:numPr>
              <w:ind w:left="0" w:firstLine="0"/>
              <w:rPr>
                <w:rFonts w:ascii="Times New Roman" w:hAnsi="Times New Roman"/>
                <w:szCs w:val="22"/>
              </w:rPr>
            </w:pPr>
          </w:p>
        </w:tc>
        <w:tc>
          <w:tcPr>
            <w:tcW w:w="2697" w:type="dxa"/>
          </w:tcPr>
          <w:p w14:paraId="1FF91801"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Neįvertinami iš anksto žinomi kultūros paveldo apsaugos reikalavimai</w:t>
            </w:r>
          </w:p>
        </w:tc>
        <w:tc>
          <w:tcPr>
            <w:tcW w:w="3255" w:type="dxa"/>
          </w:tcPr>
          <w:p w14:paraId="321AAA44"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Pirkimo metu Valdžios subjektas pristatė Investuotojui žinomus kultūros paveldo apribojimus, į kuriuos Privatus subjektas privalėjo atsižvelgti projektuodamas Objektą. Nepriklausomai nuo priežasčių, Privatus subjektas gali neadekvačiai įvertinti kultūros paveldo apsaugos reikalavimus.</w:t>
            </w:r>
          </w:p>
        </w:tc>
        <w:tc>
          <w:tcPr>
            <w:tcW w:w="2268" w:type="dxa"/>
          </w:tcPr>
          <w:p w14:paraId="4402CC9E"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3A70A20A" w14:textId="77777777" w:rsidR="000A2E4B" w:rsidRPr="00BE5F4A" w:rsidRDefault="000A2E4B" w:rsidP="000A2E4B">
            <w:pPr>
              <w:rPr>
                <w:rFonts w:ascii="Times New Roman" w:hAnsi="Times New Roman"/>
                <w:szCs w:val="22"/>
              </w:rPr>
            </w:pPr>
          </w:p>
        </w:tc>
        <w:tc>
          <w:tcPr>
            <w:tcW w:w="1417" w:type="dxa"/>
          </w:tcPr>
          <w:p w14:paraId="0E052EE8" w14:textId="77777777" w:rsidR="000A2E4B" w:rsidRPr="00BE5F4A" w:rsidRDefault="000A2E4B" w:rsidP="000A2E4B">
            <w:pPr>
              <w:rPr>
                <w:rFonts w:ascii="Times New Roman" w:hAnsi="Times New Roman"/>
                <w:szCs w:val="22"/>
              </w:rPr>
            </w:pPr>
          </w:p>
        </w:tc>
        <w:tc>
          <w:tcPr>
            <w:tcW w:w="1134" w:type="dxa"/>
          </w:tcPr>
          <w:p w14:paraId="77E52284" w14:textId="77777777" w:rsidR="000A2E4B" w:rsidRPr="00BE5F4A" w:rsidRDefault="000A2E4B" w:rsidP="000A2E4B">
            <w:pPr>
              <w:rPr>
                <w:rFonts w:ascii="Times New Roman" w:hAnsi="Times New Roman"/>
                <w:szCs w:val="22"/>
              </w:rPr>
            </w:pPr>
          </w:p>
        </w:tc>
        <w:tc>
          <w:tcPr>
            <w:tcW w:w="1486" w:type="dxa"/>
          </w:tcPr>
          <w:p w14:paraId="2C6A108C" w14:textId="77777777" w:rsidR="000A2E4B" w:rsidRPr="00BE5F4A" w:rsidRDefault="000A2E4B" w:rsidP="000A2E4B">
            <w:pPr>
              <w:rPr>
                <w:rFonts w:ascii="Times New Roman" w:hAnsi="Times New Roman"/>
                <w:szCs w:val="22"/>
              </w:rPr>
            </w:pPr>
          </w:p>
        </w:tc>
      </w:tr>
      <w:tr w:rsidR="00C41640" w:rsidRPr="00BE5F4A" w14:paraId="7C63124A" w14:textId="77777777" w:rsidTr="001A182D">
        <w:tc>
          <w:tcPr>
            <w:tcW w:w="846" w:type="dxa"/>
          </w:tcPr>
          <w:p w14:paraId="1995B1FA" w14:textId="77777777" w:rsidR="000A2E4B" w:rsidRPr="00BE5F4A" w:rsidRDefault="000A2E4B" w:rsidP="00DA1F7F">
            <w:pPr>
              <w:numPr>
                <w:ilvl w:val="1"/>
                <w:numId w:val="76"/>
              </w:numPr>
              <w:ind w:left="27" w:hanging="27"/>
              <w:rPr>
                <w:rFonts w:ascii="Times New Roman" w:hAnsi="Times New Roman"/>
                <w:szCs w:val="22"/>
              </w:rPr>
            </w:pPr>
          </w:p>
        </w:tc>
        <w:tc>
          <w:tcPr>
            <w:tcW w:w="2697" w:type="dxa"/>
          </w:tcPr>
          <w:p w14:paraId="1ED986E2" w14:textId="7130FC4C" w:rsidR="000A2E4B" w:rsidRPr="00BE5F4A" w:rsidRDefault="000A2E4B" w:rsidP="00DA1F7F">
            <w:pPr>
              <w:jc w:val="both"/>
              <w:rPr>
                <w:rFonts w:ascii="Times New Roman" w:hAnsi="Times New Roman"/>
                <w:szCs w:val="22"/>
              </w:rPr>
            </w:pPr>
            <w:r w:rsidRPr="00BE5F4A">
              <w:rPr>
                <w:rFonts w:ascii="Times New Roman" w:hAnsi="Times New Roman"/>
                <w:szCs w:val="22"/>
              </w:rPr>
              <w:t>Projektavimo paslaugų teikimo metu paaiškėja Valdžios subjekto parengtų Pirkimo dokumentų netikslumai, trūkumai</w:t>
            </w:r>
          </w:p>
        </w:tc>
        <w:tc>
          <w:tcPr>
            <w:tcW w:w="3255" w:type="dxa"/>
          </w:tcPr>
          <w:p w14:paraId="1A185562" w14:textId="40AC7039" w:rsidR="000A2E4B" w:rsidRPr="00BE5F4A" w:rsidRDefault="000A2E4B" w:rsidP="00DA1F7F">
            <w:pPr>
              <w:jc w:val="both"/>
              <w:rPr>
                <w:rFonts w:ascii="Times New Roman" w:hAnsi="Times New Roman"/>
                <w:szCs w:val="22"/>
              </w:rPr>
            </w:pPr>
            <w:r w:rsidRPr="00BE5F4A">
              <w:rPr>
                <w:rFonts w:ascii="Times New Roman" w:hAnsi="Times New Roman"/>
                <w:szCs w:val="22"/>
              </w:rPr>
              <w:t xml:space="preserve">Projektavimo paslaugų metu paaiškėja aplinkybės, kad parengtuose </w:t>
            </w:r>
            <w:r w:rsidR="005C471A" w:rsidRPr="00BE5F4A">
              <w:rPr>
                <w:rFonts w:ascii="Times New Roman" w:hAnsi="Times New Roman"/>
                <w:szCs w:val="22"/>
              </w:rPr>
              <w:t>Pirkimo</w:t>
            </w:r>
            <w:r w:rsidRPr="00BE5F4A">
              <w:rPr>
                <w:rFonts w:ascii="Times New Roman" w:hAnsi="Times New Roman"/>
                <w:szCs w:val="22"/>
              </w:rPr>
              <w:t xml:space="preserve"> dokumentuose yra netikslumų ar trūkumų, ar Pirkimo dokumentų nuostatos prieštarauja viena kitai. Rizikos veiksnio pasireiškimas lemia Investicijų išlaidų finansinį srautą – išlaidas projektavimo paslaugoms, todėl rizikos pasireiškimas finansiniams srautams vertintinas per visą Darbų vykdymo laikotarpį.</w:t>
            </w:r>
          </w:p>
        </w:tc>
        <w:tc>
          <w:tcPr>
            <w:tcW w:w="2268" w:type="dxa"/>
          </w:tcPr>
          <w:p w14:paraId="32905CCE"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w:t>
            </w:r>
          </w:p>
        </w:tc>
        <w:tc>
          <w:tcPr>
            <w:tcW w:w="1418" w:type="dxa"/>
          </w:tcPr>
          <w:p w14:paraId="67451A42"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17" w:type="dxa"/>
          </w:tcPr>
          <w:p w14:paraId="610D447E"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134" w:type="dxa"/>
          </w:tcPr>
          <w:p w14:paraId="550992E7"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86" w:type="dxa"/>
          </w:tcPr>
          <w:p w14:paraId="6B558ECB"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r>
      <w:tr w:rsidR="00C41640" w:rsidRPr="00BE5F4A" w14:paraId="4E482870" w14:textId="77777777" w:rsidTr="001A182D">
        <w:tc>
          <w:tcPr>
            <w:tcW w:w="846" w:type="dxa"/>
          </w:tcPr>
          <w:p w14:paraId="2A4B17E5" w14:textId="77777777" w:rsidR="000A2E4B" w:rsidRPr="00BE5F4A" w:rsidRDefault="000A2E4B" w:rsidP="00DA1F7F">
            <w:pPr>
              <w:numPr>
                <w:ilvl w:val="1"/>
                <w:numId w:val="76"/>
              </w:numPr>
              <w:ind w:left="0" w:firstLine="0"/>
              <w:rPr>
                <w:rFonts w:ascii="Times New Roman" w:hAnsi="Times New Roman"/>
                <w:szCs w:val="22"/>
              </w:rPr>
            </w:pPr>
          </w:p>
        </w:tc>
        <w:tc>
          <w:tcPr>
            <w:tcW w:w="2697" w:type="dxa"/>
          </w:tcPr>
          <w:p w14:paraId="1DE06750"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 xml:space="preserve">Valdžios subjektas pakeičia nustatytus reikalavimus Objektui </w:t>
            </w:r>
          </w:p>
        </w:tc>
        <w:tc>
          <w:tcPr>
            <w:tcW w:w="3255" w:type="dxa"/>
          </w:tcPr>
          <w:p w14:paraId="44E8279A"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Galima situacija, kai Valdžios subjektas Projektavimo etape nurodo Privačiam subjektui kitus reikalavimus Objektui, nei tuos, pagal kuriuos Investuotojas rengė ir teikė Pasiūlymą, įskaitant Finansinį veiklos modelį, bei kurių pagrindu yra sudaryta Sutartis. Rizikos veiksnio pasireiškimas reiškia papildomas išlaidas Projektavimo paslaugoms.</w:t>
            </w:r>
          </w:p>
        </w:tc>
        <w:tc>
          <w:tcPr>
            <w:tcW w:w="2268" w:type="dxa"/>
          </w:tcPr>
          <w:p w14:paraId="194419FC"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w:t>
            </w:r>
          </w:p>
        </w:tc>
        <w:tc>
          <w:tcPr>
            <w:tcW w:w="1418" w:type="dxa"/>
          </w:tcPr>
          <w:p w14:paraId="64A5A69F"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17" w:type="dxa"/>
          </w:tcPr>
          <w:p w14:paraId="41F605F1"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134" w:type="dxa"/>
          </w:tcPr>
          <w:p w14:paraId="164EC2C6"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86" w:type="dxa"/>
          </w:tcPr>
          <w:p w14:paraId="6692DFB3"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r>
      <w:tr w:rsidR="00C41640" w:rsidRPr="00BE5F4A" w14:paraId="7A4E1117" w14:textId="77777777" w:rsidTr="001A182D">
        <w:tc>
          <w:tcPr>
            <w:tcW w:w="846" w:type="dxa"/>
          </w:tcPr>
          <w:p w14:paraId="3555C659" w14:textId="77777777" w:rsidR="000A2E4B" w:rsidRPr="00BE5F4A" w:rsidRDefault="000A2E4B" w:rsidP="00DA1F7F">
            <w:pPr>
              <w:numPr>
                <w:ilvl w:val="1"/>
                <w:numId w:val="76"/>
              </w:numPr>
              <w:ind w:left="0" w:firstLine="0"/>
              <w:rPr>
                <w:rFonts w:ascii="Times New Roman" w:hAnsi="Times New Roman"/>
                <w:szCs w:val="22"/>
              </w:rPr>
            </w:pPr>
          </w:p>
        </w:tc>
        <w:tc>
          <w:tcPr>
            <w:tcW w:w="2697" w:type="dxa"/>
          </w:tcPr>
          <w:p w14:paraId="36A70BAA"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Projektavimui reikalingi dokumentai, kurių prieinamumą įpareigotas užtikrinti Valdžios subjektas, nėra prieinami per nustatytą terminą</w:t>
            </w:r>
          </w:p>
        </w:tc>
        <w:tc>
          <w:tcPr>
            <w:tcW w:w="3255" w:type="dxa"/>
          </w:tcPr>
          <w:p w14:paraId="41774F9A"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Privatus subjektas Projektavimo paslaugų teikimo trukmę ir planą sudaro darydamas prielaidą, kad Valdžios subjektas visus reikalingus duomenis suteiks per sutartą terminą pateikus oficialų paklausimą pagal Sutarties nuostatas. Valdžios subjektui vėluojant pateikti reikalingus dokumentus Privačiam subjektui, galimi nukrypimai nuo sudaryto projektavimo plano, kurie gali turėti įtakos visai Sutarties įgyvendinimo trukmei ir kokybei, taip pat Eksploatacijos pradžios datai.</w:t>
            </w:r>
          </w:p>
        </w:tc>
        <w:tc>
          <w:tcPr>
            <w:tcW w:w="2268" w:type="dxa"/>
          </w:tcPr>
          <w:p w14:paraId="19358E6E"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w:t>
            </w:r>
          </w:p>
        </w:tc>
        <w:tc>
          <w:tcPr>
            <w:tcW w:w="1418" w:type="dxa"/>
          </w:tcPr>
          <w:p w14:paraId="36A5D061"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17" w:type="dxa"/>
          </w:tcPr>
          <w:p w14:paraId="1237D87B"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134" w:type="dxa"/>
          </w:tcPr>
          <w:p w14:paraId="0378A5DA"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86" w:type="dxa"/>
          </w:tcPr>
          <w:p w14:paraId="467F5464"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r>
      <w:tr w:rsidR="00C41640" w:rsidRPr="00BE5F4A" w14:paraId="3DCAD90F" w14:textId="77777777" w:rsidTr="001A182D">
        <w:tc>
          <w:tcPr>
            <w:tcW w:w="846" w:type="dxa"/>
          </w:tcPr>
          <w:p w14:paraId="1E442609" w14:textId="77777777" w:rsidR="000A2E4B" w:rsidRPr="00BE5F4A" w:rsidRDefault="000A2E4B" w:rsidP="00DA1F7F">
            <w:pPr>
              <w:numPr>
                <w:ilvl w:val="1"/>
                <w:numId w:val="76"/>
              </w:numPr>
              <w:ind w:left="0" w:firstLine="0"/>
              <w:rPr>
                <w:rFonts w:ascii="Times New Roman" w:hAnsi="Times New Roman"/>
                <w:szCs w:val="22"/>
              </w:rPr>
            </w:pPr>
          </w:p>
        </w:tc>
        <w:tc>
          <w:tcPr>
            <w:tcW w:w="2697" w:type="dxa"/>
          </w:tcPr>
          <w:p w14:paraId="3773E6BC"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Vėluojama išduoti projektavimui pradėti reikalingus dokumentus, nors jiems gauti yra pateikti visi nustatytus reikalavimus atitinkantys dokumentai (ginčo dėl dokumentų turinio nėra)</w:t>
            </w:r>
          </w:p>
        </w:tc>
        <w:tc>
          <w:tcPr>
            <w:tcW w:w="3255" w:type="dxa"/>
          </w:tcPr>
          <w:p w14:paraId="74678E5D"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Privatus subjektas, siekdamas pradėti Projektavimą, pateikia prašymą išduoti projektavimo sąlygų sąvadą ir (ar) kitus reikalingus dokumentus, kurie yra pateikti pagal teisės aktuose nustatytus reikalavimus, tačiau Valdžios subjektas arba kitos kompetentingos institucijos pagal gautą prašymą vėluoja išduoti prašomus dokumentus. Rizikos veiksnio pasireiškimas gali lemti Projektavimo paslaugų trukmę bei suplanuotas išlaidas.</w:t>
            </w:r>
          </w:p>
        </w:tc>
        <w:tc>
          <w:tcPr>
            <w:tcW w:w="2268" w:type="dxa"/>
          </w:tcPr>
          <w:p w14:paraId="43CD7E58"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w:t>
            </w:r>
          </w:p>
        </w:tc>
        <w:tc>
          <w:tcPr>
            <w:tcW w:w="1418" w:type="dxa"/>
          </w:tcPr>
          <w:p w14:paraId="3D74D9D9"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17" w:type="dxa"/>
          </w:tcPr>
          <w:p w14:paraId="46D6388B"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134" w:type="dxa"/>
          </w:tcPr>
          <w:p w14:paraId="2343F6C1"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86" w:type="dxa"/>
          </w:tcPr>
          <w:p w14:paraId="015DFDD1"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r>
      <w:tr w:rsidR="00AA4A99" w:rsidRPr="00BE5F4A" w14:paraId="14E43EA1" w14:textId="77777777" w:rsidTr="001A182D">
        <w:tc>
          <w:tcPr>
            <w:tcW w:w="846" w:type="dxa"/>
          </w:tcPr>
          <w:p w14:paraId="3E55611B" w14:textId="77777777" w:rsidR="000A2E4B" w:rsidRPr="00BE5F4A" w:rsidRDefault="000A2E4B" w:rsidP="00DA1F7F">
            <w:pPr>
              <w:numPr>
                <w:ilvl w:val="0"/>
                <w:numId w:val="76"/>
              </w:numPr>
              <w:tabs>
                <w:tab w:val="left" w:pos="360"/>
              </w:tabs>
              <w:ind w:left="0" w:firstLine="0"/>
              <w:rPr>
                <w:rFonts w:ascii="Times New Roman" w:hAnsi="Times New Roman"/>
                <w:szCs w:val="22"/>
              </w:rPr>
            </w:pPr>
          </w:p>
        </w:tc>
        <w:tc>
          <w:tcPr>
            <w:tcW w:w="13675" w:type="dxa"/>
            <w:gridSpan w:val="7"/>
          </w:tcPr>
          <w:p w14:paraId="6C7B23A8" w14:textId="77777777" w:rsidR="000A2E4B" w:rsidRPr="00BE5F4A" w:rsidRDefault="000A2E4B" w:rsidP="00DA1F7F">
            <w:pPr>
              <w:jc w:val="both"/>
              <w:rPr>
                <w:rFonts w:ascii="Times New Roman" w:hAnsi="Times New Roman"/>
                <w:b/>
                <w:bCs/>
                <w:szCs w:val="22"/>
              </w:rPr>
            </w:pPr>
            <w:r w:rsidRPr="00BE5F4A">
              <w:rPr>
                <w:rFonts w:ascii="Times New Roman" w:hAnsi="Times New Roman"/>
                <w:b/>
                <w:bCs/>
                <w:szCs w:val="22"/>
              </w:rPr>
              <w:t>Darbų kokybės rizika</w:t>
            </w:r>
          </w:p>
        </w:tc>
      </w:tr>
      <w:tr w:rsidR="00C41640" w:rsidRPr="00BE5F4A" w14:paraId="38F74C33" w14:textId="77777777" w:rsidTr="001A182D">
        <w:tc>
          <w:tcPr>
            <w:tcW w:w="846" w:type="dxa"/>
          </w:tcPr>
          <w:p w14:paraId="53A954D1" w14:textId="77777777" w:rsidR="000A2E4B" w:rsidRPr="00BE5F4A" w:rsidRDefault="000A2E4B" w:rsidP="00DA1F7F">
            <w:pPr>
              <w:numPr>
                <w:ilvl w:val="1"/>
                <w:numId w:val="76"/>
              </w:numPr>
              <w:ind w:left="0" w:firstLine="27"/>
              <w:rPr>
                <w:rFonts w:ascii="Times New Roman" w:hAnsi="Times New Roman"/>
                <w:szCs w:val="22"/>
              </w:rPr>
            </w:pPr>
          </w:p>
        </w:tc>
        <w:tc>
          <w:tcPr>
            <w:tcW w:w="2697" w:type="dxa"/>
          </w:tcPr>
          <w:p w14:paraId="2227C845"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 xml:space="preserve">Sukeliama žala aplinkai Privačiam subjektui ar jo pasitelktiems Subtiekėjams, </w:t>
            </w:r>
            <w:r w:rsidRPr="00BE5F4A">
              <w:rPr>
                <w:rFonts w:ascii="Times New Roman" w:hAnsi="Times New Roman"/>
                <w:szCs w:val="22"/>
              </w:rPr>
              <w:lastRenderedPageBreak/>
              <w:t>atliekant Darbus arba Atnaujinimo ir remonto darbus</w:t>
            </w:r>
          </w:p>
        </w:tc>
        <w:tc>
          <w:tcPr>
            <w:tcW w:w="3255" w:type="dxa"/>
          </w:tcPr>
          <w:p w14:paraId="6B3AB995"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lastRenderedPageBreak/>
              <w:t xml:space="preserve">Žala aplinkai gali būti sukelta Privačiam subjektui ar jo pasitelktiems Subtiekėjams </w:t>
            </w:r>
            <w:r w:rsidRPr="00BE5F4A">
              <w:rPr>
                <w:rFonts w:ascii="Times New Roman" w:hAnsi="Times New Roman"/>
                <w:szCs w:val="22"/>
              </w:rPr>
              <w:lastRenderedPageBreak/>
              <w:t>atliekant Darbus ar Atnaujinimo ir remonto darbus: į aplinką gali patekti neleistina ją užteršiančių medžiagų koncentracija, gali būti panaudotos neleistinos aplinkai pavojingos medžiagos. Rizikos veiksnio pasireiškimas reiškia Darbų, Atnaujinimo ir remonto darbų išlaidų pasikeitimą, kadangi jei būtų sukelta žala aplinkai, Darbų, Atnaujinimo ir remonto darbų Sąnaudos išaugtų dėl papildomų žalos aplinkai likvidavimo darbų Sąnaudų.</w:t>
            </w:r>
          </w:p>
        </w:tc>
        <w:tc>
          <w:tcPr>
            <w:tcW w:w="2268" w:type="dxa"/>
          </w:tcPr>
          <w:p w14:paraId="46EE8403"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lastRenderedPageBreak/>
              <w:t>Visa</w:t>
            </w:r>
          </w:p>
        </w:tc>
        <w:tc>
          <w:tcPr>
            <w:tcW w:w="1418" w:type="dxa"/>
          </w:tcPr>
          <w:p w14:paraId="474B3CBC" w14:textId="77777777" w:rsidR="000A2E4B" w:rsidRPr="00BE5F4A" w:rsidRDefault="000A2E4B" w:rsidP="000A2E4B">
            <w:pPr>
              <w:rPr>
                <w:rFonts w:ascii="Times New Roman" w:hAnsi="Times New Roman"/>
                <w:szCs w:val="22"/>
              </w:rPr>
            </w:pPr>
          </w:p>
        </w:tc>
        <w:tc>
          <w:tcPr>
            <w:tcW w:w="1417" w:type="dxa"/>
          </w:tcPr>
          <w:p w14:paraId="2C65C360" w14:textId="77777777" w:rsidR="000A2E4B" w:rsidRPr="00BE5F4A" w:rsidRDefault="000A2E4B" w:rsidP="000A2E4B">
            <w:pPr>
              <w:rPr>
                <w:rFonts w:ascii="Times New Roman" w:hAnsi="Times New Roman"/>
                <w:szCs w:val="22"/>
              </w:rPr>
            </w:pPr>
          </w:p>
        </w:tc>
        <w:tc>
          <w:tcPr>
            <w:tcW w:w="1134" w:type="dxa"/>
          </w:tcPr>
          <w:p w14:paraId="570513DD" w14:textId="77777777" w:rsidR="000A2E4B" w:rsidRPr="00BE5F4A" w:rsidRDefault="000A2E4B" w:rsidP="000A2E4B">
            <w:pPr>
              <w:rPr>
                <w:rFonts w:ascii="Times New Roman" w:hAnsi="Times New Roman"/>
                <w:szCs w:val="22"/>
              </w:rPr>
            </w:pPr>
          </w:p>
        </w:tc>
        <w:tc>
          <w:tcPr>
            <w:tcW w:w="1486" w:type="dxa"/>
          </w:tcPr>
          <w:p w14:paraId="78D7E4E4" w14:textId="77777777" w:rsidR="000A2E4B" w:rsidRPr="00BE5F4A" w:rsidRDefault="000A2E4B" w:rsidP="000A2E4B">
            <w:pPr>
              <w:rPr>
                <w:rFonts w:ascii="Times New Roman" w:hAnsi="Times New Roman"/>
                <w:szCs w:val="22"/>
              </w:rPr>
            </w:pPr>
          </w:p>
        </w:tc>
      </w:tr>
      <w:tr w:rsidR="00C41640" w:rsidRPr="00BE5F4A" w14:paraId="4F427ECD" w14:textId="77777777" w:rsidTr="001A182D">
        <w:tc>
          <w:tcPr>
            <w:tcW w:w="846" w:type="dxa"/>
          </w:tcPr>
          <w:p w14:paraId="5B1B36A7" w14:textId="77777777" w:rsidR="000A2E4B" w:rsidRPr="00BE5F4A" w:rsidRDefault="000A2E4B" w:rsidP="00F43A9C">
            <w:pPr>
              <w:numPr>
                <w:ilvl w:val="1"/>
                <w:numId w:val="76"/>
              </w:numPr>
              <w:tabs>
                <w:tab w:val="left" w:pos="565"/>
              </w:tabs>
              <w:ind w:left="27" w:right="33" w:firstLine="0"/>
              <w:rPr>
                <w:rFonts w:ascii="Times New Roman" w:hAnsi="Times New Roman"/>
                <w:szCs w:val="22"/>
              </w:rPr>
            </w:pPr>
          </w:p>
        </w:tc>
        <w:tc>
          <w:tcPr>
            <w:tcW w:w="2697" w:type="dxa"/>
          </w:tcPr>
          <w:p w14:paraId="3E0C96B6"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Darbų kokybė neužtikrinama dėl nepalankių oro sąlygų</w:t>
            </w:r>
          </w:p>
        </w:tc>
        <w:tc>
          <w:tcPr>
            <w:tcW w:w="3255" w:type="dxa"/>
          </w:tcPr>
          <w:p w14:paraId="03FE8921"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Dėl nepalankių oro sąlygų (išskyrus nenugalimos jėgos aplinkybes) Darbų vykdymas negali vykti pagal planą, gali atsirasti būtinybė naudoti papildomas priemones Darbams vykdyti. Rizikos veiksnio pasireiškimas reiškia Darbų išlaidų pasikeitimą, kadangi dėl oro sąlygų Darbai gali užtrukti ilgiau nei planuota, taip pat atsiradus papildomam Darbų poreikiui gali neplanuotai padidėti Darbų Sąnaudos. Taip pat dėl to gali vėluoti Eksploatacijos pradžia.</w:t>
            </w:r>
          </w:p>
        </w:tc>
        <w:tc>
          <w:tcPr>
            <w:tcW w:w="2268" w:type="dxa"/>
          </w:tcPr>
          <w:p w14:paraId="56DF75A1"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55B075A2" w14:textId="77777777" w:rsidR="000A2E4B" w:rsidRPr="00BE5F4A" w:rsidRDefault="000A2E4B" w:rsidP="000A2E4B">
            <w:pPr>
              <w:rPr>
                <w:rFonts w:ascii="Times New Roman" w:hAnsi="Times New Roman"/>
                <w:szCs w:val="22"/>
              </w:rPr>
            </w:pPr>
          </w:p>
        </w:tc>
        <w:tc>
          <w:tcPr>
            <w:tcW w:w="1417" w:type="dxa"/>
          </w:tcPr>
          <w:p w14:paraId="6D9DA104" w14:textId="77777777" w:rsidR="000A2E4B" w:rsidRPr="00BE5F4A" w:rsidRDefault="000A2E4B" w:rsidP="000A2E4B">
            <w:pPr>
              <w:rPr>
                <w:rFonts w:ascii="Times New Roman" w:hAnsi="Times New Roman"/>
                <w:szCs w:val="22"/>
              </w:rPr>
            </w:pPr>
          </w:p>
        </w:tc>
        <w:tc>
          <w:tcPr>
            <w:tcW w:w="1134" w:type="dxa"/>
          </w:tcPr>
          <w:p w14:paraId="5336F623" w14:textId="77777777" w:rsidR="000A2E4B" w:rsidRPr="00BE5F4A" w:rsidRDefault="000A2E4B" w:rsidP="000A2E4B">
            <w:pPr>
              <w:rPr>
                <w:rFonts w:ascii="Times New Roman" w:hAnsi="Times New Roman"/>
                <w:szCs w:val="22"/>
              </w:rPr>
            </w:pPr>
          </w:p>
        </w:tc>
        <w:tc>
          <w:tcPr>
            <w:tcW w:w="1486" w:type="dxa"/>
          </w:tcPr>
          <w:p w14:paraId="7E8D74E7" w14:textId="77777777" w:rsidR="000A2E4B" w:rsidRPr="00BE5F4A" w:rsidRDefault="000A2E4B" w:rsidP="000A2E4B">
            <w:pPr>
              <w:rPr>
                <w:rFonts w:ascii="Times New Roman" w:hAnsi="Times New Roman"/>
                <w:szCs w:val="22"/>
              </w:rPr>
            </w:pPr>
          </w:p>
        </w:tc>
      </w:tr>
      <w:tr w:rsidR="00C41640" w:rsidRPr="00BE5F4A" w14:paraId="19F03326" w14:textId="77777777" w:rsidTr="001A182D">
        <w:tc>
          <w:tcPr>
            <w:tcW w:w="846" w:type="dxa"/>
          </w:tcPr>
          <w:p w14:paraId="63525EC5" w14:textId="77777777" w:rsidR="000A2E4B" w:rsidRPr="00BE5F4A" w:rsidRDefault="000A2E4B" w:rsidP="00DA1F7F">
            <w:pPr>
              <w:numPr>
                <w:ilvl w:val="1"/>
                <w:numId w:val="76"/>
              </w:numPr>
              <w:tabs>
                <w:tab w:val="left" w:pos="565"/>
              </w:tabs>
              <w:ind w:left="0" w:firstLine="0"/>
              <w:rPr>
                <w:rFonts w:ascii="Times New Roman" w:hAnsi="Times New Roman"/>
                <w:szCs w:val="22"/>
              </w:rPr>
            </w:pPr>
          </w:p>
        </w:tc>
        <w:tc>
          <w:tcPr>
            <w:tcW w:w="2697" w:type="dxa"/>
          </w:tcPr>
          <w:p w14:paraId="6A0A97E9"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 xml:space="preserve">Darbų ar Atnaujinimo ir remonto darbų kokybė neužtikrinama dėl </w:t>
            </w:r>
            <w:r w:rsidRPr="00BE5F4A">
              <w:rPr>
                <w:rFonts w:ascii="Times New Roman" w:hAnsi="Times New Roman"/>
                <w:szCs w:val="22"/>
              </w:rPr>
              <w:lastRenderedPageBreak/>
              <w:t>technologinių procesų organizavimo</w:t>
            </w:r>
          </w:p>
        </w:tc>
        <w:tc>
          <w:tcPr>
            <w:tcW w:w="3255" w:type="dxa"/>
          </w:tcPr>
          <w:p w14:paraId="3372B883"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lastRenderedPageBreak/>
              <w:t xml:space="preserve">Galima situacija, kai, nesilaikant technologinių procesų reikalavimų, Darbų ar Atnaujinimo ir remonto darbų </w:t>
            </w:r>
            <w:r w:rsidRPr="00BE5F4A">
              <w:rPr>
                <w:rFonts w:ascii="Times New Roman" w:hAnsi="Times New Roman"/>
                <w:szCs w:val="22"/>
              </w:rPr>
              <w:lastRenderedPageBreak/>
              <w:t>kokybė neatitinka Sąlygose ar teisės aktuose nustatytų reikalavimų. Rizikos veiksnio pasireiškimas reiškia papildomas Sąnaudas Darbams, Atnaujinimo ir remonto darbams nukrypimą nuo jų vykdymo grafiko.</w:t>
            </w:r>
          </w:p>
        </w:tc>
        <w:tc>
          <w:tcPr>
            <w:tcW w:w="2268" w:type="dxa"/>
          </w:tcPr>
          <w:p w14:paraId="531D3E86"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lastRenderedPageBreak/>
              <w:t>Visa</w:t>
            </w:r>
          </w:p>
        </w:tc>
        <w:tc>
          <w:tcPr>
            <w:tcW w:w="1418" w:type="dxa"/>
          </w:tcPr>
          <w:p w14:paraId="23F478B7" w14:textId="77777777" w:rsidR="000A2E4B" w:rsidRPr="00BE5F4A" w:rsidRDefault="000A2E4B" w:rsidP="000A2E4B">
            <w:pPr>
              <w:rPr>
                <w:rFonts w:ascii="Times New Roman" w:hAnsi="Times New Roman"/>
                <w:szCs w:val="22"/>
              </w:rPr>
            </w:pPr>
          </w:p>
        </w:tc>
        <w:tc>
          <w:tcPr>
            <w:tcW w:w="1417" w:type="dxa"/>
          </w:tcPr>
          <w:p w14:paraId="74C7DCBE" w14:textId="77777777" w:rsidR="000A2E4B" w:rsidRPr="00BE5F4A" w:rsidRDefault="000A2E4B" w:rsidP="000A2E4B">
            <w:pPr>
              <w:rPr>
                <w:rFonts w:ascii="Times New Roman" w:hAnsi="Times New Roman"/>
                <w:szCs w:val="22"/>
              </w:rPr>
            </w:pPr>
          </w:p>
        </w:tc>
        <w:tc>
          <w:tcPr>
            <w:tcW w:w="1134" w:type="dxa"/>
          </w:tcPr>
          <w:p w14:paraId="326C642E" w14:textId="77777777" w:rsidR="000A2E4B" w:rsidRPr="00BE5F4A" w:rsidRDefault="000A2E4B" w:rsidP="000A2E4B">
            <w:pPr>
              <w:rPr>
                <w:rFonts w:ascii="Times New Roman" w:hAnsi="Times New Roman"/>
                <w:szCs w:val="22"/>
              </w:rPr>
            </w:pPr>
          </w:p>
        </w:tc>
        <w:tc>
          <w:tcPr>
            <w:tcW w:w="1486" w:type="dxa"/>
          </w:tcPr>
          <w:p w14:paraId="034BF5A2" w14:textId="77777777" w:rsidR="000A2E4B" w:rsidRPr="00BE5F4A" w:rsidRDefault="000A2E4B" w:rsidP="000A2E4B">
            <w:pPr>
              <w:rPr>
                <w:rFonts w:ascii="Times New Roman" w:hAnsi="Times New Roman"/>
                <w:szCs w:val="22"/>
              </w:rPr>
            </w:pPr>
          </w:p>
        </w:tc>
      </w:tr>
      <w:tr w:rsidR="00C41640" w:rsidRPr="00BE5F4A" w14:paraId="575076D9" w14:textId="77777777" w:rsidTr="001A182D">
        <w:tc>
          <w:tcPr>
            <w:tcW w:w="846" w:type="dxa"/>
          </w:tcPr>
          <w:p w14:paraId="68488CC9" w14:textId="77777777" w:rsidR="000A2E4B" w:rsidRPr="00BE5F4A" w:rsidRDefault="000A2E4B" w:rsidP="00DA1F7F">
            <w:pPr>
              <w:numPr>
                <w:ilvl w:val="1"/>
                <w:numId w:val="76"/>
              </w:numPr>
              <w:tabs>
                <w:tab w:val="left" w:pos="530"/>
              </w:tabs>
              <w:ind w:left="27" w:firstLine="0"/>
              <w:rPr>
                <w:rFonts w:ascii="Times New Roman" w:hAnsi="Times New Roman"/>
                <w:szCs w:val="22"/>
              </w:rPr>
            </w:pPr>
          </w:p>
        </w:tc>
        <w:tc>
          <w:tcPr>
            <w:tcW w:w="2697" w:type="dxa"/>
          </w:tcPr>
          <w:p w14:paraId="424DE917"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Darbų arba Atnaujinimo ir remonto darbų kokybė neužtikrinama dėl teisės aktais nustatytų kokybės reikalavimų pasikeitimo, išskyrus Esminių teisės aktų pasikeitimą, Darbų arba Atnaujinimo ir remonto darbų vykdymo metu</w:t>
            </w:r>
          </w:p>
        </w:tc>
        <w:tc>
          <w:tcPr>
            <w:tcW w:w="3255" w:type="dxa"/>
          </w:tcPr>
          <w:p w14:paraId="41F3EAAD"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Privačiam subjektui atliekant Darbus ar Atnaujinimo ir remonto darbus priimami nauji ar pakeičiami teisės aktai (išskyrus Esminius teisės aktų pasikeitimus), kurie apibrėžia reikalavimus atliekamų Darbų arba Atnaujinimo ir remonto darbų kokybei, jeigu tokie teisės aktai taikomi Darbams ir (ar) Atnaujinimo ir remonto darbams</w:t>
            </w:r>
          </w:p>
        </w:tc>
        <w:tc>
          <w:tcPr>
            <w:tcW w:w="2268" w:type="dxa"/>
          </w:tcPr>
          <w:p w14:paraId="457EC816"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2BCEDAA5" w14:textId="77777777" w:rsidR="000A2E4B" w:rsidRPr="00BE5F4A" w:rsidRDefault="000A2E4B" w:rsidP="000A2E4B">
            <w:pPr>
              <w:rPr>
                <w:rFonts w:ascii="Times New Roman" w:hAnsi="Times New Roman"/>
                <w:szCs w:val="22"/>
              </w:rPr>
            </w:pPr>
          </w:p>
        </w:tc>
        <w:tc>
          <w:tcPr>
            <w:tcW w:w="1417" w:type="dxa"/>
          </w:tcPr>
          <w:p w14:paraId="39A6BFF0" w14:textId="77777777" w:rsidR="000A2E4B" w:rsidRPr="00BE5F4A" w:rsidRDefault="000A2E4B" w:rsidP="000A2E4B">
            <w:pPr>
              <w:rPr>
                <w:rFonts w:ascii="Times New Roman" w:hAnsi="Times New Roman"/>
                <w:szCs w:val="22"/>
              </w:rPr>
            </w:pPr>
          </w:p>
        </w:tc>
        <w:tc>
          <w:tcPr>
            <w:tcW w:w="1134" w:type="dxa"/>
          </w:tcPr>
          <w:p w14:paraId="4D1E256A" w14:textId="77777777" w:rsidR="000A2E4B" w:rsidRPr="00BE5F4A" w:rsidRDefault="000A2E4B" w:rsidP="000A2E4B">
            <w:pPr>
              <w:rPr>
                <w:rFonts w:ascii="Times New Roman" w:hAnsi="Times New Roman"/>
                <w:szCs w:val="22"/>
              </w:rPr>
            </w:pPr>
          </w:p>
        </w:tc>
        <w:tc>
          <w:tcPr>
            <w:tcW w:w="1486" w:type="dxa"/>
          </w:tcPr>
          <w:p w14:paraId="188E3B70" w14:textId="77777777" w:rsidR="000A2E4B" w:rsidRPr="00BE5F4A" w:rsidRDefault="000A2E4B" w:rsidP="000A2E4B">
            <w:pPr>
              <w:rPr>
                <w:rFonts w:ascii="Times New Roman" w:hAnsi="Times New Roman"/>
                <w:szCs w:val="22"/>
              </w:rPr>
            </w:pPr>
          </w:p>
        </w:tc>
      </w:tr>
      <w:tr w:rsidR="00C41640" w:rsidRPr="00BE5F4A" w14:paraId="7B28BCF3" w14:textId="77777777" w:rsidTr="001A182D">
        <w:tc>
          <w:tcPr>
            <w:tcW w:w="846" w:type="dxa"/>
          </w:tcPr>
          <w:p w14:paraId="230DA033" w14:textId="77777777" w:rsidR="000A2E4B" w:rsidRPr="00BE5F4A" w:rsidRDefault="000A2E4B" w:rsidP="00DA1F7F">
            <w:pPr>
              <w:numPr>
                <w:ilvl w:val="1"/>
                <w:numId w:val="76"/>
              </w:numPr>
              <w:tabs>
                <w:tab w:val="left" w:pos="530"/>
              </w:tabs>
              <w:ind w:left="0" w:firstLine="27"/>
              <w:rPr>
                <w:rFonts w:ascii="Times New Roman" w:hAnsi="Times New Roman"/>
                <w:szCs w:val="22"/>
              </w:rPr>
            </w:pPr>
          </w:p>
        </w:tc>
        <w:tc>
          <w:tcPr>
            <w:tcW w:w="2697" w:type="dxa"/>
          </w:tcPr>
          <w:p w14:paraId="5CC78C75"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Darbų kaina nukrypsta nuo planuotos</w:t>
            </w:r>
          </w:p>
        </w:tc>
        <w:tc>
          <w:tcPr>
            <w:tcW w:w="3255" w:type="dxa"/>
          </w:tcPr>
          <w:p w14:paraId="6E644CBA"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 xml:space="preserve">Identifikuota Darbų kaina dėl įvairių priežasčių gali nukrypti nuo planuotos. Rizikos veiksnio pasireiškimas reiškia papildomas išlaidas Darbams. </w:t>
            </w:r>
            <w:r w:rsidRPr="00BE5F4A">
              <w:rPr>
                <w:rFonts w:ascii="Times New Roman" w:hAnsi="Times New Roman"/>
                <w:bCs/>
                <w:szCs w:val="22"/>
              </w:rPr>
              <w:t>Ši rizika netaikoma esant šio priedo 3.9 punkte nurodytoms aplinkybėms.</w:t>
            </w:r>
          </w:p>
        </w:tc>
        <w:tc>
          <w:tcPr>
            <w:tcW w:w="2268" w:type="dxa"/>
          </w:tcPr>
          <w:p w14:paraId="18E06ED0"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7507E31F" w14:textId="77777777" w:rsidR="000A2E4B" w:rsidRPr="00BE5F4A" w:rsidRDefault="000A2E4B" w:rsidP="000A2E4B">
            <w:pPr>
              <w:rPr>
                <w:rFonts w:ascii="Times New Roman" w:hAnsi="Times New Roman"/>
                <w:szCs w:val="22"/>
              </w:rPr>
            </w:pPr>
          </w:p>
        </w:tc>
        <w:tc>
          <w:tcPr>
            <w:tcW w:w="1417" w:type="dxa"/>
          </w:tcPr>
          <w:p w14:paraId="4AA119FE" w14:textId="77777777" w:rsidR="000A2E4B" w:rsidRPr="00BE5F4A" w:rsidRDefault="000A2E4B" w:rsidP="000A2E4B">
            <w:pPr>
              <w:rPr>
                <w:rFonts w:ascii="Times New Roman" w:hAnsi="Times New Roman"/>
                <w:szCs w:val="22"/>
              </w:rPr>
            </w:pPr>
          </w:p>
        </w:tc>
        <w:tc>
          <w:tcPr>
            <w:tcW w:w="1134" w:type="dxa"/>
          </w:tcPr>
          <w:p w14:paraId="216EF752" w14:textId="77777777" w:rsidR="000A2E4B" w:rsidRPr="00BE5F4A" w:rsidRDefault="000A2E4B" w:rsidP="000A2E4B">
            <w:pPr>
              <w:rPr>
                <w:rFonts w:ascii="Times New Roman" w:hAnsi="Times New Roman"/>
                <w:szCs w:val="22"/>
              </w:rPr>
            </w:pPr>
          </w:p>
        </w:tc>
        <w:tc>
          <w:tcPr>
            <w:tcW w:w="1486" w:type="dxa"/>
          </w:tcPr>
          <w:p w14:paraId="3912DAA8" w14:textId="77777777" w:rsidR="000A2E4B" w:rsidRPr="00BE5F4A" w:rsidRDefault="000A2E4B" w:rsidP="000A2E4B">
            <w:pPr>
              <w:rPr>
                <w:rFonts w:ascii="Times New Roman" w:hAnsi="Times New Roman"/>
                <w:szCs w:val="22"/>
              </w:rPr>
            </w:pPr>
          </w:p>
        </w:tc>
      </w:tr>
      <w:tr w:rsidR="00C41640" w:rsidRPr="00BE5F4A" w14:paraId="285EAF91" w14:textId="77777777" w:rsidTr="001A182D">
        <w:tc>
          <w:tcPr>
            <w:tcW w:w="846" w:type="dxa"/>
          </w:tcPr>
          <w:p w14:paraId="7E8D4A13" w14:textId="77777777" w:rsidR="000A2E4B" w:rsidRPr="00BE5F4A" w:rsidRDefault="000A2E4B" w:rsidP="00DA1F7F">
            <w:pPr>
              <w:numPr>
                <w:ilvl w:val="1"/>
                <w:numId w:val="76"/>
              </w:numPr>
              <w:tabs>
                <w:tab w:val="left" w:pos="594"/>
              </w:tabs>
              <w:ind w:left="0" w:firstLine="0"/>
              <w:rPr>
                <w:rFonts w:ascii="Times New Roman" w:hAnsi="Times New Roman"/>
                <w:szCs w:val="22"/>
              </w:rPr>
            </w:pPr>
          </w:p>
        </w:tc>
        <w:tc>
          <w:tcPr>
            <w:tcW w:w="2697" w:type="dxa"/>
          </w:tcPr>
          <w:p w14:paraId="0D5FC200"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 xml:space="preserve">Darbų ar Atnaujinimo ir remonto darbų kokybė neužtikrinama dėl žmogiškųjų išteklių </w:t>
            </w:r>
          </w:p>
        </w:tc>
        <w:tc>
          <w:tcPr>
            <w:tcW w:w="3255" w:type="dxa"/>
          </w:tcPr>
          <w:p w14:paraId="2DA240A9" w14:textId="77777777" w:rsidR="000A2E4B" w:rsidRPr="00BE5F4A" w:rsidRDefault="000A2E4B" w:rsidP="00DA1F7F">
            <w:pPr>
              <w:jc w:val="both"/>
              <w:rPr>
                <w:rFonts w:ascii="Times New Roman" w:hAnsi="Times New Roman"/>
                <w:szCs w:val="22"/>
              </w:rPr>
            </w:pPr>
            <w:r w:rsidRPr="00BE5F4A">
              <w:rPr>
                <w:rFonts w:ascii="Times New Roman" w:hAnsi="Times New Roman"/>
                <w:bCs/>
                <w:szCs w:val="22"/>
              </w:rPr>
              <w:t xml:space="preserve">Darbų, Atnaujinimo ir remonto darbų  kokybė neužtikrinama dėl žmogiškųjų veiksnių: netinkamos personalo kvalifikacijos, kompetencijų, nepakankamo skaičiaus, neadekvataus darbo krūvio, darbo drausmės pažeidimų. Taip pat galima situacija, kai Darbų, Atnaujinimo </w:t>
            </w:r>
            <w:r w:rsidRPr="00BE5F4A">
              <w:rPr>
                <w:rFonts w:ascii="Times New Roman" w:hAnsi="Times New Roman"/>
                <w:bCs/>
                <w:szCs w:val="22"/>
              </w:rPr>
              <w:lastRenderedPageBreak/>
              <w:t>ir remonto  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 darbuotojų įvykdyti tyčiniai ar netyčiniai veiksmai (vagystė, apgaudinėjimas, chuliganizmas, neatsargumas, kt.) turi reikšmingą poveikį Darbų, Atnaujinimo ir remonto darbų kokybei.</w:t>
            </w:r>
          </w:p>
        </w:tc>
        <w:tc>
          <w:tcPr>
            <w:tcW w:w="2268" w:type="dxa"/>
          </w:tcPr>
          <w:p w14:paraId="449751E3"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lastRenderedPageBreak/>
              <w:t>Visa</w:t>
            </w:r>
          </w:p>
        </w:tc>
        <w:tc>
          <w:tcPr>
            <w:tcW w:w="1418" w:type="dxa"/>
          </w:tcPr>
          <w:p w14:paraId="7C2D37AB" w14:textId="77777777" w:rsidR="000A2E4B" w:rsidRPr="00BE5F4A" w:rsidRDefault="000A2E4B" w:rsidP="000A2E4B">
            <w:pPr>
              <w:rPr>
                <w:rFonts w:ascii="Times New Roman" w:hAnsi="Times New Roman"/>
                <w:szCs w:val="22"/>
              </w:rPr>
            </w:pPr>
          </w:p>
        </w:tc>
        <w:tc>
          <w:tcPr>
            <w:tcW w:w="1417" w:type="dxa"/>
          </w:tcPr>
          <w:p w14:paraId="6DBDA2E4" w14:textId="77777777" w:rsidR="000A2E4B" w:rsidRPr="00BE5F4A" w:rsidRDefault="000A2E4B" w:rsidP="000A2E4B">
            <w:pPr>
              <w:rPr>
                <w:rFonts w:ascii="Times New Roman" w:hAnsi="Times New Roman"/>
                <w:szCs w:val="22"/>
              </w:rPr>
            </w:pPr>
          </w:p>
        </w:tc>
        <w:tc>
          <w:tcPr>
            <w:tcW w:w="1134" w:type="dxa"/>
          </w:tcPr>
          <w:p w14:paraId="1F1EE3C4" w14:textId="77777777" w:rsidR="000A2E4B" w:rsidRPr="00BE5F4A" w:rsidRDefault="000A2E4B" w:rsidP="000A2E4B">
            <w:pPr>
              <w:rPr>
                <w:rFonts w:ascii="Times New Roman" w:hAnsi="Times New Roman"/>
                <w:szCs w:val="22"/>
              </w:rPr>
            </w:pPr>
          </w:p>
        </w:tc>
        <w:tc>
          <w:tcPr>
            <w:tcW w:w="1486" w:type="dxa"/>
          </w:tcPr>
          <w:p w14:paraId="7F148F12" w14:textId="77777777" w:rsidR="000A2E4B" w:rsidRPr="00BE5F4A" w:rsidRDefault="000A2E4B" w:rsidP="000A2E4B">
            <w:pPr>
              <w:rPr>
                <w:rFonts w:ascii="Times New Roman" w:hAnsi="Times New Roman"/>
                <w:szCs w:val="22"/>
              </w:rPr>
            </w:pPr>
          </w:p>
        </w:tc>
      </w:tr>
      <w:tr w:rsidR="00C41640" w:rsidRPr="00BE5F4A" w14:paraId="2690B471" w14:textId="77777777" w:rsidTr="001A182D">
        <w:tc>
          <w:tcPr>
            <w:tcW w:w="846" w:type="dxa"/>
          </w:tcPr>
          <w:p w14:paraId="6939E4C4" w14:textId="77777777" w:rsidR="000A2E4B" w:rsidRPr="00BE5F4A" w:rsidRDefault="000A2E4B" w:rsidP="00DA1F7F">
            <w:pPr>
              <w:numPr>
                <w:ilvl w:val="1"/>
                <w:numId w:val="76"/>
              </w:numPr>
              <w:tabs>
                <w:tab w:val="left" w:pos="594"/>
              </w:tabs>
              <w:ind w:left="0" w:firstLine="0"/>
              <w:rPr>
                <w:rFonts w:ascii="Times New Roman" w:hAnsi="Times New Roman"/>
                <w:szCs w:val="22"/>
              </w:rPr>
            </w:pPr>
          </w:p>
        </w:tc>
        <w:tc>
          <w:tcPr>
            <w:tcW w:w="2697" w:type="dxa"/>
          </w:tcPr>
          <w:p w14:paraId="6D0A2A56"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Darbų ar Atnaujinimo ir remonto darbų vykdymo metu sukeliama žala gretimuose žemės sklypuose, teritorijose esančiam turtui</w:t>
            </w:r>
          </w:p>
        </w:tc>
        <w:tc>
          <w:tcPr>
            <w:tcW w:w="3255" w:type="dxa"/>
          </w:tcPr>
          <w:p w14:paraId="3A071E1A" w14:textId="77777777" w:rsidR="000A2E4B" w:rsidRPr="00BE5F4A" w:rsidRDefault="000A2E4B" w:rsidP="00DA1F7F">
            <w:pPr>
              <w:jc w:val="both"/>
              <w:rPr>
                <w:rFonts w:ascii="Times New Roman" w:hAnsi="Times New Roman"/>
                <w:szCs w:val="22"/>
              </w:rPr>
            </w:pPr>
            <w:r w:rsidRPr="00BE5F4A">
              <w:rPr>
                <w:rFonts w:ascii="Times New Roman" w:hAnsi="Times New Roman"/>
                <w:bCs/>
                <w:szCs w:val="22"/>
              </w:rPr>
              <w:t>Vykdant Darbus, Atnaujinimo ir remonto darbus statybvietėje dirbančių mechanizmų, žmonių ir / ar subtiekėjų veikla sukelia žalą gretimuose žemės sklypuose, teritorijose esančiam turtui, nepriklausomai nuo turto tipo (nekilnojamajam ir kilnojamajam turtui). Rizikos veiksnio pasireiškimas reiškia Darbų, Atnaujinimo ir remonto darbų Sąnaudų pasikeitimą, kadangi, jei būtų sukelta žala gretimose teritorijose, Darbų, Atnaujinimo ir remonto darbų Sąnaudos išaugtų žalos turtui likvidavimo išlaidomis.</w:t>
            </w:r>
          </w:p>
        </w:tc>
        <w:tc>
          <w:tcPr>
            <w:tcW w:w="2268" w:type="dxa"/>
          </w:tcPr>
          <w:p w14:paraId="3E1AA4D6"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1F3273F8" w14:textId="77777777" w:rsidR="000A2E4B" w:rsidRPr="00BE5F4A" w:rsidRDefault="000A2E4B" w:rsidP="000A2E4B">
            <w:pPr>
              <w:rPr>
                <w:rFonts w:ascii="Times New Roman" w:hAnsi="Times New Roman"/>
                <w:szCs w:val="22"/>
              </w:rPr>
            </w:pPr>
          </w:p>
        </w:tc>
        <w:tc>
          <w:tcPr>
            <w:tcW w:w="1417" w:type="dxa"/>
          </w:tcPr>
          <w:p w14:paraId="6D97BCD8" w14:textId="77777777" w:rsidR="000A2E4B" w:rsidRPr="00BE5F4A" w:rsidRDefault="000A2E4B" w:rsidP="000A2E4B">
            <w:pPr>
              <w:rPr>
                <w:rFonts w:ascii="Times New Roman" w:hAnsi="Times New Roman"/>
                <w:szCs w:val="22"/>
              </w:rPr>
            </w:pPr>
          </w:p>
        </w:tc>
        <w:tc>
          <w:tcPr>
            <w:tcW w:w="1134" w:type="dxa"/>
          </w:tcPr>
          <w:p w14:paraId="71349CCF" w14:textId="77777777" w:rsidR="000A2E4B" w:rsidRPr="00BE5F4A" w:rsidRDefault="000A2E4B" w:rsidP="000A2E4B">
            <w:pPr>
              <w:rPr>
                <w:rFonts w:ascii="Times New Roman" w:hAnsi="Times New Roman"/>
                <w:szCs w:val="22"/>
              </w:rPr>
            </w:pPr>
          </w:p>
        </w:tc>
        <w:tc>
          <w:tcPr>
            <w:tcW w:w="1486" w:type="dxa"/>
          </w:tcPr>
          <w:p w14:paraId="0A70923C" w14:textId="77777777" w:rsidR="000A2E4B" w:rsidRPr="00BE5F4A" w:rsidRDefault="000A2E4B" w:rsidP="000A2E4B">
            <w:pPr>
              <w:rPr>
                <w:rFonts w:ascii="Times New Roman" w:hAnsi="Times New Roman"/>
                <w:szCs w:val="22"/>
              </w:rPr>
            </w:pPr>
          </w:p>
        </w:tc>
      </w:tr>
      <w:tr w:rsidR="00C41640" w:rsidRPr="00BE5F4A" w14:paraId="0D79D9B8" w14:textId="77777777" w:rsidTr="001A182D">
        <w:tc>
          <w:tcPr>
            <w:tcW w:w="846" w:type="dxa"/>
          </w:tcPr>
          <w:p w14:paraId="67B8AF19" w14:textId="77777777" w:rsidR="000A2E4B" w:rsidRPr="00BE5F4A" w:rsidRDefault="000A2E4B" w:rsidP="00DA1F7F">
            <w:pPr>
              <w:numPr>
                <w:ilvl w:val="1"/>
                <w:numId w:val="76"/>
              </w:numPr>
              <w:tabs>
                <w:tab w:val="left" w:pos="565"/>
              </w:tabs>
              <w:ind w:left="0" w:firstLine="0"/>
              <w:rPr>
                <w:rFonts w:ascii="Times New Roman" w:hAnsi="Times New Roman"/>
                <w:szCs w:val="22"/>
              </w:rPr>
            </w:pPr>
          </w:p>
        </w:tc>
        <w:tc>
          <w:tcPr>
            <w:tcW w:w="2697" w:type="dxa"/>
          </w:tcPr>
          <w:p w14:paraId="33224027"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Paaiškėja iš anksto nežinomi Darbų, apribojimai dėl archeologinių ir kultūros paveldo apsaugos reikalavimų</w:t>
            </w:r>
          </w:p>
        </w:tc>
        <w:tc>
          <w:tcPr>
            <w:tcW w:w="3255" w:type="dxa"/>
          </w:tcPr>
          <w:p w14:paraId="4403EB7D" w14:textId="77777777" w:rsidR="000A2E4B" w:rsidRPr="00BE5F4A" w:rsidRDefault="000A2E4B" w:rsidP="00DA1F7F">
            <w:pPr>
              <w:jc w:val="both"/>
              <w:rPr>
                <w:rFonts w:ascii="Times New Roman" w:hAnsi="Times New Roman"/>
                <w:bCs/>
                <w:szCs w:val="22"/>
              </w:rPr>
            </w:pPr>
            <w:r w:rsidRPr="00BE5F4A">
              <w:rPr>
                <w:rFonts w:ascii="Times New Roman" w:hAnsi="Times New Roman"/>
                <w:bCs/>
                <w:szCs w:val="22"/>
              </w:rPr>
              <w:t>Išduodant statybą leidžiančius dokumentus paaiškėja, jog statybos objekte reikalinga atlikti iš anksto neplanuotus archeologinius tyrinėjimus, apsaugoti archeologinius radinius ir (ar) iš esmės kitaip organizuoti Darbų procesą, kad būtų užtikrinti kultūros paveldo apsaugos reikalavimai. Darbų išlaidos dėl šio rizikos veiksnio pasireiškimo gali išaugti, kadangi: 1) gali pasikeisti planuota Darbų trukmė dėl archeologinių tyrimų ir (ar) archeologinių radinių apsaugos veiklų vykdymo ar kitų kultūros paveldo apsaugos apribojimų; 2) gali būti reikalingi esminiai pakeitimai Pirkimo metu pasiūlytam Darbų technologiniam sprendiniui; 3) gali pasikeisti Darbų apimtis; 4) gali atsirasti būtinybė į Privataus subjekto komandą pasitelkti papildomus specialistus (pvz. archeologus, istorikus</w:t>
            </w:r>
            <w:r w:rsidRPr="00BE5F4A">
              <w:rPr>
                <w:rFonts w:ascii="Times New Roman" w:hAnsi="Times New Roman"/>
                <w:szCs w:val="22"/>
              </w:rPr>
              <w:t>); 5) dėl kitų susijusių priežasčių.</w:t>
            </w:r>
          </w:p>
        </w:tc>
        <w:tc>
          <w:tcPr>
            <w:tcW w:w="2268" w:type="dxa"/>
          </w:tcPr>
          <w:p w14:paraId="656DF3A6"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w:t>
            </w:r>
          </w:p>
        </w:tc>
        <w:tc>
          <w:tcPr>
            <w:tcW w:w="1418" w:type="dxa"/>
          </w:tcPr>
          <w:p w14:paraId="46290DF5"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17" w:type="dxa"/>
          </w:tcPr>
          <w:p w14:paraId="30094400"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134" w:type="dxa"/>
          </w:tcPr>
          <w:p w14:paraId="6E827F3A"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86" w:type="dxa"/>
          </w:tcPr>
          <w:p w14:paraId="1F57BC00"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r>
      <w:tr w:rsidR="00C41640" w:rsidRPr="00BE5F4A" w14:paraId="55B59443" w14:textId="77777777" w:rsidTr="001A182D">
        <w:tc>
          <w:tcPr>
            <w:tcW w:w="846" w:type="dxa"/>
          </w:tcPr>
          <w:p w14:paraId="76A0C121" w14:textId="77777777" w:rsidR="000A2E4B" w:rsidRPr="00BE5F4A" w:rsidRDefault="000A2E4B" w:rsidP="00DA1F7F">
            <w:pPr>
              <w:numPr>
                <w:ilvl w:val="1"/>
                <w:numId w:val="76"/>
              </w:numPr>
              <w:tabs>
                <w:tab w:val="left" w:pos="599"/>
              </w:tabs>
              <w:ind w:left="0" w:firstLine="0"/>
              <w:rPr>
                <w:rFonts w:ascii="Times New Roman" w:hAnsi="Times New Roman"/>
                <w:szCs w:val="22"/>
              </w:rPr>
            </w:pPr>
          </w:p>
        </w:tc>
        <w:tc>
          <w:tcPr>
            <w:tcW w:w="2697" w:type="dxa"/>
          </w:tcPr>
          <w:p w14:paraId="101DF92A"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Valdžios subjektas Darbų vykdymo etape pakeičia reikalavimus Darbams ir Objektui (neįskaitant neesminius pakeitimus)</w:t>
            </w:r>
          </w:p>
        </w:tc>
        <w:tc>
          <w:tcPr>
            <w:tcW w:w="3255" w:type="dxa"/>
          </w:tcPr>
          <w:p w14:paraId="68EC8291" w14:textId="77777777" w:rsidR="000A2E4B" w:rsidRPr="00BE5F4A" w:rsidRDefault="000A2E4B" w:rsidP="00DA1F7F">
            <w:pPr>
              <w:jc w:val="both"/>
              <w:rPr>
                <w:rFonts w:ascii="Times New Roman" w:hAnsi="Times New Roman"/>
                <w:bCs/>
                <w:szCs w:val="22"/>
              </w:rPr>
            </w:pPr>
            <w:r w:rsidRPr="00BE5F4A">
              <w:rPr>
                <w:rFonts w:ascii="Times New Roman" w:hAnsi="Times New Roman"/>
                <w:bCs/>
                <w:szCs w:val="22"/>
              </w:rPr>
              <w:t xml:space="preserve">Valdžios subjektas, pasibaigus projektavimo etapui, nurodo </w:t>
            </w:r>
            <w:r w:rsidRPr="00BE5F4A">
              <w:rPr>
                <w:rFonts w:ascii="Times New Roman" w:hAnsi="Times New Roman"/>
                <w:szCs w:val="22"/>
              </w:rPr>
              <w:t>Privačiam subjektui</w:t>
            </w:r>
            <w:r w:rsidRPr="00BE5F4A">
              <w:rPr>
                <w:rFonts w:ascii="Times New Roman" w:hAnsi="Times New Roman"/>
                <w:bCs/>
                <w:szCs w:val="22"/>
              </w:rPr>
              <w:t xml:space="preserve"> kitus reikalavimus Darbams ir Objektui, nei tie, pagal kuriuos Investuotojas rengė ir teikė Pasiūlymą, ir (ar) įvykdė Projektavimo ir kitas </w:t>
            </w:r>
            <w:r w:rsidRPr="00BE5F4A">
              <w:rPr>
                <w:rFonts w:ascii="Times New Roman" w:hAnsi="Times New Roman"/>
                <w:bCs/>
                <w:szCs w:val="22"/>
              </w:rPr>
              <w:lastRenderedPageBreak/>
              <w:t>parengiamąsias veiklas, bei kurių pagrindu yra sudaryta Sutartis. Rizikos veiksnio pasireiškimas reiškia papildomas Darbų Sąnaudas bei Eksploatacijos pradžios vėlavimą.</w:t>
            </w:r>
          </w:p>
        </w:tc>
        <w:tc>
          <w:tcPr>
            <w:tcW w:w="2268" w:type="dxa"/>
          </w:tcPr>
          <w:p w14:paraId="5459EB5C"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lastRenderedPageBreak/>
              <w:t>-</w:t>
            </w:r>
          </w:p>
        </w:tc>
        <w:tc>
          <w:tcPr>
            <w:tcW w:w="1418" w:type="dxa"/>
          </w:tcPr>
          <w:p w14:paraId="18A71DD6"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17" w:type="dxa"/>
          </w:tcPr>
          <w:p w14:paraId="5E30666B"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134" w:type="dxa"/>
          </w:tcPr>
          <w:p w14:paraId="01D6023F"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c>
          <w:tcPr>
            <w:tcW w:w="1486" w:type="dxa"/>
          </w:tcPr>
          <w:p w14:paraId="0A20E988" w14:textId="77777777" w:rsidR="000A2E4B" w:rsidRPr="00BE5F4A" w:rsidRDefault="000A2E4B" w:rsidP="000A2E4B">
            <w:pPr>
              <w:rPr>
                <w:rFonts w:ascii="Times New Roman" w:hAnsi="Times New Roman"/>
                <w:szCs w:val="22"/>
              </w:rPr>
            </w:pPr>
            <w:r w:rsidRPr="00BE5F4A">
              <w:rPr>
                <w:rFonts w:ascii="Times New Roman" w:hAnsi="Times New Roman"/>
                <w:szCs w:val="22"/>
              </w:rPr>
              <w:t>-</w:t>
            </w:r>
          </w:p>
        </w:tc>
      </w:tr>
      <w:tr w:rsidR="00C41640" w:rsidRPr="00BE5F4A" w14:paraId="08C037B9" w14:textId="77777777" w:rsidTr="001A182D">
        <w:tc>
          <w:tcPr>
            <w:tcW w:w="846" w:type="dxa"/>
          </w:tcPr>
          <w:p w14:paraId="752C8598" w14:textId="77777777" w:rsidR="000A2E4B" w:rsidRPr="00BE5F4A" w:rsidRDefault="000A2E4B" w:rsidP="00DA1F7F">
            <w:pPr>
              <w:numPr>
                <w:ilvl w:val="1"/>
                <w:numId w:val="76"/>
              </w:numPr>
              <w:tabs>
                <w:tab w:val="left" w:pos="507"/>
              </w:tabs>
              <w:ind w:left="0" w:firstLine="0"/>
              <w:rPr>
                <w:rFonts w:ascii="Times New Roman" w:hAnsi="Times New Roman"/>
                <w:szCs w:val="22"/>
              </w:rPr>
            </w:pPr>
          </w:p>
        </w:tc>
        <w:tc>
          <w:tcPr>
            <w:tcW w:w="2697" w:type="dxa"/>
          </w:tcPr>
          <w:p w14:paraId="480E05F3"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Reikalavimai Darbų kokybei pakeičiami Privataus subjekto iniciatyva ir (ar) reikalavimu</w:t>
            </w:r>
          </w:p>
        </w:tc>
        <w:tc>
          <w:tcPr>
            <w:tcW w:w="3255" w:type="dxa"/>
          </w:tcPr>
          <w:p w14:paraId="5D0728E5" w14:textId="77777777" w:rsidR="000A2E4B" w:rsidRPr="00BE5F4A" w:rsidRDefault="000A2E4B" w:rsidP="00DA1F7F">
            <w:pPr>
              <w:jc w:val="both"/>
              <w:rPr>
                <w:rFonts w:ascii="Times New Roman" w:hAnsi="Times New Roman"/>
                <w:szCs w:val="22"/>
              </w:rPr>
            </w:pPr>
            <w:r w:rsidRPr="00BE5F4A">
              <w:rPr>
                <w:rFonts w:ascii="Times New Roman" w:hAnsi="Times New Roman"/>
                <w:bCs/>
                <w:szCs w:val="22"/>
              </w:rPr>
              <w:t xml:space="preserve">Galima situacija, kai </w:t>
            </w:r>
            <w:r w:rsidRPr="00BE5F4A">
              <w:rPr>
                <w:rFonts w:ascii="Times New Roman" w:hAnsi="Times New Roman"/>
                <w:szCs w:val="22"/>
              </w:rPr>
              <w:t>Privatus subjektas</w:t>
            </w:r>
            <w:r w:rsidRPr="00BE5F4A">
              <w:rPr>
                <w:rFonts w:ascii="Times New Roman" w:hAnsi="Times New Roman"/>
                <w:bCs/>
                <w:szCs w:val="22"/>
              </w:rPr>
              <w:t xml:space="preserve">, pasibaigus projektavimo etapui, inicijuoja reikalavimų Darbų kokybei pakeitimą. Pavyzdžiui, </w:t>
            </w:r>
            <w:r w:rsidRPr="00BE5F4A">
              <w:rPr>
                <w:rFonts w:ascii="Times New Roman" w:hAnsi="Times New Roman"/>
                <w:szCs w:val="22"/>
              </w:rPr>
              <w:t>Privatus subjektas</w:t>
            </w:r>
            <w:r w:rsidRPr="00BE5F4A">
              <w:rPr>
                <w:rFonts w:ascii="Times New Roman" w:hAnsi="Times New Roman"/>
                <w:bCs/>
                <w:szCs w:val="22"/>
              </w:rPr>
              <w:t xml:space="preserve"> dėl rinkoje pabrangusių energijos išteklių gali pasiūlyti nustatyti aukštesnę energinio efektyvumo klasę statomam Objektui. Rizikos veiksnio pasireiškimas reiškia papildomas Darbų išlaidas. Taip pat dėl to gali vėluoti Eksploatacijos pradžia.</w:t>
            </w:r>
          </w:p>
        </w:tc>
        <w:tc>
          <w:tcPr>
            <w:tcW w:w="2268" w:type="dxa"/>
          </w:tcPr>
          <w:p w14:paraId="76B8CF6D"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2AFA7A91" w14:textId="77777777" w:rsidR="000A2E4B" w:rsidRPr="00BE5F4A" w:rsidRDefault="000A2E4B" w:rsidP="000A2E4B">
            <w:pPr>
              <w:rPr>
                <w:rFonts w:ascii="Times New Roman" w:hAnsi="Times New Roman"/>
                <w:szCs w:val="22"/>
              </w:rPr>
            </w:pPr>
          </w:p>
        </w:tc>
        <w:tc>
          <w:tcPr>
            <w:tcW w:w="1417" w:type="dxa"/>
          </w:tcPr>
          <w:p w14:paraId="663CCACA" w14:textId="77777777" w:rsidR="000A2E4B" w:rsidRPr="00BE5F4A" w:rsidRDefault="000A2E4B" w:rsidP="000A2E4B">
            <w:pPr>
              <w:rPr>
                <w:rFonts w:ascii="Times New Roman" w:hAnsi="Times New Roman"/>
                <w:szCs w:val="22"/>
              </w:rPr>
            </w:pPr>
          </w:p>
        </w:tc>
        <w:tc>
          <w:tcPr>
            <w:tcW w:w="1134" w:type="dxa"/>
          </w:tcPr>
          <w:p w14:paraId="453C977A" w14:textId="77777777" w:rsidR="000A2E4B" w:rsidRPr="00BE5F4A" w:rsidRDefault="000A2E4B" w:rsidP="000A2E4B">
            <w:pPr>
              <w:rPr>
                <w:rFonts w:ascii="Times New Roman" w:hAnsi="Times New Roman"/>
                <w:szCs w:val="22"/>
              </w:rPr>
            </w:pPr>
          </w:p>
        </w:tc>
        <w:tc>
          <w:tcPr>
            <w:tcW w:w="1486" w:type="dxa"/>
          </w:tcPr>
          <w:p w14:paraId="408BF2F8" w14:textId="77777777" w:rsidR="000A2E4B" w:rsidRPr="00BE5F4A" w:rsidRDefault="000A2E4B" w:rsidP="000A2E4B">
            <w:pPr>
              <w:rPr>
                <w:rFonts w:ascii="Times New Roman" w:hAnsi="Times New Roman"/>
                <w:szCs w:val="22"/>
              </w:rPr>
            </w:pPr>
          </w:p>
        </w:tc>
      </w:tr>
      <w:tr w:rsidR="00C41640" w:rsidRPr="00BE5F4A" w14:paraId="383378D9" w14:textId="77777777" w:rsidTr="001A182D">
        <w:tc>
          <w:tcPr>
            <w:tcW w:w="846" w:type="dxa"/>
          </w:tcPr>
          <w:p w14:paraId="76D455EF" w14:textId="77777777" w:rsidR="000A2E4B" w:rsidRPr="00BE5F4A" w:rsidRDefault="000A2E4B" w:rsidP="00DA1F7F">
            <w:pPr>
              <w:numPr>
                <w:ilvl w:val="1"/>
                <w:numId w:val="76"/>
              </w:numPr>
              <w:tabs>
                <w:tab w:val="left" w:pos="576"/>
              </w:tabs>
              <w:ind w:left="27" w:firstLine="0"/>
              <w:rPr>
                <w:rFonts w:ascii="Times New Roman" w:hAnsi="Times New Roman"/>
                <w:szCs w:val="22"/>
              </w:rPr>
            </w:pPr>
          </w:p>
        </w:tc>
        <w:tc>
          <w:tcPr>
            <w:tcW w:w="2697" w:type="dxa"/>
            <w:vAlign w:val="center"/>
          </w:tcPr>
          <w:p w14:paraId="4AF199D3"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Darbų kokybė neužtikrinama dėl technologinių išteklių tinkamumo ir pakankamumo</w:t>
            </w:r>
          </w:p>
        </w:tc>
        <w:tc>
          <w:tcPr>
            <w:tcW w:w="3255" w:type="dxa"/>
          </w:tcPr>
          <w:p w14:paraId="31A711FD" w14:textId="77777777" w:rsidR="000A2E4B" w:rsidRPr="00BE5F4A" w:rsidRDefault="000A2E4B" w:rsidP="00DA1F7F">
            <w:pPr>
              <w:jc w:val="both"/>
              <w:rPr>
                <w:rFonts w:ascii="Times New Roman" w:hAnsi="Times New Roman"/>
                <w:szCs w:val="22"/>
              </w:rPr>
            </w:pPr>
            <w:r w:rsidRPr="00BE5F4A">
              <w:rPr>
                <w:rFonts w:ascii="Times New Roman" w:hAnsi="Times New Roman"/>
                <w:bCs/>
                <w:szCs w:val="22"/>
              </w:rPr>
              <w:t>Galima situacija, kai Darbų kokybė neužtikrinama dėl technologinių išteklių tinkamumo, pakankamumo ir kitų susijusių veiksnių.</w:t>
            </w:r>
          </w:p>
        </w:tc>
        <w:tc>
          <w:tcPr>
            <w:tcW w:w="2268" w:type="dxa"/>
          </w:tcPr>
          <w:p w14:paraId="7169E4AF"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0676FC3F" w14:textId="77777777" w:rsidR="000A2E4B" w:rsidRPr="00BE5F4A" w:rsidRDefault="000A2E4B" w:rsidP="000A2E4B">
            <w:pPr>
              <w:rPr>
                <w:rFonts w:ascii="Times New Roman" w:hAnsi="Times New Roman"/>
                <w:szCs w:val="22"/>
              </w:rPr>
            </w:pPr>
          </w:p>
        </w:tc>
        <w:tc>
          <w:tcPr>
            <w:tcW w:w="1417" w:type="dxa"/>
          </w:tcPr>
          <w:p w14:paraId="1DB7BB4E" w14:textId="77777777" w:rsidR="000A2E4B" w:rsidRPr="00BE5F4A" w:rsidRDefault="000A2E4B" w:rsidP="000A2E4B">
            <w:pPr>
              <w:rPr>
                <w:rFonts w:ascii="Times New Roman" w:hAnsi="Times New Roman"/>
                <w:szCs w:val="22"/>
              </w:rPr>
            </w:pPr>
          </w:p>
        </w:tc>
        <w:tc>
          <w:tcPr>
            <w:tcW w:w="1134" w:type="dxa"/>
          </w:tcPr>
          <w:p w14:paraId="2C995E94" w14:textId="77777777" w:rsidR="000A2E4B" w:rsidRPr="00BE5F4A" w:rsidRDefault="000A2E4B" w:rsidP="000A2E4B">
            <w:pPr>
              <w:rPr>
                <w:rFonts w:ascii="Times New Roman" w:hAnsi="Times New Roman"/>
                <w:szCs w:val="22"/>
              </w:rPr>
            </w:pPr>
          </w:p>
        </w:tc>
        <w:tc>
          <w:tcPr>
            <w:tcW w:w="1486" w:type="dxa"/>
          </w:tcPr>
          <w:p w14:paraId="12CE12EF" w14:textId="77777777" w:rsidR="000A2E4B" w:rsidRPr="00BE5F4A" w:rsidRDefault="000A2E4B" w:rsidP="000A2E4B">
            <w:pPr>
              <w:rPr>
                <w:rFonts w:ascii="Times New Roman" w:hAnsi="Times New Roman"/>
                <w:szCs w:val="22"/>
              </w:rPr>
            </w:pPr>
          </w:p>
        </w:tc>
      </w:tr>
      <w:tr w:rsidR="00C41640" w:rsidRPr="00BE5F4A" w14:paraId="23C07AAD" w14:textId="77777777" w:rsidTr="001A182D">
        <w:tc>
          <w:tcPr>
            <w:tcW w:w="846" w:type="dxa"/>
          </w:tcPr>
          <w:p w14:paraId="051B8980" w14:textId="77777777" w:rsidR="000A2E4B" w:rsidRPr="00BE5F4A" w:rsidRDefault="000A2E4B" w:rsidP="00DA1F7F">
            <w:pPr>
              <w:numPr>
                <w:ilvl w:val="1"/>
                <w:numId w:val="76"/>
              </w:numPr>
              <w:tabs>
                <w:tab w:val="left" w:pos="736"/>
              </w:tabs>
              <w:ind w:left="0" w:right="1730" w:firstLine="0"/>
              <w:rPr>
                <w:rFonts w:ascii="Times New Roman" w:hAnsi="Times New Roman"/>
                <w:szCs w:val="22"/>
              </w:rPr>
            </w:pPr>
          </w:p>
        </w:tc>
        <w:tc>
          <w:tcPr>
            <w:tcW w:w="2697" w:type="dxa"/>
            <w:vAlign w:val="center"/>
          </w:tcPr>
          <w:p w14:paraId="0C76AF72"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Darbų ar Atnaujinimo ir remonto darbų, kokybė neužtikrinama dėl Komunalinių paslaugų kainos bei kokybės</w:t>
            </w:r>
          </w:p>
        </w:tc>
        <w:tc>
          <w:tcPr>
            <w:tcW w:w="3255" w:type="dxa"/>
          </w:tcPr>
          <w:p w14:paraId="403567E1" w14:textId="77777777" w:rsidR="000A2E4B" w:rsidRPr="00BE5F4A" w:rsidRDefault="000A2E4B" w:rsidP="00DA1F7F">
            <w:pPr>
              <w:jc w:val="both"/>
              <w:rPr>
                <w:rFonts w:ascii="Times New Roman" w:hAnsi="Times New Roman"/>
                <w:szCs w:val="22"/>
              </w:rPr>
            </w:pPr>
            <w:r w:rsidRPr="00BE5F4A">
              <w:rPr>
                <w:rFonts w:ascii="Times New Roman" w:hAnsi="Times New Roman"/>
                <w:bCs/>
                <w:szCs w:val="22"/>
              </w:rPr>
              <w:t xml:space="preserve">Darbų, </w:t>
            </w:r>
            <w:r w:rsidRPr="00BE5F4A">
              <w:rPr>
                <w:rFonts w:ascii="Times New Roman" w:hAnsi="Times New Roman"/>
                <w:szCs w:val="22"/>
              </w:rPr>
              <w:t xml:space="preserve">Atnaujinimo ir remonto darbų </w:t>
            </w:r>
            <w:r w:rsidRPr="00BE5F4A">
              <w:rPr>
                <w:rFonts w:ascii="Times New Roman" w:hAnsi="Times New Roman"/>
                <w:bCs/>
                <w:szCs w:val="22"/>
              </w:rPr>
              <w:t xml:space="preserve"> kokybė neužtikrinama dėl Komunalinių paslaugų kainos, kokybės ir prieinamumo.</w:t>
            </w:r>
          </w:p>
        </w:tc>
        <w:tc>
          <w:tcPr>
            <w:tcW w:w="2268" w:type="dxa"/>
          </w:tcPr>
          <w:p w14:paraId="5BDEF6CE"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13AF3566" w14:textId="77777777" w:rsidR="000A2E4B" w:rsidRPr="00BE5F4A" w:rsidRDefault="000A2E4B" w:rsidP="000A2E4B">
            <w:pPr>
              <w:rPr>
                <w:rFonts w:ascii="Times New Roman" w:hAnsi="Times New Roman"/>
                <w:szCs w:val="22"/>
              </w:rPr>
            </w:pPr>
          </w:p>
        </w:tc>
        <w:tc>
          <w:tcPr>
            <w:tcW w:w="1417" w:type="dxa"/>
          </w:tcPr>
          <w:p w14:paraId="43A0477F" w14:textId="77777777" w:rsidR="000A2E4B" w:rsidRPr="00BE5F4A" w:rsidRDefault="000A2E4B" w:rsidP="000A2E4B">
            <w:pPr>
              <w:rPr>
                <w:rFonts w:ascii="Times New Roman" w:hAnsi="Times New Roman"/>
                <w:szCs w:val="22"/>
              </w:rPr>
            </w:pPr>
          </w:p>
        </w:tc>
        <w:tc>
          <w:tcPr>
            <w:tcW w:w="1134" w:type="dxa"/>
          </w:tcPr>
          <w:p w14:paraId="76E3AAE0" w14:textId="77777777" w:rsidR="000A2E4B" w:rsidRPr="00BE5F4A" w:rsidRDefault="000A2E4B" w:rsidP="000A2E4B">
            <w:pPr>
              <w:rPr>
                <w:rFonts w:ascii="Times New Roman" w:hAnsi="Times New Roman"/>
                <w:szCs w:val="22"/>
              </w:rPr>
            </w:pPr>
          </w:p>
        </w:tc>
        <w:tc>
          <w:tcPr>
            <w:tcW w:w="1486" w:type="dxa"/>
          </w:tcPr>
          <w:p w14:paraId="171F481E" w14:textId="77777777" w:rsidR="000A2E4B" w:rsidRPr="00BE5F4A" w:rsidRDefault="000A2E4B" w:rsidP="000A2E4B">
            <w:pPr>
              <w:rPr>
                <w:rFonts w:ascii="Times New Roman" w:hAnsi="Times New Roman"/>
                <w:szCs w:val="22"/>
              </w:rPr>
            </w:pPr>
          </w:p>
        </w:tc>
      </w:tr>
      <w:tr w:rsidR="00C41640" w:rsidRPr="00BE5F4A" w14:paraId="6EFC50C9" w14:textId="77777777" w:rsidTr="001A182D">
        <w:tc>
          <w:tcPr>
            <w:tcW w:w="846" w:type="dxa"/>
          </w:tcPr>
          <w:p w14:paraId="757DE68B" w14:textId="77777777" w:rsidR="000A2E4B" w:rsidRPr="00BE5F4A" w:rsidRDefault="000A2E4B" w:rsidP="00DA1F7F">
            <w:pPr>
              <w:numPr>
                <w:ilvl w:val="1"/>
                <w:numId w:val="76"/>
              </w:numPr>
              <w:tabs>
                <w:tab w:val="left" w:pos="588"/>
              </w:tabs>
              <w:ind w:left="0" w:right="2013" w:firstLine="0"/>
              <w:rPr>
                <w:rFonts w:ascii="Times New Roman" w:hAnsi="Times New Roman"/>
                <w:szCs w:val="22"/>
              </w:rPr>
            </w:pPr>
          </w:p>
        </w:tc>
        <w:tc>
          <w:tcPr>
            <w:tcW w:w="2697" w:type="dxa"/>
            <w:vAlign w:val="center"/>
          </w:tcPr>
          <w:p w14:paraId="7A02623F"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Darbų ar Atnaujinimo ir remonto darbų kokybė neužtikrinama dėl žaliavų, medžiagų ir mechanizmų prieinamumo ir kokybės</w:t>
            </w:r>
          </w:p>
        </w:tc>
        <w:tc>
          <w:tcPr>
            <w:tcW w:w="3255" w:type="dxa"/>
          </w:tcPr>
          <w:p w14:paraId="487FFF8D" w14:textId="77777777" w:rsidR="000A2E4B" w:rsidRPr="00BE5F4A" w:rsidRDefault="000A2E4B" w:rsidP="00DA1F7F">
            <w:pPr>
              <w:jc w:val="both"/>
              <w:rPr>
                <w:rFonts w:ascii="Times New Roman" w:hAnsi="Times New Roman"/>
                <w:szCs w:val="22"/>
              </w:rPr>
            </w:pPr>
            <w:r w:rsidRPr="00BE5F4A">
              <w:rPr>
                <w:rFonts w:ascii="Times New Roman" w:hAnsi="Times New Roman"/>
                <w:bCs/>
                <w:szCs w:val="22"/>
              </w:rPr>
              <w:t xml:space="preserve">Darbų, </w:t>
            </w:r>
            <w:r w:rsidRPr="00BE5F4A">
              <w:rPr>
                <w:rFonts w:ascii="Times New Roman" w:hAnsi="Times New Roman"/>
                <w:szCs w:val="22"/>
              </w:rPr>
              <w:t xml:space="preserve">Atnaujinimo ir remonto darbų </w:t>
            </w:r>
            <w:r w:rsidRPr="00BE5F4A">
              <w:rPr>
                <w:rFonts w:ascii="Times New Roman" w:hAnsi="Times New Roman"/>
                <w:bCs/>
                <w:szCs w:val="22"/>
              </w:rPr>
              <w:t xml:space="preserve">kokybė neužtikrinama dėl jiems atlikti reikalingų žaliavų, medžiagų, mechanizmų savalaikio neprieinamumo ir kokybės. </w:t>
            </w:r>
          </w:p>
        </w:tc>
        <w:tc>
          <w:tcPr>
            <w:tcW w:w="2268" w:type="dxa"/>
          </w:tcPr>
          <w:p w14:paraId="717B9704"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2D5D69A4" w14:textId="77777777" w:rsidR="000A2E4B" w:rsidRPr="00BE5F4A" w:rsidRDefault="000A2E4B" w:rsidP="000A2E4B">
            <w:pPr>
              <w:rPr>
                <w:rFonts w:ascii="Times New Roman" w:hAnsi="Times New Roman"/>
                <w:szCs w:val="22"/>
              </w:rPr>
            </w:pPr>
          </w:p>
        </w:tc>
        <w:tc>
          <w:tcPr>
            <w:tcW w:w="1417" w:type="dxa"/>
          </w:tcPr>
          <w:p w14:paraId="73AA95B6" w14:textId="77777777" w:rsidR="000A2E4B" w:rsidRPr="00BE5F4A" w:rsidRDefault="000A2E4B" w:rsidP="000A2E4B">
            <w:pPr>
              <w:rPr>
                <w:rFonts w:ascii="Times New Roman" w:hAnsi="Times New Roman"/>
                <w:szCs w:val="22"/>
              </w:rPr>
            </w:pPr>
          </w:p>
        </w:tc>
        <w:tc>
          <w:tcPr>
            <w:tcW w:w="1134" w:type="dxa"/>
          </w:tcPr>
          <w:p w14:paraId="723E5EDA" w14:textId="77777777" w:rsidR="000A2E4B" w:rsidRPr="00BE5F4A" w:rsidRDefault="000A2E4B" w:rsidP="000A2E4B">
            <w:pPr>
              <w:rPr>
                <w:rFonts w:ascii="Times New Roman" w:hAnsi="Times New Roman"/>
                <w:szCs w:val="22"/>
              </w:rPr>
            </w:pPr>
          </w:p>
        </w:tc>
        <w:tc>
          <w:tcPr>
            <w:tcW w:w="1486" w:type="dxa"/>
          </w:tcPr>
          <w:p w14:paraId="5DC9B539" w14:textId="77777777" w:rsidR="000A2E4B" w:rsidRPr="00BE5F4A" w:rsidRDefault="000A2E4B" w:rsidP="000A2E4B">
            <w:pPr>
              <w:rPr>
                <w:rFonts w:ascii="Times New Roman" w:hAnsi="Times New Roman"/>
                <w:szCs w:val="22"/>
              </w:rPr>
            </w:pPr>
          </w:p>
        </w:tc>
      </w:tr>
      <w:tr w:rsidR="00C41640" w:rsidRPr="00BE5F4A" w14:paraId="473773B6" w14:textId="77777777" w:rsidTr="001A182D">
        <w:tc>
          <w:tcPr>
            <w:tcW w:w="846" w:type="dxa"/>
          </w:tcPr>
          <w:p w14:paraId="3A939CF1" w14:textId="77777777" w:rsidR="000A2E4B" w:rsidRPr="00BE5F4A" w:rsidRDefault="000A2E4B" w:rsidP="00DA1F7F">
            <w:pPr>
              <w:numPr>
                <w:ilvl w:val="1"/>
                <w:numId w:val="76"/>
              </w:numPr>
              <w:tabs>
                <w:tab w:val="left" w:pos="588"/>
              </w:tabs>
              <w:ind w:left="0" w:right="2013" w:firstLine="0"/>
              <w:rPr>
                <w:rFonts w:ascii="Times New Roman" w:hAnsi="Times New Roman"/>
                <w:szCs w:val="22"/>
              </w:rPr>
            </w:pPr>
          </w:p>
        </w:tc>
        <w:tc>
          <w:tcPr>
            <w:tcW w:w="2697" w:type="dxa"/>
            <w:vAlign w:val="center"/>
          </w:tcPr>
          <w:p w14:paraId="4BF8A03E"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Darbų ar Atnaujinimo ir remonto darbų, kokybė neužtikrinama dėl Subtiekėjų veiksmų ar neveikimo</w:t>
            </w:r>
          </w:p>
        </w:tc>
        <w:tc>
          <w:tcPr>
            <w:tcW w:w="3255" w:type="dxa"/>
          </w:tcPr>
          <w:p w14:paraId="1C284A6F" w14:textId="77777777" w:rsidR="000A2E4B" w:rsidRPr="00BE5F4A" w:rsidRDefault="000A2E4B" w:rsidP="00DA1F7F">
            <w:pPr>
              <w:jc w:val="both"/>
              <w:rPr>
                <w:rFonts w:ascii="Times New Roman" w:hAnsi="Times New Roman"/>
                <w:szCs w:val="22"/>
              </w:rPr>
            </w:pPr>
            <w:r w:rsidRPr="00BE5F4A">
              <w:rPr>
                <w:rFonts w:ascii="Times New Roman" w:hAnsi="Times New Roman"/>
                <w:bCs/>
                <w:szCs w:val="22"/>
              </w:rPr>
              <w:t>Atlikti Darbus,</w:t>
            </w:r>
            <w:r w:rsidRPr="00BE5F4A">
              <w:rPr>
                <w:rFonts w:ascii="Times New Roman" w:hAnsi="Times New Roman"/>
                <w:szCs w:val="22"/>
              </w:rPr>
              <w:t xml:space="preserve"> Atnaujinimo ir remonto darbus </w:t>
            </w:r>
            <w:r w:rsidRPr="00BE5F4A">
              <w:rPr>
                <w:rFonts w:ascii="Times New Roman" w:hAnsi="Times New Roman"/>
                <w:bCs/>
                <w:szCs w:val="22"/>
              </w:rPr>
              <w:t xml:space="preserve">pasitelkiami Subtiekėjai, tačiau jie nesilaiko įsipareigojimų, neužtikrina reikalaujamos Darbų, </w:t>
            </w:r>
            <w:r w:rsidRPr="00BE5F4A">
              <w:rPr>
                <w:rFonts w:ascii="Times New Roman" w:hAnsi="Times New Roman"/>
                <w:szCs w:val="22"/>
              </w:rPr>
              <w:t xml:space="preserve">Atnaujinimo ir remonto darbų </w:t>
            </w:r>
            <w:r w:rsidRPr="00BE5F4A">
              <w:rPr>
                <w:rFonts w:ascii="Times New Roman" w:hAnsi="Times New Roman"/>
                <w:bCs/>
                <w:szCs w:val="22"/>
              </w:rPr>
              <w:t>kokybės.</w:t>
            </w:r>
          </w:p>
        </w:tc>
        <w:tc>
          <w:tcPr>
            <w:tcW w:w="2268" w:type="dxa"/>
          </w:tcPr>
          <w:p w14:paraId="50BC4AFB"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62956409" w14:textId="77777777" w:rsidR="000A2E4B" w:rsidRPr="00BE5F4A" w:rsidRDefault="000A2E4B" w:rsidP="000A2E4B">
            <w:pPr>
              <w:rPr>
                <w:rFonts w:ascii="Times New Roman" w:hAnsi="Times New Roman"/>
                <w:szCs w:val="22"/>
              </w:rPr>
            </w:pPr>
          </w:p>
        </w:tc>
        <w:tc>
          <w:tcPr>
            <w:tcW w:w="1417" w:type="dxa"/>
          </w:tcPr>
          <w:p w14:paraId="182B99D8" w14:textId="77777777" w:rsidR="000A2E4B" w:rsidRPr="00BE5F4A" w:rsidRDefault="000A2E4B" w:rsidP="000A2E4B">
            <w:pPr>
              <w:rPr>
                <w:rFonts w:ascii="Times New Roman" w:hAnsi="Times New Roman"/>
                <w:szCs w:val="22"/>
              </w:rPr>
            </w:pPr>
          </w:p>
        </w:tc>
        <w:tc>
          <w:tcPr>
            <w:tcW w:w="1134" w:type="dxa"/>
          </w:tcPr>
          <w:p w14:paraId="5BB9AE83" w14:textId="77777777" w:rsidR="000A2E4B" w:rsidRPr="00BE5F4A" w:rsidRDefault="000A2E4B" w:rsidP="000A2E4B">
            <w:pPr>
              <w:rPr>
                <w:rFonts w:ascii="Times New Roman" w:hAnsi="Times New Roman"/>
                <w:szCs w:val="22"/>
              </w:rPr>
            </w:pPr>
          </w:p>
        </w:tc>
        <w:tc>
          <w:tcPr>
            <w:tcW w:w="1486" w:type="dxa"/>
          </w:tcPr>
          <w:p w14:paraId="7D68B685" w14:textId="77777777" w:rsidR="000A2E4B" w:rsidRPr="00BE5F4A" w:rsidRDefault="000A2E4B" w:rsidP="000A2E4B">
            <w:pPr>
              <w:rPr>
                <w:rFonts w:ascii="Times New Roman" w:hAnsi="Times New Roman"/>
                <w:szCs w:val="22"/>
              </w:rPr>
            </w:pPr>
          </w:p>
        </w:tc>
      </w:tr>
      <w:tr w:rsidR="0006641A" w:rsidRPr="00BE5F4A" w14:paraId="3ACD5BD8" w14:textId="243BAD81" w:rsidTr="001A182D">
        <w:tc>
          <w:tcPr>
            <w:tcW w:w="846" w:type="dxa"/>
          </w:tcPr>
          <w:p w14:paraId="5EBBB9F7" w14:textId="48F41B18" w:rsidR="0006641A" w:rsidRPr="00BE5F4A" w:rsidRDefault="0006641A" w:rsidP="0006641A">
            <w:pPr>
              <w:numPr>
                <w:ilvl w:val="1"/>
                <w:numId w:val="76"/>
              </w:numPr>
              <w:tabs>
                <w:tab w:val="left" w:pos="588"/>
              </w:tabs>
              <w:ind w:left="0" w:right="2013" w:firstLine="0"/>
              <w:rPr>
                <w:rFonts w:ascii="Times New Roman" w:hAnsi="Times New Roman"/>
                <w:sz w:val="24"/>
              </w:rPr>
            </w:pPr>
          </w:p>
        </w:tc>
        <w:tc>
          <w:tcPr>
            <w:tcW w:w="2697" w:type="dxa"/>
            <w:shd w:val="clear" w:color="auto" w:fill="auto"/>
            <w:vAlign w:val="center"/>
          </w:tcPr>
          <w:p w14:paraId="62DA0F32" w14:textId="2698818E" w:rsidR="0006641A" w:rsidRPr="00BE5F4A" w:rsidRDefault="0006641A" w:rsidP="00721A0A">
            <w:pPr>
              <w:spacing w:before="240"/>
              <w:jc w:val="both"/>
              <w:rPr>
                <w:rFonts w:ascii="Times New Roman" w:hAnsi="Times New Roman"/>
                <w:sz w:val="24"/>
              </w:rPr>
            </w:pPr>
            <w:r w:rsidRPr="00BE5F4A">
              <w:rPr>
                <w:rFonts w:ascii="Times New Roman" w:hAnsi="Times New Roman"/>
                <w:color w:val="000000"/>
              </w:rPr>
              <w:t>Darbai ir</w:t>
            </w:r>
            <w:r w:rsidR="005C5262" w:rsidRPr="00BE5F4A">
              <w:rPr>
                <w:rFonts w:ascii="Times New Roman" w:hAnsi="Times New Roman"/>
                <w:color w:val="000000"/>
                <w:sz w:val="24"/>
              </w:rPr>
              <w:t xml:space="preserve"> </w:t>
            </w:r>
            <w:r w:rsidR="005C5262" w:rsidRPr="00BE5F4A">
              <w:rPr>
                <w:rFonts w:ascii="Times New Roman" w:hAnsi="Times New Roman"/>
                <w:bCs/>
                <w:color w:val="000000"/>
                <w:sz w:val="24"/>
              </w:rPr>
              <w:t>(ar)</w:t>
            </w:r>
            <w:r w:rsidRPr="00BE5F4A">
              <w:rPr>
                <w:rFonts w:ascii="Times New Roman" w:hAnsi="Times New Roman"/>
                <w:color w:val="000000"/>
              </w:rPr>
              <w:t xml:space="preserve"> sukurtas Objektas </w:t>
            </w:r>
            <w:r w:rsidR="005C5262" w:rsidRPr="00BE5F4A">
              <w:rPr>
                <w:rFonts w:ascii="Times New Roman" w:hAnsi="Times New Roman"/>
                <w:color w:val="000000"/>
                <w:sz w:val="24"/>
              </w:rPr>
              <w:t>ne</w:t>
            </w:r>
            <w:r w:rsidRPr="00BE5F4A">
              <w:rPr>
                <w:rFonts w:ascii="Times New Roman" w:hAnsi="Times New Roman"/>
                <w:color w:val="000000"/>
              </w:rPr>
              <w:t>atitinka Specifikacijose nurodytus Aplinkos kriterijų aprašo reikalavimus</w:t>
            </w:r>
          </w:p>
        </w:tc>
        <w:tc>
          <w:tcPr>
            <w:tcW w:w="3255" w:type="dxa"/>
            <w:shd w:val="clear" w:color="auto" w:fill="auto"/>
          </w:tcPr>
          <w:p w14:paraId="6285E287" w14:textId="181E2A50" w:rsidR="0006641A" w:rsidRPr="00BE5F4A" w:rsidRDefault="0006641A" w:rsidP="0006641A">
            <w:pPr>
              <w:jc w:val="both"/>
              <w:rPr>
                <w:rFonts w:ascii="Times New Roman" w:hAnsi="Times New Roman"/>
                <w:bCs/>
                <w:sz w:val="24"/>
              </w:rPr>
            </w:pPr>
            <w:r w:rsidRPr="00BE5F4A">
              <w:rPr>
                <w:rFonts w:ascii="Times New Roman" w:hAnsi="Times New Roman"/>
                <w:bCs/>
              </w:rPr>
              <w:t xml:space="preserve">Darbų metu nesilaikoma Specifikacijose nurodytų Aplinkos kriterijų aprašo reikalavimų ir (arba) sukurtas Objektas ir (ar) jo Atnaujinimo ir remonto darbai neatitinka Specifikacijose nurodytų Aplinkos kriterijų aprašo reikalavimų. </w:t>
            </w:r>
            <w:r w:rsidRPr="00BE5F4A">
              <w:rPr>
                <w:rFonts w:ascii="Times New Roman" w:hAnsi="Times New Roman"/>
              </w:rPr>
              <w:t xml:space="preserve"> </w:t>
            </w:r>
            <w:r w:rsidRPr="00BE5F4A">
              <w:rPr>
                <w:rFonts w:ascii="Times New Roman" w:hAnsi="Times New Roman"/>
                <w:bCs/>
              </w:rPr>
              <w:t>Rizikos veiksnio pasireiškimas reiškia papildomas Sąnaudas, galimą Eksploatacijos pradžios vėlavimą.</w:t>
            </w:r>
          </w:p>
        </w:tc>
        <w:tc>
          <w:tcPr>
            <w:tcW w:w="2268" w:type="dxa"/>
          </w:tcPr>
          <w:p w14:paraId="45504E6D" w14:textId="297FB792" w:rsidR="0006641A" w:rsidRPr="00BE5F4A" w:rsidRDefault="005C5262" w:rsidP="0006641A">
            <w:pPr>
              <w:jc w:val="both"/>
              <w:rPr>
                <w:szCs w:val="22"/>
              </w:rPr>
            </w:pPr>
            <w:r w:rsidRPr="00BE5F4A">
              <w:rPr>
                <w:rFonts w:ascii="Times New Roman" w:hAnsi="Times New Roman"/>
                <w:szCs w:val="22"/>
              </w:rPr>
              <w:t>Visa</w:t>
            </w:r>
          </w:p>
        </w:tc>
        <w:tc>
          <w:tcPr>
            <w:tcW w:w="1418" w:type="dxa"/>
          </w:tcPr>
          <w:p w14:paraId="34DD8F54" w14:textId="23B22FD0" w:rsidR="0006641A" w:rsidRPr="00BE5F4A" w:rsidRDefault="0006641A" w:rsidP="0006641A">
            <w:pPr>
              <w:rPr>
                <w:szCs w:val="22"/>
              </w:rPr>
            </w:pPr>
          </w:p>
        </w:tc>
        <w:tc>
          <w:tcPr>
            <w:tcW w:w="1417" w:type="dxa"/>
          </w:tcPr>
          <w:p w14:paraId="32D05A4A" w14:textId="05E0F4E4" w:rsidR="0006641A" w:rsidRPr="00BE5F4A" w:rsidRDefault="0006641A" w:rsidP="0006641A">
            <w:pPr>
              <w:rPr>
                <w:szCs w:val="22"/>
              </w:rPr>
            </w:pPr>
          </w:p>
        </w:tc>
        <w:tc>
          <w:tcPr>
            <w:tcW w:w="1134" w:type="dxa"/>
          </w:tcPr>
          <w:p w14:paraId="7E249B60" w14:textId="221F7664" w:rsidR="0006641A" w:rsidRPr="00BE5F4A" w:rsidRDefault="0006641A" w:rsidP="0006641A">
            <w:pPr>
              <w:rPr>
                <w:szCs w:val="22"/>
              </w:rPr>
            </w:pPr>
          </w:p>
        </w:tc>
        <w:tc>
          <w:tcPr>
            <w:tcW w:w="1486" w:type="dxa"/>
          </w:tcPr>
          <w:p w14:paraId="5D69B18D" w14:textId="2C0DB092" w:rsidR="0006641A" w:rsidRPr="00BE5F4A" w:rsidRDefault="0006641A" w:rsidP="0006641A">
            <w:pPr>
              <w:rPr>
                <w:szCs w:val="22"/>
              </w:rPr>
            </w:pPr>
          </w:p>
        </w:tc>
      </w:tr>
      <w:tr w:rsidR="006361B1" w:rsidRPr="00BE5F4A" w14:paraId="6F97A63D" w14:textId="77777777" w:rsidTr="001A182D">
        <w:tc>
          <w:tcPr>
            <w:tcW w:w="846" w:type="dxa"/>
          </w:tcPr>
          <w:p w14:paraId="69CC32F4" w14:textId="77777777" w:rsidR="000A2E4B" w:rsidRPr="00BE5F4A" w:rsidRDefault="000A2E4B" w:rsidP="00DA1F7F">
            <w:pPr>
              <w:numPr>
                <w:ilvl w:val="0"/>
                <w:numId w:val="76"/>
              </w:numPr>
              <w:ind w:left="169" w:right="32" w:hanging="169"/>
              <w:rPr>
                <w:rFonts w:ascii="Times New Roman" w:hAnsi="Times New Roman"/>
                <w:szCs w:val="22"/>
              </w:rPr>
            </w:pPr>
          </w:p>
        </w:tc>
        <w:tc>
          <w:tcPr>
            <w:tcW w:w="13675" w:type="dxa"/>
            <w:gridSpan w:val="7"/>
          </w:tcPr>
          <w:p w14:paraId="59CBB047" w14:textId="77777777" w:rsidR="000A2E4B" w:rsidRPr="00BE5F4A" w:rsidRDefault="000A2E4B" w:rsidP="00DA1F7F">
            <w:pPr>
              <w:jc w:val="both"/>
              <w:rPr>
                <w:rFonts w:ascii="Times New Roman" w:hAnsi="Times New Roman"/>
                <w:szCs w:val="22"/>
              </w:rPr>
            </w:pPr>
            <w:r w:rsidRPr="00BE5F4A">
              <w:rPr>
                <w:rFonts w:ascii="Times New Roman" w:hAnsi="Times New Roman"/>
                <w:b/>
                <w:szCs w:val="22"/>
              </w:rPr>
              <w:t>Įrangos, įrenginių ir kito turto (išskyrus Naują turtą) kokybės rizika</w:t>
            </w:r>
          </w:p>
        </w:tc>
      </w:tr>
      <w:tr w:rsidR="00C41640" w:rsidRPr="00BE5F4A" w14:paraId="2A485D70" w14:textId="77777777" w:rsidTr="001A182D">
        <w:tc>
          <w:tcPr>
            <w:tcW w:w="846" w:type="dxa"/>
          </w:tcPr>
          <w:p w14:paraId="221B65E3" w14:textId="77777777" w:rsidR="000A2E4B" w:rsidRPr="00BE5F4A" w:rsidRDefault="000A2E4B" w:rsidP="00DA1F7F">
            <w:pPr>
              <w:numPr>
                <w:ilvl w:val="1"/>
                <w:numId w:val="76"/>
              </w:numPr>
              <w:tabs>
                <w:tab w:val="left" w:pos="519"/>
              </w:tabs>
              <w:ind w:left="0" w:firstLine="0"/>
              <w:rPr>
                <w:rFonts w:ascii="Times New Roman" w:hAnsi="Times New Roman"/>
                <w:szCs w:val="22"/>
              </w:rPr>
            </w:pPr>
          </w:p>
        </w:tc>
        <w:tc>
          <w:tcPr>
            <w:tcW w:w="2697" w:type="dxa"/>
          </w:tcPr>
          <w:p w14:paraId="1020753B"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Įsigyjama įranga, įrenginiai neatitinka Sutarties, Pasiūlymo ar teisės aktų reikalavimų</w:t>
            </w:r>
          </w:p>
        </w:tc>
        <w:tc>
          <w:tcPr>
            <w:tcW w:w="3255" w:type="dxa"/>
          </w:tcPr>
          <w:p w14:paraId="483E2203"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Galima situacija, kai sukurta ar įgyta įranga ar įrenginiai neatitinka Sutarties, Pasiūlymo ar teisės aktų reikalavimų ar jį sumontuota, įdiegta Objekte nesilaikant technologinių procesų reikalavimų. Rizikos veiksnio pasireiškimas reiškia papildomas Sąnaudas.</w:t>
            </w:r>
          </w:p>
        </w:tc>
        <w:tc>
          <w:tcPr>
            <w:tcW w:w="2268" w:type="dxa"/>
          </w:tcPr>
          <w:p w14:paraId="12ABB52B" w14:textId="77777777" w:rsidR="000A2E4B" w:rsidRPr="00BE5F4A" w:rsidRDefault="000A2E4B" w:rsidP="00DA1F7F">
            <w:pPr>
              <w:jc w:val="both"/>
              <w:rPr>
                <w:rFonts w:ascii="Times New Roman" w:hAnsi="Times New Roman"/>
                <w:szCs w:val="22"/>
              </w:rPr>
            </w:pPr>
            <w:r w:rsidRPr="00BE5F4A">
              <w:rPr>
                <w:rFonts w:ascii="Times New Roman" w:hAnsi="Times New Roman"/>
                <w:szCs w:val="22"/>
              </w:rPr>
              <w:t>Visa</w:t>
            </w:r>
          </w:p>
        </w:tc>
        <w:tc>
          <w:tcPr>
            <w:tcW w:w="1418" w:type="dxa"/>
          </w:tcPr>
          <w:p w14:paraId="6051F18F" w14:textId="77777777" w:rsidR="000A2E4B" w:rsidRPr="00BE5F4A" w:rsidRDefault="000A2E4B" w:rsidP="000A2E4B">
            <w:pPr>
              <w:rPr>
                <w:rFonts w:ascii="Times New Roman" w:hAnsi="Times New Roman"/>
                <w:szCs w:val="22"/>
              </w:rPr>
            </w:pPr>
          </w:p>
        </w:tc>
        <w:tc>
          <w:tcPr>
            <w:tcW w:w="1417" w:type="dxa"/>
          </w:tcPr>
          <w:p w14:paraId="42ACEAF8" w14:textId="77777777" w:rsidR="000A2E4B" w:rsidRPr="00BE5F4A" w:rsidRDefault="000A2E4B" w:rsidP="000A2E4B">
            <w:pPr>
              <w:rPr>
                <w:rFonts w:ascii="Times New Roman" w:hAnsi="Times New Roman"/>
                <w:szCs w:val="22"/>
              </w:rPr>
            </w:pPr>
          </w:p>
        </w:tc>
        <w:tc>
          <w:tcPr>
            <w:tcW w:w="1134" w:type="dxa"/>
          </w:tcPr>
          <w:p w14:paraId="7EBEF4C5" w14:textId="77777777" w:rsidR="000A2E4B" w:rsidRPr="00BE5F4A" w:rsidRDefault="000A2E4B" w:rsidP="000A2E4B">
            <w:pPr>
              <w:rPr>
                <w:rFonts w:ascii="Times New Roman" w:hAnsi="Times New Roman"/>
                <w:szCs w:val="22"/>
              </w:rPr>
            </w:pPr>
          </w:p>
        </w:tc>
        <w:tc>
          <w:tcPr>
            <w:tcW w:w="1486" w:type="dxa"/>
          </w:tcPr>
          <w:p w14:paraId="7EC1311C" w14:textId="77777777" w:rsidR="000A2E4B" w:rsidRPr="00BE5F4A" w:rsidRDefault="000A2E4B" w:rsidP="000A2E4B">
            <w:pPr>
              <w:rPr>
                <w:rFonts w:ascii="Times New Roman" w:hAnsi="Times New Roman"/>
                <w:szCs w:val="22"/>
              </w:rPr>
            </w:pPr>
          </w:p>
        </w:tc>
      </w:tr>
      <w:tr w:rsidR="0006641A" w:rsidRPr="00BE5F4A" w14:paraId="5AC9490C" w14:textId="0B457CFE" w:rsidTr="001A182D">
        <w:tc>
          <w:tcPr>
            <w:tcW w:w="846" w:type="dxa"/>
          </w:tcPr>
          <w:p w14:paraId="42A66DF5" w14:textId="5F8ACD43" w:rsidR="0006641A" w:rsidRPr="00BE5F4A" w:rsidRDefault="0006641A" w:rsidP="0006641A">
            <w:pPr>
              <w:numPr>
                <w:ilvl w:val="1"/>
                <w:numId w:val="76"/>
              </w:numPr>
              <w:ind w:left="0" w:firstLine="0"/>
              <w:rPr>
                <w:rFonts w:ascii="Times New Roman" w:hAnsi="Times New Roman"/>
                <w:szCs w:val="22"/>
              </w:rPr>
            </w:pPr>
          </w:p>
        </w:tc>
        <w:tc>
          <w:tcPr>
            <w:tcW w:w="2697" w:type="dxa"/>
          </w:tcPr>
          <w:p w14:paraId="05D52CD8" w14:textId="4A5C6AB1" w:rsidR="0006641A" w:rsidRPr="00BE5F4A" w:rsidRDefault="0006641A" w:rsidP="0006641A">
            <w:pPr>
              <w:jc w:val="both"/>
              <w:rPr>
                <w:rFonts w:ascii="Times New Roman" w:hAnsi="Times New Roman"/>
                <w:szCs w:val="22"/>
              </w:rPr>
            </w:pPr>
            <w:r w:rsidRPr="00BE5F4A">
              <w:rPr>
                <w:rFonts w:ascii="Times New Roman" w:hAnsi="Times New Roman"/>
                <w:color w:val="000000"/>
              </w:rPr>
              <w:t>Įsigyjama įranga, įrenginiai neatitinka Specifikacijose nurodytų Aplinkos kriterijų aprašo reikalavimų</w:t>
            </w:r>
          </w:p>
        </w:tc>
        <w:tc>
          <w:tcPr>
            <w:tcW w:w="3255" w:type="dxa"/>
          </w:tcPr>
          <w:p w14:paraId="5E260FF7" w14:textId="19B25213" w:rsidR="0006641A" w:rsidRPr="00BE5F4A" w:rsidRDefault="0006641A" w:rsidP="0006641A">
            <w:pPr>
              <w:jc w:val="both"/>
              <w:rPr>
                <w:rFonts w:ascii="Times New Roman" w:hAnsi="Times New Roman"/>
                <w:szCs w:val="22"/>
              </w:rPr>
            </w:pPr>
            <w:r w:rsidRPr="00BE5F4A">
              <w:rPr>
                <w:rFonts w:ascii="Times New Roman" w:hAnsi="Times New Roman"/>
              </w:rPr>
              <w:t>Galima situacija, kai sukurta ar įgyta įranga ar įrenginiai neatitinka Aplinkos kriterijų aprašo reikalavimų. Rizikos veiksnio pasireiškimas reiškia papildomas Sąnaudas, galimą Eksploatacijos pradžios vėlavimą.</w:t>
            </w:r>
          </w:p>
        </w:tc>
        <w:tc>
          <w:tcPr>
            <w:tcW w:w="2268" w:type="dxa"/>
          </w:tcPr>
          <w:p w14:paraId="753F6B17" w14:textId="443A6031" w:rsidR="0006641A" w:rsidRPr="00BE5F4A" w:rsidRDefault="005C5262" w:rsidP="0006641A">
            <w:pPr>
              <w:jc w:val="both"/>
              <w:rPr>
                <w:szCs w:val="22"/>
              </w:rPr>
            </w:pPr>
            <w:r w:rsidRPr="00BE5F4A">
              <w:rPr>
                <w:rFonts w:ascii="Times New Roman" w:hAnsi="Times New Roman"/>
                <w:szCs w:val="22"/>
              </w:rPr>
              <w:t>Visa</w:t>
            </w:r>
          </w:p>
        </w:tc>
        <w:tc>
          <w:tcPr>
            <w:tcW w:w="1418" w:type="dxa"/>
          </w:tcPr>
          <w:p w14:paraId="1CFC54EF" w14:textId="0E8915FD" w:rsidR="0006641A" w:rsidRPr="00BE5F4A" w:rsidRDefault="0006641A" w:rsidP="0006641A">
            <w:pPr>
              <w:rPr>
                <w:szCs w:val="22"/>
              </w:rPr>
            </w:pPr>
          </w:p>
        </w:tc>
        <w:tc>
          <w:tcPr>
            <w:tcW w:w="1417" w:type="dxa"/>
          </w:tcPr>
          <w:p w14:paraId="175306CE" w14:textId="3C1D4AC0" w:rsidR="0006641A" w:rsidRPr="00BE5F4A" w:rsidRDefault="0006641A" w:rsidP="0006641A">
            <w:pPr>
              <w:rPr>
                <w:szCs w:val="22"/>
              </w:rPr>
            </w:pPr>
          </w:p>
        </w:tc>
        <w:tc>
          <w:tcPr>
            <w:tcW w:w="1134" w:type="dxa"/>
          </w:tcPr>
          <w:p w14:paraId="6738C63B" w14:textId="4AC9784C" w:rsidR="0006641A" w:rsidRPr="00BE5F4A" w:rsidRDefault="0006641A" w:rsidP="0006641A">
            <w:pPr>
              <w:rPr>
                <w:szCs w:val="22"/>
              </w:rPr>
            </w:pPr>
          </w:p>
        </w:tc>
        <w:tc>
          <w:tcPr>
            <w:tcW w:w="1486" w:type="dxa"/>
          </w:tcPr>
          <w:p w14:paraId="0819A485" w14:textId="2E18DF91" w:rsidR="0006641A" w:rsidRPr="00BE5F4A" w:rsidRDefault="0006641A" w:rsidP="0006641A">
            <w:pPr>
              <w:rPr>
                <w:szCs w:val="22"/>
              </w:rPr>
            </w:pPr>
          </w:p>
        </w:tc>
      </w:tr>
      <w:tr w:rsidR="0006641A" w:rsidRPr="00BE5F4A" w14:paraId="3C577BE8" w14:textId="77777777" w:rsidTr="001A182D">
        <w:tc>
          <w:tcPr>
            <w:tcW w:w="846" w:type="dxa"/>
          </w:tcPr>
          <w:p w14:paraId="314732C8" w14:textId="77777777" w:rsidR="0006641A" w:rsidRPr="00BE5F4A" w:rsidRDefault="0006641A" w:rsidP="0006641A">
            <w:pPr>
              <w:numPr>
                <w:ilvl w:val="1"/>
                <w:numId w:val="76"/>
              </w:numPr>
              <w:ind w:left="0" w:firstLine="0"/>
              <w:rPr>
                <w:rFonts w:ascii="Times New Roman" w:hAnsi="Times New Roman"/>
                <w:szCs w:val="22"/>
              </w:rPr>
            </w:pPr>
          </w:p>
        </w:tc>
        <w:tc>
          <w:tcPr>
            <w:tcW w:w="2697" w:type="dxa"/>
          </w:tcPr>
          <w:p w14:paraId="1373F215" w14:textId="12E0281D"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Sukeliama žala aplinkai, įdiegiant, montuojant įrangą, įrenginius </w:t>
            </w:r>
            <w:r w:rsidR="00C25768" w:rsidRPr="00BE5F4A">
              <w:rPr>
                <w:rFonts w:ascii="Times New Roman" w:hAnsi="Times New Roman"/>
                <w:szCs w:val="22"/>
              </w:rPr>
              <w:t>Objekte</w:t>
            </w:r>
          </w:p>
        </w:tc>
        <w:tc>
          <w:tcPr>
            <w:tcW w:w="3255" w:type="dxa"/>
          </w:tcPr>
          <w:p w14:paraId="621AD7C8"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Žala aplinkai gali būti sukelta įdiegiant ar montuojant įrangą, įrenginius Objekte: gamybos (montavimo) metu į aplinką gali patekti neleistina ją užteršiančių medžiagų koncentracija, gali būti panaudotos neleistinos aplinkai pavojingos medžiagos ir pan. Rizikos veiksnio pasireiškimas gali lemti teikiamų Paslaugų kokybę, jų apimtį bei Sąnaudų padidėjimą.</w:t>
            </w:r>
          </w:p>
        </w:tc>
        <w:tc>
          <w:tcPr>
            <w:tcW w:w="2268" w:type="dxa"/>
          </w:tcPr>
          <w:p w14:paraId="3AD510CA"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1AF1D5E6" w14:textId="77777777" w:rsidR="0006641A" w:rsidRPr="00BE5F4A" w:rsidRDefault="0006641A" w:rsidP="0006641A">
            <w:pPr>
              <w:rPr>
                <w:rFonts w:ascii="Times New Roman" w:hAnsi="Times New Roman"/>
                <w:szCs w:val="22"/>
              </w:rPr>
            </w:pPr>
          </w:p>
        </w:tc>
        <w:tc>
          <w:tcPr>
            <w:tcW w:w="1417" w:type="dxa"/>
          </w:tcPr>
          <w:p w14:paraId="4AA79B17" w14:textId="77777777" w:rsidR="0006641A" w:rsidRPr="00BE5F4A" w:rsidRDefault="0006641A" w:rsidP="0006641A">
            <w:pPr>
              <w:rPr>
                <w:rFonts w:ascii="Times New Roman" w:hAnsi="Times New Roman"/>
                <w:szCs w:val="22"/>
              </w:rPr>
            </w:pPr>
          </w:p>
        </w:tc>
        <w:tc>
          <w:tcPr>
            <w:tcW w:w="1134" w:type="dxa"/>
          </w:tcPr>
          <w:p w14:paraId="1AF5A696" w14:textId="77777777" w:rsidR="0006641A" w:rsidRPr="00BE5F4A" w:rsidRDefault="0006641A" w:rsidP="0006641A">
            <w:pPr>
              <w:rPr>
                <w:rFonts w:ascii="Times New Roman" w:hAnsi="Times New Roman"/>
                <w:szCs w:val="22"/>
              </w:rPr>
            </w:pPr>
          </w:p>
        </w:tc>
        <w:tc>
          <w:tcPr>
            <w:tcW w:w="1486" w:type="dxa"/>
          </w:tcPr>
          <w:p w14:paraId="5D048B2D" w14:textId="77777777" w:rsidR="0006641A" w:rsidRPr="00BE5F4A" w:rsidRDefault="0006641A" w:rsidP="0006641A">
            <w:pPr>
              <w:rPr>
                <w:rFonts w:ascii="Times New Roman" w:hAnsi="Times New Roman"/>
                <w:szCs w:val="22"/>
              </w:rPr>
            </w:pPr>
          </w:p>
        </w:tc>
      </w:tr>
      <w:tr w:rsidR="0006641A" w:rsidRPr="00BE5F4A" w14:paraId="0D9609DF" w14:textId="77777777" w:rsidTr="001A182D">
        <w:tc>
          <w:tcPr>
            <w:tcW w:w="846" w:type="dxa"/>
          </w:tcPr>
          <w:p w14:paraId="75BDF265" w14:textId="77777777" w:rsidR="0006641A" w:rsidRPr="00BE5F4A" w:rsidRDefault="0006641A" w:rsidP="0006641A">
            <w:pPr>
              <w:numPr>
                <w:ilvl w:val="1"/>
                <w:numId w:val="76"/>
              </w:numPr>
              <w:tabs>
                <w:tab w:val="left" w:pos="553"/>
              </w:tabs>
              <w:ind w:left="0" w:firstLine="0"/>
              <w:rPr>
                <w:rFonts w:ascii="Times New Roman" w:hAnsi="Times New Roman"/>
                <w:szCs w:val="22"/>
              </w:rPr>
            </w:pPr>
          </w:p>
        </w:tc>
        <w:tc>
          <w:tcPr>
            <w:tcW w:w="2697" w:type="dxa"/>
          </w:tcPr>
          <w:p w14:paraId="1309009C"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Valdžios subjektas Paslaugų teikimo metu pakeičia reikalavimus diegiamai, montuojamai įrangai, įrenginiams</w:t>
            </w:r>
          </w:p>
        </w:tc>
        <w:tc>
          <w:tcPr>
            <w:tcW w:w="3255" w:type="dxa"/>
          </w:tcPr>
          <w:p w14:paraId="5B691425" w14:textId="3C6FACBD" w:rsidR="0006641A" w:rsidRPr="00BE5F4A" w:rsidRDefault="0006641A" w:rsidP="0006641A">
            <w:pPr>
              <w:jc w:val="both"/>
              <w:rPr>
                <w:rFonts w:ascii="Times New Roman" w:hAnsi="Times New Roman"/>
                <w:szCs w:val="22"/>
              </w:rPr>
            </w:pPr>
            <w:r w:rsidRPr="00BE5F4A">
              <w:rPr>
                <w:rFonts w:ascii="Times New Roman" w:hAnsi="Times New Roman"/>
                <w:szCs w:val="22"/>
              </w:rPr>
              <w:t>Valdžios subjektas Paslaugų teikimo etape nurodo Privačiam subjektui kitus reikalavimus diegiamai, montuojamai įrangai, nei tie, pagal kuriuos Investuotojas rengė ir teikė Pasiūlymą, įskaitant Finansinį veiklos modelį, ar pagal kuriuos Privatus subjektas sukūrė ar įsigijo ir sumontavo, įdiegė įrangą, įrenginius Objekte. Rizikos veiksnio pasireiškimas gali lemti teikiamų Paslaugų kokybę, jų apimtį bei Sąnaudų padidėjimą.</w:t>
            </w:r>
          </w:p>
        </w:tc>
        <w:tc>
          <w:tcPr>
            <w:tcW w:w="2268" w:type="dxa"/>
          </w:tcPr>
          <w:p w14:paraId="6936C779"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758F6CB5" w14:textId="77777777" w:rsidR="0006641A" w:rsidRPr="00BE5F4A" w:rsidRDefault="0006641A" w:rsidP="0006641A">
            <w:pPr>
              <w:rPr>
                <w:rFonts w:ascii="Times New Roman" w:hAnsi="Times New Roman"/>
                <w:szCs w:val="22"/>
              </w:rPr>
            </w:pPr>
          </w:p>
        </w:tc>
        <w:tc>
          <w:tcPr>
            <w:tcW w:w="1417" w:type="dxa"/>
          </w:tcPr>
          <w:p w14:paraId="1A4A5058" w14:textId="77777777" w:rsidR="0006641A" w:rsidRPr="00BE5F4A" w:rsidRDefault="0006641A" w:rsidP="0006641A">
            <w:pPr>
              <w:rPr>
                <w:rFonts w:ascii="Times New Roman" w:hAnsi="Times New Roman"/>
                <w:szCs w:val="22"/>
              </w:rPr>
            </w:pPr>
          </w:p>
        </w:tc>
        <w:tc>
          <w:tcPr>
            <w:tcW w:w="1134" w:type="dxa"/>
          </w:tcPr>
          <w:p w14:paraId="2FF90BB9" w14:textId="77777777" w:rsidR="0006641A" w:rsidRPr="00BE5F4A" w:rsidRDefault="0006641A" w:rsidP="0006641A">
            <w:pPr>
              <w:rPr>
                <w:rFonts w:ascii="Times New Roman" w:hAnsi="Times New Roman"/>
                <w:szCs w:val="22"/>
              </w:rPr>
            </w:pPr>
          </w:p>
        </w:tc>
        <w:tc>
          <w:tcPr>
            <w:tcW w:w="1486" w:type="dxa"/>
          </w:tcPr>
          <w:p w14:paraId="00438430" w14:textId="77777777" w:rsidR="0006641A" w:rsidRPr="00BE5F4A" w:rsidRDefault="0006641A" w:rsidP="0006641A">
            <w:pPr>
              <w:rPr>
                <w:rFonts w:ascii="Times New Roman" w:hAnsi="Times New Roman"/>
                <w:szCs w:val="22"/>
              </w:rPr>
            </w:pPr>
          </w:p>
        </w:tc>
      </w:tr>
      <w:tr w:rsidR="0006641A" w:rsidRPr="00BE5F4A" w14:paraId="5599910A" w14:textId="77777777" w:rsidTr="001A182D">
        <w:tc>
          <w:tcPr>
            <w:tcW w:w="846" w:type="dxa"/>
          </w:tcPr>
          <w:p w14:paraId="6FC68E86" w14:textId="77777777" w:rsidR="0006641A" w:rsidRPr="00BE5F4A" w:rsidRDefault="0006641A" w:rsidP="0006641A">
            <w:pPr>
              <w:numPr>
                <w:ilvl w:val="1"/>
                <w:numId w:val="76"/>
              </w:numPr>
              <w:tabs>
                <w:tab w:val="left" w:pos="588"/>
              </w:tabs>
              <w:ind w:left="0" w:firstLine="0"/>
              <w:rPr>
                <w:rFonts w:ascii="Times New Roman" w:hAnsi="Times New Roman"/>
                <w:szCs w:val="22"/>
              </w:rPr>
            </w:pPr>
          </w:p>
        </w:tc>
        <w:tc>
          <w:tcPr>
            <w:tcW w:w="2697" w:type="dxa"/>
          </w:tcPr>
          <w:p w14:paraId="2F568EB6"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Reikalavimai diegiamai, montuojamai įrangai, įrenginiams pakeičiami Privataus subjekto iniciatyva ir (ar) reikalavimu</w:t>
            </w:r>
          </w:p>
        </w:tc>
        <w:tc>
          <w:tcPr>
            <w:tcW w:w="3255" w:type="dxa"/>
          </w:tcPr>
          <w:p w14:paraId="26ADA27A" w14:textId="23C08A7B" w:rsidR="0006641A" w:rsidRPr="00BE5F4A" w:rsidRDefault="0006641A" w:rsidP="0006641A">
            <w:pPr>
              <w:jc w:val="both"/>
              <w:rPr>
                <w:rFonts w:ascii="Times New Roman" w:hAnsi="Times New Roman"/>
                <w:szCs w:val="22"/>
              </w:rPr>
            </w:pPr>
            <w:r w:rsidRPr="00BE5F4A">
              <w:rPr>
                <w:rFonts w:ascii="Times New Roman" w:hAnsi="Times New Roman"/>
                <w:szCs w:val="22"/>
              </w:rPr>
              <w:t>Prasidėjus Sutarties įgyvendinimui Privatus subjektas inicijuoja diegiamos, montuojamos įrangos, įrenginių kokybės reikalavimų pakeitimą. Rizikos veiksnio pasireiškimas gali lemti teikiamų Paslaugų kokybę, jų apimtį bei Sąnaudų padidėjimą.</w:t>
            </w:r>
          </w:p>
        </w:tc>
        <w:tc>
          <w:tcPr>
            <w:tcW w:w="2268" w:type="dxa"/>
          </w:tcPr>
          <w:p w14:paraId="6E3EEB4C"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w:t>
            </w:r>
          </w:p>
        </w:tc>
        <w:tc>
          <w:tcPr>
            <w:tcW w:w="1418" w:type="dxa"/>
          </w:tcPr>
          <w:p w14:paraId="7ED5BFA9"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17" w:type="dxa"/>
          </w:tcPr>
          <w:p w14:paraId="6926BCBD"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134" w:type="dxa"/>
          </w:tcPr>
          <w:p w14:paraId="0E2392BA"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86" w:type="dxa"/>
          </w:tcPr>
          <w:p w14:paraId="05C0AAE9"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r>
      <w:tr w:rsidR="0006641A" w:rsidRPr="00BE5F4A" w14:paraId="3E2B1937" w14:textId="77777777" w:rsidTr="001A182D">
        <w:trPr>
          <w:trHeight w:val="574"/>
        </w:trPr>
        <w:tc>
          <w:tcPr>
            <w:tcW w:w="846" w:type="dxa"/>
          </w:tcPr>
          <w:p w14:paraId="26D83D12" w14:textId="77777777" w:rsidR="0006641A" w:rsidRPr="00BE5F4A" w:rsidRDefault="0006641A" w:rsidP="0006641A">
            <w:pPr>
              <w:numPr>
                <w:ilvl w:val="0"/>
                <w:numId w:val="76"/>
              </w:numPr>
              <w:ind w:left="311" w:hanging="284"/>
              <w:rPr>
                <w:rFonts w:ascii="Times New Roman" w:hAnsi="Times New Roman"/>
                <w:szCs w:val="22"/>
              </w:rPr>
            </w:pPr>
          </w:p>
        </w:tc>
        <w:tc>
          <w:tcPr>
            <w:tcW w:w="13675" w:type="dxa"/>
            <w:gridSpan w:val="7"/>
          </w:tcPr>
          <w:p w14:paraId="50ABA258" w14:textId="77777777" w:rsidR="0006641A" w:rsidRPr="00BE5F4A" w:rsidRDefault="0006641A" w:rsidP="0006641A">
            <w:pPr>
              <w:jc w:val="both"/>
              <w:rPr>
                <w:rFonts w:ascii="Times New Roman" w:hAnsi="Times New Roman"/>
                <w:b/>
                <w:bCs/>
                <w:szCs w:val="22"/>
              </w:rPr>
            </w:pPr>
            <w:r w:rsidRPr="00BE5F4A">
              <w:rPr>
                <w:rFonts w:ascii="Times New Roman" w:hAnsi="Times New Roman"/>
                <w:b/>
                <w:bCs/>
                <w:szCs w:val="22"/>
              </w:rPr>
              <w:t>Finansavimo prieinamumo rizika</w:t>
            </w:r>
          </w:p>
        </w:tc>
      </w:tr>
      <w:tr w:rsidR="0006641A" w:rsidRPr="00BE5F4A" w14:paraId="6AC38D20" w14:textId="77777777" w:rsidTr="001A182D">
        <w:tc>
          <w:tcPr>
            <w:tcW w:w="846" w:type="dxa"/>
          </w:tcPr>
          <w:p w14:paraId="401082CE" w14:textId="77777777" w:rsidR="0006641A" w:rsidRPr="00BE5F4A" w:rsidRDefault="0006641A" w:rsidP="0006641A">
            <w:pPr>
              <w:numPr>
                <w:ilvl w:val="1"/>
                <w:numId w:val="76"/>
              </w:numPr>
              <w:tabs>
                <w:tab w:val="left" w:pos="565"/>
              </w:tabs>
              <w:ind w:left="0" w:firstLine="0"/>
              <w:rPr>
                <w:rFonts w:ascii="Times New Roman" w:hAnsi="Times New Roman"/>
                <w:szCs w:val="22"/>
              </w:rPr>
            </w:pPr>
          </w:p>
        </w:tc>
        <w:tc>
          <w:tcPr>
            <w:tcW w:w="2697" w:type="dxa"/>
          </w:tcPr>
          <w:p w14:paraId="5476FAFE"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Nuostoliai dėl skirtingų finansavimo Sąnaudų ir veiklos pajamų valiutų</w:t>
            </w:r>
          </w:p>
        </w:tc>
        <w:tc>
          <w:tcPr>
            <w:tcW w:w="3255" w:type="dxa"/>
          </w:tcPr>
          <w:p w14:paraId="7387BA29"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Projekto finansavimas užtikrinamas sudarant paskolos sutartį ar sutartis viena valiuta, o pagrindinių pajamų srautai planuojami kita valiuta. Sudarant FVM įvertinamas šių valiutų tarpusavio santykis, tačiau dėl ilgos Sutarties trukmės šis santykis gali pasikeisti.</w:t>
            </w:r>
          </w:p>
        </w:tc>
        <w:tc>
          <w:tcPr>
            <w:tcW w:w="2268" w:type="dxa"/>
          </w:tcPr>
          <w:p w14:paraId="38FDB992"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78C4E77C" w14:textId="77777777" w:rsidR="0006641A" w:rsidRPr="00BE5F4A" w:rsidRDefault="0006641A" w:rsidP="0006641A">
            <w:pPr>
              <w:rPr>
                <w:rFonts w:ascii="Times New Roman" w:hAnsi="Times New Roman"/>
                <w:szCs w:val="22"/>
              </w:rPr>
            </w:pPr>
          </w:p>
        </w:tc>
        <w:tc>
          <w:tcPr>
            <w:tcW w:w="1417" w:type="dxa"/>
          </w:tcPr>
          <w:p w14:paraId="34F16AE5" w14:textId="77777777" w:rsidR="0006641A" w:rsidRPr="00BE5F4A" w:rsidRDefault="0006641A" w:rsidP="0006641A">
            <w:pPr>
              <w:rPr>
                <w:rFonts w:ascii="Times New Roman" w:hAnsi="Times New Roman"/>
                <w:szCs w:val="22"/>
              </w:rPr>
            </w:pPr>
          </w:p>
        </w:tc>
        <w:tc>
          <w:tcPr>
            <w:tcW w:w="1134" w:type="dxa"/>
          </w:tcPr>
          <w:p w14:paraId="2C9EADEE" w14:textId="77777777" w:rsidR="0006641A" w:rsidRPr="00BE5F4A" w:rsidRDefault="0006641A" w:rsidP="0006641A">
            <w:pPr>
              <w:rPr>
                <w:rFonts w:ascii="Times New Roman" w:hAnsi="Times New Roman"/>
                <w:szCs w:val="22"/>
              </w:rPr>
            </w:pPr>
          </w:p>
        </w:tc>
        <w:tc>
          <w:tcPr>
            <w:tcW w:w="1486" w:type="dxa"/>
          </w:tcPr>
          <w:p w14:paraId="5E835C06" w14:textId="77777777" w:rsidR="0006641A" w:rsidRPr="00BE5F4A" w:rsidRDefault="0006641A" w:rsidP="0006641A">
            <w:pPr>
              <w:rPr>
                <w:rFonts w:ascii="Times New Roman" w:hAnsi="Times New Roman"/>
                <w:szCs w:val="22"/>
              </w:rPr>
            </w:pPr>
          </w:p>
        </w:tc>
      </w:tr>
      <w:tr w:rsidR="0006641A" w:rsidRPr="00BE5F4A" w14:paraId="560A98AE" w14:textId="77777777" w:rsidTr="001A182D">
        <w:tc>
          <w:tcPr>
            <w:tcW w:w="846" w:type="dxa"/>
          </w:tcPr>
          <w:p w14:paraId="51A09F30" w14:textId="77777777" w:rsidR="0006641A" w:rsidRPr="00BE5F4A" w:rsidRDefault="0006641A" w:rsidP="0006641A">
            <w:pPr>
              <w:numPr>
                <w:ilvl w:val="1"/>
                <w:numId w:val="76"/>
              </w:numPr>
              <w:tabs>
                <w:tab w:val="left" w:pos="565"/>
              </w:tabs>
              <w:ind w:left="27" w:firstLine="0"/>
              <w:rPr>
                <w:rFonts w:ascii="Times New Roman" w:hAnsi="Times New Roman"/>
                <w:szCs w:val="22"/>
              </w:rPr>
            </w:pPr>
          </w:p>
        </w:tc>
        <w:tc>
          <w:tcPr>
            <w:tcW w:w="2697" w:type="dxa"/>
          </w:tcPr>
          <w:p w14:paraId="1A07E2A9"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Finansavimo poreikis pasikeičia dėl padidėjusių Investicijų, jeigu Investicijos padidėja dėl aplinkybių, už kurias pagal Sutartį atsako Investuotojas ir (ar) Privatus subjektas</w:t>
            </w:r>
          </w:p>
        </w:tc>
        <w:tc>
          <w:tcPr>
            <w:tcW w:w="3255" w:type="dxa"/>
          </w:tcPr>
          <w:p w14:paraId="3B8F284A"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Padidėjus Investicijoms iškyla poreikis užtikrinti papildomą finansavimą, kuris reikalingas užtikrinti Projekto finansinį gyvybingumą.</w:t>
            </w:r>
          </w:p>
        </w:tc>
        <w:tc>
          <w:tcPr>
            <w:tcW w:w="2268" w:type="dxa"/>
          </w:tcPr>
          <w:p w14:paraId="7E096FE0"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4B15F224" w14:textId="77777777" w:rsidR="0006641A" w:rsidRPr="00BE5F4A" w:rsidRDefault="0006641A" w:rsidP="0006641A">
            <w:pPr>
              <w:rPr>
                <w:rFonts w:ascii="Times New Roman" w:hAnsi="Times New Roman"/>
                <w:szCs w:val="22"/>
              </w:rPr>
            </w:pPr>
          </w:p>
        </w:tc>
        <w:tc>
          <w:tcPr>
            <w:tcW w:w="1417" w:type="dxa"/>
          </w:tcPr>
          <w:p w14:paraId="23F71C08" w14:textId="77777777" w:rsidR="0006641A" w:rsidRPr="00BE5F4A" w:rsidRDefault="0006641A" w:rsidP="0006641A">
            <w:pPr>
              <w:rPr>
                <w:rFonts w:ascii="Times New Roman" w:hAnsi="Times New Roman"/>
                <w:szCs w:val="22"/>
              </w:rPr>
            </w:pPr>
          </w:p>
        </w:tc>
        <w:tc>
          <w:tcPr>
            <w:tcW w:w="1134" w:type="dxa"/>
          </w:tcPr>
          <w:p w14:paraId="59FB2749" w14:textId="77777777" w:rsidR="0006641A" w:rsidRPr="00BE5F4A" w:rsidRDefault="0006641A" w:rsidP="0006641A">
            <w:pPr>
              <w:rPr>
                <w:rFonts w:ascii="Times New Roman" w:hAnsi="Times New Roman"/>
                <w:szCs w:val="22"/>
              </w:rPr>
            </w:pPr>
          </w:p>
        </w:tc>
        <w:tc>
          <w:tcPr>
            <w:tcW w:w="1486" w:type="dxa"/>
          </w:tcPr>
          <w:p w14:paraId="131F0732" w14:textId="77777777" w:rsidR="0006641A" w:rsidRPr="00BE5F4A" w:rsidRDefault="0006641A" w:rsidP="0006641A">
            <w:pPr>
              <w:rPr>
                <w:rFonts w:ascii="Times New Roman" w:hAnsi="Times New Roman"/>
                <w:szCs w:val="22"/>
              </w:rPr>
            </w:pPr>
          </w:p>
        </w:tc>
      </w:tr>
      <w:tr w:rsidR="0006641A" w:rsidRPr="00BE5F4A" w14:paraId="1A50942A" w14:textId="77777777" w:rsidTr="001A182D">
        <w:tc>
          <w:tcPr>
            <w:tcW w:w="846" w:type="dxa"/>
          </w:tcPr>
          <w:p w14:paraId="15629017" w14:textId="77777777" w:rsidR="0006641A" w:rsidRPr="00BE5F4A" w:rsidRDefault="0006641A" w:rsidP="0006641A">
            <w:pPr>
              <w:numPr>
                <w:ilvl w:val="1"/>
                <w:numId w:val="76"/>
              </w:numPr>
              <w:tabs>
                <w:tab w:val="left" w:pos="565"/>
              </w:tabs>
              <w:ind w:left="0" w:firstLine="0"/>
              <w:rPr>
                <w:rFonts w:ascii="Times New Roman" w:hAnsi="Times New Roman"/>
                <w:szCs w:val="22"/>
              </w:rPr>
            </w:pPr>
          </w:p>
        </w:tc>
        <w:tc>
          <w:tcPr>
            <w:tcW w:w="2697" w:type="dxa"/>
          </w:tcPr>
          <w:p w14:paraId="013E76A9"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Finansavimo poreikis pasikeičia dėl padidėjusių Investicijų, jeigu Investicijos padidėja dėl aplinkybių, už kurias pagal Sutartį atsako Valdžios subjektas</w:t>
            </w:r>
          </w:p>
        </w:tc>
        <w:tc>
          <w:tcPr>
            <w:tcW w:w="3255" w:type="dxa"/>
          </w:tcPr>
          <w:p w14:paraId="545ADCA1"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Padidėjus Investicijoms iškyla poreikis užtikrinti papildomą finansavimą, kuris reikalingas užtikrinti Projekto finansinį gyvybingumą.</w:t>
            </w:r>
          </w:p>
        </w:tc>
        <w:tc>
          <w:tcPr>
            <w:tcW w:w="2268" w:type="dxa"/>
          </w:tcPr>
          <w:p w14:paraId="3CCEDEE9"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w:t>
            </w:r>
          </w:p>
        </w:tc>
        <w:tc>
          <w:tcPr>
            <w:tcW w:w="1418" w:type="dxa"/>
          </w:tcPr>
          <w:p w14:paraId="674A6E74"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17" w:type="dxa"/>
          </w:tcPr>
          <w:p w14:paraId="2D7C41DE"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134" w:type="dxa"/>
          </w:tcPr>
          <w:p w14:paraId="12F7A071"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86" w:type="dxa"/>
          </w:tcPr>
          <w:p w14:paraId="40D2CAC5"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r>
      <w:tr w:rsidR="0006641A" w:rsidRPr="00BE5F4A" w14:paraId="6C0AF38A" w14:textId="77777777" w:rsidTr="001A182D">
        <w:tc>
          <w:tcPr>
            <w:tcW w:w="846" w:type="dxa"/>
          </w:tcPr>
          <w:p w14:paraId="7CE773D7" w14:textId="77777777" w:rsidR="0006641A" w:rsidRPr="00BE5F4A" w:rsidRDefault="0006641A" w:rsidP="0006641A">
            <w:pPr>
              <w:numPr>
                <w:ilvl w:val="1"/>
                <w:numId w:val="76"/>
              </w:numPr>
              <w:tabs>
                <w:tab w:val="left" w:pos="553"/>
              </w:tabs>
              <w:ind w:left="0" w:firstLine="0"/>
              <w:rPr>
                <w:rFonts w:ascii="Times New Roman" w:hAnsi="Times New Roman"/>
                <w:szCs w:val="22"/>
              </w:rPr>
            </w:pPr>
          </w:p>
        </w:tc>
        <w:tc>
          <w:tcPr>
            <w:tcW w:w="2697" w:type="dxa"/>
          </w:tcPr>
          <w:p w14:paraId="5653F69D" w14:textId="23429E16" w:rsidR="0006641A" w:rsidRPr="00BE5F4A" w:rsidRDefault="0006641A" w:rsidP="0006641A">
            <w:pPr>
              <w:jc w:val="both"/>
              <w:rPr>
                <w:rFonts w:ascii="Times New Roman" w:hAnsi="Times New Roman"/>
                <w:szCs w:val="22"/>
              </w:rPr>
            </w:pPr>
            <w:r w:rsidRPr="00BE5F4A">
              <w:rPr>
                <w:rFonts w:ascii="Times New Roman" w:hAnsi="Times New Roman"/>
                <w:szCs w:val="22"/>
              </w:rPr>
              <w:t>Paskolos suteikimo sąlygų įvykdymas</w:t>
            </w:r>
          </w:p>
        </w:tc>
        <w:tc>
          <w:tcPr>
            <w:tcW w:w="3255" w:type="dxa"/>
          </w:tcPr>
          <w:p w14:paraId="6E28DA72"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Privatus subjektas, būdamas atsakingas už Projekto finansavimą, prisiima riziką įvykdyti visas Finansuotojo ar Kito paskolos teikėjo sąlygas.</w:t>
            </w:r>
          </w:p>
        </w:tc>
        <w:tc>
          <w:tcPr>
            <w:tcW w:w="2268" w:type="dxa"/>
          </w:tcPr>
          <w:p w14:paraId="30513975"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371602AA" w14:textId="77777777" w:rsidR="0006641A" w:rsidRPr="00BE5F4A" w:rsidRDefault="0006641A" w:rsidP="0006641A">
            <w:pPr>
              <w:rPr>
                <w:rFonts w:ascii="Times New Roman" w:hAnsi="Times New Roman"/>
                <w:szCs w:val="22"/>
              </w:rPr>
            </w:pPr>
          </w:p>
        </w:tc>
        <w:tc>
          <w:tcPr>
            <w:tcW w:w="1417" w:type="dxa"/>
          </w:tcPr>
          <w:p w14:paraId="62710055" w14:textId="77777777" w:rsidR="0006641A" w:rsidRPr="00BE5F4A" w:rsidRDefault="0006641A" w:rsidP="0006641A">
            <w:pPr>
              <w:rPr>
                <w:rFonts w:ascii="Times New Roman" w:hAnsi="Times New Roman"/>
                <w:szCs w:val="22"/>
              </w:rPr>
            </w:pPr>
          </w:p>
        </w:tc>
        <w:tc>
          <w:tcPr>
            <w:tcW w:w="1134" w:type="dxa"/>
          </w:tcPr>
          <w:p w14:paraId="2426AF26" w14:textId="77777777" w:rsidR="0006641A" w:rsidRPr="00BE5F4A" w:rsidRDefault="0006641A" w:rsidP="0006641A">
            <w:pPr>
              <w:rPr>
                <w:rFonts w:ascii="Times New Roman" w:hAnsi="Times New Roman"/>
                <w:szCs w:val="22"/>
              </w:rPr>
            </w:pPr>
          </w:p>
        </w:tc>
        <w:tc>
          <w:tcPr>
            <w:tcW w:w="1486" w:type="dxa"/>
          </w:tcPr>
          <w:p w14:paraId="7B19F85A" w14:textId="77777777" w:rsidR="0006641A" w:rsidRPr="00BE5F4A" w:rsidRDefault="0006641A" w:rsidP="0006641A">
            <w:pPr>
              <w:rPr>
                <w:rFonts w:ascii="Times New Roman" w:hAnsi="Times New Roman"/>
                <w:szCs w:val="22"/>
              </w:rPr>
            </w:pPr>
          </w:p>
        </w:tc>
      </w:tr>
      <w:tr w:rsidR="0006641A" w:rsidRPr="00BE5F4A" w14:paraId="5C57A8CA" w14:textId="77777777" w:rsidTr="001A182D">
        <w:tc>
          <w:tcPr>
            <w:tcW w:w="846" w:type="dxa"/>
          </w:tcPr>
          <w:p w14:paraId="3D840F5F" w14:textId="77777777" w:rsidR="0006641A" w:rsidRPr="00BE5F4A" w:rsidRDefault="0006641A" w:rsidP="0006641A">
            <w:pPr>
              <w:numPr>
                <w:ilvl w:val="1"/>
                <w:numId w:val="76"/>
              </w:numPr>
              <w:tabs>
                <w:tab w:val="left" w:pos="594"/>
              </w:tabs>
              <w:ind w:left="0" w:firstLine="0"/>
              <w:rPr>
                <w:rFonts w:ascii="Times New Roman" w:hAnsi="Times New Roman"/>
                <w:szCs w:val="22"/>
              </w:rPr>
            </w:pPr>
          </w:p>
        </w:tc>
        <w:tc>
          <w:tcPr>
            <w:tcW w:w="2697" w:type="dxa"/>
          </w:tcPr>
          <w:p w14:paraId="0E4E8515" w14:textId="4DB77A26" w:rsidR="0006641A" w:rsidRPr="00BE5F4A" w:rsidRDefault="0006641A" w:rsidP="0006641A">
            <w:pPr>
              <w:jc w:val="both"/>
              <w:rPr>
                <w:rFonts w:ascii="Times New Roman" w:hAnsi="Times New Roman"/>
                <w:szCs w:val="22"/>
              </w:rPr>
            </w:pPr>
            <w:r w:rsidRPr="00BE5F4A">
              <w:rPr>
                <w:rFonts w:ascii="Times New Roman" w:hAnsi="Times New Roman"/>
                <w:szCs w:val="22"/>
              </w:rPr>
              <w:t>Paskolos tarpbankinių paskolų palūkanų norma pasikeičia iki Sutarties įsigaliojimo visa apimtimi</w:t>
            </w:r>
          </w:p>
        </w:tc>
        <w:tc>
          <w:tcPr>
            <w:tcW w:w="3255" w:type="dxa"/>
          </w:tcPr>
          <w:p w14:paraId="75543ABC"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Specifinis rizikos veiksnys, kuris tikėtina pasireiškia per trumpesnį nei vieneri metai laikotarpį (tiksli laikotarpio trukmė priklauso nuo </w:t>
            </w:r>
            <w:r w:rsidRPr="00BE5F4A">
              <w:rPr>
                <w:rFonts w:ascii="Times New Roman" w:hAnsi="Times New Roman"/>
                <w:szCs w:val="22"/>
              </w:rPr>
              <w:lastRenderedPageBreak/>
              <w:t>to, kiek laiko pagal Sutartį bus skirta Sutarties įsigaliojimui visa apimtimi). Galima situacija, kai laikotarpiu tarp Sutarties sudarymo ir jos įsigaliojimo visa apimtimi pasikeičia tarpbankinių paskolų palūkanų norma.</w:t>
            </w:r>
          </w:p>
        </w:tc>
        <w:tc>
          <w:tcPr>
            <w:tcW w:w="2268" w:type="dxa"/>
          </w:tcPr>
          <w:p w14:paraId="3B5E42C5"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lastRenderedPageBreak/>
              <w:t>-</w:t>
            </w:r>
          </w:p>
        </w:tc>
        <w:tc>
          <w:tcPr>
            <w:tcW w:w="1418" w:type="dxa"/>
          </w:tcPr>
          <w:p w14:paraId="2A345ECD"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17" w:type="dxa"/>
          </w:tcPr>
          <w:p w14:paraId="3625B324"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134" w:type="dxa"/>
          </w:tcPr>
          <w:p w14:paraId="5F564FA8"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86" w:type="dxa"/>
          </w:tcPr>
          <w:p w14:paraId="0D3AC93C"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r>
      <w:tr w:rsidR="0006641A" w:rsidRPr="00BE5F4A" w14:paraId="70E12191" w14:textId="77777777" w:rsidTr="001A182D">
        <w:tc>
          <w:tcPr>
            <w:tcW w:w="846" w:type="dxa"/>
          </w:tcPr>
          <w:p w14:paraId="6AEDEB8C" w14:textId="77777777" w:rsidR="0006641A" w:rsidRPr="00BE5F4A" w:rsidRDefault="0006641A" w:rsidP="0006641A">
            <w:pPr>
              <w:numPr>
                <w:ilvl w:val="1"/>
                <w:numId w:val="76"/>
              </w:numPr>
              <w:tabs>
                <w:tab w:val="left" w:pos="565"/>
              </w:tabs>
              <w:ind w:left="0" w:hanging="49"/>
              <w:rPr>
                <w:rFonts w:ascii="Times New Roman" w:hAnsi="Times New Roman"/>
                <w:szCs w:val="22"/>
              </w:rPr>
            </w:pPr>
          </w:p>
        </w:tc>
        <w:tc>
          <w:tcPr>
            <w:tcW w:w="2697" w:type="dxa"/>
          </w:tcPr>
          <w:p w14:paraId="44724E86"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Pagrindinės paskolos tarpbankinių paskolų palūkanų norma pasikeičia po Sutarties įsigaliojimo visa apimtimi</w:t>
            </w:r>
          </w:p>
        </w:tc>
        <w:tc>
          <w:tcPr>
            <w:tcW w:w="3255" w:type="dxa"/>
          </w:tcPr>
          <w:p w14:paraId="703B3D79"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Galima situacija, kai Sutarties galiojimo laikotarpiu keičiantis makroekonomikos sąlygoms, keičiasi tarpbankinių paskolų palūkanų norma. </w:t>
            </w:r>
          </w:p>
        </w:tc>
        <w:tc>
          <w:tcPr>
            <w:tcW w:w="2268" w:type="dxa"/>
          </w:tcPr>
          <w:p w14:paraId="2BB24025"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7053A893" w14:textId="77777777" w:rsidR="0006641A" w:rsidRPr="00BE5F4A" w:rsidRDefault="0006641A" w:rsidP="0006641A">
            <w:pPr>
              <w:rPr>
                <w:rFonts w:ascii="Times New Roman" w:hAnsi="Times New Roman"/>
                <w:szCs w:val="22"/>
              </w:rPr>
            </w:pPr>
          </w:p>
        </w:tc>
        <w:tc>
          <w:tcPr>
            <w:tcW w:w="1417" w:type="dxa"/>
          </w:tcPr>
          <w:p w14:paraId="54770723" w14:textId="77777777" w:rsidR="0006641A" w:rsidRPr="00BE5F4A" w:rsidRDefault="0006641A" w:rsidP="0006641A">
            <w:pPr>
              <w:rPr>
                <w:rFonts w:ascii="Times New Roman" w:hAnsi="Times New Roman"/>
                <w:szCs w:val="22"/>
              </w:rPr>
            </w:pPr>
          </w:p>
        </w:tc>
        <w:tc>
          <w:tcPr>
            <w:tcW w:w="1134" w:type="dxa"/>
          </w:tcPr>
          <w:p w14:paraId="7559ADBE" w14:textId="77777777" w:rsidR="0006641A" w:rsidRPr="00BE5F4A" w:rsidRDefault="0006641A" w:rsidP="0006641A">
            <w:pPr>
              <w:rPr>
                <w:rFonts w:ascii="Times New Roman" w:hAnsi="Times New Roman"/>
                <w:szCs w:val="22"/>
              </w:rPr>
            </w:pPr>
          </w:p>
        </w:tc>
        <w:tc>
          <w:tcPr>
            <w:tcW w:w="1486" w:type="dxa"/>
          </w:tcPr>
          <w:p w14:paraId="0C6B3EAC" w14:textId="77777777" w:rsidR="0006641A" w:rsidRPr="00BE5F4A" w:rsidRDefault="0006641A" w:rsidP="0006641A">
            <w:pPr>
              <w:rPr>
                <w:rFonts w:ascii="Times New Roman" w:hAnsi="Times New Roman"/>
                <w:szCs w:val="22"/>
              </w:rPr>
            </w:pPr>
          </w:p>
        </w:tc>
      </w:tr>
      <w:tr w:rsidR="0006641A" w:rsidRPr="00BE5F4A" w14:paraId="67B8B36C" w14:textId="77777777" w:rsidTr="001A182D">
        <w:tc>
          <w:tcPr>
            <w:tcW w:w="846" w:type="dxa"/>
          </w:tcPr>
          <w:p w14:paraId="5F4EB8B1" w14:textId="77777777" w:rsidR="0006641A" w:rsidRPr="00BE5F4A" w:rsidRDefault="0006641A" w:rsidP="0006641A">
            <w:pPr>
              <w:numPr>
                <w:ilvl w:val="1"/>
                <w:numId w:val="76"/>
              </w:numPr>
              <w:ind w:left="27" w:firstLine="0"/>
              <w:rPr>
                <w:rFonts w:ascii="Times New Roman" w:hAnsi="Times New Roman"/>
                <w:szCs w:val="22"/>
              </w:rPr>
            </w:pPr>
          </w:p>
        </w:tc>
        <w:tc>
          <w:tcPr>
            <w:tcW w:w="2697" w:type="dxa"/>
          </w:tcPr>
          <w:p w14:paraId="6A103597"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Finansavimo poreikis pasikeičia dėl PVM tarifo pasikeitimo </w:t>
            </w:r>
          </w:p>
        </w:tc>
        <w:tc>
          <w:tcPr>
            <w:tcW w:w="3255" w:type="dxa"/>
          </w:tcPr>
          <w:p w14:paraId="0AE4D327"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Galima situacija, kai pasikeitus PVM tarifui, iškyla poreikis užtikrinti papildomą finansavimą nei buvo apskaičiuotas sudarant Finansinį veiklos modelį. PVM tarifo pasikeitimas nepakeičia veiklos sąnaudų ir pajamų dydžio, tačiau turi ženklią įtaką Projekto finansiniam gyvybingumui.</w:t>
            </w:r>
          </w:p>
        </w:tc>
        <w:tc>
          <w:tcPr>
            <w:tcW w:w="2268" w:type="dxa"/>
          </w:tcPr>
          <w:p w14:paraId="078524DC"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w:t>
            </w:r>
          </w:p>
        </w:tc>
        <w:tc>
          <w:tcPr>
            <w:tcW w:w="1418" w:type="dxa"/>
          </w:tcPr>
          <w:p w14:paraId="19E3CD69"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17" w:type="dxa"/>
          </w:tcPr>
          <w:p w14:paraId="534C058B"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134" w:type="dxa"/>
          </w:tcPr>
          <w:p w14:paraId="267D7B84"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86" w:type="dxa"/>
          </w:tcPr>
          <w:p w14:paraId="36F83E83"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r>
      <w:tr w:rsidR="0006641A" w:rsidRPr="00BE5F4A" w14:paraId="12FF2FA0" w14:textId="77777777" w:rsidTr="001A182D">
        <w:tc>
          <w:tcPr>
            <w:tcW w:w="846" w:type="dxa"/>
          </w:tcPr>
          <w:p w14:paraId="75C9EDF0" w14:textId="77777777" w:rsidR="0006641A" w:rsidRPr="00BE5F4A" w:rsidRDefault="0006641A" w:rsidP="0006641A">
            <w:pPr>
              <w:numPr>
                <w:ilvl w:val="1"/>
                <w:numId w:val="76"/>
              </w:numPr>
              <w:tabs>
                <w:tab w:val="left" w:pos="553"/>
              </w:tabs>
              <w:ind w:left="27" w:firstLine="0"/>
              <w:rPr>
                <w:rFonts w:ascii="Times New Roman" w:hAnsi="Times New Roman"/>
                <w:szCs w:val="22"/>
              </w:rPr>
            </w:pPr>
          </w:p>
        </w:tc>
        <w:tc>
          <w:tcPr>
            <w:tcW w:w="2697" w:type="dxa"/>
          </w:tcPr>
          <w:p w14:paraId="5EB9F62A"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Finansavimo poreikis pasikeičia dėl bet kurio mokesčio, išskyrus PVM, ar rinkliavos tarifo pasikeitimo, jeigu tai nepriskiriama prie Esminio teisės aktų pasikeitimo</w:t>
            </w:r>
          </w:p>
        </w:tc>
        <w:tc>
          <w:tcPr>
            <w:tcW w:w="3255" w:type="dxa"/>
          </w:tcPr>
          <w:p w14:paraId="1F258B57"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Pasikeitus bet kurio mokesčio, išskyrus PVM, tarifui taip pat rinkliavų tarifams, iškyla poreikis užtikrinti papildomą finansavimą nei buvo apskaičiuotas sudarant Finansinį veiklos modelį. Rizika priskiriama Privačiam subjektui, jeigu toks pasikeitimas nėra laikomas Esminiu teisės aktų pasikeitimu.</w:t>
            </w:r>
          </w:p>
        </w:tc>
        <w:tc>
          <w:tcPr>
            <w:tcW w:w="2268" w:type="dxa"/>
          </w:tcPr>
          <w:p w14:paraId="7E5F5986"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2AFA707A" w14:textId="77777777" w:rsidR="0006641A" w:rsidRPr="00BE5F4A" w:rsidRDefault="0006641A" w:rsidP="0006641A">
            <w:pPr>
              <w:rPr>
                <w:rFonts w:ascii="Times New Roman" w:hAnsi="Times New Roman"/>
                <w:szCs w:val="22"/>
              </w:rPr>
            </w:pPr>
          </w:p>
        </w:tc>
        <w:tc>
          <w:tcPr>
            <w:tcW w:w="1417" w:type="dxa"/>
          </w:tcPr>
          <w:p w14:paraId="64B9C977" w14:textId="77777777" w:rsidR="0006641A" w:rsidRPr="00BE5F4A" w:rsidRDefault="0006641A" w:rsidP="0006641A">
            <w:pPr>
              <w:rPr>
                <w:rFonts w:ascii="Times New Roman" w:hAnsi="Times New Roman"/>
                <w:szCs w:val="22"/>
              </w:rPr>
            </w:pPr>
          </w:p>
        </w:tc>
        <w:tc>
          <w:tcPr>
            <w:tcW w:w="1134" w:type="dxa"/>
          </w:tcPr>
          <w:p w14:paraId="4672CF91" w14:textId="77777777" w:rsidR="0006641A" w:rsidRPr="00BE5F4A" w:rsidRDefault="0006641A" w:rsidP="0006641A">
            <w:pPr>
              <w:rPr>
                <w:rFonts w:ascii="Times New Roman" w:hAnsi="Times New Roman"/>
                <w:szCs w:val="22"/>
              </w:rPr>
            </w:pPr>
          </w:p>
        </w:tc>
        <w:tc>
          <w:tcPr>
            <w:tcW w:w="1486" w:type="dxa"/>
          </w:tcPr>
          <w:p w14:paraId="3D91D8C0" w14:textId="77777777" w:rsidR="0006641A" w:rsidRPr="00BE5F4A" w:rsidRDefault="0006641A" w:rsidP="0006641A">
            <w:pPr>
              <w:rPr>
                <w:rFonts w:ascii="Times New Roman" w:hAnsi="Times New Roman"/>
                <w:szCs w:val="22"/>
              </w:rPr>
            </w:pPr>
          </w:p>
        </w:tc>
      </w:tr>
      <w:tr w:rsidR="0006641A" w:rsidRPr="00BE5F4A" w14:paraId="5878B2EF" w14:textId="77777777" w:rsidTr="001A182D">
        <w:tc>
          <w:tcPr>
            <w:tcW w:w="846" w:type="dxa"/>
          </w:tcPr>
          <w:p w14:paraId="5055CA5E" w14:textId="77777777" w:rsidR="0006641A" w:rsidRPr="00BE5F4A" w:rsidRDefault="0006641A" w:rsidP="0006641A">
            <w:pPr>
              <w:numPr>
                <w:ilvl w:val="1"/>
                <w:numId w:val="76"/>
              </w:numPr>
              <w:tabs>
                <w:tab w:val="left" w:pos="542"/>
              </w:tabs>
              <w:ind w:left="27" w:firstLine="0"/>
              <w:rPr>
                <w:rFonts w:ascii="Times New Roman" w:hAnsi="Times New Roman"/>
                <w:szCs w:val="22"/>
              </w:rPr>
            </w:pPr>
          </w:p>
        </w:tc>
        <w:tc>
          <w:tcPr>
            <w:tcW w:w="2697" w:type="dxa"/>
          </w:tcPr>
          <w:p w14:paraId="06414FD2"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Finansavimo poreikis pasikeičia dėl Subtiekėjų ar </w:t>
            </w:r>
            <w:r w:rsidRPr="00BE5F4A">
              <w:rPr>
                <w:rFonts w:ascii="Times New Roman" w:hAnsi="Times New Roman"/>
                <w:szCs w:val="22"/>
              </w:rPr>
              <w:lastRenderedPageBreak/>
              <w:t>kitų ūkio subjektų veiksmų ar neveikimo</w:t>
            </w:r>
          </w:p>
        </w:tc>
        <w:tc>
          <w:tcPr>
            <w:tcW w:w="3255" w:type="dxa"/>
          </w:tcPr>
          <w:p w14:paraId="129FCC56"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lastRenderedPageBreak/>
              <w:t xml:space="preserve">Finansavimui užtikrinti pasitelkiami Subtiekėjai ar kiti ūkio subjektai, tačiau jie nesilaiko </w:t>
            </w:r>
            <w:r w:rsidRPr="00BE5F4A">
              <w:rPr>
                <w:rFonts w:ascii="Times New Roman" w:hAnsi="Times New Roman"/>
                <w:szCs w:val="22"/>
              </w:rPr>
              <w:lastRenderedPageBreak/>
              <w:t>įsipareigojimų, atlieka kitus neplanuotus veiksmus, dėl kurių pasikeičia finansavimo iš kitų šaltinių poreikis.</w:t>
            </w:r>
          </w:p>
        </w:tc>
        <w:tc>
          <w:tcPr>
            <w:tcW w:w="2268" w:type="dxa"/>
          </w:tcPr>
          <w:p w14:paraId="176EB6B1"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lastRenderedPageBreak/>
              <w:t>Visa</w:t>
            </w:r>
          </w:p>
        </w:tc>
        <w:tc>
          <w:tcPr>
            <w:tcW w:w="1418" w:type="dxa"/>
          </w:tcPr>
          <w:p w14:paraId="0D6367AA" w14:textId="77777777" w:rsidR="0006641A" w:rsidRPr="00BE5F4A" w:rsidRDefault="0006641A" w:rsidP="0006641A">
            <w:pPr>
              <w:rPr>
                <w:rFonts w:ascii="Times New Roman" w:hAnsi="Times New Roman"/>
                <w:szCs w:val="22"/>
              </w:rPr>
            </w:pPr>
          </w:p>
        </w:tc>
        <w:tc>
          <w:tcPr>
            <w:tcW w:w="1417" w:type="dxa"/>
          </w:tcPr>
          <w:p w14:paraId="398CA38C" w14:textId="77777777" w:rsidR="0006641A" w:rsidRPr="00BE5F4A" w:rsidRDefault="0006641A" w:rsidP="0006641A">
            <w:pPr>
              <w:rPr>
                <w:rFonts w:ascii="Times New Roman" w:hAnsi="Times New Roman"/>
                <w:szCs w:val="22"/>
              </w:rPr>
            </w:pPr>
          </w:p>
        </w:tc>
        <w:tc>
          <w:tcPr>
            <w:tcW w:w="1134" w:type="dxa"/>
          </w:tcPr>
          <w:p w14:paraId="636B13F0" w14:textId="77777777" w:rsidR="0006641A" w:rsidRPr="00BE5F4A" w:rsidRDefault="0006641A" w:rsidP="0006641A">
            <w:pPr>
              <w:rPr>
                <w:rFonts w:ascii="Times New Roman" w:hAnsi="Times New Roman"/>
                <w:szCs w:val="22"/>
              </w:rPr>
            </w:pPr>
          </w:p>
        </w:tc>
        <w:tc>
          <w:tcPr>
            <w:tcW w:w="1486" w:type="dxa"/>
          </w:tcPr>
          <w:p w14:paraId="1DE8D57A" w14:textId="77777777" w:rsidR="0006641A" w:rsidRPr="00BE5F4A" w:rsidRDefault="0006641A" w:rsidP="0006641A">
            <w:pPr>
              <w:rPr>
                <w:rFonts w:ascii="Times New Roman" w:hAnsi="Times New Roman"/>
                <w:szCs w:val="22"/>
              </w:rPr>
            </w:pPr>
          </w:p>
        </w:tc>
      </w:tr>
      <w:tr w:rsidR="0006641A" w:rsidRPr="00BE5F4A" w14:paraId="7E289CAB" w14:textId="77777777" w:rsidTr="001A182D">
        <w:tc>
          <w:tcPr>
            <w:tcW w:w="846" w:type="dxa"/>
          </w:tcPr>
          <w:p w14:paraId="5BBBC466" w14:textId="77777777" w:rsidR="0006641A" w:rsidRPr="00BE5F4A" w:rsidRDefault="0006641A" w:rsidP="00721A0A">
            <w:pPr>
              <w:numPr>
                <w:ilvl w:val="1"/>
                <w:numId w:val="76"/>
              </w:numPr>
              <w:tabs>
                <w:tab w:val="left" w:pos="873"/>
              </w:tabs>
              <w:ind w:left="0" w:firstLine="0"/>
              <w:rPr>
                <w:rFonts w:ascii="Times New Roman" w:hAnsi="Times New Roman"/>
                <w:szCs w:val="22"/>
              </w:rPr>
            </w:pPr>
          </w:p>
        </w:tc>
        <w:tc>
          <w:tcPr>
            <w:tcW w:w="2697" w:type="dxa"/>
          </w:tcPr>
          <w:p w14:paraId="4D6A6B6C"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Finansavimo poreikis pasikeičia dėl Esminio teisės aktų pasikeitimo</w:t>
            </w:r>
          </w:p>
        </w:tc>
        <w:tc>
          <w:tcPr>
            <w:tcW w:w="3255" w:type="dxa"/>
          </w:tcPr>
          <w:p w14:paraId="06A7FD6F"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Rizika pasireiškia, kai priimami ar pakeičiami teisės aktai, kurie pagal Sutartį priskiriami Specialiesiems ar Diskriminaciniams teisės aktams, ar kitų teisės aktų, kurių pakeitimas pagal Sutartį priskiriamas prie Esminio teisės aktų pasikeitimo.</w:t>
            </w:r>
          </w:p>
        </w:tc>
        <w:tc>
          <w:tcPr>
            <w:tcW w:w="2268" w:type="dxa"/>
          </w:tcPr>
          <w:p w14:paraId="75B22DB7"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w:t>
            </w:r>
          </w:p>
        </w:tc>
        <w:tc>
          <w:tcPr>
            <w:tcW w:w="1418" w:type="dxa"/>
          </w:tcPr>
          <w:p w14:paraId="4F90ADA1"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17" w:type="dxa"/>
          </w:tcPr>
          <w:p w14:paraId="7C61E5E8"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134" w:type="dxa"/>
          </w:tcPr>
          <w:p w14:paraId="52BDEF1D"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86" w:type="dxa"/>
          </w:tcPr>
          <w:p w14:paraId="5B8B12DC"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r>
      <w:tr w:rsidR="0006641A" w:rsidRPr="00BE5F4A" w14:paraId="329771F4" w14:textId="77777777" w:rsidTr="001A182D">
        <w:tc>
          <w:tcPr>
            <w:tcW w:w="846" w:type="dxa"/>
          </w:tcPr>
          <w:p w14:paraId="45161991" w14:textId="77777777" w:rsidR="0006641A" w:rsidRPr="00BE5F4A" w:rsidRDefault="0006641A" w:rsidP="001A182D">
            <w:pPr>
              <w:numPr>
                <w:ilvl w:val="0"/>
                <w:numId w:val="76"/>
              </w:numPr>
              <w:tabs>
                <w:tab w:val="left" w:pos="360"/>
              </w:tabs>
              <w:ind w:hanging="720"/>
              <w:jc w:val="both"/>
              <w:rPr>
                <w:rFonts w:ascii="Times New Roman" w:hAnsi="Times New Roman"/>
                <w:szCs w:val="22"/>
              </w:rPr>
            </w:pPr>
          </w:p>
        </w:tc>
        <w:tc>
          <w:tcPr>
            <w:tcW w:w="13675" w:type="dxa"/>
            <w:gridSpan w:val="7"/>
          </w:tcPr>
          <w:p w14:paraId="7BDFBAF9" w14:textId="77777777" w:rsidR="0006641A" w:rsidRPr="00BE5F4A" w:rsidRDefault="0006641A" w:rsidP="0006641A">
            <w:pPr>
              <w:jc w:val="both"/>
              <w:rPr>
                <w:rFonts w:ascii="Times New Roman" w:hAnsi="Times New Roman"/>
                <w:szCs w:val="22"/>
              </w:rPr>
            </w:pPr>
            <w:r w:rsidRPr="00BE5F4A">
              <w:rPr>
                <w:rFonts w:ascii="Times New Roman" w:hAnsi="Times New Roman"/>
                <w:b/>
                <w:szCs w:val="22"/>
              </w:rPr>
              <w:t>Teikiamų Paslaugų kokybės (tinkamumo) rizika</w:t>
            </w:r>
          </w:p>
        </w:tc>
      </w:tr>
      <w:tr w:rsidR="0006641A" w:rsidRPr="00BE5F4A" w14:paraId="40D95026" w14:textId="77777777" w:rsidTr="001A182D">
        <w:tc>
          <w:tcPr>
            <w:tcW w:w="846" w:type="dxa"/>
          </w:tcPr>
          <w:p w14:paraId="25E14641" w14:textId="77777777" w:rsidR="0006641A" w:rsidRPr="00BE5F4A" w:rsidRDefault="0006641A" w:rsidP="0067659C">
            <w:pPr>
              <w:numPr>
                <w:ilvl w:val="1"/>
                <w:numId w:val="76"/>
              </w:numPr>
              <w:ind w:left="313"/>
              <w:rPr>
                <w:rFonts w:ascii="Times New Roman" w:hAnsi="Times New Roman"/>
                <w:szCs w:val="22"/>
              </w:rPr>
            </w:pPr>
          </w:p>
        </w:tc>
        <w:tc>
          <w:tcPr>
            <w:tcW w:w="2697" w:type="dxa"/>
          </w:tcPr>
          <w:p w14:paraId="4E50F3B2"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Sukeliama žala aplinkai teikiant Paslaugas, kai už Paslaugų teikimą atsakingas Privatus subjektas</w:t>
            </w:r>
          </w:p>
        </w:tc>
        <w:tc>
          <w:tcPr>
            <w:tcW w:w="3255" w:type="dxa"/>
          </w:tcPr>
          <w:p w14:paraId="12A1C377"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Paslaugų teikimo metu, naudojant priemones, įrangą ar žmogiškuosius išteklius, į aplinką patenka ją užteršiančios medžiagos dėl ko sukeliama žala. </w:t>
            </w:r>
          </w:p>
        </w:tc>
        <w:tc>
          <w:tcPr>
            <w:tcW w:w="2268" w:type="dxa"/>
          </w:tcPr>
          <w:p w14:paraId="62D470DD"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0AFAB6D0" w14:textId="77777777" w:rsidR="0006641A" w:rsidRPr="00BE5F4A" w:rsidRDefault="0006641A" w:rsidP="0006641A">
            <w:pPr>
              <w:rPr>
                <w:rFonts w:ascii="Times New Roman" w:hAnsi="Times New Roman"/>
                <w:szCs w:val="22"/>
              </w:rPr>
            </w:pPr>
          </w:p>
        </w:tc>
        <w:tc>
          <w:tcPr>
            <w:tcW w:w="1417" w:type="dxa"/>
          </w:tcPr>
          <w:p w14:paraId="4F440BF3" w14:textId="77777777" w:rsidR="0006641A" w:rsidRPr="00BE5F4A" w:rsidRDefault="0006641A" w:rsidP="0006641A">
            <w:pPr>
              <w:rPr>
                <w:rFonts w:ascii="Times New Roman" w:hAnsi="Times New Roman"/>
                <w:szCs w:val="22"/>
              </w:rPr>
            </w:pPr>
          </w:p>
        </w:tc>
        <w:tc>
          <w:tcPr>
            <w:tcW w:w="1134" w:type="dxa"/>
          </w:tcPr>
          <w:p w14:paraId="008B4093" w14:textId="77777777" w:rsidR="0006641A" w:rsidRPr="00BE5F4A" w:rsidRDefault="0006641A" w:rsidP="0006641A">
            <w:pPr>
              <w:rPr>
                <w:rFonts w:ascii="Times New Roman" w:hAnsi="Times New Roman"/>
                <w:szCs w:val="22"/>
              </w:rPr>
            </w:pPr>
          </w:p>
        </w:tc>
        <w:tc>
          <w:tcPr>
            <w:tcW w:w="1486" w:type="dxa"/>
          </w:tcPr>
          <w:p w14:paraId="7938EBF7" w14:textId="77777777" w:rsidR="0006641A" w:rsidRPr="00BE5F4A" w:rsidRDefault="0006641A" w:rsidP="0006641A">
            <w:pPr>
              <w:rPr>
                <w:rFonts w:ascii="Times New Roman" w:hAnsi="Times New Roman"/>
                <w:szCs w:val="22"/>
              </w:rPr>
            </w:pPr>
          </w:p>
        </w:tc>
      </w:tr>
      <w:tr w:rsidR="0006641A" w:rsidRPr="00BE5F4A" w14:paraId="22AD90EA" w14:textId="77777777" w:rsidTr="001A182D">
        <w:tc>
          <w:tcPr>
            <w:tcW w:w="846" w:type="dxa"/>
          </w:tcPr>
          <w:p w14:paraId="6EEC5FE7" w14:textId="77777777" w:rsidR="0006641A" w:rsidRPr="00BE5F4A" w:rsidRDefault="0006641A" w:rsidP="00721A0A">
            <w:pPr>
              <w:numPr>
                <w:ilvl w:val="1"/>
                <w:numId w:val="76"/>
              </w:numPr>
              <w:ind w:left="313"/>
              <w:rPr>
                <w:rFonts w:ascii="Times New Roman" w:hAnsi="Times New Roman"/>
                <w:szCs w:val="22"/>
              </w:rPr>
            </w:pPr>
          </w:p>
        </w:tc>
        <w:tc>
          <w:tcPr>
            <w:tcW w:w="2697" w:type="dxa"/>
          </w:tcPr>
          <w:p w14:paraId="7D281D98"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Paslaugų teikimo kokybė neužtikrinama dėl Subtiekėjų veiksmų ar neveikimo</w:t>
            </w:r>
          </w:p>
        </w:tc>
        <w:tc>
          <w:tcPr>
            <w:tcW w:w="3255" w:type="dxa"/>
          </w:tcPr>
          <w:p w14:paraId="07045A04"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Teikti paslaugas pasitelkiami Subtiekėjai, tačiau jie nesilaiko įsipareigojimų, neužtikrina reikalaujamos Paslaugų kokybės.</w:t>
            </w:r>
          </w:p>
        </w:tc>
        <w:tc>
          <w:tcPr>
            <w:tcW w:w="2268" w:type="dxa"/>
          </w:tcPr>
          <w:p w14:paraId="4CFE006D"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47633F8C" w14:textId="77777777" w:rsidR="0006641A" w:rsidRPr="00BE5F4A" w:rsidRDefault="0006641A" w:rsidP="0006641A">
            <w:pPr>
              <w:rPr>
                <w:rFonts w:ascii="Times New Roman" w:hAnsi="Times New Roman"/>
                <w:szCs w:val="22"/>
              </w:rPr>
            </w:pPr>
          </w:p>
        </w:tc>
        <w:tc>
          <w:tcPr>
            <w:tcW w:w="1417" w:type="dxa"/>
          </w:tcPr>
          <w:p w14:paraId="4589B18E" w14:textId="77777777" w:rsidR="0006641A" w:rsidRPr="00BE5F4A" w:rsidRDefault="0006641A" w:rsidP="0006641A">
            <w:pPr>
              <w:rPr>
                <w:rFonts w:ascii="Times New Roman" w:hAnsi="Times New Roman"/>
                <w:szCs w:val="22"/>
              </w:rPr>
            </w:pPr>
          </w:p>
        </w:tc>
        <w:tc>
          <w:tcPr>
            <w:tcW w:w="1134" w:type="dxa"/>
          </w:tcPr>
          <w:p w14:paraId="4E6D6A4E" w14:textId="77777777" w:rsidR="0006641A" w:rsidRPr="00BE5F4A" w:rsidRDefault="0006641A" w:rsidP="0006641A">
            <w:pPr>
              <w:rPr>
                <w:rFonts w:ascii="Times New Roman" w:hAnsi="Times New Roman"/>
                <w:szCs w:val="22"/>
              </w:rPr>
            </w:pPr>
          </w:p>
        </w:tc>
        <w:tc>
          <w:tcPr>
            <w:tcW w:w="1486" w:type="dxa"/>
          </w:tcPr>
          <w:p w14:paraId="56940462" w14:textId="77777777" w:rsidR="0006641A" w:rsidRPr="00BE5F4A" w:rsidRDefault="0006641A" w:rsidP="0006641A">
            <w:pPr>
              <w:rPr>
                <w:rFonts w:ascii="Times New Roman" w:hAnsi="Times New Roman"/>
                <w:szCs w:val="22"/>
              </w:rPr>
            </w:pPr>
          </w:p>
        </w:tc>
      </w:tr>
      <w:tr w:rsidR="0006641A" w:rsidRPr="00BE5F4A" w14:paraId="10B55475" w14:textId="77777777" w:rsidTr="001A182D">
        <w:tc>
          <w:tcPr>
            <w:tcW w:w="846" w:type="dxa"/>
          </w:tcPr>
          <w:p w14:paraId="47075094" w14:textId="77777777" w:rsidR="0006641A" w:rsidRPr="00BE5F4A" w:rsidRDefault="0006641A" w:rsidP="00721A0A">
            <w:pPr>
              <w:numPr>
                <w:ilvl w:val="1"/>
                <w:numId w:val="76"/>
              </w:numPr>
              <w:ind w:left="313"/>
              <w:rPr>
                <w:rFonts w:ascii="Times New Roman" w:hAnsi="Times New Roman"/>
                <w:szCs w:val="22"/>
              </w:rPr>
            </w:pPr>
          </w:p>
        </w:tc>
        <w:tc>
          <w:tcPr>
            <w:tcW w:w="2697" w:type="dxa"/>
          </w:tcPr>
          <w:p w14:paraId="7EAB0B63"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Paslaugų teikimo kokybė neužtikrinama dėl technologinių procesų organizavimo</w:t>
            </w:r>
          </w:p>
        </w:tc>
        <w:tc>
          <w:tcPr>
            <w:tcW w:w="3255" w:type="dxa"/>
          </w:tcPr>
          <w:p w14:paraId="02E0DC11" w14:textId="18D625B2"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teikimo </w:t>
            </w:r>
            <w:r w:rsidR="00FF4D97" w:rsidRPr="00BE5F4A">
              <w:rPr>
                <w:rFonts w:ascii="Times New Roman" w:hAnsi="Times New Roman"/>
              </w:rPr>
              <w:t>ir Komercinių veiklų vykdymo</w:t>
            </w:r>
            <w:r w:rsidR="00FF4D97" w:rsidRPr="00BE5F4A">
              <w:rPr>
                <w:rFonts w:ascii="Times New Roman" w:hAnsi="Times New Roman"/>
                <w:szCs w:val="22"/>
              </w:rPr>
              <w:t xml:space="preserve"> </w:t>
            </w:r>
            <w:r w:rsidRPr="00BE5F4A">
              <w:rPr>
                <w:rFonts w:ascii="Times New Roman" w:hAnsi="Times New Roman"/>
                <w:szCs w:val="22"/>
              </w:rPr>
              <w:t>plano.</w:t>
            </w:r>
          </w:p>
        </w:tc>
        <w:tc>
          <w:tcPr>
            <w:tcW w:w="2268" w:type="dxa"/>
          </w:tcPr>
          <w:p w14:paraId="07671879"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Dalis</w:t>
            </w:r>
          </w:p>
          <w:p w14:paraId="19229874"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Valdžios subjektas atsakingas tik už riziką, kilusią dėl Valdžios subjekto darbuotojų veiksmų ar neveikimo, jiems vykdant teisės aktais pavestas funkcijas.</w:t>
            </w:r>
          </w:p>
        </w:tc>
        <w:tc>
          <w:tcPr>
            <w:tcW w:w="1418" w:type="dxa"/>
          </w:tcPr>
          <w:p w14:paraId="5F3F50FA" w14:textId="77777777" w:rsidR="0006641A" w:rsidRPr="00BE5F4A" w:rsidRDefault="0006641A" w:rsidP="0006641A">
            <w:pPr>
              <w:rPr>
                <w:rFonts w:ascii="Times New Roman" w:hAnsi="Times New Roman"/>
                <w:szCs w:val="22"/>
              </w:rPr>
            </w:pPr>
          </w:p>
        </w:tc>
        <w:tc>
          <w:tcPr>
            <w:tcW w:w="1417" w:type="dxa"/>
          </w:tcPr>
          <w:p w14:paraId="1B127647" w14:textId="77777777" w:rsidR="0006641A" w:rsidRPr="00BE5F4A" w:rsidRDefault="0006641A" w:rsidP="0006641A">
            <w:pPr>
              <w:rPr>
                <w:rFonts w:ascii="Times New Roman" w:hAnsi="Times New Roman"/>
                <w:szCs w:val="22"/>
              </w:rPr>
            </w:pPr>
          </w:p>
        </w:tc>
        <w:tc>
          <w:tcPr>
            <w:tcW w:w="1134" w:type="dxa"/>
          </w:tcPr>
          <w:p w14:paraId="2E504FB8" w14:textId="77777777" w:rsidR="0006641A" w:rsidRPr="00BE5F4A" w:rsidRDefault="0006641A" w:rsidP="0006641A">
            <w:pPr>
              <w:rPr>
                <w:rFonts w:ascii="Times New Roman" w:hAnsi="Times New Roman"/>
                <w:szCs w:val="22"/>
              </w:rPr>
            </w:pPr>
          </w:p>
        </w:tc>
        <w:tc>
          <w:tcPr>
            <w:tcW w:w="1486" w:type="dxa"/>
          </w:tcPr>
          <w:p w14:paraId="5A0F1C16" w14:textId="77777777" w:rsidR="0006641A" w:rsidRPr="00BE5F4A" w:rsidRDefault="0006641A" w:rsidP="0006641A">
            <w:pPr>
              <w:rPr>
                <w:rFonts w:ascii="Times New Roman" w:hAnsi="Times New Roman"/>
                <w:szCs w:val="22"/>
              </w:rPr>
            </w:pPr>
          </w:p>
        </w:tc>
      </w:tr>
      <w:tr w:rsidR="0006641A" w:rsidRPr="00BE5F4A" w14:paraId="3731B678" w14:textId="77777777" w:rsidTr="001A182D">
        <w:tc>
          <w:tcPr>
            <w:tcW w:w="846" w:type="dxa"/>
          </w:tcPr>
          <w:p w14:paraId="1775C587" w14:textId="77777777" w:rsidR="0006641A" w:rsidRPr="00BE5F4A" w:rsidRDefault="0006641A" w:rsidP="00721A0A">
            <w:pPr>
              <w:numPr>
                <w:ilvl w:val="1"/>
                <w:numId w:val="76"/>
              </w:numPr>
              <w:ind w:left="313"/>
              <w:rPr>
                <w:rFonts w:ascii="Times New Roman" w:hAnsi="Times New Roman"/>
                <w:szCs w:val="22"/>
              </w:rPr>
            </w:pPr>
          </w:p>
        </w:tc>
        <w:tc>
          <w:tcPr>
            <w:tcW w:w="2697" w:type="dxa"/>
          </w:tcPr>
          <w:p w14:paraId="1C27884A"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Valdžios subjektas Paslaugų teikimo metu pakeičia nustatytus reikalavimus Paslaugų kokybei (neįskaitant neesminius pakeitimus)</w:t>
            </w:r>
          </w:p>
        </w:tc>
        <w:tc>
          <w:tcPr>
            <w:tcW w:w="3255" w:type="dxa"/>
          </w:tcPr>
          <w:p w14:paraId="33A433DC"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Valdžios subjektas Paslaugų teikimo etape nurodo Privačiam subjektui kitus Paslaugų kokybės reikalavimus, nei, pagal kuriuos Investuotojas rengė ir teikė Pasiūlymą, įskaitant FVM, ar pagal kuriuos Privatus subjektas sukūrė Objektą, įskaitant FVM, bei kurių pagrindu yra sudaryta Sutartis.</w:t>
            </w:r>
          </w:p>
        </w:tc>
        <w:tc>
          <w:tcPr>
            <w:tcW w:w="2268" w:type="dxa"/>
          </w:tcPr>
          <w:p w14:paraId="3D664282"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w:t>
            </w:r>
          </w:p>
        </w:tc>
        <w:tc>
          <w:tcPr>
            <w:tcW w:w="1418" w:type="dxa"/>
          </w:tcPr>
          <w:p w14:paraId="171248ED"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17" w:type="dxa"/>
          </w:tcPr>
          <w:p w14:paraId="33845B74"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134" w:type="dxa"/>
          </w:tcPr>
          <w:p w14:paraId="77B5432F"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86" w:type="dxa"/>
          </w:tcPr>
          <w:p w14:paraId="7FDF5E4D"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r>
      <w:tr w:rsidR="0006641A" w:rsidRPr="00BE5F4A" w14:paraId="3729F041" w14:textId="77777777" w:rsidTr="001A182D">
        <w:tc>
          <w:tcPr>
            <w:tcW w:w="846" w:type="dxa"/>
          </w:tcPr>
          <w:p w14:paraId="0931F53C" w14:textId="77777777" w:rsidR="0006641A" w:rsidRPr="00BE5F4A" w:rsidRDefault="0006641A" w:rsidP="00721A0A">
            <w:pPr>
              <w:numPr>
                <w:ilvl w:val="1"/>
                <w:numId w:val="76"/>
              </w:numPr>
              <w:ind w:left="313"/>
              <w:rPr>
                <w:rFonts w:ascii="Times New Roman" w:hAnsi="Times New Roman"/>
                <w:szCs w:val="22"/>
              </w:rPr>
            </w:pPr>
          </w:p>
        </w:tc>
        <w:tc>
          <w:tcPr>
            <w:tcW w:w="2697" w:type="dxa"/>
          </w:tcPr>
          <w:p w14:paraId="5C99B7E4"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Reikalavimai Paslaugų kokybei pakeičiami Privataus subjekto iniciatyva </w:t>
            </w:r>
          </w:p>
        </w:tc>
        <w:tc>
          <w:tcPr>
            <w:tcW w:w="3255" w:type="dxa"/>
          </w:tcPr>
          <w:p w14:paraId="10308F68"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Privatus subjektas, prasidėjus Paslaugų teikimo etapui, inicijuoja Paslaugų kokybės reikalavimų pakeitimą ne dėl Esminių teisės aktų pasikeitimo. </w:t>
            </w:r>
          </w:p>
        </w:tc>
        <w:tc>
          <w:tcPr>
            <w:tcW w:w="2268" w:type="dxa"/>
          </w:tcPr>
          <w:p w14:paraId="31FA39A3"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6781E62C" w14:textId="77777777" w:rsidR="0006641A" w:rsidRPr="00BE5F4A" w:rsidRDefault="0006641A" w:rsidP="0006641A">
            <w:pPr>
              <w:rPr>
                <w:rFonts w:ascii="Times New Roman" w:hAnsi="Times New Roman"/>
                <w:szCs w:val="22"/>
              </w:rPr>
            </w:pPr>
          </w:p>
        </w:tc>
        <w:tc>
          <w:tcPr>
            <w:tcW w:w="1417" w:type="dxa"/>
          </w:tcPr>
          <w:p w14:paraId="7D681C84" w14:textId="77777777" w:rsidR="0006641A" w:rsidRPr="00BE5F4A" w:rsidRDefault="0006641A" w:rsidP="0006641A">
            <w:pPr>
              <w:rPr>
                <w:rFonts w:ascii="Times New Roman" w:hAnsi="Times New Roman"/>
                <w:szCs w:val="22"/>
              </w:rPr>
            </w:pPr>
          </w:p>
        </w:tc>
        <w:tc>
          <w:tcPr>
            <w:tcW w:w="1134" w:type="dxa"/>
          </w:tcPr>
          <w:p w14:paraId="1E1B01CB" w14:textId="77777777" w:rsidR="0006641A" w:rsidRPr="00BE5F4A" w:rsidRDefault="0006641A" w:rsidP="0006641A">
            <w:pPr>
              <w:rPr>
                <w:rFonts w:ascii="Times New Roman" w:hAnsi="Times New Roman"/>
                <w:szCs w:val="22"/>
              </w:rPr>
            </w:pPr>
          </w:p>
        </w:tc>
        <w:tc>
          <w:tcPr>
            <w:tcW w:w="1486" w:type="dxa"/>
          </w:tcPr>
          <w:p w14:paraId="0D209CBE" w14:textId="77777777" w:rsidR="0006641A" w:rsidRPr="00BE5F4A" w:rsidRDefault="0006641A" w:rsidP="0006641A">
            <w:pPr>
              <w:rPr>
                <w:rFonts w:ascii="Times New Roman" w:hAnsi="Times New Roman"/>
                <w:szCs w:val="22"/>
              </w:rPr>
            </w:pPr>
          </w:p>
        </w:tc>
      </w:tr>
      <w:tr w:rsidR="0006641A" w:rsidRPr="00BE5F4A" w14:paraId="6754F19B" w14:textId="77777777" w:rsidTr="001A182D">
        <w:tc>
          <w:tcPr>
            <w:tcW w:w="846" w:type="dxa"/>
          </w:tcPr>
          <w:p w14:paraId="5EF2AF2D" w14:textId="77777777" w:rsidR="0006641A" w:rsidRPr="00BE5F4A" w:rsidRDefault="0006641A" w:rsidP="00721A0A">
            <w:pPr>
              <w:numPr>
                <w:ilvl w:val="1"/>
                <w:numId w:val="76"/>
              </w:numPr>
              <w:ind w:left="313"/>
              <w:rPr>
                <w:rFonts w:ascii="Times New Roman" w:hAnsi="Times New Roman"/>
                <w:szCs w:val="22"/>
              </w:rPr>
            </w:pPr>
          </w:p>
        </w:tc>
        <w:tc>
          <w:tcPr>
            <w:tcW w:w="2697" w:type="dxa"/>
          </w:tcPr>
          <w:p w14:paraId="1F3728B7"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Paslaugų teikimo kokybė neužtikrinama dėl žmogiškųjų išteklių kokybės ir prieinamumo</w:t>
            </w:r>
          </w:p>
        </w:tc>
        <w:tc>
          <w:tcPr>
            <w:tcW w:w="3255" w:type="dxa"/>
          </w:tcPr>
          <w:p w14:paraId="2221C661"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Paslaugų kokybė neužtikrinama dėl žmogiškųjų veiksnių: netinkamos personalo kvalifikacijos, kompetencijų, nepakankamo skaičiaus, neadekvataus darbo krūvio, darbo drausmės pažeidimų. Taip pat galima situacija, kai Paslaugų kokybė neužtikrinama dėl  pasitelkiamų žmogiškųjų išteklių streiko, visuomenės iniciatyvinių grupių lobistinės veiklos ar kitokiu pagrindu inicijuojamo Paslaugų teikimo sustabdymo, kuris negali būti vertinamas kaip išorinė nenugalimos jėgos aplinkybė. Be šių veiksnių, galima situacija, kai trečiųjų asmenų, darbuotojų įvykdyti tyčiniai ar netyčiniai </w:t>
            </w:r>
            <w:r w:rsidRPr="00BE5F4A">
              <w:rPr>
                <w:rFonts w:ascii="Times New Roman" w:hAnsi="Times New Roman"/>
                <w:szCs w:val="22"/>
              </w:rPr>
              <w:lastRenderedPageBreak/>
              <w:t>veiksmai (pvz., vagystė, apgaudinėjimas, chuliganizmas, neatsargumas, kt.) turi reikšmingą poveikį Paslaugų teikimui bei Paslaugų kokybei.</w:t>
            </w:r>
          </w:p>
        </w:tc>
        <w:tc>
          <w:tcPr>
            <w:tcW w:w="2268" w:type="dxa"/>
          </w:tcPr>
          <w:p w14:paraId="04C43F2C"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lastRenderedPageBreak/>
              <w:t>Visa</w:t>
            </w:r>
          </w:p>
        </w:tc>
        <w:tc>
          <w:tcPr>
            <w:tcW w:w="1418" w:type="dxa"/>
          </w:tcPr>
          <w:p w14:paraId="77B83CD8" w14:textId="77777777" w:rsidR="0006641A" w:rsidRPr="00BE5F4A" w:rsidRDefault="0006641A" w:rsidP="0006641A">
            <w:pPr>
              <w:rPr>
                <w:rFonts w:ascii="Times New Roman" w:hAnsi="Times New Roman"/>
                <w:szCs w:val="22"/>
              </w:rPr>
            </w:pPr>
          </w:p>
        </w:tc>
        <w:tc>
          <w:tcPr>
            <w:tcW w:w="1417" w:type="dxa"/>
          </w:tcPr>
          <w:p w14:paraId="72031DB5" w14:textId="77777777" w:rsidR="0006641A" w:rsidRPr="00BE5F4A" w:rsidRDefault="0006641A" w:rsidP="0006641A">
            <w:pPr>
              <w:rPr>
                <w:rFonts w:ascii="Times New Roman" w:hAnsi="Times New Roman"/>
                <w:szCs w:val="22"/>
              </w:rPr>
            </w:pPr>
          </w:p>
        </w:tc>
        <w:tc>
          <w:tcPr>
            <w:tcW w:w="1134" w:type="dxa"/>
          </w:tcPr>
          <w:p w14:paraId="7C9790AD" w14:textId="77777777" w:rsidR="0006641A" w:rsidRPr="00BE5F4A" w:rsidRDefault="0006641A" w:rsidP="0006641A">
            <w:pPr>
              <w:rPr>
                <w:rFonts w:ascii="Times New Roman" w:hAnsi="Times New Roman"/>
                <w:szCs w:val="22"/>
              </w:rPr>
            </w:pPr>
          </w:p>
        </w:tc>
        <w:tc>
          <w:tcPr>
            <w:tcW w:w="1486" w:type="dxa"/>
          </w:tcPr>
          <w:p w14:paraId="5D963AA7" w14:textId="77777777" w:rsidR="0006641A" w:rsidRPr="00BE5F4A" w:rsidRDefault="0006641A" w:rsidP="0006641A">
            <w:pPr>
              <w:rPr>
                <w:rFonts w:ascii="Times New Roman" w:hAnsi="Times New Roman"/>
                <w:szCs w:val="22"/>
              </w:rPr>
            </w:pPr>
          </w:p>
        </w:tc>
      </w:tr>
      <w:tr w:rsidR="0006641A" w:rsidRPr="00BE5F4A" w14:paraId="235E5873" w14:textId="77777777" w:rsidTr="001A182D">
        <w:tc>
          <w:tcPr>
            <w:tcW w:w="846" w:type="dxa"/>
          </w:tcPr>
          <w:p w14:paraId="40C5B873" w14:textId="77777777" w:rsidR="0006641A" w:rsidRPr="00BE5F4A" w:rsidRDefault="0006641A" w:rsidP="00721A0A">
            <w:pPr>
              <w:numPr>
                <w:ilvl w:val="1"/>
                <w:numId w:val="76"/>
              </w:numPr>
              <w:ind w:left="313"/>
              <w:rPr>
                <w:rFonts w:ascii="Times New Roman" w:hAnsi="Times New Roman"/>
                <w:szCs w:val="22"/>
              </w:rPr>
            </w:pPr>
          </w:p>
        </w:tc>
        <w:tc>
          <w:tcPr>
            <w:tcW w:w="2697" w:type="dxa"/>
          </w:tcPr>
          <w:p w14:paraId="7C41F841"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Senėja technologijos, kurios neatitinka Specifikacijos, Pasiūlymo ir (ar) Paslaugų kokybės</w:t>
            </w:r>
          </w:p>
        </w:tc>
        <w:tc>
          <w:tcPr>
            <w:tcW w:w="3255" w:type="dxa"/>
          </w:tcPr>
          <w:p w14:paraId="09DDC5B6" w14:textId="5B585CD3"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Naudojamos technologijos Objekte neatitinka Specifikacijų, Pasiūlymo ir (ar) nėra užtikrinama Paslaugų kokybė </w:t>
            </w:r>
            <w:r w:rsidR="00C25768" w:rsidRPr="00BE5F4A">
              <w:rPr>
                <w:rFonts w:ascii="Times New Roman" w:hAnsi="Times New Roman"/>
                <w:szCs w:val="22"/>
              </w:rPr>
              <w:t>arba kyla rizika, kad nebus užtikrinta Paslaugų kokybė ir (ar) atitikimas Sutarties, įskaitant jos priedus, ir teisės aktų reikalavimų (jeigu tai nėra Esminis teisės akto pasikeitimas).</w:t>
            </w:r>
          </w:p>
        </w:tc>
        <w:tc>
          <w:tcPr>
            <w:tcW w:w="2268" w:type="dxa"/>
          </w:tcPr>
          <w:p w14:paraId="1BF68068"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5AA8CC7A" w14:textId="77777777" w:rsidR="0006641A" w:rsidRPr="00BE5F4A" w:rsidRDefault="0006641A" w:rsidP="0006641A">
            <w:pPr>
              <w:rPr>
                <w:rFonts w:ascii="Times New Roman" w:hAnsi="Times New Roman"/>
                <w:szCs w:val="22"/>
              </w:rPr>
            </w:pPr>
          </w:p>
        </w:tc>
        <w:tc>
          <w:tcPr>
            <w:tcW w:w="1417" w:type="dxa"/>
          </w:tcPr>
          <w:p w14:paraId="18B95517" w14:textId="77777777" w:rsidR="0006641A" w:rsidRPr="00BE5F4A" w:rsidRDefault="0006641A" w:rsidP="0006641A">
            <w:pPr>
              <w:rPr>
                <w:rFonts w:ascii="Times New Roman" w:hAnsi="Times New Roman"/>
                <w:szCs w:val="22"/>
              </w:rPr>
            </w:pPr>
          </w:p>
        </w:tc>
        <w:tc>
          <w:tcPr>
            <w:tcW w:w="1134" w:type="dxa"/>
          </w:tcPr>
          <w:p w14:paraId="190214FF" w14:textId="77777777" w:rsidR="0006641A" w:rsidRPr="00BE5F4A" w:rsidRDefault="0006641A" w:rsidP="0006641A">
            <w:pPr>
              <w:rPr>
                <w:rFonts w:ascii="Times New Roman" w:hAnsi="Times New Roman"/>
                <w:szCs w:val="22"/>
              </w:rPr>
            </w:pPr>
          </w:p>
        </w:tc>
        <w:tc>
          <w:tcPr>
            <w:tcW w:w="1486" w:type="dxa"/>
          </w:tcPr>
          <w:p w14:paraId="7FEC329B" w14:textId="77777777" w:rsidR="0006641A" w:rsidRPr="00BE5F4A" w:rsidRDefault="0006641A" w:rsidP="0006641A">
            <w:pPr>
              <w:rPr>
                <w:rFonts w:ascii="Times New Roman" w:hAnsi="Times New Roman"/>
                <w:szCs w:val="22"/>
              </w:rPr>
            </w:pPr>
          </w:p>
        </w:tc>
      </w:tr>
      <w:tr w:rsidR="00C25768" w:rsidRPr="00BE5F4A" w14:paraId="42701070" w14:textId="07FE9A99" w:rsidTr="001A182D">
        <w:tc>
          <w:tcPr>
            <w:tcW w:w="846" w:type="dxa"/>
          </w:tcPr>
          <w:p w14:paraId="43AE14E4" w14:textId="2CA05D1D" w:rsidR="00C25768" w:rsidRPr="00BE5F4A" w:rsidRDefault="00C25768" w:rsidP="00721A0A">
            <w:pPr>
              <w:numPr>
                <w:ilvl w:val="1"/>
                <w:numId w:val="76"/>
              </w:numPr>
              <w:ind w:left="313"/>
              <w:rPr>
                <w:rFonts w:ascii="Times New Roman" w:hAnsi="Times New Roman"/>
                <w:szCs w:val="22"/>
              </w:rPr>
            </w:pPr>
          </w:p>
        </w:tc>
        <w:tc>
          <w:tcPr>
            <w:tcW w:w="2697" w:type="dxa"/>
          </w:tcPr>
          <w:p w14:paraId="08645555" w14:textId="4AFFF598" w:rsidR="00C25768" w:rsidRPr="00BE5F4A" w:rsidRDefault="00C25768" w:rsidP="00C25768">
            <w:pPr>
              <w:jc w:val="both"/>
              <w:rPr>
                <w:rFonts w:ascii="Times New Roman" w:hAnsi="Times New Roman"/>
                <w:szCs w:val="22"/>
              </w:rPr>
            </w:pPr>
            <w:r w:rsidRPr="00BE5F4A">
              <w:rPr>
                <w:rFonts w:ascii="Times New Roman" w:hAnsi="Times New Roman"/>
              </w:rPr>
              <w:t>Paslaugų teikimo metu nesilaikoma Specifikacijose nustatytų Aplinkos kriterijų aprašo reikalavimų</w:t>
            </w:r>
          </w:p>
        </w:tc>
        <w:tc>
          <w:tcPr>
            <w:tcW w:w="3255" w:type="dxa"/>
          </w:tcPr>
          <w:p w14:paraId="0C2A63F1" w14:textId="663F9445" w:rsidR="00C25768" w:rsidRPr="00BE5F4A" w:rsidRDefault="00C25768" w:rsidP="00C25768">
            <w:pPr>
              <w:jc w:val="both"/>
              <w:rPr>
                <w:rFonts w:ascii="Times New Roman" w:hAnsi="Times New Roman"/>
                <w:szCs w:val="22"/>
              </w:rPr>
            </w:pPr>
            <w:r w:rsidRPr="00BE5F4A">
              <w:rPr>
                <w:rFonts w:ascii="Times New Roman" w:hAnsi="Times New Roman"/>
              </w:rPr>
              <w:t>Teikiamos Paslaugos neatitinka Specifikacijose nurodytų Aplinkos kriterijų aprašo reikalavimų. Rizikos veiksnio pasireiškimas gali lemti papildomas Sąnaudas.</w:t>
            </w:r>
          </w:p>
        </w:tc>
        <w:tc>
          <w:tcPr>
            <w:tcW w:w="2268" w:type="dxa"/>
          </w:tcPr>
          <w:p w14:paraId="5148C1A8" w14:textId="0ACB18D9" w:rsidR="00C25768" w:rsidRPr="00BE5F4A" w:rsidRDefault="0067659C" w:rsidP="00C25768">
            <w:pPr>
              <w:jc w:val="both"/>
              <w:rPr>
                <w:rFonts w:ascii="Times New Roman" w:hAnsi="Times New Roman"/>
                <w:szCs w:val="22"/>
              </w:rPr>
            </w:pPr>
            <w:r w:rsidRPr="00BE5F4A">
              <w:rPr>
                <w:rFonts w:ascii="Times New Roman" w:hAnsi="Times New Roman"/>
                <w:szCs w:val="22"/>
              </w:rPr>
              <w:t>Visa</w:t>
            </w:r>
          </w:p>
        </w:tc>
        <w:tc>
          <w:tcPr>
            <w:tcW w:w="1418" w:type="dxa"/>
          </w:tcPr>
          <w:p w14:paraId="6F3A3134" w14:textId="2C85030B" w:rsidR="00C25768" w:rsidRPr="00BE5F4A" w:rsidRDefault="00C25768" w:rsidP="00C25768">
            <w:pPr>
              <w:rPr>
                <w:rFonts w:ascii="Times New Roman" w:hAnsi="Times New Roman"/>
                <w:szCs w:val="22"/>
              </w:rPr>
            </w:pPr>
          </w:p>
        </w:tc>
        <w:tc>
          <w:tcPr>
            <w:tcW w:w="1417" w:type="dxa"/>
          </w:tcPr>
          <w:p w14:paraId="267E9CAA" w14:textId="05D2780B" w:rsidR="00C25768" w:rsidRPr="00BE5F4A" w:rsidRDefault="00C25768" w:rsidP="00C25768">
            <w:pPr>
              <w:rPr>
                <w:rFonts w:ascii="Times New Roman" w:hAnsi="Times New Roman"/>
                <w:szCs w:val="22"/>
              </w:rPr>
            </w:pPr>
          </w:p>
        </w:tc>
        <w:tc>
          <w:tcPr>
            <w:tcW w:w="1134" w:type="dxa"/>
          </w:tcPr>
          <w:p w14:paraId="624CFA80" w14:textId="7653F690" w:rsidR="00C25768" w:rsidRPr="00BE5F4A" w:rsidRDefault="00C25768" w:rsidP="00C25768">
            <w:pPr>
              <w:rPr>
                <w:rFonts w:ascii="Times New Roman" w:hAnsi="Times New Roman"/>
                <w:szCs w:val="22"/>
              </w:rPr>
            </w:pPr>
          </w:p>
        </w:tc>
        <w:tc>
          <w:tcPr>
            <w:tcW w:w="1486" w:type="dxa"/>
          </w:tcPr>
          <w:p w14:paraId="3E32EB0C" w14:textId="0E26F7D7" w:rsidR="00C25768" w:rsidRPr="00BE5F4A" w:rsidRDefault="00C25768" w:rsidP="00C25768">
            <w:pPr>
              <w:rPr>
                <w:rFonts w:ascii="Times New Roman" w:hAnsi="Times New Roman"/>
                <w:szCs w:val="22"/>
              </w:rPr>
            </w:pPr>
          </w:p>
        </w:tc>
      </w:tr>
      <w:tr w:rsidR="0006641A" w:rsidRPr="00BE5F4A" w14:paraId="4DDAFE41" w14:textId="77777777" w:rsidTr="001A182D">
        <w:tc>
          <w:tcPr>
            <w:tcW w:w="846" w:type="dxa"/>
          </w:tcPr>
          <w:p w14:paraId="7573FC3B" w14:textId="77777777" w:rsidR="0006641A" w:rsidRPr="00BE5F4A" w:rsidRDefault="0006641A" w:rsidP="0006641A">
            <w:pPr>
              <w:numPr>
                <w:ilvl w:val="0"/>
                <w:numId w:val="76"/>
              </w:numPr>
              <w:tabs>
                <w:tab w:val="left" w:pos="311"/>
              </w:tabs>
              <w:ind w:left="0" w:right="-106" w:firstLine="27"/>
              <w:rPr>
                <w:rFonts w:ascii="Times New Roman" w:hAnsi="Times New Roman"/>
                <w:szCs w:val="22"/>
              </w:rPr>
            </w:pPr>
          </w:p>
        </w:tc>
        <w:tc>
          <w:tcPr>
            <w:tcW w:w="13675" w:type="dxa"/>
            <w:gridSpan w:val="7"/>
          </w:tcPr>
          <w:p w14:paraId="7DA05612" w14:textId="77777777" w:rsidR="0006641A" w:rsidRPr="00BE5F4A" w:rsidRDefault="0006641A" w:rsidP="0006641A">
            <w:pPr>
              <w:jc w:val="both"/>
              <w:rPr>
                <w:rFonts w:ascii="Times New Roman" w:hAnsi="Times New Roman"/>
                <w:szCs w:val="22"/>
              </w:rPr>
            </w:pPr>
            <w:r w:rsidRPr="00BE5F4A">
              <w:rPr>
                <w:rFonts w:ascii="Times New Roman" w:hAnsi="Times New Roman"/>
                <w:b/>
                <w:szCs w:val="22"/>
              </w:rPr>
              <w:t>Tinkamumo rizika</w:t>
            </w:r>
          </w:p>
        </w:tc>
      </w:tr>
      <w:tr w:rsidR="0006641A" w:rsidRPr="00BE5F4A" w14:paraId="720442D7" w14:textId="77777777" w:rsidTr="001A182D">
        <w:tc>
          <w:tcPr>
            <w:tcW w:w="846" w:type="dxa"/>
          </w:tcPr>
          <w:p w14:paraId="702C0075" w14:textId="77777777" w:rsidR="0006641A" w:rsidRPr="00BE5F4A" w:rsidRDefault="0006641A" w:rsidP="0067659C">
            <w:pPr>
              <w:numPr>
                <w:ilvl w:val="1"/>
                <w:numId w:val="76"/>
              </w:numPr>
              <w:ind w:left="313"/>
              <w:rPr>
                <w:rFonts w:ascii="Times New Roman" w:hAnsi="Times New Roman"/>
                <w:szCs w:val="22"/>
              </w:rPr>
            </w:pPr>
          </w:p>
        </w:tc>
        <w:tc>
          <w:tcPr>
            <w:tcW w:w="2697" w:type="dxa"/>
          </w:tcPr>
          <w:p w14:paraId="631A84BC" w14:textId="420EADB5" w:rsidR="0006641A" w:rsidRPr="00BE5F4A" w:rsidRDefault="0006641A" w:rsidP="0006641A">
            <w:pPr>
              <w:jc w:val="both"/>
              <w:rPr>
                <w:rFonts w:ascii="Times New Roman" w:hAnsi="Times New Roman"/>
                <w:szCs w:val="22"/>
              </w:rPr>
            </w:pPr>
            <w:r w:rsidRPr="00BE5F4A">
              <w:rPr>
                <w:rFonts w:ascii="Times New Roman" w:hAnsi="Times New Roman"/>
                <w:szCs w:val="22"/>
              </w:rPr>
              <w:t>Vėluojama pradėti teikti Paslaugas ne dėl Valdžios subjekto kaltės ar ne nuo Valdžios subjekto priklausančių aplinkybių, kaip numatyta Sutartyje</w:t>
            </w:r>
          </w:p>
        </w:tc>
        <w:tc>
          <w:tcPr>
            <w:tcW w:w="3255" w:type="dxa"/>
          </w:tcPr>
          <w:p w14:paraId="0B63006F"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Dėl užsitęsusio Darbų vykdymo proceso ar organizacinio pasirengimo vėluojama pradėti teikti Paslaugas. Rizikos veiksnio pasireiškimas reiškia grynųjų pajamų pasikeitimą, kadangi nusikeliant Eksploatacijos pradžiai, pasikeičia galimybės sugeneruoti planuotą pajamų srautą, taip pat nukrypstama nuo veiklos išlaidų plano.</w:t>
            </w:r>
          </w:p>
        </w:tc>
        <w:tc>
          <w:tcPr>
            <w:tcW w:w="2268" w:type="dxa"/>
          </w:tcPr>
          <w:p w14:paraId="70145785"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576E882B" w14:textId="77777777" w:rsidR="0006641A" w:rsidRPr="00BE5F4A" w:rsidRDefault="0006641A" w:rsidP="0006641A">
            <w:pPr>
              <w:rPr>
                <w:rFonts w:ascii="Times New Roman" w:hAnsi="Times New Roman"/>
                <w:szCs w:val="22"/>
              </w:rPr>
            </w:pPr>
          </w:p>
        </w:tc>
        <w:tc>
          <w:tcPr>
            <w:tcW w:w="1417" w:type="dxa"/>
          </w:tcPr>
          <w:p w14:paraId="466AC764" w14:textId="77777777" w:rsidR="0006641A" w:rsidRPr="00BE5F4A" w:rsidRDefault="0006641A" w:rsidP="0006641A">
            <w:pPr>
              <w:rPr>
                <w:rFonts w:ascii="Times New Roman" w:hAnsi="Times New Roman"/>
                <w:szCs w:val="22"/>
              </w:rPr>
            </w:pPr>
          </w:p>
        </w:tc>
        <w:tc>
          <w:tcPr>
            <w:tcW w:w="1134" w:type="dxa"/>
          </w:tcPr>
          <w:p w14:paraId="09702524" w14:textId="77777777" w:rsidR="0006641A" w:rsidRPr="00BE5F4A" w:rsidRDefault="0006641A" w:rsidP="0006641A">
            <w:pPr>
              <w:rPr>
                <w:rFonts w:ascii="Times New Roman" w:hAnsi="Times New Roman"/>
                <w:szCs w:val="22"/>
              </w:rPr>
            </w:pPr>
          </w:p>
        </w:tc>
        <w:tc>
          <w:tcPr>
            <w:tcW w:w="1486" w:type="dxa"/>
          </w:tcPr>
          <w:p w14:paraId="2E4D9971" w14:textId="77777777" w:rsidR="0006641A" w:rsidRPr="00BE5F4A" w:rsidRDefault="0006641A" w:rsidP="0006641A">
            <w:pPr>
              <w:rPr>
                <w:rFonts w:ascii="Times New Roman" w:hAnsi="Times New Roman"/>
                <w:szCs w:val="22"/>
              </w:rPr>
            </w:pPr>
          </w:p>
        </w:tc>
      </w:tr>
      <w:tr w:rsidR="0006641A" w:rsidRPr="00BE5F4A" w14:paraId="63E7E260" w14:textId="77777777" w:rsidTr="001A182D">
        <w:tc>
          <w:tcPr>
            <w:tcW w:w="846" w:type="dxa"/>
          </w:tcPr>
          <w:p w14:paraId="28851430" w14:textId="77777777" w:rsidR="0006641A" w:rsidRPr="00BE5F4A" w:rsidRDefault="0006641A" w:rsidP="0067659C">
            <w:pPr>
              <w:numPr>
                <w:ilvl w:val="1"/>
                <w:numId w:val="76"/>
              </w:numPr>
              <w:ind w:left="313"/>
              <w:rPr>
                <w:rFonts w:ascii="Times New Roman" w:hAnsi="Times New Roman"/>
                <w:szCs w:val="22"/>
              </w:rPr>
            </w:pPr>
          </w:p>
        </w:tc>
        <w:tc>
          <w:tcPr>
            <w:tcW w:w="2697" w:type="dxa"/>
          </w:tcPr>
          <w:p w14:paraId="14644670"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Nėra gauti Paslaugų teikimui reikalingi leidimai (licencijos)</w:t>
            </w:r>
          </w:p>
        </w:tc>
        <w:tc>
          <w:tcPr>
            <w:tcW w:w="3255" w:type="dxa"/>
          </w:tcPr>
          <w:p w14:paraId="65EEF7B9"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Pagal Sutartį Privatus subjektas yra atsakingas už Paslaugų teikimą, todėl prisiima </w:t>
            </w:r>
            <w:r w:rsidRPr="00BE5F4A">
              <w:rPr>
                <w:rFonts w:ascii="Times New Roman" w:hAnsi="Times New Roman"/>
                <w:szCs w:val="22"/>
              </w:rPr>
              <w:lastRenderedPageBreak/>
              <w:t xml:space="preserve">Paslaugoms teikti reikalingų leidimų negavimo riziką, išskyrus kiek tai priklauso nuo Valdžios subjekto įsipareigojimų pagal Sutartį nevykdymo. Rizikos veiksnio pasireiškimas reiškia, kad negali būti teikiamos visos ar dalis Paslaugų. </w:t>
            </w:r>
          </w:p>
        </w:tc>
        <w:tc>
          <w:tcPr>
            <w:tcW w:w="2268" w:type="dxa"/>
          </w:tcPr>
          <w:p w14:paraId="1BA26786"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lastRenderedPageBreak/>
              <w:t>Visa</w:t>
            </w:r>
          </w:p>
        </w:tc>
        <w:tc>
          <w:tcPr>
            <w:tcW w:w="1418" w:type="dxa"/>
          </w:tcPr>
          <w:p w14:paraId="406A4810" w14:textId="77777777" w:rsidR="0006641A" w:rsidRPr="00BE5F4A" w:rsidRDefault="0006641A" w:rsidP="0006641A">
            <w:pPr>
              <w:rPr>
                <w:rFonts w:ascii="Times New Roman" w:hAnsi="Times New Roman"/>
                <w:szCs w:val="22"/>
              </w:rPr>
            </w:pPr>
          </w:p>
        </w:tc>
        <w:tc>
          <w:tcPr>
            <w:tcW w:w="1417" w:type="dxa"/>
          </w:tcPr>
          <w:p w14:paraId="485B531F" w14:textId="77777777" w:rsidR="0006641A" w:rsidRPr="00BE5F4A" w:rsidRDefault="0006641A" w:rsidP="0006641A">
            <w:pPr>
              <w:rPr>
                <w:rFonts w:ascii="Times New Roman" w:hAnsi="Times New Roman"/>
                <w:szCs w:val="22"/>
              </w:rPr>
            </w:pPr>
          </w:p>
        </w:tc>
        <w:tc>
          <w:tcPr>
            <w:tcW w:w="1134" w:type="dxa"/>
          </w:tcPr>
          <w:p w14:paraId="7290A6C6" w14:textId="77777777" w:rsidR="0006641A" w:rsidRPr="00BE5F4A" w:rsidRDefault="0006641A" w:rsidP="0006641A">
            <w:pPr>
              <w:rPr>
                <w:rFonts w:ascii="Times New Roman" w:hAnsi="Times New Roman"/>
                <w:szCs w:val="22"/>
              </w:rPr>
            </w:pPr>
          </w:p>
        </w:tc>
        <w:tc>
          <w:tcPr>
            <w:tcW w:w="1486" w:type="dxa"/>
          </w:tcPr>
          <w:p w14:paraId="325AE3F4" w14:textId="77777777" w:rsidR="0006641A" w:rsidRPr="00BE5F4A" w:rsidRDefault="0006641A" w:rsidP="0006641A">
            <w:pPr>
              <w:rPr>
                <w:rFonts w:ascii="Times New Roman" w:hAnsi="Times New Roman"/>
                <w:szCs w:val="22"/>
              </w:rPr>
            </w:pPr>
          </w:p>
        </w:tc>
      </w:tr>
      <w:tr w:rsidR="0006641A" w:rsidRPr="00BE5F4A" w14:paraId="020F0B72" w14:textId="77777777" w:rsidTr="001A182D">
        <w:tc>
          <w:tcPr>
            <w:tcW w:w="846" w:type="dxa"/>
          </w:tcPr>
          <w:p w14:paraId="51E47BCE" w14:textId="77777777" w:rsidR="0006641A" w:rsidRPr="00BE5F4A" w:rsidRDefault="0006641A" w:rsidP="0067659C">
            <w:pPr>
              <w:numPr>
                <w:ilvl w:val="1"/>
                <w:numId w:val="76"/>
              </w:numPr>
              <w:ind w:left="313"/>
              <w:rPr>
                <w:rFonts w:ascii="Times New Roman" w:hAnsi="Times New Roman"/>
                <w:szCs w:val="22"/>
              </w:rPr>
            </w:pPr>
          </w:p>
        </w:tc>
        <w:tc>
          <w:tcPr>
            <w:tcW w:w="2697" w:type="dxa"/>
          </w:tcPr>
          <w:p w14:paraId="456E5C23"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Valdžios subjektas negali naudotis Objektu ir (ar) vykdyti teisės aktuose nustatytas funkcijas</w:t>
            </w:r>
          </w:p>
        </w:tc>
        <w:tc>
          <w:tcPr>
            <w:tcW w:w="3255" w:type="dxa"/>
          </w:tcPr>
          <w:p w14:paraId="35D17D70" w14:textId="77777777" w:rsidR="0006641A" w:rsidRPr="00BE5F4A" w:rsidRDefault="0006641A" w:rsidP="0006641A">
            <w:pPr>
              <w:jc w:val="both"/>
              <w:rPr>
                <w:rFonts w:ascii="Times New Roman" w:hAnsi="Times New Roman"/>
                <w:szCs w:val="22"/>
              </w:rPr>
            </w:pPr>
            <w:r w:rsidRPr="00BE5F4A">
              <w:rPr>
                <w:rFonts w:ascii="Times New Roman" w:hAnsi="Times New Roman"/>
                <w:bCs/>
                <w:szCs w:val="22"/>
              </w:rPr>
              <w:t>Dėl Objekto netinkamumo Privatus subjektas negali teikti Paslaugų, o Valdžios subjektas – vykdyti teisės aktais pavestų funkcijų kaip nurodyta Sutarties 24.8 punkte.</w:t>
            </w:r>
          </w:p>
        </w:tc>
        <w:tc>
          <w:tcPr>
            <w:tcW w:w="2268" w:type="dxa"/>
          </w:tcPr>
          <w:p w14:paraId="40C5F98B"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06032AC2" w14:textId="77777777" w:rsidR="0006641A" w:rsidRPr="00BE5F4A" w:rsidRDefault="0006641A" w:rsidP="0006641A">
            <w:pPr>
              <w:rPr>
                <w:rFonts w:ascii="Times New Roman" w:hAnsi="Times New Roman"/>
                <w:szCs w:val="22"/>
              </w:rPr>
            </w:pPr>
          </w:p>
        </w:tc>
        <w:tc>
          <w:tcPr>
            <w:tcW w:w="1417" w:type="dxa"/>
          </w:tcPr>
          <w:p w14:paraId="428BFF1C" w14:textId="77777777" w:rsidR="0006641A" w:rsidRPr="00BE5F4A" w:rsidRDefault="0006641A" w:rsidP="0006641A">
            <w:pPr>
              <w:rPr>
                <w:rFonts w:ascii="Times New Roman" w:hAnsi="Times New Roman"/>
                <w:szCs w:val="22"/>
              </w:rPr>
            </w:pPr>
          </w:p>
        </w:tc>
        <w:tc>
          <w:tcPr>
            <w:tcW w:w="1134" w:type="dxa"/>
          </w:tcPr>
          <w:p w14:paraId="0FC6BC94" w14:textId="77777777" w:rsidR="0006641A" w:rsidRPr="00BE5F4A" w:rsidRDefault="0006641A" w:rsidP="0006641A">
            <w:pPr>
              <w:rPr>
                <w:rFonts w:ascii="Times New Roman" w:hAnsi="Times New Roman"/>
                <w:szCs w:val="22"/>
              </w:rPr>
            </w:pPr>
          </w:p>
        </w:tc>
        <w:tc>
          <w:tcPr>
            <w:tcW w:w="1486" w:type="dxa"/>
          </w:tcPr>
          <w:p w14:paraId="563D205A" w14:textId="77777777" w:rsidR="0006641A" w:rsidRPr="00BE5F4A" w:rsidRDefault="0006641A" w:rsidP="0006641A">
            <w:pPr>
              <w:rPr>
                <w:rFonts w:ascii="Times New Roman" w:hAnsi="Times New Roman"/>
                <w:szCs w:val="22"/>
              </w:rPr>
            </w:pPr>
          </w:p>
        </w:tc>
      </w:tr>
      <w:tr w:rsidR="0006641A" w:rsidRPr="00BE5F4A" w14:paraId="3FDF55A1" w14:textId="77777777" w:rsidTr="001A182D">
        <w:tc>
          <w:tcPr>
            <w:tcW w:w="846" w:type="dxa"/>
          </w:tcPr>
          <w:p w14:paraId="1636B35D" w14:textId="77777777" w:rsidR="0006641A" w:rsidRPr="00BE5F4A" w:rsidRDefault="0006641A" w:rsidP="0067659C">
            <w:pPr>
              <w:numPr>
                <w:ilvl w:val="1"/>
                <w:numId w:val="76"/>
              </w:numPr>
              <w:ind w:left="313"/>
              <w:rPr>
                <w:rFonts w:ascii="Times New Roman" w:hAnsi="Times New Roman"/>
                <w:szCs w:val="22"/>
              </w:rPr>
            </w:pPr>
          </w:p>
        </w:tc>
        <w:tc>
          <w:tcPr>
            <w:tcW w:w="2697" w:type="dxa"/>
            <w:vAlign w:val="center"/>
          </w:tcPr>
          <w:p w14:paraId="4B8BAAF0"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Neteikiamos visos ar dalis Paslaugų, kai tokios aplinkybės nepriskiriamos prie Atleidimo atvejų </w:t>
            </w:r>
          </w:p>
        </w:tc>
        <w:tc>
          <w:tcPr>
            <w:tcW w:w="3255" w:type="dxa"/>
          </w:tcPr>
          <w:p w14:paraId="482993DA" w14:textId="77777777" w:rsidR="0006641A" w:rsidRPr="00BE5F4A" w:rsidRDefault="0006641A" w:rsidP="0006641A">
            <w:pPr>
              <w:jc w:val="both"/>
              <w:rPr>
                <w:rFonts w:ascii="Times New Roman" w:hAnsi="Times New Roman"/>
                <w:szCs w:val="22"/>
              </w:rPr>
            </w:pPr>
            <w:r w:rsidRPr="00BE5F4A">
              <w:rPr>
                <w:rFonts w:ascii="Times New Roman" w:hAnsi="Times New Roman"/>
                <w:bCs/>
                <w:szCs w:val="22"/>
              </w:rPr>
              <w:t>Dėl Privataus subjekto ar jo pasitelktų Subtiekėjų ar kitų ūkio subjektų veiksmų ar neveikimo Objekte negali būti teikiamos visos ar dalis Paslaugų.</w:t>
            </w:r>
          </w:p>
        </w:tc>
        <w:tc>
          <w:tcPr>
            <w:tcW w:w="2268" w:type="dxa"/>
          </w:tcPr>
          <w:p w14:paraId="7E19E3CA"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4244B52B" w14:textId="77777777" w:rsidR="0006641A" w:rsidRPr="00BE5F4A" w:rsidRDefault="0006641A" w:rsidP="0006641A">
            <w:pPr>
              <w:rPr>
                <w:rFonts w:ascii="Times New Roman" w:hAnsi="Times New Roman"/>
                <w:szCs w:val="22"/>
              </w:rPr>
            </w:pPr>
          </w:p>
        </w:tc>
        <w:tc>
          <w:tcPr>
            <w:tcW w:w="1417" w:type="dxa"/>
          </w:tcPr>
          <w:p w14:paraId="60E704F7" w14:textId="77777777" w:rsidR="0006641A" w:rsidRPr="00BE5F4A" w:rsidRDefault="0006641A" w:rsidP="0006641A">
            <w:pPr>
              <w:rPr>
                <w:rFonts w:ascii="Times New Roman" w:hAnsi="Times New Roman"/>
                <w:szCs w:val="22"/>
              </w:rPr>
            </w:pPr>
          </w:p>
        </w:tc>
        <w:tc>
          <w:tcPr>
            <w:tcW w:w="1134" w:type="dxa"/>
          </w:tcPr>
          <w:p w14:paraId="19B66979" w14:textId="77777777" w:rsidR="0006641A" w:rsidRPr="00BE5F4A" w:rsidRDefault="0006641A" w:rsidP="0006641A">
            <w:pPr>
              <w:rPr>
                <w:rFonts w:ascii="Times New Roman" w:hAnsi="Times New Roman"/>
                <w:szCs w:val="22"/>
              </w:rPr>
            </w:pPr>
          </w:p>
        </w:tc>
        <w:tc>
          <w:tcPr>
            <w:tcW w:w="1486" w:type="dxa"/>
          </w:tcPr>
          <w:p w14:paraId="05F91676" w14:textId="77777777" w:rsidR="0006641A" w:rsidRPr="00BE5F4A" w:rsidRDefault="0006641A" w:rsidP="0006641A">
            <w:pPr>
              <w:rPr>
                <w:rFonts w:ascii="Times New Roman" w:hAnsi="Times New Roman"/>
                <w:szCs w:val="22"/>
              </w:rPr>
            </w:pPr>
          </w:p>
        </w:tc>
      </w:tr>
      <w:tr w:rsidR="0006641A" w:rsidRPr="00BE5F4A" w14:paraId="60EDEB42" w14:textId="77777777" w:rsidTr="001A182D">
        <w:tc>
          <w:tcPr>
            <w:tcW w:w="846" w:type="dxa"/>
          </w:tcPr>
          <w:p w14:paraId="75E4D422" w14:textId="77777777" w:rsidR="0006641A" w:rsidRPr="00BE5F4A" w:rsidRDefault="0006641A" w:rsidP="0006641A">
            <w:pPr>
              <w:numPr>
                <w:ilvl w:val="0"/>
                <w:numId w:val="76"/>
              </w:numPr>
              <w:tabs>
                <w:tab w:val="left" w:pos="360"/>
              </w:tabs>
              <w:ind w:left="311" w:hanging="311"/>
              <w:rPr>
                <w:rFonts w:ascii="Times New Roman" w:hAnsi="Times New Roman"/>
                <w:szCs w:val="22"/>
              </w:rPr>
            </w:pPr>
          </w:p>
        </w:tc>
        <w:tc>
          <w:tcPr>
            <w:tcW w:w="13675" w:type="dxa"/>
            <w:gridSpan w:val="7"/>
          </w:tcPr>
          <w:p w14:paraId="66AB039A" w14:textId="77777777" w:rsidR="0006641A" w:rsidRPr="00BE5F4A" w:rsidRDefault="0006641A" w:rsidP="0006641A">
            <w:pPr>
              <w:jc w:val="both"/>
              <w:rPr>
                <w:rFonts w:ascii="Times New Roman" w:hAnsi="Times New Roman"/>
                <w:szCs w:val="22"/>
              </w:rPr>
            </w:pPr>
            <w:r w:rsidRPr="00BE5F4A">
              <w:rPr>
                <w:rFonts w:ascii="Times New Roman" w:hAnsi="Times New Roman"/>
                <w:b/>
                <w:szCs w:val="22"/>
              </w:rPr>
              <w:t>Paklausos rizika</w:t>
            </w:r>
          </w:p>
        </w:tc>
      </w:tr>
      <w:tr w:rsidR="0006641A" w:rsidRPr="00BE5F4A" w14:paraId="25299CFD" w14:textId="77777777" w:rsidTr="001A182D">
        <w:tc>
          <w:tcPr>
            <w:tcW w:w="846" w:type="dxa"/>
          </w:tcPr>
          <w:p w14:paraId="68A2D084" w14:textId="77777777" w:rsidR="0006641A" w:rsidRPr="00BE5F4A" w:rsidRDefault="0006641A" w:rsidP="0067659C">
            <w:pPr>
              <w:numPr>
                <w:ilvl w:val="1"/>
                <w:numId w:val="76"/>
              </w:numPr>
              <w:ind w:left="313"/>
              <w:rPr>
                <w:rFonts w:ascii="Times New Roman" w:hAnsi="Times New Roman"/>
                <w:szCs w:val="22"/>
              </w:rPr>
            </w:pPr>
          </w:p>
        </w:tc>
        <w:tc>
          <w:tcPr>
            <w:tcW w:w="2697" w:type="dxa"/>
          </w:tcPr>
          <w:p w14:paraId="49263AA2" w14:textId="77F06F0D" w:rsidR="0006641A" w:rsidRPr="00BE5F4A" w:rsidRDefault="0006641A" w:rsidP="0006641A">
            <w:pPr>
              <w:jc w:val="both"/>
              <w:rPr>
                <w:rFonts w:ascii="Times New Roman" w:hAnsi="Times New Roman"/>
                <w:szCs w:val="22"/>
              </w:rPr>
            </w:pPr>
            <w:r w:rsidRPr="00BE5F4A">
              <w:rPr>
                <w:rFonts w:ascii="Times New Roman" w:hAnsi="Times New Roman"/>
                <w:szCs w:val="22"/>
              </w:rPr>
              <w:t>Pasikeičia Valdžios subjekto darbuotojų, lankytojų ar kitų aptarnaujamų asmenų skaičius</w:t>
            </w:r>
          </w:p>
        </w:tc>
        <w:tc>
          <w:tcPr>
            <w:tcW w:w="3255" w:type="dxa"/>
          </w:tcPr>
          <w:p w14:paraId="5AA43B28" w14:textId="12A12D16"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Paklausa pasikeičia dėl Valdžios subjekto ar darbuotojų, lankytojų ar kitų aptarnaujamų asmenų skaičiaus pokyčio (padidėjimas ar sumažėjimas), kuris gali turėti įtakos Paslaugų teikimui ir (ar) padidinti Investicijas ar Sąnaudas. </w:t>
            </w:r>
          </w:p>
        </w:tc>
        <w:tc>
          <w:tcPr>
            <w:tcW w:w="2268" w:type="dxa"/>
          </w:tcPr>
          <w:p w14:paraId="697E535B"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w:t>
            </w:r>
          </w:p>
        </w:tc>
        <w:tc>
          <w:tcPr>
            <w:tcW w:w="1418" w:type="dxa"/>
          </w:tcPr>
          <w:p w14:paraId="2E50C47E"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17" w:type="dxa"/>
          </w:tcPr>
          <w:p w14:paraId="6B8EE7F8"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134" w:type="dxa"/>
          </w:tcPr>
          <w:p w14:paraId="6465F8E5"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86" w:type="dxa"/>
          </w:tcPr>
          <w:p w14:paraId="370A674C"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r>
      <w:tr w:rsidR="0006641A" w:rsidRPr="00BE5F4A" w14:paraId="0E89AE63" w14:textId="77777777" w:rsidTr="001A182D">
        <w:tc>
          <w:tcPr>
            <w:tcW w:w="846" w:type="dxa"/>
          </w:tcPr>
          <w:p w14:paraId="4878493C" w14:textId="77777777" w:rsidR="0006641A" w:rsidRPr="00BE5F4A" w:rsidRDefault="0006641A" w:rsidP="0006641A">
            <w:pPr>
              <w:numPr>
                <w:ilvl w:val="0"/>
                <w:numId w:val="76"/>
              </w:numPr>
              <w:ind w:left="311" w:hanging="284"/>
              <w:rPr>
                <w:rFonts w:ascii="Times New Roman" w:hAnsi="Times New Roman"/>
                <w:szCs w:val="22"/>
              </w:rPr>
            </w:pPr>
          </w:p>
        </w:tc>
        <w:tc>
          <w:tcPr>
            <w:tcW w:w="13675" w:type="dxa"/>
            <w:gridSpan w:val="7"/>
          </w:tcPr>
          <w:p w14:paraId="499E6CE5" w14:textId="77777777" w:rsidR="0006641A" w:rsidRPr="00BE5F4A" w:rsidRDefault="0006641A" w:rsidP="0006641A">
            <w:pPr>
              <w:jc w:val="both"/>
              <w:rPr>
                <w:rFonts w:ascii="Times New Roman" w:hAnsi="Times New Roman"/>
                <w:szCs w:val="22"/>
              </w:rPr>
            </w:pPr>
            <w:r w:rsidRPr="00BE5F4A">
              <w:rPr>
                <w:rFonts w:ascii="Times New Roman" w:hAnsi="Times New Roman"/>
                <w:b/>
                <w:szCs w:val="22"/>
              </w:rPr>
              <w:t>Draudimo rizika</w:t>
            </w:r>
          </w:p>
        </w:tc>
      </w:tr>
      <w:tr w:rsidR="0006641A" w:rsidRPr="00BE5F4A" w14:paraId="20D4751A" w14:textId="77777777" w:rsidTr="001A182D">
        <w:tc>
          <w:tcPr>
            <w:tcW w:w="846" w:type="dxa"/>
          </w:tcPr>
          <w:p w14:paraId="53DC6221" w14:textId="77777777" w:rsidR="0006641A" w:rsidRPr="00BE5F4A" w:rsidRDefault="0006641A" w:rsidP="0040033D">
            <w:pPr>
              <w:numPr>
                <w:ilvl w:val="1"/>
                <w:numId w:val="76"/>
              </w:numPr>
              <w:ind w:left="313"/>
              <w:rPr>
                <w:rFonts w:ascii="Times New Roman" w:hAnsi="Times New Roman"/>
                <w:szCs w:val="22"/>
              </w:rPr>
            </w:pPr>
          </w:p>
        </w:tc>
        <w:tc>
          <w:tcPr>
            <w:tcW w:w="2697" w:type="dxa"/>
          </w:tcPr>
          <w:p w14:paraId="48AD5EC9"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Draudimo sutarčių sudarymas</w:t>
            </w:r>
          </w:p>
        </w:tc>
        <w:tc>
          <w:tcPr>
            <w:tcW w:w="3255" w:type="dxa"/>
          </w:tcPr>
          <w:p w14:paraId="4D961A3E"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Privatus subjektas (jo Subtiekėjai ar kiti pasitelkti ūkio subjektai) Sutartyje nustatyta tvarka ir terminais nesudaro arba nepratęsia Draudimo sutarčių</w:t>
            </w:r>
            <w:r w:rsidR="00C25768" w:rsidRPr="00BE5F4A">
              <w:rPr>
                <w:rFonts w:ascii="Times New Roman" w:eastAsia="Calibri" w:hAnsi="Times New Roman"/>
                <w:sz w:val="24"/>
              </w:rPr>
              <w:t xml:space="preserve"> </w:t>
            </w:r>
            <w:r w:rsidR="00C25768" w:rsidRPr="00BE5F4A">
              <w:rPr>
                <w:rFonts w:ascii="Times New Roman" w:hAnsi="Times New Roman"/>
                <w:szCs w:val="22"/>
              </w:rPr>
              <w:t>nesilaiko Draudimo sutarčių sąlygų</w:t>
            </w:r>
            <w:r w:rsidRPr="00BE5F4A">
              <w:rPr>
                <w:rFonts w:ascii="Times New Roman" w:hAnsi="Times New Roman"/>
                <w:szCs w:val="22"/>
              </w:rPr>
              <w:t xml:space="preserve">. </w:t>
            </w:r>
            <w:r w:rsidRPr="00BE5F4A">
              <w:rPr>
                <w:rFonts w:ascii="Times New Roman" w:hAnsi="Times New Roman"/>
                <w:szCs w:val="22"/>
              </w:rPr>
              <w:lastRenderedPageBreak/>
              <w:t>Pasireiškus rizikos veiksniui, gali būti neužtikrintas Privataus subjekto įsipareigojimų vykdymas bei neapsaugoti Valdžios subjekto interesai.</w:t>
            </w:r>
            <w:r w:rsidR="00C25768" w:rsidRPr="00BE5F4A">
              <w:rPr>
                <w:rFonts w:ascii="Times New Roman" w:eastAsia="Calibri" w:hAnsi="Times New Roman"/>
                <w:sz w:val="24"/>
              </w:rPr>
              <w:t xml:space="preserve"> </w:t>
            </w:r>
            <w:r w:rsidR="00C25768" w:rsidRPr="00BE5F4A">
              <w:rPr>
                <w:rFonts w:ascii="Times New Roman" w:hAnsi="Times New Roman"/>
                <w:szCs w:val="22"/>
              </w:rPr>
              <w:t>Nuostolius arba žalą, kuriuos būtų turėjęs atlyginti draudikas, privalo atlyginti Privatus subjektas.</w:t>
            </w:r>
          </w:p>
          <w:p w14:paraId="3E1A13D8" w14:textId="5162173C" w:rsidR="00C25768" w:rsidRPr="00BE5F4A" w:rsidRDefault="00C25768" w:rsidP="0006641A">
            <w:pPr>
              <w:jc w:val="both"/>
              <w:rPr>
                <w:rFonts w:ascii="Times New Roman" w:hAnsi="Times New Roman"/>
                <w:szCs w:val="22"/>
              </w:rPr>
            </w:pPr>
          </w:p>
        </w:tc>
        <w:tc>
          <w:tcPr>
            <w:tcW w:w="2268" w:type="dxa"/>
          </w:tcPr>
          <w:p w14:paraId="0978229C"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lastRenderedPageBreak/>
              <w:t>Visa</w:t>
            </w:r>
          </w:p>
        </w:tc>
        <w:tc>
          <w:tcPr>
            <w:tcW w:w="1418" w:type="dxa"/>
          </w:tcPr>
          <w:p w14:paraId="60D465AE" w14:textId="77777777" w:rsidR="0006641A" w:rsidRPr="00BE5F4A" w:rsidRDefault="0006641A" w:rsidP="0006641A">
            <w:pPr>
              <w:rPr>
                <w:rFonts w:ascii="Times New Roman" w:hAnsi="Times New Roman"/>
                <w:szCs w:val="22"/>
              </w:rPr>
            </w:pPr>
          </w:p>
        </w:tc>
        <w:tc>
          <w:tcPr>
            <w:tcW w:w="1417" w:type="dxa"/>
          </w:tcPr>
          <w:p w14:paraId="4F4DA817" w14:textId="77777777" w:rsidR="0006641A" w:rsidRPr="00BE5F4A" w:rsidRDefault="0006641A" w:rsidP="0006641A">
            <w:pPr>
              <w:rPr>
                <w:rFonts w:ascii="Times New Roman" w:hAnsi="Times New Roman"/>
                <w:szCs w:val="22"/>
              </w:rPr>
            </w:pPr>
          </w:p>
        </w:tc>
        <w:tc>
          <w:tcPr>
            <w:tcW w:w="1134" w:type="dxa"/>
          </w:tcPr>
          <w:p w14:paraId="71365910" w14:textId="77777777" w:rsidR="0006641A" w:rsidRPr="00BE5F4A" w:rsidRDefault="0006641A" w:rsidP="0006641A">
            <w:pPr>
              <w:rPr>
                <w:rFonts w:ascii="Times New Roman" w:hAnsi="Times New Roman"/>
                <w:szCs w:val="22"/>
              </w:rPr>
            </w:pPr>
          </w:p>
        </w:tc>
        <w:tc>
          <w:tcPr>
            <w:tcW w:w="1486" w:type="dxa"/>
          </w:tcPr>
          <w:p w14:paraId="4D03AB6E" w14:textId="77777777" w:rsidR="0006641A" w:rsidRPr="00BE5F4A" w:rsidRDefault="0006641A" w:rsidP="0006641A">
            <w:pPr>
              <w:rPr>
                <w:rFonts w:ascii="Times New Roman" w:hAnsi="Times New Roman"/>
                <w:szCs w:val="22"/>
              </w:rPr>
            </w:pPr>
          </w:p>
        </w:tc>
      </w:tr>
      <w:tr w:rsidR="0006641A" w:rsidRPr="00BE5F4A" w14:paraId="2E3346AE" w14:textId="77777777" w:rsidTr="001A182D">
        <w:tc>
          <w:tcPr>
            <w:tcW w:w="846" w:type="dxa"/>
          </w:tcPr>
          <w:p w14:paraId="119D2DA1" w14:textId="77777777" w:rsidR="0006641A" w:rsidRPr="00BE5F4A" w:rsidRDefault="0006641A" w:rsidP="00721A0A">
            <w:pPr>
              <w:numPr>
                <w:ilvl w:val="1"/>
                <w:numId w:val="76"/>
              </w:numPr>
              <w:ind w:left="313"/>
              <w:rPr>
                <w:rFonts w:ascii="Times New Roman" w:hAnsi="Times New Roman"/>
                <w:szCs w:val="22"/>
              </w:rPr>
            </w:pPr>
          </w:p>
        </w:tc>
        <w:tc>
          <w:tcPr>
            <w:tcW w:w="2697" w:type="dxa"/>
          </w:tcPr>
          <w:p w14:paraId="55EC4264"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Negalėjimas sudaryti Draudimo sutarties</w:t>
            </w:r>
          </w:p>
        </w:tc>
        <w:tc>
          <w:tcPr>
            <w:tcW w:w="3255" w:type="dxa"/>
          </w:tcPr>
          <w:p w14:paraId="63BBEC6A" w14:textId="77777777" w:rsidR="0006641A" w:rsidRPr="00BE5F4A" w:rsidRDefault="0006641A" w:rsidP="0006641A">
            <w:pPr>
              <w:jc w:val="both"/>
              <w:rPr>
                <w:rFonts w:ascii="Times New Roman" w:hAnsi="Times New Roman"/>
                <w:szCs w:val="22"/>
              </w:rPr>
            </w:pPr>
            <w:r w:rsidRPr="00BE5F4A">
              <w:rPr>
                <w:rFonts w:ascii="Times New Roman" w:hAnsi="Times New Roman"/>
                <w:bCs/>
                <w:szCs w:val="22"/>
              </w:rPr>
              <w:t>Draudimo sutartys negali būti sudarytos dėl situacijos draudimo rinkoje, kai atitinkamos Draudimo sutarties nėra galimybės sudaryti. Rizikos veiksnio pasireiškimas gali reikšti, kad nebus užtikrintas Privataus subjekto įsipareigojimų vykdymas bei neapsaugoti Valdžios subjekto interesai arba gali būti priežastimi nutraukti Sutartį.</w:t>
            </w:r>
          </w:p>
        </w:tc>
        <w:tc>
          <w:tcPr>
            <w:tcW w:w="2268" w:type="dxa"/>
          </w:tcPr>
          <w:p w14:paraId="3B69828A"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Dalis</w:t>
            </w:r>
          </w:p>
        </w:tc>
        <w:tc>
          <w:tcPr>
            <w:tcW w:w="1418" w:type="dxa"/>
          </w:tcPr>
          <w:p w14:paraId="59C1AE6A" w14:textId="77777777" w:rsidR="0006641A" w:rsidRPr="00BE5F4A" w:rsidRDefault="0006641A" w:rsidP="0006641A">
            <w:pPr>
              <w:rPr>
                <w:rFonts w:ascii="Times New Roman" w:hAnsi="Times New Roman"/>
                <w:szCs w:val="22"/>
              </w:rPr>
            </w:pPr>
          </w:p>
        </w:tc>
        <w:tc>
          <w:tcPr>
            <w:tcW w:w="1417" w:type="dxa"/>
          </w:tcPr>
          <w:p w14:paraId="764D00E1" w14:textId="77777777" w:rsidR="0006641A" w:rsidRPr="00BE5F4A" w:rsidRDefault="0006641A" w:rsidP="0006641A">
            <w:pPr>
              <w:rPr>
                <w:rFonts w:ascii="Times New Roman" w:hAnsi="Times New Roman"/>
                <w:szCs w:val="22"/>
              </w:rPr>
            </w:pPr>
          </w:p>
        </w:tc>
        <w:tc>
          <w:tcPr>
            <w:tcW w:w="1134" w:type="dxa"/>
          </w:tcPr>
          <w:p w14:paraId="0327B8EB" w14:textId="77777777" w:rsidR="0006641A" w:rsidRPr="00BE5F4A" w:rsidRDefault="0006641A" w:rsidP="0006641A">
            <w:pPr>
              <w:rPr>
                <w:rFonts w:ascii="Times New Roman" w:hAnsi="Times New Roman"/>
                <w:szCs w:val="22"/>
              </w:rPr>
            </w:pPr>
          </w:p>
        </w:tc>
        <w:tc>
          <w:tcPr>
            <w:tcW w:w="1486" w:type="dxa"/>
          </w:tcPr>
          <w:p w14:paraId="25EDC88B" w14:textId="77777777" w:rsidR="0006641A" w:rsidRPr="00BE5F4A" w:rsidRDefault="0006641A" w:rsidP="0006641A">
            <w:pPr>
              <w:rPr>
                <w:rFonts w:ascii="Times New Roman" w:hAnsi="Times New Roman"/>
                <w:szCs w:val="22"/>
              </w:rPr>
            </w:pPr>
          </w:p>
        </w:tc>
      </w:tr>
      <w:tr w:rsidR="0006641A" w:rsidRPr="00BE5F4A" w14:paraId="0083CDA6" w14:textId="77777777" w:rsidTr="001A182D">
        <w:tc>
          <w:tcPr>
            <w:tcW w:w="846" w:type="dxa"/>
          </w:tcPr>
          <w:p w14:paraId="002B44F3" w14:textId="77777777" w:rsidR="0006641A" w:rsidRPr="00BE5F4A" w:rsidRDefault="0006641A" w:rsidP="0006641A">
            <w:pPr>
              <w:numPr>
                <w:ilvl w:val="0"/>
                <w:numId w:val="76"/>
              </w:numPr>
              <w:ind w:left="452" w:hanging="452"/>
              <w:rPr>
                <w:rFonts w:ascii="Times New Roman" w:hAnsi="Times New Roman"/>
                <w:szCs w:val="22"/>
              </w:rPr>
            </w:pPr>
          </w:p>
        </w:tc>
        <w:tc>
          <w:tcPr>
            <w:tcW w:w="13675" w:type="dxa"/>
            <w:gridSpan w:val="7"/>
          </w:tcPr>
          <w:p w14:paraId="1700D98C" w14:textId="77777777" w:rsidR="0006641A" w:rsidRPr="00BE5F4A" w:rsidRDefault="0006641A" w:rsidP="0006641A">
            <w:pPr>
              <w:jc w:val="both"/>
              <w:rPr>
                <w:rFonts w:ascii="Times New Roman" w:hAnsi="Times New Roman"/>
                <w:szCs w:val="22"/>
              </w:rPr>
            </w:pPr>
            <w:r w:rsidRPr="00BE5F4A">
              <w:rPr>
                <w:rFonts w:ascii="Times New Roman" w:hAnsi="Times New Roman"/>
                <w:b/>
                <w:szCs w:val="22"/>
              </w:rPr>
              <w:t>Objekto likutinės vertės rizika</w:t>
            </w:r>
          </w:p>
        </w:tc>
      </w:tr>
      <w:tr w:rsidR="0006641A" w:rsidRPr="00BE5F4A" w14:paraId="53365F18" w14:textId="77777777" w:rsidTr="001A182D">
        <w:tc>
          <w:tcPr>
            <w:tcW w:w="846" w:type="dxa"/>
          </w:tcPr>
          <w:p w14:paraId="10EECD69" w14:textId="77777777" w:rsidR="0006641A" w:rsidRPr="00BE5F4A" w:rsidRDefault="0006641A" w:rsidP="0006641A">
            <w:pPr>
              <w:numPr>
                <w:ilvl w:val="1"/>
                <w:numId w:val="76"/>
              </w:numPr>
              <w:ind w:left="0" w:right="253" w:firstLine="0"/>
              <w:rPr>
                <w:rFonts w:ascii="Times New Roman" w:hAnsi="Times New Roman"/>
                <w:szCs w:val="22"/>
              </w:rPr>
            </w:pPr>
          </w:p>
        </w:tc>
        <w:tc>
          <w:tcPr>
            <w:tcW w:w="2697" w:type="dxa"/>
          </w:tcPr>
          <w:p w14:paraId="344AE0A9"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Nukrypstama nuo Objekto būklės palaikymo plano</w:t>
            </w:r>
          </w:p>
        </w:tc>
        <w:tc>
          <w:tcPr>
            <w:tcW w:w="3255" w:type="dxa"/>
          </w:tcPr>
          <w:p w14:paraId="3799832D"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Objekto likutinė vertė Sutarties pabaigoje neatitinka planuotos dėl to, kad per ataskaitinį laikotarpį buvo nesilaikoma Sutarties reikalavimų ir (ar) Pasiūlymo. Šie nukrypimai gali reikšti, kad Objekte nebuvo atlikti planiniai Atnaujinimo ir remonto darbai, profilaktiniai patikrinimai.</w:t>
            </w:r>
          </w:p>
        </w:tc>
        <w:tc>
          <w:tcPr>
            <w:tcW w:w="2268" w:type="dxa"/>
          </w:tcPr>
          <w:p w14:paraId="174A21DA"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12016D22" w14:textId="77777777" w:rsidR="0006641A" w:rsidRPr="00BE5F4A" w:rsidRDefault="0006641A" w:rsidP="0006641A">
            <w:pPr>
              <w:rPr>
                <w:rFonts w:ascii="Times New Roman" w:hAnsi="Times New Roman"/>
                <w:szCs w:val="22"/>
              </w:rPr>
            </w:pPr>
          </w:p>
        </w:tc>
        <w:tc>
          <w:tcPr>
            <w:tcW w:w="1417" w:type="dxa"/>
          </w:tcPr>
          <w:p w14:paraId="5BC46906" w14:textId="77777777" w:rsidR="0006641A" w:rsidRPr="00BE5F4A" w:rsidRDefault="0006641A" w:rsidP="0006641A">
            <w:pPr>
              <w:rPr>
                <w:rFonts w:ascii="Times New Roman" w:hAnsi="Times New Roman"/>
                <w:szCs w:val="22"/>
              </w:rPr>
            </w:pPr>
          </w:p>
        </w:tc>
        <w:tc>
          <w:tcPr>
            <w:tcW w:w="1134" w:type="dxa"/>
          </w:tcPr>
          <w:p w14:paraId="18FDE373" w14:textId="77777777" w:rsidR="0006641A" w:rsidRPr="00BE5F4A" w:rsidRDefault="0006641A" w:rsidP="0006641A">
            <w:pPr>
              <w:rPr>
                <w:rFonts w:ascii="Times New Roman" w:hAnsi="Times New Roman"/>
                <w:szCs w:val="22"/>
              </w:rPr>
            </w:pPr>
          </w:p>
        </w:tc>
        <w:tc>
          <w:tcPr>
            <w:tcW w:w="1486" w:type="dxa"/>
          </w:tcPr>
          <w:p w14:paraId="5F0B6534" w14:textId="77777777" w:rsidR="0006641A" w:rsidRPr="00BE5F4A" w:rsidRDefault="0006641A" w:rsidP="0006641A">
            <w:pPr>
              <w:rPr>
                <w:rFonts w:ascii="Times New Roman" w:hAnsi="Times New Roman"/>
                <w:szCs w:val="22"/>
              </w:rPr>
            </w:pPr>
          </w:p>
        </w:tc>
      </w:tr>
      <w:tr w:rsidR="0006641A" w:rsidRPr="00BE5F4A" w14:paraId="33291069" w14:textId="77777777" w:rsidTr="001A182D">
        <w:tc>
          <w:tcPr>
            <w:tcW w:w="846" w:type="dxa"/>
          </w:tcPr>
          <w:p w14:paraId="67EB0870" w14:textId="77777777" w:rsidR="0006641A" w:rsidRPr="00BE5F4A" w:rsidRDefault="0006641A" w:rsidP="00721A0A">
            <w:pPr>
              <w:numPr>
                <w:ilvl w:val="1"/>
                <w:numId w:val="76"/>
              </w:numPr>
              <w:ind w:left="313"/>
              <w:rPr>
                <w:rFonts w:ascii="Times New Roman" w:hAnsi="Times New Roman"/>
                <w:szCs w:val="22"/>
              </w:rPr>
            </w:pPr>
          </w:p>
        </w:tc>
        <w:tc>
          <w:tcPr>
            <w:tcW w:w="2697" w:type="dxa"/>
          </w:tcPr>
          <w:p w14:paraId="3EAFA008"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Netiksliai suplanuotos Objekto būklės palaikymo išlaidos</w:t>
            </w:r>
          </w:p>
        </w:tc>
        <w:tc>
          <w:tcPr>
            <w:tcW w:w="3255" w:type="dxa"/>
          </w:tcPr>
          <w:p w14:paraId="729B2998"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Objekto likutinė vertė Sutarties pabaigoje pasikeičia dėl to, kad Sąnaudos palaikyti Objekto būklę buvo apskaičiuotos netiksliai, </w:t>
            </w:r>
            <w:r w:rsidRPr="00BE5F4A">
              <w:rPr>
                <w:rFonts w:ascii="Times New Roman" w:hAnsi="Times New Roman"/>
                <w:szCs w:val="22"/>
              </w:rPr>
              <w:lastRenderedPageBreak/>
              <w:t>todėl reikalingi Atnaujinimo ir remonto darbai nebuvo atlikti visa apimtimi ar neatlikti, nebuvo išlaikyti kokybės reikalavimai.</w:t>
            </w:r>
          </w:p>
        </w:tc>
        <w:tc>
          <w:tcPr>
            <w:tcW w:w="2268" w:type="dxa"/>
          </w:tcPr>
          <w:p w14:paraId="4597B27D"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lastRenderedPageBreak/>
              <w:t>Visa</w:t>
            </w:r>
          </w:p>
        </w:tc>
        <w:tc>
          <w:tcPr>
            <w:tcW w:w="1418" w:type="dxa"/>
          </w:tcPr>
          <w:p w14:paraId="67A7526E" w14:textId="77777777" w:rsidR="0006641A" w:rsidRPr="00BE5F4A" w:rsidRDefault="0006641A" w:rsidP="0006641A">
            <w:pPr>
              <w:rPr>
                <w:rFonts w:ascii="Times New Roman" w:hAnsi="Times New Roman"/>
                <w:szCs w:val="22"/>
              </w:rPr>
            </w:pPr>
          </w:p>
        </w:tc>
        <w:tc>
          <w:tcPr>
            <w:tcW w:w="1417" w:type="dxa"/>
          </w:tcPr>
          <w:p w14:paraId="19122AD1" w14:textId="77777777" w:rsidR="0006641A" w:rsidRPr="00BE5F4A" w:rsidRDefault="0006641A" w:rsidP="0006641A">
            <w:pPr>
              <w:rPr>
                <w:rFonts w:ascii="Times New Roman" w:hAnsi="Times New Roman"/>
                <w:szCs w:val="22"/>
              </w:rPr>
            </w:pPr>
          </w:p>
        </w:tc>
        <w:tc>
          <w:tcPr>
            <w:tcW w:w="1134" w:type="dxa"/>
          </w:tcPr>
          <w:p w14:paraId="69015A22" w14:textId="77777777" w:rsidR="0006641A" w:rsidRPr="00BE5F4A" w:rsidRDefault="0006641A" w:rsidP="0006641A">
            <w:pPr>
              <w:rPr>
                <w:rFonts w:ascii="Times New Roman" w:hAnsi="Times New Roman"/>
                <w:szCs w:val="22"/>
              </w:rPr>
            </w:pPr>
          </w:p>
        </w:tc>
        <w:tc>
          <w:tcPr>
            <w:tcW w:w="1486" w:type="dxa"/>
          </w:tcPr>
          <w:p w14:paraId="73EBABC1" w14:textId="77777777" w:rsidR="0006641A" w:rsidRPr="00BE5F4A" w:rsidRDefault="0006641A" w:rsidP="0006641A">
            <w:pPr>
              <w:rPr>
                <w:rFonts w:ascii="Times New Roman" w:hAnsi="Times New Roman"/>
                <w:szCs w:val="22"/>
              </w:rPr>
            </w:pPr>
          </w:p>
        </w:tc>
      </w:tr>
      <w:tr w:rsidR="0006641A" w:rsidRPr="00BE5F4A" w14:paraId="28DE093A" w14:textId="77777777" w:rsidTr="001A182D">
        <w:tc>
          <w:tcPr>
            <w:tcW w:w="846" w:type="dxa"/>
          </w:tcPr>
          <w:p w14:paraId="49676B61" w14:textId="77777777" w:rsidR="0006641A" w:rsidRPr="00BE5F4A" w:rsidRDefault="0006641A" w:rsidP="00721A0A">
            <w:pPr>
              <w:numPr>
                <w:ilvl w:val="1"/>
                <w:numId w:val="76"/>
              </w:numPr>
              <w:ind w:left="313"/>
              <w:rPr>
                <w:rFonts w:ascii="Times New Roman" w:hAnsi="Times New Roman"/>
                <w:szCs w:val="22"/>
              </w:rPr>
            </w:pPr>
          </w:p>
        </w:tc>
        <w:tc>
          <w:tcPr>
            <w:tcW w:w="2697" w:type="dxa"/>
          </w:tcPr>
          <w:p w14:paraId="1F8F3CE9"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Informacijos trūkumas apie Objekto naudojimą per ataskaitinį laikotarpį</w:t>
            </w:r>
          </w:p>
        </w:tc>
        <w:tc>
          <w:tcPr>
            <w:tcW w:w="3255" w:type="dxa"/>
          </w:tcPr>
          <w:p w14:paraId="552073DC"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Galima situacija, kai nustatyti Objekto likutinei vertei Sutarties pabaigoje reikalinga įvertinti Objekto naudojimo apimtis, intensyvumą, taip pat faktinius Objekto priežiūros, būklės pagerinimo veiksmus.</w:t>
            </w:r>
          </w:p>
        </w:tc>
        <w:tc>
          <w:tcPr>
            <w:tcW w:w="2268" w:type="dxa"/>
          </w:tcPr>
          <w:p w14:paraId="5909A81F"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62838800" w14:textId="77777777" w:rsidR="0006641A" w:rsidRPr="00BE5F4A" w:rsidRDefault="0006641A" w:rsidP="0006641A">
            <w:pPr>
              <w:rPr>
                <w:rFonts w:ascii="Times New Roman" w:hAnsi="Times New Roman"/>
                <w:szCs w:val="22"/>
              </w:rPr>
            </w:pPr>
          </w:p>
        </w:tc>
        <w:tc>
          <w:tcPr>
            <w:tcW w:w="1417" w:type="dxa"/>
          </w:tcPr>
          <w:p w14:paraId="6B054090" w14:textId="77777777" w:rsidR="0006641A" w:rsidRPr="00BE5F4A" w:rsidRDefault="0006641A" w:rsidP="0006641A">
            <w:pPr>
              <w:rPr>
                <w:rFonts w:ascii="Times New Roman" w:hAnsi="Times New Roman"/>
                <w:szCs w:val="22"/>
              </w:rPr>
            </w:pPr>
          </w:p>
        </w:tc>
        <w:tc>
          <w:tcPr>
            <w:tcW w:w="1134" w:type="dxa"/>
          </w:tcPr>
          <w:p w14:paraId="438AC8FA" w14:textId="77777777" w:rsidR="0006641A" w:rsidRPr="00BE5F4A" w:rsidRDefault="0006641A" w:rsidP="0006641A">
            <w:pPr>
              <w:rPr>
                <w:rFonts w:ascii="Times New Roman" w:hAnsi="Times New Roman"/>
                <w:szCs w:val="22"/>
              </w:rPr>
            </w:pPr>
          </w:p>
        </w:tc>
        <w:tc>
          <w:tcPr>
            <w:tcW w:w="1486" w:type="dxa"/>
          </w:tcPr>
          <w:p w14:paraId="3E4CF19E" w14:textId="77777777" w:rsidR="0006641A" w:rsidRPr="00BE5F4A" w:rsidRDefault="0006641A" w:rsidP="0006641A">
            <w:pPr>
              <w:rPr>
                <w:rFonts w:ascii="Times New Roman" w:hAnsi="Times New Roman"/>
                <w:szCs w:val="22"/>
              </w:rPr>
            </w:pPr>
          </w:p>
        </w:tc>
      </w:tr>
      <w:tr w:rsidR="0006641A" w:rsidRPr="00BE5F4A" w14:paraId="66F1F071" w14:textId="77777777" w:rsidTr="001A182D">
        <w:tc>
          <w:tcPr>
            <w:tcW w:w="846" w:type="dxa"/>
          </w:tcPr>
          <w:p w14:paraId="6914ACD7" w14:textId="77777777" w:rsidR="0006641A" w:rsidRPr="00BE5F4A" w:rsidRDefault="0006641A" w:rsidP="00721A0A">
            <w:pPr>
              <w:numPr>
                <w:ilvl w:val="1"/>
                <w:numId w:val="76"/>
              </w:numPr>
              <w:ind w:left="313"/>
              <w:rPr>
                <w:rFonts w:ascii="Times New Roman" w:hAnsi="Times New Roman"/>
                <w:szCs w:val="22"/>
              </w:rPr>
            </w:pPr>
          </w:p>
        </w:tc>
        <w:tc>
          <w:tcPr>
            <w:tcW w:w="2697" w:type="dxa"/>
          </w:tcPr>
          <w:p w14:paraId="5937ABD7"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Naujas turtas neatitinka Naujo turto sąrašo</w:t>
            </w:r>
          </w:p>
        </w:tc>
        <w:tc>
          <w:tcPr>
            <w:tcW w:w="3255" w:type="dxa"/>
          </w:tcPr>
          <w:p w14:paraId="47C83AFC"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Sutarties pabaigoje Privačiam subjektui perduodant Naują turtą Valdžios subjektui, Naujas turtas gali neatitikti Naujo turto sąrašo (kiekybine prasme).</w:t>
            </w:r>
          </w:p>
        </w:tc>
        <w:tc>
          <w:tcPr>
            <w:tcW w:w="2268" w:type="dxa"/>
          </w:tcPr>
          <w:p w14:paraId="678BB441"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758F123A" w14:textId="77777777" w:rsidR="0006641A" w:rsidRPr="00BE5F4A" w:rsidRDefault="0006641A" w:rsidP="0006641A">
            <w:pPr>
              <w:rPr>
                <w:rFonts w:ascii="Times New Roman" w:hAnsi="Times New Roman"/>
                <w:szCs w:val="22"/>
              </w:rPr>
            </w:pPr>
          </w:p>
        </w:tc>
        <w:tc>
          <w:tcPr>
            <w:tcW w:w="1417" w:type="dxa"/>
          </w:tcPr>
          <w:p w14:paraId="0CBB3B80" w14:textId="77777777" w:rsidR="0006641A" w:rsidRPr="00BE5F4A" w:rsidRDefault="0006641A" w:rsidP="0006641A">
            <w:pPr>
              <w:rPr>
                <w:rFonts w:ascii="Times New Roman" w:hAnsi="Times New Roman"/>
                <w:szCs w:val="22"/>
              </w:rPr>
            </w:pPr>
          </w:p>
        </w:tc>
        <w:tc>
          <w:tcPr>
            <w:tcW w:w="1134" w:type="dxa"/>
          </w:tcPr>
          <w:p w14:paraId="05E65DDE" w14:textId="77777777" w:rsidR="0006641A" w:rsidRPr="00BE5F4A" w:rsidRDefault="0006641A" w:rsidP="0006641A">
            <w:pPr>
              <w:rPr>
                <w:rFonts w:ascii="Times New Roman" w:hAnsi="Times New Roman"/>
                <w:szCs w:val="22"/>
              </w:rPr>
            </w:pPr>
          </w:p>
        </w:tc>
        <w:tc>
          <w:tcPr>
            <w:tcW w:w="1486" w:type="dxa"/>
          </w:tcPr>
          <w:p w14:paraId="71ABC23F" w14:textId="77777777" w:rsidR="0006641A" w:rsidRPr="00BE5F4A" w:rsidRDefault="0006641A" w:rsidP="0006641A">
            <w:pPr>
              <w:rPr>
                <w:rFonts w:ascii="Times New Roman" w:hAnsi="Times New Roman"/>
                <w:szCs w:val="22"/>
              </w:rPr>
            </w:pPr>
          </w:p>
        </w:tc>
      </w:tr>
      <w:tr w:rsidR="0006641A" w:rsidRPr="00BE5F4A" w14:paraId="50B7016A" w14:textId="77777777" w:rsidTr="001A182D">
        <w:tc>
          <w:tcPr>
            <w:tcW w:w="846" w:type="dxa"/>
          </w:tcPr>
          <w:p w14:paraId="10440370" w14:textId="77777777" w:rsidR="0006641A" w:rsidRPr="00BE5F4A" w:rsidRDefault="0006641A" w:rsidP="00721A0A">
            <w:pPr>
              <w:numPr>
                <w:ilvl w:val="1"/>
                <w:numId w:val="76"/>
              </w:numPr>
              <w:ind w:left="313"/>
              <w:rPr>
                <w:rFonts w:ascii="Times New Roman" w:hAnsi="Times New Roman"/>
                <w:szCs w:val="22"/>
              </w:rPr>
            </w:pPr>
          </w:p>
        </w:tc>
        <w:tc>
          <w:tcPr>
            <w:tcW w:w="2697" w:type="dxa"/>
          </w:tcPr>
          <w:p w14:paraId="1C449424"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Nustatyti Naujo turto valdymo, naudojimo ir disponavimo teisių apribojimai dėl Privataus subjekto sandorių su trečiosiomis šalimis</w:t>
            </w:r>
          </w:p>
        </w:tc>
        <w:tc>
          <w:tcPr>
            <w:tcW w:w="3255" w:type="dxa"/>
          </w:tcPr>
          <w:p w14:paraId="0DF3E240"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Sutarties galiojimo metu Privataus subjekto sudaromi sandoriai su trečiosiomis šalimis ir Sutarties pabaigoje, nustatomi Naujo turto valdymo, naudojimo ir disponavimo teisių apribojimai. Šie apribojimai gali reikšti, kad ne visas Naujas turtas bus perduotas Valdžios subjektui Sutarties pabaigoje. </w:t>
            </w:r>
          </w:p>
        </w:tc>
        <w:tc>
          <w:tcPr>
            <w:tcW w:w="2268" w:type="dxa"/>
          </w:tcPr>
          <w:p w14:paraId="603B7B6D"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64FAFE0E" w14:textId="77777777" w:rsidR="0006641A" w:rsidRPr="00BE5F4A" w:rsidRDefault="0006641A" w:rsidP="0006641A">
            <w:pPr>
              <w:rPr>
                <w:rFonts w:ascii="Times New Roman" w:hAnsi="Times New Roman"/>
                <w:szCs w:val="22"/>
              </w:rPr>
            </w:pPr>
          </w:p>
        </w:tc>
        <w:tc>
          <w:tcPr>
            <w:tcW w:w="1417" w:type="dxa"/>
          </w:tcPr>
          <w:p w14:paraId="0BF149CA" w14:textId="77777777" w:rsidR="0006641A" w:rsidRPr="00BE5F4A" w:rsidRDefault="0006641A" w:rsidP="0006641A">
            <w:pPr>
              <w:rPr>
                <w:rFonts w:ascii="Times New Roman" w:hAnsi="Times New Roman"/>
                <w:szCs w:val="22"/>
              </w:rPr>
            </w:pPr>
          </w:p>
        </w:tc>
        <w:tc>
          <w:tcPr>
            <w:tcW w:w="1134" w:type="dxa"/>
          </w:tcPr>
          <w:p w14:paraId="42A870AC" w14:textId="77777777" w:rsidR="0006641A" w:rsidRPr="00BE5F4A" w:rsidRDefault="0006641A" w:rsidP="0006641A">
            <w:pPr>
              <w:rPr>
                <w:rFonts w:ascii="Times New Roman" w:hAnsi="Times New Roman"/>
                <w:szCs w:val="22"/>
              </w:rPr>
            </w:pPr>
          </w:p>
        </w:tc>
        <w:tc>
          <w:tcPr>
            <w:tcW w:w="1486" w:type="dxa"/>
          </w:tcPr>
          <w:p w14:paraId="52F7495B" w14:textId="77777777" w:rsidR="0006641A" w:rsidRPr="00BE5F4A" w:rsidRDefault="0006641A" w:rsidP="0006641A">
            <w:pPr>
              <w:rPr>
                <w:rFonts w:ascii="Times New Roman" w:hAnsi="Times New Roman"/>
                <w:szCs w:val="22"/>
              </w:rPr>
            </w:pPr>
          </w:p>
        </w:tc>
      </w:tr>
      <w:tr w:rsidR="0006641A" w:rsidRPr="00BE5F4A" w14:paraId="16FCA856" w14:textId="77777777" w:rsidTr="001A182D">
        <w:tc>
          <w:tcPr>
            <w:tcW w:w="846" w:type="dxa"/>
          </w:tcPr>
          <w:p w14:paraId="0DA86D37" w14:textId="77777777" w:rsidR="0006641A" w:rsidRPr="00BE5F4A" w:rsidRDefault="0006641A" w:rsidP="0040033D">
            <w:pPr>
              <w:numPr>
                <w:ilvl w:val="1"/>
                <w:numId w:val="76"/>
              </w:numPr>
              <w:ind w:left="313"/>
              <w:rPr>
                <w:rFonts w:ascii="Times New Roman" w:hAnsi="Times New Roman"/>
                <w:szCs w:val="22"/>
              </w:rPr>
            </w:pPr>
          </w:p>
        </w:tc>
        <w:tc>
          <w:tcPr>
            <w:tcW w:w="2697" w:type="dxa"/>
          </w:tcPr>
          <w:p w14:paraId="1172825E"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Nustatyti Objekto valdymo, naudojimo ir disponavimo teisių apribojimai dėl Valdžios subjekto sandorių su trečiosiomis šalimis</w:t>
            </w:r>
          </w:p>
        </w:tc>
        <w:tc>
          <w:tcPr>
            <w:tcW w:w="3255" w:type="dxa"/>
          </w:tcPr>
          <w:p w14:paraId="71000A24"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Per ataskaitinį laikotarpį Valdžios subjekto sudaromi sandoriai su trečiosiomis šalimis ir nustatomi Objekto valdymo, naudojimo ir disponavimo teisių apribojimai. Šie apribojimai gali reikšti papildomas Investicijas ar Sąnaudų padidėjimą.</w:t>
            </w:r>
          </w:p>
        </w:tc>
        <w:tc>
          <w:tcPr>
            <w:tcW w:w="2268" w:type="dxa"/>
          </w:tcPr>
          <w:p w14:paraId="2991F78C"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w:t>
            </w:r>
          </w:p>
        </w:tc>
        <w:tc>
          <w:tcPr>
            <w:tcW w:w="1418" w:type="dxa"/>
          </w:tcPr>
          <w:p w14:paraId="5FD2820F"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17" w:type="dxa"/>
          </w:tcPr>
          <w:p w14:paraId="29D46F3D"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134" w:type="dxa"/>
          </w:tcPr>
          <w:p w14:paraId="55BC3F51"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86" w:type="dxa"/>
          </w:tcPr>
          <w:p w14:paraId="31D5DD32"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r>
      <w:tr w:rsidR="0006641A" w:rsidRPr="00BE5F4A" w14:paraId="7DF12C21" w14:textId="77777777" w:rsidTr="001A182D">
        <w:tc>
          <w:tcPr>
            <w:tcW w:w="846" w:type="dxa"/>
          </w:tcPr>
          <w:p w14:paraId="5AC8E0BF" w14:textId="77777777" w:rsidR="0006641A" w:rsidRPr="00BE5F4A" w:rsidRDefault="0006641A" w:rsidP="0006641A">
            <w:pPr>
              <w:numPr>
                <w:ilvl w:val="0"/>
                <w:numId w:val="76"/>
              </w:numPr>
              <w:ind w:left="452" w:hanging="452"/>
              <w:rPr>
                <w:rFonts w:ascii="Times New Roman" w:hAnsi="Times New Roman"/>
                <w:szCs w:val="22"/>
              </w:rPr>
            </w:pPr>
          </w:p>
        </w:tc>
        <w:tc>
          <w:tcPr>
            <w:tcW w:w="13675" w:type="dxa"/>
            <w:gridSpan w:val="7"/>
          </w:tcPr>
          <w:p w14:paraId="6762E49D" w14:textId="77777777" w:rsidR="0006641A" w:rsidRPr="00BE5F4A" w:rsidRDefault="0006641A" w:rsidP="0006641A">
            <w:pPr>
              <w:jc w:val="both"/>
              <w:rPr>
                <w:rFonts w:ascii="Times New Roman" w:hAnsi="Times New Roman"/>
                <w:szCs w:val="22"/>
              </w:rPr>
            </w:pPr>
            <w:r w:rsidRPr="00BE5F4A">
              <w:rPr>
                <w:rFonts w:ascii="Times New Roman" w:hAnsi="Times New Roman"/>
                <w:b/>
                <w:szCs w:val="22"/>
              </w:rPr>
              <w:t>Teisės aktų pasikeitimo rizika</w:t>
            </w:r>
          </w:p>
        </w:tc>
      </w:tr>
      <w:tr w:rsidR="0006641A" w:rsidRPr="00BE5F4A" w14:paraId="58CCD6AE" w14:textId="77777777" w:rsidTr="001A182D">
        <w:tc>
          <w:tcPr>
            <w:tcW w:w="846" w:type="dxa"/>
          </w:tcPr>
          <w:p w14:paraId="2AE5CCCC" w14:textId="77777777" w:rsidR="0006641A" w:rsidRPr="00BE5F4A" w:rsidRDefault="0006641A" w:rsidP="0040033D">
            <w:pPr>
              <w:numPr>
                <w:ilvl w:val="1"/>
                <w:numId w:val="76"/>
              </w:numPr>
              <w:ind w:left="313"/>
              <w:rPr>
                <w:rFonts w:ascii="Times New Roman" w:hAnsi="Times New Roman"/>
                <w:szCs w:val="22"/>
              </w:rPr>
            </w:pPr>
          </w:p>
        </w:tc>
        <w:tc>
          <w:tcPr>
            <w:tcW w:w="2697" w:type="dxa"/>
          </w:tcPr>
          <w:p w14:paraId="4CEE688E"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Esminių teisės aktų pasikeitimas</w:t>
            </w:r>
          </w:p>
        </w:tc>
        <w:tc>
          <w:tcPr>
            <w:tcW w:w="3255" w:type="dxa"/>
          </w:tcPr>
          <w:p w14:paraId="712DDD22" w14:textId="0C0F6FF6"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Darbų vykdymo metu ar Paslaugų teikimo metu pasikeičia ar priimami nauji Esminiai teisės aktai. Rizikos veiksniui pasireiškus gali padidėti Privataus subjekto Investicijos arba Sąnaudos, patiriami kiti tiesioginiai nuostoliai, susiję su Paslaugų teikimu, nurodyti Sutarties 3 priede </w:t>
            </w:r>
            <w:r w:rsidRPr="00BE5F4A">
              <w:rPr>
                <w:i/>
                <w:iCs/>
                <w:szCs w:val="22"/>
              </w:rPr>
              <w:t>Atsiskaitymų ir mokėjimo tvarka</w:t>
            </w:r>
            <w:r w:rsidRPr="00BE5F4A">
              <w:rPr>
                <w:rFonts w:ascii="Times New Roman" w:hAnsi="Times New Roman"/>
                <w:szCs w:val="22"/>
              </w:rPr>
              <w:t>, pailgėti Darbų atlikimo terminai.</w:t>
            </w:r>
          </w:p>
        </w:tc>
        <w:tc>
          <w:tcPr>
            <w:tcW w:w="2268" w:type="dxa"/>
          </w:tcPr>
          <w:p w14:paraId="0789617C"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w:t>
            </w:r>
          </w:p>
        </w:tc>
        <w:tc>
          <w:tcPr>
            <w:tcW w:w="1418" w:type="dxa"/>
          </w:tcPr>
          <w:p w14:paraId="3C6D768A"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17" w:type="dxa"/>
          </w:tcPr>
          <w:p w14:paraId="4E695137"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134" w:type="dxa"/>
          </w:tcPr>
          <w:p w14:paraId="395D96F4"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86" w:type="dxa"/>
          </w:tcPr>
          <w:p w14:paraId="5674DEAA"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r>
      <w:tr w:rsidR="0006641A" w:rsidRPr="00BE5F4A" w14:paraId="2E309D41" w14:textId="77777777" w:rsidTr="001A182D">
        <w:tc>
          <w:tcPr>
            <w:tcW w:w="846" w:type="dxa"/>
          </w:tcPr>
          <w:p w14:paraId="73FEB4C5" w14:textId="77777777" w:rsidR="0006641A" w:rsidRPr="00BE5F4A" w:rsidRDefault="0006641A" w:rsidP="0040033D">
            <w:pPr>
              <w:numPr>
                <w:ilvl w:val="1"/>
                <w:numId w:val="76"/>
              </w:numPr>
              <w:ind w:left="313"/>
              <w:rPr>
                <w:rFonts w:ascii="Times New Roman" w:hAnsi="Times New Roman"/>
                <w:szCs w:val="22"/>
              </w:rPr>
            </w:pPr>
          </w:p>
        </w:tc>
        <w:tc>
          <w:tcPr>
            <w:tcW w:w="2697" w:type="dxa"/>
          </w:tcPr>
          <w:p w14:paraId="0D69D372"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Bendrųjų teisės aktų pasikeitimas</w:t>
            </w:r>
          </w:p>
        </w:tc>
        <w:tc>
          <w:tcPr>
            <w:tcW w:w="3255" w:type="dxa"/>
          </w:tcPr>
          <w:p w14:paraId="2FE162DB"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Darbų vykdymo metu arba Paslaugų teikimo metu pasikeičia teisės aktai, kurie nėra priskirti prie Esminių teisės aktų. Rizikos veiksniui pasireiškus gali padidėti Privataus subjekto Investicijos arba Sąnaudos.</w:t>
            </w:r>
          </w:p>
        </w:tc>
        <w:tc>
          <w:tcPr>
            <w:tcW w:w="2268" w:type="dxa"/>
          </w:tcPr>
          <w:p w14:paraId="749A2600"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58B0C1EA" w14:textId="77777777" w:rsidR="0006641A" w:rsidRPr="00BE5F4A" w:rsidRDefault="0006641A" w:rsidP="0006641A">
            <w:pPr>
              <w:rPr>
                <w:rFonts w:ascii="Times New Roman" w:hAnsi="Times New Roman"/>
                <w:szCs w:val="22"/>
              </w:rPr>
            </w:pPr>
          </w:p>
        </w:tc>
        <w:tc>
          <w:tcPr>
            <w:tcW w:w="1417" w:type="dxa"/>
          </w:tcPr>
          <w:p w14:paraId="100C07DA" w14:textId="77777777" w:rsidR="0006641A" w:rsidRPr="00BE5F4A" w:rsidRDefault="0006641A" w:rsidP="0006641A">
            <w:pPr>
              <w:rPr>
                <w:rFonts w:ascii="Times New Roman" w:hAnsi="Times New Roman"/>
                <w:szCs w:val="22"/>
              </w:rPr>
            </w:pPr>
          </w:p>
        </w:tc>
        <w:tc>
          <w:tcPr>
            <w:tcW w:w="1134" w:type="dxa"/>
          </w:tcPr>
          <w:p w14:paraId="3895E181" w14:textId="77777777" w:rsidR="0006641A" w:rsidRPr="00BE5F4A" w:rsidRDefault="0006641A" w:rsidP="0006641A">
            <w:pPr>
              <w:rPr>
                <w:rFonts w:ascii="Times New Roman" w:hAnsi="Times New Roman"/>
                <w:szCs w:val="22"/>
              </w:rPr>
            </w:pPr>
          </w:p>
        </w:tc>
        <w:tc>
          <w:tcPr>
            <w:tcW w:w="1486" w:type="dxa"/>
          </w:tcPr>
          <w:p w14:paraId="68F8EB40" w14:textId="77777777" w:rsidR="0006641A" w:rsidRPr="00BE5F4A" w:rsidRDefault="0006641A" w:rsidP="0006641A">
            <w:pPr>
              <w:rPr>
                <w:rFonts w:ascii="Times New Roman" w:hAnsi="Times New Roman"/>
                <w:szCs w:val="22"/>
              </w:rPr>
            </w:pPr>
          </w:p>
        </w:tc>
      </w:tr>
      <w:tr w:rsidR="0006641A" w:rsidRPr="00BE5F4A" w14:paraId="0DDB66D0" w14:textId="77777777" w:rsidTr="001A182D">
        <w:tc>
          <w:tcPr>
            <w:tcW w:w="846" w:type="dxa"/>
          </w:tcPr>
          <w:p w14:paraId="50EF05DB" w14:textId="77777777" w:rsidR="0006641A" w:rsidRPr="00BE5F4A" w:rsidRDefault="0006641A" w:rsidP="0040033D">
            <w:pPr>
              <w:numPr>
                <w:ilvl w:val="1"/>
                <w:numId w:val="76"/>
              </w:numPr>
              <w:ind w:left="313"/>
              <w:rPr>
                <w:rFonts w:ascii="Times New Roman" w:hAnsi="Times New Roman"/>
                <w:szCs w:val="22"/>
              </w:rPr>
            </w:pPr>
          </w:p>
        </w:tc>
        <w:tc>
          <w:tcPr>
            <w:tcW w:w="2697" w:type="dxa"/>
          </w:tcPr>
          <w:p w14:paraId="7CC094E5"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PVM pasikeitimas</w:t>
            </w:r>
          </w:p>
        </w:tc>
        <w:tc>
          <w:tcPr>
            <w:tcW w:w="3255" w:type="dxa"/>
          </w:tcPr>
          <w:p w14:paraId="031D1C71"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Pasikeičia PVM tarifas, dėl ko padidėja Privataus subjekto Sąnaudos.</w:t>
            </w:r>
          </w:p>
        </w:tc>
        <w:tc>
          <w:tcPr>
            <w:tcW w:w="2268" w:type="dxa"/>
          </w:tcPr>
          <w:p w14:paraId="0ED8C949"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w:t>
            </w:r>
          </w:p>
        </w:tc>
        <w:tc>
          <w:tcPr>
            <w:tcW w:w="1418" w:type="dxa"/>
          </w:tcPr>
          <w:p w14:paraId="2DAEABC5"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17" w:type="dxa"/>
          </w:tcPr>
          <w:p w14:paraId="21008287"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134" w:type="dxa"/>
          </w:tcPr>
          <w:p w14:paraId="2B9C4657"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86" w:type="dxa"/>
          </w:tcPr>
          <w:p w14:paraId="25435485"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r>
      <w:tr w:rsidR="0006641A" w:rsidRPr="00BE5F4A" w14:paraId="708DEF94" w14:textId="77777777" w:rsidTr="001A182D">
        <w:tc>
          <w:tcPr>
            <w:tcW w:w="846" w:type="dxa"/>
          </w:tcPr>
          <w:p w14:paraId="72259EE5" w14:textId="77777777" w:rsidR="0006641A" w:rsidRPr="00BE5F4A" w:rsidRDefault="0006641A" w:rsidP="0006641A">
            <w:pPr>
              <w:numPr>
                <w:ilvl w:val="0"/>
                <w:numId w:val="76"/>
              </w:numPr>
              <w:ind w:left="452" w:hanging="452"/>
              <w:rPr>
                <w:rFonts w:ascii="Times New Roman" w:hAnsi="Times New Roman"/>
                <w:szCs w:val="22"/>
              </w:rPr>
            </w:pPr>
          </w:p>
        </w:tc>
        <w:tc>
          <w:tcPr>
            <w:tcW w:w="13675" w:type="dxa"/>
            <w:gridSpan w:val="7"/>
          </w:tcPr>
          <w:p w14:paraId="284DBB24" w14:textId="77777777" w:rsidR="0006641A" w:rsidRPr="00BE5F4A" w:rsidRDefault="0006641A" w:rsidP="0006641A">
            <w:pPr>
              <w:jc w:val="both"/>
              <w:rPr>
                <w:rFonts w:ascii="Times New Roman" w:hAnsi="Times New Roman"/>
                <w:szCs w:val="22"/>
              </w:rPr>
            </w:pPr>
            <w:r w:rsidRPr="00BE5F4A">
              <w:rPr>
                <w:rFonts w:ascii="Times New Roman" w:hAnsi="Times New Roman"/>
                <w:b/>
                <w:szCs w:val="22"/>
              </w:rPr>
              <w:t>Sutarties nutraukimo rizika</w:t>
            </w:r>
          </w:p>
        </w:tc>
      </w:tr>
      <w:tr w:rsidR="0006641A" w:rsidRPr="00BE5F4A" w14:paraId="7E2A0914" w14:textId="77777777" w:rsidTr="001A182D">
        <w:tc>
          <w:tcPr>
            <w:tcW w:w="846" w:type="dxa"/>
          </w:tcPr>
          <w:p w14:paraId="325DAA94" w14:textId="77777777" w:rsidR="0006641A" w:rsidRPr="00BE5F4A" w:rsidRDefault="0006641A" w:rsidP="00721A0A">
            <w:pPr>
              <w:numPr>
                <w:ilvl w:val="1"/>
                <w:numId w:val="76"/>
              </w:numPr>
              <w:ind w:left="313" w:hanging="341"/>
              <w:rPr>
                <w:rFonts w:ascii="Times New Roman" w:hAnsi="Times New Roman"/>
                <w:szCs w:val="22"/>
              </w:rPr>
            </w:pPr>
          </w:p>
        </w:tc>
        <w:tc>
          <w:tcPr>
            <w:tcW w:w="2697" w:type="dxa"/>
          </w:tcPr>
          <w:p w14:paraId="4E65CC9A"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Dėl Investuotojo ar Privataus subjekto kaltės</w:t>
            </w:r>
          </w:p>
        </w:tc>
        <w:tc>
          <w:tcPr>
            <w:tcW w:w="3255" w:type="dxa"/>
          </w:tcPr>
          <w:p w14:paraId="32670BCF"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Investuotojas ar Privatus subjektas pažeidžia Sutartį ir tai laikoma esminiu Sutarties pažeidimu, kaip tai yra nurodyta Sutarties 41 punkte.  </w:t>
            </w:r>
          </w:p>
        </w:tc>
        <w:tc>
          <w:tcPr>
            <w:tcW w:w="2268" w:type="dxa"/>
          </w:tcPr>
          <w:p w14:paraId="363CD233"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5658CBBD" w14:textId="77777777" w:rsidR="0006641A" w:rsidRPr="00BE5F4A" w:rsidRDefault="0006641A" w:rsidP="0006641A">
            <w:pPr>
              <w:rPr>
                <w:rFonts w:ascii="Times New Roman" w:hAnsi="Times New Roman"/>
                <w:szCs w:val="22"/>
              </w:rPr>
            </w:pPr>
          </w:p>
        </w:tc>
        <w:tc>
          <w:tcPr>
            <w:tcW w:w="1417" w:type="dxa"/>
          </w:tcPr>
          <w:p w14:paraId="278CEA01" w14:textId="77777777" w:rsidR="0006641A" w:rsidRPr="00BE5F4A" w:rsidRDefault="0006641A" w:rsidP="0006641A">
            <w:pPr>
              <w:rPr>
                <w:rFonts w:ascii="Times New Roman" w:hAnsi="Times New Roman"/>
                <w:szCs w:val="22"/>
              </w:rPr>
            </w:pPr>
          </w:p>
        </w:tc>
        <w:tc>
          <w:tcPr>
            <w:tcW w:w="1134" w:type="dxa"/>
          </w:tcPr>
          <w:p w14:paraId="63F9E1C2" w14:textId="77777777" w:rsidR="0006641A" w:rsidRPr="00BE5F4A" w:rsidRDefault="0006641A" w:rsidP="0006641A">
            <w:pPr>
              <w:rPr>
                <w:rFonts w:ascii="Times New Roman" w:hAnsi="Times New Roman"/>
                <w:szCs w:val="22"/>
              </w:rPr>
            </w:pPr>
          </w:p>
        </w:tc>
        <w:tc>
          <w:tcPr>
            <w:tcW w:w="1486" w:type="dxa"/>
          </w:tcPr>
          <w:p w14:paraId="0456AE91" w14:textId="77777777" w:rsidR="0006641A" w:rsidRPr="00BE5F4A" w:rsidRDefault="0006641A" w:rsidP="0006641A">
            <w:pPr>
              <w:rPr>
                <w:rFonts w:ascii="Times New Roman" w:hAnsi="Times New Roman"/>
                <w:szCs w:val="22"/>
              </w:rPr>
            </w:pPr>
          </w:p>
        </w:tc>
      </w:tr>
      <w:tr w:rsidR="0006641A" w:rsidRPr="00BE5F4A" w14:paraId="423ED23C" w14:textId="77777777" w:rsidTr="001A182D">
        <w:tc>
          <w:tcPr>
            <w:tcW w:w="846" w:type="dxa"/>
          </w:tcPr>
          <w:p w14:paraId="48903ED1" w14:textId="77777777" w:rsidR="0006641A" w:rsidRPr="00BE5F4A" w:rsidRDefault="0006641A" w:rsidP="00721A0A">
            <w:pPr>
              <w:numPr>
                <w:ilvl w:val="1"/>
                <w:numId w:val="76"/>
              </w:numPr>
              <w:ind w:left="313" w:hanging="341"/>
              <w:rPr>
                <w:rFonts w:ascii="Times New Roman" w:hAnsi="Times New Roman"/>
                <w:szCs w:val="22"/>
              </w:rPr>
            </w:pPr>
          </w:p>
        </w:tc>
        <w:tc>
          <w:tcPr>
            <w:tcW w:w="2697" w:type="dxa"/>
          </w:tcPr>
          <w:p w14:paraId="60C6C060"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Dėl Valdžios subjekto kaltės</w:t>
            </w:r>
          </w:p>
        </w:tc>
        <w:tc>
          <w:tcPr>
            <w:tcW w:w="3255" w:type="dxa"/>
          </w:tcPr>
          <w:p w14:paraId="43CF04A8"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Valdžios subjektas pažeidžia Sutartį ir tai laikoma esminiu Sutarties pažeidimu, kaip tai yra nurodyta Sutarties 42 punkte.</w:t>
            </w:r>
          </w:p>
        </w:tc>
        <w:tc>
          <w:tcPr>
            <w:tcW w:w="2268" w:type="dxa"/>
          </w:tcPr>
          <w:p w14:paraId="77F27C71"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w:t>
            </w:r>
          </w:p>
        </w:tc>
        <w:tc>
          <w:tcPr>
            <w:tcW w:w="1418" w:type="dxa"/>
          </w:tcPr>
          <w:p w14:paraId="2C9CEBF8"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17" w:type="dxa"/>
          </w:tcPr>
          <w:p w14:paraId="1B1558BF"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134" w:type="dxa"/>
          </w:tcPr>
          <w:p w14:paraId="1CFA4E16"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86" w:type="dxa"/>
          </w:tcPr>
          <w:p w14:paraId="49926C65"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r>
      <w:tr w:rsidR="0006641A" w:rsidRPr="00BE5F4A" w14:paraId="6F6F3E4B" w14:textId="77777777" w:rsidTr="001A182D">
        <w:tc>
          <w:tcPr>
            <w:tcW w:w="846" w:type="dxa"/>
          </w:tcPr>
          <w:p w14:paraId="0F85D2A4" w14:textId="77777777" w:rsidR="0006641A" w:rsidRPr="00BE5F4A" w:rsidRDefault="0006641A" w:rsidP="00721A0A">
            <w:pPr>
              <w:numPr>
                <w:ilvl w:val="1"/>
                <w:numId w:val="76"/>
              </w:numPr>
              <w:ind w:left="313" w:hanging="341"/>
              <w:rPr>
                <w:rFonts w:ascii="Times New Roman" w:hAnsi="Times New Roman"/>
                <w:szCs w:val="22"/>
              </w:rPr>
            </w:pPr>
          </w:p>
        </w:tc>
        <w:tc>
          <w:tcPr>
            <w:tcW w:w="2697" w:type="dxa"/>
          </w:tcPr>
          <w:p w14:paraId="1BEE84FE"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Dėl nenugalimos jėgos aplinkybių</w:t>
            </w:r>
          </w:p>
        </w:tc>
        <w:tc>
          <w:tcPr>
            <w:tcW w:w="3255" w:type="dxa"/>
          </w:tcPr>
          <w:p w14:paraId="2870CC95" w14:textId="312EF9EB" w:rsidR="0006641A" w:rsidRPr="00BE5F4A" w:rsidRDefault="0006641A" w:rsidP="0006641A">
            <w:pPr>
              <w:jc w:val="both"/>
              <w:rPr>
                <w:rFonts w:ascii="Times New Roman" w:hAnsi="Times New Roman"/>
                <w:szCs w:val="22"/>
              </w:rPr>
            </w:pPr>
            <w:r w:rsidRPr="00BE5F4A">
              <w:rPr>
                <w:rFonts w:ascii="Times New Roman" w:hAnsi="Times New Roman"/>
                <w:szCs w:val="22"/>
              </w:rPr>
              <w:t>Dėl nenugalimos jėgos aplinkybių, nurodytų Sutarties 4</w:t>
            </w:r>
            <w:r w:rsidR="00780B74" w:rsidRPr="00BE5F4A">
              <w:rPr>
                <w:rFonts w:ascii="Times New Roman" w:hAnsi="Times New Roman"/>
                <w:szCs w:val="22"/>
              </w:rPr>
              <w:t>4</w:t>
            </w:r>
            <w:r w:rsidRPr="00BE5F4A">
              <w:rPr>
                <w:rFonts w:ascii="Times New Roman" w:hAnsi="Times New Roman"/>
                <w:szCs w:val="22"/>
              </w:rPr>
              <w:t>.</w:t>
            </w:r>
            <w:r w:rsidR="00780B74" w:rsidRPr="00BE5F4A">
              <w:rPr>
                <w:rFonts w:ascii="Times New Roman" w:hAnsi="Times New Roman"/>
                <w:szCs w:val="22"/>
              </w:rPr>
              <w:t>2</w:t>
            </w:r>
            <w:r w:rsidRPr="00BE5F4A">
              <w:rPr>
                <w:rFonts w:ascii="Times New Roman" w:hAnsi="Times New Roman"/>
                <w:szCs w:val="22"/>
              </w:rPr>
              <w:t>. punkte, kurių nei viena iš Sutarties Šalių negali kontroliuoti ir kurios yra nurodytos Sutartyje, nėra galimybės toliau įgyvendinti Sutartį, todėl Sutartis nutraukiama.</w:t>
            </w:r>
          </w:p>
        </w:tc>
        <w:tc>
          <w:tcPr>
            <w:tcW w:w="2268" w:type="dxa"/>
          </w:tcPr>
          <w:p w14:paraId="0A652E79"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Dalis</w:t>
            </w:r>
          </w:p>
        </w:tc>
        <w:tc>
          <w:tcPr>
            <w:tcW w:w="1418" w:type="dxa"/>
          </w:tcPr>
          <w:p w14:paraId="66B4903A" w14:textId="77777777" w:rsidR="0006641A" w:rsidRPr="00BE5F4A" w:rsidRDefault="0006641A" w:rsidP="0006641A">
            <w:pPr>
              <w:rPr>
                <w:rFonts w:ascii="Times New Roman" w:hAnsi="Times New Roman"/>
                <w:szCs w:val="22"/>
              </w:rPr>
            </w:pPr>
          </w:p>
        </w:tc>
        <w:tc>
          <w:tcPr>
            <w:tcW w:w="1417" w:type="dxa"/>
          </w:tcPr>
          <w:p w14:paraId="380DEAB8" w14:textId="77777777" w:rsidR="0006641A" w:rsidRPr="00BE5F4A" w:rsidRDefault="0006641A" w:rsidP="0006641A">
            <w:pPr>
              <w:rPr>
                <w:rFonts w:ascii="Times New Roman" w:hAnsi="Times New Roman"/>
                <w:szCs w:val="22"/>
              </w:rPr>
            </w:pPr>
          </w:p>
        </w:tc>
        <w:tc>
          <w:tcPr>
            <w:tcW w:w="1134" w:type="dxa"/>
          </w:tcPr>
          <w:p w14:paraId="08F27308" w14:textId="77777777" w:rsidR="0006641A" w:rsidRPr="00BE5F4A" w:rsidRDefault="0006641A" w:rsidP="0006641A">
            <w:pPr>
              <w:rPr>
                <w:rFonts w:ascii="Times New Roman" w:hAnsi="Times New Roman"/>
                <w:szCs w:val="22"/>
              </w:rPr>
            </w:pPr>
          </w:p>
        </w:tc>
        <w:tc>
          <w:tcPr>
            <w:tcW w:w="1486" w:type="dxa"/>
          </w:tcPr>
          <w:p w14:paraId="5833B9BE" w14:textId="77777777" w:rsidR="0006641A" w:rsidRPr="00BE5F4A" w:rsidRDefault="0006641A" w:rsidP="0006641A">
            <w:pPr>
              <w:rPr>
                <w:rFonts w:ascii="Times New Roman" w:hAnsi="Times New Roman"/>
                <w:szCs w:val="22"/>
              </w:rPr>
            </w:pPr>
          </w:p>
        </w:tc>
      </w:tr>
      <w:tr w:rsidR="0006641A" w:rsidRPr="00BE5F4A" w14:paraId="2210B12A" w14:textId="77777777" w:rsidTr="001A182D">
        <w:tc>
          <w:tcPr>
            <w:tcW w:w="846" w:type="dxa"/>
          </w:tcPr>
          <w:p w14:paraId="16E948C8" w14:textId="77777777" w:rsidR="0006641A" w:rsidRPr="00BE5F4A" w:rsidRDefault="0006641A" w:rsidP="00721A0A">
            <w:pPr>
              <w:numPr>
                <w:ilvl w:val="1"/>
                <w:numId w:val="76"/>
              </w:numPr>
              <w:ind w:left="313" w:hanging="341"/>
              <w:rPr>
                <w:rFonts w:ascii="Times New Roman" w:hAnsi="Times New Roman"/>
                <w:szCs w:val="22"/>
              </w:rPr>
            </w:pPr>
          </w:p>
        </w:tc>
        <w:tc>
          <w:tcPr>
            <w:tcW w:w="2697" w:type="dxa"/>
          </w:tcPr>
          <w:p w14:paraId="0E99DFF9"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Šalių susitarimu (be Šalių kaltės)</w:t>
            </w:r>
          </w:p>
        </w:tc>
        <w:tc>
          <w:tcPr>
            <w:tcW w:w="3255" w:type="dxa"/>
          </w:tcPr>
          <w:p w14:paraId="40321997"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Nesant Sutarties Šalių kaltės, Šalys susitaria nutraukti Sutartį bendru susitarimu. </w:t>
            </w:r>
          </w:p>
        </w:tc>
        <w:tc>
          <w:tcPr>
            <w:tcW w:w="2268" w:type="dxa"/>
          </w:tcPr>
          <w:p w14:paraId="5D0C904B"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Dalis</w:t>
            </w:r>
          </w:p>
        </w:tc>
        <w:tc>
          <w:tcPr>
            <w:tcW w:w="1418" w:type="dxa"/>
          </w:tcPr>
          <w:p w14:paraId="4608704D" w14:textId="77777777" w:rsidR="0006641A" w:rsidRPr="00BE5F4A" w:rsidRDefault="0006641A" w:rsidP="0006641A">
            <w:pPr>
              <w:rPr>
                <w:rFonts w:ascii="Times New Roman" w:hAnsi="Times New Roman"/>
                <w:szCs w:val="22"/>
              </w:rPr>
            </w:pPr>
          </w:p>
        </w:tc>
        <w:tc>
          <w:tcPr>
            <w:tcW w:w="1417" w:type="dxa"/>
          </w:tcPr>
          <w:p w14:paraId="4CC918C2" w14:textId="77777777" w:rsidR="0006641A" w:rsidRPr="00BE5F4A" w:rsidRDefault="0006641A" w:rsidP="0006641A">
            <w:pPr>
              <w:rPr>
                <w:rFonts w:ascii="Times New Roman" w:hAnsi="Times New Roman"/>
                <w:szCs w:val="22"/>
              </w:rPr>
            </w:pPr>
          </w:p>
        </w:tc>
        <w:tc>
          <w:tcPr>
            <w:tcW w:w="1134" w:type="dxa"/>
          </w:tcPr>
          <w:p w14:paraId="59C79BB3" w14:textId="77777777" w:rsidR="0006641A" w:rsidRPr="00BE5F4A" w:rsidRDefault="0006641A" w:rsidP="0006641A">
            <w:pPr>
              <w:rPr>
                <w:rFonts w:ascii="Times New Roman" w:hAnsi="Times New Roman"/>
                <w:szCs w:val="22"/>
              </w:rPr>
            </w:pPr>
          </w:p>
        </w:tc>
        <w:tc>
          <w:tcPr>
            <w:tcW w:w="1486" w:type="dxa"/>
          </w:tcPr>
          <w:p w14:paraId="59ACF7F8" w14:textId="77777777" w:rsidR="0006641A" w:rsidRPr="00BE5F4A" w:rsidRDefault="0006641A" w:rsidP="0006641A">
            <w:pPr>
              <w:rPr>
                <w:rFonts w:ascii="Times New Roman" w:hAnsi="Times New Roman"/>
                <w:szCs w:val="22"/>
              </w:rPr>
            </w:pPr>
          </w:p>
        </w:tc>
      </w:tr>
      <w:tr w:rsidR="0006641A" w:rsidRPr="00BE5F4A" w14:paraId="1757BAA1" w14:textId="77777777" w:rsidTr="001A182D">
        <w:tc>
          <w:tcPr>
            <w:tcW w:w="846" w:type="dxa"/>
          </w:tcPr>
          <w:p w14:paraId="4EEDB1DD" w14:textId="77777777" w:rsidR="0006641A" w:rsidRPr="00BE5F4A" w:rsidRDefault="0006641A" w:rsidP="0006641A">
            <w:pPr>
              <w:numPr>
                <w:ilvl w:val="0"/>
                <w:numId w:val="76"/>
              </w:numPr>
              <w:ind w:left="452" w:hanging="425"/>
              <w:rPr>
                <w:rFonts w:ascii="Times New Roman" w:hAnsi="Times New Roman"/>
                <w:szCs w:val="22"/>
              </w:rPr>
            </w:pPr>
          </w:p>
        </w:tc>
        <w:tc>
          <w:tcPr>
            <w:tcW w:w="13675" w:type="dxa"/>
            <w:gridSpan w:val="7"/>
          </w:tcPr>
          <w:p w14:paraId="0FCD4C65" w14:textId="77777777" w:rsidR="0006641A" w:rsidRPr="00BE5F4A" w:rsidRDefault="0006641A" w:rsidP="0006641A">
            <w:pPr>
              <w:jc w:val="both"/>
              <w:rPr>
                <w:rFonts w:ascii="Times New Roman" w:hAnsi="Times New Roman"/>
                <w:szCs w:val="22"/>
              </w:rPr>
            </w:pPr>
            <w:r w:rsidRPr="00BE5F4A">
              <w:rPr>
                <w:rFonts w:ascii="Times New Roman" w:hAnsi="Times New Roman"/>
                <w:b/>
                <w:szCs w:val="22"/>
              </w:rPr>
              <w:t>Ginčų sprendimo rizika</w:t>
            </w:r>
          </w:p>
        </w:tc>
      </w:tr>
      <w:tr w:rsidR="0006641A" w:rsidRPr="00BE5F4A" w14:paraId="64849283" w14:textId="77777777" w:rsidTr="001A182D">
        <w:tc>
          <w:tcPr>
            <w:tcW w:w="846" w:type="dxa"/>
          </w:tcPr>
          <w:p w14:paraId="45969265" w14:textId="77777777" w:rsidR="0006641A" w:rsidRPr="00BE5F4A" w:rsidRDefault="0006641A" w:rsidP="0040033D">
            <w:pPr>
              <w:numPr>
                <w:ilvl w:val="1"/>
                <w:numId w:val="76"/>
              </w:numPr>
              <w:ind w:left="313"/>
              <w:rPr>
                <w:rFonts w:ascii="Times New Roman" w:hAnsi="Times New Roman"/>
                <w:szCs w:val="22"/>
              </w:rPr>
            </w:pPr>
          </w:p>
        </w:tc>
        <w:tc>
          <w:tcPr>
            <w:tcW w:w="2697" w:type="dxa"/>
          </w:tcPr>
          <w:p w14:paraId="3C7AF8E5"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Kyla ginčai tarp Investuotojo, Privataus subjekto, Finansuotojo, Kito paskolos teikėjo ir (ar) Subtiekėjo </w:t>
            </w:r>
          </w:p>
        </w:tc>
        <w:tc>
          <w:tcPr>
            <w:tcW w:w="3255" w:type="dxa"/>
          </w:tcPr>
          <w:p w14:paraId="54AB389D"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Kyla vidiniai ginčai tarp Investuotojo, Privataus subjekto, Finansuotojo, Kito paskolos teikėjo ir (ar) Subtiekėjo dėl Darbų vykdymo ar Paslaugų teikimo, dėl finansavimo ir pan., dėl ko gali būti neužtikrinamas savalaikis ir (ar) kokybiškas Darbų vykdymas ar Paslaugų teikimas.</w:t>
            </w:r>
          </w:p>
        </w:tc>
        <w:tc>
          <w:tcPr>
            <w:tcW w:w="2268" w:type="dxa"/>
          </w:tcPr>
          <w:p w14:paraId="47A7CD8E"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Visa</w:t>
            </w:r>
          </w:p>
        </w:tc>
        <w:tc>
          <w:tcPr>
            <w:tcW w:w="1418" w:type="dxa"/>
          </w:tcPr>
          <w:p w14:paraId="0B85975B" w14:textId="77777777" w:rsidR="0006641A" w:rsidRPr="00BE5F4A" w:rsidRDefault="0006641A" w:rsidP="0006641A">
            <w:pPr>
              <w:rPr>
                <w:rFonts w:ascii="Times New Roman" w:hAnsi="Times New Roman"/>
                <w:szCs w:val="22"/>
              </w:rPr>
            </w:pPr>
          </w:p>
        </w:tc>
        <w:tc>
          <w:tcPr>
            <w:tcW w:w="1417" w:type="dxa"/>
          </w:tcPr>
          <w:p w14:paraId="1F0C3E93" w14:textId="77777777" w:rsidR="0006641A" w:rsidRPr="00BE5F4A" w:rsidRDefault="0006641A" w:rsidP="0006641A">
            <w:pPr>
              <w:rPr>
                <w:rFonts w:ascii="Times New Roman" w:hAnsi="Times New Roman"/>
                <w:szCs w:val="22"/>
              </w:rPr>
            </w:pPr>
          </w:p>
        </w:tc>
        <w:tc>
          <w:tcPr>
            <w:tcW w:w="1134" w:type="dxa"/>
          </w:tcPr>
          <w:p w14:paraId="33C94FF1" w14:textId="77777777" w:rsidR="0006641A" w:rsidRPr="00BE5F4A" w:rsidRDefault="0006641A" w:rsidP="0006641A">
            <w:pPr>
              <w:rPr>
                <w:rFonts w:ascii="Times New Roman" w:hAnsi="Times New Roman"/>
                <w:szCs w:val="22"/>
              </w:rPr>
            </w:pPr>
          </w:p>
        </w:tc>
        <w:tc>
          <w:tcPr>
            <w:tcW w:w="1486" w:type="dxa"/>
          </w:tcPr>
          <w:p w14:paraId="4D0C8F6A" w14:textId="77777777" w:rsidR="0006641A" w:rsidRPr="00BE5F4A" w:rsidRDefault="0006641A" w:rsidP="0006641A">
            <w:pPr>
              <w:rPr>
                <w:rFonts w:ascii="Times New Roman" w:hAnsi="Times New Roman"/>
                <w:szCs w:val="22"/>
              </w:rPr>
            </w:pPr>
          </w:p>
        </w:tc>
      </w:tr>
      <w:tr w:rsidR="0006641A" w:rsidRPr="00BE5F4A" w14:paraId="3C348F37" w14:textId="77777777" w:rsidTr="001A182D">
        <w:tc>
          <w:tcPr>
            <w:tcW w:w="846" w:type="dxa"/>
          </w:tcPr>
          <w:p w14:paraId="302940C1" w14:textId="77777777" w:rsidR="0006641A" w:rsidRPr="00BE5F4A" w:rsidRDefault="0006641A" w:rsidP="0040033D">
            <w:pPr>
              <w:numPr>
                <w:ilvl w:val="1"/>
                <w:numId w:val="76"/>
              </w:numPr>
              <w:ind w:left="313"/>
              <w:rPr>
                <w:rFonts w:ascii="Times New Roman" w:hAnsi="Times New Roman"/>
                <w:szCs w:val="22"/>
              </w:rPr>
            </w:pPr>
          </w:p>
        </w:tc>
        <w:tc>
          <w:tcPr>
            <w:tcW w:w="2697" w:type="dxa"/>
          </w:tcPr>
          <w:p w14:paraId="39A5E6A2"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Kyla ginčai tarp Valdžios subjekto ir Investuotojo, Privataus subjekto, kurių Šalys negali išspręsti Sutartyje nustatyta tvarka </w:t>
            </w:r>
          </w:p>
        </w:tc>
        <w:tc>
          <w:tcPr>
            <w:tcW w:w="3255" w:type="dxa"/>
          </w:tcPr>
          <w:p w14:paraId="2C8DA95F"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Kyla ginčai tarp Sutarties Šalių dėl Sutarties įgyvendinimo ir jie neišsprendžiami Sutartyje nustatyta tvarka dėl ko gali vėluoti Eksploatacijos pradžia arba gali būti neužtikrinamas savalaikis ir kokybiškas Paslaugų teikimas.</w:t>
            </w:r>
          </w:p>
        </w:tc>
        <w:tc>
          <w:tcPr>
            <w:tcW w:w="2268" w:type="dxa"/>
          </w:tcPr>
          <w:p w14:paraId="51A77727"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Dalis </w:t>
            </w:r>
          </w:p>
          <w:p w14:paraId="2093049D"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Rizika priskiriama tai Šaliai, kurios nenaudai kompetentinga institucija galutiniu sprendimu išsprendė ginčą</w:t>
            </w:r>
          </w:p>
        </w:tc>
        <w:tc>
          <w:tcPr>
            <w:tcW w:w="1418" w:type="dxa"/>
          </w:tcPr>
          <w:p w14:paraId="4324AEA9" w14:textId="77777777" w:rsidR="0006641A" w:rsidRPr="00BE5F4A" w:rsidRDefault="0006641A" w:rsidP="0006641A">
            <w:pPr>
              <w:rPr>
                <w:rFonts w:ascii="Times New Roman" w:hAnsi="Times New Roman"/>
                <w:szCs w:val="22"/>
              </w:rPr>
            </w:pPr>
          </w:p>
        </w:tc>
        <w:tc>
          <w:tcPr>
            <w:tcW w:w="1417" w:type="dxa"/>
          </w:tcPr>
          <w:p w14:paraId="714D6900" w14:textId="77777777" w:rsidR="0006641A" w:rsidRPr="00BE5F4A" w:rsidRDefault="0006641A" w:rsidP="0006641A">
            <w:pPr>
              <w:rPr>
                <w:rFonts w:ascii="Times New Roman" w:hAnsi="Times New Roman"/>
                <w:szCs w:val="22"/>
              </w:rPr>
            </w:pPr>
          </w:p>
        </w:tc>
        <w:tc>
          <w:tcPr>
            <w:tcW w:w="1134" w:type="dxa"/>
          </w:tcPr>
          <w:p w14:paraId="41C21C83" w14:textId="77777777" w:rsidR="0006641A" w:rsidRPr="00BE5F4A" w:rsidRDefault="0006641A" w:rsidP="0006641A">
            <w:pPr>
              <w:rPr>
                <w:rFonts w:ascii="Times New Roman" w:hAnsi="Times New Roman"/>
                <w:szCs w:val="22"/>
              </w:rPr>
            </w:pPr>
          </w:p>
        </w:tc>
        <w:tc>
          <w:tcPr>
            <w:tcW w:w="1486" w:type="dxa"/>
          </w:tcPr>
          <w:p w14:paraId="4ECC9CA3" w14:textId="77777777" w:rsidR="0006641A" w:rsidRPr="00BE5F4A" w:rsidRDefault="0006641A" w:rsidP="0006641A">
            <w:pPr>
              <w:rPr>
                <w:rFonts w:ascii="Times New Roman" w:hAnsi="Times New Roman"/>
                <w:szCs w:val="22"/>
              </w:rPr>
            </w:pPr>
          </w:p>
        </w:tc>
      </w:tr>
      <w:tr w:rsidR="0006641A" w:rsidRPr="00BE5F4A" w14:paraId="29193B7F" w14:textId="77777777" w:rsidTr="001A182D">
        <w:tc>
          <w:tcPr>
            <w:tcW w:w="846" w:type="dxa"/>
          </w:tcPr>
          <w:p w14:paraId="5596A7FC" w14:textId="77777777" w:rsidR="0006641A" w:rsidRPr="00BE5F4A" w:rsidRDefault="0006641A" w:rsidP="0006641A">
            <w:pPr>
              <w:numPr>
                <w:ilvl w:val="0"/>
                <w:numId w:val="76"/>
              </w:numPr>
              <w:ind w:left="311" w:hanging="283"/>
              <w:rPr>
                <w:rFonts w:ascii="Times New Roman" w:hAnsi="Times New Roman"/>
                <w:szCs w:val="22"/>
              </w:rPr>
            </w:pPr>
          </w:p>
        </w:tc>
        <w:tc>
          <w:tcPr>
            <w:tcW w:w="13675" w:type="dxa"/>
            <w:gridSpan w:val="7"/>
          </w:tcPr>
          <w:p w14:paraId="0FB7538E" w14:textId="77777777" w:rsidR="0006641A" w:rsidRPr="00BE5F4A" w:rsidRDefault="0006641A" w:rsidP="0006641A">
            <w:pPr>
              <w:jc w:val="both"/>
              <w:rPr>
                <w:rFonts w:ascii="Times New Roman" w:hAnsi="Times New Roman"/>
                <w:szCs w:val="22"/>
              </w:rPr>
            </w:pPr>
            <w:r w:rsidRPr="00BE5F4A">
              <w:rPr>
                <w:rFonts w:ascii="Times New Roman" w:hAnsi="Times New Roman"/>
                <w:b/>
                <w:szCs w:val="22"/>
              </w:rPr>
              <w:t>Politinė rizika</w:t>
            </w:r>
          </w:p>
        </w:tc>
      </w:tr>
      <w:tr w:rsidR="0006641A" w:rsidRPr="00BE5F4A" w14:paraId="0233CF12" w14:textId="77777777" w:rsidTr="001A182D">
        <w:tc>
          <w:tcPr>
            <w:tcW w:w="846" w:type="dxa"/>
          </w:tcPr>
          <w:p w14:paraId="1D061B51" w14:textId="77777777" w:rsidR="0006641A" w:rsidRPr="00BE5F4A" w:rsidRDefault="0006641A" w:rsidP="0040033D">
            <w:pPr>
              <w:numPr>
                <w:ilvl w:val="1"/>
                <w:numId w:val="76"/>
              </w:numPr>
              <w:ind w:left="313"/>
              <w:rPr>
                <w:rFonts w:ascii="Times New Roman" w:hAnsi="Times New Roman"/>
                <w:szCs w:val="22"/>
              </w:rPr>
            </w:pPr>
          </w:p>
        </w:tc>
        <w:tc>
          <w:tcPr>
            <w:tcW w:w="2697" w:type="dxa"/>
          </w:tcPr>
          <w:p w14:paraId="0E52ABC0"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Lietuvos Respublikos Seimas, Vyriausybė, kitos centrinės valdžios institucijos, ar Valdžios subjektas priima sprendimus, dėl kurių iš </w:t>
            </w:r>
            <w:r w:rsidRPr="00BE5F4A">
              <w:rPr>
                <w:rFonts w:ascii="Times New Roman" w:hAnsi="Times New Roman"/>
                <w:szCs w:val="22"/>
              </w:rPr>
              <w:lastRenderedPageBreak/>
              <w:t xml:space="preserve">esmės pasikeičia Valdžios subjekto galimybės vykdyti Sutartyje numatytus įsipareigojimus </w:t>
            </w:r>
          </w:p>
        </w:tc>
        <w:tc>
          <w:tcPr>
            <w:tcW w:w="3255" w:type="dxa"/>
          </w:tcPr>
          <w:p w14:paraId="14939681"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lastRenderedPageBreak/>
              <w:t xml:space="preserve">Rizika apima situaciją, kuriai esant Lietuvos Respublikos Seimas, Vyriausybė, kitos centrinės valdžios institucijos, ar Valdžios subjektas priimtų politinį sprendimą, nutraukiant arba iš </w:t>
            </w:r>
            <w:r w:rsidRPr="00BE5F4A">
              <w:rPr>
                <w:rFonts w:ascii="Times New Roman" w:hAnsi="Times New Roman"/>
                <w:szCs w:val="22"/>
              </w:rPr>
              <w:lastRenderedPageBreak/>
              <w:t>esmės sumažinant Objekto finansavimą (pvz., dėl prioritetų pasikeitimo po rinkimų). Taip pat rizikai priskiriami labai mažai tikėtini politiniai sprendimai, dėl kurių Objektas gali pasidaryti nereikalingas. Šios rizikos pasireiškimas labiau tikėtinas Paslaugų teikimo etape, praėjus ilgesniam periodui po pritarimo Projektui, pasikeitus politinei valdžios sudėčiai.</w:t>
            </w:r>
          </w:p>
        </w:tc>
        <w:tc>
          <w:tcPr>
            <w:tcW w:w="2268" w:type="dxa"/>
          </w:tcPr>
          <w:p w14:paraId="7D019DB7"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lastRenderedPageBreak/>
              <w:t>-</w:t>
            </w:r>
          </w:p>
        </w:tc>
        <w:tc>
          <w:tcPr>
            <w:tcW w:w="1418" w:type="dxa"/>
          </w:tcPr>
          <w:p w14:paraId="420C60EE"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17" w:type="dxa"/>
          </w:tcPr>
          <w:p w14:paraId="6FEF5037"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134" w:type="dxa"/>
          </w:tcPr>
          <w:p w14:paraId="4AE5524E"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86" w:type="dxa"/>
          </w:tcPr>
          <w:p w14:paraId="5A934BC8"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r>
      <w:tr w:rsidR="0006641A" w:rsidRPr="00BE5F4A" w14:paraId="247A23E4" w14:textId="77777777" w:rsidTr="001A182D">
        <w:tc>
          <w:tcPr>
            <w:tcW w:w="846" w:type="dxa"/>
          </w:tcPr>
          <w:p w14:paraId="286B8974" w14:textId="77777777" w:rsidR="0006641A" w:rsidRPr="00BE5F4A" w:rsidRDefault="0006641A" w:rsidP="00721A0A">
            <w:pPr>
              <w:numPr>
                <w:ilvl w:val="1"/>
                <w:numId w:val="76"/>
              </w:numPr>
              <w:ind w:left="313"/>
              <w:rPr>
                <w:rFonts w:ascii="Times New Roman" w:hAnsi="Times New Roman"/>
                <w:szCs w:val="22"/>
              </w:rPr>
            </w:pPr>
          </w:p>
        </w:tc>
        <w:tc>
          <w:tcPr>
            <w:tcW w:w="2697" w:type="dxa"/>
          </w:tcPr>
          <w:p w14:paraId="4084F1C5"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Lietuvos Respublikos Seimas, Vyriausybė priima sprendimus, kurie neigiamai įtakoja Sutarties įgyvendinimą atliekant Darbus ir (ar) teikiant Atnaujinimo ir remonto paslaugas.</w:t>
            </w:r>
          </w:p>
        </w:tc>
        <w:tc>
          <w:tcPr>
            <w:tcW w:w="3255" w:type="dxa"/>
          </w:tcPr>
          <w:p w14:paraId="473BE91C" w14:textId="325A1EBD" w:rsidR="0006641A" w:rsidRPr="00BE5F4A" w:rsidRDefault="0006641A" w:rsidP="0006641A">
            <w:pPr>
              <w:jc w:val="both"/>
              <w:rPr>
                <w:rFonts w:ascii="Times New Roman" w:hAnsi="Times New Roman"/>
                <w:szCs w:val="22"/>
              </w:rPr>
            </w:pPr>
            <w:r w:rsidRPr="00BE5F4A">
              <w:rPr>
                <w:rFonts w:ascii="Times New Roman" w:hAnsi="Times New Roman"/>
                <w:szCs w:val="22"/>
              </w:rPr>
              <w:t>Rizika apima situaciją, kai dėl sprendimo tampa neprieinami Darbams vykdyti ir (ar) Atnaujinimo ir remonto paslaugoms teikti reikalingi techniniame darbo projekte suplanuoti technologiniai ištekliai, medžiagos, įranga, detalės, kai dėl to padidėja Investicijos ir (ar) Sąnaudos ir nėra kitos alternatyvos (pvz., kitos tam tikrai sistemai tinkančios detalės), kuria pasinaudojus Investicijos ir (ar) Sąnaudos nepadidėtų. Ši rizika neapima Seimo, Vyriausybės priimamų teisės aktų, kurių rizika šioje Sutartyje priskirta Privačiam subjektui (pvz., bendro pobūdžio ir mokestiniai teisės aktai, išskyrus PVM įstatymą).</w:t>
            </w:r>
          </w:p>
        </w:tc>
        <w:tc>
          <w:tcPr>
            <w:tcW w:w="2268" w:type="dxa"/>
          </w:tcPr>
          <w:p w14:paraId="606AA924"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w:t>
            </w:r>
          </w:p>
        </w:tc>
        <w:tc>
          <w:tcPr>
            <w:tcW w:w="1418" w:type="dxa"/>
          </w:tcPr>
          <w:p w14:paraId="76E7BF56"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17" w:type="dxa"/>
          </w:tcPr>
          <w:p w14:paraId="33A450B6"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134" w:type="dxa"/>
          </w:tcPr>
          <w:p w14:paraId="41B9235E"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c>
          <w:tcPr>
            <w:tcW w:w="1486" w:type="dxa"/>
          </w:tcPr>
          <w:p w14:paraId="768EB166" w14:textId="77777777" w:rsidR="0006641A" w:rsidRPr="00BE5F4A" w:rsidRDefault="0006641A" w:rsidP="0006641A">
            <w:pPr>
              <w:rPr>
                <w:rFonts w:ascii="Times New Roman" w:hAnsi="Times New Roman"/>
                <w:szCs w:val="22"/>
              </w:rPr>
            </w:pPr>
            <w:r w:rsidRPr="00BE5F4A">
              <w:rPr>
                <w:rFonts w:ascii="Times New Roman" w:hAnsi="Times New Roman"/>
                <w:szCs w:val="22"/>
              </w:rPr>
              <w:t>-</w:t>
            </w:r>
          </w:p>
        </w:tc>
      </w:tr>
      <w:tr w:rsidR="0006641A" w:rsidRPr="00BE5F4A" w14:paraId="3C68847C" w14:textId="77777777" w:rsidTr="001A182D">
        <w:tc>
          <w:tcPr>
            <w:tcW w:w="846" w:type="dxa"/>
          </w:tcPr>
          <w:p w14:paraId="251CF166" w14:textId="77777777" w:rsidR="0006641A" w:rsidRPr="00BE5F4A" w:rsidRDefault="0006641A" w:rsidP="0006641A">
            <w:pPr>
              <w:numPr>
                <w:ilvl w:val="0"/>
                <w:numId w:val="76"/>
              </w:numPr>
              <w:ind w:left="311"/>
              <w:rPr>
                <w:rFonts w:ascii="Times New Roman" w:hAnsi="Times New Roman"/>
                <w:szCs w:val="22"/>
              </w:rPr>
            </w:pPr>
          </w:p>
        </w:tc>
        <w:tc>
          <w:tcPr>
            <w:tcW w:w="13675" w:type="dxa"/>
            <w:gridSpan w:val="7"/>
          </w:tcPr>
          <w:p w14:paraId="62659298" w14:textId="77777777" w:rsidR="0006641A" w:rsidRPr="00BE5F4A" w:rsidRDefault="0006641A" w:rsidP="0006641A">
            <w:pPr>
              <w:jc w:val="both"/>
              <w:rPr>
                <w:rFonts w:ascii="Times New Roman" w:hAnsi="Times New Roman"/>
                <w:szCs w:val="22"/>
              </w:rPr>
            </w:pPr>
            <w:r w:rsidRPr="00BE5F4A">
              <w:rPr>
                <w:rFonts w:ascii="Times New Roman" w:hAnsi="Times New Roman"/>
                <w:b/>
                <w:szCs w:val="22"/>
              </w:rPr>
              <w:t>Nenugalimos jėgos rizika</w:t>
            </w:r>
          </w:p>
        </w:tc>
      </w:tr>
      <w:tr w:rsidR="0006641A" w:rsidRPr="00BE5F4A" w14:paraId="0E626CEF" w14:textId="77777777" w:rsidTr="001A182D">
        <w:tc>
          <w:tcPr>
            <w:tcW w:w="846" w:type="dxa"/>
          </w:tcPr>
          <w:p w14:paraId="71D6FD6C" w14:textId="77777777" w:rsidR="0006641A" w:rsidRPr="00BE5F4A" w:rsidRDefault="0006641A" w:rsidP="0006641A">
            <w:pPr>
              <w:numPr>
                <w:ilvl w:val="1"/>
                <w:numId w:val="76"/>
              </w:numPr>
              <w:rPr>
                <w:rFonts w:ascii="Times New Roman" w:hAnsi="Times New Roman"/>
                <w:szCs w:val="22"/>
              </w:rPr>
            </w:pPr>
          </w:p>
        </w:tc>
        <w:tc>
          <w:tcPr>
            <w:tcW w:w="2697" w:type="dxa"/>
          </w:tcPr>
          <w:p w14:paraId="5FC513F0"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 xml:space="preserve">Pasireiškia Nenugalimos jėgos aplinkybės vykdant Darbus arba teikiant Paslaugas </w:t>
            </w:r>
          </w:p>
        </w:tc>
        <w:tc>
          <w:tcPr>
            <w:tcW w:w="3255" w:type="dxa"/>
          </w:tcPr>
          <w:p w14:paraId="269ADA32"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Nenugalimos jėgos aplinkybių pasireiškimas gali lemti Darbų vykdymo ar Paslaugų teikimo sustabdymą, nutraukimą, Investicijų ar Sąnaudų padidėjimą ar kitų tiesioginių nuostolių atsiradimą, o taip pat Sutarties nutraukimą.</w:t>
            </w:r>
          </w:p>
        </w:tc>
        <w:tc>
          <w:tcPr>
            <w:tcW w:w="2268" w:type="dxa"/>
          </w:tcPr>
          <w:p w14:paraId="1DB17B3F"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Dalis</w:t>
            </w:r>
          </w:p>
          <w:p w14:paraId="3CD1D383"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Privatus subjektas ir Valdžios subjektas šios rizikos pasekmes dalijasi lygiomis dalimis. Tais atvejais, kai nenugalimos jėgos aplinkybių padarinius reikia ar galima apdrausti Sutartyje nustatyta tvarka, – tuomet visa rizika tenka Privačiam subjektui.</w:t>
            </w:r>
          </w:p>
        </w:tc>
        <w:tc>
          <w:tcPr>
            <w:tcW w:w="1418" w:type="dxa"/>
          </w:tcPr>
          <w:p w14:paraId="58AC2832" w14:textId="77777777" w:rsidR="0006641A" w:rsidRPr="00BE5F4A" w:rsidRDefault="0006641A" w:rsidP="0006641A">
            <w:pPr>
              <w:rPr>
                <w:rFonts w:ascii="Times New Roman" w:hAnsi="Times New Roman"/>
                <w:szCs w:val="22"/>
              </w:rPr>
            </w:pPr>
          </w:p>
        </w:tc>
        <w:tc>
          <w:tcPr>
            <w:tcW w:w="1417" w:type="dxa"/>
          </w:tcPr>
          <w:p w14:paraId="5F8EFDAC" w14:textId="77777777" w:rsidR="0006641A" w:rsidRPr="00BE5F4A" w:rsidRDefault="0006641A" w:rsidP="0006641A">
            <w:pPr>
              <w:rPr>
                <w:rFonts w:ascii="Times New Roman" w:hAnsi="Times New Roman"/>
                <w:szCs w:val="22"/>
              </w:rPr>
            </w:pPr>
          </w:p>
        </w:tc>
        <w:tc>
          <w:tcPr>
            <w:tcW w:w="1134" w:type="dxa"/>
          </w:tcPr>
          <w:p w14:paraId="0BA6A4D3" w14:textId="77777777" w:rsidR="0006641A" w:rsidRPr="00BE5F4A" w:rsidRDefault="0006641A" w:rsidP="0006641A">
            <w:pPr>
              <w:rPr>
                <w:rFonts w:ascii="Times New Roman" w:hAnsi="Times New Roman"/>
                <w:szCs w:val="22"/>
              </w:rPr>
            </w:pPr>
          </w:p>
        </w:tc>
        <w:tc>
          <w:tcPr>
            <w:tcW w:w="1486" w:type="dxa"/>
          </w:tcPr>
          <w:p w14:paraId="130DF75D" w14:textId="77777777" w:rsidR="0006641A" w:rsidRPr="00BE5F4A" w:rsidRDefault="0006641A" w:rsidP="0006641A">
            <w:pPr>
              <w:rPr>
                <w:rFonts w:ascii="Times New Roman" w:hAnsi="Times New Roman"/>
                <w:szCs w:val="22"/>
              </w:rPr>
            </w:pPr>
          </w:p>
        </w:tc>
      </w:tr>
      <w:tr w:rsidR="0006641A" w:rsidRPr="00BE5F4A" w14:paraId="397FAC18" w14:textId="77777777" w:rsidTr="001A182D">
        <w:tc>
          <w:tcPr>
            <w:tcW w:w="846" w:type="dxa"/>
          </w:tcPr>
          <w:p w14:paraId="7986BCA2" w14:textId="77777777" w:rsidR="0006641A" w:rsidRPr="00BE5F4A" w:rsidRDefault="0006641A" w:rsidP="0006641A">
            <w:pPr>
              <w:numPr>
                <w:ilvl w:val="0"/>
                <w:numId w:val="76"/>
              </w:numPr>
              <w:ind w:left="452" w:right="23"/>
              <w:rPr>
                <w:rFonts w:ascii="Times New Roman" w:hAnsi="Times New Roman"/>
                <w:szCs w:val="22"/>
              </w:rPr>
            </w:pPr>
          </w:p>
        </w:tc>
        <w:tc>
          <w:tcPr>
            <w:tcW w:w="13675" w:type="dxa"/>
            <w:gridSpan w:val="7"/>
          </w:tcPr>
          <w:p w14:paraId="40FF90E2" w14:textId="77777777" w:rsidR="0006641A" w:rsidRPr="00BE5F4A" w:rsidRDefault="0006641A" w:rsidP="0006641A">
            <w:pPr>
              <w:jc w:val="both"/>
              <w:rPr>
                <w:rFonts w:ascii="Times New Roman" w:hAnsi="Times New Roman"/>
                <w:szCs w:val="22"/>
              </w:rPr>
            </w:pPr>
            <w:r w:rsidRPr="00BE5F4A">
              <w:rPr>
                <w:rFonts w:ascii="Times New Roman" w:hAnsi="Times New Roman"/>
                <w:b/>
                <w:szCs w:val="22"/>
              </w:rPr>
              <w:t>Vandalizmo rizika</w:t>
            </w:r>
          </w:p>
        </w:tc>
      </w:tr>
      <w:tr w:rsidR="0006641A" w:rsidRPr="00BE5F4A" w14:paraId="002D7A31" w14:textId="77777777" w:rsidTr="001A182D">
        <w:tc>
          <w:tcPr>
            <w:tcW w:w="846" w:type="dxa"/>
          </w:tcPr>
          <w:p w14:paraId="0D8E19C8" w14:textId="77777777" w:rsidR="0006641A" w:rsidRPr="00BE5F4A" w:rsidRDefault="0006641A" w:rsidP="0006641A">
            <w:pPr>
              <w:numPr>
                <w:ilvl w:val="1"/>
                <w:numId w:val="76"/>
              </w:numPr>
              <w:rPr>
                <w:rFonts w:ascii="Times New Roman" w:hAnsi="Times New Roman"/>
                <w:szCs w:val="22"/>
              </w:rPr>
            </w:pPr>
          </w:p>
        </w:tc>
        <w:tc>
          <w:tcPr>
            <w:tcW w:w="2697" w:type="dxa"/>
          </w:tcPr>
          <w:p w14:paraId="1F7FC8C7" w14:textId="1A257064" w:rsidR="0006641A" w:rsidRPr="00BE5F4A" w:rsidRDefault="0006641A" w:rsidP="0006641A">
            <w:pPr>
              <w:jc w:val="both"/>
              <w:rPr>
                <w:rFonts w:ascii="Times New Roman" w:hAnsi="Times New Roman"/>
                <w:szCs w:val="22"/>
              </w:rPr>
            </w:pPr>
            <w:r w:rsidRPr="00BE5F4A">
              <w:rPr>
                <w:rFonts w:ascii="Times New Roman" w:hAnsi="Times New Roman"/>
                <w:szCs w:val="22"/>
              </w:rPr>
              <w:t>Objektas yra apgadinamas, dėl ko Privatus subjektas patiria didesnes nei planuota Paslaugų teikimo Sąnaudas</w:t>
            </w:r>
            <w:r w:rsidR="00C25768" w:rsidRPr="00BE5F4A">
              <w:rPr>
                <w:rFonts w:ascii="Times New Roman" w:hAnsi="Times New Roman"/>
                <w:color w:val="0070C0"/>
                <w:szCs w:val="22"/>
              </w:rPr>
              <w:t xml:space="preserve"> </w:t>
            </w:r>
            <w:r w:rsidR="00C25768" w:rsidRPr="00BE5F4A">
              <w:rPr>
                <w:color w:val="000000" w:themeColor="text1"/>
                <w:szCs w:val="22"/>
              </w:rPr>
              <w:t>išskyrus 16.2 punkte nurodytą atvejį).</w:t>
            </w:r>
          </w:p>
        </w:tc>
        <w:tc>
          <w:tcPr>
            <w:tcW w:w="3255" w:type="dxa"/>
          </w:tcPr>
          <w:p w14:paraId="044639D6" w14:textId="72366EE8" w:rsidR="0006641A" w:rsidRPr="00BE5F4A" w:rsidRDefault="0006641A" w:rsidP="0006641A">
            <w:pPr>
              <w:jc w:val="both"/>
              <w:rPr>
                <w:rFonts w:ascii="Times New Roman" w:hAnsi="Times New Roman"/>
                <w:szCs w:val="22"/>
              </w:rPr>
            </w:pPr>
            <w:r w:rsidRPr="00BE5F4A">
              <w:rPr>
                <w:rFonts w:ascii="Times New Roman" w:hAnsi="Times New Roman"/>
                <w:szCs w:val="22"/>
              </w:rPr>
              <w:t>Objektas yra apgadinamas Valdžios subjekto  darbuotojų, lankytojų,</w:t>
            </w:r>
            <w:r w:rsidR="00C25768" w:rsidRPr="00BE5F4A">
              <w:rPr>
                <w:rFonts w:ascii="Times New Roman" w:eastAsia="Calibri" w:hAnsi="Times New Roman"/>
                <w:sz w:val="24"/>
              </w:rPr>
              <w:t xml:space="preserve"> </w:t>
            </w:r>
            <w:r w:rsidR="00C25768" w:rsidRPr="00BE5F4A">
              <w:rPr>
                <w:rFonts w:ascii="Times New Roman" w:hAnsi="Times New Roman"/>
                <w:szCs w:val="22"/>
              </w:rPr>
              <w:t>kitų asmenų, už kuriuos atsako Valdžios subjektas,</w:t>
            </w:r>
            <w:r w:rsidRPr="00BE5F4A">
              <w:rPr>
                <w:rFonts w:ascii="Times New Roman" w:hAnsi="Times New Roman"/>
                <w:szCs w:val="22"/>
              </w:rPr>
              <w:t xml:space="preserve"> dėl ko Privatus subjektas patiria didesnes nei planuota Paslaugų teikimo Sąnaudas. </w:t>
            </w:r>
          </w:p>
        </w:tc>
        <w:tc>
          <w:tcPr>
            <w:tcW w:w="2268" w:type="dxa"/>
          </w:tcPr>
          <w:p w14:paraId="15257B6B"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Dalis</w:t>
            </w:r>
          </w:p>
          <w:p w14:paraId="59FC85F2" w14:textId="77777777" w:rsidR="0006641A" w:rsidRPr="00BE5F4A" w:rsidRDefault="0006641A" w:rsidP="0006641A">
            <w:pPr>
              <w:jc w:val="both"/>
              <w:rPr>
                <w:rFonts w:ascii="Times New Roman" w:hAnsi="Times New Roman"/>
                <w:szCs w:val="22"/>
              </w:rPr>
            </w:pPr>
            <w:r w:rsidRPr="00BE5F4A">
              <w:rPr>
                <w:rFonts w:ascii="Times New Roman" w:hAnsi="Times New Roman"/>
                <w:szCs w:val="22"/>
              </w:rPr>
              <w:t>Valdžios subjektas prisiima riziką, išskyrus atvejus, kai  žala Objektui ar jo daliai kilo dėl Objekto (jo dalies) netinkamos kokybės ar Privataus subjekto netinkamų sprendinių kuriant Objektą (jo dalį), ar dėl Privataus subjekto ar Subtiekėjų veiksmų ar neveikimo, šiuo atveju rizika priskiriama Privačiam subjektui.</w:t>
            </w:r>
          </w:p>
        </w:tc>
        <w:tc>
          <w:tcPr>
            <w:tcW w:w="1418" w:type="dxa"/>
          </w:tcPr>
          <w:p w14:paraId="47AB7918" w14:textId="77777777" w:rsidR="0006641A" w:rsidRPr="00BE5F4A" w:rsidRDefault="0006641A" w:rsidP="0006641A">
            <w:pPr>
              <w:rPr>
                <w:rFonts w:ascii="Times New Roman" w:hAnsi="Times New Roman"/>
                <w:szCs w:val="22"/>
              </w:rPr>
            </w:pPr>
          </w:p>
        </w:tc>
        <w:tc>
          <w:tcPr>
            <w:tcW w:w="1417" w:type="dxa"/>
          </w:tcPr>
          <w:p w14:paraId="185161F1" w14:textId="77777777" w:rsidR="0006641A" w:rsidRPr="00BE5F4A" w:rsidRDefault="0006641A" w:rsidP="0006641A">
            <w:pPr>
              <w:rPr>
                <w:rFonts w:ascii="Times New Roman" w:hAnsi="Times New Roman"/>
                <w:szCs w:val="22"/>
              </w:rPr>
            </w:pPr>
          </w:p>
        </w:tc>
        <w:tc>
          <w:tcPr>
            <w:tcW w:w="1134" w:type="dxa"/>
          </w:tcPr>
          <w:p w14:paraId="05271453" w14:textId="77777777" w:rsidR="0006641A" w:rsidRPr="00BE5F4A" w:rsidRDefault="0006641A" w:rsidP="0006641A">
            <w:pPr>
              <w:rPr>
                <w:rFonts w:ascii="Times New Roman" w:hAnsi="Times New Roman"/>
                <w:szCs w:val="22"/>
              </w:rPr>
            </w:pPr>
          </w:p>
        </w:tc>
        <w:tc>
          <w:tcPr>
            <w:tcW w:w="1486" w:type="dxa"/>
          </w:tcPr>
          <w:p w14:paraId="4743695A" w14:textId="77777777" w:rsidR="0006641A" w:rsidRPr="00BE5F4A" w:rsidRDefault="0006641A" w:rsidP="0006641A">
            <w:pPr>
              <w:rPr>
                <w:rFonts w:ascii="Times New Roman" w:hAnsi="Times New Roman"/>
                <w:szCs w:val="22"/>
              </w:rPr>
            </w:pPr>
          </w:p>
        </w:tc>
      </w:tr>
      <w:tr w:rsidR="00804076" w:rsidRPr="00BE5F4A" w14:paraId="1EF23F27" w14:textId="77777777" w:rsidTr="00804076">
        <w:tc>
          <w:tcPr>
            <w:tcW w:w="846" w:type="dxa"/>
          </w:tcPr>
          <w:p w14:paraId="045575C5" w14:textId="77777777" w:rsidR="00804076" w:rsidRPr="00BE5F4A" w:rsidRDefault="00804076" w:rsidP="00804076">
            <w:pPr>
              <w:numPr>
                <w:ilvl w:val="1"/>
                <w:numId w:val="76"/>
              </w:numPr>
              <w:rPr>
                <w:rFonts w:ascii="Times New Roman" w:hAnsi="Times New Roman"/>
                <w:szCs w:val="22"/>
              </w:rPr>
            </w:pPr>
          </w:p>
        </w:tc>
        <w:tc>
          <w:tcPr>
            <w:tcW w:w="2697" w:type="dxa"/>
          </w:tcPr>
          <w:p w14:paraId="5D93AC8E" w14:textId="77777777" w:rsidR="00804076" w:rsidRPr="00BE5F4A" w:rsidRDefault="00804076" w:rsidP="00D520C9">
            <w:pPr>
              <w:jc w:val="both"/>
              <w:rPr>
                <w:rFonts w:ascii="Times New Roman" w:hAnsi="Times New Roman"/>
                <w:color w:val="000000" w:themeColor="text1"/>
                <w:szCs w:val="22"/>
              </w:rPr>
            </w:pPr>
            <w:r w:rsidRPr="00BE5F4A">
              <w:rPr>
                <w:rFonts w:ascii="Times New Roman" w:hAnsi="Times New Roman"/>
                <w:color w:val="000000" w:themeColor="text1"/>
              </w:rPr>
              <w:t xml:space="preserve">Turtas yra apgadinamas Privataus subjekto </w:t>
            </w:r>
            <w:r w:rsidRPr="00BE5F4A">
              <w:rPr>
                <w:rFonts w:ascii="Times New Roman" w:hAnsi="Times New Roman"/>
                <w:color w:val="000000" w:themeColor="text1"/>
              </w:rPr>
              <w:lastRenderedPageBreak/>
              <w:t>komercinių paslaugų teikimo metu.</w:t>
            </w:r>
          </w:p>
        </w:tc>
        <w:tc>
          <w:tcPr>
            <w:tcW w:w="3255" w:type="dxa"/>
          </w:tcPr>
          <w:p w14:paraId="054FA0F3" w14:textId="77777777" w:rsidR="00804076" w:rsidRPr="00BE5F4A" w:rsidRDefault="00804076" w:rsidP="00D520C9">
            <w:pPr>
              <w:jc w:val="both"/>
              <w:rPr>
                <w:rFonts w:ascii="Times New Roman" w:hAnsi="Times New Roman"/>
                <w:color w:val="000000" w:themeColor="text1"/>
                <w:szCs w:val="22"/>
              </w:rPr>
            </w:pPr>
            <w:r w:rsidRPr="00BE5F4A">
              <w:rPr>
                <w:rFonts w:ascii="Times New Roman" w:hAnsi="Times New Roman"/>
                <w:color w:val="000000" w:themeColor="text1"/>
              </w:rPr>
              <w:lastRenderedPageBreak/>
              <w:t xml:space="preserve">Turtas yra apgadinamas Privačiam subjektui nuomojant tam tikrą Objekto dalį su Valdžios subjektu </w:t>
            </w:r>
            <w:r w:rsidRPr="00BE5F4A">
              <w:rPr>
                <w:rFonts w:ascii="Times New Roman" w:hAnsi="Times New Roman"/>
                <w:color w:val="000000" w:themeColor="text1"/>
              </w:rPr>
              <w:lastRenderedPageBreak/>
              <w:t>sutarta apimtimi ir laiku, pavyzdžiui, Privačiam subjektui nuomojant teniso aikštelę ir pan.</w:t>
            </w:r>
          </w:p>
        </w:tc>
        <w:tc>
          <w:tcPr>
            <w:tcW w:w="2268" w:type="dxa"/>
          </w:tcPr>
          <w:p w14:paraId="5ADE4A31" w14:textId="77777777" w:rsidR="00804076" w:rsidRPr="00BE5F4A" w:rsidRDefault="00804076" w:rsidP="00D520C9">
            <w:pPr>
              <w:jc w:val="both"/>
              <w:rPr>
                <w:rFonts w:ascii="Times New Roman" w:hAnsi="Times New Roman"/>
                <w:color w:val="000000" w:themeColor="text1"/>
                <w:szCs w:val="22"/>
              </w:rPr>
            </w:pPr>
            <w:r w:rsidRPr="00BE5F4A">
              <w:rPr>
                <w:rFonts w:ascii="Times New Roman" w:hAnsi="Times New Roman"/>
                <w:color w:val="000000" w:themeColor="text1"/>
                <w:szCs w:val="22"/>
              </w:rPr>
              <w:lastRenderedPageBreak/>
              <w:t xml:space="preserve">Visa </w:t>
            </w:r>
          </w:p>
        </w:tc>
        <w:tc>
          <w:tcPr>
            <w:tcW w:w="1418" w:type="dxa"/>
          </w:tcPr>
          <w:p w14:paraId="1CD11152" w14:textId="77777777" w:rsidR="00804076" w:rsidRPr="00BE5F4A" w:rsidRDefault="00804076" w:rsidP="00D520C9">
            <w:pPr>
              <w:rPr>
                <w:rFonts w:ascii="Times New Roman" w:hAnsi="Times New Roman"/>
                <w:szCs w:val="22"/>
              </w:rPr>
            </w:pPr>
          </w:p>
        </w:tc>
        <w:tc>
          <w:tcPr>
            <w:tcW w:w="1417" w:type="dxa"/>
          </w:tcPr>
          <w:p w14:paraId="1B923043" w14:textId="77777777" w:rsidR="00804076" w:rsidRPr="00BE5F4A" w:rsidRDefault="00804076" w:rsidP="00D520C9">
            <w:pPr>
              <w:rPr>
                <w:rFonts w:ascii="Times New Roman" w:hAnsi="Times New Roman"/>
                <w:szCs w:val="22"/>
              </w:rPr>
            </w:pPr>
          </w:p>
        </w:tc>
        <w:tc>
          <w:tcPr>
            <w:tcW w:w="1134" w:type="dxa"/>
          </w:tcPr>
          <w:p w14:paraId="52523A07" w14:textId="77777777" w:rsidR="00804076" w:rsidRPr="00BE5F4A" w:rsidRDefault="00804076" w:rsidP="00D520C9">
            <w:pPr>
              <w:rPr>
                <w:rFonts w:ascii="Times New Roman" w:hAnsi="Times New Roman"/>
                <w:szCs w:val="22"/>
              </w:rPr>
            </w:pPr>
          </w:p>
        </w:tc>
        <w:tc>
          <w:tcPr>
            <w:tcW w:w="1486" w:type="dxa"/>
          </w:tcPr>
          <w:p w14:paraId="37890785" w14:textId="77777777" w:rsidR="00804076" w:rsidRPr="00BE5F4A" w:rsidRDefault="00804076" w:rsidP="00D520C9">
            <w:pPr>
              <w:rPr>
                <w:rFonts w:ascii="Times New Roman" w:hAnsi="Times New Roman"/>
                <w:szCs w:val="22"/>
              </w:rPr>
            </w:pPr>
          </w:p>
        </w:tc>
      </w:tr>
    </w:tbl>
    <w:p w14:paraId="6BB54AC4" w14:textId="77777777" w:rsidR="000A2E4B" w:rsidRPr="00BE5F4A" w:rsidRDefault="000A2E4B" w:rsidP="000A2E4B"/>
    <w:p w14:paraId="25023E69" w14:textId="4895B12C" w:rsidR="000A2E4B" w:rsidRPr="00BE5F4A" w:rsidRDefault="000A2E4B" w:rsidP="000A2E4B"/>
    <w:p w14:paraId="1B989C4A" w14:textId="77777777" w:rsidR="00AF0C4C" w:rsidRPr="00BE5F4A" w:rsidRDefault="00AF0C4C" w:rsidP="000A2E4B">
      <w:pPr>
        <w:sectPr w:rsidR="00AF0C4C" w:rsidRPr="00BE5F4A" w:rsidSect="007E07E0">
          <w:pgSz w:w="16838" w:h="11906" w:orient="landscape" w:code="9"/>
          <w:pgMar w:top="1134" w:right="1418" w:bottom="1134" w:left="1418" w:header="567" w:footer="567" w:gutter="0"/>
          <w:cols w:space="708"/>
          <w:docGrid w:linePitch="360"/>
        </w:sectPr>
      </w:pPr>
    </w:p>
    <w:p w14:paraId="31BAC113" w14:textId="73558440" w:rsidR="00AF0C4C" w:rsidRPr="00BE5F4A" w:rsidRDefault="00AF0C4C" w:rsidP="000A2E4B"/>
    <w:p w14:paraId="173CC0B0" w14:textId="3936E1B7" w:rsidR="00AF0C4C" w:rsidRPr="00BE5F4A" w:rsidRDefault="00AF0C4C" w:rsidP="00AF0C4C">
      <w:pPr>
        <w:pStyle w:val="Antrat2"/>
        <w:tabs>
          <w:tab w:val="left" w:pos="1134"/>
        </w:tabs>
        <w:ind w:firstLine="567"/>
        <w:jc w:val="center"/>
        <w:rPr>
          <w:color w:val="943634" w:themeColor="accent2" w:themeShade="BF"/>
          <w:sz w:val="24"/>
          <w:szCs w:val="24"/>
        </w:rPr>
      </w:pPr>
      <w:bookmarkStart w:id="603" w:name="_Toc130906191"/>
      <w:bookmarkStart w:id="604" w:name="_Toc190107439"/>
      <w:r w:rsidRPr="00BE5F4A">
        <w:rPr>
          <w:color w:val="943634" w:themeColor="accent2" w:themeShade="BF"/>
          <w:sz w:val="24"/>
          <w:szCs w:val="24"/>
        </w:rPr>
        <w:t>16</w:t>
      </w:r>
      <w:r w:rsidRPr="00BE5F4A">
        <w:rPr>
          <w:color w:val="943634" w:themeColor="accent2" w:themeShade="BF"/>
          <w:sz w:val="24"/>
          <w:szCs w:val="24"/>
        </w:rPr>
        <w:tab/>
        <w:t>priedo 3 priedėlis. Rizikų, nenurodytų Sutarties 4 priede vertinimas ir valdymas</w:t>
      </w:r>
      <w:bookmarkEnd w:id="603"/>
      <w:bookmarkEnd w:id="604"/>
    </w:p>
    <w:p w14:paraId="32BF82D6" w14:textId="0024101E" w:rsidR="00AF0C4C" w:rsidRPr="00BE5F4A" w:rsidRDefault="00AF0C4C" w:rsidP="000A2E4B"/>
    <w:p w14:paraId="028B0A3F" w14:textId="2E0FF47C" w:rsidR="00AF0C4C" w:rsidRPr="00BE5F4A" w:rsidRDefault="00AF0C4C" w:rsidP="000A2E4B"/>
    <w:p w14:paraId="3522F70D" w14:textId="192F725B" w:rsidR="00AF0C4C" w:rsidRPr="00BE5F4A" w:rsidRDefault="00AF0C4C" w:rsidP="000A2E4B"/>
    <w:p w14:paraId="5472CC3E" w14:textId="77777777" w:rsidR="000A2E4B" w:rsidRPr="00BE5F4A" w:rsidRDefault="000A2E4B" w:rsidP="000A2E4B">
      <w:pPr>
        <w:rPr>
          <w:b/>
          <w:bCs/>
        </w:rPr>
      </w:pPr>
      <w:r w:rsidRPr="00BE5F4A">
        <w:rPr>
          <w:b/>
          <w:bCs/>
        </w:rPr>
        <w:t>Tikimybė ir poveikis (žymėjimas):</w:t>
      </w:r>
      <w:r w:rsidRPr="00BE5F4A">
        <w:tab/>
      </w:r>
      <w:r w:rsidRPr="00BE5F4A">
        <w:tab/>
      </w:r>
      <w:r w:rsidRPr="00BE5F4A">
        <w:rPr>
          <w:b/>
          <w:bCs/>
        </w:rPr>
        <w:t>Rizikos vertė (žymėjimas):</w:t>
      </w:r>
    </w:p>
    <w:p w14:paraId="5312562A" w14:textId="2D5F81F0" w:rsidR="000A2E4B" w:rsidRPr="00BE5F4A" w:rsidRDefault="000A2E4B" w:rsidP="000A2E4B">
      <w:r w:rsidRPr="00BE5F4A">
        <w:t>3 – Didelė (-is)</w:t>
      </w:r>
      <w:r w:rsidRPr="00BE5F4A">
        <w:tab/>
      </w:r>
      <w:r w:rsidRPr="00BE5F4A">
        <w:tab/>
      </w:r>
      <w:r w:rsidRPr="00BE5F4A">
        <w:tab/>
      </w:r>
      <w:r w:rsidRPr="00BE5F4A">
        <w:tab/>
        <w:t xml:space="preserve">3 </w:t>
      </w:r>
      <w:r w:rsidR="00BD1D06" w:rsidRPr="00BE5F4A">
        <w:t>–</w:t>
      </w:r>
      <w:r w:rsidRPr="00BE5F4A">
        <w:t xml:space="preserve"> Kritinė</w:t>
      </w:r>
      <w:r w:rsidR="00BD1D06" w:rsidRPr="00BE5F4A">
        <w:t xml:space="preserve"> </w:t>
      </w:r>
    </w:p>
    <w:p w14:paraId="01807BD4" w14:textId="7EE1A39B" w:rsidR="000A2E4B" w:rsidRPr="00BE5F4A" w:rsidRDefault="000A2E4B" w:rsidP="000A2E4B">
      <w:r w:rsidRPr="00BE5F4A">
        <w:t>2 – Vidutinė (-is)</w:t>
      </w:r>
      <w:r w:rsidRPr="00BE5F4A">
        <w:tab/>
      </w:r>
      <w:r w:rsidRPr="00BE5F4A">
        <w:tab/>
      </w:r>
      <w:r w:rsidRPr="00BE5F4A">
        <w:tab/>
      </w:r>
      <w:r w:rsidR="008662F3" w:rsidRPr="00BE5F4A">
        <w:tab/>
      </w:r>
      <w:r w:rsidRPr="00BE5F4A">
        <w:t xml:space="preserve">2 </w:t>
      </w:r>
      <w:r w:rsidR="00BD1D06" w:rsidRPr="00BE5F4A">
        <w:t>–</w:t>
      </w:r>
      <w:r w:rsidRPr="00BE5F4A">
        <w:t xml:space="preserve"> Vidutinė</w:t>
      </w:r>
      <w:r w:rsidR="00BD1D06" w:rsidRPr="00BE5F4A">
        <w:t xml:space="preserve"> </w:t>
      </w:r>
    </w:p>
    <w:p w14:paraId="391B1D14" w14:textId="70F00AAE" w:rsidR="000A2E4B" w:rsidRPr="00BE5F4A" w:rsidRDefault="000A2E4B" w:rsidP="000A2E4B">
      <w:r w:rsidRPr="00BE5F4A">
        <w:t>1 – Maža (-as)</w:t>
      </w:r>
      <w:r w:rsidRPr="00BE5F4A">
        <w:tab/>
      </w:r>
      <w:r w:rsidRPr="00BE5F4A">
        <w:tab/>
      </w:r>
      <w:r w:rsidRPr="00BE5F4A">
        <w:tab/>
      </w:r>
      <w:r w:rsidRPr="00BE5F4A">
        <w:tab/>
      </w:r>
      <w:r w:rsidR="008662F3" w:rsidRPr="00BE5F4A">
        <w:tab/>
      </w:r>
      <w:r w:rsidRPr="00BE5F4A">
        <w:t>1 – Nereikšminga</w:t>
      </w:r>
    </w:p>
    <w:p w14:paraId="6037506C" w14:textId="77777777" w:rsidR="000A2E4B" w:rsidRPr="00BE5F4A" w:rsidRDefault="000A2E4B" w:rsidP="000A2E4B"/>
    <w:tbl>
      <w:tblPr>
        <w:tblStyle w:val="TableGrid4"/>
        <w:tblW w:w="14746" w:type="dxa"/>
        <w:tblInd w:w="-5" w:type="dxa"/>
        <w:tblLook w:val="04A0" w:firstRow="1" w:lastRow="0" w:firstColumn="1" w:lastColumn="0" w:noHBand="0" w:noVBand="1"/>
      </w:tblPr>
      <w:tblGrid>
        <w:gridCol w:w="993"/>
        <w:gridCol w:w="1281"/>
        <w:gridCol w:w="2693"/>
        <w:gridCol w:w="1559"/>
        <w:gridCol w:w="1276"/>
        <w:gridCol w:w="1275"/>
        <w:gridCol w:w="1418"/>
        <w:gridCol w:w="4251"/>
      </w:tblGrid>
      <w:tr w:rsidR="000A2E4B" w:rsidRPr="00BE5F4A" w14:paraId="5AB71ABB" w14:textId="77777777" w:rsidTr="007E07E0">
        <w:tc>
          <w:tcPr>
            <w:tcW w:w="993" w:type="dxa"/>
            <w:shd w:val="clear" w:color="auto" w:fill="D9D9D9"/>
          </w:tcPr>
          <w:p w14:paraId="45152177" w14:textId="77777777" w:rsidR="000A2E4B" w:rsidRPr="00BE5F4A" w:rsidRDefault="000A2E4B" w:rsidP="000A2E4B">
            <w:pPr>
              <w:rPr>
                <w:rFonts w:ascii="Times New Roman" w:hAnsi="Times New Roman"/>
                <w:b/>
                <w:bCs/>
                <w:sz w:val="24"/>
              </w:rPr>
            </w:pPr>
            <w:r w:rsidRPr="00BE5F4A">
              <w:rPr>
                <w:rFonts w:ascii="Times New Roman" w:hAnsi="Times New Roman"/>
                <w:b/>
                <w:bCs/>
                <w:sz w:val="24"/>
              </w:rPr>
              <w:t>Eil. Nr.</w:t>
            </w:r>
          </w:p>
        </w:tc>
        <w:tc>
          <w:tcPr>
            <w:tcW w:w="1281" w:type="dxa"/>
            <w:shd w:val="clear" w:color="auto" w:fill="D9D9D9"/>
          </w:tcPr>
          <w:p w14:paraId="56B1B117" w14:textId="77777777" w:rsidR="000A2E4B" w:rsidRPr="00BE5F4A" w:rsidRDefault="000A2E4B" w:rsidP="000A2E4B">
            <w:pPr>
              <w:rPr>
                <w:rFonts w:ascii="Times New Roman" w:hAnsi="Times New Roman"/>
                <w:b/>
                <w:bCs/>
                <w:sz w:val="24"/>
              </w:rPr>
            </w:pPr>
            <w:r w:rsidRPr="00BE5F4A">
              <w:rPr>
                <w:rFonts w:ascii="Times New Roman" w:hAnsi="Times New Roman"/>
                <w:b/>
                <w:bCs/>
                <w:sz w:val="24"/>
              </w:rPr>
              <w:t>Rizikos kategorija</w:t>
            </w:r>
          </w:p>
        </w:tc>
        <w:tc>
          <w:tcPr>
            <w:tcW w:w="2693" w:type="dxa"/>
            <w:shd w:val="clear" w:color="auto" w:fill="D9D9D9"/>
          </w:tcPr>
          <w:p w14:paraId="79E3978B" w14:textId="77777777" w:rsidR="000A2E4B" w:rsidRPr="00BE5F4A" w:rsidRDefault="000A2E4B" w:rsidP="000A2E4B">
            <w:pPr>
              <w:rPr>
                <w:rFonts w:ascii="Times New Roman" w:hAnsi="Times New Roman"/>
                <w:b/>
                <w:bCs/>
                <w:sz w:val="24"/>
              </w:rPr>
            </w:pPr>
            <w:r w:rsidRPr="00BE5F4A">
              <w:rPr>
                <w:rFonts w:ascii="Times New Roman" w:hAnsi="Times New Roman"/>
                <w:b/>
                <w:bCs/>
                <w:sz w:val="24"/>
              </w:rPr>
              <w:t>Rizikos aprašymas</w:t>
            </w:r>
          </w:p>
        </w:tc>
        <w:tc>
          <w:tcPr>
            <w:tcW w:w="1559" w:type="dxa"/>
            <w:shd w:val="clear" w:color="auto" w:fill="D9D9D9"/>
          </w:tcPr>
          <w:p w14:paraId="2B39A7AF" w14:textId="77777777" w:rsidR="000A2E4B" w:rsidRPr="00BE5F4A" w:rsidRDefault="000A2E4B" w:rsidP="000A2E4B">
            <w:pPr>
              <w:rPr>
                <w:rFonts w:ascii="Times New Roman" w:hAnsi="Times New Roman"/>
                <w:b/>
                <w:bCs/>
                <w:sz w:val="24"/>
              </w:rPr>
            </w:pPr>
            <w:r w:rsidRPr="00BE5F4A">
              <w:rPr>
                <w:rFonts w:ascii="Times New Roman" w:hAnsi="Times New Roman"/>
                <w:b/>
                <w:bCs/>
                <w:sz w:val="24"/>
              </w:rPr>
              <w:t>Perduota rizikos dalis</w:t>
            </w:r>
          </w:p>
        </w:tc>
        <w:tc>
          <w:tcPr>
            <w:tcW w:w="1276" w:type="dxa"/>
            <w:shd w:val="clear" w:color="auto" w:fill="D9D9D9"/>
          </w:tcPr>
          <w:p w14:paraId="5DE2A589" w14:textId="77777777" w:rsidR="000A2E4B" w:rsidRPr="00BE5F4A" w:rsidRDefault="000A2E4B" w:rsidP="000A2E4B">
            <w:pPr>
              <w:rPr>
                <w:rFonts w:ascii="Times New Roman" w:hAnsi="Times New Roman"/>
                <w:b/>
                <w:bCs/>
                <w:sz w:val="24"/>
              </w:rPr>
            </w:pPr>
            <w:r w:rsidRPr="00BE5F4A">
              <w:rPr>
                <w:rFonts w:ascii="Times New Roman" w:hAnsi="Times New Roman"/>
                <w:b/>
                <w:bCs/>
                <w:sz w:val="24"/>
              </w:rPr>
              <w:t>Tikimybė</w:t>
            </w:r>
          </w:p>
        </w:tc>
        <w:tc>
          <w:tcPr>
            <w:tcW w:w="1275" w:type="dxa"/>
            <w:shd w:val="clear" w:color="auto" w:fill="D9D9D9"/>
          </w:tcPr>
          <w:p w14:paraId="5AF5651D" w14:textId="77777777" w:rsidR="000A2E4B" w:rsidRPr="00BE5F4A" w:rsidRDefault="000A2E4B" w:rsidP="000A2E4B">
            <w:pPr>
              <w:rPr>
                <w:rFonts w:ascii="Times New Roman" w:hAnsi="Times New Roman"/>
                <w:b/>
                <w:bCs/>
                <w:sz w:val="24"/>
              </w:rPr>
            </w:pPr>
            <w:r w:rsidRPr="00BE5F4A">
              <w:rPr>
                <w:rFonts w:ascii="Times New Roman" w:hAnsi="Times New Roman"/>
                <w:b/>
                <w:bCs/>
                <w:sz w:val="24"/>
              </w:rPr>
              <w:t>Poveikis</w:t>
            </w:r>
          </w:p>
        </w:tc>
        <w:tc>
          <w:tcPr>
            <w:tcW w:w="1418" w:type="dxa"/>
            <w:shd w:val="clear" w:color="auto" w:fill="D9D9D9"/>
          </w:tcPr>
          <w:p w14:paraId="1334FC67" w14:textId="77777777" w:rsidR="000A2E4B" w:rsidRPr="00BE5F4A" w:rsidRDefault="000A2E4B" w:rsidP="000A2E4B">
            <w:pPr>
              <w:rPr>
                <w:rFonts w:ascii="Times New Roman" w:hAnsi="Times New Roman"/>
                <w:b/>
                <w:bCs/>
                <w:sz w:val="24"/>
              </w:rPr>
            </w:pPr>
            <w:r w:rsidRPr="00BE5F4A">
              <w:rPr>
                <w:rFonts w:ascii="Times New Roman" w:hAnsi="Times New Roman"/>
                <w:b/>
                <w:bCs/>
                <w:sz w:val="24"/>
              </w:rPr>
              <w:t>Vertė</w:t>
            </w:r>
          </w:p>
        </w:tc>
        <w:tc>
          <w:tcPr>
            <w:tcW w:w="4251" w:type="dxa"/>
            <w:shd w:val="clear" w:color="auto" w:fill="D9D9D9"/>
          </w:tcPr>
          <w:p w14:paraId="72C3C059" w14:textId="77777777" w:rsidR="000A2E4B" w:rsidRPr="00BE5F4A" w:rsidRDefault="000A2E4B" w:rsidP="000A2E4B">
            <w:pPr>
              <w:rPr>
                <w:rFonts w:ascii="Times New Roman" w:hAnsi="Times New Roman"/>
                <w:b/>
                <w:bCs/>
                <w:sz w:val="24"/>
              </w:rPr>
            </w:pPr>
            <w:r w:rsidRPr="00BE5F4A">
              <w:rPr>
                <w:rFonts w:ascii="Times New Roman" w:hAnsi="Times New Roman"/>
                <w:b/>
                <w:bCs/>
                <w:sz w:val="24"/>
              </w:rPr>
              <w:t>Rizikos valdymo priemonės</w:t>
            </w:r>
          </w:p>
        </w:tc>
      </w:tr>
      <w:tr w:rsidR="000A2E4B" w:rsidRPr="00BE5F4A" w14:paraId="7EFA4DFD" w14:textId="77777777" w:rsidTr="007E07E0">
        <w:tc>
          <w:tcPr>
            <w:tcW w:w="993" w:type="dxa"/>
          </w:tcPr>
          <w:p w14:paraId="3D895046" w14:textId="77777777" w:rsidR="000A2E4B" w:rsidRPr="00BE5F4A" w:rsidRDefault="000A2E4B" w:rsidP="000A2E4B">
            <w:pPr>
              <w:numPr>
                <w:ilvl w:val="0"/>
                <w:numId w:val="75"/>
              </w:numPr>
              <w:rPr>
                <w:rFonts w:ascii="Times New Roman" w:hAnsi="Times New Roman"/>
                <w:sz w:val="24"/>
              </w:rPr>
            </w:pPr>
          </w:p>
        </w:tc>
        <w:tc>
          <w:tcPr>
            <w:tcW w:w="1281" w:type="dxa"/>
          </w:tcPr>
          <w:p w14:paraId="57D96D30" w14:textId="77777777" w:rsidR="000A2E4B" w:rsidRPr="00BE5F4A" w:rsidRDefault="000A2E4B" w:rsidP="000A2E4B">
            <w:pPr>
              <w:rPr>
                <w:rFonts w:ascii="Times New Roman" w:hAnsi="Times New Roman"/>
                <w:sz w:val="24"/>
              </w:rPr>
            </w:pPr>
          </w:p>
        </w:tc>
        <w:tc>
          <w:tcPr>
            <w:tcW w:w="2693" w:type="dxa"/>
          </w:tcPr>
          <w:p w14:paraId="4B3EA985" w14:textId="77777777" w:rsidR="000A2E4B" w:rsidRPr="00BE5F4A" w:rsidRDefault="000A2E4B" w:rsidP="000A2E4B">
            <w:pPr>
              <w:rPr>
                <w:rFonts w:ascii="Times New Roman" w:hAnsi="Times New Roman"/>
                <w:sz w:val="24"/>
              </w:rPr>
            </w:pPr>
          </w:p>
        </w:tc>
        <w:tc>
          <w:tcPr>
            <w:tcW w:w="1559" w:type="dxa"/>
          </w:tcPr>
          <w:p w14:paraId="3DFA406A" w14:textId="77777777" w:rsidR="000A2E4B" w:rsidRPr="00BE5F4A" w:rsidRDefault="000A2E4B" w:rsidP="000A2E4B">
            <w:pPr>
              <w:rPr>
                <w:rFonts w:ascii="Times New Roman" w:hAnsi="Times New Roman"/>
                <w:sz w:val="24"/>
              </w:rPr>
            </w:pPr>
          </w:p>
        </w:tc>
        <w:tc>
          <w:tcPr>
            <w:tcW w:w="1276" w:type="dxa"/>
          </w:tcPr>
          <w:p w14:paraId="4485E7F7" w14:textId="77777777" w:rsidR="000A2E4B" w:rsidRPr="00BE5F4A" w:rsidRDefault="000A2E4B" w:rsidP="000A2E4B">
            <w:pPr>
              <w:rPr>
                <w:rFonts w:ascii="Times New Roman" w:hAnsi="Times New Roman"/>
                <w:sz w:val="24"/>
              </w:rPr>
            </w:pPr>
          </w:p>
        </w:tc>
        <w:tc>
          <w:tcPr>
            <w:tcW w:w="1275" w:type="dxa"/>
          </w:tcPr>
          <w:p w14:paraId="6020D72E" w14:textId="77777777" w:rsidR="000A2E4B" w:rsidRPr="00BE5F4A" w:rsidRDefault="000A2E4B" w:rsidP="000A2E4B">
            <w:pPr>
              <w:rPr>
                <w:rFonts w:ascii="Times New Roman" w:hAnsi="Times New Roman"/>
                <w:sz w:val="24"/>
              </w:rPr>
            </w:pPr>
          </w:p>
        </w:tc>
        <w:tc>
          <w:tcPr>
            <w:tcW w:w="1418" w:type="dxa"/>
          </w:tcPr>
          <w:p w14:paraId="66EBE17E" w14:textId="77777777" w:rsidR="000A2E4B" w:rsidRPr="00BE5F4A" w:rsidRDefault="000A2E4B" w:rsidP="000A2E4B">
            <w:pPr>
              <w:rPr>
                <w:rFonts w:ascii="Times New Roman" w:hAnsi="Times New Roman"/>
                <w:sz w:val="24"/>
              </w:rPr>
            </w:pPr>
          </w:p>
        </w:tc>
        <w:tc>
          <w:tcPr>
            <w:tcW w:w="4251" w:type="dxa"/>
          </w:tcPr>
          <w:p w14:paraId="02367A31" w14:textId="77777777" w:rsidR="000A2E4B" w:rsidRPr="00BE5F4A" w:rsidRDefault="000A2E4B" w:rsidP="000A2E4B">
            <w:pPr>
              <w:rPr>
                <w:rFonts w:ascii="Times New Roman" w:hAnsi="Times New Roman"/>
                <w:sz w:val="24"/>
              </w:rPr>
            </w:pPr>
          </w:p>
        </w:tc>
      </w:tr>
      <w:tr w:rsidR="000A2E4B" w:rsidRPr="00BE5F4A" w14:paraId="4C4931CC" w14:textId="77777777" w:rsidTr="007E07E0">
        <w:tc>
          <w:tcPr>
            <w:tcW w:w="993" w:type="dxa"/>
          </w:tcPr>
          <w:p w14:paraId="638ED8D9" w14:textId="77777777" w:rsidR="000A2E4B" w:rsidRPr="00BE5F4A" w:rsidRDefault="000A2E4B" w:rsidP="000A2E4B">
            <w:pPr>
              <w:numPr>
                <w:ilvl w:val="0"/>
                <w:numId w:val="75"/>
              </w:numPr>
              <w:rPr>
                <w:rFonts w:ascii="Times New Roman" w:hAnsi="Times New Roman"/>
                <w:sz w:val="24"/>
              </w:rPr>
            </w:pPr>
          </w:p>
        </w:tc>
        <w:tc>
          <w:tcPr>
            <w:tcW w:w="1281" w:type="dxa"/>
          </w:tcPr>
          <w:p w14:paraId="7A21EA00" w14:textId="77777777" w:rsidR="000A2E4B" w:rsidRPr="00BE5F4A" w:rsidRDefault="000A2E4B" w:rsidP="000A2E4B">
            <w:pPr>
              <w:rPr>
                <w:rFonts w:ascii="Times New Roman" w:hAnsi="Times New Roman"/>
                <w:sz w:val="24"/>
              </w:rPr>
            </w:pPr>
          </w:p>
        </w:tc>
        <w:tc>
          <w:tcPr>
            <w:tcW w:w="2693" w:type="dxa"/>
          </w:tcPr>
          <w:p w14:paraId="021AF4CB" w14:textId="77777777" w:rsidR="000A2E4B" w:rsidRPr="00BE5F4A" w:rsidRDefault="000A2E4B" w:rsidP="000A2E4B">
            <w:pPr>
              <w:rPr>
                <w:rFonts w:ascii="Times New Roman" w:hAnsi="Times New Roman"/>
                <w:sz w:val="24"/>
              </w:rPr>
            </w:pPr>
          </w:p>
        </w:tc>
        <w:tc>
          <w:tcPr>
            <w:tcW w:w="1559" w:type="dxa"/>
          </w:tcPr>
          <w:p w14:paraId="5F2DCDB6" w14:textId="77777777" w:rsidR="000A2E4B" w:rsidRPr="00BE5F4A" w:rsidRDefault="000A2E4B" w:rsidP="000A2E4B">
            <w:pPr>
              <w:rPr>
                <w:rFonts w:ascii="Times New Roman" w:hAnsi="Times New Roman"/>
                <w:sz w:val="24"/>
              </w:rPr>
            </w:pPr>
          </w:p>
        </w:tc>
        <w:tc>
          <w:tcPr>
            <w:tcW w:w="1276" w:type="dxa"/>
          </w:tcPr>
          <w:p w14:paraId="7B39A146" w14:textId="77777777" w:rsidR="000A2E4B" w:rsidRPr="00BE5F4A" w:rsidRDefault="000A2E4B" w:rsidP="000A2E4B">
            <w:pPr>
              <w:rPr>
                <w:rFonts w:ascii="Times New Roman" w:hAnsi="Times New Roman"/>
                <w:sz w:val="24"/>
              </w:rPr>
            </w:pPr>
          </w:p>
        </w:tc>
        <w:tc>
          <w:tcPr>
            <w:tcW w:w="1275" w:type="dxa"/>
          </w:tcPr>
          <w:p w14:paraId="6CECE952" w14:textId="77777777" w:rsidR="000A2E4B" w:rsidRPr="00BE5F4A" w:rsidRDefault="000A2E4B" w:rsidP="000A2E4B">
            <w:pPr>
              <w:rPr>
                <w:rFonts w:ascii="Times New Roman" w:hAnsi="Times New Roman"/>
                <w:sz w:val="24"/>
              </w:rPr>
            </w:pPr>
          </w:p>
        </w:tc>
        <w:tc>
          <w:tcPr>
            <w:tcW w:w="1418" w:type="dxa"/>
          </w:tcPr>
          <w:p w14:paraId="57BFE866" w14:textId="77777777" w:rsidR="000A2E4B" w:rsidRPr="00BE5F4A" w:rsidRDefault="000A2E4B" w:rsidP="000A2E4B">
            <w:pPr>
              <w:rPr>
                <w:rFonts w:ascii="Times New Roman" w:hAnsi="Times New Roman"/>
                <w:sz w:val="24"/>
              </w:rPr>
            </w:pPr>
          </w:p>
        </w:tc>
        <w:tc>
          <w:tcPr>
            <w:tcW w:w="4251" w:type="dxa"/>
          </w:tcPr>
          <w:p w14:paraId="78436366" w14:textId="77777777" w:rsidR="000A2E4B" w:rsidRPr="00BE5F4A" w:rsidRDefault="000A2E4B" w:rsidP="000A2E4B">
            <w:pPr>
              <w:rPr>
                <w:rFonts w:ascii="Times New Roman" w:hAnsi="Times New Roman"/>
                <w:sz w:val="24"/>
              </w:rPr>
            </w:pPr>
          </w:p>
        </w:tc>
      </w:tr>
      <w:tr w:rsidR="000A2E4B" w:rsidRPr="00BE5F4A" w14:paraId="3A6488BF" w14:textId="77777777" w:rsidTr="007E07E0">
        <w:tc>
          <w:tcPr>
            <w:tcW w:w="993" w:type="dxa"/>
          </w:tcPr>
          <w:p w14:paraId="2F082EC2" w14:textId="77777777" w:rsidR="000A2E4B" w:rsidRPr="00BE5F4A" w:rsidRDefault="000A2E4B" w:rsidP="000A2E4B">
            <w:pPr>
              <w:numPr>
                <w:ilvl w:val="0"/>
                <w:numId w:val="75"/>
              </w:numPr>
              <w:rPr>
                <w:rFonts w:ascii="Times New Roman" w:hAnsi="Times New Roman"/>
                <w:sz w:val="24"/>
              </w:rPr>
            </w:pPr>
          </w:p>
        </w:tc>
        <w:tc>
          <w:tcPr>
            <w:tcW w:w="1281" w:type="dxa"/>
          </w:tcPr>
          <w:p w14:paraId="67F6A589" w14:textId="77777777" w:rsidR="000A2E4B" w:rsidRPr="00BE5F4A" w:rsidRDefault="000A2E4B" w:rsidP="000A2E4B">
            <w:pPr>
              <w:rPr>
                <w:rFonts w:ascii="Times New Roman" w:hAnsi="Times New Roman"/>
                <w:sz w:val="24"/>
              </w:rPr>
            </w:pPr>
          </w:p>
        </w:tc>
        <w:tc>
          <w:tcPr>
            <w:tcW w:w="2693" w:type="dxa"/>
          </w:tcPr>
          <w:p w14:paraId="7C396989" w14:textId="77777777" w:rsidR="000A2E4B" w:rsidRPr="00BE5F4A" w:rsidRDefault="000A2E4B" w:rsidP="000A2E4B">
            <w:pPr>
              <w:rPr>
                <w:rFonts w:ascii="Times New Roman" w:hAnsi="Times New Roman"/>
                <w:sz w:val="24"/>
              </w:rPr>
            </w:pPr>
          </w:p>
        </w:tc>
        <w:tc>
          <w:tcPr>
            <w:tcW w:w="1559" w:type="dxa"/>
          </w:tcPr>
          <w:p w14:paraId="419294C5" w14:textId="77777777" w:rsidR="000A2E4B" w:rsidRPr="00BE5F4A" w:rsidRDefault="000A2E4B" w:rsidP="000A2E4B">
            <w:pPr>
              <w:rPr>
                <w:rFonts w:ascii="Times New Roman" w:hAnsi="Times New Roman"/>
                <w:sz w:val="24"/>
              </w:rPr>
            </w:pPr>
          </w:p>
        </w:tc>
        <w:tc>
          <w:tcPr>
            <w:tcW w:w="1276" w:type="dxa"/>
          </w:tcPr>
          <w:p w14:paraId="2F6227E7" w14:textId="77777777" w:rsidR="000A2E4B" w:rsidRPr="00BE5F4A" w:rsidRDefault="000A2E4B" w:rsidP="000A2E4B">
            <w:pPr>
              <w:rPr>
                <w:rFonts w:ascii="Times New Roman" w:hAnsi="Times New Roman"/>
                <w:sz w:val="24"/>
              </w:rPr>
            </w:pPr>
          </w:p>
        </w:tc>
        <w:tc>
          <w:tcPr>
            <w:tcW w:w="1275" w:type="dxa"/>
          </w:tcPr>
          <w:p w14:paraId="63A196B1" w14:textId="77777777" w:rsidR="000A2E4B" w:rsidRPr="00BE5F4A" w:rsidRDefault="000A2E4B" w:rsidP="000A2E4B">
            <w:pPr>
              <w:rPr>
                <w:rFonts w:ascii="Times New Roman" w:hAnsi="Times New Roman"/>
                <w:sz w:val="24"/>
              </w:rPr>
            </w:pPr>
          </w:p>
        </w:tc>
        <w:tc>
          <w:tcPr>
            <w:tcW w:w="1418" w:type="dxa"/>
          </w:tcPr>
          <w:p w14:paraId="491EF2F8" w14:textId="77777777" w:rsidR="000A2E4B" w:rsidRPr="00BE5F4A" w:rsidRDefault="000A2E4B" w:rsidP="000A2E4B">
            <w:pPr>
              <w:rPr>
                <w:rFonts w:ascii="Times New Roman" w:hAnsi="Times New Roman"/>
                <w:sz w:val="24"/>
              </w:rPr>
            </w:pPr>
          </w:p>
        </w:tc>
        <w:tc>
          <w:tcPr>
            <w:tcW w:w="4251" w:type="dxa"/>
          </w:tcPr>
          <w:p w14:paraId="435BF8CC" w14:textId="77777777" w:rsidR="000A2E4B" w:rsidRPr="00BE5F4A" w:rsidRDefault="000A2E4B" w:rsidP="000A2E4B">
            <w:pPr>
              <w:rPr>
                <w:rFonts w:ascii="Times New Roman" w:hAnsi="Times New Roman"/>
                <w:sz w:val="24"/>
              </w:rPr>
            </w:pPr>
          </w:p>
        </w:tc>
      </w:tr>
      <w:tr w:rsidR="000A2E4B" w:rsidRPr="00BE5F4A" w14:paraId="19D00B97" w14:textId="77777777" w:rsidTr="007E07E0">
        <w:tc>
          <w:tcPr>
            <w:tcW w:w="993" w:type="dxa"/>
          </w:tcPr>
          <w:p w14:paraId="3DDECAAC" w14:textId="77777777" w:rsidR="000A2E4B" w:rsidRPr="00BE5F4A" w:rsidRDefault="000A2E4B" w:rsidP="000A2E4B">
            <w:pPr>
              <w:numPr>
                <w:ilvl w:val="0"/>
                <w:numId w:val="75"/>
              </w:numPr>
              <w:rPr>
                <w:rFonts w:ascii="Times New Roman" w:hAnsi="Times New Roman"/>
                <w:sz w:val="24"/>
              </w:rPr>
            </w:pPr>
          </w:p>
        </w:tc>
        <w:tc>
          <w:tcPr>
            <w:tcW w:w="1281" w:type="dxa"/>
          </w:tcPr>
          <w:p w14:paraId="271206AC" w14:textId="77777777" w:rsidR="000A2E4B" w:rsidRPr="00BE5F4A" w:rsidRDefault="000A2E4B" w:rsidP="000A2E4B">
            <w:pPr>
              <w:rPr>
                <w:rFonts w:ascii="Times New Roman" w:hAnsi="Times New Roman"/>
                <w:sz w:val="24"/>
              </w:rPr>
            </w:pPr>
          </w:p>
        </w:tc>
        <w:tc>
          <w:tcPr>
            <w:tcW w:w="2693" w:type="dxa"/>
          </w:tcPr>
          <w:p w14:paraId="7996B452" w14:textId="77777777" w:rsidR="000A2E4B" w:rsidRPr="00BE5F4A" w:rsidRDefault="000A2E4B" w:rsidP="000A2E4B">
            <w:pPr>
              <w:rPr>
                <w:rFonts w:ascii="Times New Roman" w:hAnsi="Times New Roman"/>
                <w:sz w:val="24"/>
              </w:rPr>
            </w:pPr>
          </w:p>
        </w:tc>
        <w:tc>
          <w:tcPr>
            <w:tcW w:w="1559" w:type="dxa"/>
          </w:tcPr>
          <w:p w14:paraId="2590A4B4" w14:textId="77777777" w:rsidR="000A2E4B" w:rsidRPr="00BE5F4A" w:rsidRDefault="000A2E4B" w:rsidP="000A2E4B">
            <w:pPr>
              <w:rPr>
                <w:rFonts w:ascii="Times New Roman" w:hAnsi="Times New Roman"/>
                <w:sz w:val="24"/>
              </w:rPr>
            </w:pPr>
          </w:p>
        </w:tc>
        <w:tc>
          <w:tcPr>
            <w:tcW w:w="1276" w:type="dxa"/>
          </w:tcPr>
          <w:p w14:paraId="390B4B0F" w14:textId="77777777" w:rsidR="000A2E4B" w:rsidRPr="00BE5F4A" w:rsidRDefault="000A2E4B" w:rsidP="000A2E4B">
            <w:pPr>
              <w:rPr>
                <w:rFonts w:ascii="Times New Roman" w:hAnsi="Times New Roman"/>
                <w:sz w:val="24"/>
              </w:rPr>
            </w:pPr>
          </w:p>
        </w:tc>
        <w:tc>
          <w:tcPr>
            <w:tcW w:w="1275" w:type="dxa"/>
          </w:tcPr>
          <w:p w14:paraId="014B44BC" w14:textId="77777777" w:rsidR="000A2E4B" w:rsidRPr="00BE5F4A" w:rsidRDefault="000A2E4B" w:rsidP="000A2E4B">
            <w:pPr>
              <w:rPr>
                <w:rFonts w:ascii="Times New Roman" w:hAnsi="Times New Roman"/>
                <w:sz w:val="24"/>
              </w:rPr>
            </w:pPr>
          </w:p>
        </w:tc>
        <w:tc>
          <w:tcPr>
            <w:tcW w:w="1418" w:type="dxa"/>
          </w:tcPr>
          <w:p w14:paraId="3F98A24F" w14:textId="77777777" w:rsidR="000A2E4B" w:rsidRPr="00BE5F4A" w:rsidRDefault="000A2E4B" w:rsidP="000A2E4B">
            <w:pPr>
              <w:rPr>
                <w:rFonts w:ascii="Times New Roman" w:hAnsi="Times New Roman"/>
                <w:sz w:val="24"/>
              </w:rPr>
            </w:pPr>
          </w:p>
        </w:tc>
        <w:tc>
          <w:tcPr>
            <w:tcW w:w="4251" w:type="dxa"/>
          </w:tcPr>
          <w:p w14:paraId="5D978B83" w14:textId="77777777" w:rsidR="000A2E4B" w:rsidRPr="00BE5F4A" w:rsidRDefault="000A2E4B" w:rsidP="000A2E4B">
            <w:pPr>
              <w:rPr>
                <w:rFonts w:ascii="Times New Roman" w:hAnsi="Times New Roman"/>
                <w:sz w:val="24"/>
              </w:rPr>
            </w:pPr>
          </w:p>
        </w:tc>
      </w:tr>
      <w:tr w:rsidR="000A2E4B" w:rsidRPr="00BE5F4A" w14:paraId="6C34D541" w14:textId="77777777" w:rsidTr="007E07E0">
        <w:tc>
          <w:tcPr>
            <w:tcW w:w="993" w:type="dxa"/>
          </w:tcPr>
          <w:p w14:paraId="5D596204" w14:textId="77777777" w:rsidR="000A2E4B" w:rsidRPr="00BE5F4A" w:rsidRDefault="000A2E4B" w:rsidP="000A2E4B">
            <w:pPr>
              <w:numPr>
                <w:ilvl w:val="0"/>
                <w:numId w:val="75"/>
              </w:numPr>
              <w:rPr>
                <w:rFonts w:ascii="Times New Roman" w:hAnsi="Times New Roman"/>
                <w:sz w:val="24"/>
              </w:rPr>
            </w:pPr>
          </w:p>
        </w:tc>
        <w:tc>
          <w:tcPr>
            <w:tcW w:w="1281" w:type="dxa"/>
          </w:tcPr>
          <w:p w14:paraId="49121C34" w14:textId="77777777" w:rsidR="000A2E4B" w:rsidRPr="00BE5F4A" w:rsidRDefault="000A2E4B" w:rsidP="000A2E4B">
            <w:pPr>
              <w:rPr>
                <w:rFonts w:ascii="Times New Roman" w:hAnsi="Times New Roman"/>
                <w:sz w:val="24"/>
              </w:rPr>
            </w:pPr>
          </w:p>
        </w:tc>
        <w:tc>
          <w:tcPr>
            <w:tcW w:w="2693" w:type="dxa"/>
          </w:tcPr>
          <w:p w14:paraId="56D0CE2E" w14:textId="77777777" w:rsidR="000A2E4B" w:rsidRPr="00BE5F4A" w:rsidRDefault="000A2E4B" w:rsidP="000A2E4B">
            <w:pPr>
              <w:rPr>
                <w:rFonts w:ascii="Times New Roman" w:hAnsi="Times New Roman"/>
                <w:sz w:val="24"/>
              </w:rPr>
            </w:pPr>
          </w:p>
        </w:tc>
        <w:tc>
          <w:tcPr>
            <w:tcW w:w="1559" w:type="dxa"/>
          </w:tcPr>
          <w:p w14:paraId="2382AC01" w14:textId="77777777" w:rsidR="000A2E4B" w:rsidRPr="00BE5F4A" w:rsidRDefault="000A2E4B" w:rsidP="000A2E4B">
            <w:pPr>
              <w:rPr>
                <w:rFonts w:ascii="Times New Roman" w:hAnsi="Times New Roman"/>
                <w:sz w:val="24"/>
              </w:rPr>
            </w:pPr>
          </w:p>
        </w:tc>
        <w:tc>
          <w:tcPr>
            <w:tcW w:w="1276" w:type="dxa"/>
          </w:tcPr>
          <w:p w14:paraId="670D6E6A" w14:textId="77777777" w:rsidR="000A2E4B" w:rsidRPr="00BE5F4A" w:rsidRDefault="000A2E4B" w:rsidP="000A2E4B">
            <w:pPr>
              <w:rPr>
                <w:rFonts w:ascii="Times New Roman" w:hAnsi="Times New Roman"/>
                <w:sz w:val="24"/>
              </w:rPr>
            </w:pPr>
          </w:p>
        </w:tc>
        <w:tc>
          <w:tcPr>
            <w:tcW w:w="1275" w:type="dxa"/>
          </w:tcPr>
          <w:p w14:paraId="0951C05D" w14:textId="77777777" w:rsidR="000A2E4B" w:rsidRPr="00BE5F4A" w:rsidRDefault="000A2E4B" w:rsidP="000A2E4B">
            <w:pPr>
              <w:rPr>
                <w:rFonts w:ascii="Times New Roman" w:hAnsi="Times New Roman"/>
                <w:sz w:val="24"/>
              </w:rPr>
            </w:pPr>
          </w:p>
        </w:tc>
        <w:tc>
          <w:tcPr>
            <w:tcW w:w="1418" w:type="dxa"/>
          </w:tcPr>
          <w:p w14:paraId="204D59D2" w14:textId="77777777" w:rsidR="000A2E4B" w:rsidRPr="00BE5F4A" w:rsidRDefault="000A2E4B" w:rsidP="000A2E4B">
            <w:pPr>
              <w:rPr>
                <w:rFonts w:ascii="Times New Roman" w:hAnsi="Times New Roman"/>
                <w:sz w:val="24"/>
              </w:rPr>
            </w:pPr>
          </w:p>
        </w:tc>
        <w:tc>
          <w:tcPr>
            <w:tcW w:w="4251" w:type="dxa"/>
          </w:tcPr>
          <w:p w14:paraId="527BA34E" w14:textId="77777777" w:rsidR="000A2E4B" w:rsidRPr="00BE5F4A" w:rsidRDefault="000A2E4B" w:rsidP="000A2E4B">
            <w:pPr>
              <w:rPr>
                <w:rFonts w:ascii="Times New Roman" w:hAnsi="Times New Roman"/>
                <w:sz w:val="24"/>
              </w:rPr>
            </w:pPr>
          </w:p>
        </w:tc>
      </w:tr>
      <w:tr w:rsidR="000A2E4B" w:rsidRPr="00BE5F4A" w14:paraId="3468F07A" w14:textId="77777777" w:rsidTr="007E07E0">
        <w:tc>
          <w:tcPr>
            <w:tcW w:w="993" w:type="dxa"/>
          </w:tcPr>
          <w:p w14:paraId="41E60A5C" w14:textId="77777777" w:rsidR="000A2E4B" w:rsidRPr="00BE5F4A" w:rsidRDefault="000A2E4B" w:rsidP="000A2E4B">
            <w:pPr>
              <w:numPr>
                <w:ilvl w:val="0"/>
                <w:numId w:val="75"/>
              </w:numPr>
              <w:rPr>
                <w:rFonts w:ascii="Times New Roman" w:hAnsi="Times New Roman"/>
                <w:sz w:val="24"/>
              </w:rPr>
            </w:pPr>
          </w:p>
        </w:tc>
        <w:tc>
          <w:tcPr>
            <w:tcW w:w="1281" w:type="dxa"/>
          </w:tcPr>
          <w:p w14:paraId="31284D0E" w14:textId="77777777" w:rsidR="000A2E4B" w:rsidRPr="00BE5F4A" w:rsidRDefault="000A2E4B" w:rsidP="000A2E4B">
            <w:pPr>
              <w:rPr>
                <w:rFonts w:ascii="Times New Roman" w:hAnsi="Times New Roman"/>
                <w:sz w:val="24"/>
              </w:rPr>
            </w:pPr>
          </w:p>
        </w:tc>
        <w:tc>
          <w:tcPr>
            <w:tcW w:w="2693" w:type="dxa"/>
          </w:tcPr>
          <w:p w14:paraId="7220DF8F" w14:textId="77777777" w:rsidR="000A2E4B" w:rsidRPr="00BE5F4A" w:rsidRDefault="000A2E4B" w:rsidP="000A2E4B">
            <w:pPr>
              <w:rPr>
                <w:rFonts w:ascii="Times New Roman" w:hAnsi="Times New Roman"/>
                <w:sz w:val="24"/>
              </w:rPr>
            </w:pPr>
          </w:p>
        </w:tc>
        <w:tc>
          <w:tcPr>
            <w:tcW w:w="1559" w:type="dxa"/>
          </w:tcPr>
          <w:p w14:paraId="722D6A1B" w14:textId="77777777" w:rsidR="000A2E4B" w:rsidRPr="00BE5F4A" w:rsidRDefault="000A2E4B" w:rsidP="000A2E4B">
            <w:pPr>
              <w:rPr>
                <w:rFonts w:ascii="Times New Roman" w:hAnsi="Times New Roman"/>
                <w:sz w:val="24"/>
              </w:rPr>
            </w:pPr>
          </w:p>
        </w:tc>
        <w:tc>
          <w:tcPr>
            <w:tcW w:w="1276" w:type="dxa"/>
          </w:tcPr>
          <w:p w14:paraId="534C8312" w14:textId="77777777" w:rsidR="000A2E4B" w:rsidRPr="00BE5F4A" w:rsidRDefault="000A2E4B" w:rsidP="000A2E4B">
            <w:pPr>
              <w:rPr>
                <w:rFonts w:ascii="Times New Roman" w:hAnsi="Times New Roman"/>
                <w:sz w:val="24"/>
              </w:rPr>
            </w:pPr>
          </w:p>
        </w:tc>
        <w:tc>
          <w:tcPr>
            <w:tcW w:w="1275" w:type="dxa"/>
          </w:tcPr>
          <w:p w14:paraId="394D2DB8" w14:textId="77777777" w:rsidR="000A2E4B" w:rsidRPr="00BE5F4A" w:rsidRDefault="000A2E4B" w:rsidP="000A2E4B">
            <w:pPr>
              <w:rPr>
                <w:rFonts w:ascii="Times New Roman" w:hAnsi="Times New Roman"/>
                <w:sz w:val="24"/>
              </w:rPr>
            </w:pPr>
          </w:p>
        </w:tc>
        <w:tc>
          <w:tcPr>
            <w:tcW w:w="1418" w:type="dxa"/>
          </w:tcPr>
          <w:p w14:paraId="60DFC010" w14:textId="77777777" w:rsidR="000A2E4B" w:rsidRPr="00BE5F4A" w:rsidRDefault="000A2E4B" w:rsidP="000A2E4B">
            <w:pPr>
              <w:rPr>
                <w:rFonts w:ascii="Times New Roman" w:hAnsi="Times New Roman"/>
                <w:sz w:val="24"/>
              </w:rPr>
            </w:pPr>
          </w:p>
        </w:tc>
        <w:tc>
          <w:tcPr>
            <w:tcW w:w="4251" w:type="dxa"/>
          </w:tcPr>
          <w:p w14:paraId="02D805F3" w14:textId="77777777" w:rsidR="000A2E4B" w:rsidRPr="00BE5F4A" w:rsidRDefault="000A2E4B" w:rsidP="000A2E4B">
            <w:pPr>
              <w:rPr>
                <w:rFonts w:ascii="Times New Roman" w:hAnsi="Times New Roman"/>
                <w:sz w:val="24"/>
              </w:rPr>
            </w:pPr>
          </w:p>
        </w:tc>
      </w:tr>
    </w:tbl>
    <w:p w14:paraId="38DE50D0" w14:textId="77777777" w:rsidR="000A2E4B" w:rsidRPr="00BE5F4A" w:rsidRDefault="000A2E4B" w:rsidP="000A2E4B"/>
    <w:bookmarkEnd w:id="578"/>
    <w:p w14:paraId="43CF19E6" w14:textId="77777777" w:rsidR="000A2E4B" w:rsidRPr="00BE5F4A" w:rsidRDefault="000A2E4B" w:rsidP="000A2E4B">
      <w:pPr>
        <w:sectPr w:rsidR="000A2E4B" w:rsidRPr="00BE5F4A" w:rsidSect="007E07E0">
          <w:pgSz w:w="16838" w:h="11906" w:orient="landscape" w:code="9"/>
          <w:pgMar w:top="1134" w:right="1418" w:bottom="1134" w:left="1418" w:header="567" w:footer="567" w:gutter="0"/>
          <w:cols w:space="708"/>
          <w:docGrid w:linePitch="360"/>
        </w:sectPr>
      </w:pPr>
    </w:p>
    <w:p w14:paraId="2491813F" w14:textId="3DB7C619" w:rsidR="00A64787" w:rsidRPr="00BE5F4A" w:rsidRDefault="006A283B" w:rsidP="003B48C3">
      <w:pPr>
        <w:pStyle w:val="Antrat2"/>
        <w:numPr>
          <w:ilvl w:val="0"/>
          <w:numId w:val="87"/>
        </w:numPr>
        <w:tabs>
          <w:tab w:val="left" w:pos="1134"/>
        </w:tabs>
        <w:ind w:left="0" w:firstLine="567"/>
        <w:jc w:val="center"/>
        <w:rPr>
          <w:color w:val="943634" w:themeColor="accent2" w:themeShade="BF"/>
          <w:sz w:val="24"/>
          <w:szCs w:val="24"/>
        </w:rPr>
      </w:pPr>
      <w:bookmarkStart w:id="605" w:name="_Toc126307275"/>
      <w:bookmarkStart w:id="606" w:name="_Toc126307335"/>
      <w:bookmarkStart w:id="607" w:name="_Toc129084982"/>
      <w:bookmarkStart w:id="608" w:name="_Toc129156431"/>
      <w:bookmarkStart w:id="609" w:name="_Toc129156488"/>
      <w:bookmarkStart w:id="610" w:name="_Toc129156545"/>
      <w:bookmarkStart w:id="611" w:name="_Toc142056097"/>
      <w:bookmarkStart w:id="612" w:name="_Toc142314699"/>
      <w:bookmarkStart w:id="613" w:name="_Toc142383200"/>
      <w:bookmarkStart w:id="614" w:name="_Toc126307336"/>
      <w:bookmarkStart w:id="615" w:name="_Toc129156489"/>
      <w:bookmarkStart w:id="616" w:name="_Toc190107440"/>
      <w:bookmarkStart w:id="617" w:name="_Ref115270444"/>
      <w:bookmarkStart w:id="618" w:name="_Ref115270965"/>
      <w:bookmarkStart w:id="619" w:name="_Ref115270976"/>
      <w:bookmarkStart w:id="620" w:name="_Ref115270985"/>
      <w:bookmarkStart w:id="621" w:name="_Ref115271237"/>
      <w:bookmarkEnd w:id="605"/>
      <w:bookmarkEnd w:id="606"/>
      <w:bookmarkEnd w:id="607"/>
      <w:bookmarkEnd w:id="608"/>
      <w:bookmarkEnd w:id="609"/>
      <w:bookmarkEnd w:id="610"/>
      <w:bookmarkEnd w:id="611"/>
      <w:bookmarkEnd w:id="612"/>
      <w:bookmarkEnd w:id="613"/>
      <w:r w:rsidRPr="00BE5F4A">
        <w:rPr>
          <w:color w:val="943634" w:themeColor="accent2" w:themeShade="BF"/>
          <w:sz w:val="24"/>
          <w:szCs w:val="24"/>
        </w:rPr>
        <w:lastRenderedPageBreak/>
        <w:t>priedas.</w:t>
      </w:r>
      <w:r w:rsidRPr="00BE5F4A">
        <w:rPr>
          <w:b w:val="0"/>
          <w:iCs w:val="0"/>
          <w:smallCaps w:val="0"/>
          <w:color w:val="943634" w:themeColor="accent2" w:themeShade="BF"/>
          <w:sz w:val="24"/>
          <w:szCs w:val="24"/>
        </w:rPr>
        <w:t xml:space="preserve"> </w:t>
      </w:r>
      <w:r w:rsidRPr="00BE5F4A">
        <w:rPr>
          <w:color w:val="943634" w:themeColor="accent2" w:themeShade="BF"/>
          <w:sz w:val="24"/>
          <w:szCs w:val="24"/>
        </w:rPr>
        <w:t>Pasiūlymų vertinimo tvarka ir kriterijai</w:t>
      </w:r>
      <w:bookmarkEnd w:id="614"/>
      <w:bookmarkEnd w:id="615"/>
      <w:bookmarkEnd w:id="616"/>
      <w:r w:rsidRPr="00BE5F4A">
        <w:rPr>
          <w:color w:val="943634" w:themeColor="accent2" w:themeShade="BF"/>
          <w:sz w:val="24"/>
          <w:szCs w:val="24"/>
        </w:rPr>
        <w:t xml:space="preserve"> </w:t>
      </w:r>
      <w:bookmarkEnd w:id="617"/>
      <w:bookmarkEnd w:id="618"/>
      <w:bookmarkEnd w:id="619"/>
      <w:bookmarkEnd w:id="620"/>
      <w:bookmarkEnd w:id="621"/>
    </w:p>
    <w:p w14:paraId="7D181DC2" w14:textId="77777777" w:rsidR="00A64787" w:rsidRPr="00BE5F4A" w:rsidRDefault="00A64787" w:rsidP="00A64787">
      <w:pPr>
        <w:spacing w:after="120" w:line="276" w:lineRule="auto"/>
        <w:jc w:val="both"/>
      </w:pPr>
    </w:p>
    <w:p w14:paraId="213A8D72" w14:textId="52667BBC" w:rsidR="00A64787" w:rsidRPr="00BE5F4A" w:rsidRDefault="00B73591" w:rsidP="00C6217F">
      <w:pPr>
        <w:pStyle w:val="Sraopastraipa"/>
        <w:numPr>
          <w:ilvl w:val="0"/>
          <w:numId w:val="5"/>
        </w:numPr>
        <w:tabs>
          <w:tab w:val="left" w:pos="1134"/>
        </w:tabs>
        <w:ind w:left="0" w:firstLine="567"/>
        <w:jc w:val="center"/>
        <w:rPr>
          <w:b/>
          <w:color w:val="632423" w:themeColor="accent2" w:themeShade="80"/>
        </w:rPr>
      </w:pPr>
      <w:bookmarkStart w:id="622" w:name="_Ref301444332"/>
      <w:r w:rsidRPr="00BE5F4A">
        <w:rPr>
          <w:b/>
          <w:smallCaps/>
          <w:color w:val="632423" w:themeColor="accent2" w:themeShade="80"/>
        </w:rPr>
        <w:t>pasiūlymų patikrinimas ir įvertinimas</w:t>
      </w:r>
      <w:r w:rsidRPr="00BE5F4A">
        <w:rPr>
          <w:b/>
          <w:color w:val="632423" w:themeColor="accent2" w:themeShade="80"/>
        </w:rPr>
        <w:t xml:space="preserve"> </w:t>
      </w:r>
    </w:p>
    <w:bookmarkEnd w:id="622"/>
    <w:p w14:paraId="5E510C87" w14:textId="77777777" w:rsidR="00A64787" w:rsidRPr="00BE5F4A" w:rsidRDefault="00A64787" w:rsidP="00A64787">
      <w:pPr>
        <w:tabs>
          <w:tab w:val="left" w:pos="0"/>
        </w:tabs>
        <w:spacing w:after="120" w:line="276" w:lineRule="auto"/>
        <w:jc w:val="both"/>
      </w:pPr>
    </w:p>
    <w:p w14:paraId="665A8722" w14:textId="5702C599" w:rsidR="00A64787" w:rsidRPr="00BE5F4A" w:rsidRDefault="00A64787" w:rsidP="0046708E">
      <w:pPr>
        <w:pStyle w:val="Sraopastraipa"/>
        <w:numPr>
          <w:ilvl w:val="0"/>
          <w:numId w:val="77"/>
        </w:numPr>
        <w:tabs>
          <w:tab w:val="left" w:pos="1134"/>
        </w:tabs>
        <w:spacing w:after="120" w:line="276" w:lineRule="auto"/>
        <w:ind w:left="567" w:hanging="567"/>
        <w:jc w:val="both"/>
      </w:pPr>
      <w:r w:rsidRPr="00BE5F4A">
        <w:t xml:space="preserve">Dalyviui pateikus </w:t>
      </w:r>
      <w:bookmarkStart w:id="623" w:name="_Hlk126567812"/>
      <w:r w:rsidRPr="00BE5F4A">
        <w:t>P</w:t>
      </w:r>
      <w:r w:rsidR="00AE48A0" w:rsidRPr="00BE5F4A">
        <w:t>irminį p</w:t>
      </w:r>
      <w:r w:rsidRPr="00BE5F4A">
        <w:t>asiūlymą</w:t>
      </w:r>
      <w:r w:rsidR="008662F3" w:rsidRPr="00BE5F4A">
        <w:t xml:space="preserve"> </w:t>
      </w:r>
      <w:r w:rsidRPr="00BE5F4A">
        <w:t>/ Galutinį pasiūlymą</w:t>
      </w:r>
      <w:bookmarkEnd w:id="623"/>
      <w:r w:rsidRPr="00BE5F4A">
        <w:t xml:space="preserve">, jį pagal šiame priede nurodytą tvarką ir kriterijus įvertins Komisija. </w:t>
      </w:r>
    </w:p>
    <w:p w14:paraId="73F10C3C" w14:textId="77777777" w:rsidR="00A64787" w:rsidRPr="00BE5F4A" w:rsidRDefault="009E6F99" w:rsidP="00DA1F7F">
      <w:pPr>
        <w:pStyle w:val="Sraopastraipa"/>
        <w:numPr>
          <w:ilvl w:val="0"/>
          <w:numId w:val="77"/>
        </w:numPr>
        <w:tabs>
          <w:tab w:val="left" w:pos="1134"/>
        </w:tabs>
        <w:spacing w:after="120" w:line="276" w:lineRule="auto"/>
        <w:ind w:left="567" w:hanging="567"/>
        <w:jc w:val="both"/>
      </w:pPr>
      <w:r w:rsidRPr="00BE5F4A">
        <w:t>Vertin</w:t>
      </w:r>
      <w:r w:rsidR="0058695F" w:rsidRPr="00BE5F4A">
        <w:t>dama</w:t>
      </w:r>
      <w:r w:rsidR="004C3C30" w:rsidRPr="00BE5F4A">
        <w:t xml:space="preserve"> Pirminius pasiūlymus </w:t>
      </w:r>
      <w:r w:rsidR="00A64787" w:rsidRPr="00BE5F4A">
        <w:t>Komisija patikrins, ar:</w:t>
      </w:r>
    </w:p>
    <w:p w14:paraId="7207157B" w14:textId="1FF012C0" w:rsidR="0046708E" w:rsidRPr="00BE5F4A" w:rsidRDefault="00ED44E7" w:rsidP="00721A0A">
      <w:pPr>
        <w:pStyle w:val="Sraopastraipa"/>
        <w:numPr>
          <w:ilvl w:val="1"/>
          <w:numId w:val="77"/>
        </w:numPr>
        <w:spacing w:after="120" w:line="276" w:lineRule="auto"/>
        <w:ind w:left="1418" w:hanging="851"/>
        <w:jc w:val="both"/>
      </w:pPr>
      <w:r w:rsidRPr="00BE5F4A">
        <w:t>Pirminis pasiūlymas pateiktas dėl Projekto įgyvendinimo visa reikalaujama jo apimtimi;</w:t>
      </w:r>
    </w:p>
    <w:p w14:paraId="7EB6F9DD" w14:textId="580C0FE3" w:rsidR="0046708E" w:rsidRPr="00BE5F4A" w:rsidRDefault="007B2E67" w:rsidP="00721A0A">
      <w:pPr>
        <w:pStyle w:val="Sraopastraipa"/>
        <w:numPr>
          <w:ilvl w:val="1"/>
          <w:numId w:val="77"/>
        </w:numPr>
        <w:spacing w:after="120" w:line="276" w:lineRule="auto"/>
        <w:ind w:left="1418" w:hanging="851"/>
        <w:jc w:val="both"/>
      </w:pPr>
      <w:r w:rsidRPr="00BE5F4A">
        <w:t>Nepateikiama daugiau kaip vieno ar alternatyvaus Pirminio pasiūlymo</w:t>
      </w:r>
      <w:r w:rsidR="00185436" w:rsidRPr="00BE5F4A">
        <w:t>;</w:t>
      </w:r>
    </w:p>
    <w:p w14:paraId="79E5078B" w14:textId="5EAABEEC" w:rsidR="00145B7F" w:rsidRPr="00BE5F4A" w:rsidRDefault="00A738B2" w:rsidP="00721A0A">
      <w:pPr>
        <w:pStyle w:val="Sraopastraipa"/>
        <w:numPr>
          <w:ilvl w:val="1"/>
          <w:numId w:val="77"/>
        </w:numPr>
        <w:spacing w:after="120" w:line="276" w:lineRule="auto"/>
        <w:ind w:left="1418" w:hanging="851"/>
        <w:jc w:val="both"/>
      </w:pPr>
      <w:r w:rsidRPr="00BE5F4A">
        <w:t>Pirminis pasiūlymas atitinka pateikimo reikalavimus</w:t>
      </w:r>
      <w:r w:rsidR="00661D59" w:rsidRPr="00BE5F4A">
        <w:t xml:space="preserve">, </w:t>
      </w:r>
      <w:r w:rsidR="00176103" w:rsidRPr="00BE5F4A">
        <w:t xml:space="preserve">nustatytus </w:t>
      </w:r>
      <w:r w:rsidR="00661D59" w:rsidRPr="00BE5F4A">
        <w:t>Sąlygų</w:t>
      </w:r>
      <w:r w:rsidRPr="00BE5F4A">
        <w:t xml:space="preserve"> </w:t>
      </w:r>
      <w:r w:rsidR="00F02D12" w:rsidRPr="00BE5F4A">
        <w:fldChar w:fldCharType="begin"/>
      </w:r>
      <w:r w:rsidR="00F02D12" w:rsidRPr="00BE5F4A">
        <w:instrText xml:space="preserve"> REF _Ref129158726 \r \h  \* MERGEFORMAT </w:instrText>
      </w:r>
      <w:r w:rsidR="00F02D12" w:rsidRPr="00BE5F4A">
        <w:fldChar w:fldCharType="separate"/>
      </w:r>
      <w:r w:rsidR="00663E82" w:rsidRPr="00BE5F4A">
        <w:t>18</w:t>
      </w:r>
      <w:r w:rsidR="00F02D12" w:rsidRPr="00BE5F4A">
        <w:fldChar w:fldCharType="end"/>
      </w:r>
      <w:r w:rsidR="00661D59" w:rsidRPr="00BE5F4A">
        <w:t xml:space="preserve"> </w:t>
      </w:r>
      <w:r w:rsidR="00712EA0" w:rsidRPr="00BE5F4A">
        <w:t xml:space="preserve">priede </w:t>
      </w:r>
      <w:r w:rsidR="00712EA0" w:rsidRPr="00BE5F4A">
        <w:rPr>
          <w:i/>
        </w:rPr>
        <w:t>Pasiūlymų pateikimas</w:t>
      </w:r>
      <w:r w:rsidR="00712EA0" w:rsidRPr="00BE5F4A">
        <w:t>, Sąlygų</w:t>
      </w:r>
      <w:r w:rsidR="00176103" w:rsidRPr="00BE5F4A">
        <w:t xml:space="preserve"> </w:t>
      </w:r>
      <w:r w:rsidR="001D0525" w:rsidRPr="00BE5F4A">
        <w:fldChar w:fldCharType="begin"/>
      </w:r>
      <w:r w:rsidR="001D0525" w:rsidRPr="00BE5F4A">
        <w:instrText xml:space="preserve"> REF _Ref501539478 \r \h </w:instrText>
      </w:r>
      <w:r w:rsidR="001D0525" w:rsidRPr="00BE5F4A">
        <w:fldChar w:fldCharType="separate"/>
      </w:r>
      <w:r w:rsidR="00663E82" w:rsidRPr="00BE5F4A">
        <w:t>58</w:t>
      </w:r>
      <w:r w:rsidR="001D0525" w:rsidRPr="00BE5F4A">
        <w:fldChar w:fldCharType="end"/>
      </w:r>
      <w:r w:rsidR="00EB0737" w:rsidRPr="00BE5F4A">
        <w:t xml:space="preserve"> punkte</w:t>
      </w:r>
      <w:r w:rsidR="00176103" w:rsidRPr="00BE5F4A">
        <w:t xml:space="preserve"> ir kitus </w:t>
      </w:r>
      <w:r w:rsidR="00CA709F" w:rsidRPr="00BE5F4A">
        <w:t xml:space="preserve">Pirminio pasiūlymo </w:t>
      </w:r>
      <w:r w:rsidR="00543F1E" w:rsidRPr="00BE5F4A">
        <w:t xml:space="preserve">pateikimo </w:t>
      </w:r>
      <w:r w:rsidR="00CA709F" w:rsidRPr="00BE5F4A">
        <w:t>reikalavimus</w:t>
      </w:r>
      <w:r w:rsidR="00F02D12" w:rsidRPr="00BE5F4A">
        <w:t>.</w:t>
      </w:r>
    </w:p>
    <w:p w14:paraId="7D7763E9" w14:textId="0B9D1094" w:rsidR="009E6F99" w:rsidRPr="00BE5F4A" w:rsidRDefault="0058695F" w:rsidP="0046708E">
      <w:pPr>
        <w:pStyle w:val="Sraopastraipa"/>
        <w:numPr>
          <w:ilvl w:val="0"/>
          <w:numId w:val="77"/>
        </w:numPr>
        <w:spacing w:after="120" w:line="276" w:lineRule="auto"/>
        <w:ind w:left="567" w:hanging="567"/>
        <w:jc w:val="both"/>
        <w:rPr>
          <w:bCs/>
        </w:rPr>
      </w:pPr>
      <w:r w:rsidRPr="00BE5F4A">
        <w:rPr>
          <w:bCs/>
        </w:rPr>
        <w:t>Vertindama Galutinius</w:t>
      </w:r>
      <w:r w:rsidR="009E6F99" w:rsidRPr="00BE5F4A">
        <w:rPr>
          <w:bCs/>
        </w:rPr>
        <w:t xml:space="preserve"> pasiūlymus Komisija patikrins, ar:</w:t>
      </w:r>
    </w:p>
    <w:p w14:paraId="60130D85" w14:textId="3FB09504" w:rsidR="0046708E" w:rsidRPr="00BE5F4A" w:rsidRDefault="0046708E" w:rsidP="00721A0A">
      <w:pPr>
        <w:pStyle w:val="Sraopastraipa"/>
        <w:numPr>
          <w:ilvl w:val="1"/>
          <w:numId w:val="77"/>
        </w:numPr>
        <w:spacing w:after="120" w:line="276" w:lineRule="auto"/>
        <w:ind w:left="1418" w:hanging="851"/>
        <w:jc w:val="both"/>
      </w:pPr>
      <w:r w:rsidRPr="00BE5F4A">
        <w:t>Galutinis pasiūlymas pateiktas dėl Projekto įgyvendinimo visa reikalaujama jo apimtimi;</w:t>
      </w:r>
    </w:p>
    <w:p w14:paraId="546C7939" w14:textId="2D37FF1A" w:rsidR="0046708E" w:rsidRPr="00BE5F4A" w:rsidRDefault="0046708E" w:rsidP="00721A0A">
      <w:pPr>
        <w:pStyle w:val="Sraopastraipa"/>
        <w:numPr>
          <w:ilvl w:val="1"/>
          <w:numId w:val="77"/>
        </w:numPr>
        <w:spacing w:after="120" w:line="276" w:lineRule="auto"/>
        <w:ind w:left="1418" w:hanging="851"/>
        <w:jc w:val="both"/>
      </w:pPr>
      <w:bookmarkStart w:id="624" w:name="_Hlk169534420"/>
      <w:r w:rsidRPr="00BE5F4A">
        <w:t>Pasiūlytas Metinis atlyginimas neviršija Maksimalaus Valdžios subjekto mokėjimo</w:t>
      </w:r>
      <w:bookmarkEnd w:id="624"/>
      <w:r w:rsidRPr="00BE5F4A">
        <w:t>;</w:t>
      </w:r>
    </w:p>
    <w:p w14:paraId="3DD9CDD2" w14:textId="5E9C1B62" w:rsidR="0046708E" w:rsidRPr="00BE5F4A" w:rsidRDefault="00115C72" w:rsidP="00721A0A">
      <w:pPr>
        <w:pStyle w:val="Sraopastraipa"/>
        <w:numPr>
          <w:ilvl w:val="1"/>
          <w:numId w:val="77"/>
        </w:numPr>
        <w:spacing w:after="120" w:line="276" w:lineRule="auto"/>
        <w:ind w:left="1418" w:hanging="851"/>
        <w:jc w:val="both"/>
      </w:pPr>
      <w:bookmarkStart w:id="625" w:name="_Hlk169255172"/>
      <w:r w:rsidRPr="00BE5F4A">
        <w:t xml:space="preserve">Galutiniame pasiūlyme </w:t>
      </w:r>
      <w:r w:rsidR="004E7EDC" w:rsidRPr="00BE5F4A">
        <w:t>nenurodytas neįprastas mažas Metinis atlyginimas</w:t>
      </w:r>
      <w:bookmarkEnd w:id="625"/>
      <w:r w:rsidRPr="00BE5F4A">
        <w:t>.</w:t>
      </w:r>
      <w:r w:rsidR="00A50A3A" w:rsidRPr="00BE5F4A">
        <w:t xml:space="preserve"> </w:t>
      </w:r>
      <w:r w:rsidR="004E7EDC" w:rsidRPr="00BE5F4A">
        <w:t>Dalyvis pasiūlęs neįprastai mažą Metinį atlyginimą turės per nustatytą laiką jį pagrįsti. Taip pat, toks Galutinis pasiūlymas turės atitikti Viešųjų pirkimų įstatymo 17 straipsnio 2 dalies 2 punkte nurodytus aplinkos apsaugos, socialinės ir darbo teisės įpareigojimus;</w:t>
      </w:r>
    </w:p>
    <w:p w14:paraId="152FEE1E" w14:textId="5190E1B2" w:rsidR="00115C72" w:rsidRPr="00BE5F4A" w:rsidRDefault="00194168" w:rsidP="00721A0A">
      <w:pPr>
        <w:pStyle w:val="Sraopastraipa"/>
        <w:numPr>
          <w:ilvl w:val="1"/>
          <w:numId w:val="77"/>
        </w:numPr>
        <w:spacing w:after="120" w:line="276" w:lineRule="auto"/>
        <w:ind w:left="1418" w:hanging="851"/>
        <w:jc w:val="both"/>
      </w:pPr>
      <w:r w:rsidRPr="00BE5F4A">
        <w:t xml:space="preserve">Nepateikta </w:t>
      </w:r>
      <w:r w:rsidR="00A64787" w:rsidRPr="00BE5F4A">
        <w:t>daugiau kaip vieno ar alternatyvaus Galutinio pasiūlymo;</w:t>
      </w:r>
    </w:p>
    <w:p w14:paraId="63B2156D" w14:textId="1A39D890" w:rsidR="00543F1E" w:rsidRPr="00BE5F4A" w:rsidRDefault="00543F1E" w:rsidP="00721A0A">
      <w:pPr>
        <w:pStyle w:val="Sraopastraipa"/>
        <w:numPr>
          <w:ilvl w:val="1"/>
          <w:numId w:val="77"/>
        </w:numPr>
        <w:spacing w:after="120" w:line="276" w:lineRule="auto"/>
        <w:ind w:left="1418" w:hanging="851"/>
        <w:jc w:val="both"/>
      </w:pPr>
      <w:r w:rsidRPr="00BE5F4A">
        <w:t xml:space="preserve">Galutinis pasiūlymas atitinka pateikimo reikalavimus, nustatytus Sąlygų </w:t>
      </w:r>
      <w:r w:rsidR="00F02D12" w:rsidRPr="00BE5F4A">
        <w:fldChar w:fldCharType="begin"/>
      </w:r>
      <w:r w:rsidR="00F02D12" w:rsidRPr="00BE5F4A">
        <w:instrText xml:space="preserve"> REF _Ref129158726 \r \h </w:instrText>
      </w:r>
      <w:r w:rsidR="00DA1F7F" w:rsidRPr="00BE5F4A">
        <w:instrText xml:space="preserve"> \* MERGEFORMAT </w:instrText>
      </w:r>
      <w:r w:rsidR="00F02D12" w:rsidRPr="00BE5F4A">
        <w:fldChar w:fldCharType="separate"/>
      </w:r>
      <w:r w:rsidR="00663E82" w:rsidRPr="00BE5F4A">
        <w:t>18</w:t>
      </w:r>
      <w:r w:rsidR="00F02D12" w:rsidRPr="00BE5F4A">
        <w:fldChar w:fldCharType="end"/>
      </w:r>
      <w:r w:rsidR="00F02D12" w:rsidRPr="00BE5F4A">
        <w:t xml:space="preserve"> </w:t>
      </w:r>
      <w:r w:rsidRPr="00BE5F4A">
        <w:t xml:space="preserve">priede </w:t>
      </w:r>
      <w:r w:rsidRPr="00BE5F4A">
        <w:rPr>
          <w:i/>
        </w:rPr>
        <w:t>Pasiūlymų pateikimas</w:t>
      </w:r>
      <w:r w:rsidRPr="00BE5F4A">
        <w:t xml:space="preserve">, Sąlygų </w:t>
      </w:r>
      <w:r w:rsidR="003D1FF1" w:rsidRPr="00BE5F4A">
        <w:fldChar w:fldCharType="begin"/>
      </w:r>
      <w:r w:rsidR="003D1FF1" w:rsidRPr="00BE5F4A">
        <w:instrText xml:space="preserve"> REF _Ref502061085 \r \h </w:instrText>
      </w:r>
      <w:r w:rsidR="00BA43CB" w:rsidRPr="00BE5F4A">
        <w:instrText xml:space="preserve"> \* MERGEFORMAT </w:instrText>
      </w:r>
      <w:r w:rsidR="003D1FF1" w:rsidRPr="00BE5F4A">
        <w:fldChar w:fldCharType="separate"/>
      </w:r>
      <w:r w:rsidR="00663E82" w:rsidRPr="00BE5F4A">
        <w:t>84</w:t>
      </w:r>
      <w:r w:rsidR="003D1FF1" w:rsidRPr="00BE5F4A">
        <w:fldChar w:fldCharType="end"/>
      </w:r>
      <w:r w:rsidR="004708D3" w:rsidRPr="00BE5F4A">
        <w:t xml:space="preserve"> punkte</w:t>
      </w:r>
      <w:r w:rsidR="003D1FF1" w:rsidRPr="00BE5F4A">
        <w:t xml:space="preserve"> ir kitus Galutinio</w:t>
      </w:r>
      <w:r w:rsidRPr="00BE5F4A">
        <w:t xml:space="preserve"> pasiūlymo pateikimo reikalavimus;</w:t>
      </w:r>
    </w:p>
    <w:p w14:paraId="41ECDED3" w14:textId="1CAAD20D" w:rsidR="00E62547" w:rsidRPr="00BE5F4A" w:rsidRDefault="00A64787" w:rsidP="00721A0A">
      <w:pPr>
        <w:pStyle w:val="Sraopastraipa"/>
        <w:numPr>
          <w:ilvl w:val="1"/>
          <w:numId w:val="77"/>
        </w:numPr>
        <w:spacing w:after="120" w:line="276" w:lineRule="auto"/>
        <w:ind w:left="1418" w:hanging="851"/>
        <w:jc w:val="both"/>
      </w:pPr>
      <w:r w:rsidRPr="00BE5F4A">
        <w:t>Galutinio pasiūlymo</w:t>
      </w:r>
      <w:r w:rsidRPr="00BE5F4A" w:rsidDel="009E322E">
        <w:t xml:space="preserve"> </w:t>
      </w:r>
      <w:r w:rsidRPr="00BE5F4A">
        <w:t>galiojimo terminas nėra trumpesnis nei prašoma;</w:t>
      </w:r>
    </w:p>
    <w:p w14:paraId="372D1188" w14:textId="38FDBDDA" w:rsidR="00E62547" w:rsidRPr="00BE5F4A" w:rsidRDefault="00543F1E" w:rsidP="00721A0A">
      <w:pPr>
        <w:pStyle w:val="Sraopastraipa"/>
        <w:numPr>
          <w:ilvl w:val="1"/>
          <w:numId w:val="77"/>
        </w:numPr>
        <w:spacing w:after="120" w:line="276" w:lineRule="auto"/>
        <w:ind w:left="1418" w:hanging="851"/>
        <w:jc w:val="both"/>
      </w:pPr>
      <w:r w:rsidRPr="00BE5F4A">
        <w:t>Galutinis</w:t>
      </w:r>
      <w:r w:rsidR="00AF0365" w:rsidRPr="00BE5F4A">
        <w:t xml:space="preserve"> pasiūlymas</w:t>
      </w:r>
      <w:r w:rsidRPr="00BE5F4A">
        <w:t xml:space="preserve"> atitinka </w:t>
      </w:r>
      <w:r w:rsidR="00115C72" w:rsidRPr="00BE5F4A">
        <w:t>S</w:t>
      </w:r>
      <w:r w:rsidRPr="00BE5F4A">
        <w:t>ąlygas,</w:t>
      </w:r>
      <w:r w:rsidR="00AF0365" w:rsidRPr="00BE5F4A">
        <w:t xml:space="preserve"> yra pagrįstas </w:t>
      </w:r>
      <w:r w:rsidR="00194168" w:rsidRPr="00BE5F4A">
        <w:t xml:space="preserve">ir </w:t>
      </w:r>
      <w:r w:rsidR="00AF0365" w:rsidRPr="00BE5F4A">
        <w:t>įgyvendinamas</w:t>
      </w:r>
      <w:r w:rsidRPr="00BE5F4A">
        <w:t>;</w:t>
      </w:r>
    </w:p>
    <w:p w14:paraId="57064FD1" w14:textId="52DCD8A5" w:rsidR="00592CFF" w:rsidRPr="00BE5F4A" w:rsidRDefault="00D93CC8" w:rsidP="00721A0A">
      <w:pPr>
        <w:pStyle w:val="Sraopastraipa"/>
        <w:numPr>
          <w:ilvl w:val="1"/>
          <w:numId w:val="77"/>
        </w:numPr>
        <w:spacing w:after="120" w:line="276" w:lineRule="auto"/>
        <w:ind w:left="1418" w:hanging="851"/>
        <w:jc w:val="both"/>
      </w:pPr>
      <w:r w:rsidRPr="00BE5F4A">
        <w:t>pateiktas tinkamas Galutinio pasiūlymo galiojimo užtikrinimas;</w:t>
      </w:r>
    </w:p>
    <w:p w14:paraId="37780A8F" w14:textId="3C1AA665" w:rsidR="00BB4852" w:rsidRPr="00BE5F4A" w:rsidRDefault="00A64787" w:rsidP="00721A0A">
      <w:pPr>
        <w:pStyle w:val="Sraopastraipa"/>
        <w:numPr>
          <w:ilvl w:val="1"/>
          <w:numId w:val="77"/>
        </w:numPr>
        <w:spacing w:after="120" w:line="276" w:lineRule="auto"/>
        <w:ind w:left="1418" w:hanging="851"/>
        <w:jc w:val="both"/>
      </w:pPr>
      <w:r w:rsidRPr="00BE5F4A">
        <w:t>Galutiniame pasiūlyme nėra aritmetinių</w:t>
      </w:r>
      <w:r w:rsidR="009B2FFF" w:rsidRPr="00BE5F4A">
        <w:t xml:space="preserve"> Metinio atlyginimo</w:t>
      </w:r>
      <w:r w:rsidRPr="00BE5F4A">
        <w:t xml:space="preserve"> apskaičiavimo klaidų – tokiu atveju Dalyvis turės per nustatytą laiką jas ištaisyti</w:t>
      </w:r>
      <w:r w:rsidR="00BB4852" w:rsidRPr="00BE5F4A">
        <w:t>;</w:t>
      </w:r>
    </w:p>
    <w:p w14:paraId="2830F4B8" w14:textId="656E4C2D" w:rsidR="00A64787" w:rsidRPr="00BE5F4A" w:rsidRDefault="00BB4852" w:rsidP="00721A0A">
      <w:pPr>
        <w:pStyle w:val="Sraopastraipa"/>
        <w:numPr>
          <w:ilvl w:val="1"/>
          <w:numId w:val="77"/>
        </w:numPr>
        <w:spacing w:after="120" w:line="276" w:lineRule="auto"/>
        <w:ind w:left="1418" w:hanging="851"/>
        <w:jc w:val="both"/>
      </w:pPr>
      <w:r w:rsidRPr="00BE5F4A">
        <w:t>Galutinis p</w:t>
      </w:r>
      <w:r w:rsidRPr="00BE5F4A">
        <w:rPr>
          <w:rFonts w:eastAsia="Calibri"/>
        </w:rPr>
        <w:t>asiūlymas nėra blogesnis už derybų metu Komisijos ir Galutinį pasiūlymą pateikusio Dalyvio pasiektus susitarimus</w:t>
      </w:r>
      <w:r w:rsidR="00B359D9" w:rsidRPr="00BE5F4A">
        <w:rPr>
          <w:rFonts w:eastAsia="Calibri"/>
        </w:rPr>
        <w:t>.</w:t>
      </w:r>
    </w:p>
    <w:p w14:paraId="7DC6B51D" w14:textId="72831B6F" w:rsidR="008326D8" w:rsidRPr="00BE5F4A" w:rsidRDefault="003C0CED" w:rsidP="008326D8">
      <w:pPr>
        <w:pStyle w:val="Sraopastraipa"/>
        <w:numPr>
          <w:ilvl w:val="0"/>
          <w:numId w:val="77"/>
        </w:numPr>
        <w:tabs>
          <w:tab w:val="left" w:pos="1134"/>
        </w:tabs>
        <w:spacing w:after="120" w:line="276" w:lineRule="auto"/>
        <w:ind w:left="567" w:hanging="567"/>
        <w:jc w:val="both"/>
      </w:pPr>
      <w:bookmarkStart w:id="626" w:name="_Hlk130892287"/>
      <w:bookmarkStart w:id="627" w:name="_Hlk129083582"/>
      <w:r w:rsidRPr="00BE5F4A">
        <w:t>Jeigu Dalyvis</w:t>
      </w:r>
      <w:r w:rsidR="00987BFE" w:rsidRPr="00BE5F4A">
        <w:t xml:space="preserve"> Pirminiame pasiūlyme / Galutiniame pasiūlyme</w:t>
      </w:r>
      <w:r w:rsidRPr="00BE5F4A">
        <w:t xml:space="preserve"> pateikė netikslius, neišsamius ar klaidingus dokumentus ar duomenis apie atitiktį Sąlygų reikalavimams arba šių dokumentų ar duomenų trūksta, Komisija nepažeisdama lygiateisiškumo ir skaidrumo principų prašys Dalyvį šiuos dokumentus ar duomenis patikslinti, papildyti arba paaiškinti per jos nustatytą protingą terminą. </w:t>
      </w:r>
    </w:p>
    <w:p w14:paraId="111FCB75" w14:textId="77777777" w:rsidR="002E28B0" w:rsidRPr="00BE5F4A" w:rsidRDefault="002E28B0" w:rsidP="002E28B0">
      <w:pPr>
        <w:pStyle w:val="Sraopastraipa"/>
        <w:numPr>
          <w:ilvl w:val="0"/>
          <w:numId w:val="77"/>
        </w:numPr>
        <w:tabs>
          <w:tab w:val="left" w:pos="1134"/>
        </w:tabs>
        <w:spacing w:after="120" w:line="276" w:lineRule="auto"/>
        <w:ind w:left="567" w:hanging="567"/>
        <w:jc w:val="both"/>
        <w:rPr>
          <w:color w:val="000000"/>
        </w:rPr>
      </w:pPr>
      <w:r w:rsidRPr="00BE5F4A">
        <w:t>Galutiniai pasiūlymai tikslinami, papildomi arba paaiškinami vadovaujantis Viešųjų pirkimų tarnybos nustatytomis taisyklėmis.</w:t>
      </w:r>
    </w:p>
    <w:p w14:paraId="0BCCF297" w14:textId="77777777" w:rsidR="002E28B0" w:rsidRPr="00BE5F4A" w:rsidRDefault="002E28B0" w:rsidP="002E28B0">
      <w:pPr>
        <w:pStyle w:val="Sraopastraipa"/>
        <w:numPr>
          <w:ilvl w:val="0"/>
          <w:numId w:val="77"/>
        </w:numPr>
        <w:tabs>
          <w:tab w:val="left" w:pos="1134"/>
        </w:tabs>
        <w:spacing w:after="120" w:line="276" w:lineRule="auto"/>
        <w:ind w:left="567" w:hanging="567"/>
        <w:jc w:val="both"/>
        <w:rPr>
          <w:rFonts w:eastAsia="Calibri"/>
        </w:rPr>
      </w:pPr>
      <w:r w:rsidRPr="00BE5F4A">
        <w:rPr>
          <w:rFonts w:eastAsia="Calibri"/>
        </w:rPr>
        <w:t>Komisija gali nevertinti viso Galutinio pasiūlymo, jeigu patikrinusi jo dalį nustato, kad, vadovaujantis Sąlygų reikalavimais, Galutinis pasiūlymas turi būti atmestas</w:t>
      </w:r>
      <w:r w:rsidRPr="00BE5F4A">
        <w:t>.</w:t>
      </w:r>
    </w:p>
    <w:bookmarkEnd w:id="626"/>
    <w:bookmarkEnd w:id="627"/>
    <w:p w14:paraId="1EC4970D" w14:textId="77777777" w:rsidR="00A64787" w:rsidRPr="00BE5F4A" w:rsidRDefault="00A64787" w:rsidP="00185436">
      <w:pPr>
        <w:spacing w:line="276" w:lineRule="auto"/>
        <w:jc w:val="both"/>
        <w:rPr>
          <w:color w:val="000000" w:themeColor="text1"/>
        </w:rPr>
      </w:pPr>
    </w:p>
    <w:p w14:paraId="0D8CD9A1" w14:textId="77777777" w:rsidR="001251B0" w:rsidRPr="00BE5F4A" w:rsidRDefault="001251B0" w:rsidP="00185436">
      <w:pPr>
        <w:spacing w:line="276" w:lineRule="auto"/>
        <w:jc w:val="both"/>
        <w:rPr>
          <w:color w:val="000000" w:themeColor="text1"/>
        </w:rPr>
      </w:pPr>
    </w:p>
    <w:p w14:paraId="76E388B0" w14:textId="6E029C8F" w:rsidR="00A64787" w:rsidRPr="00BE5F4A" w:rsidRDefault="00BB4852" w:rsidP="00DA1F7F">
      <w:pPr>
        <w:pStyle w:val="Sraopastraipa"/>
        <w:numPr>
          <w:ilvl w:val="0"/>
          <w:numId w:val="5"/>
        </w:numPr>
        <w:tabs>
          <w:tab w:val="left" w:pos="1134"/>
        </w:tabs>
        <w:spacing w:line="276" w:lineRule="auto"/>
        <w:ind w:left="0" w:firstLine="567"/>
        <w:jc w:val="center"/>
        <w:rPr>
          <w:b/>
          <w:smallCaps/>
          <w:color w:val="632423" w:themeColor="accent2" w:themeShade="80"/>
        </w:rPr>
      </w:pPr>
      <w:bookmarkStart w:id="628" w:name="_Ref301444971"/>
      <w:bookmarkStart w:id="629" w:name="_Hlk129157781"/>
      <w:r w:rsidRPr="00BE5F4A">
        <w:rPr>
          <w:b/>
          <w:smallCaps/>
          <w:color w:val="632423" w:themeColor="accent2" w:themeShade="80"/>
        </w:rPr>
        <w:lastRenderedPageBreak/>
        <w:t>galutinių p</w:t>
      </w:r>
      <w:r w:rsidR="00212BDF" w:rsidRPr="00BE5F4A">
        <w:rPr>
          <w:b/>
          <w:smallCaps/>
          <w:color w:val="632423" w:themeColor="accent2" w:themeShade="80"/>
        </w:rPr>
        <w:t xml:space="preserve">asiūlymų </w:t>
      </w:r>
      <w:r w:rsidRPr="00BE5F4A">
        <w:rPr>
          <w:b/>
          <w:smallCaps/>
          <w:color w:val="632423" w:themeColor="accent2" w:themeShade="80"/>
        </w:rPr>
        <w:t xml:space="preserve">vertinimo </w:t>
      </w:r>
      <w:r w:rsidR="00A64787" w:rsidRPr="00BE5F4A">
        <w:rPr>
          <w:b/>
          <w:smallCaps/>
          <w:color w:val="632423" w:themeColor="accent2" w:themeShade="80"/>
        </w:rPr>
        <w:t>kriterijai</w:t>
      </w:r>
      <w:bookmarkEnd w:id="628"/>
    </w:p>
    <w:bookmarkEnd w:id="629"/>
    <w:p w14:paraId="799C3505" w14:textId="77777777" w:rsidR="00117977" w:rsidRPr="00BE5F4A" w:rsidRDefault="00117977" w:rsidP="00DA1F7F">
      <w:pPr>
        <w:pStyle w:val="Sraopastraipa"/>
        <w:tabs>
          <w:tab w:val="left" w:pos="1134"/>
        </w:tabs>
        <w:spacing w:after="120" w:line="276" w:lineRule="auto"/>
        <w:ind w:left="1353"/>
        <w:jc w:val="both"/>
        <w:rPr>
          <w:color w:val="000000" w:themeColor="text1"/>
        </w:rPr>
      </w:pPr>
    </w:p>
    <w:p w14:paraId="7CADB72A" w14:textId="77777777" w:rsidR="002E28B0" w:rsidRPr="00BE5F4A" w:rsidRDefault="002E28B0" w:rsidP="002E28B0">
      <w:pPr>
        <w:pStyle w:val="Sraopastraipa"/>
        <w:numPr>
          <w:ilvl w:val="0"/>
          <w:numId w:val="77"/>
        </w:numPr>
        <w:tabs>
          <w:tab w:val="left" w:pos="1134"/>
        </w:tabs>
        <w:spacing w:after="120" w:line="276" w:lineRule="auto"/>
        <w:ind w:left="567" w:hanging="567"/>
        <w:jc w:val="both"/>
        <w:rPr>
          <w:color w:val="000000" w:themeColor="text1"/>
        </w:rPr>
      </w:pPr>
      <w:bookmarkStart w:id="630" w:name="_Hlk130214945"/>
      <w:bookmarkStart w:id="631" w:name="_Hlk129264502"/>
      <w:bookmarkStart w:id="632" w:name="_Hlk130892585"/>
      <w:r w:rsidRPr="00BE5F4A">
        <w:t>Komisija Dalyvių Galutinius pasiūlymus, kurie atitiks šio priedo I skyriuje nurodytus reikalavimus, įvertins pagal kainos ir kokybės santykio kriterijus:</w:t>
      </w:r>
    </w:p>
    <w:p w14:paraId="2F58D23A" w14:textId="77777777" w:rsidR="002E28B0" w:rsidRPr="00BE5F4A" w:rsidRDefault="002E28B0" w:rsidP="002E28B0">
      <w:pPr>
        <w:pStyle w:val="Salygos2"/>
        <w:spacing w:before="0" w:after="0"/>
        <w:rPr>
          <w:rFonts w:cs="Times New Roman"/>
          <w:color w:val="000000" w:themeColor="text1"/>
          <w:szCs w:val="24"/>
          <w:lang w:val="lt-LT"/>
        </w:rPr>
      </w:pPr>
    </w:p>
    <w:tbl>
      <w:tblPr>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1E0" w:firstRow="1" w:lastRow="1" w:firstColumn="1" w:lastColumn="1" w:noHBand="0" w:noVBand="0"/>
      </w:tblPr>
      <w:tblGrid>
        <w:gridCol w:w="643"/>
        <w:gridCol w:w="4023"/>
        <w:gridCol w:w="2760"/>
        <w:gridCol w:w="2202"/>
      </w:tblGrid>
      <w:tr w:rsidR="002E28B0" w:rsidRPr="00BE5F4A" w14:paraId="01C23458" w14:textId="77777777" w:rsidTr="005B05CA">
        <w:trPr>
          <w:tblHeader/>
        </w:trPr>
        <w:tc>
          <w:tcPr>
            <w:tcW w:w="643" w:type="dxa"/>
            <w:tcBorders>
              <w:right w:val="single" w:sz="4" w:space="0" w:color="FFFFFF"/>
            </w:tcBorders>
            <w:shd w:val="clear" w:color="auto" w:fill="D99594"/>
            <w:vAlign w:val="center"/>
          </w:tcPr>
          <w:p w14:paraId="7D85BA3B" w14:textId="77777777" w:rsidR="002E28B0" w:rsidRPr="00BE5F4A" w:rsidRDefault="002E28B0" w:rsidP="005B05CA">
            <w:pPr>
              <w:spacing w:after="120"/>
              <w:jc w:val="right"/>
              <w:rPr>
                <w:b/>
              </w:rPr>
            </w:pPr>
            <w:r w:rsidRPr="00BE5F4A">
              <w:rPr>
                <w:b/>
              </w:rPr>
              <w:t>Nr.</w:t>
            </w:r>
          </w:p>
        </w:tc>
        <w:tc>
          <w:tcPr>
            <w:tcW w:w="4023" w:type="dxa"/>
            <w:tcBorders>
              <w:left w:val="single" w:sz="4" w:space="0" w:color="FFFFFF"/>
              <w:right w:val="single" w:sz="4" w:space="0" w:color="FFFFFF"/>
            </w:tcBorders>
            <w:shd w:val="clear" w:color="auto" w:fill="D99594"/>
            <w:vAlign w:val="center"/>
          </w:tcPr>
          <w:p w14:paraId="0E466E5C" w14:textId="77777777" w:rsidR="002E28B0" w:rsidRPr="00BE5F4A" w:rsidRDefault="002E28B0" w:rsidP="005B05CA">
            <w:pPr>
              <w:spacing w:after="120"/>
              <w:jc w:val="center"/>
              <w:rPr>
                <w:b/>
              </w:rPr>
            </w:pPr>
            <w:r w:rsidRPr="00BE5F4A">
              <w:rPr>
                <w:b/>
              </w:rPr>
              <w:t>Vertinimo kriterijus</w:t>
            </w:r>
          </w:p>
        </w:tc>
        <w:tc>
          <w:tcPr>
            <w:tcW w:w="2760" w:type="dxa"/>
            <w:tcBorders>
              <w:left w:val="single" w:sz="4" w:space="0" w:color="FFFFFF"/>
              <w:right w:val="single" w:sz="4" w:space="0" w:color="FFFFFF"/>
            </w:tcBorders>
            <w:shd w:val="clear" w:color="auto" w:fill="D99594"/>
            <w:vAlign w:val="center"/>
          </w:tcPr>
          <w:p w14:paraId="3F047BE4" w14:textId="600051DD" w:rsidR="002E28B0" w:rsidRPr="00BE5F4A" w:rsidRDefault="002E28B0" w:rsidP="005B05CA">
            <w:pPr>
              <w:spacing w:after="120"/>
              <w:jc w:val="center"/>
              <w:rPr>
                <w:b/>
              </w:rPr>
            </w:pPr>
            <w:r w:rsidRPr="00BE5F4A">
              <w:rPr>
                <w:b/>
              </w:rPr>
              <w:t>Kriterijaus funkcinio parametro lyginamasis svoris</w:t>
            </w:r>
            <w:r w:rsidR="00BF628A" w:rsidRPr="00BE5F4A">
              <w:rPr>
                <w:b/>
              </w:rPr>
              <w:t xml:space="preserve"> (</w:t>
            </w:r>
            <w:r w:rsidR="00BF628A" w:rsidRPr="00BE5F4A">
              <w:t>L</w:t>
            </w:r>
            <w:r w:rsidR="00BF628A" w:rsidRPr="00BE5F4A">
              <w:rPr>
                <w:vertAlign w:val="subscript"/>
              </w:rPr>
              <w:t>i</w:t>
            </w:r>
            <w:r w:rsidR="00BF628A" w:rsidRPr="00BE5F4A">
              <w:rPr>
                <w:b/>
              </w:rPr>
              <w:t>)</w:t>
            </w:r>
          </w:p>
        </w:tc>
        <w:tc>
          <w:tcPr>
            <w:tcW w:w="2202" w:type="dxa"/>
            <w:tcBorders>
              <w:left w:val="single" w:sz="4" w:space="0" w:color="FFFFFF"/>
            </w:tcBorders>
            <w:shd w:val="clear" w:color="auto" w:fill="D99594"/>
            <w:vAlign w:val="center"/>
          </w:tcPr>
          <w:p w14:paraId="2A11A3B6" w14:textId="77777777" w:rsidR="002E28B0" w:rsidRPr="00BE5F4A" w:rsidRDefault="002E28B0" w:rsidP="005B05CA">
            <w:pPr>
              <w:spacing w:after="120"/>
              <w:jc w:val="center"/>
              <w:rPr>
                <w:b/>
              </w:rPr>
            </w:pPr>
            <w:r w:rsidRPr="00BE5F4A">
              <w:rPr>
                <w:b/>
              </w:rPr>
              <w:t>Lyginamasis svoris ekonominio naudingumo vertinime</w:t>
            </w:r>
          </w:p>
        </w:tc>
      </w:tr>
      <w:tr w:rsidR="002E28B0" w:rsidRPr="00BE5F4A" w14:paraId="1F47AB8A" w14:textId="77777777" w:rsidTr="005B05CA">
        <w:tc>
          <w:tcPr>
            <w:tcW w:w="4666" w:type="dxa"/>
            <w:gridSpan w:val="2"/>
          </w:tcPr>
          <w:p w14:paraId="125EC26D" w14:textId="77777777" w:rsidR="002E28B0" w:rsidRPr="00BE5F4A" w:rsidRDefault="002E28B0" w:rsidP="005B05CA">
            <w:pPr>
              <w:spacing w:after="120"/>
              <w:jc w:val="right"/>
            </w:pPr>
            <w:r w:rsidRPr="00BE5F4A">
              <w:rPr>
                <w:b/>
              </w:rPr>
              <w:t>Finansinių ir komercinių aspektų vertinimo kriterijai (C)</w:t>
            </w:r>
          </w:p>
        </w:tc>
        <w:tc>
          <w:tcPr>
            <w:tcW w:w="2760" w:type="dxa"/>
          </w:tcPr>
          <w:p w14:paraId="58559AC0" w14:textId="77777777" w:rsidR="002E28B0" w:rsidRPr="00BE5F4A" w:rsidRDefault="002E28B0" w:rsidP="005B05CA">
            <w:pPr>
              <w:spacing w:after="120"/>
              <w:jc w:val="center"/>
            </w:pPr>
          </w:p>
        </w:tc>
        <w:tc>
          <w:tcPr>
            <w:tcW w:w="2202" w:type="dxa"/>
          </w:tcPr>
          <w:p w14:paraId="671EAFB5" w14:textId="050BACEA" w:rsidR="002E28B0" w:rsidRPr="00BE5F4A" w:rsidRDefault="00BF628A" w:rsidP="005B05CA">
            <w:pPr>
              <w:spacing w:after="120"/>
              <w:jc w:val="center"/>
            </w:pPr>
            <w:r w:rsidRPr="00BE5F4A">
              <w:t>A</w:t>
            </w:r>
            <w:r w:rsidR="002E28B0" w:rsidRPr="00BE5F4A">
              <w:t>=90</w:t>
            </w:r>
          </w:p>
        </w:tc>
      </w:tr>
      <w:tr w:rsidR="002E28B0" w:rsidRPr="00BE5F4A" w14:paraId="52258DF4" w14:textId="77777777" w:rsidTr="005B05CA">
        <w:tc>
          <w:tcPr>
            <w:tcW w:w="643" w:type="dxa"/>
          </w:tcPr>
          <w:p w14:paraId="1B8C9F7B" w14:textId="77777777" w:rsidR="002E28B0" w:rsidRPr="00BE5F4A" w:rsidRDefault="002E28B0" w:rsidP="005B05CA">
            <w:pPr>
              <w:spacing w:after="120"/>
              <w:ind w:hanging="426"/>
              <w:jc w:val="right"/>
            </w:pPr>
            <w:r w:rsidRPr="00BE5F4A">
              <w:t>1.</w:t>
            </w:r>
          </w:p>
        </w:tc>
        <w:tc>
          <w:tcPr>
            <w:tcW w:w="4023" w:type="dxa"/>
          </w:tcPr>
          <w:p w14:paraId="7CCEFD0F" w14:textId="77777777" w:rsidR="002E28B0" w:rsidRPr="00BE5F4A" w:rsidRDefault="002E28B0" w:rsidP="005B05CA">
            <w:pPr>
              <w:spacing w:after="120"/>
              <w:jc w:val="both"/>
            </w:pPr>
            <w:r w:rsidRPr="00BE5F4A">
              <w:t>Valdžios subjekto mokamo Metinio atlygio Privačiam subjektui suma be PVM per visą Sutarties galiojimo laikotarpį (</w:t>
            </w:r>
            <w:r w:rsidRPr="00BE5F4A">
              <w:rPr>
                <w:b/>
                <w:i/>
              </w:rPr>
              <w:t>Kaina (Atlygis)</w:t>
            </w:r>
            <w:r w:rsidRPr="00BE5F4A">
              <w:t>)</w:t>
            </w:r>
          </w:p>
        </w:tc>
        <w:tc>
          <w:tcPr>
            <w:tcW w:w="2760" w:type="dxa"/>
          </w:tcPr>
          <w:p w14:paraId="2BCF1E50" w14:textId="06435184" w:rsidR="002E28B0" w:rsidRPr="00BE5F4A" w:rsidRDefault="002E28B0" w:rsidP="005B05CA">
            <w:pPr>
              <w:spacing w:after="120"/>
              <w:jc w:val="center"/>
            </w:pPr>
          </w:p>
        </w:tc>
        <w:tc>
          <w:tcPr>
            <w:tcW w:w="2202" w:type="dxa"/>
          </w:tcPr>
          <w:p w14:paraId="43CAB243" w14:textId="77777777" w:rsidR="002E28B0" w:rsidRPr="00BE5F4A" w:rsidRDefault="002E28B0" w:rsidP="005B05CA">
            <w:pPr>
              <w:spacing w:after="120"/>
              <w:jc w:val="center"/>
            </w:pPr>
          </w:p>
        </w:tc>
      </w:tr>
      <w:tr w:rsidR="002E28B0" w:rsidRPr="00BE5F4A" w14:paraId="660F5E25" w14:textId="77777777" w:rsidTr="005B05CA">
        <w:tc>
          <w:tcPr>
            <w:tcW w:w="4666" w:type="dxa"/>
            <w:gridSpan w:val="2"/>
          </w:tcPr>
          <w:p w14:paraId="05C3ACC6" w14:textId="77777777" w:rsidR="002E28B0" w:rsidRPr="00BE5F4A" w:rsidRDefault="002E28B0" w:rsidP="005B05CA">
            <w:pPr>
              <w:spacing w:after="120"/>
              <w:jc w:val="right"/>
              <w:rPr>
                <w:b/>
              </w:rPr>
            </w:pPr>
            <w:r w:rsidRPr="00BE5F4A">
              <w:rPr>
                <w:b/>
              </w:rPr>
              <w:t>Viešuosius interesus tenkinančių paslaugų dalies vertinimo kriterijai (T)</w:t>
            </w:r>
          </w:p>
        </w:tc>
        <w:tc>
          <w:tcPr>
            <w:tcW w:w="2760" w:type="dxa"/>
          </w:tcPr>
          <w:p w14:paraId="3EC7E752" w14:textId="77777777" w:rsidR="002E28B0" w:rsidRPr="00BE5F4A" w:rsidRDefault="002E28B0" w:rsidP="005B05CA">
            <w:pPr>
              <w:spacing w:after="120"/>
              <w:jc w:val="center"/>
            </w:pPr>
          </w:p>
        </w:tc>
        <w:tc>
          <w:tcPr>
            <w:tcW w:w="2202" w:type="dxa"/>
          </w:tcPr>
          <w:p w14:paraId="160201E5" w14:textId="5F9AF803" w:rsidR="002E28B0" w:rsidRPr="00BE5F4A" w:rsidRDefault="00BF628A" w:rsidP="005B05CA">
            <w:pPr>
              <w:spacing w:after="120"/>
              <w:jc w:val="center"/>
            </w:pPr>
            <w:r w:rsidRPr="00BE5F4A">
              <w:t>B</w:t>
            </w:r>
            <w:r w:rsidR="002E28B0" w:rsidRPr="00BE5F4A">
              <w:t>=10</w:t>
            </w:r>
          </w:p>
        </w:tc>
      </w:tr>
      <w:tr w:rsidR="002E28B0" w:rsidRPr="00BE5F4A" w14:paraId="04537F7F" w14:textId="77777777" w:rsidTr="005B05CA">
        <w:tc>
          <w:tcPr>
            <w:tcW w:w="643" w:type="dxa"/>
          </w:tcPr>
          <w:p w14:paraId="769B94DE" w14:textId="77777777" w:rsidR="002E28B0" w:rsidRPr="00BE5F4A" w:rsidRDefault="002E28B0" w:rsidP="005B05CA">
            <w:pPr>
              <w:spacing w:after="120"/>
              <w:jc w:val="right"/>
            </w:pPr>
            <w:r w:rsidRPr="00BE5F4A">
              <w:t>1.</w:t>
            </w:r>
          </w:p>
        </w:tc>
        <w:tc>
          <w:tcPr>
            <w:tcW w:w="4023" w:type="dxa"/>
          </w:tcPr>
          <w:p w14:paraId="49AB0A46" w14:textId="0AD94B56" w:rsidR="002E28B0" w:rsidRPr="00BE5F4A" w:rsidRDefault="002E28B0" w:rsidP="005B05CA">
            <w:pPr>
              <w:spacing w:after="120"/>
              <w:jc w:val="both"/>
            </w:pPr>
            <w:r w:rsidRPr="00BE5F4A">
              <w:t xml:space="preserve">Papildomų paslaugų dalis Valdžios subjekto poreikiams </w:t>
            </w:r>
            <w:r w:rsidR="00BF628A" w:rsidRPr="00BE5F4A">
              <w:t>–</w:t>
            </w:r>
            <w:r w:rsidRPr="00BE5F4A">
              <w:t xml:space="preserve"> </w:t>
            </w:r>
            <w:r w:rsidR="00BF628A" w:rsidRPr="00BE5F4A">
              <w:t xml:space="preserve">Dalyvio </w:t>
            </w:r>
            <w:r w:rsidRPr="00BE5F4A">
              <w:t xml:space="preserve">pasiūlyme nurodytas papildomų nemokamų 1 baseino takelio nuomos valandų skaičius </w:t>
            </w:r>
            <w:r w:rsidR="00BF628A" w:rsidRPr="00BE5F4A">
              <w:t xml:space="preserve">per metus </w:t>
            </w:r>
            <w:r w:rsidRPr="00BE5F4A">
              <w:t>darbo dienomis nuo 9 val. iki 17 val., skirt</w:t>
            </w:r>
            <w:r w:rsidR="00BF628A" w:rsidRPr="00BE5F4A">
              <w:t>as</w:t>
            </w:r>
            <w:r w:rsidRPr="00BE5F4A">
              <w:t xml:space="preserve"> Valdžios subjektui</w:t>
            </w:r>
            <w:r w:rsidR="00BF628A" w:rsidRPr="00BE5F4A">
              <w:t xml:space="preserve"> (T</w:t>
            </w:r>
            <w:r w:rsidR="00BF628A" w:rsidRPr="00BE5F4A">
              <w:rPr>
                <w:vertAlign w:val="subscript"/>
              </w:rPr>
              <w:t>1</w:t>
            </w:r>
            <w:r w:rsidR="00BF628A" w:rsidRPr="00BE5F4A">
              <w:t>)</w:t>
            </w:r>
          </w:p>
        </w:tc>
        <w:tc>
          <w:tcPr>
            <w:tcW w:w="2760" w:type="dxa"/>
          </w:tcPr>
          <w:p w14:paraId="41B6028F" w14:textId="4D2BE5AD" w:rsidR="002E28B0" w:rsidRPr="00BE5F4A" w:rsidRDefault="002E28B0" w:rsidP="005B05CA">
            <w:pPr>
              <w:spacing w:after="120"/>
              <w:jc w:val="center"/>
            </w:pPr>
            <w:r w:rsidRPr="00BE5F4A">
              <w:t>L</w:t>
            </w:r>
            <w:r w:rsidR="00BF628A" w:rsidRPr="00BE5F4A">
              <w:rPr>
                <w:vertAlign w:val="subscript"/>
              </w:rPr>
              <w:t>1</w:t>
            </w:r>
            <w:r w:rsidRPr="00BE5F4A">
              <w:t>=0,8</w:t>
            </w:r>
          </w:p>
        </w:tc>
        <w:tc>
          <w:tcPr>
            <w:tcW w:w="2202" w:type="dxa"/>
          </w:tcPr>
          <w:p w14:paraId="7E8D0DB3" w14:textId="77777777" w:rsidR="002E28B0" w:rsidRPr="00BE5F4A" w:rsidRDefault="002E28B0" w:rsidP="005B05CA">
            <w:pPr>
              <w:spacing w:after="120"/>
              <w:jc w:val="center"/>
            </w:pPr>
          </w:p>
        </w:tc>
      </w:tr>
      <w:tr w:rsidR="002E28B0" w:rsidRPr="00BE5F4A" w14:paraId="778564C4" w14:textId="77777777" w:rsidTr="005B05CA">
        <w:tc>
          <w:tcPr>
            <w:tcW w:w="643" w:type="dxa"/>
          </w:tcPr>
          <w:p w14:paraId="124EDB2B" w14:textId="77777777" w:rsidR="002E28B0" w:rsidRPr="00BE5F4A" w:rsidRDefault="002E28B0" w:rsidP="005B05CA">
            <w:pPr>
              <w:spacing w:after="120"/>
              <w:jc w:val="right"/>
            </w:pPr>
            <w:r w:rsidRPr="00BE5F4A">
              <w:t>2.</w:t>
            </w:r>
          </w:p>
        </w:tc>
        <w:tc>
          <w:tcPr>
            <w:tcW w:w="4023" w:type="dxa"/>
          </w:tcPr>
          <w:p w14:paraId="763AC4A7" w14:textId="57E72422" w:rsidR="002E28B0" w:rsidRPr="00BE5F4A" w:rsidRDefault="002E28B0" w:rsidP="005B05CA">
            <w:pPr>
              <w:spacing w:after="120"/>
              <w:jc w:val="both"/>
            </w:pPr>
            <w:r w:rsidRPr="00BE5F4A">
              <w:t>Siūlomas 1 baseino takelio nuomos įkainis Valdžios subjektui darbo dienomis nuo 9 val. iki 17 val. (P</w:t>
            </w:r>
            <w:r w:rsidRPr="00BE5F4A">
              <w:rPr>
                <w:vertAlign w:val="subscript"/>
              </w:rPr>
              <w:t>2</w:t>
            </w:r>
            <w:r w:rsidRPr="00BE5F4A">
              <w:t>), Eur be PVM.</w:t>
            </w:r>
            <w:r w:rsidR="00BF628A" w:rsidRPr="00BE5F4A">
              <w:t xml:space="preserve"> (T</w:t>
            </w:r>
            <w:r w:rsidR="00BF628A" w:rsidRPr="00BE5F4A">
              <w:rPr>
                <w:vertAlign w:val="subscript"/>
              </w:rPr>
              <w:t>2</w:t>
            </w:r>
            <w:r w:rsidR="00BF628A" w:rsidRPr="00BE5F4A">
              <w:t>)</w:t>
            </w:r>
          </w:p>
        </w:tc>
        <w:tc>
          <w:tcPr>
            <w:tcW w:w="2760" w:type="dxa"/>
          </w:tcPr>
          <w:p w14:paraId="4797382C" w14:textId="281709F9" w:rsidR="002E28B0" w:rsidRPr="00BE5F4A" w:rsidRDefault="002E28B0" w:rsidP="005B05CA">
            <w:pPr>
              <w:spacing w:after="120"/>
              <w:jc w:val="center"/>
            </w:pPr>
            <w:r w:rsidRPr="00BE5F4A">
              <w:t>L</w:t>
            </w:r>
            <w:r w:rsidR="00BF628A" w:rsidRPr="00BE5F4A">
              <w:rPr>
                <w:vertAlign w:val="subscript"/>
              </w:rPr>
              <w:t>2</w:t>
            </w:r>
            <w:r w:rsidRPr="00BE5F4A">
              <w:t>=0,2</w:t>
            </w:r>
          </w:p>
        </w:tc>
        <w:tc>
          <w:tcPr>
            <w:tcW w:w="2202" w:type="dxa"/>
          </w:tcPr>
          <w:p w14:paraId="0F52D36B" w14:textId="77777777" w:rsidR="002E28B0" w:rsidRPr="00BE5F4A" w:rsidRDefault="002E28B0" w:rsidP="005B05CA">
            <w:pPr>
              <w:spacing w:after="120"/>
              <w:jc w:val="center"/>
            </w:pPr>
          </w:p>
        </w:tc>
      </w:tr>
      <w:tr w:rsidR="002E28B0" w:rsidRPr="00BE5F4A" w14:paraId="2E6D8810" w14:textId="77777777" w:rsidTr="005B05CA">
        <w:tc>
          <w:tcPr>
            <w:tcW w:w="7426" w:type="dxa"/>
            <w:gridSpan w:val="3"/>
          </w:tcPr>
          <w:p w14:paraId="5377BC8C" w14:textId="77777777" w:rsidR="002E28B0" w:rsidRPr="00BE5F4A" w:rsidRDefault="002E28B0" w:rsidP="005B05CA">
            <w:pPr>
              <w:spacing w:after="120"/>
              <w:jc w:val="right"/>
              <w:rPr>
                <w:b/>
              </w:rPr>
            </w:pPr>
            <w:r w:rsidRPr="00BE5F4A">
              <w:rPr>
                <w:b/>
              </w:rPr>
              <w:t>Suma:</w:t>
            </w:r>
          </w:p>
        </w:tc>
        <w:tc>
          <w:tcPr>
            <w:tcW w:w="2202" w:type="dxa"/>
          </w:tcPr>
          <w:p w14:paraId="33891EC0" w14:textId="77777777" w:rsidR="002E28B0" w:rsidRPr="00BE5F4A" w:rsidRDefault="002E28B0" w:rsidP="005B05CA">
            <w:pPr>
              <w:spacing w:after="120"/>
              <w:jc w:val="center"/>
              <w:rPr>
                <w:b/>
              </w:rPr>
            </w:pPr>
            <w:r w:rsidRPr="00BE5F4A">
              <w:rPr>
                <w:b/>
              </w:rPr>
              <w:t>100</w:t>
            </w:r>
          </w:p>
        </w:tc>
      </w:tr>
    </w:tbl>
    <w:p w14:paraId="3B099F43" w14:textId="6597EF8C" w:rsidR="002E28B0" w:rsidRPr="00BE5F4A" w:rsidRDefault="002E28B0" w:rsidP="002E28B0">
      <w:pPr>
        <w:tabs>
          <w:tab w:val="left" w:pos="0"/>
        </w:tabs>
        <w:spacing w:line="276" w:lineRule="auto"/>
        <w:jc w:val="both"/>
      </w:pPr>
    </w:p>
    <w:p w14:paraId="6F55A276" w14:textId="77777777" w:rsidR="00BF628A" w:rsidRPr="00BE5F4A" w:rsidRDefault="00BF628A" w:rsidP="00BF628A">
      <w:pPr>
        <w:tabs>
          <w:tab w:val="left" w:pos="1276"/>
        </w:tabs>
        <w:spacing w:after="120"/>
        <w:jc w:val="both"/>
      </w:pPr>
      <w:r w:rsidRPr="00BE5F4A">
        <w:rPr>
          <w:lang w:eastAsia="ar-SA"/>
        </w:rPr>
        <w:t xml:space="preserve">Dalyvis turi nurodyti jo siūlomą </w:t>
      </w:r>
      <w:r w:rsidRPr="00BE5F4A">
        <w:rPr>
          <w:iCs/>
        </w:rPr>
        <w:t xml:space="preserve">papildomų nemokamų valandų skaičių bei takelio nuomos įkainį </w:t>
      </w:r>
      <w:r w:rsidRPr="00BE5F4A">
        <w:rPr>
          <w:lang w:eastAsia="ar-SA"/>
        </w:rPr>
        <w:t>sveikais skaičiais (jei bus nurodomas nesveikasis skaičius, bus vertinamas tik sveikasis skaičius iki kablelio, neapvalinant).</w:t>
      </w:r>
    </w:p>
    <w:p w14:paraId="10CDBB2F" w14:textId="77777777" w:rsidR="00BF628A" w:rsidRPr="00BE5F4A" w:rsidRDefault="00BF628A" w:rsidP="002E28B0">
      <w:pPr>
        <w:tabs>
          <w:tab w:val="left" w:pos="0"/>
        </w:tabs>
        <w:spacing w:line="276" w:lineRule="auto"/>
        <w:jc w:val="both"/>
      </w:pPr>
    </w:p>
    <w:p w14:paraId="7B2F91D2" w14:textId="77777777" w:rsidR="002E28B0" w:rsidRPr="00BE5F4A" w:rsidRDefault="002E28B0" w:rsidP="002E28B0">
      <w:pPr>
        <w:pStyle w:val="Salygos2"/>
        <w:tabs>
          <w:tab w:val="left" w:pos="426"/>
        </w:tabs>
        <w:spacing w:before="0" w:after="0" w:line="276" w:lineRule="auto"/>
        <w:ind w:left="4537" w:hanging="4537"/>
        <w:jc w:val="center"/>
        <w:rPr>
          <w:rFonts w:eastAsia="Times New Roman" w:cs="Times New Roman"/>
          <w:smallCaps/>
          <w:color w:val="D99594" w:themeColor="accent2" w:themeTint="99"/>
          <w:szCs w:val="24"/>
          <w:lang w:val="lt-LT"/>
        </w:rPr>
      </w:pPr>
      <w:r w:rsidRPr="00BE5F4A">
        <w:rPr>
          <w:rFonts w:eastAsia="Times New Roman" w:cs="Times New Roman"/>
          <w:smallCaps/>
          <w:color w:val="D99594" w:themeColor="accent2" w:themeTint="99"/>
          <w:szCs w:val="24"/>
          <w:lang w:val="lt-LT"/>
        </w:rPr>
        <w:t>Ekonominio naudingumo balo (S) apskaičiavimo formulė</w:t>
      </w:r>
    </w:p>
    <w:p w14:paraId="6AFA263D" w14:textId="77777777" w:rsidR="002E28B0" w:rsidRPr="00BE5F4A" w:rsidRDefault="002E28B0" w:rsidP="002E28B0">
      <w:pPr>
        <w:spacing w:after="120" w:line="276" w:lineRule="auto"/>
        <w:jc w:val="both"/>
        <w:rPr>
          <w:b/>
          <w:smallCaps/>
        </w:rPr>
      </w:pPr>
    </w:p>
    <w:p w14:paraId="1999E33B" w14:textId="16E64D0F" w:rsidR="002E28B0" w:rsidRPr="00BE5F4A" w:rsidRDefault="002E28B0" w:rsidP="002E28B0">
      <w:pPr>
        <w:tabs>
          <w:tab w:val="num" w:pos="360"/>
          <w:tab w:val="left" w:pos="1276"/>
        </w:tabs>
        <w:spacing w:after="120"/>
        <w:ind w:firstLine="851"/>
        <w:jc w:val="both"/>
        <w:rPr>
          <w:iCs/>
        </w:rPr>
      </w:pPr>
      <w:r w:rsidRPr="00BE5F4A">
        <w:rPr>
          <w:iCs/>
        </w:rPr>
        <w:t xml:space="preserve">Pasiūlymo ekonominis naudingumas (S) apskaičiuojamas, sudedant </w:t>
      </w:r>
      <w:r w:rsidR="00BF628A" w:rsidRPr="00BE5F4A">
        <w:rPr>
          <w:iCs/>
        </w:rPr>
        <w:t xml:space="preserve">Dalyvio Galutinio </w:t>
      </w:r>
      <w:r w:rsidRPr="00BE5F4A">
        <w:rPr>
          <w:iCs/>
        </w:rPr>
        <w:t xml:space="preserve">pasiūlymo Kainos </w:t>
      </w:r>
      <w:r w:rsidRPr="00BE5F4A">
        <w:t>(Atlygio)</w:t>
      </w:r>
      <w:r w:rsidRPr="00BE5F4A">
        <w:rPr>
          <w:iCs/>
        </w:rPr>
        <w:t xml:space="preserve"> (C) </w:t>
      </w:r>
      <w:r w:rsidRPr="00BE5F4A">
        <w:t>ir kriterijų (</w:t>
      </w:r>
      <w:r w:rsidRPr="00BE5F4A">
        <w:rPr>
          <w:bCs/>
        </w:rPr>
        <w:t>T</w:t>
      </w:r>
      <w:r w:rsidRPr="00BE5F4A">
        <w:t>) balus:</w:t>
      </w:r>
    </w:p>
    <w:p w14:paraId="3FAF05A8" w14:textId="77777777" w:rsidR="002E28B0" w:rsidRPr="00BE5F4A" w:rsidRDefault="002E28B0" w:rsidP="002E28B0">
      <w:pPr>
        <w:tabs>
          <w:tab w:val="num" w:pos="360"/>
          <w:tab w:val="left" w:pos="1276"/>
        </w:tabs>
        <w:spacing w:after="120"/>
        <w:ind w:firstLine="851"/>
        <w:jc w:val="center"/>
        <w:rPr>
          <w:iCs/>
        </w:rPr>
      </w:pPr>
      <w:bookmarkStart w:id="633" w:name="_Toc456623868"/>
      <w:bookmarkStart w:id="634" w:name="_Toc456626780"/>
      <w:bookmarkStart w:id="635" w:name="_Toc456709228"/>
      <w:bookmarkStart w:id="636" w:name="_Toc456883174"/>
      <w:r w:rsidRPr="00BE5F4A">
        <w:rPr>
          <w:iCs/>
        </w:rPr>
        <w:t>S=C+T</w:t>
      </w:r>
      <w:bookmarkEnd w:id="633"/>
      <w:bookmarkEnd w:id="634"/>
      <w:bookmarkEnd w:id="635"/>
      <w:bookmarkEnd w:id="636"/>
    </w:p>
    <w:p w14:paraId="3878D2DA" w14:textId="4A681BF5" w:rsidR="002E28B0" w:rsidRPr="00BE5F4A" w:rsidRDefault="002E28B0" w:rsidP="002E28B0">
      <w:pPr>
        <w:tabs>
          <w:tab w:val="num" w:pos="360"/>
          <w:tab w:val="left" w:pos="1276"/>
        </w:tabs>
        <w:spacing w:after="120"/>
        <w:ind w:firstLine="851"/>
        <w:jc w:val="both"/>
        <w:rPr>
          <w:iCs/>
        </w:rPr>
      </w:pPr>
      <w:r w:rsidRPr="00BE5F4A">
        <w:rPr>
          <w:b/>
          <w:bCs/>
          <w:iCs/>
        </w:rPr>
        <w:t>Pasiūlymo Kainos</w:t>
      </w:r>
      <w:r w:rsidRPr="00BE5F4A">
        <w:rPr>
          <w:iCs/>
        </w:rPr>
        <w:t xml:space="preserve"> (C) balai apskaičiuojami mažiausios pasiūlytos Kainos </w:t>
      </w:r>
      <w:r w:rsidRPr="00BE5F4A">
        <w:t>(Atlygio)</w:t>
      </w:r>
      <w:r w:rsidRPr="00BE5F4A">
        <w:rPr>
          <w:iCs/>
        </w:rPr>
        <w:t xml:space="preserve"> (C</w:t>
      </w:r>
      <w:r w:rsidRPr="00BE5F4A">
        <w:rPr>
          <w:iCs/>
          <w:vertAlign w:val="subscript"/>
        </w:rPr>
        <w:t>min</w:t>
      </w:r>
      <w:r w:rsidRPr="00BE5F4A">
        <w:rPr>
          <w:iCs/>
        </w:rPr>
        <w:t xml:space="preserve">) ir vertinamo </w:t>
      </w:r>
      <w:r w:rsidR="00BF628A" w:rsidRPr="00BE5F4A">
        <w:rPr>
          <w:iCs/>
        </w:rPr>
        <w:t xml:space="preserve">Galutinio </w:t>
      </w:r>
      <w:r w:rsidRPr="00BE5F4A">
        <w:rPr>
          <w:iCs/>
        </w:rPr>
        <w:t xml:space="preserve">pasiūlymo Kainos </w:t>
      </w:r>
      <w:r w:rsidRPr="00BE5F4A">
        <w:t>(Atlygio)</w:t>
      </w:r>
      <w:r w:rsidRPr="00BE5F4A">
        <w:rPr>
          <w:iCs/>
        </w:rPr>
        <w:t xml:space="preserve"> (C</w:t>
      </w:r>
      <w:r w:rsidRPr="00BE5F4A">
        <w:rPr>
          <w:iCs/>
          <w:vertAlign w:val="subscript"/>
        </w:rPr>
        <w:t>p</w:t>
      </w:r>
      <w:r w:rsidRPr="00BE5F4A">
        <w:rPr>
          <w:iCs/>
        </w:rPr>
        <w:t xml:space="preserve">) santykį padauginant iš Kainos </w:t>
      </w:r>
      <w:r w:rsidRPr="00BE5F4A">
        <w:t>(Atlygio)</w:t>
      </w:r>
      <w:r w:rsidRPr="00BE5F4A">
        <w:rPr>
          <w:iCs/>
        </w:rPr>
        <w:t xml:space="preserve"> lyginamojo svorio</w:t>
      </w:r>
      <w:r w:rsidR="00BF628A" w:rsidRPr="00BE5F4A">
        <w:rPr>
          <w:iCs/>
        </w:rPr>
        <w:t xml:space="preserve"> ekonominio naudingumo vertinime (A)</w:t>
      </w:r>
      <w:r w:rsidRPr="00BE5F4A">
        <w:rPr>
          <w:iCs/>
        </w:rPr>
        <w:t>:</w:t>
      </w:r>
    </w:p>
    <w:p w14:paraId="0E3DC05A" w14:textId="38099B6C" w:rsidR="002E28B0" w:rsidRPr="00BE5F4A" w:rsidRDefault="002E28B0" w:rsidP="002E28B0">
      <w:pPr>
        <w:tabs>
          <w:tab w:val="left" w:pos="1276"/>
        </w:tabs>
        <w:spacing w:after="120"/>
        <w:ind w:firstLine="851"/>
        <w:jc w:val="center"/>
      </w:pPr>
      <m:oMath>
        <m:r>
          <w:rPr>
            <w:rFonts w:ascii="Cambria Math"/>
          </w:rPr>
          <w:lastRenderedPageBreak/>
          <m:t>C=</m:t>
        </m:r>
        <m:f>
          <m:fPr>
            <m:ctrlPr>
              <w:rPr>
                <w:rFonts w:ascii="Cambria Math" w:hAnsi="Cambria Math"/>
                <w:i/>
              </w:rPr>
            </m:ctrlPr>
          </m:fPr>
          <m:num>
            <m:sSub>
              <m:sSubPr>
                <m:ctrlPr>
                  <w:rPr>
                    <w:rFonts w:ascii="Cambria Math" w:hAnsi="Cambria Math"/>
                    <w:i/>
                  </w:rPr>
                </m:ctrlPr>
              </m:sSubPr>
              <m:e>
                <m:r>
                  <w:rPr>
                    <w:rFonts w:ascii="Cambria Math"/>
                  </w:rPr>
                  <m:t>C</m:t>
                </m:r>
              </m:e>
              <m:sub>
                <m:r>
                  <w:rPr>
                    <w:rFonts w:ascii="Cambria Math"/>
                  </w:rPr>
                  <m:t>min</m:t>
                </m:r>
              </m:sub>
            </m:sSub>
          </m:num>
          <m:den>
            <m:sSub>
              <m:sSubPr>
                <m:ctrlPr>
                  <w:rPr>
                    <w:rFonts w:ascii="Cambria Math" w:hAnsi="Cambria Math"/>
                    <w:i/>
                  </w:rPr>
                </m:ctrlPr>
              </m:sSubPr>
              <m:e>
                <m:r>
                  <w:rPr>
                    <w:rFonts w:ascii="Cambria Math"/>
                  </w:rPr>
                  <m:t>C</m:t>
                </m:r>
              </m:e>
              <m:sub>
                <m:r>
                  <w:rPr>
                    <w:rFonts w:ascii="Cambria Math"/>
                  </w:rPr>
                  <m:t>p</m:t>
                </m:r>
              </m:sub>
            </m:sSub>
          </m:den>
        </m:f>
      </m:oMath>
      <w:r w:rsidRPr="00BE5F4A">
        <w:t xml:space="preserve"> x </w:t>
      </w:r>
      <w:r w:rsidR="00BF628A" w:rsidRPr="00BE5F4A">
        <w:t>A</w:t>
      </w:r>
    </w:p>
    <w:p w14:paraId="490B4B8A" w14:textId="77777777" w:rsidR="00BF628A" w:rsidRPr="00BE5F4A" w:rsidRDefault="00BF628A" w:rsidP="00BF628A">
      <w:pPr>
        <w:spacing w:line="276" w:lineRule="auto"/>
        <w:ind w:firstLine="567"/>
        <w:jc w:val="both"/>
        <w:rPr>
          <w:iCs/>
        </w:rPr>
      </w:pPr>
      <w:r w:rsidRPr="00BE5F4A">
        <w:rPr>
          <w:color w:val="000000"/>
        </w:rPr>
        <w:t xml:space="preserve">Jeigu gaunamas </w:t>
      </w:r>
      <w:r w:rsidRPr="00BE5F4A">
        <w:rPr>
          <w:iCs/>
        </w:rPr>
        <w:t>Pasiūlymo Kainos (C) balas nėra sveikasis skaičius, jis apvalinamas iki sveikojo skaičiaus (po kablelio 49 ir mažiau atmetama, o 50 ir daugiau apvalinama prie skaičiaus prieš kablelį pridedant vienetą).</w:t>
      </w:r>
    </w:p>
    <w:p w14:paraId="515DD655" w14:textId="77777777" w:rsidR="00BF628A" w:rsidRPr="00BE5F4A" w:rsidRDefault="00BF628A" w:rsidP="00BF628A">
      <w:pPr>
        <w:spacing w:line="276" w:lineRule="auto"/>
        <w:ind w:firstLine="567"/>
        <w:jc w:val="both"/>
        <w:rPr>
          <w:b/>
          <w:bCs/>
          <w:color w:val="000000"/>
        </w:rPr>
      </w:pPr>
    </w:p>
    <w:p w14:paraId="17F4559F" w14:textId="77777777" w:rsidR="00BF628A" w:rsidRPr="00BE5F4A" w:rsidRDefault="00BF628A" w:rsidP="00BF628A">
      <w:pPr>
        <w:spacing w:line="276" w:lineRule="auto"/>
        <w:ind w:firstLine="567"/>
        <w:jc w:val="both"/>
        <w:rPr>
          <w:color w:val="000000"/>
        </w:rPr>
      </w:pPr>
      <w:r w:rsidRPr="00BE5F4A">
        <w:rPr>
          <w:b/>
          <w:bCs/>
          <w:color w:val="000000"/>
        </w:rPr>
        <w:t>Kriterijaus (T) balai</w:t>
      </w:r>
      <w:r w:rsidRPr="00BE5F4A">
        <w:rPr>
          <w:color w:val="000000"/>
        </w:rPr>
        <w:t xml:space="preserve"> apskaičiuojami atskirų kriterijų parametrų </w:t>
      </w:r>
      <w:r w:rsidRPr="00BE5F4A">
        <w:rPr>
          <w:iCs/>
        </w:rPr>
        <w:t>T</w:t>
      </w:r>
      <w:r w:rsidRPr="00BE5F4A">
        <w:rPr>
          <w:iCs/>
          <w:vertAlign w:val="subscript"/>
        </w:rPr>
        <w:t xml:space="preserve">1 </w:t>
      </w:r>
      <w:r w:rsidRPr="00BE5F4A">
        <w:rPr>
          <w:iCs/>
        </w:rPr>
        <w:t>ir T</w:t>
      </w:r>
      <w:r w:rsidRPr="00BE5F4A">
        <w:rPr>
          <w:iCs/>
          <w:vertAlign w:val="subscript"/>
        </w:rPr>
        <w:t xml:space="preserve">2 </w:t>
      </w:r>
      <w:r w:rsidRPr="00BE5F4A">
        <w:rPr>
          <w:color w:val="000000"/>
        </w:rPr>
        <w:t>sumą padauginant iš vertinamo kriterijaus lyginamojo svorio (B):</w:t>
      </w:r>
    </w:p>
    <w:p w14:paraId="138566F7" w14:textId="77777777" w:rsidR="00BF628A" w:rsidRPr="00BE5F4A" w:rsidRDefault="00BF628A" w:rsidP="00BF628A">
      <w:pPr>
        <w:tabs>
          <w:tab w:val="num" w:pos="360"/>
          <w:tab w:val="left" w:pos="1276"/>
        </w:tabs>
        <w:spacing w:after="120"/>
        <w:ind w:firstLine="851"/>
        <w:jc w:val="center"/>
        <w:rPr>
          <w:iCs/>
        </w:rPr>
      </w:pPr>
      <w:r w:rsidRPr="00BE5F4A">
        <w:rPr>
          <w:iCs/>
        </w:rPr>
        <w:t>T=(T</w:t>
      </w:r>
      <w:r w:rsidRPr="00BE5F4A">
        <w:rPr>
          <w:iCs/>
          <w:vertAlign w:val="subscript"/>
        </w:rPr>
        <w:t>1</w:t>
      </w:r>
      <w:r w:rsidRPr="00BE5F4A">
        <w:rPr>
          <w:iCs/>
        </w:rPr>
        <w:t>+ T</w:t>
      </w:r>
      <w:r w:rsidRPr="00BE5F4A">
        <w:rPr>
          <w:iCs/>
          <w:vertAlign w:val="subscript"/>
        </w:rPr>
        <w:t>2</w:t>
      </w:r>
      <w:r w:rsidRPr="00BE5F4A">
        <w:rPr>
          <w:iCs/>
        </w:rPr>
        <w:t>) X B</w:t>
      </w:r>
    </w:p>
    <w:p w14:paraId="7FCBE007" w14:textId="77777777" w:rsidR="00BF628A" w:rsidRPr="00BE5F4A" w:rsidRDefault="00BF628A" w:rsidP="00BF628A">
      <w:pPr>
        <w:spacing w:line="276" w:lineRule="auto"/>
        <w:ind w:firstLine="567"/>
        <w:jc w:val="both"/>
        <w:rPr>
          <w:iCs/>
        </w:rPr>
      </w:pPr>
      <w:r w:rsidRPr="00BE5F4A">
        <w:rPr>
          <w:color w:val="000000"/>
        </w:rPr>
        <w:t>Jeigu gaunamas kriterijaus (T)</w:t>
      </w:r>
      <w:r w:rsidRPr="00BE5F4A">
        <w:rPr>
          <w:iCs/>
        </w:rPr>
        <w:t xml:space="preserve"> balas nėra sveikasis skaičius, jis apvalinamas iki sveikojo skaičiaus (po kablelio 49 ir mažiau atmetama, o 50 ir daugiau apvalinama prie skaičiaus prieš kablelį pridedant vienetą).</w:t>
      </w:r>
    </w:p>
    <w:p w14:paraId="4B5E65A0" w14:textId="77777777" w:rsidR="00BF628A" w:rsidRPr="00BE5F4A" w:rsidRDefault="00BF628A" w:rsidP="00BF628A">
      <w:pPr>
        <w:spacing w:line="276" w:lineRule="auto"/>
        <w:ind w:firstLine="567"/>
        <w:jc w:val="both"/>
        <w:rPr>
          <w:iCs/>
        </w:rPr>
      </w:pPr>
    </w:p>
    <w:p w14:paraId="7F6D9957" w14:textId="77777777" w:rsidR="00BF628A" w:rsidRPr="00BE5F4A" w:rsidRDefault="00BF628A" w:rsidP="00BF628A">
      <w:pPr>
        <w:spacing w:after="120" w:line="276" w:lineRule="auto"/>
        <w:ind w:firstLine="851"/>
        <w:jc w:val="both"/>
      </w:pPr>
      <w:r w:rsidRPr="00BE5F4A">
        <w:rPr>
          <w:bCs/>
        </w:rPr>
        <w:t>Atskirų kriterijų (T</w:t>
      </w:r>
      <w:r w:rsidRPr="00BE5F4A">
        <w:rPr>
          <w:bCs/>
          <w:vertAlign w:val="subscript"/>
        </w:rPr>
        <w:t>i</w:t>
      </w:r>
      <w:r w:rsidRPr="00BE5F4A">
        <w:rPr>
          <w:bCs/>
        </w:rPr>
        <w:t>) balai apskaičiuojami šio kriterijų parametrų įvertinimų (P</w:t>
      </w:r>
      <w:r w:rsidRPr="00BE5F4A">
        <w:rPr>
          <w:bCs/>
          <w:vertAlign w:val="subscript"/>
        </w:rPr>
        <w:t>s</w:t>
      </w:r>
      <w:r w:rsidRPr="00BE5F4A">
        <w:rPr>
          <w:bCs/>
        </w:rPr>
        <w:t>) sumą padauginant iš atitinkamo vertinamo kriterijaus lyginamojo svorio (</w:t>
      </w:r>
      <w:r w:rsidRPr="00BE5F4A">
        <w:t>L</w:t>
      </w:r>
      <w:r w:rsidRPr="00BE5F4A">
        <w:rPr>
          <w:vertAlign w:val="subscript"/>
        </w:rPr>
        <w:t>i</w:t>
      </w:r>
      <w:r w:rsidRPr="00BE5F4A">
        <w:t>):</w:t>
      </w:r>
    </w:p>
    <w:p w14:paraId="2AA0A63A" w14:textId="77777777" w:rsidR="00BF628A" w:rsidRPr="00BE5F4A" w:rsidRDefault="008A563F" w:rsidP="00BF628A">
      <w:pPr>
        <w:spacing w:after="120" w:line="276" w:lineRule="auto"/>
        <w:jc w:val="both"/>
      </w:pPr>
      <m:oMathPara>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m:t>
                  </m:r>
                </m:sub>
                <m:sup/>
                <m:e>
                  <m:r>
                    <w:rPr>
                      <w:rFonts w:ascii="Cambria Math" w:hAnsi="Cambria Math"/>
                    </w:rPr>
                    <m:t>P</m:t>
                  </m:r>
                </m:e>
              </m:nary>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oMath>
      </m:oMathPara>
    </w:p>
    <w:p w14:paraId="7015D037" w14:textId="77777777" w:rsidR="00BF628A" w:rsidRPr="00BE5F4A" w:rsidRDefault="00BF628A" w:rsidP="00BF628A">
      <w:pPr>
        <w:spacing w:line="276" w:lineRule="auto"/>
        <w:ind w:firstLine="567"/>
        <w:jc w:val="both"/>
        <w:rPr>
          <w:iCs/>
        </w:rPr>
      </w:pPr>
      <w:r w:rsidRPr="00BE5F4A">
        <w:rPr>
          <w:color w:val="000000"/>
        </w:rPr>
        <w:t xml:space="preserve">Jeigu gaunamas kriterijaus </w:t>
      </w:r>
      <w:r w:rsidRPr="00BE5F4A">
        <w:rPr>
          <w:bCs/>
        </w:rPr>
        <w:t>(T</w:t>
      </w:r>
      <w:r w:rsidRPr="00BE5F4A">
        <w:rPr>
          <w:bCs/>
          <w:vertAlign w:val="subscript"/>
        </w:rPr>
        <w:t>i</w:t>
      </w:r>
      <w:r w:rsidRPr="00BE5F4A">
        <w:rPr>
          <w:bCs/>
        </w:rPr>
        <w:t xml:space="preserve">) </w:t>
      </w:r>
      <w:r w:rsidRPr="00BE5F4A">
        <w:rPr>
          <w:iCs/>
        </w:rPr>
        <w:t>balas nėra sveikasis skaičius, jis apvalinamas iki sveikojo skaičiaus (po kablelio 49 ir mažiau atmetama, o 50 ir daugiau apvalinama prie skaičiaus prieš kablelį pridedant vienetą).</w:t>
      </w:r>
    </w:p>
    <w:p w14:paraId="0FE1C352" w14:textId="77777777" w:rsidR="00BF628A" w:rsidRPr="00BE5F4A" w:rsidRDefault="00BF628A" w:rsidP="00BF628A">
      <w:pPr>
        <w:spacing w:line="276" w:lineRule="auto"/>
        <w:ind w:firstLine="567"/>
        <w:jc w:val="both"/>
        <w:rPr>
          <w:iCs/>
        </w:rPr>
      </w:pPr>
    </w:p>
    <w:p w14:paraId="630EE5A5" w14:textId="77777777" w:rsidR="00BF628A" w:rsidRPr="00BE5F4A" w:rsidRDefault="00BF628A" w:rsidP="00BF628A">
      <w:pPr>
        <w:tabs>
          <w:tab w:val="left" w:pos="1276"/>
        </w:tabs>
        <w:spacing w:after="120"/>
        <w:jc w:val="both"/>
      </w:pPr>
      <w:r w:rsidRPr="00BE5F4A">
        <w:t>Kriterijų parametro įvertinimų (P</w:t>
      </w:r>
      <w:r w:rsidRPr="00BE5F4A">
        <w:rPr>
          <w:vertAlign w:val="subscript"/>
        </w:rPr>
        <w:t>s</w:t>
      </w:r>
      <w:r w:rsidRPr="00BE5F4A">
        <w:t xml:space="preserve">) suma apskaičiuojama </w:t>
      </w:r>
      <w:r w:rsidRPr="00BE5F4A">
        <w:rPr>
          <w:iCs/>
        </w:rPr>
        <w:t>mažiausiai pasiūlytų papildomų nemokamų valandų skaičiaus (T</w:t>
      </w:r>
      <w:r w:rsidRPr="00BE5F4A">
        <w:rPr>
          <w:iCs/>
          <w:vertAlign w:val="subscript"/>
        </w:rPr>
        <w:t>1min</w:t>
      </w:r>
      <w:r w:rsidRPr="00BE5F4A">
        <w:rPr>
          <w:iCs/>
        </w:rPr>
        <w:t>) ir vertinamo Galutinio pasiūlymo papildomų nemokamų valandų skaičiaus (T</w:t>
      </w:r>
      <w:r w:rsidRPr="00BE5F4A">
        <w:rPr>
          <w:iCs/>
          <w:vertAlign w:val="subscript"/>
        </w:rPr>
        <w:t>1p</w:t>
      </w:r>
      <w:r w:rsidRPr="00BE5F4A">
        <w:rPr>
          <w:iCs/>
        </w:rPr>
        <w:t>) santykį sudedant su didžiausio pasiūlyto takelio nuomos įkainio (T</w:t>
      </w:r>
      <w:r w:rsidRPr="00BE5F4A">
        <w:rPr>
          <w:iCs/>
          <w:vertAlign w:val="subscript"/>
        </w:rPr>
        <w:t>2max</w:t>
      </w:r>
      <w:r w:rsidRPr="00BE5F4A">
        <w:rPr>
          <w:iCs/>
        </w:rPr>
        <w:t>) ir vertinamo Galutinio pasiūlymo takelio nuomos įkainio (T</w:t>
      </w:r>
      <w:r w:rsidRPr="00BE5F4A">
        <w:rPr>
          <w:iCs/>
          <w:vertAlign w:val="subscript"/>
        </w:rPr>
        <w:t>2p</w:t>
      </w:r>
      <w:r w:rsidRPr="00BE5F4A">
        <w:rPr>
          <w:iCs/>
        </w:rPr>
        <w:t>) santykiu</w:t>
      </w:r>
      <w:r w:rsidRPr="00BE5F4A">
        <w:t>:</w:t>
      </w:r>
    </w:p>
    <w:p w14:paraId="4D8CE85F" w14:textId="77777777" w:rsidR="00BF628A" w:rsidRPr="00BE5F4A" w:rsidRDefault="008A563F" w:rsidP="00BF628A">
      <w:pPr>
        <w:tabs>
          <w:tab w:val="left" w:pos="1276"/>
        </w:tabs>
        <w:spacing w:after="120"/>
        <w:ind w:firstLine="851"/>
        <w:jc w:val="center"/>
      </w:pPr>
      <m:oMathPara>
        <m:oMath>
          <m:sSub>
            <m:sSubPr>
              <m:ctrlPr>
                <w:rPr>
                  <w:rFonts w:ascii="Cambria Math" w:hAnsi="Cambria Math"/>
                  <w:i/>
                </w:rPr>
              </m:ctrlPr>
            </m:sSubPr>
            <m:e>
              <m:r>
                <w:rPr>
                  <w:rFonts w:ascii="Cambria Math"/>
                </w:rPr>
                <m:t>P</m:t>
              </m:r>
            </m:e>
            <m:sub>
              <m:r>
                <w:rPr>
                  <w:rFonts w:ascii="Cambria Math"/>
                </w:rPr>
                <m:t>s</m:t>
              </m:r>
            </m:sub>
          </m:sSub>
          <m:r>
            <w:rPr>
              <w:rFonts w:ascii="Cambria Math"/>
            </w:rPr>
            <m:t>=</m:t>
          </m:r>
          <m:f>
            <m:fPr>
              <m:ctrlPr>
                <w:rPr>
                  <w:rFonts w:ascii="Cambria Math" w:hAnsi="Cambria Math"/>
                  <w:i/>
                </w:rPr>
              </m:ctrlPr>
            </m:fPr>
            <m:num>
              <m:r>
                <m:rPr>
                  <m:sty m:val="p"/>
                </m:rPr>
                <w:rPr>
                  <w:rFonts w:ascii="Cambria Math" w:hAnsi="Cambria Math"/>
                </w:rPr>
                <m:t>T</m:t>
              </m:r>
              <m:r>
                <m:rPr>
                  <m:sty m:val="p"/>
                </m:rPr>
                <w:rPr>
                  <w:rFonts w:ascii="Cambria Math" w:hAnsi="Cambria Math"/>
                  <w:vertAlign w:val="subscript"/>
                </w:rPr>
                <m:t>1min</m:t>
              </m:r>
            </m:num>
            <m:den>
              <m:r>
                <m:rPr>
                  <m:sty m:val="p"/>
                </m:rPr>
                <w:rPr>
                  <w:rFonts w:ascii="Cambria Math" w:hAnsi="Cambria Math"/>
                </w:rPr>
                <m:t>T</m:t>
              </m:r>
              <m:r>
                <m:rPr>
                  <m:sty m:val="p"/>
                </m:rPr>
                <w:rPr>
                  <w:rFonts w:ascii="Cambria Math" w:hAnsi="Cambria Math"/>
                  <w:vertAlign w:val="subscript"/>
                </w:rPr>
                <m:t>1p</m:t>
              </m:r>
            </m:den>
          </m:f>
          <m:r>
            <w:rPr>
              <w:rFonts w:ascii="Cambria Math" w:hAnsi="Cambria Math"/>
            </w:rPr>
            <m:t xml:space="preserve">+ </m:t>
          </m:r>
          <m:f>
            <m:fPr>
              <m:ctrlPr>
                <w:rPr>
                  <w:rFonts w:ascii="Cambria Math" w:hAnsi="Cambria Math"/>
                  <w:i/>
                </w:rPr>
              </m:ctrlPr>
            </m:fPr>
            <m:num>
              <m:r>
                <m:rPr>
                  <m:sty m:val="p"/>
                </m:rPr>
                <w:rPr>
                  <w:rFonts w:ascii="Cambria Math" w:hAnsi="Cambria Math"/>
                </w:rPr>
                <m:t>T</m:t>
              </m:r>
              <m:r>
                <m:rPr>
                  <m:sty m:val="p"/>
                </m:rPr>
                <w:rPr>
                  <w:rFonts w:ascii="Cambria Math" w:hAnsi="Cambria Math"/>
                  <w:vertAlign w:val="subscript"/>
                </w:rPr>
                <m:t>2max</m:t>
              </m:r>
            </m:num>
            <m:den>
              <m:r>
                <m:rPr>
                  <m:sty m:val="p"/>
                </m:rPr>
                <w:rPr>
                  <w:rFonts w:ascii="Cambria Math" w:hAnsi="Cambria Math"/>
                </w:rPr>
                <m:t>T</m:t>
              </m:r>
              <m:r>
                <m:rPr>
                  <m:sty m:val="p"/>
                </m:rPr>
                <w:rPr>
                  <w:rFonts w:ascii="Cambria Math" w:hAnsi="Cambria Math"/>
                  <w:vertAlign w:val="subscript"/>
                </w:rPr>
                <m:t>2p</m:t>
              </m:r>
            </m:den>
          </m:f>
          <m:r>
            <w:rPr>
              <w:rFonts w:ascii="Cambria Math" w:hAnsi="Cambria Math"/>
            </w:rPr>
            <m:t xml:space="preserve"> </m:t>
          </m:r>
        </m:oMath>
      </m:oMathPara>
    </w:p>
    <w:p w14:paraId="31BB60E6" w14:textId="77777777" w:rsidR="00BF628A" w:rsidRPr="00BE5F4A" w:rsidRDefault="00BF628A" w:rsidP="00BF628A">
      <w:pPr>
        <w:spacing w:line="276" w:lineRule="auto"/>
        <w:ind w:firstLine="567"/>
        <w:jc w:val="both"/>
        <w:rPr>
          <w:iCs/>
        </w:rPr>
      </w:pPr>
      <w:r w:rsidRPr="00BE5F4A">
        <w:rPr>
          <w:color w:val="000000"/>
        </w:rPr>
        <w:t xml:space="preserve">Jeigu gaunamas kriterijaus </w:t>
      </w:r>
      <w:r w:rsidRPr="00BE5F4A">
        <w:rPr>
          <w:bCs/>
        </w:rPr>
        <w:t>(</w:t>
      </w:r>
      <w:r w:rsidRPr="00BE5F4A">
        <w:t>P</w:t>
      </w:r>
      <w:r w:rsidRPr="00BE5F4A">
        <w:rPr>
          <w:vertAlign w:val="subscript"/>
        </w:rPr>
        <w:t>s</w:t>
      </w:r>
      <w:r w:rsidRPr="00BE5F4A">
        <w:rPr>
          <w:bCs/>
        </w:rPr>
        <w:t xml:space="preserve">) </w:t>
      </w:r>
      <w:r w:rsidRPr="00BE5F4A">
        <w:rPr>
          <w:iCs/>
        </w:rPr>
        <w:t>balas nėra sveikasis skaičius, jis apvalinamas iki sveikojo skaičiaus (po kablelio 49 ir mažiau atmetama, o 50 ir daugiau apvalinama prie skaičiaus prieš kablelį pridedant vienetą).</w:t>
      </w:r>
    </w:p>
    <w:p w14:paraId="5E142D00" w14:textId="77777777" w:rsidR="002E28B0" w:rsidRPr="00BE5F4A" w:rsidRDefault="002E28B0" w:rsidP="002E28B0">
      <w:pPr>
        <w:spacing w:after="120"/>
        <w:ind w:left="1080"/>
        <w:contextualSpacing/>
        <w:jc w:val="center"/>
        <w:rPr>
          <w:bCs/>
          <w:smallCaps/>
          <w:color w:val="D99594" w:themeColor="accent2" w:themeTint="99"/>
        </w:rPr>
      </w:pPr>
      <w:r w:rsidRPr="00BE5F4A">
        <w:rPr>
          <w:bCs/>
          <w:smallCaps/>
          <w:color w:val="D99594" w:themeColor="accent2" w:themeTint="99"/>
        </w:rPr>
        <w:t>Vertinimo kriterijų aprašymas</w:t>
      </w:r>
    </w:p>
    <w:p w14:paraId="470F4D24" w14:textId="77777777" w:rsidR="002E28B0" w:rsidRPr="00BE5F4A" w:rsidRDefault="002E28B0" w:rsidP="002E28B0">
      <w:pPr>
        <w:tabs>
          <w:tab w:val="left" w:pos="1276"/>
        </w:tabs>
        <w:ind w:firstLine="851"/>
        <w:jc w:val="both"/>
      </w:pPr>
    </w:p>
    <w:p w14:paraId="310F2663" w14:textId="77777777" w:rsidR="002E28B0" w:rsidRPr="00BE5F4A" w:rsidRDefault="002E28B0" w:rsidP="002E28B0">
      <w:pPr>
        <w:tabs>
          <w:tab w:val="left" w:pos="1276"/>
        </w:tabs>
        <w:ind w:firstLine="851"/>
        <w:jc w:val="both"/>
      </w:pPr>
      <w:r w:rsidRPr="00BE5F4A">
        <w:rPr>
          <w:b/>
        </w:rPr>
        <w:t>Finansinių pasiūlymų</w:t>
      </w:r>
      <w:r w:rsidRPr="00BE5F4A">
        <w:t xml:space="preserve"> vertinimas apims kainos (atlygio), t. y. Metinio atlygio mokėjimų Privačiam subjektui </w:t>
      </w:r>
      <w:r w:rsidRPr="00BE5F4A">
        <w:rPr>
          <w:color w:val="000000" w:themeColor="text1"/>
        </w:rPr>
        <w:t xml:space="preserve">realia (neindeksuota) </w:t>
      </w:r>
      <w:r w:rsidRPr="00BE5F4A">
        <w:t>verte sumos pagal Dalyvio Finansinį veiklos modelį per visą Sutarties galiojimo terminą, vertinimą. Geriausias įvertinimas suteikiamas mažiausią kainą (atlygį) pasiūliusiam Dalyviui.</w:t>
      </w:r>
    </w:p>
    <w:p w14:paraId="2D40624F" w14:textId="77777777" w:rsidR="002E28B0" w:rsidRPr="00BE5F4A" w:rsidRDefault="002E28B0" w:rsidP="002E28B0">
      <w:pPr>
        <w:tabs>
          <w:tab w:val="left" w:pos="1276"/>
        </w:tabs>
        <w:ind w:firstLine="851"/>
        <w:jc w:val="both"/>
      </w:pPr>
      <w:r w:rsidRPr="00BE5F4A">
        <w:t>Dalyvio pasiūlytą kainą (atlygį) Komisija vertins eurais. Jeigu kaina (atlygis) bus nurodyta kita valiuta, Komisija ją perskaičiuos eurais pagal Europos Centrinio banko nustatytą ir paskelbtą euro ir tos užsienio valiutos santykį paskutinę Pasiūlymų / Galutinių pasiūlymų pateikimo termino dieną.</w:t>
      </w:r>
    </w:p>
    <w:p w14:paraId="1A0828F9" w14:textId="77777777" w:rsidR="002E28B0" w:rsidRPr="00BE5F4A" w:rsidRDefault="002E28B0" w:rsidP="002E28B0">
      <w:pPr>
        <w:tabs>
          <w:tab w:val="num" w:pos="720"/>
          <w:tab w:val="left" w:pos="1276"/>
        </w:tabs>
        <w:spacing w:after="120"/>
        <w:ind w:firstLine="851"/>
        <w:jc w:val="both"/>
        <w:rPr>
          <w:b/>
          <w:caps/>
        </w:rPr>
      </w:pPr>
    </w:p>
    <w:p w14:paraId="46189BBE" w14:textId="77777777" w:rsidR="002E28B0" w:rsidRPr="00BE5F4A" w:rsidRDefault="002E28B0" w:rsidP="002E28B0">
      <w:pPr>
        <w:tabs>
          <w:tab w:val="num" w:pos="720"/>
          <w:tab w:val="left" w:pos="1276"/>
        </w:tabs>
        <w:spacing w:after="120"/>
        <w:ind w:firstLine="851"/>
        <w:jc w:val="both"/>
        <w:rPr>
          <w:b/>
          <w:caps/>
        </w:rPr>
      </w:pPr>
      <w:r w:rsidRPr="00BE5F4A">
        <w:rPr>
          <w:b/>
        </w:rPr>
        <w:t>Viešuosius interesus tenkinančių paslaugų dalies vertinimo kriterijai (T):</w:t>
      </w:r>
    </w:p>
    <w:p w14:paraId="391BA636" w14:textId="77777777" w:rsidR="002E28B0" w:rsidRPr="00BE5F4A" w:rsidRDefault="002E28B0" w:rsidP="002E28B0">
      <w:pPr>
        <w:tabs>
          <w:tab w:val="num" w:pos="720"/>
          <w:tab w:val="left" w:pos="1276"/>
        </w:tabs>
        <w:spacing w:after="120"/>
        <w:ind w:firstLine="851"/>
        <w:jc w:val="both"/>
        <w:rPr>
          <w:b/>
          <w:caps/>
        </w:rPr>
      </w:pPr>
      <w:r w:rsidRPr="00BE5F4A">
        <w:lastRenderedPageBreak/>
        <w:t>Papildomų paslaugų dalis Valdžios subjekto poreikiams: geriausias įvertinimas suteikiamas Dalyviui, pasiūliusiam didžiausią valandų kiekį, skirtų Valdžios subjektui.</w:t>
      </w:r>
    </w:p>
    <w:p w14:paraId="74C42574" w14:textId="77777777" w:rsidR="002E28B0" w:rsidRPr="00BE5F4A" w:rsidRDefault="002E28B0" w:rsidP="002E28B0">
      <w:pPr>
        <w:tabs>
          <w:tab w:val="num" w:pos="720"/>
          <w:tab w:val="left" w:pos="1276"/>
        </w:tabs>
        <w:spacing w:after="120"/>
        <w:ind w:firstLine="851"/>
        <w:jc w:val="both"/>
        <w:rPr>
          <w:b/>
          <w:smallCaps/>
        </w:rPr>
      </w:pPr>
      <w:r w:rsidRPr="00BE5F4A">
        <w:t xml:space="preserve">Siūlomas </w:t>
      </w:r>
      <w:bookmarkStart w:id="637" w:name="_Hlk116303488"/>
      <w:r w:rsidRPr="00BE5F4A">
        <w:t>1 baseino takelio nuomos įkainis</w:t>
      </w:r>
      <w:bookmarkEnd w:id="637"/>
      <w:r w:rsidRPr="00BE5F4A">
        <w:t xml:space="preserve"> Valdžios subjektui: geriausias įvertinimas suteikiamas Dalyviui, pasiūliusiam mažiausią 1 baseino takelio nuomos įkainį.</w:t>
      </w:r>
    </w:p>
    <w:p w14:paraId="23DDCA0E" w14:textId="77777777" w:rsidR="002E28B0" w:rsidRPr="00BE5F4A" w:rsidRDefault="002E28B0" w:rsidP="002E28B0">
      <w:pPr>
        <w:tabs>
          <w:tab w:val="left" w:pos="0"/>
        </w:tabs>
        <w:spacing w:line="276" w:lineRule="auto"/>
        <w:jc w:val="both"/>
        <w:rPr>
          <w:color w:val="000000" w:themeColor="text1"/>
        </w:rPr>
      </w:pPr>
    </w:p>
    <w:p w14:paraId="0E9D38C1" w14:textId="77777777" w:rsidR="002E28B0" w:rsidRPr="00BE5F4A" w:rsidRDefault="002E28B0" w:rsidP="002E28B0">
      <w:pPr>
        <w:pStyle w:val="Sraopastraipa"/>
        <w:numPr>
          <w:ilvl w:val="0"/>
          <w:numId w:val="5"/>
        </w:numPr>
        <w:tabs>
          <w:tab w:val="left" w:pos="1134"/>
        </w:tabs>
        <w:spacing w:line="276" w:lineRule="auto"/>
        <w:ind w:left="0" w:firstLine="567"/>
        <w:jc w:val="center"/>
        <w:rPr>
          <w:b/>
          <w:smallCaps/>
          <w:color w:val="632423" w:themeColor="accent2" w:themeShade="80"/>
        </w:rPr>
      </w:pPr>
      <w:r w:rsidRPr="00BE5F4A">
        <w:rPr>
          <w:b/>
          <w:smallCaps/>
          <w:color w:val="632423" w:themeColor="accent2" w:themeShade="80"/>
        </w:rPr>
        <w:t>Galutinių pasiūlymų vertinimas ir eilės sudarymas</w:t>
      </w:r>
    </w:p>
    <w:p w14:paraId="40970A65" w14:textId="77777777" w:rsidR="002E28B0" w:rsidRPr="00BE5F4A" w:rsidRDefault="002E28B0" w:rsidP="002E28B0">
      <w:pPr>
        <w:tabs>
          <w:tab w:val="left" w:pos="0"/>
        </w:tabs>
        <w:spacing w:line="276" w:lineRule="auto"/>
        <w:jc w:val="both"/>
        <w:rPr>
          <w:color w:val="000000" w:themeColor="text1"/>
        </w:rPr>
      </w:pPr>
    </w:p>
    <w:p w14:paraId="7D76AD10" w14:textId="77777777" w:rsidR="002E28B0" w:rsidRPr="00BE5F4A" w:rsidRDefault="002E28B0" w:rsidP="002E28B0">
      <w:pPr>
        <w:pStyle w:val="Sraopastraipa"/>
        <w:numPr>
          <w:ilvl w:val="0"/>
          <w:numId w:val="77"/>
        </w:numPr>
        <w:spacing w:after="120" w:line="276" w:lineRule="auto"/>
        <w:ind w:left="567" w:hanging="567"/>
        <w:jc w:val="both"/>
        <w:rPr>
          <w:rFonts w:eastAsia="Calibri"/>
        </w:rPr>
      </w:pPr>
      <w:r w:rsidRPr="00BE5F4A">
        <w:rPr>
          <w:rFonts w:eastAsia="Calibri"/>
          <w:color w:val="000000" w:themeColor="text1"/>
        </w:rPr>
        <w:t>Komisija įvertinus Galutinius pasiūlymus pagal aukščiau nurodytus kainos ir kokybės santykio kriterijus ir išrinks ekonomiškai naudingiausią Pasiūlymą. Galutinių pasiūlymų ekonominio naudingumo mažėjimo tvarka bus sudaryta Galutinių pasiūlymų eilė. Jei keleto Galutinių pasiūlymų ekonominis naudingumas bus vienodas, sudarant Galutinių pasiūlymų eilę pirmesnis į ją bus įrašytas Galutinis pasiūlymas, kuris buvo pateiktas anksčiau. Apie vertinimo rezultatus, sudarytą Galutinių pasiūlymų eilę, sprendimus sudaryti Sutartį ir tikslų Sutarties sudarymo atidėjimo terminą Dalyviams bus pranešta ne vėliau, kaip per 3 (tris) Darbo dienas nuo Galutinių pasiūlymų vertinimo atlikimo.</w:t>
      </w:r>
    </w:p>
    <w:p w14:paraId="4CDA3FFD" w14:textId="77777777" w:rsidR="002E28B0" w:rsidRPr="00BE5F4A" w:rsidRDefault="002E28B0" w:rsidP="002E28B0">
      <w:pPr>
        <w:pStyle w:val="Sraopastraipa"/>
        <w:numPr>
          <w:ilvl w:val="0"/>
          <w:numId w:val="77"/>
        </w:numPr>
        <w:tabs>
          <w:tab w:val="left" w:pos="1134"/>
        </w:tabs>
        <w:spacing w:after="120" w:line="276" w:lineRule="auto"/>
        <w:ind w:left="567" w:hanging="567"/>
        <w:jc w:val="both"/>
        <w:rPr>
          <w:rFonts w:eastAsia="Calibri"/>
          <w:color w:val="000000" w:themeColor="text1"/>
        </w:rPr>
      </w:pPr>
      <w:r w:rsidRPr="00BE5F4A">
        <w:rPr>
          <w:rFonts w:eastAsia="Calibri"/>
          <w:color w:val="000000" w:themeColor="text1"/>
        </w:rPr>
        <w:t>Dalyvis, pateikęs ekonomiškai naudingiausią Galutinį pasiūlymą, bus pakviestas sudaryti Sutartį su Valdžios subjektu.</w:t>
      </w:r>
    </w:p>
    <w:p w14:paraId="6BD5AC71" w14:textId="77777777" w:rsidR="002E28B0" w:rsidRPr="00BE5F4A" w:rsidRDefault="002E28B0" w:rsidP="002E28B0">
      <w:pPr>
        <w:pStyle w:val="Sraopastraipa"/>
        <w:numPr>
          <w:ilvl w:val="0"/>
          <w:numId w:val="77"/>
        </w:numPr>
        <w:tabs>
          <w:tab w:val="left" w:pos="1134"/>
        </w:tabs>
        <w:spacing w:after="120" w:line="276" w:lineRule="auto"/>
        <w:ind w:left="567" w:hanging="567"/>
        <w:jc w:val="both"/>
        <w:rPr>
          <w:color w:val="000000" w:themeColor="text1"/>
        </w:rPr>
      </w:pPr>
      <w:r w:rsidRPr="00BE5F4A">
        <w:rPr>
          <w:color w:val="000000" w:themeColor="text1"/>
        </w:rPr>
        <w:t>Tuo atveju, jeigu Galutinį pasiūlymą pateiks tik vienas Dalyvis arba tik vieno Dalyvio Galutinis pasiūlymas atitiks Sąlygose keliamus reikalavimus, šis Dalyvis bus laikomas laimėjusiu ir jo Galutinio pasiūlymo vertinimas pagal kainos ir kokybės santykio kriterijus nebus atliekamas.</w:t>
      </w:r>
    </w:p>
    <w:p w14:paraId="7F455B97" w14:textId="77777777" w:rsidR="002E28B0" w:rsidRPr="00BE5F4A" w:rsidRDefault="002E28B0" w:rsidP="002E28B0">
      <w:pPr>
        <w:pStyle w:val="Sraopastraipa"/>
        <w:numPr>
          <w:ilvl w:val="0"/>
          <w:numId w:val="77"/>
        </w:numPr>
        <w:tabs>
          <w:tab w:val="left" w:pos="1134"/>
        </w:tabs>
        <w:spacing w:line="276" w:lineRule="auto"/>
        <w:ind w:left="567" w:hanging="567"/>
        <w:jc w:val="both"/>
        <w:rPr>
          <w:color w:val="000000" w:themeColor="text1"/>
        </w:rPr>
      </w:pPr>
      <w:r w:rsidRPr="00BE5F4A">
        <w:rPr>
          <w:color w:val="000000" w:themeColor="text1"/>
        </w:rPr>
        <w:t>Dalyvio pageidavimu, Komisija jam pateiks laimėjusio Galutinio pasiūlymo charakteristikas ir santykinius pranašumus, dėl kurių šis Galutinis pasiūlymas buvo pripažintas geriausiu, taip pat šį Galutinį pasiūlymą pateikusio Dalyvio pavadinimą, pasiūlytą Metinį atlyginimą (įskaitant jo sudėtines dalis), išskyrus Dalyvio nurodytą konfidencialią informaciją.</w:t>
      </w:r>
    </w:p>
    <w:bookmarkEnd w:id="630"/>
    <w:bookmarkEnd w:id="631"/>
    <w:bookmarkEnd w:id="632"/>
    <w:p w14:paraId="4E394766" w14:textId="77777777" w:rsidR="00CF3305" w:rsidRPr="00BE5F4A" w:rsidRDefault="00CF3305" w:rsidP="00853DCC">
      <w:pPr>
        <w:pStyle w:val="Salygos2"/>
        <w:spacing w:before="0" w:after="0" w:line="276" w:lineRule="auto"/>
        <w:rPr>
          <w:rFonts w:cs="Times New Roman"/>
          <w:color w:val="000000" w:themeColor="text1"/>
          <w:szCs w:val="24"/>
          <w:lang w:val="lt-LT"/>
        </w:rPr>
        <w:sectPr w:rsidR="00CF3305" w:rsidRPr="00BE5F4A" w:rsidSect="00841D2E">
          <w:pgSz w:w="11906" w:h="16838" w:code="9"/>
          <w:pgMar w:top="1418" w:right="1133" w:bottom="1418" w:left="1134" w:header="567" w:footer="567" w:gutter="0"/>
          <w:cols w:space="708"/>
          <w:docGrid w:linePitch="360"/>
        </w:sectPr>
      </w:pPr>
    </w:p>
    <w:p w14:paraId="3A2B9ECF" w14:textId="1727116B" w:rsidR="007F03AB" w:rsidRPr="00BE5F4A" w:rsidRDefault="007F03AB" w:rsidP="00DA1F7F">
      <w:pPr>
        <w:pStyle w:val="Antrat2"/>
        <w:numPr>
          <w:ilvl w:val="0"/>
          <w:numId w:val="87"/>
        </w:numPr>
        <w:tabs>
          <w:tab w:val="left" w:pos="1134"/>
        </w:tabs>
        <w:ind w:left="0" w:firstLine="567"/>
        <w:jc w:val="center"/>
        <w:rPr>
          <w:color w:val="943634" w:themeColor="accent2" w:themeShade="BF"/>
          <w:sz w:val="24"/>
        </w:rPr>
      </w:pPr>
      <w:bookmarkStart w:id="638" w:name="_Toc126240318"/>
      <w:bookmarkStart w:id="639" w:name="_Toc126242656"/>
      <w:bookmarkStart w:id="640" w:name="_Ref129158726"/>
      <w:bookmarkStart w:id="641" w:name="_Toc190107441"/>
      <w:bookmarkStart w:id="642" w:name="_Toc126307337"/>
      <w:bookmarkStart w:id="643" w:name="_Ref115270790"/>
      <w:bookmarkStart w:id="644" w:name="_Ref115270949"/>
      <w:bookmarkStart w:id="645" w:name="_Ref115271092"/>
      <w:bookmarkStart w:id="646" w:name="_Ref115271842"/>
      <w:bookmarkStart w:id="647" w:name="_Ref115271856"/>
      <w:bookmarkStart w:id="648" w:name="_Toc129156490"/>
      <w:bookmarkEnd w:id="638"/>
      <w:bookmarkEnd w:id="639"/>
      <w:r w:rsidRPr="00BE5F4A">
        <w:rPr>
          <w:color w:val="943634" w:themeColor="accent2" w:themeShade="BF"/>
          <w:sz w:val="24"/>
        </w:rPr>
        <w:lastRenderedPageBreak/>
        <w:t>priedas. Pasiūlymų pateikimas</w:t>
      </w:r>
      <w:bookmarkEnd w:id="640"/>
      <w:bookmarkEnd w:id="641"/>
    </w:p>
    <w:p w14:paraId="72EE2F2F" w14:textId="60FD40C0" w:rsidR="007F03AB" w:rsidRPr="00BE5F4A" w:rsidRDefault="000C30AB" w:rsidP="007F03AB">
      <w:pPr>
        <w:pStyle w:val="1lygis"/>
        <w:spacing w:before="120" w:after="120" w:line="276" w:lineRule="auto"/>
        <w:rPr>
          <w:b w:val="0"/>
          <w:caps w:val="0"/>
          <w:color w:val="000000" w:themeColor="text1"/>
        </w:rPr>
      </w:pPr>
      <w:r w:rsidRPr="00BE5F4A">
        <w:rPr>
          <w:b w:val="0"/>
          <w:caps w:val="0"/>
          <w:color w:val="000000" w:themeColor="text1"/>
        </w:rPr>
        <w:t>Pirminį pasiūlymą / Galutinį pasiūlymą sudarančius Techninį ir Finansinį pasiūlymus reikia pateikti lietuvių kalba. Jei dokumentai pateikiami kita kalba, jie turi būti išversti į lietuvių kalbą. Vertimo tikrumas turi būti patvirtinamas vertėjo arba ūkio subjekto įgalioto asmens parašu.</w:t>
      </w:r>
    </w:p>
    <w:p w14:paraId="369515F6" w14:textId="77777777" w:rsidR="007F03AB" w:rsidRPr="00BE5F4A" w:rsidRDefault="007F03AB" w:rsidP="007F03AB">
      <w:pPr>
        <w:pStyle w:val="1lygis"/>
        <w:spacing w:before="120" w:after="120" w:line="276" w:lineRule="auto"/>
        <w:rPr>
          <w:b w:val="0"/>
          <w:caps w:val="0"/>
        </w:rPr>
      </w:pPr>
      <w:r w:rsidRPr="00BE5F4A">
        <w:rPr>
          <w:b w:val="0"/>
          <w:caps w:val="0"/>
        </w:rPr>
        <w:t>Pateikiamus Techninį ir Finansinį pasiūlymus bei kitus dokumentus turi pasirašyti Kandidato / Dalyvio įgaliotas asmuo. Kartu turi būti pridedami ir asmens teisę pasirašyti Kandidato / Dalyvio vardu patvirtinantys dokumentai, jeigu Techninį ir Finansinį pasiūlymus pasirašo kitas asmuo, nei tas, kuris pasirašė paraišką. Dokumentai, išduoti kitų institucijų arba asmenų, turi būti pasirašyti jas išdavusio asmens arba atitinkamos institucijos atstovo.</w:t>
      </w:r>
    </w:p>
    <w:p w14:paraId="71B4D3C1" w14:textId="53A62844" w:rsidR="007F03AB" w:rsidRPr="00BE5F4A" w:rsidRDefault="007F03AB" w:rsidP="007F03AB">
      <w:pPr>
        <w:pStyle w:val="1lygis"/>
        <w:spacing w:before="120" w:after="120" w:line="276" w:lineRule="auto"/>
        <w:rPr>
          <w:b w:val="0"/>
          <w:caps w:val="0"/>
        </w:rPr>
      </w:pPr>
      <w:r w:rsidRPr="00BE5F4A">
        <w:rPr>
          <w:caps w:val="0"/>
        </w:rPr>
        <w:t xml:space="preserve">Pirminis pasiūlymas / Galutinis pasiūlymas kartu su pridedamais dokumentais </w:t>
      </w:r>
      <w:bookmarkStart w:id="649" w:name="_Hlk130893152"/>
      <w:r w:rsidR="00EF3426" w:rsidRPr="00BE5F4A">
        <w:rPr>
          <w:caps w:val="0"/>
        </w:rPr>
        <w:t xml:space="preserve">(tiesiogiai suformuotus elektroninėmis priemonėmis arba pateikiant skaitmenines dokumentų kopijas) </w:t>
      </w:r>
      <w:bookmarkEnd w:id="649"/>
      <w:r w:rsidRPr="00BE5F4A">
        <w:rPr>
          <w:caps w:val="0"/>
        </w:rPr>
        <w:t>teikiamas tik CVP IS priemonėmis, juos pateikiant neredaguojama elektronine forma</w:t>
      </w:r>
      <w:r w:rsidR="005266DA" w:rsidRPr="00BE5F4A">
        <w:rPr>
          <w:caps w:val="0"/>
        </w:rPr>
        <w:t>,</w:t>
      </w:r>
      <w:r w:rsidR="005266DA" w:rsidRPr="00BE5F4A">
        <w:rPr>
          <w:rFonts w:eastAsia="Calibri"/>
          <w:caps w:val="0"/>
        </w:rPr>
        <w:t xml:space="preserve"> išskyrus techninę informaciją bei Finansinį veiklos modelį</w:t>
      </w:r>
      <w:r w:rsidRPr="00BE5F4A">
        <w:rPr>
          <w:b w:val="0"/>
          <w:caps w:val="0"/>
        </w:rPr>
        <w:t>. Pirminio pasiūlymo / Galutinio pasiūlymo pateikimo procedūros aprašymą galima rasti šiuo adresu:</w:t>
      </w:r>
      <w:r w:rsidR="00293CD3" w:rsidRPr="00BE5F4A">
        <w:rPr>
          <w:b w:val="0"/>
          <w:caps w:val="0"/>
        </w:rPr>
        <w:t xml:space="preserve"> </w:t>
      </w:r>
      <w:hyperlink r:id="rId49" w:history="1">
        <w:r w:rsidR="001660A6" w:rsidRPr="00F30233">
          <w:rPr>
            <w:rStyle w:val="Hipersaitas"/>
            <w:b w:val="0"/>
            <w:caps w:val="0"/>
          </w:rPr>
          <w:t>https://vpt.lrv.lt/lt/metodine-pagalba/tiekejams/</w:t>
        </w:r>
      </w:hyperlink>
      <w:r w:rsidR="001660A6">
        <w:rPr>
          <w:b w:val="0"/>
          <w:caps w:val="0"/>
        </w:rPr>
        <w:t xml:space="preserve"> </w:t>
      </w:r>
      <w:r w:rsidR="000846C1" w:rsidRPr="00BE5F4A">
        <w:rPr>
          <w:b w:val="0"/>
          <w:caps w:val="0"/>
        </w:rPr>
        <w:t xml:space="preserve"> </w:t>
      </w:r>
      <w:r w:rsidR="001660A6">
        <w:rPr>
          <w:b w:val="0"/>
          <w:caps w:val="0"/>
        </w:rPr>
        <w:t xml:space="preserve"> </w:t>
      </w:r>
    </w:p>
    <w:p w14:paraId="412C847B" w14:textId="77777777" w:rsidR="007F03AB" w:rsidRPr="00BE5F4A" w:rsidRDefault="007F03AB" w:rsidP="007F03AB">
      <w:pPr>
        <w:pStyle w:val="1lygis"/>
        <w:spacing w:before="120" w:after="120" w:line="276" w:lineRule="auto"/>
        <w:rPr>
          <w:b w:val="0"/>
          <w:caps w:val="0"/>
        </w:rPr>
      </w:pPr>
      <w:r w:rsidRPr="00BE5F4A">
        <w:rPr>
          <w:b w:val="0"/>
          <w:caps w:val="0"/>
        </w:rPr>
        <w:t>Pirminis pasiūlymas / Galutinis pasiūlymas turi būti pasirašytas kvalifikuotu elektroniniu parašu, juo patvirtinant visą Pirminį pasiūlymą / Galutinį pasiūlymą. Atskirai kiekvieno dokumento pasirašyti nereikalaujama. Pateikiant tokiu būdu pasirašytus dokumentus yra deklaruojama, kad pateikiamos skaitmeninės kopijos yra tikros. Komisija turi teisę prašyti pateikti dokumentų originalus ar tinkamai patvirtintas (Kandidato / Dalyvio vadovo ar kito įgalioto asmens parašu ir, jei yra, antspaudu, nurodant datą, vardą, pavardę ir pareigas, arba įgalioto viešojo subjekto, Kandidato / Dalyvio kilmės šalies teisės aktais nustatyta tvarka) jų kopijas.</w:t>
      </w:r>
    </w:p>
    <w:p w14:paraId="26A17321" w14:textId="23E7177E" w:rsidR="00B33ADF" w:rsidRPr="00BE5F4A" w:rsidRDefault="00B33ADF" w:rsidP="00B33ADF">
      <w:pPr>
        <w:spacing w:after="120" w:line="276" w:lineRule="auto"/>
        <w:jc w:val="both"/>
      </w:pPr>
      <w:r w:rsidRPr="00BE5F4A">
        <w:t xml:space="preserve">Pirminiame pasiūlyme / Galutiniame pasiūlyme </w:t>
      </w:r>
      <w:r w:rsidRPr="00BE5F4A">
        <w:rPr>
          <w:rFonts w:eastAsia="Calibri"/>
          <w:lang w:eastAsia="lt-LT"/>
        </w:rPr>
        <w:t>turi būti aiškiai nurodyta</w:t>
      </w:r>
      <w:r w:rsidRPr="00BE5F4A">
        <w:t xml:space="preserve">, kuri jame pateikiama informacija yra konfidenciali, vadovaujantis VPĮ 20 straipsniu. Jei tokia informacija nebus nurodyta, tuomet bus laikoma, kad bet kuri Pirminiame pasiūlyme / Galutiniame pasiūlyme nurodyta informacija nėra konfidenciali. Komisijai kilus abejonių, ar konkreti informacija pagrįstai nurodyta konfidencialia, kreipsis į Kandidatą / Dalyvį, prašydama pagrįsti informacijos konfidencialumą. Jeigu Kandidatas </w:t>
      </w:r>
      <w:r w:rsidRPr="00BE5F4A">
        <w:rPr>
          <w:sz w:val="22"/>
          <w:szCs w:val="22"/>
        </w:rPr>
        <w:t>/ Dalyvis</w:t>
      </w:r>
      <w:r w:rsidRPr="00BE5F4A">
        <w:t xml:space="preserve"> per Komisijos nurodytą terminą (kuris negali būti trumpesnis kaip 3 darbo dienos) nepateiks tokių įrodymų arba nepateiks pagrįstų argumentų ir (ar) įrodymų, jog informacija pagrįstai nurodyta kaip konfidenciali, bus laikoma, kad tokia informacija yra nekonfidenciali. </w:t>
      </w:r>
    </w:p>
    <w:p w14:paraId="5BF5C033" w14:textId="2A03C4AF" w:rsidR="00B33ADF" w:rsidRPr="00BE5F4A" w:rsidRDefault="00B33ADF" w:rsidP="00DA1F7F">
      <w:pPr>
        <w:spacing w:after="120" w:line="276" w:lineRule="auto"/>
        <w:jc w:val="both"/>
      </w:pPr>
      <w:r w:rsidRPr="00BE5F4A">
        <w:t xml:space="preserve">Komisija pasilieka teisę atskleisti Pirminiame pasiūlyme / Galutiniame pasiūlyme nurodytą konfidencialią informaciją Komisijos nariams ir pasikviestiems ekspertams, Valdžios subjekto vadovui ir jo įgaliotiems asmenims, taip pat įstatymų numatytais atvejais ar to pareikalavus įgaliotoms kontrolės institucijoms. Tokiais atvejais </w:t>
      </w:r>
      <w:r w:rsidR="00F742A1" w:rsidRPr="00BE5F4A">
        <w:t xml:space="preserve">Kandidatas / </w:t>
      </w:r>
      <w:r w:rsidRPr="00BE5F4A">
        <w:t>Dalyvis negalės Valdžios subjekto laikyti atsakingu už konfidencialios informacijos atskleidimą.</w:t>
      </w:r>
    </w:p>
    <w:p w14:paraId="63E335C7" w14:textId="38CAED13" w:rsidR="007F03AB" w:rsidRPr="00BE5F4A" w:rsidRDefault="007F03AB" w:rsidP="007F03AB">
      <w:pPr>
        <w:pStyle w:val="Sraopastraipa"/>
        <w:spacing w:before="120" w:after="120" w:line="276" w:lineRule="auto"/>
        <w:ind w:left="0"/>
        <w:jc w:val="both"/>
        <w:rPr>
          <w:color w:val="000000" w:themeColor="text1"/>
        </w:rPr>
      </w:pPr>
      <w:r w:rsidRPr="00BE5F4A">
        <w:rPr>
          <w:color w:val="000000" w:themeColor="text1"/>
        </w:rPr>
        <w:t xml:space="preserve">Dalyvio teikiamas </w:t>
      </w:r>
      <w:r w:rsidRPr="00BE5F4A">
        <w:rPr>
          <w:b/>
          <w:color w:val="000000" w:themeColor="text1"/>
          <w:u w:val="single"/>
        </w:rPr>
        <w:t>Galutinis pasiūlymas</w:t>
      </w:r>
      <w:r w:rsidRPr="00BE5F4A">
        <w:rPr>
          <w:color w:val="000000" w:themeColor="text1"/>
        </w:rPr>
        <w:t xml:space="preserve"> gali būti užšifruojamas. Dalyvis, nusprendęs pateikti užšifruotą Galutinį pasiūlymą, turi:</w:t>
      </w:r>
    </w:p>
    <w:p w14:paraId="1E92FDFE" w14:textId="05DF5273" w:rsidR="007F03AB" w:rsidRPr="00BE5F4A" w:rsidRDefault="007F03AB" w:rsidP="007F03AB">
      <w:pPr>
        <w:pStyle w:val="Sraopastraipa"/>
        <w:numPr>
          <w:ilvl w:val="0"/>
          <w:numId w:val="35"/>
        </w:numPr>
        <w:spacing w:before="120" w:after="120" w:line="276" w:lineRule="auto"/>
        <w:ind w:left="1418" w:hanging="698"/>
        <w:jc w:val="both"/>
      </w:pPr>
      <w:r w:rsidRPr="00BE5F4A">
        <w:rPr>
          <w:b/>
          <w:color w:val="000000" w:themeColor="text1"/>
          <w:u w:val="single"/>
        </w:rPr>
        <w:t>iki Galutinių pasiūlymų pateikimo termino pabaigos</w:t>
      </w:r>
      <w:r w:rsidRPr="00BE5F4A">
        <w:rPr>
          <w:b/>
          <w:color w:val="000000" w:themeColor="text1"/>
        </w:rPr>
        <w:t xml:space="preserve"> </w:t>
      </w:r>
      <w:r w:rsidRPr="00BE5F4A">
        <w:rPr>
          <w:color w:val="000000" w:themeColor="text1"/>
        </w:rPr>
        <w:t xml:space="preserve">naudodamasis CVP IS priemonėmis </w:t>
      </w:r>
      <w:r w:rsidRPr="00BE5F4A">
        <w:rPr>
          <w:iCs/>
          <w:color w:val="000000" w:themeColor="text1"/>
        </w:rPr>
        <w:t xml:space="preserve">pateikti užšifruotą Galutinį pasiūlymą (užšifruojamas </w:t>
      </w:r>
      <w:r w:rsidRPr="00BE5F4A">
        <w:t xml:space="preserve">visas Galutinis pasiūlymas arba Galutinio pasiūlymo dokumentas, kuriame nurodytas Galutinio </w:t>
      </w:r>
      <w:r w:rsidRPr="00BE5F4A">
        <w:lastRenderedPageBreak/>
        <w:t>pasiūlymo Metinis atlyginimas)</w:t>
      </w:r>
      <w:r w:rsidRPr="00BE5F4A">
        <w:rPr>
          <w:iCs/>
          <w:color w:val="000000" w:themeColor="text1"/>
        </w:rPr>
        <w:t xml:space="preserve">. </w:t>
      </w:r>
      <w:r w:rsidRPr="00BE5F4A">
        <w:t xml:space="preserve">Instrukcija, kaip tiekėjui užšifruoti galutinį pasiūlymą galima rasti adresu </w:t>
      </w:r>
      <w:r w:rsidR="00293CD3" w:rsidRPr="00BE5F4A">
        <w:t>https://vpt.lrv.lt/lt/nuorodos/kiti-duomenys/pasiulymu-sifravimas/</w:t>
      </w:r>
      <w:r w:rsidRPr="00BE5F4A">
        <w:rPr>
          <w:rStyle w:val="Hipersaitas"/>
        </w:rPr>
        <w:t>;</w:t>
      </w:r>
    </w:p>
    <w:p w14:paraId="3F29C451" w14:textId="11E15250" w:rsidR="003D22B2" w:rsidRPr="00BE5F4A" w:rsidRDefault="00554AB2" w:rsidP="00CC4F61">
      <w:pPr>
        <w:pStyle w:val="Sraopastraipa"/>
        <w:numPr>
          <w:ilvl w:val="0"/>
          <w:numId w:val="35"/>
        </w:numPr>
        <w:spacing w:before="120" w:after="120" w:line="276" w:lineRule="auto"/>
        <w:ind w:left="1418" w:hanging="851"/>
        <w:jc w:val="both"/>
      </w:pPr>
      <w:r w:rsidRPr="00BE5F4A">
        <w:rPr>
          <w:rFonts w:cs="Calibri"/>
          <w:b/>
          <w:u w:val="single"/>
        </w:rPr>
        <w:t xml:space="preserve">per </w:t>
      </w:r>
      <w:r w:rsidR="008A7137" w:rsidRPr="00BE5F4A">
        <w:rPr>
          <w:rFonts w:cs="Calibri"/>
          <w:b/>
          <w:u w:val="single"/>
        </w:rPr>
        <w:t>30</w:t>
      </w:r>
      <w:r w:rsidRPr="00BE5F4A">
        <w:rPr>
          <w:rFonts w:cs="Calibri"/>
          <w:b/>
          <w:u w:val="single"/>
        </w:rPr>
        <w:t xml:space="preserve"> min. nuo Galutinių </w:t>
      </w:r>
      <w:r w:rsidRPr="00BE5F4A">
        <w:rPr>
          <w:rFonts w:cs="Calibri"/>
          <w:b/>
          <w:color w:val="000000"/>
          <w:u w:val="single"/>
        </w:rPr>
        <w:t>pasiūlymų pateikimo termino pabaigos</w:t>
      </w:r>
      <w:r w:rsidRPr="00BE5F4A">
        <w:rPr>
          <w:rFonts w:cs="Calibri"/>
          <w:b/>
          <w:u w:val="single"/>
        </w:rPr>
        <w:t xml:space="preserve"> </w:t>
      </w:r>
      <w:r w:rsidRPr="00BE5F4A">
        <w:rPr>
          <w:rFonts w:cs="Calibri"/>
          <w:b/>
          <w:color w:val="000000"/>
          <w:u w:val="single"/>
        </w:rPr>
        <w:t xml:space="preserve">CVP IS susirašinėjimo priemonėmis </w:t>
      </w:r>
      <w:r w:rsidR="007F03AB" w:rsidRPr="00BE5F4A">
        <w:rPr>
          <w:color w:val="000000" w:themeColor="text1"/>
        </w:rPr>
        <w:t xml:space="preserve">pateikti slaptažodį, su kuriuo Komisija galės iššifruoti pateiktą Galutinį pasiūlymą. </w:t>
      </w:r>
      <w:r w:rsidR="007F03AB" w:rsidRPr="00BE5F4A">
        <w:rPr>
          <w:color w:val="000000"/>
          <w:lang w:eastAsia="lt-LT"/>
        </w:rPr>
        <w:t xml:space="preserve">Iškilus CVP IS techninėms problemoms, kai Dalyvis neturi galimybės pateikti slaptažodžio per CVP IS susirašinėjimo priemonę, Dalyvis turi teisę slaptažodį pateikti kitomis priemonėmis pasirinktinai: Valdžios subjekto oficialiu elektroniniu paštu arba raštu. Tokiu atveju Dalyvis turėtų būti aktyvus ir įsitikinti, kad pateiktas slaptažodis laiku pasiekė adresatą (pavyzdžiui, susisiekęs su Valdžios subjektu ar Komisijos atstovu oficialiu jo telefonu ir (arba) kitais būdais). </w:t>
      </w:r>
    </w:p>
    <w:p w14:paraId="0283436F" w14:textId="6F76E485" w:rsidR="007F03AB" w:rsidRPr="00BE5F4A" w:rsidRDefault="007F03AB" w:rsidP="007F03AB">
      <w:pPr>
        <w:spacing w:after="120"/>
        <w:jc w:val="both"/>
      </w:pPr>
      <w:r w:rsidRPr="00BE5F4A">
        <w:t xml:space="preserve">Dalyviai </w:t>
      </w:r>
      <w:r w:rsidR="001251B0" w:rsidRPr="00BE5F4A">
        <w:t>turi</w:t>
      </w:r>
      <w:r w:rsidRPr="00BE5F4A">
        <w:t xml:space="preserve"> pateikti Pasiūlymo galiojimo užtikrinimo skaitmeninį originalą. Toks skaitmeninis dokumentas Valdžios subjektui turi būti pateiktas iki Galutinio pasiūlymo pateikimo termino pabaigos ir jis privalo būti atskirai pasirašytas Pasiūlymo galiojimo užtikrinimą išdavusio subjekto kvalifikuotu elektroniniu parašu ir pateikta CVP IS priemonėmis.</w:t>
      </w:r>
    </w:p>
    <w:p w14:paraId="00BEB366" w14:textId="0C1F7CB7" w:rsidR="007F03AB" w:rsidRPr="00BE5F4A" w:rsidRDefault="007F03AB" w:rsidP="007F03AB">
      <w:pPr>
        <w:spacing w:after="120" w:line="276" w:lineRule="auto"/>
        <w:jc w:val="both"/>
        <w:rPr>
          <w:color w:val="009900"/>
        </w:rPr>
      </w:pPr>
      <w:r w:rsidRPr="00BE5F4A">
        <w:t xml:space="preserve">Pasiūlymo galiojimo užtikrinimas turi atitikti Sąlygų </w:t>
      </w:r>
      <w:r w:rsidR="00F02D12" w:rsidRPr="00BE5F4A">
        <w:fldChar w:fldCharType="begin"/>
      </w:r>
      <w:r w:rsidR="00F02D12" w:rsidRPr="00BE5F4A">
        <w:instrText xml:space="preserve"> REF _Ref129162930 \r \h </w:instrText>
      </w:r>
      <w:r w:rsidR="00DA1F7F" w:rsidRPr="00BE5F4A">
        <w:instrText xml:space="preserve"> \* MERGEFORMAT </w:instrText>
      </w:r>
      <w:r w:rsidR="00F02D12" w:rsidRPr="00BE5F4A">
        <w:fldChar w:fldCharType="separate"/>
      </w:r>
      <w:r w:rsidR="00663E82" w:rsidRPr="00BE5F4A">
        <w:t>22</w:t>
      </w:r>
      <w:r w:rsidR="00F02D12" w:rsidRPr="00BE5F4A">
        <w:fldChar w:fldCharType="end"/>
      </w:r>
      <w:r w:rsidRPr="00BE5F4A">
        <w:t xml:space="preserve"> priede </w:t>
      </w:r>
      <w:r w:rsidR="00860F61" w:rsidRPr="00BE5F4A">
        <w:rPr>
          <w:i/>
          <w:iCs/>
        </w:rPr>
        <w:t xml:space="preserve">Reikalavimai </w:t>
      </w:r>
      <w:r w:rsidRPr="00BE5F4A">
        <w:rPr>
          <w:i/>
        </w:rPr>
        <w:t>Pasiūlymo galiojimo užtikrinim</w:t>
      </w:r>
      <w:r w:rsidR="00860F61" w:rsidRPr="00BE5F4A">
        <w:rPr>
          <w:i/>
        </w:rPr>
        <w:t xml:space="preserve">ui </w:t>
      </w:r>
      <w:r w:rsidR="00860F61" w:rsidRPr="00BE5F4A">
        <w:rPr>
          <w:iCs/>
        </w:rPr>
        <w:t>nustatytus reikalavimu</w:t>
      </w:r>
      <w:r w:rsidR="00860F61" w:rsidRPr="00BE5F4A">
        <w:rPr>
          <w:i/>
        </w:rPr>
        <w:t>s</w:t>
      </w:r>
      <w:r w:rsidR="003D22B2" w:rsidRPr="00BE5F4A">
        <w:rPr>
          <w:i/>
        </w:rPr>
        <w:t xml:space="preserve"> </w:t>
      </w:r>
      <w:r w:rsidRPr="00BE5F4A">
        <w:t>ir galioti ne trumpiau, negu pateiktas Galutinis pasiūlymas.</w:t>
      </w:r>
      <w:r w:rsidRPr="00BE5F4A">
        <w:rPr>
          <w:color w:val="009900"/>
        </w:rPr>
        <w:t xml:space="preserve"> </w:t>
      </w:r>
    </w:p>
    <w:p w14:paraId="2EF4FAC4" w14:textId="357FCE0F" w:rsidR="007F03AB" w:rsidRPr="00BE5F4A" w:rsidRDefault="007F03AB" w:rsidP="007F03AB">
      <w:pPr>
        <w:spacing w:after="120" w:line="276" w:lineRule="auto"/>
        <w:jc w:val="both"/>
        <w:rPr>
          <w:rFonts w:eastAsia="Calibri"/>
        </w:rPr>
      </w:pPr>
      <w:r w:rsidRPr="00BE5F4A">
        <w:rPr>
          <w:rFonts w:eastAsia="Calibri"/>
        </w:rPr>
        <w:t xml:space="preserve">Prieš pateikdami Pasiūlymo galiojimo užtikrinimą, </w:t>
      </w:r>
      <w:r w:rsidR="00C67E76" w:rsidRPr="00BE5F4A">
        <w:rPr>
          <w:rFonts w:eastAsia="Calibri"/>
        </w:rPr>
        <w:t xml:space="preserve">Dalyviai </w:t>
      </w:r>
      <w:r w:rsidRPr="00BE5F4A">
        <w:rPr>
          <w:rFonts w:eastAsia="Calibri"/>
        </w:rPr>
        <w:t>gali kreiptis į Valdžios subjektą dėl jo tinkamumo patvirtinimo. Atsakymas bus pateiktas CVP IS priemonėmis, ne vėliau kaip per 3 (tris) Darbo dienas nuo tokio kreipimosi gavimo.</w:t>
      </w:r>
    </w:p>
    <w:p w14:paraId="07451036" w14:textId="1E74CB39" w:rsidR="007F03AB" w:rsidRPr="00BE5F4A" w:rsidRDefault="005266DA" w:rsidP="007F03AB">
      <w:pPr>
        <w:spacing w:after="120" w:line="276" w:lineRule="auto"/>
        <w:jc w:val="both"/>
        <w:rPr>
          <w:iCs/>
        </w:rPr>
      </w:pPr>
      <w:bookmarkStart w:id="650" w:name="_Hlk130281967"/>
      <w:r w:rsidRPr="00BE5F4A">
        <w:rPr>
          <w:iCs/>
        </w:rPr>
        <w:t xml:space="preserve">Valdžios subjektas rekomenduoja įvertinti CVP IS ir kitų sistemų galimus nesklandumus ir neatidėlioti </w:t>
      </w:r>
      <w:r w:rsidRPr="00BE5F4A">
        <w:t xml:space="preserve">Pirminio pasiūlymo / Galutinio </w:t>
      </w:r>
      <w:r w:rsidRPr="00BE5F4A">
        <w:rPr>
          <w:iCs/>
        </w:rPr>
        <w:t>pasiūlymo pateikimo paskutinei minutei</w:t>
      </w:r>
      <w:bookmarkEnd w:id="650"/>
      <w:r w:rsidR="007F03AB" w:rsidRPr="00BE5F4A">
        <w:rPr>
          <w:iCs/>
        </w:rPr>
        <w:t>.</w:t>
      </w:r>
    </w:p>
    <w:p w14:paraId="19B1019C" w14:textId="77777777" w:rsidR="00FD7339" w:rsidRPr="00BE5F4A" w:rsidRDefault="00FD7339" w:rsidP="007F03AB">
      <w:pPr>
        <w:spacing w:after="120" w:line="276" w:lineRule="auto"/>
        <w:jc w:val="both"/>
      </w:pPr>
    </w:p>
    <w:p w14:paraId="332A5257" w14:textId="77777777" w:rsidR="00FD7339" w:rsidRPr="00BE5F4A" w:rsidRDefault="00FD7339" w:rsidP="007F03AB">
      <w:pPr>
        <w:sectPr w:rsidR="00FD7339" w:rsidRPr="00BE5F4A" w:rsidSect="00841D2E">
          <w:pgSz w:w="11906" w:h="16838" w:code="9"/>
          <w:pgMar w:top="1418" w:right="1133" w:bottom="1418" w:left="1134" w:header="567" w:footer="567" w:gutter="0"/>
          <w:cols w:space="708"/>
          <w:docGrid w:linePitch="360"/>
        </w:sectPr>
      </w:pPr>
    </w:p>
    <w:p w14:paraId="60FF077F" w14:textId="03843F18" w:rsidR="00E12F04" w:rsidRPr="00BE5F4A" w:rsidRDefault="006A283B" w:rsidP="00DA1F7F">
      <w:pPr>
        <w:pStyle w:val="Antrat2"/>
        <w:numPr>
          <w:ilvl w:val="0"/>
          <w:numId w:val="87"/>
        </w:numPr>
        <w:tabs>
          <w:tab w:val="left" w:pos="1134"/>
        </w:tabs>
        <w:ind w:left="0" w:firstLine="567"/>
        <w:jc w:val="center"/>
        <w:rPr>
          <w:color w:val="943634" w:themeColor="accent2" w:themeShade="BF"/>
          <w:sz w:val="24"/>
          <w:szCs w:val="24"/>
        </w:rPr>
      </w:pPr>
      <w:bookmarkStart w:id="651" w:name="_Toc126240320"/>
      <w:bookmarkStart w:id="652" w:name="_Toc126242658"/>
      <w:bookmarkStart w:id="653" w:name="_Toc126240322"/>
      <w:bookmarkStart w:id="654" w:name="_Toc126242660"/>
      <w:bookmarkStart w:id="655" w:name="_Toc126240323"/>
      <w:bookmarkStart w:id="656" w:name="_Toc126242661"/>
      <w:bookmarkStart w:id="657" w:name="_Toc126303926"/>
      <w:bookmarkStart w:id="658" w:name="_Toc126303990"/>
      <w:bookmarkStart w:id="659" w:name="_Toc126307338"/>
      <w:bookmarkStart w:id="660" w:name="_Ref115270697"/>
      <w:bookmarkStart w:id="661" w:name="_Ref115270882"/>
      <w:bookmarkStart w:id="662" w:name="_Ref115270903"/>
      <w:bookmarkStart w:id="663" w:name="_Ref115271010"/>
      <w:bookmarkStart w:id="664" w:name="_Ref115271132"/>
      <w:bookmarkStart w:id="665" w:name="_Ref115271165"/>
      <w:bookmarkStart w:id="666" w:name="_Ref115271280"/>
      <w:bookmarkStart w:id="667" w:name="_Ref115271302"/>
      <w:bookmarkStart w:id="668" w:name="_Ref115271401"/>
      <w:bookmarkStart w:id="669" w:name="_Toc129156491"/>
      <w:bookmarkStart w:id="670" w:name="_Ref129158667"/>
      <w:bookmarkStart w:id="671" w:name="_Ref129158794"/>
      <w:bookmarkStart w:id="672" w:name="_Ref129158803"/>
      <w:bookmarkStart w:id="673" w:name="_Ref129158887"/>
      <w:bookmarkStart w:id="674" w:name="_Ref129158935"/>
      <w:bookmarkStart w:id="675" w:name="_Ref129158948"/>
      <w:bookmarkStart w:id="676" w:name="_Ref129159700"/>
      <w:bookmarkStart w:id="677" w:name="_Ref129159720"/>
      <w:bookmarkStart w:id="678" w:name="_Ref129159965"/>
      <w:bookmarkStart w:id="679" w:name="_Toc190107442"/>
      <w:bookmarkEnd w:id="642"/>
      <w:bookmarkEnd w:id="643"/>
      <w:bookmarkEnd w:id="644"/>
      <w:bookmarkEnd w:id="645"/>
      <w:bookmarkEnd w:id="646"/>
      <w:bookmarkEnd w:id="647"/>
      <w:bookmarkEnd w:id="648"/>
      <w:bookmarkEnd w:id="651"/>
      <w:bookmarkEnd w:id="652"/>
      <w:bookmarkEnd w:id="653"/>
      <w:bookmarkEnd w:id="654"/>
      <w:bookmarkEnd w:id="655"/>
      <w:bookmarkEnd w:id="656"/>
      <w:bookmarkEnd w:id="657"/>
      <w:bookmarkEnd w:id="658"/>
      <w:r w:rsidRPr="00BE5F4A">
        <w:rPr>
          <w:color w:val="943634" w:themeColor="accent2" w:themeShade="BF"/>
          <w:sz w:val="24"/>
          <w:szCs w:val="24"/>
        </w:rPr>
        <w:lastRenderedPageBreak/>
        <w:t>priedas. Pasiūlymo forma</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28F45227" w14:textId="77777777" w:rsidR="00FD7339" w:rsidRPr="00BE5F4A" w:rsidRDefault="00FD7339" w:rsidP="00DA1F7F">
      <w:pPr>
        <w:pStyle w:val="Sraopastraipa"/>
        <w:ind w:left="3479"/>
      </w:pPr>
    </w:p>
    <w:p w14:paraId="2414C076" w14:textId="77777777" w:rsidR="0010415E" w:rsidRPr="00BE5F4A" w:rsidRDefault="0010415E" w:rsidP="00231CD9">
      <w:pPr>
        <w:pStyle w:val="Pavadinimas"/>
        <w:ind w:left="1778"/>
        <w:rPr>
          <w:sz w:val="24"/>
          <w:szCs w:val="24"/>
        </w:rPr>
      </w:pPr>
      <w:r w:rsidRPr="00BE5F4A">
        <w:rPr>
          <w:sz w:val="24"/>
          <w:szCs w:val="24"/>
        </w:rPr>
        <w:t>A dalis</w:t>
      </w:r>
    </w:p>
    <w:p w14:paraId="752A289A" w14:textId="77777777" w:rsidR="0010415E" w:rsidRPr="00BE5F4A" w:rsidRDefault="0010415E" w:rsidP="00B037F4">
      <w:pPr>
        <w:rPr>
          <w:iCs/>
          <w:caps/>
        </w:rPr>
      </w:pPr>
    </w:p>
    <w:p w14:paraId="32CF71FF" w14:textId="77777777" w:rsidR="00E12F04" w:rsidRPr="00BE5F4A" w:rsidRDefault="00E12F04" w:rsidP="00E12F04">
      <w:pPr>
        <w:spacing w:after="120" w:line="276" w:lineRule="auto"/>
        <w:jc w:val="center"/>
      </w:pPr>
      <w:r w:rsidRPr="00BE5F4A">
        <w:t>________________________________________________________________________________</w:t>
      </w:r>
    </w:p>
    <w:p w14:paraId="5B551BD3" w14:textId="4397D596" w:rsidR="00E12F04" w:rsidRPr="00BE5F4A" w:rsidRDefault="00E12F04" w:rsidP="00E12F04">
      <w:pPr>
        <w:spacing w:after="120" w:line="276" w:lineRule="auto"/>
        <w:jc w:val="center"/>
        <w:rPr>
          <w:vertAlign w:val="superscript"/>
        </w:rPr>
      </w:pPr>
      <w:r w:rsidRPr="00BE5F4A">
        <w:rPr>
          <w:vertAlign w:val="superscript"/>
        </w:rPr>
        <w:t>(Dalyvio pavadinimas, juridinio asmens kodas, buveinės adresas)</w:t>
      </w:r>
    </w:p>
    <w:p w14:paraId="6299E277" w14:textId="1A3F9DA0" w:rsidR="002E28B0" w:rsidRPr="00BE5F4A" w:rsidRDefault="003D22B2" w:rsidP="00E12F04">
      <w:pPr>
        <w:spacing w:after="120"/>
        <w:rPr>
          <w:color w:val="000000" w:themeColor="text1"/>
        </w:rPr>
      </w:pPr>
      <w:bookmarkStart w:id="680" w:name="_Hlk180242115"/>
      <w:r w:rsidRPr="00BE5F4A">
        <w:rPr>
          <w:color w:val="000000" w:themeColor="text1"/>
        </w:rPr>
        <w:t>Vilniaus rajono savivaldybės administracijai</w:t>
      </w:r>
    </w:p>
    <w:p w14:paraId="4864AA11" w14:textId="506D9598" w:rsidR="00E12F04" w:rsidRPr="00BE5F4A" w:rsidRDefault="003D22B2" w:rsidP="00E12F04">
      <w:pPr>
        <w:spacing w:after="120"/>
        <w:rPr>
          <w:color w:val="000000" w:themeColor="text1"/>
        </w:rPr>
      </w:pPr>
      <w:r w:rsidRPr="00BE5F4A">
        <w:rPr>
          <w:color w:val="000000" w:themeColor="text1"/>
        </w:rPr>
        <w:t xml:space="preserve">Rinktinės g. 50, Vilnius, </w:t>
      </w:r>
      <w:r w:rsidR="002E28B0" w:rsidRPr="00BE5F4A">
        <w:rPr>
          <w:color w:val="000000" w:themeColor="text1"/>
        </w:rPr>
        <w:t>vrsa@vrsa.lt,</w:t>
      </w:r>
      <w:r w:rsidRPr="00BE5F4A">
        <w:rPr>
          <w:color w:val="000000" w:themeColor="text1"/>
        </w:rPr>
        <w:t xml:space="preserve"> +370 5 275 1961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
        <w:gridCol w:w="3787"/>
        <w:gridCol w:w="5105"/>
        <w:gridCol w:w="530"/>
      </w:tblGrid>
      <w:tr w:rsidR="00E12F04" w:rsidRPr="00BE5F4A" w14:paraId="66DBBA67" w14:textId="77777777" w:rsidTr="00B77DFA">
        <w:trPr>
          <w:gridBefore w:val="1"/>
          <w:wBefore w:w="216" w:type="dxa"/>
        </w:trPr>
        <w:tc>
          <w:tcPr>
            <w:tcW w:w="9422" w:type="dxa"/>
            <w:gridSpan w:val="3"/>
            <w:tcBorders>
              <w:top w:val="nil"/>
              <w:left w:val="nil"/>
              <w:bottom w:val="nil"/>
              <w:right w:val="nil"/>
            </w:tcBorders>
            <w:shd w:val="clear" w:color="auto" w:fill="auto"/>
          </w:tcPr>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630"/>
              <w:gridCol w:w="218"/>
              <w:gridCol w:w="2443"/>
              <w:gridCol w:w="206"/>
              <w:gridCol w:w="2780"/>
              <w:gridCol w:w="386"/>
              <w:gridCol w:w="1255"/>
            </w:tblGrid>
            <w:tr w:rsidR="00E12F04" w:rsidRPr="00BE5F4A" w14:paraId="253680E7" w14:textId="77777777" w:rsidTr="00B77DFA">
              <w:trPr>
                <w:gridAfter w:val="1"/>
                <w:wAfter w:w="1255" w:type="dxa"/>
              </w:trPr>
              <w:tc>
                <w:tcPr>
                  <w:tcW w:w="9241" w:type="dxa"/>
                  <w:gridSpan w:val="7"/>
                  <w:tcBorders>
                    <w:top w:val="nil"/>
                    <w:left w:val="nil"/>
                    <w:bottom w:val="nil"/>
                    <w:right w:val="nil"/>
                  </w:tcBorders>
                  <w:shd w:val="clear" w:color="auto" w:fill="auto"/>
                </w:tcPr>
                <w:bookmarkEnd w:id="680"/>
                <w:p w14:paraId="58DD3A99" w14:textId="77777777" w:rsidR="00E12F04" w:rsidRPr="00BE5F4A" w:rsidRDefault="00E12F04" w:rsidP="00B77DFA">
                  <w:pPr>
                    <w:spacing w:after="120" w:line="276" w:lineRule="auto"/>
                    <w:jc w:val="center"/>
                    <w:rPr>
                      <w:b/>
                      <w:color w:val="632423" w:themeColor="accent2" w:themeShade="80"/>
                    </w:rPr>
                  </w:pPr>
                  <w:r w:rsidRPr="00BE5F4A">
                    <w:rPr>
                      <w:b/>
                      <w:color w:val="632423" w:themeColor="accent2" w:themeShade="80"/>
                    </w:rPr>
                    <w:t>TECHNINIS PASIŪLYMAS</w:t>
                  </w:r>
                </w:p>
                <w:p w14:paraId="3A1DD30E" w14:textId="39989BCE" w:rsidR="00E12F04" w:rsidRPr="00BE5F4A" w:rsidRDefault="00E12F04" w:rsidP="00B77DFA">
                  <w:pPr>
                    <w:spacing w:after="120" w:line="276" w:lineRule="auto"/>
                    <w:jc w:val="center"/>
                  </w:pPr>
                  <w:r w:rsidRPr="00BE5F4A">
                    <w:rPr>
                      <w:b/>
                      <w:color w:val="632423" w:themeColor="accent2" w:themeShade="80"/>
                    </w:rPr>
                    <w:t>(Pirminis</w:t>
                  </w:r>
                  <w:r w:rsidR="00684F0E" w:rsidRPr="00BE5F4A">
                    <w:rPr>
                      <w:b/>
                      <w:color w:val="632423" w:themeColor="accent2" w:themeShade="80"/>
                    </w:rPr>
                    <w:t xml:space="preserve"> </w:t>
                  </w:r>
                  <w:r w:rsidRPr="00BE5F4A">
                    <w:rPr>
                      <w:b/>
                      <w:color w:val="632423" w:themeColor="accent2" w:themeShade="80"/>
                    </w:rPr>
                    <w:t>/</w:t>
                  </w:r>
                  <w:r w:rsidR="00684F0E" w:rsidRPr="00BE5F4A">
                    <w:rPr>
                      <w:b/>
                      <w:color w:val="632423" w:themeColor="accent2" w:themeShade="80"/>
                    </w:rPr>
                    <w:t xml:space="preserve"> </w:t>
                  </w:r>
                  <w:r w:rsidR="00AB3B29" w:rsidRPr="00BE5F4A">
                    <w:rPr>
                      <w:b/>
                      <w:color w:val="632423" w:themeColor="accent2" w:themeShade="80"/>
                    </w:rPr>
                    <w:t>G</w:t>
                  </w:r>
                  <w:r w:rsidRPr="00BE5F4A">
                    <w:rPr>
                      <w:b/>
                      <w:color w:val="632423" w:themeColor="accent2" w:themeShade="80"/>
                    </w:rPr>
                    <w:t>alutinis)</w:t>
                  </w:r>
                </w:p>
              </w:tc>
            </w:tr>
            <w:tr w:rsidR="00E12F04" w:rsidRPr="00BE5F4A" w14:paraId="401D5717" w14:textId="77777777" w:rsidTr="00B77DFA">
              <w:tc>
                <w:tcPr>
                  <w:tcW w:w="3426" w:type="dxa"/>
                  <w:gridSpan w:val="3"/>
                  <w:tcBorders>
                    <w:top w:val="nil"/>
                    <w:left w:val="nil"/>
                    <w:bottom w:val="nil"/>
                    <w:right w:val="nil"/>
                  </w:tcBorders>
                  <w:shd w:val="clear" w:color="auto" w:fill="auto"/>
                </w:tcPr>
                <w:p w14:paraId="36FBD5F7" w14:textId="77777777" w:rsidR="00E12F04" w:rsidRPr="00BE5F4A" w:rsidRDefault="00E12F04" w:rsidP="00B77DFA">
                  <w:pPr>
                    <w:spacing w:after="120" w:line="276" w:lineRule="auto"/>
                    <w:jc w:val="center"/>
                  </w:pPr>
                </w:p>
              </w:tc>
              <w:tc>
                <w:tcPr>
                  <w:tcW w:w="2443" w:type="dxa"/>
                  <w:tcBorders>
                    <w:top w:val="nil"/>
                    <w:left w:val="nil"/>
                    <w:right w:val="nil"/>
                  </w:tcBorders>
                  <w:shd w:val="clear" w:color="auto" w:fill="auto"/>
                </w:tcPr>
                <w:p w14:paraId="764C3979" w14:textId="77777777" w:rsidR="00E12F04" w:rsidRPr="00BE5F4A" w:rsidRDefault="00E12F04" w:rsidP="00B77DFA">
                  <w:pPr>
                    <w:spacing w:after="120" w:line="276" w:lineRule="auto"/>
                  </w:pPr>
                </w:p>
              </w:tc>
              <w:tc>
                <w:tcPr>
                  <w:tcW w:w="4627" w:type="dxa"/>
                  <w:gridSpan w:val="4"/>
                  <w:tcBorders>
                    <w:top w:val="nil"/>
                    <w:left w:val="nil"/>
                    <w:bottom w:val="nil"/>
                    <w:right w:val="nil"/>
                  </w:tcBorders>
                  <w:shd w:val="clear" w:color="auto" w:fill="auto"/>
                </w:tcPr>
                <w:p w14:paraId="6545C181" w14:textId="77777777" w:rsidR="00E12F04" w:rsidRPr="00BE5F4A" w:rsidRDefault="00E12F04" w:rsidP="00B77DFA">
                  <w:pPr>
                    <w:spacing w:after="120" w:line="276" w:lineRule="auto"/>
                    <w:jc w:val="center"/>
                  </w:pPr>
                </w:p>
              </w:tc>
            </w:tr>
            <w:tr w:rsidR="00E12F04" w:rsidRPr="00BE5F4A" w14:paraId="6122F46C" w14:textId="77777777" w:rsidTr="00B77DFA">
              <w:tc>
                <w:tcPr>
                  <w:tcW w:w="3208" w:type="dxa"/>
                  <w:gridSpan w:val="2"/>
                  <w:tcBorders>
                    <w:top w:val="nil"/>
                    <w:left w:val="nil"/>
                    <w:bottom w:val="nil"/>
                    <w:right w:val="nil"/>
                  </w:tcBorders>
                  <w:shd w:val="clear" w:color="auto" w:fill="auto"/>
                </w:tcPr>
                <w:p w14:paraId="40A2F668" w14:textId="77777777" w:rsidR="00E12F04" w:rsidRPr="00BE5F4A" w:rsidRDefault="00E12F04" w:rsidP="00B77DFA">
                  <w:pPr>
                    <w:spacing w:after="120" w:line="276" w:lineRule="auto"/>
                    <w:jc w:val="center"/>
                  </w:pPr>
                </w:p>
              </w:tc>
              <w:tc>
                <w:tcPr>
                  <w:tcW w:w="2867" w:type="dxa"/>
                  <w:gridSpan w:val="3"/>
                  <w:tcBorders>
                    <w:left w:val="nil"/>
                    <w:bottom w:val="single" w:sz="4" w:space="0" w:color="auto"/>
                    <w:right w:val="nil"/>
                  </w:tcBorders>
                  <w:shd w:val="clear" w:color="auto" w:fill="auto"/>
                </w:tcPr>
                <w:p w14:paraId="46D3C095" w14:textId="0D311DDD" w:rsidR="00E12F04" w:rsidRPr="00BE5F4A" w:rsidRDefault="00E12F04" w:rsidP="00B77DFA">
                  <w:pPr>
                    <w:spacing w:after="120" w:line="276" w:lineRule="auto"/>
                    <w:jc w:val="center"/>
                  </w:pPr>
                  <w:r w:rsidRPr="00BE5F4A">
                    <w:t>(Data) (numeris)</w:t>
                  </w:r>
                </w:p>
                <w:p w14:paraId="448FF4F0" w14:textId="77777777" w:rsidR="00E12F04" w:rsidRPr="00BE5F4A" w:rsidRDefault="00E12F04" w:rsidP="00B77DFA">
                  <w:pPr>
                    <w:spacing w:after="120" w:line="276" w:lineRule="auto"/>
                    <w:jc w:val="center"/>
                  </w:pPr>
                </w:p>
              </w:tc>
              <w:tc>
                <w:tcPr>
                  <w:tcW w:w="4421" w:type="dxa"/>
                  <w:gridSpan w:val="3"/>
                  <w:tcBorders>
                    <w:top w:val="nil"/>
                    <w:left w:val="nil"/>
                    <w:bottom w:val="nil"/>
                    <w:right w:val="nil"/>
                  </w:tcBorders>
                  <w:shd w:val="clear" w:color="auto" w:fill="auto"/>
                </w:tcPr>
                <w:p w14:paraId="61B468BD" w14:textId="77777777" w:rsidR="00E12F04" w:rsidRPr="00BE5F4A" w:rsidRDefault="00E12F04" w:rsidP="00B77DFA">
                  <w:pPr>
                    <w:spacing w:after="120" w:line="276" w:lineRule="auto"/>
                    <w:jc w:val="center"/>
                  </w:pPr>
                </w:p>
              </w:tc>
            </w:tr>
            <w:tr w:rsidR="00E12F04" w:rsidRPr="00BE5F4A" w14:paraId="5CE00C99" w14:textId="77777777" w:rsidTr="00B77DFA">
              <w:trPr>
                <w:gridAfter w:val="1"/>
                <w:wAfter w:w="1255" w:type="dxa"/>
              </w:trPr>
              <w:tc>
                <w:tcPr>
                  <w:tcW w:w="578" w:type="dxa"/>
                  <w:tcBorders>
                    <w:top w:val="nil"/>
                    <w:left w:val="nil"/>
                    <w:bottom w:val="nil"/>
                    <w:right w:val="nil"/>
                  </w:tcBorders>
                  <w:shd w:val="clear" w:color="auto" w:fill="auto"/>
                </w:tcPr>
                <w:p w14:paraId="1507C44E" w14:textId="77777777" w:rsidR="00E12F04" w:rsidRPr="00BE5F4A" w:rsidRDefault="00E12F04" w:rsidP="00B77DFA">
                  <w:pPr>
                    <w:spacing w:after="120" w:line="276" w:lineRule="auto"/>
                    <w:jc w:val="center"/>
                  </w:pPr>
                </w:p>
              </w:tc>
              <w:tc>
                <w:tcPr>
                  <w:tcW w:w="8277" w:type="dxa"/>
                  <w:gridSpan w:val="5"/>
                  <w:tcBorders>
                    <w:top w:val="nil"/>
                    <w:left w:val="nil"/>
                    <w:bottom w:val="single" w:sz="4" w:space="0" w:color="auto"/>
                    <w:right w:val="nil"/>
                  </w:tcBorders>
                  <w:shd w:val="clear" w:color="auto" w:fill="auto"/>
                </w:tcPr>
                <w:p w14:paraId="66029B7B" w14:textId="62C30504" w:rsidR="00E12F04" w:rsidRPr="00BE5F4A" w:rsidRDefault="00E12F04" w:rsidP="00B77DFA">
                  <w:pPr>
                    <w:spacing w:after="120" w:line="276" w:lineRule="auto"/>
                    <w:jc w:val="center"/>
                  </w:pPr>
                  <w:r w:rsidRPr="00BE5F4A">
                    <w:t>(Vieta)</w:t>
                  </w:r>
                </w:p>
                <w:p w14:paraId="0D13B1E7" w14:textId="28DB82E9" w:rsidR="00E12F04" w:rsidRPr="00BE5F4A" w:rsidRDefault="00E12F04" w:rsidP="00B77DFA">
                  <w:pPr>
                    <w:spacing w:after="120" w:line="276" w:lineRule="auto"/>
                    <w:jc w:val="center"/>
                  </w:pPr>
                </w:p>
              </w:tc>
              <w:tc>
                <w:tcPr>
                  <w:tcW w:w="386" w:type="dxa"/>
                  <w:tcBorders>
                    <w:top w:val="nil"/>
                    <w:left w:val="nil"/>
                    <w:bottom w:val="nil"/>
                    <w:right w:val="nil"/>
                  </w:tcBorders>
                  <w:shd w:val="clear" w:color="auto" w:fill="auto"/>
                </w:tcPr>
                <w:p w14:paraId="479C93D4" w14:textId="77777777" w:rsidR="00E12F04" w:rsidRPr="00BE5F4A" w:rsidRDefault="00E12F04" w:rsidP="00B77DFA">
                  <w:pPr>
                    <w:spacing w:after="120" w:line="276" w:lineRule="auto"/>
                    <w:jc w:val="center"/>
                  </w:pPr>
                </w:p>
              </w:tc>
            </w:tr>
            <w:tr w:rsidR="00E12F04" w:rsidRPr="00BE5F4A" w14:paraId="6B75A320" w14:textId="77777777" w:rsidTr="00B77DFA">
              <w:trPr>
                <w:gridAfter w:val="1"/>
                <w:wAfter w:w="1255" w:type="dxa"/>
              </w:trPr>
              <w:tc>
                <w:tcPr>
                  <w:tcW w:w="9241" w:type="dxa"/>
                  <w:gridSpan w:val="7"/>
                  <w:tcBorders>
                    <w:top w:val="nil"/>
                    <w:left w:val="nil"/>
                    <w:bottom w:val="nil"/>
                    <w:right w:val="nil"/>
                  </w:tcBorders>
                  <w:shd w:val="clear" w:color="auto" w:fill="auto"/>
                </w:tcPr>
                <w:p w14:paraId="1A502898" w14:textId="77777777" w:rsidR="00E12F04" w:rsidRPr="00BE5F4A" w:rsidRDefault="00E12F04" w:rsidP="00B77DFA">
                  <w:pPr>
                    <w:spacing w:after="120" w:line="276" w:lineRule="auto"/>
                    <w:jc w:val="center"/>
                  </w:pPr>
                  <w:r w:rsidRPr="00BE5F4A">
                    <w:t>(Projekto pavadinimas)</w:t>
                  </w:r>
                </w:p>
                <w:p w14:paraId="10320EFC" w14:textId="77777777" w:rsidR="00E12F04" w:rsidRPr="00BE5F4A" w:rsidRDefault="00E12F04" w:rsidP="00B77DFA">
                  <w:pPr>
                    <w:spacing w:after="120" w:line="276" w:lineRule="auto"/>
                    <w:jc w:val="center"/>
                  </w:pPr>
                </w:p>
              </w:tc>
            </w:tr>
          </w:tbl>
          <w:p w14:paraId="1AFFEAB4" w14:textId="77777777" w:rsidR="00E12F04" w:rsidRPr="00BE5F4A" w:rsidRDefault="00E12F04" w:rsidP="00B77DFA">
            <w:pPr>
              <w:spacing w:after="120" w:line="276" w:lineRule="auto"/>
              <w:jc w:val="center"/>
            </w:pPr>
          </w:p>
        </w:tc>
      </w:tr>
      <w:tr w:rsidR="00E12F04" w:rsidRPr="00BE5F4A" w14:paraId="7DF75529"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168AF868" w14:textId="77777777" w:rsidR="00E12F04" w:rsidRPr="00BE5F4A" w:rsidRDefault="00E12F04" w:rsidP="00B77DFA">
            <w:pPr>
              <w:spacing w:after="120" w:line="276" w:lineRule="auto"/>
              <w:jc w:val="both"/>
            </w:pPr>
            <w:r w:rsidRPr="00BE5F4A">
              <w:t>Dalyvio pavadinimas</w:t>
            </w:r>
            <w:r w:rsidRPr="00BE5F4A">
              <w:rPr>
                <w:rStyle w:val="Puslapioinaosnuoroda"/>
                <w:b/>
                <w:sz w:val="24"/>
                <w:szCs w:val="24"/>
                <w:lang w:val="lt-LT"/>
              </w:rPr>
              <w:footnoteReference w:id="15"/>
            </w:r>
          </w:p>
        </w:tc>
        <w:tc>
          <w:tcPr>
            <w:tcW w:w="5015" w:type="dxa"/>
            <w:tcBorders>
              <w:top w:val="nil"/>
              <w:left w:val="nil"/>
              <w:bottom w:val="single" w:sz="4" w:space="0" w:color="auto"/>
              <w:right w:val="nil"/>
            </w:tcBorders>
          </w:tcPr>
          <w:p w14:paraId="6C687257" w14:textId="77777777" w:rsidR="00E12F04" w:rsidRPr="00BE5F4A" w:rsidRDefault="00E12F04" w:rsidP="00B77DFA">
            <w:pPr>
              <w:spacing w:after="120" w:line="276" w:lineRule="auto"/>
              <w:jc w:val="both"/>
            </w:pPr>
          </w:p>
        </w:tc>
      </w:tr>
      <w:tr w:rsidR="00E12F04" w:rsidRPr="00BE5F4A" w14:paraId="5DBCC75D"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148AF2EB" w14:textId="77777777" w:rsidR="00E12F04" w:rsidRPr="00BE5F4A" w:rsidRDefault="00E12F04" w:rsidP="00B77DFA">
            <w:pPr>
              <w:spacing w:after="120" w:line="276" w:lineRule="auto"/>
              <w:jc w:val="both"/>
            </w:pPr>
            <w:r w:rsidRPr="00BE5F4A">
              <w:t>Juridinio asmens kodas</w:t>
            </w:r>
          </w:p>
        </w:tc>
        <w:tc>
          <w:tcPr>
            <w:tcW w:w="5015" w:type="dxa"/>
            <w:tcBorders>
              <w:left w:val="nil"/>
              <w:bottom w:val="single" w:sz="4" w:space="0" w:color="auto"/>
              <w:right w:val="nil"/>
            </w:tcBorders>
          </w:tcPr>
          <w:p w14:paraId="3195DFF0" w14:textId="77777777" w:rsidR="00E12F04" w:rsidRPr="00BE5F4A" w:rsidRDefault="00E12F04" w:rsidP="00B77DFA">
            <w:pPr>
              <w:spacing w:after="120" w:line="276" w:lineRule="auto"/>
              <w:jc w:val="both"/>
            </w:pPr>
          </w:p>
        </w:tc>
      </w:tr>
      <w:tr w:rsidR="00E12F04" w:rsidRPr="00BE5F4A" w14:paraId="18E6E579"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2E391813" w14:textId="77777777" w:rsidR="00E12F04" w:rsidRPr="00BE5F4A" w:rsidRDefault="00E12F04" w:rsidP="00B77DFA">
            <w:pPr>
              <w:spacing w:after="120" w:line="276" w:lineRule="auto"/>
              <w:jc w:val="both"/>
            </w:pPr>
            <w:r w:rsidRPr="00BE5F4A">
              <w:t>PVM mokėtojo kodas</w:t>
            </w:r>
          </w:p>
        </w:tc>
        <w:tc>
          <w:tcPr>
            <w:tcW w:w="5015" w:type="dxa"/>
            <w:tcBorders>
              <w:left w:val="nil"/>
              <w:bottom w:val="single" w:sz="4" w:space="0" w:color="auto"/>
              <w:right w:val="nil"/>
            </w:tcBorders>
          </w:tcPr>
          <w:p w14:paraId="5F5D49D9" w14:textId="77777777" w:rsidR="00E12F04" w:rsidRPr="00BE5F4A" w:rsidRDefault="00E12F04" w:rsidP="00B77DFA">
            <w:pPr>
              <w:spacing w:after="120" w:line="276" w:lineRule="auto"/>
              <w:jc w:val="both"/>
            </w:pPr>
          </w:p>
        </w:tc>
      </w:tr>
      <w:tr w:rsidR="00E12F04" w:rsidRPr="00BE5F4A" w14:paraId="3A7992E7"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6CFE0C0D" w14:textId="77777777" w:rsidR="00E12F04" w:rsidRPr="00BE5F4A" w:rsidRDefault="00E12F04" w:rsidP="00B77DFA">
            <w:pPr>
              <w:spacing w:after="120" w:line="276" w:lineRule="auto"/>
              <w:jc w:val="both"/>
            </w:pPr>
            <w:r w:rsidRPr="00BE5F4A">
              <w:t>Registruotos buveinės adresas</w:t>
            </w:r>
          </w:p>
        </w:tc>
        <w:tc>
          <w:tcPr>
            <w:tcW w:w="5015" w:type="dxa"/>
            <w:tcBorders>
              <w:left w:val="nil"/>
              <w:bottom w:val="single" w:sz="4" w:space="0" w:color="auto"/>
              <w:right w:val="nil"/>
            </w:tcBorders>
          </w:tcPr>
          <w:p w14:paraId="6921384B" w14:textId="77777777" w:rsidR="00E12F04" w:rsidRPr="00BE5F4A" w:rsidRDefault="00E12F04" w:rsidP="00B77DFA">
            <w:pPr>
              <w:spacing w:after="120" w:line="276" w:lineRule="auto"/>
              <w:jc w:val="both"/>
            </w:pPr>
          </w:p>
        </w:tc>
      </w:tr>
      <w:tr w:rsidR="00E12F04" w:rsidRPr="00BE5F4A" w14:paraId="18F557F4"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650572D8" w14:textId="77777777" w:rsidR="00E12F04" w:rsidRPr="00BE5F4A" w:rsidRDefault="00E12F04" w:rsidP="00B77DFA">
            <w:pPr>
              <w:spacing w:after="120" w:line="276" w:lineRule="auto"/>
              <w:jc w:val="both"/>
            </w:pPr>
            <w:r w:rsidRPr="00BE5F4A">
              <w:t xml:space="preserve">Adresas korespondencijai </w:t>
            </w:r>
          </w:p>
        </w:tc>
        <w:tc>
          <w:tcPr>
            <w:tcW w:w="5015" w:type="dxa"/>
            <w:tcBorders>
              <w:left w:val="nil"/>
              <w:bottom w:val="single" w:sz="4" w:space="0" w:color="auto"/>
              <w:right w:val="nil"/>
            </w:tcBorders>
          </w:tcPr>
          <w:p w14:paraId="1D13BAE3" w14:textId="77777777" w:rsidR="00E12F04" w:rsidRPr="00BE5F4A" w:rsidRDefault="00E12F04" w:rsidP="00B77DFA">
            <w:pPr>
              <w:spacing w:after="120" w:line="276" w:lineRule="auto"/>
              <w:jc w:val="both"/>
            </w:pPr>
          </w:p>
        </w:tc>
      </w:tr>
    </w:tbl>
    <w:p w14:paraId="173BFC0B" w14:textId="77777777" w:rsidR="00E12F04" w:rsidRPr="00BE5F4A" w:rsidRDefault="00E12F04" w:rsidP="00E12F04">
      <w:pPr>
        <w:spacing w:after="120" w:line="276" w:lineRule="auto"/>
        <w:jc w:val="both"/>
      </w:pPr>
    </w:p>
    <w:p w14:paraId="7340E1A6" w14:textId="6F7A3555" w:rsidR="00E12F04" w:rsidRPr="00BE5F4A" w:rsidRDefault="00E12F04" w:rsidP="00CE0DF1">
      <w:pPr>
        <w:spacing w:after="120" w:line="276" w:lineRule="auto"/>
        <w:ind w:right="566"/>
        <w:jc w:val="both"/>
      </w:pPr>
      <w:r w:rsidRPr="00BE5F4A">
        <w:t xml:space="preserve">Pateikdami šį Techninį pasiūlymą patvirtiname, kad išsamiai išnagrinėjome Sąlygas, paskelbtas </w:t>
      </w:r>
      <w:r w:rsidRPr="00BE5F4A">
        <w:rPr>
          <w:color w:val="FF0000"/>
        </w:rPr>
        <w:t>[</w:t>
      </w:r>
      <w:r w:rsidRPr="00BE5F4A">
        <w:rPr>
          <w:i/>
          <w:color w:val="FF0000"/>
        </w:rPr>
        <w:t>data</w:t>
      </w:r>
      <w:r w:rsidRPr="00BE5F4A">
        <w:rPr>
          <w:color w:val="FF0000"/>
        </w:rPr>
        <w:t>]</w:t>
      </w:r>
      <w:r w:rsidRPr="00BE5F4A">
        <w:t xml:space="preserve"> Europos Sąjungos oficialiame leidinyje </w:t>
      </w:r>
      <w:r w:rsidRPr="00BE5F4A">
        <w:rPr>
          <w:color w:val="FF0000"/>
        </w:rPr>
        <w:t>[</w:t>
      </w:r>
      <w:r w:rsidRPr="00BE5F4A">
        <w:rPr>
          <w:i/>
          <w:color w:val="FF0000"/>
        </w:rPr>
        <w:t>numeris</w:t>
      </w:r>
      <w:r w:rsidRPr="00BE5F4A">
        <w:rPr>
          <w:color w:val="FF0000"/>
        </w:rPr>
        <w:t>]</w:t>
      </w:r>
      <w:r w:rsidRPr="00BE5F4A">
        <w:t xml:space="preserve">, ir CVP IS, pirkimo numeris – </w:t>
      </w:r>
      <w:r w:rsidRPr="00BE5F4A">
        <w:rPr>
          <w:color w:val="FF0000"/>
        </w:rPr>
        <w:t>[</w:t>
      </w:r>
      <w:r w:rsidRPr="00BE5F4A">
        <w:rPr>
          <w:i/>
          <w:color w:val="FF0000"/>
        </w:rPr>
        <w:t>pirkimo numeris</w:t>
      </w:r>
      <w:r w:rsidRPr="00BE5F4A">
        <w:rPr>
          <w:color w:val="FF0000"/>
        </w:rPr>
        <w:t>]</w:t>
      </w:r>
      <w:r w:rsidRPr="00BE5F4A">
        <w:t xml:space="preserve"> ir kitus pateiktus dokumentus ir įsitikinome dėl mums tokiam </w:t>
      </w:r>
      <w:r w:rsidR="00E359DB" w:rsidRPr="00BE5F4A">
        <w:t>P</w:t>
      </w:r>
      <w:r w:rsidRPr="00BE5F4A">
        <w:t>asiūlymui pateikti reikalingos informacijos tikslumo ir išsamumo.</w:t>
      </w:r>
    </w:p>
    <w:p w14:paraId="72BD49A7" w14:textId="77777777" w:rsidR="00E12F04" w:rsidRPr="00BE5F4A" w:rsidRDefault="00E12F04" w:rsidP="00E12F04">
      <w:pPr>
        <w:spacing w:after="120" w:line="276" w:lineRule="auto"/>
        <w:jc w:val="both"/>
      </w:pPr>
      <w:r w:rsidRPr="00BE5F4A">
        <w:t>Siūlome tokius Sutarties įgyvendinimo etapus:</w:t>
      </w:r>
    </w:p>
    <w:tbl>
      <w:tblPr>
        <w:tblStyle w:val="Lentelstinklelis"/>
        <w:tblW w:w="0" w:type="auto"/>
        <w:tblLook w:val="04A0" w:firstRow="1" w:lastRow="0" w:firstColumn="1" w:lastColumn="0" w:noHBand="0" w:noVBand="1"/>
      </w:tblPr>
      <w:tblGrid>
        <w:gridCol w:w="2689"/>
        <w:gridCol w:w="3260"/>
        <w:gridCol w:w="3679"/>
      </w:tblGrid>
      <w:tr w:rsidR="00E12F04" w:rsidRPr="00BE5F4A" w14:paraId="2ED25322" w14:textId="77777777" w:rsidTr="00DA1F7F">
        <w:trPr>
          <w:tblHeader/>
        </w:trPr>
        <w:tc>
          <w:tcPr>
            <w:tcW w:w="2689" w:type="dxa"/>
          </w:tcPr>
          <w:p w14:paraId="62BF7DEF" w14:textId="77777777" w:rsidR="00E12F04" w:rsidRPr="00BE5F4A" w:rsidRDefault="00E12F04" w:rsidP="00B77DFA">
            <w:pPr>
              <w:spacing w:after="120" w:line="276" w:lineRule="auto"/>
              <w:jc w:val="both"/>
              <w:rPr>
                <w:b/>
              </w:rPr>
            </w:pPr>
            <w:r w:rsidRPr="00BE5F4A">
              <w:rPr>
                <w:b/>
              </w:rPr>
              <w:t>Etapas</w:t>
            </w:r>
          </w:p>
        </w:tc>
        <w:tc>
          <w:tcPr>
            <w:tcW w:w="3260" w:type="dxa"/>
          </w:tcPr>
          <w:p w14:paraId="674F13D0" w14:textId="77777777" w:rsidR="00E12F04" w:rsidRPr="00BE5F4A" w:rsidRDefault="00E12F04" w:rsidP="00B77DFA">
            <w:pPr>
              <w:spacing w:after="120" w:line="276" w:lineRule="auto"/>
              <w:jc w:val="both"/>
              <w:rPr>
                <w:b/>
              </w:rPr>
            </w:pPr>
            <w:r w:rsidRPr="00BE5F4A">
              <w:rPr>
                <w:b/>
              </w:rPr>
              <w:t>Etapo įgyvendinimo terminas</w:t>
            </w:r>
          </w:p>
        </w:tc>
        <w:tc>
          <w:tcPr>
            <w:tcW w:w="3679" w:type="dxa"/>
          </w:tcPr>
          <w:p w14:paraId="5FB7F22B" w14:textId="77777777" w:rsidR="00E12F04" w:rsidRPr="00BE5F4A" w:rsidRDefault="00E12F04" w:rsidP="00B77DFA">
            <w:pPr>
              <w:spacing w:after="120" w:line="276" w:lineRule="auto"/>
              <w:jc w:val="both"/>
              <w:rPr>
                <w:b/>
              </w:rPr>
            </w:pPr>
            <w:r w:rsidRPr="00BE5F4A">
              <w:rPr>
                <w:b/>
              </w:rPr>
              <w:t>Etapo aprašymas</w:t>
            </w:r>
          </w:p>
        </w:tc>
      </w:tr>
      <w:tr w:rsidR="00E12F04" w:rsidRPr="00BE5F4A" w14:paraId="28019428" w14:textId="77777777" w:rsidTr="00DA1F7F">
        <w:tc>
          <w:tcPr>
            <w:tcW w:w="2689" w:type="dxa"/>
          </w:tcPr>
          <w:p w14:paraId="55CC0E53" w14:textId="77777777" w:rsidR="00E12F04" w:rsidRPr="00BE5F4A" w:rsidRDefault="00E12F04" w:rsidP="00B77DFA">
            <w:pPr>
              <w:spacing w:after="120" w:line="276" w:lineRule="auto"/>
              <w:jc w:val="both"/>
            </w:pPr>
          </w:p>
        </w:tc>
        <w:tc>
          <w:tcPr>
            <w:tcW w:w="3260" w:type="dxa"/>
          </w:tcPr>
          <w:p w14:paraId="104E713A" w14:textId="77777777" w:rsidR="00E12F04" w:rsidRPr="00BE5F4A" w:rsidRDefault="00E12F04" w:rsidP="00B77DFA">
            <w:pPr>
              <w:spacing w:after="120" w:line="276" w:lineRule="auto"/>
              <w:jc w:val="both"/>
            </w:pPr>
          </w:p>
        </w:tc>
        <w:tc>
          <w:tcPr>
            <w:tcW w:w="3679" w:type="dxa"/>
          </w:tcPr>
          <w:p w14:paraId="2C5A8734" w14:textId="77777777" w:rsidR="00E12F04" w:rsidRPr="00BE5F4A" w:rsidRDefault="00E12F04" w:rsidP="00B77DFA">
            <w:pPr>
              <w:spacing w:after="120" w:line="276" w:lineRule="auto"/>
              <w:jc w:val="both"/>
            </w:pPr>
          </w:p>
        </w:tc>
      </w:tr>
      <w:tr w:rsidR="00E12F04" w:rsidRPr="00BE5F4A" w14:paraId="4D136B93" w14:textId="77777777" w:rsidTr="00DA1F7F">
        <w:tc>
          <w:tcPr>
            <w:tcW w:w="2689" w:type="dxa"/>
          </w:tcPr>
          <w:p w14:paraId="5F9D9A32" w14:textId="77777777" w:rsidR="00E12F04" w:rsidRPr="00BE5F4A" w:rsidRDefault="00E12F04" w:rsidP="00B77DFA">
            <w:pPr>
              <w:spacing w:after="120" w:line="276" w:lineRule="auto"/>
              <w:jc w:val="both"/>
            </w:pPr>
          </w:p>
        </w:tc>
        <w:tc>
          <w:tcPr>
            <w:tcW w:w="3260" w:type="dxa"/>
          </w:tcPr>
          <w:p w14:paraId="3C315DEF" w14:textId="77777777" w:rsidR="00E12F04" w:rsidRPr="00BE5F4A" w:rsidRDefault="00E12F04" w:rsidP="00B77DFA">
            <w:pPr>
              <w:spacing w:after="120" w:line="276" w:lineRule="auto"/>
              <w:jc w:val="both"/>
            </w:pPr>
          </w:p>
        </w:tc>
        <w:tc>
          <w:tcPr>
            <w:tcW w:w="3679" w:type="dxa"/>
          </w:tcPr>
          <w:p w14:paraId="4CED77A2" w14:textId="77777777" w:rsidR="00E12F04" w:rsidRPr="00BE5F4A" w:rsidRDefault="00E12F04" w:rsidP="00B77DFA">
            <w:pPr>
              <w:spacing w:after="120" w:line="276" w:lineRule="auto"/>
              <w:jc w:val="both"/>
            </w:pPr>
          </w:p>
        </w:tc>
      </w:tr>
      <w:tr w:rsidR="00E12F04" w:rsidRPr="00BE5F4A" w14:paraId="3ADB9B4D" w14:textId="77777777" w:rsidTr="00DA1F7F">
        <w:tc>
          <w:tcPr>
            <w:tcW w:w="2689" w:type="dxa"/>
          </w:tcPr>
          <w:p w14:paraId="7D12CB8D" w14:textId="77777777" w:rsidR="00E12F04" w:rsidRPr="00BE5F4A" w:rsidRDefault="00E12F04" w:rsidP="00B77DFA">
            <w:pPr>
              <w:spacing w:after="120" w:line="276" w:lineRule="auto"/>
              <w:jc w:val="both"/>
            </w:pPr>
          </w:p>
        </w:tc>
        <w:tc>
          <w:tcPr>
            <w:tcW w:w="3260" w:type="dxa"/>
          </w:tcPr>
          <w:p w14:paraId="5517E8AB" w14:textId="77777777" w:rsidR="00E12F04" w:rsidRPr="00BE5F4A" w:rsidRDefault="00E12F04" w:rsidP="00B77DFA">
            <w:pPr>
              <w:spacing w:after="120" w:line="276" w:lineRule="auto"/>
              <w:jc w:val="both"/>
            </w:pPr>
          </w:p>
        </w:tc>
        <w:tc>
          <w:tcPr>
            <w:tcW w:w="3679" w:type="dxa"/>
          </w:tcPr>
          <w:p w14:paraId="1145B91F" w14:textId="77777777" w:rsidR="00E12F04" w:rsidRPr="00BE5F4A" w:rsidRDefault="00E12F04" w:rsidP="00B77DFA">
            <w:pPr>
              <w:spacing w:after="120" w:line="276" w:lineRule="auto"/>
              <w:jc w:val="both"/>
            </w:pPr>
          </w:p>
        </w:tc>
      </w:tr>
    </w:tbl>
    <w:p w14:paraId="15E1A5ED" w14:textId="77777777" w:rsidR="00E12F04" w:rsidRPr="00BE5F4A" w:rsidRDefault="00E12F04" w:rsidP="00E12F04">
      <w:pPr>
        <w:spacing w:after="120" w:line="276" w:lineRule="auto"/>
        <w:jc w:val="both"/>
      </w:pPr>
    </w:p>
    <w:p w14:paraId="0CA73D7B" w14:textId="0839F0B3" w:rsidR="00E12F04" w:rsidRPr="00BE5F4A" w:rsidRDefault="00E12F04" w:rsidP="00E12F04">
      <w:pPr>
        <w:spacing w:after="120" w:line="276" w:lineRule="auto"/>
        <w:jc w:val="both"/>
      </w:pPr>
      <w:r w:rsidRPr="00BE5F4A">
        <w:t>Sutarties vykdymui pasitelksime šiuos</w:t>
      </w:r>
      <w:r w:rsidR="00AB3B29" w:rsidRPr="00BE5F4A">
        <w:t>, teikiant Pirminį pasiūlymą</w:t>
      </w:r>
      <w:r w:rsidR="00251702" w:rsidRPr="00BE5F4A">
        <w:t xml:space="preserve"> / Galutinį p</w:t>
      </w:r>
      <w:r w:rsidR="00AB3B29" w:rsidRPr="00BE5F4A">
        <w:t>asiūlymą žinomus,</w:t>
      </w:r>
      <w:r w:rsidRPr="00BE5F4A">
        <w:t xml:space="preserve"> Subtiekėjus:</w:t>
      </w:r>
    </w:p>
    <w:tbl>
      <w:tblPr>
        <w:tblStyle w:val="Lentelstinklelis"/>
        <w:tblW w:w="9634" w:type="dxa"/>
        <w:tblLook w:val="04A0" w:firstRow="1" w:lastRow="0" w:firstColumn="1" w:lastColumn="0" w:noHBand="0" w:noVBand="1"/>
      </w:tblPr>
      <w:tblGrid>
        <w:gridCol w:w="2972"/>
        <w:gridCol w:w="6662"/>
      </w:tblGrid>
      <w:tr w:rsidR="003F43D7" w:rsidRPr="00BE5F4A" w14:paraId="1A78470C" w14:textId="77777777" w:rsidTr="00DA1F7F">
        <w:tc>
          <w:tcPr>
            <w:tcW w:w="2972" w:type="dxa"/>
            <w:vAlign w:val="center"/>
          </w:tcPr>
          <w:p w14:paraId="06EE5CFF" w14:textId="77777777" w:rsidR="00E12F04" w:rsidRPr="00BE5F4A" w:rsidRDefault="00E12F04" w:rsidP="00B77DFA">
            <w:pPr>
              <w:spacing w:after="120" w:line="276" w:lineRule="auto"/>
              <w:rPr>
                <w:b/>
              </w:rPr>
            </w:pPr>
            <w:r w:rsidRPr="00BE5F4A">
              <w:rPr>
                <w:b/>
              </w:rPr>
              <w:t>Subtiekėjo</w:t>
            </w:r>
            <w:r w:rsidRPr="00BE5F4A">
              <w:rPr>
                <w:rStyle w:val="Puslapioinaosnuoroda"/>
                <w:b/>
                <w:sz w:val="24"/>
                <w:szCs w:val="24"/>
                <w:lang w:val="lt-LT"/>
              </w:rPr>
              <w:footnoteReference w:id="16"/>
            </w:r>
            <w:r w:rsidRPr="00BE5F4A">
              <w:rPr>
                <w:b/>
              </w:rPr>
              <w:t xml:space="preserve"> pavadinimas</w:t>
            </w:r>
          </w:p>
        </w:tc>
        <w:tc>
          <w:tcPr>
            <w:tcW w:w="6662" w:type="dxa"/>
            <w:vAlign w:val="center"/>
          </w:tcPr>
          <w:p w14:paraId="017256CA" w14:textId="31D3C484" w:rsidR="00E12F04" w:rsidRPr="00BE5F4A" w:rsidRDefault="00E12F04" w:rsidP="00B77DFA">
            <w:pPr>
              <w:spacing w:after="120" w:line="276" w:lineRule="auto"/>
              <w:rPr>
                <w:b/>
              </w:rPr>
            </w:pPr>
            <w:r w:rsidRPr="00BE5F4A">
              <w:rPr>
                <w:b/>
              </w:rPr>
              <w:t xml:space="preserve">Kokiai </w:t>
            </w:r>
            <w:r w:rsidR="00251702" w:rsidRPr="00BE5F4A">
              <w:rPr>
                <w:b/>
              </w:rPr>
              <w:t>S</w:t>
            </w:r>
            <w:r w:rsidRPr="00BE5F4A">
              <w:rPr>
                <w:b/>
              </w:rPr>
              <w:t>utarties daliai įgyvendinti jis pasitelkiamas</w:t>
            </w:r>
          </w:p>
        </w:tc>
      </w:tr>
      <w:tr w:rsidR="003F43D7" w:rsidRPr="00BE5F4A" w14:paraId="16D315D9" w14:textId="77777777" w:rsidTr="00DA1F7F">
        <w:tc>
          <w:tcPr>
            <w:tcW w:w="2972" w:type="dxa"/>
          </w:tcPr>
          <w:p w14:paraId="134A4BAA" w14:textId="77777777" w:rsidR="00E12F04" w:rsidRPr="00BE5F4A" w:rsidRDefault="00E12F04" w:rsidP="00B77DFA">
            <w:pPr>
              <w:spacing w:after="120" w:line="276" w:lineRule="auto"/>
              <w:jc w:val="both"/>
            </w:pPr>
          </w:p>
        </w:tc>
        <w:tc>
          <w:tcPr>
            <w:tcW w:w="6662" w:type="dxa"/>
          </w:tcPr>
          <w:p w14:paraId="24456F7F" w14:textId="77777777" w:rsidR="00E12F04" w:rsidRPr="00BE5F4A" w:rsidRDefault="00E12F04" w:rsidP="00B77DFA">
            <w:pPr>
              <w:spacing w:after="120" w:line="276" w:lineRule="auto"/>
              <w:jc w:val="both"/>
            </w:pPr>
          </w:p>
        </w:tc>
      </w:tr>
      <w:tr w:rsidR="003F43D7" w:rsidRPr="00BE5F4A" w14:paraId="11626833" w14:textId="77777777" w:rsidTr="00DA1F7F">
        <w:tc>
          <w:tcPr>
            <w:tcW w:w="2972" w:type="dxa"/>
          </w:tcPr>
          <w:p w14:paraId="3AF9D23A" w14:textId="77777777" w:rsidR="00E12F04" w:rsidRPr="00BE5F4A" w:rsidRDefault="00E12F04" w:rsidP="00B77DFA">
            <w:pPr>
              <w:spacing w:after="120" w:line="276" w:lineRule="auto"/>
              <w:jc w:val="both"/>
            </w:pPr>
          </w:p>
        </w:tc>
        <w:tc>
          <w:tcPr>
            <w:tcW w:w="6662" w:type="dxa"/>
          </w:tcPr>
          <w:p w14:paraId="1D02D998" w14:textId="77777777" w:rsidR="00E12F04" w:rsidRPr="00BE5F4A" w:rsidRDefault="00E12F04" w:rsidP="00B77DFA">
            <w:pPr>
              <w:spacing w:after="120" w:line="276" w:lineRule="auto"/>
              <w:jc w:val="both"/>
            </w:pPr>
          </w:p>
        </w:tc>
      </w:tr>
      <w:tr w:rsidR="003F43D7" w:rsidRPr="00BE5F4A" w14:paraId="398C4C62" w14:textId="77777777" w:rsidTr="00DA1F7F">
        <w:tc>
          <w:tcPr>
            <w:tcW w:w="2972" w:type="dxa"/>
          </w:tcPr>
          <w:p w14:paraId="0744270D" w14:textId="77777777" w:rsidR="00E12F04" w:rsidRPr="00BE5F4A" w:rsidRDefault="00E12F04" w:rsidP="00B77DFA">
            <w:pPr>
              <w:spacing w:after="120" w:line="276" w:lineRule="auto"/>
              <w:jc w:val="both"/>
            </w:pPr>
          </w:p>
        </w:tc>
        <w:tc>
          <w:tcPr>
            <w:tcW w:w="6662" w:type="dxa"/>
          </w:tcPr>
          <w:p w14:paraId="5C9ACBE1" w14:textId="77777777" w:rsidR="00E12F04" w:rsidRPr="00BE5F4A" w:rsidRDefault="00E12F04" w:rsidP="00B77DFA">
            <w:pPr>
              <w:spacing w:after="120" w:line="276" w:lineRule="auto"/>
              <w:jc w:val="both"/>
            </w:pPr>
          </w:p>
        </w:tc>
      </w:tr>
    </w:tbl>
    <w:p w14:paraId="565B16AE" w14:textId="77777777" w:rsidR="00E12F04" w:rsidRPr="00BE5F4A" w:rsidRDefault="00E12F04" w:rsidP="00E12F04">
      <w:pPr>
        <w:spacing w:after="120" w:line="276" w:lineRule="auto"/>
        <w:jc w:val="both"/>
      </w:pPr>
    </w:p>
    <w:p w14:paraId="7F81EB32" w14:textId="77777777" w:rsidR="00E12F04" w:rsidRPr="00BE5F4A" w:rsidRDefault="00E12F04" w:rsidP="00E12F04">
      <w:pPr>
        <w:spacing w:after="120"/>
        <w:jc w:val="both"/>
      </w:pPr>
      <w:r w:rsidRPr="00BE5F4A">
        <w:t>Nurodome, kad šiose Techninio pasiūlymo dalyse pateikta informacija yra konfidenciali</w:t>
      </w:r>
      <w:r w:rsidRPr="00BE5F4A">
        <w:rPr>
          <w:rStyle w:val="Puslapioinaosnuoroda"/>
          <w:sz w:val="24"/>
          <w:szCs w:val="24"/>
          <w:lang w:val="lt-LT"/>
        </w:rPr>
        <w:footnoteReference w:id="17"/>
      </w:r>
      <w:r w:rsidRPr="00BE5F4A">
        <w:t>:</w:t>
      </w:r>
    </w:p>
    <w:p w14:paraId="1E680CD4" w14:textId="4971B5C6" w:rsidR="00E12F04" w:rsidRPr="00BE5F4A" w:rsidRDefault="00E12F04" w:rsidP="00E12F04">
      <w:pPr>
        <w:spacing w:after="120" w:line="276" w:lineRule="auto"/>
        <w:jc w:val="both"/>
      </w:pPr>
    </w:p>
    <w:tbl>
      <w:tblPr>
        <w:tblStyle w:val="Lentelstinklelis"/>
        <w:tblW w:w="9776" w:type="dxa"/>
        <w:tblLook w:val="04A0" w:firstRow="1" w:lastRow="0" w:firstColumn="1" w:lastColumn="0" w:noHBand="0" w:noVBand="1"/>
      </w:tblPr>
      <w:tblGrid>
        <w:gridCol w:w="1089"/>
        <w:gridCol w:w="8687"/>
      </w:tblGrid>
      <w:tr w:rsidR="005266DA" w:rsidRPr="00BE5F4A" w14:paraId="4895491A" w14:textId="77777777" w:rsidTr="007E07E0">
        <w:trPr>
          <w:trHeight w:val="433"/>
          <w:tblHeader/>
        </w:trPr>
        <w:tc>
          <w:tcPr>
            <w:tcW w:w="1089" w:type="dxa"/>
            <w:vAlign w:val="center"/>
          </w:tcPr>
          <w:p w14:paraId="26E521E5" w14:textId="77777777" w:rsidR="005266DA" w:rsidRPr="00BE5F4A" w:rsidRDefault="005266DA" w:rsidP="005266DA">
            <w:pPr>
              <w:spacing w:after="120" w:line="276" w:lineRule="auto"/>
              <w:jc w:val="both"/>
              <w:rPr>
                <w:b/>
              </w:rPr>
            </w:pPr>
            <w:bookmarkStart w:id="681" w:name="_Hlk126759129"/>
            <w:bookmarkStart w:id="682" w:name="_Hlk130893536"/>
            <w:r w:rsidRPr="00BE5F4A">
              <w:rPr>
                <w:b/>
              </w:rPr>
              <w:t>Eil. Nr.</w:t>
            </w:r>
          </w:p>
        </w:tc>
        <w:tc>
          <w:tcPr>
            <w:tcW w:w="8687" w:type="dxa"/>
            <w:vAlign w:val="center"/>
          </w:tcPr>
          <w:p w14:paraId="3F5204F7" w14:textId="77777777" w:rsidR="005266DA" w:rsidRPr="00BE5F4A" w:rsidRDefault="005266DA" w:rsidP="005266DA">
            <w:pPr>
              <w:spacing w:after="120" w:line="276" w:lineRule="auto"/>
              <w:jc w:val="both"/>
              <w:rPr>
                <w:b/>
              </w:rPr>
            </w:pPr>
            <w:r w:rsidRPr="00BE5F4A">
              <w:rPr>
                <w:b/>
              </w:rPr>
              <w:t>Dokumento pavadinimas</w:t>
            </w:r>
          </w:p>
        </w:tc>
      </w:tr>
      <w:tr w:rsidR="005266DA" w:rsidRPr="00BE5F4A" w14:paraId="07787C8B" w14:textId="77777777" w:rsidTr="007E07E0">
        <w:trPr>
          <w:trHeight w:val="253"/>
        </w:trPr>
        <w:tc>
          <w:tcPr>
            <w:tcW w:w="1089" w:type="dxa"/>
          </w:tcPr>
          <w:p w14:paraId="22224E54" w14:textId="77777777" w:rsidR="005266DA" w:rsidRPr="00BE5F4A" w:rsidRDefault="005266DA" w:rsidP="005266DA">
            <w:pPr>
              <w:spacing w:after="120" w:line="276" w:lineRule="auto"/>
              <w:jc w:val="both"/>
            </w:pPr>
            <w:r w:rsidRPr="00BE5F4A">
              <w:t xml:space="preserve">1. </w:t>
            </w:r>
          </w:p>
        </w:tc>
        <w:tc>
          <w:tcPr>
            <w:tcW w:w="8687" w:type="dxa"/>
          </w:tcPr>
          <w:p w14:paraId="1923A4DD" w14:textId="77777777" w:rsidR="005266DA" w:rsidRPr="00BE5F4A" w:rsidRDefault="005266DA" w:rsidP="005266DA">
            <w:pPr>
              <w:spacing w:after="120" w:line="276" w:lineRule="auto"/>
              <w:jc w:val="both"/>
            </w:pPr>
          </w:p>
        </w:tc>
      </w:tr>
      <w:tr w:rsidR="005266DA" w:rsidRPr="00BE5F4A" w14:paraId="795FCE0C" w14:textId="77777777" w:rsidTr="007E07E0">
        <w:trPr>
          <w:trHeight w:val="253"/>
        </w:trPr>
        <w:tc>
          <w:tcPr>
            <w:tcW w:w="1089" w:type="dxa"/>
          </w:tcPr>
          <w:p w14:paraId="344E9433" w14:textId="77777777" w:rsidR="005266DA" w:rsidRPr="00BE5F4A" w:rsidRDefault="005266DA" w:rsidP="005266DA">
            <w:pPr>
              <w:spacing w:after="120" w:line="276" w:lineRule="auto"/>
              <w:jc w:val="both"/>
            </w:pPr>
            <w:r w:rsidRPr="00BE5F4A">
              <w:t>2.</w:t>
            </w:r>
          </w:p>
        </w:tc>
        <w:tc>
          <w:tcPr>
            <w:tcW w:w="8687" w:type="dxa"/>
          </w:tcPr>
          <w:p w14:paraId="459828BE" w14:textId="77777777" w:rsidR="005266DA" w:rsidRPr="00BE5F4A" w:rsidRDefault="005266DA" w:rsidP="005266DA">
            <w:pPr>
              <w:spacing w:after="120" w:line="276" w:lineRule="auto"/>
              <w:jc w:val="both"/>
            </w:pPr>
          </w:p>
        </w:tc>
      </w:tr>
      <w:tr w:rsidR="005266DA" w:rsidRPr="00BE5F4A" w14:paraId="24397731" w14:textId="77777777" w:rsidTr="007E07E0">
        <w:trPr>
          <w:trHeight w:val="253"/>
        </w:trPr>
        <w:tc>
          <w:tcPr>
            <w:tcW w:w="1089" w:type="dxa"/>
          </w:tcPr>
          <w:p w14:paraId="6B709812" w14:textId="77777777" w:rsidR="005266DA" w:rsidRPr="00BE5F4A" w:rsidRDefault="005266DA" w:rsidP="005266DA">
            <w:pPr>
              <w:spacing w:after="120" w:line="276" w:lineRule="auto"/>
              <w:jc w:val="both"/>
            </w:pPr>
            <w:r w:rsidRPr="00BE5F4A">
              <w:t>...</w:t>
            </w:r>
          </w:p>
        </w:tc>
        <w:tc>
          <w:tcPr>
            <w:tcW w:w="8687" w:type="dxa"/>
          </w:tcPr>
          <w:p w14:paraId="5986D22A" w14:textId="77777777" w:rsidR="005266DA" w:rsidRPr="00BE5F4A" w:rsidRDefault="005266DA" w:rsidP="005266DA">
            <w:pPr>
              <w:spacing w:after="120" w:line="276" w:lineRule="auto"/>
              <w:jc w:val="both"/>
            </w:pPr>
          </w:p>
        </w:tc>
      </w:tr>
      <w:bookmarkEnd w:id="681"/>
    </w:tbl>
    <w:p w14:paraId="2A575468" w14:textId="77777777" w:rsidR="005266DA" w:rsidRPr="00BE5F4A" w:rsidRDefault="005266DA" w:rsidP="00E12F04">
      <w:pPr>
        <w:spacing w:after="120" w:line="276" w:lineRule="auto"/>
        <w:jc w:val="both"/>
      </w:pPr>
    </w:p>
    <w:bookmarkEnd w:id="682"/>
    <w:p w14:paraId="5672C4B9" w14:textId="480F6966" w:rsidR="00E359DB" w:rsidRPr="00BE5F4A" w:rsidRDefault="00E12F04" w:rsidP="00E359DB">
      <w:pPr>
        <w:spacing w:after="120" w:line="276" w:lineRule="auto"/>
        <w:jc w:val="both"/>
      </w:pPr>
      <w:r w:rsidRPr="00BE5F4A">
        <w:rPr>
          <w:color w:val="0070C0"/>
        </w:rPr>
        <w:t>[</w:t>
      </w:r>
      <w:r w:rsidR="00F25C2B" w:rsidRPr="00BE5F4A">
        <w:rPr>
          <w:i/>
          <w:color w:val="0070C0"/>
        </w:rPr>
        <w:t>Taikoma</w:t>
      </w:r>
      <w:r w:rsidR="00F25C2B" w:rsidRPr="00BE5F4A">
        <w:rPr>
          <w:color w:val="0070C0"/>
        </w:rPr>
        <w:t xml:space="preserve"> </w:t>
      </w:r>
      <w:bookmarkStart w:id="683" w:name="_Hlk130899503"/>
      <w:r w:rsidR="00F25C2B" w:rsidRPr="00BE5F4A">
        <w:rPr>
          <w:i/>
          <w:color w:val="0070C0"/>
        </w:rPr>
        <w:t xml:space="preserve">teikiant Pirminį pasiūlymą </w:t>
      </w:r>
      <w:bookmarkEnd w:id="683"/>
      <w:r w:rsidR="00E359DB" w:rsidRPr="00BE5F4A">
        <w:rPr>
          <w:color w:val="00B050"/>
        </w:rPr>
        <w:t>Mūsų siūlymus dėl Sutarties projekto ir jų paaiškinimus pateikiame Sutarties projekto tekste su pažymėtais pakeitimais, kurį pridedame prie Techninio pasiūlymo.]</w:t>
      </w:r>
    </w:p>
    <w:p w14:paraId="38543B11" w14:textId="51DECFC6" w:rsidR="00E12F04" w:rsidRPr="00BE5F4A" w:rsidRDefault="00E12F04" w:rsidP="00E12F04">
      <w:pPr>
        <w:spacing w:after="120" w:line="276" w:lineRule="auto"/>
        <w:jc w:val="both"/>
      </w:pPr>
      <w:r w:rsidRPr="00BE5F4A">
        <w:t xml:space="preserve">Pateikdami šį Techninį pasiūlymą, patvirtiname, kad mūsų siūlomos </w:t>
      </w:r>
      <w:r w:rsidR="00E359DB" w:rsidRPr="00BE5F4A">
        <w:t>P</w:t>
      </w:r>
      <w:r w:rsidRPr="00BE5F4A">
        <w:t xml:space="preserve">aslaugos ir </w:t>
      </w:r>
      <w:r w:rsidR="00E359DB" w:rsidRPr="00BE5F4A">
        <w:t>D</w:t>
      </w:r>
      <w:r w:rsidRPr="00BE5F4A">
        <w:t xml:space="preserve">arbai visiškai atitinka </w:t>
      </w:r>
      <w:r w:rsidR="00E359DB" w:rsidRPr="00BE5F4A">
        <w:t xml:space="preserve">Skelbiamų derybų dokumentuose </w:t>
      </w:r>
      <w:r w:rsidRPr="00BE5F4A">
        <w:t>ir Lietuvos Respublikoje galiojančiuose teisės aktuose nustatytus reikalavimus, o kartu su Pasiūlymu pateikiamos skaitmeninės dokumentų kopijos ir duomenys yra tikri.</w:t>
      </w:r>
    </w:p>
    <w:p w14:paraId="290D1D97" w14:textId="1D49EB7E" w:rsidR="009A6C0C" w:rsidRPr="00BE5F4A" w:rsidRDefault="009A6C0C" w:rsidP="00E12F04">
      <w:pPr>
        <w:spacing w:after="120" w:line="276" w:lineRule="auto"/>
        <w:jc w:val="both"/>
      </w:pPr>
      <w:r w:rsidRPr="00BE5F4A">
        <w:t>Įsipareigojame Sutarties įgyvendinimo metu laikytis Specifikacijose nurodytų Aplinkos kriterijų aprašo reikalavimų.</w:t>
      </w:r>
    </w:p>
    <w:tbl>
      <w:tblPr>
        <w:tblStyle w:val="Lentelstinklelis"/>
        <w:tblW w:w="0" w:type="auto"/>
        <w:tblLook w:val="04A0" w:firstRow="1" w:lastRow="0" w:firstColumn="1" w:lastColumn="0" w:noHBand="0" w:noVBand="1"/>
      </w:tblPr>
      <w:tblGrid>
        <w:gridCol w:w="3119"/>
        <w:gridCol w:w="5838"/>
      </w:tblGrid>
      <w:tr w:rsidR="00E12F04" w:rsidRPr="00BE5F4A" w14:paraId="5068ED3C" w14:textId="77777777" w:rsidTr="00DA1F7F">
        <w:trPr>
          <w:trHeight w:val="890"/>
        </w:trPr>
        <w:tc>
          <w:tcPr>
            <w:tcW w:w="3119" w:type="dxa"/>
            <w:tcBorders>
              <w:top w:val="nil"/>
              <w:left w:val="nil"/>
              <w:bottom w:val="nil"/>
              <w:right w:val="nil"/>
            </w:tcBorders>
            <w:vAlign w:val="bottom"/>
          </w:tcPr>
          <w:p w14:paraId="126AD4DE" w14:textId="77777777" w:rsidR="00E12F04" w:rsidRPr="00BE5F4A" w:rsidRDefault="00A96764" w:rsidP="00B77DFA">
            <w:pPr>
              <w:spacing w:after="120" w:line="276" w:lineRule="auto"/>
            </w:pPr>
            <w:r w:rsidRPr="00BE5F4A">
              <w:t>Pasiūlymo galiojimo užtikrinimui pateikiame</w:t>
            </w:r>
          </w:p>
        </w:tc>
        <w:tc>
          <w:tcPr>
            <w:tcW w:w="5838" w:type="dxa"/>
            <w:tcBorders>
              <w:top w:val="nil"/>
              <w:left w:val="nil"/>
              <w:bottom w:val="single" w:sz="4" w:space="0" w:color="auto"/>
              <w:right w:val="nil"/>
            </w:tcBorders>
          </w:tcPr>
          <w:p w14:paraId="27750C63" w14:textId="77777777" w:rsidR="00E12F04" w:rsidRPr="00BE5F4A" w:rsidRDefault="00E12F04" w:rsidP="00B77DFA">
            <w:pPr>
              <w:spacing w:after="120" w:line="276" w:lineRule="auto"/>
              <w:jc w:val="both"/>
            </w:pPr>
          </w:p>
        </w:tc>
      </w:tr>
      <w:tr w:rsidR="00E12F04" w:rsidRPr="00BE5F4A" w14:paraId="1A9D93E6" w14:textId="77777777" w:rsidTr="00DA1F7F">
        <w:trPr>
          <w:trHeight w:val="687"/>
        </w:trPr>
        <w:tc>
          <w:tcPr>
            <w:tcW w:w="3119" w:type="dxa"/>
            <w:tcBorders>
              <w:top w:val="nil"/>
              <w:left w:val="nil"/>
              <w:right w:val="nil"/>
            </w:tcBorders>
          </w:tcPr>
          <w:p w14:paraId="6461E445" w14:textId="77777777" w:rsidR="00E12F04" w:rsidRPr="00BE5F4A" w:rsidRDefault="00E12F04" w:rsidP="00B77DFA">
            <w:pPr>
              <w:spacing w:after="120" w:line="276" w:lineRule="auto"/>
              <w:jc w:val="both"/>
            </w:pPr>
          </w:p>
        </w:tc>
        <w:tc>
          <w:tcPr>
            <w:tcW w:w="5838" w:type="dxa"/>
            <w:tcBorders>
              <w:left w:val="nil"/>
              <w:right w:val="nil"/>
            </w:tcBorders>
          </w:tcPr>
          <w:p w14:paraId="1A7F243A" w14:textId="77777777" w:rsidR="00E12F04" w:rsidRPr="00BE5F4A" w:rsidRDefault="00E12F04" w:rsidP="00B77DFA">
            <w:pPr>
              <w:spacing w:after="120" w:line="276" w:lineRule="auto"/>
              <w:jc w:val="both"/>
            </w:pPr>
            <w:r w:rsidRPr="00BE5F4A">
              <w:rPr>
                <w:i/>
                <w:vertAlign w:val="superscript"/>
              </w:rPr>
              <w:t>(nurodyti užtikrinimo būdą, dydį, dokumentus ir garantą ar laiduotoją)</w:t>
            </w:r>
          </w:p>
        </w:tc>
      </w:tr>
    </w:tbl>
    <w:p w14:paraId="2A3F9554" w14:textId="77777777" w:rsidR="00E12F04" w:rsidRPr="00BE5F4A" w:rsidRDefault="00E12F04" w:rsidP="00E12F04">
      <w:pPr>
        <w:spacing w:after="120" w:line="276" w:lineRule="auto"/>
        <w:jc w:val="both"/>
      </w:pPr>
    </w:p>
    <w:tbl>
      <w:tblPr>
        <w:tblStyle w:val="Lentelstinklelis"/>
        <w:tblW w:w="0" w:type="auto"/>
        <w:tblLook w:val="04A0" w:firstRow="1" w:lastRow="0" w:firstColumn="1" w:lastColumn="0" w:noHBand="0" w:noVBand="1"/>
      </w:tblPr>
      <w:tblGrid>
        <w:gridCol w:w="2211"/>
        <w:gridCol w:w="7427"/>
      </w:tblGrid>
      <w:tr w:rsidR="00E12F04" w:rsidRPr="00BE5F4A" w14:paraId="21371EAE" w14:textId="77777777" w:rsidTr="00B77DFA">
        <w:trPr>
          <w:trHeight w:val="293"/>
        </w:trPr>
        <w:tc>
          <w:tcPr>
            <w:tcW w:w="2235" w:type="dxa"/>
            <w:tcBorders>
              <w:top w:val="nil"/>
              <w:left w:val="nil"/>
              <w:bottom w:val="nil"/>
              <w:right w:val="nil"/>
            </w:tcBorders>
            <w:vAlign w:val="bottom"/>
          </w:tcPr>
          <w:p w14:paraId="645088E3" w14:textId="77777777" w:rsidR="00E12F04" w:rsidRPr="00BE5F4A" w:rsidRDefault="00E12F04" w:rsidP="00B77DFA">
            <w:pPr>
              <w:spacing w:after="120" w:line="276" w:lineRule="auto"/>
            </w:pPr>
            <w:r w:rsidRPr="00BE5F4A">
              <w:t>Pasiūlymas galioja iki</w:t>
            </w:r>
          </w:p>
        </w:tc>
        <w:tc>
          <w:tcPr>
            <w:tcW w:w="7619" w:type="dxa"/>
            <w:tcBorders>
              <w:top w:val="nil"/>
              <w:left w:val="nil"/>
              <w:right w:val="nil"/>
            </w:tcBorders>
          </w:tcPr>
          <w:p w14:paraId="00A05059" w14:textId="77777777" w:rsidR="00E12F04" w:rsidRPr="00BE5F4A" w:rsidRDefault="00E12F04" w:rsidP="00B77DFA">
            <w:pPr>
              <w:spacing w:after="120" w:line="276" w:lineRule="auto"/>
              <w:jc w:val="both"/>
            </w:pPr>
          </w:p>
        </w:tc>
      </w:tr>
    </w:tbl>
    <w:p w14:paraId="5AA0C377" w14:textId="77777777" w:rsidR="00E12F04" w:rsidRPr="00BE5F4A" w:rsidRDefault="00E12F04" w:rsidP="00E12F04">
      <w:pPr>
        <w:spacing w:after="120" w:line="276" w:lineRule="auto"/>
        <w:jc w:val="both"/>
      </w:pPr>
    </w:p>
    <w:p w14:paraId="647791CB" w14:textId="77777777" w:rsidR="00E12F04" w:rsidRPr="00BE5F4A" w:rsidRDefault="00E12F04" w:rsidP="00E12F04">
      <w:pPr>
        <w:spacing w:after="120" w:line="276" w:lineRule="auto"/>
        <w:jc w:val="both"/>
      </w:pPr>
    </w:p>
    <w:tbl>
      <w:tblPr>
        <w:tblStyle w:val="Lentelstinklelis"/>
        <w:tblW w:w="0" w:type="auto"/>
        <w:tblLook w:val="04A0" w:firstRow="1" w:lastRow="0" w:firstColumn="1" w:lastColumn="0" w:noHBand="0" w:noVBand="1"/>
      </w:tblPr>
      <w:tblGrid>
        <w:gridCol w:w="945"/>
        <w:gridCol w:w="6616"/>
        <w:gridCol w:w="2067"/>
      </w:tblGrid>
      <w:tr w:rsidR="00E12F04" w:rsidRPr="00BE5F4A" w14:paraId="03C7828B" w14:textId="77777777" w:rsidTr="00DA1F7F">
        <w:trPr>
          <w:tblHeader/>
        </w:trPr>
        <w:tc>
          <w:tcPr>
            <w:tcW w:w="945" w:type="dxa"/>
            <w:vAlign w:val="center"/>
          </w:tcPr>
          <w:p w14:paraId="5A210DEF" w14:textId="77777777" w:rsidR="00E12F04" w:rsidRPr="00BE5F4A" w:rsidRDefault="00E12F04" w:rsidP="00B77DFA">
            <w:pPr>
              <w:spacing w:after="120" w:line="276" w:lineRule="auto"/>
              <w:jc w:val="center"/>
              <w:rPr>
                <w:b/>
              </w:rPr>
            </w:pPr>
            <w:r w:rsidRPr="00BE5F4A">
              <w:rPr>
                <w:b/>
              </w:rPr>
              <w:t>Eil. Nr.</w:t>
            </w:r>
          </w:p>
        </w:tc>
        <w:tc>
          <w:tcPr>
            <w:tcW w:w="6616" w:type="dxa"/>
            <w:vAlign w:val="center"/>
          </w:tcPr>
          <w:p w14:paraId="412066F6" w14:textId="77777777" w:rsidR="00E12F04" w:rsidRPr="00BE5F4A" w:rsidRDefault="00E12F04" w:rsidP="00B77DFA">
            <w:pPr>
              <w:spacing w:after="120" w:line="276" w:lineRule="auto"/>
              <w:jc w:val="center"/>
              <w:rPr>
                <w:b/>
              </w:rPr>
            </w:pPr>
            <w:r w:rsidRPr="00BE5F4A">
              <w:rPr>
                <w:b/>
              </w:rPr>
              <w:t>Pridedamų dokumentų pavadinimai</w:t>
            </w:r>
          </w:p>
        </w:tc>
        <w:tc>
          <w:tcPr>
            <w:tcW w:w="2067" w:type="dxa"/>
            <w:vAlign w:val="center"/>
          </w:tcPr>
          <w:p w14:paraId="131ABCBE" w14:textId="77777777" w:rsidR="00E12F04" w:rsidRPr="00BE5F4A" w:rsidRDefault="00E12F04" w:rsidP="00B77DFA">
            <w:pPr>
              <w:spacing w:after="120" w:line="276" w:lineRule="auto"/>
              <w:jc w:val="center"/>
              <w:rPr>
                <w:b/>
              </w:rPr>
            </w:pPr>
            <w:r w:rsidRPr="00BE5F4A">
              <w:rPr>
                <w:b/>
              </w:rPr>
              <w:t>Dokumento puslapių skaičius</w:t>
            </w:r>
          </w:p>
        </w:tc>
      </w:tr>
      <w:tr w:rsidR="00E12F04" w:rsidRPr="00BE5F4A" w14:paraId="3FD9EAA5" w14:textId="77777777" w:rsidTr="00DA1F7F">
        <w:trPr>
          <w:trHeight w:val="443"/>
        </w:trPr>
        <w:tc>
          <w:tcPr>
            <w:tcW w:w="945" w:type="dxa"/>
          </w:tcPr>
          <w:p w14:paraId="17E7C6D8" w14:textId="77777777" w:rsidR="00E12F04" w:rsidRPr="00BE5F4A" w:rsidRDefault="00E12F04" w:rsidP="00F02D12">
            <w:pPr>
              <w:pStyle w:val="Sraopastraipa"/>
              <w:numPr>
                <w:ilvl w:val="0"/>
                <w:numId w:val="6"/>
              </w:numPr>
              <w:spacing w:after="120" w:line="276" w:lineRule="auto"/>
              <w:ind w:left="594" w:hanging="425"/>
              <w:jc w:val="both"/>
              <w:rPr>
                <w:rFonts w:eastAsia="Calibri"/>
              </w:rPr>
            </w:pPr>
          </w:p>
        </w:tc>
        <w:tc>
          <w:tcPr>
            <w:tcW w:w="6616" w:type="dxa"/>
          </w:tcPr>
          <w:p w14:paraId="31C416B9" w14:textId="124B4AE5" w:rsidR="00E12F04" w:rsidRPr="00BE5F4A" w:rsidRDefault="00F25C2B" w:rsidP="00B77DFA">
            <w:pPr>
              <w:spacing w:after="120" w:line="276" w:lineRule="auto"/>
              <w:jc w:val="both"/>
            </w:pPr>
            <w:r w:rsidRPr="00BE5F4A">
              <w:rPr>
                <w:color w:val="0070C0"/>
              </w:rPr>
              <w:t>[</w:t>
            </w:r>
            <w:r w:rsidRPr="00BE5F4A">
              <w:rPr>
                <w:i/>
                <w:color w:val="0070C0"/>
              </w:rPr>
              <w:t xml:space="preserve">Taikoma teikiant Galutinį pasiūlymą </w:t>
            </w:r>
            <w:r w:rsidR="00E12F04" w:rsidRPr="00BE5F4A">
              <w:t>Pasiūlymo galiojimo užtikrinimas</w:t>
            </w:r>
          </w:p>
        </w:tc>
        <w:tc>
          <w:tcPr>
            <w:tcW w:w="2067" w:type="dxa"/>
          </w:tcPr>
          <w:p w14:paraId="4AA89145" w14:textId="77777777" w:rsidR="00E12F04" w:rsidRPr="00BE5F4A" w:rsidRDefault="00E12F04" w:rsidP="00B77DFA">
            <w:pPr>
              <w:spacing w:after="120" w:line="276" w:lineRule="auto"/>
              <w:jc w:val="both"/>
            </w:pPr>
          </w:p>
        </w:tc>
      </w:tr>
      <w:tr w:rsidR="00E12F04" w:rsidRPr="00BE5F4A" w14:paraId="4149D5D5" w14:textId="77777777" w:rsidTr="00DA1F7F">
        <w:tc>
          <w:tcPr>
            <w:tcW w:w="945" w:type="dxa"/>
          </w:tcPr>
          <w:p w14:paraId="260B88F8" w14:textId="77777777" w:rsidR="00E12F04" w:rsidRPr="00BE5F4A" w:rsidRDefault="00E12F04" w:rsidP="00F02D12">
            <w:pPr>
              <w:pStyle w:val="Sraopastraipa"/>
              <w:numPr>
                <w:ilvl w:val="0"/>
                <w:numId w:val="6"/>
              </w:numPr>
              <w:spacing w:after="120" w:line="276" w:lineRule="auto"/>
              <w:ind w:left="594" w:hanging="425"/>
              <w:jc w:val="both"/>
              <w:rPr>
                <w:rFonts w:eastAsia="Calibri"/>
              </w:rPr>
            </w:pPr>
          </w:p>
        </w:tc>
        <w:tc>
          <w:tcPr>
            <w:tcW w:w="6616" w:type="dxa"/>
          </w:tcPr>
          <w:p w14:paraId="23926172" w14:textId="037C1343" w:rsidR="00E12F04" w:rsidRPr="00BE5F4A" w:rsidRDefault="00F25C2B" w:rsidP="00B77DFA">
            <w:pPr>
              <w:spacing w:after="120" w:line="276" w:lineRule="auto"/>
              <w:jc w:val="both"/>
              <w:rPr>
                <w:color w:val="FF0000"/>
              </w:rPr>
            </w:pPr>
            <w:r w:rsidRPr="00BE5F4A">
              <w:rPr>
                <w:color w:val="0070C0"/>
              </w:rPr>
              <w:t>[</w:t>
            </w:r>
            <w:r w:rsidRPr="00BE5F4A">
              <w:rPr>
                <w:i/>
                <w:color w:val="0070C0"/>
              </w:rPr>
              <w:t>Taikoma</w:t>
            </w:r>
            <w:r w:rsidRPr="00BE5F4A">
              <w:rPr>
                <w:color w:val="0070C0"/>
              </w:rPr>
              <w:t xml:space="preserve"> </w:t>
            </w:r>
            <w:r w:rsidRPr="00BE5F4A">
              <w:rPr>
                <w:i/>
                <w:color w:val="0070C0"/>
              </w:rPr>
              <w:t xml:space="preserve">teikiant Pirminį pasiūlymą </w:t>
            </w:r>
            <w:r w:rsidR="00E12F04" w:rsidRPr="00BE5F4A">
              <w:rPr>
                <w:color w:val="00B050"/>
              </w:rPr>
              <w:t>Sutarties projektas su pasiūlymais, patikslinimais ir jų paaiškinimais (pateikiami  Sutarties tekste, juos aiškiai pažymint arba naudojant „sekti keitimus“ ar jai analogišką funkciją teksto redaktoriuje)]</w:t>
            </w:r>
          </w:p>
        </w:tc>
        <w:tc>
          <w:tcPr>
            <w:tcW w:w="2067" w:type="dxa"/>
          </w:tcPr>
          <w:p w14:paraId="41B1139A" w14:textId="77777777" w:rsidR="00E12F04" w:rsidRPr="00BE5F4A" w:rsidRDefault="00E12F04" w:rsidP="00B77DFA">
            <w:pPr>
              <w:spacing w:after="120" w:line="276" w:lineRule="auto"/>
              <w:jc w:val="both"/>
            </w:pPr>
          </w:p>
        </w:tc>
      </w:tr>
      <w:tr w:rsidR="00E12F04" w:rsidRPr="00BE5F4A" w14:paraId="54A3ACF6" w14:textId="77777777" w:rsidTr="00DA1F7F">
        <w:tc>
          <w:tcPr>
            <w:tcW w:w="945" w:type="dxa"/>
          </w:tcPr>
          <w:p w14:paraId="489D32E1" w14:textId="77777777" w:rsidR="00E12F04" w:rsidRPr="00BE5F4A" w:rsidRDefault="00E12F04" w:rsidP="00F02D12">
            <w:pPr>
              <w:pStyle w:val="Sraopastraipa"/>
              <w:numPr>
                <w:ilvl w:val="0"/>
                <w:numId w:val="6"/>
              </w:numPr>
              <w:spacing w:after="120" w:line="276" w:lineRule="auto"/>
              <w:ind w:left="594" w:hanging="425"/>
              <w:jc w:val="both"/>
              <w:rPr>
                <w:rFonts w:eastAsia="Calibri"/>
              </w:rPr>
            </w:pPr>
          </w:p>
        </w:tc>
        <w:tc>
          <w:tcPr>
            <w:tcW w:w="6616" w:type="dxa"/>
          </w:tcPr>
          <w:p w14:paraId="51B5CE29" w14:textId="77777777" w:rsidR="00E12F04" w:rsidRPr="00BE5F4A" w:rsidRDefault="00E12F04" w:rsidP="00B77DFA">
            <w:pPr>
              <w:spacing w:after="120" w:line="276" w:lineRule="auto"/>
              <w:jc w:val="both"/>
            </w:pPr>
            <w:r w:rsidRPr="00BE5F4A">
              <w:rPr>
                <w:color w:val="0070C0"/>
              </w:rPr>
              <w:t>[</w:t>
            </w:r>
            <w:r w:rsidRPr="00BE5F4A">
              <w:rPr>
                <w:i/>
                <w:color w:val="0070C0"/>
              </w:rPr>
              <w:t>Jei taikoma</w:t>
            </w:r>
            <w:r w:rsidRPr="00BE5F4A">
              <w:rPr>
                <w:color w:val="0070C0"/>
              </w:rPr>
              <w:t xml:space="preserve"> </w:t>
            </w:r>
            <w:r w:rsidRPr="00BE5F4A">
              <w:rPr>
                <w:color w:val="00B050"/>
              </w:rPr>
              <w:t>Susijusių bendrovių sąrašas]</w:t>
            </w:r>
          </w:p>
        </w:tc>
        <w:tc>
          <w:tcPr>
            <w:tcW w:w="2067" w:type="dxa"/>
          </w:tcPr>
          <w:p w14:paraId="46B2CE5D" w14:textId="77777777" w:rsidR="00E12F04" w:rsidRPr="00BE5F4A" w:rsidRDefault="00E12F04" w:rsidP="00B77DFA">
            <w:pPr>
              <w:spacing w:after="120" w:line="276" w:lineRule="auto"/>
              <w:jc w:val="both"/>
            </w:pPr>
          </w:p>
        </w:tc>
      </w:tr>
      <w:tr w:rsidR="00E12F04" w:rsidRPr="00BE5F4A" w14:paraId="6EF8C027" w14:textId="77777777" w:rsidTr="00DA1F7F">
        <w:tc>
          <w:tcPr>
            <w:tcW w:w="945" w:type="dxa"/>
          </w:tcPr>
          <w:p w14:paraId="262F37C7" w14:textId="77777777" w:rsidR="00E12F04" w:rsidRPr="00BE5F4A" w:rsidRDefault="00E12F04" w:rsidP="00F02D12">
            <w:pPr>
              <w:pStyle w:val="Sraopastraipa"/>
              <w:numPr>
                <w:ilvl w:val="0"/>
                <w:numId w:val="6"/>
              </w:numPr>
              <w:spacing w:after="120" w:line="276" w:lineRule="auto"/>
              <w:ind w:left="594" w:hanging="425"/>
              <w:jc w:val="both"/>
              <w:rPr>
                <w:rFonts w:eastAsia="Calibri"/>
              </w:rPr>
            </w:pPr>
          </w:p>
        </w:tc>
        <w:tc>
          <w:tcPr>
            <w:tcW w:w="6616" w:type="dxa"/>
          </w:tcPr>
          <w:p w14:paraId="7C7BA209" w14:textId="77777777" w:rsidR="00E12F04" w:rsidRPr="00BE5F4A" w:rsidRDefault="00E12F04" w:rsidP="00B77DFA">
            <w:pPr>
              <w:spacing w:after="120" w:line="276" w:lineRule="auto"/>
              <w:jc w:val="both"/>
            </w:pPr>
            <w:r w:rsidRPr="00BE5F4A">
              <w:rPr>
                <w:color w:val="FF0000"/>
              </w:rPr>
              <w:t>[</w:t>
            </w:r>
            <w:r w:rsidRPr="00BE5F4A">
              <w:rPr>
                <w:i/>
                <w:color w:val="FF0000"/>
              </w:rPr>
              <w:t>Nurodyti kitus dokumentus</w:t>
            </w:r>
            <w:r w:rsidRPr="00BE5F4A">
              <w:rPr>
                <w:color w:val="FF0000"/>
              </w:rPr>
              <w:t>]</w:t>
            </w:r>
          </w:p>
        </w:tc>
        <w:tc>
          <w:tcPr>
            <w:tcW w:w="2067" w:type="dxa"/>
          </w:tcPr>
          <w:p w14:paraId="2E041DD2" w14:textId="77777777" w:rsidR="00E12F04" w:rsidRPr="00BE5F4A" w:rsidRDefault="00E12F04" w:rsidP="00B77DFA">
            <w:pPr>
              <w:spacing w:after="120" w:line="276" w:lineRule="auto"/>
              <w:jc w:val="both"/>
            </w:pPr>
          </w:p>
        </w:tc>
      </w:tr>
    </w:tbl>
    <w:p w14:paraId="57F08137" w14:textId="77777777" w:rsidR="00E12F04" w:rsidRPr="00BE5F4A" w:rsidRDefault="00E12F04" w:rsidP="00E12F04">
      <w:pPr>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12F04" w:rsidRPr="00BE5F4A" w14:paraId="04027F5E" w14:textId="77777777" w:rsidTr="00B77DFA">
        <w:trPr>
          <w:trHeight w:val="285"/>
        </w:trPr>
        <w:tc>
          <w:tcPr>
            <w:tcW w:w="3284" w:type="dxa"/>
            <w:tcBorders>
              <w:top w:val="nil"/>
              <w:left w:val="nil"/>
              <w:bottom w:val="single" w:sz="4" w:space="0" w:color="auto"/>
              <w:right w:val="nil"/>
            </w:tcBorders>
          </w:tcPr>
          <w:p w14:paraId="409A0E4C" w14:textId="77777777" w:rsidR="00E12F04" w:rsidRPr="00BE5F4A" w:rsidRDefault="00E12F04" w:rsidP="00B77DFA">
            <w:pPr>
              <w:spacing w:after="120" w:line="276" w:lineRule="auto"/>
              <w:ind w:right="-1"/>
            </w:pPr>
          </w:p>
        </w:tc>
        <w:tc>
          <w:tcPr>
            <w:tcW w:w="604" w:type="dxa"/>
          </w:tcPr>
          <w:p w14:paraId="712341FD" w14:textId="77777777" w:rsidR="00E12F04" w:rsidRPr="00BE5F4A" w:rsidRDefault="00E12F04" w:rsidP="00B77DFA">
            <w:pPr>
              <w:spacing w:after="120" w:line="276" w:lineRule="auto"/>
              <w:ind w:right="-1"/>
              <w:jc w:val="center"/>
            </w:pPr>
          </w:p>
        </w:tc>
        <w:tc>
          <w:tcPr>
            <w:tcW w:w="1980" w:type="dxa"/>
            <w:tcBorders>
              <w:top w:val="nil"/>
              <w:left w:val="nil"/>
              <w:bottom w:val="single" w:sz="4" w:space="0" w:color="auto"/>
              <w:right w:val="nil"/>
            </w:tcBorders>
          </w:tcPr>
          <w:p w14:paraId="70A77294" w14:textId="77777777" w:rsidR="00E12F04" w:rsidRPr="00BE5F4A" w:rsidRDefault="00E12F04" w:rsidP="00B77DFA">
            <w:pPr>
              <w:spacing w:after="120" w:line="276" w:lineRule="auto"/>
              <w:ind w:right="-1"/>
              <w:jc w:val="center"/>
            </w:pPr>
          </w:p>
        </w:tc>
        <w:tc>
          <w:tcPr>
            <w:tcW w:w="701" w:type="dxa"/>
          </w:tcPr>
          <w:p w14:paraId="62E398B7" w14:textId="77777777" w:rsidR="00E12F04" w:rsidRPr="00BE5F4A" w:rsidRDefault="00E12F04" w:rsidP="00B77DFA">
            <w:pPr>
              <w:spacing w:after="120" w:line="276" w:lineRule="auto"/>
              <w:ind w:right="-1"/>
              <w:jc w:val="center"/>
            </w:pPr>
          </w:p>
        </w:tc>
        <w:tc>
          <w:tcPr>
            <w:tcW w:w="2611" w:type="dxa"/>
            <w:tcBorders>
              <w:top w:val="nil"/>
              <w:left w:val="nil"/>
              <w:bottom w:val="single" w:sz="4" w:space="0" w:color="auto"/>
              <w:right w:val="nil"/>
            </w:tcBorders>
          </w:tcPr>
          <w:p w14:paraId="5066958C" w14:textId="77777777" w:rsidR="00E12F04" w:rsidRPr="00BE5F4A" w:rsidRDefault="00E12F04" w:rsidP="00B77DFA">
            <w:pPr>
              <w:spacing w:after="120" w:line="276" w:lineRule="auto"/>
              <w:ind w:right="-1"/>
              <w:jc w:val="right"/>
            </w:pPr>
          </w:p>
        </w:tc>
        <w:tc>
          <w:tcPr>
            <w:tcW w:w="648" w:type="dxa"/>
          </w:tcPr>
          <w:p w14:paraId="0A83F960" w14:textId="77777777" w:rsidR="00E12F04" w:rsidRPr="00BE5F4A" w:rsidRDefault="00E12F04" w:rsidP="00B77DFA">
            <w:pPr>
              <w:spacing w:after="120" w:line="276" w:lineRule="auto"/>
              <w:ind w:right="-1"/>
              <w:jc w:val="right"/>
            </w:pPr>
          </w:p>
        </w:tc>
      </w:tr>
      <w:tr w:rsidR="00E12F04" w:rsidRPr="00BE5F4A" w14:paraId="2AFB2576" w14:textId="77777777" w:rsidTr="00B77DFA">
        <w:trPr>
          <w:trHeight w:val="186"/>
        </w:trPr>
        <w:tc>
          <w:tcPr>
            <w:tcW w:w="3284" w:type="dxa"/>
            <w:tcBorders>
              <w:top w:val="single" w:sz="4" w:space="0" w:color="auto"/>
              <w:left w:val="nil"/>
              <w:bottom w:val="nil"/>
              <w:right w:val="nil"/>
            </w:tcBorders>
          </w:tcPr>
          <w:p w14:paraId="6EDCE20F" w14:textId="77777777" w:rsidR="00E12F04" w:rsidRPr="00BE5F4A" w:rsidRDefault="00E12F04" w:rsidP="00B77DFA">
            <w:pPr>
              <w:pStyle w:val="Pagrindinistekstas1"/>
              <w:spacing w:after="120" w:line="276" w:lineRule="auto"/>
              <w:ind w:firstLine="0"/>
              <w:rPr>
                <w:rFonts w:ascii="Times New Roman" w:hAnsi="Times New Roman"/>
                <w:position w:val="6"/>
                <w:sz w:val="24"/>
                <w:szCs w:val="24"/>
                <w:vertAlign w:val="superscript"/>
                <w:lang w:val="lt-LT"/>
              </w:rPr>
            </w:pPr>
            <w:r w:rsidRPr="00BE5F4A">
              <w:rPr>
                <w:rFonts w:ascii="Times New Roman" w:hAnsi="Times New Roman"/>
                <w:position w:val="6"/>
                <w:sz w:val="24"/>
                <w:szCs w:val="24"/>
                <w:vertAlign w:val="superscript"/>
                <w:lang w:val="lt-LT"/>
              </w:rPr>
              <w:t>(Dalyvio arba jo įgalioto asmens pareigos)</w:t>
            </w:r>
          </w:p>
        </w:tc>
        <w:tc>
          <w:tcPr>
            <w:tcW w:w="604" w:type="dxa"/>
          </w:tcPr>
          <w:p w14:paraId="2AD93A09" w14:textId="77777777" w:rsidR="00E12F04" w:rsidRPr="00BE5F4A" w:rsidRDefault="00E12F04"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6A9423FD" w14:textId="77777777" w:rsidR="00E12F04" w:rsidRPr="00BE5F4A" w:rsidRDefault="00E12F04" w:rsidP="00B77DFA">
            <w:pPr>
              <w:spacing w:after="120" w:line="276" w:lineRule="auto"/>
              <w:ind w:right="-1"/>
              <w:jc w:val="center"/>
              <w:rPr>
                <w:vertAlign w:val="superscript"/>
              </w:rPr>
            </w:pPr>
            <w:r w:rsidRPr="00BE5F4A">
              <w:rPr>
                <w:position w:val="6"/>
                <w:vertAlign w:val="superscript"/>
              </w:rPr>
              <w:t>(Parašas)</w:t>
            </w:r>
          </w:p>
        </w:tc>
        <w:tc>
          <w:tcPr>
            <w:tcW w:w="701" w:type="dxa"/>
          </w:tcPr>
          <w:p w14:paraId="50358E01" w14:textId="77777777" w:rsidR="00E12F04" w:rsidRPr="00BE5F4A" w:rsidRDefault="00E12F04"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3195A830" w14:textId="77777777" w:rsidR="00E12F04" w:rsidRPr="00BE5F4A" w:rsidRDefault="00E12F04" w:rsidP="00B77DFA">
            <w:pPr>
              <w:spacing w:after="120" w:line="276" w:lineRule="auto"/>
              <w:ind w:right="-1"/>
              <w:jc w:val="center"/>
              <w:rPr>
                <w:vertAlign w:val="superscript"/>
              </w:rPr>
            </w:pPr>
            <w:r w:rsidRPr="00BE5F4A">
              <w:rPr>
                <w:position w:val="6"/>
                <w:vertAlign w:val="superscript"/>
              </w:rPr>
              <w:t>(Vardas ir pavardė)</w:t>
            </w:r>
            <w:r w:rsidRPr="00BE5F4A">
              <w:rPr>
                <w:i/>
                <w:vertAlign w:val="superscript"/>
              </w:rPr>
              <w:t xml:space="preserve"> </w:t>
            </w:r>
          </w:p>
        </w:tc>
        <w:tc>
          <w:tcPr>
            <w:tcW w:w="648" w:type="dxa"/>
          </w:tcPr>
          <w:p w14:paraId="5561FB86" w14:textId="77777777" w:rsidR="00E12F04" w:rsidRPr="00BE5F4A" w:rsidRDefault="00E12F04" w:rsidP="00B77DFA">
            <w:pPr>
              <w:spacing w:after="120" w:line="276" w:lineRule="auto"/>
              <w:ind w:right="-1"/>
              <w:jc w:val="center"/>
              <w:rPr>
                <w:vertAlign w:val="superscript"/>
              </w:rPr>
            </w:pPr>
          </w:p>
        </w:tc>
      </w:tr>
    </w:tbl>
    <w:p w14:paraId="7FD8FB47" w14:textId="77777777" w:rsidR="00E12F04" w:rsidRPr="00BE5F4A" w:rsidRDefault="00E12F04" w:rsidP="00E12F04">
      <w:pPr>
        <w:spacing w:after="120" w:line="276" w:lineRule="auto"/>
        <w:jc w:val="both"/>
      </w:pPr>
    </w:p>
    <w:p w14:paraId="422CC3B6" w14:textId="77777777" w:rsidR="00E12F04" w:rsidRPr="00BE5F4A" w:rsidRDefault="00E12F04" w:rsidP="00E12F04">
      <w:pPr>
        <w:pStyle w:val="1lygis"/>
        <w:spacing w:before="0" w:after="0" w:line="276" w:lineRule="auto"/>
        <w:jc w:val="center"/>
        <w:rPr>
          <w:caps w:val="0"/>
          <w:color w:val="632423" w:themeColor="accent2" w:themeShade="80"/>
        </w:rPr>
      </w:pPr>
      <w:r w:rsidRPr="00BE5F4A">
        <w:rPr>
          <w:caps w:val="0"/>
          <w:color w:val="632423" w:themeColor="accent2" w:themeShade="80"/>
        </w:rPr>
        <w:br w:type="page"/>
      </w:r>
    </w:p>
    <w:p w14:paraId="4A5CECC4" w14:textId="77777777" w:rsidR="00E12F04" w:rsidRPr="00BE5F4A" w:rsidRDefault="00E12F04" w:rsidP="00E12F04">
      <w:pPr>
        <w:pStyle w:val="Pavadinimas"/>
        <w:ind w:left="6380"/>
        <w:rPr>
          <w:sz w:val="24"/>
          <w:szCs w:val="24"/>
        </w:rPr>
      </w:pPr>
      <w:r w:rsidRPr="00BE5F4A">
        <w:rPr>
          <w:sz w:val="24"/>
          <w:szCs w:val="24"/>
        </w:rPr>
        <w:lastRenderedPageBreak/>
        <w:t>B dalis</w:t>
      </w:r>
    </w:p>
    <w:p w14:paraId="69F3F843" w14:textId="77777777" w:rsidR="00E12F04" w:rsidRPr="00BE5F4A" w:rsidRDefault="00E12F04" w:rsidP="00E12F04">
      <w:pPr>
        <w:spacing w:after="120" w:line="276" w:lineRule="auto"/>
        <w:jc w:val="center"/>
      </w:pPr>
      <w:r w:rsidRPr="00BE5F4A">
        <w:t>_______________________________________________________________________________</w:t>
      </w:r>
    </w:p>
    <w:p w14:paraId="4F88131B" w14:textId="77777777" w:rsidR="00E12F04" w:rsidRPr="00BE5F4A" w:rsidRDefault="00E12F04" w:rsidP="00960B2E">
      <w:pPr>
        <w:spacing w:after="120" w:line="276" w:lineRule="auto"/>
        <w:jc w:val="center"/>
        <w:rPr>
          <w:vertAlign w:val="superscript"/>
        </w:rPr>
      </w:pPr>
      <w:r w:rsidRPr="00BE5F4A">
        <w:rPr>
          <w:vertAlign w:val="superscript"/>
        </w:rPr>
        <w:t xml:space="preserve">(Dalyvio pavadinimas, juridinio </w:t>
      </w:r>
      <w:r w:rsidR="00960B2E" w:rsidRPr="00BE5F4A">
        <w:rPr>
          <w:vertAlign w:val="superscript"/>
        </w:rPr>
        <w:t>asmens kodas, buveinės adresas)</w:t>
      </w:r>
    </w:p>
    <w:p w14:paraId="71C70826" w14:textId="77777777" w:rsidR="002E28B0" w:rsidRPr="00BE5F4A" w:rsidRDefault="002E28B0" w:rsidP="002E28B0">
      <w:pPr>
        <w:spacing w:after="120"/>
        <w:rPr>
          <w:color w:val="000000" w:themeColor="text1"/>
        </w:rPr>
      </w:pPr>
      <w:r w:rsidRPr="00BE5F4A">
        <w:rPr>
          <w:color w:val="000000" w:themeColor="text1"/>
        </w:rPr>
        <w:t>Vilniaus rajono savivaldybės administracijai</w:t>
      </w:r>
    </w:p>
    <w:p w14:paraId="0944158A" w14:textId="491031CC" w:rsidR="00E12F04" w:rsidRPr="00BE5F4A" w:rsidRDefault="002E28B0" w:rsidP="00E12F04">
      <w:pPr>
        <w:spacing w:after="120"/>
      </w:pPr>
      <w:r w:rsidRPr="00BE5F4A">
        <w:rPr>
          <w:color w:val="000000" w:themeColor="text1"/>
        </w:rPr>
        <w:t>Rinktinės g. 50, Vilnius, vrsa@vrsa.lt, +370 5 275 1961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00"/>
        <w:gridCol w:w="282"/>
        <w:gridCol w:w="919"/>
        <w:gridCol w:w="2586"/>
        <w:gridCol w:w="280"/>
        <w:gridCol w:w="1959"/>
        <w:gridCol w:w="289"/>
        <w:gridCol w:w="519"/>
      </w:tblGrid>
      <w:tr w:rsidR="00E12F04" w:rsidRPr="00BE5F4A" w14:paraId="37B3B801" w14:textId="77777777" w:rsidTr="00B77DFA">
        <w:tc>
          <w:tcPr>
            <w:tcW w:w="9638" w:type="dxa"/>
            <w:gridSpan w:val="9"/>
            <w:tcBorders>
              <w:top w:val="nil"/>
              <w:left w:val="nil"/>
              <w:bottom w:val="nil"/>
              <w:right w:val="nil"/>
            </w:tcBorders>
            <w:shd w:val="clear" w:color="auto" w:fill="auto"/>
          </w:tcPr>
          <w:p w14:paraId="13FAF68C" w14:textId="77777777" w:rsidR="00E12F04" w:rsidRPr="00BE5F4A" w:rsidRDefault="00E12F04" w:rsidP="00B77DFA">
            <w:pPr>
              <w:spacing w:after="120" w:line="276" w:lineRule="auto"/>
              <w:jc w:val="center"/>
              <w:rPr>
                <w:b/>
                <w:color w:val="632423" w:themeColor="accent2" w:themeShade="80"/>
              </w:rPr>
            </w:pPr>
          </w:p>
          <w:p w14:paraId="1DD1212B" w14:textId="77777777" w:rsidR="00E12F04" w:rsidRPr="00BE5F4A" w:rsidRDefault="00E12F04" w:rsidP="00B77DFA">
            <w:pPr>
              <w:spacing w:after="120" w:line="276" w:lineRule="auto"/>
              <w:jc w:val="center"/>
              <w:rPr>
                <w:b/>
                <w:color w:val="632423" w:themeColor="accent2" w:themeShade="80"/>
              </w:rPr>
            </w:pPr>
            <w:r w:rsidRPr="00BE5F4A">
              <w:rPr>
                <w:b/>
                <w:color w:val="632423" w:themeColor="accent2" w:themeShade="80"/>
              </w:rPr>
              <w:t>FINANSINIS PASIŪLYMAS</w:t>
            </w:r>
          </w:p>
          <w:p w14:paraId="7AF22CF5" w14:textId="77777777" w:rsidR="00E12F04" w:rsidRPr="00BE5F4A" w:rsidRDefault="00E12F04" w:rsidP="00B77DFA">
            <w:pPr>
              <w:spacing w:after="120" w:line="276" w:lineRule="auto"/>
              <w:jc w:val="center"/>
              <w:rPr>
                <w:b/>
                <w:bCs/>
              </w:rPr>
            </w:pPr>
            <w:r w:rsidRPr="00BE5F4A">
              <w:rPr>
                <w:b/>
                <w:bCs/>
                <w:color w:val="632423" w:themeColor="accent2" w:themeShade="80"/>
              </w:rPr>
              <w:t>(Pirminis</w:t>
            </w:r>
            <w:r w:rsidR="00CC5B10" w:rsidRPr="00BE5F4A">
              <w:rPr>
                <w:b/>
                <w:bCs/>
                <w:color w:val="632423" w:themeColor="accent2" w:themeShade="80"/>
              </w:rPr>
              <w:t xml:space="preserve"> </w:t>
            </w:r>
            <w:r w:rsidRPr="00BE5F4A">
              <w:rPr>
                <w:b/>
                <w:bCs/>
                <w:color w:val="632423" w:themeColor="accent2" w:themeShade="80"/>
              </w:rPr>
              <w:t>/</w:t>
            </w:r>
            <w:r w:rsidR="00CC5B10" w:rsidRPr="00BE5F4A">
              <w:rPr>
                <w:b/>
                <w:bCs/>
                <w:color w:val="632423" w:themeColor="accent2" w:themeShade="80"/>
              </w:rPr>
              <w:t xml:space="preserve"> </w:t>
            </w:r>
            <w:r w:rsidR="00B60B12" w:rsidRPr="00BE5F4A">
              <w:rPr>
                <w:b/>
                <w:bCs/>
                <w:color w:val="632423" w:themeColor="accent2" w:themeShade="80"/>
              </w:rPr>
              <w:t>G</w:t>
            </w:r>
            <w:r w:rsidRPr="00BE5F4A">
              <w:rPr>
                <w:b/>
                <w:bCs/>
                <w:color w:val="632423" w:themeColor="accent2" w:themeShade="80"/>
              </w:rPr>
              <w:t>alutinis)</w:t>
            </w:r>
          </w:p>
        </w:tc>
      </w:tr>
      <w:tr w:rsidR="00E12F04" w:rsidRPr="00BE5F4A" w14:paraId="0BC617CA" w14:textId="77777777" w:rsidTr="00B77DFA">
        <w:tc>
          <w:tcPr>
            <w:tcW w:w="3086" w:type="dxa"/>
            <w:gridSpan w:val="3"/>
            <w:tcBorders>
              <w:top w:val="nil"/>
              <w:left w:val="nil"/>
              <w:bottom w:val="nil"/>
              <w:right w:val="nil"/>
            </w:tcBorders>
            <w:shd w:val="clear" w:color="auto" w:fill="auto"/>
          </w:tcPr>
          <w:p w14:paraId="04A6C1BA" w14:textId="77777777" w:rsidR="00E12F04" w:rsidRPr="00BE5F4A" w:rsidRDefault="00E12F04" w:rsidP="00B77DFA">
            <w:pPr>
              <w:spacing w:after="120" w:line="276" w:lineRule="auto"/>
              <w:jc w:val="center"/>
            </w:pPr>
          </w:p>
        </w:tc>
        <w:tc>
          <w:tcPr>
            <w:tcW w:w="3505" w:type="dxa"/>
            <w:gridSpan w:val="2"/>
            <w:tcBorders>
              <w:top w:val="nil"/>
              <w:left w:val="nil"/>
              <w:right w:val="nil"/>
            </w:tcBorders>
            <w:shd w:val="clear" w:color="auto" w:fill="auto"/>
          </w:tcPr>
          <w:p w14:paraId="0C62BB5D" w14:textId="77777777" w:rsidR="00E12F04" w:rsidRPr="00BE5F4A" w:rsidRDefault="00E12F04" w:rsidP="00B77DFA">
            <w:pPr>
              <w:spacing w:after="120" w:line="276" w:lineRule="auto"/>
            </w:pPr>
          </w:p>
        </w:tc>
        <w:tc>
          <w:tcPr>
            <w:tcW w:w="3047" w:type="dxa"/>
            <w:gridSpan w:val="4"/>
            <w:tcBorders>
              <w:top w:val="nil"/>
              <w:left w:val="nil"/>
              <w:bottom w:val="nil"/>
              <w:right w:val="nil"/>
            </w:tcBorders>
            <w:shd w:val="clear" w:color="auto" w:fill="auto"/>
          </w:tcPr>
          <w:p w14:paraId="42BA9A81" w14:textId="77777777" w:rsidR="00E12F04" w:rsidRPr="00BE5F4A" w:rsidRDefault="00E12F04" w:rsidP="00B77DFA">
            <w:pPr>
              <w:spacing w:after="120" w:line="276" w:lineRule="auto"/>
              <w:jc w:val="center"/>
            </w:pPr>
          </w:p>
        </w:tc>
      </w:tr>
      <w:tr w:rsidR="00E12F04" w:rsidRPr="00BE5F4A" w14:paraId="0A9B68C9" w14:textId="77777777" w:rsidTr="00B77DFA">
        <w:tc>
          <w:tcPr>
            <w:tcW w:w="2804" w:type="dxa"/>
            <w:gridSpan w:val="2"/>
            <w:tcBorders>
              <w:top w:val="nil"/>
              <w:left w:val="nil"/>
              <w:bottom w:val="nil"/>
              <w:right w:val="nil"/>
            </w:tcBorders>
            <w:shd w:val="clear" w:color="auto" w:fill="auto"/>
          </w:tcPr>
          <w:p w14:paraId="498B5A74" w14:textId="77777777" w:rsidR="00E12F04" w:rsidRPr="00BE5F4A" w:rsidRDefault="00E12F04" w:rsidP="00B77DFA">
            <w:pPr>
              <w:spacing w:after="120" w:line="276" w:lineRule="auto"/>
              <w:jc w:val="center"/>
            </w:pPr>
          </w:p>
        </w:tc>
        <w:tc>
          <w:tcPr>
            <w:tcW w:w="4067" w:type="dxa"/>
            <w:gridSpan w:val="4"/>
            <w:tcBorders>
              <w:left w:val="nil"/>
              <w:bottom w:val="single" w:sz="4" w:space="0" w:color="auto"/>
              <w:right w:val="nil"/>
            </w:tcBorders>
            <w:shd w:val="clear" w:color="auto" w:fill="auto"/>
          </w:tcPr>
          <w:p w14:paraId="367B36FD" w14:textId="341A73FE" w:rsidR="00E12F04" w:rsidRPr="00BE5F4A" w:rsidRDefault="00E12F04" w:rsidP="00273A97">
            <w:pPr>
              <w:spacing w:after="120" w:line="276" w:lineRule="auto"/>
              <w:jc w:val="center"/>
            </w:pPr>
            <w:r w:rsidRPr="00BE5F4A">
              <w:t>(Data) (numeris)</w:t>
            </w:r>
          </w:p>
        </w:tc>
        <w:tc>
          <w:tcPr>
            <w:tcW w:w="2767" w:type="dxa"/>
            <w:gridSpan w:val="3"/>
            <w:tcBorders>
              <w:top w:val="nil"/>
              <w:left w:val="nil"/>
              <w:bottom w:val="nil"/>
              <w:right w:val="nil"/>
            </w:tcBorders>
            <w:shd w:val="clear" w:color="auto" w:fill="auto"/>
          </w:tcPr>
          <w:p w14:paraId="2FF950BE" w14:textId="77777777" w:rsidR="00E12F04" w:rsidRPr="00BE5F4A" w:rsidRDefault="00E12F04" w:rsidP="00B77DFA">
            <w:pPr>
              <w:spacing w:after="120" w:line="276" w:lineRule="auto"/>
              <w:jc w:val="center"/>
            </w:pPr>
          </w:p>
        </w:tc>
      </w:tr>
      <w:tr w:rsidR="00E12F04" w:rsidRPr="00BE5F4A" w14:paraId="72984D14" w14:textId="77777777" w:rsidTr="00B77DFA">
        <w:tc>
          <w:tcPr>
            <w:tcW w:w="704" w:type="dxa"/>
            <w:tcBorders>
              <w:top w:val="nil"/>
              <w:left w:val="nil"/>
              <w:bottom w:val="nil"/>
              <w:right w:val="nil"/>
            </w:tcBorders>
            <w:shd w:val="clear" w:color="auto" w:fill="auto"/>
          </w:tcPr>
          <w:p w14:paraId="070F9FBE" w14:textId="77777777" w:rsidR="00E12F04" w:rsidRPr="00BE5F4A" w:rsidRDefault="00E12F04" w:rsidP="00B77DFA">
            <w:pPr>
              <w:spacing w:after="120" w:line="276" w:lineRule="auto"/>
              <w:jc w:val="center"/>
            </w:pPr>
          </w:p>
        </w:tc>
        <w:tc>
          <w:tcPr>
            <w:tcW w:w="8126" w:type="dxa"/>
            <w:gridSpan w:val="6"/>
            <w:tcBorders>
              <w:top w:val="nil"/>
              <w:left w:val="nil"/>
              <w:bottom w:val="single" w:sz="4" w:space="0" w:color="auto"/>
              <w:right w:val="nil"/>
            </w:tcBorders>
            <w:shd w:val="clear" w:color="auto" w:fill="auto"/>
          </w:tcPr>
          <w:p w14:paraId="4D2691EF" w14:textId="56844B1B" w:rsidR="00E12F04" w:rsidRPr="00BE5F4A" w:rsidRDefault="00E12F04" w:rsidP="00273A97">
            <w:pPr>
              <w:spacing w:after="120" w:line="276" w:lineRule="auto"/>
              <w:jc w:val="center"/>
            </w:pPr>
            <w:r w:rsidRPr="00BE5F4A">
              <w:t>(Vieta)</w:t>
            </w:r>
          </w:p>
        </w:tc>
        <w:tc>
          <w:tcPr>
            <w:tcW w:w="808" w:type="dxa"/>
            <w:gridSpan w:val="2"/>
            <w:tcBorders>
              <w:top w:val="nil"/>
              <w:left w:val="nil"/>
              <w:bottom w:val="nil"/>
              <w:right w:val="nil"/>
            </w:tcBorders>
            <w:shd w:val="clear" w:color="auto" w:fill="auto"/>
          </w:tcPr>
          <w:p w14:paraId="5BB96659" w14:textId="77777777" w:rsidR="00E12F04" w:rsidRPr="00BE5F4A" w:rsidRDefault="00E12F04" w:rsidP="00B77DFA">
            <w:pPr>
              <w:spacing w:after="120" w:line="276" w:lineRule="auto"/>
              <w:jc w:val="center"/>
            </w:pPr>
          </w:p>
        </w:tc>
      </w:tr>
      <w:tr w:rsidR="00E12F04" w:rsidRPr="00BE5F4A" w14:paraId="62520AAE" w14:textId="77777777" w:rsidTr="00B77DFA">
        <w:tc>
          <w:tcPr>
            <w:tcW w:w="9638" w:type="dxa"/>
            <w:gridSpan w:val="9"/>
            <w:tcBorders>
              <w:top w:val="nil"/>
              <w:left w:val="nil"/>
              <w:bottom w:val="nil"/>
              <w:right w:val="nil"/>
            </w:tcBorders>
            <w:shd w:val="clear" w:color="auto" w:fill="auto"/>
          </w:tcPr>
          <w:p w14:paraId="07025D30" w14:textId="7E4888B7" w:rsidR="00273A97" w:rsidRPr="00BE5F4A" w:rsidRDefault="00E12F04" w:rsidP="00B77DFA">
            <w:pPr>
              <w:spacing w:after="120" w:line="276" w:lineRule="auto"/>
              <w:jc w:val="center"/>
            </w:pPr>
            <w:r w:rsidRPr="00BE5F4A">
              <w:t>(Projekto pavadinimas)</w:t>
            </w:r>
          </w:p>
          <w:p w14:paraId="2CD429BD" w14:textId="77777777" w:rsidR="00E12F04" w:rsidRPr="00BE5F4A" w:rsidRDefault="00E12F04" w:rsidP="00273A97">
            <w:pPr>
              <w:spacing w:after="120" w:line="276" w:lineRule="auto"/>
              <w:jc w:val="center"/>
            </w:pPr>
          </w:p>
        </w:tc>
      </w:tr>
      <w:tr w:rsidR="00E12F04" w:rsidRPr="00BE5F4A" w14:paraId="1FD310A7"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007098F2" w14:textId="77777777" w:rsidR="00E12F04" w:rsidRPr="00BE5F4A" w:rsidRDefault="00E12F04" w:rsidP="00B77DFA">
            <w:pPr>
              <w:spacing w:after="120" w:line="276" w:lineRule="auto"/>
              <w:jc w:val="both"/>
            </w:pPr>
            <w:r w:rsidRPr="00BE5F4A">
              <w:t>Dalyvio pavadinimas</w:t>
            </w:r>
            <w:r w:rsidRPr="00BE5F4A">
              <w:rPr>
                <w:rStyle w:val="Puslapioinaosnuoroda"/>
                <w:bCs/>
                <w:sz w:val="24"/>
                <w:szCs w:val="24"/>
                <w:lang w:val="lt-LT"/>
              </w:rPr>
              <w:footnoteReference w:id="18"/>
            </w:r>
          </w:p>
        </w:tc>
        <w:tc>
          <w:tcPr>
            <w:tcW w:w="5114" w:type="dxa"/>
            <w:gridSpan w:val="4"/>
            <w:tcBorders>
              <w:top w:val="nil"/>
              <w:left w:val="nil"/>
              <w:bottom w:val="single" w:sz="4" w:space="0" w:color="C00000"/>
              <w:right w:val="nil"/>
            </w:tcBorders>
          </w:tcPr>
          <w:p w14:paraId="7AA82652" w14:textId="77777777" w:rsidR="00E12F04" w:rsidRPr="00BE5F4A" w:rsidRDefault="00E12F04" w:rsidP="00B77DFA">
            <w:pPr>
              <w:spacing w:after="120" w:line="276" w:lineRule="auto"/>
              <w:jc w:val="both"/>
            </w:pPr>
          </w:p>
        </w:tc>
      </w:tr>
      <w:tr w:rsidR="00E12F04" w:rsidRPr="00BE5F4A" w14:paraId="0FD08CE5"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7F32953B" w14:textId="77777777" w:rsidR="00E12F04" w:rsidRPr="00BE5F4A" w:rsidRDefault="00E12F04" w:rsidP="00B77DFA">
            <w:pPr>
              <w:spacing w:after="120" w:line="276" w:lineRule="auto"/>
              <w:jc w:val="both"/>
            </w:pPr>
            <w:r w:rsidRPr="00BE5F4A">
              <w:t>Juridinio asmens kodas</w:t>
            </w:r>
          </w:p>
        </w:tc>
        <w:tc>
          <w:tcPr>
            <w:tcW w:w="5114" w:type="dxa"/>
            <w:gridSpan w:val="4"/>
            <w:tcBorders>
              <w:top w:val="single" w:sz="4" w:space="0" w:color="C00000"/>
              <w:left w:val="nil"/>
              <w:bottom w:val="single" w:sz="4" w:space="0" w:color="C00000"/>
              <w:right w:val="nil"/>
            </w:tcBorders>
          </w:tcPr>
          <w:p w14:paraId="5293EBF9" w14:textId="77777777" w:rsidR="00E12F04" w:rsidRPr="00BE5F4A" w:rsidRDefault="00E12F04" w:rsidP="00B77DFA">
            <w:pPr>
              <w:spacing w:after="120" w:line="276" w:lineRule="auto"/>
              <w:jc w:val="both"/>
            </w:pPr>
          </w:p>
        </w:tc>
      </w:tr>
      <w:tr w:rsidR="00E12F04" w:rsidRPr="00BE5F4A" w14:paraId="687653D1"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4EB9F413" w14:textId="77777777" w:rsidR="00E12F04" w:rsidRPr="00BE5F4A" w:rsidRDefault="00E12F04" w:rsidP="00B77DFA">
            <w:pPr>
              <w:spacing w:after="120" w:line="276" w:lineRule="auto"/>
              <w:jc w:val="both"/>
            </w:pPr>
            <w:r w:rsidRPr="00BE5F4A">
              <w:t>PVM mokėtojo kodas</w:t>
            </w:r>
          </w:p>
        </w:tc>
        <w:tc>
          <w:tcPr>
            <w:tcW w:w="5114" w:type="dxa"/>
            <w:gridSpan w:val="4"/>
            <w:tcBorders>
              <w:top w:val="single" w:sz="4" w:space="0" w:color="C00000"/>
              <w:left w:val="nil"/>
              <w:bottom w:val="single" w:sz="4" w:space="0" w:color="C00000"/>
              <w:right w:val="nil"/>
            </w:tcBorders>
          </w:tcPr>
          <w:p w14:paraId="4ED5504C" w14:textId="77777777" w:rsidR="00E12F04" w:rsidRPr="00BE5F4A" w:rsidRDefault="00E12F04" w:rsidP="00B77DFA">
            <w:pPr>
              <w:spacing w:after="120" w:line="276" w:lineRule="auto"/>
              <w:jc w:val="both"/>
            </w:pPr>
          </w:p>
        </w:tc>
      </w:tr>
      <w:tr w:rsidR="00E12F04" w:rsidRPr="00BE5F4A" w14:paraId="1F1E3815"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1E7A5B75" w14:textId="77777777" w:rsidR="00E12F04" w:rsidRPr="00BE5F4A" w:rsidRDefault="00E12F04" w:rsidP="00B77DFA">
            <w:pPr>
              <w:spacing w:after="120" w:line="276" w:lineRule="auto"/>
              <w:jc w:val="both"/>
            </w:pPr>
            <w:r w:rsidRPr="00BE5F4A">
              <w:t>Registruotos buveinės adresas</w:t>
            </w:r>
          </w:p>
        </w:tc>
        <w:tc>
          <w:tcPr>
            <w:tcW w:w="5114" w:type="dxa"/>
            <w:gridSpan w:val="4"/>
            <w:tcBorders>
              <w:top w:val="single" w:sz="4" w:space="0" w:color="C00000"/>
              <w:left w:val="nil"/>
              <w:bottom w:val="single" w:sz="4" w:space="0" w:color="C00000"/>
              <w:right w:val="nil"/>
            </w:tcBorders>
          </w:tcPr>
          <w:p w14:paraId="57136BDF" w14:textId="77777777" w:rsidR="00E12F04" w:rsidRPr="00BE5F4A" w:rsidRDefault="00E12F04" w:rsidP="00B77DFA">
            <w:pPr>
              <w:spacing w:after="120" w:line="276" w:lineRule="auto"/>
              <w:jc w:val="both"/>
            </w:pPr>
          </w:p>
        </w:tc>
      </w:tr>
      <w:tr w:rsidR="00E12F04" w:rsidRPr="00BE5F4A" w14:paraId="3CF0D59B"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655A50F2" w14:textId="77777777" w:rsidR="00E12F04" w:rsidRPr="00BE5F4A" w:rsidRDefault="00E12F04" w:rsidP="00B77DFA">
            <w:pPr>
              <w:spacing w:after="120" w:line="276" w:lineRule="auto"/>
              <w:jc w:val="both"/>
            </w:pPr>
            <w:r w:rsidRPr="00BE5F4A">
              <w:t xml:space="preserve">Adresas korespondencijai </w:t>
            </w:r>
          </w:p>
        </w:tc>
        <w:tc>
          <w:tcPr>
            <w:tcW w:w="5114" w:type="dxa"/>
            <w:gridSpan w:val="4"/>
            <w:tcBorders>
              <w:top w:val="single" w:sz="4" w:space="0" w:color="C00000"/>
              <w:left w:val="nil"/>
              <w:bottom w:val="single" w:sz="4" w:space="0" w:color="C00000"/>
              <w:right w:val="nil"/>
            </w:tcBorders>
          </w:tcPr>
          <w:p w14:paraId="54E05384" w14:textId="77777777" w:rsidR="00E12F04" w:rsidRPr="00BE5F4A" w:rsidRDefault="00E12F04" w:rsidP="00B77DFA">
            <w:pPr>
              <w:spacing w:after="120" w:line="276" w:lineRule="auto"/>
              <w:jc w:val="both"/>
            </w:pPr>
          </w:p>
        </w:tc>
      </w:tr>
    </w:tbl>
    <w:p w14:paraId="7E3F6F4D" w14:textId="77777777" w:rsidR="00E12F04" w:rsidRPr="00BE5F4A" w:rsidRDefault="00E12F04" w:rsidP="00960B2E">
      <w:pPr>
        <w:spacing w:after="120" w:line="276" w:lineRule="auto"/>
        <w:rPr>
          <w:b/>
        </w:rPr>
      </w:pPr>
    </w:p>
    <w:p w14:paraId="3878D7F1" w14:textId="0D532A7E" w:rsidR="007D0083" w:rsidRPr="00BE5F4A" w:rsidRDefault="00E12F04" w:rsidP="00E12F04">
      <w:pPr>
        <w:spacing w:after="120" w:line="276" w:lineRule="auto"/>
        <w:jc w:val="both"/>
      </w:pPr>
      <w:r w:rsidRPr="00BE5F4A">
        <w:t xml:space="preserve">Šiuo Finansiniu pasiūlymu mes patvirtiname, kad išsamiai išnagrinėjome Sąlygas, paskelbtas </w:t>
      </w:r>
      <w:r w:rsidRPr="00BE5F4A">
        <w:rPr>
          <w:color w:val="FF0000"/>
        </w:rPr>
        <w:t>[</w:t>
      </w:r>
      <w:r w:rsidRPr="00BE5F4A">
        <w:rPr>
          <w:i/>
          <w:color w:val="FF0000"/>
        </w:rPr>
        <w:t>data</w:t>
      </w:r>
      <w:r w:rsidRPr="00BE5F4A">
        <w:rPr>
          <w:color w:val="FF0000"/>
        </w:rPr>
        <w:t>]</w:t>
      </w:r>
      <w:r w:rsidRPr="00BE5F4A">
        <w:t xml:space="preserve"> Europos Sąjungos oficialiame leidinyje </w:t>
      </w:r>
      <w:r w:rsidRPr="00BE5F4A">
        <w:rPr>
          <w:color w:val="FF0000"/>
        </w:rPr>
        <w:t>[</w:t>
      </w:r>
      <w:r w:rsidRPr="00BE5F4A">
        <w:rPr>
          <w:i/>
          <w:color w:val="FF0000"/>
        </w:rPr>
        <w:t>numeris</w:t>
      </w:r>
      <w:r w:rsidRPr="00BE5F4A">
        <w:rPr>
          <w:color w:val="FF0000"/>
        </w:rPr>
        <w:t>]</w:t>
      </w:r>
      <w:r w:rsidRPr="00BE5F4A">
        <w:t xml:space="preserve">, ir CVP IS, pirkimo numeris – </w:t>
      </w:r>
      <w:r w:rsidRPr="00BE5F4A">
        <w:rPr>
          <w:color w:val="FF0000"/>
        </w:rPr>
        <w:t>[</w:t>
      </w:r>
      <w:r w:rsidRPr="00BE5F4A">
        <w:rPr>
          <w:i/>
          <w:color w:val="FF0000"/>
        </w:rPr>
        <w:t>pirkimo numeris</w:t>
      </w:r>
      <w:r w:rsidRPr="00BE5F4A">
        <w:rPr>
          <w:color w:val="FF0000"/>
        </w:rPr>
        <w:t>]</w:t>
      </w:r>
      <w:r w:rsidRPr="00BE5F4A">
        <w:t xml:space="preserve"> ir kitus pateiktus dokumentus, ir įsitikinome dėl visos Finansiniam pasiūlymui pateikti reikalingos informacijos tikslumo ir išsamumo. Patvirtiname, kad įvertinome mūsų turimus ir prieinamus finansinius resursus, Projekto rentabilumą ir sudarėme pagrįstą Finansinį veiklos modelį.</w:t>
      </w:r>
    </w:p>
    <w:p w14:paraId="09028CFB" w14:textId="2C4464DC" w:rsidR="007D0083" w:rsidRPr="00BE5F4A" w:rsidRDefault="007D0083" w:rsidP="007D0083">
      <w:pPr>
        <w:spacing w:after="120" w:line="276" w:lineRule="auto"/>
        <w:jc w:val="both"/>
      </w:pPr>
      <w:r w:rsidRPr="00BE5F4A">
        <w:t>Pateikiame tokius pasiūlymus dėl Projekto įgyvendinimo</w:t>
      </w:r>
      <w:r w:rsidR="002E28B0" w:rsidRPr="00BE5F4A">
        <w:t>:</w:t>
      </w: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5353"/>
        <w:gridCol w:w="4275"/>
      </w:tblGrid>
      <w:tr w:rsidR="007D0083" w:rsidRPr="00BE5F4A" w14:paraId="4D8DAF59" w14:textId="77777777" w:rsidTr="007D0083">
        <w:tc>
          <w:tcPr>
            <w:tcW w:w="5353" w:type="dxa"/>
            <w:tcBorders>
              <w:top w:val="single" w:sz="4" w:space="0" w:color="auto"/>
              <w:left w:val="single" w:sz="4" w:space="0" w:color="auto"/>
              <w:bottom w:val="single" w:sz="4" w:space="0" w:color="auto"/>
              <w:right w:val="single" w:sz="4" w:space="0" w:color="auto"/>
            </w:tcBorders>
            <w:vAlign w:val="center"/>
            <w:hideMark/>
          </w:tcPr>
          <w:p w14:paraId="41E7319B" w14:textId="77777777" w:rsidR="007D0083" w:rsidRPr="00BE5F4A" w:rsidRDefault="007D0083" w:rsidP="007D0083">
            <w:pPr>
              <w:spacing w:after="120" w:line="276" w:lineRule="auto"/>
              <w:jc w:val="both"/>
              <w:rPr>
                <w:b/>
              </w:rPr>
            </w:pPr>
            <w:r w:rsidRPr="00BE5F4A">
              <w:rPr>
                <w:b/>
              </w:rPr>
              <w:t>Projekto įgyvendinimo sąlygos ir reikalavimai</w:t>
            </w:r>
          </w:p>
        </w:tc>
        <w:tc>
          <w:tcPr>
            <w:tcW w:w="4275" w:type="dxa"/>
            <w:tcBorders>
              <w:top w:val="single" w:sz="4" w:space="0" w:color="auto"/>
              <w:left w:val="single" w:sz="4" w:space="0" w:color="auto"/>
              <w:bottom w:val="single" w:sz="4" w:space="0" w:color="auto"/>
              <w:right w:val="single" w:sz="4" w:space="0" w:color="auto"/>
            </w:tcBorders>
            <w:vAlign w:val="center"/>
            <w:hideMark/>
          </w:tcPr>
          <w:p w14:paraId="5D66D888" w14:textId="77777777" w:rsidR="007D0083" w:rsidRPr="00BE5F4A" w:rsidRDefault="007D0083" w:rsidP="007D0083">
            <w:pPr>
              <w:spacing w:after="120" w:line="276" w:lineRule="auto"/>
              <w:jc w:val="both"/>
              <w:rPr>
                <w:b/>
              </w:rPr>
            </w:pPr>
            <w:r w:rsidRPr="00BE5F4A">
              <w:rPr>
                <w:b/>
              </w:rPr>
              <w:t>Dalyvio pasiūlymas</w:t>
            </w:r>
          </w:p>
        </w:tc>
      </w:tr>
      <w:tr w:rsidR="007D0083" w:rsidRPr="00BE5F4A" w14:paraId="1367A94A" w14:textId="77777777" w:rsidTr="007D0083">
        <w:tc>
          <w:tcPr>
            <w:tcW w:w="5353" w:type="dxa"/>
            <w:tcBorders>
              <w:top w:val="single" w:sz="4" w:space="0" w:color="auto"/>
              <w:left w:val="single" w:sz="4" w:space="0" w:color="auto"/>
              <w:bottom w:val="single" w:sz="4" w:space="0" w:color="auto"/>
              <w:right w:val="single" w:sz="4" w:space="0" w:color="auto"/>
            </w:tcBorders>
            <w:hideMark/>
          </w:tcPr>
          <w:p w14:paraId="4F8CD048" w14:textId="77777777" w:rsidR="007D0083" w:rsidRPr="00BE5F4A" w:rsidRDefault="007D0083" w:rsidP="007D0083">
            <w:pPr>
              <w:spacing w:after="120" w:line="276" w:lineRule="auto"/>
              <w:jc w:val="both"/>
            </w:pPr>
            <w:r w:rsidRPr="00BE5F4A">
              <w:rPr>
                <w:b/>
              </w:rPr>
              <w:t>Visuomenės interesus tenkinančių paslaugų dalies vertinimo kriterijai (T):</w:t>
            </w:r>
          </w:p>
        </w:tc>
        <w:tc>
          <w:tcPr>
            <w:tcW w:w="4275" w:type="dxa"/>
            <w:tcBorders>
              <w:top w:val="single" w:sz="4" w:space="0" w:color="auto"/>
              <w:left w:val="single" w:sz="4" w:space="0" w:color="auto"/>
              <w:bottom w:val="single" w:sz="4" w:space="0" w:color="auto"/>
              <w:right w:val="single" w:sz="4" w:space="0" w:color="auto"/>
            </w:tcBorders>
          </w:tcPr>
          <w:p w14:paraId="681F4A06" w14:textId="77777777" w:rsidR="007D0083" w:rsidRPr="00BE5F4A" w:rsidRDefault="007D0083" w:rsidP="007D0083">
            <w:pPr>
              <w:spacing w:after="120" w:line="276" w:lineRule="auto"/>
              <w:jc w:val="both"/>
            </w:pPr>
          </w:p>
        </w:tc>
      </w:tr>
      <w:tr w:rsidR="007D0083" w:rsidRPr="00BE5F4A" w14:paraId="33D0B15E" w14:textId="77777777" w:rsidTr="007D0083">
        <w:tc>
          <w:tcPr>
            <w:tcW w:w="5353"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hideMark/>
          </w:tcPr>
          <w:p w14:paraId="0AD63EF2" w14:textId="2C6B84C5" w:rsidR="007D0083" w:rsidRPr="00BE5F4A" w:rsidRDefault="007D0083" w:rsidP="007D0083">
            <w:pPr>
              <w:spacing w:after="120" w:line="276" w:lineRule="auto"/>
              <w:jc w:val="both"/>
            </w:pPr>
            <w:r w:rsidRPr="00BE5F4A">
              <w:t xml:space="preserve">Papildomų nemokamų 1 baseino takelio nuomos valandų skaičius </w:t>
            </w:r>
            <w:r w:rsidR="00E405C7" w:rsidRPr="00BE5F4A">
              <w:t>per metus darbo dienomis nuo 9 val. iki 17 val., skirtas Valdžios subjektui (</w:t>
            </w:r>
            <w:r w:rsidR="00E405C7" w:rsidRPr="00BE5F4A">
              <w:rPr>
                <w:b/>
                <w:bCs/>
              </w:rPr>
              <w:t>T1</w:t>
            </w:r>
            <w:r w:rsidR="00E405C7" w:rsidRPr="00BE5F4A">
              <w:t>)</w:t>
            </w:r>
          </w:p>
        </w:tc>
        <w:tc>
          <w:tcPr>
            <w:tcW w:w="4275"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hideMark/>
          </w:tcPr>
          <w:p w14:paraId="58399331" w14:textId="77777777" w:rsidR="007D0083" w:rsidRPr="00BE5F4A" w:rsidRDefault="007D0083" w:rsidP="007D0083">
            <w:pPr>
              <w:spacing w:after="120" w:line="276" w:lineRule="auto"/>
              <w:jc w:val="both"/>
            </w:pPr>
            <w:r w:rsidRPr="00BE5F4A">
              <w:rPr>
                <w:i/>
              </w:rPr>
              <w:t>[Dalyvis nurodo informaciją šioje skiltyje]</w:t>
            </w:r>
          </w:p>
        </w:tc>
      </w:tr>
      <w:tr w:rsidR="007D0083" w:rsidRPr="00BE5F4A" w14:paraId="100BB9B8" w14:textId="77777777" w:rsidTr="007D0083">
        <w:tc>
          <w:tcPr>
            <w:tcW w:w="5353"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hideMark/>
          </w:tcPr>
          <w:p w14:paraId="68313292" w14:textId="33D1386F" w:rsidR="007D0083" w:rsidRPr="00BE5F4A" w:rsidRDefault="007D0083" w:rsidP="007D0083">
            <w:pPr>
              <w:spacing w:after="120" w:line="276" w:lineRule="auto"/>
              <w:jc w:val="both"/>
            </w:pPr>
            <w:r w:rsidRPr="00BE5F4A">
              <w:lastRenderedPageBreak/>
              <w:t>Siūlomas 1 baseino takelio nuomos įkainis Valdžios subjektui darbo dienomis nuo 9 val. iki 17 val. (</w:t>
            </w:r>
            <w:r w:rsidR="00E405C7" w:rsidRPr="00BE5F4A">
              <w:rPr>
                <w:b/>
                <w:bCs/>
              </w:rPr>
              <w:t>T</w:t>
            </w:r>
            <w:r w:rsidRPr="00BE5F4A">
              <w:rPr>
                <w:b/>
                <w:bCs/>
              </w:rPr>
              <w:t>2</w:t>
            </w:r>
            <w:r w:rsidRPr="00BE5F4A">
              <w:t>), Eur.</w:t>
            </w:r>
          </w:p>
        </w:tc>
        <w:tc>
          <w:tcPr>
            <w:tcW w:w="4275"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hideMark/>
          </w:tcPr>
          <w:p w14:paraId="426DF98F" w14:textId="77777777" w:rsidR="007D0083" w:rsidRPr="00BE5F4A" w:rsidRDefault="007D0083" w:rsidP="007D0083">
            <w:pPr>
              <w:spacing w:after="120" w:line="276" w:lineRule="auto"/>
              <w:jc w:val="both"/>
              <w:rPr>
                <w:i/>
              </w:rPr>
            </w:pPr>
            <w:r w:rsidRPr="00BE5F4A">
              <w:rPr>
                <w:i/>
              </w:rPr>
              <w:t>[Dalyvis nurodo informaciją šioje skiltyje]</w:t>
            </w:r>
          </w:p>
        </w:tc>
      </w:tr>
    </w:tbl>
    <w:p w14:paraId="5A45499B" w14:textId="77777777" w:rsidR="007D0083" w:rsidRPr="00BE5F4A" w:rsidRDefault="007D0083" w:rsidP="00E12F04">
      <w:pPr>
        <w:spacing w:after="120" w:line="276" w:lineRule="auto"/>
        <w:jc w:val="both"/>
      </w:pPr>
    </w:p>
    <w:p w14:paraId="5B0A523D" w14:textId="3FB1D044" w:rsidR="00E12F04" w:rsidRPr="00BE5F4A" w:rsidRDefault="00E12F04" w:rsidP="00E12F04">
      <w:pPr>
        <w:spacing w:after="120" w:line="276" w:lineRule="auto"/>
        <w:jc w:val="both"/>
        <w:rPr>
          <w:rFonts w:eastAsia="Calibri"/>
        </w:rPr>
      </w:pPr>
      <w:r w:rsidRPr="00BE5F4A">
        <w:rPr>
          <w:rFonts w:eastAsia="Calibri"/>
        </w:rPr>
        <w:t>Mes siūlome tok</w:t>
      </w:r>
      <w:r w:rsidR="00220FB8" w:rsidRPr="00BE5F4A">
        <w:rPr>
          <w:rFonts w:eastAsia="Calibri"/>
        </w:rPr>
        <w:t>į</w:t>
      </w:r>
      <w:r w:rsidRPr="00BE5F4A">
        <w:rPr>
          <w:rFonts w:eastAsia="Calibri"/>
        </w:rPr>
        <w:t xml:space="preserve"> </w:t>
      </w:r>
      <w:r w:rsidR="00220FB8" w:rsidRPr="00BE5F4A">
        <w:rPr>
          <w:rFonts w:eastAsia="Calibri"/>
        </w:rPr>
        <w:t>Metinį atlyginimą</w:t>
      </w:r>
      <w:r w:rsidRPr="00BE5F4A">
        <w:rPr>
          <w:rFonts w:eastAsia="Calibri"/>
        </w:rPr>
        <w:t>:</w:t>
      </w:r>
    </w:p>
    <w:tbl>
      <w:tblPr>
        <w:tblW w:w="982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675"/>
        <w:gridCol w:w="5245"/>
        <w:gridCol w:w="1985"/>
        <w:gridCol w:w="1924"/>
      </w:tblGrid>
      <w:tr w:rsidR="005B4356" w:rsidRPr="00BE5F4A" w14:paraId="6ED2CB25" w14:textId="77777777" w:rsidTr="00B215AE">
        <w:trPr>
          <w:trHeight w:val="747"/>
          <w:tblHeader/>
        </w:trPr>
        <w:tc>
          <w:tcPr>
            <w:tcW w:w="675" w:type="dxa"/>
            <w:tcBorders>
              <w:top w:val="single" w:sz="4" w:space="0" w:color="auto"/>
              <w:left w:val="single" w:sz="4" w:space="0" w:color="auto"/>
              <w:bottom w:val="single" w:sz="4" w:space="0" w:color="auto"/>
              <w:right w:val="single" w:sz="4" w:space="0" w:color="auto"/>
            </w:tcBorders>
            <w:vAlign w:val="center"/>
          </w:tcPr>
          <w:p w14:paraId="3601C587" w14:textId="77777777" w:rsidR="00E12F04" w:rsidRPr="00BE5F4A" w:rsidRDefault="00E12F04" w:rsidP="00B77DFA">
            <w:pPr>
              <w:spacing w:after="120" w:line="276" w:lineRule="auto"/>
              <w:jc w:val="center"/>
              <w:rPr>
                <w:rFonts w:eastAsia="Calibri"/>
                <w:b/>
              </w:rPr>
            </w:pPr>
            <w:r w:rsidRPr="00BE5F4A">
              <w:rPr>
                <w:rFonts w:eastAsia="Calibri"/>
                <w:b/>
              </w:rPr>
              <w:t>Eil. Nr.</w:t>
            </w:r>
          </w:p>
        </w:tc>
        <w:tc>
          <w:tcPr>
            <w:tcW w:w="5245" w:type="dxa"/>
            <w:tcBorders>
              <w:top w:val="single" w:sz="4" w:space="0" w:color="auto"/>
              <w:left w:val="single" w:sz="4" w:space="0" w:color="auto"/>
              <w:bottom w:val="single" w:sz="4" w:space="0" w:color="auto"/>
              <w:right w:val="single" w:sz="4" w:space="0" w:color="auto"/>
              <w:tr2bl w:val="single" w:sz="4" w:space="0" w:color="C00000"/>
            </w:tcBorders>
            <w:vAlign w:val="center"/>
          </w:tcPr>
          <w:p w14:paraId="7D039DF0" w14:textId="77777777" w:rsidR="00E12F04" w:rsidRPr="00BE5F4A" w:rsidRDefault="00E12F04" w:rsidP="00B77DFA">
            <w:pPr>
              <w:spacing w:after="120" w:line="276" w:lineRule="auto"/>
              <w:jc w:val="center"/>
              <w:rPr>
                <w:rFonts w:eastAsia="Calibri"/>
                <w:b/>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39FCCE9" w14:textId="41ACD047" w:rsidR="00E12F04" w:rsidRPr="00BE5F4A" w:rsidRDefault="00E359DB" w:rsidP="00B77DFA">
            <w:pPr>
              <w:jc w:val="center"/>
              <w:rPr>
                <w:rFonts w:eastAsia="Calibri"/>
                <w:b/>
              </w:rPr>
            </w:pPr>
            <w:r w:rsidRPr="00BE5F4A">
              <w:rPr>
                <w:rFonts w:eastAsia="Calibri"/>
                <w:b/>
              </w:rPr>
              <w:t xml:space="preserve">Metinis atlyginimas (realia (neindeksuota) vertė), be PVM), Eur </w:t>
            </w:r>
          </w:p>
        </w:tc>
        <w:tc>
          <w:tcPr>
            <w:tcW w:w="1924" w:type="dxa"/>
            <w:tcBorders>
              <w:top w:val="single" w:sz="4" w:space="0" w:color="auto"/>
              <w:left w:val="single" w:sz="4" w:space="0" w:color="auto"/>
              <w:bottom w:val="single" w:sz="4" w:space="0" w:color="auto"/>
              <w:right w:val="single" w:sz="4" w:space="0" w:color="auto"/>
            </w:tcBorders>
            <w:vAlign w:val="center"/>
            <w:hideMark/>
          </w:tcPr>
          <w:p w14:paraId="46B37D18" w14:textId="408174D5" w:rsidR="00E12F04" w:rsidRPr="00BE5F4A" w:rsidRDefault="00E359DB" w:rsidP="00B77DFA">
            <w:pPr>
              <w:jc w:val="center"/>
              <w:rPr>
                <w:rFonts w:eastAsia="Calibri"/>
                <w:b/>
              </w:rPr>
            </w:pPr>
            <w:r w:rsidRPr="00BE5F4A">
              <w:rPr>
                <w:rFonts w:eastAsia="Calibri"/>
                <w:b/>
              </w:rPr>
              <w:t xml:space="preserve">Metinis atlyginimas (realia (neindeksuota) vertė), su PVM), Eur </w:t>
            </w:r>
          </w:p>
        </w:tc>
      </w:tr>
      <w:tr w:rsidR="00B215AE" w:rsidRPr="00BE5F4A" w14:paraId="6DD15015" w14:textId="77777777" w:rsidTr="00B215AE">
        <w:trPr>
          <w:trHeight w:val="432"/>
        </w:trPr>
        <w:tc>
          <w:tcPr>
            <w:tcW w:w="675" w:type="dxa"/>
            <w:tcBorders>
              <w:top w:val="single" w:sz="4" w:space="0" w:color="auto"/>
              <w:left w:val="single" w:sz="4" w:space="0" w:color="auto"/>
              <w:bottom w:val="single" w:sz="4" w:space="0" w:color="auto"/>
              <w:right w:val="single" w:sz="4" w:space="0" w:color="auto"/>
            </w:tcBorders>
          </w:tcPr>
          <w:p w14:paraId="27C84AF2" w14:textId="77777777" w:rsidR="00E12F04" w:rsidRPr="00BE5F4A" w:rsidRDefault="00E12F04" w:rsidP="00E5539E">
            <w:pPr>
              <w:pStyle w:val="Sraopastraipa"/>
              <w:numPr>
                <w:ilvl w:val="0"/>
                <w:numId w:val="7"/>
              </w:numPr>
              <w:spacing w:after="120" w:line="276" w:lineRule="auto"/>
              <w:ind w:left="426"/>
              <w:rPr>
                <w:rFonts w:eastAsia="Calibri"/>
              </w:rPr>
            </w:pPr>
          </w:p>
        </w:tc>
        <w:tc>
          <w:tcPr>
            <w:tcW w:w="5245" w:type="dxa"/>
            <w:tcBorders>
              <w:top w:val="single" w:sz="4" w:space="0" w:color="auto"/>
              <w:left w:val="single" w:sz="4" w:space="0" w:color="auto"/>
              <w:bottom w:val="single" w:sz="4" w:space="0" w:color="auto"/>
              <w:right w:val="single" w:sz="4" w:space="0" w:color="auto"/>
            </w:tcBorders>
            <w:vAlign w:val="center"/>
          </w:tcPr>
          <w:p w14:paraId="49EFED2C" w14:textId="5545ADE5" w:rsidR="00E12F04" w:rsidRPr="00BE5F4A" w:rsidRDefault="00220FB8" w:rsidP="00B77DFA">
            <w:pPr>
              <w:spacing w:after="120" w:line="276" w:lineRule="auto"/>
              <w:rPr>
                <w:rFonts w:eastAsia="Calibri"/>
              </w:rPr>
            </w:pPr>
            <w:r w:rsidRPr="00BE5F4A">
              <w:rPr>
                <w:rFonts w:eastAsia="Calibri"/>
                <w:b/>
              </w:rPr>
              <w:t xml:space="preserve">Metinis atlyginimas </w:t>
            </w:r>
            <w:r w:rsidR="00E12F04" w:rsidRPr="00BE5F4A">
              <w:rPr>
                <w:rFonts w:eastAsia="Calibri"/>
                <w:b/>
              </w:rPr>
              <w:t>(visam Sutarties laikotarpiui)</w:t>
            </w:r>
          </w:p>
        </w:tc>
        <w:tc>
          <w:tcPr>
            <w:tcW w:w="1985" w:type="dxa"/>
            <w:tcBorders>
              <w:top w:val="single" w:sz="4" w:space="0" w:color="auto"/>
              <w:left w:val="single" w:sz="4" w:space="0" w:color="auto"/>
              <w:bottom w:val="single" w:sz="4" w:space="0" w:color="auto"/>
              <w:right w:val="single" w:sz="4" w:space="0" w:color="auto"/>
            </w:tcBorders>
          </w:tcPr>
          <w:p w14:paraId="146A80DC" w14:textId="77777777" w:rsidR="00E12F04" w:rsidRPr="00BE5F4A" w:rsidRDefault="00E12F04" w:rsidP="00B77DFA">
            <w:pPr>
              <w:spacing w:after="120" w:line="276" w:lineRule="auto"/>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54DE4386" w14:textId="77777777" w:rsidR="00E12F04" w:rsidRPr="00BE5F4A" w:rsidRDefault="00E12F04" w:rsidP="00B77DFA">
            <w:pPr>
              <w:spacing w:after="120" w:line="276" w:lineRule="auto"/>
              <w:rPr>
                <w:rFonts w:eastAsia="Calibri"/>
              </w:rPr>
            </w:pPr>
          </w:p>
        </w:tc>
      </w:tr>
    </w:tbl>
    <w:p w14:paraId="707E5EDF" w14:textId="77777777" w:rsidR="005E754E" w:rsidRPr="00BE5F4A" w:rsidRDefault="005E754E">
      <w:pPr>
        <w:jc w:val="both"/>
        <w:sectPr w:rsidR="005E754E" w:rsidRPr="00BE5F4A" w:rsidSect="005E754E">
          <w:pgSz w:w="11906" w:h="16838" w:code="9"/>
          <w:pgMar w:top="1418" w:right="1134" w:bottom="1418" w:left="1134" w:header="567" w:footer="567" w:gutter="0"/>
          <w:cols w:space="708"/>
          <w:docGrid w:linePitch="360"/>
        </w:sectPr>
      </w:pPr>
    </w:p>
    <w:p w14:paraId="533D8BA8" w14:textId="77777777" w:rsidR="00160BF8" w:rsidRPr="00BE5F4A" w:rsidRDefault="00160BF8" w:rsidP="00DA1F7F">
      <w:pPr>
        <w:jc w:val="both"/>
      </w:pPr>
      <w:r w:rsidRPr="00BE5F4A">
        <w:lastRenderedPageBreak/>
        <w:t>Metinio atlyginimo mokėjimų struktūra be PVM:</w:t>
      </w:r>
    </w:p>
    <w:p w14:paraId="7B239C32" w14:textId="77777777" w:rsidR="00160BF8" w:rsidRPr="00BE5F4A" w:rsidRDefault="00160BF8" w:rsidP="00160BF8">
      <w:pPr>
        <w:tabs>
          <w:tab w:val="left" w:pos="0"/>
        </w:tabs>
        <w:jc w:val="both"/>
      </w:pPr>
    </w:p>
    <w:tbl>
      <w:tblPr>
        <w:tblStyle w:val="Lentelstinklelis"/>
        <w:tblW w:w="5064" w:type="pct"/>
        <w:tblLayout w:type="fixed"/>
        <w:tblLook w:val="04A0" w:firstRow="1" w:lastRow="0" w:firstColumn="1" w:lastColumn="0" w:noHBand="0" w:noVBand="1"/>
      </w:tblPr>
      <w:tblGrid>
        <w:gridCol w:w="1840"/>
        <w:gridCol w:w="2512"/>
        <w:gridCol w:w="717"/>
        <w:gridCol w:w="584"/>
        <w:gridCol w:w="485"/>
        <w:gridCol w:w="561"/>
        <w:gridCol w:w="561"/>
        <w:gridCol w:w="561"/>
        <w:gridCol w:w="561"/>
        <w:gridCol w:w="561"/>
        <w:gridCol w:w="561"/>
        <w:gridCol w:w="561"/>
        <w:gridCol w:w="561"/>
        <w:gridCol w:w="561"/>
        <w:gridCol w:w="561"/>
        <w:gridCol w:w="561"/>
        <w:gridCol w:w="561"/>
        <w:gridCol w:w="561"/>
        <w:gridCol w:w="740"/>
      </w:tblGrid>
      <w:tr w:rsidR="00273A97" w:rsidRPr="00BE5F4A" w14:paraId="1612F90E" w14:textId="77777777" w:rsidTr="00DA1F7F">
        <w:trPr>
          <w:trHeight w:val="443"/>
        </w:trPr>
        <w:tc>
          <w:tcPr>
            <w:tcW w:w="649" w:type="pct"/>
            <w:vMerge w:val="restart"/>
          </w:tcPr>
          <w:p w14:paraId="202C2726" w14:textId="112A337C" w:rsidR="00160BF8" w:rsidRPr="00BE5F4A" w:rsidRDefault="00273A97" w:rsidP="00160BF8">
            <w:pPr>
              <w:spacing w:after="120"/>
              <w:jc w:val="both"/>
              <w:rPr>
                <w:b/>
                <w:sz w:val="22"/>
              </w:rPr>
            </w:pPr>
            <w:r w:rsidRPr="00BE5F4A">
              <w:rPr>
                <w:b/>
                <w:sz w:val="22"/>
              </w:rPr>
              <w:t>Santrumpos</w:t>
            </w:r>
          </w:p>
        </w:tc>
        <w:tc>
          <w:tcPr>
            <w:tcW w:w="886" w:type="pct"/>
            <w:vMerge w:val="restart"/>
          </w:tcPr>
          <w:p w14:paraId="58E68F61" w14:textId="416BE0AD" w:rsidR="00160BF8" w:rsidRPr="00BE5F4A" w:rsidRDefault="00EA57A1" w:rsidP="00EA57A1">
            <w:pPr>
              <w:spacing w:after="120"/>
              <w:jc w:val="both"/>
              <w:rPr>
                <w:b/>
                <w:sz w:val="22"/>
              </w:rPr>
            </w:pPr>
            <w:r w:rsidRPr="00BE5F4A">
              <w:rPr>
                <w:b/>
                <w:sz w:val="22"/>
              </w:rPr>
              <w:t xml:space="preserve">Metinio atlyginimo dalys </w:t>
            </w:r>
          </w:p>
        </w:tc>
        <w:tc>
          <w:tcPr>
            <w:tcW w:w="253" w:type="pct"/>
            <w:vMerge w:val="restart"/>
          </w:tcPr>
          <w:p w14:paraId="20176D62" w14:textId="77777777" w:rsidR="00160BF8" w:rsidRPr="00BE5F4A" w:rsidRDefault="00160BF8" w:rsidP="00160BF8">
            <w:pPr>
              <w:spacing w:after="120"/>
              <w:jc w:val="both"/>
              <w:rPr>
                <w:b/>
                <w:sz w:val="22"/>
              </w:rPr>
            </w:pPr>
            <w:r w:rsidRPr="00BE5F4A">
              <w:rPr>
                <w:b/>
                <w:sz w:val="22"/>
              </w:rPr>
              <w:t>Mato vnt.</w:t>
            </w:r>
          </w:p>
        </w:tc>
        <w:tc>
          <w:tcPr>
            <w:tcW w:w="206" w:type="pct"/>
            <w:vMerge w:val="restart"/>
          </w:tcPr>
          <w:p w14:paraId="3DCC06B8" w14:textId="77777777" w:rsidR="00160BF8" w:rsidRPr="00BE5F4A" w:rsidRDefault="00160BF8" w:rsidP="00160BF8">
            <w:pPr>
              <w:spacing w:after="120"/>
              <w:jc w:val="both"/>
              <w:rPr>
                <w:b/>
                <w:sz w:val="22"/>
              </w:rPr>
            </w:pPr>
            <w:r w:rsidRPr="00BE5F4A">
              <w:rPr>
                <w:b/>
                <w:sz w:val="22"/>
              </w:rPr>
              <w:t>Iš viso</w:t>
            </w:r>
          </w:p>
        </w:tc>
        <w:tc>
          <w:tcPr>
            <w:tcW w:w="3007" w:type="pct"/>
            <w:gridSpan w:val="15"/>
          </w:tcPr>
          <w:p w14:paraId="572A8A92" w14:textId="42BD5159" w:rsidR="00860F61" w:rsidRPr="00BE5F4A" w:rsidRDefault="00160BF8" w:rsidP="00860F61">
            <w:pPr>
              <w:spacing w:after="120"/>
              <w:jc w:val="center"/>
              <w:rPr>
                <w:b/>
                <w:sz w:val="22"/>
              </w:rPr>
            </w:pPr>
            <w:r w:rsidRPr="00BE5F4A">
              <w:rPr>
                <w:b/>
                <w:sz w:val="22"/>
              </w:rPr>
              <w:t>Metai</w:t>
            </w:r>
          </w:p>
        </w:tc>
      </w:tr>
      <w:tr w:rsidR="00273A97" w:rsidRPr="00BE5F4A" w14:paraId="25761EA7" w14:textId="77777777" w:rsidTr="00DA1F7F">
        <w:trPr>
          <w:trHeight w:val="442"/>
        </w:trPr>
        <w:tc>
          <w:tcPr>
            <w:tcW w:w="649" w:type="pct"/>
            <w:vMerge/>
          </w:tcPr>
          <w:p w14:paraId="70E944C8" w14:textId="77777777" w:rsidR="00160BF8" w:rsidRPr="00BE5F4A" w:rsidRDefault="00160BF8" w:rsidP="00160BF8">
            <w:pPr>
              <w:spacing w:after="120"/>
              <w:jc w:val="both"/>
              <w:rPr>
                <w:b/>
                <w:sz w:val="22"/>
              </w:rPr>
            </w:pPr>
          </w:p>
        </w:tc>
        <w:tc>
          <w:tcPr>
            <w:tcW w:w="886" w:type="pct"/>
            <w:vMerge/>
          </w:tcPr>
          <w:p w14:paraId="40009D6C" w14:textId="77777777" w:rsidR="00160BF8" w:rsidRPr="00BE5F4A" w:rsidRDefault="00160BF8" w:rsidP="00160BF8">
            <w:pPr>
              <w:spacing w:after="120"/>
              <w:jc w:val="both"/>
              <w:rPr>
                <w:b/>
                <w:sz w:val="22"/>
              </w:rPr>
            </w:pPr>
          </w:p>
        </w:tc>
        <w:tc>
          <w:tcPr>
            <w:tcW w:w="253" w:type="pct"/>
            <w:vMerge/>
          </w:tcPr>
          <w:p w14:paraId="72A4204F" w14:textId="77777777" w:rsidR="00160BF8" w:rsidRPr="00BE5F4A" w:rsidRDefault="00160BF8" w:rsidP="00160BF8">
            <w:pPr>
              <w:spacing w:after="120"/>
              <w:jc w:val="both"/>
              <w:rPr>
                <w:b/>
                <w:sz w:val="22"/>
              </w:rPr>
            </w:pPr>
          </w:p>
        </w:tc>
        <w:tc>
          <w:tcPr>
            <w:tcW w:w="206" w:type="pct"/>
            <w:vMerge/>
          </w:tcPr>
          <w:p w14:paraId="1D785C01" w14:textId="77777777" w:rsidR="00160BF8" w:rsidRPr="00BE5F4A" w:rsidRDefault="00160BF8" w:rsidP="00160BF8">
            <w:pPr>
              <w:spacing w:after="120"/>
              <w:jc w:val="both"/>
              <w:rPr>
                <w:b/>
                <w:sz w:val="22"/>
              </w:rPr>
            </w:pPr>
          </w:p>
        </w:tc>
        <w:tc>
          <w:tcPr>
            <w:tcW w:w="171" w:type="pct"/>
          </w:tcPr>
          <w:p w14:paraId="2D6E5C05" w14:textId="77777777" w:rsidR="00160BF8" w:rsidRPr="00BE5F4A" w:rsidRDefault="00160BF8" w:rsidP="00160BF8">
            <w:pPr>
              <w:spacing w:after="120"/>
              <w:jc w:val="center"/>
              <w:rPr>
                <w:b/>
                <w:sz w:val="22"/>
              </w:rPr>
            </w:pPr>
            <w:r w:rsidRPr="00BE5F4A">
              <w:rPr>
                <w:b/>
                <w:sz w:val="22"/>
              </w:rPr>
              <w:t>1</w:t>
            </w:r>
          </w:p>
        </w:tc>
        <w:tc>
          <w:tcPr>
            <w:tcW w:w="198" w:type="pct"/>
          </w:tcPr>
          <w:p w14:paraId="7DCCF47E" w14:textId="77777777" w:rsidR="00160BF8" w:rsidRPr="00BE5F4A" w:rsidRDefault="00160BF8" w:rsidP="00160BF8">
            <w:pPr>
              <w:spacing w:after="120"/>
              <w:jc w:val="center"/>
              <w:rPr>
                <w:b/>
                <w:sz w:val="22"/>
              </w:rPr>
            </w:pPr>
            <w:r w:rsidRPr="00BE5F4A">
              <w:rPr>
                <w:b/>
                <w:sz w:val="22"/>
              </w:rPr>
              <w:t>2</w:t>
            </w:r>
          </w:p>
        </w:tc>
        <w:tc>
          <w:tcPr>
            <w:tcW w:w="198" w:type="pct"/>
          </w:tcPr>
          <w:p w14:paraId="3ACC8D52" w14:textId="77777777" w:rsidR="00160BF8" w:rsidRPr="00BE5F4A" w:rsidRDefault="00160BF8" w:rsidP="00160BF8">
            <w:pPr>
              <w:spacing w:after="120"/>
              <w:jc w:val="center"/>
              <w:rPr>
                <w:b/>
                <w:sz w:val="22"/>
              </w:rPr>
            </w:pPr>
            <w:r w:rsidRPr="00BE5F4A">
              <w:rPr>
                <w:b/>
                <w:sz w:val="22"/>
              </w:rPr>
              <w:t>3</w:t>
            </w:r>
          </w:p>
        </w:tc>
        <w:tc>
          <w:tcPr>
            <w:tcW w:w="198" w:type="pct"/>
          </w:tcPr>
          <w:p w14:paraId="54564CE4" w14:textId="77777777" w:rsidR="00160BF8" w:rsidRPr="00BE5F4A" w:rsidRDefault="00160BF8" w:rsidP="00160BF8">
            <w:pPr>
              <w:spacing w:after="120"/>
              <w:jc w:val="center"/>
              <w:rPr>
                <w:b/>
                <w:sz w:val="22"/>
              </w:rPr>
            </w:pPr>
            <w:r w:rsidRPr="00BE5F4A">
              <w:rPr>
                <w:b/>
                <w:sz w:val="22"/>
              </w:rPr>
              <w:t>4</w:t>
            </w:r>
          </w:p>
        </w:tc>
        <w:tc>
          <w:tcPr>
            <w:tcW w:w="198" w:type="pct"/>
          </w:tcPr>
          <w:p w14:paraId="0DD0B952" w14:textId="77777777" w:rsidR="00160BF8" w:rsidRPr="00BE5F4A" w:rsidRDefault="00160BF8" w:rsidP="00160BF8">
            <w:pPr>
              <w:spacing w:after="120"/>
              <w:jc w:val="center"/>
              <w:rPr>
                <w:b/>
                <w:sz w:val="22"/>
              </w:rPr>
            </w:pPr>
            <w:r w:rsidRPr="00BE5F4A">
              <w:rPr>
                <w:b/>
                <w:sz w:val="22"/>
              </w:rPr>
              <w:t>5</w:t>
            </w:r>
          </w:p>
        </w:tc>
        <w:tc>
          <w:tcPr>
            <w:tcW w:w="198" w:type="pct"/>
          </w:tcPr>
          <w:p w14:paraId="1B62473F" w14:textId="77777777" w:rsidR="00160BF8" w:rsidRPr="00BE5F4A" w:rsidRDefault="00160BF8" w:rsidP="00160BF8">
            <w:pPr>
              <w:spacing w:after="120"/>
              <w:jc w:val="center"/>
              <w:rPr>
                <w:b/>
                <w:sz w:val="22"/>
              </w:rPr>
            </w:pPr>
            <w:r w:rsidRPr="00BE5F4A">
              <w:rPr>
                <w:b/>
                <w:sz w:val="22"/>
              </w:rPr>
              <w:t>6</w:t>
            </w:r>
          </w:p>
        </w:tc>
        <w:tc>
          <w:tcPr>
            <w:tcW w:w="198" w:type="pct"/>
          </w:tcPr>
          <w:p w14:paraId="2454082A" w14:textId="77777777" w:rsidR="00160BF8" w:rsidRPr="00BE5F4A" w:rsidRDefault="00160BF8" w:rsidP="00160BF8">
            <w:pPr>
              <w:spacing w:after="120"/>
              <w:jc w:val="center"/>
              <w:rPr>
                <w:b/>
                <w:sz w:val="22"/>
              </w:rPr>
            </w:pPr>
            <w:r w:rsidRPr="00BE5F4A">
              <w:rPr>
                <w:b/>
                <w:sz w:val="22"/>
              </w:rPr>
              <w:t>7</w:t>
            </w:r>
          </w:p>
        </w:tc>
        <w:tc>
          <w:tcPr>
            <w:tcW w:w="198" w:type="pct"/>
          </w:tcPr>
          <w:p w14:paraId="46CA09A6" w14:textId="77777777" w:rsidR="00160BF8" w:rsidRPr="00BE5F4A" w:rsidRDefault="00160BF8" w:rsidP="00160BF8">
            <w:pPr>
              <w:spacing w:after="120"/>
              <w:jc w:val="center"/>
              <w:rPr>
                <w:b/>
                <w:sz w:val="22"/>
              </w:rPr>
            </w:pPr>
            <w:r w:rsidRPr="00BE5F4A">
              <w:rPr>
                <w:b/>
                <w:sz w:val="22"/>
              </w:rPr>
              <w:t>8</w:t>
            </w:r>
          </w:p>
        </w:tc>
        <w:tc>
          <w:tcPr>
            <w:tcW w:w="198" w:type="pct"/>
          </w:tcPr>
          <w:p w14:paraId="4FE10FB4" w14:textId="77777777" w:rsidR="00160BF8" w:rsidRPr="00BE5F4A" w:rsidRDefault="00160BF8" w:rsidP="00160BF8">
            <w:pPr>
              <w:spacing w:after="120"/>
              <w:jc w:val="center"/>
              <w:rPr>
                <w:b/>
                <w:sz w:val="22"/>
              </w:rPr>
            </w:pPr>
            <w:r w:rsidRPr="00BE5F4A">
              <w:rPr>
                <w:b/>
                <w:sz w:val="22"/>
              </w:rPr>
              <w:t>9</w:t>
            </w:r>
          </w:p>
        </w:tc>
        <w:tc>
          <w:tcPr>
            <w:tcW w:w="198" w:type="pct"/>
          </w:tcPr>
          <w:p w14:paraId="08244389" w14:textId="77777777" w:rsidR="00160BF8" w:rsidRPr="00BE5F4A" w:rsidRDefault="00160BF8" w:rsidP="00160BF8">
            <w:pPr>
              <w:spacing w:after="120"/>
              <w:jc w:val="center"/>
              <w:rPr>
                <w:b/>
                <w:sz w:val="22"/>
              </w:rPr>
            </w:pPr>
            <w:r w:rsidRPr="00BE5F4A">
              <w:rPr>
                <w:b/>
                <w:sz w:val="22"/>
              </w:rPr>
              <w:t>10</w:t>
            </w:r>
          </w:p>
        </w:tc>
        <w:tc>
          <w:tcPr>
            <w:tcW w:w="198" w:type="pct"/>
          </w:tcPr>
          <w:p w14:paraId="723F9BC2" w14:textId="77777777" w:rsidR="00160BF8" w:rsidRPr="00BE5F4A" w:rsidRDefault="00160BF8" w:rsidP="00160BF8">
            <w:pPr>
              <w:spacing w:after="120"/>
              <w:jc w:val="center"/>
              <w:rPr>
                <w:b/>
                <w:sz w:val="22"/>
              </w:rPr>
            </w:pPr>
            <w:r w:rsidRPr="00BE5F4A">
              <w:rPr>
                <w:b/>
                <w:sz w:val="22"/>
              </w:rPr>
              <w:t>11</w:t>
            </w:r>
          </w:p>
        </w:tc>
        <w:tc>
          <w:tcPr>
            <w:tcW w:w="198" w:type="pct"/>
          </w:tcPr>
          <w:p w14:paraId="0D475C23" w14:textId="77777777" w:rsidR="00160BF8" w:rsidRPr="00BE5F4A" w:rsidRDefault="00160BF8" w:rsidP="00160BF8">
            <w:pPr>
              <w:spacing w:after="120"/>
              <w:jc w:val="center"/>
              <w:rPr>
                <w:b/>
                <w:sz w:val="22"/>
              </w:rPr>
            </w:pPr>
            <w:r w:rsidRPr="00BE5F4A">
              <w:rPr>
                <w:b/>
                <w:sz w:val="22"/>
              </w:rPr>
              <w:t>12</w:t>
            </w:r>
          </w:p>
        </w:tc>
        <w:tc>
          <w:tcPr>
            <w:tcW w:w="198" w:type="pct"/>
          </w:tcPr>
          <w:p w14:paraId="05A66B88" w14:textId="77777777" w:rsidR="00160BF8" w:rsidRPr="00BE5F4A" w:rsidRDefault="00160BF8" w:rsidP="00160BF8">
            <w:pPr>
              <w:spacing w:after="120"/>
              <w:jc w:val="center"/>
              <w:rPr>
                <w:b/>
                <w:sz w:val="22"/>
              </w:rPr>
            </w:pPr>
            <w:r w:rsidRPr="00BE5F4A">
              <w:rPr>
                <w:b/>
                <w:sz w:val="22"/>
              </w:rPr>
              <w:t>13</w:t>
            </w:r>
          </w:p>
        </w:tc>
        <w:tc>
          <w:tcPr>
            <w:tcW w:w="198" w:type="pct"/>
          </w:tcPr>
          <w:p w14:paraId="5C77F874" w14:textId="77777777" w:rsidR="00160BF8" w:rsidRPr="00BE5F4A" w:rsidRDefault="00160BF8" w:rsidP="00160BF8">
            <w:pPr>
              <w:spacing w:after="120"/>
              <w:jc w:val="center"/>
              <w:rPr>
                <w:b/>
                <w:sz w:val="22"/>
              </w:rPr>
            </w:pPr>
            <w:r w:rsidRPr="00BE5F4A">
              <w:rPr>
                <w:b/>
                <w:sz w:val="22"/>
              </w:rPr>
              <w:t>14</w:t>
            </w:r>
          </w:p>
        </w:tc>
        <w:tc>
          <w:tcPr>
            <w:tcW w:w="262" w:type="pct"/>
          </w:tcPr>
          <w:p w14:paraId="01834EE3" w14:textId="77777777" w:rsidR="00160BF8" w:rsidRPr="00BE5F4A" w:rsidRDefault="00160BF8" w:rsidP="00160BF8">
            <w:pPr>
              <w:spacing w:after="120"/>
              <w:jc w:val="center"/>
              <w:rPr>
                <w:b/>
                <w:sz w:val="22"/>
              </w:rPr>
            </w:pPr>
            <w:r w:rsidRPr="00BE5F4A">
              <w:rPr>
                <w:b/>
                <w:sz w:val="22"/>
              </w:rPr>
              <w:t>15</w:t>
            </w:r>
          </w:p>
        </w:tc>
      </w:tr>
      <w:tr w:rsidR="00273A97" w:rsidRPr="00BE5F4A" w14:paraId="550DCDAF" w14:textId="77777777" w:rsidTr="00DA1F7F">
        <w:tc>
          <w:tcPr>
            <w:tcW w:w="649" w:type="pct"/>
          </w:tcPr>
          <w:p w14:paraId="3F82AB62" w14:textId="629729C2" w:rsidR="00EA57A1" w:rsidRPr="00BE5F4A" w:rsidRDefault="00EA57A1" w:rsidP="00EA57A1">
            <w:pPr>
              <w:spacing w:after="120"/>
              <w:jc w:val="both"/>
              <w:rPr>
                <w:sz w:val="22"/>
              </w:rPr>
            </w:pPr>
            <w:r w:rsidRPr="00BE5F4A">
              <w:rPr>
                <w:sz w:val="22"/>
              </w:rPr>
              <w:t>M1 – M2</w:t>
            </w:r>
          </w:p>
        </w:tc>
        <w:tc>
          <w:tcPr>
            <w:tcW w:w="886" w:type="pct"/>
          </w:tcPr>
          <w:p w14:paraId="12F5B538" w14:textId="4CA8D294" w:rsidR="00EA57A1" w:rsidRPr="00BE5F4A" w:rsidRDefault="00EA57A1" w:rsidP="00EA57A1">
            <w:pPr>
              <w:spacing w:after="120"/>
              <w:jc w:val="both"/>
              <w:rPr>
                <w:sz w:val="22"/>
              </w:rPr>
            </w:pPr>
            <w:r w:rsidRPr="00BE5F4A">
              <w:rPr>
                <w:sz w:val="22"/>
              </w:rPr>
              <w:t>Kredito ir nuosavo kapitalo srautai</w:t>
            </w:r>
          </w:p>
        </w:tc>
        <w:tc>
          <w:tcPr>
            <w:tcW w:w="253" w:type="pct"/>
          </w:tcPr>
          <w:p w14:paraId="7735E2A2" w14:textId="03A3555B" w:rsidR="00EA57A1" w:rsidRPr="00BE5F4A" w:rsidRDefault="00EA57A1" w:rsidP="00EA57A1">
            <w:pPr>
              <w:spacing w:after="120"/>
              <w:jc w:val="both"/>
              <w:rPr>
                <w:sz w:val="22"/>
              </w:rPr>
            </w:pPr>
            <w:r w:rsidRPr="00BE5F4A">
              <w:rPr>
                <w:sz w:val="22"/>
              </w:rPr>
              <w:t>Eur</w:t>
            </w:r>
          </w:p>
        </w:tc>
        <w:tc>
          <w:tcPr>
            <w:tcW w:w="206" w:type="pct"/>
          </w:tcPr>
          <w:p w14:paraId="69445104" w14:textId="77777777" w:rsidR="00EA57A1" w:rsidRPr="00BE5F4A" w:rsidRDefault="00EA57A1" w:rsidP="00EA57A1">
            <w:pPr>
              <w:spacing w:after="120"/>
              <w:jc w:val="both"/>
              <w:rPr>
                <w:sz w:val="22"/>
              </w:rPr>
            </w:pPr>
          </w:p>
        </w:tc>
        <w:tc>
          <w:tcPr>
            <w:tcW w:w="171" w:type="pct"/>
          </w:tcPr>
          <w:p w14:paraId="7CE50381" w14:textId="77777777" w:rsidR="00EA57A1" w:rsidRPr="00BE5F4A" w:rsidRDefault="00EA57A1" w:rsidP="00EA57A1">
            <w:pPr>
              <w:spacing w:after="120"/>
              <w:jc w:val="both"/>
              <w:rPr>
                <w:sz w:val="22"/>
              </w:rPr>
            </w:pPr>
          </w:p>
        </w:tc>
        <w:tc>
          <w:tcPr>
            <w:tcW w:w="198" w:type="pct"/>
          </w:tcPr>
          <w:p w14:paraId="78C47222" w14:textId="77777777" w:rsidR="00EA57A1" w:rsidRPr="00BE5F4A" w:rsidRDefault="00EA57A1" w:rsidP="00EA57A1">
            <w:pPr>
              <w:spacing w:after="120"/>
              <w:jc w:val="both"/>
              <w:rPr>
                <w:sz w:val="22"/>
              </w:rPr>
            </w:pPr>
          </w:p>
        </w:tc>
        <w:tc>
          <w:tcPr>
            <w:tcW w:w="198" w:type="pct"/>
          </w:tcPr>
          <w:p w14:paraId="235B6F60" w14:textId="77777777" w:rsidR="00EA57A1" w:rsidRPr="00BE5F4A" w:rsidRDefault="00EA57A1" w:rsidP="00EA57A1">
            <w:pPr>
              <w:spacing w:after="120"/>
              <w:jc w:val="both"/>
              <w:rPr>
                <w:sz w:val="22"/>
              </w:rPr>
            </w:pPr>
          </w:p>
        </w:tc>
        <w:tc>
          <w:tcPr>
            <w:tcW w:w="198" w:type="pct"/>
          </w:tcPr>
          <w:p w14:paraId="05CC7472" w14:textId="77777777" w:rsidR="00EA57A1" w:rsidRPr="00BE5F4A" w:rsidRDefault="00EA57A1" w:rsidP="00EA57A1">
            <w:pPr>
              <w:spacing w:after="120"/>
              <w:jc w:val="both"/>
              <w:rPr>
                <w:sz w:val="22"/>
              </w:rPr>
            </w:pPr>
          </w:p>
        </w:tc>
        <w:tc>
          <w:tcPr>
            <w:tcW w:w="198" w:type="pct"/>
          </w:tcPr>
          <w:p w14:paraId="0F9BE03B" w14:textId="77777777" w:rsidR="00EA57A1" w:rsidRPr="00BE5F4A" w:rsidRDefault="00EA57A1" w:rsidP="00EA57A1">
            <w:pPr>
              <w:spacing w:after="120"/>
              <w:jc w:val="both"/>
              <w:rPr>
                <w:sz w:val="22"/>
              </w:rPr>
            </w:pPr>
          </w:p>
        </w:tc>
        <w:tc>
          <w:tcPr>
            <w:tcW w:w="198" w:type="pct"/>
          </w:tcPr>
          <w:p w14:paraId="69F5EE5B" w14:textId="77777777" w:rsidR="00EA57A1" w:rsidRPr="00BE5F4A" w:rsidRDefault="00EA57A1" w:rsidP="00EA57A1">
            <w:pPr>
              <w:spacing w:after="120"/>
              <w:jc w:val="both"/>
              <w:rPr>
                <w:sz w:val="22"/>
              </w:rPr>
            </w:pPr>
          </w:p>
        </w:tc>
        <w:tc>
          <w:tcPr>
            <w:tcW w:w="198" w:type="pct"/>
          </w:tcPr>
          <w:p w14:paraId="1AC5F85F" w14:textId="77777777" w:rsidR="00EA57A1" w:rsidRPr="00BE5F4A" w:rsidRDefault="00EA57A1" w:rsidP="00EA57A1">
            <w:pPr>
              <w:spacing w:after="120"/>
              <w:jc w:val="both"/>
              <w:rPr>
                <w:sz w:val="22"/>
              </w:rPr>
            </w:pPr>
          </w:p>
        </w:tc>
        <w:tc>
          <w:tcPr>
            <w:tcW w:w="198" w:type="pct"/>
          </w:tcPr>
          <w:p w14:paraId="37D609C9" w14:textId="77777777" w:rsidR="00EA57A1" w:rsidRPr="00BE5F4A" w:rsidRDefault="00EA57A1" w:rsidP="00EA57A1">
            <w:pPr>
              <w:spacing w:after="120"/>
              <w:jc w:val="both"/>
              <w:rPr>
                <w:sz w:val="22"/>
              </w:rPr>
            </w:pPr>
          </w:p>
        </w:tc>
        <w:tc>
          <w:tcPr>
            <w:tcW w:w="198" w:type="pct"/>
          </w:tcPr>
          <w:p w14:paraId="2942437B" w14:textId="77777777" w:rsidR="00EA57A1" w:rsidRPr="00BE5F4A" w:rsidRDefault="00EA57A1" w:rsidP="00EA57A1">
            <w:pPr>
              <w:spacing w:after="120"/>
              <w:jc w:val="both"/>
              <w:rPr>
                <w:sz w:val="22"/>
              </w:rPr>
            </w:pPr>
          </w:p>
        </w:tc>
        <w:tc>
          <w:tcPr>
            <w:tcW w:w="198" w:type="pct"/>
          </w:tcPr>
          <w:p w14:paraId="6E2388E4" w14:textId="77777777" w:rsidR="00EA57A1" w:rsidRPr="00BE5F4A" w:rsidRDefault="00EA57A1" w:rsidP="00EA57A1">
            <w:pPr>
              <w:spacing w:after="120"/>
              <w:jc w:val="both"/>
              <w:rPr>
                <w:sz w:val="22"/>
              </w:rPr>
            </w:pPr>
          </w:p>
        </w:tc>
        <w:tc>
          <w:tcPr>
            <w:tcW w:w="198" w:type="pct"/>
          </w:tcPr>
          <w:p w14:paraId="64479068" w14:textId="77777777" w:rsidR="00EA57A1" w:rsidRPr="00BE5F4A" w:rsidRDefault="00EA57A1" w:rsidP="00EA57A1">
            <w:pPr>
              <w:spacing w:after="120"/>
              <w:jc w:val="both"/>
              <w:rPr>
                <w:sz w:val="22"/>
              </w:rPr>
            </w:pPr>
          </w:p>
        </w:tc>
        <w:tc>
          <w:tcPr>
            <w:tcW w:w="198" w:type="pct"/>
          </w:tcPr>
          <w:p w14:paraId="287BD01B" w14:textId="77777777" w:rsidR="00EA57A1" w:rsidRPr="00BE5F4A" w:rsidRDefault="00EA57A1" w:rsidP="00EA57A1">
            <w:pPr>
              <w:spacing w:after="120"/>
              <w:jc w:val="both"/>
              <w:rPr>
                <w:sz w:val="22"/>
              </w:rPr>
            </w:pPr>
          </w:p>
        </w:tc>
        <w:tc>
          <w:tcPr>
            <w:tcW w:w="198" w:type="pct"/>
          </w:tcPr>
          <w:p w14:paraId="30EB6BFC" w14:textId="77777777" w:rsidR="00EA57A1" w:rsidRPr="00BE5F4A" w:rsidRDefault="00EA57A1" w:rsidP="00EA57A1">
            <w:pPr>
              <w:spacing w:after="120"/>
              <w:jc w:val="both"/>
              <w:rPr>
                <w:sz w:val="22"/>
              </w:rPr>
            </w:pPr>
          </w:p>
        </w:tc>
        <w:tc>
          <w:tcPr>
            <w:tcW w:w="198" w:type="pct"/>
          </w:tcPr>
          <w:p w14:paraId="529A63A9" w14:textId="77777777" w:rsidR="00EA57A1" w:rsidRPr="00BE5F4A" w:rsidRDefault="00EA57A1" w:rsidP="00EA57A1">
            <w:pPr>
              <w:spacing w:after="120"/>
              <w:jc w:val="both"/>
              <w:rPr>
                <w:sz w:val="22"/>
              </w:rPr>
            </w:pPr>
          </w:p>
        </w:tc>
        <w:tc>
          <w:tcPr>
            <w:tcW w:w="262" w:type="pct"/>
          </w:tcPr>
          <w:p w14:paraId="07EE1E51" w14:textId="77777777" w:rsidR="00EA57A1" w:rsidRPr="00BE5F4A" w:rsidRDefault="00EA57A1" w:rsidP="00EA57A1">
            <w:pPr>
              <w:spacing w:after="120"/>
              <w:jc w:val="both"/>
              <w:rPr>
                <w:sz w:val="22"/>
              </w:rPr>
            </w:pPr>
          </w:p>
        </w:tc>
      </w:tr>
      <w:tr w:rsidR="00273A97" w:rsidRPr="00BE5F4A" w14:paraId="7632353F" w14:textId="77777777" w:rsidTr="00DA1F7F">
        <w:tc>
          <w:tcPr>
            <w:tcW w:w="649" w:type="pct"/>
          </w:tcPr>
          <w:p w14:paraId="0D989EA0" w14:textId="2C0E3284" w:rsidR="00EA57A1" w:rsidRPr="00BE5F4A" w:rsidRDefault="00EA57A1" w:rsidP="00EA57A1">
            <w:pPr>
              <w:spacing w:after="120"/>
              <w:jc w:val="both"/>
              <w:rPr>
                <w:sz w:val="22"/>
              </w:rPr>
            </w:pPr>
            <w:r w:rsidRPr="00BE5F4A">
              <w:rPr>
                <w:sz w:val="22"/>
              </w:rPr>
              <w:t>M3</w:t>
            </w:r>
            <w:r w:rsidRPr="00BE5F4A">
              <w:rPr>
                <w:sz w:val="22"/>
                <w:vertAlign w:val="superscript"/>
              </w:rPr>
              <w:t>1</w:t>
            </w:r>
          </w:p>
        </w:tc>
        <w:tc>
          <w:tcPr>
            <w:tcW w:w="886" w:type="pct"/>
          </w:tcPr>
          <w:p w14:paraId="330A10C1" w14:textId="37B4BD1B" w:rsidR="00EA57A1" w:rsidRPr="00BE5F4A" w:rsidRDefault="00EA57A1" w:rsidP="00EA57A1">
            <w:pPr>
              <w:spacing w:after="120"/>
              <w:jc w:val="both"/>
              <w:rPr>
                <w:sz w:val="22"/>
              </w:rPr>
            </w:pPr>
            <w:r w:rsidRPr="00BE5F4A">
              <w:rPr>
                <w:sz w:val="22"/>
              </w:rPr>
              <w:t>Finansinės veiklos (palūkanų) pajamos</w:t>
            </w:r>
          </w:p>
        </w:tc>
        <w:tc>
          <w:tcPr>
            <w:tcW w:w="253" w:type="pct"/>
          </w:tcPr>
          <w:p w14:paraId="24319189" w14:textId="2BC795C4" w:rsidR="00EA57A1" w:rsidRPr="00BE5F4A" w:rsidRDefault="00EA57A1" w:rsidP="00EA57A1">
            <w:pPr>
              <w:spacing w:after="120"/>
              <w:jc w:val="both"/>
              <w:rPr>
                <w:sz w:val="22"/>
              </w:rPr>
            </w:pPr>
            <w:r w:rsidRPr="00BE5F4A">
              <w:rPr>
                <w:sz w:val="22"/>
              </w:rPr>
              <w:t>Eur</w:t>
            </w:r>
          </w:p>
        </w:tc>
        <w:tc>
          <w:tcPr>
            <w:tcW w:w="206" w:type="pct"/>
          </w:tcPr>
          <w:p w14:paraId="1CA8EAF2" w14:textId="77777777" w:rsidR="00EA57A1" w:rsidRPr="00BE5F4A" w:rsidRDefault="00EA57A1" w:rsidP="00EA57A1">
            <w:pPr>
              <w:spacing w:after="120"/>
              <w:jc w:val="both"/>
              <w:rPr>
                <w:sz w:val="22"/>
              </w:rPr>
            </w:pPr>
          </w:p>
        </w:tc>
        <w:tc>
          <w:tcPr>
            <w:tcW w:w="171" w:type="pct"/>
          </w:tcPr>
          <w:p w14:paraId="174A05E8" w14:textId="77777777" w:rsidR="00EA57A1" w:rsidRPr="00BE5F4A" w:rsidRDefault="00EA57A1" w:rsidP="00EA57A1">
            <w:pPr>
              <w:spacing w:after="120"/>
              <w:jc w:val="both"/>
              <w:rPr>
                <w:sz w:val="22"/>
              </w:rPr>
            </w:pPr>
          </w:p>
        </w:tc>
        <w:tc>
          <w:tcPr>
            <w:tcW w:w="198" w:type="pct"/>
          </w:tcPr>
          <w:p w14:paraId="0DD14D68" w14:textId="77777777" w:rsidR="00EA57A1" w:rsidRPr="00BE5F4A" w:rsidRDefault="00EA57A1" w:rsidP="00EA57A1">
            <w:pPr>
              <w:spacing w:after="120"/>
              <w:jc w:val="both"/>
              <w:rPr>
                <w:sz w:val="22"/>
              </w:rPr>
            </w:pPr>
          </w:p>
        </w:tc>
        <w:tc>
          <w:tcPr>
            <w:tcW w:w="198" w:type="pct"/>
          </w:tcPr>
          <w:p w14:paraId="31934422" w14:textId="77777777" w:rsidR="00EA57A1" w:rsidRPr="00BE5F4A" w:rsidRDefault="00EA57A1" w:rsidP="00EA57A1">
            <w:pPr>
              <w:spacing w:after="120"/>
              <w:jc w:val="both"/>
              <w:rPr>
                <w:sz w:val="22"/>
              </w:rPr>
            </w:pPr>
          </w:p>
        </w:tc>
        <w:tc>
          <w:tcPr>
            <w:tcW w:w="198" w:type="pct"/>
          </w:tcPr>
          <w:p w14:paraId="79A98C69" w14:textId="77777777" w:rsidR="00EA57A1" w:rsidRPr="00BE5F4A" w:rsidRDefault="00EA57A1" w:rsidP="00EA57A1">
            <w:pPr>
              <w:spacing w:after="120"/>
              <w:jc w:val="both"/>
              <w:rPr>
                <w:sz w:val="22"/>
              </w:rPr>
            </w:pPr>
          </w:p>
        </w:tc>
        <w:tc>
          <w:tcPr>
            <w:tcW w:w="198" w:type="pct"/>
          </w:tcPr>
          <w:p w14:paraId="787CA3F5" w14:textId="77777777" w:rsidR="00EA57A1" w:rsidRPr="00BE5F4A" w:rsidRDefault="00EA57A1" w:rsidP="00EA57A1">
            <w:pPr>
              <w:spacing w:after="120"/>
              <w:jc w:val="both"/>
              <w:rPr>
                <w:sz w:val="22"/>
              </w:rPr>
            </w:pPr>
          </w:p>
        </w:tc>
        <w:tc>
          <w:tcPr>
            <w:tcW w:w="198" w:type="pct"/>
          </w:tcPr>
          <w:p w14:paraId="60AAEC1B" w14:textId="77777777" w:rsidR="00EA57A1" w:rsidRPr="00BE5F4A" w:rsidRDefault="00EA57A1" w:rsidP="00EA57A1">
            <w:pPr>
              <w:spacing w:after="120"/>
              <w:jc w:val="both"/>
              <w:rPr>
                <w:sz w:val="22"/>
              </w:rPr>
            </w:pPr>
          </w:p>
        </w:tc>
        <w:tc>
          <w:tcPr>
            <w:tcW w:w="198" w:type="pct"/>
          </w:tcPr>
          <w:p w14:paraId="1830BCA0" w14:textId="77777777" w:rsidR="00EA57A1" w:rsidRPr="00BE5F4A" w:rsidRDefault="00EA57A1" w:rsidP="00EA57A1">
            <w:pPr>
              <w:spacing w:after="120"/>
              <w:jc w:val="both"/>
              <w:rPr>
                <w:sz w:val="22"/>
              </w:rPr>
            </w:pPr>
          </w:p>
        </w:tc>
        <w:tc>
          <w:tcPr>
            <w:tcW w:w="198" w:type="pct"/>
          </w:tcPr>
          <w:p w14:paraId="20C1006C" w14:textId="77777777" w:rsidR="00EA57A1" w:rsidRPr="00BE5F4A" w:rsidRDefault="00EA57A1" w:rsidP="00EA57A1">
            <w:pPr>
              <w:spacing w:after="120"/>
              <w:jc w:val="both"/>
              <w:rPr>
                <w:sz w:val="22"/>
              </w:rPr>
            </w:pPr>
          </w:p>
        </w:tc>
        <w:tc>
          <w:tcPr>
            <w:tcW w:w="198" w:type="pct"/>
          </w:tcPr>
          <w:p w14:paraId="2739EEDA" w14:textId="77777777" w:rsidR="00EA57A1" w:rsidRPr="00BE5F4A" w:rsidRDefault="00EA57A1" w:rsidP="00EA57A1">
            <w:pPr>
              <w:spacing w:after="120"/>
              <w:jc w:val="both"/>
              <w:rPr>
                <w:sz w:val="22"/>
              </w:rPr>
            </w:pPr>
          </w:p>
        </w:tc>
        <w:tc>
          <w:tcPr>
            <w:tcW w:w="198" w:type="pct"/>
          </w:tcPr>
          <w:p w14:paraId="748CDCD6" w14:textId="77777777" w:rsidR="00EA57A1" w:rsidRPr="00BE5F4A" w:rsidRDefault="00EA57A1" w:rsidP="00EA57A1">
            <w:pPr>
              <w:spacing w:after="120"/>
              <w:jc w:val="both"/>
              <w:rPr>
                <w:sz w:val="22"/>
              </w:rPr>
            </w:pPr>
          </w:p>
        </w:tc>
        <w:tc>
          <w:tcPr>
            <w:tcW w:w="198" w:type="pct"/>
          </w:tcPr>
          <w:p w14:paraId="5B00EE0F" w14:textId="77777777" w:rsidR="00EA57A1" w:rsidRPr="00BE5F4A" w:rsidRDefault="00EA57A1" w:rsidP="00EA57A1">
            <w:pPr>
              <w:spacing w:after="120"/>
              <w:jc w:val="both"/>
              <w:rPr>
                <w:sz w:val="22"/>
              </w:rPr>
            </w:pPr>
          </w:p>
        </w:tc>
        <w:tc>
          <w:tcPr>
            <w:tcW w:w="198" w:type="pct"/>
          </w:tcPr>
          <w:p w14:paraId="4DB99A14" w14:textId="77777777" w:rsidR="00EA57A1" w:rsidRPr="00BE5F4A" w:rsidRDefault="00EA57A1" w:rsidP="00EA57A1">
            <w:pPr>
              <w:spacing w:after="120"/>
              <w:jc w:val="both"/>
              <w:rPr>
                <w:sz w:val="22"/>
              </w:rPr>
            </w:pPr>
          </w:p>
        </w:tc>
        <w:tc>
          <w:tcPr>
            <w:tcW w:w="198" w:type="pct"/>
          </w:tcPr>
          <w:p w14:paraId="6458C8EE" w14:textId="77777777" w:rsidR="00EA57A1" w:rsidRPr="00BE5F4A" w:rsidRDefault="00EA57A1" w:rsidP="00EA57A1">
            <w:pPr>
              <w:spacing w:after="120"/>
              <w:jc w:val="both"/>
              <w:rPr>
                <w:sz w:val="22"/>
              </w:rPr>
            </w:pPr>
          </w:p>
        </w:tc>
        <w:tc>
          <w:tcPr>
            <w:tcW w:w="198" w:type="pct"/>
          </w:tcPr>
          <w:p w14:paraId="3D21403B" w14:textId="77777777" w:rsidR="00EA57A1" w:rsidRPr="00BE5F4A" w:rsidRDefault="00EA57A1" w:rsidP="00EA57A1">
            <w:pPr>
              <w:spacing w:after="120"/>
              <w:jc w:val="both"/>
              <w:rPr>
                <w:sz w:val="22"/>
              </w:rPr>
            </w:pPr>
          </w:p>
        </w:tc>
        <w:tc>
          <w:tcPr>
            <w:tcW w:w="262" w:type="pct"/>
          </w:tcPr>
          <w:p w14:paraId="3FA9F53F" w14:textId="77777777" w:rsidR="00EA57A1" w:rsidRPr="00BE5F4A" w:rsidRDefault="00EA57A1" w:rsidP="00EA57A1">
            <w:pPr>
              <w:spacing w:after="120"/>
              <w:jc w:val="both"/>
              <w:rPr>
                <w:sz w:val="22"/>
              </w:rPr>
            </w:pPr>
          </w:p>
        </w:tc>
      </w:tr>
      <w:tr w:rsidR="00273A97" w:rsidRPr="00BE5F4A" w14:paraId="3D24C044" w14:textId="77777777" w:rsidTr="00DA1F7F">
        <w:tc>
          <w:tcPr>
            <w:tcW w:w="649" w:type="pct"/>
          </w:tcPr>
          <w:p w14:paraId="7F319709" w14:textId="22C95BB1" w:rsidR="00EA57A1" w:rsidRPr="00BE5F4A" w:rsidRDefault="00EA57A1" w:rsidP="00EA57A1">
            <w:pPr>
              <w:spacing w:after="120"/>
              <w:jc w:val="both"/>
              <w:rPr>
                <w:sz w:val="22"/>
              </w:rPr>
            </w:pPr>
            <w:r w:rsidRPr="00BE5F4A">
              <w:rPr>
                <w:sz w:val="22"/>
              </w:rPr>
              <w:t>M3</w:t>
            </w:r>
            <w:r w:rsidRPr="00BE5F4A">
              <w:rPr>
                <w:sz w:val="22"/>
                <w:vertAlign w:val="superscript"/>
              </w:rPr>
              <w:t>2</w:t>
            </w:r>
          </w:p>
        </w:tc>
        <w:tc>
          <w:tcPr>
            <w:tcW w:w="886" w:type="pct"/>
          </w:tcPr>
          <w:p w14:paraId="2C7C3CDE" w14:textId="21CF66D3" w:rsidR="00EA57A1" w:rsidRPr="00BE5F4A" w:rsidRDefault="00EA57A1" w:rsidP="00EA57A1">
            <w:pPr>
              <w:spacing w:after="120"/>
              <w:jc w:val="both"/>
              <w:rPr>
                <w:sz w:val="22"/>
              </w:rPr>
            </w:pPr>
            <w:r w:rsidRPr="00BE5F4A">
              <w:rPr>
                <w:sz w:val="22"/>
              </w:rPr>
              <w:t>Investicinės veiklos ir nuosavo kapitalo pajamos</w:t>
            </w:r>
          </w:p>
        </w:tc>
        <w:tc>
          <w:tcPr>
            <w:tcW w:w="253" w:type="pct"/>
          </w:tcPr>
          <w:p w14:paraId="3537C938" w14:textId="2CA8781B" w:rsidR="00EA57A1" w:rsidRPr="00BE5F4A" w:rsidRDefault="00EA57A1" w:rsidP="00EA57A1">
            <w:pPr>
              <w:spacing w:after="120"/>
              <w:jc w:val="both"/>
              <w:rPr>
                <w:sz w:val="22"/>
              </w:rPr>
            </w:pPr>
            <w:r w:rsidRPr="00BE5F4A">
              <w:rPr>
                <w:sz w:val="22"/>
              </w:rPr>
              <w:t>Eur</w:t>
            </w:r>
          </w:p>
        </w:tc>
        <w:tc>
          <w:tcPr>
            <w:tcW w:w="206" w:type="pct"/>
          </w:tcPr>
          <w:p w14:paraId="382F4881" w14:textId="77777777" w:rsidR="00EA57A1" w:rsidRPr="00BE5F4A" w:rsidRDefault="00EA57A1" w:rsidP="00EA57A1">
            <w:pPr>
              <w:spacing w:after="120"/>
              <w:jc w:val="both"/>
              <w:rPr>
                <w:sz w:val="22"/>
              </w:rPr>
            </w:pPr>
          </w:p>
        </w:tc>
        <w:tc>
          <w:tcPr>
            <w:tcW w:w="171" w:type="pct"/>
          </w:tcPr>
          <w:p w14:paraId="08FD4A91" w14:textId="77777777" w:rsidR="00EA57A1" w:rsidRPr="00BE5F4A" w:rsidRDefault="00EA57A1" w:rsidP="00EA57A1">
            <w:pPr>
              <w:spacing w:after="120"/>
              <w:jc w:val="both"/>
              <w:rPr>
                <w:sz w:val="22"/>
              </w:rPr>
            </w:pPr>
          </w:p>
        </w:tc>
        <w:tc>
          <w:tcPr>
            <w:tcW w:w="198" w:type="pct"/>
          </w:tcPr>
          <w:p w14:paraId="78225E03" w14:textId="77777777" w:rsidR="00EA57A1" w:rsidRPr="00BE5F4A" w:rsidRDefault="00EA57A1" w:rsidP="00EA57A1">
            <w:pPr>
              <w:spacing w:after="120"/>
              <w:jc w:val="both"/>
              <w:rPr>
                <w:sz w:val="22"/>
              </w:rPr>
            </w:pPr>
          </w:p>
        </w:tc>
        <w:tc>
          <w:tcPr>
            <w:tcW w:w="198" w:type="pct"/>
          </w:tcPr>
          <w:p w14:paraId="597D81EA" w14:textId="77777777" w:rsidR="00EA57A1" w:rsidRPr="00BE5F4A" w:rsidRDefault="00EA57A1" w:rsidP="00EA57A1">
            <w:pPr>
              <w:spacing w:after="120"/>
              <w:jc w:val="both"/>
              <w:rPr>
                <w:sz w:val="22"/>
              </w:rPr>
            </w:pPr>
          </w:p>
        </w:tc>
        <w:tc>
          <w:tcPr>
            <w:tcW w:w="198" w:type="pct"/>
          </w:tcPr>
          <w:p w14:paraId="3EEDCC58" w14:textId="77777777" w:rsidR="00EA57A1" w:rsidRPr="00BE5F4A" w:rsidRDefault="00EA57A1" w:rsidP="00EA57A1">
            <w:pPr>
              <w:spacing w:after="120"/>
              <w:jc w:val="both"/>
              <w:rPr>
                <w:sz w:val="22"/>
              </w:rPr>
            </w:pPr>
          </w:p>
        </w:tc>
        <w:tc>
          <w:tcPr>
            <w:tcW w:w="198" w:type="pct"/>
          </w:tcPr>
          <w:p w14:paraId="43C519BF" w14:textId="77777777" w:rsidR="00EA57A1" w:rsidRPr="00BE5F4A" w:rsidRDefault="00EA57A1" w:rsidP="00EA57A1">
            <w:pPr>
              <w:spacing w:after="120"/>
              <w:jc w:val="both"/>
              <w:rPr>
                <w:sz w:val="22"/>
              </w:rPr>
            </w:pPr>
          </w:p>
        </w:tc>
        <w:tc>
          <w:tcPr>
            <w:tcW w:w="198" w:type="pct"/>
          </w:tcPr>
          <w:p w14:paraId="7B797CB0" w14:textId="77777777" w:rsidR="00EA57A1" w:rsidRPr="00BE5F4A" w:rsidRDefault="00EA57A1" w:rsidP="00EA57A1">
            <w:pPr>
              <w:spacing w:after="120"/>
              <w:jc w:val="both"/>
              <w:rPr>
                <w:sz w:val="22"/>
              </w:rPr>
            </w:pPr>
          </w:p>
        </w:tc>
        <w:tc>
          <w:tcPr>
            <w:tcW w:w="198" w:type="pct"/>
          </w:tcPr>
          <w:p w14:paraId="7EB17700" w14:textId="77777777" w:rsidR="00EA57A1" w:rsidRPr="00BE5F4A" w:rsidRDefault="00EA57A1" w:rsidP="00EA57A1">
            <w:pPr>
              <w:spacing w:after="120"/>
              <w:jc w:val="both"/>
              <w:rPr>
                <w:sz w:val="22"/>
              </w:rPr>
            </w:pPr>
          </w:p>
        </w:tc>
        <w:tc>
          <w:tcPr>
            <w:tcW w:w="198" w:type="pct"/>
          </w:tcPr>
          <w:p w14:paraId="792F3FFF" w14:textId="77777777" w:rsidR="00EA57A1" w:rsidRPr="00BE5F4A" w:rsidRDefault="00EA57A1" w:rsidP="00EA57A1">
            <w:pPr>
              <w:spacing w:after="120"/>
              <w:jc w:val="both"/>
              <w:rPr>
                <w:sz w:val="22"/>
              </w:rPr>
            </w:pPr>
          </w:p>
        </w:tc>
        <w:tc>
          <w:tcPr>
            <w:tcW w:w="198" w:type="pct"/>
          </w:tcPr>
          <w:p w14:paraId="24B7035D" w14:textId="77777777" w:rsidR="00EA57A1" w:rsidRPr="00BE5F4A" w:rsidRDefault="00EA57A1" w:rsidP="00EA57A1">
            <w:pPr>
              <w:spacing w:after="120"/>
              <w:jc w:val="both"/>
              <w:rPr>
                <w:sz w:val="22"/>
              </w:rPr>
            </w:pPr>
          </w:p>
        </w:tc>
        <w:tc>
          <w:tcPr>
            <w:tcW w:w="198" w:type="pct"/>
          </w:tcPr>
          <w:p w14:paraId="1C08C5A7" w14:textId="77777777" w:rsidR="00EA57A1" w:rsidRPr="00BE5F4A" w:rsidRDefault="00EA57A1" w:rsidP="00EA57A1">
            <w:pPr>
              <w:spacing w:after="120"/>
              <w:jc w:val="both"/>
              <w:rPr>
                <w:sz w:val="22"/>
              </w:rPr>
            </w:pPr>
          </w:p>
        </w:tc>
        <w:tc>
          <w:tcPr>
            <w:tcW w:w="198" w:type="pct"/>
          </w:tcPr>
          <w:p w14:paraId="17935A5B" w14:textId="77777777" w:rsidR="00EA57A1" w:rsidRPr="00BE5F4A" w:rsidRDefault="00EA57A1" w:rsidP="00EA57A1">
            <w:pPr>
              <w:spacing w:after="120"/>
              <w:jc w:val="both"/>
              <w:rPr>
                <w:sz w:val="22"/>
              </w:rPr>
            </w:pPr>
          </w:p>
        </w:tc>
        <w:tc>
          <w:tcPr>
            <w:tcW w:w="198" w:type="pct"/>
          </w:tcPr>
          <w:p w14:paraId="0AFE21DD" w14:textId="77777777" w:rsidR="00EA57A1" w:rsidRPr="00BE5F4A" w:rsidRDefault="00EA57A1" w:rsidP="00EA57A1">
            <w:pPr>
              <w:spacing w:after="120"/>
              <w:jc w:val="both"/>
              <w:rPr>
                <w:sz w:val="22"/>
              </w:rPr>
            </w:pPr>
          </w:p>
        </w:tc>
        <w:tc>
          <w:tcPr>
            <w:tcW w:w="198" w:type="pct"/>
          </w:tcPr>
          <w:p w14:paraId="5265D5BA" w14:textId="77777777" w:rsidR="00EA57A1" w:rsidRPr="00BE5F4A" w:rsidRDefault="00EA57A1" w:rsidP="00EA57A1">
            <w:pPr>
              <w:spacing w:after="120"/>
              <w:jc w:val="both"/>
              <w:rPr>
                <w:sz w:val="22"/>
              </w:rPr>
            </w:pPr>
          </w:p>
        </w:tc>
        <w:tc>
          <w:tcPr>
            <w:tcW w:w="198" w:type="pct"/>
          </w:tcPr>
          <w:p w14:paraId="27C5347C" w14:textId="77777777" w:rsidR="00EA57A1" w:rsidRPr="00BE5F4A" w:rsidRDefault="00EA57A1" w:rsidP="00EA57A1">
            <w:pPr>
              <w:spacing w:after="120"/>
              <w:jc w:val="both"/>
              <w:rPr>
                <w:sz w:val="22"/>
              </w:rPr>
            </w:pPr>
          </w:p>
        </w:tc>
        <w:tc>
          <w:tcPr>
            <w:tcW w:w="262" w:type="pct"/>
          </w:tcPr>
          <w:p w14:paraId="537B52CF" w14:textId="77777777" w:rsidR="00EA57A1" w:rsidRPr="00BE5F4A" w:rsidRDefault="00EA57A1" w:rsidP="00EA57A1">
            <w:pPr>
              <w:spacing w:after="120"/>
              <w:jc w:val="both"/>
              <w:rPr>
                <w:sz w:val="22"/>
              </w:rPr>
            </w:pPr>
          </w:p>
        </w:tc>
      </w:tr>
      <w:tr w:rsidR="00273A97" w:rsidRPr="00BE5F4A" w14:paraId="4EDCB9A8" w14:textId="77777777" w:rsidTr="00DA1F7F">
        <w:tc>
          <w:tcPr>
            <w:tcW w:w="649" w:type="pct"/>
          </w:tcPr>
          <w:p w14:paraId="45F0CE37" w14:textId="56147A46" w:rsidR="00EA57A1" w:rsidRPr="00BE5F4A" w:rsidRDefault="00EA57A1" w:rsidP="00EA57A1">
            <w:pPr>
              <w:spacing w:after="120"/>
              <w:jc w:val="both"/>
              <w:rPr>
                <w:sz w:val="22"/>
              </w:rPr>
            </w:pPr>
            <w:r w:rsidRPr="00BE5F4A">
              <w:rPr>
                <w:sz w:val="22"/>
              </w:rPr>
              <w:t>M4</w:t>
            </w:r>
            <w:r w:rsidRPr="00BE5F4A">
              <w:rPr>
                <w:sz w:val="22"/>
                <w:vertAlign w:val="superscript"/>
              </w:rPr>
              <w:t>1</w:t>
            </w:r>
          </w:p>
        </w:tc>
        <w:tc>
          <w:tcPr>
            <w:tcW w:w="886" w:type="pct"/>
          </w:tcPr>
          <w:p w14:paraId="4223E1D5" w14:textId="6AA3C0CB" w:rsidR="00EA57A1" w:rsidRPr="00BE5F4A" w:rsidRDefault="00EA57A1" w:rsidP="00EA57A1">
            <w:pPr>
              <w:spacing w:after="120"/>
              <w:jc w:val="both"/>
              <w:rPr>
                <w:sz w:val="22"/>
              </w:rPr>
            </w:pPr>
            <w:r w:rsidRPr="00BE5F4A">
              <w:rPr>
                <w:sz w:val="22"/>
              </w:rPr>
              <w:t>Paslaugų teikimo, pajamos</w:t>
            </w:r>
          </w:p>
        </w:tc>
        <w:tc>
          <w:tcPr>
            <w:tcW w:w="253" w:type="pct"/>
          </w:tcPr>
          <w:p w14:paraId="759B77A6" w14:textId="27282522" w:rsidR="00EA57A1" w:rsidRPr="00BE5F4A" w:rsidRDefault="00EA57A1" w:rsidP="00EA57A1">
            <w:pPr>
              <w:spacing w:after="120"/>
              <w:jc w:val="both"/>
              <w:rPr>
                <w:sz w:val="22"/>
              </w:rPr>
            </w:pPr>
            <w:r w:rsidRPr="00BE5F4A">
              <w:rPr>
                <w:sz w:val="22"/>
              </w:rPr>
              <w:t>Eur</w:t>
            </w:r>
          </w:p>
        </w:tc>
        <w:tc>
          <w:tcPr>
            <w:tcW w:w="206" w:type="pct"/>
          </w:tcPr>
          <w:p w14:paraId="684A2240" w14:textId="77777777" w:rsidR="00EA57A1" w:rsidRPr="00BE5F4A" w:rsidRDefault="00EA57A1" w:rsidP="00EA57A1">
            <w:pPr>
              <w:spacing w:after="120"/>
              <w:jc w:val="both"/>
              <w:rPr>
                <w:sz w:val="22"/>
              </w:rPr>
            </w:pPr>
          </w:p>
        </w:tc>
        <w:tc>
          <w:tcPr>
            <w:tcW w:w="171" w:type="pct"/>
          </w:tcPr>
          <w:p w14:paraId="7F10D055" w14:textId="77777777" w:rsidR="00EA57A1" w:rsidRPr="00BE5F4A" w:rsidRDefault="00EA57A1" w:rsidP="00EA57A1">
            <w:pPr>
              <w:spacing w:after="120"/>
              <w:jc w:val="both"/>
              <w:rPr>
                <w:sz w:val="22"/>
              </w:rPr>
            </w:pPr>
          </w:p>
        </w:tc>
        <w:tc>
          <w:tcPr>
            <w:tcW w:w="198" w:type="pct"/>
          </w:tcPr>
          <w:p w14:paraId="431539FA" w14:textId="77777777" w:rsidR="00EA57A1" w:rsidRPr="00BE5F4A" w:rsidRDefault="00EA57A1" w:rsidP="00EA57A1">
            <w:pPr>
              <w:spacing w:after="120"/>
              <w:jc w:val="both"/>
              <w:rPr>
                <w:sz w:val="22"/>
              </w:rPr>
            </w:pPr>
          </w:p>
        </w:tc>
        <w:tc>
          <w:tcPr>
            <w:tcW w:w="198" w:type="pct"/>
          </w:tcPr>
          <w:p w14:paraId="205DF148" w14:textId="77777777" w:rsidR="00EA57A1" w:rsidRPr="00BE5F4A" w:rsidRDefault="00EA57A1" w:rsidP="00EA57A1">
            <w:pPr>
              <w:spacing w:after="120"/>
              <w:jc w:val="both"/>
              <w:rPr>
                <w:sz w:val="22"/>
              </w:rPr>
            </w:pPr>
          </w:p>
        </w:tc>
        <w:tc>
          <w:tcPr>
            <w:tcW w:w="198" w:type="pct"/>
          </w:tcPr>
          <w:p w14:paraId="4EFE193E" w14:textId="77777777" w:rsidR="00EA57A1" w:rsidRPr="00BE5F4A" w:rsidRDefault="00EA57A1" w:rsidP="00EA57A1">
            <w:pPr>
              <w:spacing w:after="120"/>
              <w:jc w:val="both"/>
              <w:rPr>
                <w:sz w:val="22"/>
              </w:rPr>
            </w:pPr>
          </w:p>
        </w:tc>
        <w:tc>
          <w:tcPr>
            <w:tcW w:w="198" w:type="pct"/>
          </w:tcPr>
          <w:p w14:paraId="051B414F" w14:textId="77777777" w:rsidR="00EA57A1" w:rsidRPr="00BE5F4A" w:rsidRDefault="00EA57A1" w:rsidP="00EA57A1">
            <w:pPr>
              <w:spacing w:after="120"/>
              <w:jc w:val="both"/>
              <w:rPr>
                <w:sz w:val="22"/>
              </w:rPr>
            </w:pPr>
          </w:p>
        </w:tc>
        <w:tc>
          <w:tcPr>
            <w:tcW w:w="198" w:type="pct"/>
          </w:tcPr>
          <w:p w14:paraId="01A528C1" w14:textId="77777777" w:rsidR="00EA57A1" w:rsidRPr="00BE5F4A" w:rsidRDefault="00EA57A1" w:rsidP="00EA57A1">
            <w:pPr>
              <w:spacing w:after="120"/>
              <w:jc w:val="both"/>
              <w:rPr>
                <w:sz w:val="22"/>
              </w:rPr>
            </w:pPr>
          </w:p>
        </w:tc>
        <w:tc>
          <w:tcPr>
            <w:tcW w:w="198" w:type="pct"/>
          </w:tcPr>
          <w:p w14:paraId="3819184E" w14:textId="77777777" w:rsidR="00EA57A1" w:rsidRPr="00BE5F4A" w:rsidRDefault="00EA57A1" w:rsidP="00EA57A1">
            <w:pPr>
              <w:spacing w:after="120"/>
              <w:jc w:val="both"/>
              <w:rPr>
                <w:sz w:val="22"/>
              </w:rPr>
            </w:pPr>
          </w:p>
        </w:tc>
        <w:tc>
          <w:tcPr>
            <w:tcW w:w="198" w:type="pct"/>
          </w:tcPr>
          <w:p w14:paraId="35C637E9" w14:textId="77777777" w:rsidR="00EA57A1" w:rsidRPr="00BE5F4A" w:rsidRDefault="00EA57A1" w:rsidP="00EA57A1">
            <w:pPr>
              <w:spacing w:after="120"/>
              <w:jc w:val="both"/>
              <w:rPr>
                <w:sz w:val="22"/>
              </w:rPr>
            </w:pPr>
          </w:p>
        </w:tc>
        <w:tc>
          <w:tcPr>
            <w:tcW w:w="198" w:type="pct"/>
          </w:tcPr>
          <w:p w14:paraId="105BC734" w14:textId="77777777" w:rsidR="00EA57A1" w:rsidRPr="00BE5F4A" w:rsidRDefault="00EA57A1" w:rsidP="00EA57A1">
            <w:pPr>
              <w:spacing w:after="120"/>
              <w:jc w:val="both"/>
              <w:rPr>
                <w:sz w:val="22"/>
              </w:rPr>
            </w:pPr>
          </w:p>
        </w:tc>
        <w:tc>
          <w:tcPr>
            <w:tcW w:w="198" w:type="pct"/>
          </w:tcPr>
          <w:p w14:paraId="2BF5DC66" w14:textId="77777777" w:rsidR="00EA57A1" w:rsidRPr="00BE5F4A" w:rsidRDefault="00EA57A1" w:rsidP="00EA57A1">
            <w:pPr>
              <w:spacing w:after="120"/>
              <w:jc w:val="both"/>
              <w:rPr>
                <w:sz w:val="22"/>
              </w:rPr>
            </w:pPr>
          </w:p>
        </w:tc>
        <w:tc>
          <w:tcPr>
            <w:tcW w:w="198" w:type="pct"/>
          </w:tcPr>
          <w:p w14:paraId="12150BFA" w14:textId="77777777" w:rsidR="00EA57A1" w:rsidRPr="00BE5F4A" w:rsidRDefault="00EA57A1" w:rsidP="00EA57A1">
            <w:pPr>
              <w:spacing w:after="120"/>
              <w:jc w:val="both"/>
              <w:rPr>
                <w:sz w:val="22"/>
              </w:rPr>
            </w:pPr>
          </w:p>
        </w:tc>
        <w:tc>
          <w:tcPr>
            <w:tcW w:w="198" w:type="pct"/>
          </w:tcPr>
          <w:p w14:paraId="4C791DE8" w14:textId="77777777" w:rsidR="00EA57A1" w:rsidRPr="00BE5F4A" w:rsidRDefault="00EA57A1" w:rsidP="00EA57A1">
            <w:pPr>
              <w:spacing w:after="120"/>
              <w:jc w:val="both"/>
              <w:rPr>
                <w:sz w:val="22"/>
              </w:rPr>
            </w:pPr>
          </w:p>
        </w:tc>
        <w:tc>
          <w:tcPr>
            <w:tcW w:w="198" w:type="pct"/>
          </w:tcPr>
          <w:p w14:paraId="5D7D2DF0" w14:textId="77777777" w:rsidR="00EA57A1" w:rsidRPr="00BE5F4A" w:rsidRDefault="00EA57A1" w:rsidP="00EA57A1">
            <w:pPr>
              <w:spacing w:after="120"/>
              <w:jc w:val="both"/>
              <w:rPr>
                <w:sz w:val="22"/>
              </w:rPr>
            </w:pPr>
          </w:p>
        </w:tc>
        <w:tc>
          <w:tcPr>
            <w:tcW w:w="198" w:type="pct"/>
          </w:tcPr>
          <w:p w14:paraId="2658362B" w14:textId="77777777" w:rsidR="00EA57A1" w:rsidRPr="00BE5F4A" w:rsidRDefault="00EA57A1" w:rsidP="00EA57A1">
            <w:pPr>
              <w:spacing w:after="120"/>
              <w:jc w:val="both"/>
              <w:rPr>
                <w:sz w:val="22"/>
              </w:rPr>
            </w:pPr>
          </w:p>
        </w:tc>
        <w:tc>
          <w:tcPr>
            <w:tcW w:w="262" w:type="pct"/>
          </w:tcPr>
          <w:p w14:paraId="2122CB44" w14:textId="77777777" w:rsidR="00EA57A1" w:rsidRPr="00BE5F4A" w:rsidRDefault="00EA57A1" w:rsidP="00EA57A1">
            <w:pPr>
              <w:spacing w:after="120"/>
              <w:jc w:val="both"/>
              <w:rPr>
                <w:sz w:val="22"/>
              </w:rPr>
            </w:pPr>
          </w:p>
        </w:tc>
      </w:tr>
      <w:tr w:rsidR="00273A97" w:rsidRPr="00BE5F4A" w14:paraId="0CB70AE7" w14:textId="77777777" w:rsidTr="00DA1F7F">
        <w:tc>
          <w:tcPr>
            <w:tcW w:w="649" w:type="pct"/>
          </w:tcPr>
          <w:p w14:paraId="04CB4697" w14:textId="4A2546B8" w:rsidR="00EA57A1" w:rsidRPr="00BE5F4A" w:rsidRDefault="00EA57A1" w:rsidP="00EA57A1">
            <w:pPr>
              <w:spacing w:after="120"/>
              <w:jc w:val="both"/>
              <w:rPr>
                <w:sz w:val="22"/>
              </w:rPr>
            </w:pPr>
            <w:r w:rsidRPr="00BE5F4A">
              <w:rPr>
                <w:sz w:val="22"/>
              </w:rPr>
              <w:t>M4</w:t>
            </w:r>
            <w:r w:rsidRPr="00BE5F4A">
              <w:rPr>
                <w:sz w:val="22"/>
                <w:vertAlign w:val="superscript"/>
              </w:rPr>
              <w:t>2</w:t>
            </w:r>
          </w:p>
        </w:tc>
        <w:tc>
          <w:tcPr>
            <w:tcW w:w="886" w:type="pct"/>
          </w:tcPr>
          <w:p w14:paraId="055FB932" w14:textId="1316D19F" w:rsidR="00EA57A1" w:rsidRPr="00BE5F4A" w:rsidRDefault="00EA57A1" w:rsidP="00EA57A1">
            <w:pPr>
              <w:spacing w:after="120"/>
              <w:jc w:val="both"/>
              <w:rPr>
                <w:sz w:val="22"/>
              </w:rPr>
            </w:pPr>
            <w:r w:rsidRPr="00BE5F4A">
              <w:rPr>
                <w:sz w:val="22"/>
              </w:rPr>
              <w:t>Atnaujinimo ir remonto darbų pajamos</w:t>
            </w:r>
          </w:p>
        </w:tc>
        <w:tc>
          <w:tcPr>
            <w:tcW w:w="253" w:type="pct"/>
          </w:tcPr>
          <w:p w14:paraId="44505854" w14:textId="6D746CE4" w:rsidR="00EA57A1" w:rsidRPr="00BE5F4A" w:rsidRDefault="00EA57A1" w:rsidP="00EA57A1">
            <w:pPr>
              <w:spacing w:after="120"/>
              <w:jc w:val="both"/>
              <w:rPr>
                <w:sz w:val="22"/>
              </w:rPr>
            </w:pPr>
            <w:r w:rsidRPr="00BE5F4A">
              <w:rPr>
                <w:sz w:val="22"/>
              </w:rPr>
              <w:t>Eur</w:t>
            </w:r>
          </w:p>
        </w:tc>
        <w:tc>
          <w:tcPr>
            <w:tcW w:w="206" w:type="pct"/>
          </w:tcPr>
          <w:p w14:paraId="59596BF3" w14:textId="77777777" w:rsidR="00EA57A1" w:rsidRPr="00BE5F4A" w:rsidRDefault="00EA57A1" w:rsidP="00EA57A1">
            <w:pPr>
              <w:spacing w:after="120"/>
              <w:jc w:val="both"/>
              <w:rPr>
                <w:sz w:val="22"/>
              </w:rPr>
            </w:pPr>
          </w:p>
        </w:tc>
        <w:tc>
          <w:tcPr>
            <w:tcW w:w="171" w:type="pct"/>
          </w:tcPr>
          <w:p w14:paraId="568F3686" w14:textId="77777777" w:rsidR="00EA57A1" w:rsidRPr="00BE5F4A" w:rsidRDefault="00EA57A1" w:rsidP="00EA57A1">
            <w:pPr>
              <w:spacing w:after="120"/>
              <w:jc w:val="both"/>
              <w:rPr>
                <w:sz w:val="22"/>
              </w:rPr>
            </w:pPr>
          </w:p>
        </w:tc>
        <w:tc>
          <w:tcPr>
            <w:tcW w:w="198" w:type="pct"/>
          </w:tcPr>
          <w:p w14:paraId="4F2B8613" w14:textId="77777777" w:rsidR="00EA57A1" w:rsidRPr="00BE5F4A" w:rsidRDefault="00EA57A1" w:rsidP="00EA57A1">
            <w:pPr>
              <w:spacing w:after="120"/>
              <w:jc w:val="both"/>
              <w:rPr>
                <w:sz w:val="22"/>
              </w:rPr>
            </w:pPr>
          </w:p>
        </w:tc>
        <w:tc>
          <w:tcPr>
            <w:tcW w:w="198" w:type="pct"/>
          </w:tcPr>
          <w:p w14:paraId="53C3671C" w14:textId="77777777" w:rsidR="00EA57A1" w:rsidRPr="00BE5F4A" w:rsidRDefault="00EA57A1" w:rsidP="00EA57A1">
            <w:pPr>
              <w:spacing w:after="120"/>
              <w:jc w:val="both"/>
              <w:rPr>
                <w:sz w:val="22"/>
              </w:rPr>
            </w:pPr>
          </w:p>
        </w:tc>
        <w:tc>
          <w:tcPr>
            <w:tcW w:w="198" w:type="pct"/>
          </w:tcPr>
          <w:p w14:paraId="0A577FB5" w14:textId="77777777" w:rsidR="00EA57A1" w:rsidRPr="00BE5F4A" w:rsidRDefault="00EA57A1" w:rsidP="00EA57A1">
            <w:pPr>
              <w:spacing w:after="120"/>
              <w:jc w:val="both"/>
              <w:rPr>
                <w:sz w:val="22"/>
              </w:rPr>
            </w:pPr>
          </w:p>
        </w:tc>
        <w:tc>
          <w:tcPr>
            <w:tcW w:w="198" w:type="pct"/>
          </w:tcPr>
          <w:p w14:paraId="59CAF0C2" w14:textId="77777777" w:rsidR="00EA57A1" w:rsidRPr="00BE5F4A" w:rsidRDefault="00EA57A1" w:rsidP="00EA57A1">
            <w:pPr>
              <w:spacing w:after="120"/>
              <w:jc w:val="both"/>
              <w:rPr>
                <w:sz w:val="22"/>
              </w:rPr>
            </w:pPr>
          </w:p>
        </w:tc>
        <w:tc>
          <w:tcPr>
            <w:tcW w:w="198" w:type="pct"/>
          </w:tcPr>
          <w:p w14:paraId="5983308C" w14:textId="77777777" w:rsidR="00EA57A1" w:rsidRPr="00BE5F4A" w:rsidRDefault="00EA57A1" w:rsidP="00EA57A1">
            <w:pPr>
              <w:spacing w:after="120"/>
              <w:jc w:val="both"/>
              <w:rPr>
                <w:sz w:val="22"/>
              </w:rPr>
            </w:pPr>
          </w:p>
        </w:tc>
        <w:tc>
          <w:tcPr>
            <w:tcW w:w="198" w:type="pct"/>
          </w:tcPr>
          <w:p w14:paraId="18EA3E2F" w14:textId="77777777" w:rsidR="00EA57A1" w:rsidRPr="00BE5F4A" w:rsidRDefault="00EA57A1" w:rsidP="00EA57A1">
            <w:pPr>
              <w:spacing w:after="120"/>
              <w:jc w:val="both"/>
              <w:rPr>
                <w:sz w:val="22"/>
              </w:rPr>
            </w:pPr>
          </w:p>
        </w:tc>
        <w:tc>
          <w:tcPr>
            <w:tcW w:w="198" w:type="pct"/>
          </w:tcPr>
          <w:p w14:paraId="6D6043F3" w14:textId="77777777" w:rsidR="00EA57A1" w:rsidRPr="00BE5F4A" w:rsidRDefault="00EA57A1" w:rsidP="00EA57A1">
            <w:pPr>
              <w:spacing w:after="120"/>
              <w:jc w:val="both"/>
              <w:rPr>
                <w:sz w:val="22"/>
              </w:rPr>
            </w:pPr>
          </w:p>
        </w:tc>
        <w:tc>
          <w:tcPr>
            <w:tcW w:w="198" w:type="pct"/>
          </w:tcPr>
          <w:p w14:paraId="211BA7EE" w14:textId="77777777" w:rsidR="00EA57A1" w:rsidRPr="00BE5F4A" w:rsidRDefault="00EA57A1" w:rsidP="00EA57A1">
            <w:pPr>
              <w:spacing w:after="120"/>
              <w:jc w:val="both"/>
              <w:rPr>
                <w:sz w:val="22"/>
              </w:rPr>
            </w:pPr>
          </w:p>
        </w:tc>
        <w:tc>
          <w:tcPr>
            <w:tcW w:w="198" w:type="pct"/>
          </w:tcPr>
          <w:p w14:paraId="3D06299B" w14:textId="77777777" w:rsidR="00EA57A1" w:rsidRPr="00BE5F4A" w:rsidRDefault="00EA57A1" w:rsidP="00EA57A1">
            <w:pPr>
              <w:spacing w:after="120"/>
              <w:jc w:val="both"/>
              <w:rPr>
                <w:sz w:val="22"/>
              </w:rPr>
            </w:pPr>
          </w:p>
        </w:tc>
        <w:tc>
          <w:tcPr>
            <w:tcW w:w="198" w:type="pct"/>
          </w:tcPr>
          <w:p w14:paraId="3076F879" w14:textId="77777777" w:rsidR="00EA57A1" w:rsidRPr="00BE5F4A" w:rsidRDefault="00EA57A1" w:rsidP="00EA57A1">
            <w:pPr>
              <w:spacing w:after="120"/>
              <w:jc w:val="both"/>
              <w:rPr>
                <w:sz w:val="22"/>
              </w:rPr>
            </w:pPr>
          </w:p>
        </w:tc>
        <w:tc>
          <w:tcPr>
            <w:tcW w:w="198" w:type="pct"/>
          </w:tcPr>
          <w:p w14:paraId="5F2719A4" w14:textId="77777777" w:rsidR="00EA57A1" w:rsidRPr="00BE5F4A" w:rsidRDefault="00EA57A1" w:rsidP="00EA57A1">
            <w:pPr>
              <w:spacing w:after="120"/>
              <w:jc w:val="both"/>
              <w:rPr>
                <w:sz w:val="22"/>
              </w:rPr>
            </w:pPr>
          </w:p>
        </w:tc>
        <w:tc>
          <w:tcPr>
            <w:tcW w:w="198" w:type="pct"/>
          </w:tcPr>
          <w:p w14:paraId="7A0F80B1" w14:textId="77777777" w:rsidR="00EA57A1" w:rsidRPr="00BE5F4A" w:rsidRDefault="00EA57A1" w:rsidP="00EA57A1">
            <w:pPr>
              <w:spacing w:after="120"/>
              <w:jc w:val="both"/>
              <w:rPr>
                <w:sz w:val="22"/>
              </w:rPr>
            </w:pPr>
          </w:p>
        </w:tc>
        <w:tc>
          <w:tcPr>
            <w:tcW w:w="198" w:type="pct"/>
          </w:tcPr>
          <w:p w14:paraId="3FC8F785" w14:textId="77777777" w:rsidR="00EA57A1" w:rsidRPr="00BE5F4A" w:rsidRDefault="00EA57A1" w:rsidP="00EA57A1">
            <w:pPr>
              <w:spacing w:after="120"/>
              <w:jc w:val="both"/>
              <w:rPr>
                <w:sz w:val="22"/>
              </w:rPr>
            </w:pPr>
          </w:p>
        </w:tc>
        <w:tc>
          <w:tcPr>
            <w:tcW w:w="262" w:type="pct"/>
          </w:tcPr>
          <w:p w14:paraId="1BCC6E7A" w14:textId="77777777" w:rsidR="00EA57A1" w:rsidRPr="00BE5F4A" w:rsidRDefault="00EA57A1" w:rsidP="00EA57A1">
            <w:pPr>
              <w:spacing w:after="120"/>
              <w:jc w:val="both"/>
              <w:rPr>
                <w:sz w:val="22"/>
              </w:rPr>
            </w:pPr>
          </w:p>
        </w:tc>
      </w:tr>
      <w:tr w:rsidR="00273A97" w:rsidRPr="00BE5F4A" w14:paraId="6D36557F" w14:textId="77777777" w:rsidTr="00DA1F7F">
        <w:tc>
          <w:tcPr>
            <w:tcW w:w="649" w:type="pct"/>
          </w:tcPr>
          <w:p w14:paraId="57C49EE5" w14:textId="0AD92B69" w:rsidR="00EA57A1" w:rsidRPr="00BE5F4A" w:rsidRDefault="00EA57A1" w:rsidP="00EA57A1">
            <w:pPr>
              <w:spacing w:after="120"/>
              <w:jc w:val="both"/>
              <w:rPr>
                <w:sz w:val="22"/>
              </w:rPr>
            </w:pPr>
            <w:r w:rsidRPr="00BE5F4A">
              <w:rPr>
                <w:sz w:val="22"/>
              </w:rPr>
              <w:t>M5</w:t>
            </w:r>
          </w:p>
        </w:tc>
        <w:tc>
          <w:tcPr>
            <w:tcW w:w="886" w:type="pct"/>
          </w:tcPr>
          <w:p w14:paraId="2D10A81C" w14:textId="48630375" w:rsidR="00EA57A1" w:rsidRPr="00BE5F4A" w:rsidRDefault="00EA57A1" w:rsidP="00EA57A1">
            <w:pPr>
              <w:spacing w:after="120"/>
              <w:jc w:val="both"/>
              <w:rPr>
                <w:sz w:val="22"/>
              </w:rPr>
            </w:pPr>
            <w:r w:rsidRPr="00BE5F4A">
              <w:rPr>
                <w:sz w:val="22"/>
              </w:rPr>
              <w:t>Administravimo ir valdymo pajamos</w:t>
            </w:r>
          </w:p>
        </w:tc>
        <w:tc>
          <w:tcPr>
            <w:tcW w:w="253" w:type="pct"/>
          </w:tcPr>
          <w:p w14:paraId="730E09BE" w14:textId="19886EB5" w:rsidR="00EA57A1" w:rsidRPr="00BE5F4A" w:rsidRDefault="00EA57A1" w:rsidP="00EA57A1">
            <w:pPr>
              <w:spacing w:after="120"/>
              <w:jc w:val="both"/>
              <w:rPr>
                <w:sz w:val="22"/>
              </w:rPr>
            </w:pPr>
            <w:r w:rsidRPr="00BE5F4A">
              <w:rPr>
                <w:sz w:val="22"/>
              </w:rPr>
              <w:t>Eur</w:t>
            </w:r>
          </w:p>
        </w:tc>
        <w:tc>
          <w:tcPr>
            <w:tcW w:w="206" w:type="pct"/>
          </w:tcPr>
          <w:p w14:paraId="7C98BA7A" w14:textId="77777777" w:rsidR="00EA57A1" w:rsidRPr="00BE5F4A" w:rsidRDefault="00EA57A1" w:rsidP="00EA57A1">
            <w:pPr>
              <w:spacing w:after="120"/>
              <w:jc w:val="both"/>
              <w:rPr>
                <w:sz w:val="22"/>
              </w:rPr>
            </w:pPr>
          </w:p>
        </w:tc>
        <w:tc>
          <w:tcPr>
            <w:tcW w:w="171" w:type="pct"/>
          </w:tcPr>
          <w:p w14:paraId="0A36CF49" w14:textId="77777777" w:rsidR="00EA57A1" w:rsidRPr="00BE5F4A" w:rsidRDefault="00EA57A1" w:rsidP="00EA57A1">
            <w:pPr>
              <w:spacing w:after="120"/>
              <w:jc w:val="both"/>
              <w:rPr>
                <w:sz w:val="22"/>
              </w:rPr>
            </w:pPr>
          </w:p>
        </w:tc>
        <w:tc>
          <w:tcPr>
            <w:tcW w:w="198" w:type="pct"/>
          </w:tcPr>
          <w:p w14:paraId="73BAEBD3" w14:textId="77777777" w:rsidR="00EA57A1" w:rsidRPr="00BE5F4A" w:rsidRDefault="00EA57A1" w:rsidP="00EA57A1">
            <w:pPr>
              <w:spacing w:after="120"/>
              <w:jc w:val="both"/>
              <w:rPr>
                <w:sz w:val="22"/>
              </w:rPr>
            </w:pPr>
          </w:p>
        </w:tc>
        <w:tc>
          <w:tcPr>
            <w:tcW w:w="198" w:type="pct"/>
          </w:tcPr>
          <w:p w14:paraId="64F5E25B" w14:textId="77777777" w:rsidR="00EA57A1" w:rsidRPr="00BE5F4A" w:rsidRDefault="00EA57A1" w:rsidP="00EA57A1">
            <w:pPr>
              <w:spacing w:after="120"/>
              <w:jc w:val="both"/>
              <w:rPr>
                <w:sz w:val="22"/>
              </w:rPr>
            </w:pPr>
          </w:p>
        </w:tc>
        <w:tc>
          <w:tcPr>
            <w:tcW w:w="198" w:type="pct"/>
          </w:tcPr>
          <w:p w14:paraId="47F99BB1" w14:textId="77777777" w:rsidR="00EA57A1" w:rsidRPr="00BE5F4A" w:rsidRDefault="00EA57A1" w:rsidP="00EA57A1">
            <w:pPr>
              <w:spacing w:after="120"/>
              <w:jc w:val="both"/>
              <w:rPr>
                <w:sz w:val="22"/>
              </w:rPr>
            </w:pPr>
          </w:p>
        </w:tc>
        <w:tc>
          <w:tcPr>
            <w:tcW w:w="198" w:type="pct"/>
          </w:tcPr>
          <w:p w14:paraId="4DD6BEF3" w14:textId="77777777" w:rsidR="00EA57A1" w:rsidRPr="00BE5F4A" w:rsidRDefault="00EA57A1" w:rsidP="00EA57A1">
            <w:pPr>
              <w:spacing w:after="120"/>
              <w:jc w:val="both"/>
              <w:rPr>
                <w:sz w:val="22"/>
              </w:rPr>
            </w:pPr>
          </w:p>
        </w:tc>
        <w:tc>
          <w:tcPr>
            <w:tcW w:w="198" w:type="pct"/>
          </w:tcPr>
          <w:p w14:paraId="42684E76" w14:textId="77777777" w:rsidR="00EA57A1" w:rsidRPr="00BE5F4A" w:rsidRDefault="00EA57A1" w:rsidP="00EA57A1">
            <w:pPr>
              <w:spacing w:after="120"/>
              <w:jc w:val="both"/>
              <w:rPr>
                <w:sz w:val="22"/>
              </w:rPr>
            </w:pPr>
          </w:p>
        </w:tc>
        <w:tc>
          <w:tcPr>
            <w:tcW w:w="198" w:type="pct"/>
          </w:tcPr>
          <w:p w14:paraId="3696EB12" w14:textId="77777777" w:rsidR="00EA57A1" w:rsidRPr="00BE5F4A" w:rsidRDefault="00EA57A1" w:rsidP="00EA57A1">
            <w:pPr>
              <w:spacing w:after="120"/>
              <w:jc w:val="both"/>
              <w:rPr>
                <w:sz w:val="22"/>
              </w:rPr>
            </w:pPr>
          </w:p>
        </w:tc>
        <w:tc>
          <w:tcPr>
            <w:tcW w:w="198" w:type="pct"/>
          </w:tcPr>
          <w:p w14:paraId="56C4E216" w14:textId="77777777" w:rsidR="00EA57A1" w:rsidRPr="00BE5F4A" w:rsidRDefault="00EA57A1" w:rsidP="00EA57A1">
            <w:pPr>
              <w:spacing w:after="120"/>
              <w:jc w:val="both"/>
              <w:rPr>
                <w:sz w:val="22"/>
              </w:rPr>
            </w:pPr>
          </w:p>
        </w:tc>
        <w:tc>
          <w:tcPr>
            <w:tcW w:w="198" w:type="pct"/>
          </w:tcPr>
          <w:p w14:paraId="5A2249F2" w14:textId="77777777" w:rsidR="00EA57A1" w:rsidRPr="00BE5F4A" w:rsidRDefault="00EA57A1" w:rsidP="00EA57A1">
            <w:pPr>
              <w:spacing w:after="120"/>
              <w:jc w:val="both"/>
              <w:rPr>
                <w:sz w:val="22"/>
              </w:rPr>
            </w:pPr>
          </w:p>
        </w:tc>
        <w:tc>
          <w:tcPr>
            <w:tcW w:w="198" w:type="pct"/>
          </w:tcPr>
          <w:p w14:paraId="707BAE97" w14:textId="77777777" w:rsidR="00EA57A1" w:rsidRPr="00BE5F4A" w:rsidRDefault="00EA57A1" w:rsidP="00EA57A1">
            <w:pPr>
              <w:spacing w:after="120"/>
              <w:jc w:val="both"/>
              <w:rPr>
                <w:sz w:val="22"/>
              </w:rPr>
            </w:pPr>
          </w:p>
        </w:tc>
        <w:tc>
          <w:tcPr>
            <w:tcW w:w="198" w:type="pct"/>
          </w:tcPr>
          <w:p w14:paraId="53E5C35A" w14:textId="77777777" w:rsidR="00EA57A1" w:rsidRPr="00BE5F4A" w:rsidRDefault="00EA57A1" w:rsidP="00EA57A1">
            <w:pPr>
              <w:spacing w:after="120"/>
              <w:jc w:val="both"/>
              <w:rPr>
                <w:sz w:val="22"/>
              </w:rPr>
            </w:pPr>
          </w:p>
        </w:tc>
        <w:tc>
          <w:tcPr>
            <w:tcW w:w="198" w:type="pct"/>
          </w:tcPr>
          <w:p w14:paraId="30842E23" w14:textId="77777777" w:rsidR="00EA57A1" w:rsidRPr="00BE5F4A" w:rsidRDefault="00EA57A1" w:rsidP="00EA57A1">
            <w:pPr>
              <w:spacing w:after="120"/>
              <w:jc w:val="both"/>
              <w:rPr>
                <w:sz w:val="22"/>
              </w:rPr>
            </w:pPr>
          </w:p>
        </w:tc>
        <w:tc>
          <w:tcPr>
            <w:tcW w:w="198" w:type="pct"/>
          </w:tcPr>
          <w:p w14:paraId="59EAB168" w14:textId="77777777" w:rsidR="00EA57A1" w:rsidRPr="00BE5F4A" w:rsidRDefault="00EA57A1" w:rsidP="00EA57A1">
            <w:pPr>
              <w:spacing w:after="120"/>
              <w:jc w:val="both"/>
              <w:rPr>
                <w:sz w:val="22"/>
              </w:rPr>
            </w:pPr>
          </w:p>
        </w:tc>
        <w:tc>
          <w:tcPr>
            <w:tcW w:w="198" w:type="pct"/>
          </w:tcPr>
          <w:p w14:paraId="1BA4C191" w14:textId="77777777" w:rsidR="00EA57A1" w:rsidRPr="00BE5F4A" w:rsidRDefault="00EA57A1" w:rsidP="00EA57A1">
            <w:pPr>
              <w:spacing w:after="120"/>
              <w:jc w:val="both"/>
              <w:rPr>
                <w:sz w:val="22"/>
              </w:rPr>
            </w:pPr>
          </w:p>
        </w:tc>
        <w:tc>
          <w:tcPr>
            <w:tcW w:w="262" w:type="pct"/>
          </w:tcPr>
          <w:p w14:paraId="1AA2A8E7" w14:textId="77777777" w:rsidR="00EA57A1" w:rsidRPr="00BE5F4A" w:rsidRDefault="00EA57A1" w:rsidP="00EA57A1">
            <w:pPr>
              <w:spacing w:after="120"/>
              <w:jc w:val="both"/>
              <w:rPr>
                <w:sz w:val="22"/>
              </w:rPr>
            </w:pPr>
          </w:p>
        </w:tc>
      </w:tr>
      <w:tr w:rsidR="00273A97" w:rsidRPr="00BE5F4A" w14:paraId="0447C3E9" w14:textId="77777777" w:rsidTr="00DA1F7F">
        <w:tc>
          <w:tcPr>
            <w:tcW w:w="649" w:type="pct"/>
          </w:tcPr>
          <w:p w14:paraId="6529E575" w14:textId="77777777" w:rsidR="00EA57A1" w:rsidRPr="00BE5F4A" w:rsidRDefault="00EA57A1" w:rsidP="00EA57A1">
            <w:pPr>
              <w:spacing w:after="120"/>
              <w:jc w:val="both"/>
              <w:rPr>
                <w:b/>
                <w:sz w:val="22"/>
              </w:rPr>
            </w:pPr>
            <w:r w:rsidRPr="00BE5F4A">
              <w:rPr>
                <w:b/>
                <w:sz w:val="22"/>
              </w:rPr>
              <w:t>M</w:t>
            </w:r>
          </w:p>
        </w:tc>
        <w:tc>
          <w:tcPr>
            <w:tcW w:w="886" w:type="pct"/>
          </w:tcPr>
          <w:p w14:paraId="1354936C" w14:textId="77777777" w:rsidR="00EA57A1" w:rsidRPr="00BE5F4A" w:rsidRDefault="00EA57A1" w:rsidP="00EA57A1">
            <w:pPr>
              <w:spacing w:after="120"/>
              <w:jc w:val="both"/>
              <w:rPr>
                <w:b/>
                <w:sz w:val="22"/>
              </w:rPr>
            </w:pPr>
            <w:r w:rsidRPr="00BE5F4A">
              <w:rPr>
                <w:b/>
                <w:sz w:val="22"/>
              </w:rPr>
              <w:t>Iš viso</w:t>
            </w:r>
            <w:r w:rsidRPr="00BE5F4A">
              <w:rPr>
                <w:b/>
                <w:sz w:val="22"/>
                <w:szCs w:val="22"/>
                <w:vertAlign w:val="superscript"/>
                <w:lang w:eastAsia="x-none"/>
              </w:rPr>
              <w:footnoteReference w:id="19"/>
            </w:r>
          </w:p>
        </w:tc>
        <w:tc>
          <w:tcPr>
            <w:tcW w:w="253" w:type="pct"/>
          </w:tcPr>
          <w:p w14:paraId="2EA84883" w14:textId="77777777" w:rsidR="00EA57A1" w:rsidRPr="00BE5F4A" w:rsidRDefault="00EA57A1" w:rsidP="00EA57A1">
            <w:pPr>
              <w:spacing w:after="120"/>
              <w:jc w:val="both"/>
              <w:rPr>
                <w:b/>
                <w:sz w:val="22"/>
              </w:rPr>
            </w:pPr>
            <w:r w:rsidRPr="00BE5F4A">
              <w:rPr>
                <w:b/>
                <w:sz w:val="22"/>
              </w:rPr>
              <w:t>EUR</w:t>
            </w:r>
          </w:p>
        </w:tc>
        <w:tc>
          <w:tcPr>
            <w:tcW w:w="206" w:type="pct"/>
          </w:tcPr>
          <w:p w14:paraId="08F29EDD" w14:textId="77777777" w:rsidR="00EA57A1" w:rsidRPr="00BE5F4A" w:rsidRDefault="00EA57A1" w:rsidP="00EA57A1">
            <w:pPr>
              <w:spacing w:after="120"/>
              <w:jc w:val="both"/>
              <w:rPr>
                <w:sz w:val="22"/>
              </w:rPr>
            </w:pPr>
          </w:p>
        </w:tc>
        <w:tc>
          <w:tcPr>
            <w:tcW w:w="171" w:type="pct"/>
          </w:tcPr>
          <w:p w14:paraId="5EC52C85" w14:textId="77777777" w:rsidR="00EA57A1" w:rsidRPr="00BE5F4A" w:rsidRDefault="00EA57A1" w:rsidP="00EA57A1">
            <w:pPr>
              <w:spacing w:after="120"/>
              <w:jc w:val="both"/>
              <w:rPr>
                <w:sz w:val="22"/>
              </w:rPr>
            </w:pPr>
          </w:p>
        </w:tc>
        <w:tc>
          <w:tcPr>
            <w:tcW w:w="198" w:type="pct"/>
          </w:tcPr>
          <w:p w14:paraId="4D49D8E9" w14:textId="77777777" w:rsidR="00EA57A1" w:rsidRPr="00BE5F4A" w:rsidRDefault="00EA57A1" w:rsidP="00EA57A1">
            <w:pPr>
              <w:spacing w:after="120"/>
              <w:jc w:val="both"/>
              <w:rPr>
                <w:sz w:val="22"/>
              </w:rPr>
            </w:pPr>
          </w:p>
        </w:tc>
        <w:tc>
          <w:tcPr>
            <w:tcW w:w="198" w:type="pct"/>
          </w:tcPr>
          <w:p w14:paraId="25134062" w14:textId="77777777" w:rsidR="00EA57A1" w:rsidRPr="00BE5F4A" w:rsidRDefault="00EA57A1" w:rsidP="00EA57A1">
            <w:pPr>
              <w:spacing w:after="120"/>
              <w:jc w:val="both"/>
              <w:rPr>
                <w:sz w:val="22"/>
              </w:rPr>
            </w:pPr>
          </w:p>
        </w:tc>
        <w:tc>
          <w:tcPr>
            <w:tcW w:w="198" w:type="pct"/>
          </w:tcPr>
          <w:p w14:paraId="6E99ABFE" w14:textId="77777777" w:rsidR="00EA57A1" w:rsidRPr="00BE5F4A" w:rsidRDefault="00EA57A1" w:rsidP="00EA57A1">
            <w:pPr>
              <w:spacing w:after="120"/>
              <w:jc w:val="both"/>
              <w:rPr>
                <w:sz w:val="22"/>
              </w:rPr>
            </w:pPr>
          </w:p>
        </w:tc>
        <w:tc>
          <w:tcPr>
            <w:tcW w:w="198" w:type="pct"/>
          </w:tcPr>
          <w:p w14:paraId="1868188D" w14:textId="77777777" w:rsidR="00EA57A1" w:rsidRPr="00BE5F4A" w:rsidRDefault="00EA57A1" w:rsidP="00EA57A1">
            <w:pPr>
              <w:spacing w:after="120"/>
              <w:jc w:val="both"/>
              <w:rPr>
                <w:sz w:val="22"/>
              </w:rPr>
            </w:pPr>
          </w:p>
        </w:tc>
        <w:tc>
          <w:tcPr>
            <w:tcW w:w="198" w:type="pct"/>
          </w:tcPr>
          <w:p w14:paraId="6C8294A3" w14:textId="77777777" w:rsidR="00EA57A1" w:rsidRPr="00BE5F4A" w:rsidRDefault="00EA57A1" w:rsidP="00EA57A1">
            <w:pPr>
              <w:spacing w:after="120"/>
              <w:jc w:val="both"/>
              <w:rPr>
                <w:sz w:val="22"/>
              </w:rPr>
            </w:pPr>
          </w:p>
        </w:tc>
        <w:tc>
          <w:tcPr>
            <w:tcW w:w="198" w:type="pct"/>
          </w:tcPr>
          <w:p w14:paraId="688D32FD" w14:textId="77777777" w:rsidR="00EA57A1" w:rsidRPr="00BE5F4A" w:rsidRDefault="00EA57A1" w:rsidP="00EA57A1">
            <w:pPr>
              <w:spacing w:after="120"/>
              <w:jc w:val="both"/>
              <w:rPr>
                <w:sz w:val="22"/>
              </w:rPr>
            </w:pPr>
          </w:p>
        </w:tc>
        <w:tc>
          <w:tcPr>
            <w:tcW w:w="198" w:type="pct"/>
          </w:tcPr>
          <w:p w14:paraId="0BEA04D5" w14:textId="77777777" w:rsidR="00EA57A1" w:rsidRPr="00BE5F4A" w:rsidRDefault="00EA57A1" w:rsidP="00EA57A1">
            <w:pPr>
              <w:spacing w:after="120"/>
              <w:jc w:val="both"/>
              <w:rPr>
                <w:sz w:val="22"/>
              </w:rPr>
            </w:pPr>
          </w:p>
        </w:tc>
        <w:tc>
          <w:tcPr>
            <w:tcW w:w="198" w:type="pct"/>
          </w:tcPr>
          <w:p w14:paraId="2BC80897" w14:textId="77777777" w:rsidR="00EA57A1" w:rsidRPr="00BE5F4A" w:rsidRDefault="00EA57A1" w:rsidP="00EA57A1">
            <w:pPr>
              <w:spacing w:after="120"/>
              <w:jc w:val="both"/>
              <w:rPr>
                <w:sz w:val="22"/>
              </w:rPr>
            </w:pPr>
          </w:p>
        </w:tc>
        <w:tc>
          <w:tcPr>
            <w:tcW w:w="198" w:type="pct"/>
          </w:tcPr>
          <w:p w14:paraId="33FE5EF3" w14:textId="77777777" w:rsidR="00EA57A1" w:rsidRPr="00BE5F4A" w:rsidRDefault="00EA57A1" w:rsidP="00EA57A1">
            <w:pPr>
              <w:spacing w:after="120"/>
              <w:jc w:val="both"/>
              <w:rPr>
                <w:sz w:val="22"/>
              </w:rPr>
            </w:pPr>
          </w:p>
        </w:tc>
        <w:tc>
          <w:tcPr>
            <w:tcW w:w="198" w:type="pct"/>
          </w:tcPr>
          <w:p w14:paraId="408D5ECD" w14:textId="77777777" w:rsidR="00EA57A1" w:rsidRPr="00BE5F4A" w:rsidRDefault="00EA57A1" w:rsidP="00EA57A1">
            <w:pPr>
              <w:spacing w:after="120"/>
              <w:jc w:val="both"/>
              <w:rPr>
                <w:sz w:val="22"/>
              </w:rPr>
            </w:pPr>
          </w:p>
        </w:tc>
        <w:tc>
          <w:tcPr>
            <w:tcW w:w="198" w:type="pct"/>
          </w:tcPr>
          <w:p w14:paraId="0A7AC61A" w14:textId="77777777" w:rsidR="00EA57A1" w:rsidRPr="00BE5F4A" w:rsidRDefault="00EA57A1" w:rsidP="00EA57A1">
            <w:pPr>
              <w:spacing w:after="120"/>
              <w:jc w:val="both"/>
              <w:rPr>
                <w:sz w:val="22"/>
              </w:rPr>
            </w:pPr>
          </w:p>
        </w:tc>
        <w:tc>
          <w:tcPr>
            <w:tcW w:w="198" w:type="pct"/>
          </w:tcPr>
          <w:p w14:paraId="230E8EF1" w14:textId="77777777" w:rsidR="00EA57A1" w:rsidRPr="00BE5F4A" w:rsidRDefault="00EA57A1" w:rsidP="00EA57A1">
            <w:pPr>
              <w:spacing w:after="120"/>
              <w:jc w:val="both"/>
              <w:rPr>
                <w:sz w:val="22"/>
              </w:rPr>
            </w:pPr>
          </w:p>
        </w:tc>
        <w:tc>
          <w:tcPr>
            <w:tcW w:w="198" w:type="pct"/>
          </w:tcPr>
          <w:p w14:paraId="008E6F93" w14:textId="77777777" w:rsidR="00EA57A1" w:rsidRPr="00BE5F4A" w:rsidRDefault="00EA57A1" w:rsidP="00EA57A1">
            <w:pPr>
              <w:spacing w:after="120"/>
              <w:jc w:val="both"/>
              <w:rPr>
                <w:sz w:val="22"/>
              </w:rPr>
            </w:pPr>
          </w:p>
        </w:tc>
        <w:tc>
          <w:tcPr>
            <w:tcW w:w="262" w:type="pct"/>
          </w:tcPr>
          <w:p w14:paraId="735AFA78" w14:textId="77777777" w:rsidR="00EA57A1" w:rsidRPr="00BE5F4A" w:rsidRDefault="00EA57A1" w:rsidP="00EA57A1">
            <w:pPr>
              <w:spacing w:after="120"/>
              <w:jc w:val="both"/>
              <w:rPr>
                <w:sz w:val="22"/>
              </w:rPr>
            </w:pPr>
          </w:p>
        </w:tc>
      </w:tr>
    </w:tbl>
    <w:p w14:paraId="05E7E7F5" w14:textId="10E46BC9" w:rsidR="00160BF8" w:rsidRPr="00BE5F4A" w:rsidRDefault="00160BF8" w:rsidP="00160BF8">
      <w:pPr>
        <w:tabs>
          <w:tab w:val="left" w:pos="0"/>
        </w:tabs>
        <w:spacing w:after="120"/>
        <w:jc w:val="both"/>
      </w:pPr>
      <w:r w:rsidRPr="00BE5F4A">
        <w:t>M</w:t>
      </w:r>
      <w:r w:rsidR="00EA57A1" w:rsidRPr="00BE5F4A">
        <w:t xml:space="preserve">etinio atlyginimo dalių aprašymai </w:t>
      </w:r>
      <w:r w:rsidRPr="00BE5F4A">
        <w:t xml:space="preserve">ir sudedamosios dalys </w:t>
      </w:r>
      <w:r w:rsidR="00EA57A1" w:rsidRPr="00BE5F4A">
        <w:t>nurodytos</w:t>
      </w:r>
      <w:r w:rsidRPr="00BE5F4A">
        <w:t xml:space="preserve"> Sąlygų</w:t>
      </w:r>
      <w:r w:rsidR="00CC1F51" w:rsidRPr="00BE5F4A">
        <w:t xml:space="preserve"> </w:t>
      </w:r>
      <w:r w:rsidR="00DD7653" w:rsidRPr="00BE5F4A">
        <w:fldChar w:fldCharType="begin"/>
      </w:r>
      <w:r w:rsidR="00DD7653" w:rsidRPr="00BE5F4A">
        <w:instrText xml:space="preserve"> REF _Ref115271900 \r \h </w:instrText>
      </w:r>
      <w:r w:rsidR="00DA1F7F" w:rsidRPr="00BE5F4A">
        <w:instrText xml:space="preserve"> \* MERGEFORMAT </w:instrText>
      </w:r>
      <w:r w:rsidR="00DD7653" w:rsidRPr="00BE5F4A">
        <w:fldChar w:fldCharType="separate"/>
      </w:r>
      <w:r w:rsidR="00663E82" w:rsidRPr="00BE5F4A">
        <w:t>(a)(i)2.21</w:t>
      </w:r>
      <w:r w:rsidR="00DD7653" w:rsidRPr="00BE5F4A">
        <w:fldChar w:fldCharType="end"/>
      </w:r>
      <w:r w:rsidR="00CC1F51" w:rsidRPr="00BE5F4A">
        <w:t xml:space="preserve"> </w:t>
      </w:r>
      <w:r w:rsidRPr="00BE5F4A">
        <w:t xml:space="preserve">priedo </w:t>
      </w:r>
      <w:r w:rsidRPr="00BE5F4A">
        <w:rPr>
          <w:i/>
        </w:rPr>
        <w:t>Sutarties projektas</w:t>
      </w:r>
      <w:r w:rsidRPr="00BE5F4A">
        <w:t xml:space="preserve"> 3 priede </w:t>
      </w:r>
      <w:r w:rsidRPr="00BE5F4A">
        <w:rPr>
          <w:i/>
        </w:rPr>
        <w:t>Atsiskaitymų ir mokėjimų tvarka</w:t>
      </w:r>
      <w:r w:rsidRPr="00BE5F4A">
        <w:t>.</w:t>
      </w:r>
    </w:p>
    <w:p w14:paraId="4C5FB7FE" w14:textId="77777777" w:rsidR="005E754E" w:rsidRPr="00BE5F4A" w:rsidRDefault="005E754E" w:rsidP="00160BF8">
      <w:pPr>
        <w:tabs>
          <w:tab w:val="left" w:pos="0"/>
        </w:tabs>
        <w:spacing w:after="120"/>
        <w:jc w:val="both"/>
      </w:pPr>
    </w:p>
    <w:p w14:paraId="44C862DF" w14:textId="5CDAAE5B" w:rsidR="005E754E" w:rsidRPr="00BE5F4A" w:rsidRDefault="005E754E" w:rsidP="00160BF8">
      <w:pPr>
        <w:tabs>
          <w:tab w:val="left" w:pos="0"/>
        </w:tabs>
        <w:spacing w:after="120"/>
        <w:jc w:val="both"/>
        <w:sectPr w:rsidR="005E754E" w:rsidRPr="00BE5F4A" w:rsidSect="005E754E">
          <w:pgSz w:w="16838" w:h="11906" w:orient="landscape" w:code="9"/>
          <w:pgMar w:top="1134" w:right="1418" w:bottom="1134" w:left="1418" w:header="567" w:footer="567" w:gutter="0"/>
          <w:cols w:space="708"/>
          <w:docGrid w:linePitch="360"/>
        </w:sectPr>
      </w:pPr>
    </w:p>
    <w:p w14:paraId="5685E8F7" w14:textId="77777777" w:rsidR="00E12F04" w:rsidRPr="00BE5F4A" w:rsidRDefault="00E12F04" w:rsidP="00E12F04">
      <w:pPr>
        <w:jc w:val="both"/>
      </w:pPr>
    </w:p>
    <w:p w14:paraId="6A473168" w14:textId="77777777" w:rsidR="00E12F04" w:rsidRPr="00BE5F4A" w:rsidRDefault="00E12F04" w:rsidP="00E12F04">
      <w:pPr>
        <w:spacing w:after="120"/>
        <w:jc w:val="both"/>
      </w:pPr>
      <w:r w:rsidRPr="00BE5F4A">
        <w:t>Į nurodytą</w:t>
      </w:r>
      <w:r w:rsidR="00594FDE" w:rsidRPr="00BE5F4A">
        <w:t xml:space="preserve"> Metinį atlyginimą</w:t>
      </w:r>
      <w:r w:rsidRPr="00BE5F4A">
        <w:t xml:space="preserve"> įeina visos mūsų išlaidos ir mokėtini mokesčiai.</w:t>
      </w:r>
    </w:p>
    <w:p w14:paraId="483F4F47" w14:textId="0B68C003" w:rsidR="00E12F04" w:rsidRPr="00BE5F4A" w:rsidRDefault="00E12F04" w:rsidP="00E12F04">
      <w:pPr>
        <w:spacing w:after="120"/>
        <w:jc w:val="both"/>
      </w:pPr>
      <w:r w:rsidRPr="00BE5F4A">
        <w:rPr>
          <w:lang w:eastAsia="lt-LT"/>
        </w:rPr>
        <w:t xml:space="preserve">Pažymėtina, kad pagal Viešųjų pirkimų įstatymo </w:t>
      </w:r>
      <w:r w:rsidR="00594FDE" w:rsidRPr="00BE5F4A">
        <w:rPr>
          <w:lang w:eastAsia="lt-LT"/>
        </w:rPr>
        <w:t>20</w:t>
      </w:r>
      <w:r w:rsidRPr="00BE5F4A">
        <w:rPr>
          <w:lang w:eastAsia="lt-LT"/>
        </w:rPr>
        <w:t xml:space="preserve"> straipsnio </w:t>
      </w:r>
      <w:r w:rsidR="00594FDE" w:rsidRPr="00BE5F4A">
        <w:rPr>
          <w:lang w:eastAsia="lt-LT"/>
        </w:rPr>
        <w:t>2</w:t>
      </w:r>
      <w:r w:rsidRPr="00BE5F4A">
        <w:rPr>
          <w:lang w:eastAsia="lt-LT"/>
        </w:rPr>
        <w:t xml:space="preserve"> dalį</w:t>
      </w:r>
      <w:r w:rsidR="00F14468" w:rsidRPr="00BE5F4A">
        <w:rPr>
          <w:lang w:eastAsia="lt-LT"/>
        </w:rPr>
        <w:t>,</w:t>
      </w:r>
      <w:r w:rsidRPr="00BE5F4A">
        <w:rPr>
          <w:lang w:eastAsia="lt-LT"/>
        </w:rPr>
        <w:t xml:space="preserve"> </w:t>
      </w:r>
      <w:r w:rsidR="00F14468" w:rsidRPr="00BE5F4A">
        <w:rPr>
          <w:lang w:eastAsia="lt-LT"/>
        </w:rPr>
        <w:t xml:space="preserve">Sąlygas ir Sutarties projekto nuostatas dėl Sutarties viešinimo ir konfidencialios informacijos, </w:t>
      </w:r>
      <w:r w:rsidR="00594FDE" w:rsidRPr="00BE5F4A">
        <w:rPr>
          <w:lang w:eastAsia="lt-LT"/>
        </w:rPr>
        <w:t>P</w:t>
      </w:r>
      <w:r w:rsidRPr="00BE5F4A">
        <w:t xml:space="preserve">asiūlyme </w:t>
      </w:r>
      <w:r w:rsidR="00F14468" w:rsidRPr="00BE5F4A">
        <w:t xml:space="preserve">nurodytas </w:t>
      </w:r>
      <w:r w:rsidR="004D485D" w:rsidRPr="00BE5F4A">
        <w:t>Metinis atlyginimas</w:t>
      </w:r>
      <w:r w:rsidRPr="00BE5F4A">
        <w:t>, išskyrus jo sudedamąsias dalis, nėra laikoma</w:t>
      </w:r>
      <w:r w:rsidR="00594FDE" w:rsidRPr="00BE5F4A">
        <w:t>s</w:t>
      </w:r>
      <w:r w:rsidRPr="00BE5F4A">
        <w:t xml:space="preserve"> konfidencialia informacija.</w:t>
      </w:r>
    </w:p>
    <w:p w14:paraId="3FD1313B" w14:textId="12A98A5C" w:rsidR="00217949" w:rsidRPr="00BE5F4A" w:rsidRDefault="00E12F04" w:rsidP="00217949">
      <w:pPr>
        <w:tabs>
          <w:tab w:val="left" w:pos="0"/>
        </w:tabs>
        <w:spacing w:after="120"/>
        <w:jc w:val="both"/>
      </w:pPr>
      <w:r w:rsidRPr="00BE5F4A">
        <w:t>Kaip Finansinio pasiūlymo sudėtinę dalį pridedame Finansinį veiklos modelį, parengtą pagal Sąlygų</w:t>
      </w:r>
      <w:r w:rsidR="00594FDE" w:rsidRPr="00BE5F4A">
        <w:rPr>
          <w:b/>
          <w:bCs/>
        </w:rPr>
        <w:t xml:space="preserve"> </w:t>
      </w:r>
      <w:r w:rsidR="00DD7653" w:rsidRPr="00BE5F4A">
        <w:rPr>
          <w:bCs/>
        </w:rPr>
        <w:fldChar w:fldCharType="begin"/>
      </w:r>
      <w:r w:rsidR="00DD7653" w:rsidRPr="00BE5F4A">
        <w:rPr>
          <w:bCs/>
        </w:rPr>
        <w:instrText xml:space="preserve"> REF _Ref115271926 \r \h  \* MERGEFORMAT </w:instrText>
      </w:r>
      <w:r w:rsidR="00DD7653" w:rsidRPr="00BE5F4A">
        <w:rPr>
          <w:bCs/>
        </w:rPr>
      </w:r>
      <w:r w:rsidR="00DD7653" w:rsidRPr="00BE5F4A">
        <w:rPr>
          <w:bCs/>
        </w:rPr>
        <w:fldChar w:fldCharType="separate"/>
      </w:r>
      <w:r w:rsidR="00663E82" w:rsidRPr="00BE5F4A">
        <w:rPr>
          <w:bCs/>
        </w:rPr>
        <w:t>14</w:t>
      </w:r>
      <w:r w:rsidR="00DD7653" w:rsidRPr="00BE5F4A">
        <w:rPr>
          <w:bCs/>
        </w:rPr>
        <w:fldChar w:fldCharType="end"/>
      </w:r>
      <w:r w:rsidR="00594FDE" w:rsidRPr="00BE5F4A">
        <w:rPr>
          <w:bCs/>
        </w:rPr>
        <w:t xml:space="preserve"> </w:t>
      </w:r>
      <w:r w:rsidRPr="00BE5F4A">
        <w:t xml:space="preserve">priede </w:t>
      </w:r>
      <w:r w:rsidR="00594FDE" w:rsidRPr="00BE5F4A">
        <w:rPr>
          <w:i/>
        </w:rPr>
        <w:t xml:space="preserve">Reikalavimai finansiniam veiklos modeliui </w:t>
      </w:r>
      <w:r w:rsidRPr="00BE5F4A">
        <w:t>pateiktą formą, kuriame finansiškai (ekonomiškai) pagrindžiame mūsų investavimo tikslus, pateikiame investicijų grąžos įvertinimą ir kitus efektyvumo rodiklius. Taip pat jame nurodome ir pagrindžiame Sutarties įgyvendinimui reikalingas lėšas, finansavimo šaltinius ir sąlygas.</w:t>
      </w:r>
      <w:r w:rsidR="00217949" w:rsidRPr="00BE5F4A">
        <w:t xml:space="preserve"> Patvirtiname, kad suprantame, jog Finansiniam veiklos modeliui esant nepagrįstam, Finansinis pasiūlymas bus laikomas neatitinkančiu Sąlygų ir mūsų Pasiūlymas bus atmestas.</w:t>
      </w:r>
    </w:p>
    <w:p w14:paraId="470CA532" w14:textId="77777777" w:rsidR="00E12F04" w:rsidRPr="00BE5F4A" w:rsidRDefault="00E12F04" w:rsidP="00E12F04">
      <w:pPr>
        <w:spacing w:after="120"/>
        <w:jc w:val="both"/>
      </w:pPr>
      <w:r w:rsidRPr="00BE5F4A">
        <w:t>Finansinis pasiūlymas galioja iki Techninio pasiūlymo galiojimo pabaigos.</w:t>
      </w:r>
    </w:p>
    <w:p w14:paraId="4B2A4063" w14:textId="77777777" w:rsidR="00E12F04" w:rsidRPr="00BE5F4A" w:rsidRDefault="00E12F04" w:rsidP="00E12F04">
      <w:pPr>
        <w:spacing w:after="120"/>
        <w:jc w:val="both"/>
      </w:pPr>
      <w:r w:rsidRPr="00BE5F4A">
        <w:t>Nurodome, kad šiose Finansinio pasiūlymo dalyse pateikta informacija yra konfidenciali</w:t>
      </w:r>
      <w:r w:rsidRPr="00BE5F4A">
        <w:rPr>
          <w:rStyle w:val="Puslapioinaosnuoroda"/>
          <w:sz w:val="24"/>
          <w:szCs w:val="24"/>
          <w:lang w:val="lt-LT"/>
        </w:rPr>
        <w:footnoteReference w:id="20"/>
      </w:r>
      <w:r w:rsidRPr="00BE5F4A">
        <w:t>:</w:t>
      </w:r>
    </w:p>
    <w:tbl>
      <w:tblPr>
        <w:tblStyle w:val="Lentelstinklelis"/>
        <w:tblW w:w="9776" w:type="dxa"/>
        <w:tblInd w:w="5" w:type="dxa"/>
        <w:tblLook w:val="04A0" w:firstRow="1" w:lastRow="0" w:firstColumn="1" w:lastColumn="0" w:noHBand="0" w:noVBand="1"/>
      </w:tblPr>
      <w:tblGrid>
        <w:gridCol w:w="1089"/>
        <w:gridCol w:w="8687"/>
      </w:tblGrid>
      <w:tr w:rsidR="00B215AE" w:rsidRPr="00BE5F4A" w14:paraId="345F9D1E" w14:textId="77777777" w:rsidTr="00B215AE">
        <w:trPr>
          <w:trHeight w:val="433"/>
          <w:tblHeader/>
        </w:trPr>
        <w:tc>
          <w:tcPr>
            <w:tcW w:w="1089" w:type="dxa"/>
            <w:vAlign w:val="center"/>
          </w:tcPr>
          <w:p w14:paraId="5B464525" w14:textId="77777777" w:rsidR="001041DD" w:rsidRPr="00BE5F4A" w:rsidRDefault="001041DD" w:rsidP="007E07E0">
            <w:pPr>
              <w:tabs>
                <w:tab w:val="left" w:pos="0"/>
              </w:tabs>
              <w:spacing w:after="120" w:line="276" w:lineRule="auto"/>
              <w:jc w:val="center"/>
              <w:rPr>
                <w:b/>
              </w:rPr>
            </w:pPr>
            <w:r w:rsidRPr="00BE5F4A">
              <w:rPr>
                <w:b/>
              </w:rPr>
              <w:t>Eil. Nr.</w:t>
            </w:r>
          </w:p>
        </w:tc>
        <w:tc>
          <w:tcPr>
            <w:tcW w:w="8687" w:type="dxa"/>
            <w:vAlign w:val="center"/>
          </w:tcPr>
          <w:p w14:paraId="31D786EA" w14:textId="77777777" w:rsidR="001041DD" w:rsidRPr="00BE5F4A" w:rsidRDefault="001041DD" w:rsidP="007E07E0">
            <w:pPr>
              <w:tabs>
                <w:tab w:val="left" w:pos="0"/>
              </w:tabs>
              <w:spacing w:after="120" w:line="276" w:lineRule="auto"/>
              <w:jc w:val="center"/>
              <w:rPr>
                <w:b/>
              </w:rPr>
            </w:pPr>
            <w:r w:rsidRPr="00BE5F4A">
              <w:rPr>
                <w:b/>
              </w:rPr>
              <w:t>Dokumento pavadinimas</w:t>
            </w:r>
          </w:p>
        </w:tc>
      </w:tr>
      <w:tr w:rsidR="00B215AE" w:rsidRPr="00BE5F4A" w14:paraId="6E4D9B65" w14:textId="77777777" w:rsidTr="00B215AE">
        <w:trPr>
          <w:trHeight w:val="253"/>
        </w:trPr>
        <w:tc>
          <w:tcPr>
            <w:tcW w:w="1089" w:type="dxa"/>
          </w:tcPr>
          <w:p w14:paraId="531B6722" w14:textId="73CD83BA" w:rsidR="001041DD" w:rsidRPr="00BE5F4A" w:rsidRDefault="001041DD" w:rsidP="00DA1F7F">
            <w:pPr>
              <w:tabs>
                <w:tab w:val="left" w:pos="0"/>
              </w:tabs>
              <w:spacing w:after="120" w:line="276" w:lineRule="auto"/>
              <w:ind w:left="360"/>
              <w:jc w:val="both"/>
              <w:rPr>
                <w:rFonts w:eastAsia="Calibri"/>
              </w:rPr>
            </w:pPr>
            <w:r w:rsidRPr="00BE5F4A">
              <w:rPr>
                <w:rFonts w:eastAsia="Calibri"/>
              </w:rPr>
              <w:t>1.</w:t>
            </w:r>
          </w:p>
        </w:tc>
        <w:tc>
          <w:tcPr>
            <w:tcW w:w="8687" w:type="dxa"/>
          </w:tcPr>
          <w:p w14:paraId="5D505805" w14:textId="77777777" w:rsidR="001041DD" w:rsidRPr="00BE5F4A" w:rsidRDefault="001041DD" w:rsidP="007E07E0">
            <w:pPr>
              <w:tabs>
                <w:tab w:val="left" w:pos="0"/>
              </w:tabs>
              <w:spacing w:after="120" w:line="276" w:lineRule="auto"/>
              <w:jc w:val="both"/>
            </w:pPr>
          </w:p>
        </w:tc>
      </w:tr>
      <w:tr w:rsidR="00B215AE" w:rsidRPr="00BE5F4A" w14:paraId="31B50E3E" w14:textId="77777777" w:rsidTr="00B215AE">
        <w:trPr>
          <w:trHeight w:val="253"/>
        </w:trPr>
        <w:tc>
          <w:tcPr>
            <w:tcW w:w="1089" w:type="dxa"/>
          </w:tcPr>
          <w:p w14:paraId="324F5AE4" w14:textId="0284D414" w:rsidR="001041DD" w:rsidRPr="00BE5F4A" w:rsidRDefault="001041DD" w:rsidP="00DA1F7F">
            <w:pPr>
              <w:tabs>
                <w:tab w:val="left" w:pos="0"/>
              </w:tabs>
              <w:spacing w:after="120" w:line="276" w:lineRule="auto"/>
              <w:ind w:left="360"/>
              <w:jc w:val="both"/>
              <w:rPr>
                <w:rFonts w:eastAsia="Calibri"/>
              </w:rPr>
            </w:pPr>
            <w:r w:rsidRPr="00BE5F4A">
              <w:rPr>
                <w:rFonts w:eastAsia="Calibri"/>
              </w:rPr>
              <w:t>2.</w:t>
            </w:r>
          </w:p>
        </w:tc>
        <w:tc>
          <w:tcPr>
            <w:tcW w:w="8687" w:type="dxa"/>
          </w:tcPr>
          <w:p w14:paraId="295EB791" w14:textId="77777777" w:rsidR="001041DD" w:rsidRPr="00BE5F4A" w:rsidRDefault="001041DD" w:rsidP="007E07E0">
            <w:pPr>
              <w:tabs>
                <w:tab w:val="left" w:pos="0"/>
              </w:tabs>
              <w:spacing w:after="120" w:line="276" w:lineRule="auto"/>
              <w:jc w:val="both"/>
            </w:pPr>
          </w:p>
        </w:tc>
      </w:tr>
      <w:tr w:rsidR="00B215AE" w:rsidRPr="00BE5F4A" w14:paraId="049055BC" w14:textId="77777777" w:rsidTr="00B215AE">
        <w:trPr>
          <w:trHeight w:val="253"/>
        </w:trPr>
        <w:tc>
          <w:tcPr>
            <w:tcW w:w="1089" w:type="dxa"/>
          </w:tcPr>
          <w:p w14:paraId="09F02ED4" w14:textId="77777777" w:rsidR="001041DD" w:rsidRPr="00BE5F4A" w:rsidRDefault="001041DD" w:rsidP="007E07E0">
            <w:pPr>
              <w:tabs>
                <w:tab w:val="left" w:pos="0"/>
              </w:tabs>
              <w:spacing w:after="120" w:line="276" w:lineRule="auto"/>
              <w:jc w:val="both"/>
              <w:rPr>
                <w:rFonts w:eastAsia="Calibri"/>
              </w:rPr>
            </w:pPr>
            <w:r w:rsidRPr="00BE5F4A">
              <w:rPr>
                <w:rFonts w:eastAsia="Calibri"/>
              </w:rPr>
              <w:t>...</w:t>
            </w:r>
          </w:p>
        </w:tc>
        <w:tc>
          <w:tcPr>
            <w:tcW w:w="8687" w:type="dxa"/>
          </w:tcPr>
          <w:p w14:paraId="5E41275F" w14:textId="77777777" w:rsidR="001041DD" w:rsidRPr="00BE5F4A" w:rsidRDefault="001041DD" w:rsidP="007E07E0">
            <w:pPr>
              <w:tabs>
                <w:tab w:val="left" w:pos="0"/>
              </w:tabs>
              <w:spacing w:after="120" w:line="276" w:lineRule="auto"/>
              <w:jc w:val="both"/>
            </w:pPr>
          </w:p>
        </w:tc>
      </w:tr>
    </w:tbl>
    <w:p w14:paraId="4D77A795" w14:textId="77777777" w:rsidR="00E12F04" w:rsidRPr="00BE5F4A" w:rsidRDefault="00E12F04" w:rsidP="00E12F04">
      <w:pPr>
        <w:spacing w:after="120"/>
        <w:jc w:val="both"/>
      </w:pPr>
    </w:p>
    <w:tbl>
      <w:tblPr>
        <w:tblStyle w:val="Lentelstinklelis"/>
        <w:tblW w:w="0" w:type="auto"/>
        <w:tblLook w:val="04A0" w:firstRow="1" w:lastRow="0" w:firstColumn="1" w:lastColumn="0" w:noHBand="0" w:noVBand="1"/>
      </w:tblPr>
      <w:tblGrid>
        <w:gridCol w:w="959"/>
        <w:gridCol w:w="6804"/>
        <w:gridCol w:w="2013"/>
      </w:tblGrid>
      <w:tr w:rsidR="00B215AE" w:rsidRPr="00BE5F4A" w14:paraId="47CE4A8B" w14:textId="77777777" w:rsidTr="00DA1F7F">
        <w:trPr>
          <w:tblHeader/>
        </w:trPr>
        <w:tc>
          <w:tcPr>
            <w:tcW w:w="959" w:type="dxa"/>
            <w:vAlign w:val="center"/>
          </w:tcPr>
          <w:p w14:paraId="0264CB56" w14:textId="77777777" w:rsidR="00E12F04" w:rsidRPr="00BE5F4A" w:rsidRDefault="00E12F04" w:rsidP="00B77DFA">
            <w:pPr>
              <w:spacing w:after="120" w:line="276" w:lineRule="auto"/>
              <w:jc w:val="center"/>
              <w:rPr>
                <w:b/>
              </w:rPr>
            </w:pPr>
            <w:r w:rsidRPr="00BE5F4A">
              <w:rPr>
                <w:b/>
              </w:rPr>
              <w:t>Eil. Nr.</w:t>
            </w:r>
          </w:p>
        </w:tc>
        <w:tc>
          <w:tcPr>
            <w:tcW w:w="6804" w:type="dxa"/>
            <w:vAlign w:val="center"/>
          </w:tcPr>
          <w:p w14:paraId="6FD94B4D" w14:textId="77777777" w:rsidR="00E12F04" w:rsidRPr="00BE5F4A" w:rsidRDefault="00E12F04" w:rsidP="00B77DFA">
            <w:pPr>
              <w:spacing w:after="120" w:line="276" w:lineRule="auto"/>
              <w:jc w:val="center"/>
              <w:rPr>
                <w:b/>
              </w:rPr>
            </w:pPr>
            <w:r w:rsidRPr="00BE5F4A">
              <w:rPr>
                <w:b/>
              </w:rPr>
              <w:t>Pridedamų dokumentų pavadinimai</w:t>
            </w:r>
          </w:p>
        </w:tc>
        <w:tc>
          <w:tcPr>
            <w:tcW w:w="2013" w:type="dxa"/>
            <w:vAlign w:val="center"/>
          </w:tcPr>
          <w:p w14:paraId="7E2AB77E" w14:textId="77777777" w:rsidR="00E12F04" w:rsidRPr="00BE5F4A" w:rsidRDefault="00E12F04" w:rsidP="00B77DFA">
            <w:pPr>
              <w:spacing w:after="120" w:line="276" w:lineRule="auto"/>
              <w:jc w:val="center"/>
              <w:rPr>
                <w:b/>
              </w:rPr>
            </w:pPr>
            <w:r w:rsidRPr="00BE5F4A">
              <w:rPr>
                <w:b/>
              </w:rPr>
              <w:t>Dokumento puslapių skaičius</w:t>
            </w:r>
          </w:p>
        </w:tc>
      </w:tr>
      <w:tr w:rsidR="00B215AE" w:rsidRPr="00BE5F4A" w14:paraId="7834283A" w14:textId="77777777" w:rsidTr="00DA1F7F">
        <w:tc>
          <w:tcPr>
            <w:tcW w:w="959" w:type="dxa"/>
          </w:tcPr>
          <w:p w14:paraId="500E9461" w14:textId="77777777" w:rsidR="00E12F04" w:rsidRPr="00BE5F4A" w:rsidRDefault="00E12F04" w:rsidP="00E5539E">
            <w:pPr>
              <w:pStyle w:val="Sraopastraipa"/>
              <w:numPr>
                <w:ilvl w:val="0"/>
                <w:numId w:val="10"/>
              </w:numPr>
              <w:spacing w:after="120" w:line="276" w:lineRule="auto"/>
              <w:jc w:val="both"/>
              <w:rPr>
                <w:rFonts w:eastAsia="Calibri"/>
              </w:rPr>
            </w:pPr>
          </w:p>
        </w:tc>
        <w:tc>
          <w:tcPr>
            <w:tcW w:w="6804" w:type="dxa"/>
          </w:tcPr>
          <w:p w14:paraId="5A5F3DEE" w14:textId="77777777" w:rsidR="00E12F04" w:rsidRPr="00BE5F4A" w:rsidRDefault="00E12F04" w:rsidP="00B77DFA">
            <w:pPr>
              <w:spacing w:after="120" w:line="276" w:lineRule="auto"/>
              <w:jc w:val="both"/>
            </w:pPr>
            <w:r w:rsidRPr="00BE5F4A">
              <w:t>Finansinis veiklos modelis (ir jį pagrindžiantys dokumentai)</w:t>
            </w:r>
          </w:p>
        </w:tc>
        <w:tc>
          <w:tcPr>
            <w:tcW w:w="2013" w:type="dxa"/>
          </w:tcPr>
          <w:p w14:paraId="12D7B47F" w14:textId="77777777" w:rsidR="00E12F04" w:rsidRPr="00BE5F4A" w:rsidRDefault="00E12F04" w:rsidP="00B77DFA">
            <w:pPr>
              <w:spacing w:after="120" w:line="276" w:lineRule="auto"/>
              <w:jc w:val="both"/>
            </w:pPr>
          </w:p>
        </w:tc>
      </w:tr>
      <w:tr w:rsidR="00B215AE" w:rsidRPr="00BE5F4A" w14:paraId="1E417233" w14:textId="77777777" w:rsidTr="00DA1F7F">
        <w:tc>
          <w:tcPr>
            <w:tcW w:w="959" w:type="dxa"/>
          </w:tcPr>
          <w:p w14:paraId="03F82CD7" w14:textId="77777777" w:rsidR="00E12F04" w:rsidRPr="00BE5F4A" w:rsidRDefault="00E12F04" w:rsidP="00E5539E">
            <w:pPr>
              <w:pStyle w:val="Sraopastraipa"/>
              <w:numPr>
                <w:ilvl w:val="0"/>
                <w:numId w:val="10"/>
              </w:numPr>
              <w:spacing w:after="120" w:line="276" w:lineRule="auto"/>
              <w:jc w:val="both"/>
              <w:rPr>
                <w:rFonts w:eastAsia="Calibri"/>
              </w:rPr>
            </w:pPr>
          </w:p>
        </w:tc>
        <w:tc>
          <w:tcPr>
            <w:tcW w:w="6804" w:type="dxa"/>
          </w:tcPr>
          <w:p w14:paraId="62DCD9A5" w14:textId="77777777" w:rsidR="00E12F04" w:rsidRPr="00BE5F4A" w:rsidRDefault="00C67050" w:rsidP="00B77DFA">
            <w:pPr>
              <w:spacing w:after="120" w:line="276" w:lineRule="auto"/>
              <w:jc w:val="both"/>
            </w:pPr>
            <w:r w:rsidRPr="00BE5F4A">
              <w:t>[</w:t>
            </w:r>
            <w:r w:rsidRPr="00BE5F4A">
              <w:rPr>
                <w:i/>
              </w:rPr>
              <w:t>Nurodyti kitus dokumentus</w:t>
            </w:r>
            <w:r w:rsidRPr="00BE5F4A">
              <w:t>]</w:t>
            </w:r>
          </w:p>
        </w:tc>
        <w:tc>
          <w:tcPr>
            <w:tcW w:w="2013" w:type="dxa"/>
          </w:tcPr>
          <w:p w14:paraId="4D9668DB" w14:textId="77777777" w:rsidR="00E12F04" w:rsidRPr="00BE5F4A" w:rsidRDefault="00E12F04" w:rsidP="00B77DFA">
            <w:pPr>
              <w:spacing w:after="120" w:line="276" w:lineRule="auto"/>
              <w:jc w:val="both"/>
            </w:pPr>
          </w:p>
        </w:tc>
      </w:tr>
      <w:tr w:rsidR="00B215AE" w:rsidRPr="00BE5F4A" w14:paraId="6EE41911" w14:textId="77777777" w:rsidTr="00DA1F7F">
        <w:tc>
          <w:tcPr>
            <w:tcW w:w="959" w:type="dxa"/>
          </w:tcPr>
          <w:p w14:paraId="4FC6E3CC" w14:textId="77777777" w:rsidR="00E12F04" w:rsidRPr="00BE5F4A" w:rsidRDefault="00E12F04" w:rsidP="00E5539E">
            <w:pPr>
              <w:pStyle w:val="Sraopastraipa"/>
              <w:numPr>
                <w:ilvl w:val="0"/>
                <w:numId w:val="10"/>
              </w:numPr>
              <w:spacing w:after="120" w:line="276" w:lineRule="auto"/>
              <w:jc w:val="both"/>
              <w:rPr>
                <w:rFonts w:eastAsia="Calibri"/>
              </w:rPr>
            </w:pPr>
          </w:p>
        </w:tc>
        <w:tc>
          <w:tcPr>
            <w:tcW w:w="6804" w:type="dxa"/>
          </w:tcPr>
          <w:p w14:paraId="1C1DD7B6" w14:textId="77777777" w:rsidR="00E12F04" w:rsidRPr="00BE5F4A" w:rsidRDefault="00E12F04" w:rsidP="00B77DFA">
            <w:pPr>
              <w:spacing w:after="120" w:line="276" w:lineRule="auto"/>
              <w:jc w:val="both"/>
            </w:pPr>
          </w:p>
        </w:tc>
        <w:tc>
          <w:tcPr>
            <w:tcW w:w="2013" w:type="dxa"/>
          </w:tcPr>
          <w:p w14:paraId="3FE92959" w14:textId="77777777" w:rsidR="00E12F04" w:rsidRPr="00BE5F4A" w:rsidRDefault="00E12F04" w:rsidP="00B77DFA">
            <w:pPr>
              <w:spacing w:after="120" w:line="276" w:lineRule="auto"/>
              <w:jc w:val="both"/>
            </w:pPr>
          </w:p>
        </w:tc>
      </w:tr>
    </w:tbl>
    <w:p w14:paraId="3FA283EE" w14:textId="77777777" w:rsidR="00E12F04" w:rsidRPr="00BE5F4A" w:rsidRDefault="00E12F04" w:rsidP="00E12F04">
      <w:pPr>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12F04" w:rsidRPr="00BE5F4A" w14:paraId="34BD6D78" w14:textId="77777777" w:rsidTr="00B77DFA">
        <w:trPr>
          <w:trHeight w:val="285"/>
        </w:trPr>
        <w:tc>
          <w:tcPr>
            <w:tcW w:w="3284" w:type="dxa"/>
            <w:tcBorders>
              <w:top w:val="nil"/>
              <w:left w:val="nil"/>
              <w:bottom w:val="single" w:sz="4" w:space="0" w:color="auto"/>
              <w:right w:val="nil"/>
            </w:tcBorders>
          </w:tcPr>
          <w:p w14:paraId="5FF60FBE" w14:textId="77777777" w:rsidR="00E12F04" w:rsidRPr="00BE5F4A" w:rsidRDefault="00E12F04" w:rsidP="00B77DFA">
            <w:pPr>
              <w:spacing w:after="120" w:line="276" w:lineRule="auto"/>
              <w:ind w:right="-1"/>
            </w:pPr>
          </w:p>
        </w:tc>
        <w:tc>
          <w:tcPr>
            <w:tcW w:w="604" w:type="dxa"/>
          </w:tcPr>
          <w:p w14:paraId="7DC6DE96" w14:textId="77777777" w:rsidR="00E12F04" w:rsidRPr="00BE5F4A" w:rsidRDefault="00E12F04" w:rsidP="00B77DFA">
            <w:pPr>
              <w:spacing w:after="120" w:line="276" w:lineRule="auto"/>
              <w:ind w:right="-1"/>
              <w:jc w:val="center"/>
            </w:pPr>
          </w:p>
        </w:tc>
        <w:tc>
          <w:tcPr>
            <w:tcW w:w="1980" w:type="dxa"/>
            <w:tcBorders>
              <w:top w:val="nil"/>
              <w:left w:val="nil"/>
              <w:bottom w:val="single" w:sz="4" w:space="0" w:color="auto"/>
              <w:right w:val="nil"/>
            </w:tcBorders>
          </w:tcPr>
          <w:p w14:paraId="51561647" w14:textId="77777777" w:rsidR="00E12F04" w:rsidRPr="00BE5F4A" w:rsidRDefault="00E12F04" w:rsidP="00B77DFA">
            <w:pPr>
              <w:spacing w:after="120" w:line="276" w:lineRule="auto"/>
              <w:ind w:right="-1"/>
              <w:jc w:val="center"/>
            </w:pPr>
          </w:p>
        </w:tc>
        <w:tc>
          <w:tcPr>
            <w:tcW w:w="701" w:type="dxa"/>
          </w:tcPr>
          <w:p w14:paraId="6EA1904F" w14:textId="77777777" w:rsidR="00E12F04" w:rsidRPr="00BE5F4A" w:rsidRDefault="00E12F04" w:rsidP="00B77DFA">
            <w:pPr>
              <w:spacing w:after="120" w:line="276" w:lineRule="auto"/>
              <w:ind w:right="-1"/>
              <w:jc w:val="center"/>
            </w:pPr>
          </w:p>
        </w:tc>
        <w:tc>
          <w:tcPr>
            <w:tcW w:w="2611" w:type="dxa"/>
            <w:tcBorders>
              <w:top w:val="nil"/>
              <w:left w:val="nil"/>
              <w:bottom w:val="single" w:sz="4" w:space="0" w:color="auto"/>
              <w:right w:val="nil"/>
            </w:tcBorders>
          </w:tcPr>
          <w:p w14:paraId="472A23D4" w14:textId="77777777" w:rsidR="00E12F04" w:rsidRPr="00BE5F4A" w:rsidRDefault="00E12F04" w:rsidP="00B77DFA">
            <w:pPr>
              <w:spacing w:after="120" w:line="276" w:lineRule="auto"/>
              <w:ind w:right="-1"/>
              <w:jc w:val="right"/>
            </w:pPr>
          </w:p>
        </w:tc>
        <w:tc>
          <w:tcPr>
            <w:tcW w:w="648" w:type="dxa"/>
          </w:tcPr>
          <w:p w14:paraId="36AD630B" w14:textId="77777777" w:rsidR="00E12F04" w:rsidRPr="00BE5F4A" w:rsidRDefault="00E12F04" w:rsidP="00B77DFA">
            <w:pPr>
              <w:spacing w:after="120" w:line="276" w:lineRule="auto"/>
              <w:ind w:right="-1"/>
              <w:jc w:val="right"/>
            </w:pPr>
          </w:p>
        </w:tc>
      </w:tr>
      <w:tr w:rsidR="00E12F04" w:rsidRPr="00BE5F4A" w14:paraId="2F7F9E94" w14:textId="77777777" w:rsidTr="00B77DFA">
        <w:trPr>
          <w:trHeight w:val="186"/>
        </w:trPr>
        <w:tc>
          <w:tcPr>
            <w:tcW w:w="3284" w:type="dxa"/>
            <w:tcBorders>
              <w:top w:val="single" w:sz="4" w:space="0" w:color="auto"/>
              <w:left w:val="nil"/>
              <w:bottom w:val="nil"/>
              <w:right w:val="nil"/>
            </w:tcBorders>
          </w:tcPr>
          <w:p w14:paraId="621D7194" w14:textId="77777777" w:rsidR="00E12F04" w:rsidRPr="00BE5F4A" w:rsidRDefault="00E12F04" w:rsidP="00B77DFA">
            <w:pPr>
              <w:pStyle w:val="Pagrindinistekstas1"/>
              <w:spacing w:after="120" w:line="276" w:lineRule="auto"/>
              <w:ind w:firstLine="0"/>
              <w:rPr>
                <w:rFonts w:ascii="Times New Roman" w:hAnsi="Times New Roman"/>
                <w:position w:val="6"/>
                <w:sz w:val="24"/>
                <w:szCs w:val="24"/>
                <w:vertAlign w:val="superscript"/>
                <w:lang w:val="lt-LT"/>
              </w:rPr>
            </w:pPr>
            <w:r w:rsidRPr="00BE5F4A">
              <w:rPr>
                <w:rFonts w:ascii="Times New Roman" w:hAnsi="Times New Roman"/>
                <w:position w:val="6"/>
                <w:sz w:val="24"/>
                <w:szCs w:val="24"/>
                <w:vertAlign w:val="superscript"/>
                <w:lang w:val="lt-LT"/>
              </w:rPr>
              <w:t>(Dalyvio arba jo įgalioto asmens pareigos)</w:t>
            </w:r>
          </w:p>
        </w:tc>
        <w:tc>
          <w:tcPr>
            <w:tcW w:w="604" w:type="dxa"/>
          </w:tcPr>
          <w:p w14:paraId="1E9B2491" w14:textId="77777777" w:rsidR="00E12F04" w:rsidRPr="00BE5F4A" w:rsidRDefault="00E12F04"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40D6946F" w14:textId="77777777" w:rsidR="00E12F04" w:rsidRPr="00BE5F4A" w:rsidRDefault="00E12F04" w:rsidP="00B77DFA">
            <w:pPr>
              <w:spacing w:after="120" w:line="276" w:lineRule="auto"/>
              <w:ind w:right="-1"/>
              <w:jc w:val="center"/>
              <w:rPr>
                <w:vertAlign w:val="superscript"/>
              </w:rPr>
            </w:pPr>
            <w:r w:rsidRPr="00BE5F4A">
              <w:rPr>
                <w:position w:val="6"/>
                <w:vertAlign w:val="superscript"/>
              </w:rPr>
              <w:t>(Parašas)</w:t>
            </w:r>
          </w:p>
        </w:tc>
        <w:tc>
          <w:tcPr>
            <w:tcW w:w="701" w:type="dxa"/>
          </w:tcPr>
          <w:p w14:paraId="0309444A" w14:textId="77777777" w:rsidR="00E12F04" w:rsidRPr="00BE5F4A" w:rsidRDefault="00E12F04"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158D75D2" w14:textId="77777777" w:rsidR="00E12F04" w:rsidRPr="00BE5F4A" w:rsidRDefault="00E12F04" w:rsidP="00B77DFA">
            <w:pPr>
              <w:spacing w:after="120" w:line="276" w:lineRule="auto"/>
              <w:ind w:right="-1"/>
              <w:jc w:val="center"/>
              <w:rPr>
                <w:vertAlign w:val="superscript"/>
              </w:rPr>
            </w:pPr>
            <w:r w:rsidRPr="00BE5F4A">
              <w:rPr>
                <w:position w:val="6"/>
                <w:vertAlign w:val="superscript"/>
              </w:rPr>
              <w:t>(Vardas ir pavardė)</w:t>
            </w:r>
            <w:r w:rsidRPr="00BE5F4A">
              <w:rPr>
                <w:i/>
                <w:vertAlign w:val="superscript"/>
              </w:rPr>
              <w:t xml:space="preserve"> </w:t>
            </w:r>
          </w:p>
        </w:tc>
        <w:tc>
          <w:tcPr>
            <w:tcW w:w="648" w:type="dxa"/>
          </w:tcPr>
          <w:p w14:paraId="6EEDAFD6" w14:textId="77777777" w:rsidR="00E12F04" w:rsidRPr="00BE5F4A" w:rsidRDefault="00E12F04" w:rsidP="00B77DFA">
            <w:pPr>
              <w:spacing w:after="120" w:line="276" w:lineRule="auto"/>
              <w:ind w:right="-1"/>
              <w:jc w:val="center"/>
              <w:rPr>
                <w:vertAlign w:val="superscript"/>
              </w:rPr>
            </w:pPr>
          </w:p>
        </w:tc>
      </w:tr>
    </w:tbl>
    <w:p w14:paraId="4DF354BA" w14:textId="77777777" w:rsidR="00E12F04" w:rsidRPr="00BE5F4A" w:rsidRDefault="00E12F04" w:rsidP="00E12F04">
      <w:pPr>
        <w:spacing w:after="120" w:line="276" w:lineRule="auto"/>
        <w:jc w:val="both"/>
      </w:pPr>
    </w:p>
    <w:p w14:paraId="2572D8BC" w14:textId="775CAD0E" w:rsidR="008828D8" w:rsidRPr="00BE5F4A" w:rsidRDefault="00E12F04" w:rsidP="00DA1F7F">
      <w:pPr>
        <w:pStyle w:val="Antrat2"/>
        <w:numPr>
          <w:ilvl w:val="0"/>
          <w:numId w:val="87"/>
        </w:numPr>
        <w:rPr>
          <w:color w:val="943634" w:themeColor="accent2" w:themeShade="BF"/>
          <w:sz w:val="24"/>
          <w:szCs w:val="24"/>
        </w:rPr>
      </w:pPr>
      <w:r w:rsidRPr="00BE5F4A">
        <w:br w:type="page"/>
      </w:r>
      <w:bookmarkStart w:id="684" w:name="_Toc126307339"/>
      <w:bookmarkStart w:id="685" w:name="_Ref115270753"/>
      <w:bookmarkStart w:id="686" w:name="_Ref115270938"/>
      <w:bookmarkStart w:id="687" w:name="_Ref115271059"/>
      <w:bookmarkStart w:id="688" w:name="_Ref115271202"/>
      <w:bookmarkStart w:id="689" w:name="_Ref115271381"/>
      <w:bookmarkStart w:id="690" w:name="_Ref129085883"/>
      <w:bookmarkStart w:id="691" w:name="_Toc129156492"/>
      <w:bookmarkStart w:id="692" w:name="_Ref129158689"/>
      <w:bookmarkStart w:id="693" w:name="_Ref129159944"/>
      <w:bookmarkStart w:id="694" w:name="_Ref129166463"/>
      <w:bookmarkStart w:id="695" w:name="_Ref129166465"/>
      <w:bookmarkStart w:id="696" w:name="_Ref129692820"/>
      <w:bookmarkStart w:id="697" w:name="_Toc190107443"/>
      <w:r w:rsidR="000A5236" w:rsidRPr="00BE5F4A">
        <w:rPr>
          <w:color w:val="943634" w:themeColor="accent2" w:themeShade="BF"/>
          <w:sz w:val="24"/>
          <w:szCs w:val="24"/>
        </w:rPr>
        <w:lastRenderedPageBreak/>
        <w:t xml:space="preserve">priedas. </w:t>
      </w:r>
      <w:r w:rsidR="00C33171" w:rsidRPr="00BE5F4A">
        <w:rPr>
          <w:color w:val="943634" w:themeColor="accent2" w:themeShade="BF"/>
          <w:sz w:val="24"/>
          <w:szCs w:val="24"/>
        </w:rPr>
        <w:t>S</w:t>
      </w:r>
      <w:r w:rsidR="000A5236" w:rsidRPr="00BE5F4A">
        <w:rPr>
          <w:color w:val="943634" w:themeColor="accent2" w:themeShade="BF"/>
          <w:sz w:val="24"/>
          <w:szCs w:val="24"/>
        </w:rPr>
        <w:t>usijusių bendrovių sąrašo forma</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7304AD51" w14:textId="77777777" w:rsidR="00C2579A" w:rsidRPr="00BE5F4A" w:rsidRDefault="00C2579A" w:rsidP="002F460D">
      <w:pPr>
        <w:pStyle w:val="Sraopastraipa"/>
        <w:ind w:left="0" w:firstLine="567"/>
      </w:pPr>
    </w:p>
    <w:p w14:paraId="41F17C90" w14:textId="77777777" w:rsidR="008828D8" w:rsidRPr="00BE5F4A" w:rsidRDefault="008828D8" w:rsidP="008828D8">
      <w:pPr>
        <w:spacing w:after="120"/>
        <w:jc w:val="center"/>
      </w:pPr>
      <w:r w:rsidRPr="00BE5F4A">
        <w:t>________________________________________________________________________________</w:t>
      </w:r>
    </w:p>
    <w:p w14:paraId="6844791A" w14:textId="77777777" w:rsidR="008828D8" w:rsidRPr="00BE5F4A" w:rsidRDefault="008828D8" w:rsidP="008828D8">
      <w:pPr>
        <w:spacing w:after="120"/>
        <w:jc w:val="center"/>
        <w:rPr>
          <w:vertAlign w:val="superscript"/>
        </w:rPr>
      </w:pPr>
      <w:r w:rsidRPr="00BE5F4A">
        <w:rPr>
          <w:vertAlign w:val="superscript"/>
        </w:rPr>
        <w:t>(dalyvio pavadinimas, juridinio asmens kodas, buveinės adresas)</w:t>
      </w:r>
    </w:p>
    <w:p w14:paraId="25E6BDA7" w14:textId="77777777" w:rsidR="008828D8" w:rsidRPr="00BE5F4A" w:rsidRDefault="008828D8" w:rsidP="008828D8">
      <w:pPr>
        <w:jc w:val="center"/>
        <w:rPr>
          <w:color w:val="FF0000"/>
        </w:rPr>
      </w:pPr>
      <w:r w:rsidRPr="00BE5F4A">
        <w:rPr>
          <w:color w:val="FF0000"/>
        </w:rPr>
        <w:t>[</w:t>
      </w:r>
      <w:r w:rsidRPr="00BE5F4A">
        <w:rPr>
          <w:i/>
          <w:color w:val="FF0000"/>
        </w:rPr>
        <w:t>data</w:t>
      </w:r>
      <w:r w:rsidRPr="00BE5F4A">
        <w:rPr>
          <w:color w:val="FF0000"/>
        </w:rPr>
        <w:t>]</w:t>
      </w:r>
      <w:r w:rsidRPr="00BE5F4A">
        <w:t>, Nr. </w:t>
      </w:r>
      <w:r w:rsidRPr="00BE5F4A">
        <w:rPr>
          <w:color w:val="FF0000"/>
        </w:rPr>
        <w:t>[</w:t>
      </w:r>
      <w:r w:rsidRPr="00BE5F4A">
        <w:rPr>
          <w:i/>
          <w:color w:val="FF0000"/>
        </w:rPr>
        <w:t>numeris</w:t>
      </w:r>
      <w:r w:rsidRPr="00BE5F4A">
        <w:rPr>
          <w:color w:val="FF0000"/>
        </w:rPr>
        <w:t>]</w:t>
      </w:r>
    </w:p>
    <w:p w14:paraId="20067607" w14:textId="77777777" w:rsidR="008828D8" w:rsidRPr="00BE5F4A" w:rsidRDefault="008828D8" w:rsidP="008828D8">
      <w:pPr>
        <w:jc w:val="center"/>
        <w:rPr>
          <w:color w:val="FF0000"/>
        </w:rPr>
      </w:pPr>
    </w:p>
    <w:p w14:paraId="1DF12633" w14:textId="77777777" w:rsidR="002E28B0" w:rsidRPr="00BE5F4A" w:rsidRDefault="002E28B0" w:rsidP="002E28B0">
      <w:pPr>
        <w:spacing w:after="120"/>
        <w:rPr>
          <w:color w:val="000000" w:themeColor="text1"/>
        </w:rPr>
      </w:pPr>
      <w:r w:rsidRPr="00BE5F4A">
        <w:rPr>
          <w:color w:val="000000" w:themeColor="text1"/>
        </w:rPr>
        <w:t>Vilniaus rajono savivaldybės administracijai</w:t>
      </w:r>
    </w:p>
    <w:p w14:paraId="70F5F25E" w14:textId="19505880" w:rsidR="008828D8" w:rsidRPr="00BE5F4A" w:rsidRDefault="002E28B0" w:rsidP="008828D8">
      <w:pPr>
        <w:spacing w:after="120"/>
        <w:rPr>
          <w:color w:val="FF0000"/>
        </w:rPr>
      </w:pPr>
      <w:r w:rsidRPr="00BE5F4A">
        <w:rPr>
          <w:color w:val="000000" w:themeColor="text1"/>
        </w:rPr>
        <w:t>Rinktinės g. 50, Vilnius, vrsa@vrsa.lt, +370 5 275 1961</w:t>
      </w:r>
    </w:p>
    <w:p w14:paraId="2660066C" w14:textId="77777777" w:rsidR="008828D8" w:rsidRPr="00BE5F4A" w:rsidRDefault="008828D8" w:rsidP="008828D8">
      <w:pPr>
        <w:jc w:val="both"/>
        <w:rPr>
          <w:color w:val="632423" w:themeColor="accent2" w:themeShade="80"/>
        </w:rPr>
      </w:pPr>
    </w:p>
    <w:p w14:paraId="4CE323E4" w14:textId="77777777" w:rsidR="008828D8" w:rsidRPr="00BE5F4A" w:rsidRDefault="008828D8" w:rsidP="008828D8">
      <w:pPr>
        <w:jc w:val="center"/>
        <w:rPr>
          <w:b/>
          <w:caps/>
          <w:color w:val="632423" w:themeColor="accent2" w:themeShade="80"/>
        </w:rPr>
      </w:pPr>
      <w:r w:rsidRPr="00BE5F4A">
        <w:rPr>
          <w:b/>
          <w:caps/>
          <w:color w:val="632423" w:themeColor="accent2" w:themeShade="80"/>
        </w:rPr>
        <w:t>Susijusių bendrovių Sąrašas</w:t>
      </w:r>
    </w:p>
    <w:p w14:paraId="40E4C6AF" w14:textId="77777777" w:rsidR="008828D8" w:rsidRPr="00BE5F4A" w:rsidRDefault="008828D8" w:rsidP="008828D8">
      <w:pPr>
        <w:jc w:val="both"/>
        <w:rPr>
          <w:color w:val="000000"/>
        </w:rPr>
      </w:pPr>
    </w:p>
    <w:p w14:paraId="23A6EDC9" w14:textId="0FABA3A8" w:rsidR="008828D8" w:rsidRPr="00BE5F4A" w:rsidRDefault="008828D8" w:rsidP="008828D8">
      <w:pPr>
        <w:pStyle w:val="Salygos2"/>
        <w:spacing w:before="0" w:after="120" w:line="276" w:lineRule="auto"/>
        <w:rPr>
          <w:rFonts w:cs="Times New Roman"/>
          <w:szCs w:val="24"/>
          <w:lang w:val="lt-LT"/>
        </w:rPr>
      </w:pPr>
      <w:r w:rsidRPr="00BE5F4A">
        <w:rPr>
          <w:rFonts w:cs="Times New Roman"/>
          <w:szCs w:val="24"/>
          <w:lang w:val="lt-LT"/>
        </w:rPr>
        <w:t>Atsižvelgdami į Sąlygų reikalavimą, pateikdami P</w:t>
      </w:r>
      <w:r w:rsidR="00AB3B29" w:rsidRPr="00BE5F4A">
        <w:rPr>
          <w:rFonts w:cs="Times New Roman"/>
          <w:szCs w:val="24"/>
          <w:lang w:val="lt-LT"/>
        </w:rPr>
        <w:t>irminį pasiūlymą / Galutinį p</w:t>
      </w:r>
      <w:r w:rsidRPr="00BE5F4A">
        <w:rPr>
          <w:rFonts w:cs="Times New Roman"/>
          <w:szCs w:val="24"/>
          <w:lang w:val="lt-LT"/>
        </w:rPr>
        <w:t>asiūlymą dalyvauti Skelbiamose derybose</w:t>
      </w:r>
      <w:r w:rsidR="007D0083" w:rsidRPr="00BE5F4A">
        <w:rPr>
          <w:rFonts w:cs="Times New Roman"/>
          <w:szCs w:val="24"/>
          <w:lang w:val="lt-LT"/>
        </w:rPr>
        <w:t xml:space="preserve"> „Sporto komplekso infrastruktūros sukūrimas Rudaminoje“</w:t>
      </w:r>
      <w:r w:rsidRPr="00BE5F4A">
        <w:rPr>
          <w:rFonts w:cs="Times New Roman"/>
          <w:szCs w:val="24"/>
          <w:lang w:val="lt-LT"/>
        </w:rPr>
        <w:t>, pateikiame šį su mumis, kaip Skelbiamų derybų Dalyviu, susijusių bendrovių sąrašą:</w:t>
      </w:r>
    </w:p>
    <w:tbl>
      <w:tblPr>
        <w:tblStyle w:val="viesussraas2parykinima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670"/>
      </w:tblGrid>
      <w:tr w:rsidR="000C25CA" w:rsidRPr="00BE5F4A" w14:paraId="43CEFD8C" w14:textId="77777777" w:rsidTr="009517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5FCF310" w14:textId="6F54FD45" w:rsidR="008828D8" w:rsidRPr="00BE5F4A" w:rsidRDefault="008828D8" w:rsidP="00DA1F7F">
            <w:pPr>
              <w:spacing w:after="120" w:line="276" w:lineRule="auto"/>
              <w:ind w:left="24"/>
              <w:rPr>
                <w:b w:val="0"/>
                <w:bCs w:val="0"/>
                <w:color w:val="auto"/>
                <w:sz w:val="24"/>
              </w:rPr>
            </w:pPr>
            <w:r w:rsidRPr="00BE5F4A">
              <w:t>Su [</w:t>
            </w:r>
            <w:r w:rsidRPr="00BE5F4A">
              <w:rPr>
                <w:i/>
              </w:rPr>
              <w:t>Dalyvio pavadinimas</w:t>
            </w:r>
            <w:r w:rsidRPr="00BE5F4A">
              <w:t>] susijusios įmonės</w:t>
            </w:r>
          </w:p>
        </w:tc>
        <w:tc>
          <w:tcPr>
            <w:tcW w:w="5670" w:type="dxa"/>
          </w:tcPr>
          <w:p w14:paraId="64058BBF" w14:textId="2A8542D1" w:rsidR="008828D8" w:rsidRPr="00BE5F4A" w:rsidRDefault="008828D8" w:rsidP="00DA1F7F">
            <w:pPr>
              <w:spacing w:after="120" w:line="276" w:lineRule="auto"/>
              <w:jc w:val="center"/>
              <w:cnfStyle w:val="100000000000" w:firstRow="1" w:lastRow="0" w:firstColumn="0" w:lastColumn="0" w:oddVBand="0" w:evenVBand="0" w:oddHBand="0" w:evenHBand="0" w:firstRowFirstColumn="0" w:firstRowLastColumn="0" w:lastRowFirstColumn="0" w:lastRowLastColumn="0"/>
              <w:rPr>
                <w:color w:val="auto"/>
                <w:sz w:val="24"/>
              </w:rPr>
            </w:pPr>
            <w:r w:rsidRPr="00BE5F4A">
              <w:t>Siejantys ryšiai</w:t>
            </w:r>
          </w:p>
        </w:tc>
      </w:tr>
      <w:tr w:rsidR="000C25CA" w:rsidRPr="00BE5F4A" w14:paraId="151DA322" w14:textId="77777777" w:rsidTr="0095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tcBorders>
          </w:tcPr>
          <w:p w14:paraId="76E1B18F" w14:textId="77777777" w:rsidR="008828D8" w:rsidRPr="00BE5F4A" w:rsidRDefault="008828D8" w:rsidP="00DD7653">
            <w:pPr>
              <w:pStyle w:val="Sraopastraipa"/>
              <w:numPr>
                <w:ilvl w:val="0"/>
                <w:numId w:val="20"/>
              </w:numPr>
              <w:spacing w:after="120" w:line="276" w:lineRule="auto"/>
              <w:jc w:val="both"/>
              <w:rPr>
                <w:sz w:val="24"/>
              </w:rPr>
            </w:pPr>
          </w:p>
        </w:tc>
        <w:tc>
          <w:tcPr>
            <w:tcW w:w="5670" w:type="dxa"/>
            <w:tcBorders>
              <w:top w:val="none" w:sz="0" w:space="0" w:color="auto"/>
              <w:bottom w:val="none" w:sz="0" w:space="0" w:color="auto"/>
              <w:right w:val="none" w:sz="0" w:space="0" w:color="auto"/>
            </w:tcBorders>
          </w:tcPr>
          <w:p w14:paraId="4B65A2A6" w14:textId="77777777" w:rsidR="008828D8" w:rsidRPr="00BE5F4A"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
                <w:bCs/>
                <w:sz w:val="24"/>
              </w:rPr>
            </w:pPr>
          </w:p>
        </w:tc>
      </w:tr>
      <w:tr w:rsidR="000C25CA" w:rsidRPr="00BE5F4A" w14:paraId="459BB0E0" w14:textId="77777777" w:rsidTr="009517A1">
        <w:tc>
          <w:tcPr>
            <w:cnfStyle w:val="001000000000" w:firstRow="0" w:lastRow="0" w:firstColumn="1" w:lastColumn="0" w:oddVBand="0" w:evenVBand="0" w:oddHBand="0" w:evenHBand="0" w:firstRowFirstColumn="0" w:firstRowLastColumn="0" w:lastRowFirstColumn="0" w:lastRowLastColumn="0"/>
            <w:tcW w:w="4390" w:type="dxa"/>
          </w:tcPr>
          <w:p w14:paraId="2D080740" w14:textId="77777777" w:rsidR="008828D8" w:rsidRPr="00BE5F4A" w:rsidRDefault="008828D8" w:rsidP="00DD7653">
            <w:pPr>
              <w:pStyle w:val="Sraopastraipa"/>
              <w:numPr>
                <w:ilvl w:val="0"/>
                <w:numId w:val="20"/>
              </w:numPr>
              <w:spacing w:after="120" w:line="276" w:lineRule="auto"/>
              <w:jc w:val="both"/>
              <w:rPr>
                <w:b w:val="0"/>
                <w:sz w:val="24"/>
              </w:rPr>
            </w:pPr>
          </w:p>
        </w:tc>
        <w:tc>
          <w:tcPr>
            <w:tcW w:w="5670" w:type="dxa"/>
          </w:tcPr>
          <w:p w14:paraId="280AE90F" w14:textId="77777777" w:rsidR="008828D8" w:rsidRPr="00BE5F4A" w:rsidRDefault="008828D8" w:rsidP="00B77DFA">
            <w:pPr>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0C25CA" w:rsidRPr="00BE5F4A" w14:paraId="5F83AEC0" w14:textId="77777777" w:rsidTr="0095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tcBorders>
          </w:tcPr>
          <w:p w14:paraId="00DD65B5" w14:textId="77777777" w:rsidR="008828D8" w:rsidRPr="00BE5F4A" w:rsidRDefault="008828D8" w:rsidP="00DD7653">
            <w:pPr>
              <w:pStyle w:val="Sraopastraipa"/>
              <w:numPr>
                <w:ilvl w:val="0"/>
                <w:numId w:val="20"/>
              </w:numPr>
              <w:spacing w:after="120" w:line="276" w:lineRule="auto"/>
              <w:jc w:val="both"/>
              <w:rPr>
                <w:b w:val="0"/>
                <w:sz w:val="24"/>
              </w:rPr>
            </w:pPr>
          </w:p>
        </w:tc>
        <w:tc>
          <w:tcPr>
            <w:tcW w:w="5670" w:type="dxa"/>
            <w:tcBorders>
              <w:top w:val="none" w:sz="0" w:space="0" w:color="auto"/>
              <w:bottom w:val="none" w:sz="0" w:space="0" w:color="auto"/>
              <w:right w:val="none" w:sz="0" w:space="0" w:color="auto"/>
            </w:tcBorders>
          </w:tcPr>
          <w:p w14:paraId="48938C8C" w14:textId="77777777" w:rsidR="008828D8" w:rsidRPr="00BE5F4A"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p>
        </w:tc>
      </w:tr>
      <w:tr w:rsidR="000C25CA" w:rsidRPr="00BE5F4A" w14:paraId="2FA9AB19" w14:textId="77777777" w:rsidTr="009517A1">
        <w:tc>
          <w:tcPr>
            <w:cnfStyle w:val="001000000000" w:firstRow="0" w:lastRow="0" w:firstColumn="1" w:lastColumn="0" w:oddVBand="0" w:evenVBand="0" w:oddHBand="0" w:evenHBand="0" w:firstRowFirstColumn="0" w:firstRowLastColumn="0" w:lastRowFirstColumn="0" w:lastRowLastColumn="0"/>
            <w:tcW w:w="4390" w:type="dxa"/>
          </w:tcPr>
          <w:p w14:paraId="59D3E386" w14:textId="77777777" w:rsidR="008828D8" w:rsidRPr="00BE5F4A" w:rsidRDefault="008828D8" w:rsidP="00DD7653">
            <w:pPr>
              <w:pStyle w:val="Sraopastraipa"/>
              <w:numPr>
                <w:ilvl w:val="0"/>
                <w:numId w:val="20"/>
              </w:numPr>
              <w:spacing w:after="120" w:line="276" w:lineRule="auto"/>
              <w:jc w:val="both"/>
              <w:rPr>
                <w:b w:val="0"/>
                <w:sz w:val="24"/>
              </w:rPr>
            </w:pPr>
          </w:p>
        </w:tc>
        <w:tc>
          <w:tcPr>
            <w:tcW w:w="5670" w:type="dxa"/>
          </w:tcPr>
          <w:p w14:paraId="30CC7B79" w14:textId="77777777" w:rsidR="008828D8" w:rsidRPr="00BE5F4A" w:rsidRDefault="008828D8" w:rsidP="00B77DFA">
            <w:pPr>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0C25CA" w:rsidRPr="00BE5F4A" w14:paraId="35423266" w14:textId="77777777" w:rsidTr="0095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tcBorders>
          </w:tcPr>
          <w:p w14:paraId="1B15A544" w14:textId="77777777" w:rsidR="008828D8" w:rsidRPr="00BE5F4A" w:rsidRDefault="008828D8" w:rsidP="00DD7653">
            <w:pPr>
              <w:pStyle w:val="Sraopastraipa"/>
              <w:numPr>
                <w:ilvl w:val="0"/>
                <w:numId w:val="20"/>
              </w:numPr>
              <w:spacing w:after="120" w:line="276" w:lineRule="auto"/>
              <w:jc w:val="both"/>
              <w:rPr>
                <w:b w:val="0"/>
                <w:sz w:val="24"/>
              </w:rPr>
            </w:pPr>
          </w:p>
        </w:tc>
        <w:tc>
          <w:tcPr>
            <w:tcW w:w="5670" w:type="dxa"/>
            <w:tcBorders>
              <w:top w:val="none" w:sz="0" w:space="0" w:color="auto"/>
              <w:bottom w:val="none" w:sz="0" w:space="0" w:color="auto"/>
              <w:right w:val="none" w:sz="0" w:space="0" w:color="auto"/>
            </w:tcBorders>
          </w:tcPr>
          <w:p w14:paraId="2871EA9C" w14:textId="77777777" w:rsidR="008828D8" w:rsidRPr="00BE5F4A"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p>
        </w:tc>
      </w:tr>
    </w:tbl>
    <w:p w14:paraId="479430B8" w14:textId="77777777" w:rsidR="008828D8" w:rsidRPr="00BE5F4A" w:rsidRDefault="008828D8" w:rsidP="008828D8">
      <w:pPr>
        <w:pStyle w:val="Salygos2"/>
        <w:spacing w:before="0" w:after="120" w:line="276" w:lineRule="auto"/>
        <w:ind w:left="720" w:hanging="720"/>
        <w:rPr>
          <w:rFonts w:cs="Times New Roman"/>
          <w:szCs w:val="24"/>
          <w:lang w:val="lt-LT"/>
        </w:rPr>
      </w:pPr>
    </w:p>
    <w:p w14:paraId="1B1DEF7E" w14:textId="77777777" w:rsidR="008828D8" w:rsidRPr="00BE5F4A" w:rsidRDefault="008828D8" w:rsidP="008828D8">
      <w:pPr>
        <w:pStyle w:val="Salygos2"/>
        <w:spacing w:before="0" w:after="120" w:line="276" w:lineRule="auto"/>
        <w:rPr>
          <w:rFonts w:cs="Times New Roman"/>
          <w:szCs w:val="24"/>
          <w:lang w:val="lt-LT"/>
        </w:rPr>
      </w:pPr>
      <w:r w:rsidRPr="00BE5F4A">
        <w:rPr>
          <w:rFonts w:cs="Times New Roman"/>
          <w:b/>
          <w:szCs w:val="24"/>
          <w:lang w:val="lt-LT"/>
        </w:rPr>
        <w:t>Susijusia bendrove</w:t>
      </w:r>
      <w:r w:rsidRPr="00BE5F4A">
        <w:rPr>
          <w:rFonts w:cs="Times New Roman"/>
          <w:szCs w:val="24"/>
          <w:lang w:val="lt-LT"/>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BE5F4A" w:rsidDel="00D96EE1">
        <w:rPr>
          <w:rFonts w:cs="Times New Roman"/>
          <w:szCs w:val="24"/>
          <w:lang w:val="lt-LT"/>
        </w:rPr>
        <w:t>, turėdama</w:t>
      </w:r>
      <w:r w:rsidRPr="00BE5F4A">
        <w:rPr>
          <w:rFonts w:cs="Times New Roman"/>
          <w:szCs w:val="24"/>
          <w:lang w:val="lt-LT"/>
        </w:rPr>
        <w:t>s</w:t>
      </w:r>
      <w:r w:rsidRPr="00BE5F4A" w:rsidDel="00D96EE1">
        <w:rPr>
          <w:rFonts w:cs="Times New Roman"/>
          <w:szCs w:val="24"/>
          <w:lang w:val="lt-LT"/>
        </w:rPr>
        <w:t xml:space="preserve"> nuosavybės teisę, kapitalo dalį ar įgyvendindama</w:t>
      </w:r>
      <w:r w:rsidRPr="00BE5F4A">
        <w:rPr>
          <w:rFonts w:cs="Times New Roman"/>
          <w:szCs w:val="24"/>
          <w:lang w:val="lt-LT"/>
        </w:rPr>
        <w:t>s</w:t>
      </w:r>
      <w:r w:rsidRPr="00BE5F4A" w:rsidDel="00D96EE1">
        <w:rPr>
          <w:rFonts w:cs="Times New Roman"/>
          <w:szCs w:val="24"/>
          <w:lang w:val="lt-LT"/>
        </w:rPr>
        <w:t xml:space="preserve"> tokiai kontroliuojamai </w:t>
      </w:r>
      <w:r w:rsidRPr="00BE5F4A">
        <w:rPr>
          <w:rFonts w:cs="Times New Roman"/>
          <w:szCs w:val="24"/>
          <w:lang w:val="lt-LT"/>
        </w:rPr>
        <w:t>bendrovei</w:t>
      </w:r>
      <w:r w:rsidRPr="00BE5F4A" w:rsidDel="00D96EE1">
        <w:rPr>
          <w:rFonts w:cs="Times New Roman"/>
          <w:szCs w:val="24"/>
          <w:lang w:val="lt-LT"/>
        </w:rPr>
        <w:t xml:space="preserve"> taikomus teisės aktų reikalavimus</w:t>
      </w:r>
      <w:r w:rsidRPr="00BE5F4A">
        <w:rPr>
          <w:rFonts w:cs="Times New Roman"/>
          <w:szCs w:val="24"/>
          <w:lang w:val="lt-LT"/>
        </w:rPr>
        <w:t>.</w:t>
      </w:r>
    </w:p>
    <w:p w14:paraId="667976C9" w14:textId="77777777" w:rsidR="008828D8" w:rsidRPr="00BE5F4A" w:rsidRDefault="008828D8" w:rsidP="008828D8">
      <w:pPr>
        <w:pStyle w:val="Salygos2"/>
        <w:spacing w:before="0" w:after="120" w:line="276" w:lineRule="auto"/>
        <w:rPr>
          <w:rFonts w:cs="Times New Roman"/>
          <w:szCs w:val="24"/>
          <w:lang w:val="lt-LT"/>
        </w:rPr>
      </w:pPr>
      <w:r w:rsidRPr="00BE5F4A">
        <w:rPr>
          <w:rFonts w:cs="Times New Roman"/>
          <w:b/>
          <w:szCs w:val="24"/>
          <w:lang w:val="lt-LT"/>
        </w:rPr>
        <w:t>Kontrolė</w:t>
      </w:r>
      <w:r w:rsidRPr="00BE5F4A">
        <w:rPr>
          <w:rFonts w:cs="Times New Roman"/>
          <w:szCs w:val="24"/>
          <w:lang w:val="lt-LT"/>
        </w:rPr>
        <w:t xml:space="preserve"> reiškia dominuojančią įtaką kitam ūkio subjektui tiesiogiai ar netiesiogiai turint nuosavybės teisę, kitaip dalyvaujant finansiškai arba numatant dalyvavimo taisykles tame subjekte, t. y. kai:</w:t>
      </w:r>
    </w:p>
    <w:p w14:paraId="5CCED7D5" w14:textId="77777777" w:rsidR="008828D8" w:rsidRPr="00BE5F4A" w:rsidRDefault="008828D8" w:rsidP="00DA1F7F">
      <w:pPr>
        <w:pStyle w:val="Salygos2"/>
        <w:numPr>
          <w:ilvl w:val="0"/>
          <w:numId w:val="21"/>
        </w:numPr>
        <w:spacing w:before="0" w:after="120" w:line="276" w:lineRule="auto"/>
        <w:ind w:left="851" w:right="849" w:hanging="851"/>
        <w:rPr>
          <w:rFonts w:cs="Times New Roman"/>
          <w:szCs w:val="24"/>
          <w:lang w:val="lt-LT"/>
        </w:rPr>
      </w:pPr>
      <w:r w:rsidRPr="00BE5F4A">
        <w:rPr>
          <w:rFonts w:cs="Times New Roman"/>
          <w:szCs w:val="24"/>
          <w:lang w:val="lt-LT"/>
        </w:rPr>
        <w:t>turima daugiau kaip pusę</w:t>
      </w:r>
      <w:r w:rsidRPr="00BE5F4A" w:rsidDel="00D96EE1">
        <w:rPr>
          <w:rFonts w:cs="Times New Roman"/>
          <w:szCs w:val="24"/>
          <w:lang w:val="lt-LT"/>
        </w:rPr>
        <w:t xml:space="preserve"> </w:t>
      </w:r>
      <w:r w:rsidRPr="00BE5F4A">
        <w:rPr>
          <w:rFonts w:cs="Times New Roman"/>
          <w:szCs w:val="24"/>
          <w:lang w:val="lt-LT"/>
        </w:rPr>
        <w:t>tokios kontroliuojamos bendrovės išleistų akcijų ar kitokių nuosavybės vertybinių popierių; arba</w:t>
      </w:r>
    </w:p>
    <w:p w14:paraId="063AE5EB" w14:textId="77777777" w:rsidR="008828D8" w:rsidRPr="00BE5F4A" w:rsidRDefault="008828D8" w:rsidP="00DA1F7F">
      <w:pPr>
        <w:pStyle w:val="Salygos2"/>
        <w:numPr>
          <w:ilvl w:val="0"/>
          <w:numId w:val="21"/>
        </w:numPr>
        <w:spacing w:before="0" w:after="120" w:line="276" w:lineRule="auto"/>
        <w:ind w:left="851" w:hanging="851"/>
        <w:rPr>
          <w:rFonts w:cs="Times New Roman"/>
          <w:szCs w:val="24"/>
          <w:lang w:val="lt-LT"/>
        </w:rPr>
      </w:pPr>
      <w:r w:rsidRPr="00BE5F4A">
        <w:rPr>
          <w:rFonts w:cs="Times New Roman"/>
          <w:szCs w:val="24"/>
          <w:lang w:val="lt-LT"/>
        </w:rPr>
        <w:t>turima daugiau kaip pusę</w:t>
      </w:r>
      <w:r w:rsidRPr="00BE5F4A" w:rsidDel="00D96EE1">
        <w:rPr>
          <w:rFonts w:cs="Times New Roman"/>
          <w:szCs w:val="24"/>
          <w:lang w:val="lt-LT"/>
        </w:rPr>
        <w:t xml:space="preserve"> </w:t>
      </w:r>
      <w:r w:rsidRPr="00BE5F4A">
        <w:rPr>
          <w:rFonts w:cs="Times New Roman"/>
          <w:szCs w:val="24"/>
          <w:lang w:val="lt-LT"/>
        </w:rPr>
        <w:t>visų balsų, kuriuos suteikia kontroliuojamos bendrovės išleistos akcijos ar kitokie nuosavybės vertybiniai popieriai; arba</w:t>
      </w:r>
    </w:p>
    <w:p w14:paraId="1C930C30" w14:textId="77777777" w:rsidR="008828D8" w:rsidRPr="00BE5F4A" w:rsidRDefault="008828D8" w:rsidP="00DA1F7F">
      <w:pPr>
        <w:pStyle w:val="Salygos2"/>
        <w:numPr>
          <w:ilvl w:val="0"/>
          <w:numId w:val="21"/>
        </w:numPr>
        <w:spacing w:before="0" w:after="120" w:line="276" w:lineRule="auto"/>
        <w:ind w:left="851" w:hanging="851"/>
        <w:rPr>
          <w:rFonts w:cs="Times New Roman"/>
          <w:szCs w:val="24"/>
          <w:lang w:val="lt-LT"/>
        </w:rPr>
      </w:pPr>
      <w:r w:rsidRPr="00BE5F4A">
        <w:rPr>
          <w:rFonts w:cs="Times New Roman"/>
          <w:szCs w:val="24"/>
          <w:lang w:val="lt-LT"/>
        </w:rPr>
        <w:t>turima galimybę paskirti ar išrinkti daugiau kaip pusę tokios kontroliuojamos bendrovės valdymo ar kito organo (išskyrus dalyvių susirinkimą) narių; arba</w:t>
      </w:r>
    </w:p>
    <w:p w14:paraId="50476088" w14:textId="77777777" w:rsidR="008828D8" w:rsidRPr="00BE5F4A" w:rsidRDefault="008828D8" w:rsidP="00DA1F7F">
      <w:pPr>
        <w:pStyle w:val="Salygos2"/>
        <w:numPr>
          <w:ilvl w:val="0"/>
          <w:numId w:val="21"/>
        </w:numPr>
        <w:spacing w:before="0" w:after="120" w:line="276" w:lineRule="auto"/>
        <w:ind w:left="851" w:hanging="851"/>
        <w:rPr>
          <w:rFonts w:cs="Times New Roman"/>
          <w:szCs w:val="24"/>
          <w:lang w:val="lt-LT"/>
        </w:rPr>
      </w:pPr>
      <w:r w:rsidRPr="00BE5F4A">
        <w:rPr>
          <w:rFonts w:cs="Times New Roman"/>
          <w:szCs w:val="24"/>
          <w:lang w:val="lt-LT"/>
        </w:rPr>
        <w:t>yra sudaryta sutartis, pagal kurią kontroliuojama bendrovė yra įsipareigojusi įgyvendinti kontroliuojančios bendrovės sprendimus ir nurodymus; arba</w:t>
      </w:r>
    </w:p>
    <w:p w14:paraId="5D4F2C1A" w14:textId="77777777" w:rsidR="008828D8" w:rsidRPr="00BE5F4A" w:rsidRDefault="008828D8" w:rsidP="00DA1F7F">
      <w:pPr>
        <w:pStyle w:val="Salygos2"/>
        <w:numPr>
          <w:ilvl w:val="0"/>
          <w:numId w:val="21"/>
        </w:numPr>
        <w:spacing w:before="0" w:after="120" w:line="276" w:lineRule="auto"/>
        <w:ind w:left="851" w:hanging="851"/>
        <w:rPr>
          <w:rFonts w:cs="Times New Roman"/>
          <w:szCs w:val="24"/>
          <w:lang w:val="lt-LT"/>
        </w:rPr>
      </w:pPr>
      <w:r w:rsidRPr="00BE5F4A">
        <w:rPr>
          <w:rFonts w:cs="Times New Roman"/>
          <w:szCs w:val="24"/>
          <w:lang w:val="lt-LT"/>
        </w:rPr>
        <w:t>turima teisė į ne mažiau kaip pusę kontroliuojamos bendrovės turto, pelno ar likutinio reikalavimo.</w:t>
      </w:r>
    </w:p>
    <w:p w14:paraId="415BD476" w14:textId="77777777" w:rsidR="008828D8" w:rsidRPr="00BE5F4A" w:rsidRDefault="008828D8" w:rsidP="008828D8">
      <w:pPr>
        <w:pStyle w:val="Salygos2"/>
        <w:spacing w:before="0" w:after="120" w:line="276" w:lineRule="auto"/>
        <w:ind w:left="720" w:hanging="720"/>
        <w:rPr>
          <w:rFonts w:cs="Times New Roman"/>
          <w:szCs w:val="24"/>
          <w:lang w:val="lt-LT"/>
        </w:rPr>
      </w:pPr>
    </w:p>
    <w:p w14:paraId="7AF285BC" w14:textId="42E7748C" w:rsidR="008828D8" w:rsidRPr="00BE5F4A" w:rsidRDefault="008828D8" w:rsidP="008828D8">
      <w:pPr>
        <w:pStyle w:val="Salygos2"/>
        <w:spacing w:before="0" w:after="120" w:line="276" w:lineRule="auto"/>
        <w:rPr>
          <w:rFonts w:cs="Times New Roman"/>
          <w:szCs w:val="24"/>
          <w:lang w:val="lt-LT"/>
        </w:rPr>
      </w:pPr>
      <w:r w:rsidRPr="00BE5F4A">
        <w:rPr>
          <w:rFonts w:cs="Times New Roman"/>
          <w:szCs w:val="24"/>
          <w:lang w:val="lt-LT"/>
        </w:rPr>
        <w:lastRenderedPageBreak/>
        <w:t xml:space="preserve">Mes suprantame ir sutinkame, kad paaiškėjus, jog mūsų pateiktas Susijusių bendrovių sąrašas yra neteisingas, arba pasikeitus šioms bendrovėms ir neatnaujinus sąrašo per protingą terminą, mūsų </w:t>
      </w:r>
      <w:r w:rsidR="00AB3B29" w:rsidRPr="00BE5F4A">
        <w:rPr>
          <w:rFonts w:cs="Times New Roman"/>
          <w:szCs w:val="24"/>
          <w:lang w:val="lt-LT"/>
        </w:rPr>
        <w:t>P</w:t>
      </w:r>
      <w:r w:rsidRPr="00BE5F4A">
        <w:rPr>
          <w:rFonts w:cs="Times New Roman"/>
          <w:szCs w:val="24"/>
          <w:lang w:val="lt-LT"/>
        </w:rPr>
        <w:t>asiūlymas gali būti atmestas ir mes pašalinti iš tolesnio dalyvavimo Skelbiamose derybose.</w:t>
      </w:r>
    </w:p>
    <w:p w14:paraId="446EE8BD" w14:textId="77777777" w:rsidR="000C25CA" w:rsidRPr="00BE5F4A" w:rsidRDefault="000C25CA" w:rsidP="008828D8">
      <w:pPr>
        <w:pStyle w:val="Salygos2"/>
        <w:spacing w:before="0" w:after="120" w:line="276" w:lineRule="auto"/>
        <w:rPr>
          <w:rFonts w:cs="Times New Roman"/>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828D8" w:rsidRPr="00BE5F4A" w14:paraId="12BC6E34" w14:textId="77777777" w:rsidTr="00B77DFA">
        <w:trPr>
          <w:trHeight w:val="285"/>
        </w:trPr>
        <w:tc>
          <w:tcPr>
            <w:tcW w:w="3284" w:type="dxa"/>
            <w:tcBorders>
              <w:top w:val="nil"/>
              <w:left w:val="nil"/>
              <w:bottom w:val="single" w:sz="4" w:space="0" w:color="auto"/>
              <w:right w:val="nil"/>
            </w:tcBorders>
          </w:tcPr>
          <w:p w14:paraId="45017974" w14:textId="77777777" w:rsidR="008828D8" w:rsidRPr="00BE5F4A" w:rsidRDefault="008828D8" w:rsidP="00B77DFA">
            <w:pPr>
              <w:spacing w:after="120" w:line="276" w:lineRule="auto"/>
              <w:ind w:right="-1"/>
            </w:pPr>
          </w:p>
        </w:tc>
        <w:tc>
          <w:tcPr>
            <w:tcW w:w="604" w:type="dxa"/>
          </w:tcPr>
          <w:p w14:paraId="649D303A" w14:textId="77777777" w:rsidR="008828D8" w:rsidRPr="00BE5F4A" w:rsidRDefault="008828D8" w:rsidP="00B77DFA">
            <w:pPr>
              <w:spacing w:after="120" w:line="276" w:lineRule="auto"/>
              <w:ind w:right="-1"/>
              <w:jc w:val="center"/>
            </w:pPr>
          </w:p>
        </w:tc>
        <w:tc>
          <w:tcPr>
            <w:tcW w:w="1980" w:type="dxa"/>
            <w:tcBorders>
              <w:top w:val="nil"/>
              <w:left w:val="nil"/>
              <w:bottom w:val="single" w:sz="4" w:space="0" w:color="auto"/>
              <w:right w:val="nil"/>
            </w:tcBorders>
          </w:tcPr>
          <w:p w14:paraId="7D502025" w14:textId="77777777" w:rsidR="008828D8" w:rsidRPr="00BE5F4A" w:rsidRDefault="008828D8" w:rsidP="00B77DFA">
            <w:pPr>
              <w:spacing w:after="120" w:line="276" w:lineRule="auto"/>
              <w:ind w:right="-1"/>
              <w:jc w:val="center"/>
            </w:pPr>
          </w:p>
        </w:tc>
        <w:tc>
          <w:tcPr>
            <w:tcW w:w="701" w:type="dxa"/>
          </w:tcPr>
          <w:p w14:paraId="05EE2E0C" w14:textId="77777777" w:rsidR="008828D8" w:rsidRPr="00BE5F4A" w:rsidRDefault="008828D8" w:rsidP="00B77DFA">
            <w:pPr>
              <w:spacing w:after="120" w:line="276" w:lineRule="auto"/>
              <w:ind w:right="-1"/>
              <w:jc w:val="center"/>
            </w:pPr>
          </w:p>
        </w:tc>
        <w:tc>
          <w:tcPr>
            <w:tcW w:w="2611" w:type="dxa"/>
            <w:tcBorders>
              <w:top w:val="nil"/>
              <w:left w:val="nil"/>
              <w:bottom w:val="single" w:sz="4" w:space="0" w:color="auto"/>
              <w:right w:val="nil"/>
            </w:tcBorders>
          </w:tcPr>
          <w:p w14:paraId="1D69268D" w14:textId="77777777" w:rsidR="008828D8" w:rsidRPr="00BE5F4A" w:rsidRDefault="008828D8" w:rsidP="00B77DFA">
            <w:pPr>
              <w:spacing w:after="120" w:line="276" w:lineRule="auto"/>
              <w:ind w:right="-1"/>
              <w:jc w:val="right"/>
            </w:pPr>
          </w:p>
        </w:tc>
        <w:tc>
          <w:tcPr>
            <w:tcW w:w="648" w:type="dxa"/>
          </w:tcPr>
          <w:p w14:paraId="65F8BECB" w14:textId="77777777" w:rsidR="008828D8" w:rsidRPr="00BE5F4A" w:rsidRDefault="008828D8" w:rsidP="00B77DFA">
            <w:pPr>
              <w:spacing w:after="120" w:line="276" w:lineRule="auto"/>
              <w:ind w:right="-1"/>
              <w:jc w:val="right"/>
            </w:pPr>
          </w:p>
        </w:tc>
      </w:tr>
      <w:tr w:rsidR="008828D8" w:rsidRPr="00BE5F4A" w14:paraId="45FFBD2F" w14:textId="77777777" w:rsidTr="00B77DFA">
        <w:trPr>
          <w:trHeight w:val="186"/>
        </w:trPr>
        <w:tc>
          <w:tcPr>
            <w:tcW w:w="3284" w:type="dxa"/>
            <w:tcBorders>
              <w:top w:val="single" w:sz="4" w:space="0" w:color="auto"/>
              <w:left w:val="nil"/>
              <w:bottom w:val="nil"/>
              <w:right w:val="nil"/>
            </w:tcBorders>
          </w:tcPr>
          <w:p w14:paraId="61DC8F6A" w14:textId="77777777" w:rsidR="008828D8" w:rsidRPr="00BE5F4A" w:rsidRDefault="008828D8" w:rsidP="00B77DFA">
            <w:pPr>
              <w:pStyle w:val="Pagrindinistekstas1"/>
              <w:spacing w:after="120" w:line="276" w:lineRule="auto"/>
              <w:ind w:firstLine="0"/>
              <w:rPr>
                <w:rFonts w:ascii="Times New Roman" w:hAnsi="Times New Roman"/>
                <w:position w:val="6"/>
                <w:sz w:val="24"/>
                <w:szCs w:val="24"/>
                <w:vertAlign w:val="superscript"/>
                <w:lang w:val="lt-LT"/>
              </w:rPr>
            </w:pPr>
            <w:r w:rsidRPr="00BE5F4A">
              <w:rPr>
                <w:rFonts w:ascii="Times New Roman" w:hAnsi="Times New Roman"/>
                <w:position w:val="6"/>
                <w:sz w:val="24"/>
                <w:szCs w:val="24"/>
                <w:vertAlign w:val="superscript"/>
                <w:lang w:val="lt-LT"/>
              </w:rPr>
              <w:t>(Dalyvio arba jo įgalioto asmens pareigos)</w:t>
            </w:r>
          </w:p>
        </w:tc>
        <w:tc>
          <w:tcPr>
            <w:tcW w:w="604" w:type="dxa"/>
          </w:tcPr>
          <w:p w14:paraId="6576BD22" w14:textId="77777777" w:rsidR="008828D8" w:rsidRPr="00BE5F4A" w:rsidRDefault="008828D8"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1742A336" w14:textId="77777777" w:rsidR="008828D8" w:rsidRPr="00BE5F4A" w:rsidRDefault="008828D8" w:rsidP="00B77DFA">
            <w:pPr>
              <w:spacing w:after="120" w:line="276" w:lineRule="auto"/>
              <w:ind w:right="-1"/>
              <w:jc w:val="center"/>
              <w:rPr>
                <w:vertAlign w:val="superscript"/>
              </w:rPr>
            </w:pPr>
            <w:r w:rsidRPr="00BE5F4A">
              <w:rPr>
                <w:position w:val="6"/>
                <w:vertAlign w:val="superscript"/>
              </w:rPr>
              <w:t>(Parašas)</w:t>
            </w:r>
          </w:p>
        </w:tc>
        <w:tc>
          <w:tcPr>
            <w:tcW w:w="701" w:type="dxa"/>
          </w:tcPr>
          <w:p w14:paraId="727C0AA2" w14:textId="77777777" w:rsidR="008828D8" w:rsidRPr="00BE5F4A" w:rsidRDefault="008828D8"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1BB0D5A6" w14:textId="77777777" w:rsidR="008828D8" w:rsidRPr="00BE5F4A" w:rsidRDefault="008828D8" w:rsidP="00B77DFA">
            <w:pPr>
              <w:spacing w:after="120" w:line="276" w:lineRule="auto"/>
              <w:ind w:right="-1"/>
              <w:jc w:val="center"/>
              <w:rPr>
                <w:vertAlign w:val="superscript"/>
              </w:rPr>
            </w:pPr>
            <w:r w:rsidRPr="00BE5F4A">
              <w:rPr>
                <w:position w:val="6"/>
                <w:vertAlign w:val="superscript"/>
              </w:rPr>
              <w:t>(Vardas ir pavardė)</w:t>
            </w:r>
            <w:r w:rsidRPr="00BE5F4A">
              <w:rPr>
                <w:i/>
                <w:vertAlign w:val="superscript"/>
              </w:rPr>
              <w:t xml:space="preserve"> </w:t>
            </w:r>
          </w:p>
        </w:tc>
        <w:tc>
          <w:tcPr>
            <w:tcW w:w="648" w:type="dxa"/>
          </w:tcPr>
          <w:p w14:paraId="6A011140" w14:textId="77777777" w:rsidR="008828D8" w:rsidRPr="00BE5F4A" w:rsidRDefault="008828D8" w:rsidP="00B77DFA">
            <w:pPr>
              <w:spacing w:after="120" w:line="276" w:lineRule="auto"/>
              <w:ind w:right="-1"/>
              <w:jc w:val="center"/>
              <w:rPr>
                <w:vertAlign w:val="superscript"/>
              </w:rPr>
            </w:pPr>
          </w:p>
        </w:tc>
      </w:tr>
    </w:tbl>
    <w:p w14:paraId="7F09945B" w14:textId="77777777" w:rsidR="008828D8" w:rsidRPr="00BE5F4A" w:rsidRDefault="008828D8" w:rsidP="008828D8">
      <w:pPr>
        <w:rPr>
          <w:b/>
        </w:rPr>
      </w:pPr>
    </w:p>
    <w:p w14:paraId="63C14495" w14:textId="420B9DFC" w:rsidR="00476B71" w:rsidRPr="00BE5F4A" w:rsidRDefault="00476B71">
      <w:pPr>
        <w:rPr>
          <w:b/>
        </w:rPr>
      </w:pPr>
      <w:r w:rsidRPr="00BE5F4A">
        <w:rPr>
          <w:b/>
        </w:rPr>
        <w:br w:type="page"/>
      </w:r>
    </w:p>
    <w:p w14:paraId="52F09217" w14:textId="33101E5B" w:rsidR="00C2579A" w:rsidRPr="00BE5F4A" w:rsidRDefault="00414BD2" w:rsidP="00DA1F7F">
      <w:pPr>
        <w:pStyle w:val="Antrat2"/>
        <w:numPr>
          <w:ilvl w:val="3"/>
          <w:numId w:val="28"/>
        </w:numPr>
        <w:tabs>
          <w:tab w:val="left" w:pos="1134"/>
        </w:tabs>
        <w:ind w:left="0" w:firstLine="567"/>
        <w:jc w:val="center"/>
        <w:rPr>
          <w:color w:val="943634" w:themeColor="accent2" w:themeShade="BF"/>
          <w:sz w:val="24"/>
          <w:szCs w:val="24"/>
        </w:rPr>
      </w:pPr>
      <w:bookmarkStart w:id="698" w:name="_Toc169868306"/>
      <w:bookmarkStart w:id="699" w:name="_Toc169868307"/>
      <w:bookmarkStart w:id="700" w:name="_Toc129156436"/>
      <w:bookmarkStart w:id="701" w:name="_Toc129156493"/>
      <w:bookmarkStart w:id="702" w:name="_Toc129156550"/>
      <w:bookmarkStart w:id="703" w:name="_Toc129156437"/>
      <w:bookmarkStart w:id="704" w:name="_Toc129156494"/>
      <w:bookmarkStart w:id="705" w:name="_Toc129156551"/>
      <w:bookmarkStart w:id="706" w:name="_Toc126307340"/>
      <w:bookmarkStart w:id="707" w:name="_Ref115271254"/>
      <w:bookmarkStart w:id="708" w:name="_Ref115271822"/>
      <w:bookmarkStart w:id="709" w:name="_Ref115271900"/>
      <w:bookmarkStart w:id="710" w:name="_Toc129156495"/>
      <w:bookmarkStart w:id="711" w:name="_Ref171402793"/>
      <w:bookmarkStart w:id="712" w:name="_Toc190107444"/>
      <w:bookmarkEnd w:id="698"/>
      <w:bookmarkEnd w:id="699"/>
      <w:bookmarkEnd w:id="700"/>
      <w:bookmarkEnd w:id="701"/>
      <w:bookmarkEnd w:id="702"/>
      <w:bookmarkEnd w:id="703"/>
      <w:bookmarkEnd w:id="704"/>
      <w:bookmarkEnd w:id="705"/>
      <w:r w:rsidRPr="00BE5F4A">
        <w:rPr>
          <w:color w:val="943634" w:themeColor="accent2" w:themeShade="BF"/>
          <w:sz w:val="24"/>
          <w:szCs w:val="24"/>
        </w:rPr>
        <w:lastRenderedPageBreak/>
        <w:t>priedas. Sutarties projektas</w:t>
      </w:r>
      <w:bookmarkEnd w:id="706"/>
      <w:bookmarkEnd w:id="707"/>
      <w:bookmarkEnd w:id="708"/>
      <w:bookmarkEnd w:id="709"/>
      <w:bookmarkEnd w:id="710"/>
      <w:bookmarkEnd w:id="711"/>
      <w:bookmarkEnd w:id="712"/>
    </w:p>
    <w:p w14:paraId="0C694FB8" w14:textId="77777777" w:rsidR="00C2579A" w:rsidRPr="00BE5F4A" w:rsidRDefault="00C2579A" w:rsidP="004A7D8C"/>
    <w:p w14:paraId="3E59A734" w14:textId="302F766C" w:rsidR="008828D8" w:rsidRPr="00BE5F4A" w:rsidRDefault="008828D8" w:rsidP="008828D8">
      <w:pPr>
        <w:jc w:val="both"/>
        <w:rPr>
          <w:color w:val="FF0000"/>
        </w:rPr>
      </w:pPr>
      <w:r w:rsidRPr="00BE5F4A">
        <w:rPr>
          <w:color w:val="FF0000"/>
        </w:rPr>
        <w:t>[</w:t>
      </w:r>
      <w:r w:rsidR="00A22E70" w:rsidRPr="00BE5F4A">
        <w:rPr>
          <w:i/>
          <w:color w:val="FF0000"/>
        </w:rPr>
        <w:t>P</w:t>
      </w:r>
      <w:r w:rsidR="008F3550" w:rsidRPr="00BE5F4A">
        <w:rPr>
          <w:i/>
          <w:color w:val="FF0000"/>
        </w:rPr>
        <w:t>ridedama</w:t>
      </w:r>
      <w:r w:rsidR="00A22E70" w:rsidRPr="00BE5F4A">
        <w:rPr>
          <w:i/>
          <w:color w:val="FF0000"/>
        </w:rPr>
        <w:t xml:space="preserve"> atskiru dokumentu</w:t>
      </w:r>
      <w:r w:rsidRPr="00BE5F4A">
        <w:rPr>
          <w:color w:val="FF0000"/>
        </w:rPr>
        <w:t>]</w:t>
      </w:r>
    </w:p>
    <w:p w14:paraId="6D848F29" w14:textId="77777777" w:rsidR="007E5061" w:rsidRPr="00BE5F4A" w:rsidRDefault="007E5061" w:rsidP="008828D8">
      <w:pPr>
        <w:jc w:val="both"/>
        <w:sectPr w:rsidR="007E5061" w:rsidRPr="00BE5F4A" w:rsidSect="00841D2E">
          <w:pgSz w:w="11906" w:h="16838" w:code="9"/>
          <w:pgMar w:top="1418" w:right="566" w:bottom="1418" w:left="1134" w:header="567" w:footer="567" w:gutter="0"/>
          <w:cols w:space="708"/>
          <w:docGrid w:linePitch="360"/>
        </w:sectPr>
      </w:pPr>
    </w:p>
    <w:p w14:paraId="71F238EF" w14:textId="37DBE80B" w:rsidR="00B77DFA" w:rsidRPr="00BE5F4A" w:rsidRDefault="002422AC" w:rsidP="00721A0A">
      <w:pPr>
        <w:pStyle w:val="Antrat2"/>
        <w:numPr>
          <w:ilvl w:val="3"/>
          <w:numId w:val="28"/>
        </w:numPr>
        <w:tabs>
          <w:tab w:val="left" w:pos="1134"/>
        </w:tabs>
        <w:ind w:left="567" w:hanging="501"/>
        <w:jc w:val="center"/>
        <w:rPr>
          <w:color w:val="943634" w:themeColor="accent2" w:themeShade="BF"/>
          <w:sz w:val="24"/>
          <w:szCs w:val="24"/>
        </w:rPr>
      </w:pPr>
      <w:bookmarkStart w:id="713" w:name="_Toc126307341"/>
      <w:bookmarkStart w:id="714" w:name="_Ref115271211"/>
      <w:bookmarkStart w:id="715" w:name="_Ref115271220"/>
      <w:bookmarkStart w:id="716" w:name="_Ref115271880"/>
      <w:bookmarkStart w:id="717" w:name="_Toc129156496"/>
      <w:bookmarkStart w:id="718" w:name="_Ref129158968"/>
      <w:bookmarkStart w:id="719" w:name="_Ref129162930"/>
      <w:bookmarkStart w:id="720" w:name="_Ref129166333"/>
      <w:bookmarkStart w:id="721" w:name="_Ref129166337"/>
      <w:r w:rsidRPr="00BE5F4A">
        <w:rPr>
          <w:color w:val="943634" w:themeColor="accent2" w:themeShade="BF"/>
          <w:sz w:val="24"/>
          <w:szCs w:val="24"/>
        </w:rPr>
        <w:lastRenderedPageBreak/>
        <w:t xml:space="preserve"> </w:t>
      </w:r>
      <w:bookmarkStart w:id="722" w:name="_Toc190107445"/>
      <w:bookmarkStart w:id="723" w:name="_Ref169866883"/>
      <w:bookmarkStart w:id="724" w:name="_Ref169867062"/>
      <w:r w:rsidR="00B31963" w:rsidRPr="00BE5F4A">
        <w:rPr>
          <w:color w:val="943634" w:themeColor="accent2" w:themeShade="BF"/>
          <w:sz w:val="24"/>
          <w:szCs w:val="24"/>
        </w:rPr>
        <w:t xml:space="preserve">priedas. </w:t>
      </w:r>
      <w:r w:rsidR="00C40C07" w:rsidRPr="00BE5F4A">
        <w:rPr>
          <w:color w:val="943634" w:themeColor="accent2" w:themeShade="BF"/>
          <w:sz w:val="24"/>
          <w:szCs w:val="24"/>
        </w:rPr>
        <w:t xml:space="preserve">Reikalavimai </w:t>
      </w:r>
      <w:r w:rsidR="00B31963" w:rsidRPr="00BE5F4A">
        <w:rPr>
          <w:color w:val="943634" w:themeColor="accent2" w:themeShade="BF"/>
          <w:sz w:val="24"/>
          <w:szCs w:val="24"/>
        </w:rPr>
        <w:t xml:space="preserve">Pasiūlymo galiojimo </w:t>
      </w:r>
      <w:r w:rsidR="00C40C07" w:rsidRPr="00BE5F4A">
        <w:rPr>
          <w:color w:val="943634" w:themeColor="accent2" w:themeShade="BF"/>
          <w:sz w:val="24"/>
          <w:szCs w:val="24"/>
        </w:rPr>
        <w:t>užtikrinimui</w:t>
      </w:r>
      <w:bookmarkEnd w:id="722"/>
      <w:r w:rsidR="00C40C07" w:rsidRPr="00BE5F4A">
        <w:rPr>
          <w:color w:val="943634" w:themeColor="accent2" w:themeShade="BF"/>
          <w:sz w:val="24"/>
          <w:szCs w:val="24"/>
        </w:rPr>
        <w:t xml:space="preserve"> </w:t>
      </w:r>
      <w:bookmarkEnd w:id="713"/>
      <w:bookmarkEnd w:id="714"/>
      <w:bookmarkEnd w:id="715"/>
      <w:bookmarkEnd w:id="716"/>
      <w:bookmarkEnd w:id="717"/>
      <w:bookmarkEnd w:id="718"/>
      <w:bookmarkEnd w:id="719"/>
      <w:bookmarkEnd w:id="720"/>
      <w:bookmarkEnd w:id="721"/>
      <w:bookmarkEnd w:id="723"/>
      <w:bookmarkEnd w:id="724"/>
    </w:p>
    <w:p w14:paraId="72E3212D" w14:textId="77777777" w:rsidR="00FC358F" w:rsidRPr="00BE5F4A" w:rsidRDefault="00FC358F" w:rsidP="00721A0A">
      <w:pPr>
        <w:pStyle w:val="Sraopastraipa"/>
        <w:spacing w:after="120" w:line="276" w:lineRule="auto"/>
        <w:ind w:left="2062"/>
      </w:pPr>
    </w:p>
    <w:p w14:paraId="21A13883" w14:textId="59EBA215" w:rsidR="00345DBA" w:rsidRPr="00BE5F4A" w:rsidRDefault="00C40C07" w:rsidP="00D8780B">
      <w:pPr>
        <w:pStyle w:val="Sraopastraipa"/>
        <w:numPr>
          <w:ilvl w:val="0"/>
          <w:numId w:val="121"/>
        </w:numPr>
        <w:tabs>
          <w:tab w:val="left" w:pos="567"/>
        </w:tabs>
        <w:spacing w:after="120" w:line="276" w:lineRule="auto"/>
        <w:ind w:left="0" w:firstLine="0"/>
        <w:jc w:val="both"/>
      </w:pPr>
      <w:bookmarkStart w:id="725" w:name="_Hlk169096329"/>
      <w:r w:rsidRPr="00BE5F4A">
        <w:t xml:space="preserve">Dalyvis privalo užtikrinti savo </w:t>
      </w:r>
      <w:bookmarkStart w:id="726" w:name="_Hlk169264286"/>
      <w:r w:rsidRPr="00BE5F4A">
        <w:t xml:space="preserve">Galutinio pasiūlymo </w:t>
      </w:r>
      <w:bookmarkEnd w:id="726"/>
      <w:r w:rsidRPr="00BE5F4A">
        <w:t>galiojimą vienu iš šių būdų: banko garantija arba draudimo bendrovės laidavimu.</w:t>
      </w:r>
    </w:p>
    <w:p w14:paraId="7055A65B" w14:textId="3FB21344" w:rsidR="005E0DBE" w:rsidRPr="00BE5F4A" w:rsidRDefault="00C40C07" w:rsidP="00D8780B">
      <w:pPr>
        <w:pStyle w:val="Sraopastraipa"/>
        <w:numPr>
          <w:ilvl w:val="0"/>
          <w:numId w:val="121"/>
        </w:numPr>
        <w:tabs>
          <w:tab w:val="left" w:pos="567"/>
        </w:tabs>
        <w:spacing w:after="120" w:line="276" w:lineRule="auto"/>
        <w:ind w:left="0" w:firstLine="0"/>
        <w:jc w:val="both"/>
      </w:pPr>
      <w:r w:rsidRPr="00BE5F4A">
        <w:t>Reikalavimai banko garantijai:</w:t>
      </w:r>
    </w:p>
    <w:p w14:paraId="6BA9A877" w14:textId="031C9278" w:rsidR="00345DBA" w:rsidRPr="00BE5F4A" w:rsidRDefault="00345DBA" w:rsidP="00721A0A">
      <w:pPr>
        <w:pStyle w:val="Sraopastraipa"/>
        <w:tabs>
          <w:tab w:val="left" w:pos="0"/>
          <w:tab w:val="left" w:pos="1134"/>
        </w:tabs>
        <w:spacing w:after="120" w:line="276" w:lineRule="auto"/>
        <w:ind w:left="567"/>
        <w:jc w:val="both"/>
      </w:pPr>
      <w:r w:rsidRPr="00BE5F4A">
        <w:t>2.1.</w:t>
      </w:r>
      <w:r w:rsidRPr="00BE5F4A">
        <w:tab/>
        <w:t>Neatšaukiama ir besąlyginė.</w:t>
      </w:r>
    </w:p>
    <w:p w14:paraId="2626AB5F" w14:textId="7A50BA3F" w:rsidR="00345DBA" w:rsidRPr="00BE5F4A" w:rsidRDefault="00345DBA" w:rsidP="00721A0A">
      <w:pPr>
        <w:pStyle w:val="Sraopastraipa"/>
        <w:tabs>
          <w:tab w:val="left" w:pos="0"/>
          <w:tab w:val="left" w:pos="1134"/>
        </w:tabs>
        <w:spacing w:after="120" w:line="276" w:lineRule="auto"/>
        <w:ind w:left="567"/>
        <w:jc w:val="both"/>
      </w:pPr>
      <w:r w:rsidRPr="00BE5F4A">
        <w:t>2.2.</w:t>
      </w:r>
      <w:r w:rsidRPr="00BE5F4A">
        <w:tab/>
        <w:t xml:space="preserve">Turi būti pasirašyta ją išdavusio subjekto kvalifikuotu elektroniniu parašu, atitinkančiu VPĮ 22 straipsnio 11 dalies 2 ir 3 punktuose nustatytus reikalavimus. </w:t>
      </w:r>
    </w:p>
    <w:p w14:paraId="65A41042" w14:textId="678A8BA2" w:rsidR="005E0DBE" w:rsidRPr="00BE5F4A" w:rsidRDefault="00C40C07" w:rsidP="00D8780B">
      <w:pPr>
        <w:pStyle w:val="Sraopastraipa"/>
        <w:numPr>
          <w:ilvl w:val="0"/>
          <w:numId w:val="121"/>
        </w:numPr>
        <w:tabs>
          <w:tab w:val="left" w:pos="567"/>
        </w:tabs>
        <w:spacing w:after="120" w:line="276" w:lineRule="auto"/>
        <w:ind w:left="0" w:firstLine="0"/>
        <w:jc w:val="both"/>
      </w:pPr>
      <w:r w:rsidRPr="00BE5F4A">
        <w:t xml:space="preserve">Reikalavimai </w:t>
      </w:r>
      <w:r w:rsidR="009F5943" w:rsidRPr="00BE5F4A">
        <w:t>draudimo bendrovės laidavimu</w:t>
      </w:r>
      <w:r w:rsidR="00FE6799" w:rsidRPr="00BE5F4A">
        <w:t>i</w:t>
      </w:r>
      <w:r w:rsidR="00345DBA" w:rsidRPr="00BE5F4A">
        <w:t>:</w:t>
      </w:r>
    </w:p>
    <w:p w14:paraId="62DA5D05" w14:textId="11CED90E" w:rsidR="00345DBA" w:rsidRPr="00BE5F4A" w:rsidRDefault="00345DBA" w:rsidP="00721A0A">
      <w:pPr>
        <w:pStyle w:val="Sraopastraipa"/>
        <w:tabs>
          <w:tab w:val="left" w:pos="1134"/>
        </w:tabs>
        <w:spacing w:after="120" w:line="276" w:lineRule="auto"/>
        <w:ind w:left="567"/>
        <w:jc w:val="both"/>
      </w:pPr>
      <w:r w:rsidRPr="00BE5F4A">
        <w:t>3.1.</w:t>
      </w:r>
      <w:r w:rsidRPr="00BE5F4A">
        <w:tab/>
        <w:t>Neatšaukiamas ir besąlyginis.</w:t>
      </w:r>
    </w:p>
    <w:p w14:paraId="6E2F8665" w14:textId="1B27A7D4" w:rsidR="00345DBA" w:rsidRPr="00BE5F4A" w:rsidRDefault="00345DBA" w:rsidP="00721A0A">
      <w:pPr>
        <w:pStyle w:val="Sraopastraipa"/>
        <w:tabs>
          <w:tab w:val="left" w:pos="1134"/>
        </w:tabs>
        <w:spacing w:after="120" w:line="276" w:lineRule="auto"/>
        <w:ind w:left="567"/>
        <w:jc w:val="both"/>
      </w:pPr>
      <w:r w:rsidRPr="00BE5F4A">
        <w:t>3.2.</w:t>
      </w:r>
      <w:r w:rsidRPr="00BE5F4A">
        <w:tab/>
        <w:t xml:space="preserve">Turi būti pasirašytas jį išdavusio subjekto kvalifikuotu elektroniniu parašu, atitinkančiu VPĮ 22 straipsnio 11 dalies 2 ir 3 punktuose nustatytus reikalavimus. </w:t>
      </w:r>
    </w:p>
    <w:p w14:paraId="3043BB04" w14:textId="232F5784" w:rsidR="00345DBA" w:rsidRPr="00BE5F4A" w:rsidRDefault="00345DBA" w:rsidP="00721A0A">
      <w:pPr>
        <w:pStyle w:val="Sraopastraipa"/>
        <w:tabs>
          <w:tab w:val="left" w:pos="1134"/>
        </w:tabs>
        <w:spacing w:after="120" w:line="276" w:lineRule="auto"/>
        <w:ind w:left="567"/>
        <w:jc w:val="both"/>
      </w:pPr>
      <w:r w:rsidRPr="00BE5F4A">
        <w:t>3.3.</w:t>
      </w:r>
      <w:r w:rsidRPr="00BE5F4A">
        <w:tab/>
        <w:t>Kartu turi būti pateikiama</w:t>
      </w:r>
      <w:r w:rsidR="00C63543" w:rsidRPr="00BE5F4A">
        <w:t xml:space="preserve"> draudimo liudijimo (poliso) kopija arba originalas su nuoroda į taisykles, kurių pagrindu buvo nustatytos draudimo sąlygos, pasirašytas draudiko arba jo įgalioto asmens el. parašu </w:t>
      </w:r>
      <w:r w:rsidR="008E341A" w:rsidRPr="00BE5F4A">
        <w:t xml:space="preserve">bei </w:t>
      </w:r>
      <w:r w:rsidR="00C63543" w:rsidRPr="00BE5F4A">
        <w:t>apmokėjimą patvirtinančio dokumento kopija, įrodanti, kad draudimo įmoka už išduotą Galutinio pasiūlymo laidavimo draudimo raštą yra sumokėta</w:t>
      </w:r>
      <w:r w:rsidR="008E341A" w:rsidRPr="00BE5F4A">
        <w:t xml:space="preserve"> </w:t>
      </w:r>
      <w:r w:rsidRPr="00BE5F4A">
        <w:t xml:space="preserve">. </w:t>
      </w:r>
    </w:p>
    <w:p w14:paraId="76564E50" w14:textId="2F002E0E" w:rsidR="00345DBA" w:rsidRPr="00BE5F4A" w:rsidRDefault="00794173" w:rsidP="00D8780B">
      <w:pPr>
        <w:pStyle w:val="Sraopastraipa"/>
        <w:numPr>
          <w:ilvl w:val="0"/>
          <w:numId w:val="121"/>
        </w:numPr>
        <w:tabs>
          <w:tab w:val="left" w:pos="567"/>
        </w:tabs>
        <w:spacing w:after="120" w:line="276" w:lineRule="auto"/>
        <w:ind w:left="0" w:firstLine="0"/>
        <w:jc w:val="both"/>
      </w:pPr>
      <w:r w:rsidRPr="00BE5F4A">
        <w:t>Pasiūlymo galiojimo užtikrinimas</w:t>
      </w:r>
      <w:r w:rsidR="00F07E5D" w:rsidRPr="00BE5F4A">
        <w:t xml:space="preserve"> turi būti išduotas kaip vienas užtikrinimas visai </w:t>
      </w:r>
      <w:r w:rsidR="00D8780B" w:rsidRPr="00BE5F4A">
        <w:t xml:space="preserve">Sąlygų </w:t>
      </w:r>
      <w:r w:rsidR="00D8780B" w:rsidRPr="00BE5F4A">
        <w:fldChar w:fldCharType="begin"/>
      </w:r>
      <w:r w:rsidR="00D8780B" w:rsidRPr="00BE5F4A">
        <w:instrText xml:space="preserve"> REF _Ref142384293 \w \h </w:instrText>
      </w:r>
      <w:r w:rsidR="00D8780B" w:rsidRPr="00BE5F4A">
        <w:fldChar w:fldCharType="separate"/>
      </w:r>
      <w:r w:rsidR="00663E82" w:rsidRPr="00BE5F4A">
        <w:t>90</w:t>
      </w:r>
      <w:r w:rsidR="00D8780B" w:rsidRPr="00BE5F4A">
        <w:fldChar w:fldCharType="end"/>
      </w:r>
      <w:r w:rsidR="00D8780B" w:rsidRPr="00BE5F4A">
        <w:t xml:space="preserve"> punkte </w:t>
      </w:r>
      <w:r w:rsidR="00F07E5D" w:rsidRPr="00BE5F4A">
        <w:t xml:space="preserve">reikalaujamai sumai. Jeigu pasiūlymą teikia ūkio subjektų grupė – turi būti pateiktas vienas </w:t>
      </w:r>
      <w:bookmarkStart w:id="727" w:name="_Hlk169094362"/>
      <w:r w:rsidRPr="00BE5F4A">
        <w:t>P</w:t>
      </w:r>
      <w:r w:rsidR="00F07E5D" w:rsidRPr="00BE5F4A">
        <w:t xml:space="preserve">asiūlymo galiojimo užtikrinimas </w:t>
      </w:r>
      <w:bookmarkEnd w:id="727"/>
      <w:r w:rsidR="00F07E5D" w:rsidRPr="00BE5F4A">
        <w:t xml:space="preserve">visų tiekėjų grupės narių vardu. </w:t>
      </w:r>
    </w:p>
    <w:p w14:paraId="05DA29AF" w14:textId="34F3A40E" w:rsidR="00345DBA" w:rsidRPr="00BE5F4A" w:rsidRDefault="00794173" w:rsidP="002E28B0">
      <w:pPr>
        <w:pStyle w:val="Sraopastraipa"/>
        <w:numPr>
          <w:ilvl w:val="0"/>
          <w:numId w:val="121"/>
        </w:numPr>
        <w:tabs>
          <w:tab w:val="left" w:pos="567"/>
        </w:tabs>
        <w:spacing w:after="120" w:line="276" w:lineRule="auto"/>
        <w:ind w:left="0" w:firstLine="0"/>
        <w:jc w:val="both"/>
      </w:pPr>
      <w:r w:rsidRPr="00BE5F4A">
        <w:t xml:space="preserve">Pasiūlymo galiojimo užtikrinimas turi būti surašytas lietuvių </w:t>
      </w:r>
      <w:r w:rsidR="002E28B0" w:rsidRPr="00BE5F4A">
        <w:t xml:space="preserve">kalba, o jeigu užsienio kalba – išverstas į lietuvių kalbą. </w:t>
      </w:r>
    </w:p>
    <w:p w14:paraId="422FFAE2" w14:textId="30BE229F" w:rsidR="00794173" w:rsidRPr="00BE5F4A" w:rsidRDefault="00345DBA" w:rsidP="00D8780B">
      <w:pPr>
        <w:pStyle w:val="Sraopastraipa"/>
        <w:numPr>
          <w:ilvl w:val="0"/>
          <w:numId w:val="121"/>
        </w:numPr>
        <w:tabs>
          <w:tab w:val="left" w:pos="567"/>
        </w:tabs>
        <w:spacing w:after="120" w:line="276" w:lineRule="auto"/>
        <w:ind w:left="0" w:firstLine="0"/>
        <w:jc w:val="both"/>
      </w:pPr>
      <w:r w:rsidRPr="00BE5F4A">
        <w:t xml:space="preserve">Pasiūlymo galiojimo </w:t>
      </w:r>
      <w:r w:rsidR="00AA5C56" w:rsidRPr="00BE5F4A">
        <w:t>u</w:t>
      </w:r>
      <w:r w:rsidR="00794173" w:rsidRPr="00BE5F4A">
        <w:t>žtikrinimą patvirtinančiame dokumente turi būti nurodyta:</w:t>
      </w:r>
    </w:p>
    <w:p w14:paraId="24DD09FC" w14:textId="01E9862E" w:rsidR="00F61CEC" w:rsidRPr="00BE5F4A" w:rsidRDefault="00F61CEC" w:rsidP="00A77300">
      <w:pPr>
        <w:pStyle w:val="Sraopastraipa"/>
        <w:tabs>
          <w:tab w:val="left" w:pos="1134"/>
        </w:tabs>
        <w:spacing w:after="120" w:line="276" w:lineRule="auto"/>
        <w:ind w:left="1134" w:hanging="567"/>
        <w:jc w:val="both"/>
      </w:pPr>
      <w:r w:rsidRPr="00BE5F4A">
        <w:t>6.1.</w:t>
      </w:r>
      <w:r w:rsidRPr="00BE5F4A">
        <w:tab/>
        <w:t xml:space="preserve">suma, kuria užtikrinamas Pasiūlymo galiojimas (ne mažesnė kaip nustatyta Sąlygų </w:t>
      </w:r>
      <w:r w:rsidRPr="00BE5F4A">
        <w:fldChar w:fldCharType="begin"/>
      </w:r>
      <w:r w:rsidRPr="00BE5F4A">
        <w:instrText xml:space="preserve"> REF _Ref142384293 \w \h </w:instrText>
      </w:r>
      <w:r w:rsidRPr="00BE5F4A">
        <w:fldChar w:fldCharType="separate"/>
      </w:r>
      <w:r w:rsidR="00663E82" w:rsidRPr="00BE5F4A">
        <w:t>90</w:t>
      </w:r>
      <w:r w:rsidRPr="00BE5F4A">
        <w:fldChar w:fldCharType="end"/>
      </w:r>
      <w:r w:rsidRPr="00BE5F4A">
        <w:t xml:space="preserve"> punkte);</w:t>
      </w:r>
    </w:p>
    <w:p w14:paraId="4ED4C324" w14:textId="45B17E6C" w:rsidR="00F61CEC" w:rsidRPr="00BE5F4A" w:rsidRDefault="00F61CEC" w:rsidP="00A77300">
      <w:pPr>
        <w:pStyle w:val="Sraopastraipa"/>
        <w:tabs>
          <w:tab w:val="left" w:pos="1134"/>
        </w:tabs>
        <w:spacing w:after="120" w:line="276" w:lineRule="auto"/>
        <w:ind w:left="1134" w:hanging="567"/>
        <w:jc w:val="both"/>
      </w:pPr>
      <w:r w:rsidRPr="00BE5F4A">
        <w:t>6.2.</w:t>
      </w:r>
      <w:r w:rsidRPr="00BE5F4A">
        <w:tab/>
        <w:t xml:space="preserve">užtikrinimo sumos gavėjas – </w:t>
      </w:r>
      <w:r w:rsidR="002E28B0" w:rsidRPr="00BE5F4A">
        <w:rPr>
          <w:color w:val="000000" w:themeColor="text1"/>
        </w:rPr>
        <w:t>Vilniaus rajono savivaldybės administracija, juridinio asmens kodas 188708</w:t>
      </w:r>
      <w:r w:rsidR="00F67C7D" w:rsidRPr="00BE5F4A">
        <w:rPr>
          <w:color w:val="000000" w:themeColor="text1"/>
        </w:rPr>
        <w:t>224, registracijos adresas Rinktinės g. 50, Vilnius.</w:t>
      </w:r>
    </w:p>
    <w:p w14:paraId="534F1791" w14:textId="58998F49" w:rsidR="00F61CEC" w:rsidRPr="00BE5F4A" w:rsidRDefault="00F61CEC" w:rsidP="00A77300">
      <w:pPr>
        <w:pStyle w:val="Sraopastraipa"/>
        <w:tabs>
          <w:tab w:val="left" w:pos="1134"/>
        </w:tabs>
        <w:spacing w:after="120" w:line="276" w:lineRule="auto"/>
        <w:ind w:left="1134" w:hanging="567"/>
        <w:jc w:val="both"/>
      </w:pPr>
      <w:r w:rsidRPr="00BE5F4A">
        <w:t>6.3.</w:t>
      </w:r>
      <w:r w:rsidRPr="00BE5F4A">
        <w:tab/>
        <w:t>subjekto, kuriam išduodamas Pasiūlymo galiojimo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1C47E733" w14:textId="76CD450F" w:rsidR="00F61CEC" w:rsidRPr="00BE5F4A" w:rsidRDefault="00F61CEC" w:rsidP="00A77300">
      <w:pPr>
        <w:pStyle w:val="Sraopastraipa"/>
        <w:tabs>
          <w:tab w:val="left" w:pos="1134"/>
        </w:tabs>
        <w:spacing w:after="120" w:line="276" w:lineRule="auto"/>
        <w:ind w:left="1134" w:hanging="567"/>
        <w:jc w:val="both"/>
      </w:pPr>
      <w:r w:rsidRPr="00BE5F4A">
        <w:t>6.4.</w:t>
      </w:r>
      <w:r w:rsidRPr="00BE5F4A">
        <w:tab/>
        <w:t>informacija, kad Pasiūlymo galiojimo užtikrinimas galioja ne trumpiau kaip nustatyta Sąlygų</w:t>
      </w:r>
      <w:r w:rsidR="00FE6799" w:rsidRPr="00BE5F4A">
        <w:t xml:space="preserve"> </w:t>
      </w:r>
      <w:r w:rsidRPr="00BE5F4A">
        <w:fldChar w:fldCharType="begin"/>
      </w:r>
      <w:r w:rsidRPr="00BE5F4A">
        <w:instrText xml:space="preserve"> REF _Ref142384293 \w \h </w:instrText>
      </w:r>
      <w:r w:rsidRPr="00BE5F4A">
        <w:fldChar w:fldCharType="separate"/>
      </w:r>
      <w:r w:rsidR="00663E82" w:rsidRPr="00BE5F4A">
        <w:t>90</w:t>
      </w:r>
      <w:r w:rsidRPr="00BE5F4A">
        <w:fldChar w:fldCharType="end"/>
      </w:r>
      <w:r w:rsidR="00A77300" w:rsidRPr="00BE5F4A">
        <w:t xml:space="preserve"> </w:t>
      </w:r>
      <w:r w:rsidRPr="00BE5F4A">
        <w:t>punkte;</w:t>
      </w:r>
    </w:p>
    <w:p w14:paraId="4E927423" w14:textId="10E1679A" w:rsidR="00536A87" w:rsidRPr="00BE5F4A" w:rsidRDefault="00F61CEC" w:rsidP="00A77300">
      <w:pPr>
        <w:pStyle w:val="Sraopastraipa"/>
        <w:tabs>
          <w:tab w:val="left" w:pos="1134"/>
        </w:tabs>
        <w:spacing w:after="120" w:line="276" w:lineRule="auto"/>
        <w:ind w:left="1134" w:hanging="567"/>
        <w:jc w:val="both"/>
      </w:pPr>
      <w:r w:rsidRPr="00BE5F4A">
        <w:t>6.5.</w:t>
      </w:r>
      <w:r w:rsidRPr="00BE5F4A">
        <w:tab/>
        <w:t xml:space="preserve">sąlyga, kad Pasiūlymo galiojimo užtikrinimą išdavusi institucija neatšaukiamai ir besąlygiškai įsipareigoja per 10 (dešimt) Darbo dienų sumokėti </w:t>
      </w:r>
      <w:bookmarkStart w:id="728" w:name="_Hlk169092243"/>
      <w:r w:rsidRPr="00BE5F4A">
        <w:t xml:space="preserve">Valdžios subjektui </w:t>
      </w:r>
      <w:bookmarkEnd w:id="728"/>
      <w:r w:rsidRPr="00BE5F4A">
        <w:t>užtikrinime nurodytą pinigų sumą, gavusi Valdžios subjekto pirmą rašytinį reikalavimą, nereikalaudama, kad Valdžios subjektas savo reikalavimą pagrįstų, su sąlyga, kad Valdžios subjektas pažymės</w:t>
      </w:r>
      <w:r w:rsidR="00C63543" w:rsidRPr="00BE5F4A">
        <w:t xml:space="preserve"> įvardydamas</w:t>
      </w:r>
      <w:r w:rsidRPr="00BE5F4A">
        <w:t xml:space="preserve">, jog egzistuoja viena </w:t>
      </w:r>
      <w:r w:rsidR="008E341A" w:rsidRPr="00BE5F4A">
        <w:t xml:space="preserve">ar kelios </w:t>
      </w:r>
      <w:r w:rsidRPr="00BE5F4A">
        <w:t>iš ‎</w:t>
      </w:r>
      <w:r w:rsidR="00536A87" w:rsidRPr="00BE5F4A">
        <w:t>žemiau</w:t>
      </w:r>
      <w:r w:rsidRPr="00BE5F4A">
        <w:t xml:space="preserve"> nurodytų sąlygų</w:t>
      </w:r>
      <w:r w:rsidR="00536A87" w:rsidRPr="00BE5F4A">
        <w:t>:</w:t>
      </w:r>
    </w:p>
    <w:p w14:paraId="08A28D51" w14:textId="2AB0091D" w:rsidR="00536A87" w:rsidRPr="00BE5F4A" w:rsidRDefault="00536A87" w:rsidP="00A77300">
      <w:pPr>
        <w:pStyle w:val="Sraopastraipa"/>
        <w:spacing w:after="120" w:line="276" w:lineRule="auto"/>
        <w:ind w:left="1701" w:hanging="567"/>
        <w:jc w:val="both"/>
      </w:pPr>
      <w:r w:rsidRPr="00BE5F4A">
        <w:t xml:space="preserve">- </w:t>
      </w:r>
      <w:r w:rsidR="00A77300" w:rsidRPr="00BE5F4A">
        <w:tab/>
      </w:r>
      <w:r w:rsidR="008E341A" w:rsidRPr="00BE5F4A">
        <w:t>Pasiūlymo galiojimo laikotarpiu Dalyvis atsisako savo Galutinio pasiūlymo arba jo dalies (Pasiūlyme nurodyto Objekto, jo kiekio (apimties), siūlomų kainų, kitų Galutiniame pasiūlyme nurodytų sąlygų);</w:t>
      </w:r>
    </w:p>
    <w:p w14:paraId="7ED1C828" w14:textId="4F09912E" w:rsidR="00A77300" w:rsidRPr="00BE5F4A" w:rsidRDefault="00536A87" w:rsidP="00A77300">
      <w:pPr>
        <w:pStyle w:val="Sraopastraipa"/>
        <w:spacing w:after="120" w:line="276" w:lineRule="auto"/>
        <w:ind w:left="1701" w:hanging="567"/>
        <w:jc w:val="both"/>
      </w:pPr>
      <w:r w:rsidRPr="00BE5F4A">
        <w:t xml:space="preserve">- </w:t>
      </w:r>
      <w:r w:rsidR="00A77300" w:rsidRPr="00BE5F4A">
        <w:tab/>
      </w:r>
      <w:r w:rsidR="008E341A" w:rsidRPr="00BE5F4A">
        <w:t xml:space="preserve">Komisijai paprašius netikslina ar nepateikia </w:t>
      </w:r>
      <w:r w:rsidR="00F95836" w:rsidRPr="00BE5F4A">
        <w:t xml:space="preserve">jokių </w:t>
      </w:r>
      <w:r w:rsidR="008E341A" w:rsidRPr="00BE5F4A">
        <w:t>trūkstamų duomenų ar dokumentų apie Galutinio pasiūlymo atitiktį Sąlygų reikalavimams;</w:t>
      </w:r>
    </w:p>
    <w:p w14:paraId="37AF2341" w14:textId="09C96207" w:rsidR="00536A87" w:rsidRPr="00BE5F4A" w:rsidRDefault="00A77300" w:rsidP="00A77300">
      <w:pPr>
        <w:pStyle w:val="Sraopastraipa"/>
        <w:spacing w:after="120" w:line="276" w:lineRule="auto"/>
        <w:ind w:left="1701" w:hanging="567"/>
        <w:jc w:val="both"/>
      </w:pPr>
      <w:r w:rsidRPr="00BE5F4A">
        <w:lastRenderedPageBreak/>
        <w:t>-</w:t>
      </w:r>
      <w:r w:rsidRPr="00BE5F4A">
        <w:tab/>
      </w:r>
      <w:r w:rsidR="008E341A" w:rsidRPr="00BE5F4A">
        <w:t>Komisijai paprašius pagrįsti neįprastai mažą Galutiniame pasiūlyme nurodytą Metinio atlyginimo kainą, Dalyvis nepateikia jokio pagrindimo;</w:t>
      </w:r>
    </w:p>
    <w:p w14:paraId="051B4F4B" w14:textId="5A9182D0" w:rsidR="008E341A" w:rsidRPr="00BE5F4A" w:rsidRDefault="00536A87" w:rsidP="00A77300">
      <w:pPr>
        <w:pStyle w:val="Sraopastraipa"/>
        <w:tabs>
          <w:tab w:val="left" w:pos="567"/>
        </w:tabs>
        <w:spacing w:after="120" w:line="276" w:lineRule="auto"/>
        <w:ind w:left="1701" w:hanging="567"/>
        <w:jc w:val="both"/>
      </w:pPr>
      <w:r w:rsidRPr="00BE5F4A">
        <w:t>-</w:t>
      </w:r>
      <w:r w:rsidR="00A77300" w:rsidRPr="00BE5F4A">
        <w:tab/>
      </w:r>
      <w:r w:rsidR="008E341A" w:rsidRPr="00BE5F4A">
        <w:t xml:space="preserve">Skelbiamas derybas laimėjęs Dalyvis raštu atsisako pasirašyti Sutartį, arba atsisako sudaryti Sutartį VPĮ, Sąlygose ir Galutiniame pasiūlyme nustatytomis sąlygomis, arba jos nepasirašo per Komisijos nustatytą laiką, arba per Sutartyje nustatytą terminą </w:t>
      </w:r>
      <w:r w:rsidR="00456212" w:rsidRPr="00BE5F4A">
        <w:t>neįvykdo Išankstinių Sutarties įsigaliojimo sąlygų</w:t>
      </w:r>
      <w:r w:rsidR="008E341A" w:rsidRPr="00BE5F4A">
        <w:t>.</w:t>
      </w:r>
    </w:p>
    <w:p w14:paraId="40308A19" w14:textId="02096AA0" w:rsidR="00BF7671" w:rsidRPr="00BE5F4A" w:rsidRDefault="008E341A" w:rsidP="00A77300">
      <w:pPr>
        <w:pStyle w:val="Sraopastraipa"/>
        <w:tabs>
          <w:tab w:val="left" w:pos="1134"/>
        </w:tabs>
        <w:spacing w:after="120" w:line="276" w:lineRule="auto"/>
        <w:ind w:left="1134" w:hanging="567"/>
        <w:jc w:val="both"/>
      </w:pPr>
      <w:r w:rsidRPr="00BE5F4A">
        <w:t>6.7.</w:t>
      </w:r>
      <w:r w:rsidRPr="00BE5F4A">
        <w:tab/>
      </w:r>
      <w:r w:rsidR="009F5943" w:rsidRPr="00BE5F4A">
        <w:t xml:space="preserve">sąlyga, kad išduotam </w:t>
      </w:r>
      <w:r w:rsidR="00BF7671" w:rsidRPr="00BE5F4A">
        <w:t>Pasiūlymo galiojimo užtikrinim</w:t>
      </w:r>
      <w:r w:rsidR="009F5943" w:rsidRPr="00BE5F4A">
        <w:t>ui</w:t>
      </w:r>
      <w:r w:rsidR="00BF7671" w:rsidRPr="00BE5F4A">
        <w:t xml:space="preserve"> </w:t>
      </w:r>
      <w:r w:rsidR="009F5943" w:rsidRPr="00BE5F4A">
        <w:t xml:space="preserve">bus </w:t>
      </w:r>
      <w:r w:rsidR="00BF7671" w:rsidRPr="00BE5F4A">
        <w:t>taikytina Lietuvos Respublikos teisė. Šalių ginčai sprendžiami Lietuvos Respublikos įstatymų nustatyta tvarka.</w:t>
      </w:r>
    </w:p>
    <w:p w14:paraId="01844143" w14:textId="0E8FB7D3" w:rsidR="00B62BF9" w:rsidRPr="00BE5F4A" w:rsidRDefault="00C40C07" w:rsidP="00F61CEC">
      <w:pPr>
        <w:pStyle w:val="Sraopastraipa"/>
        <w:numPr>
          <w:ilvl w:val="0"/>
          <w:numId w:val="121"/>
        </w:numPr>
        <w:tabs>
          <w:tab w:val="left" w:pos="567"/>
        </w:tabs>
        <w:spacing w:after="120" w:line="276" w:lineRule="auto"/>
        <w:ind w:left="0" w:firstLine="0"/>
        <w:jc w:val="both"/>
      </w:pPr>
      <w:r w:rsidRPr="00BE5F4A">
        <w:t xml:space="preserve">Prieš pateikdamas užtikrinimą patvirtinantį dokumentą, Dalyvis gali prašyti </w:t>
      </w:r>
      <w:r w:rsidR="007E5061" w:rsidRPr="00BE5F4A">
        <w:t>Komisijos</w:t>
      </w:r>
      <w:r w:rsidRPr="00BE5F4A">
        <w:t xml:space="preserve"> patvirtinti, kad</w:t>
      </w:r>
      <w:r w:rsidR="007E5061" w:rsidRPr="00BE5F4A">
        <w:t xml:space="preserve"> </w:t>
      </w:r>
      <w:r w:rsidRPr="00BE5F4A">
        <w:t xml:space="preserve">sutinka priimti jo siūlomą užtikrinimą patvirtinantį dokumentą. Tokiu atveju </w:t>
      </w:r>
      <w:r w:rsidR="007E5061" w:rsidRPr="00BE5F4A">
        <w:t>Komisija</w:t>
      </w:r>
      <w:r w:rsidRPr="00BE5F4A">
        <w:t xml:space="preserve"> atsako Dalyviui ne vėliau kaip </w:t>
      </w:r>
      <w:r w:rsidR="00F07E5D" w:rsidRPr="00BE5F4A">
        <w:t>per 3 (tris) Darbo dienas nuo prašymo gavimo dienos</w:t>
      </w:r>
      <w:r w:rsidRPr="00BE5F4A">
        <w:t xml:space="preserve">. Šis patvirtinimas iš </w:t>
      </w:r>
      <w:r w:rsidR="007E5061" w:rsidRPr="00BE5F4A">
        <w:t>Komisijos</w:t>
      </w:r>
      <w:r w:rsidRPr="00BE5F4A">
        <w:t xml:space="preserve"> neatima teisės atmesti Pasiūlymo galiojimo užtikrinim</w:t>
      </w:r>
      <w:r w:rsidR="007E5061" w:rsidRPr="00BE5F4A">
        <w:t>ą</w:t>
      </w:r>
      <w:r w:rsidRPr="00BE5F4A">
        <w:t xml:space="preserve"> gavus informacijos, kad Pasiūlymo galiojimą užtikrinantis ūkio subjektas tapo nemokus ar neįvykdė įsipareigojimų </w:t>
      </w:r>
      <w:r w:rsidR="007E5061" w:rsidRPr="00BE5F4A">
        <w:t>Valdžios subjektui</w:t>
      </w:r>
      <w:r w:rsidRPr="00BE5F4A">
        <w:t xml:space="preserve"> arba kitiems ūkio subjektams, ar netinkamai juos vykdė.</w:t>
      </w:r>
    </w:p>
    <w:bookmarkEnd w:id="725"/>
    <w:p w14:paraId="6E05344F" w14:textId="77777777" w:rsidR="008F2EFB" w:rsidRPr="00BE5F4A" w:rsidRDefault="008F2EFB" w:rsidP="008F2EFB">
      <w:pPr>
        <w:tabs>
          <w:tab w:val="left" w:pos="1134"/>
        </w:tabs>
        <w:spacing w:after="120" w:line="276" w:lineRule="auto"/>
        <w:ind w:left="567"/>
        <w:rPr>
          <w:szCs w:val="28"/>
        </w:rPr>
      </w:pPr>
    </w:p>
    <w:p w14:paraId="4176AE84" w14:textId="68FD8D35" w:rsidR="007B75B8" w:rsidRPr="00BE5F4A" w:rsidRDefault="007B75B8" w:rsidP="00721A0A">
      <w:pPr>
        <w:tabs>
          <w:tab w:val="left" w:pos="1134"/>
        </w:tabs>
        <w:spacing w:after="120" w:line="276" w:lineRule="auto"/>
        <w:ind w:left="567"/>
        <w:rPr>
          <w:szCs w:val="28"/>
        </w:rPr>
      </w:pPr>
    </w:p>
    <w:p w14:paraId="71F06457" w14:textId="6E21DE75" w:rsidR="007B75B8" w:rsidRPr="00BE5F4A" w:rsidRDefault="007B75B8" w:rsidP="0094348C">
      <w:pPr>
        <w:tabs>
          <w:tab w:val="left" w:pos="0"/>
        </w:tabs>
        <w:spacing w:line="276" w:lineRule="auto"/>
        <w:jc w:val="both"/>
        <w:rPr>
          <w:b/>
        </w:rPr>
      </w:pPr>
    </w:p>
    <w:p w14:paraId="5A3DEE8C" w14:textId="0C22B925" w:rsidR="007B75B8" w:rsidRPr="00BE5F4A" w:rsidRDefault="007B75B8" w:rsidP="00721A0A">
      <w:pPr>
        <w:tabs>
          <w:tab w:val="left" w:pos="0"/>
        </w:tabs>
        <w:spacing w:after="120" w:line="276" w:lineRule="auto"/>
        <w:jc w:val="both"/>
      </w:pPr>
    </w:p>
    <w:p w14:paraId="103F93A2" w14:textId="7606EBE9" w:rsidR="007B75B8" w:rsidRPr="00BE5F4A" w:rsidRDefault="007B75B8" w:rsidP="007B75B8">
      <w:pPr>
        <w:tabs>
          <w:tab w:val="left" w:pos="0"/>
        </w:tabs>
        <w:jc w:val="both"/>
        <w:rPr>
          <w:i/>
          <w:sz w:val="16"/>
          <w:szCs w:val="16"/>
        </w:rPr>
      </w:pPr>
      <w:r w:rsidRPr="00BE5F4A">
        <w:rPr>
          <w:i/>
          <w:sz w:val="16"/>
          <w:szCs w:val="16"/>
        </w:rPr>
        <w:br w:type="page"/>
      </w:r>
    </w:p>
    <w:p w14:paraId="7648B165" w14:textId="6D5294CD" w:rsidR="00373B66" w:rsidRPr="00BE5F4A" w:rsidRDefault="00B31963" w:rsidP="00F02D12">
      <w:pPr>
        <w:pStyle w:val="Antrat2"/>
        <w:numPr>
          <w:ilvl w:val="0"/>
          <w:numId w:val="92"/>
        </w:numPr>
        <w:tabs>
          <w:tab w:val="left" w:pos="1134"/>
        </w:tabs>
        <w:ind w:left="0" w:firstLine="567"/>
        <w:jc w:val="center"/>
        <w:rPr>
          <w:color w:val="943634" w:themeColor="accent2" w:themeShade="BF"/>
          <w:sz w:val="24"/>
          <w:szCs w:val="24"/>
        </w:rPr>
      </w:pPr>
      <w:bookmarkStart w:id="729" w:name="_Toc126240328"/>
      <w:bookmarkStart w:id="730" w:name="_Toc126242666"/>
      <w:bookmarkStart w:id="731" w:name="_Toc126307282"/>
      <w:bookmarkStart w:id="732" w:name="_Toc126307342"/>
      <w:bookmarkStart w:id="733" w:name="_Toc129084989"/>
      <w:bookmarkStart w:id="734" w:name="_Toc129156440"/>
      <w:bookmarkStart w:id="735" w:name="_Toc129156497"/>
      <w:bookmarkStart w:id="736" w:name="_Toc129156554"/>
      <w:bookmarkStart w:id="737" w:name="_Toc129156498"/>
      <w:bookmarkStart w:id="738" w:name="_Toc190107446"/>
      <w:bookmarkStart w:id="739" w:name="_Toc126307343"/>
      <w:bookmarkStart w:id="740" w:name="_Ref115270515"/>
      <w:bookmarkEnd w:id="524"/>
      <w:bookmarkEnd w:id="729"/>
      <w:bookmarkEnd w:id="730"/>
      <w:bookmarkEnd w:id="731"/>
      <w:bookmarkEnd w:id="732"/>
      <w:bookmarkEnd w:id="733"/>
      <w:bookmarkEnd w:id="734"/>
      <w:bookmarkEnd w:id="735"/>
      <w:bookmarkEnd w:id="736"/>
      <w:r w:rsidRPr="00BE5F4A">
        <w:rPr>
          <w:color w:val="943634" w:themeColor="accent2" w:themeShade="BF"/>
          <w:sz w:val="24"/>
          <w:szCs w:val="24"/>
        </w:rPr>
        <w:lastRenderedPageBreak/>
        <w:t xml:space="preserve">priedas. </w:t>
      </w:r>
      <w:r w:rsidR="00373B66" w:rsidRPr="00BE5F4A">
        <w:rPr>
          <w:color w:val="943634" w:themeColor="accent2" w:themeShade="BF"/>
          <w:sz w:val="24"/>
          <w:szCs w:val="24"/>
        </w:rPr>
        <w:t>Ginčų nagrinėjimo tvarka</w:t>
      </w:r>
      <w:bookmarkEnd w:id="737"/>
      <w:bookmarkEnd w:id="738"/>
    </w:p>
    <w:p w14:paraId="57AB6242" w14:textId="2FBFB75A" w:rsidR="00EE5AB2" w:rsidRPr="00BE5F4A" w:rsidRDefault="00EE5AB2" w:rsidP="00EE5AB2"/>
    <w:p w14:paraId="18EF3F31" w14:textId="77777777" w:rsidR="00373B66" w:rsidRPr="00BE5F4A" w:rsidRDefault="00373B66" w:rsidP="00373B66">
      <w:pPr>
        <w:spacing w:after="120" w:line="276" w:lineRule="auto"/>
        <w:jc w:val="both"/>
        <w:rPr>
          <w:b/>
          <w:color w:val="632423"/>
        </w:rPr>
      </w:pPr>
      <w:r w:rsidRPr="00BE5F4A">
        <w:rPr>
          <w:b/>
          <w:color w:val="632423"/>
        </w:rPr>
        <w:t>Jeigu ūkio subjektas / Kandidatas / Dalyvis mano, kad Komisija ar Valdžios subjektas nesilaikė Viešųjų pirkimų įstatymo reikalavimų ir tuo pažeidžia ar pažeis jo teisėtus interesus</w:t>
      </w:r>
    </w:p>
    <w:p w14:paraId="2D57F014" w14:textId="77777777" w:rsidR="00373B66" w:rsidRPr="00BE5F4A" w:rsidRDefault="00373B66" w:rsidP="00373B66">
      <w:pPr>
        <w:spacing w:after="120" w:line="276" w:lineRule="auto"/>
        <w:ind w:right="142"/>
        <w:jc w:val="both"/>
      </w:pPr>
      <w:r w:rsidRPr="00BE5F4A">
        <w:t>Tokiu atveju ūkio subjektas / Kandidatas / Dalyvis gali pateikti Valdžios subjektui (Komisijai) pretenziją dėl, ūkio subjekto / Kandidato / Dalyvio nuomone, jo teisėtus interesus pažeidžiančių Valdžios subjekto veiksmų ar priimtų sprendimų. Toks pretenzijos pateikimas yra privaloma ikiteisminė ginčo nagrinėjimo stadija.</w:t>
      </w:r>
    </w:p>
    <w:p w14:paraId="21A1E85D" w14:textId="77777777" w:rsidR="00373B66" w:rsidRPr="00BE5F4A" w:rsidRDefault="00373B66" w:rsidP="00373B66">
      <w:pPr>
        <w:spacing w:after="120" w:line="276" w:lineRule="auto"/>
        <w:jc w:val="both"/>
      </w:pPr>
      <w:r w:rsidRPr="00BE5F4A">
        <w:t xml:space="preserve">Pretenziją galima pateikti Valdžios subjektui (Komisijai) per CVP IS ar kitomis elektroninėmis priemonėmis per </w:t>
      </w:r>
      <w:r w:rsidRPr="00BE5F4A">
        <w:rPr>
          <w:rFonts w:eastAsiaTheme="minorHAnsi"/>
          <w:color w:val="000000"/>
        </w:rPr>
        <w:t xml:space="preserve">10 (dešimt) dienų </w:t>
      </w:r>
      <w:r w:rsidRPr="00BE5F4A">
        <w:t xml:space="preserve">nuo paskelbimo apie </w:t>
      </w:r>
      <w:bookmarkStart w:id="741" w:name="_Hlk130284100"/>
      <w:r w:rsidRPr="00BE5F4A">
        <w:t xml:space="preserve">Valdžios subjekto </w:t>
      </w:r>
      <w:bookmarkEnd w:id="741"/>
      <w:r w:rsidRPr="00BE5F4A">
        <w:t>priimtą sprendimą dienos</w:t>
      </w:r>
      <w:r w:rsidRPr="00BE5F4A">
        <w:rPr>
          <w:rFonts w:eastAsiaTheme="minorHAnsi"/>
          <w:color w:val="000000"/>
        </w:rPr>
        <w:t xml:space="preserve"> arba Komisijos pranešimo raštu apie jos priimtą sprendimą išsiuntimo CVP IS priemonėmis</w:t>
      </w:r>
      <w:r w:rsidRPr="00BE5F4A">
        <w:t xml:space="preserve"> ūkio subjektams / Kandidatams / Dalyviams</w:t>
      </w:r>
      <w:r w:rsidRPr="00BE5F4A">
        <w:rPr>
          <w:rFonts w:eastAsiaTheme="minorHAnsi"/>
          <w:color w:val="000000"/>
        </w:rPr>
        <w:t xml:space="preserve"> dienos.</w:t>
      </w:r>
    </w:p>
    <w:p w14:paraId="5B5BFAFF" w14:textId="02ECE857" w:rsidR="00373B66" w:rsidRPr="00BE5F4A" w:rsidRDefault="00373B66" w:rsidP="00373B66">
      <w:pPr>
        <w:spacing w:after="120" w:line="276" w:lineRule="auto"/>
        <w:jc w:val="both"/>
      </w:pPr>
      <w:r w:rsidRPr="00BE5F4A">
        <w:t xml:space="preserve">Pretenziją Valdžios subjektas (Komisija) nagrinės tik tokiu atveju, jeigu ji bus gauta nepraleidžiant aukščiau nurodytų terminų ir iki Sutarties sudarymo dienos. Išnagrinėti pretenziją, priimti motyvuotą sprendimą ir apie jį, taip pat apie anksčiau praneštų </w:t>
      </w:r>
      <w:r w:rsidR="00600332" w:rsidRPr="00BE5F4A">
        <w:t>Skelbiamų derybų</w:t>
      </w:r>
      <w:r w:rsidRPr="00BE5F4A">
        <w:t xml:space="preserve"> procedūros terminų pasikeitimą CVP IS susirašinėjimo priemonėmis, kai nėra tokios galimybės – raštu</w:t>
      </w:r>
      <w:r w:rsidR="00600332" w:rsidRPr="00BE5F4A">
        <w:t xml:space="preserve"> kitomis elektroninėmis priemonėmis</w:t>
      </w:r>
      <w:r w:rsidRPr="00BE5F4A">
        <w:t>, pranešti pretenziją pateikusiam ūkio subjektui / Kandidatui / Dalyviui bei suinteresuotiems Kandidatams / Dalyviams Valdžios subjektas privalo ne vėliau kaip per 6 (šešias) Darbo dienas nuo pretenzijos gavimo dienos.</w:t>
      </w:r>
      <w:r w:rsidRPr="00BE5F4A">
        <w:rPr>
          <w:sz w:val="22"/>
        </w:rPr>
        <w:t xml:space="preserve"> </w:t>
      </w:r>
      <w:r w:rsidRPr="00BE5F4A">
        <w:t>Tokiu atveju Valdžios subjektas (Komisija) taip pat informuos apie anksčiau praneštų Skelbiamų derybų procedūros terminų pasikeitimą.</w:t>
      </w:r>
    </w:p>
    <w:p w14:paraId="72B8DFDA" w14:textId="77777777" w:rsidR="00373B66" w:rsidRPr="00BE5F4A" w:rsidRDefault="00373B66" w:rsidP="00373B66">
      <w:pPr>
        <w:spacing w:after="120" w:line="276" w:lineRule="auto"/>
        <w:jc w:val="both"/>
        <w:rPr>
          <w:b/>
          <w:color w:val="632423"/>
        </w:rPr>
      </w:pPr>
      <w:r w:rsidRPr="00BE5F4A">
        <w:rPr>
          <w:b/>
          <w:color w:val="632423"/>
        </w:rPr>
        <w:t>Jeigu Valdžios subjektas (Komisija) netenkina pretenzijos</w:t>
      </w:r>
    </w:p>
    <w:p w14:paraId="39709885" w14:textId="77777777" w:rsidR="00373B66" w:rsidRPr="00BE5F4A" w:rsidRDefault="00373B66" w:rsidP="00373B66">
      <w:pPr>
        <w:spacing w:after="120" w:line="276" w:lineRule="auto"/>
        <w:jc w:val="both"/>
      </w:pPr>
      <w:r w:rsidRPr="00BE5F4A">
        <w:t xml:space="preserve">Jeigu pateikta pretenzija nėra patenkinama, patenkinama tik iš dalies, arba neišnagrinėjama per nustatytą terminą, ją pateikęs ūkio subjektas / Kandidatas / Dalyvis turi teisę kreiptis į teismą dėl pažeistų teisių gynimo pagal Lietuvos Respublikos įstatymus. </w:t>
      </w:r>
    </w:p>
    <w:p w14:paraId="2F97F691" w14:textId="5599F08D" w:rsidR="00373B66" w:rsidRPr="00BE5F4A" w:rsidRDefault="00373B66" w:rsidP="00373B66">
      <w:pPr>
        <w:spacing w:after="120" w:line="276" w:lineRule="auto"/>
        <w:jc w:val="both"/>
      </w:pPr>
      <w:r w:rsidRPr="00BE5F4A">
        <w:t xml:space="preserve">Jeigu ūkio subjektas kreipiasi į teismą, jis privalo nedelsiant, bet ne vėliau kaip per 3 (tris) Darbo dienas </w:t>
      </w:r>
      <w:bookmarkStart w:id="742" w:name="_Hlk126763662"/>
      <w:bookmarkStart w:id="743" w:name="_Hlk130284263"/>
      <w:r w:rsidRPr="00BE5F4A">
        <w:t xml:space="preserve">per </w:t>
      </w:r>
      <w:bookmarkStart w:id="744" w:name="_Hlk130900720"/>
      <w:r w:rsidR="00600332" w:rsidRPr="00BE5F4A">
        <w:rPr>
          <w:rFonts w:eastAsiaTheme="minorHAnsi"/>
          <w:color w:val="000000"/>
        </w:rPr>
        <w:t>CVP IS priemonėmis</w:t>
      </w:r>
      <w:r w:rsidR="00600332" w:rsidRPr="00BE5F4A">
        <w:t xml:space="preserve"> ar </w:t>
      </w:r>
      <w:bookmarkStart w:id="745" w:name="_Hlk130901696"/>
      <w:r w:rsidR="00600332" w:rsidRPr="00BE5F4A">
        <w:t>kitomis</w:t>
      </w:r>
      <w:bookmarkEnd w:id="744"/>
      <w:r w:rsidR="00600332" w:rsidRPr="00BE5F4A">
        <w:t xml:space="preserve"> </w:t>
      </w:r>
      <w:bookmarkEnd w:id="742"/>
      <w:r w:rsidRPr="00BE5F4A">
        <w:t xml:space="preserve">elektroninėmis priemonėmis </w:t>
      </w:r>
      <w:bookmarkEnd w:id="745"/>
      <w:r w:rsidRPr="00BE5F4A">
        <w:t>pateikti Valdžios subjektui</w:t>
      </w:r>
      <w:r w:rsidR="00B07774" w:rsidRPr="00BE5F4A">
        <w:t xml:space="preserve"> ir Komisijai</w:t>
      </w:r>
      <w:r w:rsidRPr="00BE5F4A">
        <w:t xml:space="preserve"> </w:t>
      </w:r>
      <w:bookmarkEnd w:id="743"/>
      <w:r w:rsidRPr="00BE5F4A">
        <w:t>prašymo ar ieškinio kopiją su priėmimo žyma ar kitais gavimo teisme įrodymais.</w:t>
      </w:r>
    </w:p>
    <w:p w14:paraId="40E178C3" w14:textId="77777777" w:rsidR="00A77300" w:rsidRPr="00BE5F4A" w:rsidRDefault="00A77300" w:rsidP="00373B66">
      <w:pPr>
        <w:spacing w:after="120" w:line="276" w:lineRule="auto"/>
        <w:jc w:val="both"/>
      </w:pPr>
    </w:p>
    <w:p w14:paraId="5EB1AA06" w14:textId="77777777" w:rsidR="008F2EFB" w:rsidRPr="00BE5F4A" w:rsidRDefault="008F2EFB" w:rsidP="00373B66">
      <w:pPr>
        <w:spacing w:after="120" w:line="276" w:lineRule="auto"/>
        <w:jc w:val="both"/>
      </w:pPr>
      <w:bookmarkStart w:id="746" w:name="_Toc126240330"/>
      <w:bookmarkStart w:id="747" w:name="_Toc126242668"/>
      <w:bookmarkStart w:id="748" w:name="_Toc126240331"/>
      <w:bookmarkStart w:id="749" w:name="_Toc126242669"/>
      <w:bookmarkStart w:id="750" w:name="_Toc126240332"/>
      <w:bookmarkStart w:id="751" w:name="_Toc126242670"/>
      <w:bookmarkStart w:id="752" w:name="_Toc126240333"/>
      <w:bookmarkStart w:id="753" w:name="_Toc126242671"/>
      <w:bookmarkStart w:id="754" w:name="_Toc126240334"/>
      <w:bookmarkStart w:id="755" w:name="_Toc126242672"/>
      <w:bookmarkStart w:id="756" w:name="_Toc126240335"/>
      <w:bookmarkStart w:id="757" w:name="_Toc126242673"/>
      <w:bookmarkStart w:id="758" w:name="_Toc126240336"/>
      <w:bookmarkStart w:id="759" w:name="_Toc126242674"/>
      <w:bookmarkStart w:id="760" w:name="_Toc126240337"/>
      <w:bookmarkStart w:id="761" w:name="_Toc126242675"/>
      <w:bookmarkStart w:id="762" w:name="_Toc126240338"/>
      <w:bookmarkStart w:id="763" w:name="_Toc126242676"/>
      <w:bookmarkStart w:id="764" w:name="_Toc126240339"/>
      <w:bookmarkStart w:id="765" w:name="_Toc126242677"/>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56E564F3" w14:textId="77777777" w:rsidR="008F2EFB" w:rsidRPr="00BE5F4A" w:rsidRDefault="008F2EFB" w:rsidP="00373B66">
      <w:pPr>
        <w:spacing w:after="120" w:line="276" w:lineRule="auto"/>
        <w:jc w:val="both"/>
      </w:pPr>
    </w:p>
    <w:p w14:paraId="7D8417CA" w14:textId="77777777" w:rsidR="008F2EFB" w:rsidRPr="00BE5F4A" w:rsidRDefault="008F2EFB" w:rsidP="00373B66">
      <w:pPr>
        <w:spacing w:after="120" w:line="276" w:lineRule="auto"/>
        <w:jc w:val="both"/>
      </w:pPr>
    </w:p>
    <w:p w14:paraId="2EA5470B" w14:textId="144403ED" w:rsidR="00A77300" w:rsidRPr="00BE5F4A" w:rsidRDefault="00A77300" w:rsidP="00A77300">
      <w:pPr>
        <w:spacing w:after="120" w:line="276" w:lineRule="auto"/>
        <w:jc w:val="center"/>
      </w:pPr>
      <w:r w:rsidRPr="00BE5F4A">
        <w:t>_________________________________</w:t>
      </w:r>
      <w:bookmarkEnd w:id="739"/>
      <w:bookmarkEnd w:id="740"/>
    </w:p>
    <w:sectPr w:rsidR="00A77300" w:rsidRPr="00BE5F4A" w:rsidSect="00841D2E">
      <w:footerReference w:type="default" r:id="rId50"/>
      <w:pgSz w:w="11906" w:h="16838" w:code="9"/>
      <w:pgMar w:top="1418" w:right="849"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E537" w14:textId="77777777" w:rsidR="00E83454" w:rsidRPr="00BE5F4A" w:rsidRDefault="00E83454" w:rsidP="0073015C">
      <w:r w:rsidRPr="00BE5F4A">
        <w:separator/>
      </w:r>
    </w:p>
    <w:p w14:paraId="4F013BC8" w14:textId="77777777" w:rsidR="00E83454" w:rsidRPr="00BE5F4A" w:rsidRDefault="00E83454"/>
  </w:endnote>
  <w:endnote w:type="continuationSeparator" w:id="0">
    <w:p w14:paraId="4B6BCAC8" w14:textId="77777777" w:rsidR="00E83454" w:rsidRPr="00BE5F4A" w:rsidRDefault="00E83454" w:rsidP="0073015C">
      <w:r w:rsidRPr="00BE5F4A">
        <w:continuationSeparator/>
      </w:r>
    </w:p>
    <w:p w14:paraId="014F3480" w14:textId="77777777" w:rsidR="00E83454" w:rsidRPr="00BE5F4A" w:rsidRDefault="00E83454"/>
  </w:endnote>
  <w:endnote w:type="continuationNotice" w:id="1">
    <w:p w14:paraId="7C878796" w14:textId="77777777" w:rsidR="00E83454" w:rsidRPr="00BE5F4A" w:rsidRDefault="00E83454"/>
    <w:p w14:paraId="7669858B" w14:textId="77777777" w:rsidR="00E83454" w:rsidRPr="00BE5F4A" w:rsidRDefault="00E83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imes New Roman Bold">
    <w:altName w:val="Times New Roman"/>
    <w:panose1 w:val="02020803070505020304"/>
    <w:charset w:val="00"/>
    <w:family w:val="roman"/>
    <w:notTrueType/>
    <w:pitch w:val="default"/>
  </w:font>
  <w:font w:name="Trebuchet MS">
    <w:altName w:val="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CCEA" w14:textId="77777777" w:rsidR="00476B71" w:rsidRPr="00BE5F4A" w:rsidRDefault="00476B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632956"/>
      <w:docPartObj>
        <w:docPartGallery w:val="Page Numbers (Bottom of Page)"/>
        <w:docPartUnique/>
      </w:docPartObj>
    </w:sdtPr>
    <w:sdtEndPr/>
    <w:sdtContent>
      <w:p w14:paraId="61E77DE9" w14:textId="284C5FF4" w:rsidR="00C5706C" w:rsidRPr="00BE5F4A" w:rsidRDefault="00C5706C">
        <w:pPr>
          <w:pStyle w:val="Porat"/>
          <w:jc w:val="center"/>
        </w:pPr>
        <w:r w:rsidRPr="00BE5F4A">
          <w:fldChar w:fldCharType="begin"/>
        </w:r>
        <w:r w:rsidRPr="00BE5F4A">
          <w:instrText xml:space="preserve"> PAGE   \* MERGEFORMAT </w:instrText>
        </w:r>
        <w:r w:rsidRPr="00BE5F4A">
          <w:fldChar w:fldCharType="separate"/>
        </w:r>
        <w:r w:rsidR="00F743F8" w:rsidRPr="00BE5F4A">
          <w:t>48</w:t>
        </w:r>
        <w:r w:rsidRPr="00BE5F4A">
          <w:fldChar w:fldCharType="end"/>
        </w:r>
      </w:p>
    </w:sdtContent>
  </w:sdt>
  <w:p w14:paraId="29D3AD0C" w14:textId="77777777" w:rsidR="00C5706C" w:rsidRPr="00BE5F4A" w:rsidRDefault="00C570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4C96" w14:textId="58F48C57" w:rsidR="00C5706C" w:rsidRPr="00BE5F4A" w:rsidRDefault="00C5706C">
    <w:pPr>
      <w:pStyle w:val="Porat"/>
      <w:jc w:val="center"/>
    </w:pPr>
  </w:p>
  <w:p w14:paraId="07F77004" w14:textId="77777777" w:rsidR="00C5706C" w:rsidRPr="00BE5F4A" w:rsidRDefault="00C5706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066B" w14:textId="77777777" w:rsidR="00C5706C" w:rsidRPr="00BE5F4A" w:rsidRDefault="00C5706C">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052446"/>
      <w:docPartObj>
        <w:docPartGallery w:val="Page Numbers (Bottom of Page)"/>
        <w:docPartUnique/>
      </w:docPartObj>
    </w:sdtPr>
    <w:sdtEndPr/>
    <w:sdtContent>
      <w:p w14:paraId="77C3BBB8" w14:textId="74AAAC2E" w:rsidR="00C5706C" w:rsidRPr="00BE5F4A" w:rsidRDefault="00C5706C">
        <w:pPr>
          <w:pStyle w:val="Porat"/>
          <w:jc w:val="center"/>
        </w:pPr>
        <w:r w:rsidRPr="00BE5F4A">
          <w:fldChar w:fldCharType="begin"/>
        </w:r>
        <w:r w:rsidRPr="00BE5F4A">
          <w:instrText xml:space="preserve"> PAGE   \* MERGEFORMAT </w:instrText>
        </w:r>
        <w:r w:rsidRPr="00BE5F4A">
          <w:fldChar w:fldCharType="separate"/>
        </w:r>
        <w:r w:rsidR="00F743F8" w:rsidRPr="00BE5F4A">
          <w:t>68</w:t>
        </w:r>
        <w:r w:rsidRPr="00BE5F4A">
          <w:fldChar w:fldCharType="end"/>
        </w:r>
      </w:p>
    </w:sdtContent>
  </w:sdt>
  <w:p w14:paraId="2F418C85" w14:textId="77777777" w:rsidR="00C5706C" w:rsidRPr="00BE5F4A" w:rsidRDefault="00C5706C">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279184"/>
      <w:docPartObj>
        <w:docPartGallery w:val="Page Numbers (Bottom of Page)"/>
        <w:docPartUnique/>
      </w:docPartObj>
    </w:sdtPr>
    <w:sdtEndPr/>
    <w:sdtContent>
      <w:p w14:paraId="7EB7562C" w14:textId="552A7826" w:rsidR="00C5706C" w:rsidRPr="00BE5F4A" w:rsidRDefault="00C5706C">
        <w:pPr>
          <w:pStyle w:val="Porat"/>
          <w:jc w:val="center"/>
        </w:pPr>
        <w:r w:rsidRPr="00BE5F4A">
          <w:fldChar w:fldCharType="begin"/>
        </w:r>
        <w:r w:rsidRPr="00BE5F4A">
          <w:instrText xml:space="preserve"> PAGE   \* MERGEFORMAT </w:instrText>
        </w:r>
        <w:r w:rsidRPr="00BE5F4A">
          <w:fldChar w:fldCharType="separate"/>
        </w:r>
        <w:r w:rsidR="00F743F8" w:rsidRPr="00BE5F4A">
          <w:t>69</w:t>
        </w:r>
        <w:r w:rsidRPr="00BE5F4A">
          <w:fldChar w:fldCharType="end"/>
        </w:r>
      </w:p>
    </w:sdtContent>
  </w:sdt>
  <w:p w14:paraId="7416E787" w14:textId="77777777" w:rsidR="00C5706C" w:rsidRPr="00BE5F4A" w:rsidRDefault="00C5706C">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534016"/>
      <w:docPartObj>
        <w:docPartGallery w:val="Page Numbers (Bottom of Page)"/>
        <w:docPartUnique/>
      </w:docPartObj>
    </w:sdtPr>
    <w:sdtEndPr/>
    <w:sdtContent>
      <w:p w14:paraId="741E2F1A" w14:textId="2BEA8E69" w:rsidR="00C5706C" w:rsidRPr="00BE5F4A" w:rsidRDefault="00C5706C">
        <w:pPr>
          <w:pStyle w:val="Porat"/>
          <w:jc w:val="center"/>
        </w:pPr>
        <w:r w:rsidRPr="00BE5F4A">
          <w:fldChar w:fldCharType="begin"/>
        </w:r>
        <w:r w:rsidRPr="00BE5F4A">
          <w:instrText xml:space="preserve"> PAGE   \* MERGEFORMAT </w:instrText>
        </w:r>
        <w:r w:rsidRPr="00BE5F4A">
          <w:fldChar w:fldCharType="separate"/>
        </w:r>
        <w:r w:rsidR="00F743F8" w:rsidRPr="00BE5F4A">
          <w:t>100</w:t>
        </w:r>
        <w:r w:rsidRPr="00BE5F4A">
          <w:fldChar w:fldCharType="end"/>
        </w:r>
      </w:p>
    </w:sdtContent>
  </w:sdt>
  <w:p w14:paraId="59BB9711" w14:textId="77777777" w:rsidR="00C5706C" w:rsidRPr="00BE5F4A" w:rsidRDefault="00C5706C">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E0B1" w14:textId="4D3B5B17" w:rsidR="00C5706C" w:rsidRPr="00BE5F4A" w:rsidRDefault="00C5706C">
    <w:pPr>
      <w:pStyle w:val="Porat"/>
      <w:jc w:val="center"/>
    </w:pPr>
  </w:p>
  <w:p w14:paraId="369AAFEC" w14:textId="77777777" w:rsidR="00C5706C" w:rsidRPr="00BE5F4A" w:rsidRDefault="00C570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6AB89" w14:textId="77777777" w:rsidR="00E83454" w:rsidRPr="00BE5F4A" w:rsidRDefault="00E83454" w:rsidP="0073015C">
      <w:r w:rsidRPr="00BE5F4A">
        <w:separator/>
      </w:r>
    </w:p>
    <w:p w14:paraId="4A0F700D" w14:textId="77777777" w:rsidR="00E83454" w:rsidRPr="00BE5F4A" w:rsidRDefault="00E83454"/>
  </w:footnote>
  <w:footnote w:type="continuationSeparator" w:id="0">
    <w:p w14:paraId="3B8E4986" w14:textId="77777777" w:rsidR="00E83454" w:rsidRPr="00BE5F4A" w:rsidRDefault="00E83454" w:rsidP="0073015C">
      <w:r w:rsidRPr="00BE5F4A">
        <w:continuationSeparator/>
      </w:r>
    </w:p>
    <w:p w14:paraId="5CA761D6" w14:textId="77777777" w:rsidR="00E83454" w:rsidRPr="00BE5F4A" w:rsidRDefault="00E83454"/>
  </w:footnote>
  <w:footnote w:type="continuationNotice" w:id="1">
    <w:p w14:paraId="55E8D31A" w14:textId="77777777" w:rsidR="00E83454" w:rsidRPr="00BE5F4A" w:rsidRDefault="00E83454"/>
    <w:p w14:paraId="5FF77558" w14:textId="77777777" w:rsidR="00E83454" w:rsidRPr="00BE5F4A" w:rsidRDefault="00E83454"/>
  </w:footnote>
  <w:footnote w:id="2">
    <w:p w14:paraId="1F7304F3" w14:textId="77777777" w:rsidR="00AC6527" w:rsidRPr="00BE5F4A" w:rsidRDefault="00AC6527" w:rsidP="00AC6527">
      <w:pPr>
        <w:pStyle w:val="Puslapioinaostekstas"/>
      </w:pPr>
      <w:r w:rsidRPr="00BE5F4A">
        <w:rPr>
          <w:rStyle w:val="Puslapioinaosnuoroda"/>
          <w:lang w:val="lt-LT"/>
        </w:rPr>
        <w:footnoteRef/>
      </w:r>
      <w:r w:rsidRPr="00BE5F4A">
        <w:t xml:space="preserve"> </w:t>
      </w:r>
      <w:hyperlink r:id="rId1" w:history="1">
        <w:r w:rsidRPr="00BE5F4A">
          <w:rPr>
            <w:rStyle w:val="Hipersaitas"/>
            <w:spacing w:val="2"/>
            <w:shd w:val="clear" w:color="auto" w:fill="FFFFFF"/>
          </w:rPr>
          <w:t>Pasiūlymų patikslinimo, papildymo ar paaiškinimo taisyklės</w:t>
        </w:r>
      </w:hyperlink>
      <w:r w:rsidRPr="00BE5F4A">
        <w:rPr>
          <w:rFonts w:ascii="Calibri" w:hAnsi="Calibri" w:cs="Calibri"/>
          <w:spacing w:val="2"/>
          <w:shd w:val="clear" w:color="auto" w:fill="FFFFFF"/>
        </w:rPr>
        <w:t>.</w:t>
      </w:r>
    </w:p>
  </w:footnote>
  <w:footnote w:id="3">
    <w:p w14:paraId="30629D88" w14:textId="083C4549" w:rsidR="006A6790" w:rsidRPr="00BE5F4A" w:rsidRDefault="00003759" w:rsidP="006A6790">
      <w:pPr>
        <w:pStyle w:val="Puslapioinaostekstas"/>
      </w:pPr>
      <w:r w:rsidRPr="00BE5F4A">
        <w:rPr>
          <w:rStyle w:val="Puslapioinaosnuoroda"/>
          <w:lang w:val="lt-LT"/>
        </w:rPr>
        <w:footnoteRef/>
      </w:r>
      <w:r w:rsidRPr="00BE5F4A">
        <w:t xml:space="preserve"> </w:t>
      </w:r>
      <w:r w:rsidR="006A6790" w:rsidRPr="00BE5F4A">
        <w:t>Nepertraukiamas laikotarpis suprantamas kaip nuolatinis paslaugų teikimas ištisus metus funkcionuojančiame (reguliariai vykdom</w:t>
      </w:r>
      <w:r w:rsidR="006E3EE7" w:rsidRPr="00BE5F4A">
        <w:t>a veikla</w:t>
      </w:r>
      <w:r w:rsidR="006A6790" w:rsidRPr="00BE5F4A">
        <w:t>) objekte su galimu trumpalaikiu (iki 30 d.) paslaugų teikimo nutraukimu dėl švenčių dienų ir/ar laikinų techninės profilaktikos priežiūros darbų (pvz., patalpų dezinfekcija ar pan.).</w:t>
      </w:r>
    </w:p>
    <w:p w14:paraId="26A569F0" w14:textId="52422B25" w:rsidR="00003759" w:rsidRPr="00BE5F4A" w:rsidRDefault="00003759">
      <w:pPr>
        <w:pStyle w:val="Puslapioinaostekstas"/>
      </w:pPr>
    </w:p>
  </w:footnote>
  <w:footnote w:id="4">
    <w:p w14:paraId="0C619C45" w14:textId="45508891" w:rsidR="00F255B0" w:rsidRPr="00BE5F4A" w:rsidRDefault="00F255B0" w:rsidP="00BE5355">
      <w:pPr>
        <w:pStyle w:val="Puslapioinaostekstas"/>
      </w:pPr>
      <w:r w:rsidRPr="00BE5F4A">
        <w:rPr>
          <w:rStyle w:val="Puslapioinaosnuoroda"/>
          <w:sz w:val="20"/>
          <w:szCs w:val="20"/>
          <w:lang w:val="lt-LT"/>
        </w:rPr>
        <w:footnoteRef/>
      </w:r>
      <w:r w:rsidRPr="00BE5F4A">
        <w:t xml:space="preserve"> Subtiekėjo sąvoka Reglamento prasme apima visus ūkio subjektus „tiekimo grandinėje“, t.</w:t>
      </w:r>
      <w:r w:rsidR="006D31BF" w:rsidRPr="00BE5F4A">
        <w:t xml:space="preserve"> </w:t>
      </w:r>
      <w:r w:rsidRPr="00BE5F4A">
        <w:t>y. visus, kurie atlieka Darbus, teikia Paslaugas ar (ir) kurių pajėgumais yra remiamasi.</w:t>
      </w:r>
    </w:p>
  </w:footnote>
  <w:footnote w:id="5">
    <w:p w14:paraId="755D4858" w14:textId="229B2725" w:rsidR="00A95477" w:rsidRPr="00BE5F4A" w:rsidRDefault="00A95477" w:rsidP="00BE5355">
      <w:pPr>
        <w:pStyle w:val="Puslapioinaostekstas"/>
      </w:pPr>
      <w:r w:rsidRPr="00BE5F4A">
        <w:t xml:space="preserve"> Subtiekėjo sąvoka Reglamento prasme apima visus ūkio subjektus „tiekimo grandinėje“, t. y. visus, kurie atlieka Darbus, teikia Paslaugas ar (ir) kurių pajėgumais yra remiamasi.</w:t>
      </w:r>
    </w:p>
    <w:p w14:paraId="471301EB" w14:textId="454BE374" w:rsidR="00C5706C" w:rsidRPr="00BE5F4A" w:rsidRDefault="00C5706C" w:rsidP="00BE5355">
      <w:pPr>
        <w:pStyle w:val="Puslapioinaostekstas"/>
        <w:rPr>
          <w:rStyle w:val="Puslapioinaosnuoroda"/>
          <w:sz w:val="20"/>
          <w:szCs w:val="20"/>
          <w:vertAlign w:val="baseline"/>
          <w:lang w:val="lt-LT"/>
        </w:rPr>
      </w:pPr>
      <w:r w:rsidRPr="00BE5F4A">
        <w:rPr>
          <w:rStyle w:val="Puslapioinaosnuoroda"/>
          <w:sz w:val="20"/>
          <w:szCs w:val="20"/>
          <w:vertAlign w:val="baseline"/>
          <w:lang w:val="lt-LT"/>
        </w:rPr>
        <w:t>tovauti ūkio subjektų grupę.</w:t>
      </w:r>
    </w:p>
  </w:footnote>
  <w:footnote w:id="6">
    <w:p w14:paraId="3F3D7062" w14:textId="5A2AA4EA" w:rsidR="00C5706C" w:rsidRPr="00BE5F4A" w:rsidRDefault="00C5706C" w:rsidP="00BE5355">
      <w:pPr>
        <w:pStyle w:val="Puslapioinaostekstas"/>
        <w:rPr>
          <w:rStyle w:val="Puslapioinaosnuoroda"/>
          <w:sz w:val="20"/>
          <w:szCs w:val="20"/>
          <w:vertAlign w:val="baseline"/>
          <w:lang w:val="lt-LT" w:bidi="ar-SA"/>
        </w:rPr>
      </w:pPr>
      <w:r w:rsidRPr="00BE5F4A">
        <w:rPr>
          <w:rStyle w:val="Puslapioinaosnuoroda"/>
          <w:sz w:val="20"/>
          <w:szCs w:val="20"/>
          <w:lang w:val="lt-LT"/>
        </w:rPr>
        <w:footnoteRef/>
      </w:r>
      <w:r w:rsidRPr="00BE5F4A">
        <w:rPr>
          <w:rStyle w:val="Puslapioinaosnuoroda"/>
          <w:sz w:val="20"/>
          <w:szCs w:val="20"/>
          <w:vertAlign w:val="baseline"/>
          <w:lang w:val="lt-LT"/>
        </w:rPr>
        <w:t xml:space="preserve"> Ūkio subjektų grupės atveju reikia nurodyti tik asmenį (asmenis), </w:t>
      </w:r>
      <w:r w:rsidR="00667F23" w:rsidRPr="00BE5F4A">
        <w:rPr>
          <w:rStyle w:val="Puslapioinaosnuoroda"/>
          <w:sz w:val="20"/>
          <w:szCs w:val="20"/>
          <w:vertAlign w:val="baseline"/>
          <w:lang w:val="lt-LT"/>
        </w:rPr>
        <w:t xml:space="preserve">įgaliotą </w:t>
      </w:r>
      <w:r w:rsidRPr="00BE5F4A">
        <w:rPr>
          <w:rStyle w:val="Puslapioinaosnuoroda"/>
          <w:sz w:val="20"/>
          <w:szCs w:val="20"/>
          <w:vertAlign w:val="baseline"/>
          <w:lang w:val="lt-LT"/>
        </w:rPr>
        <w:t>atstovauti ir veikti visos grupės vardu.</w:t>
      </w:r>
    </w:p>
  </w:footnote>
  <w:footnote w:id="7">
    <w:p w14:paraId="330D3B8A" w14:textId="28DC205B" w:rsidR="00C5706C" w:rsidRPr="00BE5F4A" w:rsidRDefault="00C5706C" w:rsidP="00BE5355">
      <w:pPr>
        <w:pStyle w:val="Puslapioinaostekstas"/>
        <w:rPr>
          <w:rStyle w:val="Puslapioinaosnuoroda"/>
          <w:sz w:val="20"/>
          <w:szCs w:val="20"/>
          <w:vertAlign w:val="baseline"/>
          <w:lang w:val="lt-LT"/>
        </w:rPr>
      </w:pPr>
      <w:r w:rsidRPr="00BE5F4A">
        <w:rPr>
          <w:rStyle w:val="Puslapioinaosnuoroda"/>
          <w:sz w:val="20"/>
          <w:szCs w:val="20"/>
          <w:lang w:val="lt-LT"/>
        </w:rPr>
        <w:footnoteRef/>
      </w:r>
      <w:r w:rsidRPr="00BE5F4A">
        <w:rPr>
          <w:rStyle w:val="Puslapioinaosnuoroda"/>
          <w:sz w:val="20"/>
          <w:szCs w:val="20"/>
          <w:vertAlign w:val="baseline"/>
          <w:lang w:val="lt-LT"/>
        </w:rPr>
        <w:t xml:space="preserve"> Nurodyti reikalavimo</w:t>
      </w:r>
      <w:r w:rsidRPr="00BE5F4A">
        <w:t xml:space="preserve"> (-ų)</w:t>
      </w:r>
      <w:r w:rsidRPr="00BE5F4A">
        <w:rPr>
          <w:rStyle w:val="Puslapioinaosnuoroda"/>
          <w:sz w:val="20"/>
          <w:szCs w:val="20"/>
          <w:vertAlign w:val="baseline"/>
          <w:lang w:val="lt-LT"/>
        </w:rPr>
        <w:t xml:space="preserve"> dėl pašalinimo pagrindų nebuvimo</w:t>
      </w:r>
      <w:r w:rsidRPr="00BE5F4A">
        <w:t xml:space="preserve"> </w:t>
      </w:r>
      <w:r w:rsidRPr="00BE5F4A">
        <w:rPr>
          <w:rStyle w:val="Puslapioinaosnuoroda"/>
          <w:sz w:val="20"/>
          <w:szCs w:val="20"/>
          <w:vertAlign w:val="baseline"/>
          <w:lang w:val="lt-LT"/>
        </w:rPr>
        <w:t>numerį pagal Sąlygų</w:t>
      </w:r>
      <w:r w:rsidRPr="00BE5F4A">
        <w:t xml:space="preserve"> </w:t>
      </w:r>
      <w:r w:rsidR="0069034C" w:rsidRPr="00BE5F4A">
        <w:fldChar w:fldCharType="begin"/>
      </w:r>
      <w:r w:rsidR="0069034C" w:rsidRPr="00BE5F4A">
        <w:instrText xml:space="preserve"> REF _Ref127365921 \w \h </w:instrText>
      </w:r>
      <w:r w:rsidR="00470CA0" w:rsidRPr="00BE5F4A">
        <w:instrText xml:space="preserve"> \* MERGEFORMAT </w:instrText>
      </w:r>
      <w:r w:rsidR="0069034C" w:rsidRPr="00BE5F4A">
        <w:fldChar w:fldCharType="separate"/>
      </w:r>
      <w:r w:rsidR="00663E82" w:rsidRPr="00BE5F4A">
        <w:t>4</w:t>
      </w:r>
      <w:r w:rsidR="0069034C" w:rsidRPr="00BE5F4A">
        <w:fldChar w:fldCharType="end"/>
      </w:r>
      <w:r w:rsidR="00BE5355" w:rsidRPr="00BE5F4A">
        <w:t xml:space="preserve"> </w:t>
      </w:r>
      <w:r w:rsidRPr="00BE5F4A">
        <w:t xml:space="preserve">priedą </w:t>
      </w:r>
      <w:r w:rsidRPr="00BE5F4A">
        <w:rPr>
          <w:i/>
        </w:rPr>
        <w:t>Kvalifikacijos reikalavimai</w:t>
      </w:r>
      <w:r w:rsidRPr="00BE5F4A">
        <w:rPr>
          <w:rStyle w:val="Puslapioinaosnuoroda"/>
          <w:sz w:val="20"/>
          <w:szCs w:val="20"/>
          <w:vertAlign w:val="baseline"/>
          <w:lang w:val="lt-LT"/>
        </w:rPr>
        <w:t>.</w:t>
      </w:r>
      <w:r w:rsidRPr="00BE5F4A">
        <w:t xml:space="preserve"> Reikalavimų, kuriems pagrįsti teikiamas tik EBVPD, numeriai nurodomi visi kartu viename langelyje</w:t>
      </w:r>
      <w:r w:rsidR="00D67A2D" w:rsidRPr="00BE5F4A">
        <w:t>.</w:t>
      </w:r>
    </w:p>
  </w:footnote>
  <w:footnote w:id="8">
    <w:p w14:paraId="1DB1F21B" w14:textId="0BB15690" w:rsidR="00C5706C" w:rsidRPr="00BE5F4A" w:rsidRDefault="00C5706C" w:rsidP="00BE5355">
      <w:pPr>
        <w:pStyle w:val="Puslapioinaostekstas"/>
        <w:rPr>
          <w:rStyle w:val="Puslapioinaosnuoroda"/>
          <w:sz w:val="20"/>
          <w:szCs w:val="20"/>
          <w:vertAlign w:val="baseline"/>
          <w:lang w:val="lt-LT"/>
        </w:rPr>
      </w:pPr>
      <w:r w:rsidRPr="00BE5F4A">
        <w:rPr>
          <w:rStyle w:val="Puslapioinaosnuoroda"/>
          <w:sz w:val="20"/>
          <w:szCs w:val="20"/>
          <w:lang w:val="lt-LT"/>
        </w:rPr>
        <w:footnoteRef/>
      </w:r>
      <w:r w:rsidRPr="00BE5F4A">
        <w:rPr>
          <w:rStyle w:val="Puslapioinaosnuoroda"/>
          <w:sz w:val="20"/>
          <w:szCs w:val="20"/>
          <w:vertAlign w:val="baseline"/>
          <w:lang w:val="lt-LT"/>
        </w:rPr>
        <w:t xml:space="preserve"> Nurodyti dokumentus, patvirtinančius Kandidato atitikimą</w:t>
      </w:r>
      <w:r w:rsidRPr="00BE5F4A">
        <w:t xml:space="preserve"> reikalavimui dėl pašalinimo pagrindų nebuvimo</w:t>
      </w:r>
      <w:r w:rsidRPr="00BE5F4A">
        <w:rPr>
          <w:rStyle w:val="Puslapioinaosnuoroda"/>
          <w:sz w:val="20"/>
          <w:szCs w:val="20"/>
          <w:vertAlign w:val="baseline"/>
          <w:lang w:val="lt-LT"/>
        </w:rPr>
        <w:t xml:space="preserve"> ir jų puslapių skaičių. </w:t>
      </w:r>
      <w:r w:rsidRPr="00BE5F4A">
        <w:t>Jei atitinkamus reikalavimus patvirtinantis dokumentas yra EBVPD pateiktas XML formatu, lapų skaičius nenurodomas</w:t>
      </w:r>
      <w:r w:rsidR="00D67A2D" w:rsidRPr="00BE5F4A">
        <w:t>.</w:t>
      </w:r>
    </w:p>
  </w:footnote>
  <w:footnote w:id="9">
    <w:p w14:paraId="4EA1A889" w14:textId="16924AC2" w:rsidR="00C5706C" w:rsidRPr="00BE5F4A" w:rsidRDefault="00C5706C" w:rsidP="00BE5355">
      <w:pPr>
        <w:pStyle w:val="Puslapioinaostekstas"/>
      </w:pPr>
      <w:r w:rsidRPr="00BE5F4A">
        <w:rPr>
          <w:rStyle w:val="Puslapioinaosnuoroda"/>
          <w:sz w:val="20"/>
          <w:szCs w:val="20"/>
          <w:lang w:val="lt-LT"/>
        </w:rPr>
        <w:footnoteRef/>
      </w:r>
      <w:r w:rsidRPr="00BE5F4A">
        <w:t xml:space="preserve"> Įrašomas kiekvieno ūkio subjekto nurodyto paraiškoje (Kandidato, </w:t>
      </w:r>
      <w:r w:rsidRPr="00BE5F4A">
        <w:rPr>
          <w:rStyle w:val="Puslapioinaosnuoroda"/>
          <w:sz w:val="20"/>
          <w:szCs w:val="20"/>
          <w:vertAlign w:val="baseline"/>
          <w:lang w:val="lt-LT"/>
        </w:rPr>
        <w:t>ūkio subjektų grupė</w:t>
      </w:r>
      <w:r w:rsidRPr="00BE5F4A">
        <w:t>s nario</w:t>
      </w:r>
      <w:r w:rsidRPr="00BE5F4A">
        <w:rPr>
          <w:rStyle w:val="Puslapioinaosnuoroda"/>
          <w:sz w:val="20"/>
          <w:szCs w:val="20"/>
          <w:vertAlign w:val="baseline"/>
          <w:lang w:val="lt-LT"/>
        </w:rPr>
        <w:t>,</w:t>
      </w:r>
      <w:r w:rsidRPr="00BE5F4A">
        <w:t xml:space="preserve"> Subtiekėjo ir kt.), kuris turi atitikti reikalavimus dėl pašalinimo pagrindų nebuvimo, pavadinimas</w:t>
      </w:r>
      <w:r w:rsidR="00DB7F55" w:rsidRPr="00BE5F4A">
        <w:t>;</w:t>
      </w:r>
    </w:p>
  </w:footnote>
  <w:footnote w:id="10">
    <w:p w14:paraId="2ACB687C" w14:textId="56A94365" w:rsidR="00C5706C" w:rsidRPr="00BE5F4A" w:rsidRDefault="00C5706C" w:rsidP="00BE5355">
      <w:pPr>
        <w:pStyle w:val="Puslapioinaostekstas"/>
        <w:rPr>
          <w:rStyle w:val="Puslapioinaosnuoroda"/>
          <w:sz w:val="20"/>
          <w:szCs w:val="20"/>
          <w:vertAlign w:val="baseline"/>
          <w:lang w:val="lt-LT"/>
        </w:rPr>
      </w:pPr>
      <w:r w:rsidRPr="00BE5F4A">
        <w:rPr>
          <w:rStyle w:val="Puslapioinaosnuoroda"/>
          <w:sz w:val="20"/>
          <w:szCs w:val="20"/>
          <w:lang w:val="lt-LT"/>
        </w:rPr>
        <w:footnoteRef/>
      </w:r>
      <w:r w:rsidRPr="00BE5F4A">
        <w:rPr>
          <w:rStyle w:val="Puslapioinaosnuoroda"/>
          <w:sz w:val="20"/>
          <w:szCs w:val="20"/>
          <w:vertAlign w:val="baseline"/>
          <w:lang w:val="lt-LT"/>
        </w:rPr>
        <w:t xml:space="preserve"> Nurodyti kvalifikaci</w:t>
      </w:r>
      <w:r w:rsidRPr="00BE5F4A">
        <w:t>jos</w:t>
      </w:r>
      <w:r w:rsidRPr="00BE5F4A">
        <w:rPr>
          <w:rStyle w:val="Puslapioinaosnuoroda"/>
          <w:sz w:val="20"/>
          <w:szCs w:val="20"/>
          <w:vertAlign w:val="baseline"/>
          <w:lang w:val="lt-LT"/>
        </w:rPr>
        <w:t xml:space="preserve"> </w:t>
      </w:r>
      <w:r w:rsidRPr="00BE5F4A">
        <w:t>(</w:t>
      </w:r>
      <w:r w:rsidRPr="00BE5F4A">
        <w:rPr>
          <w:rFonts w:eastAsia="Calibri"/>
          <w:lang w:eastAsia="lt-LT"/>
        </w:rPr>
        <w:t xml:space="preserve">finansinis ir ekonominis, </w:t>
      </w:r>
      <w:r w:rsidRPr="00BE5F4A">
        <w:rPr>
          <w:color w:val="000000"/>
        </w:rPr>
        <w:t>techninis ir profesinis pajėgumas</w:t>
      </w:r>
      <w:r w:rsidRPr="00BE5F4A">
        <w:t xml:space="preserve">) </w:t>
      </w:r>
      <w:r w:rsidRPr="00BE5F4A">
        <w:rPr>
          <w:rStyle w:val="Puslapioinaosnuoroda"/>
          <w:sz w:val="20"/>
          <w:szCs w:val="20"/>
          <w:vertAlign w:val="baseline"/>
          <w:lang w:val="lt-LT"/>
        </w:rPr>
        <w:t>reikalavimo</w:t>
      </w:r>
      <w:r w:rsidRPr="00BE5F4A">
        <w:t xml:space="preserve"> </w:t>
      </w:r>
      <w:r w:rsidRPr="00BE5F4A">
        <w:rPr>
          <w:rStyle w:val="Puslapioinaosnuoroda"/>
          <w:sz w:val="20"/>
          <w:szCs w:val="20"/>
          <w:vertAlign w:val="baseline"/>
          <w:lang w:val="lt-LT"/>
        </w:rPr>
        <w:t>numerį pagal Sąlygų</w:t>
      </w:r>
      <w:r w:rsidRPr="00BE5F4A">
        <w:t xml:space="preserve"> </w:t>
      </w:r>
      <w:r w:rsidR="0069034C" w:rsidRPr="00BE5F4A">
        <w:fldChar w:fldCharType="begin"/>
      </w:r>
      <w:r w:rsidR="0069034C" w:rsidRPr="00BE5F4A">
        <w:instrText xml:space="preserve"> REF _Ref127365935 \w \h </w:instrText>
      </w:r>
      <w:r w:rsidR="00470CA0" w:rsidRPr="00BE5F4A">
        <w:instrText xml:space="preserve"> \* MERGEFORMAT </w:instrText>
      </w:r>
      <w:r w:rsidR="0069034C" w:rsidRPr="00BE5F4A">
        <w:fldChar w:fldCharType="separate"/>
      </w:r>
      <w:r w:rsidR="00663E82" w:rsidRPr="00BE5F4A">
        <w:t>4</w:t>
      </w:r>
      <w:r w:rsidR="0069034C" w:rsidRPr="00BE5F4A">
        <w:fldChar w:fldCharType="end"/>
      </w:r>
      <w:r w:rsidR="00DB7F55" w:rsidRPr="00BE5F4A">
        <w:t xml:space="preserve"> p</w:t>
      </w:r>
      <w:r w:rsidRPr="00BE5F4A">
        <w:t>riedą</w:t>
      </w:r>
      <w:r w:rsidRPr="00BE5F4A">
        <w:rPr>
          <w:i/>
        </w:rPr>
        <w:t xml:space="preserve"> Kvalifikacijos reikalavimai</w:t>
      </w:r>
      <w:r w:rsidR="00D67A2D" w:rsidRPr="00BE5F4A">
        <w:t>.</w:t>
      </w:r>
    </w:p>
  </w:footnote>
  <w:footnote w:id="11">
    <w:p w14:paraId="58743948" w14:textId="50C20426" w:rsidR="00C5706C" w:rsidRPr="00BE5F4A" w:rsidRDefault="00C5706C" w:rsidP="00BE5355">
      <w:pPr>
        <w:pStyle w:val="Puslapioinaostekstas"/>
        <w:rPr>
          <w:rStyle w:val="Puslapioinaosnuoroda"/>
          <w:sz w:val="20"/>
          <w:szCs w:val="20"/>
          <w:vertAlign w:val="baseline"/>
          <w:lang w:val="lt-LT"/>
        </w:rPr>
      </w:pPr>
      <w:r w:rsidRPr="00BE5F4A">
        <w:rPr>
          <w:rStyle w:val="Puslapioinaosnuoroda"/>
          <w:sz w:val="20"/>
          <w:szCs w:val="20"/>
          <w:lang w:val="lt-LT"/>
        </w:rPr>
        <w:footnoteRef/>
      </w:r>
      <w:r w:rsidRPr="00BE5F4A">
        <w:rPr>
          <w:rStyle w:val="Puslapioinaosnuoroda"/>
          <w:sz w:val="20"/>
          <w:szCs w:val="20"/>
          <w:vertAlign w:val="baseline"/>
          <w:lang w:val="lt-LT"/>
        </w:rPr>
        <w:t xml:space="preserve"> Nurodyti dokumentus, patvirtinančius Kandidato atitikimą </w:t>
      </w:r>
      <w:r w:rsidRPr="00BE5F4A">
        <w:t xml:space="preserve">kvalifikacijos </w:t>
      </w:r>
      <w:r w:rsidRPr="00BE5F4A">
        <w:rPr>
          <w:rStyle w:val="Puslapioinaosnuoroda"/>
          <w:sz w:val="20"/>
          <w:szCs w:val="20"/>
          <w:vertAlign w:val="baseline"/>
          <w:lang w:val="lt-LT"/>
        </w:rPr>
        <w:t xml:space="preserve">reikalavimui, ir jų puslapių skaičių. Jei atitikimas </w:t>
      </w:r>
      <w:r w:rsidRPr="00BE5F4A">
        <w:t xml:space="preserve">kvalifikacijos </w:t>
      </w:r>
      <w:r w:rsidRPr="00BE5F4A">
        <w:rPr>
          <w:rStyle w:val="Puslapioinaosnuoroda"/>
          <w:sz w:val="20"/>
          <w:szCs w:val="20"/>
          <w:vertAlign w:val="baseline"/>
          <w:lang w:val="lt-LT"/>
        </w:rPr>
        <w:t>reikalavimui grindžiamas kitų ūkio subjektų pajėgumais, reikia nurodyti jų pavadinimus.</w:t>
      </w:r>
      <w:r w:rsidRPr="00BE5F4A">
        <w:t xml:space="preserve"> Taip pat nurodomas ūkio subjektų grupės nario, kurio pajėgumais grindžiamas atitikimas kvalifikacijos reikalavimui, pavadinimas</w:t>
      </w:r>
      <w:r w:rsidR="00D67A2D" w:rsidRPr="00BE5F4A">
        <w:t>.</w:t>
      </w:r>
    </w:p>
  </w:footnote>
  <w:footnote w:id="12">
    <w:p w14:paraId="7DC66FFF" w14:textId="1C01A3B5" w:rsidR="00C5706C" w:rsidRPr="00BE5F4A" w:rsidRDefault="00C5706C" w:rsidP="00BE5355">
      <w:pPr>
        <w:pStyle w:val="Puslapioinaostekstas"/>
        <w:rPr>
          <w:rStyle w:val="Puslapioinaosnuoroda"/>
          <w:b/>
          <w:sz w:val="20"/>
          <w:szCs w:val="20"/>
          <w:vertAlign w:val="baseline"/>
          <w:lang w:val="lt-LT" w:bidi="ar-SA"/>
        </w:rPr>
      </w:pPr>
      <w:r w:rsidRPr="00BE5F4A">
        <w:rPr>
          <w:rStyle w:val="Puslapioinaosnuoroda"/>
          <w:sz w:val="20"/>
          <w:szCs w:val="20"/>
          <w:lang w:val="lt-LT"/>
        </w:rPr>
        <w:footnoteRef/>
      </w:r>
      <w:r w:rsidRPr="00BE5F4A">
        <w:rPr>
          <w:rStyle w:val="Puslapioinaosnuoroda"/>
          <w:sz w:val="20"/>
          <w:szCs w:val="20"/>
          <w:vertAlign w:val="baseline"/>
          <w:lang w:val="lt-LT"/>
        </w:rPr>
        <w:t xml:space="preserve"> </w:t>
      </w:r>
      <w:r w:rsidRPr="00BE5F4A">
        <w:t xml:space="preserve">Taip kaip nurodyta Sąlygų </w:t>
      </w:r>
      <w:r w:rsidR="0069034C" w:rsidRPr="00BE5F4A">
        <w:fldChar w:fldCharType="begin"/>
      </w:r>
      <w:r w:rsidR="0069034C" w:rsidRPr="00BE5F4A">
        <w:instrText xml:space="preserve"> REF _Ref127366138 \w \h </w:instrText>
      </w:r>
      <w:r w:rsidR="008E01A7" w:rsidRPr="00BE5F4A">
        <w:instrText xml:space="preserve"> \* MERGEFORMAT </w:instrText>
      </w:r>
      <w:r w:rsidR="0069034C" w:rsidRPr="00BE5F4A">
        <w:fldChar w:fldCharType="separate"/>
      </w:r>
      <w:r w:rsidR="00663E82" w:rsidRPr="00BE5F4A">
        <w:t>4</w:t>
      </w:r>
      <w:r w:rsidR="0069034C" w:rsidRPr="00BE5F4A">
        <w:fldChar w:fldCharType="end"/>
      </w:r>
      <w:r w:rsidRPr="00BE5F4A">
        <w:t>priede</w:t>
      </w:r>
      <w:r w:rsidRPr="00BE5F4A">
        <w:rPr>
          <w:i/>
        </w:rPr>
        <w:t xml:space="preserve"> Kvalifikacijos reikalavimai</w:t>
      </w:r>
      <w:r w:rsidR="0043759B" w:rsidRPr="00BE5F4A">
        <w:rPr>
          <w:i/>
        </w:rPr>
        <w:t>.</w:t>
      </w:r>
    </w:p>
  </w:footnote>
  <w:footnote w:id="13">
    <w:p w14:paraId="6CB802E3" w14:textId="49B4BB8F" w:rsidR="000E7B91" w:rsidRPr="00BE5F4A" w:rsidRDefault="000E7B91" w:rsidP="00BE5355">
      <w:pPr>
        <w:pStyle w:val="Puslapioinaostekstas"/>
      </w:pPr>
      <w:r w:rsidRPr="00BE5F4A">
        <w:rPr>
          <w:rStyle w:val="Puslapioinaosnuoroda"/>
          <w:lang w:val="lt-LT"/>
        </w:rPr>
        <w:footnoteRef/>
      </w:r>
      <w:r w:rsidRPr="00BE5F4A">
        <w:t xml:space="preserve"> Pildoma, jei Kandidatas / ūkio subjektų grupės narys /Subtiekėjas, kuris yra juridinis asmuo, kita organizacija ar jos padalinys turi kitą 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 (VPĮ 46 str. 2 d. 2 p.)</w:t>
      </w:r>
      <w:r w:rsidR="0043759B" w:rsidRPr="00BE5F4A">
        <w:t>.</w:t>
      </w:r>
    </w:p>
  </w:footnote>
  <w:footnote w:id="14">
    <w:p w14:paraId="40C3789B" w14:textId="667283B8" w:rsidR="00C5706C" w:rsidRPr="00BE5F4A" w:rsidRDefault="00C5706C" w:rsidP="00BE5355">
      <w:pPr>
        <w:pStyle w:val="Puslapioinaostekstas"/>
      </w:pPr>
      <w:r w:rsidRPr="00BE5F4A">
        <w:rPr>
          <w:rStyle w:val="Puslapioinaosnuoroda"/>
          <w:sz w:val="20"/>
          <w:szCs w:val="20"/>
          <w:lang w:val="lt-LT"/>
        </w:rPr>
        <w:footnoteRef/>
      </w:r>
      <w:r w:rsidRPr="00BE5F4A">
        <w:t xml:space="preserve"> Jeigu nenurodyta, kokiose paraiškos dalyse yra konfidenciali informacija, Valdžios subjektas turi teisę atskleisti visą paraiškoje esančią informaciją. Konfidencialia informacija nelaikomas Kandidato (arba ūkio subjektų grupės narių) pavadinimas ir kita informacija, kuri kaip nurodyta Viešųjų pirkimų įstatymo 20 straipsnio 2 dalyje nelaikoma konfidencialia informacija</w:t>
      </w:r>
      <w:r w:rsidR="00D67A2D" w:rsidRPr="00BE5F4A">
        <w:t>.</w:t>
      </w:r>
    </w:p>
  </w:footnote>
  <w:footnote w:id="15">
    <w:p w14:paraId="03483EB4" w14:textId="77777777" w:rsidR="00C5706C" w:rsidRPr="00BE5F4A" w:rsidRDefault="00C5706C" w:rsidP="00BE5355">
      <w:pPr>
        <w:pStyle w:val="Puslapioinaostekstas"/>
      </w:pPr>
      <w:r w:rsidRPr="00BE5F4A">
        <w:rPr>
          <w:rStyle w:val="Puslapioinaosnuoroda"/>
          <w:sz w:val="16"/>
          <w:szCs w:val="16"/>
          <w:vertAlign w:val="baseline"/>
          <w:lang w:val="lt-LT"/>
        </w:rPr>
        <w:footnoteRef/>
      </w:r>
      <w:r w:rsidRPr="00BE5F4A">
        <w:t xml:space="preserve"> Jei Dalyvis veikia kaip ūkio subjektų grupė, šią informaciją reikia nurodyti apie visus grupės narius. Taip pat reikia nurodyti, kuris narys yra pagrindinis ir įgaliotas atstovauti grupę.</w:t>
      </w:r>
    </w:p>
  </w:footnote>
  <w:footnote w:id="16">
    <w:p w14:paraId="059A400F" w14:textId="77777777" w:rsidR="00C5706C" w:rsidRPr="00BE5F4A" w:rsidRDefault="00C5706C" w:rsidP="00BE5355">
      <w:pPr>
        <w:pStyle w:val="Puslapioinaostekstas"/>
      </w:pPr>
      <w:r w:rsidRPr="00BE5F4A">
        <w:rPr>
          <w:rStyle w:val="Puslapioinaosnuoroda"/>
          <w:sz w:val="20"/>
          <w:szCs w:val="20"/>
          <w:lang w:val="lt-LT"/>
        </w:rPr>
        <w:footnoteRef/>
      </w:r>
      <w:r w:rsidRPr="00BE5F4A">
        <w:t xml:space="preserve"> Šioje skiltyje taip pat nurodomi ir specialistai, kuriais buvo remiamasi įrodinėjant Kandidato atitikimą kvalifikacijos reikalavimams ir vykdant Sutartį, kai jie nebuvo Kandidato darbuotojai pateikimo metu, bet laimėjimo atveju būtų įdarbinti.  </w:t>
      </w:r>
    </w:p>
  </w:footnote>
  <w:footnote w:id="17">
    <w:p w14:paraId="09982991" w14:textId="77777777" w:rsidR="00C5706C" w:rsidRPr="00BE5F4A" w:rsidRDefault="00C5706C" w:rsidP="00E12F04">
      <w:pPr>
        <w:spacing w:after="120"/>
        <w:jc w:val="both"/>
        <w:rPr>
          <w:sz w:val="20"/>
          <w:szCs w:val="20"/>
        </w:rPr>
      </w:pPr>
      <w:r w:rsidRPr="00BE5F4A">
        <w:rPr>
          <w:rStyle w:val="Puslapioinaosnuoroda"/>
          <w:sz w:val="20"/>
          <w:szCs w:val="20"/>
          <w:lang w:val="lt-LT"/>
        </w:rPr>
        <w:footnoteRef/>
      </w:r>
      <w:r w:rsidRPr="00BE5F4A">
        <w:rPr>
          <w:sz w:val="20"/>
          <w:szCs w:val="20"/>
        </w:rPr>
        <w:t xml:space="preserve"> Jeigu nenurodoma, kokiose Techninio pasiūlymo dalyse yra konfidenciali informacija, Valdžios subjektas turi teisę atskleisti visą Techniniame pasiūlyme esančią informaciją. </w:t>
      </w:r>
    </w:p>
    <w:p w14:paraId="2D7F46EE" w14:textId="77777777" w:rsidR="00C5706C" w:rsidRPr="00BE5F4A" w:rsidRDefault="00C5706C" w:rsidP="00BE5355">
      <w:pPr>
        <w:pStyle w:val="Puslapioinaostekstas"/>
      </w:pPr>
    </w:p>
  </w:footnote>
  <w:footnote w:id="18">
    <w:p w14:paraId="06D0E9F1" w14:textId="77777777" w:rsidR="00C5706C" w:rsidRPr="00BE5F4A" w:rsidRDefault="00C5706C" w:rsidP="00BE5355">
      <w:pPr>
        <w:pStyle w:val="Puslapioinaostekstas"/>
      </w:pPr>
      <w:r w:rsidRPr="00BE5F4A">
        <w:rPr>
          <w:rStyle w:val="Puslapioinaosnuoroda"/>
          <w:sz w:val="20"/>
          <w:szCs w:val="16"/>
          <w:lang w:val="lt-LT"/>
        </w:rPr>
        <w:footnoteRef/>
      </w:r>
      <w:r w:rsidRPr="00BE5F4A">
        <w:t xml:space="preserve"> Jei Dalyvis veikia kaip ūkio subjektų grupė, šią informaciją reikia nurodyti apie visus grupės narius. Taip pat reikia nurodyti, kuris narys yra pagrindinis ir įgaliotas atstovauti ūkio subjektų grupę.</w:t>
      </w:r>
    </w:p>
  </w:footnote>
  <w:footnote w:id="19">
    <w:p w14:paraId="17AB6818" w14:textId="77777777" w:rsidR="00C5706C" w:rsidRPr="00BE5F4A" w:rsidRDefault="00C5706C" w:rsidP="00BE5355">
      <w:pPr>
        <w:pStyle w:val="Puslapioinaostekstas"/>
      </w:pPr>
      <w:r w:rsidRPr="00BE5F4A">
        <w:rPr>
          <w:rStyle w:val="Puslapioinaosnuoroda"/>
          <w:lang w:val="lt-LT"/>
        </w:rPr>
        <w:footnoteRef/>
      </w:r>
      <w:r w:rsidRPr="00BE5F4A">
        <w:t xml:space="preserve"> Bendra Metinio atlyginimo struktūros mokėjimo dalių suma (su PVM) per visą Sutarties galiojimo laikotarpį turi būti lygi Pasiūlyme nurodytam Metiniam atlyginimui.</w:t>
      </w:r>
    </w:p>
  </w:footnote>
  <w:footnote w:id="20">
    <w:p w14:paraId="14A773B6" w14:textId="15F7A745" w:rsidR="00C5706C" w:rsidRPr="00AF03BE" w:rsidRDefault="00C5706C" w:rsidP="00B25FD3">
      <w:pPr>
        <w:spacing w:after="120"/>
        <w:jc w:val="both"/>
      </w:pPr>
      <w:r w:rsidRPr="00BE5F4A">
        <w:rPr>
          <w:rStyle w:val="Puslapioinaosnuoroda"/>
          <w:sz w:val="20"/>
          <w:szCs w:val="20"/>
          <w:lang w:val="lt-LT"/>
        </w:rPr>
        <w:footnoteRef/>
      </w:r>
      <w:r w:rsidRPr="00BE5F4A">
        <w:rPr>
          <w:sz w:val="20"/>
          <w:szCs w:val="20"/>
        </w:rPr>
        <w:t xml:space="preserve"> Jeigu nenurodoma, kokiose Finansinio pasiūlymo dalyse yra konfidenciali informacija, Komisija turi teisę atskleisti visą Finansiniame pasiūlyme esančią informaciją.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3259" w14:textId="77777777" w:rsidR="00476B71" w:rsidRPr="00BE5F4A" w:rsidRDefault="00476B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166405"/>
      <w:docPartObj>
        <w:docPartGallery w:val="Page Numbers (Top of Page)"/>
        <w:docPartUnique/>
      </w:docPartObj>
    </w:sdtPr>
    <w:sdtEndPr/>
    <w:sdtContent>
      <w:p w14:paraId="4243D1F0" w14:textId="26E3C31E" w:rsidR="00C5706C" w:rsidRPr="00BE5F4A" w:rsidRDefault="008A563F" w:rsidP="00155292">
        <w:pPr>
          <w:pStyle w:val="Antrats"/>
        </w:pPr>
      </w:p>
    </w:sdtContent>
  </w:sdt>
  <w:p w14:paraId="3ED9A90C" w14:textId="77777777" w:rsidR="00C5706C" w:rsidRPr="00BE5F4A" w:rsidRDefault="00C5706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1594" w14:textId="77777777" w:rsidR="00476B71" w:rsidRPr="00BE5F4A" w:rsidRDefault="00476B7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D229" w14:textId="77777777" w:rsidR="00C5706C" w:rsidRPr="00BE5F4A" w:rsidRDefault="00C5706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091195"/>
      <w:docPartObj>
        <w:docPartGallery w:val="Page Numbers (Top of Page)"/>
        <w:docPartUnique/>
      </w:docPartObj>
    </w:sdtPr>
    <w:sdtEndPr/>
    <w:sdtContent>
      <w:p w14:paraId="233A1877" w14:textId="1445400C" w:rsidR="00C5706C" w:rsidRPr="00BE5F4A" w:rsidRDefault="008A563F">
        <w:pPr>
          <w:pStyle w:val="Antrats"/>
          <w:jc w:val="center"/>
        </w:pPr>
      </w:p>
    </w:sdtContent>
  </w:sdt>
  <w:p w14:paraId="06C94E1F" w14:textId="77777777" w:rsidR="00C5706C" w:rsidRPr="00BE5F4A" w:rsidRDefault="00C5706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C592" w14:textId="77777777" w:rsidR="00C5706C" w:rsidRPr="00BE5F4A" w:rsidRDefault="00C5706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5A54" w14:textId="33A0F1E5" w:rsidR="000A2E4B" w:rsidRPr="00BE5F4A" w:rsidRDefault="000A2E4B">
    <w:pPr>
      <w:pStyle w:val="Antrats"/>
      <w:jc w:val="center"/>
    </w:pPr>
  </w:p>
  <w:p w14:paraId="4993372F" w14:textId="77777777" w:rsidR="000A2E4B" w:rsidRPr="00BE5F4A" w:rsidRDefault="000A2E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0CA"/>
    <w:multiLevelType w:val="hybridMultilevel"/>
    <w:tmpl w:val="059CA012"/>
    <w:lvl w:ilvl="0" w:tplc="3104ED88">
      <w:start w:val="14"/>
      <w:numFmt w:val="decimal"/>
      <w:lvlText w:val="%1"/>
      <w:lvlJc w:val="left"/>
      <w:pPr>
        <w:ind w:left="4265"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B0B4E"/>
    <w:multiLevelType w:val="multilevel"/>
    <w:tmpl w:val="58285430"/>
    <w:lvl w:ilvl="0">
      <w:start w:val="1"/>
      <w:numFmt w:val="decimal"/>
      <w:lvlText w:val="%1."/>
      <w:lvlJc w:val="left"/>
      <w:pPr>
        <w:ind w:left="786"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2" w15:restartNumberingAfterBreak="0">
    <w:nsid w:val="027B693A"/>
    <w:multiLevelType w:val="multilevel"/>
    <w:tmpl w:val="62BAD59A"/>
    <w:lvl w:ilvl="0">
      <w:start w:val="66"/>
      <w:numFmt w:val="decimal"/>
      <w:lvlText w:val="%1."/>
      <w:lvlJc w:val="left"/>
      <w:pPr>
        <w:ind w:left="331" w:hanging="660"/>
      </w:pPr>
      <w:rPr>
        <w:rFonts w:hint="default"/>
      </w:rPr>
    </w:lvl>
    <w:lvl w:ilvl="1">
      <w:start w:val="1"/>
      <w:numFmt w:val="decimal"/>
      <w:lvlText w:val="%1.%2."/>
      <w:lvlJc w:val="left"/>
      <w:pPr>
        <w:ind w:left="614" w:hanging="660"/>
      </w:pPr>
      <w:rPr>
        <w:rFonts w:hint="default"/>
      </w:rPr>
    </w:lvl>
    <w:lvl w:ilvl="2">
      <w:start w:val="1"/>
      <w:numFmt w:val="decimal"/>
      <w:lvlText w:val="%1.%2.%3."/>
      <w:lvlJc w:val="left"/>
      <w:pPr>
        <w:ind w:left="957" w:hanging="720"/>
      </w:pPr>
      <w:rPr>
        <w:rFonts w:hint="default"/>
      </w:rPr>
    </w:lvl>
    <w:lvl w:ilvl="3">
      <w:start w:val="1"/>
      <w:numFmt w:val="decimal"/>
      <w:lvlText w:val="%1.%2.%3.%4."/>
      <w:lvlJc w:val="left"/>
      <w:pPr>
        <w:ind w:left="1240" w:hanging="720"/>
      </w:pPr>
      <w:rPr>
        <w:rFonts w:hint="default"/>
      </w:rPr>
    </w:lvl>
    <w:lvl w:ilvl="4">
      <w:start w:val="1"/>
      <w:numFmt w:val="decimal"/>
      <w:lvlText w:val="%1.%2.%3.%4.%5."/>
      <w:lvlJc w:val="left"/>
      <w:pPr>
        <w:ind w:left="1883" w:hanging="1080"/>
      </w:pPr>
      <w:rPr>
        <w:rFonts w:hint="default"/>
      </w:rPr>
    </w:lvl>
    <w:lvl w:ilvl="5">
      <w:start w:val="1"/>
      <w:numFmt w:val="decimal"/>
      <w:lvlText w:val="%1.%2.%3.%4.%5.%6."/>
      <w:lvlJc w:val="left"/>
      <w:pPr>
        <w:ind w:left="2166" w:hanging="1080"/>
      </w:pPr>
      <w:rPr>
        <w:rFonts w:hint="default"/>
      </w:rPr>
    </w:lvl>
    <w:lvl w:ilvl="6">
      <w:start w:val="1"/>
      <w:numFmt w:val="decimal"/>
      <w:lvlText w:val="%1.%2.%3.%4.%5.%6.%7."/>
      <w:lvlJc w:val="left"/>
      <w:pPr>
        <w:ind w:left="2809"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735" w:hanging="1800"/>
      </w:pPr>
      <w:rPr>
        <w:rFonts w:hint="default"/>
      </w:rPr>
    </w:lvl>
  </w:abstractNum>
  <w:abstractNum w:abstractNumId="3" w15:restartNumberingAfterBreak="0">
    <w:nsid w:val="03201E7A"/>
    <w:multiLevelType w:val="hybridMultilevel"/>
    <w:tmpl w:val="3D9044EC"/>
    <w:lvl w:ilvl="0" w:tplc="0427000F">
      <w:start w:val="1"/>
      <w:numFmt w:val="decimal"/>
      <w:lvlText w:val="%1."/>
      <w:lvlJc w:val="left"/>
      <w:pPr>
        <w:ind w:left="2912" w:hanging="360"/>
      </w:pPr>
      <w:rPr>
        <w:rFonts w:hint="default"/>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4" w15:restartNumberingAfterBreak="0">
    <w:nsid w:val="04E870AA"/>
    <w:multiLevelType w:val="hybridMultilevel"/>
    <w:tmpl w:val="E2743A0C"/>
    <w:lvl w:ilvl="0" w:tplc="AF42186C">
      <w:start w:val="15"/>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5" w15:restartNumberingAfterBreak="0">
    <w:nsid w:val="05070526"/>
    <w:multiLevelType w:val="hybridMultilevel"/>
    <w:tmpl w:val="D09C7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8C0693"/>
    <w:multiLevelType w:val="hybridMultilevel"/>
    <w:tmpl w:val="72780582"/>
    <w:lvl w:ilvl="0" w:tplc="FFFFFFFF">
      <w:start w:val="14"/>
      <w:numFmt w:val="decimal"/>
      <w:lvlText w:val="%1"/>
      <w:lvlJc w:val="left"/>
      <w:pPr>
        <w:ind w:left="1778" w:hanging="360"/>
      </w:pPr>
      <w:rPr>
        <w:rFonts w:hint="default"/>
        <w:b/>
        <w:bCs w:val="0"/>
        <w:i w:val="0"/>
        <w:iCs/>
        <w:color w:val="943634" w:themeColor="accent2" w:themeShade="BF"/>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E72B00"/>
    <w:multiLevelType w:val="hybridMultilevel"/>
    <w:tmpl w:val="96222EC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6174C9E"/>
    <w:multiLevelType w:val="hybridMultilevel"/>
    <w:tmpl w:val="90BE6104"/>
    <w:lvl w:ilvl="0" w:tplc="AE26632A">
      <w:start w:val="17"/>
      <w:numFmt w:val="decimal"/>
      <w:lvlText w:val="%1"/>
      <w:lvlJc w:val="left"/>
      <w:pPr>
        <w:ind w:left="376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86F2E83"/>
    <w:multiLevelType w:val="hybridMultilevel"/>
    <w:tmpl w:val="33E8BB0E"/>
    <w:lvl w:ilvl="0" w:tplc="A84A890A">
      <w:start w:val="1"/>
      <w:numFmt w:val="decimal"/>
      <w:lvlText w:val="%1"/>
      <w:lvlJc w:val="left"/>
      <w:pPr>
        <w:ind w:left="1778" w:hanging="360"/>
      </w:pPr>
      <w:rPr>
        <w:rFonts w:hint="default"/>
        <w:b/>
        <w:bCs w:val="0"/>
        <w:i w:val="0"/>
        <w:iCs/>
        <w:color w:val="943634" w:themeColor="accent2" w:themeShade="BF"/>
        <w:sz w:val="24"/>
        <w:szCs w:val="24"/>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10" w15:restartNumberingAfterBreak="0">
    <w:nsid w:val="095F39A6"/>
    <w:multiLevelType w:val="hybridMultilevel"/>
    <w:tmpl w:val="09CE88A6"/>
    <w:lvl w:ilvl="0" w:tplc="F3A24742">
      <w:start w:val="17"/>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11" w15:restartNumberingAfterBreak="0">
    <w:nsid w:val="0C844509"/>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2" w15:restartNumberingAfterBreak="0">
    <w:nsid w:val="0D5349E5"/>
    <w:multiLevelType w:val="multilevel"/>
    <w:tmpl w:val="6094A6E0"/>
    <w:lvl w:ilvl="0">
      <w:start w:val="4"/>
      <w:numFmt w:val="decimal"/>
      <w:pStyle w:val="paragrafesraas"/>
      <w:lvlText w:val="%1."/>
      <w:lvlJc w:val="left"/>
      <w:pPr>
        <w:ind w:left="360" w:hanging="360"/>
      </w:pPr>
      <w:rPr>
        <w:rFonts w:hint="default"/>
      </w:rPr>
    </w:lvl>
    <w:lvl w:ilvl="1">
      <w:start w:val="1"/>
      <w:numFmt w:val="decimal"/>
      <w:pStyle w:val="paragrafesraas"/>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12F7D27"/>
    <w:multiLevelType w:val="hybridMultilevel"/>
    <w:tmpl w:val="6296B2C8"/>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48183D"/>
    <w:multiLevelType w:val="hybridMultilevel"/>
    <w:tmpl w:val="9EC20FC4"/>
    <w:lvl w:ilvl="0" w:tplc="AB80D486">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5"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131B1461"/>
    <w:multiLevelType w:val="hybridMultilevel"/>
    <w:tmpl w:val="380EF88C"/>
    <w:lvl w:ilvl="0" w:tplc="CDC0F9FA">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34E4F9C"/>
    <w:multiLevelType w:val="multilevel"/>
    <w:tmpl w:val="ACD29D7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8" w15:restartNumberingAfterBreak="0">
    <w:nsid w:val="13BD6D23"/>
    <w:multiLevelType w:val="multilevel"/>
    <w:tmpl w:val="69347C7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1BB22C6C"/>
    <w:multiLevelType w:val="hybridMultilevel"/>
    <w:tmpl w:val="52F28AB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C620A11"/>
    <w:multiLevelType w:val="hybridMultilevel"/>
    <w:tmpl w:val="7BCA7A80"/>
    <w:lvl w:ilvl="0" w:tplc="F6A83FEE">
      <w:start w:val="1"/>
      <w:numFmt w:val="lowerRoman"/>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CBF1158"/>
    <w:multiLevelType w:val="hybridMultilevel"/>
    <w:tmpl w:val="1B584C8E"/>
    <w:lvl w:ilvl="0" w:tplc="A6825716">
      <w:start w:val="16"/>
      <w:numFmt w:val="decimal"/>
      <w:lvlText w:val="%1"/>
      <w:lvlJc w:val="left"/>
      <w:pPr>
        <w:ind w:left="720" w:hanging="360"/>
      </w:pPr>
      <w:rPr>
        <w:rFonts w:hint="default"/>
        <w:b/>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D03377E"/>
    <w:multiLevelType w:val="hybridMultilevel"/>
    <w:tmpl w:val="C0482C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1E9F6C56"/>
    <w:multiLevelType w:val="hybridMultilevel"/>
    <w:tmpl w:val="D1BA6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EBD68FC"/>
    <w:multiLevelType w:val="hybridMultilevel"/>
    <w:tmpl w:val="D39E09C4"/>
    <w:lvl w:ilvl="0" w:tplc="0809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0B057C"/>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0760E8B"/>
    <w:multiLevelType w:val="multilevel"/>
    <w:tmpl w:val="3EBAB206"/>
    <w:lvl w:ilvl="0">
      <w:start w:val="6"/>
      <w:numFmt w:val="decimal"/>
      <w:lvlText w:val="%1."/>
      <w:lvlJc w:val="left"/>
      <w:pPr>
        <w:ind w:left="660" w:hanging="660"/>
      </w:pPr>
      <w:rPr>
        <w:rFonts w:hint="default"/>
        <w:color w:val="632423" w:themeColor="accent2" w:themeShade="80"/>
        <w:sz w:val="24"/>
        <w:szCs w:val="24"/>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211A11E2"/>
    <w:multiLevelType w:val="hybridMultilevel"/>
    <w:tmpl w:val="EABE04D2"/>
    <w:lvl w:ilvl="0" w:tplc="F2926026">
      <w:start w:val="1"/>
      <w:numFmt w:val="lowerLetter"/>
      <w:lvlText w:val="(%1)"/>
      <w:lvlJc w:val="left"/>
      <w:pPr>
        <w:ind w:left="720" w:hanging="360"/>
      </w:pPr>
      <w:rPr>
        <w:rFonts w:hint="default"/>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C06C7778">
      <w:start w:val="2"/>
      <w:numFmt w:val="decimal"/>
      <w:lvlText w:val="%3."/>
      <w:lvlJc w:val="left"/>
      <w:pPr>
        <w:ind w:left="2340" w:hanging="360"/>
      </w:pPr>
      <w:rPr>
        <w:rFonts w:hint="default"/>
        <w:sz w:val="22"/>
      </w:rPr>
    </w:lvl>
    <w:lvl w:ilvl="3" w:tplc="580676F6">
      <w:start w:val="21"/>
      <w:numFmt w:val="decimal"/>
      <w:lvlText w:val="%4"/>
      <w:lvlJc w:val="left"/>
      <w:pPr>
        <w:ind w:left="2487" w:hanging="360"/>
      </w:pPr>
      <w:rPr>
        <w:rFonts w:hint="default"/>
        <w:color w:val="943634" w:themeColor="accent2" w:themeShade="BF"/>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14F0141"/>
    <w:multiLevelType w:val="hybridMultilevel"/>
    <w:tmpl w:val="72780582"/>
    <w:lvl w:ilvl="0" w:tplc="3104ED88">
      <w:start w:val="14"/>
      <w:numFmt w:val="decimal"/>
      <w:lvlText w:val="%1"/>
      <w:lvlJc w:val="left"/>
      <w:pPr>
        <w:ind w:left="1778" w:hanging="360"/>
      </w:pPr>
      <w:rPr>
        <w:rFonts w:hint="default"/>
        <w:b/>
        <w:bCs w:val="0"/>
        <w:i w:val="0"/>
        <w:iCs/>
        <w:color w:val="943634" w:themeColor="accent2" w:themeShade="BF"/>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263703A"/>
    <w:multiLevelType w:val="hybridMultilevel"/>
    <w:tmpl w:val="11AC47BE"/>
    <w:lvl w:ilvl="0" w:tplc="A4804A82">
      <w:start w:val="11"/>
      <w:numFmt w:val="decimal"/>
      <w:lvlText w:val="%1"/>
      <w:lvlJc w:val="left"/>
      <w:pPr>
        <w:ind w:left="3621" w:hanging="360"/>
      </w:pPr>
      <w:rPr>
        <w:rFonts w:hint="default"/>
        <w:color w:val="632423" w:themeColor="accent2" w:themeShade="80"/>
        <w:sz w:val="24"/>
        <w:szCs w:val="24"/>
      </w:rPr>
    </w:lvl>
    <w:lvl w:ilvl="1" w:tplc="04090019" w:tentative="1">
      <w:start w:val="1"/>
      <w:numFmt w:val="lowerLetter"/>
      <w:lvlText w:val="%2."/>
      <w:lvlJc w:val="left"/>
      <w:pPr>
        <w:ind w:left="5693" w:hanging="360"/>
      </w:pPr>
    </w:lvl>
    <w:lvl w:ilvl="2" w:tplc="0409001B" w:tentative="1">
      <w:start w:val="1"/>
      <w:numFmt w:val="lowerRoman"/>
      <w:lvlText w:val="%3."/>
      <w:lvlJc w:val="right"/>
      <w:pPr>
        <w:ind w:left="6413" w:hanging="180"/>
      </w:pPr>
    </w:lvl>
    <w:lvl w:ilvl="3" w:tplc="0409000F" w:tentative="1">
      <w:start w:val="1"/>
      <w:numFmt w:val="decimal"/>
      <w:lvlText w:val="%4."/>
      <w:lvlJc w:val="left"/>
      <w:pPr>
        <w:ind w:left="7133" w:hanging="360"/>
      </w:pPr>
    </w:lvl>
    <w:lvl w:ilvl="4" w:tplc="04090019" w:tentative="1">
      <w:start w:val="1"/>
      <w:numFmt w:val="lowerLetter"/>
      <w:lvlText w:val="%5."/>
      <w:lvlJc w:val="left"/>
      <w:pPr>
        <w:ind w:left="7853" w:hanging="360"/>
      </w:pPr>
    </w:lvl>
    <w:lvl w:ilvl="5" w:tplc="0409001B" w:tentative="1">
      <w:start w:val="1"/>
      <w:numFmt w:val="lowerRoman"/>
      <w:lvlText w:val="%6."/>
      <w:lvlJc w:val="right"/>
      <w:pPr>
        <w:ind w:left="8573" w:hanging="180"/>
      </w:pPr>
    </w:lvl>
    <w:lvl w:ilvl="6" w:tplc="0409000F" w:tentative="1">
      <w:start w:val="1"/>
      <w:numFmt w:val="decimal"/>
      <w:lvlText w:val="%7."/>
      <w:lvlJc w:val="left"/>
      <w:pPr>
        <w:ind w:left="9293" w:hanging="360"/>
      </w:pPr>
    </w:lvl>
    <w:lvl w:ilvl="7" w:tplc="04090019" w:tentative="1">
      <w:start w:val="1"/>
      <w:numFmt w:val="lowerLetter"/>
      <w:lvlText w:val="%8."/>
      <w:lvlJc w:val="left"/>
      <w:pPr>
        <w:ind w:left="10013" w:hanging="360"/>
      </w:pPr>
    </w:lvl>
    <w:lvl w:ilvl="8" w:tplc="0409001B" w:tentative="1">
      <w:start w:val="1"/>
      <w:numFmt w:val="lowerRoman"/>
      <w:lvlText w:val="%9."/>
      <w:lvlJc w:val="right"/>
      <w:pPr>
        <w:ind w:left="10733" w:hanging="180"/>
      </w:pPr>
    </w:lvl>
  </w:abstractNum>
  <w:abstractNum w:abstractNumId="33" w15:restartNumberingAfterBreak="0">
    <w:nsid w:val="22AB3B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2E30874"/>
    <w:multiLevelType w:val="hybridMultilevel"/>
    <w:tmpl w:val="08E6B274"/>
    <w:lvl w:ilvl="0" w:tplc="78C6A634">
      <w:start w:val="1"/>
      <w:numFmt w:val="lowerLetter"/>
      <w:lvlText w:val="(%1)"/>
      <w:lvlJc w:val="left"/>
      <w:pPr>
        <w:ind w:left="1996" w:hanging="360"/>
      </w:pPr>
      <w:rPr>
        <w:rFonts w:hint="default"/>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238E34A6"/>
    <w:multiLevelType w:val="hybridMultilevel"/>
    <w:tmpl w:val="2196045C"/>
    <w:lvl w:ilvl="0" w:tplc="A07C625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3966D78"/>
    <w:multiLevelType w:val="multilevel"/>
    <w:tmpl w:val="217252DE"/>
    <w:styleLink w:val="CurrentList1"/>
    <w:lvl w:ilvl="0">
      <w:start w:val="10"/>
      <w:numFmt w:val="decimal"/>
      <w:lvlText w:val="%1"/>
      <w:lvlJc w:val="left"/>
      <w:pPr>
        <w:ind w:left="1778" w:hanging="360"/>
      </w:pPr>
      <w:rPr>
        <w:rFonts w:hint="default"/>
        <w:b/>
        <w:bCs w:val="0"/>
        <w:i w:val="0"/>
        <w:iCs/>
        <w:color w:val="943634" w:themeColor="accent2" w:themeShade="BF"/>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3FE0E4F"/>
    <w:multiLevelType w:val="hybridMultilevel"/>
    <w:tmpl w:val="10281CD4"/>
    <w:lvl w:ilvl="0" w:tplc="EEAE2898">
      <w:start w:val="1"/>
      <w:numFmt w:val="decimal"/>
      <w:lvlText w:val="%1"/>
      <w:lvlJc w:val="left"/>
      <w:pPr>
        <w:ind w:left="3698"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5334432"/>
    <w:multiLevelType w:val="hybridMultilevel"/>
    <w:tmpl w:val="A97EC2DE"/>
    <w:lvl w:ilvl="0" w:tplc="78C6A634">
      <w:start w:val="1"/>
      <w:numFmt w:val="lowerLetter"/>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25C7741E"/>
    <w:multiLevelType w:val="hybridMultilevel"/>
    <w:tmpl w:val="0C14A56C"/>
    <w:lvl w:ilvl="0" w:tplc="04090011">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26A77FD8"/>
    <w:multiLevelType w:val="hybridMultilevel"/>
    <w:tmpl w:val="E076B24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26CC2AF5"/>
    <w:multiLevelType w:val="hybridMultilevel"/>
    <w:tmpl w:val="03EE2C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26E2638C"/>
    <w:multiLevelType w:val="hybridMultilevel"/>
    <w:tmpl w:val="03009140"/>
    <w:lvl w:ilvl="0" w:tplc="E96C5DC0">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74952DC"/>
    <w:multiLevelType w:val="hybridMultilevel"/>
    <w:tmpl w:val="C19648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288530C6"/>
    <w:multiLevelType w:val="hybridMultilevel"/>
    <w:tmpl w:val="C7E8C64E"/>
    <w:lvl w:ilvl="0" w:tplc="127A2E0E">
      <w:start w:val="1"/>
      <w:numFmt w:val="decimal"/>
      <w:lvlText w:val="%1"/>
      <w:lvlJc w:val="left"/>
      <w:pPr>
        <w:ind w:left="376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2A5B162B"/>
    <w:multiLevelType w:val="hybridMultilevel"/>
    <w:tmpl w:val="67BE6222"/>
    <w:lvl w:ilvl="0" w:tplc="BDC81BD2">
      <w:start w:val="19"/>
      <w:numFmt w:val="decimal"/>
      <w:lvlText w:val="%1"/>
      <w:lvlJc w:val="left"/>
      <w:pPr>
        <w:ind w:left="34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A926A1D"/>
    <w:multiLevelType w:val="hybridMultilevel"/>
    <w:tmpl w:val="934EA5B2"/>
    <w:lvl w:ilvl="0" w:tplc="0427000F">
      <w:start w:val="1"/>
      <w:numFmt w:val="decimal"/>
      <w:lvlText w:val="%1."/>
      <w:lvlJc w:val="left"/>
      <w:pPr>
        <w:ind w:left="927" w:hanging="360"/>
      </w:pPr>
      <w:rPr>
        <w:rFonts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7" w15:restartNumberingAfterBreak="0">
    <w:nsid w:val="2CBF54C7"/>
    <w:multiLevelType w:val="hybridMultilevel"/>
    <w:tmpl w:val="412CC5BC"/>
    <w:lvl w:ilvl="0" w:tplc="04090011">
      <w:start w:val="1"/>
      <w:numFmt w:val="decimal"/>
      <w:lvlText w:val="%1)"/>
      <w:lvlJc w:val="left"/>
      <w:pPr>
        <w:ind w:left="1345" w:hanging="360"/>
      </w:pPr>
    </w:lvl>
    <w:lvl w:ilvl="1" w:tplc="04090019" w:tentative="1">
      <w:start w:val="1"/>
      <w:numFmt w:val="lowerLetter"/>
      <w:lvlText w:val="%2."/>
      <w:lvlJc w:val="left"/>
      <w:pPr>
        <w:ind w:left="2065" w:hanging="360"/>
      </w:pPr>
    </w:lvl>
    <w:lvl w:ilvl="2" w:tplc="0409001B" w:tentative="1">
      <w:start w:val="1"/>
      <w:numFmt w:val="lowerRoman"/>
      <w:lvlText w:val="%3."/>
      <w:lvlJc w:val="right"/>
      <w:pPr>
        <w:ind w:left="2785" w:hanging="180"/>
      </w:pPr>
    </w:lvl>
    <w:lvl w:ilvl="3" w:tplc="0409000F" w:tentative="1">
      <w:start w:val="1"/>
      <w:numFmt w:val="decimal"/>
      <w:lvlText w:val="%4."/>
      <w:lvlJc w:val="left"/>
      <w:pPr>
        <w:ind w:left="3505" w:hanging="360"/>
      </w:pPr>
    </w:lvl>
    <w:lvl w:ilvl="4" w:tplc="04090019" w:tentative="1">
      <w:start w:val="1"/>
      <w:numFmt w:val="lowerLetter"/>
      <w:lvlText w:val="%5."/>
      <w:lvlJc w:val="left"/>
      <w:pPr>
        <w:ind w:left="4225" w:hanging="360"/>
      </w:pPr>
    </w:lvl>
    <w:lvl w:ilvl="5" w:tplc="0409001B" w:tentative="1">
      <w:start w:val="1"/>
      <w:numFmt w:val="lowerRoman"/>
      <w:lvlText w:val="%6."/>
      <w:lvlJc w:val="right"/>
      <w:pPr>
        <w:ind w:left="4945" w:hanging="180"/>
      </w:pPr>
    </w:lvl>
    <w:lvl w:ilvl="6" w:tplc="0409000F" w:tentative="1">
      <w:start w:val="1"/>
      <w:numFmt w:val="decimal"/>
      <w:lvlText w:val="%7."/>
      <w:lvlJc w:val="left"/>
      <w:pPr>
        <w:ind w:left="5665" w:hanging="360"/>
      </w:pPr>
    </w:lvl>
    <w:lvl w:ilvl="7" w:tplc="04090019" w:tentative="1">
      <w:start w:val="1"/>
      <w:numFmt w:val="lowerLetter"/>
      <w:lvlText w:val="%8."/>
      <w:lvlJc w:val="left"/>
      <w:pPr>
        <w:ind w:left="6385" w:hanging="360"/>
      </w:pPr>
    </w:lvl>
    <w:lvl w:ilvl="8" w:tplc="0409001B" w:tentative="1">
      <w:start w:val="1"/>
      <w:numFmt w:val="lowerRoman"/>
      <w:lvlText w:val="%9."/>
      <w:lvlJc w:val="right"/>
      <w:pPr>
        <w:ind w:left="7105" w:hanging="180"/>
      </w:pPr>
    </w:lvl>
  </w:abstractNum>
  <w:abstractNum w:abstractNumId="48" w15:restartNumberingAfterBreak="0">
    <w:nsid w:val="2F0B6D4E"/>
    <w:multiLevelType w:val="hybridMultilevel"/>
    <w:tmpl w:val="1996FFD4"/>
    <w:lvl w:ilvl="0" w:tplc="362A5580">
      <w:start w:val="20"/>
      <w:numFmt w:val="decimal"/>
      <w:lvlText w:val="%1"/>
      <w:lvlJc w:val="left"/>
      <w:pPr>
        <w:ind w:left="3621" w:hanging="36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49" w15:restartNumberingAfterBreak="0">
    <w:nsid w:val="30D22C68"/>
    <w:multiLevelType w:val="multilevel"/>
    <w:tmpl w:val="9DD0BD56"/>
    <w:lvl w:ilvl="0">
      <w:start w:val="7"/>
      <w:numFmt w:val="decimal"/>
      <w:lvlText w:val="%1."/>
      <w:lvlJc w:val="left"/>
      <w:pPr>
        <w:ind w:left="3945" w:hanging="400"/>
      </w:pPr>
      <w:rPr>
        <w:rFonts w:hint="default"/>
      </w:rPr>
    </w:lvl>
    <w:lvl w:ilvl="1">
      <w:start w:val="1"/>
      <w:numFmt w:val="decimal"/>
      <w:lvlText w:val="%1.%2."/>
      <w:lvlJc w:val="left"/>
      <w:pPr>
        <w:ind w:left="8234" w:hanging="720"/>
      </w:pPr>
      <w:rPr>
        <w:rFonts w:hint="default"/>
        <w:b w:val="0"/>
        <w:i w:val="0"/>
        <w:sz w:val="22"/>
        <w:szCs w:val="22"/>
      </w:rPr>
    </w:lvl>
    <w:lvl w:ilvl="2">
      <w:start w:val="1"/>
      <w:numFmt w:val="decimal"/>
      <w:lvlText w:val="%1.%2.%3."/>
      <w:lvlJc w:val="left"/>
      <w:pPr>
        <w:ind w:left="2924" w:hanging="1080"/>
      </w:pPr>
      <w:rPr>
        <w:rFonts w:hint="default"/>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0" w15:restartNumberingAfterBreak="0">
    <w:nsid w:val="318157BF"/>
    <w:multiLevelType w:val="multilevel"/>
    <w:tmpl w:val="347CE944"/>
    <w:lvl w:ilvl="0">
      <w:start w:val="9"/>
      <w:numFmt w:val="decimal"/>
      <w:lvlText w:val="%1."/>
      <w:lvlJc w:val="left"/>
      <w:pPr>
        <w:ind w:left="600" w:hanging="600"/>
      </w:pPr>
      <w:rPr>
        <w:b/>
        <w:bCs w:val="0"/>
      </w:rPr>
    </w:lvl>
    <w:lvl w:ilvl="1">
      <w:start w:val="1"/>
      <w:numFmt w:val="decimal"/>
      <w:lvlText w:val="%1.%2."/>
      <w:lvlJc w:val="left"/>
      <w:pPr>
        <w:ind w:left="600" w:hanging="600"/>
      </w:pPr>
      <w:rPr>
        <w:b w:val="0"/>
        <w:bCs w:val="0"/>
        <w:color w:val="auto"/>
      </w:rPr>
    </w:lvl>
    <w:lvl w:ilvl="2">
      <w:start w:val="1"/>
      <w:numFmt w:val="decimal"/>
      <w:lvlText w:val="%1.%2.%3."/>
      <w:lvlJc w:val="left"/>
      <w:pPr>
        <w:ind w:left="1570"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31DE3D9F"/>
    <w:multiLevelType w:val="multilevel"/>
    <w:tmpl w:val="C770AC8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58C700E"/>
    <w:multiLevelType w:val="multilevel"/>
    <w:tmpl w:val="EE8C066A"/>
    <w:lvl w:ilvl="0">
      <w:start w:val="1"/>
      <w:numFmt w:val="decimal"/>
      <w:pStyle w:val="MFNumLev1"/>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pStyle w:val="MFNumLev2"/>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MFNumLev3"/>
      <w:lvlText w:val="%1.%2.%3"/>
      <w:lvlJc w:val="left"/>
      <w:pPr>
        <w:tabs>
          <w:tab w:val="num" w:pos="720"/>
        </w:tabs>
        <w:ind w:left="720" w:hanging="720"/>
      </w:pPr>
      <w:rPr>
        <w:rFonts w:ascii="Times New Roman" w:hAnsi="Times New Roman" w:cs="Times New Roman" w:hint="default"/>
        <w:b w:val="0"/>
        <w:i w:val="0"/>
        <w:sz w:val="22"/>
        <w:szCs w:val="22"/>
      </w:rPr>
    </w:lvl>
    <w:lvl w:ilvl="3">
      <w:start w:val="2"/>
      <w:numFmt w:val="lowerRoman"/>
      <w:pStyle w:val="MFNumLev4"/>
      <w:lvlText w:val="(%4)"/>
      <w:lvlJc w:val="left"/>
      <w:pPr>
        <w:tabs>
          <w:tab w:val="num" w:pos="1440"/>
        </w:tabs>
        <w:ind w:left="1440" w:hanging="720"/>
      </w:pPr>
      <w:rPr>
        <w:rFonts w:cs="Times New Roman"/>
        <w:b w:val="0"/>
        <w:i w:val="0"/>
        <w:sz w:val="22"/>
        <w:szCs w:val="22"/>
      </w:rPr>
    </w:lvl>
    <w:lvl w:ilvl="4">
      <w:start w:val="1"/>
      <w:numFmt w:val="bullet"/>
      <w:pStyle w:val="MFNumLev5"/>
      <w:lvlText w:val=""/>
      <w:lvlJc w:val="left"/>
      <w:pPr>
        <w:tabs>
          <w:tab w:val="num" w:pos="2160"/>
        </w:tabs>
        <w:ind w:left="2160" w:hanging="720"/>
      </w:pPr>
      <w:rPr>
        <w:rFonts w:ascii="Symbol" w:hAnsi="Symbol" w:hint="default"/>
        <w:b w:val="0"/>
        <w:i w:val="0"/>
        <w:sz w:val="22"/>
        <w:szCs w:val="22"/>
      </w:rPr>
    </w:lvl>
    <w:lvl w:ilvl="5">
      <w:start w:val="1"/>
      <w:numFmt w:val="lowerRoman"/>
      <w:pStyle w:val="MFNumLev6"/>
      <w:lvlText w:val="(%6)"/>
      <w:lvlJc w:val="left"/>
      <w:pPr>
        <w:tabs>
          <w:tab w:val="num" w:pos="2880"/>
        </w:tabs>
        <w:ind w:left="2880" w:hanging="720"/>
      </w:pPr>
      <w:rPr>
        <w:rFonts w:ascii="Times New Roman" w:eastAsia="Times New Roman" w:hAnsi="Times New Roman" w:cs="Times New Roman" w:hint="default"/>
        <w:b w:val="0"/>
        <w:i w:val="0"/>
        <w:sz w:val="22"/>
        <w:szCs w:val="22"/>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5" w15:restartNumberingAfterBreak="0">
    <w:nsid w:val="36E82361"/>
    <w:multiLevelType w:val="hybridMultilevel"/>
    <w:tmpl w:val="888A9934"/>
    <w:lvl w:ilvl="0" w:tplc="A0AA2570">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56" w15:restartNumberingAfterBreak="0">
    <w:nsid w:val="37B97CCE"/>
    <w:multiLevelType w:val="hybridMultilevel"/>
    <w:tmpl w:val="E1921B1C"/>
    <w:lvl w:ilvl="0" w:tplc="77BA997E">
      <w:start w:val="4"/>
      <w:numFmt w:val="decimal"/>
      <w:lvlText w:val="%1"/>
      <w:lvlJc w:val="left"/>
      <w:pPr>
        <w:ind w:left="5033" w:hanging="78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57" w15:restartNumberingAfterBreak="0">
    <w:nsid w:val="3A3377B0"/>
    <w:multiLevelType w:val="multilevel"/>
    <w:tmpl w:val="C956766C"/>
    <w:lvl w:ilvl="0">
      <w:start w:val="1"/>
      <w:numFmt w:val="decimal"/>
      <w:lvlText w:val="%1."/>
      <w:lvlJc w:val="left"/>
      <w:pPr>
        <w:ind w:left="277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3C942E4E"/>
    <w:multiLevelType w:val="hybridMultilevel"/>
    <w:tmpl w:val="4950FDB4"/>
    <w:lvl w:ilvl="0" w:tplc="C3369408">
      <w:start w:val="17"/>
      <w:numFmt w:val="decimal"/>
      <w:lvlText w:val="%1"/>
      <w:lvlJc w:val="left"/>
      <w:pPr>
        <w:ind w:left="720" w:hanging="360"/>
      </w:pPr>
      <w:rPr>
        <w:rFonts w:hint="default"/>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3D216B0A"/>
    <w:multiLevelType w:val="hybridMultilevel"/>
    <w:tmpl w:val="9118B22E"/>
    <w:lvl w:ilvl="0" w:tplc="4AB8FAA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3D93035B"/>
    <w:multiLevelType w:val="hybridMultilevel"/>
    <w:tmpl w:val="ED789B7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1" w15:restartNumberingAfterBreak="0">
    <w:nsid w:val="3EA465D7"/>
    <w:multiLevelType w:val="hybridMultilevel"/>
    <w:tmpl w:val="0F581688"/>
    <w:lvl w:ilvl="0" w:tplc="E53021E0">
      <w:start w:val="1"/>
      <w:numFmt w:val="lowerLetter"/>
      <w:lvlText w:val="(%1)"/>
      <w:lvlJc w:val="left"/>
      <w:pPr>
        <w:ind w:left="720" w:hanging="360"/>
      </w:pPr>
      <w:rPr>
        <w:rFonts w:hint="default"/>
        <w:color w:val="auto"/>
        <w:sz w:val="24"/>
        <w:szCs w:val="24"/>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3F2F3E1D"/>
    <w:multiLevelType w:val="hybridMultilevel"/>
    <w:tmpl w:val="22022DFA"/>
    <w:lvl w:ilvl="0" w:tplc="5E58C372">
      <w:start w:val="22"/>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0CD48B1"/>
    <w:multiLevelType w:val="hybridMultilevel"/>
    <w:tmpl w:val="B21C80CC"/>
    <w:lvl w:ilvl="0" w:tplc="7070EC52">
      <w:start w:val="1"/>
      <w:numFmt w:val="decimal"/>
      <w:lvlText w:val="%1"/>
      <w:lvlJc w:val="left"/>
      <w:pPr>
        <w:ind w:left="3196" w:hanging="360"/>
      </w:pPr>
      <w:rPr>
        <w:rFonts w:hint="default"/>
        <w:color w:val="632423" w:themeColor="accent2" w:themeShade="80"/>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64" w15:restartNumberingAfterBreak="0">
    <w:nsid w:val="457D112B"/>
    <w:multiLevelType w:val="hybridMultilevel"/>
    <w:tmpl w:val="A5308B84"/>
    <w:lvl w:ilvl="0" w:tplc="ED3470F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45EA53E9"/>
    <w:multiLevelType w:val="hybridMultilevel"/>
    <w:tmpl w:val="FB8CD3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46BB3083"/>
    <w:multiLevelType w:val="hybridMultilevel"/>
    <w:tmpl w:val="957667E2"/>
    <w:lvl w:ilvl="0" w:tplc="AA785BF0">
      <w:start w:val="1"/>
      <w:numFmt w:val="decimal"/>
      <w:lvlText w:val="%1)"/>
      <w:lvlJc w:val="left"/>
      <w:pPr>
        <w:ind w:left="855" w:hanging="49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47374292"/>
    <w:multiLevelType w:val="multilevel"/>
    <w:tmpl w:val="20DCF40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15:restartNumberingAfterBreak="0">
    <w:nsid w:val="48E820FC"/>
    <w:multiLevelType w:val="multilevel"/>
    <w:tmpl w:val="965AA934"/>
    <w:lvl w:ilvl="0">
      <w:start w:val="1"/>
      <w:numFmt w:val="upperRoman"/>
      <w:lvlText w:val="%1."/>
      <w:lvlJc w:val="left"/>
      <w:pPr>
        <w:ind w:left="1080" w:hanging="720"/>
      </w:pPr>
      <w:rPr>
        <w:rFonts w:hint="default"/>
      </w:rPr>
    </w:lvl>
    <w:lvl w:ilvl="1">
      <w:start w:val="1"/>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91567D5"/>
    <w:multiLevelType w:val="hybridMultilevel"/>
    <w:tmpl w:val="CA280D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4E525A4A"/>
    <w:multiLevelType w:val="hybridMultilevel"/>
    <w:tmpl w:val="7A78EA68"/>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ascii="Times New Roman" w:eastAsia="Times New Roman" w:hAnsi="Times New Roman" w:cs="Times New Roman"/>
        <w:color w:val="auto"/>
      </w:rPr>
    </w:lvl>
    <w:lvl w:ilvl="2" w:tplc="FFFFFFFF">
      <w:start w:val="2"/>
      <w:numFmt w:val="decimal"/>
      <w:lvlText w:val="%3."/>
      <w:lvlJc w:val="left"/>
      <w:pPr>
        <w:ind w:left="2340" w:hanging="360"/>
      </w:pPr>
      <w:rPr>
        <w:rFonts w:hint="default"/>
        <w:sz w:val="22"/>
      </w:rPr>
    </w:lvl>
    <w:lvl w:ilvl="3" w:tplc="FFFFFFFF">
      <w:start w:val="21"/>
      <w:numFmt w:val="decimal"/>
      <w:lvlText w:val="%4"/>
      <w:lvlJc w:val="left"/>
      <w:pPr>
        <w:ind w:left="3196" w:hanging="360"/>
      </w:pPr>
      <w:rPr>
        <w:rFonts w:hint="default"/>
        <w:color w:val="632423" w:themeColor="accent2" w:themeShade="8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E665C8C"/>
    <w:multiLevelType w:val="hybridMultilevel"/>
    <w:tmpl w:val="009E29BE"/>
    <w:lvl w:ilvl="0" w:tplc="BF92C3E8">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2" w15:restartNumberingAfterBreak="0">
    <w:nsid w:val="4E72366A"/>
    <w:multiLevelType w:val="hybridMultilevel"/>
    <w:tmpl w:val="8570A2B0"/>
    <w:lvl w:ilvl="0" w:tplc="EBA4BA2E">
      <w:start w:val="23"/>
      <w:numFmt w:val="decimal"/>
      <w:lvlText w:val="%1"/>
      <w:lvlJc w:val="left"/>
      <w:pPr>
        <w:ind w:left="3763" w:hanging="360"/>
      </w:pPr>
      <w:rPr>
        <w:rFonts w:hint="default"/>
        <w:color w:val="943634" w:themeColor="accent2" w:themeShade="BF"/>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3" w15:restartNumberingAfterBreak="0">
    <w:nsid w:val="50516AB8"/>
    <w:multiLevelType w:val="multilevel"/>
    <w:tmpl w:val="006EF90A"/>
    <w:lvl w:ilvl="0">
      <w:start w:val="46"/>
      <w:numFmt w:val="decimal"/>
      <w:lvlText w:val="%1."/>
      <w:lvlJc w:val="left"/>
      <w:pPr>
        <w:ind w:left="660" w:hanging="660"/>
      </w:pPr>
      <w:rPr>
        <w:rFonts w:hint="default"/>
      </w:rPr>
    </w:lvl>
    <w:lvl w:ilvl="1">
      <w:start w:val="5"/>
      <w:numFmt w:val="decimal"/>
      <w:lvlText w:val="%1.%2."/>
      <w:lvlJc w:val="left"/>
      <w:pPr>
        <w:ind w:left="1015" w:hanging="660"/>
      </w:pPr>
      <w:rPr>
        <w:rFonts w:hint="default"/>
      </w:rPr>
    </w:lvl>
    <w:lvl w:ilvl="2">
      <w:start w:val="1"/>
      <w:numFmt w:val="decimal"/>
      <w:lvlText w:val="%1.%2.%3."/>
      <w:lvlJc w:val="left"/>
      <w:pPr>
        <w:ind w:left="1430" w:hanging="720"/>
      </w:pPr>
      <w:rPr>
        <w:rFonts w:hint="default"/>
        <w:sz w:val="24"/>
        <w:szCs w:val="24"/>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4" w15:restartNumberingAfterBreak="0">
    <w:nsid w:val="51014E28"/>
    <w:multiLevelType w:val="multilevel"/>
    <w:tmpl w:val="A906FE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1D353D3"/>
    <w:multiLevelType w:val="hybridMultilevel"/>
    <w:tmpl w:val="0D90CF62"/>
    <w:lvl w:ilvl="0" w:tplc="0809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52F83350"/>
    <w:multiLevelType w:val="multilevel"/>
    <w:tmpl w:val="CE8ED08A"/>
    <w:lvl w:ilvl="0">
      <w:start w:val="1"/>
      <w:numFmt w:val="upperRoman"/>
      <w:lvlText w:val="%1."/>
      <w:lvlJc w:val="left"/>
      <w:pPr>
        <w:ind w:left="1080" w:hanging="720"/>
      </w:pPr>
      <w:rPr>
        <w:rFonts w:hint="default"/>
      </w:rPr>
    </w:lvl>
    <w:lvl w:ilvl="1">
      <w:start w:val="1"/>
      <w:numFmt w:val="decimal"/>
      <w:lvlRestart w:val="0"/>
      <w:isLgl/>
      <w:lvlText w:val="%2."/>
      <w:lvlJc w:val="left"/>
      <w:pPr>
        <w:ind w:left="774" w:hanging="491"/>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hint="default"/>
        <w:i w:val="0"/>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345562C"/>
    <w:multiLevelType w:val="multilevel"/>
    <w:tmpl w:val="20ACCA8C"/>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40501EC"/>
    <w:multiLevelType w:val="hybridMultilevel"/>
    <w:tmpl w:val="C05AAF84"/>
    <w:lvl w:ilvl="0" w:tplc="8A66D93E">
      <w:start w:val="17"/>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79" w15:restartNumberingAfterBreak="0">
    <w:nsid w:val="545C08CD"/>
    <w:multiLevelType w:val="hybridMultilevel"/>
    <w:tmpl w:val="8FCC07AA"/>
    <w:lvl w:ilvl="0" w:tplc="E0FA74E0">
      <w:start w:val="1"/>
      <w:numFmt w:val="decimal"/>
      <w:lvlText w:val="%1."/>
      <w:lvlJc w:val="left"/>
      <w:pPr>
        <w:ind w:left="1495"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7B87F7B"/>
    <w:multiLevelType w:val="hybridMultilevel"/>
    <w:tmpl w:val="CE3ECDB6"/>
    <w:lvl w:ilvl="0" w:tplc="12662278">
      <w:start w:val="1"/>
      <w:numFmt w:val="decimal"/>
      <w:lvlText w:val="%1"/>
      <w:lvlJc w:val="left"/>
      <w:pPr>
        <w:ind w:left="4265"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58FD1C95"/>
    <w:multiLevelType w:val="hybridMultilevel"/>
    <w:tmpl w:val="72EA0314"/>
    <w:lvl w:ilvl="0" w:tplc="4E880816">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3" w15:restartNumberingAfterBreak="0">
    <w:nsid w:val="5B982EEC"/>
    <w:multiLevelType w:val="hybridMultilevel"/>
    <w:tmpl w:val="3CD62BBC"/>
    <w:lvl w:ilvl="0" w:tplc="D2A6D126">
      <w:start w:val="15"/>
      <w:numFmt w:val="decimal"/>
      <w:lvlText w:val="%1"/>
      <w:lvlJc w:val="left"/>
      <w:pPr>
        <w:ind w:left="2912" w:hanging="360"/>
      </w:pPr>
      <w:rPr>
        <w:rFonts w:hint="default"/>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84" w15:restartNumberingAfterBreak="0">
    <w:nsid w:val="5C004100"/>
    <w:multiLevelType w:val="multilevel"/>
    <w:tmpl w:val="5D1A19A4"/>
    <w:lvl w:ilvl="0">
      <w:start w:val="1"/>
      <w:numFmt w:val="decimal"/>
      <w:lvlText w:val="%1."/>
      <w:lvlJc w:val="left"/>
      <w:pPr>
        <w:ind w:left="720" w:hanging="360"/>
      </w:pPr>
    </w:lvl>
    <w:lvl w:ilvl="1">
      <w:start w:val="2"/>
      <w:numFmt w:val="decimal"/>
      <w:isLgl/>
      <w:lvlText w:val="%1.%2."/>
      <w:lvlJc w:val="left"/>
      <w:pPr>
        <w:ind w:left="489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C7C58FB"/>
    <w:multiLevelType w:val="hybridMultilevel"/>
    <w:tmpl w:val="9F88CA36"/>
    <w:lvl w:ilvl="0" w:tplc="14A424D8">
      <w:start w:val="2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5CE17555"/>
    <w:multiLevelType w:val="multilevel"/>
    <w:tmpl w:val="5E6E3788"/>
    <w:lvl w:ilvl="0">
      <w:start w:val="1"/>
      <w:numFmt w:val="decimal"/>
      <w:lvlText w:val="%1."/>
      <w:lvlJc w:val="left"/>
      <w:pPr>
        <w:ind w:left="1211" w:hanging="360"/>
      </w:pPr>
      <w:rPr>
        <w:b/>
        <w:bCs/>
      </w:rPr>
    </w:lvl>
    <w:lvl w:ilvl="1">
      <w:start w:val="1"/>
      <w:numFmt w:val="decimal"/>
      <w:isLgl/>
      <w:lvlText w:val="%1.%2."/>
      <w:lvlJc w:val="left"/>
      <w:pPr>
        <w:ind w:left="927"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87" w15:restartNumberingAfterBreak="0">
    <w:nsid w:val="5DAA0F2C"/>
    <w:multiLevelType w:val="multilevel"/>
    <w:tmpl w:val="7368F888"/>
    <w:lvl w:ilvl="0">
      <w:start w:val="79"/>
      <w:numFmt w:val="decimal"/>
      <w:lvlText w:val="%1."/>
      <w:lvlJc w:val="left"/>
      <w:pPr>
        <w:ind w:left="660" w:hanging="660"/>
      </w:pPr>
      <w:rPr>
        <w:rFonts w:hint="default"/>
        <w:sz w:val="24"/>
      </w:rPr>
    </w:lvl>
    <w:lvl w:ilvl="1">
      <w:start w:val="7"/>
      <w:numFmt w:val="decimal"/>
      <w:lvlText w:val="%1.%2."/>
      <w:lvlJc w:val="left"/>
      <w:pPr>
        <w:ind w:left="840" w:hanging="660"/>
      </w:pPr>
      <w:rPr>
        <w:rFonts w:hint="default"/>
        <w:sz w:val="24"/>
      </w:rPr>
    </w:lvl>
    <w:lvl w:ilvl="2">
      <w:start w:val="1"/>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3240" w:hanging="1800"/>
      </w:pPr>
      <w:rPr>
        <w:rFonts w:hint="default"/>
        <w:sz w:val="24"/>
      </w:rPr>
    </w:lvl>
  </w:abstractNum>
  <w:abstractNum w:abstractNumId="88" w15:restartNumberingAfterBreak="0">
    <w:nsid w:val="5DFF44AA"/>
    <w:multiLevelType w:val="multilevel"/>
    <w:tmpl w:val="8304BE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0" w15:restartNumberingAfterBreak="0">
    <w:nsid w:val="5F742C05"/>
    <w:multiLevelType w:val="hybridMultilevel"/>
    <w:tmpl w:val="D7045EE8"/>
    <w:lvl w:ilvl="0" w:tplc="23E2DF1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5FE814A3"/>
    <w:multiLevelType w:val="hybridMultilevel"/>
    <w:tmpl w:val="16482C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04B7183"/>
    <w:multiLevelType w:val="hybridMultilevel"/>
    <w:tmpl w:val="D8C82508"/>
    <w:lvl w:ilvl="0" w:tplc="B06CA7C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573CC3"/>
    <w:multiLevelType w:val="hybridMultilevel"/>
    <w:tmpl w:val="A524E17A"/>
    <w:lvl w:ilvl="0" w:tplc="4AB8FAA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60CF1FBF"/>
    <w:multiLevelType w:val="multilevel"/>
    <w:tmpl w:val="58285430"/>
    <w:lvl w:ilvl="0">
      <w:start w:val="1"/>
      <w:numFmt w:val="decimal"/>
      <w:lvlText w:val="%1."/>
      <w:lvlJc w:val="left"/>
      <w:pPr>
        <w:ind w:left="786"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95" w15:restartNumberingAfterBreak="0">
    <w:nsid w:val="60DB6AF5"/>
    <w:multiLevelType w:val="multilevel"/>
    <w:tmpl w:val="4EE074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6245447F"/>
    <w:multiLevelType w:val="hybridMultilevel"/>
    <w:tmpl w:val="52840636"/>
    <w:lvl w:ilvl="0" w:tplc="01E86514">
      <w:start w:val="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7" w15:restartNumberingAfterBreak="0">
    <w:nsid w:val="632B3EB7"/>
    <w:multiLevelType w:val="hybridMultilevel"/>
    <w:tmpl w:val="3A7E7BD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8" w15:restartNumberingAfterBreak="0">
    <w:nsid w:val="64CB7976"/>
    <w:multiLevelType w:val="hybridMultilevel"/>
    <w:tmpl w:val="B5AE769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9"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10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1" w15:restartNumberingAfterBreak="0">
    <w:nsid w:val="68141BD7"/>
    <w:multiLevelType w:val="multilevel"/>
    <w:tmpl w:val="4EE074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68A725AC"/>
    <w:multiLevelType w:val="hybridMultilevel"/>
    <w:tmpl w:val="DCB6BA98"/>
    <w:lvl w:ilvl="0" w:tplc="6A72383C">
      <w:start w:val="17"/>
      <w:numFmt w:val="decimal"/>
      <w:lvlText w:val="%1"/>
      <w:lvlJc w:val="left"/>
      <w:pPr>
        <w:ind w:left="1211" w:hanging="360"/>
      </w:pPr>
      <w:rPr>
        <w:rFonts w:hint="default"/>
        <w:color w:val="632423"/>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3" w15:restartNumberingAfterBreak="0">
    <w:nsid w:val="6C9313ED"/>
    <w:multiLevelType w:val="hybridMultilevel"/>
    <w:tmpl w:val="47BAFD8A"/>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6CEE4317"/>
    <w:multiLevelType w:val="hybridMultilevel"/>
    <w:tmpl w:val="DCD0D9EC"/>
    <w:lvl w:ilvl="0" w:tplc="4B42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5" w15:restartNumberingAfterBreak="0">
    <w:nsid w:val="6D505B75"/>
    <w:multiLevelType w:val="multilevel"/>
    <w:tmpl w:val="E42634F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6" w15:restartNumberingAfterBreak="0">
    <w:nsid w:val="6FC121F2"/>
    <w:multiLevelType w:val="hybridMultilevel"/>
    <w:tmpl w:val="5F163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6FE75177"/>
    <w:multiLevelType w:val="multilevel"/>
    <w:tmpl w:val="3A6239E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08" w15:restartNumberingAfterBreak="0">
    <w:nsid w:val="70676F78"/>
    <w:multiLevelType w:val="multilevel"/>
    <w:tmpl w:val="5732A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07577B7"/>
    <w:multiLevelType w:val="hybridMultilevel"/>
    <w:tmpl w:val="0D2CD4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72655033"/>
    <w:multiLevelType w:val="multilevel"/>
    <w:tmpl w:val="08B435A0"/>
    <w:lvl w:ilvl="0">
      <w:start w:val="72"/>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1" w15:restartNumberingAfterBreak="0">
    <w:nsid w:val="74B92ED0"/>
    <w:multiLevelType w:val="hybridMultilevel"/>
    <w:tmpl w:val="F9BADA4C"/>
    <w:lvl w:ilvl="0" w:tplc="F292602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767D763D"/>
    <w:multiLevelType w:val="hybridMultilevel"/>
    <w:tmpl w:val="895C1540"/>
    <w:lvl w:ilvl="0" w:tplc="90906B7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6917C9C"/>
    <w:multiLevelType w:val="hybridMultilevel"/>
    <w:tmpl w:val="50183732"/>
    <w:lvl w:ilvl="0" w:tplc="85C09302">
      <w:start w:val="6"/>
      <w:numFmt w:val="decimal"/>
      <w:lvlText w:val="%1"/>
      <w:lvlJc w:val="left"/>
      <w:pPr>
        <w:ind w:left="1353" w:hanging="360"/>
      </w:pPr>
      <w:rPr>
        <w:rFonts w:hint="default"/>
        <w:b/>
        <w:bCs w:val="0"/>
        <w:i w:val="0"/>
        <w:iCs/>
        <w:color w:val="943634" w:themeColor="accent2" w:themeShade="BF"/>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76FF6AB5"/>
    <w:multiLevelType w:val="hybridMultilevel"/>
    <w:tmpl w:val="9F667420"/>
    <w:lvl w:ilvl="0" w:tplc="FA0E9B0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7A5594D"/>
    <w:multiLevelType w:val="hybridMultilevel"/>
    <w:tmpl w:val="D8B8A7D8"/>
    <w:lvl w:ilvl="0" w:tplc="7AAEEDAE">
      <w:start w:val="17"/>
      <w:numFmt w:val="decimal"/>
      <w:lvlText w:val="%1"/>
      <w:lvlJc w:val="left"/>
      <w:pPr>
        <w:ind w:left="2345" w:hanging="360"/>
      </w:pPr>
      <w:rPr>
        <w:rFonts w:hint="default"/>
        <w:b/>
        <w:bCs w:val="0"/>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16" w15:restartNumberingAfterBreak="0">
    <w:nsid w:val="77ED19F9"/>
    <w:multiLevelType w:val="hybridMultilevel"/>
    <w:tmpl w:val="4E6C01C4"/>
    <w:lvl w:ilvl="0" w:tplc="5FEC78AE">
      <w:start w:val="1"/>
      <w:numFmt w:val="upperRoman"/>
      <w:lvlText w:val="%1."/>
      <w:lvlJc w:val="left"/>
      <w:pPr>
        <w:ind w:left="2280" w:hanging="7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17" w15:restartNumberingAfterBreak="0">
    <w:nsid w:val="788F52C5"/>
    <w:multiLevelType w:val="hybridMultilevel"/>
    <w:tmpl w:val="9F667420"/>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91C06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79D36D30"/>
    <w:multiLevelType w:val="hybridMultilevel"/>
    <w:tmpl w:val="475A9DF8"/>
    <w:lvl w:ilvl="0" w:tplc="D9369E7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7AE4467D"/>
    <w:multiLevelType w:val="hybridMultilevel"/>
    <w:tmpl w:val="77E4C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7B0428D8"/>
    <w:multiLevelType w:val="hybridMultilevel"/>
    <w:tmpl w:val="4462C014"/>
    <w:lvl w:ilvl="0" w:tplc="32CC3514">
      <w:start w:val="1"/>
      <w:numFmt w:val="decimal"/>
      <w:lvlText w:val="%1"/>
      <w:lvlJc w:val="left"/>
      <w:pPr>
        <w:ind w:left="3698"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7C2205AD"/>
    <w:multiLevelType w:val="hybridMultilevel"/>
    <w:tmpl w:val="03EE2C64"/>
    <w:lvl w:ilvl="0" w:tplc="04270001">
      <w:start w:val="1"/>
      <w:numFmt w:val="decimal"/>
      <w:lvlText w:val="%1."/>
      <w:lvlJc w:val="left"/>
      <w:pPr>
        <w:ind w:left="720" w:hanging="360"/>
      </w:pPr>
      <w:rPr>
        <w:rFonts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123" w15:restartNumberingAfterBreak="0">
    <w:nsid w:val="7D0463D9"/>
    <w:multiLevelType w:val="hybridMultilevel"/>
    <w:tmpl w:val="142AEF36"/>
    <w:lvl w:ilvl="0" w:tplc="AB5C79BE">
      <w:start w:val="20"/>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AB5C79BE">
      <w:start w:val="20"/>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EF13ED2"/>
    <w:multiLevelType w:val="hybridMultilevel"/>
    <w:tmpl w:val="2F10F856"/>
    <w:lvl w:ilvl="0" w:tplc="782CC1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F6B11E6"/>
    <w:multiLevelType w:val="hybridMultilevel"/>
    <w:tmpl w:val="E6108FD6"/>
    <w:lvl w:ilvl="0" w:tplc="A4BC3188">
      <w:start w:val="5"/>
      <w:numFmt w:val="decimal"/>
      <w:lvlText w:val="%1"/>
      <w:lvlJc w:val="left"/>
      <w:pPr>
        <w:ind w:left="2062" w:hanging="360"/>
      </w:pPr>
      <w:rPr>
        <w:rFonts w:hint="default"/>
        <w:b/>
        <w:bCs w:val="0"/>
        <w:i w:val="0"/>
        <w:iCs/>
        <w:color w:val="943634" w:themeColor="accent2" w:themeShade="BF"/>
        <w:sz w:val="24"/>
        <w:szCs w:val="24"/>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6" w15:restartNumberingAfterBreak="0">
    <w:nsid w:val="7FB35DAF"/>
    <w:multiLevelType w:val="multilevel"/>
    <w:tmpl w:val="DF984F88"/>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491"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color w:val="auto"/>
        <w:sz w:val="24"/>
        <w:szCs w:val="24"/>
      </w:rPr>
    </w:lvl>
    <w:lvl w:ilvl="3">
      <w:start w:val="1"/>
      <w:numFmt w:val="decimal"/>
      <w:isLgl/>
      <w:lvlText w:val="%2.%3.%4."/>
      <w:lvlJc w:val="left"/>
      <w:pPr>
        <w:ind w:left="1080"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9089320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852084">
    <w:abstractNumId w:val="75"/>
  </w:num>
  <w:num w:numId="3" w16cid:durableId="428550799">
    <w:abstractNumId w:val="24"/>
  </w:num>
  <w:num w:numId="4" w16cid:durableId="555044926">
    <w:abstractNumId w:val="79"/>
  </w:num>
  <w:num w:numId="5" w16cid:durableId="774518638">
    <w:abstractNumId w:val="116"/>
  </w:num>
  <w:num w:numId="6" w16cid:durableId="842476635">
    <w:abstractNumId w:val="41"/>
  </w:num>
  <w:num w:numId="7" w16cid:durableId="334966300">
    <w:abstractNumId w:val="3"/>
  </w:num>
  <w:num w:numId="8" w16cid:durableId="955065911">
    <w:abstractNumId w:val="68"/>
  </w:num>
  <w:num w:numId="9" w16cid:durableId="173884080">
    <w:abstractNumId w:val="57"/>
  </w:num>
  <w:num w:numId="10" w16cid:durableId="1403210902">
    <w:abstractNumId w:val="5"/>
  </w:num>
  <w:num w:numId="11" w16cid:durableId="1330596683">
    <w:abstractNumId w:val="26"/>
  </w:num>
  <w:num w:numId="12" w16cid:durableId="387459529">
    <w:abstractNumId w:val="71"/>
  </w:num>
  <w:num w:numId="13" w16cid:durableId="330063224">
    <w:abstractNumId w:val="12"/>
  </w:num>
  <w:num w:numId="14" w16cid:durableId="2000502064">
    <w:abstractNumId w:val="27"/>
  </w:num>
  <w:num w:numId="15" w16cid:durableId="51091964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9036023">
    <w:abstractNumId w:val="53"/>
  </w:num>
  <w:num w:numId="17" w16cid:durableId="386876939">
    <w:abstractNumId w:val="17"/>
  </w:num>
  <w:num w:numId="18" w16cid:durableId="1813206036">
    <w:abstractNumId w:val="25"/>
  </w:num>
  <w:num w:numId="19" w16cid:durableId="552542304">
    <w:abstractNumId w:val="106"/>
  </w:num>
  <w:num w:numId="20" w16cid:durableId="451945304">
    <w:abstractNumId w:val="15"/>
  </w:num>
  <w:num w:numId="21" w16cid:durableId="1534460352">
    <w:abstractNumId w:val="20"/>
  </w:num>
  <w:num w:numId="22" w16cid:durableId="952444183">
    <w:abstractNumId w:val="118"/>
  </w:num>
  <w:num w:numId="23" w16cid:durableId="739601763">
    <w:abstractNumId w:val="126"/>
  </w:num>
  <w:num w:numId="24" w16cid:durableId="1949778178">
    <w:abstractNumId w:val="77"/>
  </w:num>
  <w:num w:numId="25" w16cid:durableId="1588466664">
    <w:abstractNumId w:val="94"/>
  </w:num>
  <w:num w:numId="26" w16cid:durableId="643895201">
    <w:abstractNumId w:val="55"/>
  </w:num>
  <w:num w:numId="27" w16cid:durableId="1482188497">
    <w:abstractNumId w:val="111"/>
  </w:num>
  <w:num w:numId="28" w16cid:durableId="1351949880">
    <w:abstractNumId w:val="30"/>
  </w:num>
  <w:num w:numId="29" w16cid:durableId="408045638">
    <w:abstractNumId w:val="61"/>
  </w:num>
  <w:num w:numId="30" w16cid:durableId="418252202">
    <w:abstractNumId w:val="38"/>
  </w:num>
  <w:num w:numId="31" w16cid:durableId="1959218212">
    <w:abstractNumId w:val="76"/>
  </w:num>
  <w:num w:numId="32" w16cid:durableId="2029522707">
    <w:abstractNumId w:val="52"/>
  </w:num>
  <w:num w:numId="33" w16cid:durableId="243805228">
    <w:abstractNumId w:val="11"/>
  </w:num>
  <w:num w:numId="34" w16cid:durableId="1250891764">
    <w:abstractNumId w:val="14"/>
  </w:num>
  <w:num w:numId="35" w16cid:durableId="2124809874">
    <w:abstractNumId w:val="19"/>
  </w:num>
  <w:num w:numId="36" w16cid:durableId="536704544">
    <w:abstractNumId w:val="84"/>
  </w:num>
  <w:num w:numId="37" w16cid:durableId="1096901888">
    <w:abstractNumId w:val="64"/>
  </w:num>
  <w:num w:numId="38" w16cid:durableId="1444685749">
    <w:abstractNumId w:val="114"/>
  </w:num>
  <w:num w:numId="39" w16cid:durableId="1743333910">
    <w:abstractNumId w:val="110"/>
  </w:num>
  <w:num w:numId="40" w16cid:durableId="1629895105">
    <w:abstractNumId w:val="29"/>
  </w:num>
  <w:num w:numId="41" w16cid:durableId="262342405">
    <w:abstractNumId w:val="40"/>
  </w:num>
  <w:num w:numId="42" w16cid:durableId="182323514">
    <w:abstractNumId w:val="32"/>
  </w:num>
  <w:num w:numId="43" w16cid:durableId="1135219560">
    <w:abstractNumId w:val="124"/>
  </w:num>
  <w:num w:numId="44" w16cid:durableId="1395932488">
    <w:abstractNumId w:val="126"/>
    <w:lvlOverride w:ilvl="0">
      <w:startOverride w:val="1"/>
    </w:lvlOverride>
    <w:lvlOverride w:ilvl="1">
      <w:startOverride w:val="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6883969">
    <w:abstractNumId w:val="63"/>
  </w:num>
  <w:num w:numId="46" w16cid:durableId="97340473">
    <w:abstractNumId w:val="54"/>
  </w:num>
  <w:num w:numId="47" w16cid:durableId="1645161458">
    <w:abstractNumId w:val="100"/>
  </w:num>
  <w:num w:numId="48" w16cid:durableId="1294360338">
    <w:abstractNumId w:val="89"/>
  </w:num>
  <w:num w:numId="49" w16cid:durableId="1210872212">
    <w:abstractNumId w:val="105"/>
  </w:num>
  <w:num w:numId="50" w16cid:durableId="334067552">
    <w:abstractNumId w:val="66"/>
  </w:num>
  <w:num w:numId="51" w16cid:durableId="1955404001">
    <w:abstractNumId w:val="21"/>
  </w:num>
  <w:num w:numId="52" w16cid:durableId="1250189043">
    <w:abstractNumId w:val="22"/>
  </w:num>
  <w:num w:numId="53" w16cid:durableId="1031691543">
    <w:abstractNumId w:val="39"/>
  </w:num>
  <w:num w:numId="54" w16cid:durableId="2145076440">
    <w:abstractNumId w:val="42"/>
  </w:num>
  <w:num w:numId="55" w16cid:durableId="477648573">
    <w:abstractNumId w:val="122"/>
  </w:num>
  <w:num w:numId="56" w16cid:durableId="335036481">
    <w:abstractNumId w:val="44"/>
  </w:num>
  <w:num w:numId="57" w16cid:durableId="271978001">
    <w:abstractNumId w:val="73"/>
  </w:num>
  <w:num w:numId="58" w16cid:durableId="1372613988">
    <w:abstractNumId w:val="2"/>
  </w:num>
  <w:num w:numId="59" w16cid:durableId="945427762">
    <w:abstractNumId w:val="87"/>
  </w:num>
  <w:num w:numId="60" w16cid:durableId="1714384844">
    <w:abstractNumId w:val="56"/>
  </w:num>
  <w:num w:numId="61" w16cid:durableId="294482086">
    <w:abstractNumId w:val="91"/>
  </w:num>
  <w:num w:numId="62" w16cid:durableId="672875076">
    <w:abstractNumId w:val="69"/>
  </w:num>
  <w:num w:numId="63" w16cid:durableId="2017688289">
    <w:abstractNumId w:val="65"/>
  </w:num>
  <w:num w:numId="64" w16cid:durableId="925503167">
    <w:abstractNumId w:val="92"/>
  </w:num>
  <w:num w:numId="65" w16cid:durableId="1108961781">
    <w:abstractNumId w:val="47"/>
  </w:num>
  <w:num w:numId="66" w16cid:durableId="1290235982">
    <w:abstractNumId w:val="112"/>
  </w:num>
  <w:num w:numId="67" w16cid:durableId="1967468707">
    <w:abstractNumId w:val="13"/>
  </w:num>
  <w:num w:numId="68" w16cid:durableId="767653732">
    <w:abstractNumId w:val="123"/>
  </w:num>
  <w:num w:numId="69" w16cid:durableId="2132042753">
    <w:abstractNumId w:val="23"/>
  </w:num>
  <w:num w:numId="70" w16cid:durableId="2076122673">
    <w:abstractNumId w:val="51"/>
  </w:num>
  <w:num w:numId="71" w16cid:durableId="2074305151">
    <w:abstractNumId w:val="88"/>
  </w:num>
  <w:num w:numId="72" w16cid:durableId="2017220731">
    <w:abstractNumId w:val="108"/>
  </w:num>
  <w:num w:numId="73" w16cid:durableId="360395066">
    <w:abstractNumId w:val="67"/>
  </w:num>
  <w:num w:numId="74" w16cid:durableId="123741151">
    <w:abstractNumId w:val="104"/>
  </w:num>
  <w:num w:numId="75" w16cid:durableId="1077704735">
    <w:abstractNumId w:val="109"/>
  </w:num>
  <w:num w:numId="76" w16cid:durableId="1380470541">
    <w:abstractNumId w:val="86"/>
  </w:num>
  <w:num w:numId="77" w16cid:durableId="1160459771">
    <w:abstractNumId w:val="107"/>
  </w:num>
  <w:num w:numId="78" w16cid:durableId="213544804">
    <w:abstractNumId w:val="9"/>
  </w:num>
  <w:num w:numId="79" w16cid:durableId="706108204">
    <w:abstractNumId w:val="96"/>
  </w:num>
  <w:num w:numId="80" w16cid:durableId="1222324903">
    <w:abstractNumId w:val="83"/>
  </w:num>
  <w:num w:numId="81" w16cid:durableId="282199888">
    <w:abstractNumId w:val="4"/>
  </w:num>
  <w:num w:numId="82" w16cid:durableId="1881046564">
    <w:abstractNumId w:val="102"/>
  </w:num>
  <w:num w:numId="83" w16cid:durableId="1202017456">
    <w:abstractNumId w:val="78"/>
  </w:num>
  <w:num w:numId="84" w16cid:durableId="1827740764">
    <w:abstractNumId w:val="115"/>
  </w:num>
  <w:num w:numId="85" w16cid:durableId="1891960855">
    <w:abstractNumId w:val="10"/>
  </w:num>
  <w:num w:numId="86" w16cid:durableId="704719312">
    <w:abstractNumId w:val="58"/>
  </w:num>
  <w:num w:numId="87" w16cid:durableId="240063548">
    <w:abstractNumId w:val="8"/>
  </w:num>
  <w:num w:numId="88" w16cid:durableId="593172061">
    <w:abstractNumId w:val="45"/>
  </w:num>
  <w:num w:numId="89" w16cid:durableId="97606142">
    <w:abstractNumId w:val="48"/>
  </w:num>
  <w:num w:numId="90" w16cid:durableId="1336150380">
    <w:abstractNumId w:val="85"/>
  </w:num>
  <w:num w:numId="91" w16cid:durableId="1071584572">
    <w:abstractNumId w:val="62"/>
  </w:num>
  <w:num w:numId="92" w16cid:durableId="599028477">
    <w:abstractNumId w:val="72"/>
  </w:num>
  <w:num w:numId="93" w16cid:durableId="1491024551">
    <w:abstractNumId w:val="70"/>
  </w:num>
  <w:num w:numId="94" w16cid:durableId="400257839">
    <w:abstractNumId w:val="81"/>
  </w:num>
  <w:num w:numId="95" w16cid:durableId="2105027896">
    <w:abstractNumId w:val="31"/>
  </w:num>
  <w:num w:numId="96" w16cid:durableId="2016103213">
    <w:abstractNumId w:val="125"/>
  </w:num>
  <w:num w:numId="97" w16cid:durableId="261182536">
    <w:abstractNumId w:val="113"/>
  </w:num>
  <w:num w:numId="98" w16cid:durableId="1524325321">
    <w:abstractNumId w:val="117"/>
  </w:num>
  <w:num w:numId="99" w16cid:durableId="827791932">
    <w:abstractNumId w:val="37"/>
  </w:num>
  <w:num w:numId="100" w16cid:durableId="2017344459">
    <w:abstractNumId w:val="103"/>
  </w:num>
  <w:num w:numId="101" w16cid:durableId="570236356">
    <w:abstractNumId w:val="119"/>
  </w:num>
  <w:num w:numId="102" w16cid:durableId="1140070471">
    <w:abstractNumId w:val="90"/>
  </w:num>
  <w:num w:numId="103" w16cid:durableId="512887065">
    <w:abstractNumId w:val="121"/>
  </w:num>
  <w:num w:numId="104" w16cid:durableId="775251796">
    <w:abstractNumId w:val="80"/>
  </w:num>
  <w:num w:numId="105" w16cid:durableId="1197546840">
    <w:abstractNumId w:val="0"/>
  </w:num>
  <w:num w:numId="106" w16cid:durableId="442844194">
    <w:abstractNumId w:val="1"/>
  </w:num>
  <w:num w:numId="107" w16cid:durableId="995261075">
    <w:abstractNumId w:val="36"/>
  </w:num>
  <w:num w:numId="108" w16cid:durableId="1648778955">
    <w:abstractNumId w:val="6"/>
  </w:num>
  <w:num w:numId="109" w16cid:durableId="877594745">
    <w:abstractNumId w:val="34"/>
  </w:num>
  <w:num w:numId="110" w16cid:durableId="1416635068">
    <w:abstractNumId w:val="95"/>
  </w:num>
  <w:num w:numId="111" w16cid:durableId="804855266">
    <w:abstractNumId w:val="43"/>
  </w:num>
  <w:num w:numId="112" w16cid:durableId="172886349">
    <w:abstractNumId w:val="18"/>
  </w:num>
  <w:num w:numId="113" w16cid:durableId="1708288833">
    <w:abstractNumId w:val="16"/>
  </w:num>
  <w:num w:numId="114" w16cid:durableId="862205431">
    <w:abstractNumId w:val="126"/>
    <w:lvlOverride w:ilvl="0">
      <w:startOverride w:val="1"/>
    </w:lvlOverride>
    <w:lvlOverride w:ilvl="1">
      <w:startOverride w:val="34"/>
    </w:lvlOverride>
    <w:lvlOverride w:ilvl="2">
      <w:startOverride w:val="2"/>
    </w:lvlOverride>
  </w:num>
  <w:num w:numId="115" w16cid:durableId="1298683429">
    <w:abstractNumId w:val="120"/>
  </w:num>
  <w:num w:numId="116" w16cid:durableId="659191033">
    <w:abstractNumId w:val="5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030835194">
    <w:abstractNumId w:val="74"/>
  </w:num>
  <w:num w:numId="118" w16cid:durableId="452866383">
    <w:abstractNumId w:val="35"/>
  </w:num>
  <w:num w:numId="119" w16cid:durableId="854657916">
    <w:abstractNumId w:val="93"/>
  </w:num>
  <w:num w:numId="120" w16cid:durableId="1025326547">
    <w:abstractNumId w:val="59"/>
  </w:num>
  <w:num w:numId="121" w16cid:durableId="1729261017">
    <w:abstractNumId w:val="33"/>
  </w:num>
  <w:num w:numId="122" w16cid:durableId="2012174124">
    <w:abstractNumId w:val="28"/>
  </w:num>
  <w:num w:numId="123" w16cid:durableId="581765737">
    <w:abstractNumId w:val="82"/>
  </w:num>
  <w:num w:numId="124" w16cid:durableId="738553952">
    <w:abstractNumId w:val="46"/>
  </w:num>
  <w:num w:numId="125" w16cid:durableId="137190569">
    <w:abstractNumId w:val="49"/>
  </w:num>
  <w:num w:numId="126" w16cid:durableId="2057579975">
    <w:abstractNumId w:val="101"/>
  </w:num>
  <w:num w:numId="127" w16cid:durableId="19375130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55662727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1931553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77930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06784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12415592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359332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74739313">
    <w:abstractNumId w:val="7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2705521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423794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4530530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0695509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788128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05"/>
    <w:rsid w:val="000002D5"/>
    <w:rsid w:val="00000339"/>
    <w:rsid w:val="000005D1"/>
    <w:rsid w:val="000006DB"/>
    <w:rsid w:val="00000BB0"/>
    <w:rsid w:val="00000CCE"/>
    <w:rsid w:val="000011E6"/>
    <w:rsid w:val="00001285"/>
    <w:rsid w:val="000012F9"/>
    <w:rsid w:val="000017DA"/>
    <w:rsid w:val="00001A7D"/>
    <w:rsid w:val="00001DE0"/>
    <w:rsid w:val="00001ECD"/>
    <w:rsid w:val="000021F9"/>
    <w:rsid w:val="000023BD"/>
    <w:rsid w:val="00002509"/>
    <w:rsid w:val="00002A82"/>
    <w:rsid w:val="00002EAE"/>
    <w:rsid w:val="00002F83"/>
    <w:rsid w:val="0000329D"/>
    <w:rsid w:val="00003759"/>
    <w:rsid w:val="00003E97"/>
    <w:rsid w:val="000040C2"/>
    <w:rsid w:val="000045F8"/>
    <w:rsid w:val="00004796"/>
    <w:rsid w:val="00004906"/>
    <w:rsid w:val="00004E36"/>
    <w:rsid w:val="00004E92"/>
    <w:rsid w:val="0000527B"/>
    <w:rsid w:val="0000531A"/>
    <w:rsid w:val="00005603"/>
    <w:rsid w:val="0000566E"/>
    <w:rsid w:val="00005B33"/>
    <w:rsid w:val="00006074"/>
    <w:rsid w:val="00006212"/>
    <w:rsid w:val="000065DC"/>
    <w:rsid w:val="00006697"/>
    <w:rsid w:val="00006C51"/>
    <w:rsid w:val="00006C91"/>
    <w:rsid w:val="00006C9F"/>
    <w:rsid w:val="00006E18"/>
    <w:rsid w:val="0000736B"/>
    <w:rsid w:val="00007D67"/>
    <w:rsid w:val="000100E8"/>
    <w:rsid w:val="00010211"/>
    <w:rsid w:val="000104AF"/>
    <w:rsid w:val="00010549"/>
    <w:rsid w:val="00010939"/>
    <w:rsid w:val="000109DC"/>
    <w:rsid w:val="00010A52"/>
    <w:rsid w:val="00010B01"/>
    <w:rsid w:val="00010FCB"/>
    <w:rsid w:val="0001113E"/>
    <w:rsid w:val="000116EE"/>
    <w:rsid w:val="00011BD0"/>
    <w:rsid w:val="000120F8"/>
    <w:rsid w:val="0001220A"/>
    <w:rsid w:val="00012246"/>
    <w:rsid w:val="0001296D"/>
    <w:rsid w:val="00012D19"/>
    <w:rsid w:val="00012F08"/>
    <w:rsid w:val="0001307A"/>
    <w:rsid w:val="0001327A"/>
    <w:rsid w:val="00013456"/>
    <w:rsid w:val="00013744"/>
    <w:rsid w:val="00013D58"/>
    <w:rsid w:val="0001439E"/>
    <w:rsid w:val="000147B9"/>
    <w:rsid w:val="00014FC8"/>
    <w:rsid w:val="00014FE9"/>
    <w:rsid w:val="000151FD"/>
    <w:rsid w:val="0001554B"/>
    <w:rsid w:val="000159E5"/>
    <w:rsid w:val="00015BE5"/>
    <w:rsid w:val="00015E20"/>
    <w:rsid w:val="00015F08"/>
    <w:rsid w:val="00016622"/>
    <w:rsid w:val="000166A5"/>
    <w:rsid w:val="00016D8D"/>
    <w:rsid w:val="00017156"/>
    <w:rsid w:val="00017212"/>
    <w:rsid w:val="0001785C"/>
    <w:rsid w:val="00017A31"/>
    <w:rsid w:val="00017E55"/>
    <w:rsid w:val="000200FF"/>
    <w:rsid w:val="000208FC"/>
    <w:rsid w:val="00020D17"/>
    <w:rsid w:val="00020DFB"/>
    <w:rsid w:val="00021313"/>
    <w:rsid w:val="00021859"/>
    <w:rsid w:val="000218A9"/>
    <w:rsid w:val="00021A84"/>
    <w:rsid w:val="000228C2"/>
    <w:rsid w:val="00022C69"/>
    <w:rsid w:val="00022ED9"/>
    <w:rsid w:val="00022F45"/>
    <w:rsid w:val="000235D5"/>
    <w:rsid w:val="000239F0"/>
    <w:rsid w:val="00023B2C"/>
    <w:rsid w:val="00023DC9"/>
    <w:rsid w:val="00024B6B"/>
    <w:rsid w:val="00025137"/>
    <w:rsid w:val="000252C9"/>
    <w:rsid w:val="00025518"/>
    <w:rsid w:val="00025616"/>
    <w:rsid w:val="000256A2"/>
    <w:rsid w:val="00025925"/>
    <w:rsid w:val="00025BD5"/>
    <w:rsid w:val="00025BFB"/>
    <w:rsid w:val="00025C85"/>
    <w:rsid w:val="000261F7"/>
    <w:rsid w:val="000265DB"/>
    <w:rsid w:val="0002684F"/>
    <w:rsid w:val="00026974"/>
    <w:rsid w:val="00027230"/>
    <w:rsid w:val="000273E3"/>
    <w:rsid w:val="0002758F"/>
    <w:rsid w:val="00027B12"/>
    <w:rsid w:val="00027D76"/>
    <w:rsid w:val="00027F0E"/>
    <w:rsid w:val="00030474"/>
    <w:rsid w:val="000304A3"/>
    <w:rsid w:val="00030699"/>
    <w:rsid w:val="00030EE1"/>
    <w:rsid w:val="00031023"/>
    <w:rsid w:val="000311FB"/>
    <w:rsid w:val="0003157A"/>
    <w:rsid w:val="000317A2"/>
    <w:rsid w:val="000324B6"/>
    <w:rsid w:val="000325DD"/>
    <w:rsid w:val="000325FD"/>
    <w:rsid w:val="0003270A"/>
    <w:rsid w:val="00032A9C"/>
    <w:rsid w:val="00032B66"/>
    <w:rsid w:val="0003328F"/>
    <w:rsid w:val="0003336F"/>
    <w:rsid w:val="000339B4"/>
    <w:rsid w:val="000339BE"/>
    <w:rsid w:val="00033C97"/>
    <w:rsid w:val="00033CDD"/>
    <w:rsid w:val="00033F29"/>
    <w:rsid w:val="00034990"/>
    <w:rsid w:val="00034B9C"/>
    <w:rsid w:val="00034D52"/>
    <w:rsid w:val="0003503D"/>
    <w:rsid w:val="00035203"/>
    <w:rsid w:val="0003564A"/>
    <w:rsid w:val="00035D12"/>
    <w:rsid w:val="00035E0B"/>
    <w:rsid w:val="00036097"/>
    <w:rsid w:val="00036244"/>
    <w:rsid w:val="000363D8"/>
    <w:rsid w:val="00036412"/>
    <w:rsid w:val="00036982"/>
    <w:rsid w:val="00036AEE"/>
    <w:rsid w:val="00036B58"/>
    <w:rsid w:val="000371FA"/>
    <w:rsid w:val="0003732B"/>
    <w:rsid w:val="00037948"/>
    <w:rsid w:val="00037D50"/>
    <w:rsid w:val="00037E31"/>
    <w:rsid w:val="00037F9F"/>
    <w:rsid w:val="0004086A"/>
    <w:rsid w:val="00040FA2"/>
    <w:rsid w:val="000411B8"/>
    <w:rsid w:val="00041975"/>
    <w:rsid w:val="000419F1"/>
    <w:rsid w:val="00041D04"/>
    <w:rsid w:val="00041DC0"/>
    <w:rsid w:val="00041FA4"/>
    <w:rsid w:val="00042287"/>
    <w:rsid w:val="00042349"/>
    <w:rsid w:val="000423BE"/>
    <w:rsid w:val="00042669"/>
    <w:rsid w:val="000429F0"/>
    <w:rsid w:val="00042D04"/>
    <w:rsid w:val="00042E50"/>
    <w:rsid w:val="00042E59"/>
    <w:rsid w:val="00042F4A"/>
    <w:rsid w:val="000430DE"/>
    <w:rsid w:val="000435A6"/>
    <w:rsid w:val="0004377C"/>
    <w:rsid w:val="0004383D"/>
    <w:rsid w:val="00043A63"/>
    <w:rsid w:val="00043A7F"/>
    <w:rsid w:val="00043BF4"/>
    <w:rsid w:val="00044179"/>
    <w:rsid w:val="00044267"/>
    <w:rsid w:val="00044370"/>
    <w:rsid w:val="0004488E"/>
    <w:rsid w:val="00044BA6"/>
    <w:rsid w:val="00044C8D"/>
    <w:rsid w:val="00044CC8"/>
    <w:rsid w:val="00044EAE"/>
    <w:rsid w:val="00045254"/>
    <w:rsid w:val="00045746"/>
    <w:rsid w:val="00045959"/>
    <w:rsid w:val="000459B8"/>
    <w:rsid w:val="000459EC"/>
    <w:rsid w:val="00045CE6"/>
    <w:rsid w:val="00045EB1"/>
    <w:rsid w:val="0004656B"/>
    <w:rsid w:val="00046572"/>
    <w:rsid w:val="00046671"/>
    <w:rsid w:val="00046B20"/>
    <w:rsid w:val="00046B99"/>
    <w:rsid w:val="0004780A"/>
    <w:rsid w:val="0004780E"/>
    <w:rsid w:val="000479B9"/>
    <w:rsid w:val="00047A6D"/>
    <w:rsid w:val="00047C6E"/>
    <w:rsid w:val="00047E2E"/>
    <w:rsid w:val="00047F7A"/>
    <w:rsid w:val="00047FD3"/>
    <w:rsid w:val="00050086"/>
    <w:rsid w:val="00050522"/>
    <w:rsid w:val="0005083D"/>
    <w:rsid w:val="00050A90"/>
    <w:rsid w:val="000513C3"/>
    <w:rsid w:val="00051441"/>
    <w:rsid w:val="00051983"/>
    <w:rsid w:val="00051F9C"/>
    <w:rsid w:val="000520F7"/>
    <w:rsid w:val="00052128"/>
    <w:rsid w:val="00052383"/>
    <w:rsid w:val="000523C9"/>
    <w:rsid w:val="000528DA"/>
    <w:rsid w:val="000529EA"/>
    <w:rsid w:val="00052B6D"/>
    <w:rsid w:val="00052BFA"/>
    <w:rsid w:val="00052C2C"/>
    <w:rsid w:val="00052D51"/>
    <w:rsid w:val="00053271"/>
    <w:rsid w:val="00053356"/>
    <w:rsid w:val="000535EB"/>
    <w:rsid w:val="000537CD"/>
    <w:rsid w:val="00053AFD"/>
    <w:rsid w:val="00053EA0"/>
    <w:rsid w:val="0005421D"/>
    <w:rsid w:val="00054409"/>
    <w:rsid w:val="00054F4A"/>
    <w:rsid w:val="00055159"/>
    <w:rsid w:val="00055237"/>
    <w:rsid w:val="000555CB"/>
    <w:rsid w:val="00055D54"/>
    <w:rsid w:val="00055E4F"/>
    <w:rsid w:val="0005643B"/>
    <w:rsid w:val="000564F6"/>
    <w:rsid w:val="000565A4"/>
    <w:rsid w:val="000565CC"/>
    <w:rsid w:val="000566C8"/>
    <w:rsid w:val="00056EEA"/>
    <w:rsid w:val="000572EE"/>
    <w:rsid w:val="00057318"/>
    <w:rsid w:val="0005761E"/>
    <w:rsid w:val="00057C25"/>
    <w:rsid w:val="00057D00"/>
    <w:rsid w:val="00057E59"/>
    <w:rsid w:val="0006039C"/>
    <w:rsid w:val="000606B0"/>
    <w:rsid w:val="00060819"/>
    <w:rsid w:val="00060DC3"/>
    <w:rsid w:val="000611BA"/>
    <w:rsid w:val="0006149B"/>
    <w:rsid w:val="00061CDC"/>
    <w:rsid w:val="000620FA"/>
    <w:rsid w:val="000626E2"/>
    <w:rsid w:val="000627FE"/>
    <w:rsid w:val="00062C6E"/>
    <w:rsid w:val="00062CE2"/>
    <w:rsid w:val="00062DD8"/>
    <w:rsid w:val="00063168"/>
    <w:rsid w:val="000632C2"/>
    <w:rsid w:val="0006337F"/>
    <w:rsid w:val="000635DC"/>
    <w:rsid w:val="00063890"/>
    <w:rsid w:val="00063CEA"/>
    <w:rsid w:val="00063CF9"/>
    <w:rsid w:val="00064316"/>
    <w:rsid w:val="0006444C"/>
    <w:rsid w:val="000644E1"/>
    <w:rsid w:val="000649CE"/>
    <w:rsid w:val="00064DEC"/>
    <w:rsid w:val="00065022"/>
    <w:rsid w:val="000653D3"/>
    <w:rsid w:val="0006578E"/>
    <w:rsid w:val="00065CE9"/>
    <w:rsid w:val="000660DA"/>
    <w:rsid w:val="0006641A"/>
    <w:rsid w:val="0006664D"/>
    <w:rsid w:val="00066A86"/>
    <w:rsid w:val="0006707A"/>
    <w:rsid w:val="00067805"/>
    <w:rsid w:val="00067C2B"/>
    <w:rsid w:val="00070278"/>
    <w:rsid w:val="0007037B"/>
    <w:rsid w:val="000709D2"/>
    <w:rsid w:val="00070C18"/>
    <w:rsid w:val="00070EE5"/>
    <w:rsid w:val="000710D8"/>
    <w:rsid w:val="00071313"/>
    <w:rsid w:val="0007150E"/>
    <w:rsid w:val="00071A65"/>
    <w:rsid w:val="00071DB3"/>
    <w:rsid w:val="00072333"/>
    <w:rsid w:val="0007236D"/>
    <w:rsid w:val="0007245A"/>
    <w:rsid w:val="0007254B"/>
    <w:rsid w:val="00072943"/>
    <w:rsid w:val="00072A79"/>
    <w:rsid w:val="00072BA5"/>
    <w:rsid w:val="00072C18"/>
    <w:rsid w:val="00072C2C"/>
    <w:rsid w:val="0007330C"/>
    <w:rsid w:val="0007372A"/>
    <w:rsid w:val="00073E9F"/>
    <w:rsid w:val="00074171"/>
    <w:rsid w:val="00074896"/>
    <w:rsid w:val="00074B0C"/>
    <w:rsid w:val="00074CFC"/>
    <w:rsid w:val="000756DE"/>
    <w:rsid w:val="0007577A"/>
    <w:rsid w:val="00075873"/>
    <w:rsid w:val="00075E44"/>
    <w:rsid w:val="00075FD1"/>
    <w:rsid w:val="00076255"/>
    <w:rsid w:val="00076DC1"/>
    <w:rsid w:val="0007762C"/>
    <w:rsid w:val="000778A7"/>
    <w:rsid w:val="00077979"/>
    <w:rsid w:val="00077D0D"/>
    <w:rsid w:val="00080467"/>
    <w:rsid w:val="000808A6"/>
    <w:rsid w:val="00080E88"/>
    <w:rsid w:val="00080EF2"/>
    <w:rsid w:val="00080F18"/>
    <w:rsid w:val="00081657"/>
    <w:rsid w:val="00082443"/>
    <w:rsid w:val="0008246B"/>
    <w:rsid w:val="00082590"/>
    <w:rsid w:val="00082A3E"/>
    <w:rsid w:val="00082D3B"/>
    <w:rsid w:val="0008304F"/>
    <w:rsid w:val="00083F42"/>
    <w:rsid w:val="00083F80"/>
    <w:rsid w:val="00083F82"/>
    <w:rsid w:val="000840A8"/>
    <w:rsid w:val="000840E4"/>
    <w:rsid w:val="000846C1"/>
    <w:rsid w:val="0008474E"/>
    <w:rsid w:val="00084844"/>
    <w:rsid w:val="00084A63"/>
    <w:rsid w:val="00084E83"/>
    <w:rsid w:val="00084F09"/>
    <w:rsid w:val="00085238"/>
    <w:rsid w:val="00085449"/>
    <w:rsid w:val="000857C3"/>
    <w:rsid w:val="000859C1"/>
    <w:rsid w:val="00085EC6"/>
    <w:rsid w:val="00086503"/>
    <w:rsid w:val="000865FE"/>
    <w:rsid w:val="00087577"/>
    <w:rsid w:val="00087787"/>
    <w:rsid w:val="000902CC"/>
    <w:rsid w:val="0009062D"/>
    <w:rsid w:val="00090966"/>
    <w:rsid w:val="00090B3C"/>
    <w:rsid w:val="00090EE5"/>
    <w:rsid w:val="00090F6C"/>
    <w:rsid w:val="00091510"/>
    <w:rsid w:val="0009183E"/>
    <w:rsid w:val="000918DF"/>
    <w:rsid w:val="00091FCF"/>
    <w:rsid w:val="000925C8"/>
    <w:rsid w:val="000925D4"/>
    <w:rsid w:val="00092EA1"/>
    <w:rsid w:val="00093636"/>
    <w:rsid w:val="00093A49"/>
    <w:rsid w:val="0009403F"/>
    <w:rsid w:val="000946D5"/>
    <w:rsid w:val="00094B0F"/>
    <w:rsid w:val="0009522B"/>
    <w:rsid w:val="00095744"/>
    <w:rsid w:val="00095752"/>
    <w:rsid w:val="00095B0B"/>
    <w:rsid w:val="0009687E"/>
    <w:rsid w:val="000972E9"/>
    <w:rsid w:val="000979E4"/>
    <w:rsid w:val="00097B5F"/>
    <w:rsid w:val="00097F23"/>
    <w:rsid w:val="000A0855"/>
    <w:rsid w:val="000A0ACA"/>
    <w:rsid w:val="000A0CB4"/>
    <w:rsid w:val="000A0D7C"/>
    <w:rsid w:val="000A0DBF"/>
    <w:rsid w:val="000A0E43"/>
    <w:rsid w:val="000A0EEB"/>
    <w:rsid w:val="000A14E0"/>
    <w:rsid w:val="000A153F"/>
    <w:rsid w:val="000A1576"/>
    <w:rsid w:val="000A1C04"/>
    <w:rsid w:val="000A270C"/>
    <w:rsid w:val="000A2E4B"/>
    <w:rsid w:val="000A2F1A"/>
    <w:rsid w:val="000A2FEC"/>
    <w:rsid w:val="000A3231"/>
    <w:rsid w:val="000A34D3"/>
    <w:rsid w:val="000A370E"/>
    <w:rsid w:val="000A37BB"/>
    <w:rsid w:val="000A3DB7"/>
    <w:rsid w:val="000A3F15"/>
    <w:rsid w:val="000A4042"/>
    <w:rsid w:val="000A40BA"/>
    <w:rsid w:val="000A4282"/>
    <w:rsid w:val="000A44FF"/>
    <w:rsid w:val="000A4773"/>
    <w:rsid w:val="000A4835"/>
    <w:rsid w:val="000A4BBF"/>
    <w:rsid w:val="000A5236"/>
    <w:rsid w:val="000A52DB"/>
    <w:rsid w:val="000A58DF"/>
    <w:rsid w:val="000A5AB3"/>
    <w:rsid w:val="000A5B79"/>
    <w:rsid w:val="000A5DD0"/>
    <w:rsid w:val="000A5F19"/>
    <w:rsid w:val="000A6250"/>
    <w:rsid w:val="000A663C"/>
    <w:rsid w:val="000A6CE7"/>
    <w:rsid w:val="000A704C"/>
    <w:rsid w:val="000A70E3"/>
    <w:rsid w:val="000A71E5"/>
    <w:rsid w:val="000A7206"/>
    <w:rsid w:val="000A75AC"/>
    <w:rsid w:val="000A78B4"/>
    <w:rsid w:val="000A790A"/>
    <w:rsid w:val="000B089B"/>
    <w:rsid w:val="000B0981"/>
    <w:rsid w:val="000B0B73"/>
    <w:rsid w:val="000B0C40"/>
    <w:rsid w:val="000B1794"/>
    <w:rsid w:val="000B1C6E"/>
    <w:rsid w:val="000B1FB7"/>
    <w:rsid w:val="000B208D"/>
    <w:rsid w:val="000B238A"/>
    <w:rsid w:val="000B281E"/>
    <w:rsid w:val="000B291C"/>
    <w:rsid w:val="000B298C"/>
    <w:rsid w:val="000B2A2A"/>
    <w:rsid w:val="000B2B25"/>
    <w:rsid w:val="000B347C"/>
    <w:rsid w:val="000B36C8"/>
    <w:rsid w:val="000B3C78"/>
    <w:rsid w:val="000B3F41"/>
    <w:rsid w:val="000B422B"/>
    <w:rsid w:val="000B4338"/>
    <w:rsid w:val="000B49BA"/>
    <w:rsid w:val="000B4B56"/>
    <w:rsid w:val="000B4F12"/>
    <w:rsid w:val="000B55AC"/>
    <w:rsid w:val="000B5ADB"/>
    <w:rsid w:val="000B5BEC"/>
    <w:rsid w:val="000B5CAD"/>
    <w:rsid w:val="000B5F58"/>
    <w:rsid w:val="000B6150"/>
    <w:rsid w:val="000B65C8"/>
    <w:rsid w:val="000B6684"/>
    <w:rsid w:val="000B6A6D"/>
    <w:rsid w:val="000B6CA6"/>
    <w:rsid w:val="000B6D18"/>
    <w:rsid w:val="000B72EF"/>
    <w:rsid w:val="000B73A1"/>
    <w:rsid w:val="000B7737"/>
    <w:rsid w:val="000B7986"/>
    <w:rsid w:val="000B799A"/>
    <w:rsid w:val="000B7CC0"/>
    <w:rsid w:val="000B7D3D"/>
    <w:rsid w:val="000B7FE1"/>
    <w:rsid w:val="000C008F"/>
    <w:rsid w:val="000C0328"/>
    <w:rsid w:val="000C075B"/>
    <w:rsid w:val="000C0DD1"/>
    <w:rsid w:val="000C11BE"/>
    <w:rsid w:val="000C12AB"/>
    <w:rsid w:val="000C16BA"/>
    <w:rsid w:val="000C18AF"/>
    <w:rsid w:val="000C1AC0"/>
    <w:rsid w:val="000C1DD9"/>
    <w:rsid w:val="000C1F0C"/>
    <w:rsid w:val="000C2154"/>
    <w:rsid w:val="000C24A9"/>
    <w:rsid w:val="000C25CA"/>
    <w:rsid w:val="000C2903"/>
    <w:rsid w:val="000C2ACA"/>
    <w:rsid w:val="000C2C0F"/>
    <w:rsid w:val="000C2CF6"/>
    <w:rsid w:val="000C2E9B"/>
    <w:rsid w:val="000C2FE0"/>
    <w:rsid w:val="000C30AB"/>
    <w:rsid w:val="000C391C"/>
    <w:rsid w:val="000C396E"/>
    <w:rsid w:val="000C3C15"/>
    <w:rsid w:val="000C4272"/>
    <w:rsid w:val="000C44A1"/>
    <w:rsid w:val="000C5B48"/>
    <w:rsid w:val="000C5E05"/>
    <w:rsid w:val="000C5E7A"/>
    <w:rsid w:val="000C6279"/>
    <w:rsid w:val="000C6679"/>
    <w:rsid w:val="000C678D"/>
    <w:rsid w:val="000C6A94"/>
    <w:rsid w:val="000C6E29"/>
    <w:rsid w:val="000C735A"/>
    <w:rsid w:val="000C74FB"/>
    <w:rsid w:val="000C76C6"/>
    <w:rsid w:val="000C7BE5"/>
    <w:rsid w:val="000C7E84"/>
    <w:rsid w:val="000D0059"/>
    <w:rsid w:val="000D0298"/>
    <w:rsid w:val="000D0A60"/>
    <w:rsid w:val="000D0BB0"/>
    <w:rsid w:val="000D0D1D"/>
    <w:rsid w:val="000D0EBB"/>
    <w:rsid w:val="000D123C"/>
    <w:rsid w:val="000D17A2"/>
    <w:rsid w:val="000D17EF"/>
    <w:rsid w:val="000D1B90"/>
    <w:rsid w:val="000D1D12"/>
    <w:rsid w:val="000D22B7"/>
    <w:rsid w:val="000D237E"/>
    <w:rsid w:val="000D23B4"/>
    <w:rsid w:val="000D23B9"/>
    <w:rsid w:val="000D24A0"/>
    <w:rsid w:val="000D274C"/>
    <w:rsid w:val="000D2F3A"/>
    <w:rsid w:val="000D303A"/>
    <w:rsid w:val="000D3327"/>
    <w:rsid w:val="000D3611"/>
    <w:rsid w:val="000D3D21"/>
    <w:rsid w:val="000D45DF"/>
    <w:rsid w:val="000D463E"/>
    <w:rsid w:val="000D4974"/>
    <w:rsid w:val="000D49C9"/>
    <w:rsid w:val="000D4EAA"/>
    <w:rsid w:val="000D5455"/>
    <w:rsid w:val="000D56F3"/>
    <w:rsid w:val="000D5798"/>
    <w:rsid w:val="000D5ED6"/>
    <w:rsid w:val="000D613A"/>
    <w:rsid w:val="000D6A31"/>
    <w:rsid w:val="000D6C7D"/>
    <w:rsid w:val="000D7134"/>
    <w:rsid w:val="000D71D6"/>
    <w:rsid w:val="000D7345"/>
    <w:rsid w:val="000D7367"/>
    <w:rsid w:val="000D7730"/>
    <w:rsid w:val="000D7ABF"/>
    <w:rsid w:val="000E019B"/>
    <w:rsid w:val="000E027B"/>
    <w:rsid w:val="000E0663"/>
    <w:rsid w:val="000E0781"/>
    <w:rsid w:val="000E0B1C"/>
    <w:rsid w:val="000E0CCA"/>
    <w:rsid w:val="000E0D00"/>
    <w:rsid w:val="000E0F93"/>
    <w:rsid w:val="000E144D"/>
    <w:rsid w:val="000E145E"/>
    <w:rsid w:val="000E17FC"/>
    <w:rsid w:val="000E1ADB"/>
    <w:rsid w:val="000E1E57"/>
    <w:rsid w:val="000E1F19"/>
    <w:rsid w:val="000E2193"/>
    <w:rsid w:val="000E232F"/>
    <w:rsid w:val="000E2683"/>
    <w:rsid w:val="000E32FB"/>
    <w:rsid w:val="000E357F"/>
    <w:rsid w:val="000E3F81"/>
    <w:rsid w:val="000E429E"/>
    <w:rsid w:val="000E460B"/>
    <w:rsid w:val="000E49C9"/>
    <w:rsid w:val="000E4B00"/>
    <w:rsid w:val="000E5084"/>
    <w:rsid w:val="000E5104"/>
    <w:rsid w:val="000E5179"/>
    <w:rsid w:val="000E5295"/>
    <w:rsid w:val="000E52C9"/>
    <w:rsid w:val="000E5688"/>
    <w:rsid w:val="000E5705"/>
    <w:rsid w:val="000E582A"/>
    <w:rsid w:val="000E5ADB"/>
    <w:rsid w:val="000E5B58"/>
    <w:rsid w:val="000E5CC1"/>
    <w:rsid w:val="000E5F67"/>
    <w:rsid w:val="000E6872"/>
    <w:rsid w:val="000E6B65"/>
    <w:rsid w:val="000E6C65"/>
    <w:rsid w:val="000E6DC6"/>
    <w:rsid w:val="000E6E26"/>
    <w:rsid w:val="000E70E4"/>
    <w:rsid w:val="000E73B7"/>
    <w:rsid w:val="000E7680"/>
    <w:rsid w:val="000E786A"/>
    <w:rsid w:val="000E7B91"/>
    <w:rsid w:val="000E7C13"/>
    <w:rsid w:val="000E7C5C"/>
    <w:rsid w:val="000F0169"/>
    <w:rsid w:val="000F01B7"/>
    <w:rsid w:val="000F07BC"/>
    <w:rsid w:val="000F0879"/>
    <w:rsid w:val="000F08BE"/>
    <w:rsid w:val="000F09B1"/>
    <w:rsid w:val="000F117F"/>
    <w:rsid w:val="000F126B"/>
    <w:rsid w:val="000F174B"/>
    <w:rsid w:val="000F197E"/>
    <w:rsid w:val="000F1A1F"/>
    <w:rsid w:val="000F1AB6"/>
    <w:rsid w:val="000F1F13"/>
    <w:rsid w:val="000F208F"/>
    <w:rsid w:val="000F20C8"/>
    <w:rsid w:val="000F2648"/>
    <w:rsid w:val="000F28A3"/>
    <w:rsid w:val="000F2DA6"/>
    <w:rsid w:val="000F339D"/>
    <w:rsid w:val="000F37FB"/>
    <w:rsid w:val="000F3DB2"/>
    <w:rsid w:val="000F3DFF"/>
    <w:rsid w:val="000F4083"/>
    <w:rsid w:val="000F40FF"/>
    <w:rsid w:val="000F421B"/>
    <w:rsid w:val="000F4740"/>
    <w:rsid w:val="000F476E"/>
    <w:rsid w:val="000F4906"/>
    <w:rsid w:val="000F4DA2"/>
    <w:rsid w:val="000F4EF5"/>
    <w:rsid w:val="000F4F4D"/>
    <w:rsid w:val="000F57A9"/>
    <w:rsid w:val="000F5960"/>
    <w:rsid w:val="000F5A96"/>
    <w:rsid w:val="000F5B2F"/>
    <w:rsid w:val="000F5B35"/>
    <w:rsid w:val="000F5CD4"/>
    <w:rsid w:val="000F5CDA"/>
    <w:rsid w:val="000F5EB8"/>
    <w:rsid w:val="000F5F50"/>
    <w:rsid w:val="000F5F54"/>
    <w:rsid w:val="000F5F74"/>
    <w:rsid w:val="000F619A"/>
    <w:rsid w:val="000F6412"/>
    <w:rsid w:val="000F6895"/>
    <w:rsid w:val="000F6B85"/>
    <w:rsid w:val="000F6D77"/>
    <w:rsid w:val="000F7245"/>
    <w:rsid w:val="000F74EB"/>
    <w:rsid w:val="000F7B4D"/>
    <w:rsid w:val="000F7C6E"/>
    <w:rsid w:val="001003A6"/>
    <w:rsid w:val="001004A5"/>
    <w:rsid w:val="0010066C"/>
    <w:rsid w:val="001008EB"/>
    <w:rsid w:val="00100D82"/>
    <w:rsid w:val="00100DA5"/>
    <w:rsid w:val="00100F5A"/>
    <w:rsid w:val="001011D7"/>
    <w:rsid w:val="001011EB"/>
    <w:rsid w:val="00101231"/>
    <w:rsid w:val="001015B2"/>
    <w:rsid w:val="0010161D"/>
    <w:rsid w:val="001019AE"/>
    <w:rsid w:val="00101A0D"/>
    <w:rsid w:val="00101E8F"/>
    <w:rsid w:val="00101F96"/>
    <w:rsid w:val="001024C7"/>
    <w:rsid w:val="0010255B"/>
    <w:rsid w:val="00102848"/>
    <w:rsid w:val="00102A29"/>
    <w:rsid w:val="00102A99"/>
    <w:rsid w:val="00103015"/>
    <w:rsid w:val="00103160"/>
    <w:rsid w:val="00103475"/>
    <w:rsid w:val="001035C1"/>
    <w:rsid w:val="00103ACE"/>
    <w:rsid w:val="00103B34"/>
    <w:rsid w:val="00103D98"/>
    <w:rsid w:val="00103E2E"/>
    <w:rsid w:val="00103FBA"/>
    <w:rsid w:val="0010415E"/>
    <w:rsid w:val="001041DD"/>
    <w:rsid w:val="0010445B"/>
    <w:rsid w:val="00104571"/>
    <w:rsid w:val="00104E17"/>
    <w:rsid w:val="00104EEC"/>
    <w:rsid w:val="00105580"/>
    <w:rsid w:val="00105926"/>
    <w:rsid w:val="00105B1C"/>
    <w:rsid w:val="00105FF8"/>
    <w:rsid w:val="00106D52"/>
    <w:rsid w:val="00106EF9"/>
    <w:rsid w:val="00107334"/>
    <w:rsid w:val="00107363"/>
    <w:rsid w:val="001077A7"/>
    <w:rsid w:val="00110050"/>
    <w:rsid w:val="00110958"/>
    <w:rsid w:val="00110D5B"/>
    <w:rsid w:val="00110EC9"/>
    <w:rsid w:val="00110F4C"/>
    <w:rsid w:val="001112FE"/>
    <w:rsid w:val="00111A50"/>
    <w:rsid w:val="00111E92"/>
    <w:rsid w:val="001123C6"/>
    <w:rsid w:val="0011269F"/>
    <w:rsid w:val="00112B17"/>
    <w:rsid w:val="00112B7B"/>
    <w:rsid w:val="00112BED"/>
    <w:rsid w:val="00112EC8"/>
    <w:rsid w:val="001133AD"/>
    <w:rsid w:val="00113834"/>
    <w:rsid w:val="00113862"/>
    <w:rsid w:val="00113E39"/>
    <w:rsid w:val="0011418A"/>
    <w:rsid w:val="00114383"/>
    <w:rsid w:val="00114640"/>
    <w:rsid w:val="00114AE3"/>
    <w:rsid w:val="00114D27"/>
    <w:rsid w:val="00114EC4"/>
    <w:rsid w:val="0011593E"/>
    <w:rsid w:val="00115A05"/>
    <w:rsid w:val="00115A75"/>
    <w:rsid w:val="00115C72"/>
    <w:rsid w:val="00115DDE"/>
    <w:rsid w:val="00115F64"/>
    <w:rsid w:val="00116140"/>
    <w:rsid w:val="00116377"/>
    <w:rsid w:val="00116795"/>
    <w:rsid w:val="00116A80"/>
    <w:rsid w:val="00116EAC"/>
    <w:rsid w:val="00117003"/>
    <w:rsid w:val="001170A9"/>
    <w:rsid w:val="00117606"/>
    <w:rsid w:val="00117977"/>
    <w:rsid w:val="00117B8F"/>
    <w:rsid w:val="00117CA6"/>
    <w:rsid w:val="00117F1A"/>
    <w:rsid w:val="00120618"/>
    <w:rsid w:val="00120638"/>
    <w:rsid w:val="00120673"/>
    <w:rsid w:val="0012096C"/>
    <w:rsid w:val="00120A5B"/>
    <w:rsid w:val="00120DFD"/>
    <w:rsid w:val="00120F97"/>
    <w:rsid w:val="0012144E"/>
    <w:rsid w:val="00121BDB"/>
    <w:rsid w:val="00121EC0"/>
    <w:rsid w:val="00121EC7"/>
    <w:rsid w:val="001225C6"/>
    <w:rsid w:val="001230C9"/>
    <w:rsid w:val="00123D27"/>
    <w:rsid w:val="00123F38"/>
    <w:rsid w:val="0012406B"/>
    <w:rsid w:val="0012497C"/>
    <w:rsid w:val="001251B0"/>
    <w:rsid w:val="001252F0"/>
    <w:rsid w:val="00125473"/>
    <w:rsid w:val="0012550C"/>
    <w:rsid w:val="00125B12"/>
    <w:rsid w:val="00125CCF"/>
    <w:rsid w:val="00125EA5"/>
    <w:rsid w:val="0012647E"/>
    <w:rsid w:val="00126945"/>
    <w:rsid w:val="00126B05"/>
    <w:rsid w:val="00126C2E"/>
    <w:rsid w:val="00126C7A"/>
    <w:rsid w:val="0012718B"/>
    <w:rsid w:val="0012737F"/>
    <w:rsid w:val="00127748"/>
    <w:rsid w:val="00127B0D"/>
    <w:rsid w:val="00127BA9"/>
    <w:rsid w:val="00127D56"/>
    <w:rsid w:val="001301E8"/>
    <w:rsid w:val="00130681"/>
    <w:rsid w:val="00130A09"/>
    <w:rsid w:val="00130AA0"/>
    <w:rsid w:val="00130D56"/>
    <w:rsid w:val="00131130"/>
    <w:rsid w:val="00131317"/>
    <w:rsid w:val="00131B9C"/>
    <w:rsid w:val="00131BCD"/>
    <w:rsid w:val="00131E1C"/>
    <w:rsid w:val="0013200E"/>
    <w:rsid w:val="001324FD"/>
    <w:rsid w:val="00132909"/>
    <w:rsid w:val="00132A28"/>
    <w:rsid w:val="00132B1C"/>
    <w:rsid w:val="00132B44"/>
    <w:rsid w:val="00132B98"/>
    <w:rsid w:val="00132DE6"/>
    <w:rsid w:val="001332D0"/>
    <w:rsid w:val="0013346B"/>
    <w:rsid w:val="001341ED"/>
    <w:rsid w:val="001348AC"/>
    <w:rsid w:val="0013491C"/>
    <w:rsid w:val="00134B39"/>
    <w:rsid w:val="00134C59"/>
    <w:rsid w:val="00135274"/>
    <w:rsid w:val="00135321"/>
    <w:rsid w:val="0013561F"/>
    <w:rsid w:val="00135823"/>
    <w:rsid w:val="0013653A"/>
    <w:rsid w:val="0013659F"/>
    <w:rsid w:val="0013675C"/>
    <w:rsid w:val="00136A5C"/>
    <w:rsid w:val="00136C1F"/>
    <w:rsid w:val="00136CC5"/>
    <w:rsid w:val="00136DAD"/>
    <w:rsid w:val="00137232"/>
    <w:rsid w:val="00137386"/>
    <w:rsid w:val="001376E7"/>
    <w:rsid w:val="00137806"/>
    <w:rsid w:val="001379A8"/>
    <w:rsid w:val="00137B0D"/>
    <w:rsid w:val="00137B4D"/>
    <w:rsid w:val="00137EF9"/>
    <w:rsid w:val="001402AA"/>
    <w:rsid w:val="001404AA"/>
    <w:rsid w:val="00140825"/>
    <w:rsid w:val="00140F12"/>
    <w:rsid w:val="00140F8F"/>
    <w:rsid w:val="001413EC"/>
    <w:rsid w:val="001414B4"/>
    <w:rsid w:val="001414FD"/>
    <w:rsid w:val="00141A83"/>
    <w:rsid w:val="00141A95"/>
    <w:rsid w:val="00141B5C"/>
    <w:rsid w:val="00141C77"/>
    <w:rsid w:val="00142347"/>
    <w:rsid w:val="00142563"/>
    <w:rsid w:val="001427AC"/>
    <w:rsid w:val="00142958"/>
    <w:rsid w:val="00142C01"/>
    <w:rsid w:val="00142E18"/>
    <w:rsid w:val="0014322D"/>
    <w:rsid w:val="001432CB"/>
    <w:rsid w:val="00143447"/>
    <w:rsid w:val="0014347A"/>
    <w:rsid w:val="0014373D"/>
    <w:rsid w:val="00143955"/>
    <w:rsid w:val="00143BD7"/>
    <w:rsid w:val="00143CD6"/>
    <w:rsid w:val="001443C8"/>
    <w:rsid w:val="00144450"/>
    <w:rsid w:val="00144504"/>
    <w:rsid w:val="00144A1F"/>
    <w:rsid w:val="00144C2D"/>
    <w:rsid w:val="00144F52"/>
    <w:rsid w:val="00145191"/>
    <w:rsid w:val="00145433"/>
    <w:rsid w:val="001455C9"/>
    <w:rsid w:val="00145868"/>
    <w:rsid w:val="001458BD"/>
    <w:rsid w:val="001459A5"/>
    <w:rsid w:val="00145A02"/>
    <w:rsid w:val="00145B7F"/>
    <w:rsid w:val="00146AB3"/>
    <w:rsid w:val="00146B6C"/>
    <w:rsid w:val="00146C03"/>
    <w:rsid w:val="00146C29"/>
    <w:rsid w:val="00146D4E"/>
    <w:rsid w:val="00147166"/>
    <w:rsid w:val="00147787"/>
    <w:rsid w:val="00147B83"/>
    <w:rsid w:val="00150131"/>
    <w:rsid w:val="00150439"/>
    <w:rsid w:val="0015095E"/>
    <w:rsid w:val="00150A00"/>
    <w:rsid w:val="00150C9E"/>
    <w:rsid w:val="00150D89"/>
    <w:rsid w:val="00150FC2"/>
    <w:rsid w:val="0015151C"/>
    <w:rsid w:val="001516AE"/>
    <w:rsid w:val="001516D3"/>
    <w:rsid w:val="0015178A"/>
    <w:rsid w:val="00151B0C"/>
    <w:rsid w:val="00151B1B"/>
    <w:rsid w:val="00151C17"/>
    <w:rsid w:val="00151C84"/>
    <w:rsid w:val="00151CB5"/>
    <w:rsid w:val="001520ED"/>
    <w:rsid w:val="0015238D"/>
    <w:rsid w:val="001523DE"/>
    <w:rsid w:val="00152461"/>
    <w:rsid w:val="0015296C"/>
    <w:rsid w:val="00152981"/>
    <w:rsid w:val="00153133"/>
    <w:rsid w:val="00153187"/>
    <w:rsid w:val="00153CE9"/>
    <w:rsid w:val="00153CF8"/>
    <w:rsid w:val="00153D05"/>
    <w:rsid w:val="00153E23"/>
    <w:rsid w:val="00153EFD"/>
    <w:rsid w:val="00153F6F"/>
    <w:rsid w:val="00154766"/>
    <w:rsid w:val="00154A80"/>
    <w:rsid w:val="00154FB4"/>
    <w:rsid w:val="001551C1"/>
    <w:rsid w:val="00155292"/>
    <w:rsid w:val="0015529D"/>
    <w:rsid w:val="00155431"/>
    <w:rsid w:val="001555AE"/>
    <w:rsid w:val="001555C2"/>
    <w:rsid w:val="00155BF1"/>
    <w:rsid w:val="00155E43"/>
    <w:rsid w:val="00155F77"/>
    <w:rsid w:val="00156210"/>
    <w:rsid w:val="00156233"/>
    <w:rsid w:val="001565FB"/>
    <w:rsid w:val="001573A7"/>
    <w:rsid w:val="001573AF"/>
    <w:rsid w:val="00157561"/>
    <w:rsid w:val="001578A3"/>
    <w:rsid w:val="001579D3"/>
    <w:rsid w:val="00157B40"/>
    <w:rsid w:val="00157FA2"/>
    <w:rsid w:val="00160177"/>
    <w:rsid w:val="001601CE"/>
    <w:rsid w:val="0016021F"/>
    <w:rsid w:val="00160474"/>
    <w:rsid w:val="0016057D"/>
    <w:rsid w:val="0016069C"/>
    <w:rsid w:val="00160928"/>
    <w:rsid w:val="00160BF8"/>
    <w:rsid w:val="00160D55"/>
    <w:rsid w:val="00161AAF"/>
    <w:rsid w:val="00162053"/>
    <w:rsid w:val="001624D9"/>
    <w:rsid w:val="0016253E"/>
    <w:rsid w:val="001626FD"/>
    <w:rsid w:val="00162961"/>
    <w:rsid w:val="00162F50"/>
    <w:rsid w:val="001631C3"/>
    <w:rsid w:val="00163236"/>
    <w:rsid w:val="00163426"/>
    <w:rsid w:val="00163468"/>
    <w:rsid w:val="00163780"/>
    <w:rsid w:val="00163A2C"/>
    <w:rsid w:val="00163CDF"/>
    <w:rsid w:val="00163FC8"/>
    <w:rsid w:val="00164DAF"/>
    <w:rsid w:val="001650EE"/>
    <w:rsid w:val="001653D8"/>
    <w:rsid w:val="00165B96"/>
    <w:rsid w:val="00165D29"/>
    <w:rsid w:val="00165EEC"/>
    <w:rsid w:val="001660A6"/>
    <w:rsid w:val="001662AE"/>
    <w:rsid w:val="00166957"/>
    <w:rsid w:val="0016697C"/>
    <w:rsid w:val="00166D09"/>
    <w:rsid w:val="0016726E"/>
    <w:rsid w:val="00167288"/>
    <w:rsid w:val="001675C3"/>
    <w:rsid w:val="00167791"/>
    <w:rsid w:val="00167A01"/>
    <w:rsid w:val="00167CB1"/>
    <w:rsid w:val="00167E8E"/>
    <w:rsid w:val="00167FA9"/>
    <w:rsid w:val="001701C3"/>
    <w:rsid w:val="00170371"/>
    <w:rsid w:val="001709BC"/>
    <w:rsid w:val="00170A97"/>
    <w:rsid w:val="00170CEE"/>
    <w:rsid w:val="0017105B"/>
    <w:rsid w:val="00171C2D"/>
    <w:rsid w:val="00171FB5"/>
    <w:rsid w:val="00172001"/>
    <w:rsid w:val="0017200B"/>
    <w:rsid w:val="00172394"/>
    <w:rsid w:val="0017251E"/>
    <w:rsid w:val="001728F1"/>
    <w:rsid w:val="00172C3F"/>
    <w:rsid w:val="00172E82"/>
    <w:rsid w:val="0017305B"/>
    <w:rsid w:val="0017352C"/>
    <w:rsid w:val="00173985"/>
    <w:rsid w:val="00173F04"/>
    <w:rsid w:val="00173F63"/>
    <w:rsid w:val="0017448F"/>
    <w:rsid w:val="00174785"/>
    <w:rsid w:val="00174A62"/>
    <w:rsid w:val="00174B2C"/>
    <w:rsid w:val="00174CC3"/>
    <w:rsid w:val="00175142"/>
    <w:rsid w:val="00175676"/>
    <w:rsid w:val="00175863"/>
    <w:rsid w:val="001759F2"/>
    <w:rsid w:val="00175B76"/>
    <w:rsid w:val="00175D64"/>
    <w:rsid w:val="00175F98"/>
    <w:rsid w:val="00176050"/>
    <w:rsid w:val="00176103"/>
    <w:rsid w:val="0017618E"/>
    <w:rsid w:val="0017675E"/>
    <w:rsid w:val="00176AF7"/>
    <w:rsid w:val="00176E2B"/>
    <w:rsid w:val="00176FA8"/>
    <w:rsid w:val="001770AF"/>
    <w:rsid w:val="001772E1"/>
    <w:rsid w:val="00177311"/>
    <w:rsid w:val="00177926"/>
    <w:rsid w:val="001779EA"/>
    <w:rsid w:val="001801BC"/>
    <w:rsid w:val="001804DF"/>
    <w:rsid w:val="00180797"/>
    <w:rsid w:val="00180990"/>
    <w:rsid w:val="0018102F"/>
    <w:rsid w:val="001810C4"/>
    <w:rsid w:val="0018152A"/>
    <w:rsid w:val="00181CC7"/>
    <w:rsid w:val="00181DEA"/>
    <w:rsid w:val="00181E7C"/>
    <w:rsid w:val="00182060"/>
    <w:rsid w:val="00182228"/>
    <w:rsid w:val="00182667"/>
    <w:rsid w:val="00182AB6"/>
    <w:rsid w:val="00182F5A"/>
    <w:rsid w:val="00182F5E"/>
    <w:rsid w:val="00183769"/>
    <w:rsid w:val="00183B8A"/>
    <w:rsid w:val="00184AAE"/>
    <w:rsid w:val="00184AFD"/>
    <w:rsid w:val="00184B1E"/>
    <w:rsid w:val="00185401"/>
    <w:rsid w:val="00185436"/>
    <w:rsid w:val="001856BB"/>
    <w:rsid w:val="001857AF"/>
    <w:rsid w:val="00185E9B"/>
    <w:rsid w:val="00185EB6"/>
    <w:rsid w:val="00186C1C"/>
    <w:rsid w:val="00186F48"/>
    <w:rsid w:val="00187294"/>
    <w:rsid w:val="00187627"/>
    <w:rsid w:val="00187CB3"/>
    <w:rsid w:val="00187DE9"/>
    <w:rsid w:val="001902AC"/>
    <w:rsid w:val="001903EC"/>
    <w:rsid w:val="0019087C"/>
    <w:rsid w:val="00190889"/>
    <w:rsid w:val="00190B68"/>
    <w:rsid w:val="00190C02"/>
    <w:rsid w:val="00191659"/>
    <w:rsid w:val="00191AFE"/>
    <w:rsid w:val="00191CEE"/>
    <w:rsid w:val="0019255C"/>
    <w:rsid w:val="00192669"/>
    <w:rsid w:val="00192BCD"/>
    <w:rsid w:val="00192DA3"/>
    <w:rsid w:val="00192E5E"/>
    <w:rsid w:val="001931F2"/>
    <w:rsid w:val="001936FC"/>
    <w:rsid w:val="00193DB7"/>
    <w:rsid w:val="00193F58"/>
    <w:rsid w:val="00193FCB"/>
    <w:rsid w:val="00194168"/>
    <w:rsid w:val="0019426C"/>
    <w:rsid w:val="001945E7"/>
    <w:rsid w:val="0019495F"/>
    <w:rsid w:val="00194B85"/>
    <w:rsid w:val="00194FA1"/>
    <w:rsid w:val="0019511C"/>
    <w:rsid w:val="001951CC"/>
    <w:rsid w:val="00195689"/>
    <w:rsid w:val="0019583F"/>
    <w:rsid w:val="00195849"/>
    <w:rsid w:val="00195889"/>
    <w:rsid w:val="00195AA9"/>
    <w:rsid w:val="00195CB3"/>
    <w:rsid w:val="00195FCD"/>
    <w:rsid w:val="0019621A"/>
    <w:rsid w:val="001965C0"/>
    <w:rsid w:val="001967E3"/>
    <w:rsid w:val="0019684D"/>
    <w:rsid w:val="00196D88"/>
    <w:rsid w:val="001970B1"/>
    <w:rsid w:val="001977D8"/>
    <w:rsid w:val="00197814"/>
    <w:rsid w:val="00197D79"/>
    <w:rsid w:val="001A012E"/>
    <w:rsid w:val="001A07A0"/>
    <w:rsid w:val="001A0813"/>
    <w:rsid w:val="001A09DE"/>
    <w:rsid w:val="001A0CD8"/>
    <w:rsid w:val="001A15B9"/>
    <w:rsid w:val="001A182D"/>
    <w:rsid w:val="001A1C19"/>
    <w:rsid w:val="001A1D3D"/>
    <w:rsid w:val="001A296C"/>
    <w:rsid w:val="001A2B99"/>
    <w:rsid w:val="001A2DEA"/>
    <w:rsid w:val="001A2E1B"/>
    <w:rsid w:val="001A30AE"/>
    <w:rsid w:val="001A30FF"/>
    <w:rsid w:val="001A381F"/>
    <w:rsid w:val="001A3DD4"/>
    <w:rsid w:val="001A3F0C"/>
    <w:rsid w:val="001A41B8"/>
    <w:rsid w:val="001A4C00"/>
    <w:rsid w:val="001A4C96"/>
    <w:rsid w:val="001A4CEF"/>
    <w:rsid w:val="001A4E56"/>
    <w:rsid w:val="001A4EDE"/>
    <w:rsid w:val="001A4F15"/>
    <w:rsid w:val="001A523D"/>
    <w:rsid w:val="001A535B"/>
    <w:rsid w:val="001A556D"/>
    <w:rsid w:val="001A608F"/>
    <w:rsid w:val="001A6277"/>
    <w:rsid w:val="001A6367"/>
    <w:rsid w:val="001A6D87"/>
    <w:rsid w:val="001A72EE"/>
    <w:rsid w:val="001A73C4"/>
    <w:rsid w:val="001A7676"/>
    <w:rsid w:val="001A7A90"/>
    <w:rsid w:val="001A7C4B"/>
    <w:rsid w:val="001A7EE5"/>
    <w:rsid w:val="001B0230"/>
    <w:rsid w:val="001B0388"/>
    <w:rsid w:val="001B0477"/>
    <w:rsid w:val="001B0818"/>
    <w:rsid w:val="001B0873"/>
    <w:rsid w:val="001B11DF"/>
    <w:rsid w:val="001B125F"/>
    <w:rsid w:val="001B140C"/>
    <w:rsid w:val="001B16AD"/>
    <w:rsid w:val="001B1911"/>
    <w:rsid w:val="001B1C27"/>
    <w:rsid w:val="001B211D"/>
    <w:rsid w:val="001B242E"/>
    <w:rsid w:val="001B245E"/>
    <w:rsid w:val="001B248F"/>
    <w:rsid w:val="001B25AD"/>
    <w:rsid w:val="001B2639"/>
    <w:rsid w:val="001B2857"/>
    <w:rsid w:val="001B2E41"/>
    <w:rsid w:val="001B31FD"/>
    <w:rsid w:val="001B33A0"/>
    <w:rsid w:val="001B33A3"/>
    <w:rsid w:val="001B35F7"/>
    <w:rsid w:val="001B3DE2"/>
    <w:rsid w:val="001B4086"/>
    <w:rsid w:val="001B43D2"/>
    <w:rsid w:val="001B4E7E"/>
    <w:rsid w:val="001B4F8D"/>
    <w:rsid w:val="001B50EE"/>
    <w:rsid w:val="001B582E"/>
    <w:rsid w:val="001B6107"/>
    <w:rsid w:val="001B6274"/>
    <w:rsid w:val="001B6685"/>
    <w:rsid w:val="001B6C2C"/>
    <w:rsid w:val="001B6E9B"/>
    <w:rsid w:val="001B6EBE"/>
    <w:rsid w:val="001B73C4"/>
    <w:rsid w:val="001B73C7"/>
    <w:rsid w:val="001B7A0D"/>
    <w:rsid w:val="001B7EBA"/>
    <w:rsid w:val="001C076F"/>
    <w:rsid w:val="001C08A3"/>
    <w:rsid w:val="001C0CBA"/>
    <w:rsid w:val="001C119B"/>
    <w:rsid w:val="001C11BF"/>
    <w:rsid w:val="001C15DB"/>
    <w:rsid w:val="001C195C"/>
    <w:rsid w:val="001C1B6C"/>
    <w:rsid w:val="001C2193"/>
    <w:rsid w:val="001C24D9"/>
    <w:rsid w:val="001C25CA"/>
    <w:rsid w:val="001C25DE"/>
    <w:rsid w:val="001C28DB"/>
    <w:rsid w:val="001C2A6E"/>
    <w:rsid w:val="001C2B68"/>
    <w:rsid w:val="001C2E45"/>
    <w:rsid w:val="001C33A2"/>
    <w:rsid w:val="001C3767"/>
    <w:rsid w:val="001C3C1C"/>
    <w:rsid w:val="001C3CE6"/>
    <w:rsid w:val="001C4044"/>
    <w:rsid w:val="001C4CB1"/>
    <w:rsid w:val="001C4D6D"/>
    <w:rsid w:val="001C4E2F"/>
    <w:rsid w:val="001C4FA2"/>
    <w:rsid w:val="001C5192"/>
    <w:rsid w:val="001C51F9"/>
    <w:rsid w:val="001C56C8"/>
    <w:rsid w:val="001C5B44"/>
    <w:rsid w:val="001C63C5"/>
    <w:rsid w:val="001C67FA"/>
    <w:rsid w:val="001C6C2C"/>
    <w:rsid w:val="001C6E98"/>
    <w:rsid w:val="001C720A"/>
    <w:rsid w:val="001C7703"/>
    <w:rsid w:val="001C7DFC"/>
    <w:rsid w:val="001C7F98"/>
    <w:rsid w:val="001C7FD9"/>
    <w:rsid w:val="001D00D1"/>
    <w:rsid w:val="001D0525"/>
    <w:rsid w:val="001D0C1C"/>
    <w:rsid w:val="001D0F53"/>
    <w:rsid w:val="001D10D5"/>
    <w:rsid w:val="001D17A1"/>
    <w:rsid w:val="001D1824"/>
    <w:rsid w:val="001D190D"/>
    <w:rsid w:val="001D1FD1"/>
    <w:rsid w:val="001D2520"/>
    <w:rsid w:val="001D2530"/>
    <w:rsid w:val="001D2704"/>
    <w:rsid w:val="001D2B54"/>
    <w:rsid w:val="001D2E68"/>
    <w:rsid w:val="001D36CA"/>
    <w:rsid w:val="001D39AD"/>
    <w:rsid w:val="001D3DC4"/>
    <w:rsid w:val="001D3E13"/>
    <w:rsid w:val="001D3E4F"/>
    <w:rsid w:val="001D4214"/>
    <w:rsid w:val="001D43CE"/>
    <w:rsid w:val="001D4702"/>
    <w:rsid w:val="001D47C8"/>
    <w:rsid w:val="001D49CA"/>
    <w:rsid w:val="001D4CE3"/>
    <w:rsid w:val="001D5498"/>
    <w:rsid w:val="001D554F"/>
    <w:rsid w:val="001D5633"/>
    <w:rsid w:val="001D59C5"/>
    <w:rsid w:val="001D5B70"/>
    <w:rsid w:val="001D5BD7"/>
    <w:rsid w:val="001D5EE9"/>
    <w:rsid w:val="001D5F48"/>
    <w:rsid w:val="001D61F9"/>
    <w:rsid w:val="001D6262"/>
    <w:rsid w:val="001D62D7"/>
    <w:rsid w:val="001D635F"/>
    <w:rsid w:val="001D667C"/>
    <w:rsid w:val="001D6C5A"/>
    <w:rsid w:val="001D73F1"/>
    <w:rsid w:val="001D76F2"/>
    <w:rsid w:val="001D772B"/>
    <w:rsid w:val="001D7EF9"/>
    <w:rsid w:val="001E0257"/>
    <w:rsid w:val="001E0258"/>
    <w:rsid w:val="001E0315"/>
    <w:rsid w:val="001E100F"/>
    <w:rsid w:val="001E1036"/>
    <w:rsid w:val="001E18DD"/>
    <w:rsid w:val="001E1D59"/>
    <w:rsid w:val="001E1D9F"/>
    <w:rsid w:val="001E1F70"/>
    <w:rsid w:val="001E203E"/>
    <w:rsid w:val="001E28E2"/>
    <w:rsid w:val="001E2A2E"/>
    <w:rsid w:val="001E2E6A"/>
    <w:rsid w:val="001E3154"/>
    <w:rsid w:val="001E31E3"/>
    <w:rsid w:val="001E3442"/>
    <w:rsid w:val="001E3902"/>
    <w:rsid w:val="001E3AAA"/>
    <w:rsid w:val="001E426E"/>
    <w:rsid w:val="001E44CD"/>
    <w:rsid w:val="001E4F3A"/>
    <w:rsid w:val="001E50F6"/>
    <w:rsid w:val="001E5876"/>
    <w:rsid w:val="001E5DA9"/>
    <w:rsid w:val="001E6060"/>
    <w:rsid w:val="001E67C0"/>
    <w:rsid w:val="001E6978"/>
    <w:rsid w:val="001E6A9D"/>
    <w:rsid w:val="001E6DE7"/>
    <w:rsid w:val="001E73E2"/>
    <w:rsid w:val="001E78F0"/>
    <w:rsid w:val="001E7986"/>
    <w:rsid w:val="001E7E2B"/>
    <w:rsid w:val="001F0272"/>
    <w:rsid w:val="001F05E1"/>
    <w:rsid w:val="001F0699"/>
    <w:rsid w:val="001F06F9"/>
    <w:rsid w:val="001F0989"/>
    <w:rsid w:val="001F0D72"/>
    <w:rsid w:val="001F0E54"/>
    <w:rsid w:val="001F0E55"/>
    <w:rsid w:val="001F10BD"/>
    <w:rsid w:val="001F14D8"/>
    <w:rsid w:val="001F15B8"/>
    <w:rsid w:val="001F1AA5"/>
    <w:rsid w:val="001F1C5B"/>
    <w:rsid w:val="001F1C89"/>
    <w:rsid w:val="001F1CE5"/>
    <w:rsid w:val="001F1D69"/>
    <w:rsid w:val="001F2065"/>
    <w:rsid w:val="001F20CE"/>
    <w:rsid w:val="001F23A4"/>
    <w:rsid w:val="001F24C4"/>
    <w:rsid w:val="001F27B1"/>
    <w:rsid w:val="001F2DB4"/>
    <w:rsid w:val="001F2EA4"/>
    <w:rsid w:val="001F304F"/>
    <w:rsid w:val="001F33CD"/>
    <w:rsid w:val="001F3795"/>
    <w:rsid w:val="001F3AAC"/>
    <w:rsid w:val="001F3D6C"/>
    <w:rsid w:val="001F4875"/>
    <w:rsid w:val="001F4D98"/>
    <w:rsid w:val="001F512D"/>
    <w:rsid w:val="001F564F"/>
    <w:rsid w:val="001F5689"/>
    <w:rsid w:val="001F5B4C"/>
    <w:rsid w:val="001F5D8B"/>
    <w:rsid w:val="001F6125"/>
    <w:rsid w:val="001F645D"/>
    <w:rsid w:val="001F6D43"/>
    <w:rsid w:val="001F6DAA"/>
    <w:rsid w:val="001F7006"/>
    <w:rsid w:val="001F7038"/>
    <w:rsid w:val="001F719B"/>
    <w:rsid w:val="001F71FC"/>
    <w:rsid w:val="001F734A"/>
    <w:rsid w:val="001F774C"/>
    <w:rsid w:val="001F77F9"/>
    <w:rsid w:val="001F7827"/>
    <w:rsid w:val="001F7B57"/>
    <w:rsid w:val="001F7BEF"/>
    <w:rsid w:val="001F7D7E"/>
    <w:rsid w:val="00200624"/>
    <w:rsid w:val="00200B9D"/>
    <w:rsid w:val="00200C42"/>
    <w:rsid w:val="002010F5"/>
    <w:rsid w:val="002014C8"/>
    <w:rsid w:val="002019BC"/>
    <w:rsid w:val="00201BE8"/>
    <w:rsid w:val="00201CDB"/>
    <w:rsid w:val="00201D86"/>
    <w:rsid w:val="00201F47"/>
    <w:rsid w:val="00201FEC"/>
    <w:rsid w:val="00202231"/>
    <w:rsid w:val="002022B2"/>
    <w:rsid w:val="002022F8"/>
    <w:rsid w:val="002026CF"/>
    <w:rsid w:val="0020280D"/>
    <w:rsid w:val="00202ABA"/>
    <w:rsid w:val="00202CC6"/>
    <w:rsid w:val="00202DB2"/>
    <w:rsid w:val="00202DDB"/>
    <w:rsid w:val="00203087"/>
    <w:rsid w:val="002030EB"/>
    <w:rsid w:val="002032B6"/>
    <w:rsid w:val="002032DE"/>
    <w:rsid w:val="00203508"/>
    <w:rsid w:val="00203AD1"/>
    <w:rsid w:val="00203E92"/>
    <w:rsid w:val="0020431B"/>
    <w:rsid w:val="002045FE"/>
    <w:rsid w:val="00204684"/>
    <w:rsid w:val="0020498B"/>
    <w:rsid w:val="00204A39"/>
    <w:rsid w:val="00204A54"/>
    <w:rsid w:val="00204AC1"/>
    <w:rsid w:val="00204DF3"/>
    <w:rsid w:val="00204F3C"/>
    <w:rsid w:val="00205853"/>
    <w:rsid w:val="00205858"/>
    <w:rsid w:val="002058CF"/>
    <w:rsid w:val="00205C00"/>
    <w:rsid w:val="002060A2"/>
    <w:rsid w:val="002061AF"/>
    <w:rsid w:val="0020665E"/>
    <w:rsid w:val="002066BC"/>
    <w:rsid w:val="00206896"/>
    <w:rsid w:val="00206EDD"/>
    <w:rsid w:val="00206F71"/>
    <w:rsid w:val="00206FFF"/>
    <w:rsid w:val="002076F7"/>
    <w:rsid w:val="002077E4"/>
    <w:rsid w:val="00207D66"/>
    <w:rsid w:val="00207FEC"/>
    <w:rsid w:val="00210324"/>
    <w:rsid w:val="002103EF"/>
    <w:rsid w:val="0021045E"/>
    <w:rsid w:val="00210B37"/>
    <w:rsid w:val="00210F91"/>
    <w:rsid w:val="0021116F"/>
    <w:rsid w:val="00211CFB"/>
    <w:rsid w:val="00211DC6"/>
    <w:rsid w:val="00211EA7"/>
    <w:rsid w:val="00212072"/>
    <w:rsid w:val="00212303"/>
    <w:rsid w:val="002124B0"/>
    <w:rsid w:val="002124DC"/>
    <w:rsid w:val="00212ABB"/>
    <w:rsid w:val="00212B80"/>
    <w:rsid w:val="00212BDF"/>
    <w:rsid w:val="00212C6F"/>
    <w:rsid w:val="00212E03"/>
    <w:rsid w:val="00212E52"/>
    <w:rsid w:val="00213053"/>
    <w:rsid w:val="0021341C"/>
    <w:rsid w:val="00213433"/>
    <w:rsid w:val="002136F4"/>
    <w:rsid w:val="00213733"/>
    <w:rsid w:val="00213A23"/>
    <w:rsid w:val="00213A64"/>
    <w:rsid w:val="00213B70"/>
    <w:rsid w:val="00213BAC"/>
    <w:rsid w:val="00213F2C"/>
    <w:rsid w:val="0021406A"/>
    <w:rsid w:val="0021452B"/>
    <w:rsid w:val="00214878"/>
    <w:rsid w:val="00214B1B"/>
    <w:rsid w:val="00214D0B"/>
    <w:rsid w:val="002150C4"/>
    <w:rsid w:val="002156BF"/>
    <w:rsid w:val="00215A02"/>
    <w:rsid w:val="00215DE1"/>
    <w:rsid w:val="00215FB1"/>
    <w:rsid w:val="00216422"/>
    <w:rsid w:val="0021655F"/>
    <w:rsid w:val="0021663A"/>
    <w:rsid w:val="00216CD0"/>
    <w:rsid w:val="00216E46"/>
    <w:rsid w:val="00217058"/>
    <w:rsid w:val="00217099"/>
    <w:rsid w:val="00217421"/>
    <w:rsid w:val="00217462"/>
    <w:rsid w:val="00217949"/>
    <w:rsid w:val="0021794A"/>
    <w:rsid w:val="00217A35"/>
    <w:rsid w:val="00217FDC"/>
    <w:rsid w:val="002206FA"/>
    <w:rsid w:val="00220744"/>
    <w:rsid w:val="00220921"/>
    <w:rsid w:val="00220AE9"/>
    <w:rsid w:val="00220BD0"/>
    <w:rsid w:val="00220D33"/>
    <w:rsid w:val="00220F27"/>
    <w:rsid w:val="00220FB8"/>
    <w:rsid w:val="00221481"/>
    <w:rsid w:val="0022207D"/>
    <w:rsid w:val="00222455"/>
    <w:rsid w:val="00222476"/>
    <w:rsid w:val="0022271F"/>
    <w:rsid w:val="00222BAA"/>
    <w:rsid w:val="00222E6F"/>
    <w:rsid w:val="002233ED"/>
    <w:rsid w:val="00223958"/>
    <w:rsid w:val="00223A34"/>
    <w:rsid w:val="00223BAC"/>
    <w:rsid w:val="00223D0B"/>
    <w:rsid w:val="00224117"/>
    <w:rsid w:val="002245AD"/>
    <w:rsid w:val="00224B30"/>
    <w:rsid w:val="00224B83"/>
    <w:rsid w:val="00224D36"/>
    <w:rsid w:val="00224DE7"/>
    <w:rsid w:val="00225365"/>
    <w:rsid w:val="002253E6"/>
    <w:rsid w:val="0022548A"/>
    <w:rsid w:val="002255DA"/>
    <w:rsid w:val="0022561B"/>
    <w:rsid w:val="002258A4"/>
    <w:rsid w:val="00225B14"/>
    <w:rsid w:val="0022631B"/>
    <w:rsid w:val="00226387"/>
    <w:rsid w:val="002263BE"/>
    <w:rsid w:val="002275EC"/>
    <w:rsid w:val="00227673"/>
    <w:rsid w:val="002279BE"/>
    <w:rsid w:val="00227CB7"/>
    <w:rsid w:val="002300E7"/>
    <w:rsid w:val="0023010C"/>
    <w:rsid w:val="00230526"/>
    <w:rsid w:val="00230584"/>
    <w:rsid w:val="00230968"/>
    <w:rsid w:val="00230C16"/>
    <w:rsid w:val="00230CA4"/>
    <w:rsid w:val="00231082"/>
    <w:rsid w:val="00231084"/>
    <w:rsid w:val="00231471"/>
    <w:rsid w:val="002315CF"/>
    <w:rsid w:val="002316D2"/>
    <w:rsid w:val="0023198F"/>
    <w:rsid w:val="00231C2F"/>
    <w:rsid w:val="00231CD9"/>
    <w:rsid w:val="0023242B"/>
    <w:rsid w:val="002324D2"/>
    <w:rsid w:val="00232565"/>
    <w:rsid w:val="002328AB"/>
    <w:rsid w:val="00232903"/>
    <w:rsid w:val="00232A57"/>
    <w:rsid w:val="00232B0E"/>
    <w:rsid w:val="00232E2E"/>
    <w:rsid w:val="00233529"/>
    <w:rsid w:val="00233C50"/>
    <w:rsid w:val="00233DE4"/>
    <w:rsid w:val="002342EE"/>
    <w:rsid w:val="0023439C"/>
    <w:rsid w:val="002346E4"/>
    <w:rsid w:val="0023507D"/>
    <w:rsid w:val="0023519D"/>
    <w:rsid w:val="00235F7B"/>
    <w:rsid w:val="00235F83"/>
    <w:rsid w:val="00235FB4"/>
    <w:rsid w:val="002361F8"/>
    <w:rsid w:val="00236B15"/>
    <w:rsid w:val="00237100"/>
    <w:rsid w:val="00237273"/>
    <w:rsid w:val="0023731A"/>
    <w:rsid w:val="0023765E"/>
    <w:rsid w:val="0023788D"/>
    <w:rsid w:val="00237A2C"/>
    <w:rsid w:val="002401E5"/>
    <w:rsid w:val="002407B7"/>
    <w:rsid w:val="00240DB5"/>
    <w:rsid w:val="00240EF3"/>
    <w:rsid w:val="0024162F"/>
    <w:rsid w:val="00241663"/>
    <w:rsid w:val="002416DD"/>
    <w:rsid w:val="00241B91"/>
    <w:rsid w:val="00241BE0"/>
    <w:rsid w:val="002422AC"/>
    <w:rsid w:val="00242B2D"/>
    <w:rsid w:val="00242D56"/>
    <w:rsid w:val="002435EF"/>
    <w:rsid w:val="002440E6"/>
    <w:rsid w:val="002440F1"/>
    <w:rsid w:val="00244342"/>
    <w:rsid w:val="002448F9"/>
    <w:rsid w:val="00244CCA"/>
    <w:rsid w:val="00244E04"/>
    <w:rsid w:val="00244E41"/>
    <w:rsid w:val="002450CF"/>
    <w:rsid w:val="00245328"/>
    <w:rsid w:val="00245557"/>
    <w:rsid w:val="00245906"/>
    <w:rsid w:val="00245F5A"/>
    <w:rsid w:val="00246141"/>
    <w:rsid w:val="00246210"/>
    <w:rsid w:val="00246798"/>
    <w:rsid w:val="00246992"/>
    <w:rsid w:val="00246D69"/>
    <w:rsid w:val="00247350"/>
    <w:rsid w:val="00247421"/>
    <w:rsid w:val="002476E2"/>
    <w:rsid w:val="00247D26"/>
    <w:rsid w:val="00247D36"/>
    <w:rsid w:val="00247DF9"/>
    <w:rsid w:val="00247EFC"/>
    <w:rsid w:val="0025051C"/>
    <w:rsid w:val="002507D2"/>
    <w:rsid w:val="00250822"/>
    <w:rsid w:val="00250EB0"/>
    <w:rsid w:val="00250FA5"/>
    <w:rsid w:val="002510A8"/>
    <w:rsid w:val="00251627"/>
    <w:rsid w:val="00251702"/>
    <w:rsid w:val="002519A3"/>
    <w:rsid w:val="00251F1D"/>
    <w:rsid w:val="00251F2F"/>
    <w:rsid w:val="002522EC"/>
    <w:rsid w:val="002526C9"/>
    <w:rsid w:val="00252D47"/>
    <w:rsid w:val="00252DE0"/>
    <w:rsid w:val="00252F0B"/>
    <w:rsid w:val="00253116"/>
    <w:rsid w:val="002535D9"/>
    <w:rsid w:val="002538F5"/>
    <w:rsid w:val="00253F1B"/>
    <w:rsid w:val="00253FBA"/>
    <w:rsid w:val="00254019"/>
    <w:rsid w:val="0025413E"/>
    <w:rsid w:val="00254659"/>
    <w:rsid w:val="00254C06"/>
    <w:rsid w:val="00254D90"/>
    <w:rsid w:val="002551A6"/>
    <w:rsid w:val="002551CF"/>
    <w:rsid w:val="0025528E"/>
    <w:rsid w:val="0025540A"/>
    <w:rsid w:val="00255572"/>
    <w:rsid w:val="00255C0C"/>
    <w:rsid w:val="00255E44"/>
    <w:rsid w:val="00255FEC"/>
    <w:rsid w:val="00256108"/>
    <w:rsid w:val="002563E6"/>
    <w:rsid w:val="0025665F"/>
    <w:rsid w:val="00256922"/>
    <w:rsid w:val="00256B12"/>
    <w:rsid w:val="00256DFE"/>
    <w:rsid w:val="00256F6B"/>
    <w:rsid w:val="0025719E"/>
    <w:rsid w:val="002573D6"/>
    <w:rsid w:val="00257B7E"/>
    <w:rsid w:val="00257CCB"/>
    <w:rsid w:val="00257EC9"/>
    <w:rsid w:val="002600A8"/>
    <w:rsid w:val="00260571"/>
    <w:rsid w:val="0026084A"/>
    <w:rsid w:val="00260AD2"/>
    <w:rsid w:val="00261059"/>
    <w:rsid w:val="002611CD"/>
    <w:rsid w:val="00261D8F"/>
    <w:rsid w:val="00261DD6"/>
    <w:rsid w:val="002620E8"/>
    <w:rsid w:val="0026226A"/>
    <w:rsid w:val="00262421"/>
    <w:rsid w:val="00262DCD"/>
    <w:rsid w:val="00262F72"/>
    <w:rsid w:val="00263107"/>
    <w:rsid w:val="00263205"/>
    <w:rsid w:val="00263534"/>
    <w:rsid w:val="0026390B"/>
    <w:rsid w:val="00263998"/>
    <w:rsid w:val="0026399E"/>
    <w:rsid w:val="00263F4E"/>
    <w:rsid w:val="00264266"/>
    <w:rsid w:val="002645E3"/>
    <w:rsid w:val="0026475C"/>
    <w:rsid w:val="00264CF8"/>
    <w:rsid w:val="00264FFD"/>
    <w:rsid w:val="00265586"/>
    <w:rsid w:val="002657F9"/>
    <w:rsid w:val="002658B7"/>
    <w:rsid w:val="00265BC5"/>
    <w:rsid w:val="00265C69"/>
    <w:rsid w:val="00265F4C"/>
    <w:rsid w:val="00266308"/>
    <w:rsid w:val="00266538"/>
    <w:rsid w:val="002669EF"/>
    <w:rsid w:val="00266C62"/>
    <w:rsid w:val="00267702"/>
    <w:rsid w:val="00267932"/>
    <w:rsid w:val="00267CA8"/>
    <w:rsid w:val="00270367"/>
    <w:rsid w:val="00270645"/>
    <w:rsid w:val="0027066E"/>
    <w:rsid w:val="002706B3"/>
    <w:rsid w:val="002707F2"/>
    <w:rsid w:val="00270AD0"/>
    <w:rsid w:val="00270C05"/>
    <w:rsid w:val="002713FF"/>
    <w:rsid w:val="0027147B"/>
    <w:rsid w:val="00271779"/>
    <w:rsid w:val="0027234E"/>
    <w:rsid w:val="002724FA"/>
    <w:rsid w:val="00272987"/>
    <w:rsid w:val="00272ACA"/>
    <w:rsid w:val="00272AEA"/>
    <w:rsid w:val="00272B85"/>
    <w:rsid w:val="00272C5A"/>
    <w:rsid w:val="00272C6C"/>
    <w:rsid w:val="00272E57"/>
    <w:rsid w:val="00272FA5"/>
    <w:rsid w:val="002730FE"/>
    <w:rsid w:val="002735BE"/>
    <w:rsid w:val="0027373F"/>
    <w:rsid w:val="00273A97"/>
    <w:rsid w:val="002741F9"/>
    <w:rsid w:val="0027448B"/>
    <w:rsid w:val="00274638"/>
    <w:rsid w:val="00274B07"/>
    <w:rsid w:val="00274B3A"/>
    <w:rsid w:val="00274D61"/>
    <w:rsid w:val="00275BA2"/>
    <w:rsid w:val="00275D62"/>
    <w:rsid w:val="00275F85"/>
    <w:rsid w:val="00276027"/>
    <w:rsid w:val="002763A4"/>
    <w:rsid w:val="00276D78"/>
    <w:rsid w:val="00277009"/>
    <w:rsid w:val="00277378"/>
    <w:rsid w:val="002776C1"/>
    <w:rsid w:val="002776DA"/>
    <w:rsid w:val="002777FE"/>
    <w:rsid w:val="002778C6"/>
    <w:rsid w:val="00277AD3"/>
    <w:rsid w:val="00277D8A"/>
    <w:rsid w:val="00280391"/>
    <w:rsid w:val="00280616"/>
    <w:rsid w:val="00280BD4"/>
    <w:rsid w:val="00280D33"/>
    <w:rsid w:val="00280E0A"/>
    <w:rsid w:val="00281A91"/>
    <w:rsid w:val="00281A97"/>
    <w:rsid w:val="00281AD4"/>
    <w:rsid w:val="00281EB3"/>
    <w:rsid w:val="00282417"/>
    <w:rsid w:val="00282451"/>
    <w:rsid w:val="00282A9F"/>
    <w:rsid w:val="00282BB0"/>
    <w:rsid w:val="00282C55"/>
    <w:rsid w:val="00282D13"/>
    <w:rsid w:val="00282E3E"/>
    <w:rsid w:val="00282E56"/>
    <w:rsid w:val="0028343B"/>
    <w:rsid w:val="0028388E"/>
    <w:rsid w:val="00283BC8"/>
    <w:rsid w:val="00283DDB"/>
    <w:rsid w:val="00283E10"/>
    <w:rsid w:val="002840A5"/>
    <w:rsid w:val="0028416B"/>
    <w:rsid w:val="002843A1"/>
    <w:rsid w:val="00284420"/>
    <w:rsid w:val="00284643"/>
    <w:rsid w:val="00284AC0"/>
    <w:rsid w:val="00284B42"/>
    <w:rsid w:val="00284B88"/>
    <w:rsid w:val="00284C5E"/>
    <w:rsid w:val="002854B0"/>
    <w:rsid w:val="00285517"/>
    <w:rsid w:val="002857CE"/>
    <w:rsid w:val="0028586B"/>
    <w:rsid w:val="00285D77"/>
    <w:rsid w:val="00286500"/>
    <w:rsid w:val="002867A8"/>
    <w:rsid w:val="00286D5D"/>
    <w:rsid w:val="00286EB8"/>
    <w:rsid w:val="00286FD0"/>
    <w:rsid w:val="0028702D"/>
    <w:rsid w:val="0028727A"/>
    <w:rsid w:val="00287371"/>
    <w:rsid w:val="002875E0"/>
    <w:rsid w:val="00287734"/>
    <w:rsid w:val="00287DAD"/>
    <w:rsid w:val="00287EEA"/>
    <w:rsid w:val="00287F17"/>
    <w:rsid w:val="00290130"/>
    <w:rsid w:val="0029044E"/>
    <w:rsid w:val="00290B61"/>
    <w:rsid w:val="00290DB7"/>
    <w:rsid w:val="002910B3"/>
    <w:rsid w:val="0029127A"/>
    <w:rsid w:val="002916C0"/>
    <w:rsid w:val="0029191C"/>
    <w:rsid w:val="00291F84"/>
    <w:rsid w:val="00291FA2"/>
    <w:rsid w:val="00291FB2"/>
    <w:rsid w:val="0029207D"/>
    <w:rsid w:val="002920C4"/>
    <w:rsid w:val="002925EC"/>
    <w:rsid w:val="00292A4B"/>
    <w:rsid w:val="00292E88"/>
    <w:rsid w:val="00292F53"/>
    <w:rsid w:val="00292F87"/>
    <w:rsid w:val="0029322E"/>
    <w:rsid w:val="00293425"/>
    <w:rsid w:val="0029366B"/>
    <w:rsid w:val="002936C9"/>
    <w:rsid w:val="002938FA"/>
    <w:rsid w:val="00293BEB"/>
    <w:rsid w:val="00293CD3"/>
    <w:rsid w:val="00293EC2"/>
    <w:rsid w:val="00294013"/>
    <w:rsid w:val="00294678"/>
    <w:rsid w:val="002949A0"/>
    <w:rsid w:val="00294CFE"/>
    <w:rsid w:val="00294EEB"/>
    <w:rsid w:val="002955E7"/>
    <w:rsid w:val="00295D1D"/>
    <w:rsid w:val="0029611D"/>
    <w:rsid w:val="00296436"/>
    <w:rsid w:val="00296565"/>
    <w:rsid w:val="00296668"/>
    <w:rsid w:val="00296946"/>
    <w:rsid w:val="002970F2"/>
    <w:rsid w:val="0029732B"/>
    <w:rsid w:val="00297498"/>
    <w:rsid w:val="002978E9"/>
    <w:rsid w:val="00297BC9"/>
    <w:rsid w:val="00297C5D"/>
    <w:rsid w:val="00297CEE"/>
    <w:rsid w:val="00297E73"/>
    <w:rsid w:val="00297FAB"/>
    <w:rsid w:val="002A02B2"/>
    <w:rsid w:val="002A0428"/>
    <w:rsid w:val="002A0485"/>
    <w:rsid w:val="002A0909"/>
    <w:rsid w:val="002A0985"/>
    <w:rsid w:val="002A09D5"/>
    <w:rsid w:val="002A0E61"/>
    <w:rsid w:val="002A1255"/>
    <w:rsid w:val="002A136A"/>
    <w:rsid w:val="002A14F3"/>
    <w:rsid w:val="002A1511"/>
    <w:rsid w:val="002A1A09"/>
    <w:rsid w:val="002A1E0B"/>
    <w:rsid w:val="002A2025"/>
    <w:rsid w:val="002A2737"/>
    <w:rsid w:val="002A273A"/>
    <w:rsid w:val="002A2960"/>
    <w:rsid w:val="002A2AF9"/>
    <w:rsid w:val="002A2B32"/>
    <w:rsid w:val="002A2CD0"/>
    <w:rsid w:val="002A3124"/>
    <w:rsid w:val="002A33DA"/>
    <w:rsid w:val="002A375C"/>
    <w:rsid w:val="002A3A6C"/>
    <w:rsid w:val="002A3C49"/>
    <w:rsid w:val="002A4559"/>
    <w:rsid w:val="002A468F"/>
    <w:rsid w:val="002A4BDB"/>
    <w:rsid w:val="002A543F"/>
    <w:rsid w:val="002A54B7"/>
    <w:rsid w:val="002A5B28"/>
    <w:rsid w:val="002A5C64"/>
    <w:rsid w:val="002A5C75"/>
    <w:rsid w:val="002A5E19"/>
    <w:rsid w:val="002A6062"/>
    <w:rsid w:val="002A6109"/>
    <w:rsid w:val="002A614D"/>
    <w:rsid w:val="002A6243"/>
    <w:rsid w:val="002A63D2"/>
    <w:rsid w:val="002A659D"/>
    <w:rsid w:val="002A65F6"/>
    <w:rsid w:val="002A6685"/>
    <w:rsid w:val="002A68EF"/>
    <w:rsid w:val="002A6937"/>
    <w:rsid w:val="002A6C20"/>
    <w:rsid w:val="002A6E6E"/>
    <w:rsid w:val="002A6E95"/>
    <w:rsid w:val="002A7119"/>
    <w:rsid w:val="002A74CF"/>
    <w:rsid w:val="002A7571"/>
    <w:rsid w:val="002B07EC"/>
    <w:rsid w:val="002B0831"/>
    <w:rsid w:val="002B0EA3"/>
    <w:rsid w:val="002B103C"/>
    <w:rsid w:val="002B131C"/>
    <w:rsid w:val="002B1640"/>
    <w:rsid w:val="002B1C2D"/>
    <w:rsid w:val="002B1C65"/>
    <w:rsid w:val="002B1F8E"/>
    <w:rsid w:val="002B212F"/>
    <w:rsid w:val="002B21F9"/>
    <w:rsid w:val="002B227F"/>
    <w:rsid w:val="002B23EA"/>
    <w:rsid w:val="002B24E5"/>
    <w:rsid w:val="002B28D1"/>
    <w:rsid w:val="002B2D1A"/>
    <w:rsid w:val="002B2D84"/>
    <w:rsid w:val="002B3841"/>
    <w:rsid w:val="002B3B38"/>
    <w:rsid w:val="002B41CE"/>
    <w:rsid w:val="002B4590"/>
    <w:rsid w:val="002B4779"/>
    <w:rsid w:val="002B4D9F"/>
    <w:rsid w:val="002B4E21"/>
    <w:rsid w:val="002B4EE9"/>
    <w:rsid w:val="002B5073"/>
    <w:rsid w:val="002B5F9F"/>
    <w:rsid w:val="002B6018"/>
    <w:rsid w:val="002B6054"/>
    <w:rsid w:val="002B6F83"/>
    <w:rsid w:val="002B7389"/>
    <w:rsid w:val="002B757E"/>
    <w:rsid w:val="002B777D"/>
    <w:rsid w:val="002B7861"/>
    <w:rsid w:val="002B7BF0"/>
    <w:rsid w:val="002C026B"/>
    <w:rsid w:val="002C02B0"/>
    <w:rsid w:val="002C1142"/>
    <w:rsid w:val="002C13A6"/>
    <w:rsid w:val="002C1479"/>
    <w:rsid w:val="002C151D"/>
    <w:rsid w:val="002C1983"/>
    <w:rsid w:val="002C236B"/>
    <w:rsid w:val="002C25BD"/>
    <w:rsid w:val="002C2650"/>
    <w:rsid w:val="002C2771"/>
    <w:rsid w:val="002C28DC"/>
    <w:rsid w:val="002C2FEE"/>
    <w:rsid w:val="002C34E2"/>
    <w:rsid w:val="002C3A87"/>
    <w:rsid w:val="002C4986"/>
    <w:rsid w:val="002C4C19"/>
    <w:rsid w:val="002C4D90"/>
    <w:rsid w:val="002C4E2C"/>
    <w:rsid w:val="002C520D"/>
    <w:rsid w:val="002C54E1"/>
    <w:rsid w:val="002C5624"/>
    <w:rsid w:val="002C57FA"/>
    <w:rsid w:val="002C5AC0"/>
    <w:rsid w:val="002C6183"/>
    <w:rsid w:val="002C6262"/>
    <w:rsid w:val="002C6366"/>
    <w:rsid w:val="002C6C40"/>
    <w:rsid w:val="002C6DC0"/>
    <w:rsid w:val="002C6FF1"/>
    <w:rsid w:val="002C7B22"/>
    <w:rsid w:val="002C7B63"/>
    <w:rsid w:val="002D0496"/>
    <w:rsid w:val="002D06D9"/>
    <w:rsid w:val="002D07BB"/>
    <w:rsid w:val="002D0A8E"/>
    <w:rsid w:val="002D0AC1"/>
    <w:rsid w:val="002D13C3"/>
    <w:rsid w:val="002D15D6"/>
    <w:rsid w:val="002D1E49"/>
    <w:rsid w:val="002D1F94"/>
    <w:rsid w:val="002D2385"/>
    <w:rsid w:val="002D2F89"/>
    <w:rsid w:val="002D3169"/>
    <w:rsid w:val="002D31D7"/>
    <w:rsid w:val="002D32ED"/>
    <w:rsid w:val="002D34BC"/>
    <w:rsid w:val="002D36F7"/>
    <w:rsid w:val="002D37AF"/>
    <w:rsid w:val="002D3B8E"/>
    <w:rsid w:val="002D3E97"/>
    <w:rsid w:val="002D40FF"/>
    <w:rsid w:val="002D415C"/>
    <w:rsid w:val="002D43CD"/>
    <w:rsid w:val="002D4AE3"/>
    <w:rsid w:val="002D4C10"/>
    <w:rsid w:val="002D4D65"/>
    <w:rsid w:val="002D4DC7"/>
    <w:rsid w:val="002D62CE"/>
    <w:rsid w:val="002D6D53"/>
    <w:rsid w:val="002D6DB8"/>
    <w:rsid w:val="002D6F93"/>
    <w:rsid w:val="002D7057"/>
    <w:rsid w:val="002D7199"/>
    <w:rsid w:val="002D774E"/>
    <w:rsid w:val="002D784D"/>
    <w:rsid w:val="002D7903"/>
    <w:rsid w:val="002D7E1A"/>
    <w:rsid w:val="002E050B"/>
    <w:rsid w:val="002E0772"/>
    <w:rsid w:val="002E0A09"/>
    <w:rsid w:val="002E0AB2"/>
    <w:rsid w:val="002E0D25"/>
    <w:rsid w:val="002E159A"/>
    <w:rsid w:val="002E1D9A"/>
    <w:rsid w:val="002E1DCF"/>
    <w:rsid w:val="002E1E51"/>
    <w:rsid w:val="002E2050"/>
    <w:rsid w:val="002E2098"/>
    <w:rsid w:val="002E24D9"/>
    <w:rsid w:val="002E258C"/>
    <w:rsid w:val="002E28B0"/>
    <w:rsid w:val="002E2CAD"/>
    <w:rsid w:val="002E2D99"/>
    <w:rsid w:val="002E3336"/>
    <w:rsid w:val="002E3C67"/>
    <w:rsid w:val="002E3CBF"/>
    <w:rsid w:val="002E48F0"/>
    <w:rsid w:val="002E4B15"/>
    <w:rsid w:val="002E4BFC"/>
    <w:rsid w:val="002E4CD0"/>
    <w:rsid w:val="002E5264"/>
    <w:rsid w:val="002E5846"/>
    <w:rsid w:val="002E59E3"/>
    <w:rsid w:val="002E61C3"/>
    <w:rsid w:val="002E6445"/>
    <w:rsid w:val="002E64DC"/>
    <w:rsid w:val="002E71D0"/>
    <w:rsid w:val="002E725E"/>
    <w:rsid w:val="002E758F"/>
    <w:rsid w:val="002E7E7C"/>
    <w:rsid w:val="002F013A"/>
    <w:rsid w:val="002F035A"/>
    <w:rsid w:val="002F03F9"/>
    <w:rsid w:val="002F0837"/>
    <w:rsid w:val="002F0C12"/>
    <w:rsid w:val="002F0C67"/>
    <w:rsid w:val="002F0FE6"/>
    <w:rsid w:val="002F1233"/>
    <w:rsid w:val="002F140B"/>
    <w:rsid w:val="002F1513"/>
    <w:rsid w:val="002F1554"/>
    <w:rsid w:val="002F196C"/>
    <w:rsid w:val="002F1A29"/>
    <w:rsid w:val="002F1A3E"/>
    <w:rsid w:val="002F1C61"/>
    <w:rsid w:val="002F1CFF"/>
    <w:rsid w:val="002F1DCE"/>
    <w:rsid w:val="002F2663"/>
    <w:rsid w:val="002F29E6"/>
    <w:rsid w:val="002F2C8E"/>
    <w:rsid w:val="002F31DF"/>
    <w:rsid w:val="002F359C"/>
    <w:rsid w:val="002F3943"/>
    <w:rsid w:val="002F39DD"/>
    <w:rsid w:val="002F3DEA"/>
    <w:rsid w:val="002F4463"/>
    <w:rsid w:val="002F460D"/>
    <w:rsid w:val="002F48CE"/>
    <w:rsid w:val="002F49EC"/>
    <w:rsid w:val="002F50DC"/>
    <w:rsid w:val="002F52C6"/>
    <w:rsid w:val="002F554F"/>
    <w:rsid w:val="002F5575"/>
    <w:rsid w:val="002F5724"/>
    <w:rsid w:val="002F59B8"/>
    <w:rsid w:val="002F5A50"/>
    <w:rsid w:val="002F5B17"/>
    <w:rsid w:val="002F5BB4"/>
    <w:rsid w:val="002F5D87"/>
    <w:rsid w:val="002F647D"/>
    <w:rsid w:val="002F669A"/>
    <w:rsid w:val="002F67BA"/>
    <w:rsid w:val="002F6CE9"/>
    <w:rsid w:val="002F6ED1"/>
    <w:rsid w:val="002F6FAF"/>
    <w:rsid w:val="002F70B5"/>
    <w:rsid w:val="002F7195"/>
    <w:rsid w:val="002F75E4"/>
    <w:rsid w:val="002F7B42"/>
    <w:rsid w:val="002F7BD2"/>
    <w:rsid w:val="002F7C1D"/>
    <w:rsid w:val="002F7C7D"/>
    <w:rsid w:val="002F7FCD"/>
    <w:rsid w:val="003000A6"/>
    <w:rsid w:val="0030010B"/>
    <w:rsid w:val="00300162"/>
    <w:rsid w:val="00300226"/>
    <w:rsid w:val="003007FD"/>
    <w:rsid w:val="00300E9B"/>
    <w:rsid w:val="00300F8F"/>
    <w:rsid w:val="00301936"/>
    <w:rsid w:val="00301C16"/>
    <w:rsid w:val="00301C76"/>
    <w:rsid w:val="00301CD7"/>
    <w:rsid w:val="00301F57"/>
    <w:rsid w:val="00302609"/>
    <w:rsid w:val="00302AE5"/>
    <w:rsid w:val="00303194"/>
    <w:rsid w:val="00303255"/>
    <w:rsid w:val="003032D2"/>
    <w:rsid w:val="00303474"/>
    <w:rsid w:val="00303756"/>
    <w:rsid w:val="003039BC"/>
    <w:rsid w:val="00303DF7"/>
    <w:rsid w:val="00304095"/>
    <w:rsid w:val="003040F0"/>
    <w:rsid w:val="0030437D"/>
    <w:rsid w:val="00304451"/>
    <w:rsid w:val="0030447F"/>
    <w:rsid w:val="00304742"/>
    <w:rsid w:val="00304798"/>
    <w:rsid w:val="00304A8C"/>
    <w:rsid w:val="00304B52"/>
    <w:rsid w:val="00304E86"/>
    <w:rsid w:val="00305372"/>
    <w:rsid w:val="003058EF"/>
    <w:rsid w:val="00306010"/>
    <w:rsid w:val="003061BA"/>
    <w:rsid w:val="00306469"/>
    <w:rsid w:val="00306483"/>
    <w:rsid w:val="00306653"/>
    <w:rsid w:val="003066CC"/>
    <w:rsid w:val="00306BD0"/>
    <w:rsid w:val="0030714B"/>
    <w:rsid w:val="00307300"/>
    <w:rsid w:val="0030743D"/>
    <w:rsid w:val="003078F7"/>
    <w:rsid w:val="00307B7D"/>
    <w:rsid w:val="00307D2B"/>
    <w:rsid w:val="00307EA5"/>
    <w:rsid w:val="003102EC"/>
    <w:rsid w:val="003104D9"/>
    <w:rsid w:val="0031073A"/>
    <w:rsid w:val="0031096B"/>
    <w:rsid w:val="00310FF5"/>
    <w:rsid w:val="00311370"/>
    <w:rsid w:val="003114C2"/>
    <w:rsid w:val="003118A2"/>
    <w:rsid w:val="003118EE"/>
    <w:rsid w:val="00311A67"/>
    <w:rsid w:val="00311F85"/>
    <w:rsid w:val="003120F2"/>
    <w:rsid w:val="003122B3"/>
    <w:rsid w:val="00312520"/>
    <w:rsid w:val="0031257D"/>
    <w:rsid w:val="00312B9F"/>
    <w:rsid w:val="00312E70"/>
    <w:rsid w:val="00312F27"/>
    <w:rsid w:val="003135DA"/>
    <w:rsid w:val="00313A69"/>
    <w:rsid w:val="00313B3B"/>
    <w:rsid w:val="00313C36"/>
    <w:rsid w:val="00313C46"/>
    <w:rsid w:val="00313C96"/>
    <w:rsid w:val="00313EA9"/>
    <w:rsid w:val="00314B0D"/>
    <w:rsid w:val="00314DE3"/>
    <w:rsid w:val="00315091"/>
    <w:rsid w:val="00315230"/>
    <w:rsid w:val="0031581B"/>
    <w:rsid w:val="003163E4"/>
    <w:rsid w:val="00316661"/>
    <w:rsid w:val="003167A9"/>
    <w:rsid w:val="003167DE"/>
    <w:rsid w:val="00316902"/>
    <w:rsid w:val="0031698C"/>
    <w:rsid w:val="003169B2"/>
    <w:rsid w:val="00316B33"/>
    <w:rsid w:val="00316B70"/>
    <w:rsid w:val="00316DD2"/>
    <w:rsid w:val="00316EA7"/>
    <w:rsid w:val="00317250"/>
    <w:rsid w:val="00317503"/>
    <w:rsid w:val="003175B2"/>
    <w:rsid w:val="00317766"/>
    <w:rsid w:val="00317B6D"/>
    <w:rsid w:val="00317F81"/>
    <w:rsid w:val="003202BB"/>
    <w:rsid w:val="00320439"/>
    <w:rsid w:val="00320C3F"/>
    <w:rsid w:val="00320ECF"/>
    <w:rsid w:val="00321206"/>
    <w:rsid w:val="00321943"/>
    <w:rsid w:val="00321B23"/>
    <w:rsid w:val="00321C88"/>
    <w:rsid w:val="00321CEF"/>
    <w:rsid w:val="00321D38"/>
    <w:rsid w:val="00321D54"/>
    <w:rsid w:val="00321E14"/>
    <w:rsid w:val="00321F6B"/>
    <w:rsid w:val="003224B6"/>
    <w:rsid w:val="00322572"/>
    <w:rsid w:val="00322A9D"/>
    <w:rsid w:val="003230EA"/>
    <w:rsid w:val="00323546"/>
    <w:rsid w:val="003239DC"/>
    <w:rsid w:val="00323C10"/>
    <w:rsid w:val="00323FB0"/>
    <w:rsid w:val="00324195"/>
    <w:rsid w:val="00324529"/>
    <w:rsid w:val="003249CD"/>
    <w:rsid w:val="0032500E"/>
    <w:rsid w:val="00325448"/>
    <w:rsid w:val="003255E4"/>
    <w:rsid w:val="003258A9"/>
    <w:rsid w:val="00325A3D"/>
    <w:rsid w:val="00325A7D"/>
    <w:rsid w:val="003261E3"/>
    <w:rsid w:val="00326BFC"/>
    <w:rsid w:val="00326CAA"/>
    <w:rsid w:val="00326EBB"/>
    <w:rsid w:val="00327DB6"/>
    <w:rsid w:val="00327E0C"/>
    <w:rsid w:val="00327EFE"/>
    <w:rsid w:val="00327F07"/>
    <w:rsid w:val="00327FE7"/>
    <w:rsid w:val="00330171"/>
    <w:rsid w:val="003303AF"/>
    <w:rsid w:val="0033044B"/>
    <w:rsid w:val="003304E6"/>
    <w:rsid w:val="00330C7E"/>
    <w:rsid w:val="00330C8E"/>
    <w:rsid w:val="00331321"/>
    <w:rsid w:val="003322F5"/>
    <w:rsid w:val="003328E2"/>
    <w:rsid w:val="00332B63"/>
    <w:rsid w:val="00332BBF"/>
    <w:rsid w:val="00332BD9"/>
    <w:rsid w:val="00332D35"/>
    <w:rsid w:val="00332FDA"/>
    <w:rsid w:val="00333272"/>
    <w:rsid w:val="00333789"/>
    <w:rsid w:val="00333A10"/>
    <w:rsid w:val="0033429C"/>
    <w:rsid w:val="00334535"/>
    <w:rsid w:val="00334545"/>
    <w:rsid w:val="003345F0"/>
    <w:rsid w:val="00334659"/>
    <w:rsid w:val="003346E4"/>
    <w:rsid w:val="00334BCD"/>
    <w:rsid w:val="00334C4E"/>
    <w:rsid w:val="00334C86"/>
    <w:rsid w:val="00334D44"/>
    <w:rsid w:val="00334EFE"/>
    <w:rsid w:val="00334F4E"/>
    <w:rsid w:val="003350D4"/>
    <w:rsid w:val="00335117"/>
    <w:rsid w:val="0033533A"/>
    <w:rsid w:val="00335503"/>
    <w:rsid w:val="00335584"/>
    <w:rsid w:val="00335C0A"/>
    <w:rsid w:val="0033608D"/>
    <w:rsid w:val="00336486"/>
    <w:rsid w:val="003369D6"/>
    <w:rsid w:val="00336C06"/>
    <w:rsid w:val="00336F91"/>
    <w:rsid w:val="0034003C"/>
    <w:rsid w:val="00340151"/>
    <w:rsid w:val="00340BD5"/>
    <w:rsid w:val="00340BD9"/>
    <w:rsid w:val="00340C29"/>
    <w:rsid w:val="00341585"/>
    <w:rsid w:val="003416B8"/>
    <w:rsid w:val="00341A62"/>
    <w:rsid w:val="003420A4"/>
    <w:rsid w:val="003421D5"/>
    <w:rsid w:val="00342610"/>
    <w:rsid w:val="00342611"/>
    <w:rsid w:val="003427CD"/>
    <w:rsid w:val="00342D81"/>
    <w:rsid w:val="00342E54"/>
    <w:rsid w:val="00342EF2"/>
    <w:rsid w:val="00342FC7"/>
    <w:rsid w:val="00343BC2"/>
    <w:rsid w:val="00343C02"/>
    <w:rsid w:val="00343E17"/>
    <w:rsid w:val="003443E6"/>
    <w:rsid w:val="00344753"/>
    <w:rsid w:val="00344927"/>
    <w:rsid w:val="00344995"/>
    <w:rsid w:val="00344A74"/>
    <w:rsid w:val="0034547F"/>
    <w:rsid w:val="003458C0"/>
    <w:rsid w:val="00345AE4"/>
    <w:rsid w:val="00345C33"/>
    <w:rsid w:val="00345C52"/>
    <w:rsid w:val="00345DBA"/>
    <w:rsid w:val="00345EB8"/>
    <w:rsid w:val="003463B3"/>
    <w:rsid w:val="00346708"/>
    <w:rsid w:val="00346BD5"/>
    <w:rsid w:val="003479C8"/>
    <w:rsid w:val="00347B06"/>
    <w:rsid w:val="00347D2A"/>
    <w:rsid w:val="0035020C"/>
    <w:rsid w:val="00350749"/>
    <w:rsid w:val="003507E6"/>
    <w:rsid w:val="00350B5B"/>
    <w:rsid w:val="00350BC6"/>
    <w:rsid w:val="00350F4A"/>
    <w:rsid w:val="00351076"/>
    <w:rsid w:val="00351169"/>
    <w:rsid w:val="003513FA"/>
    <w:rsid w:val="00351AE4"/>
    <w:rsid w:val="00351F88"/>
    <w:rsid w:val="0035230F"/>
    <w:rsid w:val="0035250F"/>
    <w:rsid w:val="00352972"/>
    <w:rsid w:val="0035334A"/>
    <w:rsid w:val="0035356D"/>
    <w:rsid w:val="003536E3"/>
    <w:rsid w:val="0035389B"/>
    <w:rsid w:val="00353BEF"/>
    <w:rsid w:val="003541DA"/>
    <w:rsid w:val="0035464A"/>
    <w:rsid w:val="00354772"/>
    <w:rsid w:val="00354B1F"/>
    <w:rsid w:val="00354F08"/>
    <w:rsid w:val="0035507E"/>
    <w:rsid w:val="00355180"/>
    <w:rsid w:val="00355217"/>
    <w:rsid w:val="003554E1"/>
    <w:rsid w:val="00355500"/>
    <w:rsid w:val="003556CF"/>
    <w:rsid w:val="00355883"/>
    <w:rsid w:val="003558DA"/>
    <w:rsid w:val="00355B25"/>
    <w:rsid w:val="00356644"/>
    <w:rsid w:val="00356870"/>
    <w:rsid w:val="00356B27"/>
    <w:rsid w:val="00356B9B"/>
    <w:rsid w:val="00357616"/>
    <w:rsid w:val="00357636"/>
    <w:rsid w:val="00357787"/>
    <w:rsid w:val="003579E1"/>
    <w:rsid w:val="00357A4C"/>
    <w:rsid w:val="00357C01"/>
    <w:rsid w:val="00357E8C"/>
    <w:rsid w:val="00360097"/>
    <w:rsid w:val="003601B5"/>
    <w:rsid w:val="003601ED"/>
    <w:rsid w:val="003602C5"/>
    <w:rsid w:val="00361119"/>
    <w:rsid w:val="0036183D"/>
    <w:rsid w:val="00361D0E"/>
    <w:rsid w:val="00361D80"/>
    <w:rsid w:val="0036229E"/>
    <w:rsid w:val="0036291D"/>
    <w:rsid w:val="00362992"/>
    <w:rsid w:val="00362ECE"/>
    <w:rsid w:val="00362F57"/>
    <w:rsid w:val="003630F4"/>
    <w:rsid w:val="003638FE"/>
    <w:rsid w:val="003639D9"/>
    <w:rsid w:val="00363C09"/>
    <w:rsid w:val="00363DDF"/>
    <w:rsid w:val="00363E32"/>
    <w:rsid w:val="00363F95"/>
    <w:rsid w:val="00364450"/>
    <w:rsid w:val="003644C8"/>
    <w:rsid w:val="00364658"/>
    <w:rsid w:val="0036467D"/>
    <w:rsid w:val="00364C0F"/>
    <w:rsid w:val="0036515C"/>
    <w:rsid w:val="0036516D"/>
    <w:rsid w:val="00365402"/>
    <w:rsid w:val="003654F5"/>
    <w:rsid w:val="00365590"/>
    <w:rsid w:val="003656E4"/>
    <w:rsid w:val="003656F8"/>
    <w:rsid w:val="00365AF8"/>
    <w:rsid w:val="00365E22"/>
    <w:rsid w:val="00365ECA"/>
    <w:rsid w:val="00366086"/>
    <w:rsid w:val="003660DF"/>
    <w:rsid w:val="003663F6"/>
    <w:rsid w:val="003664A5"/>
    <w:rsid w:val="00366610"/>
    <w:rsid w:val="0036671C"/>
    <w:rsid w:val="00366A0C"/>
    <w:rsid w:val="00366F84"/>
    <w:rsid w:val="003670D3"/>
    <w:rsid w:val="003673E6"/>
    <w:rsid w:val="00367448"/>
    <w:rsid w:val="0036753B"/>
    <w:rsid w:val="003676F0"/>
    <w:rsid w:val="0036785A"/>
    <w:rsid w:val="003678CB"/>
    <w:rsid w:val="00367E30"/>
    <w:rsid w:val="00367EE2"/>
    <w:rsid w:val="00367F30"/>
    <w:rsid w:val="00367F68"/>
    <w:rsid w:val="00367F82"/>
    <w:rsid w:val="003700AD"/>
    <w:rsid w:val="00370380"/>
    <w:rsid w:val="003706F5"/>
    <w:rsid w:val="00370B7E"/>
    <w:rsid w:val="00370DCB"/>
    <w:rsid w:val="00370DE8"/>
    <w:rsid w:val="00371F66"/>
    <w:rsid w:val="00372327"/>
    <w:rsid w:val="00372952"/>
    <w:rsid w:val="00372980"/>
    <w:rsid w:val="00372BEE"/>
    <w:rsid w:val="00372EA6"/>
    <w:rsid w:val="0037310A"/>
    <w:rsid w:val="00373256"/>
    <w:rsid w:val="0037328F"/>
    <w:rsid w:val="00373291"/>
    <w:rsid w:val="0037331F"/>
    <w:rsid w:val="003737F4"/>
    <w:rsid w:val="00373987"/>
    <w:rsid w:val="00373B66"/>
    <w:rsid w:val="00373E6C"/>
    <w:rsid w:val="00373EC3"/>
    <w:rsid w:val="00374C1B"/>
    <w:rsid w:val="00374FDA"/>
    <w:rsid w:val="0037547D"/>
    <w:rsid w:val="003758DB"/>
    <w:rsid w:val="00375CC7"/>
    <w:rsid w:val="00375D3E"/>
    <w:rsid w:val="00375D96"/>
    <w:rsid w:val="003763FD"/>
    <w:rsid w:val="00376908"/>
    <w:rsid w:val="00376B61"/>
    <w:rsid w:val="0037717E"/>
    <w:rsid w:val="003800DB"/>
    <w:rsid w:val="0038033B"/>
    <w:rsid w:val="0038045E"/>
    <w:rsid w:val="0038046C"/>
    <w:rsid w:val="003805A0"/>
    <w:rsid w:val="003805C6"/>
    <w:rsid w:val="0038083E"/>
    <w:rsid w:val="0038089F"/>
    <w:rsid w:val="003808EC"/>
    <w:rsid w:val="00380D5B"/>
    <w:rsid w:val="003812D8"/>
    <w:rsid w:val="00381539"/>
    <w:rsid w:val="003818E7"/>
    <w:rsid w:val="00381907"/>
    <w:rsid w:val="00381AB3"/>
    <w:rsid w:val="00381B1C"/>
    <w:rsid w:val="00381C14"/>
    <w:rsid w:val="0038223C"/>
    <w:rsid w:val="003828CD"/>
    <w:rsid w:val="003829DD"/>
    <w:rsid w:val="00382B64"/>
    <w:rsid w:val="003833B5"/>
    <w:rsid w:val="003833CA"/>
    <w:rsid w:val="00383727"/>
    <w:rsid w:val="00383966"/>
    <w:rsid w:val="00383B54"/>
    <w:rsid w:val="00383BA9"/>
    <w:rsid w:val="00383E7B"/>
    <w:rsid w:val="00383F52"/>
    <w:rsid w:val="00384547"/>
    <w:rsid w:val="003847E4"/>
    <w:rsid w:val="00384DBD"/>
    <w:rsid w:val="00384E6F"/>
    <w:rsid w:val="003855CA"/>
    <w:rsid w:val="003856D3"/>
    <w:rsid w:val="0038589D"/>
    <w:rsid w:val="00385DD8"/>
    <w:rsid w:val="00385EF6"/>
    <w:rsid w:val="00385F85"/>
    <w:rsid w:val="00386239"/>
    <w:rsid w:val="0038660E"/>
    <w:rsid w:val="00386B1B"/>
    <w:rsid w:val="00386CEC"/>
    <w:rsid w:val="003870CD"/>
    <w:rsid w:val="00387C14"/>
    <w:rsid w:val="00387C2A"/>
    <w:rsid w:val="00387C38"/>
    <w:rsid w:val="0039004A"/>
    <w:rsid w:val="003900BE"/>
    <w:rsid w:val="00390225"/>
    <w:rsid w:val="0039027E"/>
    <w:rsid w:val="0039095F"/>
    <w:rsid w:val="00390A4F"/>
    <w:rsid w:val="00390BD0"/>
    <w:rsid w:val="00390E47"/>
    <w:rsid w:val="003911A8"/>
    <w:rsid w:val="0039149B"/>
    <w:rsid w:val="0039155F"/>
    <w:rsid w:val="0039194C"/>
    <w:rsid w:val="003919A3"/>
    <w:rsid w:val="003924BE"/>
    <w:rsid w:val="003930AF"/>
    <w:rsid w:val="00393289"/>
    <w:rsid w:val="003936D5"/>
    <w:rsid w:val="003939E5"/>
    <w:rsid w:val="00393DE3"/>
    <w:rsid w:val="00394087"/>
    <w:rsid w:val="003940BC"/>
    <w:rsid w:val="00394251"/>
    <w:rsid w:val="003948B1"/>
    <w:rsid w:val="0039496F"/>
    <w:rsid w:val="00394C98"/>
    <w:rsid w:val="003953FD"/>
    <w:rsid w:val="003960C8"/>
    <w:rsid w:val="00396674"/>
    <w:rsid w:val="003968C1"/>
    <w:rsid w:val="00396EFE"/>
    <w:rsid w:val="003971D3"/>
    <w:rsid w:val="0039736E"/>
    <w:rsid w:val="00397565"/>
    <w:rsid w:val="00397775"/>
    <w:rsid w:val="00397A6C"/>
    <w:rsid w:val="00397D35"/>
    <w:rsid w:val="00397DA1"/>
    <w:rsid w:val="003A009B"/>
    <w:rsid w:val="003A0297"/>
    <w:rsid w:val="003A0874"/>
    <w:rsid w:val="003A0C6C"/>
    <w:rsid w:val="003A0CDF"/>
    <w:rsid w:val="003A0D96"/>
    <w:rsid w:val="003A0F2D"/>
    <w:rsid w:val="003A1CC4"/>
    <w:rsid w:val="003A20A3"/>
    <w:rsid w:val="003A20F5"/>
    <w:rsid w:val="003A21CC"/>
    <w:rsid w:val="003A245E"/>
    <w:rsid w:val="003A26B4"/>
    <w:rsid w:val="003A27BB"/>
    <w:rsid w:val="003A2C17"/>
    <w:rsid w:val="003A2C50"/>
    <w:rsid w:val="003A2D86"/>
    <w:rsid w:val="003A304B"/>
    <w:rsid w:val="003A30ED"/>
    <w:rsid w:val="003A324D"/>
    <w:rsid w:val="003A3262"/>
    <w:rsid w:val="003A34B5"/>
    <w:rsid w:val="003A36C4"/>
    <w:rsid w:val="003A3816"/>
    <w:rsid w:val="003A3864"/>
    <w:rsid w:val="003A3EE0"/>
    <w:rsid w:val="003A4088"/>
    <w:rsid w:val="003A42ED"/>
    <w:rsid w:val="003A4368"/>
    <w:rsid w:val="003A444C"/>
    <w:rsid w:val="003A4896"/>
    <w:rsid w:val="003A4D8A"/>
    <w:rsid w:val="003A4EDD"/>
    <w:rsid w:val="003A530E"/>
    <w:rsid w:val="003A5652"/>
    <w:rsid w:val="003A5858"/>
    <w:rsid w:val="003A5DE1"/>
    <w:rsid w:val="003A620A"/>
    <w:rsid w:val="003A625B"/>
    <w:rsid w:val="003A627C"/>
    <w:rsid w:val="003A6544"/>
    <w:rsid w:val="003A66EF"/>
    <w:rsid w:val="003A6894"/>
    <w:rsid w:val="003A6960"/>
    <w:rsid w:val="003A6AA8"/>
    <w:rsid w:val="003A6C1A"/>
    <w:rsid w:val="003A723C"/>
    <w:rsid w:val="003A76E1"/>
    <w:rsid w:val="003A7B42"/>
    <w:rsid w:val="003B00ED"/>
    <w:rsid w:val="003B02BC"/>
    <w:rsid w:val="003B0587"/>
    <w:rsid w:val="003B0A7B"/>
    <w:rsid w:val="003B0C64"/>
    <w:rsid w:val="003B0FFE"/>
    <w:rsid w:val="003B1304"/>
    <w:rsid w:val="003B1335"/>
    <w:rsid w:val="003B171D"/>
    <w:rsid w:val="003B1827"/>
    <w:rsid w:val="003B19FF"/>
    <w:rsid w:val="003B1A07"/>
    <w:rsid w:val="003B201A"/>
    <w:rsid w:val="003B2400"/>
    <w:rsid w:val="003B26A5"/>
    <w:rsid w:val="003B272C"/>
    <w:rsid w:val="003B2940"/>
    <w:rsid w:val="003B2BB5"/>
    <w:rsid w:val="003B2E7F"/>
    <w:rsid w:val="003B2F71"/>
    <w:rsid w:val="003B3569"/>
    <w:rsid w:val="003B37D4"/>
    <w:rsid w:val="003B38A8"/>
    <w:rsid w:val="003B3BDD"/>
    <w:rsid w:val="003B43C4"/>
    <w:rsid w:val="003B43E5"/>
    <w:rsid w:val="003B48C3"/>
    <w:rsid w:val="003B491F"/>
    <w:rsid w:val="003B53FD"/>
    <w:rsid w:val="003B5602"/>
    <w:rsid w:val="003B5969"/>
    <w:rsid w:val="003B5C21"/>
    <w:rsid w:val="003B6241"/>
    <w:rsid w:val="003B649B"/>
    <w:rsid w:val="003B65D3"/>
    <w:rsid w:val="003B68B1"/>
    <w:rsid w:val="003B7404"/>
    <w:rsid w:val="003B75F0"/>
    <w:rsid w:val="003B774C"/>
    <w:rsid w:val="003B77A8"/>
    <w:rsid w:val="003B787A"/>
    <w:rsid w:val="003B789F"/>
    <w:rsid w:val="003B7BBA"/>
    <w:rsid w:val="003B7BF1"/>
    <w:rsid w:val="003B7BF5"/>
    <w:rsid w:val="003C0163"/>
    <w:rsid w:val="003C0CED"/>
    <w:rsid w:val="003C0FBB"/>
    <w:rsid w:val="003C1432"/>
    <w:rsid w:val="003C1C4E"/>
    <w:rsid w:val="003C1D4E"/>
    <w:rsid w:val="003C1EB4"/>
    <w:rsid w:val="003C2066"/>
    <w:rsid w:val="003C2140"/>
    <w:rsid w:val="003C2161"/>
    <w:rsid w:val="003C2312"/>
    <w:rsid w:val="003C2399"/>
    <w:rsid w:val="003C25AA"/>
    <w:rsid w:val="003C2DD5"/>
    <w:rsid w:val="003C33E4"/>
    <w:rsid w:val="003C3A44"/>
    <w:rsid w:val="003C3CB2"/>
    <w:rsid w:val="003C40B0"/>
    <w:rsid w:val="003C441A"/>
    <w:rsid w:val="003C476F"/>
    <w:rsid w:val="003C5056"/>
    <w:rsid w:val="003C50D6"/>
    <w:rsid w:val="003C50E6"/>
    <w:rsid w:val="003C527D"/>
    <w:rsid w:val="003C54D6"/>
    <w:rsid w:val="003C54ED"/>
    <w:rsid w:val="003C555A"/>
    <w:rsid w:val="003C5603"/>
    <w:rsid w:val="003C575D"/>
    <w:rsid w:val="003C5807"/>
    <w:rsid w:val="003C5822"/>
    <w:rsid w:val="003C5B66"/>
    <w:rsid w:val="003C5B6B"/>
    <w:rsid w:val="003C5FE3"/>
    <w:rsid w:val="003C6145"/>
    <w:rsid w:val="003C6259"/>
    <w:rsid w:val="003C6284"/>
    <w:rsid w:val="003C63DA"/>
    <w:rsid w:val="003C6BB1"/>
    <w:rsid w:val="003C6DDD"/>
    <w:rsid w:val="003C7010"/>
    <w:rsid w:val="003C70EA"/>
    <w:rsid w:val="003C7117"/>
    <w:rsid w:val="003D01D6"/>
    <w:rsid w:val="003D069A"/>
    <w:rsid w:val="003D0A8D"/>
    <w:rsid w:val="003D0CA2"/>
    <w:rsid w:val="003D0F9B"/>
    <w:rsid w:val="003D100F"/>
    <w:rsid w:val="003D1126"/>
    <w:rsid w:val="003D1FF1"/>
    <w:rsid w:val="003D20EC"/>
    <w:rsid w:val="003D218E"/>
    <w:rsid w:val="003D22B2"/>
    <w:rsid w:val="003D22BE"/>
    <w:rsid w:val="003D259F"/>
    <w:rsid w:val="003D32D6"/>
    <w:rsid w:val="003D34E1"/>
    <w:rsid w:val="003D398B"/>
    <w:rsid w:val="003D39FC"/>
    <w:rsid w:val="003D3BC8"/>
    <w:rsid w:val="003D3D86"/>
    <w:rsid w:val="003D3F4F"/>
    <w:rsid w:val="003D4250"/>
    <w:rsid w:val="003D43DA"/>
    <w:rsid w:val="003D47D1"/>
    <w:rsid w:val="003D4EAA"/>
    <w:rsid w:val="003D5183"/>
    <w:rsid w:val="003D5355"/>
    <w:rsid w:val="003D554B"/>
    <w:rsid w:val="003D564A"/>
    <w:rsid w:val="003D5655"/>
    <w:rsid w:val="003D5836"/>
    <w:rsid w:val="003D5944"/>
    <w:rsid w:val="003D5C55"/>
    <w:rsid w:val="003D5D8B"/>
    <w:rsid w:val="003D5D9D"/>
    <w:rsid w:val="003D6020"/>
    <w:rsid w:val="003D6A25"/>
    <w:rsid w:val="003D6EF8"/>
    <w:rsid w:val="003D6F08"/>
    <w:rsid w:val="003D7183"/>
    <w:rsid w:val="003D72CF"/>
    <w:rsid w:val="003D74EA"/>
    <w:rsid w:val="003D7631"/>
    <w:rsid w:val="003D77DD"/>
    <w:rsid w:val="003D78D8"/>
    <w:rsid w:val="003D7A48"/>
    <w:rsid w:val="003D7AEE"/>
    <w:rsid w:val="003D7E9D"/>
    <w:rsid w:val="003D7EE8"/>
    <w:rsid w:val="003D7F18"/>
    <w:rsid w:val="003E00D2"/>
    <w:rsid w:val="003E01DD"/>
    <w:rsid w:val="003E0309"/>
    <w:rsid w:val="003E031F"/>
    <w:rsid w:val="003E0731"/>
    <w:rsid w:val="003E0CEB"/>
    <w:rsid w:val="003E1440"/>
    <w:rsid w:val="003E150B"/>
    <w:rsid w:val="003E153E"/>
    <w:rsid w:val="003E1663"/>
    <w:rsid w:val="003E184D"/>
    <w:rsid w:val="003E1A4D"/>
    <w:rsid w:val="003E1AE8"/>
    <w:rsid w:val="003E1F4B"/>
    <w:rsid w:val="003E2128"/>
    <w:rsid w:val="003E2660"/>
    <w:rsid w:val="003E287F"/>
    <w:rsid w:val="003E2911"/>
    <w:rsid w:val="003E2D62"/>
    <w:rsid w:val="003E3479"/>
    <w:rsid w:val="003E34D0"/>
    <w:rsid w:val="003E3C4B"/>
    <w:rsid w:val="003E48A7"/>
    <w:rsid w:val="003E4B40"/>
    <w:rsid w:val="003E4D62"/>
    <w:rsid w:val="003E4E86"/>
    <w:rsid w:val="003E5491"/>
    <w:rsid w:val="003E5733"/>
    <w:rsid w:val="003E573E"/>
    <w:rsid w:val="003E59E1"/>
    <w:rsid w:val="003E5BBF"/>
    <w:rsid w:val="003E5ECA"/>
    <w:rsid w:val="003E601A"/>
    <w:rsid w:val="003E62F5"/>
    <w:rsid w:val="003E6C2E"/>
    <w:rsid w:val="003E6F54"/>
    <w:rsid w:val="003E7435"/>
    <w:rsid w:val="003E75EC"/>
    <w:rsid w:val="003E7A83"/>
    <w:rsid w:val="003E7FCF"/>
    <w:rsid w:val="003F04C9"/>
    <w:rsid w:val="003F0662"/>
    <w:rsid w:val="003F0ABA"/>
    <w:rsid w:val="003F0BFA"/>
    <w:rsid w:val="003F0FFD"/>
    <w:rsid w:val="003F16BC"/>
    <w:rsid w:val="003F16DA"/>
    <w:rsid w:val="003F1BAF"/>
    <w:rsid w:val="003F1C37"/>
    <w:rsid w:val="003F20AD"/>
    <w:rsid w:val="003F22D6"/>
    <w:rsid w:val="003F271F"/>
    <w:rsid w:val="003F2B8B"/>
    <w:rsid w:val="003F35BE"/>
    <w:rsid w:val="003F3729"/>
    <w:rsid w:val="003F396A"/>
    <w:rsid w:val="003F3B33"/>
    <w:rsid w:val="003F3C95"/>
    <w:rsid w:val="003F3D9E"/>
    <w:rsid w:val="003F40C7"/>
    <w:rsid w:val="003F43D7"/>
    <w:rsid w:val="003F4532"/>
    <w:rsid w:val="003F46B1"/>
    <w:rsid w:val="003F4989"/>
    <w:rsid w:val="003F4AC2"/>
    <w:rsid w:val="003F4D9C"/>
    <w:rsid w:val="003F52F0"/>
    <w:rsid w:val="003F5557"/>
    <w:rsid w:val="003F5A15"/>
    <w:rsid w:val="003F5B5D"/>
    <w:rsid w:val="003F5CED"/>
    <w:rsid w:val="003F5D4F"/>
    <w:rsid w:val="003F5E15"/>
    <w:rsid w:val="003F6005"/>
    <w:rsid w:val="003F60DC"/>
    <w:rsid w:val="003F6329"/>
    <w:rsid w:val="003F69E8"/>
    <w:rsid w:val="003F69FE"/>
    <w:rsid w:val="003F6A44"/>
    <w:rsid w:val="003F717C"/>
    <w:rsid w:val="003F748C"/>
    <w:rsid w:val="003F7637"/>
    <w:rsid w:val="003F7731"/>
    <w:rsid w:val="00400103"/>
    <w:rsid w:val="0040033D"/>
    <w:rsid w:val="004013B2"/>
    <w:rsid w:val="00401476"/>
    <w:rsid w:val="004014AD"/>
    <w:rsid w:val="00401693"/>
    <w:rsid w:val="00401757"/>
    <w:rsid w:val="00402922"/>
    <w:rsid w:val="00402D91"/>
    <w:rsid w:val="004030A7"/>
    <w:rsid w:val="004032B3"/>
    <w:rsid w:val="004032CB"/>
    <w:rsid w:val="004034A5"/>
    <w:rsid w:val="0040398D"/>
    <w:rsid w:val="0040399F"/>
    <w:rsid w:val="004039AC"/>
    <w:rsid w:val="00403AD4"/>
    <w:rsid w:val="00403DCE"/>
    <w:rsid w:val="0040416E"/>
    <w:rsid w:val="004042C8"/>
    <w:rsid w:val="004045F0"/>
    <w:rsid w:val="00404650"/>
    <w:rsid w:val="0040470B"/>
    <w:rsid w:val="004049B4"/>
    <w:rsid w:val="00404D37"/>
    <w:rsid w:val="00404DEE"/>
    <w:rsid w:val="00404E42"/>
    <w:rsid w:val="00405A84"/>
    <w:rsid w:val="00406086"/>
    <w:rsid w:val="00406C2C"/>
    <w:rsid w:val="00407261"/>
    <w:rsid w:val="00407277"/>
    <w:rsid w:val="004073E6"/>
    <w:rsid w:val="0040754A"/>
    <w:rsid w:val="00410034"/>
    <w:rsid w:val="00410368"/>
    <w:rsid w:val="004104F6"/>
    <w:rsid w:val="0041052E"/>
    <w:rsid w:val="004108DD"/>
    <w:rsid w:val="00410926"/>
    <w:rsid w:val="00410942"/>
    <w:rsid w:val="00411026"/>
    <w:rsid w:val="004110AA"/>
    <w:rsid w:val="00411172"/>
    <w:rsid w:val="0041117B"/>
    <w:rsid w:val="00411287"/>
    <w:rsid w:val="0041178E"/>
    <w:rsid w:val="00411A68"/>
    <w:rsid w:val="00411B42"/>
    <w:rsid w:val="00411F20"/>
    <w:rsid w:val="00411F90"/>
    <w:rsid w:val="004120A6"/>
    <w:rsid w:val="00412B74"/>
    <w:rsid w:val="00412D4E"/>
    <w:rsid w:val="0041320A"/>
    <w:rsid w:val="0041320B"/>
    <w:rsid w:val="0041325C"/>
    <w:rsid w:val="00413726"/>
    <w:rsid w:val="00413767"/>
    <w:rsid w:val="0041386C"/>
    <w:rsid w:val="00413AA7"/>
    <w:rsid w:val="00413AB6"/>
    <w:rsid w:val="00413D30"/>
    <w:rsid w:val="00414046"/>
    <w:rsid w:val="00414454"/>
    <w:rsid w:val="00414460"/>
    <w:rsid w:val="004145BF"/>
    <w:rsid w:val="004145CF"/>
    <w:rsid w:val="00414A3A"/>
    <w:rsid w:val="00414BD2"/>
    <w:rsid w:val="00415224"/>
    <w:rsid w:val="004153CC"/>
    <w:rsid w:val="004153FD"/>
    <w:rsid w:val="0041556B"/>
    <w:rsid w:val="00415629"/>
    <w:rsid w:val="00415C12"/>
    <w:rsid w:val="00415D3A"/>
    <w:rsid w:val="0041610B"/>
    <w:rsid w:val="00416132"/>
    <w:rsid w:val="00416326"/>
    <w:rsid w:val="004163A6"/>
    <w:rsid w:val="004164FF"/>
    <w:rsid w:val="004166F7"/>
    <w:rsid w:val="00416972"/>
    <w:rsid w:val="00416A92"/>
    <w:rsid w:val="00416BEA"/>
    <w:rsid w:val="00417034"/>
    <w:rsid w:val="0041755E"/>
    <w:rsid w:val="00417DE5"/>
    <w:rsid w:val="0042034C"/>
    <w:rsid w:val="0042038B"/>
    <w:rsid w:val="00420709"/>
    <w:rsid w:val="00420968"/>
    <w:rsid w:val="00420983"/>
    <w:rsid w:val="00420F16"/>
    <w:rsid w:val="00420F2F"/>
    <w:rsid w:val="00420F41"/>
    <w:rsid w:val="00420F4F"/>
    <w:rsid w:val="004211C2"/>
    <w:rsid w:val="004213A7"/>
    <w:rsid w:val="00421547"/>
    <w:rsid w:val="00421A4E"/>
    <w:rsid w:val="00421F45"/>
    <w:rsid w:val="00421F8C"/>
    <w:rsid w:val="004220EE"/>
    <w:rsid w:val="00422335"/>
    <w:rsid w:val="004225CF"/>
    <w:rsid w:val="00422622"/>
    <w:rsid w:val="004229CE"/>
    <w:rsid w:val="00422F77"/>
    <w:rsid w:val="0042329D"/>
    <w:rsid w:val="00423976"/>
    <w:rsid w:val="004239AB"/>
    <w:rsid w:val="00423C40"/>
    <w:rsid w:val="00423F08"/>
    <w:rsid w:val="0042407C"/>
    <w:rsid w:val="00424461"/>
    <w:rsid w:val="00424467"/>
    <w:rsid w:val="004244C6"/>
    <w:rsid w:val="004245D1"/>
    <w:rsid w:val="0042489E"/>
    <w:rsid w:val="00424C2A"/>
    <w:rsid w:val="00425144"/>
    <w:rsid w:val="00425220"/>
    <w:rsid w:val="0042539B"/>
    <w:rsid w:val="00425A47"/>
    <w:rsid w:val="00425A7B"/>
    <w:rsid w:val="00425CDB"/>
    <w:rsid w:val="004268E6"/>
    <w:rsid w:val="0042713F"/>
    <w:rsid w:val="00427398"/>
    <w:rsid w:val="00427535"/>
    <w:rsid w:val="00427DAD"/>
    <w:rsid w:val="0043095B"/>
    <w:rsid w:val="0043139E"/>
    <w:rsid w:val="00431599"/>
    <w:rsid w:val="004319D1"/>
    <w:rsid w:val="00431CCE"/>
    <w:rsid w:val="00431FF6"/>
    <w:rsid w:val="0043331C"/>
    <w:rsid w:val="004336D0"/>
    <w:rsid w:val="00433D2C"/>
    <w:rsid w:val="00433F12"/>
    <w:rsid w:val="004349A4"/>
    <w:rsid w:val="00434BB0"/>
    <w:rsid w:val="00434E96"/>
    <w:rsid w:val="00434FA5"/>
    <w:rsid w:val="00435026"/>
    <w:rsid w:val="004355EE"/>
    <w:rsid w:val="0043579F"/>
    <w:rsid w:val="00435A75"/>
    <w:rsid w:val="00435AAD"/>
    <w:rsid w:val="00435CFE"/>
    <w:rsid w:val="00435F45"/>
    <w:rsid w:val="00435FE5"/>
    <w:rsid w:val="004360CB"/>
    <w:rsid w:val="0043625B"/>
    <w:rsid w:val="00436281"/>
    <w:rsid w:val="00436781"/>
    <w:rsid w:val="00437397"/>
    <w:rsid w:val="0043759B"/>
    <w:rsid w:val="004376E3"/>
    <w:rsid w:val="00437B89"/>
    <w:rsid w:val="00437CFA"/>
    <w:rsid w:val="00437F4E"/>
    <w:rsid w:val="00437F99"/>
    <w:rsid w:val="004409DF"/>
    <w:rsid w:val="00440C57"/>
    <w:rsid w:val="00440DB0"/>
    <w:rsid w:val="00440F81"/>
    <w:rsid w:val="0044101E"/>
    <w:rsid w:val="004415F3"/>
    <w:rsid w:val="004426DD"/>
    <w:rsid w:val="00442EFF"/>
    <w:rsid w:val="004432B6"/>
    <w:rsid w:val="004435DD"/>
    <w:rsid w:val="004436C4"/>
    <w:rsid w:val="0044380C"/>
    <w:rsid w:val="004439D5"/>
    <w:rsid w:val="00443A0A"/>
    <w:rsid w:val="00443A51"/>
    <w:rsid w:val="00443CB7"/>
    <w:rsid w:val="00443CF3"/>
    <w:rsid w:val="00444774"/>
    <w:rsid w:val="0044499E"/>
    <w:rsid w:val="00444B6F"/>
    <w:rsid w:val="00444D3A"/>
    <w:rsid w:val="004452DC"/>
    <w:rsid w:val="004454BB"/>
    <w:rsid w:val="00445570"/>
    <w:rsid w:val="004458BF"/>
    <w:rsid w:val="004459DA"/>
    <w:rsid w:val="00445B3B"/>
    <w:rsid w:val="00445C89"/>
    <w:rsid w:val="00445E7C"/>
    <w:rsid w:val="00446184"/>
    <w:rsid w:val="00446281"/>
    <w:rsid w:val="0044629A"/>
    <w:rsid w:val="004465F1"/>
    <w:rsid w:val="004467C9"/>
    <w:rsid w:val="00446810"/>
    <w:rsid w:val="00446873"/>
    <w:rsid w:val="00447391"/>
    <w:rsid w:val="004473FA"/>
    <w:rsid w:val="00447732"/>
    <w:rsid w:val="00447A27"/>
    <w:rsid w:val="00447A84"/>
    <w:rsid w:val="00447D2E"/>
    <w:rsid w:val="00447F78"/>
    <w:rsid w:val="0045032C"/>
    <w:rsid w:val="00450A77"/>
    <w:rsid w:val="00450BEC"/>
    <w:rsid w:val="00451584"/>
    <w:rsid w:val="004516A5"/>
    <w:rsid w:val="004517D8"/>
    <w:rsid w:val="00451D17"/>
    <w:rsid w:val="00452C8B"/>
    <w:rsid w:val="00452F50"/>
    <w:rsid w:val="00453B37"/>
    <w:rsid w:val="00454091"/>
    <w:rsid w:val="00454372"/>
    <w:rsid w:val="004543A1"/>
    <w:rsid w:val="0045441A"/>
    <w:rsid w:val="00454F93"/>
    <w:rsid w:val="00454FFC"/>
    <w:rsid w:val="004551D2"/>
    <w:rsid w:val="004554C7"/>
    <w:rsid w:val="004554F2"/>
    <w:rsid w:val="00455A13"/>
    <w:rsid w:val="00455A58"/>
    <w:rsid w:val="004561CA"/>
    <w:rsid w:val="00456212"/>
    <w:rsid w:val="00456794"/>
    <w:rsid w:val="00456B28"/>
    <w:rsid w:val="00456EEA"/>
    <w:rsid w:val="0045718E"/>
    <w:rsid w:val="0045719E"/>
    <w:rsid w:val="004574F2"/>
    <w:rsid w:val="004577A7"/>
    <w:rsid w:val="00457C78"/>
    <w:rsid w:val="00457CAB"/>
    <w:rsid w:val="00457DFB"/>
    <w:rsid w:val="00457F5B"/>
    <w:rsid w:val="00460522"/>
    <w:rsid w:val="00460566"/>
    <w:rsid w:val="00460AFB"/>
    <w:rsid w:val="00460D84"/>
    <w:rsid w:val="00460EC8"/>
    <w:rsid w:val="00461012"/>
    <w:rsid w:val="00461274"/>
    <w:rsid w:val="0046165A"/>
    <w:rsid w:val="0046196E"/>
    <w:rsid w:val="00461FDD"/>
    <w:rsid w:val="00462889"/>
    <w:rsid w:val="004628A3"/>
    <w:rsid w:val="0046291B"/>
    <w:rsid w:val="004632A6"/>
    <w:rsid w:val="004633A2"/>
    <w:rsid w:val="0046367E"/>
    <w:rsid w:val="004638C0"/>
    <w:rsid w:val="00463BF3"/>
    <w:rsid w:val="00463C07"/>
    <w:rsid w:val="00463C1B"/>
    <w:rsid w:val="00463C6C"/>
    <w:rsid w:val="00463E3B"/>
    <w:rsid w:val="00464409"/>
    <w:rsid w:val="00464637"/>
    <w:rsid w:val="0046469B"/>
    <w:rsid w:val="004647B4"/>
    <w:rsid w:val="0046485D"/>
    <w:rsid w:val="00464B6C"/>
    <w:rsid w:val="00464D39"/>
    <w:rsid w:val="00464FB6"/>
    <w:rsid w:val="00465179"/>
    <w:rsid w:val="00465749"/>
    <w:rsid w:val="00465B9B"/>
    <w:rsid w:val="00465D27"/>
    <w:rsid w:val="00465E54"/>
    <w:rsid w:val="00466093"/>
    <w:rsid w:val="00466122"/>
    <w:rsid w:val="00466524"/>
    <w:rsid w:val="00466A8C"/>
    <w:rsid w:val="00466D1E"/>
    <w:rsid w:val="00466EC2"/>
    <w:rsid w:val="00466F65"/>
    <w:rsid w:val="00466FF0"/>
    <w:rsid w:val="0046704D"/>
    <w:rsid w:val="0046708E"/>
    <w:rsid w:val="00467276"/>
    <w:rsid w:val="004676D1"/>
    <w:rsid w:val="00467D4B"/>
    <w:rsid w:val="004708D3"/>
    <w:rsid w:val="00470CA0"/>
    <w:rsid w:val="00470EF0"/>
    <w:rsid w:val="0047105F"/>
    <w:rsid w:val="004710E8"/>
    <w:rsid w:val="004715A0"/>
    <w:rsid w:val="00471C83"/>
    <w:rsid w:val="00471F87"/>
    <w:rsid w:val="004723EC"/>
    <w:rsid w:val="00472A61"/>
    <w:rsid w:val="00472AA8"/>
    <w:rsid w:val="00472D3E"/>
    <w:rsid w:val="00472D63"/>
    <w:rsid w:val="00472E18"/>
    <w:rsid w:val="00472F91"/>
    <w:rsid w:val="004730ED"/>
    <w:rsid w:val="004733E0"/>
    <w:rsid w:val="004735F6"/>
    <w:rsid w:val="00473829"/>
    <w:rsid w:val="00473D4C"/>
    <w:rsid w:val="00473ED5"/>
    <w:rsid w:val="004740DA"/>
    <w:rsid w:val="004748F7"/>
    <w:rsid w:val="00474D24"/>
    <w:rsid w:val="00474D9F"/>
    <w:rsid w:val="00474EB4"/>
    <w:rsid w:val="00474F17"/>
    <w:rsid w:val="00474F2D"/>
    <w:rsid w:val="0047528F"/>
    <w:rsid w:val="004753B8"/>
    <w:rsid w:val="00475758"/>
    <w:rsid w:val="00475AE0"/>
    <w:rsid w:val="004762E3"/>
    <w:rsid w:val="00476497"/>
    <w:rsid w:val="00476627"/>
    <w:rsid w:val="0047673F"/>
    <w:rsid w:val="0047679B"/>
    <w:rsid w:val="00476A25"/>
    <w:rsid w:val="00476A2D"/>
    <w:rsid w:val="00476A3D"/>
    <w:rsid w:val="00476B71"/>
    <w:rsid w:val="00476CA2"/>
    <w:rsid w:val="004770B4"/>
    <w:rsid w:val="004771D4"/>
    <w:rsid w:val="004771DB"/>
    <w:rsid w:val="00477A8F"/>
    <w:rsid w:val="00477C18"/>
    <w:rsid w:val="00480214"/>
    <w:rsid w:val="0048026B"/>
    <w:rsid w:val="0048028C"/>
    <w:rsid w:val="00480752"/>
    <w:rsid w:val="00480A0F"/>
    <w:rsid w:val="00480C0A"/>
    <w:rsid w:val="004818A4"/>
    <w:rsid w:val="00481DB0"/>
    <w:rsid w:val="00482129"/>
    <w:rsid w:val="00482177"/>
    <w:rsid w:val="0048226C"/>
    <w:rsid w:val="00482BF9"/>
    <w:rsid w:val="00483057"/>
    <w:rsid w:val="004831DA"/>
    <w:rsid w:val="004832CB"/>
    <w:rsid w:val="00483779"/>
    <w:rsid w:val="00483818"/>
    <w:rsid w:val="004839F8"/>
    <w:rsid w:val="00483DE8"/>
    <w:rsid w:val="004840AA"/>
    <w:rsid w:val="0048413C"/>
    <w:rsid w:val="004849D0"/>
    <w:rsid w:val="00484FF7"/>
    <w:rsid w:val="00485053"/>
    <w:rsid w:val="0048510B"/>
    <w:rsid w:val="004854D2"/>
    <w:rsid w:val="00485906"/>
    <w:rsid w:val="00485BAF"/>
    <w:rsid w:val="004860A2"/>
    <w:rsid w:val="004860F5"/>
    <w:rsid w:val="00486CE6"/>
    <w:rsid w:val="0048796C"/>
    <w:rsid w:val="00487FB3"/>
    <w:rsid w:val="00490058"/>
    <w:rsid w:val="00490370"/>
    <w:rsid w:val="004903FA"/>
    <w:rsid w:val="0049046B"/>
    <w:rsid w:val="00490787"/>
    <w:rsid w:val="004908AE"/>
    <w:rsid w:val="00490BAC"/>
    <w:rsid w:val="00491131"/>
    <w:rsid w:val="0049118C"/>
    <w:rsid w:val="0049142E"/>
    <w:rsid w:val="0049154C"/>
    <w:rsid w:val="00491A2D"/>
    <w:rsid w:val="00491A5D"/>
    <w:rsid w:val="00491DFF"/>
    <w:rsid w:val="004920E8"/>
    <w:rsid w:val="004921B8"/>
    <w:rsid w:val="00492A5A"/>
    <w:rsid w:val="00492C6B"/>
    <w:rsid w:val="00492DC9"/>
    <w:rsid w:val="00492F5E"/>
    <w:rsid w:val="0049374A"/>
    <w:rsid w:val="004937F1"/>
    <w:rsid w:val="00493CB1"/>
    <w:rsid w:val="00493F90"/>
    <w:rsid w:val="00494021"/>
    <w:rsid w:val="00494232"/>
    <w:rsid w:val="00494B4D"/>
    <w:rsid w:val="00494F2D"/>
    <w:rsid w:val="00495472"/>
    <w:rsid w:val="004956B7"/>
    <w:rsid w:val="0049578F"/>
    <w:rsid w:val="00495CCA"/>
    <w:rsid w:val="00495E88"/>
    <w:rsid w:val="00496027"/>
    <w:rsid w:val="00496085"/>
    <w:rsid w:val="004962D0"/>
    <w:rsid w:val="004964AA"/>
    <w:rsid w:val="00496AB2"/>
    <w:rsid w:val="00497320"/>
    <w:rsid w:val="00497783"/>
    <w:rsid w:val="0049796B"/>
    <w:rsid w:val="00497AC6"/>
    <w:rsid w:val="00497BC1"/>
    <w:rsid w:val="00497E25"/>
    <w:rsid w:val="004A06AA"/>
    <w:rsid w:val="004A09E4"/>
    <w:rsid w:val="004A0AA8"/>
    <w:rsid w:val="004A0AEA"/>
    <w:rsid w:val="004A11D1"/>
    <w:rsid w:val="004A17FB"/>
    <w:rsid w:val="004A1A8F"/>
    <w:rsid w:val="004A2182"/>
    <w:rsid w:val="004A223E"/>
    <w:rsid w:val="004A239B"/>
    <w:rsid w:val="004A27F2"/>
    <w:rsid w:val="004A2828"/>
    <w:rsid w:val="004A2A41"/>
    <w:rsid w:val="004A30D4"/>
    <w:rsid w:val="004A3344"/>
    <w:rsid w:val="004A35B5"/>
    <w:rsid w:val="004A39F0"/>
    <w:rsid w:val="004A4256"/>
    <w:rsid w:val="004A45A6"/>
    <w:rsid w:val="004A46B5"/>
    <w:rsid w:val="004A47FF"/>
    <w:rsid w:val="004A4990"/>
    <w:rsid w:val="004A5696"/>
    <w:rsid w:val="004A58FF"/>
    <w:rsid w:val="004A591A"/>
    <w:rsid w:val="004A5A3E"/>
    <w:rsid w:val="004A6049"/>
    <w:rsid w:val="004A608C"/>
    <w:rsid w:val="004A6854"/>
    <w:rsid w:val="004A6CFE"/>
    <w:rsid w:val="004A7D8C"/>
    <w:rsid w:val="004B00F3"/>
    <w:rsid w:val="004B0625"/>
    <w:rsid w:val="004B0BE2"/>
    <w:rsid w:val="004B0CE9"/>
    <w:rsid w:val="004B0E9A"/>
    <w:rsid w:val="004B161C"/>
    <w:rsid w:val="004B1881"/>
    <w:rsid w:val="004B1CBF"/>
    <w:rsid w:val="004B1D70"/>
    <w:rsid w:val="004B1E34"/>
    <w:rsid w:val="004B1E3D"/>
    <w:rsid w:val="004B2290"/>
    <w:rsid w:val="004B239E"/>
    <w:rsid w:val="004B2429"/>
    <w:rsid w:val="004B2455"/>
    <w:rsid w:val="004B28B0"/>
    <w:rsid w:val="004B2EE2"/>
    <w:rsid w:val="004B31B5"/>
    <w:rsid w:val="004B365A"/>
    <w:rsid w:val="004B37FC"/>
    <w:rsid w:val="004B3A56"/>
    <w:rsid w:val="004B3E4D"/>
    <w:rsid w:val="004B3E68"/>
    <w:rsid w:val="004B42C1"/>
    <w:rsid w:val="004B4765"/>
    <w:rsid w:val="004B4E67"/>
    <w:rsid w:val="004B51CA"/>
    <w:rsid w:val="004B5220"/>
    <w:rsid w:val="004B53F4"/>
    <w:rsid w:val="004B5633"/>
    <w:rsid w:val="004B598A"/>
    <w:rsid w:val="004B5A1F"/>
    <w:rsid w:val="004B61F6"/>
    <w:rsid w:val="004B653A"/>
    <w:rsid w:val="004B6565"/>
    <w:rsid w:val="004B66F9"/>
    <w:rsid w:val="004B685C"/>
    <w:rsid w:val="004B6BB9"/>
    <w:rsid w:val="004B6C7B"/>
    <w:rsid w:val="004B6CDD"/>
    <w:rsid w:val="004B72D8"/>
    <w:rsid w:val="004B7348"/>
    <w:rsid w:val="004B7359"/>
    <w:rsid w:val="004B7631"/>
    <w:rsid w:val="004B7839"/>
    <w:rsid w:val="004B790C"/>
    <w:rsid w:val="004B7965"/>
    <w:rsid w:val="004B7969"/>
    <w:rsid w:val="004B7A32"/>
    <w:rsid w:val="004B7F6D"/>
    <w:rsid w:val="004C0186"/>
    <w:rsid w:val="004C0500"/>
    <w:rsid w:val="004C0562"/>
    <w:rsid w:val="004C07D6"/>
    <w:rsid w:val="004C09A7"/>
    <w:rsid w:val="004C0B5D"/>
    <w:rsid w:val="004C0BEA"/>
    <w:rsid w:val="004C1025"/>
    <w:rsid w:val="004C1362"/>
    <w:rsid w:val="004C1395"/>
    <w:rsid w:val="004C174E"/>
    <w:rsid w:val="004C175A"/>
    <w:rsid w:val="004C1A54"/>
    <w:rsid w:val="004C2179"/>
    <w:rsid w:val="004C21D9"/>
    <w:rsid w:val="004C25BD"/>
    <w:rsid w:val="004C2792"/>
    <w:rsid w:val="004C2D4D"/>
    <w:rsid w:val="004C34D3"/>
    <w:rsid w:val="004C350D"/>
    <w:rsid w:val="004C350F"/>
    <w:rsid w:val="004C3B8A"/>
    <w:rsid w:val="004C3C30"/>
    <w:rsid w:val="004C3E6A"/>
    <w:rsid w:val="004C3F7D"/>
    <w:rsid w:val="004C3FB4"/>
    <w:rsid w:val="004C4058"/>
    <w:rsid w:val="004C46A7"/>
    <w:rsid w:val="004C47CC"/>
    <w:rsid w:val="004C4CDF"/>
    <w:rsid w:val="004C4FB0"/>
    <w:rsid w:val="004C503F"/>
    <w:rsid w:val="004C50F3"/>
    <w:rsid w:val="004C5421"/>
    <w:rsid w:val="004C5503"/>
    <w:rsid w:val="004C5DCD"/>
    <w:rsid w:val="004C5F03"/>
    <w:rsid w:val="004C5F33"/>
    <w:rsid w:val="004C6009"/>
    <w:rsid w:val="004C6136"/>
    <w:rsid w:val="004C61E1"/>
    <w:rsid w:val="004C65F1"/>
    <w:rsid w:val="004C664E"/>
    <w:rsid w:val="004C6C0D"/>
    <w:rsid w:val="004C71F9"/>
    <w:rsid w:val="004D02D1"/>
    <w:rsid w:val="004D02E9"/>
    <w:rsid w:val="004D16B5"/>
    <w:rsid w:val="004D1857"/>
    <w:rsid w:val="004D1920"/>
    <w:rsid w:val="004D1F78"/>
    <w:rsid w:val="004D1F83"/>
    <w:rsid w:val="004D1FF3"/>
    <w:rsid w:val="004D20F4"/>
    <w:rsid w:val="004D2551"/>
    <w:rsid w:val="004D257A"/>
    <w:rsid w:val="004D257D"/>
    <w:rsid w:val="004D2956"/>
    <w:rsid w:val="004D2CC4"/>
    <w:rsid w:val="004D2EB5"/>
    <w:rsid w:val="004D334D"/>
    <w:rsid w:val="004D33AC"/>
    <w:rsid w:val="004D36BC"/>
    <w:rsid w:val="004D3835"/>
    <w:rsid w:val="004D3D6E"/>
    <w:rsid w:val="004D3EDD"/>
    <w:rsid w:val="004D3F71"/>
    <w:rsid w:val="004D4072"/>
    <w:rsid w:val="004D4682"/>
    <w:rsid w:val="004D485D"/>
    <w:rsid w:val="004D49C0"/>
    <w:rsid w:val="004D4A26"/>
    <w:rsid w:val="004D5388"/>
    <w:rsid w:val="004D54C1"/>
    <w:rsid w:val="004D68DE"/>
    <w:rsid w:val="004D6B4F"/>
    <w:rsid w:val="004D704F"/>
    <w:rsid w:val="004D706F"/>
    <w:rsid w:val="004D70A0"/>
    <w:rsid w:val="004D751F"/>
    <w:rsid w:val="004D7B55"/>
    <w:rsid w:val="004D7E64"/>
    <w:rsid w:val="004E009D"/>
    <w:rsid w:val="004E010A"/>
    <w:rsid w:val="004E0134"/>
    <w:rsid w:val="004E071D"/>
    <w:rsid w:val="004E09E3"/>
    <w:rsid w:val="004E0FF1"/>
    <w:rsid w:val="004E16D7"/>
    <w:rsid w:val="004E1A70"/>
    <w:rsid w:val="004E21D3"/>
    <w:rsid w:val="004E242C"/>
    <w:rsid w:val="004E2AE0"/>
    <w:rsid w:val="004E339F"/>
    <w:rsid w:val="004E3466"/>
    <w:rsid w:val="004E3A29"/>
    <w:rsid w:val="004E3BCA"/>
    <w:rsid w:val="004E3C13"/>
    <w:rsid w:val="004E447D"/>
    <w:rsid w:val="004E4D2E"/>
    <w:rsid w:val="004E4EF4"/>
    <w:rsid w:val="004E54BA"/>
    <w:rsid w:val="004E578B"/>
    <w:rsid w:val="004E5AE5"/>
    <w:rsid w:val="004E64CC"/>
    <w:rsid w:val="004E670E"/>
    <w:rsid w:val="004E7C97"/>
    <w:rsid w:val="004E7EDC"/>
    <w:rsid w:val="004F047C"/>
    <w:rsid w:val="004F0F3D"/>
    <w:rsid w:val="004F173A"/>
    <w:rsid w:val="004F1D9C"/>
    <w:rsid w:val="004F267E"/>
    <w:rsid w:val="004F299B"/>
    <w:rsid w:val="004F2E9A"/>
    <w:rsid w:val="004F2FC3"/>
    <w:rsid w:val="004F30D4"/>
    <w:rsid w:val="004F335E"/>
    <w:rsid w:val="004F3726"/>
    <w:rsid w:val="004F3828"/>
    <w:rsid w:val="004F3C98"/>
    <w:rsid w:val="004F3EE4"/>
    <w:rsid w:val="004F3F91"/>
    <w:rsid w:val="004F433E"/>
    <w:rsid w:val="004F4457"/>
    <w:rsid w:val="004F44B9"/>
    <w:rsid w:val="004F454B"/>
    <w:rsid w:val="004F480B"/>
    <w:rsid w:val="004F48CC"/>
    <w:rsid w:val="004F4A38"/>
    <w:rsid w:val="004F4D9B"/>
    <w:rsid w:val="004F4F75"/>
    <w:rsid w:val="004F4FB7"/>
    <w:rsid w:val="004F50C9"/>
    <w:rsid w:val="004F51B4"/>
    <w:rsid w:val="004F52E7"/>
    <w:rsid w:val="004F5400"/>
    <w:rsid w:val="004F563D"/>
    <w:rsid w:val="004F57A4"/>
    <w:rsid w:val="004F5D89"/>
    <w:rsid w:val="004F5F35"/>
    <w:rsid w:val="004F60B6"/>
    <w:rsid w:val="004F60DF"/>
    <w:rsid w:val="004F6698"/>
    <w:rsid w:val="004F671C"/>
    <w:rsid w:val="004F67B5"/>
    <w:rsid w:val="004F6BA2"/>
    <w:rsid w:val="004F6E6F"/>
    <w:rsid w:val="004F7092"/>
    <w:rsid w:val="004F74D8"/>
    <w:rsid w:val="004F75F6"/>
    <w:rsid w:val="004F7816"/>
    <w:rsid w:val="004F7A73"/>
    <w:rsid w:val="004F7EFA"/>
    <w:rsid w:val="004F7F09"/>
    <w:rsid w:val="0050004E"/>
    <w:rsid w:val="005001BA"/>
    <w:rsid w:val="00500838"/>
    <w:rsid w:val="0050083B"/>
    <w:rsid w:val="005011D9"/>
    <w:rsid w:val="005015D3"/>
    <w:rsid w:val="005017AB"/>
    <w:rsid w:val="00501D0C"/>
    <w:rsid w:val="00501E84"/>
    <w:rsid w:val="00501EA6"/>
    <w:rsid w:val="0050207C"/>
    <w:rsid w:val="00502348"/>
    <w:rsid w:val="005025A3"/>
    <w:rsid w:val="00502971"/>
    <w:rsid w:val="00502CB9"/>
    <w:rsid w:val="0050317A"/>
    <w:rsid w:val="0050382B"/>
    <w:rsid w:val="005039B9"/>
    <w:rsid w:val="00503A50"/>
    <w:rsid w:val="00503A75"/>
    <w:rsid w:val="00504126"/>
    <w:rsid w:val="0050429A"/>
    <w:rsid w:val="00504365"/>
    <w:rsid w:val="005047AC"/>
    <w:rsid w:val="00504F4C"/>
    <w:rsid w:val="0050502B"/>
    <w:rsid w:val="005051F0"/>
    <w:rsid w:val="00505704"/>
    <w:rsid w:val="0050599D"/>
    <w:rsid w:val="005062C8"/>
    <w:rsid w:val="005063F8"/>
    <w:rsid w:val="00506956"/>
    <w:rsid w:val="00506AD5"/>
    <w:rsid w:val="00507597"/>
    <w:rsid w:val="00507939"/>
    <w:rsid w:val="00507A5F"/>
    <w:rsid w:val="00507A7B"/>
    <w:rsid w:val="00507A7D"/>
    <w:rsid w:val="00507E7D"/>
    <w:rsid w:val="00510045"/>
    <w:rsid w:val="00510072"/>
    <w:rsid w:val="00510314"/>
    <w:rsid w:val="005105F5"/>
    <w:rsid w:val="0051076F"/>
    <w:rsid w:val="005108BA"/>
    <w:rsid w:val="005108BC"/>
    <w:rsid w:val="00510A96"/>
    <w:rsid w:val="00510B56"/>
    <w:rsid w:val="00510C21"/>
    <w:rsid w:val="00510C84"/>
    <w:rsid w:val="005112AB"/>
    <w:rsid w:val="0051149D"/>
    <w:rsid w:val="00511601"/>
    <w:rsid w:val="0051168F"/>
    <w:rsid w:val="005119FE"/>
    <w:rsid w:val="00511A87"/>
    <w:rsid w:val="00511A88"/>
    <w:rsid w:val="00511BD2"/>
    <w:rsid w:val="00511F76"/>
    <w:rsid w:val="005127C3"/>
    <w:rsid w:val="005128EB"/>
    <w:rsid w:val="00512F6A"/>
    <w:rsid w:val="0051389E"/>
    <w:rsid w:val="005138AD"/>
    <w:rsid w:val="005139B7"/>
    <w:rsid w:val="00513A11"/>
    <w:rsid w:val="00513E1D"/>
    <w:rsid w:val="0051422B"/>
    <w:rsid w:val="0051453F"/>
    <w:rsid w:val="0051516A"/>
    <w:rsid w:val="0051527D"/>
    <w:rsid w:val="0051530A"/>
    <w:rsid w:val="00515356"/>
    <w:rsid w:val="00515484"/>
    <w:rsid w:val="005155B1"/>
    <w:rsid w:val="005156E9"/>
    <w:rsid w:val="00515882"/>
    <w:rsid w:val="005159BA"/>
    <w:rsid w:val="005159E7"/>
    <w:rsid w:val="00515D86"/>
    <w:rsid w:val="005161AD"/>
    <w:rsid w:val="00516B19"/>
    <w:rsid w:val="00516F94"/>
    <w:rsid w:val="00516FEB"/>
    <w:rsid w:val="00517482"/>
    <w:rsid w:val="0051749E"/>
    <w:rsid w:val="005176FC"/>
    <w:rsid w:val="00517CD0"/>
    <w:rsid w:val="00517EB2"/>
    <w:rsid w:val="00520006"/>
    <w:rsid w:val="0052003E"/>
    <w:rsid w:val="005200EC"/>
    <w:rsid w:val="00520563"/>
    <w:rsid w:val="00520752"/>
    <w:rsid w:val="00520A9F"/>
    <w:rsid w:val="00520B77"/>
    <w:rsid w:val="0052153F"/>
    <w:rsid w:val="00521873"/>
    <w:rsid w:val="005219BC"/>
    <w:rsid w:val="00521BA1"/>
    <w:rsid w:val="00522521"/>
    <w:rsid w:val="00522DEA"/>
    <w:rsid w:val="0052333A"/>
    <w:rsid w:val="005234DD"/>
    <w:rsid w:val="00523861"/>
    <w:rsid w:val="00523896"/>
    <w:rsid w:val="00523B4A"/>
    <w:rsid w:val="00523D6F"/>
    <w:rsid w:val="00523DD8"/>
    <w:rsid w:val="00524029"/>
    <w:rsid w:val="005240DB"/>
    <w:rsid w:val="00524240"/>
    <w:rsid w:val="00524465"/>
    <w:rsid w:val="0052451C"/>
    <w:rsid w:val="00524876"/>
    <w:rsid w:val="00524E5D"/>
    <w:rsid w:val="00524E94"/>
    <w:rsid w:val="00524FA1"/>
    <w:rsid w:val="00525243"/>
    <w:rsid w:val="00525295"/>
    <w:rsid w:val="005252D4"/>
    <w:rsid w:val="00525730"/>
    <w:rsid w:val="00525792"/>
    <w:rsid w:val="00525BB5"/>
    <w:rsid w:val="00525FB2"/>
    <w:rsid w:val="005266DA"/>
    <w:rsid w:val="0052671F"/>
    <w:rsid w:val="00526746"/>
    <w:rsid w:val="00526764"/>
    <w:rsid w:val="005267C5"/>
    <w:rsid w:val="005267F9"/>
    <w:rsid w:val="00526CFC"/>
    <w:rsid w:val="00526DB1"/>
    <w:rsid w:val="00526E64"/>
    <w:rsid w:val="00526F39"/>
    <w:rsid w:val="0052704D"/>
    <w:rsid w:val="005273A8"/>
    <w:rsid w:val="00527745"/>
    <w:rsid w:val="00527F03"/>
    <w:rsid w:val="005300BC"/>
    <w:rsid w:val="00530235"/>
    <w:rsid w:val="00530714"/>
    <w:rsid w:val="00530B84"/>
    <w:rsid w:val="00530C40"/>
    <w:rsid w:val="0053198E"/>
    <w:rsid w:val="00531B44"/>
    <w:rsid w:val="00531BB2"/>
    <w:rsid w:val="00531F24"/>
    <w:rsid w:val="00531F3A"/>
    <w:rsid w:val="005321B0"/>
    <w:rsid w:val="0053249A"/>
    <w:rsid w:val="005325A3"/>
    <w:rsid w:val="00532653"/>
    <w:rsid w:val="005326F6"/>
    <w:rsid w:val="00532E0C"/>
    <w:rsid w:val="00532E9E"/>
    <w:rsid w:val="00533099"/>
    <w:rsid w:val="00533221"/>
    <w:rsid w:val="005332E2"/>
    <w:rsid w:val="005332FD"/>
    <w:rsid w:val="005337D7"/>
    <w:rsid w:val="00533DE6"/>
    <w:rsid w:val="005343C0"/>
    <w:rsid w:val="005345C9"/>
    <w:rsid w:val="0053476C"/>
    <w:rsid w:val="005348D5"/>
    <w:rsid w:val="00534A26"/>
    <w:rsid w:val="00534AD1"/>
    <w:rsid w:val="00534D3E"/>
    <w:rsid w:val="005351AE"/>
    <w:rsid w:val="00535327"/>
    <w:rsid w:val="00535C4A"/>
    <w:rsid w:val="00535D99"/>
    <w:rsid w:val="00535DDA"/>
    <w:rsid w:val="00535E14"/>
    <w:rsid w:val="00535E80"/>
    <w:rsid w:val="005360F0"/>
    <w:rsid w:val="005360F5"/>
    <w:rsid w:val="005362E6"/>
    <w:rsid w:val="005364B0"/>
    <w:rsid w:val="005366A8"/>
    <w:rsid w:val="00536A87"/>
    <w:rsid w:val="00536ACC"/>
    <w:rsid w:val="00536BE1"/>
    <w:rsid w:val="00536C5E"/>
    <w:rsid w:val="00536E45"/>
    <w:rsid w:val="00536FBF"/>
    <w:rsid w:val="0053710D"/>
    <w:rsid w:val="0053711D"/>
    <w:rsid w:val="00537756"/>
    <w:rsid w:val="0053787D"/>
    <w:rsid w:val="00537992"/>
    <w:rsid w:val="00537CC1"/>
    <w:rsid w:val="00540212"/>
    <w:rsid w:val="005406E2"/>
    <w:rsid w:val="005407A1"/>
    <w:rsid w:val="005407CA"/>
    <w:rsid w:val="00540EC2"/>
    <w:rsid w:val="00540FD6"/>
    <w:rsid w:val="00541360"/>
    <w:rsid w:val="005413B6"/>
    <w:rsid w:val="005414F7"/>
    <w:rsid w:val="005418AA"/>
    <w:rsid w:val="00541DC9"/>
    <w:rsid w:val="00541F55"/>
    <w:rsid w:val="00542103"/>
    <w:rsid w:val="005421ED"/>
    <w:rsid w:val="00542654"/>
    <w:rsid w:val="00542CA1"/>
    <w:rsid w:val="005432F4"/>
    <w:rsid w:val="005435EF"/>
    <w:rsid w:val="005436B2"/>
    <w:rsid w:val="00543740"/>
    <w:rsid w:val="0054380A"/>
    <w:rsid w:val="00543B32"/>
    <w:rsid w:val="00543CEA"/>
    <w:rsid w:val="00543DCF"/>
    <w:rsid w:val="00543F1E"/>
    <w:rsid w:val="00544266"/>
    <w:rsid w:val="00544553"/>
    <w:rsid w:val="00544573"/>
    <w:rsid w:val="00544974"/>
    <w:rsid w:val="00544D2E"/>
    <w:rsid w:val="00545651"/>
    <w:rsid w:val="0054593F"/>
    <w:rsid w:val="00546099"/>
    <w:rsid w:val="0054669E"/>
    <w:rsid w:val="00546D34"/>
    <w:rsid w:val="00546E54"/>
    <w:rsid w:val="00546ECC"/>
    <w:rsid w:val="00547594"/>
    <w:rsid w:val="00547765"/>
    <w:rsid w:val="005477AF"/>
    <w:rsid w:val="00547C5F"/>
    <w:rsid w:val="0055042B"/>
    <w:rsid w:val="005507BD"/>
    <w:rsid w:val="0055090F"/>
    <w:rsid w:val="00550AFD"/>
    <w:rsid w:val="00550DC2"/>
    <w:rsid w:val="0055111C"/>
    <w:rsid w:val="005514B8"/>
    <w:rsid w:val="00551A9E"/>
    <w:rsid w:val="00551CEB"/>
    <w:rsid w:val="00551F0C"/>
    <w:rsid w:val="00551FA2"/>
    <w:rsid w:val="00551FA3"/>
    <w:rsid w:val="0055210B"/>
    <w:rsid w:val="005522E3"/>
    <w:rsid w:val="0055254B"/>
    <w:rsid w:val="0055286B"/>
    <w:rsid w:val="005528C5"/>
    <w:rsid w:val="00552A5F"/>
    <w:rsid w:val="00552CDB"/>
    <w:rsid w:val="00552D47"/>
    <w:rsid w:val="00552E56"/>
    <w:rsid w:val="005531EC"/>
    <w:rsid w:val="0055323F"/>
    <w:rsid w:val="005532C8"/>
    <w:rsid w:val="00553A5B"/>
    <w:rsid w:val="00553AA7"/>
    <w:rsid w:val="00553AC5"/>
    <w:rsid w:val="00553C60"/>
    <w:rsid w:val="00553E1F"/>
    <w:rsid w:val="00553F87"/>
    <w:rsid w:val="005541A1"/>
    <w:rsid w:val="005545DE"/>
    <w:rsid w:val="00554AB2"/>
    <w:rsid w:val="00554BD6"/>
    <w:rsid w:val="00554C7D"/>
    <w:rsid w:val="005554ED"/>
    <w:rsid w:val="00555899"/>
    <w:rsid w:val="00555BCC"/>
    <w:rsid w:val="00555CC3"/>
    <w:rsid w:val="00555D55"/>
    <w:rsid w:val="00555FE0"/>
    <w:rsid w:val="00556168"/>
    <w:rsid w:val="005571E8"/>
    <w:rsid w:val="005571FC"/>
    <w:rsid w:val="00557D02"/>
    <w:rsid w:val="00557D73"/>
    <w:rsid w:val="00560084"/>
    <w:rsid w:val="0056019D"/>
    <w:rsid w:val="005601F5"/>
    <w:rsid w:val="005602AF"/>
    <w:rsid w:val="00560458"/>
    <w:rsid w:val="00560542"/>
    <w:rsid w:val="005606C6"/>
    <w:rsid w:val="00560869"/>
    <w:rsid w:val="00560B80"/>
    <w:rsid w:val="00560C80"/>
    <w:rsid w:val="00561303"/>
    <w:rsid w:val="00561569"/>
    <w:rsid w:val="005617F1"/>
    <w:rsid w:val="00561A98"/>
    <w:rsid w:val="00561AD0"/>
    <w:rsid w:val="00561C4B"/>
    <w:rsid w:val="00561CB8"/>
    <w:rsid w:val="00561CC7"/>
    <w:rsid w:val="00561F05"/>
    <w:rsid w:val="005624A6"/>
    <w:rsid w:val="0056266B"/>
    <w:rsid w:val="00562776"/>
    <w:rsid w:val="0056288C"/>
    <w:rsid w:val="00562B9F"/>
    <w:rsid w:val="005630EE"/>
    <w:rsid w:val="0056352E"/>
    <w:rsid w:val="0056367C"/>
    <w:rsid w:val="005637CD"/>
    <w:rsid w:val="005638B7"/>
    <w:rsid w:val="00563C41"/>
    <w:rsid w:val="00563F19"/>
    <w:rsid w:val="00564932"/>
    <w:rsid w:val="00564989"/>
    <w:rsid w:val="00564AD8"/>
    <w:rsid w:val="00564B86"/>
    <w:rsid w:val="00564C81"/>
    <w:rsid w:val="00564E06"/>
    <w:rsid w:val="00565020"/>
    <w:rsid w:val="00565110"/>
    <w:rsid w:val="00565188"/>
    <w:rsid w:val="005651C9"/>
    <w:rsid w:val="00565406"/>
    <w:rsid w:val="005654CE"/>
    <w:rsid w:val="00565CEF"/>
    <w:rsid w:val="00566464"/>
    <w:rsid w:val="0056647C"/>
    <w:rsid w:val="00566B6D"/>
    <w:rsid w:val="00566D1B"/>
    <w:rsid w:val="00566E99"/>
    <w:rsid w:val="00567436"/>
    <w:rsid w:val="005679F7"/>
    <w:rsid w:val="00567C80"/>
    <w:rsid w:val="00567E43"/>
    <w:rsid w:val="005708CB"/>
    <w:rsid w:val="00570941"/>
    <w:rsid w:val="00570B82"/>
    <w:rsid w:val="00571282"/>
    <w:rsid w:val="005714A2"/>
    <w:rsid w:val="00571EA0"/>
    <w:rsid w:val="005726C6"/>
    <w:rsid w:val="00573101"/>
    <w:rsid w:val="0057328E"/>
    <w:rsid w:val="00573BF0"/>
    <w:rsid w:val="00573F71"/>
    <w:rsid w:val="0057453A"/>
    <w:rsid w:val="00574622"/>
    <w:rsid w:val="005747AD"/>
    <w:rsid w:val="00574EA4"/>
    <w:rsid w:val="0057538C"/>
    <w:rsid w:val="00575602"/>
    <w:rsid w:val="00575CEF"/>
    <w:rsid w:val="00576568"/>
    <w:rsid w:val="00576664"/>
    <w:rsid w:val="005768AA"/>
    <w:rsid w:val="00576C22"/>
    <w:rsid w:val="00576E46"/>
    <w:rsid w:val="00576F6E"/>
    <w:rsid w:val="00577095"/>
    <w:rsid w:val="005771B3"/>
    <w:rsid w:val="005775B4"/>
    <w:rsid w:val="00577B0D"/>
    <w:rsid w:val="00577C5D"/>
    <w:rsid w:val="00577C94"/>
    <w:rsid w:val="00577D3E"/>
    <w:rsid w:val="00577F5B"/>
    <w:rsid w:val="00580559"/>
    <w:rsid w:val="00581A4F"/>
    <w:rsid w:val="00581A71"/>
    <w:rsid w:val="00581BDF"/>
    <w:rsid w:val="00581EE1"/>
    <w:rsid w:val="00582352"/>
    <w:rsid w:val="00582455"/>
    <w:rsid w:val="0058276C"/>
    <w:rsid w:val="00582939"/>
    <w:rsid w:val="0058296A"/>
    <w:rsid w:val="005829A9"/>
    <w:rsid w:val="00582A86"/>
    <w:rsid w:val="00582AB8"/>
    <w:rsid w:val="005830A1"/>
    <w:rsid w:val="005832C3"/>
    <w:rsid w:val="00583C16"/>
    <w:rsid w:val="00583D88"/>
    <w:rsid w:val="00584380"/>
    <w:rsid w:val="00584F6E"/>
    <w:rsid w:val="0058557D"/>
    <w:rsid w:val="005856E6"/>
    <w:rsid w:val="00585716"/>
    <w:rsid w:val="00586386"/>
    <w:rsid w:val="00586610"/>
    <w:rsid w:val="0058695F"/>
    <w:rsid w:val="00586B26"/>
    <w:rsid w:val="00586BC0"/>
    <w:rsid w:val="00586E4B"/>
    <w:rsid w:val="005871D0"/>
    <w:rsid w:val="005873B6"/>
    <w:rsid w:val="00587611"/>
    <w:rsid w:val="005876CE"/>
    <w:rsid w:val="00587C8C"/>
    <w:rsid w:val="005907BF"/>
    <w:rsid w:val="00590A02"/>
    <w:rsid w:val="00590E5E"/>
    <w:rsid w:val="00590F37"/>
    <w:rsid w:val="005915FA"/>
    <w:rsid w:val="00591626"/>
    <w:rsid w:val="0059169F"/>
    <w:rsid w:val="005917C2"/>
    <w:rsid w:val="00591AA6"/>
    <w:rsid w:val="0059276A"/>
    <w:rsid w:val="00592CE6"/>
    <w:rsid w:val="00592CFF"/>
    <w:rsid w:val="00592E16"/>
    <w:rsid w:val="00592FC2"/>
    <w:rsid w:val="005932A6"/>
    <w:rsid w:val="00593B09"/>
    <w:rsid w:val="00593DEC"/>
    <w:rsid w:val="0059405B"/>
    <w:rsid w:val="005941F8"/>
    <w:rsid w:val="00594625"/>
    <w:rsid w:val="005947AC"/>
    <w:rsid w:val="00594991"/>
    <w:rsid w:val="00594C57"/>
    <w:rsid w:val="00594D47"/>
    <w:rsid w:val="00594FDE"/>
    <w:rsid w:val="00595143"/>
    <w:rsid w:val="005956A5"/>
    <w:rsid w:val="00595C8E"/>
    <w:rsid w:val="0059635F"/>
    <w:rsid w:val="00596662"/>
    <w:rsid w:val="00596861"/>
    <w:rsid w:val="00596BA0"/>
    <w:rsid w:val="00596BE5"/>
    <w:rsid w:val="005974CA"/>
    <w:rsid w:val="0059764E"/>
    <w:rsid w:val="005977CA"/>
    <w:rsid w:val="00597BFF"/>
    <w:rsid w:val="005A045C"/>
    <w:rsid w:val="005A0862"/>
    <w:rsid w:val="005A09BC"/>
    <w:rsid w:val="005A0C7B"/>
    <w:rsid w:val="005A1869"/>
    <w:rsid w:val="005A1DBA"/>
    <w:rsid w:val="005A2138"/>
    <w:rsid w:val="005A22AD"/>
    <w:rsid w:val="005A269D"/>
    <w:rsid w:val="005A26D6"/>
    <w:rsid w:val="005A2D1D"/>
    <w:rsid w:val="005A2E9C"/>
    <w:rsid w:val="005A2F4F"/>
    <w:rsid w:val="005A365E"/>
    <w:rsid w:val="005A3D5D"/>
    <w:rsid w:val="005A3DA0"/>
    <w:rsid w:val="005A3F34"/>
    <w:rsid w:val="005A400F"/>
    <w:rsid w:val="005A4010"/>
    <w:rsid w:val="005A405E"/>
    <w:rsid w:val="005A4265"/>
    <w:rsid w:val="005A44B3"/>
    <w:rsid w:val="005A4979"/>
    <w:rsid w:val="005A4FFA"/>
    <w:rsid w:val="005A5390"/>
    <w:rsid w:val="005A5778"/>
    <w:rsid w:val="005A5A18"/>
    <w:rsid w:val="005A5DEC"/>
    <w:rsid w:val="005A6AD2"/>
    <w:rsid w:val="005A6AE2"/>
    <w:rsid w:val="005A6FBD"/>
    <w:rsid w:val="005A71FD"/>
    <w:rsid w:val="005A7200"/>
    <w:rsid w:val="005A734C"/>
    <w:rsid w:val="005A78FC"/>
    <w:rsid w:val="005A7B4F"/>
    <w:rsid w:val="005A7DEB"/>
    <w:rsid w:val="005B02DD"/>
    <w:rsid w:val="005B08BE"/>
    <w:rsid w:val="005B0A67"/>
    <w:rsid w:val="005B0EAA"/>
    <w:rsid w:val="005B0EE8"/>
    <w:rsid w:val="005B10D2"/>
    <w:rsid w:val="005B1169"/>
    <w:rsid w:val="005B124F"/>
    <w:rsid w:val="005B1382"/>
    <w:rsid w:val="005B1445"/>
    <w:rsid w:val="005B160B"/>
    <w:rsid w:val="005B1952"/>
    <w:rsid w:val="005B1D4D"/>
    <w:rsid w:val="005B22AB"/>
    <w:rsid w:val="005B22B8"/>
    <w:rsid w:val="005B2F86"/>
    <w:rsid w:val="005B2FB6"/>
    <w:rsid w:val="005B3282"/>
    <w:rsid w:val="005B342E"/>
    <w:rsid w:val="005B34AC"/>
    <w:rsid w:val="005B3690"/>
    <w:rsid w:val="005B382F"/>
    <w:rsid w:val="005B3839"/>
    <w:rsid w:val="005B4068"/>
    <w:rsid w:val="005B4238"/>
    <w:rsid w:val="005B4356"/>
    <w:rsid w:val="005B4626"/>
    <w:rsid w:val="005B46E7"/>
    <w:rsid w:val="005B4A28"/>
    <w:rsid w:val="005B4CFF"/>
    <w:rsid w:val="005B4E64"/>
    <w:rsid w:val="005B4E7A"/>
    <w:rsid w:val="005B519F"/>
    <w:rsid w:val="005B6150"/>
    <w:rsid w:val="005B6484"/>
    <w:rsid w:val="005B64BE"/>
    <w:rsid w:val="005B69AA"/>
    <w:rsid w:val="005B6B33"/>
    <w:rsid w:val="005B6ED7"/>
    <w:rsid w:val="005B73FD"/>
    <w:rsid w:val="005B75A3"/>
    <w:rsid w:val="005B7BD5"/>
    <w:rsid w:val="005B7F42"/>
    <w:rsid w:val="005C04C0"/>
    <w:rsid w:val="005C0AF0"/>
    <w:rsid w:val="005C0E4A"/>
    <w:rsid w:val="005C13B9"/>
    <w:rsid w:val="005C1D12"/>
    <w:rsid w:val="005C1F33"/>
    <w:rsid w:val="005C1FB2"/>
    <w:rsid w:val="005C200D"/>
    <w:rsid w:val="005C2364"/>
    <w:rsid w:val="005C2377"/>
    <w:rsid w:val="005C265F"/>
    <w:rsid w:val="005C2BAC"/>
    <w:rsid w:val="005C2CF9"/>
    <w:rsid w:val="005C314E"/>
    <w:rsid w:val="005C3233"/>
    <w:rsid w:val="005C3455"/>
    <w:rsid w:val="005C3994"/>
    <w:rsid w:val="005C4292"/>
    <w:rsid w:val="005C431F"/>
    <w:rsid w:val="005C43BC"/>
    <w:rsid w:val="005C452D"/>
    <w:rsid w:val="005C471A"/>
    <w:rsid w:val="005C4CC2"/>
    <w:rsid w:val="005C4E04"/>
    <w:rsid w:val="005C4E0E"/>
    <w:rsid w:val="005C501C"/>
    <w:rsid w:val="005C5262"/>
    <w:rsid w:val="005C55C0"/>
    <w:rsid w:val="005C5DE8"/>
    <w:rsid w:val="005C6216"/>
    <w:rsid w:val="005C627D"/>
    <w:rsid w:val="005C6415"/>
    <w:rsid w:val="005C65EF"/>
    <w:rsid w:val="005C6BD1"/>
    <w:rsid w:val="005C6DD7"/>
    <w:rsid w:val="005C6DDB"/>
    <w:rsid w:val="005C6ECC"/>
    <w:rsid w:val="005C6F1E"/>
    <w:rsid w:val="005C718B"/>
    <w:rsid w:val="005C764F"/>
    <w:rsid w:val="005C7D68"/>
    <w:rsid w:val="005D0390"/>
    <w:rsid w:val="005D04CC"/>
    <w:rsid w:val="005D04E1"/>
    <w:rsid w:val="005D0671"/>
    <w:rsid w:val="005D08CA"/>
    <w:rsid w:val="005D0A8A"/>
    <w:rsid w:val="005D0ECE"/>
    <w:rsid w:val="005D17CD"/>
    <w:rsid w:val="005D1A1F"/>
    <w:rsid w:val="005D1AAA"/>
    <w:rsid w:val="005D22E2"/>
    <w:rsid w:val="005D24FE"/>
    <w:rsid w:val="005D260B"/>
    <w:rsid w:val="005D2719"/>
    <w:rsid w:val="005D2E07"/>
    <w:rsid w:val="005D33BA"/>
    <w:rsid w:val="005D4032"/>
    <w:rsid w:val="005D41BF"/>
    <w:rsid w:val="005D433E"/>
    <w:rsid w:val="005D4642"/>
    <w:rsid w:val="005D4811"/>
    <w:rsid w:val="005D48F9"/>
    <w:rsid w:val="005D4BD1"/>
    <w:rsid w:val="005D4CE5"/>
    <w:rsid w:val="005D5124"/>
    <w:rsid w:val="005D5223"/>
    <w:rsid w:val="005D5354"/>
    <w:rsid w:val="005D53A3"/>
    <w:rsid w:val="005D549B"/>
    <w:rsid w:val="005D5865"/>
    <w:rsid w:val="005D59C3"/>
    <w:rsid w:val="005D629E"/>
    <w:rsid w:val="005D6403"/>
    <w:rsid w:val="005D6441"/>
    <w:rsid w:val="005D681D"/>
    <w:rsid w:val="005D6ADD"/>
    <w:rsid w:val="005D6E99"/>
    <w:rsid w:val="005D6FE6"/>
    <w:rsid w:val="005D750D"/>
    <w:rsid w:val="005D7684"/>
    <w:rsid w:val="005D77F6"/>
    <w:rsid w:val="005D7AAA"/>
    <w:rsid w:val="005D7BF2"/>
    <w:rsid w:val="005D7C3B"/>
    <w:rsid w:val="005D7E11"/>
    <w:rsid w:val="005E01DD"/>
    <w:rsid w:val="005E051D"/>
    <w:rsid w:val="005E086B"/>
    <w:rsid w:val="005E0952"/>
    <w:rsid w:val="005E0999"/>
    <w:rsid w:val="005E0B37"/>
    <w:rsid w:val="005E0BAE"/>
    <w:rsid w:val="005E0DBE"/>
    <w:rsid w:val="005E18A5"/>
    <w:rsid w:val="005E1FFC"/>
    <w:rsid w:val="005E23B0"/>
    <w:rsid w:val="005E27C0"/>
    <w:rsid w:val="005E291A"/>
    <w:rsid w:val="005E29EC"/>
    <w:rsid w:val="005E2BA8"/>
    <w:rsid w:val="005E2FCD"/>
    <w:rsid w:val="005E30B7"/>
    <w:rsid w:val="005E3678"/>
    <w:rsid w:val="005E39C6"/>
    <w:rsid w:val="005E49ED"/>
    <w:rsid w:val="005E5A20"/>
    <w:rsid w:val="005E5AFD"/>
    <w:rsid w:val="005E5C5F"/>
    <w:rsid w:val="005E694A"/>
    <w:rsid w:val="005E6A2B"/>
    <w:rsid w:val="005E6AF2"/>
    <w:rsid w:val="005E6DB0"/>
    <w:rsid w:val="005E6E86"/>
    <w:rsid w:val="005E6FA2"/>
    <w:rsid w:val="005E754E"/>
    <w:rsid w:val="005E7590"/>
    <w:rsid w:val="005E78CD"/>
    <w:rsid w:val="005E7A04"/>
    <w:rsid w:val="005E7E41"/>
    <w:rsid w:val="005F0267"/>
    <w:rsid w:val="005F0534"/>
    <w:rsid w:val="005F0C79"/>
    <w:rsid w:val="005F12C6"/>
    <w:rsid w:val="005F1BFE"/>
    <w:rsid w:val="005F1F48"/>
    <w:rsid w:val="005F2089"/>
    <w:rsid w:val="005F2BDA"/>
    <w:rsid w:val="005F2C89"/>
    <w:rsid w:val="005F2FAE"/>
    <w:rsid w:val="005F327B"/>
    <w:rsid w:val="005F373F"/>
    <w:rsid w:val="005F3883"/>
    <w:rsid w:val="005F3E1E"/>
    <w:rsid w:val="005F3FB1"/>
    <w:rsid w:val="005F4179"/>
    <w:rsid w:val="005F423D"/>
    <w:rsid w:val="005F46BF"/>
    <w:rsid w:val="005F4842"/>
    <w:rsid w:val="005F491E"/>
    <w:rsid w:val="005F4A7F"/>
    <w:rsid w:val="005F4F9F"/>
    <w:rsid w:val="005F5084"/>
    <w:rsid w:val="005F5186"/>
    <w:rsid w:val="005F5332"/>
    <w:rsid w:val="005F59D7"/>
    <w:rsid w:val="005F5A5C"/>
    <w:rsid w:val="005F5F55"/>
    <w:rsid w:val="005F6062"/>
    <w:rsid w:val="005F64E3"/>
    <w:rsid w:val="005F681E"/>
    <w:rsid w:val="005F6A20"/>
    <w:rsid w:val="005F6A37"/>
    <w:rsid w:val="005F6DC3"/>
    <w:rsid w:val="005F72A3"/>
    <w:rsid w:val="005F79C4"/>
    <w:rsid w:val="006001A3"/>
    <w:rsid w:val="00600332"/>
    <w:rsid w:val="006003C9"/>
    <w:rsid w:val="00600624"/>
    <w:rsid w:val="00600706"/>
    <w:rsid w:val="006009AF"/>
    <w:rsid w:val="00600D6F"/>
    <w:rsid w:val="00600DC9"/>
    <w:rsid w:val="00601619"/>
    <w:rsid w:val="00601AF7"/>
    <w:rsid w:val="00601E44"/>
    <w:rsid w:val="00601F46"/>
    <w:rsid w:val="00601FAD"/>
    <w:rsid w:val="006026BE"/>
    <w:rsid w:val="006027E2"/>
    <w:rsid w:val="006027EF"/>
    <w:rsid w:val="00602827"/>
    <w:rsid w:val="00602B67"/>
    <w:rsid w:val="00602B9C"/>
    <w:rsid w:val="00602DC1"/>
    <w:rsid w:val="00602FB0"/>
    <w:rsid w:val="00602FDA"/>
    <w:rsid w:val="00603064"/>
    <w:rsid w:val="006030CC"/>
    <w:rsid w:val="0060327F"/>
    <w:rsid w:val="006035D5"/>
    <w:rsid w:val="006036E8"/>
    <w:rsid w:val="00603A46"/>
    <w:rsid w:val="00603CD6"/>
    <w:rsid w:val="00603CF9"/>
    <w:rsid w:val="00603ECD"/>
    <w:rsid w:val="00604DF6"/>
    <w:rsid w:val="006052BF"/>
    <w:rsid w:val="0060534B"/>
    <w:rsid w:val="00605BE0"/>
    <w:rsid w:val="00605E7D"/>
    <w:rsid w:val="00606106"/>
    <w:rsid w:val="006061AD"/>
    <w:rsid w:val="0060623C"/>
    <w:rsid w:val="00606320"/>
    <w:rsid w:val="00606A77"/>
    <w:rsid w:val="00606B67"/>
    <w:rsid w:val="00607051"/>
    <w:rsid w:val="0060725F"/>
    <w:rsid w:val="00607642"/>
    <w:rsid w:val="00607814"/>
    <w:rsid w:val="00607A42"/>
    <w:rsid w:val="0061009A"/>
    <w:rsid w:val="00610463"/>
    <w:rsid w:val="0061046C"/>
    <w:rsid w:val="006104FE"/>
    <w:rsid w:val="00610560"/>
    <w:rsid w:val="0061064E"/>
    <w:rsid w:val="00610E26"/>
    <w:rsid w:val="00611034"/>
    <w:rsid w:val="006113E6"/>
    <w:rsid w:val="006113FD"/>
    <w:rsid w:val="0061143C"/>
    <w:rsid w:val="00611572"/>
    <w:rsid w:val="0061266C"/>
    <w:rsid w:val="006126B2"/>
    <w:rsid w:val="00612B9E"/>
    <w:rsid w:val="006132CE"/>
    <w:rsid w:val="006132F2"/>
    <w:rsid w:val="0061334B"/>
    <w:rsid w:val="00613D24"/>
    <w:rsid w:val="0061438F"/>
    <w:rsid w:val="00614437"/>
    <w:rsid w:val="0061444A"/>
    <w:rsid w:val="006144A7"/>
    <w:rsid w:val="00614B89"/>
    <w:rsid w:val="00614C84"/>
    <w:rsid w:val="0061513A"/>
    <w:rsid w:val="00615A8F"/>
    <w:rsid w:val="00615BD9"/>
    <w:rsid w:val="00615CD1"/>
    <w:rsid w:val="00615CF6"/>
    <w:rsid w:val="00615FEB"/>
    <w:rsid w:val="00616562"/>
    <w:rsid w:val="00616725"/>
    <w:rsid w:val="0061673D"/>
    <w:rsid w:val="006168B7"/>
    <w:rsid w:val="006168C1"/>
    <w:rsid w:val="00616CD1"/>
    <w:rsid w:val="006177AE"/>
    <w:rsid w:val="0061791C"/>
    <w:rsid w:val="00617AAA"/>
    <w:rsid w:val="00617C1F"/>
    <w:rsid w:val="00617CBC"/>
    <w:rsid w:val="00617F90"/>
    <w:rsid w:val="00620430"/>
    <w:rsid w:val="00620679"/>
    <w:rsid w:val="00620765"/>
    <w:rsid w:val="00620D17"/>
    <w:rsid w:val="00620DBD"/>
    <w:rsid w:val="00621201"/>
    <w:rsid w:val="0062146C"/>
    <w:rsid w:val="00621713"/>
    <w:rsid w:val="0062192B"/>
    <w:rsid w:val="00621A1C"/>
    <w:rsid w:val="00621C60"/>
    <w:rsid w:val="0062217B"/>
    <w:rsid w:val="006221BF"/>
    <w:rsid w:val="006222AF"/>
    <w:rsid w:val="00622407"/>
    <w:rsid w:val="006227D9"/>
    <w:rsid w:val="006228D2"/>
    <w:rsid w:val="00622F94"/>
    <w:rsid w:val="0062351D"/>
    <w:rsid w:val="00623B15"/>
    <w:rsid w:val="00623CEA"/>
    <w:rsid w:val="00623E9D"/>
    <w:rsid w:val="00624104"/>
    <w:rsid w:val="00624137"/>
    <w:rsid w:val="0062415A"/>
    <w:rsid w:val="006248AD"/>
    <w:rsid w:val="00624BB4"/>
    <w:rsid w:val="00624C01"/>
    <w:rsid w:val="00624D9E"/>
    <w:rsid w:val="00625236"/>
    <w:rsid w:val="00625A20"/>
    <w:rsid w:val="00625D31"/>
    <w:rsid w:val="00625E14"/>
    <w:rsid w:val="00625E21"/>
    <w:rsid w:val="00625F3E"/>
    <w:rsid w:val="00626166"/>
    <w:rsid w:val="006261CF"/>
    <w:rsid w:val="006261D7"/>
    <w:rsid w:val="00626C1A"/>
    <w:rsid w:val="00626C42"/>
    <w:rsid w:val="00627098"/>
    <w:rsid w:val="00627132"/>
    <w:rsid w:val="00627201"/>
    <w:rsid w:val="00627524"/>
    <w:rsid w:val="0062752E"/>
    <w:rsid w:val="006275C2"/>
    <w:rsid w:val="006305EB"/>
    <w:rsid w:val="00630671"/>
    <w:rsid w:val="00630E7B"/>
    <w:rsid w:val="00630F63"/>
    <w:rsid w:val="00631122"/>
    <w:rsid w:val="00631196"/>
    <w:rsid w:val="006311ED"/>
    <w:rsid w:val="006313BD"/>
    <w:rsid w:val="006322A4"/>
    <w:rsid w:val="0063240A"/>
    <w:rsid w:val="006326AD"/>
    <w:rsid w:val="0063346F"/>
    <w:rsid w:val="006334F2"/>
    <w:rsid w:val="006339B8"/>
    <w:rsid w:val="00633E46"/>
    <w:rsid w:val="00633FB8"/>
    <w:rsid w:val="0063402C"/>
    <w:rsid w:val="00634C5D"/>
    <w:rsid w:val="00634E96"/>
    <w:rsid w:val="006351AB"/>
    <w:rsid w:val="006351F0"/>
    <w:rsid w:val="0063524E"/>
    <w:rsid w:val="006357F7"/>
    <w:rsid w:val="00635B4E"/>
    <w:rsid w:val="00635D36"/>
    <w:rsid w:val="00635D6A"/>
    <w:rsid w:val="006361B1"/>
    <w:rsid w:val="00636355"/>
    <w:rsid w:val="00636435"/>
    <w:rsid w:val="006364F7"/>
    <w:rsid w:val="006369EF"/>
    <w:rsid w:val="00636D48"/>
    <w:rsid w:val="00637190"/>
    <w:rsid w:val="0063731A"/>
    <w:rsid w:val="00637671"/>
    <w:rsid w:val="00637A0F"/>
    <w:rsid w:val="00637C6A"/>
    <w:rsid w:val="00637FDD"/>
    <w:rsid w:val="006407A7"/>
    <w:rsid w:val="00640AA0"/>
    <w:rsid w:val="00640F30"/>
    <w:rsid w:val="00640F7E"/>
    <w:rsid w:val="00640F96"/>
    <w:rsid w:val="0064101C"/>
    <w:rsid w:val="006410EB"/>
    <w:rsid w:val="00641172"/>
    <w:rsid w:val="00641223"/>
    <w:rsid w:val="006412A8"/>
    <w:rsid w:val="00641DC1"/>
    <w:rsid w:val="00641F93"/>
    <w:rsid w:val="006420CF"/>
    <w:rsid w:val="00642166"/>
    <w:rsid w:val="006422DA"/>
    <w:rsid w:val="00642950"/>
    <w:rsid w:val="00642B83"/>
    <w:rsid w:val="00642F9A"/>
    <w:rsid w:val="0064314B"/>
    <w:rsid w:val="00643385"/>
    <w:rsid w:val="006434B9"/>
    <w:rsid w:val="00643A3A"/>
    <w:rsid w:val="00643B49"/>
    <w:rsid w:val="00643C0D"/>
    <w:rsid w:val="00643DE8"/>
    <w:rsid w:val="006440C9"/>
    <w:rsid w:val="0064419B"/>
    <w:rsid w:val="006442DD"/>
    <w:rsid w:val="00644D9B"/>
    <w:rsid w:val="00645180"/>
    <w:rsid w:val="006452FB"/>
    <w:rsid w:val="00645547"/>
    <w:rsid w:val="00645667"/>
    <w:rsid w:val="006458AB"/>
    <w:rsid w:val="00645C51"/>
    <w:rsid w:val="00645D00"/>
    <w:rsid w:val="00645E75"/>
    <w:rsid w:val="00645EA2"/>
    <w:rsid w:val="0064604B"/>
    <w:rsid w:val="006464A0"/>
    <w:rsid w:val="006465E3"/>
    <w:rsid w:val="006468B3"/>
    <w:rsid w:val="00646CC3"/>
    <w:rsid w:val="00646F3F"/>
    <w:rsid w:val="006479EF"/>
    <w:rsid w:val="006500DC"/>
    <w:rsid w:val="0065036D"/>
    <w:rsid w:val="00650433"/>
    <w:rsid w:val="0065043A"/>
    <w:rsid w:val="006508C4"/>
    <w:rsid w:val="006508E9"/>
    <w:rsid w:val="00650ABE"/>
    <w:rsid w:val="00650DDA"/>
    <w:rsid w:val="00650EF1"/>
    <w:rsid w:val="0065106C"/>
    <w:rsid w:val="00651438"/>
    <w:rsid w:val="00651691"/>
    <w:rsid w:val="00651B9D"/>
    <w:rsid w:val="00651DCF"/>
    <w:rsid w:val="00651EE5"/>
    <w:rsid w:val="00652145"/>
    <w:rsid w:val="00652352"/>
    <w:rsid w:val="006523B8"/>
    <w:rsid w:val="00652596"/>
    <w:rsid w:val="00652880"/>
    <w:rsid w:val="00652A21"/>
    <w:rsid w:val="00652C6D"/>
    <w:rsid w:val="00652D82"/>
    <w:rsid w:val="00652FD0"/>
    <w:rsid w:val="00653022"/>
    <w:rsid w:val="00653395"/>
    <w:rsid w:val="00653A35"/>
    <w:rsid w:val="00653F5A"/>
    <w:rsid w:val="00653FBC"/>
    <w:rsid w:val="00654220"/>
    <w:rsid w:val="006549EE"/>
    <w:rsid w:val="00654B3B"/>
    <w:rsid w:val="00654BA3"/>
    <w:rsid w:val="00654DD6"/>
    <w:rsid w:val="006555C5"/>
    <w:rsid w:val="00655908"/>
    <w:rsid w:val="00655A53"/>
    <w:rsid w:val="00655E52"/>
    <w:rsid w:val="006560ED"/>
    <w:rsid w:val="00656114"/>
    <w:rsid w:val="006561A9"/>
    <w:rsid w:val="006561FE"/>
    <w:rsid w:val="006567C5"/>
    <w:rsid w:val="00656A1F"/>
    <w:rsid w:val="00657082"/>
    <w:rsid w:val="006571D3"/>
    <w:rsid w:val="0065761B"/>
    <w:rsid w:val="006576AA"/>
    <w:rsid w:val="006576F3"/>
    <w:rsid w:val="00657A1D"/>
    <w:rsid w:val="00657C81"/>
    <w:rsid w:val="006600B4"/>
    <w:rsid w:val="00660297"/>
    <w:rsid w:val="00660A6E"/>
    <w:rsid w:val="00660D1F"/>
    <w:rsid w:val="00660E4A"/>
    <w:rsid w:val="00661369"/>
    <w:rsid w:val="006613A8"/>
    <w:rsid w:val="006614FF"/>
    <w:rsid w:val="00661D59"/>
    <w:rsid w:val="00661F76"/>
    <w:rsid w:val="006622D0"/>
    <w:rsid w:val="00662312"/>
    <w:rsid w:val="0066245F"/>
    <w:rsid w:val="00662787"/>
    <w:rsid w:val="0066333C"/>
    <w:rsid w:val="00663359"/>
    <w:rsid w:val="006635A2"/>
    <w:rsid w:val="00663E82"/>
    <w:rsid w:val="00663E9E"/>
    <w:rsid w:val="00663EBE"/>
    <w:rsid w:val="0066424B"/>
    <w:rsid w:val="00664307"/>
    <w:rsid w:val="0066497D"/>
    <w:rsid w:val="00664A03"/>
    <w:rsid w:val="0066520D"/>
    <w:rsid w:val="00665700"/>
    <w:rsid w:val="00665926"/>
    <w:rsid w:val="0066592A"/>
    <w:rsid w:val="00665A3A"/>
    <w:rsid w:val="00665BD2"/>
    <w:rsid w:val="00666425"/>
    <w:rsid w:val="0066679D"/>
    <w:rsid w:val="006668BE"/>
    <w:rsid w:val="00666934"/>
    <w:rsid w:val="00666BDC"/>
    <w:rsid w:val="00666CA8"/>
    <w:rsid w:val="00666E3F"/>
    <w:rsid w:val="00666F54"/>
    <w:rsid w:val="006672CF"/>
    <w:rsid w:val="006674CA"/>
    <w:rsid w:val="00667AEA"/>
    <w:rsid w:val="00667C07"/>
    <w:rsid w:val="00667F23"/>
    <w:rsid w:val="00670009"/>
    <w:rsid w:val="00670174"/>
    <w:rsid w:val="006701B4"/>
    <w:rsid w:val="00670259"/>
    <w:rsid w:val="00670343"/>
    <w:rsid w:val="00670DFE"/>
    <w:rsid w:val="00670F13"/>
    <w:rsid w:val="0067123C"/>
    <w:rsid w:val="00671240"/>
    <w:rsid w:val="006715A6"/>
    <w:rsid w:val="0067198D"/>
    <w:rsid w:val="00671AA9"/>
    <w:rsid w:val="00671ED2"/>
    <w:rsid w:val="0067286A"/>
    <w:rsid w:val="00672BA2"/>
    <w:rsid w:val="00672E86"/>
    <w:rsid w:val="006731DE"/>
    <w:rsid w:val="00673215"/>
    <w:rsid w:val="00673942"/>
    <w:rsid w:val="006739EC"/>
    <w:rsid w:val="00673AB9"/>
    <w:rsid w:val="00673FFF"/>
    <w:rsid w:val="006740A8"/>
    <w:rsid w:val="0067417F"/>
    <w:rsid w:val="00674321"/>
    <w:rsid w:val="0067435E"/>
    <w:rsid w:val="006744B2"/>
    <w:rsid w:val="00674A60"/>
    <w:rsid w:val="00674B1A"/>
    <w:rsid w:val="00674DBA"/>
    <w:rsid w:val="0067509C"/>
    <w:rsid w:val="006753E0"/>
    <w:rsid w:val="006756ED"/>
    <w:rsid w:val="00675757"/>
    <w:rsid w:val="00675A6B"/>
    <w:rsid w:val="00675FF6"/>
    <w:rsid w:val="00676272"/>
    <w:rsid w:val="0067659C"/>
    <w:rsid w:val="00676A01"/>
    <w:rsid w:val="00676A62"/>
    <w:rsid w:val="006771EE"/>
    <w:rsid w:val="00677503"/>
    <w:rsid w:val="00677538"/>
    <w:rsid w:val="00677567"/>
    <w:rsid w:val="0067783E"/>
    <w:rsid w:val="00677A2F"/>
    <w:rsid w:val="00677B03"/>
    <w:rsid w:val="00677F66"/>
    <w:rsid w:val="00677FDB"/>
    <w:rsid w:val="0068012A"/>
    <w:rsid w:val="0068016D"/>
    <w:rsid w:val="00680299"/>
    <w:rsid w:val="00680912"/>
    <w:rsid w:val="00680D76"/>
    <w:rsid w:val="0068123E"/>
    <w:rsid w:val="00681602"/>
    <w:rsid w:val="0068164B"/>
    <w:rsid w:val="006818C6"/>
    <w:rsid w:val="00681A56"/>
    <w:rsid w:val="00681D51"/>
    <w:rsid w:val="00681FAC"/>
    <w:rsid w:val="00682E11"/>
    <w:rsid w:val="00682ED5"/>
    <w:rsid w:val="00683096"/>
    <w:rsid w:val="006834BE"/>
    <w:rsid w:val="006836F3"/>
    <w:rsid w:val="00683C05"/>
    <w:rsid w:val="00683D4A"/>
    <w:rsid w:val="00683E0B"/>
    <w:rsid w:val="00683F8E"/>
    <w:rsid w:val="00684A5D"/>
    <w:rsid w:val="00684C55"/>
    <w:rsid w:val="00684C94"/>
    <w:rsid w:val="00684F0E"/>
    <w:rsid w:val="00685333"/>
    <w:rsid w:val="00685CAF"/>
    <w:rsid w:val="00685CD4"/>
    <w:rsid w:val="00685E78"/>
    <w:rsid w:val="006864EE"/>
    <w:rsid w:val="00686510"/>
    <w:rsid w:val="00686737"/>
    <w:rsid w:val="0068699D"/>
    <w:rsid w:val="00686A5C"/>
    <w:rsid w:val="00686F9E"/>
    <w:rsid w:val="00687475"/>
    <w:rsid w:val="006879EB"/>
    <w:rsid w:val="00687A51"/>
    <w:rsid w:val="00687D97"/>
    <w:rsid w:val="006902AF"/>
    <w:rsid w:val="0069034C"/>
    <w:rsid w:val="00690620"/>
    <w:rsid w:val="00690A21"/>
    <w:rsid w:val="00690BFA"/>
    <w:rsid w:val="00691506"/>
    <w:rsid w:val="00691710"/>
    <w:rsid w:val="0069173E"/>
    <w:rsid w:val="006918F6"/>
    <w:rsid w:val="00691CBC"/>
    <w:rsid w:val="00691D91"/>
    <w:rsid w:val="00691E29"/>
    <w:rsid w:val="006926F3"/>
    <w:rsid w:val="006930D1"/>
    <w:rsid w:val="0069375B"/>
    <w:rsid w:val="00693A0A"/>
    <w:rsid w:val="00693A9E"/>
    <w:rsid w:val="00693E58"/>
    <w:rsid w:val="00694448"/>
    <w:rsid w:val="00694476"/>
    <w:rsid w:val="00694D7C"/>
    <w:rsid w:val="00694E40"/>
    <w:rsid w:val="00695077"/>
    <w:rsid w:val="00695326"/>
    <w:rsid w:val="00695E8F"/>
    <w:rsid w:val="00695F38"/>
    <w:rsid w:val="00695FBD"/>
    <w:rsid w:val="00696163"/>
    <w:rsid w:val="006967D9"/>
    <w:rsid w:val="0069681A"/>
    <w:rsid w:val="00696AE8"/>
    <w:rsid w:val="00696C6E"/>
    <w:rsid w:val="00696FF3"/>
    <w:rsid w:val="00697144"/>
    <w:rsid w:val="00697194"/>
    <w:rsid w:val="00697913"/>
    <w:rsid w:val="00697A70"/>
    <w:rsid w:val="00697BF6"/>
    <w:rsid w:val="00697E13"/>
    <w:rsid w:val="00697E38"/>
    <w:rsid w:val="006A014C"/>
    <w:rsid w:val="006A0242"/>
    <w:rsid w:val="006A0343"/>
    <w:rsid w:val="006A0347"/>
    <w:rsid w:val="006A081B"/>
    <w:rsid w:val="006A0B51"/>
    <w:rsid w:val="006A0C31"/>
    <w:rsid w:val="006A0E79"/>
    <w:rsid w:val="006A1064"/>
    <w:rsid w:val="006A12FA"/>
    <w:rsid w:val="006A177F"/>
    <w:rsid w:val="006A190F"/>
    <w:rsid w:val="006A1BE4"/>
    <w:rsid w:val="006A1CAB"/>
    <w:rsid w:val="006A1DBB"/>
    <w:rsid w:val="006A2234"/>
    <w:rsid w:val="006A22C9"/>
    <w:rsid w:val="006A23BE"/>
    <w:rsid w:val="006A26BB"/>
    <w:rsid w:val="006A283B"/>
    <w:rsid w:val="006A2961"/>
    <w:rsid w:val="006A2B9A"/>
    <w:rsid w:val="006A2EAB"/>
    <w:rsid w:val="006A2F28"/>
    <w:rsid w:val="006A309F"/>
    <w:rsid w:val="006A35B5"/>
    <w:rsid w:val="006A39A4"/>
    <w:rsid w:val="006A404D"/>
    <w:rsid w:val="006A41F8"/>
    <w:rsid w:val="006A44FE"/>
    <w:rsid w:val="006A4B10"/>
    <w:rsid w:val="006A591B"/>
    <w:rsid w:val="006A5C3B"/>
    <w:rsid w:val="006A5C86"/>
    <w:rsid w:val="006A5FF7"/>
    <w:rsid w:val="006A6252"/>
    <w:rsid w:val="006A6306"/>
    <w:rsid w:val="006A656E"/>
    <w:rsid w:val="006A6790"/>
    <w:rsid w:val="006A6878"/>
    <w:rsid w:val="006A6A1C"/>
    <w:rsid w:val="006A6C3B"/>
    <w:rsid w:val="006A739A"/>
    <w:rsid w:val="006A7823"/>
    <w:rsid w:val="006A7CD7"/>
    <w:rsid w:val="006A7DA4"/>
    <w:rsid w:val="006A7E84"/>
    <w:rsid w:val="006B039C"/>
    <w:rsid w:val="006B04CF"/>
    <w:rsid w:val="006B055D"/>
    <w:rsid w:val="006B0598"/>
    <w:rsid w:val="006B0672"/>
    <w:rsid w:val="006B08FB"/>
    <w:rsid w:val="006B0A09"/>
    <w:rsid w:val="006B0A36"/>
    <w:rsid w:val="006B138E"/>
    <w:rsid w:val="006B13E5"/>
    <w:rsid w:val="006B1617"/>
    <w:rsid w:val="006B163E"/>
    <w:rsid w:val="006B17F5"/>
    <w:rsid w:val="006B1F9A"/>
    <w:rsid w:val="006B2128"/>
    <w:rsid w:val="006B21BA"/>
    <w:rsid w:val="006B21D6"/>
    <w:rsid w:val="006B21F5"/>
    <w:rsid w:val="006B26F6"/>
    <w:rsid w:val="006B2798"/>
    <w:rsid w:val="006B2A39"/>
    <w:rsid w:val="006B2A63"/>
    <w:rsid w:val="006B2B5E"/>
    <w:rsid w:val="006B2F46"/>
    <w:rsid w:val="006B31C6"/>
    <w:rsid w:val="006B3602"/>
    <w:rsid w:val="006B3652"/>
    <w:rsid w:val="006B36C3"/>
    <w:rsid w:val="006B3848"/>
    <w:rsid w:val="006B3C18"/>
    <w:rsid w:val="006B435D"/>
    <w:rsid w:val="006B456F"/>
    <w:rsid w:val="006B46A5"/>
    <w:rsid w:val="006B46C9"/>
    <w:rsid w:val="006B48DE"/>
    <w:rsid w:val="006B4F5B"/>
    <w:rsid w:val="006B4FF8"/>
    <w:rsid w:val="006B5084"/>
    <w:rsid w:val="006B50F1"/>
    <w:rsid w:val="006B561E"/>
    <w:rsid w:val="006B56C5"/>
    <w:rsid w:val="006B5713"/>
    <w:rsid w:val="006B5CB4"/>
    <w:rsid w:val="006B5E50"/>
    <w:rsid w:val="006B5F99"/>
    <w:rsid w:val="006B5FB7"/>
    <w:rsid w:val="006B6077"/>
    <w:rsid w:val="006B623D"/>
    <w:rsid w:val="006B6273"/>
    <w:rsid w:val="006B6357"/>
    <w:rsid w:val="006B642B"/>
    <w:rsid w:val="006B6665"/>
    <w:rsid w:val="006B67FF"/>
    <w:rsid w:val="006B6F77"/>
    <w:rsid w:val="006B7232"/>
    <w:rsid w:val="006B75A0"/>
    <w:rsid w:val="006B76DC"/>
    <w:rsid w:val="006B7781"/>
    <w:rsid w:val="006B795D"/>
    <w:rsid w:val="006B7B07"/>
    <w:rsid w:val="006B7C4A"/>
    <w:rsid w:val="006C06B7"/>
    <w:rsid w:val="006C0ADF"/>
    <w:rsid w:val="006C0E2E"/>
    <w:rsid w:val="006C0E67"/>
    <w:rsid w:val="006C11ED"/>
    <w:rsid w:val="006C1420"/>
    <w:rsid w:val="006C1515"/>
    <w:rsid w:val="006C19F0"/>
    <w:rsid w:val="006C1CA3"/>
    <w:rsid w:val="006C25DD"/>
    <w:rsid w:val="006C2921"/>
    <w:rsid w:val="006C2FC1"/>
    <w:rsid w:val="006C32CA"/>
    <w:rsid w:val="006C35CD"/>
    <w:rsid w:val="006C35CF"/>
    <w:rsid w:val="006C3A8E"/>
    <w:rsid w:val="006C3C8F"/>
    <w:rsid w:val="006C3D6A"/>
    <w:rsid w:val="006C3D7B"/>
    <w:rsid w:val="006C3FE1"/>
    <w:rsid w:val="006C417D"/>
    <w:rsid w:val="006C451D"/>
    <w:rsid w:val="006C4645"/>
    <w:rsid w:val="006C4C1B"/>
    <w:rsid w:val="006C5230"/>
    <w:rsid w:val="006C5373"/>
    <w:rsid w:val="006C5BDD"/>
    <w:rsid w:val="006C5F2B"/>
    <w:rsid w:val="006C6000"/>
    <w:rsid w:val="006C60D6"/>
    <w:rsid w:val="006C6336"/>
    <w:rsid w:val="006C6400"/>
    <w:rsid w:val="006C6D13"/>
    <w:rsid w:val="006C722F"/>
    <w:rsid w:val="006C7431"/>
    <w:rsid w:val="006D049B"/>
    <w:rsid w:val="006D07AE"/>
    <w:rsid w:val="006D0884"/>
    <w:rsid w:val="006D09BB"/>
    <w:rsid w:val="006D0E31"/>
    <w:rsid w:val="006D0F3D"/>
    <w:rsid w:val="006D1232"/>
    <w:rsid w:val="006D1433"/>
    <w:rsid w:val="006D15C9"/>
    <w:rsid w:val="006D1790"/>
    <w:rsid w:val="006D1A75"/>
    <w:rsid w:val="006D1C69"/>
    <w:rsid w:val="006D21F6"/>
    <w:rsid w:val="006D2796"/>
    <w:rsid w:val="006D287F"/>
    <w:rsid w:val="006D2DB8"/>
    <w:rsid w:val="006D2E04"/>
    <w:rsid w:val="006D2F19"/>
    <w:rsid w:val="006D31BF"/>
    <w:rsid w:val="006D32ED"/>
    <w:rsid w:val="006D365D"/>
    <w:rsid w:val="006D3EDB"/>
    <w:rsid w:val="006D42C7"/>
    <w:rsid w:val="006D42FE"/>
    <w:rsid w:val="006D45EE"/>
    <w:rsid w:val="006D4D1C"/>
    <w:rsid w:val="006D4D72"/>
    <w:rsid w:val="006D4E1B"/>
    <w:rsid w:val="006D5517"/>
    <w:rsid w:val="006D5734"/>
    <w:rsid w:val="006D5838"/>
    <w:rsid w:val="006D5850"/>
    <w:rsid w:val="006D5857"/>
    <w:rsid w:val="006D599E"/>
    <w:rsid w:val="006D628C"/>
    <w:rsid w:val="006D69D3"/>
    <w:rsid w:val="006D7128"/>
    <w:rsid w:val="006D716F"/>
    <w:rsid w:val="006D717D"/>
    <w:rsid w:val="006D7319"/>
    <w:rsid w:val="006D7762"/>
    <w:rsid w:val="006E007E"/>
    <w:rsid w:val="006E0144"/>
    <w:rsid w:val="006E0278"/>
    <w:rsid w:val="006E0457"/>
    <w:rsid w:val="006E0492"/>
    <w:rsid w:val="006E0AB1"/>
    <w:rsid w:val="006E0BA7"/>
    <w:rsid w:val="006E0C4D"/>
    <w:rsid w:val="006E1192"/>
    <w:rsid w:val="006E12DA"/>
    <w:rsid w:val="006E13FD"/>
    <w:rsid w:val="006E146A"/>
    <w:rsid w:val="006E1745"/>
    <w:rsid w:val="006E187D"/>
    <w:rsid w:val="006E188D"/>
    <w:rsid w:val="006E1D47"/>
    <w:rsid w:val="006E1D53"/>
    <w:rsid w:val="006E20CD"/>
    <w:rsid w:val="006E20DC"/>
    <w:rsid w:val="006E223B"/>
    <w:rsid w:val="006E32D2"/>
    <w:rsid w:val="006E3310"/>
    <w:rsid w:val="006E3711"/>
    <w:rsid w:val="006E38C4"/>
    <w:rsid w:val="006E3BE4"/>
    <w:rsid w:val="006E3EE7"/>
    <w:rsid w:val="006E419B"/>
    <w:rsid w:val="006E43EC"/>
    <w:rsid w:val="006E4553"/>
    <w:rsid w:val="006E4B53"/>
    <w:rsid w:val="006E4C38"/>
    <w:rsid w:val="006E4E97"/>
    <w:rsid w:val="006E50C8"/>
    <w:rsid w:val="006E50EE"/>
    <w:rsid w:val="006E50F3"/>
    <w:rsid w:val="006E512A"/>
    <w:rsid w:val="006E5615"/>
    <w:rsid w:val="006E570D"/>
    <w:rsid w:val="006E5A70"/>
    <w:rsid w:val="006E5C53"/>
    <w:rsid w:val="006E5CC7"/>
    <w:rsid w:val="006E5D0A"/>
    <w:rsid w:val="006E5D33"/>
    <w:rsid w:val="006E5E3A"/>
    <w:rsid w:val="006E685D"/>
    <w:rsid w:val="006E6868"/>
    <w:rsid w:val="006E6941"/>
    <w:rsid w:val="006E6D31"/>
    <w:rsid w:val="006E6E0A"/>
    <w:rsid w:val="006E6F16"/>
    <w:rsid w:val="006E6F9E"/>
    <w:rsid w:val="006E714D"/>
    <w:rsid w:val="006E72E0"/>
    <w:rsid w:val="006E72EB"/>
    <w:rsid w:val="006E72F5"/>
    <w:rsid w:val="006E72FF"/>
    <w:rsid w:val="006E74C8"/>
    <w:rsid w:val="006E7723"/>
    <w:rsid w:val="006E778A"/>
    <w:rsid w:val="006E783D"/>
    <w:rsid w:val="006E7AFB"/>
    <w:rsid w:val="006F009C"/>
    <w:rsid w:val="006F021D"/>
    <w:rsid w:val="006F0282"/>
    <w:rsid w:val="006F03BA"/>
    <w:rsid w:val="006F05C1"/>
    <w:rsid w:val="006F09D4"/>
    <w:rsid w:val="006F0BC5"/>
    <w:rsid w:val="006F0C04"/>
    <w:rsid w:val="006F0D3A"/>
    <w:rsid w:val="006F0FD3"/>
    <w:rsid w:val="006F11F6"/>
    <w:rsid w:val="006F1558"/>
    <w:rsid w:val="006F1723"/>
    <w:rsid w:val="006F189E"/>
    <w:rsid w:val="006F20B9"/>
    <w:rsid w:val="006F20BE"/>
    <w:rsid w:val="006F239A"/>
    <w:rsid w:val="006F24A3"/>
    <w:rsid w:val="006F2895"/>
    <w:rsid w:val="006F2A7E"/>
    <w:rsid w:val="006F2D7F"/>
    <w:rsid w:val="006F3009"/>
    <w:rsid w:val="006F3095"/>
    <w:rsid w:val="006F32B3"/>
    <w:rsid w:val="006F36E6"/>
    <w:rsid w:val="006F3920"/>
    <w:rsid w:val="006F4185"/>
    <w:rsid w:val="006F41B8"/>
    <w:rsid w:val="006F4C2D"/>
    <w:rsid w:val="006F5019"/>
    <w:rsid w:val="006F5216"/>
    <w:rsid w:val="006F521D"/>
    <w:rsid w:val="006F57C2"/>
    <w:rsid w:val="006F596D"/>
    <w:rsid w:val="006F5B20"/>
    <w:rsid w:val="006F6083"/>
    <w:rsid w:val="006F6203"/>
    <w:rsid w:val="006F62EB"/>
    <w:rsid w:val="006F68A2"/>
    <w:rsid w:val="006F694D"/>
    <w:rsid w:val="006F6D27"/>
    <w:rsid w:val="006F6DC6"/>
    <w:rsid w:val="006F6FE3"/>
    <w:rsid w:val="006F7324"/>
    <w:rsid w:val="006F782B"/>
    <w:rsid w:val="006F7976"/>
    <w:rsid w:val="006F7A02"/>
    <w:rsid w:val="006F7A62"/>
    <w:rsid w:val="0070051E"/>
    <w:rsid w:val="0070090D"/>
    <w:rsid w:val="007010EA"/>
    <w:rsid w:val="00701560"/>
    <w:rsid w:val="00701627"/>
    <w:rsid w:val="00701E96"/>
    <w:rsid w:val="007023DF"/>
    <w:rsid w:val="007024D0"/>
    <w:rsid w:val="00702EB7"/>
    <w:rsid w:val="00703456"/>
    <w:rsid w:val="007035AF"/>
    <w:rsid w:val="007037FD"/>
    <w:rsid w:val="0070389F"/>
    <w:rsid w:val="007038B0"/>
    <w:rsid w:val="00703913"/>
    <w:rsid w:val="00703996"/>
    <w:rsid w:val="00703C3B"/>
    <w:rsid w:val="00703C3D"/>
    <w:rsid w:val="00703D4C"/>
    <w:rsid w:val="0070428A"/>
    <w:rsid w:val="007042CF"/>
    <w:rsid w:val="007046C2"/>
    <w:rsid w:val="0070471E"/>
    <w:rsid w:val="00704A60"/>
    <w:rsid w:val="00704D7F"/>
    <w:rsid w:val="0070555E"/>
    <w:rsid w:val="0070592D"/>
    <w:rsid w:val="007059D4"/>
    <w:rsid w:val="00705C40"/>
    <w:rsid w:val="00705D33"/>
    <w:rsid w:val="00706153"/>
    <w:rsid w:val="0070626E"/>
    <w:rsid w:val="0070641A"/>
    <w:rsid w:val="007066E4"/>
    <w:rsid w:val="00706818"/>
    <w:rsid w:val="00706873"/>
    <w:rsid w:val="00707219"/>
    <w:rsid w:val="00707402"/>
    <w:rsid w:val="00707647"/>
    <w:rsid w:val="00707D03"/>
    <w:rsid w:val="00707EA3"/>
    <w:rsid w:val="00710303"/>
    <w:rsid w:val="007105A0"/>
    <w:rsid w:val="00710685"/>
    <w:rsid w:val="00710A54"/>
    <w:rsid w:val="00710A6A"/>
    <w:rsid w:val="00710B6C"/>
    <w:rsid w:val="00710CA3"/>
    <w:rsid w:val="00711A11"/>
    <w:rsid w:val="00711F18"/>
    <w:rsid w:val="007120DE"/>
    <w:rsid w:val="007120FF"/>
    <w:rsid w:val="00712154"/>
    <w:rsid w:val="00712854"/>
    <w:rsid w:val="00712A3D"/>
    <w:rsid w:val="00712C43"/>
    <w:rsid w:val="00712C50"/>
    <w:rsid w:val="00712DCB"/>
    <w:rsid w:val="00712E05"/>
    <w:rsid w:val="00712EA0"/>
    <w:rsid w:val="00712F0E"/>
    <w:rsid w:val="007139C6"/>
    <w:rsid w:val="00713CC2"/>
    <w:rsid w:val="00713D5C"/>
    <w:rsid w:val="00713E72"/>
    <w:rsid w:val="0071437A"/>
    <w:rsid w:val="007144EC"/>
    <w:rsid w:val="00714A9C"/>
    <w:rsid w:val="00714BED"/>
    <w:rsid w:val="007151A9"/>
    <w:rsid w:val="007157FA"/>
    <w:rsid w:val="00715870"/>
    <w:rsid w:val="00715910"/>
    <w:rsid w:val="0071591A"/>
    <w:rsid w:val="00715B0A"/>
    <w:rsid w:val="00715C0E"/>
    <w:rsid w:val="00715F45"/>
    <w:rsid w:val="00715FEB"/>
    <w:rsid w:val="00716252"/>
    <w:rsid w:val="00716604"/>
    <w:rsid w:val="00716677"/>
    <w:rsid w:val="00716913"/>
    <w:rsid w:val="00716A05"/>
    <w:rsid w:val="00716EA8"/>
    <w:rsid w:val="0071714A"/>
    <w:rsid w:val="00717299"/>
    <w:rsid w:val="007179E4"/>
    <w:rsid w:val="00717DA7"/>
    <w:rsid w:val="007201B8"/>
    <w:rsid w:val="007202B3"/>
    <w:rsid w:val="007202CA"/>
    <w:rsid w:val="0072047A"/>
    <w:rsid w:val="007205BD"/>
    <w:rsid w:val="007208BE"/>
    <w:rsid w:val="00720BCF"/>
    <w:rsid w:val="00720E49"/>
    <w:rsid w:val="007212E3"/>
    <w:rsid w:val="007215D8"/>
    <w:rsid w:val="00721A0A"/>
    <w:rsid w:val="00721A60"/>
    <w:rsid w:val="00721D13"/>
    <w:rsid w:val="00721F00"/>
    <w:rsid w:val="00721F11"/>
    <w:rsid w:val="0072216A"/>
    <w:rsid w:val="0072240E"/>
    <w:rsid w:val="00722509"/>
    <w:rsid w:val="007227DC"/>
    <w:rsid w:val="00722A2C"/>
    <w:rsid w:val="00722E1A"/>
    <w:rsid w:val="00722F90"/>
    <w:rsid w:val="00723126"/>
    <w:rsid w:val="0072358A"/>
    <w:rsid w:val="007237B0"/>
    <w:rsid w:val="00723A97"/>
    <w:rsid w:val="00723DE1"/>
    <w:rsid w:val="0072405C"/>
    <w:rsid w:val="00724270"/>
    <w:rsid w:val="00724481"/>
    <w:rsid w:val="0072467B"/>
    <w:rsid w:val="00724835"/>
    <w:rsid w:val="00724D28"/>
    <w:rsid w:val="00724D77"/>
    <w:rsid w:val="00724DB0"/>
    <w:rsid w:val="0072502C"/>
    <w:rsid w:val="00725496"/>
    <w:rsid w:val="00725724"/>
    <w:rsid w:val="00725A54"/>
    <w:rsid w:val="00726121"/>
    <w:rsid w:val="00726176"/>
    <w:rsid w:val="007264DF"/>
    <w:rsid w:val="0072656F"/>
    <w:rsid w:val="00726FF3"/>
    <w:rsid w:val="007272CC"/>
    <w:rsid w:val="00727A8C"/>
    <w:rsid w:val="00727AC0"/>
    <w:rsid w:val="00727B7C"/>
    <w:rsid w:val="00727E26"/>
    <w:rsid w:val="00730148"/>
    <w:rsid w:val="0073015C"/>
    <w:rsid w:val="0073061C"/>
    <w:rsid w:val="0073062E"/>
    <w:rsid w:val="00730831"/>
    <w:rsid w:val="007309D1"/>
    <w:rsid w:val="00730A67"/>
    <w:rsid w:val="00730DD3"/>
    <w:rsid w:val="007317DD"/>
    <w:rsid w:val="00731B4F"/>
    <w:rsid w:val="00731D69"/>
    <w:rsid w:val="00731DAA"/>
    <w:rsid w:val="00731F7F"/>
    <w:rsid w:val="00731F82"/>
    <w:rsid w:val="007321B4"/>
    <w:rsid w:val="0073242B"/>
    <w:rsid w:val="0073242C"/>
    <w:rsid w:val="00732540"/>
    <w:rsid w:val="0073254E"/>
    <w:rsid w:val="007335C4"/>
    <w:rsid w:val="00733A8E"/>
    <w:rsid w:val="00733E63"/>
    <w:rsid w:val="0073416D"/>
    <w:rsid w:val="0073443E"/>
    <w:rsid w:val="0073487C"/>
    <w:rsid w:val="00734E38"/>
    <w:rsid w:val="007351EB"/>
    <w:rsid w:val="0073538C"/>
    <w:rsid w:val="00735492"/>
    <w:rsid w:val="007354C3"/>
    <w:rsid w:val="00735581"/>
    <w:rsid w:val="007357F3"/>
    <w:rsid w:val="00735A65"/>
    <w:rsid w:val="007365D0"/>
    <w:rsid w:val="00736737"/>
    <w:rsid w:val="00736788"/>
    <w:rsid w:val="00736F2D"/>
    <w:rsid w:val="0073737C"/>
    <w:rsid w:val="00737509"/>
    <w:rsid w:val="007375F0"/>
    <w:rsid w:val="007379D1"/>
    <w:rsid w:val="00737A12"/>
    <w:rsid w:val="00737AF2"/>
    <w:rsid w:val="00737B42"/>
    <w:rsid w:val="00740557"/>
    <w:rsid w:val="007409B4"/>
    <w:rsid w:val="00740A84"/>
    <w:rsid w:val="00740E4A"/>
    <w:rsid w:val="007411A1"/>
    <w:rsid w:val="00741349"/>
    <w:rsid w:val="007415D7"/>
    <w:rsid w:val="00741693"/>
    <w:rsid w:val="007418A7"/>
    <w:rsid w:val="007419F1"/>
    <w:rsid w:val="00741A57"/>
    <w:rsid w:val="00741BAF"/>
    <w:rsid w:val="00741C2D"/>
    <w:rsid w:val="00741F41"/>
    <w:rsid w:val="0074202B"/>
    <w:rsid w:val="0074202D"/>
    <w:rsid w:val="00742150"/>
    <w:rsid w:val="00742231"/>
    <w:rsid w:val="00742600"/>
    <w:rsid w:val="00742B9E"/>
    <w:rsid w:val="00743275"/>
    <w:rsid w:val="00743480"/>
    <w:rsid w:val="00743537"/>
    <w:rsid w:val="00743694"/>
    <w:rsid w:val="007436C7"/>
    <w:rsid w:val="0074391C"/>
    <w:rsid w:val="007439ED"/>
    <w:rsid w:val="00743BF0"/>
    <w:rsid w:val="00743C5F"/>
    <w:rsid w:val="00743C98"/>
    <w:rsid w:val="0074414F"/>
    <w:rsid w:val="00744205"/>
    <w:rsid w:val="0074473D"/>
    <w:rsid w:val="00744963"/>
    <w:rsid w:val="00744D07"/>
    <w:rsid w:val="00745847"/>
    <w:rsid w:val="00745A7E"/>
    <w:rsid w:val="00745BA5"/>
    <w:rsid w:val="00745C04"/>
    <w:rsid w:val="00745D39"/>
    <w:rsid w:val="00745F09"/>
    <w:rsid w:val="00746118"/>
    <w:rsid w:val="0074672A"/>
    <w:rsid w:val="00746D4F"/>
    <w:rsid w:val="00746DA2"/>
    <w:rsid w:val="00746DD5"/>
    <w:rsid w:val="00746E7E"/>
    <w:rsid w:val="00746FD7"/>
    <w:rsid w:val="007473E7"/>
    <w:rsid w:val="007475FA"/>
    <w:rsid w:val="0074763E"/>
    <w:rsid w:val="00747744"/>
    <w:rsid w:val="00747E12"/>
    <w:rsid w:val="00747E32"/>
    <w:rsid w:val="007502CF"/>
    <w:rsid w:val="007502D1"/>
    <w:rsid w:val="00750654"/>
    <w:rsid w:val="007507AA"/>
    <w:rsid w:val="00750A70"/>
    <w:rsid w:val="00750C2A"/>
    <w:rsid w:val="0075136B"/>
    <w:rsid w:val="00751551"/>
    <w:rsid w:val="0075179A"/>
    <w:rsid w:val="007518FE"/>
    <w:rsid w:val="007519BA"/>
    <w:rsid w:val="00751B21"/>
    <w:rsid w:val="00751E7C"/>
    <w:rsid w:val="0075203B"/>
    <w:rsid w:val="0075284F"/>
    <w:rsid w:val="0075289B"/>
    <w:rsid w:val="00752986"/>
    <w:rsid w:val="00752A40"/>
    <w:rsid w:val="0075324A"/>
    <w:rsid w:val="007533B1"/>
    <w:rsid w:val="007533FA"/>
    <w:rsid w:val="00753540"/>
    <w:rsid w:val="00753885"/>
    <w:rsid w:val="00753FAB"/>
    <w:rsid w:val="00753FB4"/>
    <w:rsid w:val="00754133"/>
    <w:rsid w:val="0075464B"/>
    <w:rsid w:val="007546E1"/>
    <w:rsid w:val="00754764"/>
    <w:rsid w:val="00754920"/>
    <w:rsid w:val="00754A14"/>
    <w:rsid w:val="00754D3F"/>
    <w:rsid w:val="00754F18"/>
    <w:rsid w:val="0075538F"/>
    <w:rsid w:val="007555FB"/>
    <w:rsid w:val="0075575F"/>
    <w:rsid w:val="007557A1"/>
    <w:rsid w:val="00755915"/>
    <w:rsid w:val="007559A4"/>
    <w:rsid w:val="00756042"/>
    <w:rsid w:val="00756275"/>
    <w:rsid w:val="0075632E"/>
    <w:rsid w:val="0075642C"/>
    <w:rsid w:val="00756535"/>
    <w:rsid w:val="00756AAA"/>
    <w:rsid w:val="00756DAE"/>
    <w:rsid w:val="00756EC6"/>
    <w:rsid w:val="0075754B"/>
    <w:rsid w:val="007576D1"/>
    <w:rsid w:val="007577B6"/>
    <w:rsid w:val="00757B8E"/>
    <w:rsid w:val="00757FC5"/>
    <w:rsid w:val="0076042C"/>
    <w:rsid w:val="007605F8"/>
    <w:rsid w:val="00760689"/>
    <w:rsid w:val="00760860"/>
    <w:rsid w:val="007608FF"/>
    <w:rsid w:val="007609AB"/>
    <w:rsid w:val="00760B4A"/>
    <w:rsid w:val="00760B4E"/>
    <w:rsid w:val="00760D47"/>
    <w:rsid w:val="00760DB6"/>
    <w:rsid w:val="007610CA"/>
    <w:rsid w:val="007612DF"/>
    <w:rsid w:val="00761723"/>
    <w:rsid w:val="007618CA"/>
    <w:rsid w:val="00761B42"/>
    <w:rsid w:val="0076208B"/>
    <w:rsid w:val="007624AE"/>
    <w:rsid w:val="00762549"/>
    <w:rsid w:val="00762566"/>
    <w:rsid w:val="00762AD3"/>
    <w:rsid w:val="007630BD"/>
    <w:rsid w:val="007634E5"/>
    <w:rsid w:val="00763599"/>
    <w:rsid w:val="0076379B"/>
    <w:rsid w:val="00763C22"/>
    <w:rsid w:val="00764137"/>
    <w:rsid w:val="0076425A"/>
    <w:rsid w:val="00764413"/>
    <w:rsid w:val="0076460E"/>
    <w:rsid w:val="00764851"/>
    <w:rsid w:val="0076494F"/>
    <w:rsid w:val="00764CBC"/>
    <w:rsid w:val="00764DA0"/>
    <w:rsid w:val="00764E78"/>
    <w:rsid w:val="00764F52"/>
    <w:rsid w:val="007656E8"/>
    <w:rsid w:val="007656F9"/>
    <w:rsid w:val="00765733"/>
    <w:rsid w:val="00765AC3"/>
    <w:rsid w:val="00765E5C"/>
    <w:rsid w:val="0076657D"/>
    <w:rsid w:val="00766596"/>
    <w:rsid w:val="00766B3D"/>
    <w:rsid w:val="00766F51"/>
    <w:rsid w:val="007672E5"/>
    <w:rsid w:val="0076754C"/>
    <w:rsid w:val="0076762A"/>
    <w:rsid w:val="0076764D"/>
    <w:rsid w:val="0076768D"/>
    <w:rsid w:val="0076794C"/>
    <w:rsid w:val="00770147"/>
    <w:rsid w:val="007704BA"/>
    <w:rsid w:val="00770955"/>
    <w:rsid w:val="00770C16"/>
    <w:rsid w:val="00770CCA"/>
    <w:rsid w:val="00770D11"/>
    <w:rsid w:val="00770E03"/>
    <w:rsid w:val="00771601"/>
    <w:rsid w:val="00771B2B"/>
    <w:rsid w:val="00771F86"/>
    <w:rsid w:val="007720DA"/>
    <w:rsid w:val="00772291"/>
    <w:rsid w:val="00772756"/>
    <w:rsid w:val="00772780"/>
    <w:rsid w:val="007730FF"/>
    <w:rsid w:val="00773120"/>
    <w:rsid w:val="00773234"/>
    <w:rsid w:val="0077339B"/>
    <w:rsid w:val="00773463"/>
    <w:rsid w:val="007736EA"/>
    <w:rsid w:val="00773CD6"/>
    <w:rsid w:val="007740D8"/>
    <w:rsid w:val="007740F1"/>
    <w:rsid w:val="007741B6"/>
    <w:rsid w:val="00774BEC"/>
    <w:rsid w:val="00775174"/>
    <w:rsid w:val="00775190"/>
    <w:rsid w:val="0077537D"/>
    <w:rsid w:val="0077550A"/>
    <w:rsid w:val="0077560B"/>
    <w:rsid w:val="007757BA"/>
    <w:rsid w:val="00775831"/>
    <w:rsid w:val="0077593C"/>
    <w:rsid w:val="00775C2A"/>
    <w:rsid w:val="00775D28"/>
    <w:rsid w:val="0077638D"/>
    <w:rsid w:val="007770BD"/>
    <w:rsid w:val="007773D9"/>
    <w:rsid w:val="00777A14"/>
    <w:rsid w:val="00777A4E"/>
    <w:rsid w:val="00777A66"/>
    <w:rsid w:val="0078016A"/>
    <w:rsid w:val="00780343"/>
    <w:rsid w:val="0078039F"/>
    <w:rsid w:val="00780479"/>
    <w:rsid w:val="00780B74"/>
    <w:rsid w:val="00780B99"/>
    <w:rsid w:val="00780C0D"/>
    <w:rsid w:val="00780C35"/>
    <w:rsid w:val="00780C44"/>
    <w:rsid w:val="00780C9E"/>
    <w:rsid w:val="00780F6C"/>
    <w:rsid w:val="007811B7"/>
    <w:rsid w:val="0078129F"/>
    <w:rsid w:val="00781E34"/>
    <w:rsid w:val="007821BC"/>
    <w:rsid w:val="00782206"/>
    <w:rsid w:val="007825DE"/>
    <w:rsid w:val="00782713"/>
    <w:rsid w:val="0078279F"/>
    <w:rsid w:val="00782834"/>
    <w:rsid w:val="00782A33"/>
    <w:rsid w:val="0078329F"/>
    <w:rsid w:val="00783717"/>
    <w:rsid w:val="00783CD0"/>
    <w:rsid w:val="00783F18"/>
    <w:rsid w:val="0078407D"/>
    <w:rsid w:val="00784709"/>
    <w:rsid w:val="007849A4"/>
    <w:rsid w:val="00784AD5"/>
    <w:rsid w:val="00784FD5"/>
    <w:rsid w:val="00784FEB"/>
    <w:rsid w:val="00785187"/>
    <w:rsid w:val="007851B2"/>
    <w:rsid w:val="0078536D"/>
    <w:rsid w:val="007853E6"/>
    <w:rsid w:val="00785412"/>
    <w:rsid w:val="0078557D"/>
    <w:rsid w:val="00785BB2"/>
    <w:rsid w:val="00786789"/>
    <w:rsid w:val="00786C1D"/>
    <w:rsid w:val="00786DAF"/>
    <w:rsid w:val="00787081"/>
    <w:rsid w:val="007875D6"/>
    <w:rsid w:val="00787A59"/>
    <w:rsid w:val="00787FB5"/>
    <w:rsid w:val="007901DB"/>
    <w:rsid w:val="0079038F"/>
    <w:rsid w:val="0079046A"/>
    <w:rsid w:val="00790653"/>
    <w:rsid w:val="00790812"/>
    <w:rsid w:val="00790FD7"/>
    <w:rsid w:val="007918BC"/>
    <w:rsid w:val="00791926"/>
    <w:rsid w:val="00791C9D"/>
    <w:rsid w:val="00791CCC"/>
    <w:rsid w:val="00791DD0"/>
    <w:rsid w:val="00791F4D"/>
    <w:rsid w:val="007921C6"/>
    <w:rsid w:val="00792327"/>
    <w:rsid w:val="007923AD"/>
    <w:rsid w:val="007923FC"/>
    <w:rsid w:val="007924A3"/>
    <w:rsid w:val="00792CA9"/>
    <w:rsid w:val="00793068"/>
    <w:rsid w:val="007930C2"/>
    <w:rsid w:val="007934AF"/>
    <w:rsid w:val="0079359E"/>
    <w:rsid w:val="007935BF"/>
    <w:rsid w:val="00793641"/>
    <w:rsid w:val="00793662"/>
    <w:rsid w:val="00793939"/>
    <w:rsid w:val="00793CFA"/>
    <w:rsid w:val="00793E3E"/>
    <w:rsid w:val="00793FD5"/>
    <w:rsid w:val="00794159"/>
    <w:rsid w:val="00794173"/>
    <w:rsid w:val="007947D1"/>
    <w:rsid w:val="00794F4B"/>
    <w:rsid w:val="00795223"/>
    <w:rsid w:val="007956B9"/>
    <w:rsid w:val="00795CA0"/>
    <w:rsid w:val="00795FE5"/>
    <w:rsid w:val="00796090"/>
    <w:rsid w:val="00796552"/>
    <w:rsid w:val="00796AEF"/>
    <w:rsid w:val="00797004"/>
    <w:rsid w:val="00797123"/>
    <w:rsid w:val="007976CA"/>
    <w:rsid w:val="007976FA"/>
    <w:rsid w:val="007977C5"/>
    <w:rsid w:val="007977CA"/>
    <w:rsid w:val="00797976"/>
    <w:rsid w:val="0079798F"/>
    <w:rsid w:val="00797E33"/>
    <w:rsid w:val="007A050D"/>
    <w:rsid w:val="007A06F0"/>
    <w:rsid w:val="007A07A1"/>
    <w:rsid w:val="007A0899"/>
    <w:rsid w:val="007A08A4"/>
    <w:rsid w:val="007A1042"/>
    <w:rsid w:val="007A153F"/>
    <w:rsid w:val="007A1739"/>
    <w:rsid w:val="007A184B"/>
    <w:rsid w:val="007A19EC"/>
    <w:rsid w:val="007A1D63"/>
    <w:rsid w:val="007A1D9B"/>
    <w:rsid w:val="007A1FAF"/>
    <w:rsid w:val="007A21A7"/>
    <w:rsid w:val="007A2344"/>
    <w:rsid w:val="007A23F5"/>
    <w:rsid w:val="007A25C8"/>
    <w:rsid w:val="007A267A"/>
    <w:rsid w:val="007A2CB9"/>
    <w:rsid w:val="007A2DCC"/>
    <w:rsid w:val="007A3006"/>
    <w:rsid w:val="007A36CF"/>
    <w:rsid w:val="007A394B"/>
    <w:rsid w:val="007A3A5E"/>
    <w:rsid w:val="007A3DD4"/>
    <w:rsid w:val="007A402A"/>
    <w:rsid w:val="007A407A"/>
    <w:rsid w:val="007A42C5"/>
    <w:rsid w:val="007A42F6"/>
    <w:rsid w:val="007A463A"/>
    <w:rsid w:val="007A5131"/>
    <w:rsid w:val="007A51A6"/>
    <w:rsid w:val="007A5324"/>
    <w:rsid w:val="007A5A35"/>
    <w:rsid w:val="007A5FCA"/>
    <w:rsid w:val="007A6251"/>
    <w:rsid w:val="007A6C99"/>
    <w:rsid w:val="007A75FC"/>
    <w:rsid w:val="007A7847"/>
    <w:rsid w:val="007A7D49"/>
    <w:rsid w:val="007B02BB"/>
    <w:rsid w:val="007B031C"/>
    <w:rsid w:val="007B0722"/>
    <w:rsid w:val="007B08C3"/>
    <w:rsid w:val="007B0A39"/>
    <w:rsid w:val="007B0A7E"/>
    <w:rsid w:val="007B0AAC"/>
    <w:rsid w:val="007B0CF4"/>
    <w:rsid w:val="007B0ED5"/>
    <w:rsid w:val="007B1524"/>
    <w:rsid w:val="007B1A44"/>
    <w:rsid w:val="007B1B50"/>
    <w:rsid w:val="007B1CF3"/>
    <w:rsid w:val="007B1FC7"/>
    <w:rsid w:val="007B232E"/>
    <w:rsid w:val="007B2351"/>
    <w:rsid w:val="007B23CE"/>
    <w:rsid w:val="007B2507"/>
    <w:rsid w:val="007B2E67"/>
    <w:rsid w:val="007B3235"/>
    <w:rsid w:val="007B3527"/>
    <w:rsid w:val="007B3A03"/>
    <w:rsid w:val="007B3D0F"/>
    <w:rsid w:val="007B3F2B"/>
    <w:rsid w:val="007B40EE"/>
    <w:rsid w:val="007B418F"/>
    <w:rsid w:val="007B41EA"/>
    <w:rsid w:val="007B48BE"/>
    <w:rsid w:val="007B4AAE"/>
    <w:rsid w:val="007B4E23"/>
    <w:rsid w:val="007B50CD"/>
    <w:rsid w:val="007B56B4"/>
    <w:rsid w:val="007B578C"/>
    <w:rsid w:val="007B57A9"/>
    <w:rsid w:val="007B5808"/>
    <w:rsid w:val="007B5AD0"/>
    <w:rsid w:val="007B5D7A"/>
    <w:rsid w:val="007B692E"/>
    <w:rsid w:val="007B6ED4"/>
    <w:rsid w:val="007B731E"/>
    <w:rsid w:val="007B7391"/>
    <w:rsid w:val="007B75B4"/>
    <w:rsid w:val="007B75B8"/>
    <w:rsid w:val="007B761C"/>
    <w:rsid w:val="007B7865"/>
    <w:rsid w:val="007B788E"/>
    <w:rsid w:val="007B79FE"/>
    <w:rsid w:val="007B7C7A"/>
    <w:rsid w:val="007B7D21"/>
    <w:rsid w:val="007B7F9B"/>
    <w:rsid w:val="007C02D1"/>
    <w:rsid w:val="007C0CCB"/>
    <w:rsid w:val="007C0CF8"/>
    <w:rsid w:val="007C0E4F"/>
    <w:rsid w:val="007C102B"/>
    <w:rsid w:val="007C105A"/>
    <w:rsid w:val="007C113C"/>
    <w:rsid w:val="007C115E"/>
    <w:rsid w:val="007C19A3"/>
    <w:rsid w:val="007C1E46"/>
    <w:rsid w:val="007C23F0"/>
    <w:rsid w:val="007C2B78"/>
    <w:rsid w:val="007C2E93"/>
    <w:rsid w:val="007C2F29"/>
    <w:rsid w:val="007C3246"/>
    <w:rsid w:val="007C36B8"/>
    <w:rsid w:val="007C38D5"/>
    <w:rsid w:val="007C3F4C"/>
    <w:rsid w:val="007C4AC7"/>
    <w:rsid w:val="007C4B52"/>
    <w:rsid w:val="007C4B57"/>
    <w:rsid w:val="007C5188"/>
    <w:rsid w:val="007C51E9"/>
    <w:rsid w:val="007C541F"/>
    <w:rsid w:val="007C54E6"/>
    <w:rsid w:val="007C5562"/>
    <w:rsid w:val="007C5770"/>
    <w:rsid w:val="007C5B75"/>
    <w:rsid w:val="007C5D2B"/>
    <w:rsid w:val="007C5F21"/>
    <w:rsid w:val="007C664D"/>
    <w:rsid w:val="007C678F"/>
    <w:rsid w:val="007C6909"/>
    <w:rsid w:val="007C720C"/>
    <w:rsid w:val="007C73B3"/>
    <w:rsid w:val="007C76EE"/>
    <w:rsid w:val="007C7809"/>
    <w:rsid w:val="007C7A93"/>
    <w:rsid w:val="007C7B5C"/>
    <w:rsid w:val="007C7E3C"/>
    <w:rsid w:val="007D0083"/>
    <w:rsid w:val="007D018A"/>
    <w:rsid w:val="007D0F9E"/>
    <w:rsid w:val="007D1179"/>
    <w:rsid w:val="007D11CF"/>
    <w:rsid w:val="007D1207"/>
    <w:rsid w:val="007D126E"/>
    <w:rsid w:val="007D15E5"/>
    <w:rsid w:val="007D1794"/>
    <w:rsid w:val="007D18C1"/>
    <w:rsid w:val="007D1E2A"/>
    <w:rsid w:val="007D22DE"/>
    <w:rsid w:val="007D23A0"/>
    <w:rsid w:val="007D2A30"/>
    <w:rsid w:val="007D2AAC"/>
    <w:rsid w:val="007D2D62"/>
    <w:rsid w:val="007D3023"/>
    <w:rsid w:val="007D3428"/>
    <w:rsid w:val="007D3C60"/>
    <w:rsid w:val="007D4580"/>
    <w:rsid w:val="007D47EC"/>
    <w:rsid w:val="007D47F4"/>
    <w:rsid w:val="007D4D46"/>
    <w:rsid w:val="007D4DD4"/>
    <w:rsid w:val="007D4E20"/>
    <w:rsid w:val="007D4ED7"/>
    <w:rsid w:val="007D5301"/>
    <w:rsid w:val="007D5303"/>
    <w:rsid w:val="007D560F"/>
    <w:rsid w:val="007D5905"/>
    <w:rsid w:val="007D5CA5"/>
    <w:rsid w:val="007D626E"/>
    <w:rsid w:val="007D637F"/>
    <w:rsid w:val="007D6773"/>
    <w:rsid w:val="007D69EF"/>
    <w:rsid w:val="007D7065"/>
    <w:rsid w:val="007D706B"/>
    <w:rsid w:val="007D70DF"/>
    <w:rsid w:val="007D7404"/>
    <w:rsid w:val="007D76EA"/>
    <w:rsid w:val="007D7979"/>
    <w:rsid w:val="007D7B64"/>
    <w:rsid w:val="007D7BED"/>
    <w:rsid w:val="007D7F46"/>
    <w:rsid w:val="007E0237"/>
    <w:rsid w:val="007E02FD"/>
    <w:rsid w:val="007E0332"/>
    <w:rsid w:val="007E066B"/>
    <w:rsid w:val="007E07E0"/>
    <w:rsid w:val="007E08FA"/>
    <w:rsid w:val="007E091C"/>
    <w:rsid w:val="007E0DA0"/>
    <w:rsid w:val="007E11B8"/>
    <w:rsid w:val="007E1361"/>
    <w:rsid w:val="007E1567"/>
    <w:rsid w:val="007E1A96"/>
    <w:rsid w:val="007E1EA8"/>
    <w:rsid w:val="007E1F63"/>
    <w:rsid w:val="007E2041"/>
    <w:rsid w:val="007E262E"/>
    <w:rsid w:val="007E2755"/>
    <w:rsid w:val="007E2860"/>
    <w:rsid w:val="007E32AA"/>
    <w:rsid w:val="007E3301"/>
    <w:rsid w:val="007E35DA"/>
    <w:rsid w:val="007E3933"/>
    <w:rsid w:val="007E3BBB"/>
    <w:rsid w:val="007E438B"/>
    <w:rsid w:val="007E43F9"/>
    <w:rsid w:val="007E45A7"/>
    <w:rsid w:val="007E4814"/>
    <w:rsid w:val="007E4AFD"/>
    <w:rsid w:val="007E4B2D"/>
    <w:rsid w:val="007E5061"/>
    <w:rsid w:val="007E51AF"/>
    <w:rsid w:val="007E5354"/>
    <w:rsid w:val="007E5676"/>
    <w:rsid w:val="007E628A"/>
    <w:rsid w:val="007E6335"/>
    <w:rsid w:val="007E6BFB"/>
    <w:rsid w:val="007E6F49"/>
    <w:rsid w:val="007E7111"/>
    <w:rsid w:val="007E71B2"/>
    <w:rsid w:val="007E72C8"/>
    <w:rsid w:val="007E7333"/>
    <w:rsid w:val="007E7448"/>
    <w:rsid w:val="007E7859"/>
    <w:rsid w:val="007E7871"/>
    <w:rsid w:val="007E78E8"/>
    <w:rsid w:val="007E79B0"/>
    <w:rsid w:val="007E7B60"/>
    <w:rsid w:val="007E7D97"/>
    <w:rsid w:val="007E7D9E"/>
    <w:rsid w:val="007E7EA4"/>
    <w:rsid w:val="007F023C"/>
    <w:rsid w:val="007F02CC"/>
    <w:rsid w:val="007F03AB"/>
    <w:rsid w:val="007F0440"/>
    <w:rsid w:val="007F04D3"/>
    <w:rsid w:val="007F065F"/>
    <w:rsid w:val="007F0696"/>
    <w:rsid w:val="007F08F2"/>
    <w:rsid w:val="007F0963"/>
    <w:rsid w:val="007F0A38"/>
    <w:rsid w:val="007F10BF"/>
    <w:rsid w:val="007F111A"/>
    <w:rsid w:val="007F133A"/>
    <w:rsid w:val="007F143F"/>
    <w:rsid w:val="007F1547"/>
    <w:rsid w:val="007F1A03"/>
    <w:rsid w:val="007F1D68"/>
    <w:rsid w:val="007F1DB1"/>
    <w:rsid w:val="007F1E37"/>
    <w:rsid w:val="007F1FDC"/>
    <w:rsid w:val="007F2039"/>
    <w:rsid w:val="007F219D"/>
    <w:rsid w:val="007F21D4"/>
    <w:rsid w:val="007F234A"/>
    <w:rsid w:val="007F25CD"/>
    <w:rsid w:val="007F2C62"/>
    <w:rsid w:val="007F2C92"/>
    <w:rsid w:val="007F2D30"/>
    <w:rsid w:val="007F2E70"/>
    <w:rsid w:val="007F2EF2"/>
    <w:rsid w:val="007F323C"/>
    <w:rsid w:val="007F3321"/>
    <w:rsid w:val="007F3420"/>
    <w:rsid w:val="007F3949"/>
    <w:rsid w:val="007F3B7B"/>
    <w:rsid w:val="007F411D"/>
    <w:rsid w:val="007F42AF"/>
    <w:rsid w:val="007F43C5"/>
    <w:rsid w:val="007F43E0"/>
    <w:rsid w:val="007F4685"/>
    <w:rsid w:val="007F4938"/>
    <w:rsid w:val="007F496E"/>
    <w:rsid w:val="007F4B36"/>
    <w:rsid w:val="007F4C24"/>
    <w:rsid w:val="007F4D99"/>
    <w:rsid w:val="007F4D9D"/>
    <w:rsid w:val="007F50A0"/>
    <w:rsid w:val="007F523F"/>
    <w:rsid w:val="007F59A8"/>
    <w:rsid w:val="007F59C5"/>
    <w:rsid w:val="007F5A68"/>
    <w:rsid w:val="007F5B44"/>
    <w:rsid w:val="007F5BF6"/>
    <w:rsid w:val="007F5CFD"/>
    <w:rsid w:val="007F659C"/>
    <w:rsid w:val="007F671B"/>
    <w:rsid w:val="007F6D9E"/>
    <w:rsid w:val="007F72D7"/>
    <w:rsid w:val="007F7940"/>
    <w:rsid w:val="007F7A35"/>
    <w:rsid w:val="007F7AD5"/>
    <w:rsid w:val="007F7C57"/>
    <w:rsid w:val="007F7E3C"/>
    <w:rsid w:val="008000EE"/>
    <w:rsid w:val="0080037F"/>
    <w:rsid w:val="00800805"/>
    <w:rsid w:val="0080087C"/>
    <w:rsid w:val="00800BCB"/>
    <w:rsid w:val="00800BEF"/>
    <w:rsid w:val="00800DB8"/>
    <w:rsid w:val="00800F4E"/>
    <w:rsid w:val="0080121E"/>
    <w:rsid w:val="00801D0A"/>
    <w:rsid w:val="00801DB2"/>
    <w:rsid w:val="00801ED1"/>
    <w:rsid w:val="008020CC"/>
    <w:rsid w:val="008022CA"/>
    <w:rsid w:val="00802ABA"/>
    <w:rsid w:val="008030BA"/>
    <w:rsid w:val="008030EF"/>
    <w:rsid w:val="008034A7"/>
    <w:rsid w:val="00803FD3"/>
    <w:rsid w:val="00804076"/>
    <w:rsid w:val="00804A00"/>
    <w:rsid w:val="00804B69"/>
    <w:rsid w:val="00805106"/>
    <w:rsid w:val="00805CA1"/>
    <w:rsid w:val="0080638D"/>
    <w:rsid w:val="008067BD"/>
    <w:rsid w:val="00806983"/>
    <w:rsid w:val="00807187"/>
    <w:rsid w:val="008071DA"/>
    <w:rsid w:val="008073E4"/>
    <w:rsid w:val="00807552"/>
    <w:rsid w:val="00807A63"/>
    <w:rsid w:val="0081015F"/>
    <w:rsid w:val="008103C2"/>
    <w:rsid w:val="008103E3"/>
    <w:rsid w:val="0081048B"/>
    <w:rsid w:val="0081052F"/>
    <w:rsid w:val="00810690"/>
    <w:rsid w:val="0081070A"/>
    <w:rsid w:val="00810A84"/>
    <w:rsid w:val="00810DEC"/>
    <w:rsid w:val="00810DFD"/>
    <w:rsid w:val="00810E13"/>
    <w:rsid w:val="00811781"/>
    <w:rsid w:val="008117C7"/>
    <w:rsid w:val="008118D2"/>
    <w:rsid w:val="0081194D"/>
    <w:rsid w:val="00811D64"/>
    <w:rsid w:val="0081243C"/>
    <w:rsid w:val="00812805"/>
    <w:rsid w:val="00812B75"/>
    <w:rsid w:val="00812BDB"/>
    <w:rsid w:val="00812C90"/>
    <w:rsid w:val="0081310E"/>
    <w:rsid w:val="008132B9"/>
    <w:rsid w:val="00813A44"/>
    <w:rsid w:val="00813B12"/>
    <w:rsid w:val="00814031"/>
    <w:rsid w:val="00815158"/>
    <w:rsid w:val="00815B8D"/>
    <w:rsid w:val="00815C9D"/>
    <w:rsid w:val="00816470"/>
    <w:rsid w:val="0081647F"/>
    <w:rsid w:val="0081732C"/>
    <w:rsid w:val="00817355"/>
    <w:rsid w:val="0081794C"/>
    <w:rsid w:val="00817C55"/>
    <w:rsid w:val="00817E45"/>
    <w:rsid w:val="0082024E"/>
    <w:rsid w:val="008202AE"/>
    <w:rsid w:val="00820360"/>
    <w:rsid w:val="008208CC"/>
    <w:rsid w:val="00820AC3"/>
    <w:rsid w:val="00820B27"/>
    <w:rsid w:val="00820BAF"/>
    <w:rsid w:val="00820C6F"/>
    <w:rsid w:val="00821A9F"/>
    <w:rsid w:val="0082214E"/>
    <w:rsid w:val="00822160"/>
    <w:rsid w:val="0082270D"/>
    <w:rsid w:val="0082292B"/>
    <w:rsid w:val="00822B2A"/>
    <w:rsid w:val="00822FF3"/>
    <w:rsid w:val="008231DB"/>
    <w:rsid w:val="00823327"/>
    <w:rsid w:val="0082369C"/>
    <w:rsid w:val="00823A26"/>
    <w:rsid w:val="00823EBD"/>
    <w:rsid w:val="00823FB8"/>
    <w:rsid w:val="00824120"/>
    <w:rsid w:val="00824237"/>
    <w:rsid w:val="00824323"/>
    <w:rsid w:val="00824873"/>
    <w:rsid w:val="008248D9"/>
    <w:rsid w:val="00824997"/>
    <w:rsid w:val="00824A42"/>
    <w:rsid w:val="00824E04"/>
    <w:rsid w:val="00824E9C"/>
    <w:rsid w:val="00824EB8"/>
    <w:rsid w:val="0082525A"/>
    <w:rsid w:val="00825260"/>
    <w:rsid w:val="0082540A"/>
    <w:rsid w:val="008255DE"/>
    <w:rsid w:val="00825811"/>
    <w:rsid w:val="008258EE"/>
    <w:rsid w:val="00825A4F"/>
    <w:rsid w:val="00825BED"/>
    <w:rsid w:val="00825CB1"/>
    <w:rsid w:val="00825F40"/>
    <w:rsid w:val="00826103"/>
    <w:rsid w:val="00826490"/>
    <w:rsid w:val="0082651D"/>
    <w:rsid w:val="0082671D"/>
    <w:rsid w:val="00826818"/>
    <w:rsid w:val="00826907"/>
    <w:rsid w:val="008269D8"/>
    <w:rsid w:val="00826DDB"/>
    <w:rsid w:val="00826DEF"/>
    <w:rsid w:val="0082731F"/>
    <w:rsid w:val="008274F1"/>
    <w:rsid w:val="00827C03"/>
    <w:rsid w:val="00827C18"/>
    <w:rsid w:val="00827DE8"/>
    <w:rsid w:val="00830C6E"/>
    <w:rsid w:val="00830EE2"/>
    <w:rsid w:val="00830F6A"/>
    <w:rsid w:val="00830FAB"/>
    <w:rsid w:val="00831083"/>
    <w:rsid w:val="008310FF"/>
    <w:rsid w:val="00831281"/>
    <w:rsid w:val="008314EB"/>
    <w:rsid w:val="00831973"/>
    <w:rsid w:val="008324D4"/>
    <w:rsid w:val="008326D8"/>
    <w:rsid w:val="00832874"/>
    <w:rsid w:val="00832C50"/>
    <w:rsid w:val="0083334B"/>
    <w:rsid w:val="00833957"/>
    <w:rsid w:val="00833EF7"/>
    <w:rsid w:val="008347C7"/>
    <w:rsid w:val="00834886"/>
    <w:rsid w:val="00834A32"/>
    <w:rsid w:val="00835814"/>
    <w:rsid w:val="00835A52"/>
    <w:rsid w:val="00835B6A"/>
    <w:rsid w:val="00835DB4"/>
    <w:rsid w:val="00835F21"/>
    <w:rsid w:val="00836066"/>
    <w:rsid w:val="0083614B"/>
    <w:rsid w:val="00836758"/>
    <w:rsid w:val="00836DFB"/>
    <w:rsid w:val="00837616"/>
    <w:rsid w:val="00837798"/>
    <w:rsid w:val="00837815"/>
    <w:rsid w:val="00837F2A"/>
    <w:rsid w:val="00837F59"/>
    <w:rsid w:val="0084033F"/>
    <w:rsid w:val="008405BC"/>
    <w:rsid w:val="00840C26"/>
    <w:rsid w:val="00840F91"/>
    <w:rsid w:val="0084119A"/>
    <w:rsid w:val="00841751"/>
    <w:rsid w:val="00841C65"/>
    <w:rsid w:val="00841D2E"/>
    <w:rsid w:val="00842317"/>
    <w:rsid w:val="00842389"/>
    <w:rsid w:val="00842520"/>
    <w:rsid w:val="008428E6"/>
    <w:rsid w:val="008429AD"/>
    <w:rsid w:val="008429F4"/>
    <w:rsid w:val="00842A38"/>
    <w:rsid w:val="00842C17"/>
    <w:rsid w:val="00842F80"/>
    <w:rsid w:val="00843116"/>
    <w:rsid w:val="008432D9"/>
    <w:rsid w:val="00843488"/>
    <w:rsid w:val="00843571"/>
    <w:rsid w:val="008435D7"/>
    <w:rsid w:val="008439FC"/>
    <w:rsid w:val="00843D51"/>
    <w:rsid w:val="008441FA"/>
    <w:rsid w:val="00844301"/>
    <w:rsid w:val="0084496D"/>
    <w:rsid w:val="008451B5"/>
    <w:rsid w:val="008452EF"/>
    <w:rsid w:val="0084562E"/>
    <w:rsid w:val="00845A49"/>
    <w:rsid w:val="00845CCD"/>
    <w:rsid w:val="00845E57"/>
    <w:rsid w:val="00846009"/>
    <w:rsid w:val="008463F0"/>
    <w:rsid w:val="00846448"/>
    <w:rsid w:val="008465E9"/>
    <w:rsid w:val="0084670A"/>
    <w:rsid w:val="00846A61"/>
    <w:rsid w:val="00846C48"/>
    <w:rsid w:val="00847386"/>
    <w:rsid w:val="00850827"/>
    <w:rsid w:val="00850993"/>
    <w:rsid w:val="00850B9F"/>
    <w:rsid w:val="00850C22"/>
    <w:rsid w:val="00850DB0"/>
    <w:rsid w:val="00851775"/>
    <w:rsid w:val="008519D8"/>
    <w:rsid w:val="00852057"/>
    <w:rsid w:val="00852092"/>
    <w:rsid w:val="00852828"/>
    <w:rsid w:val="0085312F"/>
    <w:rsid w:val="00853592"/>
    <w:rsid w:val="008539A7"/>
    <w:rsid w:val="00853DCC"/>
    <w:rsid w:val="00854415"/>
    <w:rsid w:val="00854571"/>
    <w:rsid w:val="00854884"/>
    <w:rsid w:val="00854CC9"/>
    <w:rsid w:val="008553C7"/>
    <w:rsid w:val="00855B03"/>
    <w:rsid w:val="00855CD7"/>
    <w:rsid w:val="00855D58"/>
    <w:rsid w:val="00855E0D"/>
    <w:rsid w:val="00855F5C"/>
    <w:rsid w:val="008562FE"/>
    <w:rsid w:val="00856533"/>
    <w:rsid w:val="0085683B"/>
    <w:rsid w:val="0085692A"/>
    <w:rsid w:val="008572BF"/>
    <w:rsid w:val="0085760C"/>
    <w:rsid w:val="00857FA2"/>
    <w:rsid w:val="0086029B"/>
    <w:rsid w:val="0086037C"/>
    <w:rsid w:val="008603C9"/>
    <w:rsid w:val="00860464"/>
    <w:rsid w:val="008607E5"/>
    <w:rsid w:val="00860BB2"/>
    <w:rsid w:val="00860C19"/>
    <w:rsid w:val="00860DB8"/>
    <w:rsid w:val="00860F61"/>
    <w:rsid w:val="00861231"/>
    <w:rsid w:val="008614BC"/>
    <w:rsid w:val="008616D7"/>
    <w:rsid w:val="00861D83"/>
    <w:rsid w:val="00861FFD"/>
    <w:rsid w:val="00862232"/>
    <w:rsid w:val="00862638"/>
    <w:rsid w:val="008628F5"/>
    <w:rsid w:val="0086292E"/>
    <w:rsid w:val="00862B4D"/>
    <w:rsid w:val="00862C1C"/>
    <w:rsid w:val="00862F9B"/>
    <w:rsid w:val="00863945"/>
    <w:rsid w:val="008639B7"/>
    <w:rsid w:val="00863B08"/>
    <w:rsid w:val="00863B85"/>
    <w:rsid w:val="00863BE6"/>
    <w:rsid w:val="00863D1F"/>
    <w:rsid w:val="00863D3A"/>
    <w:rsid w:val="00863D86"/>
    <w:rsid w:val="00863DB9"/>
    <w:rsid w:val="00864341"/>
    <w:rsid w:val="00864771"/>
    <w:rsid w:val="008649DB"/>
    <w:rsid w:val="00864A6C"/>
    <w:rsid w:val="00864AD6"/>
    <w:rsid w:val="00864DC4"/>
    <w:rsid w:val="00864E27"/>
    <w:rsid w:val="00865014"/>
    <w:rsid w:val="008651BB"/>
    <w:rsid w:val="00865398"/>
    <w:rsid w:val="008655FC"/>
    <w:rsid w:val="00865CF6"/>
    <w:rsid w:val="008660C1"/>
    <w:rsid w:val="008661F3"/>
    <w:rsid w:val="008662F3"/>
    <w:rsid w:val="00866353"/>
    <w:rsid w:val="0086661F"/>
    <w:rsid w:val="008668CC"/>
    <w:rsid w:val="00866E5C"/>
    <w:rsid w:val="0086731D"/>
    <w:rsid w:val="0086761D"/>
    <w:rsid w:val="00867926"/>
    <w:rsid w:val="00867AA0"/>
    <w:rsid w:val="00867EE6"/>
    <w:rsid w:val="00870337"/>
    <w:rsid w:val="008703A4"/>
    <w:rsid w:val="00870492"/>
    <w:rsid w:val="00870833"/>
    <w:rsid w:val="00870868"/>
    <w:rsid w:val="00870A94"/>
    <w:rsid w:val="00870C64"/>
    <w:rsid w:val="0087108E"/>
    <w:rsid w:val="008712E0"/>
    <w:rsid w:val="0087154B"/>
    <w:rsid w:val="008719E3"/>
    <w:rsid w:val="00871CF7"/>
    <w:rsid w:val="00871DA9"/>
    <w:rsid w:val="00871EFE"/>
    <w:rsid w:val="00871F0F"/>
    <w:rsid w:val="008727DB"/>
    <w:rsid w:val="00872824"/>
    <w:rsid w:val="0087296E"/>
    <w:rsid w:val="00872975"/>
    <w:rsid w:val="008729FE"/>
    <w:rsid w:val="008731CC"/>
    <w:rsid w:val="00873283"/>
    <w:rsid w:val="008735FF"/>
    <w:rsid w:val="0087367F"/>
    <w:rsid w:val="008739E0"/>
    <w:rsid w:val="00873A30"/>
    <w:rsid w:val="00873D46"/>
    <w:rsid w:val="00874176"/>
    <w:rsid w:val="00874381"/>
    <w:rsid w:val="0087464C"/>
    <w:rsid w:val="008749E1"/>
    <w:rsid w:val="00874A5E"/>
    <w:rsid w:val="00874B39"/>
    <w:rsid w:val="00874D39"/>
    <w:rsid w:val="00874DCB"/>
    <w:rsid w:val="008751BF"/>
    <w:rsid w:val="008755C0"/>
    <w:rsid w:val="0087560E"/>
    <w:rsid w:val="00875D3E"/>
    <w:rsid w:val="0087610D"/>
    <w:rsid w:val="0087615F"/>
    <w:rsid w:val="008762BA"/>
    <w:rsid w:val="008763FC"/>
    <w:rsid w:val="00876568"/>
    <w:rsid w:val="00876803"/>
    <w:rsid w:val="00876B53"/>
    <w:rsid w:val="00876E28"/>
    <w:rsid w:val="0087763D"/>
    <w:rsid w:val="008776C2"/>
    <w:rsid w:val="008778A5"/>
    <w:rsid w:val="00877C22"/>
    <w:rsid w:val="00877DEF"/>
    <w:rsid w:val="008802D6"/>
    <w:rsid w:val="00880CF3"/>
    <w:rsid w:val="00880E5A"/>
    <w:rsid w:val="008810B0"/>
    <w:rsid w:val="00881453"/>
    <w:rsid w:val="00881A22"/>
    <w:rsid w:val="00881C69"/>
    <w:rsid w:val="00881E4E"/>
    <w:rsid w:val="0088207B"/>
    <w:rsid w:val="008822CE"/>
    <w:rsid w:val="0088249F"/>
    <w:rsid w:val="008826A3"/>
    <w:rsid w:val="008828D8"/>
    <w:rsid w:val="00882A87"/>
    <w:rsid w:val="00882CA8"/>
    <w:rsid w:val="00882DD6"/>
    <w:rsid w:val="00882EF8"/>
    <w:rsid w:val="00882F9E"/>
    <w:rsid w:val="008832F0"/>
    <w:rsid w:val="0088338C"/>
    <w:rsid w:val="00883B18"/>
    <w:rsid w:val="00883C18"/>
    <w:rsid w:val="00883D21"/>
    <w:rsid w:val="00883E45"/>
    <w:rsid w:val="00884765"/>
    <w:rsid w:val="00884C42"/>
    <w:rsid w:val="00884EC2"/>
    <w:rsid w:val="00885171"/>
    <w:rsid w:val="00885439"/>
    <w:rsid w:val="00885533"/>
    <w:rsid w:val="0088556C"/>
    <w:rsid w:val="0088575D"/>
    <w:rsid w:val="0088577F"/>
    <w:rsid w:val="00885A27"/>
    <w:rsid w:val="00885B4C"/>
    <w:rsid w:val="00885F46"/>
    <w:rsid w:val="00886510"/>
    <w:rsid w:val="0088653F"/>
    <w:rsid w:val="00886C10"/>
    <w:rsid w:val="00886E8F"/>
    <w:rsid w:val="00886F1D"/>
    <w:rsid w:val="00887053"/>
    <w:rsid w:val="00887537"/>
    <w:rsid w:val="0088785D"/>
    <w:rsid w:val="0088786C"/>
    <w:rsid w:val="00887A70"/>
    <w:rsid w:val="00887B45"/>
    <w:rsid w:val="00890214"/>
    <w:rsid w:val="008906C0"/>
    <w:rsid w:val="008910CF"/>
    <w:rsid w:val="00891710"/>
    <w:rsid w:val="0089179D"/>
    <w:rsid w:val="00891D25"/>
    <w:rsid w:val="00891D2E"/>
    <w:rsid w:val="00891D37"/>
    <w:rsid w:val="008924B7"/>
    <w:rsid w:val="008928FE"/>
    <w:rsid w:val="00892AAD"/>
    <w:rsid w:val="00892B02"/>
    <w:rsid w:val="00892C1E"/>
    <w:rsid w:val="00892EA0"/>
    <w:rsid w:val="008930CE"/>
    <w:rsid w:val="0089310D"/>
    <w:rsid w:val="008935EC"/>
    <w:rsid w:val="00893918"/>
    <w:rsid w:val="00893BC5"/>
    <w:rsid w:val="00893C10"/>
    <w:rsid w:val="00893E73"/>
    <w:rsid w:val="00894507"/>
    <w:rsid w:val="0089475A"/>
    <w:rsid w:val="00894780"/>
    <w:rsid w:val="008948E3"/>
    <w:rsid w:val="00894999"/>
    <w:rsid w:val="00894E0C"/>
    <w:rsid w:val="00894E3A"/>
    <w:rsid w:val="0089500F"/>
    <w:rsid w:val="00895F38"/>
    <w:rsid w:val="008968B9"/>
    <w:rsid w:val="00896BB7"/>
    <w:rsid w:val="00896C7D"/>
    <w:rsid w:val="00896F0F"/>
    <w:rsid w:val="0089738A"/>
    <w:rsid w:val="008973E9"/>
    <w:rsid w:val="0089756C"/>
    <w:rsid w:val="00897A61"/>
    <w:rsid w:val="00897A9C"/>
    <w:rsid w:val="00897EF5"/>
    <w:rsid w:val="008A0204"/>
    <w:rsid w:val="008A03A2"/>
    <w:rsid w:val="008A05D5"/>
    <w:rsid w:val="008A06FD"/>
    <w:rsid w:val="008A0A79"/>
    <w:rsid w:val="008A148F"/>
    <w:rsid w:val="008A15F3"/>
    <w:rsid w:val="008A17FD"/>
    <w:rsid w:val="008A18C1"/>
    <w:rsid w:val="008A1E3C"/>
    <w:rsid w:val="008A1EB5"/>
    <w:rsid w:val="008A1FE0"/>
    <w:rsid w:val="008A21DA"/>
    <w:rsid w:val="008A2415"/>
    <w:rsid w:val="008A2536"/>
    <w:rsid w:val="008A2592"/>
    <w:rsid w:val="008A26AE"/>
    <w:rsid w:val="008A3079"/>
    <w:rsid w:val="008A325F"/>
    <w:rsid w:val="008A35A7"/>
    <w:rsid w:val="008A35F6"/>
    <w:rsid w:val="008A35FA"/>
    <w:rsid w:val="008A36D7"/>
    <w:rsid w:val="008A37DE"/>
    <w:rsid w:val="008A3E56"/>
    <w:rsid w:val="008A400C"/>
    <w:rsid w:val="008A45AF"/>
    <w:rsid w:val="008A4620"/>
    <w:rsid w:val="008A4797"/>
    <w:rsid w:val="008A504C"/>
    <w:rsid w:val="008A516D"/>
    <w:rsid w:val="008A5237"/>
    <w:rsid w:val="008A563F"/>
    <w:rsid w:val="008A5A63"/>
    <w:rsid w:val="008A65A7"/>
    <w:rsid w:val="008A66F8"/>
    <w:rsid w:val="008A68D1"/>
    <w:rsid w:val="008A68F5"/>
    <w:rsid w:val="008A6DBE"/>
    <w:rsid w:val="008A6EDE"/>
    <w:rsid w:val="008A6F7A"/>
    <w:rsid w:val="008A6F95"/>
    <w:rsid w:val="008A6FE6"/>
    <w:rsid w:val="008A6FF5"/>
    <w:rsid w:val="008A7137"/>
    <w:rsid w:val="008A7204"/>
    <w:rsid w:val="008A79B8"/>
    <w:rsid w:val="008A7A2B"/>
    <w:rsid w:val="008A7CEC"/>
    <w:rsid w:val="008A7D14"/>
    <w:rsid w:val="008B01E7"/>
    <w:rsid w:val="008B0406"/>
    <w:rsid w:val="008B05A2"/>
    <w:rsid w:val="008B09B1"/>
    <w:rsid w:val="008B0BAD"/>
    <w:rsid w:val="008B0CB5"/>
    <w:rsid w:val="008B0FFB"/>
    <w:rsid w:val="008B13F7"/>
    <w:rsid w:val="008B15FD"/>
    <w:rsid w:val="008B1955"/>
    <w:rsid w:val="008B1E2F"/>
    <w:rsid w:val="008B1E51"/>
    <w:rsid w:val="008B1F90"/>
    <w:rsid w:val="008B2177"/>
    <w:rsid w:val="008B2DD9"/>
    <w:rsid w:val="008B31F1"/>
    <w:rsid w:val="008B3402"/>
    <w:rsid w:val="008B3608"/>
    <w:rsid w:val="008B3855"/>
    <w:rsid w:val="008B38F3"/>
    <w:rsid w:val="008B3ABF"/>
    <w:rsid w:val="008B3CE9"/>
    <w:rsid w:val="008B3D54"/>
    <w:rsid w:val="008B3FA8"/>
    <w:rsid w:val="008B45D3"/>
    <w:rsid w:val="008B4AB8"/>
    <w:rsid w:val="008B54B1"/>
    <w:rsid w:val="008B560F"/>
    <w:rsid w:val="008B5B66"/>
    <w:rsid w:val="008B5BEE"/>
    <w:rsid w:val="008B5CF5"/>
    <w:rsid w:val="008B6032"/>
    <w:rsid w:val="008B60F2"/>
    <w:rsid w:val="008B62D8"/>
    <w:rsid w:val="008B6669"/>
    <w:rsid w:val="008B687E"/>
    <w:rsid w:val="008B6F0A"/>
    <w:rsid w:val="008B7015"/>
    <w:rsid w:val="008B71BB"/>
    <w:rsid w:val="008B7521"/>
    <w:rsid w:val="008B7A9F"/>
    <w:rsid w:val="008B7D32"/>
    <w:rsid w:val="008C0079"/>
    <w:rsid w:val="008C02CA"/>
    <w:rsid w:val="008C045F"/>
    <w:rsid w:val="008C06AC"/>
    <w:rsid w:val="008C1078"/>
    <w:rsid w:val="008C10C7"/>
    <w:rsid w:val="008C1253"/>
    <w:rsid w:val="008C136D"/>
    <w:rsid w:val="008C1493"/>
    <w:rsid w:val="008C163E"/>
    <w:rsid w:val="008C178C"/>
    <w:rsid w:val="008C17A5"/>
    <w:rsid w:val="008C17F1"/>
    <w:rsid w:val="008C1A02"/>
    <w:rsid w:val="008C1CDB"/>
    <w:rsid w:val="008C1D13"/>
    <w:rsid w:val="008C1DFD"/>
    <w:rsid w:val="008C1E2F"/>
    <w:rsid w:val="008C1EE7"/>
    <w:rsid w:val="008C1FDE"/>
    <w:rsid w:val="008C20FC"/>
    <w:rsid w:val="008C2C31"/>
    <w:rsid w:val="008C2F57"/>
    <w:rsid w:val="008C2FA7"/>
    <w:rsid w:val="008C3101"/>
    <w:rsid w:val="008C3248"/>
    <w:rsid w:val="008C32A9"/>
    <w:rsid w:val="008C3B92"/>
    <w:rsid w:val="008C3E9C"/>
    <w:rsid w:val="008C3EBD"/>
    <w:rsid w:val="008C404D"/>
    <w:rsid w:val="008C4A04"/>
    <w:rsid w:val="008C5506"/>
    <w:rsid w:val="008C5FEA"/>
    <w:rsid w:val="008C6256"/>
    <w:rsid w:val="008C6A0D"/>
    <w:rsid w:val="008C6C52"/>
    <w:rsid w:val="008C6DE2"/>
    <w:rsid w:val="008C6E6F"/>
    <w:rsid w:val="008C79C4"/>
    <w:rsid w:val="008C7A09"/>
    <w:rsid w:val="008C7AF2"/>
    <w:rsid w:val="008C7BB7"/>
    <w:rsid w:val="008D065A"/>
    <w:rsid w:val="008D0745"/>
    <w:rsid w:val="008D09E7"/>
    <w:rsid w:val="008D0B82"/>
    <w:rsid w:val="008D0E06"/>
    <w:rsid w:val="008D15E2"/>
    <w:rsid w:val="008D1639"/>
    <w:rsid w:val="008D174B"/>
    <w:rsid w:val="008D18C1"/>
    <w:rsid w:val="008D1C0F"/>
    <w:rsid w:val="008D1C83"/>
    <w:rsid w:val="008D1EBB"/>
    <w:rsid w:val="008D1F81"/>
    <w:rsid w:val="008D20E4"/>
    <w:rsid w:val="008D233B"/>
    <w:rsid w:val="008D2596"/>
    <w:rsid w:val="008D2B2D"/>
    <w:rsid w:val="008D2D3A"/>
    <w:rsid w:val="008D2F5B"/>
    <w:rsid w:val="008D3098"/>
    <w:rsid w:val="008D31D6"/>
    <w:rsid w:val="008D3476"/>
    <w:rsid w:val="008D395B"/>
    <w:rsid w:val="008D3963"/>
    <w:rsid w:val="008D3B97"/>
    <w:rsid w:val="008D3C4D"/>
    <w:rsid w:val="008D44BD"/>
    <w:rsid w:val="008D4941"/>
    <w:rsid w:val="008D4B20"/>
    <w:rsid w:val="008D4DF7"/>
    <w:rsid w:val="008D5404"/>
    <w:rsid w:val="008D587D"/>
    <w:rsid w:val="008D59BC"/>
    <w:rsid w:val="008D5C0C"/>
    <w:rsid w:val="008D6454"/>
    <w:rsid w:val="008D6C1C"/>
    <w:rsid w:val="008D6DE9"/>
    <w:rsid w:val="008D76FB"/>
    <w:rsid w:val="008D770C"/>
    <w:rsid w:val="008D7BD3"/>
    <w:rsid w:val="008D7C3F"/>
    <w:rsid w:val="008D7D19"/>
    <w:rsid w:val="008D7DC3"/>
    <w:rsid w:val="008D7FD8"/>
    <w:rsid w:val="008E0190"/>
    <w:rsid w:val="008E01A7"/>
    <w:rsid w:val="008E0281"/>
    <w:rsid w:val="008E03FA"/>
    <w:rsid w:val="008E0490"/>
    <w:rsid w:val="008E060B"/>
    <w:rsid w:val="008E070C"/>
    <w:rsid w:val="008E08D4"/>
    <w:rsid w:val="008E0A0B"/>
    <w:rsid w:val="008E0A5A"/>
    <w:rsid w:val="008E0BAB"/>
    <w:rsid w:val="008E0C97"/>
    <w:rsid w:val="008E0E75"/>
    <w:rsid w:val="008E0EC0"/>
    <w:rsid w:val="008E11A6"/>
    <w:rsid w:val="008E1202"/>
    <w:rsid w:val="008E1452"/>
    <w:rsid w:val="008E1BA2"/>
    <w:rsid w:val="008E1D7E"/>
    <w:rsid w:val="008E2786"/>
    <w:rsid w:val="008E28DC"/>
    <w:rsid w:val="008E28EB"/>
    <w:rsid w:val="008E2ADA"/>
    <w:rsid w:val="008E2D4C"/>
    <w:rsid w:val="008E2F64"/>
    <w:rsid w:val="008E3193"/>
    <w:rsid w:val="008E335C"/>
    <w:rsid w:val="008E341A"/>
    <w:rsid w:val="008E3495"/>
    <w:rsid w:val="008E34A2"/>
    <w:rsid w:val="008E3C15"/>
    <w:rsid w:val="008E3C1B"/>
    <w:rsid w:val="008E3F10"/>
    <w:rsid w:val="008E414E"/>
    <w:rsid w:val="008E441C"/>
    <w:rsid w:val="008E46AF"/>
    <w:rsid w:val="008E4A6B"/>
    <w:rsid w:val="008E5314"/>
    <w:rsid w:val="008E5580"/>
    <w:rsid w:val="008E5D34"/>
    <w:rsid w:val="008E60D6"/>
    <w:rsid w:val="008E615A"/>
    <w:rsid w:val="008E61F8"/>
    <w:rsid w:val="008E6E3A"/>
    <w:rsid w:val="008E74F5"/>
    <w:rsid w:val="008E7AFF"/>
    <w:rsid w:val="008F03E8"/>
    <w:rsid w:val="008F0590"/>
    <w:rsid w:val="008F0E27"/>
    <w:rsid w:val="008F0F49"/>
    <w:rsid w:val="008F0FCA"/>
    <w:rsid w:val="008F1294"/>
    <w:rsid w:val="008F137B"/>
    <w:rsid w:val="008F174D"/>
    <w:rsid w:val="008F1880"/>
    <w:rsid w:val="008F1A6F"/>
    <w:rsid w:val="008F21B5"/>
    <w:rsid w:val="008F251B"/>
    <w:rsid w:val="008F262A"/>
    <w:rsid w:val="008F2EFB"/>
    <w:rsid w:val="008F34AA"/>
    <w:rsid w:val="008F34EF"/>
    <w:rsid w:val="008F3550"/>
    <w:rsid w:val="008F39D6"/>
    <w:rsid w:val="008F3D61"/>
    <w:rsid w:val="008F3F04"/>
    <w:rsid w:val="008F4292"/>
    <w:rsid w:val="008F4AB4"/>
    <w:rsid w:val="008F5593"/>
    <w:rsid w:val="008F57FC"/>
    <w:rsid w:val="008F5A82"/>
    <w:rsid w:val="008F5C3D"/>
    <w:rsid w:val="008F6192"/>
    <w:rsid w:val="008F6283"/>
    <w:rsid w:val="008F6512"/>
    <w:rsid w:val="008F67E5"/>
    <w:rsid w:val="008F6A65"/>
    <w:rsid w:val="008F6A84"/>
    <w:rsid w:val="008F72D0"/>
    <w:rsid w:val="008F7A08"/>
    <w:rsid w:val="009003F3"/>
    <w:rsid w:val="00900858"/>
    <w:rsid w:val="00900915"/>
    <w:rsid w:val="00900AA8"/>
    <w:rsid w:val="00900B79"/>
    <w:rsid w:val="00900D57"/>
    <w:rsid w:val="00900DAC"/>
    <w:rsid w:val="00900FDE"/>
    <w:rsid w:val="00901311"/>
    <w:rsid w:val="00901390"/>
    <w:rsid w:val="009013E4"/>
    <w:rsid w:val="00902551"/>
    <w:rsid w:val="00902759"/>
    <w:rsid w:val="00902BA9"/>
    <w:rsid w:val="009030B0"/>
    <w:rsid w:val="009030F9"/>
    <w:rsid w:val="00903261"/>
    <w:rsid w:val="009034F0"/>
    <w:rsid w:val="009035BA"/>
    <w:rsid w:val="00903878"/>
    <w:rsid w:val="009039AA"/>
    <w:rsid w:val="009045FE"/>
    <w:rsid w:val="00904CA1"/>
    <w:rsid w:val="0090563E"/>
    <w:rsid w:val="00905693"/>
    <w:rsid w:val="00905B1F"/>
    <w:rsid w:val="00905C47"/>
    <w:rsid w:val="00906014"/>
    <w:rsid w:val="00906666"/>
    <w:rsid w:val="0090684C"/>
    <w:rsid w:val="009069D8"/>
    <w:rsid w:val="00906CE7"/>
    <w:rsid w:val="00906FB0"/>
    <w:rsid w:val="009073AB"/>
    <w:rsid w:val="009078B2"/>
    <w:rsid w:val="00907C65"/>
    <w:rsid w:val="009101ED"/>
    <w:rsid w:val="00910E0F"/>
    <w:rsid w:val="00910F46"/>
    <w:rsid w:val="0091106F"/>
    <w:rsid w:val="0091119F"/>
    <w:rsid w:val="009113A7"/>
    <w:rsid w:val="0091187F"/>
    <w:rsid w:val="009119AF"/>
    <w:rsid w:val="00911BB4"/>
    <w:rsid w:val="00912306"/>
    <w:rsid w:val="009126CE"/>
    <w:rsid w:val="0091283E"/>
    <w:rsid w:val="009129CD"/>
    <w:rsid w:val="009135B7"/>
    <w:rsid w:val="00913648"/>
    <w:rsid w:val="00914275"/>
    <w:rsid w:val="009145A3"/>
    <w:rsid w:val="0091460B"/>
    <w:rsid w:val="00914675"/>
    <w:rsid w:val="00914800"/>
    <w:rsid w:val="00914B0D"/>
    <w:rsid w:val="00915264"/>
    <w:rsid w:val="00915348"/>
    <w:rsid w:val="009153CD"/>
    <w:rsid w:val="0091559A"/>
    <w:rsid w:val="00915A68"/>
    <w:rsid w:val="00915F38"/>
    <w:rsid w:val="0091616D"/>
    <w:rsid w:val="00916571"/>
    <w:rsid w:val="00916682"/>
    <w:rsid w:val="00916725"/>
    <w:rsid w:val="009167F9"/>
    <w:rsid w:val="00916CD3"/>
    <w:rsid w:val="00916E44"/>
    <w:rsid w:val="00916F2C"/>
    <w:rsid w:val="0091787B"/>
    <w:rsid w:val="00917A20"/>
    <w:rsid w:val="00917A4B"/>
    <w:rsid w:val="00917EDC"/>
    <w:rsid w:val="0092055D"/>
    <w:rsid w:val="00920695"/>
    <w:rsid w:val="00920D7F"/>
    <w:rsid w:val="00920DB8"/>
    <w:rsid w:val="00920E96"/>
    <w:rsid w:val="00920E9E"/>
    <w:rsid w:val="00921239"/>
    <w:rsid w:val="009216B0"/>
    <w:rsid w:val="00921C86"/>
    <w:rsid w:val="00921E6C"/>
    <w:rsid w:val="0092219C"/>
    <w:rsid w:val="009222DC"/>
    <w:rsid w:val="009227A5"/>
    <w:rsid w:val="00922A90"/>
    <w:rsid w:val="00922BBB"/>
    <w:rsid w:val="009231D2"/>
    <w:rsid w:val="009232E2"/>
    <w:rsid w:val="00923BEF"/>
    <w:rsid w:val="00923C56"/>
    <w:rsid w:val="00924160"/>
    <w:rsid w:val="00924165"/>
    <w:rsid w:val="00924561"/>
    <w:rsid w:val="00924AFC"/>
    <w:rsid w:val="00924B8F"/>
    <w:rsid w:val="00924D0E"/>
    <w:rsid w:val="00924D6A"/>
    <w:rsid w:val="00924E13"/>
    <w:rsid w:val="0092518F"/>
    <w:rsid w:val="0092520B"/>
    <w:rsid w:val="00925631"/>
    <w:rsid w:val="009260CA"/>
    <w:rsid w:val="009262E4"/>
    <w:rsid w:val="00926AD0"/>
    <w:rsid w:val="00926C81"/>
    <w:rsid w:val="00927290"/>
    <w:rsid w:val="0092753B"/>
    <w:rsid w:val="00927641"/>
    <w:rsid w:val="00927AC3"/>
    <w:rsid w:val="00930235"/>
    <w:rsid w:val="00930EC4"/>
    <w:rsid w:val="00930FFE"/>
    <w:rsid w:val="00931046"/>
    <w:rsid w:val="009310BC"/>
    <w:rsid w:val="0093156E"/>
    <w:rsid w:val="00931FDD"/>
    <w:rsid w:val="0093229C"/>
    <w:rsid w:val="009325B4"/>
    <w:rsid w:val="00932686"/>
    <w:rsid w:val="00932EF1"/>
    <w:rsid w:val="00933931"/>
    <w:rsid w:val="00933B3A"/>
    <w:rsid w:val="00933FCA"/>
    <w:rsid w:val="009340ED"/>
    <w:rsid w:val="0093425F"/>
    <w:rsid w:val="00934470"/>
    <w:rsid w:val="00934638"/>
    <w:rsid w:val="00934ABB"/>
    <w:rsid w:val="00934B22"/>
    <w:rsid w:val="00934CD9"/>
    <w:rsid w:val="009350E9"/>
    <w:rsid w:val="0093513F"/>
    <w:rsid w:val="0093518F"/>
    <w:rsid w:val="00935511"/>
    <w:rsid w:val="00935C88"/>
    <w:rsid w:val="009360EB"/>
    <w:rsid w:val="00936229"/>
    <w:rsid w:val="00936455"/>
    <w:rsid w:val="009368C1"/>
    <w:rsid w:val="00936BA0"/>
    <w:rsid w:val="00936EA1"/>
    <w:rsid w:val="00937021"/>
    <w:rsid w:val="00937E14"/>
    <w:rsid w:val="00937F81"/>
    <w:rsid w:val="009401AD"/>
    <w:rsid w:val="00940215"/>
    <w:rsid w:val="00940654"/>
    <w:rsid w:val="0094128E"/>
    <w:rsid w:val="009412A1"/>
    <w:rsid w:val="009412B0"/>
    <w:rsid w:val="009416AD"/>
    <w:rsid w:val="00941827"/>
    <w:rsid w:val="0094196D"/>
    <w:rsid w:val="00941BCF"/>
    <w:rsid w:val="00941F18"/>
    <w:rsid w:val="009426C9"/>
    <w:rsid w:val="009426D6"/>
    <w:rsid w:val="00942A88"/>
    <w:rsid w:val="00943119"/>
    <w:rsid w:val="0094348C"/>
    <w:rsid w:val="00943509"/>
    <w:rsid w:val="009435A3"/>
    <w:rsid w:val="009436EC"/>
    <w:rsid w:val="00943C34"/>
    <w:rsid w:val="00943E03"/>
    <w:rsid w:val="00943E76"/>
    <w:rsid w:val="00943E8D"/>
    <w:rsid w:val="00944080"/>
    <w:rsid w:val="0094459F"/>
    <w:rsid w:val="00945377"/>
    <w:rsid w:val="009455BD"/>
    <w:rsid w:val="0094564D"/>
    <w:rsid w:val="009456F9"/>
    <w:rsid w:val="0094652C"/>
    <w:rsid w:val="009465EC"/>
    <w:rsid w:val="00946F49"/>
    <w:rsid w:val="00946F61"/>
    <w:rsid w:val="009476D4"/>
    <w:rsid w:val="009478AC"/>
    <w:rsid w:val="00947A5D"/>
    <w:rsid w:val="00947C00"/>
    <w:rsid w:val="00947C72"/>
    <w:rsid w:val="00947C94"/>
    <w:rsid w:val="00947D38"/>
    <w:rsid w:val="0095046C"/>
    <w:rsid w:val="00950AC6"/>
    <w:rsid w:val="00950AD6"/>
    <w:rsid w:val="00950CE0"/>
    <w:rsid w:val="00950E96"/>
    <w:rsid w:val="009512B3"/>
    <w:rsid w:val="009517A1"/>
    <w:rsid w:val="009518BA"/>
    <w:rsid w:val="009518FC"/>
    <w:rsid w:val="00951B4C"/>
    <w:rsid w:val="00951E76"/>
    <w:rsid w:val="00952571"/>
    <w:rsid w:val="0095276D"/>
    <w:rsid w:val="009529BE"/>
    <w:rsid w:val="00952B5E"/>
    <w:rsid w:val="00953819"/>
    <w:rsid w:val="00953869"/>
    <w:rsid w:val="00953A7F"/>
    <w:rsid w:val="00953AB1"/>
    <w:rsid w:val="00953D4B"/>
    <w:rsid w:val="00953E75"/>
    <w:rsid w:val="00953F77"/>
    <w:rsid w:val="009541B3"/>
    <w:rsid w:val="00954224"/>
    <w:rsid w:val="00954477"/>
    <w:rsid w:val="00954AA0"/>
    <w:rsid w:val="00954FD6"/>
    <w:rsid w:val="0095518C"/>
    <w:rsid w:val="00955685"/>
    <w:rsid w:val="009559E9"/>
    <w:rsid w:val="00955DFC"/>
    <w:rsid w:val="0095661A"/>
    <w:rsid w:val="0095664B"/>
    <w:rsid w:val="009567F7"/>
    <w:rsid w:val="00956860"/>
    <w:rsid w:val="009568EB"/>
    <w:rsid w:val="00956946"/>
    <w:rsid w:val="00956A7E"/>
    <w:rsid w:val="00956D6A"/>
    <w:rsid w:val="00956FB7"/>
    <w:rsid w:val="00957B33"/>
    <w:rsid w:val="00957EBE"/>
    <w:rsid w:val="0096000A"/>
    <w:rsid w:val="0096014B"/>
    <w:rsid w:val="00960B2E"/>
    <w:rsid w:val="00960F9E"/>
    <w:rsid w:val="00960FF2"/>
    <w:rsid w:val="009614DA"/>
    <w:rsid w:val="009624A8"/>
    <w:rsid w:val="0096289A"/>
    <w:rsid w:val="00962AE0"/>
    <w:rsid w:val="009631B1"/>
    <w:rsid w:val="00963535"/>
    <w:rsid w:val="0096369B"/>
    <w:rsid w:val="009637D1"/>
    <w:rsid w:val="00963B56"/>
    <w:rsid w:val="00963F42"/>
    <w:rsid w:val="00964185"/>
    <w:rsid w:val="009641CA"/>
    <w:rsid w:val="009643E8"/>
    <w:rsid w:val="00964B64"/>
    <w:rsid w:val="00964BD7"/>
    <w:rsid w:val="00964D70"/>
    <w:rsid w:val="00964E6D"/>
    <w:rsid w:val="00964F5E"/>
    <w:rsid w:val="00965077"/>
    <w:rsid w:val="009652B0"/>
    <w:rsid w:val="009658FA"/>
    <w:rsid w:val="009659E6"/>
    <w:rsid w:val="00965D0C"/>
    <w:rsid w:val="0096656E"/>
    <w:rsid w:val="00966595"/>
    <w:rsid w:val="00966841"/>
    <w:rsid w:val="0096696A"/>
    <w:rsid w:val="0096698B"/>
    <w:rsid w:val="00966C2F"/>
    <w:rsid w:val="00967203"/>
    <w:rsid w:val="00967441"/>
    <w:rsid w:val="00967565"/>
    <w:rsid w:val="00967654"/>
    <w:rsid w:val="009676BF"/>
    <w:rsid w:val="009676F9"/>
    <w:rsid w:val="009678B5"/>
    <w:rsid w:val="0096793D"/>
    <w:rsid w:val="00967D16"/>
    <w:rsid w:val="0097009F"/>
    <w:rsid w:val="0097045C"/>
    <w:rsid w:val="00970AF5"/>
    <w:rsid w:val="009716D4"/>
    <w:rsid w:val="00971783"/>
    <w:rsid w:val="00971B74"/>
    <w:rsid w:val="00971CE2"/>
    <w:rsid w:val="00971DEC"/>
    <w:rsid w:val="009726F3"/>
    <w:rsid w:val="00972C02"/>
    <w:rsid w:val="00972C8F"/>
    <w:rsid w:val="00972DCE"/>
    <w:rsid w:val="00972E91"/>
    <w:rsid w:val="00972EDB"/>
    <w:rsid w:val="00973160"/>
    <w:rsid w:val="009732D4"/>
    <w:rsid w:val="009739DB"/>
    <w:rsid w:val="00973A20"/>
    <w:rsid w:val="00973A89"/>
    <w:rsid w:val="00973F8A"/>
    <w:rsid w:val="00974044"/>
    <w:rsid w:val="009745FF"/>
    <w:rsid w:val="00974BF5"/>
    <w:rsid w:val="00974E10"/>
    <w:rsid w:val="00974F9A"/>
    <w:rsid w:val="0097531A"/>
    <w:rsid w:val="00975663"/>
    <w:rsid w:val="00975780"/>
    <w:rsid w:val="00975CEB"/>
    <w:rsid w:val="00975D3C"/>
    <w:rsid w:val="0097622A"/>
    <w:rsid w:val="00976616"/>
    <w:rsid w:val="0097699C"/>
    <w:rsid w:val="00976ECB"/>
    <w:rsid w:val="00976F51"/>
    <w:rsid w:val="00976FA3"/>
    <w:rsid w:val="00977037"/>
    <w:rsid w:val="00977907"/>
    <w:rsid w:val="00977E39"/>
    <w:rsid w:val="0098013D"/>
    <w:rsid w:val="0098038A"/>
    <w:rsid w:val="00980A01"/>
    <w:rsid w:val="00980B3A"/>
    <w:rsid w:val="00980D58"/>
    <w:rsid w:val="009814BF"/>
    <w:rsid w:val="009815E5"/>
    <w:rsid w:val="00981906"/>
    <w:rsid w:val="00982175"/>
    <w:rsid w:val="00982281"/>
    <w:rsid w:val="0098229C"/>
    <w:rsid w:val="0098247C"/>
    <w:rsid w:val="009825E3"/>
    <w:rsid w:val="00982656"/>
    <w:rsid w:val="00982854"/>
    <w:rsid w:val="00982952"/>
    <w:rsid w:val="00982ED9"/>
    <w:rsid w:val="00983031"/>
    <w:rsid w:val="009830F0"/>
    <w:rsid w:val="00983553"/>
    <w:rsid w:val="00983D58"/>
    <w:rsid w:val="009844E7"/>
    <w:rsid w:val="00984547"/>
    <w:rsid w:val="009845EC"/>
    <w:rsid w:val="00984699"/>
    <w:rsid w:val="0098506E"/>
    <w:rsid w:val="009854B1"/>
    <w:rsid w:val="00985768"/>
    <w:rsid w:val="009858D9"/>
    <w:rsid w:val="00985DB1"/>
    <w:rsid w:val="00985F6D"/>
    <w:rsid w:val="00986002"/>
    <w:rsid w:val="009861C5"/>
    <w:rsid w:val="0098647E"/>
    <w:rsid w:val="00986523"/>
    <w:rsid w:val="00986862"/>
    <w:rsid w:val="009869A0"/>
    <w:rsid w:val="00986C1B"/>
    <w:rsid w:val="00986F7D"/>
    <w:rsid w:val="00987012"/>
    <w:rsid w:val="00987159"/>
    <w:rsid w:val="0098761D"/>
    <w:rsid w:val="00987949"/>
    <w:rsid w:val="00987BFE"/>
    <w:rsid w:val="009901CB"/>
    <w:rsid w:val="0099062C"/>
    <w:rsid w:val="00990730"/>
    <w:rsid w:val="00990A6A"/>
    <w:rsid w:val="00990CA7"/>
    <w:rsid w:val="00990FC7"/>
    <w:rsid w:val="00991104"/>
    <w:rsid w:val="009911A6"/>
    <w:rsid w:val="00991BFD"/>
    <w:rsid w:val="00991FE3"/>
    <w:rsid w:val="0099221B"/>
    <w:rsid w:val="009923C8"/>
    <w:rsid w:val="00992890"/>
    <w:rsid w:val="009929CD"/>
    <w:rsid w:val="009929FC"/>
    <w:rsid w:val="00992AE6"/>
    <w:rsid w:val="00992C73"/>
    <w:rsid w:val="00992D30"/>
    <w:rsid w:val="00993199"/>
    <w:rsid w:val="00993546"/>
    <w:rsid w:val="00993788"/>
    <w:rsid w:val="009939D3"/>
    <w:rsid w:val="00993C17"/>
    <w:rsid w:val="0099429E"/>
    <w:rsid w:val="009945DF"/>
    <w:rsid w:val="00994812"/>
    <w:rsid w:val="009949AD"/>
    <w:rsid w:val="00994A58"/>
    <w:rsid w:val="00994F94"/>
    <w:rsid w:val="009951A6"/>
    <w:rsid w:val="00995BCC"/>
    <w:rsid w:val="00995C40"/>
    <w:rsid w:val="00995C41"/>
    <w:rsid w:val="009966D8"/>
    <w:rsid w:val="00996E5C"/>
    <w:rsid w:val="00996F4D"/>
    <w:rsid w:val="0099712E"/>
    <w:rsid w:val="00997674"/>
    <w:rsid w:val="00997A72"/>
    <w:rsid w:val="009A0335"/>
    <w:rsid w:val="009A068C"/>
    <w:rsid w:val="009A091D"/>
    <w:rsid w:val="009A09A6"/>
    <w:rsid w:val="009A0B38"/>
    <w:rsid w:val="009A1301"/>
    <w:rsid w:val="009A1CE7"/>
    <w:rsid w:val="009A1E0D"/>
    <w:rsid w:val="009A1E2E"/>
    <w:rsid w:val="009A20BF"/>
    <w:rsid w:val="009A2A16"/>
    <w:rsid w:val="009A2B6B"/>
    <w:rsid w:val="009A2F65"/>
    <w:rsid w:val="009A365D"/>
    <w:rsid w:val="009A3944"/>
    <w:rsid w:val="009A3A56"/>
    <w:rsid w:val="009A3BC6"/>
    <w:rsid w:val="009A3E19"/>
    <w:rsid w:val="009A3E22"/>
    <w:rsid w:val="009A3F60"/>
    <w:rsid w:val="009A441D"/>
    <w:rsid w:val="009A44B7"/>
    <w:rsid w:val="009A4AA2"/>
    <w:rsid w:val="009A4D62"/>
    <w:rsid w:val="009A4FFF"/>
    <w:rsid w:val="009A51A8"/>
    <w:rsid w:val="009A5448"/>
    <w:rsid w:val="009A5AF6"/>
    <w:rsid w:val="009A5B4E"/>
    <w:rsid w:val="009A5DD5"/>
    <w:rsid w:val="009A66AD"/>
    <w:rsid w:val="009A6C0C"/>
    <w:rsid w:val="009A703C"/>
    <w:rsid w:val="009A717E"/>
    <w:rsid w:val="009A7358"/>
    <w:rsid w:val="009A7405"/>
    <w:rsid w:val="009A75DC"/>
    <w:rsid w:val="009A7ABF"/>
    <w:rsid w:val="009B000D"/>
    <w:rsid w:val="009B038C"/>
    <w:rsid w:val="009B06F7"/>
    <w:rsid w:val="009B0904"/>
    <w:rsid w:val="009B097C"/>
    <w:rsid w:val="009B0C01"/>
    <w:rsid w:val="009B0E7F"/>
    <w:rsid w:val="009B0E89"/>
    <w:rsid w:val="009B0EA7"/>
    <w:rsid w:val="009B0F58"/>
    <w:rsid w:val="009B11C4"/>
    <w:rsid w:val="009B17F1"/>
    <w:rsid w:val="009B1FBB"/>
    <w:rsid w:val="009B2283"/>
    <w:rsid w:val="009B2427"/>
    <w:rsid w:val="009B25BF"/>
    <w:rsid w:val="009B25DE"/>
    <w:rsid w:val="009B27BC"/>
    <w:rsid w:val="009B2939"/>
    <w:rsid w:val="009B2CA3"/>
    <w:rsid w:val="009B2CEC"/>
    <w:rsid w:val="009B2FFF"/>
    <w:rsid w:val="009B3145"/>
    <w:rsid w:val="009B3299"/>
    <w:rsid w:val="009B335E"/>
    <w:rsid w:val="009B3489"/>
    <w:rsid w:val="009B3C35"/>
    <w:rsid w:val="009B4188"/>
    <w:rsid w:val="009B4190"/>
    <w:rsid w:val="009B433C"/>
    <w:rsid w:val="009B4CAD"/>
    <w:rsid w:val="009B4EEA"/>
    <w:rsid w:val="009B4FEE"/>
    <w:rsid w:val="009B4FF0"/>
    <w:rsid w:val="009B5011"/>
    <w:rsid w:val="009B55C2"/>
    <w:rsid w:val="009B56C5"/>
    <w:rsid w:val="009B59E8"/>
    <w:rsid w:val="009B5A2E"/>
    <w:rsid w:val="009B5BC6"/>
    <w:rsid w:val="009B5F3C"/>
    <w:rsid w:val="009B603A"/>
    <w:rsid w:val="009B6268"/>
    <w:rsid w:val="009B70A5"/>
    <w:rsid w:val="009B759F"/>
    <w:rsid w:val="009B7BC2"/>
    <w:rsid w:val="009B7E47"/>
    <w:rsid w:val="009B7E56"/>
    <w:rsid w:val="009C005C"/>
    <w:rsid w:val="009C00ED"/>
    <w:rsid w:val="009C048D"/>
    <w:rsid w:val="009C04B8"/>
    <w:rsid w:val="009C04DB"/>
    <w:rsid w:val="009C05F6"/>
    <w:rsid w:val="009C0AFF"/>
    <w:rsid w:val="009C0BA4"/>
    <w:rsid w:val="009C0CB2"/>
    <w:rsid w:val="009C0D35"/>
    <w:rsid w:val="009C0F28"/>
    <w:rsid w:val="009C1072"/>
    <w:rsid w:val="009C11A7"/>
    <w:rsid w:val="009C1580"/>
    <w:rsid w:val="009C15D7"/>
    <w:rsid w:val="009C16A3"/>
    <w:rsid w:val="009C1806"/>
    <w:rsid w:val="009C1952"/>
    <w:rsid w:val="009C1E90"/>
    <w:rsid w:val="009C1ED3"/>
    <w:rsid w:val="009C1F92"/>
    <w:rsid w:val="009C2012"/>
    <w:rsid w:val="009C201C"/>
    <w:rsid w:val="009C2CB7"/>
    <w:rsid w:val="009C316C"/>
    <w:rsid w:val="009C3FB7"/>
    <w:rsid w:val="009C4090"/>
    <w:rsid w:val="009C4855"/>
    <w:rsid w:val="009C495D"/>
    <w:rsid w:val="009C4A34"/>
    <w:rsid w:val="009C4F7C"/>
    <w:rsid w:val="009C4FB4"/>
    <w:rsid w:val="009C5330"/>
    <w:rsid w:val="009C5451"/>
    <w:rsid w:val="009C5746"/>
    <w:rsid w:val="009C5907"/>
    <w:rsid w:val="009C5912"/>
    <w:rsid w:val="009C59DA"/>
    <w:rsid w:val="009C5A48"/>
    <w:rsid w:val="009C5B6E"/>
    <w:rsid w:val="009C61B5"/>
    <w:rsid w:val="009C68F8"/>
    <w:rsid w:val="009C6F77"/>
    <w:rsid w:val="009C7025"/>
    <w:rsid w:val="009C7373"/>
    <w:rsid w:val="009C747D"/>
    <w:rsid w:val="009C7749"/>
    <w:rsid w:val="009C7E47"/>
    <w:rsid w:val="009C7EA7"/>
    <w:rsid w:val="009C7F2E"/>
    <w:rsid w:val="009C7F68"/>
    <w:rsid w:val="009D03A8"/>
    <w:rsid w:val="009D08DC"/>
    <w:rsid w:val="009D0BF7"/>
    <w:rsid w:val="009D0C6B"/>
    <w:rsid w:val="009D0DCA"/>
    <w:rsid w:val="009D1A07"/>
    <w:rsid w:val="009D1DCD"/>
    <w:rsid w:val="009D1FA1"/>
    <w:rsid w:val="009D2105"/>
    <w:rsid w:val="009D2522"/>
    <w:rsid w:val="009D2C2F"/>
    <w:rsid w:val="009D2E9E"/>
    <w:rsid w:val="009D3249"/>
    <w:rsid w:val="009D3266"/>
    <w:rsid w:val="009D33AD"/>
    <w:rsid w:val="009D350F"/>
    <w:rsid w:val="009D3546"/>
    <w:rsid w:val="009D3A9E"/>
    <w:rsid w:val="009D3F1F"/>
    <w:rsid w:val="009D4039"/>
    <w:rsid w:val="009D412C"/>
    <w:rsid w:val="009D4206"/>
    <w:rsid w:val="009D441D"/>
    <w:rsid w:val="009D4432"/>
    <w:rsid w:val="009D49FE"/>
    <w:rsid w:val="009D5128"/>
    <w:rsid w:val="009D575C"/>
    <w:rsid w:val="009D592C"/>
    <w:rsid w:val="009D5936"/>
    <w:rsid w:val="009D6025"/>
    <w:rsid w:val="009D6198"/>
    <w:rsid w:val="009D6337"/>
    <w:rsid w:val="009D6551"/>
    <w:rsid w:val="009D65DF"/>
    <w:rsid w:val="009D65F2"/>
    <w:rsid w:val="009D6856"/>
    <w:rsid w:val="009D6E96"/>
    <w:rsid w:val="009D6EEF"/>
    <w:rsid w:val="009D72AB"/>
    <w:rsid w:val="009D7BBE"/>
    <w:rsid w:val="009E035C"/>
    <w:rsid w:val="009E03A6"/>
    <w:rsid w:val="009E0A7A"/>
    <w:rsid w:val="009E107B"/>
    <w:rsid w:val="009E141F"/>
    <w:rsid w:val="009E1596"/>
    <w:rsid w:val="009E178D"/>
    <w:rsid w:val="009E1B8B"/>
    <w:rsid w:val="009E1E7D"/>
    <w:rsid w:val="009E2310"/>
    <w:rsid w:val="009E2794"/>
    <w:rsid w:val="009E29FC"/>
    <w:rsid w:val="009E2C62"/>
    <w:rsid w:val="009E322E"/>
    <w:rsid w:val="009E3481"/>
    <w:rsid w:val="009E3C5D"/>
    <w:rsid w:val="009E4027"/>
    <w:rsid w:val="009E422F"/>
    <w:rsid w:val="009E4313"/>
    <w:rsid w:val="009E43FF"/>
    <w:rsid w:val="009E452D"/>
    <w:rsid w:val="009E4F38"/>
    <w:rsid w:val="009E54F4"/>
    <w:rsid w:val="009E5C25"/>
    <w:rsid w:val="009E5CA7"/>
    <w:rsid w:val="009E5E89"/>
    <w:rsid w:val="009E6129"/>
    <w:rsid w:val="009E6531"/>
    <w:rsid w:val="009E678E"/>
    <w:rsid w:val="009E6822"/>
    <w:rsid w:val="009E687A"/>
    <w:rsid w:val="009E69E7"/>
    <w:rsid w:val="009E6EB1"/>
    <w:rsid w:val="009E6F99"/>
    <w:rsid w:val="009E707F"/>
    <w:rsid w:val="009E71B6"/>
    <w:rsid w:val="009E75D6"/>
    <w:rsid w:val="009E7715"/>
    <w:rsid w:val="009E7948"/>
    <w:rsid w:val="009E7D09"/>
    <w:rsid w:val="009E7F7A"/>
    <w:rsid w:val="009E7FD6"/>
    <w:rsid w:val="009F0054"/>
    <w:rsid w:val="009F024B"/>
    <w:rsid w:val="009F0639"/>
    <w:rsid w:val="009F0C51"/>
    <w:rsid w:val="009F0DC5"/>
    <w:rsid w:val="009F0F91"/>
    <w:rsid w:val="009F1075"/>
    <w:rsid w:val="009F1129"/>
    <w:rsid w:val="009F115D"/>
    <w:rsid w:val="009F1524"/>
    <w:rsid w:val="009F2584"/>
    <w:rsid w:val="009F2727"/>
    <w:rsid w:val="009F2C62"/>
    <w:rsid w:val="009F3128"/>
    <w:rsid w:val="009F374D"/>
    <w:rsid w:val="009F39CD"/>
    <w:rsid w:val="009F40C2"/>
    <w:rsid w:val="009F40E7"/>
    <w:rsid w:val="009F42C0"/>
    <w:rsid w:val="009F434A"/>
    <w:rsid w:val="009F4371"/>
    <w:rsid w:val="009F4AEB"/>
    <w:rsid w:val="009F4BB5"/>
    <w:rsid w:val="009F5169"/>
    <w:rsid w:val="009F5943"/>
    <w:rsid w:val="009F5945"/>
    <w:rsid w:val="009F5E0D"/>
    <w:rsid w:val="009F65AB"/>
    <w:rsid w:val="009F667B"/>
    <w:rsid w:val="009F66AF"/>
    <w:rsid w:val="009F6861"/>
    <w:rsid w:val="009F7632"/>
    <w:rsid w:val="009F7BAA"/>
    <w:rsid w:val="009F7C4E"/>
    <w:rsid w:val="009F7EF4"/>
    <w:rsid w:val="009F7F85"/>
    <w:rsid w:val="00A00AA0"/>
    <w:rsid w:val="00A00B4C"/>
    <w:rsid w:val="00A01050"/>
    <w:rsid w:val="00A010BE"/>
    <w:rsid w:val="00A010E8"/>
    <w:rsid w:val="00A01272"/>
    <w:rsid w:val="00A01404"/>
    <w:rsid w:val="00A015BA"/>
    <w:rsid w:val="00A0160D"/>
    <w:rsid w:val="00A016DA"/>
    <w:rsid w:val="00A019E7"/>
    <w:rsid w:val="00A01A7D"/>
    <w:rsid w:val="00A01D0A"/>
    <w:rsid w:val="00A02476"/>
    <w:rsid w:val="00A02642"/>
    <w:rsid w:val="00A02779"/>
    <w:rsid w:val="00A02D22"/>
    <w:rsid w:val="00A03377"/>
    <w:rsid w:val="00A0350B"/>
    <w:rsid w:val="00A037D7"/>
    <w:rsid w:val="00A03C69"/>
    <w:rsid w:val="00A046AA"/>
    <w:rsid w:val="00A047A5"/>
    <w:rsid w:val="00A04B37"/>
    <w:rsid w:val="00A04F3C"/>
    <w:rsid w:val="00A05096"/>
    <w:rsid w:val="00A056D5"/>
    <w:rsid w:val="00A057D1"/>
    <w:rsid w:val="00A058E2"/>
    <w:rsid w:val="00A05927"/>
    <w:rsid w:val="00A05980"/>
    <w:rsid w:val="00A05A20"/>
    <w:rsid w:val="00A05D2B"/>
    <w:rsid w:val="00A05EEF"/>
    <w:rsid w:val="00A06089"/>
    <w:rsid w:val="00A062A1"/>
    <w:rsid w:val="00A06567"/>
    <w:rsid w:val="00A067B8"/>
    <w:rsid w:val="00A069D9"/>
    <w:rsid w:val="00A06C7A"/>
    <w:rsid w:val="00A073FF"/>
    <w:rsid w:val="00A07593"/>
    <w:rsid w:val="00A07D19"/>
    <w:rsid w:val="00A10270"/>
    <w:rsid w:val="00A10327"/>
    <w:rsid w:val="00A10483"/>
    <w:rsid w:val="00A107A1"/>
    <w:rsid w:val="00A10DAE"/>
    <w:rsid w:val="00A11016"/>
    <w:rsid w:val="00A11036"/>
    <w:rsid w:val="00A1121F"/>
    <w:rsid w:val="00A11400"/>
    <w:rsid w:val="00A11574"/>
    <w:rsid w:val="00A115A2"/>
    <w:rsid w:val="00A11DB1"/>
    <w:rsid w:val="00A11F0F"/>
    <w:rsid w:val="00A11F7F"/>
    <w:rsid w:val="00A122DD"/>
    <w:rsid w:val="00A12852"/>
    <w:rsid w:val="00A12C9E"/>
    <w:rsid w:val="00A130AA"/>
    <w:rsid w:val="00A13168"/>
    <w:rsid w:val="00A13258"/>
    <w:rsid w:val="00A1347B"/>
    <w:rsid w:val="00A13C3C"/>
    <w:rsid w:val="00A13CD2"/>
    <w:rsid w:val="00A140A0"/>
    <w:rsid w:val="00A1426B"/>
    <w:rsid w:val="00A147E0"/>
    <w:rsid w:val="00A14A85"/>
    <w:rsid w:val="00A14C59"/>
    <w:rsid w:val="00A1536D"/>
    <w:rsid w:val="00A1546F"/>
    <w:rsid w:val="00A158B8"/>
    <w:rsid w:val="00A158BB"/>
    <w:rsid w:val="00A15AEB"/>
    <w:rsid w:val="00A15D20"/>
    <w:rsid w:val="00A15FF7"/>
    <w:rsid w:val="00A16015"/>
    <w:rsid w:val="00A169E0"/>
    <w:rsid w:val="00A16D81"/>
    <w:rsid w:val="00A16E8D"/>
    <w:rsid w:val="00A1748F"/>
    <w:rsid w:val="00A175D2"/>
    <w:rsid w:val="00A17742"/>
    <w:rsid w:val="00A17CC8"/>
    <w:rsid w:val="00A17FB9"/>
    <w:rsid w:val="00A20428"/>
    <w:rsid w:val="00A2094C"/>
    <w:rsid w:val="00A20C0D"/>
    <w:rsid w:val="00A20CC0"/>
    <w:rsid w:val="00A20CFE"/>
    <w:rsid w:val="00A21107"/>
    <w:rsid w:val="00A211DD"/>
    <w:rsid w:val="00A21277"/>
    <w:rsid w:val="00A21302"/>
    <w:rsid w:val="00A213C0"/>
    <w:rsid w:val="00A21988"/>
    <w:rsid w:val="00A21B1D"/>
    <w:rsid w:val="00A21B4F"/>
    <w:rsid w:val="00A21C0A"/>
    <w:rsid w:val="00A21C9B"/>
    <w:rsid w:val="00A21DA4"/>
    <w:rsid w:val="00A21DFA"/>
    <w:rsid w:val="00A22895"/>
    <w:rsid w:val="00A22E70"/>
    <w:rsid w:val="00A22F83"/>
    <w:rsid w:val="00A2331F"/>
    <w:rsid w:val="00A239F6"/>
    <w:rsid w:val="00A23A97"/>
    <w:rsid w:val="00A23E3F"/>
    <w:rsid w:val="00A24297"/>
    <w:rsid w:val="00A242EE"/>
    <w:rsid w:val="00A2450B"/>
    <w:rsid w:val="00A24525"/>
    <w:rsid w:val="00A24CBC"/>
    <w:rsid w:val="00A24E38"/>
    <w:rsid w:val="00A24F7A"/>
    <w:rsid w:val="00A2509E"/>
    <w:rsid w:val="00A25790"/>
    <w:rsid w:val="00A257C7"/>
    <w:rsid w:val="00A25E17"/>
    <w:rsid w:val="00A260AB"/>
    <w:rsid w:val="00A2637A"/>
    <w:rsid w:val="00A26419"/>
    <w:rsid w:val="00A265E5"/>
    <w:rsid w:val="00A2677B"/>
    <w:rsid w:val="00A269C7"/>
    <w:rsid w:val="00A27583"/>
    <w:rsid w:val="00A2788A"/>
    <w:rsid w:val="00A278AB"/>
    <w:rsid w:val="00A27C04"/>
    <w:rsid w:val="00A3006A"/>
    <w:rsid w:val="00A30682"/>
    <w:rsid w:val="00A30751"/>
    <w:rsid w:val="00A30935"/>
    <w:rsid w:val="00A30950"/>
    <w:rsid w:val="00A31B1C"/>
    <w:rsid w:val="00A31DD7"/>
    <w:rsid w:val="00A321A0"/>
    <w:rsid w:val="00A32596"/>
    <w:rsid w:val="00A32ABE"/>
    <w:rsid w:val="00A32D15"/>
    <w:rsid w:val="00A330C7"/>
    <w:rsid w:val="00A33223"/>
    <w:rsid w:val="00A3345E"/>
    <w:rsid w:val="00A33627"/>
    <w:rsid w:val="00A33882"/>
    <w:rsid w:val="00A33EE0"/>
    <w:rsid w:val="00A340CC"/>
    <w:rsid w:val="00A343FB"/>
    <w:rsid w:val="00A34C66"/>
    <w:rsid w:val="00A35342"/>
    <w:rsid w:val="00A35722"/>
    <w:rsid w:val="00A358F3"/>
    <w:rsid w:val="00A35D05"/>
    <w:rsid w:val="00A35D3F"/>
    <w:rsid w:val="00A35EAE"/>
    <w:rsid w:val="00A35FF0"/>
    <w:rsid w:val="00A360A9"/>
    <w:rsid w:val="00A36684"/>
    <w:rsid w:val="00A3687B"/>
    <w:rsid w:val="00A36AC3"/>
    <w:rsid w:val="00A37021"/>
    <w:rsid w:val="00A3706C"/>
    <w:rsid w:val="00A37605"/>
    <w:rsid w:val="00A37637"/>
    <w:rsid w:val="00A377B2"/>
    <w:rsid w:val="00A37B86"/>
    <w:rsid w:val="00A37EB2"/>
    <w:rsid w:val="00A4052A"/>
    <w:rsid w:val="00A4058D"/>
    <w:rsid w:val="00A40E65"/>
    <w:rsid w:val="00A41014"/>
    <w:rsid w:val="00A41415"/>
    <w:rsid w:val="00A4165A"/>
    <w:rsid w:val="00A41970"/>
    <w:rsid w:val="00A41A34"/>
    <w:rsid w:val="00A41A41"/>
    <w:rsid w:val="00A41BB1"/>
    <w:rsid w:val="00A41BE4"/>
    <w:rsid w:val="00A41C49"/>
    <w:rsid w:val="00A41F6D"/>
    <w:rsid w:val="00A420C7"/>
    <w:rsid w:val="00A421D6"/>
    <w:rsid w:val="00A421FA"/>
    <w:rsid w:val="00A422E2"/>
    <w:rsid w:val="00A423B0"/>
    <w:rsid w:val="00A4251F"/>
    <w:rsid w:val="00A42687"/>
    <w:rsid w:val="00A4300F"/>
    <w:rsid w:val="00A430AF"/>
    <w:rsid w:val="00A43239"/>
    <w:rsid w:val="00A43299"/>
    <w:rsid w:val="00A432D8"/>
    <w:rsid w:val="00A435CD"/>
    <w:rsid w:val="00A43D1B"/>
    <w:rsid w:val="00A4420E"/>
    <w:rsid w:val="00A44220"/>
    <w:rsid w:val="00A4458B"/>
    <w:rsid w:val="00A4484E"/>
    <w:rsid w:val="00A4498E"/>
    <w:rsid w:val="00A44B6A"/>
    <w:rsid w:val="00A44C8A"/>
    <w:rsid w:val="00A44D46"/>
    <w:rsid w:val="00A44FFA"/>
    <w:rsid w:val="00A4528D"/>
    <w:rsid w:val="00A4530B"/>
    <w:rsid w:val="00A455D3"/>
    <w:rsid w:val="00A45751"/>
    <w:rsid w:val="00A45C31"/>
    <w:rsid w:val="00A45C40"/>
    <w:rsid w:val="00A45D9A"/>
    <w:rsid w:val="00A4603B"/>
    <w:rsid w:val="00A464D9"/>
    <w:rsid w:val="00A464ED"/>
    <w:rsid w:val="00A465CD"/>
    <w:rsid w:val="00A46626"/>
    <w:rsid w:val="00A46792"/>
    <w:rsid w:val="00A4689C"/>
    <w:rsid w:val="00A46908"/>
    <w:rsid w:val="00A470D3"/>
    <w:rsid w:val="00A47336"/>
    <w:rsid w:val="00A4747B"/>
    <w:rsid w:val="00A47955"/>
    <w:rsid w:val="00A47BEE"/>
    <w:rsid w:val="00A47D6C"/>
    <w:rsid w:val="00A500A5"/>
    <w:rsid w:val="00A5041C"/>
    <w:rsid w:val="00A50425"/>
    <w:rsid w:val="00A50544"/>
    <w:rsid w:val="00A50850"/>
    <w:rsid w:val="00A50A3A"/>
    <w:rsid w:val="00A50AD4"/>
    <w:rsid w:val="00A50AE0"/>
    <w:rsid w:val="00A50DE2"/>
    <w:rsid w:val="00A51577"/>
    <w:rsid w:val="00A515D1"/>
    <w:rsid w:val="00A51A36"/>
    <w:rsid w:val="00A51BCA"/>
    <w:rsid w:val="00A51D71"/>
    <w:rsid w:val="00A51DBD"/>
    <w:rsid w:val="00A51FE5"/>
    <w:rsid w:val="00A522B5"/>
    <w:rsid w:val="00A522E7"/>
    <w:rsid w:val="00A52786"/>
    <w:rsid w:val="00A5349C"/>
    <w:rsid w:val="00A53AE0"/>
    <w:rsid w:val="00A54397"/>
    <w:rsid w:val="00A54475"/>
    <w:rsid w:val="00A54551"/>
    <w:rsid w:val="00A545A2"/>
    <w:rsid w:val="00A54716"/>
    <w:rsid w:val="00A54B8C"/>
    <w:rsid w:val="00A54B8D"/>
    <w:rsid w:val="00A54B9A"/>
    <w:rsid w:val="00A54C95"/>
    <w:rsid w:val="00A550B4"/>
    <w:rsid w:val="00A550F6"/>
    <w:rsid w:val="00A5518F"/>
    <w:rsid w:val="00A552AA"/>
    <w:rsid w:val="00A55410"/>
    <w:rsid w:val="00A55564"/>
    <w:rsid w:val="00A55B2E"/>
    <w:rsid w:val="00A55CB9"/>
    <w:rsid w:val="00A55CD9"/>
    <w:rsid w:val="00A55DC1"/>
    <w:rsid w:val="00A561BA"/>
    <w:rsid w:val="00A56382"/>
    <w:rsid w:val="00A566BF"/>
    <w:rsid w:val="00A5680A"/>
    <w:rsid w:val="00A57131"/>
    <w:rsid w:val="00A574F3"/>
    <w:rsid w:val="00A57650"/>
    <w:rsid w:val="00A5772C"/>
    <w:rsid w:val="00A57782"/>
    <w:rsid w:val="00A57AD0"/>
    <w:rsid w:val="00A57DF5"/>
    <w:rsid w:val="00A60267"/>
    <w:rsid w:val="00A6044F"/>
    <w:rsid w:val="00A60D1B"/>
    <w:rsid w:val="00A60DD2"/>
    <w:rsid w:val="00A60DF9"/>
    <w:rsid w:val="00A60E3B"/>
    <w:rsid w:val="00A61280"/>
    <w:rsid w:val="00A6139A"/>
    <w:rsid w:val="00A617C0"/>
    <w:rsid w:val="00A61AD6"/>
    <w:rsid w:val="00A61BD8"/>
    <w:rsid w:val="00A62B4C"/>
    <w:rsid w:val="00A62BC0"/>
    <w:rsid w:val="00A62CFD"/>
    <w:rsid w:val="00A62DB3"/>
    <w:rsid w:val="00A63053"/>
    <w:rsid w:val="00A630B9"/>
    <w:rsid w:val="00A63118"/>
    <w:rsid w:val="00A6338B"/>
    <w:rsid w:val="00A63451"/>
    <w:rsid w:val="00A63C3D"/>
    <w:rsid w:val="00A64094"/>
    <w:rsid w:val="00A64607"/>
    <w:rsid w:val="00A64787"/>
    <w:rsid w:val="00A654E1"/>
    <w:rsid w:val="00A659EF"/>
    <w:rsid w:val="00A65A0D"/>
    <w:rsid w:val="00A65AD4"/>
    <w:rsid w:val="00A65D95"/>
    <w:rsid w:val="00A66146"/>
    <w:rsid w:val="00A66677"/>
    <w:rsid w:val="00A667F0"/>
    <w:rsid w:val="00A6699F"/>
    <w:rsid w:val="00A66AB1"/>
    <w:rsid w:val="00A66DFC"/>
    <w:rsid w:val="00A66E56"/>
    <w:rsid w:val="00A67217"/>
    <w:rsid w:val="00A67314"/>
    <w:rsid w:val="00A678D7"/>
    <w:rsid w:val="00A67C2C"/>
    <w:rsid w:val="00A701C6"/>
    <w:rsid w:val="00A70761"/>
    <w:rsid w:val="00A709D1"/>
    <w:rsid w:val="00A7121A"/>
    <w:rsid w:val="00A71545"/>
    <w:rsid w:val="00A71687"/>
    <w:rsid w:val="00A7176A"/>
    <w:rsid w:val="00A71B45"/>
    <w:rsid w:val="00A72064"/>
    <w:rsid w:val="00A721D3"/>
    <w:rsid w:val="00A72267"/>
    <w:rsid w:val="00A72284"/>
    <w:rsid w:val="00A7231A"/>
    <w:rsid w:val="00A73578"/>
    <w:rsid w:val="00A7366E"/>
    <w:rsid w:val="00A7388D"/>
    <w:rsid w:val="00A738B2"/>
    <w:rsid w:val="00A73D8B"/>
    <w:rsid w:val="00A7402E"/>
    <w:rsid w:val="00A7407D"/>
    <w:rsid w:val="00A74150"/>
    <w:rsid w:val="00A74389"/>
    <w:rsid w:val="00A74790"/>
    <w:rsid w:val="00A7513F"/>
    <w:rsid w:val="00A7517A"/>
    <w:rsid w:val="00A75353"/>
    <w:rsid w:val="00A753E1"/>
    <w:rsid w:val="00A75467"/>
    <w:rsid w:val="00A75B6E"/>
    <w:rsid w:val="00A75BF7"/>
    <w:rsid w:val="00A75D3C"/>
    <w:rsid w:val="00A761D5"/>
    <w:rsid w:val="00A762FE"/>
    <w:rsid w:val="00A763A6"/>
    <w:rsid w:val="00A766F1"/>
    <w:rsid w:val="00A768D7"/>
    <w:rsid w:val="00A769AC"/>
    <w:rsid w:val="00A769B1"/>
    <w:rsid w:val="00A769C7"/>
    <w:rsid w:val="00A76CE7"/>
    <w:rsid w:val="00A77300"/>
    <w:rsid w:val="00A77337"/>
    <w:rsid w:val="00A7745C"/>
    <w:rsid w:val="00A775FD"/>
    <w:rsid w:val="00A77FB2"/>
    <w:rsid w:val="00A80009"/>
    <w:rsid w:val="00A8027E"/>
    <w:rsid w:val="00A80476"/>
    <w:rsid w:val="00A807A9"/>
    <w:rsid w:val="00A8082F"/>
    <w:rsid w:val="00A808AC"/>
    <w:rsid w:val="00A80DF6"/>
    <w:rsid w:val="00A80FB0"/>
    <w:rsid w:val="00A8109B"/>
    <w:rsid w:val="00A81516"/>
    <w:rsid w:val="00A81541"/>
    <w:rsid w:val="00A81756"/>
    <w:rsid w:val="00A823A3"/>
    <w:rsid w:val="00A82612"/>
    <w:rsid w:val="00A82872"/>
    <w:rsid w:val="00A82D49"/>
    <w:rsid w:val="00A830B9"/>
    <w:rsid w:val="00A83103"/>
    <w:rsid w:val="00A83A7C"/>
    <w:rsid w:val="00A83D6A"/>
    <w:rsid w:val="00A83E29"/>
    <w:rsid w:val="00A840A2"/>
    <w:rsid w:val="00A84B9A"/>
    <w:rsid w:val="00A84BB0"/>
    <w:rsid w:val="00A85809"/>
    <w:rsid w:val="00A85832"/>
    <w:rsid w:val="00A85AD1"/>
    <w:rsid w:val="00A86336"/>
    <w:rsid w:val="00A86433"/>
    <w:rsid w:val="00A86A22"/>
    <w:rsid w:val="00A86CB9"/>
    <w:rsid w:val="00A873A0"/>
    <w:rsid w:val="00A87B32"/>
    <w:rsid w:val="00A87BF0"/>
    <w:rsid w:val="00A87EF8"/>
    <w:rsid w:val="00A90245"/>
    <w:rsid w:val="00A902AB"/>
    <w:rsid w:val="00A90AD7"/>
    <w:rsid w:val="00A916DE"/>
    <w:rsid w:val="00A91728"/>
    <w:rsid w:val="00A921F3"/>
    <w:rsid w:val="00A9233A"/>
    <w:rsid w:val="00A92839"/>
    <w:rsid w:val="00A92D31"/>
    <w:rsid w:val="00A92D50"/>
    <w:rsid w:val="00A92EB4"/>
    <w:rsid w:val="00A93009"/>
    <w:rsid w:val="00A93138"/>
    <w:rsid w:val="00A931F2"/>
    <w:rsid w:val="00A9350A"/>
    <w:rsid w:val="00A93548"/>
    <w:rsid w:val="00A93683"/>
    <w:rsid w:val="00A93A1F"/>
    <w:rsid w:val="00A9461D"/>
    <w:rsid w:val="00A949A4"/>
    <w:rsid w:val="00A94B11"/>
    <w:rsid w:val="00A94B9A"/>
    <w:rsid w:val="00A94D76"/>
    <w:rsid w:val="00A94E0C"/>
    <w:rsid w:val="00A94F80"/>
    <w:rsid w:val="00A95132"/>
    <w:rsid w:val="00A953A0"/>
    <w:rsid w:val="00A95477"/>
    <w:rsid w:val="00A954A9"/>
    <w:rsid w:val="00A958A3"/>
    <w:rsid w:val="00A959D3"/>
    <w:rsid w:val="00A95A5F"/>
    <w:rsid w:val="00A95D89"/>
    <w:rsid w:val="00A95FA8"/>
    <w:rsid w:val="00A96764"/>
    <w:rsid w:val="00A96F39"/>
    <w:rsid w:val="00A977F9"/>
    <w:rsid w:val="00A97CBD"/>
    <w:rsid w:val="00A97D2D"/>
    <w:rsid w:val="00A97F91"/>
    <w:rsid w:val="00AA073F"/>
    <w:rsid w:val="00AA090F"/>
    <w:rsid w:val="00AA0A85"/>
    <w:rsid w:val="00AA0A8C"/>
    <w:rsid w:val="00AA17CD"/>
    <w:rsid w:val="00AA19A6"/>
    <w:rsid w:val="00AA1BFF"/>
    <w:rsid w:val="00AA1D04"/>
    <w:rsid w:val="00AA1E36"/>
    <w:rsid w:val="00AA1F67"/>
    <w:rsid w:val="00AA203C"/>
    <w:rsid w:val="00AA27E8"/>
    <w:rsid w:val="00AA2B72"/>
    <w:rsid w:val="00AA2CC3"/>
    <w:rsid w:val="00AA3041"/>
    <w:rsid w:val="00AA3AB7"/>
    <w:rsid w:val="00AA3AE4"/>
    <w:rsid w:val="00AA4015"/>
    <w:rsid w:val="00AA4170"/>
    <w:rsid w:val="00AA44EC"/>
    <w:rsid w:val="00AA47CE"/>
    <w:rsid w:val="00AA4800"/>
    <w:rsid w:val="00AA4A99"/>
    <w:rsid w:val="00AA4B2C"/>
    <w:rsid w:val="00AA4D0D"/>
    <w:rsid w:val="00AA4DD0"/>
    <w:rsid w:val="00AA4E35"/>
    <w:rsid w:val="00AA5926"/>
    <w:rsid w:val="00AA5B5F"/>
    <w:rsid w:val="00AA5C56"/>
    <w:rsid w:val="00AA6067"/>
    <w:rsid w:val="00AA607D"/>
    <w:rsid w:val="00AA62FA"/>
    <w:rsid w:val="00AA6460"/>
    <w:rsid w:val="00AA6A0A"/>
    <w:rsid w:val="00AA6AE7"/>
    <w:rsid w:val="00AA76B4"/>
    <w:rsid w:val="00AB0437"/>
    <w:rsid w:val="00AB0478"/>
    <w:rsid w:val="00AB04BA"/>
    <w:rsid w:val="00AB0611"/>
    <w:rsid w:val="00AB0923"/>
    <w:rsid w:val="00AB0B59"/>
    <w:rsid w:val="00AB0B6C"/>
    <w:rsid w:val="00AB0BC4"/>
    <w:rsid w:val="00AB0F69"/>
    <w:rsid w:val="00AB1C89"/>
    <w:rsid w:val="00AB1F05"/>
    <w:rsid w:val="00AB20EE"/>
    <w:rsid w:val="00AB20F2"/>
    <w:rsid w:val="00AB2413"/>
    <w:rsid w:val="00AB2415"/>
    <w:rsid w:val="00AB2732"/>
    <w:rsid w:val="00AB2E76"/>
    <w:rsid w:val="00AB3067"/>
    <w:rsid w:val="00AB38E4"/>
    <w:rsid w:val="00AB3926"/>
    <w:rsid w:val="00AB3ABA"/>
    <w:rsid w:val="00AB3ACC"/>
    <w:rsid w:val="00AB3B29"/>
    <w:rsid w:val="00AB40CE"/>
    <w:rsid w:val="00AB465A"/>
    <w:rsid w:val="00AB4670"/>
    <w:rsid w:val="00AB47CE"/>
    <w:rsid w:val="00AB4B26"/>
    <w:rsid w:val="00AB4E21"/>
    <w:rsid w:val="00AB5107"/>
    <w:rsid w:val="00AB523E"/>
    <w:rsid w:val="00AB524F"/>
    <w:rsid w:val="00AB53C2"/>
    <w:rsid w:val="00AB5694"/>
    <w:rsid w:val="00AB5CA1"/>
    <w:rsid w:val="00AB5D44"/>
    <w:rsid w:val="00AB5E2B"/>
    <w:rsid w:val="00AB5E62"/>
    <w:rsid w:val="00AB5F23"/>
    <w:rsid w:val="00AB6647"/>
    <w:rsid w:val="00AB6AA1"/>
    <w:rsid w:val="00AB71FB"/>
    <w:rsid w:val="00AB7268"/>
    <w:rsid w:val="00AB7854"/>
    <w:rsid w:val="00AB79FC"/>
    <w:rsid w:val="00AB7D78"/>
    <w:rsid w:val="00AC065F"/>
    <w:rsid w:val="00AC06FD"/>
    <w:rsid w:val="00AC0D24"/>
    <w:rsid w:val="00AC0F85"/>
    <w:rsid w:val="00AC126E"/>
    <w:rsid w:val="00AC140A"/>
    <w:rsid w:val="00AC1666"/>
    <w:rsid w:val="00AC1BF0"/>
    <w:rsid w:val="00AC1CF0"/>
    <w:rsid w:val="00AC1D3A"/>
    <w:rsid w:val="00AC1DC3"/>
    <w:rsid w:val="00AC2232"/>
    <w:rsid w:val="00AC22DD"/>
    <w:rsid w:val="00AC2595"/>
    <w:rsid w:val="00AC25F9"/>
    <w:rsid w:val="00AC26AA"/>
    <w:rsid w:val="00AC2816"/>
    <w:rsid w:val="00AC2982"/>
    <w:rsid w:val="00AC2DAF"/>
    <w:rsid w:val="00AC3238"/>
    <w:rsid w:val="00AC337A"/>
    <w:rsid w:val="00AC36A1"/>
    <w:rsid w:val="00AC394F"/>
    <w:rsid w:val="00AC3982"/>
    <w:rsid w:val="00AC3A45"/>
    <w:rsid w:val="00AC3B1C"/>
    <w:rsid w:val="00AC428F"/>
    <w:rsid w:val="00AC43D0"/>
    <w:rsid w:val="00AC454D"/>
    <w:rsid w:val="00AC4B1C"/>
    <w:rsid w:val="00AC4ECD"/>
    <w:rsid w:val="00AC51DA"/>
    <w:rsid w:val="00AC54E4"/>
    <w:rsid w:val="00AC54F0"/>
    <w:rsid w:val="00AC56DA"/>
    <w:rsid w:val="00AC6527"/>
    <w:rsid w:val="00AC6562"/>
    <w:rsid w:val="00AC65B9"/>
    <w:rsid w:val="00AC6CE4"/>
    <w:rsid w:val="00AC6EE5"/>
    <w:rsid w:val="00AC70D9"/>
    <w:rsid w:val="00AC70EA"/>
    <w:rsid w:val="00AC7446"/>
    <w:rsid w:val="00AC746A"/>
    <w:rsid w:val="00AC7F6B"/>
    <w:rsid w:val="00AD00C4"/>
    <w:rsid w:val="00AD0108"/>
    <w:rsid w:val="00AD020F"/>
    <w:rsid w:val="00AD0608"/>
    <w:rsid w:val="00AD0857"/>
    <w:rsid w:val="00AD0889"/>
    <w:rsid w:val="00AD097A"/>
    <w:rsid w:val="00AD0A99"/>
    <w:rsid w:val="00AD0C4C"/>
    <w:rsid w:val="00AD0D5D"/>
    <w:rsid w:val="00AD17CC"/>
    <w:rsid w:val="00AD1B07"/>
    <w:rsid w:val="00AD1BCD"/>
    <w:rsid w:val="00AD1D2B"/>
    <w:rsid w:val="00AD1F37"/>
    <w:rsid w:val="00AD2155"/>
    <w:rsid w:val="00AD2568"/>
    <w:rsid w:val="00AD2611"/>
    <w:rsid w:val="00AD273A"/>
    <w:rsid w:val="00AD2FAF"/>
    <w:rsid w:val="00AD3202"/>
    <w:rsid w:val="00AD32A8"/>
    <w:rsid w:val="00AD33B7"/>
    <w:rsid w:val="00AD383E"/>
    <w:rsid w:val="00AD3CE7"/>
    <w:rsid w:val="00AD420D"/>
    <w:rsid w:val="00AD48A6"/>
    <w:rsid w:val="00AD4AA5"/>
    <w:rsid w:val="00AD4CE3"/>
    <w:rsid w:val="00AD50EA"/>
    <w:rsid w:val="00AD596E"/>
    <w:rsid w:val="00AD5B72"/>
    <w:rsid w:val="00AD606B"/>
    <w:rsid w:val="00AD62E8"/>
    <w:rsid w:val="00AD68A0"/>
    <w:rsid w:val="00AD71B6"/>
    <w:rsid w:val="00AD762D"/>
    <w:rsid w:val="00AD782A"/>
    <w:rsid w:val="00AD7C43"/>
    <w:rsid w:val="00AD7D86"/>
    <w:rsid w:val="00AE0827"/>
    <w:rsid w:val="00AE09A4"/>
    <w:rsid w:val="00AE0E77"/>
    <w:rsid w:val="00AE128C"/>
    <w:rsid w:val="00AE1A6C"/>
    <w:rsid w:val="00AE1ACD"/>
    <w:rsid w:val="00AE1C9C"/>
    <w:rsid w:val="00AE2AAD"/>
    <w:rsid w:val="00AE2EBD"/>
    <w:rsid w:val="00AE2EDB"/>
    <w:rsid w:val="00AE3009"/>
    <w:rsid w:val="00AE3160"/>
    <w:rsid w:val="00AE3700"/>
    <w:rsid w:val="00AE380B"/>
    <w:rsid w:val="00AE39B7"/>
    <w:rsid w:val="00AE3B30"/>
    <w:rsid w:val="00AE3C7A"/>
    <w:rsid w:val="00AE3CFD"/>
    <w:rsid w:val="00AE4372"/>
    <w:rsid w:val="00AE43BE"/>
    <w:rsid w:val="00AE4479"/>
    <w:rsid w:val="00AE48A0"/>
    <w:rsid w:val="00AE4F67"/>
    <w:rsid w:val="00AE4F75"/>
    <w:rsid w:val="00AE57F6"/>
    <w:rsid w:val="00AE60F6"/>
    <w:rsid w:val="00AE6286"/>
    <w:rsid w:val="00AE6CA4"/>
    <w:rsid w:val="00AE7165"/>
    <w:rsid w:val="00AE7206"/>
    <w:rsid w:val="00AE734E"/>
    <w:rsid w:val="00AE7548"/>
    <w:rsid w:val="00AE75A4"/>
    <w:rsid w:val="00AE7725"/>
    <w:rsid w:val="00AE7BCE"/>
    <w:rsid w:val="00AF0015"/>
    <w:rsid w:val="00AF0365"/>
    <w:rsid w:val="00AF038F"/>
    <w:rsid w:val="00AF03BE"/>
    <w:rsid w:val="00AF04EB"/>
    <w:rsid w:val="00AF0C4C"/>
    <w:rsid w:val="00AF0D42"/>
    <w:rsid w:val="00AF11E9"/>
    <w:rsid w:val="00AF142E"/>
    <w:rsid w:val="00AF14D3"/>
    <w:rsid w:val="00AF182D"/>
    <w:rsid w:val="00AF1E8C"/>
    <w:rsid w:val="00AF22CB"/>
    <w:rsid w:val="00AF236D"/>
    <w:rsid w:val="00AF25DB"/>
    <w:rsid w:val="00AF2898"/>
    <w:rsid w:val="00AF2C73"/>
    <w:rsid w:val="00AF2DAD"/>
    <w:rsid w:val="00AF3471"/>
    <w:rsid w:val="00AF370C"/>
    <w:rsid w:val="00AF3889"/>
    <w:rsid w:val="00AF3A7C"/>
    <w:rsid w:val="00AF3F54"/>
    <w:rsid w:val="00AF42F1"/>
    <w:rsid w:val="00AF49D1"/>
    <w:rsid w:val="00AF4B52"/>
    <w:rsid w:val="00AF4D3B"/>
    <w:rsid w:val="00AF5158"/>
    <w:rsid w:val="00AF52D5"/>
    <w:rsid w:val="00AF5623"/>
    <w:rsid w:val="00AF5E10"/>
    <w:rsid w:val="00AF60F3"/>
    <w:rsid w:val="00AF62AE"/>
    <w:rsid w:val="00AF63E3"/>
    <w:rsid w:val="00AF6422"/>
    <w:rsid w:val="00AF6674"/>
    <w:rsid w:val="00AF6B10"/>
    <w:rsid w:val="00AF6D22"/>
    <w:rsid w:val="00AF6D8E"/>
    <w:rsid w:val="00AF7173"/>
    <w:rsid w:val="00AF7910"/>
    <w:rsid w:val="00AF7E4D"/>
    <w:rsid w:val="00B0014E"/>
    <w:rsid w:val="00B0040D"/>
    <w:rsid w:val="00B0055B"/>
    <w:rsid w:val="00B00591"/>
    <w:rsid w:val="00B02364"/>
    <w:rsid w:val="00B0244F"/>
    <w:rsid w:val="00B0245F"/>
    <w:rsid w:val="00B0261C"/>
    <w:rsid w:val="00B027D2"/>
    <w:rsid w:val="00B0286B"/>
    <w:rsid w:val="00B02BE7"/>
    <w:rsid w:val="00B02D16"/>
    <w:rsid w:val="00B02E02"/>
    <w:rsid w:val="00B03631"/>
    <w:rsid w:val="00B03731"/>
    <w:rsid w:val="00B037DC"/>
    <w:rsid w:val="00B037F4"/>
    <w:rsid w:val="00B03938"/>
    <w:rsid w:val="00B0414E"/>
    <w:rsid w:val="00B04159"/>
    <w:rsid w:val="00B0454F"/>
    <w:rsid w:val="00B045C8"/>
    <w:rsid w:val="00B04B80"/>
    <w:rsid w:val="00B04D89"/>
    <w:rsid w:val="00B050A8"/>
    <w:rsid w:val="00B050CE"/>
    <w:rsid w:val="00B0525E"/>
    <w:rsid w:val="00B05A52"/>
    <w:rsid w:val="00B05BCC"/>
    <w:rsid w:val="00B05D41"/>
    <w:rsid w:val="00B05DCE"/>
    <w:rsid w:val="00B062CD"/>
    <w:rsid w:val="00B062D9"/>
    <w:rsid w:val="00B06395"/>
    <w:rsid w:val="00B063C7"/>
    <w:rsid w:val="00B0643B"/>
    <w:rsid w:val="00B06CA2"/>
    <w:rsid w:val="00B076D7"/>
    <w:rsid w:val="00B07750"/>
    <w:rsid w:val="00B07774"/>
    <w:rsid w:val="00B07885"/>
    <w:rsid w:val="00B079E8"/>
    <w:rsid w:val="00B07CBE"/>
    <w:rsid w:val="00B07D6B"/>
    <w:rsid w:val="00B07E14"/>
    <w:rsid w:val="00B10556"/>
    <w:rsid w:val="00B107ED"/>
    <w:rsid w:val="00B108EE"/>
    <w:rsid w:val="00B10D88"/>
    <w:rsid w:val="00B110F9"/>
    <w:rsid w:val="00B1120B"/>
    <w:rsid w:val="00B11D41"/>
    <w:rsid w:val="00B12595"/>
    <w:rsid w:val="00B12BF2"/>
    <w:rsid w:val="00B12C23"/>
    <w:rsid w:val="00B12F30"/>
    <w:rsid w:val="00B131A2"/>
    <w:rsid w:val="00B140DB"/>
    <w:rsid w:val="00B145FD"/>
    <w:rsid w:val="00B149E4"/>
    <w:rsid w:val="00B14B3C"/>
    <w:rsid w:val="00B159AE"/>
    <w:rsid w:val="00B15D9C"/>
    <w:rsid w:val="00B15EFB"/>
    <w:rsid w:val="00B15F6D"/>
    <w:rsid w:val="00B160C9"/>
    <w:rsid w:val="00B161E9"/>
    <w:rsid w:val="00B1629D"/>
    <w:rsid w:val="00B1654F"/>
    <w:rsid w:val="00B1679B"/>
    <w:rsid w:val="00B169B7"/>
    <w:rsid w:val="00B16A3B"/>
    <w:rsid w:val="00B171A9"/>
    <w:rsid w:val="00B1784C"/>
    <w:rsid w:val="00B179BD"/>
    <w:rsid w:val="00B17CA6"/>
    <w:rsid w:val="00B201FC"/>
    <w:rsid w:val="00B20341"/>
    <w:rsid w:val="00B2056B"/>
    <w:rsid w:val="00B209E7"/>
    <w:rsid w:val="00B20A66"/>
    <w:rsid w:val="00B20E0F"/>
    <w:rsid w:val="00B212E1"/>
    <w:rsid w:val="00B213A1"/>
    <w:rsid w:val="00B215AE"/>
    <w:rsid w:val="00B2173F"/>
    <w:rsid w:val="00B21B25"/>
    <w:rsid w:val="00B22293"/>
    <w:rsid w:val="00B22559"/>
    <w:rsid w:val="00B229E8"/>
    <w:rsid w:val="00B22D1C"/>
    <w:rsid w:val="00B22EBE"/>
    <w:rsid w:val="00B22FD4"/>
    <w:rsid w:val="00B231E9"/>
    <w:rsid w:val="00B23669"/>
    <w:rsid w:val="00B23867"/>
    <w:rsid w:val="00B23CBF"/>
    <w:rsid w:val="00B24009"/>
    <w:rsid w:val="00B240E4"/>
    <w:rsid w:val="00B242D1"/>
    <w:rsid w:val="00B245F9"/>
    <w:rsid w:val="00B25375"/>
    <w:rsid w:val="00B2555F"/>
    <w:rsid w:val="00B25B2A"/>
    <w:rsid w:val="00B25F9D"/>
    <w:rsid w:val="00B25FD3"/>
    <w:rsid w:val="00B26382"/>
    <w:rsid w:val="00B263A9"/>
    <w:rsid w:val="00B2640A"/>
    <w:rsid w:val="00B2683B"/>
    <w:rsid w:val="00B2692C"/>
    <w:rsid w:val="00B26981"/>
    <w:rsid w:val="00B26988"/>
    <w:rsid w:val="00B269DE"/>
    <w:rsid w:val="00B26B7E"/>
    <w:rsid w:val="00B26D35"/>
    <w:rsid w:val="00B2712D"/>
    <w:rsid w:val="00B271A3"/>
    <w:rsid w:val="00B27332"/>
    <w:rsid w:val="00B27341"/>
    <w:rsid w:val="00B27768"/>
    <w:rsid w:val="00B2782E"/>
    <w:rsid w:val="00B27FD8"/>
    <w:rsid w:val="00B30358"/>
    <w:rsid w:val="00B30537"/>
    <w:rsid w:val="00B3088C"/>
    <w:rsid w:val="00B30A7D"/>
    <w:rsid w:val="00B30D64"/>
    <w:rsid w:val="00B31167"/>
    <w:rsid w:val="00B31496"/>
    <w:rsid w:val="00B316B5"/>
    <w:rsid w:val="00B316E1"/>
    <w:rsid w:val="00B31963"/>
    <w:rsid w:val="00B319D5"/>
    <w:rsid w:val="00B31BD4"/>
    <w:rsid w:val="00B31DD4"/>
    <w:rsid w:val="00B31EF8"/>
    <w:rsid w:val="00B3206D"/>
    <w:rsid w:val="00B320B4"/>
    <w:rsid w:val="00B3242B"/>
    <w:rsid w:val="00B328D2"/>
    <w:rsid w:val="00B32ABD"/>
    <w:rsid w:val="00B32C77"/>
    <w:rsid w:val="00B333E5"/>
    <w:rsid w:val="00B33552"/>
    <w:rsid w:val="00B33A15"/>
    <w:rsid w:val="00B33AD9"/>
    <w:rsid w:val="00B33ADF"/>
    <w:rsid w:val="00B33C53"/>
    <w:rsid w:val="00B33DBB"/>
    <w:rsid w:val="00B341D4"/>
    <w:rsid w:val="00B341F3"/>
    <w:rsid w:val="00B3440F"/>
    <w:rsid w:val="00B34421"/>
    <w:rsid w:val="00B34496"/>
    <w:rsid w:val="00B34664"/>
    <w:rsid w:val="00B3483E"/>
    <w:rsid w:val="00B35295"/>
    <w:rsid w:val="00B35310"/>
    <w:rsid w:val="00B35384"/>
    <w:rsid w:val="00B353D4"/>
    <w:rsid w:val="00B359D9"/>
    <w:rsid w:val="00B35A4C"/>
    <w:rsid w:val="00B35CAD"/>
    <w:rsid w:val="00B3613B"/>
    <w:rsid w:val="00B3642E"/>
    <w:rsid w:val="00B364DE"/>
    <w:rsid w:val="00B365A4"/>
    <w:rsid w:val="00B36883"/>
    <w:rsid w:val="00B36970"/>
    <w:rsid w:val="00B36A51"/>
    <w:rsid w:val="00B3708D"/>
    <w:rsid w:val="00B3709A"/>
    <w:rsid w:val="00B377F4"/>
    <w:rsid w:val="00B3781E"/>
    <w:rsid w:val="00B404BB"/>
    <w:rsid w:val="00B40C9F"/>
    <w:rsid w:val="00B40E15"/>
    <w:rsid w:val="00B4114F"/>
    <w:rsid w:val="00B41647"/>
    <w:rsid w:val="00B41A86"/>
    <w:rsid w:val="00B41C90"/>
    <w:rsid w:val="00B41E5F"/>
    <w:rsid w:val="00B4204A"/>
    <w:rsid w:val="00B42128"/>
    <w:rsid w:val="00B422DA"/>
    <w:rsid w:val="00B425ED"/>
    <w:rsid w:val="00B427EA"/>
    <w:rsid w:val="00B42897"/>
    <w:rsid w:val="00B42A36"/>
    <w:rsid w:val="00B42C17"/>
    <w:rsid w:val="00B433D4"/>
    <w:rsid w:val="00B43A60"/>
    <w:rsid w:val="00B43C50"/>
    <w:rsid w:val="00B43F6D"/>
    <w:rsid w:val="00B44261"/>
    <w:rsid w:val="00B4433E"/>
    <w:rsid w:val="00B44B47"/>
    <w:rsid w:val="00B44D4B"/>
    <w:rsid w:val="00B44D80"/>
    <w:rsid w:val="00B44F29"/>
    <w:rsid w:val="00B44F6E"/>
    <w:rsid w:val="00B44FBE"/>
    <w:rsid w:val="00B452B1"/>
    <w:rsid w:val="00B45DF7"/>
    <w:rsid w:val="00B46067"/>
    <w:rsid w:val="00B46500"/>
    <w:rsid w:val="00B46B47"/>
    <w:rsid w:val="00B46C29"/>
    <w:rsid w:val="00B4739C"/>
    <w:rsid w:val="00B474D6"/>
    <w:rsid w:val="00B475E3"/>
    <w:rsid w:val="00B47B4A"/>
    <w:rsid w:val="00B47CD9"/>
    <w:rsid w:val="00B508F9"/>
    <w:rsid w:val="00B50C27"/>
    <w:rsid w:val="00B50C39"/>
    <w:rsid w:val="00B50CB1"/>
    <w:rsid w:val="00B50E85"/>
    <w:rsid w:val="00B5125A"/>
    <w:rsid w:val="00B5175B"/>
    <w:rsid w:val="00B51A0A"/>
    <w:rsid w:val="00B51A37"/>
    <w:rsid w:val="00B51B18"/>
    <w:rsid w:val="00B520C2"/>
    <w:rsid w:val="00B523BD"/>
    <w:rsid w:val="00B52605"/>
    <w:rsid w:val="00B52EE9"/>
    <w:rsid w:val="00B533BB"/>
    <w:rsid w:val="00B53778"/>
    <w:rsid w:val="00B538CB"/>
    <w:rsid w:val="00B53915"/>
    <w:rsid w:val="00B53B3D"/>
    <w:rsid w:val="00B5456E"/>
    <w:rsid w:val="00B556F0"/>
    <w:rsid w:val="00B55B97"/>
    <w:rsid w:val="00B55C71"/>
    <w:rsid w:val="00B56060"/>
    <w:rsid w:val="00B56233"/>
    <w:rsid w:val="00B564F8"/>
    <w:rsid w:val="00B56617"/>
    <w:rsid w:val="00B5663B"/>
    <w:rsid w:val="00B568B3"/>
    <w:rsid w:val="00B56DC5"/>
    <w:rsid w:val="00B571DB"/>
    <w:rsid w:val="00B572FA"/>
    <w:rsid w:val="00B5731D"/>
    <w:rsid w:val="00B57676"/>
    <w:rsid w:val="00B57873"/>
    <w:rsid w:val="00B57A4E"/>
    <w:rsid w:val="00B57B06"/>
    <w:rsid w:val="00B57DFD"/>
    <w:rsid w:val="00B601B2"/>
    <w:rsid w:val="00B60B12"/>
    <w:rsid w:val="00B6127E"/>
    <w:rsid w:val="00B6141B"/>
    <w:rsid w:val="00B617D9"/>
    <w:rsid w:val="00B61AA4"/>
    <w:rsid w:val="00B61B0A"/>
    <w:rsid w:val="00B61CE8"/>
    <w:rsid w:val="00B61E03"/>
    <w:rsid w:val="00B61E78"/>
    <w:rsid w:val="00B61F02"/>
    <w:rsid w:val="00B6285A"/>
    <w:rsid w:val="00B629C1"/>
    <w:rsid w:val="00B62BF9"/>
    <w:rsid w:val="00B63388"/>
    <w:rsid w:val="00B63484"/>
    <w:rsid w:val="00B637A7"/>
    <w:rsid w:val="00B637D7"/>
    <w:rsid w:val="00B63A38"/>
    <w:rsid w:val="00B63A91"/>
    <w:rsid w:val="00B6424D"/>
    <w:rsid w:val="00B64B3F"/>
    <w:rsid w:val="00B64F1F"/>
    <w:rsid w:val="00B64FAF"/>
    <w:rsid w:val="00B64FF2"/>
    <w:rsid w:val="00B65063"/>
    <w:rsid w:val="00B65219"/>
    <w:rsid w:val="00B655B6"/>
    <w:rsid w:val="00B65C9B"/>
    <w:rsid w:val="00B65D18"/>
    <w:rsid w:val="00B65F72"/>
    <w:rsid w:val="00B66137"/>
    <w:rsid w:val="00B663E2"/>
    <w:rsid w:val="00B664A5"/>
    <w:rsid w:val="00B66C2C"/>
    <w:rsid w:val="00B67284"/>
    <w:rsid w:val="00B6764A"/>
    <w:rsid w:val="00B67669"/>
    <w:rsid w:val="00B677C5"/>
    <w:rsid w:val="00B677E4"/>
    <w:rsid w:val="00B6786D"/>
    <w:rsid w:val="00B67A70"/>
    <w:rsid w:val="00B67BCC"/>
    <w:rsid w:val="00B70269"/>
    <w:rsid w:val="00B7042C"/>
    <w:rsid w:val="00B70773"/>
    <w:rsid w:val="00B70AB7"/>
    <w:rsid w:val="00B70FF5"/>
    <w:rsid w:val="00B719C3"/>
    <w:rsid w:val="00B71A23"/>
    <w:rsid w:val="00B71E78"/>
    <w:rsid w:val="00B72468"/>
    <w:rsid w:val="00B724FD"/>
    <w:rsid w:val="00B72734"/>
    <w:rsid w:val="00B7291A"/>
    <w:rsid w:val="00B72A4C"/>
    <w:rsid w:val="00B73015"/>
    <w:rsid w:val="00B730D3"/>
    <w:rsid w:val="00B73591"/>
    <w:rsid w:val="00B7364D"/>
    <w:rsid w:val="00B7391B"/>
    <w:rsid w:val="00B73FFD"/>
    <w:rsid w:val="00B741FA"/>
    <w:rsid w:val="00B74491"/>
    <w:rsid w:val="00B74801"/>
    <w:rsid w:val="00B748B7"/>
    <w:rsid w:val="00B74AC0"/>
    <w:rsid w:val="00B74DF4"/>
    <w:rsid w:val="00B74EA6"/>
    <w:rsid w:val="00B75E21"/>
    <w:rsid w:val="00B7601D"/>
    <w:rsid w:val="00B763CD"/>
    <w:rsid w:val="00B763DA"/>
    <w:rsid w:val="00B768B4"/>
    <w:rsid w:val="00B7692C"/>
    <w:rsid w:val="00B7697F"/>
    <w:rsid w:val="00B769CA"/>
    <w:rsid w:val="00B76F1F"/>
    <w:rsid w:val="00B7708E"/>
    <w:rsid w:val="00B77095"/>
    <w:rsid w:val="00B7735A"/>
    <w:rsid w:val="00B77409"/>
    <w:rsid w:val="00B77A84"/>
    <w:rsid w:val="00B77DFA"/>
    <w:rsid w:val="00B80163"/>
    <w:rsid w:val="00B8027D"/>
    <w:rsid w:val="00B802D9"/>
    <w:rsid w:val="00B802FF"/>
    <w:rsid w:val="00B805E7"/>
    <w:rsid w:val="00B80A47"/>
    <w:rsid w:val="00B80C85"/>
    <w:rsid w:val="00B80F29"/>
    <w:rsid w:val="00B813AC"/>
    <w:rsid w:val="00B816FD"/>
    <w:rsid w:val="00B81A95"/>
    <w:rsid w:val="00B81D69"/>
    <w:rsid w:val="00B81E8D"/>
    <w:rsid w:val="00B81F73"/>
    <w:rsid w:val="00B821D7"/>
    <w:rsid w:val="00B83228"/>
    <w:rsid w:val="00B832B4"/>
    <w:rsid w:val="00B8335A"/>
    <w:rsid w:val="00B83397"/>
    <w:rsid w:val="00B83AAC"/>
    <w:rsid w:val="00B84465"/>
    <w:rsid w:val="00B8481E"/>
    <w:rsid w:val="00B84995"/>
    <w:rsid w:val="00B849E1"/>
    <w:rsid w:val="00B84B05"/>
    <w:rsid w:val="00B84DB8"/>
    <w:rsid w:val="00B84E53"/>
    <w:rsid w:val="00B84E9C"/>
    <w:rsid w:val="00B85053"/>
    <w:rsid w:val="00B85203"/>
    <w:rsid w:val="00B854CA"/>
    <w:rsid w:val="00B8556F"/>
    <w:rsid w:val="00B857B1"/>
    <w:rsid w:val="00B85AE1"/>
    <w:rsid w:val="00B85B19"/>
    <w:rsid w:val="00B85D91"/>
    <w:rsid w:val="00B860C3"/>
    <w:rsid w:val="00B86185"/>
    <w:rsid w:val="00B8649F"/>
    <w:rsid w:val="00B86899"/>
    <w:rsid w:val="00B86C3E"/>
    <w:rsid w:val="00B8734D"/>
    <w:rsid w:val="00B875BD"/>
    <w:rsid w:val="00B875D2"/>
    <w:rsid w:val="00B87F3B"/>
    <w:rsid w:val="00B901C0"/>
    <w:rsid w:val="00B90C79"/>
    <w:rsid w:val="00B90C93"/>
    <w:rsid w:val="00B90D6F"/>
    <w:rsid w:val="00B90F09"/>
    <w:rsid w:val="00B9127E"/>
    <w:rsid w:val="00B91878"/>
    <w:rsid w:val="00B91C30"/>
    <w:rsid w:val="00B91C56"/>
    <w:rsid w:val="00B91E3C"/>
    <w:rsid w:val="00B91F29"/>
    <w:rsid w:val="00B9251A"/>
    <w:rsid w:val="00B92B5D"/>
    <w:rsid w:val="00B92C0A"/>
    <w:rsid w:val="00B92DF9"/>
    <w:rsid w:val="00B93355"/>
    <w:rsid w:val="00B937B5"/>
    <w:rsid w:val="00B93EB9"/>
    <w:rsid w:val="00B93EFD"/>
    <w:rsid w:val="00B93F0A"/>
    <w:rsid w:val="00B94533"/>
    <w:rsid w:val="00B9461F"/>
    <w:rsid w:val="00B9477E"/>
    <w:rsid w:val="00B947EC"/>
    <w:rsid w:val="00B94B3F"/>
    <w:rsid w:val="00B94F97"/>
    <w:rsid w:val="00B95319"/>
    <w:rsid w:val="00B95542"/>
    <w:rsid w:val="00B95901"/>
    <w:rsid w:val="00B95A4F"/>
    <w:rsid w:val="00B95B21"/>
    <w:rsid w:val="00B95D0E"/>
    <w:rsid w:val="00B95F7A"/>
    <w:rsid w:val="00B95F9E"/>
    <w:rsid w:val="00B96513"/>
    <w:rsid w:val="00B96C72"/>
    <w:rsid w:val="00B97051"/>
    <w:rsid w:val="00B974CB"/>
    <w:rsid w:val="00B976D1"/>
    <w:rsid w:val="00B9776B"/>
    <w:rsid w:val="00B9794C"/>
    <w:rsid w:val="00B97A50"/>
    <w:rsid w:val="00B97E17"/>
    <w:rsid w:val="00B97FF6"/>
    <w:rsid w:val="00BA044C"/>
    <w:rsid w:val="00BA0992"/>
    <w:rsid w:val="00BA09A3"/>
    <w:rsid w:val="00BA0AC2"/>
    <w:rsid w:val="00BA0D78"/>
    <w:rsid w:val="00BA12BD"/>
    <w:rsid w:val="00BA155D"/>
    <w:rsid w:val="00BA15E9"/>
    <w:rsid w:val="00BA173F"/>
    <w:rsid w:val="00BA1858"/>
    <w:rsid w:val="00BA18F0"/>
    <w:rsid w:val="00BA1985"/>
    <w:rsid w:val="00BA21FD"/>
    <w:rsid w:val="00BA275F"/>
    <w:rsid w:val="00BA27FD"/>
    <w:rsid w:val="00BA280C"/>
    <w:rsid w:val="00BA29E9"/>
    <w:rsid w:val="00BA2AE2"/>
    <w:rsid w:val="00BA2CDE"/>
    <w:rsid w:val="00BA2EEC"/>
    <w:rsid w:val="00BA2F17"/>
    <w:rsid w:val="00BA3C03"/>
    <w:rsid w:val="00BA3F94"/>
    <w:rsid w:val="00BA43CB"/>
    <w:rsid w:val="00BA482D"/>
    <w:rsid w:val="00BA4F63"/>
    <w:rsid w:val="00BA53D9"/>
    <w:rsid w:val="00BA544F"/>
    <w:rsid w:val="00BA55C5"/>
    <w:rsid w:val="00BA5725"/>
    <w:rsid w:val="00BA57D7"/>
    <w:rsid w:val="00BA5BD9"/>
    <w:rsid w:val="00BA64FC"/>
    <w:rsid w:val="00BA6C17"/>
    <w:rsid w:val="00BA70F9"/>
    <w:rsid w:val="00BA7705"/>
    <w:rsid w:val="00BA7C9A"/>
    <w:rsid w:val="00BA7F43"/>
    <w:rsid w:val="00BB00C9"/>
    <w:rsid w:val="00BB0488"/>
    <w:rsid w:val="00BB073C"/>
    <w:rsid w:val="00BB09DE"/>
    <w:rsid w:val="00BB0B03"/>
    <w:rsid w:val="00BB0E60"/>
    <w:rsid w:val="00BB1586"/>
    <w:rsid w:val="00BB1678"/>
    <w:rsid w:val="00BB180A"/>
    <w:rsid w:val="00BB1A23"/>
    <w:rsid w:val="00BB2226"/>
    <w:rsid w:val="00BB2280"/>
    <w:rsid w:val="00BB2705"/>
    <w:rsid w:val="00BB29ED"/>
    <w:rsid w:val="00BB334F"/>
    <w:rsid w:val="00BB352C"/>
    <w:rsid w:val="00BB44BA"/>
    <w:rsid w:val="00BB4852"/>
    <w:rsid w:val="00BB4E3A"/>
    <w:rsid w:val="00BB55FF"/>
    <w:rsid w:val="00BB5BC0"/>
    <w:rsid w:val="00BB5F9D"/>
    <w:rsid w:val="00BB60DF"/>
    <w:rsid w:val="00BB60F9"/>
    <w:rsid w:val="00BB6321"/>
    <w:rsid w:val="00BB655A"/>
    <w:rsid w:val="00BB662D"/>
    <w:rsid w:val="00BB6A0E"/>
    <w:rsid w:val="00BB6B2C"/>
    <w:rsid w:val="00BB7036"/>
    <w:rsid w:val="00BB711A"/>
    <w:rsid w:val="00BB711F"/>
    <w:rsid w:val="00BB7445"/>
    <w:rsid w:val="00BB76DF"/>
    <w:rsid w:val="00BB77F9"/>
    <w:rsid w:val="00BB794F"/>
    <w:rsid w:val="00BC0805"/>
    <w:rsid w:val="00BC08B8"/>
    <w:rsid w:val="00BC0A5C"/>
    <w:rsid w:val="00BC120F"/>
    <w:rsid w:val="00BC1855"/>
    <w:rsid w:val="00BC18F9"/>
    <w:rsid w:val="00BC1CA8"/>
    <w:rsid w:val="00BC1E2B"/>
    <w:rsid w:val="00BC1F66"/>
    <w:rsid w:val="00BC20A3"/>
    <w:rsid w:val="00BC21E1"/>
    <w:rsid w:val="00BC2254"/>
    <w:rsid w:val="00BC22DA"/>
    <w:rsid w:val="00BC2614"/>
    <w:rsid w:val="00BC2E97"/>
    <w:rsid w:val="00BC31C7"/>
    <w:rsid w:val="00BC31FE"/>
    <w:rsid w:val="00BC3804"/>
    <w:rsid w:val="00BC3B26"/>
    <w:rsid w:val="00BC3BCD"/>
    <w:rsid w:val="00BC3F11"/>
    <w:rsid w:val="00BC4168"/>
    <w:rsid w:val="00BC45E4"/>
    <w:rsid w:val="00BC46F6"/>
    <w:rsid w:val="00BC471A"/>
    <w:rsid w:val="00BC47F8"/>
    <w:rsid w:val="00BC4A57"/>
    <w:rsid w:val="00BC4E96"/>
    <w:rsid w:val="00BC5031"/>
    <w:rsid w:val="00BC5169"/>
    <w:rsid w:val="00BC5185"/>
    <w:rsid w:val="00BC5350"/>
    <w:rsid w:val="00BC54C7"/>
    <w:rsid w:val="00BC5747"/>
    <w:rsid w:val="00BC5834"/>
    <w:rsid w:val="00BC5BED"/>
    <w:rsid w:val="00BC6181"/>
    <w:rsid w:val="00BC63E5"/>
    <w:rsid w:val="00BC66D9"/>
    <w:rsid w:val="00BC6722"/>
    <w:rsid w:val="00BC698D"/>
    <w:rsid w:val="00BC6EBB"/>
    <w:rsid w:val="00BC7182"/>
    <w:rsid w:val="00BC71CB"/>
    <w:rsid w:val="00BC7499"/>
    <w:rsid w:val="00BC76CA"/>
    <w:rsid w:val="00BC7925"/>
    <w:rsid w:val="00BC7A4C"/>
    <w:rsid w:val="00BC7F12"/>
    <w:rsid w:val="00BC7F2D"/>
    <w:rsid w:val="00BD0162"/>
    <w:rsid w:val="00BD0198"/>
    <w:rsid w:val="00BD01D9"/>
    <w:rsid w:val="00BD02C3"/>
    <w:rsid w:val="00BD071E"/>
    <w:rsid w:val="00BD0C72"/>
    <w:rsid w:val="00BD12B0"/>
    <w:rsid w:val="00BD158D"/>
    <w:rsid w:val="00BD178E"/>
    <w:rsid w:val="00BD183A"/>
    <w:rsid w:val="00BD1BD8"/>
    <w:rsid w:val="00BD1CD2"/>
    <w:rsid w:val="00BD1D06"/>
    <w:rsid w:val="00BD1DC5"/>
    <w:rsid w:val="00BD1E73"/>
    <w:rsid w:val="00BD21E8"/>
    <w:rsid w:val="00BD253E"/>
    <w:rsid w:val="00BD25F0"/>
    <w:rsid w:val="00BD264F"/>
    <w:rsid w:val="00BD283E"/>
    <w:rsid w:val="00BD2B38"/>
    <w:rsid w:val="00BD2C7B"/>
    <w:rsid w:val="00BD32E7"/>
    <w:rsid w:val="00BD38ED"/>
    <w:rsid w:val="00BD3AFA"/>
    <w:rsid w:val="00BD4219"/>
    <w:rsid w:val="00BD47FF"/>
    <w:rsid w:val="00BD4D3B"/>
    <w:rsid w:val="00BD5BA5"/>
    <w:rsid w:val="00BD5D03"/>
    <w:rsid w:val="00BD5E09"/>
    <w:rsid w:val="00BD5E3B"/>
    <w:rsid w:val="00BD5E68"/>
    <w:rsid w:val="00BD61E8"/>
    <w:rsid w:val="00BD651D"/>
    <w:rsid w:val="00BD6565"/>
    <w:rsid w:val="00BD65EF"/>
    <w:rsid w:val="00BD666F"/>
    <w:rsid w:val="00BD6795"/>
    <w:rsid w:val="00BD68FF"/>
    <w:rsid w:val="00BD6B89"/>
    <w:rsid w:val="00BD6CB3"/>
    <w:rsid w:val="00BD6D09"/>
    <w:rsid w:val="00BD71A6"/>
    <w:rsid w:val="00BD7369"/>
    <w:rsid w:val="00BD75F4"/>
    <w:rsid w:val="00BD77D9"/>
    <w:rsid w:val="00BE0094"/>
    <w:rsid w:val="00BE0108"/>
    <w:rsid w:val="00BE0427"/>
    <w:rsid w:val="00BE0486"/>
    <w:rsid w:val="00BE04A3"/>
    <w:rsid w:val="00BE0C27"/>
    <w:rsid w:val="00BE0DCC"/>
    <w:rsid w:val="00BE0E50"/>
    <w:rsid w:val="00BE1039"/>
    <w:rsid w:val="00BE169B"/>
    <w:rsid w:val="00BE180A"/>
    <w:rsid w:val="00BE1C02"/>
    <w:rsid w:val="00BE1CEC"/>
    <w:rsid w:val="00BE1E4E"/>
    <w:rsid w:val="00BE1E76"/>
    <w:rsid w:val="00BE20DB"/>
    <w:rsid w:val="00BE21DB"/>
    <w:rsid w:val="00BE295C"/>
    <w:rsid w:val="00BE2D6D"/>
    <w:rsid w:val="00BE2DFC"/>
    <w:rsid w:val="00BE32FE"/>
    <w:rsid w:val="00BE35AE"/>
    <w:rsid w:val="00BE37B5"/>
    <w:rsid w:val="00BE3AA1"/>
    <w:rsid w:val="00BE4097"/>
    <w:rsid w:val="00BE40EF"/>
    <w:rsid w:val="00BE4242"/>
    <w:rsid w:val="00BE444A"/>
    <w:rsid w:val="00BE4849"/>
    <w:rsid w:val="00BE4F0C"/>
    <w:rsid w:val="00BE501E"/>
    <w:rsid w:val="00BE51DC"/>
    <w:rsid w:val="00BE5355"/>
    <w:rsid w:val="00BE53E7"/>
    <w:rsid w:val="00BE5977"/>
    <w:rsid w:val="00BE5D6A"/>
    <w:rsid w:val="00BE5F4A"/>
    <w:rsid w:val="00BE615C"/>
    <w:rsid w:val="00BE68A8"/>
    <w:rsid w:val="00BE71C7"/>
    <w:rsid w:val="00BE7258"/>
    <w:rsid w:val="00BE7382"/>
    <w:rsid w:val="00BE74D0"/>
    <w:rsid w:val="00BE76A8"/>
    <w:rsid w:val="00BE7779"/>
    <w:rsid w:val="00BE7B67"/>
    <w:rsid w:val="00BE7F51"/>
    <w:rsid w:val="00BF02D3"/>
    <w:rsid w:val="00BF0626"/>
    <w:rsid w:val="00BF06FE"/>
    <w:rsid w:val="00BF0A14"/>
    <w:rsid w:val="00BF0C85"/>
    <w:rsid w:val="00BF11D0"/>
    <w:rsid w:val="00BF1496"/>
    <w:rsid w:val="00BF14F6"/>
    <w:rsid w:val="00BF15A4"/>
    <w:rsid w:val="00BF167B"/>
    <w:rsid w:val="00BF18C3"/>
    <w:rsid w:val="00BF1E2E"/>
    <w:rsid w:val="00BF2094"/>
    <w:rsid w:val="00BF25F2"/>
    <w:rsid w:val="00BF299D"/>
    <w:rsid w:val="00BF327C"/>
    <w:rsid w:val="00BF34E8"/>
    <w:rsid w:val="00BF351B"/>
    <w:rsid w:val="00BF3A93"/>
    <w:rsid w:val="00BF3B9C"/>
    <w:rsid w:val="00BF3BFD"/>
    <w:rsid w:val="00BF3CC9"/>
    <w:rsid w:val="00BF4180"/>
    <w:rsid w:val="00BF47E6"/>
    <w:rsid w:val="00BF49BC"/>
    <w:rsid w:val="00BF4B31"/>
    <w:rsid w:val="00BF4C87"/>
    <w:rsid w:val="00BF4F03"/>
    <w:rsid w:val="00BF5CC4"/>
    <w:rsid w:val="00BF5FF8"/>
    <w:rsid w:val="00BF628A"/>
    <w:rsid w:val="00BF62F1"/>
    <w:rsid w:val="00BF657B"/>
    <w:rsid w:val="00BF66A3"/>
    <w:rsid w:val="00BF68B9"/>
    <w:rsid w:val="00BF6A0D"/>
    <w:rsid w:val="00BF6A78"/>
    <w:rsid w:val="00BF6B27"/>
    <w:rsid w:val="00BF6B9B"/>
    <w:rsid w:val="00BF6DB6"/>
    <w:rsid w:val="00BF6E5A"/>
    <w:rsid w:val="00BF7671"/>
    <w:rsid w:val="00BF769A"/>
    <w:rsid w:val="00BF77B4"/>
    <w:rsid w:val="00BF7BAA"/>
    <w:rsid w:val="00BF7FE4"/>
    <w:rsid w:val="00C00087"/>
    <w:rsid w:val="00C003AE"/>
    <w:rsid w:val="00C00ABE"/>
    <w:rsid w:val="00C00B24"/>
    <w:rsid w:val="00C011E9"/>
    <w:rsid w:val="00C01798"/>
    <w:rsid w:val="00C01BA8"/>
    <w:rsid w:val="00C0208A"/>
    <w:rsid w:val="00C02412"/>
    <w:rsid w:val="00C025A8"/>
    <w:rsid w:val="00C027A1"/>
    <w:rsid w:val="00C0324D"/>
    <w:rsid w:val="00C03369"/>
    <w:rsid w:val="00C03A24"/>
    <w:rsid w:val="00C03E7C"/>
    <w:rsid w:val="00C03E93"/>
    <w:rsid w:val="00C03EEF"/>
    <w:rsid w:val="00C040D3"/>
    <w:rsid w:val="00C04417"/>
    <w:rsid w:val="00C046AD"/>
    <w:rsid w:val="00C0478E"/>
    <w:rsid w:val="00C04BD6"/>
    <w:rsid w:val="00C04D81"/>
    <w:rsid w:val="00C04F12"/>
    <w:rsid w:val="00C054F1"/>
    <w:rsid w:val="00C05F27"/>
    <w:rsid w:val="00C06287"/>
    <w:rsid w:val="00C062B7"/>
    <w:rsid w:val="00C0665C"/>
    <w:rsid w:val="00C06BA9"/>
    <w:rsid w:val="00C06D08"/>
    <w:rsid w:val="00C07808"/>
    <w:rsid w:val="00C07938"/>
    <w:rsid w:val="00C07DE6"/>
    <w:rsid w:val="00C07EAC"/>
    <w:rsid w:val="00C10138"/>
    <w:rsid w:val="00C104A4"/>
    <w:rsid w:val="00C105F5"/>
    <w:rsid w:val="00C10874"/>
    <w:rsid w:val="00C109D6"/>
    <w:rsid w:val="00C10AC4"/>
    <w:rsid w:val="00C10BF0"/>
    <w:rsid w:val="00C11068"/>
    <w:rsid w:val="00C11821"/>
    <w:rsid w:val="00C120E2"/>
    <w:rsid w:val="00C12282"/>
    <w:rsid w:val="00C123DE"/>
    <w:rsid w:val="00C127B3"/>
    <w:rsid w:val="00C127C3"/>
    <w:rsid w:val="00C1342F"/>
    <w:rsid w:val="00C134E7"/>
    <w:rsid w:val="00C13AA4"/>
    <w:rsid w:val="00C13F12"/>
    <w:rsid w:val="00C14957"/>
    <w:rsid w:val="00C14C9C"/>
    <w:rsid w:val="00C1501D"/>
    <w:rsid w:val="00C151B8"/>
    <w:rsid w:val="00C15446"/>
    <w:rsid w:val="00C154C0"/>
    <w:rsid w:val="00C159A3"/>
    <w:rsid w:val="00C15D74"/>
    <w:rsid w:val="00C15EB6"/>
    <w:rsid w:val="00C15FB0"/>
    <w:rsid w:val="00C16005"/>
    <w:rsid w:val="00C164B7"/>
    <w:rsid w:val="00C1659D"/>
    <w:rsid w:val="00C165E7"/>
    <w:rsid w:val="00C16C28"/>
    <w:rsid w:val="00C16CCE"/>
    <w:rsid w:val="00C16F3A"/>
    <w:rsid w:val="00C16F4A"/>
    <w:rsid w:val="00C170AF"/>
    <w:rsid w:val="00C17538"/>
    <w:rsid w:val="00C175C2"/>
    <w:rsid w:val="00C1780D"/>
    <w:rsid w:val="00C17B7D"/>
    <w:rsid w:val="00C20183"/>
    <w:rsid w:val="00C2035B"/>
    <w:rsid w:val="00C20583"/>
    <w:rsid w:val="00C205EC"/>
    <w:rsid w:val="00C20800"/>
    <w:rsid w:val="00C20AB1"/>
    <w:rsid w:val="00C20C2B"/>
    <w:rsid w:val="00C20F2D"/>
    <w:rsid w:val="00C21639"/>
    <w:rsid w:val="00C219F4"/>
    <w:rsid w:val="00C21A09"/>
    <w:rsid w:val="00C21ACC"/>
    <w:rsid w:val="00C2225F"/>
    <w:rsid w:val="00C22678"/>
    <w:rsid w:val="00C22A70"/>
    <w:rsid w:val="00C22E33"/>
    <w:rsid w:val="00C23AED"/>
    <w:rsid w:val="00C23C44"/>
    <w:rsid w:val="00C241C0"/>
    <w:rsid w:val="00C2433C"/>
    <w:rsid w:val="00C244DE"/>
    <w:rsid w:val="00C244F0"/>
    <w:rsid w:val="00C24569"/>
    <w:rsid w:val="00C24C82"/>
    <w:rsid w:val="00C24E53"/>
    <w:rsid w:val="00C250DF"/>
    <w:rsid w:val="00C253BE"/>
    <w:rsid w:val="00C25484"/>
    <w:rsid w:val="00C25768"/>
    <w:rsid w:val="00C2579A"/>
    <w:rsid w:val="00C258D3"/>
    <w:rsid w:val="00C2615F"/>
    <w:rsid w:val="00C26466"/>
    <w:rsid w:val="00C2691B"/>
    <w:rsid w:val="00C26B48"/>
    <w:rsid w:val="00C26CF4"/>
    <w:rsid w:val="00C277E4"/>
    <w:rsid w:val="00C27AFD"/>
    <w:rsid w:val="00C27C31"/>
    <w:rsid w:val="00C301F0"/>
    <w:rsid w:val="00C302DC"/>
    <w:rsid w:val="00C304B2"/>
    <w:rsid w:val="00C30737"/>
    <w:rsid w:val="00C30828"/>
    <w:rsid w:val="00C30D55"/>
    <w:rsid w:val="00C30E08"/>
    <w:rsid w:val="00C30EB3"/>
    <w:rsid w:val="00C310C7"/>
    <w:rsid w:val="00C31153"/>
    <w:rsid w:val="00C31388"/>
    <w:rsid w:val="00C313F6"/>
    <w:rsid w:val="00C318F7"/>
    <w:rsid w:val="00C31904"/>
    <w:rsid w:val="00C31E0A"/>
    <w:rsid w:val="00C31F39"/>
    <w:rsid w:val="00C328C2"/>
    <w:rsid w:val="00C32C33"/>
    <w:rsid w:val="00C33171"/>
    <w:rsid w:val="00C33A87"/>
    <w:rsid w:val="00C33B7B"/>
    <w:rsid w:val="00C3483F"/>
    <w:rsid w:val="00C34EDF"/>
    <w:rsid w:val="00C35002"/>
    <w:rsid w:val="00C3516F"/>
    <w:rsid w:val="00C35493"/>
    <w:rsid w:val="00C354F9"/>
    <w:rsid w:val="00C35567"/>
    <w:rsid w:val="00C35683"/>
    <w:rsid w:val="00C35DEA"/>
    <w:rsid w:val="00C366FA"/>
    <w:rsid w:val="00C36722"/>
    <w:rsid w:val="00C367F4"/>
    <w:rsid w:val="00C36C5F"/>
    <w:rsid w:val="00C376DE"/>
    <w:rsid w:val="00C3777D"/>
    <w:rsid w:val="00C377A1"/>
    <w:rsid w:val="00C37A03"/>
    <w:rsid w:val="00C37FB8"/>
    <w:rsid w:val="00C4000D"/>
    <w:rsid w:val="00C4001A"/>
    <w:rsid w:val="00C405CB"/>
    <w:rsid w:val="00C406F0"/>
    <w:rsid w:val="00C40A1E"/>
    <w:rsid w:val="00C40AE2"/>
    <w:rsid w:val="00C40C07"/>
    <w:rsid w:val="00C411F7"/>
    <w:rsid w:val="00C41474"/>
    <w:rsid w:val="00C41640"/>
    <w:rsid w:val="00C41D81"/>
    <w:rsid w:val="00C42303"/>
    <w:rsid w:val="00C42392"/>
    <w:rsid w:val="00C426AD"/>
    <w:rsid w:val="00C426FF"/>
    <w:rsid w:val="00C4299B"/>
    <w:rsid w:val="00C42BA1"/>
    <w:rsid w:val="00C42E31"/>
    <w:rsid w:val="00C430FB"/>
    <w:rsid w:val="00C435B7"/>
    <w:rsid w:val="00C436F8"/>
    <w:rsid w:val="00C43924"/>
    <w:rsid w:val="00C43A3D"/>
    <w:rsid w:val="00C447C8"/>
    <w:rsid w:val="00C4499C"/>
    <w:rsid w:val="00C449DC"/>
    <w:rsid w:val="00C44D66"/>
    <w:rsid w:val="00C456C6"/>
    <w:rsid w:val="00C456DE"/>
    <w:rsid w:val="00C45D04"/>
    <w:rsid w:val="00C45FA8"/>
    <w:rsid w:val="00C46323"/>
    <w:rsid w:val="00C468AA"/>
    <w:rsid w:val="00C471BD"/>
    <w:rsid w:val="00C47904"/>
    <w:rsid w:val="00C479EB"/>
    <w:rsid w:val="00C5024C"/>
    <w:rsid w:val="00C502BA"/>
    <w:rsid w:val="00C50478"/>
    <w:rsid w:val="00C5061A"/>
    <w:rsid w:val="00C50701"/>
    <w:rsid w:val="00C5074C"/>
    <w:rsid w:val="00C5080B"/>
    <w:rsid w:val="00C509B9"/>
    <w:rsid w:val="00C50A46"/>
    <w:rsid w:val="00C50A56"/>
    <w:rsid w:val="00C50AE1"/>
    <w:rsid w:val="00C5131C"/>
    <w:rsid w:val="00C51384"/>
    <w:rsid w:val="00C51699"/>
    <w:rsid w:val="00C51AFF"/>
    <w:rsid w:val="00C51B28"/>
    <w:rsid w:val="00C51C07"/>
    <w:rsid w:val="00C51D53"/>
    <w:rsid w:val="00C52009"/>
    <w:rsid w:val="00C52714"/>
    <w:rsid w:val="00C52B95"/>
    <w:rsid w:val="00C52FBC"/>
    <w:rsid w:val="00C5337B"/>
    <w:rsid w:val="00C5358B"/>
    <w:rsid w:val="00C53B86"/>
    <w:rsid w:val="00C53C32"/>
    <w:rsid w:val="00C53F88"/>
    <w:rsid w:val="00C54008"/>
    <w:rsid w:val="00C542B3"/>
    <w:rsid w:val="00C5436F"/>
    <w:rsid w:val="00C5516D"/>
    <w:rsid w:val="00C551BF"/>
    <w:rsid w:val="00C556DE"/>
    <w:rsid w:val="00C56037"/>
    <w:rsid w:val="00C5609E"/>
    <w:rsid w:val="00C563F3"/>
    <w:rsid w:val="00C5650D"/>
    <w:rsid w:val="00C56526"/>
    <w:rsid w:val="00C56CCF"/>
    <w:rsid w:val="00C5706C"/>
    <w:rsid w:val="00C57235"/>
    <w:rsid w:val="00C57248"/>
    <w:rsid w:val="00C575F2"/>
    <w:rsid w:val="00C579C7"/>
    <w:rsid w:val="00C57A83"/>
    <w:rsid w:val="00C601E3"/>
    <w:rsid w:val="00C60545"/>
    <w:rsid w:val="00C6068A"/>
    <w:rsid w:val="00C60974"/>
    <w:rsid w:val="00C610A0"/>
    <w:rsid w:val="00C61FD6"/>
    <w:rsid w:val="00C6217F"/>
    <w:rsid w:val="00C621B3"/>
    <w:rsid w:val="00C623EF"/>
    <w:rsid w:val="00C62E80"/>
    <w:rsid w:val="00C62FD8"/>
    <w:rsid w:val="00C63543"/>
    <w:rsid w:val="00C638E2"/>
    <w:rsid w:val="00C64C33"/>
    <w:rsid w:val="00C64C8B"/>
    <w:rsid w:val="00C65645"/>
    <w:rsid w:val="00C6572A"/>
    <w:rsid w:val="00C659EB"/>
    <w:rsid w:val="00C660D6"/>
    <w:rsid w:val="00C662FE"/>
    <w:rsid w:val="00C6647C"/>
    <w:rsid w:val="00C664A2"/>
    <w:rsid w:val="00C66649"/>
    <w:rsid w:val="00C6683F"/>
    <w:rsid w:val="00C66AAD"/>
    <w:rsid w:val="00C67050"/>
    <w:rsid w:val="00C67418"/>
    <w:rsid w:val="00C67444"/>
    <w:rsid w:val="00C675C3"/>
    <w:rsid w:val="00C675DE"/>
    <w:rsid w:val="00C6761F"/>
    <w:rsid w:val="00C677F9"/>
    <w:rsid w:val="00C67E76"/>
    <w:rsid w:val="00C7037C"/>
    <w:rsid w:val="00C70618"/>
    <w:rsid w:val="00C7072F"/>
    <w:rsid w:val="00C708BE"/>
    <w:rsid w:val="00C70AEA"/>
    <w:rsid w:val="00C70E4C"/>
    <w:rsid w:val="00C7124C"/>
    <w:rsid w:val="00C716A0"/>
    <w:rsid w:val="00C7182E"/>
    <w:rsid w:val="00C7193F"/>
    <w:rsid w:val="00C71C64"/>
    <w:rsid w:val="00C71C81"/>
    <w:rsid w:val="00C71E5E"/>
    <w:rsid w:val="00C71F59"/>
    <w:rsid w:val="00C72004"/>
    <w:rsid w:val="00C72714"/>
    <w:rsid w:val="00C73271"/>
    <w:rsid w:val="00C7332E"/>
    <w:rsid w:val="00C733A1"/>
    <w:rsid w:val="00C738A0"/>
    <w:rsid w:val="00C73DD3"/>
    <w:rsid w:val="00C74107"/>
    <w:rsid w:val="00C741EC"/>
    <w:rsid w:val="00C74422"/>
    <w:rsid w:val="00C74444"/>
    <w:rsid w:val="00C7477B"/>
    <w:rsid w:val="00C7483F"/>
    <w:rsid w:val="00C748CD"/>
    <w:rsid w:val="00C749A6"/>
    <w:rsid w:val="00C74CBF"/>
    <w:rsid w:val="00C74DB3"/>
    <w:rsid w:val="00C74ECA"/>
    <w:rsid w:val="00C74FA6"/>
    <w:rsid w:val="00C75123"/>
    <w:rsid w:val="00C75C85"/>
    <w:rsid w:val="00C75F8B"/>
    <w:rsid w:val="00C760D5"/>
    <w:rsid w:val="00C761FA"/>
    <w:rsid w:val="00C76387"/>
    <w:rsid w:val="00C76A83"/>
    <w:rsid w:val="00C76EBF"/>
    <w:rsid w:val="00C77011"/>
    <w:rsid w:val="00C770DD"/>
    <w:rsid w:val="00C771E9"/>
    <w:rsid w:val="00C774DB"/>
    <w:rsid w:val="00C7799B"/>
    <w:rsid w:val="00C77A92"/>
    <w:rsid w:val="00C803D6"/>
    <w:rsid w:val="00C80503"/>
    <w:rsid w:val="00C80745"/>
    <w:rsid w:val="00C80E14"/>
    <w:rsid w:val="00C80EB7"/>
    <w:rsid w:val="00C815EF"/>
    <w:rsid w:val="00C818CE"/>
    <w:rsid w:val="00C81A50"/>
    <w:rsid w:val="00C821CF"/>
    <w:rsid w:val="00C82CD7"/>
    <w:rsid w:val="00C82EE9"/>
    <w:rsid w:val="00C83415"/>
    <w:rsid w:val="00C8345C"/>
    <w:rsid w:val="00C83555"/>
    <w:rsid w:val="00C84459"/>
    <w:rsid w:val="00C84464"/>
    <w:rsid w:val="00C844CC"/>
    <w:rsid w:val="00C84604"/>
    <w:rsid w:val="00C849A3"/>
    <w:rsid w:val="00C84D02"/>
    <w:rsid w:val="00C8572F"/>
    <w:rsid w:val="00C85836"/>
    <w:rsid w:val="00C85A4B"/>
    <w:rsid w:val="00C85B1C"/>
    <w:rsid w:val="00C85B77"/>
    <w:rsid w:val="00C863E1"/>
    <w:rsid w:val="00C86641"/>
    <w:rsid w:val="00C866A5"/>
    <w:rsid w:val="00C86738"/>
    <w:rsid w:val="00C867F5"/>
    <w:rsid w:val="00C86AB8"/>
    <w:rsid w:val="00C86FEC"/>
    <w:rsid w:val="00C8700A"/>
    <w:rsid w:val="00C87059"/>
    <w:rsid w:val="00C87337"/>
    <w:rsid w:val="00C87402"/>
    <w:rsid w:val="00C875F6"/>
    <w:rsid w:val="00C87BFF"/>
    <w:rsid w:val="00C90425"/>
    <w:rsid w:val="00C9065D"/>
    <w:rsid w:val="00C9080D"/>
    <w:rsid w:val="00C908DB"/>
    <w:rsid w:val="00C90D4E"/>
    <w:rsid w:val="00C90D86"/>
    <w:rsid w:val="00C91052"/>
    <w:rsid w:val="00C910F0"/>
    <w:rsid w:val="00C91542"/>
    <w:rsid w:val="00C91686"/>
    <w:rsid w:val="00C9194A"/>
    <w:rsid w:val="00C91A11"/>
    <w:rsid w:val="00C91F18"/>
    <w:rsid w:val="00C92489"/>
    <w:rsid w:val="00C927C4"/>
    <w:rsid w:val="00C92842"/>
    <w:rsid w:val="00C92908"/>
    <w:rsid w:val="00C92A41"/>
    <w:rsid w:val="00C93266"/>
    <w:rsid w:val="00C9337C"/>
    <w:rsid w:val="00C93569"/>
    <w:rsid w:val="00C9359C"/>
    <w:rsid w:val="00C938A6"/>
    <w:rsid w:val="00C93AAE"/>
    <w:rsid w:val="00C93C17"/>
    <w:rsid w:val="00C93FA9"/>
    <w:rsid w:val="00C943D2"/>
    <w:rsid w:val="00C944EB"/>
    <w:rsid w:val="00C94676"/>
    <w:rsid w:val="00C94A33"/>
    <w:rsid w:val="00C94BCC"/>
    <w:rsid w:val="00C94D69"/>
    <w:rsid w:val="00C953BE"/>
    <w:rsid w:val="00C953CB"/>
    <w:rsid w:val="00C957CA"/>
    <w:rsid w:val="00C96619"/>
    <w:rsid w:val="00C96997"/>
    <w:rsid w:val="00C97BF4"/>
    <w:rsid w:val="00CA0114"/>
    <w:rsid w:val="00CA0C66"/>
    <w:rsid w:val="00CA0D44"/>
    <w:rsid w:val="00CA0E3D"/>
    <w:rsid w:val="00CA0F5C"/>
    <w:rsid w:val="00CA1033"/>
    <w:rsid w:val="00CA145C"/>
    <w:rsid w:val="00CA16C5"/>
    <w:rsid w:val="00CA1918"/>
    <w:rsid w:val="00CA1D0A"/>
    <w:rsid w:val="00CA2258"/>
    <w:rsid w:val="00CA25BB"/>
    <w:rsid w:val="00CA2622"/>
    <w:rsid w:val="00CA274C"/>
    <w:rsid w:val="00CA2B4B"/>
    <w:rsid w:val="00CA2B98"/>
    <w:rsid w:val="00CA3705"/>
    <w:rsid w:val="00CA3A13"/>
    <w:rsid w:val="00CA4021"/>
    <w:rsid w:val="00CA4464"/>
    <w:rsid w:val="00CA496B"/>
    <w:rsid w:val="00CA4A3A"/>
    <w:rsid w:val="00CA4D00"/>
    <w:rsid w:val="00CA4E3C"/>
    <w:rsid w:val="00CA4ED0"/>
    <w:rsid w:val="00CA50AA"/>
    <w:rsid w:val="00CA52AA"/>
    <w:rsid w:val="00CA5D5F"/>
    <w:rsid w:val="00CA5E4D"/>
    <w:rsid w:val="00CA6027"/>
    <w:rsid w:val="00CA622B"/>
    <w:rsid w:val="00CA6294"/>
    <w:rsid w:val="00CA709F"/>
    <w:rsid w:val="00CA70AA"/>
    <w:rsid w:val="00CA716E"/>
    <w:rsid w:val="00CA71EC"/>
    <w:rsid w:val="00CA72F6"/>
    <w:rsid w:val="00CA78AC"/>
    <w:rsid w:val="00CA792D"/>
    <w:rsid w:val="00CB04C6"/>
    <w:rsid w:val="00CB06F8"/>
    <w:rsid w:val="00CB09ED"/>
    <w:rsid w:val="00CB0AFC"/>
    <w:rsid w:val="00CB11E9"/>
    <w:rsid w:val="00CB129F"/>
    <w:rsid w:val="00CB138E"/>
    <w:rsid w:val="00CB1408"/>
    <w:rsid w:val="00CB14B0"/>
    <w:rsid w:val="00CB15CD"/>
    <w:rsid w:val="00CB16BE"/>
    <w:rsid w:val="00CB17F0"/>
    <w:rsid w:val="00CB18ED"/>
    <w:rsid w:val="00CB1BAB"/>
    <w:rsid w:val="00CB1DC2"/>
    <w:rsid w:val="00CB2896"/>
    <w:rsid w:val="00CB2C19"/>
    <w:rsid w:val="00CB2C2F"/>
    <w:rsid w:val="00CB368C"/>
    <w:rsid w:val="00CB390A"/>
    <w:rsid w:val="00CB3D62"/>
    <w:rsid w:val="00CB3FD4"/>
    <w:rsid w:val="00CB4832"/>
    <w:rsid w:val="00CB4A57"/>
    <w:rsid w:val="00CB4D88"/>
    <w:rsid w:val="00CB4DAC"/>
    <w:rsid w:val="00CB5190"/>
    <w:rsid w:val="00CB5834"/>
    <w:rsid w:val="00CB5ADD"/>
    <w:rsid w:val="00CB5EB4"/>
    <w:rsid w:val="00CB600D"/>
    <w:rsid w:val="00CB65BD"/>
    <w:rsid w:val="00CB65FE"/>
    <w:rsid w:val="00CB6A09"/>
    <w:rsid w:val="00CB6B0A"/>
    <w:rsid w:val="00CB6D15"/>
    <w:rsid w:val="00CB70CE"/>
    <w:rsid w:val="00CB75BC"/>
    <w:rsid w:val="00CB75FF"/>
    <w:rsid w:val="00CB7BF2"/>
    <w:rsid w:val="00CB7CE2"/>
    <w:rsid w:val="00CB7FB1"/>
    <w:rsid w:val="00CC07C6"/>
    <w:rsid w:val="00CC0ECB"/>
    <w:rsid w:val="00CC0F87"/>
    <w:rsid w:val="00CC15B3"/>
    <w:rsid w:val="00CC16AF"/>
    <w:rsid w:val="00CC1F51"/>
    <w:rsid w:val="00CC20D7"/>
    <w:rsid w:val="00CC2172"/>
    <w:rsid w:val="00CC232B"/>
    <w:rsid w:val="00CC238E"/>
    <w:rsid w:val="00CC2754"/>
    <w:rsid w:val="00CC2787"/>
    <w:rsid w:val="00CC3073"/>
    <w:rsid w:val="00CC36FB"/>
    <w:rsid w:val="00CC3E20"/>
    <w:rsid w:val="00CC3E78"/>
    <w:rsid w:val="00CC3EB6"/>
    <w:rsid w:val="00CC458E"/>
    <w:rsid w:val="00CC45D8"/>
    <w:rsid w:val="00CC4840"/>
    <w:rsid w:val="00CC4948"/>
    <w:rsid w:val="00CC4B78"/>
    <w:rsid w:val="00CC4E8E"/>
    <w:rsid w:val="00CC4EC3"/>
    <w:rsid w:val="00CC4F61"/>
    <w:rsid w:val="00CC55D9"/>
    <w:rsid w:val="00CC5713"/>
    <w:rsid w:val="00CC5B10"/>
    <w:rsid w:val="00CC5B95"/>
    <w:rsid w:val="00CC5D37"/>
    <w:rsid w:val="00CC5DA8"/>
    <w:rsid w:val="00CC5E9A"/>
    <w:rsid w:val="00CC6158"/>
    <w:rsid w:val="00CC6243"/>
    <w:rsid w:val="00CC63AD"/>
    <w:rsid w:val="00CC677F"/>
    <w:rsid w:val="00CC67D2"/>
    <w:rsid w:val="00CC6F81"/>
    <w:rsid w:val="00CC727D"/>
    <w:rsid w:val="00CC75F3"/>
    <w:rsid w:val="00CC7829"/>
    <w:rsid w:val="00CC7D35"/>
    <w:rsid w:val="00CD0037"/>
    <w:rsid w:val="00CD02F8"/>
    <w:rsid w:val="00CD0824"/>
    <w:rsid w:val="00CD10FB"/>
    <w:rsid w:val="00CD1320"/>
    <w:rsid w:val="00CD1460"/>
    <w:rsid w:val="00CD1517"/>
    <w:rsid w:val="00CD15E8"/>
    <w:rsid w:val="00CD1908"/>
    <w:rsid w:val="00CD1F38"/>
    <w:rsid w:val="00CD2524"/>
    <w:rsid w:val="00CD25D4"/>
    <w:rsid w:val="00CD26F7"/>
    <w:rsid w:val="00CD2919"/>
    <w:rsid w:val="00CD29AE"/>
    <w:rsid w:val="00CD2D47"/>
    <w:rsid w:val="00CD2D8A"/>
    <w:rsid w:val="00CD2EE1"/>
    <w:rsid w:val="00CD30AD"/>
    <w:rsid w:val="00CD3240"/>
    <w:rsid w:val="00CD355C"/>
    <w:rsid w:val="00CD3F11"/>
    <w:rsid w:val="00CD418F"/>
    <w:rsid w:val="00CD41AE"/>
    <w:rsid w:val="00CD4DAD"/>
    <w:rsid w:val="00CD4E4C"/>
    <w:rsid w:val="00CD4FD4"/>
    <w:rsid w:val="00CD4FD5"/>
    <w:rsid w:val="00CD53E7"/>
    <w:rsid w:val="00CD5427"/>
    <w:rsid w:val="00CD5568"/>
    <w:rsid w:val="00CD5930"/>
    <w:rsid w:val="00CD5998"/>
    <w:rsid w:val="00CD5E0A"/>
    <w:rsid w:val="00CD60AA"/>
    <w:rsid w:val="00CD6157"/>
    <w:rsid w:val="00CD63B1"/>
    <w:rsid w:val="00CD657A"/>
    <w:rsid w:val="00CD6655"/>
    <w:rsid w:val="00CD69B4"/>
    <w:rsid w:val="00CD6BBF"/>
    <w:rsid w:val="00CD6C9B"/>
    <w:rsid w:val="00CD6DB1"/>
    <w:rsid w:val="00CD70A7"/>
    <w:rsid w:val="00CD7391"/>
    <w:rsid w:val="00CD755B"/>
    <w:rsid w:val="00CD76CA"/>
    <w:rsid w:val="00CD7A71"/>
    <w:rsid w:val="00CE0017"/>
    <w:rsid w:val="00CE065D"/>
    <w:rsid w:val="00CE06D7"/>
    <w:rsid w:val="00CE078B"/>
    <w:rsid w:val="00CE07D4"/>
    <w:rsid w:val="00CE0C4E"/>
    <w:rsid w:val="00CE0DF1"/>
    <w:rsid w:val="00CE1152"/>
    <w:rsid w:val="00CE12F0"/>
    <w:rsid w:val="00CE135E"/>
    <w:rsid w:val="00CE1727"/>
    <w:rsid w:val="00CE1785"/>
    <w:rsid w:val="00CE1811"/>
    <w:rsid w:val="00CE1847"/>
    <w:rsid w:val="00CE1848"/>
    <w:rsid w:val="00CE2077"/>
    <w:rsid w:val="00CE2117"/>
    <w:rsid w:val="00CE2364"/>
    <w:rsid w:val="00CE241B"/>
    <w:rsid w:val="00CE2D02"/>
    <w:rsid w:val="00CE2DDF"/>
    <w:rsid w:val="00CE2F08"/>
    <w:rsid w:val="00CE3575"/>
    <w:rsid w:val="00CE359E"/>
    <w:rsid w:val="00CE3BD1"/>
    <w:rsid w:val="00CE453C"/>
    <w:rsid w:val="00CE477F"/>
    <w:rsid w:val="00CE4A13"/>
    <w:rsid w:val="00CE4B08"/>
    <w:rsid w:val="00CE4B15"/>
    <w:rsid w:val="00CE517C"/>
    <w:rsid w:val="00CE536E"/>
    <w:rsid w:val="00CE556F"/>
    <w:rsid w:val="00CE56E8"/>
    <w:rsid w:val="00CE57D8"/>
    <w:rsid w:val="00CE5DFC"/>
    <w:rsid w:val="00CE60A2"/>
    <w:rsid w:val="00CE6207"/>
    <w:rsid w:val="00CE63B8"/>
    <w:rsid w:val="00CE6484"/>
    <w:rsid w:val="00CE66CB"/>
    <w:rsid w:val="00CE66F4"/>
    <w:rsid w:val="00CE6BB1"/>
    <w:rsid w:val="00CE6C0F"/>
    <w:rsid w:val="00CE743A"/>
    <w:rsid w:val="00CE7442"/>
    <w:rsid w:val="00CE7669"/>
    <w:rsid w:val="00CE7805"/>
    <w:rsid w:val="00CE7D01"/>
    <w:rsid w:val="00CF0D88"/>
    <w:rsid w:val="00CF0E25"/>
    <w:rsid w:val="00CF10ED"/>
    <w:rsid w:val="00CF11B9"/>
    <w:rsid w:val="00CF1271"/>
    <w:rsid w:val="00CF1778"/>
    <w:rsid w:val="00CF1D4C"/>
    <w:rsid w:val="00CF1E60"/>
    <w:rsid w:val="00CF2174"/>
    <w:rsid w:val="00CF2191"/>
    <w:rsid w:val="00CF2548"/>
    <w:rsid w:val="00CF2A26"/>
    <w:rsid w:val="00CF3305"/>
    <w:rsid w:val="00CF3C02"/>
    <w:rsid w:val="00CF3CC2"/>
    <w:rsid w:val="00CF3D5D"/>
    <w:rsid w:val="00CF405A"/>
    <w:rsid w:val="00CF4509"/>
    <w:rsid w:val="00CF451F"/>
    <w:rsid w:val="00CF45D7"/>
    <w:rsid w:val="00CF4910"/>
    <w:rsid w:val="00CF4C5D"/>
    <w:rsid w:val="00CF527E"/>
    <w:rsid w:val="00CF52CB"/>
    <w:rsid w:val="00CF53BA"/>
    <w:rsid w:val="00CF5481"/>
    <w:rsid w:val="00CF566E"/>
    <w:rsid w:val="00CF5672"/>
    <w:rsid w:val="00CF5751"/>
    <w:rsid w:val="00CF59BE"/>
    <w:rsid w:val="00CF5AD7"/>
    <w:rsid w:val="00CF5AEB"/>
    <w:rsid w:val="00CF5B35"/>
    <w:rsid w:val="00CF5CFC"/>
    <w:rsid w:val="00CF611B"/>
    <w:rsid w:val="00CF6390"/>
    <w:rsid w:val="00CF6490"/>
    <w:rsid w:val="00CF65CE"/>
    <w:rsid w:val="00CF6635"/>
    <w:rsid w:val="00CF6869"/>
    <w:rsid w:val="00CF6EA5"/>
    <w:rsid w:val="00CF7122"/>
    <w:rsid w:val="00CF714B"/>
    <w:rsid w:val="00CF73E8"/>
    <w:rsid w:val="00CF74CB"/>
    <w:rsid w:val="00CF74E4"/>
    <w:rsid w:val="00CF7A81"/>
    <w:rsid w:val="00CF7DF7"/>
    <w:rsid w:val="00CF7E52"/>
    <w:rsid w:val="00CF7F67"/>
    <w:rsid w:val="00D0028B"/>
    <w:rsid w:val="00D00552"/>
    <w:rsid w:val="00D0060D"/>
    <w:rsid w:val="00D00AEF"/>
    <w:rsid w:val="00D00E8E"/>
    <w:rsid w:val="00D0162F"/>
    <w:rsid w:val="00D01B58"/>
    <w:rsid w:val="00D01B59"/>
    <w:rsid w:val="00D01F48"/>
    <w:rsid w:val="00D0252C"/>
    <w:rsid w:val="00D02E6D"/>
    <w:rsid w:val="00D03205"/>
    <w:rsid w:val="00D0320F"/>
    <w:rsid w:val="00D0330C"/>
    <w:rsid w:val="00D033CA"/>
    <w:rsid w:val="00D037AD"/>
    <w:rsid w:val="00D03B73"/>
    <w:rsid w:val="00D03F81"/>
    <w:rsid w:val="00D04011"/>
    <w:rsid w:val="00D04121"/>
    <w:rsid w:val="00D04581"/>
    <w:rsid w:val="00D045B9"/>
    <w:rsid w:val="00D04869"/>
    <w:rsid w:val="00D05136"/>
    <w:rsid w:val="00D05165"/>
    <w:rsid w:val="00D05168"/>
    <w:rsid w:val="00D05969"/>
    <w:rsid w:val="00D05CA8"/>
    <w:rsid w:val="00D05FC0"/>
    <w:rsid w:val="00D06294"/>
    <w:rsid w:val="00D06353"/>
    <w:rsid w:val="00D06399"/>
    <w:rsid w:val="00D06506"/>
    <w:rsid w:val="00D067A3"/>
    <w:rsid w:val="00D06801"/>
    <w:rsid w:val="00D06828"/>
    <w:rsid w:val="00D06A50"/>
    <w:rsid w:val="00D070C0"/>
    <w:rsid w:val="00D070CA"/>
    <w:rsid w:val="00D076BF"/>
    <w:rsid w:val="00D07A9F"/>
    <w:rsid w:val="00D07B8B"/>
    <w:rsid w:val="00D10551"/>
    <w:rsid w:val="00D10A58"/>
    <w:rsid w:val="00D115B5"/>
    <w:rsid w:val="00D115D5"/>
    <w:rsid w:val="00D11766"/>
    <w:rsid w:val="00D11E0E"/>
    <w:rsid w:val="00D11F3F"/>
    <w:rsid w:val="00D12140"/>
    <w:rsid w:val="00D12725"/>
    <w:rsid w:val="00D12DAC"/>
    <w:rsid w:val="00D12EB8"/>
    <w:rsid w:val="00D130AF"/>
    <w:rsid w:val="00D13151"/>
    <w:rsid w:val="00D1378A"/>
    <w:rsid w:val="00D138B3"/>
    <w:rsid w:val="00D138BF"/>
    <w:rsid w:val="00D1398D"/>
    <w:rsid w:val="00D13A82"/>
    <w:rsid w:val="00D141BC"/>
    <w:rsid w:val="00D143CC"/>
    <w:rsid w:val="00D14537"/>
    <w:rsid w:val="00D14638"/>
    <w:rsid w:val="00D14C01"/>
    <w:rsid w:val="00D14D18"/>
    <w:rsid w:val="00D1504A"/>
    <w:rsid w:val="00D15231"/>
    <w:rsid w:val="00D15268"/>
    <w:rsid w:val="00D15B59"/>
    <w:rsid w:val="00D15DDB"/>
    <w:rsid w:val="00D16354"/>
    <w:rsid w:val="00D16436"/>
    <w:rsid w:val="00D164B2"/>
    <w:rsid w:val="00D16546"/>
    <w:rsid w:val="00D167E0"/>
    <w:rsid w:val="00D16877"/>
    <w:rsid w:val="00D168E9"/>
    <w:rsid w:val="00D16920"/>
    <w:rsid w:val="00D16F25"/>
    <w:rsid w:val="00D1725B"/>
    <w:rsid w:val="00D1751B"/>
    <w:rsid w:val="00D179F3"/>
    <w:rsid w:val="00D17A67"/>
    <w:rsid w:val="00D20061"/>
    <w:rsid w:val="00D2007C"/>
    <w:rsid w:val="00D200D7"/>
    <w:rsid w:val="00D2087F"/>
    <w:rsid w:val="00D20B24"/>
    <w:rsid w:val="00D20EBD"/>
    <w:rsid w:val="00D218A9"/>
    <w:rsid w:val="00D21B94"/>
    <w:rsid w:val="00D220D9"/>
    <w:rsid w:val="00D2296D"/>
    <w:rsid w:val="00D23296"/>
    <w:rsid w:val="00D23438"/>
    <w:rsid w:val="00D2384A"/>
    <w:rsid w:val="00D23AF3"/>
    <w:rsid w:val="00D23BD7"/>
    <w:rsid w:val="00D23D12"/>
    <w:rsid w:val="00D2405B"/>
    <w:rsid w:val="00D24DEC"/>
    <w:rsid w:val="00D24EB3"/>
    <w:rsid w:val="00D24FFD"/>
    <w:rsid w:val="00D252AF"/>
    <w:rsid w:val="00D25640"/>
    <w:rsid w:val="00D25B8C"/>
    <w:rsid w:val="00D26060"/>
    <w:rsid w:val="00D262E1"/>
    <w:rsid w:val="00D26449"/>
    <w:rsid w:val="00D26638"/>
    <w:rsid w:val="00D266BC"/>
    <w:rsid w:val="00D2673D"/>
    <w:rsid w:val="00D26A15"/>
    <w:rsid w:val="00D26D3C"/>
    <w:rsid w:val="00D26D89"/>
    <w:rsid w:val="00D26EF7"/>
    <w:rsid w:val="00D2769E"/>
    <w:rsid w:val="00D278D7"/>
    <w:rsid w:val="00D30057"/>
    <w:rsid w:val="00D3075F"/>
    <w:rsid w:val="00D30789"/>
    <w:rsid w:val="00D308C5"/>
    <w:rsid w:val="00D30BE1"/>
    <w:rsid w:val="00D316AA"/>
    <w:rsid w:val="00D316AF"/>
    <w:rsid w:val="00D317A4"/>
    <w:rsid w:val="00D31842"/>
    <w:rsid w:val="00D318E4"/>
    <w:rsid w:val="00D31AB5"/>
    <w:rsid w:val="00D31B77"/>
    <w:rsid w:val="00D31D58"/>
    <w:rsid w:val="00D323F8"/>
    <w:rsid w:val="00D3256D"/>
    <w:rsid w:val="00D3258C"/>
    <w:rsid w:val="00D32959"/>
    <w:rsid w:val="00D3297C"/>
    <w:rsid w:val="00D32B34"/>
    <w:rsid w:val="00D32DA0"/>
    <w:rsid w:val="00D32E6B"/>
    <w:rsid w:val="00D333E8"/>
    <w:rsid w:val="00D3345E"/>
    <w:rsid w:val="00D33C97"/>
    <w:rsid w:val="00D3405C"/>
    <w:rsid w:val="00D34954"/>
    <w:rsid w:val="00D34E72"/>
    <w:rsid w:val="00D34E8C"/>
    <w:rsid w:val="00D35202"/>
    <w:rsid w:val="00D3533E"/>
    <w:rsid w:val="00D35975"/>
    <w:rsid w:val="00D35F37"/>
    <w:rsid w:val="00D35FB5"/>
    <w:rsid w:val="00D36B3F"/>
    <w:rsid w:val="00D36E21"/>
    <w:rsid w:val="00D371D4"/>
    <w:rsid w:val="00D371EF"/>
    <w:rsid w:val="00D3742C"/>
    <w:rsid w:val="00D374F1"/>
    <w:rsid w:val="00D37F74"/>
    <w:rsid w:val="00D4062E"/>
    <w:rsid w:val="00D415A9"/>
    <w:rsid w:val="00D41A9F"/>
    <w:rsid w:val="00D4200E"/>
    <w:rsid w:val="00D42134"/>
    <w:rsid w:val="00D425EF"/>
    <w:rsid w:val="00D42997"/>
    <w:rsid w:val="00D42BDD"/>
    <w:rsid w:val="00D42D50"/>
    <w:rsid w:val="00D42D89"/>
    <w:rsid w:val="00D42FAF"/>
    <w:rsid w:val="00D42FF6"/>
    <w:rsid w:val="00D4369E"/>
    <w:rsid w:val="00D436BE"/>
    <w:rsid w:val="00D43774"/>
    <w:rsid w:val="00D43851"/>
    <w:rsid w:val="00D4391C"/>
    <w:rsid w:val="00D43E6B"/>
    <w:rsid w:val="00D43F96"/>
    <w:rsid w:val="00D4417B"/>
    <w:rsid w:val="00D44380"/>
    <w:rsid w:val="00D444BA"/>
    <w:rsid w:val="00D445BC"/>
    <w:rsid w:val="00D449D7"/>
    <w:rsid w:val="00D44AFA"/>
    <w:rsid w:val="00D44B1A"/>
    <w:rsid w:val="00D45530"/>
    <w:rsid w:val="00D45BB0"/>
    <w:rsid w:val="00D45D0C"/>
    <w:rsid w:val="00D45F14"/>
    <w:rsid w:val="00D46038"/>
    <w:rsid w:val="00D46348"/>
    <w:rsid w:val="00D465C1"/>
    <w:rsid w:val="00D469C8"/>
    <w:rsid w:val="00D47619"/>
    <w:rsid w:val="00D477D7"/>
    <w:rsid w:val="00D47BB2"/>
    <w:rsid w:val="00D47EE2"/>
    <w:rsid w:val="00D504B9"/>
    <w:rsid w:val="00D509B3"/>
    <w:rsid w:val="00D50B3A"/>
    <w:rsid w:val="00D51663"/>
    <w:rsid w:val="00D5188C"/>
    <w:rsid w:val="00D51984"/>
    <w:rsid w:val="00D521CB"/>
    <w:rsid w:val="00D523C7"/>
    <w:rsid w:val="00D52571"/>
    <w:rsid w:val="00D526AE"/>
    <w:rsid w:val="00D52A13"/>
    <w:rsid w:val="00D52C96"/>
    <w:rsid w:val="00D52D80"/>
    <w:rsid w:val="00D52E61"/>
    <w:rsid w:val="00D52EAA"/>
    <w:rsid w:val="00D53144"/>
    <w:rsid w:val="00D533DA"/>
    <w:rsid w:val="00D53859"/>
    <w:rsid w:val="00D53923"/>
    <w:rsid w:val="00D546F5"/>
    <w:rsid w:val="00D548AE"/>
    <w:rsid w:val="00D54D84"/>
    <w:rsid w:val="00D54DFD"/>
    <w:rsid w:val="00D54ED7"/>
    <w:rsid w:val="00D551E4"/>
    <w:rsid w:val="00D5546F"/>
    <w:rsid w:val="00D56533"/>
    <w:rsid w:val="00D566DF"/>
    <w:rsid w:val="00D56C35"/>
    <w:rsid w:val="00D56C7B"/>
    <w:rsid w:val="00D56DA0"/>
    <w:rsid w:val="00D579A2"/>
    <w:rsid w:val="00D57FC2"/>
    <w:rsid w:val="00D6007A"/>
    <w:rsid w:val="00D6029D"/>
    <w:rsid w:val="00D60379"/>
    <w:rsid w:val="00D60535"/>
    <w:rsid w:val="00D60C70"/>
    <w:rsid w:val="00D60DB3"/>
    <w:rsid w:val="00D6127B"/>
    <w:rsid w:val="00D6161F"/>
    <w:rsid w:val="00D617F9"/>
    <w:rsid w:val="00D61BA6"/>
    <w:rsid w:val="00D61EAC"/>
    <w:rsid w:val="00D62840"/>
    <w:rsid w:val="00D62B49"/>
    <w:rsid w:val="00D62EAB"/>
    <w:rsid w:val="00D63176"/>
    <w:rsid w:val="00D631AC"/>
    <w:rsid w:val="00D63248"/>
    <w:rsid w:val="00D63470"/>
    <w:rsid w:val="00D63471"/>
    <w:rsid w:val="00D63680"/>
    <w:rsid w:val="00D63D08"/>
    <w:rsid w:val="00D63D10"/>
    <w:rsid w:val="00D63D7B"/>
    <w:rsid w:val="00D63D9A"/>
    <w:rsid w:val="00D64853"/>
    <w:rsid w:val="00D649F2"/>
    <w:rsid w:val="00D64CDD"/>
    <w:rsid w:val="00D64E8C"/>
    <w:rsid w:val="00D651A7"/>
    <w:rsid w:val="00D65573"/>
    <w:rsid w:val="00D65909"/>
    <w:rsid w:val="00D65DA6"/>
    <w:rsid w:val="00D65DE5"/>
    <w:rsid w:val="00D6674E"/>
    <w:rsid w:val="00D66C4F"/>
    <w:rsid w:val="00D66DAA"/>
    <w:rsid w:val="00D66F5C"/>
    <w:rsid w:val="00D67188"/>
    <w:rsid w:val="00D675E6"/>
    <w:rsid w:val="00D676B3"/>
    <w:rsid w:val="00D6793F"/>
    <w:rsid w:val="00D67A2D"/>
    <w:rsid w:val="00D67A3E"/>
    <w:rsid w:val="00D67CAA"/>
    <w:rsid w:val="00D67DC3"/>
    <w:rsid w:val="00D70273"/>
    <w:rsid w:val="00D7086B"/>
    <w:rsid w:val="00D7097A"/>
    <w:rsid w:val="00D70ABA"/>
    <w:rsid w:val="00D70E92"/>
    <w:rsid w:val="00D7133A"/>
    <w:rsid w:val="00D71576"/>
    <w:rsid w:val="00D715B7"/>
    <w:rsid w:val="00D716C9"/>
    <w:rsid w:val="00D719E4"/>
    <w:rsid w:val="00D71A44"/>
    <w:rsid w:val="00D71D3F"/>
    <w:rsid w:val="00D721D3"/>
    <w:rsid w:val="00D724C5"/>
    <w:rsid w:val="00D725A6"/>
    <w:rsid w:val="00D72EBE"/>
    <w:rsid w:val="00D731A4"/>
    <w:rsid w:val="00D732DB"/>
    <w:rsid w:val="00D739A7"/>
    <w:rsid w:val="00D739D4"/>
    <w:rsid w:val="00D73C92"/>
    <w:rsid w:val="00D740D4"/>
    <w:rsid w:val="00D74206"/>
    <w:rsid w:val="00D7443F"/>
    <w:rsid w:val="00D745B9"/>
    <w:rsid w:val="00D74924"/>
    <w:rsid w:val="00D74B0C"/>
    <w:rsid w:val="00D7513A"/>
    <w:rsid w:val="00D75228"/>
    <w:rsid w:val="00D75467"/>
    <w:rsid w:val="00D754A5"/>
    <w:rsid w:val="00D7556F"/>
    <w:rsid w:val="00D755F7"/>
    <w:rsid w:val="00D75658"/>
    <w:rsid w:val="00D75785"/>
    <w:rsid w:val="00D7598B"/>
    <w:rsid w:val="00D759D5"/>
    <w:rsid w:val="00D75B3F"/>
    <w:rsid w:val="00D75B7C"/>
    <w:rsid w:val="00D75CD6"/>
    <w:rsid w:val="00D76078"/>
    <w:rsid w:val="00D765A6"/>
    <w:rsid w:val="00D7661E"/>
    <w:rsid w:val="00D76E75"/>
    <w:rsid w:val="00D7733C"/>
    <w:rsid w:val="00D77446"/>
    <w:rsid w:val="00D77599"/>
    <w:rsid w:val="00D77735"/>
    <w:rsid w:val="00D77873"/>
    <w:rsid w:val="00D778CC"/>
    <w:rsid w:val="00D80372"/>
    <w:rsid w:val="00D80601"/>
    <w:rsid w:val="00D80737"/>
    <w:rsid w:val="00D80787"/>
    <w:rsid w:val="00D80B31"/>
    <w:rsid w:val="00D80FEA"/>
    <w:rsid w:val="00D81709"/>
    <w:rsid w:val="00D81930"/>
    <w:rsid w:val="00D81993"/>
    <w:rsid w:val="00D81D73"/>
    <w:rsid w:val="00D81DE0"/>
    <w:rsid w:val="00D81FFF"/>
    <w:rsid w:val="00D821A4"/>
    <w:rsid w:val="00D825F5"/>
    <w:rsid w:val="00D827F3"/>
    <w:rsid w:val="00D82929"/>
    <w:rsid w:val="00D82BD1"/>
    <w:rsid w:val="00D82CEE"/>
    <w:rsid w:val="00D8309C"/>
    <w:rsid w:val="00D83336"/>
    <w:rsid w:val="00D8335A"/>
    <w:rsid w:val="00D83CFB"/>
    <w:rsid w:val="00D83EE1"/>
    <w:rsid w:val="00D83FA4"/>
    <w:rsid w:val="00D84292"/>
    <w:rsid w:val="00D842FB"/>
    <w:rsid w:val="00D845B5"/>
    <w:rsid w:val="00D85182"/>
    <w:rsid w:val="00D854C5"/>
    <w:rsid w:val="00D855D7"/>
    <w:rsid w:val="00D85604"/>
    <w:rsid w:val="00D8562A"/>
    <w:rsid w:val="00D85BED"/>
    <w:rsid w:val="00D86470"/>
    <w:rsid w:val="00D8650D"/>
    <w:rsid w:val="00D86657"/>
    <w:rsid w:val="00D86990"/>
    <w:rsid w:val="00D86C0B"/>
    <w:rsid w:val="00D8706A"/>
    <w:rsid w:val="00D87128"/>
    <w:rsid w:val="00D8742E"/>
    <w:rsid w:val="00D87572"/>
    <w:rsid w:val="00D8759A"/>
    <w:rsid w:val="00D8780B"/>
    <w:rsid w:val="00D8796F"/>
    <w:rsid w:val="00D87E2B"/>
    <w:rsid w:val="00D87EBA"/>
    <w:rsid w:val="00D87F45"/>
    <w:rsid w:val="00D9001A"/>
    <w:rsid w:val="00D90106"/>
    <w:rsid w:val="00D90307"/>
    <w:rsid w:val="00D90418"/>
    <w:rsid w:val="00D9041C"/>
    <w:rsid w:val="00D90602"/>
    <w:rsid w:val="00D909FA"/>
    <w:rsid w:val="00D90B3D"/>
    <w:rsid w:val="00D91619"/>
    <w:rsid w:val="00D916FA"/>
    <w:rsid w:val="00D9216E"/>
    <w:rsid w:val="00D92537"/>
    <w:rsid w:val="00D92562"/>
    <w:rsid w:val="00D92C29"/>
    <w:rsid w:val="00D92FF3"/>
    <w:rsid w:val="00D931E7"/>
    <w:rsid w:val="00D93511"/>
    <w:rsid w:val="00D93791"/>
    <w:rsid w:val="00D9380B"/>
    <w:rsid w:val="00D93BEF"/>
    <w:rsid w:val="00D93CC8"/>
    <w:rsid w:val="00D93D04"/>
    <w:rsid w:val="00D93DDC"/>
    <w:rsid w:val="00D9419C"/>
    <w:rsid w:val="00D942C7"/>
    <w:rsid w:val="00D94313"/>
    <w:rsid w:val="00D94548"/>
    <w:rsid w:val="00D94620"/>
    <w:rsid w:val="00D94699"/>
    <w:rsid w:val="00D9522B"/>
    <w:rsid w:val="00D95588"/>
    <w:rsid w:val="00D957E6"/>
    <w:rsid w:val="00D95998"/>
    <w:rsid w:val="00D95CA0"/>
    <w:rsid w:val="00D95CA6"/>
    <w:rsid w:val="00D9630D"/>
    <w:rsid w:val="00D96575"/>
    <w:rsid w:val="00D96730"/>
    <w:rsid w:val="00D9689A"/>
    <w:rsid w:val="00D96E8E"/>
    <w:rsid w:val="00D96ED4"/>
    <w:rsid w:val="00D97354"/>
    <w:rsid w:val="00D9741A"/>
    <w:rsid w:val="00D9767F"/>
    <w:rsid w:val="00D97760"/>
    <w:rsid w:val="00D97783"/>
    <w:rsid w:val="00D97A5C"/>
    <w:rsid w:val="00D97C1F"/>
    <w:rsid w:val="00DA026D"/>
    <w:rsid w:val="00DA0507"/>
    <w:rsid w:val="00DA08DA"/>
    <w:rsid w:val="00DA0B3E"/>
    <w:rsid w:val="00DA0B66"/>
    <w:rsid w:val="00DA0DFB"/>
    <w:rsid w:val="00DA0E9B"/>
    <w:rsid w:val="00DA0F7A"/>
    <w:rsid w:val="00DA12C4"/>
    <w:rsid w:val="00DA132C"/>
    <w:rsid w:val="00DA146E"/>
    <w:rsid w:val="00DA1480"/>
    <w:rsid w:val="00DA1687"/>
    <w:rsid w:val="00DA19AB"/>
    <w:rsid w:val="00DA1A7F"/>
    <w:rsid w:val="00DA1F7F"/>
    <w:rsid w:val="00DA207E"/>
    <w:rsid w:val="00DA2080"/>
    <w:rsid w:val="00DA2340"/>
    <w:rsid w:val="00DA2658"/>
    <w:rsid w:val="00DA29B9"/>
    <w:rsid w:val="00DA2B28"/>
    <w:rsid w:val="00DA2B65"/>
    <w:rsid w:val="00DA305C"/>
    <w:rsid w:val="00DA366A"/>
    <w:rsid w:val="00DA367F"/>
    <w:rsid w:val="00DA3801"/>
    <w:rsid w:val="00DA3C46"/>
    <w:rsid w:val="00DA4033"/>
    <w:rsid w:val="00DA42C6"/>
    <w:rsid w:val="00DA4322"/>
    <w:rsid w:val="00DA4397"/>
    <w:rsid w:val="00DA4EF9"/>
    <w:rsid w:val="00DA4F02"/>
    <w:rsid w:val="00DA5C59"/>
    <w:rsid w:val="00DA5F00"/>
    <w:rsid w:val="00DA5FC0"/>
    <w:rsid w:val="00DA60D4"/>
    <w:rsid w:val="00DA61AB"/>
    <w:rsid w:val="00DA6464"/>
    <w:rsid w:val="00DA64B5"/>
    <w:rsid w:val="00DA703F"/>
    <w:rsid w:val="00DA704B"/>
    <w:rsid w:val="00DA7467"/>
    <w:rsid w:val="00DA7662"/>
    <w:rsid w:val="00DA7B3F"/>
    <w:rsid w:val="00DA7CA5"/>
    <w:rsid w:val="00DA7D7D"/>
    <w:rsid w:val="00DA7DF1"/>
    <w:rsid w:val="00DA7F94"/>
    <w:rsid w:val="00DB019E"/>
    <w:rsid w:val="00DB01B5"/>
    <w:rsid w:val="00DB055F"/>
    <w:rsid w:val="00DB0836"/>
    <w:rsid w:val="00DB096B"/>
    <w:rsid w:val="00DB0B61"/>
    <w:rsid w:val="00DB0BBC"/>
    <w:rsid w:val="00DB1039"/>
    <w:rsid w:val="00DB1148"/>
    <w:rsid w:val="00DB1544"/>
    <w:rsid w:val="00DB1673"/>
    <w:rsid w:val="00DB1FBD"/>
    <w:rsid w:val="00DB1FE3"/>
    <w:rsid w:val="00DB23AD"/>
    <w:rsid w:val="00DB24B4"/>
    <w:rsid w:val="00DB2572"/>
    <w:rsid w:val="00DB2BB2"/>
    <w:rsid w:val="00DB30CD"/>
    <w:rsid w:val="00DB3313"/>
    <w:rsid w:val="00DB342B"/>
    <w:rsid w:val="00DB3699"/>
    <w:rsid w:val="00DB36BB"/>
    <w:rsid w:val="00DB3931"/>
    <w:rsid w:val="00DB39E5"/>
    <w:rsid w:val="00DB3B0F"/>
    <w:rsid w:val="00DB3D73"/>
    <w:rsid w:val="00DB445A"/>
    <w:rsid w:val="00DB4C75"/>
    <w:rsid w:val="00DB4CCF"/>
    <w:rsid w:val="00DB51E5"/>
    <w:rsid w:val="00DB5357"/>
    <w:rsid w:val="00DB5707"/>
    <w:rsid w:val="00DB5791"/>
    <w:rsid w:val="00DB590E"/>
    <w:rsid w:val="00DB5B21"/>
    <w:rsid w:val="00DB5B8D"/>
    <w:rsid w:val="00DB5C78"/>
    <w:rsid w:val="00DB5DC3"/>
    <w:rsid w:val="00DB5E08"/>
    <w:rsid w:val="00DB5F5E"/>
    <w:rsid w:val="00DB5FBC"/>
    <w:rsid w:val="00DB6147"/>
    <w:rsid w:val="00DB63ED"/>
    <w:rsid w:val="00DB6F43"/>
    <w:rsid w:val="00DB73C9"/>
    <w:rsid w:val="00DB743A"/>
    <w:rsid w:val="00DB7657"/>
    <w:rsid w:val="00DB7745"/>
    <w:rsid w:val="00DB77FD"/>
    <w:rsid w:val="00DB7B7D"/>
    <w:rsid w:val="00DB7D93"/>
    <w:rsid w:val="00DB7EF9"/>
    <w:rsid w:val="00DB7F55"/>
    <w:rsid w:val="00DC0394"/>
    <w:rsid w:val="00DC0514"/>
    <w:rsid w:val="00DC0740"/>
    <w:rsid w:val="00DC0F0A"/>
    <w:rsid w:val="00DC1165"/>
    <w:rsid w:val="00DC1B53"/>
    <w:rsid w:val="00DC1FDC"/>
    <w:rsid w:val="00DC22AD"/>
    <w:rsid w:val="00DC27AE"/>
    <w:rsid w:val="00DC2BEA"/>
    <w:rsid w:val="00DC2F4B"/>
    <w:rsid w:val="00DC2FF1"/>
    <w:rsid w:val="00DC30D4"/>
    <w:rsid w:val="00DC3594"/>
    <w:rsid w:val="00DC38DD"/>
    <w:rsid w:val="00DC4423"/>
    <w:rsid w:val="00DC46DC"/>
    <w:rsid w:val="00DC4A87"/>
    <w:rsid w:val="00DC4F8A"/>
    <w:rsid w:val="00DC4FB0"/>
    <w:rsid w:val="00DC5800"/>
    <w:rsid w:val="00DC5C7A"/>
    <w:rsid w:val="00DC622F"/>
    <w:rsid w:val="00DC63E4"/>
    <w:rsid w:val="00DC65C0"/>
    <w:rsid w:val="00DC6774"/>
    <w:rsid w:val="00DC6F7A"/>
    <w:rsid w:val="00DC70C5"/>
    <w:rsid w:val="00DC70FF"/>
    <w:rsid w:val="00DC7CA8"/>
    <w:rsid w:val="00DD00D0"/>
    <w:rsid w:val="00DD0436"/>
    <w:rsid w:val="00DD0E9D"/>
    <w:rsid w:val="00DD1491"/>
    <w:rsid w:val="00DD1AD3"/>
    <w:rsid w:val="00DD1D4E"/>
    <w:rsid w:val="00DD1DCE"/>
    <w:rsid w:val="00DD2798"/>
    <w:rsid w:val="00DD2D1D"/>
    <w:rsid w:val="00DD2ED2"/>
    <w:rsid w:val="00DD335A"/>
    <w:rsid w:val="00DD3A4A"/>
    <w:rsid w:val="00DD3B79"/>
    <w:rsid w:val="00DD3C1F"/>
    <w:rsid w:val="00DD4456"/>
    <w:rsid w:val="00DD4461"/>
    <w:rsid w:val="00DD493B"/>
    <w:rsid w:val="00DD563E"/>
    <w:rsid w:val="00DD59CD"/>
    <w:rsid w:val="00DD6622"/>
    <w:rsid w:val="00DD6698"/>
    <w:rsid w:val="00DD6A00"/>
    <w:rsid w:val="00DD748F"/>
    <w:rsid w:val="00DD7653"/>
    <w:rsid w:val="00DD7BDD"/>
    <w:rsid w:val="00DD7DB5"/>
    <w:rsid w:val="00DD7DC4"/>
    <w:rsid w:val="00DD7F8A"/>
    <w:rsid w:val="00DE009E"/>
    <w:rsid w:val="00DE010A"/>
    <w:rsid w:val="00DE052B"/>
    <w:rsid w:val="00DE069A"/>
    <w:rsid w:val="00DE0811"/>
    <w:rsid w:val="00DE08CC"/>
    <w:rsid w:val="00DE0C49"/>
    <w:rsid w:val="00DE0C7C"/>
    <w:rsid w:val="00DE0D82"/>
    <w:rsid w:val="00DE11E5"/>
    <w:rsid w:val="00DE15DF"/>
    <w:rsid w:val="00DE16DC"/>
    <w:rsid w:val="00DE19AA"/>
    <w:rsid w:val="00DE1A45"/>
    <w:rsid w:val="00DE1D65"/>
    <w:rsid w:val="00DE1FEA"/>
    <w:rsid w:val="00DE2156"/>
    <w:rsid w:val="00DE269F"/>
    <w:rsid w:val="00DE30A6"/>
    <w:rsid w:val="00DE31E2"/>
    <w:rsid w:val="00DE36FE"/>
    <w:rsid w:val="00DE37A8"/>
    <w:rsid w:val="00DE3AFD"/>
    <w:rsid w:val="00DE3B98"/>
    <w:rsid w:val="00DE3BDE"/>
    <w:rsid w:val="00DE3BF5"/>
    <w:rsid w:val="00DE3EE5"/>
    <w:rsid w:val="00DE3FE4"/>
    <w:rsid w:val="00DE486A"/>
    <w:rsid w:val="00DE49EE"/>
    <w:rsid w:val="00DE4CEA"/>
    <w:rsid w:val="00DE4E80"/>
    <w:rsid w:val="00DE5034"/>
    <w:rsid w:val="00DE518F"/>
    <w:rsid w:val="00DE58D4"/>
    <w:rsid w:val="00DE59B8"/>
    <w:rsid w:val="00DE5EDE"/>
    <w:rsid w:val="00DE60D2"/>
    <w:rsid w:val="00DE6418"/>
    <w:rsid w:val="00DE6731"/>
    <w:rsid w:val="00DE69F1"/>
    <w:rsid w:val="00DE6A5B"/>
    <w:rsid w:val="00DE6ACD"/>
    <w:rsid w:val="00DE6B6F"/>
    <w:rsid w:val="00DE6C26"/>
    <w:rsid w:val="00DE70BF"/>
    <w:rsid w:val="00DE775F"/>
    <w:rsid w:val="00DE7846"/>
    <w:rsid w:val="00DE79BA"/>
    <w:rsid w:val="00DE7A9F"/>
    <w:rsid w:val="00DE7C0E"/>
    <w:rsid w:val="00DE7CE5"/>
    <w:rsid w:val="00DF0008"/>
    <w:rsid w:val="00DF088E"/>
    <w:rsid w:val="00DF16E8"/>
    <w:rsid w:val="00DF1798"/>
    <w:rsid w:val="00DF1A65"/>
    <w:rsid w:val="00DF1A70"/>
    <w:rsid w:val="00DF1A8C"/>
    <w:rsid w:val="00DF2496"/>
    <w:rsid w:val="00DF263B"/>
    <w:rsid w:val="00DF27F4"/>
    <w:rsid w:val="00DF2B2E"/>
    <w:rsid w:val="00DF2D8B"/>
    <w:rsid w:val="00DF32A6"/>
    <w:rsid w:val="00DF3B9B"/>
    <w:rsid w:val="00DF3DD0"/>
    <w:rsid w:val="00DF40FF"/>
    <w:rsid w:val="00DF421F"/>
    <w:rsid w:val="00DF42C6"/>
    <w:rsid w:val="00DF45DF"/>
    <w:rsid w:val="00DF49DD"/>
    <w:rsid w:val="00DF4A19"/>
    <w:rsid w:val="00DF53E2"/>
    <w:rsid w:val="00DF54FF"/>
    <w:rsid w:val="00DF5821"/>
    <w:rsid w:val="00DF5C3D"/>
    <w:rsid w:val="00DF6039"/>
    <w:rsid w:val="00DF606F"/>
    <w:rsid w:val="00DF617C"/>
    <w:rsid w:val="00DF62C1"/>
    <w:rsid w:val="00DF639C"/>
    <w:rsid w:val="00DF7303"/>
    <w:rsid w:val="00DF75D5"/>
    <w:rsid w:val="00DF7D15"/>
    <w:rsid w:val="00E001F4"/>
    <w:rsid w:val="00E00420"/>
    <w:rsid w:val="00E00449"/>
    <w:rsid w:val="00E00464"/>
    <w:rsid w:val="00E0055E"/>
    <w:rsid w:val="00E00A9A"/>
    <w:rsid w:val="00E01054"/>
    <w:rsid w:val="00E01542"/>
    <w:rsid w:val="00E01657"/>
    <w:rsid w:val="00E01ADA"/>
    <w:rsid w:val="00E01FD2"/>
    <w:rsid w:val="00E020BD"/>
    <w:rsid w:val="00E0233C"/>
    <w:rsid w:val="00E025C7"/>
    <w:rsid w:val="00E02796"/>
    <w:rsid w:val="00E02816"/>
    <w:rsid w:val="00E02E4C"/>
    <w:rsid w:val="00E02F0C"/>
    <w:rsid w:val="00E0325E"/>
    <w:rsid w:val="00E0340C"/>
    <w:rsid w:val="00E034EB"/>
    <w:rsid w:val="00E03524"/>
    <w:rsid w:val="00E037A0"/>
    <w:rsid w:val="00E03891"/>
    <w:rsid w:val="00E03C2D"/>
    <w:rsid w:val="00E03D19"/>
    <w:rsid w:val="00E03E9C"/>
    <w:rsid w:val="00E041CD"/>
    <w:rsid w:val="00E041DE"/>
    <w:rsid w:val="00E04339"/>
    <w:rsid w:val="00E04360"/>
    <w:rsid w:val="00E0452B"/>
    <w:rsid w:val="00E045D0"/>
    <w:rsid w:val="00E045FA"/>
    <w:rsid w:val="00E0463C"/>
    <w:rsid w:val="00E0472C"/>
    <w:rsid w:val="00E04CD6"/>
    <w:rsid w:val="00E050E5"/>
    <w:rsid w:val="00E051E5"/>
    <w:rsid w:val="00E05433"/>
    <w:rsid w:val="00E054E5"/>
    <w:rsid w:val="00E060FA"/>
    <w:rsid w:val="00E0632D"/>
    <w:rsid w:val="00E063B0"/>
    <w:rsid w:val="00E063FD"/>
    <w:rsid w:val="00E064F7"/>
    <w:rsid w:val="00E072C2"/>
    <w:rsid w:val="00E073C0"/>
    <w:rsid w:val="00E0777A"/>
    <w:rsid w:val="00E078CA"/>
    <w:rsid w:val="00E0790E"/>
    <w:rsid w:val="00E079AD"/>
    <w:rsid w:val="00E07CD8"/>
    <w:rsid w:val="00E10159"/>
    <w:rsid w:val="00E10556"/>
    <w:rsid w:val="00E10655"/>
    <w:rsid w:val="00E10704"/>
    <w:rsid w:val="00E10792"/>
    <w:rsid w:val="00E10A5D"/>
    <w:rsid w:val="00E113C5"/>
    <w:rsid w:val="00E11659"/>
    <w:rsid w:val="00E116AE"/>
    <w:rsid w:val="00E11942"/>
    <w:rsid w:val="00E11AA7"/>
    <w:rsid w:val="00E11C4D"/>
    <w:rsid w:val="00E11C87"/>
    <w:rsid w:val="00E121C0"/>
    <w:rsid w:val="00E129F4"/>
    <w:rsid w:val="00E12F04"/>
    <w:rsid w:val="00E12FEC"/>
    <w:rsid w:val="00E13506"/>
    <w:rsid w:val="00E13633"/>
    <w:rsid w:val="00E137CF"/>
    <w:rsid w:val="00E138BC"/>
    <w:rsid w:val="00E13CD8"/>
    <w:rsid w:val="00E140AD"/>
    <w:rsid w:val="00E141F0"/>
    <w:rsid w:val="00E143B1"/>
    <w:rsid w:val="00E147C3"/>
    <w:rsid w:val="00E14EB3"/>
    <w:rsid w:val="00E154A7"/>
    <w:rsid w:val="00E159E7"/>
    <w:rsid w:val="00E15CC6"/>
    <w:rsid w:val="00E15D02"/>
    <w:rsid w:val="00E16108"/>
    <w:rsid w:val="00E16637"/>
    <w:rsid w:val="00E1663B"/>
    <w:rsid w:val="00E16B38"/>
    <w:rsid w:val="00E16DC3"/>
    <w:rsid w:val="00E1754B"/>
    <w:rsid w:val="00E17AA2"/>
    <w:rsid w:val="00E17CBB"/>
    <w:rsid w:val="00E17CBC"/>
    <w:rsid w:val="00E17CF6"/>
    <w:rsid w:val="00E17F00"/>
    <w:rsid w:val="00E20468"/>
    <w:rsid w:val="00E20643"/>
    <w:rsid w:val="00E207F1"/>
    <w:rsid w:val="00E208B2"/>
    <w:rsid w:val="00E20B32"/>
    <w:rsid w:val="00E21096"/>
    <w:rsid w:val="00E21890"/>
    <w:rsid w:val="00E21A3E"/>
    <w:rsid w:val="00E21CFC"/>
    <w:rsid w:val="00E21D88"/>
    <w:rsid w:val="00E2212A"/>
    <w:rsid w:val="00E221D3"/>
    <w:rsid w:val="00E223D3"/>
    <w:rsid w:val="00E22455"/>
    <w:rsid w:val="00E22776"/>
    <w:rsid w:val="00E22959"/>
    <w:rsid w:val="00E22B29"/>
    <w:rsid w:val="00E22D46"/>
    <w:rsid w:val="00E22D8D"/>
    <w:rsid w:val="00E23312"/>
    <w:rsid w:val="00E2352E"/>
    <w:rsid w:val="00E23651"/>
    <w:rsid w:val="00E23964"/>
    <w:rsid w:val="00E23E8C"/>
    <w:rsid w:val="00E2407B"/>
    <w:rsid w:val="00E24565"/>
    <w:rsid w:val="00E2486D"/>
    <w:rsid w:val="00E2491B"/>
    <w:rsid w:val="00E249E6"/>
    <w:rsid w:val="00E24F5C"/>
    <w:rsid w:val="00E256F4"/>
    <w:rsid w:val="00E258FF"/>
    <w:rsid w:val="00E25ABB"/>
    <w:rsid w:val="00E25EA7"/>
    <w:rsid w:val="00E2616B"/>
    <w:rsid w:val="00E2617A"/>
    <w:rsid w:val="00E26585"/>
    <w:rsid w:val="00E26B44"/>
    <w:rsid w:val="00E26D23"/>
    <w:rsid w:val="00E277A1"/>
    <w:rsid w:val="00E27D84"/>
    <w:rsid w:val="00E27DB9"/>
    <w:rsid w:val="00E27E06"/>
    <w:rsid w:val="00E30324"/>
    <w:rsid w:val="00E303F6"/>
    <w:rsid w:val="00E30455"/>
    <w:rsid w:val="00E3070D"/>
    <w:rsid w:val="00E3101D"/>
    <w:rsid w:val="00E3101E"/>
    <w:rsid w:val="00E31175"/>
    <w:rsid w:val="00E31533"/>
    <w:rsid w:val="00E315C8"/>
    <w:rsid w:val="00E315E4"/>
    <w:rsid w:val="00E3178D"/>
    <w:rsid w:val="00E319B6"/>
    <w:rsid w:val="00E31A30"/>
    <w:rsid w:val="00E31AAB"/>
    <w:rsid w:val="00E31E7C"/>
    <w:rsid w:val="00E31FF8"/>
    <w:rsid w:val="00E3228C"/>
    <w:rsid w:val="00E3242E"/>
    <w:rsid w:val="00E32581"/>
    <w:rsid w:val="00E325DB"/>
    <w:rsid w:val="00E32A15"/>
    <w:rsid w:val="00E32A97"/>
    <w:rsid w:val="00E32C1C"/>
    <w:rsid w:val="00E32FD4"/>
    <w:rsid w:val="00E333B6"/>
    <w:rsid w:val="00E333D9"/>
    <w:rsid w:val="00E336C9"/>
    <w:rsid w:val="00E33844"/>
    <w:rsid w:val="00E33B00"/>
    <w:rsid w:val="00E33B05"/>
    <w:rsid w:val="00E33B7A"/>
    <w:rsid w:val="00E33F1A"/>
    <w:rsid w:val="00E3430B"/>
    <w:rsid w:val="00E3481F"/>
    <w:rsid w:val="00E34999"/>
    <w:rsid w:val="00E350C0"/>
    <w:rsid w:val="00E35158"/>
    <w:rsid w:val="00E3553C"/>
    <w:rsid w:val="00E35541"/>
    <w:rsid w:val="00E359DB"/>
    <w:rsid w:val="00E35BFA"/>
    <w:rsid w:val="00E35F1B"/>
    <w:rsid w:val="00E36355"/>
    <w:rsid w:val="00E36366"/>
    <w:rsid w:val="00E36499"/>
    <w:rsid w:val="00E36644"/>
    <w:rsid w:val="00E36676"/>
    <w:rsid w:val="00E3674C"/>
    <w:rsid w:val="00E36817"/>
    <w:rsid w:val="00E36818"/>
    <w:rsid w:val="00E3684D"/>
    <w:rsid w:val="00E36BAC"/>
    <w:rsid w:val="00E37834"/>
    <w:rsid w:val="00E37C33"/>
    <w:rsid w:val="00E37C3D"/>
    <w:rsid w:val="00E37D8F"/>
    <w:rsid w:val="00E37F41"/>
    <w:rsid w:val="00E405C7"/>
    <w:rsid w:val="00E40695"/>
    <w:rsid w:val="00E409AA"/>
    <w:rsid w:val="00E40CA4"/>
    <w:rsid w:val="00E41479"/>
    <w:rsid w:val="00E41492"/>
    <w:rsid w:val="00E41585"/>
    <w:rsid w:val="00E41A5A"/>
    <w:rsid w:val="00E41D58"/>
    <w:rsid w:val="00E4220D"/>
    <w:rsid w:val="00E42FA5"/>
    <w:rsid w:val="00E433A7"/>
    <w:rsid w:val="00E435D0"/>
    <w:rsid w:val="00E43D8F"/>
    <w:rsid w:val="00E44076"/>
    <w:rsid w:val="00E44565"/>
    <w:rsid w:val="00E446F6"/>
    <w:rsid w:val="00E44C1A"/>
    <w:rsid w:val="00E44F18"/>
    <w:rsid w:val="00E45441"/>
    <w:rsid w:val="00E45793"/>
    <w:rsid w:val="00E4595B"/>
    <w:rsid w:val="00E45D11"/>
    <w:rsid w:val="00E45DAF"/>
    <w:rsid w:val="00E45F22"/>
    <w:rsid w:val="00E460F3"/>
    <w:rsid w:val="00E46680"/>
    <w:rsid w:val="00E46729"/>
    <w:rsid w:val="00E467C4"/>
    <w:rsid w:val="00E468C1"/>
    <w:rsid w:val="00E469D1"/>
    <w:rsid w:val="00E46A3C"/>
    <w:rsid w:val="00E46A42"/>
    <w:rsid w:val="00E46DB6"/>
    <w:rsid w:val="00E471CB"/>
    <w:rsid w:val="00E47426"/>
    <w:rsid w:val="00E47766"/>
    <w:rsid w:val="00E47EFC"/>
    <w:rsid w:val="00E502E8"/>
    <w:rsid w:val="00E5031C"/>
    <w:rsid w:val="00E504D4"/>
    <w:rsid w:val="00E504DD"/>
    <w:rsid w:val="00E50905"/>
    <w:rsid w:val="00E50966"/>
    <w:rsid w:val="00E50972"/>
    <w:rsid w:val="00E50D5C"/>
    <w:rsid w:val="00E50D78"/>
    <w:rsid w:val="00E50E33"/>
    <w:rsid w:val="00E51425"/>
    <w:rsid w:val="00E51830"/>
    <w:rsid w:val="00E51CC8"/>
    <w:rsid w:val="00E5207D"/>
    <w:rsid w:val="00E5235D"/>
    <w:rsid w:val="00E5241D"/>
    <w:rsid w:val="00E524E7"/>
    <w:rsid w:val="00E52D29"/>
    <w:rsid w:val="00E52E7F"/>
    <w:rsid w:val="00E52F69"/>
    <w:rsid w:val="00E530AF"/>
    <w:rsid w:val="00E53309"/>
    <w:rsid w:val="00E53314"/>
    <w:rsid w:val="00E5340E"/>
    <w:rsid w:val="00E535AB"/>
    <w:rsid w:val="00E53CB2"/>
    <w:rsid w:val="00E5412C"/>
    <w:rsid w:val="00E5465A"/>
    <w:rsid w:val="00E54875"/>
    <w:rsid w:val="00E54914"/>
    <w:rsid w:val="00E54B2C"/>
    <w:rsid w:val="00E54BC1"/>
    <w:rsid w:val="00E5539E"/>
    <w:rsid w:val="00E55560"/>
    <w:rsid w:val="00E55628"/>
    <w:rsid w:val="00E55692"/>
    <w:rsid w:val="00E556A0"/>
    <w:rsid w:val="00E55997"/>
    <w:rsid w:val="00E55F1C"/>
    <w:rsid w:val="00E560A4"/>
    <w:rsid w:val="00E561AF"/>
    <w:rsid w:val="00E56307"/>
    <w:rsid w:val="00E56338"/>
    <w:rsid w:val="00E56465"/>
    <w:rsid w:val="00E566E6"/>
    <w:rsid w:val="00E570D6"/>
    <w:rsid w:val="00E5771C"/>
    <w:rsid w:val="00E57AE5"/>
    <w:rsid w:val="00E57B15"/>
    <w:rsid w:val="00E60507"/>
    <w:rsid w:val="00E6054C"/>
    <w:rsid w:val="00E60740"/>
    <w:rsid w:val="00E6074A"/>
    <w:rsid w:val="00E607C1"/>
    <w:rsid w:val="00E60A3E"/>
    <w:rsid w:val="00E60A53"/>
    <w:rsid w:val="00E617AF"/>
    <w:rsid w:val="00E619AC"/>
    <w:rsid w:val="00E61F6A"/>
    <w:rsid w:val="00E62247"/>
    <w:rsid w:val="00E623B9"/>
    <w:rsid w:val="00E624A3"/>
    <w:rsid w:val="00E62547"/>
    <w:rsid w:val="00E629AF"/>
    <w:rsid w:val="00E62B6D"/>
    <w:rsid w:val="00E62C7C"/>
    <w:rsid w:val="00E62FA4"/>
    <w:rsid w:val="00E632E2"/>
    <w:rsid w:val="00E6348B"/>
    <w:rsid w:val="00E6355B"/>
    <w:rsid w:val="00E6390C"/>
    <w:rsid w:val="00E63942"/>
    <w:rsid w:val="00E6441F"/>
    <w:rsid w:val="00E646F0"/>
    <w:rsid w:val="00E64BAA"/>
    <w:rsid w:val="00E64EEF"/>
    <w:rsid w:val="00E652B9"/>
    <w:rsid w:val="00E65477"/>
    <w:rsid w:val="00E659DD"/>
    <w:rsid w:val="00E65AEB"/>
    <w:rsid w:val="00E65EA0"/>
    <w:rsid w:val="00E66051"/>
    <w:rsid w:val="00E66794"/>
    <w:rsid w:val="00E669A9"/>
    <w:rsid w:val="00E66FB2"/>
    <w:rsid w:val="00E67486"/>
    <w:rsid w:val="00E67692"/>
    <w:rsid w:val="00E67696"/>
    <w:rsid w:val="00E67AAF"/>
    <w:rsid w:val="00E67BE0"/>
    <w:rsid w:val="00E67E7D"/>
    <w:rsid w:val="00E67EA3"/>
    <w:rsid w:val="00E70187"/>
    <w:rsid w:val="00E7037E"/>
    <w:rsid w:val="00E707CA"/>
    <w:rsid w:val="00E70AAC"/>
    <w:rsid w:val="00E70B79"/>
    <w:rsid w:val="00E710EA"/>
    <w:rsid w:val="00E7138C"/>
    <w:rsid w:val="00E7185B"/>
    <w:rsid w:val="00E721B7"/>
    <w:rsid w:val="00E721D8"/>
    <w:rsid w:val="00E72846"/>
    <w:rsid w:val="00E72B84"/>
    <w:rsid w:val="00E732DB"/>
    <w:rsid w:val="00E736D3"/>
    <w:rsid w:val="00E7383D"/>
    <w:rsid w:val="00E73AF1"/>
    <w:rsid w:val="00E73AF5"/>
    <w:rsid w:val="00E73F4A"/>
    <w:rsid w:val="00E73FF0"/>
    <w:rsid w:val="00E7407B"/>
    <w:rsid w:val="00E7467A"/>
    <w:rsid w:val="00E74A3B"/>
    <w:rsid w:val="00E75083"/>
    <w:rsid w:val="00E75684"/>
    <w:rsid w:val="00E75C73"/>
    <w:rsid w:val="00E75CB4"/>
    <w:rsid w:val="00E75DBB"/>
    <w:rsid w:val="00E7638E"/>
    <w:rsid w:val="00E7692F"/>
    <w:rsid w:val="00E76C4F"/>
    <w:rsid w:val="00E76FC7"/>
    <w:rsid w:val="00E774F9"/>
    <w:rsid w:val="00E77AC4"/>
    <w:rsid w:val="00E77E68"/>
    <w:rsid w:val="00E77FA6"/>
    <w:rsid w:val="00E8009B"/>
    <w:rsid w:val="00E801B4"/>
    <w:rsid w:val="00E80447"/>
    <w:rsid w:val="00E808CC"/>
    <w:rsid w:val="00E80B63"/>
    <w:rsid w:val="00E810A4"/>
    <w:rsid w:val="00E81195"/>
    <w:rsid w:val="00E8137D"/>
    <w:rsid w:val="00E813F5"/>
    <w:rsid w:val="00E81AF0"/>
    <w:rsid w:val="00E81E6D"/>
    <w:rsid w:val="00E82081"/>
    <w:rsid w:val="00E8255F"/>
    <w:rsid w:val="00E82628"/>
    <w:rsid w:val="00E82AF7"/>
    <w:rsid w:val="00E82C5B"/>
    <w:rsid w:val="00E82E15"/>
    <w:rsid w:val="00E82EA1"/>
    <w:rsid w:val="00E82F04"/>
    <w:rsid w:val="00E830E4"/>
    <w:rsid w:val="00E831E4"/>
    <w:rsid w:val="00E833BF"/>
    <w:rsid w:val="00E83454"/>
    <w:rsid w:val="00E836C7"/>
    <w:rsid w:val="00E83A17"/>
    <w:rsid w:val="00E83EC6"/>
    <w:rsid w:val="00E83F0F"/>
    <w:rsid w:val="00E83F92"/>
    <w:rsid w:val="00E84810"/>
    <w:rsid w:val="00E84BC9"/>
    <w:rsid w:val="00E85312"/>
    <w:rsid w:val="00E8539B"/>
    <w:rsid w:val="00E85464"/>
    <w:rsid w:val="00E8547F"/>
    <w:rsid w:val="00E85500"/>
    <w:rsid w:val="00E85610"/>
    <w:rsid w:val="00E85CCD"/>
    <w:rsid w:val="00E85D7A"/>
    <w:rsid w:val="00E85DEF"/>
    <w:rsid w:val="00E85E0F"/>
    <w:rsid w:val="00E85FAE"/>
    <w:rsid w:val="00E8616C"/>
    <w:rsid w:val="00E861F0"/>
    <w:rsid w:val="00E86221"/>
    <w:rsid w:val="00E86345"/>
    <w:rsid w:val="00E86399"/>
    <w:rsid w:val="00E8662B"/>
    <w:rsid w:val="00E86675"/>
    <w:rsid w:val="00E86A2C"/>
    <w:rsid w:val="00E86A92"/>
    <w:rsid w:val="00E86C06"/>
    <w:rsid w:val="00E86C5B"/>
    <w:rsid w:val="00E86EEE"/>
    <w:rsid w:val="00E86FA7"/>
    <w:rsid w:val="00E87020"/>
    <w:rsid w:val="00E874EA"/>
    <w:rsid w:val="00E87948"/>
    <w:rsid w:val="00E90204"/>
    <w:rsid w:val="00E90341"/>
    <w:rsid w:val="00E90620"/>
    <w:rsid w:val="00E90FDC"/>
    <w:rsid w:val="00E90FFB"/>
    <w:rsid w:val="00E9138E"/>
    <w:rsid w:val="00E9149B"/>
    <w:rsid w:val="00E919CB"/>
    <w:rsid w:val="00E9214C"/>
    <w:rsid w:val="00E923BE"/>
    <w:rsid w:val="00E92566"/>
    <w:rsid w:val="00E92D52"/>
    <w:rsid w:val="00E932E2"/>
    <w:rsid w:val="00E935EA"/>
    <w:rsid w:val="00E9385C"/>
    <w:rsid w:val="00E9392B"/>
    <w:rsid w:val="00E939F1"/>
    <w:rsid w:val="00E940B1"/>
    <w:rsid w:val="00E9417D"/>
    <w:rsid w:val="00E941A1"/>
    <w:rsid w:val="00E942B5"/>
    <w:rsid w:val="00E9438B"/>
    <w:rsid w:val="00E944FD"/>
    <w:rsid w:val="00E94606"/>
    <w:rsid w:val="00E947A3"/>
    <w:rsid w:val="00E94898"/>
    <w:rsid w:val="00E94B78"/>
    <w:rsid w:val="00E94B85"/>
    <w:rsid w:val="00E94CC7"/>
    <w:rsid w:val="00E9506A"/>
    <w:rsid w:val="00E9533C"/>
    <w:rsid w:val="00E95FE6"/>
    <w:rsid w:val="00E962EB"/>
    <w:rsid w:val="00E963B7"/>
    <w:rsid w:val="00E96994"/>
    <w:rsid w:val="00E96E4B"/>
    <w:rsid w:val="00E971E9"/>
    <w:rsid w:val="00E97293"/>
    <w:rsid w:val="00E97878"/>
    <w:rsid w:val="00E97C44"/>
    <w:rsid w:val="00E97F5A"/>
    <w:rsid w:val="00EA04A0"/>
    <w:rsid w:val="00EA06DC"/>
    <w:rsid w:val="00EA06F9"/>
    <w:rsid w:val="00EA0772"/>
    <w:rsid w:val="00EA0BA8"/>
    <w:rsid w:val="00EA132B"/>
    <w:rsid w:val="00EA145D"/>
    <w:rsid w:val="00EA18AB"/>
    <w:rsid w:val="00EA1E92"/>
    <w:rsid w:val="00EA2213"/>
    <w:rsid w:val="00EA2341"/>
    <w:rsid w:val="00EA234A"/>
    <w:rsid w:val="00EA25EB"/>
    <w:rsid w:val="00EA26F7"/>
    <w:rsid w:val="00EA2B04"/>
    <w:rsid w:val="00EA2B79"/>
    <w:rsid w:val="00EA2C3E"/>
    <w:rsid w:val="00EA30CF"/>
    <w:rsid w:val="00EA3159"/>
    <w:rsid w:val="00EA3E5E"/>
    <w:rsid w:val="00EA3E6C"/>
    <w:rsid w:val="00EA44A4"/>
    <w:rsid w:val="00EA44F4"/>
    <w:rsid w:val="00EA4DFE"/>
    <w:rsid w:val="00EA4FB2"/>
    <w:rsid w:val="00EA53A3"/>
    <w:rsid w:val="00EA53B8"/>
    <w:rsid w:val="00EA57A1"/>
    <w:rsid w:val="00EA57F4"/>
    <w:rsid w:val="00EA593B"/>
    <w:rsid w:val="00EA5A42"/>
    <w:rsid w:val="00EA5ACA"/>
    <w:rsid w:val="00EA5CD3"/>
    <w:rsid w:val="00EA5F92"/>
    <w:rsid w:val="00EA6764"/>
    <w:rsid w:val="00EA68A8"/>
    <w:rsid w:val="00EA6F49"/>
    <w:rsid w:val="00EA7481"/>
    <w:rsid w:val="00EA7772"/>
    <w:rsid w:val="00EA7873"/>
    <w:rsid w:val="00EA78AE"/>
    <w:rsid w:val="00EA7C26"/>
    <w:rsid w:val="00EA7D04"/>
    <w:rsid w:val="00EB00B7"/>
    <w:rsid w:val="00EB0549"/>
    <w:rsid w:val="00EB0737"/>
    <w:rsid w:val="00EB07DD"/>
    <w:rsid w:val="00EB086C"/>
    <w:rsid w:val="00EB092B"/>
    <w:rsid w:val="00EB0CB6"/>
    <w:rsid w:val="00EB1620"/>
    <w:rsid w:val="00EB1A66"/>
    <w:rsid w:val="00EB1B14"/>
    <w:rsid w:val="00EB1B45"/>
    <w:rsid w:val="00EB21D5"/>
    <w:rsid w:val="00EB27AE"/>
    <w:rsid w:val="00EB2946"/>
    <w:rsid w:val="00EB2B23"/>
    <w:rsid w:val="00EB2C9C"/>
    <w:rsid w:val="00EB2D18"/>
    <w:rsid w:val="00EB2F54"/>
    <w:rsid w:val="00EB306B"/>
    <w:rsid w:val="00EB3118"/>
    <w:rsid w:val="00EB32A7"/>
    <w:rsid w:val="00EB34C8"/>
    <w:rsid w:val="00EB3501"/>
    <w:rsid w:val="00EB3892"/>
    <w:rsid w:val="00EB38B0"/>
    <w:rsid w:val="00EB477C"/>
    <w:rsid w:val="00EB4864"/>
    <w:rsid w:val="00EB488A"/>
    <w:rsid w:val="00EB488D"/>
    <w:rsid w:val="00EB54B5"/>
    <w:rsid w:val="00EB57FF"/>
    <w:rsid w:val="00EB5859"/>
    <w:rsid w:val="00EB5D22"/>
    <w:rsid w:val="00EB5E16"/>
    <w:rsid w:val="00EB60FC"/>
    <w:rsid w:val="00EB6150"/>
    <w:rsid w:val="00EB63E4"/>
    <w:rsid w:val="00EB65A1"/>
    <w:rsid w:val="00EB664B"/>
    <w:rsid w:val="00EB6ABC"/>
    <w:rsid w:val="00EB6DA7"/>
    <w:rsid w:val="00EB6EE7"/>
    <w:rsid w:val="00EB7181"/>
    <w:rsid w:val="00EB71B1"/>
    <w:rsid w:val="00EB7225"/>
    <w:rsid w:val="00EB7535"/>
    <w:rsid w:val="00EB78A6"/>
    <w:rsid w:val="00EB7ABB"/>
    <w:rsid w:val="00EB7C06"/>
    <w:rsid w:val="00EC00D4"/>
    <w:rsid w:val="00EC026A"/>
    <w:rsid w:val="00EC0988"/>
    <w:rsid w:val="00EC0D03"/>
    <w:rsid w:val="00EC0F50"/>
    <w:rsid w:val="00EC11B8"/>
    <w:rsid w:val="00EC1389"/>
    <w:rsid w:val="00EC1607"/>
    <w:rsid w:val="00EC1617"/>
    <w:rsid w:val="00EC16FB"/>
    <w:rsid w:val="00EC1AC7"/>
    <w:rsid w:val="00EC1E79"/>
    <w:rsid w:val="00EC1ED0"/>
    <w:rsid w:val="00EC1F00"/>
    <w:rsid w:val="00EC20ED"/>
    <w:rsid w:val="00EC2383"/>
    <w:rsid w:val="00EC25F5"/>
    <w:rsid w:val="00EC2923"/>
    <w:rsid w:val="00EC2A58"/>
    <w:rsid w:val="00EC2ABD"/>
    <w:rsid w:val="00EC2BDC"/>
    <w:rsid w:val="00EC2F35"/>
    <w:rsid w:val="00EC3359"/>
    <w:rsid w:val="00EC336C"/>
    <w:rsid w:val="00EC48CD"/>
    <w:rsid w:val="00EC4A4E"/>
    <w:rsid w:val="00EC4A6A"/>
    <w:rsid w:val="00EC5124"/>
    <w:rsid w:val="00EC51EF"/>
    <w:rsid w:val="00EC52FD"/>
    <w:rsid w:val="00EC55D5"/>
    <w:rsid w:val="00EC5D0C"/>
    <w:rsid w:val="00EC5D92"/>
    <w:rsid w:val="00EC6449"/>
    <w:rsid w:val="00EC648E"/>
    <w:rsid w:val="00EC6550"/>
    <w:rsid w:val="00EC664E"/>
    <w:rsid w:val="00EC6673"/>
    <w:rsid w:val="00EC6B53"/>
    <w:rsid w:val="00EC6BAA"/>
    <w:rsid w:val="00EC7113"/>
    <w:rsid w:val="00EC748E"/>
    <w:rsid w:val="00EC7601"/>
    <w:rsid w:val="00EC7A0F"/>
    <w:rsid w:val="00EC7BD4"/>
    <w:rsid w:val="00EC7C34"/>
    <w:rsid w:val="00EC7F85"/>
    <w:rsid w:val="00EC7FA1"/>
    <w:rsid w:val="00ED033D"/>
    <w:rsid w:val="00ED046A"/>
    <w:rsid w:val="00ED06C0"/>
    <w:rsid w:val="00ED0747"/>
    <w:rsid w:val="00ED09D0"/>
    <w:rsid w:val="00ED0ADF"/>
    <w:rsid w:val="00ED0C77"/>
    <w:rsid w:val="00ED0D08"/>
    <w:rsid w:val="00ED0E8D"/>
    <w:rsid w:val="00ED0EA8"/>
    <w:rsid w:val="00ED14EA"/>
    <w:rsid w:val="00ED1536"/>
    <w:rsid w:val="00ED1599"/>
    <w:rsid w:val="00ED1662"/>
    <w:rsid w:val="00ED18A3"/>
    <w:rsid w:val="00ED240C"/>
    <w:rsid w:val="00ED271D"/>
    <w:rsid w:val="00ED2876"/>
    <w:rsid w:val="00ED345E"/>
    <w:rsid w:val="00ED3FBA"/>
    <w:rsid w:val="00ED4191"/>
    <w:rsid w:val="00ED44E7"/>
    <w:rsid w:val="00ED458B"/>
    <w:rsid w:val="00ED476D"/>
    <w:rsid w:val="00ED47A3"/>
    <w:rsid w:val="00ED4985"/>
    <w:rsid w:val="00ED4DBC"/>
    <w:rsid w:val="00ED5095"/>
    <w:rsid w:val="00ED5D95"/>
    <w:rsid w:val="00ED60E3"/>
    <w:rsid w:val="00ED63E2"/>
    <w:rsid w:val="00ED66E4"/>
    <w:rsid w:val="00ED6D90"/>
    <w:rsid w:val="00ED7255"/>
    <w:rsid w:val="00ED73D7"/>
    <w:rsid w:val="00ED773F"/>
    <w:rsid w:val="00ED7867"/>
    <w:rsid w:val="00ED7F93"/>
    <w:rsid w:val="00EE0144"/>
    <w:rsid w:val="00EE04C6"/>
    <w:rsid w:val="00EE04F2"/>
    <w:rsid w:val="00EE07A9"/>
    <w:rsid w:val="00EE08CE"/>
    <w:rsid w:val="00EE0B44"/>
    <w:rsid w:val="00EE0D6B"/>
    <w:rsid w:val="00EE0EBF"/>
    <w:rsid w:val="00EE10C1"/>
    <w:rsid w:val="00EE1206"/>
    <w:rsid w:val="00EE151A"/>
    <w:rsid w:val="00EE15D3"/>
    <w:rsid w:val="00EE18B8"/>
    <w:rsid w:val="00EE192C"/>
    <w:rsid w:val="00EE195B"/>
    <w:rsid w:val="00EE19A4"/>
    <w:rsid w:val="00EE1A01"/>
    <w:rsid w:val="00EE1E40"/>
    <w:rsid w:val="00EE24FF"/>
    <w:rsid w:val="00EE258E"/>
    <w:rsid w:val="00EE2643"/>
    <w:rsid w:val="00EE2E50"/>
    <w:rsid w:val="00EE2ED7"/>
    <w:rsid w:val="00EE31F5"/>
    <w:rsid w:val="00EE341A"/>
    <w:rsid w:val="00EE353B"/>
    <w:rsid w:val="00EE3607"/>
    <w:rsid w:val="00EE3689"/>
    <w:rsid w:val="00EE38E9"/>
    <w:rsid w:val="00EE3C34"/>
    <w:rsid w:val="00EE3F59"/>
    <w:rsid w:val="00EE3FCA"/>
    <w:rsid w:val="00EE44CF"/>
    <w:rsid w:val="00EE4867"/>
    <w:rsid w:val="00EE4B8D"/>
    <w:rsid w:val="00EE4DDB"/>
    <w:rsid w:val="00EE4FD4"/>
    <w:rsid w:val="00EE5309"/>
    <w:rsid w:val="00EE5AB2"/>
    <w:rsid w:val="00EE5BA0"/>
    <w:rsid w:val="00EE6063"/>
    <w:rsid w:val="00EE643B"/>
    <w:rsid w:val="00EE64D2"/>
    <w:rsid w:val="00EE6828"/>
    <w:rsid w:val="00EE6A3D"/>
    <w:rsid w:val="00EE6DBB"/>
    <w:rsid w:val="00EE7205"/>
    <w:rsid w:val="00EE7FE7"/>
    <w:rsid w:val="00EF0473"/>
    <w:rsid w:val="00EF085D"/>
    <w:rsid w:val="00EF1059"/>
    <w:rsid w:val="00EF121A"/>
    <w:rsid w:val="00EF1571"/>
    <w:rsid w:val="00EF1902"/>
    <w:rsid w:val="00EF1918"/>
    <w:rsid w:val="00EF1CCE"/>
    <w:rsid w:val="00EF21B8"/>
    <w:rsid w:val="00EF2453"/>
    <w:rsid w:val="00EF252B"/>
    <w:rsid w:val="00EF25DE"/>
    <w:rsid w:val="00EF277A"/>
    <w:rsid w:val="00EF2964"/>
    <w:rsid w:val="00EF33E6"/>
    <w:rsid w:val="00EF3426"/>
    <w:rsid w:val="00EF379D"/>
    <w:rsid w:val="00EF45BE"/>
    <w:rsid w:val="00EF4A55"/>
    <w:rsid w:val="00EF4BF8"/>
    <w:rsid w:val="00EF4CFA"/>
    <w:rsid w:val="00EF5002"/>
    <w:rsid w:val="00EF5383"/>
    <w:rsid w:val="00EF58BB"/>
    <w:rsid w:val="00EF5C8D"/>
    <w:rsid w:val="00EF5CE0"/>
    <w:rsid w:val="00EF5DDB"/>
    <w:rsid w:val="00EF65DA"/>
    <w:rsid w:val="00EF68C6"/>
    <w:rsid w:val="00EF6AD7"/>
    <w:rsid w:val="00EF6BAC"/>
    <w:rsid w:val="00EF6D56"/>
    <w:rsid w:val="00EF6D83"/>
    <w:rsid w:val="00EF6D8B"/>
    <w:rsid w:val="00EF6ECB"/>
    <w:rsid w:val="00EF76B7"/>
    <w:rsid w:val="00EF7B21"/>
    <w:rsid w:val="00EF7CA2"/>
    <w:rsid w:val="00EF7CE9"/>
    <w:rsid w:val="00EF7FA6"/>
    <w:rsid w:val="00F0026E"/>
    <w:rsid w:val="00F0031C"/>
    <w:rsid w:val="00F0049B"/>
    <w:rsid w:val="00F00525"/>
    <w:rsid w:val="00F00586"/>
    <w:rsid w:val="00F0065D"/>
    <w:rsid w:val="00F008B9"/>
    <w:rsid w:val="00F00927"/>
    <w:rsid w:val="00F00A24"/>
    <w:rsid w:val="00F014AD"/>
    <w:rsid w:val="00F01E87"/>
    <w:rsid w:val="00F0226A"/>
    <w:rsid w:val="00F022A3"/>
    <w:rsid w:val="00F02332"/>
    <w:rsid w:val="00F0265C"/>
    <w:rsid w:val="00F02827"/>
    <w:rsid w:val="00F02D12"/>
    <w:rsid w:val="00F02DC1"/>
    <w:rsid w:val="00F02E87"/>
    <w:rsid w:val="00F03048"/>
    <w:rsid w:val="00F03BEB"/>
    <w:rsid w:val="00F03E9D"/>
    <w:rsid w:val="00F0410A"/>
    <w:rsid w:val="00F04195"/>
    <w:rsid w:val="00F047DF"/>
    <w:rsid w:val="00F0486E"/>
    <w:rsid w:val="00F049E2"/>
    <w:rsid w:val="00F04F0B"/>
    <w:rsid w:val="00F051D1"/>
    <w:rsid w:val="00F05591"/>
    <w:rsid w:val="00F056FC"/>
    <w:rsid w:val="00F05EFA"/>
    <w:rsid w:val="00F061A4"/>
    <w:rsid w:val="00F066DB"/>
    <w:rsid w:val="00F0673F"/>
    <w:rsid w:val="00F06745"/>
    <w:rsid w:val="00F0687F"/>
    <w:rsid w:val="00F07121"/>
    <w:rsid w:val="00F07550"/>
    <w:rsid w:val="00F079A0"/>
    <w:rsid w:val="00F079D8"/>
    <w:rsid w:val="00F07DF0"/>
    <w:rsid w:val="00F07E5D"/>
    <w:rsid w:val="00F1048E"/>
    <w:rsid w:val="00F10A26"/>
    <w:rsid w:val="00F10A3E"/>
    <w:rsid w:val="00F10C70"/>
    <w:rsid w:val="00F11289"/>
    <w:rsid w:val="00F115F0"/>
    <w:rsid w:val="00F117C5"/>
    <w:rsid w:val="00F11A5C"/>
    <w:rsid w:val="00F11B03"/>
    <w:rsid w:val="00F11CA0"/>
    <w:rsid w:val="00F12187"/>
    <w:rsid w:val="00F1234F"/>
    <w:rsid w:val="00F12421"/>
    <w:rsid w:val="00F129CB"/>
    <w:rsid w:val="00F12C02"/>
    <w:rsid w:val="00F13187"/>
    <w:rsid w:val="00F13646"/>
    <w:rsid w:val="00F13991"/>
    <w:rsid w:val="00F13B1B"/>
    <w:rsid w:val="00F13FC6"/>
    <w:rsid w:val="00F14088"/>
    <w:rsid w:val="00F14223"/>
    <w:rsid w:val="00F142B4"/>
    <w:rsid w:val="00F14350"/>
    <w:rsid w:val="00F14468"/>
    <w:rsid w:val="00F14496"/>
    <w:rsid w:val="00F145C2"/>
    <w:rsid w:val="00F148B6"/>
    <w:rsid w:val="00F14C2F"/>
    <w:rsid w:val="00F1523F"/>
    <w:rsid w:val="00F152E5"/>
    <w:rsid w:val="00F15517"/>
    <w:rsid w:val="00F158D8"/>
    <w:rsid w:val="00F15D0D"/>
    <w:rsid w:val="00F16095"/>
    <w:rsid w:val="00F16428"/>
    <w:rsid w:val="00F16788"/>
    <w:rsid w:val="00F1692F"/>
    <w:rsid w:val="00F16C83"/>
    <w:rsid w:val="00F16F3C"/>
    <w:rsid w:val="00F17674"/>
    <w:rsid w:val="00F20257"/>
    <w:rsid w:val="00F20C9F"/>
    <w:rsid w:val="00F21024"/>
    <w:rsid w:val="00F21073"/>
    <w:rsid w:val="00F211E9"/>
    <w:rsid w:val="00F21746"/>
    <w:rsid w:val="00F21CF5"/>
    <w:rsid w:val="00F2214B"/>
    <w:rsid w:val="00F222BB"/>
    <w:rsid w:val="00F222EC"/>
    <w:rsid w:val="00F22668"/>
    <w:rsid w:val="00F2287F"/>
    <w:rsid w:val="00F22A8F"/>
    <w:rsid w:val="00F23071"/>
    <w:rsid w:val="00F231DD"/>
    <w:rsid w:val="00F23283"/>
    <w:rsid w:val="00F23D9D"/>
    <w:rsid w:val="00F24E55"/>
    <w:rsid w:val="00F2519E"/>
    <w:rsid w:val="00F255B0"/>
    <w:rsid w:val="00F25638"/>
    <w:rsid w:val="00F25A50"/>
    <w:rsid w:val="00F25AFD"/>
    <w:rsid w:val="00F25C2B"/>
    <w:rsid w:val="00F25D8C"/>
    <w:rsid w:val="00F260B3"/>
    <w:rsid w:val="00F2653E"/>
    <w:rsid w:val="00F26A75"/>
    <w:rsid w:val="00F26ACD"/>
    <w:rsid w:val="00F26B48"/>
    <w:rsid w:val="00F26B93"/>
    <w:rsid w:val="00F26D00"/>
    <w:rsid w:val="00F27799"/>
    <w:rsid w:val="00F27E06"/>
    <w:rsid w:val="00F30273"/>
    <w:rsid w:val="00F30753"/>
    <w:rsid w:val="00F30991"/>
    <w:rsid w:val="00F309B7"/>
    <w:rsid w:val="00F309CF"/>
    <w:rsid w:val="00F30C06"/>
    <w:rsid w:val="00F30C5D"/>
    <w:rsid w:val="00F30CC1"/>
    <w:rsid w:val="00F30E35"/>
    <w:rsid w:val="00F31062"/>
    <w:rsid w:val="00F31491"/>
    <w:rsid w:val="00F3161D"/>
    <w:rsid w:val="00F3171A"/>
    <w:rsid w:val="00F3184E"/>
    <w:rsid w:val="00F31962"/>
    <w:rsid w:val="00F31B0A"/>
    <w:rsid w:val="00F31B6B"/>
    <w:rsid w:val="00F32710"/>
    <w:rsid w:val="00F328D9"/>
    <w:rsid w:val="00F32BB8"/>
    <w:rsid w:val="00F32EE0"/>
    <w:rsid w:val="00F32F8F"/>
    <w:rsid w:val="00F331B8"/>
    <w:rsid w:val="00F3354D"/>
    <w:rsid w:val="00F335EA"/>
    <w:rsid w:val="00F33907"/>
    <w:rsid w:val="00F33941"/>
    <w:rsid w:val="00F339EB"/>
    <w:rsid w:val="00F33A41"/>
    <w:rsid w:val="00F33C1C"/>
    <w:rsid w:val="00F33F5B"/>
    <w:rsid w:val="00F34043"/>
    <w:rsid w:val="00F3499E"/>
    <w:rsid w:val="00F349CF"/>
    <w:rsid w:val="00F349E0"/>
    <w:rsid w:val="00F35101"/>
    <w:rsid w:val="00F35219"/>
    <w:rsid w:val="00F3584F"/>
    <w:rsid w:val="00F359B6"/>
    <w:rsid w:val="00F35D2C"/>
    <w:rsid w:val="00F35ED1"/>
    <w:rsid w:val="00F35EDB"/>
    <w:rsid w:val="00F3618E"/>
    <w:rsid w:val="00F3653D"/>
    <w:rsid w:val="00F3679F"/>
    <w:rsid w:val="00F3696B"/>
    <w:rsid w:val="00F36A57"/>
    <w:rsid w:val="00F37B9E"/>
    <w:rsid w:val="00F37C4E"/>
    <w:rsid w:val="00F37E7D"/>
    <w:rsid w:val="00F404AD"/>
    <w:rsid w:val="00F40753"/>
    <w:rsid w:val="00F40780"/>
    <w:rsid w:val="00F40796"/>
    <w:rsid w:val="00F40C73"/>
    <w:rsid w:val="00F40F9D"/>
    <w:rsid w:val="00F41055"/>
    <w:rsid w:val="00F4108A"/>
    <w:rsid w:val="00F4124F"/>
    <w:rsid w:val="00F41513"/>
    <w:rsid w:val="00F4154A"/>
    <w:rsid w:val="00F418C3"/>
    <w:rsid w:val="00F41982"/>
    <w:rsid w:val="00F41C33"/>
    <w:rsid w:val="00F420AF"/>
    <w:rsid w:val="00F42271"/>
    <w:rsid w:val="00F425A6"/>
    <w:rsid w:val="00F42F66"/>
    <w:rsid w:val="00F430CD"/>
    <w:rsid w:val="00F432EE"/>
    <w:rsid w:val="00F4337C"/>
    <w:rsid w:val="00F436FD"/>
    <w:rsid w:val="00F4395D"/>
    <w:rsid w:val="00F43A9C"/>
    <w:rsid w:val="00F43AA3"/>
    <w:rsid w:val="00F43D43"/>
    <w:rsid w:val="00F445F0"/>
    <w:rsid w:val="00F44B05"/>
    <w:rsid w:val="00F44C73"/>
    <w:rsid w:val="00F44CBB"/>
    <w:rsid w:val="00F44E74"/>
    <w:rsid w:val="00F44FAB"/>
    <w:rsid w:val="00F45092"/>
    <w:rsid w:val="00F45A4B"/>
    <w:rsid w:val="00F45CB0"/>
    <w:rsid w:val="00F45E44"/>
    <w:rsid w:val="00F46283"/>
    <w:rsid w:val="00F4634C"/>
    <w:rsid w:val="00F468E3"/>
    <w:rsid w:val="00F46AEE"/>
    <w:rsid w:val="00F46F24"/>
    <w:rsid w:val="00F46F59"/>
    <w:rsid w:val="00F470CA"/>
    <w:rsid w:val="00F4714E"/>
    <w:rsid w:val="00F47192"/>
    <w:rsid w:val="00F472BB"/>
    <w:rsid w:val="00F47368"/>
    <w:rsid w:val="00F47C80"/>
    <w:rsid w:val="00F50B76"/>
    <w:rsid w:val="00F511B0"/>
    <w:rsid w:val="00F511F0"/>
    <w:rsid w:val="00F513B4"/>
    <w:rsid w:val="00F5146F"/>
    <w:rsid w:val="00F514FC"/>
    <w:rsid w:val="00F5169C"/>
    <w:rsid w:val="00F517E0"/>
    <w:rsid w:val="00F51A6D"/>
    <w:rsid w:val="00F5239C"/>
    <w:rsid w:val="00F52547"/>
    <w:rsid w:val="00F526EE"/>
    <w:rsid w:val="00F53224"/>
    <w:rsid w:val="00F532FD"/>
    <w:rsid w:val="00F53325"/>
    <w:rsid w:val="00F537F5"/>
    <w:rsid w:val="00F5380B"/>
    <w:rsid w:val="00F53BB8"/>
    <w:rsid w:val="00F53C28"/>
    <w:rsid w:val="00F53D3F"/>
    <w:rsid w:val="00F5441D"/>
    <w:rsid w:val="00F54775"/>
    <w:rsid w:val="00F54889"/>
    <w:rsid w:val="00F54AA1"/>
    <w:rsid w:val="00F54E27"/>
    <w:rsid w:val="00F55008"/>
    <w:rsid w:val="00F557DC"/>
    <w:rsid w:val="00F55C8E"/>
    <w:rsid w:val="00F56006"/>
    <w:rsid w:val="00F563F4"/>
    <w:rsid w:val="00F56617"/>
    <w:rsid w:val="00F56A8B"/>
    <w:rsid w:val="00F572EC"/>
    <w:rsid w:val="00F57375"/>
    <w:rsid w:val="00F5778A"/>
    <w:rsid w:val="00F578C4"/>
    <w:rsid w:val="00F5798A"/>
    <w:rsid w:val="00F57D21"/>
    <w:rsid w:val="00F602FF"/>
    <w:rsid w:val="00F605DB"/>
    <w:rsid w:val="00F6098D"/>
    <w:rsid w:val="00F60B84"/>
    <w:rsid w:val="00F61670"/>
    <w:rsid w:val="00F61BF9"/>
    <w:rsid w:val="00F61C02"/>
    <w:rsid w:val="00F61CEC"/>
    <w:rsid w:val="00F61D57"/>
    <w:rsid w:val="00F61FC7"/>
    <w:rsid w:val="00F61FEB"/>
    <w:rsid w:val="00F621B7"/>
    <w:rsid w:val="00F623FB"/>
    <w:rsid w:val="00F628F1"/>
    <w:rsid w:val="00F62995"/>
    <w:rsid w:val="00F62A35"/>
    <w:rsid w:val="00F62F5A"/>
    <w:rsid w:val="00F63165"/>
    <w:rsid w:val="00F6324A"/>
    <w:rsid w:val="00F63A3D"/>
    <w:rsid w:val="00F63AA1"/>
    <w:rsid w:val="00F63BD3"/>
    <w:rsid w:val="00F64789"/>
    <w:rsid w:val="00F648DE"/>
    <w:rsid w:val="00F6497F"/>
    <w:rsid w:val="00F64D6C"/>
    <w:rsid w:val="00F64EC9"/>
    <w:rsid w:val="00F65139"/>
    <w:rsid w:val="00F65189"/>
    <w:rsid w:val="00F652F6"/>
    <w:rsid w:val="00F6553E"/>
    <w:rsid w:val="00F6590B"/>
    <w:rsid w:val="00F65D82"/>
    <w:rsid w:val="00F6661D"/>
    <w:rsid w:val="00F66714"/>
    <w:rsid w:val="00F668E0"/>
    <w:rsid w:val="00F66A45"/>
    <w:rsid w:val="00F66E32"/>
    <w:rsid w:val="00F6712A"/>
    <w:rsid w:val="00F675D4"/>
    <w:rsid w:val="00F67C7D"/>
    <w:rsid w:val="00F67CDD"/>
    <w:rsid w:val="00F67D14"/>
    <w:rsid w:val="00F67D18"/>
    <w:rsid w:val="00F67E41"/>
    <w:rsid w:val="00F7016A"/>
    <w:rsid w:val="00F70A24"/>
    <w:rsid w:val="00F70CE4"/>
    <w:rsid w:val="00F70FC4"/>
    <w:rsid w:val="00F713CA"/>
    <w:rsid w:val="00F71585"/>
    <w:rsid w:val="00F7193C"/>
    <w:rsid w:val="00F71E3C"/>
    <w:rsid w:val="00F72566"/>
    <w:rsid w:val="00F7269D"/>
    <w:rsid w:val="00F727A0"/>
    <w:rsid w:val="00F72948"/>
    <w:rsid w:val="00F72B06"/>
    <w:rsid w:val="00F72B0F"/>
    <w:rsid w:val="00F72C1F"/>
    <w:rsid w:val="00F72D36"/>
    <w:rsid w:val="00F72FCC"/>
    <w:rsid w:val="00F73164"/>
    <w:rsid w:val="00F7324E"/>
    <w:rsid w:val="00F734AA"/>
    <w:rsid w:val="00F7364C"/>
    <w:rsid w:val="00F738A8"/>
    <w:rsid w:val="00F73AEA"/>
    <w:rsid w:val="00F73B02"/>
    <w:rsid w:val="00F73B34"/>
    <w:rsid w:val="00F742A1"/>
    <w:rsid w:val="00F743F8"/>
    <w:rsid w:val="00F7482A"/>
    <w:rsid w:val="00F74CF1"/>
    <w:rsid w:val="00F75298"/>
    <w:rsid w:val="00F75910"/>
    <w:rsid w:val="00F75C23"/>
    <w:rsid w:val="00F76A0B"/>
    <w:rsid w:val="00F76F18"/>
    <w:rsid w:val="00F77641"/>
    <w:rsid w:val="00F776D1"/>
    <w:rsid w:val="00F777FC"/>
    <w:rsid w:val="00F77EB2"/>
    <w:rsid w:val="00F80F71"/>
    <w:rsid w:val="00F81149"/>
    <w:rsid w:val="00F811DA"/>
    <w:rsid w:val="00F817CC"/>
    <w:rsid w:val="00F817CE"/>
    <w:rsid w:val="00F81A90"/>
    <w:rsid w:val="00F827D0"/>
    <w:rsid w:val="00F8286F"/>
    <w:rsid w:val="00F82D35"/>
    <w:rsid w:val="00F83062"/>
    <w:rsid w:val="00F83429"/>
    <w:rsid w:val="00F83674"/>
    <w:rsid w:val="00F8380B"/>
    <w:rsid w:val="00F83968"/>
    <w:rsid w:val="00F83D57"/>
    <w:rsid w:val="00F83E46"/>
    <w:rsid w:val="00F840BB"/>
    <w:rsid w:val="00F8460F"/>
    <w:rsid w:val="00F8485B"/>
    <w:rsid w:val="00F84AD8"/>
    <w:rsid w:val="00F84C2A"/>
    <w:rsid w:val="00F8503B"/>
    <w:rsid w:val="00F85190"/>
    <w:rsid w:val="00F852BA"/>
    <w:rsid w:val="00F854D6"/>
    <w:rsid w:val="00F85740"/>
    <w:rsid w:val="00F857EB"/>
    <w:rsid w:val="00F85B2A"/>
    <w:rsid w:val="00F86596"/>
    <w:rsid w:val="00F86676"/>
    <w:rsid w:val="00F866B0"/>
    <w:rsid w:val="00F866E5"/>
    <w:rsid w:val="00F8673A"/>
    <w:rsid w:val="00F869B8"/>
    <w:rsid w:val="00F870B2"/>
    <w:rsid w:val="00F872D1"/>
    <w:rsid w:val="00F877BB"/>
    <w:rsid w:val="00F878A2"/>
    <w:rsid w:val="00F87BDA"/>
    <w:rsid w:val="00F87E91"/>
    <w:rsid w:val="00F90514"/>
    <w:rsid w:val="00F905FF"/>
    <w:rsid w:val="00F907CF"/>
    <w:rsid w:val="00F90B28"/>
    <w:rsid w:val="00F90B3B"/>
    <w:rsid w:val="00F90BF1"/>
    <w:rsid w:val="00F91084"/>
    <w:rsid w:val="00F913E8"/>
    <w:rsid w:val="00F914CA"/>
    <w:rsid w:val="00F9174E"/>
    <w:rsid w:val="00F91909"/>
    <w:rsid w:val="00F9198F"/>
    <w:rsid w:val="00F91BF7"/>
    <w:rsid w:val="00F91EBF"/>
    <w:rsid w:val="00F91FD0"/>
    <w:rsid w:val="00F926BB"/>
    <w:rsid w:val="00F92713"/>
    <w:rsid w:val="00F9291F"/>
    <w:rsid w:val="00F93858"/>
    <w:rsid w:val="00F938EC"/>
    <w:rsid w:val="00F93930"/>
    <w:rsid w:val="00F94F85"/>
    <w:rsid w:val="00F950CD"/>
    <w:rsid w:val="00F95836"/>
    <w:rsid w:val="00F9627F"/>
    <w:rsid w:val="00F964BE"/>
    <w:rsid w:val="00F966A3"/>
    <w:rsid w:val="00F9680A"/>
    <w:rsid w:val="00F96859"/>
    <w:rsid w:val="00F96D13"/>
    <w:rsid w:val="00F96D97"/>
    <w:rsid w:val="00F96FBE"/>
    <w:rsid w:val="00F9705A"/>
    <w:rsid w:val="00F9707D"/>
    <w:rsid w:val="00FA0404"/>
    <w:rsid w:val="00FA0465"/>
    <w:rsid w:val="00FA0526"/>
    <w:rsid w:val="00FA0871"/>
    <w:rsid w:val="00FA0891"/>
    <w:rsid w:val="00FA09EF"/>
    <w:rsid w:val="00FA0BD8"/>
    <w:rsid w:val="00FA104A"/>
    <w:rsid w:val="00FA114B"/>
    <w:rsid w:val="00FA1E42"/>
    <w:rsid w:val="00FA2352"/>
    <w:rsid w:val="00FA26A0"/>
    <w:rsid w:val="00FA275D"/>
    <w:rsid w:val="00FA2839"/>
    <w:rsid w:val="00FA28E4"/>
    <w:rsid w:val="00FA2980"/>
    <w:rsid w:val="00FA2E65"/>
    <w:rsid w:val="00FA2FEC"/>
    <w:rsid w:val="00FA3CA9"/>
    <w:rsid w:val="00FA413D"/>
    <w:rsid w:val="00FA4390"/>
    <w:rsid w:val="00FA4406"/>
    <w:rsid w:val="00FA4450"/>
    <w:rsid w:val="00FA46F8"/>
    <w:rsid w:val="00FA4AD4"/>
    <w:rsid w:val="00FA4D6D"/>
    <w:rsid w:val="00FA4F9E"/>
    <w:rsid w:val="00FA51F3"/>
    <w:rsid w:val="00FA570C"/>
    <w:rsid w:val="00FA5A0E"/>
    <w:rsid w:val="00FA5A46"/>
    <w:rsid w:val="00FA5BC8"/>
    <w:rsid w:val="00FA5F31"/>
    <w:rsid w:val="00FA7009"/>
    <w:rsid w:val="00FA77A7"/>
    <w:rsid w:val="00FA77CE"/>
    <w:rsid w:val="00FA7C51"/>
    <w:rsid w:val="00FA7F57"/>
    <w:rsid w:val="00FA7F84"/>
    <w:rsid w:val="00FB0115"/>
    <w:rsid w:val="00FB058F"/>
    <w:rsid w:val="00FB05FD"/>
    <w:rsid w:val="00FB0ADC"/>
    <w:rsid w:val="00FB0D94"/>
    <w:rsid w:val="00FB0FAB"/>
    <w:rsid w:val="00FB1533"/>
    <w:rsid w:val="00FB15A8"/>
    <w:rsid w:val="00FB1E26"/>
    <w:rsid w:val="00FB2365"/>
    <w:rsid w:val="00FB2482"/>
    <w:rsid w:val="00FB2928"/>
    <w:rsid w:val="00FB2C43"/>
    <w:rsid w:val="00FB395C"/>
    <w:rsid w:val="00FB3CC4"/>
    <w:rsid w:val="00FB3D36"/>
    <w:rsid w:val="00FB3E78"/>
    <w:rsid w:val="00FB468C"/>
    <w:rsid w:val="00FB46B6"/>
    <w:rsid w:val="00FB4E18"/>
    <w:rsid w:val="00FB514B"/>
    <w:rsid w:val="00FB5848"/>
    <w:rsid w:val="00FB5861"/>
    <w:rsid w:val="00FB5C20"/>
    <w:rsid w:val="00FB680B"/>
    <w:rsid w:val="00FB6BF3"/>
    <w:rsid w:val="00FB6D15"/>
    <w:rsid w:val="00FB6E65"/>
    <w:rsid w:val="00FB7015"/>
    <w:rsid w:val="00FB75F1"/>
    <w:rsid w:val="00FB791A"/>
    <w:rsid w:val="00FB7F86"/>
    <w:rsid w:val="00FC0882"/>
    <w:rsid w:val="00FC0A9E"/>
    <w:rsid w:val="00FC0DE0"/>
    <w:rsid w:val="00FC0EE8"/>
    <w:rsid w:val="00FC139E"/>
    <w:rsid w:val="00FC1B5E"/>
    <w:rsid w:val="00FC1EF4"/>
    <w:rsid w:val="00FC1F26"/>
    <w:rsid w:val="00FC2C2C"/>
    <w:rsid w:val="00FC2C6D"/>
    <w:rsid w:val="00FC2D9D"/>
    <w:rsid w:val="00FC335C"/>
    <w:rsid w:val="00FC358F"/>
    <w:rsid w:val="00FC35C8"/>
    <w:rsid w:val="00FC3B3F"/>
    <w:rsid w:val="00FC3C7A"/>
    <w:rsid w:val="00FC4689"/>
    <w:rsid w:val="00FC48CD"/>
    <w:rsid w:val="00FC4B1D"/>
    <w:rsid w:val="00FC4B36"/>
    <w:rsid w:val="00FC4BD6"/>
    <w:rsid w:val="00FC4C82"/>
    <w:rsid w:val="00FC5653"/>
    <w:rsid w:val="00FC5686"/>
    <w:rsid w:val="00FC575F"/>
    <w:rsid w:val="00FC5919"/>
    <w:rsid w:val="00FC6170"/>
    <w:rsid w:val="00FC6573"/>
    <w:rsid w:val="00FC66C0"/>
    <w:rsid w:val="00FC6730"/>
    <w:rsid w:val="00FC67C3"/>
    <w:rsid w:val="00FC6845"/>
    <w:rsid w:val="00FC6B24"/>
    <w:rsid w:val="00FC6CAE"/>
    <w:rsid w:val="00FC6CD5"/>
    <w:rsid w:val="00FC707D"/>
    <w:rsid w:val="00FC72AE"/>
    <w:rsid w:val="00FC7A8D"/>
    <w:rsid w:val="00FC7B50"/>
    <w:rsid w:val="00FC7D16"/>
    <w:rsid w:val="00FC7F28"/>
    <w:rsid w:val="00FC7F5D"/>
    <w:rsid w:val="00FD01FA"/>
    <w:rsid w:val="00FD0258"/>
    <w:rsid w:val="00FD0E38"/>
    <w:rsid w:val="00FD12EE"/>
    <w:rsid w:val="00FD1661"/>
    <w:rsid w:val="00FD2031"/>
    <w:rsid w:val="00FD248A"/>
    <w:rsid w:val="00FD26BD"/>
    <w:rsid w:val="00FD272B"/>
    <w:rsid w:val="00FD2EB7"/>
    <w:rsid w:val="00FD2F38"/>
    <w:rsid w:val="00FD2FB5"/>
    <w:rsid w:val="00FD35ED"/>
    <w:rsid w:val="00FD3F17"/>
    <w:rsid w:val="00FD3F2B"/>
    <w:rsid w:val="00FD4408"/>
    <w:rsid w:val="00FD4854"/>
    <w:rsid w:val="00FD49AB"/>
    <w:rsid w:val="00FD4C14"/>
    <w:rsid w:val="00FD4DCE"/>
    <w:rsid w:val="00FD4DF9"/>
    <w:rsid w:val="00FD4E20"/>
    <w:rsid w:val="00FD4EAA"/>
    <w:rsid w:val="00FD52FB"/>
    <w:rsid w:val="00FD5624"/>
    <w:rsid w:val="00FD56DE"/>
    <w:rsid w:val="00FD5A2D"/>
    <w:rsid w:val="00FD5F30"/>
    <w:rsid w:val="00FD62A4"/>
    <w:rsid w:val="00FD6861"/>
    <w:rsid w:val="00FD6D39"/>
    <w:rsid w:val="00FD6ED3"/>
    <w:rsid w:val="00FD7339"/>
    <w:rsid w:val="00FD73FE"/>
    <w:rsid w:val="00FD7D15"/>
    <w:rsid w:val="00FE00F7"/>
    <w:rsid w:val="00FE00F8"/>
    <w:rsid w:val="00FE0155"/>
    <w:rsid w:val="00FE018D"/>
    <w:rsid w:val="00FE08CB"/>
    <w:rsid w:val="00FE11BD"/>
    <w:rsid w:val="00FE1306"/>
    <w:rsid w:val="00FE1742"/>
    <w:rsid w:val="00FE1A11"/>
    <w:rsid w:val="00FE1D0E"/>
    <w:rsid w:val="00FE2107"/>
    <w:rsid w:val="00FE22BA"/>
    <w:rsid w:val="00FE23BA"/>
    <w:rsid w:val="00FE2CA9"/>
    <w:rsid w:val="00FE2D2B"/>
    <w:rsid w:val="00FE2E55"/>
    <w:rsid w:val="00FE3380"/>
    <w:rsid w:val="00FE343A"/>
    <w:rsid w:val="00FE34D6"/>
    <w:rsid w:val="00FE3AC3"/>
    <w:rsid w:val="00FE3C58"/>
    <w:rsid w:val="00FE3C86"/>
    <w:rsid w:val="00FE3D86"/>
    <w:rsid w:val="00FE40B9"/>
    <w:rsid w:val="00FE427C"/>
    <w:rsid w:val="00FE43CA"/>
    <w:rsid w:val="00FE43E2"/>
    <w:rsid w:val="00FE4AA6"/>
    <w:rsid w:val="00FE4E11"/>
    <w:rsid w:val="00FE5339"/>
    <w:rsid w:val="00FE5AE3"/>
    <w:rsid w:val="00FE60F9"/>
    <w:rsid w:val="00FE6799"/>
    <w:rsid w:val="00FE6CB1"/>
    <w:rsid w:val="00FE6E67"/>
    <w:rsid w:val="00FE6F80"/>
    <w:rsid w:val="00FE7115"/>
    <w:rsid w:val="00FE71BB"/>
    <w:rsid w:val="00FE74CD"/>
    <w:rsid w:val="00FE772B"/>
    <w:rsid w:val="00FE7C3E"/>
    <w:rsid w:val="00FE7D49"/>
    <w:rsid w:val="00FE7FAA"/>
    <w:rsid w:val="00FF015F"/>
    <w:rsid w:val="00FF055C"/>
    <w:rsid w:val="00FF0798"/>
    <w:rsid w:val="00FF0811"/>
    <w:rsid w:val="00FF0EB0"/>
    <w:rsid w:val="00FF11C7"/>
    <w:rsid w:val="00FF1412"/>
    <w:rsid w:val="00FF1D56"/>
    <w:rsid w:val="00FF1DAC"/>
    <w:rsid w:val="00FF1F6A"/>
    <w:rsid w:val="00FF2107"/>
    <w:rsid w:val="00FF23D2"/>
    <w:rsid w:val="00FF27E6"/>
    <w:rsid w:val="00FF2EBC"/>
    <w:rsid w:val="00FF2EEF"/>
    <w:rsid w:val="00FF31D2"/>
    <w:rsid w:val="00FF32B9"/>
    <w:rsid w:val="00FF3612"/>
    <w:rsid w:val="00FF38F7"/>
    <w:rsid w:val="00FF3C89"/>
    <w:rsid w:val="00FF3CC4"/>
    <w:rsid w:val="00FF3DA6"/>
    <w:rsid w:val="00FF45C9"/>
    <w:rsid w:val="00FF48FC"/>
    <w:rsid w:val="00FF4BE8"/>
    <w:rsid w:val="00FF4D97"/>
    <w:rsid w:val="00FF5164"/>
    <w:rsid w:val="00FF5398"/>
    <w:rsid w:val="00FF56CC"/>
    <w:rsid w:val="00FF5905"/>
    <w:rsid w:val="00FF5B32"/>
    <w:rsid w:val="00FF5BE7"/>
    <w:rsid w:val="00FF5C13"/>
    <w:rsid w:val="00FF5F6C"/>
    <w:rsid w:val="00FF6227"/>
    <w:rsid w:val="00FF64F8"/>
    <w:rsid w:val="00FF6627"/>
    <w:rsid w:val="00FF66FA"/>
    <w:rsid w:val="00FF6875"/>
    <w:rsid w:val="00FF6ED3"/>
    <w:rsid w:val="00FF70C4"/>
    <w:rsid w:val="00FF7438"/>
    <w:rsid w:val="00FF77D6"/>
    <w:rsid w:val="00FF7896"/>
    <w:rsid w:val="00FF7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C2281"/>
  <w15:docId w15:val="{92340E0C-5A07-D241-95FA-9A9A95CC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270A"/>
    <w:rPr>
      <w:rFonts w:eastAsia="Times New Roman" w:cs="Times New Roman"/>
      <w:szCs w:val="24"/>
      <w:lang w:val="lt-LT"/>
    </w:rPr>
  </w:style>
  <w:style w:type="paragraph" w:styleId="Antrat1">
    <w:name w:val="heading 1"/>
    <w:basedOn w:val="1lygis"/>
    <w:next w:val="prastasis"/>
    <w:link w:val="Antrat1Diagrama"/>
    <w:uiPriority w:val="9"/>
    <w:qFormat/>
    <w:rsid w:val="00D15231"/>
    <w:pPr>
      <w:spacing w:before="0" w:after="0" w:line="276" w:lineRule="auto"/>
      <w:outlineLvl w:val="0"/>
    </w:pPr>
    <w:rPr>
      <w:sz w:val="22"/>
      <w:szCs w:val="22"/>
    </w:rPr>
  </w:style>
  <w:style w:type="paragraph" w:styleId="Antrat2">
    <w:name w:val="heading 2"/>
    <w:basedOn w:val="2lygis"/>
    <w:next w:val="prastasis"/>
    <w:link w:val="Antrat2Diagrama"/>
    <w:uiPriority w:val="9"/>
    <w:unhideWhenUsed/>
    <w:qFormat/>
    <w:rsid w:val="00D15231"/>
    <w:pPr>
      <w:spacing w:before="0" w:after="0" w:line="276" w:lineRule="auto"/>
      <w:outlineLvl w:val="1"/>
    </w:pPr>
    <w:rPr>
      <w:sz w:val="22"/>
      <w:szCs w:val="22"/>
    </w:rPr>
  </w:style>
  <w:style w:type="paragraph" w:styleId="Antrat3">
    <w:name w:val="heading 3"/>
    <w:basedOn w:val="2lygis"/>
    <w:next w:val="prastasis"/>
    <w:link w:val="Antrat3Diagrama"/>
    <w:uiPriority w:val="9"/>
    <w:unhideWhenUsed/>
    <w:qFormat/>
    <w:rsid w:val="00D15231"/>
    <w:pPr>
      <w:spacing w:before="0" w:after="0" w:line="276" w:lineRule="auto"/>
      <w:outlineLvl w:val="2"/>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fesraas">
    <w:name w:val="_paragrafe sąrašas"/>
    <w:basedOn w:val="paragrafesrasas2lygis"/>
    <w:qFormat/>
    <w:rsid w:val="00901311"/>
    <w:pPr>
      <w:numPr>
        <w:ilvl w:val="0"/>
        <w:numId w:val="13"/>
      </w:numPr>
      <w:tabs>
        <w:tab w:val="num" w:pos="360"/>
      </w:tabs>
      <w:ind w:left="491" w:hanging="491"/>
    </w:pPr>
  </w:style>
  <w:style w:type="paragraph" w:customStyle="1" w:styleId="paragrafai">
    <w:name w:val="_paragrafai"/>
    <w:basedOn w:val="prastasis"/>
    <w:qFormat/>
    <w:rsid w:val="008A400C"/>
    <w:pPr>
      <w:spacing w:before="240" w:after="240"/>
      <w:jc w:val="both"/>
    </w:pPr>
    <w:rPr>
      <w:iCs/>
    </w:rPr>
  </w:style>
  <w:style w:type="character" w:customStyle="1" w:styleId="Antrat1Diagrama">
    <w:name w:val="Antraštė 1 Diagrama"/>
    <w:basedOn w:val="Numatytasispastraiposriftas"/>
    <w:link w:val="Antrat1"/>
    <w:uiPriority w:val="9"/>
    <w:rsid w:val="00D15231"/>
    <w:rPr>
      <w:rFonts w:eastAsia="Times New Roman" w:cs="Times New Roman"/>
      <w:b/>
      <w:iCs/>
      <w:caps/>
      <w:sz w:val="22"/>
      <w:lang w:val="lt-LT"/>
    </w:rPr>
  </w:style>
  <w:style w:type="character" w:styleId="Hipersaitas">
    <w:name w:val="Hyperlink"/>
    <w:aliases w:val="Alna,IVPK Hyperlink"/>
    <w:basedOn w:val="Numatytasispastraiposriftas"/>
    <w:uiPriority w:val="99"/>
    <w:qFormat/>
    <w:rsid w:val="006D365D"/>
    <w:rPr>
      <w:color w:val="0000FF"/>
      <w:u w:val="single"/>
    </w:rPr>
  </w:style>
  <w:style w:type="paragraph" w:styleId="Turinys1">
    <w:name w:val="toc 1"/>
    <w:basedOn w:val="prastasis"/>
    <w:next w:val="prastasis"/>
    <w:autoRedefine/>
    <w:uiPriority w:val="39"/>
    <w:qFormat/>
    <w:rsid w:val="005D7684"/>
    <w:pPr>
      <w:tabs>
        <w:tab w:val="left" w:pos="720"/>
        <w:tab w:val="right" w:leader="dot" w:pos="9639"/>
      </w:tabs>
    </w:pPr>
    <w:rPr>
      <w:b/>
      <w:smallCaps/>
      <w:noProof/>
      <w:color w:val="632423" w:themeColor="accent2" w:themeShade="80"/>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Lente"/>
    <w:basedOn w:val="prastasis"/>
    <w:link w:val="SraopastraipaDiagrama"/>
    <w:uiPriority w:val="34"/>
    <w:qFormat/>
    <w:rsid w:val="00C51AFF"/>
    <w:pPr>
      <w:ind w:left="720"/>
      <w:contextualSpacing/>
    </w:pPr>
  </w:style>
  <w:style w:type="paragraph" w:customStyle="1" w:styleId="1lygis">
    <w:name w:val="_1 lygis"/>
    <w:basedOn w:val="paragrafai"/>
    <w:uiPriority w:val="99"/>
    <w:qFormat/>
    <w:rsid w:val="003C5B66"/>
    <w:rPr>
      <w:b/>
      <w:caps/>
    </w:rPr>
  </w:style>
  <w:style w:type="paragraph" w:customStyle="1" w:styleId="3lygis">
    <w:name w:val="_3 lygis"/>
    <w:basedOn w:val="paragrafai"/>
    <w:qFormat/>
    <w:rsid w:val="003C5B66"/>
    <w:rPr>
      <w:b/>
    </w:rPr>
  </w:style>
  <w:style w:type="paragraph" w:customStyle="1" w:styleId="2lygis">
    <w:name w:val="_2 lygis"/>
    <w:basedOn w:val="paragrafai"/>
    <w:uiPriority w:val="99"/>
    <w:qFormat/>
    <w:rsid w:val="003C5B66"/>
    <w:rPr>
      <w:b/>
      <w:smallCaps/>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prastasis"/>
    <w:qFormat/>
    <w:rsid w:val="009C7E47"/>
    <w:pPr>
      <w:spacing w:after="120" w:line="276" w:lineRule="auto"/>
      <w:jc w:val="right"/>
    </w:pPr>
    <w:rPr>
      <w:b/>
      <w:color w:val="632423" w:themeColor="accent2" w:themeShade="80"/>
      <w:sz w:val="22"/>
      <w:szCs w:val="22"/>
    </w:rPr>
  </w:style>
  <w:style w:type="paragraph" w:customStyle="1" w:styleId="citatos">
    <w:name w:val="_citatos"/>
    <w:basedOn w:val="prastasis"/>
    <w:qFormat/>
    <w:rsid w:val="00C43924"/>
    <w:pPr>
      <w:spacing w:after="240"/>
      <w:ind w:left="720"/>
      <w:jc w:val="both"/>
    </w:pPr>
    <w:rPr>
      <w:i/>
      <w:szCs w:val="20"/>
    </w:rPr>
  </w:style>
  <w:style w:type="paragraph" w:customStyle="1" w:styleId="paragrafesrasas2lygis">
    <w:name w:val="_paragrafe sąrasas 2 lygis"/>
    <w:basedOn w:val="Pagrindiniotekstotrauka2"/>
    <w:link w:val="paragrafesrasas2lygisDiagrama"/>
    <w:qFormat/>
    <w:rsid w:val="0070389F"/>
    <w:pPr>
      <w:numPr>
        <w:ilvl w:val="1"/>
        <w:numId w:val="23"/>
      </w:numPr>
      <w:spacing w:line="276" w:lineRule="auto"/>
      <w:jc w:val="both"/>
    </w:pPr>
    <w:rPr>
      <w:sz w:val="22"/>
      <w:szCs w:val="22"/>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szCs w:val="24"/>
      <w:lang w:val="lt-LT"/>
    </w:rPr>
  </w:style>
  <w:style w:type="table" w:styleId="Lentelstinklelis">
    <w:name w:val="Table Grid"/>
    <w:basedOn w:val="prastojilentel"/>
    <w:uiPriority w:val="5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PagrindinistekstasDiagrama">
    <w:name w:val="Pagrindinis tekstas Diagrama"/>
    <w:basedOn w:val="Numatytasispastraiposriftas"/>
    <w:link w:val="Pagrindinistekstas"/>
    <w:rsid w:val="0073015C"/>
    <w:rPr>
      <w:rFonts w:eastAsia="SimSun" w:cs="Times New Roman"/>
      <w:sz w:val="22"/>
      <w:lang w:eastAsia="zh-CN" w:bidi="th-TH"/>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73015C"/>
    <w:rPr>
      <w:rFonts w:ascii="Times New Roman" w:hAnsi="Times New Roman" w:cs="Times New Roman"/>
      <w:spacing w:val="0"/>
      <w:sz w:val="22"/>
      <w:szCs w:val="22"/>
      <w:vertAlign w:val="superscript"/>
      <w:lang w:val="en-GB"/>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fn"/>
    <w:basedOn w:val="prastasis"/>
    <w:next w:val="prastasis"/>
    <w:link w:val="PuslapioinaostekstasDiagrama"/>
    <w:autoRedefine/>
    <w:uiPriority w:val="99"/>
    <w:qFormat/>
    <w:rsid w:val="00BE5355"/>
    <w:pPr>
      <w:widowControl w:val="0"/>
      <w:autoSpaceDE w:val="0"/>
      <w:autoSpaceDN w:val="0"/>
      <w:adjustRightInd w:val="0"/>
      <w:jc w:val="both"/>
    </w:pPr>
    <w:rPr>
      <w:rFonts w:eastAsia="SimSun"/>
      <w:sz w:val="20"/>
      <w:szCs w:val="20"/>
      <w:lang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C Diagrama,fn Diagrama"/>
    <w:basedOn w:val="Numatytasispastraiposriftas"/>
    <w:link w:val="Puslapioinaostekstas"/>
    <w:uiPriority w:val="99"/>
    <w:rsid w:val="00BE5355"/>
    <w:rPr>
      <w:rFonts w:eastAsia="SimSun" w:cs="Times New Roman"/>
      <w:sz w:val="20"/>
      <w:szCs w:val="20"/>
      <w:lang w:val="lt-LT" w:eastAsia="zh-CN" w:bidi="th-TH"/>
    </w:rPr>
  </w:style>
  <w:style w:type="character" w:customStyle="1" w:styleId="DeltaViewDeletion">
    <w:name w:val="DeltaView Deletion"/>
    <w:rsid w:val="0073015C"/>
    <w:rPr>
      <w:strike/>
      <w:color w:val="FF0000"/>
      <w:spacing w:val="0"/>
    </w:rPr>
  </w:style>
  <w:style w:type="paragraph" w:styleId="Antrats">
    <w:name w:val="header"/>
    <w:basedOn w:val="prastasis"/>
    <w:link w:val="AntratsDiagrama"/>
    <w:uiPriority w:val="99"/>
    <w:unhideWhenUsed/>
    <w:rsid w:val="00EA6F49"/>
    <w:pPr>
      <w:tabs>
        <w:tab w:val="center" w:pos="4819"/>
        <w:tab w:val="right" w:pos="9638"/>
      </w:tabs>
    </w:pPr>
  </w:style>
  <w:style w:type="character" w:customStyle="1" w:styleId="AntratsDiagrama">
    <w:name w:val="Antraštės Diagrama"/>
    <w:basedOn w:val="Numatytasispastraiposriftas"/>
    <w:link w:val="Antrats"/>
    <w:uiPriority w:val="99"/>
    <w:rsid w:val="00EA6F49"/>
    <w:rPr>
      <w:rFonts w:eastAsia="Times New Roman" w:cs="Times New Roman"/>
      <w:szCs w:val="24"/>
      <w:lang w:val="lt-LT"/>
    </w:rPr>
  </w:style>
  <w:style w:type="paragraph" w:styleId="Porat">
    <w:name w:val="footer"/>
    <w:basedOn w:val="prastasis"/>
    <w:link w:val="PoratDiagrama"/>
    <w:uiPriority w:val="99"/>
    <w:unhideWhenUsed/>
    <w:rsid w:val="00EA6F49"/>
    <w:pPr>
      <w:tabs>
        <w:tab w:val="center" w:pos="4819"/>
        <w:tab w:val="right" w:pos="9638"/>
      </w:tabs>
    </w:pPr>
  </w:style>
  <w:style w:type="character" w:customStyle="1" w:styleId="PoratDiagrama">
    <w:name w:val="Poraštė Diagrama"/>
    <w:basedOn w:val="Numatytasispastraiposriftas"/>
    <w:link w:val="Porat"/>
    <w:uiPriority w:val="99"/>
    <w:rsid w:val="00EA6F49"/>
    <w:rPr>
      <w:rFonts w:eastAsia="Times New Roman" w:cs="Times New Roman"/>
      <w:szCs w:val="24"/>
      <w:lang w:val="lt-LT"/>
    </w:rPr>
  </w:style>
  <w:style w:type="paragraph" w:styleId="Debesliotekstas">
    <w:name w:val="Balloon Text"/>
    <w:basedOn w:val="prastasis"/>
    <w:link w:val="DebesliotekstasDiagrama"/>
    <w:uiPriority w:val="99"/>
    <w:semiHidden/>
    <w:unhideWhenUsed/>
    <w:rsid w:val="00651D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1DCF"/>
    <w:rPr>
      <w:rFonts w:ascii="Tahoma" w:eastAsia="Times New Roman" w:hAnsi="Tahoma" w:cs="Tahoma"/>
      <w:sz w:val="16"/>
      <w:szCs w:val="16"/>
      <w:lang w:val="lt-LT"/>
    </w:rPr>
  </w:style>
  <w:style w:type="paragraph" w:styleId="Pataisymai">
    <w:name w:val="Revision"/>
    <w:hidden/>
    <w:uiPriority w:val="99"/>
    <w:semiHidden/>
    <w:rsid w:val="00D67A3E"/>
    <w:rPr>
      <w:rFonts w:eastAsia="Times New Roman" w:cs="Times New Roman"/>
      <w:szCs w:val="24"/>
      <w:lang w:val="lt-LT"/>
    </w:rPr>
  </w:style>
  <w:style w:type="character" w:customStyle="1" w:styleId="Antrat2Diagrama">
    <w:name w:val="Antraštė 2 Diagrama"/>
    <w:basedOn w:val="Numatytasispastraiposriftas"/>
    <w:link w:val="Antrat2"/>
    <w:uiPriority w:val="9"/>
    <w:rsid w:val="00D15231"/>
    <w:rPr>
      <w:rFonts w:eastAsia="Times New Roman" w:cs="Times New Roman"/>
      <w:b/>
      <w:iCs/>
      <w:smallCaps/>
      <w:sz w:val="22"/>
      <w:lang w:val="lt-LT"/>
    </w:rPr>
  </w:style>
  <w:style w:type="character" w:customStyle="1" w:styleId="Antrat3Diagrama">
    <w:name w:val="Antraštė 3 Diagrama"/>
    <w:basedOn w:val="Numatytasispastraiposriftas"/>
    <w:link w:val="Antrat3"/>
    <w:uiPriority w:val="9"/>
    <w:rsid w:val="00D15231"/>
    <w:rPr>
      <w:rFonts w:eastAsia="Times New Roman" w:cs="Times New Roman"/>
      <w:b/>
      <w:iCs/>
      <w:smallCaps/>
      <w:sz w:val="22"/>
      <w:lang w:val="lt-LT"/>
    </w:rPr>
  </w:style>
  <w:style w:type="paragraph" w:styleId="Turinioantrat">
    <w:name w:val="TOC Heading"/>
    <w:basedOn w:val="Antrat1"/>
    <w:next w:val="prastasis"/>
    <w:uiPriority w:val="39"/>
    <w:unhideWhenUsed/>
    <w:qFormat/>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urinys2">
    <w:name w:val="toc 2"/>
    <w:basedOn w:val="prastasis"/>
    <w:next w:val="prastasis"/>
    <w:autoRedefine/>
    <w:uiPriority w:val="39"/>
    <w:unhideWhenUsed/>
    <w:qFormat/>
    <w:rsid w:val="00053356"/>
    <w:pPr>
      <w:tabs>
        <w:tab w:val="left" w:pos="1418"/>
        <w:tab w:val="right" w:leader="dot" w:pos="9628"/>
      </w:tabs>
      <w:spacing w:after="100"/>
      <w:ind w:left="1418" w:hanging="709"/>
    </w:pPr>
    <w:rPr>
      <w:noProof/>
      <w:color w:val="943634" w:themeColor="accent2" w:themeShade="BF"/>
    </w:rPr>
  </w:style>
  <w:style w:type="paragraph" w:styleId="Turinys3">
    <w:name w:val="toc 3"/>
    <w:basedOn w:val="prastasis"/>
    <w:next w:val="prastasis"/>
    <w:autoRedefine/>
    <w:uiPriority w:val="39"/>
    <w:unhideWhenUsed/>
    <w:qFormat/>
    <w:rsid w:val="005B22B8"/>
    <w:pPr>
      <w:tabs>
        <w:tab w:val="left" w:pos="2268"/>
        <w:tab w:val="right" w:leader="dot" w:pos="9628"/>
      </w:tabs>
      <w:spacing w:after="100"/>
      <w:ind w:left="2268" w:hanging="850"/>
      <w:jc w:val="both"/>
    </w:pPr>
    <w:rPr>
      <w:noProof/>
      <w:color w:val="D99594" w:themeColor="accent2" w:themeTint="99"/>
    </w:rPr>
  </w:style>
  <w:style w:type="character" w:styleId="Komentaronuoroda">
    <w:name w:val="annotation reference"/>
    <w:basedOn w:val="Numatytasispastraiposriftas"/>
    <w:uiPriority w:val="99"/>
    <w:semiHidden/>
    <w:unhideWhenUsed/>
    <w:rsid w:val="000F09B1"/>
    <w:rPr>
      <w:sz w:val="16"/>
      <w:szCs w:val="16"/>
    </w:rPr>
  </w:style>
  <w:style w:type="paragraph" w:styleId="Komentarotekstas">
    <w:name w:val="annotation text"/>
    <w:basedOn w:val="prastasis"/>
    <w:link w:val="KomentarotekstasDiagrama"/>
    <w:uiPriority w:val="99"/>
    <w:unhideWhenUsed/>
    <w:rsid w:val="000F09B1"/>
    <w:rPr>
      <w:sz w:val="20"/>
      <w:szCs w:val="20"/>
    </w:rPr>
  </w:style>
  <w:style w:type="character" w:customStyle="1" w:styleId="KomentarotekstasDiagrama">
    <w:name w:val="Komentaro tekstas Diagrama"/>
    <w:basedOn w:val="Numatytasispastraiposriftas"/>
    <w:link w:val="Komentarotekstas"/>
    <w:uiPriority w:val="99"/>
    <w:rsid w:val="000F09B1"/>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F09B1"/>
    <w:rPr>
      <w:b/>
      <w:bCs/>
    </w:rPr>
  </w:style>
  <w:style w:type="character" w:customStyle="1" w:styleId="KomentarotemaDiagrama">
    <w:name w:val="Komentaro tema Diagrama"/>
    <w:basedOn w:val="KomentarotekstasDiagrama"/>
    <w:link w:val="Komentarotema"/>
    <w:uiPriority w:val="99"/>
    <w:semiHidden/>
    <w:rsid w:val="000F09B1"/>
    <w:rPr>
      <w:rFonts w:eastAsia="Times New Roman" w:cs="Times New Roman"/>
      <w:b/>
      <w:bCs/>
      <w:sz w:val="20"/>
      <w:szCs w:val="20"/>
      <w:lang w:val="lt-LT"/>
    </w:rPr>
  </w:style>
  <w:style w:type="paragraph" w:customStyle="1" w:styleId="tajtip">
    <w:name w:val="tajtip"/>
    <w:basedOn w:val="prastasis"/>
    <w:rsid w:val="0070641A"/>
    <w:pPr>
      <w:spacing w:before="100" w:beforeAutospacing="1" w:after="100" w:afterAutospacing="1"/>
    </w:pPr>
    <w:rPr>
      <w:lang w:eastAsia="lt-LT"/>
    </w:rPr>
  </w:style>
  <w:style w:type="paragraph" w:customStyle="1" w:styleId="tip">
    <w:name w:val="tip"/>
    <w:basedOn w:val="prastasis"/>
    <w:rsid w:val="00DD59CD"/>
    <w:pPr>
      <w:spacing w:before="100" w:beforeAutospacing="1" w:after="100" w:afterAutospacing="1"/>
    </w:pPr>
    <w:rPr>
      <w:lang w:eastAsia="lt-LT"/>
    </w:rPr>
  </w:style>
  <w:style w:type="paragraph" w:customStyle="1" w:styleId="Slygos1">
    <w:name w:val="Sąlygos 1"/>
    <w:basedOn w:val="prastasis"/>
    <w:rsid w:val="00B42C17"/>
    <w:pPr>
      <w:numPr>
        <w:numId w:val="1"/>
      </w:numPr>
      <w:spacing w:before="240" w:after="240"/>
      <w:ind w:left="720" w:hanging="720"/>
      <w:jc w:val="both"/>
    </w:pPr>
    <w:rPr>
      <w:rFonts w:eastAsia="Calibri"/>
      <w:b/>
      <w:bCs/>
    </w:rPr>
  </w:style>
  <w:style w:type="character" w:customStyle="1" w:styleId="Salygos2Diagrama">
    <w:name w:val="Salygos 2 Diagrama"/>
    <w:basedOn w:val="Numatytasispastraiposriftas"/>
    <w:link w:val="Salygos2"/>
    <w:uiPriority w:val="99"/>
    <w:locked/>
    <w:rsid w:val="00B42C17"/>
  </w:style>
  <w:style w:type="paragraph" w:customStyle="1" w:styleId="Salygos2">
    <w:name w:val="Salygos 2"/>
    <w:basedOn w:val="prastasis"/>
    <w:link w:val="Salygos2Diagrama"/>
    <w:uiPriority w:val="99"/>
    <w:rsid w:val="00B42C17"/>
    <w:pPr>
      <w:spacing w:before="240" w:after="240"/>
      <w:jc w:val="both"/>
    </w:pPr>
    <w:rPr>
      <w:rFonts w:eastAsiaTheme="minorHAnsi" w:cstheme="minorBidi"/>
      <w:szCs w:val="22"/>
      <w:lang w:val="en-GB"/>
    </w:rPr>
  </w:style>
  <w:style w:type="paragraph" w:customStyle="1" w:styleId="Salygos3">
    <w:name w:val="Salygos 3"/>
    <w:basedOn w:val="prastasis"/>
    <w:rsid w:val="00B42C17"/>
    <w:pPr>
      <w:numPr>
        <w:ilvl w:val="2"/>
        <w:numId w:val="1"/>
      </w:numPr>
      <w:spacing w:before="240" w:after="240"/>
      <w:ind w:hanging="1080"/>
      <w:jc w:val="both"/>
    </w:pPr>
    <w:rPr>
      <w:rFonts w:eastAsia="Calibri"/>
    </w:rPr>
  </w:style>
  <w:style w:type="paragraph" w:customStyle="1" w:styleId="Salygos4">
    <w:name w:val="Salygos 4"/>
    <w:basedOn w:val="prastasis"/>
    <w:rsid w:val="00B42C17"/>
    <w:pPr>
      <w:numPr>
        <w:ilvl w:val="3"/>
        <w:numId w:val="1"/>
      </w:numPr>
      <w:spacing w:before="240" w:after="240"/>
      <w:ind w:left="1680" w:hanging="1680"/>
      <w:jc w:val="both"/>
    </w:pPr>
    <w:rPr>
      <w:rFonts w:eastAsia="Calibri"/>
    </w:rPr>
  </w:style>
  <w:style w:type="paragraph" w:customStyle="1" w:styleId="Salygos5">
    <w:name w:val="Salygos 5"/>
    <w:basedOn w:val="prastasis"/>
    <w:rsid w:val="00B42C17"/>
    <w:pPr>
      <w:numPr>
        <w:ilvl w:val="4"/>
        <w:numId w:val="1"/>
      </w:numPr>
      <w:spacing w:before="240" w:after="240"/>
      <w:ind w:left="2280" w:hanging="2280"/>
      <w:jc w:val="both"/>
    </w:pPr>
    <w:rPr>
      <w:rFonts w:eastAsia="Calibri"/>
    </w:rPr>
  </w:style>
  <w:style w:type="character" w:styleId="Perirtashipersaitas">
    <w:name w:val="FollowedHyperlink"/>
    <w:uiPriority w:val="99"/>
    <w:semiHidden/>
    <w:unhideWhenUsed/>
    <w:rsid w:val="001E1036"/>
    <w:rPr>
      <w:color w:val="800080"/>
      <w:u w:val="single"/>
    </w:rPr>
  </w:style>
  <w:style w:type="table" w:styleId="viesussraas2parykinimas">
    <w:name w:val="Light List Accent 2"/>
    <w:basedOn w:val="prastojilente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F3D5D"/>
    <w:rPr>
      <w:rFonts w:ascii="Courier New" w:eastAsia="Times New Roman" w:hAnsi="Courier New" w:cs="Courier New"/>
      <w:sz w:val="20"/>
      <w:szCs w:val="20"/>
      <w:lang w:val="lt-LT" w:eastAsia="lt-LT"/>
    </w:rPr>
  </w:style>
  <w:style w:type="paragraph" w:customStyle="1" w:styleId="CentrBoldm">
    <w:name w:val="CentrBoldm"/>
    <w:basedOn w:val="prastasis"/>
    <w:rsid w:val="00CF3D5D"/>
    <w:pPr>
      <w:autoSpaceDE w:val="0"/>
      <w:autoSpaceDN w:val="0"/>
      <w:adjustRightInd w:val="0"/>
      <w:jc w:val="center"/>
    </w:pPr>
    <w:rPr>
      <w:rFonts w:ascii="TimesLT" w:hAnsi="TimesLT"/>
      <w:b/>
      <w:bCs/>
      <w:sz w:val="20"/>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Pagrindiniotekstotrauka">
    <w:name w:val="Body Text Indent"/>
    <w:basedOn w:val="prastasis"/>
    <w:link w:val="PagrindiniotekstotraukaDiagrama"/>
    <w:uiPriority w:val="99"/>
    <w:semiHidden/>
    <w:unhideWhenUsed/>
    <w:rsid w:val="00917ED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17EDC"/>
    <w:rPr>
      <w:rFonts w:eastAsia="Times New Roman" w:cs="Times New Roman"/>
      <w:szCs w:val="24"/>
      <w:lang w:val="lt-LT"/>
    </w:rPr>
  </w:style>
  <w:style w:type="paragraph" w:styleId="Pagrindiniotekstotrauka2">
    <w:name w:val="Body Text Indent 2"/>
    <w:basedOn w:val="prastasis"/>
    <w:link w:val="Pagrindiniotekstotrauka2Diagrama"/>
    <w:uiPriority w:val="99"/>
    <w:unhideWhenUsed/>
    <w:rsid w:val="00917ED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917EDC"/>
    <w:rPr>
      <w:rFonts w:eastAsia="Times New Roman" w:cs="Times New Roman"/>
      <w:szCs w:val="24"/>
      <w:lang w:val="lt-LT"/>
    </w:rPr>
  </w:style>
  <w:style w:type="paragraph" w:styleId="Pagrindiniotekstotrauka3">
    <w:name w:val="Body Text Indent 3"/>
    <w:basedOn w:val="prastasis"/>
    <w:link w:val="Pagrindiniotekstotrauka3Diagrama"/>
    <w:rsid w:val="00917ED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917EDC"/>
    <w:rPr>
      <w:rFonts w:eastAsia="Times New Roman" w:cs="Times New Roman"/>
      <w:sz w:val="16"/>
      <w:szCs w:val="16"/>
      <w:lang w:val="lt-LT"/>
    </w:rPr>
  </w:style>
  <w:style w:type="paragraph" w:customStyle="1" w:styleId="T13Priedas1">
    <w:name w:val="_T 13 Priedas 1"/>
    <w:basedOn w:val="prastasis"/>
    <w:rsid w:val="00ED6D90"/>
    <w:pPr>
      <w:spacing w:before="240" w:after="240"/>
      <w:jc w:val="both"/>
      <w:outlineLvl w:val="0"/>
    </w:pPr>
  </w:style>
  <w:style w:type="paragraph" w:customStyle="1" w:styleId="T13Priedas2">
    <w:name w:val="_T 13 Priedas 2"/>
    <w:basedOn w:val="T13Priedas1"/>
    <w:rsid w:val="00ED6D90"/>
  </w:style>
  <w:style w:type="character" w:styleId="Nerykinuoroda">
    <w:name w:val="Subtle Reference"/>
    <w:uiPriority w:val="31"/>
    <w:qFormat/>
    <w:rsid w:val="00697E38"/>
  </w:style>
  <w:style w:type="paragraph" w:styleId="Pavadinimas">
    <w:name w:val="Title"/>
    <w:basedOn w:val="5lygis"/>
    <w:next w:val="prastasis"/>
    <w:link w:val="PavadinimasDiagrama"/>
    <w:uiPriority w:val="10"/>
    <w:qFormat/>
    <w:rsid w:val="000F7C6E"/>
  </w:style>
  <w:style w:type="character" w:customStyle="1" w:styleId="PavadinimasDiagrama">
    <w:name w:val="Pavadinimas Diagrama"/>
    <w:basedOn w:val="Numatytasispastraiposriftas"/>
    <w:link w:val="Pavadinimas"/>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szCs w:val="24"/>
    </w:rPr>
  </w:style>
  <w:style w:type="character" w:customStyle="1" w:styleId="SLONormalChar">
    <w:name w:val="SLO Normal Char"/>
    <w:basedOn w:val="Numatytasispastraiposriftas"/>
    <w:link w:val="SLONormal"/>
    <w:rsid w:val="00DD7DC4"/>
    <w:rPr>
      <w:rFonts w:eastAsia="SimSun" w:cs="Times New Roman"/>
      <w:noProof/>
      <w:szCs w:val="24"/>
    </w:rPr>
  </w:style>
  <w:style w:type="paragraph" w:styleId="Pagrindinistekstas2">
    <w:name w:val="Body Text 2"/>
    <w:basedOn w:val="prastasis"/>
    <w:link w:val="Pagrindinistekstas2Diagrama"/>
    <w:rsid w:val="00AA19A6"/>
    <w:pPr>
      <w:tabs>
        <w:tab w:val="left" w:pos="0"/>
      </w:tabs>
      <w:suppressAutoHyphens/>
      <w:spacing w:before="240" w:line="360" w:lineRule="auto"/>
    </w:pPr>
    <w:rPr>
      <w:spacing w:val="-3"/>
      <w:sz w:val="22"/>
      <w:szCs w:val="20"/>
    </w:rPr>
  </w:style>
  <w:style w:type="character" w:customStyle="1" w:styleId="Pagrindinistekstas2Diagrama">
    <w:name w:val="Pagrindinis tekstas 2 Diagrama"/>
    <w:basedOn w:val="Numatytasispastraiposriftas"/>
    <w:link w:val="Pagrindinistekstas2"/>
    <w:rsid w:val="00AA19A6"/>
    <w:rPr>
      <w:rFonts w:eastAsia="Times New Roman" w:cs="Times New Roman"/>
      <w:spacing w:val="-3"/>
      <w:sz w:val="22"/>
      <w:szCs w:val="20"/>
      <w:lang w:val="lt-LT"/>
    </w:rPr>
  </w:style>
  <w:style w:type="character" w:customStyle="1" w:styleId="paragrafesrasas2lygisDiagrama">
    <w:name w:val="_paragrafe sąrasas 2 lygis Diagrama"/>
    <w:basedOn w:val="Numatytasispastraiposriftas"/>
    <w:link w:val="paragrafesrasas2lygis"/>
    <w:rsid w:val="00F907CF"/>
    <w:rPr>
      <w:rFonts w:eastAsia="Times New Roman" w:cs="Times New Roman"/>
      <w:sz w:val="22"/>
      <w:lang w:val="lt-LT"/>
    </w:rPr>
  </w:style>
  <w:style w:type="paragraph" w:customStyle="1" w:styleId="MFNumLev1">
    <w:name w:val="MFNumLev1"/>
    <w:basedOn w:val="prastasis"/>
    <w:uiPriority w:val="99"/>
    <w:rsid w:val="00513E1D"/>
    <w:pPr>
      <w:numPr>
        <w:numId w:val="16"/>
      </w:numPr>
      <w:spacing w:after="240"/>
      <w:jc w:val="both"/>
    </w:pPr>
    <w:rPr>
      <w:rFonts w:ascii="Times New Roman Bold" w:hAnsi="Times New Roman Bold"/>
      <w:b/>
      <w:caps/>
      <w:sz w:val="22"/>
      <w:lang w:val="en-IE"/>
    </w:rPr>
  </w:style>
  <w:style w:type="paragraph" w:customStyle="1" w:styleId="MFNumLev2">
    <w:name w:val="MFNumLev2"/>
    <w:basedOn w:val="prastasis"/>
    <w:uiPriority w:val="99"/>
    <w:rsid w:val="00513E1D"/>
    <w:pPr>
      <w:numPr>
        <w:ilvl w:val="1"/>
        <w:numId w:val="16"/>
      </w:numPr>
      <w:spacing w:after="240"/>
      <w:jc w:val="both"/>
    </w:pPr>
    <w:rPr>
      <w:sz w:val="22"/>
      <w:szCs w:val="20"/>
      <w:lang w:val="en-IE"/>
    </w:rPr>
  </w:style>
  <w:style w:type="paragraph" w:customStyle="1" w:styleId="MFNumLev3">
    <w:name w:val="MFNumLev3"/>
    <w:basedOn w:val="prastasis"/>
    <w:uiPriority w:val="99"/>
    <w:rsid w:val="00513E1D"/>
    <w:pPr>
      <w:numPr>
        <w:ilvl w:val="2"/>
        <w:numId w:val="16"/>
      </w:numPr>
      <w:spacing w:after="240"/>
      <w:jc w:val="both"/>
    </w:pPr>
    <w:rPr>
      <w:sz w:val="22"/>
      <w:szCs w:val="20"/>
      <w:lang w:val="en-IE"/>
    </w:rPr>
  </w:style>
  <w:style w:type="paragraph" w:customStyle="1" w:styleId="MFNumLev4">
    <w:name w:val="MFNumLev4"/>
    <w:basedOn w:val="prastasis"/>
    <w:uiPriority w:val="99"/>
    <w:rsid w:val="00513E1D"/>
    <w:pPr>
      <w:numPr>
        <w:ilvl w:val="3"/>
        <w:numId w:val="16"/>
      </w:numPr>
      <w:spacing w:after="240"/>
      <w:jc w:val="both"/>
    </w:pPr>
    <w:rPr>
      <w:sz w:val="22"/>
      <w:szCs w:val="20"/>
      <w:lang w:val="en-IE"/>
    </w:rPr>
  </w:style>
  <w:style w:type="paragraph" w:customStyle="1" w:styleId="MFNumLev5">
    <w:name w:val="MFNumLev5"/>
    <w:basedOn w:val="prastasis"/>
    <w:uiPriority w:val="99"/>
    <w:rsid w:val="00513E1D"/>
    <w:pPr>
      <w:numPr>
        <w:ilvl w:val="4"/>
        <w:numId w:val="16"/>
      </w:numPr>
      <w:spacing w:after="240"/>
      <w:jc w:val="both"/>
    </w:pPr>
    <w:rPr>
      <w:sz w:val="22"/>
      <w:szCs w:val="20"/>
      <w:lang w:val="en-IE"/>
    </w:rPr>
  </w:style>
  <w:style w:type="paragraph" w:customStyle="1" w:styleId="MFNumLev6">
    <w:name w:val="MFNumLev6"/>
    <w:basedOn w:val="prastasis"/>
    <w:uiPriority w:val="99"/>
    <w:rsid w:val="00513E1D"/>
    <w:pPr>
      <w:numPr>
        <w:ilvl w:val="5"/>
        <w:numId w:val="16"/>
      </w:numPr>
      <w:spacing w:after="240"/>
      <w:jc w:val="both"/>
    </w:pPr>
    <w:rPr>
      <w:sz w:val="22"/>
      <w:szCs w:val="20"/>
      <w:lang w:val="en-IE"/>
    </w:rPr>
  </w:style>
  <w:style w:type="paragraph" w:customStyle="1" w:styleId="prastasis1">
    <w:name w:val="Įprastasis1"/>
    <w:rsid w:val="00D73C92"/>
    <w:pPr>
      <w:widowControl w:val="0"/>
      <w:suppressAutoHyphens/>
      <w:spacing w:after="200" w:line="276" w:lineRule="auto"/>
    </w:pPr>
    <w:rPr>
      <w:rFonts w:eastAsia="Calibri" w:cs="Calibri"/>
      <w:color w:val="00000A"/>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C335C"/>
    <w:rPr>
      <w:rFonts w:eastAsia="Times New Roman" w:cs="Times New Roman"/>
      <w:szCs w:val="24"/>
      <w:lang w:val="lt-LT"/>
    </w:rPr>
  </w:style>
  <w:style w:type="table" w:customStyle="1" w:styleId="LightList-Accent21">
    <w:name w:val="Light List - Accent 21"/>
    <w:basedOn w:val="prastojilentel"/>
    <w:next w:val="viesussraas2parykinimas"/>
    <w:uiPriority w:val="61"/>
    <w:rsid w:val="008F67E5"/>
    <w:rPr>
      <w:rFonts w:eastAsia="Calibri"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viesussraas4parykinimas">
    <w:name w:val="Light List Accent 4"/>
    <w:basedOn w:val="prastojilentel"/>
    <w:uiPriority w:val="61"/>
    <w:rsid w:val="0049602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tinkleliolentel2parykinimas">
    <w:name w:val="Grid Table 4 Accent 2"/>
    <w:basedOn w:val="prastojilentel"/>
    <w:uiPriority w:val="49"/>
    <w:rsid w:val="007577B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Grietas">
    <w:name w:val="Strong"/>
    <w:basedOn w:val="Numatytasispastraiposriftas"/>
    <w:uiPriority w:val="22"/>
    <w:qFormat/>
    <w:rsid w:val="00DE5034"/>
    <w:rPr>
      <w:b/>
      <w:bCs/>
    </w:rPr>
  </w:style>
  <w:style w:type="table" w:customStyle="1" w:styleId="LightList-Accent43">
    <w:name w:val="Light List - Accent 43"/>
    <w:basedOn w:val="prastojilentel"/>
    <w:next w:val="viesussraas4parykinimas"/>
    <w:uiPriority w:val="61"/>
    <w:rsid w:val="00BC583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4sraolentel2parykinimas">
    <w:name w:val="List Table 4 Accent 2"/>
    <w:basedOn w:val="prastojilentel"/>
    <w:uiPriority w:val="49"/>
    <w:rsid w:val="00BC583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3">
    <w:name w:val="Table Grid3"/>
    <w:basedOn w:val="prastojilentel"/>
    <w:next w:val="Lentelstinklelis"/>
    <w:uiPriority w:val="39"/>
    <w:rsid w:val="00D65DA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D65DA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5623"/>
    <w:pPr>
      <w:autoSpaceDE w:val="0"/>
      <w:autoSpaceDN w:val="0"/>
      <w:adjustRightInd w:val="0"/>
    </w:pPr>
    <w:rPr>
      <w:rFonts w:ascii="Trebuchet MS" w:hAnsi="Trebuchet MS" w:cs="Trebuchet MS"/>
      <w:color w:val="000000"/>
      <w:szCs w:val="24"/>
      <w:lang w:val="en-US"/>
    </w:rPr>
  </w:style>
  <w:style w:type="character" w:styleId="Neapdorotaspaminjimas">
    <w:name w:val="Unresolved Mention"/>
    <w:basedOn w:val="Numatytasispastraiposriftas"/>
    <w:uiPriority w:val="99"/>
    <w:semiHidden/>
    <w:unhideWhenUsed/>
    <w:rsid w:val="00CB2896"/>
    <w:rPr>
      <w:color w:val="605E5C"/>
      <w:shd w:val="clear" w:color="auto" w:fill="E1DFDD"/>
    </w:rPr>
  </w:style>
  <w:style w:type="character" w:styleId="Vietosrezervavimoenklotekstas">
    <w:name w:val="Placeholder Text"/>
    <w:basedOn w:val="Numatytasispastraiposriftas"/>
    <w:uiPriority w:val="99"/>
    <w:semiHidden/>
    <w:rsid w:val="000A2E4B"/>
    <w:rPr>
      <w:color w:val="808080"/>
    </w:rPr>
  </w:style>
  <w:style w:type="paragraph" w:styleId="Dokumentoinaostekstas">
    <w:name w:val="endnote text"/>
    <w:basedOn w:val="prastasis"/>
    <w:link w:val="DokumentoinaostekstasDiagrama"/>
    <w:uiPriority w:val="99"/>
    <w:semiHidden/>
    <w:unhideWhenUsed/>
    <w:rsid w:val="000A2E4B"/>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A2E4B"/>
    <w:rPr>
      <w:rFonts w:eastAsia="Times New Roman" w:cs="Times New Roman"/>
      <w:sz w:val="20"/>
      <w:szCs w:val="20"/>
      <w:lang w:val="lt-LT"/>
    </w:rPr>
  </w:style>
  <w:style w:type="character" w:styleId="Dokumentoinaosnumeris">
    <w:name w:val="endnote reference"/>
    <w:basedOn w:val="Numatytasispastraiposriftas"/>
    <w:uiPriority w:val="99"/>
    <w:semiHidden/>
    <w:unhideWhenUsed/>
    <w:rsid w:val="000A2E4B"/>
    <w:rPr>
      <w:vertAlign w:val="superscript"/>
    </w:rPr>
  </w:style>
  <w:style w:type="paragraph" w:customStyle="1" w:styleId="1stlevelheading">
    <w:name w:val="1st level (heading)"/>
    <w:next w:val="SLONormal"/>
    <w:uiPriority w:val="99"/>
    <w:rsid w:val="000A2E4B"/>
    <w:pPr>
      <w:keepNext/>
      <w:spacing w:before="120" w:after="120"/>
      <w:ind w:left="1080" w:hanging="720"/>
      <w:jc w:val="center"/>
      <w:outlineLvl w:val="0"/>
    </w:pPr>
    <w:rPr>
      <w:rFonts w:eastAsia="Times New Roman" w:cs="Times New Roman"/>
      <w:b/>
      <w:caps/>
      <w:color w:val="632423" w:themeColor="accent2" w:themeShade="80"/>
      <w:spacing w:val="25"/>
      <w:kern w:val="24"/>
      <w:sz w:val="22"/>
      <w:szCs w:val="24"/>
    </w:rPr>
  </w:style>
  <w:style w:type="paragraph" w:customStyle="1" w:styleId="Point1">
    <w:name w:val="Point 1"/>
    <w:basedOn w:val="prastasis"/>
    <w:rsid w:val="000A2E4B"/>
    <w:pPr>
      <w:spacing w:before="120" w:after="120"/>
      <w:ind w:left="1418" w:hanging="567"/>
      <w:jc w:val="both"/>
    </w:pPr>
    <w:rPr>
      <w:rFonts w:eastAsia="Calibri"/>
      <w:szCs w:val="20"/>
      <w:lang w:val="en-GB" w:eastAsia="lt-LT"/>
    </w:rPr>
  </w:style>
  <w:style w:type="paragraph" w:customStyle="1" w:styleId="paragrafesraas0">
    <w:name w:val="_paragrafe sąraas"/>
    <w:basedOn w:val="Pagrindinistekstas2"/>
    <w:uiPriority w:val="99"/>
    <w:rsid w:val="000A2E4B"/>
    <w:pPr>
      <w:tabs>
        <w:tab w:val="clear" w:pos="0"/>
        <w:tab w:val="num" w:pos="1146"/>
      </w:tabs>
      <w:spacing w:before="0" w:after="120" w:line="276" w:lineRule="auto"/>
      <w:ind w:left="1146" w:hanging="720"/>
      <w:jc w:val="both"/>
    </w:pPr>
    <w:rPr>
      <w:szCs w:val="22"/>
    </w:rPr>
  </w:style>
  <w:style w:type="character" w:customStyle="1" w:styleId="st1">
    <w:name w:val="st1"/>
    <w:basedOn w:val="Numatytasispastraiposriftas"/>
    <w:rsid w:val="000A2E4B"/>
  </w:style>
  <w:style w:type="table" w:customStyle="1" w:styleId="TableGrid1">
    <w:name w:val="Table Grid1"/>
    <w:basedOn w:val="prastojilentel"/>
    <w:next w:val="Lentelstinklelis"/>
    <w:uiPriority w:val="39"/>
    <w:rsid w:val="000A2E4B"/>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prastojilentel"/>
    <w:next w:val="4tinkleliolentel2parykinimas"/>
    <w:uiPriority w:val="49"/>
    <w:rsid w:val="000A2E4B"/>
    <w:rPr>
      <w:szCs w:val="2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Grid21">
    <w:name w:val="Table Grid21"/>
    <w:basedOn w:val="prastojilentel"/>
    <w:next w:val="Lentelstinklelis"/>
    <w:uiPriority w:val="59"/>
    <w:rsid w:val="000A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0A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32">
    <w:name w:val="Light List - Accent 432"/>
    <w:basedOn w:val="prastojilentel"/>
    <w:next w:val="viesussraas4parykinimas"/>
    <w:uiPriority w:val="61"/>
    <w:rsid w:val="000A2E4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aragraph">
    <w:name w:val="_Paragraph"/>
    <w:basedOn w:val="Pagrindiniotekstotrauka2"/>
    <w:link w:val="ParagraphChar"/>
    <w:qFormat/>
    <w:rsid w:val="000A2E4B"/>
    <w:pPr>
      <w:spacing w:line="276" w:lineRule="auto"/>
      <w:ind w:left="1059" w:hanging="491"/>
      <w:jc w:val="both"/>
    </w:pPr>
    <w:rPr>
      <w:rFonts w:eastAsiaTheme="minorHAnsi" w:cstheme="minorBidi"/>
      <w:szCs w:val="22"/>
      <w:lang w:val="en-GB"/>
    </w:rPr>
  </w:style>
  <w:style w:type="character" w:customStyle="1" w:styleId="ParagraphChar">
    <w:name w:val="_Paragraph Char"/>
    <w:basedOn w:val="Numatytasispastraiposriftas"/>
    <w:link w:val="Paragraph"/>
    <w:rsid w:val="000A2E4B"/>
  </w:style>
  <w:style w:type="paragraph" w:styleId="Betarp">
    <w:name w:val="No Spacing"/>
    <w:link w:val="BetarpDiagrama"/>
    <w:uiPriority w:val="1"/>
    <w:qFormat/>
    <w:rsid w:val="000A2E4B"/>
    <w:rPr>
      <w:rFonts w:asciiTheme="minorHAnsi" w:eastAsiaTheme="minorEastAsia" w:hAnsiTheme="minorHAnsi"/>
      <w:sz w:val="21"/>
      <w:szCs w:val="21"/>
      <w:lang w:val="lt-LT" w:eastAsia="lt-LT"/>
    </w:rPr>
  </w:style>
  <w:style w:type="character" w:customStyle="1" w:styleId="BetarpDiagrama">
    <w:name w:val="Be tarpų Diagrama"/>
    <w:basedOn w:val="Numatytasispastraiposriftas"/>
    <w:link w:val="Betarp"/>
    <w:uiPriority w:val="1"/>
    <w:rsid w:val="000A2E4B"/>
    <w:rPr>
      <w:rFonts w:asciiTheme="minorHAnsi" w:eastAsiaTheme="minorEastAsia" w:hAnsiTheme="minorHAnsi"/>
      <w:sz w:val="21"/>
      <w:szCs w:val="21"/>
      <w:lang w:val="lt-LT" w:eastAsia="lt-LT"/>
    </w:rPr>
  </w:style>
  <w:style w:type="numbering" w:customStyle="1" w:styleId="NoList1">
    <w:name w:val="No List1"/>
    <w:next w:val="Sraonra"/>
    <w:uiPriority w:val="99"/>
    <w:semiHidden/>
    <w:unhideWhenUsed/>
    <w:rsid w:val="000A2E4B"/>
  </w:style>
  <w:style w:type="table" w:customStyle="1" w:styleId="TableGrid4">
    <w:name w:val="Table Grid4"/>
    <w:basedOn w:val="prastojilentel"/>
    <w:next w:val="Lentelstinklelis"/>
    <w:uiPriority w:val="39"/>
    <w:rsid w:val="000A2E4B"/>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9">
    <w:name w:val="Char Style 9"/>
    <w:basedOn w:val="Numatytasispastraiposriftas"/>
    <w:link w:val="Style8"/>
    <w:rsid w:val="000A2E4B"/>
    <w:rPr>
      <w:shd w:val="clear" w:color="auto" w:fill="FFFFFF"/>
    </w:rPr>
  </w:style>
  <w:style w:type="paragraph" w:customStyle="1" w:styleId="Style8">
    <w:name w:val="Style 8"/>
    <w:basedOn w:val="prastasis"/>
    <w:link w:val="CharStyle9"/>
    <w:rsid w:val="000A2E4B"/>
    <w:pPr>
      <w:widowControl w:val="0"/>
      <w:shd w:val="clear" w:color="auto" w:fill="FFFFFF"/>
      <w:spacing w:after="540" w:line="274" w:lineRule="exact"/>
      <w:jc w:val="center"/>
    </w:pPr>
    <w:rPr>
      <w:rFonts w:eastAsiaTheme="minorHAnsi" w:cstheme="minorBidi"/>
      <w:szCs w:val="22"/>
      <w:lang w:val="en-GB"/>
    </w:rPr>
  </w:style>
  <w:style w:type="character" w:customStyle="1" w:styleId="CharStyle7">
    <w:name w:val="Char Style 7"/>
    <w:basedOn w:val="Numatytasispastraiposriftas"/>
    <w:rsid w:val="000A2E4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numbering" w:customStyle="1" w:styleId="CurrentList1">
    <w:name w:val="Current List1"/>
    <w:uiPriority w:val="99"/>
    <w:rsid w:val="009C1952"/>
    <w:pPr>
      <w:numPr>
        <w:numId w:val="107"/>
      </w:numPr>
    </w:pPr>
  </w:style>
  <w:style w:type="character" w:customStyle="1" w:styleId="cf11">
    <w:name w:val="cf11"/>
    <w:basedOn w:val="Numatytasispastraiposriftas"/>
    <w:rsid w:val="0004656B"/>
    <w:rPr>
      <w:rFonts w:ascii="Segoe UI" w:hAnsi="Segoe UI" w:cs="Segoe UI" w:hint="default"/>
      <w:sz w:val="18"/>
      <w:szCs w:val="18"/>
    </w:rPr>
  </w:style>
  <w:style w:type="character" w:customStyle="1" w:styleId="cf01">
    <w:name w:val="cf01"/>
    <w:basedOn w:val="Numatytasispastraiposriftas"/>
    <w:rsid w:val="00BB4852"/>
    <w:rPr>
      <w:rFonts w:ascii="Segoe UI" w:hAnsi="Segoe UI" w:cs="Segoe UI" w:hint="default"/>
      <w:sz w:val="18"/>
      <w:szCs w:val="18"/>
    </w:rPr>
  </w:style>
  <w:style w:type="paragraph" w:customStyle="1" w:styleId="pf0">
    <w:name w:val="pf0"/>
    <w:basedOn w:val="prastasis"/>
    <w:rsid w:val="00DB445A"/>
    <w:pPr>
      <w:spacing w:before="100" w:beforeAutospacing="1" w:after="100" w:afterAutospacing="1"/>
    </w:pPr>
    <w:rPr>
      <w:lang w:eastAsia="lt-LT"/>
    </w:rPr>
  </w:style>
  <w:style w:type="table" w:customStyle="1" w:styleId="TableGrid31">
    <w:name w:val="Table Grid31"/>
    <w:basedOn w:val="prastojilentel"/>
    <w:uiPriority w:val="39"/>
    <w:rsid w:val="00723126"/>
    <w:rPr>
      <w:rFonts w:eastAsia="Calibri"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uiPriority w:val="39"/>
    <w:rsid w:val="00723126"/>
    <w:rPr>
      <w:rFonts w:eastAsia="Calibri"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6251">
      <w:bodyDiv w:val="1"/>
      <w:marLeft w:val="0"/>
      <w:marRight w:val="0"/>
      <w:marTop w:val="0"/>
      <w:marBottom w:val="0"/>
      <w:divBdr>
        <w:top w:val="none" w:sz="0" w:space="0" w:color="auto"/>
        <w:left w:val="none" w:sz="0" w:space="0" w:color="auto"/>
        <w:bottom w:val="none" w:sz="0" w:space="0" w:color="auto"/>
        <w:right w:val="none" w:sz="0" w:space="0" w:color="auto"/>
      </w:divBdr>
    </w:div>
    <w:div w:id="29033091">
      <w:bodyDiv w:val="1"/>
      <w:marLeft w:val="0"/>
      <w:marRight w:val="0"/>
      <w:marTop w:val="0"/>
      <w:marBottom w:val="0"/>
      <w:divBdr>
        <w:top w:val="none" w:sz="0" w:space="0" w:color="auto"/>
        <w:left w:val="none" w:sz="0" w:space="0" w:color="auto"/>
        <w:bottom w:val="none" w:sz="0" w:space="0" w:color="auto"/>
        <w:right w:val="none" w:sz="0" w:space="0" w:color="auto"/>
      </w:divBdr>
    </w:div>
    <w:div w:id="87509126">
      <w:bodyDiv w:val="1"/>
      <w:marLeft w:val="0"/>
      <w:marRight w:val="0"/>
      <w:marTop w:val="0"/>
      <w:marBottom w:val="0"/>
      <w:divBdr>
        <w:top w:val="none" w:sz="0" w:space="0" w:color="auto"/>
        <w:left w:val="none" w:sz="0" w:space="0" w:color="auto"/>
        <w:bottom w:val="none" w:sz="0" w:space="0" w:color="auto"/>
        <w:right w:val="none" w:sz="0" w:space="0" w:color="auto"/>
      </w:divBdr>
    </w:div>
    <w:div w:id="172182479">
      <w:bodyDiv w:val="1"/>
      <w:marLeft w:val="0"/>
      <w:marRight w:val="0"/>
      <w:marTop w:val="0"/>
      <w:marBottom w:val="0"/>
      <w:divBdr>
        <w:top w:val="none" w:sz="0" w:space="0" w:color="auto"/>
        <w:left w:val="none" w:sz="0" w:space="0" w:color="auto"/>
        <w:bottom w:val="none" w:sz="0" w:space="0" w:color="auto"/>
        <w:right w:val="none" w:sz="0" w:space="0" w:color="auto"/>
      </w:divBdr>
    </w:div>
    <w:div w:id="175268865">
      <w:bodyDiv w:val="1"/>
      <w:marLeft w:val="0"/>
      <w:marRight w:val="0"/>
      <w:marTop w:val="0"/>
      <w:marBottom w:val="0"/>
      <w:divBdr>
        <w:top w:val="none" w:sz="0" w:space="0" w:color="auto"/>
        <w:left w:val="none" w:sz="0" w:space="0" w:color="auto"/>
        <w:bottom w:val="none" w:sz="0" w:space="0" w:color="auto"/>
        <w:right w:val="none" w:sz="0" w:space="0" w:color="auto"/>
      </w:divBdr>
    </w:div>
    <w:div w:id="179441166">
      <w:bodyDiv w:val="1"/>
      <w:marLeft w:val="0"/>
      <w:marRight w:val="0"/>
      <w:marTop w:val="0"/>
      <w:marBottom w:val="0"/>
      <w:divBdr>
        <w:top w:val="none" w:sz="0" w:space="0" w:color="auto"/>
        <w:left w:val="none" w:sz="0" w:space="0" w:color="auto"/>
        <w:bottom w:val="none" w:sz="0" w:space="0" w:color="auto"/>
        <w:right w:val="none" w:sz="0" w:space="0" w:color="auto"/>
      </w:divBdr>
    </w:div>
    <w:div w:id="209465880">
      <w:bodyDiv w:val="1"/>
      <w:marLeft w:val="0"/>
      <w:marRight w:val="0"/>
      <w:marTop w:val="0"/>
      <w:marBottom w:val="0"/>
      <w:divBdr>
        <w:top w:val="none" w:sz="0" w:space="0" w:color="auto"/>
        <w:left w:val="none" w:sz="0" w:space="0" w:color="auto"/>
        <w:bottom w:val="none" w:sz="0" w:space="0" w:color="auto"/>
        <w:right w:val="none" w:sz="0" w:space="0" w:color="auto"/>
      </w:divBdr>
    </w:div>
    <w:div w:id="244800437">
      <w:bodyDiv w:val="1"/>
      <w:marLeft w:val="0"/>
      <w:marRight w:val="0"/>
      <w:marTop w:val="0"/>
      <w:marBottom w:val="0"/>
      <w:divBdr>
        <w:top w:val="none" w:sz="0" w:space="0" w:color="auto"/>
        <w:left w:val="none" w:sz="0" w:space="0" w:color="auto"/>
        <w:bottom w:val="none" w:sz="0" w:space="0" w:color="auto"/>
        <w:right w:val="none" w:sz="0" w:space="0" w:color="auto"/>
      </w:divBdr>
    </w:div>
    <w:div w:id="265038294">
      <w:bodyDiv w:val="1"/>
      <w:marLeft w:val="0"/>
      <w:marRight w:val="0"/>
      <w:marTop w:val="0"/>
      <w:marBottom w:val="0"/>
      <w:divBdr>
        <w:top w:val="none" w:sz="0" w:space="0" w:color="auto"/>
        <w:left w:val="none" w:sz="0" w:space="0" w:color="auto"/>
        <w:bottom w:val="none" w:sz="0" w:space="0" w:color="auto"/>
        <w:right w:val="none" w:sz="0" w:space="0" w:color="auto"/>
      </w:divBdr>
    </w:div>
    <w:div w:id="274408111">
      <w:bodyDiv w:val="1"/>
      <w:marLeft w:val="0"/>
      <w:marRight w:val="0"/>
      <w:marTop w:val="0"/>
      <w:marBottom w:val="0"/>
      <w:divBdr>
        <w:top w:val="none" w:sz="0" w:space="0" w:color="auto"/>
        <w:left w:val="none" w:sz="0" w:space="0" w:color="auto"/>
        <w:bottom w:val="none" w:sz="0" w:space="0" w:color="auto"/>
        <w:right w:val="none" w:sz="0" w:space="0" w:color="auto"/>
      </w:divBdr>
    </w:div>
    <w:div w:id="344284888">
      <w:bodyDiv w:val="1"/>
      <w:marLeft w:val="0"/>
      <w:marRight w:val="0"/>
      <w:marTop w:val="0"/>
      <w:marBottom w:val="0"/>
      <w:divBdr>
        <w:top w:val="none" w:sz="0" w:space="0" w:color="auto"/>
        <w:left w:val="none" w:sz="0" w:space="0" w:color="auto"/>
        <w:bottom w:val="none" w:sz="0" w:space="0" w:color="auto"/>
        <w:right w:val="none" w:sz="0" w:space="0" w:color="auto"/>
      </w:divBdr>
    </w:div>
    <w:div w:id="375929575">
      <w:bodyDiv w:val="1"/>
      <w:marLeft w:val="0"/>
      <w:marRight w:val="0"/>
      <w:marTop w:val="0"/>
      <w:marBottom w:val="0"/>
      <w:divBdr>
        <w:top w:val="none" w:sz="0" w:space="0" w:color="auto"/>
        <w:left w:val="none" w:sz="0" w:space="0" w:color="auto"/>
        <w:bottom w:val="none" w:sz="0" w:space="0" w:color="auto"/>
        <w:right w:val="none" w:sz="0" w:space="0" w:color="auto"/>
      </w:divBdr>
    </w:div>
    <w:div w:id="415327959">
      <w:bodyDiv w:val="1"/>
      <w:marLeft w:val="0"/>
      <w:marRight w:val="0"/>
      <w:marTop w:val="0"/>
      <w:marBottom w:val="0"/>
      <w:divBdr>
        <w:top w:val="none" w:sz="0" w:space="0" w:color="auto"/>
        <w:left w:val="none" w:sz="0" w:space="0" w:color="auto"/>
        <w:bottom w:val="none" w:sz="0" w:space="0" w:color="auto"/>
        <w:right w:val="none" w:sz="0" w:space="0" w:color="auto"/>
      </w:divBdr>
    </w:div>
    <w:div w:id="445125628">
      <w:bodyDiv w:val="1"/>
      <w:marLeft w:val="0"/>
      <w:marRight w:val="0"/>
      <w:marTop w:val="0"/>
      <w:marBottom w:val="0"/>
      <w:divBdr>
        <w:top w:val="none" w:sz="0" w:space="0" w:color="auto"/>
        <w:left w:val="none" w:sz="0" w:space="0" w:color="auto"/>
        <w:bottom w:val="none" w:sz="0" w:space="0" w:color="auto"/>
        <w:right w:val="none" w:sz="0" w:space="0" w:color="auto"/>
      </w:divBdr>
    </w:div>
    <w:div w:id="465778392">
      <w:bodyDiv w:val="1"/>
      <w:marLeft w:val="0"/>
      <w:marRight w:val="0"/>
      <w:marTop w:val="0"/>
      <w:marBottom w:val="0"/>
      <w:divBdr>
        <w:top w:val="none" w:sz="0" w:space="0" w:color="auto"/>
        <w:left w:val="none" w:sz="0" w:space="0" w:color="auto"/>
        <w:bottom w:val="none" w:sz="0" w:space="0" w:color="auto"/>
        <w:right w:val="none" w:sz="0" w:space="0" w:color="auto"/>
      </w:divBdr>
    </w:div>
    <w:div w:id="501510386">
      <w:bodyDiv w:val="1"/>
      <w:marLeft w:val="0"/>
      <w:marRight w:val="0"/>
      <w:marTop w:val="0"/>
      <w:marBottom w:val="0"/>
      <w:divBdr>
        <w:top w:val="none" w:sz="0" w:space="0" w:color="auto"/>
        <w:left w:val="none" w:sz="0" w:space="0" w:color="auto"/>
        <w:bottom w:val="none" w:sz="0" w:space="0" w:color="auto"/>
        <w:right w:val="none" w:sz="0" w:space="0" w:color="auto"/>
      </w:divBdr>
    </w:div>
    <w:div w:id="630937670">
      <w:bodyDiv w:val="1"/>
      <w:marLeft w:val="0"/>
      <w:marRight w:val="0"/>
      <w:marTop w:val="0"/>
      <w:marBottom w:val="0"/>
      <w:divBdr>
        <w:top w:val="none" w:sz="0" w:space="0" w:color="auto"/>
        <w:left w:val="none" w:sz="0" w:space="0" w:color="auto"/>
        <w:bottom w:val="none" w:sz="0" w:space="0" w:color="auto"/>
        <w:right w:val="none" w:sz="0" w:space="0" w:color="auto"/>
      </w:divBdr>
    </w:div>
    <w:div w:id="672490875">
      <w:bodyDiv w:val="1"/>
      <w:marLeft w:val="0"/>
      <w:marRight w:val="0"/>
      <w:marTop w:val="0"/>
      <w:marBottom w:val="0"/>
      <w:divBdr>
        <w:top w:val="none" w:sz="0" w:space="0" w:color="auto"/>
        <w:left w:val="none" w:sz="0" w:space="0" w:color="auto"/>
        <w:bottom w:val="none" w:sz="0" w:space="0" w:color="auto"/>
        <w:right w:val="none" w:sz="0" w:space="0" w:color="auto"/>
      </w:divBdr>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15875993">
      <w:bodyDiv w:val="1"/>
      <w:marLeft w:val="0"/>
      <w:marRight w:val="0"/>
      <w:marTop w:val="0"/>
      <w:marBottom w:val="0"/>
      <w:divBdr>
        <w:top w:val="none" w:sz="0" w:space="0" w:color="auto"/>
        <w:left w:val="none" w:sz="0" w:space="0" w:color="auto"/>
        <w:bottom w:val="none" w:sz="0" w:space="0" w:color="auto"/>
        <w:right w:val="none" w:sz="0" w:space="0" w:color="auto"/>
      </w:divBdr>
    </w:div>
    <w:div w:id="840121179">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956522110">
      <w:bodyDiv w:val="1"/>
      <w:marLeft w:val="0"/>
      <w:marRight w:val="0"/>
      <w:marTop w:val="0"/>
      <w:marBottom w:val="0"/>
      <w:divBdr>
        <w:top w:val="none" w:sz="0" w:space="0" w:color="auto"/>
        <w:left w:val="none" w:sz="0" w:space="0" w:color="auto"/>
        <w:bottom w:val="none" w:sz="0" w:space="0" w:color="auto"/>
        <w:right w:val="none" w:sz="0" w:space="0" w:color="auto"/>
      </w:divBdr>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985352254">
      <w:bodyDiv w:val="1"/>
      <w:marLeft w:val="0"/>
      <w:marRight w:val="0"/>
      <w:marTop w:val="0"/>
      <w:marBottom w:val="0"/>
      <w:divBdr>
        <w:top w:val="none" w:sz="0" w:space="0" w:color="auto"/>
        <w:left w:val="none" w:sz="0" w:space="0" w:color="auto"/>
        <w:bottom w:val="none" w:sz="0" w:space="0" w:color="auto"/>
        <w:right w:val="none" w:sz="0" w:space="0" w:color="auto"/>
      </w:divBdr>
    </w:div>
    <w:div w:id="1001588530">
      <w:bodyDiv w:val="1"/>
      <w:marLeft w:val="0"/>
      <w:marRight w:val="0"/>
      <w:marTop w:val="0"/>
      <w:marBottom w:val="0"/>
      <w:divBdr>
        <w:top w:val="none" w:sz="0" w:space="0" w:color="auto"/>
        <w:left w:val="none" w:sz="0" w:space="0" w:color="auto"/>
        <w:bottom w:val="none" w:sz="0" w:space="0" w:color="auto"/>
        <w:right w:val="none" w:sz="0" w:space="0" w:color="auto"/>
      </w:divBdr>
    </w:div>
    <w:div w:id="1033383939">
      <w:bodyDiv w:val="1"/>
      <w:marLeft w:val="0"/>
      <w:marRight w:val="0"/>
      <w:marTop w:val="0"/>
      <w:marBottom w:val="0"/>
      <w:divBdr>
        <w:top w:val="none" w:sz="0" w:space="0" w:color="auto"/>
        <w:left w:val="none" w:sz="0" w:space="0" w:color="auto"/>
        <w:bottom w:val="none" w:sz="0" w:space="0" w:color="auto"/>
        <w:right w:val="none" w:sz="0" w:space="0" w:color="auto"/>
      </w:divBdr>
    </w:div>
    <w:div w:id="1082797482">
      <w:bodyDiv w:val="1"/>
      <w:marLeft w:val="0"/>
      <w:marRight w:val="0"/>
      <w:marTop w:val="0"/>
      <w:marBottom w:val="0"/>
      <w:divBdr>
        <w:top w:val="none" w:sz="0" w:space="0" w:color="auto"/>
        <w:left w:val="none" w:sz="0" w:space="0" w:color="auto"/>
        <w:bottom w:val="none" w:sz="0" w:space="0" w:color="auto"/>
        <w:right w:val="none" w:sz="0" w:space="0" w:color="auto"/>
      </w:divBdr>
    </w:div>
    <w:div w:id="1123499934">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168786881">
      <w:bodyDiv w:val="1"/>
      <w:marLeft w:val="0"/>
      <w:marRight w:val="0"/>
      <w:marTop w:val="0"/>
      <w:marBottom w:val="0"/>
      <w:divBdr>
        <w:top w:val="none" w:sz="0" w:space="0" w:color="auto"/>
        <w:left w:val="none" w:sz="0" w:space="0" w:color="auto"/>
        <w:bottom w:val="none" w:sz="0" w:space="0" w:color="auto"/>
        <w:right w:val="none" w:sz="0" w:space="0" w:color="auto"/>
      </w:divBdr>
    </w:div>
    <w:div w:id="1204827636">
      <w:bodyDiv w:val="1"/>
      <w:marLeft w:val="0"/>
      <w:marRight w:val="0"/>
      <w:marTop w:val="0"/>
      <w:marBottom w:val="0"/>
      <w:divBdr>
        <w:top w:val="none" w:sz="0" w:space="0" w:color="auto"/>
        <w:left w:val="none" w:sz="0" w:space="0" w:color="auto"/>
        <w:bottom w:val="none" w:sz="0" w:space="0" w:color="auto"/>
        <w:right w:val="none" w:sz="0" w:space="0" w:color="auto"/>
      </w:divBdr>
    </w:div>
    <w:div w:id="1233808684">
      <w:bodyDiv w:val="1"/>
      <w:marLeft w:val="0"/>
      <w:marRight w:val="0"/>
      <w:marTop w:val="0"/>
      <w:marBottom w:val="0"/>
      <w:divBdr>
        <w:top w:val="none" w:sz="0" w:space="0" w:color="auto"/>
        <w:left w:val="none" w:sz="0" w:space="0" w:color="auto"/>
        <w:bottom w:val="none" w:sz="0" w:space="0" w:color="auto"/>
        <w:right w:val="none" w:sz="0" w:space="0" w:color="auto"/>
      </w:divBdr>
    </w:div>
    <w:div w:id="1254709164">
      <w:bodyDiv w:val="1"/>
      <w:marLeft w:val="0"/>
      <w:marRight w:val="0"/>
      <w:marTop w:val="0"/>
      <w:marBottom w:val="0"/>
      <w:divBdr>
        <w:top w:val="none" w:sz="0" w:space="0" w:color="auto"/>
        <w:left w:val="none" w:sz="0" w:space="0" w:color="auto"/>
        <w:bottom w:val="none" w:sz="0" w:space="0" w:color="auto"/>
        <w:right w:val="none" w:sz="0" w:space="0" w:color="auto"/>
      </w:divBdr>
    </w:div>
    <w:div w:id="1280990486">
      <w:bodyDiv w:val="1"/>
      <w:marLeft w:val="0"/>
      <w:marRight w:val="0"/>
      <w:marTop w:val="0"/>
      <w:marBottom w:val="0"/>
      <w:divBdr>
        <w:top w:val="none" w:sz="0" w:space="0" w:color="auto"/>
        <w:left w:val="none" w:sz="0" w:space="0" w:color="auto"/>
        <w:bottom w:val="none" w:sz="0" w:space="0" w:color="auto"/>
        <w:right w:val="none" w:sz="0" w:space="0" w:color="auto"/>
      </w:divBdr>
    </w:div>
    <w:div w:id="1369716781">
      <w:bodyDiv w:val="1"/>
      <w:marLeft w:val="0"/>
      <w:marRight w:val="0"/>
      <w:marTop w:val="0"/>
      <w:marBottom w:val="0"/>
      <w:divBdr>
        <w:top w:val="none" w:sz="0" w:space="0" w:color="auto"/>
        <w:left w:val="none" w:sz="0" w:space="0" w:color="auto"/>
        <w:bottom w:val="none" w:sz="0" w:space="0" w:color="auto"/>
        <w:right w:val="none" w:sz="0" w:space="0" w:color="auto"/>
      </w:divBdr>
    </w:div>
    <w:div w:id="1394307144">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521427917">
      <w:bodyDiv w:val="1"/>
      <w:marLeft w:val="0"/>
      <w:marRight w:val="0"/>
      <w:marTop w:val="0"/>
      <w:marBottom w:val="0"/>
      <w:divBdr>
        <w:top w:val="none" w:sz="0" w:space="0" w:color="auto"/>
        <w:left w:val="none" w:sz="0" w:space="0" w:color="auto"/>
        <w:bottom w:val="none" w:sz="0" w:space="0" w:color="auto"/>
        <w:right w:val="none" w:sz="0" w:space="0" w:color="auto"/>
      </w:divBdr>
    </w:div>
    <w:div w:id="1574196739">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591697036">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 w:id="1680539921">
      <w:bodyDiv w:val="1"/>
      <w:marLeft w:val="0"/>
      <w:marRight w:val="0"/>
      <w:marTop w:val="0"/>
      <w:marBottom w:val="0"/>
      <w:divBdr>
        <w:top w:val="none" w:sz="0" w:space="0" w:color="auto"/>
        <w:left w:val="none" w:sz="0" w:space="0" w:color="auto"/>
        <w:bottom w:val="none" w:sz="0" w:space="0" w:color="auto"/>
        <w:right w:val="none" w:sz="0" w:space="0" w:color="auto"/>
      </w:divBdr>
    </w:div>
    <w:div w:id="1687559383">
      <w:bodyDiv w:val="1"/>
      <w:marLeft w:val="0"/>
      <w:marRight w:val="0"/>
      <w:marTop w:val="0"/>
      <w:marBottom w:val="0"/>
      <w:divBdr>
        <w:top w:val="none" w:sz="0" w:space="0" w:color="auto"/>
        <w:left w:val="none" w:sz="0" w:space="0" w:color="auto"/>
        <w:bottom w:val="none" w:sz="0" w:space="0" w:color="auto"/>
        <w:right w:val="none" w:sz="0" w:space="0" w:color="auto"/>
      </w:divBdr>
    </w:div>
    <w:div w:id="1701784762">
      <w:bodyDiv w:val="1"/>
      <w:marLeft w:val="0"/>
      <w:marRight w:val="0"/>
      <w:marTop w:val="0"/>
      <w:marBottom w:val="0"/>
      <w:divBdr>
        <w:top w:val="none" w:sz="0" w:space="0" w:color="auto"/>
        <w:left w:val="none" w:sz="0" w:space="0" w:color="auto"/>
        <w:bottom w:val="none" w:sz="0" w:space="0" w:color="auto"/>
        <w:right w:val="none" w:sz="0" w:space="0" w:color="auto"/>
      </w:divBdr>
    </w:div>
    <w:div w:id="1726219223">
      <w:bodyDiv w:val="1"/>
      <w:marLeft w:val="0"/>
      <w:marRight w:val="0"/>
      <w:marTop w:val="0"/>
      <w:marBottom w:val="0"/>
      <w:divBdr>
        <w:top w:val="none" w:sz="0" w:space="0" w:color="auto"/>
        <w:left w:val="none" w:sz="0" w:space="0" w:color="auto"/>
        <w:bottom w:val="none" w:sz="0" w:space="0" w:color="auto"/>
        <w:right w:val="none" w:sz="0" w:space="0" w:color="auto"/>
      </w:divBdr>
    </w:div>
    <w:div w:id="1726684990">
      <w:bodyDiv w:val="1"/>
      <w:marLeft w:val="0"/>
      <w:marRight w:val="0"/>
      <w:marTop w:val="0"/>
      <w:marBottom w:val="0"/>
      <w:divBdr>
        <w:top w:val="none" w:sz="0" w:space="0" w:color="auto"/>
        <w:left w:val="none" w:sz="0" w:space="0" w:color="auto"/>
        <w:bottom w:val="none" w:sz="0" w:space="0" w:color="auto"/>
        <w:right w:val="none" w:sz="0" w:space="0" w:color="auto"/>
      </w:divBdr>
    </w:div>
    <w:div w:id="1850286800">
      <w:bodyDiv w:val="1"/>
      <w:marLeft w:val="0"/>
      <w:marRight w:val="0"/>
      <w:marTop w:val="0"/>
      <w:marBottom w:val="0"/>
      <w:divBdr>
        <w:top w:val="none" w:sz="0" w:space="0" w:color="auto"/>
        <w:left w:val="none" w:sz="0" w:space="0" w:color="auto"/>
        <w:bottom w:val="none" w:sz="0" w:space="0" w:color="auto"/>
        <w:right w:val="none" w:sz="0" w:space="0" w:color="auto"/>
      </w:divBdr>
    </w:div>
    <w:div w:id="1878813082">
      <w:bodyDiv w:val="1"/>
      <w:marLeft w:val="0"/>
      <w:marRight w:val="0"/>
      <w:marTop w:val="0"/>
      <w:marBottom w:val="0"/>
      <w:divBdr>
        <w:top w:val="none" w:sz="0" w:space="0" w:color="auto"/>
        <w:left w:val="none" w:sz="0" w:space="0" w:color="auto"/>
        <w:bottom w:val="none" w:sz="0" w:space="0" w:color="auto"/>
        <w:right w:val="none" w:sz="0" w:space="0" w:color="auto"/>
      </w:divBdr>
    </w:div>
    <w:div w:id="1970355868">
      <w:bodyDiv w:val="1"/>
      <w:marLeft w:val="0"/>
      <w:marRight w:val="0"/>
      <w:marTop w:val="0"/>
      <w:marBottom w:val="0"/>
      <w:divBdr>
        <w:top w:val="none" w:sz="0" w:space="0" w:color="auto"/>
        <w:left w:val="none" w:sz="0" w:space="0" w:color="auto"/>
        <w:bottom w:val="none" w:sz="0" w:space="0" w:color="auto"/>
        <w:right w:val="none" w:sz="0" w:space="0" w:color="auto"/>
      </w:divBdr>
    </w:div>
    <w:div w:id="2049452193">
      <w:bodyDiv w:val="1"/>
      <w:marLeft w:val="0"/>
      <w:marRight w:val="0"/>
      <w:marTop w:val="0"/>
      <w:marBottom w:val="0"/>
      <w:divBdr>
        <w:top w:val="none" w:sz="0" w:space="0" w:color="auto"/>
        <w:left w:val="none" w:sz="0" w:space="0" w:color="auto"/>
        <w:bottom w:val="none" w:sz="0" w:space="0" w:color="auto"/>
        <w:right w:val="none" w:sz="0" w:space="0" w:color="auto"/>
      </w:divBdr>
    </w:div>
    <w:div w:id="2095198789">
      <w:bodyDiv w:val="1"/>
      <w:marLeft w:val="0"/>
      <w:marRight w:val="0"/>
      <w:marTop w:val="0"/>
      <w:marBottom w:val="0"/>
      <w:divBdr>
        <w:top w:val="none" w:sz="0" w:space="0" w:color="auto"/>
        <w:left w:val="none" w:sz="0" w:space="0" w:color="auto"/>
        <w:bottom w:val="none" w:sz="0" w:space="0" w:color="auto"/>
        <w:right w:val="none" w:sz="0" w:space="0" w:color="auto"/>
      </w:divBdr>
    </w:div>
    <w:div w:id="2141259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yperlink" Target="http://eur-lex.europa.eu/oj/direct-access.html" TargetMode="External"/><Relationship Id="rId26" Type="http://schemas.openxmlformats.org/officeDocument/2006/relationships/hyperlink" Target="https://vpt.lrv.lt/lt/nuorodos/kiti-duomenys/powerbi/nepatikimi-tiekejai-1/"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eur-lex.europa.eu/oj/direct-access.html" TargetMode="External"/><Relationship Id="rId34" Type="http://schemas.openxmlformats.org/officeDocument/2006/relationships/hyperlink" Target="http://vpt.lrv.lt/uploads/vpt/documents/files/EBVPD%20pildymas(Tiek%C4%97jas).pdf" TargetMode="External"/><Relationship Id="rId42" Type="http://schemas.openxmlformats.org/officeDocument/2006/relationships/header" Target="header5.xml"/><Relationship Id="rId47" Type="http://schemas.openxmlformats.org/officeDocument/2006/relationships/footer" Target="footer7.xml"/><Relationship Id="rId50" Type="http://schemas.openxmlformats.org/officeDocument/2006/relationships/footer" Target="footer8.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mailto:Anton.Zakevic@vrsa.lt"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hyperlink" Target="https://ebvpd.eviesiejipirkimai.lt/espd-web/filter?lang=lt" TargetMode="External"/><Relationship Id="rId38" Type="http://schemas.openxmlformats.org/officeDocument/2006/relationships/footer" Target="footer2.xml"/><Relationship Id="rId46"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s://viesiejipirkimai.lt/epps/home.do" TargetMode="External"/><Relationship Id="rId29"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draudejai.sodra.lt/draudeju_viesi_duomenys/" TargetMode="External"/><Relationship Id="rId32" Type="http://schemas.openxmlformats.org/officeDocument/2006/relationships/hyperlink" Target="https://www.registrucentras.lt/jar/p/"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eader" Target="header6.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s://vpt.lrv.lt/lt/nauja-cvp-is-aktuali-nuo-2024-12-01/metodine-medziaga-instrukcijos/tiekejamsnaujaCVPIS/" TargetMode="External"/><Relationship Id="rId28" Type="http://schemas.openxmlformats.org/officeDocument/2006/relationships/hyperlink" Target="https://www.registrucentras.lt/jar/p/index.php" TargetMode="External"/><Relationship Id="rId36" Type="http://schemas.openxmlformats.org/officeDocument/2006/relationships/header" Target="header2.xml"/><Relationship Id="rId49" Type="http://schemas.openxmlformats.org/officeDocument/2006/relationships/hyperlink" Target="https://vpt.lrv.lt/lt/metodine-pagalba/tiekejams/" TargetMode="External"/><Relationship Id="rId10" Type="http://schemas.openxmlformats.org/officeDocument/2006/relationships/customXml" Target="../customXml/item10.xml"/><Relationship Id="rId19" Type="http://schemas.openxmlformats.org/officeDocument/2006/relationships/hyperlink" Target="https://viesiejipirkimai.lt/epps/home.do" TargetMode="External"/><Relationship Id="rId31" Type="http://schemas.openxmlformats.org/officeDocument/2006/relationships/hyperlink" Target="https://kt.gov.lt/lt/atviri-duomenys/diskvalifikavimas-is-viesuju-pirkimu" TargetMode="External"/><Relationship Id="rId44" Type="http://schemas.openxmlformats.org/officeDocument/2006/relationships/footer" Target="footer5.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eur-lex.europa.eu/legal-content/LT/TXT/?uri=CELEX:32022R0576"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header" Target="header1.xml"/><Relationship Id="rId43" Type="http://schemas.openxmlformats.org/officeDocument/2006/relationships/footer" Target="footer4.xml"/><Relationship Id="rId48" Type="http://schemas.openxmlformats.org/officeDocument/2006/relationships/header" Target="header7.xml"/><Relationship Id="rId8" Type="http://schemas.openxmlformats.org/officeDocument/2006/relationships/customXml" Target="../customXml/item8.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F11CC03964B14CA9DA95F850723C4F"/>
        <w:category>
          <w:name w:val="General"/>
          <w:gallery w:val="placeholder"/>
        </w:category>
        <w:types>
          <w:type w:val="bbPlcHdr"/>
        </w:types>
        <w:behaviors>
          <w:behavior w:val="content"/>
        </w:behaviors>
        <w:guid w:val="{C5030074-2121-7B40-8F99-01FB128F6F64}"/>
      </w:docPartPr>
      <w:docPartBody>
        <w:p w:rsidR="00413544" w:rsidRDefault="0086721D" w:rsidP="0086721D">
          <w:pPr>
            <w:pStyle w:val="E7F11CC03964B14CA9DA95F850723C4F"/>
          </w:pPr>
          <w:r>
            <w:rPr>
              <w:rFonts w:cs="Arial"/>
              <w:i/>
              <w:iCs/>
              <w:highlight w:val="lightGray"/>
            </w:rPr>
            <w:t>(pasirenkama data)</w:t>
          </w:r>
          <w:r>
            <w:rPr>
              <w:rStyle w:val="Vietosrezervavimoenklotekstas"/>
              <w:i/>
              <w:iCs/>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imes New Roman Bold">
    <w:altName w:val="Times New Roman"/>
    <w:panose1 w:val="02020803070505020304"/>
    <w:charset w:val="00"/>
    <w:family w:val="roman"/>
    <w:notTrueType/>
    <w:pitch w:val="default"/>
  </w:font>
  <w:font w:name="Trebuchet MS">
    <w:altName w:val="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1D"/>
    <w:rsid w:val="001664D5"/>
    <w:rsid w:val="002A2737"/>
    <w:rsid w:val="00330C8E"/>
    <w:rsid w:val="003E322B"/>
    <w:rsid w:val="00413544"/>
    <w:rsid w:val="00784F60"/>
    <w:rsid w:val="008150E0"/>
    <w:rsid w:val="00831BE2"/>
    <w:rsid w:val="0086721D"/>
    <w:rsid w:val="00950207"/>
    <w:rsid w:val="009B2CA3"/>
    <w:rsid w:val="00A54B8C"/>
    <w:rsid w:val="00A94A2E"/>
    <w:rsid w:val="00BE2451"/>
    <w:rsid w:val="00C566A0"/>
    <w:rsid w:val="00C659EB"/>
    <w:rsid w:val="00CC36FB"/>
    <w:rsid w:val="00CC7644"/>
    <w:rsid w:val="00CD78F8"/>
    <w:rsid w:val="00D63176"/>
    <w:rsid w:val="00F056FC"/>
    <w:rsid w:val="00F30DE4"/>
    <w:rsid w:val="00FF015F"/>
    <w:rsid w:val="00FF1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721D"/>
  </w:style>
  <w:style w:type="paragraph" w:customStyle="1" w:styleId="E7F11CC03964B14CA9DA95F850723C4F">
    <w:name w:val="E7F11CC03964B14CA9DA95F850723C4F"/>
    <w:rsid w:val="0086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3B5AF-4D40-44F7-8AFE-E969B857B1F4}">
  <ds:schemaRefs>
    <ds:schemaRef ds:uri="http://schemas.openxmlformats.org/officeDocument/2006/bibliography"/>
  </ds:schemaRefs>
</ds:datastoreItem>
</file>

<file path=customXml/itemProps10.xml><?xml version="1.0" encoding="utf-8"?>
<ds:datastoreItem xmlns:ds="http://schemas.openxmlformats.org/officeDocument/2006/customXml" ds:itemID="{2FA7A3D4-47EA-4AD8-882A-B25E876BB0A5}">
  <ds:schemaRefs>
    <ds:schemaRef ds:uri="http://schemas.openxmlformats.org/officeDocument/2006/bibliography"/>
  </ds:schemaRefs>
</ds:datastoreItem>
</file>

<file path=customXml/itemProps2.xml><?xml version="1.0" encoding="utf-8"?>
<ds:datastoreItem xmlns:ds="http://schemas.openxmlformats.org/officeDocument/2006/customXml" ds:itemID="{918F30A2-BCB8-4F6A-B2BD-23F83D9C6DE5}">
  <ds:schemaRefs>
    <ds:schemaRef ds:uri="http://schemas.openxmlformats.org/officeDocument/2006/bibliography"/>
  </ds:schemaRefs>
</ds:datastoreItem>
</file>

<file path=customXml/itemProps3.xml><?xml version="1.0" encoding="utf-8"?>
<ds:datastoreItem xmlns:ds="http://schemas.openxmlformats.org/officeDocument/2006/customXml" ds:itemID="{19541058-3116-4819-90B8-25A78E6EBE85}">
  <ds:schemaRefs>
    <ds:schemaRef ds:uri="http://schemas.openxmlformats.org/officeDocument/2006/bibliography"/>
  </ds:schemaRefs>
</ds:datastoreItem>
</file>

<file path=customXml/itemProps4.xml><?xml version="1.0" encoding="utf-8"?>
<ds:datastoreItem xmlns:ds="http://schemas.openxmlformats.org/officeDocument/2006/customXml" ds:itemID="{393849F6-5A34-4931-AB5E-AF58FB49148A}">
  <ds:schemaRefs>
    <ds:schemaRef ds:uri="http://schemas.openxmlformats.org/officeDocument/2006/bibliography"/>
  </ds:schemaRefs>
</ds:datastoreItem>
</file>

<file path=customXml/itemProps5.xml><?xml version="1.0" encoding="utf-8"?>
<ds:datastoreItem xmlns:ds="http://schemas.openxmlformats.org/officeDocument/2006/customXml" ds:itemID="{99662C3C-8628-4D0A-BD57-7366624985B2}">
  <ds:schemaRefs>
    <ds:schemaRef ds:uri="http://schemas.openxmlformats.org/officeDocument/2006/bibliography"/>
  </ds:schemaRefs>
</ds:datastoreItem>
</file>

<file path=customXml/itemProps6.xml><?xml version="1.0" encoding="utf-8"?>
<ds:datastoreItem xmlns:ds="http://schemas.openxmlformats.org/officeDocument/2006/customXml" ds:itemID="{FDFD2185-F5C8-4943-9428-E17C5C781213}">
  <ds:schemaRefs>
    <ds:schemaRef ds:uri="http://schemas.openxmlformats.org/officeDocument/2006/bibliography"/>
  </ds:schemaRefs>
</ds:datastoreItem>
</file>

<file path=customXml/itemProps7.xml><?xml version="1.0" encoding="utf-8"?>
<ds:datastoreItem xmlns:ds="http://schemas.openxmlformats.org/officeDocument/2006/customXml" ds:itemID="{B12C40E8-57F2-41E2-8FA9-0AAFB273006D}">
  <ds:schemaRefs>
    <ds:schemaRef ds:uri="http://schemas.openxmlformats.org/officeDocument/2006/bibliography"/>
  </ds:schemaRefs>
</ds:datastoreItem>
</file>

<file path=customXml/itemProps8.xml><?xml version="1.0" encoding="utf-8"?>
<ds:datastoreItem xmlns:ds="http://schemas.openxmlformats.org/officeDocument/2006/customXml" ds:itemID="{44976ED0-CBA6-4FC5-A4C3-87A3D261BE6E}">
  <ds:schemaRefs>
    <ds:schemaRef ds:uri="http://schemas.openxmlformats.org/officeDocument/2006/bibliography"/>
  </ds:schemaRefs>
</ds:datastoreItem>
</file>

<file path=customXml/itemProps9.xml><?xml version="1.0" encoding="utf-8"?>
<ds:datastoreItem xmlns:ds="http://schemas.openxmlformats.org/officeDocument/2006/customXml" ds:itemID="{5296C4F4-BE5C-4A44-8792-9F293A38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138</Pages>
  <Words>161483</Words>
  <Characters>92046</Characters>
  <Application>Microsoft Office Word</Application>
  <DocSecurity>0</DocSecurity>
  <Lines>767</Lines>
  <Paragraphs>506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253023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Alksnienė</dc:creator>
  <cp:keywords/>
  <dc:description/>
  <cp:lastModifiedBy>Anton Žakevič</cp:lastModifiedBy>
  <cp:revision>5</cp:revision>
  <cp:lastPrinted>2025-02-24T11:34:00Z</cp:lastPrinted>
  <dcterms:created xsi:type="dcterms:W3CDTF">2025-02-27T18:59:00Z</dcterms:created>
  <dcterms:modified xsi:type="dcterms:W3CDTF">2025-02-28T10:53:00Z</dcterms:modified>
  <cp:category/>
</cp:coreProperties>
</file>