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E82CC" w14:textId="5539539F" w:rsidR="00CF15AA" w:rsidRDefault="00CF15AA" w:rsidP="00DD23D4">
      <w:pPr>
        <w:pStyle w:val="Pagrindinistekstas"/>
        <w:jc w:val="both"/>
      </w:pPr>
      <w:r>
        <w:t xml:space="preserve">UAB „Kauno vandenys“ (toliau – </w:t>
      </w:r>
      <w:r>
        <w:rPr>
          <w:b/>
          <w:bCs/>
        </w:rPr>
        <w:t>Perkantysis subjektas</w:t>
      </w:r>
      <w:r>
        <w:t xml:space="preserve">) </w:t>
      </w:r>
      <w:r w:rsidR="00566B14" w:rsidRPr="00566B14">
        <w:t xml:space="preserve">supaprastinto atviro konkurso </w:t>
      </w:r>
      <w:r>
        <w:t>būdu vykdo viešąjį pirkimą</w:t>
      </w:r>
      <w:r w:rsidR="00566B14">
        <w:t xml:space="preserve"> ID.</w:t>
      </w:r>
      <w:r>
        <w:t xml:space="preserve"> </w:t>
      </w:r>
      <w:r w:rsidR="00566B14" w:rsidRPr="00566B14">
        <w:t xml:space="preserve">1213101 </w:t>
      </w:r>
      <w:r w:rsidR="00C12612">
        <w:t>„</w:t>
      </w:r>
      <w:r w:rsidR="00566B14" w:rsidRPr="00566B14">
        <w:t>Turinio valdymo sistemų vystymo ir priežiūros paslaugos</w:t>
      </w:r>
      <w:r w:rsidR="00C12612">
        <w:t>“</w:t>
      </w:r>
      <w:r>
        <w:t xml:space="preserve"> (toliau – </w:t>
      </w:r>
      <w:r>
        <w:rPr>
          <w:b/>
          <w:bCs/>
        </w:rPr>
        <w:t>Pirkimas</w:t>
      </w:r>
      <w:r>
        <w:t xml:space="preserve">). Skelbimas apie Pirkimą Centrinėje viešųjų pirkimų informacinėje sistemoje (toliau – </w:t>
      </w:r>
      <w:r>
        <w:rPr>
          <w:b/>
          <w:bCs/>
        </w:rPr>
        <w:t>CVP IS</w:t>
      </w:r>
      <w:r>
        <w:t>) buvo paskelbtas 202</w:t>
      </w:r>
      <w:r w:rsidR="00566B14">
        <w:t>5</w:t>
      </w:r>
      <w:r>
        <w:t xml:space="preserve"> m. </w:t>
      </w:r>
      <w:r w:rsidR="00566B14">
        <w:t>vasario</w:t>
      </w:r>
      <w:r>
        <w:t xml:space="preserve"> </w:t>
      </w:r>
      <w:r w:rsidR="00566B14">
        <w:t>14</w:t>
      </w:r>
      <w:r>
        <w:t xml:space="preserve"> d.</w:t>
      </w:r>
    </w:p>
    <w:p w14:paraId="43DC26C3" w14:textId="5924CA7F" w:rsidR="00BD6E5B" w:rsidRDefault="00CF15AA" w:rsidP="00BD6E5B">
      <w:pPr>
        <w:pStyle w:val="Pagrindinistekstas"/>
        <w:jc w:val="both"/>
        <w:rPr>
          <w:iCs/>
          <w:szCs w:val="22"/>
        </w:rPr>
      </w:pPr>
      <w:r>
        <w:t>202</w:t>
      </w:r>
      <w:r w:rsidR="00566B14">
        <w:t>5</w:t>
      </w:r>
      <w:r>
        <w:t xml:space="preserve"> m. </w:t>
      </w:r>
      <w:r w:rsidR="00566B14">
        <w:t>vasar</w:t>
      </w:r>
      <w:r w:rsidR="001F4252">
        <w:t>io</w:t>
      </w:r>
      <w:r>
        <w:t xml:space="preserve"> </w:t>
      </w:r>
      <w:r w:rsidR="001F4252">
        <w:t>2</w:t>
      </w:r>
      <w:r w:rsidR="00566B14">
        <w:t>1</w:t>
      </w:r>
      <w:r>
        <w:t xml:space="preserve"> d. Perkantysis subjektas gavo tiekėjo (toliau – </w:t>
      </w:r>
      <w:r w:rsidRPr="000B5866">
        <w:rPr>
          <w:b/>
        </w:rPr>
        <w:t>Tiekėjas</w:t>
      </w:r>
      <w:r>
        <w:t xml:space="preserve">) pretenziją </w:t>
      </w:r>
      <w:r w:rsidRPr="00C346A0">
        <w:t xml:space="preserve">(toliau – </w:t>
      </w:r>
      <w:r w:rsidRPr="00C346A0">
        <w:rPr>
          <w:b/>
        </w:rPr>
        <w:t>Pretenzija</w:t>
      </w:r>
      <w:r w:rsidRPr="00C346A0">
        <w:t>).</w:t>
      </w:r>
      <w:r w:rsidR="000B5866">
        <w:t xml:space="preserve"> Pretenzijoje </w:t>
      </w:r>
      <w:r w:rsidR="000B633E">
        <w:t>Tiekėjas prašo</w:t>
      </w:r>
      <w:r w:rsidR="0028746A">
        <w:t xml:space="preserve"> </w:t>
      </w:r>
      <w:r w:rsidR="00BD6E5B">
        <w:rPr>
          <w:iCs/>
          <w:szCs w:val="22"/>
        </w:rPr>
        <w:t>panaikinti Pirkimo sąlygų 3 priedo 1.2. c dalies kvalifikacijos reikalavimą: „</w:t>
      </w:r>
      <w:r w:rsidR="00BD6E5B" w:rsidRPr="00BA2A03">
        <w:rPr>
          <w:i/>
          <w:szCs w:val="22"/>
        </w:rPr>
        <w:t>Tiekėjas turi turėti ne mažiau kaip vieną projektų vadovą, kuris turi turėti patvirtintą info</w:t>
      </w:r>
      <w:r w:rsidR="00BD6E5B">
        <w:rPr>
          <w:i/>
          <w:szCs w:val="22"/>
        </w:rPr>
        <w:t>r</w:t>
      </w:r>
      <w:r w:rsidR="00BD6E5B" w:rsidRPr="00BA2A03">
        <w:rPr>
          <w:i/>
          <w:szCs w:val="22"/>
        </w:rPr>
        <w:t>macinių sistemų priežiūros valdymo kvalifikaciją“,</w:t>
      </w:r>
      <w:r w:rsidR="00BD6E5B">
        <w:rPr>
          <w:iCs/>
          <w:szCs w:val="22"/>
        </w:rPr>
        <w:t xml:space="preserve"> pateikiant informacinių sistemų priežiūros valdymo sertifikato „</w:t>
      </w:r>
      <w:r w:rsidR="00BD6E5B" w:rsidRPr="00BA2A03">
        <w:rPr>
          <w:iCs/>
          <w:szCs w:val="22"/>
          <w:lang w:val="en-US"/>
        </w:rPr>
        <w:t>Foundation Certificate in IT Service Management</w:t>
      </w:r>
      <w:r w:rsidR="00BD6E5B">
        <w:rPr>
          <w:iCs/>
          <w:szCs w:val="22"/>
          <w:lang w:val="en-US"/>
        </w:rPr>
        <w:t>”</w:t>
      </w:r>
      <w:r w:rsidR="00BD6E5B">
        <w:rPr>
          <w:iCs/>
          <w:szCs w:val="22"/>
        </w:rPr>
        <w:t xml:space="preserve"> kopiją ar lygiaverčių dokumentų kopijas. </w:t>
      </w:r>
    </w:p>
    <w:p w14:paraId="6FC7DF54" w14:textId="77777777" w:rsidR="00BD6E5B" w:rsidRDefault="00BD6E5B" w:rsidP="00BD6E5B">
      <w:pPr>
        <w:pStyle w:val="Pagrindinistekstas"/>
        <w:jc w:val="both"/>
        <w:rPr>
          <w:szCs w:val="22"/>
        </w:rPr>
      </w:pPr>
      <w:r>
        <w:rPr>
          <w:szCs w:val="22"/>
        </w:rPr>
        <w:t xml:space="preserve">Pretenzijoje nurodyti motyvai – Tiekėjo organizacijoje dirbantis daugiametę patirtį turintis SharePoint specialistas nėra girdėjęs apie sistemų priežiūros valdymo kvalifikaciją Tiekėjo manymu pilnam sutarties įvykdymui užtenka programuotojo / sprendimų kūrėjo kvalifikacijos. </w:t>
      </w:r>
    </w:p>
    <w:p w14:paraId="61CF8735" w14:textId="77777777" w:rsidR="00BD6E5B" w:rsidRDefault="00BD6E5B" w:rsidP="00BD6E5B">
      <w:pPr>
        <w:pStyle w:val="Pagrindinistekstas"/>
        <w:jc w:val="both"/>
        <w:rPr>
          <w:szCs w:val="22"/>
        </w:rPr>
      </w:pPr>
      <w:r>
        <w:rPr>
          <w:szCs w:val="22"/>
        </w:rPr>
        <w:t xml:space="preserve">Teisinis motyvas - nurodyti reikalavimai neatitinka Viešųjų pirkimų tarnybos direktoriaus įsakymu Nr. 1S-105 „Dėl tiekėjo kvalifikacijos reikalavimų nustatymo metodikos patvirtinimo“ (toliau – Metodika) patvirtintų reikalavimų bei pažeidžia bendruosius viešųjų pirkimų principus. </w:t>
      </w:r>
    </w:p>
    <w:p w14:paraId="7182F975" w14:textId="675BCB64" w:rsidR="00BD6E5B" w:rsidRDefault="00BD6E5B" w:rsidP="00BD6E5B">
      <w:pPr>
        <w:pStyle w:val="Pagrindinistekstas"/>
        <w:jc w:val="both"/>
        <w:rPr>
          <w:szCs w:val="22"/>
        </w:rPr>
      </w:pPr>
      <w:r>
        <w:rPr>
          <w:szCs w:val="22"/>
        </w:rPr>
        <w:t xml:space="preserve">Perkantysis subjektas nagrinėdamas pateiktą Pretenziją įvertino tai, kad Pirkimo objektas apima tiek Turinio valdymo sistemos priežiūros, tiek ir vystymo paslaugos, taip pat įvertinęs turimą ankstesnių sutarčių vykdymo patirtį žino, jog vienu metu gali būti atliekamos kelios užduotys vienu metu, kurių tinkamam ir </w:t>
      </w:r>
      <w:proofErr w:type="spellStart"/>
      <w:r>
        <w:rPr>
          <w:szCs w:val="22"/>
        </w:rPr>
        <w:t>savalaikiui</w:t>
      </w:r>
      <w:proofErr w:type="spellEnd"/>
      <w:r>
        <w:rPr>
          <w:szCs w:val="22"/>
        </w:rPr>
        <w:t xml:space="preserve"> įvykdymui yra reikalingas </w:t>
      </w:r>
      <w:r w:rsidR="0028746A">
        <w:rPr>
          <w:szCs w:val="22"/>
        </w:rPr>
        <w:t xml:space="preserve">kvalifikuotas </w:t>
      </w:r>
      <w:r>
        <w:rPr>
          <w:szCs w:val="22"/>
        </w:rPr>
        <w:t xml:space="preserve">koordinavimas. </w:t>
      </w:r>
    </w:p>
    <w:p w14:paraId="48A8EB59" w14:textId="77777777" w:rsidR="00BD6E5B" w:rsidRDefault="00BD6E5B" w:rsidP="00BD6E5B">
      <w:pPr>
        <w:pStyle w:val="Pagrindinistekstas"/>
        <w:jc w:val="both"/>
        <w:rPr>
          <w:szCs w:val="22"/>
        </w:rPr>
      </w:pPr>
      <w:r>
        <w:rPr>
          <w:szCs w:val="22"/>
        </w:rPr>
        <w:t xml:space="preserve">Metodikos 21 p. nurodyta, kad reikalavimai dėl  išsilavinimo ar profesinės kvalifikacijos reikalavimai yra nustatomi siekiant įsitikinti, kad pirkimo sutarties vykdymas bus pavestas kvalifikuotam tiekėjo, teikiančio paslaugas personalui, kuris tiesiogiai susijęs (ar atsakingas) už konkrečios paslaugos suteikimą.  </w:t>
      </w:r>
    </w:p>
    <w:p w14:paraId="13599A43" w14:textId="678C4E5E" w:rsidR="00BD6E5B" w:rsidRDefault="00BD6E5B" w:rsidP="00BD6E5B">
      <w:pPr>
        <w:pStyle w:val="Pagrindinistekstas"/>
        <w:jc w:val="both"/>
        <w:rPr>
          <w:szCs w:val="22"/>
        </w:rPr>
      </w:pPr>
      <w:r>
        <w:rPr>
          <w:szCs w:val="22"/>
        </w:rPr>
        <w:t xml:space="preserve">Viešųjų pirkimų tarnyba, </w:t>
      </w:r>
      <w:r w:rsidRPr="00670FBB">
        <w:rPr>
          <w:szCs w:val="22"/>
        </w:rPr>
        <w:t>siekdama pirkimo vykdytojams padėti tinkamai nustatyti tiekėjų</w:t>
      </w:r>
      <w:r>
        <w:rPr>
          <w:szCs w:val="22"/>
        </w:rPr>
        <w:t xml:space="preserve"> </w:t>
      </w:r>
      <w:r w:rsidRPr="00670FBB">
        <w:rPr>
          <w:szCs w:val="22"/>
        </w:rPr>
        <w:t>kvalifikacijos reikalavimus informacinių technologijų (toliau – IT) pirkimuose, parengė Tiekėjo kvalifikacijos</w:t>
      </w:r>
      <w:r>
        <w:rPr>
          <w:szCs w:val="22"/>
        </w:rPr>
        <w:t xml:space="preserve"> </w:t>
      </w:r>
      <w:r w:rsidRPr="00670FBB">
        <w:rPr>
          <w:szCs w:val="22"/>
        </w:rPr>
        <w:t>reikalavimų nustatymo informacinių technologijų viešuosiuose pirkimuose gaires (toliau – Gairės</w:t>
      </w:r>
      <w:r>
        <w:rPr>
          <w:rStyle w:val="Puslapioinaosnuoroda"/>
          <w:szCs w:val="22"/>
        </w:rPr>
        <w:footnoteReference w:id="1"/>
      </w:r>
      <w:r w:rsidRPr="00670FBB">
        <w:rPr>
          <w:szCs w:val="22"/>
        </w:rPr>
        <w:t>)</w:t>
      </w:r>
      <w:r>
        <w:rPr>
          <w:szCs w:val="22"/>
        </w:rPr>
        <w:t>. Gairių 9 psl. nurodyti reikalavimai projekto vadovui, kaip vienas iš galimų reikalavimų yra nurodytas būtent kvalifikacijos reikalavimas turėti IT projektų valdymo kvalifikaciją. Šiuo atveju, svarbu paminėti, kad Pirkimo sąlygose nurodytas sertifikatas, įrodantis atitiktį šiam reikalavimui, neturi būti laikomas konkrečiu, nes Tiekėjas gali teikti ir kitus lygiaverčius sertifikatus</w:t>
      </w:r>
      <w:r w:rsidR="0028746A">
        <w:rPr>
          <w:szCs w:val="22"/>
        </w:rPr>
        <w:t xml:space="preserve">, pvz. </w:t>
      </w:r>
      <w:r>
        <w:rPr>
          <w:szCs w:val="22"/>
        </w:rPr>
        <w:t>ITIL</w:t>
      </w:r>
      <w:r w:rsidR="0028746A">
        <w:rPr>
          <w:szCs w:val="22"/>
        </w:rPr>
        <w:t>.</w:t>
      </w:r>
    </w:p>
    <w:p w14:paraId="6F7FC983" w14:textId="22C7100C" w:rsidR="00BD6E5B" w:rsidRDefault="00BD6E5B" w:rsidP="00BD6E5B">
      <w:pPr>
        <w:pStyle w:val="Pagrindinistekstas"/>
        <w:jc w:val="both"/>
        <w:rPr>
          <w:szCs w:val="22"/>
        </w:rPr>
      </w:pPr>
      <w:r>
        <w:rPr>
          <w:szCs w:val="22"/>
        </w:rPr>
        <w:lastRenderedPageBreak/>
        <w:t xml:space="preserve">Pažymėtina ir tai, kad Pirkimo sąlygose yra nurodyta, jog tiekėjas gali siūlyti keltis specialistus, kurių kvalifikacija bendrai turi atitikti </w:t>
      </w:r>
      <w:r w:rsidR="0028746A">
        <w:rPr>
          <w:szCs w:val="22"/>
        </w:rPr>
        <w:t xml:space="preserve">Pirkimų sąlygų 3 priedo </w:t>
      </w:r>
      <w:r>
        <w:rPr>
          <w:szCs w:val="22"/>
        </w:rPr>
        <w:t xml:space="preserve">1.2. p. nustatytą reikalavimą. </w:t>
      </w:r>
    </w:p>
    <w:p w14:paraId="26DABC65" w14:textId="2C8EAEFB" w:rsidR="00293DB8" w:rsidRPr="00DA0DE6" w:rsidRDefault="00BD6E5B" w:rsidP="00BD6E5B">
      <w:pPr>
        <w:pStyle w:val="Pagrindinistekstas"/>
        <w:jc w:val="both"/>
        <w:rPr>
          <w:b/>
          <w:szCs w:val="22"/>
        </w:rPr>
      </w:pPr>
      <w:r>
        <w:rPr>
          <w:szCs w:val="22"/>
        </w:rPr>
        <w:t>Atsižvelgiant į aukščiau nurodytą, Perkantysis subjektas</w:t>
      </w:r>
      <w:r w:rsidR="00293DB8">
        <w:rPr>
          <w:szCs w:val="22"/>
        </w:rPr>
        <w:t xml:space="preserve"> priėmė sprendimą</w:t>
      </w:r>
      <w:r>
        <w:rPr>
          <w:szCs w:val="22"/>
        </w:rPr>
        <w:t xml:space="preserve"> </w:t>
      </w:r>
      <w:r w:rsidR="00293DB8" w:rsidRPr="00293DB8">
        <w:rPr>
          <w:b/>
          <w:szCs w:val="22"/>
        </w:rPr>
        <w:t>atmesti</w:t>
      </w:r>
      <w:r w:rsidR="00293DB8">
        <w:rPr>
          <w:szCs w:val="22"/>
        </w:rPr>
        <w:t xml:space="preserve"> </w:t>
      </w:r>
      <w:r w:rsidR="00293DB8">
        <w:rPr>
          <w:b/>
          <w:szCs w:val="22"/>
        </w:rPr>
        <w:t>Tiekėjo Pretenziją</w:t>
      </w:r>
      <w:r w:rsidRPr="00BD6E5B">
        <w:rPr>
          <w:b/>
          <w:szCs w:val="22"/>
        </w:rPr>
        <w:t xml:space="preserve"> </w:t>
      </w:r>
      <w:r w:rsidR="00293DB8">
        <w:rPr>
          <w:b/>
          <w:szCs w:val="22"/>
        </w:rPr>
        <w:t>kaip nepagrįstą.</w:t>
      </w:r>
    </w:p>
    <w:p w14:paraId="15D2CF5C" w14:textId="77777777" w:rsidR="00CF15AA" w:rsidRDefault="00CF15AA" w:rsidP="00CF15AA">
      <w:pPr>
        <w:pStyle w:val="Pagrindinistekstas"/>
        <w:spacing w:line="20" w:lineRule="exact"/>
      </w:pPr>
    </w:p>
    <w:p w14:paraId="6566B79C" w14:textId="77777777" w:rsidR="00CF15AA" w:rsidRDefault="00CF15AA" w:rsidP="00CF15AA">
      <w:pPr>
        <w:pStyle w:val="Pagrindinistekstas"/>
        <w:sectPr w:rsidR="00CF15AA" w:rsidSect="005B786A">
          <w:footerReference w:type="default" r:id="rId7"/>
          <w:type w:val="continuous"/>
          <w:pgSz w:w="11906" w:h="16838" w:code="9"/>
          <w:pgMar w:top="1134" w:right="567" w:bottom="1134" w:left="1560" w:header="340" w:footer="340" w:gutter="0"/>
          <w:cols w:space="1296"/>
          <w:formProt w:val="0"/>
        </w:sectPr>
      </w:pPr>
    </w:p>
    <w:p w14:paraId="309ECF4A" w14:textId="77777777" w:rsidR="00CF15AA" w:rsidRDefault="00CF15AA" w:rsidP="00CF15AA">
      <w:pPr>
        <w:pStyle w:val="Parasas"/>
      </w:pPr>
      <w:r>
        <w:fldChar w:fldCharType="begin">
          <w:ffData>
            <w:name w:val="r16p_1"/>
            <w:enabled/>
            <w:calcOnExit w:val="0"/>
            <w:statusText w:type="text" w:val="Pareigos"/>
            <w:textInput/>
          </w:ffData>
        </w:fldChar>
      </w:r>
      <w:bookmarkStart w:id="0" w:name="r16p_1"/>
      <w:r>
        <w:instrText xml:space="preserve"> FORMTEXT </w:instrText>
      </w:r>
      <w:r>
        <w:fldChar w:fldCharType="separate"/>
      </w:r>
      <w:r>
        <w:rPr>
          <w:noProof/>
        </w:rPr>
        <w:t>Generalinis direktorius</w:t>
      </w:r>
      <w:r>
        <w:fldChar w:fldCharType="end"/>
      </w:r>
      <w:bookmarkEnd w:id="0"/>
      <w:r>
        <w:tab/>
      </w:r>
      <w:r>
        <w:fldChar w:fldCharType="begin">
          <w:ffData>
            <w:name w:val="r16v_1"/>
            <w:enabled/>
            <w:calcOnExit w:val="0"/>
            <w:statusText w:type="text" w:val="Vardas ir pavardė"/>
            <w:textInput/>
          </w:ffData>
        </w:fldChar>
      </w:r>
      <w:bookmarkStart w:id="1" w:name="r16v_1"/>
      <w:r>
        <w:instrText xml:space="preserve"> FORMTEXT </w:instrText>
      </w:r>
      <w:r>
        <w:fldChar w:fldCharType="separate"/>
      </w:r>
      <w:r>
        <w:rPr>
          <w:noProof/>
        </w:rPr>
        <w:t>Ramūnas Petras Šulskus</w:t>
      </w:r>
      <w:r>
        <w:fldChar w:fldCharType="end"/>
      </w:r>
      <w:bookmarkEnd w:id="1"/>
    </w:p>
    <w:p w14:paraId="58CE121E" w14:textId="1498DBC3" w:rsidR="00CF15AA" w:rsidRDefault="00CF15AA" w:rsidP="00CF15AA">
      <w:pPr>
        <w:pStyle w:val="Paskutinepastraipa"/>
        <w:spacing w:after="120"/>
      </w:pPr>
    </w:p>
    <w:p w14:paraId="47337B94" w14:textId="1E581D32" w:rsidR="00516AE7" w:rsidRDefault="00516AE7" w:rsidP="00CF15AA">
      <w:pPr>
        <w:pStyle w:val="Paskutinepastraipa"/>
        <w:spacing w:after="120"/>
      </w:pPr>
    </w:p>
    <w:p w14:paraId="3564C009" w14:textId="0F2E69FE" w:rsidR="00293DB8" w:rsidRDefault="00293DB8" w:rsidP="00CF15AA">
      <w:pPr>
        <w:pStyle w:val="Paskutinepastraipa"/>
        <w:spacing w:after="120"/>
      </w:pPr>
    </w:p>
    <w:p w14:paraId="02A4DD97" w14:textId="6A9698F0" w:rsidR="00293DB8" w:rsidRDefault="00293DB8" w:rsidP="00CF15AA">
      <w:pPr>
        <w:pStyle w:val="Paskutinepastraipa"/>
        <w:spacing w:after="120"/>
      </w:pPr>
    </w:p>
    <w:p w14:paraId="2E76287F" w14:textId="40CB3931" w:rsidR="00293DB8" w:rsidRDefault="00293DB8" w:rsidP="00CF15AA">
      <w:pPr>
        <w:pStyle w:val="Paskutinepastraipa"/>
        <w:spacing w:after="120"/>
      </w:pPr>
    </w:p>
    <w:p w14:paraId="4F5DDACD" w14:textId="05059FB2" w:rsidR="00293DB8" w:rsidRDefault="00293DB8" w:rsidP="00CF15AA">
      <w:pPr>
        <w:pStyle w:val="Paskutinepastraipa"/>
        <w:spacing w:after="120"/>
      </w:pPr>
    </w:p>
    <w:p w14:paraId="43CC15BA" w14:textId="721E2514" w:rsidR="00293DB8" w:rsidRDefault="00293DB8" w:rsidP="00CF15AA">
      <w:pPr>
        <w:pStyle w:val="Paskutinepastraipa"/>
        <w:spacing w:after="120"/>
      </w:pPr>
    </w:p>
    <w:p w14:paraId="09815B1E" w14:textId="15C26681" w:rsidR="00293DB8" w:rsidRDefault="00293DB8" w:rsidP="00CF15AA">
      <w:pPr>
        <w:pStyle w:val="Paskutinepastraipa"/>
        <w:spacing w:after="120"/>
      </w:pPr>
    </w:p>
    <w:p w14:paraId="5DE31DC1" w14:textId="52AD6749" w:rsidR="00293DB8" w:rsidRDefault="00293DB8" w:rsidP="00CF15AA">
      <w:pPr>
        <w:pStyle w:val="Paskutinepastraipa"/>
        <w:spacing w:after="120"/>
      </w:pPr>
    </w:p>
    <w:p w14:paraId="61603608" w14:textId="56BD4555" w:rsidR="00293DB8" w:rsidRDefault="00293DB8" w:rsidP="00CF15AA">
      <w:pPr>
        <w:pStyle w:val="Paskutinepastraipa"/>
        <w:spacing w:after="120"/>
      </w:pPr>
    </w:p>
    <w:p w14:paraId="3619BF9F" w14:textId="38C4B981" w:rsidR="00293DB8" w:rsidRDefault="00293DB8" w:rsidP="00CF15AA">
      <w:pPr>
        <w:pStyle w:val="Paskutinepastraipa"/>
        <w:spacing w:after="120"/>
      </w:pPr>
    </w:p>
    <w:p w14:paraId="6E0D5A8F" w14:textId="0C9B4FE1" w:rsidR="00293DB8" w:rsidRDefault="00293DB8" w:rsidP="00CF15AA">
      <w:pPr>
        <w:pStyle w:val="Paskutinepastraipa"/>
        <w:spacing w:after="120"/>
      </w:pPr>
    </w:p>
    <w:p w14:paraId="3D5425A2" w14:textId="6A5A31A9" w:rsidR="00293DB8" w:rsidRDefault="00293DB8" w:rsidP="00CF15AA">
      <w:pPr>
        <w:pStyle w:val="Paskutinepastraipa"/>
        <w:spacing w:after="120"/>
      </w:pPr>
    </w:p>
    <w:p w14:paraId="213011EA" w14:textId="018D44FE" w:rsidR="00293DB8" w:rsidRDefault="00293DB8" w:rsidP="00CF15AA">
      <w:pPr>
        <w:pStyle w:val="Paskutinepastraipa"/>
        <w:spacing w:after="120"/>
      </w:pPr>
    </w:p>
    <w:p w14:paraId="239C68EA" w14:textId="07764D9E" w:rsidR="00293DB8" w:rsidRDefault="00293DB8" w:rsidP="00CF15AA">
      <w:pPr>
        <w:pStyle w:val="Paskutinepastraipa"/>
        <w:spacing w:after="120"/>
      </w:pPr>
    </w:p>
    <w:p w14:paraId="608C4FFB" w14:textId="259EB12F" w:rsidR="00482B37" w:rsidRDefault="00482B37" w:rsidP="00CF15AA">
      <w:pPr>
        <w:pStyle w:val="Paskutinepastraipa"/>
        <w:spacing w:after="120"/>
      </w:pPr>
    </w:p>
    <w:p w14:paraId="54001344" w14:textId="36D4D56D" w:rsidR="00482B37" w:rsidRDefault="00482B37" w:rsidP="00CF15AA">
      <w:pPr>
        <w:pStyle w:val="Paskutinepastraipa"/>
        <w:spacing w:after="120"/>
      </w:pPr>
      <w:bookmarkStart w:id="2" w:name="_GoBack"/>
      <w:bookmarkEnd w:id="2"/>
    </w:p>
    <w:sectPr w:rsidR="00482B37">
      <w:type w:val="continuous"/>
      <w:pgSz w:w="11906" w:h="16838" w:code="9"/>
      <w:pgMar w:top="1134" w:right="567" w:bottom="1134" w:left="1701" w:header="340" w:footer="3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4C23F" w14:textId="77777777" w:rsidR="00046BDA" w:rsidRDefault="00046BDA">
      <w:r>
        <w:separator/>
      </w:r>
    </w:p>
  </w:endnote>
  <w:endnote w:type="continuationSeparator" w:id="0">
    <w:p w14:paraId="185549E7" w14:textId="77777777" w:rsidR="00046BDA" w:rsidRDefault="0004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A56A" w14:textId="77777777" w:rsidR="0044726B" w:rsidRDefault="00BA07E6">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27C40" w14:textId="77777777" w:rsidR="00046BDA" w:rsidRDefault="00046BDA">
      <w:r>
        <w:separator/>
      </w:r>
    </w:p>
  </w:footnote>
  <w:footnote w:type="continuationSeparator" w:id="0">
    <w:p w14:paraId="611A9A67" w14:textId="77777777" w:rsidR="00046BDA" w:rsidRDefault="00046BDA">
      <w:r>
        <w:continuationSeparator/>
      </w:r>
    </w:p>
  </w:footnote>
  <w:footnote w:id="1">
    <w:p w14:paraId="51B6E8C8" w14:textId="77777777" w:rsidR="00BD6E5B" w:rsidRDefault="00BD6E5B" w:rsidP="00BD6E5B">
      <w:pPr>
        <w:pStyle w:val="Puslapioinaostekstas"/>
      </w:pPr>
      <w:r>
        <w:rPr>
          <w:rStyle w:val="Puslapioinaosnuoroda"/>
        </w:rPr>
        <w:footnoteRef/>
      </w:r>
      <w:r>
        <w:t xml:space="preserve"> </w:t>
      </w:r>
      <w:hyperlink r:id="rId1" w:history="1">
        <w:r w:rsidRPr="00870F3C">
          <w:rPr>
            <w:rStyle w:val="Hipersaitas"/>
          </w:rPr>
          <w:t>https://vpt.lrv.lt/uploads/vpt/documents/files/mp/it_kvalifikacija_gaires.pdf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914D6"/>
    <w:multiLevelType w:val="hybridMultilevel"/>
    <w:tmpl w:val="EDE047B4"/>
    <w:lvl w:ilvl="0" w:tplc="A8A2F2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AA"/>
    <w:rsid w:val="00046BDA"/>
    <w:rsid w:val="000B5866"/>
    <w:rsid w:val="000B633E"/>
    <w:rsid w:val="001208CE"/>
    <w:rsid w:val="001244A7"/>
    <w:rsid w:val="00153207"/>
    <w:rsid w:val="00157412"/>
    <w:rsid w:val="00191698"/>
    <w:rsid w:val="00195F94"/>
    <w:rsid w:val="001B6EC0"/>
    <w:rsid w:val="001B7891"/>
    <w:rsid w:val="001F4252"/>
    <w:rsid w:val="0023244B"/>
    <w:rsid w:val="0028746A"/>
    <w:rsid w:val="00293DB8"/>
    <w:rsid w:val="002A4ABD"/>
    <w:rsid w:val="00383649"/>
    <w:rsid w:val="00413DEB"/>
    <w:rsid w:val="00482B37"/>
    <w:rsid w:val="004A505A"/>
    <w:rsid w:val="004B65E5"/>
    <w:rsid w:val="00516AE7"/>
    <w:rsid w:val="005321E3"/>
    <w:rsid w:val="00540B6C"/>
    <w:rsid w:val="00566B14"/>
    <w:rsid w:val="005B786A"/>
    <w:rsid w:val="005C7A0A"/>
    <w:rsid w:val="005F72CA"/>
    <w:rsid w:val="00613C98"/>
    <w:rsid w:val="006B6045"/>
    <w:rsid w:val="006E30AB"/>
    <w:rsid w:val="007C46CB"/>
    <w:rsid w:val="0083649C"/>
    <w:rsid w:val="008902D5"/>
    <w:rsid w:val="008A4B8B"/>
    <w:rsid w:val="008B7F73"/>
    <w:rsid w:val="008D6A4B"/>
    <w:rsid w:val="009411CA"/>
    <w:rsid w:val="00A42422"/>
    <w:rsid w:val="00A93544"/>
    <w:rsid w:val="00A9542B"/>
    <w:rsid w:val="00AD7741"/>
    <w:rsid w:val="00B132F2"/>
    <w:rsid w:val="00B217C8"/>
    <w:rsid w:val="00B822B7"/>
    <w:rsid w:val="00BA07E6"/>
    <w:rsid w:val="00BD6E5B"/>
    <w:rsid w:val="00BF7152"/>
    <w:rsid w:val="00C12612"/>
    <w:rsid w:val="00C83ED3"/>
    <w:rsid w:val="00CD2484"/>
    <w:rsid w:val="00CF15AA"/>
    <w:rsid w:val="00D84AA1"/>
    <w:rsid w:val="00DD23D4"/>
    <w:rsid w:val="00EC1EE9"/>
    <w:rsid w:val="00EF5C08"/>
    <w:rsid w:val="00F21F1B"/>
    <w:rsid w:val="00F257A2"/>
    <w:rsid w:val="00F32A90"/>
    <w:rsid w:val="00F87756"/>
    <w:rsid w:val="00FA7203"/>
    <w:rsid w:val="00FC16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7550"/>
  <w15:chartTrackingRefBased/>
  <w15:docId w15:val="{A5735434-1F75-43A9-A6D2-CAC9ADB2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15AA"/>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F15AA"/>
    <w:pPr>
      <w:spacing w:before="480"/>
      <w:jc w:val="center"/>
      <w:outlineLvl w:val="0"/>
    </w:pPr>
    <w:rPr>
      <w:caps/>
      <w:kern w:val="28"/>
    </w:rPr>
  </w:style>
  <w:style w:type="character" w:customStyle="1" w:styleId="PavadinimasDiagrama">
    <w:name w:val="Pavadinimas Diagrama"/>
    <w:basedOn w:val="Numatytasispastraiposriftas"/>
    <w:link w:val="Pavadinimas"/>
    <w:rsid w:val="00CF15AA"/>
    <w:rPr>
      <w:rFonts w:ascii="Times New Roman" w:eastAsia="Times New Roman" w:hAnsi="Times New Roman" w:cs="Times New Roman"/>
      <w:caps/>
      <w:kern w:val="28"/>
      <w:sz w:val="24"/>
      <w:szCs w:val="20"/>
      <w:lang w:eastAsia="lt-LT"/>
    </w:rPr>
  </w:style>
  <w:style w:type="paragraph" w:customStyle="1" w:styleId="Vieta">
    <w:name w:val="Vieta"/>
    <w:basedOn w:val="prastasis"/>
    <w:rsid w:val="00CF15AA"/>
    <w:pPr>
      <w:spacing w:after="360"/>
      <w:jc w:val="center"/>
    </w:pPr>
  </w:style>
  <w:style w:type="paragraph" w:styleId="Pagrindinistekstas">
    <w:name w:val="Body Text"/>
    <w:basedOn w:val="prastasis"/>
    <w:link w:val="PagrindinistekstasDiagrama"/>
    <w:rsid w:val="00CF15AA"/>
    <w:pPr>
      <w:spacing w:line="360" w:lineRule="auto"/>
      <w:ind w:firstLine="851"/>
    </w:pPr>
  </w:style>
  <w:style w:type="character" w:customStyle="1" w:styleId="PagrindinistekstasDiagrama">
    <w:name w:val="Pagrindinis tekstas Diagrama"/>
    <w:basedOn w:val="Numatytasispastraiposriftas"/>
    <w:link w:val="Pagrindinistekstas"/>
    <w:rsid w:val="00CF15AA"/>
    <w:rPr>
      <w:rFonts w:ascii="Times New Roman" w:eastAsia="Times New Roman" w:hAnsi="Times New Roman" w:cs="Times New Roman"/>
      <w:sz w:val="24"/>
      <w:szCs w:val="20"/>
      <w:lang w:eastAsia="lt-LT"/>
    </w:rPr>
  </w:style>
  <w:style w:type="paragraph" w:customStyle="1" w:styleId="Parasas">
    <w:name w:val="Parasas"/>
    <w:basedOn w:val="prastasis"/>
    <w:rsid w:val="00CF15AA"/>
    <w:pPr>
      <w:tabs>
        <w:tab w:val="left" w:pos="6237"/>
      </w:tabs>
      <w:spacing w:before="480"/>
    </w:pPr>
  </w:style>
  <w:style w:type="paragraph" w:styleId="Antrats">
    <w:name w:val="header"/>
    <w:basedOn w:val="prastasis"/>
    <w:link w:val="AntratsDiagrama"/>
    <w:rsid w:val="00CF15AA"/>
    <w:pPr>
      <w:tabs>
        <w:tab w:val="center" w:pos="4153"/>
        <w:tab w:val="right" w:pos="8306"/>
      </w:tabs>
    </w:pPr>
  </w:style>
  <w:style w:type="character" w:customStyle="1" w:styleId="AntratsDiagrama">
    <w:name w:val="Antraštės Diagrama"/>
    <w:basedOn w:val="Numatytasispastraiposriftas"/>
    <w:link w:val="Antrats"/>
    <w:rsid w:val="00CF15AA"/>
    <w:rPr>
      <w:rFonts w:ascii="Times New Roman" w:eastAsia="Times New Roman" w:hAnsi="Times New Roman" w:cs="Times New Roman"/>
      <w:sz w:val="24"/>
      <w:szCs w:val="20"/>
      <w:lang w:eastAsia="lt-LT"/>
    </w:rPr>
  </w:style>
  <w:style w:type="paragraph" w:styleId="Porat">
    <w:name w:val="footer"/>
    <w:basedOn w:val="prastasis"/>
    <w:link w:val="PoratDiagrama"/>
    <w:rsid w:val="00CF15AA"/>
    <w:pPr>
      <w:tabs>
        <w:tab w:val="center" w:pos="4153"/>
        <w:tab w:val="right" w:pos="8306"/>
      </w:tabs>
    </w:pPr>
  </w:style>
  <w:style w:type="character" w:customStyle="1" w:styleId="PoratDiagrama">
    <w:name w:val="Poraštė Diagrama"/>
    <w:basedOn w:val="Numatytasispastraiposriftas"/>
    <w:link w:val="Porat"/>
    <w:rsid w:val="00CF15AA"/>
    <w:rPr>
      <w:rFonts w:ascii="Times New Roman" w:eastAsia="Times New Roman" w:hAnsi="Times New Roman" w:cs="Times New Roman"/>
      <w:sz w:val="24"/>
      <w:szCs w:val="20"/>
      <w:lang w:eastAsia="lt-LT"/>
    </w:rPr>
  </w:style>
  <w:style w:type="paragraph" w:customStyle="1" w:styleId="Paskutinepastraipa">
    <w:name w:val="Paskutine pastraipa"/>
    <w:basedOn w:val="prastasis"/>
    <w:rsid w:val="00CF15AA"/>
  </w:style>
  <w:style w:type="paragraph" w:customStyle="1" w:styleId="Rengejas">
    <w:name w:val="Rengejas"/>
    <w:basedOn w:val="prastasis"/>
    <w:rsid w:val="00CF15AA"/>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rsid w:val="00CF15AA"/>
    <w:pPr>
      <w:spacing w:before="240"/>
    </w:pPr>
  </w:style>
  <w:style w:type="character" w:styleId="Puslapionumeris">
    <w:name w:val="page number"/>
    <w:basedOn w:val="Numatytasispastraiposriftas"/>
    <w:rsid w:val="00CF15AA"/>
  </w:style>
  <w:style w:type="paragraph" w:customStyle="1" w:styleId="Speczyma">
    <w:name w:val="Spec zyma"/>
    <w:basedOn w:val="prastasis"/>
    <w:rsid w:val="00CF15AA"/>
    <w:pPr>
      <w:ind w:left="567"/>
    </w:pPr>
    <w:rPr>
      <w:b/>
    </w:rPr>
  </w:style>
  <w:style w:type="paragraph" w:customStyle="1" w:styleId="Nuoroda">
    <w:name w:val="Nuoroda"/>
    <w:basedOn w:val="prastasis"/>
    <w:rsid w:val="00CF15AA"/>
    <w:pPr>
      <w:ind w:left="567"/>
    </w:pPr>
    <w:rPr>
      <w:noProof/>
    </w:rPr>
  </w:style>
  <w:style w:type="character" w:styleId="Hipersaitas">
    <w:name w:val="Hyperlink"/>
    <w:basedOn w:val="Numatytasispastraiposriftas"/>
    <w:uiPriority w:val="99"/>
    <w:unhideWhenUsed/>
    <w:rsid w:val="00BD6E5B"/>
    <w:rPr>
      <w:color w:val="0563C1" w:themeColor="hyperlink"/>
      <w:u w:val="single"/>
    </w:rPr>
  </w:style>
  <w:style w:type="paragraph" w:styleId="Puslapioinaostekstas">
    <w:name w:val="footnote text"/>
    <w:basedOn w:val="prastasis"/>
    <w:link w:val="PuslapioinaostekstasDiagrama"/>
    <w:uiPriority w:val="99"/>
    <w:semiHidden/>
    <w:unhideWhenUsed/>
    <w:rsid w:val="00BD6E5B"/>
    <w:rPr>
      <w:sz w:val="20"/>
    </w:rPr>
  </w:style>
  <w:style w:type="character" w:customStyle="1" w:styleId="PuslapioinaostekstasDiagrama">
    <w:name w:val="Puslapio išnašos tekstas Diagrama"/>
    <w:basedOn w:val="Numatytasispastraiposriftas"/>
    <w:link w:val="Puslapioinaostekstas"/>
    <w:uiPriority w:val="99"/>
    <w:semiHidden/>
    <w:rsid w:val="00BD6E5B"/>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BD6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it_kvalifikacija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2045</Words>
  <Characters>1166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2</cp:revision>
  <cp:lastPrinted>2024-03-19T06:20:00Z</cp:lastPrinted>
  <dcterms:created xsi:type="dcterms:W3CDTF">2025-02-28T11:38:00Z</dcterms:created>
  <dcterms:modified xsi:type="dcterms:W3CDTF">2025-02-28T11:38:00Z</dcterms:modified>
</cp:coreProperties>
</file>