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3D6F" w:rsidR="00887863" w:rsidP="00887863" w:rsidRDefault="00887863" w14:paraId="0D193D50" w14:textId="77777777">
      <w:pPr>
        <w:pStyle w:val="Antrat2"/>
        <w:ind w:left="5103"/>
        <w:jc w:val="right"/>
        <w:rPr>
          <w:rFonts w:eastAsia="Calibri" w:asciiTheme="minorHAnsi" w:hAnsiTheme="minorHAnsi" w:cstheme="minorHAnsi"/>
          <w:color w:val="auto"/>
          <w:sz w:val="21"/>
          <w:szCs w:val="21"/>
        </w:rPr>
      </w:pPr>
      <w:bookmarkStart w:name="_Ref38291223" w:id="0"/>
      <w:bookmarkStart w:name="_Ref38291334" w:id="1"/>
      <w:bookmarkStart w:name="_Ref38533412" w:id="2"/>
      <w:bookmarkStart w:name="_Toc124404959" w:id="3"/>
      <w:r w:rsidRPr="00143D6F">
        <w:rPr>
          <w:rFonts w:eastAsia="Calibri" w:asciiTheme="minorHAnsi" w:hAnsiTheme="minorHAnsi" w:cstheme="minorHAnsi"/>
          <w:color w:val="auto"/>
          <w:sz w:val="21"/>
          <w:szCs w:val="21"/>
        </w:rPr>
        <w:t>Pirkimo sąlygų 4 priedas „Tiekėjų kvalifikacijos reikalavimai ir reikalaujami kokybės bei aplinkos apsaugos vadybos sistemų standartai“</w:t>
      </w:r>
      <w:bookmarkEnd w:id="0"/>
      <w:bookmarkEnd w:id="1"/>
      <w:bookmarkEnd w:id="2"/>
      <w:bookmarkEnd w:id="3"/>
    </w:p>
    <w:p w:rsidRPr="00F0499F" w:rsidR="00887863" w:rsidP="00887863" w:rsidRDefault="00887863" w14:paraId="1C51D93E" w14:textId="77777777">
      <w:pPr>
        <w:rPr>
          <w:rFonts w:cstheme="minorHAnsi"/>
          <w:b/>
          <w:bCs/>
          <w:smallCaps/>
          <w:sz w:val="22"/>
          <w:szCs w:val="22"/>
        </w:rPr>
      </w:pPr>
    </w:p>
    <w:p w:rsidRPr="00224FA9" w:rsidR="00887863" w:rsidP="00887863" w:rsidRDefault="00887863" w14:paraId="0B07D553" w14:textId="77777777">
      <w:pPr>
        <w:pStyle w:val="Paantrat"/>
        <w:spacing w:line="240" w:lineRule="auto"/>
        <w:jc w:val="center"/>
        <w:rPr>
          <w:rFonts w:ascii="Times New Roman" w:hAnsi="Times New Roman" w:cs="Times New Roman"/>
          <w:sz w:val="24"/>
          <w:szCs w:val="24"/>
          <w:lang w:eastAsia="en-US"/>
        </w:rPr>
      </w:pPr>
      <w:r w:rsidRPr="00224FA9">
        <w:rPr>
          <w:rFonts w:ascii="Times New Roman" w:hAnsi="Times New Roman" w:cs="Times New Roman"/>
          <w:smallCaps/>
          <w:sz w:val="24"/>
          <w:szCs w:val="24"/>
        </w:rPr>
        <w:t xml:space="preserve">TIEKĖJŲ KVALIFIKACIJOS REIKALAVIMAI IR REIKALAVIMAI LAIKYTIS </w:t>
      </w:r>
      <w:r w:rsidRPr="00224FA9">
        <w:rPr>
          <w:rFonts w:ascii="Times New Roman" w:hAnsi="Times New Roman" w:cs="Times New Roman"/>
          <w:sz w:val="24"/>
          <w:szCs w:val="24"/>
          <w:lang w:eastAsia="en-US"/>
        </w:rPr>
        <w:t>KOKYBĖS VADYBOS SISTEMOS IR (ARBA) APLINKOS APSAUGOS VADYBOS SISTEMOS STANDARTŲ</w:t>
      </w:r>
    </w:p>
    <w:p w:rsidRPr="00D8797B" w:rsidR="00887863" w:rsidP="00887863" w:rsidRDefault="00887863" w14:paraId="468F94AA" w14:textId="77777777">
      <w:pPr>
        <w:pStyle w:val="Sraopastraipa"/>
        <w:spacing w:after="0" w:line="240" w:lineRule="auto"/>
        <w:ind w:left="0"/>
        <w:rPr>
          <w:rFonts w:ascii="Times New Roman" w:hAnsi="Times New Roman" w:cs="Times New Roman"/>
          <w:i/>
        </w:rPr>
      </w:pPr>
      <w:r w:rsidRPr="00D8797B">
        <w:rPr>
          <w:rFonts w:ascii="Times New Roman" w:hAnsi="Times New Roman" w:cs="Times New Roman"/>
        </w:rPr>
        <w:t xml:space="preserve">1. Tiekėjo kvalifikacija turi atitikti šiame priede nustatytus reikalavimus kvalifikacijai. </w:t>
      </w:r>
      <w:r w:rsidRPr="00D8797B">
        <w:rPr>
          <w:rFonts w:ascii="Times New Roman" w:hAnsi="Times New Roman" w:cs="Times New Roman"/>
          <w:highlight w:val="yellow"/>
        </w:rPr>
        <w:t xml:space="preserve"> </w:t>
      </w:r>
    </w:p>
    <w:p w:rsidRPr="00D8797B" w:rsidR="00887863" w:rsidP="00887863" w:rsidRDefault="00887863" w14:paraId="0D470A7D" w14:textId="77777777">
      <w:pPr>
        <w:spacing w:after="0" w:line="240" w:lineRule="auto"/>
        <w:rPr>
          <w:rFonts w:ascii="Times New Roman" w:hAnsi="Times New Roman" w:eastAsia="Calibri" w:cs="Times New Roman"/>
          <w:i/>
          <w:iCs/>
          <w:color w:val="FF0000"/>
          <w:sz w:val="22"/>
          <w:szCs w:val="22"/>
          <w:lang w:eastAsia="en-US"/>
        </w:rPr>
      </w:pPr>
      <w:r w:rsidRPr="00D8797B">
        <w:rPr>
          <w:rFonts w:ascii="Times New Roman" w:hAnsi="Times New Roman" w:cs="Times New Roman"/>
          <w:sz w:val="22"/>
          <w:szCs w:val="22"/>
        </w:rPr>
        <w:t>Kai tiekėjas remiasi kitų ūkio subjektų pajėgumais, kad atitiktų nustatytus ekonominio ir finansinio pajėgumo reikalavimus</w:t>
      </w:r>
      <w:r w:rsidRPr="00D8797B">
        <w:rPr>
          <w:rFonts w:ascii="Times New Roman" w:hAnsi="Times New Roman" w:eastAsia="Calibri" w:cs="Times New Roman"/>
          <w:color w:val="7030A0"/>
          <w:sz w:val="22"/>
          <w:szCs w:val="22"/>
        </w:rPr>
        <w:t xml:space="preserve">, </w:t>
      </w:r>
      <w:r w:rsidRPr="00D8797B">
        <w:rPr>
          <w:rFonts w:ascii="Times New Roman" w:hAnsi="Times New Roman" w:eastAsia="Calibri" w:cs="Times New Roman"/>
          <w:sz w:val="22"/>
          <w:szCs w:val="22"/>
        </w:rPr>
        <w:t xml:space="preserve">jie </w:t>
      </w:r>
      <w:r w:rsidRPr="00D8797B">
        <w:rPr>
          <w:rFonts w:ascii="Times New Roman" w:hAnsi="Times New Roman" w:cs="Times New Roman"/>
          <w:sz w:val="22"/>
          <w:szCs w:val="22"/>
        </w:rPr>
        <w:t>privalo prisiimti solidarią atsakomybę už sutarties įvykdymą.</w:t>
      </w:r>
      <w:r w:rsidRPr="00D8797B">
        <w:rPr>
          <w:rFonts w:ascii="Times New Roman" w:hAnsi="Times New Roman" w:eastAsia="Calibri" w:cs="Times New Roman"/>
          <w:sz w:val="22"/>
          <w:szCs w:val="22"/>
        </w:rPr>
        <w:t xml:space="preserve"> </w:t>
      </w:r>
    </w:p>
    <w:p w:rsidRPr="00D8797B" w:rsidR="00887863" w:rsidP="00887863" w:rsidRDefault="00887863" w14:paraId="796A10E2" w14:textId="77777777">
      <w:pPr>
        <w:rPr>
          <w:rFonts w:ascii="Times New Roman" w:hAnsi="Times New Roman" w:cs="Times New Roman" w:eastAsiaTheme="minorHAnsi"/>
          <w:i/>
          <w:color w:val="FF0000"/>
          <w:sz w:val="22"/>
          <w:szCs w:val="22"/>
          <w:lang w:eastAsia="en-US"/>
        </w:rPr>
      </w:pPr>
    </w:p>
    <w:p w:rsidRPr="00D8797B" w:rsidR="00887863" w:rsidP="00887863" w:rsidRDefault="00887863" w14:paraId="7516A622" w14:textId="77777777">
      <w:pPr>
        <w:rPr>
          <w:rFonts w:ascii="Times New Roman" w:hAnsi="Times New Roman" w:cs="Times New Roman" w:eastAsiaTheme="minorHAnsi"/>
          <w:i/>
          <w:sz w:val="22"/>
          <w:szCs w:val="22"/>
          <w:lang w:eastAsia="en-US"/>
        </w:rPr>
      </w:pPr>
      <w:r w:rsidRPr="00D8797B">
        <w:rPr>
          <w:rFonts w:ascii="Times New Roman" w:hAnsi="Times New Roman" w:cs="Times New Roman" w:eastAsiaTheme="minorHAnsi"/>
          <w:i/>
          <w:sz w:val="22"/>
          <w:szCs w:val="22"/>
          <w:lang w:eastAsia="en-US"/>
        </w:rPr>
        <w:t xml:space="preserve">Tiekėjo kvalifikacijos reikalavimai nustatyti vadovaujantis </w:t>
      </w:r>
      <w:hyperlink w:history="1" r:id="rId10">
        <w:r w:rsidRPr="00D8797B">
          <w:rPr>
            <w:rStyle w:val="Hipersaitas"/>
            <w:rFonts w:ascii="Times New Roman" w:hAnsi="Times New Roman" w:cs="Times New Roman"/>
            <w:b/>
            <w:bCs/>
            <w:i/>
            <w:iCs/>
            <w:sz w:val="22"/>
            <w:szCs w:val="22"/>
          </w:rPr>
          <w:t>Tiekėjo kvalifikacijos reikalavimų nustatymo metodika</w:t>
        </w:r>
      </w:hyperlink>
      <w:r w:rsidRPr="00D8797B">
        <w:rPr>
          <w:rFonts w:ascii="Times New Roman" w:hAnsi="Times New Roman" w:cs="Times New Roman"/>
          <w:i/>
          <w:iCs/>
          <w:sz w:val="22"/>
          <w:szCs w:val="22"/>
        </w:rPr>
        <w:t>, patvirtinta Viešųjų pirkimų tarnybos direktoriaus 2017 m. birželio 29 d. įsakymu Nr. 1S-105.</w:t>
      </w:r>
    </w:p>
    <w:p w:rsidR="00887863" w:rsidP="00887863" w:rsidRDefault="00887863" w14:paraId="00F06642" w14:textId="77777777">
      <w:pPr>
        <w:spacing w:after="0" w:line="240" w:lineRule="auto"/>
        <w:ind w:firstLine="567"/>
        <w:jc w:val="both"/>
        <w:rPr>
          <w:rFonts w:eastAsiaTheme="minorHAnsi" w:cstheme="minorHAnsi"/>
          <w:color w:val="7030A0"/>
          <w:lang w:eastAsia="en-US"/>
        </w:rPr>
      </w:pPr>
    </w:p>
    <w:p w:rsidRPr="002A75CF" w:rsidR="00887863" w:rsidP="00887863" w:rsidRDefault="00887863" w14:paraId="218FA7DA" w14:textId="77777777">
      <w:pPr>
        <w:spacing w:after="0" w:line="240" w:lineRule="auto"/>
        <w:ind w:firstLine="567"/>
        <w:jc w:val="both"/>
        <w:rPr>
          <w:rFonts w:eastAsiaTheme="minorHAnsi" w:cstheme="minorHAnsi"/>
          <w:color w:val="FF0000"/>
          <w:lang w:eastAsia="en-US"/>
        </w:rPr>
      </w:pPr>
      <w:bookmarkStart w:name="_Hlk125623883" w:id="4"/>
    </w:p>
    <w:tbl>
      <w:tblPr>
        <w:tblStyle w:val="TableGrid3"/>
        <w:tblW w:w="10632" w:type="dxa"/>
        <w:tblInd w:w="-572" w:type="dxa"/>
        <w:tblLayout w:type="fixed"/>
        <w:tblCellMar>
          <w:left w:w="28" w:type="dxa"/>
          <w:right w:w="28" w:type="dxa"/>
        </w:tblCellMar>
        <w:tblLook w:val="04A0" w:firstRow="1" w:lastRow="0" w:firstColumn="1" w:lastColumn="0" w:noHBand="0" w:noVBand="1"/>
      </w:tblPr>
      <w:tblGrid>
        <w:gridCol w:w="1271"/>
        <w:gridCol w:w="4111"/>
        <w:gridCol w:w="5250"/>
      </w:tblGrid>
      <w:tr w:rsidRPr="00F0499F" w:rsidR="00887863" w:rsidTr="6BC63F2A" w14:paraId="337263B7" w14:textId="77777777">
        <w:trPr>
          <w:tblHeader/>
        </w:trPr>
        <w:tc>
          <w:tcPr>
            <w:tcW w:w="12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tcFitText/>
            <w:vAlign w:val="center"/>
            <w:hideMark/>
          </w:tcPr>
          <w:bookmarkEnd w:id="4"/>
          <w:p w:rsidRPr="00F0499F" w:rsidR="00887863" w:rsidP="00E01A5B" w:rsidRDefault="00887863" w14:paraId="1F2720AD" w14:textId="77777777">
            <w:pPr>
              <w:spacing w:before="60" w:after="60" w:line="256" w:lineRule="auto"/>
              <w:jc w:val="center"/>
              <w:rPr>
                <w:rFonts w:asciiTheme="minorHAnsi" w:hAnsiTheme="minorHAnsi" w:cstheme="minorHAnsi"/>
                <w:b/>
                <w:bCs/>
              </w:rPr>
            </w:pPr>
            <w:r w:rsidRPr="000A6712">
              <w:rPr>
                <w:rFonts w:asciiTheme="minorHAnsi" w:hAnsiTheme="minorHAnsi" w:eastAsiaTheme="minorHAnsi" w:cstheme="minorHAnsi"/>
                <w:b/>
                <w:bCs/>
                <w:spacing w:val="88"/>
              </w:rPr>
              <w:t>Eil. Nr</w:t>
            </w:r>
            <w:r w:rsidRPr="000A6712">
              <w:rPr>
                <w:rFonts w:asciiTheme="minorHAnsi" w:hAnsiTheme="minorHAnsi" w:eastAsiaTheme="minorHAnsi" w:cstheme="minorHAnsi"/>
                <w:b/>
                <w:bCs/>
                <w:spacing w:val="1"/>
              </w:rPr>
              <w:t>.</w:t>
            </w:r>
          </w:p>
        </w:tc>
        <w:tc>
          <w:tcPr>
            <w:tcW w:w="41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vAlign w:val="center"/>
            <w:hideMark/>
          </w:tcPr>
          <w:p w:rsidRPr="00F0499F" w:rsidR="00887863" w:rsidP="00E01A5B" w:rsidRDefault="00887863" w14:paraId="3B1D60F5" w14:textId="77777777">
            <w:pPr>
              <w:spacing w:before="60" w:after="60" w:line="256" w:lineRule="auto"/>
              <w:jc w:val="center"/>
              <w:rPr>
                <w:rFonts w:asciiTheme="minorHAnsi" w:hAnsiTheme="minorHAnsi" w:eastAsiaTheme="minorHAnsi" w:cstheme="minorHAnsi"/>
                <w:b/>
                <w:bCs/>
              </w:rPr>
            </w:pPr>
            <w:r w:rsidRPr="00F0499F">
              <w:rPr>
                <w:rFonts w:asciiTheme="minorHAnsi" w:hAnsiTheme="minorHAnsi" w:cstheme="minorHAnsi"/>
                <w:b/>
                <w:bCs/>
                <w:color w:val="000000"/>
              </w:rPr>
              <w:t>Kvalifikacijos reikalavimas</w:t>
            </w:r>
            <w:r>
              <w:rPr>
                <w:rStyle w:val="Puslapioinaosnuoroda"/>
                <w:rFonts w:asciiTheme="minorHAnsi" w:hAnsiTheme="minorHAnsi" w:cstheme="minorHAnsi"/>
                <w:b/>
                <w:bCs/>
                <w:color w:val="000000"/>
              </w:rPr>
              <w:footnoteReference w:id="1"/>
            </w:r>
          </w:p>
        </w:tc>
        <w:tc>
          <w:tcPr>
            <w:tcW w:w="5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vAlign w:val="center"/>
          </w:tcPr>
          <w:p w:rsidRPr="00F0499F" w:rsidR="00887863" w:rsidP="00E01A5B" w:rsidRDefault="00887863" w14:paraId="1CBA5598" w14:textId="77777777">
            <w:pPr>
              <w:autoSpaceDE w:val="0"/>
              <w:autoSpaceDN w:val="0"/>
              <w:adjustRightInd w:val="0"/>
              <w:jc w:val="center"/>
              <w:rPr>
                <w:rFonts w:asciiTheme="minorHAnsi" w:hAnsiTheme="minorHAnsi" w:cstheme="minorHAnsi"/>
                <w:b/>
                <w:bCs/>
                <w:color w:val="000000"/>
              </w:rPr>
            </w:pPr>
            <w:r w:rsidRPr="00F0499F">
              <w:rPr>
                <w:rFonts w:asciiTheme="minorHAnsi" w:hAnsiTheme="minorHAnsi" w:cstheme="minorHAnsi"/>
                <w:b/>
                <w:bCs/>
                <w:color w:val="000000"/>
              </w:rPr>
              <w:t>Atitiktį reikalavimui įrodantys dokumentai</w:t>
            </w:r>
          </w:p>
        </w:tc>
      </w:tr>
      <w:tr w:rsidRPr="00F0499F" w:rsidR="00887863" w:rsidTr="6BC63F2A" w14:paraId="27536DFF" w14:textId="77777777">
        <w:tc>
          <w:tcPr>
            <w:tcW w:w="1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0C49" w:rsidR="00887863" w:rsidP="001D0C49" w:rsidRDefault="00887863" w14:paraId="7BA79BC5" w14:textId="77777777">
            <w:pPr>
              <w:pStyle w:val="Sraopastraipa"/>
              <w:numPr>
                <w:ilvl w:val="0"/>
                <w:numId w:val="1"/>
              </w:numPr>
              <w:spacing w:before="60" w:after="60" w:line="256" w:lineRule="auto"/>
              <w:ind w:left="0" w:right="57" w:firstLine="115"/>
              <w:rPr>
                <w:rFonts w:cstheme="minorHAnsi"/>
              </w:rPr>
            </w:pPr>
          </w:p>
        </w:tc>
        <w:tc>
          <w:tcPr>
            <w:tcW w:w="41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D3095" w:rsidR="00887863" w:rsidP="00E01A5B" w:rsidRDefault="00887863" w14:paraId="680FCD80" w14:textId="6F130634">
            <w:pPr>
              <w:autoSpaceDE w:val="0"/>
              <w:autoSpaceDN w:val="0"/>
              <w:adjustRightInd w:val="0"/>
              <w:rPr>
                <w:rFonts w:asciiTheme="minorHAnsi" w:hAnsiTheme="minorHAnsi" w:cstheme="minorHAnsi"/>
                <w:color w:val="000000"/>
              </w:rPr>
            </w:pPr>
            <w:r w:rsidRPr="005D3095">
              <w:rPr>
                <w:rFonts w:asciiTheme="minorHAnsi" w:hAnsiTheme="minorHAnsi" w:cstheme="minorHAnsi"/>
                <w:color w:val="000000"/>
              </w:rPr>
              <w:t xml:space="preserve">Vidutinės metinės pajamos iš veiklos, su kuria susijęs atliekamas pirkimas, paskutiniais </w:t>
            </w:r>
            <w:r w:rsidR="00201CA7">
              <w:rPr>
                <w:rFonts w:asciiTheme="minorHAnsi" w:hAnsiTheme="minorHAnsi" w:cstheme="minorHAnsi"/>
                <w:color w:val="000000"/>
              </w:rPr>
              <w:t>3</w:t>
            </w:r>
            <w:r w:rsidRPr="005D3095">
              <w:rPr>
                <w:rFonts w:asciiTheme="minorHAnsi" w:hAnsiTheme="minorHAnsi" w:cstheme="minorHAnsi"/>
                <w:color w:val="000000"/>
              </w:rPr>
              <w:t xml:space="preserve"> finansiniais metais, o jei ūkio subjektas įregistruotas vėliau ar veiklą atitinkamoje srityje pradėjo vėliau – nuo ūkio subjekto įregistravimo ar veiklos su pirkimu susijusioje srityje pradžios, yra ne mažesnės nei </w:t>
            </w:r>
            <w:r w:rsidR="002125D4">
              <w:rPr>
                <w:rFonts w:asciiTheme="minorHAnsi" w:hAnsiTheme="minorHAnsi" w:cstheme="minorHAnsi"/>
                <w:color w:val="000000"/>
              </w:rPr>
              <w:t>42</w:t>
            </w:r>
            <w:r>
              <w:rPr>
                <w:rFonts w:asciiTheme="minorHAnsi" w:hAnsiTheme="minorHAnsi" w:cstheme="minorHAnsi"/>
                <w:color w:val="000000"/>
              </w:rPr>
              <w:t>000</w:t>
            </w:r>
            <w:r w:rsidRPr="005D3095">
              <w:rPr>
                <w:rFonts w:asciiTheme="minorHAnsi" w:hAnsiTheme="minorHAnsi" w:cstheme="minorHAnsi"/>
                <w:color w:val="000000"/>
              </w:rPr>
              <w:t xml:space="preserve"> Eur</w:t>
            </w:r>
            <w:r>
              <w:rPr>
                <w:rFonts w:asciiTheme="minorHAnsi" w:hAnsiTheme="minorHAnsi" w:cstheme="minorHAnsi"/>
                <w:color w:val="000000"/>
              </w:rPr>
              <w:t xml:space="preserve"> be </w:t>
            </w:r>
            <w:r w:rsidRPr="004F1EE9">
              <w:rPr>
                <w:rFonts w:asciiTheme="minorHAnsi" w:hAnsiTheme="minorHAnsi" w:cstheme="minorHAnsi"/>
                <w:color w:val="000000"/>
              </w:rPr>
              <w:t>PVM</w:t>
            </w:r>
            <w:r>
              <w:rPr>
                <w:rFonts w:asciiTheme="minorHAnsi" w:hAnsiTheme="minorHAnsi" w:cstheme="minorHAnsi"/>
                <w:color w:val="000000"/>
              </w:rPr>
              <w:t>.</w:t>
            </w:r>
          </w:p>
          <w:p w:rsidR="00887863" w:rsidP="00E01A5B" w:rsidRDefault="00887863" w14:paraId="0D1234F1" w14:textId="77777777">
            <w:pPr>
              <w:autoSpaceDE w:val="0"/>
              <w:autoSpaceDN w:val="0"/>
              <w:adjustRightInd w:val="0"/>
              <w:rPr>
                <w:rFonts w:asciiTheme="minorHAnsi" w:hAnsiTheme="minorHAnsi" w:cstheme="minorHAnsi"/>
                <w:color w:val="000000"/>
              </w:rPr>
            </w:pPr>
            <w:r w:rsidRPr="005D3095">
              <w:rPr>
                <w:rFonts w:asciiTheme="minorHAnsi" w:hAnsiTheme="minorHAnsi" w:cstheme="minorHAnsi"/>
                <w:color w:val="000000"/>
              </w:rPr>
              <w:t xml:space="preserve">Laikoma, kad su atliekamu pirkimu susijusi veikla yra: </w:t>
            </w:r>
            <w:r>
              <w:rPr>
                <w:rFonts w:asciiTheme="minorHAnsi" w:hAnsiTheme="minorHAnsi" w:cstheme="minorHAnsi"/>
                <w:color w:val="000000"/>
              </w:rPr>
              <w:t>elektronikos, elektrotechnikos prekių ar įrankių darbui su jomis tiekimas.</w:t>
            </w:r>
          </w:p>
          <w:p w:rsidR="0075707E" w:rsidP="00E01A5B" w:rsidRDefault="0075707E" w14:paraId="39061028" w14:textId="77777777">
            <w:pPr>
              <w:autoSpaceDE w:val="0"/>
              <w:autoSpaceDN w:val="0"/>
              <w:adjustRightInd w:val="0"/>
              <w:rPr>
                <w:rFonts w:asciiTheme="minorHAnsi" w:hAnsiTheme="minorHAnsi" w:cstheme="minorHAnsi"/>
                <w:color w:val="000000"/>
              </w:rPr>
            </w:pPr>
          </w:p>
          <w:p w:rsidRPr="00F0499F" w:rsidR="0075707E" w:rsidP="00E01A5B" w:rsidRDefault="0075707E" w14:paraId="414B87EF" w14:textId="515B2AEF">
            <w:pPr>
              <w:autoSpaceDE w:val="0"/>
              <w:autoSpaceDN w:val="0"/>
              <w:adjustRightInd w:val="0"/>
              <w:rPr>
                <w:rFonts w:asciiTheme="minorHAnsi" w:hAnsiTheme="minorHAnsi" w:cstheme="minorHAnsi"/>
                <w:color w:val="000000"/>
              </w:rPr>
            </w:pPr>
            <w:r>
              <w:rPr>
                <w:rFonts w:asciiTheme="minorHAnsi" w:hAnsiTheme="minorHAnsi" w:cstheme="minorHAnsi"/>
                <w:color w:val="000000"/>
              </w:rPr>
              <w:t>Pastaba: jei tiekėjas</w:t>
            </w:r>
            <w:r w:rsidR="00437F3A">
              <w:rPr>
                <w:rFonts w:asciiTheme="minorHAnsi" w:hAnsiTheme="minorHAnsi" w:cstheme="minorHAnsi"/>
                <w:color w:val="000000"/>
              </w:rPr>
              <w:t xml:space="preserve"> teikia pasiūlymą dėl abiejų pirkimo dalių ir bus nustatytas galimu laimėtoju dėl abiejų pirkimo dalių – reikalaujama vertė – ne mažesnė kaip 84000 Eur be PVM.</w:t>
            </w:r>
            <w:bookmarkStart w:name="_GoBack" w:id="5"/>
            <w:bookmarkEnd w:id="5"/>
          </w:p>
        </w:tc>
        <w:tc>
          <w:tcPr>
            <w:tcW w:w="5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F1EE9" w:rsidR="00887863" w:rsidP="00E01A5B" w:rsidRDefault="00887863" w14:paraId="09AAACE6" w14:textId="77777777">
            <w:pPr>
              <w:autoSpaceDE w:val="0"/>
              <w:autoSpaceDN w:val="0"/>
              <w:adjustRightInd w:val="0"/>
              <w:rPr>
                <w:rFonts w:asciiTheme="minorHAnsi" w:hAnsiTheme="minorHAnsi" w:cstheme="minorHAnsi"/>
                <w:color w:val="000000"/>
              </w:rPr>
            </w:pPr>
            <w:r w:rsidRPr="004F1EE9">
              <w:rPr>
                <w:rFonts w:asciiTheme="minorHAnsi" w:hAnsiTheme="minorHAnsi" w:cstheme="minorHAnsi"/>
                <w:color w:val="000000"/>
              </w:rPr>
              <w:t xml:space="preserve">1) ūkio subjekto vadovo ir ūkio subjekto vyriausiojo buhalterio (buhalterio) arba kito asmens, galinčio tvarkyti ūkio subjekto buhalterinę apskaitą pagal teisės aktus, pasirašyta deklaracija apie paskutiniais </w:t>
            </w:r>
            <w:r>
              <w:rPr>
                <w:rFonts w:asciiTheme="minorHAnsi" w:hAnsiTheme="minorHAnsi" w:cstheme="minorHAnsi"/>
                <w:color w:val="000000"/>
              </w:rPr>
              <w:t>3</w:t>
            </w:r>
            <w:r w:rsidRPr="004F1EE9">
              <w:rPr>
                <w:rFonts w:asciiTheme="minorHAnsi" w:hAnsiTheme="minorHAnsi" w:cstheme="minorHAnsi"/>
                <w:color w:val="000000"/>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rsidRPr="004F1EE9" w:rsidR="00887863" w:rsidP="00E01A5B" w:rsidRDefault="00887863" w14:paraId="73B7BB8F" w14:textId="77777777">
            <w:pPr>
              <w:autoSpaceDE w:val="0"/>
              <w:autoSpaceDN w:val="0"/>
              <w:adjustRightInd w:val="0"/>
              <w:rPr>
                <w:rFonts w:asciiTheme="minorHAnsi" w:hAnsiTheme="minorHAnsi" w:cstheme="minorHAnsi"/>
                <w:color w:val="000000"/>
              </w:rPr>
            </w:pPr>
            <w:r w:rsidRPr="004F1EE9">
              <w:rPr>
                <w:rFonts w:asciiTheme="minorHAnsi" w:hAnsiTheme="minorHAnsi" w:cstheme="minorHAnsi"/>
                <w:color w:val="000000"/>
              </w:rPr>
              <w:t>2) atitinkamos banko pažymos.</w:t>
            </w:r>
          </w:p>
          <w:p w:rsidRPr="004F1EE9" w:rsidR="00887863" w:rsidP="00E01A5B" w:rsidRDefault="00887863" w14:paraId="6AA34C24" w14:textId="77777777">
            <w:pPr>
              <w:autoSpaceDE w:val="0"/>
              <w:autoSpaceDN w:val="0"/>
              <w:adjustRightInd w:val="0"/>
              <w:rPr>
                <w:rFonts w:asciiTheme="minorHAnsi" w:hAnsiTheme="minorHAnsi" w:cstheme="minorHAnsi"/>
                <w:color w:val="000000"/>
              </w:rPr>
            </w:pPr>
          </w:p>
          <w:p w:rsidRPr="004F1EE9" w:rsidR="00887863" w:rsidP="00E01A5B" w:rsidRDefault="00887863" w14:paraId="15ACF033" w14:textId="77777777">
            <w:pPr>
              <w:autoSpaceDE w:val="0"/>
              <w:autoSpaceDN w:val="0"/>
              <w:adjustRightInd w:val="0"/>
              <w:rPr>
                <w:rFonts w:asciiTheme="minorHAnsi" w:hAnsiTheme="minorHAnsi" w:cstheme="minorHAnsi"/>
                <w:color w:val="000000"/>
              </w:rPr>
            </w:pPr>
            <w:r w:rsidRPr="004F1EE9">
              <w:rPr>
                <w:rFonts w:asciiTheme="minorHAnsi" w:hAnsiTheme="minorHAnsi" w:cstheme="minorHAnsi"/>
                <w:color w:val="000000"/>
              </w:rPr>
              <w:t>Jeigu tiekėjas dėl pateisinamų priežasčių negali pateikti pirkimo vykdytojo reikalaujamų jo finansinį ir ekonominį pajėgumą įrodančių dokumentų, jis turi teisę pateikti kitus pirkimo vykdytojui priimtinus dokumentus.</w:t>
            </w:r>
          </w:p>
          <w:p w:rsidRPr="004F1EE9" w:rsidR="00887863" w:rsidP="00E01A5B" w:rsidRDefault="00887863" w14:paraId="26879651" w14:textId="77777777">
            <w:pPr>
              <w:autoSpaceDE w:val="0"/>
              <w:autoSpaceDN w:val="0"/>
              <w:adjustRightInd w:val="0"/>
              <w:rPr>
                <w:rFonts w:asciiTheme="minorHAnsi" w:hAnsiTheme="minorHAnsi" w:cstheme="minorHAnsi"/>
                <w:color w:val="000000"/>
              </w:rPr>
            </w:pPr>
          </w:p>
          <w:p w:rsidRPr="004F1EE9" w:rsidR="00887863" w:rsidP="00E01A5B" w:rsidRDefault="00887863" w14:paraId="3A9E6756" w14:textId="77777777">
            <w:pPr>
              <w:autoSpaceDE w:val="0"/>
              <w:autoSpaceDN w:val="0"/>
              <w:adjustRightInd w:val="0"/>
              <w:rPr>
                <w:rFonts w:asciiTheme="minorHAnsi" w:hAnsiTheme="minorHAnsi" w:cstheme="minorHAnsi"/>
                <w:color w:val="000000"/>
              </w:rPr>
            </w:pPr>
            <w:r w:rsidRPr="004F1EE9">
              <w:rPr>
                <w:rFonts w:asciiTheme="minorHAnsi" w:hAnsiTheme="minorHAnsi" w:cstheme="minorHAnsi"/>
                <w:color w:val="000000"/>
              </w:rPr>
              <w:t>•</w:t>
            </w:r>
            <w:r w:rsidRPr="004F1EE9">
              <w:rPr>
                <w:rFonts w:asciiTheme="minorHAnsi" w:hAnsiTheme="minorHAnsi" w:cstheme="minorHAnsi"/>
                <w:color w:val="000000"/>
              </w:rPr>
              <w:tab/>
            </w:r>
            <w:r w:rsidRPr="004F1EE9">
              <w:rPr>
                <w:rFonts w:asciiTheme="minorHAnsi" w:hAnsiTheme="minorHAnsi" w:cstheme="minorHAnsi"/>
                <w:color w:val="000000"/>
              </w:rPr>
              <w:t>jeigu pasiūlymą teikia ūkio subjektų grupė – reikalavimą turi atitikti visi kartu (pajėgumai sumuojami);</w:t>
            </w:r>
          </w:p>
          <w:p w:rsidRPr="004F1EE9" w:rsidR="00887863" w:rsidP="00E01A5B" w:rsidRDefault="00887863" w14:paraId="69EF13C6" w14:textId="77777777">
            <w:pPr>
              <w:autoSpaceDE w:val="0"/>
              <w:autoSpaceDN w:val="0"/>
              <w:adjustRightInd w:val="0"/>
              <w:rPr>
                <w:rFonts w:asciiTheme="minorHAnsi" w:hAnsiTheme="minorHAnsi" w:cstheme="minorHAnsi"/>
                <w:color w:val="000000"/>
              </w:rPr>
            </w:pPr>
            <w:r w:rsidRPr="004F1EE9">
              <w:rPr>
                <w:rFonts w:asciiTheme="minorHAnsi" w:hAnsiTheme="minorHAnsi" w:cstheme="minorHAnsi"/>
                <w:color w:val="000000"/>
              </w:rPr>
              <w:t>•</w:t>
            </w:r>
            <w:r w:rsidRPr="004F1EE9">
              <w:rPr>
                <w:rFonts w:asciiTheme="minorHAnsi" w:hAnsiTheme="minorHAnsi" w:cstheme="minorHAnsi"/>
                <w:color w:val="000000"/>
              </w:rPr>
              <w:tab/>
            </w:r>
            <w:r w:rsidRPr="004F1EE9">
              <w:rPr>
                <w:rFonts w:asciiTheme="minorHAnsi" w:hAnsiTheme="minorHAnsi" w:cstheme="minorHAnsi"/>
                <w:color w:val="000000"/>
              </w:rPr>
              <w:t xml:space="preserve">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w:t>
            </w:r>
            <w:r w:rsidRPr="004F1EE9">
              <w:rPr>
                <w:rFonts w:asciiTheme="minorHAnsi" w:hAnsiTheme="minorHAnsi" w:cstheme="minorHAnsi"/>
                <w:color w:val="000000"/>
              </w:rPr>
              <w:t>solidarios atsakomybės prisiėmimą pirkimo laimėjimo atveju;</w:t>
            </w:r>
          </w:p>
          <w:p w:rsidRPr="00F0499F" w:rsidR="00887863" w:rsidP="00E01A5B" w:rsidRDefault="00887863" w14:paraId="13D6825A" w14:textId="77777777">
            <w:pPr>
              <w:autoSpaceDE w:val="0"/>
              <w:autoSpaceDN w:val="0"/>
              <w:adjustRightInd w:val="0"/>
              <w:rPr>
                <w:rFonts w:asciiTheme="minorHAnsi" w:hAnsiTheme="minorHAnsi" w:cstheme="minorHAnsi"/>
                <w:color w:val="000000"/>
              </w:rPr>
            </w:pPr>
            <w:r w:rsidRPr="004F1EE9">
              <w:rPr>
                <w:rFonts w:asciiTheme="minorHAnsi" w:hAnsiTheme="minorHAnsi" w:cstheme="minorHAnsi"/>
                <w:color w:val="000000"/>
              </w:rPr>
              <w:t>•</w:t>
            </w:r>
            <w:r w:rsidRPr="004F1EE9">
              <w:rPr>
                <w:rFonts w:asciiTheme="minorHAnsi" w:hAnsiTheme="minorHAnsi" w:cstheme="minorHAnsi"/>
                <w:color w:val="000000"/>
              </w:rPr>
              <w:tab/>
            </w:r>
            <w:r w:rsidRPr="004F1EE9">
              <w:rPr>
                <w:rFonts w:asciiTheme="minorHAnsi" w:hAnsiTheme="minorHAnsi" w:cstheme="minorHAnsi"/>
                <w:color w:val="000000"/>
              </w:rPr>
              <w:t>subtiekėjams šis reikalavimas nenustatomas.</w:t>
            </w:r>
          </w:p>
        </w:tc>
      </w:tr>
      <w:tr w:rsidRPr="00F0499F" w:rsidR="00887863" w:rsidTr="6BC63F2A" w14:paraId="10AE2FBE" w14:textId="77777777">
        <w:tc>
          <w:tcPr>
            <w:tcW w:w="127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tcPr>
          <w:p w:rsidRPr="00B636E2" w:rsidR="00B636E2" w:rsidP="00224FA9" w:rsidRDefault="00B636E2" w14:paraId="56907DD8" w14:textId="77777777">
            <w:pPr>
              <w:pStyle w:val="Sraopastraipa"/>
              <w:numPr>
                <w:ilvl w:val="0"/>
                <w:numId w:val="1"/>
              </w:numPr>
              <w:spacing w:before="60" w:after="60" w:line="256" w:lineRule="auto"/>
              <w:ind w:right="57"/>
              <w:rPr>
                <w:rFonts w:cstheme="minorHAnsi"/>
              </w:rPr>
            </w:pPr>
          </w:p>
          <w:p w:rsidRPr="00224FA9" w:rsidR="00224FA9" w:rsidP="001D0C49" w:rsidRDefault="00224FA9" w14:paraId="18B09871" w14:textId="77777777">
            <w:pPr>
              <w:pStyle w:val="Sraopastraipa"/>
              <w:spacing w:before="60" w:after="60" w:line="256" w:lineRule="auto"/>
              <w:ind w:left="0" w:right="57"/>
            </w:pPr>
          </w:p>
        </w:tc>
        <w:tc>
          <w:tcPr>
            <w:tcW w:w="41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0499F" w:rsidR="00887863" w:rsidP="6BC63F2A" w:rsidRDefault="00887863" w14:noSpellErr="1" w14:paraId="28100A31" w14:textId="4ACBDA17">
            <w:pPr>
              <w:autoSpaceDE w:val="0"/>
              <w:autoSpaceDN w:val="0"/>
              <w:adjustRightInd w:val="0"/>
              <w:rPr>
                <w:rFonts w:ascii="Calibri" w:hAnsi="Calibri" w:cs="Arial" w:asciiTheme="minorAscii" w:hAnsiTheme="minorAscii" w:cstheme="minorBidi"/>
                <w:color w:val="000000" w:themeColor="text1" w:themeTint="FF" w:themeShade="FF"/>
              </w:rPr>
            </w:pPr>
            <w:r w:rsidRPr="6BC63F2A" w:rsidR="00887863">
              <w:rPr>
                <w:rFonts w:ascii="Calibri" w:hAnsi="Calibri" w:cs="Arial" w:asciiTheme="minorAscii" w:hAnsiTheme="minorAscii" w:cstheme="minorBidi"/>
                <w:color w:val="000000" w:themeColor="text1" w:themeTint="FF" w:themeShade="FF"/>
              </w:rPr>
              <w:t>Tiekėjas</w:t>
            </w:r>
            <w:r w:rsidRPr="6BC63F2A" w:rsidR="00887863">
              <w:rPr>
                <w:rFonts w:ascii="Calibri" w:hAnsi="Calibri" w:cs="Arial" w:asciiTheme="minorAscii" w:hAnsiTheme="minorAscii" w:cstheme="minorBidi"/>
                <w:color w:val="000000" w:themeColor="text1" w:themeTint="FF" w:themeShade="FF"/>
              </w:rPr>
              <w:t xml:space="preserve"> per </w:t>
            </w:r>
            <w:r w:rsidRPr="6BC63F2A" w:rsidR="00887863">
              <w:rPr>
                <w:rFonts w:ascii="Calibri" w:hAnsi="Calibri" w:cs="Arial" w:asciiTheme="minorAscii" w:hAnsiTheme="minorAscii" w:cstheme="minorBidi"/>
                <w:color w:val="000000" w:themeColor="text1" w:themeTint="FF" w:themeShade="FF"/>
              </w:rPr>
              <w:t>paskutinius</w:t>
            </w:r>
            <w:r w:rsidRPr="6BC63F2A" w:rsidR="00887863">
              <w:rPr>
                <w:rFonts w:ascii="Calibri" w:hAnsi="Calibri" w:cs="Arial" w:asciiTheme="minorAscii" w:hAnsiTheme="minorAscii" w:cstheme="minorBidi"/>
                <w:color w:val="000000" w:themeColor="text1" w:themeTint="FF" w:themeShade="FF"/>
              </w:rPr>
              <w:t xml:space="preserve"> 3 </w:t>
            </w:r>
            <w:r w:rsidRPr="6BC63F2A" w:rsidR="00887863">
              <w:rPr>
                <w:rFonts w:ascii="Calibri" w:hAnsi="Calibri" w:cs="Arial" w:asciiTheme="minorAscii" w:hAnsiTheme="minorAscii" w:cstheme="minorBidi"/>
                <w:color w:val="000000" w:themeColor="text1" w:themeTint="FF" w:themeShade="FF"/>
              </w:rPr>
              <w:t>metus</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iki</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pasiūlymo</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pateikimo</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termino</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pabaigos</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pagal</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vieną</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ar</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daugiau</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sutarčių</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yra</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savo</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jėgomis</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pristatęs</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nurodomos</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panašios</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prekės</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elektronikos</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elektrotechnikos</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prekių</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ar</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įrankių</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darbui</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su</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jomis</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tiekimas</w:t>
            </w:r>
            <w:r w:rsidRPr="6BC63F2A" w:rsidR="00887863">
              <w:rPr>
                <w:rFonts w:ascii="Calibri" w:hAnsi="Calibri" w:cs="Arial" w:asciiTheme="minorAscii" w:hAnsiTheme="minorAscii" w:cstheme="minorBidi"/>
                <w:color w:val="000000" w:themeColor="text1" w:themeTint="FF" w:themeShade="FF"/>
              </w:rPr>
              <w:t xml:space="preserve"> </w:t>
            </w:r>
            <w:r w:rsidRPr="6BC63F2A" w:rsidR="00887863">
              <w:rPr>
                <w:rFonts w:ascii="Calibri" w:hAnsi="Calibri" w:cs="Arial" w:asciiTheme="minorAscii" w:hAnsiTheme="minorAscii" w:cstheme="minorBidi"/>
                <w:color w:val="000000" w:themeColor="text1" w:themeTint="FF" w:themeShade="FF"/>
              </w:rPr>
              <w:t>už</w:t>
            </w:r>
            <w:r w:rsidRPr="6BC63F2A" w:rsidR="00887863">
              <w:rPr>
                <w:rFonts w:ascii="Calibri" w:hAnsi="Calibri" w:cs="Arial" w:asciiTheme="minorAscii" w:hAnsiTheme="minorAscii" w:cstheme="minorBidi"/>
                <w:color w:val="000000" w:themeColor="text1" w:themeTint="FF" w:themeShade="FF"/>
              </w:rPr>
              <w:t xml:space="preserve"> </w:t>
            </w:r>
            <w:r w:rsidRPr="6BC63F2A" w:rsidR="16F0C0F2">
              <w:rPr>
                <w:rFonts w:ascii="Calibri" w:hAnsi="Calibri" w:cs="Arial" w:asciiTheme="minorAscii" w:hAnsiTheme="minorAscii" w:cstheme="minorBidi"/>
                <w:color w:val="000000" w:themeColor="text1" w:themeTint="FF" w:themeShade="FF"/>
              </w:rPr>
              <w:t>42</w:t>
            </w:r>
            <w:r w:rsidRPr="6BC63F2A" w:rsidR="746091E3">
              <w:rPr>
                <w:rFonts w:ascii="Calibri" w:hAnsi="Calibri" w:cs="Arial" w:asciiTheme="minorAscii" w:hAnsiTheme="minorAscii" w:cstheme="minorBidi"/>
                <w:color w:val="000000" w:themeColor="text1" w:themeTint="FF" w:themeShade="FF"/>
              </w:rPr>
              <w:t>0</w:t>
            </w:r>
            <w:r w:rsidRPr="6BC63F2A" w:rsidR="00887863">
              <w:rPr>
                <w:rFonts w:ascii="Calibri" w:hAnsi="Calibri" w:cs="Arial" w:asciiTheme="minorAscii" w:hAnsiTheme="minorAscii" w:cstheme="minorBidi"/>
                <w:color w:val="000000" w:themeColor="text1" w:themeTint="FF" w:themeShade="FF"/>
              </w:rPr>
              <w:t xml:space="preserve">00,00 </w:t>
            </w:r>
            <w:r w:rsidRPr="6BC63F2A" w:rsidR="00887863">
              <w:rPr>
                <w:rFonts w:ascii="Calibri" w:hAnsi="Calibri" w:cs="Arial" w:asciiTheme="minorAscii" w:hAnsiTheme="minorAscii" w:cstheme="minorBidi"/>
                <w:color w:val="000000" w:themeColor="text1" w:themeTint="FF" w:themeShade="FF"/>
              </w:rPr>
              <w:t>Eur</w:t>
            </w:r>
            <w:r w:rsidRPr="6BC63F2A" w:rsidR="00887863">
              <w:rPr>
                <w:rFonts w:ascii="Calibri" w:hAnsi="Calibri" w:cs="Arial" w:asciiTheme="minorAscii" w:hAnsiTheme="minorAscii" w:cstheme="minorBidi"/>
                <w:color w:val="000000" w:themeColor="text1" w:themeTint="FF" w:themeShade="FF"/>
              </w:rPr>
              <w:t xml:space="preserve"> be PVM.</w:t>
            </w:r>
          </w:p>
          <w:p w:rsidRPr="00F0499F" w:rsidR="00887863" w:rsidP="6BC63F2A" w:rsidRDefault="00887863" w14:paraId="589C9BC0" w14:textId="37602816">
            <w:pPr>
              <w:autoSpaceDE w:val="0"/>
              <w:autoSpaceDN w:val="0"/>
              <w:adjustRightInd w:val="0"/>
              <w:rPr>
                <w:rFonts w:ascii="Calibri" w:hAnsi="Calibri" w:cs="Arial" w:asciiTheme="minorAscii" w:hAnsiTheme="minorAscii" w:cstheme="minorBidi"/>
                <w:color w:val="000000" w:themeColor="text1" w:themeTint="FF" w:themeShade="FF"/>
              </w:rPr>
            </w:pPr>
          </w:p>
          <w:p w:rsidRPr="00F0499F" w:rsidR="00887863" w:rsidP="6BC63F2A" w:rsidRDefault="00887863" w14:paraId="06398205" w14:textId="52EE1092">
            <w:pPr>
              <w:autoSpaceDE w:val="0"/>
              <w:autoSpaceDN w:val="0"/>
              <w:adjustRightInd w:val="0"/>
              <w:rPr>
                <w:rFonts w:ascii="Calibri" w:hAnsi="Calibri" w:cs="Arial" w:asciiTheme="minorAscii" w:hAnsiTheme="minorAscii" w:cstheme="minorBidi"/>
                <w:color w:val="000000" w:themeColor="text1" w:themeTint="FF" w:themeShade="FF"/>
              </w:rPr>
            </w:pPr>
          </w:p>
          <w:p w:rsidRPr="00F0499F" w:rsidR="00887863" w:rsidP="6BC63F2A" w:rsidRDefault="00887863" w14:paraId="1D4A2D39" w14:textId="69F02972">
            <w:pPr>
              <w:autoSpaceDE w:val="0"/>
              <w:autoSpaceDN w:val="0"/>
              <w:adjustRightInd w:val="0"/>
              <w:rPr>
                <w:rFonts w:ascii="Calibri" w:hAnsi="Calibri" w:cs="Arial" w:asciiTheme="minorAscii" w:hAnsiTheme="minorAscii" w:cstheme="minorBidi"/>
                <w:color w:val="000000" w:themeColor="text1" w:themeTint="FF" w:themeShade="FF"/>
              </w:rPr>
            </w:pPr>
          </w:p>
          <w:p w:rsidRPr="00F0499F" w:rsidR="00887863" w:rsidP="6BC63F2A" w:rsidRDefault="00887863" w14:paraId="49D4E3F8" w14:textId="7B2CC1F2">
            <w:pPr>
              <w:autoSpaceDE w:val="0"/>
              <w:autoSpaceDN w:val="0"/>
              <w:adjustRightInd w:val="0"/>
              <w:rPr>
                <w:rFonts w:ascii="Calibri" w:hAnsi="Calibri" w:cs="Calibri" w:asciiTheme="minorAscii" w:hAnsiTheme="minorAscii" w:cstheme="minorAscii"/>
                <w:color w:val="000000"/>
              </w:rPr>
            </w:pPr>
            <w:r w:rsidRPr="6BC63F2A" w:rsidR="7B7695F1">
              <w:rPr>
                <w:rFonts w:ascii="Calibri" w:hAnsi="Calibri" w:cs="Calibri" w:asciiTheme="minorAscii" w:hAnsiTheme="minorAscii" w:cstheme="minorAscii"/>
                <w:color w:val="000000" w:themeColor="text1" w:themeTint="FF" w:themeShade="FF"/>
              </w:rPr>
              <w:t>Pastaba: jei tiekėjas teikia pasiūlymą dėl abiejų pirkimo dalių ir bus nustatytas galimu laimėtoju dėl abiejų pirkimo dalių – reikalaujama vertė – ne mažesnė kaip 84000 Eur be PVM</w:t>
            </w:r>
          </w:p>
        </w:tc>
        <w:tc>
          <w:tcPr>
            <w:tcW w:w="5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87863" w:rsidP="00E01A5B" w:rsidRDefault="00887863" w14:paraId="073A7CCB" w14:textId="77777777">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1) </w:t>
            </w:r>
            <w:r w:rsidRPr="0010144E">
              <w:rPr>
                <w:rFonts w:asciiTheme="minorHAnsi" w:hAnsiTheme="minorHAnsi" w:cstheme="minorHAnsi"/>
                <w:color w:val="000000"/>
              </w:rPr>
              <w:t xml:space="preserve">pagrindinių per paskutinius 3 metus patiektų prekių sąrašas, kuriame nurodytos prekių bendros sumos, datos ir prekių gavėjai (tiek viešieji, tiek privatieji). </w:t>
            </w:r>
          </w:p>
          <w:p w:rsidR="00887863" w:rsidP="00E01A5B" w:rsidRDefault="00887863" w14:paraId="69D21950" w14:textId="77777777">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2) </w:t>
            </w:r>
            <w:r w:rsidRPr="0010144E">
              <w:rPr>
                <w:rFonts w:asciiTheme="minorHAnsi" w:hAnsiTheme="minorHAnsi" w:cstheme="minorHAnsi"/>
                <w:color w:val="000000"/>
              </w:rPr>
              <w:t>kartu pateikti užsakovų pažymas, kuriose būtų nurodytos prekių bendros sumos, datos ir vieta, prekių gavėjai, ar prekės buvo pristatytos tinkamai.</w:t>
            </w:r>
          </w:p>
          <w:p w:rsidR="00887863" w:rsidP="00E01A5B" w:rsidRDefault="00887863" w14:paraId="3C21FA4A" w14:textId="77777777">
            <w:pPr>
              <w:autoSpaceDE w:val="0"/>
              <w:autoSpaceDN w:val="0"/>
              <w:adjustRightInd w:val="0"/>
              <w:rPr>
                <w:rFonts w:asciiTheme="minorHAnsi" w:hAnsiTheme="minorHAnsi" w:cstheme="minorHAnsi"/>
                <w:color w:val="000000"/>
              </w:rPr>
            </w:pPr>
          </w:p>
          <w:p w:rsidRPr="0010144E" w:rsidR="00887863" w:rsidP="00E01A5B" w:rsidRDefault="00887863" w14:paraId="7E8BB5C1" w14:textId="77777777">
            <w:pPr>
              <w:autoSpaceDE w:val="0"/>
              <w:autoSpaceDN w:val="0"/>
              <w:adjustRightInd w:val="0"/>
              <w:rPr>
                <w:rFonts w:asciiTheme="minorHAnsi" w:hAnsiTheme="minorHAnsi" w:cstheme="minorHAnsi"/>
                <w:color w:val="000000"/>
              </w:rPr>
            </w:pPr>
            <w:r w:rsidRPr="0010144E">
              <w:rPr>
                <w:rFonts w:asciiTheme="minorHAnsi" w:hAnsiTheme="minorHAnsi" w:cstheme="minorHAnsi"/>
                <w:color w:val="000000"/>
              </w:rPr>
              <w:t>•</w:t>
            </w:r>
            <w:r w:rsidRPr="0010144E">
              <w:rPr>
                <w:rFonts w:asciiTheme="minorHAnsi" w:hAnsiTheme="minorHAnsi" w:cstheme="minorHAnsi"/>
                <w:color w:val="000000"/>
              </w:rPr>
              <w:tab/>
            </w:r>
            <w:r w:rsidRPr="0010144E">
              <w:rPr>
                <w:rFonts w:asciiTheme="minorHAnsi" w:hAnsiTheme="minorHAnsi" w:cstheme="minorHAnsi"/>
                <w:color w:val="000000"/>
              </w:rPr>
              <w:t>jeigu pasiūlymą teikia ūkio subjektų grupė – reikalavimą turi atitikti visi ūkio subjektų grupės nariai kartu (ūkio subjektų grupės narių turima patirtis sumuojama), atsižvelgiant į jų prisiimamus įsipareigojimus;</w:t>
            </w:r>
          </w:p>
          <w:p w:rsidRPr="0010144E" w:rsidR="00887863" w:rsidP="00E01A5B" w:rsidRDefault="00887863" w14:paraId="50C8BB40" w14:textId="77777777">
            <w:pPr>
              <w:autoSpaceDE w:val="0"/>
              <w:autoSpaceDN w:val="0"/>
              <w:adjustRightInd w:val="0"/>
              <w:rPr>
                <w:rFonts w:asciiTheme="minorHAnsi" w:hAnsiTheme="minorHAnsi" w:cstheme="minorHAnsi"/>
                <w:color w:val="000000"/>
              </w:rPr>
            </w:pPr>
            <w:r w:rsidRPr="0010144E">
              <w:rPr>
                <w:rFonts w:asciiTheme="minorHAnsi" w:hAnsiTheme="minorHAnsi" w:cstheme="minorHAnsi"/>
                <w:color w:val="000000"/>
              </w:rPr>
              <w:t>•</w:t>
            </w:r>
            <w:r w:rsidRPr="0010144E">
              <w:rPr>
                <w:rFonts w:asciiTheme="minorHAnsi" w:hAnsiTheme="minorHAnsi" w:cstheme="minorHAnsi"/>
                <w:color w:val="000000"/>
              </w:rPr>
              <w:tab/>
            </w:r>
            <w:r w:rsidRPr="0010144E">
              <w:rPr>
                <w:rFonts w:asciiTheme="minorHAnsi" w:hAnsiTheme="minorHAnsi" w:cstheme="minorHAnsi"/>
                <w:color w:val="000000"/>
              </w:rPr>
              <w:t>tiekėjas gali remtis kitų ūkio subjektų pajėgumais tik tuo atveju, jeigu tie subjektai patys vykdys tą pirkimo sutarties dalį, kuriai reikia jų turimų pajėgumų;</w:t>
            </w:r>
          </w:p>
          <w:p w:rsidRPr="0010144E" w:rsidR="00887863" w:rsidP="00E01A5B" w:rsidRDefault="00887863" w14:paraId="3FC4761E" w14:textId="77777777">
            <w:pPr>
              <w:autoSpaceDE w:val="0"/>
              <w:autoSpaceDN w:val="0"/>
              <w:adjustRightInd w:val="0"/>
              <w:rPr>
                <w:rFonts w:asciiTheme="minorHAnsi" w:hAnsiTheme="minorHAnsi" w:cstheme="minorHAnsi"/>
                <w:color w:val="000000"/>
              </w:rPr>
            </w:pPr>
            <w:r w:rsidRPr="0010144E">
              <w:rPr>
                <w:rFonts w:asciiTheme="minorHAnsi" w:hAnsiTheme="minorHAnsi" w:cstheme="minorHAnsi"/>
                <w:color w:val="000000"/>
              </w:rPr>
              <w:t>•</w:t>
            </w:r>
            <w:r w:rsidRPr="0010144E">
              <w:rPr>
                <w:rFonts w:asciiTheme="minorHAnsi" w:hAnsiTheme="minorHAnsi" w:cstheme="minorHAnsi"/>
                <w:color w:val="000000"/>
              </w:rPr>
              <w:tab/>
            </w:r>
            <w:r w:rsidRPr="0010144E">
              <w:rPr>
                <w:rFonts w:asciiTheme="minorHAnsi" w:hAnsiTheme="minorHAnsi" w:cstheme="minorHAnsi"/>
                <w:color w:val="000000"/>
              </w:rPr>
              <w:t>subtiekėjams šis reikalavimas nenustatomas.</w:t>
            </w:r>
          </w:p>
          <w:p w:rsidRPr="0010144E" w:rsidR="00887863" w:rsidP="00E01A5B" w:rsidRDefault="00887863" w14:paraId="6EF43E01" w14:textId="77777777">
            <w:pPr>
              <w:autoSpaceDE w:val="0"/>
              <w:autoSpaceDN w:val="0"/>
              <w:adjustRightInd w:val="0"/>
              <w:rPr>
                <w:rFonts w:asciiTheme="minorHAnsi" w:hAnsiTheme="minorHAnsi" w:cstheme="minorHAnsi"/>
                <w:color w:val="000000"/>
              </w:rPr>
            </w:pPr>
          </w:p>
          <w:p w:rsidRPr="00F0499F" w:rsidR="00887863" w:rsidP="00E01A5B" w:rsidRDefault="00887863" w14:paraId="2AFB95CA" w14:textId="77777777">
            <w:pPr>
              <w:autoSpaceDE w:val="0"/>
              <w:autoSpaceDN w:val="0"/>
              <w:adjustRightInd w:val="0"/>
              <w:rPr>
                <w:rFonts w:asciiTheme="minorHAnsi" w:hAnsiTheme="minorHAnsi" w:cstheme="minorHAnsi"/>
                <w:color w:val="000000"/>
              </w:rPr>
            </w:pPr>
            <w:r w:rsidRPr="0010144E">
              <w:rPr>
                <w:rFonts w:asciiTheme="minorHAnsi" w:hAnsiTheme="minorHAnsi" w:cstheme="minorHAnsi"/>
                <w:color w:val="000000"/>
              </w:rPr>
              <w:t xml:space="preserve">Tiekėjui nedraudžiama remtis sutartimi, kurią tiekėjas vykdė ne vienas, bet kartu su kitais ūkio subjektais. Tačiau tokiu atveju </w:t>
            </w:r>
            <w:r>
              <w:rPr>
                <w:rFonts w:asciiTheme="minorHAnsi" w:hAnsiTheme="minorHAnsi" w:cstheme="minorHAnsi"/>
                <w:color w:val="000000"/>
              </w:rPr>
              <w:t>bus</w:t>
            </w:r>
            <w:r w:rsidRPr="0010144E">
              <w:rPr>
                <w:rFonts w:asciiTheme="minorHAnsi" w:hAnsiTheme="minorHAnsi" w:cstheme="minorHAnsi"/>
                <w:color w:val="000000"/>
              </w:rPr>
              <w:t xml:space="preserve"> vertinami būtent konkretaus ūkio subjekto, dalyvaujančio viešajame pirkime, atlikti darbai, jų apimtis, vertė, o ne visas vykdytos sutarties objektas.</w:t>
            </w:r>
          </w:p>
        </w:tc>
      </w:tr>
    </w:tbl>
    <w:p w:rsidR="00887863" w:rsidP="00887863" w:rsidRDefault="00887863" w14:paraId="670A9061" w14:textId="77777777">
      <w:pPr>
        <w:tabs>
          <w:tab w:val="left" w:pos="720"/>
        </w:tabs>
        <w:spacing w:after="0" w:line="240" w:lineRule="auto"/>
        <w:ind w:firstLine="567"/>
        <w:jc w:val="both"/>
        <w:rPr>
          <w:rFonts w:eastAsia="Calibri" w:cstheme="minorHAnsi"/>
          <w:lang w:eastAsia="en-US"/>
        </w:rPr>
      </w:pPr>
    </w:p>
    <w:p w:rsidR="00887863" w:rsidP="00887863" w:rsidRDefault="00887863" w14:paraId="1B51D014" w14:textId="77777777">
      <w:pPr>
        <w:tabs>
          <w:tab w:val="left" w:pos="720"/>
        </w:tabs>
        <w:spacing w:after="0" w:line="240" w:lineRule="auto"/>
        <w:ind w:firstLine="567"/>
        <w:jc w:val="both"/>
        <w:rPr>
          <w:rFonts w:eastAsia="Calibri" w:cstheme="minorHAnsi"/>
          <w:lang w:eastAsia="en-US"/>
        </w:rPr>
      </w:pPr>
    </w:p>
    <w:p w:rsidR="00887863" w:rsidP="00887863" w:rsidRDefault="00887863" w14:paraId="2CA845E4" w14:textId="77777777">
      <w:pPr>
        <w:pStyle w:val="Sraopastraipa"/>
        <w:spacing w:after="0" w:line="20" w:lineRule="atLeast"/>
        <w:ind w:left="0" w:firstLine="567"/>
        <w:jc w:val="both"/>
        <w:rPr>
          <w:rFonts w:eastAsia="Calibri" w:cstheme="minorHAnsi"/>
          <w:iCs/>
        </w:rPr>
      </w:pPr>
      <w:r>
        <w:rPr>
          <w:rFonts w:eastAsia="Calibri" w:cstheme="minorHAnsi"/>
        </w:rPr>
        <w:t xml:space="preserve">2. </w:t>
      </w:r>
      <w:r w:rsidRPr="00F0499F">
        <w:rPr>
          <w:rFonts w:eastAsia="Calibri" w:cstheme="minorHAnsi"/>
        </w:rPr>
        <w:t xml:space="preserve">Perkančioji organizacija </w:t>
      </w:r>
      <w:r>
        <w:rPr>
          <w:rFonts w:eastAsia="Calibri" w:cstheme="minorHAnsi"/>
        </w:rPr>
        <w:t>nekelia reikalavimų dėl</w:t>
      </w:r>
      <w:r w:rsidRPr="00F0499F">
        <w:rPr>
          <w:rFonts w:eastAsia="Calibri" w:cstheme="minorHAnsi"/>
        </w:rPr>
        <w:t xml:space="preserve"> </w:t>
      </w:r>
      <w:r w:rsidRPr="002A75CF">
        <w:rPr>
          <w:rFonts w:eastAsia="Calibri" w:cstheme="minorHAnsi"/>
        </w:rPr>
        <w:t>k</w:t>
      </w:r>
      <w:r w:rsidRPr="002A75CF">
        <w:rPr>
          <w:rFonts w:eastAsia="Calibri" w:cstheme="minorHAnsi"/>
          <w:iCs/>
        </w:rPr>
        <w:t>okybės vadybos sistemos ir (arba) aplinkos apsaugos vadybos sistemos</w:t>
      </w:r>
      <w:r w:rsidRPr="00F0499F">
        <w:rPr>
          <w:rFonts w:eastAsia="Calibri" w:cstheme="minorHAnsi"/>
          <w:iCs/>
          <w:color w:val="00B050"/>
        </w:rPr>
        <w:t xml:space="preserve"> </w:t>
      </w:r>
      <w:r w:rsidRPr="00F0499F">
        <w:rPr>
          <w:rFonts w:eastAsia="Calibri" w:cstheme="minorHAnsi"/>
          <w:iCs/>
        </w:rPr>
        <w:t>standartų.</w:t>
      </w:r>
    </w:p>
    <w:p w:rsidR="00887863" w:rsidP="00887863" w:rsidRDefault="00887863" w14:paraId="4E8DFF43" w14:textId="77777777">
      <w:pPr>
        <w:pStyle w:val="Sraopastraipa"/>
        <w:spacing w:after="0" w:line="20" w:lineRule="atLeast"/>
        <w:ind w:left="0" w:firstLine="567"/>
        <w:jc w:val="both"/>
        <w:rPr>
          <w:rFonts w:eastAsia="Calibri" w:cstheme="minorHAnsi"/>
          <w:iCs/>
        </w:rPr>
      </w:pPr>
      <w:r w:rsidRPr="00B636E2">
        <w:rPr>
          <w:rFonts w:eastAsia="Calibri" w:cstheme="minorHAnsi"/>
          <w:iCs/>
        </w:rPr>
        <w:t>3. Aplinkosauginiai reikalavimai nurodyti techninėje specifikacijoje, atitikimas reikalavimams bus tikrinami sutarties vykdymo metu.</w:t>
      </w:r>
    </w:p>
    <w:p w:rsidR="00887863" w:rsidP="00887863" w:rsidRDefault="00887863" w14:paraId="38869976" w14:textId="77777777">
      <w:pPr>
        <w:pStyle w:val="Sraopastraipa"/>
        <w:spacing w:after="0" w:line="20" w:lineRule="atLeast"/>
        <w:ind w:left="0" w:firstLine="567"/>
        <w:jc w:val="both"/>
        <w:rPr>
          <w:rFonts w:cstheme="minorHAnsi"/>
        </w:rPr>
      </w:pPr>
    </w:p>
    <w:p w:rsidR="00874571" w:rsidRDefault="00874571" w14:paraId="1EBA21D4" w14:textId="77777777"/>
    <w:sectPr w:rsidR="00874571" w:rsidSect="002A75CF">
      <w:footerReference w:type="first" r:id="rId11"/>
      <w:pgSz w:w="12240" w:h="15840" w:orient="portrait"/>
      <w:pgMar w:top="709" w:right="567" w:bottom="142"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258" w:rsidP="00887863" w:rsidRDefault="00F84258" w14:paraId="76633616" w14:textId="77777777">
      <w:pPr>
        <w:spacing w:after="0" w:line="240" w:lineRule="auto"/>
      </w:pPr>
      <w:r>
        <w:separator/>
      </w:r>
    </w:p>
  </w:endnote>
  <w:endnote w:type="continuationSeparator" w:id="0">
    <w:p w:rsidR="00F84258" w:rsidP="00887863" w:rsidRDefault="00F84258" w14:paraId="571EEAC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80E" w:rsidRDefault="00094D3A" w14:paraId="7960F187" w14:textId="77777777">
    <w:pPr>
      <w:pStyle w:val="Porat"/>
      <w:jc w:val="right"/>
    </w:pPr>
    <w:r>
      <w:fldChar w:fldCharType="begin"/>
    </w:r>
    <w:r>
      <w:instrText xml:space="preserve"> PAGE   \* MERGEFORMAT </w:instrText>
    </w:r>
    <w:r>
      <w:fldChar w:fldCharType="separate"/>
    </w:r>
    <w:r>
      <w:rPr>
        <w:noProof/>
      </w:rPr>
      <w:t>2</w:t>
    </w:r>
    <w:r>
      <w:rPr>
        <w:noProof/>
      </w:rPr>
      <w:fldChar w:fldCharType="end"/>
    </w:r>
  </w:p>
  <w:p w:rsidR="00BE180E" w:rsidRDefault="00437F3A" w14:paraId="171EAE3F"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258" w:rsidP="00887863" w:rsidRDefault="00F84258" w14:paraId="0F0F7770" w14:textId="77777777">
      <w:pPr>
        <w:spacing w:after="0" w:line="240" w:lineRule="auto"/>
      </w:pPr>
      <w:r>
        <w:separator/>
      </w:r>
    </w:p>
  </w:footnote>
  <w:footnote w:type="continuationSeparator" w:id="0">
    <w:p w:rsidR="00F84258" w:rsidP="00887863" w:rsidRDefault="00F84258" w14:paraId="5F65C147" w14:textId="77777777">
      <w:pPr>
        <w:spacing w:after="0" w:line="240" w:lineRule="auto"/>
      </w:pPr>
      <w:r>
        <w:continuationSeparator/>
      </w:r>
    </w:p>
  </w:footnote>
  <w:footnote w:id="1">
    <w:p w:rsidR="00887863" w:rsidP="00887863" w:rsidRDefault="00887863" w14:paraId="5DB4A678" w14:textId="7777777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1C2C"/>
    <w:multiLevelType w:val="hybridMultilevel"/>
    <w:tmpl w:val="8816593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524E3137"/>
    <w:multiLevelType w:val="hybridMultilevel"/>
    <w:tmpl w:val="3006E116"/>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776656D9"/>
    <w:multiLevelType w:val="hybridMultilevel"/>
    <w:tmpl w:val="3474B4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8"/>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63"/>
    <w:rsid w:val="00045AEF"/>
    <w:rsid w:val="00094D3A"/>
    <w:rsid w:val="001D0C49"/>
    <w:rsid w:val="00201CA7"/>
    <w:rsid w:val="00211F15"/>
    <w:rsid w:val="002125D4"/>
    <w:rsid w:val="00213785"/>
    <w:rsid w:val="002213BA"/>
    <w:rsid w:val="00224FA9"/>
    <w:rsid w:val="0024724A"/>
    <w:rsid w:val="00287977"/>
    <w:rsid w:val="00324DD1"/>
    <w:rsid w:val="003C750F"/>
    <w:rsid w:val="00437F3A"/>
    <w:rsid w:val="006D62D6"/>
    <w:rsid w:val="00713622"/>
    <w:rsid w:val="0075707E"/>
    <w:rsid w:val="00874571"/>
    <w:rsid w:val="00887863"/>
    <w:rsid w:val="008B6B47"/>
    <w:rsid w:val="00B21B8A"/>
    <w:rsid w:val="00B636E2"/>
    <w:rsid w:val="00BC43B5"/>
    <w:rsid w:val="00C64177"/>
    <w:rsid w:val="00C962B7"/>
    <w:rsid w:val="00CE1914"/>
    <w:rsid w:val="00D47636"/>
    <w:rsid w:val="00D9089B"/>
    <w:rsid w:val="00EE33A9"/>
    <w:rsid w:val="00F410C3"/>
    <w:rsid w:val="00F44227"/>
    <w:rsid w:val="00F84258"/>
    <w:rsid w:val="16F0C0F2"/>
    <w:rsid w:val="50F60E60"/>
    <w:rsid w:val="569076FA"/>
    <w:rsid w:val="64BEC173"/>
    <w:rsid w:val="6BC63F2A"/>
    <w:rsid w:val="746091E3"/>
    <w:rsid w:val="7B7695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B7FE"/>
  <w15:chartTrackingRefBased/>
  <w15:docId w15:val="{B6306278-BF8F-4B21-B1DF-935F3521F1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prastasis" w:default="1">
    <w:name w:val="Normal"/>
    <w:qFormat/>
    <w:rsid w:val="00224FA9"/>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887863"/>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2Diagrama" w:customStyle="1">
    <w:name w:val="Antraštė 2 Diagrama"/>
    <w:basedOn w:val="Numatytasispastraiposriftas"/>
    <w:link w:val="Antrat2"/>
    <w:uiPriority w:val="9"/>
    <w:semiHidden/>
    <w:rsid w:val="00887863"/>
    <w:rPr>
      <w:rFonts w:asciiTheme="majorHAnsi" w:hAnsiTheme="majorHAnsi" w:eastAsiaTheme="majorEastAsia" w:cstheme="majorBidi"/>
      <w:color w:val="ED7D31" w:themeColor="accent2"/>
      <w:sz w:val="36"/>
      <w:szCs w:val="36"/>
      <w:lang w:eastAsia="lt-LT"/>
    </w:rPr>
  </w:style>
  <w:style w:type="character" w:styleId="Hipersaitas">
    <w:name w:val="Hyperlink"/>
    <w:basedOn w:val="Numatytasispastraiposriftas"/>
    <w:uiPriority w:val="99"/>
    <w:unhideWhenUsed/>
    <w:rsid w:val="00887863"/>
    <w:rPr>
      <w:strike w:val="0"/>
      <w:dstrike w:val="0"/>
      <w:color w:val="auto"/>
      <w:u w:val="none"/>
      <w:effect w:val="none"/>
    </w:rPr>
  </w:style>
  <w:style w:type="paragraph" w:styleId="Puslapioinaostekstas">
    <w:name w:val="footnote text"/>
    <w:basedOn w:val="prastasis"/>
    <w:link w:val="PuslapioinaostekstasDiagrama"/>
    <w:uiPriority w:val="99"/>
    <w:unhideWhenUsed/>
    <w:rsid w:val="00887863"/>
    <w:rPr>
      <w:sz w:val="20"/>
      <w:szCs w:val="20"/>
    </w:rPr>
  </w:style>
  <w:style w:type="character" w:styleId="PuslapioinaostekstasDiagrama" w:customStyle="1">
    <w:name w:val="Puslapio išnašos tekstas Diagrama"/>
    <w:basedOn w:val="Numatytasispastraiposriftas"/>
    <w:link w:val="Puslapioinaostekstas"/>
    <w:uiPriority w:val="99"/>
    <w:rsid w:val="00887863"/>
    <w:rPr>
      <w:rFonts w:eastAsiaTheme="minorEastAsia"/>
      <w:sz w:val="20"/>
      <w:szCs w:val="20"/>
      <w:lang w:eastAsia="lt-LT"/>
    </w:rPr>
  </w:style>
  <w:style w:type="paragraph" w:styleId="Paantrat">
    <w:name w:val="Subtitle"/>
    <w:basedOn w:val="prastasis"/>
    <w:next w:val="prastasis"/>
    <w:link w:val="PaantratDiagrama"/>
    <w:uiPriority w:val="11"/>
    <w:qFormat/>
    <w:rsid w:val="00887863"/>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887863"/>
    <w:rPr>
      <w:rFonts w:eastAsiaTheme="minorEastAsia"/>
      <w:caps/>
      <w:color w:val="404040" w:themeColor="text1" w:themeTint="BF"/>
      <w:spacing w:val="20"/>
      <w:sz w:val="28"/>
      <w:szCs w:val="28"/>
      <w:lang w:eastAsia="lt-LT"/>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8786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87863"/>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887863"/>
    <w:rPr>
      <w:vertAlign w:val="superscript"/>
    </w:rPr>
  </w:style>
  <w:style w:type="paragraph" w:styleId="Porat">
    <w:name w:val="footer"/>
    <w:basedOn w:val="prastasis"/>
    <w:link w:val="PoratDiagrama"/>
    <w:uiPriority w:val="99"/>
    <w:unhideWhenUsed/>
    <w:rsid w:val="00887863"/>
    <w:pPr>
      <w:tabs>
        <w:tab w:val="center" w:pos="4513"/>
        <w:tab w:val="right" w:pos="9026"/>
      </w:tabs>
    </w:pPr>
  </w:style>
  <w:style w:type="character" w:styleId="PoratDiagrama" w:customStyle="1">
    <w:name w:val="Poraštė Diagrama"/>
    <w:basedOn w:val="Numatytasispastraiposriftas"/>
    <w:link w:val="Porat"/>
    <w:uiPriority w:val="99"/>
    <w:rsid w:val="00887863"/>
    <w:rPr>
      <w:rFonts w:eastAsiaTheme="minorEastAsia"/>
      <w:sz w:val="21"/>
      <w:szCs w:val="21"/>
      <w:lang w:eastAsia="lt-LT"/>
    </w:rPr>
  </w:style>
  <w:style w:type="table" w:styleId="TableGrid3" w:customStyle="1">
    <w:name w:val="Table Grid3"/>
    <w:basedOn w:val="prastojilentel"/>
    <w:next w:val="Lentelstinklelis"/>
    <w:uiPriority w:val="39"/>
    <w:rsid w:val="00887863"/>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Lentelstinklelis">
    <w:name w:val="Table Grid"/>
    <w:basedOn w:val="prastojilentel"/>
    <w:uiPriority w:val="39"/>
    <w:rsid w:val="008878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s://www.e-tar.lt/portal/lt/legalAct/674ebaf05d7111e79198ffdb108a3753"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Props1.xml><?xml version="1.0" encoding="utf-8"?>
<ds:datastoreItem xmlns:ds="http://schemas.openxmlformats.org/officeDocument/2006/customXml" ds:itemID="{592067B9-237D-4497-8436-6079AF3B8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2031D-A002-4500-888A-55AD8CDD35DA}">
  <ds:schemaRefs>
    <ds:schemaRef ds:uri="http://schemas.microsoft.com/sharepoint/v3/contenttype/forms"/>
  </ds:schemaRefs>
</ds:datastoreItem>
</file>

<file path=customXml/itemProps3.xml><?xml version="1.0" encoding="utf-8"?>
<ds:datastoreItem xmlns:ds="http://schemas.openxmlformats.org/officeDocument/2006/customXml" ds:itemID="{F21BDECB-0AA5-4831-9724-AF2C69C9AD3A}">
  <ds:schemaRefs>
    <ds:schemaRef ds:uri="http://purl.org/dc/elements/1.1/"/>
    <ds:schemaRef ds:uri="http://schemas.microsoft.com/office/2006/metadata/properties"/>
    <ds:schemaRef ds:uri="86f409af-114f-4ebd-bf8d-f5c36e6ac518"/>
    <ds:schemaRef ds:uri="http://schemas.microsoft.com/office/2006/documentManagement/types"/>
    <ds:schemaRef ds:uri="http://purl.org/dc/dcmitype/"/>
    <ds:schemaRef ds:uri="http://www.w3.org/XML/1998/namespace"/>
    <ds:schemaRef ds:uri="40aab85e-c62c-4b67-8b73-7e58678d677a"/>
    <ds:schemaRef ds:uri="http://schemas.microsoft.com/office/infopath/2007/PartnerControls"/>
    <ds:schemaRef ds:uri="http://schemas.openxmlformats.org/package/2006/metadata/core-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KTU ITSS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Kliopovas Kęstutis</dc:creator>
  <keywords/>
  <dc:description/>
  <lastModifiedBy>Kęstutis Kliopovas</lastModifiedBy>
  <revision>10</revision>
  <dcterms:created xsi:type="dcterms:W3CDTF">2025-01-27T13:21:00.0000000Z</dcterms:created>
  <dcterms:modified xsi:type="dcterms:W3CDTF">2025-02-20T18:57:30.5186200Z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