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43E0" w14:textId="1ABBD46B" w:rsidR="00F03FBE" w:rsidRPr="008C0F27" w:rsidRDefault="00F03FBE" w:rsidP="009E1637">
      <w:pPr>
        <w:tabs>
          <w:tab w:val="left" w:pos="8137"/>
        </w:tabs>
        <w:spacing w:before="60" w:after="6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1A5AD746" w14:textId="77777777" w:rsidR="009E1637" w:rsidRPr="008C0F27" w:rsidRDefault="009E1637" w:rsidP="009E1637">
      <w:pPr>
        <w:tabs>
          <w:tab w:val="left" w:pos="8137"/>
        </w:tabs>
        <w:spacing w:before="60" w:after="6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47CBC14F">
        <w:rPr>
          <w:rFonts w:ascii="Trebuchet MS" w:hAnsi="Trebuchet MS" w:cs="Arial"/>
          <w:b/>
          <w:bCs/>
          <w:sz w:val="20"/>
          <w:szCs w:val="20"/>
        </w:rPr>
        <w:t>TECHNINĖ SPECIFIKACIJA</w:t>
      </w:r>
    </w:p>
    <w:p w14:paraId="2A014550" w14:textId="77777777" w:rsidR="00075368" w:rsidRPr="008C0F27" w:rsidRDefault="00075368" w:rsidP="00075368">
      <w:pPr>
        <w:tabs>
          <w:tab w:val="left" w:pos="8137"/>
        </w:tabs>
        <w:spacing w:before="60" w:after="60"/>
        <w:jc w:val="both"/>
        <w:rPr>
          <w:rFonts w:ascii="Trebuchet MS" w:hAnsi="Trebuchet MS" w:cs="Arial"/>
          <w:b/>
          <w:bCs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1637" w:rsidRPr="008C0F27" w14:paraId="07C707A8" w14:textId="77777777" w:rsidTr="47CBC14F">
        <w:tc>
          <w:tcPr>
            <w:tcW w:w="9854" w:type="dxa"/>
          </w:tcPr>
          <w:p w14:paraId="0DCCE056" w14:textId="77777777" w:rsidR="009E1637" w:rsidRPr="008C0F27" w:rsidRDefault="009E1637" w:rsidP="009E1637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 w:rsidRPr="008C0F27">
              <w:rPr>
                <w:rFonts w:ascii="Trebuchet MS" w:hAnsi="Trebuchet MS"/>
                <w:b/>
                <w:sz w:val="20"/>
                <w:szCs w:val="20"/>
              </w:rPr>
              <w:t>SĄVOKOS IR SUTRUMPINIMAI</w:t>
            </w:r>
          </w:p>
        </w:tc>
      </w:tr>
      <w:tr w:rsidR="00617158" w:rsidRPr="008C0F27" w14:paraId="01DCB27E" w14:textId="77777777" w:rsidTr="47CBC14F">
        <w:trPr>
          <w:trHeight w:val="1479"/>
        </w:trPr>
        <w:tc>
          <w:tcPr>
            <w:tcW w:w="9854" w:type="dxa"/>
          </w:tcPr>
          <w:p w14:paraId="797D6549" w14:textId="16CC9140" w:rsidR="00617158" w:rsidRPr="008C0F27" w:rsidRDefault="00617158" w:rsidP="00BF5E5E">
            <w:pPr>
              <w:pStyle w:val="ListParagraph"/>
              <w:numPr>
                <w:ilvl w:val="1"/>
                <w:numId w:val="2"/>
              </w:numPr>
              <w:tabs>
                <w:tab w:val="left" w:pos="360"/>
              </w:tabs>
              <w:spacing w:before="60" w:after="60" w:line="360" w:lineRule="auto"/>
              <w:ind w:left="594" w:hanging="56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C0F27">
              <w:rPr>
                <w:rFonts w:ascii="Trebuchet MS" w:hAnsi="Trebuchet MS" w:cs="Arial"/>
                <w:b/>
                <w:sz w:val="20"/>
                <w:szCs w:val="20"/>
              </w:rPr>
              <w:t xml:space="preserve">Užsakovas </w:t>
            </w:r>
            <w:r w:rsidRPr="008C0F27">
              <w:rPr>
                <w:rFonts w:ascii="Trebuchet MS" w:hAnsi="Trebuchet MS" w:cs="Arial"/>
                <w:sz w:val="20"/>
                <w:szCs w:val="20"/>
              </w:rPr>
              <w:t xml:space="preserve">– </w:t>
            </w:r>
            <w:r w:rsidR="005B5034">
              <w:rPr>
                <w:rFonts w:ascii="Trebuchet MS" w:hAnsi="Trebuchet MS" w:cs="Arial"/>
                <w:sz w:val="20"/>
                <w:szCs w:val="20"/>
              </w:rPr>
              <w:t>AB</w:t>
            </w:r>
            <w:r w:rsidRPr="008C0F27">
              <w:rPr>
                <w:rFonts w:ascii="Trebuchet MS" w:hAnsi="Trebuchet MS" w:cs="Arial"/>
                <w:sz w:val="20"/>
                <w:szCs w:val="20"/>
              </w:rPr>
              <w:t xml:space="preserve"> Lietuvos oro uostai.</w:t>
            </w:r>
          </w:p>
          <w:p w14:paraId="5AA396A2" w14:textId="0E84D4B6" w:rsidR="00617158" w:rsidRPr="008C0F27" w:rsidRDefault="00BF22AD" w:rsidP="00BF5E5E">
            <w:pPr>
              <w:pStyle w:val="ListParagraph"/>
              <w:numPr>
                <w:ilvl w:val="1"/>
                <w:numId w:val="2"/>
              </w:numPr>
              <w:tabs>
                <w:tab w:val="left" w:pos="360"/>
              </w:tabs>
              <w:spacing w:before="60" w:after="60" w:line="360" w:lineRule="auto"/>
              <w:ind w:left="594" w:hanging="56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Paslaugų t</w:t>
            </w:r>
            <w:r w:rsidR="00617158" w:rsidRPr="008C0F27">
              <w:rPr>
                <w:rFonts w:ascii="Trebuchet MS" w:hAnsi="Trebuchet MS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i</w:t>
            </w:r>
            <w:r w:rsidR="00617158" w:rsidRPr="008C0F27">
              <w:rPr>
                <w:rFonts w:ascii="Trebuchet MS" w:hAnsi="Trebuchet MS" w:cs="Arial"/>
                <w:b/>
                <w:bCs/>
                <w:sz w:val="20"/>
                <w:szCs w:val="20"/>
              </w:rPr>
              <w:t>kėjas</w:t>
            </w:r>
            <w:r w:rsidR="0040719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617158" w:rsidRPr="008C0F27">
              <w:rPr>
                <w:rFonts w:ascii="Trebuchet MS" w:hAnsi="Trebuchet MS" w:cs="Arial"/>
                <w:bCs/>
                <w:sz w:val="20"/>
                <w:szCs w:val="20"/>
              </w:rPr>
              <w:t>– ūkio subjektas – fizinis asmuo, privatusis juridinis asmuo, viešasis juridinis asmuo, kitos organizacijos ir jų padaliniai ar tokių asmenų</w:t>
            </w:r>
            <w:r w:rsidR="00617158" w:rsidRPr="008C0F27">
              <w:rPr>
                <w:rFonts w:ascii="Trebuchet MS" w:hAnsi="Trebuchet MS" w:cs="Arial"/>
                <w:sz w:val="20"/>
                <w:szCs w:val="20"/>
              </w:rPr>
              <w:t xml:space="preserve"> grupė, su kuriuo Užsakovas sudaro Sutartį. </w:t>
            </w:r>
          </w:p>
          <w:p w14:paraId="50D69B18" w14:textId="51AA9F87" w:rsidR="00617158" w:rsidRPr="00373907" w:rsidRDefault="00617158" w:rsidP="00BF5E5E">
            <w:pPr>
              <w:pStyle w:val="ListParagraph"/>
              <w:numPr>
                <w:ilvl w:val="1"/>
                <w:numId w:val="2"/>
              </w:numPr>
              <w:tabs>
                <w:tab w:val="left" w:pos="360"/>
              </w:tabs>
              <w:spacing w:before="60" w:after="60" w:line="360" w:lineRule="auto"/>
              <w:ind w:left="594" w:hanging="56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C0F27">
              <w:rPr>
                <w:rFonts w:ascii="Trebuchet MS" w:hAnsi="Trebuchet MS" w:cs="Arial"/>
                <w:b/>
                <w:sz w:val="20"/>
                <w:szCs w:val="20"/>
              </w:rPr>
              <w:t>Sutartis</w:t>
            </w:r>
            <w:r w:rsidRPr="008C0F27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r w:rsidRPr="00373907">
              <w:rPr>
                <w:rFonts w:ascii="Trebuchet MS" w:hAnsi="Trebuchet MS" w:cs="Arial"/>
                <w:sz w:val="20"/>
                <w:szCs w:val="20"/>
              </w:rPr>
              <w:t xml:space="preserve">Sutartis, sudaroma tarp </w:t>
            </w:r>
            <w:r w:rsidR="00BF22AD" w:rsidRPr="00373907">
              <w:rPr>
                <w:rFonts w:ascii="Trebuchet MS" w:hAnsi="Trebuchet MS" w:cs="Arial"/>
                <w:sz w:val="20"/>
                <w:szCs w:val="20"/>
              </w:rPr>
              <w:t xml:space="preserve">Paslaugų </w:t>
            </w:r>
            <w:r w:rsidR="00BF22AD" w:rsidRPr="00373907">
              <w:rPr>
                <w:rFonts w:ascii="Trebuchet MS" w:hAnsi="Trebuchet MS" w:cs="Arial"/>
                <w:b/>
                <w:sz w:val="20"/>
                <w:szCs w:val="20"/>
              </w:rPr>
              <w:t>t</w:t>
            </w:r>
            <w:r w:rsidRPr="00373907"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  <w:r w:rsidR="00BF22AD" w:rsidRPr="00373907">
              <w:rPr>
                <w:rFonts w:ascii="Trebuchet MS" w:hAnsi="Trebuchet MS" w:cs="Arial"/>
                <w:b/>
                <w:sz w:val="20"/>
                <w:szCs w:val="20"/>
              </w:rPr>
              <w:t>i</w:t>
            </w:r>
            <w:r w:rsidRPr="00373907">
              <w:rPr>
                <w:rFonts w:ascii="Trebuchet MS" w:hAnsi="Trebuchet MS" w:cs="Arial"/>
                <w:b/>
                <w:sz w:val="20"/>
                <w:szCs w:val="20"/>
              </w:rPr>
              <w:t>kėjo</w:t>
            </w:r>
            <w:r w:rsidRPr="0037390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373907">
              <w:rPr>
                <w:rFonts w:ascii="Trebuchet MS" w:hAnsi="Trebuchet MS" w:cs="Arial"/>
                <w:sz w:val="20"/>
                <w:szCs w:val="20"/>
              </w:rPr>
              <w:t xml:space="preserve">ir </w:t>
            </w:r>
            <w:r w:rsidRPr="00373907">
              <w:rPr>
                <w:rFonts w:ascii="Trebuchet MS" w:hAnsi="Trebuchet MS" w:cs="Arial"/>
                <w:b/>
                <w:sz w:val="20"/>
                <w:szCs w:val="20"/>
              </w:rPr>
              <w:t>Užsakovo</w:t>
            </w:r>
            <w:r w:rsidRPr="00373907">
              <w:rPr>
                <w:rFonts w:ascii="Trebuchet MS" w:hAnsi="Trebuchet MS" w:cs="Arial"/>
                <w:sz w:val="20"/>
                <w:szCs w:val="20"/>
              </w:rPr>
              <w:t xml:space="preserve"> dėl Pirkimo objekto.</w:t>
            </w:r>
          </w:p>
          <w:p w14:paraId="0FEC9354" w14:textId="4F6AA856" w:rsidR="00300960" w:rsidRPr="008C0F27" w:rsidRDefault="00F03FBE" w:rsidP="00765D06">
            <w:pPr>
              <w:pStyle w:val="ListParagraph"/>
              <w:numPr>
                <w:ilvl w:val="1"/>
                <w:numId w:val="2"/>
              </w:numPr>
              <w:tabs>
                <w:tab w:val="left" w:pos="360"/>
              </w:tabs>
              <w:spacing w:before="60" w:after="60" w:line="360" w:lineRule="auto"/>
              <w:ind w:left="594" w:hanging="567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373907">
              <w:rPr>
                <w:rFonts w:ascii="Trebuchet MS" w:hAnsi="Trebuchet MS" w:cs="Arial"/>
                <w:b/>
                <w:sz w:val="20"/>
                <w:szCs w:val="20"/>
              </w:rPr>
              <w:t>Paslaugos</w:t>
            </w:r>
            <w:r w:rsidR="00B70069" w:rsidRPr="00373907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617158" w:rsidRPr="00373907">
              <w:rPr>
                <w:rFonts w:ascii="Trebuchet MS" w:hAnsi="Trebuchet MS" w:cs="Arial"/>
                <w:sz w:val="20"/>
                <w:szCs w:val="20"/>
              </w:rPr>
              <w:t xml:space="preserve">– </w:t>
            </w:r>
            <w:bookmarkStart w:id="0" w:name="_Hlk22106071"/>
            <w:r w:rsidR="00511D84" w:rsidRPr="3D292C1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mobilių elektros energijos tiekimo </w:t>
            </w:r>
            <w:r w:rsidR="00511D84" w:rsidRPr="00373907">
              <w:rPr>
                <w:rFonts w:ascii="Trebuchet MS" w:hAnsi="Trebuchet MS" w:cs="Arial"/>
                <w:sz w:val="20"/>
                <w:szCs w:val="20"/>
              </w:rPr>
              <w:t>orlaiviams įrenginių</w:t>
            </w:r>
            <w:r w:rsidR="00511D84" w:rsidRPr="008C0F2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C676EC" w:rsidRPr="008C0F27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897DBE" w:rsidRPr="008C0F27">
              <w:rPr>
                <w:rFonts w:ascii="Trebuchet MS" w:hAnsi="Trebuchet MS" w:cs="Arial"/>
                <w:sz w:val="20"/>
                <w:szCs w:val="20"/>
              </w:rPr>
              <w:t>M</w:t>
            </w:r>
            <w:r w:rsidR="00C676EC" w:rsidRPr="008C0F27">
              <w:rPr>
                <w:rFonts w:ascii="Trebuchet MS" w:hAnsi="Trebuchet MS" w:cs="Arial"/>
                <w:sz w:val="20"/>
                <w:szCs w:val="20"/>
              </w:rPr>
              <w:t>GPU)</w:t>
            </w:r>
            <w:r w:rsidR="00837151">
              <w:rPr>
                <w:rFonts w:ascii="Trebuchet MS" w:hAnsi="Trebuchet MS" w:cs="Arial"/>
                <w:sz w:val="20"/>
                <w:szCs w:val="20"/>
              </w:rPr>
              <w:t xml:space="preserve"> (toliau – Įr</w:t>
            </w:r>
            <w:r w:rsidR="00D53899">
              <w:rPr>
                <w:rFonts w:ascii="Trebuchet MS" w:hAnsi="Trebuchet MS" w:cs="Arial"/>
                <w:sz w:val="20"/>
                <w:szCs w:val="20"/>
              </w:rPr>
              <w:t>enginiai</w:t>
            </w:r>
            <w:r w:rsidR="00837151">
              <w:rPr>
                <w:rFonts w:ascii="Trebuchet MS" w:hAnsi="Trebuchet MS" w:cs="Arial"/>
                <w:sz w:val="20"/>
                <w:szCs w:val="20"/>
              </w:rPr>
              <w:t>)</w:t>
            </w:r>
            <w:r w:rsidR="00C676EC" w:rsidRPr="008C0F27">
              <w:rPr>
                <w:rFonts w:ascii="Trebuchet MS" w:hAnsi="Trebuchet MS" w:cs="Arial"/>
                <w:sz w:val="20"/>
                <w:szCs w:val="20"/>
              </w:rPr>
              <w:t xml:space="preserve"> atgabenimo prie orlaivių paslaug</w:t>
            </w:r>
            <w:r w:rsidR="0093727A" w:rsidRPr="008C0F27">
              <w:rPr>
                <w:rFonts w:ascii="Trebuchet MS" w:hAnsi="Trebuchet MS" w:cs="Arial"/>
                <w:sz w:val="20"/>
                <w:szCs w:val="20"/>
              </w:rPr>
              <w:t>os</w:t>
            </w:r>
            <w:r w:rsidR="00C676EC" w:rsidRPr="008C0F27">
              <w:rPr>
                <w:rFonts w:ascii="Trebuchet MS" w:hAnsi="Trebuchet MS" w:cs="Arial"/>
                <w:sz w:val="20"/>
                <w:szCs w:val="20"/>
              </w:rPr>
              <w:t>.</w:t>
            </w:r>
            <w:bookmarkEnd w:id="0"/>
          </w:p>
        </w:tc>
      </w:tr>
      <w:tr w:rsidR="009E1637" w:rsidRPr="008C0F27" w14:paraId="5BC9501E" w14:textId="77777777" w:rsidTr="47CBC14F">
        <w:tc>
          <w:tcPr>
            <w:tcW w:w="9854" w:type="dxa"/>
          </w:tcPr>
          <w:p w14:paraId="0AB84F5D" w14:textId="77777777" w:rsidR="009E1637" w:rsidRPr="008C0F27" w:rsidRDefault="009E1637" w:rsidP="00BF5E5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8C0F27">
              <w:rPr>
                <w:rFonts w:ascii="Trebuchet MS" w:hAnsi="Trebuchet MS"/>
                <w:b/>
                <w:sz w:val="20"/>
                <w:szCs w:val="20"/>
              </w:rPr>
              <w:t>PIRKIMO OBJEKTAS</w:t>
            </w:r>
            <w:r w:rsidR="0035308B" w:rsidRPr="008C0F27">
              <w:rPr>
                <w:rFonts w:ascii="Trebuchet MS" w:hAnsi="Trebuchet MS"/>
                <w:b/>
                <w:sz w:val="20"/>
                <w:szCs w:val="20"/>
              </w:rPr>
              <w:t xml:space="preserve"> IR </w:t>
            </w:r>
            <w:r w:rsidR="00EF6EF7" w:rsidRPr="008C0F27">
              <w:rPr>
                <w:rFonts w:ascii="Trebuchet MS" w:hAnsi="Trebuchet MS"/>
                <w:b/>
                <w:sz w:val="20"/>
                <w:szCs w:val="20"/>
              </w:rPr>
              <w:t xml:space="preserve">KIEKIAI </w:t>
            </w:r>
          </w:p>
        </w:tc>
      </w:tr>
      <w:tr w:rsidR="009E1637" w:rsidRPr="008C0F27" w14:paraId="36B3ECCA" w14:textId="77777777" w:rsidTr="47CBC14F">
        <w:trPr>
          <w:trHeight w:val="2099"/>
        </w:trPr>
        <w:tc>
          <w:tcPr>
            <w:tcW w:w="9854" w:type="dxa"/>
          </w:tcPr>
          <w:p w14:paraId="55137B9C" w14:textId="71AE9196" w:rsidR="005C37CA" w:rsidRPr="008C0F27" w:rsidRDefault="005C37CA" w:rsidP="00BF5E5E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5550"/>
              <w:gridCol w:w="1554"/>
              <w:gridCol w:w="1554"/>
            </w:tblGrid>
            <w:tr w:rsidR="00BD2864" w:rsidRPr="008C0F27" w14:paraId="23E70885" w14:textId="77777777" w:rsidTr="00765D06">
              <w:tc>
                <w:tcPr>
                  <w:tcW w:w="562" w:type="dxa"/>
                  <w:vAlign w:val="center"/>
                </w:tcPr>
                <w:p w14:paraId="6779EFBA" w14:textId="77777777" w:rsidR="00BD2864" w:rsidRPr="008C0F27" w:rsidRDefault="00BD2864" w:rsidP="00765D06">
                  <w:pPr>
                    <w:spacing w:line="36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5550" w:type="dxa"/>
                  <w:vAlign w:val="center"/>
                </w:tcPr>
                <w:p w14:paraId="4BEEAD87" w14:textId="77777777" w:rsidR="00BD2864" w:rsidRPr="008C0F27" w:rsidRDefault="00BD2864" w:rsidP="00765D06">
                  <w:pPr>
                    <w:spacing w:line="36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>Paslaugos pavadinimas</w:t>
                  </w:r>
                </w:p>
              </w:tc>
              <w:tc>
                <w:tcPr>
                  <w:tcW w:w="1554" w:type="dxa"/>
                  <w:vAlign w:val="center"/>
                </w:tcPr>
                <w:p w14:paraId="46B423FD" w14:textId="04417A8C" w:rsidR="00BD2864" w:rsidRPr="008C0F27" w:rsidRDefault="00AA4DB8" w:rsidP="00765D06">
                  <w:pPr>
                    <w:spacing w:line="360" w:lineRule="auto"/>
                    <w:jc w:val="center"/>
                    <w:rPr>
                      <w:rFonts w:ascii="Trebuchet MS" w:hAnsi="Trebuchet MS"/>
                      <w:color w:val="000000" w:themeColor="text1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color w:val="000000" w:themeColor="text1"/>
                      <w:sz w:val="20"/>
                      <w:szCs w:val="20"/>
                    </w:rPr>
                    <w:t>Preliminarus kiekis</w:t>
                  </w:r>
                  <w:r w:rsidR="00A70D92">
                    <w:rPr>
                      <w:rFonts w:ascii="Trebuchet MS" w:hAnsi="Trebuchet MS"/>
                      <w:color w:val="000000" w:themeColor="text1"/>
                      <w:sz w:val="20"/>
                      <w:szCs w:val="20"/>
                      <w:lang w:val="en-US"/>
                    </w:rPr>
                    <w:t>*</w:t>
                  </w:r>
                  <w:r w:rsidRPr="008C0F27">
                    <w:rPr>
                      <w:rFonts w:ascii="Trebuchet MS" w:hAnsi="Trebuchet MS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4" w:type="dxa"/>
                  <w:vAlign w:val="center"/>
                </w:tcPr>
                <w:p w14:paraId="07D57B47" w14:textId="245E6CED" w:rsidR="00BD2864" w:rsidRPr="008C0F27" w:rsidRDefault="00BD2864" w:rsidP="00765D06">
                  <w:pPr>
                    <w:spacing w:line="360" w:lineRule="auto"/>
                    <w:jc w:val="center"/>
                    <w:rPr>
                      <w:rFonts w:ascii="Trebuchet MS" w:hAnsi="Trebuchet MS"/>
                      <w:color w:val="000000" w:themeColor="text1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color w:val="000000" w:themeColor="text1"/>
                      <w:sz w:val="20"/>
                      <w:szCs w:val="20"/>
                    </w:rPr>
                    <w:t>Paslaugų mato pavadinimas</w:t>
                  </w:r>
                </w:p>
              </w:tc>
            </w:tr>
            <w:tr w:rsidR="00BD2864" w:rsidRPr="008C0F27" w14:paraId="100E89D3" w14:textId="77777777" w:rsidTr="00765D06">
              <w:tc>
                <w:tcPr>
                  <w:tcW w:w="562" w:type="dxa"/>
                </w:tcPr>
                <w:p w14:paraId="713E92DB" w14:textId="77777777" w:rsidR="00BD2864" w:rsidRPr="008C0F27" w:rsidRDefault="00BD2864" w:rsidP="00BF5E5E">
                  <w:pPr>
                    <w:spacing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550" w:type="dxa"/>
                </w:tcPr>
                <w:p w14:paraId="437B7D52" w14:textId="053BDFAF" w:rsidR="00C676EC" w:rsidRPr="008C0F27" w:rsidRDefault="00C676EC" w:rsidP="004B4D9F">
                  <w:pPr>
                    <w:spacing w:line="360" w:lineRule="auto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 xml:space="preserve">Operacija –  </w:t>
                  </w:r>
                  <w:r w:rsidR="00D715DF">
                    <w:rPr>
                      <w:rFonts w:ascii="Trebuchet MS" w:hAnsi="Trebuchet MS"/>
                      <w:sz w:val="20"/>
                      <w:szCs w:val="20"/>
                    </w:rPr>
                    <w:t xml:space="preserve">Įrenginių </w:t>
                  </w: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 xml:space="preserve">pristatymas į orlaivių stovėjimo aikštelę iš </w:t>
                  </w:r>
                  <w:r w:rsidR="00D715DF">
                    <w:rPr>
                      <w:rFonts w:ascii="Trebuchet MS" w:hAnsi="Trebuchet MS"/>
                      <w:sz w:val="20"/>
                      <w:szCs w:val="20"/>
                    </w:rPr>
                    <w:t>Įrenginių</w:t>
                  </w: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 xml:space="preserve"> saugojimo vietos ir </w:t>
                  </w:r>
                  <w:r w:rsidR="00D715DF">
                    <w:rPr>
                      <w:rFonts w:ascii="Trebuchet MS" w:hAnsi="Trebuchet MS"/>
                      <w:sz w:val="20"/>
                      <w:szCs w:val="20"/>
                    </w:rPr>
                    <w:t>Įrenginių</w:t>
                  </w: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 xml:space="preserve"> nugabenimas į saugojimo vietą atlikus orlaivio aptarnavimą. </w:t>
                  </w:r>
                </w:p>
                <w:p w14:paraId="7383970A" w14:textId="77777777" w:rsidR="00C676EC" w:rsidRPr="008C0F27" w:rsidRDefault="00C676EC" w:rsidP="00BF5E5E">
                  <w:pPr>
                    <w:spacing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  <w:p w14:paraId="1A465C30" w14:textId="7C347A5E" w:rsidR="00C676EC" w:rsidRPr="008C0F27" w:rsidRDefault="00C676EC" w:rsidP="00BF5E5E">
                  <w:pPr>
                    <w:spacing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>Pastaba</w:t>
                  </w:r>
                  <w:r w:rsidR="004B4D9F">
                    <w:rPr>
                      <w:rFonts w:ascii="Trebuchet MS" w:hAnsi="Trebuchet MS"/>
                      <w:sz w:val="20"/>
                      <w:szCs w:val="20"/>
                    </w:rPr>
                    <w:t>:</w:t>
                  </w:r>
                </w:p>
                <w:p w14:paraId="184B532A" w14:textId="1004EE95" w:rsidR="00C676EC" w:rsidRPr="008C0F27" w:rsidRDefault="00C676EC" w:rsidP="004B4D9F">
                  <w:pPr>
                    <w:spacing w:line="360" w:lineRule="auto"/>
                    <w:jc w:val="both"/>
                    <w:rPr>
                      <w:rFonts w:ascii="Trebuchet MS" w:hAnsi="Trebuchet MS"/>
                      <w:sz w:val="20"/>
                      <w:szCs w:val="20"/>
                    </w:rPr>
                  </w:pPr>
                  <w:bookmarkStart w:id="1" w:name="_Hlk22106753"/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 xml:space="preserve">Į kainą </w:t>
                  </w:r>
                  <w:r w:rsidR="00311998">
                    <w:rPr>
                      <w:rFonts w:ascii="Trebuchet MS" w:hAnsi="Trebuchet MS"/>
                      <w:sz w:val="20"/>
                      <w:szCs w:val="20"/>
                    </w:rPr>
                    <w:t xml:space="preserve">taip pat </w:t>
                  </w: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 xml:space="preserve">turi būti įskaičiuotas </w:t>
                  </w:r>
                  <w:r w:rsidR="00D715DF">
                    <w:rPr>
                      <w:rFonts w:ascii="Trebuchet MS" w:hAnsi="Trebuchet MS"/>
                      <w:sz w:val="20"/>
                      <w:szCs w:val="20"/>
                    </w:rPr>
                    <w:t>Įrenginių</w:t>
                  </w: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 xml:space="preserve"> pristatymas techninei priežiūrai atlikti į Aerodromo operacijų skyrių. </w:t>
                  </w:r>
                </w:p>
                <w:bookmarkEnd w:id="1"/>
                <w:p w14:paraId="0894D2C6" w14:textId="55C00B39" w:rsidR="00BD2864" w:rsidRPr="008C0F27" w:rsidRDefault="00BD2864" w:rsidP="00BF5E5E">
                  <w:pPr>
                    <w:spacing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</w:tcPr>
                <w:p w14:paraId="0D724CF9" w14:textId="404950C5" w:rsidR="00BD2864" w:rsidRPr="008C0F27" w:rsidRDefault="002505E7" w:rsidP="00BF5E5E">
                  <w:pPr>
                    <w:spacing w:line="36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>2</w:t>
                  </w:r>
                  <w:r w:rsidR="00C4672A">
                    <w:rPr>
                      <w:rFonts w:ascii="Trebuchet MS" w:hAnsi="Trebuchet MS"/>
                      <w:sz w:val="20"/>
                      <w:szCs w:val="20"/>
                    </w:rPr>
                    <w:t>7 0</w:t>
                  </w: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554" w:type="dxa"/>
                </w:tcPr>
                <w:p w14:paraId="74FFAFF7" w14:textId="2DD8E130" w:rsidR="00BD2864" w:rsidRPr="008C0F27" w:rsidRDefault="00C676EC" w:rsidP="00BF5E5E">
                  <w:pPr>
                    <w:spacing w:line="36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8C0F27">
                    <w:rPr>
                      <w:rFonts w:ascii="Trebuchet MS" w:hAnsi="Trebuchet MS"/>
                      <w:sz w:val="20"/>
                      <w:szCs w:val="20"/>
                    </w:rPr>
                    <w:t>Operacija</w:t>
                  </w:r>
                  <w:r w:rsidR="00324E79" w:rsidRPr="008C0F27">
                    <w:rPr>
                      <w:rFonts w:ascii="Trebuchet MS" w:hAnsi="Trebuchet MS"/>
                      <w:sz w:val="20"/>
                      <w:szCs w:val="20"/>
                    </w:rPr>
                    <w:t>, vnt.</w:t>
                  </w:r>
                </w:p>
              </w:tc>
            </w:tr>
          </w:tbl>
          <w:p w14:paraId="1220282E" w14:textId="5A754200" w:rsidR="005C37CA" w:rsidRPr="008C0F27" w:rsidRDefault="00BD2864" w:rsidP="00BF5E5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8C0F27">
              <w:rPr>
                <w:rFonts w:ascii="Trebuchet MS" w:hAnsi="Trebuchet MS"/>
                <w:sz w:val="20"/>
                <w:szCs w:val="20"/>
              </w:rPr>
              <w:t xml:space="preserve">* </w:t>
            </w:r>
            <w:r w:rsidR="004E5D1D">
              <w:rPr>
                <w:rFonts w:ascii="Trebuchet MS" w:hAnsi="Trebuchet MS"/>
                <w:sz w:val="20"/>
                <w:szCs w:val="20"/>
              </w:rPr>
              <w:t>Nurodytas preliminarus kiekis</w:t>
            </w:r>
            <w:r w:rsidR="00DC6FBC" w:rsidRPr="008C0F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E943DC" w:rsidRPr="008C0F27">
              <w:rPr>
                <w:rFonts w:ascii="Trebuchet MS" w:hAnsi="Trebuchet MS"/>
                <w:sz w:val="20"/>
                <w:szCs w:val="20"/>
              </w:rPr>
              <w:t>bus naudojamas tik pasiūlymų palyginimui</w:t>
            </w:r>
            <w:r w:rsidR="00A70D92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4FC0E8E8" w14:textId="4FF72D65" w:rsidR="00816F82" w:rsidRPr="008C0F27" w:rsidRDefault="00E64D8A" w:rsidP="004B4D9F">
            <w:pPr>
              <w:tabs>
                <w:tab w:val="left" w:pos="567"/>
              </w:tabs>
              <w:spacing w:line="360" w:lineRule="auto"/>
              <w:jc w:val="both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color w:val="000000" w:themeColor="text1"/>
                  <w:sz w:val="20"/>
                  <w:szCs w:val="20"/>
                </w:rPr>
                <w:id w:val="-205654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7B9C" w:rsidRPr="008C0F2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5C37CA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ab/>
              <w:t xml:space="preserve">Paslaugos bus perkamos pagal poreikį. </w:t>
            </w:r>
            <w:r w:rsidR="00DA4B2D">
              <w:rPr>
                <w:rFonts w:ascii="Trebuchet MS" w:hAnsi="Trebuchet MS"/>
                <w:color w:val="000000" w:themeColor="text1"/>
                <w:sz w:val="20"/>
                <w:szCs w:val="20"/>
              </w:rPr>
              <w:t>Užsakovas</w:t>
            </w:r>
            <w:r w:rsidR="00DA4B2D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="005C37CA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numato, bet neįsipareigoja per </w:t>
            </w:r>
            <w:r w:rsidR="008124FA">
              <w:rPr>
                <w:rFonts w:ascii="Trebuchet MS" w:hAnsi="Trebuchet MS"/>
                <w:color w:val="000000" w:themeColor="text1"/>
                <w:sz w:val="20"/>
                <w:szCs w:val="20"/>
              </w:rPr>
              <w:t>S</w:t>
            </w:r>
            <w:r w:rsidR="008124FA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utarties </w:t>
            </w:r>
            <w:r w:rsidR="005C37CA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galiojimo laikotarpį nupirkti </w:t>
            </w:r>
            <w:r w:rsidR="00DA4B2D">
              <w:rPr>
                <w:rFonts w:ascii="Trebuchet MS" w:hAnsi="Trebuchet MS"/>
                <w:color w:val="000000" w:themeColor="text1"/>
                <w:sz w:val="20"/>
                <w:szCs w:val="20"/>
              </w:rPr>
              <w:t>P</w:t>
            </w:r>
            <w:r w:rsidR="005C37CA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aslaugų ne daugiau kaip už </w:t>
            </w:r>
            <w:bookmarkStart w:id="2" w:name="_Hlk22106245"/>
            <w:r w:rsidR="002505E7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>2</w:t>
            </w:r>
            <w:r w:rsidR="00150B37">
              <w:rPr>
                <w:rFonts w:ascii="Trebuchet MS" w:hAnsi="Trebuchet MS"/>
                <w:color w:val="000000" w:themeColor="text1"/>
                <w:sz w:val="20"/>
                <w:szCs w:val="20"/>
              </w:rPr>
              <w:t>60</w:t>
            </w:r>
            <w:r w:rsidR="005B0805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="00150B37">
              <w:rPr>
                <w:rFonts w:ascii="Trebuchet MS" w:hAnsi="Trebuchet MS"/>
                <w:color w:val="000000" w:themeColor="text1"/>
                <w:sz w:val="20"/>
                <w:szCs w:val="20"/>
              </w:rPr>
              <w:t>0</w:t>
            </w:r>
            <w:r w:rsidR="00897DBE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>00,00</w:t>
            </w:r>
            <w:r w:rsidR="00707B9C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  <w:r w:rsidR="005C37CA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>EUR be PVM</w:t>
            </w:r>
            <w:bookmarkEnd w:id="2"/>
            <w:r w:rsidR="005C37CA" w:rsidRPr="008C0F27">
              <w:rPr>
                <w:rFonts w:ascii="Trebuchet MS" w:hAnsi="Trebuchet MS"/>
                <w:color w:val="000000" w:themeColor="text1"/>
                <w:sz w:val="20"/>
                <w:szCs w:val="20"/>
              </w:rPr>
              <w:t>.</w:t>
            </w:r>
          </w:p>
        </w:tc>
      </w:tr>
      <w:tr w:rsidR="009E1637" w:rsidRPr="008C0F27" w14:paraId="3C94EE7C" w14:textId="77777777" w:rsidTr="47CBC14F">
        <w:tc>
          <w:tcPr>
            <w:tcW w:w="9854" w:type="dxa"/>
          </w:tcPr>
          <w:p w14:paraId="2F8FD96D" w14:textId="77777777" w:rsidR="009E1637" w:rsidRPr="008C0F27" w:rsidRDefault="00816F82" w:rsidP="00BF5E5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8C0F27">
              <w:rPr>
                <w:rFonts w:ascii="Trebuchet MS" w:hAnsi="Trebuchet MS"/>
                <w:b/>
                <w:sz w:val="20"/>
                <w:szCs w:val="20"/>
              </w:rPr>
              <w:t xml:space="preserve">PIRKIMO OBJEKTO APRAŠYMAS </w:t>
            </w:r>
          </w:p>
        </w:tc>
      </w:tr>
      <w:tr w:rsidR="002B26EC" w:rsidRPr="006253AA" w14:paraId="6C5D5572" w14:textId="77777777" w:rsidTr="47CBC14F">
        <w:trPr>
          <w:trHeight w:val="1186"/>
        </w:trPr>
        <w:tc>
          <w:tcPr>
            <w:tcW w:w="9854" w:type="dxa"/>
          </w:tcPr>
          <w:p w14:paraId="2DCABD90" w14:textId="4103DE85" w:rsidR="00DE589F" w:rsidRPr="00E253ED" w:rsidRDefault="00DE589F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>3.1 Žemiau išvardint</w:t>
            </w:r>
            <w:r w:rsidR="0052765D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82416B">
              <w:rPr>
                <w:rFonts w:ascii="Trebuchet MS" w:hAnsi="Trebuchet MS" w:cs="Arial"/>
                <w:bCs/>
                <w:sz w:val="20"/>
                <w:szCs w:val="20"/>
              </w:rPr>
              <w:t>Užsakovui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priklausan</w:t>
            </w:r>
            <w:r w:rsidR="0052765D">
              <w:rPr>
                <w:rFonts w:ascii="Trebuchet MS" w:hAnsi="Trebuchet MS" w:cs="Arial"/>
                <w:bCs/>
                <w:sz w:val="20"/>
                <w:szCs w:val="20"/>
              </w:rPr>
              <w:t>tys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 mobilių </w:t>
            </w:r>
            <w:r w:rsidR="00630F04" w:rsidRPr="00E253ED">
              <w:rPr>
                <w:rFonts w:ascii="Trebuchet MS" w:hAnsi="Trebuchet MS" w:cs="Arial"/>
                <w:sz w:val="20"/>
                <w:szCs w:val="20"/>
              </w:rPr>
              <w:t xml:space="preserve">akumuliatorinių 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>elektros energijos tiekimo orlaiviams įrengini</w:t>
            </w:r>
            <w:r w:rsidR="0052765D">
              <w:rPr>
                <w:rFonts w:ascii="Trebuchet MS" w:hAnsi="Trebuchet MS" w:cs="Arial"/>
                <w:sz w:val="20"/>
                <w:szCs w:val="20"/>
              </w:rPr>
              <w:t>ai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, kurie perduoti valdyti </w:t>
            </w:r>
            <w:r w:rsidR="0082416B">
              <w:rPr>
                <w:rFonts w:ascii="Trebuchet MS" w:hAnsi="Trebuchet MS" w:cs="Arial"/>
                <w:sz w:val="20"/>
                <w:szCs w:val="20"/>
              </w:rPr>
              <w:t>Užsakovo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Vilniaus filialui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017F4E1C" w14:textId="3EE89611" w:rsidR="00652A13" w:rsidRPr="00E253ED" w:rsidRDefault="00652A13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>3.1.1. IT020981 ITW GSE 7400, 90 kVA, 115/200 V, 400 Hz, 28VDC 800 A</w:t>
            </w:r>
            <w:r w:rsidR="000C66B3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– 1 vnt.</w:t>
            </w:r>
          </w:p>
          <w:p w14:paraId="0BE438CE" w14:textId="30ED9323" w:rsidR="00652A13" w:rsidRPr="00E253ED" w:rsidRDefault="000C66B3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3.1.2. </w:t>
            </w:r>
            <w:r w:rsidR="00652A13" w:rsidRPr="00E253ED">
              <w:rPr>
                <w:rFonts w:ascii="Trebuchet MS" w:hAnsi="Trebuchet MS" w:cs="Arial"/>
                <w:bCs/>
                <w:sz w:val="20"/>
                <w:szCs w:val="20"/>
              </w:rPr>
              <w:t>IT020982 ITW GSE 7400, 90 kVA, 115/200 V, 400 Hz, 28VDC 800 A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– 1 vnt.</w:t>
            </w:r>
          </w:p>
          <w:p w14:paraId="4D63E5E4" w14:textId="24BA527B" w:rsidR="00652A13" w:rsidRPr="00E253ED" w:rsidRDefault="000C66B3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>3.1.3.</w:t>
            </w:r>
            <w:r w:rsidR="003B5A0E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652A13" w:rsidRPr="00E253ED">
              <w:rPr>
                <w:rFonts w:ascii="Trebuchet MS" w:hAnsi="Trebuchet MS" w:cs="Arial"/>
                <w:bCs/>
                <w:sz w:val="20"/>
                <w:szCs w:val="20"/>
              </w:rPr>
              <w:t>IT020983 ITW GSE 7400, 90 kVA, 115/200 V, 400 Hz, 28VDC 800 A</w:t>
            </w:r>
            <w:r w:rsidR="003B5A0E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– 1 vnt.</w:t>
            </w:r>
          </w:p>
          <w:p w14:paraId="0C7743DF" w14:textId="5843F805" w:rsidR="00652A13" w:rsidRPr="00E253ED" w:rsidRDefault="003B5A0E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3.1.4. </w:t>
            </w:r>
            <w:r w:rsidR="00652A13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IT020984 ITW GSE 7400, 90 kVA, 115/200 V, 400 Hz, 28VDC 800 A 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- 1 vnt.</w:t>
            </w:r>
          </w:p>
          <w:p w14:paraId="56736A52" w14:textId="041234DC" w:rsidR="00652A13" w:rsidRPr="00E253ED" w:rsidRDefault="003B5A0E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3.1.5. </w:t>
            </w:r>
            <w:r w:rsidR="00652A13" w:rsidRPr="00E253ED">
              <w:rPr>
                <w:rFonts w:ascii="Trebuchet MS" w:hAnsi="Trebuchet MS" w:cs="Arial"/>
                <w:bCs/>
                <w:sz w:val="20"/>
                <w:szCs w:val="20"/>
              </w:rPr>
              <w:t>IT020985 ITW GSE 7400, 90 kVA, 115/200 V, 400 Hz, 28VDC 800 A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– 1 vnt.</w:t>
            </w:r>
          </w:p>
          <w:p w14:paraId="24C2C15B" w14:textId="37BF7CF4" w:rsidR="00652A13" w:rsidRPr="00E253ED" w:rsidRDefault="003B5A0E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3.1.6. </w:t>
            </w:r>
            <w:r w:rsidR="00652A13" w:rsidRPr="00E253ED">
              <w:rPr>
                <w:rFonts w:ascii="Trebuchet MS" w:hAnsi="Trebuchet MS" w:cs="Arial"/>
                <w:bCs/>
                <w:sz w:val="20"/>
                <w:szCs w:val="20"/>
              </w:rPr>
              <w:t>IT020986 ITW GSE 7400, 90 kVA, 115/200 V, 400 Hz, 28VDC 800 A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– 1 vnt.</w:t>
            </w:r>
          </w:p>
          <w:p w14:paraId="5E80734F" w14:textId="2707765F" w:rsidR="00652A13" w:rsidRPr="00E253ED" w:rsidRDefault="003B5A0E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3.1.7. </w:t>
            </w:r>
            <w:r w:rsidR="00652A13" w:rsidRPr="00E253ED">
              <w:rPr>
                <w:rFonts w:ascii="Trebuchet MS" w:hAnsi="Trebuchet MS" w:cs="Arial"/>
                <w:bCs/>
                <w:sz w:val="20"/>
                <w:szCs w:val="20"/>
              </w:rPr>
              <w:t>IT020987 ITW GSE 7400, 90 kVA, 115/200 V, 400 Hz, 28VDC 800 A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– 1 vnt.</w:t>
            </w:r>
          </w:p>
          <w:p w14:paraId="00D480D5" w14:textId="09DD32F8" w:rsidR="00652A13" w:rsidRPr="00E253ED" w:rsidRDefault="003B5A0E" w:rsidP="00751764">
            <w:pPr>
              <w:spacing w:line="36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3.1.8. </w:t>
            </w:r>
            <w:r w:rsidR="00652A13" w:rsidRPr="00E253ED">
              <w:rPr>
                <w:rFonts w:ascii="Trebuchet MS" w:hAnsi="Trebuchet MS" w:cs="Arial"/>
                <w:bCs/>
                <w:sz w:val="20"/>
                <w:szCs w:val="20"/>
              </w:rPr>
              <w:t>IT020988 ITW GSE 7400, 90 kVA, 115/200 V, 400 Hz, 28VDC 800 A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– 1 vnt.</w:t>
            </w:r>
          </w:p>
          <w:p w14:paraId="62C4D4BE" w14:textId="77777777" w:rsidR="00652A13" w:rsidRPr="00E253ED" w:rsidRDefault="00652A13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3C066F72" w14:textId="110630FD" w:rsidR="00DE589F" w:rsidRPr="00E253ED" w:rsidRDefault="00707A77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sz w:val="20"/>
                <w:szCs w:val="20"/>
              </w:rPr>
              <w:t>3.2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 Paslaug</w:t>
            </w:r>
            <w:r w:rsidR="001810E1">
              <w:rPr>
                <w:rFonts w:ascii="Trebuchet MS" w:hAnsi="Trebuchet MS" w:cs="Arial"/>
                <w:sz w:val="20"/>
                <w:szCs w:val="20"/>
              </w:rPr>
              <w:t>ų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 teikėjas </w:t>
            </w:r>
            <w:r w:rsidR="008125E9" w:rsidRPr="00E253ED">
              <w:rPr>
                <w:rFonts w:ascii="Trebuchet MS" w:hAnsi="Trebuchet MS" w:cs="Arial"/>
                <w:sz w:val="20"/>
                <w:szCs w:val="20"/>
              </w:rPr>
              <w:t xml:space="preserve">įsipareigoja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>vadovau</w:t>
            </w:r>
            <w:r w:rsidR="008125E9" w:rsidRPr="00E253ED">
              <w:rPr>
                <w:rFonts w:ascii="Trebuchet MS" w:hAnsi="Trebuchet MS" w:cs="Arial"/>
                <w:sz w:val="20"/>
                <w:szCs w:val="20"/>
              </w:rPr>
              <w:t>tis</w:t>
            </w:r>
            <w:r w:rsidR="003F07E0" w:rsidRPr="00E253ED">
              <w:rPr>
                <w:rFonts w:ascii="Trebuchet MS" w:hAnsi="Trebuchet MS" w:cs="Arial"/>
                <w:sz w:val="20"/>
                <w:szCs w:val="20"/>
              </w:rPr>
              <w:t xml:space="preserve"> Antžeminių paslaugų </w:t>
            </w:r>
            <w:r w:rsidR="008E703C" w:rsidRPr="00E253ED">
              <w:rPr>
                <w:rFonts w:ascii="Trebuchet MS" w:hAnsi="Trebuchet MS" w:cs="Arial"/>
                <w:sz w:val="20"/>
                <w:szCs w:val="20"/>
              </w:rPr>
              <w:t xml:space="preserve">teikimo </w:t>
            </w:r>
            <w:r w:rsidR="005B5034" w:rsidRPr="00E253ED">
              <w:rPr>
                <w:rFonts w:ascii="Trebuchet MS" w:hAnsi="Trebuchet MS" w:cs="Arial"/>
                <w:sz w:val="20"/>
                <w:szCs w:val="20"/>
              </w:rPr>
              <w:t>AB</w:t>
            </w:r>
            <w:r w:rsidR="008E703C" w:rsidRPr="00E253ED">
              <w:rPr>
                <w:rFonts w:ascii="Trebuchet MS" w:hAnsi="Trebuchet MS" w:cs="Arial"/>
                <w:sz w:val="20"/>
                <w:szCs w:val="20"/>
              </w:rPr>
              <w:t xml:space="preserve"> Lietuvos oro uostų filialų valdomuose oro uost</w:t>
            </w:r>
            <w:r w:rsidR="00082C51" w:rsidRPr="00E253ED">
              <w:rPr>
                <w:rFonts w:ascii="Trebuchet MS" w:hAnsi="Trebuchet MS" w:cs="Arial"/>
                <w:sz w:val="20"/>
                <w:szCs w:val="20"/>
              </w:rPr>
              <w:t>uose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 bendrosiomis sąlygomis,</w:t>
            </w:r>
            <w:r w:rsidR="00E66136"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F205B" w:rsidRPr="00E253ED">
              <w:rPr>
                <w:rFonts w:ascii="Trebuchet MS" w:hAnsi="Trebuchet MS" w:cs="Arial"/>
                <w:sz w:val="20"/>
                <w:szCs w:val="20"/>
              </w:rPr>
              <w:t xml:space="preserve">viešai skelbiamose </w:t>
            </w:r>
            <w:r w:rsidR="000C5450">
              <w:rPr>
                <w:rFonts w:ascii="Trebuchet MS" w:hAnsi="Trebuchet MS" w:cs="Arial"/>
                <w:sz w:val="20"/>
                <w:szCs w:val="20"/>
              </w:rPr>
              <w:t>Užsakovo</w:t>
            </w:r>
            <w:r w:rsidR="00EF205B" w:rsidRPr="00E253ED">
              <w:rPr>
                <w:rFonts w:ascii="Trebuchet MS" w:hAnsi="Trebuchet MS" w:cs="Arial"/>
                <w:sz w:val="20"/>
                <w:szCs w:val="20"/>
              </w:rPr>
              <w:t xml:space="preserve"> tinklapyje</w:t>
            </w:r>
            <w:r w:rsidR="007D5D4A" w:rsidRPr="00E253ED">
              <w:rPr>
                <w:rFonts w:ascii="Trebuchet MS" w:hAnsi="Trebuchet MS" w:cs="Arial"/>
                <w:sz w:val="20"/>
                <w:szCs w:val="20"/>
              </w:rPr>
              <w:t xml:space="preserve"> adresu https://www.ltou.lt/lt/aviacines-paslaugos/oro-uostu-mokesciai-ir-bendrosios-salygos/vno</w:t>
            </w:r>
            <w:r w:rsidR="00EF205B" w:rsidRPr="00E253ED">
              <w:rPr>
                <w:rFonts w:ascii="Trebuchet MS" w:hAnsi="Trebuchet MS" w:cs="Arial"/>
                <w:sz w:val="20"/>
                <w:szCs w:val="20"/>
              </w:rPr>
              <w:t>,</w:t>
            </w:r>
            <w:r w:rsidR="00D33FF2" w:rsidRPr="00E253ED">
              <w:t xml:space="preserve"> </w:t>
            </w:r>
            <w:hyperlink r:id="rId9" w:history="1">
              <w:r w:rsidR="00D33FF2" w:rsidRPr="00E253ED">
                <w:rPr>
                  <w:rStyle w:val="Hyperlink"/>
                  <w:rFonts w:ascii="Trebuchet MS" w:hAnsi="Trebuchet MS" w:cs="Arial"/>
                  <w:sz w:val="20"/>
                  <w:szCs w:val="20"/>
                </w:rPr>
                <w:t>Bendrosios Centralizuotos Infrastruktūros naudojimo sąlygos</w:t>
              </w:r>
            </w:hyperlink>
            <w:r w:rsidR="008B4355">
              <w:t>,</w:t>
            </w:r>
            <w:r w:rsidR="00EF205B"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421C31">
              <w:rPr>
                <w:rFonts w:ascii="Trebuchet MS" w:hAnsi="Trebuchet MS" w:cs="Arial"/>
                <w:sz w:val="20"/>
                <w:szCs w:val="20"/>
              </w:rPr>
              <w:t>AB</w:t>
            </w:r>
            <w:r w:rsidR="00E66136" w:rsidRPr="00E253ED">
              <w:rPr>
                <w:rFonts w:ascii="Trebuchet MS" w:hAnsi="Trebuchet MS" w:cs="Arial"/>
                <w:sz w:val="20"/>
                <w:szCs w:val="20"/>
              </w:rPr>
              <w:t xml:space="preserve"> Lietuvos oro uostų Vilniaus filialo mobilių elektros energijos tiekimo orlaiviams įrenginių naudojimo </w:t>
            </w:r>
            <w:r w:rsidR="00205D6E">
              <w:rPr>
                <w:rFonts w:ascii="Trebuchet MS" w:hAnsi="Trebuchet MS" w:cs="Arial"/>
                <w:sz w:val="20"/>
                <w:szCs w:val="20"/>
              </w:rPr>
              <w:t>proces</w:t>
            </w:r>
            <w:r w:rsidR="007B551D">
              <w:rPr>
                <w:rFonts w:ascii="Trebuchet MS" w:hAnsi="Trebuchet MS" w:cs="Arial"/>
                <w:sz w:val="20"/>
                <w:szCs w:val="20"/>
              </w:rPr>
              <w:t>o</w:t>
            </w:r>
            <w:r w:rsidR="008B749C" w:rsidRPr="00E253ED">
              <w:rPr>
                <w:rFonts w:ascii="Trebuchet MS" w:hAnsi="Trebuchet MS" w:cs="Arial"/>
                <w:sz w:val="20"/>
                <w:szCs w:val="20"/>
              </w:rPr>
              <w:t xml:space="preserve"> aktualia redakcija </w:t>
            </w:r>
            <w:r w:rsidR="00011543" w:rsidRPr="00E253ED">
              <w:rPr>
                <w:rFonts w:ascii="Trebuchet MS" w:hAnsi="Trebuchet MS" w:cs="Arial"/>
                <w:sz w:val="20"/>
                <w:szCs w:val="20"/>
              </w:rPr>
              <w:t>(</w:t>
            </w:r>
            <w:r w:rsidR="00011543">
              <w:rPr>
                <w:rFonts w:ascii="Trebuchet MS" w:hAnsi="Trebuchet MS" w:cs="Arial"/>
                <w:sz w:val="20"/>
                <w:szCs w:val="20"/>
              </w:rPr>
              <w:t>TS Priedas Nr.</w:t>
            </w:r>
            <w:r w:rsidR="00AB213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51981" w:rsidRPr="00E253ED"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011543" w:rsidRPr="00E253ED">
              <w:rPr>
                <w:rFonts w:ascii="Trebuchet MS" w:hAnsi="Trebuchet MS" w:cs="Arial"/>
                <w:sz w:val="20"/>
                <w:szCs w:val="20"/>
              </w:rPr>
              <w:t>)</w:t>
            </w:r>
            <w:r w:rsidR="008B749C" w:rsidRPr="00E253ED">
              <w:rPr>
                <w:rFonts w:ascii="Trebuchet MS" w:hAnsi="Trebuchet MS" w:cs="Arial"/>
                <w:sz w:val="20"/>
                <w:szCs w:val="20"/>
              </w:rPr>
              <w:t xml:space="preserve"> bei vėlesn</w:t>
            </w:r>
            <w:r w:rsidR="00BC2F9C" w:rsidRPr="00E253ED">
              <w:rPr>
                <w:rFonts w:ascii="Trebuchet MS" w:hAnsi="Trebuchet MS" w:cs="Arial"/>
                <w:sz w:val="20"/>
                <w:szCs w:val="20"/>
              </w:rPr>
              <w:t>iais pakeitimais.</w:t>
            </w:r>
          </w:p>
          <w:p w14:paraId="11AF7DBC" w14:textId="50270E79" w:rsidR="002F7572" w:rsidRDefault="5171D6B5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47CBC14F">
              <w:rPr>
                <w:rFonts w:ascii="Trebuchet MS" w:hAnsi="Trebuchet MS" w:cs="Arial"/>
                <w:sz w:val="20"/>
                <w:szCs w:val="20"/>
              </w:rPr>
              <w:t xml:space="preserve">3.3 </w:t>
            </w:r>
            <w:r w:rsidR="0FF9A957" w:rsidRPr="47CBC14F">
              <w:rPr>
                <w:rFonts w:ascii="Trebuchet MS" w:hAnsi="Trebuchet MS" w:cs="Arial"/>
                <w:sz w:val="20"/>
                <w:szCs w:val="20"/>
              </w:rPr>
              <w:t xml:space="preserve">Įsigaliojus </w:t>
            </w:r>
            <w:r w:rsidR="3753A2BD" w:rsidRPr="47CBC14F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FF9A957" w:rsidRPr="47CBC14F">
              <w:rPr>
                <w:rFonts w:ascii="Trebuchet MS" w:hAnsi="Trebuchet MS" w:cs="Arial"/>
                <w:sz w:val="20"/>
                <w:szCs w:val="20"/>
              </w:rPr>
              <w:t xml:space="preserve">utarčiai, </w:t>
            </w:r>
            <w:r w:rsidR="315651E6" w:rsidRPr="47CBC14F">
              <w:rPr>
                <w:rFonts w:ascii="Trebuchet MS" w:hAnsi="Trebuchet MS" w:cs="Arial"/>
                <w:sz w:val="20"/>
                <w:szCs w:val="20"/>
              </w:rPr>
              <w:t xml:space="preserve">nedelsiant, tačiau ne vėliau kaip per 1 darbo dieną nuo </w:t>
            </w:r>
            <w:r w:rsidR="03D0D54C" w:rsidRPr="47CBC14F">
              <w:rPr>
                <w:rFonts w:ascii="Trebuchet MS" w:hAnsi="Trebuchet MS" w:cs="Arial"/>
                <w:sz w:val="20"/>
                <w:szCs w:val="20"/>
              </w:rPr>
              <w:t xml:space="preserve">Sutarties </w:t>
            </w:r>
            <w:r w:rsidR="315651E6" w:rsidRPr="47CBC14F">
              <w:rPr>
                <w:rFonts w:ascii="Trebuchet MS" w:hAnsi="Trebuchet MS" w:cs="Arial"/>
                <w:sz w:val="20"/>
                <w:szCs w:val="20"/>
              </w:rPr>
              <w:t>įsigaliojimo dienos</w:t>
            </w:r>
            <w:r w:rsidR="199C7625" w:rsidRPr="47CBC14F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r w:rsidR="315651E6" w:rsidRPr="47CBC14F">
              <w:rPr>
                <w:rFonts w:ascii="Trebuchet MS" w:hAnsi="Trebuchet MS" w:cs="Arial"/>
                <w:sz w:val="20"/>
                <w:szCs w:val="20"/>
              </w:rPr>
              <w:t>Paslaugų teikėjas</w:t>
            </w:r>
            <w:r w:rsidR="199C7625" w:rsidRPr="47CBC14F">
              <w:rPr>
                <w:rFonts w:ascii="Trebuchet MS" w:hAnsi="Trebuchet MS" w:cs="Arial"/>
                <w:sz w:val="20"/>
                <w:szCs w:val="20"/>
              </w:rPr>
              <w:t xml:space="preserve"> privalo</w:t>
            </w:r>
            <w:r w:rsidR="508DE1DE" w:rsidRPr="47CBC14F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47CF57A2" w14:textId="25446648" w:rsidR="00347927" w:rsidRDefault="00347927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4A76B5CD">
              <w:rPr>
                <w:rFonts w:ascii="Trebuchet MS" w:hAnsi="Trebuchet MS" w:cs="Arial"/>
                <w:sz w:val="20"/>
                <w:szCs w:val="20"/>
              </w:rPr>
              <w:t>3.3.1. pateikti Užsakovui 5 specialistų sąrašą bei dokumentus, kad Užsakovas galėtų atlikti specialistų patikrą ir išduoti leidimus, suteikiančius teisę Paslaugų teikėjo siūlomiems specialistams vairuoti transporto priemones aerodrome</w:t>
            </w:r>
            <w:r w:rsidR="00BB03F6" w:rsidRPr="4A76B5CD">
              <w:rPr>
                <w:rFonts w:ascii="Trebuchet MS" w:hAnsi="Trebuchet MS" w:cs="Arial"/>
                <w:sz w:val="20"/>
                <w:szCs w:val="20"/>
              </w:rPr>
              <w:t>;</w:t>
            </w:r>
          </w:p>
          <w:p w14:paraId="5DEE4433" w14:textId="18DAF2DD" w:rsidR="00DE589F" w:rsidRPr="00E253ED" w:rsidRDefault="00BB03F6" w:rsidP="00BB03F6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9F1B836">
              <w:rPr>
                <w:rFonts w:ascii="Trebuchet MS" w:hAnsi="Trebuchet MS" w:cs="Arial"/>
                <w:sz w:val="20"/>
                <w:szCs w:val="20"/>
              </w:rPr>
              <w:t>3.3.2.</w:t>
            </w:r>
            <w:r w:rsidR="00DE589F" w:rsidRPr="09F1B836">
              <w:rPr>
                <w:rFonts w:ascii="Trebuchet MS" w:hAnsi="Trebuchet MS" w:cs="Arial"/>
                <w:sz w:val="20"/>
                <w:szCs w:val="20"/>
              </w:rPr>
              <w:t xml:space="preserve"> skirti personalą</w:t>
            </w:r>
            <w:r w:rsidR="006253AA" w:rsidRPr="09F1B836">
              <w:rPr>
                <w:rFonts w:ascii="Trebuchet MS" w:hAnsi="Trebuchet MS" w:cs="Arial"/>
                <w:sz w:val="20"/>
                <w:szCs w:val="20"/>
              </w:rPr>
              <w:t>,</w:t>
            </w:r>
            <w:r w:rsidR="00DE589F" w:rsidRPr="09F1B836">
              <w:rPr>
                <w:rFonts w:ascii="Trebuchet MS" w:hAnsi="Trebuchet MS" w:cs="Arial"/>
                <w:sz w:val="20"/>
                <w:szCs w:val="20"/>
              </w:rPr>
              <w:t xml:space="preserve"> turintį tinkamą kvalifikaciją Įr</w:t>
            </w:r>
            <w:r w:rsidR="00402A9A" w:rsidRPr="09F1B836">
              <w:rPr>
                <w:rFonts w:ascii="Trebuchet MS" w:hAnsi="Trebuchet MS" w:cs="Arial"/>
                <w:sz w:val="20"/>
                <w:szCs w:val="20"/>
              </w:rPr>
              <w:t>e</w:t>
            </w:r>
            <w:r w:rsidR="00DE589F" w:rsidRPr="09F1B836">
              <w:rPr>
                <w:rFonts w:ascii="Trebuchet MS" w:hAnsi="Trebuchet MS" w:cs="Arial"/>
                <w:sz w:val="20"/>
                <w:szCs w:val="20"/>
              </w:rPr>
              <w:t>ng</w:t>
            </w:r>
            <w:r w:rsidR="00965D34" w:rsidRPr="09F1B836">
              <w:rPr>
                <w:rFonts w:ascii="Trebuchet MS" w:hAnsi="Trebuchet MS" w:cs="Arial"/>
                <w:sz w:val="20"/>
                <w:szCs w:val="20"/>
              </w:rPr>
              <w:t>inių</w:t>
            </w:r>
            <w:r w:rsidR="00DE589F" w:rsidRPr="09F1B836">
              <w:rPr>
                <w:rFonts w:ascii="Trebuchet MS" w:hAnsi="Trebuchet MS" w:cs="Arial"/>
                <w:sz w:val="20"/>
                <w:szCs w:val="20"/>
              </w:rPr>
              <w:t xml:space="preserve"> atgabenimui </w:t>
            </w:r>
            <w:r w:rsidR="000413AE" w:rsidRPr="09F1B836">
              <w:rPr>
                <w:rFonts w:ascii="Trebuchet MS" w:hAnsi="Trebuchet MS" w:cs="Arial"/>
                <w:sz w:val="20"/>
                <w:szCs w:val="20"/>
              </w:rPr>
              <w:t>bei p</w:t>
            </w:r>
            <w:r w:rsidR="00035121" w:rsidRPr="09F1B836">
              <w:rPr>
                <w:rFonts w:ascii="Trebuchet MS" w:hAnsi="Trebuchet MS" w:cs="Arial"/>
                <w:sz w:val="20"/>
                <w:szCs w:val="20"/>
              </w:rPr>
              <w:t>r</w:t>
            </w:r>
            <w:r w:rsidR="00341B2B" w:rsidRPr="09F1B836">
              <w:rPr>
                <w:rFonts w:ascii="Trebuchet MS" w:hAnsi="Trebuchet MS" w:cs="Arial"/>
                <w:sz w:val="20"/>
                <w:szCs w:val="20"/>
              </w:rPr>
              <w:t>i</w:t>
            </w:r>
            <w:r w:rsidR="002F59C1" w:rsidRPr="09F1B836">
              <w:rPr>
                <w:rFonts w:ascii="Trebuchet MS" w:hAnsi="Trebuchet MS" w:cs="Arial"/>
                <w:sz w:val="20"/>
                <w:szCs w:val="20"/>
              </w:rPr>
              <w:t>j</w:t>
            </w:r>
            <w:r w:rsidR="000413AE" w:rsidRPr="09F1B836">
              <w:rPr>
                <w:rFonts w:ascii="Trebuchet MS" w:hAnsi="Trebuchet MS" w:cs="Arial"/>
                <w:sz w:val="20"/>
                <w:szCs w:val="20"/>
              </w:rPr>
              <w:t xml:space="preserve">ungimui </w:t>
            </w:r>
            <w:r w:rsidR="00DE589F" w:rsidRPr="09F1B836">
              <w:rPr>
                <w:rFonts w:ascii="Trebuchet MS" w:hAnsi="Trebuchet MS" w:cs="Arial"/>
                <w:sz w:val="20"/>
                <w:szCs w:val="20"/>
              </w:rPr>
              <w:t>vykdyti</w:t>
            </w:r>
            <w:r w:rsidR="006253AA" w:rsidRPr="09F1B836">
              <w:rPr>
                <w:rFonts w:ascii="Trebuchet MS" w:hAnsi="Trebuchet MS" w:cs="Arial"/>
                <w:sz w:val="20"/>
                <w:szCs w:val="20"/>
              </w:rPr>
              <w:t>, t.</w:t>
            </w:r>
            <w:r w:rsidR="00341B2B" w:rsidRPr="09F1B836">
              <w:rPr>
                <w:rFonts w:ascii="Trebuchet MS" w:hAnsi="Trebuchet MS" w:cs="Arial"/>
                <w:sz w:val="20"/>
                <w:szCs w:val="20"/>
              </w:rPr>
              <w:t> </w:t>
            </w:r>
            <w:r w:rsidR="006253AA" w:rsidRPr="09F1B836">
              <w:rPr>
                <w:rFonts w:ascii="Trebuchet MS" w:hAnsi="Trebuchet MS" w:cs="Arial"/>
                <w:sz w:val="20"/>
                <w:szCs w:val="20"/>
              </w:rPr>
              <w:t xml:space="preserve">y. </w:t>
            </w:r>
            <w:r w:rsidR="00986A6D" w:rsidRPr="09F1B836">
              <w:rPr>
                <w:rFonts w:ascii="Trebuchet MS" w:hAnsi="Trebuchet MS" w:cs="Arial"/>
                <w:sz w:val="20"/>
                <w:szCs w:val="20"/>
              </w:rPr>
              <w:t>personalą, turintį</w:t>
            </w:r>
            <w:r w:rsidRPr="09F1B83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253AA" w:rsidRPr="09F1B836">
              <w:rPr>
                <w:rFonts w:ascii="Trebuchet MS" w:hAnsi="Trebuchet MS" w:cs="Arial"/>
                <w:sz w:val="20"/>
                <w:szCs w:val="20"/>
              </w:rPr>
              <w:t xml:space="preserve">MGPU gamintojo </w:t>
            </w:r>
            <w:r w:rsidR="006B188B" w:rsidRPr="09F1B836">
              <w:rPr>
                <w:rFonts w:ascii="Trebuchet MS" w:hAnsi="Trebuchet MS" w:cs="Arial"/>
                <w:sz w:val="20"/>
                <w:szCs w:val="20"/>
              </w:rPr>
              <w:t>ITW GSE išduotus operavimo mokymų sertifikatus, kurie leidžia apmokyti naujus darbuotojus (train the trainee)</w:t>
            </w:r>
            <w:r w:rsidR="006253AA" w:rsidRPr="09F1B836">
              <w:rPr>
                <w:rFonts w:ascii="Trebuchet MS" w:hAnsi="Trebuchet MS" w:cs="Arial"/>
                <w:sz w:val="20"/>
                <w:szCs w:val="20"/>
              </w:rPr>
              <w:t xml:space="preserve"> arba</w:t>
            </w:r>
            <w:r w:rsidR="00986A6D" w:rsidRPr="09F1B836">
              <w:rPr>
                <w:rFonts w:ascii="Trebuchet MS" w:hAnsi="Trebuchet MS" w:cs="Arial"/>
                <w:sz w:val="20"/>
                <w:szCs w:val="20"/>
              </w:rPr>
              <w:t xml:space="preserve"> įsipareigoti</w:t>
            </w:r>
            <w:r w:rsidR="006253AA" w:rsidRPr="09F1B836">
              <w:rPr>
                <w:rFonts w:ascii="Trebuchet MS" w:hAnsi="Trebuchet MS" w:cs="Arial"/>
                <w:sz w:val="20"/>
                <w:szCs w:val="20"/>
              </w:rPr>
              <w:t xml:space="preserve"> per dvi savaites </w:t>
            </w:r>
            <w:r w:rsidR="00C91988" w:rsidRPr="09F1B836">
              <w:rPr>
                <w:rFonts w:ascii="Trebuchet MS" w:hAnsi="Trebuchet MS" w:cs="Arial"/>
                <w:sz w:val="20"/>
                <w:szCs w:val="20"/>
              </w:rPr>
              <w:t xml:space="preserve">nuo </w:t>
            </w:r>
            <w:r w:rsidR="00341B2B" w:rsidRPr="09F1B836">
              <w:rPr>
                <w:rFonts w:ascii="Trebuchet MS" w:hAnsi="Trebuchet MS" w:cs="Arial"/>
                <w:sz w:val="20"/>
                <w:szCs w:val="20"/>
              </w:rPr>
              <w:t xml:space="preserve">Sutarties </w:t>
            </w:r>
            <w:r w:rsidR="00C91988" w:rsidRPr="09F1B836">
              <w:rPr>
                <w:rFonts w:ascii="Trebuchet MS" w:hAnsi="Trebuchet MS" w:cs="Arial"/>
                <w:sz w:val="20"/>
                <w:szCs w:val="20"/>
              </w:rPr>
              <w:t xml:space="preserve">įsigaliojimo dienos </w:t>
            </w:r>
            <w:r w:rsidR="004A3E34" w:rsidRPr="09F1B836">
              <w:rPr>
                <w:rFonts w:ascii="Trebuchet MS" w:hAnsi="Trebuchet MS" w:cs="Arial"/>
                <w:sz w:val="20"/>
                <w:szCs w:val="20"/>
              </w:rPr>
              <w:t>tokius sertifikatus</w:t>
            </w:r>
            <w:r w:rsidR="006253AA" w:rsidRPr="09F1B836">
              <w:rPr>
                <w:rFonts w:ascii="Trebuchet MS" w:hAnsi="Trebuchet MS" w:cs="Arial"/>
                <w:sz w:val="20"/>
                <w:szCs w:val="20"/>
              </w:rPr>
              <w:t xml:space="preserve"> įgyti.</w:t>
            </w:r>
            <w:r w:rsidR="006B188B">
              <w:t xml:space="preserve"> </w:t>
            </w:r>
          </w:p>
          <w:p w14:paraId="18BB45ED" w14:textId="42254338" w:rsidR="00DE589F" w:rsidRPr="00E253ED" w:rsidRDefault="00707A77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3.4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Įrenginių atgabenimas prie orlaivių </w:t>
            </w:r>
            <w:r w:rsidR="005F2965" w:rsidRPr="00E253ED">
              <w:rPr>
                <w:rFonts w:ascii="Trebuchet MS" w:hAnsi="Trebuchet MS" w:cs="Arial"/>
                <w:sz w:val="20"/>
                <w:szCs w:val="20"/>
              </w:rPr>
              <w:t xml:space="preserve">turi būti vykdomas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pagal skrydžių tvarkaraščius. Operatyvus reagavimas į skrydžių tvarkaraščių </w:t>
            </w:r>
            <w:r w:rsidR="00DE589F" w:rsidRPr="31039746">
              <w:rPr>
                <w:rFonts w:ascii="Trebuchet MS" w:hAnsi="Trebuchet MS" w:cs="Arial"/>
                <w:sz w:val="20"/>
                <w:szCs w:val="20"/>
              </w:rPr>
              <w:t>pasikeitimus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5C3C80F2" w14:textId="45A8A9C2" w:rsidR="005D3F2E" w:rsidRPr="00E253ED" w:rsidRDefault="005D3F2E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3.5 </w:t>
            </w:r>
            <w:r w:rsidR="004814FF" w:rsidRPr="00E253ED">
              <w:rPr>
                <w:rFonts w:ascii="Trebuchet MS" w:hAnsi="Trebuchet MS" w:cs="Arial"/>
                <w:sz w:val="20"/>
                <w:szCs w:val="20"/>
              </w:rPr>
              <w:t>Įrenginių atgabenimas prie orlaivių, kuriems vykdomos techninio aptarnavimo paslaugos</w:t>
            </w:r>
            <w:r w:rsidR="00525424" w:rsidRPr="00E253ED">
              <w:rPr>
                <w:rFonts w:ascii="Trebuchet MS" w:hAnsi="Trebuchet MS" w:cs="Arial"/>
                <w:sz w:val="20"/>
                <w:szCs w:val="20"/>
              </w:rPr>
              <w:t>, turi būti vykdomas</w:t>
            </w:r>
            <w:r w:rsidR="004814FF" w:rsidRPr="00E253ED">
              <w:rPr>
                <w:rFonts w:ascii="Trebuchet MS" w:hAnsi="Trebuchet MS" w:cs="Arial"/>
                <w:sz w:val="20"/>
                <w:szCs w:val="20"/>
              </w:rPr>
              <w:t xml:space="preserve"> pagal techninį aptarnavimą atliekančių įmonių prašymą. Svarbu – pirmenybė teikiama MGPU įrangos atgabenimui prie orlaivių pagal skrydžių tvarkaraščius.</w:t>
            </w:r>
          </w:p>
          <w:p w14:paraId="63765010" w14:textId="1279D18D" w:rsidR="00DE589F" w:rsidRPr="00E253ED" w:rsidRDefault="00707A77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sz w:val="20"/>
                <w:szCs w:val="20"/>
              </w:rPr>
              <w:t>3.</w:t>
            </w:r>
            <w:r w:rsidR="005525F8" w:rsidRPr="00E253ED">
              <w:rPr>
                <w:rFonts w:ascii="Trebuchet MS" w:hAnsi="Trebuchet MS" w:cs="Arial"/>
                <w:sz w:val="20"/>
                <w:szCs w:val="20"/>
              </w:rPr>
              <w:t>6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Operatyvus </w:t>
            </w:r>
            <w:r w:rsidR="00C53950" w:rsidRPr="00E253ED">
              <w:rPr>
                <w:rFonts w:ascii="Trebuchet MS" w:hAnsi="Trebuchet MS" w:cs="Arial"/>
                <w:sz w:val="20"/>
                <w:szCs w:val="20"/>
              </w:rPr>
              <w:t xml:space="preserve">Užsakovo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informavimas apie pastebėtus </w:t>
            </w:r>
            <w:r w:rsidR="00C53950" w:rsidRPr="00E253ED">
              <w:rPr>
                <w:rFonts w:ascii="Trebuchet MS" w:hAnsi="Trebuchet MS" w:cs="Arial"/>
                <w:sz w:val="20"/>
                <w:szCs w:val="20"/>
              </w:rPr>
              <w:t>Į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renginių gedimus ir defektus. Kontaktai ir </w:t>
            </w:r>
            <w:r w:rsidR="00C53950" w:rsidRPr="00E253ED">
              <w:rPr>
                <w:rFonts w:ascii="Trebuchet MS" w:hAnsi="Trebuchet MS" w:cs="Arial"/>
                <w:sz w:val="20"/>
                <w:szCs w:val="20"/>
              </w:rPr>
              <w:t>Į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renginių naudojimo procedūros aprašytos </w:t>
            </w:r>
            <w:r w:rsidR="00574539">
              <w:rPr>
                <w:rFonts w:ascii="Trebuchet MS" w:hAnsi="Trebuchet MS" w:cs="Arial"/>
                <w:sz w:val="20"/>
                <w:szCs w:val="20"/>
              </w:rPr>
              <w:t>AB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 Lietuvos oro uostų Vilniaus filialo mobilių elektros energijos tiekimo orlaiviams įrenginių naudojimo </w:t>
            </w:r>
            <w:r w:rsidR="00024FAE">
              <w:rPr>
                <w:rFonts w:ascii="Trebuchet MS" w:hAnsi="Trebuchet MS" w:cs="Arial"/>
                <w:sz w:val="20"/>
                <w:szCs w:val="20"/>
              </w:rPr>
              <w:t>proceso apraše</w:t>
            </w:r>
            <w:r w:rsidR="003D2D7D" w:rsidRPr="00E253ED">
              <w:rPr>
                <w:rFonts w:ascii="Trebuchet MS" w:hAnsi="Trebuchet MS" w:cs="Arial"/>
                <w:sz w:val="20"/>
                <w:szCs w:val="20"/>
              </w:rPr>
              <w:t xml:space="preserve"> bei v</w:t>
            </w:r>
            <w:r w:rsidR="008903A7" w:rsidRPr="00E253ED">
              <w:rPr>
                <w:rFonts w:ascii="Trebuchet MS" w:hAnsi="Trebuchet MS" w:cs="Arial"/>
                <w:sz w:val="20"/>
                <w:szCs w:val="20"/>
              </w:rPr>
              <w:t>ė</w:t>
            </w:r>
            <w:r w:rsidR="003D2D7D" w:rsidRPr="00E253ED">
              <w:rPr>
                <w:rFonts w:ascii="Trebuchet MS" w:hAnsi="Trebuchet MS" w:cs="Arial"/>
                <w:sz w:val="20"/>
                <w:szCs w:val="20"/>
              </w:rPr>
              <w:t>lesniuose jo pakeitimuose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r w:rsidR="00903886">
              <w:rPr>
                <w:rFonts w:ascii="Trebuchet MS" w:hAnsi="Trebuchet MS" w:cs="Arial"/>
                <w:sz w:val="20"/>
                <w:szCs w:val="20"/>
              </w:rPr>
              <w:t xml:space="preserve">TS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Priedas Nr. 1).  </w:t>
            </w:r>
          </w:p>
          <w:p w14:paraId="4CEA7424" w14:textId="06737E47" w:rsidR="00DE589F" w:rsidRPr="00E253ED" w:rsidRDefault="5171D6B5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47CBC14F">
              <w:rPr>
                <w:rFonts w:ascii="Trebuchet MS" w:hAnsi="Trebuchet MS" w:cs="Arial"/>
                <w:sz w:val="20"/>
                <w:szCs w:val="20"/>
              </w:rPr>
              <w:t>3.</w:t>
            </w:r>
            <w:r w:rsidR="3E90F19B" w:rsidRPr="47CBC14F">
              <w:rPr>
                <w:rFonts w:ascii="Trebuchet MS" w:hAnsi="Trebuchet MS" w:cs="Arial"/>
                <w:sz w:val="20"/>
                <w:szCs w:val="20"/>
              </w:rPr>
              <w:t>7</w:t>
            </w:r>
            <w:r w:rsidRPr="47CBC14F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19E6C0F3" w:rsidRPr="47CBC14F">
              <w:rPr>
                <w:rFonts w:ascii="Trebuchet MS" w:hAnsi="Trebuchet MS" w:cs="Arial"/>
                <w:sz w:val="20"/>
                <w:szCs w:val="20"/>
              </w:rPr>
              <w:t>Visa</w:t>
            </w:r>
            <w:r w:rsidR="34851903" w:rsidRPr="47CBC14F">
              <w:rPr>
                <w:rFonts w:ascii="Trebuchet MS" w:hAnsi="Trebuchet MS" w:cs="Arial"/>
                <w:sz w:val="20"/>
                <w:szCs w:val="20"/>
              </w:rPr>
              <w:t xml:space="preserve"> šioje Techninėje specifikacijoje</w:t>
            </w:r>
            <w:r w:rsidR="19E6C0F3" w:rsidRPr="47CBC14F">
              <w:rPr>
                <w:rFonts w:ascii="Trebuchet MS" w:hAnsi="Trebuchet MS" w:cs="Arial"/>
                <w:sz w:val="20"/>
                <w:szCs w:val="20"/>
              </w:rPr>
              <w:t xml:space="preserve"> minima įranga priklauso </w:t>
            </w:r>
            <w:r w:rsidR="34851903" w:rsidRPr="47CBC14F">
              <w:rPr>
                <w:rFonts w:ascii="Trebuchet MS" w:hAnsi="Trebuchet MS" w:cs="Arial"/>
                <w:sz w:val="20"/>
                <w:szCs w:val="20"/>
              </w:rPr>
              <w:t xml:space="preserve">Užsakovui </w:t>
            </w:r>
            <w:r w:rsidR="19E6C0F3" w:rsidRPr="47CBC14F">
              <w:rPr>
                <w:rFonts w:ascii="Trebuchet MS" w:hAnsi="Trebuchet MS" w:cs="Arial"/>
                <w:sz w:val="20"/>
                <w:szCs w:val="20"/>
              </w:rPr>
              <w:t xml:space="preserve">ir yra skirta Paslaugoms teikti. </w:t>
            </w:r>
            <w:r w:rsidR="34851903" w:rsidRPr="47CBC14F">
              <w:rPr>
                <w:rFonts w:ascii="Trebuchet MS" w:hAnsi="Trebuchet MS" w:cs="Arial"/>
                <w:sz w:val="20"/>
                <w:szCs w:val="20"/>
              </w:rPr>
              <w:t>Paslaugų t</w:t>
            </w:r>
            <w:r w:rsidR="19E6C0F3" w:rsidRPr="47CBC14F">
              <w:rPr>
                <w:rFonts w:ascii="Trebuchet MS" w:hAnsi="Trebuchet MS" w:cs="Arial"/>
                <w:sz w:val="20"/>
                <w:szCs w:val="20"/>
              </w:rPr>
              <w:t xml:space="preserve">eikėjas turi teisę naudoti </w:t>
            </w:r>
            <w:r w:rsidR="71CB0C43" w:rsidRPr="47CBC14F">
              <w:rPr>
                <w:rFonts w:ascii="Trebuchet MS" w:hAnsi="Trebuchet MS" w:cs="Arial"/>
                <w:sz w:val="20"/>
                <w:szCs w:val="20"/>
              </w:rPr>
              <w:t xml:space="preserve">Įrenginius </w:t>
            </w:r>
            <w:r w:rsidR="19E6C0F3" w:rsidRPr="47CBC14F">
              <w:rPr>
                <w:rFonts w:ascii="Trebuchet MS" w:hAnsi="Trebuchet MS" w:cs="Arial"/>
                <w:sz w:val="20"/>
                <w:szCs w:val="20"/>
              </w:rPr>
              <w:t xml:space="preserve">išimtinai tik Paslaugų teikimui </w:t>
            </w:r>
            <w:r w:rsidR="0DF55B0E" w:rsidRPr="47CBC14F">
              <w:rPr>
                <w:rFonts w:ascii="Trebuchet MS" w:hAnsi="Trebuchet MS" w:cs="Arial"/>
                <w:sz w:val="20"/>
                <w:szCs w:val="20"/>
              </w:rPr>
              <w:t xml:space="preserve">ir </w:t>
            </w:r>
            <w:r w:rsidR="19E6C0F3" w:rsidRPr="47CBC14F">
              <w:rPr>
                <w:rFonts w:ascii="Trebuchet MS" w:hAnsi="Trebuchet MS" w:cs="Arial"/>
                <w:sz w:val="20"/>
                <w:szCs w:val="20"/>
              </w:rPr>
              <w:t xml:space="preserve">griežtai laikydamasis </w:t>
            </w:r>
            <w:r w:rsidR="71CB0C43" w:rsidRPr="47CBC14F">
              <w:rPr>
                <w:rFonts w:ascii="Trebuchet MS" w:hAnsi="Trebuchet MS" w:cs="Arial"/>
                <w:sz w:val="20"/>
                <w:szCs w:val="20"/>
              </w:rPr>
              <w:t>Įrenginių</w:t>
            </w:r>
            <w:r w:rsidR="19E6C0F3" w:rsidRPr="47CBC14F">
              <w:rPr>
                <w:rFonts w:ascii="Trebuchet MS" w:hAnsi="Trebuchet MS" w:cs="Arial"/>
                <w:sz w:val="20"/>
                <w:szCs w:val="20"/>
              </w:rPr>
              <w:t xml:space="preserve"> naudojimo tvarkos. </w:t>
            </w:r>
          </w:p>
          <w:p w14:paraId="2F27D2C0" w14:textId="6B6AFAA2" w:rsidR="00DE589F" w:rsidRPr="00E253ED" w:rsidRDefault="00707A77" w:rsidP="09F1B836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9F1B836">
              <w:rPr>
                <w:rFonts w:ascii="Trebuchet MS" w:hAnsi="Trebuchet MS" w:cs="Arial"/>
                <w:sz w:val="20"/>
                <w:szCs w:val="20"/>
              </w:rPr>
              <w:t>3.</w:t>
            </w:r>
            <w:r w:rsidR="005525F8" w:rsidRPr="09F1B836">
              <w:rPr>
                <w:rFonts w:ascii="Trebuchet MS" w:hAnsi="Trebuchet MS" w:cs="Arial"/>
                <w:sz w:val="20"/>
                <w:szCs w:val="20"/>
              </w:rPr>
              <w:t>9</w:t>
            </w:r>
            <w:r w:rsidRPr="09F1B83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Paslaugų teikėjas įsipareigoja iki kiekvieno mėnesio 3 (trečios) darbo dienos pateikti Pirkėjo atsakingam asmeniui raštišką </w:t>
            </w:r>
            <w:r w:rsidR="00414949" w:rsidRPr="09F1B836">
              <w:rPr>
                <w:rFonts w:ascii="Trebuchet MS" w:hAnsi="Trebuchet MS" w:cs="Arial"/>
                <w:sz w:val="20"/>
                <w:szCs w:val="20"/>
              </w:rPr>
              <w:t>Paslaugų suteikimo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 aktą, suderintą su </w:t>
            </w:r>
            <w:r w:rsidR="00414949" w:rsidRPr="09F1B836">
              <w:rPr>
                <w:rFonts w:ascii="Trebuchet MS" w:hAnsi="Trebuchet MS" w:cs="Arial"/>
                <w:sz w:val="20"/>
                <w:szCs w:val="20"/>
              </w:rPr>
              <w:t xml:space="preserve">Užsakovo 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>Operatyvinio valdymo skyriaus (toliau</w:t>
            </w:r>
            <w:r w:rsidR="005B65DE" w:rsidRPr="09F1B83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>-</w:t>
            </w:r>
            <w:r w:rsidR="005B65DE" w:rsidRPr="09F1B83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OVS) atstovu, kuriame turi būti nurodytas per praėjusį ataskaitinį laikotarpį suteiktų </w:t>
            </w:r>
            <w:r w:rsidR="00414949" w:rsidRPr="09F1B836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>aslaugų bendras kiekis. Prie akto pateikiamos dvi detalios ataskaitos - apie techniniam</w:t>
            </w:r>
            <w:r w:rsidR="00853121" w:rsidRPr="09F1B836">
              <w:rPr>
                <w:rFonts w:ascii="Trebuchet MS" w:hAnsi="Trebuchet MS" w:cs="Arial"/>
                <w:sz w:val="20"/>
                <w:szCs w:val="20"/>
              </w:rPr>
              <w:t xml:space="preserve"> aptarnavimui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 ir pagal skrydžių tvarkaraščius </w:t>
            </w:r>
            <w:r w:rsidR="006A6C4B" w:rsidRPr="09F1B836">
              <w:rPr>
                <w:rFonts w:ascii="Trebuchet MS" w:hAnsi="Trebuchet MS" w:cs="Arial"/>
                <w:sz w:val="20"/>
                <w:szCs w:val="20"/>
              </w:rPr>
              <w:t>atgabentų Įrenginių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 faktinius duomenis: paslaugos suteikimo data, oro linijų bendrovė, skrydžio numeris, orlaivio tipas, orlaivio registracija ir stovėjimo aikštelė, taip pat nurodomas </w:t>
            </w:r>
            <w:r w:rsidR="001A242F" w:rsidRPr="09F1B836">
              <w:rPr>
                <w:rFonts w:ascii="Trebuchet MS" w:hAnsi="Trebuchet MS" w:cs="Arial"/>
                <w:sz w:val="20"/>
                <w:szCs w:val="20"/>
              </w:rPr>
              <w:t>Įrenginio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 panaudojimo tikslas</w:t>
            </w:r>
            <w:r w:rsidR="00287009" w:rsidRPr="09F1B83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- techniniam aptarnavimui ar pagal skrydžių tvarkaraštį orlaivio poreikiams, bei </w:t>
            </w:r>
            <w:r w:rsidR="00287009" w:rsidRPr="09F1B836">
              <w:rPr>
                <w:rFonts w:ascii="Trebuchet MS" w:hAnsi="Trebuchet MS" w:cs="Arial"/>
                <w:sz w:val="20"/>
                <w:szCs w:val="20"/>
              </w:rPr>
              <w:t xml:space="preserve">Įrenginio 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 xml:space="preserve">naudojimo trukmė minutėmis, skaičiuojant nuo </w:t>
            </w:r>
            <w:r w:rsidR="00287009" w:rsidRPr="09F1B836">
              <w:rPr>
                <w:rFonts w:ascii="Trebuchet MS" w:hAnsi="Trebuchet MS" w:cs="Arial"/>
                <w:sz w:val="20"/>
                <w:szCs w:val="20"/>
              </w:rPr>
              <w:t xml:space="preserve">Įrenginio </w:t>
            </w:r>
            <w:r w:rsidR="00E9552E" w:rsidRPr="09F1B836">
              <w:rPr>
                <w:rFonts w:ascii="Trebuchet MS" w:hAnsi="Trebuchet MS" w:cs="Arial"/>
                <w:sz w:val="20"/>
                <w:szCs w:val="20"/>
              </w:rPr>
              <w:t>pajungimo į orlaivį momento iki atjungimo.</w:t>
            </w:r>
          </w:p>
          <w:p w14:paraId="25CCD49C" w14:textId="0AD069CB" w:rsidR="00DE589F" w:rsidRPr="00E253ED" w:rsidRDefault="005525F8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sz w:val="20"/>
                <w:szCs w:val="20"/>
              </w:rPr>
              <w:t>3.10</w:t>
            </w:r>
            <w:r w:rsidR="00707A77"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B91F10" w:rsidRPr="00E253ED">
              <w:rPr>
                <w:rFonts w:ascii="Trebuchet MS" w:hAnsi="Trebuchet MS" w:cs="Arial"/>
                <w:sz w:val="20"/>
                <w:szCs w:val="20"/>
              </w:rPr>
              <w:t xml:space="preserve">Užsakovo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atsakingo asmens patvirtintas aktas bei ataskaita yra pagrindas Paslaugų teikėjui išrašyti </w:t>
            </w:r>
            <w:r w:rsidR="00B91F10" w:rsidRPr="00E253ED">
              <w:rPr>
                <w:rFonts w:ascii="Trebuchet MS" w:hAnsi="Trebuchet MS" w:cs="Arial"/>
                <w:sz w:val="20"/>
                <w:szCs w:val="20"/>
              </w:rPr>
              <w:t xml:space="preserve">Užsakovui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PVM sąskaitą-faktūrą už </w:t>
            </w:r>
            <w:r w:rsidR="00460D2E" w:rsidRPr="00E253ED">
              <w:rPr>
                <w:rFonts w:ascii="Trebuchet MS" w:hAnsi="Trebuchet MS" w:cs="Arial"/>
                <w:sz w:val="20"/>
                <w:szCs w:val="20"/>
              </w:rPr>
              <w:t xml:space="preserve">per praėjusį ataskaitinį laikotarpį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suteiktas Paslaugas ir pateikti ne vėliau kaip iki </w:t>
            </w:r>
            <w:r w:rsidR="00C05D70" w:rsidRPr="00E253ED">
              <w:rPr>
                <w:rFonts w:ascii="Trebuchet MS" w:hAnsi="Trebuchet MS" w:cs="Arial"/>
                <w:sz w:val="20"/>
                <w:szCs w:val="20"/>
              </w:rPr>
              <w:t xml:space="preserve">kito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mėnesio </w:t>
            </w:r>
            <w:r w:rsidR="00C56060" w:rsidRPr="00E253ED">
              <w:rPr>
                <w:rFonts w:ascii="Trebuchet MS" w:hAnsi="Trebuchet MS" w:cs="Arial"/>
                <w:sz w:val="20"/>
                <w:szCs w:val="20"/>
              </w:rPr>
              <w:t xml:space="preserve">penktos </w:t>
            </w:r>
            <w:r w:rsidR="00DE589F" w:rsidRPr="00E253ED">
              <w:rPr>
                <w:rFonts w:ascii="Trebuchet MS" w:hAnsi="Trebuchet MS" w:cs="Arial"/>
                <w:sz w:val="20"/>
                <w:szCs w:val="20"/>
              </w:rPr>
              <w:t xml:space="preserve">kalendorinės dienos. </w:t>
            </w:r>
          </w:p>
          <w:p w14:paraId="14619975" w14:textId="5CD87397" w:rsidR="00694EE2" w:rsidRPr="00E253ED" w:rsidRDefault="00694EE2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>3.1</w:t>
            </w:r>
            <w:r w:rsidR="005525F8" w:rsidRPr="00E253ED">
              <w:rPr>
                <w:rFonts w:ascii="Trebuchet MS" w:hAnsi="Trebuchet MS" w:cs="Arial"/>
                <w:bCs/>
                <w:sz w:val="20"/>
                <w:szCs w:val="20"/>
              </w:rPr>
              <w:t>1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C56060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Užsakovas 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>įsipareigoja Paslaugų teikėjui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 sudaryti visas sąlygas, suteikti informaciją ar dokumentus bei darbo įrangą</w:t>
            </w:r>
            <w:r w:rsidR="00194DF5" w:rsidRPr="00E253ED">
              <w:rPr>
                <w:rFonts w:ascii="Trebuchet MS" w:hAnsi="Trebuchet MS" w:cs="Arial"/>
                <w:sz w:val="20"/>
                <w:szCs w:val="20"/>
              </w:rPr>
              <w:t xml:space="preserve"> (MGPU įrenginius)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>, reikalingus tinkamam Paslaugų teikimui</w:t>
            </w:r>
            <w:r w:rsidR="00D40658" w:rsidRPr="00E253ED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298D4E38" w14:textId="0C7C8E1F" w:rsidR="00694EE2" w:rsidRPr="00E253ED" w:rsidRDefault="009F111F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sz w:val="20"/>
                <w:szCs w:val="20"/>
              </w:rPr>
              <w:t>3.1</w:t>
            </w:r>
            <w:r w:rsidR="00335FA0" w:rsidRPr="00E253ED"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94EE2" w:rsidRPr="00E253ED">
              <w:rPr>
                <w:rFonts w:ascii="Trebuchet MS" w:hAnsi="Trebuchet MS" w:cs="Arial"/>
                <w:sz w:val="20"/>
                <w:szCs w:val="20"/>
              </w:rPr>
              <w:t>Pasikeitus nustatytai patekimo į aerodromo teritoriją tvarkai (leidimų sistemos įdiegimas ir kt.), nedelsiant apie tai raštu informuoti Paslaugų teikėją ir imtis veiksmų, kad Paslaugų teikėjo darbuotojai galėtų suteikti Paslaugas;</w:t>
            </w:r>
          </w:p>
          <w:p w14:paraId="36877F17" w14:textId="5595B49C" w:rsidR="00890D64" w:rsidRPr="00E253ED" w:rsidRDefault="009F111F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sz w:val="20"/>
                <w:szCs w:val="20"/>
              </w:rPr>
              <w:t>3.1</w:t>
            </w:r>
            <w:r w:rsidR="00335FA0" w:rsidRPr="00E253ED">
              <w:rPr>
                <w:rFonts w:ascii="Trebuchet MS" w:hAnsi="Trebuchet MS" w:cs="Arial"/>
                <w:sz w:val="20"/>
                <w:szCs w:val="20"/>
              </w:rPr>
              <w:t>3</w:t>
            </w:r>
            <w:r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94EE2" w:rsidRPr="00E253ED">
              <w:rPr>
                <w:rFonts w:ascii="Trebuchet MS" w:hAnsi="Trebuchet MS" w:cs="Arial"/>
                <w:sz w:val="20"/>
                <w:szCs w:val="20"/>
              </w:rPr>
              <w:t xml:space="preserve">Suteikti </w:t>
            </w:r>
            <w:r w:rsidR="00DD0F4C" w:rsidRPr="00E253ED">
              <w:rPr>
                <w:rFonts w:ascii="Trebuchet MS" w:hAnsi="Trebuchet MS" w:cs="Arial"/>
                <w:sz w:val="20"/>
                <w:szCs w:val="20"/>
              </w:rPr>
              <w:t>Paslaugų t</w:t>
            </w:r>
            <w:r w:rsidR="00694EE2" w:rsidRPr="00E253ED">
              <w:rPr>
                <w:rFonts w:ascii="Trebuchet MS" w:hAnsi="Trebuchet MS" w:cs="Arial"/>
                <w:sz w:val="20"/>
                <w:szCs w:val="20"/>
              </w:rPr>
              <w:t>e</w:t>
            </w:r>
            <w:r w:rsidR="00DD0F4C" w:rsidRPr="00E253ED">
              <w:rPr>
                <w:rFonts w:ascii="Trebuchet MS" w:hAnsi="Trebuchet MS" w:cs="Arial"/>
                <w:sz w:val="20"/>
                <w:szCs w:val="20"/>
              </w:rPr>
              <w:t>i</w:t>
            </w:r>
            <w:r w:rsidR="00694EE2" w:rsidRPr="00E253ED">
              <w:rPr>
                <w:rFonts w:ascii="Trebuchet MS" w:hAnsi="Trebuchet MS" w:cs="Arial"/>
                <w:sz w:val="20"/>
                <w:szCs w:val="20"/>
              </w:rPr>
              <w:t xml:space="preserve">kėjui Paslaugų teikimui būtinus resursus: </w:t>
            </w:r>
            <w:r w:rsidR="003B18D5" w:rsidRPr="00E253ED">
              <w:rPr>
                <w:rFonts w:ascii="Trebuchet MS" w:hAnsi="Trebuchet MS" w:cs="Arial"/>
                <w:sz w:val="20"/>
                <w:szCs w:val="20"/>
              </w:rPr>
              <w:t xml:space="preserve">pakrovimo stoteles, </w:t>
            </w:r>
            <w:r w:rsidR="00694EE2" w:rsidRPr="00E253ED">
              <w:rPr>
                <w:rFonts w:ascii="Trebuchet MS" w:hAnsi="Trebuchet MS" w:cs="Arial"/>
                <w:sz w:val="20"/>
                <w:szCs w:val="20"/>
              </w:rPr>
              <w:t>degalus Darbo įr</w:t>
            </w:r>
            <w:r w:rsidR="00736F72" w:rsidRPr="00E253ED">
              <w:rPr>
                <w:rFonts w:ascii="Trebuchet MS" w:hAnsi="Trebuchet MS" w:cs="Arial"/>
                <w:sz w:val="20"/>
                <w:szCs w:val="20"/>
              </w:rPr>
              <w:t>enginiams</w:t>
            </w:r>
            <w:r w:rsidR="00694EE2" w:rsidRPr="00E253ED">
              <w:rPr>
                <w:rFonts w:ascii="Trebuchet MS" w:hAnsi="Trebuchet MS" w:cs="Arial"/>
                <w:sz w:val="20"/>
                <w:szCs w:val="20"/>
              </w:rPr>
              <w:t xml:space="preserve"> ir pan</w:t>
            </w:r>
            <w:r w:rsidR="00C51B55" w:rsidRPr="00E253ED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B824A6A" w14:textId="4C0E93E8" w:rsidR="002B26EC" w:rsidRPr="00E253ED" w:rsidRDefault="005C051F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>3.1</w:t>
            </w:r>
            <w:r w:rsidR="00E21454" w:rsidRPr="00E253ED">
              <w:rPr>
                <w:rFonts w:ascii="Trebuchet MS" w:hAnsi="Trebuchet MS" w:cs="Arial"/>
                <w:bCs/>
                <w:sz w:val="20"/>
                <w:szCs w:val="20"/>
              </w:rPr>
              <w:t>4</w:t>
            </w: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Tiekėjas privalo būti apsidraudęs vykdomą veiklą, kuri apimtų ir teikiamas Paslaugas.</w:t>
            </w:r>
            <w:r w:rsidR="00BC61DD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Paslaugų teikėjas</w:t>
            </w:r>
            <w:r w:rsidR="00225639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, Užsakovui pareikalavus, </w:t>
            </w:r>
            <w:r w:rsidR="00BC61DD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prieš pradėdamas teikti </w:t>
            </w:r>
            <w:r w:rsidR="00AC4CEE">
              <w:rPr>
                <w:rFonts w:ascii="Trebuchet MS" w:hAnsi="Trebuchet MS" w:cs="Arial"/>
                <w:bCs/>
                <w:sz w:val="20"/>
                <w:szCs w:val="20"/>
              </w:rPr>
              <w:t>P</w:t>
            </w:r>
            <w:r w:rsidR="00BC61DD" w:rsidRPr="00E253ED">
              <w:rPr>
                <w:rFonts w:ascii="Trebuchet MS" w:hAnsi="Trebuchet MS" w:cs="Arial"/>
                <w:bCs/>
                <w:sz w:val="20"/>
                <w:szCs w:val="20"/>
              </w:rPr>
              <w:t>aslaugas</w:t>
            </w:r>
            <w:r w:rsidR="00225639" w:rsidRPr="00E253E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A66C43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 Užsakovui privalo pateikti draudimo faktą įrodančius dokumentus.</w:t>
            </w:r>
          </w:p>
          <w:p w14:paraId="7DB38E0C" w14:textId="2BBE1D74" w:rsidR="00C35A15" w:rsidRPr="00E253ED" w:rsidRDefault="00C35A15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3.15 </w:t>
            </w:r>
            <w:r w:rsidR="00926B7D" w:rsidRPr="00E253ED">
              <w:rPr>
                <w:rFonts w:ascii="Trebuchet MS" w:hAnsi="Trebuchet MS" w:cs="Arial"/>
                <w:bCs/>
                <w:sz w:val="20"/>
                <w:szCs w:val="20"/>
              </w:rPr>
              <w:t xml:space="preserve">Tais atvejais, kai nėra galimybės naudotis </w:t>
            </w:r>
            <w:r w:rsidR="00940731">
              <w:rPr>
                <w:rFonts w:ascii="Trebuchet MS" w:hAnsi="Trebuchet MS" w:cs="Arial"/>
                <w:sz w:val="20"/>
                <w:szCs w:val="20"/>
              </w:rPr>
              <w:t>Į</w:t>
            </w:r>
            <w:r w:rsidR="00926B7D" w:rsidRPr="00E253ED">
              <w:rPr>
                <w:rFonts w:ascii="Trebuchet MS" w:hAnsi="Trebuchet MS" w:cs="Arial"/>
                <w:sz w:val="20"/>
                <w:szCs w:val="20"/>
              </w:rPr>
              <w:t>rengini</w:t>
            </w:r>
            <w:r w:rsidR="00703235" w:rsidRPr="00E253ED">
              <w:rPr>
                <w:rFonts w:ascii="Trebuchet MS" w:hAnsi="Trebuchet MS" w:cs="Arial"/>
                <w:sz w:val="20"/>
                <w:szCs w:val="20"/>
              </w:rPr>
              <w:t>ais (nepakankamas jų kiekis</w:t>
            </w:r>
            <w:r w:rsidR="00A94EDF" w:rsidRPr="00E253ED">
              <w:rPr>
                <w:rFonts w:ascii="Trebuchet MS" w:hAnsi="Trebuchet MS" w:cs="Arial"/>
                <w:sz w:val="20"/>
                <w:szCs w:val="20"/>
              </w:rPr>
              <w:t xml:space="preserve"> (veikia mažiau kaip 50 proc. turimų įrenginių)</w:t>
            </w:r>
            <w:r w:rsidR="00703235" w:rsidRPr="00E253ED">
              <w:rPr>
                <w:rFonts w:ascii="Trebuchet MS" w:hAnsi="Trebuchet MS" w:cs="Arial"/>
                <w:sz w:val="20"/>
                <w:szCs w:val="20"/>
              </w:rPr>
              <w:t>, ar tam tikros specifinės oro sąlygos ir pan.),</w:t>
            </w:r>
            <w:r w:rsidR="00D051C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94EDF" w:rsidRPr="00E253ED">
              <w:rPr>
                <w:rFonts w:ascii="Trebuchet MS" w:hAnsi="Trebuchet MS" w:cs="Arial"/>
                <w:sz w:val="20"/>
                <w:szCs w:val="20"/>
              </w:rPr>
              <w:t xml:space="preserve">kaip rezerviniai gali būti naudojami </w:t>
            </w:r>
            <w:r w:rsidR="00482FE0" w:rsidRPr="00E253ED">
              <w:rPr>
                <w:rFonts w:ascii="Trebuchet MS" w:hAnsi="Trebuchet MS" w:cs="Arial"/>
                <w:sz w:val="20"/>
                <w:szCs w:val="20"/>
              </w:rPr>
              <w:t>dyzeliniai MGPU.</w:t>
            </w:r>
            <w:r w:rsidR="00703235"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4B30ED" w:rsidRPr="00E253ED">
              <w:rPr>
                <w:rFonts w:ascii="Trebuchet MS" w:hAnsi="Trebuchet MS" w:cs="Arial"/>
                <w:sz w:val="20"/>
                <w:szCs w:val="20"/>
              </w:rPr>
              <w:t>Konkretus jų panaudojima</w:t>
            </w:r>
            <w:r w:rsidR="00906781" w:rsidRPr="00E253ED">
              <w:rPr>
                <w:rFonts w:ascii="Trebuchet MS" w:hAnsi="Trebuchet MS" w:cs="Arial"/>
                <w:sz w:val="20"/>
                <w:szCs w:val="20"/>
              </w:rPr>
              <w:t xml:space="preserve">s ir kiekiai visiškai priklauso nuo </w:t>
            </w:r>
            <w:r w:rsidR="00940731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940731" w:rsidRPr="00E253ED">
              <w:rPr>
                <w:rFonts w:ascii="Trebuchet MS" w:hAnsi="Trebuchet MS" w:cs="Arial"/>
                <w:sz w:val="20"/>
                <w:szCs w:val="20"/>
              </w:rPr>
              <w:t>aslaug</w:t>
            </w:r>
            <w:r w:rsidR="00940731">
              <w:rPr>
                <w:rFonts w:ascii="Trebuchet MS" w:hAnsi="Trebuchet MS" w:cs="Arial"/>
                <w:sz w:val="20"/>
                <w:szCs w:val="20"/>
              </w:rPr>
              <w:t>ų</w:t>
            </w:r>
            <w:r w:rsidR="00940731" w:rsidRPr="00E253ED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940731">
              <w:rPr>
                <w:rFonts w:ascii="Trebuchet MS" w:hAnsi="Trebuchet MS" w:cs="Arial"/>
                <w:sz w:val="20"/>
                <w:szCs w:val="20"/>
              </w:rPr>
              <w:t>U</w:t>
            </w:r>
            <w:r w:rsidR="00940731" w:rsidRPr="00E253ED">
              <w:rPr>
                <w:rFonts w:ascii="Trebuchet MS" w:hAnsi="Trebuchet MS" w:cs="Arial"/>
                <w:sz w:val="20"/>
                <w:szCs w:val="20"/>
              </w:rPr>
              <w:t xml:space="preserve">žsakovo </w:t>
            </w:r>
            <w:r w:rsidR="00906781" w:rsidRPr="00E253ED">
              <w:rPr>
                <w:rFonts w:ascii="Trebuchet MS" w:hAnsi="Trebuchet MS" w:cs="Arial"/>
                <w:sz w:val="20"/>
                <w:szCs w:val="20"/>
              </w:rPr>
              <w:t>sprendimo.</w:t>
            </w:r>
          </w:p>
        </w:tc>
      </w:tr>
      <w:tr w:rsidR="007745CE" w:rsidRPr="006253AA" w14:paraId="12CBFE78" w14:textId="77777777" w:rsidTr="47CBC14F">
        <w:trPr>
          <w:trHeight w:val="247"/>
        </w:trPr>
        <w:tc>
          <w:tcPr>
            <w:tcW w:w="9854" w:type="dxa"/>
          </w:tcPr>
          <w:p w14:paraId="4A46A245" w14:textId="33B51797" w:rsidR="007745CE" w:rsidRPr="00F207DC" w:rsidRDefault="00F207DC" w:rsidP="00F207DC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207DC">
              <w:rPr>
                <w:rFonts w:ascii="Trebuchet MS" w:hAnsi="Trebuchet MS" w:cs="Arial"/>
                <w:b/>
                <w:sz w:val="20"/>
                <w:szCs w:val="20"/>
              </w:rPr>
              <w:t>APLINKOSAUGINIAI REIKALAVIMAI</w:t>
            </w:r>
          </w:p>
        </w:tc>
      </w:tr>
      <w:tr w:rsidR="00F207DC" w:rsidRPr="006253AA" w14:paraId="793C9FE4" w14:textId="77777777" w:rsidTr="47CBC14F">
        <w:trPr>
          <w:trHeight w:val="247"/>
        </w:trPr>
        <w:tc>
          <w:tcPr>
            <w:tcW w:w="9854" w:type="dxa"/>
          </w:tcPr>
          <w:p w14:paraId="380A2BBC" w14:textId="67339F84" w:rsidR="00F207DC" w:rsidRPr="00702568" w:rsidRDefault="4094B68C" w:rsidP="00702568">
            <w:pPr>
              <w:pStyle w:val="ListParagraph"/>
              <w:numPr>
                <w:ilvl w:val="1"/>
                <w:numId w:val="2"/>
              </w:numPr>
              <w:tabs>
                <w:tab w:val="left" w:pos="447"/>
              </w:tabs>
              <w:spacing w:before="60" w:after="60" w:line="360" w:lineRule="auto"/>
              <w:ind w:left="22" w:firstLine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47CBC14F">
              <w:rPr>
                <w:rFonts w:ascii="Trebuchet MS" w:hAnsi="Trebuchet MS"/>
                <w:sz w:val="20"/>
                <w:szCs w:val="20"/>
              </w:rPr>
              <w:t xml:space="preserve">Transporto priemonės, kuri būtų naudojama </w:t>
            </w:r>
            <w:r w:rsidR="2CD12BEF" w:rsidRPr="47CBC14F">
              <w:rPr>
                <w:rFonts w:ascii="Trebuchet MS" w:hAnsi="Trebuchet MS"/>
                <w:sz w:val="20"/>
                <w:szCs w:val="20"/>
              </w:rPr>
              <w:t xml:space="preserve">Paslaugų </w:t>
            </w:r>
            <w:r w:rsidRPr="47CBC14F">
              <w:rPr>
                <w:rFonts w:ascii="Trebuchet MS" w:hAnsi="Trebuchet MS"/>
                <w:sz w:val="20"/>
                <w:szCs w:val="20"/>
              </w:rPr>
              <w:t>teikimui, variklis atitinka ne žemesnį kaip „Euro 6“ arba „Stage V“</w:t>
            </w:r>
            <w:r w:rsidR="017DF459" w:rsidRPr="47CBC14F">
              <w:rPr>
                <w:rFonts w:ascii="Trebuchet MS" w:hAnsi="Trebuchet MS"/>
                <w:sz w:val="20"/>
                <w:szCs w:val="20"/>
              </w:rPr>
              <w:t>,</w:t>
            </w:r>
            <w:r w:rsidRPr="47CBC14F">
              <w:rPr>
                <w:rFonts w:ascii="Trebuchet MS" w:hAnsi="Trebuchet MS"/>
                <w:sz w:val="20"/>
                <w:szCs w:val="20"/>
              </w:rPr>
              <w:t xml:space="preserve"> arba „Tier 4F“</w:t>
            </w:r>
            <w:r w:rsidR="017DF459" w:rsidRPr="47CBC14F">
              <w:rPr>
                <w:rFonts w:ascii="Trebuchet MS" w:hAnsi="Trebuchet MS"/>
                <w:sz w:val="20"/>
                <w:szCs w:val="20"/>
              </w:rPr>
              <w:t>,</w:t>
            </w:r>
            <w:r w:rsidRPr="47CBC14F">
              <w:rPr>
                <w:rFonts w:ascii="Trebuchet MS" w:hAnsi="Trebuchet MS"/>
                <w:sz w:val="20"/>
                <w:szCs w:val="20"/>
              </w:rPr>
              <w:t xml:space="preserve"> arba lygiavertį emisijos standartą.</w:t>
            </w:r>
          </w:p>
        </w:tc>
      </w:tr>
      <w:tr w:rsidR="00816F82" w:rsidRPr="008C0F27" w14:paraId="5438DD25" w14:textId="77777777" w:rsidTr="47CBC14F">
        <w:tc>
          <w:tcPr>
            <w:tcW w:w="9854" w:type="dxa"/>
          </w:tcPr>
          <w:p w14:paraId="53A3F69E" w14:textId="77777777" w:rsidR="00816F82" w:rsidRPr="008C0F27" w:rsidRDefault="00816F82" w:rsidP="00BF5E5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8C0F27">
              <w:rPr>
                <w:rFonts w:ascii="Trebuchet MS" w:hAnsi="Trebuchet MS"/>
                <w:b/>
                <w:sz w:val="20"/>
                <w:szCs w:val="20"/>
              </w:rPr>
              <w:t xml:space="preserve">VYKDYMO VIETA </w:t>
            </w:r>
          </w:p>
        </w:tc>
      </w:tr>
      <w:tr w:rsidR="002B26EC" w:rsidRPr="008C0F27" w14:paraId="0A419A76" w14:textId="77777777" w:rsidTr="47CBC14F">
        <w:trPr>
          <w:trHeight w:val="455"/>
        </w:trPr>
        <w:tc>
          <w:tcPr>
            <w:tcW w:w="9854" w:type="dxa"/>
          </w:tcPr>
          <w:p w14:paraId="6792EAAB" w14:textId="24183C32" w:rsidR="00BC4FC6" w:rsidRPr="008C0F27" w:rsidRDefault="00E64D8A" w:rsidP="00BF5E5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271049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1175" w:rsidRPr="008C0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BC4FC6" w:rsidRPr="008C0F27">
              <w:rPr>
                <w:rFonts w:ascii="Trebuchet MS" w:hAnsi="Trebuchet MS"/>
                <w:sz w:val="20"/>
                <w:szCs w:val="20"/>
              </w:rPr>
              <w:t xml:space="preserve"> Vilniaus oro uostas, Rodūnios k. 2, Vilnius</w:t>
            </w:r>
          </w:p>
        </w:tc>
      </w:tr>
      <w:tr w:rsidR="006D0908" w:rsidRPr="008C0F27" w14:paraId="583FD885" w14:textId="77777777" w:rsidTr="47CBC14F">
        <w:tc>
          <w:tcPr>
            <w:tcW w:w="9854" w:type="dxa"/>
          </w:tcPr>
          <w:p w14:paraId="11CF4968" w14:textId="77777777" w:rsidR="006D0908" w:rsidRPr="008C0F27" w:rsidRDefault="002B26EC" w:rsidP="00BF5E5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8C0F27">
              <w:rPr>
                <w:rFonts w:ascii="Trebuchet MS" w:hAnsi="Trebuchet MS"/>
                <w:b/>
                <w:sz w:val="20"/>
                <w:szCs w:val="20"/>
              </w:rPr>
              <w:t>VYKDYMO TVARKA IR TERMINAI</w:t>
            </w:r>
          </w:p>
        </w:tc>
      </w:tr>
      <w:tr w:rsidR="006D0908" w:rsidRPr="008C0F27" w14:paraId="3A56EBE7" w14:textId="77777777" w:rsidTr="47CBC14F">
        <w:tc>
          <w:tcPr>
            <w:tcW w:w="9854" w:type="dxa"/>
          </w:tcPr>
          <w:p w14:paraId="246259EF" w14:textId="6433C056" w:rsidR="005C37CA" w:rsidRPr="008C0F27" w:rsidRDefault="57FB8EED" w:rsidP="00BF5E5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47CBC14F">
              <w:rPr>
                <w:rFonts w:ascii="Trebuchet MS" w:hAnsi="Trebuchet MS"/>
                <w:sz w:val="20"/>
                <w:szCs w:val="20"/>
              </w:rPr>
              <w:t>5</w:t>
            </w:r>
            <w:r w:rsidR="5CCA9EB1" w:rsidRPr="47CBC14F">
              <w:rPr>
                <w:rFonts w:ascii="Trebuchet MS" w:hAnsi="Trebuchet MS"/>
                <w:sz w:val="20"/>
                <w:szCs w:val="20"/>
              </w:rPr>
              <w:t>.</w:t>
            </w:r>
            <w:r w:rsidRPr="47CBC14F">
              <w:rPr>
                <w:rFonts w:ascii="Trebuchet MS" w:hAnsi="Trebuchet MS"/>
                <w:sz w:val="20"/>
                <w:szCs w:val="20"/>
              </w:rPr>
              <w:t>1</w:t>
            </w:r>
            <w:r w:rsidR="5CCA9EB1" w:rsidRPr="47CBC14F">
              <w:rPr>
                <w:rFonts w:ascii="Trebuchet MS" w:hAnsi="Trebuchet MS"/>
                <w:sz w:val="20"/>
                <w:szCs w:val="20"/>
              </w:rPr>
              <w:t>.</w:t>
            </w:r>
            <w:r w:rsidRPr="47CBC14F">
              <w:rPr>
                <w:rFonts w:ascii="Trebuchet MS" w:hAnsi="Trebuchet MS"/>
                <w:sz w:val="20"/>
                <w:szCs w:val="20"/>
              </w:rPr>
              <w:t xml:space="preserve"> Paslaug</w:t>
            </w:r>
            <w:r w:rsidR="7BE4B987" w:rsidRPr="47CBC14F">
              <w:rPr>
                <w:rFonts w:ascii="Trebuchet MS" w:hAnsi="Trebuchet MS"/>
                <w:sz w:val="20"/>
                <w:szCs w:val="20"/>
              </w:rPr>
              <w:t>os</w:t>
            </w:r>
            <w:r w:rsidRPr="47CBC14F">
              <w:rPr>
                <w:rFonts w:ascii="Trebuchet MS" w:hAnsi="Trebuchet MS"/>
                <w:sz w:val="20"/>
                <w:szCs w:val="20"/>
              </w:rPr>
              <w:t xml:space="preserve"> teikiam</w:t>
            </w:r>
            <w:r w:rsidR="71CB0C43" w:rsidRPr="47CBC14F">
              <w:rPr>
                <w:rFonts w:ascii="Trebuchet MS" w:hAnsi="Trebuchet MS"/>
                <w:sz w:val="20"/>
                <w:szCs w:val="20"/>
              </w:rPr>
              <w:t>os</w:t>
            </w:r>
            <w:r w:rsidRPr="47CBC14F">
              <w:rPr>
                <w:rFonts w:ascii="Trebuchet MS" w:hAnsi="Trebuchet MS"/>
                <w:sz w:val="20"/>
                <w:szCs w:val="20"/>
              </w:rPr>
              <w:t xml:space="preserve"> 24/7</w:t>
            </w:r>
            <w:r w:rsidR="5CCA9EB1" w:rsidRPr="47CBC14F">
              <w:rPr>
                <w:rFonts w:ascii="Trebuchet MS" w:hAnsi="Trebuchet MS"/>
                <w:sz w:val="20"/>
                <w:szCs w:val="20"/>
              </w:rPr>
              <w:t xml:space="preserve"> pagal poreikį.</w:t>
            </w:r>
          </w:p>
          <w:p w14:paraId="44CCBEAB" w14:textId="41B4894F" w:rsidR="005C37CA" w:rsidRPr="008C0F27" w:rsidRDefault="005C37CA" w:rsidP="00BF5E5E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 w:rsidRPr="008C0F27">
              <w:rPr>
                <w:rFonts w:ascii="Trebuchet MS" w:hAnsi="Trebuchet MS"/>
                <w:sz w:val="20"/>
                <w:szCs w:val="20"/>
              </w:rPr>
              <w:t xml:space="preserve">5.2. </w:t>
            </w:r>
            <w:r w:rsidR="00707B9C" w:rsidRPr="3D292C19">
              <w:rPr>
                <w:rFonts w:ascii="Trebuchet MS" w:hAnsi="Trebuchet MS"/>
                <w:sz w:val="20"/>
                <w:szCs w:val="20"/>
              </w:rPr>
              <w:t>Paslaug</w:t>
            </w:r>
            <w:r w:rsidR="007D749D" w:rsidRPr="3D292C19">
              <w:rPr>
                <w:rFonts w:ascii="Trebuchet MS" w:hAnsi="Trebuchet MS"/>
                <w:sz w:val="20"/>
                <w:szCs w:val="20"/>
              </w:rPr>
              <w:t>os</w:t>
            </w:r>
            <w:r w:rsidR="00707B9C" w:rsidRPr="3D292C19">
              <w:rPr>
                <w:rFonts w:ascii="Trebuchet MS" w:hAnsi="Trebuchet MS"/>
                <w:sz w:val="20"/>
                <w:szCs w:val="20"/>
              </w:rPr>
              <w:t xml:space="preserve"> teikiam</w:t>
            </w:r>
            <w:r w:rsidR="007D749D" w:rsidRPr="3D292C19">
              <w:rPr>
                <w:rFonts w:ascii="Trebuchet MS" w:hAnsi="Trebuchet MS"/>
                <w:sz w:val="20"/>
                <w:szCs w:val="20"/>
              </w:rPr>
              <w:t>os</w:t>
            </w:r>
            <w:r w:rsidR="00707B9C" w:rsidRPr="008C0F27">
              <w:rPr>
                <w:rFonts w:ascii="Trebuchet MS" w:hAnsi="Trebuchet MS"/>
                <w:sz w:val="20"/>
                <w:szCs w:val="20"/>
              </w:rPr>
              <w:t xml:space="preserve"> 36 mėn</w:t>
            </w:r>
            <w:r w:rsidR="00BD2864" w:rsidRPr="008C0F27">
              <w:rPr>
                <w:rFonts w:ascii="Trebuchet MS" w:hAnsi="Trebuchet MS"/>
                <w:sz w:val="20"/>
                <w:szCs w:val="20"/>
              </w:rPr>
              <w:t>esius</w:t>
            </w:r>
            <w:r w:rsidR="00AB1551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1D7F0E29" w14:textId="563F8939" w:rsidR="005C37CA" w:rsidRPr="008C0F27" w:rsidRDefault="00707B9C" w:rsidP="00D245E0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C0F27">
              <w:rPr>
                <w:rFonts w:ascii="Trebuchet MS" w:hAnsi="Trebuchet MS"/>
                <w:sz w:val="20"/>
                <w:szCs w:val="20"/>
              </w:rPr>
              <w:t>5.</w:t>
            </w:r>
            <w:r w:rsidR="00D227B4" w:rsidRPr="008C0F27">
              <w:rPr>
                <w:rFonts w:ascii="Trebuchet MS" w:hAnsi="Trebuchet MS"/>
                <w:sz w:val="20"/>
                <w:szCs w:val="20"/>
              </w:rPr>
              <w:t>3</w:t>
            </w:r>
            <w:r w:rsidRPr="008C0F27">
              <w:rPr>
                <w:rFonts w:ascii="Trebuchet MS" w:hAnsi="Trebuchet MS"/>
                <w:sz w:val="20"/>
                <w:szCs w:val="20"/>
              </w:rPr>
              <w:t xml:space="preserve">. </w:t>
            </w:r>
            <w:r w:rsidR="00E138F7">
              <w:rPr>
                <w:rFonts w:ascii="Trebuchet MS" w:hAnsi="Trebuchet MS"/>
                <w:sz w:val="20"/>
                <w:szCs w:val="20"/>
              </w:rPr>
              <w:t>P</w:t>
            </w:r>
            <w:r w:rsidR="005E20ED" w:rsidRPr="008C0F27">
              <w:rPr>
                <w:rFonts w:ascii="Trebuchet MS" w:hAnsi="Trebuchet MS"/>
                <w:sz w:val="20"/>
                <w:szCs w:val="20"/>
              </w:rPr>
              <w:t>agal</w:t>
            </w:r>
            <w:r w:rsidRPr="008C0F27">
              <w:rPr>
                <w:rFonts w:ascii="Trebuchet MS" w:hAnsi="Trebuchet MS"/>
                <w:sz w:val="20"/>
                <w:szCs w:val="20"/>
              </w:rPr>
              <w:t xml:space="preserve"> Operatyvinio valdymo </w:t>
            </w:r>
            <w:r w:rsidR="00DE589F" w:rsidRPr="008C0F27">
              <w:rPr>
                <w:rFonts w:ascii="Trebuchet MS" w:hAnsi="Trebuchet MS"/>
                <w:sz w:val="20"/>
                <w:szCs w:val="20"/>
              </w:rPr>
              <w:t>skyr</w:t>
            </w:r>
            <w:r w:rsidR="005E20ED" w:rsidRPr="008C0F27">
              <w:rPr>
                <w:rFonts w:ascii="Trebuchet MS" w:hAnsi="Trebuchet MS"/>
                <w:sz w:val="20"/>
                <w:szCs w:val="20"/>
              </w:rPr>
              <w:t>iaus</w:t>
            </w:r>
            <w:r w:rsidRPr="008C0F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E20ED" w:rsidRPr="008C0F27">
              <w:rPr>
                <w:rFonts w:ascii="Trebuchet MS" w:hAnsi="Trebuchet MS"/>
                <w:sz w:val="20"/>
                <w:szCs w:val="20"/>
              </w:rPr>
              <w:t>pateiktą paros skrydžių tvarkaraštį</w:t>
            </w:r>
            <w:r w:rsidR="00E138F7">
              <w:rPr>
                <w:rFonts w:ascii="Trebuchet MS" w:hAnsi="Trebuchet MS"/>
                <w:sz w:val="20"/>
                <w:szCs w:val="20"/>
              </w:rPr>
              <w:t xml:space="preserve"> Paslaugų užsakymas pateikiamas:</w:t>
            </w:r>
          </w:p>
          <w:p w14:paraId="2E4F0BBE" w14:textId="77777777" w:rsidR="005C37CA" w:rsidRPr="008C0F27" w:rsidRDefault="00E64D8A" w:rsidP="00BF5E5E">
            <w:pPr>
              <w:tabs>
                <w:tab w:val="left" w:pos="426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891184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7B9C" w:rsidRPr="008C0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5C37CA" w:rsidRPr="008C0F27">
              <w:rPr>
                <w:rFonts w:ascii="Trebuchet MS" w:hAnsi="Trebuchet MS"/>
                <w:sz w:val="20"/>
                <w:szCs w:val="20"/>
              </w:rPr>
              <w:tab/>
              <w:t>Elektroniniu paštu</w:t>
            </w:r>
            <w:r w:rsidR="00707B9C" w:rsidRPr="008C0F27">
              <w:rPr>
                <w:rFonts w:ascii="Trebuchet MS" w:hAnsi="Trebuchet MS"/>
                <w:sz w:val="20"/>
                <w:szCs w:val="20"/>
              </w:rPr>
              <w:t xml:space="preserve"> </w:t>
            </w:r>
            <w:hyperlink r:id="rId10" w:history="1">
              <w:r w:rsidR="00707B9C" w:rsidRPr="008C0F27">
                <w:rPr>
                  <w:rStyle w:val="Hyperlink"/>
                  <w:rFonts w:ascii="Trebuchet MS" w:hAnsi="Trebuchet MS"/>
                  <w:sz w:val="20"/>
                  <w:szCs w:val="20"/>
                </w:rPr>
                <w:t>ops@vno.lt</w:t>
              </w:r>
            </w:hyperlink>
            <w:r w:rsidR="00707B9C" w:rsidRPr="008C0F27">
              <w:rPr>
                <w:rFonts w:ascii="Trebuchet MS" w:hAnsi="Trebuchet MS"/>
                <w:sz w:val="20"/>
                <w:szCs w:val="20"/>
              </w:rPr>
              <w:t xml:space="preserve"> arba</w:t>
            </w:r>
          </w:p>
          <w:p w14:paraId="2982517D" w14:textId="77777777" w:rsidR="005C37CA" w:rsidRPr="008C0F27" w:rsidRDefault="00E64D8A" w:rsidP="00BF5E5E">
            <w:pPr>
              <w:tabs>
                <w:tab w:val="left" w:pos="426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207644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7B9C" w:rsidRPr="008C0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5C37CA" w:rsidRPr="008C0F27">
              <w:rPr>
                <w:rFonts w:ascii="Trebuchet MS" w:hAnsi="Trebuchet MS"/>
                <w:sz w:val="20"/>
                <w:szCs w:val="20"/>
              </w:rPr>
              <w:tab/>
            </w:r>
            <w:r w:rsidR="00707B9C" w:rsidRPr="008C0F27">
              <w:rPr>
                <w:rFonts w:ascii="Trebuchet MS" w:hAnsi="Trebuchet MS"/>
                <w:sz w:val="20"/>
                <w:szCs w:val="20"/>
              </w:rPr>
              <w:t>Telefonu +370 61290122 arba</w:t>
            </w:r>
          </w:p>
          <w:p w14:paraId="6119EAF0" w14:textId="3962E884" w:rsidR="002B26EC" w:rsidRPr="008C0F27" w:rsidRDefault="00E64D8A" w:rsidP="00BF5E5E">
            <w:pPr>
              <w:tabs>
                <w:tab w:val="left" w:pos="426"/>
              </w:tabs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982156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7B9C" w:rsidRPr="008C0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707B9C" w:rsidRPr="008C0F27">
              <w:rPr>
                <w:rFonts w:ascii="Trebuchet MS" w:hAnsi="Trebuchet MS"/>
                <w:sz w:val="20"/>
                <w:szCs w:val="20"/>
              </w:rPr>
              <w:tab/>
            </w:r>
            <w:r w:rsidR="00E14CDF" w:rsidRPr="008C0F27">
              <w:rPr>
                <w:rFonts w:ascii="Trebuchet MS" w:hAnsi="Trebuchet MS"/>
                <w:sz w:val="20"/>
                <w:szCs w:val="20"/>
              </w:rPr>
              <w:t>Radijo ryšio pultas (Industronic).</w:t>
            </w:r>
          </w:p>
        </w:tc>
      </w:tr>
      <w:tr w:rsidR="00814327" w:rsidRPr="008C0F27" w14:paraId="5656BC12" w14:textId="77777777" w:rsidTr="47CBC14F">
        <w:trPr>
          <w:trHeight w:val="265"/>
        </w:trPr>
        <w:tc>
          <w:tcPr>
            <w:tcW w:w="9854" w:type="dxa"/>
          </w:tcPr>
          <w:p w14:paraId="33A4DA48" w14:textId="77777777" w:rsidR="00814327" w:rsidRPr="008C0F27" w:rsidRDefault="00814327" w:rsidP="00BF5E5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8C0F27">
              <w:rPr>
                <w:rFonts w:ascii="Trebuchet MS" w:hAnsi="Trebuchet MS"/>
                <w:b/>
                <w:sz w:val="20"/>
                <w:szCs w:val="20"/>
              </w:rPr>
              <w:t>TECHNINĖS SPECIFIKACIJOS PRIEDAI</w:t>
            </w:r>
            <w:r w:rsidR="00750CEB" w:rsidRPr="008C0F27">
              <w:rPr>
                <w:rFonts w:ascii="Trebuchet MS" w:hAnsi="Trebuchet MS"/>
                <w:b/>
                <w:sz w:val="20"/>
                <w:szCs w:val="20"/>
              </w:rPr>
              <w:t xml:space="preserve"> (jei taikoma)</w:t>
            </w:r>
          </w:p>
        </w:tc>
      </w:tr>
      <w:tr w:rsidR="00814327" w:rsidRPr="008C0F27" w14:paraId="04B795FD" w14:textId="77777777" w:rsidTr="47CBC14F">
        <w:trPr>
          <w:trHeight w:val="837"/>
        </w:trPr>
        <w:tc>
          <w:tcPr>
            <w:tcW w:w="9854" w:type="dxa"/>
            <w:shd w:val="clear" w:color="auto" w:fill="auto"/>
          </w:tcPr>
          <w:p w14:paraId="3342A261" w14:textId="340050A1" w:rsidR="00814327" w:rsidRPr="00A66572" w:rsidRDefault="00232BE3" w:rsidP="00CC76B0">
            <w:pPr>
              <w:pStyle w:val="ListParagraph"/>
              <w:numPr>
                <w:ilvl w:val="1"/>
                <w:numId w:val="2"/>
              </w:num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bookmarkStart w:id="3" w:name="_Hlk22029929"/>
            <w:r>
              <w:rPr>
                <w:rFonts w:ascii="Trebuchet MS" w:hAnsi="Trebuchet MS" w:cs="Arial"/>
                <w:sz w:val="20"/>
                <w:szCs w:val="20"/>
              </w:rPr>
              <w:t>AB</w:t>
            </w:r>
            <w:r w:rsidR="00501CE3" w:rsidRPr="00A66572">
              <w:rPr>
                <w:rFonts w:ascii="Trebuchet MS" w:hAnsi="Trebuchet MS" w:cs="Arial"/>
                <w:sz w:val="20"/>
                <w:szCs w:val="20"/>
              </w:rPr>
              <w:t xml:space="preserve"> Lietuvos oro uostų generalinio direktoriaus 20</w:t>
            </w:r>
            <w:r w:rsidR="00A66572" w:rsidRPr="00A66572">
              <w:rPr>
                <w:rFonts w:ascii="Trebuchet MS" w:hAnsi="Trebuchet MS" w:cs="Arial"/>
                <w:sz w:val="20"/>
                <w:szCs w:val="20"/>
              </w:rPr>
              <w:t>25</w:t>
            </w:r>
            <w:r w:rsidR="00501CE3" w:rsidRPr="00A66572">
              <w:rPr>
                <w:rFonts w:ascii="Trebuchet MS" w:hAnsi="Trebuchet MS" w:cs="Arial"/>
                <w:sz w:val="20"/>
                <w:szCs w:val="20"/>
              </w:rPr>
              <w:t>-</w:t>
            </w:r>
            <w:r w:rsidR="00A66572" w:rsidRPr="00A66572">
              <w:rPr>
                <w:rFonts w:ascii="Trebuchet MS" w:hAnsi="Trebuchet MS" w:cs="Arial"/>
                <w:sz w:val="20"/>
                <w:szCs w:val="20"/>
              </w:rPr>
              <w:t>01-09</w:t>
            </w:r>
            <w:r w:rsidR="00501CE3" w:rsidRPr="00A66572">
              <w:rPr>
                <w:rFonts w:ascii="Trebuchet MS" w:hAnsi="Trebuchet MS" w:cs="Arial"/>
                <w:sz w:val="20"/>
                <w:szCs w:val="20"/>
              </w:rPr>
              <w:t xml:space="preserve"> įsakymu Nr. </w:t>
            </w:r>
            <w:r w:rsidR="00890D64" w:rsidRPr="00A66572">
              <w:rPr>
                <w:rFonts w:ascii="Trebuchet MS" w:hAnsi="Trebuchet MS" w:cs="Arial"/>
                <w:sz w:val="20"/>
                <w:szCs w:val="20"/>
              </w:rPr>
              <w:t>9</w:t>
            </w:r>
            <w:r w:rsidR="00501CE3" w:rsidRPr="00A66572">
              <w:rPr>
                <w:rFonts w:ascii="Trebuchet MS" w:hAnsi="Trebuchet MS" w:cs="Arial"/>
                <w:sz w:val="20"/>
                <w:szCs w:val="20"/>
              </w:rPr>
              <w:t>R-</w:t>
            </w:r>
            <w:r w:rsidR="00A66572" w:rsidRPr="00A66572"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501CE3" w:rsidRPr="00A66572">
              <w:rPr>
                <w:rFonts w:ascii="Trebuchet MS" w:hAnsi="Trebuchet MS" w:cs="Arial"/>
                <w:sz w:val="20"/>
                <w:szCs w:val="20"/>
              </w:rPr>
              <w:t xml:space="preserve"> patvirtint</w:t>
            </w:r>
            <w:r w:rsidR="00890D64" w:rsidRPr="00A66572">
              <w:rPr>
                <w:rFonts w:ascii="Trebuchet MS" w:hAnsi="Trebuchet MS" w:cs="Arial"/>
                <w:sz w:val="20"/>
                <w:szCs w:val="20"/>
              </w:rPr>
              <w:t>a</w:t>
            </w:r>
            <w:r w:rsidR="002F40CF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501CE3" w:rsidRPr="00A6657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F40CF">
              <w:rPr>
                <w:rFonts w:ascii="Trebuchet MS" w:hAnsi="Trebuchet MS" w:cs="Arial"/>
                <w:sz w:val="20"/>
                <w:szCs w:val="20"/>
              </w:rPr>
              <w:t>„</w:t>
            </w:r>
            <w:r>
              <w:rPr>
                <w:rFonts w:ascii="Trebuchet MS" w:hAnsi="Trebuchet MS" w:cs="Arial"/>
                <w:sz w:val="20"/>
                <w:szCs w:val="20"/>
              </w:rPr>
              <w:t>AB</w:t>
            </w:r>
            <w:r w:rsidR="00890D64" w:rsidRPr="00A66572">
              <w:rPr>
                <w:rFonts w:ascii="Trebuchet MS" w:hAnsi="Trebuchet MS" w:cs="Arial"/>
                <w:sz w:val="20"/>
                <w:szCs w:val="20"/>
              </w:rPr>
              <w:t xml:space="preserve"> Lietuvos  oro uostų Vilniaus filialo mobilių elektros energijos tiekimo orlaiviams įrenginių naudojimo </w:t>
            </w:r>
            <w:r w:rsidR="00A66572" w:rsidRPr="00A66572">
              <w:rPr>
                <w:rFonts w:ascii="Trebuchet MS" w:hAnsi="Trebuchet MS" w:cs="Arial"/>
                <w:sz w:val="20"/>
                <w:szCs w:val="20"/>
              </w:rPr>
              <w:t>procesas</w:t>
            </w:r>
            <w:r w:rsidR="002F40CF">
              <w:rPr>
                <w:rFonts w:ascii="Trebuchet MS" w:hAnsi="Trebuchet MS" w:cs="Arial"/>
                <w:sz w:val="20"/>
                <w:szCs w:val="20"/>
              </w:rPr>
              <w:t>“</w:t>
            </w:r>
            <w:r w:rsidR="00890D64" w:rsidRPr="00A66572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bookmarkEnd w:id="3"/>
          <w:p w14:paraId="113DA38A" w14:textId="0EB6FD42" w:rsidR="00DB5FE7" w:rsidRPr="008A6DED" w:rsidRDefault="00DB5FE7" w:rsidP="00BF5E5E">
            <w:pPr>
              <w:spacing w:before="60" w:after="60"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1201CEE0" w14:textId="77777777" w:rsidR="00814327" w:rsidRPr="008C0F27" w:rsidRDefault="00814327" w:rsidP="00BF5E5E">
      <w:pPr>
        <w:spacing w:line="360" w:lineRule="auto"/>
        <w:rPr>
          <w:rFonts w:ascii="Trebuchet MS" w:hAnsi="Trebuchet MS"/>
          <w:color w:val="FF0000"/>
          <w:sz w:val="20"/>
          <w:szCs w:val="20"/>
        </w:rPr>
      </w:pPr>
    </w:p>
    <w:sectPr w:rsidR="00814327" w:rsidRPr="008C0F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FDD"/>
    <w:multiLevelType w:val="hybridMultilevel"/>
    <w:tmpl w:val="38CC42BC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3937"/>
    <w:multiLevelType w:val="multilevel"/>
    <w:tmpl w:val="B8D2F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CB3D44"/>
    <w:multiLevelType w:val="hybridMultilevel"/>
    <w:tmpl w:val="3BC8C844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C4803"/>
    <w:multiLevelType w:val="hybridMultilevel"/>
    <w:tmpl w:val="F10CF7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614F2"/>
    <w:multiLevelType w:val="multilevel"/>
    <w:tmpl w:val="8FAEA8C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664" w:hanging="450"/>
      </w:pPr>
    </w:lvl>
    <w:lvl w:ilvl="2">
      <w:start w:val="4"/>
      <w:numFmt w:val="decimal"/>
      <w:lvlText w:val="%1.%2.%3."/>
      <w:lvlJc w:val="left"/>
      <w:pPr>
        <w:ind w:left="1148" w:hanging="720"/>
      </w:pPr>
    </w:lvl>
    <w:lvl w:ilvl="3">
      <w:start w:val="1"/>
      <w:numFmt w:val="decimal"/>
      <w:lvlText w:val="%1.%2.%3.%4."/>
      <w:lvlJc w:val="left"/>
      <w:pPr>
        <w:ind w:left="1362" w:hanging="720"/>
      </w:pPr>
    </w:lvl>
    <w:lvl w:ilvl="4">
      <w:start w:val="1"/>
      <w:numFmt w:val="decimal"/>
      <w:lvlText w:val="%1.%2.%3.%4.%5."/>
      <w:lvlJc w:val="left"/>
      <w:pPr>
        <w:ind w:left="1936" w:hanging="1080"/>
      </w:pPr>
    </w:lvl>
    <w:lvl w:ilvl="5">
      <w:start w:val="1"/>
      <w:numFmt w:val="decimal"/>
      <w:lvlText w:val="%1.%2.%3.%4.%5.%6."/>
      <w:lvlJc w:val="left"/>
      <w:pPr>
        <w:ind w:left="2150" w:hanging="1080"/>
      </w:pPr>
    </w:lvl>
    <w:lvl w:ilvl="6">
      <w:start w:val="1"/>
      <w:numFmt w:val="decimal"/>
      <w:lvlText w:val="%1.%2.%3.%4.%5.%6.%7."/>
      <w:lvlJc w:val="left"/>
      <w:pPr>
        <w:ind w:left="2364" w:hanging="1080"/>
      </w:pPr>
    </w:lvl>
    <w:lvl w:ilvl="7">
      <w:start w:val="1"/>
      <w:numFmt w:val="decimal"/>
      <w:lvlText w:val="%1.%2.%3.%4.%5.%6.%7.%8."/>
      <w:lvlJc w:val="left"/>
      <w:pPr>
        <w:ind w:left="2938" w:hanging="1440"/>
      </w:pPr>
    </w:lvl>
    <w:lvl w:ilvl="8">
      <w:start w:val="1"/>
      <w:numFmt w:val="decimal"/>
      <w:lvlText w:val="%1.%2.%3.%4.%5.%6.%7.%8.%9."/>
      <w:lvlJc w:val="left"/>
      <w:pPr>
        <w:ind w:left="3152" w:hanging="1440"/>
      </w:pPr>
    </w:lvl>
  </w:abstractNum>
  <w:abstractNum w:abstractNumId="5" w15:restartNumberingAfterBreak="0">
    <w:nsid w:val="6EBA376E"/>
    <w:multiLevelType w:val="multilevel"/>
    <w:tmpl w:val="5928B3E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2185BBB"/>
    <w:multiLevelType w:val="hybridMultilevel"/>
    <w:tmpl w:val="76B2F7AA"/>
    <w:lvl w:ilvl="0" w:tplc="DDA6CA1E">
      <w:start w:val="2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445730">
    <w:abstractNumId w:val="3"/>
  </w:num>
  <w:num w:numId="2" w16cid:durableId="1131439376">
    <w:abstractNumId w:val="1"/>
  </w:num>
  <w:num w:numId="3" w16cid:durableId="644164510">
    <w:abstractNumId w:val="6"/>
  </w:num>
  <w:num w:numId="4" w16cid:durableId="1149400621">
    <w:abstractNumId w:val="0"/>
  </w:num>
  <w:num w:numId="5" w16cid:durableId="1501502408">
    <w:abstractNumId w:val="2"/>
  </w:num>
  <w:num w:numId="6" w16cid:durableId="1270628423">
    <w:abstractNumId w:val="4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107770">
    <w:abstractNumId w:val="4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3212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46"/>
    <w:rsid w:val="00002249"/>
    <w:rsid w:val="00011543"/>
    <w:rsid w:val="00021991"/>
    <w:rsid w:val="00021EC0"/>
    <w:rsid w:val="00024FAE"/>
    <w:rsid w:val="00032611"/>
    <w:rsid w:val="00035121"/>
    <w:rsid w:val="00037B25"/>
    <w:rsid w:val="000413AE"/>
    <w:rsid w:val="000553C9"/>
    <w:rsid w:val="0005580F"/>
    <w:rsid w:val="00061233"/>
    <w:rsid w:val="00066359"/>
    <w:rsid w:val="00075368"/>
    <w:rsid w:val="00077A78"/>
    <w:rsid w:val="00077E16"/>
    <w:rsid w:val="00082C51"/>
    <w:rsid w:val="00085736"/>
    <w:rsid w:val="00095324"/>
    <w:rsid w:val="0009542D"/>
    <w:rsid w:val="000A285E"/>
    <w:rsid w:val="000C29E1"/>
    <w:rsid w:val="000C2E3D"/>
    <w:rsid w:val="000C31B9"/>
    <w:rsid w:val="000C5450"/>
    <w:rsid w:val="000C66B3"/>
    <w:rsid w:val="000D2A1E"/>
    <w:rsid w:val="000D7A6A"/>
    <w:rsid w:val="000E2895"/>
    <w:rsid w:val="00127BFF"/>
    <w:rsid w:val="00150B37"/>
    <w:rsid w:val="001518F1"/>
    <w:rsid w:val="001603D4"/>
    <w:rsid w:val="001630A6"/>
    <w:rsid w:val="00163474"/>
    <w:rsid w:val="001810E1"/>
    <w:rsid w:val="001820C3"/>
    <w:rsid w:val="00187917"/>
    <w:rsid w:val="00190637"/>
    <w:rsid w:val="00194547"/>
    <w:rsid w:val="00194DF5"/>
    <w:rsid w:val="00197048"/>
    <w:rsid w:val="00197400"/>
    <w:rsid w:val="001A242F"/>
    <w:rsid w:val="001D7427"/>
    <w:rsid w:val="001F14A7"/>
    <w:rsid w:val="001F497A"/>
    <w:rsid w:val="002003CA"/>
    <w:rsid w:val="00205D6E"/>
    <w:rsid w:val="0020679B"/>
    <w:rsid w:val="00210F55"/>
    <w:rsid w:val="0021205C"/>
    <w:rsid w:val="00225639"/>
    <w:rsid w:val="00232BE3"/>
    <w:rsid w:val="0023758F"/>
    <w:rsid w:val="0024235E"/>
    <w:rsid w:val="002452E1"/>
    <w:rsid w:val="002460E5"/>
    <w:rsid w:val="002505E7"/>
    <w:rsid w:val="00252EDE"/>
    <w:rsid w:val="00276486"/>
    <w:rsid w:val="00286D68"/>
    <w:rsid w:val="00287009"/>
    <w:rsid w:val="00293503"/>
    <w:rsid w:val="002A52B8"/>
    <w:rsid w:val="002A57A7"/>
    <w:rsid w:val="002B26EC"/>
    <w:rsid w:val="002B4E7A"/>
    <w:rsid w:val="002E17C4"/>
    <w:rsid w:val="002F34DD"/>
    <w:rsid w:val="002F3B67"/>
    <w:rsid w:val="002F40CF"/>
    <w:rsid w:val="002F5716"/>
    <w:rsid w:val="002F59C1"/>
    <w:rsid w:val="002F7572"/>
    <w:rsid w:val="00300960"/>
    <w:rsid w:val="00311998"/>
    <w:rsid w:val="00323DB8"/>
    <w:rsid w:val="00324E79"/>
    <w:rsid w:val="0032626C"/>
    <w:rsid w:val="00335FA0"/>
    <w:rsid w:val="00341B2B"/>
    <w:rsid w:val="00344444"/>
    <w:rsid w:val="0034558F"/>
    <w:rsid w:val="00347927"/>
    <w:rsid w:val="0035308B"/>
    <w:rsid w:val="0036129E"/>
    <w:rsid w:val="00373907"/>
    <w:rsid w:val="00373950"/>
    <w:rsid w:val="00383FD8"/>
    <w:rsid w:val="00387961"/>
    <w:rsid w:val="003906D8"/>
    <w:rsid w:val="003A7452"/>
    <w:rsid w:val="003B18D5"/>
    <w:rsid w:val="003B5A0E"/>
    <w:rsid w:val="003B6884"/>
    <w:rsid w:val="003C659E"/>
    <w:rsid w:val="003C6C48"/>
    <w:rsid w:val="003D2D7D"/>
    <w:rsid w:val="003D58FC"/>
    <w:rsid w:val="003E6BEB"/>
    <w:rsid w:val="003F07E0"/>
    <w:rsid w:val="00402A9A"/>
    <w:rsid w:val="00407192"/>
    <w:rsid w:val="00414949"/>
    <w:rsid w:val="00417B40"/>
    <w:rsid w:val="00421C31"/>
    <w:rsid w:val="00423D00"/>
    <w:rsid w:val="0042501B"/>
    <w:rsid w:val="00433C16"/>
    <w:rsid w:val="004422F9"/>
    <w:rsid w:val="00443379"/>
    <w:rsid w:val="00444F03"/>
    <w:rsid w:val="004503A1"/>
    <w:rsid w:val="00460D2E"/>
    <w:rsid w:val="00465520"/>
    <w:rsid w:val="00474E4A"/>
    <w:rsid w:val="004814FF"/>
    <w:rsid w:val="00482FE0"/>
    <w:rsid w:val="00485FB8"/>
    <w:rsid w:val="004924C0"/>
    <w:rsid w:val="00496ECF"/>
    <w:rsid w:val="004A3E34"/>
    <w:rsid w:val="004A5B56"/>
    <w:rsid w:val="004B1D85"/>
    <w:rsid w:val="004B2DE9"/>
    <w:rsid w:val="004B30ED"/>
    <w:rsid w:val="004B4D9F"/>
    <w:rsid w:val="004B6D79"/>
    <w:rsid w:val="004C47A7"/>
    <w:rsid w:val="004D587D"/>
    <w:rsid w:val="004D728D"/>
    <w:rsid w:val="004E5D1D"/>
    <w:rsid w:val="004E7E46"/>
    <w:rsid w:val="005001BB"/>
    <w:rsid w:val="00501CE3"/>
    <w:rsid w:val="00506041"/>
    <w:rsid w:val="00511D84"/>
    <w:rsid w:val="00525424"/>
    <w:rsid w:val="0052765D"/>
    <w:rsid w:val="005315EF"/>
    <w:rsid w:val="00534479"/>
    <w:rsid w:val="00544FAE"/>
    <w:rsid w:val="005525F8"/>
    <w:rsid w:val="005643F8"/>
    <w:rsid w:val="005735EE"/>
    <w:rsid w:val="00574539"/>
    <w:rsid w:val="005779CD"/>
    <w:rsid w:val="005828E4"/>
    <w:rsid w:val="00587FAF"/>
    <w:rsid w:val="00593CE1"/>
    <w:rsid w:val="005A2A0A"/>
    <w:rsid w:val="005B0805"/>
    <w:rsid w:val="005B340D"/>
    <w:rsid w:val="005B5034"/>
    <w:rsid w:val="005B63B9"/>
    <w:rsid w:val="005B65DE"/>
    <w:rsid w:val="005C051F"/>
    <w:rsid w:val="005C2406"/>
    <w:rsid w:val="005C37CA"/>
    <w:rsid w:val="005D3F2E"/>
    <w:rsid w:val="005D58D0"/>
    <w:rsid w:val="005E0B85"/>
    <w:rsid w:val="005E20ED"/>
    <w:rsid w:val="005F28DF"/>
    <w:rsid w:val="005F2965"/>
    <w:rsid w:val="006021B9"/>
    <w:rsid w:val="00611214"/>
    <w:rsid w:val="00612894"/>
    <w:rsid w:val="00617158"/>
    <w:rsid w:val="006253AA"/>
    <w:rsid w:val="00630F04"/>
    <w:rsid w:val="00634395"/>
    <w:rsid w:val="0063695E"/>
    <w:rsid w:val="006369B2"/>
    <w:rsid w:val="0064325E"/>
    <w:rsid w:val="00646758"/>
    <w:rsid w:val="00651FEF"/>
    <w:rsid w:val="00652A13"/>
    <w:rsid w:val="00660E04"/>
    <w:rsid w:val="00664FE2"/>
    <w:rsid w:val="00671C13"/>
    <w:rsid w:val="00673FD1"/>
    <w:rsid w:val="0067498B"/>
    <w:rsid w:val="00687469"/>
    <w:rsid w:val="00694EE2"/>
    <w:rsid w:val="006976C5"/>
    <w:rsid w:val="006A4428"/>
    <w:rsid w:val="006A6C4B"/>
    <w:rsid w:val="006A7C99"/>
    <w:rsid w:val="006B188B"/>
    <w:rsid w:val="006B66C9"/>
    <w:rsid w:val="006C188A"/>
    <w:rsid w:val="006C3A95"/>
    <w:rsid w:val="006D0908"/>
    <w:rsid w:val="006D53E6"/>
    <w:rsid w:val="006D5557"/>
    <w:rsid w:val="006E5270"/>
    <w:rsid w:val="006E616E"/>
    <w:rsid w:val="006E784B"/>
    <w:rsid w:val="006F3255"/>
    <w:rsid w:val="00702568"/>
    <w:rsid w:val="00703235"/>
    <w:rsid w:val="00707A77"/>
    <w:rsid w:val="00707B9C"/>
    <w:rsid w:val="007164F1"/>
    <w:rsid w:val="007179D5"/>
    <w:rsid w:val="00736F72"/>
    <w:rsid w:val="007402DE"/>
    <w:rsid w:val="00750CEB"/>
    <w:rsid w:val="00751764"/>
    <w:rsid w:val="00765D06"/>
    <w:rsid w:val="007677C3"/>
    <w:rsid w:val="00771427"/>
    <w:rsid w:val="007745CE"/>
    <w:rsid w:val="007A1575"/>
    <w:rsid w:val="007B1947"/>
    <w:rsid w:val="007B551D"/>
    <w:rsid w:val="007B5ABC"/>
    <w:rsid w:val="007D45C0"/>
    <w:rsid w:val="007D5D4A"/>
    <w:rsid w:val="007D749D"/>
    <w:rsid w:val="007F2708"/>
    <w:rsid w:val="007F56E4"/>
    <w:rsid w:val="008051C2"/>
    <w:rsid w:val="0081102F"/>
    <w:rsid w:val="008124FA"/>
    <w:rsid w:val="008125E9"/>
    <w:rsid w:val="00814327"/>
    <w:rsid w:val="00816F82"/>
    <w:rsid w:val="0082416B"/>
    <w:rsid w:val="00837151"/>
    <w:rsid w:val="00853121"/>
    <w:rsid w:val="00853BE3"/>
    <w:rsid w:val="00856849"/>
    <w:rsid w:val="00861E9B"/>
    <w:rsid w:val="00867DE5"/>
    <w:rsid w:val="00870361"/>
    <w:rsid w:val="00873FCB"/>
    <w:rsid w:val="00876035"/>
    <w:rsid w:val="008810F8"/>
    <w:rsid w:val="008903A7"/>
    <w:rsid w:val="00890D64"/>
    <w:rsid w:val="0089416D"/>
    <w:rsid w:val="00897DBE"/>
    <w:rsid w:val="008A6DED"/>
    <w:rsid w:val="008B01CD"/>
    <w:rsid w:val="008B4355"/>
    <w:rsid w:val="008B749C"/>
    <w:rsid w:val="008B7B73"/>
    <w:rsid w:val="008C0F27"/>
    <w:rsid w:val="008C59C5"/>
    <w:rsid w:val="008D10BC"/>
    <w:rsid w:val="008D41BB"/>
    <w:rsid w:val="008E1F32"/>
    <w:rsid w:val="008E703C"/>
    <w:rsid w:val="00902C46"/>
    <w:rsid w:val="00903886"/>
    <w:rsid w:val="00906781"/>
    <w:rsid w:val="00906F1C"/>
    <w:rsid w:val="00926B7D"/>
    <w:rsid w:val="0093727A"/>
    <w:rsid w:val="00940731"/>
    <w:rsid w:val="0094526A"/>
    <w:rsid w:val="00956675"/>
    <w:rsid w:val="00965D34"/>
    <w:rsid w:val="00980100"/>
    <w:rsid w:val="009813B1"/>
    <w:rsid w:val="00983182"/>
    <w:rsid w:val="00986A6D"/>
    <w:rsid w:val="009909EA"/>
    <w:rsid w:val="009945C4"/>
    <w:rsid w:val="009A4FCC"/>
    <w:rsid w:val="009C1AB0"/>
    <w:rsid w:val="009D7CDA"/>
    <w:rsid w:val="009E1637"/>
    <w:rsid w:val="009E65E3"/>
    <w:rsid w:val="009F111F"/>
    <w:rsid w:val="00A01F75"/>
    <w:rsid w:val="00A27380"/>
    <w:rsid w:val="00A3024C"/>
    <w:rsid w:val="00A31175"/>
    <w:rsid w:val="00A472D8"/>
    <w:rsid w:val="00A603E0"/>
    <w:rsid w:val="00A609FC"/>
    <w:rsid w:val="00A655A8"/>
    <w:rsid w:val="00A66572"/>
    <w:rsid w:val="00A66C43"/>
    <w:rsid w:val="00A70D92"/>
    <w:rsid w:val="00A877F4"/>
    <w:rsid w:val="00A92DED"/>
    <w:rsid w:val="00A94EDF"/>
    <w:rsid w:val="00AA4DB8"/>
    <w:rsid w:val="00AB1551"/>
    <w:rsid w:val="00AB213B"/>
    <w:rsid w:val="00AB4488"/>
    <w:rsid w:val="00AC2FF3"/>
    <w:rsid w:val="00AC4CEE"/>
    <w:rsid w:val="00AE1E88"/>
    <w:rsid w:val="00AF0570"/>
    <w:rsid w:val="00AF24EE"/>
    <w:rsid w:val="00B22459"/>
    <w:rsid w:val="00B31935"/>
    <w:rsid w:val="00B36221"/>
    <w:rsid w:val="00B47C40"/>
    <w:rsid w:val="00B54C8C"/>
    <w:rsid w:val="00B70069"/>
    <w:rsid w:val="00B71C27"/>
    <w:rsid w:val="00B763C8"/>
    <w:rsid w:val="00B77B05"/>
    <w:rsid w:val="00B91329"/>
    <w:rsid w:val="00B91F10"/>
    <w:rsid w:val="00B92601"/>
    <w:rsid w:val="00BB03F6"/>
    <w:rsid w:val="00BB35A2"/>
    <w:rsid w:val="00BC2F9C"/>
    <w:rsid w:val="00BC4FC6"/>
    <w:rsid w:val="00BC61DD"/>
    <w:rsid w:val="00BD2864"/>
    <w:rsid w:val="00BD7CEC"/>
    <w:rsid w:val="00BF22AD"/>
    <w:rsid w:val="00BF358C"/>
    <w:rsid w:val="00BF5E5E"/>
    <w:rsid w:val="00C0074B"/>
    <w:rsid w:val="00C05D70"/>
    <w:rsid w:val="00C07F83"/>
    <w:rsid w:val="00C3491D"/>
    <w:rsid w:val="00C35A15"/>
    <w:rsid w:val="00C4672A"/>
    <w:rsid w:val="00C50CBC"/>
    <w:rsid w:val="00C51B55"/>
    <w:rsid w:val="00C535C7"/>
    <w:rsid w:val="00C53950"/>
    <w:rsid w:val="00C56060"/>
    <w:rsid w:val="00C676EC"/>
    <w:rsid w:val="00C770CF"/>
    <w:rsid w:val="00C771F6"/>
    <w:rsid w:val="00C8066A"/>
    <w:rsid w:val="00C9107B"/>
    <w:rsid w:val="00C91988"/>
    <w:rsid w:val="00C97483"/>
    <w:rsid w:val="00CA5AA3"/>
    <w:rsid w:val="00CC44DE"/>
    <w:rsid w:val="00CC63B0"/>
    <w:rsid w:val="00CC76B0"/>
    <w:rsid w:val="00CE2747"/>
    <w:rsid w:val="00CF18A3"/>
    <w:rsid w:val="00D051C5"/>
    <w:rsid w:val="00D140B1"/>
    <w:rsid w:val="00D227B4"/>
    <w:rsid w:val="00D245E0"/>
    <w:rsid w:val="00D27C1B"/>
    <w:rsid w:val="00D33FF2"/>
    <w:rsid w:val="00D40658"/>
    <w:rsid w:val="00D40CC6"/>
    <w:rsid w:val="00D40E27"/>
    <w:rsid w:val="00D51981"/>
    <w:rsid w:val="00D53899"/>
    <w:rsid w:val="00D63B82"/>
    <w:rsid w:val="00D705CD"/>
    <w:rsid w:val="00D715DF"/>
    <w:rsid w:val="00D719C6"/>
    <w:rsid w:val="00D8129E"/>
    <w:rsid w:val="00DA4B2D"/>
    <w:rsid w:val="00DB5FE7"/>
    <w:rsid w:val="00DC6FBC"/>
    <w:rsid w:val="00DD0F4C"/>
    <w:rsid w:val="00DE589F"/>
    <w:rsid w:val="00E138F7"/>
    <w:rsid w:val="00E14CDF"/>
    <w:rsid w:val="00E16CD7"/>
    <w:rsid w:val="00E20D76"/>
    <w:rsid w:val="00E20FE0"/>
    <w:rsid w:val="00E21454"/>
    <w:rsid w:val="00E253ED"/>
    <w:rsid w:val="00E25A81"/>
    <w:rsid w:val="00E64D8A"/>
    <w:rsid w:val="00E66136"/>
    <w:rsid w:val="00E839FB"/>
    <w:rsid w:val="00E85391"/>
    <w:rsid w:val="00E943DC"/>
    <w:rsid w:val="00E9552E"/>
    <w:rsid w:val="00E96751"/>
    <w:rsid w:val="00EC67C9"/>
    <w:rsid w:val="00EF205B"/>
    <w:rsid w:val="00EF6EF7"/>
    <w:rsid w:val="00F03FBE"/>
    <w:rsid w:val="00F207DC"/>
    <w:rsid w:val="00F309F9"/>
    <w:rsid w:val="00F31892"/>
    <w:rsid w:val="00F340C8"/>
    <w:rsid w:val="00F57AE0"/>
    <w:rsid w:val="00F6459E"/>
    <w:rsid w:val="00F66018"/>
    <w:rsid w:val="00F80DA3"/>
    <w:rsid w:val="00F907DE"/>
    <w:rsid w:val="00FC4373"/>
    <w:rsid w:val="00FC4C81"/>
    <w:rsid w:val="00FD79C7"/>
    <w:rsid w:val="00FE0A27"/>
    <w:rsid w:val="017DF459"/>
    <w:rsid w:val="03D0D54C"/>
    <w:rsid w:val="04C856E0"/>
    <w:rsid w:val="09F1B836"/>
    <w:rsid w:val="0B677F7B"/>
    <w:rsid w:val="0DF55B0E"/>
    <w:rsid w:val="0FF9A957"/>
    <w:rsid w:val="199C7625"/>
    <w:rsid w:val="19E6C0F3"/>
    <w:rsid w:val="2CD12BEF"/>
    <w:rsid w:val="30623736"/>
    <w:rsid w:val="31039746"/>
    <w:rsid w:val="315651E6"/>
    <w:rsid w:val="34851903"/>
    <w:rsid w:val="3753A2BD"/>
    <w:rsid w:val="3D292C19"/>
    <w:rsid w:val="3E90F19B"/>
    <w:rsid w:val="4094B68C"/>
    <w:rsid w:val="47CBC14F"/>
    <w:rsid w:val="4A76B5CD"/>
    <w:rsid w:val="4D6A2B76"/>
    <w:rsid w:val="508DE1DE"/>
    <w:rsid w:val="5171D6B5"/>
    <w:rsid w:val="57FB8EED"/>
    <w:rsid w:val="5CCA9EB1"/>
    <w:rsid w:val="67408D86"/>
    <w:rsid w:val="6AADE490"/>
    <w:rsid w:val="71CB0C43"/>
    <w:rsid w:val="7BE4B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B993"/>
  <w15:docId w15:val="{882323E6-8475-4306-A61A-1D6A7B1A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163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163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472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D8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yle1">
    <w:name w:val="Style1"/>
    <w:basedOn w:val="DefaultParagraphFont"/>
    <w:uiPriority w:val="1"/>
    <w:rsid w:val="00A472D8"/>
    <w:rPr>
      <w:color w:val="FF0000"/>
    </w:rPr>
  </w:style>
  <w:style w:type="character" w:styleId="CommentReference">
    <w:name w:val="annotation reference"/>
    <w:basedOn w:val="DefaultParagraphFont"/>
    <w:uiPriority w:val="99"/>
    <w:unhideWhenUsed/>
    <w:rsid w:val="00EF6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EF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F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707B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B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ps@vno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tou.lt/uploads/documents/files/Ant%C5%BEemini%C5%B3%20paslaug%C5%B3%20teikimo%20AB%20Lietuvos%20oro%20uost%C5%B3%20valdomuose%20oro%20uostuose%20bendrosios%20s%C4%85lygos%20nuo%202024%20m_%20gruod%C5%BEio%201%20dieno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U_x017e_pildyta xmlns="792cc0e5-78ed-4bf2-9e00-f1b9f65a553d">false</U_x017e_pildyta>
    <lcf76f155ced4ddcb4097134ff3c332f xmlns="792cc0e5-78ed-4bf2-9e00-f1b9f65a553d">
      <Terms xmlns="http://schemas.microsoft.com/office/infopath/2007/PartnerControls"/>
    </lcf76f155ced4ddcb4097134ff3c332f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A049161A-DB60-4391-88FA-E790A174E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B1088-97CA-402E-A6DB-D1FCFF7F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13C94-CCAE-4BAE-882C-386FB3CCB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856DB-A017-4A1F-8185-160BF00351E8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6457</Characters>
  <Application>Microsoft Office Word</Application>
  <DocSecurity>4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Banys</dc:creator>
  <cp:keywords/>
  <dc:description/>
  <cp:lastModifiedBy>Gintarė Urbonaitė</cp:lastModifiedBy>
  <cp:revision>91</cp:revision>
  <dcterms:created xsi:type="dcterms:W3CDTF">2024-11-20T17:17:00Z</dcterms:created>
  <dcterms:modified xsi:type="dcterms:W3CDTF">2025-02-28T09:32:00Z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f970b48-b4ba-4601-a650-0307d8a96e2e_Enabled">
    <vt:lpwstr>true</vt:lpwstr>
  </property>
  <property fmtid="{D5CDD505-2E9C-101B-9397-08002B2CF9AE}" pid="4" name="MSIP_Label_5f970b48-b4ba-4601-a650-0307d8a96e2e_SetDate">
    <vt:lpwstr>2024-11-20T07:17:58Z</vt:lpwstr>
  </property>
  <property fmtid="{D5CDD505-2E9C-101B-9397-08002B2CF9AE}" pid="5" name="MSIP_Label_5f970b48-b4ba-4601-a650-0307d8a96e2e_Method">
    <vt:lpwstr>Standard</vt:lpwstr>
  </property>
  <property fmtid="{D5CDD505-2E9C-101B-9397-08002B2CF9AE}" pid="6" name="MSIP_Label_5f970b48-b4ba-4601-a650-0307d8a96e2e_Name">
    <vt:lpwstr>Viešas</vt:lpwstr>
  </property>
  <property fmtid="{D5CDD505-2E9C-101B-9397-08002B2CF9AE}" pid="7" name="MSIP_Label_5f970b48-b4ba-4601-a650-0307d8a96e2e_SiteId">
    <vt:lpwstr>d920b0a3-f4e5-4e0b-85a4-54e4d7dc3fb9</vt:lpwstr>
  </property>
  <property fmtid="{D5CDD505-2E9C-101B-9397-08002B2CF9AE}" pid="8" name="MSIP_Label_5f970b48-b4ba-4601-a650-0307d8a96e2e_ActionId">
    <vt:lpwstr>e815ea5a-09c9-4beb-abc5-60b7d4ea27ce</vt:lpwstr>
  </property>
  <property fmtid="{D5CDD505-2E9C-101B-9397-08002B2CF9AE}" pid="9" name="MSIP_Label_5f970b48-b4ba-4601-a650-0307d8a96e2e_ContentBits">
    <vt:lpwstr>0</vt:lpwstr>
  </property>
  <property fmtid="{D5CDD505-2E9C-101B-9397-08002B2CF9AE}" pid="10" name="MediaServiceImageTags">
    <vt:lpwstr/>
  </property>
</Properties>
</file>