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BF13" w14:textId="2C58BA9A" w:rsidR="00792362" w:rsidRPr="00530279" w:rsidRDefault="00792362" w:rsidP="004973F6">
      <w:pPr>
        <w:pStyle w:val="Tekstas"/>
        <w:spacing w:line="240" w:lineRule="auto"/>
        <w:rPr>
          <w:rFonts w:ascii="Trebuchet MS" w:hAnsi="Trebuchet MS"/>
          <w:sz w:val="20"/>
          <w:szCs w:val="20"/>
        </w:rPr>
      </w:pPr>
      <w:r w:rsidRPr="00530279">
        <w:rPr>
          <w:rFonts w:ascii="Trebuchet MS" w:hAnsi="Trebuchet MS"/>
          <w:noProof/>
          <w:color w:val="FFFFFF" w:themeColor="background1"/>
          <w:sz w:val="20"/>
          <w:szCs w:val="20"/>
          <w:lang w:eastAsia="lt-LT"/>
        </w:rPr>
        <w:drawing>
          <wp:anchor distT="0" distB="0" distL="114300" distR="114300" simplePos="0" relativeHeight="251658240" behindDoc="1" locked="0" layoutInCell="1" allowOverlap="1" wp14:anchorId="207AEDD8" wp14:editId="7EBEEBC0">
            <wp:simplePos x="0" y="0"/>
            <wp:positionH relativeFrom="margin">
              <wp:align>left</wp:align>
            </wp:positionH>
            <wp:positionV relativeFrom="paragraph">
              <wp:posOffset>261620</wp:posOffset>
            </wp:positionV>
            <wp:extent cx="5695950" cy="342265"/>
            <wp:effectExtent l="0" t="0" r="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95950" cy="342265"/>
                    </a:xfrm>
                    <a:prstGeom prst="rect">
                      <a:avLst/>
                    </a:prstGeom>
                  </pic:spPr>
                </pic:pic>
              </a:graphicData>
            </a:graphic>
            <wp14:sizeRelH relativeFrom="page">
              <wp14:pctWidth>0</wp14:pctWidth>
            </wp14:sizeRelH>
            <wp14:sizeRelV relativeFrom="page">
              <wp14:pctHeight>0</wp14:pctHeight>
            </wp14:sizeRelV>
          </wp:anchor>
        </w:drawing>
      </w:r>
    </w:p>
    <w:p w14:paraId="36E928C6" w14:textId="76ED0209" w:rsidR="00792362" w:rsidRPr="004973F6" w:rsidRDefault="00792362" w:rsidP="004973F6">
      <w:pPr>
        <w:spacing w:line="240" w:lineRule="auto"/>
        <w:jc w:val="center"/>
        <w:rPr>
          <w:rFonts w:ascii="Trebuchet MS" w:hAnsi="Trebuchet MS"/>
          <w:b/>
          <w:bCs/>
          <w:color w:val="FFFFFF" w:themeColor="background1"/>
          <w:sz w:val="28"/>
          <w:szCs w:val="28"/>
        </w:rPr>
      </w:pPr>
      <w:r w:rsidRPr="004973F6">
        <w:rPr>
          <w:rFonts w:ascii="Trebuchet MS" w:hAnsi="Trebuchet MS"/>
          <w:b/>
          <w:bCs/>
          <w:color w:val="FFFFFF" w:themeColor="background1"/>
          <w:sz w:val="28"/>
          <w:szCs w:val="28"/>
        </w:rPr>
        <w:t xml:space="preserve">PASLAUGŲ </w:t>
      </w:r>
      <w:r w:rsidR="00C16F69" w:rsidRPr="004973F6">
        <w:rPr>
          <w:rFonts w:ascii="Trebuchet MS" w:hAnsi="Trebuchet MS"/>
          <w:b/>
          <w:bCs/>
          <w:color w:val="FFFFFF" w:themeColor="background1"/>
          <w:sz w:val="28"/>
          <w:szCs w:val="28"/>
        </w:rPr>
        <w:t xml:space="preserve">TEIKIMO </w:t>
      </w:r>
      <w:r w:rsidRPr="004973F6">
        <w:rPr>
          <w:rFonts w:ascii="Trebuchet MS" w:hAnsi="Trebuchet MS"/>
          <w:b/>
          <w:bCs/>
          <w:color w:val="FFFFFF" w:themeColor="background1"/>
          <w:sz w:val="28"/>
          <w:szCs w:val="28"/>
        </w:rPr>
        <w:t>SUTARTIS</w:t>
      </w:r>
    </w:p>
    <w:p w14:paraId="29CE0AD9" w14:textId="73D69A41" w:rsidR="00792362" w:rsidRDefault="00C16F69" w:rsidP="004973F6">
      <w:pPr>
        <w:spacing w:line="240" w:lineRule="auto"/>
        <w:jc w:val="center"/>
        <w:rPr>
          <w:rFonts w:ascii="Trebuchet MS" w:hAnsi="Trebuchet MS"/>
          <w:color w:val="00B0F0"/>
          <w:sz w:val="28"/>
          <w:szCs w:val="28"/>
        </w:rPr>
      </w:pPr>
      <w:r w:rsidRPr="004973F6">
        <w:rPr>
          <w:rFonts w:ascii="Trebuchet MS" w:hAnsi="Trebuchet MS"/>
          <w:color w:val="00B0F0"/>
          <w:sz w:val="28"/>
          <w:szCs w:val="28"/>
        </w:rPr>
        <w:t xml:space="preserve">SUTARTIES </w:t>
      </w:r>
      <w:r w:rsidR="00792362" w:rsidRPr="004973F6">
        <w:rPr>
          <w:rFonts w:ascii="Trebuchet MS" w:hAnsi="Trebuchet MS"/>
          <w:color w:val="00B0F0"/>
          <w:sz w:val="28"/>
          <w:szCs w:val="28"/>
        </w:rPr>
        <w:t>BENDROSIOS SĄLYGOS (BS)</w:t>
      </w:r>
    </w:p>
    <w:sdt>
      <w:sdtPr>
        <w:rPr>
          <w:rFonts w:ascii="Times New Roman" w:eastAsia="Times New Roman" w:hAnsi="Times New Roman" w:cs="Times New Roman"/>
          <w:color w:val="auto"/>
          <w:sz w:val="24"/>
          <w:szCs w:val="22"/>
          <w:lang w:eastAsia="en-US"/>
        </w:rPr>
        <w:id w:val="234445696"/>
        <w:docPartObj>
          <w:docPartGallery w:val="Table of Contents"/>
          <w:docPartUnique/>
        </w:docPartObj>
      </w:sdtPr>
      <w:sdtEndPr>
        <w:rPr>
          <w:b/>
          <w:bCs/>
          <w:szCs w:val="24"/>
        </w:rPr>
      </w:sdtEndPr>
      <w:sdtContent>
        <w:p w14:paraId="46B20791" w14:textId="3C1AFB19" w:rsidR="00032EFF" w:rsidRPr="00C44188" w:rsidRDefault="00032EFF" w:rsidP="00C44188">
          <w:pPr>
            <w:pStyle w:val="TOCHeading"/>
            <w:jc w:val="center"/>
            <w:rPr>
              <w:rFonts w:ascii="Trebuchet MS" w:hAnsi="Trebuchet MS"/>
              <w:b/>
              <w:bCs/>
              <w:color w:val="00B0F0"/>
              <w:sz w:val="20"/>
              <w:szCs w:val="20"/>
            </w:rPr>
          </w:pPr>
          <w:r w:rsidRPr="00C44188">
            <w:rPr>
              <w:rFonts w:ascii="Trebuchet MS" w:hAnsi="Trebuchet MS"/>
              <w:b/>
              <w:bCs/>
              <w:color w:val="00B0F0"/>
              <w:sz w:val="20"/>
              <w:szCs w:val="20"/>
            </w:rPr>
            <w:t>TURINYS</w:t>
          </w:r>
        </w:p>
        <w:p w14:paraId="6903A3E8" w14:textId="7E69C9EE" w:rsidR="00D55246" w:rsidRPr="00C44188" w:rsidRDefault="00032EFF" w:rsidP="00D55246">
          <w:pPr>
            <w:pStyle w:val="TOC1"/>
            <w:rPr>
              <w:rFonts w:ascii="Trebuchet MS" w:eastAsiaTheme="minorEastAsia" w:hAnsi="Trebuchet MS" w:cstheme="minorBidi"/>
              <w:noProof/>
              <w:kern w:val="2"/>
              <w:sz w:val="20"/>
              <w:szCs w:val="20"/>
              <w:lang w:eastAsia="lt-LT"/>
              <w14:ligatures w14:val="standardContextual"/>
            </w:rPr>
          </w:pPr>
          <w:r w:rsidRPr="00C44188">
            <w:rPr>
              <w:rFonts w:ascii="Trebuchet MS" w:hAnsi="Trebuchet MS"/>
              <w:sz w:val="20"/>
              <w:szCs w:val="20"/>
            </w:rPr>
            <w:fldChar w:fldCharType="begin"/>
          </w:r>
          <w:r w:rsidRPr="00C44188">
            <w:rPr>
              <w:rFonts w:ascii="Trebuchet MS" w:hAnsi="Trebuchet MS"/>
              <w:sz w:val="20"/>
              <w:szCs w:val="20"/>
            </w:rPr>
            <w:instrText xml:space="preserve"> TOC \o "1-3" \h \z \u </w:instrText>
          </w:r>
          <w:r w:rsidRPr="00C44188">
            <w:rPr>
              <w:rFonts w:ascii="Trebuchet MS" w:hAnsi="Trebuchet MS"/>
              <w:sz w:val="20"/>
              <w:szCs w:val="20"/>
            </w:rPr>
            <w:fldChar w:fldCharType="separate"/>
          </w:r>
          <w:hyperlink w:anchor="_Toc162905562" w:history="1">
            <w:r w:rsidR="00D55246" w:rsidRPr="00C44188">
              <w:rPr>
                <w:rStyle w:val="Hyperlink"/>
                <w:rFonts w:ascii="Trebuchet MS" w:hAnsi="Trebuchet MS"/>
                <w:noProof/>
                <w:sz w:val="20"/>
                <w:szCs w:val="20"/>
              </w:rPr>
              <w:t>1.</w:t>
            </w:r>
            <w:r w:rsidR="00D55246" w:rsidRPr="00C44188">
              <w:rPr>
                <w:rFonts w:ascii="Trebuchet MS" w:eastAsiaTheme="minorEastAsia" w:hAnsi="Trebuchet MS" w:cstheme="minorBidi"/>
                <w:noProof/>
                <w:kern w:val="2"/>
                <w:sz w:val="20"/>
                <w:szCs w:val="20"/>
                <w:lang w:eastAsia="lt-LT"/>
                <w14:ligatures w14:val="standardContextual"/>
              </w:rPr>
              <w:tab/>
            </w:r>
            <w:r w:rsidR="00D55246" w:rsidRPr="00C44188">
              <w:rPr>
                <w:rStyle w:val="Hyperlink"/>
                <w:rFonts w:ascii="Trebuchet MS" w:hAnsi="Trebuchet MS"/>
                <w:noProof/>
                <w:sz w:val="20"/>
                <w:szCs w:val="20"/>
              </w:rPr>
              <w:t>SĄVOKOS</w:t>
            </w:r>
            <w:r w:rsidR="00D55246" w:rsidRPr="00C44188">
              <w:rPr>
                <w:rFonts w:ascii="Trebuchet MS" w:hAnsi="Trebuchet MS"/>
                <w:noProof/>
                <w:webHidden/>
                <w:sz w:val="20"/>
                <w:szCs w:val="20"/>
              </w:rPr>
              <w:tab/>
            </w:r>
            <w:r w:rsidR="00D55246" w:rsidRPr="00C44188">
              <w:rPr>
                <w:rFonts w:ascii="Trebuchet MS" w:hAnsi="Trebuchet MS"/>
                <w:noProof/>
                <w:webHidden/>
                <w:sz w:val="20"/>
                <w:szCs w:val="20"/>
              </w:rPr>
              <w:fldChar w:fldCharType="begin"/>
            </w:r>
            <w:r w:rsidR="00D55246" w:rsidRPr="00C44188">
              <w:rPr>
                <w:rFonts w:ascii="Trebuchet MS" w:hAnsi="Trebuchet MS"/>
                <w:noProof/>
                <w:webHidden/>
                <w:sz w:val="20"/>
                <w:szCs w:val="20"/>
              </w:rPr>
              <w:instrText xml:space="preserve"> PAGEREF _Toc162905562 \h </w:instrText>
            </w:r>
            <w:r w:rsidR="00D55246" w:rsidRPr="00C44188">
              <w:rPr>
                <w:rFonts w:ascii="Trebuchet MS" w:hAnsi="Trebuchet MS"/>
                <w:noProof/>
                <w:webHidden/>
                <w:sz w:val="20"/>
                <w:szCs w:val="20"/>
              </w:rPr>
            </w:r>
            <w:r w:rsidR="00D55246" w:rsidRPr="00C44188">
              <w:rPr>
                <w:rFonts w:ascii="Trebuchet MS" w:hAnsi="Trebuchet MS"/>
                <w:noProof/>
                <w:webHidden/>
                <w:sz w:val="20"/>
                <w:szCs w:val="20"/>
              </w:rPr>
              <w:fldChar w:fldCharType="separate"/>
            </w:r>
            <w:r w:rsidR="00D55246" w:rsidRPr="00C44188">
              <w:rPr>
                <w:rFonts w:ascii="Trebuchet MS" w:hAnsi="Trebuchet MS"/>
                <w:noProof/>
                <w:webHidden/>
                <w:sz w:val="20"/>
                <w:szCs w:val="20"/>
              </w:rPr>
              <w:t>1</w:t>
            </w:r>
            <w:r w:rsidR="00D55246" w:rsidRPr="00C44188">
              <w:rPr>
                <w:rFonts w:ascii="Trebuchet MS" w:hAnsi="Trebuchet MS"/>
                <w:noProof/>
                <w:webHidden/>
                <w:sz w:val="20"/>
                <w:szCs w:val="20"/>
              </w:rPr>
              <w:fldChar w:fldCharType="end"/>
            </w:r>
          </w:hyperlink>
        </w:p>
        <w:p w14:paraId="4BB3F590" w14:textId="1C4DE191" w:rsidR="00D55246" w:rsidRPr="00C44188" w:rsidRDefault="00D55246" w:rsidP="00D55246">
          <w:pPr>
            <w:pStyle w:val="TOC1"/>
            <w:rPr>
              <w:rFonts w:ascii="Trebuchet MS" w:eastAsiaTheme="minorEastAsia" w:hAnsi="Trebuchet MS" w:cstheme="minorBidi"/>
              <w:noProof/>
              <w:kern w:val="2"/>
              <w:sz w:val="20"/>
              <w:szCs w:val="20"/>
              <w:lang w:eastAsia="lt-LT"/>
              <w14:ligatures w14:val="standardContextual"/>
            </w:rPr>
          </w:pPr>
          <w:hyperlink w:anchor="_Toc162905563" w:history="1">
            <w:r w:rsidRPr="00C44188">
              <w:rPr>
                <w:rStyle w:val="Hyperlink"/>
                <w:rFonts w:ascii="Trebuchet MS" w:hAnsi="Trebuchet MS"/>
                <w:noProof/>
                <w:sz w:val="20"/>
                <w:szCs w:val="20"/>
              </w:rPr>
              <w:t>2.</w:t>
            </w:r>
            <w:r w:rsidRPr="00C44188">
              <w:rPr>
                <w:rFonts w:ascii="Trebuchet MS" w:eastAsiaTheme="minorEastAsia" w:hAnsi="Trebuchet MS" w:cstheme="minorBidi"/>
                <w:noProof/>
                <w:kern w:val="2"/>
                <w:sz w:val="20"/>
                <w:szCs w:val="20"/>
                <w:lang w:eastAsia="lt-LT"/>
                <w14:ligatures w14:val="standardContextual"/>
              </w:rPr>
              <w:tab/>
            </w:r>
            <w:r w:rsidRPr="00C44188">
              <w:rPr>
                <w:rStyle w:val="Hyperlink"/>
                <w:rFonts w:ascii="Trebuchet MS" w:hAnsi="Trebuchet MS"/>
                <w:noProof/>
                <w:sz w:val="20"/>
                <w:szCs w:val="20"/>
              </w:rPr>
              <w:t>SUTARTIES SUDĖTIS IR AIŠKINIMAS</w:t>
            </w:r>
            <w:r w:rsidRPr="00C44188">
              <w:rPr>
                <w:rFonts w:ascii="Trebuchet MS" w:hAnsi="Trebuchet MS"/>
                <w:noProof/>
                <w:webHidden/>
                <w:sz w:val="20"/>
                <w:szCs w:val="20"/>
              </w:rPr>
              <w:tab/>
            </w:r>
            <w:r w:rsidRPr="00C44188">
              <w:rPr>
                <w:rFonts w:ascii="Trebuchet MS" w:hAnsi="Trebuchet MS"/>
                <w:noProof/>
                <w:webHidden/>
                <w:sz w:val="20"/>
                <w:szCs w:val="20"/>
              </w:rPr>
              <w:fldChar w:fldCharType="begin"/>
            </w:r>
            <w:r w:rsidRPr="00C44188">
              <w:rPr>
                <w:rFonts w:ascii="Trebuchet MS" w:hAnsi="Trebuchet MS"/>
                <w:noProof/>
                <w:webHidden/>
                <w:sz w:val="20"/>
                <w:szCs w:val="20"/>
              </w:rPr>
              <w:instrText xml:space="preserve"> PAGEREF _Toc162905563 \h </w:instrText>
            </w:r>
            <w:r w:rsidRPr="00C44188">
              <w:rPr>
                <w:rFonts w:ascii="Trebuchet MS" w:hAnsi="Trebuchet MS"/>
                <w:noProof/>
                <w:webHidden/>
                <w:sz w:val="20"/>
                <w:szCs w:val="20"/>
              </w:rPr>
            </w:r>
            <w:r w:rsidRPr="00C44188">
              <w:rPr>
                <w:rFonts w:ascii="Trebuchet MS" w:hAnsi="Trebuchet MS"/>
                <w:noProof/>
                <w:webHidden/>
                <w:sz w:val="20"/>
                <w:szCs w:val="20"/>
              </w:rPr>
              <w:fldChar w:fldCharType="separate"/>
            </w:r>
            <w:r w:rsidRPr="00C44188">
              <w:rPr>
                <w:rFonts w:ascii="Trebuchet MS" w:hAnsi="Trebuchet MS"/>
                <w:noProof/>
                <w:webHidden/>
                <w:sz w:val="20"/>
                <w:szCs w:val="20"/>
              </w:rPr>
              <w:t>2</w:t>
            </w:r>
            <w:r w:rsidRPr="00C44188">
              <w:rPr>
                <w:rFonts w:ascii="Trebuchet MS" w:hAnsi="Trebuchet MS"/>
                <w:noProof/>
                <w:webHidden/>
                <w:sz w:val="20"/>
                <w:szCs w:val="20"/>
              </w:rPr>
              <w:fldChar w:fldCharType="end"/>
            </w:r>
          </w:hyperlink>
        </w:p>
        <w:p w14:paraId="51E07FEF" w14:textId="3AFFF549" w:rsidR="00D55246" w:rsidRPr="00C44188" w:rsidRDefault="00D55246" w:rsidP="00D55246">
          <w:pPr>
            <w:pStyle w:val="TOC1"/>
            <w:rPr>
              <w:rFonts w:ascii="Trebuchet MS" w:eastAsiaTheme="minorEastAsia" w:hAnsi="Trebuchet MS" w:cstheme="minorBidi"/>
              <w:noProof/>
              <w:kern w:val="2"/>
              <w:sz w:val="20"/>
              <w:szCs w:val="20"/>
              <w:lang w:eastAsia="lt-LT"/>
              <w14:ligatures w14:val="standardContextual"/>
            </w:rPr>
          </w:pPr>
          <w:hyperlink w:anchor="_Toc162905564" w:history="1">
            <w:r w:rsidRPr="00C44188">
              <w:rPr>
                <w:rStyle w:val="Hyperlink"/>
                <w:rFonts w:ascii="Trebuchet MS" w:hAnsi="Trebuchet MS"/>
                <w:noProof/>
                <w:sz w:val="20"/>
                <w:szCs w:val="20"/>
              </w:rPr>
              <w:t>3.</w:t>
            </w:r>
            <w:r w:rsidRPr="00C44188">
              <w:rPr>
                <w:rFonts w:ascii="Trebuchet MS" w:eastAsiaTheme="minorEastAsia" w:hAnsi="Trebuchet MS" w:cstheme="minorBidi"/>
                <w:noProof/>
                <w:kern w:val="2"/>
                <w:sz w:val="20"/>
                <w:szCs w:val="20"/>
                <w:lang w:eastAsia="lt-LT"/>
                <w14:ligatures w14:val="standardContextual"/>
              </w:rPr>
              <w:tab/>
            </w:r>
            <w:r w:rsidRPr="00C44188">
              <w:rPr>
                <w:rStyle w:val="Hyperlink"/>
                <w:rFonts w:ascii="Trebuchet MS" w:hAnsi="Trebuchet MS"/>
                <w:noProof/>
                <w:sz w:val="20"/>
                <w:szCs w:val="20"/>
              </w:rPr>
              <w:t>SUTARTIES OBJEKTAS</w:t>
            </w:r>
            <w:r w:rsidRPr="00C44188">
              <w:rPr>
                <w:rFonts w:ascii="Trebuchet MS" w:hAnsi="Trebuchet MS"/>
                <w:noProof/>
                <w:webHidden/>
                <w:sz w:val="20"/>
                <w:szCs w:val="20"/>
              </w:rPr>
              <w:tab/>
            </w:r>
            <w:r w:rsidRPr="00C44188">
              <w:rPr>
                <w:rFonts w:ascii="Trebuchet MS" w:hAnsi="Trebuchet MS"/>
                <w:noProof/>
                <w:webHidden/>
                <w:sz w:val="20"/>
                <w:szCs w:val="20"/>
              </w:rPr>
              <w:fldChar w:fldCharType="begin"/>
            </w:r>
            <w:r w:rsidRPr="00C44188">
              <w:rPr>
                <w:rFonts w:ascii="Trebuchet MS" w:hAnsi="Trebuchet MS"/>
                <w:noProof/>
                <w:webHidden/>
                <w:sz w:val="20"/>
                <w:szCs w:val="20"/>
              </w:rPr>
              <w:instrText xml:space="preserve"> PAGEREF _Toc162905564 \h </w:instrText>
            </w:r>
            <w:r w:rsidRPr="00C44188">
              <w:rPr>
                <w:rFonts w:ascii="Trebuchet MS" w:hAnsi="Trebuchet MS"/>
                <w:noProof/>
                <w:webHidden/>
                <w:sz w:val="20"/>
                <w:szCs w:val="20"/>
              </w:rPr>
            </w:r>
            <w:r w:rsidRPr="00C44188">
              <w:rPr>
                <w:rFonts w:ascii="Trebuchet MS" w:hAnsi="Trebuchet MS"/>
                <w:noProof/>
                <w:webHidden/>
                <w:sz w:val="20"/>
                <w:szCs w:val="20"/>
              </w:rPr>
              <w:fldChar w:fldCharType="separate"/>
            </w:r>
            <w:r w:rsidRPr="00C44188">
              <w:rPr>
                <w:rFonts w:ascii="Trebuchet MS" w:hAnsi="Trebuchet MS"/>
                <w:noProof/>
                <w:webHidden/>
                <w:sz w:val="20"/>
                <w:szCs w:val="20"/>
              </w:rPr>
              <w:t>3</w:t>
            </w:r>
            <w:r w:rsidRPr="00C44188">
              <w:rPr>
                <w:rFonts w:ascii="Trebuchet MS" w:hAnsi="Trebuchet MS"/>
                <w:noProof/>
                <w:webHidden/>
                <w:sz w:val="20"/>
                <w:szCs w:val="20"/>
              </w:rPr>
              <w:fldChar w:fldCharType="end"/>
            </w:r>
          </w:hyperlink>
        </w:p>
        <w:p w14:paraId="2C98DFDF" w14:textId="374604B7" w:rsidR="00D55246" w:rsidRPr="00C44188" w:rsidRDefault="00D55246" w:rsidP="00D55246">
          <w:pPr>
            <w:pStyle w:val="TOC1"/>
            <w:rPr>
              <w:rFonts w:ascii="Trebuchet MS" w:eastAsiaTheme="minorEastAsia" w:hAnsi="Trebuchet MS" w:cstheme="minorBidi"/>
              <w:noProof/>
              <w:kern w:val="2"/>
              <w:sz w:val="20"/>
              <w:szCs w:val="20"/>
              <w:lang w:eastAsia="lt-LT"/>
              <w14:ligatures w14:val="standardContextual"/>
            </w:rPr>
          </w:pPr>
          <w:hyperlink w:anchor="_Toc162905565" w:history="1">
            <w:r w:rsidRPr="00C44188">
              <w:rPr>
                <w:rStyle w:val="Hyperlink"/>
                <w:rFonts w:ascii="Trebuchet MS" w:hAnsi="Trebuchet MS"/>
                <w:noProof/>
                <w:sz w:val="20"/>
                <w:szCs w:val="20"/>
              </w:rPr>
              <w:t>4.</w:t>
            </w:r>
            <w:r w:rsidRPr="00C44188">
              <w:rPr>
                <w:rFonts w:ascii="Trebuchet MS" w:eastAsiaTheme="minorEastAsia" w:hAnsi="Trebuchet MS" w:cstheme="minorBidi"/>
                <w:noProof/>
                <w:kern w:val="2"/>
                <w:sz w:val="20"/>
                <w:szCs w:val="20"/>
                <w:lang w:eastAsia="lt-LT"/>
                <w14:ligatures w14:val="standardContextual"/>
              </w:rPr>
              <w:tab/>
            </w:r>
            <w:r w:rsidRPr="00C44188">
              <w:rPr>
                <w:rStyle w:val="Hyperlink"/>
                <w:rFonts w:ascii="Trebuchet MS" w:hAnsi="Trebuchet MS"/>
                <w:noProof/>
                <w:sz w:val="20"/>
                <w:szCs w:val="20"/>
              </w:rPr>
              <w:t>ŠALIŲ PATVIRTINIMAI IR GARANTIJOS</w:t>
            </w:r>
            <w:r w:rsidRPr="00C44188">
              <w:rPr>
                <w:rFonts w:ascii="Trebuchet MS" w:hAnsi="Trebuchet MS"/>
                <w:noProof/>
                <w:webHidden/>
                <w:sz w:val="20"/>
                <w:szCs w:val="20"/>
              </w:rPr>
              <w:tab/>
            </w:r>
            <w:r w:rsidRPr="00C44188">
              <w:rPr>
                <w:rFonts w:ascii="Trebuchet MS" w:hAnsi="Trebuchet MS"/>
                <w:noProof/>
                <w:webHidden/>
                <w:sz w:val="20"/>
                <w:szCs w:val="20"/>
              </w:rPr>
              <w:fldChar w:fldCharType="begin"/>
            </w:r>
            <w:r w:rsidRPr="00C44188">
              <w:rPr>
                <w:rFonts w:ascii="Trebuchet MS" w:hAnsi="Trebuchet MS"/>
                <w:noProof/>
                <w:webHidden/>
                <w:sz w:val="20"/>
                <w:szCs w:val="20"/>
              </w:rPr>
              <w:instrText xml:space="preserve"> PAGEREF _Toc162905565 \h </w:instrText>
            </w:r>
            <w:r w:rsidRPr="00C44188">
              <w:rPr>
                <w:rFonts w:ascii="Trebuchet MS" w:hAnsi="Trebuchet MS"/>
                <w:noProof/>
                <w:webHidden/>
                <w:sz w:val="20"/>
                <w:szCs w:val="20"/>
              </w:rPr>
            </w:r>
            <w:r w:rsidRPr="00C44188">
              <w:rPr>
                <w:rFonts w:ascii="Trebuchet MS" w:hAnsi="Trebuchet MS"/>
                <w:noProof/>
                <w:webHidden/>
                <w:sz w:val="20"/>
                <w:szCs w:val="20"/>
              </w:rPr>
              <w:fldChar w:fldCharType="separate"/>
            </w:r>
            <w:r w:rsidRPr="00C44188">
              <w:rPr>
                <w:rFonts w:ascii="Trebuchet MS" w:hAnsi="Trebuchet MS"/>
                <w:noProof/>
                <w:webHidden/>
                <w:sz w:val="20"/>
                <w:szCs w:val="20"/>
              </w:rPr>
              <w:t>3</w:t>
            </w:r>
            <w:r w:rsidRPr="00C44188">
              <w:rPr>
                <w:rFonts w:ascii="Trebuchet MS" w:hAnsi="Trebuchet MS"/>
                <w:noProof/>
                <w:webHidden/>
                <w:sz w:val="20"/>
                <w:szCs w:val="20"/>
              </w:rPr>
              <w:fldChar w:fldCharType="end"/>
            </w:r>
          </w:hyperlink>
        </w:p>
        <w:p w14:paraId="7FD14500" w14:textId="65D56F40" w:rsidR="00D55246" w:rsidRPr="00C44188" w:rsidRDefault="00D55246" w:rsidP="00D55246">
          <w:pPr>
            <w:pStyle w:val="TOC1"/>
            <w:rPr>
              <w:rFonts w:ascii="Trebuchet MS" w:eastAsiaTheme="minorEastAsia" w:hAnsi="Trebuchet MS" w:cstheme="minorBidi"/>
              <w:noProof/>
              <w:kern w:val="2"/>
              <w:sz w:val="20"/>
              <w:szCs w:val="20"/>
              <w:lang w:eastAsia="lt-LT"/>
              <w14:ligatures w14:val="standardContextual"/>
            </w:rPr>
          </w:pPr>
          <w:hyperlink w:anchor="_Toc162905566" w:history="1">
            <w:r w:rsidRPr="00C44188">
              <w:rPr>
                <w:rStyle w:val="Hyperlink"/>
                <w:rFonts w:ascii="Trebuchet MS" w:hAnsi="Trebuchet MS"/>
                <w:noProof/>
                <w:sz w:val="20"/>
                <w:szCs w:val="20"/>
              </w:rPr>
              <w:t>5.</w:t>
            </w:r>
            <w:r w:rsidRPr="00C44188">
              <w:rPr>
                <w:rFonts w:ascii="Trebuchet MS" w:eastAsiaTheme="minorEastAsia" w:hAnsi="Trebuchet MS" w:cstheme="minorBidi"/>
                <w:noProof/>
                <w:kern w:val="2"/>
                <w:sz w:val="20"/>
                <w:szCs w:val="20"/>
                <w:lang w:eastAsia="lt-LT"/>
                <w14:ligatures w14:val="standardContextual"/>
              </w:rPr>
              <w:tab/>
            </w:r>
            <w:r w:rsidRPr="00C44188">
              <w:rPr>
                <w:rStyle w:val="Hyperlink"/>
                <w:rFonts w:ascii="Trebuchet MS" w:hAnsi="Trebuchet MS"/>
                <w:noProof/>
                <w:sz w:val="20"/>
                <w:szCs w:val="20"/>
              </w:rPr>
              <w:t>ŠALIŲ TEISĖS IR PAREIGOS</w:t>
            </w:r>
            <w:r w:rsidRPr="00C44188">
              <w:rPr>
                <w:rFonts w:ascii="Trebuchet MS" w:hAnsi="Trebuchet MS"/>
                <w:noProof/>
                <w:webHidden/>
                <w:sz w:val="20"/>
                <w:szCs w:val="20"/>
              </w:rPr>
              <w:tab/>
            </w:r>
            <w:r w:rsidRPr="00C44188">
              <w:rPr>
                <w:rFonts w:ascii="Trebuchet MS" w:hAnsi="Trebuchet MS"/>
                <w:noProof/>
                <w:webHidden/>
                <w:sz w:val="20"/>
                <w:szCs w:val="20"/>
              </w:rPr>
              <w:fldChar w:fldCharType="begin"/>
            </w:r>
            <w:r w:rsidRPr="00C44188">
              <w:rPr>
                <w:rFonts w:ascii="Trebuchet MS" w:hAnsi="Trebuchet MS"/>
                <w:noProof/>
                <w:webHidden/>
                <w:sz w:val="20"/>
                <w:szCs w:val="20"/>
              </w:rPr>
              <w:instrText xml:space="preserve"> PAGEREF _Toc162905566 \h </w:instrText>
            </w:r>
            <w:r w:rsidRPr="00C44188">
              <w:rPr>
                <w:rFonts w:ascii="Trebuchet MS" w:hAnsi="Trebuchet MS"/>
                <w:noProof/>
                <w:webHidden/>
                <w:sz w:val="20"/>
                <w:szCs w:val="20"/>
              </w:rPr>
            </w:r>
            <w:r w:rsidRPr="00C44188">
              <w:rPr>
                <w:rFonts w:ascii="Trebuchet MS" w:hAnsi="Trebuchet MS"/>
                <w:noProof/>
                <w:webHidden/>
                <w:sz w:val="20"/>
                <w:szCs w:val="20"/>
              </w:rPr>
              <w:fldChar w:fldCharType="separate"/>
            </w:r>
            <w:r w:rsidRPr="00C44188">
              <w:rPr>
                <w:rFonts w:ascii="Trebuchet MS" w:hAnsi="Trebuchet MS"/>
                <w:noProof/>
                <w:webHidden/>
                <w:sz w:val="20"/>
                <w:szCs w:val="20"/>
              </w:rPr>
              <w:t>5</w:t>
            </w:r>
            <w:r w:rsidRPr="00C44188">
              <w:rPr>
                <w:rFonts w:ascii="Trebuchet MS" w:hAnsi="Trebuchet MS"/>
                <w:noProof/>
                <w:webHidden/>
                <w:sz w:val="20"/>
                <w:szCs w:val="20"/>
              </w:rPr>
              <w:fldChar w:fldCharType="end"/>
            </w:r>
          </w:hyperlink>
        </w:p>
        <w:p w14:paraId="1A510CC9" w14:textId="5CFA36E5" w:rsidR="00D55246" w:rsidRPr="00C44188" w:rsidRDefault="00D55246" w:rsidP="00D55246">
          <w:pPr>
            <w:pStyle w:val="TOC1"/>
            <w:rPr>
              <w:rFonts w:ascii="Trebuchet MS" w:eastAsiaTheme="minorEastAsia" w:hAnsi="Trebuchet MS" w:cstheme="minorBidi"/>
              <w:noProof/>
              <w:kern w:val="2"/>
              <w:sz w:val="20"/>
              <w:szCs w:val="20"/>
              <w:lang w:eastAsia="lt-LT"/>
              <w14:ligatures w14:val="standardContextual"/>
            </w:rPr>
          </w:pPr>
          <w:hyperlink w:anchor="_Toc162905567" w:history="1">
            <w:r w:rsidRPr="00C44188">
              <w:rPr>
                <w:rStyle w:val="Hyperlink"/>
                <w:rFonts w:ascii="Trebuchet MS" w:hAnsi="Trebuchet MS"/>
                <w:noProof/>
                <w:sz w:val="20"/>
                <w:szCs w:val="20"/>
              </w:rPr>
              <w:t>6.</w:t>
            </w:r>
            <w:r w:rsidRPr="00C44188">
              <w:rPr>
                <w:rFonts w:ascii="Trebuchet MS" w:eastAsiaTheme="minorEastAsia" w:hAnsi="Trebuchet MS" w:cstheme="minorBidi"/>
                <w:noProof/>
                <w:kern w:val="2"/>
                <w:sz w:val="20"/>
                <w:szCs w:val="20"/>
                <w:lang w:eastAsia="lt-LT"/>
                <w14:ligatures w14:val="standardContextual"/>
              </w:rPr>
              <w:tab/>
            </w:r>
            <w:r w:rsidRPr="00C44188">
              <w:rPr>
                <w:rStyle w:val="Hyperlink"/>
                <w:rFonts w:ascii="Trebuchet MS" w:hAnsi="Trebuchet MS"/>
                <w:noProof/>
                <w:sz w:val="20"/>
                <w:szCs w:val="20"/>
              </w:rPr>
              <w:t>REIKALAVIMAI PASLAUGOMS</w:t>
            </w:r>
            <w:r w:rsidRPr="00C44188">
              <w:rPr>
                <w:rFonts w:ascii="Trebuchet MS" w:hAnsi="Trebuchet MS"/>
                <w:noProof/>
                <w:webHidden/>
                <w:sz w:val="20"/>
                <w:szCs w:val="20"/>
              </w:rPr>
              <w:tab/>
            </w:r>
            <w:r w:rsidRPr="00C44188">
              <w:rPr>
                <w:rFonts w:ascii="Trebuchet MS" w:hAnsi="Trebuchet MS"/>
                <w:noProof/>
                <w:webHidden/>
                <w:sz w:val="20"/>
                <w:szCs w:val="20"/>
              </w:rPr>
              <w:fldChar w:fldCharType="begin"/>
            </w:r>
            <w:r w:rsidRPr="00C44188">
              <w:rPr>
                <w:rFonts w:ascii="Trebuchet MS" w:hAnsi="Trebuchet MS"/>
                <w:noProof/>
                <w:webHidden/>
                <w:sz w:val="20"/>
                <w:szCs w:val="20"/>
              </w:rPr>
              <w:instrText xml:space="preserve"> PAGEREF _Toc162905567 \h </w:instrText>
            </w:r>
            <w:r w:rsidRPr="00C44188">
              <w:rPr>
                <w:rFonts w:ascii="Trebuchet MS" w:hAnsi="Trebuchet MS"/>
                <w:noProof/>
                <w:webHidden/>
                <w:sz w:val="20"/>
                <w:szCs w:val="20"/>
              </w:rPr>
            </w:r>
            <w:r w:rsidRPr="00C44188">
              <w:rPr>
                <w:rFonts w:ascii="Trebuchet MS" w:hAnsi="Trebuchet MS"/>
                <w:noProof/>
                <w:webHidden/>
                <w:sz w:val="20"/>
                <w:szCs w:val="20"/>
              </w:rPr>
              <w:fldChar w:fldCharType="separate"/>
            </w:r>
            <w:r w:rsidRPr="00C44188">
              <w:rPr>
                <w:rFonts w:ascii="Trebuchet MS" w:hAnsi="Trebuchet MS"/>
                <w:noProof/>
                <w:webHidden/>
                <w:sz w:val="20"/>
                <w:szCs w:val="20"/>
              </w:rPr>
              <w:t>7</w:t>
            </w:r>
            <w:r w:rsidRPr="00C44188">
              <w:rPr>
                <w:rFonts w:ascii="Trebuchet MS" w:hAnsi="Trebuchet MS"/>
                <w:noProof/>
                <w:webHidden/>
                <w:sz w:val="20"/>
                <w:szCs w:val="20"/>
              </w:rPr>
              <w:fldChar w:fldCharType="end"/>
            </w:r>
          </w:hyperlink>
        </w:p>
        <w:p w14:paraId="32643132" w14:textId="6B533BDF" w:rsidR="00D55246" w:rsidRPr="00C44188" w:rsidRDefault="00D55246" w:rsidP="00D55246">
          <w:pPr>
            <w:pStyle w:val="TOC1"/>
            <w:rPr>
              <w:rFonts w:ascii="Trebuchet MS" w:eastAsiaTheme="minorEastAsia" w:hAnsi="Trebuchet MS" w:cstheme="minorBidi"/>
              <w:noProof/>
              <w:kern w:val="2"/>
              <w:sz w:val="20"/>
              <w:szCs w:val="20"/>
              <w:lang w:eastAsia="lt-LT"/>
              <w14:ligatures w14:val="standardContextual"/>
            </w:rPr>
          </w:pPr>
          <w:hyperlink w:anchor="_Toc162905568" w:history="1">
            <w:r w:rsidRPr="00C44188">
              <w:rPr>
                <w:rStyle w:val="Hyperlink"/>
                <w:rFonts w:ascii="Trebuchet MS" w:hAnsi="Trebuchet MS"/>
                <w:noProof/>
                <w:sz w:val="20"/>
                <w:szCs w:val="20"/>
              </w:rPr>
              <w:t>7.</w:t>
            </w:r>
            <w:r w:rsidRPr="00C44188">
              <w:rPr>
                <w:rFonts w:ascii="Trebuchet MS" w:eastAsiaTheme="minorEastAsia" w:hAnsi="Trebuchet MS" w:cstheme="minorBidi"/>
                <w:noProof/>
                <w:kern w:val="2"/>
                <w:sz w:val="20"/>
                <w:szCs w:val="20"/>
                <w:lang w:eastAsia="lt-LT"/>
                <w14:ligatures w14:val="standardContextual"/>
              </w:rPr>
              <w:tab/>
            </w:r>
            <w:r w:rsidRPr="00C44188">
              <w:rPr>
                <w:rStyle w:val="Hyperlink"/>
                <w:rFonts w:ascii="Trebuchet MS" w:hAnsi="Trebuchet MS"/>
                <w:noProof/>
                <w:sz w:val="20"/>
                <w:szCs w:val="20"/>
              </w:rPr>
              <w:t>PASLAUGŲ SUTEIKIMO TERMINAI IR PRIĖMIMO-PERDAVIMO TVARKA</w:t>
            </w:r>
            <w:r w:rsidRPr="00C44188">
              <w:rPr>
                <w:rFonts w:ascii="Trebuchet MS" w:hAnsi="Trebuchet MS"/>
                <w:noProof/>
                <w:webHidden/>
                <w:sz w:val="20"/>
                <w:szCs w:val="20"/>
              </w:rPr>
              <w:tab/>
            </w:r>
            <w:r w:rsidRPr="00C44188">
              <w:rPr>
                <w:rFonts w:ascii="Trebuchet MS" w:hAnsi="Trebuchet MS"/>
                <w:noProof/>
                <w:webHidden/>
                <w:sz w:val="20"/>
                <w:szCs w:val="20"/>
              </w:rPr>
              <w:fldChar w:fldCharType="begin"/>
            </w:r>
            <w:r w:rsidRPr="00C44188">
              <w:rPr>
                <w:rFonts w:ascii="Trebuchet MS" w:hAnsi="Trebuchet MS"/>
                <w:noProof/>
                <w:webHidden/>
                <w:sz w:val="20"/>
                <w:szCs w:val="20"/>
              </w:rPr>
              <w:instrText xml:space="preserve"> PAGEREF _Toc162905568 \h </w:instrText>
            </w:r>
            <w:r w:rsidRPr="00C44188">
              <w:rPr>
                <w:rFonts w:ascii="Trebuchet MS" w:hAnsi="Trebuchet MS"/>
                <w:noProof/>
                <w:webHidden/>
                <w:sz w:val="20"/>
                <w:szCs w:val="20"/>
              </w:rPr>
            </w:r>
            <w:r w:rsidRPr="00C44188">
              <w:rPr>
                <w:rFonts w:ascii="Trebuchet MS" w:hAnsi="Trebuchet MS"/>
                <w:noProof/>
                <w:webHidden/>
                <w:sz w:val="20"/>
                <w:szCs w:val="20"/>
              </w:rPr>
              <w:fldChar w:fldCharType="separate"/>
            </w:r>
            <w:r w:rsidRPr="00C44188">
              <w:rPr>
                <w:rFonts w:ascii="Trebuchet MS" w:hAnsi="Trebuchet MS"/>
                <w:noProof/>
                <w:webHidden/>
                <w:sz w:val="20"/>
                <w:szCs w:val="20"/>
              </w:rPr>
              <w:t>7</w:t>
            </w:r>
            <w:r w:rsidRPr="00C44188">
              <w:rPr>
                <w:rFonts w:ascii="Trebuchet MS" w:hAnsi="Trebuchet MS"/>
                <w:noProof/>
                <w:webHidden/>
                <w:sz w:val="20"/>
                <w:szCs w:val="20"/>
              </w:rPr>
              <w:fldChar w:fldCharType="end"/>
            </w:r>
          </w:hyperlink>
        </w:p>
        <w:p w14:paraId="48C00B27" w14:textId="3214586E" w:rsidR="00D55246" w:rsidRPr="00C44188" w:rsidRDefault="00D55246" w:rsidP="00D55246">
          <w:pPr>
            <w:pStyle w:val="TOC1"/>
            <w:rPr>
              <w:rFonts w:ascii="Trebuchet MS" w:eastAsiaTheme="minorEastAsia" w:hAnsi="Trebuchet MS" w:cstheme="minorBidi"/>
              <w:noProof/>
              <w:kern w:val="2"/>
              <w:sz w:val="20"/>
              <w:szCs w:val="20"/>
              <w:lang w:eastAsia="lt-LT"/>
              <w14:ligatures w14:val="standardContextual"/>
            </w:rPr>
          </w:pPr>
          <w:hyperlink w:anchor="_Toc162905569" w:history="1">
            <w:r w:rsidRPr="00C44188">
              <w:rPr>
                <w:rStyle w:val="Hyperlink"/>
                <w:rFonts w:ascii="Trebuchet MS" w:hAnsi="Trebuchet MS"/>
                <w:noProof/>
                <w:sz w:val="20"/>
                <w:szCs w:val="20"/>
              </w:rPr>
              <w:t>8.</w:t>
            </w:r>
            <w:r w:rsidRPr="00C44188">
              <w:rPr>
                <w:rFonts w:ascii="Trebuchet MS" w:eastAsiaTheme="minorEastAsia" w:hAnsi="Trebuchet MS" w:cstheme="minorBidi"/>
                <w:noProof/>
                <w:kern w:val="2"/>
                <w:sz w:val="20"/>
                <w:szCs w:val="20"/>
                <w:lang w:eastAsia="lt-LT"/>
                <w14:ligatures w14:val="standardContextual"/>
              </w:rPr>
              <w:tab/>
            </w:r>
            <w:r w:rsidRPr="00C44188">
              <w:rPr>
                <w:rStyle w:val="Hyperlink"/>
                <w:rFonts w:ascii="Trebuchet MS" w:hAnsi="Trebuchet MS"/>
                <w:noProof/>
                <w:sz w:val="20"/>
                <w:szCs w:val="20"/>
              </w:rPr>
              <w:t>PASLAUGŲ KAINA</w:t>
            </w:r>
            <w:r w:rsidRPr="00C44188">
              <w:rPr>
                <w:rFonts w:ascii="Trebuchet MS" w:hAnsi="Trebuchet MS"/>
                <w:noProof/>
                <w:webHidden/>
                <w:sz w:val="20"/>
                <w:szCs w:val="20"/>
              </w:rPr>
              <w:tab/>
            </w:r>
            <w:r w:rsidRPr="00C44188">
              <w:rPr>
                <w:rFonts w:ascii="Trebuchet MS" w:hAnsi="Trebuchet MS"/>
                <w:noProof/>
                <w:webHidden/>
                <w:sz w:val="20"/>
                <w:szCs w:val="20"/>
              </w:rPr>
              <w:fldChar w:fldCharType="begin"/>
            </w:r>
            <w:r w:rsidRPr="00C44188">
              <w:rPr>
                <w:rFonts w:ascii="Trebuchet MS" w:hAnsi="Trebuchet MS"/>
                <w:noProof/>
                <w:webHidden/>
                <w:sz w:val="20"/>
                <w:szCs w:val="20"/>
              </w:rPr>
              <w:instrText xml:space="preserve"> PAGEREF _Toc162905569 \h </w:instrText>
            </w:r>
            <w:r w:rsidRPr="00C44188">
              <w:rPr>
                <w:rFonts w:ascii="Trebuchet MS" w:hAnsi="Trebuchet MS"/>
                <w:noProof/>
                <w:webHidden/>
                <w:sz w:val="20"/>
                <w:szCs w:val="20"/>
              </w:rPr>
            </w:r>
            <w:r w:rsidRPr="00C44188">
              <w:rPr>
                <w:rFonts w:ascii="Trebuchet MS" w:hAnsi="Trebuchet MS"/>
                <w:noProof/>
                <w:webHidden/>
                <w:sz w:val="20"/>
                <w:szCs w:val="20"/>
              </w:rPr>
              <w:fldChar w:fldCharType="separate"/>
            </w:r>
            <w:r w:rsidRPr="00C44188">
              <w:rPr>
                <w:rFonts w:ascii="Trebuchet MS" w:hAnsi="Trebuchet MS"/>
                <w:noProof/>
                <w:webHidden/>
                <w:sz w:val="20"/>
                <w:szCs w:val="20"/>
              </w:rPr>
              <w:t>8</w:t>
            </w:r>
            <w:r w:rsidRPr="00C44188">
              <w:rPr>
                <w:rFonts w:ascii="Trebuchet MS" w:hAnsi="Trebuchet MS"/>
                <w:noProof/>
                <w:webHidden/>
                <w:sz w:val="20"/>
                <w:szCs w:val="20"/>
              </w:rPr>
              <w:fldChar w:fldCharType="end"/>
            </w:r>
          </w:hyperlink>
        </w:p>
        <w:p w14:paraId="0A78B5A8" w14:textId="1F04D7CF" w:rsidR="00D55246" w:rsidRPr="00C44188" w:rsidRDefault="00D55246" w:rsidP="00D55246">
          <w:pPr>
            <w:pStyle w:val="TOC1"/>
            <w:rPr>
              <w:rFonts w:ascii="Trebuchet MS" w:eastAsiaTheme="minorEastAsia" w:hAnsi="Trebuchet MS" w:cstheme="minorBidi"/>
              <w:noProof/>
              <w:kern w:val="2"/>
              <w:sz w:val="20"/>
              <w:szCs w:val="20"/>
              <w:lang w:eastAsia="lt-LT"/>
              <w14:ligatures w14:val="standardContextual"/>
            </w:rPr>
          </w:pPr>
          <w:hyperlink w:anchor="_Toc162905570" w:history="1">
            <w:r w:rsidRPr="00C44188">
              <w:rPr>
                <w:rStyle w:val="Hyperlink"/>
                <w:rFonts w:ascii="Trebuchet MS" w:hAnsi="Trebuchet MS"/>
                <w:noProof/>
                <w:sz w:val="20"/>
                <w:szCs w:val="20"/>
              </w:rPr>
              <w:t>9.</w:t>
            </w:r>
            <w:r w:rsidRPr="00C44188">
              <w:rPr>
                <w:rFonts w:ascii="Trebuchet MS" w:eastAsiaTheme="minorEastAsia" w:hAnsi="Trebuchet MS" w:cstheme="minorBidi"/>
                <w:noProof/>
                <w:kern w:val="2"/>
                <w:sz w:val="20"/>
                <w:szCs w:val="20"/>
                <w:lang w:eastAsia="lt-LT"/>
                <w14:ligatures w14:val="standardContextual"/>
              </w:rPr>
              <w:tab/>
            </w:r>
            <w:r w:rsidRPr="00C44188">
              <w:rPr>
                <w:rStyle w:val="Hyperlink"/>
                <w:rFonts w:ascii="Trebuchet MS" w:hAnsi="Trebuchet MS"/>
                <w:noProof/>
                <w:sz w:val="20"/>
                <w:szCs w:val="20"/>
              </w:rPr>
              <w:t>ATSISKAITYMO UŽ PASLAUGAS TVARKA</w:t>
            </w:r>
            <w:r w:rsidRPr="00C44188">
              <w:rPr>
                <w:rFonts w:ascii="Trebuchet MS" w:hAnsi="Trebuchet MS"/>
                <w:noProof/>
                <w:webHidden/>
                <w:sz w:val="20"/>
                <w:szCs w:val="20"/>
              </w:rPr>
              <w:tab/>
            </w:r>
            <w:r w:rsidRPr="00C44188">
              <w:rPr>
                <w:rFonts w:ascii="Trebuchet MS" w:hAnsi="Trebuchet MS"/>
                <w:noProof/>
                <w:webHidden/>
                <w:sz w:val="20"/>
                <w:szCs w:val="20"/>
              </w:rPr>
              <w:fldChar w:fldCharType="begin"/>
            </w:r>
            <w:r w:rsidRPr="00C44188">
              <w:rPr>
                <w:rFonts w:ascii="Trebuchet MS" w:hAnsi="Trebuchet MS"/>
                <w:noProof/>
                <w:webHidden/>
                <w:sz w:val="20"/>
                <w:szCs w:val="20"/>
              </w:rPr>
              <w:instrText xml:space="preserve"> PAGEREF _Toc162905570 \h </w:instrText>
            </w:r>
            <w:r w:rsidRPr="00C44188">
              <w:rPr>
                <w:rFonts w:ascii="Trebuchet MS" w:hAnsi="Trebuchet MS"/>
                <w:noProof/>
                <w:webHidden/>
                <w:sz w:val="20"/>
                <w:szCs w:val="20"/>
              </w:rPr>
            </w:r>
            <w:r w:rsidRPr="00C44188">
              <w:rPr>
                <w:rFonts w:ascii="Trebuchet MS" w:hAnsi="Trebuchet MS"/>
                <w:noProof/>
                <w:webHidden/>
                <w:sz w:val="20"/>
                <w:szCs w:val="20"/>
              </w:rPr>
              <w:fldChar w:fldCharType="separate"/>
            </w:r>
            <w:r w:rsidRPr="00C44188">
              <w:rPr>
                <w:rFonts w:ascii="Trebuchet MS" w:hAnsi="Trebuchet MS"/>
                <w:noProof/>
                <w:webHidden/>
                <w:sz w:val="20"/>
                <w:szCs w:val="20"/>
              </w:rPr>
              <w:t>8</w:t>
            </w:r>
            <w:r w:rsidRPr="00C44188">
              <w:rPr>
                <w:rFonts w:ascii="Trebuchet MS" w:hAnsi="Trebuchet MS"/>
                <w:noProof/>
                <w:webHidden/>
                <w:sz w:val="20"/>
                <w:szCs w:val="20"/>
              </w:rPr>
              <w:fldChar w:fldCharType="end"/>
            </w:r>
          </w:hyperlink>
        </w:p>
        <w:p w14:paraId="53DDA361" w14:textId="2C0EFF99" w:rsidR="00D55246" w:rsidRPr="00C44188" w:rsidRDefault="00D55246" w:rsidP="00D55246">
          <w:pPr>
            <w:pStyle w:val="TOC1"/>
            <w:rPr>
              <w:rFonts w:ascii="Trebuchet MS" w:eastAsiaTheme="minorEastAsia" w:hAnsi="Trebuchet MS" w:cstheme="minorBidi"/>
              <w:noProof/>
              <w:kern w:val="2"/>
              <w:sz w:val="20"/>
              <w:szCs w:val="20"/>
              <w:lang w:eastAsia="lt-LT"/>
              <w14:ligatures w14:val="standardContextual"/>
            </w:rPr>
          </w:pPr>
          <w:hyperlink w:anchor="_Toc162905571" w:history="1">
            <w:r w:rsidRPr="00C44188">
              <w:rPr>
                <w:rStyle w:val="Hyperlink"/>
                <w:rFonts w:ascii="Trebuchet MS" w:hAnsi="Trebuchet MS"/>
                <w:noProof/>
                <w:sz w:val="20"/>
                <w:szCs w:val="20"/>
              </w:rPr>
              <w:t>10.</w:t>
            </w:r>
            <w:r w:rsidRPr="00C44188">
              <w:rPr>
                <w:rFonts w:ascii="Trebuchet MS" w:eastAsiaTheme="minorEastAsia" w:hAnsi="Trebuchet MS" w:cstheme="minorBidi"/>
                <w:noProof/>
                <w:kern w:val="2"/>
                <w:sz w:val="20"/>
                <w:szCs w:val="20"/>
                <w:lang w:eastAsia="lt-LT"/>
                <w14:ligatures w14:val="standardContextual"/>
              </w:rPr>
              <w:tab/>
            </w:r>
            <w:r w:rsidRPr="00C44188">
              <w:rPr>
                <w:rStyle w:val="Hyperlink"/>
                <w:rFonts w:ascii="Trebuchet MS" w:hAnsi="Trebuchet MS"/>
                <w:noProof/>
                <w:sz w:val="20"/>
                <w:szCs w:val="20"/>
              </w:rPr>
              <w:t>SUTARTIES SĄLYGŲ KEITIMAS</w:t>
            </w:r>
            <w:r w:rsidRPr="00C44188">
              <w:rPr>
                <w:rFonts w:ascii="Trebuchet MS" w:hAnsi="Trebuchet MS"/>
                <w:noProof/>
                <w:webHidden/>
                <w:sz w:val="20"/>
                <w:szCs w:val="20"/>
              </w:rPr>
              <w:tab/>
            </w:r>
            <w:r w:rsidRPr="00C44188">
              <w:rPr>
                <w:rFonts w:ascii="Trebuchet MS" w:hAnsi="Trebuchet MS"/>
                <w:noProof/>
                <w:webHidden/>
                <w:sz w:val="20"/>
                <w:szCs w:val="20"/>
              </w:rPr>
              <w:fldChar w:fldCharType="begin"/>
            </w:r>
            <w:r w:rsidRPr="00C44188">
              <w:rPr>
                <w:rFonts w:ascii="Trebuchet MS" w:hAnsi="Trebuchet MS"/>
                <w:noProof/>
                <w:webHidden/>
                <w:sz w:val="20"/>
                <w:szCs w:val="20"/>
              </w:rPr>
              <w:instrText xml:space="preserve"> PAGEREF _Toc162905571 \h </w:instrText>
            </w:r>
            <w:r w:rsidRPr="00C44188">
              <w:rPr>
                <w:rFonts w:ascii="Trebuchet MS" w:hAnsi="Trebuchet MS"/>
                <w:noProof/>
                <w:webHidden/>
                <w:sz w:val="20"/>
                <w:szCs w:val="20"/>
              </w:rPr>
            </w:r>
            <w:r w:rsidRPr="00C44188">
              <w:rPr>
                <w:rFonts w:ascii="Trebuchet MS" w:hAnsi="Trebuchet MS"/>
                <w:noProof/>
                <w:webHidden/>
                <w:sz w:val="20"/>
                <w:szCs w:val="20"/>
              </w:rPr>
              <w:fldChar w:fldCharType="separate"/>
            </w:r>
            <w:r w:rsidRPr="00C44188">
              <w:rPr>
                <w:rFonts w:ascii="Trebuchet MS" w:hAnsi="Trebuchet MS"/>
                <w:noProof/>
                <w:webHidden/>
                <w:sz w:val="20"/>
                <w:szCs w:val="20"/>
              </w:rPr>
              <w:t>9</w:t>
            </w:r>
            <w:r w:rsidRPr="00C44188">
              <w:rPr>
                <w:rFonts w:ascii="Trebuchet MS" w:hAnsi="Trebuchet MS"/>
                <w:noProof/>
                <w:webHidden/>
                <w:sz w:val="20"/>
                <w:szCs w:val="20"/>
              </w:rPr>
              <w:fldChar w:fldCharType="end"/>
            </w:r>
          </w:hyperlink>
        </w:p>
        <w:p w14:paraId="78D1A6AA" w14:textId="12663CFD" w:rsidR="00D55246" w:rsidRPr="00C44188" w:rsidRDefault="00D55246" w:rsidP="00D55246">
          <w:pPr>
            <w:pStyle w:val="TOC1"/>
            <w:rPr>
              <w:rFonts w:ascii="Trebuchet MS" w:eastAsiaTheme="minorEastAsia" w:hAnsi="Trebuchet MS" w:cstheme="minorBidi"/>
              <w:noProof/>
              <w:kern w:val="2"/>
              <w:sz w:val="20"/>
              <w:szCs w:val="20"/>
              <w:lang w:eastAsia="lt-LT"/>
              <w14:ligatures w14:val="standardContextual"/>
            </w:rPr>
          </w:pPr>
          <w:hyperlink w:anchor="_Toc162905572" w:history="1">
            <w:r w:rsidRPr="00C44188">
              <w:rPr>
                <w:rStyle w:val="Hyperlink"/>
                <w:rFonts w:ascii="Trebuchet MS" w:hAnsi="Trebuchet MS"/>
                <w:noProof/>
                <w:sz w:val="20"/>
                <w:szCs w:val="20"/>
              </w:rPr>
              <w:t>11.</w:t>
            </w:r>
            <w:r w:rsidRPr="00C44188">
              <w:rPr>
                <w:rFonts w:ascii="Trebuchet MS" w:eastAsiaTheme="minorEastAsia" w:hAnsi="Trebuchet MS" w:cstheme="minorBidi"/>
                <w:noProof/>
                <w:kern w:val="2"/>
                <w:sz w:val="20"/>
                <w:szCs w:val="20"/>
                <w:lang w:eastAsia="lt-LT"/>
                <w14:ligatures w14:val="standardContextual"/>
              </w:rPr>
              <w:tab/>
            </w:r>
            <w:r w:rsidRPr="00C44188">
              <w:rPr>
                <w:rStyle w:val="Hyperlink"/>
                <w:rFonts w:ascii="Trebuchet MS" w:hAnsi="Trebuchet MS"/>
                <w:noProof/>
                <w:sz w:val="20"/>
                <w:szCs w:val="20"/>
              </w:rPr>
              <w:t>SUTARTIES KAINOS PERŽIŪRA</w:t>
            </w:r>
            <w:r w:rsidRPr="00C44188">
              <w:rPr>
                <w:rFonts w:ascii="Trebuchet MS" w:hAnsi="Trebuchet MS"/>
                <w:noProof/>
                <w:webHidden/>
                <w:sz w:val="20"/>
                <w:szCs w:val="20"/>
              </w:rPr>
              <w:tab/>
            </w:r>
            <w:r w:rsidRPr="00C44188">
              <w:rPr>
                <w:rFonts w:ascii="Trebuchet MS" w:hAnsi="Trebuchet MS"/>
                <w:noProof/>
                <w:webHidden/>
                <w:sz w:val="20"/>
                <w:szCs w:val="20"/>
              </w:rPr>
              <w:fldChar w:fldCharType="begin"/>
            </w:r>
            <w:r w:rsidRPr="00C44188">
              <w:rPr>
                <w:rFonts w:ascii="Trebuchet MS" w:hAnsi="Trebuchet MS"/>
                <w:noProof/>
                <w:webHidden/>
                <w:sz w:val="20"/>
                <w:szCs w:val="20"/>
              </w:rPr>
              <w:instrText xml:space="preserve"> PAGEREF _Toc162905572 \h </w:instrText>
            </w:r>
            <w:r w:rsidRPr="00C44188">
              <w:rPr>
                <w:rFonts w:ascii="Trebuchet MS" w:hAnsi="Trebuchet MS"/>
                <w:noProof/>
                <w:webHidden/>
                <w:sz w:val="20"/>
                <w:szCs w:val="20"/>
              </w:rPr>
            </w:r>
            <w:r w:rsidRPr="00C44188">
              <w:rPr>
                <w:rFonts w:ascii="Trebuchet MS" w:hAnsi="Trebuchet MS"/>
                <w:noProof/>
                <w:webHidden/>
                <w:sz w:val="20"/>
                <w:szCs w:val="20"/>
              </w:rPr>
              <w:fldChar w:fldCharType="separate"/>
            </w:r>
            <w:r w:rsidRPr="00C44188">
              <w:rPr>
                <w:rFonts w:ascii="Trebuchet MS" w:hAnsi="Trebuchet MS"/>
                <w:noProof/>
                <w:webHidden/>
                <w:sz w:val="20"/>
                <w:szCs w:val="20"/>
              </w:rPr>
              <w:t>10</w:t>
            </w:r>
            <w:r w:rsidRPr="00C44188">
              <w:rPr>
                <w:rFonts w:ascii="Trebuchet MS" w:hAnsi="Trebuchet MS"/>
                <w:noProof/>
                <w:webHidden/>
                <w:sz w:val="20"/>
                <w:szCs w:val="20"/>
              </w:rPr>
              <w:fldChar w:fldCharType="end"/>
            </w:r>
          </w:hyperlink>
        </w:p>
        <w:p w14:paraId="1DF3AD37" w14:textId="59F76035" w:rsidR="00D55246" w:rsidRPr="00C44188" w:rsidRDefault="00D55246" w:rsidP="00D55246">
          <w:pPr>
            <w:pStyle w:val="TOC1"/>
            <w:rPr>
              <w:rFonts w:ascii="Trebuchet MS" w:eastAsiaTheme="minorEastAsia" w:hAnsi="Trebuchet MS" w:cstheme="minorBidi"/>
              <w:noProof/>
              <w:kern w:val="2"/>
              <w:sz w:val="20"/>
              <w:szCs w:val="20"/>
              <w:lang w:eastAsia="lt-LT"/>
              <w14:ligatures w14:val="standardContextual"/>
            </w:rPr>
          </w:pPr>
          <w:hyperlink w:anchor="_Toc162905573" w:history="1">
            <w:r w:rsidRPr="00C44188">
              <w:rPr>
                <w:rStyle w:val="Hyperlink"/>
                <w:rFonts w:ascii="Trebuchet MS" w:hAnsi="Trebuchet MS"/>
                <w:noProof/>
                <w:sz w:val="20"/>
                <w:szCs w:val="20"/>
              </w:rPr>
              <w:t>12.</w:t>
            </w:r>
            <w:r w:rsidRPr="00C44188">
              <w:rPr>
                <w:rFonts w:ascii="Trebuchet MS" w:eastAsiaTheme="minorEastAsia" w:hAnsi="Trebuchet MS" w:cstheme="minorBidi"/>
                <w:noProof/>
                <w:kern w:val="2"/>
                <w:sz w:val="20"/>
                <w:szCs w:val="20"/>
                <w:lang w:eastAsia="lt-LT"/>
                <w14:ligatures w14:val="standardContextual"/>
              </w:rPr>
              <w:tab/>
            </w:r>
            <w:r w:rsidRPr="00C44188">
              <w:rPr>
                <w:rStyle w:val="Hyperlink"/>
                <w:rFonts w:ascii="Trebuchet MS" w:hAnsi="Trebuchet MS"/>
                <w:noProof/>
                <w:sz w:val="20"/>
                <w:szCs w:val="20"/>
              </w:rPr>
              <w:t>ŠALIŲ ATSAKOMYBĖ</w:t>
            </w:r>
            <w:r w:rsidRPr="00C44188">
              <w:rPr>
                <w:rFonts w:ascii="Trebuchet MS" w:hAnsi="Trebuchet MS"/>
                <w:noProof/>
                <w:webHidden/>
                <w:sz w:val="20"/>
                <w:szCs w:val="20"/>
              </w:rPr>
              <w:tab/>
            </w:r>
            <w:r w:rsidRPr="00C44188">
              <w:rPr>
                <w:rFonts w:ascii="Trebuchet MS" w:hAnsi="Trebuchet MS"/>
                <w:noProof/>
                <w:webHidden/>
                <w:sz w:val="20"/>
                <w:szCs w:val="20"/>
              </w:rPr>
              <w:fldChar w:fldCharType="begin"/>
            </w:r>
            <w:r w:rsidRPr="00C44188">
              <w:rPr>
                <w:rFonts w:ascii="Trebuchet MS" w:hAnsi="Trebuchet MS"/>
                <w:noProof/>
                <w:webHidden/>
                <w:sz w:val="20"/>
                <w:szCs w:val="20"/>
              </w:rPr>
              <w:instrText xml:space="preserve"> PAGEREF _Toc162905573 \h </w:instrText>
            </w:r>
            <w:r w:rsidRPr="00C44188">
              <w:rPr>
                <w:rFonts w:ascii="Trebuchet MS" w:hAnsi="Trebuchet MS"/>
                <w:noProof/>
                <w:webHidden/>
                <w:sz w:val="20"/>
                <w:szCs w:val="20"/>
              </w:rPr>
            </w:r>
            <w:r w:rsidRPr="00C44188">
              <w:rPr>
                <w:rFonts w:ascii="Trebuchet MS" w:hAnsi="Trebuchet MS"/>
                <w:noProof/>
                <w:webHidden/>
                <w:sz w:val="20"/>
                <w:szCs w:val="20"/>
              </w:rPr>
              <w:fldChar w:fldCharType="separate"/>
            </w:r>
            <w:r w:rsidRPr="00C44188">
              <w:rPr>
                <w:rFonts w:ascii="Trebuchet MS" w:hAnsi="Trebuchet MS"/>
                <w:noProof/>
                <w:webHidden/>
                <w:sz w:val="20"/>
                <w:szCs w:val="20"/>
              </w:rPr>
              <w:t>11</w:t>
            </w:r>
            <w:r w:rsidRPr="00C44188">
              <w:rPr>
                <w:rFonts w:ascii="Trebuchet MS" w:hAnsi="Trebuchet MS"/>
                <w:noProof/>
                <w:webHidden/>
                <w:sz w:val="20"/>
                <w:szCs w:val="20"/>
              </w:rPr>
              <w:fldChar w:fldCharType="end"/>
            </w:r>
          </w:hyperlink>
        </w:p>
        <w:p w14:paraId="2848C85C" w14:textId="7ADEE1A6" w:rsidR="00D55246" w:rsidRPr="00C44188" w:rsidRDefault="00D55246" w:rsidP="00D55246">
          <w:pPr>
            <w:pStyle w:val="TOC1"/>
            <w:rPr>
              <w:rFonts w:ascii="Trebuchet MS" w:eastAsiaTheme="minorEastAsia" w:hAnsi="Trebuchet MS" w:cstheme="minorBidi"/>
              <w:noProof/>
              <w:kern w:val="2"/>
              <w:sz w:val="20"/>
              <w:szCs w:val="20"/>
              <w:lang w:eastAsia="lt-LT"/>
              <w14:ligatures w14:val="standardContextual"/>
            </w:rPr>
          </w:pPr>
          <w:hyperlink w:anchor="_Toc162905574" w:history="1">
            <w:r w:rsidRPr="00C44188">
              <w:rPr>
                <w:rStyle w:val="Hyperlink"/>
                <w:rFonts w:ascii="Trebuchet MS" w:eastAsiaTheme="minorHAnsi" w:hAnsi="Trebuchet MS"/>
                <w:noProof/>
                <w:sz w:val="20"/>
                <w:szCs w:val="20"/>
              </w:rPr>
              <w:t>13.</w:t>
            </w:r>
            <w:r w:rsidRPr="00C44188">
              <w:rPr>
                <w:rFonts w:ascii="Trebuchet MS" w:eastAsiaTheme="minorEastAsia" w:hAnsi="Trebuchet MS" w:cstheme="minorBidi"/>
                <w:noProof/>
                <w:kern w:val="2"/>
                <w:sz w:val="20"/>
                <w:szCs w:val="20"/>
                <w:lang w:eastAsia="lt-LT"/>
                <w14:ligatures w14:val="standardContextual"/>
              </w:rPr>
              <w:tab/>
            </w:r>
            <w:r w:rsidRPr="00C44188">
              <w:rPr>
                <w:rStyle w:val="Hyperlink"/>
                <w:rFonts w:ascii="Trebuchet MS" w:hAnsi="Trebuchet MS"/>
                <w:noProof/>
                <w:sz w:val="20"/>
                <w:szCs w:val="20"/>
              </w:rPr>
              <w:t>SUTARTIES NUTRAUKIMAS</w:t>
            </w:r>
            <w:r w:rsidRPr="00C44188">
              <w:rPr>
                <w:rFonts w:ascii="Trebuchet MS" w:hAnsi="Trebuchet MS"/>
                <w:noProof/>
                <w:webHidden/>
                <w:sz w:val="20"/>
                <w:szCs w:val="20"/>
              </w:rPr>
              <w:tab/>
            </w:r>
            <w:r w:rsidRPr="00C44188">
              <w:rPr>
                <w:rFonts w:ascii="Trebuchet MS" w:hAnsi="Trebuchet MS"/>
                <w:noProof/>
                <w:webHidden/>
                <w:sz w:val="20"/>
                <w:szCs w:val="20"/>
              </w:rPr>
              <w:fldChar w:fldCharType="begin"/>
            </w:r>
            <w:r w:rsidRPr="00C44188">
              <w:rPr>
                <w:rFonts w:ascii="Trebuchet MS" w:hAnsi="Trebuchet MS"/>
                <w:noProof/>
                <w:webHidden/>
                <w:sz w:val="20"/>
                <w:szCs w:val="20"/>
              </w:rPr>
              <w:instrText xml:space="preserve"> PAGEREF _Toc162905574 \h </w:instrText>
            </w:r>
            <w:r w:rsidRPr="00C44188">
              <w:rPr>
                <w:rFonts w:ascii="Trebuchet MS" w:hAnsi="Trebuchet MS"/>
                <w:noProof/>
                <w:webHidden/>
                <w:sz w:val="20"/>
                <w:szCs w:val="20"/>
              </w:rPr>
            </w:r>
            <w:r w:rsidRPr="00C44188">
              <w:rPr>
                <w:rFonts w:ascii="Trebuchet MS" w:hAnsi="Trebuchet MS"/>
                <w:noProof/>
                <w:webHidden/>
                <w:sz w:val="20"/>
                <w:szCs w:val="20"/>
              </w:rPr>
              <w:fldChar w:fldCharType="separate"/>
            </w:r>
            <w:r w:rsidRPr="00C44188">
              <w:rPr>
                <w:rFonts w:ascii="Trebuchet MS" w:hAnsi="Trebuchet MS"/>
                <w:noProof/>
                <w:webHidden/>
                <w:sz w:val="20"/>
                <w:szCs w:val="20"/>
              </w:rPr>
              <w:t>12</w:t>
            </w:r>
            <w:r w:rsidRPr="00C44188">
              <w:rPr>
                <w:rFonts w:ascii="Trebuchet MS" w:hAnsi="Trebuchet MS"/>
                <w:noProof/>
                <w:webHidden/>
                <w:sz w:val="20"/>
                <w:szCs w:val="20"/>
              </w:rPr>
              <w:fldChar w:fldCharType="end"/>
            </w:r>
          </w:hyperlink>
        </w:p>
        <w:p w14:paraId="0B3B3FCD" w14:textId="573D65AD" w:rsidR="00D55246" w:rsidRPr="00C44188" w:rsidRDefault="00D55246" w:rsidP="00D55246">
          <w:pPr>
            <w:pStyle w:val="TOC1"/>
            <w:rPr>
              <w:rFonts w:ascii="Trebuchet MS" w:eastAsiaTheme="minorEastAsia" w:hAnsi="Trebuchet MS" w:cstheme="minorBidi"/>
              <w:noProof/>
              <w:kern w:val="2"/>
              <w:sz w:val="20"/>
              <w:szCs w:val="20"/>
              <w:lang w:eastAsia="lt-LT"/>
              <w14:ligatures w14:val="standardContextual"/>
            </w:rPr>
          </w:pPr>
          <w:hyperlink w:anchor="_Toc162905575" w:history="1">
            <w:r w:rsidRPr="00C44188">
              <w:rPr>
                <w:rStyle w:val="Hyperlink"/>
                <w:rFonts w:ascii="Trebuchet MS" w:eastAsiaTheme="minorHAnsi" w:hAnsi="Trebuchet MS"/>
                <w:noProof/>
                <w:sz w:val="20"/>
                <w:szCs w:val="20"/>
              </w:rPr>
              <w:t>14.</w:t>
            </w:r>
            <w:r w:rsidRPr="00C44188">
              <w:rPr>
                <w:rFonts w:ascii="Trebuchet MS" w:eastAsiaTheme="minorEastAsia" w:hAnsi="Trebuchet MS" w:cstheme="minorBidi"/>
                <w:noProof/>
                <w:kern w:val="2"/>
                <w:sz w:val="20"/>
                <w:szCs w:val="20"/>
                <w:lang w:eastAsia="lt-LT"/>
                <w14:ligatures w14:val="standardContextual"/>
              </w:rPr>
              <w:tab/>
            </w:r>
            <w:r w:rsidRPr="00C44188">
              <w:rPr>
                <w:rStyle w:val="Hyperlink"/>
                <w:rFonts w:ascii="Trebuchet MS" w:hAnsi="Trebuchet MS"/>
                <w:noProof/>
                <w:sz w:val="20"/>
                <w:szCs w:val="20"/>
              </w:rPr>
              <w:t>AVANSAS (IŠANKSTINIS MOKĖJIMAS)</w:t>
            </w:r>
            <w:r w:rsidRPr="00C44188">
              <w:rPr>
                <w:rFonts w:ascii="Trebuchet MS" w:hAnsi="Trebuchet MS"/>
                <w:noProof/>
                <w:webHidden/>
                <w:sz w:val="20"/>
                <w:szCs w:val="20"/>
              </w:rPr>
              <w:tab/>
            </w:r>
            <w:r w:rsidRPr="00C44188">
              <w:rPr>
                <w:rFonts w:ascii="Trebuchet MS" w:hAnsi="Trebuchet MS"/>
                <w:noProof/>
                <w:webHidden/>
                <w:sz w:val="20"/>
                <w:szCs w:val="20"/>
              </w:rPr>
              <w:fldChar w:fldCharType="begin"/>
            </w:r>
            <w:r w:rsidRPr="00C44188">
              <w:rPr>
                <w:rFonts w:ascii="Trebuchet MS" w:hAnsi="Trebuchet MS"/>
                <w:noProof/>
                <w:webHidden/>
                <w:sz w:val="20"/>
                <w:szCs w:val="20"/>
              </w:rPr>
              <w:instrText xml:space="preserve"> PAGEREF _Toc162905575 \h </w:instrText>
            </w:r>
            <w:r w:rsidRPr="00C44188">
              <w:rPr>
                <w:rFonts w:ascii="Trebuchet MS" w:hAnsi="Trebuchet MS"/>
                <w:noProof/>
                <w:webHidden/>
                <w:sz w:val="20"/>
                <w:szCs w:val="20"/>
              </w:rPr>
            </w:r>
            <w:r w:rsidRPr="00C44188">
              <w:rPr>
                <w:rFonts w:ascii="Trebuchet MS" w:hAnsi="Trebuchet MS"/>
                <w:noProof/>
                <w:webHidden/>
                <w:sz w:val="20"/>
                <w:szCs w:val="20"/>
              </w:rPr>
              <w:fldChar w:fldCharType="separate"/>
            </w:r>
            <w:r w:rsidRPr="00C44188">
              <w:rPr>
                <w:rFonts w:ascii="Trebuchet MS" w:hAnsi="Trebuchet MS"/>
                <w:noProof/>
                <w:webHidden/>
                <w:sz w:val="20"/>
                <w:szCs w:val="20"/>
              </w:rPr>
              <w:t>14</w:t>
            </w:r>
            <w:r w:rsidRPr="00C44188">
              <w:rPr>
                <w:rFonts w:ascii="Trebuchet MS" w:hAnsi="Trebuchet MS"/>
                <w:noProof/>
                <w:webHidden/>
                <w:sz w:val="20"/>
                <w:szCs w:val="20"/>
              </w:rPr>
              <w:fldChar w:fldCharType="end"/>
            </w:r>
          </w:hyperlink>
        </w:p>
        <w:p w14:paraId="7B0B4ECC" w14:textId="06643033" w:rsidR="00D55246" w:rsidRPr="00C44188" w:rsidRDefault="00D55246" w:rsidP="00D55246">
          <w:pPr>
            <w:pStyle w:val="TOC1"/>
            <w:rPr>
              <w:rFonts w:ascii="Trebuchet MS" w:eastAsiaTheme="minorEastAsia" w:hAnsi="Trebuchet MS" w:cstheme="minorBidi"/>
              <w:noProof/>
              <w:kern w:val="2"/>
              <w:sz w:val="20"/>
              <w:szCs w:val="20"/>
              <w:lang w:eastAsia="lt-LT"/>
              <w14:ligatures w14:val="standardContextual"/>
            </w:rPr>
          </w:pPr>
          <w:hyperlink w:anchor="_Toc162905576" w:history="1">
            <w:r w:rsidRPr="00C44188">
              <w:rPr>
                <w:rStyle w:val="Hyperlink"/>
                <w:rFonts w:ascii="Trebuchet MS" w:eastAsiaTheme="minorHAnsi" w:hAnsi="Trebuchet MS"/>
                <w:noProof/>
                <w:sz w:val="20"/>
                <w:szCs w:val="20"/>
              </w:rPr>
              <w:t>15.</w:t>
            </w:r>
            <w:r w:rsidRPr="00C44188">
              <w:rPr>
                <w:rFonts w:ascii="Trebuchet MS" w:eastAsiaTheme="minorEastAsia" w:hAnsi="Trebuchet MS" w:cstheme="minorBidi"/>
                <w:noProof/>
                <w:kern w:val="2"/>
                <w:sz w:val="20"/>
                <w:szCs w:val="20"/>
                <w:lang w:eastAsia="lt-LT"/>
                <w14:ligatures w14:val="standardContextual"/>
              </w:rPr>
              <w:tab/>
            </w:r>
            <w:r w:rsidRPr="00C44188">
              <w:rPr>
                <w:rStyle w:val="Hyperlink"/>
                <w:rFonts w:ascii="Trebuchet MS" w:hAnsi="Trebuchet MS"/>
                <w:noProof/>
                <w:sz w:val="20"/>
                <w:szCs w:val="20"/>
              </w:rPr>
              <w:t>SUTARTIES ĮVYKDYMO UŽTIKRINIMAS</w:t>
            </w:r>
            <w:r w:rsidRPr="00C44188">
              <w:rPr>
                <w:rFonts w:ascii="Trebuchet MS" w:hAnsi="Trebuchet MS"/>
                <w:noProof/>
                <w:webHidden/>
                <w:sz w:val="20"/>
                <w:szCs w:val="20"/>
              </w:rPr>
              <w:tab/>
            </w:r>
            <w:r w:rsidRPr="00C44188">
              <w:rPr>
                <w:rFonts w:ascii="Trebuchet MS" w:hAnsi="Trebuchet MS"/>
                <w:noProof/>
                <w:webHidden/>
                <w:sz w:val="20"/>
                <w:szCs w:val="20"/>
              </w:rPr>
              <w:fldChar w:fldCharType="begin"/>
            </w:r>
            <w:r w:rsidRPr="00C44188">
              <w:rPr>
                <w:rFonts w:ascii="Trebuchet MS" w:hAnsi="Trebuchet MS"/>
                <w:noProof/>
                <w:webHidden/>
                <w:sz w:val="20"/>
                <w:szCs w:val="20"/>
              </w:rPr>
              <w:instrText xml:space="preserve"> PAGEREF _Toc162905576 \h </w:instrText>
            </w:r>
            <w:r w:rsidRPr="00C44188">
              <w:rPr>
                <w:rFonts w:ascii="Trebuchet MS" w:hAnsi="Trebuchet MS"/>
                <w:noProof/>
                <w:webHidden/>
                <w:sz w:val="20"/>
                <w:szCs w:val="20"/>
              </w:rPr>
            </w:r>
            <w:r w:rsidRPr="00C44188">
              <w:rPr>
                <w:rFonts w:ascii="Trebuchet MS" w:hAnsi="Trebuchet MS"/>
                <w:noProof/>
                <w:webHidden/>
                <w:sz w:val="20"/>
                <w:szCs w:val="20"/>
              </w:rPr>
              <w:fldChar w:fldCharType="separate"/>
            </w:r>
            <w:r w:rsidRPr="00C44188">
              <w:rPr>
                <w:rFonts w:ascii="Trebuchet MS" w:hAnsi="Trebuchet MS"/>
                <w:noProof/>
                <w:webHidden/>
                <w:sz w:val="20"/>
                <w:szCs w:val="20"/>
              </w:rPr>
              <w:t>14</w:t>
            </w:r>
            <w:r w:rsidRPr="00C44188">
              <w:rPr>
                <w:rFonts w:ascii="Trebuchet MS" w:hAnsi="Trebuchet MS"/>
                <w:noProof/>
                <w:webHidden/>
                <w:sz w:val="20"/>
                <w:szCs w:val="20"/>
              </w:rPr>
              <w:fldChar w:fldCharType="end"/>
            </w:r>
          </w:hyperlink>
        </w:p>
        <w:p w14:paraId="7BDAD234" w14:textId="25BE483B" w:rsidR="00D55246" w:rsidRPr="00C44188" w:rsidRDefault="00D55246" w:rsidP="00D55246">
          <w:pPr>
            <w:pStyle w:val="TOC1"/>
            <w:rPr>
              <w:rFonts w:ascii="Trebuchet MS" w:eastAsiaTheme="minorEastAsia" w:hAnsi="Trebuchet MS" w:cstheme="minorBidi"/>
              <w:noProof/>
              <w:kern w:val="2"/>
              <w:sz w:val="20"/>
              <w:szCs w:val="20"/>
              <w:lang w:eastAsia="lt-LT"/>
              <w14:ligatures w14:val="standardContextual"/>
            </w:rPr>
          </w:pPr>
          <w:hyperlink w:anchor="_Toc162905577" w:history="1">
            <w:r w:rsidRPr="00C44188">
              <w:rPr>
                <w:rStyle w:val="Hyperlink"/>
                <w:rFonts w:ascii="Trebuchet MS" w:eastAsiaTheme="minorHAnsi" w:hAnsi="Trebuchet MS"/>
                <w:noProof/>
                <w:sz w:val="20"/>
                <w:szCs w:val="20"/>
              </w:rPr>
              <w:t>16.</w:t>
            </w:r>
            <w:r w:rsidRPr="00C44188">
              <w:rPr>
                <w:rFonts w:ascii="Trebuchet MS" w:eastAsiaTheme="minorEastAsia" w:hAnsi="Trebuchet MS" w:cstheme="minorBidi"/>
                <w:noProof/>
                <w:kern w:val="2"/>
                <w:sz w:val="20"/>
                <w:szCs w:val="20"/>
                <w:lang w:eastAsia="lt-LT"/>
                <w14:ligatures w14:val="standardContextual"/>
              </w:rPr>
              <w:tab/>
            </w:r>
            <w:r w:rsidRPr="00C44188">
              <w:rPr>
                <w:rStyle w:val="Hyperlink"/>
                <w:rFonts w:ascii="Trebuchet MS" w:hAnsi="Trebuchet MS"/>
                <w:noProof/>
                <w:sz w:val="20"/>
                <w:szCs w:val="20"/>
              </w:rPr>
              <w:t>INTELEKTINĖS NUOSAVYBĖS TEISĖS</w:t>
            </w:r>
            <w:r w:rsidRPr="00C44188">
              <w:rPr>
                <w:rFonts w:ascii="Trebuchet MS" w:hAnsi="Trebuchet MS"/>
                <w:noProof/>
                <w:webHidden/>
                <w:sz w:val="20"/>
                <w:szCs w:val="20"/>
              </w:rPr>
              <w:tab/>
            </w:r>
            <w:r w:rsidRPr="00C44188">
              <w:rPr>
                <w:rFonts w:ascii="Trebuchet MS" w:hAnsi="Trebuchet MS"/>
                <w:noProof/>
                <w:webHidden/>
                <w:sz w:val="20"/>
                <w:szCs w:val="20"/>
              </w:rPr>
              <w:fldChar w:fldCharType="begin"/>
            </w:r>
            <w:r w:rsidRPr="00C44188">
              <w:rPr>
                <w:rFonts w:ascii="Trebuchet MS" w:hAnsi="Trebuchet MS"/>
                <w:noProof/>
                <w:webHidden/>
                <w:sz w:val="20"/>
                <w:szCs w:val="20"/>
              </w:rPr>
              <w:instrText xml:space="preserve"> PAGEREF _Toc162905577 \h </w:instrText>
            </w:r>
            <w:r w:rsidRPr="00C44188">
              <w:rPr>
                <w:rFonts w:ascii="Trebuchet MS" w:hAnsi="Trebuchet MS"/>
                <w:noProof/>
                <w:webHidden/>
                <w:sz w:val="20"/>
                <w:szCs w:val="20"/>
              </w:rPr>
            </w:r>
            <w:r w:rsidRPr="00C44188">
              <w:rPr>
                <w:rFonts w:ascii="Trebuchet MS" w:hAnsi="Trebuchet MS"/>
                <w:noProof/>
                <w:webHidden/>
                <w:sz w:val="20"/>
                <w:szCs w:val="20"/>
              </w:rPr>
              <w:fldChar w:fldCharType="separate"/>
            </w:r>
            <w:r w:rsidRPr="00C44188">
              <w:rPr>
                <w:rFonts w:ascii="Trebuchet MS" w:hAnsi="Trebuchet MS"/>
                <w:noProof/>
                <w:webHidden/>
                <w:sz w:val="20"/>
                <w:szCs w:val="20"/>
              </w:rPr>
              <w:t>15</w:t>
            </w:r>
            <w:r w:rsidRPr="00C44188">
              <w:rPr>
                <w:rFonts w:ascii="Trebuchet MS" w:hAnsi="Trebuchet MS"/>
                <w:noProof/>
                <w:webHidden/>
                <w:sz w:val="20"/>
                <w:szCs w:val="20"/>
              </w:rPr>
              <w:fldChar w:fldCharType="end"/>
            </w:r>
          </w:hyperlink>
        </w:p>
        <w:p w14:paraId="14BF1CE3" w14:textId="48C811AD" w:rsidR="00D55246" w:rsidRPr="00C44188" w:rsidRDefault="00D55246" w:rsidP="00D55246">
          <w:pPr>
            <w:pStyle w:val="TOC1"/>
            <w:rPr>
              <w:rFonts w:ascii="Trebuchet MS" w:eastAsiaTheme="minorEastAsia" w:hAnsi="Trebuchet MS" w:cstheme="minorBidi"/>
              <w:noProof/>
              <w:kern w:val="2"/>
              <w:sz w:val="20"/>
              <w:szCs w:val="20"/>
              <w:lang w:eastAsia="lt-LT"/>
              <w14:ligatures w14:val="standardContextual"/>
            </w:rPr>
          </w:pPr>
          <w:hyperlink w:anchor="_Toc162905578" w:history="1">
            <w:r w:rsidRPr="00C44188">
              <w:rPr>
                <w:rStyle w:val="Hyperlink"/>
                <w:rFonts w:ascii="Trebuchet MS" w:hAnsi="Trebuchet MS"/>
                <w:noProof/>
                <w:sz w:val="20"/>
                <w:szCs w:val="20"/>
              </w:rPr>
              <w:t>17.</w:t>
            </w:r>
            <w:r w:rsidRPr="00C44188">
              <w:rPr>
                <w:rFonts w:ascii="Trebuchet MS" w:eastAsiaTheme="minorEastAsia" w:hAnsi="Trebuchet MS" w:cstheme="minorBidi"/>
                <w:noProof/>
                <w:kern w:val="2"/>
                <w:sz w:val="20"/>
                <w:szCs w:val="20"/>
                <w:lang w:eastAsia="lt-LT"/>
                <w14:ligatures w14:val="standardContextual"/>
              </w:rPr>
              <w:tab/>
            </w:r>
            <w:r w:rsidRPr="00C44188">
              <w:rPr>
                <w:rStyle w:val="Hyperlink"/>
                <w:rFonts w:ascii="Trebuchet MS" w:hAnsi="Trebuchet MS"/>
                <w:noProof/>
                <w:sz w:val="20"/>
                <w:szCs w:val="20"/>
              </w:rPr>
              <w:t>KONFIDENCIALI INFORMACIJA</w:t>
            </w:r>
            <w:r w:rsidRPr="00C44188">
              <w:rPr>
                <w:rFonts w:ascii="Trebuchet MS" w:hAnsi="Trebuchet MS"/>
                <w:noProof/>
                <w:webHidden/>
                <w:sz w:val="20"/>
                <w:szCs w:val="20"/>
              </w:rPr>
              <w:tab/>
            </w:r>
            <w:r w:rsidRPr="00C44188">
              <w:rPr>
                <w:rFonts w:ascii="Trebuchet MS" w:hAnsi="Trebuchet MS"/>
                <w:noProof/>
                <w:webHidden/>
                <w:sz w:val="20"/>
                <w:szCs w:val="20"/>
              </w:rPr>
              <w:fldChar w:fldCharType="begin"/>
            </w:r>
            <w:r w:rsidRPr="00C44188">
              <w:rPr>
                <w:rFonts w:ascii="Trebuchet MS" w:hAnsi="Trebuchet MS"/>
                <w:noProof/>
                <w:webHidden/>
                <w:sz w:val="20"/>
                <w:szCs w:val="20"/>
              </w:rPr>
              <w:instrText xml:space="preserve"> PAGEREF _Toc162905578 \h </w:instrText>
            </w:r>
            <w:r w:rsidRPr="00C44188">
              <w:rPr>
                <w:rFonts w:ascii="Trebuchet MS" w:hAnsi="Trebuchet MS"/>
                <w:noProof/>
                <w:webHidden/>
                <w:sz w:val="20"/>
                <w:szCs w:val="20"/>
              </w:rPr>
            </w:r>
            <w:r w:rsidRPr="00C44188">
              <w:rPr>
                <w:rFonts w:ascii="Trebuchet MS" w:hAnsi="Trebuchet MS"/>
                <w:noProof/>
                <w:webHidden/>
                <w:sz w:val="20"/>
                <w:szCs w:val="20"/>
              </w:rPr>
              <w:fldChar w:fldCharType="separate"/>
            </w:r>
            <w:r w:rsidRPr="00C44188">
              <w:rPr>
                <w:rFonts w:ascii="Trebuchet MS" w:hAnsi="Trebuchet MS"/>
                <w:noProof/>
                <w:webHidden/>
                <w:sz w:val="20"/>
                <w:szCs w:val="20"/>
              </w:rPr>
              <w:t>16</w:t>
            </w:r>
            <w:r w:rsidRPr="00C44188">
              <w:rPr>
                <w:rFonts w:ascii="Trebuchet MS" w:hAnsi="Trebuchet MS"/>
                <w:noProof/>
                <w:webHidden/>
                <w:sz w:val="20"/>
                <w:szCs w:val="20"/>
              </w:rPr>
              <w:fldChar w:fldCharType="end"/>
            </w:r>
          </w:hyperlink>
        </w:p>
        <w:p w14:paraId="02C3FE05" w14:textId="682D2121" w:rsidR="00D55246" w:rsidRPr="00C44188" w:rsidRDefault="00D55246" w:rsidP="00D55246">
          <w:pPr>
            <w:pStyle w:val="TOC1"/>
            <w:rPr>
              <w:rFonts w:ascii="Trebuchet MS" w:eastAsiaTheme="minorEastAsia" w:hAnsi="Trebuchet MS" w:cstheme="minorBidi"/>
              <w:noProof/>
              <w:kern w:val="2"/>
              <w:sz w:val="20"/>
              <w:szCs w:val="20"/>
              <w:lang w:eastAsia="lt-LT"/>
              <w14:ligatures w14:val="standardContextual"/>
            </w:rPr>
          </w:pPr>
          <w:hyperlink w:anchor="_Toc162905579" w:history="1">
            <w:r w:rsidRPr="00C44188">
              <w:rPr>
                <w:rStyle w:val="Hyperlink"/>
                <w:rFonts w:ascii="Trebuchet MS" w:hAnsi="Trebuchet MS"/>
                <w:noProof/>
                <w:sz w:val="20"/>
                <w:szCs w:val="20"/>
              </w:rPr>
              <w:t>18.</w:t>
            </w:r>
            <w:r w:rsidRPr="00C44188">
              <w:rPr>
                <w:rFonts w:ascii="Trebuchet MS" w:eastAsiaTheme="minorEastAsia" w:hAnsi="Trebuchet MS" w:cstheme="minorBidi"/>
                <w:noProof/>
                <w:kern w:val="2"/>
                <w:sz w:val="20"/>
                <w:szCs w:val="20"/>
                <w:lang w:eastAsia="lt-LT"/>
                <w14:ligatures w14:val="standardContextual"/>
              </w:rPr>
              <w:tab/>
            </w:r>
            <w:r w:rsidRPr="00C44188">
              <w:rPr>
                <w:rStyle w:val="Hyperlink"/>
                <w:rFonts w:ascii="Trebuchet MS" w:hAnsi="Trebuchet MS"/>
                <w:noProof/>
                <w:sz w:val="20"/>
                <w:szCs w:val="20"/>
              </w:rPr>
              <w:t>NENUGALIMA JĖGA (FORCE MAJEURE)</w:t>
            </w:r>
            <w:r w:rsidRPr="00C44188">
              <w:rPr>
                <w:rFonts w:ascii="Trebuchet MS" w:hAnsi="Trebuchet MS"/>
                <w:noProof/>
                <w:webHidden/>
                <w:sz w:val="20"/>
                <w:szCs w:val="20"/>
              </w:rPr>
              <w:tab/>
            </w:r>
            <w:r w:rsidRPr="00C44188">
              <w:rPr>
                <w:rFonts w:ascii="Trebuchet MS" w:hAnsi="Trebuchet MS"/>
                <w:noProof/>
                <w:webHidden/>
                <w:sz w:val="20"/>
                <w:szCs w:val="20"/>
              </w:rPr>
              <w:fldChar w:fldCharType="begin"/>
            </w:r>
            <w:r w:rsidRPr="00C44188">
              <w:rPr>
                <w:rFonts w:ascii="Trebuchet MS" w:hAnsi="Trebuchet MS"/>
                <w:noProof/>
                <w:webHidden/>
                <w:sz w:val="20"/>
                <w:szCs w:val="20"/>
              </w:rPr>
              <w:instrText xml:space="preserve"> PAGEREF _Toc162905579 \h </w:instrText>
            </w:r>
            <w:r w:rsidRPr="00C44188">
              <w:rPr>
                <w:rFonts w:ascii="Trebuchet MS" w:hAnsi="Trebuchet MS"/>
                <w:noProof/>
                <w:webHidden/>
                <w:sz w:val="20"/>
                <w:szCs w:val="20"/>
              </w:rPr>
            </w:r>
            <w:r w:rsidRPr="00C44188">
              <w:rPr>
                <w:rFonts w:ascii="Trebuchet MS" w:hAnsi="Trebuchet MS"/>
                <w:noProof/>
                <w:webHidden/>
                <w:sz w:val="20"/>
                <w:szCs w:val="20"/>
              </w:rPr>
              <w:fldChar w:fldCharType="separate"/>
            </w:r>
            <w:r w:rsidRPr="00C44188">
              <w:rPr>
                <w:rFonts w:ascii="Trebuchet MS" w:hAnsi="Trebuchet MS"/>
                <w:noProof/>
                <w:webHidden/>
                <w:sz w:val="20"/>
                <w:szCs w:val="20"/>
              </w:rPr>
              <w:t>17</w:t>
            </w:r>
            <w:r w:rsidRPr="00C44188">
              <w:rPr>
                <w:rFonts w:ascii="Trebuchet MS" w:hAnsi="Trebuchet MS"/>
                <w:noProof/>
                <w:webHidden/>
                <w:sz w:val="20"/>
                <w:szCs w:val="20"/>
              </w:rPr>
              <w:fldChar w:fldCharType="end"/>
            </w:r>
          </w:hyperlink>
        </w:p>
        <w:p w14:paraId="33F4B938" w14:textId="2F38659D" w:rsidR="00D55246" w:rsidRPr="00C44188" w:rsidRDefault="00D55246" w:rsidP="00D55246">
          <w:pPr>
            <w:pStyle w:val="TOC1"/>
            <w:rPr>
              <w:rFonts w:ascii="Trebuchet MS" w:eastAsiaTheme="minorEastAsia" w:hAnsi="Trebuchet MS" w:cstheme="minorBidi"/>
              <w:noProof/>
              <w:kern w:val="2"/>
              <w:sz w:val="20"/>
              <w:szCs w:val="20"/>
              <w:lang w:eastAsia="lt-LT"/>
              <w14:ligatures w14:val="standardContextual"/>
            </w:rPr>
          </w:pPr>
          <w:hyperlink w:anchor="_Toc162905580" w:history="1">
            <w:r w:rsidRPr="00C44188">
              <w:rPr>
                <w:rStyle w:val="Hyperlink"/>
                <w:rFonts w:ascii="Trebuchet MS" w:hAnsi="Trebuchet MS"/>
                <w:noProof/>
                <w:sz w:val="20"/>
                <w:szCs w:val="20"/>
              </w:rPr>
              <w:t>19.</w:t>
            </w:r>
            <w:r w:rsidRPr="00C44188">
              <w:rPr>
                <w:rFonts w:ascii="Trebuchet MS" w:eastAsiaTheme="minorEastAsia" w:hAnsi="Trebuchet MS" w:cstheme="minorBidi"/>
                <w:noProof/>
                <w:kern w:val="2"/>
                <w:sz w:val="20"/>
                <w:szCs w:val="20"/>
                <w:lang w:eastAsia="lt-LT"/>
                <w14:ligatures w14:val="standardContextual"/>
              </w:rPr>
              <w:tab/>
            </w:r>
            <w:r w:rsidRPr="00C44188">
              <w:rPr>
                <w:rStyle w:val="Hyperlink"/>
                <w:rFonts w:ascii="Trebuchet MS" w:hAnsi="Trebuchet MS"/>
                <w:noProof/>
                <w:sz w:val="20"/>
                <w:szCs w:val="20"/>
              </w:rPr>
              <w:t>PASLAUGŲ TEIKĖJO TEISĖ PASITELKTI TREČIUOSIUS ASMENIS (SUBTEIKIMAS)</w:t>
            </w:r>
            <w:r w:rsidRPr="00C44188">
              <w:rPr>
                <w:rFonts w:ascii="Trebuchet MS" w:hAnsi="Trebuchet MS"/>
                <w:noProof/>
                <w:webHidden/>
                <w:sz w:val="20"/>
                <w:szCs w:val="20"/>
              </w:rPr>
              <w:tab/>
            </w:r>
            <w:r w:rsidRPr="00C44188">
              <w:rPr>
                <w:rFonts w:ascii="Trebuchet MS" w:hAnsi="Trebuchet MS"/>
                <w:noProof/>
                <w:webHidden/>
                <w:sz w:val="20"/>
                <w:szCs w:val="20"/>
              </w:rPr>
              <w:fldChar w:fldCharType="begin"/>
            </w:r>
            <w:r w:rsidRPr="00C44188">
              <w:rPr>
                <w:rFonts w:ascii="Trebuchet MS" w:hAnsi="Trebuchet MS"/>
                <w:noProof/>
                <w:webHidden/>
                <w:sz w:val="20"/>
                <w:szCs w:val="20"/>
              </w:rPr>
              <w:instrText xml:space="preserve"> PAGEREF _Toc162905580 \h </w:instrText>
            </w:r>
            <w:r w:rsidRPr="00C44188">
              <w:rPr>
                <w:rFonts w:ascii="Trebuchet MS" w:hAnsi="Trebuchet MS"/>
                <w:noProof/>
                <w:webHidden/>
                <w:sz w:val="20"/>
                <w:szCs w:val="20"/>
              </w:rPr>
            </w:r>
            <w:r w:rsidRPr="00C44188">
              <w:rPr>
                <w:rFonts w:ascii="Trebuchet MS" w:hAnsi="Trebuchet MS"/>
                <w:noProof/>
                <w:webHidden/>
                <w:sz w:val="20"/>
                <w:szCs w:val="20"/>
              </w:rPr>
              <w:fldChar w:fldCharType="separate"/>
            </w:r>
            <w:r w:rsidRPr="00C44188">
              <w:rPr>
                <w:rFonts w:ascii="Trebuchet MS" w:hAnsi="Trebuchet MS"/>
                <w:noProof/>
                <w:webHidden/>
                <w:sz w:val="20"/>
                <w:szCs w:val="20"/>
              </w:rPr>
              <w:t>18</w:t>
            </w:r>
            <w:r w:rsidRPr="00C44188">
              <w:rPr>
                <w:rFonts w:ascii="Trebuchet MS" w:hAnsi="Trebuchet MS"/>
                <w:noProof/>
                <w:webHidden/>
                <w:sz w:val="20"/>
                <w:szCs w:val="20"/>
              </w:rPr>
              <w:fldChar w:fldCharType="end"/>
            </w:r>
          </w:hyperlink>
        </w:p>
        <w:p w14:paraId="4E72640D" w14:textId="1DC73005" w:rsidR="00D55246" w:rsidRPr="00C44188" w:rsidRDefault="00D55246" w:rsidP="00D55246">
          <w:pPr>
            <w:pStyle w:val="TOC1"/>
            <w:rPr>
              <w:rFonts w:ascii="Trebuchet MS" w:eastAsiaTheme="minorEastAsia" w:hAnsi="Trebuchet MS" w:cstheme="minorBidi"/>
              <w:noProof/>
              <w:kern w:val="2"/>
              <w:sz w:val="20"/>
              <w:szCs w:val="20"/>
              <w:lang w:eastAsia="lt-LT"/>
              <w14:ligatures w14:val="standardContextual"/>
            </w:rPr>
          </w:pPr>
          <w:hyperlink w:anchor="_Toc162905581" w:history="1">
            <w:r w:rsidRPr="00C44188">
              <w:rPr>
                <w:rStyle w:val="Hyperlink"/>
                <w:rFonts w:ascii="Trebuchet MS" w:hAnsi="Trebuchet MS"/>
                <w:noProof/>
                <w:sz w:val="20"/>
                <w:szCs w:val="20"/>
              </w:rPr>
              <w:t>20.</w:t>
            </w:r>
            <w:r w:rsidRPr="00C44188">
              <w:rPr>
                <w:rFonts w:ascii="Trebuchet MS" w:eastAsiaTheme="minorEastAsia" w:hAnsi="Trebuchet MS" w:cstheme="minorBidi"/>
                <w:noProof/>
                <w:kern w:val="2"/>
                <w:sz w:val="20"/>
                <w:szCs w:val="20"/>
                <w:lang w:eastAsia="lt-LT"/>
                <w14:ligatures w14:val="standardContextual"/>
              </w:rPr>
              <w:tab/>
            </w:r>
            <w:r w:rsidRPr="00C44188">
              <w:rPr>
                <w:rStyle w:val="Hyperlink"/>
                <w:rFonts w:ascii="Trebuchet MS" w:hAnsi="Trebuchet MS"/>
                <w:noProof/>
                <w:sz w:val="20"/>
                <w:szCs w:val="20"/>
              </w:rPr>
              <w:t>SPECIALISTAI IR JŲ KEITIMO TVARKA</w:t>
            </w:r>
            <w:r w:rsidRPr="00C44188">
              <w:rPr>
                <w:rFonts w:ascii="Trebuchet MS" w:hAnsi="Trebuchet MS"/>
                <w:noProof/>
                <w:webHidden/>
                <w:sz w:val="20"/>
                <w:szCs w:val="20"/>
              </w:rPr>
              <w:tab/>
            </w:r>
            <w:r w:rsidRPr="00C44188">
              <w:rPr>
                <w:rFonts w:ascii="Trebuchet MS" w:hAnsi="Trebuchet MS"/>
                <w:noProof/>
                <w:webHidden/>
                <w:sz w:val="20"/>
                <w:szCs w:val="20"/>
              </w:rPr>
              <w:fldChar w:fldCharType="begin"/>
            </w:r>
            <w:r w:rsidRPr="00C44188">
              <w:rPr>
                <w:rFonts w:ascii="Trebuchet MS" w:hAnsi="Trebuchet MS"/>
                <w:noProof/>
                <w:webHidden/>
                <w:sz w:val="20"/>
                <w:szCs w:val="20"/>
              </w:rPr>
              <w:instrText xml:space="preserve"> PAGEREF _Toc162905581 \h </w:instrText>
            </w:r>
            <w:r w:rsidRPr="00C44188">
              <w:rPr>
                <w:rFonts w:ascii="Trebuchet MS" w:hAnsi="Trebuchet MS"/>
                <w:noProof/>
                <w:webHidden/>
                <w:sz w:val="20"/>
                <w:szCs w:val="20"/>
              </w:rPr>
            </w:r>
            <w:r w:rsidRPr="00C44188">
              <w:rPr>
                <w:rFonts w:ascii="Trebuchet MS" w:hAnsi="Trebuchet MS"/>
                <w:noProof/>
                <w:webHidden/>
                <w:sz w:val="20"/>
                <w:szCs w:val="20"/>
              </w:rPr>
              <w:fldChar w:fldCharType="separate"/>
            </w:r>
            <w:r w:rsidRPr="00C44188">
              <w:rPr>
                <w:rFonts w:ascii="Trebuchet MS" w:hAnsi="Trebuchet MS"/>
                <w:noProof/>
                <w:webHidden/>
                <w:sz w:val="20"/>
                <w:szCs w:val="20"/>
              </w:rPr>
              <w:t>18</w:t>
            </w:r>
            <w:r w:rsidRPr="00C44188">
              <w:rPr>
                <w:rFonts w:ascii="Trebuchet MS" w:hAnsi="Trebuchet MS"/>
                <w:noProof/>
                <w:webHidden/>
                <w:sz w:val="20"/>
                <w:szCs w:val="20"/>
              </w:rPr>
              <w:fldChar w:fldCharType="end"/>
            </w:r>
          </w:hyperlink>
        </w:p>
        <w:p w14:paraId="157514E0" w14:textId="59308833" w:rsidR="00D55246" w:rsidRPr="00C44188" w:rsidRDefault="00D55246" w:rsidP="00D55246">
          <w:pPr>
            <w:pStyle w:val="TOC1"/>
            <w:rPr>
              <w:rFonts w:ascii="Trebuchet MS" w:eastAsiaTheme="minorEastAsia" w:hAnsi="Trebuchet MS" w:cstheme="minorBidi"/>
              <w:noProof/>
              <w:kern w:val="2"/>
              <w:sz w:val="20"/>
              <w:szCs w:val="20"/>
              <w:lang w:eastAsia="lt-LT"/>
              <w14:ligatures w14:val="standardContextual"/>
            </w:rPr>
          </w:pPr>
          <w:hyperlink w:anchor="_Toc162905582" w:history="1">
            <w:r w:rsidRPr="00C44188">
              <w:rPr>
                <w:rStyle w:val="Hyperlink"/>
                <w:rFonts w:ascii="Trebuchet MS" w:hAnsi="Trebuchet MS"/>
                <w:noProof/>
                <w:sz w:val="20"/>
                <w:szCs w:val="20"/>
              </w:rPr>
              <w:t>21.</w:t>
            </w:r>
            <w:r w:rsidRPr="00C44188">
              <w:rPr>
                <w:rFonts w:ascii="Trebuchet MS" w:eastAsiaTheme="minorEastAsia" w:hAnsi="Trebuchet MS" w:cstheme="minorBidi"/>
                <w:noProof/>
                <w:kern w:val="2"/>
                <w:sz w:val="20"/>
                <w:szCs w:val="20"/>
                <w:lang w:eastAsia="lt-LT"/>
                <w14:ligatures w14:val="standardContextual"/>
              </w:rPr>
              <w:tab/>
            </w:r>
            <w:r w:rsidRPr="00C44188">
              <w:rPr>
                <w:rStyle w:val="Hyperlink"/>
                <w:rFonts w:ascii="Trebuchet MS" w:hAnsi="Trebuchet MS"/>
                <w:noProof/>
                <w:sz w:val="20"/>
                <w:szCs w:val="20"/>
              </w:rPr>
              <w:t>SUTARTIES SUDARYMAS IR GALIOJIMAS</w:t>
            </w:r>
            <w:r w:rsidRPr="00C44188">
              <w:rPr>
                <w:rFonts w:ascii="Trebuchet MS" w:hAnsi="Trebuchet MS"/>
                <w:noProof/>
                <w:webHidden/>
                <w:sz w:val="20"/>
                <w:szCs w:val="20"/>
              </w:rPr>
              <w:tab/>
            </w:r>
            <w:r w:rsidRPr="00C44188">
              <w:rPr>
                <w:rFonts w:ascii="Trebuchet MS" w:hAnsi="Trebuchet MS"/>
                <w:noProof/>
                <w:webHidden/>
                <w:sz w:val="20"/>
                <w:szCs w:val="20"/>
              </w:rPr>
              <w:fldChar w:fldCharType="begin"/>
            </w:r>
            <w:r w:rsidRPr="00C44188">
              <w:rPr>
                <w:rFonts w:ascii="Trebuchet MS" w:hAnsi="Trebuchet MS"/>
                <w:noProof/>
                <w:webHidden/>
                <w:sz w:val="20"/>
                <w:szCs w:val="20"/>
              </w:rPr>
              <w:instrText xml:space="preserve"> PAGEREF _Toc162905582 \h </w:instrText>
            </w:r>
            <w:r w:rsidRPr="00C44188">
              <w:rPr>
                <w:rFonts w:ascii="Trebuchet MS" w:hAnsi="Trebuchet MS"/>
                <w:noProof/>
                <w:webHidden/>
                <w:sz w:val="20"/>
                <w:szCs w:val="20"/>
              </w:rPr>
            </w:r>
            <w:r w:rsidRPr="00C44188">
              <w:rPr>
                <w:rFonts w:ascii="Trebuchet MS" w:hAnsi="Trebuchet MS"/>
                <w:noProof/>
                <w:webHidden/>
                <w:sz w:val="20"/>
                <w:szCs w:val="20"/>
              </w:rPr>
              <w:fldChar w:fldCharType="separate"/>
            </w:r>
            <w:r w:rsidRPr="00C44188">
              <w:rPr>
                <w:rFonts w:ascii="Trebuchet MS" w:hAnsi="Trebuchet MS"/>
                <w:noProof/>
                <w:webHidden/>
                <w:sz w:val="20"/>
                <w:szCs w:val="20"/>
              </w:rPr>
              <w:t>18</w:t>
            </w:r>
            <w:r w:rsidRPr="00C44188">
              <w:rPr>
                <w:rFonts w:ascii="Trebuchet MS" w:hAnsi="Trebuchet MS"/>
                <w:noProof/>
                <w:webHidden/>
                <w:sz w:val="20"/>
                <w:szCs w:val="20"/>
              </w:rPr>
              <w:fldChar w:fldCharType="end"/>
            </w:r>
          </w:hyperlink>
        </w:p>
        <w:p w14:paraId="47AE9A29" w14:textId="55542543" w:rsidR="00D55246" w:rsidRPr="00C44188" w:rsidRDefault="00D55246" w:rsidP="00D55246">
          <w:pPr>
            <w:pStyle w:val="TOC1"/>
            <w:rPr>
              <w:rFonts w:ascii="Trebuchet MS" w:eastAsiaTheme="minorEastAsia" w:hAnsi="Trebuchet MS" w:cstheme="minorBidi"/>
              <w:noProof/>
              <w:kern w:val="2"/>
              <w:sz w:val="20"/>
              <w:szCs w:val="20"/>
              <w:lang w:eastAsia="lt-LT"/>
              <w14:ligatures w14:val="standardContextual"/>
            </w:rPr>
          </w:pPr>
          <w:hyperlink w:anchor="_Toc162905583" w:history="1">
            <w:r w:rsidRPr="00C44188">
              <w:rPr>
                <w:rStyle w:val="Hyperlink"/>
                <w:rFonts w:ascii="Trebuchet MS" w:hAnsi="Trebuchet MS"/>
                <w:noProof/>
                <w:sz w:val="20"/>
                <w:szCs w:val="20"/>
              </w:rPr>
              <w:t>22.</w:t>
            </w:r>
            <w:r w:rsidRPr="00C44188">
              <w:rPr>
                <w:rFonts w:ascii="Trebuchet MS" w:eastAsiaTheme="minorEastAsia" w:hAnsi="Trebuchet MS" w:cstheme="minorBidi"/>
                <w:noProof/>
                <w:kern w:val="2"/>
                <w:sz w:val="20"/>
                <w:szCs w:val="20"/>
                <w:lang w:eastAsia="lt-LT"/>
                <w14:ligatures w14:val="standardContextual"/>
              </w:rPr>
              <w:tab/>
            </w:r>
            <w:r w:rsidRPr="00C44188">
              <w:rPr>
                <w:rStyle w:val="Hyperlink"/>
                <w:rFonts w:ascii="Trebuchet MS" w:hAnsi="Trebuchet MS"/>
                <w:noProof/>
                <w:sz w:val="20"/>
                <w:szCs w:val="20"/>
              </w:rPr>
              <w:t>TAIKYTINA TEISĖ IR GINČŲ SPRENDIMAS</w:t>
            </w:r>
            <w:r w:rsidRPr="00C44188">
              <w:rPr>
                <w:rFonts w:ascii="Trebuchet MS" w:hAnsi="Trebuchet MS"/>
                <w:noProof/>
                <w:webHidden/>
                <w:sz w:val="20"/>
                <w:szCs w:val="20"/>
              </w:rPr>
              <w:tab/>
            </w:r>
            <w:r w:rsidRPr="00C44188">
              <w:rPr>
                <w:rFonts w:ascii="Trebuchet MS" w:hAnsi="Trebuchet MS"/>
                <w:noProof/>
                <w:webHidden/>
                <w:sz w:val="20"/>
                <w:szCs w:val="20"/>
              </w:rPr>
              <w:fldChar w:fldCharType="begin"/>
            </w:r>
            <w:r w:rsidRPr="00C44188">
              <w:rPr>
                <w:rFonts w:ascii="Trebuchet MS" w:hAnsi="Trebuchet MS"/>
                <w:noProof/>
                <w:webHidden/>
                <w:sz w:val="20"/>
                <w:szCs w:val="20"/>
              </w:rPr>
              <w:instrText xml:space="preserve"> PAGEREF _Toc162905583 \h </w:instrText>
            </w:r>
            <w:r w:rsidRPr="00C44188">
              <w:rPr>
                <w:rFonts w:ascii="Trebuchet MS" w:hAnsi="Trebuchet MS"/>
                <w:noProof/>
                <w:webHidden/>
                <w:sz w:val="20"/>
                <w:szCs w:val="20"/>
              </w:rPr>
            </w:r>
            <w:r w:rsidRPr="00C44188">
              <w:rPr>
                <w:rFonts w:ascii="Trebuchet MS" w:hAnsi="Trebuchet MS"/>
                <w:noProof/>
                <w:webHidden/>
                <w:sz w:val="20"/>
                <w:szCs w:val="20"/>
              </w:rPr>
              <w:fldChar w:fldCharType="separate"/>
            </w:r>
            <w:r w:rsidRPr="00C44188">
              <w:rPr>
                <w:rFonts w:ascii="Trebuchet MS" w:hAnsi="Trebuchet MS"/>
                <w:noProof/>
                <w:webHidden/>
                <w:sz w:val="20"/>
                <w:szCs w:val="20"/>
              </w:rPr>
              <w:t>19</w:t>
            </w:r>
            <w:r w:rsidRPr="00C44188">
              <w:rPr>
                <w:rFonts w:ascii="Trebuchet MS" w:hAnsi="Trebuchet MS"/>
                <w:noProof/>
                <w:webHidden/>
                <w:sz w:val="20"/>
                <w:szCs w:val="20"/>
              </w:rPr>
              <w:fldChar w:fldCharType="end"/>
            </w:r>
          </w:hyperlink>
        </w:p>
        <w:p w14:paraId="105CE6FF" w14:textId="6A961BD5" w:rsidR="00D55246" w:rsidRPr="00C44188" w:rsidRDefault="00D55246" w:rsidP="00D55246">
          <w:pPr>
            <w:pStyle w:val="TOC1"/>
            <w:rPr>
              <w:rFonts w:ascii="Trebuchet MS" w:eastAsiaTheme="minorEastAsia" w:hAnsi="Trebuchet MS" w:cstheme="minorBidi"/>
              <w:noProof/>
              <w:kern w:val="2"/>
              <w:sz w:val="20"/>
              <w:szCs w:val="20"/>
              <w:lang w:eastAsia="lt-LT"/>
              <w14:ligatures w14:val="standardContextual"/>
            </w:rPr>
          </w:pPr>
          <w:hyperlink w:anchor="_Toc162905584" w:history="1">
            <w:r w:rsidRPr="00C44188">
              <w:rPr>
                <w:rStyle w:val="Hyperlink"/>
                <w:rFonts w:ascii="Trebuchet MS" w:hAnsi="Trebuchet MS"/>
                <w:noProof/>
                <w:sz w:val="20"/>
                <w:szCs w:val="20"/>
              </w:rPr>
              <w:t>23.</w:t>
            </w:r>
            <w:r w:rsidRPr="00C44188">
              <w:rPr>
                <w:rFonts w:ascii="Trebuchet MS" w:eastAsiaTheme="minorEastAsia" w:hAnsi="Trebuchet MS" w:cstheme="minorBidi"/>
                <w:noProof/>
                <w:kern w:val="2"/>
                <w:sz w:val="20"/>
                <w:szCs w:val="20"/>
                <w:lang w:eastAsia="lt-LT"/>
                <w14:ligatures w14:val="standardContextual"/>
              </w:rPr>
              <w:tab/>
            </w:r>
            <w:r w:rsidRPr="00C44188">
              <w:rPr>
                <w:rStyle w:val="Hyperlink"/>
                <w:rFonts w:ascii="Trebuchet MS" w:hAnsi="Trebuchet MS"/>
                <w:noProof/>
                <w:sz w:val="20"/>
                <w:szCs w:val="20"/>
              </w:rPr>
              <w:t>KITOS SUTARTIES SĄLYGOS</w:t>
            </w:r>
            <w:r w:rsidRPr="00C44188">
              <w:rPr>
                <w:rFonts w:ascii="Trebuchet MS" w:hAnsi="Trebuchet MS"/>
                <w:noProof/>
                <w:webHidden/>
                <w:sz w:val="20"/>
                <w:szCs w:val="20"/>
              </w:rPr>
              <w:tab/>
            </w:r>
            <w:r w:rsidRPr="00C44188">
              <w:rPr>
                <w:rFonts w:ascii="Trebuchet MS" w:hAnsi="Trebuchet MS"/>
                <w:noProof/>
                <w:webHidden/>
                <w:sz w:val="20"/>
                <w:szCs w:val="20"/>
              </w:rPr>
              <w:fldChar w:fldCharType="begin"/>
            </w:r>
            <w:r w:rsidRPr="00C44188">
              <w:rPr>
                <w:rFonts w:ascii="Trebuchet MS" w:hAnsi="Trebuchet MS"/>
                <w:noProof/>
                <w:webHidden/>
                <w:sz w:val="20"/>
                <w:szCs w:val="20"/>
              </w:rPr>
              <w:instrText xml:space="preserve"> PAGEREF _Toc162905584 \h </w:instrText>
            </w:r>
            <w:r w:rsidRPr="00C44188">
              <w:rPr>
                <w:rFonts w:ascii="Trebuchet MS" w:hAnsi="Trebuchet MS"/>
                <w:noProof/>
                <w:webHidden/>
                <w:sz w:val="20"/>
                <w:szCs w:val="20"/>
              </w:rPr>
            </w:r>
            <w:r w:rsidRPr="00C44188">
              <w:rPr>
                <w:rFonts w:ascii="Trebuchet MS" w:hAnsi="Trebuchet MS"/>
                <w:noProof/>
                <w:webHidden/>
                <w:sz w:val="20"/>
                <w:szCs w:val="20"/>
              </w:rPr>
              <w:fldChar w:fldCharType="separate"/>
            </w:r>
            <w:r w:rsidRPr="00C44188">
              <w:rPr>
                <w:rFonts w:ascii="Trebuchet MS" w:hAnsi="Trebuchet MS"/>
                <w:noProof/>
                <w:webHidden/>
                <w:sz w:val="20"/>
                <w:szCs w:val="20"/>
              </w:rPr>
              <w:t>19</w:t>
            </w:r>
            <w:r w:rsidRPr="00C44188">
              <w:rPr>
                <w:rFonts w:ascii="Trebuchet MS" w:hAnsi="Trebuchet MS"/>
                <w:noProof/>
                <w:webHidden/>
                <w:sz w:val="20"/>
                <w:szCs w:val="20"/>
              </w:rPr>
              <w:fldChar w:fldCharType="end"/>
            </w:r>
          </w:hyperlink>
        </w:p>
        <w:p w14:paraId="36D92B34" w14:textId="3704D5C9" w:rsidR="00032EFF" w:rsidRDefault="00032EFF">
          <w:r w:rsidRPr="00C44188">
            <w:rPr>
              <w:rFonts w:ascii="Trebuchet MS" w:hAnsi="Trebuchet MS"/>
              <w:b/>
              <w:bCs/>
              <w:sz w:val="20"/>
              <w:szCs w:val="20"/>
            </w:rPr>
            <w:fldChar w:fldCharType="end"/>
          </w:r>
        </w:p>
      </w:sdtContent>
    </w:sdt>
    <w:p w14:paraId="6082F548" w14:textId="6F06C92B" w:rsidR="00792362" w:rsidRPr="004973F6" w:rsidRDefault="00792362" w:rsidP="00EF6326">
      <w:pPr>
        <w:pStyle w:val="Heading1"/>
        <w:numPr>
          <w:ilvl w:val="0"/>
          <w:numId w:val="50"/>
        </w:numPr>
        <w:jc w:val="center"/>
        <w:rPr>
          <w:rFonts w:ascii="Trebuchet MS" w:hAnsi="Trebuchet MS"/>
          <w:color w:val="00B0F0"/>
          <w:lang w:val="lt-LT"/>
        </w:rPr>
      </w:pPr>
      <w:bookmarkStart w:id="0" w:name="_Toc162902856"/>
      <w:bookmarkStart w:id="1" w:name="_Toc162905561"/>
      <w:bookmarkStart w:id="2" w:name="_Toc162905562"/>
      <w:bookmarkEnd w:id="0"/>
      <w:bookmarkEnd w:id="1"/>
      <w:r w:rsidRPr="004973F6">
        <w:rPr>
          <w:rFonts w:ascii="Trebuchet MS" w:hAnsi="Trebuchet MS"/>
          <w:color w:val="00B0F0"/>
          <w:lang w:val="lt-LT"/>
        </w:rPr>
        <w:t>SĄVOKOS</w:t>
      </w:r>
      <w:bookmarkEnd w:id="2"/>
    </w:p>
    <w:p w14:paraId="1B08ABD1" w14:textId="77777777" w:rsidR="00792362" w:rsidRPr="00530279" w:rsidRDefault="00792362" w:rsidP="00EF6326">
      <w:pPr>
        <w:spacing w:after="0" w:line="240" w:lineRule="auto"/>
        <w:rPr>
          <w:rFonts w:ascii="Trebuchet MS" w:hAnsi="Trebuchet MS"/>
          <w:color w:val="00B0F0"/>
          <w:sz w:val="20"/>
          <w:szCs w:val="20"/>
        </w:rPr>
      </w:pPr>
    </w:p>
    <w:tbl>
      <w:tblPr>
        <w:tblW w:w="8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2111"/>
        <w:gridCol w:w="5571"/>
      </w:tblGrid>
      <w:tr w:rsidR="00600181" w:rsidRPr="00530279" w14:paraId="0F522A77" w14:textId="77777777" w:rsidTr="00C44188">
        <w:trPr>
          <w:trHeight w:val="403"/>
        </w:trPr>
        <w:tc>
          <w:tcPr>
            <w:tcW w:w="1145" w:type="dxa"/>
          </w:tcPr>
          <w:p w14:paraId="36B4308A" w14:textId="1CDCDF79" w:rsidR="00792362" w:rsidRPr="004973F6" w:rsidRDefault="00792362" w:rsidP="00C44188">
            <w:pPr>
              <w:pStyle w:val="ListParagraph"/>
              <w:numPr>
                <w:ilvl w:val="1"/>
                <w:numId w:val="50"/>
              </w:numPr>
              <w:tabs>
                <w:tab w:val="left" w:pos="447"/>
              </w:tabs>
              <w:ind w:left="22" w:right="42" w:firstLine="0"/>
              <w:rPr>
                <w:rFonts w:ascii="Trebuchet MS" w:hAnsi="Trebuchet MS" w:cs="PF Handbook Pro"/>
                <w:color w:val="000000"/>
                <w:sz w:val="20"/>
                <w:szCs w:val="20"/>
              </w:rPr>
            </w:pPr>
          </w:p>
        </w:tc>
        <w:tc>
          <w:tcPr>
            <w:tcW w:w="2111" w:type="dxa"/>
          </w:tcPr>
          <w:p w14:paraId="39B70024" w14:textId="6075ED43" w:rsidR="00792362" w:rsidRPr="00530279" w:rsidRDefault="000D4669" w:rsidP="00EF6326">
            <w:pPr>
              <w:spacing w:after="0" w:line="240" w:lineRule="auto"/>
              <w:rPr>
                <w:rFonts w:ascii="Trebuchet MS" w:hAnsi="Trebuchet MS" w:cs="Arial"/>
                <w:b/>
                <w:sz w:val="20"/>
                <w:szCs w:val="20"/>
              </w:rPr>
            </w:pPr>
            <w:r w:rsidRPr="00530279">
              <w:rPr>
                <w:rFonts w:ascii="Trebuchet MS" w:hAnsi="Trebuchet MS" w:cs="Arial"/>
                <w:b/>
                <w:sz w:val="20"/>
                <w:szCs w:val="20"/>
              </w:rPr>
              <w:t>Darbo diena</w:t>
            </w:r>
          </w:p>
        </w:tc>
        <w:tc>
          <w:tcPr>
            <w:tcW w:w="5571" w:type="dxa"/>
          </w:tcPr>
          <w:p w14:paraId="3C8D2F08" w14:textId="796D6CA1" w:rsidR="00792362" w:rsidRPr="00530279" w:rsidRDefault="000D4669" w:rsidP="00EF6326">
            <w:pPr>
              <w:spacing w:after="0" w:line="240" w:lineRule="auto"/>
              <w:jc w:val="both"/>
              <w:rPr>
                <w:rFonts w:ascii="Trebuchet MS" w:hAnsi="Trebuchet MS" w:cs="Arial"/>
                <w:sz w:val="20"/>
                <w:szCs w:val="20"/>
              </w:rPr>
            </w:pPr>
            <w:r w:rsidRPr="00530279">
              <w:rPr>
                <w:rFonts w:ascii="Trebuchet MS" w:hAnsi="Trebuchet MS" w:cs="Arial"/>
                <w:sz w:val="20"/>
                <w:szCs w:val="20"/>
              </w:rPr>
              <w:t>Jei šioje Sutartyje nenustatyta kitaip, ši sąvoka reiškia darbo dieną Lietuvos Respublikoje.</w:t>
            </w:r>
          </w:p>
        </w:tc>
      </w:tr>
      <w:tr w:rsidR="00600181" w:rsidRPr="00530279" w14:paraId="7B7C823F" w14:textId="77777777" w:rsidTr="00C44188">
        <w:trPr>
          <w:trHeight w:val="403"/>
        </w:trPr>
        <w:tc>
          <w:tcPr>
            <w:tcW w:w="1145" w:type="dxa"/>
          </w:tcPr>
          <w:p w14:paraId="3DC7343E" w14:textId="77777777" w:rsidR="000D4669" w:rsidRPr="00530279" w:rsidDel="00442DB4" w:rsidRDefault="000D4669" w:rsidP="00C44188">
            <w:pPr>
              <w:pStyle w:val="ListParagraph"/>
              <w:numPr>
                <w:ilvl w:val="1"/>
                <w:numId w:val="50"/>
              </w:numPr>
              <w:tabs>
                <w:tab w:val="left" w:pos="447"/>
              </w:tabs>
              <w:ind w:left="22" w:firstLine="0"/>
              <w:rPr>
                <w:rFonts w:ascii="Trebuchet MS" w:hAnsi="Trebuchet MS" w:cs="PF Handbook Pro"/>
                <w:color w:val="000000"/>
                <w:sz w:val="20"/>
                <w:szCs w:val="20"/>
              </w:rPr>
            </w:pPr>
          </w:p>
        </w:tc>
        <w:tc>
          <w:tcPr>
            <w:tcW w:w="2111" w:type="dxa"/>
          </w:tcPr>
          <w:p w14:paraId="1E2C04B2" w14:textId="2FABA1B9" w:rsidR="000D4669" w:rsidRPr="00530279" w:rsidRDefault="000D4669" w:rsidP="00EF6326">
            <w:pPr>
              <w:spacing w:after="0" w:line="240" w:lineRule="auto"/>
              <w:rPr>
                <w:rFonts w:ascii="Trebuchet MS" w:hAnsi="Trebuchet MS" w:cs="Arial"/>
                <w:b/>
                <w:sz w:val="20"/>
                <w:szCs w:val="20"/>
              </w:rPr>
            </w:pPr>
            <w:r w:rsidRPr="00530279">
              <w:rPr>
                <w:rFonts w:ascii="Trebuchet MS" w:hAnsi="Trebuchet MS" w:cs="Arial"/>
                <w:b/>
                <w:sz w:val="20"/>
                <w:szCs w:val="20"/>
              </w:rPr>
              <w:t>Diena</w:t>
            </w:r>
          </w:p>
        </w:tc>
        <w:tc>
          <w:tcPr>
            <w:tcW w:w="5571" w:type="dxa"/>
          </w:tcPr>
          <w:p w14:paraId="19BCCFCC" w14:textId="0B1F476B" w:rsidR="000D4669" w:rsidRPr="00530279" w:rsidRDefault="000D4669" w:rsidP="00EF6326">
            <w:pPr>
              <w:spacing w:after="0" w:line="240" w:lineRule="auto"/>
              <w:jc w:val="both"/>
              <w:rPr>
                <w:rFonts w:ascii="Trebuchet MS" w:hAnsi="Trebuchet MS" w:cs="Arial"/>
                <w:sz w:val="20"/>
                <w:szCs w:val="20"/>
              </w:rPr>
            </w:pPr>
            <w:r w:rsidRPr="00530279">
              <w:rPr>
                <w:rFonts w:ascii="Trebuchet MS" w:hAnsi="Trebuchet MS" w:cs="Arial"/>
                <w:sz w:val="20"/>
                <w:szCs w:val="20"/>
              </w:rPr>
              <w:t>Jei šioje Sutartyje nenustatyta kitaip, ši sąvoka reiškia kalendorinę dieną.</w:t>
            </w:r>
          </w:p>
        </w:tc>
      </w:tr>
      <w:tr w:rsidR="00600181" w:rsidRPr="00530279" w14:paraId="41BE338E" w14:textId="77777777" w:rsidTr="00C44188">
        <w:trPr>
          <w:trHeight w:val="403"/>
        </w:trPr>
        <w:tc>
          <w:tcPr>
            <w:tcW w:w="1145" w:type="dxa"/>
          </w:tcPr>
          <w:p w14:paraId="5B55CFFC" w14:textId="77777777" w:rsidR="000D4669" w:rsidRPr="00530279" w:rsidDel="00442DB4" w:rsidRDefault="000D4669" w:rsidP="00C44188">
            <w:pPr>
              <w:pStyle w:val="ListParagraph"/>
              <w:numPr>
                <w:ilvl w:val="1"/>
                <w:numId w:val="50"/>
              </w:numPr>
              <w:tabs>
                <w:tab w:val="left" w:pos="447"/>
              </w:tabs>
              <w:ind w:left="22" w:firstLine="0"/>
              <w:rPr>
                <w:rFonts w:ascii="Trebuchet MS" w:hAnsi="Trebuchet MS" w:cs="PF Handbook Pro"/>
                <w:color w:val="000000"/>
                <w:sz w:val="20"/>
                <w:szCs w:val="20"/>
              </w:rPr>
            </w:pPr>
          </w:p>
        </w:tc>
        <w:tc>
          <w:tcPr>
            <w:tcW w:w="2111" w:type="dxa"/>
          </w:tcPr>
          <w:p w14:paraId="0618EA77" w14:textId="168D090F" w:rsidR="000D4669" w:rsidRPr="00530279" w:rsidRDefault="00E90809" w:rsidP="00EF6326">
            <w:pPr>
              <w:spacing w:after="0" w:line="240" w:lineRule="auto"/>
              <w:rPr>
                <w:rFonts w:ascii="Trebuchet MS" w:hAnsi="Trebuchet MS" w:cs="Arial"/>
                <w:b/>
                <w:sz w:val="20"/>
                <w:szCs w:val="20"/>
              </w:rPr>
            </w:pPr>
            <w:r w:rsidRPr="00530279">
              <w:rPr>
                <w:rFonts w:ascii="Trebuchet MS" w:hAnsi="Trebuchet MS" w:cs="Arial"/>
                <w:b/>
                <w:sz w:val="20"/>
                <w:szCs w:val="20"/>
              </w:rPr>
              <w:t>Intelektinės nuosavybės teisės</w:t>
            </w:r>
          </w:p>
        </w:tc>
        <w:tc>
          <w:tcPr>
            <w:tcW w:w="5571" w:type="dxa"/>
          </w:tcPr>
          <w:p w14:paraId="04E78AA3" w14:textId="1C3423BC" w:rsidR="000D4669" w:rsidRPr="00530279" w:rsidRDefault="00E90809" w:rsidP="00EF6326">
            <w:pPr>
              <w:spacing w:after="0" w:line="240" w:lineRule="auto"/>
              <w:jc w:val="both"/>
              <w:rPr>
                <w:rFonts w:ascii="Trebuchet MS" w:hAnsi="Trebuchet MS" w:cs="Arial"/>
                <w:sz w:val="20"/>
                <w:szCs w:val="20"/>
              </w:rPr>
            </w:pPr>
            <w:r w:rsidRPr="00530279">
              <w:rPr>
                <w:rFonts w:ascii="Trebuchet MS" w:hAnsi="Trebuchet MS" w:cs="Arial"/>
                <w:sz w:val="20"/>
                <w:szCs w:val="20"/>
              </w:rPr>
              <w:t xml:space="preserve">Visos Teisės aktais saugomos autorių turtinės teisės į kūrinius, įskaitant teises į kompiuterių programas, </w:t>
            </w:r>
            <w:proofErr w:type="spellStart"/>
            <w:r w:rsidRPr="00530279">
              <w:rPr>
                <w:rFonts w:ascii="Trebuchet MS" w:hAnsi="Trebuchet MS" w:cs="Arial"/>
                <w:i/>
                <w:iCs/>
                <w:sz w:val="20"/>
                <w:szCs w:val="20"/>
              </w:rPr>
              <w:t>sui</w:t>
            </w:r>
            <w:proofErr w:type="spellEnd"/>
            <w:r w:rsidRPr="00530279">
              <w:rPr>
                <w:rFonts w:ascii="Trebuchet MS" w:hAnsi="Trebuchet MS" w:cs="Arial"/>
                <w:i/>
                <w:iCs/>
                <w:sz w:val="20"/>
                <w:szCs w:val="20"/>
              </w:rPr>
              <w:t xml:space="preserve"> </w:t>
            </w:r>
            <w:proofErr w:type="spellStart"/>
            <w:r w:rsidRPr="00530279">
              <w:rPr>
                <w:rFonts w:ascii="Trebuchet MS" w:hAnsi="Trebuchet MS" w:cs="Arial"/>
                <w:i/>
                <w:iCs/>
                <w:sz w:val="20"/>
                <w:szCs w:val="20"/>
              </w:rPr>
              <w:t>generis</w:t>
            </w:r>
            <w:proofErr w:type="spellEnd"/>
            <w:r w:rsidRPr="00530279">
              <w:rPr>
                <w:rFonts w:ascii="Trebuchet MS" w:hAnsi="Trebuchet MS" w:cs="Arial"/>
                <w:sz w:val="20"/>
                <w:szCs w:val="20"/>
              </w:rPr>
              <w:t xml:space="preserve"> teisės į duomenų bazes, gretutinės turtinės teisės į gretinių teisių objektus, teisės į pareikštus registruoti ar registruotus prekių ženklus, teisės į išradimus, teisės į pareikštą registruoti ar registruotą dizainą, taip pat teisės į domenų vardus, interneto programėlių, socialinių tinklų paskyras, teisės į duomenis, teisės į konfidencialią informaciją.</w:t>
            </w:r>
          </w:p>
        </w:tc>
      </w:tr>
      <w:tr w:rsidR="00600181" w:rsidRPr="00530279" w14:paraId="40DDFAAC" w14:textId="77777777" w:rsidTr="00C44188">
        <w:trPr>
          <w:trHeight w:val="403"/>
        </w:trPr>
        <w:tc>
          <w:tcPr>
            <w:tcW w:w="1145" w:type="dxa"/>
          </w:tcPr>
          <w:p w14:paraId="7B3E52F7" w14:textId="77777777" w:rsidR="004E331D" w:rsidRPr="00530279" w:rsidDel="00442DB4" w:rsidRDefault="004E331D" w:rsidP="00C44188">
            <w:pPr>
              <w:pStyle w:val="ListParagraph"/>
              <w:numPr>
                <w:ilvl w:val="1"/>
                <w:numId w:val="50"/>
              </w:numPr>
              <w:tabs>
                <w:tab w:val="left" w:pos="447"/>
              </w:tabs>
              <w:ind w:left="22" w:firstLine="0"/>
              <w:rPr>
                <w:rFonts w:ascii="Trebuchet MS" w:hAnsi="Trebuchet MS" w:cs="PF Handbook Pro"/>
                <w:color w:val="000000"/>
                <w:sz w:val="20"/>
                <w:szCs w:val="20"/>
              </w:rPr>
            </w:pPr>
          </w:p>
        </w:tc>
        <w:tc>
          <w:tcPr>
            <w:tcW w:w="2111" w:type="dxa"/>
          </w:tcPr>
          <w:p w14:paraId="2101BA15" w14:textId="222EFC7D" w:rsidR="004E331D" w:rsidRPr="00530279" w:rsidRDefault="004E331D" w:rsidP="00EF6326">
            <w:pPr>
              <w:spacing w:after="0" w:line="240" w:lineRule="auto"/>
              <w:rPr>
                <w:rFonts w:ascii="Trebuchet MS" w:hAnsi="Trebuchet MS" w:cs="Arial"/>
                <w:b/>
                <w:sz w:val="20"/>
                <w:szCs w:val="20"/>
              </w:rPr>
            </w:pPr>
            <w:r w:rsidRPr="00530279">
              <w:rPr>
                <w:rFonts w:ascii="Trebuchet MS" w:hAnsi="Trebuchet MS" w:cs="Arial"/>
                <w:b/>
                <w:bCs/>
                <w:sz w:val="20"/>
                <w:szCs w:val="20"/>
              </w:rPr>
              <w:t>Išlaidos</w:t>
            </w:r>
          </w:p>
        </w:tc>
        <w:tc>
          <w:tcPr>
            <w:tcW w:w="5571" w:type="dxa"/>
          </w:tcPr>
          <w:p w14:paraId="5A4C6C27" w14:textId="42C05712" w:rsidR="004E331D" w:rsidRPr="00530279" w:rsidRDefault="004E331D" w:rsidP="00EF6326">
            <w:pPr>
              <w:spacing w:after="0" w:line="240" w:lineRule="auto"/>
              <w:jc w:val="both"/>
              <w:rPr>
                <w:rFonts w:ascii="Trebuchet MS" w:hAnsi="Trebuchet MS" w:cs="Arial"/>
                <w:sz w:val="20"/>
                <w:szCs w:val="20"/>
              </w:rPr>
            </w:pPr>
            <w:r w:rsidRPr="00530279">
              <w:rPr>
                <w:rFonts w:ascii="Trebuchet MS" w:hAnsi="Trebuchet MS"/>
                <w:sz w:val="20"/>
                <w:szCs w:val="20"/>
              </w:rPr>
              <w:t>Visos pagrįstai patirtos Paslaugų teikėjo tiesioginės ir netiesioginės išlaidos, susijusios su Sutartyje numatytomis Paslaugomis ir jų teikimu. Į išlaidas negali būti įskaičiuojamos negautos pajamos.</w:t>
            </w:r>
          </w:p>
        </w:tc>
      </w:tr>
      <w:tr w:rsidR="00600181" w:rsidRPr="00530279" w14:paraId="37F0C043" w14:textId="77777777" w:rsidTr="00C44188">
        <w:trPr>
          <w:trHeight w:val="403"/>
        </w:trPr>
        <w:tc>
          <w:tcPr>
            <w:tcW w:w="1145" w:type="dxa"/>
          </w:tcPr>
          <w:p w14:paraId="50432491" w14:textId="77777777" w:rsidR="004E331D" w:rsidRPr="00530279" w:rsidDel="00442DB4" w:rsidRDefault="004E331D" w:rsidP="00C44188">
            <w:pPr>
              <w:pStyle w:val="ListParagraph"/>
              <w:numPr>
                <w:ilvl w:val="1"/>
                <w:numId w:val="50"/>
              </w:numPr>
              <w:tabs>
                <w:tab w:val="left" w:pos="447"/>
              </w:tabs>
              <w:ind w:left="22" w:firstLine="0"/>
              <w:rPr>
                <w:rFonts w:ascii="Trebuchet MS" w:hAnsi="Trebuchet MS" w:cs="PF Handbook Pro"/>
                <w:color w:val="000000"/>
                <w:sz w:val="20"/>
                <w:szCs w:val="20"/>
              </w:rPr>
            </w:pPr>
          </w:p>
        </w:tc>
        <w:tc>
          <w:tcPr>
            <w:tcW w:w="2111" w:type="dxa"/>
          </w:tcPr>
          <w:p w14:paraId="3ADE9DBA" w14:textId="2D1EB948" w:rsidR="004E331D" w:rsidRPr="00530279" w:rsidRDefault="004E331D" w:rsidP="00EF6326">
            <w:pPr>
              <w:spacing w:after="0" w:line="240" w:lineRule="auto"/>
              <w:rPr>
                <w:rFonts w:ascii="Trebuchet MS" w:hAnsi="Trebuchet MS" w:cs="Arial"/>
                <w:b/>
                <w:sz w:val="20"/>
                <w:szCs w:val="20"/>
              </w:rPr>
            </w:pPr>
            <w:r w:rsidRPr="00530279">
              <w:rPr>
                <w:rFonts w:ascii="Trebuchet MS" w:hAnsi="Trebuchet MS" w:cs="Arial"/>
                <w:b/>
                <w:sz w:val="20"/>
                <w:szCs w:val="20"/>
              </w:rPr>
              <w:t>Klientas</w:t>
            </w:r>
          </w:p>
        </w:tc>
        <w:tc>
          <w:tcPr>
            <w:tcW w:w="5571" w:type="dxa"/>
          </w:tcPr>
          <w:p w14:paraId="0955B440" w14:textId="101D469F" w:rsidR="004E331D" w:rsidRPr="00530279" w:rsidRDefault="004E331D" w:rsidP="00EF6326">
            <w:pPr>
              <w:spacing w:after="0" w:line="240" w:lineRule="auto"/>
              <w:jc w:val="both"/>
              <w:rPr>
                <w:rFonts w:ascii="Trebuchet MS" w:hAnsi="Trebuchet MS" w:cs="Arial"/>
                <w:sz w:val="20"/>
                <w:szCs w:val="20"/>
              </w:rPr>
            </w:pPr>
            <w:r w:rsidRPr="00530279">
              <w:rPr>
                <w:rFonts w:ascii="Trebuchet MS" w:hAnsi="Trebuchet MS" w:cs="Arial"/>
                <w:sz w:val="20"/>
                <w:szCs w:val="20"/>
              </w:rPr>
              <w:t>Sutarties SS nurodytas juridinis asmuo ar jo filialas, perkantis Sutarties SS nurodytas Paslaugas iš Paslaugų teikėjo.</w:t>
            </w:r>
          </w:p>
        </w:tc>
      </w:tr>
      <w:tr w:rsidR="00600181" w:rsidRPr="00530279" w14:paraId="6FE8626E" w14:textId="77777777" w:rsidTr="00C44188">
        <w:trPr>
          <w:trHeight w:val="403"/>
        </w:trPr>
        <w:tc>
          <w:tcPr>
            <w:tcW w:w="1145" w:type="dxa"/>
          </w:tcPr>
          <w:p w14:paraId="7F477099" w14:textId="77777777" w:rsidR="004E331D" w:rsidRPr="00530279" w:rsidDel="00442DB4" w:rsidRDefault="004E331D" w:rsidP="00C44188">
            <w:pPr>
              <w:pStyle w:val="ListParagraph"/>
              <w:numPr>
                <w:ilvl w:val="1"/>
                <w:numId w:val="50"/>
              </w:numPr>
              <w:tabs>
                <w:tab w:val="left" w:pos="447"/>
              </w:tabs>
              <w:ind w:left="22" w:firstLine="0"/>
              <w:rPr>
                <w:rFonts w:ascii="Trebuchet MS" w:hAnsi="Trebuchet MS" w:cs="PF Handbook Pro"/>
                <w:color w:val="000000"/>
                <w:sz w:val="20"/>
                <w:szCs w:val="20"/>
              </w:rPr>
            </w:pPr>
          </w:p>
        </w:tc>
        <w:tc>
          <w:tcPr>
            <w:tcW w:w="2111" w:type="dxa"/>
          </w:tcPr>
          <w:p w14:paraId="72B7A8CC" w14:textId="1E883A77" w:rsidR="004E331D" w:rsidRPr="00530279" w:rsidRDefault="004E331D" w:rsidP="00EF6326">
            <w:pPr>
              <w:spacing w:after="0" w:line="240" w:lineRule="auto"/>
              <w:rPr>
                <w:rFonts w:ascii="Trebuchet MS" w:hAnsi="Trebuchet MS" w:cs="Arial"/>
                <w:b/>
                <w:sz w:val="20"/>
                <w:szCs w:val="20"/>
              </w:rPr>
            </w:pPr>
            <w:r w:rsidRPr="00530279">
              <w:rPr>
                <w:rFonts w:ascii="Trebuchet MS" w:hAnsi="Trebuchet MS" w:cs="Arial"/>
                <w:b/>
                <w:sz w:val="20"/>
                <w:szCs w:val="20"/>
              </w:rPr>
              <w:t>Pasiūlymas</w:t>
            </w:r>
          </w:p>
        </w:tc>
        <w:tc>
          <w:tcPr>
            <w:tcW w:w="5571" w:type="dxa"/>
          </w:tcPr>
          <w:p w14:paraId="0AD386D5" w14:textId="34F523EC" w:rsidR="004E331D" w:rsidRPr="00530279" w:rsidRDefault="004E331D" w:rsidP="00EF6326">
            <w:pPr>
              <w:spacing w:after="0" w:line="240" w:lineRule="auto"/>
              <w:jc w:val="both"/>
              <w:rPr>
                <w:rFonts w:ascii="Trebuchet MS" w:hAnsi="Trebuchet MS" w:cs="Arial"/>
                <w:sz w:val="20"/>
                <w:szCs w:val="20"/>
              </w:rPr>
            </w:pPr>
            <w:r w:rsidRPr="00530279">
              <w:rPr>
                <w:rFonts w:ascii="Trebuchet MS" w:hAnsi="Trebuchet MS" w:cs="Arial"/>
                <w:sz w:val="20"/>
                <w:szCs w:val="20"/>
              </w:rPr>
              <w:t>Vykdant Pirkimo procedūras Paslaugų teikėjo pateiktų dokumentų visuma Paslaugoms pagal šią Sutartį teikti.</w:t>
            </w:r>
          </w:p>
        </w:tc>
      </w:tr>
      <w:tr w:rsidR="00600181" w:rsidRPr="00530279" w14:paraId="17A3D1B3" w14:textId="77777777" w:rsidTr="00C44188">
        <w:trPr>
          <w:trHeight w:val="403"/>
        </w:trPr>
        <w:tc>
          <w:tcPr>
            <w:tcW w:w="1145" w:type="dxa"/>
          </w:tcPr>
          <w:p w14:paraId="288ED929" w14:textId="77777777" w:rsidR="004E331D" w:rsidRPr="00530279" w:rsidDel="00442DB4" w:rsidRDefault="004E331D" w:rsidP="00C44188">
            <w:pPr>
              <w:pStyle w:val="ListParagraph"/>
              <w:numPr>
                <w:ilvl w:val="1"/>
                <w:numId w:val="50"/>
              </w:numPr>
              <w:tabs>
                <w:tab w:val="left" w:pos="447"/>
              </w:tabs>
              <w:ind w:left="22" w:firstLine="0"/>
              <w:rPr>
                <w:rFonts w:ascii="Trebuchet MS" w:hAnsi="Trebuchet MS" w:cs="PF Handbook Pro"/>
                <w:color w:val="000000"/>
                <w:sz w:val="20"/>
                <w:szCs w:val="20"/>
              </w:rPr>
            </w:pPr>
          </w:p>
        </w:tc>
        <w:tc>
          <w:tcPr>
            <w:tcW w:w="2111" w:type="dxa"/>
          </w:tcPr>
          <w:p w14:paraId="0B2DC9FF" w14:textId="037E6E14" w:rsidR="004E331D" w:rsidRPr="00530279" w:rsidRDefault="004E331D" w:rsidP="00EF6326">
            <w:pPr>
              <w:spacing w:after="0" w:line="240" w:lineRule="auto"/>
              <w:rPr>
                <w:rFonts w:ascii="Trebuchet MS" w:hAnsi="Trebuchet MS" w:cs="Arial"/>
                <w:b/>
                <w:sz w:val="20"/>
                <w:szCs w:val="20"/>
              </w:rPr>
            </w:pPr>
            <w:r w:rsidRPr="00530279">
              <w:rPr>
                <w:rFonts w:ascii="Trebuchet MS" w:hAnsi="Trebuchet MS" w:cs="Arial"/>
                <w:b/>
                <w:sz w:val="20"/>
                <w:szCs w:val="20"/>
              </w:rPr>
              <w:t>Paslaugos</w:t>
            </w:r>
          </w:p>
        </w:tc>
        <w:tc>
          <w:tcPr>
            <w:tcW w:w="5571" w:type="dxa"/>
          </w:tcPr>
          <w:p w14:paraId="76AAF5C7" w14:textId="26416065" w:rsidR="004E331D" w:rsidRPr="00530279" w:rsidRDefault="004E331D" w:rsidP="00EF6326">
            <w:pPr>
              <w:spacing w:after="0" w:line="240" w:lineRule="auto"/>
              <w:jc w:val="both"/>
              <w:rPr>
                <w:rFonts w:ascii="Trebuchet MS" w:hAnsi="Trebuchet MS" w:cs="Arial"/>
                <w:sz w:val="20"/>
                <w:szCs w:val="20"/>
              </w:rPr>
            </w:pPr>
            <w:r w:rsidRPr="00530279">
              <w:rPr>
                <w:rFonts w:ascii="Trebuchet MS" w:hAnsi="Trebuchet MS" w:cs="Arial"/>
                <w:sz w:val="20"/>
                <w:szCs w:val="20"/>
              </w:rPr>
              <w:t xml:space="preserve">Sutarties SS nurodytos </w:t>
            </w:r>
            <w:r w:rsidR="0059730B">
              <w:rPr>
                <w:rFonts w:ascii="Trebuchet MS" w:hAnsi="Trebuchet MS" w:cs="Arial"/>
                <w:sz w:val="20"/>
                <w:szCs w:val="20"/>
              </w:rPr>
              <w:t xml:space="preserve">ir </w:t>
            </w:r>
            <w:r w:rsidR="00A94C1E">
              <w:rPr>
                <w:rFonts w:ascii="Trebuchet MS" w:hAnsi="Trebuchet MS" w:cs="Arial"/>
                <w:sz w:val="20"/>
                <w:szCs w:val="20"/>
              </w:rPr>
              <w:t xml:space="preserve">Techninėje specifikacijoje apibūdintos </w:t>
            </w:r>
            <w:r w:rsidRPr="00530279">
              <w:rPr>
                <w:rFonts w:ascii="Trebuchet MS" w:hAnsi="Trebuchet MS" w:cs="Arial"/>
                <w:sz w:val="20"/>
                <w:szCs w:val="20"/>
              </w:rPr>
              <w:t>Paslaugų teikėjo parduodamos ir Kliento perkamos Paslaugos.</w:t>
            </w:r>
          </w:p>
        </w:tc>
      </w:tr>
      <w:tr w:rsidR="00600181" w:rsidRPr="00530279" w14:paraId="38E3503F" w14:textId="77777777" w:rsidTr="00C44188">
        <w:trPr>
          <w:trHeight w:val="403"/>
        </w:trPr>
        <w:tc>
          <w:tcPr>
            <w:tcW w:w="1145" w:type="dxa"/>
          </w:tcPr>
          <w:p w14:paraId="0A95292A" w14:textId="77777777" w:rsidR="004E331D" w:rsidRPr="00530279" w:rsidDel="00442DB4" w:rsidRDefault="004E331D" w:rsidP="00C44188">
            <w:pPr>
              <w:pStyle w:val="ListParagraph"/>
              <w:numPr>
                <w:ilvl w:val="1"/>
                <w:numId w:val="50"/>
              </w:numPr>
              <w:tabs>
                <w:tab w:val="left" w:pos="447"/>
                <w:tab w:val="left" w:pos="510"/>
              </w:tabs>
              <w:ind w:left="22" w:firstLine="0"/>
              <w:rPr>
                <w:rFonts w:ascii="Trebuchet MS" w:hAnsi="Trebuchet MS" w:cs="PF Handbook Pro"/>
                <w:color w:val="000000"/>
                <w:sz w:val="20"/>
                <w:szCs w:val="20"/>
              </w:rPr>
            </w:pPr>
          </w:p>
        </w:tc>
        <w:tc>
          <w:tcPr>
            <w:tcW w:w="2111" w:type="dxa"/>
          </w:tcPr>
          <w:p w14:paraId="1758D99F" w14:textId="0B4EE165" w:rsidR="004E331D" w:rsidRPr="00530279" w:rsidRDefault="004E331D" w:rsidP="00EF6326">
            <w:pPr>
              <w:spacing w:after="0" w:line="240" w:lineRule="auto"/>
              <w:rPr>
                <w:rFonts w:ascii="Trebuchet MS" w:hAnsi="Trebuchet MS" w:cs="Arial"/>
                <w:b/>
                <w:sz w:val="20"/>
                <w:szCs w:val="20"/>
              </w:rPr>
            </w:pPr>
            <w:r w:rsidRPr="00530279">
              <w:rPr>
                <w:rFonts w:ascii="Trebuchet MS" w:hAnsi="Trebuchet MS" w:cs="Arial"/>
                <w:b/>
                <w:sz w:val="20"/>
                <w:szCs w:val="20"/>
              </w:rPr>
              <w:t>Paslaugų perdavimo priėmimo aktas</w:t>
            </w:r>
          </w:p>
        </w:tc>
        <w:tc>
          <w:tcPr>
            <w:tcW w:w="5571" w:type="dxa"/>
          </w:tcPr>
          <w:p w14:paraId="46A1666D" w14:textId="1CD8DDD5" w:rsidR="004E331D" w:rsidRPr="00530279" w:rsidRDefault="004E331D" w:rsidP="00EF6326">
            <w:pPr>
              <w:spacing w:after="0" w:line="240" w:lineRule="auto"/>
              <w:jc w:val="both"/>
              <w:rPr>
                <w:rFonts w:ascii="Trebuchet MS" w:hAnsi="Trebuchet MS" w:cs="Arial"/>
                <w:sz w:val="20"/>
                <w:szCs w:val="20"/>
              </w:rPr>
            </w:pPr>
            <w:r w:rsidRPr="00530279">
              <w:rPr>
                <w:rFonts w:ascii="Trebuchet MS" w:hAnsi="Trebuchet MS" w:cs="Arial"/>
                <w:sz w:val="20"/>
                <w:szCs w:val="20"/>
              </w:rPr>
              <w:t xml:space="preserve">Dokumentas, </w:t>
            </w:r>
            <w:r w:rsidR="007E5B56">
              <w:rPr>
                <w:rFonts w:ascii="Trebuchet MS" w:hAnsi="Trebuchet MS" w:cs="Arial"/>
                <w:sz w:val="20"/>
                <w:szCs w:val="20"/>
              </w:rPr>
              <w:t>pa</w:t>
            </w:r>
            <w:r w:rsidR="00773B3C">
              <w:rPr>
                <w:rFonts w:ascii="Trebuchet MS" w:hAnsi="Trebuchet MS" w:cs="Arial"/>
                <w:sz w:val="20"/>
                <w:szCs w:val="20"/>
              </w:rPr>
              <w:t>tvirtinantis</w:t>
            </w:r>
            <w:r w:rsidR="007E5B56" w:rsidRPr="00530279">
              <w:rPr>
                <w:rFonts w:ascii="Trebuchet MS" w:hAnsi="Trebuchet MS" w:cs="Arial"/>
                <w:sz w:val="20"/>
                <w:szCs w:val="20"/>
              </w:rPr>
              <w:t xml:space="preserve"> </w:t>
            </w:r>
            <w:r w:rsidRPr="00530279">
              <w:rPr>
                <w:rFonts w:ascii="Trebuchet MS" w:hAnsi="Trebuchet MS" w:cs="Arial"/>
                <w:sz w:val="20"/>
                <w:szCs w:val="20"/>
              </w:rPr>
              <w:t>Paslaugų perdavimą</w:t>
            </w:r>
            <w:r w:rsidR="008C0462">
              <w:rPr>
                <w:rFonts w:ascii="Trebuchet MS" w:hAnsi="Trebuchet MS" w:cs="Arial"/>
                <w:sz w:val="20"/>
                <w:szCs w:val="20"/>
              </w:rPr>
              <w:t xml:space="preserve"> ir</w:t>
            </w:r>
            <w:r w:rsidRPr="00530279">
              <w:rPr>
                <w:rFonts w:ascii="Trebuchet MS" w:hAnsi="Trebuchet MS" w:cs="Arial"/>
                <w:sz w:val="20"/>
                <w:szCs w:val="20"/>
              </w:rPr>
              <w:t xml:space="preserve"> priėmimą.</w:t>
            </w:r>
          </w:p>
        </w:tc>
      </w:tr>
      <w:tr w:rsidR="00600181" w:rsidRPr="00530279" w14:paraId="33CEBAA0" w14:textId="77777777" w:rsidTr="00C44188">
        <w:trPr>
          <w:trHeight w:val="403"/>
        </w:trPr>
        <w:tc>
          <w:tcPr>
            <w:tcW w:w="1145" w:type="dxa"/>
          </w:tcPr>
          <w:p w14:paraId="0AD34143" w14:textId="77777777" w:rsidR="004E331D" w:rsidRPr="00530279" w:rsidDel="00442DB4" w:rsidRDefault="004E331D" w:rsidP="00C44188">
            <w:pPr>
              <w:pStyle w:val="ListParagraph"/>
              <w:numPr>
                <w:ilvl w:val="1"/>
                <w:numId w:val="50"/>
              </w:numPr>
              <w:tabs>
                <w:tab w:val="left" w:pos="447"/>
                <w:tab w:val="left" w:pos="525"/>
              </w:tabs>
              <w:ind w:left="22" w:firstLine="0"/>
              <w:rPr>
                <w:rFonts w:ascii="Trebuchet MS" w:hAnsi="Trebuchet MS" w:cs="PF Handbook Pro"/>
                <w:color w:val="000000"/>
                <w:sz w:val="20"/>
                <w:szCs w:val="20"/>
              </w:rPr>
            </w:pPr>
          </w:p>
        </w:tc>
        <w:tc>
          <w:tcPr>
            <w:tcW w:w="2111" w:type="dxa"/>
          </w:tcPr>
          <w:p w14:paraId="657B50C6" w14:textId="73ABBA0D" w:rsidR="004E331D" w:rsidRPr="00530279" w:rsidRDefault="004E331D" w:rsidP="00EF6326">
            <w:pPr>
              <w:spacing w:after="0" w:line="240" w:lineRule="auto"/>
              <w:rPr>
                <w:rFonts w:ascii="Trebuchet MS" w:hAnsi="Trebuchet MS" w:cs="Arial"/>
                <w:b/>
                <w:sz w:val="20"/>
                <w:szCs w:val="20"/>
              </w:rPr>
            </w:pPr>
            <w:r w:rsidRPr="00530279">
              <w:rPr>
                <w:rFonts w:ascii="Trebuchet MS" w:hAnsi="Trebuchet MS" w:cs="Arial"/>
                <w:b/>
                <w:sz w:val="20"/>
                <w:szCs w:val="20"/>
              </w:rPr>
              <w:t>Paslaugų teikėjas</w:t>
            </w:r>
          </w:p>
        </w:tc>
        <w:tc>
          <w:tcPr>
            <w:tcW w:w="5571" w:type="dxa"/>
          </w:tcPr>
          <w:p w14:paraId="46D6A6ED" w14:textId="230A622E" w:rsidR="004E331D" w:rsidRPr="00530279" w:rsidRDefault="004E331D" w:rsidP="00EF6326">
            <w:pPr>
              <w:spacing w:after="0" w:line="240" w:lineRule="auto"/>
              <w:jc w:val="both"/>
              <w:rPr>
                <w:rFonts w:ascii="Trebuchet MS" w:hAnsi="Trebuchet MS" w:cs="Arial"/>
                <w:sz w:val="20"/>
                <w:szCs w:val="20"/>
              </w:rPr>
            </w:pPr>
            <w:r w:rsidRPr="00530279">
              <w:rPr>
                <w:rFonts w:ascii="Trebuchet MS" w:hAnsi="Trebuchet MS" w:cs="Arial"/>
                <w:sz w:val="20"/>
                <w:szCs w:val="20"/>
              </w:rPr>
              <w:t>Asmuo ar asmenų grupė, nurodytas (-a) šios Sutarties SS, tiekiantis (-i) Sutartyje nurodytas Paslaugas Klientui.</w:t>
            </w:r>
          </w:p>
        </w:tc>
      </w:tr>
      <w:tr w:rsidR="00600181" w:rsidRPr="00530279" w14:paraId="55104D3A" w14:textId="77777777" w:rsidTr="00C44188">
        <w:trPr>
          <w:trHeight w:val="403"/>
        </w:trPr>
        <w:tc>
          <w:tcPr>
            <w:tcW w:w="1145" w:type="dxa"/>
          </w:tcPr>
          <w:p w14:paraId="4B3561ED" w14:textId="77777777" w:rsidR="004E331D" w:rsidRPr="00530279" w:rsidDel="00442DB4" w:rsidRDefault="004E331D" w:rsidP="00C44188">
            <w:pPr>
              <w:pStyle w:val="ListParagraph"/>
              <w:numPr>
                <w:ilvl w:val="1"/>
                <w:numId w:val="50"/>
              </w:numPr>
              <w:tabs>
                <w:tab w:val="left" w:pos="465"/>
              </w:tabs>
              <w:ind w:left="22" w:firstLine="0"/>
              <w:rPr>
                <w:rFonts w:ascii="Trebuchet MS" w:hAnsi="Trebuchet MS" w:cs="PF Handbook Pro"/>
                <w:color w:val="000000"/>
                <w:sz w:val="20"/>
                <w:szCs w:val="20"/>
              </w:rPr>
            </w:pPr>
          </w:p>
        </w:tc>
        <w:tc>
          <w:tcPr>
            <w:tcW w:w="2111" w:type="dxa"/>
          </w:tcPr>
          <w:p w14:paraId="59FA92C5" w14:textId="02EF8A2C" w:rsidR="004E331D" w:rsidRPr="00530279" w:rsidRDefault="004E331D" w:rsidP="00EF6326">
            <w:pPr>
              <w:spacing w:after="0" w:line="240" w:lineRule="auto"/>
              <w:rPr>
                <w:rFonts w:ascii="Trebuchet MS" w:hAnsi="Trebuchet MS" w:cs="Arial"/>
                <w:b/>
                <w:sz w:val="20"/>
                <w:szCs w:val="20"/>
              </w:rPr>
            </w:pPr>
            <w:r w:rsidRPr="00530279">
              <w:rPr>
                <w:rFonts w:ascii="Trebuchet MS" w:hAnsi="Trebuchet MS" w:cs="Arial"/>
                <w:b/>
                <w:sz w:val="20"/>
                <w:szCs w:val="20"/>
              </w:rPr>
              <w:t>Pirkimas</w:t>
            </w:r>
          </w:p>
        </w:tc>
        <w:tc>
          <w:tcPr>
            <w:tcW w:w="5571" w:type="dxa"/>
          </w:tcPr>
          <w:p w14:paraId="7CDD68F4" w14:textId="70F6854A" w:rsidR="004E331D" w:rsidRPr="00530279" w:rsidRDefault="004E331D" w:rsidP="00EF6326">
            <w:pPr>
              <w:spacing w:after="0" w:line="240" w:lineRule="auto"/>
              <w:jc w:val="both"/>
              <w:rPr>
                <w:rFonts w:ascii="Trebuchet MS" w:hAnsi="Trebuchet MS" w:cs="Arial"/>
                <w:sz w:val="20"/>
                <w:szCs w:val="20"/>
              </w:rPr>
            </w:pPr>
            <w:r w:rsidRPr="00530279">
              <w:rPr>
                <w:rFonts w:ascii="Trebuchet MS" w:hAnsi="Trebuchet MS" w:cs="Arial"/>
                <w:sz w:val="20"/>
                <w:szCs w:val="20"/>
              </w:rPr>
              <w:t>Kliento atliekamas PĮ reglamentuojamas pirkimas, kurio tikslas – sudaryti Paslaugų teikimo Sutartį.</w:t>
            </w:r>
          </w:p>
        </w:tc>
      </w:tr>
      <w:tr w:rsidR="00600181" w:rsidRPr="00530279" w14:paraId="15BF7E50" w14:textId="77777777" w:rsidTr="00C44188">
        <w:trPr>
          <w:trHeight w:val="403"/>
        </w:trPr>
        <w:tc>
          <w:tcPr>
            <w:tcW w:w="1145" w:type="dxa"/>
          </w:tcPr>
          <w:p w14:paraId="66C66910" w14:textId="77777777" w:rsidR="004E331D" w:rsidRPr="00530279" w:rsidDel="00442DB4" w:rsidRDefault="004E331D" w:rsidP="00C44188">
            <w:pPr>
              <w:pStyle w:val="ListParagraph"/>
              <w:numPr>
                <w:ilvl w:val="1"/>
                <w:numId w:val="50"/>
              </w:numPr>
              <w:tabs>
                <w:tab w:val="left" w:pos="447"/>
                <w:tab w:val="left" w:pos="510"/>
              </w:tabs>
              <w:ind w:left="22" w:firstLine="0"/>
              <w:rPr>
                <w:rFonts w:ascii="Trebuchet MS" w:hAnsi="Trebuchet MS" w:cs="PF Handbook Pro"/>
                <w:color w:val="000000"/>
                <w:sz w:val="20"/>
                <w:szCs w:val="20"/>
              </w:rPr>
            </w:pPr>
          </w:p>
        </w:tc>
        <w:tc>
          <w:tcPr>
            <w:tcW w:w="2111" w:type="dxa"/>
          </w:tcPr>
          <w:p w14:paraId="64B984A5" w14:textId="52258777" w:rsidR="004E331D" w:rsidRPr="00530279" w:rsidRDefault="004E331D" w:rsidP="00EF6326">
            <w:pPr>
              <w:spacing w:after="0" w:line="240" w:lineRule="auto"/>
              <w:rPr>
                <w:rFonts w:ascii="Trebuchet MS" w:hAnsi="Trebuchet MS" w:cs="Arial"/>
                <w:b/>
                <w:sz w:val="20"/>
                <w:szCs w:val="20"/>
              </w:rPr>
            </w:pPr>
            <w:r w:rsidRPr="00530279">
              <w:rPr>
                <w:rFonts w:ascii="Trebuchet MS" w:hAnsi="Trebuchet MS" w:cs="Arial"/>
                <w:b/>
                <w:sz w:val="20"/>
                <w:szCs w:val="20"/>
              </w:rPr>
              <w:t>Pirkimo dokumentai</w:t>
            </w:r>
          </w:p>
        </w:tc>
        <w:tc>
          <w:tcPr>
            <w:tcW w:w="5571" w:type="dxa"/>
          </w:tcPr>
          <w:p w14:paraId="3C22951E" w14:textId="35C1A898" w:rsidR="004E331D" w:rsidRPr="00530279" w:rsidRDefault="004E331D" w:rsidP="00EF6326">
            <w:pPr>
              <w:spacing w:after="0" w:line="240" w:lineRule="auto"/>
              <w:jc w:val="both"/>
              <w:rPr>
                <w:rFonts w:ascii="Trebuchet MS" w:hAnsi="Trebuchet MS" w:cs="Arial"/>
                <w:sz w:val="20"/>
                <w:szCs w:val="20"/>
              </w:rPr>
            </w:pPr>
            <w:r w:rsidRPr="00530279">
              <w:rPr>
                <w:rFonts w:ascii="Trebuchet MS" w:hAnsi="Trebuchet MS" w:cs="Arial"/>
                <w:sz w:val="20"/>
                <w:szCs w:val="20"/>
              </w:rPr>
              <w:t>Kliento pateikiami arba nurodomi dokumentai, kuriuose aprašomi ar nustatomi Pirkimo ar jo procedūros elementai, kaip tai apibrėžta PĮ.</w:t>
            </w:r>
          </w:p>
        </w:tc>
      </w:tr>
      <w:tr w:rsidR="00600181" w:rsidRPr="00530279" w14:paraId="622F1C28" w14:textId="77777777" w:rsidTr="00C44188">
        <w:trPr>
          <w:trHeight w:val="403"/>
        </w:trPr>
        <w:tc>
          <w:tcPr>
            <w:tcW w:w="1145" w:type="dxa"/>
          </w:tcPr>
          <w:p w14:paraId="4C03D708" w14:textId="77777777" w:rsidR="004E331D" w:rsidRPr="00530279" w:rsidDel="00442DB4" w:rsidRDefault="004E331D" w:rsidP="00C44188">
            <w:pPr>
              <w:pStyle w:val="ListParagraph"/>
              <w:numPr>
                <w:ilvl w:val="1"/>
                <w:numId w:val="50"/>
              </w:numPr>
              <w:tabs>
                <w:tab w:val="left" w:pos="447"/>
                <w:tab w:val="left" w:pos="510"/>
              </w:tabs>
              <w:ind w:left="22" w:firstLine="0"/>
              <w:rPr>
                <w:rFonts w:ascii="Trebuchet MS" w:hAnsi="Trebuchet MS" w:cs="PF Handbook Pro"/>
                <w:color w:val="000000"/>
                <w:sz w:val="20"/>
                <w:szCs w:val="20"/>
              </w:rPr>
            </w:pPr>
          </w:p>
        </w:tc>
        <w:tc>
          <w:tcPr>
            <w:tcW w:w="2111" w:type="dxa"/>
          </w:tcPr>
          <w:p w14:paraId="4A5D1922" w14:textId="3C1237C0" w:rsidR="004E331D" w:rsidRPr="00530279" w:rsidRDefault="004E331D" w:rsidP="00EF6326">
            <w:pPr>
              <w:spacing w:after="0" w:line="240" w:lineRule="auto"/>
              <w:rPr>
                <w:rFonts w:ascii="Trebuchet MS" w:hAnsi="Trebuchet MS" w:cs="Arial"/>
                <w:b/>
                <w:sz w:val="20"/>
                <w:szCs w:val="20"/>
              </w:rPr>
            </w:pPr>
            <w:r w:rsidRPr="00530279">
              <w:rPr>
                <w:rFonts w:ascii="Trebuchet MS" w:hAnsi="Trebuchet MS" w:cs="Arial"/>
                <w:b/>
                <w:sz w:val="20"/>
                <w:szCs w:val="20"/>
              </w:rPr>
              <w:t>PĮ</w:t>
            </w:r>
          </w:p>
        </w:tc>
        <w:tc>
          <w:tcPr>
            <w:tcW w:w="5571" w:type="dxa"/>
          </w:tcPr>
          <w:p w14:paraId="709A1546" w14:textId="0F9659AD" w:rsidR="004E331D" w:rsidRPr="00530279" w:rsidRDefault="004E331D" w:rsidP="00EF6326">
            <w:pPr>
              <w:spacing w:after="0" w:line="240" w:lineRule="auto"/>
              <w:jc w:val="both"/>
              <w:rPr>
                <w:rFonts w:ascii="Trebuchet MS" w:hAnsi="Trebuchet MS" w:cs="Arial"/>
                <w:sz w:val="20"/>
                <w:szCs w:val="20"/>
              </w:rPr>
            </w:pPr>
            <w:r w:rsidRPr="00530279">
              <w:rPr>
                <w:rFonts w:ascii="Trebuchet MS" w:hAnsi="Trebuchet MS" w:cs="Arial"/>
                <w:sz w:val="20"/>
                <w:szCs w:val="20"/>
              </w:rPr>
              <w:t>Lietuvos Respublikos pirkimų, atliekamų vandentvarkos, energetikos, transporto ar pašto srityje veikiančių perkančiųjų subjektų, įstatymas (aktuali redakcija).</w:t>
            </w:r>
          </w:p>
        </w:tc>
      </w:tr>
      <w:tr w:rsidR="00600181" w:rsidRPr="00530279" w14:paraId="160AFA1C" w14:textId="77777777" w:rsidTr="00C44188">
        <w:trPr>
          <w:trHeight w:val="403"/>
        </w:trPr>
        <w:tc>
          <w:tcPr>
            <w:tcW w:w="1145" w:type="dxa"/>
          </w:tcPr>
          <w:p w14:paraId="431ADD85" w14:textId="77777777" w:rsidR="004E331D" w:rsidRPr="00530279" w:rsidDel="00442DB4" w:rsidRDefault="004E331D" w:rsidP="00C44188">
            <w:pPr>
              <w:pStyle w:val="ListParagraph"/>
              <w:numPr>
                <w:ilvl w:val="1"/>
                <w:numId w:val="50"/>
              </w:numPr>
              <w:tabs>
                <w:tab w:val="left" w:pos="447"/>
                <w:tab w:val="left" w:pos="510"/>
              </w:tabs>
              <w:ind w:left="22" w:firstLine="0"/>
              <w:rPr>
                <w:rFonts w:ascii="Trebuchet MS" w:hAnsi="Trebuchet MS" w:cs="PF Handbook Pro"/>
                <w:color w:val="000000"/>
                <w:sz w:val="20"/>
                <w:szCs w:val="20"/>
              </w:rPr>
            </w:pPr>
          </w:p>
        </w:tc>
        <w:tc>
          <w:tcPr>
            <w:tcW w:w="2111" w:type="dxa"/>
          </w:tcPr>
          <w:p w14:paraId="78B11E7E" w14:textId="6D7D228B" w:rsidR="004E331D" w:rsidRPr="00530279" w:rsidRDefault="004E331D" w:rsidP="00EF6326">
            <w:pPr>
              <w:spacing w:after="0" w:line="240" w:lineRule="auto"/>
              <w:rPr>
                <w:rFonts w:ascii="Trebuchet MS" w:hAnsi="Trebuchet MS" w:cs="Arial"/>
                <w:b/>
                <w:sz w:val="20"/>
                <w:szCs w:val="20"/>
              </w:rPr>
            </w:pPr>
            <w:r w:rsidRPr="00530279">
              <w:rPr>
                <w:rFonts w:ascii="Trebuchet MS" w:hAnsi="Trebuchet MS" w:cs="Arial"/>
                <w:b/>
                <w:sz w:val="20"/>
                <w:szCs w:val="20"/>
              </w:rPr>
              <w:t>Subteikėjas</w:t>
            </w:r>
          </w:p>
        </w:tc>
        <w:tc>
          <w:tcPr>
            <w:tcW w:w="5571" w:type="dxa"/>
          </w:tcPr>
          <w:p w14:paraId="3DEBB1A6" w14:textId="7FEA0E56" w:rsidR="004E331D" w:rsidRPr="00530279" w:rsidRDefault="004E331D" w:rsidP="00EF6326">
            <w:pPr>
              <w:spacing w:after="0" w:line="240" w:lineRule="auto"/>
              <w:jc w:val="both"/>
              <w:rPr>
                <w:rFonts w:ascii="Trebuchet MS" w:hAnsi="Trebuchet MS"/>
                <w:sz w:val="20"/>
                <w:szCs w:val="20"/>
              </w:rPr>
            </w:pPr>
            <w:r w:rsidRPr="00530279">
              <w:rPr>
                <w:rFonts w:ascii="Trebuchet MS" w:eastAsia="Calibri" w:hAnsi="Trebuchet MS" w:cs="Arial"/>
                <w:sz w:val="20"/>
                <w:szCs w:val="20"/>
              </w:rPr>
              <w:t>Paslaugų teikėjo pasiūlyme nurodytas ar, laikantis PĮ reikalavimų, sudarius Sutartį ar jos vykdymo metu pasitelktas (</w:t>
            </w:r>
            <w:r w:rsidRPr="00530279">
              <w:rPr>
                <w:rFonts w:ascii="Trebuchet MS" w:hAnsi="Trebuchet MS" w:cs="Arial"/>
                <w:sz w:val="20"/>
                <w:szCs w:val="20"/>
              </w:rPr>
              <w:t>neatsižvelgiant į tai, kokie teisiniai ryšiai sieja šį asmenį su Paslaugų teikėju)</w:t>
            </w:r>
            <w:r w:rsidRPr="00530279">
              <w:rPr>
                <w:rFonts w:ascii="Trebuchet MS" w:eastAsia="Calibri" w:hAnsi="Trebuchet MS" w:cs="Arial"/>
                <w:sz w:val="20"/>
                <w:szCs w:val="20"/>
              </w:rPr>
              <w:t xml:space="preserve"> juridinis arba fizinis asmuo, kuris pagal galiojantį tarpusavio sandorį su Paslaugų teikėju pasitelkiamas atlikti Sutartyje nurodytų Paslaugų teikimą ar tam tikras konkrečias su Paslaugų teikimu susijusias funkcijas.</w:t>
            </w:r>
          </w:p>
        </w:tc>
      </w:tr>
      <w:tr w:rsidR="00600181" w:rsidRPr="00530279" w14:paraId="09A91D78" w14:textId="77777777" w:rsidTr="00C44188">
        <w:trPr>
          <w:trHeight w:val="403"/>
        </w:trPr>
        <w:tc>
          <w:tcPr>
            <w:tcW w:w="1145" w:type="dxa"/>
          </w:tcPr>
          <w:p w14:paraId="7C8F669C" w14:textId="77777777" w:rsidR="004E331D" w:rsidRPr="00530279" w:rsidDel="00442DB4" w:rsidRDefault="004E331D" w:rsidP="00C44188">
            <w:pPr>
              <w:pStyle w:val="ListParagraph"/>
              <w:numPr>
                <w:ilvl w:val="1"/>
                <w:numId w:val="50"/>
              </w:numPr>
              <w:tabs>
                <w:tab w:val="left" w:pos="447"/>
                <w:tab w:val="left" w:pos="510"/>
              </w:tabs>
              <w:ind w:left="22" w:firstLine="0"/>
              <w:rPr>
                <w:rFonts w:ascii="Trebuchet MS" w:hAnsi="Trebuchet MS" w:cs="PF Handbook Pro"/>
                <w:color w:val="000000"/>
                <w:sz w:val="20"/>
                <w:szCs w:val="20"/>
              </w:rPr>
            </w:pPr>
          </w:p>
        </w:tc>
        <w:tc>
          <w:tcPr>
            <w:tcW w:w="2111" w:type="dxa"/>
          </w:tcPr>
          <w:p w14:paraId="24605B05" w14:textId="345768B1" w:rsidR="004E331D" w:rsidRPr="00530279" w:rsidRDefault="000A2FD5" w:rsidP="00EF6326">
            <w:pPr>
              <w:spacing w:after="0" w:line="240" w:lineRule="auto"/>
              <w:rPr>
                <w:rFonts w:ascii="Trebuchet MS" w:hAnsi="Trebuchet MS" w:cs="Arial"/>
                <w:b/>
                <w:sz w:val="20"/>
                <w:szCs w:val="20"/>
              </w:rPr>
            </w:pPr>
            <w:r w:rsidRPr="00530279">
              <w:rPr>
                <w:rFonts w:ascii="Trebuchet MS" w:hAnsi="Trebuchet MS" w:cs="Arial"/>
                <w:b/>
                <w:sz w:val="20"/>
                <w:szCs w:val="20"/>
              </w:rPr>
              <w:t>Sutartis</w:t>
            </w:r>
          </w:p>
        </w:tc>
        <w:tc>
          <w:tcPr>
            <w:tcW w:w="5571" w:type="dxa"/>
          </w:tcPr>
          <w:p w14:paraId="1F909B78" w14:textId="188C5D71" w:rsidR="004E331D" w:rsidRPr="00530279" w:rsidRDefault="000A2FD5" w:rsidP="00EF6326">
            <w:pPr>
              <w:spacing w:after="0" w:line="240" w:lineRule="auto"/>
              <w:jc w:val="both"/>
              <w:rPr>
                <w:rFonts w:ascii="Trebuchet MS" w:eastAsia="Calibri" w:hAnsi="Trebuchet MS" w:cs="Arial"/>
                <w:sz w:val="20"/>
                <w:szCs w:val="20"/>
              </w:rPr>
            </w:pPr>
            <w:r w:rsidRPr="00530279">
              <w:rPr>
                <w:rFonts w:ascii="Trebuchet MS" w:hAnsi="Trebuchet MS" w:cs="Arial"/>
                <w:sz w:val="20"/>
                <w:szCs w:val="20"/>
              </w:rPr>
              <w:t>Ši Sutartis, susidedanti iš Sutarties BS 2.1 punkte išvardintų dokumentų.</w:t>
            </w:r>
          </w:p>
        </w:tc>
      </w:tr>
      <w:tr w:rsidR="00600181" w:rsidRPr="00530279" w14:paraId="06197E22" w14:textId="77777777" w:rsidTr="00C44188">
        <w:trPr>
          <w:trHeight w:val="403"/>
        </w:trPr>
        <w:tc>
          <w:tcPr>
            <w:tcW w:w="1145" w:type="dxa"/>
          </w:tcPr>
          <w:p w14:paraId="40880A89" w14:textId="77777777" w:rsidR="000A2FD5" w:rsidRPr="00530279" w:rsidDel="00442DB4" w:rsidRDefault="000A2FD5" w:rsidP="00C44188">
            <w:pPr>
              <w:pStyle w:val="ListParagraph"/>
              <w:numPr>
                <w:ilvl w:val="1"/>
                <w:numId w:val="50"/>
              </w:numPr>
              <w:tabs>
                <w:tab w:val="left" w:pos="447"/>
                <w:tab w:val="left" w:pos="510"/>
              </w:tabs>
              <w:ind w:left="22" w:firstLine="0"/>
              <w:rPr>
                <w:rFonts w:ascii="Trebuchet MS" w:hAnsi="Trebuchet MS" w:cs="PF Handbook Pro"/>
                <w:color w:val="000000"/>
                <w:sz w:val="20"/>
                <w:szCs w:val="20"/>
              </w:rPr>
            </w:pPr>
          </w:p>
        </w:tc>
        <w:tc>
          <w:tcPr>
            <w:tcW w:w="2111" w:type="dxa"/>
          </w:tcPr>
          <w:p w14:paraId="3E08F094" w14:textId="25357324" w:rsidR="000A2FD5" w:rsidRPr="00530279" w:rsidRDefault="000A2FD5" w:rsidP="00EF6326">
            <w:pPr>
              <w:spacing w:after="0" w:line="240" w:lineRule="auto"/>
              <w:rPr>
                <w:rFonts w:ascii="Trebuchet MS" w:hAnsi="Trebuchet MS" w:cs="Arial"/>
                <w:b/>
                <w:sz w:val="20"/>
                <w:szCs w:val="20"/>
              </w:rPr>
            </w:pPr>
            <w:r w:rsidRPr="00530279">
              <w:rPr>
                <w:rFonts w:ascii="Trebuchet MS" w:hAnsi="Trebuchet MS" w:cs="Arial"/>
                <w:b/>
                <w:sz w:val="20"/>
                <w:szCs w:val="20"/>
              </w:rPr>
              <w:t>Sutarties BS</w:t>
            </w:r>
          </w:p>
        </w:tc>
        <w:tc>
          <w:tcPr>
            <w:tcW w:w="5571" w:type="dxa"/>
          </w:tcPr>
          <w:p w14:paraId="78022A30" w14:textId="573639FE" w:rsidR="000A2FD5" w:rsidRPr="00530279" w:rsidRDefault="000A2FD5" w:rsidP="00EF6326">
            <w:pPr>
              <w:spacing w:after="0" w:line="240" w:lineRule="auto"/>
              <w:jc w:val="both"/>
              <w:rPr>
                <w:rFonts w:ascii="Trebuchet MS" w:hAnsi="Trebuchet MS" w:cs="Arial"/>
                <w:sz w:val="20"/>
                <w:szCs w:val="20"/>
              </w:rPr>
            </w:pPr>
            <w:r w:rsidRPr="00530279">
              <w:rPr>
                <w:rFonts w:ascii="Trebuchet MS" w:hAnsi="Trebuchet MS" w:cs="Arial"/>
                <w:sz w:val="20"/>
                <w:szCs w:val="20"/>
              </w:rPr>
              <w:t>Sutarties bendrosios sąlygos, kurios yra sudėtinė ir neatskiriama Sutarties dalis, nustatanti standartines Sutarties nuostatas bei standartines Kliento ir Paslaugų teikėjo teises, pareigas bei atsakomybę.</w:t>
            </w:r>
          </w:p>
        </w:tc>
      </w:tr>
      <w:tr w:rsidR="00600181" w:rsidRPr="00530279" w14:paraId="497E0D36" w14:textId="77777777" w:rsidTr="00C44188">
        <w:trPr>
          <w:trHeight w:val="403"/>
        </w:trPr>
        <w:tc>
          <w:tcPr>
            <w:tcW w:w="1145" w:type="dxa"/>
          </w:tcPr>
          <w:p w14:paraId="763B8D46" w14:textId="77777777" w:rsidR="000A2FD5" w:rsidRPr="00530279" w:rsidDel="00442DB4" w:rsidRDefault="000A2FD5" w:rsidP="00C44188">
            <w:pPr>
              <w:pStyle w:val="ListParagraph"/>
              <w:numPr>
                <w:ilvl w:val="1"/>
                <w:numId w:val="50"/>
              </w:numPr>
              <w:tabs>
                <w:tab w:val="left" w:pos="447"/>
                <w:tab w:val="left" w:pos="510"/>
              </w:tabs>
              <w:ind w:left="22" w:firstLine="0"/>
              <w:rPr>
                <w:rFonts w:ascii="Trebuchet MS" w:hAnsi="Trebuchet MS" w:cs="PF Handbook Pro"/>
                <w:color w:val="000000"/>
                <w:sz w:val="20"/>
                <w:szCs w:val="20"/>
              </w:rPr>
            </w:pPr>
          </w:p>
        </w:tc>
        <w:tc>
          <w:tcPr>
            <w:tcW w:w="2111" w:type="dxa"/>
          </w:tcPr>
          <w:p w14:paraId="65A7BCB3" w14:textId="42399C6B" w:rsidR="000A2FD5" w:rsidRPr="00530279" w:rsidRDefault="000A2FD5" w:rsidP="00EF6326">
            <w:pPr>
              <w:spacing w:after="0" w:line="240" w:lineRule="auto"/>
              <w:rPr>
                <w:rFonts w:ascii="Trebuchet MS" w:hAnsi="Trebuchet MS" w:cs="Arial"/>
                <w:b/>
                <w:sz w:val="20"/>
                <w:szCs w:val="20"/>
              </w:rPr>
            </w:pPr>
            <w:r w:rsidRPr="00530279">
              <w:rPr>
                <w:rFonts w:ascii="Trebuchet MS" w:hAnsi="Trebuchet MS" w:cs="Arial"/>
                <w:b/>
                <w:sz w:val="20"/>
                <w:szCs w:val="20"/>
              </w:rPr>
              <w:t>Sutarties SS</w:t>
            </w:r>
          </w:p>
        </w:tc>
        <w:tc>
          <w:tcPr>
            <w:tcW w:w="5571" w:type="dxa"/>
          </w:tcPr>
          <w:p w14:paraId="6EFF0C0C" w14:textId="3B6D25E1" w:rsidR="000A2FD5" w:rsidRPr="00530279" w:rsidRDefault="000A2FD5" w:rsidP="00EF6326">
            <w:pPr>
              <w:spacing w:after="0" w:line="240" w:lineRule="auto"/>
              <w:jc w:val="both"/>
              <w:rPr>
                <w:rFonts w:ascii="Trebuchet MS" w:hAnsi="Trebuchet MS" w:cs="Arial"/>
                <w:sz w:val="20"/>
                <w:szCs w:val="20"/>
              </w:rPr>
            </w:pPr>
            <w:r w:rsidRPr="00530279">
              <w:rPr>
                <w:rFonts w:ascii="Trebuchet MS" w:hAnsi="Trebuchet MS" w:cs="Arial"/>
                <w:sz w:val="20"/>
                <w:szCs w:val="20"/>
              </w:rPr>
              <w:t>Sutarties specialiosios sąlygos, kuriose detalizuojamas Sutarties objektas, Paslaugų apimtis, Paslaugų įkainiai (jei taikomi), Paslaugų teikimo terminai ir tvarka, įsipareigojimų įvykdymo užtikrinimas ir kitos su Pirkimo objektu susijusios Šalių sutartos sąlygos, taip pat nurodomi Sutarties BS pakeitimai ar papildymai.</w:t>
            </w:r>
          </w:p>
        </w:tc>
      </w:tr>
      <w:tr w:rsidR="00600181" w:rsidRPr="00530279" w14:paraId="4AB736DC" w14:textId="77777777" w:rsidTr="00C44188">
        <w:trPr>
          <w:trHeight w:val="403"/>
        </w:trPr>
        <w:tc>
          <w:tcPr>
            <w:tcW w:w="1145" w:type="dxa"/>
          </w:tcPr>
          <w:p w14:paraId="4849BEBD" w14:textId="77777777" w:rsidR="000A2FD5" w:rsidRPr="00530279" w:rsidDel="00442DB4" w:rsidRDefault="000A2FD5" w:rsidP="00C44188">
            <w:pPr>
              <w:pStyle w:val="ListParagraph"/>
              <w:numPr>
                <w:ilvl w:val="1"/>
                <w:numId w:val="50"/>
              </w:numPr>
              <w:tabs>
                <w:tab w:val="left" w:pos="447"/>
                <w:tab w:val="left" w:pos="510"/>
              </w:tabs>
              <w:ind w:left="22" w:firstLine="0"/>
              <w:rPr>
                <w:rFonts w:ascii="Trebuchet MS" w:hAnsi="Trebuchet MS" w:cs="PF Handbook Pro"/>
                <w:color w:val="000000"/>
                <w:sz w:val="20"/>
                <w:szCs w:val="20"/>
              </w:rPr>
            </w:pPr>
          </w:p>
        </w:tc>
        <w:tc>
          <w:tcPr>
            <w:tcW w:w="2111" w:type="dxa"/>
          </w:tcPr>
          <w:p w14:paraId="50273439" w14:textId="7B75F3C2" w:rsidR="000A2FD5" w:rsidRPr="00530279" w:rsidRDefault="000A2FD5" w:rsidP="00EF6326">
            <w:pPr>
              <w:spacing w:after="0" w:line="240" w:lineRule="auto"/>
              <w:rPr>
                <w:rFonts w:ascii="Trebuchet MS" w:hAnsi="Trebuchet MS" w:cs="Arial"/>
                <w:b/>
                <w:sz w:val="20"/>
                <w:szCs w:val="20"/>
              </w:rPr>
            </w:pPr>
            <w:r w:rsidRPr="00530279">
              <w:rPr>
                <w:rFonts w:ascii="Trebuchet MS" w:hAnsi="Trebuchet MS" w:cs="Arial"/>
                <w:b/>
                <w:bCs/>
                <w:sz w:val="20"/>
                <w:szCs w:val="20"/>
              </w:rPr>
              <w:t>Sutarties kaina</w:t>
            </w:r>
          </w:p>
        </w:tc>
        <w:tc>
          <w:tcPr>
            <w:tcW w:w="5571" w:type="dxa"/>
          </w:tcPr>
          <w:p w14:paraId="0B0B4733" w14:textId="18E46710" w:rsidR="000A2FD5" w:rsidRPr="00530279" w:rsidRDefault="000A2FD5" w:rsidP="00EF6326">
            <w:pPr>
              <w:spacing w:after="0" w:line="240" w:lineRule="auto"/>
              <w:jc w:val="both"/>
              <w:rPr>
                <w:rFonts w:ascii="Trebuchet MS" w:hAnsi="Trebuchet MS" w:cs="Arial"/>
                <w:sz w:val="20"/>
                <w:szCs w:val="20"/>
              </w:rPr>
            </w:pPr>
            <w:r w:rsidRPr="00530279">
              <w:rPr>
                <w:rFonts w:ascii="Trebuchet MS" w:hAnsi="Trebuchet MS" w:cs="Arial"/>
                <w:sz w:val="20"/>
                <w:szCs w:val="20"/>
              </w:rPr>
              <w:t>Už Paslaugas pagal Sutartį mokėtina suma</w:t>
            </w:r>
            <w:r w:rsidR="00052910">
              <w:rPr>
                <w:rFonts w:ascii="Trebuchet MS" w:hAnsi="Trebuchet MS" w:cs="Arial"/>
                <w:sz w:val="20"/>
                <w:szCs w:val="20"/>
              </w:rPr>
              <w:t xml:space="preserve"> su PVM</w:t>
            </w:r>
            <w:r w:rsidRPr="00530279">
              <w:rPr>
                <w:rFonts w:ascii="Trebuchet MS" w:hAnsi="Trebuchet MS" w:cs="Arial"/>
                <w:sz w:val="20"/>
                <w:szCs w:val="20"/>
              </w:rPr>
              <w:t>, įskaitant mokesčius.</w:t>
            </w:r>
          </w:p>
        </w:tc>
      </w:tr>
      <w:tr w:rsidR="00600181" w:rsidRPr="00530279" w14:paraId="43E4CC7B" w14:textId="77777777" w:rsidTr="00C44188">
        <w:trPr>
          <w:trHeight w:val="403"/>
        </w:trPr>
        <w:tc>
          <w:tcPr>
            <w:tcW w:w="1145" w:type="dxa"/>
          </w:tcPr>
          <w:p w14:paraId="13FFBB79" w14:textId="77777777" w:rsidR="000A2FD5" w:rsidRPr="00530279" w:rsidDel="00442DB4" w:rsidRDefault="000A2FD5" w:rsidP="00C44188">
            <w:pPr>
              <w:pStyle w:val="ListParagraph"/>
              <w:numPr>
                <w:ilvl w:val="1"/>
                <w:numId w:val="50"/>
              </w:numPr>
              <w:tabs>
                <w:tab w:val="left" w:pos="447"/>
                <w:tab w:val="left" w:pos="510"/>
              </w:tabs>
              <w:ind w:left="22" w:firstLine="0"/>
              <w:rPr>
                <w:rFonts w:ascii="Trebuchet MS" w:hAnsi="Trebuchet MS" w:cs="PF Handbook Pro"/>
                <w:color w:val="000000"/>
                <w:sz w:val="20"/>
                <w:szCs w:val="20"/>
              </w:rPr>
            </w:pPr>
          </w:p>
        </w:tc>
        <w:tc>
          <w:tcPr>
            <w:tcW w:w="2111" w:type="dxa"/>
          </w:tcPr>
          <w:p w14:paraId="54C7C4CE" w14:textId="38D557D3" w:rsidR="000A2FD5" w:rsidRPr="00530279" w:rsidRDefault="000A2FD5" w:rsidP="00EF6326">
            <w:pPr>
              <w:spacing w:after="0" w:line="240" w:lineRule="auto"/>
              <w:rPr>
                <w:rFonts w:ascii="Trebuchet MS" w:hAnsi="Trebuchet MS" w:cs="Arial"/>
                <w:b/>
                <w:bCs/>
                <w:sz w:val="20"/>
                <w:szCs w:val="20"/>
              </w:rPr>
            </w:pPr>
            <w:r w:rsidRPr="00530279">
              <w:rPr>
                <w:rFonts w:ascii="Trebuchet MS" w:hAnsi="Trebuchet MS" w:cs="Arial"/>
                <w:b/>
                <w:sz w:val="20"/>
                <w:szCs w:val="20"/>
              </w:rPr>
              <w:t>Šalis</w:t>
            </w:r>
          </w:p>
        </w:tc>
        <w:tc>
          <w:tcPr>
            <w:tcW w:w="5571" w:type="dxa"/>
          </w:tcPr>
          <w:p w14:paraId="0ED6075A" w14:textId="01420ABC" w:rsidR="000A2FD5" w:rsidRPr="00530279" w:rsidRDefault="000A2FD5" w:rsidP="00EF6326">
            <w:pPr>
              <w:spacing w:after="0" w:line="240" w:lineRule="auto"/>
              <w:jc w:val="both"/>
              <w:rPr>
                <w:rFonts w:ascii="Trebuchet MS" w:hAnsi="Trebuchet MS" w:cs="Arial"/>
                <w:sz w:val="20"/>
                <w:szCs w:val="20"/>
              </w:rPr>
            </w:pPr>
            <w:r w:rsidRPr="00530279">
              <w:rPr>
                <w:rFonts w:ascii="Trebuchet MS" w:hAnsi="Trebuchet MS" w:cs="Arial"/>
                <w:sz w:val="20"/>
                <w:szCs w:val="20"/>
              </w:rPr>
              <w:t xml:space="preserve">Klientas arba Paslaugų teikėjas, kiekvienas atskirai. </w:t>
            </w:r>
            <w:r w:rsidRPr="00530279">
              <w:rPr>
                <w:rFonts w:ascii="Trebuchet MS" w:hAnsi="Trebuchet MS" w:cs="Arial"/>
                <w:b/>
                <w:sz w:val="20"/>
                <w:szCs w:val="20"/>
              </w:rPr>
              <w:t>Šalys</w:t>
            </w:r>
            <w:r w:rsidRPr="00530279">
              <w:rPr>
                <w:rFonts w:ascii="Trebuchet MS" w:hAnsi="Trebuchet MS" w:cs="Arial"/>
                <w:sz w:val="20"/>
                <w:szCs w:val="20"/>
              </w:rPr>
              <w:t xml:space="preserve"> – Klientas ir Paslaugų teikėjas abu kartu.</w:t>
            </w:r>
          </w:p>
        </w:tc>
      </w:tr>
      <w:tr w:rsidR="00600181" w:rsidRPr="00530279" w14:paraId="5BEC92C3" w14:textId="77777777" w:rsidTr="00C44188">
        <w:trPr>
          <w:trHeight w:val="403"/>
        </w:trPr>
        <w:tc>
          <w:tcPr>
            <w:tcW w:w="1145" w:type="dxa"/>
          </w:tcPr>
          <w:p w14:paraId="1ABC6C83" w14:textId="77777777" w:rsidR="000A2FD5" w:rsidRPr="00530279" w:rsidDel="00442DB4" w:rsidRDefault="000A2FD5" w:rsidP="00C44188">
            <w:pPr>
              <w:pStyle w:val="ListParagraph"/>
              <w:numPr>
                <w:ilvl w:val="1"/>
                <w:numId w:val="50"/>
              </w:numPr>
              <w:tabs>
                <w:tab w:val="left" w:pos="447"/>
                <w:tab w:val="left" w:pos="510"/>
              </w:tabs>
              <w:ind w:left="22" w:firstLine="0"/>
              <w:rPr>
                <w:rFonts w:ascii="Trebuchet MS" w:hAnsi="Trebuchet MS" w:cs="PF Handbook Pro"/>
                <w:color w:val="000000"/>
                <w:sz w:val="20"/>
                <w:szCs w:val="20"/>
              </w:rPr>
            </w:pPr>
          </w:p>
        </w:tc>
        <w:tc>
          <w:tcPr>
            <w:tcW w:w="2111" w:type="dxa"/>
          </w:tcPr>
          <w:p w14:paraId="499BA7FE" w14:textId="252E479A" w:rsidR="000A2FD5" w:rsidRPr="00530279" w:rsidRDefault="000A2FD5" w:rsidP="00EF6326">
            <w:pPr>
              <w:spacing w:after="0" w:line="240" w:lineRule="auto"/>
              <w:rPr>
                <w:rFonts w:ascii="Trebuchet MS" w:hAnsi="Trebuchet MS" w:cs="Arial"/>
                <w:b/>
                <w:sz w:val="20"/>
                <w:szCs w:val="20"/>
              </w:rPr>
            </w:pPr>
            <w:r w:rsidRPr="00530279">
              <w:rPr>
                <w:rFonts w:ascii="Trebuchet MS" w:hAnsi="Trebuchet MS" w:cs="Arial"/>
                <w:b/>
                <w:sz w:val="20"/>
                <w:szCs w:val="20"/>
              </w:rPr>
              <w:t>Techninė specifikacija</w:t>
            </w:r>
          </w:p>
        </w:tc>
        <w:tc>
          <w:tcPr>
            <w:tcW w:w="5571" w:type="dxa"/>
          </w:tcPr>
          <w:p w14:paraId="7388A345" w14:textId="4A6D973B" w:rsidR="000A2FD5" w:rsidRPr="00530279" w:rsidRDefault="000A2FD5" w:rsidP="00EF6326">
            <w:pPr>
              <w:spacing w:after="0" w:line="240" w:lineRule="auto"/>
              <w:jc w:val="both"/>
              <w:rPr>
                <w:rFonts w:ascii="Trebuchet MS" w:hAnsi="Trebuchet MS" w:cs="Arial"/>
                <w:sz w:val="20"/>
                <w:szCs w:val="20"/>
              </w:rPr>
            </w:pPr>
            <w:r w:rsidRPr="00530279">
              <w:rPr>
                <w:rFonts w:ascii="Trebuchet MS" w:hAnsi="Trebuchet MS" w:cs="Arial"/>
                <w:sz w:val="20"/>
                <w:szCs w:val="20"/>
              </w:rPr>
              <w:t>Dokumentas, kuriame nustatyti Paslaugoms taikomi reikalavimai bei kiti Paslaugoms apibūdinti reikalingi duomenys, įskaitant visus pagal Sutartį daromus šio dokumento papildymus ir pataisymus.</w:t>
            </w:r>
          </w:p>
        </w:tc>
      </w:tr>
      <w:tr w:rsidR="00600181" w:rsidRPr="00530279" w14:paraId="2E703835" w14:textId="77777777" w:rsidTr="00C44188">
        <w:trPr>
          <w:trHeight w:val="403"/>
        </w:trPr>
        <w:tc>
          <w:tcPr>
            <w:tcW w:w="1145" w:type="dxa"/>
          </w:tcPr>
          <w:p w14:paraId="64D68139" w14:textId="77777777" w:rsidR="000A2FD5" w:rsidRPr="00530279" w:rsidDel="00442DB4" w:rsidRDefault="000A2FD5" w:rsidP="00C44188">
            <w:pPr>
              <w:pStyle w:val="ListParagraph"/>
              <w:numPr>
                <w:ilvl w:val="1"/>
                <w:numId w:val="50"/>
              </w:numPr>
              <w:tabs>
                <w:tab w:val="left" w:pos="447"/>
                <w:tab w:val="left" w:pos="510"/>
              </w:tabs>
              <w:ind w:left="22" w:firstLine="0"/>
              <w:rPr>
                <w:rFonts w:ascii="Trebuchet MS" w:hAnsi="Trebuchet MS" w:cs="PF Handbook Pro"/>
                <w:color w:val="000000"/>
                <w:sz w:val="20"/>
                <w:szCs w:val="20"/>
              </w:rPr>
            </w:pPr>
          </w:p>
        </w:tc>
        <w:tc>
          <w:tcPr>
            <w:tcW w:w="2111" w:type="dxa"/>
          </w:tcPr>
          <w:p w14:paraId="1428497E" w14:textId="1D4588E6" w:rsidR="000A2FD5" w:rsidRPr="00530279" w:rsidRDefault="000A2FD5" w:rsidP="00EF6326">
            <w:pPr>
              <w:spacing w:after="0" w:line="240" w:lineRule="auto"/>
              <w:rPr>
                <w:rFonts w:ascii="Trebuchet MS" w:hAnsi="Trebuchet MS" w:cs="Arial"/>
                <w:b/>
                <w:sz w:val="20"/>
                <w:szCs w:val="20"/>
              </w:rPr>
            </w:pPr>
            <w:r w:rsidRPr="00530279">
              <w:rPr>
                <w:rFonts w:ascii="Trebuchet MS" w:hAnsi="Trebuchet MS" w:cs="Arial"/>
                <w:b/>
                <w:sz w:val="20"/>
                <w:szCs w:val="20"/>
              </w:rPr>
              <w:t>Teisės aktai</w:t>
            </w:r>
          </w:p>
        </w:tc>
        <w:tc>
          <w:tcPr>
            <w:tcW w:w="5571" w:type="dxa"/>
          </w:tcPr>
          <w:p w14:paraId="68981BD2" w14:textId="1CEEBB92" w:rsidR="000A2FD5" w:rsidRPr="00530279" w:rsidRDefault="000A2FD5" w:rsidP="00EF6326">
            <w:pPr>
              <w:spacing w:after="0" w:line="240" w:lineRule="auto"/>
              <w:jc w:val="both"/>
              <w:rPr>
                <w:rFonts w:ascii="Trebuchet MS" w:hAnsi="Trebuchet MS" w:cs="Arial"/>
                <w:sz w:val="20"/>
                <w:szCs w:val="20"/>
              </w:rPr>
            </w:pPr>
            <w:r w:rsidRPr="00530279">
              <w:rPr>
                <w:rFonts w:ascii="Trebuchet MS" w:hAnsi="Trebuchet MS" w:cs="Arial"/>
                <w:sz w:val="20"/>
                <w:szCs w:val="20"/>
              </w:rPr>
              <w:t>Lietuvos Respublikos teisės aktai ir tarptautinės sutartys, Europos Sąjungos teisės aktai ar bet kokios trečiosios šalies dokumentai, kurie, nepriklausomai nuo jų teisinės galios ir (arba) jurisdikcijos, saisto bet kurią Šalį ir (arba) turi įtakos šios Sutarties vykdymui bei Kliento vidaus teisės aktai, su kuriais Paslaugų teikėjas buvo supažindintas ir (ar) kurie yra viešai paskelbti Kliento internetinėje svetainėje.</w:t>
            </w:r>
          </w:p>
        </w:tc>
      </w:tr>
      <w:tr w:rsidR="00600181" w:rsidRPr="00530279" w14:paraId="52AB0868" w14:textId="77777777" w:rsidTr="00C44188">
        <w:trPr>
          <w:trHeight w:val="403"/>
        </w:trPr>
        <w:tc>
          <w:tcPr>
            <w:tcW w:w="1145" w:type="dxa"/>
          </w:tcPr>
          <w:p w14:paraId="07E081F4" w14:textId="77777777" w:rsidR="000A2FD5" w:rsidRPr="00530279" w:rsidDel="00442DB4" w:rsidRDefault="000A2FD5" w:rsidP="00C44188">
            <w:pPr>
              <w:pStyle w:val="ListParagraph"/>
              <w:numPr>
                <w:ilvl w:val="1"/>
                <w:numId w:val="50"/>
              </w:numPr>
              <w:tabs>
                <w:tab w:val="left" w:pos="447"/>
                <w:tab w:val="left" w:pos="510"/>
              </w:tabs>
              <w:ind w:left="22" w:firstLine="0"/>
              <w:rPr>
                <w:rFonts w:ascii="Trebuchet MS" w:hAnsi="Trebuchet MS" w:cs="PF Handbook Pro"/>
                <w:color w:val="000000"/>
                <w:sz w:val="20"/>
                <w:szCs w:val="20"/>
              </w:rPr>
            </w:pPr>
          </w:p>
        </w:tc>
        <w:tc>
          <w:tcPr>
            <w:tcW w:w="2111" w:type="dxa"/>
          </w:tcPr>
          <w:p w14:paraId="4AE616DA" w14:textId="61965B51" w:rsidR="000A2FD5" w:rsidRPr="00530279" w:rsidRDefault="000A2FD5" w:rsidP="00EF6326">
            <w:pPr>
              <w:spacing w:after="0" w:line="240" w:lineRule="auto"/>
              <w:rPr>
                <w:rFonts w:ascii="Trebuchet MS" w:hAnsi="Trebuchet MS" w:cs="Arial"/>
                <w:b/>
                <w:sz w:val="20"/>
                <w:szCs w:val="20"/>
              </w:rPr>
            </w:pPr>
            <w:r w:rsidRPr="00530279">
              <w:rPr>
                <w:rFonts w:ascii="Trebuchet MS" w:hAnsi="Trebuchet MS" w:cs="Arial"/>
                <w:b/>
                <w:sz w:val="20"/>
                <w:szCs w:val="20"/>
              </w:rPr>
              <w:t>Treči</w:t>
            </w:r>
            <w:r w:rsidR="00E87D2A">
              <w:rPr>
                <w:rFonts w:ascii="Trebuchet MS" w:hAnsi="Trebuchet MS" w:cs="Arial"/>
                <w:b/>
                <w:sz w:val="20"/>
                <w:szCs w:val="20"/>
              </w:rPr>
              <w:t>asis</w:t>
            </w:r>
            <w:r w:rsidRPr="00530279">
              <w:rPr>
                <w:rFonts w:ascii="Trebuchet MS" w:hAnsi="Trebuchet MS" w:cs="Arial"/>
                <w:b/>
                <w:sz w:val="20"/>
                <w:szCs w:val="20"/>
              </w:rPr>
              <w:t xml:space="preserve"> </w:t>
            </w:r>
            <w:r w:rsidR="00E87D2A">
              <w:rPr>
                <w:rFonts w:ascii="Trebuchet MS" w:hAnsi="Trebuchet MS" w:cs="Arial"/>
                <w:b/>
                <w:sz w:val="20"/>
                <w:szCs w:val="20"/>
              </w:rPr>
              <w:t>asmuo</w:t>
            </w:r>
          </w:p>
        </w:tc>
        <w:tc>
          <w:tcPr>
            <w:tcW w:w="5571" w:type="dxa"/>
          </w:tcPr>
          <w:p w14:paraId="78077F49" w14:textId="2F9A7990" w:rsidR="000A2FD5" w:rsidRPr="00530279" w:rsidRDefault="000A2FD5" w:rsidP="00EF6326">
            <w:pPr>
              <w:spacing w:after="0" w:line="240" w:lineRule="auto"/>
              <w:jc w:val="both"/>
              <w:rPr>
                <w:rFonts w:ascii="Trebuchet MS" w:hAnsi="Trebuchet MS" w:cs="Arial"/>
                <w:sz w:val="20"/>
                <w:szCs w:val="20"/>
              </w:rPr>
            </w:pPr>
            <w:r w:rsidRPr="00530279">
              <w:rPr>
                <w:rFonts w:ascii="Trebuchet MS" w:hAnsi="Trebuchet MS" w:cs="Arial"/>
                <w:sz w:val="20"/>
                <w:szCs w:val="20"/>
              </w:rPr>
              <w:t>Bet kuris kitas fizinis arba juridinis asmuo, kuris nėra šios Sutarties Šalis.</w:t>
            </w:r>
          </w:p>
        </w:tc>
      </w:tr>
    </w:tbl>
    <w:p w14:paraId="3E2F149E" w14:textId="16B2C0E5" w:rsidR="000615F0" w:rsidRDefault="000615F0" w:rsidP="00C44188">
      <w:pPr>
        <w:pStyle w:val="Heading1"/>
        <w:ind w:left="567" w:firstLine="0"/>
        <w:rPr>
          <w:rFonts w:ascii="Trebuchet MS" w:hAnsi="Trebuchet MS"/>
          <w:color w:val="00B0F0"/>
          <w:lang w:val="lt-LT"/>
        </w:rPr>
      </w:pPr>
    </w:p>
    <w:p w14:paraId="0C66CA24" w14:textId="6352E6B3" w:rsidR="005832A4" w:rsidRPr="004973F6" w:rsidRDefault="005832A4" w:rsidP="004973F6">
      <w:pPr>
        <w:pStyle w:val="Heading1"/>
        <w:numPr>
          <w:ilvl w:val="0"/>
          <w:numId w:val="50"/>
        </w:numPr>
        <w:ind w:left="567" w:hanging="567"/>
        <w:jc w:val="center"/>
        <w:rPr>
          <w:rFonts w:ascii="Trebuchet MS" w:hAnsi="Trebuchet MS"/>
          <w:color w:val="00B0F0"/>
          <w:lang w:val="lt-LT"/>
        </w:rPr>
      </w:pPr>
      <w:bookmarkStart w:id="3" w:name="_Toc162905563"/>
      <w:r w:rsidRPr="004973F6">
        <w:rPr>
          <w:rFonts w:ascii="Trebuchet MS" w:hAnsi="Trebuchet MS"/>
          <w:color w:val="00B0F0"/>
          <w:lang w:val="lt-LT"/>
        </w:rPr>
        <w:t>SUTARTIES SUDĖTIS IR AIŠKINIMAS</w:t>
      </w:r>
      <w:bookmarkEnd w:id="3"/>
    </w:p>
    <w:p w14:paraId="651B3B30" w14:textId="77777777" w:rsidR="000615F0" w:rsidRPr="004973F6" w:rsidRDefault="000615F0" w:rsidP="004973F6">
      <w:pPr>
        <w:pStyle w:val="ListParagraph"/>
        <w:ind w:left="283"/>
        <w:jc w:val="both"/>
      </w:pPr>
    </w:p>
    <w:p w14:paraId="1C5E9261" w14:textId="40B3ED49" w:rsidR="00490637" w:rsidRPr="004973F6" w:rsidRDefault="00812436" w:rsidP="004973F6">
      <w:pPr>
        <w:pStyle w:val="ListParagraph"/>
        <w:numPr>
          <w:ilvl w:val="1"/>
          <w:numId w:val="50"/>
        </w:numPr>
        <w:ind w:left="567" w:hanging="567"/>
        <w:jc w:val="both"/>
      </w:pPr>
      <w:r w:rsidRPr="00530279">
        <w:rPr>
          <w:rFonts w:ascii="Trebuchet MS" w:hAnsi="Trebuchet MS" w:cs="Arial"/>
          <w:sz w:val="20"/>
          <w:szCs w:val="20"/>
        </w:rPr>
        <w:t>Ši Sutartis yra vientisas ir nedalomas dokumentas, kurį sudaro toliau išvardinti dokumentai.</w:t>
      </w:r>
      <w:r w:rsidR="00B7212D" w:rsidRPr="00530279">
        <w:rPr>
          <w:rFonts w:ascii="Trebuchet MS" w:hAnsi="Trebuchet MS" w:cs="Arial"/>
          <w:sz w:val="20"/>
          <w:szCs w:val="20"/>
        </w:rPr>
        <w:t xml:space="preserve"> 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3C2978D8" w14:textId="40E9C6F3" w:rsidR="00673CA2" w:rsidRPr="00C44188" w:rsidRDefault="007130CF" w:rsidP="004973F6">
      <w:pPr>
        <w:pStyle w:val="ListParagraph"/>
        <w:numPr>
          <w:ilvl w:val="2"/>
          <w:numId w:val="50"/>
        </w:numPr>
        <w:ind w:left="567" w:hanging="567"/>
        <w:jc w:val="both"/>
      </w:pPr>
      <w:r w:rsidRPr="00411E8F">
        <w:rPr>
          <w:rFonts w:ascii="Trebuchet MS" w:hAnsi="Trebuchet MS"/>
          <w:sz w:val="20"/>
          <w:szCs w:val="20"/>
        </w:rPr>
        <w:t>Techninė specifikacija (su Pirkimo procedūros metu teiktais jos išaiškinimais ir su priedais, jei jie pridedami);</w:t>
      </w:r>
    </w:p>
    <w:p w14:paraId="03ECBEE2" w14:textId="582C724A" w:rsidR="00C73B4C" w:rsidRPr="00A709BA" w:rsidRDefault="002C3326" w:rsidP="004973F6">
      <w:pPr>
        <w:pStyle w:val="ListParagraph"/>
        <w:numPr>
          <w:ilvl w:val="2"/>
          <w:numId w:val="50"/>
        </w:numPr>
        <w:ind w:left="567" w:hanging="567"/>
        <w:jc w:val="both"/>
      </w:pPr>
      <w:r w:rsidRPr="005C6C09">
        <w:rPr>
          <w:rFonts w:ascii="Trebuchet MS" w:hAnsi="Trebuchet MS"/>
          <w:sz w:val="20"/>
          <w:szCs w:val="20"/>
        </w:rPr>
        <w:t>Sutarties SS turi viršenybę Sutarties BS atžvilgiu; Sutarties sąlygos turi viršenybę priedų atžvilgiu;</w:t>
      </w:r>
    </w:p>
    <w:p w14:paraId="171F01DE" w14:textId="001FCABF" w:rsidR="00AF693B" w:rsidRPr="00A709BA" w:rsidRDefault="00392831" w:rsidP="004973F6">
      <w:pPr>
        <w:pStyle w:val="ListParagraph"/>
        <w:numPr>
          <w:ilvl w:val="2"/>
          <w:numId w:val="50"/>
        </w:numPr>
        <w:ind w:left="567" w:hanging="567"/>
        <w:jc w:val="both"/>
      </w:pPr>
      <w:r w:rsidRPr="005C6C09">
        <w:rPr>
          <w:rFonts w:ascii="Trebuchet MS" w:hAnsi="Trebuchet MS"/>
          <w:sz w:val="20"/>
          <w:szCs w:val="20"/>
        </w:rPr>
        <w:t>priedai, išvardyti S</w:t>
      </w:r>
      <w:r>
        <w:rPr>
          <w:rFonts w:ascii="Trebuchet MS" w:hAnsi="Trebuchet MS"/>
          <w:sz w:val="20"/>
          <w:szCs w:val="20"/>
        </w:rPr>
        <w:t xml:space="preserve">utarties SS </w:t>
      </w:r>
      <w:r w:rsidRPr="005C6C09">
        <w:rPr>
          <w:rFonts w:ascii="Trebuchet MS" w:hAnsi="Trebuchet MS"/>
          <w:sz w:val="20"/>
          <w:szCs w:val="20"/>
        </w:rPr>
        <w:t>pateiktame sąraše aukščiau, turi viršenybę virš žemiau išvardytų priedų;</w:t>
      </w:r>
    </w:p>
    <w:p w14:paraId="184F1717" w14:textId="18021CBE" w:rsidR="00B7212D" w:rsidRPr="004973F6" w:rsidRDefault="00AE3D0D" w:rsidP="004973F6">
      <w:pPr>
        <w:pStyle w:val="ListParagraph"/>
        <w:numPr>
          <w:ilvl w:val="2"/>
          <w:numId w:val="50"/>
        </w:numPr>
        <w:ind w:left="567" w:hanging="567"/>
        <w:jc w:val="both"/>
      </w:pPr>
      <w:r w:rsidRPr="005C6C09">
        <w:rPr>
          <w:rFonts w:ascii="Trebuchet MS" w:hAnsi="Trebuchet MS"/>
          <w:sz w:val="20"/>
          <w:szCs w:val="20"/>
        </w:rPr>
        <w:lastRenderedPageBreak/>
        <w:t>tuo atveju, kai Šalių Susitarimu yra keičiama Sutarties sąlyga arba priedas, naujai sutartoji Sutarties sąlyga ar naujai sutartos priedo nuostatos turi viršenybę virš pakeistųjų;</w:t>
      </w:r>
    </w:p>
    <w:p w14:paraId="47F370FB" w14:textId="2415732D" w:rsidR="0045566A" w:rsidRPr="004973F6" w:rsidRDefault="003A18BA" w:rsidP="004973F6">
      <w:pPr>
        <w:pStyle w:val="ListParagraph"/>
        <w:numPr>
          <w:ilvl w:val="2"/>
          <w:numId w:val="50"/>
        </w:numPr>
        <w:ind w:left="567" w:hanging="567"/>
        <w:jc w:val="both"/>
      </w:pPr>
      <w:r w:rsidRPr="005C6C09">
        <w:rPr>
          <w:rFonts w:ascii="Trebuchet MS" w:hAnsi="Trebuchet MS"/>
          <w:sz w:val="20"/>
          <w:szCs w:val="20"/>
        </w:rPr>
        <w:t>jeigu Šalys susitaria dėl Sutarties sąlygų arba priedo papildymo nauja sąlyga, neatitikimo ar neaiškumo atveju tokia sąlyga turi viršenybę atitinkamai virš kitų Sutarties sąlygų arba kitų to priedo nuostatų;</w:t>
      </w:r>
    </w:p>
    <w:p w14:paraId="74450304" w14:textId="65F04A21" w:rsidR="000615F0" w:rsidRPr="004973F6" w:rsidRDefault="00037A33" w:rsidP="004973F6">
      <w:pPr>
        <w:pStyle w:val="ListParagraph"/>
        <w:numPr>
          <w:ilvl w:val="2"/>
          <w:numId w:val="50"/>
        </w:numPr>
        <w:ind w:left="567" w:hanging="567"/>
        <w:jc w:val="both"/>
      </w:pPr>
      <w:r w:rsidRPr="005C6C09">
        <w:rPr>
          <w:rFonts w:ascii="Trebuchet MS" w:hAnsi="Trebuchet MS"/>
          <w:sz w:val="20"/>
          <w:szCs w:val="20"/>
        </w:rPr>
        <w:t>jeigu Šalys susitaria dėl naujo priedo, Šalys turi sutarti dėl naujojo priedo įtraukimo į priedų sąrašą vietos. Jeigu naujas priedas yra įterpiamas į priedų sąrašą, jam turi būti suteikiamas eilės numeris su viršutiniu indeksu, atsižvelgiant į priedų eiliškumą (pvz., priedas Nr. 10</w:t>
      </w:r>
      <w:r w:rsidRPr="005C6C09">
        <w:rPr>
          <w:rFonts w:ascii="Trebuchet MS" w:hAnsi="Trebuchet MS"/>
          <w:sz w:val="20"/>
          <w:szCs w:val="20"/>
          <w:vertAlign w:val="superscript"/>
        </w:rPr>
        <w:t>1</w:t>
      </w:r>
      <w:r w:rsidRPr="005C6C09">
        <w:rPr>
          <w:rFonts w:ascii="Trebuchet MS" w:hAnsi="Trebuchet MS"/>
          <w:sz w:val="20"/>
          <w:szCs w:val="20"/>
        </w:rPr>
        <w:t>). Tačiau bet kuriuo atveju joks naujas priedas negali turėti viršenybės virš Pirkimo dokumentų ir Techninės specifikacijos.</w:t>
      </w:r>
    </w:p>
    <w:p w14:paraId="406C198C" w14:textId="22FD7C93" w:rsidR="00973F0E" w:rsidRPr="00C44188" w:rsidRDefault="00242555" w:rsidP="004973F6">
      <w:pPr>
        <w:pStyle w:val="ListParagraph"/>
        <w:numPr>
          <w:ilvl w:val="1"/>
          <w:numId w:val="50"/>
        </w:numPr>
        <w:ind w:left="567" w:hanging="567"/>
        <w:jc w:val="both"/>
      </w:pPr>
      <w:r w:rsidRPr="00A63A97">
        <w:rPr>
          <w:rFonts w:ascii="Trebuchet MS" w:hAnsi="Trebuchet MS"/>
          <w:sz w:val="20"/>
          <w:szCs w:val="20"/>
        </w:rPr>
        <w:t>Jei Sutartyje yra neaiškumų, neatitikimų ar prieštaravimų, taisyklės, nustatytos aukštesnės galios Sutarties dokumente, visada yra laikomos pakeičiančiomis žemesnės galios Sutarties dokumente nustatytas analogiškas taisykles nuo Sutarties pasirašymo dienos.</w:t>
      </w:r>
    </w:p>
    <w:p w14:paraId="1F1E8CC5" w14:textId="56D65F40" w:rsidR="00EF6326" w:rsidRPr="00530279" w:rsidRDefault="00973F0E" w:rsidP="004973F6">
      <w:pPr>
        <w:pStyle w:val="ListParagraph"/>
        <w:numPr>
          <w:ilvl w:val="1"/>
          <w:numId w:val="50"/>
        </w:numPr>
        <w:ind w:left="567" w:hanging="567"/>
        <w:jc w:val="both"/>
      </w:pPr>
      <w:r>
        <w:rPr>
          <w:rFonts w:ascii="Trebuchet MS" w:hAnsi="Trebuchet MS" w:cs="Arial"/>
          <w:sz w:val="20"/>
          <w:szCs w:val="20"/>
        </w:rPr>
        <w:t>J</w:t>
      </w:r>
      <w:r w:rsidR="00EF6326" w:rsidRPr="00530279">
        <w:rPr>
          <w:rFonts w:ascii="Trebuchet MS" w:hAnsi="Trebuchet MS" w:cs="Arial"/>
          <w:sz w:val="20"/>
          <w:szCs w:val="20"/>
        </w:rPr>
        <w:t>ei Sutartyje nenustatyta kitaip, Sutarties tekstas turi būti suprantamas taikant šias pagrindines aiškinimo taisykles:</w:t>
      </w:r>
    </w:p>
    <w:p w14:paraId="48BBFE0F" w14:textId="6EF4973F" w:rsidR="00EF6326" w:rsidRPr="004973F6" w:rsidRDefault="00EF6326" w:rsidP="004973F6">
      <w:pPr>
        <w:pStyle w:val="ListParagraph"/>
        <w:numPr>
          <w:ilvl w:val="2"/>
          <w:numId w:val="50"/>
        </w:numPr>
        <w:ind w:left="567" w:hanging="567"/>
        <w:jc w:val="both"/>
      </w:pPr>
      <w:r w:rsidRPr="00530279">
        <w:rPr>
          <w:rFonts w:ascii="Trebuchet MS" w:hAnsi="Trebuchet MS" w:cs="Arial"/>
          <w:sz w:val="20"/>
          <w:szCs w:val="20"/>
        </w:rPr>
        <w:t>Žodžiai, žymintys konkrečią asmens lytį, reiškia bet kurią lytį;</w:t>
      </w:r>
    </w:p>
    <w:p w14:paraId="49AFA1E3" w14:textId="540421AD" w:rsidR="00EF6326" w:rsidRPr="004973F6" w:rsidRDefault="00EF6326" w:rsidP="004973F6">
      <w:pPr>
        <w:pStyle w:val="ListParagraph"/>
        <w:numPr>
          <w:ilvl w:val="2"/>
          <w:numId w:val="50"/>
        </w:numPr>
        <w:ind w:left="567" w:hanging="567"/>
        <w:jc w:val="both"/>
      </w:pPr>
      <w:r w:rsidRPr="00530279">
        <w:rPr>
          <w:rFonts w:ascii="Trebuchet MS" w:hAnsi="Trebuchet MS" w:cs="Arial"/>
          <w:sz w:val="20"/>
          <w:szCs w:val="20"/>
        </w:rPr>
        <w:t>Žodžiai, žymintys vienaskaitą, reiškia ir daugiskaitą, žodžiai, žymintys daugiskaitą, reiškia ir vienaskaitą;</w:t>
      </w:r>
    </w:p>
    <w:p w14:paraId="42F7316E" w14:textId="2641066E" w:rsidR="00EF6326" w:rsidRPr="004973F6" w:rsidRDefault="00EF6326" w:rsidP="004973F6">
      <w:pPr>
        <w:pStyle w:val="ListParagraph"/>
        <w:numPr>
          <w:ilvl w:val="2"/>
          <w:numId w:val="50"/>
        </w:numPr>
        <w:ind w:left="567" w:hanging="567"/>
        <w:jc w:val="both"/>
      </w:pPr>
      <w:r w:rsidRPr="00530279">
        <w:rPr>
          <w:rFonts w:ascii="Trebuchet MS" w:hAnsi="Trebuchet MS" w:cs="Arial"/>
          <w:sz w:val="20"/>
          <w:szCs w:val="20"/>
        </w:rPr>
        <w:t>Žodžiai „susitarti“, „susitarė“, „susitarimas“ visada reiškia, kad atitinkamas susitarimas Šalių turi būti įformintas raštu;</w:t>
      </w:r>
    </w:p>
    <w:p w14:paraId="67D176E8" w14:textId="11F4F709" w:rsidR="00EF6326" w:rsidRPr="004973F6" w:rsidRDefault="00EF6326" w:rsidP="004973F6">
      <w:pPr>
        <w:pStyle w:val="ListParagraph"/>
        <w:numPr>
          <w:ilvl w:val="2"/>
          <w:numId w:val="50"/>
        </w:numPr>
        <w:ind w:left="567" w:hanging="567"/>
        <w:jc w:val="both"/>
      </w:pPr>
      <w:r w:rsidRPr="00530279">
        <w:rPr>
          <w:rFonts w:ascii="Trebuchet MS" w:hAnsi="Trebuchet MS" w:cs="Arial"/>
          <w:sz w:val="20"/>
          <w:szCs w:val="20"/>
        </w:rPr>
        <w:t>„raštu“ reiškia visas šioje Sutartyje nustatytas taisykles, taip pat - bet kurios Šalies sudarytus popierinius ir (arba) elektroninius dokumentus bei bet kokius Sutartyje nurodytomis komunikacijos priemonėmis</w:t>
      </w:r>
      <w:r w:rsidR="00E84413">
        <w:rPr>
          <w:rFonts w:ascii="Trebuchet MS" w:hAnsi="Trebuchet MS" w:cs="Arial"/>
          <w:sz w:val="20"/>
          <w:szCs w:val="20"/>
        </w:rPr>
        <w:t xml:space="preserve"> (įskaitant, bet neapsiribojant – el. paštu)</w:t>
      </w:r>
      <w:r w:rsidRPr="00530279">
        <w:rPr>
          <w:rFonts w:ascii="Trebuchet MS" w:hAnsi="Trebuchet MS" w:cs="Arial"/>
          <w:sz w:val="20"/>
          <w:szCs w:val="20"/>
        </w:rPr>
        <w:t xml:space="preserve"> kitai Šaliai pateiktus pranešimus.</w:t>
      </w:r>
    </w:p>
    <w:p w14:paraId="0CA07F0E" w14:textId="23478956" w:rsidR="00EF6326" w:rsidRPr="004973F6" w:rsidRDefault="00EF6326" w:rsidP="004973F6">
      <w:pPr>
        <w:pStyle w:val="ListParagraph"/>
        <w:numPr>
          <w:ilvl w:val="1"/>
          <w:numId w:val="50"/>
        </w:numPr>
        <w:ind w:left="567" w:hanging="567"/>
        <w:jc w:val="both"/>
      </w:pPr>
      <w:r w:rsidRPr="00530279">
        <w:rPr>
          <w:rFonts w:ascii="Trebuchet MS" w:hAnsi="Trebuchet MS" w:cs="Arial"/>
          <w:sz w:val="20"/>
          <w:szCs w:val="20"/>
        </w:rPr>
        <w:t>Visos šioje Sutartyje vartojamos sąvokos ir terminai turi bendrinę reikšmę arba artimiausią Sutarties pobūdžiui specialiąją reikšmę, jei Sutartyje nėra nustatyta ir paaiškinta kitokia jų reikšmė. Kitos šioje Sutartyje vartojamos, tačiau Sutarties BS 1 skyriuje neapibrėžtos sąvokos, atitinka sąvokas, nurodytas PĮ ir Lietuvos Respublikos viešųjų pirkimų įstatyme.</w:t>
      </w:r>
    </w:p>
    <w:p w14:paraId="7A5B4165" w14:textId="3223457E" w:rsidR="00EF6326" w:rsidRPr="00530279" w:rsidRDefault="00EF6326" w:rsidP="004973F6">
      <w:pPr>
        <w:pStyle w:val="ListParagraph"/>
        <w:numPr>
          <w:ilvl w:val="1"/>
          <w:numId w:val="50"/>
        </w:numPr>
        <w:ind w:left="567" w:hanging="567"/>
        <w:jc w:val="both"/>
      </w:pPr>
      <w:r w:rsidRPr="00530279">
        <w:rPr>
          <w:rFonts w:ascii="Trebuchet MS" w:hAnsi="Trebuchet MS" w:cs="Arial"/>
          <w:sz w:val="20"/>
          <w:szCs w:val="20"/>
        </w:rPr>
        <w:t>Tiek šios Sutarties BS, tiek Sutarties SS yra sudarytos, vadovaujantis PĮ, Lietuvos Respublikos viešųjų pirkimų įstatymo ir kitų Teisės aktų nuostatomis. Esant situacijai, kai Sutarties BS ir (ar) Sutarties SS neatitinka PĮ išdėstytų reikalavimų, taikomos PĮ normos.</w:t>
      </w:r>
    </w:p>
    <w:p w14:paraId="627A7FD1" w14:textId="77777777" w:rsidR="00EF6326" w:rsidRPr="00530279" w:rsidRDefault="00EF6326" w:rsidP="00EF6326">
      <w:pPr>
        <w:pStyle w:val="ListParagraph"/>
        <w:ind w:left="283"/>
        <w:jc w:val="both"/>
      </w:pPr>
    </w:p>
    <w:p w14:paraId="309497CD" w14:textId="4E45E342" w:rsidR="00EF6326" w:rsidRPr="004973F6" w:rsidRDefault="00DB23F3" w:rsidP="004973F6">
      <w:pPr>
        <w:pStyle w:val="Heading1"/>
        <w:numPr>
          <w:ilvl w:val="0"/>
          <w:numId w:val="50"/>
        </w:numPr>
        <w:spacing w:before="0"/>
        <w:ind w:left="567" w:hanging="567"/>
        <w:jc w:val="center"/>
        <w:rPr>
          <w:rFonts w:ascii="Trebuchet MS" w:hAnsi="Trebuchet MS"/>
          <w:color w:val="00B0F0"/>
        </w:rPr>
      </w:pPr>
      <w:bookmarkStart w:id="4" w:name="_Toc162905564"/>
      <w:r w:rsidRPr="004973F6">
        <w:rPr>
          <w:rFonts w:ascii="Trebuchet MS" w:hAnsi="Trebuchet MS"/>
          <w:color w:val="00B0F0"/>
          <w:lang w:val="lt-LT"/>
        </w:rPr>
        <w:t>SUTARTIES OBJEKTAS</w:t>
      </w:r>
      <w:bookmarkEnd w:id="4"/>
    </w:p>
    <w:p w14:paraId="105F7DE1" w14:textId="77777777" w:rsidR="00651564" w:rsidRPr="00530279" w:rsidRDefault="00651564" w:rsidP="00EF6326">
      <w:pPr>
        <w:pStyle w:val="ListParagraph"/>
        <w:ind w:hanging="387"/>
        <w:rPr>
          <w:rFonts w:ascii="Trebuchet MS" w:hAnsi="Trebuchet MS"/>
          <w:sz w:val="20"/>
          <w:szCs w:val="20"/>
        </w:rPr>
      </w:pPr>
    </w:p>
    <w:p w14:paraId="72E4D669" w14:textId="3984D195" w:rsidR="00351C49" w:rsidRPr="00530279" w:rsidRDefault="00E431F5" w:rsidP="00A430D5">
      <w:pPr>
        <w:pStyle w:val="ListParagraph"/>
        <w:numPr>
          <w:ilvl w:val="1"/>
          <w:numId w:val="50"/>
        </w:numPr>
        <w:ind w:left="567" w:hanging="567"/>
        <w:jc w:val="both"/>
        <w:rPr>
          <w:rFonts w:ascii="Trebuchet MS" w:hAnsi="Trebuchet MS"/>
          <w:sz w:val="20"/>
          <w:szCs w:val="20"/>
        </w:rPr>
      </w:pPr>
      <w:r w:rsidRPr="00530279">
        <w:rPr>
          <w:rFonts w:ascii="Trebuchet MS" w:hAnsi="Trebuchet MS"/>
          <w:sz w:val="20"/>
          <w:szCs w:val="20"/>
        </w:rPr>
        <w:t xml:space="preserve">Šia Sutartimi Paslaugų teikėjas įsipareigoja per Sutartyje nurodytą Paslaugų teikimo terminą suteikti </w:t>
      </w:r>
      <w:r w:rsidR="009C6798">
        <w:rPr>
          <w:rFonts w:ascii="Trebuchet MS" w:hAnsi="Trebuchet MS"/>
          <w:sz w:val="20"/>
          <w:szCs w:val="20"/>
        </w:rPr>
        <w:t xml:space="preserve">SS ir </w:t>
      </w:r>
      <w:r w:rsidRPr="00530279">
        <w:rPr>
          <w:rFonts w:ascii="Trebuchet MS" w:hAnsi="Trebuchet MS"/>
          <w:sz w:val="20"/>
          <w:szCs w:val="20"/>
        </w:rPr>
        <w:t>Techninėje specifikacijoje nurodytas Paslaugas kaip numatyta Sutartyje ir pašalinti Paslaugų trūkumus (jei tokių būtų), o Klientas įsipareigoja Sutartyje numatyta tvarka priimti tinkamai suteiktas Paslaugas bei sumokėti Paslaugų teikėjui Sutartyje numatytą kainą.</w:t>
      </w:r>
    </w:p>
    <w:p w14:paraId="1BEE2B3B" w14:textId="258B0771" w:rsidR="0024060E" w:rsidRPr="00530279" w:rsidRDefault="00FF00AF" w:rsidP="00A430D5">
      <w:pPr>
        <w:pStyle w:val="ListParagraph"/>
        <w:numPr>
          <w:ilvl w:val="1"/>
          <w:numId w:val="50"/>
        </w:numPr>
        <w:ind w:left="567" w:hanging="567"/>
        <w:jc w:val="both"/>
        <w:rPr>
          <w:rFonts w:ascii="Trebuchet MS" w:hAnsi="Trebuchet MS"/>
          <w:sz w:val="20"/>
          <w:szCs w:val="20"/>
        </w:rPr>
      </w:pPr>
      <w:r w:rsidRPr="00530279">
        <w:rPr>
          <w:rFonts w:ascii="Trebuchet MS" w:hAnsi="Trebuchet MS"/>
          <w:sz w:val="20"/>
          <w:szCs w:val="20"/>
        </w:rPr>
        <w:t xml:space="preserve">Sutarties galiojimo laikotarpiu Klientas turi teisę </w:t>
      </w:r>
      <w:r w:rsidR="008E7EF0">
        <w:rPr>
          <w:rFonts w:ascii="Trebuchet MS" w:hAnsi="Trebuchet MS"/>
          <w:sz w:val="20"/>
          <w:szCs w:val="20"/>
        </w:rPr>
        <w:t xml:space="preserve">vienašališkai </w:t>
      </w:r>
      <w:r w:rsidRPr="00530279">
        <w:rPr>
          <w:rFonts w:ascii="Trebuchet MS" w:hAnsi="Trebuchet MS"/>
          <w:sz w:val="20"/>
          <w:szCs w:val="20"/>
        </w:rPr>
        <w:t>koreguoti perkamų Paslaugų kiekius, neviršijant Sutartyje nurodyto maksimalaus Paslaugų kiekio, išskyrus, jeigu Sutartyje ir Teisės aktuose numatyta tvarka yra pasirašomi Sutarties pakeitimai, susiję su pagal Sutartį teikiamų Paslaugų apimtimi ir Sutarties kaina. Klientas neįsipareigoja nupirkti viso Sutartyje nurodyto Paslaugų maksimalaus kiekio ar bet kokios jo dalies (tiek kiekybine, tiek rūšine išraiška)</w:t>
      </w:r>
      <w:r w:rsidR="00AE322E">
        <w:rPr>
          <w:rFonts w:ascii="Trebuchet MS" w:hAnsi="Trebuchet MS"/>
          <w:sz w:val="20"/>
          <w:szCs w:val="20"/>
        </w:rPr>
        <w:t xml:space="preserve">, jei Paslaugos ar jų dalis tapo nereikalingi Klientui arba tokiu </w:t>
      </w:r>
      <w:r w:rsidR="009E3EB8">
        <w:rPr>
          <w:rFonts w:ascii="Trebuchet MS" w:hAnsi="Trebuchet MS"/>
          <w:sz w:val="20"/>
          <w:szCs w:val="20"/>
        </w:rPr>
        <w:t>sprendimu siekiama racionaliai panaudoti Sutarties vykdymui skirtas lėšas</w:t>
      </w:r>
      <w:r w:rsidRPr="00530279">
        <w:rPr>
          <w:rFonts w:ascii="Trebuchet MS" w:hAnsi="Trebuchet MS"/>
          <w:sz w:val="20"/>
          <w:szCs w:val="20"/>
        </w:rPr>
        <w:t>.</w:t>
      </w:r>
    </w:p>
    <w:p w14:paraId="6DAA08BE" w14:textId="77777777" w:rsidR="005C19CC" w:rsidRPr="00530279" w:rsidRDefault="005C19CC" w:rsidP="005C19CC">
      <w:pPr>
        <w:pStyle w:val="ListParagraph"/>
        <w:ind w:left="567"/>
        <w:jc w:val="both"/>
        <w:rPr>
          <w:rFonts w:ascii="Trebuchet MS" w:hAnsi="Trebuchet MS"/>
          <w:sz w:val="20"/>
          <w:szCs w:val="20"/>
        </w:rPr>
      </w:pPr>
    </w:p>
    <w:p w14:paraId="7B322BA4" w14:textId="1994CE88" w:rsidR="005C19CC" w:rsidRPr="004973F6" w:rsidRDefault="005C19CC" w:rsidP="00A430D5">
      <w:pPr>
        <w:pStyle w:val="Heading1"/>
        <w:numPr>
          <w:ilvl w:val="0"/>
          <w:numId w:val="50"/>
        </w:numPr>
        <w:spacing w:before="0"/>
        <w:ind w:left="567" w:hanging="567"/>
        <w:jc w:val="center"/>
        <w:rPr>
          <w:lang w:val="lt-LT"/>
        </w:rPr>
      </w:pPr>
      <w:bookmarkStart w:id="5" w:name="_Toc162905565"/>
      <w:r w:rsidRPr="004973F6">
        <w:rPr>
          <w:rFonts w:ascii="Trebuchet MS" w:hAnsi="Trebuchet MS"/>
          <w:color w:val="00B0F0"/>
          <w:lang w:val="lt-LT"/>
        </w:rPr>
        <w:t>ŠALIŲ PATVIRTINIMAI IR GARANTIJOS</w:t>
      </w:r>
      <w:bookmarkEnd w:id="5"/>
    </w:p>
    <w:p w14:paraId="169724D2" w14:textId="77777777" w:rsidR="00AB5A68" w:rsidRPr="0028071F" w:rsidRDefault="00AB5A68" w:rsidP="004973F6">
      <w:pPr>
        <w:pStyle w:val="Heading1"/>
        <w:spacing w:before="0"/>
        <w:ind w:left="567" w:firstLine="0"/>
      </w:pPr>
    </w:p>
    <w:p w14:paraId="235B0DF7" w14:textId="52535896" w:rsidR="00A430D5" w:rsidRPr="00A709BA" w:rsidRDefault="00AB5A68" w:rsidP="004973F6">
      <w:pPr>
        <w:pStyle w:val="ListParagraph"/>
        <w:numPr>
          <w:ilvl w:val="1"/>
          <w:numId w:val="50"/>
        </w:numPr>
        <w:ind w:left="567" w:hanging="567"/>
        <w:jc w:val="both"/>
        <w:rPr>
          <w:rFonts w:ascii="Trebuchet MS" w:hAnsi="Trebuchet MS" w:cs="Arial"/>
          <w:b/>
          <w:bCs/>
          <w:sz w:val="20"/>
          <w:szCs w:val="20"/>
        </w:rPr>
      </w:pPr>
      <w:r w:rsidRPr="00A709BA">
        <w:rPr>
          <w:rFonts w:ascii="Trebuchet MS" w:hAnsi="Trebuchet MS" w:cs="Arial"/>
          <w:b/>
          <w:bCs/>
          <w:sz w:val="20"/>
          <w:szCs w:val="20"/>
        </w:rPr>
        <w:t>Kiekviena iš Šalių patvirtina ir garantuoja kitai Šaliai, kad:</w:t>
      </w:r>
    </w:p>
    <w:p w14:paraId="7FED0C12" w14:textId="3A329094" w:rsidR="00AB5A68" w:rsidRPr="004973F6" w:rsidRDefault="00A430D5" w:rsidP="00A430D5">
      <w:pPr>
        <w:pStyle w:val="ListParagraph"/>
        <w:numPr>
          <w:ilvl w:val="2"/>
          <w:numId w:val="50"/>
        </w:numPr>
        <w:ind w:left="567" w:hanging="567"/>
        <w:jc w:val="both"/>
      </w:pPr>
      <w:r w:rsidRPr="00530279">
        <w:rPr>
          <w:rFonts w:ascii="Trebuchet MS" w:hAnsi="Trebuchet MS" w:cs="Arial"/>
          <w:sz w:val="20"/>
          <w:szCs w:val="20"/>
        </w:rPr>
        <w:t>Šalis yra tinkamai įsteigta ir teisėtai veikia pagal buveinės valstybės teisės aktų reikalavimus;</w:t>
      </w:r>
    </w:p>
    <w:p w14:paraId="287C55CF" w14:textId="3B0D76AE" w:rsidR="00A430D5" w:rsidRPr="004973F6" w:rsidRDefault="00A430D5" w:rsidP="00A430D5">
      <w:pPr>
        <w:pStyle w:val="ListParagraph"/>
        <w:numPr>
          <w:ilvl w:val="2"/>
          <w:numId w:val="50"/>
        </w:numPr>
        <w:ind w:left="567" w:hanging="567"/>
        <w:jc w:val="both"/>
      </w:pPr>
      <w:r w:rsidRPr="00530279">
        <w:rPr>
          <w:rFonts w:ascii="Trebuchet MS" w:hAnsi="Trebuchet MS" w:cs="Arial"/>
          <w:sz w:val="20"/>
          <w:szCs w:val="20"/>
        </w:rPr>
        <w:t>Šalis atliko visus teisinius veiksmus, būtinus, kad Sutartis būtų tinkamai sudaryta, galiotų ir būtų vykdoma;</w:t>
      </w:r>
    </w:p>
    <w:p w14:paraId="66C74F35" w14:textId="038E582D" w:rsidR="00A430D5" w:rsidRPr="004973F6" w:rsidRDefault="007A14D7" w:rsidP="00A430D5">
      <w:pPr>
        <w:pStyle w:val="ListParagraph"/>
        <w:numPr>
          <w:ilvl w:val="2"/>
          <w:numId w:val="50"/>
        </w:numPr>
        <w:ind w:left="567" w:hanging="567"/>
        <w:jc w:val="both"/>
      </w:pPr>
      <w:r w:rsidRPr="00530279">
        <w:rPr>
          <w:rFonts w:ascii="Trebuchet MS" w:hAnsi="Trebuchet MS" w:cs="Arial"/>
          <w:sz w:val="20"/>
          <w:szCs w:val="20"/>
        </w:rPr>
        <w:t>sudarydama Sutartį, Šalis neviršija savo kompetencijos ir nepažeidžia ją saistančių norminių ir individualių Teisės aktų, teismo ar arbitražo sprendimų, steigimo dokumentų, įsipareigojimų ar susitarimų;</w:t>
      </w:r>
    </w:p>
    <w:p w14:paraId="60D6B81C" w14:textId="5615D8DD" w:rsidR="007A14D7" w:rsidRPr="004973F6" w:rsidRDefault="007A14D7" w:rsidP="00A430D5">
      <w:pPr>
        <w:pStyle w:val="ListParagraph"/>
        <w:numPr>
          <w:ilvl w:val="2"/>
          <w:numId w:val="50"/>
        </w:numPr>
        <w:ind w:left="567" w:hanging="567"/>
        <w:jc w:val="both"/>
      </w:pPr>
      <w:r w:rsidRPr="00530279">
        <w:rPr>
          <w:rFonts w:ascii="Trebuchet MS" w:hAnsi="Trebuchet MS" w:cs="Arial"/>
          <w:sz w:val="20"/>
          <w:szCs w:val="20"/>
        </w:rPr>
        <w:t>Šalies atstovai, pasirašę šią Sutartį, yra Šalies tinkamai įgalioti ją pasirašyti;</w:t>
      </w:r>
    </w:p>
    <w:p w14:paraId="23865333" w14:textId="3C314982" w:rsidR="00E044E4" w:rsidRPr="00A709BA" w:rsidRDefault="00E044E4" w:rsidP="00A430D5">
      <w:pPr>
        <w:pStyle w:val="ListParagraph"/>
        <w:numPr>
          <w:ilvl w:val="2"/>
          <w:numId w:val="50"/>
        </w:numPr>
        <w:ind w:left="567" w:hanging="567"/>
        <w:jc w:val="both"/>
      </w:pPr>
      <w:r w:rsidRPr="00530279">
        <w:rPr>
          <w:rFonts w:ascii="Trebuchet MS" w:hAnsi="Trebuchet MS" w:cs="Arial"/>
          <w:sz w:val="20"/>
          <w:szCs w:val="20"/>
        </w:rPr>
        <w:t>Sutarties pasirašymo dieną Šalims šios Sutarties sąlygos yra aiškios ir vykdytinos</w:t>
      </w:r>
      <w:r w:rsidR="00AF32C0">
        <w:rPr>
          <w:rFonts w:ascii="Trebuchet MS" w:hAnsi="Trebuchet MS" w:cs="Arial"/>
          <w:sz w:val="20"/>
          <w:szCs w:val="20"/>
        </w:rPr>
        <w:t>;</w:t>
      </w:r>
    </w:p>
    <w:p w14:paraId="4654DB45" w14:textId="6E02AFDA" w:rsidR="00CA27A0" w:rsidRPr="00A709BA" w:rsidRDefault="00CA27A0" w:rsidP="00CA27A0">
      <w:pPr>
        <w:pStyle w:val="ListParagraph"/>
        <w:numPr>
          <w:ilvl w:val="1"/>
          <w:numId w:val="50"/>
        </w:numPr>
        <w:ind w:left="567" w:hanging="567"/>
        <w:jc w:val="both"/>
        <w:rPr>
          <w:rFonts w:ascii="Trebuchet MS" w:hAnsi="Trebuchet MS" w:cs="Arial"/>
          <w:b/>
          <w:bCs/>
          <w:sz w:val="20"/>
          <w:szCs w:val="20"/>
        </w:rPr>
      </w:pPr>
      <w:r w:rsidRPr="00A709BA">
        <w:rPr>
          <w:rFonts w:ascii="Trebuchet MS" w:hAnsi="Trebuchet MS" w:cs="Arial"/>
          <w:b/>
          <w:bCs/>
          <w:sz w:val="20"/>
          <w:szCs w:val="20"/>
        </w:rPr>
        <w:t>Paslaugų teikėjas patvirtina ir garantuoja, kad:</w:t>
      </w:r>
    </w:p>
    <w:p w14:paraId="4ABEF115" w14:textId="712D2A46" w:rsidR="00E044E4" w:rsidRPr="004973F6" w:rsidRDefault="00CA27A0" w:rsidP="00A430D5">
      <w:pPr>
        <w:pStyle w:val="ListParagraph"/>
        <w:numPr>
          <w:ilvl w:val="2"/>
          <w:numId w:val="50"/>
        </w:numPr>
        <w:ind w:left="567" w:hanging="567"/>
        <w:jc w:val="both"/>
      </w:pPr>
      <w:r w:rsidRPr="00530279">
        <w:rPr>
          <w:rFonts w:ascii="Trebuchet MS" w:hAnsi="Trebuchet MS" w:cs="Arial"/>
          <w:sz w:val="20"/>
          <w:szCs w:val="20"/>
        </w:rPr>
        <w:t>nedalyvauja Lietuvos Respublikos konkurencijos įstatyme  ar panašaus pobūdžio kitos valstybės teisės akte nurodytuose draudžiamuose susitarimuose ir susitarimuose, pažeidžiančiuose PĮ nurodytus principus;</w:t>
      </w:r>
    </w:p>
    <w:p w14:paraId="2A25820B" w14:textId="6E4A465E" w:rsidR="00CA27A0" w:rsidRPr="004973F6" w:rsidRDefault="00CA27A0" w:rsidP="00A430D5">
      <w:pPr>
        <w:pStyle w:val="ListParagraph"/>
        <w:numPr>
          <w:ilvl w:val="2"/>
          <w:numId w:val="50"/>
        </w:numPr>
        <w:ind w:left="567" w:hanging="567"/>
        <w:jc w:val="both"/>
      </w:pPr>
      <w:r w:rsidRPr="00530279">
        <w:rPr>
          <w:rFonts w:ascii="Trebuchet MS" w:hAnsi="Trebuchet MS" w:cs="Arial"/>
          <w:sz w:val="20"/>
          <w:szCs w:val="20"/>
        </w:rPr>
        <w:lastRenderedPageBreak/>
        <w:t xml:space="preserve">Paslaugų teikėjas (ir bet kurie asmenys, veikiantys jo vardu) turi visus pagal Teisės aktus reikalingus leidimus, licencijas, darbuotojus, lėšas, žinias, organizacines ir technines priemones ir (ar) kitokius pajėgumus, </w:t>
      </w:r>
      <w:r w:rsidRPr="00530279">
        <w:rPr>
          <w:rFonts w:ascii="Trebuchet MS" w:hAnsi="Trebuchet MS"/>
          <w:sz w:val="20"/>
          <w:szCs w:val="20"/>
        </w:rPr>
        <w:t xml:space="preserve">Teisės aktų reikalaujamus ir (ar) reikalingus ar galinčius būti reikalingais teisėtam ir tinkamam šios Sutarties sudarymui bei įvykdymui, ir </w:t>
      </w:r>
      <w:r w:rsidRPr="00530279">
        <w:rPr>
          <w:rFonts w:ascii="Trebuchet MS" w:hAnsi="Trebuchet MS" w:cs="Arial"/>
          <w:sz w:val="20"/>
          <w:szCs w:val="20"/>
        </w:rPr>
        <w:t>lygiavertė jo ir (arba) jo personalo kvalifikacija bus užtikrinama visą Sutarties galiojimo laikotarpį;</w:t>
      </w:r>
    </w:p>
    <w:p w14:paraId="2848A8B4" w14:textId="3CAD70DB" w:rsidR="00CA27A0" w:rsidRPr="004973F6" w:rsidRDefault="00CC2790" w:rsidP="00A430D5">
      <w:pPr>
        <w:pStyle w:val="ListParagraph"/>
        <w:numPr>
          <w:ilvl w:val="2"/>
          <w:numId w:val="50"/>
        </w:numPr>
        <w:ind w:left="567" w:hanging="567"/>
        <w:jc w:val="both"/>
      </w:pPr>
      <w:r w:rsidRPr="00530279">
        <w:rPr>
          <w:rFonts w:ascii="Trebuchet MS" w:hAnsi="Trebuchet MS"/>
          <w:sz w:val="20"/>
          <w:szCs w:val="20"/>
        </w:rPr>
        <w:t>yra susipažinęs arba įsipareigoja susipažinti su visais Kliento vidaus teisės aktais, pateikta informacija ir dokumentais, reikšmingais tinkamam Paslaugų teikėjo įsipareigojimų pagal Sutartį vykdymui, ir įsipareigoja tinkamai juos vykdyti. Paslaugų teikėjas taip pat patvirtina, kad pateikti dokumentai ir informacija yra pakankami tam, kad Paslaugų teikėjas galėtų užtikrinti tinkamą visų Sutartimi prisiimamų įsipareigojimų vykdymą ir jų kokybę. Paslaugų teikėjas patvirtina, kad jis išnagrinėjo jam iš anksto pateiktus dokumentus, juos suprato bei patikrino, taip pat įsitikino, kad juose nėra klaidų ar kitų trūkumų, kurie trukdytų tinkamai ir laiku įvykdyti Paslaugų teikėjo įsipareigojimus. Paslaugų teikėjas turi pareigą kreiptis į Klientą dėl papildomų dokumentų pateikimo, jeigu mano, kad jam pateikti dokumentai yra nepakankami tinkamai vykdyti Sutartį;</w:t>
      </w:r>
    </w:p>
    <w:p w14:paraId="68DAA0AC" w14:textId="5497AC60" w:rsidR="00CC2790" w:rsidRPr="004973F6" w:rsidRDefault="00CC2790" w:rsidP="00A430D5">
      <w:pPr>
        <w:pStyle w:val="ListParagraph"/>
        <w:numPr>
          <w:ilvl w:val="2"/>
          <w:numId w:val="50"/>
        </w:numPr>
        <w:ind w:left="567" w:hanging="567"/>
        <w:jc w:val="both"/>
      </w:pPr>
      <w:r w:rsidRPr="00530279">
        <w:rPr>
          <w:rFonts w:ascii="Trebuchet MS" w:hAnsi="Trebuchet MS"/>
          <w:sz w:val="20"/>
          <w:szCs w:val="20"/>
        </w:rPr>
        <w:t>išanalizavo, suprato ir įvertino realias Paslaugų apimtis ir jų teikimo aplinkybes, numatė ir įvertino visus Paslaugų teikėjo įsipareigojimus, būtinus Sutarčiai vykdyti, bei tuo remiantis pateikė Pasiūlymo kainą, t. y. į Pasiūlymo kainą įskaičiavo visas Išlaidas, būtinas Paslaugų pagal šią Sutartį teikimui, bei prisiima riziką dėl to, kad ne dėl nuo Kliento priklausančių aplinkybių padidės su Sutarties vykdymu susijusios Paslaugų teikėjo išlaidos ir (arba) Paslaugų teikėjui Sutarties vykdymas taps sudėtingesnis. Jei Sutarties vykdymo metu paaiškėja, kad, norint tinkamai įgyvendinti Sutartį, reikalingos papildomos Paslaugų teikėjo laiko ir darbo sąnaudos, nenumatytos Sutartyje, Paslaugų teikėjas papildomo apmokėjimo už Paslaugas nereikalaus ir tai nebus priežastis keisti Sutarties sąlygas;</w:t>
      </w:r>
    </w:p>
    <w:p w14:paraId="6A4D5B8C" w14:textId="0DAE5359" w:rsidR="00CC2790" w:rsidRPr="004973F6" w:rsidRDefault="00CC2790" w:rsidP="00A430D5">
      <w:pPr>
        <w:pStyle w:val="ListParagraph"/>
        <w:numPr>
          <w:ilvl w:val="2"/>
          <w:numId w:val="50"/>
        </w:numPr>
        <w:ind w:left="567" w:hanging="567"/>
        <w:jc w:val="both"/>
      </w:pPr>
      <w:bookmarkStart w:id="6" w:name="_Ref147011105"/>
      <w:r w:rsidRPr="00530279">
        <w:rPr>
          <w:rFonts w:ascii="Trebuchet MS" w:hAnsi="Trebuchet MS"/>
          <w:sz w:val="20"/>
          <w:szCs w:val="20"/>
        </w:rPr>
        <w:t>Paslaugų teikėjas, jo vadovai, darbuotojai, atstovai, kiti Paslaugų teikėjo pasitelkti, kontroliuojami ar Paslaugų teikėjo vardu veikiantys asmenys tiesiogiai ar per tarpininkus nėra siūlę, žadėję, davę, leidę duoti Klientui, jo vadovams, atskiriems jo darbuotojams, jo atstovams, pasitelktiems, kontroliuojamiems ar Kliento vardu veikiantiems ar pasitelktiems asmenims ar bet kokiems kitiems tretiesiems asmenims jokios netinkamos turtinės ar kitokios naudos (ir nėra davę suprasti, kad tai padarys ar gali padaryti ateityje), nėra prašę ar skatinę Kliento, jo vadovų, jo darbuotojų, jo atstovų, pasitelktų, kontroliuojamų ar Kliento vardu veikiančių asmenų atlikti korupcinio pobūdžio teisės pažeidimų, kaip jie yra apibrėžiami Teisės aktuose, ar nėra atlikę kitų korupcinio pobūdžio veiksmų, susijusių su Pirkime dalyvavusių paslaugų teikėjų vertinimu, informacijos teikimu paslaugų teikėjams, Paslaugų teikėjo privilegijavimu, Sutarties sudarymu, santykiais tarp Pirkimo dalyvių ar kitų trečiųjų asmenų bei kitomis Pirkimo procedūromis;</w:t>
      </w:r>
      <w:bookmarkEnd w:id="6"/>
    </w:p>
    <w:p w14:paraId="482A6EAD" w14:textId="1DAF7EF0" w:rsidR="00A05DE6" w:rsidRPr="004973F6" w:rsidRDefault="00BC2E58" w:rsidP="00A430D5">
      <w:pPr>
        <w:pStyle w:val="ListParagraph"/>
        <w:numPr>
          <w:ilvl w:val="2"/>
          <w:numId w:val="50"/>
        </w:numPr>
        <w:ind w:left="567" w:hanging="567"/>
        <w:jc w:val="both"/>
      </w:pPr>
      <w:bookmarkStart w:id="7" w:name="_Ref147011107"/>
      <w:r w:rsidRPr="00530279">
        <w:rPr>
          <w:rFonts w:ascii="Trebuchet MS" w:hAnsi="Trebuchet MS"/>
          <w:sz w:val="20"/>
          <w:szCs w:val="20"/>
        </w:rPr>
        <w:t xml:space="preserve">Paslaugų teikėjas yra susipažinęs su Kliento patvirtintu </w:t>
      </w:r>
      <w:r w:rsidR="00DD29FA" w:rsidRPr="00530279">
        <w:rPr>
          <w:rFonts w:ascii="Trebuchet MS" w:hAnsi="Trebuchet MS"/>
          <w:sz w:val="20"/>
          <w:szCs w:val="20"/>
        </w:rPr>
        <w:t>Akcinės bendrovės</w:t>
      </w:r>
      <w:r w:rsidRPr="00530279">
        <w:rPr>
          <w:rFonts w:ascii="Trebuchet MS" w:hAnsi="Trebuchet MS"/>
          <w:sz w:val="20"/>
          <w:szCs w:val="20"/>
        </w:rPr>
        <w:t xml:space="preserve"> Lietuvos oro uostai korupcijos prevencijos politikos aprašu, </w:t>
      </w:r>
      <w:r w:rsidR="006D6CB3" w:rsidRPr="006D6CB3">
        <w:rPr>
          <w:rFonts w:ascii="Trebuchet MS" w:hAnsi="Trebuchet MS"/>
          <w:sz w:val="20"/>
          <w:szCs w:val="20"/>
        </w:rPr>
        <w:t xml:space="preserve">Vidinių informacijos apie pažeidimus teikimo kanalų įdiegimo ir jų funkcionavimo užtikrinimo Akcinės bendrovės Lietuvos oro uostuose tvarkos aprašu, Akcinės bendrovės Lietuvos oro uostai asmens duomenų apsaugos politika, Duomenų tvarkytojams taikytinomis taisyklėmis, Lietuvos oro uostų veiklos partnerių etikos kodeksu, </w:t>
      </w:r>
      <w:r w:rsidRPr="00530279">
        <w:rPr>
          <w:rFonts w:ascii="Trebuchet MS" w:hAnsi="Trebuchet MS"/>
          <w:sz w:val="20"/>
          <w:szCs w:val="20"/>
        </w:rPr>
        <w:t>kitais lokaliais teisės aktais, kurie yra paviešinti Užsakovo tinklalapyje</w:t>
      </w:r>
      <w:r w:rsidRPr="00530279">
        <w:rPr>
          <w:rStyle w:val="FootnoteReference"/>
          <w:rFonts w:ascii="Trebuchet MS" w:hAnsi="Trebuchet MS"/>
          <w:sz w:val="20"/>
          <w:szCs w:val="20"/>
        </w:rPr>
        <w:footnoteReference w:id="2"/>
      </w:r>
      <w:r w:rsidRPr="00530279">
        <w:rPr>
          <w:rFonts w:ascii="Trebuchet MS" w:hAnsi="Trebuchet MS"/>
          <w:sz w:val="20"/>
          <w:szCs w:val="20"/>
        </w:rPr>
        <w:t>, LR susisiekimo ministerijos ir jos reguliavimo srities įmonių, įstaigų ir bendrovių veiklos partnerių elgesio kodeksu, paviešintu Susisiekimo ministerijos tinklapyje</w:t>
      </w:r>
      <w:r w:rsidRPr="00530279">
        <w:rPr>
          <w:rStyle w:val="FootnoteReference"/>
          <w:rFonts w:ascii="Trebuchet MS" w:hAnsi="Trebuchet MS"/>
          <w:sz w:val="20"/>
          <w:szCs w:val="20"/>
        </w:rPr>
        <w:footnoteReference w:id="3"/>
      </w:r>
      <w:r w:rsidRPr="00530279">
        <w:rPr>
          <w:rFonts w:ascii="Trebuchet MS" w:hAnsi="Trebuchet MS"/>
          <w:sz w:val="20"/>
          <w:szCs w:val="20"/>
        </w:rPr>
        <w:t>, LR viešųjų ir privačių interesų derinimo įstatymu, LR korupcijos prevencijos įstatymu ir kitais Teisės aktais ir jam yra žinoma, kad Klientas netoleruoja jokių Kliento (jo vadovų, darbuotojų, atstovų, jo pasitelktų, kontroliuojamų ar Kliento vardu veikiančių asmenų) ar Paslaugų teikėjo (jo vadovų, darbuotojų, atstovų, Paslaugų teikėjo pasitelktų, kontroliuojamų ar Paslaugų teikėjo vardu veikiančių asmenų) atliekamų korupcinio pobūdžio teisės pažeidimų ar kitų korupcinio pobūdžio veiksmų;</w:t>
      </w:r>
      <w:bookmarkEnd w:id="7"/>
    </w:p>
    <w:p w14:paraId="5FA62341" w14:textId="70A58557" w:rsidR="00136CEE" w:rsidRPr="004973F6" w:rsidRDefault="00C7472D" w:rsidP="00A430D5">
      <w:pPr>
        <w:pStyle w:val="ListParagraph"/>
        <w:numPr>
          <w:ilvl w:val="2"/>
          <w:numId w:val="50"/>
        </w:numPr>
        <w:ind w:left="567" w:hanging="567"/>
        <w:jc w:val="both"/>
      </w:pPr>
      <w:r w:rsidRPr="00530279">
        <w:rPr>
          <w:rFonts w:ascii="Trebuchet MS" w:hAnsi="Trebuchet MS"/>
          <w:sz w:val="20"/>
          <w:szCs w:val="20"/>
        </w:rPr>
        <w:t>Paslaugų teikėjas laiky</w:t>
      </w:r>
      <w:r w:rsidR="00B23190">
        <w:rPr>
          <w:rFonts w:ascii="Trebuchet MS" w:hAnsi="Trebuchet MS"/>
          <w:sz w:val="20"/>
          <w:szCs w:val="20"/>
        </w:rPr>
        <w:t>s</w:t>
      </w:r>
      <w:r w:rsidRPr="00530279">
        <w:rPr>
          <w:rFonts w:ascii="Trebuchet MS" w:hAnsi="Trebuchet MS"/>
          <w:sz w:val="20"/>
          <w:szCs w:val="20"/>
        </w:rPr>
        <w:t xml:space="preserve">is 2018 m. rugpjūčio 13 d. Lietuvos Respublikos Vyriausybės nutarime Nr. 818 „Dėl Lietuvos Respublikos kibernetinio saugumo įstatymo įgyvendinimo” bei kituose teisės aktuose numatytų organizacinių ir techninių kibernetinio saugumo reikalavimų bei </w:t>
      </w:r>
      <w:r w:rsidR="005C193D">
        <w:rPr>
          <w:rFonts w:ascii="Trebuchet MS" w:hAnsi="Trebuchet MS"/>
          <w:sz w:val="20"/>
          <w:szCs w:val="20"/>
        </w:rPr>
        <w:t>Kliento</w:t>
      </w:r>
      <w:r w:rsidR="005C193D" w:rsidRPr="00530279">
        <w:rPr>
          <w:rFonts w:ascii="Trebuchet MS" w:hAnsi="Trebuchet MS"/>
          <w:sz w:val="20"/>
          <w:szCs w:val="20"/>
        </w:rPr>
        <w:t xml:space="preserve"> </w:t>
      </w:r>
      <w:r w:rsidRPr="00530279">
        <w:rPr>
          <w:rFonts w:ascii="Trebuchet MS" w:hAnsi="Trebuchet MS"/>
          <w:sz w:val="20"/>
          <w:szCs w:val="20"/>
        </w:rPr>
        <w:t>vidinių informacijos saugos ir kibernetinio saugumo dokumentų reikalavimų.</w:t>
      </w:r>
    </w:p>
    <w:p w14:paraId="79586C21" w14:textId="33EBC477" w:rsidR="00C7472D" w:rsidRPr="004973F6" w:rsidRDefault="00C7472D" w:rsidP="00A430D5">
      <w:pPr>
        <w:pStyle w:val="ListParagraph"/>
        <w:numPr>
          <w:ilvl w:val="2"/>
          <w:numId w:val="50"/>
        </w:numPr>
        <w:ind w:left="567" w:hanging="567"/>
        <w:jc w:val="both"/>
      </w:pPr>
      <w:r w:rsidRPr="00530279">
        <w:rPr>
          <w:rFonts w:ascii="Trebuchet MS" w:hAnsi="Trebuchet MS"/>
          <w:sz w:val="20"/>
          <w:szCs w:val="20"/>
        </w:rPr>
        <w:t xml:space="preserve">Visus fizinius asmenis (atstovus, darbuotojus, Subteikėjus ar jų darbuotojus), kuriuos Paslaugų teikėjas pasitelkia Sutarčiai vykdyti, tinkamai informuos apie tai, kad jų asmens duomenys (vardai, pavardės, kontaktiniai duomenys, pareigos ir kiti duomenys, susiję su </w:t>
      </w:r>
      <w:r w:rsidRPr="00530279">
        <w:rPr>
          <w:rFonts w:ascii="Trebuchet MS" w:hAnsi="Trebuchet MS"/>
          <w:sz w:val="20"/>
          <w:szCs w:val="20"/>
        </w:rPr>
        <w:lastRenderedPageBreak/>
        <w:t>Sutarties vykdymu)  gali būti perduoti Klientui ir gali būti Kliento tvarkomi Sutarties tarp Paslaugų teikėjo ir Kliento vykdymo tikslais, Kliento teisėtų interesų ir teisinių prievolių vykdymo pagrindu, ne ilgiau kaip senaties laikotarpį ir gali būti prieinami Kliento darbuotojams ir kitiems teikėjams, valstybės institucijoms. Paslaugų teikėjo pasitelkti fiziniai asmenys turi būti informuojami iki jų pasitelkimo arba iki jų duomenų perdavimo Klientui momento ir, Klientui pareikalavus, Paslaugų teikėjas įsipareigoja pateikti duomenų subjektų informavimo įrodymus. Paslaugų teikėjas taip pat privalo tinkamai reaguoti į Kliento pranešimus apie Kliento darbuotojų ir kitų atstovų asmens duomenų, perduodamų Paslaugų teikėjui Sutarties vykdymo tikslais, ištaisymą, ištrynimą arba tvarkymo apribojimą.</w:t>
      </w:r>
    </w:p>
    <w:p w14:paraId="11DF5A73" w14:textId="45ECC52B" w:rsidR="00A36ABC" w:rsidRPr="004973F6" w:rsidRDefault="00A36ABC" w:rsidP="00A430D5">
      <w:pPr>
        <w:pStyle w:val="ListParagraph"/>
        <w:numPr>
          <w:ilvl w:val="2"/>
          <w:numId w:val="50"/>
        </w:numPr>
        <w:ind w:left="567" w:hanging="567"/>
        <w:jc w:val="both"/>
      </w:pPr>
      <w:r w:rsidRPr="00530279">
        <w:rPr>
          <w:rFonts w:ascii="Trebuchet MS" w:hAnsi="Trebuchet MS"/>
          <w:sz w:val="20"/>
          <w:szCs w:val="20"/>
        </w:rPr>
        <w:t xml:space="preserve">turi visas licencijas, leidimus, civilinės atsakomybės draudimus  ir įgaliojimus teikti Paslaugų teikėjo siūlomas Paslaugas. </w:t>
      </w:r>
      <w:r w:rsidRPr="00530279">
        <w:rPr>
          <w:rFonts w:ascii="Trebuchet MS" w:hAnsi="Trebuchet MS" w:cs="Arial"/>
          <w:sz w:val="20"/>
          <w:szCs w:val="20"/>
        </w:rPr>
        <w:t>Paslaugų teikėjas, Klientui pareikalavus, per Kliento nustatytą terminą privalo pateikti Klientui įrodymus, jog jis turi visus pagal Teisės aktų reikalavimus būtinus Paslaugų tiekimui Lietuvos Respublikoje leidimus, atestatus, licencijas, civilinės atsakomybės draudimus  ir (arba) kitus Teisės aktų nustatytus reikalavimus atitinkančius dokumentus.</w:t>
      </w:r>
    </w:p>
    <w:p w14:paraId="0604BEF1" w14:textId="29FC4AFD" w:rsidR="00C7472D" w:rsidRPr="00A709BA" w:rsidRDefault="00C7472D" w:rsidP="00C7472D">
      <w:pPr>
        <w:pStyle w:val="ListParagraph"/>
        <w:numPr>
          <w:ilvl w:val="1"/>
          <w:numId w:val="50"/>
        </w:numPr>
        <w:ind w:left="567" w:hanging="567"/>
        <w:jc w:val="both"/>
        <w:rPr>
          <w:rFonts w:ascii="Trebuchet MS" w:hAnsi="Trebuchet MS" w:cs="Arial"/>
          <w:b/>
          <w:bCs/>
          <w:sz w:val="20"/>
          <w:szCs w:val="20"/>
        </w:rPr>
      </w:pPr>
      <w:r w:rsidRPr="00A709BA">
        <w:rPr>
          <w:rFonts w:ascii="Trebuchet MS" w:hAnsi="Trebuchet MS"/>
          <w:b/>
          <w:bCs/>
          <w:sz w:val="20"/>
          <w:szCs w:val="20"/>
        </w:rPr>
        <w:t>Klientas</w:t>
      </w:r>
      <w:r w:rsidRPr="00A709BA">
        <w:rPr>
          <w:rFonts w:ascii="Trebuchet MS" w:hAnsi="Trebuchet MS" w:cs="Arial"/>
          <w:b/>
          <w:bCs/>
          <w:sz w:val="20"/>
          <w:szCs w:val="20"/>
        </w:rPr>
        <w:t xml:space="preserve"> patvirtina ir garantuoja, kad:</w:t>
      </w:r>
    </w:p>
    <w:p w14:paraId="14E0E8B4" w14:textId="160BF259" w:rsidR="00C7472D" w:rsidRPr="004973F6" w:rsidRDefault="00C7472D" w:rsidP="00A430D5">
      <w:pPr>
        <w:pStyle w:val="ListParagraph"/>
        <w:numPr>
          <w:ilvl w:val="2"/>
          <w:numId w:val="50"/>
        </w:numPr>
        <w:ind w:left="567" w:hanging="567"/>
        <w:jc w:val="both"/>
      </w:pPr>
      <w:r w:rsidRPr="00530279">
        <w:rPr>
          <w:rFonts w:ascii="Trebuchet MS" w:hAnsi="Trebuchet MS" w:cs="Arial"/>
          <w:sz w:val="20"/>
          <w:szCs w:val="20"/>
        </w:rPr>
        <w:t>įvykdė šiai Sutarčiai sudaryti būtinas viešųjų pirkimų procedūras;</w:t>
      </w:r>
    </w:p>
    <w:p w14:paraId="20867297" w14:textId="1A555583" w:rsidR="00C7472D" w:rsidRPr="004973F6" w:rsidRDefault="00C7472D" w:rsidP="00A430D5">
      <w:pPr>
        <w:pStyle w:val="ListParagraph"/>
        <w:numPr>
          <w:ilvl w:val="2"/>
          <w:numId w:val="50"/>
        </w:numPr>
        <w:ind w:left="567" w:hanging="567"/>
        <w:jc w:val="both"/>
      </w:pPr>
      <w:r w:rsidRPr="00530279">
        <w:rPr>
          <w:rFonts w:ascii="Trebuchet MS" w:hAnsi="Trebuchet MS" w:cs="Arial"/>
          <w:sz w:val="20"/>
          <w:szCs w:val="20"/>
        </w:rPr>
        <w:t>priims pagal šios Sutarties nuostatas laiku suteiktas kokybiškas Paslaugas ir už tokias Paslaugas atsiskaitys Sutartyje nustatyta tvarka ir terminais.</w:t>
      </w:r>
    </w:p>
    <w:p w14:paraId="40E4845C" w14:textId="0E17BF03" w:rsidR="00C7472D" w:rsidRPr="00530279" w:rsidRDefault="00C7472D" w:rsidP="00C7472D">
      <w:pPr>
        <w:pStyle w:val="ListParagraph"/>
        <w:numPr>
          <w:ilvl w:val="1"/>
          <w:numId w:val="50"/>
        </w:numPr>
        <w:ind w:left="567" w:hanging="567"/>
        <w:jc w:val="both"/>
        <w:rPr>
          <w:rFonts w:ascii="Trebuchet MS" w:hAnsi="Trebuchet MS" w:cs="Arial"/>
          <w:sz w:val="20"/>
          <w:szCs w:val="20"/>
        </w:rPr>
      </w:pPr>
      <w:r w:rsidRPr="00530279">
        <w:rPr>
          <w:rFonts w:ascii="Trebuchet MS" w:hAnsi="Trebuchet MS" w:cs="Arial"/>
          <w:sz w:val="20"/>
          <w:szCs w:val="20"/>
        </w:rPr>
        <w:t>Jei paaiškėja, kad kuris nors šioje Sutartyje nurodytas Šalių patvirtinimas ir (ar) garantija yra melagingi ir (ar) klaidingi, tai Šalis privalo atlyginti kitai Šaliai dėl tokio melagingo ir (ar) klaidingo patvirtinimo ir (ar) garantijos patirtus nuostolius.</w:t>
      </w:r>
    </w:p>
    <w:p w14:paraId="6E660C17" w14:textId="77777777" w:rsidR="00C7472D" w:rsidRPr="004973F6" w:rsidRDefault="00C7472D" w:rsidP="00C7472D">
      <w:pPr>
        <w:pStyle w:val="ListParagraph"/>
        <w:ind w:left="567"/>
        <w:jc w:val="both"/>
        <w:rPr>
          <w:rFonts w:ascii="Trebuchet MS" w:hAnsi="Trebuchet MS"/>
          <w:sz w:val="20"/>
          <w:szCs w:val="20"/>
        </w:rPr>
      </w:pPr>
    </w:p>
    <w:p w14:paraId="3202E265" w14:textId="1013AECA" w:rsidR="00530279" w:rsidRDefault="00530279" w:rsidP="00530279">
      <w:pPr>
        <w:pStyle w:val="Heading1"/>
        <w:numPr>
          <w:ilvl w:val="0"/>
          <w:numId w:val="50"/>
        </w:numPr>
        <w:spacing w:before="0"/>
        <w:ind w:left="567" w:hanging="567"/>
        <w:jc w:val="center"/>
        <w:rPr>
          <w:rFonts w:ascii="Trebuchet MS" w:hAnsi="Trebuchet MS"/>
          <w:color w:val="00B0F0"/>
          <w:lang w:val="lt-LT"/>
        </w:rPr>
      </w:pPr>
      <w:bookmarkStart w:id="8" w:name="_Toc162905566"/>
      <w:r w:rsidRPr="004973F6">
        <w:rPr>
          <w:rFonts w:ascii="Trebuchet MS" w:hAnsi="Trebuchet MS"/>
          <w:color w:val="00B0F0"/>
          <w:lang w:val="lt-LT"/>
        </w:rPr>
        <w:t>ŠALIŲ TEISĖS IR PAREIGOS</w:t>
      </w:r>
      <w:bookmarkEnd w:id="8"/>
    </w:p>
    <w:p w14:paraId="033E8CCD" w14:textId="77777777" w:rsidR="00CC0290" w:rsidRPr="004973F6" w:rsidRDefault="00CC0290" w:rsidP="004973F6">
      <w:pPr>
        <w:pStyle w:val="Heading1"/>
        <w:spacing w:before="0"/>
        <w:ind w:left="567" w:firstLine="0"/>
        <w:rPr>
          <w:rFonts w:ascii="Trebuchet MS" w:hAnsi="Trebuchet MS"/>
          <w:color w:val="00B0F0"/>
          <w:lang w:val="lt-LT"/>
        </w:rPr>
      </w:pPr>
    </w:p>
    <w:p w14:paraId="1EC01C60" w14:textId="0E759380" w:rsidR="00530279" w:rsidRDefault="00530279" w:rsidP="00530279">
      <w:pPr>
        <w:pStyle w:val="ListParagraph"/>
        <w:numPr>
          <w:ilvl w:val="1"/>
          <w:numId w:val="50"/>
        </w:numPr>
        <w:ind w:left="567" w:hanging="567"/>
        <w:jc w:val="both"/>
        <w:rPr>
          <w:rFonts w:ascii="Trebuchet MS" w:hAnsi="Trebuchet MS"/>
          <w:sz w:val="20"/>
          <w:szCs w:val="20"/>
        </w:rPr>
      </w:pPr>
      <w:r w:rsidRPr="00530279">
        <w:rPr>
          <w:rFonts w:ascii="Trebuchet MS" w:hAnsi="Trebuchet MS"/>
          <w:sz w:val="20"/>
          <w:szCs w:val="20"/>
        </w:rPr>
        <w:t>Vykdydamos šią Sutartį Šalys įsipareigoja veikti tinkamai ir sąžiningai viena kitos atžvilgiu. Vykdydamos šią Sutartį Šalys privalo bendradarbiauti ir kooperuotis.</w:t>
      </w:r>
    </w:p>
    <w:p w14:paraId="2886D291" w14:textId="2F227A98" w:rsidR="00530279" w:rsidRPr="004973F6" w:rsidRDefault="00530279" w:rsidP="00530279">
      <w:pPr>
        <w:pStyle w:val="ListParagraph"/>
        <w:numPr>
          <w:ilvl w:val="1"/>
          <w:numId w:val="50"/>
        </w:numPr>
        <w:ind w:left="567" w:hanging="567"/>
        <w:jc w:val="both"/>
        <w:rPr>
          <w:rFonts w:ascii="Trebuchet MS" w:hAnsi="Trebuchet MS"/>
          <w:b/>
          <w:bCs/>
          <w:sz w:val="20"/>
          <w:szCs w:val="20"/>
        </w:rPr>
      </w:pPr>
      <w:r w:rsidRPr="00F31140">
        <w:rPr>
          <w:rFonts w:ascii="Trebuchet MS" w:hAnsi="Trebuchet MS"/>
          <w:b/>
          <w:bCs/>
          <w:sz w:val="20"/>
          <w:szCs w:val="20"/>
        </w:rPr>
        <w:t>Paslaugų teikėjas įsipareigoja:</w:t>
      </w:r>
    </w:p>
    <w:p w14:paraId="78AF140E" w14:textId="718280A1" w:rsidR="00530279" w:rsidRDefault="005820E2" w:rsidP="00530279">
      <w:pPr>
        <w:pStyle w:val="ListParagraph"/>
        <w:numPr>
          <w:ilvl w:val="2"/>
          <w:numId w:val="50"/>
        </w:numPr>
        <w:ind w:left="567" w:hanging="567"/>
        <w:jc w:val="both"/>
        <w:rPr>
          <w:rFonts w:ascii="Trebuchet MS" w:hAnsi="Trebuchet MS"/>
          <w:sz w:val="20"/>
          <w:szCs w:val="20"/>
        </w:rPr>
      </w:pPr>
      <w:r w:rsidRPr="005820E2">
        <w:rPr>
          <w:rFonts w:ascii="Trebuchet MS" w:hAnsi="Trebuchet MS"/>
          <w:sz w:val="20"/>
          <w:szCs w:val="20"/>
        </w:rPr>
        <w:t>teikti Paslaugas šioje Sutartyje ir jos prieduose nurodyta apimtimi, sąlygomis ir tvarka. Visais atvejais visos Paslaugos turi būti suteiktos laiku, kokybiškai ir kompleksiškai;</w:t>
      </w:r>
    </w:p>
    <w:p w14:paraId="4C0C17CF" w14:textId="727365C6" w:rsidR="005820E2" w:rsidRDefault="005820E2" w:rsidP="00530279">
      <w:pPr>
        <w:pStyle w:val="ListParagraph"/>
        <w:numPr>
          <w:ilvl w:val="2"/>
          <w:numId w:val="50"/>
        </w:numPr>
        <w:ind w:left="567" w:hanging="567"/>
        <w:jc w:val="both"/>
        <w:rPr>
          <w:rFonts w:ascii="Trebuchet MS" w:hAnsi="Trebuchet MS"/>
          <w:sz w:val="20"/>
          <w:szCs w:val="20"/>
        </w:rPr>
      </w:pPr>
      <w:r w:rsidRPr="009C1862">
        <w:rPr>
          <w:rFonts w:ascii="Trebuchet MS" w:hAnsi="Trebuchet MS"/>
          <w:sz w:val="20"/>
          <w:szCs w:val="20"/>
        </w:rPr>
        <w:t>Paslaugas teikti savo rizika bei sąskaita, rūpestingai bei efektyviai, pagal geriausius visuotinai pripažįstamus profesinius standartus ir gerą praktiką, panaudojant visus reikiamus įgūdžius, žinias, vadovautis vykdomai Paslaugų teikėjo veiklai taikomais reikalavimais;</w:t>
      </w:r>
    </w:p>
    <w:p w14:paraId="7CB81902" w14:textId="3E41F1AA" w:rsidR="005820E2" w:rsidRDefault="005820E2" w:rsidP="00530279">
      <w:pPr>
        <w:pStyle w:val="ListParagraph"/>
        <w:numPr>
          <w:ilvl w:val="2"/>
          <w:numId w:val="50"/>
        </w:numPr>
        <w:ind w:left="567" w:hanging="567"/>
        <w:jc w:val="both"/>
        <w:rPr>
          <w:rFonts w:ascii="Trebuchet MS" w:hAnsi="Trebuchet MS"/>
          <w:sz w:val="20"/>
          <w:szCs w:val="20"/>
        </w:rPr>
      </w:pPr>
      <w:r w:rsidRPr="00530279">
        <w:rPr>
          <w:rFonts w:ascii="Trebuchet MS" w:hAnsi="Trebuchet MS"/>
          <w:sz w:val="20"/>
          <w:szCs w:val="20"/>
        </w:rPr>
        <w:t>per 3 (tris) darbo dienas, jei atskirame Kliento pranešime ar Techninėje specifikacijoje nenurodyta kitaip, savo sąskaita pašalinti visus Paslaugų suteikimo trūkumus. Paslaugų teikėjas turi pareigą įrodyti, kad trūkumai atsirado ne dėl jo kaltės;</w:t>
      </w:r>
    </w:p>
    <w:p w14:paraId="077F3C13" w14:textId="3A1CB25E" w:rsidR="005820E2" w:rsidRDefault="005820E2" w:rsidP="00530279">
      <w:pPr>
        <w:pStyle w:val="ListParagraph"/>
        <w:numPr>
          <w:ilvl w:val="2"/>
          <w:numId w:val="50"/>
        </w:numPr>
        <w:ind w:left="567" w:hanging="567"/>
        <w:jc w:val="both"/>
        <w:rPr>
          <w:rFonts w:ascii="Trebuchet MS" w:hAnsi="Trebuchet MS"/>
          <w:sz w:val="20"/>
          <w:szCs w:val="20"/>
        </w:rPr>
      </w:pPr>
      <w:r w:rsidRPr="00530279">
        <w:rPr>
          <w:rFonts w:ascii="Trebuchet MS" w:hAnsi="Trebuchet MS"/>
          <w:sz w:val="20"/>
          <w:szCs w:val="20"/>
        </w:rPr>
        <w:t>nedelsiant informuoti Klientą apie bet kurias aplinkybes, kurios trukdo ar gali sutrukdyti Paslaugų teikėjui vykdyti Paslaugų teikimą šioje Sutartyje nurodyta apimtimi, sąlygomis ir tvarka;</w:t>
      </w:r>
    </w:p>
    <w:p w14:paraId="5D5DDBE1" w14:textId="3C7D7985" w:rsidR="005820E2" w:rsidRDefault="005820E2" w:rsidP="00530279">
      <w:pPr>
        <w:pStyle w:val="ListParagraph"/>
        <w:numPr>
          <w:ilvl w:val="2"/>
          <w:numId w:val="50"/>
        </w:numPr>
        <w:ind w:left="567" w:hanging="567"/>
        <w:jc w:val="both"/>
        <w:rPr>
          <w:rFonts w:ascii="Trebuchet MS" w:hAnsi="Trebuchet MS"/>
          <w:sz w:val="20"/>
          <w:szCs w:val="20"/>
        </w:rPr>
      </w:pPr>
      <w:r w:rsidRPr="00530279">
        <w:rPr>
          <w:rFonts w:ascii="Trebuchet MS" w:hAnsi="Trebuchet MS"/>
          <w:sz w:val="20"/>
          <w:szCs w:val="20"/>
        </w:rPr>
        <w:t>užtikrinti Sutarties vykdymui reikalingo darbuotojų skaičiaus buvimą ir tokių darbuotojų atitiktį Teisės aktų reikalavimams, kai Paslaugos ar jų dalis turi būti teikiamos Kliento valdomos teritorijos riboto patekimo zonoje; turėti reikiamas lėšas, žinias, organizacines ir technines priemones, ir (ar) kitokius pajėgumus, Teisės aktų reikalaujamus ir (ar) reikalingus ar galinčius būti reikalingais teisėtam ir tinkamam šios Sutarties sudarymui bei įvykdymui;</w:t>
      </w:r>
    </w:p>
    <w:p w14:paraId="7D03802F" w14:textId="576435F1" w:rsidR="005820E2" w:rsidRDefault="005820E2" w:rsidP="00530279">
      <w:pPr>
        <w:pStyle w:val="ListParagraph"/>
        <w:numPr>
          <w:ilvl w:val="2"/>
          <w:numId w:val="50"/>
        </w:numPr>
        <w:ind w:left="567" w:hanging="567"/>
        <w:jc w:val="both"/>
        <w:rPr>
          <w:rFonts w:ascii="Trebuchet MS" w:hAnsi="Trebuchet MS"/>
          <w:sz w:val="20"/>
          <w:szCs w:val="20"/>
        </w:rPr>
      </w:pPr>
      <w:r w:rsidRPr="00530279">
        <w:rPr>
          <w:rFonts w:ascii="Trebuchet MS" w:hAnsi="Trebuchet MS"/>
          <w:color w:val="000000"/>
          <w:spacing w:val="-3"/>
          <w:sz w:val="20"/>
          <w:szCs w:val="20"/>
        </w:rPr>
        <w:t>užtikrinti, kad</w:t>
      </w:r>
      <w:r w:rsidRPr="00530279">
        <w:rPr>
          <w:rFonts w:ascii="Trebuchet MS" w:hAnsi="Trebuchet MS"/>
          <w:sz w:val="20"/>
          <w:szCs w:val="20"/>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p>
    <w:p w14:paraId="7886FF40" w14:textId="7CF6660F" w:rsidR="005820E2" w:rsidRDefault="005820E2" w:rsidP="00530279">
      <w:pPr>
        <w:pStyle w:val="ListParagraph"/>
        <w:numPr>
          <w:ilvl w:val="2"/>
          <w:numId w:val="50"/>
        </w:numPr>
        <w:ind w:left="567" w:hanging="567"/>
        <w:jc w:val="both"/>
        <w:rPr>
          <w:rFonts w:ascii="Trebuchet MS" w:hAnsi="Trebuchet MS"/>
          <w:sz w:val="20"/>
          <w:szCs w:val="20"/>
        </w:rPr>
      </w:pPr>
      <w:r w:rsidRPr="00530279">
        <w:rPr>
          <w:rFonts w:ascii="Trebuchet MS" w:hAnsi="Trebuchet MS"/>
          <w:sz w:val="20"/>
          <w:szCs w:val="20"/>
        </w:rPr>
        <w:t>savo sąskaita užtikrinti saugų darbą, priešgaisrinę ir aplinkos apsaugą bei darbo higieną bei kitų Teisės aktų nustatytų reikalavimų, taikomų teikiant Paslaugas, laikymąsi (jei taikoma);</w:t>
      </w:r>
    </w:p>
    <w:p w14:paraId="55E91C50" w14:textId="4A84C25E" w:rsidR="005820E2" w:rsidRDefault="005820E2" w:rsidP="00530279">
      <w:pPr>
        <w:pStyle w:val="ListParagraph"/>
        <w:numPr>
          <w:ilvl w:val="2"/>
          <w:numId w:val="50"/>
        </w:numPr>
        <w:ind w:left="567" w:hanging="567"/>
        <w:jc w:val="both"/>
        <w:rPr>
          <w:rFonts w:ascii="Trebuchet MS" w:hAnsi="Trebuchet MS"/>
          <w:sz w:val="20"/>
          <w:szCs w:val="20"/>
        </w:rPr>
      </w:pPr>
      <w:r w:rsidRPr="00530279">
        <w:rPr>
          <w:rFonts w:ascii="Trebuchet MS" w:hAnsi="Trebuchet MS"/>
          <w:sz w:val="20"/>
          <w:szCs w:val="20"/>
        </w:rPr>
        <w:t>atsižvelgti į Sutarties vykdymo metu Kliento pateiktas pastabas, papildomą informaciją, jei tokios pastabos ar informacija bus teikiama, taip pat vykdyti visus Kliento nurodymus, susijusius su Paslaugų teikimu, neprieštaraujančius Teisės aktams ir (ar) šiai Sutarčiai;</w:t>
      </w:r>
    </w:p>
    <w:p w14:paraId="3843C0C7" w14:textId="355CD59F" w:rsidR="005820E2" w:rsidRDefault="005820E2" w:rsidP="00530279">
      <w:pPr>
        <w:pStyle w:val="ListParagraph"/>
        <w:numPr>
          <w:ilvl w:val="2"/>
          <w:numId w:val="50"/>
        </w:numPr>
        <w:ind w:left="567" w:hanging="567"/>
        <w:jc w:val="both"/>
        <w:rPr>
          <w:rFonts w:ascii="Trebuchet MS" w:hAnsi="Trebuchet MS"/>
          <w:sz w:val="20"/>
          <w:szCs w:val="20"/>
        </w:rPr>
      </w:pPr>
      <w:r w:rsidRPr="00530279">
        <w:rPr>
          <w:rFonts w:ascii="Trebuchet MS" w:hAnsi="Trebuchet MS"/>
          <w:sz w:val="20"/>
          <w:szCs w:val="20"/>
        </w:rPr>
        <w:t>savo sąskaita atlyginti nuostolius ir apsaugoti Klientą nuo bet kokių pretenzijų, kompensacijų, susijusių su: (a) bet kurio asmens sužalojimu, negalavimu, liga ar mirtimi, kylančius arba atsiradusius dėl Paslaugų teikėjo veiksmų vykdant Sutartį, taip pat šalinant Sutarties vykdymo trūkumus ir (b) bet kurios nuosavybės nuostoliais, praradimais, susijusiais arba atsiradusiais dėl Paslaugų teikėjo arba jo personalo veiksmų, aplaidumo, tyčinio veiksmo ar Sutarties pažeidimo. Paslaugų teikėjas privalo apsaugoti Kliento turtą nuo nuostolių, apgadinimo ar sunaikinimo, atsiradusių dėl Paslaugų teikėjo veiksmų ar neveikimo, o jei tokių nuostolių atsirastų – juos atlyginti;</w:t>
      </w:r>
    </w:p>
    <w:p w14:paraId="6F9B0F4D" w14:textId="23DE894C" w:rsidR="005820E2" w:rsidRDefault="00760346" w:rsidP="00760346">
      <w:pPr>
        <w:pStyle w:val="ListParagraph"/>
        <w:numPr>
          <w:ilvl w:val="2"/>
          <w:numId w:val="50"/>
        </w:numPr>
        <w:tabs>
          <w:tab w:val="left" w:pos="709"/>
        </w:tabs>
        <w:ind w:left="567" w:hanging="567"/>
        <w:jc w:val="both"/>
        <w:rPr>
          <w:rFonts w:ascii="Trebuchet MS" w:hAnsi="Trebuchet MS"/>
          <w:sz w:val="20"/>
          <w:szCs w:val="20"/>
        </w:rPr>
      </w:pPr>
      <w:r w:rsidRPr="00530279">
        <w:rPr>
          <w:rFonts w:ascii="Trebuchet MS" w:hAnsi="Trebuchet MS"/>
          <w:sz w:val="20"/>
          <w:szCs w:val="20"/>
        </w:rPr>
        <w:lastRenderedPageBreak/>
        <w:t>laikytis Teisės aktų ir užtikrinti, kad Paslaugų teikėjo darbuotojai bei atstovai jų laikytųsi. Paslaugų teikėjas garantuoja Klientui ir (ar) tretiesiems asmenims nuostolių atlyginimą, jei Paslaugų teikėjas ar jo darbuotojai/atstovai nesilaikytų  Teisės aktų reikalavimų ir dėl to Klientui ir (ar) tretiesiems asmenims būtų pateikti kokie nors reikalavimai ar pradėti procesiniai veiksmai;</w:t>
      </w:r>
    </w:p>
    <w:p w14:paraId="36EBAE79" w14:textId="49C0D3E6" w:rsidR="001B7455" w:rsidRDefault="001B7455" w:rsidP="00760346">
      <w:pPr>
        <w:pStyle w:val="ListParagraph"/>
        <w:numPr>
          <w:ilvl w:val="2"/>
          <w:numId w:val="50"/>
        </w:numPr>
        <w:tabs>
          <w:tab w:val="left" w:pos="709"/>
        </w:tabs>
        <w:ind w:left="567" w:hanging="567"/>
        <w:jc w:val="both"/>
        <w:rPr>
          <w:rFonts w:ascii="Trebuchet MS" w:hAnsi="Trebuchet MS"/>
          <w:sz w:val="20"/>
          <w:szCs w:val="20"/>
        </w:rPr>
      </w:pPr>
      <w:bookmarkStart w:id="9" w:name="_Ref147019193"/>
      <w:r w:rsidRPr="00530279">
        <w:rPr>
          <w:rFonts w:ascii="Trebuchet MS" w:hAnsi="Trebuchet MS"/>
          <w:sz w:val="20"/>
          <w:szCs w:val="20"/>
        </w:rPr>
        <w:t xml:space="preserve">užtikrinti, kad Paslaugų teikėjas, jo vadovai, darbuotojai, atstovai, kiti Paslaugų teikėjo pasitelkti, kontroliuojami ar Paslaugų teikėjo vardu veikiantys asmenys tiesiogiai ar per tarpininkus nesiūlys, nežadės, neduos, neleis duoti Klientui, jo vadovams, atskiriems jo darbuotojams, jo atstovams, pasitelktiems, kontroliuojamiems ar Kliento vardu veikiantiems asmenims ar bet kokiems kitiems tretiesiems asmenims, susijusiems su šios Sutarties vykdymu, jokios netinkamos turtinės ar kitokios naudos (ir neduos suprasti, kad tai padarys ar gali padaryti ateityje), neprašys ir neskatins Kliento, jo vadovų, darbuotojų, atstovų, jo pasitelktų, kontroliuojamų ar Kliento vardu veikiančių asmenų atlikti, taip pat nedalyvaus atliekant kitus korupcinio pobūdžio teisės pažeidimus (net jeigu jie buvo inicijuoti Kliento, jo vadovo, darbuotojo, atstovo, jo vardu veikiančio, kontroliuojamo ar pasitelkto asmens), kaip jie yra apibrėžiami Teisės aktuose, ar kitus korupcinio pobūdžio veiksmus, susijusius su šios Sutarties vykdymu. Paslaugų teikėjas įsipareigoja laikytis LR Korupcijos prevencijos įstatymo ir kitų Teisės aktų, imtis reikalingų priemonių užkirsti kelią Paslaugų teikėjui, jo vadovams, darbuotojams, atstovams, pasitelktiems, kontroliuojamiems ar bet kokiems kitiems tretiesiems asmenims, veikiantiems Paslaugų teikėjo vardu, atlikti korupcinio pobūdžio teisės pažeidimus ar kitus korupcinio pobūdžio veiksmus, susijusius su šios Sutarties vykdymu. Paslaugų teikėjas taip pat įsipareigoja pranešti Klientui apie Kliento, jo vadovų, darbuotojų, jo pasitelktų, kontroliuojamų ar jo vardu veikiančių ar asmenų elgesį, turintį korupcinio pobūdžio teisės pažeidimo požymių (jeigu Paslaugų teikėjui kyla abejonių dėl Kliento darbuotojo, kuris yra paskirtas Kliento atstovu šios Sutarties vykdymui, elgesio teisėtumo, Paslaugų teikėjas privalo informuoti atitinkamo Kliento filialo vadovą arba Kliento generalinį direktorių). Paslaugų teikėjas įsipareigoja pateikti Kliento nurodytus dokumentus, reikalingus įvertinti, ar buvo tinkamai laikomasi šiame punkte numatytų įsipareigojimų ir </w:t>
      </w:r>
      <w:r>
        <w:rPr>
          <w:rFonts w:ascii="Trebuchet MS" w:hAnsi="Trebuchet MS"/>
          <w:sz w:val="20"/>
          <w:szCs w:val="20"/>
        </w:rPr>
        <w:fldChar w:fldCharType="begin"/>
      </w:r>
      <w:r>
        <w:rPr>
          <w:rFonts w:ascii="Trebuchet MS" w:hAnsi="Trebuchet MS"/>
          <w:sz w:val="20"/>
          <w:szCs w:val="20"/>
        </w:rPr>
        <w:instrText xml:space="preserve"> REF _Ref147011105 \r \h </w:instrText>
      </w:r>
      <w:r>
        <w:rPr>
          <w:rFonts w:ascii="Trebuchet MS" w:hAnsi="Trebuchet MS"/>
          <w:sz w:val="20"/>
          <w:szCs w:val="20"/>
        </w:rPr>
      </w:r>
      <w:r>
        <w:rPr>
          <w:rFonts w:ascii="Trebuchet MS" w:hAnsi="Trebuchet MS"/>
          <w:sz w:val="20"/>
          <w:szCs w:val="20"/>
        </w:rPr>
        <w:fldChar w:fldCharType="separate"/>
      </w:r>
      <w:r w:rsidR="005060F8">
        <w:rPr>
          <w:rFonts w:ascii="Trebuchet MS" w:hAnsi="Trebuchet MS"/>
          <w:sz w:val="20"/>
          <w:szCs w:val="20"/>
        </w:rPr>
        <w:t>4.2.5</w:t>
      </w:r>
      <w:r>
        <w:rPr>
          <w:rFonts w:ascii="Trebuchet MS" w:hAnsi="Trebuchet MS"/>
          <w:sz w:val="20"/>
          <w:szCs w:val="20"/>
        </w:rPr>
        <w:fldChar w:fldCharType="end"/>
      </w:r>
      <w:r>
        <w:rPr>
          <w:rFonts w:ascii="Trebuchet MS" w:hAnsi="Trebuchet MS"/>
          <w:sz w:val="20"/>
          <w:szCs w:val="20"/>
        </w:rPr>
        <w:t xml:space="preserve"> - </w:t>
      </w:r>
      <w:r>
        <w:rPr>
          <w:rFonts w:ascii="Trebuchet MS" w:hAnsi="Trebuchet MS"/>
          <w:sz w:val="20"/>
          <w:szCs w:val="20"/>
        </w:rPr>
        <w:fldChar w:fldCharType="begin"/>
      </w:r>
      <w:r>
        <w:rPr>
          <w:rFonts w:ascii="Trebuchet MS" w:hAnsi="Trebuchet MS"/>
          <w:sz w:val="20"/>
          <w:szCs w:val="20"/>
        </w:rPr>
        <w:instrText xml:space="preserve"> REF _Ref147011107 \r \h </w:instrText>
      </w:r>
      <w:r>
        <w:rPr>
          <w:rFonts w:ascii="Trebuchet MS" w:hAnsi="Trebuchet MS"/>
          <w:sz w:val="20"/>
          <w:szCs w:val="20"/>
        </w:rPr>
      </w:r>
      <w:r>
        <w:rPr>
          <w:rFonts w:ascii="Trebuchet MS" w:hAnsi="Trebuchet MS"/>
          <w:sz w:val="20"/>
          <w:szCs w:val="20"/>
        </w:rPr>
        <w:fldChar w:fldCharType="separate"/>
      </w:r>
      <w:r w:rsidR="005060F8">
        <w:rPr>
          <w:rFonts w:ascii="Trebuchet MS" w:hAnsi="Trebuchet MS"/>
          <w:sz w:val="20"/>
          <w:szCs w:val="20"/>
        </w:rPr>
        <w:t>4.2.6</w:t>
      </w:r>
      <w:r>
        <w:rPr>
          <w:rFonts w:ascii="Trebuchet MS" w:hAnsi="Trebuchet MS"/>
          <w:sz w:val="20"/>
          <w:szCs w:val="20"/>
        </w:rPr>
        <w:fldChar w:fldCharType="end"/>
      </w:r>
      <w:r w:rsidRPr="00530279">
        <w:rPr>
          <w:rFonts w:ascii="Trebuchet MS" w:hAnsi="Trebuchet MS"/>
          <w:sz w:val="20"/>
          <w:szCs w:val="20"/>
        </w:rPr>
        <w:t xml:space="preserve"> p</w:t>
      </w:r>
      <w:r>
        <w:rPr>
          <w:rFonts w:ascii="Trebuchet MS" w:hAnsi="Trebuchet MS"/>
          <w:sz w:val="20"/>
          <w:szCs w:val="20"/>
        </w:rPr>
        <w:t>.</w:t>
      </w:r>
      <w:r w:rsidRPr="00530279">
        <w:rPr>
          <w:rFonts w:ascii="Trebuchet MS" w:hAnsi="Trebuchet MS"/>
          <w:sz w:val="20"/>
          <w:szCs w:val="20"/>
        </w:rPr>
        <w:t xml:space="preserve"> numatytų patvirtinimų ir garantijų, per Kliento nurodytą terminą, kuris negali būti trumpesnis nei 5 (penkios) kalendorinės dienos;</w:t>
      </w:r>
      <w:bookmarkEnd w:id="9"/>
    </w:p>
    <w:p w14:paraId="74E0EFAE" w14:textId="3836C760" w:rsidR="001B7455" w:rsidRPr="001B7455" w:rsidRDefault="001B7455" w:rsidP="00760346">
      <w:pPr>
        <w:pStyle w:val="ListParagraph"/>
        <w:numPr>
          <w:ilvl w:val="2"/>
          <w:numId w:val="50"/>
        </w:numPr>
        <w:tabs>
          <w:tab w:val="left" w:pos="709"/>
        </w:tabs>
        <w:ind w:left="567" w:hanging="567"/>
        <w:jc w:val="both"/>
        <w:rPr>
          <w:rFonts w:ascii="Trebuchet MS" w:hAnsi="Trebuchet MS"/>
          <w:sz w:val="20"/>
          <w:szCs w:val="20"/>
        </w:rPr>
      </w:pPr>
      <w:r w:rsidRPr="00530279">
        <w:rPr>
          <w:rFonts w:ascii="Trebuchet MS" w:hAnsi="Trebuchet MS"/>
          <w:bCs/>
          <w:sz w:val="20"/>
          <w:szCs w:val="20"/>
        </w:rPr>
        <w:t>tais atvejais, kai Paslaugos teikiamos oro uosto teritorijoje ar jo prieigose Paslaugų teikėjas privalo kontroliuoti ir prižiūrėti savo darbuotojus ir užtikrinti, jog nebūtų neblaivių ar apsvaigusių nuo narkotinių, psichotropinių ir toksinių medžiagų darbuotojų. Nustačius, jog darbuotojas yra neblaivus ar apsvaigęs, nedelsiant jį nušalinti nuo darbo;</w:t>
      </w:r>
    </w:p>
    <w:p w14:paraId="11AE4076" w14:textId="402D4585" w:rsidR="001B7455" w:rsidRDefault="001B7455" w:rsidP="00760346">
      <w:pPr>
        <w:pStyle w:val="ListParagraph"/>
        <w:numPr>
          <w:ilvl w:val="2"/>
          <w:numId w:val="50"/>
        </w:numPr>
        <w:tabs>
          <w:tab w:val="left" w:pos="709"/>
        </w:tabs>
        <w:ind w:left="567" w:hanging="567"/>
        <w:jc w:val="both"/>
        <w:rPr>
          <w:rFonts w:ascii="Trebuchet MS" w:hAnsi="Trebuchet MS"/>
          <w:sz w:val="20"/>
          <w:szCs w:val="20"/>
        </w:rPr>
      </w:pPr>
      <w:r w:rsidRPr="00530279">
        <w:rPr>
          <w:rFonts w:ascii="Trebuchet MS" w:hAnsi="Trebuchet MS"/>
          <w:sz w:val="20"/>
          <w:szCs w:val="20"/>
        </w:rPr>
        <w:t>tinkamai vykdyti kitus įsipareigojimus ir pareigas, numatytus šioje Sutartyje ir Teisės aktuose.</w:t>
      </w:r>
    </w:p>
    <w:p w14:paraId="7AA9C724" w14:textId="75ED4816" w:rsidR="00F31140" w:rsidRPr="004973F6" w:rsidRDefault="00F31140" w:rsidP="00F31140">
      <w:pPr>
        <w:pStyle w:val="ListParagraph"/>
        <w:numPr>
          <w:ilvl w:val="1"/>
          <w:numId w:val="50"/>
        </w:numPr>
        <w:ind w:left="567" w:hanging="567"/>
        <w:jc w:val="both"/>
        <w:rPr>
          <w:rFonts w:ascii="Trebuchet MS" w:hAnsi="Trebuchet MS"/>
          <w:b/>
          <w:bCs/>
          <w:sz w:val="20"/>
          <w:szCs w:val="20"/>
        </w:rPr>
      </w:pPr>
      <w:r w:rsidRPr="004973F6">
        <w:rPr>
          <w:rFonts w:ascii="Trebuchet MS" w:hAnsi="Trebuchet MS"/>
          <w:b/>
          <w:bCs/>
          <w:sz w:val="20"/>
          <w:szCs w:val="20"/>
        </w:rPr>
        <w:t>Paslaugų teikėjas turi teisę:</w:t>
      </w:r>
    </w:p>
    <w:p w14:paraId="5ADD4727" w14:textId="7B0AD9D0" w:rsidR="00F31140" w:rsidRDefault="00F31140" w:rsidP="00760346">
      <w:pPr>
        <w:pStyle w:val="ListParagraph"/>
        <w:numPr>
          <w:ilvl w:val="2"/>
          <w:numId w:val="50"/>
        </w:numPr>
        <w:tabs>
          <w:tab w:val="left" w:pos="709"/>
        </w:tabs>
        <w:ind w:left="567" w:hanging="567"/>
        <w:jc w:val="both"/>
        <w:rPr>
          <w:rFonts w:ascii="Trebuchet MS" w:hAnsi="Trebuchet MS"/>
          <w:sz w:val="20"/>
          <w:szCs w:val="20"/>
        </w:rPr>
      </w:pPr>
      <w:r w:rsidRPr="00530279">
        <w:rPr>
          <w:rFonts w:ascii="Trebuchet MS" w:hAnsi="Trebuchet MS"/>
          <w:sz w:val="20"/>
          <w:szCs w:val="20"/>
        </w:rPr>
        <w:t>gauti apmokėjimą už tinkamai, laiku ir kokybiškai suteiktas Paslaugas;</w:t>
      </w:r>
    </w:p>
    <w:p w14:paraId="0B974C35" w14:textId="49A1AEA5" w:rsidR="00F31140" w:rsidRPr="00F31140" w:rsidRDefault="00F31140" w:rsidP="00760346">
      <w:pPr>
        <w:pStyle w:val="ListParagraph"/>
        <w:numPr>
          <w:ilvl w:val="2"/>
          <w:numId w:val="50"/>
        </w:numPr>
        <w:tabs>
          <w:tab w:val="left" w:pos="709"/>
        </w:tabs>
        <w:ind w:left="567" w:hanging="567"/>
        <w:jc w:val="both"/>
        <w:rPr>
          <w:rFonts w:ascii="Trebuchet MS" w:hAnsi="Trebuchet MS"/>
          <w:sz w:val="20"/>
          <w:szCs w:val="20"/>
        </w:rPr>
      </w:pPr>
      <w:r w:rsidRPr="00530279">
        <w:rPr>
          <w:rFonts w:ascii="Trebuchet MS" w:hAnsi="Trebuchet MS" w:cs="Arial"/>
          <w:sz w:val="20"/>
          <w:szCs w:val="20"/>
        </w:rPr>
        <w:t>prašyti, kad Klientas pateiktų tinkamam Sutarties vykdymui reikalingą informaciją ar dokumentus, kurių pateikimo būtinybė atsirado Sutarties vykdymo metu.</w:t>
      </w:r>
    </w:p>
    <w:p w14:paraId="78F6C02D" w14:textId="7DF69FA4" w:rsidR="00F31140" w:rsidRPr="00F31140" w:rsidRDefault="00F31140" w:rsidP="00F31140">
      <w:pPr>
        <w:pStyle w:val="ListParagraph"/>
        <w:numPr>
          <w:ilvl w:val="1"/>
          <w:numId w:val="50"/>
        </w:numPr>
        <w:ind w:left="567" w:hanging="567"/>
        <w:jc w:val="both"/>
        <w:rPr>
          <w:rFonts w:ascii="Trebuchet MS" w:hAnsi="Trebuchet MS"/>
          <w:b/>
          <w:sz w:val="20"/>
          <w:szCs w:val="20"/>
        </w:rPr>
      </w:pPr>
      <w:r w:rsidRPr="004973F6">
        <w:rPr>
          <w:rFonts w:ascii="Trebuchet MS" w:hAnsi="Trebuchet MS"/>
          <w:b/>
          <w:sz w:val="20"/>
          <w:szCs w:val="20"/>
        </w:rPr>
        <w:t>Klientas įsipareigoja:</w:t>
      </w:r>
    </w:p>
    <w:p w14:paraId="658ECD55" w14:textId="791B755C" w:rsidR="00F31140" w:rsidRDefault="00F31140" w:rsidP="00760346">
      <w:pPr>
        <w:pStyle w:val="ListParagraph"/>
        <w:numPr>
          <w:ilvl w:val="2"/>
          <w:numId w:val="50"/>
        </w:numPr>
        <w:tabs>
          <w:tab w:val="left" w:pos="709"/>
        </w:tabs>
        <w:ind w:left="567" w:hanging="567"/>
        <w:jc w:val="both"/>
        <w:rPr>
          <w:rFonts w:ascii="Trebuchet MS" w:hAnsi="Trebuchet MS"/>
          <w:sz w:val="20"/>
          <w:szCs w:val="20"/>
        </w:rPr>
      </w:pPr>
      <w:r w:rsidRPr="00530279">
        <w:rPr>
          <w:rFonts w:ascii="Trebuchet MS" w:hAnsi="Trebuchet MS"/>
          <w:bCs/>
          <w:sz w:val="20"/>
          <w:szCs w:val="20"/>
        </w:rPr>
        <w:t>Paslaugų teikėjui</w:t>
      </w:r>
      <w:r w:rsidRPr="00530279">
        <w:rPr>
          <w:rFonts w:ascii="Trebuchet MS" w:hAnsi="Trebuchet MS"/>
          <w:sz w:val="20"/>
          <w:szCs w:val="20"/>
        </w:rPr>
        <w:t xml:space="preserve"> sudaryti sąlygas, suteikti informaciją ar dokumentus, reikalingus tinkamam Paslaugų teikimui;</w:t>
      </w:r>
    </w:p>
    <w:p w14:paraId="37FA3809" w14:textId="0B473C8A" w:rsidR="00F31140" w:rsidRDefault="00F31140" w:rsidP="00F31140">
      <w:pPr>
        <w:pStyle w:val="ListParagraph"/>
        <w:numPr>
          <w:ilvl w:val="2"/>
          <w:numId w:val="50"/>
        </w:numPr>
        <w:tabs>
          <w:tab w:val="left" w:pos="709"/>
        </w:tabs>
        <w:ind w:left="567" w:hanging="567"/>
        <w:jc w:val="both"/>
        <w:rPr>
          <w:rFonts w:ascii="Trebuchet MS" w:hAnsi="Trebuchet MS"/>
          <w:sz w:val="20"/>
          <w:szCs w:val="20"/>
        </w:rPr>
      </w:pPr>
      <w:r w:rsidRPr="00F31140">
        <w:rPr>
          <w:rFonts w:ascii="Trebuchet MS" w:hAnsi="Trebuchet MS"/>
          <w:sz w:val="20"/>
          <w:szCs w:val="20"/>
        </w:rPr>
        <w:t>sudaryti sąlygas Paslaugų teikėjo darbuotojams, atitinkantiems nustatytus reikalavimus, patekti į Kliento valdomos teritorijos riboto patekimo zoną, kai tai yra reikalinga Paslaugoms teikti;</w:t>
      </w:r>
    </w:p>
    <w:p w14:paraId="4F768E6A" w14:textId="25CAF8F6" w:rsidR="00F31140" w:rsidRDefault="00F31140" w:rsidP="00760346">
      <w:pPr>
        <w:pStyle w:val="ListParagraph"/>
        <w:numPr>
          <w:ilvl w:val="2"/>
          <w:numId w:val="50"/>
        </w:numPr>
        <w:tabs>
          <w:tab w:val="left" w:pos="709"/>
        </w:tabs>
        <w:ind w:left="567" w:hanging="567"/>
        <w:jc w:val="both"/>
        <w:rPr>
          <w:rFonts w:ascii="Trebuchet MS" w:hAnsi="Trebuchet MS"/>
          <w:sz w:val="20"/>
          <w:szCs w:val="20"/>
        </w:rPr>
      </w:pPr>
      <w:r w:rsidRPr="00530279">
        <w:rPr>
          <w:rFonts w:ascii="Trebuchet MS" w:hAnsi="Trebuchet MS"/>
          <w:sz w:val="20"/>
          <w:szCs w:val="20"/>
        </w:rPr>
        <w:t>informuoti Paslaugų teikėją apie bet kokius pastebėtus Paslaugų suteikimo trūkumus ir pateikti kitas pastabas dėl Paslaugų kokybės ir (ar) Paslaugų atlikimo terminų bei kitų klausimų, susijusių su šios Sutarties nevykdymu ir (ar) netinkamu vykdymu, taip pat apie Paslaugų teikėjo darbuotojų Paslaugų teikimo metu padarytą žalą;</w:t>
      </w:r>
    </w:p>
    <w:p w14:paraId="6B6C4C25" w14:textId="701D4B8A" w:rsidR="00F31140" w:rsidRDefault="00F31140" w:rsidP="00760346">
      <w:pPr>
        <w:pStyle w:val="ListParagraph"/>
        <w:numPr>
          <w:ilvl w:val="2"/>
          <w:numId w:val="50"/>
        </w:numPr>
        <w:tabs>
          <w:tab w:val="left" w:pos="709"/>
        </w:tabs>
        <w:ind w:left="567" w:hanging="567"/>
        <w:jc w:val="both"/>
        <w:rPr>
          <w:rFonts w:ascii="Trebuchet MS" w:hAnsi="Trebuchet MS"/>
          <w:sz w:val="20"/>
          <w:szCs w:val="20"/>
        </w:rPr>
      </w:pPr>
      <w:r w:rsidRPr="00530279">
        <w:rPr>
          <w:rFonts w:ascii="Trebuchet MS" w:hAnsi="Trebuchet MS"/>
          <w:sz w:val="20"/>
          <w:szCs w:val="20"/>
        </w:rPr>
        <w:t>laiku atsiskaityti su Paslaugų teikėju už tinkamai suteiktas Paslaugas pagal Sutarties sąlygas.</w:t>
      </w:r>
    </w:p>
    <w:p w14:paraId="4310592B" w14:textId="352CBAF6" w:rsidR="00F31140" w:rsidRPr="00F31140" w:rsidRDefault="00F31140" w:rsidP="00F31140">
      <w:pPr>
        <w:pStyle w:val="ListParagraph"/>
        <w:numPr>
          <w:ilvl w:val="1"/>
          <w:numId w:val="50"/>
        </w:numPr>
        <w:ind w:left="567" w:hanging="567"/>
        <w:jc w:val="both"/>
        <w:rPr>
          <w:rFonts w:ascii="Trebuchet MS" w:hAnsi="Trebuchet MS"/>
          <w:b/>
          <w:sz w:val="20"/>
          <w:szCs w:val="20"/>
        </w:rPr>
      </w:pPr>
      <w:r w:rsidRPr="004973F6">
        <w:rPr>
          <w:rFonts w:ascii="Trebuchet MS" w:hAnsi="Trebuchet MS"/>
          <w:b/>
          <w:sz w:val="20"/>
          <w:szCs w:val="20"/>
        </w:rPr>
        <w:t>Klientas turi teisę:</w:t>
      </w:r>
    </w:p>
    <w:p w14:paraId="1A2A1A30" w14:textId="2A307B31" w:rsidR="00F31140" w:rsidRPr="00F31140" w:rsidRDefault="00F31140" w:rsidP="00760346">
      <w:pPr>
        <w:pStyle w:val="ListParagraph"/>
        <w:numPr>
          <w:ilvl w:val="2"/>
          <w:numId w:val="50"/>
        </w:numPr>
        <w:tabs>
          <w:tab w:val="left" w:pos="709"/>
        </w:tabs>
        <w:ind w:left="567" w:hanging="567"/>
        <w:jc w:val="both"/>
        <w:rPr>
          <w:rFonts w:ascii="Trebuchet MS" w:hAnsi="Trebuchet MS"/>
          <w:sz w:val="20"/>
          <w:szCs w:val="20"/>
        </w:rPr>
      </w:pPr>
      <w:r w:rsidRPr="00530279">
        <w:rPr>
          <w:rFonts w:ascii="Trebuchet MS" w:hAnsi="Trebuchet MS"/>
          <w:sz w:val="20"/>
          <w:szCs w:val="20"/>
        </w:rPr>
        <w:t>atsisakyti priimti nekokybiškai ar ne laiku suteiktas Paslaugas ar jų dalį</w:t>
      </w:r>
      <w:r w:rsidRPr="00530279">
        <w:rPr>
          <w:rFonts w:ascii="Trebuchet MS" w:hAnsi="Trebuchet MS"/>
          <w:bCs/>
          <w:sz w:val="20"/>
          <w:szCs w:val="20"/>
        </w:rPr>
        <w:t>;</w:t>
      </w:r>
    </w:p>
    <w:p w14:paraId="5F36E617" w14:textId="494B766A" w:rsidR="00F31140" w:rsidRDefault="00F31140" w:rsidP="00760346">
      <w:pPr>
        <w:pStyle w:val="ListParagraph"/>
        <w:numPr>
          <w:ilvl w:val="2"/>
          <w:numId w:val="50"/>
        </w:numPr>
        <w:tabs>
          <w:tab w:val="left" w:pos="709"/>
        </w:tabs>
        <w:ind w:left="567" w:hanging="567"/>
        <w:jc w:val="both"/>
        <w:rPr>
          <w:rFonts w:ascii="Trebuchet MS" w:hAnsi="Trebuchet MS"/>
          <w:sz w:val="20"/>
          <w:szCs w:val="20"/>
        </w:rPr>
      </w:pPr>
      <w:r w:rsidRPr="00530279">
        <w:rPr>
          <w:rFonts w:ascii="Trebuchet MS" w:hAnsi="Trebuchet MS"/>
          <w:sz w:val="20"/>
          <w:szCs w:val="20"/>
        </w:rPr>
        <w:t>reikalauti, kad Paslaugų teikėjas nedelsiant ir neatlygintinai ištaisytų netinkamai, nekokybiškai suteiktų Paslaugų trūkumus;</w:t>
      </w:r>
    </w:p>
    <w:p w14:paraId="76C57DFC" w14:textId="33A1562A" w:rsidR="00F31140" w:rsidRDefault="00F31140" w:rsidP="00760346">
      <w:pPr>
        <w:pStyle w:val="ListParagraph"/>
        <w:numPr>
          <w:ilvl w:val="2"/>
          <w:numId w:val="50"/>
        </w:numPr>
        <w:tabs>
          <w:tab w:val="left" w:pos="709"/>
        </w:tabs>
        <w:ind w:left="567" w:hanging="567"/>
        <w:jc w:val="both"/>
        <w:rPr>
          <w:rFonts w:ascii="Trebuchet MS" w:hAnsi="Trebuchet MS"/>
          <w:sz w:val="20"/>
          <w:szCs w:val="20"/>
        </w:rPr>
      </w:pPr>
      <w:r w:rsidRPr="00530279">
        <w:rPr>
          <w:rFonts w:ascii="Trebuchet MS" w:hAnsi="Trebuchet MS"/>
          <w:sz w:val="20"/>
          <w:szCs w:val="20"/>
        </w:rPr>
        <w:t>reikalauti sustabdyti Paslaugų teikimą, jei Paslaugos teikiamos nesilaikant šios Sutarties sąlygų, Teisės aktų reikalavimų, kelia pavojų žmonių gyvybei, sveikatai, Kliento ir (ar) trečiųjų asmenų turtui ar aplinkai, taip pat esant grėsmei tokiai situacijai kilti ir (ar) nustačius avarijos grėsmę;</w:t>
      </w:r>
    </w:p>
    <w:p w14:paraId="69695547" w14:textId="766A62E7" w:rsidR="00F31140" w:rsidRDefault="00F31140" w:rsidP="00C041CE">
      <w:pPr>
        <w:pStyle w:val="ListParagraph"/>
        <w:numPr>
          <w:ilvl w:val="2"/>
          <w:numId w:val="50"/>
        </w:numPr>
        <w:tabs>
          <w:tab w:val="left" w:pos="709"/>
        </w:tabs>
        <w:ind w:left="567" w:hanging="567"/>
        <w:jc w:val="both"/>
        <w:rPr>
          <w:rFonts w:ascii="Trebuchet MS" w:hAnsi="Trebuchet MS"/>
          <w:sz w:val="20"/>
          <w:szCs w:val="20"/>
        </w:rPr>
      </w:pPr>
      <w:r w:rsidRPr="00530279">
        <w:rPr>
          <w:rFonts w:ascii="Trebuchet MS" w:hAnsi="Trebuchet MS"/>
          <w:sz w:val="20"/>
          <w:szCs w:val="20"/>
        </w:rPr>
        <w:t xml:space="preserve">tais atvejais, kai Paslaugos teikiamos oro uosto teritorijoje ar jo prieigose, tikrinti  darbuotojų blaivumą ar apsvaigimą nuo narkotinių, psichotropinių ir toksinių medžiagų. </w:t>
      </w:r>
      <w:r w:rsidRPr="00530279">
        <w:rPr>
          <w:rFonts w:ascii="Trebuchet MS" w:hAnsi="Trebuchet MS"/>
          <w:sz w:val="20"/>
          <w:szCs w:val="20"/>
        </w:rPr>
        <w:lastRenderedPageBreak/>
        <w:t>Nustačius, jog Paslaugų teikėjo darbuotojas yra neblaivus ar apsvaigęs, reikalauti, kad toks darbuotojas būtų nedelsiant nušalintas nuo darbo;</w:t>
      </w:r>
    </w:p>
    <w:p w14:paraId="4B1D1E54" w14:textId="7F3F0BF0" w:rsidR="00F31140" w:rsidRDefault="00F31140" w:rsidP="00760346">
      <w:pPr>
        <w:pStyle w:val="ListParagraph"/>
        <w:numPr>
          <w:ilvl w:val="2"/>
          <w:numId w:val="50"/>
        </w:numPr>
        <w:tabs>
          <w:tab w:val="left" w:pos="709"/>
        </w:tabs>
        <w:ind w:left="567" w:hanging="567"/>
        <w:jc w:val="both"/>
        <w:rPr>
          <w:rFonts w:ascii="Trebuchet MS" w:hAnsi="Trebuchet MS"/>
          <w:sz w:val="20"/>
          <w:szCs w:val="20"/>
        </w:rPr>
      </w:pPr>
      <w:r w:rsidRPr="00530279">
        <w:rPr>
          <w:rFonts w:ascii="Trebuchet MS" w:hAnsi="Trebuchet MS"/>
          <w:sz w:val="20"/>
          <w:szCs w:val="20"/>
        </w:rPr>
        <w:t>pareikalauti, kad Paslaugų teikėjas pakeistų Paslaugų teikėjo ar jo pasitelktų asmenų personalą, kuris nekompetentingai ar aplaidžiai vykdo pareigas, nesilaiko Sutarties sąlygų arba savo elgesiu kelia grėsmę saugai darbe, sveikatai arba aplinkos apsaugai;</w:t>
      </w:r>
    </w:p>
    <w:p w14:paraId="7E17FD0C" w14:textId="2D51FB43" w:rsidR="00F31140" w:rsidRPr="000A5009" w:rsidRDefault="00F31140" w:rsidP="00760346">
      <w:pPr>
        <w:pStyle w:val="ListParagraph"/>
        <w:numPr>
          <w:ilvl w:val="2"/>
          <w:numId w:val="50"/>
        </w:numPr>
        <w:tabs>
          <w:tab w:val="left" w:pos="709"/>
        </w:tabs>
        <w:ind w:left="567" w:hanging="567"/>
        <w:jc w:val="both"/>
        <w:rPr>
          <w:rFonts w:ascii="Trebuchet MS" w:hAnsi="Trebuchet MS"/>
          <w:sz w:val="20"/>
          <w:szCs w:val="20"/>
        </w:rPr>
      </w:pPr>
      <w:r w:rsidRPr="000A5009">
        <w:rPr>
          <w:rFonts w:ascii="Trebuchet MS" w:hAnsi="Trebuchet MS"/>
          <w:sz w:val="20"/>
          <w:szCs w:val="20"/>
        </w:rPr>
        <w:t>kreiptis į trečiuosius asmenis dėl skolų išieškojimo ir reikalauti, jog Paslaugų teikėjas padengtų visus skolos išieškojimo kaštus.</w:t>
      </w:r>
    </w:p>
    <w:p w14:paraId="7E492A7A" w14:textId="13D22BCD" w:rsidR="00F31140" w:rsidRPr="00C44188" w:rsidRDefault="00F31140" w:rsidP="00C041CE">
      <w:pPr>
        <w:pStyle w:val="ListParagraph"/>
        <w:numPr>
          <w:ilvl w:val="1"/>
          <w:numId w:val="50"/>
        </w:numPr>
        <w:tabs>
          <w:tab w:val="left" w:pos="709"/>
        </w:tabs>
        <w:ind w:left="567" w:hanging="567"/>
        <w:jc w:val="both"/>
        <w:rPr>
          <w:rFonts w:ascii="Trebuchet MS" w:hAnsi="Trebuchet MS"/>
          <w:b/>
          <w:bCs/>
          <w:sz w:val="20"/>
          <w:szCs w:val="20"/>
        </w:rPr>
      </w:pPr>
      <w:r w:rsidRPr="000A5009">
        <w:rPr>
          <w:rFonts w:ascii="Trebuchet MS" w:hAnsi="Trebuchet MS"/>
          <w:bCs/>
          <w:sz w:val="20"/>
          <w:szCs w:val="20"/>
        </w:rPr>
        <w:t>Kiti Kliento ir Paslaugų teikėjo įsipareigojimai, teisės ir pareigos, apibrėžiami Teisės aktuose, Techninėje specifikacijoje ir Sutarties SS.</w:t>
      </w:r>
    </w:p>
    <w:p w14:paraId="766F196A" w14:textId="77777777" w:rsidR="00DA161F" w:rsidRPr="00A709BA" w:rsidRDefault="00DA161F" w:rsidP="00DA161F">
      <w:pPr>
        <w:spacing w:after="0" w:line="240" w:lineRule="auto"/>
        <w:ind w:left="567" w:hanging="567"/>
        <w:jc w:val="both"/>
        <w:rPr>
          <w:rFonts w:ascii="Trebuchet MS" w:hAnsi="Trebuchet MS"/>
          <w:sz w:val="20"/>
          <w:szCs w:val="18"/>
        </w:rPr>
      </w:pPr>
    </w:p>
    <w:p w14:paraId="1F2EE56E" w14:textId="58A689A4" w:rsidR="00DA161F" w:rsidRPr="004973F6" w:rsidRDefault="00DA161F" w:rsidP="00DA161F">
      <w:pPr>
        <w:pStyle w:val="Heading1"/>
        <w:numPr>
          <w:ilvl w:val="0"/>
          <w:numId w:val="50"/>
        </w:numPr>
        <w:tabs>
          <w:tab w:val="left" w:pos="284"/>
        </w:tabs>
        <w:spacing w:before="0"/>
        <w:ind w:left="567" w:hanging="567"/>
        <w:jc w:val="center"/>
        <w:rPr>
          <w:rFonts w:ascii="Trebuchet MS" w:hAnsi="Trebuchet MS"/>
          <w:color w:val="00B0F0"/>
        </w:rPr>
      </w:pPr>
      <w:bookmarkStart w:id="10" w:name="_Toc162905567"/>
      <w:r w:rsidRPr="00195F75">
        <w:rPr>
          <w:rFonts w:ascii="Trebuchet MS" w:hAnsi="Trebuchet MS"/>
          <w:color w:val="00B0F0"/>
        </w:rPr>
        <w:t>REIKALAVIMAI</w:t>
      </w:r>
      <w:r>
        <w:rPr>
          <w:rFonts w:ascii="Trebuchet MS" w:hAnsi="Trebuchet MS"/>
          <w:color w:val="00B0F0"/>
        </w:rPr>
        <w:t xml:space="preserve"> PASLAUGOMS</w:t>
      </w:r>
      <w:bookmarkEnd w:id="10"/>
    </w:p>
    <w:p w14:paraId="31B707D6" w14:textId="77777777" w:rsidR="00B31D5D" w:rsidRPr="00A709BA" w:rsidRDefault="00B31D5D" w:rsidP="00A709BA">
      <w:pPr>
        <w:tabs>
          <w:tab w:val="left" w:pos="709"/>
        </w:tabs>
        <w:spacing w:after="0" w:line="240" w:lineRule="auto"/>
        <w:rPr>
          <w:rFonts w:ascii="Trebuchet MS" w:hAnsi="Trebuchet MS"/>
          <w:b/>
          <w:bCs/>
          <w:sz w:val="20"/>
          <w:szCs w:val="20"/>
        </w:rPr>
      </w:pPr>
    </w:p>
    <w:p w14:paraId="60F1295E" w14:textId="4EDF78E1" w:rsidR="00B31D5D" w:rsidRPr="00A709BA" w:rsidRDefault="00754458" w:rsidP="00B31D5D">
      <w:pPr>
        <w:pStyle w:val="ListParagraph"/>
        <w:numPr>
          <w:ilvl w:val="1"/>
          <w:numId w:val="50"/>
        </w:numPr>
        <w:tabs>
          <w:tab w:val="left" w:pos="709"/>
        </w:tabs>
        <w:ind w:left="567" w:hanging="567"/>
        <w:jc w:val="both"/>
        <w:rPr>
          <w:rFonts w:ascii="Trebuchet MS" w:hAnsi="Trebuchet MS"/>
          <w:b/>
          <w:bCs/>
          <w:sz w:val="20"/>
          <w:szCs w:val="20"/>
        </w:rPr>
      </w:pPr>
      <w:r>
        <w:rPr>
          <w:rFonts w:ascii="Trebuchet MS" w:hAnsi="Trebuchet MS" w:cs="Arial"/>
          <w:sz w:val="20"/>
          <w:szCs w:val="20"/>
        </w:rPr>
        <w:t>Paslaugų</w:t>
      </w:r>
      <w:r w:rsidRPr="00195F75">
        <w:rPr>
          <w:rFonts w:ascii="Trebuchet MS" w:hAnsi="Trebuchet MS" w:cs="Arial"/>
          <w:sz w:val="20"/>
          <w:szCs w:val="20"/>
        </w:rPr>
        <w:t xml:space="preserve"> kokybei keliami reikalavimai apibrėžiami Techninėje specifikacijoje. </w:t>
      </w:r>
      <w:r>
        <w:rPr>
          <w:rFonts w:ascii="Trebuchet MS" w:hAnsi="Trebuchet MS" w:cs="Arial"/>
          <w:sz w:val="20"/>
          <w:szCs w:val="20"/>
        </w:rPr>
        <w:t>Paslaugų</w:t>
      </w:r>
      <w:r w:rsidRPr="00195F75">
        <w:rPr>
          <w:rFonts w:ascii="Trebuchet MS" w:hAnsi="Trebuchet MS" w:cs="Arial"/>
          <w:sz w:val="20"/>
          <w:szCs w:val="20"/>
        </w:rPr>
        <w:t xml:space="preserve"> kokybė privalo atitikti</w:t>
      </w:r>
      <w:r>
        <w:rPr>
          <w:rFonts w:ascii="Trebuchet MS" w:hAnsi="Trebuchet MS" w:cs="Arial"/>
          <w:sz w:val="20"/>
          <w:szCs w:val="20"/>
        </w:rPr>
        <w:t xml:space="preserve"> Techninės specifikacijos ir</w:t>
      </w:r>
      <w:r w:rsidRPr="00195F75">
        <w:rPr>
          <w:rFonts w:ascii="Trebuchet MS" w:hAnsi="Trebuchet MS" w:cs="Arial"/>
          <w:sz w:val="20"/>
          <w:szCs w:val="20"/>
        </w:rPr>
        <w:t xml:space="preserve"> Teisės aktų keliamus reikalavimus</w:t>
      </w:r>
      <w:r>
        <w:rPr>
          <w:rFonts w:ascii="Trebuchet MS" w:hAnsi="Trebuchet MS" w:cs="Arial"/>
          <w:sz w:val="20"/>
          <w:szCs w:val="20"/>
        </w:rPr>
        <w:t>.</w:t>
      </w:r>
    </w:p>
    <w:p w14:paraId="4EDB113A" w14:textId="2023DE7E" w:rsidR="00B31D5D" w:rsidRPr="00A709BA" w:rsidRDefault="00754458" w:rsidP="00B31D5D">
      <w:pPr>
        <w:pStyle w:val="ListParagraph"/>
        <w:numPr>
          <w:ilvl w:val="1"/>
          <w:numId w:val="50"/>
        </w:numPr>
        <w:tabs>
          <w:tab w:val="left" w:pos="709"/>
        </w:tabs>
        <w:ind w:left="567" w:hanging="567"/>
        <w:jc w:val="both"/>
        <w:rPr>
          <w:rFonts w:ascii="Trebuchet MS" w:hAnsi="Trebuchet MS"/>
          <w:b/>
          <w:bCs/>
          <w:sz w:val="20"/>
          <w:szCs w:val="20"/>
        </w:rPr>
      </w:pPr>
      <w:r>
        <w:rPr>
          <w:rFonts w:ascii="Trebuchet MS" w:hAnsi="Trebuchet MS" w:cs="Arial"/>
          <w:sz w:val="20"/>
          <w:szCs w:val="20"/>
        </w:rPr>
        <w:t>Paslaugų teikėjas</w:t>
      </w:r>
      <w:r w:rsidRPr="00195F75">
        <w:rPr>
          <w:rFonts w:ascii="Trebuchet MS" w:hAnsi="Trebuchet MS" w:cs="Arial"/>
          <w:sz w:val="20"/>
          <w:szCs w:val="20"/>
        </w:rPr>
        <w:t xml:space="preserve">, </w:t>
      </w:r>
      <w:r>
        <w:rPr>
          <w:rFonts w:ascii="Trebuchet MS" w:hAnsi="Trebuchet MS" w:cs="Arial"/>
          <w:sz w:val="20"/>
          <w:szCs w:val="20"/>
        </w:rPr>
        <w:t>Klientui</w:t>
      </w:r>
      <w:r w:rsidRPr="00195F75">
        <w:rPr>
          <w:rFonts w:ascii="Trebuchet MS" w:hAnsi="Trebuchet MS" w:cs="Arial"/>
          <w:sz w:val="20"/>
          <w:szCs w:val="20"/>
        </w:rPr>
        <w:t xml:space="preserve"> pareikalavus, per </w:t>
      </w:r>
      <w:r>
        <w:rPr>
          <w:rFonts w:ascii="Trebuchet MS" w:hAnsi="Trebuchet MS" w:cs="Arial"/>
          <w:sz w:val="20"/>
          <w:szCs w:val="20"/>
        </w:rPr>
        <w:t>Kliento</w:t>
      </w:r>
      <w:r w:rsidRPr="00195F75">
        <w:rPr>
          <w:rFonts w:ascii="Trebuchet MS" w:hAnsi="Trebuchet MS" w:cs="Arial"/>
          <w:sz w:val="20"/>
          <w:szCs w:val="20"/>
        </w:rPr>
        <w:t xml:space="preserve"> nustatytą terminą privalo pateikti </w:t>
      </w:r>
      <w:r>
        <w:rPr>
          <w:rFonts w:ascii="Trebuchet MS" w:hAnsi="Trebuchet MS" w:cs="Arial"/>
          <w:sz w:val="20"/>
          <w:szCs w:val="20"/>
        </w:rPr>
        <w:t>Klientui</w:t>
      </w:r>
      <w:r w:rsidRPr="00195F75">
        <w:rPr>
          <w:rFonts w:ascii="Trebuchet MS" w:hAnsi="Trebuchet MS" w:cs="Arial"/>
          <w:sz w:val="20"/>
          <w:szCs w:val="20"/>
        </w:rPr>
        <w:t xml:space="preserve"> įrodymus, jog jis turi visus pagal Teisės aktų reikalavimus būtinus </w:t>
      </w:r>
      <w:r>
        <w:rPr>
          <w:rFonts w:ascii="Trebuchet MS" w:hAnsi="Trebuchet MS" w:cs="Arial"/>
          <w:sz w:val="20"/>
          <w:szCs w:val="20"/>
        </w:rPr>
        <w:t>Paslaugų</w:t>
      </w:r>
      <w:r w:rsidRPr="00195F75">
        <w:rPr>
          <w:rFonts w:ascii="Trebuchet MS" w:hAnsi="Trebuchet MS" w:cs="Arial"/>
          <w:sz w:val="20"/>
          <w:szCs w:val="20"/>
        </w:rPr>
        <w:t xml:space="preserve"> </w:t>
      </w:r>
      <w:r>
        <w:rPr>
          <w:rFonts w:ascii="Trebuchet MS" w:hAnsi="Trebuchet MS" w:cs="Arial"/>
          <w:sz w:val="20"/>
          <w:szCs w:val="20"/>
        </w:rPr>
        <w:t>teikimui</w:t>
      </w:r>
      <w:r w:rsidRPr="00195F75">
        <w:rPr>
          <w:rFonts w:ascii="Trebuchet MS" w:hAnsi="Trebuchet MS" w:cs="Arial"/>
          <w:sz w:val="20"/>
          <w:szCs w:val="20"/>
        </w:rPr>
        <w:t xml:space="preserve"> Lietuvos Respublikoje reikalingus leidimus, atestatus, licencijas ir (arba) kitus Teisės aktų nustatytus reikalavimus atitinkančius dokumentus.</w:t>
      </w:r>
    </w:p>
    <w:p w14:paraId="767CB7D2" w14:textId="448B17D0" w:rsidR="00530279" w:rsidRPr="00A709BA" w:rsidRDefault="00530279" w:rsidP="00A709BA">
      <w:pPr>
        <w:spacing w:after="0" w:line="240" w:lineRule="auto"/>
        <w:ind w:left="567" w:hanging="567"/>
        <w:jc w:val="both"/>
        <w:rPr>
          <w:rFonts w:ascii="Trebuchet MS" w:hAnsi="Trebuchet MS"/>
          <w:sz w:val="20"/>
          <w:szCs w:val="18"/>
        </w:rPr>
      </w:pPr>
    </w:p>
    <w:p w14:paraId="290D03E2" w14:textId="03EEB51D" w:rsidR="00530279" w:rsidRPr="00C44188" w:rsidRDefault="007707A0" w:rsidP="00155E95">
      <w:pPr>
        <w:pStyle w:val="Heading1"/>
        <w:numPr>
          <w:ilvl w:val="0"/>
          <w:numId w:val="50"/>
        </w:numPr>
        <w:tabs>
          <w:tab w:val="left" w:pos="284"/>
        </w:tabs>
        <w:spacing w:before="0"/>
        <w:ind w:left="567" w:hanging="567"/>
        <w:jc w:val="center"/>
        <w:rPr>
          <w:rFonts w:ascii="Trebuchet MS" w:hAnsi="Trebuchet MS"/>
          <w:color w:val="00B0F0"/>
          <w:lang w:val="lt-LT"/>
        </w:rPr>
      </w:pPr>
      <w:bookmarkStart w:id="11" w:name="_Toc162905568"/>
      <w:r w:rsidRPr="00C44188">
        <w:rPr>
          <w:rFonts w:ascii="Trebuchet MS" w:hAnsi="Trebuchet MS"/>
          <w:color w:val="00B0F0"/>
          <w:lang w:val="lt-LT"/>
        </w:rPr>
        <w:t>PASLAUGŲ</w:t>
      </w:r>
      <w:r w:rsidR="00991618" w:rsidRPr="00C44188">
        <w:rPr>
          <w:rFonts w:ascii="Trebuchet MS" w:hAnsi="Trebuchet MS"/>
          <w:color w:val="00B0F0"/>
          <w:lang w:val="lt-LT"/>
        </w:rPr>
        <w:t xml:space="preserve"> SUTEIKIMO TERMINAI IR</w:t>
      </w:r>
      <w:r w:rsidRPr="00C44188">
        <w:rPr>
          <w:rFonts w:ascii="Trebuchet MS" w:hAnsi="Trebuchet MS"/>
          <w:color w:val="00B0F0"/>
          <w:lang w:val="lt-LT"/>
        </w:rPr>
        <w:t xml:space="preserve"> PRIĖMIM</w:t>
      </w:r>
      <w:r w:rsidR="00991618" w:rsidRPr="00C44188">
        <w:rPr>
          <w:rFonts w:ascii="Trebuchet MS" w:hAnsi="Trebuchet MS"/>
          <w:color w:val="00B0F0"/>
          <w:lang w:val="lt-LT"/>
        </w:rPr>
        <w:t>O</w:t>
      </w:r>
      <w:r w:rsidRPr="00C44188">
        <w:rPr>
          <w:rFonts w:ascii="Trebuchet MS" w:hAnsi="Trebuchet MS"/>
          <w:color w:val="00B0F0"/>
          <w:lang w:val="lt-LT"/>
        </w:rPr>
        <w:t>-PERDAVIM</w:t>
      </w:r>
      <w:r w:rsidR="00991618" w:rsidRPr="00C44188">
        <w:rPr>
          <w:rFonts w:ascii="Trebuchet MS" w:hAnsi="Trebuchet MS"/>
          <w:color w:val="00B0F0"/>
          <w:lang w:val="lt-LT"/>
        </w:rPr>
        <w:t>O TVARKA</w:t>
      </w:r>
      <w:bookmarkEnd w:id="11"/>
    </w:p>
    <w:p w14:paraId="2040143A" w14:textId="255CC161" w:rsidR="00530279" w:rsidRPr="00A709BA" w:rsidRDefault="00530279" w:rsidP="00A709BA">
      <w:pPr>
        <w:spacing w:after="0" w:line="240" w:lineRule="auto"/>
        <w:ind w:left="567" w:hanging="567"/>
        <w:jc w:val="both"/>
        <w:rPr>
          <w:rFonts w:ascii="Trebuchet MS" w:hAnsi="Trebuchet MS"/>
          <w:sz w:val="20"/>
          <w:szCs w:val="18"/>
        </w:rPr>
      </w:pPr>
    </w:p>
    <w:p w14:paraId="0FF9D51D" w14:textId="669985E4" w:rsidR="00856108" w:rsidRPr="00856108" w:rsidRDefault="00856108" w:rsidP="000E78D8">
      <w:pPr>
        <w:pStyle w:val="ListParagraph"/>
        <w:numPr>
          <w:ilvl w:val="1"/>
          <w:numId w:val="50"/>
        </w:numPr>
        <w:ind w:left="567" w:hanging="567"/>
        <w:jc w:val="both"/>
        <w:rPr>
          <w:rFonts w:ascii="Trebuchet MS" w:hAnsi="Trebuchet MS"/>
          <w:sz w:val="20"/>
          <w:szCs w:val="20"/>
        </w:rPr>
      </w:pPr>
      <w:r>
        <w:rPr>
          <w:rFonts w:ascii="Trebuchet MS" w:hAnsi="Trebuchet MS"/>
          <w:bCs/>
          <w:sz w:val="20"/>
          <w:szCs w:val="20"/>
        </w:rPr>
        <w:t>Paslaugų</w:t>
      </w:r>
      <w:r w:rsidRPr="001E28AF">
        <w:rPr>
          <w:rFonts w:ascii="Trebuchet MS" w:hAnsi="Trebuchet MS"/>
          <w:bCs/>
          <w:sz w:val="20"/>
          <w:szCs w:val="20"/>
        </w:rPr>
        <w:t xml:space="preserve"> </w:t>
      </w:r>
      <w:r>
        <w:rPr>
          <w:rFonts w:ascii="Trebuchet MS" w:hAnsi="Trebuchet MS"/>
          <w:bCs/>
          <w:sz w:val="20"/>
          <w:szCs w:val="20"/>
        </w:rPr>
        <w:t>teikimo</w:t>
      </w:r>
      <w:r w:rsidRPr="001E28AF">
        <w:rPr>
          <w:rFonts w:ascii="Trebuchet MS" w:hAnsi="Trebuchet MS"/>
          <w:bCs/>
          <w:sz w:val="20"/>
          <w:szCs w:val="20"/>
        </w:rPr>
        <w:t xml:space="preserve"> terminai yra nurodyt</w:t>
      </w:r>
      <w:r>
        <w:rPr>
          <w:rFonts w:ascii="Trebuchet MS" w:hAnsi="Trebuchet MS"/>
          <w:bCs/>
          <w:sz w:val="20"/>
          <w:szCs w:val="20"/>
        </w:rPr>
        <w:t>i</w:t>
      </w:r>
      <w:r w:rsidRPr="001E28AF">
        <w:rPr>
          <w:rFonts w:ascii="Trebuchet MS" w:hAnsi="Trebuchet MS"/>
          <w:bCs/>
          <w:sz w:val="20"/>
          <w:szCs w:val="20"/>
        </w:rPr>
        <w:t xml:space="preserve"> Sutarties SS ir (ar) Techninėje specifikacijoje.</w:t>
      </w:r>
    </w:p>
    <w:p w14:paraId="5BCD9096" w14:textId="77777777" w:rsidR="00D93495" w:rsidRPr="00D93495" w:rsidRDefault="00885018" w:rsidP="00155E95">
      <w:pPr>
        <w:pStyle w:val="ListParagraph"/>
        <w:numPr>
          <w:ilvl w:val="1"/>
          <w:numId w:val="50"/>
        </w:numPr>
        <w:ind w:left="567" w:hanging="567"/>
        <w:jc w:val="both"/>
        <w:rPr>
          <w:rFonts w:ascii="Trebuchet MS" w:hAnsi="Trebuchet MS"/>
          <w:sz w:val="20"/>
          <w:szCs w:val="20"/>
        </w:rPr>
      </w:pPr>
      <w:r>
        <w:rPr>
          <w:rFonts w:ascii="Trebuchet MS" w:hAnsi="Trebuchet MS"/>
          <w:bCs/>
          <w:sz w:val="20"/>
          <w:szCs w:val="20"/>
        </w:rPr>
        <w:t>J</w:t>
      </w:r>
      <w:r w:rsidRPr="00327577">
        <w:rPr>
          <w:rFonts w:ascii="Trebuchet MS" w:hAnsi="Trebuchet MS"/>
          <w:bCs/>
          <w:sz w:val="20"/>
          <w:szCs w:val="20"/>
        </w:rPr>
        <w:t xml:space="preserve">eigu pagal Sutartį </w:t>
      </w:r>
      <w:r>
        <w:rPr>
          <w:rFonts w:ascii="Trebuchet MS" w:hAnsi="Trebuchet MS"/>
          <w:bCs/>
          <w:sz w:val="20"/>
          <w:szCs w:val="20"/>
        </w:rPr>
        <w:t>Paslaugos</w:t>
      </w:r>
      <w:r w:rsidRPr="00327577">
        <w:rPr>
          <w:rFonts w:ascii="Trebuchet MS" w:hAnsi="Trebuchet MS"/>
          <w:bCs/>
          <w:sz w:val="20"/>
          <w:szCs w:val="20"/>
        </w:rPr>
        <w:t xml:space="preserve"> bus t</w:t>
      </w:r>
      <w:r>
        <w:rPr>
          <w:rFonts w:ascii="Trebuchet MS" w:hAnsi="Trebuchet MS"/>
          <w:bCs/>
          <w:sz w:val="20"/>
          <w:szCs w:val="20"/>
        </w:rPr>
        <w:t>ei</w:t>
      </w:r>
      <w:r w:rsidRPr="00327577">
        <w:rPr>
          <w:rFonts w:ascii="Trebuchet MS" w:hAnsi="Trebuchet MS"/>
          <w:bCs/>
          <w:sz w:val="20"/>
          <w:szCs w:val="20"/>
        </w:rPr>
        <w:t xml:space="preserve">kiamos pagal atskirą </w:t>
      </w:r>
      <w:r>
        <w:rPr>
          <w:rFonts w:ascii="Trebuchet MS" w:hAnsi="Trebuchet MS"/>
          <w:bCs/>
          <w:sz w:val="20"/>
          <w:szCs w:val="20"/>
        </w:rPr>
        <w:t>Kliento</w:t>
      </w:r>
      <w:r w:rsidRPr="00327577">
        <w:rPr>
          <w:rFonts w:ascii="Trebuchet MS" w:hAnsi="Trebuchet MS"/>
          <w:bCs/>
          <w:sz w:val="20"/>
          <w:szCs w:val="20"/>
        </w:rPr>
        <w:t xml:space="preserve"> užsakymą (užsakomos vienu metu gali būti tiek visos </w:t>
      </w:r>
      <w:r>
        <w:rPr>
          <w:rFonts w:ascii="Trebuchet MS" w:hAnsi="Trebuchet MS"/>
          <w:bCs/>
          <w:sz w:val="20"/>
          <w:szCs w:val="20"/>
        </w:rPr>
        <w:t>Paslaugos</w:t>
      </w:r>
      <w:r w:rsidRPr="00327577">
        <w:rPr>
          <w:rFonts w:ascii="Trebuchet MS" w:hAnsi="Trebuchet MS"/>
          <w:bCs/>
          <w:sz w:val="20"/>
          <w:szCs w:val="20"/>
        </w:rPr>
        <w:t xml:space="preserve">, tiek jų dalis), </w:t>
      </w:r>
      <w:r>
        <w:rPr>
          <w:rFonts w:ascii="Trebuchet MS" w:hAnsi="Trebuchet MS"/>
          <w:bCs/>
          <w:sz w:val="20"/>
          <w:szCs w:val="20"/>
        </w:rPr>
        <w:t>Klientas</w:t>
      </w:r>
      <w:r w:rsidRPr="00327577">
        <w:rPr>
          <w:rFonts w:ascii="Trebuchet MS" w:hAnsi="Trebuchet MS"/>
          <w:bCs/>
          <w:sz w:val="20"/>
          <w:szCs w:val="20"/>
        </w:rPr>
        <w:t xml:space="preserve"> el. paštu pateiks atskirą raštišką užsakymą. Užsakyme turi būti nurodoma</w:t>
      </w:r>
      <w:r w:rsidR="00D93495">
        <w:rPr>
          <w:rFonts w:ascii="Trebuchet MS" w:hAnsi="Trebuchet MS"/>
          <w:bCs/>
          <w:sz w:val="20"/>
          <w:szCs w:val="20"/>
        </w:rPr>
        <w:t>:</w:t>
      </w:r>
    </w:p>
    <w:p w14:paraId="1CF6605E" w14:textId="77A6DCF8" w:rsidR="00D93495" w:rsidRPr="00D93495" w:rsidRDefault="00885018" w:rsidP="00D93495">
      <w:pPr>
        <w:pStyle w:val="ListParagraph"/>
        <w:numPr>
          <w:ilvl w:val="2"/>
          <w:numId w:val="50"/>
        </w:numPr>
        <w:ind w:left="567" w:hanging="567"/>
        <w:jc w:val="both"/>
        <w:rPr>
          <w:rFonts w:ascii="Trebuchet MS" w:hAnsi="Trebuchet MS"/>
          <w:sz w:val="20"/>
          <w:szCs w:val="20"/>
        </w:rPr>
      </w:pPr>
      <w:r>
        <w:rPr>
          <w:rFonts w:ascii="Trebuchet MS" w:hAnsi="Trebuchet MS"/>
          <w:bCs/>
          <w:sz w:val="20"/>
          <w:szCs w:val="20"/>
        </w:rPr>
        <w:t>Kliento pavadinimas</w:t>
      </w:r>
      <w:r w:rsidR="00D93495">
        <w:rPr>
          <w:rFonts w:ascii="Trebuchet MS" w:hAnsi="Trebuchet MS"/>
          <w:bCs/>
          <w:sz w:val="20"/>
          <w:szCs w:val="20"/>
        </w:rPr>
        <w:t>;</w:t>
      </w:r>
    </w:p>
    <w:p w14:paraId="4C049B3A" w14:textId="57780237" w:rsidR="0068410A" w:rsidRPr="0068410A" w:rsidRDefault="009D5785" w:rsidP="00D93495">
      <w:pPr>
        <w:pStyle w:val="ListParagraph"/>
        <w:numPr>
          <w:ilvl w:val="2"/>
          <w:numId w:val="50"/>
        </w:numPr>
        <w:ind w:left="567" w:hanging="567"/>
        <w:jc w:val="both"/>
        <w:rPr>
          <w:rFonts w:ascii="Trebuchet MS" w:hAnsi="Trebuchet MS"/>
          <w:sz w:val="20"/>
          <w:szCs w:val="20"/>
        </w:rPr>
      </w:pPr>
      <w:r>
        <w:rPr>
          <w:rFonts w:ascii="Trebuchet MS" w:hAnsi="Trebuchet MS"/>
          <w:bCs/>
          <w:sz w:val="20"/>
          <w:szCs w:val="20"/>
        </w:rPr>
        <w:t>Paslaugų pavadinimas, kiekis (apimtis)</w:t>
      </w:r>
      <w:r w:rsidR="0068410A">
        <w:rPr>
          <w:rFonts w:ascii="Trebuchet MS" w:hAnsi="Trebuchet MS"/>
          <w:bCs/>
          <w:sz w:val="20"/>
          <w:szCs w:val="20"/>
        </w:rPr>
        <w:t>;</w:t>
      </w:r>
    </w:p>
    <w:p w14:paraId="34FE4C08" w14:textId="31F9D604" w:rsidR="00530279" w:rsidRDefault="009D5785" w:rsidP="00C44188">
      <w:pPr>
        <w:pStyle w:val="ListParagraph"/>
        <w:numPr>
          <w:ilvl w:val="2"/>
          <w:numId w:val="50"/>
        </w:numPr>
        <w:ind w:left="567" w:hanging="567"/>
        <w:jc w:val="both"/>
        <w:rPr>
          <w:rFonts w:ascii="Trebuchet MS" w:hAnsi="Trebuchet MS"/>
          <w:sz w:val="20"/>
          <w:szCs w:val="20"/>
        </w:rPr>
      </w:pPr>
      <w:r>
        <w:rPr>
          <w:rFonts w:ascii="Trebuchet MS" w:hAnsi="Trebuchet MS"/>
          <w:bCs/>
          <w:sz w:val="20"/>
          <w:szCs w:val="20"/>
        </w:rPr>
        <w:t>Paslaugų teikimo vieta, bei kita Kliento nuomone, reikalinga informacija.</w:t>
      </w:r>
    </w:p>
    <w:p w14:paraId="62680520" w14:textId="0294795F" w:rsidR="007707A0" w:rsidRPr="00B91FCB" w:rsidRDefault="00C137B4" w:rsidP="007707A0">
      <w:pPr>
        <w:pStyle w:val="ListParagraph"/>
        <w:numPr>
          <w:ilvl w:val="1"/>
          <w:numId w:val="50"/>
        </w:numPr>
        <w:ind w:left="567" w:hanging="567"/>
        <w:jc w:val="both"/>
        <w:rPr>
          <w:rFonts w:ascii="Trebuchet MS" w:hAnsi="Trebuchet MS"/>
          <w:sz w:val="20"/>
          <w:szCs w:val="20"/>
        </w:rPr>
      </w:pPr>
      <w:r w:rsidRPr="00327577">
        <w:rPr>
          <w:rFonts w:ascii="Trebuchet MS" w:hAnsi="Trebuchet MS"/>
          <w:bCs/>
          <w:sz w:val="20"/>
          <w:szCs w:val="20"/>
        </w:rPr>
        <w:t xml:space="preserve">Užsakymas bus laikomas gautu užsakymo išsiuntimo elektroniniu paštu dieną, jei užsakymas išsiunčiamas elektroniniu paštu </w:t>
      </w:r>
      <w:r>
        <w:rPr>
          <w:rFonts w:ascii="Trebuchet MS" w:hAnsi="Trebuchet MS"/>
          <w:bCs/>
          <w:sz w:val="20"/>
          <w:szCs w:val="20"/>
        </w:rPr>
        <w:t>Kliento</w:t>
      </w:r>
      <w:r w:rsidRPr="00327577">
        <w:rPr>
          <w:rFonts w:ascii="Trebuchet MS" w:hAnsi="Trebuchet MS"/>
          <w:bCs/>
          <w:sz w:val="20"/>
          <w:szCs w:val="20"/>
        </w:rPr>
        <w:t xml:space="preserve"> darbo valandomis (nuo 7.00 val. iki 16.00 val.). Jei užsakymas išsiunčiamas elektroniniu paštu pasibaigus </w:t>
      </w:r>
      <w:r>
        <w:rPr>
          <w:rFonts w:ascii="Trebuchet MS" w:hAnsi="Trebuchet MS"/>
          <w:bCs/>
          <w:sz w:val="20"/>
          <w:szCs w:val="20"/>
        </w:rPr>
        <w:t>Kliento</w:t>
      </w:r>
      <w:r w:rsidRPr="00327577">
        <w:rPr>
          <w:rFonts w:ascii="Trebuchet MS" w:hAnsi="Trebuchet MS"/>
          <w:bCs/>
          <w:sz w:val="20"/>
          <w:szCs w:val="20"/>
        </w:rPr>
        <w:t xml:space="preserve"> darbo valandoms, arba išsiuntimo diena yra ne darbo diena, jis yra laikomas gautu artimiausią po jos einančią darbo dieną.</w:t>
      </w:r>
    </w:p>
    <w:p w14:paraId="19888B04" w14:textId="7925F0E3" w:rsidR="00B91FCB" w:rsidRDefault="003D70C1" w:rsidP="007707A0">
      <w:pPr>
        <w:pStyle w:val="ListParagraph"/>
        <w:numPr>
          <w:ilvl w:val="1"/>
          <w:numId w:val="50"/>
        </w:numPr>
        <w:ind w:left="567" w:hanging="567"/>
        <w:jc w:val="both"/>
        <w:rPr>
          <w:rFonts w:ascii="Trebuchet MS" w:hAnsi="Trebuchet MS"/>
          <w:sz w:val="20"/>
          <w:szCs w:val="20"/>
        </w:rPr>
      </w:pPr>
      <w:r w:rsidRPr="00160EC0">
        <w:rPr>
          <w:rFonts w:ascii="Trebuchet MS" w:hAnsi="Trebuchet MS"/>
          <w:bCs/>
          <w:sz w:val="20"/>
          <w:szCs w:val="20"/>
        </w:rPr>
        <w:t xml:space="preserve">Jeigu Sutartyje buvo numatyti konkretūs </w:t>
      </w:r>
      <w:r>
        <w:rPr>
          <w:rFonts w:ascii="Trebuchet MS" w:hAnsi="Trebuchet MS"/>
          <w:bCs/>
          <w:sz w:val="20"/>
          <w:szCs w:val="20"/>
        </w:rPr>
        <w:t>Paslaugų</w:t>
      </w:r>
      <w:r w:rsidRPr="00160EC0">
        <w:rPr>
          <w:rFonts w:ascii="Trebuchet MS" w:hAnsi="Trebuchet MS"/>
          <w:bCs/>
          <w:sz w:val="20"/>
          <w:szCs w:val="20"/>
        </w:rPr>
        <w:t xml:space="preserve"> </w:t>
      </w:r>
      <w:r>
        <w:rPr>
          <w:rFonts w:ascii="Trebuchet MS" w:hAnsi="Trebuchet MS"/>
          <w:bCs/>
          <w:sz w:val="20"/>
          <w:szCs w:val="20"/>
        </w:rPr>
        <w:t>teikimo pradžios</w:t>
      </w:r>
      <w:r w:rsidRPr="00160EC0">
        <w:rPr>
          <w:rFonts w:ascii="Trebuchet MS" w:hAnsi="Trebuchet MS"/>
          <w:bCs/>
          <w:sz w:val="20"/>
          <w:szCs w:val="20"/>
        </w:rPr>
        <w:t xml:space="preserve"> terminai, </w:t>
      </w:r>
      <w:r>
        <w:rPr>
          <w:rFonts w:ascii="Trebuchet MS" w:hAnsi="Trebuchet MS"/>
          <w:bCs/>
          <w:sz w:val="20"/>
          <w:szCs w:val="20"/>
        </w:rPr>
        <w:t>Klientas</w:t>
      </w:r>
      <w:r w:rsidRPr="00160EC0">
        <w:rPr>
          <w:rFonts w:ascii="Trebuchet MS" w:hAnsi="Trebuchet MS"/>
          <w:bCs/>
          <w:sz w:val="20"/>
          <w:szCs w:val="20"/>
        </w:rPr>
        <w:t>, norėdamas atsisakyti dal</w:t>
      </w:r>
      <w:r>
        <w:rPr>
          <w:rFonts w:ascii="Trebuchet MS" w:hAnsi="Trebuchet MS"/>
          <w:bCs/>
          <w:sz w:val="20"/>
          <w:szCs w:val="20"/>
        </w:rPr>
        <w:t>ies</w:t>
      </w:r>
      <w:r w:rsidRPr="00160EC0">
        <w:rPr>
          <w:rFonts w:ascii="Trebuchet MS" w:hAnsi="Trebuchet MS"/>
          <w:bCs/>
          <w:sz w:val="20"/>
          <w:szCs w:val="20"/>
        </w:rPr>
        <w:t xml:space="preserve"> </w:t>
      </w:r>
      <w:r>
        <w:rPr>
          <w:rFonts w:ascii="Trebuchet MS" w:hAnsi="Trebuchet MS"/>
          <w:bCs/>
          <w:sz w:val="20"/>
          <w:szCs w:val="20"/>
        </w:rPr>
        <w:t>Paslaugų</w:t>
      </w:r>
      <w:r w:rsidRPr="00160EC0">
        <w:rPr>
          <w:rFonts w:ascii="Trebuchet MS" w:hAnsi="Trebuchet MS"/>
          <w:bCs/>
          <w:sz w:val="20"/>
          <w:szCs w:val="20"/>
        </w:rPr>
        <w:t xml:space="preserve">, raštu įspėja </w:t>
      </w:r>
      <w:r>
        <w:rPr>
          <w:rFonts w:ascii="Trebuchet MS" w:hAnsi="Trebuchet MS"/>
          <w:bCs/>
          <w:sz w:val="20"/>
          <w:szCs w:val="20"/>
        </w:rPr>
        <w:t>Paslaugų teikėją</w:t>
      </w:r>
      <w:r w:rsidRPr="00160EC0">
        <w:rPr>
          <w:rFonts w:ascii="Trebuchet MS" w:hAnsi="Trebuchet MS"/>
          <w:bCs/>
          <w:sz w:val="20"/>
          <w:szCs w:val="20"/>
        </w:rPr>
        <w:t xml:space="preserve"> apie atitinkam</w:t>
      </w:r>
      <w:r w:rsidR="003929AC">
        <w:rPr>
          <w:rFonts w:ascii="Trebuchet MS" w:hAnsi="Trebuchet MS"/>
          <w:bCs/>
          <w:sz w:val="20"/>
          <w:szCs w:val="20"/>
        </w:rPr>
        <w:t>os</w:t>
      </w:r>
      <w:r w:rsidRPr="00160EC0">
        <w:rPr>
          <w:rFonts w:ascii="Trebuchet MS" w:hAnsi="Trebuchet MS"/>
          <w:bCs/>
          <w:sz w:val="20"/>
          <w:szCs w:val="20"/>
        </w:rPr>
        <w:t xml:space="preserve"> </w:t>
      </w:r>
      <w:r>
        <w:rPr>
          <w:rFonts w:ascii="Trebuchet MS" w:hAnsi="Trebuchet MS"/>
          <w:bCs/>
          <w:sz w:val="20"/>
          <w:szCs w:val="20"/>
        </w:rPr>
        <w:t>Paslaugų dalies</w:t>
      </w:r>
      <w:r w:rsidRPr="00160EC0">
        <w:rPr>
          <w:rFonts w:ascii="Trebuchet MS" w:hAnsi="Trebuchet MS"/>
          <w:bCs/>
          <w:sz w:val="20"/>
          <w:szCs w:val="20"/>
        </w:rPr>
        <w:t xml:space="preserve"> atsisakymą prieš 5 (penkias) kalendorines dienas iki Sutartyje numatyto </w:t>
      </w:r>
      <w:r w:rsidR="003929AC">
        <w:rPr>
          <w:rFonts w:ascii="Trebuchet MS" w:hAnsi="Trebuchet MS"/>
          <w:bCs/>
          <w:sz w:val="20"/>
          <w:szCs w:val="20"/>
        </w:rPr>
        <w:t>Paslaugų</w:t>
      </w:r>
      <w:r w:rsidRPr="00160EC0">
        <w:rPr>
          <w:rFonts w:ascii="Trebuchet MS" w:hAnsi="Trebuchet MS"/>
          <w:bCs/>
          <w:sz w:val="20"/>
          <w:szCs w:val="20"/>
        </w:rPr>
        <w:t xml:space="preserve"> </w:t>
      </w:r>
      <w:r w:rsidR="003929AC">
        <w:rPr>
          <w:rFonts w:ascii="Trebuchet MS" w:hAnsi="Trebuchet MS"/>
          <w:bCs/>
          <w:sz w:val="20"/>
          <w:szCs w:val="20"/>
        </w:rPr>
        <w:t>teikimo pradžios</w:t>
      </w:r>
      <w:r w:rsidRPr="00160EC0">
        <w:rPr>
          <w:rFonts w:ascii="Trebuchet MS" w:hAnsi="Trebuchet MS"/>
          <w:bCs/>
          <w:sz w:val="20"/>
          <w:szCs w:val="20"/>
        </w:rPr>
        <w:t>.</w:t>
      </w:r>
    </w:p>
    <w:p w14:paraId="43B5086E" w14:textId="38098684" w:rsidR="007707A0" w:rsidRPr="00D50FEF" w:rsidRDefault="008A0DEE" w:rsidP="00466B11">
      <w:pPr>
        <w:pStyle w:val="ListParagraph"/>
        <w:numPr>
          <w:ilvl w:val="1"/>
          <w:numId w:val="50"/>
        </w:numPr>
        <w:ind w:left="567" w:hanging="567"/>
        <w:jc w:val="both"/>
        <w:rPr>
          <w:rFonts w:ascii="Trebuchet MS" w:hAnsi="Trebuchet MS"/>
          <w:sz w:val="20"/>
          <w:szCs w:val="20"/>
        </w:rPr>
      </w:pPr>
      <w:r w:rsidRPr="00466B11">
        <w:rPr>
          <w:rFonts w:ascii="Trebuchet MS" w:hAnsi="Trebuchet MS"/>
          <w:bCs/>
          <w:sz w:val="20"/>
          <w:szCs w:val="20"/>
        </w:rPr>
        <w:t xml:space="preserve">Kai tai numatyta Sutarties SS, </w:t>
      </w:r>
      <w:r w:rsidR="008C0462" w:rsidRPr="00466B11">
        <w:rPr>
          <w:rFonts w:ascii="Trebuchet MS" w:hAnsi="Trebuchet MS"/>
          <w:bCs/>
          <w:sz w:val="20"/>
          <w:szCs w:val="20"/>
        </w:rPr>
        <w:t>Paslaugų perdavimo</w:t>
      </w:r>
      <w:r w:rsidR="00B9169B" w:rsidRPr="00466B11">
        <w:rPr>
          <w:rFonts w:ascii="Trebuchet MS" w:hAnsi="Trebuchet MS"/>
          <w:bCs/>
          <w:sz w:val="20"/>
          <w:szCs w:val="20"/>
        </w:rPr>
        <w:t>-</w:t>
      </w:r>
      <w:r w:rsidR="008C0462" w:rsidRPr="00466B11">
        <w:rPr>
          <w:rFonts w:ascii="Trebuchet MS" w:hAnsi="Trebuchet MS"/>
          <w:bCs/>
          <w:sz w:val="20"/>
          <w:szCs w:val="20"/>
        </w:rPr>
        <w:t>priėmimo momentui bei Paslaugų kokybei užfiksuoti Sutarties Šalys pasirašo Paslaugų perdavimo-priėmimo aktą (-</w:t>
      </w:r>
      <w:proofErr w:type="spellStart"/>
      <w:r w:rsidR="008C0462" w:rsidRPr="00466B11">
        <w:rPr>
          <w:rFonts w:ascii="Trebuchet MS" w:hAnsi="Trebuchet MS"/>
          <w:bCs/>
          <w:sz w:val="20"/>
          <w:szCs w:val="20"/>
        </w:rPr>
        <w:t>us</w:t>
      </w:r>
      <w:proofErr w:type="spellEnd"/>
      <w:r w:rsidR="008C0462" w:rsidRPr="00466B11">
        <w:rPr>
          <w:rFonts w:ascii="Trebuchet MS" w:hAnsi="Trebuchet MS"/>
          <w:bCs/>
          <w:sz w:val="20"/>
          <w:szCs w:val="20"/>
        </w:rPr>
        <w:t xml:space="preserve">). Paslaugų </w:t>
      </w:r>
      <w:r w:rsidR="00B04706" w:rsidRPr="00466B11">
        <w:rPr>
          <w:rFonts w:ascii="Trebuchet MS" w:hAnsi="Trebuchet MS"/>
          <w:bCs/>
          <w:sz w:val="20"/>
          <w:szCs w:val="20"/>
        </w:rPr>
        <w:t>perdavimo-</w:t>
      </w:r>
      <w:r w:rsidR="008C0462" w:rsidRPr="00466B11">
        <w:rPr>
          <w:rFonts w:ascii="Trebuchet MS" w:hAnsi="Trebuchet MS"/>
          <w:bCs/>
          <w:sz w:val="20"/>
          <w:szCs w:val="20"/>
        </w:rPr>
        <w:t xml:space="preserve">priėmimo </w:t>
      </w:r>
      <w:r w:rsidR="009106B4" w:rsidRPr="00466B11">
        <w:rPr>
          <w:rFonts w:ascii="Trebuchet MS" w:hAnsi="Trebuchet MS"/>
          <w:bCs/>
          <w:sz w:val="20"/>
          <w:szCs w:val="20"/>
        </w:rPr>
        <w:t>akt</w:t>
      </w:r>
      <w:r w:rsidR="00C5246B" w:rsidRPr="00466B11">
        <w:rPr>
          <w:rFonts w:ascii="Trebuchet MS" w:hAnsi="Trebuchet MS"/>
          <w:bCs/>
          <w:sz w:val="20"/>
          <w:szCs w:val="20"/>
        </w:rPr>
        <w:t>as gali būti sudaromas popierine arba elektronine forma.</w:t>
      </w:r>
    </w:p>
    <w:p w14:paraId="7CCD5836" w14:textId="096C6A62" w:rsidR="00D50FEF" w:rsidRPr="00466B11" w:rsidRDefault="00D50FEF" w:rsidP="00466B11">
      <w:pPr>
        <w:pStyle w:val="ListParagraph"/>
        <w:numPr>
          <w:ilvl w:val="1"/>
          <w:numId w:val="50"/>
        </w:numPr>
        <w:ind w:left="567" w:hanging="567"/>
        <w:jc w:val="both"/>
        <w:rPr>
          <w:rFonts w:ascii="Trebuchet MS" w:hAnsi="Trebuchet MS"/>
          <w:sz w:val="20"/>
          <w:szCs w:val="20"/>
        </w:rPr>
      </w:pPr>
      <w:r w:rsidRPr="004F0298">
        <w:rPr>
          <w:rFonts w:ascii="Trebuchet MS" w:hAnsi="Trebuchet MS"/>
          <w:sz w:val="20"/>
          <w:szCs w:val="20"/>
        </w:rPr>
        <w:t>Popierinės formos P</w:t>
      </w:r>
      <w:r>
        <w:rPr>
          <w:rFonts w:ascii="Trebuchet MS" w:hAnsi="Trebuchet MS"/>
          <w:sz w:val="20"/>
          <w:szCs w:val="20"/>
        </w:rPr>
        <w:t>aslaugų</w:t>
      </w:r>
      <w:r w:rsidRPr="004F0298">
        <w:rPr>
          <w:rFonts w:ascii="Trebuchet MS" w:hAnsi="Trebuchet MS"/>
          <w:sz w:val="20"/>
          <w:szCs w:val="20"/>
        </w:rPr>
        <w:t xml:space="preserve"> perdavimo priėmimo aktas sudaromas dviem egzemplioriais, turinčiais vienodą teisinę galią, po vieną egzempliorių kiekvienai Šaliai. Elektroninės formos aktas, pasirašant jį kvalifikuotais elektroniniais parašais, sudaromas vienu egzemplioriumi.</w:t>
      </w:r>
    </w:p>
    <w:p w14:paraId="63C5F782" w14:textId="60EF7CCF" w:rsidR="00AA39CD" w:rsidRPr="00950904" w:rsidRDefault="006D221E" w:rsidP="007707A0">
      <w:pPr>
        <w:pStyle w:val="ListParagraph"/>
        <w:numPr>
          <w:ilvl w:val="1"/>
          <w:numId w:val="50"/>
        </w:numPr>
        <w:ind w:left="567" w:hanging="567"/>
        <w:jc w:val="both"/>
        <w:rPr>
          <w:rFonts w:ascii="Trebuchet MS" w:hAnsi="Trebuchet MS"/>
          <w:sz w:val="20"/>
          <w:szCs w:val="20"/>
        </w:rPr>
      </w:pPr>
      <w:bookmarkStart w:id="12" w:name="_Hlk30861503"/>
      <w:r w:rsidRPr="00F72461">
        <w:rPr>
          <w:rFonts w:ascii="Trebuchet MS" w:hAnsi="Trebuchet MS" w:cs="Arial"/>
          <w:sz w:val="20"/>
          <w:szCs w:val="20"/>
        </w:rPr>
        <w:t xml:space="preserve">Paslaugų teikėjas, įvykdęs </w:t>
      </w:r>
      <w:smartTag w:uri="schemas-tilde-lt/tildestengine" w:element="templates">
        <w:smartTagPr>
          <w:attr w:name="text" w:val="Sutartyje"/>
          <w:attr w:name="id" w:val="-1"/>
          <w:attr w:name="baseform" w:val="sutart|is"/>
        </w:smartTagPr>
        <w:r w:rsidRPr="00F72461">
          <w:rPr>
            <w:rFonts w:ascii="Trebuchet MS" w:hAnsi="Trebuchet MS" w:cs="Arial"/>
            <w:sz w:val="20"/>
            <w:szCs w:val="20"/>
          </w:rPr>
          <w:t>Sutartyje</w:t>
        </w:r>
      </w:smartTag>
      <w:r w:rsidRPr="00F72461">
        <w:rPr>
          <w:rFonts w:ascii="Trebuchet MS" w:hAnsi="Trebuchet MS" w:cs="Arial"/>
          <w:sz w:val="20"/>
          <w:szCs w:val="20"/>
        </w:rPr>
        <w:t xml:space="preserve"> numatytus įsipareigojimus, susijusius su tinkamos kokybės ir Sutarties reikalavimus atitinkančių Paslaugų </w:t>
      </w:r>
      <w:bookmarkStart w:id="13" w:name="_Hlk127363301"/>
      <w:r w:rsidRPr="004F0298">
        <w:rPr>
          <w:rFonts w:ascii="Trebuchet MS" w:hAnsi="Trebuchet MS" w:cs="Arial"/>
          <w:sz w:val="20"/>
          <w:szCs w:val="20"/>
        </w:rPr>
        <w:t>ar jų dalies (jeigu Sutartyje numatyta galimybė t</w:t>
      </w:r>
      <w:r>
        <w:rPr>
          <w:rFonts w:ascii="Trebuchet MS" w:hAnsi="Trebuchet MS" w:cs="Arial"/>
          <w:sz w:val="20"/>
          <w:szCs w:val="20"/>
        </w:rPr>
        <w:t>iekti</w:t>
      </w:r>
      <w:r w:rsidRPr="004F0298">
        <w:rPr>
          <w:rFonts w:ascii="Trebuchet MS" w:hAnsi="Trebuchet MS" w:cs="Arial"/>
          <w:sz w:val="20"/>
          <w:szCs w:val="20"/>
        </w:rPr>
        <w:t xml:space="preserve"> P</w:t>
      </w:r>
      <w:r>
        <w:rPr>
          <w:rFonts w:ascii="Trebuchet MS" w:hAnsi="Trebuchet MS" w:cs="Arial"/>
          <w:sz w:val="20"/>
          <w:szCs w:val="20"/>
        </w:rPr>
        <w:t>aslaugas</w:t>
      </w:r>
      <w:r w:rsidRPr="004F0298">
        <w:rPr>
          <w:rFonts w:ascii="Trebuchet MS" w:hAnsi="Trebuchet MS" w:cs="Arial"/>
          <w:sz w:val="20"/>
          <w:szCs w:val="20"/>
        </w:rPr>
        <w:t xml:space="preserve"> dalimis) </w:t>
      </w:r>
      <w:bookmarkEnd w:id="13"/>
      <w:r w:rsidRPr="00F72461">
        <w:rPr>
          <w:rFonts w:ascii="Trebuchet MS" w:hAnsi="Trebuchet MS" w:cs="Arial"/>
          <w:sz w:val="20"/>
          <w:szCs w:val="20"/>
        </w:rPr>
        <w:t>teikimu</w:t>
      </w:r>
      <w:r>
        <w:rPr>
          <w:rFonts w:ascii="Trebuchet MS" w:hAnsi="Trebuchet MS" w:cs="Arial"/>
          <w:sz w:val="20"/>
          <w:szCs w:val="20"/>
        </w:rPr>
        <w:t>,</w:t>
      </w:r>
      <w:r w:rsidRPr="00F72461">
        <w:rPr>
          <w:rFonts w:ascii="Trebuchet MS" w:hAnsi="Trebuchet MS" w:cs="Arial"/>
          <w:sz w:val="20"/>
          <w:szCs w:val="20"/>
        </w:rPr>
        <w:t xml:space="preserve"> Sutartyje nurodytoje vietoje</w:t>
      </w:r>
      <w:bookmarkEnd w:id="12"/>
      <w:r w:rsidRPr="00F72461">
        <w:rPr>
          <w:rFonts w:ascii="Trebuchet MS" w:hAnsi="Trebuchet MS" w:cs="Arial"/>
          <w:sz w:val="20"/>
          <w:szCs w:val="20"/>
        </w:rPr>
        <w:t>, turi kreiptis į Klientą raštu dėl Paslaugų perdavimo - priėmimo akto pasirašymo.</w:t>
      </w:r>
    </w:p>
    <w:p w14:paraId="0D53503E" w14:textId="4095FD9B" w:rsidR="00950904" w:rsidRPr="008C0462" w:rsidRDefault="00821CD5" w:rsidP="007707A0">
      <w:pPr>
        <w:pStyle w:val="ListParagraph"/>
        <w:numPr>
          <w:ilvl w:val="1"/>
          <w:numId w:val="50"/>
        </w:numPr>
        <w:ind w:left="567" w:hanging="567"/>
        <w:jc w:val="both"/>
        <w:rPr>
          <w:rFonts w:ascii="Trebuchet MS" w:hAnsi="Trebuchet MS"/>
          <w:sz w:val="20"/>
          <w:szCs w:val="20"/>
        </w:rPr>
      </w:pPr>
      <w:r w:rsidRPr="00F72461">
        <w:rPr>
          <w:rFonts w:ascii="Trebuchet MS" w:hAnsi="Trebuchet MS" w:cs="Arial"/>
          <w:sz w:val="20"/>
          <w:szCs w:val="20"/>
        </w:rPr>
        <w:t xml:space="preserve">Klientas turi ne vėliau kaip per </w:t>
      </w:r>
      <w:r w:rsidRPr="00BA396B">
        <w:rPr>
          <w:rFonts w:ascii="Trebuchet MS" w:hAnsi="Trebuchet MS" w:cs="Arial"/>
          <w:sz w:val="20"/>
          <w:szCs w:val="20"/>
          <w:highlight w:val="lightGray"/>
        </w:rPr>
        <w:t>5 (penkias) darbo dienas</w:t>
      </w:r>
      <w:r w:rsidRPr="00F72461">
        <w:rPr>
          <w:rFonts w:ascii="Trebuchet MS" w:hAnsi="Trebuchet MS" w:cs="Arial"/>
          <w:sz w:val="20"/>
          <w:szCs w:val="20"/>
        </w:rPr>
        <w:t xml:space="preserve"> nuo Paslaugų teikėjo raštiško kreipimosi pasirašyti Paslaugų perdavimo - priėmimo aktą, jei Paslaugos ir jų kokybė atitinka Sutartyje nustatytus reikalavimus. Jeigu Paslaugos neatitinka Sutartyje nustatytų reikalavimų, Klientas turi teisę atsisakyti pasirašyti Paslaugų perdavimo – priėmimo aktą. Apie Paslaugų trūkumus yra pažymima perdavimo – priėmimo akte, nurodant priimto sprendimo motyvus (jei įmanoma, nurodant ir priemones, kurių Paslaugų teikėjas privalo imtis, kad Paslaugų kokybė ir kiti susiję duomenys atitiktų Sutarties reikalavimus ir Paslaugų perdavimo – priėmimo aktas būtų pasirašytas), arba nustatant Paslaugų teikėjui terminą trūkumams pašalinti, kuriuos ištaisius Paslaugų perdavimo – priėmimo aktas būtų pasirašytas.</w:t>
      </w:r>
    </w:p>
    <w:p w14:paraId="0713695B" w14:textId="607A3AD0" w:rsidR="008C0462" w:rsidRDefault="001E48CE" w:rsidP="007707A0">
      <w:pPr>
        <w:pStyle w:val="ListParagraph"/>
        <w:numPr>
          <w:ilvl w:val="1"/>
          <w:numId w:val="50"/>
        </w:numPr>
        <w:ind w:left="567" w:hanging="567"/>
        <w:jc w:val="both"/>
        <w:rPr>
          <w:rFonts w:ascii="Trebuchet MS" w:hAnsi="Trebuchet MS"/>
          <w:sz w:val="20"/>
          <w:szCs w:val="20"/>
        </w:rPr>
      </w:pPr>
      <w:r w:rsidRPr="004F0298">
        <w:rPr>
          <w:rFonts w:ascii="Trebuchet MS" w:hAnsi="Trebuchet MS"/>
          <w:sz w:val="20"/>
          <w:szCs w:val="20"/>
        </w:rPr>
        <w:t>Pasirašydamas Paslaugų perdavimo-priėmimo aktą, Klientas patvirtina, kad Paslaugos suteiktos tinkamai.</w:t>
      </w:r>
    </w:p>
    <w:p w14:paraId="42AA510B" w14:textId="77777777" w:rsidR="00B00FD6" w:rsidRDefault="00B00FD6" w:rsidP="00B00FD6">
      <w:pPr>
        <w:spacing w:after="0" w:line="240" w:lineRule="auto"/>
        <w:rPr>
          <w:rFonts w:ascii="Trebuchet MS" w:hAnsi="Trebuchet MS"/>
          <w:sz w:val="20"/>
          <w:szCs w:val="20"/>
        </w:rPr>
      </w:pPr>
    </w:p>
    <w:p w14:paraId="6656F3C6" w14:textId="0C2DA100" w:rsidR="005526CE" w:rsidRPr="004973F6" w:rsidRDefault="00FB29DB" w:rsidP="004973F6">
      <w:pPr>
        <w:pStyle w:val="Heading1"/>
        <w:numPr>
          <w:ilvl w:val="0"/>
          <w:numId w:val="50"/>
        </w:numPr>
        <w:spacing w:before="0"/>
        <w:ind w:left="567" w:hanging="567"/>
        <w:jc w:val="center"/>
        <w:rPr>
          <w:rFonts w:ascii="Trebuchet MS" w:hAnsi="Trebuchet MS"/>
          <w:color w:val="00B0F0"/>
        </w:rPr>
      </w:pPr>
      <w:bookmarkStart w:id="14" w:name="_Toc162905569"/>
      <w:r w:rsidRPr="004973F6">
        <w:rPr>
          <w:rFonts w:ascii="Trebuchet MS" w:hAnsi="Trebuchet MS"/>
          <w:color w:val="00B0F0"/>
        </w:rPr>
        <w:t>PASLAUGŲ KAINA</w:t>
      </w:r>
      <w:bookmarkEnd w:id="14"/>
    </w:p>
    <w:p w14:paraId="2CA79326" w14:textId="77777777" w:rsidR="00B00FD6" w:rsidRPr="00B00FD6" w:rsidRDefault="00B00FD6" w:rsidP="004973F6">
      <w:pPr>
        <w:spacing w:after="0" w:line="240" w:lineRule="auto"/>
        <w:rPr>
          <w:rFonts w:ascii="Trebuchet MS" w:hAnsi="Trebuchet MS"/>
          <w:sz w:val="20"/>
          <w:szCs w:val="20"/>
        </w:rPr>
      </w:pPr>
    </w:p>
    <w:p w14:paraId="02F80F4F" w14:textId="02B56EC5" w:rsidR="00B00FD6" w:rsidRDefault="00FB29DB" w:rsidP="002757BD">
      <w:pPr>
        <w:pStyle w:val="ListParagraph"/>
        <w:numPr>
          <w:ilvl w:val="1"/>
          <w:numId w:val="50"/>
        </w:numPr>
        <w:ind w:left="567" w:hanging="567"/>
        <w:jc w:val="both"/>
        <w:rPr>
          <w:rFonts w:ascii="Trebuchet MS" w:hAnsi="Trebuchet MS"/>
          <w:sz w:val="20"/>
          <w:szCs w:val="20"/>
        </w:rPr>
      </w:pPr>
      <w:r>
        <w:rPr>
          <w:rFonts w:ascii="Trebuchet MS" w:hAnsi="Trebuchet MS"/>
          <w:sz w:val="20"/>
          <w:szCs w:val="20"/>
        </w:rPr>
        <w:t xml:space="preserve">Pradinė Sutarties vertė, </w:t>
      </w:r>
      <w:r w:rsidRPr="00FB29DB">
        <w:rPr>
          <w:rFonts w:ascii="Trebuchet MS" w:hAnsi="Trebuchet MS"/>
          <w:sz w:val="20"/>
          <w:szCs w:val="20"/>
        </w:rPr>
        <w:t>Sutarties kaina ir taikoma kainodara pateikiami Sutarties SS.</w:t>
      </w:r>
    </w:p>
    <w:p w14:paraId="026C5DC8" w14:textId="2167196D" w:rsidR="002757BD" w:rsidRPr="002757BD" w:rsidRDefault="002757BD" w:rsidP="002757BD">
      <w:pPr>
        <w:pStyle w:val="ListParagraph"/>
        <w:numPr>
          <w:ilvl w:val="1"/>
          <w:numId w:val="50"/>
        </w:numPr>
        <w:ind w:left="567" w:hanging="567"/>
        <w:jc w:val="both"/>
        <w:rPr>
          <w:rFonts w:ascii="Trebuchet MS" w:hAnsi="Trebuchet MS"/>
          <w:sz w:val="20"/>
          <w:szCs w:val="20"/>
        </w:rPr>
      </w:pPr>
      <w:r w:rsidRPr="00530279">
        <w:rPr>
          <w:rFonts w:ascii="Trebuchet MS" w:hAnsi="Trebuchet MS" w:cs="Arial"/>
          <w:iCs/>
          <w:sz w:val="20"/>
          <w:szCs w:val="20"/>
        </w:rPr>
        <w:lastRenderedPageBreak/>
        <w:t>Paslaugų teikėjas</w:t>
      </w:r>
      <w:r w:rsidRPr="00530279">
        <w:rPr>
          <w:rFonts w:ascii="Trebuchet MS" w:hAnsi="Trebuchet MS" w:cs="Arial"/>
          <w:sz w:val="20"/>
          <w:szCs w:val="20"/>
        </w:rPr>
        <w:t xml:space="preserve"> į Paslaugų kainą yra įskaičiavęs visas su Sutarties vykdymu susijusias Išlaidas, visus mokesčius, įskaitant PVM, bet neapsiribojant:</w:t>
      </w:r>
    </w:p>
    <w:p w14:paraId="4133AACD" w14:textId="75FBF37A" w:rsidR="002757BD" w:rsidRPr="002757BD" w:rsidRDefault="002757BD" w:rsidP="002757BD">
      <w:pPr>
        <w:pStyle w:val="ListParagraph"/>
        <w:numPr>
          <w:ilvl w:val="2"/>
          <w:numId w:val="50"/>
        </w:numPr>
        <w:ind w:left="567" w:hanging="567"/>
        <w:jc w:val="both"/>
        <w:rPr>
          <w:rFonts w:ascii="Trebuchet MS" w:hAnsi="Trebuchet MS"/>
          <w:sz w:val="20"/>
          <w:szCs w:val="20"/>
        </w:rPr>
      </w:pPr>
      <w:r w:rsidRPr="00530279">
        <w:rPr>
          <w:rFonts w:ascii="Trebuchet MS" w:hAnsi="Trebuchet MS" w:cs="Arial"/>
          <w:sz w:val="20"/>
          <w:szCs w:val="20"/>
        </w:rPr>
        <w:t>išlaidas, susijusias su Sutartyje numatytų įsipareigojimų vykdymu;</w:t>
      </w:r>
    </w:p>
    <w:p w14:paraId="0ED91E89" w14:textId="65AF5F50" w:rsidR="002757BD" w:rsidRDefault="00907D50" w:rsidP="002757BD">
      <w:pPr>
        <w:pStyle w:val="ListParagraph"/>
        <w:numPr>
          <w:ilvl w:val="2"/>
          <w:numId w:val="50"/>
        </w:numPr>
        <w:ind w:left="567" w:hanging="567"/>
        <w:jc w:val="both"/>
        <w:rPr>
          <w:rFonts w:ascii="Trebuchet MS" w:hAnsi="Trebuchet MS"/>
          <w:sz w:val="20"/>
          <w:szCs w:val="20"/>
        </w:rPr>
      </w:pPr>
      <w:r w:rsidRPr="00907D50">
        <w:rPr>
          <w:rFonts w:ascii="Trebuchet MS" w:hAnsi="Trebuchet MS"/>
          <w:sz w:val="20"/>
          <w:szCs w:val="20"/>
        </w:rPr>
        <w:t>apsirūpinimo įrankiais</w:t>
      </w:r>
      <w:r w:rsidR="0023663F">
        <w:rPr>
          <w:rFonts w:ascii="Trebuchet MS" w:hAnsi="Trebuchet MS"/>
          <w:sz w:val="20"/>
          <w:szCs w:val="20"/>
        </w:rPr>
        <w:t xml:space="preserve"> </w:t>
      </w:r>
      <w:r w:rsidR="0023663F" w:rsidRPr="0023663F">
        <w:rPr>
          <w:rFonts w:ascii="Trebuchet MS" w:hAnsi="Trebuchet MS"/>
          <w:sz w:val="20"/>
          <w:szCs w:val="20"/>
        </w:rPr>
        <w:t>ir priemonėmis</w:t>
      </w:r>
      <w:r w:rsidRPr="00907D50">
        <w:rPr>
          <w:rFonts w:ascii="Trebuchet MS" w:hAnsi="Trebuchet MS"/>
          <w:sz w:val="20"/>
          <w:szCs w:val="20"/>
        </w:rPr>
        <w:t>, reikalingais Paslaugų teikimui;</w:t>
      </w:r>
    </w:p>
    <w:p w14:paraId="5FCBD6CA" w14:textId="1C0DA384" w:rsidR="00907D50" w:rsidRDefault="00907D50" w:rsidP="002757BD">
      <w:pPr>
        <w:pStyle w:val="ListParagraph"/>
        <w:numPr>
          <w:ilvl w:val="2"/>
          <w:numId w:val="50"/>
        </w:numPr>
        <w:ind w:left="567" w:hanging="567"/>
        <w:jc w:val="both"/>
        <w:rPr>
          <w:rFonts w:ascii="Trebuchet MS" w:hAnsi="Trebuchet MS"/>
          <w:sz w:val="20"/>
          <w:szCs w:val="20"/>
        </w:rPr>
      </w:pPr>
      <w:r w:rsidRPr="00907D50">
        <w:rPr>
          <w:rFonts w:ascii="Trebuchet MS" w:hAnsi="Trebuchet MS"/>
          <w:sz w:val="20"/>
          <w:szCs w:val="20"/>
        </w:rPr>
        <w:t>visas su dokumentų, numatytų Techninėje specifikacijoje, rengimu, derinimu ir pateikimu susijusias išlaidas;</w:t>
      </w:r>
    </w:p>
    <w:p w14:paraId="7825354A" w14:textId="31D4847F" w:rsidR="00907D50" w:rsidRDefault="00907D50" w:rsidP="002757BD">
      <w:pPr>
        <w:pStyle w:val="ListParagraph"/>
        <w:numPr>
          <w:ilvl w:val="2"/>
          <w:numId w:val="50"/>
        </w:numPr>
        <w:ind w:left="567" w:hanging="567"/>
        <w:jc w:val="both"/>
        <w:rPr>
          <w:rFonts w:ascii="Trebuchet MS" w:hAnsi="Trebuchet MS"/>
          <w:sz w:val="20"/>
          <w:szCs w:val="20"/>
        </w:rPr>
      </w:pPr>
      <w:r w:rsidRPr="00530279">
        <w:rPr>
          <w:rFonts w:ascii="Trebuchet MS" w:hAnsi="Trebuchet MS"/>
          <w:sz w:val="20"/>
          <w:szCs w:val="20"/>
        </w:rPr>
        <w:t>Paslaugų trūkumų šalinimo išlaidas, numatomas Sutartyje nurodytam laikotarpiui;</w:t>
      </w:r>
    </w:p>
    <w:p w14:paraId="6EA2BFDF" w14:textId="02228628" w:rsidR="00907D50" w:rsidRPr="00907D50" w:rsidRDefault="00907D50" w:rsidP="002757BD">
      <w:pPr>
        <w:pStyle w:val="ListParagraph"/>
        <w:numPr>
          <w:ilvl w:val="2"/>
          <w:numId w:val="50"/>
        </w:numPr>
        <w:ind w:left="567" w:hanging="567"/>
        <w:jc w:val="both"/>
        <w:rPr>
          <w:rFonts w:ascii="Trebuchet MS" w:hAnsi="Trebuchet MS"/>
          <w:sz w:val="20"/>
          <w:szCs w:val="20"/>
        </w:rPr>
      </w:pPr>
      <w:r w:rsidRPr="00530279">
        <w:rPr>
          <w:rFonts w:ascii="Trebuchet MS" w:hAnsi="Trebuchet MS" w:cs="Arial"/>
          <w:sz w:val="20"/>
          <w:szCs w:val="20"/>
        </w:rPr>
        <w:t>įsisteigimo Lietuvos Respublikoje išlaidas (jei tai reikalinga Sutarties vykdymui užtikrinti), arba su laisvo paslaugų judėjimo teisės įgyvendinimu susijusias išlaidas (teisės pripažinimo dokumentų, patvirtinimų gavimo iš kompetentingų Lietuvos Respublikos institucijų ir (arba) profesinių bendrijų išlaidas ir kita);</w:t>
      </w:r>
    </w:p>
    <w:p w14:paraId="3262F443" w14:textId="7C115FF6" w:rsidR="00907D50" w:rsidRPr="00907D50" w:rsidRDefault="00907D50" w:rsidP="002757BD">
      <w:pPr>
        <w:pStyle w:val="ListParagraph"/>
        <w:numPr>
          <w:ilvl w:val="2"/>
          <w:numId w:val="50"/>
        </w:numPr>
        <w:ind w:left="567" w:hanging="567"/>
        <w:jc w:val="both"/>
        <w:rPr>
          <w:rFonts w:ascii="Trebuchet MS" w:hAnsi="Trebuchet MS"/>
          <w:sz w:val="20"/>
          <w:szCs w:val="20"/>
        </w:rPr>
      </w:pPr>
      <w:r w:rsidRPr="00530279">
        <w:rPr>
          <w:rFonts w:ascii="Trebuchet MS" w:hAnsi="Trebuchet MS" w:cs="Arial"/>
          <w:sz w:val="20"/>
          <w:szCs w:val="20"/>
        </w:rPr>
        <w:t>kitas šios Sutarties sudarymo ir vykdymo išlaidas, įskaitant išlaidas, susijusias su priverstiniu Sutarties vykdymu;</w:t>
      </w:r>
    </w:p>
    <w:p w14:paraId="5C581E7B" w14:textId="0DCF9E0F" w:rsidR="00907D50" w:rsidRPr="004973F6" w:rsidRDefault="00907D50" w:rsidP="004973F6">
      <w:pPr>
        <w:pStyle w:val="ListParagraph"/>
        <w:numPr>
          <w:ilvl w:val="2"/>
          <w:numId w:val="50"/>
        </w:numPr>
        <w:ind w:left="567" w:hanging="567"/>
        <w:jc w:val="both"/>
        <w:rPr>
          <w:rFonts w:ascii="Trebuchet MS" w:hAnsi="Trebuchet MS"/>
          <w:sz w:val="20"/>
          <w:szCs w:val="20"/>
        </w:rPr>
      </w:pPr>
      <w:r w:rsidRPr="00530279">
        <w:rPr>
          <w:rFonts w:ascii="Trebuchet MS" w:hAnsi="Trebuchet MS" w:cs="Arial"/>
          <w:sz w:val="20"/>
          <w:szCs w:val="20"/>
        </w:rPr>
        <w:t>visas kitas tiesiogines ir netiesiogines išlaidas, susijusias su Paslaugų teikimu, taip pat bet kokių darbų, reikalingų Paslaugoms suteikti, kuriuos Paslaugų teikėjas, būdamas savo srities specialistu, turėjo ir galėjo numatyti, jei būtų buvęs pakankamai rūpestingas ir tinkamai atsižvelgęs į aplinkybę, kad Klientas siekia, jog Paslaugų teikėjas Paslaugas teiktų, kartu atlikdamas ir susijusius darbus, kainą.</w:t>
      </w:r>
    </w:p>
    <w:p w14:paraId="3624689D" w14:textId="77777777" w:rsidR="007707A0" w:rsidRDefault="007707A0" w:rsidP="00B00FD6">
      <w:pPr>
        <w:spacing w:after="0" w:line="240" w:lineRule="auto"/>
        <w:rPr>
          <w:rFonts w:ascii="Trebuchet MS" w:hAnsi="Trebuchet MS"/>
          <w:sz w:val="20"/>
          <w:szCs w:val="20"/>
        </w:rPr>
      </w:pPr>
    </w:p>
    <w:p w14:paraId="1CD344BD" w14:textId="5C596B9B" w:rsidR="00907D50" w:rsidRPr="004973F6" w:rsidRDefault="00B24071" w:rsidP="004973F6">
      <w:pPr>
        <w:pStyle w:val="Heading1"/>
        <w:numPr>
          <w:ilvl w:val="0"/>
          <w:numId w:val="50"/>
        </w:numPr>
        <w:spacing w:before="0"/>
        <w:ind w:left="567" w:hanging="567"/>
        <w:jc w:val="center"/>
        <w:rPr>
          <w:rFonts w:ascii="Trebuchet MS" w:hAnsi="Trebuchet MS"/>
          <w:color w:val="00B0F0"/>
        </w:rPr>
      </w:pPr>
      <w:bookmarkStart w:id="15" w:name="_Toc162905570"/>
      <w:r w:rsidRPr="004973F6">
        <w:rPr>
          <w:rFonts w:ascii="Trebuchet MS" w:hAnsi="Trebuchet MS"/>
          <w:color w:val="00B0F0"/>
        </w:rPr>
        <w:t>ATSISKAITYMO UŽ PASLAUGAS TVARKA</w:t>
      </w:r>
      <w:bookmarkEnd w:id="15"/>
    </w:p>
    <w:p w14:paraId="2054D71F" w14:textId="77777777" w:rsidR="00907D50" w:rsidRDefault="00907D50" w:rsidP="00B00FD6">
      <w:pPr>
        <w:spacing w:after="0" w:line="240" w:lineRule="auto"/>
        <w:rPr>
          <w:rFonts w:ascii="Trebuchet MS" w:hAnsi="Trebuchet MS"/>
          <w:sz w:val="20"/>
          <w:szCs w:val="20"/>
        </w:rPr>
      </w:pPr>
    </w:p>
    <w:p w14:paraId="05D22CEB" w14:textId="7D4C3281" w:rsidR="00907D50" w:rsidRDefault="00B24071" w:rsidP="00B24071">
      <w:pPr>
        <w:pStyle w:val="ListParagraph"/>
        <w:numPr>
          <w:ilvl w:val="1"/>
          <w:numId w:val="50"/>
        </w:numPr>
        <w:ind w:left="567" w:hanging="567"/>
        <w:jc w:val="both"/>
        <w:rPr>
          <w:rFonts w:ascii="Trebuchet MS" w:hAnsi="Trebuchet MS"/>
          <w:sz w:val="20"/>
          <w:szCs w:val="20"/>
        </w:rPr>
      </w:pPr>
      <w:r w:rsidRPr="00530279">
        <w:rPr>
          <w:rFonts w:ascii="Trebuchet MS" w:hAnsi="Trebuchet MS"/>
          <w:sz w:val="20"/>
          <w:szCs w:val="20"/>
        </w:rPr>
        <w:t>Paslaugų teikėjui už faktiškai bei laiku suteiktas kokybiškas Paslaugas bus apmokama tik  pagal Paslaugų teikėjo elektroniniu būdu pateiktą PVM sąskaitą faktūrą:</w:t>
      </w:r>
    </w:p>
    <w:p w14:paraId="75A695ED" w14:textId="7E837D8E" w:rsidR="00B24071" w:rsidRDefault="00B24071" w:rsidP="00B24071">
      <w:pPr>
        <w:pStyle w:val="ListParagraph"/>
        <w:numPr>
          <w:ilvl w:val="2"/>
          <w:numId w:val="50"/>
        </w:numPr>
        <w:ind w:left="567" w:hanging="567"/>
        <w:jc w:val="both"/>
        <w:rPr>
          <w:rFonts w:ascii="Trebuchet MS" w:hAnsi="Trebuchet MS"/>
          <w:sz w:val="20"/>
          <w:szCs w:val="20"/>
        </w:rPr>
      </w:pPr>
      <w:r w:rsidRPr="00530279">
        <w:rPr>
          <w:rFonts w:ascii="Trebuchet MS" w:hAnsi="Trebuchet MS"/>
          <w:sz w:val="20"/>
          <w:szCs w:val="20"/>
        </w:rPr>
        <w:t>Elektroninės PVM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w:t>
      </w:r>
      <w:r w:rsidR="00F344B2">
        <w:rPr>
          <w:rFonts w:ascii="Trebuchet MS" w:hAnsi="Trebuchet MS"/>
          <w:sz w:val="20"/>
          <w:szCs w:val="20"/>
        </w:rPr>
        <w:t xml:space="preserve"> </w:t>
      </w:r>
    </w:p>
    <w:p w14:paraId="62B28CBE" w14:textId="42CC464B" w:rsidR="00F344B2" w:rsidRPr="00F344B2" w:rsidRDefault="00B24071" w:rsidP="00F344B2">
      <w:pPr>
        <w:pStyle w:val="ListParagraph"/>
        <w:numPr>
          <w:ilvl w:val="2"/>
          <w:numId w:val="50"/>
        </w:numPr>
        <w:ind w:left="567" w:hanging="567"/>
        <w:jc w:val="both"/>
        <w:rPr>
          <w:rFonts w:ascii="Trebuchet MS" w:hAnsi="Trebuchet MS"/>
          <w:sz w:val="20"/>
          <w:szCs w:val="20"/>
        </w:rPr>
      </w:pPr>
      <w:r w:rsidRPr="00F344B2">
        <w:rPr>
          <w:rFonts w:ascii="Trebuchet MS" w:hAnsi="Trebuchet MS"/>
          <w:sz w:val="20"/>
          <w:szCs w:val="20"/>
        </w:rPr>
        <w:t>Europos elektroninių sąskaitų faktūrų standarto  neatitinkančios elektroninės PVM sąskaitos faktūros</w:t>
      </w:r>
      <w:r w:rsidR="006870BD">
        <w:rPr>
          <w:rFonts w:ascii="Trebuchet MS" w:hAnsi="Trebuchet MS"/>
          <w:sz w:val="20"/>
          <w:szCs w:val="20"/>
        </w:rPr>
        <w:t xml:space="preserve"> </w:t>
      </w:r>
      <w:r w:rsidR="006870BD" w:rsidRPr="006870BD">
        <w:rPr>
          <w:rFonts w:ascii="Trebuchet MS" w:hAnsi="Trebuchet MS"/>
          <w:sz w:val="20"/>
          <w:szCs w:val="20"/>
        </w:rPr>
        <w:t>(su Kliento suteiktu Sutarties registracijos Nr.)</w:t>
      </w:r>
      <w:r w:rsidRPr="00F344B2">
        <w:rPr>
          <w:rFonts w:ascii="Trebuchet MS" w:hAnsi="Trebuchet MS"/>
          <w:sz w:val="20"/>
          <w:szCs w:val="20"/>
        </w:rPr>
        <w:t xml:space="preserve"> gali būti teikiamos tik naudojantis informacinės sistemos </w:t>
      </w:r>
      <w:r w:rsidR="00241C1E">
        <w:rPr>
          <w:rFonts w:ascii="Trebuchet MS" w:hAnsi="Trebuchet MS"/>
          <w:sz w:val="20"/>
          <w:szCs w:val="20"/>
        </w:rPr>
        <w:t>SABIS</w:t>
      </w:r>
      <w:r w:rsidRPr="00F344B2">
        <w:rPr>
          <w:rFonts w:ascii="Trebuchet MS" w:hAnsi="Trebuchet MS"/>
          <w:sz w:val="20"/>
          <w:szCs w:val="20"/>
        </w:rPr>
        <w:t xml:space="preserve"> priemonėmis;</w:t>
      </w:r>
    </w:p>
    <w:p w14:paraId="37D9A00F" w14:textId="5DE6F5C0" w:rsidR="00B24071" w:rsidRPr="00C44188" w:rsidRDefault="00B24071" w:rsidP="00F875DE">
      <w:pPr>
        <w:pStyle w:val="ListParagraph"/>
        <w:numPr>
          <w:ilvl w:val="2"/>
          <w:numId w:val="50"/>
        </w:numPr>
        <w:ind w:left="567" w:hanging="567"/>
        <w:jc w:val="both"/>
        <w:rPr>
          <w:rFonts w:ascii="Trebuchet MS" w:hAnsi="Trebuchet MS"/>
          <w:sz w:val="20"/>
          <w:szCs w:val="20"/>
        </w:rPr>
      </w:pPr>
      <w:r w:rsidRPr="00530279">
        <w:rPr>
          <w:rFonts w:ascii="Trebuchet MS" w:hAnsi="Trebuchet MS"/>
          <w:sz w:val="20"/>
          <w:szCs w:val="20"/>
        </w:rPr>
        <w:t>Klientas elektronines PVM sąskaitas faktūras</w:t>
      </w:r>
      <w:r w:rsidR="006870BD">
        <w:rPr>
          <w:rFonts w:ascii="Trebuchet MS" w:hAnsi="Trebuchet MS"/>
          <w:sz w:val="20"/>
          <w:szCs w:val="20"/>
        </w:rPr>
        <w:t xml:space="preserve"> </w:t>
      </w:r>
      <w:r w:rsidR="006870BD" w:rsidRPr="006870BD">
        <w:rPr>
          <w:rFonts w:ascii="Trebuchet MS" w:hAnsi="Trebuchet MS"/>
          <w:sz w:val="20"/>
          <w:szCs w:val="20"/>
        </w:rPr>
        <w:t>(su Kliento suteiktu Sutarties registracijos Nr.)</w:t>
      </w:r>
      <w:r w:rsidRPr="00530279">
        <w:rPr>
          <w:rFonts w:ascii="Trebuchet MS" w:hAnsi="Trebuchet MS"/>
          <w:sz w:val="20"/>
          <w:szCs w:val="20"/>
        </w:rPr>
        <w:t xml:space="preserve"> priima ir apdoroja naudodamasis informacinės sistemos </w:t>
      </w:r>
      <w:r w:rsidR="00241C1E">
        <w:rPr>
          <w:rFonts w:ascii="Trebuchet MS" w:hAnsi="Trebuchet MS"/>
          <w:sz w:val="20"/>
          <w:szCs w:val="20"/>
        </w:rPr>
        <w:t>SABIS</w:t>
      </w:r>
      <w:r w:rsidRPr="00530279">
        <w:rPr>
          <w:rFonts w:ascii="Trebuchet MS" w:hAnsi="Trebuchet MS"/>
          <w:sz w:val="20"/>
          <w:szCs w:val="20"/>
        </w:rPr>
        <w:t xml:space="preserve"> priemonėmis, išskyrus PĮ nustatytus atvejus. Elektroninė PVM sąskaita faktūra suprantama kaip PVM sąskaita faktūra, išrašyta, perduota ir gauta tokiu elektroniniu formatu, kuris sudaro galimybę ją apdoroti automatiniu ir elektroniniu būdu</w:t>
      </w:r>
      <w:bookmarkStart w:id="16" w:name="_Ref162905463"/>
      <w:r w:rsidRPr="00C44188">
        <w:rPr>
          <w:rFonts w:ascii="Trebuchet MS" w:hAnsi="Trebuchet MS"/>
          <w:sz w:val="20"/>
          <w:szCs w:val="20"/>
        </w:rPr>
        <w:t>.</w:t>
      </w:r>
      <w:bookmarkEnd w:id="16"/>
    </w:p>
    <w:p w14:paraId="49A2428C" w14:textId="51192AC5" w:rsidR="002A0F85" w:rsidRPr="004973F6" w:rsidRDefault="00960069" w:rsidP="002A0F85">
      <w:pPr>
        <w:pStyle w:val="ListParagraph"/>
        <w:numPr>
          <w:ilvl w:val="1"/>
          <w:numId w:val="50"/>
        </w:numPr>
        <w:ind w:left="567" w:hanging="567"/>
        <w:jc w:val="both"/>
        <w:rPr>
          <w:rFonts w:ascii="Trebuchet MS" w:hAnsi="Trebuchet MS"/>
          <w:sz w:val="20"/>
          <w:szCs w:val="20"/>
        </w:rPr>
      </w:pPr>
      <w:r w:rsidRPr="00960069">
        <w:rPr>
          <w:rFonts w:ascii="Trebuchet MS" w:eastAsiaTheme="minorEastAsia" w:hAnsi="Trebuchet MS"/>
          <w:sz w:val="20"/>
          <w:szCs w:val="20"/>
        </w:rPr>
        <w:t>Paslaugų teikėjas PVM sąskaitą faktūrą privalo pateikti ne vėliau kaip per 3 (tris) darbo dienas nuo Paslaugų (ar jų dalies, jeigu Sutartyje numatoma, kad Paslaugos bus teikiamos etapais) perdavimo-priėmimo akto pasirašymo dienos arba nuo Paslaugų suteikimo dienos, jeigu perdavimo – priėmimo aktas nepasirašomas. Jeigu Paslaugų teikėjas išrašo bendrą PVM sąskaitą faktūrą už per visą mėnesį suteiktas Paslaugas, tokia PVM sąskaita faktūra Klientui turi būti pateikiama ne vėliau kaip iki kito mėnesio 5 (penktos) kalendorinės dienos (jeigu Paslaugų teikėjas nesilaiko šio sąskaitų pateikimo termino, Klientas turi teisę vienašališkai pratęsti atsiskaitymo terminą 30 (trisdešimt) dienų) nuo tinkamo PVM sąskaitos faktūros Klientui pateikimo dienos. Paslaugų teikėjui nepateikus PVM sąskaitos  faktūros šiame skyriuje nurodytu būdu, Klientas turi teisę nevykdyti mokėjimo, kol PVM sąskaita faktūra nebus pateikta tinkamai. Paslaugų teikėjas įsipareigoja apmokėti visas išlaidas, susijusias su sąskaitų faktūrų pateikimu Klientui. Klientas neatsako už galimus mokėjimo trikdžius ar vėlavimus, susijusius su SABIS ar kitos sistemos, per kurią teikiamos PVM sąskaitos faktūros trikdžiais, nepriklausančiais nuo Kliento.</w:t>
      </w:r>
    </w:p>
    <w:p w14:paraId="7EE83595" w14:textId="306A050D" w:rsidR="002A0F85" w:rsidRDefault="002A0F85" w:rsidP="002A0F85">
      <w:pPr>
        <w:pStyle w:val="ListParagraph"/>
        <w:numPr>
          <w:ilvl w:val="1"/>
          <w:numId w:val="50"/>
        </w:numPr>
        <w:ind w:left="567" w:hanging="567"/>
        <w:jc w:val="both"/>
        <w:rPr>
          <w:rFonts w:ascii="Trebuchet MS" w:hAnsi="Trebuchet MS"/>
          <w:sz w:val="20"/>
          <w:szCs w:val="20"/>
        </w:rPr>
      </w:pPr>
      <w:r w:rsidRPr="00530279">
        <w:rPr>
          <w:rFonts w:ascii="Trebuchet MS" w:hAnsi="Trebuchet MS"/>
          <w:sz w:val="20"/>
          <w:szCs w:val="20"/>
        </w:rPr>
        <w:t xml:space="preserve">Atsiskaitymo terminas </w:t>
      </w:r>
      <w:r w:rsidR="008A3428">
        <w:rPr>
          <w:rFonts w:ascii="Trebuchet MS" w:hAnsi="Trebuchet MS"/>
          <w:sz w:val="20"/>
          <w:szCs w:val="20"/>
        </w:rPr>
        <w:t>numatytas Sutarties SS</w:t>
      </w:r>
      <w:r w:rsidRPr="00530279">
        <w:rPr>
          <w:rFonts w:ascii="Trebuchet MS" w:hAnsi="Trebuchet MS"/>
          <w:sz w:val="20"/>
          <w:szCs w:val="20"/>
        </w:rPr>
        <w:t>. Visi atsiskaitymai atliekami mokėjimo pavedimu eurais.</w:t>
      </w:r>
    </w:p>
    <w:p w14:paraId="21CB58EE" w14:textId="37AFF9C6" w:rsidR="008A3428" w:rsidRPr="00B51CDB" w:rsidRDefault="00B51CDB" w:rsidP="002A0F85">
      <w:pPr>
        <w:pStyle w:val="ListParagraph"/>
        <w:numPr>
          <w:ilvl w:val="1"/>
          <w:numId w:val="50"/>
        </w:numPr>
        <w:ind w:left="567" w:hanging="567"/>
        <w:jc w:val="both"/>
        <w:rPr>
          <w:rFonts w:ascii="Trebuchet MS" w:hAnsi="Trebuchet MS"/>
          <w:sz w:val="20"/>
          <w:szCs w:val="20"/>
        </w:rPr>
      </w:pPr>
      <w:bookmarkStart w:id="17" w:name="_Ref162905460"/>
      <w:r w:rsidRPr="00C44188">
        <w:rPr>
          <w:rFonts w:ascii="Trebuchet MS" w:hAnsi="Trebuchet MS"/>
          <w:sz w:val="20"/>
          <w:szCs w:val="20"/>
        </w:rPr>
        <w:t>Jeigu Paslaugų tiekėjui yra sumokėtas avansas, a</w:t>
      </w:r>
      <w:r w:rsidR="008A3428" w:rsidRPr="00C44188">
        <w:rPr>
          <w:rFonts w:ascii="Trebuchet MS" w:hAnsi="Trebuchet MS"/>
          <w:sz w:val="20"/>
          <w:szCs w:val="20"/>
        </w:rPr>
        <w:t>vansas išskaitomas iš Kliento mokėtinų Paslaugų teikėjui sumų už Paslaugas, atliekant Sutarties SS nurodyto dydžio išskaitymus iš kiekvieno mokėjimo pagal Sutarties BS skyrių „Atsiskaitymo už Paslaugas tvarka“. Išskaitymai daromi tol, kol išskaitoma visa avanso suma. Bet kuriuo atveju visa likusi neišskaityta avanso suma, nepriklausomai nuo tokios sumos dydžio, yra išskaitoma iš paskutiniųjų sumų, kurias Klientas privalo sumokėti Paslaugų teikėjui už Paslaugas.</w:t>
      </w:r>
      <w:bookmarkEnd w:id="17"/>
    </w:p>
    <w:p w14:paraId="7509968E" w14:textId="102F6617" w:rsidR="002A0F85" w:rsidRDefault="002A0F85" w:rsidP="002A0F85">
      <w:pPr>
        <w:pStyle w:val="ListParagraph"/>
        <w:numPr>
          <w:ilvl w:val="1"/>
          <w:numId w:val="50"/>
        </w:numPr>
        <w:ind w:left="567" w:hanging="567"/>
        <w:jc w:val="both"/>
        <w:rPr>
          <w:rFonts w:ascii="Trebuchet MS" w:hAnsi="Trebuchet MS"/>
          <w:sz w:val="20"/>
          <w:szCs w:val="20"/>
        </w:rPr>
      </w:pPr>
      <w:r w:rsidRPr="00530279">
        <w:rPr>
          <w:rFonts w:ascii="Trebuchet MS" w:hAnsi="Trebuchet MS"/>
          <w:sz w:val="20"/>
          <w:szCs w:val="20"/>
        </w:rPr>
        <w:t xml:space="preserve">Jeigu Sutarties galiojimo metu pasikeitus Teisės aktams pasikeistų pridėtinės vertės mokesčio dydis, Paslaugų kaina be PVM dėl to nebus keičiama, t. y. Klientas mokės Paslaugų teikėjui kainą, kuri bus lygi sumai, gautai prie Sutartyje nurodytos kainos be PVM pridėjus </w:t>
      </w:r>
      <w:r w:rsidRPr="00530279">
        <w:rPr>
          <w:rFonts w:ascii="Trebuchet MS" w:hAnsi="Trebuchet MS"/>
          <w:sz w:val="20"/>
          <w:szCs w:val="20"/>
        </w:rPr>
        <w:lastRenderedPageBreak/>
        <w:t>PVM, apskaičiuotą pagal naujai patvirtintą mokesčio tarifą, nebent priimti Teisės aktai numatytų kitaip.</w:t>
      </w:r>
    </w:p>
    <w:p w14:paraId="76415C10" w14:textId="06175389" w:rsidR="002A0F85" w:rsidRDefault="002A0F85" w:rsidP="002A0F85">
      <w:pPr>
        <w:pStyle w:val="ListParagraph"/>
        <w:numPr>
          <w:ilvl w:val="1"/>
          <w:numId w:val="50"/>
        </w:numPr>
        <w:ind w:left="567" w:hanging="567"/>
        <w:jc w:val="both"/>
        <w:rPr>
          <w:rFonts w:ascii="Trebuchet MS" w:hAnsi="Trebuchet MS"/>
          <w:sz w:val="20"/>
          <w:szCs w:val="20"/>
        </w:rPr>
      </w:pPr>
      <w:r w:rsidRPr="00530279">
        <w:rPr>
          <w:rFonts w:ascii="Trebuchet MS" w:hAnsi="Trebuchet MS"/>
          <w:sz w:val="20"/>
          <w:szCs w:val="20"/>
        </w:rPr>
        <w:t>Šalys susitaria taikyti tokią Kliento mokėjimų, atliekamų pagal šią Sutartį, įskaitymo tvarką:</w:t>
      </w:r>
    </w:p>
    <w:p w14:paraId="451AFEF1" w14:textId="57434F63" w:rsidR="00B24071" w:rsidRPr="004973F6" w:rsidRDefault="002A0F85" w:rsidP="00B24071">
      <w:pPr>
        <w:pStyle w:val="ListParagraph"/>
        <w:numPr>
          <w:ilvl w:val="2"/>
          <w:numId w:val="50"/>
        </w:numPr>
        <w:ind w:left="567" w:hanging="567"/>
        <w:jc w:val="both"/>
        <w:rPr>
          <w:rFonts w:ascii="Trebuchet MS" w:hAnsi="Trebuchet MS"/>
          <w:sz w:val="20"/>
          <w:szCs w:val="20"/>
        </w:rPr>
      </w:pPr>
      <w:r w:rsidRPr="00530279">
        <w:rPr>
          <w:rFonts w:ascii="Trebuchet MS" w:eastAsiaTheme="minorHAnsi" w:hAnsi="Trebuchet MS"/>
          <w:sz w:val="20"/>
          <w:szCs w:val="20"/>
        </w:rPr>
        <w:t>Pirmąja eile yra įskaitomi Paslaugų teikėjo reikalavimai, susiję su netesybų arba nuostolių pagal šią Sutartį atlyginimu;</w:t>
      </w:r>
    </w:p>
    <w:p w14:paraId="1CCDCE55" w14:textId="5A88EC23" w:rsidR="002A0F85" w:rsidRPr="004973F6" w:rsidRDefault="002A0F85" w:rsidP="00B24071">
      <w:pPr>
        <w:pStyle w:val="ListParagraph"/>
        <w:numPr>
          <w:ilvl w:val="2"/>
          <w:numId w:val="50"/>
        </w:numPr>
        <w:ind w:left="567" w:hanging="567"/>
        <w:jc w:val="both"/>
        <w:rPr>
          <w:rFonts w:ascii="Trebuchet MS" w:hAnsi="Trebuchet MS"/>
          <w:sz w:val="20"/>
          <w:szCs w:val="20"/>
        </w:rPr>
      </w:pPr>
      <w:r w:rsidRPr="00530279">
        <w:rPr>
          <w:rFonts w:ascii="Trebuchet MS" w:eastAsiaTheme="minorHAnsi" w:hAnsi="Trebuchet MS"/>
          <w:sz w:val="20"/>
          <w:szCs w:val="20"/>
        </w:rPr>
        <w:t>Antrąja eile yra įskaitomi Paslaugų teikėjo reikalavimai, susiję su mokėjimo prievolių už pagal šią Sutartį suteiktas Paslaugas įvykdymu;</w:t>
      </w:r>
    </w:p>
    <w:p w14:paraId="53A2A1BA" w14:textId="578235D8" w:rsidR="002A0F85" w:rsidRPr="004973F6" w:rsidRDefault="002A0F85" w:rsidP="00B24071">
      <w:pPr>
        <w:pStyle w:val="ListParagraph"/>
        <w:numPr>
          <w:ilvl w:val="2"/>
          <w:numId w:val="50"/>
        </w:numPr>
        <w:ind w:left="567" w:hanging="567"/>
        <w:jc w:val="both"/>
        <w:rPr>
          <w:rFonts w:ascii="Trebuchet MS" w:hAnsi="Trebuchet MS"/>
          <w:sz w:val="20"/>
          <w:szCs w:val="20"/>
        </w:rPr>
      </w:pPr>
      <w:r w:rsidRPr="00530279">
        <w:rPr>
          <w:rFonts w:ascii="Trebuchet MS" w:eastAsiaTheme="minorHAnsi" w:hAnsi="Trebuchet MS"/>
          <w:sz w:val="20"/>
          <w:szCs w:val="20"/>
        </w:rPr>
        <w:t>Trečiąja eile yra įskaitomos kitos Kliento Paslaugų teikėjui mokėtinos sumos (jei tokių yra).</w:t>
      </w:r>
    </w:p>
    <w:p w14:paraId="28E041F4" w14:textId="28220EDB" w:rsidR="002A0F85" w:rsidRPr="004973F6" w:rsidRDefault="002A0F85" w:rsidP="002A0F85">
      <w:pPr>
        <w:pStyle w:val="ListParagraph"/>
        <w:numPr>
          <w:ilvl w:val="1"/>
          <w:numId w:val="50"/>
        </w:numPr>
        <w:ind w:left="567" w:hanging="567"/>
        <w:jc w:val="both"/>
        <w:rPr>
          <w:rFonts w:ascii="Trebuchet MS" w:hAnsi="Trebuchet MS"/>
          <w:sz w:val="20"/>
          <w:szCs w:val="20"/>
        </w:rPr>
      </w:pPr>
      <w:r w:rsidRPr="00530279">
        <w:rPr>
          <w:rFonts w:ascii="Trebuchet MS" w:eastAsiaTheme="minorEastAsia" w:hAnsi="Trebuchet MS"/>
          <w:sz w:val="20"/>
          <w:szCs w:val="20"/>
        </w:rPr>
        <w:t>Šalys aiškiai susitaria, kad Klientas turi teisę sulaikyti apmokėjimą Paslaugų teikėjui, jei Paslaugų teikėjas laiku nevykdo savo įsipareigojimų pagal šią Sutartį.</w:t>
      </w:r>
    </w:p>
    <w:p w14:paraId="161D1DFE" w14:textId="4CF2A9DC" w:rsidR="001A3C9F" w:rsidRDefault="001A3C9F" w:rsidP="002A0F85">
      <w:pPr>
        <w:pStyle w:val="ListParagraph"/>
        <w:numPr>
          <w:ilvl w:val="1"/>
          <w:numId w:val="50"/>
        </w:numPr>
        <w:ind w:left="567" w:hanging="567"/>
        <w:jc w:val="both"/>
        <w:rPr>
          <w:rFonts w:ascii="Trebuchet MS" w:hAnsi="Trebuchet MS"/>
          <w:sz w:val="20"/>
          <w:szCs w:val="20"/>
        </w:rPr>
      </w:pPr>
      <w:r>
        <w:rPr>
          <w:rFonts w:ascii="Trebuchet MS" w:hAnsi="Trebuchet MS" w:cs="Arial"/>
          <w:iCs/>
          <w:sz w:val="20"/>
          <w:szCs w:val="20"/>
        </w:rPr>
        <w:t>Klientas</w:t>
      </w:r>
      <w:r w:rsidRPr="00DD45D4">
        <w:rPr>
          <w:rFonts w:ascii="Trebuchet MS" w:hAnsi="Trebuchet MS" w:cs="Arial"/>
          <w:iCs/>
          <w:sz w:val="20"/>
          <w:szCs w:val="20"/>
        </w:rPr>
        <w:t xml:space="preserve"> turi teisę </w:t>
      </w:r>
      <w:r w:rsidR="000B154C">
        <w:rPr>
          <w:rFonts w:ascii="Trebuchet MS" w:hAnsi="Trebuchet MS" w:cs="Arial"/>
          <w:iCs/>
          <w:sz w:val="20"/>
          <w:szCs w:val="20"/>
        </w:rPr>
        <w:t>Paslaugų teikėjo</w:t>
      </w:r>
      <w:r w:rsidRPr="00DD45D4">
        <w:rPr>
          <w:rFonts w:ascii="Trebuchet MS" w:hAnsi="Trebuchet MS" w:cs="Arial"/>
          <w:iCs/>
          <w:sz w:val="20"/>
          <w:szCs w:val="20"/>
        </w:rPr>
        <w:t xml:space="preserve"> padarytų nuostolių, dėl </w:t>
      </w:r>
      <w:r w:rsidR="000B154C">
        <w:rPr>
          <w:rFonts w:ascii="Trebuchet MS" w:hAnsi="Trebuchet MS" w:cs="Arial"/>
          <w:iCs/>
          <w:sz w:val="20"/>
          <w:szCs w:val="20"/>
        </w:rPr>
        <w:t>Paslaugų teikėjo</w:t>
      </w:r>
      <w:r w:rsidRPr="00DD45D4">
        <w:rPr>
          <w:rFonts w:ascii="Trebuchet MS" w:hAnsi="Trebuchet MS" w:cs="Arial"/>
          <w:iCs/>
          <w:sz w:val="20"/>
          <w:szCs w:val="20"/>
        </w:rPr>
        <w:t xml:space="preserve"> kaltės </w:t>
      </w:r>
      <w:r w:rsidR="000B154C">
        <w:rPr>
          <w:rFonts w:ascii="Trebuchet MS" w:hAnsi="Trebuchet MS" w:cs="Arial"/>
          <w:iCs/>
          <w:sz w:val="20"/>
          <w:szCs w:val="20"/>
        </w:rPr>
        <w:t>Kliento</w:t>
      </w:r>
      <w:r w:rsidRPr="00DD45D4">
        <w:rPr>
          <w:rFonts w:ascii="Trebuchet MS" w:hAnsi="Trebuchet MS" w:cs="Arial"/>
          <w:iCs/>
          <w:sz w:val="20"/>
          <w:szCs w:val="20"/>
        </w:rPr>
        <w:t xml:space="preserve"> patirtų išlaidų, </w:t>
      </w:r>
      <w:r w:rsidR="000B154C">
        <w:rPr>
          <w:rFonts w:ascii="Trebuchet MS" w:hAnsi="Trebuchet MS" w:cs="Arial"/>
          <w:iCs/>
          <w:sz w:val="20"/>
          <w:szCs w:val="20"/>
        </w:rPr>
        <w:t>Paslaugų teikėjo</w:t>
      </w:r>
      <w:r w:rsidRPr="00DD45D4">
        <w:rPr>
          <w:rFonts w:ascii="Trebuchet MS" w:hAnsi="Trebuchet MS" w:cs="Arial"/>
          <w:iCs/>
          <w:sz w:val="20"/>
          <w:szCs w:val="20"/>
        </w:rPr>
        <w:t xml:space="preserve"> atžvilgiu taikytų netesybų bei kitų </w:t>
      </w:r>
      <w:r w:rsidR="00A071B0">
        <w:rPr>
          <w:rFonts w:ascii="Trebuchet MS" w:hAnsi="Trebuchet MS" w:cs="Arial"/>
          <w:iCs/>
          <w:sz w:val="20"/>
          <w:szCs w:val="20"/>
        </w:rPr>
        <w:t>Kliento</w:t>
      </w:r>
      <w:r w:rsidR="000B154C" w:rsidRPr="00DD45D4">
        <w:rPr>
          <w:rFonts w:ascii="Trebuchet MS" w:hAnsi="Trebuchet MS" w:cs="Arial"/>
          <w:iCs/>
          <w:sz w:val="20"/>
          <w:szCs w:val="20"/>
        </w:rPr>
        <w:t xml:space="preserve"> </w:t>
      </w:r>
      <w:r w:rsidRPr="00DD45D4">
        <w:rPr>
          <w:rFonts w:ascii="Trebuchet MS" w:hAnsi="Trebuchet MS" w:cs="Arial"/>
          <w:iCs/>
          <w:sz w:val="20"/>
          <w:szCs w:val="20"/>
        </w:rPr>
        <w:t xml:space="preserve">piniginių reikalavimų į </w:t>
      </w:r>
      <w:r w:rsidR="000B154C">
        <w:rPr>
          <w:rFonts w:ascii="Trebuchet MS" w:hAnsi="Trebuchet MS" w:cs="Arial"/>
          <w:iCs/>
          <w:sz w:val="20"/>
          <w:szCs w:val="20"/>
        </w:rPr>
        <w:t>Paslaugų teikėją</w:t>
      </w:r>
      <w:r w:rsidR="000B154C" w:rsidRPr="00DD45D4">
        <w:rPr>
          <w:rFonts w:ascii="Trebuchet MS" w:hAnsi="Trebuchet MS" w:cs="Arial"/>
          <w:iCs/>
          <w:sz w:val="20"/>
          <w:szCs w:val="20"/>
        </w:rPr>
        <w:t xml:space="preserve"> </w:t>
      </w:r>
      <w:r w:rsidRPr="00DD45D4">
        <w:rPr>
          <w:rFonts w:ascii="Trebuchet MS" w:hAnsi="Trebuchet MS" w:cs="Arial"/>
          <w:iCs/>
          <w:sz w:val="20"/>
          <w:szCs w:val="20"/>
        </w:rPr>
        <w:t xml:space="preserve">dydžiu sumažinti pagal Sutartį </w:t>
      </w:r>
      <w:r w:rsidR="00A071B0">
        <w:rPr>
          <w:rFonts w:ascii="Trebuchet MS" w:hAnsi="Trebuchet MS" w:cs="Arial"/>
          <w:iCs/>
          <w:sz w:val="20"/>
          <w:szCs w:val="20"/>
        </w:rPr>
        <w:t>Paslaugų teikėjui</w:t>
      </w:r>
      <w:r w:rsidR="00A071B0" w:rsidRPr="00DD45D4">
        <w:rPr>
          <w:rFonts w:ascii="Trebuchet MS" w:hAnsi="Trebuchet MS" w:cs="Arial"/>
          <w:iCs/>
          <w:sz w:val="20"/>
          <w:szCs w:val="20"/>
        </w:rPr>
        <w:t xml:space="preserve"> </w:t>
      </w:r>
      <w:r w:rsidRPr="00DD45D4">
        <w:rPr>
          <w:rFonts w:ascii="Trebuchet MS" w:hAnsi="Trebuchet MS" w:cs="Arial"/>
          <w:iCs/>
          <w:sz w:val="20"/>
          <w:szCs w:val="20"/>
        </w:rPr>
        <w:t>mokėtinas sumas vienašališkai atliekant įskaitymą, t.</w:t>
      </w:r>
      <w:r w:rsidR="00DF1B87">
        <w:rPr>
          <w:rFonts w:ascii="Trebuchet MS" w:hAnsi="Trebuchet MS" w:cs="Arial"/>
          <w:iCs/>
          <w:sz w:val="20"/>
          <w:szCs w:val="20"/>
        </w:rPr>
        <w:t xml:space="preserve"> </w:t>
      </w:r>
      <w:r w:rsidRPr="00DD45D4">
        <w:rPr>
          <w:rFonts w:ascii="Trebuchet MS" w:hAnsi="Trebuchet MS" w:cs="Arial"/>
          <w:iCs/>
          <w:sz w:val="20"/>
          <w:szCs w:val="20"/>
        </w:rPr>
        <w:t xml:space="preserve">y. </w:t>
      </w:r>
      <w:r w:rsidR="00EC0965">
        <w:rPr>
          <w:rFonts w:ascii="Trebuchet MS" w:hAnsi="Trebuchet MS" w:cs="Arial"/>
          <w:iCs/>
          <w:sz w:val="20"/>
          <w:szCs w:val="20"/>
        </w:rPr>
        <w:t>Paslaugų teikėjo</w:t>
      </w:r>
      <w:r w:rsidR="00EC0965" w:rsidRPr="00DD45D4">
        <w:rPr>
          <w:rFonts w:ascii="Trebuchet MS" w:hAnsi="Trebuchet MS" w:cs="Arial"/>
          <w:iCs/>
          <w:sz w:val="20"/>
          <w:szCs w:val="20"/>
        </w:rPr>
        <w:t xml:space="preserve"> </w:t>
      </w:r>
      <w:r w:rsidR="00EC0965">
        <w:rPr>
          <w:rFonts w:ascii="Trebuchet MS" w:hAnsi="Trebuchet MS" w:cs="Arial"/>
          <w:iCs/>
          <w:sz w:val="20"/>
          <w:szCs w:val="20"/>
        </w:rPr>
        <w:t>Klientui</w:t>
      </w:r>
      <w:r w:rsidR="00DF1B87" w:rsidRPr="00DD45D4">
        <w:rPr>
          <w:rFonts w:ascii="Trebuchet MS" w:hAnsi="Trebuchet MS" w:cs="Arial"/>
          <w:iCs/>
          <w:sz w:val="20"/>
          <w:szCs w:val="20"/>
        </w:rPr>
        <w:t xml:space="preserve"> </w:t>
      </w:r>
      <w:r w:rsidRPr="00DD45D4">
        <w:rPr>
          <w:rFonts w:ascii="Trebuchet MS" w:hAnsi="Trebuchet MS" w:cs="Arial"/>
          <w:iCs/>
          <w:sz w:val="20"/>
          <w:szCs w:val="20"/>
        </w:rPr>
        <w:t xml:space="preserve">mokėtinas sumas įskaitant į </w:t>
      </w:r>
      <w:r w:rsidR="002004BD">
        <w:rPr>
          <w:rFonts w:ascii="Trebuchet MS" w:hAnsi="Trebuchet MS" w:cs="Arial"/>
          <w:iCs/>
          <w:sz w:val="20"/>
          <w:szCs w:val="20"/>
        </w:rPr>
        <w:t>Paslaugų teikėj</w:t>
      </w:r>
      <w:r w:rsidR="00AF3DAA">
        <w:rPr>
          <w:rFonts w:ascii="Trebuchet MS" w:hAnsi="Trebuchet MS" w:cs="Arial"/>
          <w:iCs/>
          <w:sz w:val="20"/>
          <w:szCs w:val="20"/>
        </w:rPr>
        <w:t>ui</w:t>
      </w:r>
      <w:r w:rsidR="002004BD" w:rsidRPr="00DD45D4">
        <w:rPr>
          <w:rFonts w:ascii="Trebuchet MS" w:hAnsi="Trebuchet MS" w:cs="Arial"/>
          <w:iCs/>
          <w:sz w:val="20"/>
          <w:szCs w:val="20"/>
        </w:rPr>
        <w:t xml:space="preserve"> </w:t>
      </w:r>
      <w:r w:rsidRPr="00DD45D4">
        <w:rPr>
          <w:rFonts w:ascii="Trebuchet MS" w:hAnsi="Trebuchet MS" w:cs="Arial"/>
          <w:iCs/>
          <w:sz w:val="20"/>
          <w:szCs w:val="20"/>
        </w:rPr>
        <w:t xml:space="preserve">mokėtinas sumas už </w:t>
      </w:r>
      <w:r w:rsidR="00AF3DAA">
        <w:rPr>
          <w:rFonts w:ascii="Trebuchet MS" w:hAnsi="Trebuchet MS" w:cs="Arial"/>
          <w:iCs/>
          <w:sz w:val="20"/>
          <w:szCs w:val="20"/>
        </w:rPr>
        <w:t>Paslaugas</w:t>
      </w:r>
      <w:r w:rsidRPr="00DD45D4">
        <w:rPr>
          <w:rFonts w:ascii="Trebuchet MS" w:hAnsi="Trebuchet MS" w:cs="Arial"/>
          <w:iCs/>
          <w:sz w:val="20"/>
          <w:szCs w:val="20"/>
        </w:rPr>
        <w:t xml:space="preserve">. </w:t>
      </w:r>
      <w:r w:rsidRPr="00195F75">
        <w:rPr>
          <w:rFonts w:ascii="Trebuchet MS" w:hAnsi="Trebuchet MS" w:cs="Arial"/>
          <w:iCs/>
          <w:sz w:val="20"/>
          <w:szCs w:val="20"/>
        </w:rPr>
        <w:t xml:space="preserve">Apie planuojamą atlikti įskaitymą </w:t>
      </w:r>
      <w:r w:rsidR="00AF3DAA">
        <w:rPr>
          <w:rFonts w:ascii="Trebuchet MS" w:hAnsi="Trebuchet MS" w:cs="Arial"/>
          <w:iCs/>
          <w:sz w:val="20"/>
          <w:szCs w:val="20"/>
        </w:rPr>
        <w:t>Paslaugų teikėj</w:t>
      </w:r>
      <w:r w:rsidR="00D32F99">
        <w:rPr>
          <w:rFonts w:ascii="Trebuchet MS" w:hAnsi="Trebuchet MS" w:cs="Arial"/>
          <w:iCs/>
          <w:sz w:val="20"/>
          <w:szCs w:val="20"/>
        </w:rPr>
        <w:t xml:space="preserve">as </w:t>
      </w:r>
      <w:r w:rsidRPr="00195F75">
        <w:rPr>
          <w:rFonts w:ascii="Trebuchet MS" w:hAnsi="Trebuchet MS" w:cs="Arial"/>
          <w:iCs/>
          <w:sz w:val="20"/>
          <w:szCs w:val="20"/>
        </w:rPr>
        <w:t>informuojamas raštu.</w:t>
      </w:r>
    </w:p>
    <w:p w14:paraId="7FC166E0" w14:textId="77777777" w:rsidR="002A0F85" w:rsidRDefault="002A0F85" w:rsidP="002A0F85">
      <w:pPr>
        <w:pStyle w:val="ListParagraph"/>
        <w:ind w:left="567"/>
        <w:jc w:val="both"/>
        <w:rPr>
          <w:rFonts w:ascii="Trebuchet MS" w:hAnsi="Trebuchet MS"/>
          <w:sz w:val="20"/>
          <w:szCs w:val="20"/>
        </w:rPr>
      </w:pPr>
    </w:p>
    <w:p w14:paraId="134BE325" w14:textId="0C3CA388" w:rsidR="000F0C00" w:rsidRPr="004973F6" w:rsidRDefault="00C46931" w:rsidP="004973F6">
      <w:pPr>
        <w:pStyle w:val="Heading1"/>
        <w:numPr>
          <w:ilvl w:val="0"/>
          <w:numId w:val="50"/>
        </w:numPr>
        <w:spacing w:before="0"/>
        <w:ind w:left="567" w:hanging="567"/>
        <w:jc w:val="center"/>
        <w:rPr>
          <w:rFonts w:ascii="Trebuchet MS" w:hAnsi="Trebuchet MS"/>
        </w:rPr>
      </w:pPr>
      <w:bookmarkStart w:id="18" w:name="_Toc162905571"/>
      <w:r w:rsidRPr="004973F6">
        <w:rPr>
          <w:rFonts w:ascii="Trebuchet MS" w:hAnsi="Trebuchet MS"/>
          <w:color w:val="00B0F0"/>
        </w:rPr>
        <w:t>SUTARTIES SĄLYGŲ KEITIMAS</w:t>
      </w:r>
      <w:bookmarkEnd w:id="18"/>
    </w:p>
    <w:p w14:paraId="20690301" w14:textId="77777777" w:rsidR="000F0C00" w:rsidRDefault="000F0C00" w:rsidP="002A0F85">
      <w:pPr>
        <w:pStyle w:val="ListParagraph"/>
        <w:ind w:left="567"/>
        <w:jc w:val="both"/>
        <w:rPr>
          <w:rFonts w:ascii="Trebuchet MS" w:hAnsi="Trebuchet MS"/>
          <w:sz w:val="20"/>
          <w:szCs w:val="20"/>
        </w:rPr>
      </w:pPr>
    </w:p>
    <w:p w14:paraId="58395432" w14:textId="7303F035" w:rsidR="00C46931" w:rsidRPr="004973F6" w:rsidRDefault="00635A65" w:rsidP="00C46931">
      <w:pPr>
        <w:pStyle w:val="ListParagraph"/>
        <w:numPr>
          <w:ilvl w:val="1"/>
          <w:numId w:val="50"/>
        </w:numPr>
        <w:ind w:left="567" w:hanging="567"/>
        <w:jc w:val="both"/>
        <w:rPr>
          <w:rFonts w:ascii="Trebuchet MS" w:hAnsi="Trebuchet MS"/>
          <w:sz w:val="20"/>
          <w:szCs w:val="20"/>
        </w:rPr>
      </w:pPr>
      <w:r w:rsidRPr="00530279">
        <w:rPr>
          <w:rFonts w:ascii="Trebuchet MS" w:eastAsiaTheme="minorEastAsia" w:hAnsi="Trebuchet MS"/>
          <w:sz w:val="20"/>
          <w:szCs w:val="20"/>
        </w:rPr>
        <w:t>Sutarties pakeitimai gali apimti:</w:t>
      </w:r>
    </w:p>
    <w:p w14:paraId="044229E5" w14:textId="3668A7F1" w:rsidR="00635A65" w:rsidRPr="004973F6" w:rsidRDefault="00635A65" w:rsidP="00C44188">
      <w:pPr>
        <w:pStyle w:val="ListParagraph"/>
        <w:numPr>
          <w:ilvl w:val="2"/>
          <w:numId w:val="50"/>
        </w:numPr>
        <w:tabs>
          <w:tab w:val="left" w:pos="709"/>
        </w:tabs>
        <w:ind w:left="567" w:hanging="567"/>
        <w:jc w:val="both"/>
        <w:rPr>
          <w:rFonts w:ascii="Trebuchet MS" w:hAnsi="Trebuchet MS"/>
          <w:sz w:val="20"/>
          <w:szCs w:val="20"/>
        </w:rPr>
      </w:pPr>
      <w:r w:rsidRPr="00530279">
        <w:rPr>
          <w:rFonts w:ascii="Trebuchet MS" w:eastAsiaTheme="minorEastAsia" w:hAnsi="Trebuchet MS"/>
          <w:sz w:val="20"/>
          <w:szCs w:val="20"/>
        </w:rPr>
        <w:t>bet kurios Paslaugų dalies teikimo vietos keitimą;</w:t>
      </w:r>
    </w:p>
    <w:p w14:paraId="38018905" w14:textId="2508D349" w:rsidR="00635A65" w:rsidRPr="004973F6" w:rsidRDefault="00AE521B" w:rsidP="00C44188">
      <w:pPr>
        <w:pStyle w:val="ListParagraph"/>
        <w:numPr>
          <w:ilvl w:val="2"/>
          <w:numId w:val="50"/>
        </w:numPr>
        <w:tabs>
          <w:tab w:val="left" w:pos="709"/>
        </w:tabs>
        <w:ind w:left="567" w:hanging="567"/>
        <w:jc w:val="both"/>
        <w:rPr>
          <w:rFonts w:ascii="Trebuchet MS" w:hAnsi="Trebuchet MS"/>
          <w:sz w:val="20"/>
          <w:szCs w:val="20"/>
        </w:rPr>
      </w:pPr>
      <w:r w:rsidRPr="00530279">
        <w:rPr>
          <w:rFonts w:ascii="Trebuchet MS" w:eastAsiaTheme="minorEastAsia" w:hAnsi="Trebuchet MS"/>
          <w:sz w:val="20"/>
          <w:szCs w:val="20"/>
        </w:rPr>
        <w:t>Paslaugų keitimą į analogiškas, ne prastesnes nei Paslaugų teikėjo pasiūlyme nurodytos ir Techninės specifikacijos reikalavimus atitinkančias Paslaugas, nekeičiant keičiamų Paslaugų kainos;</w:t>
      </w:r>
    </w:p>
    <w:p w14:paraId="3662DCDA" w14:textId="6E509F5C" w:rsidR="00AE521B" w:rsidRPr="004973F6" w:rsidRDefault="00AE521B" w:rsidP="00C44188">
      <w:pPr>
        <w:pStyle w:val="ListParagraph"/>
        <w:numPr>
          <w:ilvl w:val="2"/>
          <w:numId w:val="50"/>
        </w:numPr>
        <w:tabs>
          <w:tab w:val="left" w:pos="709"/>
        </w:tabs>
        <w:ind w:left="567" w:hanging="567"/>
        <w:jc w:val="both"/>
        <w:rPr>
          <w:rFonts w:ascii="Trebuchet MS" w:hAnsi="Trebuchet MS"/>
          <w:sz w:val="20"/>
          <w:szCs w:val="20"/>
        </w:rPr>
      </w:pPr>
      <w:r w:rsidRPr="00530279">
        <w:rPr>
          <w:rFonts w:ascii="Trebuchet MS" w:eastAsiaTheme="minorEastAsia" w:hAnsi="Trebuchet MS"/>
          <w:sz w:val="20"/>
          <w:szCs w:val="20"/>
        </w:rPr>
        <w:t>bet kurios atskiros Paslaugų sudedamosios dalies atsisakymą arba Paslaugų kiekio sumažinimą/padidinimą ne daugiau kaip 50 (penkiasdešimt) procentų;</w:t>
      </w:r>
    </w:p>
    <w:p w14:paraId="6927A9DA" w14:textId="03D00CB5" w:rsidR="00AE521B" w:rsidRPr="004973F6" w:rsidRDefault="00AE521B" w:rsidP="00C44188">
      <w:pPr>
        <w:pStyle w:val="ListParagraph"/>
        <w:numPr>
          <w:ilvl w:val="2"/>
          <w:numId w:val="50"/>
        </w:numPr>
        <w:tabs>
          <w:tab w:val="left" w:pos="709"/>
        </w:tabs>
        <w:ind w:left="567" w:hanging="567"/>
        <w:jc w:val="both"/>
        <w:rPr>
          <w:rFonts w:ascii="Trebuchet MS" w:hAnsi="Trebuchet MS"/>
          <w:sz w:val="20"/>
          <w:szCs w:val="20"/>
        </w:rPr>
      </w:pPr>
      <w:r w:rsidRPr="00530279">
        <w:rPr>
          <w:rFonts w:ascii="Trebuchet MS" w:eastAsiaTheme="minorEastAsia" w:hAnsi="Trebuchet MS"/>
          <w:sz w:val="20"/>
          <w:szCs w:val="20"/>
        </w:rPr>
        <w:t>Paslaugų kokybės, parametrų ar kitų bet kurios atskiros Paslaugų dalies savybių pakeitimus, nekeičiant bendros Sutarties vertės;</w:t>
      </w:r>
    </w:p>
    <w:p w14:paraId="00DF0A67" w14:textId="25217D75" w:rsidR="00AE521B" w:rsidRPr="00217BEA" w:rsidRDefault="00AE521B" w:rsidP="00C44188">
      <w:pPr>
        <w:pStyle w:val="ListParagraph"/>
        <w:numPr>
          <w:ilvl w:val="2"/>
          <w:numId w:val="50"/>
        </w:numPr>
        <w:tabs>
          <w:tab w:val="left" w:pos="709"/>
        </w:tabs>
        <w:ind w:left="567" w:hanging="567"/>
        <w:jc w:val="both"/>
        <w:rPr>
          <w:rFonts w:ascii="Trebuchet MS" w:hAnsi="Trebuchet MS"/>
          <w:sz w:val="20"/>
          <w:szCs w:val="20"/>
        </w:rPr>
      </w:pPr>
      <w:r w:rsidRPr="00530279">
        <w:rPr>
          <w:rFonts w:ascii="Trebuchet MS" w:eastAsiaTheme="minorEastAsia" w:hAnsi="Trebuchet MS"/>
          <w:sz w:val="20"/>
          <w:szCs w:val="20"/>
        </w:rPr>
        <w:t>Paslaugų teikėjo pakeitimą Paslaugų teikėjo verslo perleidimo atveju ar Paslaugų teikėjo bankroto atveju, jeigu dėl to nebus pažeisti Kliento interesai.</w:t>
      </w:r>
    </w:p>
    <w:p w14:paraId="24A66BE6" w14:textId="14CEB503" w:rsidR="00635A65" w:rsidRDefault="00AE521B" w:rsidP="004973F6">
      <w:pPr>
        <w:pStyle w:val="ListParagraph"/>
        <w:numPr>
          <w:ilvl w:val="1"/>
          <w:numId w:val="50"/>
        </w:numPr>
        <w:ind w:left="567" w:hanging="567"/>
        <w:jc w:val="both"/>
        <w:rPr>
          <w:rFonts w:ascii="Trebuchet MS" w:hAnsi="Trebuchet MS"/>
          <w:sz w:val="20"/>
          <w:szCs w:val="20"/>
        </w:rPr>
      </w:pPr>
      <w:r w:rsidRPr="00530279">
        <w:rPr>
          <w:rFonts w:ascii="Trebuchet MS" w:eastAsiaTheme="minorEastAsia" w:hAnsi="Trebuchet MS"/>
          <w:sz w:val="20"/>
          <w:szCs w:val="20"/>
        </w:rPr>
        <w:t>Pakeitimų pagrindai:</w:t>
      </w:r>
    </w:p>
    <w:p w14:paraId="146476E2" w14:textId="3BCF41AB" w:rsidR="00AE521B" w:rsidRPr="004973F6" w:rsidRDefault="00AE521B" w:rsidP="00C44188">
      <w:pPr>
        <w:pStyle w:val="ListParagraph"/>
        <w:numPr>
          <w:ilvl w:val="2"/>
          <w:numId w:val="50"/>
        </w:numPr>
        <w:tabs>
          <w:tab w:val="left" w:pos="709"/>
        </w:tabs>
        <w:ind w:left="567" w:hanging="567"/>
        <w:jc w:val="both"/>
        <w:rPr>
          <w:rFonts w:ascii="Trebuchet MS" w:hAnsi="Trebuchet MS"/>
          <w:sz w:val="20"/>
          <w:szCs w:val="20"/>
        </w:rPr>
      </w:pPr>
      <w:r w:rsidRPr="00530279">
        <w:rPr>
          <w:rFonts w:ascii="Trebuchet MS" w:eastAsiaTheme="minorEastAsia" w:hAnsi="Trebuchet MS"/>
          <w:sz w:val="20"/>
          <w:szCs w:val="20"/>
        </w:rPr>
        <w:t>praleidimai, netikslumai, kiti neatitikimai Techninėje specifikacijoje, kurių Šalys negalėjo pagrįstai numatyti;</w:t>
      </w:r>
    </w:p>
    <w:p w14:paraId="64C8764E" w14:textId="7F652DC9" w:rsidR="00AE521B" w:rsidRPr="004973F6" w:rsidRDefault="00AE521B" w:rsidP="00C44188">
      <w:pPr>
        <w:pStyle w:val="ListParagraph"/>
        <w:numPr>
          <w:ilvl w:val="2"/>
          <w:numId w:val="50"/>
        </w:numPr>
        <w:tabs>
          <w:tab w:val="left" w:pos="709"/>
        </w:tabs>
        <w:ind w:left="567" w:hanging="567"/>
        <w:jc w:val="both"/>
        <w:rPr>
          <w:rFonts w:ascii="Trebuchet MS" w:hAnsi="Trebuchet MS"/>
          <w:sz w:val="20"/>
          <w:szCs w:val="20"/>
        </w:rPr>
      </w:pPr>
      <w:r w:rsidRPr="00530279">
        <w:rPr>
          <w:rFonts w:ascii="Trebuchet MS" w:eastAsiaTheme="minorEastAsia" w:hAnsi="Trebuchet MS"/>
          <w:sz w:val="20"/>
          <w:szCs w:val="20"/>
        </w:rPr>
        <w:t>negalėjimas suteikti Sutartyje nurodytų Paslaugų dėl nuo Paslaugų teikėjo nepriklausančių aplinkybių;</w:t>
      </w:r>
    </w:p>
    <w:p w14:paraId="7F902193" w14:textId="0EC71CF0" w:rsidR="00AE521B" w:rsidRPr="00217BEA" w:rsidRDefault="00AE521B" w:rsidP="00C44188">
      <w:pPr>
        <w:pStyle w:val="ListParagraph"/>
        <w:numPr>
          <w:ilvl w:val="2"/>
          <w:numId w:val="50"/>
        </w:numPr>
        <w:tabs>
          <w:tab w:val="left" w:pos="709"/>
        </w:tabs>
        <w:ind w:left="567" w:hanging="567"/>
        <w:jc w:val="both"/>
        <w:rPr>
          <w:rFonts w:ascii="Trebuchet MS" w:hAnsi="Trebuchet MS"/>
          <w:sz w:val="20"/>
          <w:szCs w:val="20"/>
        </w:rPr>
      </w:pPr>
      <w:r w:rsidRPr="00530279">
        <w:rPr>
          <w:rFonts w:ascii="Trebuchet MS" w:eastAsiaTheme="minorEastAsia" w:hAnsi="Trebuchet MS"/>
          <w:sz w:val="20"/>
          <w:szCs w:val="20"/>
        </w:rPr>
        <w:t>nuo Sutarties Šalių nepriklausančios aplinkybės, kurios atsirado arba tapo žinomos po Sutarties sudarymo, kurių Sutarties Šalys negalėjo protingai numatyti, negalėjo kontroliuoti ir nebuvo prisiėmusios tų aplinkybių atsiradimo rizikos.</w:t>
      </w:r>
    </w:p>
    <w:p w14:paraId="51067BED" w14:textId="7873869C" w:rsidR="00D300A1" w:rsidRPr="00D300A1" w:rsidRDefault="00926650" w:rsidP="009B3753">
      <w:pPr>
        <w:pStyle w:val="ListParagraph"/>
        <w:numPr>
          <w:ilvl w:val="1"/>
          <w:numId w:val="50"/>
        </w:numPr>
        <w:ind w:left="567" w:hanging="567"/>
        <w:jc w:val="both"/>
        <w:rPr>
          <w:rFonts w:ascii="Trebuchet MS" w:hAnsi="Trebuchet MS"/>
          <w:sz w:val="20"/>
          <w:szCs w:val="20"/>
        </w:rPr>
      </w:pPr>
      <w:r w:rsidRPr="00195F75">
        <w:rPr>
          <w:rFonts w:ascii="Trebuchet MS" w:hAnsi="Trebuchet MS" w:cs="Arial"/>
          <w:sz w:val="20"/>
          <w:szCs w:val="20"/>
        </w:rPr>
        <w:t xml:space="preserve">Sutarties galiojimo metu atsiradus </w:t>
      </w:r>
      <w:r w:rsidR="00A068A4">
        <w:rPr>
          <w:rFonts w:ascii="Trebuchet MS" w:hAnsi="Trebuchet MS" w:cs="Arial"/>
          <w:sz w:val="20"/>
          <w:szCs w:val="20"/>
        </w:rPr>
        <w:t>Kliento</w:t>
      </w:r>
      <w:r w:rsidRPr="00195F75">
        <w:rPr>
          <w:rFonts w:ascii="Trebuchet MS" w:hAnsi="Trebuchet MS" w:cs="Arial"/>
          <w:sz w:val="20"/>
          <w:szCs w:val="20"/>
        </w:rPr>
        <w:t xml:space="preserve"> poreikiui </w:t>
      </w:r>
      <w:r w:rsidR="00A068A4">
        <w:rPr>
          <w:rFonts w:ascii="Trebuchet MS" w:hAnsi="Trebuchet MS" w:cs="Arial"/>
          <w:sz w:val="20"/>
          <w:szCs w:val="20"/>
        </w:rPr>
        <w:t>įsigyti</w:t>
      </w:r>
      <w:r w:rsidRPr="00195F75">
        <w:rPr>
          <w:rFonts w:ascii="Trebuchet MS" w:hAnsi="Trebuchet MS" w:cs="Arial"/>
          <w:sz w:val="20"/>
          <w:szCs w:val="20"/>
        </w:rPr>
        <w:t xml:space="preserve"> Sutartyje nenumatytas, tačiau su Pirkimo objektu / Sutarties dalyku susijusias </w:t>
      </w:r>
      <w:r w:rsidR="00A068A4">
        <w:rPr>
          <w:rFonts w:ascii="Trebuchet MS" w:hAnsi="Trebuchet MS" w:cs="Arial"/>
          <w:sz w:val="20"/>
          <w:szCs w:val="20"/>
        </w:rPr>
        <w:t>paslaugas</w:t>
      </w:r>
      <w:r w:rsidR="00097E05">
        <w:rPr>
          <w:rFonts w:ascii="Trebuchet MS" w:hAnsi="Trebuchet MS" w:cs="Arial"/>
          <w:sz w:val="20"/>
          <w:szCs w:val="20"/>
        </w:rPr>
        <w:t xml:space="preserve"> </w:t>
      </w:r>
      <w:r w:rsidR="00DA3358">
        <w:rPr>
          <w:rFonts w:ascii="Trebuchet MS" w:hAnsi="Trebuchet MS" w:cs="Arial"/>
          <w:sz w:val="20"/>
          <w:szCs w:val="20"/>
        </w:rPr>
        <w:t>(toliau – Papildomos paslaugos)</w:t>
      </w:r>
      <w:r w:rsidRPr="00195F75">
        <w:rPr>
          <w:rFonts w:ascii="Trebuchet MS" w:hAnsi="Trebuchet MS" w:cs="Arial"/>
          <w:sz w:val="20"/>
          <w:szCs w:val="20"/>
        </w:rPr>
        <w:t xml:space="preserve">, </w:t>
      </w:r>
      <w:r w:rsidR="00BB430A">
        <w:rPr>
          <w:rFonts w:ascii="Trebuchet MS" w:hAnsi="Trebuchet MS" w:cs="Arial"/>
          <w:sz w:val="20"/>
          <w:szCs w:val="20"/>
        </w:rPr>
        <w:t>Klientas</w:t>
      </w:r>
      <w:r w:rsidRPr="00195F75">
        <w:rPr>
          <w:rFonts w:ascii="Trebuchet MS" w:hAnsi="Trebuchet MS" w:cs="Arial"/>
          <w:sz w:val="20"/>
          <w:szCs w:val="20"/>
        </w:rPr>
        <w:t xml:space="preserve"> turi teisę jas </w:t>
      </w:r>
      <w:r w:rsidR="00BB430A">
        <w:rPr>
          <w:rFonts w:ascii="Trebuchet MS" w:hAnsi="Trebuchet MS" w:cs="Arial"/>
          <w:sz w:val="20"/>
          <w:szCs w:val="20"/>
        </w:rPr>
        <w:t>įsigyti</w:t>
      </w:r>
      <w:r w:rsidRPr="00195F75">
        <w:rPr>
          <w:rFonts w:ascii="Trebuchet MS" w:hAnsi="Trebuchet MS" w:cs="Arial"/>
          <w:sz w:val="20"/>
          <w:szCs w:val="20"/>
        </w:rPr>
        <w:t xml:space="preserve"> už sumą, kuri sudaro ne daugiau nei 10 (dešimt) procentų Sutarties SS nurodytos pradinės Sutarties vertės, neįskaitant PVM. </w:t>
      </w:r>
      <w:r w:rsidR="00DA3358">
        <w:rPr>
          <w:rFonts w:ascii="Trebuchet MS" w:hAnsi="Trebuchet MS" w:cs="Arial"/>
          <w:sz w:val="20"/>
          <w:szCs w:val="20"/>
        </w:rPr>
        <w:t>Papildomos paslaugos</w:t>
      </w:r>
      <w:r w:rsidRPr="00195F75">
        <w:rPr>
          <w:rFonts w:ascii="Trebuchet MS" w:hAnsi="Trebuchet MS" w:cs="Arial"/>
          <w:sz w:val="20"/>
          <w:szCs w:val="20"/>
        </w:rPr>
        <w:t xml:space="preserve"> bus </w:t>
      </w:r>
      <w:r w:rsidR="00DA3358">
        <w:rPr>
          <w:rFonts w:ascii="Trebuchet MS" w:hAnsi="Trebuchet MS" w:cs="Arial"/>
          <w:sz w:val="20"/>
          <w:szCs w:val="20"/>
        </w:rPr>
        <w:t>įsigyjamos</w:t>
      </w:r>
      <w:r w:rsidRPr="00195F75">
        <w:rPr>
          <w:rFonts w:ascii="Trebuchet MS" w:hAnsi="Trebuchet MS" w:cs="Arial"/>
          <w:sz w:val="20"/>
          <w:szCs w:val="20"/>
        </w:rPr>
        <w:t xml:space="preserve"> tokiais įkainiais</w:t>
      </w:r>
      <w:r w:rsidR="0007309A">
        <w:rPr>
          <w:rFonts w:ascii="Trebuchet MS" w:hAnsi="Trebuchet MS" w:cs="Arial"/>
          <w:sz w:val="20"/>
          <w:szCs w:val="20"/>
        </w:rPr>
        <w:t xml:space="preserve"> (ar kaina)</w:t>
      </w:r>
      <w:r w:rsidRPr="00195F75">
        <w:rPr>
          <w:rFonts w:ascii="Trebuchet MS" w:hAnsi="Trebuchet MS" w:cs="Arial"/>
          <w:sz w:val="20"/>
          <w:szCs w:val="20"/>
        </w:rPr>
        <w:t xml:space="preserve">, kurie galios </w:t>
      </w:r>
      <w:r w:rsidR="00852A76">
        <w:rPr>
          <w:rFonts w:ascii="Trebuchet MS" w:hAnsi="Trebuchet MS" w:cs="Arial"/>
          <w:sz w:val="20"/>
          <w:szCs w:val="20"/>
        </w:rPr>
        <w:t>Kliento</w:t>
      </w:r>
      <w:r w:rsidRPr="00195F75">
        <w:rPr>
          <w:rFonts w:ascii="Trebuchet MS" w:hAnsi="Trebuchet MS" w:cs="Arial"/>
          <w:sz w:val="20"/>
          <w:szCs w:val="20"/>
        </w:rPr>
        <w:t xml:space="preserve"> užsakymo pateikimo dieną </w:t>
      </w:r>
      <w:r w:rsidR="00A24661">
        <w:rPr>
          <w:rFonts w:ascii="Trebuchet MS" w:hAnsi="Trebuchet MS" w:cs="Arial"/>
          <w:sz w:val="20"/>
          <w:szCs w:val="20"/>
        </w:rPr>
        <w:t xml:space="preserve">Sutartyje, </w:t>
      </w:r>
      <w:r w:rsidR="00912953">
        <w:rPr>
          <w:rFonts w:ascii="Trebuchet MS" w:hAnsi="Trebuchet MS" w:cs="Arial"/>
          <w:sz w:val="20"/>
          <w:szCs w:val="20"/>
        </w:rPr>
        <w:t>Paslaugų teikėjo</w:t>
      </w:r>
      <w:r w:rsidRPr="00195F75">
        <w:rPr>
          <w:rFonts w:ascii="Trebuchet MS" w:hAnsi="Trebuchet MS" w:cs="Arial"/>
          <w:sz w:val="20"/>
          <w:szCs w:val="20"/>
        </w:rPr>
        <w:t xml:space="preserve"> </w:t>
      </w:r>
      <w:r w:rsidR="00A24661">
        <w:rPr>
          <w:rFonts w:ascii="Trebuchet MS" w:hAnsi="Trebuchet MS" w:cs="Arial"/>
          <w:sz w:val="20"/>
          <w:szCs w:val="20"/>
        </w:rPr>
        <w:t>pasiūlyme,</w:t>
      </w:r>
      <w:r w:rsidRPr="00195F75">
        <w:rPr>
          <w:rFonts w:ascii="Trebuchet MS" w:hAnsi="Trebuchet MS" w:cs="Arial"/>
          <w:sz w:val="20"/>
          <w:szCs w:val="20"/>
        </w:rPr>
        <w:t xml:space="preserve"> kataloge ar interneto svetainėje nurodyt</w:t>
      </w:r>
      <w:r w:rsidR="0007309A">
        <w:rPr>
          <w:rFonts w:ascii="Trebuchet MS" w:hAnsi="Trebuchet MS" w:cs="Arial"/>
          <w:sz w:val="20"/>
          <w:szCs w:val="20"/>
        </w:rPr>
        <w:t>a</w:t>
      </w:r>
      <w:r w:rsidRPr="00195F75">
        <w:rPr>
          <w:rFonts w:ascii="Trebuchet MS" w:hAnsi="Trebuchet MS" w:cs="Arial"/>
          <w:sz w:val="20"/>
          <w:szCs w:val="20"/>
        </w:rPr>
        <w:t>is galiojanči</w:t>
      </w:r>
      <w:r w:rsidR="0007309A">
        <w:rPr>
          <w:rFonts w:ascii="Trebuchet MS" w:hAnsi="Trebuchet MS" w:cs="Arial"/>
          <w:sz w:val="20"/>
          <w:szCs w:val="20"/>
        </w:rPr>
        <w:t>a</w:t>
      </w:r>
      <w:r w:rsidRPr="00195F75">
        <w:rPr>
          <w:rFonts w:ascii="Trebuchet MS" w:hAnsi="Trebuchet MS" w:cs="Arial"/>
          <w:sz w:val="20"/>
          <w:szCs w:val="20"/>
        </w:rPr>
        <w:t xml:space="preserve">is </w:t>
      </w:r>
      <w:r w:rsidR="00A800AC">
        <w:rPr>
          <w:rFonts w:ascii="Trebuchet MS" w:hAnsi="Trebuchet MS" w:cs="Arial"/>
          <w:sz w:val="20"/>
          <w:szCs w:val="20"/>
        </w:rPr>
        <w:t>paslaugų</w:t>
      </w:r>
      <w:r w:rsidRPr="00195F75">
        <w:rPr>
          <w:rFonts w:ascii="Trebuchet MS" w:hAnsi="Trebuchet MS" w:cs="Arial"/>
          <w:sz w:val="20"/>
          <w:szCs w:val="20"/>
        </w:rPr>
        <w:t xml:space="preserve"> </w:t>
      </w:r>
      <w:r w:rsidR="0007309A">
        <w:rPr>
          <w:rFonts w:ascii="Trebuchet MS" w:hAnsi="Trebuchet MS" w:cs="Arial"/>
          <w:sz w:val="20"/>
          <w:szCs w:val="20"/>
        </w:rPr>
        <w:t xml:space="preserve">įkainiais (ar </w:t>
      </w:r>
      <w:r w:rsidRPr="00195F75">
        <w:rPr>
          <w:rFonts w:ascii="Trebuchet MS" w:hAnsi="Trebuchet MS" w:cs="Arial"/>
          <w:sz w:val="20"/>
          <w:szCs w:val="20"/>
        </w:rPr>
        <w:t>kainomis</w:t>
      </w:r>
      <w:r w:rsidR="0007309A">
        <w:rPr>
          <w:rFonts w:ascii="Trebuchet MS" w:hAnsi="Trebuchet MS" w:cs="Arial"/>
          <w:sz w:val="20"/>
          <w:szCs w:val="20"/>
        </w:rPr>
        <w:t>)</w:t>
      </w:r>
      <w:r w:rsidRPr="00195F75">
        <w:rPr>
          <w:rFonts w:ascii="Trebuchet MS" w:hAnsi="Trebuchet MS" w:cs="Arial"/>
          <w:sz w:val="20"/>
          <w:szCs w:val="20"/>
        </w:rPr>
        <w:t xml:space="preserve">. Jei </w:t>
      </w:r>
      <w:r w:rsidR="001E19BD">
        <w:rPr>
          <w:rFonts w:ascii="Trebuchet MS" w:hAnsi="Trebuchet MS" w:cs="Arial"/>
          <w:sz w:val="20"/>
          <w:szCs w:val="20"/>
        </w:rPr>
        <w:t>Papildomų</w:t>
      </w:r>
      <w:r w:rsidRPr="00195F75">
        <w:rPr>
          <w:rFonts w:ascii="Trebuchet MS" w:hAnsi="Trebuchet MS" w:cs="Arial"/>
          <w:sz w:val="20"/>
          <w:szCs w:val="20"/>
        </w:rPr>
        <w:t xml:space="preserve"> </w:t>
      </w:r>
      <w:r w:rsidR="001E19BD">
        <w:rPr>
          <w:rFonts w:ascii="Trebuchet MS" w:hAnsi="Trebuchet MS" w:cs="Arial"/>
          <w:sz w:val="20"/>
          <w:szCs w:val="20"/>
        </w:rPr>
        <w:t>paslaugų</w:t>
      </w:r>
      <w:r w:rsidRPr="00195F75">
        <w:rPr>
          <w:rFonts w:ascii="Trebuchet MS" w:hAnsi="Trebuchet MS" w:cs="Arial"/>
          <w:sz w:val="20"/>
          <w:szCs w:val="20"/>
        </w:rPr>
        <w:t xml:space="preserve"> </w:t>
      </w:r>
      <w:r w:rsidR="00913042">
        <w:rPr>
          <w:rFonts w:ascii="Trebuchet MS" w:hAnsi="Trebuchet MS" w:cs="Arial"/>
          <w:sz w:val="20"/>
          <w:szCs w:val="20"/>
        </w:rPr>
        <w:t>įkainių</w:t>
      </w:r>
      <w:r w:rsidR="0007309A">
        <w:rPr>
          <w:rFonts w:ascii="Trebuchet MS" w:hAnsi="Trebuchet MS" w:cs="Arial"/>
          <w:sz w:val="20"/>
          <w:szCs w:val="20"/>
        </w:rPr>
        <w:t xml:space="preserve"> (ar kain</w:t>
      </w:r>
      <w:r w:rsidR="00C26854">
        <w:rPr>
          <w:rFonts w:ascii="Trebuchet MS" w:hAnsi="Trebuchet MS" w:cs="Arial"/>
          <w:sz w:val="20"/>
          <w:szCs w:val="20"/>
        </w:rPr>
        <w:t>os</w:t>
      </w:r>
      <w:r w:rsidR="0007309A">
        <w:rPr>
          <w:rFonts w:ascii="Trebuchet MS" w:hAnsi="Trebuchet MS" w:cs="Arial"/>
          <w:sz w:val="20"/>
          <w:szCs w:val="20"/>
        </w:rPr>
        <w:t>)</w:t>
      </w:r>
      <w:r w:rsidR="00913042">
        <w:rPr>
          <w:rFonts w:ascii="Trebuchet MS" w:hAnsi="Trebuchet MS" w:cs="Arial"/>
          <w:sz w:val="20"/>
          <w:szCs w:val="20"/>
        </w:rPr>
        <w:t xml:space="preserve"> nėra Sutartyje</w:t>
      </w:r>
      <w:r w:rsidR="00AE05CA">
        <w:rPr>
          <w:rFonts w:ascii="Trebuchet MS" w:hAnsi="Trebuchet MS" w:cs="Arial"/>
          <w:sz w:val="20"/>
          <w:szCs w:val="20"/>
        </w:rPr>
        <w:t>, Paslaugų teikėjo</w:t>
      </w:r>
      <w:r w:rsidR="009E4F78">
        <w:rPr>
          <w:rFonts w:ascii="Trebuchet MS" w:hAnsi="Trebuchet MS" w:cs="Arial"/>
          <w:sz w:val="20"/>
          <w:szCs w:val="20"/>
        </w:rPr>
        <w:t xml:space="preserve"> pasiūlyme ar</w:t>
      </w:r>
      <w:r w:rsidRPr="00195F75">
        <w:rPr>
          <w:rFonts w:ascii="Trebuchet MS" w:hAnsi="Trebuchet MS" w:cs="Arial"/>
          <w:sz w:val="20"/>
          <w:szCs w:val="20"/>
        </w:rPr>
        <w:t xml:space="preserve"> viešai neskelbiam</w:t>
      </w:r>
      <w:r w:rsidR="0007309A">
        <w:rPr>
          <w:rFonts w:ascii="Trebuchet MS" w:hAnsi="Trebuchet MS" w:cs="Arial"/>
          <w:sz w:val="20"/>
          <w:szCs w:val="20"/>
        </w:rPr>
        <w:t>i</w:t>
      </w:r>
      <w:r w:rsidRPr="00195F75">
        <w:rPr>
          <w:rFonts w:ascii="Trebuchet MS" w:hAnsi="Trebuchet MS" w:cs="Arial"/>
          <w:sz w:val="20"/>
          <w:szCs w:val="20"/>
        </w:rPr>
        <w:t xml:space="preserve">, </w:t>
      </w:r>
      <w:r w:rsidR="009E4F78">
        <w:rPr>
          <w:rFonts w:ascii="Trebuchet MS" w:hAnsi="Trebuchet MS" w:cs="Arial"/>
          <w:sz w:val="20"/>
          <w:szCs w:val="20"/>
        </w:rPr>
        <w:t>Klientas</w:t>
      </w:r>
      <w:r w:rsidRPr="00195F75">
        <w:rPr>
          <w:rFonts w:ascii="Trebuchet MS" w:hAnsi="Trebuchet MS" w:cs="Arial"/>
          <w:sz w:val="20"/>
          <w:szCs w:val="20"/>
        </w:rPr>
        <w:t xml:space="preserve"> kreipsis į </w:t>
      </w:r>
      <w:r w:rsidR="009E4F78">
        <w:rPr>
          <w:rFonts w:ascii="Trebuchet MS" w:hAnsi="Trebuchet MS" w:cs="Arial"/>
          <w:sz w:val="20"/>
          <w:szCs w:val="20"/>
        </w:rPr>
        <w:t>Paslaugų teikėją</w:t>
      </w:r>
      <w:r w:rsidRPr="00195F75">
        <w:rPr>
          <w:rFonts w:ascii="Trebuchet MS" w:hAnsi="Trebuchet MS" w:cs="Arial"/>
          <w:sz w:val="20"/>
          <w:szCs w:val="20"/>
        </w:rPr>
        <w:t xml:space="preserve"> su prašymu pateikti </w:t>
      </w:r>
      <w:r w:rsidR="0007309A">
        <w:rPr>
          <w:rFonts w:ascii="Trebuchet MS" w:hAnsi="Trebuchet MS" w:cs="Arial"/>
          <w:sz w:val="20"/>
          <w:szCs w:val="20"/>
        </w:rPr>
        <w:t>Papildomų</w:t>
      </w:r>
      <w:r w:rsidRPr="00195F75">
        <w:rPr>
          <w:rFonts w:ascii="Trebuchet MS" w:hAnsi="Trebuchet MS" w:cs="Arial"/>
          <w:sz w:val="20"/>
          <w:szCs w:val="20"/>
        </w:rPr>
        <w:t xml:space="preserve"> </w:t>
      </w:r>
      <w:r w:rsidR="0007309A">
        <w:rPr>
          <w:rFonts w:ascii="Trebuchet MS" w:hAnsi="Trebuchet MS" w:cs="Arial"/>
          <w:sz w:val="20"/>
          <w:szCs w:val="20"/>
        </w:rPr>
        <w:t>paslaugų</w:t>
      </w:r>
      <w:r w:rsidRPr="00195F75">
        <w:rPr>
          <w:rFonts w:ascii="Trebuchet MS" w:hAnsi="Trebuchet MS" w:cs="Arial"/>
          <w:sz w:val="20"/>
          <w:szCs w:val="20"/>
        </w:rPr>
        <w:t xml:space="preserve"> </w:t>
      </w:r>
      <w:r w:rsidR="0007309A">
        <w:rPr>
          <w:rFonts w:ascii="Trebuchet MS" w:hAnsi="Trebuchet MS" w:cs="Arial"/>
          <w:sz w:val="20"/>
          <w:szCs w:val="20"/>
        </w:rPr>
        <w:t>įkainius (ar kainą), t.</w:t>
      </w:r>
      <w:r w:rsidR="005501EF">
        <w:rPr>
          <w:rFonts w:ascii="Trebuchet MS" w:hAnsi="Trebuchet MS" w:cs="Arial"/>
          <w:sz w:val="20"/>
          <w:szCs w:val="20"/>
        </w:rPr>
        <w:t> </w:t>
      </w:r>
      <w:r w:rsidR="0007309A">
        <w:rPr>
          <w:rFonts w:ascii="Trebuchet MS" w:hAnsi="Trebuchet MS" w:cs="Arial"/>
          <w:sz w:val="20"/>
          <w:szCs w:val="20"/>
        </w:rPr>
        <w:t>y.</w:t>
      </w:r>
      <w:r w:rsidRPr="00195F75">
        <w:rPr>
          <w:rFonts w:ascii="Trebuchet MS" w:hAnsi="Trebuchet MS" w:cs="Arial"/>
          <w:sz w:val="20"/>
          <w:szCs w:val="20"/>
        </w:rPr>
        <w:t xml:space="preserve"> komercinį pasiūlymą, pažymint, kad </w:t>
      </w:r>
      <w:r w:rsidR="0007309A">
        <w:rPr>
          <w:rFonts w:ascii="Trebuchet MS" w:hAnsi="Trebuchet MS" w:cs="Arial"/>
          <w:sz w:val="20"/>
          <w:szCs w:val="20"/>
        </w:rPr>
        <w:t>Papildomų paslaugų</w:t>
      </w:r>
      <w:r w:rsidRPr="00195F75">
        <w:rPr>
          <w:rFonts w:ascii="Trebuchet MS" w:hAnsi="Trebuchet MS" w:cs="Arial"/>
          <w:sz w:val="20"/>
          <w:szCs w:val="20"/>
        </w:rPr>
        <w:t xml:space="preserve"> </w:t>
      </w:r>
      <w:r w:rsidR="005501EF">
        <w:rPr>
          <w:rFonts w:ascii="Trebuchet MS" w:hAnsi="Trebuchet MS" w:cs="Arial"/>
          <w:sz w:val="20"/>
          <w:szCs w:val="20"/>
        </w:rPr>
        <w:t xml:space="preserve">įkainiai (ar </w:t>
      </w:r>
      <w:r w:rsidRPr="00195F75">
        <w:rPr>
          <w:rFonts w:ascii="Trebuchet MS" w:hAnsi="Trebuchet MS" w:cs="Arial"/>
          <w:sz w:val="20"/>
          <w:szCs w:val="20"/>
        </w:rPr>
        <w:t>kain</w:t>
      </w:r>
      <w:r w:rsidR="005501EF">
        <w:rPr>
          <w:rFonts w:ascii="Trebuchet MS" w:hAnsi="Trebuchet MS" w:cs="Arial"/>
          <w:sz w:val="20"/>
          <w:szCs w:val="20"/>
        </w:rPr>
        <w:t>a)</w:t>
      </w:r>
      <w:r w:rsidRPr="00195F75">
        <w:rPr>
          <w:rFonts w:ascii="Trebuchet MS" w:hAnsi="Trebuchet MS" w:cs="Arial"/>
          <w:sz w:val="20"/>
          <w:szCs w:val="20"/>
        </w:rPr>
        <w:t xml:space="preserve"> turi būti konkurencing</w:t>
      </w:r>
      <w:r w:rsidR="005501EF">
        <w:rPr>
          <w:rFonts w:ascii="Trebuchet MS" w:hAnsi="Trebuchet MS" w:cs="Arial"/>
          <w:sz w:val="20"/>
          <w:szCs w:val="20"/>
        </w:rPr>
        <w:t>i</w:t>
      </w:r>
      <w:r w:rsidRPr="00195F75">
        <w:rPr>
          <w:rFonts w:ascii="Trebuchet MS" w:hAnsi="Trebuchet MS" w:cs="Arial"/>
          <w:sz w:val="20"/>
          <w:szCs w:val="20"/>
        </w:rPr>
        <w:t xml:space="preserve"> ir negali būti didesn</w:t>
      </w:r>
      <w:r w:rsidR="005501EF">
        <w:rPr>
          <w:rFonts w:ascii="Trebuchet MS" w:hAnsi="Trebuchet MS" w:cs="Arial"/>
          <w:sz w:val="20"/>
          <w:szCs w:val="20"/>
        </w:rPr>
        <w:t>i</w:t>
      </w:r>
      <w:r w:rsidRPr="00195F75">
        <w:rPr>
          <w:rFonts w:ascii="Trebuchet MS" w:hAnsi="Trebuchet MS" w:cs="Arial"/>
          <w:sz w:val="20"/>
          <w:szCs w:val="20"/>
        </w:rPr>
        <w:t xml:space="preserve"> nei rinkos kainos. Gavęs </w:t>
      </w:r>
      <w:r w:rsidR="005501EF">
        <w:rPr>
          <w:rFonts w:ascii="Trebuchet MS" w:hAnsi="Trebuchet MS" w:cs="Arial"/>
          <w:sz w:val="20"/>
          <w:szCs w:val="20"/>
        </w:rPr>
        <w:t>Paslaugų teikėjo</w:t>
      </w:r>
      <w:r w:rsidRPr="00195F75">
        <w:rPr>
          <w:rFonts w:ascii="Trebuchet MS" w:hAnsi="Trebuchet MS" w:cs="Arial"/>
          <w:sz w:val="20"/>
          <w:szCs w:val="20"/>
        </w:rPr>
        <w:t xml:space="preserve"> pateikt</w:t>
      </w:r>
      <w:r w:rsidR="005501EF">
        <w:rPr>
          <w:rFonts w:ascii="Trebuchet MS" w:hAnsi="Trebuchet MS" w:cs="Arial"/>
          <w:sz w:val="20"/>
          <w:szCs w:val="20"/>
        </w:rPr>
        <w:t>u</w:t>
      </w:r>
      <w:r w:rsidRPr="00195F75">
        <w:rPr>
          <w:rFonts w:ascii="Trebuchet MS" w:hAnsi="Trebuchet MS" w:cs="Arial"/>
          <w:sz w:val="20"/>
          <w:szCs w:val="20"/>
        </w:rPr>
        <w:t xml:space="preserve">s </w:t>
      </w:r>
      <w:r w:rsidR="005501EF">
        <w:rPr>
          <w:rFonts w:ascii="Trebuchet MS" w:hAnsi="Trebuchet MS" w:cs="Arial"/>
          <w:sz w:val="20"/>
          <w:szCs w:val="20"/>
        </w:rPr>
        <w:t>Papildomų paslaugų įkainius (ar</w:t>
      </w:r>
      <w:r w:rsidRPr="00195F75">
        <w:rPr>
          <w:rFonts w:ascii="Trebuchet MS" w:hAnsi="Trebuchet MS" w:cs="Arial"/>
          <w:sz w:val="20"/>
          <w:szCs w:val="20"/>
        </w:rPr>
        <w:t xml:space="preserve"> kain</w:t>
      </w:r>
      <w:r w:rsidR="005501EF">
        <w:rPr>
          <w:rFonts w:ascii="Trebuchet MS" w:hAnsi="Trebuchet MS" w:cs="Arial"/>
          <w:sz w:val="20"/>
          <w:szCs w:val="20"/>
        </w:rPr>
        <w:t>ą),</w:t>
      </w:r>
      <w:r w:rsidRPr="00195F75">
        <w:rPr>
          <w:rFonts w:ascii="Trebuchet MS" w:hAnsi="Trebuchet MS" w:cs="Arial"/>
          <w:sz w:val="20"/>
          <w:szCs w:val="20"/>
        </w:rPr>
        <w:t xml:space="preserve"> </w:t>
      </w:r>
      <w:r w:rsidR="005501EF">
        <w:rPr>
          <w:rFonts w:ascii="Trebuchet MS" w:hAnsi="Trebuchet MS" w:cs="Arial"/>
          <w:sz w:val="20"/>
          <w:szCs w:val="20"/>
        </w:rPr>
        <w:t xml:space="preserve">t. y. </w:t>
      </w:r>
      <w:r w:rsidRPr="00195F75">
        <w:rPr>
          <w:rFonts w:ascii="Trebuchet MS" w:hAnsi="Trebuchet MS" w:cs="Arial"/>
          <w:sz w:val="20"/>
          <w:szCs w:val="20"/>
        </w:rPr>
        <w:t xml:space="preserve">komercinį pasiūlymą, </w:t>
      </w:r>
      <w:r w:rsidR="005501EF">
        <w:rPr>
          <w:rFonts w:ascii="Trebuchet MS" w:hAnsi="Trebuchet MS" w:cs="Arial"/>
          <w:sz w:val="20"/>
          <w:szCs w:val="20"/>
        </w:rPr>
        <w:t>Klientas</w:t>
      </w:r>
      <w:r w:rsidRPr="00195F75">
        <w:rPr>
          <w:rFonts w:ascii="Trebuchet MS" w:hAnsi="Trebuchet MS" w:cs="Arial"/>
          <w:sz w:val="20"/>
          <w:szCs w:val="20"/>
        </w:rPr>
        <w:t xml:space="preserve"> atlieka rinkos kainų tyrimą (apklausą telefonu ir / ar raštu, ir / ar paiešką elektroninėje erdvėje ar kt.), tokiu būdu įvertindamas, ar </w:t>
      </w:r>
      <w:r w:rsidR="00115D60">
        <w:rPr>
          <w:rFonts w:ascii="Trebuchet MS" w:hAnsi="Trebuchet MS" w:cs="Arial"/>
          <w:sz w:val="20"/>
          <w:szCs w:val="20"/>
        </w:rPr>
        <w:t>Paslaugų teikėjo</w:t>
      </w:r>
      <w:r w:rsidRPr="00195F75">
        <w:rPr>
          <w:rFonts w:ascii="Trebuchet MS" w:hAnsi="Trebuchet MS" w:cs="Arial"/>
          <w:sz w:val="20"/>
          <w:szCs w:val="20"/>
        </w:rPr>
        <w:t xml:space="preserve"> pateikt</w:t>
      </w:r>
      <w:r w:rsidR="00115D60">
        <w:rPr>
          <w:rFonts w:ascii="Trebuchet MS" w:hAnsi="Trebuchet MS" w:cs="Arial"/>
          <w:sz w:val="20"/>
          <w:szCs w:val="20"/>
        </w:rPr>
        <w:t>i</w:t>
      </w:r>
      <w:r w:rsidRPr="00195F75">
        <w:rPr>
          <w:rFonts w:ascii="Trebuchet MS" w:hAnsi="Trebuchet MS" w:cs="Arial"/>
          <w:sz w:val="20"/>
          <w:szCs w:val="20"/>
        </w:rPr>
        <w:t xml:space="preserve"> </w:t>
      </w:r>
      <w:r w:rsidR="00115D60">
        <w:rPr>
          <w:rFonts w:ascii="Trebuchet MS" w:hAnsi="Trebuchet MS" w:cs="Arial"/>
          <w:sz w:val="20"/>
          <w:szCs w:val="20"/>
        </w:rPr>
        <w:t>Papildomų paslaugų įkainiai (ar</w:t>
      </w:r>
      <w:r w:rsidRPr="00195F75">
        <w:rPr>
          <w:rFonts w:ascii="Trebuchet MS" w:hAnsi="Trebuchet MS" w:cs="Arial"/>
          <w:sz w:val="20"/>
          <w:szCs w:val="20"/>
        </w:rPr>
        <w:t xml:space="preserve"> kain</w:t>
      </w:r>
      <w:r w:rsidR="00115D60">
        <w:rPr>
          <w:rFonts w:ascii="Trebuchet MS" w:hAnsi="Trebuchet MS" w:cs="Arial"/>
          <w:sz w:val="20"/>
          <w:szCs w:val="20"/>
        </w:rPr>
        <w:t>a)</w:t>
      </w:r>
      <w:r w:rsidRPr="00195F75">
        <w:rPr>
          <w:rFonts w:ascii="Trebuchet MS" w:hAnsi="Trebuchet MS" w:cs="Arial"/>
          <w:sz w:val="20"/>
          <w:szCs w:val="20"/>
        </w:rPr>
        <w:t xml:space="preserve"> atitinka rinką. Nustačius, kad </w:t>
      </w:r>
      <w:r w:rsidR="00115D60">
        <w:rPr>
          <w:rFonts w:ascii="Trebuchet MS" w:hAnsi="Trebuchet MS" w:cs="Arial"/>
          <w:sz w:val="20"/>
          <w:szCs w:val="20"/>
        </w:rPr>
        <w:t>Paslaugų teikėjo</w:t>
      </w:r>
      <w:r w:rsidRPr="00195F75">
        <w:rPr>
          <w:rFonts w:ascii="Trebuchet MS" w:hAnsi="Trebuchet MS" w:cs="Arial"/>
          <w:sz w:val="20"/>
          <w:szCs w:val="20"/>
        </w:rPr>
        <w:t xml:space="preserve"> pasiūlyt</w:t>
      </w:r>
      <w:r w:rsidR="004A7C5A">
        <w:rPr>
          <w:rFonts w:ascii="Trebuchet MS" w:hAnsi="Trebuchet MS" w:cs="Arial"/>
          <w:sz w:val="20"/>
          <w:szCs w:val="20"/>
        </w:rPr>
        <w:t>i</w:t>
      </w:r>
      <w:r w:rsidRPr="00195F75">
        <w:rPr>
          <w:rFonts w:ascii="Trebuchet MS" w:hAnsi="Trebuchet MS" w:cs="Arial"/>
          <w:sz w:val="20"/>
          <w:szCs w:val="20"/>
        </w:rPr>
        <w:t xml:space="preserve"> </w:t>
      </w:r>
      <w:r w:rsidR="00D300A1">
        <w:rPr>
          <w:rFonts w:ascii="Trebuchet MS" w:hAnsi="Trebuchet MS" w:cs="Arial"/>
          <w:sz w:val="20"/>
          <w:szCs w:val="20"/>
        </w:rPr>
        <w:t>Papildomų paslaugų</w:t>
      </w:r>
      <w:r w:rsidRPr="00195F75">
        <w:rPr>
          <w:rFonts w:ascii="Trebuchet MS" w:hAnsi="Trebuchet MS" w:cs="Arial"/>
          <w:sz w:val="20"/>
          <w:szCs w:val="20"/>
        </w:rPr>
        <w:t xml:space="preserve"> </w:t>
      </w:r>
      <w:r w:rsidR="004A7C5A">
        <w:rPr>
          <w:rFonts w:ascii="Trebuchet MS" w:hAnsi="Trebuchet MS" w:cs="Arial"/>
          <w:sz w:val="20"/>
          <w:szCs w:val="20"/>
        </w:rPr>
        <w:t>įkainiai (ar</w:t>
      </w:r>
      <w:r w:rsidR="004A7C5A" w:rsidRPr="00195F75">
        <w:rPr>
          <w:rFonts w:ascii="Trebuchet MS" w:hAnsi="Trebuchet MS" w:cs="Arial"/>
          <w:sz w:val="20"/>
          <w:szCs w:val="20"/>
        </w:rPr>
        <w:t xml:space="preserve"> kain</w:t>
      </w:r>
      <w:r w:rsidR="004A7C5A">
        <w:rPr>
          <w:rFonts w:ascii="Trebuchet MS" w:hAnsi="Trebuchet MS" w:cs="Arial"/>
          <w:sz w:val="20"/>
          <w:szCs w:val="20"/>
        </w:rPr>
        <w:t>a)</w:t>
      </w:r>
      <w:r w:rsidR="004A7C5A" w:rsidRPr="00195F75">
        <w:rPr>
          <w:rFonts w:ascii="Trebuchet MS" w:hAnsi="Trebuchet MS" w:cs="Arial"/>
          <w:sz w:val="20"/>
          <w:szCs w:val="20"/>
        </w:rPr>
        <w:t xml:space="preserve"> </w:t>
      </w:r>
      <w:r w:rsidRPr="00195F75">
        <w:rPr>
          <w:rFonts w:ascii="Trebuchet MS" w:hAnsi="Trebuchet MS" w:cs="Arial"/>
          <w:sz w:val="20"/>
          <w:szCs w:val="20"/>
        </w:rPr>
        <w:t>yra didesn</w:t>
      </w:r>
      <w:r w:rsidR="004A7C5A">
        <w:rPr>
          <w:rFonts w:ascii="Trebuchet MS" w:hAnsi="Trebuchet MS" w:cs="Arial"/>
          <w:sz w:val="20"/>
          <w:szCs w:val="20"/>
        </w:rPr>
        <w:t>i</w:t>
      </w:r>
      <w:r w:rsidRPr="00195F75">
        <w:rPr>
          <w:rFonts w:ascii="Trebuchet MS" w:hAnsi="Trebuchet MS" w:cs="Arial"/>
          <w:sz w:val="20"/>
          <w:szCs w:val="20"/>
        </w:rPr>
        <w:t xml:space="preserve"> nei rinkos, </w:t>
      </w:r>
      <w:r w:rsidR="004A7C5A">
        <w:rPr>
          <w:rFonts w:ascii="Trebuchet MS" w:hAnsi="Trebuchet MS" w:cs="Arial"/>
          <w:sz w:val="20"/>
          <w:szCs w:val="20"/>
        </w:rPr>
        <w:t>Klientas</w:t>
      </w:r>
      <w:r w:rsidRPr="00195F75">
        <w:rPr>
          <w:rFonts w:ascii="Trebuchet MS" w:hAnsi="Trebuchet MS" w:cs="Arial"/>
          <w:sz w:val="20"/>
          <w:szCs w:val="20"/>
        </w:rPr>
        <w:t xml:space="preserve"> prašo </w:t>
      </w:r>
      <w:r w:rsidR="004A7C5A">
        <w:rPr>
          <w:rFonts w:ascii="Trebuchet MS" w:hAnsi="Trebuchet MS" w:cs="Arial"/>
          <w:sz w:val="20"/>
          <w:szCs w:val="20"/>
        </w:rPr>
        <w:t>Paslaugų teikėjo</w:t>
      </w:r>
      <w:r w:rsidRPr="00195F75">
        <w:rPr>
          <w:rFonts w:ascii="Trebuchet MS" w:hAnsi="Trebuchet MS" w:cs="Arial"/>
          <w:sz w:val="20"/>
          <w:szCs w:val="20"/>
        </w:rPr>
        <w:t xml:space="preserve"> jas sumažinti. Tik objektyviai įvertinus ir turint pagrindžiančius / įrodančius dokumentus, kad </w:t>
      </w:r>
      <w:r w:rsidR="004A7C5A">
        <w:rPr>
          <w:rFonts w:ascii="Trebuchet MS" w:hAnsi="Trebuchet MS" w:cs="Arial"/>
          <w:sz w:val="20"/>
          <w:szCs w:val="20"/>
        </w:rPr>
        <w:t>Paslaugų teikėjo</w:t>
      </w:r>
      <w:r w:rsidRPr="00195F75">
        <w:rPr>
          <w:rFonts w:ascii="Trebuchet MS" w:hAnsi="Trebuchet MS" w:cs="Arial"/>
          <w:sz w:val="20"/>
          <w:szCs w:val="20"/>
        </w:rPr>
        <w:t xml:space="preserve"> pateikt</w:t>
      </w:r>
      <w:r w:rsidR="004A7C5A">
        <w:rPr>
          <w:rFonts w:ascii="Trebuchet MS" w:hAnsi="Trebuchet MS" w:cs="Arial"/>
          <w:sz w:val="20"/>
          <w:szCs w:val="20"/>
        </w:rPr>
        <w:t>i</w:t>
      </w:r>
      <w:r w:rsidRPr="00195F75">
        <w:rPr>
          <w:rFonts w:ascii="Trebuchet MS" w:hAnsi="Trebuchet MS" w:cs="Arial"/>
          <w:sz w:val="20"/>
          <w:szCs w:val="20"/>
        </w:rPr>
        <w:t xml:space="preserve"> </w:t>
      </w:r>
      <w:r w:rsidR="004A7C5A">
        <w:rPr>
          <w:rFonts w:ascii="Trebuchet MS" w:hAnsi="Trebuchet MS" w:cs="Arial"/>
          <w:sz w:val="20"/>
          <w:szCs w:val="20"/>
        </w:rPr>
        <w:t>Papildomų paslaugų</w:t>
      </w:r>
      <w:r w:rsidR="004A7C5A" w:rsidRPr="00195F75">
        <w:rPr>
          <w:rFonts w:ascii="Trebuchet MS" w:hAnsi="Trebuchet MS" w:cs="Arial"/>
          <w:sz w:val="20"/>
          <w:szCs w:val="20"/>
        </w:rPr>
        <w:t xml:space="preserve"> </w:t>
      </w:r>
      <w:r w:rsidR="004A7C5A">
        <w:rPr>
          <w:rFonts w:ascii="Trebuchet MS" w:hAnsi="Trebuchet MS" w:cs="Arial"/>
          <w:sz w:val="20"/>
          <w:szCs w:val="20"/>
        </w:rPr>
        <w:t>įkainiai (ar</w:t>
      </w:r>
      <w:r w:rsidR="004A7C5A" w:rsidRPr="00195F75">
        <w:rPr>
          <w:rFonts w:ascii="Trebuchet MS" w:hAnsi="Trebuchet MS" w:cs="Arial"/>
          <w:sz w:val="20"/>
          <w:szCs w:val="20"/>
        </w:rPr>
        <w:t xml:space="preserve"> kain</w:t>
      </w:r>
      <w:r w:rsidR="004A7C5A">
        <w:rPr>
          <w:rFonts w:ascii="Trebuchet MS" w:hAnsi="Trebuchet MS" w:cs="Arial"/>
          <w:sz w:val="20"/>
          <w:szCs w:val="20"/>
        </w:rPr>
        <w:t>a)</w:t>
      </w:r>
      <w:r w:rsidRPr="00195F75">
        <w:rPr>
          <w:rFonts w:ascii="Trebuchet MS" w:hAnsi="Trebuchet MS" w:cs="Arial"/>
          <w:sz w:val="20"/>
          <w:szCs w:val="20"/>
        </w:rPr>
        <w:t xml:space="preserve"> atitinka rinkos kainas, jos gali būti įsigyjamos vadovaujantis šia Sutartimi.</w:t>
      </w:r>
    </w:p>
    <w:p w14:paraId="04A1FBF9" w14:textId="48AA86E9" w:rsidR="00AE521B" w:rsidRPr="004973F6" w:rsidRDefault="00AE521B" w:rsidP="00AE521B">
      <w:pPr>
        <w:pStyle w:val="ListParagraph"/>
        <w:numPr>
          <w:ilvl w:val="1"/>
          <w:numId w:val="50"/>
        </w:numPr>
        <w:ind w:left="567" w:hanging="567"/>
        <w:jc w:val="both"/>
        <w:rPr>
          <w:rFonts w:ascii="Trebuchet MS" w:hAnsi="Trebuchet MS"/>
          <w:sz w:val="20"/>
          <w:szCs w:val="20"/>
        </w:rPr>
      </w:pPr>
      <w:r w:rsidRPr="00530279">
        <w:rPr>
          <w:rFonts w:ascii="Trebuchet MS" w:eastAsiaTheme="minorEastAsia" w:hAnsi="Trebuchet MS"/>
          <w:sz w:val="20"/>
          <w:szCs w:val="20"/>
        </w:rPr>
        <w:t>Sutarties sąlygų keitimą gali inicijuoti kiekviena Šalis, pateikdama kitai Šaliai atitinkamą prašymą, kuriame nurodo aplinkybes, sąlygojančias būtinybę atlikti pakeitimus bei prašymą pagrindžiančius dokumentus.</w:t>
      </w:r>
    </w:p>
    <w:p w14:paraId="74C13102" w14:textId="0F29B5CA" w:rsidR="00AE521B" w:rsidRDefault="00AE521B" w:rsidP="00AE521B">
      <w:pPr>
        <w:pStyle w:val="ListParagraph"/>
        <w:numPr>
          <w:ilvl w:val="1"/>
          <w:numId w:val="50"/>
        </w:numPr>
        <w:ind w:left="567" w:hanging="567"/>
        <w:jc w:val="both"/>
        <w:rPr>
          <w:rFonts w:ascii="Trebuchet MS" w:hAnsi="Trebuchet MS"/>
          <w:sz w:val="20"/>
          <w:szCs w:val="20"/>
        </w:rPr>
      </w:pPr>
      <w:r w:rsidRPr="00530279">
        <w:rPr>
          <w:rFonts w:ascii="Trebuchet MS" w:hAnsi="Trebuchet MS"/>
          <w:sz w:val="20"/>
          <w:szCs w:val="20"/>
        </w:rPr>
        <w:t>Galimi Sutarties pakeitimai sudaromi rašytiniu abiejų Šalių susitarimu. Kiekvienas toks susitarimas nuo jo sudarymo dienos tampa neatskiriama Sutarties dalimi.</w:t>
      </w:r>
    </w:p>
    <w:p w14:paraId="27BC729A" w14:textId="65B61405" w:rsidR="00AE521B" w:rsidRPr="004973F6" w:rsidRDefault="00AE521B" w:rsidP="00AE521B">
      <w:pPr>
        <w:pStyle w:val="ListParagraph"/>
        <w:numPr>
          <w:ilvl w:val="1"/>
          <w:numId w:val="50"/>
        </w:numPr>
        <w:ind w:left="567" w:hanging="567"/>
        <w:jc w:val="both"/>
        <w:rPr>
          <w:rFonts w:ascii="Trebuchet MS" w:hAnsi="Trebuchet MS"/>
          <w:sz w:val="20"/>
          <w:szCs w:val="20"/>
        </w:rPr>
      </w:pPr>
      <w:r w:rsidRPr="00530279">
        <w:rPr>
          <w:rFonts w:ascii="Trebuchet MS" w:eastAsiaTheme="minorEastAsia" w:hAnsi="Trebuchet MS"/>
          <w:sz w:val="20"/>
          <w:szCs w:val="20"/>
        </w:rPr>
        <w:lastRenderedPageBreak/>
        <w:t xml:space="preserve">Sutartis Sutarties galiojimo laikotarpiu papildomai gali būti keičiama PĮ ar </w:t>
      </w:r>
      <w:r w:rsidR="00DA07EE" w:rsidRPr="00530279">
        <w:rPr>
          <w:rFonts w:ascii="Trebuchet MS" w:eastAsiaTheme="minorEastAsia" w:hAnsi="Trebuchet MS"/>
          <w:sz w:val="20"/>
          <w:szCs w:val="20"/>
        </w:rPr>
        <w:t>Sutart</w:t>
      </w:r>
      <w:r w:rsidR="00DA07EE">
        <w:rPr>
          <w:rFonts w:ascii="Trebuchet MS" w:eastAsiaTheme="minorEastAsia" w:hAnsi="Trebuchet MS"/>
          <w:sz w:val="20"/>
          <w:szCs w:val="20"/>
        </w:rPr>
        <w:t>yje</w:t>
      </w:r>
      <w:r w:rsidR="00DA07EE" w:rsidRPr="00530279">
        <w:rPr>
          <w:rFonts w:ascii="Trebuchet MS" w:eastAsiaTheme="minorEastAsia" w:hAnsi="Trebuchet MS"/>
          <w:sz w:val="20"/>
          <w:szCs w:val="20"/>
        </w:rPr>
        <w:t xml:space="preserve"> </w:t>
      </w:r>
      <w:r w:rsidRPr="00530279">
        <w:rPr>
          <w:rFonts w:ascii="Trebuchet MS" w:eastAsiaTheme="minorEastAsia" w:hAnsi="Trebuchet MS"/>
          <w:sz w:val="20"/>
          <w:szCs w:val="20"/>
        </w:rPr>
        <w:t xml:space="preserve">nustatytomis sąlygomis </w:t>
      </w:r>
      <w:r w:rsidR="00DA07EE">
        <w:rPr>
          <w:rFonts w:ascii="Trebuchet MS" w:eastAsiaTheme="minorEastAsia" w:hAnsi="Trebuchet MS"/>
          <w:sz w:val="20"/>
          <w:szCs w:val="20"/>
        </w:rPr>
        <w:t>ir</w:t>
      </w:r>
      <w:r w:rsidRPr="00530279">
        <w:rPr>
          <w:rFonts w:ascii="Trebuchet MS" w:eastAsiaTheme="minorEastAsia" w:hAnsi="Trebuchet MS"/>
          <w:sz w:val="20"/>
          <w:szCs w:val="20"/>
        </w:rPr>
        <w:t xml:space="preserve"> tvarka.</w:t>
      </w:r>
    </w:p>
    <w:p w14:paraId="71DB2BC4" w14:textId="76615415" w:rsidR="00AE521B" w:rsidRDefault="00AE521B" w:rsidP="00AE521B">
      <w:pPr>
        <w:pStyle w:val="ListParagraph"/>
        <w:numPr>
          <w:ilvl w:val="1"/>
          <w:numId w:val="50"/>
        </w:numPr>
        <w:ind w:left="567" w:hanging="567"/>
        <w:jc w:val="both"/>
        <w:rPr>
          <w:rFonts w:ascii="Trebuchet MS" w:hAnsi="Trebuchet MS"/>
          <w:sz w:val="20"/>
          <w:szCs w:val="20"/>
        </w:rPr>
      </w:pPr>
      <w:bookmarkStart w:id="19" w:name="_Ref147014523"/>
      <w:r w:rsidRPr="00530279">
        <w:rPr>
          <w:rFonts w:ascii="Trebuchet MS" w:eastAsiaTheme="minorEastAsia" w:hAnsi="Trebuchet MS"/>
          <w:sz w:val="20"/>
          <w:szCs w:val="20"/>
        </w:rPr>
        <w:t>Rašytiniu Šalių susitarimu Paslaugų teikimo terminas gali būti pratęstas dėl:</w:t>
      </w:r>
      <w:bookmarkEnd w:id="19"/>
    </w:p>
    <w:p w14:paraId="4A9A3FC4" w14:textId="2877D76B" w:rsidR="00AE521B" w:rsidRPr="004973F6" w:rsidRDefault="00AE521B" w:rsidP="00C44188">
      <w:pPr>
        <w:pStyle w:val="ListParagraph"/>
        <w:numPr>
          <w:ilvl w:val="2"/>
          <w:numId w:val="50"/>
        </w:numPr>
        <w:tabs>
          <w:tab w:val="left" w:pos="709"/>
        </w:tabs>
        <w:ind w:left="567" w:hanging="567"/>
        <w:jc w:val="both"/>
        <w:rPr>
          <w:rFonts w:ascii="Trebuchet MS" w:hAnsi="Trebuchet MS"/>
          <w:sz w:val="20"/>
          <w:szCs w:val="20"/>
        </w:rPr>
      </w:pPr>
      <w:r w:rsidRPr="00530279">
        <w:rPr>
          <w:rFonts w:ascii="Trebuchet MS" w:eastAsiaTheme="minorEastAsia" w:hAnsi="Trebuchet MS"/>
          <w:sz w:val="20"/>
          <w:szCs w:val="20"/>
        </w:rPr>
        <w:t>aplinkybių, kurios nepriklauso nuo Paslaugų teikėjo ir nepriskiriamos Paslaugų teikėjo rizikai;</w:t>
      </w:r>
    </w:p>
    <w:p w14:paraId="61F1725C" w14:textId="447E39C9" w:rsidR="00AE521B" w:rsidRPr="004973F6" w:rsidRDefault="00AE521B" w:rsidP="00C44188">
      <w:pPr>
        <w:pStyle w:val="ListParagraph"/>
        <w:numPr>
          <w:ilvl w:val="2"/>
          <w:numId w:val="50"/>
        </w:numPr>
        <w:tabs>
          <w:tab w:val="left" w:pos="709"/>
        </w:tabs>
        <w:ind w:left="567" w:hanging="567"/>
        <w:jc w:val="both"/>
        <w:rPr>
          <w:rFonts w:ascii="Trebuchet MS" w:hAnsi="Trebuchet MS"/>
          <w:sz w:val="20"/>
          <w:szCs w:val="20"/>
        </w:rPr>
      </w:pPr>
      <w:r w:rsidRPr="00530279">
        <w:rPr>
          <w:rFonts w:ascii="Trebuchet MS" w:eastAsiaTheme="minorEastAsia" w:hAnsi="Trebuchet MS"/>
          <w:sz w:val="20"/>
          <w:szCs w:val="20"/>
        </w:rPr>
        <w:t>pakeitimų, atliekamų vadovaujantis Sutarties ir (ar) PĮ nuostatomis;</w:t>
      </w:r>
    </w:p>
    <w:p w14:paraId="2FE1BDB7" w14:textId="33DE8A66" w:rsidR="00AE521B" w:rsidRPr="004973F6" w:rsidRDefault="00AE521B" w:rsidP="00C44188">
      <w:pPr>
        <w:pStyle w:val="ListParagraph"/>
        <w:numPr>
          <w:ilvl w:val="2"/>
          <w:numId w:val="50"/>
        </w:numPr>
        <w:tabs>
          <w:tab w:val="left" w:pos="709"/>
        </w:tabs>
        <w:ind w:left="567" w:hanging="567"/>
        <w:jc w:val="both"/>
        <w:rPr>
          <w:rFonts w:ascii="Trebuchet MS" w:hAnsi="Trebuchet MS"/>
          <w:sz w:val="20"/>
          <w:szCs w:val="20"/>
        </w:rPr>
      </w:pPr>
      <w:r w:rsidRPr="00530279">
        <w:rPr>
          <w:rFonts w:ascii="Trebuchet MS" w:eastAsiaTheme="minorEastAsia" w:hAnsi="Trebuchet MS"/>
          <w:sz w:val="20"/>
          <w:szCs w:val="20"/>
        </w:rPr>
        <w:t>bet kokio vėlavimo, kliūčių ar trukdymų, sukeltų arba priskiriamų Klientui, Kliento personalui ar Kliento pasitelktiems asmenims;</w:t>
      </w:r>
    </w:p>
    <w:p w14:paraId="69CA4A10" w14:textId="736EAD69" w:rsidR="00AE521B" w:rsidRPr="00217BEA" w:rsidRDefault="00AE521B" w:rsidP="00C44188">
      <w:pPr>
        <w:pStyle w:val="ListParagraph"/>
        <w:numPr>
          <w:ilvl w:val="2"/>
          <w:numId w:val="50"/>
        </w:numPr>
        <w:tabs>
          <w:tab w:val="left" w:pos="709"/>
        </w:tabs>
        <w:ind w:left="567" w:hanging="567"/>
        <w:jc w:val="both"/>
        <w:rPr>
          <w:rFonts w:ascii="Trebuchet MS" w:hAnsi="Trebuchet MS"/>
          <w:sz w:val="20"/>
          <w:szCs w:val="20"/>
        </w:rPr>
      </w:pPr>
      <w:r w:rsidRPr="00530279">
        <w:rPr>
          <w:rFonts w:ascii="Trebuchet MS" w:eastAsiaTheme="minorEastAsia" w:hAnsi="Trebuchet MS"/>
          <w:sz w:val="20"/>
          <w:szCs w:val="20"/>
        </w:rPr>
        <w:t>papildomų Kliento pateikiamų nurodymų ar informacijos, kurie turi įtakos Paslaugų teikėjo Paslaugų teikimo terminams.</w:t>
      </w:r>
    </w:p>
    <w:p w14:paraId="5C02A50A" w14:textId="24BB1DC1" w:rsidR="008A067F" w:rsidRPr="004973F6" w:rsidRDefault="008A067F" w:rsidP="008A067F">
      <w:pPr>
        <w:pStyle w:val="ListParagraph"/>
        <w:numPr>
          <w:ilvl w:val="1"/>
          <w:numId w:val="50"/>
        </w:numPr>
        <w:ind w:left="567" w:hanging="567"/>
        <w:jc w:val="both"/>
        <w:rPr>
          <w:rFonts w:ascii="Trebuchet MS" w:hAnsi="Trebuchet MS"/>
          <w:sz w:val="20"/>
          <w:szCs w:val="20"/>
        </w:rPr>
      </w:pPr>
      <w:r w:rsidRPr="00530279">
        <w:rPr>
          <w:rFonts w:ascii="Trebuchet MS" w:eastAsiaTheme="minorEastAsia" w:hAnsi="Trebuchet MS"/>
          <w:sz w:val="20"/>
          <w:szCs w:val="20"/>
        </w:rPr>
        <w:t xml:space="preserve">Šalys įsipareigoja nedelsiant raštu informuoti kitą Šalį apie </w:t>
      </w:r>
      <w:r>
        <w:rPr>
          <w:rFonts w:ascii="Trebuchet MS" w:eastAsiaTheme="minorEastAsia" w:hAnsi="Trebuchet MS"/>
          <w:sz w:val="20"/>
          <w:szCs w:val="20"/>
        </w:rPr>
        <w:fldChar w:fldCharType="begin"/>
      </w:r>
      <w:r>
        <w:rPr>
          <w:rFonts w:ascii="Trebuchet MS" w:eastAsiaTheme="minorEastAsia" w:hAnsi="Trebuchet MS"/>
          <w:sz w:val="20"/>
          <w:szCs w:val="20"/>
        </w:rPr>
        <w:instrText xml:space="preserve"> REF _Ref147014523 \r \h </w:instrText>
      </w:r>
      <w:r>
        <w:rPr>
          <w:rFonts w:ascii="Trebuchet MS" w:eastAsiaTheme="minorEastAsia" w:hAnsi="Trebuchet MS"/>
          <w:sz w:val="20"/>
          <w:szCs w:val="20"/>
        </w:rPr>
      </w:r>
      <w:r>
        <w:rPr>
          <w:rFonts w:ascii="Trebuchet MS" w:eastAsiaTheme="minorEastAsia" w:hAnsi="Trebuchet MS"/>
          <w:sz w:val="20"/>
          <w:szCs w:val="20"/>
        </w:rPr>
        <w:fldChar w:fldCharType="separate"/>
      </w:r>
      <w:r w:rsidR="005060F8">
        <w:rPr>
          <w:rFonts w:ascii="Trebuchet MS" w:eastAsiaTheme="minorEastAsia" w:hAnsi="Trebuchet MS"/>
          <w:sz w:val="20"/>
          <w:szCs w:val="20"/>
        </w:rPr>
        <w:t>10.7</w:t>
      </w:r>
      <w:r>
        <w:rPr>
          <w:rFonts w:ascii="Trebuchet MS" w:eastAsiaTheme="minorEastAsia" w:hAnsi="Trebuchet MS"/>
          <w:sz w:val="20"/>
          <w:szCs w:val="20"/>
        </w:rPr>
        <w:fldChar w:fldCharType="end"/>
      </w:r>
      <w:r w:rsidRPr="00530279">
        <w:rPr>
          <w:rFonts w:ascii="Trebuchet MS" w:eastAsiaTheme="minorEastAsia" w:hAnsi="Trebuchet MS"/>
          <w:sz w:val="20"/>
          <w:szCs w:val="20"/>
        </w:rPr>
        <w:t xml:space="preserve"> p</w:t>
      </w:r>
      <w:r>
        <w:rPr>
          <w:rFonts w:ascii="Trebuchet MS" w:eastAsiaTheme="minorEastAsia" w:hAnsi="Trebuchet MS"/>
          <w:sz w:val="20"/>
          <w:szCs w:val="20"/>
        </w:rPr>
        <w:t>.</w:t>
      </w:r>
      <w:r w:rsidRPr="00530279">
        <w:rPr>
          <w:rFonts w:ascii="Trebuchet MS" w:eastAsiaTheme="minorEastAsia" w:hAnsi="Trebuchet MS"/>
          <w:sz w:val="20"/>
          <w:szCs w:val="20"/>
        </w:rPr>
        <w:t xml:space="preserve"> nurodytų aplinkybių atsiradimą. </w:t>
      </w:r>
      <w:r>
        <w:rPr>
          <w:rFonts w:ascii="Trebuchet MS" w:eastAsiaTheme="minorEastAsia" w:hAnsi="Trebuchet MS"/>
          <w:sz w:val="20"/>
          <w:szCs w:val="20"/>
        </w:rPr>
        <w:fldChar w:fldCharType="begin"/>
      </w:r>
      <w:r>
        <w:rPr>
          <w:rFonts w:ascii="Trebuchet MS" w:eastAsiaTheme="minorEastAsia" w:hAnsi="Trebuchet MS"/>
          <w:sz w:val="20"/>
          <w:szCs w:val="20"/>
        </w:rPr>
        <w:instrText xml:space="preserve"> REF _Ref147014523 \r \h </w:instrText>
      </w:r>
      <w:r>
        <w:rPr>
          <w:rFonts w:ascii="Trebuchet MS" w:eastAsiaTheme="minorEastAsia" w:hAnsi="Trebuchet MS"/>
          <w:sz w:val="20"/>
          <w:szCs w:val="20"/>
        </w:rPr>
      </w:r>
      <w:r>
        <w:rPr>
          <w:rFonts w:ascii="Trebuchet MS" w:eastAsiaTheme="minorEastAsia" w:hAnsi="Trebuchet MS"/>
          <w:sz w:val="20"/>
          <w:szCs w:val="20"/>
        </w:rPr>
        <w:fldChar w:fldCharType="separate"/>
      </w:r>
      <w:r w:rsidR="005060F8">
        <w:rPr>
          <w:rFonts w:ascii="Trebuchet MS" w:eastAsiaTheme="minorEastAsia" w:hAnsi="Trebuchet MS"/>
          <w:sz w:val="20"/>
          <w:szCs w:val="20"/>
        </w:rPr>
        <w:t>10.7</w:t>
      </w:r>
      <w:r>
        <w:rPr>
          <w:rFonts w:ascii="Trebuchet MS" w:eastAsiaTheme="minorEastAsia" w:hAnsi="Trebuchet MS"/>
          <w:sz w:val="20"/>
          <w:szCs w:val="20"/>
        </w:rPr>
        <w:fldChar w:fldCharType="end"/>
      </w:r>
      <w:r w:rsidRPr="00530279">
        <w:rPr>
          <w:rFonts w:ascii="Trebuchet MS" w:eastAsiaTheme="minorEastAsia" w:hAnsi="Trebuchet MS"/>
          <w:sz w:val="20"/>
          <w:szCs w:val="20"/>
        </w:rPr>
        <w:t xml:space="preserve"> p</w:t>
      </w:r>
      <w:r>
        <w:rPr>
          <w:rFonts w:ascii="Trebuchet MS" w:eastAsiaTheme="minorEastAsia" w:hAnsi="Trebuchet MS"/>
          <w:sz w:val="20"/>
          <w:szCs w:val="20"/>
        </w:rPr>
        <w:t>.</w:t>
      </w:r>
      <w:r w:rsidRPr="00530279">
        <w:rPr>
          <w:rFonts w:ascii="Trebuchet MS" w:eastAsiaTheme="minorEastAsia" w:hAnsi="Trebuchet MS"/>
          <w:sz w:val="20"/>
          <w:szCs w:val="20"/>
        </w:rPr>
        <w:t xml:space="preserve"> numatytais atvejais Paslaugų teikimo terminai gali būti pratęsiami ne ilgiau nei tęsiasi </w:t>
      </w:r>
      <w:r>
        <w:rPr>
          <w:rFonts w:ascii="Trebuchet MS" w:eastAsiaTheme="minorEastAsia" w:hAnsi="Trebuchet MS"/>
          <w:sz w:val="20"/>
          <w:szCs w:val="20"/>
        </w:rPr>
        <w:fldChar w:fldCharType="begin"/>
      </w:r>
      <w:r>
        <w:rPr>
          <w:rFonts w:ascii="Trebuchet MS" w:eastAsiaTheme="minorEastAsia" w:hAnsi="Trebuchet MS"/>
          <w:sz w:val="20"/>
          <w:szCs w:val="20"/>
        </w:rPr>
        <w:instrText xml:space="preserve"> REF _Ref147014523 \r \h </w:instrText>
      </w:r>
      <w:r>
        <w:rPr>
          <w:rFonts w:ascii="Trebuchet MS" w:eastAsiaTheme="minorEastAsia" w:hAnsi="Trebuchet MS"/>
          <w:sz w:val="20"/>
          <w:szCs w:val="20"/>
        </w:rPr>
      </w:r>
      <w:r>
        <w:rPr>
          <w:rFonts w:ascii="Trebuchet MS" w:eastAsiaTheme="minorEastAsia" w:hAnsi="Trebuchet MS"/>
          <w:sz w:val="20"/>
          <w:szCs w:val="20"/>
        </w:rPr>
        <w:fldChar w:fldCharType="separate"/>
      </w:r>
      <w:r w:rsidR="005060F8">
        <w:rPr>
          <w:rFonts w:ascii="Trebuchet MS" w:eastAsiaTheme="minorEastAsia" w:hAnsi="Trebuchet MS"/>
          <w:sz w:val="20"/>
          <w:szCs w:val="20"/>
        </w:rPr>
        <w:t>10.7</w:t>
      </w:r>
      <w:r>
        <w:rPr>
          <w:rFonts w:ascii="Trebuchet MS" w:eastAsiaTheme="minorEastAsia" w:hAnsi="Trebuchet MS"/>
          <w:sz w:val="20"/>
          <w:szCs w:val="20"/>
        </w:rPr>
        <w:fldChar w:fldCharType="end"/>
      </w:r>
      <w:r w:rsidRPr="00530279">
        <w:rPr>
          <w:rFonts w:ascii="Trebuchet MS" w:eastAsiaTheme="minorEastAsia" w:hAnsi="Trebuchet MS"/>
          <w:sz w:val="20"/>
          <w:szCs w:val="20"/>
        </w:rPr>
        <w:t xml:space="preserve"> p</w:t>
      </w:r>
      <w:r>
        <w:rPr>
          <w:rFonts w:ascii="Trebuchet MS" w:eastAsiaTheme="minorEastAsia" w:hAnsi="Trebuchet MS"/>
          <w:sz w:val="20"/>
          <w:szCs w:val="20"/>
        </w:rPr>
        <w:t>.</w:t>
      </w:r>
      <w:r w:rsidRPr="00530279">
        <w:rPr>
          <w:rFonts w:ascii="Trebuchet MS" w:eastAsiaTheme="minorEastAsia" w:hAnsi="Trebuchet MS"/>
          <w:sz w:val="20"/>
          <w:szCs w:val="20"/>
        </w:rPr>
        <w:t xml:space="preserve"> nurodytos aplinkybės, bet ne ilgesniam kaip 6 mėnesių laikotarpiui, nebent Sutarties SS numatyta kitaip.</w:t>
      </w:r>
    </w:p>
    <w:p w14:paraId="1BB885F6" w14:textId="7C4DBEA4" w:rsidR="008A067F" w:rsidRPr="004973F6" w:rsidRDefault="008A067F" w:rsidP="008A067F">
      <w:pPr>
        <w:pStyle w:val="ListParagraph"/>
        <w:numPr>
          <w:ilvl w:val="1"/>
          <w:numId w:val="50"/>
        </w:numPr>
        <w:ind w:left="567" w:hanging="567"/>
        <w:jc w:val="both"/>
        <w:rPr>
          <w:rFonts w:ascii="Trebuchet MS" w:hAnsi="Trebuchet MS"/>
          <w:sz w:val="20"/>
          <w:szCs w:val="20"/>
        </w:rPr>
      </w:pPr>
      <w:r w:rsidRPr="4C4B2AD6">
        <w:rPr>
          <w:rFonts w:ascii="Trebuchet MS" w:eastAsiaTheme="minorEastAsia" w:hAnsi="Trebuchet MS"/>
          <w:sz w:val="20"/>
          <w:szCs w:val="20"/>
        </w:rPr>
        <w:t xml:space="preserve">Jei Klientas perka </w:t>
      </w:r>
      <w:r w:rsidR="00DE4C04" w:rsidRPr="4C4B2AD6">
        <w:rPr>
          <w:rFonts w:ascii="Trebuchet MS" w:eastAsiaTheme="minorEastAsia" w:hAnsi="Trebuchet MS"/>
          <w:sz w:val="20"/>
          <w:szCs w:val="20"/>
        </w:rPr>
        <w:t>papildomus Paslaugų</w:t>
      </w:r>
      <w:r w:rsidRPr="4C4B2AD6">
        <w:rPr>
          <w:rFonts w:ascii="Trebuchet MS" w:eastAsiaTheme="minorEastAsia" w:hAnsi="Trebuchet MS"/>
          <w:sz w:val="20"/>
          <w:szCs w:val="20"/>
        </w:rPr>
        <w:t>, numatyt</w:t>
      </w:r>
      <w:r w:rsidR="00DE4C04" w:rsidRPr="4C4B2AD6">
        <w:rPr>
          <w:rFonts w:ascii="Trebuchet MS" w:eastAsiaTheme="minorEastAsia" w:hAnsi="Trebuchet MS"/>
          <w:sz w:val="20"/>
          <w:szCs w:val="20"/>
        </w:rPr>
        <w:t>ų</w:t>
      </w:r>
      <w:r w:rsidRPr="4C4B2AD6">
        <w:rPr>
          <w:rFonts w:ascii="Trebuchet MS" w:eastAsiaTheme="minorEastAsia" w:hAnsi="Trebuchet MS"/>
          <w:sz w:val="20"/>
          <w:szCs w:val="20"/>
        </w:rPr>
        <w:t xml:space="preserve"> Sutartyje</w:t>
      </w:r>
      <w:r w:rsidR="00DE4C04" w:rsidRPr="4C4B2AD6">
        <w:rPr>
          <w:rFonts w:ascii="Trebuchet MS" w:eastAsiaTheme="minorEastAsia" w:hAnsi="Trebuchet MS"/>
          <w:sz w:val="20"/>
          <w:szCs w:val="20"/>
        </w:rPr>
        <w:t xml:space="preserve"> kiekius (apimtis)</w:t>
      </w:r>
      <w:r w:rsidRPr="4C4B2AD6">
        <w:rPr>
          <w:rFonts w:ascii="Trebuchet MS" w:eastAsiaTheme="minorEastAsia" w:hAnsi="Trebuchet MS"/>
          <w:sz w:val="20"/>
          <w:szCs w:val="20"/>
        </w:rPr>
        <w:t>, jų įkainiai yra nustatomi vadovaujantis Paslaugų teikėjo pasiūlymu bei kitomis Sutarties nuostatomis.</w:t>
      </w:r>
      <w:r w:rsidR="00D20DB8" w:rsidRPr="4C4B2AD6">
        <w:rPr>
          <w:rFonts w:ascii="Trebuchet MS" w:eastAsiaTheme="minorEastAsia" w:hAnsi="Trebuchet MS"/>
          <w:sz w:val="20"/>
          <w:szCs w:val="20"/>
        </w:rPr>
        <w:t xml:space="preserve"> Jeigu </w:t>
      </w:r>
      <w:r w:rsidR="006A01CE" w:rsidRPr="4C4B2AD6">
        <w:rPr>
          <w:rFonts w:ascii="Trebuchet MS" w:eastAsiaTheme="minorEastAsia" w:hAnsi="Trebuchet MS"/>
          <w:sz w:val="20"/>
          <w:szCs w:val="20"/>
        </w:rPr>
        <w:t>perkamų Paslaugų įkainiai nėra nustatyti Sutartyje, tokių Paslaugų įkainis nustatomas vadovaujantis Kainodaros taisyklių nustatymo metodika</w:t>
      </w:r>
      <w:r w:rsidR="006A01CE" w:rsidRPr="4C4B2AD6">
        <w:rPr>
          <w:rStyle w:val="FootnoteReference"/>
          <w:rFonts w:ascii="Trebuchet MS" w:eastAsiaTheme="minorEastAsia" w:hAnsi="Trebuchet MS"/>
          <w:sz w:val="20"/>
          <w:szCs w:val="20"/>
        </w:rPr>
        <w:footnoteReference w:id="4"/>
      </w:r>
      <w:r w:rsidR="006A01CE" w:rsidRPr="4C4B2AD6">
        <w:rPr>
          <w:rFonts w:ascii="Trebuchet MS" w:eastAsiaTheme="minorEastAsia" w:hAnsi="Trebuchet MS"/>
          <w:sz w:val="20"/>
          <w:szCs w:val="20"/>
        </w:rPr>
        <w:t>.</w:t>
      </w:r>
    </w:p>
    <w:p w14:paraId="130F06DB" w14:textId="56462C3E" w:rsidR="008A067F" w:rsidRDefault="008A067F" w:rsidP="008A067F">
      <w:pPr>
        <w:pStyle w:val="ListParagraph"/>
        <w:numPr>
          <w:ilvl w:val="1"/>
          <w:numId w:val="50"/>
        </w:numPr>
        <w:ind w:left="567" w:hanging="567"/>
        <w:jc w:val="both"/>
        <w:rPr>
          <w:rFonts w:ascii="Trebuchet MS" w:hAnsi="Trebuchet MS"/>
          <w:sz w:val="20"/>
          <w:szCs w:val="20"/>
        </w:rPr>
      </w:pPr>
      <w:r w:rsidRPr="00530279">
        <w:rPr>
          <w:rFonts w:ascii="Trebuchet MS" w:eastAsiaTheme="minorEastAsia" w:hAnsi="Trebuchet MS"/>
          <w:sz w:val="20"/>
          <w:szCs w:val="20"/>
        </w:rPr>
        <w:t>Paslaugų teikėjas turi teisę pakeisti savo pasiūlyme nurodytas Paslaugas į analogiškas ne prastesnių nei Paslaugų teikėjo pasiūlyme nurodytų ir Techninės specifikacijos reikalavimus atitinkančias bei ne blogesnių parametrų Paslaugas, jei laikomasi visų šių sąlygų:</w:t>
      </w:r>
    </w:p>
    <w:p w14:paraId="67BD47F0" w14:textId="0E0E8410" w:rsidR="008A067F" w:rsidRPr="004973F6" w:rsidRDefault="008A067F" w:rsidP="00C44188">
      <w:pPr>
        <w:pStyle w:val="ListParagraph"/>
        <w:numPr>
          <w:ilvl w:val="2"/>
          <w:numId w:val="50"/>
        </w:numPr>
        <w:tabs>
          <w:tab w:val="left" w:pos="851"/>
        </w:tabs>
        <w:ind w:left="567" w:hanging="567"/>
        <w:jc w:val="both"/>
        <w:rPr>
          <w:rFonts w:ascii="Trebuchet MS" w:hAnsi="Trebuchet MS"/>
          <w:sz w:val="20"/>
          <w:szCs w:val="20"/>
        </w:rPr>
      </w:pPr>
      <w:r w:rsidRPr="00530279">
        <w:rPr>
          <w:rFonts w:ascii="Trebuchet MS" w:eastAsiaTheme="minorHAnsi" w:hAnsi="Trebuchet MS"/>
          <w:sz w:val="20"/>
          <w:szCs w:val="20"/>
        </w:rPr>
        <w:t>Paslaugos atitinka Techninėje specifikacijoje nurodytus reikalavimus arba juos viršija;</w:t>
      </w:r>
    </w:p>
    <w:p w14:paraId="290348B3" w14:textId="332F2A84" w:rsidR="008A067F" w:rsidRPr="004973F6" w:rsidRDefault="008A067F" w:rsidP="00C44188">
      <w:pPr>
        <w:pStyle w:val="ListParagraph"/>
        <w:numPr>
          <w:ilvl w:val="2"/>
          <w:numId w:val="50"/>
        </w:numPr>
        <w:tabs>
          <w:tab w:val="left" w:pos="851"/>
        </w:tabs>
        <w:ind w:left="567" w:hanging="567"/>
        <w:jc w:val="both"/>
        <w:rPr>
          <w:rFonts w:ascii="Trebuchet MS" w:hAnsi="Trebuchet MS"/>
          <w:sz w:val="20"/>
          <w:szCs w:val="20"/>
        </w:rPr>
      </w:pPr>
      <w:r w:rsidRPr="00530279">
        <w:rPr>
          <w:rFonts w:ascii="Trebuchet MS" w:eastAsiaTheme="minorHAnsi" w:hAnsi="Trebuchet MS"/>
          <w:sz w:val="20"/>
          <w:szCs w:val="20"/>
        </w:rPr>
        <w:t>nesikeičia Paslaugų kaina;</w:t>
      </w:r>
    </w:p>
    <w:p w14:paraId="72050F99" w14:textId="246369CA" w:rsidR="008A067F" w:rsidRPr="00217BEA" w:rsidRDefault="008A067F" w:rsidP="00C44188">
      <w:pPr>
        <w:pStyle w:val="ListParagraph"/>
        <w:numPr>
          <w:ilvl w:val="2"/>
          <w:numId w:val="50"/>
        </w:numPr>
        <w:tabs>
          <w:tab w:val="left" w:pos="851"/>
        </w:tabs>
        <w:ind w:left="567" w:hanging="567"/>
        <w:jc w:val="both"/>
        <w:rPr>
          <w:rFonts w:ascii="Trebuchet MS" w:hAnsi="Trebuchet MS"/>
          <w:sz w:val="20"/>
          <w:szCs w:val="20"/>
        </w:rPr>
      </w:pPr>
      <w:r w:rsidRPr="00530279">
        <w:rPr>
          <w:rFonts w:ascii="Trebuchet MS" w:eastAsiaTheme="minorHAnsi" w:hAnsi="Trebuchet MS"/>
          <w:sz w:val="20"/>
          <w:szCs w:val="20"/>
        </w:rPr>
        <w:t>pakeitimą raštu patvirtina Klientas.</w:t>
      </w:r>
    </w:p>
    <w:p w14:paraId="0F997C44" w14:textId="393C8E11" w:rsidR="008A067F" w:rsidRPr="004973F6" w:rsidRDefault="008A067F" w:rsidP="008A067F">
      <w:pPr>
        <w:pStyle w:val="ListParagraph"/>
        <w:numPr>
          <w:ilvl w:val="1"/>
          <w:numId w:val="50"/>
        </w:numPr>
        <w:ind w:left="567" w:hanging="567"/>
        <w:jc w:val="both"/>
        <w:rPr>
          <w:rFonts w:ascii="Trebuchet MS" w:hAnsi="Trebuchet MS"/>
          <w:sz w:val="20"/>
          <w:szCs w:val="20"/>
        </w:rPr>
      </w:pPr>
      <w:r w:rsidRPr="00530279">
        <w:rPr>
          <w:rFonts w:ascii="Trebuchet MS" w:eastAsiaTheme="minorEastAsia" w:hAnsi="Trebuchet MS"/>
          <w:sz w:val="20"/>
          <w:szCs w:val="20"/>
        </w:rPr>
        <w:t>Klientas, raštu nurodydamas priežastį, gali bet kada vienašališkai nurodyti Paslaugų teikėjui sustabdyti visų Paslaugų arba jų dalies teikimą. Jeigu toks sustabdymas yra ne dėl Paslaugų teikėjo kaltės, Paslaugų teikimo terminas turi būti pratęsiamas tiek, kiek trunka Paslaugų teikimo sustabdymas (t. y. pratęsiamas laikotarpiui, kuris, išnykus aplinkybėms, dėl kurių Paslaugų (jų dalies) teikimas buvo sustabdytas, pagal Sutartį buvo likęs Paslaugų (jų dalies) teikimui iki kol jo vykdymas buvo sustabdytas). Toks Kliento nurodymas sustabdyti Paslaugų teikimą nėra laikomas Sutarties keitimu.</w:t>
      </w:r>
    </w:p>
    <w:p w14:paraId="653822FF" w14:textId="427F3011" w:rsidR="00C46931" w:rsidRDefault="00C46931" w:rsidP="002A0F85">
      <w:pPr>
        <w:pStyle w:val="ListParagraph"/>
        <w:ind w:left="567"/>
        <w:jc w:val="both"/>
        <w:rPr>
          <w:rFonts w:ascii="Trebuchet MS" w:hAnsi="Trebuchet MS"/>
          <w:sz w:val="20"/>
          <w:szCs w:val="20"/>
        </w:rPr>
      </w:pPr>
    </w:p>
    <w:p w14:paraId="0E07B440" w14:textId="5596BB06" w:rsidR="008A067F" w:rsidRPr="004973F6" w:rsidRDefault="00C278CE" w:rsidP="004973F6">
      <w:pPr>
        <w:pStyle w:val="Heading1"/>
        <w:numPr>
          <w:ilvl w:val="0"/>
          <w:numId w:val="50"/>
        </w:numPr>
        <w:spacing w:before="0"/>
        <w:ind w:left="567" w:hanging="567"/>
        <w:jc w:val="center"/>
        <w:rPr>
          <w:rFonts w:ascii="Trebuchet MS" w:hAnsi="Trebuchet MS"/>
          <w:color w:val="00B0F0"/>
        </w:rPr>
      </w:pPr>
      <w:bookmarkStart w:id="20" w:name="_Toc162905572"/>
      <w:r w:rsidRPr="004973F6">
        <w:rPr>
          <w:rFonts w:ascii="Trebuchet MS" w:hAnsi="Trebuchet MS"/>
          <w:color w:val="00B0F0"/>
        </w:rPr>
        <w:t>SUTARTIES KAINOS PERŽIŪRA</w:t>
      </w:r>
      <w:bookmarkEnd w:id="20"/>
    </w:p>
    <w:p w14:paraId="754CF7F1" w14:textId="77777777" w:rsidR="008A067F" w:rsidRDefault="008A067F" w:rsidP="002A0F85">
      <w:pPr>
        <w:pStyle w:val="ListParagraph"/>
        <w:ind w:left="567"/>
        <w:jc w:val="both"/>
        <w:rPr>
          <w:rFonts w:ascii="Trebuchet MS" w:hAnsi="Trebuchet MS"/>
          <w:sz w:val="20"/>
          <w:szCs w:val="20"/>
        </w:rPr>
      </w:pPr>
    </w:p>
    <w:p w14:paraId="4E0B039E" w14:textId="6D432102" w:rsidR="00C93172" w:rsidRPr="00CC64EA" w:rsidRDefault="00CC64EA" w:rsidP="00CC64EA">
      <w:pPr>
        <w:pStyle w:val="ListParagraph"/>
        <w:numPr>
          <w:ilvl w:val="1"/>
          <w:numId w:val="50"/>
        </w:numPr>
        <w:tabs>
          <w:tab w:val="left" w:pos="851"/>
        </w:tabs>
        <w:ind w:left="567" w:hanging="567"/>
        <w:jc w:val="both"/>
        <w:rPr>
          <w:rFonts w:ascii="Trebuchet MS" w:hAnsi="Trebuchet MS"/>
          <w:sz w:val="20"/>
          <w:szCs w:val="20"/>
        </w:rPr>
      </w:pPr>
      <w:r w:rsidRPr="00217BEA">
        <w:rPr>
          <w:rFonts w:ascii="Trebuchet MS" w:hAnsi="Trebuchet MS"/>
          <w:bCs/>
          <w:sz w:val="20"/>
          <w:szCs w:val="20"/>
        </w:rPr>
        <w:t xml:space="preserve">Sutarties kaina ir </w:t>
      </w:r>
      <w:r w:rsidR="000D7E1F">
        <w:rPr>
          <w:rFonts w:ascii="Trebuchet MS" w:hAnsi="Trebuchet MS"/>
          <w:bCs/>
          <w:sz w:val="20"/>
          <w:szCs w:val="20"/>
        </w:rPr>
        <w:t>pradinės sutarties vertė</w:t>
      </w:r>
      <w:r w:rsidR="000D7E1F" w:rsidRPr="004A1A9E">
        <w:rPr>
          <w:rFonts w:ascii="Trebuchet MS" w:hAnsi="Trebuchet MS"/>
          <w:bCs/>
          <w:sz w:val="20"/>
          <w:szCs w:val="20"/>
        </w:rPr>
        <w:t xml:space="preserve"> gali būti keičiam</w:t>
      </w:r>
      <w:r w:rsidR="000D7E1F">
        <w:rPr>
          <w:rFonts w:ascii="Trebuchet MS" w:hAnsi="Trebuchet MS"/>
          <w:bCs/>
          <w:sz w:val="20"/>
          <w:szCs w:val="20"/>
        </w:rPr>
        <w:t>a (peržiūrima)</w:t>
      </w:r>
      <w:r w:rsidRPr="00217BEA">
        <w:rPr>
          <w:rFonts w:ascii="Trebuchet MS" w:hAnsi="Trebuchet MS"/>
          <w:bCs/>
          <w:sz w:val="20"/>
          <w:szCs w:val="20"/>
        </w:rPr>
        <w:t>, jei tai numatyta Sutarties SS.</w:t>
      </w:r>
    </w:p>
    <w:p w14:paraId="185FA9AC" w14:textId="6C259DBC" w:rsidR="00CC64EA" w:rsidRPr="004973F6" w:rsidRDefault="00453697" w:rsidP="00CC64EA">
      <w:pPr>
        <w:pStyle w:val="ListParagraph"/>
        <w:numPr>
          <w:ilvl w:val="1"/>
          <w:numId w:val="50"/>
        </w:numPr>
        <w:tabs>
          <w:tab w:val="left" w:pos="851"/>
        </w:tabs>
        <w:ind w:left="567" w:hanging="567"/>
        <w:jc w:val="both"/>
        <w:rPr>
          <w:rFonts w:ascii="Trebuchet MS" w:hAnsi="Trebuchet MS"/>
          <w:sz w:val="20"/>
          <w:szCs w:val="20"/>
        </w:rPr>
      </w:pPr>
      <w:r w:rsidRPr="00CC3611">
        <w:rPr>
          <w:rFonts w:ascii="Trebuchet MS" w:hAnsi="Trebuchet MS" w:cs="Arial"/>
          <w:color w:val="0D0D0D" w:themeColor="text1" w:themeTint="F2"/>
          <w:sz w:val="20"/>
          <w:szCs w:val="20"/>
          <w:lang w:eastAsia="lt-LT"/>
        </w:rPr>
        <w:t>Bet kuri Sutarties šalis Sutarties galiojimo metu turi teisę inicijuoti Sutartyje numatytų įkainių perskaičiavimą (keitimą) ne anksčiau kaip po</w:t>
      </w:r>
      <w:r>
        <w:rPr>
          <w:rFonts w:ascii="Trebuchet MS" w:hAnsi="Trebuchet MS" w:cs="Arial"/>
          <w:color w:val="0D0D0D" w:themeColor="text1" w:themeTint="F2"/>
          <w:sz w:val="20"/>
          <w:szCs w:val="20"/>
          <w:lang w:eastAsia="lt-LT"/>
        </w:rPr>
        <w:t xml:space="preserve"> </w:t>
      </w:r>
      <w:r w:rsidRPr="00BE488C">
        <w:rPr>
          <w:rFonts w:ascii="Trebuchet MS" w:hAnsi="Trebuchet MS" w:cs="Arial"/>
          <w:color w:val="0D0D0D" w:themeColor="text1" w:themeTint="F2"/>
          <w:sz w:val="20"/>
          <w:szCs w:val="20"/>
          <w:highlight w:val="lightGray"/>
          <w:lang w:eastAsia="lt-LT"/>
        </w:rPr>
        <w:t>6 (šešių) mėnesių</w:t>
      </w:r>
      <w:r w:rsidRPr="00CC3611">
        <w:rPr>
          <w:rFonts w:ascii="Trebuchet MS" w:hAnsi="Trebuchet MS" w:cs="Arial"/>
          <w:color w:val="0D0D0D" w:themeColor="text1" w:themeTint="F2"/>
          <w:sz w:val="20"/>
          <w:szCs w:val="20"/>
          <w:lang w:eastAsia="lt-LT"/>
        </w:rPr>
        <w:t xml:space="preserve"> nuo </w:t>
      </w:r>
      <w:r>
        <w:rPr>
          <w:rFonts w:ascii="Trebuchet MS" w:hAnsi="Trebuchet MS" w:cs="Arial"/>
          <w:color w:val="0D0D0D" w:themeColor="text1" w:themeTint="F2"/>
          <w:sz w:val="20"/>
          <w:szCs w:val="20"/>
          <w:lang w:eastAsia="lt-LT"/>
        </w:rPr>
        <w:t>p</w:t>
      </w:r>
      <w:r w:rsidRPr="00CC3611">
        <w:rPr>
          <w:rFonts w:ascii="Trebuchet MS" w:hAnsi="Trebuchet MS" w:cs="Arial"/>
          <w:color w:val="0D0D0D" w:themeColor="text1" w:themeTint="F2"/>
          <w:sz w:val="20"/>
          <w:szCs w:val="20"/>
          <w:lang w:eastAsia="lt-LT"/>
        </w:rPr>
        <w:t xml:space="preserve">askutinės pirkimo, kurio pagrindu sudaryta </w:t>
      </w:r>
      <w:r>
        <w:rPr>
          <w:rFonts w:ascii="Trebuchet MS" w:hAnsi="Trebuchet MS" w:cs="Arial"/>
          <w:color w:val="0D0D0D" w:themeColor="text1" w:themeTint="F2"/>
          <w:sz w:val="20"/>
          <w:szCs w:val="20"/>
          <w:lang w:eastAsia="lt-LT"/>
        </w:rPr>
        <w:t>S</w:t>
      </w:r>
      <w:r w:rsidRPr="00CC3611">
        <w:rPr>
          <w:rFonts w:ascii="Trebuchet MS" w:hAnsi="Trebuchet MS" w:cs="Arial"/>
          <w:color w:val="0D0D0D" w:themeColor="text1" w:themeTint="F2"/>
          <w:sz w:val="20"/>
          <w:szCs w:val="20"/>
          <w:lang w:eastAsia="lt-LT"/>
        </w:rPr>
        <w:t xml:space="preserve">utartis, pasiūlymų pateikimo termino dienos (jeigu perskaičiavimas jau buvo atliktas – nuo paskutinio perskaičiavimo pagal šį punktą dienos), jeigu </w:t>
      </w:r>
      <w:r w:rsidR="00214761" w:rsidRPr="007F7C73">
        <w:rPr>
          <w:rFonts w:ascii="Trebuchet MS" w:hAnsi="Trebuchet MS"/>
          <w:bCs/>
          <w:sz w:val="20"/>
          <w:szCs w:val="20"/>
        </w:rPr>
        <w:t xml:space="preserve">Sutarties SS nurodyto kainų indekso </w:t>
      </w:r>
      <w:r w:rsidR="00214761" w:rsidRPr="007F7C73">
        <w:rPr>
          <w:rFonts w:ascii="Trebuchet MS" w:hAnsi="Trebuchet MS" w:cs="Arial"/>
          <w:color w:val="0D0D0D" w:themeColor="text1" w:themeTint="F2"/>
          <w:sz w:val="20"/>
          <w:szCs w:val="20"/>
          <w:lang w:eastAsia="lt-LT"/>
        </w:rPr>
        <w:t xml:space="preserve">pokytis </w:t>
      </w:r>
      <w:r w:rsidRPr="00CC3611">
        <w:rPr>
          <w:rFonts w:ascii="Trebuchet MS" w:hAnsi="Trebuchet MS" w:cs="Arial"/>
          <w:color w:val="0D0D0D" w:themeColor="text1" w:themeTint="F2"/>
          <w:sz w:val="20"/>
          <w:szCs w:val="20"/>
          <w:lang w:eastAsia="lt-LT"/>
        </w:rPr>
        <w:t xml:space="preserve">(k), apskaičiuotas kaip nustatyta </w:t>
      </w:r>
      <w:r w:rsidR="003C3AB4">
        <w:rPr>
          <w:rFonts w:ascii="Trebuchet MS" w:hAnsi="Trebuchet MS" w:cs="Arial"/>
          <w:sz w:val="20"/>
          <w:szCs w:val="20"/>
          <w:highlight w:val="yellow"/>
          <w:lang w:eastAsia="lt-LT"/>
        </w:rPr>
        <w:fldChar w:fldCharType="begin"/>
      </w:r>
      <w:r w:rsidR="003C3AB4">
        <w:rPr>
          <w:rFonts w:ascii="Trebuchet MS" w:hAnsi="Trebuchet MS" w:cs="Arial"/>
          <w:color w:val="0D0D0D" w:themeColor="text1" w:themeTint="F2"/>
          <w:sz w:val="20"/>
          <w:szCs w:val="20"/>
          <w:lang w:eastAsia="lt-LT"/>
        </w:rPr>
        <w:instrText xml:space="preserve"> REF _Ref146978403 \r \h </w:instrText>
      </w:r>
      <w:r w:rsidR="003C3AB4">
        <w:rPr>
          <w:rFonts w:ascii="Trebuchet MS" w:hAnsi="Trebuchet MS" w:cs="Arial"/>
          <w:sz w:val="20"/>
          <w:szCs w:val="20"/>
          <w:highlight w:val="yellow"/>
          <w:lang w:eastAsia="lt-LT"/>
        </w:rPr>
      </w:r>
      <w:r w:rsidR="003C3AB4">
        <w:rPr>
          <w:rFonts w:ascii="Trebuchet MS" w:hAnsi="Trebuchet MS" w:cs="Arial"/>
          <w:sz w:val="20"/>
          <w:szCs w:val="20"/>
          <w:highlight w:val="yellow"/>
          <w:lang w:eastAsia="lt-LT"/>
        </w:rPr>
        <w:fldChar w:fldCharType="separate"/>
      </w:r>
      <w:r w:rsidR="005060F8">
        <w:rPr>
          <w:rFonts w:ascii="Trebuchet MS" w:hAnsi="Trebuchet MS" w:cs="Arial"/>
          <w:color w:val="0D0D0D" w:themeColor="text1" w:themeTint="F2"/>
          <w:sz w:val="20"/>
          <w:szCs w:val="20"/>
          <w:lang w:eastAsia="lt-LT"/>
        </w:rPr>
        <w:t>11.6</w:t>
      </w:r>
      <w:r w:rsidR="003C3AB4">
        <w:rPr>
          <w:rFonts w:ascii="Trebuchet MS" w:hAnsi="Trebuchet MS" w:cs="Arial"/>
          <w:sz w:val="20"/>
          <w:szCs w:val="20"/>
          <w:highlight w:val="yellow"/>
          <w:lang w:eastAsia="lt-LT"/>
        </w:rPr>
        <w:fldChar w:fldCharType="end"/>
      </w:r>
      <w:r w:rsidRPr="00BE488C">
        <w:rPr>
          <w:rFonts w:ascii="Trebuchet MS" w:hAnsi="Trebuchet MS" w:cs="Arial"/>
          <w:sz w:val="20"/>
          <w:szCs w:val="20"/>
          <w:lang w:eastAsia="lt-LT"/>
        </w:rPr>
        <w:t xml:space="preserve"> </w:t>
      </w:r>
      <w:r w:rsidRPr="00CC3611">
        <w:rPr>
          <w:rFonts w:ascii="Trebuchet MS" w:hAnsi="Trebuchet MS" w:cs="Arial"/>
          <w:color w:val="0D0D0D" w:themeColor="text1" w:themeTint="F2"/>
          <w:sz w:val="20"/>
          <w:szCs w:val="20"/>
          <w:lang w:eastAsia="lt-LT"/>
        </w:rPr>
        <w:t>punkte, viršija 5 procentus</w:t>
      </w:r>
      <w:r>
        <w:rPr>
          <w:rFonts w:ascii="Trebuchet MS" w:hAnsi="Trebuchet MS" w:cs="Arial"/>
          <w:color w:val="0D0D0D" w:themeColor="text1" w:themeTint="F2"/>
          <w:sz w:val="20"/>
          <w:szCs w:val="20"/>
          <w:lang w:eastAsia="lt-LT"/>
        </w:rPr>
        <w:t>.</w:t>
      </w:r>
    </w:p>
    <w:p w14:paraId="3445CEC1" w14:textId="3CC61818" w:rsidR="00743731" w:rsidRPr="004973F6" w:rsidRDefault="00743731" w:rsidP="00CC64EA">
      <w:pPr>
        <w:pStyle w:val="ListParagraph"/>
        <w:numPr>
          <w:ilvl w:val="1"/>
          <w:numId w:val="50"/>
        </w:numPr>
        <w:tabs>
          <w:tab w:val="left" w:pos="851"/>
        </w:tabs>
        <w:ind w:left="567" w:hanging="567"/>
        <w:jc w:val="both"/>
        <w:rPr>
          <w:rFonts w:ascii="Trebuchet MS" w:hAnsi="Trebuchet MS"/>
          <w:sz w:val="20"/>
          <w:szCs w:val="20"/>
        </w:rPr>
      </w:pPr>
      <w:r w:rsidRPr="00CC3611">
        <w:rPr>
          <w:rFonts w:ascii="Trebuchet MS" w:hAnsi="Trebuchet MS" w:cs="Arial"/>
          <w:color w:val="0D0D0D" w:themeColor="text1" w:themeTint="F2"/>
          <w:sz w:val="20"/>
          <w:szCs w:val="20"/>
          <w:lang w:eastAsia="lt-LT"/>
        </w:rPr>
        <w:t xml:space="preserve">Atlikdamos perskaičiavimą Šalys vadovaujasi </w:t>
      </w:r>
      <w:r>
        <w:rPr>
          <w:rFonts w:ascii="Trebuchet MS" w:hAnsi="Trebuchet MS" w:cs="Arial"/>
          <w:color w:val="0D0D0D" w:themeColor="text1" w:themeTint="F2"/>
          <w:sz w:val="20"/>
          <w:szCs w:val="20"/>
          <w:lang w:eastAsia="lt-LT"/>
        </w:rPr>
        <w:t xml:space="preserve">Valstybės duomenų agentūros </w:t>
      </w:r>
      <w:r w:rsidRPr="00CC3611">
        <w:rPr>
          <w:rFonts w:ascii="Trebuchet MS" w:hAnsi="Trebuchet MS" w:cs="Arial"/>
          <w:color w:val="0D0D0D" w:themeColor="text1" w:themeTint="F2"/>
          <w:sz w:val="20"/>
          <w:szCs w:val="20"/>
          <w:lang w:eastAsia="lt-LT"/>
        </w:rPr>
        <w:t>viešai Oficialiosios statistikos portale</w:t>
      </w:r>
      <w:r>
        <w:rPr>
          <w:rStyle w:val="FootnoteReference"/>
          <w:rFonts w:ascii="Trebuchet MS" w:hAnsi="Trebuchet MS" w:cs="Arial"/>
          <w:color w:val="0D0D0D" w:themeColor="text1" w:themeTint="F2"/>
          <w:sz w:val="20"/>
          <w:szCs w:val="20"/>
          <w:lang w:eastAsia="lt-LT"/>
        </w:rPr>
        <w:footnoteReference w:id="5"/>
      </w:r>
      <w:r w:rsidRPr="00CC3611">
        <w:rPr>
          <w:rFonts w:ascii="Trebuchet MS" w:hAnsi="Trebuchet MS" w:cs="Arial"/>
          <w:color w:val="0D0D0D" w:themeColor="text1" w:themeTint="F2"/>
          <w:sz w:val="20"/>
          <w:szCs w:val="20"/>
          <w:lang w:eastAsia="lt-LT"/>
        </w:rPr>
        <w:t xml:space="preserve"> paskelbtais Rodiklių duomenų bazės duomenimis, iš kitos Šalies nereikalaudamos pateikti oficialaus </w:t>
      </w:r>
      <w:r>
        <w:rPr>
          <w:rFonts w:ascii="Trebuchet MS" w:hAnsi="Trebuchet MS" w:cs="Arial"/>
          <w:color w:val="0D0D0D" w:themeColor="text1" w:themeTint="F2"/>
          <w:sz w:val="20"/>
          <w:szCs w:val="20"/>
          <w:lang w:eastAsia="lt-LT"/>
        </w:rPr>
        <w:t xml:space="preserve">Valstybės duomenų agentūros </w:t>
      </w:r>
      <w:r w:rsidRPr="00CC3611">
        <w:rPr>
          <w:rFonts w:ascii="Trebuchet MS" w:hAnsi="Trebuchet MS" w:cs="Arial"/>
          <w:color w:val="0D0D0D" w:themeColor="text1" w:themeTint="F2"/>
          <w:sz w:val="20"/>
          <w:szCs w:val="20"/>
          <w:lang w:eastAsia="lt-LT"/>
        </w:rPr>
        <w:t>ar kitos institucijos išduoto dokumento ar patvirtinimo.</w:t>
      </w:r>
    </w:p>
    <w:p w14:paraId="49ADF953" w14:textId="73E6011A" w:rsidR="00743731" w:rsidRPr="004973F6" w:rsidRDefault="001E0118" w:rsidP="00CC64EA">
      <w:pPr>
        <w:pStyle w:val="ListParagraph"/>
        <w:numPr>
          <w:ilvl w:val="1"/>
          <w:numId w:val="50"/>
        </w:numPr>
        <w:tabs>
          <w:tab w:val="left" w:pos="851"/>
        </w:tabs>
        <w:ind w:left="567" w:hanging="567"/>
        <w:jc w:val="both"/>
        <w:rPr>
          <w:rFonts w:ascii="Trebuchet MS" w:hAnsi="Trebuchet MS"/>
          <w:sz w:val="20"/>
          <w:szCs w:val="20"/>
        </w:rPr>
      </w:pPr>
      <w:r w:rsidRPr="00CC3611">
        <w:rPr>
          <w:rFonts w:ascii="Trebuchet MS" w:hAnsi="Trebuchet MS" w:cs="Arial"/>
          <w:color w:val="0D0D0D" w:themeColor="text1" w:themeTint="F2"/>
          <w:sz w:val="20"/>
          <w:szCs w:val="20"/>
          <w:lang w:eastAsia="lt-LT"/>
        </w:rPr>
        <w:t xml:space="preserve">Šalys privalo </w:t>
      </w:r>
      <w:r>
        <w:rPr>
          <w:rFonts w:ascii="Trebuchet MS" w:hAnsi="Trebuchet MS" w:cs="Arial"/>
          <w:color w:val="0D0D0D" w:themeColor="text1" w:themeTint="F2"/>
          <w:sz w:val="20"/>
          <w:szCs w:val="20"/>
          <w:lang w:eastAsia="lt-LT"/>
        </w:rPr>
        <w:t>s</w:t>
      </w:r>
      <w:r w:rsidRPr="00CC3611">
        <w:rPr>
          <w:rFonts w:ascii="Trebuchet MS" w:hAnsi="Trebuchet MS" w:cs="Arial"/>
          <w:color w:val="0D0D0D" w:themeColor="text1" w:themeTint="F2"/>
          <w:sz w:val="20"/>
          <w:szCs w:val="20"/>
          <w:lang w:eastAsia="lt-LT"/>
        </w:rPr>
        <w:t xml:space="preserve">usitarime nurodyti indekso reikšmę laikotarpio pradžioje ir jos nustatymo datą, indekso reikšmę laikotarpio pabaigoje ir jos nustatymo datą, kainų pokytį (k), perskaičiuotus įkainius, perskaičiuotą pradinės </w:t>
      </w:r>
      <w:r>
        <w:rPr>
          <w:rFonts w:ascii="Trebuchet MS" w:hAnsi="Trebuchet MS" w:cs="Arial"/>
          <w:color w:val="0D0D0D" w:themeColor="text1" w:themeTint="F2"/>
          <w:sz w:val="20"/>
          <w:szCs w:val="20"/>
          <w:lang w:eastAsia="lt-LT"/>
        </w:rPr>
        <w:t>S</w:t>
      </w:r>
      <w:r w:rsidRPr="00CC3611">
        <w:rPr>
          <w:rFonts w:ascii="Trebuchet MS" w:hAnsi="Trebuchet MS" w:cs="Arial"/>
          <w:color w:val="0D0D0D" w:themeColor="text1" w:themeTint="F2"/>
          <w:sz w:val="20"/>
          <w:szCs w:val="20"/>
          <w:lang w:eastAsia="lt-LT"/>
        </w:rPr>
        <w:t>utarties vertę.</w:t>
      </w:r>
    </w:p>
    <w:p w14:paraId="55C3874E" w14:textId="18F2D956" w:rsidR="001E0118" w:rsidRDefault="001258DF" w:rsidP="004973F6">
      <w:pPr>
        <w:pStyle w:val="ListParagraph"/>
        <w:numPr>
          <w:ilvl w:val="1"/>
          <w:numId w:val="50"/>
        </w:numPr>
        <w:tabs>
          <w:tab w:val="left" w:pos="851"/>
        </w:tabs>
        <w:ind w:left="567" w:hanging="567"/>
        <w:jc w:val="both"/>
        <w:rPr>
          <w:rFonts w:ascii="Trebuchet MS" w:hAnsi="Trebuchet MS"/>
          <w:sz w:val="20"/>
          <w:szCs w:val="20"/>
        </w:rPr>
      </w:pPr>
      <w:r w:rsidRPr="00CC3611">
        <w:rPr>
          <w:rFonts w:ascii="Trebuchet MS" w:hAnsi="Trebuchet MS" w:cs="Arial"/>
          <w:color w:val="0D0D0D" w:themeColor="text1" w:themeTint="F2"/>
          <w:sz w:val="20"/>
          <w:szCs w:val="20"/>
          <w:lang w:eastAsia="lt-LT"/>
        </w:rPr>
        <w:t xml:space="preserve">Perskaičiuotieji įkainiai taikomi </w:t>
      </w:r>
      <w:r>
        <w:rPr>
          <w:rFonts w:ascii="Trebuchet MS" w:hAnsi="Trebuchet MS" w:cs="Arial"/>
          <w:color w:val="0D0D0D" w:themeColor="text1" w:themeTint="F2"/>
          <w:sz w:val="20"/>
          <w:szCs w:val="20"/>
          <w:lang w:eastAsia="lt-LT"/>
        </w:rPr>
        <w:t>Paslaugoms, teik</w:t>
      </w:r>
      <w:r w:rsidR="009D51A9">
        <w:rPr>
          <w:rFonts w:ascii="Trebuchet MS" w:hAnsi="Trebuchet MS" w:cs="Arial"/>
          <w:color w:val="0D0D0D" w:themeColor="text1" w:themeTint="F2"/>
          <w:sz w:val="20"/>
          <w:szCs w:val="20"/>
          <w:lang w:eastAsia="lt-LT"/>
        </w:rPr>
        <w:t>ia</w:t>
      </w:r>
      <w:r>
        <w:rPr>
          <w:rFonts w:ascii="Trebuchet MS" w:hAnsi="Trebuchet MS" w:cs="Arial"/>
          <w:color w:val="0D0D0D" w:themeColor="text1" w:themeTint="F2"/>
          <w:sz w:val="20"/>
          <w:szCs w:val="20"/>
          <w:lang w:eastAsia="lt-LT"/>
        </w:rPr>
        <w:t>m</w:t>
      </w:r>
      <w:r w:rsidR="009D51A9">
        <w:rPr>
          <w:rFonts w:ascii="Trebuchet MS" w:hAnsi="Trebuchet MS" w:cs="Arial"/>
          <w:color w:val="0D0D0D" w:themeColor="text1" w:themeTint="F2"/>
          <w:sz w:val="20"/>
          <w:szCs w:val="20"/>
          <w:lang w:eastAsia="lt-LT"/>
        </w:rPr>
        <w:t>oms</w:t>
      </w:r>
      <w:r w:rsidRPr="00CC3611">
        <w:rPr>
          <w:rFonts w:ascii="Trebuchet MS" w:hAnsi="Trebuchet MS" w:cs="Arial"/>
          <w:color w:val="0D0D0D" w:themeColor="text1" w:themeTint="F2"/>
          <w:sz w:val="20"/>
          <w:szCs w:val="20"/>
          <w:lang w:eastAsia="lt-LT"/>
        </w:rPr>
        <w:t xml:space="preserve"> po to, kai Šalys sudaro susitarimą dėl įkainių perskaičiavimo.</w:t>
      </w:r>
    </w:p>
    <w:p w14:paraId="63947E1C" w14:textId="77777777" w:rsidR="003C3AB4" w:rsidRPr="004973F6" w:rsidRDefault="003C3AB4" w:rsidP="004973F6">
      <w:pPr>
        <w:numPr>
          <w:ilvl w:val="1"/>
          <w:numId w:val="50"/>
        </w:numPr>
        <w:tabs>
          <w:tab w:val="left" w:pos="426"/>
        </w:tabs>
        <w:spacing w:after="0" w:line="240" w:lineRule="auto"/>
        <w:ind w:left="567" w:hanging="567"/>
        <w:jc w:val="both"/>
        <w:rPr>
          <w:rFonts w:ascii="Trebuchet MS" w:hAnsi="Trebuchet MS" w:cstheme="minorBidi"/>
          <w:b/>
          <w:sz w:val="20"/>
          <w:szCs w:val="20"/>
        </w:rPr>
      </w:pPr>
      <w:bookmarkStart w:id="21" w:name="_Ref146978403"/>
      <w:r w:rsidRPr="00CC3611">
        <w:rPr>
          <w:rFonts w:ascii="Trebuchet MS" w:hAnsi="Trebuchet MS" w:cs="Arial"/>
          <w:color w:val="0D0D0D" w:themeColor="text1" w:themeTint="F2"/>
          <w:sz w:val="20"/>
          <w:szCs w:val="20"/>
          <w:lang w:eastAsia="lt-LT"/>
        </w:rPr>
        <w:t>Nauji įkainiai apskaičiuojami pagal formulę:</w:t>
      </w:r>
      <w:bookmarkEnd w:id="21"/>
    </w:p>
    <w:p w14:paraId="52B6D741" w14:textId="7A2130A0" w:rsidR="003C3AB4" w:rsidRPr="003C3AB4" w:rsidRDefault="004248F1" w:rsidP="003C3AB4">
      <w:pPr>
        <w:tabs>
          <w:tab w:val="left" w:pos="426"/>
        </w:tabs>
        <w:spacing w:before="120" w:after="120"/>
        <w:ind w:left="283" w:hanging="567"/>
        <w:rPr>
          <w:rFonts w:ascii="Trebuchet MS" w:hAnsi="Trebuchet MS" w:cstheme="minorBidi"/>
          <w:b/>
          <w:sz w:val="20"/>
          <w:szCs w:val="20"/>
        </w:rPr>
      </w:pPr>
      <m:oMathPara>
        <m:oMathParaPr>
          <m:jc m:val="center"/>
        </m:oMathParaPr>
        <m:oMath>
          <m:sSub>
            <m:sSubPr>
              <m:ctrlPr>
                <w:rPr>
                  <w:rFonts w:ascii="Cambria Math" w:hAnsi="Cambria Math"/>
                  <w:bCs/>
                  <w:sz w:val="20"/>
                  <w:szCs w:val="20"/>
                </w:rPr>
              </m:ctrlPr>
            </m:sSubPr>
            <m:e>
              <m:r>
                <w:rPr>
                  <w:rFonts w:ascii="Cambria Math" w:hAnsi="Cambria Math"/>
                  <w:sz w:val="20"/>
                  <w:szCs w:val="20"/>
                </w:rPr>
                <m:t>a</m:t>
              </m:r>
            </m:e>
            <m:sub>
              <m:r>
                <w:rPr>
                  <w:rFonts w:ascii="Cambria Math" w:hAnsi="Cambria Math"/>
                  <w:sz w:val="20"/>
                  <w:szCs w:val="20"/>
                </w:rPr>
                <m:t>1</m:t>
              </m:r>
            </m:sub>
          </m:sSub>
          <m:r>
            <w:rPr>
              <w:rFonts w:ascii="Cambria Math" w:hAnsi="Cambria Math"/>
              <w:sz w:val="20"/>
              <w:szCs w:val="20"/>
            </w:rPr>
            <m:t>=a+a</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k</m:t>
                  </m:r>
                </m:num>
                <m:den>
                  <m:r>
                    <w:rPr>
                      <w:rFonts w:ascii="Cambria Math" w:hAnsi="Cambria Math"/>
                      <w:sz w:val="20"/>
                      <w:szCs w:val="20"/>
                    </w:rPr>
                    <m:t>100</m:t>
                  </m:r>
                </m:den>
              </m:f>
            </m:e>
          </m:d>
        </m:oMath>
      </m:oMathPara>
    </w:p>
    <w:p w14:paraId="4B6CC5B5" w14:textId="77777777" w:rsidR="003C3AB4" w:rsidRDefault="003C3AB4" w:rsidP="004973F6">
      <w:pPr>
        <w:tabs>
          <w:tab w:val="left" w:pos="426"/>
        </w:tabs>
        <w:spacing w:after="0" w:line="240" w:lineRule="auto"/>
        <w:ind w:left="567"/>
        <w:jc w:val="both"/>
        <w:rPr>
          <w:rFonts w:ascii="Trebuchet MS" w:hAnsi="Trebuchet MS" w:cs="Arial"/>
          <w:color w:val="0D0D0D" w:themeColor="text1" w:themeTint="F2"/>
          <w:sz w:val="20"/>
          <w:szCs w:val="20"/>
          <w:lang w:eastAsia="lt-LT"/>
        </w:rPr>
      </w:pPr>
      <w:r>
        <w:rPr>
          <w:rFonts w:ascii="Trebuchet MS" w:hAnsi="Trebuchet MS" w:cs="Arial"/>
          <w:color w:val="0D0D0D" w:themeColor="text1" w:themeTint="F2"/>
          <w:sz w:val="20"/>
          <w:szCs w:val="20"/>
          <w:lang w:eastAsia="lt-LT"/>
        </w:rPr>
        <w:t>Kurioje:</w:t>
      </w:r>
    </w:p>
    <w:p w14:paraId="26E99C94" w14:textId="77777777" w:rsidR="003C3AB4" w:rsidRDefault="003C3AB4" w:rsidP="004973F6">
      <w:pPr>
        <w:tabs>
          <w:tab w:val="left" w:pos="426"/>
        </w:tabs>
        <w:spacing w:after="0" w:line="240" w:lineRule="auto"/>
        <w:ind w:left="567"/>
        <w:jc w:val="both"/>
        <w:rPr>
          <w:rFonts w:ascii="Trebuchet MS" w:hAnsi="Trebuchet MS" w:cs="Arial"/>
          <w:color w:val="0D0D0D" w:themeColor="text1" w:themeTint="F2"/>
          <w:sz w:val="20"/>
          <w:szCs w:val="20"/>
          <w:lang w:eastAsia="lt-LT"/>
        </w:rPr>
      </w:pPr>
      <w:r w:rsidRPr="00217BEA">
        <w:rPr>
          <w:rFonts w:ascii="Trebuchet MS" w:hAnsi="Trebuchet MS" w:cs="Arial"/>
          <w:b/>
          <w:bCs/>
          <w:color w:val="0D0D0D" w:themeColor="text1" w:themeTint="F2"/>
          <w:sz w:val="20"/>
          <w:szCs w:val="20"/>
          <w:lang w:eastAsia="lt-LT"/>
        </w:rPr>
        <w:t xml:space="preserve">α </w:t>
      </w:r>
      <w:r>
        <w:rPr>
          <w:rFonts w:ascii="Trebuchet MS" w:hAnsi="Trebuchet MS" w:cs="Arial"/>
          <w:color w:val="0D0D0D" w:themeColor="text1" w:themeTint="F2"/>
          <w:sz w:val="20"/>
          <w:szCs w:val="20"/>
          <w:lang w:eastAsia="lt-LT"/>
        </w:rPr>
        <w:t xml:space="preserve">- </w:t>
      </w:r>
      <w:r w:rsidRPr="00CC3611">
        <w:rPr>
          <w:rFonts w:ascii="Trebuchet MS" w:hAnsi="Trebuchet MS" w:cs="Arial"/>
          <w:color w:val="0D0D0D" w:themeColor="text1" w:themeTint="F2"/>
          <w:sz w:val="20"/>
          <w:szCs w:val="20"/>
          <w:lang w:eastAsia="lt-LT"/>
        </w:rPr>
        <w:t>įkainis (Eur be PVM) (jei jis jau buvo perskaičiuotas, tai po paskutinio perskaičiavimo).</w:t>
      </w:r>
    </w:p>
    <w:p w14:paraId="6B289BDA" w14:textId="77777777" w:rsidR="003C3AB4" w:rsidRDefault="003C3AB4" w:rsidP="004973F6">
      <w:pPr>
        <w:tabs>
          <w:tab w:val="left" w:pos="426"/>
        </w:tabs>
        <w:spacing w:after="0" w:line="240" w:lineRule="auto"/>
        <w:ind w:left="567"/>
        <w:jc w:val="both"/>
        <w:rPr>
          <w:rFonts w:ascii="Trebuchet MS" w:hAnsi="Trebuchet MS" w:cs="Arial"/>
          <w:color w:val="0D0D0D" w:themeColor="text1" w:themeTint="F2"/>
          <w:sz w:val="20"/>
          <w:szCs w:val="20"/>
          <w:lang w:eastAsia="lt-LT"/>
        </w:rPr>
      </w:pPr>
      <w:r w:rsidRPr="00217BEA">
        <w:rPr>
          <w:rFonts w:ascii="Trebuchet MS" w:hAnsi="Trebuchet MS" w:cs="Arial"/>
          <w:b/>
          <w:bCs/>
          <w:color w:val="0D0D0D" w:themeColor="text1" w:themeTint="F2"/>
          <w:sz w:val="20"/>
          <w:szCs w:val="20"/>
          <w:lang w:eastAsia="lt-LT"/>
        </w:rPr>
        <w:lastRenderedPageBreak/>
        <w:t>α</w:t>
      </w:r>
      <w:r w:rsidRPr="00217BEA">
        <w:rPr>
          <w:rFonts w:ascii="Trebuchet MS" w:hAnsi="Trebuchet MS" w:cs="Arial"/>
          <w:b/>
          <w:bCs/>
          <w:color w:val="0D0D0D" w:themeColor="text1" w:themeTint="F2"/>
          <w:sz w:val="20"/>
          <w:szCs w:val="20"/>
          <w:vertAlign w:val="subscript"/>
          <w:lang w:eastAsia="lt-LT"/>
        </w:rPr>
        <w:t>1</w:t>
      </w:r>
      <w:r>
        <w:rPr>
          <w:rFonts w:ascii="Trebuchet MS" w:hAnsi="Trebuchet MS" w:cs="Arial"/>
          <w:color w:val="0D0D0D" w:themeColor="text1" w:themeTint="F2"/>
          <w:sz w:val="20"/>
          <w:szCs w:val="20"/>
          <w:lang w:eastAsia="lt-LT"/>
        </w:rPr>
        <w:t xml:space="preserve"> - </w:t>
      </w:r>
      <w:r w:rsidRPr="00CC3611">
        <w:rPr>
          <w:rFonts w:ascii="Trebuchet MS" w:hAnsi="Trebuchet MS" w:cs="Arial"/>
          <w:color w:val="0D0D0D" w:themeColor="text1" w:themeTint="F2"/>
          <w:sz w:val="20"/>
          <w:szCs w:val="20"/>
          <w:lang w:eastAsia="lt-LT"/>
        </w:rPr>
        <w:t>perskaičiuotas (pakeistas) įkainis (Eur be PVM)</w:t>
      </w:r>
      <w:r>
        <w:rPr>
          <w:rFonts w:ascii="Trebuchet MS" w:hAnsi="Trebuchet MS" w:cs="Arial"/>
          <w:color w:val="0D0D0D" w:themeColor="text1" w:themeTint="F2"/>
          <w:sz w:val="20"/>
          <w:szCs w:val="20"/>
          <w:lang w:eastAsia="lt-LT"/>
        </w:rPr>
        <w:t>.</w:t>
      </w:r>
    </w:p>
    <w:p w14:paraId="0FEFDBFB" w14:textId="5CFB7E86" w:rsidR="003C3AB4" w:rsidRDefault="003C3AB4" w:rsidP="004973F6">
      <w:pPr>
        <w:tabs>
          <w:tab w:val="left" w:pos="426"/>
        </w:tabs>
        <w:spacing w:after="0" w:line="240" w:lineRule="auto"/>
        <w:ind w:left="567"/>
        <w:jc w:val="both"/>
        <w:rPr>
          <w:rFonts w:ascii="Trebuchet MS" w:hAnsi="Trebuchet MS" w:cs="Arial"/>
          <w:color w:val="0D0D0D" w:themeColor="text1" w:themeTint="F2"/>
          <w:sz w:val="20"/>
          <w:szCs w:val="20"/>
          <w:lang w:eastAsia="lt-LT"/>
        </w:rPr>
      </w:pPr>
      <w:r w:rsidRPr="00217BEA">
        <w:rPr>
          <w:rFonts w:ascii="Trebuchet MS" w:hAnsi="Trebuchet MS" w:cs="Arial"/>
          <w:b/>
          <w:bCs/>
          <w:i/>
          <w:iCs/>
          <w:color w:val="0D0D0D" w:themeColor="text1" w:themeTint="F2"/>
          <w:sz w:val="20"/>
          <w:szCs w:val="20"/>
          <w:lang w:eastAsia="lt-LT"/>
        </w:rPr>
        <w:t>k</w:t>
      </w:r>
      <w:r>
        <w:rPr>
          <w:rFonts w:ascii="Trebuchet MS" w:hAnsi="Trebuchet MS" w:cs="Arial"/>
          <w:color w:val="0D0D0D" w:themeColor="text1" w:themeTint="F2"/>
          <w:sz w:val="20"/>
          <w:szCs w:val="20"/>
          <w:lang w:eastAsia="lt-LT"/>
        </w:rPr>
        <w:t xml:space="preserve"> - </w:t>
      </w:r>
      <w:r w:rsidR="00DC2BCA" w:rsidRPr="007F7C73">
        <w:rPr>
          <w:rFonts w:ascii="Trebuchet MS" w:hAnsi="Trebuchet MS"/>
          <w:bCs/>
          <w:sz w:val="20"/>
          <w:szCs w:val="20"/>
        </w:rPr>
        <w:t xml:space="preserve">Sutarties SS nurodyto kainų </w:t>
      </w:r>
      <w:r w:rsidR="00DC2BCA">
        <w:rPr>
          <w:rFonts w:ascii="Trebuchet MS" w:hAnsi="Trebuchet MS" w:cs="Arial"/>
          <w:color w:val="0D0D0D" w:themeColor="text1" w:themeTint="F2"/>
          <w:sz w:val="20"/>
          <w:szCs w:val="20"/>
          <w:lang w:eastAsia="lt-LT"/>
        </w:rPr>
        <w:t xml:space="preserve">indekso </w:t>
      </w:r>
      <w:r w:rsidRPr="00CC3611">
        <w:rPr>
          <w:rFonts w:ascii="Trebuchet MS" w:hAnsi="Trebuchet MS" w:cs="Arial"/>
          <w:color w:val="0D0D0D" w:themeColor="text1" w:themeTint="F2"/>
          <w:sz w:val="20"/>
          <w:szCs w:val="20"/>
          <w:lang w:eastAsia="lt-LT"/>
        </w:rPr>
        <w:t>pokytis (padidėjimas arba sumažėjimas) (%). „</w:t>
      </w:r>
      <w:r w:rsidRPr="00217BEA">
        <w:rPr>
          <w:rFonts w:ascii="Trebuchet MS" w:hAnsi="Trebuchet MS" w:cs="Arial"/>
          <w:b/>
          <w:bCs/>
          <w:i/>
          <w:iCs/>
          <w:color w:val="0D0D0D" w:themeColor="text1" w:themeTint="F2"/>
          <w:sz w:val="20"/>
          <w:szCs w:val="20"/>
          <w:lang w:eastAsia="lt-LT"/>
        </w:rPr>
        <w:t>k</w:t>
      </w:r>
      <w:r w:rsidRPr="00CC3611">
        <w:rPr>
          <w:rFonts w:ascii="Trebuchet MS" w:hAnsi="Trebuchet MS" w:cs="Arial"/>
          <w:color w:val="0D0D0D" w:themeColor="text1" w:themeTint="F2"/>
          <w:sz w:val="20"/>
          <w:szCs w:val="20"/>
          <w:lang w:eastAsia="lt-LT"/>
        </w:rPr>
        <w:t>“ reikšmė skaičiuojama pagal formulę:</w:t>
      </w:r>
    </w:p>
    <w:p w14:paraId="7FD6E14E" w14:textId="77777777" w:rsidR="003C3AB4" w:rsidRPr="00217BEA" w:rsidRDefault="003C3AB4" w:rsidP="003C3AB4">
      <w:pPr>
        <w:tabs>
          <w:tab w:val="left" w:pos="426"/>
        </w:tabs>
        <w:spacing w:before="120" w:after="120"/>
        <w:ind w:left="284"/>
        <w:jc w:val="center"/>
        <w:rPr>
          <w:rFonts w:ascii="Trebuchet MS" w:hAnsi="Trebuchet MS"/>
          <w:bCs/>
          <w:sz w:val="20"/>
          <w:szCs w:val="20"/>
        </w:rPr>
      </w:pPr>
      <m:oMath>
        <m:r>
          <w:rPr>
            <w:rFonts w:ascii="Cambria Math" w:hAnsi="Cambria Math"/>
            <w:sz w:val="20"/>
            <w:szCs w:val="20"/>
          </w:rPr>
          <m:t>k=</m:t>
        </m:r>
        <m:f>
          <m:fPr>
            <m:ctrlPr>
              <w:rPr>
                <w:rFonts w:ascii="Cambria Math" w:hAnsi="Cambria Math"/>
                <w:bCs/>
                <w:i/>
                <w:sz w:val="20"/>
                <w:szCs w:val="20"/>
              </w:rPr>
            </m:ctrlPr>
          </m:fPr>
          <m:num>
            <m:sSub>
              <m:sSubPr>
                <m:ctrlPr>
                  <w:rPr>
                    <w:rFonts w:ascii="Cambria Math" w:hAnsi="Cambria Math"/>
                    <w:bCs/>
                    <w:i/>
                    <w:sz w:val="20"/>
                    <w:szCs w:val="20"/>
                  </w:rPr>
                </m:ctrlPr>
              </m:sSubPr>
              <m:e>
                <m:r>
                  <w:rPr>
                    <w:rFonts w:ascii="Cambria Math" w:hAnsi="Cambria Math"/>
                    <w:sz w:val="20"/>
                    <w:szCs w:val="20"/>
                  </w:rPr>
                  <m:t>Ind</m:t>
                </m:r>
              </m:e>
              <m:sub>
                <m:r>
                  <w:rPr>
                    <w:rFonts w:ascii="Cambria Math" w:hAnsi="Cambria Math"/>
                    <w:sz w:val="20"/>
                    <w:szCs w:val="20"/>
                  </w:rPr>
                  <m:t>naujausias</m:t>
                </m:r>
              </m:sub>
            </m:sSub>
          </m:num>
          <m:den>
            <m:sSub>
              <m:sSubPr>
                <m:ctrlPr>
                  <w:rPr>
                    <w:rFonts w:ascii="Cambria Math" w:hAnsi="Cambria Math"/>
                    <w:bCs/>
                    <w:i/>
                    <w:sz w:val="20"/>
                    <w:szCs w:val="20"/>
                  </w:rPr>
                </m:ctrlPr>
              </m:sSubPr>
              <m:e>
                <m:r>
                  <w:rPr>
                    <w:rFonts w:ascii="Cambria Math" w:hAnsi="Cambria Math"/>
                    <w:sz w:val="20"/>
                    <w:szCs w:val="20"/>
                  </w:rPr>
                  <m:t>Ind</m:t>
                </m:r>
              </m:e>
              <m:sub>
                <m:r>
                  <w:rPr>
                    <w:rFonts w:ascii="Cambria Math" w:hAnsi="Cambria Math"/>
                    <w:sz w:val="20"/>
                    <w:szCs w:val="20"/>
                  </w:rPr>
                  <m:t>pradžia</m:t>
                </m:r>
              </m:sub>
            </m:sSub>
          </m:den>
        </m:f>
        <m:r>
          <w:rPr>
            <w:rFonts w:ascii="Cambria Math" w:hAnsi="Cambria Math"/>
            <w:sz w:val="20"/>
            <w:szCs w:val="20"/>
          </w:rPr>
          <m:t>×100-100</m:t>
        </m:r>
      </m:oMath>
      <w:r w:rsidRPr="00217BEA">
        <w:rPr>
          <w:rFonts w:ascii="Trebuchet MS" w:hAnsi="Trebuchet MS"/>
          <w:bCs/>
          <w:sz w:val="20"/>
          <w:szCs w:val="20"/>
        </w:rPr>
        <w:t>, (proc.)</w:t>
      </w:r>
    </w:p>
    <w:p w14:paraId="718E6538" w14:textId="77777777" w:rsidR="003C3AB4" w:rsidRPr="003C3AB4" w:rsidRDefault="003C3AB4" w:rsidP="004973F6">
      <w:pPr>
        <w:tabs>
          <w:tab w:val="left" w:pos="426"/>
        </w:tabs>
        <w:spacing w:after="0" w:line="240" w:lineRule="auto"/>
        <w:ind w:left="567"/>
        <w:jc w:val="both"/>
        <w:rPr>
          <w:rFonts w:ascii="Trebuchet MS" w:hAnsi="Trebuchet MS"/>
          <w:bCs/>
          <w:sz w:val="20"/>
          <w:szCs w:val="20"/>
        </w:rPr>
      </w:pPr>
      <w:r w:rsidRPr="003C3AB4">
        <w:rPr>
          <w:rFonts w:ascii="Trebuchet MS" w:hAnsi="Trebuchet MS"/>
          <w:bCs/>
          <w:sz w:val="20"/>
          <w:szCs w:val="20"/>
        </w:rPr>
        <w:t>Kurioje:</w:t>
      </w:r>
    </w:p>
    <w:p w14:paraId="7ECE0728" w14:textId="2A15A1B0" w:rsidR="003C3AB4" w:rsidRPr="003C3AB4" w:rsidRDefault="003C3AB4" w:rsidP="004973F6">
      <w:pPr>
        <w:tabs>
          <w:tab w:val="left" w:pos="426"/>
        </w:tabs>
        <w:spacing w:after="0" w:line="240" w:lineRule="auto"/>
        <w:ind w:left="567"/>
        <w:jc w:val="both"/>
        <w:rPr>
          <w:rFonts w:ascii="Trebuchet MS" w:hAnsi="Trebuchet MS" w:cs="Arial"/>
          <w:color w:val="0D0D0D" w:themeColor="text1" w:themeTint="F2"/>
          <w:sz w:val="20"/>
          <w:szCs w:val="20"/>
          <w:lang w:eastAsia="lt-LT"/>
        </w:rPr>
      </w:pPr>
      <w:proofErr w:type="spellStart"/>
      <w:r w:rsidRPr="003C3AB4">
        <w:rPr>
          <w:rFonts w:ascii="Trebuchet MS" w:hAnsi="Trebuchet MS" w:cs="Arial"/>
          <w:b/>
          <w:bCs/>
          <w:i/>
          <w:iCs/>
          <w:color w:val="0D0D0D" w:themeColor="text1" w:themeTint="F2"/>
          <w:sz w:val="20"/>
          <w:szCs w:val="20"/>
          <w:lang w:eastAsia="lt-LT"/>
        </w:rPr>
        <w:t>Ind</w:t>
      </w:r>
      <w:r w:rsidRPr="003C3AB4">
        <w:rPr>
          <w:rFonts w:ascii="Trebuchet MS" w:hAnsi="Trebuchet MS" w:cs="Arial"/>
          <w:b/>
          <w:bCs/>
          <w:i/>
          <w:iCs/>
          <w:color w:val="0D0D0D" w:themeColor="text1" w:themeTint="F2"/>
          <w:sz w:val="20"/>
          <w:szCs w:val="20"/>
          <w:vertAlign w:val="subscript"/>
          <w:lang w:eastAsia="lt-LT"/>
        </w:rPr>
        <w:t>naujausias</w:t>
      </w:r>
      <w:proofErr w:type="spellEnd"/>
      <w:r w:rsidRPr="003C3AB4">
        <w:rPr>
          <w:rFonts w:ascii="Trebuchet MS" w:hAnsi="Trebuchet MS" w:cs="Arial"/>
          <w:color w:val="0D0D0D" w:themeColor="text1" w:themeTint="F2"/>
          <w:sz w:val="20"/>
          <w:szCs w:val="20"/>
          <w:lang w:eastAsia="lt-LT"/>
        </w:rPr>
        <w:t xml:space="preserve"> – kreipimosi dėl kainos perskaičiavimo išsiuntimo kitai šaliai datos (mėnesio) naujausias paskelbtas </w:t>
      </w:r>
      <w:r w:rsidR="00DC2BCA" w:rsidRPr="007F7C73">
        <w:rPr>
          <w:rFonts w:ascii="Trebuchet MS" w:hAnsi="Trebuchet MS"/>
          <w:bCs/>
          <w:sz w:val="20"/>
          <w:szCs w:val="20"/>
        </w:rPr>
        <w:t>Sutarties SS nurodyt</w:t>
      </w:r>
      <w:r w:rsidR="00DC2BCA">
        <w:rPr>
          <w:rFonts w:ascii="Trebuchet MS" w:hAnsi="Trebuchet MS"/>
          <w:bCs/>
          <w:sz w:val="20"/>
          <w:szCs w:val="20"/>
        </w:rPr>
        <w:t>as</w:t>
      </w:r>
      <w:r w:rsidR="00DC2BCA" w:rsidRPr="007F7C73">
        <w:rPr>
          <w:rFonts w:ascii="Trebuchet MS" w:hAnsi="Trebuchet MS"/>
          <w:bCs/>
          <w:sz w:val="20"/>
          <w:szCs w:val="20"/>
        </w:rPr>
        <w:t xml:space="preserve"> kainų </w:t>
      </w:r>
      <w:r w:rsidRPr="003C3AB4">
        <w:rPr>
          <w:rFonts w:ascii="Trebuchet MS" w:hAnsi="Trebuchet MS" w:cs="Arial"/>
          <w:color w:val="0D0D0D" w:themeColor="text1" w:themeTint="F2"/>
          <w:sz w:val="20"/>
          <w:szCs w:val="20"/>
          <w:lang w:eastAsia="lt-LT"/>
        </w:rPr>
        <w:t>indeksas.</w:t>
      </w:r>
    </w:p>
    <w:p w14:paraId="40F58670" w14:textId="0E9E4CBC" w:rsidR="003C3AB4" w:rsidRPr="003C3AB4" w:rsidRDefault="003C3AB4" w:rsidP="004973F6">
      <w:pPr>
        <w:tabs>
          <w:tab w:val="left" w:pos="426"/>
        </w:tabs>
        <w:spacing w:after="0" w:line="240" w:lineRule="auto"/>
        <w:ind w:left="567"/>
        <w:jc w:val="both"/>
        <w:rPr>
          <w:rFonts w:ascii="Trebuchet MS" w:hAnsi="Trebuchet MS" w:cs="Arial"/>
          <w:color w:val="0D0D0D" w:themeColor="text1" w:themeTint="F2"/>
          <w:sz w:val="20"/>
          <w:szCs w:val="20"/>
          <w:lang w:eastAsia="lt-LT"/>
        </w:rPr>
      </w:pPr>
      <w:proofErr w:type="spellStart"/>
      <w:r w:rsidRPr="003C3AB4">
        <w:rPr>
          <w:rFonts w:ascii="Trebuchet MS" w:hAnsi="Trebuchet MS" w:cs="Arial"/>
          <w:b/>
          <w:bCs/>
          <w:i/>
          <w:iCs/>
          <w:color w:val="0D0D0D" w:themeColor="text1" w:themeTint="F2"/>
          <w:sz w:val="20"/>
          <w:szCs w:val="20"/>
          <w:lang w:eastAsia="lt-LT"/>
        </w:rPr>
        <w:t>Ind</w:t>
      </w:r>
      <w:r w:rsidRPr="003C3AB4">
        <w:rPr>
          <w:rFonts w:ascii="Trebuchet MS" w:hAnsi="Trebuchet MS" w:cs="Arial"/>
          <w:b/>
          <w:bCs/>
          <w:i/>
          <w:iCs/>
          <w:color w:val="0D0D0D" w:themeColor="text1" w:themeTint="F2"/>
          <w:sz w:val="20"/>
          <w:szCs w:val="20"/>
          <w:vertAlign w:val="subscript"/>
          <w:lang w:eastAsia="lt-LT"/>
        </w:rPr>
        <w:t>pradžia</w:t>
      </w:r>
      <w:proofErr w:type="spellEnd"/>
      <w:r w:rsidRPr="003C3AB4">
        <w:rPr>
          <w:rFonts w:ascii="Trebuchet MS" w:hAnsi="Trebuchet MS" w:cs="Arial"/>
          <w:color w:val="0D0D0D" w:themeColor="text1" w:themeTint="F2"/>
          <w:sz w:val="20"/>
          <w:szCs w:val="20"/>
          <w:lang w:eastAsia="lt-LT"/>
        </w:rPr>
        <w:t xml:space="preserve"> – laikotarpio pradžios datos (mėnesio) </w:t>
      </w:r>
      <w:r w:rsidR="00DC2BCA" w:rsidRPr="007F7C73">
        <w:rPr>
          <w:rFonts w:ascii="Trebuchet MS" w:hAnsi="Trebuchet MS"/>
          <w:bCs/>
          <w:sz w:val="20"/>
          <w:szCs w:val="20"/>
        </w:rPr>
        <w:t>Sutarties SS nurodyt</w:t>
      </w:r>
      <w:r w:rsidR="00DC2BCA">
        <w:rPr>
          <w:rFonts w:ascii="Trebuchet MS" w:hAnsi="Trebuchet MS"/>
          <w:bCs/>
          <w:sz w:val="20"/>
          <w:szCs w:val="20"/>
        </w:rPr>
        <w:t>as</w:t>
      </w:r>
      <w:r w:rsidR="00DC2BCA" w:rsidRPr="007F7C73">
        <w:rPr>
          <w:rFonts w:ascii="Trebuchet MS" w:hAnsi="Trebuchet MS"/>
          <w:bCs/>
          <w:sz w:val="20"/>
          <w:szCs w:val="20"/>
        </w:rPr>
        <w:t xml:space="preserve"> kainų </w:t>
      </w:r>
      <w:r w:rsidR="00DC2BCA">
        <w:rPr>
          <w:rFonts w:ascii="Trebuchet MS" w:hAnsi="Trebuchet MS" w:cs="Arial"/>
          <w:color w:val="0D0D0D" w:themeColor="text1" w:themeTint="F2"/>
          <w:sz w:val="20"/>
          <w:szCs w:val="20"/>
          <w:lang w:eastAsia="lt-LT"/>
        </w:rPr>
        <w:t>indeksas.</w:t>
      </w:r>
      <w:r w:rsidRPr="003C3AB4">
        <w:rPr>
          <w:rFonts w:ascii="Trebuchet MS" w:hAnsi="Trebuchet MS" w:cs="Arial"/>
          <w:color w:val="0D0D0D" w:themeColor="text1" w:themeTint="F2"/>
          <w:sz w:val="20"/>
          <w:szCs w:val="20"/>
          <w:lang w:eastAsia="lt-LT"/>
        </w:rPr>
        <w:t xml:space="preserve">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6F96236C" w14:textId="4B782B9B" w:rsidR="00C93172" w:rsidRPr="004973F6" w:rsidRDefault="00C64710" w:rsidP="00C64710">
      <w:pPr>
        <w:pStyle w:val="ListParagraph"/>
        <w:numPr>
          <w:ilvl w:val="1"/>
          <w:numId w:val="50"/>
        </w:numPr>
        <w:tabs>
          <w:tab w:val="left" w:pos="851"/>
        </w:tabs>
        <w:ind w:left="567" w:hanging="567"/>
        <w:jc w:val="both"/>
        <w:rPr>
          <w:rFonts w:ascii="Trebuchet MS" w:hAnsi="Trebuchet MS"/>
          <w:sz w:val="20"/>
          <w:szCs w:val="20"/>
        </w:rPr>
      </w:pPr>
      <w:r w:rsidRPr="000F34B9">
        <w:rPr>
          <w:rFonts w:ascii="Trebuchet MS" w:hAnsi="Trebuchet MS" w:cs="Arial"/>
          <w:color w:val="0D0D0D" w:themeColor="text1" w:themeTint="F2"/>
          <w:sz w:val="20"/>
          <w:szCs w:val="20"/>
          <w:lang w:eastAsia="lt-LT"/>
        </w:rPr>
        <w:t xml:space="preserve">Skaičiavimams indeksų reikšmės imamos keturių skaitmenų po kablelio tikslumu. Apskaičiuotas pokytis (k) tolimesniems skaičiavimams naudojamas suapvalinus iki vieno skaitmens po kablelio, o apskaičiuotas įkainis „a“ suapvalinamas iki </w:t>
      </w:r>
      <w:r w:rsidRPr="00BE488C">
        <w:rPr>
          <w:rFonts w:ascii="Trebuchet MS" w:hAnsi="Trebuchet MS" w:cs="Arial"/>
          <w:color w:val="0D0D0D" w:themeColor="text1" w:themeTint="F2"/>
          <w:sz w:val="20"/>
          <w:szCs w:val="20"/>
          <w:highlight w:val="lightGray"/>
          <w:lang w:eastAsia="lt-LT"/>
        </w:rPr>
        <w:t>dviejų</w:t>
      </w:r>
      <w:r w:rsidRPr="000F34B9">
        <w:rPr>
          <w:rFonts w:ascii="Trebuchet MS" w:hAnsi="Trebuchet MS" w:cs="Arial"/>
          <w:color w:val="0D0D0D" w:themeColor="text1" w:themeTint="F2"/>
          <w:sz w:val="20"/>
          <w:szCs w:val="20"/>
          <w:lang w:eastAsia="lt-LT"/>
        </w:rPr>
        <w:t xml:space="preserve"> skaitmenų po kablelio.</w:t>
      </w:r>
    </w:p>
    <w:p w14:paraId="6949DC9E" w14:textId="4D1D53F0" w:rsidR="00C64710" w:rsidRDefault="00186E89" w:rsidP="004973F6">
      <w:pPr>
        <w:pStyle w:val="ListParagraph"/>
        <w:numPr>
          <w:ilvl w:val="1"/>
          <w:numId w:val="50"/>
        </w:numPr>
        <w:tabs>
          <w:tab w:val="left" w:pos="851"/>
        </w:tabs>
        <w:ind w:left="567" w:hanging="567"/>
        <w:jc w:val="both"/>
        <w:rPr>
          <w:rFonts w:ascii="Trebuchet MS" w:hAnsi="Trebuchet MS"/>
          <w:sz w:val="20"/>
          <w:szCs w:val="20"/>
        </w:rPr>
      </w:pPr>
      <w:r w:rsidRPr="003321BD">
        <w:rPr>
          <w:rFonts w:ascii="Trebuchet MS" w:hAnsi="Trebuchet MS" w:cs="Arial"/>
          <w:color w:val="0D0D0D" w:themeColor="text1" w:themeTint="F2"/>
          <w:sz w:val="20"/>
          <w:szCs w:val="20"/>
          <w:lang w:eastAsia="lt-LT"/>
        </w:rPr>
        <w:t>Vėlesnis kainų arba įkainių perskaičiavimas negali apimti laikotarpio, už kurį jau buvo atliktas perskaičiavimas.</w:t>
      </w:r>
    </w:p>
    <w:p w14:paraId="354E47DC" w14:textId="77777777" w:rsidR="008A067F" w:rsidRDefault="008A067F" w:rsidP="002A0F85">
      <w:pPr>
        <w:pStyle w:val="ListParagraph"/>
        <w:ind w:left="567"/>
        <w:jc w:val="both"/>
        <w:rPr>
          <w:rFonts w:ascii="Trebuchet MS" w:hAnsi="Trebuchet MS"/>
          <w:sz w:val="20"/>
          <w:szCs w:val="20"/>
        </w:rPr>
      </w:pPr>
    </w:p>
    <w:p w14:paraId="60F6E538" w14:textId="136B7436" w:rsidR="008A067F" w:rsidRPr="004973F6" w:rsidRDefault="001A2270" w:rsidP="004973F6">
      <w:pPr>
        <w:pStyle w:val="Heading1"/>
        <w:numPr>
          <w:ilvl w:val="0"/>
          <w:numId w:val="50"/>
        </w:numPr>
        <w:spacing w:before="0"/>
        <w:ind w:left="567" w:hanging="567"/>
        <w:jc w:val="center"/>
        <w:rPr>
          <w:rFonts w:ascii="Trebuchet MS" w:hAnsi="Trebuchet MS"/>
          <w:color w:val="00B0F0"/>
        </w:rPr>
      </w:pPr>
      <w:bookmarkStart w:id="22" w:name="_Toc162905573"/>
      <w:r w:rsidRPr="004973F6">
        <w:rPr>
          <w:rFonts w:ascii="Trebuchet MS" w:hAnsi="Trebuchet MS"/>
          <w:color w:val="00B0F0"/>
        </w:rPr>
        <w:t>ŠALIŲ ATSAKOMYBĖ</w:t>
      </w:r>
      <w:bookmarkEnd w:id="22"/>
    </w:p>
    <w:p w14:paraId="19AA0991" w14:textId="77777777" w:rsidR="00AE521B" w:rsidRDefault="00AE521B" w:rsidP="002A0F85">
      <w:pPr>
        <w:pStyle w:val="ListParagraph"/>
        <w:ind w:left="567"/>
        <w:jc w:val="both"/>
        <w:rPr>
          <w:rFonts w:ascii="Trebuchet MS" w:hAnsi="Trebuchet MS"/>
          <w:sz w:val="20"/>
          <w:szCs w:val="20"/>
        </w:rPr>
      </w:pPr>
    </w:p>
    <w:p w14:paraId="77DC5D6A" w14:textId="3E20FE68" w:rsidR="00722844" w:rsidRDefault="000E6939" w:rsidP="004973F6">
      <w:pPr>
        <w:pStyle w:val="BodyText"/>
        <w:numPr>
          <w:ilvl w:val="1"/>
          <w:numId w:val="50"/>
        </w:numPr>
        <w:spacing w:after="0" w:line="240" w:lineRule="auto"/>
        <w:ind w:left="567" w:hanging="567"/>
        <w:jc w:val="both"/>
        <w:rPr>
          <w:rFonts w:ascii="Trebuchet MS" w:eastAsiaTheme="minorHAnsi" w:hAnsi="Trebuchet MS"/>
          <w:sz w:val="20"/>
          <w:szCs w:val="20"/>
        </w:rPr>
      </w:pPr>
      <w:r w:rsidRPr="00530279">
        <w:rPr>
          <w:rFonts w:ascii="Trebuchet MS" w:eastAsiaTheme="minorEastAsia" w:hAnsi="Trebuchet MS"/>
          <w:sz w:val="20"/>
          <w:szCs w:val="20"/>
        </w:rPr>
        <w:t>Jei Šalis nevykdo ar netinkamai vykdo savo įsipareigojimus pagal Sutartį, ji pažeidžia Sutartį. Vienai Šaliai pažeidus Sutartį, kita Šalis turi teisę naudotis bet kokiais teisėtais savo teisių gynimo būdais, įskaitant, bet neapsiribojant:</w:t>
      </w:r>
    </w:p>
    <w:p w14:paraId="183E36A8" w14:textId="22384D16" w:rsidR="000E6939" w:rsidRPr="004973F6" w:rsidRDefault="000E6939" w:rsidP="00EB7C82">
      <w:pPr>
        <w:pStyle w:val="ListParagraph"/>
        <w:numPr>
          <w:ilvl w:val="2"/>
          <w:numId w:val="50"/>
        </w:numPr>
        <w:tabs>
          <w:tab w:val="left" w:pos="709"/>
        </w:tabs>
        <w:ind w:left="567" w:hanging="567"/>
        <w:jc w:val="both"/>
        <w:rPr>
          <w:rFonts w:ascii="Trebuchet MS" w:hAnsi="Trebuchet MS"/>
          <w:sz w:val="20"/>
          <w:szCs w:val="20"/>
        </w:rPr>
      </w:pPr>
      <w:r w:rsidRPr="00530279">
        <w:rPr>
          <w:rFonts w:ascii="Trebuchet MS" w:eastAsiaTheme="minorEastAsia" w:hAnsi="Trebuchet MS"/>
          <w:sz w:val="20"/>
          <w:szCs w:val="20"/>
        </w:rPr>
        <w:t>reikalauti kitos Šalies tinkamai vykdyti sutartinius įsipareigojimus;</w:t>
      </w:r>
    </w:p>
    <w:p w14:paraId="1A16990B" w14:textId="0C98171E" w:rsidR="00EB7C82" w:rsidRPr="004973F6" w:rsidRDefault="005E1258" w:rsidP="00EB7C82">
      <w:pPr>
        <w:pStyle w:val="ListParagraph"/>
        <w:numPr>
          <w:ilvl w:val="2"/>
          <w:numId w:val="50"/>
        </w:numPr>
        <w:tabs>
          <w:tab w:val="left" w:pos="709"/>
        </w:tabs>
        <w:ind w:left="567" w:hanging="567"/>
        <w:jc w:val="both"/>
        <w:rPr>
          <w:rFonts w:ascii="Trebuchet MS" w:hAnsi="Trebuchet MS"/>
          <w:sz w:val="20"/>
          <w:szCs w:val="20"/>
        </w:rPr>
      </w:pPr>
      <w:r w:rsidRPr="00530279">
        <w:rPr>
          <w:rFonts w:ascii="Trebuchet MS" w:eastAsiaTheme="minorEastAsia" w:hAnsi="Trebuchet MS"/>
          <w:sz w:val="20"/>
          <w:szCs w:val="20"/>
        </w:rPr>
        <w:t>reikalauti atlyginti nuostolius;</w:t>
      </w:r>
    </w:p>
    <w:p w14:paraId="77212CA6" w14:textId="5FFEC4BF" w:rsidR="005E1258" w:rsidRPr="004973F6" w:rsidRDefault="005E1258" w:rsidP="00EB7C82">
      <w:pPr>
        <w:pStyle w:val="ListParagraph"/>
        <w:numPr>
          <w:ilvl w:val="2"/>
          <w:numId w:val="50"/>
        </w:numPr>
        <w:tabs>
          <w:tab w:val="left" w:pos="709"/>
        </w:tabs>
        <w:ind w:left="567" w:hanging="567"/>
        <w:jc w:val="both"/>
        <w:rPr>
          <w:rFonts w:ascii="Trebuchet MS" w:hAnsi="Trebuchet MS"/>
          <w:sz w:val="20"/>
          <w:szCs w:val="20"/>
        </w:rPr>
      </w:pPr>
      <w:r w:rsidRPr="00530279">
        <w:rPr>
          <w:rFonts w:ascii="Trebuchet MS" w:eastAsiaTheme="minorEastAsia" w:hAnsi="Trebuchet MS"/>
          <w:sz w:val="20"/>
          <w:szCs w:val="20"/>
        </w:rPr>
        <w:t>pasinaudoti Sutarties įvykdymo užtikrinimu, jei toks reikalavimas buvo Pirkimo dokumentuose;</w:t>
      </w:r>
    </w:p>
    <w:p w14:paraId="7AD04A32" w14:textId="1CC2F0E3" w:rsidR="005E1258" w:rsidRPr="004973F6" w:rsidRDefault="005E1258" w:rsidP="00EB7C82">
      <w:pPr>
        <w:pStyle w:val="ListParagraph"/>
        <w:numPr>
          <w:ilvl w:val="2"/>
          <w:numId w:val="50"/>
        </w:numPr>
        <w:tabs>
          <w:tab w:val="left" w:pos="709"/>
        </w:tabs>
        <w:ind w:left="567" w:hanging="567"/>
        <w:jc w:val="both"/>
        <w:rPr>
          <w:rFonts w:ascii="Trebuchet MS" w:hAnsi="Trebuchet MS"/>
          <w:sz w:val="20"/>
          <w:szCs w:val="20"/>
        </w:rPr>
      </w:pPr>
      <w:r w:rsidRPr="00530279">
        <w:rPr>
          <w:rFonts w:ascii="Trebuchet MS" w:eastAsiaTheme="minorEastAsia" w:hAnsi="Trebuchet MS"/>
          <w:sz w:val="20"/>
          <w:szCs w:val="20"/>
        </w:rPr>
        <w:t>reikalauti sumokėti Sutartyje nustatytas netesybas ir atlyginti nuostolius;</w:t>
      </w:r>
    </w:p>
    <w:p w14:paraId="4A8A7F21" w14:textId="4F3A9F29" w:rsidR="005E1258" w:rsidRPr="00217BEA" w:rsidRDefault="005E1258" w:rsidP="004973F6">
      <w:pPr>
        <w:pStyle w:val="ListParagraph"/>
        <w:numPr>
          <w:ilvl w:val="2"/>
          <w:numId w:val="50"/>
        </w:numPr>
        <w:tabs>
          <w:tab w:val="left" w:pos="709"/>
        </w:tabs>
        <w:ind w:left="567" w:hanging="567"/>
        <w:jc w:val="both"/>
        <w:rPr>
          <w:rFonts w:ascii="Trebuchet MS" w:hAnsi="Trebuchet MS"/>
          <w:sz w:val="20"/>
          <w:szCs w:val="20"/>
        </w:rPr>
      </w:pPr>
      <w:r w:rsidRPr="00530279">
        <w:rPr>
          <w:rFonts w:ascii="Trebuchet MS" w:eastAsiaTheme="minorEastAsia" w:hAnsi="Trebuchet MS"/>
          <w:sz w:val="20"/>
          <w:szCs w:val="20"/>
        </w:rPr>
        <w:t>nutraukti Sutartį Sutartyje ir Teisės aktuose numatytais pagrindais.</w:t>
      </w:r>
    </w:p>
    <w:p w14:paraId="6C8E3DCD" w14:textId="1BC2B812" w:rsidR="00DB5208" w:rsidRDefault="00DB5208" w:rsidP="001E00E6">
      <w:pPr>
        <w:pStyle w:val="ListParagraph"/>
        <w:numPr>
          <w:ilvl w:val="1"/>
          <w:numId w:val="50"/>
        </w:numPr>
        <w:tabs>
          <w:tab w:val="left" w:pos="851"/>
        </w:tabs>
        <w:ind w:left="567" w:hanging="567"/>
        <w:jc w:val="both"/>
        <w:rPr>
          <w:rFonts w:ascii="Trebuchet MS" w:hAnsi="Trebuchet MS"/>
          <w:sz w:val="20"/>
          <w:szCs w:val="20"/>
        </w:rPr>
      </w:pPr>
      <w:r w:rsidRPr="001E28AF">
        <w:rPr>
          <w:rFonts w:ascii="Trebuchet MS" w:hAnsi="Trebuchet MS"/>
          <w:bCs/>
          <w:sz w:val="20"/>
          <w:szCs w:val="20"/>
        </w:rPr>
        <w:t>Šalių atsakomybė yra nustatoma pagal galiojančius Teisės aktus ir šią Sutartį. Šalys įsipareigoja tinkamai vykdyti Sutartimi prisiimtus įsipareigojimus ir susilaikyti nuo bet kokių veiksmų, kuriais galėtų padaryti žalos viena kitai ar apsunkintų kitos Šalies prisiimtų įsipareigojimų įvykdymą.</w:t>
      </w:r>
    </w:p>
    <w:p w14:paraId="2E55C8C8" w14:textId="3C0024BD" w:rsidR="001E00E6" w:rsidRDefault="001E00E6" w:rsidP="001E00E6">
      <w:pPr>
        <w:pStyle w:val="ListParagraph"/>
        <w:numPr>
          <w:ilvl w:val="1"/>
          <w:numId w:val="50"/>
        </w:numPr>
        <w:tabs>
          <w:tab w:val="left" w:pos="851"/>
        </w:tabs>
        <w:ind w:left="567" w:hanging="567"/>
        <w:jc w:val="both"/>
        <w:rPr>
          <w:rFonts w:ascii="Trebuchet MS" w:hAnsi="Trebuchet MS"/>
          <w:sz w:val="20"/>
          <w:szCs w:val="20"/>
        </w:rPr>
      </w:pPr>
      <w:r w:rsidRPr="00530279">
        <w:rPr>
          <w:rFonts w:ascii="Trebuchet MS" w:hAnsi="Trebuchet MS"/>
          <w:sz w:val="20"/>
          <w:szCs w:val="20"/>
        </w:rPr>
        <w:t>Jeigu pretenzijos buvo pateiktos arba baudos paskirtos dėl Sutarties ar Teisės aktų nuostatų pažeidimo tiesiogiai Paslaugų teikėjui, jis privalo nedelsdamas pranešti apie tai Klientui ir imtis visų priemonių, kad dėl pažeidimo kilusi žala būtų kiek įmanoma sumažinta.</w:t>
      </w:r>
    </w:p>
    <w:p w14:paraId="1AD3E906" w14:textId="356D1C86" w:rsidR="001E00E6" w:rsidRDefault="002379D8" w:rsidP="001E00E6">
      <w:pPr>
        <w:pStyle w:val="ListParagraph"/>
        <w:numPr>
          <w:ilvl w:val="1"/>
          <w:numId w:val="50"/>
        </w:numPr>
        <w:tabs>
          <w:tab w:val="left" w:pos="851"/>
        </w:tabs>
        <w:ind w:left="567" w:hanging="567"/>
        <w:jc w:val="both"/>
        <w:rPr>
          <w:rFonts w:ascii="Trebuchet MS" w:hAnsi="Trebuchet MS"/>
          <w:sz w:val="20"/>
          <w:szCs w:val="20"/>
        </w:rPr>
      </w:pPr>
      <w:r w:rsidRPr="00051915">
        <w:rPr>
          <w:rFonts w:ascii="Trebuchet MS" w:hAnsi="Trebuchet MS"/>
          <w:bCs/>
          <w:sz w:val="20"/>
          <w:szCs w:val="20"/>
        </w:rPr>
        <w:t>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r>
        <w:rPr>
          <w:rFonts w:ascii="Trebuchet MS" w:hAnsi="Trebuchet MS"/>
          <w:bCs/>
          <w:sz w:val="20"/>
          <w:szCs w:val="20"/>
        </w:rPr>
        <w:t xml:space="preserve"> </w:t>
      </w:r>
      <w:r w:rsidR="002904B1" w:rsidRPr="00051915">
        <w:rPr>
          <w:rFonts w:ascii="Trebuchet MS" w:hAnsi="Trebuchet MS"/>
          <w:bCs/>
          <w:sz w:val="20"/>
          <w:szCs w:val="20"/>
        </w:rPr>
        <w:t>Šalys prisiima atsakomybę už bet kokias galinčias kilti pretenzijas dėl asmens duomenų tvarkymo Sutarties įgyvendinimo tikslu.</w:t>
      </w:r>
    </w:p>
    <w:p w14:paraId="7DCDF61B" w14:textId="293A3B32" w:rsidR="006E37E3" w:rsidRDefault="006E37E3" w:rsidP="001E00E6">
      <w:pPr>
        <w:pStyle w:val="ListParagraph"/>
        <w:numPr>
          <w:ilvl w:val="1"/>
          <w:numId w:val="50"/>
        </w:numPr>
        <w:tabs>
          <w:tab w:val="left" w:pos="851"/>
        </w:tabs>
        <w:ind w:left="567" w:hanging="567"/>
        <w:jc w:val="both"/>
        <w:rPr>
          <w:rFonts w:ascii="Trebuchet MS" w:hAnsi="Trebuchet MS"/>
          <w:sz w:val="20"/>
          <w:szCs w:val="20"/>
        </w:rPr>
      </w:pPr>
      <w:r w:rsidRPr="00530279">
        <w:rPr>
          <w:rFonts w:ascii="Trebuchet MS" w:hAnsi="Trebuchet MS"/>
          <w:sz w:val="20"/>
          <w:szCs w:val="20"/>
        </w:rPr>
        <w:t>Šalys pareiškia, kad šioje Sutartyje nustatytos netesybos yra laikomos teisingomis bei sąžiningomis ir sutinka, kad jų dydis nebūtų mažinamas, nepriklausomai nuo to, ar dalis prievolės yra įvykdyta. Šalys taip pat pripažįsta, kad Sutartyje numatytų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20D70755" w14:textId="080A6D46" w:rsidR="006E37E3" w:rsidRDefault="006E37E3" w:rsidP="001E00E6">
      <w:pPr>
        <w:pStyle w:val="ListParagraph"/>
        <w:numPr>
          <w:ilvl w:val="1"/>
          <w:numId w:val="50"/>
        </w:numPr>
        <w:tabs>
          <w:tab w:val="left" w:pos="851"/>
        </w:tabs>
        <w:ind w:left="567" w:hanging="567"/>
        <w:jc w:val="both"/>
        <w:rPr>
          <w:rFonts w:ascii="Trebuchet MS" w:hAnsi="Trebuchet MS"/>
          <w:sz w:val="20"/>
          <w:szCs w:val="20"/>
        </w:rPr>
      </w:pPr>
      <w:r w:rsidRPr="00530279">
        <w:rPr>
          <w:rFonts w:ascii="Trebuchet MS" w:hAnsi="Trebuchet MS"/>
          <w:sz w:val="20"/>
          <w:szCs w:val="20"/>
        </w:rPr>
        <w:t>Sutarties pagrindu Šalies privalomos mokėti netesybos turi būti sumokėtos rašytinio reikalavimo pateikimo dieną. Šios Sutarties pagrindu Šalies privalomi atlyginti nuostoliai turi būti apmokėti per rašytiniame reikalavime nurodytą terminą.</w:t>
      </w:r>
    </w:p>
    <w:p w14:paraId="5DCAAD90" w14:textId="1D529858" w:rsidR="006E37E3" w:rsidRDefault="006E37E3" w:rsidP="001E00E6">
      <w:pPr>
        <w:pStyle w:val="ListParagraph"/>
        <w:numPr>
          <w:ilvl w:val="1"/>
          <w:numId w:val="50"/>
        </w:numPr>
        <w:tabs>
          <w:tab w:val="left" w:pos="851"/>
        </w:tabs>
        <w:ind w:left="567" w:hanging="567"/>
        <w:jc w:val="both"/>
        <w:rPr>
          <w:rFonts w:ascii="Trebuchet MS" w:hAnsi="Trebuchet MS"/>
          <w:sz w:val="20"/>
          <w:szCs w:val="20"/>
        </w:rPr>
      </w:pPr>
      <w:r w:rsidRPr="00530279">
        <w:rPr>
          <w:rFonts w:ascii="Trebuchet MS" w:hAnsi="Trebuchet MS"/>
          <w:sz w:val="20"/>
          <w:szCs w:val="20"/>
        </w:rPr>
        <w:t>Nuostolių atlyginimas ir netesybų sumokėjimas neatleidžia Šalies nuo Sutarties nuostatų tinkamo įvykdymo.</w:t>
      </w:r>
    </w:p>
    <w:p w14:paraId="66F74948" w14:textId="564570A8" w:rsidR="006E37E3" w:rsidRDefault="006E37E3" w:rsidP="001E00E6">
      <w:pPr>
        <w:pStyle w:val="ListParagraph"/>
        <w:numPr>
          <w:ilvl w:val="1"/>
          <w:numId w:val="50"/>
        </w:numPr>
        <w:tabs>
          <w:tab w:val="left" w:pos="851"/>
        </w:tabs>
        <w:ind w:left="567" w:hanging="567"/>
        <w:jc w:val="both"/>
        <w:rPr>
          <w:rFonts w:ascii="Trebuchet MS" w:hAnsi="Trebuchet MS"/>
          <w:sz w:val="20"/>
          <w:szCs w:val="20"/>
        </w:rPr>
      </w:pPr>
      <w:r w:rsidRPr="00530279">
        <w:rPr>
          <w:rFonts w:ascii="Trebuchet MS" w:hAnsi="Trebuchet MS"/>
          <w:sz w:val="20"/>
          <w:szCs w:val="20"/>
        </w:rPr>
        <w:t>Netesybų taikymas Paslaugų teikėjo atžvilgiu neatleidžia Paslaugų teikėjo nuo pareigos atlyginti visus Kliento patirtus nuostolius, kurie buvo patirti dėl netinkamo Paslaugų teikėjo Sutarties vykdymo, tiek, kiek jų nepadengia netesybos. Klientui pareiškus reikalavimą atlyginti patirtus nuostolius, netesybos įskaitomos į nuostolių atlyginimą.</w:t>
      </w:r>
    </w:p>
    <w:p w14:paraId="0A361475" w14:textId="71E79593" w:rsidR="006E37E3" w:rsidRDefault="006E37E3" w:rsidP="001E00E6">
      <w:pPr>
        <w:pStyle w:val="ListParagraph"/>
        <w:numPr>
          <w:ilvl w:val="1"/>
          <w:numId w:val="50"/>
        </w:numPr>
        <w:tabs>
          <w:tab w:val="left" w:pos="851"/>
        </w:tabs>
        <w:ind w:left="567" w:hanging="567"/>
        <w:jc w:val="both"/>
        <w:rPr>
          <w:rFonts w:ascii="Trebuchet MS" w:hAnsi="Trebuchet MS"/>
          <w:sz w:val="20"/>
          <w:szCs w:val="20"/>
        </w:rPr>
      </w:pPr>
      <w:r w:rsidRPr="00530279">
        <w:rPr>
          <w:rFonts w:ascii="Trebuchet MS" w:hAnsi="Trebuchet MS"/>
          <w:sz w:val="20"/>
          <w:szCs w:val="20"/>
        </w:rPr>
        <w:lastRenderedPageBreak/>
        <w:t>Paslaugų teikėjas visiškai atsako už teikiamų Paslaugų kokybę. Paslaugų teikėjas visiškai atsako už savo ir kitų pasitelktų asmenų veiksmus, atliekamus teikiant Paslaugas, ir įsipareigoja Klientui ir tretiesiems asmenims atlyginti visą dėl netinkamo Paslaugų teikimo atsiradusią žalą (tiesioginius ir netiesioginius nuostolius), jei Sutarties SS nenumatyta kitaip.</w:t>
      </w:r>
    </w:p>
    <w:p w14:paraId="15BF06FC" w14:textId="35EC1F64" w:rsidR="006E37E3" w:rsidRDefault="006E37E3" w:rsidP="001E00E6">
      <w:pPr>
        <w:pStyle w:val="ListParagraph"/>
        <w:numPr>
          <w:ilvl w:val="1"/>
          <w:numId w:val="50"/>
        </w:numPr>
        <w:tabs>
          <w:tab w:val="left" w:pos="851"/>
        </w:tabs>
        <w:ind w:left="567" w:hanging="567"/>
        <w:jc w:val="both"/>
        <w:rPr>
          <w:rFonts w:ascii="Trebuchet MS" w:hAnsi="Trebuchet MS"/>
          <w:sz w:val="20"/>
          <w:szCs w:val="20"/>
        </w:rPr>
      </w:pPr>
      <w:r w:rsidRPr="00530279">
        <w:rPr>
          <w:rFonts w:ascii="Trebuchet MS" w:hAnsi="Trebuchet MS"/>
          <w:sz w:val="20"/>
          <w:szCs w:val="20"/>
        </w:rPr>
        <w:t xml:space="preserve">Paslaugų teikėjui nesuteikus kokybiškų Paslaugų ar nepašalinus Paslaugų teikimo trūkumų Kliento nurodytu laiku ar kitaip pažeidžiant Paslaugų teikimo terminus, už kiekvieną tokio vėlavimo dieną Klientas turi teisę taikyti </w:t>
      </w:r>
      <w:r w:rsidR="00B846DD">
        <w:rPr>
          <w:rFonts w:ascii="Trebuchet MS" w:hAnsi="Trebuchet MS"/>
          <w:sz w:val="20"/>
          <w:szCs w:val="20"/>
        </w:rPr>
        <w:t>Sutarties SS nustatyto dydžio</w:t>
      </w:r>
      <w:r w:rsidR="00B846DD" w:rsidRPr="00530279" w:rsidDel="00B846DD">
        <w:rPr>
          <w:rFonts w:ascii="Trebuchet MS" w:hAnsi="Trebuchet MS"/>
          <w:sz w:val="20"/>
          <w:szCs w:val="20"/>
        </w:rPr>
        <w:t xml:space="preserve"> </w:t>
      </w:r>
      <w:r w:rsidRPr="00530279">
        <w:rPr>
          <w:rFonts w:ascii="Trebuchet MS" w:hAnsi="Trebuchet MS"/>
          <w:sz w:val="20"/>
          <w:szCs w:val="20"/>
        </w:rPr>
        <w:t>delspinigius, skaičiuojamus nuo nesuteiktų ar vėluojamų suteikti Paslaugų vertės be PVM, jei Sutarties SS nenurodyta kitaip. Netesybos negali būti reikalaujamos, jei vėluojama dėl Kliento kaltės. Paslaugų teikėjas taip pat privalo atlyginti dėl tokio vėlavimo Kliento patirtus nuostolius. Jei Paslaugos nebuvo suteiktos ar šalinant Paslaugų teikimo trūkumus Klientas, įspėjęs Paslaugų teikėją ne vėliau kaip prieš 2 (dvi) darbo dienas, taip pat turi teisę samdyti trečiuosius asmenis Paslaugų suteikimui ar Paslaugų trūkumams pašalinti bei reikalauti šių sumų apmokėjimo iš Paslaugų teikėjo arba sumažinti pagal Sutartį Paslaugų teikėjui mokėtinas sumas, vienašališkai atliekant sumų įskaitymą.</w:t>
      </w:r>
    </w:p>
    <w:p w14:paraId="7487E975" w14:textId="46810561" w:rsidR="00F9344C" w:rsidRDefault="00760BE6" w:rsidP="001E00E6">
      <w:pPr>
        <w:pStyle w:val="ListParagraph"/>
        <w:numPr>
          <w:ilvl w:val="1"/>
          <w:numId w:val="50"/>
        </w:numPr>
        <w:tabs>
          <w:tab w:val="left" w:pos="851"/>
        </w:tabs>
        <w:ind w:left="567" w:hanging="567"/>
        <w:jc w:val="both"/>
        <w:rPr>
          <w:rFonts w:ascii="Trebuchet MS" w:hAnsi="Trebuchet MS"/>
          <w:sz w:val="20"/>
          <w:szCs w:val="20"/>
        </w:rPr>
      </w:pPr>
      <w:r>
        <w:rPr>
          <w:rFonts w:ascii="Trebuchet MS" w:eastAsiaTheme="minorEastAsia" w:hAnsi="Trebuchet MS"/>
          <w:sz w:val="20"/>
          <w:szCs w:val="20"/>
        </w:rPr>
        <w:t>L</w:t>
      </w:r>
      <w:r w:rsidR="00F9344C" w:rsidRPr="004973F6">
        <w:rPr>
          <w:rFonts w:ascii="Trebuchet MS" w:eastAsiaTheme="minorEastAsia" w:hAnsi="Trebuchet MS"/>
          <w:sz w:val="20"/>
          <w:szCs w:val="20"/>
        </w:rPr>
        <w:t xml:space="preserve">aiku nesumokėjus Paslaugų teikėjui už tinkamai suteiktas Paslaugas, Paslaugų teikėjui pareikalavus, Klientas moka </w:t>
      </w:r>
      <w:r w:rsidR="00B846DD">
        <w:rPr>
          <w:rFonts w:ascii="Trebuchet MS" w:hAnsi="Trebuchet MS"/>
          <w:sz w:val="20"/>
          <w:szCs w:val="20"/>
        </w:rPr>
        <w:t xml:space="preserve">Sutarties SS nustatyto </w:t>
      </w:r>
      <w:r w:rsidR="00F9344C" w:rsidRPr="004973F6">
        <w:rPr>
          <w:rFonts w:ascii="Trebuchet MS" w:hAnsi="Trebuchet MS"/>
          <w:sz w:val="20"/>
          <w:szCs w:val="20"/>
        </w:rPr>
        <w:t>dydžio delspinigius už kiekvieną uždelstą dieną nuo laiku neapmokėtos Paslaugų vertės.</w:t>
      </w:r>
    </w:p>
    <w:p w14:paraId="29C7221C" w14:textId="5EB82743" w:rsidR="00F34E66" w:rsidRDefault="00F34E66" w:rsidP="001E00E6">
      <w:pPr>
        <w:pStyle w:val="ListParagraph"/>
        <w:numPr>
          <w:ilvl w:val="1"/>
          <w:numId w:val="50"/>
        </w:numPr>
        <w:tabs>
          <w:tab w:val="left" w:pos="851"/>
        </w:tabs>
        <w:ind w:left="567" w:hanging="567"/>
        <w:jc w:val="both"/>
        <w:rPr>
          <w:rFonts w:ascii="Trebuchet MS" w:hAnsi="Trebuchet MS"/>
          <w:sz w:val="20"/>
          <w:szCs w:val="20"/>
        </w:rPr>
      </w:pPr>
      <w:r w:rsidRPr="00530279">
        <w:rPr>
          <w:rFonts w:ascii="Trebuchet MS" w:hAnsi="Trebuchet MS"/>
          <w:sz w:val="20"/>
          <w:szCs w:val="20"/>
        </w:rPr>
        <w:t xml:space="preserve">Nutraukus Sutartį dėl Paslaugų teikėjo kaltės, Klientas turi teisę taikyti Paslaugų teikėjui </w:t>
      </w:r>
      <w:r w:rsidR="00B846DD">
        <w:rPr>
          <w:rFonts w:ascii="Trebuchet MS" w:hAnsi="Trebuchet MS"/>
          <w:sz w:val="20"/>
          <w:szCs w:val="20"/>
        </w:rPr>
        <w:t>Sutarties SS nustatyto dydžio</w:t>
      </w:r>
      <w:r w:rsidR="00B846DD" w:rsidRPr="00530279" w:rsidDel="00B846DD">
        <w:rPr>
          <w:rFonts w:ascii="Trebuchet MS" w:hAnsi="Trebuchet MS"/>
          <w:sz w:val="20"/>
          <w:szCs w:val="20"/>
        </w:rPr>
        <w:t xml:space="preserve"> </w:t>
      </w:r>
      <w:r w:rsidRPr="00530279">
        <w:rPr>
          <w:rFonts w:ascii="Trebuchet MS" w:hAnsi="Trebuchet MS"/>
          <w:sz w:val="20"/>
          <w:szCs w:val="20"/>
        </w:rPr>
        <w:t>baudą, kurią Klientas turi teisę vienašališkai įskaityti į Paslaugų teikėjui mokėtinas sumas, jas atitinkamai sumažindamas, jei Sutarties SS nenumatyta kitaip. Jeigu Sutartis nutraukiama dėl Paslaugų teikėjo kaltės, Paslaugų teikėjas privalo atlyginti visus su tuo susijusius Kliento nuostolius.</w:t>
      </w:r>
    </w:p>
    <w:p w14:paraId="62079A6C" w14:textId="59C72B0D" w:rsidR="00F34E66" w:rsidRDefault="00F34E66" w:rsidP="001E00E6">
      <w:pPr>
        <w:pStyle w:val="ListParagraph"/>
        <w:numPr>
          <w:ilvl w:val="1"/>
          <w:numId w:val="50"/>
        </w:numPr>
        <w:tabs>
          <w:tab w:val="left" w:pos="851"/>
        </w:tabs>
        <w:ind w:left="567" w:hanging="567"/>
        <w:jc w:val="both"/>
        <w:rPr>
          <w:rFonts w:ascii="Trebuchet MS" w:hAnsi="Trebuchet MS"/>
          <w:sz w:val="20"/>
          <w:szCs w:val="20"/>
        </w:rPr>
      </w:pPr>
      <w:r w:rsidRPr="00530279">
        <w:rPr>
          <w:rFonts w:ascii="Trebuchet MS" w:hAnsi="Trebuchet MS"/>
          <w:sz w:val="20"/>
          <w:szCs w:val="20"/>
        </w:rPr>
        <w:t xml:space="preserve">Paslaugų teikėjui nepagrįstai nutraukus Sutartį, Klientas turi teisę taikyti Paslaugų teikėjui </w:t>
      </w:r>
      <w:r w:rsidR="00DF0CDE">
        <w:rPr>
          <w:rFonts w:ascii="Trebuchet MS" w:hAnsi="Trebuchet MS"/>
          <w:sz w:val="20"/>
          <w:szCs w:val="20"/>
        </w:rPr>
        <w:t>Sutarties SS nustatyto dydžio</w:t>
      </w:r>
      <w:r w:rsidRPr="00530279">
        <w:rPr>
          <w:rFonts w:ascii="Trebuchet MS" w:hAnsi="Trebuchet MS"/>
          <w:sz w:val="20"/>
          <w:szCs w:val="20"/>
        </w:rPr>
        <w:t xml:space="preserve"> baudą, kurią Klientas turi teisę vienašališkai įskaityti į Paslaugų teikėjui mokėtinas sumas, jas atitinkamai sumažindamas, jei Sutarties SS nenumatyta kitaip. Paslaugų teikėjas privalo atlyginti Kliento patirtus nuostolius, susijusius su Sutarties nutraukimu.</w:t>
      </w:r>
    </w:p>
    <w:p w14:paraId="5257D31E" w14:textId="77777777" w:rsidR="00722844" w:rsidRDefault="00722844" w:rsidP="004973F6">
      <w:pPr>
        <w:pStyle w:val="BodyText"/>
        <w:spacing w:after="0" w:line="240" w:lineRule="auto"/>
        <w:ind w:left="567"/>
        <w:jc w:val="both"/>
        <w:rPr>
          <w:rFonts w:ascii="Trebuchet MS" w:eastAsiaTheme="minorHAnsi" w:hAnsi="Trebuchet MS"/>
          <w:sz w:val="20"/>
          <w:szCs w:val="20"/>
        </w:rPr>
      </w:pPr>
    </w:p>
    <w:p w14:paraId="0E089436" w14:textId="70681E03" w:rsidR="00722844" w:rsidRPr="004973F6" w:rsidRDefault="005938C2" w:rsidP="004973F6">
      <w:pPr>
        <w:pStyle w:val="Heading1"/>
        <w:numPr>
          <w:ilvl w:val="0"/>
          <w:numId w:val="50"/>
        </w:numPr>
        <w:spacing w:before="0"/>
        <w:ind w:left="567" w:hanging="567"/>
        <w:jc w:val="center"/>
        <w:rPr>
          <w:rFonts w:ascii="Trebuchet MS" w:eastAsiaTheme="minorHAnsi" w:hAnsi="Trebuchet MS"/>
          <w:color w:val="00B0F0"/>
        </w:rPr>
      </w:pPr>
      <w:bookmarkStart w:id="23" w:name="_Toc162905574"/>
      <w:r w:rsidRPr="004973F6">
        <w:rPr>
          <w:rFonts w:ascii="Trebuchet MS" w:hAnsi="Trebuchet MS"/>
          <w:color w:val="00B0F0"/>
        </w:rPr>
        <w:t>SUTARTIES NUTRAUKIMAS</w:t>
      </w:r>
      <w:bookmarkEnd w:id="23"/>
    </w:p>
    <w:p w14:paraId="099A29F1" w14:textId="77777777" w:rsidR="000E6939" w:rsidRDefault="000E6939" w:rsidP="0051777C">
      <w:pPr>
        <w:pStyle w:val="BodyText"/>
        <w:spacing w:after="0" w:line="240" w:lineRule="auto"/>
        <w:ind w:left="567"/>
        <w:jc w:val="both"/>
        <w:rPr>
          <w:rFonts w:ascii="Trebuchet MS" w:eastAsiaTheme="minorHAnsi" w:hAnsi="Trebuchet MS"/>
          <w:sz w:val="20"/>
          <w:szCs w:val="20"/>
        </w:rPr>
      </w:pPr>
    </w:p>
    <w:p w14:paraId="327C1E73" w14:textId="55E4B2B5" w:rsidR="00772242" w:rsidRPr="004973F6" w:rsidRDefault="00C35401" w:rsidP="00772242">
      <w:pPr>
        <w:pStyle w:val="BodyText"/>
        <w:numPr>
          <w:ilvl w:val="1"/>
          <w:numId w:val="50"/>
        </w:numPr>
        <w:tabs>
          <w:tab w:val="left" w:pos="851"/>
        </w:tabs>
        <w:spacing w:after="0" w:line="240" w:lineRule="auto"/>
        <w:ind w:left="567" w:hanging="567"/>
        <w:jc w:val="both"/>
        <w:rPr>
          <w:rFonts w:ascii="Trebuchet MS" w:eastAsiaTheme="minorHAnsi" w:hAnsi="Trebuchet MS"/>
          <w:sz w:val="20"/>
          <w:szCs w:val="20"/>
        </w:rPr>
      </w:pPr>
      <w:r w:rsidRPr="00530279">
        <w:rPr>
          <w:rFonts w:ascii="Trebuchet MS" w:hAnsi="Trebuchet MS"/>
          <w:sz w:val="20"/>
          <w:szCs w:val="20"/>
        </w:rPr>
        <w:t>Klientas turi teisę vienašališkai, nesikreipdamas į teismą ir dėl to netaikant jokios atsakomybės Klientui, prieš 5 (penkias) kalendorines dienas raštu apie tai įspėjęs Paslaugų teikėją, nutraukti Sutartį, jeigu:</w:t>
      </w:r>
    </w:p>
    <w:p w14:paraId="21151EEB" w14:textId="4231E69B" w:rsidR="00C35401" w:rsidRPr="004973F6" w:rsidRDefault="00C35401" w:rsidP="00C35401">
      <w:pPr>
        <w:pStyle w:val="BodyText"/>
        <w:numPr>
          <w:ilvl w:val="2"/>
          <w:numId w:val="50"/>
        </w:numPr>
        <w:tabs>
          <w:tab w:val="left" w:pos="709"/>
        </w:tabs>
        <w:spacing w:after="0" w:line="240" w:lineRule="auto"/>
        <w:ind w:left="567" w:hanging="567"/>
        <w:jc w:val="both"/>
        <w:rPr>
          <w:rFonts w:ascii="Trebuchet MS" w:eastAsiaTheme="minorHAnsi" w:hAnsi="Trebuchet MS"/>
          <w:sz w:val="20"/>
          <w:szCs w:val="20"/>
        </w:rPr>
      </w:pPr>
      <w:r w:rsidRPr="00530279">
        <w:rPr>
          <w:rFonts w:ascii="Trebuchet MS" w:hAnsi="Trebuchet MS"/>
          <w:sz w:val="20"/>
          <w:szCs w:val="20"/>
        </w:rPr>
        <w:t xml:space="preserve">Paslaugų teikėjas pažeidė </w:t>
      </w:r>
      <w:r w:rsidR="00665332">
        <w:rPr>
          <w:rFonts w:ascii="Trebuchet MS" w:hAnsi="Trebuchet MS"/>
          <w:sz w:val="20"/>
          <w:szCs w:val="20"/>
        </w:rPr>
        <w:fldChar w:fldCharType="begin"/>
      </w:r>
      <w:r w:rsidR="00665332">
        <w:rPr>
          <w:rFonts w:ascii="Trebuchet MS" w:hAnsi="Trebuchet MS"/>
          <w:sz w:val="20"/>
          <w:szCs w:val="20"/>
        </w:rPr>
        <w:instrText xml:space="preserve"> REF _Ref147011105 \r \h </w:instrText>
      </w:r>
      <w:r w:rsidR="00665332">
        <w:rPr>
          <w:rFonts w:ascii="Trebuchet MS" w:hAnsi="Trebuchet MS"/>
          <w:sz w:val="20"/>
          <w:szCs w:val="20"/>
        </w:rPr>
      </w:r>
      <w:r w:rsidR="00665332">
        <w:rPr>
          <w:rFonts w:ascii="Trebuchet MS" w:hAnsi="Trebuchet MS"/>
          <w:sz w:val="20"/>
          <w:szCs w:val="20"/>
        </w:rPr>
        <w:fldChar w:fldCharType="separate"/>
      </w:r>
      <w:r w:rsidR="00F709B8">
        <w:rPr>
          <w:rFonts w:ascii="Trebuchet MS" w:hAnsi="Trebuchet MS"/>
          <w:sz w:val="20"/>
          <w:szCs w:val="20"/>
        </w:rPr>
        <w:t>4.2.5</w:t>
      </w:r>
      <w:r w:rsidR="00665332">
        <w:rPr>
          <w:rFonts w:ascii="Trebuchet MS" w:hAnsi="Trebuchet MS"/>
          <w:sz w:val="20"/>
          <w:szCs w:val="20"/>
        </w:rPr>
        <w:fldChar w:fldCharType="end"/>
      </w:r>
      <w:r w:rsidR="00665332">
        <w:rPr>
          <w:rFonts w:ascii="Trebuchet MS" w:hAnsi="Trebuchet MS"/>
          <w:sz w:val="20"/>
          <w:szCs w:val="20"/>
        </w:rPr>
        <w:t xml:space="preserve"> - </w:t>
      </w:r>
      <w:r w:rsidR="00665332">
        <w:rPr>
          <w:rFonts w:ascii="Trebuchet MS" w:hAnsi="Trebuchet MS"/>
          <w:sz w:val="20"/>
          <w:szCs w:val="20"/>
        </w:rPr>
        <w:fldChar w:fldCharType="begin"/>
      </w:r>
      <w:r w:rsidR="00665332">
        <w:rPr>
          <w:rFonts w:ascii="Trebuchet MS" w:hAnsi="Trebuchet MS"/>
          <w:sz w:val="20"/>
          <w:szCs w:val="20"/>
        </w:rPr>
        <w:instrText xml:space="preserve"> REF _Ref147011107 \r \h </w:instrText>
      </w:r>
      <w:r w:rsidR="00665332">
        <w:rPr>
          <w:rFonts w:ascii="Trebuchet MS" w:hAnsi="Trebuchet MS"/>
          <w:sz w:val="20"/>
          <w:szCs w:val="20"/>
        </w:rPr>
      </w:r>
      <w:r w:rsidR="00665332">
        <w:rPr>
          <w:rFonts w:ascii="Trebuchet MS" w:hAnsi="Trebuchet MS"/>
          <w:sz w:val="20"/>
          <w:szCs w:val="20"/>
        </w:rPr>
        <w:fldChar w:fldCharType="separate"/>
      </w:r>
      <w:r w:rsidR="00F709B8">
        <w:rPr>
          <w:rFonts w:ascii="Trebuchet MS" w:hAnsi="Trebuchet MS"/>
          <w:sz w:val="20"/>
          <w:szCs w:val="20"/>
        </w:rPr>
        <w:t>4.2.6</w:t>
      </w:r>
      <w:r w:rsidR="00665332">
        <w:rPr>
          <w:rFonts w:ascii="Trebuchet MS" w:hAnsi="Trebuchet MS"/>
          <w:sz w:val="20"/>
          <w:szCs w:val="20"/>
        </w:rPr>
        <w:fldChar w:fldCharType="end"/>
      </w:r>
      <w:r w:rsidRPr="00530279">
        <w:rPr>
          <w:rFonts w:ascii="Trebuchet MS" w:hAnsi="Trebuchet MS"/>
          <w:sz w:val="20"/>
          <w:szCs w:val="20"/>
        </w:rPr>
        <w:t xml:space="preserve"> p</w:t>
      </w:r>
      <w:r w:rsidR="000D3258">
        <w:rPr>
          <w:rFonts w:ascii="Trebuchet MS" w:hAnsi="Trebuchet MS"/>
          <w:sz w:val="20"/>
          <w:szCs w:val="20"/>
        </w:rPr>
        <w:t>.</w:t>
      </w:r>
      <w:r w:rsidRPr="00530279">
        <w:rPr>
          <w:rFonts w:ascii="Trebuchet MS" w:hAnsi="Trebuchet MS"/>
          <w:sz w:val="20"/>
          <w:szCs w:val="20"/>
        </w:rPr>
        <w:t xml:space="preserve"> numatytus patvirtinimus ir garantijas ar </w:t>
      </w:r>
      <w:r w:rsidR="000D3258">
        <w:rPr>
          <w:rFonts w:ascii="Trebuchet MS" w:hAnsi="Trebuchet MS"/>
          <w:sz w:val="20"/>
          <w:szCs w:val="20"/>
        </w:rPr>
        <w:fldChar w:fldCharType="begin"/>
      </w:r>
      <w:r w:rsidR="000D3258">
        <w:rPr>
          <w:rFonts w:ascii="Trebuchet MS" w:hAnsi="Trebuchet MS"/>
          <w:sz w:val="20"/>
          <w:szCs w:val="20"/>
        </w:rPr>
        <w:instrText xml:space="preserve"> REF _Ref147019193 \r \h </w:instrText>
      </w:r>
      <w:r w:rsidR="000D3258">
        <w:rPr>
          <w:rFonts w:ascii="Trebuchet MS" w:hAnsi="Trebuchet MS"/>
          <w:sz w:val="20"/>
          <w:szCs w:val="20"/>
        </w:rPr>
      </w:r>
      <w:r w:rsidR="000D3258">
        <w:rPr>
          <w:rFonts w:ascii="Trebuchet MS" w:hAnsi="Trebuchet MS"/>
          <w:sz w:val="20"/>
          <w:szCs w:val="20"/>
        </w:rPr>
        <w:fldChar w:fldCharType="separate"/>
      </w:r>
      <w:r w:rsidR="005060F8">
        <w:rPr>
          <w:rFonts w:ascii="Trebuchet MS" w:hAnsi="Trebuchet MS"/>
          <w:sz w:val="20"/>
          <w:szCs w:val="20"/>
        </w:rPr>
        <w:t>5.2.11</w:t>
      </w:r>
      <w:r w:rsidR="000D3258">
        <w:rPr>
          <w:rFonts w:ascii="Trebuchet MS" w:hAnsi="Trebuchet MS"/>
          <w:sz w:val="20"/>
          <w:szCs w:val="20"/>
        </w:rPr>
        <w:fldChar w:fldCharType="end"/>
      </w:r>
      <w:r w:rsidRPr="00530279">
        <w:rPr>
          <w:rFonts w:ascii="Trebuchet MS" w:hAnsi="Trebuchet MS"/>
          <w:sz w:val="20"/>
          <w:szCs w:val="20"/>
        </w:rPr>
        <w:t xml:space="preserve"> p</w:t>
      </w:r>
      <w:r w:rsidR="000D3258">
        <w:rPr>
          <w:rFonts w:ascii="Trebuchet MS" w:hAnsi="Trebuchet MS"/>
          <w:sz w:val="20"/>
          <w:szCs w:val="20"/>
        </w:rPr>
        <w:t>.</w:t>
      </w:r>
      <w:r w:rsidRPr="00530279">
        <w:rPr>
          <w:rFonts w:ascii="Trebuchet MS" w:hAnsi="Trebuchet MS"/>
          <w:sz w:val="20"/>
          <w:szCs w:val="20"/>
        </w:rPr>
        <w:t xml:space="preserve"> numatytas Paslaugų teikėjo pareigas. Šalys susitaria, kad minėtų Sutarties punktų pažeidimas gali būti konstatuojamas, remiantis institucijų sprendimais, patvirtinimais, kita pateikta informacija arba Klientui atlikus vidinį tyrimą (nesant institucijų sprendimų ar patvirtinimų);</w:t>
      </w:r>
    </w:p>
    <w:p w14:paraId="2DF19D35" w14:textId="5B1618A7" w:rsidR="00E9217A" w:rsidRPr="004973F6" w:rsidRDefault="00E9217A" w:rsidP="00C35401">
      <w:pPr>
        <w:pStyle w:val="BodyText"/>
        <w:numPr>
          <w:ilvl w:val="2"/>
          <w:numId w:val="50"/>
        </w:numPr>
        <w:tabs>
          <w:tab w:val="left" w:pos="709"/>
        </w:tabs>
        <w:spacing w:after="0" w:line="240" w:lineRule="auto"/>
        <w:ind w:left="567" w:hanging="567"/>
        <w:jc w:val="both"/>
        <w:rPr>
          <w:rFonts w:ascii="Trebuchet MS" w:eastAsiaTheme="minorHAnsi" w:hAnsi="Trebuchet MS"/>
          <w:sz w:val="20"/>
          <w:szCs w:val="20"/>
        </w:rPr>
      </w:pPr>
      <w:r w:rsidRPr="00530279">
        <w:rPr>
          <w:rFonts w:ascii="Trebuchet MS" w:hAnsi="Trebuchet MS"/>
          <w:sz w:val="20"/>
          <w:szCs w:val="20"/>
        </w:rPr>
        <w:t>po Sutarties sudarymo nustatoma, kad Paslaugų teikėjas ir (ar) subteikėjų darbuotojai, kuriems pagal Kliento patvirtintą pareigų sąrašą dėl jiems priskirtų funkcijų ar pavesto darbo būtų suteikta teisė be palydos patekti prie VNO ar KUN, ar PLQ esančių aerodromų, neatitinka Lietuvos Respublikos nacionaliniam saugumui užtikrinti svarbių objektų apsaugos įstatymo ir/ar kitų Teisės aktų nurodytų reikalavimų</w:t>
      </w:r>
      <w:r w:rsidR="00BD4E07">
        <w:rPr>
          <w:rFonts w:ascii="Trebuchet MS" w:hAnsi="Trebuchet MS"/>
          <w:sz w:val="20"/>
          <w:szCs w:val="20"/>
        </w:rPr>
        <w:t xml:space="preserve"> ir Paslaugų teikėjas atsisako ar negali jų pakeisti kitais asmenimis</w:t>
      </w:r>
      <w:r w:rsidRPr="00530279">
        <w:rPr>
          <w:rFonts w:ascii="Trebuchet MS" w:hAnsi="Trebuchet MS"/>
          <w:sz w:val="20"/>
          <w:szCs w:val="20"/>
        </w:rPr>
        <w:t xml:space="preserve"> arba Paslaugų teikėjas nepateikia dokumentų, reikalingų patikrinti atitiktį nacionalinio saugumo reikalavimams (jeigu taikoma);</w:t>
      </w:r>
    </w:p>
    <w:p w14:paraId="1356ECC6" w14:textId="1259A015" w:rsidR="00E9217A" w:rsidRPr="004973F6" w:rsidRDefault="00E9217A" w:rsidP="00C35401">
      <w:pPr>
        <w:pStyle w:val="BodyText"/>
        <w:numPr>
          <w:ilvl w:val="2"/>
          <w:numId w:val="50"/>
        </w:numPr>
        <w:tabs>
          <w:tab w:val="left" w:pos="709"/>
        </w:tabs>
        <w:spacing w:after="0" w:line="240" w:lineRule="auto"/>
        <w:ind w:left="567" w:hanging="567"/>
        <w:jc w:val="both"/>
        <w:rPr>
          <w:rFonts w:ascii="Trebuchet MS" w:eastAsiaTheme="minorHAnsi" w:hAnsi="Trebuchet MS"/>
          <w:sz w:val="20"/>
          <w:szCs w:val="20"/>
        </w:rPr>
      </w:pPr>
      <w:r w:rsidRPr="00530279">
        <w:rPr>
          <w:rFonts w:ascii="Trebuchet MS" w:hAnsi="Trebuchet MS"/>
          <w:sz w:val="20"/>
          <w:szCs w:val="20"/>
        </w:rPr>
        <w:t>Teisės aktų nustatyta tvarka priėmus sprendimą, patvirtinantį, kad Sutartis/Paslaugų teikėjas neatitinka nacionalinio saugumo interesų;</w:t>
      </w:r>
    </w:p>
    <w:p w14:paraId="7514D548" w14:textId="11429FEB" w:rsidR="00E9217A" w:rsidRPr="004973F6" w:rsidRDefault="00E9217A" w:rsidP="00C35401">
      <w:pPr>
        <w:pStyle w:val="BodyText"/>
        <w:numPr>
          <w:ilvl w:val="2"/>
          <w:numId w:val="50"/>
        </w:numPr>
        <w:tabs>
          <w:tab w:val="left" w:pos="709"/>
        </w:tabs>
        <w:spacing w:after="0" w:line="240" w:lineRule="auto"/>
        <w:ind w:left="567" w:hanging="567"/>
        <w:jc w:val="both"/>
        <w:rPr>
          <w:rFonts w:ascii="Trebuchet MS" w:eastAsiaTheme="minorHAnsi" w:hAnsi="Trebuchet MS"/>
          <w:sz w:val="20"/>
          <w:szCs w:val="20"/>
        </w:rPr>
      </w:pPr>
      <w:r w:rsidRPr="00530279">
        <w:rPr>
          <w:rFonts w:ascii="Trebuchet MS" w:hAnsi="Trebuchet MS"/>
          <w:sz w:val="20"/>
          <w:szCs w:val="20"/>
        </w:rPr>
        <w:t>Paslaugų teikėjui yra inicijuojama bankroto ar restruktūrizavimo byla, arba bankroto procesas vykdomas ne teismo tvarka, inicijuotos priverstinio likvidavimo ar susitarimo su kreditoriais procedūros arba jam vykdomos analogiškos procedūros pagal šalies, kurioje jis registruotas, įstatymus, Klientui tampa žinoma apie kitokį priverstinį Paslaugų teikėjo kreditorių teisių įgyvendinimą, galintį turėti esminės įtakos Paslaugų teikėjo galimybėms toliau vykdyti Sutartį;</w:t>
      </w:r>
    </w:p>
    <w:p w14:paraId="280CD470" w14:textId="0217AA24" w:rsidR="00E9217A" w:rsidRPr="004973F6" w:rsidRDefault="00E9217A" w:rsidP="00C35401">
      <w:pPr>
        <w:pStyle w:val="BodyText"/>
        <w:numPr>
          <w:ilvl w:val="2"/>
          <w:numId w:val="50"/>
        </w:numPr>
        <w:tabs>
          <w:tab w:val="left" w:pos="709"/>
        </w:tabs>
        <w:spacing w:after="0" w:line="240" w:lineRule="auto"/>
        <w:ind w:left="567" w:hanging="567"/>
        <w:jc w:val="both"/>
        <w:rPr>
          <w:rFonts w:ascii="Trebuchet MS" w:eastAsiaTheme="minorHAnsi" w:hAnsi="Trebuchet MS"/>
          <w:sz w:val="20"/>
          <w:szCs w:val="20"/>
        </w:rPr>
      </w:pPr>
      <w:r w:rsidRPr="00530279">
        <w:rPr>
          <w:rFonts w:ascii="Trebuchet MS" w:hAnsi="Trebuchet MS"/>
          <w:sz w:val="20"/>
          <w:szCs w:val="20"/>
        </w:rPr>
        <w:t>Paslaugų teikėjo kvalifikacija tapo nebeatitinkančia šios Sutarties reikalavimų ir šie neatitikimai nebuvo ištaisyti per 14 (keturiolika) dienų nuo kvalifikacijos tapimo neatitinkančia dienos;</w:t>
      </w:r>
    </w:p>
    <w:p w14:paraId="5EA7B4E5" w14:textId="2CC0A551" w:rsidR="00E9217A" w:rsidRPr="00110C83" w:rsidRDefault="00E9217A" w:rsidP="00110C83">
      <w:pPr>
        <w:pStyle w:val="BodyText"/>
        <w:numPr>
          <w:ilvl w:val="2"/>
          <w:numId w:val="50"/>
        </w:numPr>
        <w:tabs>
          <w:tab w:val="left" w:pos="709"/>
        </w:tabs>
        <w:spacing w:after="0" w:line="240" w:lineRule="auto"/>
        <w:ind w:left="567" w:hanging="567"/>
        <w:jc w:val="both"/>
        <w:rPr>
          <w:rFonts w:ascii="Trebuchet MS" w:eastAsiaTheme="minorHAnsi" w:hAnsi="Trebuchet MS"/>
          <w:sz w:val="20"/>
          <w:szCs w:val="20"/>
        </w:rPr>
      </w:pPr>
      <w:r w:rsidRPr="00530279">
        <w:rPr>
          <w:rFonts w:ascii="Trebuchet MS" w:hAnsi="Trebuchet MS"/>
          <w:sz w:val="20"/>
          <w:szCs w:val="20"/>
        </w:rPr>
        <w:t>paaiškėjus PĮ 98 straipsnyje numatytoms aplinkybėms</w:t>
      </w:r>
      <w:r w:rsidR="005E3B96">
        <w:rPr>
          <w:rFonts w:ascii="Trebuchet MS" w:hAnsi="Trebuchet MS"/>
          <w:sz w:val="20"/>
          <w:szCs w:val="20"/>
        </w:rPr>
        <w:t xml:space="preserve">, taip pat </w:t>
      </w:r>
      <w:r w:rsidR="00110C83" w:rsidRPr="00530279">
        <w:rPr>
          <w:rFonts w:ascii="Trebuchet MS" w:hAnsi="Trebuchet MS"/>
          <w:sz w:val="20"/>
          <w:szCs w:val="20"/>
        </w:rPr>
        <w:t>jeigu Paslaugų teikėjas netinkamai vykdo Sutartį ir tai yra esminis Sutarties pažeidimas</w:t>
      </w:r>
      <w:r w:rsidR="00110C83">
        <w:rPr>
          <w:rFonts w:ascii="Trebuchet MS" w:hAnsi="Trebuchet MS"/>
          <w:sz w:val="20"/>
          <w:szCs w:val="20"/>
        </w:rPr>
        <w:t>;</w:t>
      </w:r>
    </w:p>
    <w:p w14:paraId="44D51D80" w14:textId="26442C35" w:rsidR="005A0346" w:rsidRPr="00C44188" w:rsidRDefault="005A0346" w:rsidP="004973F6">
      <w:pPr>
        <w:pStyle w:val="BodyText"/>
        <w:numPr>
          <w:ilvl w:val="2"/>
          <w:numId w:val="50"/>
        </w:numPr>
        <w:tabs>
          <w:tab w:val="left" w:pos="709"/>
        </w:tabs>
        <w:spacing w:after="0" w:line="240" w:lineRule="auto"/>
        <w:ind w:left="567" w:hanging="567"/>
        <w:jc w:val="both"/>
        <w:rPr>
          <w:rFonts w:ascii="Trebuchet MS" w:eastAsiaTheme="minorHAnsi" w:hAnsi="Trebuchet MS"/>
          <w:sz w:val="20"/>
          <w:szCs w:val="20"/>
        </w:rPr>
      </w:pPr>
      <w:r>
        <w:rPr>
          <w:rFonts w:ascii="Trebuchet MS" w:eastAsiaTheme="minorHAnsi" w:hAnsi="Trebuchet MS"/>
          <w:sz w:val="20"/>
          <w:szCs w:val="20"/>
        </w:rPr>
        <w:t xml:space="preserve">Paslaugų teikėjas nepateikė pagrindžiančių dokumentų dėl Paslaugų teikimo metu naudotų medžiagų/įrangos atitikties </w:t>
      </w:r>
      <w:r w:rsidR="00F40904">
        <w:rPr>
          <w:rFonts w:ascii="Trebuchet MS" w:hAnsi="Trebuchet MS"/>
          <w:sz w:val="20"/>
          <w:szCs w:val="20"/>
        </w:rPr>
        <w:t xml:space="preserve">Lietuvos </w:t>
      </w:r>
      <w:r w:rsidR="00F40904" w:rsidRPr="00D15A27">
        <w:rPr>
          <w:rFonts w:ascii="Trebuchet MS" w:hAnsi="Trebuchet MS"/>
          <w:bCs/>
          <w:sz w:val="20"/>
          <w:szCs w:val="20"/>
        </w:rPr>
        <w:t xml:space="preserve">Respublikos pirkimų, atliekamų vandentvarkos, energetikos, transporto ar pašto paslaugų srities perkančiųjų subjektų, įstatymo 58 </w:t>
      </w:r>
      <w:r w:rsidR="00F40904" w:rsidRPr="00D15A27">
        <w:rPr>
          <w:rFonts w:ascii="Trebuchet MS" w:hAnsi="Trebuchet MS"/>
          <w:bCs/>
          <w:sz w:val="20"/>
          <w:szCs w:val="20"/>
        </w:rPr>
        <w:lastRenderedPageBreak/>
        <w:t>straipsnio 41 dalies nuostatoms ir Paslaugų teikėjo bei jo Subtiekėjų atitikimo Europos Tarybos reglamento (ES) 2022/576 2022 m. balandžio 8 d., kuriuo iš dalies keičiamas Reglamentas (ES) Nr. 833/2014 dėl ribojamųjų priemonių atsižvelgiant į Rusijos veiksmus, kuriais destabilizuojama padėtis Ukrainoje, 5k straipsnio reikalavimams</w:t>
      </w:r>
      <w:r w:rsidR="00F40904">
        <w:rPr>
          <w:rFonts w:ascii="Trebuchet MS" w:hAnsi="Trebuchet MS"/>
          <w:bCs/>
          <w:sz w:val="20"/>
          <w:szCs w:val="20"/>
        </w:rPr>
        <w:t>;</w:t>
      </w:r>
    </w:p>
    <w:p w14:paraId="0B26FE16" w14:textId="52C75A04" w:rsidR="00E9217A" w:rsidRDefault="00E9217A" w:rsidP="004973F6">
      <w:pPr>
        <w:pStyle w:val="BodyText"/>
        <w:numPr>
          <w:ilvl w:val="2"/>
          <w:numId w:val="50"/>
        </w:numPr>
        <w:tabs>
          <w:tab w:val="left" w:pos="709"/>
        </w:tabs>
        <w:spacing w:after="0" w:line="240" w:lineRule="auto"/>
        <w:ind w:left="567" w:hanging="567"/>
        <w:jc w:val="both"/>
        <w:rPr>
          <w:rFonts w:ascii="Trebuchet MS" w:eastAsiaTheme="minorHAnsi" w:hAnsi="Trebuchet MS"/>
          <w:sz w:val="20"/>
          <w:szCs w:val="20"/>
        </w:rPr>
      </w:pPr>
      <w:r w:rsidRPr="00530279">
        <w:rPr>
          <w:rFonts w:ascii="Trebuchet MS" w:hAnsi="Trebuchet MS"/>
          <w:sz w:val="20"/>
          <w:szCs w:val="20"/>
        </w:rPr>
        <w:t>kitais šioje Sutartyje ir Teisės aktuose numatytais atvejais, kurie suteikia teisę Klientui Sutartį nutraukti vienašališkai</w:t>
      </w:r>
      <w:r>
        <w:rPr>
          <w:rFonts w:ascii="Trebuchet MS" w:hAnsi="Trebuchet MS"/>
          <w:sz w:val="20"/>
          <w:szCs w:val="20"/>
        </w:rPr>
        <w:t>.</w:t>
      </w:r>
    </w:p>
    <w:p w14:paraId="7DB80661" w14:textId="0431B8EA" w:rsidR="00E9217A" w:rsidRPr="00217BEA" w:rsidRDefault="00E9217A" w:rsidP="00E9217A">
      <w:pPr>
        <w:pStyle w:val="BodyText"/>
        <w:numPr>
          <w:ilvl w:val="1"/>
          <w:numId w:val="50"/>
        </w:numPr>
        <w:tabs>
          <w:tab w:val="left" w:pos="851"/>
        </w:tabs>
        <w:spacing w:after="0" w:line="240" w:lineRule="auto"/>
        <w:ind w:left="567" w:hanging="567"/>
        <w:jc w:val="both"/>
        <w:rPr>
          <w:rFonts w:ascii="Trebuchet MS" w:eastAsiaTheme="minorHAnsi" w:hAnsi="Trebuchet MS"/>
          <w:sz w:val="20"/>
          <w:szCs w:val="20"/>
        </w:rPr>
      </w:pPr>
      <w:r w:rsidRPr="00530279">
        <w:rPr>
          <w:rFonts w:ascii="Trebuchet MS" w:hAnsi="Trebuchet MS"/>
          <w:sz w:val="20"/>
          <w:szCs w:val="20"/>
        </w:rPr>
        <w:t>Paslaugų teikėjo padarytas Sutarties pažeidimas laikomas esminiu, įskaitant, bet neapsiribojant, atvejus, jeigu:</w:t>
      </w:r>
    </w:p>
    <w:p w14:paraId="78A9D76E" w14:textId="6110C230" w:rsidR="00E9217A" w:rsidRPr="004973F6" w:rsidRDefault="00E9217A" w:rsidP="00E9217A">
      <w:pPr>
        <w:pStyle w:val="BodyText"/>
        <w:numPr>
          <w:ilvl w:val="2"/>
          <w:numId w:val="50"/>
        </w:numPr>
        <w:tabs>
          <w:tab w:val="left" w:pos="709"/>
        </w:tabs>
        <w:spacing w:after="0" w:line="240" w:lineRule="auto"/>
        <w:ind w:left="567" w:hanging="567"/>
        <w:jc w:val="both"/>
        <w:rPr>
          <w:rFonts w:ascii="Trebuchet MS" w:eastAsiaTheme="minorHAnsi" w:hAnsi="Trebuchet MS"/>
          <w:sz w:val="20"/>
          <w:szCs w:val="20"/>
        </w:rPr>
      </w:pPr>
      <w:r w:rsidRPr="00530279">
        <w:rPr>
          <w:rFonts w:ascii="Trebuchet MS" w:hAnsi="Trebuchet MS"/>
          <w:sz w:val="20"/>
          <w:szCs w:val="20"/>
        </w:rPr>
        <w:t>teikiamos Paslaugos neatitinka Sutartyje numatytų reikalavimų ir Paslaugų teikėjas neištaiso Paslaugų trūkumų per nustatytą terminą;</w:t>
      </w:r>
    </w:p>
    <w:p w14:paraId="2C787821" w14:textId="1054BC23" w:rsidR="00E9217A" w:rsidRPr="004973F6" w:rsidRDefault="00E9217A" w:rsidP="00E9217A">
      <w:pPr>
        <w:pStyle w:val="BodyText"/>
        <w:numPr>
          <w:ilvl w:val="2"/>
          <w:numId w:val="50"/>
        </w:numPr>
        <w:tabs>
          <w:tab w:val="left" w:pos="709"/>
        </w:tabs>
        <w:spacing w:after="0" w:line="240" w:lineRule="auto"/>
        <w:ind w:left="567" w:hanging="567"/>
        <w:jc w:val="both"/>
        <w:rPr>
          <w:rFonts w:ascii="Trebuchet MS" w:eastAsiaTheme="minorHAnsi" w:hAnsi="Trebuchet MS"/>
          <w:sz w:val="20"/>
          <w:szCs w:val="20"/>
        </w:rPr>
      </w:pPr>
      <w:r w:rsidRPr="00530279">
        <w:rPr>
          <w:rFonts w:ascii="Trebuchet MS" w:hAnsi="Trebuchet MS"/>
          <w:sz w:val="20"/>
          <w:szCs w:val="20"/>
        </w:rPr>
        <w:t>Paslaugų teikėjas daugiau kaip 2 (du) kartus iš eilės praleido Paslaugų teikimo terminą, jei Paslaugų teikimas yra tęstinio pobūdžio;</w:t>
      </w:r>
    </w:p>
    <w:p w14:paraId="4B1A48D3" w14:textId="409E1E1C" w:rsidR="00E9217A" w:rsidRPr="004973F6" w:rsidRDefault="00E9217A" w:rsidP="00E9217A">
      <w:pPr>
        <w:pStyle w:val="BodyText"/>
        <w:numPr>
          <w:ilvl w:val="2"/>
          <w:numId w:val="50"/>
        </w:numPr>
        <w:tabs>
          <w:tab w:val="left" w:pos="709"/>
        </w:tabs>
        <w:spacing w:after="0" w:line="240" w:lineRule="auto"/>
        <w:ind w:left="567" w:hanging="567"/>
        <w:jc w:val="both"/>
        <w:rPr>
          <w:rFonts w:ascii="Trebuchet MS" w:eastAsiaTheme="minorHAnsi" w:hAnsi="Trebuchet MS"/>
          <w:sz w:val="20"/>
          <w:szCs w:val="20"/>
        </w:rPr>
      </w:pPr>
      <w:r w:rsidRPr="00530279">
        <w:rPr>
          <w:rFonts w:ascii="Trebuchet MS" w:hAnsi="Trebuchet MS"/>
          <w:sz w:val="20"/>
          <w:szCs w:val="20"/>
        </w:rPr>
        <w:t>Paslaugų teikėjas nesilaiko Sutarties SS ar Techninėje specifikacijoje nustatyto Paslaugų teikimo termino ir vėlavimas nuo numatyto termino pabaigos yra daugiau nei 30 (trisdešimt) dienų (jeigu Sutarties SS arba Techninėje specifikacijoje nenurodytas kitas terminas) arba tampa aišku, kad suteikti Paslaugas iki Sutarties SS ar Techninėje specifikacijoje nurodyto termino pabaigos yra neįmanoma;</w:t>
      </w:r>
    </w:p>
    <w:p w14:paraId="1EAE5FC3" w14:textId="7592E0ED" w:rsidR="00E9217A" w:rsidRPr="00C44188" w:rsidRDefault="00E9217A" w:rsidP="00E9217A">
      <w:pPr>
        <w:pStyle w:val="BodyText"/>
        <w:numPr>
          <w:ilvl w:val="2"/>
          <w:numId w:val="50"/>
        </w:numPr>
        <w:tabs>
          <w:tab w:val="left" w:pos="709"/>
        </w:tabs>
        <w:spacing w:after="0" w:line="240" w:lineRule="auto"/>
        <w:ind w:left="567" w:hanging="567"/>
        <w:jc w:val="both"/>
        <w:rPr>
          <w:rFonts w:ascii="Trebuchet MS" w:eastAsiaTheme="minorHAnsi" w:hAnsi="Trebuchet MS"/>
          <w:sz w:val="20"/>
          <w:szCs w:val="20"/>
        </w:rPr>
      </w:pPr>
      <w:r w:rsidRPr="00530279">
        <w:rPr>
          <w:rFonts w:ascii="Trebuchet MS" w:hAnsi="Trebuchet MS"/>
          <w:sz w:val="20"/>
          <w:szCs w:val="20"/>
        </w:rPr>
        <w:t xml:space="preserve">Paslaugų teikėjas pažeidžia šios Sutarties nuostatas, reglamentuojančias konkurenciją, intelektinės nuosavybės, konfidencialios informacijos valdymą ar trečiųjų asmenų </w:t>
      </w:r>
      <w:r w:rsidRPr="00855353">
        <w:rPr>
          <w:rFonts w:ascii="Trebuchet MS" w:hAnsi="Trebuchet MS"/>
          <w:sz w:val="20"/>
          <w:szCs w:val="20"/>
        </w:rPr>
        <w:t>pasitelkimą</w:t>
      </w:r>
      <w:r w:rsidR="00C66FDB" w:rsidRPr="00855353">
        <w:rPr>
          <w:rFonts w:ascii="Trebuchet MS" w:hAnsi="Trebuchet MS"/>
          <w:sz w:val="20"/>
          <w:szCs w:val="20"/>
        </w:rPr>
        <w:t>;</w:t>
      </w:r>
    </w:p>
    <w:p w14:paraId="4ECDE68F" w14:textId="25DDB7B6" w:rsidR="00C66FDB" w:rsidRPr="00855353" w:rsidRDefault="00C66FDB" w:rsidP="00E9217A">
      <w:pPr>
        <w:pStyle w:val="BodyText"/>
        <w:numPr>
          <w:ilvl w:val="2"/>
          <w:numId w:val="50"/>
        </w:numPr>
        <w:tabs>
          <w:tab w:val="left" w:pos="709"/>
        </w:tabs>
        <w:spacing w:after="0" w:line="240" w:lineRule="auto"/>
        <w:ind w:left="567" w:hanging="567"/>
        <w:jc w:val="both"/>
        <w:rPr>
          <w:rFonts w:ascii="Trebuchet MS" w:eastAsiaTheme="minorHAnsi" w:hAnsi="Trebuchet MS"/>
          <w:sz w:val="20"/>
          <w:szCs w:val="20"/>
        </w:rPr>
      </w:pPr>
      <w:r w:rsidRPr="00C44188">
        <w:rPr>
          <w:rFonts w:ascii="Trebuchet MS" w:hAnsi="Trebuchet MS"/>
          <w:sz w:val="20"/>
          <w:szCs w:val="20"/>
        </w:rPr>
        <w:t>Paslaugų teikėjas padaro kitą Sutarties pažeidimą, kuris atitinka esminio Sutarties pažeidimo požymius, nurodytus Lietuvos Respublikos civiliniame kodekse, ir, gavęs Kliento pretenziją, neištaiso jo.</w:t>
      </w:r>
    </w:p>
    <w:p w14:paraId="478C7FBE" w14:textId="54FBA25D" w:rsidR="00E9217A" w:rsidRPr="004973F6" w:rsidRDefault="00E9217A" w:rsidP="00E9217A">
      <w:pPr>
        <w:pStyle w:val="BodyText"/>
        <w:numPr>
          <w:ilvl w:val="1"/>
          <w:numId w:val="50"/>
        </w:numPr>
        <w:tabs>
          <w:tab w:val="left" w:pos="709"/>
        </w:tabs>
        <w:spacing w:after="0" w:line="240" w:lineRule="auto"/>
        <w:ind w:left="567" w:hanging="567"/>
        <w:jc w:val="both"/>
        <w:rPr>
          <w:rFonts w:ascii="Trebuchet MS" w:eastAsiaTheme="minorHAnsi" w:hAnsi="Trebuchet MS"/>
          <w:sz w:val="20"/>
          <w:szCs w:val="20"/>
        </w:rPr>
      </w:pPr>
      <w:r w:rsidRPr="00855353">
        <w:rPr>
          <w:rFonts w:ascii="Trebuchet MS" w:hAnsi="Trebuchet MS"/>
          <w:sz w:val="20"/>
          <w:szCs w:val="20"/>
        </w:rPr>
        <w:t xml:space="preserve">Jeigu Šalis pažeidžia Sutartį ir šis pažeidimas nėra esminis bei jį galima ištaisyti, nukentėjusi Šalis raštu nurodo kitai Šaliai ištaisyti Sutarties pažeidimą. Jei Sutartį pažeidusi Šalis </w:t>
      </w:r>
      <w:r w:rsidRPr="00530279">
        <w:rPr>
          <w:rFonts w:ascii="Trebuchet MS" w:hAnsi="Trebuchet MS"/>
          <w:sz w:val="20"/>
          <w:szCs w:val="20"/>
        </w:rPr>
        <w:t>neištaiso pažeidimo arba pažeidimo neįmanoma ištaisyti, nukentėjusi Šalis turi teisę taikyti Sutartyje numatytą atsakomybę ir reikalauti atlyginti su pažeidimu susijusius nuostolius.</w:t>
      </w:r>
    </w:p>
    <w:p w14:paraId="13DC1945" w14:textId="3194F0BA" w:rsidR="00E9217A" w:rsidRPr="004973F6" w:rsidRDefault="00E9217A" w:rsidP="00E9217A">
      <w:pPr>
        <w:pStyle w:val="BodyText"/>
        <w:numPr>
          <w:ilvl w:val="1"/>
          <w:numId w:val="50"/>
        </w:numPr>
        <w:tabs>
          <w:tab w:val="left" w:pos="709"/>
        </w:tabs>
        <w:spacing w:after="0" w:line="240" w:lineRule="auto"/>
        <w:ind w:left="567" w:hanging="567"/>
        <w:jc w:val="both"/>
        <w:rPr>
          <w:rFonts w:ascii="Trebuchet MS" w:eastAsiaTheme="minorHAnsi" w:hAnsi="Trebuchet MS"/>
          <w:sz w:val="20"/>
          <w:szCs w:val="20"/>
        </w:rPr>
      </w:pPr>
      <w:r w:rsidRPr="00530279">
        <w:rPr>
          <w:rFonts w:ascii="Trebuchet MS" w:hAnsi="Trebuchet MS"/>
          <w:sz w:val="20"/>
          <w:szCs w:val="20"/>
        </w:rPr>
        <w:t>Ši Sutartis gali būti nutraukta ir kitais šioje Sutartyje, PĮ ir kituose Teisės aktuose nurodytais atvejais ir pagrindais bei bendru šalių susitarimu.</w:t>
      </w:r>
    </w:p>
    <w:p w14:paraId="426422A4" w14:textId="4A19D5A7" w:rsidR="00E9217A" w:rsidRPr="004973F6" w:rsidRDefault="00E9217A" w:rsidP="00E9217A">
      <w:pPr>
        <w:pStyle w:val="BodyText"/>
        <w:numPr>
          <w:ilvl w:val="1"/>
          <w:numId w:val="50"/>
        </w:numPr>
        <w:tabs>
          <w:tab w:val="left" w:pos="709"/>
        </w:tabs>
        <w:spacing w:after="0" w:line="240" w:lineRule="auto"/>
        <w:ind w:left="567" w:hanging="567"/>
        <w:jc w:val="both"/>
        <w:rPr>
          <w:rFonts w:ascii="Trebuchet MS" w:eastAsiaTheme="minorHAnsi" w:hAnsi="Trebuchet MS"/>
          <w:sz w:val="20"/>
          <w:szCs w:val="20"/>
        </w:rPr>
      </w:pPr>
      <w:r w:rsidRPr="00530279">
        <w:rPr>
          <w:rFonts w:ascii="Trebuchet MS" w:hAnsi="Trebuchet MS"/>
          <w:sz w:val="20"/>
          <w:szCs w:val="20"/>
        </w:rPr>
        <w:t>Nutraukus Sutartį:</w:t>
      </w:r>
    </w:p>
    <w:p w14:paraId="6271BFC0" w14:textId="7B223E6F" w:rsidR="00E9217A" w:rsidRPr="004973F6" w:rsidRDefault="00E9217A" w:rsidP="00E9217A">
      <w:pPr>
        <w:pStyle w:val="BodyText"/>
        <w:numPr>
          <w:ilvl w:val="2"/>
          <w:numId w:val="50"/>
        </w:numPr>
        <w:tabs>
          <w:tab w:val="left" w:pos="709"/>
        </w:tabs>
        <w:spacing w:after="0" w:line="240" w:lineRule="auto"/>
        <w:ind w:left="567" w:hanging="567"/>
        <w:jc w:val="both"/>
        <w:rPr>
          <w:rFonts w:ascii="Trebuchet MS" w:eastAsiaTheme="minorHAnsi" w:hAnsi="Trebuchet MS"/>
          <w:sz w:val="20"/>
          <w:szCs w:val="20"/>
        </w:rPr>
      </w:pPr>
      <w:r w:rsidRPr="00530279">
        <w:rPr>
          <w:rFonts w:ascii="Trebuchet MS" w:hAnsi="Trebuchet MS"/>
          <w:sz w:val="20"/>
          <w:szCs w:val="20"/>
        </w:rPr>
        <w:t>Paslaugų teikėjas privalo toliau vykdyti pagrįstus Kliento nurodymus dėl Kliento turto išsaugojimo;</w:t>
      </w:r>
    </w:p>
    <w:p w14:paraId="26C8A2A2" w14:textId="0E77400A" w:rsidR="00E9217A" w:rsidRPr="004973F6" w:rsidRDefault="00E9217A" w:rsidP="00E9217A">
      <w:pPr>
        <w:pStyle w:val="BodyText"/>
        <w:numPr>
          <w:ilvl w:val="2"/>
          <w:numId w:val="50"/>
        </w:numPr>
        <w:tabs>
          <w:tab w:val="left" w:pos="709"/>
        </w:tabs>
        <w:spacing w:after="0" w:line="240" w:lineRule="auto"/>
        <w:ind w:left="567" w:hanging="567"/>
        <w:jc w:val="both"/>
        <w:rPr>
          <w:rFonts w:ascii="Trebuchet MS" w:eastAsiaTheme="minorHAnsi" w:hAnsi="Trebuchet MS"/>
          <w:sz w:val="20"/>
          <w:szCs w:val="20"/>
        </w:rPr>
      </w:pPr>
      <w:r w:rsidRPr="00530279">
        <w:rPr>
          <w:rFonts w:ascii="Trebuchet MS" w:hAnsi="Trebuchet MS"/>
          <w:sz w:val="20"/>
          <w:szCs w:val="20"/>
        </w:rPr>
        <w:t>Klientas turi nustatyti likusias Paslaugų teikėjui mokėtinas sumas už tinkamai suteiktas, bet neapmokėtas Paslaugas. Tačiau Klientas iš Paslaugų teikėjui mokėtinų sumų gali padengti bet kuriuos nuostolius ir papildomas Išlaidas, susijusias su Paslaugų trūkumų ištaisymu, Paslaugų teikėjui priskaičiuotas netesybas ir kitas Kliento išlaidas, atsiradusias dėl šios Sutarties netinkamo vykdymo.</w:t>
      </w:r>
    </w:p>
    <w:p w14:paraId="0BC6D5E1" w14:textId="21EE2EBE" w:rsidR="00E9217A" w:rsidRPr="004973F6" w:rsidRDefault="00E9217A" w:rsidP="00E9217A">
      <w:pPr>
        <w:pStyle w:val="BodyText"/>
        <w:numPr>
          <w:ilvl w:val="1"/>
          <w:numId w:val="50"/>
        </w:numPr>
        <w:tabs>
          <w:tab w:val="left" w:pos="709"/>
        </w:tabs>
        <w:spacing w:after="0" w:line="240" w:lineRule="auto"/>
        <w:ind w:left="567" w:hanging="567"/>
        <w:jc w:val="both"/>
        <w:rPr>
          <w:rFonts w:ascii="Trebuchet MS" w:eastAsiaTheme="minorHAnsi" w:hAnsi="Trebuchet MS"/>
          <w:sz w:val="20"/>
          <w:szCs w:val="20"/>
        </w:rPr>
      </w:pPr>
      <w:r w:rsidRPr="00530279">
        <w:rPr>
          <w:rFonts w:ascii="Trebuchet MS" w:hAnsi="Trebuchet MS"/>
          <w:sz w:val="20"/>
          <w:szCs w:val="20"/>
        </w:rPr>
        <w:t>Klientas turi teisę vienašališkai, nesikreipdamas į teismą, apie tai raštu įspėjęs Paslaugų teikėją prieš 10 (dešimt) kalendorinių dienų, nutraukti Sutartį dėl bet kokių priežasčių. Tokiu atveju Paslaugų teikėjui yra sumokama tik už faktiškai kokybiškas iki Sutarties nutraukimo dienos suteiktas Paslaugas ir jokios kitos pareigos Klientui neatsiranda, įskaitant, bet neapsiribojant, Klientas neturi mokėti Paslaugų teikėjui jokių kitų sumų ir/ar mokėjimų.</w:t>
      </w:r>
    </w:p>
    <w:p w14:paraId="7F23A308" w14:textId="689A73DE" w:rsidR="00E9217A" w:rsidRPr="004973F6" w:rsidRDefault="00E9217A" w:rsidP="00E9217A">
      <w:pPr>
        <w:pStyle w:val="BodyText"/>
        <w:numPr>
          <w:ilvl w:val="1"/>
          <w:numId w:val="50"/>
        </w:numPr>
        <w:tabs>
          <w:tab w:val="left" w:pos="709"/>
        </w:tabs>
        <w:spacing w:after="0" w:line="240" w:lineRule="auto"/>
        <w:ind w:left="567" w:hanging="567"/>
        <w:jc w:val="both"/>
        <w:rPr>
          <w:rFonts w:ascii="Trebuchet MS" w:eastAsiaTheme="minorHAnsi" w:hAnsi="Trebuchet MS"/>
          <w:sz w:val="20"/>
          <w:szCs w:val="20"/>
        </w:rPr>
      </w:pPr>
      <w:r w:rsidRPr="00530279">
        <w:rPr>
          <w:rFonts w:ascii="Trebuchet MS" w:hAnsi="Trebuchet MS"/>
          <w:sz w:val="20"/>
          <w:szCs w:val="20"/>
        </w:rPr>
        <w:t xml:space="preserve">Paslaugų teikėjas turi teisę nutraukti Sutartį, įspėjęs Klientą raštu ne vėliau kaip prieš 30 (trisdešimt) dienų, tik tokiu atveju, jei Klientas padarė esminį Sutarties pažeidimą, </w:t>
      </w:r>
      <w:r w:rsidRPr="00530279">
        <w:rPr>
          <w:rFonts w:ascii="Trebuchet MS" w:hAnsi="Trebuchet MS"/>
          <w:sz w:val="22"/>
        </w:rPr>
        <w:t xml:space="preserve"> </w:t>
      </w:r>
      <w:r w:rsidRPr="00530279">
        <w:rPr>
          <w:rFonts w:ascii="Trebuchet MS" w:hAnsi="Trebuchet MS"/>
          <w:sz w:val="20"/>
          <w:szCs w:val="20"/>
        </w:rPr>
        <w:t>t. y. neatsiskaitė su Tiekėju laiku, ir per Paslaugų teikėjo nustatytą ne trumpesnį kaip 30 (trisdešimties) dienų terminą padaryto pažeidimo nepašalino.</w:t>
      </w:r>
    </w:p>
    <w:p w14:paraId="19A0595E" w14:textId="5D3231F7" w:rsidR="00E9217A" w:rsidRPr="00C44188" w:rsidRDefault="00E9217A" w:rsidP="004973F6">
      <w:pPr>
        <w:pStyle w:val="BodyText"/>
        <w:numPr>
          <w:ilvl w:val="1"/>
          <w:numId w:val="50"/>
        </w:numPr>
        <w:tabs>
          <w:tab w:val="left" w:pos="709"/>
        </w:tabs>
        <w:spacing w:after="0" w:line="240" w:lineRule="auto"/>
        <w:ind w:left="567" w:hanging="567"/>
        <w:jc w:val="both"/>
        <w:rPr>
          <w:rFonts w:ascii="Trebuchet MS" w:eastAsiaTheme="minorHAnsi" w:hAnsi="Trebuchet MS"/>
          <w:sz w:val="20"/>
          <w:szCs w:val="20"/>
        </w:rPr>
      </w:pPr>
      <w:r w:rsidRPr="00530279">
        <w:rPr>
          <w:rFonts w:ascii="Trebuchet MS" w:hAnsi="Trebuchet MS"/>
          <w:sz w:val="20"/>
          <w:szCs w:val="20"/>
        </w:rPr>
        <w:t>Jeigu po Sutarties sudarymo nustatoma, kad Sutarties su Paslaugų teikėju sudarymas neatitinka nacionalinio saugumo interesų pagal Teisės aktus, Sutartis nutraukiama/negalioja Teisės aktų nustatyta tvarka.</w:t>
      </w:r>
    </w:p>
    <w:p w14:paraId="48761882" w14:textId="04535BBE" w:rsidR="00C94B49" w:rsidRPr="00C44188" w:rsidRDefault="00C94B49" w:rsidP="004973F6">
      <w:pPr>
        <w:pStyle w:val="BodyText"/>
        <w:numPr>
          <w:ilvl w:val="1"/>
          <w:numId w:val="50"/>
        </w:numPr>
        <w:tabs>
          <w:tab w:val="left" w:pos="709"/>
        </w:tabs>
        <w:spacing w:after="0" w:line="240" w:lineRule="auto"/>
        <w:ind w:left="567" w:hanging="567"/>
        <w:jc w:val="both"/>
        <w:rPr>
          <w:rFonts w:ascii="Trebuchet MS" w:eastAsiaTheme="minorHAnsi" w:hAnsi="Trebuchet MS"/>
          <w:sz w:val="20"/>
          <w:szCs w:val="20"/>
        </w:rPr>
      </w:pPr>
      <w:r w:rsidRPr="00AB2ED8">
        <w:rPr>
          <w:rFonts w:ascii="Trebuchet MS" w:hAnsi="Trebuchet MS"/>
          <w:sz w:val="20"/>
          <w:szCs w:val="20"/>
        </w:rPr>
        <w:t>Sutartis laikoma neteisėta ir negaliojančia, jei būtų nustatyta, kad Sutarties vykdymas prieštarauja Lietuvos Respublikoje įgyvendinamoms privalomoms tarptautinėms sankcijoms, kaip tai apibrėžta Sankcijų įgyvendinimo įstatyme ir kituose tarptautiniuose, Europos Sąjungos ir Lietuvos Respublikos teisės aktuose (bent vienai iš taikomų sankcijų). Sutarties negaliojimo momentas nustatomas vadovaujantis minėtu įstatymu.</w:t>
      </w:r>
    </w:p>
    <w:p w14:paraId="225723C2" w14:textId="5D8A6815" w:rsidR="006D4644" w:rsidRPr="00217BEA" w:rsidRDefault="006D4644" w:rsidP="004973F6">
      <w:pPr>
        <w:pStyle w:val="BodyText"/>
        <w:numPr>
          <w:ilvl w:val="1"/>
          <w:numId w:val="50"/>
        </w:numPr>
        <w:tabs>
          <w:tab w:val="left" w:pos="709"/>
        </w:tabs>
        <w:spacing w:after="0" w:line="240" w:lineRule="auto"/>
        <w:ind w:left="567" w:hanging="567"/>
        <w:jc w:val="both"/>
        <w:rPr>
          <w:rFonts w:ascii="Trebuchet MS" w:eastAsiaTheme="minorHAnsi" w:hAnsi="Trebuchet MS"/>
          <w:sz w:val="20"/>
          <w:szCs w:val="20"/>
        </w:rPr>
      </w:pPr>
      <w:r>
        <w:rPr>
          <w:rFonts w:ascii="Trebuchet MS" w:hAnsi="Trebuchet MS"/>
          <w:sz w:val="20"/>
          <w:szCs w:val="20"/>
        </w:rPr>
        <w:t xml:space="preserve">Klientas </w:t>
      </w:r>
      <w:r w:rsidRPr="00B84263">
        <w:rPr>
          <w:rFonts w:ascii="Trebuchet MS" w:hAnsi="Trebuchet MS"/>
          <w:sz w:val="20"/>
          <w:szCs w:val="20"/>
        </w:rPr>
        <w:t xml:space="preserve">nedelsiant vienašališkai nutraukia Sutartį arba sustabdo jos vykdymą privalomų tarptautinių sankcijų, kaip tai apibrėžta Sankcijų įgyvendinimo įstatyme ir kituose tarptautiniuose, Europos Sąjungos ir Lietuvos Respublikos teisės aktuose, įgyvendinimo laikotarpiui, apie tai įspėjęs </w:t>
      </w:r>
      <w:r>
        <w:rPr>
          <w:rFonts w:ascii="Trebuchet MS" w:hAnsi="Trebuchet MS"/>
          <w:sz w:val="20"/>
          <w:szCs w:val="20"/>
        </w:rPr>
        <w:t>Nuomotoją</w:t>
      </w:r>
      <w:r w:rsidRPr="00B84263">
        <w:rPr>
          <w:rFonts w:ascii="Trebuchet MS" w:hAnsi="Trebuchet MS"/>
          <w:sz w:val="20"/>
          <w:szCs w:val="20"/>
        </w:rPr>
        <w:t xml:space="preserve">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E0E4CE3" w14:textId="77777777" w:rsidR="00772242" w:rsidRDefault="00772242" w:rsidP="0051777C">
      <w:pPr>
        <w:pStyle w:val="BodyText"/>
        <w:spacing w:after="0" w:line="240" w:lineRule="auto"/>
        <w:ind w:left="567"/>
        <w:jc w:val="both"/>
        <w:rPr>
          <w:rFonts w:ascii="Trebuchet MS" w:eastAsiaTheme="minorHAnsi" w:hAnsi="Trebuchet MS"/>
          <w:sz w:val="20"/>
          <w:szCs w:val="20"/>
        </w:rPr>
      </w:pPr>
    </w:p>
    <w:p w14:paraId="65D55213" w14:textId="2AEE55BB" w:rsidR="00E9217A" w:rsidRPr="004973F6" w:rsidRDefault="00737E13" w:rsidP="004973F6">
      <w:pPr>
        <w:pStyle w:val="Heading1"/>
        <w:numPr>
          <w:ilvl w:val="0"/>
          <w:numId w:val="50"/>
        </w:numPr>
        <w:spacing w:before="0"/>
        <w:ind w:left="567" w:hanging="567"/>
        <w:jc w:val="center"/>
        <w:rPr>
          <w:rFonts w:ascii="Trebuchet MS" w:eastAsiaTheme="minorHAnsi" w:hAnsi="Trebuchet MS"/>
        </w:rPr>
      </w:pPr>
      <w:bookmarkStart w:id="24" w:name="_Toc162905575"/>
      <w:r w:rsidRPr="004973F6">
        <w:rPr>
          <w:rFonts w:ascii="Trebuchet MS" w:hAnsi="Trebuchet MS"/>
          <w:color w:val="00B0F0"/>
        </w:rPr>
        <w:lastRenderedPageBreak/>
        <w:t>AVANSAS</w:t>
      </w:r>
      <w:r w:rsidR="00F728EA">
        <w:rPr>
          <w:rFonts w:ascii="Trebuchet MS" w:hAnsi="Trebuchet MS"/>
          <w:color w:val="00B0F0"/>
        </w:rPr>
        <w:t xml:space="preserve"> </w:t>
      </w:r>
      <w:r w:rsidR="00F728EA" w:rsidRPr="00896D65">
        <w:rPr>
          <w:rFonts w:ascii="Trebuchet MS" w:hAnsi="Trebuchet MS"/>
          <w:color w:val="00B0F0"/>
        </w:rPr>
        <w:t>(IŠANKSTINIS MOKĖJIMAS)</w:t>
      </w:r>
      <w:bookmarkEnd w:id="24"/>
    </w:p>
    <w:p w14:paraId="0E2F2158" w14:textId="77777777" w:rsidR="00E9217A" w:rsidRDefault="00E9217A" w:rsidP="0051777C">
      <w:pPr>
        <w:pStyle w:val="BodyText"/>
        <w:spacing w:after="0" w:line="240" w:lineRule="auto"/>
        <w:ind w:left="567"/>
        <w:jc w:val="both"/>
        <w:rPr>
          <w:rFonts w:ascii="Trebuchet MS" w:eastAsiaTheme="minorHAnsi" w:hAnsi="Trebuchet MS"/>
          <w:sz w:val="20"/>
          <w:szCs w:val="20"/>
        </w:rPr>
      </w:pPr>
    </w:p>
    <w:p w14:paraId="78D74593" w14:textId="207E9B74" w:rsidR="003F17C3" w:rsidRPr="00EC79D5" w:rsidRDefault="003F17C3" w:rsidP="00C44188">
      <w:pPr>
        <w:pStyle w:val="BodyText"/>
        <w:numPr>
          <w:ilvl w:val="1"/>
          <w:numId w:val="50"/>
        </w:numPr>
        <w:spacing w:after="0" w:line="240" w:lineRule="auto"/>
        <w:ind w:left="567" w:hanging="567"/>
        <w:jc w:val="both"/>
        <w:rPr>
          <w:rFonts w:ascii="Trebuchet MS" w:eastAsiaTheme="minorEastAsia" w:hAnsi="Trebuchet MS"/>
          <w:sz w:val="20"/>
          <w:szCs w:val="20"/>
        </w:rPr>
      </w:pPr>
      <w:r w:rsidRPr="00C44188">
        <w:rPr>
          <w:rFonts w:ascii="Trebuchet MS" w:hAnsi="Trebuchet MS"/>
          <w:sz w:val="20"/>
          <w:szCs w:val="20"/>
        </w:rPr>
        <w:t>Paslaugų teikėjui gali būti sumokamas avansas vieną kartą per visą Sutarties galiojimo laikotarpį, kurio dydis negali viršyti Sutarties SS nurodyto dydžio. Paslaugų teikėjui, kuris yra įtrauktas į Nepatikimų tiekėjų sąrašą, avansas negali būti mokamas.</w:t>
      </w:r>
    </w:p>
    <w:p w14:paraId="1CB16897" w14:textId="5924A92C" w:rsidR="003F17C3" w:rsidRPr="00EC79D5" w:rsidRDefault="003F17C3" w:rsidP="00C44188">
      <w:pPr>
        <w:pStyle w:val="BodyText"/>
        <w:numPr>
          <w:ilvl w:val="1"/>
          <w:numId w:val="50"/>
        </w:numPr>
        <w:tabs>
          <w:tab w:val="left" w:pos="540"/>
        </w:tabs>
        <w:spacing w:after="0" w:line="240" w:lineRule="auto"/>
        <w:ind w:left="567" w:hanging="567"/>
        <w:jc w:val="both"/>
        <w:rPr>
          <w:rFonts w:ascii="Trebuchet MS" w:eastAsiaTheme="minorEastAsia" w:hAnsi="Trebuchet MS"/>
          <w:sz w:val="20"/>
          <w:szCs w:val="20"/>
        </w:rPr>
      </w:pPr>
      <w:r w:rsidRPr="00C44188">
        <w:rPr>
          <w:rFonts w:ascii="Trebuchet MS" w:hAnsi="Trebuchet MS"/>
          <w:sz w:val="20"/>
          <w:szCs w:val="20"/>
        </w:rPr>
        <w:t>Paslaugų teikėjas, norėdamas pasinaudoti teise gauti avansą, bet kuriame Sutarties vykdymo etape gali pateikti prašymą sumokėti avansą. Iki avanso sumokėjimo dienos Paslaugų teikėjas gali atsisakyti prašymo sumokėti avansą, šis atsisakymas neužkerta kelio Paslaugų teikėjui pakartotinai kreiptis su prašymu sumokėti avansą.</w:t>
      </w:r>
    </w:p>
    <w:p w14:paraId="5343884D" w14:textId="5D6F8AF3" w:rsidR="003F6506" w:rsidRPr="00EC79D5" w:rsidRDefault="003F6506" w:rsidP="006F7E02">
      <w:pPr>
        <w:pStyle w:val="BodyText"/>
        <w:numPr>
          <w:ilvl w:val="1"/>
          <w:numId w:val="50"/>
        </w:numPr>
        <w:tabs>
          <w:tab w:val="left" w:pos="540"/>
        </w:tabs>
        <w:spacing w:after="0" w:line="240" w:lineRule="auto"/>
        <w:ind w:left="567" w:hanging="567"/>
        <w:jc w:val="both"/>
        <w:rPr>
          <w:rFonts w:ascii="Trebuchet MS" w:eastAsiaTheme="minorEastAsia" w:hAnsi="Trebuchet MS"/>
          <w:sz w:val="20"/>
          <w:szCs w:val="20"/>
        </w:rPr>
      </w:pPr>
      <w:r w:rsidRPr="00EC79D5">
        <w:rPr>
          <w:rFonts w:ascii="Trebuchet MS" w:eastAsiaTheme="minorEastAsia" w:hAnsi="Trebuchet MS"/>
          <w:sz w:val="20"/>
          <w:szCs w:val="20"/>
        </w:rPr>
        <w:t>Paslaugų teikėjas, norėdamas gauti avansą</w:t>
      </w:r>
      <w:r w:rsidR="004C6CCF" w:rsidRPr="00EC79D5">
        <w:rPr>
          <w:rFonts w:ascii="Trebuchet MS" w:eastAsiaTheme="minorEastAsia" w:hAnsi="Trebuchet MS"/>
          <w:sz w:val="20"/>
          <w:szCs w:val="20"/>
        </w:rPr>
        <w:t xml:space="preserve">, kartu su prašymu Klientui turi pateikti avanso grąžinimo </w:t>
      </w:r>
      <w:r w:rsidR="002943FE" w:rsidRPr="00EC79D5">
        <w:rPr>
          <w:rFonts w:ascii="Trebuchet MS" w:eastAsiaTheme="minorEastAsia" w:hAnsi="Trebuchet MS"/>
          <w:sz w:val="20"/>
          <w:szCs w:val="20"/>
        </w:rPr>
        <w:t>užtikrinimą, atitinkantį toliau nurodytas sąlygas:</w:t>
      </w:r>
    </w:p>
    <w:p w14:paraId="2E71412D" w14:textId="21FF74E9" w:rsidR="002943FE" w:rsidRPr="00C44188" w:rsidRDefault="00965A1F" w:rsidP="002943FE">
      <w:pPr>
        <w:pStyle w:val="BodyText"/>
        <w:numPr>
          <w:ilvl w:val="2"/>
          <w:numId w:val="50"/>
        </w:numPr>
        <w:tabs>
          <w:tab w:val="left" w:pos="709"/>
        </w:tabs>
        <w:spacing w:after="0" w:line="240" w:lineRule="auto"/>
        <w:ind w:left="567" w:hanging="567"/>
        <w:jc w:val="both"/>
        <w:rPr>
          <w:rFonts w:ascii="Trebuchet MS" w:eastAsiaTheme="minorEastAsia" w:hAnsi="Trebuchet MS"/>
          <w:sz w:val="20"/>
          <w:szCs w:val="20"/>
        </w:rPr>
      </w:pPr>
      <w:r w:rsidRPr="00C44188">
        <w:rPr>
          <w:rFonts w:ascii="Trebuchet MS" w:hAnsi="Trebuchet MS"/>
          <w:sz w:val="20"/>
          <w:szCs w:val="20"/>
        </w:rPr>
        <w:t xml:space="preserve">Avanso grąžinimo užtikrinimas turi būti besąlyginė, neatšaukiama, pirmo pareikalavimo garantija, pagal kurią garantas įsipareigoja sumokėti </w:t>
      </w:r>
      <w:r w:rsidR="004D6B4A" w:rsidRPr="00C44188">
        <w:rPr>
          <w:rFonts w:ascii="Trebuchet MS" w:hAnsi="Trebuchet MS"/>
          <w:sz w:val="20"/>
          <w:szCs w:val="20"/>
        </w:rPr>
        <w:t>Klientui</w:t>
      </w:r>
      <w:r w:rsidRPr="00C44188">
        <w:rPr>
          <w:rFonts w:ascii="Trebuchet MS" w:hAnsi="Trebuchet MS"/>
          <w:sz w:val="20"/>
          <w:szCs w:val="20"/>
        </w:rPr>
        <w:t xml:space="preserve"> jo reikalaujamą sumą, jeigu </w:t>
      </w:r>
      <w:r w:rsidR="004D6B4A" w:rsidRPr="00C44188">
        <w:rPr>
          <w:rFonts w:ascii="Trebuchet MS" w:hAnsi="Trebuchet MS"/>
          <w:sz w:val="20"/>
          <w:szCs w:val="20"/>
        </w:rPr>
        <w:t>Klientas</w:t>
      </w:r>
      <w:r w:rsidRPr="00C44188">
        <w:rPr>
          <w:rFonts w:ascii="Trebuchet MS" w:hAnsi="Trebuchet MS"/>
          <w:sz w:val="20"/>
          <w:szCs w:val="20"/>
        </w:rPr>
        <w:t xml:space="preserve"> pateikia mokėjimo reikalavimą ir jame nurodo, kad </w:t>
      </w:r>
      <w:r w:rsidR="004D6B4A" w:rsidRPr="00C44188">
        <w:rPr>
          <w:rFonts w:ascii="Trebuchet MS" w:hAnsi="Trebuchet MS"/>
          <w:sz w:val="20"/>
          <w:szCs w:val="20"/>
        </w:rPr>
        <w:t>Paslaugų teikėjas</w:t>
      </w:r>
      <w:r w:rsidRPr="00C44188">
        <w:rPr>
          <w:rFonts w:ascii="Trebuchet MS" w:hAnsi="Trebuchet MS"/>
          <w:sz w:val="20"/>
          <w:szCs w:val="20"/>
        </w:rPr>
        <w:t xml:space="preserve"> negrąžino sumokėto avanso pagal Sutarties sąlygas, bei sumą, kurios </w:t>
      </w:r>
      <w:r w:rsidR="004D6B4A" w:rsidRPr="00C44188">
        <w:rPr>
          <w:rFonts w:ascii="Trebuchet MS" w:hAnsi="Trebuchet MS"/>
          <w:sz w:val="20"/>
          <w:szCs w:val="20"/>
        </w:rPr>
        <w:t>Paslaugų teikėjas</w:t>
      </w:r>
      <w:r w:rsidRPr="00C44188">
        <w:rPr>
          <w:rFonts w:ascii="Trebuchet MS" w:hAnsi="Trebuchet MS"/>
          <w:sz w:val="20"/>
          <w:szCs w:val="20"/>
        </w:rPr>
        <w:t xml:space="preserve"> negrąžino, arba laidavimo draudimas.</w:t>
      </w:r>
    </w:p>
    <w:p w14:paraId="5E028B7D" w14:textId="53F206BD" w:rsidR="004D6B4A" w:rsidRPr="00C44188" w:rsidRDefault="004D6B4A" w:rsidP="002943FE">
      <w:pPr>
        <w:pStyle w:val="BodyText"/>
        <w:numPr>
          <w:ilvl w:val="2"/>
          <w:numId w:val="50"/>
        </w:numPr>
        <w:tabs>
          <w:tab w:val="left" w:pos="709"/>
        </w:tabs>
        <w:spacing w:after="0" w:line="240" w:lineRule="auto"/>
        <w:ind w:left="567" w:hanging="567"/>
        <w:jc w:val="both"/>
        <w:rPr>
          <w:rFonts w:ascii="Trebuchet MS" w:eastAsiaTheme="minorEastAsia" w:hAnsi="Trebuchet MS"/>
          <w:sz w:val="20"/>
          <w:szCs w:val="20"/>
        </w:rPr>
      </w:pPr>
      <w:r w:rsidRPr="00C44188">
        <w:rPr>
          <w:rFonts w:ascii="Trebuchet MS" w:hAnsi="Trebuchet MS"/>
          <w:sz w:val="20"/>
          <w:szCs w:val="20"/>
        </w:rPr>
        <w:t xml:space="preserve">Avanso grąžinimo užtikrinimas turi būti išduotas Lietuvos Respublikoje ar kitoje Europos Sąjungos valstybėje narėje ar Europos Ekonominės Erdvės (EEE) valstybėje registruoto banko ar  draudimo bendrovės ar kito tarptautinio banko ar tarptautinės draudimo bendrovės, kuriems yra suteiktas ne žemesnis nei Sutarties BS </w:t>
      </w:r>
      <w:r w:rsidRPr="00C44188">
        <w:rPr>
          <w:rFonts w:ascii="Trebuchet MS" w:hAnsi="Trebuchet MS"/>
          <w:sz w:val="20"/>
          <w:szCs w:val="20"/>
        </w:rPr>
        <w:fldChar w:fldCharType="begin"/>
      </w:r>
      <w:r w:rsidRPr="00C44188">
        <w:rPr>
          <w:rFonts w:ascii="Trebuchet MS" w:hAnsi="Trebuchet MS"/>
          <w:sz w:val="20"/>
          <w:szCs w:val="20"/>
        </w:rPr>
        <w:instrText xml:space="preserve"> REF _Ref148892653 \r \h  \* MERGEFORMAT </w:instrText>
      </w:r>
      <w:r w:rsidRPr="00C44188">
        <w:rPr>
          <w:rFonts w:ascii="Trebuchet MS" w:hAnsi="Trebuchet MS"/>
          <w:sz w:val="20"/>
          <w:szCs w:val="20"/>
        </w:rPr>
      </w:r>
      <w:r w:rsidRPr="00C44188">
        <w:rPr>
          <w:rFonts w:ascii="Trebuchet MS" w:hAnsi="Trebuchet MS"/>
          <w:sz w:val="20"/>
          <w:szCs w:val="20"/>
        </w:rPr>
        <w:fldChar w:fldCharType="separate"/>
      </w:r>
      <w:r w:rsidRPr="00C44188">
        <w:rPr>
          <w:rFonts w:ascii="Trebuchet MS" w:hAnsi="Trebuchet MS"/>
          <w:sz w:val="20"/>
          <w:szCs w:val="20"/>
        </w:rPr>
        <w:t>14.3.3</w:t>
      </w:r>
      <w:r w:rsidRPr="00C44188">
        <w:rPr>
          <w:rFonts w:ascii="Trebuchet MS" w:hAnsi="Trebuchet MS"/>
          <w:sz w:val="20"/>
          <w:szCs w:val="20"/>
        </w:rPr>
        <w:fldChar w:fldCharType="end"/>
      </w:r>
      <w:r w:rsidRPr="00C44188">
        <w:rPr>
          <w:rFonts w:ascii="Trebuchet MS" w:hAnsi="Trebuchet MS"/>
          <w:sz w:val="20"/>
          <w:szCs w:val="20"/>
        </w:rPr>
        <w:t xml:space="preserve"> p. nurodytas tarptautinės reitingų agentūros patvirtintas investicinio lygio reitingas. Reitingą turi atitikti bankas arba draudimo bendrovė, kuri išdavė užtikrinimą, arba bendrovių grupė, kuriai jie priklauso.</w:t>
      </w:r>
    </w:p>
    <w:p w14:paraId="62F0D745" w14:textId="797F456E" w:rsidR="004D6B4A" w:rsidRPr="00C44188" w:rsidRDefault="004D6B4A" w:rsidP="00C44188">
      <w:pPr>
        <w:pStyle w:val="BodyText"/>
        <w:numPr>
          <w:ilvl w:val="2"/>
          <w:numId w:val="50"/>
        </w:numPr>
        <w:tabs>
          <w:tab w:val="left" w:pos="709"/>
        </w:tabs>
        <w:spacing w:after="0" w:line="240" w:lineRule="auto"/>
        <w:ind w:left="567" w:hanging="567"/>
        <w:jc w:val="both"/>
        <w:rPr>
          <w:rFonts w:ascii="Trebuchet MS" w:eastAsiaTheme="minorEastAsia" w:hAnsi="Trebuchet MS"/>
          <w:sz w:val="20"/>
          <w:szCs w:val="20"/>
        </w:rPr>
      </w:pPr>
      <w:bookmarkStart w:id="25" w:name="_Ref148892653"/>
      <w:r w:rsidRPr="00EC79D5">
        <w:rPr>
          <w:rFonts w:ascii="Trebuchet MS" w:eastAsiaTheme="minorEastAsia" w:hAnsi="Trebuchet MS"/>
          <w:sz w:val="20"/>
          <w:szCs w:val="20"/>
        </w:rPr>
        <w:t>Bankas ar draudimo bendrovė, išduodanti garantiją ar laidavimo draudimo raštą, atitinkamo dokumento išdavimo dieną turi turėti ne žemesnį nei nurodytą bent vienos iš šių tarptautinių reitingų agentūrų patvirtintą ilgalaikio investicinio lygio reitingą: „</w:t>
      </w:r>
      <w:proofErr w:type="spellStart"/>
      <w:r w:rsidRPr="00EC79D5">
        <w:rPr>
          <w:rFonts w:ascii="Trebuchet MS" w:eastAsiaTheme="minorEastAsia" w:hAnsi="Trebuchet MS"/>
          <w:sz w:val="20"/>
          <w:szCs w:val="20"/>
        </w:rPr>
        <w:t>Fitch</w:t>
      </w:r>
      <w:proofErr w:type="spellEnd"/>
      <w:r w:rsidRPr="00EC79D5">
        <w:rPr>
          <w:rFonts w:ascii="Trebuchet MS" w:eastAsiaTheme="minorEastAsia" w:hAnsi="Trebuchet MS"/>
          <w:sz w:val="20"/>
          <w:szCs w:val="20"/>
        </w:rPr>
        <w:t xml:space="preserve"> </w:t>
      </w:r>
      <w:proofErr w:type="spellStart"/>
      <w:r w:rsidRPr="00EC79D5">
        <w:rPr>
          <w:rFonts w:ascii="Trebuchet MS" w:eastAsiaTheme="minorEastAsia" w:hAnsi="Trebuchet MS"/>
          <w:sz w:val="20"/>
          <w:szCs w:val="20"/>
        </w:rPr>
        <w:t>Ratings</w:t>
      </w:r>
      <w:proofErr w:type="spellEnd"/>
      <w:r w:rsidRPr="00EC79D5">
        <w:rPr>
          <w:rFonts w:ascii="Trebuchet MS" w:eastAsiaTheme="minorEastAsia" w:hAnsi="Trebuchet MS"/>
          <w:sz w:val="20"/>
          <w:szCs w:val="20"/>
        </w:rPr>
        <w:t xml:space="preserve">“ arba „Standard &amp; </w:t>
      </w:r>
      <w:proofErr w:type="spellStart"/>
      <w:r w:rsidRPr="00EC79D5">
        <w:rPr>
          <w:rFonts w:ascii="Trebuchet MS" w:eastAsiaTheme="minorEastAsia" w:hAnsi="Trebuchet MS"/>
          <w:sz w:val="20"/>
          <w:szCs w:val="20"/>
        </w:rPr>
        <w:t>Poor's</w:t>
      </w:r>
      <w:proofErr w:type="spellEnd"/>
      <w:r w:rsidRPr="00EC79D5">
        <w:rPr>
          <w:rFonts w:ascii="Trebuchet MS" w:eastAsiaTheme="minorEastAsia" w:hAnsi="Trebuchet MS"/>
          <w:sz w:val="20"/>
          <w:szCs w:val="20"/>
        </w:rPr>
        <w:t>“ suteiktą BBB- (BBB minus) arba „</w:t>
      </w:r>
      <w:proofErr w:type="spellStart"/>
      <w:r w:rsidRPr="00EC79D5">
        <w:rPr>
          <w:rFonts w:ascii="Trebuchet MS" w:eastAsiaTheme="minorEastAsia" w:hAnsi="Trebuchet MS"/>
          <w:sz w:val="20"/>
          <w:szCs w:val="20"/>
        </w:rPr>
        <w:t>Moody's</w:t>
      </w:r>
      <w:proofErr w:type="spellEnd"/>
      <w:r w:rsidRPr="00EC79D5">
        <w:rPr>
          <w:rFonts w:ascii="Trebuchet MS" w:eastAsiaTheme="minorEastAsia" w:hAnsi="Trebuchet MS"/>
          <w:sz w:val="20"/>
          <w:szCs w:val="20"/>
        </w:rPr>
        <w:t>“ suteiktą Baa3 arba lygiavertį.</w:t>
      </w:r>
      <w:bookmarkEnd w:id="25"/>
    </w:p>
    <w:p w14:paraId="7F44583E" w14:textId="0BE033BB" w:rsidR="003F17C3" w:rsidRPr="00EC79D5" w:rsidRDefault="00EC79D5" w:rsidP="00C44188">
      <w:pPr>
        <w:pStyle w:val="BodyText"/>
        <w:numPr>
          <w:ilvl w:val="1"/>
          <w:numId w:val="50"/>
        </w:numPr>
        <w:tabs>
          <w:tab w:val="left" w:pos="540"/>
        </w:tabs>
        <w:spacing w:after="0" w:line="240" w:lineRule="auto"/>
        <w:ind w:left="567" w:hanging="567"/>
        <w:jc w:val="both"/>
        <w:rPr>
          <w:rFonts w:ascii="Trebuchet MS" w:eastAsiaTheme="minorEastAsia" w:hAnsi="Trebuchet MS"/>
          <w:sz w:val="20"/>
          <w:szCs w:val="20"/>
        </w:rPr>
      </w:pPr>
      <w:r w:rsidRPr="00EC79D5">
        <w:rPr>
          <w:rFonts w:ascii="Trebuchet MS" w:hAnsi="Trebuchet MS"/>
          <w:sz w:val="20"/>
          <w:szCs w:val="20"/>
        </w:rPr>
        <w:t xml:space="preserve">Jei Sutarties SS nenustatyta kitaip, </w:t>
      </w:r>
      <w:r w:rsidR="003F17C3" w:rsidRPr="00C44188">
        <w:rPr>
          <w:rFonts w:ascii="Trebuchet MS" w:hAnsi="Trebuchet MS"/>
          <w:sz w:val="20"/>
          <w:szCs w:val="20"/>
        </w:rPr>
        <w:t xml:space="preserve">Klientas sumoka Paslaugų teikėjui avansą ne vėliau kaip per 30 (trisdešimt) dienų po to, kai Paslaugų teikėjas pateikia su Klientu raštu suderintą banko ar draudimo bendrovės išduotą avanso grąžinimo užtikrinimo banko garantiją arba laidavimo draudimo raštą ne mažesnei nei Paslaugų teikėjo prašyme sumokėti avansą nurodyto dydžio avanso sumai ir ne trumpesniam, nei Sutarties galiojimo terminas laikotarpiui, taip pat, kai Paslaugų teikėjas pateikia išankstinio mokėjimo sąskaitą faktūrą, terminą skaičiuojant nuo vėliausio iš šių įvykių atsiradimo dienos. Išankstinio mokėjimo sąskaitos faktūros pateikimui keliami tokie patys reikalavimai kaip ir PVM sąskaitos faktūros pateikimui, numatyti Sutarties BS </w:t>
      </w:r>
      <w:r w:rsidR="004D6B4A" w:rsidRPr="00C44188">
        <w:rPr>
          <w:rFonts w:ascii="Trebuchet MS" w:hAnsi="Trebuchet MS"/>
          <w:sz w:val="20"/>
          <w:szCs w:val="20"/>
        </w:rPr>
        <w:t>skyriuje „</w:t>
      </w:r>
      <w:r w:rsidR="003F17C3" w:rsidRPr="00C44188">
        <w:rPr>
          <w:rFonts w:ascii="Trebuchet MS" w:hAnsi="Trebuchet MS"/>
          <w:sz w:val="20"/>
          <w:szCs w:val="20"/>
        </w:rPr>
        <w:t xml:space="preserve">Atsiskaitymo </w:t>
      </w:r>
      <w:r w:rsidR="00F805A1" w:rsidRPr="00C44188">
        <w:rPr>
          <w:rFonts w:ascii="Trebuchet MS" w:hAnsi="Trebuchet MS"/>
          <w:sz w:val="20"/>
          <w:szCs w:val="20"/>
        </w:rPr>
        <w:t>už Paslaugas tvarka“</w:t>
      </w:r>
      <w:r w:rsidR="003F17C3" w:rsidRPr="00C44188">
        <w:rPr>
          <w:rFonts w:ascii="Trebuchet MS" w:hAnsi="Trebuchet MS"/>
          <w:sz w:val="20"/>
          <w:szCs w:val="20"/>
        </w:rPr>
        <w:t>.</w:t>
      </w:r>
    </w:p>
    <w:p w14:paraId="2191B1C5" w14:textId="525067E0" w:rsidR="00722844" w:rsidRPr="008A3428" w:rsidRDefault="003F17C3" w:rsidP="00C44188">
      <w:pPr>
        <w:pStyle w:val="BodyText"/>
        <w:numPr>
          <w:ilvl w:val="1"/>
          <w:numId w:val="50"/>
        </w:numPr>
        <w:tabs>
          <w:tab w:val="left" w:pos="540"/>
        </w:tabs>
        <w:spacing w:after="0" w:line="240" w:lineRule="auto"/>
        <w:ind w:left="567" w:hanging="567"/>
        <w:jc w:val="both"/>
        <w:rPr>
          <w:rFonts w:ascii="Trebuchet MS" w:eastAsiaTheme="minorHAnsi" w:hAnsi="Trebuchet MS"/>
          <w:sz w:val="20"/>
          <w:szCs w:val="20"/>
        </w:rPr>
      </w:pPr>
      <w:r w:rsidRPr="00C44188">
        <w:rPr>
          <w:rFonts w:ascii="Trebuchet MS" w:hAnsi="Trebuchet MS"/>
          <w:sz w:val="20"/>
          <w:szCs w:val="20"/>
        </w:rPr>
        <w:t xml:space="preserve">Jeigu paskutinę Paslaugų priėmimo-perdavimo arba Sutarties nutraukimo dieną avansas nėra išskaitytas iš </w:t>
      </w:r>
      <w:r w:rsidR="00123F81" w:rsidRPr="00C44188">
        <w:rPr>
          <w:rFonts w:ascii="Trebuchet MS" w:hAnsi="Trebuchet MS"/>
          <w:sz w:val="20"/>
          <w:szCs w:val="20"/>
        </w:rPr>
        <w:t xml:space="preserve">Paslaugų teikėjui </w:t>
      </w:r>
      <w:r w:rsidRPr="00C44188">
        <w:rPr>
          <w:rFonts w:ascii="Trebuchet MS" w:hAnsi="Trebuchet MS"/>
          <w:sz w:val="20"/>
          <w:szCs w:val="20"/>
        </w:rPr>
        <w:t xml:space="preserve">mokėtinų sumų, </w:t>
      </w:r>
      <w:r w:rsidR="00123F81" w:rsidRPr="00C44188">
        <w:rPr>
          <w:rFonts w:ascii="Trebuchet MS" w:hAnsi="Trebuchet MS"/>
          <w:sz w:val="20"/>
          <w:szCs w:val="20"/>
        </w:rPr>
        <w:t xml:space="preserve">Paslaugų teikėjas </w:t>
      </w:r>
      <w:r w:rsidRPr="00C44188">
        <w:rPr>
          <w:rFonts w:ascii="Trebuchet MS" w:hAnsi="Trebuchet MS"/>
          <w:sz w:val="20"/>
          <w:szCs w:val="20"/>
        </w:rPr>
        <w:t xml:space="preserve">privalo grąžinti </w:t>
      </w:r>
      <w:r w:rsidR="00123F81" w:rsidRPr="00C44188">
        <w:rPr>
          <w:rFonts w:ascii="Trebuchet MS" w:hAnsi="Trebuchet MS"/>
          <w:sz w:val="20"/>
          <w:szCs w:val="20"/>
        </w:rPr>
        <w:t>Klientui</w:t>
      </w:r>
      <w:r w:rsidRPr="00C44188">
        <w:rPr>
          <w:rFonts w:ascii="Trebuchet MS" w:hAnsi="Trebuchet MS"/>
          <w:sz w:val="20"/>
          <w:szCs w:val="20"/>
        </w:rPr>
        <w:t xml:space="preserve"> neišskaitytą avanso likutį.</w:t>
      </w:r>
    </w:p>
    <w:p w14:paraId="4BA25902" w14:textId="77777777" w:rsidR="00E9217A" w:rsidRDefault="00E9217A" w:rsidP="006F7E02">
      <w:pPr>
        <w:pStyle w:val="BodyText"/>
        <w:spacing w:after="0" w:line="240" w:lineRule="auto"/>
        <w:ind w:left="567"/>
        <w:jc w:val="both"/>
        <w:rPr>
          <w:rFonts w:ascii="Trebuchet MS" w:eastAsiaTheme="minorHAnsi" w:hAnsi="Trebuchet MS"/>
          <w:sz w:val="20"/>
          <w:szCs w:val="20"/>
        </w:rPr>
      </w:pPr>
    </w:p>
    <w:p w14:paraId="1BDDE153" w14:textId="217A0FBC" w:rsidR="00E9217A" w:rsidRPr="004973F6" w:rsidRDefault="00577BBD" w:rsidP="004973F6">
      <w:pPr>
        <w:pStyle w:val="Heading1"/>
        <w:numPr>
          <w:ilvl w:val="0"/>
          <w:numId w:val="50"/>
        </w:numPr>
        <w:spacing w:before="0"/>
        <w:ind w:left="567" w:hanging="567"/>
        <w:jc w:val="center"/>
        <w:rPr>
          <w:rFonts w:ascii="Trebuchet MS" w:eastAsiaTheme="minorHAnsi" w:hAnsi="Trebuchet MS"/>
          <w:color w:val="00B0F0"/>
        </w:rPr>
      </w:pPr>
      <w:bookmarkStart w:id="26" w:name="_Toc162905576"/>
      <w:r w:rsidRPr="004973F6">
        <w:rPr>
          <w:rFonts w:ascii="Trebuchet MS" w:hAnsi="Trebuchet MS"/>
          <w:color w:val="00B0F0"/>
        </w:rPr>
        <w:t>SUTARTIES ĮVYKDYMO UŽTIKRINIMAS</w:t>
      </w:r>
      <w:bookmarkEnd w:id="26"/>
    </w:p>
    <w:p w14:paraId="638FCB05" w14:textId="77777777" w:rsidR="00D71A16" w:rsidRDefault="00D71A16" w:rsidP="0051777C">
      <w:pPr>
        <w:pStyle w:val="BodyText"/>
        <w:spacing w:after="0" w:line="240" w:lineRule="auto"/>
        <w:ind w:left="567"/>
        <w:jc w:val="both"/>
        <w:rPr>
          <w:rFonts w:ascii="Trebuchet MS" w:eastAsiaTheme="minorHAnsi" w:hAnsi="Trebuchet MS"/>
          <w:sz w:val="20"/>
          <w:szCs w:val="20"/>
        </w:rPr>
      </w:pPr>
    </w:p>
    <w:p w14:paraId="0ED424CD" w14:textId="40D5250F" w:rsidR="00D71A16" w:rsidRPr="004973F6" w:rsidRDefault="00F805A1" w:rsidP="00577BBD">
      <w:pPr>
        <w:pStyle w:val="BodyText"/>
        <w:numPr>
          <w:ilvl w:val="1"/>
          <w:numId w:val="50"/>
        </w:numPr>
        <w:spacing w:after="0" w:line="240" w:lineRule="auto"/>
        <w:ind w:left="567" w:hanging="567"/>
        <w:jc w:val="both"/>
        <w:rPr>
          <w:rFonts w:ascii="Trebuchet MS" w:eastAsiaTheme="minorHAnsi" w:hAnsi="Trebuchet MS"/>
          <w:sz w:val="20"/>
          <w:szCs w:val="20"/>
        </w:rPr>
      </w:pPr>
      <w:r w:rsidRPr="00C44188">
        <w:rPr>
          <w:rFonts w:ascii="Trebuchet MS" w:hAnsi="Trebuchet MS"/>
          <w:sz w:val="20"/>
          <w:szCs w:val="20"/>
        </w:rPr>
        <w:t>Paslaugų teikėjas</w:t>
      </w:r>
      <w:r w:rsidRPr="00F805A1">
        <w:rPr>
          <w:rFonts w:ascii="Trebuchet MS" w:hAnsi="Trebuchet MS"/>
          <w:sz w:val="20"/>
          <w:szCs w:val="20"/>
        </w:rPr>
        <w:t xml:space="preserve"> </w:t>
      </w:r>
      <w:r w:rsidRPr="00BC29C9">
        <w:rPr>
          <w:rFonts w:ascii="Trebuchet MS" w:hAnsi="Trebuchet MS"/>
          <w:sz w:val="20"/>
          <w:szCs w:val="20"/>
        </w:rPr>
        <w:t xml:space="preserve">privalo per 10 (dešimt) darbo dienų po Sutarties sudarymo pateikti </w:t>
      </w:r>
      <w:r>
        <w:rPr>
          <w:rFonts w:ascii="Trebuchet MS" w:hAnsi="Trebuchet MS"/>
          <w:sz w:val="20"/>
          <w:szCs w:val="20"/>
        </w:rPr>
        <w:t>Klientui</w:t>
      </w:r>
      <w:r w:rsidRPr="00BC29C9">
        <w:rPr>
          <w:rFonts w:ascii="Trebuchet MS" w:hAnsi="Trebuchet MS"/>
          <w:sz w:val="20"/>
          <w:szCs w:val="20"/>
        </w:rPr>
        <w:t xml:space="preserve"> Sutarties SS nurodytos rūšies Sutarties įvykdymo užtikrinimą, atitinkantį šiame Sutarties skyriuje nurodytas sąlygas. Jeigu Sutarties SS yra pažymėti kelių rūšių Sutarties įvykdymo užtikrinimai, </w:t>
      </w:r>
      <w:r>
        <w:rPr>
          <w:rFonts w:ascii="Trebuchet MS" w:hAnsi="Trebuchet MS"/>
          <w:sz w:val="20"/>
          <w:szCs w:val="20"/>
        </w:rPr>
        <w:t>Paslaugų teikėjas</w:t>
      </w:r>
      <w:r w:rsidRPr="00BC29C9">
        <w:rPr>
          <w:rFonts w:ascii="Trebuchet MS" w:hAnsi="Trebuchet MS"/>
          <w:sz w:val="20"/>
          <w:szCs w:val="20"/>
        </w:rPr>
        <w:t xml:space="preserve"> privalo pasirinkti vieną iš jų, jeigu Sutarties SS nėra nurodyta kitaip.</w:t>
      </w:r>
    </w:p>
    <w:p w14:paraId="19FE519B" w14:textId="0ECD501F" w:rsidR="008C707D" w:rsidRPr="002E69FD" w:rsidRDefault="00F805A1" w:rsidP="002E69FD">
      <w:pPr>
        <w:pStyle w:val="BodyText"/>
        <w:numPr>
          <w:ilvl w:val="1"/>
          <w:numId w:val="50"/>
        </w:numPr>
        <w:spacing w:after="0" w:line="240" w:lineRule="auto"/>
        <w:ind w:left="567" w:hanging="567"/>
        <w:jc w:val="both"/>
        <w:rPr>
          <w:rFonts w:ascii="Trebuchet MS" w:eastAsiaTheme="minorHAnsi" w:hAnsi="Trebuchet MS"/>
          <w:sz w:val="20"/>
          <w:szCs w:val="20"/>
        </w:rPr>
      </w:pPr>
      <w:r w:rsidRPr="002E69FD">
        <w:rPr>
          <w:rFonts w:ascii="Trebuchet MS" w:hAnsi="Trebuchet MS"/>
          <w:sz w:val="20"/>
          <w:szCs w:val="20"/>
        </w:rPr>
        <w:t xml:space="preserve">Sutarties įvykdymo užtikrinimas turi būti besąlyginis, neatšaukiamas, pirmo pareikalavimo banko (garanto) arba draudimo bendrovės (draudiko) įsipareigojimas sumokėti </w:t>
      </w:r>
      <w:r w:rsidR="00C500C2" w:rsidRPr="002E69FD">
        <w:rPr>
          <w:rFonts w:ascii="Trebuchet MS" w:hAnsi="Trebuchet MS"/>
          <w:sz w:val="20"/>
          <w:szCs w:val="20"/>
        </w:rPr>
        <w:t>Klientui</w:t>
      </w:r>
      <w:r w:rsidRPr="002E69FD">
        <w:rPr>
          <w:rFonts w:ascii="Trebuchet MS" w:hAnsi="Trebuchet MS"/>
          <w:sz w:val="20"/>
          <w:szCs w:val="20"/>
        </w:rPr>
        <w:t xml:space="preserve"> jo reikalaujamą sumą, jeigu </w:t>
      </w:r>
      <w:r w:rsidR="00C500C2" w:rsidRPr="002E69FD">
        <w:rPr>
          <w:rFonts w:ascii="Trebuchet MS" w:hAnsi="Trebuchet MS"/>
          <w:sz w:val="20"/>
          <w:szCs w:val="20"/>
        </w:rPr>
        <w:t>Klientas</w:t>
      </w:r>
      <w:r w:rsidRPr="002E69FD">
        <w:rPr>
          <w:rFonts w:ascii="Trebuchet MS" w:hAnsi="Trebuchet MS"/>
          <w:sz w:val="20"/>
          <w:szCs w:val="20"/>
        </w:rPr>
        <w:t xml:space="preserve"> pateikia mokėjimo reikalavimą ir jame nurodo, (i) kad </w:t>
      </w:r>
      <w:r w:rsidR="00C500C2" w:rsidRPr="002E69FD">
        <w:rPr>
          <w:rFonts w:ascii="Trebuchet MS" w:hAnsi="Trebuchet MS"/>
          <w:sz w:val="20"/>
          <w:szCs w:val="20"/>
        </w:rPr>
        <w:t>Paslaugų teikėjas</w:t>
      </w:r>
      <w:r w:rsidRPr="002E69FD">
        <w:rPr>
          <w:rFonts w:ascii="Trebuchet MS" w:hAnsi="Trebuchet MS"/>
          <w:sz w:val="20"/>
          <w:szCs w:val="20"/>
        </w:rPr>
        <w:t xml:space="preserve"> pažeidė savo įsipareigojimą (-</w:t>
      </w:r>
      <w:proofErr w:type="spellStart"/>
      <w:r w:rsidRPr="002E69FD">
        <w:rPr>
          <w:rFonts w:ascii="Trebuchet MS" w:hAnsi="Trebuchet MS"/>
          <w:sz w:val="20"/>
          <w:szCs w:val="20"/>
        </w:rPr>
        <w:t>us</w:t>
      </w:r>
      <w:proofErr w:type="spellEnd"/>
      <w:r w:rsidRPr="002E69FD">
        <w:rPr>
          <w:rFonts w:ascii="Trebuchet MS" w:hAnsi="Trebuchet MS"/>
          <w:sz w:val="20"/>
          <w:szCs w:val="20"/>
        </w:rPr>
        <w:t xml:space="preserve">) pagal Sutarties sąlygas, ir (ii) </w:t>
      </w:r>
      <w:r w:rsidR="00C500C2" w:rsidRPr="002E69FD">
        <w:rPr>
          <w:rFonts w:ascii="Trebuchet MS" w:hAnsi="Trebuchet MS"/>
          <w:sz w:val="20"/>
          <w:szCs w:val="20"/>
        </w:rPr>
        <w:t>Paslaugų teikėjo</w:t>
      </w:r>
      <w:r w:rsidRPr="002E69FD">
        <w:rPr>
          <w:rFonts w:ascii="Trebuchet MS" w:hAnsi="Trebuchet MS"/>
          <w:sz w:val="20"/>
          <w:szCs w:val="20"/>
        </w:rPr>
        <w:t xml:space="preserve"> padarytus pažeidimus, įskaitant nesumokėtas </w:t>
      </w:r>
      <w:r w:rsidR="00C500C2" w:rsidRPr="002E69FD">
        <w:rPr>
          <w:rFonts w:ascii="Trebuchet MS" w:hAnsi="Trebuchet MS"/>
          <w:sz w:val="20"/>
          <w:szCs w:val="20"/>
        </w:rPr>
        <w:t xml:space="preserve">pagal Sutartį </w:t>
      </w:r>
      <w:r w:rsidRPr="002E69FD">
        <w:rPr>
          <w:rFonts w:ascii="Trebuchet MS" w:hAnsi="Trebuchet MS"/>
          <w:sz w:val="20"/>
          <w:szCs w:val="20"/>
        </w:rPr>
        <w:t xml:space="preserve">netesybas. Laidavimo draudimo atveju draudžiamuoju įvykiu turi būti laikomas pirmasis </w:t>
      </w:r>
      <w:r w:rsidR="00C500C2" w:rsidRPr="002E69FD">
        <w:rPr>
          <w:rFonts w:ascii="Trebuchet MS" w:hAnsi="Trebuchet MS"/>
          <w:sz w:val="20"/>
          <w:szCs w:val="20"/>
        </w:rPr>
        <w:t>Kliento</w:t>
      </w:r>
      <w:r w:rsidRPr="002E69FD">
        <w:rPr>
          <w:rFonts w:ascii="Trebuchet MS" w:hAnsi="Trebuchet MS"/>
          <w:sz w:val="20"/>
          <w:szCs w:val="20"/>
        </w:rPr>
        <w:t xml:space="preserve"> pareikalavimas sumokėti draudimo išmoką dėl sutartinių įsipareigojimų neįvykdymo.</w:t>
      </w:r>
    </w:p>
    <w:p w14:paraId="0DC43404" w14:textId="1ED8B6B6" w:rsidR="003D661B" w:rsidRPr="00C44188" w:rsidRDefault="00C500C2" w:rsidP="00577BBD">
      <w:pPr>
        <w:pStyle w:val="BodyText"/>
        <w:numPr>
          <w:ilvl w:val="1"/>
          <w:numId w:val="50"/>
        </w:numPr>
        <w:spacing w:after="0" w:line="240" w:lineRule="auto"/>
        <w:ind w:left="567" w:hanging="567"/>
        <w:jc w:val="both"/>
        <w:rPr>
          <w:rFonts w:ascii="Trebuchet MS" w:eastAsiaTheme="minorHAnsi" w:hAnsi="Trebuchet MS"/>
          <w:sz w:val="20"/>
          <w:szCs w:val="20"/>
        </w:rPr>
      </w:pPr>
      <w:r w:rsidRPr="00BC29C9">
        <w:rPr>
          <w:rFonts w:ascii="Trebuchet MS" w:hAnsi="Trebuchet MS"/>
          <w:sz w:val="20"/>
          <w:szCs w:val="20"/>
        </w:rPr>
        <w:t xml:space="preserve">Sutarties įvykdymo užtikrinimas turi būti išduotas Lietuvos Respublikoje ar kitoje Europos Sąjungos valstybėje narėje ar Europos Ekonominės Erdvės (EEE) valstybėje registruoto banko ar  draudimo bendrovės ar kito tarptautinio banko ar tarptautinės draudimo bendrovės, kuriems yra suteiktas ne žemesnis nei Sutarties BS </w:t>
      </w:r>
      <w:r>
        <w:rPr>
          <w:rFonts w:ascii="Trebuchet MS" w:hAnsi="Trebuchet MS"/>
          <w:sz w:val="20"/>
          <w:szCs w:val="20"/>
          <w:highlight w:val="yellow"/>
        </w:rPr>
        <w:fldChar w:fldCharType="begin"/>
      </w:r>
      <w:r>
        <w:rPr>
          <w:rFonts w:ascii="Trebuchet MS" w:hAnsi="Trebuchet MS"/>
          <w:sz w:val="20"/>
          <w:szCs w:val="20"/>
        </w:rPr>
        <w:instrText xml:space="preserve"> REF _Ref148340652 \r \h </w:instrText>
      </w:r>
      <w:r>
        <w:rPr>
          <w:rFonts w:ascii="Trebuchet MS" w:hAnsi="Trebuchet MS"/>
          <w:sz w:val="20"/>
          <w:szCs w:val="20"/>
          <w:highlight w:val="yellow"/>
        </w:rPr>
      </w:r>
      <w:r>
        <w:rPr>
          <w:rFonts w:ascii="Trebuchet MS" w:hAnsi="Trebuchet MS"/>
          <w:sz w:val="20"/>
          <w:szCs w:val="20"/>
          <w:highlight w:val="yellow"/>
        </w:rPr>
        <w:fldChar w:fldCharType="separate"/>
      </w:r>
      <w:r>
        <w:rPr>
          <w:rFonts w:ascii="Trebuchet MS" w:hAnsi="Trebuchet MS"/>
          <w:sz w:val="20"/>
          <w:szCs w:val="20"/>
        </w:rPr>
        <w:t>15.5</w:t>
      </w:r>
      <w:r>
        <w:rPr>
          <w:rFonts w:ascii="Trebuchet MS" w:hAnsi="Trebuchet MS"/>
          <w:sz w:val="20"/>
          <w:szCs w:val="20"/>
          <w:highlight w:val="yellow"/>
        </w:rPr>
        <w:fldChar w:fldCharType="end"/>
      </w:r>
      <w:r w:rsidRPr="00BC29C9">
        <w:rPr>
          <w:rFonts w:ascii="Trebuchet MS" w:hAnsi="Trebuchet MS"/>
          <w:sz w:val="20"/>
          <w:szCs w:val="20"/>
        </w:rPr>
        <w:t xml:space="preserve"> p. nurodytas tarptautinės reitingų agentūros patvirtintas investicinio lygio reitingas. Reitingą turi atitikti bankas arba draudimo bendrovė, kuri išdavė užtikrinimą, arba bendrovių grupė, kuriai jie priklauso.</w:t>
      </w:r>
    </w:p>
    <w:p w14:paraId="7680671B" w14:textId="538CFE17" w:rsidR="00C500C2" w:rsidRPr="00C44188" w:rsidRDefault="00C500C2" w:rsidP="00577BBD">
      <w:pPr>
        <w:pStyle w:val="BodyText"/>
        <w:numPr>
          <w:ilvl w:val="1"/>
          <w:numId w:val="50"/>
        </w:numPr>
        <w:spacing w:after="0" w:line="240" w:lineRule="auto"/>
        <w:ind w:left="567" w:hanging="567"/>
        <w:jc w:val="both"/>
        <w:rPr>
          <w:rFonts w:ascii="Trebuchet MS" w:eastAsiaTheme="minorHAnsi" w:hAnsi="Trebuchet MS"/>
          <w:sz w:val="20"/>
          <w:szCs w:val="20"/>
        </w:rPr>
      </w:pPr>
      <w:bookmarkStart w:id="27" w:name="_Ref148340652"/>
      <w:r w:rsidRPr="00D71DEF">
        <w:rPr>
          <w:rFonts w:ascii="Trebuchet MS" w:hAnsi="Trebuchet MS"/>
          <w:sz w:val="20"/>
          <w:szCs w:val="20"/>
        </w:rPr>
        <w:t xml:space="preserve">Bankas ar draudimo bendrovė, išduodanti garantiją ar laidavimo draudimo raštą,  atitinkamo dokumento išdavimo dieną turi turėti ne žemesnį nei nurodytą bent vienos iš šių tarptautinių </w:t>
      </w:r>
      <w:r w:rsidRPr="00D71DEF">
        <w:rPr>
          <w:rFonts w:ascii="Trebuchet MS" w:hAnsi="Trebuchet MS"/>
          <w:sz w:val="20"/>
          <w:szCs w:val="20"/>
        </w:rPr>
        <w:lastRenderedPageBreak/>
        <w:t>reitingų agentūrų patvirtintą ilgalaikio investicinio lygio reitingą: „</w:t>
      </w:r>
      <w:proofErr w:type="spellStart"/>
      <w:r w:rsidRPr="00D71DEF">
        <w:rPr>
          <w:rFonts w:ascii="Trebuchet MS" w:hAnsi="Trebuchet MS"/>
          <w:sz w:val="20"/>
          <w:szCs w:val="20"/>
        </w:rPr>
        <w:t>Fitch</w:t>
      </w:r>
      <w:proofErr w:type="spellEnd"/>
      <w:r w:rsidRPr="00D71DEF">
        <w:rPr>
          <w:rFonts w:ascii="Trebuchet MS" w:hAnsi="Trebuchet MS"/>
          <w:sz w:val="20"/>
          <w:szCs w:val="20"/>
        </w:rPr>
        <w:t xml:space="preserve"> </w:t>
      </w:r>
      <w:proofErr w:type="spellStart"/>
      <w:r w:rsidRPr="00D71DEF">
        <w:rPr>
          <w:rFonts w:ascii="Trebuchet MS" w:hAnsi="Trebuchet MS"/>
          <w:sz w:val="20"/>
          <w:szCs w:val="20"/>
        </w:rPr>
        <w:t>Ratings</w:t>
      </w:r>
      <w:proofErr w:type="spellEnd"/>
      <w:r w:rsidRPr="00D71DEF">
        <w:rPr>
          <w:rFonts w:ascii="Trebuchet MS" w:hAnsi="Trebuchet MS"/>
          <w:sz w:val="20"/>
          <w:szCs w:val="20"/>
        </w:rPr>
        <w:t xml:space="preserve">“ arba „Standard &amp; </w:t>
      </w:r>
      <w:proofErr w:type="spellStart"/>
      <w:r w:rsidRPr="00D71DEF">
        <w:rPr>
          <w:rFonts w:ascii="Trebuchet MS" w:hAnsi="Trebuchet MS"/>
          <w:sz w:val="20"/>
          <w:szCs w:val="20"/>
        </w:rPr>
        <w:t>Poor's</w:t>
      </w:r>
      <w:proofErr w:type="spellEnd"/>
      <w:r w:rsidRPr="00D71DEF">
        <w:rPr>
          <w:rFonts w:ascii="Trebuchet MS" w:hAnsi="Trebuchet MS"/>
          <w:sz w:val="20"/>
          <w:szCs w:val="20"/>
        </w:rPr>
        <w:t>“ suteiktą BBB- (BBB minus) arba „</w:t>
      </w:r>
      <w:proofErr w:type="spellStart"/>
      <w:r w:rsidRPr="00D71DEF">
        <w:rPr>
          <w:rFonts w:ascii="Trebuchet MS" w:hAnsi="Trebuchet MS"/>
          <w:sz w:val="20"/>
          <w:szCs w:val="20"/>
        </w:rPr>
        <w:t>Moody's</w:t>
      </w:r>
      <w:proofErr w:type="spellEnd"/>
      <w:r w:rsidRPr="00D71DEF">
        <w:rPr>
          <w:rFonts w:ascii="Trebuchet MS" w:hAnsi="Trebuchet MS"/>
          <w:sz w:val="20"/>
          <w:szCs w:val="20"/>
        </w:rPr>
        <w:t>“ suteiktą Baa3 arba lygiavertį.</w:t>
      </w:r>
      <w:bookmarkEnd w:id="27"/>
    </w:p>
    <w:p w14:paraId="30F6F3E2" w14:textId="6A070564" w:rsidR="00C500C2" w:rsidRPr="00C44188" w:rsidRDefault="00C500C2" w:rsidP="00577BBD">
      <w:pPr>
        <w:pStyle w:val="BodyText"/>
        <w:numPr>
          <w:ilvl w:val="1"/>
          <w:numId w:val="50"/>
        </w:numPr>
        <w:spacing w:after="0" w:line="240" w:lineRule="auto"/>
        <w:ind w:left="567" w:hanging="567"/>
        <w:jc w:val="both"/>
        <w:rPr>
          <w:rFonts w:ascii="Trebuchet MS" w:eastAsiaTheme="minorHAnsi" w:hAnsi="Trebuchet MS"/>
          <w:sz w:val="20"/>
          <w:szCs w:val="20"/>
        </w:rPr>
      </w:pPr>
      <w:r w:rsidRPr="00BC29C9">
        <w:rPr>
          <w:rFonts w:ascii="Trebuchet MS" w:hAnsi="Trebuchet MS"/>
          <w:sz w:val="20"/>
          <w:szCs w:val="20"/>
        </w:rPr>
        <w:t>Sutarties įvykdymo užtikrinimas turi būti surašytas lietuvių arba anglų kalba (ir išverstas į lietuvių kalbą).</w:t>
      </w:r>
    </w:p>
    <w:p w14:paraId="772C7CAB" w14:textId="74A708AC" w:rsidR="00C500C2" w:rsidRPr="00C44188" w:rsidRDefault="00C500C2" w:rsidP="00577BBD">
      <w:pPr>
        <w:pStyle w:val="BodyText"/>
        <w:numPr>
          <w:ilvl w:val="1"/>
          <w:numId w:val="50"/>
        </w:numPr>
        <w:spacing w:after="0" w:line="240" w:lineRule="auto"/>
        <w:ind w:left="567" w:hanging="567"/>
        <w:jc w:val="both"/>
        <w:rPr>
          <w:rFonts w:ascii="Trebuchet MS" w:eastAsiaTheme="minorHAnsi" w:hAnsi="Trebuchet MS"/>
          <w:sz w:val="20"/>
          <w:szCs w:val="20"/>
        </w:rPr>
      </w:pPr>
      <w:r w:rsidRPr="00BC29C9">
        <w:rPr>
          <w:rFonts w:ascii="Trebuchet MS" w:hAnsi="Trebuchet MS"/>
          <w:sz w:val="20"/>
          <w:szCs w:val="20"/>
        </w:rPr>
        <w:t>Sutarties įvykdymo užtikrinimo suma turi būti ne mažesnė, negu Sutarties SS nurodytas dydis.</w:t>
      </w:r>
    </w:p>
    <w:p w14:paraId="3F334F26" w14:textId="5D37FD1D" w:rsidR="00C500C2" w:rsidRPr="00C44188" w:rsidRDefault="00C500C2" w:rsidP="00577BBD">
      <w:pPr>
        <w:pStyle w:val="BodyText"/>
        <w:numPr>
          <w:ilvl w:val="1"/>
          <w:numId w:val="50"/>
        </w:numPr>
        <w:spacing w:after="0" w:line="240" w:lineRule="auto"/>
        <w:ind w:left="567" w:hanging="567"/>
        <w:jc w:val="both"/>
        <w:rPr>
          <w:rFonts w:ascii="Trebuchet MS" w:eastAsiaTheme="minorHAnsi" w:hAnsi="Trebuchet MS"/>
          <w:sz w:val="20"/>
          <w:szCs w:val="20"/>
        </w:rPr>
      </w:pPr>
      <w:r w:rsidRPr="00BC29C9">
        <w:rPr>
          <w:rFonts w:ascii="Trebuchet MS" w:hAnsi="Trebuchet MS"/>
          <w:sz w:val="20"/>
          <w:szCs w:val="20"/>
        </w:rPr>
        <w:t>Sutarties įvykdymo užtikrinimo suma turi būti nurodoma ir išmokama eurais.</w:t>
      </w:r>
    </w:p>
    <w:p w14:paraId="722F71EF" w14:textId="248935CF" w:rsidR="00C500C2" w:rsidRPr="00C44188" w:rsidRDefault="00C500C2" w:rsidP="00577BBD">
      <w:pPr>
        <w:pStyle w:val="BodyText"/>
        <w:numPr>
          <w:ilvl w:val="1"/>
          <w:numId w:val="50"/>
        </w:numPr>
        <w:spacing w:after="0" w:line="240" w:lineRule="auto"/>
        <w:ind w:left="567" w:hanging="567"/>
        <w:jc w:val="both"/>
        <w:rPr>
          <w:rFonts w:ascii="Trebuchet MS" w:eastAsiaTheme="minorHAnsi" w:hAnsi="Trebuchet MS"/>
          <w:sz w:val="20"/>
          <w:szCs w:val="20"/>
        </w:rPr>
      </w:pPr>
      <w:r w:rsidRPr="00BC29C9">
        <w:rPr>
          <w:rFonts w:ascii="Trebuchet MS" w:hAnsi="Trebuchet MS"/>
          <w:sz w:val="20"/>
          <w:szCs w:val="20"/>
        </w:rPr>
        <w:t xml:space="preserve">Reikalaujama pagal Sutarties įvykdymo užtikrinimą suma turi būti išmokama ne vėliau nei per 10 (dešimt) darbo dienų po </w:t>
      </w:r>
      <w:r>
        <w:rPr>
          <w:rFonts w:ascii="Trebuchet MS" w:hAnsi="Trebuchet MS"/>
          <w:sz w:val="20"/>
          <w:szCs w:val="20"/>
        </w:rPr>
        <w:t>Kliento</w:t>
      </w:r>
      <w:r w:rsidRPr="00BC29C9">
        <w:rPr>
          <w:rFonts w:ascii="Trebuchet MS" w:hAnsi="Trebuchet MS"/>
          <w:sz w:val="20"/>
          <w:szCs w:val="20"/>
        </w:rPr>
        <w:t xml:space="preserve"> mokėjimo reikalavimo pateikimo garantui arba draudikui.</w:t>
      </w:r>
    </w:p>
    <w:p w14:paraId="660C0C44" w14:textId="605E73DF" w:rsidR="00C500C2" w:rsidRPr="00C44188" w:rsidRDefault="00C500C2" w:rsidP="00577BBD">
      <w:pPr>
        <w:pStyle w:val="BodyText"/>
        <w:numPr>
          <w:ilvl w:val="1"/>
          <w:numId w:val="50"/>
        </w:numPr>
        <w:spacing w:after="0" w:line="240" w:lineRule="auto"/>
        <w:ind w:left="567" w:hanging="567"/>
        <w:jc w:val="both"/>
        <w:rPr>
          <w:rFonts w:ascii="Trebuchet MS" w:eastAsiaTheme="minorHAnsi" w:hAnsi="Trebuchet MS"/>
          <w:sz w:val="20"/>
          <w:szCs w:val="20"/>
        </w:rPr>
      </w:pPr>
      <w:r w:rsidRPr="00BC29C9">
        <w:rPr>
          <w:rFonts w:ascii="Trebuchet MS" w:hAnsi="Trebuchet MS"/>
          <w:sz w:val="20"/>
          <w:szCs w:val="20"/>
        </w:rPr>
        <w:t xml:space="preserve">Sutarties įvykdymo užtikrinimas turi įsigalioti ne vėliau negu jo pateikimo </w:t>
      </w:r>
      <w:r>
        <w:rPr>
          <w:rFonts w:ascii="Trebuchet MS" w:hAnsi="Trebuchet MS"/>
          <w:sz w:val="20"/>
          <w:szCs w:val="20"/>
        </w:rPr>
        <w:t>Klientui</w:t>
      </w:r>
      <w:r w:rsidRPr="00BC29C9">
        <w:rPr>
          <w:rFonts w:ascii="Trebuchet MS" w:hAnsi="Trebuchet MS"/>
          <w:sz w:val="20"/>
          <w:szCs w:val="20"/>
        </w:rPr>
        <w:t xml:space="preserve"> dieną.</w:t>
      </w:r>
    </w:p>
    <w:p w14:paraId="72098365" w14:textId="7693E790" w:rsidR="00C500C2" w:rsidRPr="00C44188" w:rsidRDefault="00C500C2" w:rsidP="00577BBD">
      <w:pPr>
        <w:pStyle w:val="BodyText"/>
        <w:numPr>
          <w:ilvl w:val="1"/>
          <w:numId w:val="50"/>
        </w:numPr>
        <w:spacing w:after="0" w:line="240" w:lineRule="auto"/>
        <w:ind w:left="567" w:hanging="567"/>
        <w:jc w:val="both"/>
        <w:rPr>
          <w:rFonts w:ascii="Trebuchet MS" w:eastAsiaTheme="minorHAnsi" w:hAnsi="Trebuchet MS"/>
          <w:sz w:val="20"/>
          <w:szCs w:val="20"/>
        </w:rPr>
      </w:pPr>
      <w:bookmarkStart w:id="28" w:name="_Ref148340779"/>
      <w:r w:rsidRPr="00BC29C9">
        <w:rPr>
          <w:rFonts w:ascii="Trebuchet MS" w:hAnsi="Trebuchet MS"/>
          <w:sz w:val="20"/>
          <w:szCs w:val="20"/>
        </w:rPr>
        <w:t xml:space="preserve">Sutarties įvykdymo užtikrinimas turi galioti </w:t>
      </w:r>
      <w:r w:rsidR="000A1FDC">
        <w:rPr>
          <w:rFonts w:ascii="Trebuchet MS" w:hAnsi="Trebuchet MS"/>
          <w:sz w:val="20"/>
          <w:szCs w:val="20"/>
        </w:rPr>
        <w:t xml:space="preserve">Sutarties SS </w:t>
      </w:r>
      <w:r w:rsidR="00017BE3">
        <w:rPr>
          <w:rFonts w:ascii="Trebuchet MS" w:hAnsi="Trebuchet MS"/>
          <w:sz w:val="20"/>
          <w:szCs w:val="20"/>
        </w:rPr>
        <w:t xml:space="preserve">nustatytą terminą, tačiau </w:t>
      </w:r>
      <w:r w:rsidRPr="00BC29C9">
        <w:rPr>
          <w:rFonts w:ascii="Trebuchet MS" w:hAnsi="Trebuchet MS"/>
          <w:sz w:val="20"/>
          <w:szCs w:val="20"/>
        </w:rPr>
        <w:t xml:space="preserve">ne trumpiau nei iki </w:t>
      </w:r>
      <w:r>
        <w:rPr>
          <w:rFonts w:ascii="Trebuchet MS" w:hAnsi="Trebuchet MS"/>
          <w:sz w:val="20"/>
          <w:szCs w:val="20"/>
        </w:rPr>
        <w:t xml:space="preserve">Sutarties galiojimo </w:t>
      </w:r>
      <w:r w:rsidRPr="00BC29C9">
        <w:rPr>
          <w:rFonts w:ascii="Trebuchet MS" w:hAnsi="Trebuchet MS"/>
          <w:sz w:val="20"/>
          <w:szCs w:val="20"/>
        </w:rPr>
        <w:t>termino pabaigos.</w:t>
      </w:r>
      <w:bookmarkEnd w:id="28"/>
    </w:p>
    <w:p w14:paraId="6B413E11" w14:textId="7D88F2BC" w:rsidR="00C500C2" w:rsidRPr="00C44188" w:rsidRDefault="00C500C2" w:rsidP="00577BBD">
      <w:pPr>
        <w:pStyle w:val="BodyText"/>
        <w:numPr>
          <w:ilvl w:val="1"/>
          <w:numId w:val="50"/>
        </w:numPr>
        <w:spacing w:after="0" w:line="240" w:lineRule="auto"/>
        <w:ind w:left="567" w:hanging="567"/>
        <w:jc w:val="both"/>
        <w:rPr>
          <w:rFonts w:ascii="Trebuchet MS" w:eastAsiaTheme="minorHAnsi" w:hAnsi="Trebuchet MS"/>
          <w:sz w:val="20"/>
          <w:szCs w:val="20"/>
        </w:rPr>
      </w:pPr>
      <w:bookmarkStart w:id="29" w:name="_Ref148340794"/>
      <w:r w:rsidRPr="00BC29C9">
        <w:rPr>
          <w:rFonts w:ascii="Trebuchet MS" w:hAnsi="Trebuchet MS"/>
          <w:sz w:val="20"/>
          <w:szCs w:val="20"/>
        </w:rPr>
        <w:t xml:space="preserve">Jeigu </w:t>
      </w:r>
      <w:r>
        <w:rPr>
          <w:rFonts w:ascii="Trebuchet MS" w:hAnsi="Trebuchet MS"/>
          <w:sz w:val="20"/>
          <w:szCs w:val="20"/>
        </w:rPr>
        <w:t>Sutarties galiojimo</w:t>
      </w:r>
      <w:r w:rsidRPr="00BC29C9">
        <w:rPr>
          <w:rFonts w:ascii="Trebuchet MS" w:hAnsi="Trebuchet MS"/>
          <w:sz w:val="20"/>
          <w:szCs w:val="20"/>
        </w:rPr>
        <w:t xml:space="preserve"> terminas yra ilgesnis negu 1 (vieneri) metai, </w:t>
      </w:r>
      <w:r>
        <w:rPr>
          <w:rFonts w:ascii="Trebuchet MS" w:hAnsi="Trebuchet MS"/>
          <w:sz w:val="20"/>
          <w:szCs w:val="20"/>
        </w:rPr>
        <w:t>Paslaugų teikėjas</w:t>
      </w:r>
      <w:r w:rsidRPr="00BC29C9">
        <w:rPr>
          <w:rFonts w:ascii="Trebuchet MS" w:hAnsi="Trebuchet MS"/>
          <w:sz w:val="20"/>
          <w:szCs w:val="20"/>
        </w:rPr>
        <w:t xml:space="preserve"> turi teisę pateikti 1 (vienerius) metus galiojantį Sutarties įvykdymo užtikrinimą, tačiau privalo kasmet pratęsti užtikrinimo galiojimo terminą.</w:t>
      </w:r>
      <w:bookmarkEnd w:id="29"/>
    </w:p>
    <w:p w14:paraId="4C09DE0F" w14:textId="0EA464D2" w:rsidR="00C500C2" w:rsidRPr="00C44188" w:rsidRDefault="00C500C2" w:rsidP="00577BBD">
      <w:pPr>
        <w:pStyle w:val="BodyText"/>
        <w:numPr>
          <w:ilvl w:val="1"/>
          <w:numId w:val="50"/>
        </w:numPr>
        <w:spacing w:after="0" w:line="240" w:lineRule="auto"/>
        <w:ind w:left="567" w:hanging="567"/>
        <w:jc w:val="both"/>
        <w:rPr>
          <w:rFonts w:ascii="Trebuchet MS" w:eastAsiaTheme="minorHAnsi" w:hAnsi="Trebuchet MS"/>
          <w:sz w:val="20"/>
          <w:szCs w:val="20"/>
        </w:rPr>
      </w:pPr>
      <w:r w:rsidRPr="00BC29C9">
        <w:rPr>
          <w:rFonts w:ascii="Trebuchet MS" w:hAnsi="Trebuchet MS"/>
          <w:sz w:val="20"/>
          <w:szCs w:val="20"/>
        </w:rPr>
        <w:t xml:space="preserve">Jeigu likus 30 dienų iki Sutarties įvykdymo užtikrinimo galiojimo pabaigos paaiškėja, kad Sutarties įvykdymo užtikrinime nurodytas jo galiojimo terminas yra trumpesnis nei </w:t>
      </w:r>
      <w:r>
        <w:rPr>
          <w:rFonts w:ascii="Trebuchet MS" w:hAnsi="Trebuchet MS"/>
          <w:sz w:val="20"/>
          <w:szCs w:val="20"/>
        </w:rPr>
        <w:fldChar w:fldCharType="begin"/>
      </w:r>
      <w:r>
        <w:rPr>
          <w:rFonts w:ascii="Trebuchet MS" w:hAnsi="Trebuchet MS"/>
          <w:sz w:val="20"/>
          <w:szCs w:val="20"/>
        </w:rPr>
        <w:instrText xml:space="preserve"> REF _Ref148340779 \r \h </w:instrText>
      </w:r>
      <w:r>
        <w:rPr>
          <w:rFonts w:ascii="Trebuchet MS" w:hAnsi="Trebuchet MS"/>
          <w:sz w:val="20"/>
          <w:szCs w:val="20"/>
        </w:rPr>
      </w:r>
      <w:r>
        <w:rPr>
          <w:rFonts w:ascii="Trebuchet MS" w:hAnsi="Trebuchet MS"/>
          <w:sz w:val="20"/>
          <w:szCs w:val="20"/>
        </w:rPr>
        <w:fldChar w:fldCharType="separate"/>
      </w:r>
      <w:r>
        <w:rPr>
          <w:rFonts w:ascii="Trebuchet MS" w:hAnsi="Trebuchet MS"/>
          <w:sz w:val="20"/>
          <w:szCs w:val="20"/>
        </w:rPr>
        <w:t>15.11</w:t>
      </w:r>
      <w:r>
        <w:rPr>
          <w:rFonts w:ascii="Trebuchet MS" w:hAnsi="Trebuchet MS"/>
          <w:sz w:val="20"/>
          <w:szCs w:val="20"/>
        </w:rPr>
        <w:fldChar w:fldCharType="end"/>
      </w:r>
      <w:r w:rsidRPr="00BC29C9">
        <w:rPr>
          <w:rFonts w:ascii="Trebuchet MS" w:hAnsi="Trebuchet MS"/>
          <w:sz w:val="20"/>
          <w:szCs w:val="20"/>
        </w:rPr>
        <w:t xml:space="preserve"> p. nurodytas terminas, </w:t>
      </w:r>
      <w:r>
        <w:rPr>
          <w:rFonts w:ascii="Trebuchet MS" w:hAnsi="Trebuchet MS"/>
          <w:sz w:val="20"/>
          <w:szCs w:val="20"/>
        </w:rPr>
        <w:t>Paslaugų teikėjas</w:t>
      </w:r>
      <w:r w:rsidRPr="00BC29C9">
        <w:rPr>
          <w:rFonts w:ascii="Trebuchet MS" w:hAnsi="Trebuchet MS"/>
          <w:sz w:val="20"/>
          <w:szCs w:val="20"/>
        </w:rPr>
        <w:t xml:space="preserve"> privalo pratęsti Sutarties įvykdymo užtikrinimo galiojimą pagal </w:t>
      </w:r>
      <w:r>
        <w:rPr>
          <w:rFonts w:ascii="Trebuchet MS" w:hAnsi="Trebuchet MS"/>
          <w:sz w:val="20"/>
          <w:szCs w:val="20"/>
        </w:rPr>
        <w:fldChar w:fldCharType="begin"/>
      </w:r>
      <w:r>
        <w:rPr>
          <w:rFonts w:ascii="Trebuchet MS" w:hAnsi="Trebuchet MS"/>
          <w:sz w:val="20"/>
          <w:szCs w:val="20"/>
        </w:rPr>
        <w:instrText xml:space="preserve"> REF _Ref148340779 \r \h </w:instrText>
      </w:r>
      <w:r>
        <w:rPr>
          <w:rFonts w:ascii="Trebuchet MS" w:hAnsi="Trebuchet MS"/>
          <w:sz w:val="20"/>
          <w:szCs w:val="20"/>
        </w:rPr>
      </w:r>
      <w:r>
        <w:rPr>
          <w:rFonts w:ascii="Trebuchet MS" w:hAnsi="Trebuchet MS"/>
          <w:sz w:val="20"/>
          <w:szCs w:val="20"/>
        </w:rPr>
        <w:fldChar w:fldCharType="separate"/>
      </w:r>
      <w:r>
        <w:rPr>
          <w:rFonts w:ascii="Trebuchet MS" w:hAnsi="Trebuchet MS"/>
          <w:sz w:val="20"/>
          <w:szCs w:val="20"/>
        </w:rPr>
        <w:t>15.11</w:t>
      </w:r>
      <w:r>
        <w:rPr>
          <w:rFonts w:ascii="Trebuchet MS" w:hAnsi="Trebuchet MS"/>
          <w:sz w:val="20"/>
          <w:szCs w:val="20"/>
        </w:rPr>
        <w:fldChar w:fldCharType="end"/>
      </w:r>
      <w:r w:rsidRPr="00BC29C9">
        <w:rPr>
          <w:rFonts w:ascii="Trebuchet MS" w:hAnsi="Trebuchet MS"/>
          <w:sz w:val="20"/>
          <w:szCs w:val="20"/>
        </w:rPr>
        <w:t xml:space="preserve"> arba </w:t>
      </w:r>
      <w:r>
        <w:rPr>
          <w:rFonts w:ascii="Trebuchet MS" w:hAnsi="Trebuchet MS"/>
          <w:sz w:val="20"/>
          <w:szCs w:val="20"/>
        </w:rPr>
        <w:fldChar w:fldCharType="begin"/>
      </w:r>
      <w:r>
        <w:rPr>
          <w:rFonts w:ascii="Trebuchet MS" w:hAnsi="Trebuchet MS"/>
          <w:sz w:val="20"/>
          <w:szCs w:val="20"/>
        </w:rPr>
        <w:instrText xml:space="preserve"> REF _Ref148340794 \r \h </w:instrText>
      </w:r>
      <w:r>
        <w:rPr>
          <w:rFonts w:ascii="Trebuchet MS" w:hAnsi="Trebuchet MS"/>
          <w:sz w:val="20"/>
          <w:szCs w:val="20"/>
        </w:rPr>
      </w:r>
      <w:r>
        <w:rPr>
          <w:rFonts w:ascii="Trebuchet MS" w:hAnsi="Trebuchet MS"/>
          <w:sz w:val="20"/>
          <w:szCs w:val="20"/>
        </w:rPr>
        <w:fldChar w:fldCharType="separate"/>
      </w:r>
      <w:r>
        <w:rPr>
          <w:rFonts w:ascii="Trebuchet MS" w:hAnsi="Trebuchet MS"/>
          <w:sz w:val="20"/>
          <w:szCs w:val="20"/>
        </w:rPr>
        <w:t>15.12</w:t>
      </w:r>
      <w:r>
        <w:rPr>
          <w:rFonts w:ascii="Trebuchet MS" w:hAnsi="Trebuchet MS"/>
          <w:sz w:val="20"/>
          <w:szCs w:val="20"/>
        </w:rPr>
        <w:fldChar w:fldCharType="end"/>
      </w:r>
      <w:r w:rsidRPr="00BC29C9">
        <w:rPr>
          <w:rFonts w:ascii="Trebuchet MS" w:hAnsi="Trebuchet MS"/>
          <w:sz w:val="20"/>
          <w:szCs w:val="20"/>
        </w:rPr>
        <w:t xml:space="preserve"> p. ir pateikti </w:t>
      </w:r>
      <w:r>
        <w:rPr>
          <w:rFonts w:ascii="Trebuchet MS" w:hAnsi="Trebuchet MS"/>
          <w:sz w:val="20"/>
          <w:szCs w:val="20"/>
        </w:rPr>
        <w:t>Klientui</w:t>
      </w:r>
      <w:r w:rsidRPr="00BC29C9">
        <w:rPr>
          <w:rFonts w:ascii="Trebuchet MS" w:hAnsi="Trebuchet MS"/>
          <w:sz w:val="20"/>
          <w:szCs w:val="20"/>
        </w:rPr>
        <w:t xml:space="preserve"> tai patvirtinantį dokumentą ne vėliau negu likus 10 (dešimt) darbo dienų iki Sutarties įvykdymo užtikrinimo galiojimo pabaigos. Šio dokumento nepateikimas laikomas esminiu Sutarties pažeidimu.</w:t>
      </w:r>
    </w:p>
    <w:p w14:paraId="30286E44" w14:textId="7BAFD907" w:rsidR="00C500C2" w:rsidRPr="00C44188" w:rsidRDefault="00C500C2" w:rsidP="00577BBD">
      <w:pPr>
        <w:pStyle w:val="BodyText"/>
        <w:numPr>
          <w:ilvl w:val="1"/>
          <w:numId w:val="50"/>
        </w:numPr>
        <w:spacing w:after="0" w:line="240" w:lineRule="auto"/>
        <w:ind w:left="567" w:hanging="567"/>
        <w:jc w:val="both"/>
        <w:rPr>
          <w:rFonts w:ascii="Trebuchet MS" w:eastAsiaTheme="minorHAnsi" w:hAnsi="Trebuchet MS"/>
          <w:sz w:val="20"/>
          <w:szCs w:val="20"/>
        </w:rPr>
      </w:pPr>
      <w:r w:rsidRPr="00BC29C9">
        <w:rPr>
          <w:rFonts w:ascii="Trebuchet MS" w:hAnsi="Trebuchet MS"/>
          <w:sz w:val="20"/>
          <w:szCs w:val="20"/>
        </w:rPr>
        <w:t xml:space="preserve">Sutarties įvykdymo užtikrinime turi būti numatytas besąlyginis garanto įsipareigojimas arba draudiko įsipareigojimas sumokėti </w:t>
      </w:r>
      <w:r w:rsidR="001A3B52">
        <w:rPr>
          <w:rFonts w:ascii="Trebuchet MS" w:hAnsi="Trebuchet MS"/>
          <w:sz w:val="20"/>
          <w:szCs w:val="20"/>
        </w:rPr>
        <w:t>Klientui</w:t>
      </w:r>
      <w:r w:rsidRPr="00BC29C9">
        <w:rPr>
          <w:rFonts w:ascii="Trebuchet MS" w:hAnsi="Trebuchet MS"/>
          <w:sz w:val="20"/>
          <w:szCs w:val="20"/>
        </w:rPr>
        <w:t xml:space="preserve"> jo mokėjimo reikalavime nurodytą sumą tiek kompensuoti </w:t>
      </w:r>
      <w:r w:rsidR="001A3B52">
        <w:rPr>
          <w:rFonts w:ascii="Trebuchet MS" w:hAnsi="Trebuchet MS"/>
          <w:sz w:val="20"/>
          <w:szCs w:val="20"/>
        </w:rPr>
        <w:t>Kliento</w:t>
      </w:r>
      <w:r w:rsidRPr="00BC29C9">
        <w:rPr>
          <w:rFonts w:ascii="Trebuchet MS" w:hAnsi="Trebuchet MS"/>
          <w:sz w:val="20"/>
          <w:szCs w:val="20"/>
        </w:rPr>
        <w:t xml:space="preserve"> jau patirtoms išlaidoms dėl </w:t>
      </w:r>
      <w:r w:rsidR="001A3B52">
        <w:rPr>
          <w:rFonts w:ascii="Trebuchet MS" w:hAnsi="Trebuchet MS"/>
          <w:sz w:val="20"/>
          <w:szCs w:val="20"/>
        </w:rPr>
        <w:t>Paslaugų teikėjo</w:t>
      </w:r>
      <w:r w:rsidRPr="00BC29C9">
        <w:rPr>
          <w:rFonts w:ascii="Trebuchet MS" w:hAnsi="Trebuchet MS"/>
          <w:sz w:val="20"/>
          <w:szCs w:val="20"/>
        </w:rPr>
        <w:t xml:space="preserve"> pažeidimų, tiek apmokėti realioms būsimoms </w:t>
      </w:r>
      <w:r w:rsidR="001A3B52">
        <w:rPr>
          <w:rFonts w:ascii="Trebuchet MS" w:hAnsi="Trebuchet MS"/>
          <w:sz w:val="20"/>
          <w:szCs w:val="20"/>
        </w:rPr>
        <w:t>Kliento</w:t>
      </w:r>
      <w:r w:rsidRPr="00BC29C9">
        <w:rPr>
          <w:rFonts w:ascii="Trebuchet MS" w:hAnsi="Trebuchet MS"/>
          <w:sz w:val="20"/>
          <w:szCs w:val="20"/>
        </w:rPr>
        <w:t xml:space="preserve"> išlaidoms.</w:t>
      </w:r>
    </w:p>
    <w:p w14:paraId="5CFEA65F" w14:textId="71743EF9" w:rsidR="001A3B52" w:rsidRPr="00C44188" w:rsidRDefault="001A3B52" w:rsidP="00577BBD">
      <w:pPr>
        <w:pStyle w:val="BodyText"/>
        <w:numPr>
          <w:ilvl w:val="1"/>
          <w:numId w:val="50"/>
        </w:numPr>
        <w:spacing w:after="0" w:line="240" w:lineRule="auto"/>
        <w:ind w:left="567" w:hanging="567"/>
        <w:jc w:val="both"/>
        <w:rPr>
          <w:rFonts w:ascii="Trebuchet MS" w:eastAsiaTheme="minorHAnsi" w:hAnsi="Trebuchet MS"/>
          <w:sz w:val="20"/>
          <w:szCs w:val="20"/>
        </w:rPr>
      </w:pPr>
      <w:r w:rsidRPr="00BC29C9">
        <w:rPr>
          <w:rFonts w:ascii="Trebuchet MS" w:hAnsi="Trebuchet MS"/>
          <w:sz w:val="20"/>
          <w:szCs w:val="20"/>
        </w:rPr>
        <w:t>Sutarties įvykdymo užtikrinimo suma gali būti mažinama tik garanto ar draudiko išmokėtomis sumomis.</w:t>
      </w:r>
    </w:p>
    <w:p w14:paraId="42EE9881" w14:textId="5D9120F9" w:rsidR="001A3B52" w:rsidRPr="00C44188" w:rsidRDefault="001A3B52" w:rsidP="00577BBD">
      <w:pPr>
        <w:pStyle w:val="BodyText"/>
        <w:numPr>
          <w:ilvl w:val="1"/>
          <w:numId w:val="50"/>
        </w:numPr>
        <w:spacing w:after="0" w:line="240" w:lineRule="auto"/>
        <w:ind w:left="567" w:hanging="567"/>
        <w:jc w:val="both"/>
        <w:rPr>
          <w:rFonts w:ascii="Trebuchet MS" w:eastAsiaTheme="minorHAnsi" w:hAnsi="Trebuchet MS"/>
          <w:sz w:val="20"/>
          <w:szCs w:val="20"/>
        </w:rPr>
      </w:pPr>
      <w:r w:rsidRPr="00BC29C9">
        <w:rPr>
          <w:rFonts w:ascii="Trebuchet MS" w:hAnsi="Trebuchet MS"/>
          <w:sz w:val="20"/>
          <w:szCs w:val="20"/>
        </w:rPr>
        <w:t>Sutarties įvykdymo užtikrinimą patvirtinančiame dokumente turi būti nurodyta, jog Sutarties įvykdymo užtikrinimui turi būti taikomi Lietuvos Respublikos įstatymai, banko pateiktam užtikrinimui – Lietuvos Respublikos įstatymai arba Bendrosios garantijų pagal pirmą pareikalavimą taisyklės (</w:t>
      </w:r>
      <w:proofErr w:type="spellStart"/>
      <w:r w:rsidRPr="00BC29C9">
        <w:rPr>
          <w:rFonts w:ascii="Trebuchet MS" w:hAnsi="Trebuchet MS"/>
          <w:sz w:val="20"/>
          <w:szCs w:val="20"/>
        </w:rPr>
        <w:t>Uniform</w:t>
      </w:r>
      <w:proofErr w:type="spellEnd"/>
      <w:r w:rsidRPr="00BC29C9">
        <w:rPr>
          <w:rFonts w:ascii="Trebuchet MS" w:hAnsi="Trebuchet MS"/>
          <w:sz w:val="20"/>
          <w:szCs w:val="20"/>
        </w:rPr>
        <w:t xml:space="preserve"> </w:t>
      </w:r>
      <w:proofErr w:type="spellStart"/>
      <w:r w:rsidRPr="00BC29C9">
        <w:rPr>
          <w:rFonts w:ascii="Trebuchet MS" w:hAnsi="Trebuchet MS"/>
          <w:sz w:val="20"/>
          <w:szCs w:val="20"/>
        </w:rPr>
        <w:t>Rules</w:t>
      </w:r>
      <w:proofErr w:type="spellEnd"/>
      <w:r w:rsidRPr="00BC29C9">
        <w:rPr>
          <w:rFonts w:ascii="Trebuchet MS" w:hAnsi="Trebuchet MS"/>
          <w:sz w:val="20"/>
          <w:szCs w:val="20"/>
        </w:rPr>
        <w:t xml:space="preserve"> </w:t>
      </w:r>
      <w:proofErr w:type="spellStart"/>
      <w:r w:rsidRPr="00BC29C9">
        <w:rPr>
          <w:rFonts w:ascii="Trebuchet MS" w:hAnsi="Trebuchet MS"/>
          <w:sz w:val="20"/>
          <w:szCs w:val="20"/>
        </w:rPr>
        <w:t>for</w:t>
      </w:r>
      <w:proofErr w:type="spellEnd"/>
      <w:r w:rsidRPr="00BC29C9">
        <w:rPr>
          <w:rFonts w:ascii="Trebuchet MS" w:hAnsi="Trebuchet MS"/>
          <w:sz w:val="20"/>
          <w:szCs w:val="20"/>
        </w:rPr>
        <w:t xml:space="preserve"> </w:t>
      </w:r>
      <w:proofErr w:type="spellStart"/>
      <w:r w:rsidRPr="00BC29C9">
        <w:rPr>
          <w:rFonts w:ascii="Trebuchet MS" w:hAnsi="Trebuchet MS"/>
          <w:sz w:val="20"/>
          <w:szCs w:val="20"/>
        </w:rPr>
        <w:t>Demand</w:t>
      </w:r>
      <w:proofErr w:type="spellEnd"/>
      <w:r w:rsidRPr="00BC29C9">
        <w:rPr>
          <w:rFonts w:ascii="Trebuchet MS" w:hAnsi="Trebuchet MS"/>
          <w:sz w:val="20"/>
          <w:szCs w:val="20"/>
        </w:rPr>
        <w:t xml:space="preserve"> </w:t>
      </w:r>
      <w:proofErr w:type="spellStart"/>
      <w:r w:rsidRPr="00BC29C9">
        <w:rPr>
          <w:rFonts w:ascii="Trebuchet MS" w:hAnsi="Trebuchet MS"/>
          <w:sz w:val="20"/>
          <w:szCs w:val="20"/>
        </w:rPr>
        <w:t>Guarantees</w:t>
      </w:r>
      <w:proofErr w:type="spellEnd"/>
      <w:r w:rsidRPr="00BC29C9">
        <w:rPr>
          <w:rFonts w:ascii="Trebuchet MS" w:hAnsi="Trebuchet MS"/>
          <w:sz w:val="20"/>
          <w:szCs w:val="20"/>
        </w:rPr>
        <w:t xml:space="preserve">, URDG, ICC </w:t>
      </w:r>
      <w:proofErr w:type="spellStart"/>
      <w:r w:rsidRPr="00BC29C9">
        <w:rPr>
          <w:rFonts w:ascii="Trebuchet MS" w:hAnsi="Trebuchet MS"/>
          <w:sz w:val="20"/>
          <w:szCs w:val="20"/>
        </w:rPr>
        <w:t>Publication</w:t>
      </w:r>
      <w:proofErr w:type="spellEnd"/>
      <w:r w:rsidRPr="00BC29C9">
        <w:rPr>
          <w:rFonts w:ascii="Trebuchet MS" w:hAnsi="Trebuchet MS"/>
          <w:sz w:val="20"/>
          <w:szCs w:val="20"/>
        </w:rPr>
        <w:t xml:space="preserve"> </w:t>
      </w:r>
      <w:proofErr w:type="spellStart"/>
      <w:r w:rsidRPr="00BC29C9">
        <w:rPr>
          <w:rFonts w:ascii="Trebuchet MS" w:hAnsi="Trebuchet MS"/>
          <w:sz w:val="20"/>
          <w:szCs w:val="20"/>
        </w:rPr>
        <w:t>No</w:t>
      </w:r>
      <w:proofErr w:type="spellEnd"/>
      <w:r w:rsidRPr="00BC29C9">
        <w:rPr>
          <w:rFonts w:ascii="Trebuchet MS" w:hAnsi="Trebuchet MS"/>
          <w:sz w:val="20"/>
          <w:szCs w:val="20"/>
        </w:rPr>
        <w:t>. 758, 2010 m. redakcija).</w:t>
      </w:r>
    </w:p>
    <w:p w14:paraId="7918F91F" w14:textId="41495296" w:rsidR="001A3B52" w:rsidRPr="00C44188" w:rsidRDefault="001A3B52" w:rsidP="00577BBD">
      <w:pPr>
        <w:pStyle w:val="BodyText"/>
        <w:numPr>
          <w:ilvl w:val="1"/>
          <w:numId w:val="50"/>
        </w:numPr>
        <w:spacing w:after="0" w:line="240" w:lineRule="auto"/>
        <w:ind w:left="567" w:hanging="567"/>
        <w:jc w:val="both"/>
        <w:rPr>
          <w:rFonts w:ascii="Trebuchet MS" w:eastAsiaTheme="minorHAnsi" w:hAnsi="Trebuchet MS"/>
          <w:sz w:val="20"/>
          <w:szCs w:val="20"/>
        </w:rPr>
      </w:pPr>
      <w:r w:rsidRPr="00BC29C9">
        <w:rPr>
          <w:rFonts w:ascii="Trebuchet MS" w:hAnsi="Trebuchet MS"/>
          <w:sz w:val="20"/>
          <w:szCs w:val="20"/>
        </w:rPr>
        <w:t xml:space="preserve">Garantijoje arba laidavimo draudimo rašte turi būti numatyta, kad bet kokius ginčus tarp garanto ar draudiko ir </w:t>
      </w:r>
      <w:r>
        <w:rPr>
          <w:rFonts w:ascii="Trebuchet MS" w:hAnsi="Trebuchet MS"/>
          <w:sz w:val="20"/>
          <w:szCs w:val="20"/>
        </w:rPr>
        <w:t>Kliento</w:t>
      </w:r>
      <w:r w:rsidRPr="00BC29C9">
        <w:rPr>
          <w:rFonts w:ascii="Trebuchet MS" w:hAnsi="Trebuchet MS"/>
          <w:sz w:val="20"/>
          <w:szCs w:val="20"/>
        </w:rPr>
        <w:t>, susijusius su Sutarties įvykdymo užtikrinimu, spręs Lietuvos Respublikos teismai.</w:t>
      </w:r>
    </w:p>
    <w:p w14:paraId="23A45D4A" w14:textId="2EA366FF" w:rsidR="001A3B52" w:rsidRPr="00C44188" w:rsidRDefault="001A3B52" w:rsidP="00577BBD">
      <w:pPr>
        <w:pStyle w:val="BodyText"/>
        <w:numPr>
          <w:ilvl w:val="1"/>
          <w:numId w:val="50"/>
        </w:numPr>
        <w:spacing w:after="0" w:line="240" w:lineRule="auto"/>
        <w:ind w:left="567" w:hanging="567"/>
        <w:jc w:val="both"/>
        <w:rPr>
          <w:rFonts w:ascii="Trebuchet MS" w:eastAsiaTheme="minorHAnsi" w:hAnsi="Trebuchet MS"/>
          <w:sz w:val="20"/>
          <w:szCs w:val="20"/>
        </w:rPr>
      </w:pPr>
      <w:r>
        <w:rPr>
          <w:rFonts w:ascii="Trebuchet MS" w:hAnsi="Trebuchet MS"/>
          <w:sz w:val="20"/>
          <w:szCs w:val="20"/>
        </w:rPr>
        <w:t>Klientas</w:t>
      </w:r>
      <w:r w:rsidRPr="00BC29C9">
        <w:rPr>
          <w:rFonts w:ascii="Trebuchet MS" w:hAnsi="Trebuchet MS"/>
          <w:sz w:val="20"/>
          <w:szCs w:val="20"/>
        </w:rPr>
        <w:t xml:space="preserve"> turi teisę pateikti mokėjimo reikalavimą asmeniui, išdavusiam Sutarties įvykdymo </w:t>
      </w:r>
      <w:r w:rsidRPr="00D57FF4">
        <w:rPr>
          <w:rFonts w:ascii="Trebuchet MS" w:hAnsi="Trebuchet MS"/>
          <w:sz w:val="20"/>
          <w:szCs w:val="20"/>
        </w:rPr>
        <w:t>užtikrinimą, dėl sumų, kurias jis turi teisę gauti pagal Sutartį, jeigu:</w:t>
      </w:r>
    </w:p>
    <w:p w14:paraId="6A5D4EBC" w14:textId="40C85056" w:rsidR="001A3B52" w:rsidRPr="00C44188" w:rsidRDefault="00CC5B23" w:rsidP="00D34658">
      <w:pPr>
        <w:pStyle w:val="BodyText"/>
        <w:numPr>
          <w:ilvl w:val="2"/>
          <w:numId w:val="50"/>
        </w:numPr>
        <w:tabs>
          <w:tab w:val="left" w:pos="851"/>
        </w:tabs>
        <w:spacing w:after="0" w:line="240" w:lineRule="auto"/>
        <w:ind w:left="567" w:hanging="567"/>
        <w:jc w:val="both"/>
        <w:rPr>
          <w:rFonts w:ascii="Trebuchet MS" w:eastAsiaTheme="minorHAnsi" w:hAnsi="Trebuchet MS"/>
          <w:sz w:val="20"/>
          <w:szCs w:val="20"/>
        </w:rPr>
      </w:pPr>
      <w:bookmarkStart w:id="30" w:name="_Ref148895574"/>
      <w:r w:rsidRPr="00D57FF4">
        <w:rPr>
          <w:rFonts w:ascii="Trebuchet MS" w:hAnsi="Trebuchet MS"/>
          <w:sz w:val="20"/>
          <w:szCs w:val="20"/>
        </w:rPr>
        <w:t xml:space="preserve">Paslaugų teikėjas nesumoka sumos, kurią privalo sumokėti </w:t>
      </w:r>
      <w:r w:rsidR="00E37ACC" w:rsidRPr="00D57FF4">
        <w:rPr>
          <w:rFonts w:ascii="Trebuchet MS" w:hAnsi="Trebuchet MS"/>
          <w:sz w:val="20"/>
          <w:szCs w:val="20"/>
        </w:rPr>
        <w:t>Klientui</w:t>
      </w:r>
      <w:r w:rsidRPr="00D57FF4">
        <w:rPr>
          <w:rFonts w:ascii="Trebuchet MS" w:hAnsi="Trebuchet MS"/>
          <w:sz w:val="20"/>
          <w:szCs w:val="20"/>
        </w:rPr>
        <w:t xml:space="preserve"> pagal Sutartį, </w:t>
      </w:r>
      <w:r w:rsidRPr="00C44188">
        <w:rPr>
          <w:rFonts w:ascii="Trebuchet MS" w:hAnsi="Trebuchet MS"/>
          <w:sz w:val="20"/>
          <w:szCs w:val="20"/>
        </w:rPr>
        <w:t>įskaitant netesybas</w:t>
      </w:r>
      <w:r w:rsidRPr="00D57FF4">
        <w:rPr>
          <w:rFonts w:ascii="Trebuchet MS" w:hAnsi="Trebuchet MS"/>
          <w:sz w:val="20"/>
          <w:szCs w:val="20"/>
        </w:rPr>
        <w:t>, už vėlavimą</w:t>
      </w:r>
      <w:r w:rsidR="00E37ACC" w:rsidRPr="00D57FF4">
        <w:rPr>
          <w:rFonts w:ascii="Trebuchet MS" w:hAnsi="Trebuchet MS"/>
          <w:sz w:val="20"/>
          <w:szCs w:val="20"/>
        </w:rPr>
        <w:t xml:space="preserve"> teikti Paslaugas</w:t>
      </w:r>
      <w:r w:rsidRPr="00D57FF4">
        <w:rPr>
          <w:rFonts w:ascii="Trebuchet MS" w:hAnsi="Trebuchet MS"/>
          <w:sz w:val="20"/>
          <w:szCs w:val="20"/>
        </w:rPr>
        <w:t xml:space="preserve">, per 30 (trisdešimt) dienų po </w:t>
      </w:r>
      <w:r w:rsidR="00D21006" w:rsidRPr="00D57FF4">
        <w:rPr>
          <w:rFonts w:ascii="Trebuchet MS" w:hAnsi="Trebuchet MS"/>
          <w:sz w:val="20"/>
          <w:szCs w:val="20"/>
        </w:rPr>
        <w:t>Kliento</w:t>
      </w:r>
      <w:r w:rsidRPr="00D57FF4">
        <w:rPr>
          <w:rFonts w:ascii="Trebuchet MS" w:hAnsi="Trebuchet MS"/>
          <w:sz w:val="20"/>
          <w:szCs w:val="20"/>
        </w:rPr>
        <w:t xml:space="preserve"> rašytinio reikalavimo gavimo. Tokiu atveju </w:t>
      </w:r>
      <w:r w:rsidR="00D10285" w:rsidRPr="00D57FF4">
        <w:rPr>
          <w:rFonts w:ascii="Trebuchet MS" w:hAnsi="Trebuchet MS"/>
          <w:sz w:val="20"/>
          <w:szCs w:val="20"/>
        </w:rPr>
        <w:t>Klientas</w:t>
      </w:r>
      <w:r w:rsidRPr="00D57FF4">
        <w:rPr>
          <w:rFonts w:ascii="Trebuchet MS" w:hAnsi="Trebuchet MS"/>
          <w:sz w:val="20"/>
          <w:szCs w:val="20"/>
        </w:rPr>
        <w:t xml:space="preserve"> turi teisę pareikalauti sumokėti jam </w:t>
      </w:r>
      <w:r w:rsidR="005D40C7" w:rsidRPr="00D57FF4">
        <w:rPr>
          <w:rFonts w:ascii="Trebuchet MS" w:hAnsi="Trebuchet MS"/>
          <w:sz w:val="20"/>
          <w:szCs w:val="20"/>
        </w:rPr>
        <w:t>Paslaugų teikėjo</w:t>
      </w:r>
      <w:r w:rsidRPr="00D57FF4">
        <w:rPr>
          <w:rFonts w:ascii="Trebuchet MS" w:hAnsi="Trebuchet MS"/>
          <w:sz w:val="20"/>
          <w:szCs w:val="20"/>
        </w:rPr>
        <w:t xml:space="preserve"> nesumokėtą</w:t>
      </w:r>
      <w:r w:rsidRPr="00BC29C9">
        <w:rPr>
          <w:rFonts w:ascii="Trebuchet MS" w:hAnsi="Trebuchet MS"/>
          <w:sz w:val="20"/>
          <w:szCs w:val="20"/>
        </w:rPr>
        <w:t xml:space="preserve"> sumą;</w:t>
      </w:r>
      <w:bookmarkEnd w:id="30"/>
    </w:p>
    <w:p w14:paraId="0142978A" w14:textId="1C82A33B" w:rsidR="005D40C7" w:rsidRPr="00C44188" w:rsidRDefault="005A2377" w:rsidP="00D34658">
      <w:pPr>
        <w:pStyle w:val="BodyText"/>
        <w:numPr>
          <w:ilvl w:val="2"/>
          <w:numId w:val="50"/>
        </w:numPr>
        <w:tabs>
          <w:tab w:val="left" w:pos="851"/>
        </w:tabs>
        <w:spacing w:after="0" w:line="240" w:lineRule="auto"/>
        <w:ind w:left="567" w:hanging="567"/>
        <w:jc w:val="both"/>
        <w:rPr>
          <w:rFonts w:ascii="Trebuchet MS" w:eastAsiaTheme="minorHAnsi" w:hAnsi="Trebuchet MS"/>
          <w:sz w:val="20"/>
          <w:szCs w:val="20"/>
        </w:rPr>
      </w:pPr>
      <w:r>
        <w:rPr>
          <w:rFonts w:ascii="Trebuchet MS" w:hAnsi="Trebuchet MS"/>
          <w:sz w:val="20"/>
          <w:szCs w:val="20"/>
        </w:rPr>
        <w:t>Paslaugų teikėjas</w:t>
      </w:r>
      <w:r w:rsidRPr="00BC29C9">
        <w:rPr>
          <w:rFonts w:ascii="Trebuchet MS" w:hAnsi="Trebuchet MS"/>
          <w:sz w:val="20"/>
          <w:szCs w:val="20"/>
        </w:rPr>
        <w:t xml:space="preserve"> neįvykdo kitų sutartinių įsipareigojimų, nei nurodytieji</w:t>
      </w:r>
      <w:r>
        <w:rPr>
          <w:rFonts w:ascii="Trebuchet MS" w:hAnsi="Trebuchet MS"/>
          <w:sz w:val="20"/>
          <w:szCs w:val="20"/>
        </w:rPr>
        <w:t xml:space="preserve"> Sutarties BS</w:t>
      </w:r>
      <w:r w:rsidRPr="00BC29C9">
        <w:rPr>
          <w:rFonts w:ascii="Trebuchet MS" w:hAnsi="Trebuchet MS"/>
          <w:sz w:val="20"/>
          <w:szCs w:val="20"/>
        </w:rPr>
        <w:t xml:space="preserve"> </w:t>
      </w:r>
      <w:r>
        <w:rPr>
          <w:rFonts w:ascii="Trebuchet MS" w:hAnsi="Trebuchet MS"/>
          <w:sz w:val="20"/>
          <w:szCs w:val="20"/>
        </w:rPr>
        <w:fldChar w:fldCharType="begin"/>
      </w:r>
      <w:r>
        <w:rPr>
          <w:rFonts w:ascii="Trebuchet MS" w:hAnsi="Trebuchet MS"/>
          <w:sz w:val="20"/>
          <w:szCs w:val="20"/>
        </w:rPr>
        <w:instrText xml:space="preserve"> REF _Ref148895574 \r \h </w:instrText>
      </w:r>
      <w:r>
        <w:rPr>
          <w:rFonts w:ascii="Trebuchet MS" w:hAnsi="Trebuchet MS"/>
          <w:sz w:val="20"/>
          <w:szCs w:val="20"/>
        </w:rPr>
      </w:r>
      <w:r>
        <w:rPr>
          <w:rFonts w:ascii="Trebuchet MS" w:hAnsi="Trebuchet MS"/>
          <w:sz w:val="20"/>
          <w:szCs w:val="20"/>
        </w:rPr>
        <w:fldChar w:fldCharType="separate"/>
      </w:r>
      <w:r>
        <w:rPr>
          <w:rFonts w:ascii="Trebuchet MS" w:hAnsi="Trebuchet MS"/>
          <w:sz w:val="20"/>
          <w:szCs w:val="20"/>
        </w:rPr>
        <w:t>15.18.1</w:t>
      </w:r>
      <w:r>
        <w:rPr>
          <w:rFonts w:ascii="Trebuchet MS" w:hAnsi="Trebuchet MS"/>
          <w:sz w:val="20"/>
          <w:szCs w:val="20"/>
        </w:rPr>
        <w:fldChar w:fldCharType="end"/>
      </w:r>
      <w:r w:rsidRPr="00BC29C9">
        <w:rPr>
          <w:rFonts w:ascii="Trebuchet MS" w:hAnsi="Trebuchet MS"/>
          <w:sz w:val="20"/>
          <w:szCs w:val="20"/>
        </w:rPr>
        <w:t xml:space="preserve"> p</w:t>
      </w:r>
      <w:r>
        <w:rPr>
          <w:rFonts w:ascii="Trebuchet MS" w:hAnsi="Trebuchet MS"/>
          <w:sz w:val="20"/>
          <w:szCs w:val="20"/>
        </w:rPr>
        <w:t>.</w:t>
      </w:r>
      <w:r w:rsidRPr="00BC29C9">
        <w:rPr>
          <w:rFonts w:ascii="Trebuchet MS" w:hAnsi="Trebuchet MS"/>
          <w:sz w:val="20"/>
          <w:szCs w:val="20"/>
        </w:rPr>
        <w:t xml:space="preserve">, per 30 (trisdešimt) dienų po </w:t>
      </w:r>
      <w:r>
        <w:rPr>
          <w:rFonts w:ascii="Trebuchet MS" w:hAnsi="Trebuchet MS"/>
          <w:sz w:val="20"/>
          <w:szCs w:val="20"/>
        </w:rPr>
        <w:t>Kliento</w:t>
      </w:r>
      <w:r w:rsidRPr="00BC29C9">
        <w:rPr>
          <w:rFonts w:ascii="Trebuchet MS" w:hAnsi="Trebuchet MS"/>
          <w:sz w:val="20"/>
          <w:szCs w:val="20"/>
        </w:rPr>
        <w:t xml:space="preserve"> rašytinio reikalavimo gavimo. Tokiu atveju </w:t>
      </w:r>
      <w:r>
        <w:rPr>
          <w:rFonts w:ascii="Trebuchet MS" w:hAnsi="Trebuchet MS"/>
          <w:sz w:val="20"/>
          <w:szCs w:val="20"/>
        </w:rPr>
        <w:t>Klientas</w:t>
      </w:r>
      <w:r w:rsidRPr="00BC29C9">
        <w:rPr>
          <w:rFonts w:ascii="Trebuchet MS" w:hAnsi="Trebuchet MS"/>
          <w:sz w:val="20"/>
          <w:szCs w:val="20"/>
        </w:rPr>
        <w:t xml:space="preserve"> turi teisę pareikalauti sumokėti tokią Sutarties įvykdymo užtikrinimo sumą, kokia yra reikalinga </w:t>
      </w:r>
      <w:r w:rsidR="009B583A">
        <w:rPr>
          <w:rFonts w:ascii="Trebuchet MS" w:hAnsi="Trebuchet MS"/>
          <w:sz w:val="20"/>
          <w:szCs w:val="20"/>
        </w:rPr>
        <w:t>Klientui</w:t>
      </w:r>
      <w:r w:rsidRPr="00BC29C9">
        <w:rPr>
          <w:rFonts w:ascii="Trebuchet MS" w:hAnsi="Trebuchet MS"/>
          <w:sz w:val="20"/>
          <w:szCs w:val="20"/>
        </w:rPr>
        <w:t xml:space="preserve"> tam, kad </w:t>
      </w:r>
      <w:r w:rsidR="009B583A">
        <w:rPr>
          <w:rFonts w:ascii="Trebuchet MS" w:hAnsi="Trebuchet MS"/>
          <w:sz w:val="20"/>
          <w:szCs w:val="20"/>
        </w:rPr>
        <w:t>Klientas, pasitelkdamas trečiuosius asmenis,</w:t>
      </w:r>
      <w:r w:rsidRPr="00BC29C9">
        <w:rPr>
          <w:rFonts w:ascii="Trebuchet MS" w:hAnsi="Trebuchet MS"/>
          <w:sz w:val="20"/>
          <w:szCs w:val="20"/>
        </w:rPr>
        <w:t xml:space="preserve"> už </w:t>
      </w:r>
      <w:r w:rsidR="009B583A">
        <w:rPr>
          <w:rFonts w:ascii="Trebuchet MS" w:hAnsi="Trebuchet MS"/>
          <w:sz w:val="20"/>
          <w:szCs w:val="20"/>
        </w:rPr>
        <w:t>Paslaugų teikėją</w:t>
      </w:r>
      <w:r w:rsidRPr="00BC29C9">
        <w:rPr>
          <w:rFonts w:ascii="Trebuchet MS" w:hAnsi="Trebuchet MS"/>
          <w:sz w:val="20"/>
          <w:szCs w:val="20"/>
        </w:rPr>
        <w:t xml:space="preserve"> įvykdytų jo neįvykdytus sutartinius įsipareigojimus;</w:t>
      </w:r>
    </w:p>
    <w:p w14:paraId="3C64C686" w14:textId="6DAE2DCF" w:rsidR="009B583A" w:rsidRPr="004973F6" w:rsidRDefault="00C77FA1" w:rsidP="00C44188">
      <w:pPr>
        <w:pStyle w:val="BodyText"/>
        <w:numPr>
          <w:ilvl w:val="2"/>
          <w:numId w:val="50"/>
        </w:numPr>
        <w:tabs>
          <w:tab w:val="left" w:pos="851"/>
        </w:tabs>
        <w:spacing w:after="0" w:line="240" w:lineRule="auto"/>
        <w:ind w:left="567" w:hanging="567"/>
        <w:jc w:val="both"/>
        <w:rPr>
          <w:rFonts w:ascii="Trebuchet MS" w:eastAsiaTheme="minorHAnsi" w:hAnsi="Trebuchet MS"/>
          <w:sz w:val="20"/>
          <w:szCs w:val="20"/>
        </w:rPr>
      </w:pPr>
      <w:r w:rsidRPr="00BC29C9">
        <w:rPr>
          <w:rFonts w:ascii="Trebuchet MS" w:hAnsi="Trebuchet MS"/>
          <w:sz w:val="20"/>
          <w:szCs w:val="20"/>
        </w:rPr>
        <w:t xml:space="preserve">atsiranda Sutartyje arba Teisės aktuose numatytos aplinkybės, suteikiančios teisę </w:t>
      </w:r>
      <w:r>
        <w:rPr>
          <w:rFonts w:ascii="Trebuchet MS" w:hAnsi="Trebuchet MS"/>
          <w:sz w:val="20"/>
          <w:szCs w:val="20"/>
        </w:rPr>
        <w:t>Klientui</w:t>
      </w:r>
      <w:r w:rsidRPr="00BC29C9">
        <w:rPr>
          <w:rFonts w:ascii="Trebuchet MS" w:hAnsi="Trebuchet MS"/>
          <w:sz w:val="20"/>
          <w:szCs w:val="20"/>
        </w:rPr>
        <w:t xml:space="preserve"> nutraukti Sutartį dėl </w:t>
      </w:r>
      <w:r>
        <w:rPr>
          <w:rFonts w:ascii="Trebuchet MS" w:hAnsi="Trebuchet MS"/>
          <w:sz w:val="20"/>
          <w:szCs w:val="20"/>
        </w:rPr>
        <w:t>Paslaugų teikėjo</w:t>
      </w:r>
      <w:r w:rsidRPr="00BC29C9">
        <w:rPr>
          <w:rFonts w:ascii="Trebuchet MS" w:hAnsi="Trebuchet MS"/>
          <w:sz w:val="20"/>
          <w:szCs w:val="20"/>
        </w:rPr>
        <w:t xml:space="preserve"> kaltės. Tokiu atveju </w:t>
      </w:r>
      <w:r>
        <w:rPr>
          <w:rFonts w:ascii="Trebuchet MS" w:hAnsi="Trebuchet MS"/>
          <w:sz w:val="20"/>
          <w:szCs w:val="20"/>
        </w:rPr>
        <w:t>Klientas</w:t>
      </w:r>
      <w:r w:rsidRPr="00BC29C9">
        <w:rPr>
          <w:rFonts w:ascii="Trebuchet MS" w:hAnsi="Trebuchet MS"/>
          <w:sz w:val="20"/>
          <w:szCs w:val="20"/>
        </w:rPr>
        <w:t xml:space="preserve"> turi teisę pareikalauti sumokėti visą neišmokėtą Sutarties įvykdymo užtikrinimo sumą ir ją panaudoti tam, kad </w:t>
      </w:r>
      <w:r w:rsidR="004C5B40">
        <w:rPr>
          <w:rFonts w:ascii="Trebuchet MS" w:hAnsi="Trebuchet MS"/>
          <w:sz w:val="20"/>
          <w:szCs w:val="20"/>
        </w:rPr>
        <w:t>Klientas, pasitelkdamas trečiuosius asmenis,</w:t>
      </w:r>
      <w:r w:rsidRPr="00BC29C9">
        <w:rPr>
          <w:rFonts w:ascii="Trebuchet MS" w:hAnsi="Trebuchet MS"/>
          <w:sz w:val="20"/>
          <w:szCs w:val="20"/>
        </w:rPr>
        <w:t xml:space="preserve"> už </w:t>
      </w:r>
      <w:r w:rsidR="004C5B40">
        <w:rPr>
          <w:rFonts w:ascii="Trebuchet MS" w:hAnsi="Trebuchet MS"/>
          <w:sz w:val="20"/>
          <w:szCs w:val="20"/>
        </w:rPr>
        <w:t>Paslaugų teikėją</w:t>
      </w:r>
      <w:r w:rsidRPr="00BC29C9">
        <w:rPr>
          <w:rFonts w:ascii="Trebuchet MS" w:hAnsi="Trebuchet MS"/>
          <w:sz w:val="20"/>
          <w:szCs w:val="20"/>
        </w:rPr>
        <w:t xml:space="preserve"> įvykdytų jo neįvykdytus sutartinius įsipareigojimus.</w:t>
      </w:r>
    </w:p>
    <w:p w14:paraId="4E149AB9" w14:textId="77777777" w:rsidR="00C52680" w:rsidRDefault="00C52680" w:rsidP="004973F6">
      <w:pPr>
        <w:pStyle w:val="BodyText"/>
        <w:spacing w:after="0" w:line="240" w:lineRule="auto"/>
        <w:ind w:left="567" w:hanging="567"/>
        <w:jc w:val="both"/>
        <w:rPr>
          <w:rFonts w:ascii="Trebuchet MS" w:eastAsiaTheme="minorHAnsi" w:hAnsi="Trebuchet MS"/>
          <w:sz w:val="20"/>
          <w:szCs w:val="20"/>
        </w:rPr>
      </w:pPr>
    </w:p>
    <w:p w14:paraId="0A53BDDB" w14:textId="183DDBE9" w:rsidR="00D71A16" w:rsidRPr="00510B93" w:rsidRDefault="00510B93" w:rsidP="004973F6">
      <w:pPr>
        <w:pStyle w:val="Heading1"/>
        <w:numPr>
          <w:ilvl w:val="0"/>
          <w:numId w:val="50"/>
        </w:numPr>
        <w:spacing w:before="0"/>
        <w:ind w:left="567" w:hanging="567"/>
        <w:jc w:val="center"/>
        <w:rPr>
          <w:rFonts w:ascii="Trebuchet MS" w:eastAsiaTheme="minorHAnsi" w:hAnsi="Trebuchet MS"/>
        </w:rPr>
      </w:pPr>
      <w:bookmarkStart w:id="31" w:name="_Toc162905577"/>
      <w:r w:rsidRPr="004973F6">
        <w:rPr>
          <w:rFonts w:ascii="Trebuchet MS" w:hAnsi="Trebuchet MS"/>
          <w:color w:val="00B0F0"/>
        </w:rPr>
        <w:t>INTELEKTINĖS NUOSAVYBĖS TEISĖS</w:t>
      </w:r>
      <w:bookmarkEnd w:id="31"/>
    </w:p>
    <w:p w14:paraId="650C778F" w14:textId="77777777" w:rsidR="00847EBB" w:rsidRDefault="00847EBB" w:rsidP="004973F6">
      <w:pPr>
        <w:pStyle w:val="BodyText"/>
        <w:spacing w:after="0" w:line="240" w:lineRule="auto"/>
        <w:ind w:left="567" w:hanging="567"/>
        <w:jc w:val="both"/>
        <w:rPr>
          <w:rFonts w:ascii="Trebuchet MS" w:eastAsiaTheme="minorHAnsi" w:hAnsi="Trebuchet MS"/>
          <w:sz w:val="20"/>
          <w:szCs w:val="20"/>
        </w:rPr>
      </w:pPr>
    </w:p>
    <w:p w14:paraId="02585E1E" w14:textId="694C39EC" w:rsidR="00847EBB" w:rsidRPr="004973F6" w:rsidRDefault="00510B93" w:rsidP="00510B93">
      <w:pPr>
        <w:pStyle w:val="BodyText"/>
        <w:numPr>
          <w:ilvl w:val="1"/>
          <w:numId w:val="50"/>
        </w:numPr>
        <w:spacing w:after="0" w:line="240" w:lineRule="auto"/>
        <w:ind w:left="567" w:hanging="567"/>
        <w:jc w:val="both"/>
        <w:rPr>
          <w:rFonts w:ascii="Trebuchet MS" w:eastAsiaTheme="minorHAnsi" w:hAnsi="Trebuchet MS"/>
          <w:sz w:val="20"/>
          <w:szCs w:val="20"/>
        </w:rPr>
      </w:pPr>
      <w:r w:rsidRPr="00530279">
        <w:rPr>
          <w:rFonts w:ascii="Trebuchet MS" w:eastAsiaTheme="minorEastAsia" w:hAnsi="Trebuchet MS"/>
          <w:sz w:val="20"/>
          <w:szCs w:val="20"/>
        </w:rPr>
        <w:t>Visi Paslaugų rezultatai, Paslaugų teikėjo sukurti vykdant Sutartį ir visos teisės į juos, įskaitant Intelektinės nuosavybės teises, išskyrus asmenines neturtines teises į intelektinės veiklos rezultatus, priklauso Klientui ir neatšaukiamai pereina išimtinai Klientui nuo Paslaugų rezultato sukūrimo (įskaitant bet kokius tarpinius rezultatus) momento be jokių apribojimų visose pasaulio teritorijose, kuriuos Klientas savo nuožiūra gali visais žinomais ar egzistuojančiais būdais naudoti (arba nenaudoti) pats, leisti naudoti ar perleisti bet kuriems tretiesiems asmenims.</w:t>
      </w:r>
    </w:p>
    <w:p w14:paraId="79F85E25" w14:textId="49A1E83B" w:rsidR="00510B93" w:rsidRPr="004973F6" w:rsidRDefault="00510B93" w:rsidP="00510B93">
      <w:pPr>
        <w:pStyle w:val="BodyText"/>
        <w:numPr>
          <w:ilvl w:val="1"/>
          <w:numId w:val="50"/>
        </w:numPr>
        <w:spacing w:after="0" w:line="240" w:lineRule="auto"/>
        <w:ind w:left="567" w:hanging="567"/>
        <w:jc w:val="both"/>
        <w:rPr>
          <w:rFonts w:ascii="Trebuchet MS" w:eastAsiaTheme="minorHAnsi" w:hAnsi="Trebuchet MS"/>
          <w:sz w:val="20"/>
          <w:szCs w:val="20"/>
        </w:rPr>
      </w:pPr>
      <w:r w:rsidRPr="00530279">
        <w:rPr>
          <w:rFonts w:ascii="Trebuchet MS" w:eastAsiaTheme="minorEastAsia" w:hAnsi="Trebuchet MS"/>
          <w:sz w:val="20"/>
          <w:szCs w:val="20"/>
        </w:rPr>
        <w:lastRenderedPageBreak/>
        <w:t>Kai Intelektinės nuosavybės teises sudaro asmeninės neturtinės (pvz., autoriaus, atlikėjo, išradėjo, dizainerio) teisės, Paslaugų teikėjas garantuoja Klientui, kad šių teisių turėtojai netrukdys Klientui naudotis bet kokiomis įgytomis Intelektinės nuosavybės teisėmis, įskaitant bet kokiu būdu modifikuoti Paslaugų rezultatus, naudoti juos nenurodant teisių turėtojo vardo ar nurodant jį Klientui priimtinu būdu.</w:t>
      </w:r>
    </w:p>
    <w:p w14:paraId="31514737" w14:textId="4859B078" w:rsidR="00510B93" w:rsidRPr="004973F6" w:rsidRDefault="00510B93" w:rsidP="00510B93">
      <w:pPr>
        <w:pStyle w:val="BodyText"/>
        <w:numPr>
          <w:ilvl w:val="1"/>
          <w:numId w:val="50"/>
        </w:numPr>
        <w:spacing w:after="0" w:line="240" w:lineRule="auto"/>
        <w:ind w:left="567" w:hanging="567"/>
        <w:jc w:val="both"/>
        <w:rPr>
          <w:rFonts w:ascii="Trebuchet MS" w:eastAsiaTheme="minorHAnsi" w:hAnsi="Trebuchet MS"/>
          <w:sz w:val="20"/>
          <w:szCs w:val="20"/>
        </w:rPr>
      </w:pPr>
      <w:r w:rsidRPr="00530279">
        <w:rPr>
          <w:rFonts w:ascii="Trebuchet MS" w:hAnsi="Trebuchet MS"/>
          <w:sz w:val="20"/>
          <w:szCs w:val="20"/>
        </w:rPr>
        <w:t>Paslaugų kaina apima visą atlyginimą už Kliento įgyjamas Intelektinės nuosavybės teises ir Paslaugų teikėjas patvirtina, kad šis atlyginimas sąžiningai ir visiškai kompensuoja už Kliento įgytas Intelektinės nuosavybės teises. Intelektinės nuosavybės teisės Klientui pereina visam Teisės aktuose nustatytam teisių ar apsaugos galiojimo laikotarpiui.</w:t>
      </w:r>
    </w:p>
    <w:p w14:paraId="4F6EB68A" w14:textId="171E294D" w:rsidR="00510B93" w:rsidRPr="004973F6" w:rsidRDefault="00510B93" w:rsidP="00510B93">
      <w:pPr>
        <w:pStyle w:val="BodyText"/>
        <w:numPr>
          <w:ilvl w:val="1"/>
          <w:numId w:val="50"/>
        </w:numPr>
        <w:spacing w:after="0" w:line="240" w:lineRule="auto"/>
        <w:ind w:left="567" w:hanging="567"/>
        <w:jc w:val="both"/>
        <w:rPr>
          <w:rFonts w:ascii="Trebuchet MS" w:eastAsiaTheme="minorHAnsi" w:hAnsi="Trebuchet MS"/>
          <w:sz w:val="20"/>
          <w:szCs w:val="20"/>
        </w:rPr>
      </w:pPr>
      <w:r w:rsidRPr="00530279">
        <w:rPr>
          <w:rFonts w:ascii="Trebuchet MS" w:hAnsi="Trebuchet MS"/>
          <w:sz w:val="20"/>
          <w:szCs w:val="20"/>
        </w:rPr>
        <w:t>Bet kokie su Sutartimi susiję dokumentai, išskyrus pačią Sutartį, ir duomenys yra Kliento nuosavybė ir, Paslaugų teikėjui baigus vykdyti savo įsipareigojimus, Kliento reikalavimu turi būti grąžinti (kartu su visomis jų kopijomis) Klientui.</w:t>
      </w:r>
    </w:p>
    <w:p w14:paraId="7C726E6E" w14:textId="40B9951D" w:rsidR="00510B93" w:rsidRPr="004973F6" w:rsidRDefault="00510B93" w:rsidP="00510B93">
      <w:pPr>
        <w:pStyle w:val="BodyText"/>
        <w:numPr>
          <w:ilvl w:val="1"/>
          <w:numId w:val="50"/>
        </w:numPr>
        <w:spacing w:after="0" w:line="240" w:lineRule="auto"/>
        <w:ind w:left="567" w:hanging="567"/>
        <w:jc w:val="both"/>
        <w:rPr>
          <w:rFonts w:ascii="Trebuchet MS" w:eastAsiaTheme="minorHAnsi" w:hAnsi="Trebuchet MS"/>
          <w:sz w:val="20"/>
          <w:szCs w:val="20"/>
        </w:rPr>
      </w:pPr>
      <w:r w:rsidRPr="00530279">
        <w:rPr>
          <w:rFonts w:ascii="Trebuchet MS" w:eastAsiaTheme="minorEastAsia" w:hAnsi="Trebuchet MS"/>
          <w:sz w:val="20"/>
          <w:szCs w:val="20"/>
        </w:rPr>
        <w:t xml:space="preserve">Paslaugų teikėjas garantuoja nuostolių atlyginimą Klientui (įskaitant bylinėjimosi išlaidas) dėl bet kokių reikalavimų, kylančių dėl Intelektinės nuosavybės teisių pažeidimo (įskaitant gynybą pažeidimo atveju), išskyrus atvejus, kai toks pažeidimas padaromas dėl Kliento kaltės. </w:t>
      </w:r>
      <w:r w:rsidRPr="00530279">
        <w:rPr>
          <w:rFonts w:ascii="Trebuchet MS" w:hAnsi="Trebuchet MS"/>
          <w:sz w:val="20"/>
          <w:szCs w:val="20"/>
        </w:rPr>
        <w:t>Paslaugų teikėjas taip pat nedelsdamas praneša Klientui apie tai, kad jam yra pareikštas ieškinys ar bet koks kitas reikalavimas dėl bet kokios su Sutartimi susijusios Intelektinės nuosavybės teisės pažeidimo.</w:t>
      </w:r>
    </w:p>
    <w:p w14:paraId="63EE41A7" w14:textId="1BE88C9B" w:rsidR="00510B93" w:rsidRPr="004973F6" w:rsidRDefault="00510B93" w:rsidP="00510B93">
      <w:pPr>
        <w:pStyle w:val="BodyText"/>
        <w:numPr>
          <w:ilvl w:val="1"/>
          <w:numId w:val="50"/>
        </w:numPr>
        <w:spacing w:after="0" w:line="240" w:lineRule="auto"/>
        <w:ind w:left="567" w:hanging="567"/>
        <w:jc w:val="both"/>
        <w:rPr>
          <w:rFonts w:ascii="Trebuchet MS" w:eastAsiaTheme="minorHAnsi" w:hAnsi="Trebuchet MS"/>
          <w:sz w:val="20"/>
          <w:szCs w:val="20"/>
        </w:rPr>
      </w:pPr>
      <w:r w:rsidRPr="00530279">
        <w:rPr>
          <w:rFonts w:ascii="Trebuchet MS" w:hAnsi="Trebuchet MS"/>
          <w:sz w:val="20"/>
          <w:szCs w:val="20"/>
        </w:rPr>
        <w:t>Jeigu Sutarties vykdymo metu Intelektinės nuosavybės teisių objektams sukurti Paslaugų teikėjas naudoja kitiems asmenims priklausančius Intelektinės nuosavybės objektus, Paslaugų teikėjas yra visiškai atsakingas tiek Klientui, tiek ir tretiesiems asmenims už jų kūrinių bei kitos medžiagos, skirtos Sutarties vykdymo metu numatytiems Intelektinės nuosavybės  teisių objektams gaminti (sukurti), naudojimo bei perdavimo Klientui teisėtumą. Paslaugų teikėjas prisiima atsakomybę už pretenzijas ar ieškinius, kylančius iš santykių su teisių turėtojais bei kitais trečiaisiais asmenimis dėl Intelektinės nuosavybės  teisių pažeidimo, susijusio su Sutarties vykdymo metu Klientui perduodamais Intelektinės nuosavybės  teisių objektais ir įsipareigoja atlyginti Klientui jo dėl to patirtus nuostolius.</w:t>
      </w:r>
    </w:p>
    <w:p w14:paraId="228171A9" w14:textId="16AEB79C" w:rsidR="00510B93" w:rsidRPr="004973F6" w:rsidRDefault="00510B93" w:rsidP="00510B93">
      <w:pPr>
        <w:pStyle w:val="BodyText"/>
        <w:numPr>
          <w:ilvl w:val="1"/>
          <w:numId w:val="50"/>
        </w:numPr>
        <w:spacing w:after="0" w:line="240" w:lineRule="auto"/>
        <w:ind w:left="567" w:hanging="567"/>
        <w:jc w:val="both"/>
        <w:rPr>
          <w:rFonts w:ascii="Trebuchet MS" w:eastAsiaTheme="minorHAnsi" w:hAnsi="Trebuchet MS"/>
          <w:sz w:val="20"/>
          <w:szCs w:val="20"/>
        </w:rPr>
      </w:pPr>
      <w:r w:rsidRPr="00530279">
        <w:rPr>
          <w:rFonts w:ascii="Trebuchet MS" w:hAnsi="Trebuchet MS"/>
          <w:sz w:val="20"/>
          <w:szCs w:val="20"/>
        </w:rPr>
        <w:t>Kai Paslaugų rezultato dalį sudaro Paslaugų teikėjui ar tretiesiems asmenims priklausančiomis Intelektinės nuosavybės teisėmis saugomi objektai, kurie buvo sukurti dėl intelektinės veiklos, kurios neapima ši Sutartis, arba kai Paslaugų rezultatais Klientas gali tinkamai naudotis tik kartu naudodamasis tokiais objektais, Paslaugų teikėjas privalo užtikrinti, kad šie tretieji asmenys arba jis pats ne vėliau kaip Paslaugų rezultatų perdavimo metu, suteiktų Klientui visas Intelektinės nuosavybės teises (išduotų visas licencijas), kurios yra būtinos tinkamai Klientui naudotis Paslaugų rezultatais, nebent Sutarties SS ar Techninėje specifikacijoje numatyta kitaip.  Jeigu kas kita nenumatyta Sutartyje, į Paslaugų kainą yra įskaičiuotos visos išlaidos ir atlyginimai (įskaitant mokesčius), kurie turi būti sumokėti už tokių teisių suteikimą.  Paslaugų teikėjas privalo nurodyti Klientui, kokios Intelektinės nuosavybės teisės yra suteikiamos (licencijos išduodamos) Klientui pagal šį Sutarties punktą ir perduoti Klientui visus dokumentus ar duomenis, patvirtinančius tokių licencijų suteikimą ne vėliau kaip Paslaugų rezultatų perdavimo metu.</w:t>
      </w:r>
    </w:p>
    <w:p w14:paraId="29A4507E" w14:textId="193EE881" w:rsidR="00510B93" w:rsidRDefault="00510B93" w:rsidP="004973F6">
      <w:pPr>
        <w:pStyle w:val="BodyText"/>
        <w:numPr>
          <w:ilvl w:val="1"/>
          <w:numId w:val="50"/>
        </w:numPr>
        <w:spacing w:after="0" w:line="240" w:lineRule="auto"/>
        <w:ind w:left="567" w:hanging="567"/>
        <w:jc w:val="both"/>
        <w:rPr>
          <w:rFonts w:ascii="Trebuchet MS" w:eastAsiaTheme="minorHAnsi" w:hAnsi="Trebuchet MS"/>
          <w:sz w:val="20"/>
          <w:szCs w:val="20"/>
        </w:rPr>
      </w:pPr>
      <w:r w:rsidRPr="00530279">
        <w:rPr>
          <w:rFonts w:ascii="Trebuchet MS" w:hAnsi="Trebuchet MS"/>
          <w:sz w:val="20"/>
          <w:szCs w:val="20"/>
        </w:rPr>
        <w:t>Šios Sutarties tekstas, išskyrus Paslaugų teikėjo vienašališkai sudarytus dokumentus ir duomenis, identifikuojančius Paslaugų tekėją, yra Kliento autorinis kūrinys. Šios Sutarties sudarymo ir vykdymo procedūros yra Kliento geroji praktika. Paslaugų teikėjui suteikiama tik neišimtinė, terminuota teisė naudotis Sutarties tekstu tik šios Sutarties vykdymo tikslais. Bet koks kitoks šios Sutarties teksto ir (arba) patirties, įgytos Klienuti taikant Sutarties sudarymo ir vykdymo procedūras naudojimas Paslaugų teikėjo veikloje galimas tik gavus tam išankstinį rašytinį Kliento sutikimą.</w:t>
      </w:r>
    </w:p>
    <w:p w14:paraId="7F8BF335" w14:textId="77777777" w:rsidR="00847EBB" w:rsidRDefault="00847EBB" w:rsidP="004973F6">
      <w:pPr>
        <w:pStyle w:val="BodyText"/>
        <w:spacing w:after="0" w:line="240" w:lineRule="auto"/>
        <w:ind w:left="567" w:hanging="567"/>
        <w:jc w:val="both"/>
        <w:rPr>
          <w:rFonts w:ascii="Trebuchet MS" w:eastAsiaTheme="minorHAnsi" w:hAnsi="Trebuchet MS"/>
          <w:sz w:val="20"/>
          <w:szCs w:val="20"/>
        </w:rPr>
      </w:pPr>
    </w:p>
    <w:p w14:paraId="226660CF" w14:textId="51514125" w:rsidR="00510B93" w:rsidRPr="004973F6" w:rsidRDefault="00B3407A" w:rsidP="004973F6">
      <w:pPr>
        <w:pStyle w:val="Heading1"/>
        <w:numPr>
          <w:ilvl w:val="0"/>
          <w:numId w:val="50"/>
        </w:numPr>
        <w:spacing w:before="0"/>
        <w:ind w:left="567" w:hanging="567"/>
        <w:jc w:val="center"/>
        <w:rPr>
          <w:rFonts w:ascii="Trebuchet MS" w:hAnsi="Trebuchet MS"/>
          <w:bCs w:val="0"/>
          <w:color w:val="00B0F0"/>
        </w:rPr>
      </w:pPr>
      <w:bookmarkStart w:id="32" w:name="_Toc162905578"/>
      <w:r w:rsidRPr="004973F6">
        <w:rPr>
          <w:rFonts w:ascii="Trebuchet MS" w:hAnsi="Trebuchet MS"/>
          <w:color w:val="00B0F0"/>
        </w:rPr>
        <w:t>KONFIDENCIALI INFORMACIJA</w:t>
      </w:r>
      <w:bookmarkEnd w:id="32"/>
    </w:p>
    <w:p w14:paraId="370B7D3D" w14:textId="77777777" w:rsidR="00510B93" w:rsidRDefault="00510B93" w:rsidP="004973F6">
      <w:pPr>
        <w:pStyle w:val="BodyText"/>
        <w:spacing w:after="0" w:line="240" w:lineRule="auto"/>
        <w:ind w:left="567" w:hanging="567"/>
        <w:jc w:val="both"/>
        <w:rPr>
          <w:rFonts w:ascii="Trebuchet MS" w:hAnsi="Trebuchet MS"/>
          <w:bCs/>
          <w:sz w:val="20"/>
          <w:szCs w:val="20"/>
        </w:rPr>
      </w:pPr>
    </w:p>
    <w:p w14:paraId="57CD74D5" w14:textId="7AE63543" w:rsidR="00510B93" w:rsidRPr="00B3407A" w:rsidRDefault="00B3407A" w:rsidP="00B3407A">
      <w:pPr>
        <w:pStyle w:val="BodyText"/>
        <w:numPr>
          <w:ilvl w:val="1"/>
          <w:numId w:val="50"/>
        </w:numPr>
        <w:spacing w:after="0" w:line="240" w:lineRule="auto"/>
        <w:ind w:left="567" w:hanging="567"/>
        <w:jc w:val="both"/>
        <w:rPr>
          <w:rFonts w:ascii="Trebuchet MS" w:hAnsi="Trebuchet MS"/>
          <w:bCs/>
          <w:sz w:val="20"/>
          <w:szCs w:val="20"/>
        </w:rPr>
      </w:pPr>
      <w:r w:rsidRPr="00530279">
        <w:rPr>
          <w:rFonts w:ascii="Trebuchet MS" w:hAnsi="Trebuchet MS"/>
          <w:sz w:val="20"/>
          <w:szCs w:val="20"/>
        </w:rPr>
        <w:t xml:space="preserve">Sutarties vykdymo metu vienos Šalies kitai Šaliai tiek sąmoningai, tiek atsitiktinai atskleista informacija, kurią atskleidusi Šalis įvardijo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Šalys susitaria, kad su Sutartimi susijusi informacija gali būti atskleista Šalių teisiniams ir finansiniams konsultantams, jeigu tai susiję su Sutarties vykdymu ir šie konsultantai įsipareigoja neatskleisti atitinkamos informacijos kitiems asmenims.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w:t>
      </w:r>
      <w:r w:rsidRPr="00530279">
        <w:rPr>
          <w:rFonts w:ascii="Trebuchet MS" w:hAnsi="Trebuchet MS"/>
          <w:sz w:val="20"/>
          <w:szCs w:val="20"/>
        </w:rPr>
        <w:lastRenderedPageBreak/>
        <w:t>kurios reikalauja teismas ar valstybės institucijos, turinčios teisę ją gauti pagal Lietuvos Respublikos įstatymus ar kitus Teisės aktus. Šis konfidencialumo įsipareigojimas galioja tiek Sutarties galiojimo metu, tiek ir neterminuotai po Sutarties pasibaigimo</w:t>
      </w:r>
      <w:r w:rsidR="00F2098A">
        <w:rPr>
          <w:rFonts w:ascii="Trebuchet MS" w:hAnsi="Trebuchet MS"/>
          <w:sz w:val="20"/>
          <w:szCs w:val="20"/>
        </w:rPr>
        <w:t>.</w:t>
      </w:r>
    </w:p>
    <w:p w14:paraId="39832BE2" w14:textId="3211F5F9" w:rsidR="00B3407A" w:rsidRPr="00F2098A" w:rsidRDefault="00B3407A" w:rsidP="00F2098A">
      <w:pPr>
        <w:pStyle w:val="BodyText"/>
        <w:numPr>
          <w:ilvl w:val="1"/>
          <w:numId w:val="50"/>
        </w:numPr>
        <w:spacing w:after="0" w:line="240" w:lineRule="auto"/>
        <w:ind w:left="567" w:hanging="567"/>
        <w:jc w:val="both"/>
        <w:rPr>
          <w:rFonts w:ascii="Trebuchet MS" w:hAnsi="Trebuchet MS"/>
          <w:bCs/>
          <w:sz w:val="20"/>
          <w:szCs w:val="20"/>
        </w:rPr>
      </w:pPr>
      <w:r w:rsidRPr="00530279">
        <w:rPr>
          <w:rFonts w:ascii="Trebuchet MS" w:hAnsi="Trebuchet MS"/>
          <w:sz w:val="20"/>
          <w:szCs w:val="20"/>
        </w:rPr>
        <w:t>Šia Sutartimi Paslaugų teikėjas užtikrina, kad Sutartį vykdyti įgalioti asmenys yra įsipareigoję saugoti konfidencialią informaciją pagal pasirašytą Susitarimą arba kitą teisės aktą, kuriuo jiems yra nustatyta konfidencialumo prievolė.</w:t>
      </w:r>
    </w:p>
    <w:p w14:paraId="3048367F" w14:textId="77777777" w:rsidR="00510B93" w:rsidRDefault="00510B93" w:rsidP="004973F6">
      <w:pPr>
        <w:pStyle w:val="BodyText"/>
        <w:spacing w:after="0" w:line="240" w:lineRule="auto"/>
        <w:ind w:left="567" w:hanging="567"/>
        <w:jc w:val="both"/>
        <w:rPr>
          <w:rFonts w:ascii="Trebuchet MS" w:hAnsi="Trebuchet MS"/>
          <w:bCs/>
          <w:sz w:val="20"/>
          <w:szCs w:val="20"/>
        </w:rPr>
      </w:pPr>
    </w:p>
    <w:p w14:paraId="437D7E10" w14:textId="478E696D" w:rsidR="00510B93" w:rsidRPr="004973F6" w:rsidRDefault="00E05063" w:rsidP="004973F6">
      <w:pPr>
        <w:pStyle w:val="Heading1"/>
        <w:numPr>
          <w:ilvl w:val="0"/>
          <w:numId w:val="50"/>
        </w:numPr>
        <w:spacing w:before="0"/>
        <w:ind w:left="567" w:hanging="567"/>
        <w:jc w:val="center"/>
        <w:rPr>
          <w:rFonts w:ascii="Trebuchet MS" w:hAnsi="Trebuchet MS"/>
          <w:bCs w:val="0"/>
          <w:color w:val="00B0F0"/>
        </w:rPr>
      </w:pPr>
      <w:bookmarkStart w:id="33" w:name="_Toc162905579"/>
      <w:r w:rsidRPr="004973F6">
        <w:rPr>
          <w:rFonts w:ascii="Trebuchet MS" w:hAnsi="Trebuchet MS"/>
          <w:color w:val="00B0F0"/>
        </w:rPr>
        <w:t>NENUGALIMA JĖGA (FORCE MAJEURE)</w:t>
      </w:r>
      <w:bookmarkEnd w:id="33"/>
    </w:p>
    <w:p w14:paraId="5C45B462" w14:textId="77777777" w:rsidR="00B3407A" w:rsidRDefault="00B3407A" w:rsidP="004973F6">
      <w:pPr>
        <w:pStyle w:val="BodyText"/>
        <w:spacing w:after="0" w:line="240" w:lineRule="auto"/>
        <w:ind w:left="567" w:hanging="567"/>
        <w:jc w:val="both"/>
        <w:rPr>
          <w:rFonts w:ascii="Trebuchet MS" w:hAnsi="Trebuchet MS"/>
          <w:bCs/>
          <w:sz w:val="20"/>
          <w:szCs w:val="20"/>
        </w:rPr>
      </w:pPr>
    </w:p>
    <w:p w14:paraId="026C7341" w14:textId="47C4DF9B" w:rsidR="00B3407A" w:rsidRPr="00E05063" w:rsidRDefault="00E05063" w:rsidP="00E05063">
      <w:pPr>
        <w:pStyle w:val="BodyText"/>
        <w:numPr>
          <w:ilvl w:val="1"/>
          <w:numId w:val="50"/>
        </w:numPr>
        <w:spacing w:after="0" w:line="240" w:lineRule="auto"/>
        <w:ind w:left="567" w:hanging="567"/>
        <w:jc w:val="both"/>
        <w:rPr>
          <w:rFonts w:ascii="Trebuchet MS" w:hAnsi="Trebuchet MS"/>
          <w:bCs/>
          <w:sz w:val="20"/>
          <w:szCs w:val="20"/>
        </w:rPr>
      </w:pPr>
      <w:r w:rsidRPr="00530279">
        <w:rPr>
          <w:rFonts w:ascii="Trebuchet MS" w:hAnsi="Trebuchet MS"/>
          <w:sz w:val="20"/>
          <w:szCs w:val="20"/>
        </w:rPr>
        <w:t>Šalis atleidžiama nuo civilinės atsakomybės už savo sutartinių įsipareigojimų nevykdymą ar netinkamą vykdymą, jeigu įrodo, kad toks nevykdymas ar netinkamas vykdymas buvo nulemtas nenugalimos jėgos aplinkybių, kurių ji negalėjo kontroliuoti bei protingai numatyti Sutarties sudarymo metu, ir kad negalėjo užkirsti kelio šių aplinkybių ar jų pasekmių atsiradimui. Nustatydamos, kas laikoma nenugalimos jėgos aplinkybėmis, Šalys vadovaujasi Lietuvos Respublikos civiliniu kodeksu. Nenugalima jėga nelaikoma tai, kad rinkoje nėra reikalingų prievolei vykdyti prekių, Sutarties Šalis neturi reikiamų finansinių išteklių arba skolininko kontrahentai pažeidžia savo prievoles.</w:t>
      </w:r>
    </w:p>
    <w:p w14:paraId="2EE10D78" w14:textId="7B73AB6A" w:rsidR="00E05063" w:rsidRPr="00E05063" w:rsidRDefault="00E05063" w:rsidP="00E05063">
      <w:pPr>
        <w:pStyle w:val="BodyText"/>
        <w:numPr>
          <w:ilvl w:val="1"/>
          <w:numId w:val="50"/>
        </w:numPr>
        <w:spacing w:after="0" w:line="240" w:lineRule="auto"/>
        <w:ind w:left="567" w:hanging="567"/>
        <w:jc w:val="both"/>
        <w:rPr>
          <w:rFonts w:ascii="Trebuchet MS" w:hAnsi="Trebuchet MS"/>
          <w:bCs/>
          <w:sz w:val="20"/>
          <w:szCs w:val="20"/>
        </w:rPr>
      </w:pPr>
      <w:r w:rsidRPr="00530279">
        <w:rPr>
          <w:rFonts w:ascii="Trebuchet MS" w:hAnsi="Trebuchet MS"/>
          <w:sz w:val="20"/>
          <w:szCs w:val="20"/>
        </w:rPr>
        <w:t>Šalis, kuri dėl nenugalimos jėgos aplinkybių negali įvykdyti savo sutartinių įsipareigojimų, privalo nedelsdama, bet ne vėliau kaip per 3 (tris) darbo dienas nuo tokių aplinkybių atsiradimo ar paaiškėjimo, raštu apie tai informuoti kitą Šalį, nurodyti nenugalimos jėgos aplinkybes, kurios trukdo jai vykdyti savo sutartinius įsipareigojimus, ir sutartinius įsipareigojimus, kurių ji negalės vykdyti, bei pateikti įrodymus, jog ėmėsi visų pagrįstų atsargumo priemonių ir dėjo visas pastangas, kad sumažintų išlaidas ar neigiamas pasekmes, o taip pat - pranešti galimą įsipareigojimų įvykdymo terminą. Tokiu atveju sutartinių įsipareigojimų vykdymas sustabdomas, kol išnyks pirmiau nurodytos aplinkybės. Jeigu minėto pranešimo kita Šalis negauna per aukščiau nurodytą terminą arba gauna pavėluotai (pažeidžiant aukščiau šiame punkte numatytą terminą), tai nepranešusi/pavėluotai pranešusi Šalis privalo atlyginti kitai Šaliai dėl pranešimo negavimo arba pavėluoto pranešimo atsiradusius nuostolius. Šalis, nepranešusi kitai Šaliai apie nenugalimos jėgos aplinkybes, negali jomis remtis kaip atleidimo nuo atsakomybės už Sutarties nevykdymą pagrindu.</w:t>
      </w:r>
    </w:p>
    <w:p w14:paraId="5E1AF536" w14:textId="3F92CA57" w:rsidR="00E05063" w:rsidRPr="00E05063" w:rsidRDefault="00E05063" w:rsidP="00E05063">
      <w:pPr>
        <w:pStyle w:val="BodyText"/>
        <w:numPr>
          <w:ilvl w:val="1"/>
          <w:numId w:val="50"/>
        </w:numPr>
        <w:spacing w:after="0" w:line="240" w:lineRule="auto"/>
        <w:ind w:left="567" w:hanging="567"/>
        <w:jc w:val="both"/>
        <w:rPr>
          <w:rFonts w:ascii="Trebuchet MS" w:hAnsi="Trebuchet MS"/>
          <w:bCs/>
          <w:sz w:val="20"/>
          <w:szCs w:val="20"/>
        </w:rPr>
      </w:pPr>
      <w:r w:rsidRPr="00530279">
        <w:rPr>
          <w:rFonts w:ascii="Trebuchet MS" w:hAnsi="Trebuchet MS"/>
          <w:sz w:val="20"/>
          <w:szCs w:val="20"/>
        </w:rPr>
        <w:t>Pagrindas atleisti Šalį nuo atsakomybės atsiranda nuo nenugalimos jėgos aplinkybių atsiradimo momento arba, jeigu laiku nebuvo pateiktas pranešimas, nuo pranešimo gavimo momento.</w:t>
      </w:r>
    </w:p>
    <w:p w14:paraId="798ABBA6" w14:textId="1DD6DE55" w:rsidR="00E05063" w:rsidRPr="00E05063" w:rsidRDefault="00E05063" w:rsidP="00E05063">
      <w:pPr>
        <w:pStyle w:val="BodyText"/>
        <w:numPr>
          <w:ilvl w:val="1"/>
          <w:numId w:val="50"/>
        </w:numPr>
        <w:spacing w:after="0" w:line="240" w:lineRule="auto"/>
        <w:ind w:left="567" w:hanging="567"/>
        <w:jc w:val="both"/>
        <w:rPr>
          <w:rFonts w:ascii="Trebuchet MS" w:hAnsi="Trebuchet MS"/>
          <w:bCs/>
          <w:sz w:val="20"/>
          <w:szCs w:val="20"/>
        </w:rPr>
      </w:pPr>
      <w:r w:rsidRPr="00530279">
        <w:rPr>
          <w:rFonts w:ascii="Trebuchet MS" w:hAnsi="Trebuchet MS"/>
          <w:sz w:val="20"/>
          <w:szCs w:val="20"/>
        </w:rPr>
        <w:t>Jei nenugalimos jėgos aplinkybės tęsiasi ilgiau kaip 60 (šešiasdešimt) kalendorinių dienų, bet kuri iš Šalių turi teisę vienašališkai nutraukti šią Sutartį, raštu apie tai įspėjusi kitą Šalį prieš 5 (penkias) kalendorines dienas.</w:t>
      </w:r>
    </w:p>
    <w:p w14:paraId="46D397B0" w14:textId="1F98F372" w:rsidR="00E05063" w:rsidRDefault="00E05063" w:rsidP="004973F6">
      <w:pPr>
        <w:pStyle w:val="BodyText"/>
        <w:numPr>
          <w:ilvl w:val="1"/>
          <w:numId w:val="50"/>
        </w:numPr>
        <w:spacing w:after="0" w:line="240" w:lineRule="auto"/>
        <w:ind w:left="567" w:hanging="567"/>
        <w:jc w:val="both"/>
        <w:rPr>
          <w:rFonts w:ascii="Trebuchet MS" w:hAnsi="Trebuchet MS"/>
          <w:bCs/>
          <w:sz w:val="20"/>
          <w:szCs w:val="20"/>
        </w:rPr>
      </w:pPr>
      <w:r w:rsidRPr="00530279">
        <w:rPr>
          <w:rFonts w:ascii="Trebuchet MS" w:hAnsi="Trebuchet MS"/>
          <w:sz w:val="20"/>
          <w:szCs w:val="20"/>
        </w:rPr>
        <w:t>Pasibaigus nenugalimos jėgos aplinkybėms, Šalis, dėl nenugalimos jėgos aplinkybių negalėjusi vykdyti savo sutartinių įsipareigojimų, privalo nedelsdama, bet ne vėliau kaip per 3 (tris) darbo dienas, raštu pranešti apie tai kitai Šaliai ir atnaujinti savo sutartinių įsipareigojimų vykdymą. Jeigu minėto pranešimo kita Šalis negauna per aukščiau  nurodytą terminą arba gauna pavėluotai, nepranešusi/pavėluotai pranešusi Šalis privalo atlyginti kitai Šaliai dėl pranešimo negavimo ar pavėluoto gavimo atsiradusius nuostolius. Jei Šalis, dėl nenugalimos jėgos aplinkybių negalėjusi vykdyti savo sutartinių įsipareigojimų, pasibaigus minėtoms aplinkybėms, neatnaujina sutartinių įsipareigojimų vykdymo per 7 (septynias) kalendorines dienas nuo nenugalimos jėgos aplinkybių pasibaigimo, kita Sutarties Šalis turi teisę vienašališkai nutraukti šią Sutartį, apie tai raštu įspėjusi prieš 3 (tris) darbo dienas</w:t>
      </w:r>
      <w:r>
        <w:rPr>
          <w:rFonts w:ascii="Trebuchet MS" w:hAnsi="Trebuchet MS"/>
          <w:sz w:val="20"/>
          <w:szCs w:val="20"/>
        </w:rPr>
        <w:t>.</w:t>
      </w:r>
    </w:p>
    <w:p w14:paraId="365D55CC" w14:textId="77777777" w:rsidR="00B3407A" w:rsidRDefault="00B3407A" w:rsidP="004973F6">
      <w:pPr>
        <w:pStyle w:val="BodyText"/>
        <w:spacing w:after="0" w:line="240" w:lineRule="auto"/>
        <w:ind w:left="567" w:hanging="567"/>
        <w:jc w:val="both"/>
        <w:rPr>
          <w:rFonts w:ascii="Trebuchet MS" w:hAnsi="Trebuchet MS"/>
          <w:bCs/>
          <w:sz w:val="20"/>
          <w:szCs w:val="20"/>
        </w:rPr>
      </w:pPr>
    </w:p>
    <w:p w14:paraId="4929F9D1" w14:textId="6CAEC3DF" w:rsidR="00B3407A" w:rsidRPr="00C44188" w:rsidRDefault="00D10FF7" w:rsidP="004973F6">
      <w:pPr>
        <w:pStyle w:val="Heading1"/>
        <w:numPr>
          <w:ilvl w:val="0"/>
          <w:numId w:val="50"/>
        </w:numPr>
        <w:spacing w:before="0"/>
        <w:ind w:left="567" w:hanging="567"/>
        <w:jc w:val="center"/>
        <w:rPr>
          <w:rFonts w:ascii="Trebuchet MS" w:hAnsi="Trebuchet MS"/>
          <w:lang w:val="lt-LT"/>
        </w:rPr>
      </w:pPr>
      <w:bookmarkStart w:id="34" w:name="_Toc162905580"/>
      <w:r w:rsidRPr="00C44188">
        <w:rPr>
          <w:rFonts w:ascii="Trebuchet MS" w:hAnsi="Trebuchet MS"/>
          <w:color w:val="00B0F0"/>
          <w:lang w:val="lt-LT"/>
        </w:rPr>
        <w:t>PASLAUGŲ TEIKĖJO TEISĖ PASITELKTI TREČIUOSIUS ASMENIS (SUBTEIKIMAS)</w:t>
      </w:r>
      <w:bookmarkEnd w:id="34"/>
    </w:p>
    <w:p w14:paraId="403AA77F" w14:textId="77777777" w:rsidR="00E05063" w:rsidRDefault="00E05063" w:rsidP="004973F6">
      <w:pPr>
        <w:pStyle w:val="BodyText"/>
        <w:spacing w:after="0" w:line="240" w:lineRule="auto"/>
        <w:ind w:left="567" w:hanging="567"/>
        <w:jc w:val="both"/>
        <w:rPr>
          <w:rFonts w:ascii="Trebuchet MS" w:hAnsi="Trebuchet MS"/>
          <w:bCs/>
          <w:sz w:val="20"/>
          <w:szCs w:val="20"/>
        </w:rPr>
      </w:pPr>
    </w:p>
    <w:p w14:paraId="49F3B3DE" w14:textId="7CA9B03D" w:rsidR="008B2845" w:rsidRPr="008B2845" w:rsidRDefault="00B65EA5" w:rsidP="00D10FF7">
      <w:pPr>
        <w:pStyle w:val="BodyText"/>
        <w:numPr>
          <w:ilvl w:val="1"/>
          <w:numId w:val="50"/>
        </w:numPr>
        <w:spacing w:after="0" w:line="240" w:lineRule="auto"/>
        <w:ind w:left="567" w:hanging="567"/>
        <w:jc w:val="both"/>
        <w:rPr>
          <w:rFonts w:ascii="Trebuchet MS" w:hAnsi="Trebuchet MS"/>
          <w:bCs/>
          <w:sz w:val="20"/>
          <w:szCs w:val="20"/>
        </w:rPr>
      </w:pPr>
      <w:r>
        <w:rPr>
          <w:rFonts w:ascii="Trebuchet MS" w:hAnsi="Trebuchet MS"/>
          <w:sz w:val="20"/>
          <w:szCs w:val="20"/>
        </w:rPr>
        <w:t>Paslaugų teikėjas</w:t>
      </w:r>
      <w:r w:rsidR="008B2845" w:rsidRPr="00FE5F70">
        <w:rPr>
          <w:rFonts w:ascii="Trebuchet MS" w:hAnsi="Trebuchet MS"/>
          <w:sz w:val="20"/>
          <w:szCs w:val="20"/>
        </w:rPr>
        <w:t xml:space="preserve"> turi teisę pasitelkti Subtiekėjus atlikti bet kurią Sutarties dalį, išskyrus išimtis, nurodytas Pirkimo dokumentuose (jeigu nurodyta).</w:t>
      </w:r>
    </w:p>
    <w:p w14:paraId="0712D3E6" w14:textId="707EC25F" w:rsidR="00E05063" w:rsidRPr="00D10FF7" w:rsidRDefault="00D10FF7" w:rsidP="00D10FF7">
      <w:pPr>
        <w:pStyle w:val="BodyText"/>
        <w:numPr>
          <w:ilvl w:val="1"/>
          <w:numId w:val="50"/>
        </w:numPr>
        <w:spacing w:after="0" w:line="240" w:lineRule="auto"/>
        <w:ind w:left="567" w:hanging="567"/>
        <w:jc w:val="both"/>
        <w:rPr>
          <w:rFonts w:ascii="Trebuchet MS" w:hAnsi="Trebuchet MS"/>
          <w:bCs/>
          <w:sz w:val="20"/>
          <w:szCs w:val="20"/>
        </w:rPr>
      </w:pPr>
      <w:proofErr w:type="spellStart"/>
      <w:r w:rsidRPr="00530279">
        <w:rPr>
          <w:rFonts w:ascii="Trebuchet MS" w:hAnsi="Trebuchet MS"/>
          <w:sz w:val="20"/>
          <w:szCs w:val="20"/>
        </w:rPr>
        <w:t>Subteikimas</w:t>
      </w:r>
      <w:proofErr w:type="spellEnd"/>
      <w:r w:rsidRPr="00530279">
        <w:rPr>
          <w:rFonts w:ascii="Trebuchet MS" w:hAnsi="Trebuchet MS"/>
          <w:sz w:val="20"/>
          <w:szCs w:val="20"/>
        </w:rPr>
        <w:t xml:space="preserve"> nesukuria sutartinių santykių tarp Kliento ir Subteikėjo. </w:t>
      </w:r>
      <w:proofErr w:type="spellStart"/>
      <w:r w:rsidRPr="00530279">
        <w:rPr>
          <w:rFonts w:ascii="Trebuchet MS" w:hAnsi="Trebuchet MS"/>
          <w:sz w:val="20"/>
          <w:szCs w:val="20"/>
        </w:rPr>
        <w:t>Subteikimo</w:t>
      </w:r>
      <w:proofErr w:type="spellEnd"/>
      <w:r w:rsidRPr="00530279">
        <w:rPr>
          <w:rFonts w:ascii="Trebuchet MS" w:hAnsi="Trebuchet MS"/>
          <w:sz w:val="20"/>
          <w:szCs w:val="20"/>
        </w:rPr>
        <w:t xml:space="preserve"> atveju Paslaugų teikėjas yra atsakingas už savo Subteikėjų ar bet kokių kitų pasitelktų ir (ar) kontroliuojamų asmenų veiksmus ar neveikimą, šios Sutarties tinkamą įvykdymą (įskaitant Subteikėjams perduodamos vykdyti Sutarties dalies kokybę ir padarytą žalą).</w:t>
      </w:r>
    </w:p>
    <w:p w14:paraId="7DB263A3" w14:textId="3BE1FE0B" w:rsidR="00D10FF7" w:rsidRPr="00D10FF7" w:rsidRDefault="00D10FF7" w:rsidP="00D10FF7">
      <w:pPr>
        <w:pStyle w:val="BodyText"/>
        <w:numPr>
          <w:ilvl w:val="1"/>
          <w:numId w:val="50"/>
        </w:numPr>
        <w:spacing w:after="0" w:line="240" w:lineRule="auto"/>
        <w:ind w:left="567" w:hanging="567"/>
        <w:jc w:val="both"/>
        <w:rPr>
          <w:rFonts w:ascii="Trebuchet MS" w:hAnsi="Trebuchet MS"/>
          <w:bCs/>
          <w:sz w:val="20"/>
          <w:szCs w:val="20"/>
        </w:rPr>
      </w:pPr>
      <w:r w:rsidRPr="00530279">
        <w:rPr>
          <w:rFonts w:ascii="Trebuchet MS" w:hAnsi="Trebuchet MS"/>
          <w:sz w:val="20"/>
          <w:szCs w:val="20"/>
        </w:rPr>
        <w:t xml:space="preserve">Sudarius Sutartį, tačiau ne vėliau negu Sutartis pradedama vykdyti, Paslaugų teikėjas privalo pranešti Sutarties įsigaliojimo metu jam žinomų subteikėjų pavadinimus, jų atstovus, kontaktinius duomenis. Paslaugų teikėjas privalo informuoti apie minėtos informacijos pasikeitimus visu Sutarties vykdymo metu, taip pat – apie naujus subteikėjus, kuriuos jis ketina pasitelkti vėliau Sutarties vykdymo metu.  Klientas turi teisę reikalauti Paslaugų teikėjo pateikti subteikėjo dokumentus, pagrindžiančius atitikimą Pirkimo dokumentuose </w:t>
      </w:r>
      <w:r w:rsidRPr="00530279">
        <w:rPr>
          <w:rFonts w:ascii="Trebuchet MS" w:hAnsi="Trebuchet MS"/>
          <w:sz w:val="20"/>
          <w:szCs w:val="20"/>
        </w:rPr>
        <w:lastRenderedPageBreak/>
        <w:t>subteikėjams nustatytus reikalavimus ir reikalauti atsisakyti subteikėjo paslaugų ir (ar) jį pakeisti, nustačius neatitikimus.</w:t>
      </w:r>
    </w:p>
    <w:p w14:paraId="480FCAE3" w14:textId="4A2747E0" w:rsidR="00D10FF7" w:rsidRPr="00D10FF7" w:rsidRDefault="00D10FF7" w:rsidP="00D10FF7">
      <w:pPr>
        <w:pStyle w:val="BodyText"/>
        <w:numPr>
          <w:ilvl w:val="1"/>
          <w:numId w:val="50"/>
        </w:numPr>
        <w:spacing w:after="0" w:line="240" w:lineRule="auto"/>
        <w:ind w:left="567" w:hanging="567"/>
        <w:jc w:val="both"/>
        <w:rPr>
          <w:rFonts w:ascii="Trebuchet MS" w:hAnsi="Trebuchet MS"/>
          <w:bCs/>
          <w:sz w:val="20"/>
          <w:szCs w:val="20"/>
        </w:rPr>
      </w:pPr>
      <w:r w:rsidRPr="00530279">
        <w:rPr>
          <w:rFonts w:ascii="Trebuchet MS" w:hAnsi="Trebuchet MS"/>
          <w:sz w:val="20"/>
          <w:szCs w:val="20"/>
        </w:rPr>
        <w:t>Jeigu Paslaugų teikėjas ketina pasitelkti subteikėjus, kurių pajėgumais remiasi, arba kurie pagal Pirkimo dokumentus nebūtų tikrinami dėl atitikimo kvalifikaciniams reikalavimams ir pašalinimo pagrindų nebuvimo, toks subteikėjų pasitelkimas turi būti raštu įformintas Šalių sudaromu susitarimu dėl Sutarties keitimo.</w:t>
      </w:r>
    </w:p>
    <w:p w14:paraId="44BBD8DA" w14:textId="76D09CE8" w:rsidR="00D10FF7" w:rsidRDefault="00242A42" w:rsidP="004973F6">
      <w:pPr>
        <w:pStyle w:val="BodyText"/>
        <w:numPr>
          <w:ilvl w:val="1"/>
          <w:numId w:val="50"/>
        </w:numPr>
        <w:spacing w:after="0" w:line="240" w:lineRule="auto"/>
        <w:ind w:left="567" w:hanging="567"/>
        <w:jc w:val="both"/>
        <w:rPr>
          <w:rFonts w:ascii="Trebuchet MS" w:hAnsi="Trebuchet MS"/>
          <w:bCs/>
          <w:sz w:val="20"/>
          <w:szCs w:val="20"/>
        </w:rPr>
      </w:pPr>
      <w:r w:rsidRPr="008C1597">
        <w:rPr>
          <w:rFonts w:ascii="Trebuchet MS" w:hAnsi="Trebuchet MS"/>
          <w:sz w:val="20"/>
          <w:szCs w:val="20"/>
        </w:rPr>
        <w:t>Subt</w:t>
      </w:r>
      <w:r w:rsidR="002F6F6B">
        <w:rPr>
          <w:rFonts w:ascii="Trebuchet MS" w:hAnsi="Trebuchet MS"/>
          <w:sz w:val="20"/>
          <w:szCs w:val="20"/>
        </w:rPr>
        <w:t>ei</w:t>
      </w:r>
      <w:r w:rsidRPr="008C1597">
        <w:rPr>
          <w:rFonts w:ascii="Trebuchet MS" w:hAnsi="Trebuchet MS"/>
          <w:sz w:val="20"/>
          <w:szCs w:val="20"/>
        </w:rPr>
        <w:t>kėjai turi teisę pasinaudoti tiesioginio atsiskaitymo galimybe, raštu pateikdami prašymą</w:t>
      </w:r>
      <w:r>
        <w:rPr>
          <w:rFonts w:ascii="Trebuchet MS" w:hAnsi="Trebuchet MS"/>
          <w:sz w:val="20"/>
          <w:szCs w:val="20"/>
        </w:rPr>
        <w:t xml:space="preserve"> </w:t>
      </w:r>
      <w:r w:rsidR="002F6F6B">
        <w:rPr>
          <w:rFonts w:ascii="Trebuchet MS" w:hAnsi="Trebuchet MS"/>
          <w:sz w:val="20"/>
          <w:szCs w:val="20"/>
        </w:rPr>
        <w:t>Klientui</w:t>
      </w:r>
      <w:r w:rsidRPr="008C1597">
        <w:rPr>
          <w:rFonts w:ascii="Trebuchet MS" w:hAnsi="Trebuchet MS"/>
          <w:sz w:val="20"/>
          <w:szCs w:val="20"/>
        </w:rPr>
        <w:t xml:space="preserve">. Tuo tikslu </w:t>
      </w:r>
      <w:r w:rsidR="000C7D6C">
        <w:rPr>
          <w:rFonts w:ascii="Trebuchet MS" w:hAnsi="Trebuchet MS"/>
          <w:sz w:val="20"/>
          <w:szCs w:val="20"/>
        </w:rPr>
        <w:t>Klientas</w:t>
      </w:r>
      <w:r w:rsidRPr="008C1597">
        <w:rPr>
          <w:rFonts w:ascii="Trebuchet MS" w:hAnsi="Trebuchet MS"/>
          <w:sz w:val="20"/>
          <w:szCs w:val="20"/>
        </w:rPr>
        <w:t xml:space="preserve"> privalo ne vėliau kaip per 3 (tris) darbo dienas nuo Subt</w:t>
      </w:r>
      <w:r w:rsidR="004A0336">
        <w:rPr>
          <w:rFonts w:ascii="Trebuchet MS" w:hAnsi="Trebuchet MS"/>
          <w:sz w:val="20"/>
          <w:szCs w:val="20"/>
        </w:rPr>
        <w:t>ei</w:t>
      </w:r>
      <w:r w:rsidRPr="008C1597">
        <w:rPr>
          <w:rFonts w:ascii="Trebuchet MS" w:hAnsi="Trebuchet MS"/>
          <w:sz w:val="20"/>
          <w:szCs w:val="20"/>
        </w:rPr>
        <w:t>kėjų sąrašo arba pakeisto Subt</w:t>
      </w:r>
      <w:r w:rsidR="004A0336">
        <w:rPr>
          <w:rFonts w:ascii="Trebuchet MS" w:hAnsi="Trebuchet MS"/>
          <w:sz w:val="20"/>
          <w:szCs w:val="20"/>
        </w:rPr>
        <w:t>ei</w:t>
      </w:r>
      <w:r w:rsidRPr="008C1597">
        <w:rPr>
          <w:rFonts w:ascii="Trebuchet MS" w:hAnsi="Trebuchet MS"/>
          <w:sz w:val="20"/>
          <w:szCs w:val="20"/>
        </w:rPr>
        <w:t>kėjų sąrašo gavimo informuoti Subt</w:t>
      </w:r>
      <w:r w:rsidR="00076083">
        <w:rPr>
          <w:rFonts w:ascii="Trebuchet MS" w:hAnsi="Trebuchet MS"/>
          <w:sz w:val="20"/>
          <w:szCs w:val="20"/>
        </w:rPr>
        <w:t>ei</w:t>
      </w:r>
      <w:r w:rsidRPr="008C1597">
        <w:rPr>
          <w:rFonts w:ascii="Trebuchet MS" w:hAnsi="Trebuchet MS"/>
          <w:sz w:val="20"/>
          <w:szCs w:val="20"/>
        </w:rPr>
        <w:t>kėjus, nurodytus Subt</w:t>
      </w:r>
      <w:r w:rsidR="00076083">
        <w:rPr>
          <w:rFonts w:ascii="Trebuchet MS" w:hAnsi="Trebuchet MS"/>
          <w:sz w:val="20"/>
          <w:szCs w:val="20"/>
        </w:rPr>
        <w:t>ei</w:t>
      </w:r>
      <w:r w:rsidRPr="008C1597">
        <w:rPr>
          <w:rFonts w:ascii="Trebuchet MS" w:hAnsi="Trebuchet MS"/>
          <w:sz w:val="20"/>
          <w:szCs w:val="20"/>
        </w:rPr>
        <w:t>kėjų sąraše, apie tokią tiesioginio atsiskaitymo galimybę. Tuo atveju, kai Subt</w:t>
      </w:r>
      <w:r w:rsidR="00076083">
        <w:rPr>
          <w:rFonts w:ascii="Trebuchet MS" w:hAnsi="Trebuchet MS"/>
          <w:sz w:val="20"/>
          <w:szCs w:val="20"/>
        </w:rPr>
        <w:t>ei</w:t>
      </w:r>
      <w:r w:rsidRPr="008C1597">
        <w:rPr>
          <w:rFonts w:ascii="Trebuchet MS" w:hAnsi="Trebuchet MS"/>
          <w:sz w:val="20"/>
          <w:szCs w:val="20"/>
        </w:rPr>
        <w:t xml:space="preserve">kėjas išreiškia norą pasinaudoti tiesioginio atsiskaitymo galimybe, </w:t>
      </w:r>
      <w:r w:rsidR="00076083">
        <w:rPr>
          <w:rFonts w:ascii="Trebuchet MS" w:hAnsi="Trebuchet MS"/>
          <w:sz w:val="20"/>
          <w:szCs w:val="20"/>
        </w:rPr>
        <w:t>Klientas</w:t>
      </w:r>
      <w:r w:rsidRPr="008C1597">
        <w:rPr>
          <w:rFonts w:ascii="Trebuchet MS" w:hAnsi="Trebuchet MS"/>
          <w:sz w:val="20"/>
          <w:szCs w:val="20"/>
        </w:rPr>
        <w:t xml:space="preserve"> ir</w:t>
      </w:r>
      <w:r>
        <w:rPr>
          <w:rFonts w:ascii="Trebuchet MS" w:hAnsi="Trebuchet MS"/>
          <w:sz w:val="20"/>
          <w:szCs w:val="20"/>
        </w:rPr>
        <w:t xml:space="preserve"> </w:t>
      </w:r>
      <w:r w:rsidR="00076083">
        <w:rPr>
          <w:rFonts w:ascii="Trebuchet MS" w:hAnsi="Trebuchet MS"/>
          <w:sz w:val="20"/>
          <w:szCs w:val="20"/>
        </w:rPr>
        <w:t>Paslaugų teikėjas</w:t>
      </w:r>
      <w:r w:rsidRPr="008C1597">
        <w:rPr>
          <w:rFonts w:ascii="Trebuchet MS" w:hAnsi="Trebuchet MS"/>
          <w:sz w:val="20"/>
          <w:szCs w:val="20"/>
        </w:rPr>
        <w:t xml:space="preserve"> privalo sudaryti su Subt</w:t>
      </w:r>
      <w:r w:rsidR="00076083">
        <w:rPr>
          <w:rFonts w:ascii="Trebuchet MS" w:hAnsi="Trebuchet MS"/>
          <w:sz w:val="20"/>
          <w:szCs w:val="20"/>
        </w:rPr>
        <w:t>ei</w:t>
      </w:r>
      <w:r w:rsidRPr="008C1597">
        <w:rPr>
          <w:rFonts w:ascii="Trebuchet MS" w:hAnsi="Trebuchet MS"/>
          <w:sz w:val="20"/>
          <w:szCs w:val="20"/>
        </w:rPr>
        <w:t>kėju trišalį susitarimą.</w:t>
      </w:r>
    </w:p>
    <w:p w14:paraId="06DCF660" w14:textId="77777777" w:rsidR="00E05063" w:rsidRDefault="00E05063" w:rsidP="004973F6">
      <w:pPr>
        <w:pStyle w:val="BodyText"/>
        <w:spacing w:after="0" w:line="240" w:lineRule="auto"/>
        <w:ind w:left="567" w:hanging="567"/>
        <w:jc w:val="both"/>
        <w:rPr>
          <w:rFonts w:ascii="Trebuchet MS" w:hAnsi="Trebuchet MS"/>
          <w:bCs/>
          <w:sz w:val="20"/>
          <w:szCs w:val="20"/>
        </w:rPr>
      </w:pPr>
    </w:p>
    <w:p w14:paraId="3A945B96" w14:textId="571F6601" w:rsidR="00E05063" w:rsidRPr="00D10FF7" w:rsidRDefault="00D10FF7" w:rsidP="004973F6">
      <w:pPr>
        <w:pStyle w:val="Heading1"/>
        <w:numPr>
          <w:ilvl w:val="0"/>
          <w:numId w:val="50"/>
        </w:numPr>
        <w:spacing w:before="0"/>
        <w:ind w:left="567" w:hanging="567"/>
        <w:jc w:val="center"/>
        <w:rPr>
          <w:rFonts w:ascii="Trebuchet MS" w:hAnsi="Trebuchet MS"/>
        </w:rPr>
      </w:pPr>
      <w:bookmarkStart w:id="35" w:name="_Toc162905581"/>
      <w:r w:rsidRPr="004973F6">
        <w:rPr>
          <w:rFonts w:ascii="Trebuchet MS" w:hAnsi="Trebuchet MS"/>
          <w:color w:val="00B0F0"/>
        </w:rPr>
        <w:t>SPECIALISTAI IR JŲ KEITIMO TVARKA</w:t>
      </w:r>
      <w:bookmarkEnd w:id="35"/>
    </w:p>
    <w:p w14:paraId="5D02CDD8" w14:textId="77777777" w:rsidR="00D10FF7" w:rsidRDefault="00D10FF7" w:rsidP="004973F6">
      <w:pPr>
        <w:pStyle w:val="BodyText"/>
        <w:spacing w:after="0" w:line="240" w:lineRule="auto"/>
        <w:ind w:left="567" w:hanging="567"/>
        <w:jc w:val="both"/>
        <w:rPr>
          <w:rFonts w:ascii="Trebuchet MS" w:hAnsi="Trebuchet MS"/>
          <w:bCs/>
          <w:sz w:val="20"/>
          <w:szCs w:val="20"/>
        </w:rPr>
      </w:pPr>
    </w:p>
    <w:p w14:paraId="20759D4A" w14:textId="044F5819" w:rsidR="00D10FF7" w:rsidRPr="00D10FF7" w:rsidRDefault="00D10FF7" w:rsidP="00D10FF7">
      <w:pPr>
        <w:pStyle w:val="BodyText"/>
        <w:numPr>
          <w:ilvl w:val="1"/>
          <w:numId w:val="50"/>
        </w:numPr>
        <w:spacing w:after="0" w:line="240" w:lineRule="auto"/>
        <w:ind w:left="567" w:hanging="567"/>
        <w:jc w:val="both"/>
        <w:rPr>
          <w:rFonts w:ascii="Trebuchet MS" w:hAnsi="Trebuchet MS"/>
          <w:bCs/>
          <w:sz w:val="20"/>
          <w:szCs w:val="20"/>
        </w:rPr>
      </w:pPr>
      <w:r w:rsidRPr="00530279">
        <w:rPr>
          <w:rFonts w:ascii="Trebuchet MS" w:hAnsi="Trebuchet MS"/>
          <w:sz w:val="20"/>
          <w:szCs w:val="20"/>
        </w:rPr>
        <w:t>Sutarčiai vykdyti Paslaugų teikėjas pasitelkia specialistus, nurodytus Paslaugų Teikėjo pasiūlyme (jeigu taikoma).</w:t>
      </w:r>
    </w:p>
    <w:p w14:paraId="51D57C52" w14:textId="615E47D8" w:rsidR="00D10FF7" w:rsidRPr="00687D56" w:rsidRDefault="00D10FF7" w:rsidP="00D10FF7">
      <w:pPr>
        <w:pStyle w:val="BodyText"/>
        <w:numPr>
          <w:ilvl w:val="1"/>
          <w:numId w:val="50"/>
        </w:numPr>
        <w:spacing w:after="0" w:line="240" w:lineRule="auto"/>
        <w:ind w:left="567" w:hanging="567"/>
        <w:jc w:val="both"/>
        <w:rPr>
          <w:rFonts w:ascii="Trebuchet MS" w:hAnsi="Trebuchet MS"/>
          <w:bCs/>
          <w:sz w:val="20"/>
          <w:szCs w:val="20"/>
        </w:rPr>
      </w:pPr>
      <w:r w:rsidRPr="00530279">
        <w:rPr>
          <w:rFonts w:ascii="Trebuchet MS" w:hAnsi="Trebuchet MS"/>
          <w:sz w:val="20"/>
          <w:szCs w:val="20"/>
        </w:rPr>
        <w:t>Esant būtinybei keisti specialistą dėl nuo Paslaugų teikėjo valios nepriklausančių aplinkybių (pvz. specialisto ligos, mirties atveju ar esant kitoms svarbioms aplinkybėms), Paslaugų teikėjas privalo apie tai informuoti Klientą ne vėliau kaip per 3 (tris) darbo dienas nuo šių aplinkybių paaiškėjimo dienos ir ne vėliau kaip per 10 (dešimt) dienų nuo šių aplinkybių paaiškėjimo dienos pasiūlyti Klientui svarstyti naujo specialisto kandidatūrą, kurio kvalifikacija atitinka Pirkimo sąlygose nustatytus kvalifikacijos reikalavimus bei pateikti Klientui specialisto kvalifikaciją patvirtinančius dokumentus.</w:t>
      </w:r>
    </w:p>
    <w:p w14:paraId="0FA7F4E8" w14:textId="2FC5936C" w:rsidR="00687D56" w:rsidRPr="00D10FF7" w:rsidRDefault="00CA4CD0" w:rsidP="00D10FF7">
      <w:pPr>
        <w:pStyle w:val="BodyText"/>
        <w:numPr>
          <w:ilvl w:val="1"/>
          <w:numId w:val="50"/>
        </w:numPr>
        <w:spacing w:after="0" w:line="240" w:lineRule="auto"/>
        <w:ind w:left="567" w:hanging="567"/>
        <w:jc w:val="both"/>
        <w:rPr>
          <w:rFonts w:ascii="Trebuchet MS" w:hAnsi="Trebuchet MS"/>
          <w:bCs/>
          <w:sz w:val="20"/>
          <w:szCs w:val="20"/>
        </w:rPr>
      </w:pPr>
      <w:r>
        <w:rPr>
          <w:rFonts w:ascii="Trebuchet MS" w:hAnsi="Trebuchet MS"/>
          <w:sz w:val="20"/>
          <w:szCs w:val="20"/>
        </w:rPr>
        <w:t xml:space="preserve">Klientas, įvertinęs naujo specialisto kandidatūrą ir įsitikinęs, kad asmuo atitinka taikomus reikalavimus, pritaria naujo specialisto kandidatūrai ir apie tai informuoja Paslaugų teikėją. Naujas specialistas gali pradėti vykdyti Sutartį tik Klientui </w:t>
      </w:r>
      <w:r w:rsidR="0017600D">
        <w:rPr>
          <w:rFonts w:ascii="Trebuchet MS" w:hAnsi="Trebuchet MS"/>
          <w:sz w:val="20"/>
          <w:szCs w:val="20"/>
        </w:rPr>
        <w:t>pritarus jo kandidatūrai. Specialistų keitimas nėra laikomas tokiu Sutarties pakeitimu, dėl kurio turi būti sudaromas atskiras Šalių susitarimas dėl Sutarties keitimo</w:t>
      </w:r>
      <w:r w:rsidR="00687D56" w:rsidRPr="00195F75">
        <w:rPr>
          <w:rFonts w:ascii="Trebuchet MS" w:hAnsi="Trebuchet MS" w:cs="Arial"/>
          <w:sz w:val="20"/>
          <w:szCs w:val="20"/>
        </w:rPr>
        <w:t>.</w:t>
      </w:r>
    </w:p>
    <w:p w14:paraId="5410A2FE" w14:textId="37D2DD7C" w:rsidR="00D10FF7" w:rsidRPr="00D10FF7" w:rsidRDefault="00D10FF7" w:rsidP="00D10FF7">
      <w:pPr>
        <w:pStyle w:val="BodyText"/>
        <w:numPr>
          <w:ilvl w:val="1"/>
          <w:numId w:val="50"/>
        </w:numPr>
        <w:spacing w:after="0" w:line="240" w:lineRule="auto"/>
        <w:ind w:left="567" w:hanging="567"/>
        <w:jc w:val="both"/>
        <w:rPr>
          <w:rFonts w:ascii="Trebuchet MS" w:hAnsi="Trebuchet MS"/>
          <w:bCs/>
          <w:sz w:val="20"/>
          <w:szCs w:val="20"/>
        </w:rPr>
      </w:pPr>
      <w:r w:rsidRPr="00530279">
        <w:rPr>
          <w:rFonts w:ascii="Trebuchet MS" w:hAnsi="Trebuchet MS"/>
          <w:sz w:val="20"/>
          <w:szCs w:val="20"/>
        </w:rPr>
        <w:t>Specialistų keitimo tvarkos pažeidimas laikomas esminiu Sutarties pažeidimu, dėl kurio Klientas įgyja teisę vienašališkai nutraukti Sutartį su Paslaugų teikėju.</w:t>
      </w:r>
    </w:p>
    <w:p w14:paraId="268FC839" w14:textId="2F6FFFED" w:rsidR="00D10FF7" w:rsidRPr="00CA4CD0" w:rsidRDefault="00D10FF7" w:rsidP="00CA4CD0">
      <w:pPr>
        <w:pStyle w:val="BodyText"/>
        <w:numPr>
          <w:ilvl w:val="1"/>
          <w:numId w:val="50"/>
        </w:numPr>
        <w:spacing w:after="0" w:line="240" w:lineRule="auto"/>
        <w:ind w:left="567" w:hanging="567"/>
        <w:jc w:val="both"/>
        <w:rPr>
          <w:rFonts w:ascii="Trebuchet MS" w:hAnsi="Trebuchet MS"/>
          <w:bCs/>
          <w:sz w:val="20"/>
          <w:szCs w:val="20"/>
        </w:rPr>
      </w:pPr>
      <w:r w:rsidRPr="00CA4CD0">
        <w:rPr>
          <w:rFonts w:ascii="Trebuchet MS" w:hAnsi="Trebuchet MS"/>
          <w:sz w:val="20"/>
          <w:szCs w:val="20"/>
        </w:rPr>
        <w:t>Klientas neatlygina specialistų keitimo kaštų.</w:t>
      </w:r>
    </w:p>
    <w:p w14:paraId="2E06D6B9" w14:textId="77777777" w:rsidR="00D10FF7" w:rsidRDefault="00D10FF7" w:rsidP="00510B93">
      <w:pPr>
        <w:pStyle w:val="BodyText"/>
        <w:spacing w:after="0" w:line="240" w:lineRule="auto"/>
        <w:ind w:left="567"/>
        <w:jc w:val="both"/>
        <w:rPr>
          <w:rFonts w:ascii="Trebuchet MS" w:hAnsi="Trebuchet MS"/>
          <w:bCs/>
          <w:sz w:val="20"/>
          <w:szCs w:val="20"/>
        </w:rPr>
      </w:pPr>
    </w:p>
    <w:p w14:paraId="091B8275" w14:textId="53D486FF" w:rsidR="00D10FF7" w:rsidRPr="004973F6" w:rsidRDefault="001F3D8D" w:rsidP="004973F6">
      <w:pPr>
        <w:pStyle w:val="Heading1"/>
        <w:numPr>
          <w:ilvl w:val="0"/>
          <w:numId w:val="50"/>
        </w:numPr>
        <w:spacing w:before="0"/>
        <w:ind w:left="567" w:hanging="567"/>
        <w:jc w:val="center"/>
        <w:rPr>
          <w:rFonts w:ascii="Trebuchet MS" w:hAnsi="Trebuchet MS"/>
          <w:bCs w:val="0"/>
          <w:color w:val="00B0F0"/>
        </w:rPr>
      </w:pPr>
      <w:bookmarkStart w:id="36" w:name="_Toc162905582"/>
      <w:r w:rsidRPr="004973F6">
        <w:rPr>
          <w:rFonts w:ascii="Trebuchet MS" w:hAnsi="Trebuchet MS"/>
          <w:color w:val="00B0F0"/>
        </w:rPr>
        <w:t>SUTARTIES SUDARYMAS IR GALIOJIMAS</w:t>
      </w:r>
      <w:bookmarkEnd w:id="36"/>
    </w:p>
    <w:p w14:paraId="6E409D59" w14:textId="77777777" w:rsidR="00B3407A" w:rsidRDefault="00B3407A" w:rsidP="004973F6">
      <w:pPr>
        <w:pStyle w:val="BodyText"/>
        <w:spacing w:after="0" w:line="240" w:lineRule="auto"/>
        <w:ind w:left="567" w:hanging="567"/>
        <w:jc w:val="both"/>
        <w:rPr>
          <w:rFonts w:ascii="Trebuchet MS" w:hAnsi="Trebuchet MS"/>
          <w:bCs/>
          <w:sz w:val="20"/>
          <w:szCs w:val="20"/>
        </w:rPr>
      </w:pPr>
    </w:p>
    <w:p w14:paraId="209E3C25" w14:textId="2DD1186F" w:rsidR="00B3407A" w:rsidRDefault="00BC4A27" w:rsidP="001F3D8D">
      <w:pPr>
        <w:pStyle w:val="BodyText"/>
        <w:numPr>
          <w:ilvl w:val="1"/>
          <w:numId w:val="50"/>
        </w:numPr>
        <w:spacing w:after="0" w:line="240" w:lineRule="auto"/>
        <w:ind w:left="567" w:hanging="567"/>
        <w:jc w:val="both"/>
        <w:rPr>
          <w:rFonts w:ascii="Trebuchet MS" w:hAnsi="Trebuchet MS"/>
          <w:bCs/>
          <w:sz w:val="20"/>
          <w:szCs w:val="20"/>
        </w:rPr>
      </w:pPr>
      <w:r>
        <w:rPr>
          <w:rFonts w:ascii="Trebuchet MS" w:hAnsi="Trebuchet MS"/>
          <w:bCs/>
          <w:sz w:val="20"/>
          <w:szCs w:val="20"/>
        </w:rPr>
        <w:t xml:space="preserve">Jeigu Sutarties SS nėra reikalaujama pateikti Sutarties įvykdymo užtikrinimo, </w:t>
      </w:r>
      <w:r w:rsidRPr="003176CD">
        <w:rPr>
          <w:rFonts w:ascii="Trebuchet MS" w:hAnsi="Trebuchet MS"/>
          <w:bCs/>
          <w:sz w:val="20"/>
          <w:szCs w:val="20"/>
        </w:rPr>
        <w:t>Sutartis įsigalioja Sutarties pasirašymo dieną.</w:t>
      </w:r>
      <w:r>
        <w:rPr>
          <w:rFonts w:ascii="Trebuchet MS" w:hAnsi="Trebuchet MS"/>
          <w:bCs/>
          <w:sz w:val="20"/>
          <w:szCs w:val="20"/>
        </w:rPr>
        <w:t xml:space="preserve"> Jeigu Sutarties SS reikalaujama pateikti Sutarties įvykdymo užtikrinimą, Sutartis įsigalioja </w:t>
      </w:r>
      <w:r w:rsidRPr="00061A39">
        <w:rPr>
          <w:rFonts w:ascii="Trebuchet MS" w:hAnsi="Trebuchet MS"/>
          <w:bCs/>
          <w:sz w:val="20"/>
          <w:szCs w:val="20"/>
        </w:rPr>
        <w:t xml:space="preserve">Sutarties Šalims pasirašius Sutartį ir </w:t>
      </w:r>
      <w:r>
        <w:rPr>
          <w:rFonts w:ascii="Trebuchet MS" w:hAnsi="Trebuchet MS"/>
          <w:bCs/>
          <w:sz w:val="20"/>
          <w:szCs w:val="20"/>
        </w:rPr>
        <w:t>Paslaugų teikėjui</w:t>
      </w:r>
      <w:r w:rsidRPr="00061A39">
        <w:rPr>
          <w:rFonts w:ascii="Trebuchet MS" w:hAnsi="Trebuchet MS"/>
          <w:bCs/>
          <w:sz w:val="20"/>
          <w:szCs w:val="20"/>
        </w:rPr>
        <w:t xml:space="preserve"> pateikus </w:t>
      </w:r>
      <w:r>
        <w:rPr>
          <w:rFonts w:ascii="Trebuchet MS" w:hAnsi="Trebuchet MS"/>
          <w:bCs/>
          <w:sz w:val="20"/>
          <w:szCs w:val="20"/>
        </w:rPr>
        <w:t>Klientui</w:t>
      </w:r>
      <w:r w:rsidRPr="00061A39">
        <w:rPr>
          <w:rFonts w:ascii="Trebuchet MS" w:hAnsi="Trebuchet MS"/>
          <w:bCs/>
          <w:sz w:val="20"/>
          <w:szCs w:val="20"/>
        </w:rPr>
        <w:t xml:space="preserve"> tinkamą </w:t>
      </w:r>
      <w:r>
        <w:rPr>
          <w:rFonts w:ascii="Trebuchet MS" w:hAnsi="Trebuchet MS"/>
          <w:bCs/>
          <w:sz w:val="20"/>
          <w:szCs w:val="20"/>
        </w:rPr>
        <w:t>Paslaugų teikėjo</w:t>
      </w:r>
      <w:r w:rsidRPr="00061A39">
        <w:rPr>
          <w:rFonts w:ascii="Trebuchet MS" w:hAnsi="Trebuchet MS"/>
          <w:bCs/>
          <w:sz w:val="20"/>
          <w:szCs w:val="20"/>
        </w:rPr>
        <w:t xml:space="preserve"> prievolių pagal Sutartį įvykdymo užtikrinimą.</w:t>
      </w:r>
    </w:p>
    <w:p w14:paraId="6386AA5E" w14:textId="5BF1F25D" w:rsidR="00BC4A27" w:rsidRDefault="00EB1EA8" w:rsidP="001F3D8D">
      <w:pPr>
        <w:pStyle w:val="BodyText"/>
        <w:numPr>
          <w:ilvl w:val="1"/>
          <w:numId w:val="50"/>
        </w:numPr>
        <w:spacing w:after="0" w:line="240" w:lineRule="auto"/>
        <w:ind w:left="567" w:hanging="567"/>
        <w:jc w:val="both"/>
        <w:rPr>
          <w:rFonts w:ascii="Trebuchet MS" w:hAnsi="Trebuchet MS"/>
          <w:bCs/>
          <w:sz w:val="20"/>
          <w:szCs w:val="20"/>
        </w:rPr>
      </w:pPr>
      <w:r w:rsidRPr="0067414F">
        <w:rPr>
          <w:rFonts w:ascii="Trebuchet MS" w:hAnsi="Trebuchet MS"/>
          <w:bCs/>
          <w:sz w:val="20"/>
          <w:szCs w:val="20"/>
        </w:rPr>
        <w:t>Sutarties pasirašymo diena yra laikoma diena, kurią Sutartį pasirašė abi Sutarties Šalys.</w:t>
      </w:r>
      <w:r>
        <w:rPr>
          <w:rFonts w:ascii="Trebuchet MS" w:hAnsi="Trebuchet MS"/>
          <w:bCs/>
          <w:sz w:val="20"/>
          <w:szCs w:val="20"/>
        </w:rPr>
        <w:t xml:space="preserve"> </w:t>
      </w:r>
      <w:r w:rsidRPr="00A27FF3">
        <w:rPr>
          <w:rFonts w:ascii="Trebuchet MS" w:hAnsi="Trebuchet MS"/>
          <w:bCs/>
          <w:sz w:val="20"/>
          <w:szCs w:val="20"/>
        </w:rPr>
        <w:t>Tuo atveju, jeigu Sutarties Šalys Sutartį pasirašė skirtingomis dienomis, Sutarties pasirašymo diena yra laikoma ta diena, kurią Sutartį pasirašė paskutinė iš Šalių. Jeigu Sutarties pasirašymo datą nurodė tik viena iš Šalių, laikoma, kad abi Šalys pasirašė tą pačią dieną.</w:t>
      </w:r>
    </w:p>
    <w:p w14:paraId="18124880" w14:textId="01EEB36C" w:rsidR="00EB1EA8" w:rsidRPr="004973F6" w:rsidRDefault="006A4D3B" w:rsidP="001F3D8D">
      <w:pPr>
        <w:pStyle w:val="BodyText"/>
        <w:numPr>
          <w:ilvl w:val="1"/>
          <w:numId w:val="50"/>
        </w:numPr>
        <w:spacing w:after="0" w:line="240" w:lineRule="auto"/>
        <w:ind w:left="567" w:hanging="567"/>
        <w:jc w:val="both"/>
        <w:rPr>
          <w:rFonts w:ascii="Trebuchet MS" w:hAnsi="Trebuchet MS"/>
          <w:bCs/>
          <w:sz w:val="20"/>
          <w:szCs w:val="20"/>
        </w:rPr>
      </w:pPr>
      <w:r w:rsidRPr="00BD3FFB">
        <w:rPr>
          <w:rFonts w:ascii="Trebuchet MS" w:hAnsi="Trebuchet MS"/>
          <w:color w:val="000000" w:themeColor="text1"/>
          <w:sz w:val="20"/>
          <w:szCs w:val="20"/>
        </w:rPr>
        <w:t>Sutartis sudar</w:t>
      </w:r>
      <w:r>
        <w:rPr>
          <w:rFonts w:ascii="Trebuchet MS" w:hAnsi="Trebuchet MS"/>
          <w:color w:val="000000" w:themeColor="text1"/>
          <w:sz w:val="20"/>
          <w:szCs w:val="20"/>
        </w:rPr>
        <w:t>yt</w:t>
      </w:r>
      <w:r w:rsidRPr="00BD3FFB">
        <w:rPr>
          <w:rFonts w:ascii="Trebuchet MS" w:hAnsi="Trebuchet MS"/>
          <w:color w:val="000000" w:themeColor="text1"/>
          <w:sz w:val="20"/>
          <w:szCs w:val="20"/>
        </w:rPr>
        <w:t>a valstybine kalba.</w:t>
      </w:r>
      <w:r>
        <w:rPr>
          <w:rFonts w:ascii="Trebuchet MS" w:hAnsi="Trebuchet MS"/>
          <w:color w:val="000000" w:themeColor="text1"/>
          <w:sz w:val="20"/>
          <w:szCs w:val="20"/>
        </w:rPr>
        <w:t xml:space="preserve"> </w:t>
      </w:r>
      <w:r w:rsidRPr="009F2524">
        <w:rPr>
          <w:rFonts w:ascii="Trebuchet MS" w:hAnsi="Trebuchet MS"/>
          <w:color w:val="000000" w:themeColor="text1"/>
          <w:sz w:val="20"/>
          <w:szCs w:val="20"/>
        </w:rPr>
        <w:t>Tuo atveju, jeigu Sutartis būtų sudaroma lietuvių ir anglų kalbomis, aiškinant Sutartį, pirmenybė teikiama Sutarties tekstui lietuvių kalba nebent Sutarties SS sąlygose numatyta kitaip.</w:t>
      </w:r>
    </w:p>
    <w:p w14:paraId="303EA3A9" w14:textId="319624F0" w:rsidR="006A4D3B" w:rsidRPr="004973F6" w:rsidRDefault="00833413" w:rsidP="001F3D8D">
      <w:pPr>
        <w:pStyle w:val="BodyText"/>
        <w:numPr>
          <w:ilvl w:val="1"/>
          <w:numId w:val="50"/>
        </w:numPr>
        <w:spacing w:after="0" w:line="240" w:lineRule="auto"/>
        <w:ind w:left="567" w:hanging="567"/>
        <w:jc w:val="both"/>
        <w:rPr>
          <w:rFonts w:ascii="Trebuchet MS" w:hAnsi="Trebuchet MS"/>
          <w:bCs/>
          <w:sz w:val="20"/>
          <w:szCs w:val="20"/>
        </w:rPr>
      </w:pPr>
      <w:r w:rsidRPr="00BD3FFB">
        <w:rPr>
          <w:rFonts w:ascii="Trebuchet MS" w:hAnsi="Trebuchet MS"/>
          <w:color w:val="000000" w:themeColor="text1"/>
          <w:sz w:val="20"/>
          <w:szCs w:val="20"/>
        </w:rPr>
        <w:t>Popierinės formos Sutartis sudaroma dviem vienodą teisinę galią turinčiais egzemplioriais, po vieną egzempliorių kiekvienai Šaliai. Elektroninės formos Sutartis, pasirašant ją kvalifikuotais elektroniniais parašais, sudaroma vienu egzemplioriumi.</w:t>
      </w:r>
    </w:p>
    <w:p w14:paraId="281CB5DC" w14:textId="28FF7DAC" w:rsidR="00833413" w:rsidRDefault="00AC6C66" w:rsidP="001F3D8D">
      <w:pPr>
        <w:pStyle w:val="BodyText"/>
        <w:numPr>
          <w:ilvl w:val="1"/>
          <w:numId w:val="50"/>
        </w:numPr>
        <w:spacing w:after="0" w:line="240" w:lineRule="auto"/>
        <w:ind w:left="567" w:hanging="567"/>
        <w:jc w:val="both"/>
        <w:rPr>
          <w:rFonts w:ascii="Trebuchet MS" w:hAnsi="Trebuchet MS"/>
          <w:bCs/>
          <w:sz w:val="20"/>
          <w:szCs w:val="20"/>
        </w:rPr>
      </w:pPr>
      <w:r>
        <w:rPr>
          <w:rFonts w:ascii="Trebuchet MS" w:hAnsi="Trebuchet MS"/>
          <w:bCs/>
          <w:sz w:val="20"/>
          <w:szCs w:val="20"/>
        </w:rPr>
        <w:t xml:space="preserve">Sutartis galioja iki visiško </w:t>
      </w:r>
      <w:r w:rsidR="003A489C">
        <w:rPr>
          <w:rFonts w:ascii="Trebuchet MS" w:hAnsi="Trebuchet MS"/>
          <w:bCs/>
          <w:sz w:val="20"/>
          <w:szCs w:val="20"/>
        </w:rPr>
        <w:t>sutartinių</w:t>
      </w:r>
      <w:r>
        <w:rPr>
          <w:rFonts w:ascii="Trebuchet MS" w:hAnsi="Trebuchet MS"/>
          <w:bCs/>
          <w:sz w:val="20"/>
          <w:szCs w:val="20"/>
        </w:rPr>
        <w:t xml:space="preserve"> įsipareigojimų įvykdymo.</w:t>
      </w:r>
    </w:p>
    <w:p w14:paraId="3C0C21DD" w14:textId="16278AF6" w:rsidR="00AC6C66" w:rsidRDefault="003A489C" w:rsidP="004973F6">
      <w:pPr>
        <w:pStyle w:val="BodyText"/>
        <w:numPr>
          <w:ilvl w:val="1"/>
          <w:numId w:val="50"/>
        </w:numPr>
        <w:spacing w:after="0" w:line="240" w:lineRule="auto"/>
        <w:ind w:left="567" w:hanging="567"/>
        <w:jc w:val="both"/>
        <w:rPr>
          <w:rFonts w:ascii="Trebuchet MS" w:hAnsi="Trebuchet MS"/>
          <w:bCs/>
          <w:sz w:val="20"/>
          <w:szCs w:val="20"/>
        </w:rPr>
      </w:pPr>
      <w:r w:rsidRPr="00A63A97">
        <w:rPr>
          <w:rFonts w:ascii="Trebuchet MS" w:hAnsi="Trebuchet MS"/>
          <w:color w:val="000000"/>
          <w:sz w:val="20"/>
          <w:szCs w:val="20"/>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r>
        <w:rPr>
          <w:rFonts w:ascii="Trebuchet MS" w:hAnsi="Trebuchet MS"/>
          <w:color w:val="000000"/>
          <w:sz w:val="20"/>
          <w:szCs w:val="20"/>
        </w:rPr>
        <w:t>/</w:t>
      </w:r>
    </w:p>
    <w:p w14:paraId="442E99D9" w14:textId="77777777" w:rsidR="001F3D8D" w:rsidRDefault="001F3D8D" w:rsidP="004973F6">
      <w:pPr>
        <w:pStyle w:val="BodyText"/>
        <w:spacing w:after="0" w:line="240" w:lineRule="auto"/>
        <w:ind w:left="567" w:hanging="567"/>
        <w:jc w:val="both"/>
        <w:rPr>
          <w:rFonts w:ascii="Trebuchet MS" w:hAnsi="Trebuchet MS"/>
          <w:bCs/>
          <w:sz w:val="20"/>
          <w:szCs w:val="20"/>
        </w:rPr>
      </w:pPr>
    </w:p>
    <w:p w14:paraId="4F6B44C6" w14:textId="35C61037" w:rsidR="001F3D8D" w:rsidRPr="004973F6" w:rsidRDefault="003D218E" w:rsidP="004973F6">
      <w:pPr>
        <w:pStyle w:val="Heading1"/>
        <w:numPr>
          <w:ilvl w:val="0"/>
          <w:numId w:val="50"/>
        </w:numPr>
        <w:spacing w:before="0"/>
        <w:ind w:left="567" w:hanging="567"/>
        <w:jc w:val="center"/>
        <w:rPr>
          <w:rFonts w:ascii="Trebuchet MS" w:hAnsi="Trebuchet MS"/>
          <w:bCs w:val="0"/>
        </w:rPr>
      </w:pPr>
      <w:bookmarkStart w:id="37" w:name="_Toc162905583"/>
      <w:r w:rsidRPr="004973F6">
        <w:rPr>
          <w:rFonts w:ascii="Trebuchet MS" w:hAnsi="Trebuchet MS"/>
          <w:color w:val="00B0F0"/>
        </w:rPr>
        <w:t>TAIKYTINA TEISĖ IR GINČŲ SPRENDIMAS</w:t>
      </w:r>
      <w:bookmarkEnd w:id="37"/>
    </w:p>
    <w:p w14:paraId="72217F4F" w14:textId="77777777" w:rsidR="003D218E" w:rsidRDefault="003D218E" w:rsidP="004973F6">
      <w:pPr>
        <w:pStyle w:val="BodyText"/>
        <w:spacing w:after="0" w:line="240" w:lineRule="auto"/>
        <w:ind w:left="567" w:hanging="567"/>
        <w:jc w:val="both"/>
        <w:rPr>
          <w:rFonts w:ascii="Trebuchet MS" w:hAnsi="Trebuchet MS"/>
          <w:bCs/>
          <w:sz w:val="20"/>
          <w:szCs w:val="20"/>
        </w:rPr>
      </w:pPr>
    </w:p>
    <w:p w14:paraId="67FAAEE1" w14:textId="0EA623EB" w:rsidR="003D218E" w:rsidRPr="003D218E" w:rsidRDefault="003D218E" w:rsidP="003D218E">
      <w:pPr>
        <w:pStyle w:val="BodyText"/>
        <w:numPr>
          <w:ilvl w:val="1"/>
          <w:numId w:val="50"/>
        </w:numPr>
        <w:spacing w:after="0" w:line="240" w:lineRule="auto"/>
        <w:ind w:left="567" w:hanging="567"/>
        <w:jc w:val="both"/>
        <w:rPr>
          <w:rFonts w:ascii="Trebuchet MS" w:hAnsi="Trebuchet MS"/>
          <w:bCs/>
          <w:sz w:val="20"/>
          <w:szCs w:val="20"/>
        </w:rPr>
      </w:pPr>
      <w:r w:rsidRPr="00530279">
        <w:rPr>
          <w:rFonts w:ascii="Trebuchet MS" w:hAnsi="Trebuchet MS"/>
          <w:sz w:val="20"/>
          <w:szCs w:val="20"/>
        </w:rPr>
        <w:t>Ši Sutartis yra sudaryta, aiškinama ir vykdoma vadovaujantis Lietuvos Respublikos teise. Santykiams, kylantiems tarp Šalių, tačiau nesureguliuotiems šia Sutartimi, taikomi Lietuvos Respublikos įstatymai ir kiti teisės aktai.</w:t>
      </w:r>
    </w:p>
    <w:p w14:paraId="5D2D40C2" w14:textId="47E48156" w:rsidR="003D218E" w:rsidRPr="003D218E" w:rsidRDefault="003D218E" w:rsidP="003D218E">
      <w:pPr>
        <w:pStyle w:val="BodyText"/>
        <w:numPr>
          <w:ilvl w:val="1"/>
          <w:numId w:val="50"/>
        </w:numPr>
        <w:spacing w:after="0" w:line="240" w:lineRule="auto"/>
        <w:ind w:left="567" w:hanging="567"/>
        <w:jc w:val="both"/>
        <w:rPr>
          <w:rFonts w:ascii="Trebuchet MS" w:hAnsi="Trebuchet MS"/>
          <w:bCs/>
          <w:sz w:val="20"/>
          <w:szCs w:val="20"/>
        </w:rPr>
      </w:pPr>
      <w:r w:rsidRPr="00530279">
        <w:rPr>
          <w:rFonts w:ascii="Trebuchet MS" w:hAnsi="Trebuchet MS"/>
          <w:sz w:val="20"/>
          <w:szCs w:val="20"/>
        </w:rPr>
        <w:lastRenderedPageBreak/>
        <w:t>Šalys susitaria, kad visi ginčai, nesutarimai, reikalavimai ir (ar) pretenzijos, kylančios iš šios  Sutarties ir (ar) susijusios su ja, jos vykdymu, nutraukimu ir (ar) pažeidimu, taip pat dėl skirtingo Sutarties nuostatų aiškinimo, bus Šalių sprendžiami derybų būdu, vadovaujantis sąžiningumo, protingumo ir teisingumo principais.</w:t>
      </w:r>
    </w:p>
    <w:p w14:paraId="23CC2B81" w14:textId="0CEF13BA" w:rsidR="003D218E" w:rsidRDefault="003D218E" w:rsidP="004973F6">
      <w:pPr>
        <w:pStyle w:val="BodyText"/>
        <w:numPr>
          <w:ilvl w:val="1"/>
          <w:numId w:val="50"/>
        </w:numPr>
        <w:spacing w:after="0" w:line="240" w:lineRule="auto"/>
        <w:ind w:left="567" w:hanging="567"/>
        <w:jc w:val="both"/>
        <w:rPr>
          <w:rFonts w:ascii="Trebuchet MS" w:hAnsi="Trebuchet MS"/>
          <w:bCs/>
          <w:sz w:val="20"/>
          <w:szCs w:val="20"/>
        </w:rPr>
      </w:pPr>
      <w:r w:rsidRPr="00530279">
        <w:rPr>
          <w:rFonts w:ascii="Trebuchet MS" w:hAnsi="Trebuchet MS"/>
          <w:sz w:val="20"/>
          <w:szCs w:val="20"/>
        </w:rPr>
        <w:t>Šalims nepavykus išspręsti ginčų/nesutarimų, reikalavimų ir (ar) pretenzijų derybų būdu, jie bus sprendžiami Lietuvos Respublikos teisme, esančiame Vilniaus mieste, Lietuvos Respublikos įstatymų nustatyta tvarka.</w:t>
      </w:r>
    </w:p>
    <w:p w14:paraId="1BBEB141" w14:textId="77777777" w:rsidR="003D218E" w:rsidRDefault="003D218E" w:rsidP="004973F6">
      <w:pPr>
        <w:pStyle w:val="BodyText"/>
        <w:spacing w:after="0" w:line="240" w:lineRule="auto"/>
        <w:ind w:left="567" w:hanging="567"/>
        <w:jc w:val="both"/>
        <w:rPr>
          <w:rFonts w:ascii="Trebuchet MS" w:hAnsi="Trebuchet MS"/>
          <w:bCs/>
          <w:sz w:val="20"/>
          <w:szCs w:val="20"/>
        </w:rPr>
      </w:pPr>
    </w:p>
    <w:p w14:paraId="0D884FE3" w14:textId="3B58E4DA" w:rsidR="003D218E" w:rsidRPr="004973F6" w:rsidRDefault="003D218E" w:rsidP="004973F6">
      <w:pPr>
        <w:pStyle w:val="Heading1"/>
        <w:numPr>
          <w:ilvl w:val="0"/>
          <w:numId w:val="50"/>
        </w:numPr>
        <w:spacing w:before="0"/>
        <w:ind w:left="567" w:hanging="567"/>
        <w:jc w:val="center"/>
        <w:rPr>
          <w:rFonts w:ascii="Trebuchet MS" w:hAnsi="Trebuchet MS"/>
          <w:bCs w:val="0"/>
        </w:rPr>
      </w:pPr>
      <w:bookmarkStart w:id="38" w:name="_Toc162905584"/>
      <w:r w:rsidRPr="004973F6">
        <w:rPr>
          <w:rFonts w:ascii="Trebuchet MS" w:hAnsi="Trebuchet MS"/>
          <w:color w:val="00B0F0"/>
        </w:rPr>
        <w:t xml:space="preserve">KITOS </w:t>
      </w:r>
      <w:r>
        <w:rPr>
          <w:rFonts w:ascii="Trebuchet MS" w:hAnsi="Trebuchet MS"/>
          <w:color w:val="00B0F0"/>
        </w:rPr>
        <w:t>SUTARTIES SĄLYGOS</w:t>
      </w:r>
      <w:bookmarkEnd w:id="38"/>
    </w:p>
    <w:p w14:paraId="7D1BB3B3" w14:textId="77777777" w:rsidR="001F3D8D" w:rsidRDefault="001F3D8D" w:rsidP="004973F6">
      <w:pPr>
        <w:pStyle w:val="BodyText"/>
        <w:spacing w:after="0" w:line="240" w:lineRule="auto"/>
        <w:ind w:left="567" w:hanging="567"/>
        <w:jc w:val="both"/>
        <w:rPr>
          <w:rFonts w:ascii="Trebuchet MS" w:hAnsi="Trebuchet MS"/>
          <w:bCs/>
          <w:sz w:val="20"/>
          <w:szCs w:val="20"/>
        </w:rPr>
      </w:pPr>
    </w:p>
    <w:p w14:paraId="2C7CF028" w14:textId="716481FB" w:rsidR="001F3D8D" w:rsidRPr="003D218E" w:rsidRDefault="003D218E" w:rsidP="003D218E">
      <w:pPr>
        <w:pStyle w:val="BodyText"/>
        <w:numPr>
          <w:ilvl w:val="1"/>
          <w:numId w:val="50"/>
        </w:numPr>
        <w:spacing w:after="0" w:line="240" w:lineRule="auto"/>
        <w:ind w:left="567" w:hanging="567"/>
        <w:jc w:val="both"/>
        <w:rPr>
          <w:rFonts w:ascii="Trebuchet MS" w:hAnsi="Trebuchet MS"/>
          <w:bCs/>
          <w:sz w:val="20"/>
          <w:szCs w:val="20"/>
        </w:rPr>
      </w:pPr>
      <w:r w:rsidRPr="00530279">
        <w:rPr>
          <w:rFonts w:ascii="Trebuchet MS" w:hAnsi="Trebuchet MS"/>
          <w:sz w:val="20"/>
          <w:szCs w:val="20"/>
        </w:rPr>
        <w:t>Sutarties priedai yra neatskiriama Sutarties dalis.</w:t>
      </w:r>
    </w:p>
    <w:p w14:paraId="27E426C8" w14:textId="30C93973" w:rsidR="003D218E" w:rsidRPr="003D218E" w:rsidRDefault="003D218E" w:rsidP="003D218E">
      <w:pPr>
        <w:pStyle w:val="BodyText"/>
        <w:numPr>
          <w:ilvl w:val="1"/>
          <w:numId w:val="50"/>
        </w:numPr>
        <w:spacing w:after="0" w:line="240" w:lineRule="auto"/>
        <w:ind w:left="567" w:hanging="567"/>
        <w:jc w:val="both"/>
        <w:rPr>
          <w:rFonts w:ascii="Trebuchet MS" w:hAnsi="Trebuchet MS"/>
          <w:bCs/>
          <w:sz w:val="20"/>
          <w:szCs w:val="20"/>
        </w:rPr>
      </w:pPr>
      <w:r w:rsidRPr="00530279">
        <w:rPr>
          <w:rFonts w:ascii="Trebuchet MS" w:hAnsi="Trebuchet MS"/>
          <w:sz w:val="20"/>
          <w:szCs w:val="20"/>
        </w:rPr>
        <w:t>Paslaugų teikėjas neturi teisės perduoti Sutartimi apibrėžtų teisių ir pareigų trečiajam asmeniui be raštiško Kliento sutikimo.</w:t>
      </w:r>
    </w:p>
    <w:p w14:paraId="2097AD79" w14:textId="1423F648" w:rsidR="0058770F" w:rsidRPr="0058770F" w:rsidRDefault="0058770F" w:rsidP="003D218E">
      <w:pPr>
        <w:pStyle w:val="BodyText"/>
        <w:numPr>
          <w:ilvl w:val="1"/>
          <w:numId w:val="50"/>
        </w:numPr>
        <w:spacing w:after="0" w:line="240" w:lineRule="auto"/>
        <w:ind w:left="567" w:hanging="567"/>
        <w:jc w:val="both"/>
        <w:rPr>
          <w:rFonts w:ascii="Trebuchet MS" w:hAnsi="Trebuchet MS"/>
          <w:bCs/>
          <w:sz w:val="20"/>
          <w:szCs w:val="20"/>
        </w:rPr>
      </w:pPr>
      <w:r w:rsidRPr="00530279">
        <w:rPr>
          <w:rFonts w:ascii="Trebuchet MS" w:hAnsi="Trebuchet MS"/>
          <w:sz w:val="20"/>
          <w:szCs w:val="20"/>
        </w:rPr>
        <w:t>Visa informacija, įspėjimai ar pranešimai, susiję su šia Sutartimi, privalo būti raštiški ir turi būti siunčiami elektroniniu paštu arba registruotu laišku arba kurjeriniu paštu (su patvirtinimu apie įteikimą) arba įteikiami pasirašytinai Sutarties SS priede Nr.</w:t>
      </w:r>
      <w:r w:rsidRPr="0042116E">
        <w:rPr>
          <w:rFonts w:ascii="Trebuchet MS" w:hAnsi="Trebuchet MS"/>
          <w:sz w:val="20"/>
          <w:szCs w:val="20"/>
        </w:rPr>
        <w:t>1</w:t>
      </w:r>
      <w:r w:rsidRPr="00530279">
        <w:rPr>
          <w:rFonts w:ascii="Trebuchet MS" w:hAnsi="Trebuchet MS"/>
          <w:sz w:val="20"/>
          <w:szCs w:val="20"/>
        </w:rPr>
        <w:t xml:space="preserve"> nurodytais adresais. Pranešimai, išsiųsti elektroniniu paštu, yra laikomi gautais jų išsiuntimo dieną arba kitą darbo dieną, jeigu išsiuntimo diena buvo ne darbo diena arba jeigu elektroninis laiškas buvo išsiųstas pasibaigus darbo valandoms (po 16 val.). Visa informacija, įspėjimai, pranešimai, pateikti elektroniniu paštu, įskaitant, pasirašytus ir skenuotus dokumentus, yra laikomi tinkamai įteiktais. Pranešimai, siųsti registruotu laišku, laikomi įteiktais ne vėliau kaip per 3 (tris) darbo dienas nuo jų išsiuntimo.</w:t>
      </w:r>
    </w:p>
    <w:p w14:paraId="5AFC293B" w14:textId="22A5497E" w:rsidR="0058770F" w:rsidRPr="0058770F" w:rsidRDefault="0058770F" w:rsidP="003D218E">
      <w:pPr>
        <w:pStyle w:val="BodyText"/>
        <w:numPr>
          <w:ilvl w:val="1"/>
          <w:numId w:val="50"/>
        </w:numPr>
        <w:spacing w:after="0" w:line="240" w:lineRule="auto"/>
        <w:ind w:left="567" w:hanging="567"/>
        <w:jc w:val="both"/>
        <w:rPr>
          <w:rFonts w:ascii="Trebuchet MS" w:hAnsi="Trebuchet MS"/>
          <w:bCs/>
          <w:sz w:val="20"/>
          <w:szCs w:val="20"/>
        </w:rPr>
      </w:pPr>
      <w:r w:rsidRPr="00530279">
        <w:rPr>
          <w:rFonts w:ascii="Trebuchet MS" w:hAnsi="Trebuchet MS"/>
          <w:sz w:val="20"/>
          <w:szCs w:val="20"/>
        </w:rPr>
        <w:t>Šalys bendravimui paskiria kontaktinius asmenis, kurių duomenys nurodomi Sutarties SS priede Nr. 1.</w:t>
      </w:r>
    </w:p>
    <w:p w14:paraId="54587C34" w14:textId="66C357C2" w:rsidR="0058770F" w:rsidRPr="00C76913" w:rsidRDefault="00C76913" w:rsidP="003D218E">
      <w:pPr>
        <w:pStyle w:val="BodyText"/>
        <w:numPr>
          <w:ilvl w:val="1"/>
          <w:numId w:val="50"/>
        </w:numPr>
        <w:spacing w:after="0" w:line="240" w:lineRule="auto"/>
        <w:ind w:left="567" w:hanging="567"/>
        <w:jc w:val="both"/>
        <w:rPr>
          <w:rFonts w:ascii="Trebuchet MS" w:hAnsi="Trebuchet MS"/>
          <w:bCs/>
          <w:sz w:val="20"/>
          <w:szCs w:val="20"/>
        </w:rPr>
      </w:pPr>
      <w:r w:rsidRPr="00530279">
        <w:rPr>
          <w:rFonts w:ascii="Trebuchet MS" w:hAnsi="Trebuchet MS"/>
          <w:sz w:val="20"/>
          <w:szCs w:val="20"/>
        </w:rPr>
        <w:t>Apie savo adreso, Sutarties SS priede Nr. 1 nurodytų kontaktinių asmenų ar kitų rekvizitų pasikeitimą kiekviena Šalis nedelsdama, tačiau ne vėliau kaip per 5 (penkias) darbo dienas nuo minėto pasikeitimo dienos, raštu privalo pranešti kitai Šaliai. Iki informavimo apie adreso ar kitų rekvizitų pasikeitimą visi šioje Sutartyje nurodytu adresu išsiųsti pranešimai ir kita korespondencija laikomi įteiktais tinkamai.</w:t>
      </w:r>
    </w:p>
    <w:p w14:paraId="7A9C0E53" w14:textId="424276B8" w:rsidR="00C76913" w:rsidRDefault="00D57278" w:rsidP="003D218E">
      <w:pPr>
        <w:pStyle w:val="BodyText"/>
        <w:numPr>
          <w:ilvl w:val="1"/>
          <w:numId w:val="50"/>
        </w:numPr>
        <w:spacing w:after="0" w:line="240" w:lineRule="auto"/>
        <w:ind w:left="567" w:hanging="567"/>
        <w:jc w:val="both"/>
        <w:rPr>
          <w:rFonts w:ascii="Trebuchet MS" w:hAnsi="Trebuchet MS"/>
          <w:bCs/>
          <w:sz w:val="20"/>
          <w:szCs w:val="20"/>
        </w:rPr>
      </w:pPr>
      <w:r w:rsidRPr="0067414F">
        <w:rPr>
          <w:rFonts w:ascii="Trebuchet MS" w:hAnsi="Trebuchet MS"/>
          <w:bCs/>
          <w:sz w:val="20"/>
          <w:szCs w:val="20"/>
        </w:rPr>
        <w:t xml:space="preserve">Nurodytasis </w:t>
      </w:r>
      <w:r>
        <w:rPr>
          <w:rFonts w:ascii="Trebuchet MS" w:hAnsi="Trebuchet MS"/>
          <w:bCs/>
          <w:sz w:val="20"/>
          <w:szCs w:val="20"/>
        </w:rPr>
        <w:t>Kliento</w:t>
      </w:r>
      <w:r w:rsidRPr="0067414F">
        <w:rPr>
          <w:rFonts w:ascii="Trebuchet MS" w:hAnsi="Trebuchet MS"/>
          <w:bCs/>
          <w:sz w:val="20"/>
          <w:szCs w:val="20"/>
        </w:rPr>
        <w:t xml:space="preserve"> atsakingas asmuo, be kita ko, turi teisę žodžiu ir raštu duoti </w:t>
      </w:r>
      <w:r>
        <w:rPr>
          <w:rFonts w:ascii="Trebuchet MS" w:hAnsi="Trebuchet MS"/>
          <w:bCs/>
          <w:sz w:val="20"/>
          <w:szCs w:val="20"/>
        </w:rPr>
        <w:t>Paslaugų teikėjo</w:t>
      </w:r>
      <w:r w:rsidRPr="0067414F">
        <w:rPr>
          <w:rFonts w:ascii="Trebuchet MS" w:hAnsi="Trebuchet MS"/>
          <w:bCs/>
          <w:sz w:val="20"/>
          <w:szCs w:val="20"/>
        </w:rPr>
        <w:t xml:space="preserve"> atsakingam asmeniui privalomus su Sutarties vykdymu susijusius nurodymus, pasirašyti </w:t>
      </w:r>
      <w:r>
        <w:rPr>
          <w:rFonts w:ascii="Trebuchet MS" w:hAnsi="Trebuchet MS"/>
          <w:bCs/>
          <w:sz w:val="20"/>
          <w:szCs w:val="20"/>
        </w:rPr>
        <w:t>Paslaugų</w:t>
      </w:r>
      <w:r w:rsidRPr="0067414F">
        <w:rPr>
          <w:rFonts w:ascii="Trebuchet MS" w:hAnsi="Trebuchet MS"/>
          <w:bCs/>
          <w:sz w:val="20"/>
          <w:szCs w:val="20"/>
        </w:rPr>
        <w:t xml:space="preserve"> perdavimo-priėmimo akt</w:t>
      </w:r>
      <w:r>
        <w:rPr>
          <w:rFonts w:ascii="Trebuchet MS" w:hAnsi="Trebuchet MS"/>
          <w:bCs/>
          <w:sz w:val="20"/>
          <w:szCs w:val="20"/>
        </w:rPr>
        <w:t>us</w:t>
      </w:r>
      <w:r w:rsidRPr="0067414F">
        <w:rPr>
          <w:rFonts w:ascii="Trebuchet MS" w:hAnsi="Trebuchet MS"/>
          <w:bCs/>
          <w:sz w:val="20"/>
          <w:szCs w:val="20"/>
        </w:rPr>
        <w:t>, gautas PVM sąskaitas faktūras ir kitus su Sutarties vykdymu susijusius dokumentus (išskyrus susitarimus dėl Sutarties pratęsimo, pakeitimo ir pan.).</w:t>
      </w:r>
    </w:p>
    <w:p w14:paraId="412D06C4" w14:textId="41E53E51" w:rsidR="00F03D20" w:rsidRDefault="00F03D20" w:rsidP="003D218E">
      <w:pPr>
        <w:pStyle w:val="BodyText"/>
        <w:numPr>
          <w:ilvl w:val="1"/>
          <w:numId w:val="50"/>
        </w:numPr>
        <w:spacing w:after="0" w:line="240" w:lineRule="auto"/>
        <w:ind w:left="567" w:hanging="567"/>
        <w:jc w:val="both"/>
        <w:rPr>
          <w:rFonts w:ascii="Trebuchet MS" w:hAnsi="Trebuchet MS"/>
          <w:bCs/>
          <w:sz w:val="20"/>
          <w:szCs w:val="20"/>
        </w:rPr>
      </w:pPr>
      <w:bookmarkStart w:id="39" w:name="_Hlk139218406"/>
      <w:r>
        <w:rPr>
          <w:rFonts w:ascii="Trebuchet MS" w:hAnsi="Trebuchet MS"/>
          <w:sz w:val="20"/>
          <w:szCs w:val="20"/>
        </w:rPr>
        <w:t xml:space="preserve">Paslaugos teikėjui </w:t>
      </w:r>
      <w:r w:rsidRPr="008B0BE5">
        <w:rPr>
          <w:rFonts w:ascii="Trebuchet MS" w:hAnsi="Trebuchet MS"/>
          <w:sz w:val="20"/>
          <w:szCs w:val="20"/>
        </w:rPr>
        <w:t>žinoma ir jis neprieštarauja, kad Sutarties galiojimo metu</w:t>
      </w:r>
      <w:r>
        <w:rPr>
          <w:rFonts w:ascii="Trebuchet MS" w:hAnsi="Trebuchet MS"/>
          <w:sz w:val="20"/>
          <w:szCs w:val="20"/>
        </w:rPr>
        <w:t xml:space="preserve"> Klientas</w:t>
      </w:r>
      <w:r w:rsidRPr="008B0BE5">
        <w:rPr>
          <w:rFonts w:ascii="Trebuchet MS" w:hAnsi="Trebuchet MS"/>
          <w:sz w:val="20"/>
          <w:szCs w:val="20"/>
        </w:rPr>
        <w:t xml:space="preserve">, atsižvelgdamas į privalomus nacionaliniam saugumui užtikrinti keliamus reikalavimus bei rekomendacijas, turi teisę tikrinti ir gauti reikiamą informaciją apie </w:t>
      </w:r>
      <w:proofErr w:type="spellStart"/>
      <w:r>
        <w:rPr>
          <w:rFonts w:ascii="Trebuchet MS" w:hAnsi="Trebuchet MS"/>
          <w:sz w:val="20"/>
          <w:szCs w:val="20"/>
        </w:rPr>
        <w:t>Palsaugos</w:t>
      </w:r>
      <w:proofErr w:type="spellEnd"/>
      <w:r>
        <w:rPr>
          <w:rFonts w:ascii="Trebuchet MS" w:hAnsi="Trebuchet MS"/>
          <w:sz w:val="20"/>
          <w:szCs w:val="20"/>
        </w:rPr>
        <w:t xml:space="preserve"> teikėją </w:t>
      </w:r>
      <w:r w:rsidRPr="008B0BE5">
        <w:rPr>
          <w:rFonts w:ascii="Trebuchet MS" w:hAnsi="Trebuchet MS"/>
          <w:sz w:val="20"/>
          <w:szCs w:val="20"/>
        </w:rPr>
        <w:t>ir su juo susijusius asmenis (įskaitant, bet neapsiribojant, juridinio asmens dalyvius, naudos gavėjus ir pan.) iš viešų registrų, įskaitant, bet neapsiribojant, Juridinių asmenų registro, Juridinių asmenų dalyvių informacinės sistemos, Juridinių asmenų naudos gavėjų informacinės sistemos ir kt</w:t>
      </w:r>
      <w:r>
        <w:rPr>
          <w:rFonts w:ascii="Trebuchet MS" w:hAnsi="Trebuchet MS"/>
          <w:sz w:val="20"/>
          <w:szCs w:val="20"/>
        </w:rPr>
        <w:t xml:space="preserve">. Paslaugos teikėjui </w:t>
      </w:r>
      <w:r w:rsidRPr="008B0BE5">
        <w:rPr>
          <w:rFonts w:ascii="Trebuchet MS" w:hAnsi="Trebuchet MS"/>
          <w:sz w:val="20"/>
          <w:szCs w:val="20"/>
        </w:rPr>
        <w:t xml:space="preserve">taip pat yra žinoma ir jis įsipareigoja, </w:t>
      </w:r>
      <w:r>
        <w:rPr>
          <w:rFonts w:ascii="Trebuchet MS" w:hAnsi="Trebuchet MS"/>
          <w:sz w:val="20"/>
          <w:szCs w:val="20"/>
        </w:rPr>
        <w:t xml:space="preserve">Klientui </w:t>
      </w:r>
      <w:r w:rsidRPr="008B0BE5">
        <w:rPr>
          <w:rFonts w:ascii="Trebuchet MS" w:hAnsi="Trebuchet MS"/>
          <w:sz w:val="20"/>
          <w:szCs w:val="20"/>
        </w:rPr>
        <w:t>pasikreipus į</w:t>
      </w:r>
      <w:r>
        <w:rPr>
          <w:rFonts w:ascii="Trebuchet MS" w:hAnsi="Trebuchet MS"/>
          <w:sz w:val="20"/>
          <w:szCs w:val="20"/>
        </w:rPr>
        <w:t xml:space="preserve"> Paslaugos teikėją</w:t>
      </w:r>
      <w:r w:rsidRPr="008B0BE5">
        <w:rPr>
          <w:rFonts w:ascii="Trebuchet MS" w:hAnsi="Trebuchet MS"/>
          <w:sz w:val="20"/>
          <w:szCs w:val="20"/>
        </w:rPr>
        <w:t xml:space="preserve">, atitinkamai pateikti visą aukščiau nurodytą ir </w:t>
      </w:r>
      <w:r>
        <w:rPr>
          <w:rFonts w:ascii="Trebuchet MS" w:hAnsi="Trebuchet MS"/>
          <w:sz w:val="20"/>
          <w:szCs w:val="20"/>
        </w:rPr>
        <w:t xml:space="preserve">Kliento </w:t>
      </w:r>
      <w:r w:rsidRPr="008B0BE5">
        <w:rPr>
          <w:rFonts w:ascii="Trebuchet MS" w:hAnsi="Trebuchet MS"/>
          <w:sz w:val="20"/>
          <w:szCs w:val="20"/>
        </w:rPr>
        <w:t>prašomą informaciją.</w:t>
      </w:r>
      <w:bookmarkEnd w:id="39"/>
    </w:p>
    <w:p w14:paraId="3532325C" w14:textId="22002BD6" w:rsidR="00D57278" w:rsidRPr="00F03D20" w:rsidRDefault="00CD0A8E" w:rsidP="003D218E">
      <w:pPr>
        <w:pStyle w:val="BodyText"/>
        <w:numPr>
          <w:ilvl w:val="1"/>
          <w:numId w:val="50"/>
        </w:numPr>
        <w:spacing w:after="0" w:line="240" w:lineRule="auto"/>
        <w:ind w:left="567" w:hanging="567"/>
        <w:jc w:val="both"/>
        <w:rPr>
          <w:rFonts w:ascii="Trebuchet MS" w:hAnsi="Trebuchet MS"/>
          <w:bCs/>
          <w:sz w:val="20"/>
          <w:szCs w:val="20"/>
        </w:rPr>
      </w:pPr>
      <w:r w:rsidRPr="004F3B33">
        <w:rPr>
          <w:rFonts w:ascii="Trebuchet MS" w:hAnsi="Trebuchet MS" w:cs="Arial"/>
          <w:sz w:val="20"/>
          <w:szCs w:val="20"/>
        </w:rPr>
        <w:t xml:space="preserve">Klientas turi teisę Sutarties galiojimo metu pareikalauti Paslaugų teikėjo pateikti pagrindžiančius dokumentus dėl </w:t>
      </w:r>
      <w:bookmarkStart w:id="40" w:name="_Hlk127364193"/>
      <w:r w:rsidRPr="004F3B33">
        <w:rPr>
          <w:rFonts w:ascii="Trebuchet MS" w:hAnsi="Trebuchet MS" w:cs="Arial"/>
          <w:sz w:val="20"/>
          <w:szCs w:val="20"/>
        </w:rPr>
        <w:t xml:space="preserve">Paslaugų teikimo metu naudojamų </w:t>
      </w:r>
      <w:r>
        <w:rPr>
          <w:rFonts w:ascii="Trebuchet MS" w:hAnsi="Trebuchet MS" w:cs="Arial"/>
          <w:sz w:val="20"/>
          <w:szCs w:val="20"/>
        </w:rPr>
        <w:t>p</w:t>
      </w:r>
      <w:r w:rsidRPr="004F3B33">
        <w:rPr>
          <w:rFonts w:ascii="Trebuchet MS" w:hAnsi="Trebuchet MS" w:cs="Arial"/>
          <w:sz w:val="20"/>
          <w:szCs w:val="20"/>
        </w:rPr>
        <w:t>rekių/</w:t>
      </w:r>
      <w:r>
        <w:rPr>
          <w:rFonts w:ascii="Trebuchet MS" w:hAnsi="Trebuchet MS" w:cs="Arial"/>
          <w:sz w:val="20"/>
          <w:szCs w:val="20"/>
        </w:rPr>
        <w:t>į</w:t>
      </w:r>
      <w:r w:rsidRPr="004F3B33">
        <w:rPr>
          <w:rFonts w:ascii="Trebuchet MS" w:hAnsi="Trebuchet MS" w:cs="Arial"/>
          <w:sz w:val="20"/>
          <w:szCs w:val="20"/>
        </w:rPr>
        <w:t>rangos/</w:t>
      </w:r>
      <w:r>
        <w:rPr>
          <w:rFonts w:ascii="Trebuchet MS" w:hAnsi="Trebuchet MS" w:cs="Arial"/>
          <w:sz w:val="20"/>
          <w:szCs w:val="20"/>
        </w:rPr>
        <w:t>m</w:t>
      </w:r>
      <w:r w:rsidRPr="004F3B33">
        <w:rPr>
          <w:rFonts w:ascii="Trebuchet MS" w:hAnsi="Trebuchet MS" w:cs="Arial"/>
          <w:sz w:val="20"/>
          <w:szCs w:val="20"/>
        </w:rPr>
        <w:t>edžiagų</w:t>
      </w:r>
      <w:bookmarkEnd w:id="40"/>
      <w:r w:rsidRPr="004F3B33">
        <w:rPr>
          <w:rFonts w:ascii="Trebuchet MS" w:hAnsi="Trebuchet MS" w:cs="Arial"/>
          <w:sz w:val="20"/>
          <w:szCs w:val="20"/>
        </w:rPr>
        <w:t xml:space="preserve"> atitikties Lietuvos Respublikos pirkimų, atliekamų vandentvarkos, energetikos, transporto ar pašto paslaugų srities perkančiųjų subjektų, įstatymo 58 straipsnio 4</w:t>
      </w:r>
      <w:r w:rsidRPr="004F3B33">
        <w:rPr>
          <w:rFonts w:ascii="Trebuchet MS" w:hAnsi="Trebuchet MS" w:cs="Arial"/>
          <w:sz w:val="20"/>
          <w:szCs w:val="20"/>
          <w:vertAlign w:val="superscript"/>
        </w:rPr>
        <w:t>1</w:t>
      </w:r>
      <w:r w:rsidRPr="004F3B33">
        <w:rPr>
          <w:rFonts w:ascii="Trebuchet MS" w:hAnsi="Trebuchet MS" w:cs="Arial"/>
          <w:sz w:val="20"/>
          <w:szCs w:val="20"/>
        </w:rPr>
        <w:t xml:space="preserve"> dalies nuostatoms ir Paslaugų teikėjo bei jo Subtiekėjų atitikimo Europos Tarybos reglamento (ES) 2022/576 2022 m. balandžio 8 d., kuriuo iš dalies keičiamas Reglamentas (ES) Nr. 833/2014 dėl ribojamųjų priemonių atsižvelgiant į Rusijos veiksmus, kuriais destabilizuojama padėtis Ukrainoje, 5k straipsnio reikalavimams</w:t>
      </w:r>
      <w:r>
        <w:rPr>
          <w:rFonts w:ascii="Trebuchet MS" w:hAnsi="Trebuchet MS" w:cs="Arial"/>
          <w:sz w:val="20"/>
          <w:szCs w:val="20"/>
        </w:rPr>
        <w:t xml:space="preserve">, </w:t>
      </w:r>
      <w:r w:rsidRPr="0093152E">
        <w:rPr>
          <w:rFonts w:ascii="Trebuchet MS" w:hAnsi="Trebuchet MS" w:cs="Arial"/>
          <w:sz w:val="20"/>
          <w:szCs w:val="20"/>
        </w:rPr>
        <w:t xml:space="preserve">taip pat – dėl atitikties Lietuvos Respublikos pirkimų, atliekamų vandentvarkos, energetikos, transporto ar pašto paslaugų srities perkančiųjų subjektų, įstatymo 50 straipsnio 9 dalies nuostatoms </w:t>
      </w:r>
      <w:r w:rsidRPr="0093152E">
        <w:rPr>
          <w:rFonts w:ascii="Trebuchet MS" w:hAnsi="Trebuchet MS" w:cs="Arial"/>
          <w:i/>
          <w:iCs/>
          <w:sz w:val="20"/>
          <w:szCs w:val="20"/>
        </w:rPr>
        <w:t>(jei taikoma).</w:t>
      </w:r>
      <w:r w:rsidRPr="0093152E">
        <w:rPr>
          <w:rFonts w:ascii="Trebuchet MS" w:hAnsi="Trebuchet MS" w:cs="Arial"/>
          <w:sz w:val="20"/>
          <w:szCs w:val="20"/>
        </w:rPr>
        <w:t xml:space="preserve"> </w:t>
      </w:r>
      <w:r>
        <w:rPr>
          <w:rFonts w:ascii="Trebuchet MS" w:hAnsi="Trebuchet MS" w:cs="Arial"/>
          <w:sz w:val="20"/>
          <w:szCs w:val="20"/>
        </w:rPr>
        <w:t xml:space="preserve"> Paslaugų teikėjui</w:t>
      </w:r>
      <w:r w:rsidRPr="004F3B33">
        <w:rPr>
          <w:rFonts w:ascii="Trebuchet MS" w:hAnsi="Trebuchet MS" w:cs="Arial"/>
          <w:sz w:val="20"/>
          <w:szCs w:val="20"/>
        </w:rPr>
        <w:t xml:space="preserve"> nepateiktus tokios informacijos gali būti sprendžiama dėl Sutarties nutraukimo Sutartyje nustatyta tvarka.</w:t>
      </w:r>
    </w:p>
    <w:p w14:paraId="0A2A2102" w14:textId="3784FDE3" w:rsidR="00F03D20" w:rsidRPr="00683F34" w:rsidRDefault="00601A19" w:rsidP="004973F6">
      <w:pPr>
        <w:pStyle w:val="BodyText"/>
        <w:numPr>
          <w:ilvl w:val="1"/>
          <w:numId w:val="50"/>
        </w:numPr>
        <w:spacing w:after="0" w:line="240" w:lineRule="auto"/>
        <w:ind w:left="567" w:hanging="567"/>
        <w:jc w:val="both"/>
        <w:rPr>
          <w:rFonts w:ascii="Trebuchet MS" w:hAnsi="Trebuchet MS"/>
          <w:bCs/>
          <w:sz w:val="20"/>
          <w:szCs w:val="20"/>
        </w:rPr>
      </w:pPr>
      <w:r>
        <w:rPr>
          <w:rFonts w:ascii="Trebuchet MS" w:hAnsi="Trebuchet MS" w:cs="Arial"/>
          <w:sz w:val="20"/>
          <w:szCs w:val="20"/>
        </w:rPr>
        <w:t>Paslaugų teikėjas</w:t>
      </w:r>
      <w:r w:rsidRPr="004F3B33">
        <w:rPr>
          <w:rFonts w:ascii="Trebuchet MS" w:hAnsi="Trebuchet MS" w:cs="Arial"/>
          <w:sz w:val="20"/>
          <w:szCs w:val="20"/>
        </w:rPr>
        <w:t xml:space="preserve"> turi mažinti popieriaus sunaudojimą, atsisakyti nebūtino dokumentų kopijavimo ir spausdinimo,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w:t>
      </w:r>
      <w:r w:rsidRPr="004F3B33">
        <w:rPr>
          <w:rFonts w:ascii="Trebuchet MS" w:hAnsi="Trebuchet MS" w:cs="Arial"/>
          <w:sz w:val="20"/>
          <w:szCs w:val="20"/>
        </w:rPr>
        <w:lastRenderedPageBreak/>
        <w:t>apsaugos kriterijų ir Aplinkos apsaugos kriterijų, kuriuos perkančiosios organizacijos turi taikyti pirkdamos prekes, paslaugas ar darbus, taikymo tvarkos aprašo patvirtinimo“.</w:t>
      </w:r>
    </w:p>
    <w:p w14:paraId="1D30D15F" w14:textId="411029E4" w:rsidR="00683F34" w:rsidRDefault="00C868E6" w:rsidP="004973F6">
      <w:pPr>
        <w:pStyle w:val="BodyText"/>
        <w:numPr>
          <w:ilvl w:val="1"/>
          <w:numId w:val="50"/>
        </w:numPr>
        <w:spacing w:after="0" w:line="240" w:lineRule="auto"/>
        <w:ind w:left="567" w:hanging="567"/>
        <w:jc w:val="both"/>
        <w:rPr>
          <w:rFonts w:ascii="Trebuchet MS" w:hAnsi="Trebuchet MS"/>
          <w:bCs/>
          <w:sz w:val="20"/>
          <w:szCs w:val="20"/>
        </w:rPr>
      </w:pPr>
      <w:bookmarkStart w:id="41" w:name="_Hlk139218218"/>
      <w:r w:rsidRPr="009A4EF0">
        <w:rPr>
          <w:rFonts w:ascii="Trebuchet MS" w:hAnsi="Trebuchet MS"/>
          <w:sz w:val="20"/>
        </w:rPr>
        <w:t>Paslaugų teikėjui yra žinoma, kad Sutarties vykdymo metu galinčias kilti technologines rizikas Klientas valdys, vadovaudamasis Lietuvos Respublikos kibernetinio saugumo įstatymu bei jį įgyvendinančių teisės aktų nuostatomis ir Kliento generalinio direktoriaus 2022 m. vasario 9 d. įsakymu Nr. 1R-24 ,,Dėl Įmonės informacinių technologijų saugos dokumentų patvirtinimo” (su vėlesniais pakeitimais) patvirtintais informacijos saugos dokumentais, kurie reglamentuoja pagrindinius Užsakovo informacijos saugos užtikrinimo ir valdymo principus, bei konkrečioms sistemoms taikomais organizaciniais ir techniniais kibernetinio saugumo reikalavimais, kurie yra numatyti Kliento generalinio direktoriaus 2022 m. kovo 16 d. įsakymu Nr. 1R-42 ,,Dėl Įmonės pramoninių procesų valdymo sistemos bei kitų valdomų ir tvarkomų ryšių ir informacinių sistemų aprašo patvirtinimo” (su vėlesniais pakeitimais) patvirtintame apraše. Paslaugų teikėjas taip pat įsipareigoja užtikrinti Lietuvos Respublikos kibernetinio saugumo įstatyme, Lietuvos Respublikos Vyriausybės 2018 m. rugpjūčio 13 d. nutarime Nr. 818 „Dėl Lietuvos Respublikos kibernetinio saugumo įstatymo įgyvendinimo” bei kituose teisės aktuose numatytų organizacinių ir techninių kibernetinio saugumo reikalavimų atitiktį. Jei dėl informacinės sistemos prigimties Paslaugų teikėjas negali įgyvendinti konkretaus reikalavimo, jis privalo apie tai informuoti Klientą pasiūlydamas kitą analogišką priemonę galinčioms kilti technologinėms rizikoms valdyti, kuri būtų parinkta atsižvelgiant į ryšių ir informacinės sistemos prigimtį bei kategoriją, naujausius technikos laimėjimus, vadovaujantis gamintojo pateikiama bent viena gerąja saugumo praktikos rekomendacija.</w:t>
      </w:r>
      <w:bookmarkEnd w:id="41"/>
    </w:p>
    <w:p w14:paraId="34AD52E7" w14:textId="675AE7EE" w:rsidR="00FE2286" w:rsidRPr="00530279" w:rsidRDefault="00FE2286" w:rsidP="004973F6">
      <w:pPr>
        <w:pStyle w:val="BodyText"/>
        <w:spacing w:after="0" w:line="240" w:lineRule="auto"/>
        <w:ind w:left="567"/>
        <w:jc w:val="both"/>
        <w:rPr>
          <w:rFonts w:ascii="Trebuchet MS" w:hAnsi="Trebuchet MS"/>
          <w:b/>
          <w:sz w:val="20"/>
          <w:szCs w:val="20"/>
        </w:rPr>
      </w:pPr>
    </w:p>
    <w:sectPr w:rsidR="00FE2286" w:rsidRPr="00530279" w:rsidSect="00C44188">
      <w:headerReference w:type="even" r:id="rId12"/>
      <w:headerReference w:type="default" r:id="rId13"/>
      <w:footerReference w:type="default" r:id="rId14"/>
      <w:footerReference w:type="first" r:id="rId15"/>
      <w:pgSz w:w="11907" w:h="16840" w:code="9"/>
      <w:pgMar w:top="1134" w:right="1417" w:bottom="1134" w:left="1701" w:header="567" w:footer="170" w:gutter="0"/>
      <w:cols w:space="284"/>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1A53C" w14:textId="77777777" w:rsidR="00493F08" w:rsidRDefault="00493F08">
      <w:pPr>
        <w:spacing w:after="0" w:line="240" w:lineRule="auto"/>
      </w:pPr>
      <w:r>
        <w:separator/>
      </w:r>
    </w:p>
  </w:endnote>
  <w:endnote w:type="continuationSeparator" w:id="0">
    <w:p w14:paraId="07F73288" w14:textId="77777777" w:rsidR="00493F08" w:rsidRDefault="00493F08">
      <w:pPr>
        <w:spacing w:after="0" w:line="240" w:lineRule="auto"/>
      </w:pPr>
      <w:r>
        <w:continuationSeparator/>
      </w:r>
    </w:p>
  </w:endnote>
  <w:endnote w:type="continuationNotice" w:id="1">
    <w:p w14:paraId="6C314C88" w14:textId="77777777" w:rsidR="00493F08" w:rsidRDefault="00493F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PF Handbook Pro">
    <w:altName w:val="Calibri"/>
    <w:charset w:val="BA"/>
    <w:family w:val="auto"/>
    <w:pitch w:val="variable"/>
    <w:sig w:usb0="A00002BF" w:usb1="5000E0FB"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054D" w14:textId="31334752" w:rsidR="00167CC7" w:rsidRPr="001C390D" w:rsidRDefault="00167CC7" w:rsidP="00053F9B">
    <w:pPr>
      <w:pStyle w:val="Footer"/>
      <w:jc w:val="right"/>
      <w:rPr>
        <w:rFonts w:ascii="Trebuchet MS" w:hAnsi="Trebuchet M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AD56" w14:textId="61A02322" w:rsidR="00167CC7" w:rsidRDefault="7E959EE7" w:rsidP="00BA0B58">
    <w:pPr>
      <w:pStyle w:val="Footer"/>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AC3A9" w14:textId="77777777" w:rsidR="00493F08" w:rsidRDefault="00493F08">
      <w:pPr>
        <w:spacing w:after="0" w:line="240" w:lineRule="auto"/>
      </w:pPr>
      <w:r>
        <w:separator/>
      </w:r>
    </w:p>
  </w:footnote>
  <w:footnote w:type="continuationSeparator" w:id="0">
    <w:p w14:paraId="51567953" w14:textId="77777777" w:rsidR="00493F08" w:rsidRDefault="00493F08">
      <w:pPr>
        <w:spacing w:after="0" w:line="240" w:lineRule="auto"/>
      </w:pPr>
      <w:r>
        <w:continuationSeparator/>
      </w:r>
    </w:p>
  </w:footnote>
  <w:footnote w:type="continuationNotice" w:id="1">
    <w:p w14:paraId="30443E81" w14:textId="77777777" w:rsidR="00493F08" w:rsidRDefault="00493F08">
      <w:pPr>
        <w:spacing w:after="0" w:line="240" w:lineRule="auto"/>
      </w:pPr>
    </w:p>
  </w:footnote>
  <w:footnote w:id="2">
    <w:p w14:paraId="389D1A44" w14:textId="01A52E60" w:rsidR="00BC2E58" w:rsidRPr="00C44188" w:rsidRDefault="00BC2E58" w:rsidP="00BC2E58">
      <w:pPr>
        <w:pStyle w:val="FootnoteText"/>
        <w:rPr>
          <w:rFonts w:ascii="Trebuchet MS" w:hAnsi="Trebuchet MS"/>
          <w:sz w:val="18"/>
          <w:szCs w:val="18"/>
          <w:lang w:val="en-US"/>
        </w:rPr>
      </w:pPr>
      <w:r w:rsidRPr="00C44188">
        <w:rPr>
          <w:rStyle w:val="FootnoteReference"/>
          <w:rFonts w:ascii="Trebuchet MS" w:hAnsi="Trebuchet MS"/>
        </w:rPr>
        <w:footnoteRef/>
      </w:r>
      <w:r w:rsidRPr="00C44188">
        <w:rPr>
          <w:rFonts w:ascii="Trebuchet MS" w:hAnsi="Trebuchet MS"/>
        </w:rPr>
        <w:t xml:space="preserve"> </w:t>
      </w:r>
      <w:hyperlink r:id="rId1" w:history="1">
        <w:r w:rsidRPr="00C44188">
          <w:rPr>
            <w:rStyle w:val="Hyperlink"/>
            <w:rFonts w:ascii="Trebuchet MS" w:hAnsi="Trebuchet MS"/>
            <w:sz w:val="18"/>
            <w:szCs w:val="18"/>
          </w:rPr>
          <w:t>https://www.ltou.lt/lt/apie-lietuvos-oro-uostus</w:t>
        </w:r>
      </w:hyperlink>
    </w:p>
  </w:footnote>
  <w:footnote w:id="3">
    <w:p w14:paraId="7E056C81" w14:textId="77777777" w:rsidR="00BC2E58" w:rsidRPr="00C44188" w:rsidRDefault="00BC2E58" w:rsidP="00BC2E58">
      <w:pPr>
        <w:pStyle w:val="FootnoteText"/>
        <w:rPr>
          <w:rFonts w:ascii="Trebuchet MS" w:hAnsi="Trebuchet MS"/>
        </w:rPr>
      </w:pPr>
      <w:r w:rsidRPr="00C44188">
        <w:rPr>
          <w:rStyle w:val="FootnoteReference"/>
          <w:rFonts w:ascii="Trebuchet MS" w:hAnsi="Trebuchet MS"/>
        </w:rPr>
        <w:footnoteRef/>
      </w:r>
      <w:r w:rsidRPr="00C44188">
        <w:rPr>
          <w:rFonts w:ascii="Trebuchet MS" w:hAnsi="Trebuchet MS"/>
        </w:rPr>
        <w:t xml:space="preserve"> </w:t>
      </w:r>
      <w:hyperlink r:id="rId2" w:history="1">
        <w:r w:rsidRPr="00C44188">
          <w:rPr>
            <w:rStyle w:val="Hyperlink"/>
            <w:rFonts w:ascii="Trebuchet MS" w:hAnsi="Trebuchet MS"/>
            <w:sz w:val="18"/>
            <w:szCs w:val="18"/>
          </w:rPr>
          <w:t>https://sumin.lrv.lt/lt/korupcijos-prevencija/svarbiausi-atsparumo-korupcijai-dokumentai-ir-korupcijos-prevencijos-programos</w:t>
        </w:r>
      </w:hyperlink>
      <w:r w:rsidRPr="00C44188">
        <w:rPr>
          <w:rFonts w:ascii="Trebuchet MS" w:hAnsi="Trebuchet MS"/>
          <w:sz w:val="18"/>
          <w:szCs w:val="18"/>
        </w:rPr>
        <w:t xml:space="preserve"> </w:t>
      </w:r>
    </w:p>
  </w:footnote>
  <w:footnote w:id="4">
    <w:p w14:paraId="768934AA" w14:textId="1899E170" w:rsidR="006A01CE" w:rsidRDefault="006A01CE" w:rsidP="4C4B2AD6">
      <w:pPr>
        <w:pStyle w:val="FootnoteText"/>
        <w:rPr>
          <w:rFonts w:ascii="Trebuchet MS" w:hAnsi="Trebuchet MS"/>
          <w:sz w:val="18"/>
          <w:szCs w:val="18"/>
        </w:rPr>
      </w:pPr>
      <w:r>
        <w:rPr>
          <w:rStyle w:val="FootnoteReference"/>
        </w:rPr>
        <w:footnoteRef/>
      </w:r>
      <w:r w:rsidR="4C4B2AD6">
        <w:t xml:space="preserve"> </w:t>
      </w:r>
      <w:r w:rsidR="4C4B2AD6">
        <w:rPr>
          <w:rFonts w:ascii="Trebuchet MS" w:hAnsi="Trebuchet MS"/>
          <w:sz w:val="18"/>
          <w:szCs w:val="18"/>
        </w:rPr>
        <w:t>Viešųjų pirkimų tarnybos direktoriaus 2017-06-28 įsakymu Nr. 1S-95 patvirtinta Kainodaros taisyklių nustatymo metodika (</w:t>
      </w:r>
      <w:hyperlink r:id="rId3" w:history="1">
        <w:r w:rsidR="004248F1" w:rsidRPr="000C3BCF">
          <w:rPr>
            <w:rStyle w:val="Hyperlink"/>
            <w:rFonts w:ascii="Trebuchet MS" w:hAnsi="Trebuchet MS"/>
            <w:sz w:val="18"/>
            <w:szCs w:val="18"/>
          </w:rPr>
          <w:t>https://e-seimas.lrs.lt/portal/legalAct/lt/TAD/daa0e4a05c3c11e7a53b83ca0142260e/asr</w:t>
        </w:r>
      </w:hyperlink>
      <w:r w:rsidR="4C4B2AD6">
        <w:rPr>
          <w:rFonts w:ascii="Trebuchet MS" w:hAnsi="Trebuchet MS"/>
          <w:sz w:val="18"/>
          <w:szCs w:val="18"/>
        </w:rPr>
        <w:t>)</w:t>
      </w:r>
    </w:p>
  </w:footnote>
  <w:footnote w:id="5">
    <w:p w14:paraId="16972996" w14:textId="77777777" w:rsidR="00743731" w:rsidRPr="00424801" w:rsidRDefault="00743731" w:rsidP="00743731">
      <w:pPr>
        <w:pStyle w:val="FootnoteText"/>
      </w:pPr>
      <w:r>
        <w:rPr>
          <w:rStyle w:val="FootnoteReference"/>
        </w:rPr>
        <w:footnoteRef/>
      </w:r>
      <w:r>
        <w:t xml:space="preserve"> </w:t>
      </w:r>
      <w:hyperlink r:id="rId4" w:history="1">
        <w:r w:rsidRPr="00C6793E">
          <w:rPr>
            <w:rStyle w:val="Hyperlink"/>
          </w:rPr>
          <w:t>https://osp.stat.gov.lt/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87E2" w14:textId="77777777" w:rsidR="00167CC7" w:rsidRDefault="00167CC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38573"/>
      <w:docPartObj>
        <w:docPartGallery w:val="Page Numbers (Top of Page)"/>
        <w:docPartUnique/>
      </w:docPartObj>
    </w:sdtPr>
    <w:sdtEndPr>
      <w:rPr>
        <w:rFonts w:ascii="Trebuchet MS" w:hAnsi="Trebuchet MS"/>
        <w:noProof/>
        <w:sz w:val="20"/>
      </w:rPr>
    </w:sdtEndPr>
    <w:sdtContent>
      <w:p w14:paraId="025C6B21" w14:textId="70FBAA8B" w:rsidR="00F25BCD" w:rsidRPr="00C44188" w:rsidRDefault="00F25BCD">
        <w:pPr>
          <w:pStyle w:val="Header"/>
          <w:jc w:val="center"/>
          <w:rPr>
            <w:rFonts w:ascii="Trebuchet MS" w:hAnsi="Trebuchet MS"/>
            <w:sz w:val="20"/>
          </w:rPr>
        </w:pPr>
        <w:r w:rsidRPr="00C44188">
          <w:rPr>
            <w:rFonts w:ascii="Trebuchet MS" w:hAnsi="Trebuchet MS"/>
            <w:sz w:val="20"/>
          </w:rPr>
          <w:fldChar w:fldCharType="begin"/>
        </w:r>
        <w:r w:rsidRPr="00C44188">
          <w:rPr>
            <w:rFonts w:ascii="Trebuchet MS" w:hAnsi="Trebuchet MS"/>
            <w:sz w:val="20"/>
          </w:rPr>
          <w:instrText xml:space="preserve"> PAGE   \* MERGEFORMAT </w:instrText>
        </w:r>
        <w:r w:rsidRPr="00C44188">
          <w:rPr>
            <w:rFonts w:ascii="Trebuchet MS" w:hAnsi="Trebuchet MS"/>
            <w:sz w:val="20"/>
          </w:rPr>
          <w:fldChar w:fldCharType="separate"/>
        </w:r>
        <w:r w:rsidRPr="00C44188">
          <w:rPr>
            <w:rFonts w:ascii="Trebuchet MS" w:hAnsi="Trebuchet MS"/>
            <w:noProof/>
            <w:sz w:val="20"/>
          </w:rPr>
          <w:t>2</w:t>
        </w:r>
        <w:r w:rsidRPr="00C44188">
          <w:rPr>
            <w:rFonts w:ascii="Trebuchet MS" w:hAnsi="Trebuchet MS"/>
            <w:noProof/>
            <w:sz w:val="20"/>
          </w:rPr>
          <w:fldChar w:fldCharType="end"/>
        </w:r>
      </w:p>
    </w:sdtContent>
  </w:sdt>
  <w:p w14:paraId="201AE197" w14:textId="77777777" w:rsidR="00167CC7" w:rsidRDefault="00167CC7" w:rsidP="00053F9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5"/>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376C6D"/>
    <w:multiLevelType w:val="multilevel"/>
    <w:tmpl w:val="3CA03C2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4D066D"/>
    <w:multiLevelType w:val="multilevel"/>
    <w:tmpl w:val="627804E8"/>
    <w:lvl w:ilvl="0">
      <w:start w:val="1"/>
      <w:numFmt w:val="decimal"/>
      <w:lvlText w:val="%1."/>
      <w:lvlJc w:val="left"/>
      <w:pPr>
        <w:ind w:left="3960" w:hanging="360"/>
      </w:pPr>
      <w:rPr>
        <w:rFonts w:hint="default"/>
        <w:b/>
      </w:rPr>
    </w:lvl>
    <w:lvl w:ilvl="1">
      <w:start w:val="1"/>
      <w:numFmt w:val="decimal"/>
      <w:isLgl/>
      <w:lvlText w:val="%1.%2."/>
      <w:lvlJc w:val="left"/>
      <w:pPr>
        <w:ind w:left="810" w:hanging="720"/>
      </w:pPr>
      <w:rPr>
        <w:rFonts w:ascii="Times New Roman" w:hAnsi="Times New Roman" w:cs="Times New Roman" w:hint="default"/>
        <w:b w:val="0"/>
        <w:i w:val="0"/>
        <w:color w:val="auto"/>
        <w:sz w:val="24"/>
        <w:szCs w:val="24"/>
      </w:rPr>
    </w:lvl>
    <w:lvl w:ilvl="2">
      <w:start w:val="1"/>
      <w:numFmt w:val="decimal"/>
      <w:isLgl/>
      <w:lvlText w:val="%1.%2.%3."/>
      <w:lvlJc w:val="left"/>
      <w:pPr>
        <w:ind w:left="3600" w:hanging="720"/>
      </w:pPr>
      <w:rPr>
        <w:rFonts w:hint="default"/>
        <w:b w:val="0"/>
        <w:color w:val="auto"/>
      </w:rPr>
    </w:lvl>
    <w:lvl w:ilvl="3">
      <w:start w:val="1"/>
      <w:numFmt w:val="decimal"/>
      <w:isLgl/>
      <w:lvlText w:val="%1.%2.%3.%4."/>
      <w:lvlJc w:val="left"/>
      <w:pPr>
        <w:ind w:left="5760" w:hanging="1080"/>
      </w:pPr>
      <w:rPr>
        <w:rFonts w:hint="default"/>
        <w:b w:val="0"/>
      </w:rPr>
    </w:lvl>
    <w:lvl w:ilvl="4">
      <w:start w:val="1"/>
      <w:numFmt w:val="decimal"/>
      <w:isLgl/>
      <w:lvlText w:val="%1.%2.%3.%4.%5."/>
      <w:lvlJc w:val="left"/>
      <w:pPr>
        <w:ind w:left="6120" w:hanging="1080"/>
      </w:pPr>
      <w:rPr>
        <w:rFonts w:hint="default"/>
      </w:rPr>
    </w:lvl>
    <w:lvl w:ilvl="5">
      <w:start w:val="1"/>
      <w:numFmt w:val="decimal"/>
      <w:isLgl/>
      <w:lvlText w:val="%1.%2.%3.%4.%5.%6."/>
      <w:lvlJc w:val="left"/>
      <w:pPr>
        <w:ind w:left="6840" w:hanging="144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280" w:hanging="1800"/>
      </w:pPr>
      <w:rPr>
        <w:rFonts w:hint="default"/>
      </w:rPr>
    </w:lvl>
  </w:abstractNum>
  <w:abstractNum w:abstractNumId="3" w15:restartNumberingAfterBreak="0">
    <w:nsid w:val="01D60D3F"/>
    <w:multiLevelType w:val="multilevel"/>
    <w:tmpl w:val="6C206378"/>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46E2342"/>
    <w:multiLevelType w:val="multilevel"/>
    <w:tmpl w:val="07C8EF46"/>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E63B2D"/>
    <w:multiLevelType w:val="hybridMultilevel"/>
    <w:tmpl w:val="20721D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3027A"/>
    <w:multiLevelType w:val="hybridMultilevel"/>
    <w:tmpl w:val="2FDA2132"/>
    <w:lvl w:ilvl="0" w:tplc="0427000F">
      <w:start w:val="1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A01934"/>
    <w:multiLevelType w:val="multilevel"/>
    <w:tmpl w:val="229072FA"/>
    <w:lvl w:ilvl="0">
      <w:start w:val="1"/>
      <w:numFmt w:val="decimal"/>
      <w:lvlText w:val="%1."/>
      <w:lvlJc w:val="left"/>
      <w:pPr>
        <w:ind w:left="720" w:hanging="360"/>
      </w:pPr>
      <w:rPr>
        <w:rFonts w:ascii="Trebuchet MS" w:hAnsi="Trebuchet MS" w:hint="default"/>
        <w:color w:val="00B0F0"/>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3C7636E"/>
    <w:multiLevelType w:val="hybridMultilevel"/>
    <w:tmpl w:val="EBFE06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92569B"/>
    <w:multiLevelType w:val="multilevel"/>
    <w:tmpl w:val="1E74C78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CB27EAD"/>
    <w:multiLevelType w:val="multilevel"/>
    <w:tmpl w:val="2BE686BC"/>
    <w:lvl w:ilvl="0">
      <w:start w:val="10"/>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95"/>
        </w:tabs>
        <w:ind w:left="795" w:hanging="435"/>
      </w:pPr>
      <w:rPr>
        <w:rFonts w:cs="Times New Roman" w:hint="default"/>
        <w:color w:val="auto"/>
      </w:rPr>
    </w:lvl>
    <w:lvl w:ilvl="2">
      <w:start w:val="1"/>
      <w:numFmt w:val="decimal"/>
      <w:isLgl/>
      <w:lvlText w:val="%1.%2.%3."/>
      <w:lvlJc w:val="left"/>
      <w:pPr>
        <w:tabs>
          <w:tab w:val="num" w:pos="1080"/>
        </w:tabs>
        <w:ind w:left="1080" w:hanging="720"/>
      </w:pPr>
      <w:rPr>
        <w:rFonts w:cs="Times New Roman" w:hint="default"/>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color w:val="auto"/>
      </w:rPr>
    </w:lvl>
    <w:lvl w:ilvl="5">
      <w:start w:val="1"/>
      <w:numFmt w:val="decimal"/>
      <w:isLgl/>
      <w:lvlText w:val="%1.%2.%3.%4.%5.%6."/>
      <w:lvlJc w:val="left"/>
      <w:pPr>
        <w:tabs>
          <w:tab w:val="num" w:pos="1440"/>
        </w:tabs>
        <w:ind w:left="1440" w:hanging="1080"/>
      </w:pPr>
      <w:rPr>
        <w:rFonts w:cs="Times New Roman" w:hint="default"/>
        <w:color w:val="auto"/>
      </w:rPr>
    </w:lvl>
    <w:lvl w:ilvl="6">
      <w:start w:val="1"/>
      <w:numFmt w:val="decimal"/>
      <w:isLgl/>
      <w:lvlText w:val="%1.%2.%3.%4.%5.%6.%7."/>
      <w:lvlJc w:val="left"/>
      <w:pPr>
        <w:tabs>
          <w:tab w:val="num" w:pos="1800"/>
        </w:tabs>
        <w:ind w:left="1800" w:hanging="1440"/>
      </w:pPr>
      <w:rPr>
        <w:rFonts w:cs="Times New Roman" w:hint="default"/>
        <w:color w:val="auto"/>
      </w:rPr>
    </w:lvl>
    <w:lvl w:ilvl="7">
      <w:start w:val="1"/>
      <w:numFmt w:val="decimal"/>
      <w:isLgl/>
      <w:lvlText w:val="%1.%2.%3.%4.%5.%6.%7.%8."/>
      <w:lvlJc w:val="left"/>
      <w:pPr>
        <w:tabs>
          <w:tab w:val="num" w:pos="1800"/>
        </w:tabs>
        <w:ind w:left="1800" w:hanging="1440"/>
      </w:pPr>
      <w:rPr>
        <w:rFonts w:cs="Times New Roman" w:hint="default"/>
        <w:color w:val="auto"/>
      </w:rPr>
    </w:lvl>
    <w:lvl w:ilvl="8">
      <w:start w:val="1"/>
      <w:numFmt w:val="decimal"/>
      <w:isLgl/>
      <w:lvlText w:val="%1.%2.%3.%4.%5.%6.%7.%8.%9."/>
      <w:lvlJc w:val="left"/>
      <w:pPr>
        <w:tabs>
          <w:tab w:val="num" w:pos="2160"/>
        </w:tabs>
        <w:ind w:left="2160" w:hanging="1800"/>
      </w:pPr>
      <w:rPr>
        <w:rFonts w:cs="Times New Roman" w:hint="default"/>
        <w:color w:val="auto"/>
      </w:rPr>
    </w:lvl>
  </w:abstractNum>
  <w:abstractNum w:abstractNumId="11" w15:restartNumberingAfterBreak="0">
    <w:nsid w:val="1E462AE9"/>
    <w:multiLevelType w:val="multilevel"/>
    <w:tmpl w:val="5AD4F990"/>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22406E4"/>
    <w:multiLevelType w:val="multilevel"/>
    <w:tmpl w:val="231412DA"/>
    <w:lvl w:ilvl="0">
      <w:start w:val="8"/>
      <w:numFmt w:val="decimal"/>
      <w:lvlText w:val="%1."/>
      <w:lvlJc w:val="left"/>
      <w:pPr>
        <w:ind w:left="440" w:hanging="440"/>
      </w:pPr>
      <w:rPr>
        <w:rFonts w:hint="default"/>
        <w:b/>
        <w:color w:val="00B0F0"/>
        <w:sz w:val="20"/>
        <w:szCs w:val="20"/>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26D57515"/>
    <w:multiLevelType w:val="multilevel"/>
    <w:tmpl w:val="30F8EAEC"/>
    <w:lvl w:ilvl="0">
      <w:start w:val="6"/>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637"/>
        </w:tabs>
        <w:ind w:left="637" w:hanging="495"/>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15" w15:restartNumberingAfterBreak="0">
    <w:nsid w:val="27C140D6"/>
    <w:multiLevelType w:val="multilevel"/>
    <w:tmpl w:val="7C08C80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288A6645"/>
    <w:multiLevelType w:val="multilevel"/>
    <w:tmpl w:val="CA92F22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B4F34B5"/>
    <w:multiLevelType w:val="multilevel"/>
    <w:tmpl w:val="91A6F7FC"/>
    <w:lvl w:ilvl="0">
      <w:start w:val="2"/>
      <w:numFmt w:val="decimal"/>
      <w:lvlText w:val="%1."/>
      <w:lvlJc w:val="left"/>
      <w:pPr>
        <w:ind w:left="360" w:hanging="360"/>
      </w:pPr>
      <w:rPr>
        <w:rFonts w:eastAsia="Batang" w:hint="default"/>
      </w:rPr>
    </w:lvl>
    <w:lvl w:ilvl="1">
      <w:start w:val="1"/>
      <w:numFmt w:val="decimal"/>
      <w:lvlText w:val="%1.%2."/>
      <w:lvlJc w:val="left"/>
      <w:pPr>
        <w:ind w:left="360" w:hanging="360"/>
      </w:pPr>
      <w:rPr>
        <w:rFonts w:eastAsia="Batang" w:hint="default"/>
      </w:rPr>
    </w:lvl>
    <w:lvl w:ilvl="2">
      <w:start w:val="1"/>
      <w:numFmt w:val="decimal"/>
      <w:lvlText w:val="%1.%2.%3."/>
      <w:lvlJc w:val="left"/>
      <w:pPr>
        <w:ind w:left="720" w:hanging="720"/>
      </w:pPr>
      <w:rPr>
        <w:rFonts w:eastAsia="Batang" w:hint="default"/>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18" w15:restartNumberingAfterBreak="0">
    <w:nsid w:val="2F3A0CE4"/>
    <w:multiLevelType w:val="multilevel"/>
    <w:tmpl w:val="CA92F22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F53449C"/>
    <w:multiLevelType w:val="multilevel"/>
    <w:tmpl w:val="F8EE5822"/>
    <w:lvl w:ilvl="0">
      <w:start w:val="1"/>
      <w:numFmt w:val="decimal"/>
      <w:lvlText w:val="%1"/>
      <w:lvlJc w:val="left"/>
      <w:pPr>
        <w:tabs>
          <w:tab w:val="num" w:pos="720"/>
        </w:tabs>
        <w:ind w:left="720" w:hanging="360"/>
      </w:pPr>
      <w:rPr>
        <w:rFonts w:cs="Times New Roman" w:hint="default"/>
        <w:sz w:val="24"/>
        <w:szCs w:val="24"/>
      </w:rPr>
    </w:lvl>
    <w:lvl w:ilvl="1">
      <w:start w:val="5"/>
      <w:numFmt w:val="decimal"/>
      <w:isLgl/>
      <w:lvlText w:val="%1.%2."/>
      <w:lvlJc w:val="left"/>
      <w:pPr>
        <w:tabs>
          <w:tab w:val="num" w:pos="900"/>
        </w:tabs>
        <w:ind w:left="900" w:hanging="540"/>
      </w:pPr>
      <w:rPr>
        <w:rFonts w:cs="Times New Roman" w:hint="default"/>
        <w:sz w:val="24"/>
      </w:rPr>
    </w:lvl>
    <w:lvl w:ilvl="2">
      <w:start w:val="1"/>
      <w:numFmt w:val="decimal"/>
      <w:isLgl/>
      <w:lvlText w:val="%1.%2.%3."/>
      <w:lvlJc w:val="left"/>
      <w:pPr>
        <w:tabs>
          <w:tab w:val="num" w:pos="1080"/>
        </w:tabs>
        <w:ind w:left="1080" w:hanging="720"/>
      </w:pPr>
      <w:rPr>
        <w:rFonts w:cs="Times New Roman" w:hint="default"/>
        <w:sz w:val="22"/>
        <w:szCs w:val="22"/>
      </w:rPr>
    </w:lvl>
    <w:lvl w:ilvl="3">
      <w:start w:val="1"/>
      <w:numFmt w:val="decimal"/>
      <w:isLgl/>
      <w:lvlText w:val="%1.%2.%3.%4."/>
      <w:lvlJc w:val="left"/>
      <w:pPr>
        <w:tabs>
          <w:tab w:val="num" w:pos="1080"/>
        </w:tabs>
        <w:ind w:left="1080" w:hanging="720"/>
      </w:pPr>
      <w:rPr>
        <w:rFonts w:cs="Times New Roman" w:hint="default"/>
        <w:sz w:val="24"/>
      </w:rPr>
    </w:lvl>
    <w:lvl w:ilvl="4">
      <w:start w:val="1"/>
      <w:numFmt w:val="decimal"/>
      <w:isLgl/>
      <w:lvlText w:val="%1.%2.%3.%4.%5."/>
      <w:lvlJc w:val="left"/>
      <w:pPr>
        <w:tabs>
          <w:tab w:val="num" w:pos="1440"/>
        </w:tabs>
        <w:ind w:left="1440" w:hanging="1080"/>
      </w:pPr>
      <w:rPr>
        <w:rFonts w:cs="Times New Roman" w:hint="default"/>
        <w:sz w:val="24"/>
      </w:rPr>
    </w:lvl>
    <w:lvl w:ilvl="5">
      <w:start w:val="1"/>
      <w:numFmt w:val="decimal"/>
      <w:isLgl/>
      <w:lvlText w:val="%1.%2.%3.%4.%5.%6."/>
      <w:lvlJc w:val="left"/>
      <w:pPr>
        <w:tabs>
          <w:tab w:val="num" w:pos="1440"/>
        </w:tabs>
        <w:ind w:left="1440" w:hanging="1080"/>
      </w:pPr>
      <w:rPr>
        <w:rFonts w:cs="Times New Roman" w:hint="default"/>
        <w:sz w:val="24"/>
      </w:rPr>
    </w:lvl>
    <w:lvl w:ilvl="6">
      <w:start w:val="1"/>
      <w:numFmt w:val="decimal"/>
      <w:isLgl/>
      <w:lvlText w:val="%1.%2.%3.%4.%5.%6.%7."/>
      <w:lvlJc w:val="left"/>
      <w:pPr>
        <w:tabs>
          <w:tab w:val="num" w:pos="1800"/>
        </w:tabs>
        <w:ind w:left="1800" w:hanging="1440"/>
      </w:pPr>
      <w:rPr>
        <w:rFonts w:cs="Times New Roman" w:hint="default"/>
        <w:sz w:val="22"/>
      </w:rPr>
    </w:lvl>
    <w:lvl w:ilvl="7">
      <w:start w:val="1"/>
      <w:numFmt w:val="decimal"/>
      <w:isLgl/>
      <w:lvlText w:val="%1.%2.%3.%4.%5.%6.%7.%8."/>
      <w:lvlJc w:val="left"/>
      <w:pPr>
        <w:tabs>
          <w:tab w:val="num" w:pos="1800"/>
        </w:tabs>
        <w:ind w:left="1800" w:hanging="1440"/>
      </w:pPr>
      <w:rPr>
        <w:rFonts w:cs="Times New Roman" w:hint="default"/>
        <w:sz w:val="24"/>
      </w:rPr>
    </w:lvl>
    <w:lvl w:ilvl="8">
      <w:start w:val="1"/>
      <w:numFmt w:val="decimal"/>
      <w:isLgl/>
      <w:lvlText w:val="%1.%2.%3.%4.%5.%6.%7.%8.%9."/>
      <w:lvlJc w:val="left"/>
      <w:pPr>
        <w:tabs>
          <w:tab w:val="num" w:pos="2160"/>
        </w:tabs>
        <w:ind w:left="2160" w:hanging="1800"/>
      </w:pPr>
      <w:rPr>
        <w:rFonts w:cs="Times New Roman" w:hint="default"/>
        <w:sz w:val="24"/>
      </w:rPr>
    </w:lvl>
  </w:abstractNum>
  <w:abstractNum w:abstractNumId="20" w15:restartNumberingAfterBreak="0">
    <w:nsid w:val="32176C0F"/>
    <w:multiLevelType w:val="multilevel"/>
    <w:tmpl w:val="8DCEA458"/>
    <w:lvl w:ilvl="0">
      <w:start w:val="1"/>
      <w:numFmt w:val="decimal"/>
      <w:lvlText w:val="%1."/>
      <w:lvlJc w:val="left"/>
      <w:pPr>
        <w:ind w:left="360" w:hanging="360"/>
      </w:pPr>
      <w:rPr>
        <w:rFonts w:ascii="Trebuchet MS" w:hAnsi="Trebuchet MS" w:hint="default"/>
        <w:color w:val="00B0F0"/>
      </w:rPr>
    </w:lvl>
    <w:lvl w:ilvl="1">
      <w:start w:val="1"/>
      <w:numFmt w:val="decimal"/>
      <w:lvlText w:val="%1.%2."/>
      <w:lvlJc w:val="left"/>
      <w:pPr>
        <w:ind w:left="1000" w:hanging="432"/>
      </w:pPr>
      <w:rPr>
        <w:rFonts w:ascii="Trebuchet MS" w:hAnsi="Trebuchet MS" w:hint="default"/>
        <w:b w:val="0"/>
        <w:bCs w:val="0"/>
        <w:color w:val="auto"/>
        <w:sz w:val="20"/>
        <w:szCs w:val="20"/>
      </w:rPr>
    </w:lvl>
    <w:lvl w:ilvl="2">
      <w:start w:val="1"/>
      <w:numFmt w:val="decimal"/>
      <w:lvlText w:val="%1.%2.%3."/>
      <w:lvlJc w:val="left"/>
      <w:pPr>
        <w:ind w:left="1072" w:hanging="504"/>
      </w:pPr>
      <w:rPr>
        <w:rFonts w:ascii="Trebuchet MS" w:hAnsi="Trebuchet MS"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FA08E0"/>
    <w:multiLevelType w:val="multilevel"/>
    <w:tmpl w:val="8CC25C7A"/>
    <w:lvl w:ilvl="0">
      <w:start w:val="15"/>
      <w:numFmt w:val="decimal"/>
      <w:lvlText w:val="%1."/>
      <w:lvlJc w:val="left"/>
      <w:pPr>
        <w:ind w:left="465" w:hanging="465"/>
      </w:pPr>
      <w:rPr>
        <w:rFonts w:eastAsia="Times New Roman" w:cs="Times New Roman" w:hint="default"/>
        <w:b w:val="0"/>
      </w:rPr>
    </w:lvl>
    <w:lvl w:ilvl="1">
      <w:start w:val="1"/>
      <w:numFmt w:val="decimal"/>
      <w:lvlText w:val="%1.%2."/>
      <w:lvlJc w:val="left"/>
      <w:pPr>
        <w:ind w:left="720" w:hanging="720"/>
      </w:pPr>
      <w:rPr>
        <w:rFonts w:eastAsia="Times New Roman" w:cs="Times New Roman" w:hint="default"/>
        <w:b w:val="0"/>
        <w:sz w:val="20"/>
        <w:szCs w:val="20"/>
      </w:rPr>
    </w:lvl>
    <w:lvl w:ilvl="2">
      <w:start w:val="1"/>
      <w:numFmt w:val="decimal"/>
      <w:lvlText w:val="%1.%2.%3."/>
      <w:lvlJc w:val="left"/>
      <w:pPr>
        <w:ind w:left="720" w:hanging="720"/>
      </w:pPr>
      <w:rPr>
        <w:rFonts w:eastAsia="Times New Roman" w:cs="Times New Roman" w:hint="default"/>
        <w:b w:val="0"/>
      </w:rPr>
    </w:lvl>
    <w:lvl w:ilvl="3">
      <w:start w:val="1"/>
      <w:numFmt w:val="decimal"/>
      <w:lvlText w:val="%1.%2.%3.%4."/>
      <w:lvlJc w:val="left"/>
      <w:pPr>
        <w:ind w:left="1080" w:hanging="1080"/>
      </w:pPr>
      <w:rPr>
        <w:rFonts w:eastAsia="Times New Roman" w:cs="Times New Roman" w:hint="default"/>
        <w:b w:val="0"/>
      </w:rPr>
    </w:lvl>
    <w:lvl w:ilvl="4">
      <w:start w:val="1"/>
      <w:numFmt w:val="decimal"/>
      <w:lvlText w:val="%1.%2.%3.%4.%5."/>
      <w:lvlJc w:val="left"/>
      <w:pPr>
        <w:ind w:left="1080" w:hanging="1080"/>
      </w:pPr>
      <w:rPr>
        <w:rFonts w:eastAsia="Times New Roman" w:cs="Times New Roman" w:hint="default"/>
        <w:b w:val="0"/>
      </w:rPr>
    </w:lvl>
    <w:lvl w:ilvl="5">
      <w:start w:val="1"/>
      <w:numFmt w:val="decimal"/>
      <w:lvlText w:val="%1.%2.%3.%4.%5.%6."/>
      <w:lvlJc w:val="left"/>
      <w:pPr>
        <w:ind w:left="1440" w:hanging="1440"/>
      </w:pPr>
      <w:rPr>
        <w:rFonts w:eastAsia="Times New Roman" w:cs="Times New Roman" w:hint="default"/>
        <w:b w:val="0"/>
      </w:rPr>
    </w:lvl>
    <w:lvl w:ilvl="6">
      <w:start w:val="1"/>
      <w:numFmt w:val="decimal"/>
      <w:lvlText w:val="%1.%2.%3.%4.%5.%6.%7."/>
      <w:lvlJc w:val="left"/>
      <w:pPr>
        <w:ind w:left="1440" w:hanging="1440"/>
      </w:pPr>
      <w:rPr>
        <w:rFonts w:eastAsia="Times New Roman" w:cs="Times New Roman" w:hint="default"/>
        <w:b w:val="0"/>
      </w:rPr>
    </w:lvl>
    <w:lvl w:ilvl="7">
      <w:start w:val="1"/>
      <w:numFmt w:val="decimal"/>
      <w:lvlText w:val="%1.%2.%3.%4.%5.%6.%7.%8."/>
      <w:lvlJc w:val="left"/>
      <w:pPr>
        <w:ind w:left="1800" w:hanging="1800"/>
      </w:pPr>
      <w:rPr>
        <w:rFonts w:eastAsia="Times New Roman" w:cs="Times New Roman" w:hint="default"/>
        <w:b w:val="0"/>
      </w:rPr>
    </w:lvl>
    <w:lvl w:ilvl="8">
      <w:start w:val="1"/>
      <w:numFmt w:val="decimal"/>
      <w:lvlText w:val="%1.%2.%3.%4.%5.%6.%7.%8.%9."/>
      <w:lvlJc w:val="left"/>
      <w:pPr>
        <w:ind w:left="1800" w:hanging="1800"/>
      </w:pPr>
      <w:rPr>
        <w:rFonts w:eastAsia="Times New Roman" w:cs="Times New Roman" w:hint="default"/>
        <w:b w:val="0"/>
      </w:rPr>
    </w:lvl>
  </w:abstractNum>
  <w:abstractNum w:abstractNumId="22" w15:restartNumberingAfterBreak="0">
    <w:nsid w:val="3DEA6D2A"/>
    <w:multiLevelType w:val="multilevel"/>
    <w:tmpl w:val="CA92F22C"/>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0EF5ECD"/>
    <w:multiLevelType w:val="multilevel"/>
    <w:tmpl w:val="8F1C8EC0"/>
    <w:lvl w:ilvl="0">
      <w:start w:val="1"/>
      <w:numFmt w:val="decimal"/>
      <w:lvlText w:val="%1."/>
      <w:lvlJc w:val="left"/>
      <w:pPr>
        <w:ind w:left="720" w:hanging="360"/>
      </w:pPr>
      <w:rPr>
        <w:rFonts w:ascii="PF Handbook Pro Medium" w:hAnsi="PF Handbook Pro Medium" w:hint="default"/>
        <w:color w:val="00B0F0"/>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15F1E82"/>
    <w:multiLevelType w:val="multilevel"/>
    <w:tmpl w:val="B75E1608"/>
    <w:lvl w:ilvl="0">
      <w:start w:val="1"/>
      <w:numFmt w:val="decimal"/>
      <w:lvlText w:val="%1."/>
      <w:lvlJc w:val="left"/>
      <w:pPr>
        <w:ind w:left="720" w:hanging="360"/>
      </w:pPr>
      <w:rPr>
        <w:rFonts w:ascii="Trebuchet MS" w:hAnsi="Trebuchet MS" w:hint="default"/>
        <w:color w:val="00B0F0"/>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1DE1945"/>
    <w:multiLevelType w:val="multilevel"/>
    <w:tmpl w:val="DC6252F2"/>
    <w:lvl w:ilvl="0">
      <w:start w:val="7"/>
      <w:numFmt w:val="decimal"/>
      <w:lvlText w:val="%1."/>
      <w:lvlJc w:val="left"/>
      <w:pPr>
        <w:ind w:left="360" w:hanging="360"/>
      </w:pPr>
      <w:rPr>
        <w:rFonts w:eastAsia="Times New Roman" w:hint="default"/>
      </w:rPr>
    </w:lvl>
    <w:lvl w:ilvl="1">
      <w:start w:val="1"/>
      <w:numFmt w:val="decimal"/>
      <w:lvlText w:val="%1.%2."/>
      <w:lvlJc w:val="left"/>
      <w:pPr>
        <w:ind w:left="1665" w:hanging="360"/>
      </w:pPr>
      <w:rPr>
        <w:rFonts w:eastAsia="Times New Roman" w:hint="default"/>
      </w:rPr>
    </w:lvl>
    <w:lvl w:ilvl="2">
      <w:start w:val="1"/>
      <w:numFmt w:val="decimal"/>
      <w:lvlText w:val="%1.%2.%3."/>
      <w:lvlJc w:val="left"/>
      <w:pPr>
        <w:ind w:left="3330" w:hanging="720"/>
      </w:pPr>
      <w:rPr>
        <w:rFonts w:eastAsia="Times New Roman" w:hint="default"/>
      </w:rPr>
    </w:lvl>
    <w:lvl w:ilvl="3">
      <w:start w:val="1"/>
      <w:numFmt w:val="decimal"/>
      <w:lvlText w:val="%1.%2.%3.%4."/>
      <w:lvlJc w:val="left"/>
      <w:pPr>
        <w:ind w:left="4635" w:hanging="720"/>
      </w:pPr>
      <w:rPr>
        <w:rFonts w:eastAsia="Times New Roman" w:hint="default"/>
      </w:rPr>
    </w:lvl>
    <w:lvl w:ilvl="4">
      <w:start w:val="1"/>
      <w:numFmt w:val="decimal"/>
      <w:lvlText w:val="%1.%2.%3.%4.%5."/>
      <w:lvlJc w:val="left"/>
      <w:pPr>
        <w:ind w:left="6300" w:hanging="1080"/>
      </w:pPr>
      <w:rPr>
        <w:rFonts w:eastAsia="Times New Roman" w:hint="default"/>
      </w:rPr>
    </w:lvl>
    <w:lvl w:ilvl="5">
      <w:start w:val="1"/>
      <w:numFmt w:val="decimal"/>
      <w:lvlText w:val="%1.%2.%3.%4.%5.%6."/>
      <w:lvlJc w:val="left"/>
      <w:pPr>
        <w:ind w:left="7605" w:hanging="1080"/>
      </w:pPr>
      <w:rPr>
        <w:rFonts w:eastAsia="Times New Roman" w:hint="default"/>
      </w:rPr>
    </w:lvl>
    <w:lvl w:ilvl="6">
      <w:start w:val="1"/>
      <w:numFmt w:val="decimal"/>
      <w:lvlText w:val="%1.%2.%3.%4.%5.%6.%7."/>
      <w:lvlJc w:val="left"/>
      <w:pPr>
        <w:ind w:left="9270" w:hanging="1440"/>
      </w:pPr>
      <w:rPr>
        <w:rFonts w:eastAsia="Times New Roman" w:hint="default"/>
      </w:rPr>
    </w:lvl>
    <w:lvl w:ilvl="7">
      <w:start w:val="1"/>
      <w:numFmt w:val="decimal"/>
      <w:lvlText w:val="%1.%2.%3.%4.%5.%6.%7.%8."/>
      <w:lvlJc w:val="left"/>
      <w:pPr>
        <w:ind w:left="10575" w:hanging="1440"/>
      </w:pPr>
      <w:rPr>
        <w:rFonts w:eastAsia="Times New Roman" w:hint="default"/>
      </w:rPr>
    </w:lvl>
    <w:lvl w:ilvl="8">
      <w:start w:val="1"/>
      <w:numFmt w:val="decimal"/>
      <w:lvlText w:val="%1.%2.%3.%4.%5.%6.%7.%8.%9."/>
      <w:lvlJc w:val="left"/>
      <w:pPr>
        <w:ind w:left="12240" w:hanging="1800"/>
      </w:pPr>
      <w:rPr>
        <w:rFonts w:eastAsia="Times New Roman" w:hint="default"/>
      </w:rPr>
    </w:lvl>
  </w:abstractNum>
  <w:abstractNum w:abstractNumId="26" w15:restartNumberingAfterBreak="0">
    <w:nsid w:val="421B5341"/>
    <w:multiLevelType w:val="multilevel"/>
    <w:tmpl w:val="477E0364"/>
    <w:lvl w:ilvl="0">
      <w:start w:val="9"/>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8B4C6B"/>
    <w:multiLevelType w:val="multilevel"/>
    <w:tmpl w:val="8F1C8EC0"/>
    <w:lvl w:ilvl="0">
      <w:start w:val="1"/>
      <w:numFmt w:val="decimal"/>
      <w:lvlText w:val="%1."/>
      <w:lvlJc w:val="left"/>
      <w:pPr>
        <w:ind w:left="720" w:hanging="360"/>
      </w:pPr>
      <w:rPr>
        <w:rFonts w:ascii="PF Handbook Pro Medium" w:hAnsi="PF Handbook Pro Medium" w:hint="default"/>
        <w:color w:val="00B0F0"/>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47705587"/>
    <w:multiLevelType w:val="multilevel"/>
    <w:tmpl w:val="20DE2578"/>
    <w:lvl w:ilvl="0">
      <w:start w:val="11"/>
      <w:numFmt w:val="decimal"/>
      <w:lvlText w:val="%1."/>
      <w:lvlJc w:val="left"/>
      <w:pPr>
        <w:ind w:left="660" w:hanging="660"/>
      </w:pPr>
      <w:rPr>
        <w:rFonts w:hint="default"/>
      </w:rPr>
    </w:lvl>
    <w:lvl w:ilvl="1">
      <w:start w:val="1"/>
      <w:numFmt w:val="decimal"/>
      <w:lvlText w:val="%1.%2."/>
      <w:lvlJc w:val="left"/>
      <w:pPr>
        <w:ind w:left="7890" w:hanging="660"/>
      </w:pPr>
      <w:rPr>
        <w:rFonts w:hint="default"/>
        <w:b w:val="0"/>
      </w:rPr>
    </w:lvl>
    <w:lvl w:ilvl="2">
      <w:start w:val="3"/>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7016" w:hanging="1800"/>
      </w:pPr>
      <w:rPr>
        <w:rFonts w:hint="default"/>
      </w:rPr>
    </w:lvl>
  </w:abstractNum>
  <w:abstractNum w:abstractNumId="29" w15:restartNumberingAfterBreak="0">
    <w:nsid w:val="49F80502"/>
    <w:multiLevelType w:val="multilevel"/>
    <w:tmpl w:val="A5509760"/>
    <w:lvl w:ilvl="0">
      <w:start w:val="8"/>
      <w:numFmt w:val="decimal"/>
      <w:pStyle w:val="Lygis"/>
      <w:lvlText w:val="%1."/>
      <w:lvlJc w:val="left"/>
      <w:pPr>
        <w:ind w:left="440" w:hanging="440"/>
      </w:pPr>
      <w:rPr>
        <w:rFonts w:hint="default"/>
        <w:b/>
        <w:color w:val="00B0F0"/>
        <w:sz w:val="20"/>
        <w:szCs w:val="20"/>
      </w:rPr>
    </w:lvl>
    <w:lvl w:ilvl="1">
      <w:start w:val="1"/>
      <w:numFmt w:val="decimal"/>
      <w:lvlText w:val="%1.%2."/>
      <w:lvlJc w:val="left"/>
      <w:pPr>
        <w:ind w:left="1146" w:hanging="720"/>
      </w:pPr>
      <w:rPr>
        <w:rFonts w:ascii="Trebuchet MS" w:hAnsi="Trebuchet MS" w:hint="default"/>
        <w:color w:val="0D0D0D" w:themeColor="text1" w:themeTint="F2"/>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25255CE"/>
    <w:multiLevelType w:val="hybridMultilevel"/>
    <w:tmpl w:val="5EC04222"/>
    <w:lvl w:ilvl="0" w:tplc="B782852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4BA1A25"/>
    <w:multiLevelType w:val="multilevel"/>
    <w:tmpl w:val="120CB60C"/>
    <w:lvl w:ilvl="0">
      <w:start w:val="1"/>
      <w:numFmt w:val="decimal"/>
      <w:lvlText w:val="%1."/>
      <w:lvlJc w:val="left"/>
      <w:pPr>
        <w:tabs>
          <w:tab w:val="num" w:pos="567"/>
        </w:tabs>
        <w:ind w:left="567" w:hanging="567"/>
      </w:pPr>
      <w:rPr>
        <w:rFonts w:cs="Times New Roman" w:hint="default"/>
        <w:b/>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418"/>
        </w:tabs>
        <w:ind w:left="1418" w:hanging="851"/>
      </w:pPr>
      <w:rPr>
        <w:rFonts w:cs="Times New Roman" w:hint="default"/>
      </w:rPr>
    </w:lvl>
    <w:lvl w:ilvl="3">
      <w:start w:val="1"/>
      <w:numFmt w:val="decimal"/>
      <w:lvlText w:val="%1.%2.%3.%4."/>
      <w:lvlJc w:val="left"/>
      <w:pPr>
        <w:tabs>
          <w:tab w:val="num" w:pos="1362"/>
        </w:tabs>
        <w:ind w:left="1362" w:hanging="511"/>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59E62128"/>
    <w:multiLevelType w:val="multilevel"/>
    <w:tmpl w:val="5AD4F990"/>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3" w15:restartNumberingAfterBreak="0">
    <w:nsid w:val="5A8F71F1"/>
    <w:multiLevelType w:val="multilevel"/>
    <w:tmpl w:val="688C1864"/>
    <w:lvl w:ilvl="0">
      <w:start w:val="1"/>
      <w:numFmt w:val="decimal"/>
      <w:lvlText w:val="%1."/>
      <w:lvlJc w:val="left"/>
      <w:pPr>
        <w:ind w:left="720" w:hanging="360"/>
      </w:pPr>
    </w:lvl>
    <w:lvl w:ilvl="1">
      <w:start w:val="1"/>
      <w:numFmt w:val="decimal"/>
      <w:isLgl/>
      <w:lvlText w:val="%1.%2."/>
      <w:lvlJc w:val="left"/>
      <w:pPr>
        <w:ind w:left="1440" w:hanging="360"/>
      </w:pPr>
      <w:rPr>
        <w:rFonts w:hint="default"/>
        <w:b w:val="0"/>
      </w:rPr>
    </w:lvl>
    <w:lvl w:ilvl="2">
      <w:start w:val="1"/>
      <w:numFmt w:val="decimal"/>
      <w:isLgl/>
      <w:lvlText w:val="%1.%2.%3."/>
      <w:lvlJc w:val="left"/>
      <w:pPr>
        <w:ind w:left="2520" w:hanging="720"/>
      </w:pPr>
      <w:rPr>
        <w:rFonts w:hint="default"/>
        <w:b w:val="0"/>
      </w:rPr>
    </w:lvl>
    <w:lvl w:ilvl="3">
      <w:start w:val="1"/>
      <w:numFmt w:val="decimal"/>
      <w:isLgl/>
      <w:lvlText w:val="%1.%2.%3.%4."/>
      <w:lvlJc w:val="left"/>
      <w:pPr>
        <w:ind w:left="3240" w:hanging="720"/>
      </w:pPr>
      <w:rPr>
        <w:rFonts w:hint="default"/>
        <w:b w:val="0"/>
      </w:rPr>
    </w:lvl>
    <w:lvl w:ilvl="4">
      <w:start w:val="1"/>
      <w:numFmt w:val="decimal"/>
      <w:isLgl/>
      <w:lvlText w:val="%1.%2.%3.%4.%5."/>
      <w:lvlJc w:val="left"/>
      <w:pPr>
        <w:ind w:left="4320" w:hanging="1080"/>
      </w:pPr>
      <w:rPr>
        <w:rFonts w:hint="default"/>
        <w:b w:val="0"/>
      </w:rPr>
    </w:lvl>
    <w:lvl w:ilvl="5">
      <w:start w:val="1"/>
      <w:numFmt w:val="decimal"/>
      <w:isLgl/>
      <w:lvlText w:val="%1.%2.%3.%4.%5.%6."/>
      <w:lvlJc w:val="left"/>
      <w:pPr>
        <w:ind w:left="5040" w:hanging="1080"/>
      </w:pPr>
      <w:rPr>
        <w:rFonts w:hint="default"/>
        <w:b w:val="0"/>
      </w:rPr>
    </w:lvl>
    <w:lvl w:ilvl="6">
      <w:start w:val="1"/>
      <w:numFmt w:val="decimal"/>
      <w:isLgl/>
      <w:lvlText w:val="%1.%2.%3.%4.%5.%6.%7."/>
      <w:lvlJc w:val="left"/>
      <w:pPr>
        <w:ind w:left="6120" w:hanging="1440"/>
      </w:pPr>
      <w:rPr>
        <w:rFonts w:hint="default"/>
        <w:b w:val="0"/>
      </w:rPr>
    </w:lvl>
    <w:lvl w:ilvl="7">
      <w:start w:val="1"/>
      <w:numFmt w:val="decimal"/>
      <w:isLgl/>
      <w:lvlText w:val="%1.%2.%3.%4.%5.%6.%7.%8."/>
      <w:lvlJc w:val="left"/>
      <w:pPr>
        <w:ind w:left="6840" w:hanging="1440"/>
      </w:pPr>
      <w:rPr>
        <w:rFonts w:hint="default"/>
        <w:b w:val="0"/>
      </w:rPr>
    </w:lvl>
    <w:lvl w:ilvl="8">
      <w:start w:val="1"/>
      <w:numFmt w:val="decimal"/>
      <w:isLgl/>
      <w:lvlText w:val="%1.%2.%3.%4.%5.%6.%7.%8.%9."/>
      <w:lvlJc w:val="left"/>
      <w:pPr>
        <w:ind w:left="7920" w:hanging="1800"/>
      </w:pPr>
      <w:rPr>
        <w:rFonts w:hint="default"/>
        <w:b w:val="0"/>
      </w:rPr>
    </w:lvl>
  </w:abstractNum>
  <w:abstractNum w:abstractNumId="34" w15:restartNumberingAfterBreak="0">
    <w:nsid w:val="5CC9582D"/>
    <w:multiLevelType w:val="hybridMultilevel"/>
    <w:tmpl w:val="167E39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CCD7688"/>
    <w:multiLevelType w:val="multilevel"/>
    <w:tmpl w:val="D780D50C"/>
    <w:lvl w:ilvl="0">
      <w:start w:val="1"/>
      <w:numFmt w:val="decimal"/>
      <w:lvlText w:val="%1."/>
      <w:lvlJc w:val="left"/>
      <w:pPr>
        <w:ind w:left="644" w:hanging="360"/>
      </w:pPr>
      <w:rPr>
        <w:rFonts w:cs="Times New Roman" w:hint="default"/>
        <w:b/>
      </w:rPr>
    </w:lvl>
    <w:lvl w:ilvl="1">
      <w:start w:val="1"/>
      <w:numFmt w:val="decimal"/>
      <w:isLgl/>
      <w:lvlText w:val="%1.%2."/>
      <w:lvlJc w:val="left"/>
      <w:pPr>
        <w:ind w:left="405" w:hanging="405"/>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36" w15:restartNumberingAfterBreak="0">
    <w:nsid w:val="5DE309FB"/>
    <w:multiLevelType w:val="hybridMultilevel"/>
    <w:tmpl w:val="20721D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CC7251"/>
    <w:multiLevelType w:val="multilevel"/>
    <w:tmpl w:val="B75E1608"/>
    <w:lvl w:ilvl="0">
      <w:start w:val="1"/>
      <w:numFmt w:val="decimal"/>
      <w:lvlText w:val="%1."/>
      <w:lvlJc w:val="left"/>
      <w:pPr>
        <w:ind w:left="720" w:hanging="360"/>
      </w:pPr>
      <w:rPr>
        <w:rFonts w:ascii="Trebuchet MS" w:hAnsi="Trebuchet MS" w:hint="default"/>
        <w:color w:val="00B0F0"/>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0AB5937"/>
    <w:multiLevelType w:val="multilevel"/>
    <w:tmpl w:val="28B06A74"/>
    <w:lvl w:ilvl="0">
      <w:start w:val="1"/>
      <w:numFmt w:val="decimal"/>
      <w:lvlText w:val="%1."/>
      <w:lvlJc w:val="left"/>
      <w:pPr>
        <w:ind w:left="720" w:hanging="360"/>
      </w:pPr>
      <w:rPr>
        <w:rFonts w:ascii="Trebuchet MS" w:hAnsi="Trebuchet MS" w:hint="default"/>
        <w:b/>
        <w:bCs w:val="0"/>
        <w:color w:val="00B0F0"/>
        <w:sz w:val="20"/>
        <w:szCs w:val="20"/>
      </w:rPr>
    </w:lvl>
    <w:lvl w:ilvl="1">
      <w:start w:val="1"/>
      <w:numFmt w:val="decimal"/>
      <w:lvlText w:val="%1.%2."/>
      <w:lvlJc w:val="left"/>
      <w:pPr>
        <w:ind w:left="720" w:hanging="360"/>
      </w:pPr>
      <w:rPr>
        <w:b w:val="0"/>
      </w:rPr>
    </w:lvl>
    <w:lvl w:ilvl="2">
      <w:start w:val="1"/>
      <w:numFmt w:val="decimal"/>
      <w:lvlText w:val="%1.%2.%3."/>
      <w:lvlJc w:val="left"/>
      <w:pPr>
        <w:ind w:left="1287" w:hanging="720"/>
      </w:pPr>
      <w:rPr>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27B657D"/>
    <w:multiLevelType w:val="multilevel"/>
    <w:tmpl w:val="8F1C8EC0"/>
    <w:lvl w:ilvl="0">
      <w:start w:val="1"/>
      <w:numFmt w:val="decimal"/>
      <w:lvlText w:val="%1."/>
      <w:lvlJc w:val="left"/>
      <w:pPr>
        <w:ind w:left="720" w:hanging="360"/>
      </w:pPr>
      <w:rPr>
        <w:rFonts w:ascii="PF Handbook Pro Medium" w:hAnsi="PF Handbook Pro Medium" w:hint="default"/>
        <w:color w:val="00B0F0"/>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5926FB2"/>
    <w:multiLevelType w:val="hybridMultilevel"/>
    <w:tmpl w:val="34924886"/>
    <w:lvl w:ilvl="0" w:tplc="F7D678D0">
      <w:start w:val="1"/>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1" w15:restartNumberingAfterBreak="0">
    <w:nsid w:val="65A7066F"/>
    <w:multiLevelType w:val="hybridMultilevel"/>
    <w:tmpl w:val="87AAF3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BD22F9"/>
    <w:multiLevelType w:val="multilevel"/>
    <w:tmpl w:val="D2E888C8"/>
    <w:lvl w:ilvl="0">
      <w:start w:val="16"/>
      <w:numFmt w:val="decimal"/>
      <w:lvlText w:val="%1."/>
      <w:lvlJc w:val="left"/>
      <w:pPr>
        <w:ind w:left="660" w:hanging="660"/>
      </w:pPr>
      <w:rPr>
        <w:rFonts w:hint="default"/>
      </w:rPr>
    </w:lvl>
    <w:lvl w:ilvl="1">
      <w:start w:val="1"/>
      <w:numFmt w:val="decimal"/>
      <w:lvlText w:val="%1.%2."/>
      <w:lvlJc w:val="left"/>
      <w:pPr>
        <w:ind w:left="1314" w:hanging="660"/>
      </w:pPr>
      <w:rPr>
        <w:rFonts w:hint="default"/>
      </w:rPr>
    </w:lvl>
    <w:lvl w:ilvl="2">
      <w:start w:val="1"/>
      <w:numFmt w:val="decimal"/>
      <w:lvlText w:val="%1.%2.%3."/>
      <w:lvlJc w:val="left"/>
      <w:pPr>
        <w:ind w:left="2028" w:hanging="720"/>
      </w:pPr>
      <w:rPr>
        <w:rFonts w:hint="default"/>
      </w:rPr>
    </w:lvl>
    <w:lvl w:ilvl="3">
      <w:start w:val="1"/>
      <w:numFmt w:val="decimal"/>
      <w:lvlText w:val="%1.%2.%3.%4."/>
      <w:lvlJc w:val="left"/>
      <w:pPr>
        <w:ind w:left="2682" w:hanging="720"/>
      </w:pPr>
      <w:rPr>
        <w:rFonts w:hint="default"/>
      </w:rPr>
    </w:lvl>
    <w:lvl w:ilvl="4">
      <w:start w:val="1"/>
      <w:numFmt w:val="decimal"/>
      <w:lvlText w:val="%1.%2.%3.%4.%5."/>
      <w:lvlJc w:val="left"/>
      <w:pPr>
        <w:ind w:left="3696" w:hanging="1080"/>
      </w:pPr>
      <w:rPr>
        <w:rFonts w:hint="default"/>
      </w:rPr>
    </w:lvl>
    <w:lvl w:ilvl="5">
      <w:start w:val="1"/>
      <w:numFmt w:val="decimal"/>
      <w:lvlText w:val="%1.%2.%3.%4.%5.%6."/>
      <w:lvlJc w:val="left"/>
      <w:pPr>
        <w:ind w:left="4350" w:hanging="1080"/>
      </w:pPr>
      <w:rPr>
        <w:rFonts w:hint="default"/>
      </w:rPr>
    </w:lvl>
    <w:lvl w:ilvl="6">
      <w:start w:val="1"/>
      <w:numFmt w:val="decimal"/>
      <w:lvlText w:val="%1.%2.%3.%4.%5.%6.%7."/>
      <w:lvlJc w:val="left"/>
      <w:pPr>
        <w:ind w:left="5364" w:hanging="1440"/>
      </w:pPr>
      <w:rPr>
        <w:rFonts w:hint="default"/>
      </w:rPr>
    </w:lvl>
    <w:lvl w:ilvl="7">
      <w:start w:val="1"/>
      <w:numFmt w:val="decimal"/>
      <w:lvlText w:val="%1.%2.%3.%4.%5.%6.%7.%8."/>
      <w:lvlJc w:val="left"/>
      <w:pPr>
        <w:ind w:left="6018" w:hanging="1440"/>
      </w:pPr>
      <w:rPr>
        <w:rFonts w:hint="default"/>
      </w:rPr>
    </w:lvl>
    <w:lvl w:ilvl="8">
      <w:start w:val="1"/>
      <w:numFmt w:val="decimal"/>
      <w:lvlText w:val="%1.%2.%3.%4.%5.%6.%7.%8.%9."/>
      <w:lvlJc w:val="left"/>
      <w:pPr>
        <w:ind w:left="7032" w:hanging="1800"/>
      </w:pPr>
      <w:rPr>
        <w:rFonts w:hint="default"/>
      </w:rPr>
    </w:lvl>
  </w:abstractNum>
  <w:abstractNum w:abstractNumId="43"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DD01DA1"/>
    <w:multiLevelType w:val="multilevel"/>
    <w:tmpl w:val="7A6E4C5C"/>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5" w15:restartNumberingAfterBreak="0">
    <w:nsid w:val="6E3F236A"/>
    <w:multiLevelType w:val="hybridMultilevel"/>
    <w:tmpl w:val="5EF07066"/>
    <w:lvl w:ilvl="0" w:tplc="8048C1C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5AA4CAD"/>
    <w:multiLevelType w:val="hybridMultilevel"/>
    <w:tmpl w:val="F954CC56"/>
    <w:lvl w:ilvl="0" w:tplc="B8D43CC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60508332">
    <w:abstractNumId w:val="19"/>
  </w:num>
  <w:num w:numId="2" w16cid:durableId="624235593">
    <w:abstractNumId w:val="12"/>
  </w:num>
  <w:num w:numId="3" w16cid:durableId="882057745">
    <w:abstractNumId w:val="10"/>
  </w:num>
  <w:num w:numId="4" w16cid:durableId="937951618">
    <w:abstractNumId w:val="9"/>
  </w:num>
  <w:num w:numId="5" w16cid:durableId="998582485">
    <w:abstractNumId w:val="14"/>
  </w:num>
  <w:num w:numId="6" w16cid:durableId="604651826">
    <w:abstractNumId w:val="22"/>
  </w:num>
  <w:num w:numId="7" w16cid:durableId="631640731">
    <w:abstractNumId w:val="16"/>
  </w:num>
  <w:num w:numId="8" w16cid:durableId="2105301630">
    <w:abstractNumId w:val="18"/>
  </w:num>
  <w:num w:numId="9" w16cid:durableId="572618804">
    <w:abstractNumId w:val="32"/>
  </w:num>
  <w:num w:numId="10" w16cid:durableId="329598569">
    <w:abstractNumId w:val="44"/>
  </w:num>
  <w:num w:numId="11" w16cid:durableId="1984701506">
    <w:abstractNumId w:val="11"/>
  </w:num>
  <w:num w:numId="12" w16cid:durableId="169411067">
    <w:abstractNumId w:val="25"/>
  </w:num>
  <w:num w:numId="13" w16cid:durableId="2002731026">
    <w:abstractNumId w:val="28"/>
  </w:num>
  <w:num w:numId="14" w16cid:durableId="1652950470">
    <w:abstractNumId w:val="42"/>
  </w:num>
  <w:num w:numId="15" w16cid:durableId="1479570183">
    <w:abstractNumId w:val="35"/>
  </w:num>
  <w:num w:numId="16" w16cid:durableId="51145930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9156726">
    <w:abstractNumId w:val="46"/>
  </w:num>
  <w:num w:numId="18" w16cid:durableId="481702223">
    <w:abstractNumId w:val="45"/>
  </w:num>
  <w:num w:numId="19" w16cid:durableId="277563050">
    <w:abstractNumId w:val="8"/>
  </w:num>
  <w:num w:numId="20" w16cid:durableId="1306550005">
    <w:abstractNumId w:val="15"/>
  </w:num>
  <w:num w:numId="21" w16cid:durableId="1583568937">
    <w:abstractNumId w:val="17"/>
  </w:num>
  <w:num w:numId="22" w16cid:durableId="2123723435">
    <w:abstractNumId w:val="0"/>
  </w:num>
  <w:num w:numId="23" w16cid:durableId="518810652">
    <w:abstractNumId w:val="33"/>
  </w:num>
  <w:num w:numId="24" w16cid:durableId="2085489524">
    <w:abstractNumId w:val="43"/>
  </w:num>
  <w:num w:numId="25" w16cid:durableId="231813637">
    <w:abstractNumId w:val="31"/>
  </w:num>
  <w:num w:numId="26" w16cid:durableId="1374771917">
    <w:abstractNumId w:val="40"/>
  </w:num>
  <w:num w:numId="27" w16cid:durableId="500509447">
    <w:abstractNumId w:val="2"/>
  </w:num>
  <w:num w:numId="28" w16cid:durableId="1397779550">
    <w:abstractNumId w:val="3"/>
  </w:num>
  <w:num w:numId="29" w16cid:durableId="1713461992">
    <w:abstractNumId w:val="4"/>
  </w:num>
  <w:num w:numId="30" w16cid:durableId="1377511591">
    <w:abstractNumId w:val="38"/>
  </w:num>
  <w:num w:numId="31" w16cid:durableId="953438886">
    <w:abstractNumId w:val="23"/>
  </w:num>
  <w:num w:numId="32" w16cid:durableId="993416212">
    <w:abstractNumId w:val="34"/>
  </w:num>
  <w:num w:numId="33" w16cid:durableId="112672262">
    <w:abstractNumId w:val="27"/>
  </w:num>
  <w:num w:numId="34" w16cid:durableId="621888391">
    <w:abstractNumId w:val="39"/>
  </w:num>
  <w:num w:numId="35" w16cid:durableId="1536622750">
    <w:abstractNumId w:val="1"/>
  </w:num>
  <w:num w:numId="36" w16cid:durableId="2117820079">
    <w:abstractNumId w:val="6"/>
  </w:num>
  <w:num w:numId="37" w16cid:durableId="497428244">
    <w:abstractNumId w:val="29"/>
  </w:num>
  <w:num w:numId="38" w16cid:durableId="1873222838">
    <w:abstractNumId w:val="36"/>
  </w:num>
  <w:num w:numId="39" w16cid:durableId="1372194816">
    <w:abstractNumId w:val="5"/>
  </w:num>
  <w:num w:numId="40" w16cid:durableId="145245231">
    <w:abstractNumId w:val="1"/>
    <w:lvlOverride w:ilvl="0">
      <w:startOverride w:val="7"/>
    </w:lvlOverride>
    <w:lvlOverride w:ilvl="1">
      <w:startOverride w:val="1"/>
    </w:lvlOverride>
  </w:num>
  <w:num w:numId="41" w16cid:durableId="1364987448">
    <w:abstractNumId w:val="7"/>
  </w:num>
  <w:num w:numId="42" w16cid:durableId="1475830949">
    <w:abstractNumId w:val="37"/>
  </w:num>
  <w:num w:numId="43" w16cid:durableId="348221108">
    <w:abstractNumId w:val="24"/>
  </w:num>
  <w:num w:numId="44" w16cid:durableId="1326663577">
    <w:abstractNumId w:val="41"/>
  </w:num>
  <w:num w:numId="45" w16cid:durableId="389156649">
    <w:abstractNumId w:val="30"/>
  </w:num>
  <w:num w:numId="46" w16cid:durableId="4910211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85419862">
    <w:abstractNumId w:val="13"/>
  </w:num>
  <w:num w:numId="48" w16cid:durableId="1305741503">
    <w:abstractNumId w:val="26"/>
  </w:num>
  <w:num w:numId="49" w16cid:durableId="626470864">
    <w:abstractNumId w:val="21"/>
  </w:num>
  <w:num w:numId="50" w16cid:durableId="8567742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F20"/>
    <w:rsid w:val="00003391"/>
    <w:rsid w:val="00014893"/>
    <w:rsid w:val="00017BE3"/>
    <w:rsid w:val="00032EFF"/>
    <w:rsid w:val="00036142"/>
    <w:rsid w:val="00037A33"/>
    <w:rsid w:val="00037ECB"/>
    <w:rsid w:val="00042C57"/>
    <w:rsid w:val="00044574"/>
    <w:rsid w:val="00052910"/>
    <w:rsid w:val="00053F9B"/>
    <w:rsid w:val="00055DE7"/>
    <w:rsid w:val="000615F0"/>
    <w:rsid w:val="00061BD2"/>
    <w:rsid w:val="00067E6F"/>
    <w:rsid w:val="0007309A"/>
    <w:rsid w:val="00076083"/>
    <w:rsid w:val="00080576"/>
    <w:rsid w:val="000934A2"/>
    <w:rsid w:val="000935BC"/>
    <w:rsid w:val="00097E05"/>
    <w:rsid w:val="000A1FDC"/>
    <w:rsid w:val="000A2F55"/>
    <w:rsid w:val="000A2FD5"/>
    <w:rsid w:val="000A5009"/>
    <w:rsid w:val="000B154C"/>
    <w:rsid w:val="000C00C9"/>
    <w:rsid w:val="000C0482"/>
    <w:rsid w:val="000C06D9"/>
    <w:rsid w:val="000C112F"/>
    <w:rsid w:val="000C13C7"/>
    <w:rsid w:val="000C2AFB"/>
    <w:rsid w:val="000C3002"/>
    <w:rsid w:val="000C623E"/>
    <w:rsid w:val="000C6854"/>
    <w:rsid w:val="000C74DD"/>
    <w:rsid w:val="000C7D6C"/>
    <w:rsid w:val="000D0585"/>
    <w:rsid w:val="000D0828"/>
    <w:rsid w:val="000D0D21"/>
    <w:rsid w:val="000D1D2A"/>
    <w:rsid w:val="000D2CE0"/>
    <w:rsid w:val="000D3258"/>
    <w:rsid w:val="000D4669"/>
    <w:rsid w:val="000D5503"/>
    <w:rsid w:val="000D7E1F"/>
    <w:rsid w:val="000E6939"/>
    <w:rsid w:val="000E78D8"/>
    <w:rsid w:val="000F00F4"/>
    <w:rsid w:val="000F0C00"/>
    <w:rsid w:val="000F1E82"/>
    <w:rsid w:val="001001CA"/>
    <w:rsid w:val="0010551A"/>
    <w:rsid w:val="00107423"/>
    <w:rsid w:val="00110C83"/>
    <w:rsid w:val="00115D60"/>
    <w:rsid w:val="00122BCD"/>
    <w:rsid w:val="00123278"/>
    <w:rsid w:val="00123F81"/>
    <w:rsid w:val="001243D6"/>
    <w:rsid w:val="001258DF"/>
    <w:rsid w:val="001301FD"/>
    <w:rsid w:val="00132B6D"/>
    <w:rsid w:val="00133163"/>
    <w:rsid w:val="00136CEE"/>
    <w:rsid w:val="001459FC"/>
    <w:rsid w:val="001541C7"/>
    <w:rsid w:val="00155E95"/>
    <w:rsid w:val="001619D2"/>
    <w:rsid w:val="0016218F"/>
    <w:rsid w:val="00166255"/>
    <w:rsid w:val="00167577"/>
    <w:rsid w:val="00167CC7"/>
    <w:rsid w:val="00175DA0"/>
    <w:rsid w:val="0017600D"/>
    <w:rsid w:val="0018028E"/>
    <w:rsid w:val="00186614"/>
    <w:rsid w:val="00186E89"/>
    <w:rsid w:val="001971E2"/>
    <w:rsid w:val="001A2270"/>
    <w:rsid w:val="001A3B52"/>
    <w:rsid w:val="001A3C9F"/>
    <w:rsid w:val="001A42E0"/>
    <w:rsid w:val="001A49CE"/>
    <w:rsid w:val="001B0934"/>
    <w:rsid w:val="001B13C5"/>
    <w:rsid w:val="001B39B0"/>
    <w:rsid w:val="001B7455"/>
    <w:rsid w:val="001C390D"/>
    <w:rsid w:val="001C3B34"/>
    <w:rsid w:val="001D0E11"/>
    <w:rsid w:val="001E00E6"/>
    <w:rsid w:val="001E0118"/>
    <w:rsid w:val="001E0E92"/>
    <w:rsid w:val="001E19BD"/>
    <w:rsid w:val="001E48CE"/>
    <w:rsid w:val="001E5BFE"/>
    <w:rsid w:val="001E7DB8"/>
    <w:rsid w:val="001F069B"/>
    <w:rsid w:val="001F3D8D"/>
    <w:rsid w:val="001F4149"/>
    <w:rsid w:val="002004BD"/>
    <w:rsid w:val="00203329"/>
    <w:rsid w:val="002035C7"/>
    <w:rsid w:val="00204FCA"/>
    <w:rsid w:val="002066F0"/>
    <w:rsid w:val="00206EBE"/>
    <w:rsid w:val="002119CF"/>
    <w:rsid w:val="00212437"/>
    <w:rsid w:val="0021401A"/>
    <w:rsid w:val="00214761"/>
    <w:rsid w:val="00214E0B"/>
    <w:rsid w:val="00220122"/>
    <w:rsid w:val="0022324D"/>
    <w:rsid w:val="00230E6E"/>
    <w:rsid w:val="0023189B"/>
    <w:rsid w:val="0023663F"/>
    <w:rsid w:val="002379D8"/>
    <w:rsid w:val="0024060E"/>
    <w:rsid w:val="00241C1E"/>
    <w:rsid w:val="00242555"/>
    <w:rsid w:val="002426A7"/>
    <w:rsid w:val="00242A42"/>
    <w:rsid w:val="002454B8"/>
    <w:rsid w:val="00257A2F"/>
    <w:rsid w:val="00261DC3"/>
    <w:rsid w:val="00266B9B"/>
    <w:rsid w:val="00266D02"/>
    <w:rsid w:val="00267949"/>
    <w:rsid w:val="00267A15"/>
    <w:rsid w:val="002739DA"/>
    <w:rsid w:val="002757BD"/>
    <w:rsid w:val="0027631A"/>
    <w:rsid w:val="002774E8"/>
    <w:rsid w:val="0028071F"/>
    <w:rsid w:val="002904B1"/>
    <w:rsid w:val="00291BED"/>
    <w:rsid w:val="002922B3"/>
    <w:rsid w:val="002943FE"/>
    <w:rsid w:val="00294AD8"/>
    <w:rsid w:val="00296144"/>
    <w:rsid w:val="002A0F85"/>
    <w:rsid w:val="002A467A"/>
    <w:rsid w:val="002A5CBD"/>
    <w:rsid w:val="002A785E"/>
    <w:rsid w:val="002B4575"/>
    <w:rsid w:val="002C0806"/>
    <w:rsid w:val="002C3326"/>
    <w:rsid w:val="002C3523"/>
    <w:rsid w:val="002C60B9"/>
    <w:rsid w:val="002E2E9F"/>
    <w:rsid w:val="002E6206"/>
    <w:rsid w:val="002E6505"/>
    <w:rsid w:val="002E69FD"/>
    <w:rsid w:val="002F0EE5"/>
    <w:rsid w:val="002F39A5"/>
    <w:rsid w:val="002F4049"/>
    <w:rsid w:val="002F63A0"/>
    <w:rsid w:val="002F6F6B"/>
    <w:rsid w:val="002F78D5"/>
    <w:rsid w:val="00302360"/>
    <w:rsid w:val="00305AD3"/>
    <w:rsid w:val="00312E0C"/>
    <w:rsid w:val="0031360D"/>
    <w:rsid w:val="00314A70"/>
    <w:rsid w:val="003237A3"/>
    <w:rsid w:val="00325377"/>
    <w:rsid w:val="00327D89"/>
    <w:rsid w:val="00327F6B"/>
    <w:rsid w:val="003347E1"/>
    <w:rsid w:val="0034326A"/>
    <w:rsid w:val="00351C49"/>
    <w:rsid w:val="00352950"/>
    <w:rsid w:val="0036085B"/>
    <w:rsid w:val="003650A4"/>
    <w:rsid w:val="0037433B"/>
    <w:rsid w:val="00374411"/>
    <w:rsid w:val="00375AF3"/>
    <w:rsid w:val="00375E70"/>
    <w:rsid w:val="00377E48"/>
    <w:rsid w:val="00380379"/>
    <w:rsid w:val="00380E04"/>
    <w:rsid w:val="0038522D"/>
    <w:rsid w:val="003855C3"/>
    <w:rsid w:val="00386F23"/>
    <w:rsid w:val="00391308"/>
    <w:rsid w:val="00392831"/>
    <w:rsid w:val="003929AC"/>
    <w:rsid w:val="0039330C"/>
    <w:rsid w:val="00395818"/>
    <w:rsid w:val="003958BD"/>
    <w:rsid w:val="00397D90"/>
    <w:rsid w:val="003A18BA"/>
    <w:rsid w:val="003A489C"/>
    <w:rsid w:val="003A507C"/>
    <w:rsid w:val="003A5DE2"/>
    <w:rsid w:val="003B662C"/>
    <w:rsid w:val="003C3229"/>
    <w:rsid w:val="003C3AB4"/>
    <w:rsid w:val="003D0AC8"/>
    <w:rsid w:val="003D218E"/>
    <w:rsid w:val="003D661B"/>
    <w:rsid w:val="003D70C1"/>
    <w:rsid w:val="003E0D18"/>
    <w:rsid w:val="003E3BBF"/>
    <w:rsid w:val="003F0EE5"/>
    <w:rsid w:val="003F17C3"/>
    <w:rsid w:val="003F627A"/>
    <w:rsid w:val="003F6506"/>
    <w:rsid w:val="003F66C4"/>
    <w:rsid w:val="00401B17"/>
    <w:rsid w:val="00402E62"/>
    <w:rsid w:val="00407F97"/>
    <w:rsid w:val="0041080B"/>
    <w:rsid w:val="00411456"/>
    <w:rsid w:val="004173DA"/>
    <w:rsid w:val="00417757"/>
    <w:rsid w:val="004211A7"/>
    <w:rsid w:val="00422FCC"/>
    <w:rsid w:val="004248F1"/>
    <w:rsid w:val="00425356"/>
    <w:rsid w:val="00426DE2"/>
    <w:rsid w:val="004311AB"/>
    <w:rsid w:val="004333D9"/>
    <w:rsid w:val="00437A17"/>
    <w:rsid w:val="00437F0C"/>
    <w:rsid w:val="00441DDE"/>
    <w:rsid w:val="0044224B"/>
    <w:rsid w:val="0044276F"/>
    <w:rsid w:val="00442DB4"/>
    <w:rsid w:val="00443701"/>
    <w:rsid w:val="00444A99"/>
    <w:rsid w:val="0044627E"/>
    <w:rsid w:val="00446808"/>
    <w:rsid w:val="00446CBC"/>
    <w:rsid w:val="00447CCF"/>
    <w:rsid w:val="004522A4"/>
    <w:rsid w:val="00453610"/>
    <w:rsid w:val="00453697"/>
    <w:rsid w:val="004536F9"/>
    <w:rsid w:val="0045566A"/>
    <w:rsid w:val="00457C0D"/>
    <w:rsid w:val="00461448"/>
    <w:rsid w:val="00462E4A"/>
    <w:rsid w:val="00466B11"/>
    <w:rsid w:val="00471144"/>
    <w:rsid w:val="00474B6A"/>
    <w:rsid w:val="00474C10"/>
    <w:rsid w:val="00477EFD"/>
    <w:rsid w:val="004825E4"/>
    <w:rsid w:val="004834E6"/>
    <w:rsid w:val="00483A8F"/>
    <w:rsid w:val="00485947"/>
    <w:rsid w:val="00485FB8"/>
    <w:rsid w:val="00486D15"/>
    <w:rsid w:val="00490637"/>
    <w:rsid w:val="00493D0D"/>
    <w:rsid w:val="00493F08"/>
    <w:rsid w:val="00496A1C"/>
    <w:rsid w:val="004973F6"/>
    <w:rsid w:val="004A0336"/>
    <w:rsid w:val="004A167F"/>
    <w:rsid w:val="004A5AFC"/>
    <w:rsid w:val="004A7728"/>
    <w:rsid w:val="004A7798"/>
    <w:rsid w:val="004A7C5A"/>
    <w:rsid w:val="004B0B03"/>
    <w:rsid w:val="004B0DD1"/>
    <w:rsid w:val="004B1027"/>
    <w:rsid w:val="004B3555"/>
    <w:rsid w:val="004C5B40"/>
    <w:rsid w:val="004C660C"/>
    <w:rsid w:val="004C6CCF"/>
    <w:rsid w:val="004C6F55"/>
    <w:rsid w:val="004D3183"/>
    <w:rsid w:val="004D6B4A"/>
    <w:rsid w:val="004E138E"/>
    <w:rsid w:val="004E228C"/>
    <w:rsid w:val="004E244B"/>
    <w:rsid w:val="004E331D"/>
    <w:rsid w:val="004F5557"/>
    <w:rsid w:val="004F581A"/>
    <w:rsid w:val="004F5955"/>
    <w:rsid w:val="004F67A3"/>
    <w:rsid w:val="00502400"/>
    <w:rsid w:val="00505077"/>
    <w:rsid w:val="005060F8"/>
    <w:rsid w:val="00506CF5"/>
    <w:rsid w:val="00510B93"/>
    <w:rsid w:val="00512F39"/>
    <w:rsid w:val="005135C8"/>
    <w:rsid w:val="0051777C"/>
    <w:rsid w:val="00530279"/>
    <w:rsid w:val="0053422F"/>
    <w:rsid w:val="00540222"/>
    <w:rsid w:val="005501EF"/>
    <w:rsid w:val="005526CE"/>
    <w:rsid w:val="00562158"/>
    <w:rsid w:val="0056616F"/>
    <w:rsid w:val="005668C7"/>
    <w:rsid w:val="00572CAD"/>
    <w:rsid w:val="00573E4F"/>
    <w:rsid w:val="0057538D"/>
    <w:rsid w:val="00577BBD"/>
    <w:rsid w:val="005814D1"/>
    <w:rsid w:val="005820E2"/>
    <w:rsid w:val="005832A4"/>
    <w:rsid w:val="00584F6E"/>
    <w:rsid w:val="00585163"/>
    <w:rsid w:val="0058770F"/>
    <w:rsid w:val="005938C2"/>
    <w:rsid w:val="00595561"/>
    <w:rsid w:val="00596406"/>
    <w:rsid w:val="00596B6E"/>
    <w:rsid w:val="0059730B"/>
    <w:rsid w:val="00597F6C"/>
    <w:rsid w:val="005A0346"/>
    <w:rsid w:val="005A0EF9"/>
    <w:rsid w:val="005A2377"/>
    <w:rsid w:val="005A2B86"/>
    <w:rsid w:val="005A4534"/>
    <w:rsid w:val="005A5484"/>
    <w:rsid w:val="005A6D75"/>
    <w:rsid w:val="005B0278"/>
    <w:rsid w:val="005B12BC"/>
    <w:rsid w:val="005B1D58"/>
    <w:rsid w:val="005B2C4F"/>
    <w:rsid w:val="005B4DEF"/>
    <w:rsid w:val="005B4F7A"/>
    <w:rsid w:val="005B583D"/>
    <w:rsid w:val="005B693E"/>
    <w:rsid w:val="005C193D"/>
    <w:rsid w:val="005C19CC"/>
    <w:rsid w:val="005C67A5"/>
    <w:rsid w:val="005C78FE"/>
    <w:rsid w:val="005D0D52"/>
    <w:rsid w:val="005D1D6D"/>
    <w:rsid w:val="005D2B80"/>
    <w:rsid w:val="005D2B86"/>
    <w:rsid w:val="005D4065"/>
    <w:rsid w:val="005D40C7"/>
    <w:rsid w:val="005D683C"/>
    <w:rsid w:val="005E1258"/>
    <w:rsid w:val="005E1FB7"/>
    <w:rsid w:val="005E34D8"/>
    <w:rsid w:val="005E3B96"/>
    <w:rsid w:val="005F0FC7"/>
    <w:rsid w:val="005F4904"/>
    <w:rsid w:val="005F5004"/>
    <w:rsid w:val="00600181"/>
    <w:rsid w:val="00600632"/>
    <w:rsid w:val="00601A19"/>
    <w:rsid w:val="00602449"/>
    <w:rsid w:val="0061073B"/>
    <w:rsid w:val="00616BC3"/>
    <w:rsid w:val="00617A28"/>
    <w:rsid w:val="00621319"/>
    <w:rsid w:val="00622181"/>
    <w:rsid w:val="0062437C"/>
    <w:rsid w:val="00624A86"/>
    <w:rsid w:val="00627418"/>
    <w:rsid w:val="00633E79"/>
    <w:rsid w:val="0063457F"/>
    <w:rsid w:val="00635766"/>
    <w:rsid w:val="00635A65"/>
    <w:rsid w:val="00637A48"/>
    <w:rsid w:val="00642C57"/>
    <w:rsid w:val="00651564"/>
    <w:rsid w:val="0065194A"/>
    <w:rsid w:val="00652FB4"/>
    <w:rsid w:val="006530A0"/>
    <w:rsid w:val="0065342E"/>
    <w:rsid w:val="006541FB"/>
    <w:rsid w:val="006546A5"/>
    <w:rsid w:val="006560B3"/>
    <w:rsid w:val="0065613D"/>
    <w:rsid w:val="00657334"/>
    <w:rsid w:val="00665332"/>
    <w:rsid w:val="00665439"/>
    <w:rsid w:val="00671E41"/>
    <w:rsid w:val="00673CA2"/>
    <w:rsid w:val="00675F83"/>
    <w:rsid w:val="00677ACD"/>
    <w:rsid w:val="00683F34"/>
    <w:rsid w:val="006840D6"/>
    <w:rsid w:val="0068410A"/>
    <w:rsid w:val="006842E0"/>
    <w:rsid w:val="00686ED6"/>
    <w:rsid w:val="006870BD"/>
    <w:rsid w:val="0068755F"/>
    <w:rsid w:val="00687D56"/>
    <w:rsid w:val="00693C25"/>
    <w:rsid w:val="006964DC"/>
    <w:rsid w:val="006A01CE"/>
    <w:rsid w:val="006A0C56"/>
    <w:rsid w:val="006A2AAD"/>
    <w:rsid w:val="006A4D3B"/>
    <w:rsid w:val="006A5FB4"/>
    <w:rsid w:val="006B0820"/>
    <w:rsid w:val="006B1328"/>
    <w:rsid w:val="006B2CA3"/>
    <w:rsid w:val="006B3104"/>
    <w:rsid w:val="006B44BC"/>
    <w:rsid w:val="006B734E"/>
    <w:rsid w:val="006C1B62"/>
    <w:rsid w:val="006C4F74"/>
    <w:rsid w:val="006C67D5"/>
    <w:rsid w:val="006D221E"/>
    <w:rsid w:val="006D27B8"/>
    <w:rsid w:val="006D4644"/>
    <w:rsid w:val="006D6CB3"/>
    <w:rsid w:val="006E203D"/>
    <w:rsid w:val="006E2C0A"/>
    <w:rsid w:val="006E36BA"/>
    <w:rsid w:val="006E37E3"/>
    <w:rsid w:val="006E524D"/>
    <w:rsid w:val="006E789F"/>
    <w:rsid w:val="006E7C3F"/>
    <w:rsid w:val="006F7E02"/>
    <w:rsid w:val="007038FE"/>
    <w:rsid w:val="00710DB2"/>
    <w:rsid w:val="007130CF"/>
    <w:rsid w:val="00721544"/>
    <w:rsid w:val="00721BFC"/>
    <w:rsid w:val="00722250"/>
    <w:rsid w:val="00722844"/>
    <w:rsid w:val="00725CF1"/>
    <w:rsid w:val="00733135"/>
    <w:rsid w:val="0073416A"/>
    <w:rsid w:val="007363E2"/>
    <w:rsid w:val="00736451"/>
    <w:rsid w:val="00736758"/>
    <w:rsid w:val="00737E13"/>
    <w:rsid w:val="00742DD1"/>
    <w:rsid w:val="00743731"/>
    <w:rsid w:val="007471A7"/>
    <w:rsid w:val="00752746"/>
    <w:rsid w:val="00752AB3"/>
    <w:rsid w:val="00754458"/>
    <w:rsid w:val="00760346"/>
    <w:rsid w:val="00760BE6"/>
    <w:rsid w:val="00763452"/>
    <w:rsid w:val="00764FCF"/>
    <w:rsid w:val="007707A0"/>
    <w:rsid w:val="00772242"/>
    <w:rsid w:val="007723B4"/>
    <w:rsid w:val="00773B3C"/>
    <w:rsid w:val="007756B1"/>
    <w:rsid w:val="00777630"/>
    <w:rsid w:val="007777DE"/>
    <w:rsid w:val="00782464"/>
    <w:rsid w:val="00786DD8"/>
    <w:rsid w:val="007920AB"/>
    <w:rsid w:val="00792362"/>
    <w:rsid w:val="00794FF4"/>
    <w:rsid w:val="007A14D7"/>
    <w:rsid w:val="007A1CEB"/>
    <w:rsid w:val="007A7035"/>
    <w:rsid w:val="007B4833"/>
    <w:rsid w:val="007B785F"/>
    <w:rsid w:val="007C2D7C"/>
    <w:rsid w:val="007C3AED"/>
    <w:rsid w:val="007C4C38"/>
    <w:rsid w:val="007C5562"/>
    <w:rsid w:val="007C5779"/>
    <w:rsid w:val="007D755F"/>
    <w:rsid w:val="007D7C51"/>
    <w:rsid w:val="007E349E"/>
    <w:rsid w:val="007E4E97"/>
    <w:rsid w:val="007E5B56"/>
    <w:rsid w:val="00801855"/>
    <w:rsid w:val="00804B8E"/>
    <w:rsid w:val="0080579B"/>
    <w:rsid w:val="00805A8B"/>
    <w:rsid w:val="00812436"/>
    <w:rsid w:val="00816697"/>
    <w:rsid w:val="008171EC"/>
    <w:rsid w:val="00821CD5"/>
    <w:rsid w:val="008223DD"/>
    <w:rsid w:val="00833413"/>
    <w:rsid w:val="00837FA4"/>
    <w:rsid w:val="00841014"/>
    <w:rsid w:val="00841191"/>
    <w:rsid w:val="00846439"/>
    <w:rsid w:val="00847EBB"/>
    <w:rsid w:val="008507E6"/>
    <w:rsid w:val="00850C1E"/>
    <w:rsid w:val="00851958"/>
    <w:rsid w:val="00852A76"/>
    <w:rsid w:val="00853D67"/>
    <w:rsid w:val="00855353"/>
    <w:rsid w:val="00856108"/>
    <w:rsid w:val="00857453"/>
    <w:rsid w:val="008633B1"/>
    <w:rsid w:val="008642C4"/>
    <w:rsid w:val="0086755D"/>
    <w:rsid w:val="008706A3"/>
    <w:rsid w:val="00871FF4"/>
    <w:rsid w:val="00876195"/>
    <w:rsid w:val="00881566"/>
    <w:rsid w:val="00884C65"/>
    <w:rsid w:val="00885018"/>
    <w:rsid w:val="00886D5D"/>
    <w:rsid w:val="00887D42"/>
    <w:rsid w:val="00892A26"/>
    <w:rsid w:val="0089363D"/>
    <w:rsid w:val="00896A5D"/>
    <w:rsid w:val="008A067F"/>
    <w:rsid w:val="008A0DEE"/>
    <w:rsid w:val="008A0E20"/>
    <w:rsid w:val="008A2D8F"/>
    <w:rsid w:val="008A3428"/>
    <w:rsid w:val="008A3B3A"/>
    <w:rsid w:val="008A5B11"/>
    <w:rsid w:val="008B051B"/>
    <w:rsid w:val="008B2845"/>
    <w:rsid w:val="008B7E15"/>
    <w:rsid w:val="008C0462"/>
    <w:rsid w:val="008C2332"/>
    <w:rsid w:val="008C5675"/>
    <w:rsid w:val="008C707D"/>
    <w:rsid w:val="008D1361"/>
    <w:rsid w:val="008D5A34"/>
    <w:rsid w:val="008E0E2E"/>
    <w:rsid w:val="008E5CBF"/>
    <w:rsid w:val="008E7EF0"/>
    <w:rsid w:val="008F0483"/>
    <w:rsid w:val="008F4260"/>
    <w:rsid w:val="008F4937"/>
    <w:rsid w:val="008F50F6"/>
    <w:rsid w:val="00901977"/>
    <w:rsid w:val="00902346"/>
    <w:rsid w:val="00904DA8"/>
    <w:rsid w:val="00907D50"/>
    <w:rsid w:val="009106B4"/>
    <w:rsid w:val="00911452"/>
    <w:rsid w:val="00912953"/>
    <w:rsid w:val="00913042"/>
    <w:rsid w:val="0092447D"/>
    <w:rsid w:val="00924A27"/>
    <w:rsid w:val="00926650"/>
    <w:rsid w:val="00927C4A"/>
    <w:rsid w:val="00930226"/>
    <w:rsid w:val="00931153"/>
    <w:rsid w:val="0093157C"/>
    <w:rsid w:val="0093162C"/>
    <w:rsid w:val="00943359"/>
    <w:rsid w:val="009447C9"/>
    <w:rsid w:val="00950904"/>
    <w:rsid w:val="00951E3C"/>
    <w:rsid w:val="009522FC"/>
    <w:rsid w:val="0095240A"/>
    <w:rsid w:val="00960069"/>
    <w:rsid w:val="00963546"/>
    <w:rsid w:val="009649ED"/>
    <w:rsid w:val="00965863"/>
    <w:rsid w:val="00965A1F"/>
    <w:rsid w:val="0097255C"/>
    <w:rsid w:val="00973F0E"/>
    <w:rsid w:val="009800F6"/>
    <w:rsid w:val="00983B21"/>
    <w:rsid w:val="00984E80"/>
    <w:rsid w:val="00991618"/>
    <w:rsid w:val="009A4349"/>
    <w:rsid w:val="009A4451"/>
    <w:rsid w:val="009B3753"/>
    <w:rsid w:val="009B583A"/>
    <w:rsid w:val="009B611F"/>
    <w:rsid w:val="009B74B2"/>
    <w:rsid w:val="009C415A"/>
    <w:rsid w:val="009C4C82"/>
    <w:rsid w:val="009C6798"/>
    <w:rsid w:val="009D3385"/>
    <w:rsid w:val="009D36F4"/>
    <w:rsid w:val="009D51A9"/>
    <w:rsid w:val="009D5785"/>
    <w:rsid w:val="009D5E0D"/>
    <w:rsid w:val="009E2B8A"/>
    <w:rsid w:val="009E36B1"/>
    <w:rsid w:val="009E3EB8"/>
    <w:rsid w:val="009E4833"/>
    <w:rsid w:val="009E4F78"/>
    <w:rsid w:val="009E6421"/>
    <w:rsid w:val="009E7FEC"/>
    <w:rsid w:val="009F03EC"/>
    <w:rsid w:val="009F1EA6"/>
    <w:rsid w:val="009F20C3"/>
    <w:rsid w:val="009F30EB"/>
    <w:rsid w:val="009F4077"/>
    <w:rsid w:val="009F4842"/>
    <w:rsid w:val="009F4B49"/>
    <w:rsid w:val="009F6366"/>
    <w:rsid w:val="00A03621"/>
    <w:rsid w:val="00A05DE6"/>
    <w:rsid w:val="00A068A4"/>
    <w:rsid w:val="00A071B0"/>
    <w:rsid w:val="00A14DAA"/>
    <w:rsid w:val="00A24661"/>
    <w:rsid w:val="00A256DB"/>
    <w:rsid w:val="00A317B8"/>
    <w:rsid w:val="00A349D2"/>
    <w:rsid w:val="00A35E84"/>
    <w:rsid w:val="00A360E1"/>
    <w:rsid w:val="00A36ABC"/>
    <w:rsid w:val="00A4292A"/>
    <w:rsid w:val="00A430D5"/>
    <w:rsid w:val="00A46D98"/>
    <w:rsid w:val="00A505C1"/>
    <w:rsid w:val="00A516F3"/>
    <w:rsid w:val="00A51BDA"/>
    <w:rsid w:val="00A66E9D"/>
    <w:rsid w:val="00A709BA"/>
    <w:rsid w:val="00A73F1B"/>
    <w:rsid w:val="00A7740A"/>
    <w:rsid w:val="00A77E39"/>
    <w:rsid w:val="00A800AC"/>
    <w:rsid w:val="00A81E5C"/>
    <w:rsid w:val="00A8404D"/>
    <w:rsid w:val="00A86A97"/>
    <w:rsid w:val="00A90425"/>
    <w:rsid w:val="00A92643"/>
    <w:rsid w:val="00A94C15"/>
    <w:rsid w:val="00A94C1E"/>
    <w:rsid w:val="00A962D3"/>
    <w:rsid w:val="00AA39CD"/>
    <w:rsid w:val="00AA599C"/>
    <w:rsid w:val="00AA7002"/>
    <w:rsid w:val="00AB0447"/>
    <w:rsid w:val="00AB154D"/>
    <w:rsid w:val="00AB5A68"/>
    <w:rsid w:val="00AB7EC8"/>
    <w:rsid w:val="00AC3F8D"/>
    <w:rsid w:val="00AC4143"/>
    <w:rsid w:val="00AC480E"/>
    <w:rsid w:val="00AC6C66"/>
    <w:rsid w:val="00AD1910"/>
    <w:rsid w:val="00AD1CE1"/>
    <w:rsid w:val="00AD5E1E"/>
    <w:rsid w:val="00AD64BA"/>
    <w:rsid w:val="00AD679F"/>
    <w:rsid w:val="00AE05CA"/>
    <w:rsid w:val="00AE1F9B"/>
    <w:rsid w:val="00AE26FA"/>
    <w:rsid w:val="00AE2AF6"/>
    <w:rsid w:val="00AE322E"/>
    <w:rsid w:val="00AE3D0D"/>
    <w:rsid w:val="00AE521B"/>
    <w:rsid w:val="00AF0B7C"/>
    <w:rsid w:val="00AF1E07"/>
    <w:rsid w:val="00AF32C0"/>
    <w:rsid w:val="00AF3DAA"/>
    <w:rsid w:val="00AF40CC"/>
    <w:rsid w:val="00AF47B5"/>
    <w:rsid w:val="00AF5016"/>
    <w:rsid w:val="00AF693B"/>
    <w:rsid w:val="00AF7DB1"/>
    <w:rsid w:val="00B00FD6"/>
    <w:rsid w:val="00B0162F"/>
    <w:rsid w:val="00B02433"/>
    <w:rsid w:val="00B04706"/>
    <w:rsid w:val="00B071E5"/>
    <w:rsid w:val="00B075AB"/>
    <w:rsid w:val="00B075F9"/>
    <w:rsid w:val="00B12931"/>
    <w:rsid w:val="00B13F20"/>
    <w:rsid w:val="00B15640"/>
    <w:rsid w:val="00B15ADE"/>
    <w:rsid w:val="00B16876"/>
    <w:rsid w:val="00B202D4"/>
    <w:rsid w:val="00B23190"/>
    <w:rsid w:val="00B24071"/>
    <w:rsid w:val="00B31BED"/>
    <w:rsid w:val="00B31D5D"/>
    <w:rsid w:val="00B3407A"/>
    <w:rsid w:val="00B368AC"/>
    <w:rsid w:val="00B37021"/>
    <w:rsid w:val="00B41436"/>
    <w:rsid w:val="00B41816"/>
    <w:rsid w:val="00B41B22"/>
    <w:rsid w:val="00B44D1D"/>
    <w:rsid w:val="00B474FB"/>
    <w:rsid w:val="00B50AE4"/>
    <w:rsid w:val="00B5142B"/>
    <w:rsid w:val="00B51CDB"/>
    <w:rsid w:val="00B53A6A"/>
    <w:rsid w:val="00B609AF"/>
    <w:rsid w:val="00B65EA5"/>
    <w:rsid w:val="00B66E6A"/>
    <w:rsid w:val="00B70826"/>
    <w:rsid w:val="00B7156D"/>
    <w:rsid w:val="00B71C89"/>
    <w:rsid w:val="00B7212D"/>
    <w:rsid w:val="00B76F98"/>
    <w:rsid w:val="00B80CE1"/>
    <w:rsid w:val="00B846DD"/>
    <w:rsid w:val="00B851BD"/>
    <w:rsid w:val="00B855CB"/>
    <w:rsid w:val="00B85E7D"/>
    <w:rsid w:val="00B9169B"/>
    <w:rsid w:val="00B91FCB"/>
    <w:rsid w:val="00B9414A"/>
    <w:rsid w:val="00B95988"/>
    <w:rsid w:val="00B96A36"/>
    <w:rsid w:val="00B97F2D"/>
    <w:rsid w:val="00BA0B58"/>
    <w:rsid w:val="00BA2D56"/>
    <w:rsid w:val="00BB105D"/>
    <w:rsid w:val="00BB1103"/>
    <w:rsid w:val="00BB430A"/>
    <w:rsid w:val="00BB4B81"/>
    <w:rsid w:val="00BB4FF3"/>
    <w:rsid w:val="00BC2E58"/>
    <w:rsid w:val="00BC4A27"/>
    <w:rsid w:val="00BC4F87"/>
    <w:rsid w:val="00BD2659"/>
    <w:rsid w:val="00BD2D1E"/>
    <w:rsid w:val="00BD2EC9"/>
    <w:rsid w:val="00BD3E41"/>
    <w:rsid w:val="00BD4E07"/>
    <w:rsid w:val="00BE33F5"/>
    <w:rsid w:val="00BE4879"/>
    <w:rsid w:val="00BF60EF"/>
    <w:rsid w:val="00BF66BE"/>
    <w:rsid w:val="00C041CE"/>
    <w:rsid w:val="00C05CA1"/>
    <w:rsid w:val="00C10115"/>
    <w:rsid w:val="00C10231"/>
    <w:rsid w:val="00C137B4"/>
    <w:rsid w:val="00C1468D"/>
    <w:rsid w:val="00C14DC9"/>
    <w:rsid w:val="00C16F69"/>
    <w:rsid w:val="00C16F6C"/>
    <w:rsid w:val="00C17C6F"/>
    <w:rsid w:val="00C2339D"/>
    <w:rsid w:val="00C23D0F"/>
    <w:rsid w:val="00C26854"/>
    <w:rsid w:val="00C278CE"/>
    <w:rsid w:val="00C30578"/>
    <w:rsid w:val="00C33D44"/>
    <w:rsid w:val="00C35401"/>
    <w:rsid w:val="00C366FB"/>
    <w:rsid w:val="00C431CD"/>
    <w:rsid w:val="00C44188"/>
    <w:rsid w:val="00C45385"/>
    <w:rsid w:val="00C468F8"/>
    <w:rsid w:val="00C46931"/>
    <w:rsid w:val="00C47F1E"/>
    <w:rsid w:val="00C500C2"/>
    <w:rsid w:val="00C5246B"/>
    <w:rsid w:val="00C52680"/>
    <w:rsid w:val="00C5620D"/>
    <w:rsid w:val="00C572CF"/>
    <w:rsid w:val="00C6340F"/>
    <w:rsid w:val="00C64710"/>
    <w:rsid w:val="00C652DA"/>
    <w:rsid w:val="00C66FDB"/>
    <w:rsid w:val="00C72917"/>
    <w:rsid w:val="00C7372D"/>
    <w:rsid w:val="00C73B4C"/>
    <w:rsid w:val="00C7472D"/>
    <w:rsid w:val="00C74F30"/>
    <w:rsid w:val="00C76913"/>
    <w:rsid w:val="00C76B20"/>
    <w:rsid w:val="00C77FA1"/>
    <w:rsid w:val="00C810C4"/>
    <w:rsid w:val="00C832EE"/>
    <w:rsid w:val="00C83CFB"/>
    <w:rsid w:val="00C84A0B"/>
    <w:rsid w:val="00C868E6"/>
    <w:rsid w:val="00C90114"/>
    <w:rsid w:val="00C91ED9"/>
    <w:rsid w:val="00C92DDB"/>
    <w:rsid w:val="00C93172"/>
    <w:rsid w:val="00C94B49"/>
    <w:rsid w:val="00CA27A0"/>
    <w:rsid w:val="00CA4CD0"/>
    <w:rsid w:val="00CA77C3"/>
    <w:rsid w:val="00CB64B9"/>
    <w:rsid w:val="00CC0290"/>
    <w:rsid w:val="00CC2790"/>
    <w:rsid w:val="00CC581D"/>
    <w:rsid w:val="00CC5B23"/>
    <w:rsid w:val="00CC64EA"/>
    <w:rsid w:val="00CC703A"/>
    <w:rsid w:val="00CD0A8E"/>
    <w:rsid w:val="00CD3500"/>
    <w:rsid w:val="00CD550C"/>
    <w:rsid w:val="00CD6D8F"/>
    <w:rsid w:val="00CE0ED2"/>
    <w:rsid w:val="00CE2882"/>
    <w:rsid w:val="00CE36AB"/>
    <w:rsid w:val="00CE7326"/>
    <w:rsid w:val="00CF1B90"/>
    <w:rsid w:val="00CF2C95"/>
    <w:rsid w:val="00CF47B6"/>
    <w:rsid w:val="00CF4FB9"/>
    <w:rsid w:val="00CF7723"/>
    <w:rsid w:val="00D063E2"/>
    <w:rsid w:val="00D07B59"/>
    <w:rsid w:val="00D10285"/>
    <w:rsid w:val="00D10FF7"/>
    <w:rsid w:val="00D16A1E"/>
    <w:rsid w:val="00D17837"/>
    <w:rsid w:val="00D20DB8"/>
    <w:rsid w:val="00D21006"/>
    <w:rsid w:val="00D24226"/>
    <w:rsid w:val="00D24B0C"/>
    <w:rsid w:val="00D27C87"/>
    <w:rsid w:val="00D300A1"/>
    <w:rsid w:val="00D32F99"/>
    <w:rsid w:val="00D33603"/>
    <w:rsid w:val="00D33FFF"/>
    <w:rsid w:val="00D34658"/>
    <w:rsid w:val="00D35644"/>
    <w:rsid w:val="00D4275F"/>
    <w:rsid w:val="00D44A1B"/>
    <w:rsid w:val="00D50FEF"/>
    <w:rsid w:val="00D52BA3"/>
    <w:rsid w:val="00D53229"/>
    <w:rsid w:val="00D541F0"/>
    <w:rsid w:val="00D55246"/>
    <w:rsid w:val="00D57278"/>
    <w:rsid w:val="00D57FF4"/>
    <w:rsid w:val="00D605D7"/>
    <w:rsid w:val="00D71A16"/>
    <w:rsid w:val="00D71DB0"/>
    <w:rsid w:val="00D72B8C"/>
    <w:rsid w:val="00D75BAA"/>
    <w:rsid w:val="00D76700"/>
    <w:rsid w:val="00D7754B"/>
    <w:rsid w:val="00D82869"/>
    <w:rsid w:val="00D83989"/>
    <w:rsid w:val="00D93495"/>
    <w:rsid w:val="00D93E89"/>
    <w:rsid w:val="00DA07EE"/>
    <w:rsid w:val="00DA0887"/>
    <w:rsid w:val="00DA161F"/>
    <w:rsid w:val="00DA3358"/>
    <w:rsid w:val="00DB15E2"/>
    <w:rsid w:val="00DB23F3"/>
    <w:rsid w:val="00DB2747"/>
    <w:rsid w:val="00DB5208"/>
    <w:rsid w:val="00DC21A4"/>
    <w:rsid w:val="00DC2BCA"/>
    <w:rsid w:val="00DC4A4A"/>
    <w:rsid w:val="00DC7FDD"/>
    <w:rsid w:val="00DD29FA"/>
    <w:rsid w:val="00DD2BC9"/>
    <w:rsid w:val="00DD3884"/>
    <w:rsid w:val="00DE4C04"/>
    <w:rsid w:val="00DE6254"/>
    <w:rsid w:val="00DF0CDE"/>
    <w:rsid w:val="00DF1B87"/>
    <w:rsid w:val="00DF3199"/>
    <w:rsid w:val="00DF3A24"/>
    <w:rsid w:val="00DF6E5A"/>
    <w:rsid w:val="00E0072A"/>
    <w:rsid w:val="00E00C38"/>
    <w:rsid w:val="00E044E4"/>
    <w:rsid w:val="00E05063"/>
    <w:rsid w:val="00E06D18"/>
    <w:rsid w:val="00E151FD"/>
    <w:rsid w:val="00E15B3D"/>
    <w:rsid w:val="00E17077"/>
    <w:rsid w:val="00E179F4"/>
    <w:rsid w:val="00E25241"/>
    <w:rsid w:val="00E25775"/>
    <w:rsid w:val="00E26403"/>
    <w:rsid w:val="00E31750"/>
    <w:rsid w:val="00E34CE0"/>
    <w:rsid w:val="00E37ACC"/>
    <w:rsid w:val="00E41493"/>
    <w:rsid w:val="00E423C5"/>
    <w:rsid w:val="00E42EE7"/>
    <w:rsid w:val="00E431F5"/>
    <w:rsid w:val="00E43A78"/>
    <w:rsid w:val="00E44946"/>
    <w:rsid w:val="00E56759"/>
    <w:rsid w:val="00E63A90"/>
    <w:rsid w:val="00E64213"/>
    <w:rsid w:val="00E65FCA"/>
    <w:rsid w:val="00E7633A"/>
    <w:rsid w:val="00E76370"/>
    <w:rsid w:val="00E7788B"/>
    <w:rsid w:val="00E84413"/>
    <w:rsid w:val="00E857C0"/>
    <w:rsid w:val="00E85DB8"/>
    <w:rsid w:val="00E86A4C"/>
    <w:rsid w:val="00E87D2A"/>
    <w:rsid w:val="00E90809"/>
    <w:rsid w:val="00E917CD"/>
    <w:rsid w:val="00E91D22"/>
    <w:rsid w:val="00E9217A"/>
    <w:rsid w:val="00E95CD1"/>
    <w:rsid w:val="00EA322E"/>
    <w:rsid w:val="00EA673B"/>
    <w:rsid w:val="00EB0CA1"/>
    <w:rsid w:val="00EB17FB"/>
    <w:rsid w:val="00EB1EA8"/>
    <w:rsid w:val="00EB388F"/>
    <w:rsid w:val="00EB7C82"/>
    <w:rsid w:val="00EC0965"/>
    <w:rsid w:val="00EC1E93"/>
    <w:rsid w:val="00EC4C47"/>
    <w:rsid w:val="00EC798A"/>
    <w:rsid w:val="00EC79D5"/>
    <w:rsid w:val="00ED57CE"/>
    <w:rsid w:val="00EE2F46"/>
    <w:rsid w:val="00EE7C95"/>
    <w:rsid w:val="00EF3FBA"/>
    <w:rsid w:val="00EF4C1D"/>
    <w:rsid w:val="00EF6326"/>
    <w:rsid w:val="00F0078B"/>
    <w:rsid w:val="00F01491"/>
    <w:rsid w:val="00F025B8"/>
    <w:rsid w:val="00F03D20"/>
    <w:rsid w:val="00F04FDA"/>
    <w:rsid w:val="00F10E1F"/>
    <w:rsid w:val="00F12692"/>
    <w:rsid w:val="00F15C5D"/>
    <w:rsid w:val="00F16CEB"/>
    <w:rsid w:val="00F2098A"/>
    <w:rsid w:val="00F230E3"/>
    <w:rsid w:val="00F242DE"/>
    <w:rsid w:val="00F25BCD"/>
    <w:rsid w:val="00F31140"/>
    <w:rsid w:val="00F31A04"/>
    <w:rsid w:val="00F31DC5"/>
    <w:rsid w:val="00F33355"/>
    <w:rsid w:val="00F344B2"/>
    <w:rsid w:val="00F34E66"/>
    <w:rsid w:val="00F40904"/>
    <w:rsid w:val="00F414FF"/>
    <w:rsid w:val="00F43411"/>
    <w:rsid w:val="00F43911"/>
    <w:rsid w:val="00F476E1"/>
    <w:rsid w:val="00F522BE"/>
    <w:rsid w:val="00F57AD4"/>
    <w:rsid w:val="00F63D29"/>
    <w:rsid w:val="00F709B8"/>
    <w:rsid w:val="00F728EA"/>
    <w:rsid w:val="00F72C55"/>
    <w:rsid w:val="00F74613"/>
    <w:rsid w:val="00F772D6"/>
    <w:rsid w:val="00F805A1"/>
    <w:rsid w:val="00F84E0D"/>
    <w:rsid w:val="00F873AA"/>
    <w:rsid w:val="00F875DE"/>
    <w:rsid w:val="00F900AC"/>
    <w:rsid w:val="00F91564"/>
    <w:rsid w:val="00F9344C"/>
    <w:rsid w:val="00F951F7"/>
    <w:rsid w:val="00FA1A48"/>
    <w:rsid w:val="00FA3060"/>
    <w:rsid w:val="00FA37F6"/>
    <w:rsid w:val="00FA3FFA"/>
    <w:rsid w:val="00FB2251"/>
    <w:rsid w:val="00FB29DB"/>
    <w:rsid w:val="00FB322F"/>
    <w:rsid w:val="00FC4AA5"/>
    <w:rsid w:val="00FC608B"/>
    <w:rsid w:val="00FC6E2E"/>
    <w:rsid w:val="00FD5153"/>
    <w:rsid w:val="00FD7AFD"/>
    <w:rsid w:val="00FE05B4"/>
    <w:rsid w:val="00FE2286"/>
    <w:rsid w:val="00FE37F9"/>
    <w:rsid w:val="00FF00AF"/>
    <w:rsid w:val="00FF380E"/>
    <w:rsid w:val="0A0C3A93"/>
    <w:rsid w:val="17001FE5"/>
    <w:rsid w:val="4C4B2AD6"/>
    <w:rsid w:val="627385FC"/>
    <w:rsid w:val="7E959EE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0F93DF44"/>
  <w15:docId w15:val="{51B5C8E4-1D6B-48AD-BE3D-817B5411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226"/>
    <w:rPr>
      <w:rFonts w:ascii="Times New Roman" w:eastAsia="Times New Roman" w:hAnsi="Times New Roman" w:cs="Times New Roman"/>
      <w:sz w:val="24"/>
    </w:rPr>
  </w:style>
  <w:style w:type="paragraph" w:styleId="Heading1">
    <w:name w:val="heading 1"/>
    <w:basedOn w:val="Normal"/>
    <w:link w:val="Heading1Char"/>
    <w:qFormat/>
    <w:rsid w:val="001971E2"/>
    <w:pPr>
      <w:widowControl w:val="0"/>
      <w:spacing w:before="118" w:after="0" w:line="240" w:lineRule="auto"/>
      <w:ind w:left="102" w:hanging="360"/>
      <w:outlineLvl w:val="0"/>
    </w:pPr>
    <w:rPr>
      <w:rFonts w:ascii="Arial" w:eastAsia="Arial" w:hAnsi="Arial" w:cs="Arial"/>
      <w:b/>
      <w:bCs/>
      <w:sz w:val="20"/>
      <w:szCs w:val="20"/>
      <w:lang w:val="en-US"/>
    </w:rPr>
  </w:style>
  <w:style w:type="paragraph" w:styleId="Heading3">
    <w:name w:val="heading 3"/>
    <w:basedOn w:val="Normal"/>
    <w:next w:val="Normal"/>
    <w:link w:val="Heading3Char"/>
    <w:uiPriority w:val="9"/>
    <w:semiHidden/>
    <w:unhideWhenUsed/>
    <w:qFormat/>
    <w:rsid w:val="00E91D22"/>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Normal"/>
    <w:link w:val="HeaderChar"/>
    <w:uiPriority w:val="99"/>
    <w:rsid w:val="00930226"/>
    <w:pPr>
      <w:widowControl w:val="0"/>
      <w:tabs>
        <w:tab w:val="center" w:pos="4153"/>
        <w:tab w:val="right" w:pos="8306"/>
      </w:tabs>
      <w:spacing w:after="20" w:line="240" w:lineRule="auto"/>
      <w:jc w:val="both"/>
    </w:pPr>
    <w:rPr>
      <w:szCs w:val="20"/>
      <w:lang w:eastAsia="lt-LT"/>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930226"/>
    <w:rPr>
      <w:rFonts w:ascii="Times New Roman" w:eastAsia="Times New Roman" w:hAnsi="Times New Roman" w:cs="Times New Roman"/>
      <w:sz w:val="24"/>
      <w:szCs w:val="20"/>
      <w:lang w:eastAsia="lt-LT"/>
    </w:rPr>
  </w:style>
  <w:style w:type="paragraph" w:styleId="BodyText">
    <w:name w:val="Body Text"/>
    <w:aliases w:val="Char1,body text,contents,bt,Corps de texte,body tesx,heading_txt,bodytxy2..."/>
    <w:basedOn w:val="Normal"/>
    <w:link w:val="BodyTextChar1"/>
    <w:uiPriority w:val="99"/>
    <w:rsid w:val="00930226"/>
    <w:pPr>
      <w:spacing w:after="120"/>
    </w:pPr>
  </w:style>
  <w:style w:type="character" w:customStyle="1" w:styleId="BodyTextChar">
    <w:name w:val="Body Text Char"/>
    <w:basedOn w:val="DefaultParagraphFont"/>
    <w:uiPriority w:val="99"/>
    <w:semiHidden/>
    <w:rsid w:val="00930226"/>
    <w:rPr>
      <w:rFonts w:ascii="Times New Roman" w:eastAsia="Times New Roman" w:hAnsi="Times New Roman" w:cs="Times New Roman"/>
      <w:sz w:val="24"/>
    </w:rPr>
  </w:style>
  <w:style w:type="character" w:customStyle="1" w:styleId="BodyTextChar1">
    <w:name w:val="Body Text Char1"/>
    <w:aliases w:val="Char1 Char,body text Char,contents Char,bt Char,Corps de texte Char,body tesx Char,heading_txt Char,bodytxy2... Char"/>
    <w:link w:val="BodyText"/>
    <w:uiPriority w:val="99"/>
    <w:locked/>
    <w:rsid w:val="00930226"/>
    <w:rPr>
      <w:rFonts w:ascii="Times New Roman" w:eastAsia="Times New Roman" w:hAnsi="Times New Roman" w:cs="Times New Roman"/>
      <w:sz w:val="24"/>
    </w:rPr>
  </w:style>
  <w:style w:type="character" w:styleId="PageNumber">
    <w:name w:val="page number"/>
    <w:uiPriority w:val="99"/>
    <w:rsid w:val="00930226"/>
    <w:rPr>
      <w:rFonts w:cs="Times New Roman"/>
    </w:rPr>
  </w:style>
  <w:style w:type="paragraph" w:styleId="ListParagraph">
    <w:name w:val="List Paragraph"/>
    <w:aliases w:val="List Paragraph Red,Bullet EY,Buletai,List Paragraph21,List Paragraph1,List Paragraph2,lp1,Bullet 1,Use Case List Paragraph,Numbering,ERP-List Paragraph,List Paragraph11,List Paragraph111,Paragraph,Lentele,VARNELES"/>
    <w:basedOn w:val="Normal"/>
    <w:link w:val="ListParagraphChar"/>
    <w:uiPriority w:val="34"/>
    <w:qFormat/>
    <w:rsid w:val="00930226"/>
    <w:pPr>
      <w:spacing w:after="0" w:line="240" w:lineRule="auto"/>
      <w:ind w:left="720"/>
      <w:contextualSpacing/>
    </w:pPr>
    <w:rPr>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930226"/>
    <w:rPr>
      <w:rFonts w:ascii="Times New Roman" w:eastAsia="Times New Roman" w:hAnsi="Times New Roman" w:cs="Times New Roman"/>
      <w:sz w:val="24"/>
      <w:szCs w:val="24"/>
    </w:rPr>
  </w:style>
  <w:style w:type="character" w:styleId="Strong">
    <w:name w:val="Strong"/>
    <w:qFormat/>
    <w:rsid w:val="00930226"/>
    <w:rPr>
      <w:rFonts w:cs="Times New Roman"/>
      <w:b/>
      <w:bCs/>
    </w:rPr>
  </w:style>
  <w:style w:type="paragraph" w:styleId="BodyTextIndent2">
    <w:name w:val="Body Text Indent 2"/>
    <w:basedOn w:val="Normal"/>
    <w:link w:val="BodyTextIndent2Char"/>
    <w:uiPriority w:val="99"/>
    <w:rsid w:val="00930226"/>
    <w:pPr>
      <w:spacing w:after="120" w:line="480" w:lineRule="auto"/>
      <w:ind w:left="283"/>
    </w:pPr>
    <w:rPr>
      <w:szCs w:val="24"/>
    </w:rPr>
  </w:style>
  <w:style w:type="character" w:customStyle="1" w:styleId="BodyTextIndent2Char">
    <w:name w:val="Body Text Indent 2 Char"/>
    <w:basedOn w:val="DefaultParagraphFont"/>
    <w:link w:val="BodyTextIndent2"/>
    <w:uiPriority w:val="99"/>
    <w:rsid w:val="00930226"/>
    <w:rPr>
      <w:rFonts w:ascii="Times New Roman" w:eastAsia="Times New Roman" w:hAnsi="Times New Roman" w:cs="Times New Roman"/>
      <w:sz w:val="24"/>
      <w:szCs w:val="24"/>
    </w:rPr>
  </w:style>
  <w:style w:type="paragraph" w:styleId="Subtitle">
    <w:name w:val="Subtitle"/>
    <w:basedOn w:val="Normal"/>
    <w:next w:val="BodyText"/>
    <w:link w:val="SubtitleChar"/>
    <w:qFormat/>
    <w:rsid w:val="00930226"/>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SubtitleChar">
    <w:name w:val="Subtitle Char"/>
    <w:basedOn w:val="DefaultParagraphFont"/>
    <w:link w:val="Subtitle"/>
    <w:rsid w:val="00930226"/>
    <w:rPr>
      <w:rFonts w:ascii="Arial" w:eastAsia="MS Mincho" w:hAnsi="Arial" w:cs="Tahoma"/>
      <w:i/>
      <w:iCs/>
      <w:sz w:val="28"/>
      <w:szCs w:val="28"/>
      <w:lang w:val="en-US" w:eastAsia="ar-SA"/>
    </w:rPr>
  </w:style>
  <w:style w:type="paragraph" w:styleId="BlockText">
    <w:name w:val="Block Text"/>
    <w:basedOn w:val="Normal"/>
    <w:uiPriority w:val="99"/>
    <w:rsid w:val="00930226"/>
    <w:pPr>
      <w:tabs>
        <w:tab w:val="left" w:pos="2410"/>
      </w:tabs>
      <w:suppressAutoHyphens/>
      <w:spacing w:after="0" w:line="100" w:lineRule="atLeast"/>
      <w:ind w:left="-567" w:right="-766"/>
    </w:pPr>
    <w:rPr>
      <w:b/>
      <w:sz w:val="20"/>
      <w:szCs w:val="20"/>
    </w:rPr>
  </w:style>
  <w:style w:type="character" w:styleId="Hyperlink">
    <w:name w:val="Hyperlink"/>
    <w:basedOn w:val="DefaultParagraphFont"/>
    <w:uiPriority w:val="99"/>
    <w:unhideWhenUsed/>
    <w:rsid w:val="00930226"/>
    <w:rPr>
      <w:color w:val="0000FF" w:themeColor="hyperlink"/>
      <w:u w:val="single"/>
    </w:rPr>
  </w:style>
  <w:style w:type="paragraph" w:customStyle="1" w:styleId="patvirtinta">
    <w:name w:val="patvirtinta"/>
    <w:basedOn w:val="Normal"/>
    <w:rsid w:val="00930226"/>
    <w:pPr>
      <w:spacing w:before="100" w:beforeAutospacing="1" w:after="100" w:afterAutospacing="1" w:line="240" w:lineRule="auto"/>
    </w:pPr>
    <w:rPr>
      <w:szCs w:val="24"/>
      <w:lang w:eastAsia="lt-LT"/>
    </w:rPr>
  </w:style>
  <w:style w:type="table" w:styleId="TableGrid">
    <w:name w:val="Table Grid"/>
    <w:basedOn w:val="TableNormal"/>
    <w:uiPriority w:val="99"/>
    <w:rsid w:val="006C1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2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E4A"/>
    <w:rPr>
      <w:rFonts w:ascii="Tahoma" w:eastAsia="Times New Roman" w:hAnsi="Tahoma" w:cs="Tahoma"/>
      <w:sz w:val="16"/>
      <w:szCs w:val="16"/>
    </w:rPr>
  </w:style>
  <w:style w:type="character" w:styleId="CommentReference">
    <w:name w:val="annotation reference"/>
    <w:basedOn w:val="DefaultParagraphFont"/>
    <w:uiPriority w:val="99"/>
    <w:unhideWhenUsed/>
    <w:rsid w:val="00CF4FB9"/>
    <w:rPr>
      <w:sz w:val="16"/>
      <w:szCs w:val="16"/>
    </w:rPr>
  </w:style>
  <w:style w:type="paragraph" w:styleId="CommentText">
    <w:name w:val="annotation text"/>
    <w:basedOn w:val="Normal"/>
    <w:link w:val="CommentTextChar"/>
    <w:uiPriority w:val="99"/>
    <w:unhideWhenUsed/>
    <w:rsid w:val="00CF4FB9"/>
    <w:pPr>
      <w:spacing w:line="240" w:lineRule="auto"/>
    </w:pPr>
    <w:rPr>
      <w:sz w:val="20"/>
      <w:szCs w:val="20"/>
    </w:rPr>
  </w:style>
  <w:style w:type="character" w:customStyle="1" w:styleId="CommentTextChar">
    <w:name w:val="Comment Text Char"/>
    <w:basedOn w:val="DefaultParagraphFont"/>
    <w:link w:val="CommentText"/>
    <w:uiPriority w:val="99"/>
    <w:rsid w:val="00CF4F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4FB9"/>
    <w:rPr>
      <w:b/>
      <w:bCs/>
    </w:rPr>
  </w:style>
  <w:style w:type="character" w:customStyle="1" w:styleId="CommentSubjectChar">
    <w:name w:val="Comment Subject Char"/>
    <w:basedOn w:val="CommentTextChar"/>
    <w:link w:val="CommentSubject"/>
    <w:uiPriority w:val="99"/>
    <w:semiHidden/>
    <w:rsid w:val="00CF4FB9"/>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C17C6F"/>
    <w:pPr>
      <w:tabs>
        <w:tab w:val="center" w:pos="4819"/>
        <w:tab w:val="right" w:pos="9638"/>
      </w:tabs>
      <w:spacing w:after="0" w:line="240" w:lineRule="auto"/>
    </w:pPr>
  </w:style>
  <w:style w:type="character" w:customStyle="1" w:styleId="FooterChar">
    <w:name w:val="Footer Char"/>
    <w:basedOn w:val="DefaultParagraphFont"/>
    <w:link w:val="Footer"/>
    <w:uiPriority w:val="99"/>
    <w:rsid w:val="00C17C6F"/>
    <w:rPr>
      <w:rFonts w:ascii="Times New Roman" w:eastAsia="Times New Roman" w:hAnsi="Times New Roman" w:cs="Times New Roman"/>
      <w:sz w:val="24"/>
    </w:rPr>
  </w:style>
  <w:style w:type="paragraph" w:styleId="FootnoteText">
    <w:name w:val="footnote text"/>
    <w:basedOn w:val="Normal"/>
    <w:link w:val="FootnoteTextChar"/>
    <w:semiHidden/>
    <w:unhideWhenUsed/>
    <w:rsid w:val="0057538D"/>
    <w:pPr>
      <w:spacing w:after="0" w:line="240" w:lineRule="auto"/>
    </w:pPr>
    <w:rPr>
      <w:sz w:val="20"/>
      <w:szCs w:val="20"/>
    </w:rPr>
  </w:style>
  <w:style w:type="character" w:customStyle="1" w:styleId="FootnoteTextChar">
    <w:name w:val="Footnote Text Char"/>
    <w:basedOn w:val="DefaultParagraphFont"/>
    <w:link w:val="FootnoteText"/>
    <w:semiHidden/>
    <w:rsid w:val="0057538D"/>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57538D"/>
    <w:rPr>
      <w:vertAlign w:val="superscript"/>
    </w:rPr>
  </w:style>
  <w:style w:type="paragraph" w:styleId="BodyTextIndent">
    <w:name w:val="Body Text Indent"/>
    <w:basedOn w:val="Normal"/>
    <w:link w:val="BodyTextIndentChar"/>
    <w:uiPriority w:val="99"/>
    <w:semiHidden/>
    <w:unhideWhenUsed/>
    <w:rsid w:val="00506CF5"/>
    <w:pPr>
      <w:spacing w:after="120"/>
      <w:ind w:left="283"/>
    </w:pPr>
  </w:style>
  <w:style w:type="character" w:customStyle="1" w:styleId="BodyTextIndentChar">
    <w:name w:val="Body Text Indent Char"/>
    <w:basedOn w:val="DefaultParagraphFont"/>
    <w:link w:val="BodyTextIndent"/>
    <w:uiPriority w:val="99"/>
    <w:semiHidden/>
    <w:rsid w:val="00506CF5"/>
    <w:rPr>
      <w:rFonts w:ascii="Times New Roman" w:eastAsia="Times New Roman" w:hAnsi="Times New Roman" w:cs="Times New Roman"/>
      <w:sz w:val="24"/>
    </w:rPr>
  </w:style>
  <w:style w:type="paragraph" w:customStyle="1" w:styleId="Lygis">
    <w:name w:val="Lygis"/>
    <w:basedOn w:val="Normal"/>
    <w:autoRedefine/>
    <w:rsid w:val="00D10FF7"/>
    <w:pPr>
      <w:numPr>
        <w:numId w:val="37"/>
      </w:numPr>
      <w:tabs>
        <w:tab w:val="left" w:pos="426"/>
      </w:tabs>
      <w:spacing w:after="60" w:line="240" w:lineRule="auto"/>
      <w:jc w:val="center"/>
    </w:pPr>
    <w:rPr>
      <w:rFonts w:ascii="Trebuchet MS" w:hAnsi="Trebuchet MS"/>
      <w:b/>
      <w:color w:val="00B0F0"/>
      <w:sz w:val="20"/>
      <w:szCs w:val="20"/>
    </w:rPr>
  </w:style>
  <w:style w:type="character" w:customStyle="1" w:styleId="A1">
    <w:name w:val="A1"/>
    <w:uiPriority w:val="99"/>
    <w:rsid w:val="00792362"/>
    <w:rPr>
      <w:rFonts w:ascii="PF Handbook Pro Medium" w:hAnsi="PF Handbook Pro Medium" w:cs="PF Handbook Pro Medium"/>
      <w:color w:val="000000"/>
      <w:sz w:val="28"/>
      <w:szCs w:val="28"/>
    </w:rPr>
  </w:style>
  <w:style w:type="paragraph" w:customStyle="1" w:styleId="Tekstas">
    <w:name w:val="Tekstas"/>
    <w:basedOn w:val="Normal"/>
    <w:uiPriority w:val="99"/>
    <w:rsid w:val="00792362"/>
    <w:pPr>
      <w:autoSpaceDE w:val="0"/>
      <w:autoSpaceDN w:val="0"/>
      <w:adjustRightInd w:val="0"/>
      <w:spacing w:before="227" w:after="0" w:line="292" w:lineRule="atLeast"/>
      <w:jc w:val="both"/>
      <w:textAlignment w:val="center"/>
    </w:pPr>
    <w:rPr>
      <w:rFonts w:ascii="PF Handbook Pro" w:eastAsiaTheme="minorHAnsi" w:hAnsi="PF Handbook Pro" w:cs="PF Handbook Pro"/>
      <w:color w:val="000000"/>
      <w:szCs w:val="24"/>
    </w:rPr>
  </w:style>
  <w:style w:type="paragraph" w:styleId="Revision">
    <w:name w:val="Revision"/>
    <w:hidden/>
    <w:uiPriority w:val="99"/>
    <w:semiHidden/>
    <w:rsid w:val="00AD5E1E"/>
    <w:pPr>
      <w:spacing w:after="0" w:line="240" w:lineRule="auto"/>
    </w:pPr>
    <w:rPr>
      <w:rFonts w:ascii="Times New Roman" w:eastAsia="Times New Roman" w:hAnsi="Times New Roman" w:cs="Times New Roman"/>
      <w:sz w:val="24"/>
    </w:rPr>
  </w:style>
  <w:style w:type="character" w:customStyle="1" w:styleId="Heading1Char">
    <w:name w:val="Heading 1 Char"/>
    <w:basedOn w:val="DefaultParagraphFont"/>
    <w:link w:val="Heading1"/>
    <w:rsid w:val="001971E2"/>
    <w:rPr>
      <w:rFonts w:ascii="Arial" w:eastAsia="Arial" w:hAnsi="Arial" w:cs="Arial"/>
      <w:b/>
      <w:bCs/>
      <w:sz w:val="20"/>
      <w:szCs w:val="20"/>
      <w:lang w:val="en-US"/>
    </w:rPr>
  </w:style>
  <w:style w:type="paragraph" w:styleId="BodyText3">
    <w:name w:val="Body Text 3"/>
    <w:basedOn w:val="Normal"/>
    <w:link w:val="BodyText3Char"/>
    <w:uiPriority w:val="99"/>
    <w:semiHidden/>
    <w:unhideWhenUsed/>
    <w:rsid w:val="00E44946"/>
    <w:pPr>
      <w:spacing w:after="120"/>
    </w:pPr>
    <w:rPr>
      <w:sz w:val="16"/>
      <w:szCs w:val="16"/>
    </w:rPr>
  </w:style>
  <w:style w:type="character" w:customStyle="1" w:styleId="BodyText3Char">
    <w:name w:val="Body Text 3 Char"/>
    <w:basedOn w:val="DefaultParagraphFont"/>
    <w:link w:val="BodyText3"/>
    <w:uiPriority w:val="99"/>
    <w:semiHidden/>
    <w:rsid w:val="00E44946"/>
    <w:rPr>
      <w:rFonts w:ascii="Times New Roman" w:eastAsia="Times New Roman" w:hAnsi="Times New Roman" w:cs="Times New Roman"/>
      <w:sz w:val="16"/>
      <w:szCs w:val="16"/>
    </w:rPr>
  </w:style>
  <w:style w:type="paragraph" w:styleId="EndnoteText">
    <w:name w:val="endnote text"/>
    <w:basedOn w:val="Normal"/>
    <w:link w:val="EndnoteTextChar"/>
    <w:rsid w:val="00D541F0"/>
    <w:pPr>
      <w:spacing w:after="0" w:line="240" w:lineRule="auto"/>
      <w:ind w:firstLine="720"/>
      <w:jc w:val="both"/>
    </w:pPr>
    <w:rPr>
      <w:sz w:val="20"/>
      <w:szCs w:val="20"/>
      <w:lang w:val="x-none"/>
    </w:rPr>
  </w:style>
  <w:style w:type="character" w:customStyle="1" w:styleId="EndnoteTextChar">
    <w:name w:val="Endnote Text Char"/>
    <w:basedOn w:val="DefaultParagraphFont"/>
    <w:link w:val="EndnoteText"/>
    <w:rsid w:val="00D541F0"/>
    <w:rPr>
      <w:rFonts w:ascii="Times New Roman" w:eastAsia="Times New Roman" w:hAnsi="Times New Roman" w:cs="Times New Roman"/>
      <w:sz w:val="20"/>
      <w:szCs w:val="20"/>
      <w:lang w:val="x-none"/>
    </w:rPr>
  </w:style>
  <w:style w:type="character" w:customStyle="1" w:styleId="Heading3Char">
    <w:name w:val="Heading 3 Char"/>
    <w:basedOn w:val="DefaultParagraphFont"/>
    <w:link w:val="Heading3"/>
    <w:rsid w:val="00E91D22"/>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8F4937"/>
    <w:rPr>
      <w:color w:val="605E5C"/>
      <w:shd w:val="clear" w:color="auto" w:fill="E1DFDD"/>
    </w:rPr>
  </w:style>
  <w:style w:type="paragraph" w:styleId="TOCHeading">
    <w:name w:val="TOC Heading"/>
    <w:basedOn w:val="Heading1"/>
    <w:next w:val="Normal"/>
    <w:uiPriority w:val="39"/>
    <w:unhideWhenUsed/>
    <w:qFormat/>
    <w:rsid w:val="00032EFF"/>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lt-LT" w:eastAsia="lt-LT"/>
    </w:rPr>
  </w:style>
  <w:style w:type="paragraph" w:styleId="TOC1">
    <w:name w:val="toc 1"/>
    <w:basedOn w:val="Normal"/>
    <w:next w:val="Normal"/>
    <w:autoRedefine/>
    <w:uiPriority w:val="39"/>
    <w:unhideWhenUsed/>
    <w:rsid w:val="00D55246"/>
    <w:pPr>
      <w:tabs>
        <w:tab w:val="left" w:pos="440"/>
        <w:tab w:val="right" w:leader="dot" w:pos="8779"/>
      </w:tabs>
      <w:spacing w:after="0" w:line="240" w:lineRule="auto"/>
    </w:pPr>
  </w:style>
  <w:style w:type="character" w:styleId="FollowedHyperlink">
    <w:name w:val="FollowedHyperlink"/>
    <w:basedOn w:val="DefaultParagraphFont"/>
    <w:uiPriority w:val="99"/>
    <w:semiHidden/>
    <w:unhideWhenUsed/>
    <w:rsid w:val="00CE0E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886125">
      <w:bodyDiv w:val="1"/>
      <w:marLeft w:val="0"/>
      <w:marRight w:val="0"/>
      <w:marTop w:val="0"/>
      <w:marBottom w:val="0"/>
      <w:divBdr>
        <w:top w:val="none" w:sz="0" w:space="0" w:color="auto"/>
        <w:left w:val="none" w:sz="0" w:space="0" w:color="auto"/>
        <w:bottom w:val="none" w:sz="0" w:space="0" w:color="auto"/>
        <w:right w:val="none" w:sz="0" w:space="0" w:color="auto"/>
      </w:divBdr>
    </w:div>
    <w:div w:id="801995863">
      <w:bodyDiv w:val="1"/>
      <w:marLeft w:val="0"/>
      <w:marRight w:val="0"/>
      <w:marTop w:val="0"/>
      <w:marBottom w:val="0"/>
      <w:divBdr>
        <w:top w:val="none" w:sz="0" w:space="0" w:color="auto"/>
        <w:left w:val="none" w:sz="0" w:space="0" w:color="auto"/>
        <w:bottom w:val="none" w:sz="0" w:space="0" w:color="auto"/>
        <w:right w:val="none" w:sz="0" w:space="0" w:color="auto"/>
      </w:divBdr>
    </w:div>
    <w:div w:id="1981569498">
      <w:bodyDiv w:val="1"/>
      <w:marLeft w:val="0"/>
      <w:marRight w:val="0"/>
      <w:marTop w:val="0"/>
      <w:marBottom w:val="0"/>
      <w:divBdr>
        <w:top w:val="none" w:sz="0" w:space="0" w:color="auto"/>
        <w:left w:val="none" w:sz="0" w:space="0" w:color="auto"/>
        <w:bottom w:val="none" w:sz="0" w:space="0" w:color="auto"/>
        <w:right w:val="none" w:sz="0" w:space="0" w:color="auto"/>
      </w:divBdr>
    </w:div>
    <w:div w:id="2076657121">
      <w:bodyDiv w:val="1"/>
      <w:marLeft w:val="0"/>
      <w:marRight w:val="0"/>
      <w:marTop w:val="0"/>
      <w:marBottom w:val="0"/>
      <w:divBdr>
        <w:top w:val="none" w:sz="0" w:space="0" w:color="auto"/>
        <w:left w:val="none" w:sz="0" w:space="0" w:color="auto"/>
        <w:bottom w:val="none" w:sz="0" w:space="0" w:color="auto"/>
        <w:right w:val="none" w:sz="0" w:space="0" w:color="auto"/>
      </w:divBdr>
      <w:divsChild>
        <w:div w:id="419982270">
          <w:marLeft w:val="0"/>
          <w:marRight w:val="0"/>
          <w:marTop w:val="0"/>
          <w:marBottom w:val="0"/>
          <w:divBdr>
            <w:top w:val="none" w:sz="0" w:space="0" w:color="auto"/>
            <w:left w:val="none" w:sz="0" w:space="0" w:color="auto"/>
            <w:bottom w:val="none" w:sz="0" w:space="0" w:color="auto"/>
            <w:right w:val="none" w:sz="0" w:space="0" w:color="auto"/>
          </w:divBdr>
          <w:divsChild>
            <w:div w:id="1793788322">
              <w:marLeft w:val="0"/>
              <w:marRight w:val="0"/>
              <w:marTop w:val="0"/>
              <w:marBottom w:val="0"/>
              <w:divBdr>
                <w:top w:val="none" w:sz="0" w:space="0" w:color="auto"/>
                <w:left w:val="none" w:sz="0" w:space="0" w:color="auto"/>
                <w:bottom w:val="none" w:sz="0" w:space="0" w:color="auto"/>
                <w:right w:val="none" w:sz="0" w:space="0" w:color="auto"/>
              </w:divBdr>
              <w:divsChild>
                <w:div w:id="461728571">
                  <w:marLeft w:val="0"/>
                  <w:marRight w:val="0"/>
                  <w:marTop w:val="0"/>
                  <w:marBottom w:val="0"/>
                  <w:divBdr>
                    <w:top w:val="none" w:sz="0" w:space="0" w:color="auto"/>
                    <w:left w:val="none" w:sz="0" w:space="0" w:color="auto"/>
                    <w:bottom w:val="none" w:sz="0" w:space="0" w:color="auto"/>
                    <w:right w:val="none" w:sz="0" w:space="0" w:color="auto"/>
                  </w:divBdr>
                  <w:divsChild>
                    <w:div w:id="1365254594">
                      <w:marLeft w:val="0"/>
                      <w:marRight w:val="0"/>
                      <w:marTop w:val="0"/>
                      <w:marBottom w:val="0"/>
                      <w:divBdr>
                        <w:top w:val="none" w:sz="0" w:space="0" w:color="auto"/>
                        <w:left w:val="none" w:sz="0" w:space="0" w:color="auto"/>
                        <w:bottom w:val="none" w:sz="0" w:space="0" w:color="auto"/>
                        <w:right w:val="none" w:sz="0" w:space="0" w:color="auto"/>
                      </w:divBdr>
                      <w:divsChild>
                        <w:div w:id="912197147">
                          <w:marLeft w:val="0"/>
                          <w:marRight w:val="0"/>
                          <w:marTop w:val="0"/>
                          <w:marBottom w:val="0"/>
                          <w:divBdr>
                            <w:top w:val="none" w:sz="0" w:space="0" w:color="auto"/>
                            <w:left w:val="none" w:sz="0" w:space="0" w:color="auto"/>
                            <w:bottom w:val="none" w:sz="0" w:space="0" w:color="auto"/>
                            <w:right w:val="none" w:sz="0" w:space="0" w:color="auto"/>
                          </w:divBdr>
                          <w:divsChild>
                            <w:div w:id="1438984356">
                              <w:marLeft w:val="0"/>
                              <w:marRight w:val="0"/>
                              <w:marTop w:val="0"/>
                              <w:marBottom w:val="0"/>
                              <w:divBdr>
                                <w:top w:val="none" w:sz="0" w:space="0" w:color="auto"/>
                                <w:left w:val="none" w:sz="0" w:space="0" w:color="auto"/>
                                <w:bottom w:val="none" w:sz="0" w:space="0" w:color="auto"/>
                                <w:right w:val="none" w:sz="0" w:space="0" w:color="auto"/>
                              </w:divBdr>
                              <w:divsChild>
                                <w:div w:id="50084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daa0e4a05c3c11e7a53b83ca0142260e/asr" TargetMode="External"/><Relationship Id="rId2" Type="http://schemas.openxmlformats.org/officeDocument/2006/relationships/hyperlink" Target="https://sumin.lrv.lt/lt/korupcijos-prevencija/svarbiausi-atsparumo-korupcijai-dokumentai-ir-korupcijos-prevencijos-programos" TargetMode="External"/><Relationship Id="rId1" Type="http://schemas.openxmlformats.org/officeDocument/2006/relationships/hyperlink" Target="https://www.ltou.lt/lt/apie-lietuvos-oro-uostus" TargetMode="External"/><Relationship Id="rId4" Type="http://schemas.openxmlformats.org/officeDocument/2006/relationships/hyperlink" Target="https://osp.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9d0408b-8311-495b-85d1-8ab2a7a8f309">
      <UserInfo>
        <DisplayName>Sigita Leonavičiūtė</DisplayName>
        <AccountId>470</AccountId>
        <AccountType/>
      </UserInfo>
    </SharedWithUsers>
    <TaxCatchAll xmlns="99d0408b-8311-495b-85d1-8ab2a7a8f309" xsi:nil="true"/>
    <U_x017e_pildyta xmlns="792cc0e5-78ed-4bf2-9e00-f1b9f65a553d">false</U_x017e_pildyta>
    <lcf76f155ced4ddcb4097134ff3c332f xmlns="792cc0e5-78ed-4bf2-9e00-f1b9f65a553d">
      <Terms xmlns="http://schemas.microsoft.com/office/infopath/2007/PartnerControls"/>
    </lcf76f155ced4ddcb4097134ff3c332f>
    <Pastabos xmlns="792cc0e5-78ed-4bf2-9e00-f1b9f65a553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F8AC45-0470-494D-A94F-51E7A7B1A59A}">
  <ds:schemaRefs>
    <ds:schemaRef ds:uri="http://schemas.microsoft.com/sharepoint/v3/contenttype/forms"/>
  </ds:schemaRefs>
</ds:datastoreItem>
</file>

<file path=customXml/itemProps2.xml><?xml version="1.0" encoding="utf-8"?>
<ds:datastoreItem xmlns:ds="http://schemas.openxmlformats.org/officeDocument/2006/customXml" ds:itemID="{6A985E01-73C8-4D90-952E-2257D29156E0}">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customXml/itemProps3.xml><?xml version="1.0" encoding="utf-8"?>
<ds:datastoreItem xmlns:ds="http://schemas.openxmlformats.org/officeDocument/2006/customXml" ds:itemID="{936F5D54-DEC6-4CDB-8A11-74A690C2EDB1}">
  <ds:schemaRefs>
    <ds:schemaRef ds:uri="http://schemas.openxmlformats.org/officeDocument/2006/bibliography"/>
  </ds:schemaRefs>
</ds:datastoreItem>
</file>

<file path=customXml/itemProps4.xml><?xml version="1.0" encoding="utf-8"?>
<ds:datastoreItem xmlns:ds="http://schemas.openxmlformats.org/officeDocument/2006/customXml" ds:itemID="{0B995AED-E4B1-4793-BACA-85F659321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55366</Words>
  <Characters>31559</Characters>
  <Application>Microsoft Office Word</Application>
  <DocSecurity>0</DocSecurity>
  <Lines>262</Lines>
  <Paragraphs>173</Paragraphs>
  <ScaleCrop>false</ScaleCrop>
  <Company>HP</Company>
  <LinksUpToDate>false</LinksUpToDate>
  <CharactersWithSpaces>86752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(tęstinės paslaugos)_2016_07_27</dc:title>
  <dc:creator>Dangiras Jakimavičius</dc:creator>
  <cp:lastModifiedBy>Gintarė Urbonaitė</cp:lastModifiedBy>
  <cp:revision>456</cp:revision>
  <cp:lastPrinted>2018-12-12T09:15:00Z</cp:lastPrinted>
  <dcterms:created xsi:type="dcterms:W3CDTF">2022-07-11T07:42:00Z</dcterms:created>
  <dcterms:modified xsi:type="dcterms:W3CDTF">2025-02-03T09:59:00Z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lkandyb@ltou.lt</vt:lpwstr>
  </property>
  <property fmtid="{D5CDD505-2E9C-101B-9397-08002B2CF9AE}" pid="6" name="MSIP_Label_57f8b785-88cf-4cde-9f19-655d15068a21_SetDate">
    <vt:lpwstr>2022-03-27T16:26:36.1409589Z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ActionId">
    <vt:lpwstr>4d72c8ce-565d-4c4a-8199-3f4fb8de07d0</vt:lpwstr>
  </property>
  <property fmtid="{D5CDD505-2E9C-101B-9397-08002B2CF9AE}" pid="10" name="MSIP_Label_57f8b785-88cf-4cde-9f19-655d15068a21_Extended_MSFT_Method">
    <vt:lpwstr>Automatic</vt:lpwstr>
  </property>
  <property fmtid="{D5CDD505-2E9C-101B-9397-08002B2CF9AE}" pid="11" name="Sensitivity">
    <vt:lpwstr>Vieša</vt:lpwstr>
  </property>
  <property fmtid="{D5CDD505-2E9C-101B-9397-08002B2CF9AE}" pid="12" name="MediaServiceImageTags">
    <vt:lpwstr/>
  </property>
</Properties>
</file>