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45B4FB61"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r w:rsidR="006227CC">
        <w:rPr>
          <w:rStyle w:val="Style2"/>
        </w:rPr>
        <w:t>SUBTIEKĖJU</w:t>
      </w:r>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23E5F403"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6227CC">
        <w:rPr>
          <w:rFonts w:ascii="Times New Roman" w:eastAsia="Calibri" w:hAnsi="Times New Roman" w:cs="Times New Roman"/>
          <w:sz w:val="24"/>
          <w:szCs w:val="24"/>
        </w:rPr>
        <w:t>5</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1943F98F"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r w:rsidR="004713C8">
        <w:rPr>
          <w:rStyle w:val="Style2"/>
        </w:rPr>
        <w:t>SUBTIEKĖJU</w:t>
      </w:r>
      <w:r w:rsidRPr="00AA1ED0">
        <w:rPr>
          <w:rFonts w:ascii="Times New Roman" w:eastAsia="Calibri" w:hAnsi="Times New Roman" w:cs="Times New Roman"/>
          <w:sz w:val="24"/>
          <w:szCs w:val="24"/>
        </w:rPr>
        <w:t xml:space="preserve"> </w:t>
      </w:r>
      <w:r w:rsidR="00B14C3D" w:rsidRPr="00B14C3D">
        <w:rPr>
          <w:rFonts w:ascii="Times New Roman" w:eastAsia="Calibri" w:hAnsi="Times New Roman" w:cs="Times New Roman"/>
          <w:sz w:val="24"/>
          <w:szCs w:val="24"/>
          <w:lang w:eastAsia="ja-JP"/>
        </w:rPr>
        <w:t>Mobilių elektros energijos tiekimo orlaiviams įrenginių (MGPU) atgabenimo prie orlaivių paslaug</w:t>
      </w:r>
      <w:r w:rsidR="00B14C3D">
        <w:rPr>
          <w:rFonts w:ascii="Times New Roman" w:eastAsia="Calibri" w:hAnsi="Times New Roman" w:cs="Times New Roman"/>
          <w:sz w:val="24"/>
          <w:szCs w:val="24"/>
          <w:lang w:eastAsia="ja-JP"/>
        </w:rPr>
        <w:t>ų</w:t>
      </w:r>
      <w:r w:rsidRPr="00676835">
        <w:rPr>
          <w:rFonts w:ascii="Times New Roman" w:eastAsia="Calibri" w:hAnsi="Times New Roman" w:cs="Times New Roman"/>
          <w:i/>
          <w:sz w:val="24"/>
          <w:szCs w:val="24"/>
        </w:rPr>
        <w:t xml:space="preserve"> </w:t>
      </w:r>
      <w:r w:rsidRPr="00AA1ED0">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1322491B"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94C29" w14:textId="77777777" w:rsidR="007107F2" w:rsidRDefault="007107F2" w:rsidP="00222B8B">
      <w:pPr>
        <w:spacing w:after="0" w:line="240" w:lineRule="auto"/>
      </w:pPr>
      <w:r>
        <w:separator/>
      </w:r>
    </w:p>
  </w:endnote>
  <w:endnote w:type="continuationSeparator" w:id="0">
    <w:p w14:paraId="53A8324C" w14:textId="77777777" w:rsidR="007107F2" w:rsidRDefault="007107F2" w:rsidP="00222B8B">
      <w:pPr>
        <w:spacing w:after="0" w:line="240" w:lineRule="auto"/>
      </w:pPr>
      <w:r>
        <w:continuationSeparator/>
      </w:r>
    </w:p>
  </w:endnote>
  <w:endnote w:type="continuationNotice" w:id="1">
    <w:p w14:paraId="35807DA0" w14:textId="77777777" w:rsidR="007107F2" w:rsidRDefault="00710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Footer"/>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C0FD" w14:textId="77777777" w:rsidR="007107F2" w:rsidRDefault="007107F2" w:rsidP="00222B8B">
      <w:pPr>
        <w:spacing w:after="0" w:line="240" w:lineRule="auto"/>
      </w:pPr>
      <w:r>
        <w:separator/>
      </w:r>
    </w:p>
  </w:footnote>
  <w:footnote w:type="continuationSeparator" w:id="0">
    <w:p w14:paraId="603D6E91" w14:textId="77777777" w:rsidR="007107F2" w:rsidRDefault="007107F2" w:rsidP="00222B8B">
      <w:pPr>
        <w:spacing w:after="0" w:line="240" w:lineRule="auto"/>
      </w:pPr>
      <w:r>
        <w:continuationSeparator/>
      </w:r>
    </w:p>
  </w:footnote>
  <w:footnote w:type="continuationNotice" w:id="1">
    <w:p w14:paraId="16A669C8" w14:textId="77777777" w:rsidR="007107F2" w:rsidRDefault="007107F2">
      <w:pPr>
        <w:spacing w:after="0" w:line="240" w:lineRule="auto"/>
      </w:pPr>
    </w:p>
  </w:footnote>
  <w:footnote w:id="2">
    <w:p w14:paraId="77755AD7" w14:textId="77777777" w:rsidR="00B00B41" w:rsidRPr="003E64CD" w:rsidRDefault="00B00B41" w:rsidP="00B00B41">
      <w:pPr>
        <w:pStyle w:val="FootnoteText"/>
        <w:rPr>
          <w:sz w:val="16"/>
          <w:szCs w:val="16"/>
        </w:rPr>
      </w:pPr>
      <w:r w:rsidRPr="003E64CD">
        <w:rPr>
          <w:rStyle w:val="FootnoteReference"/>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FootnoteText"/>
        <w:jc w:val="both"/>
        <w:rPr>
          <w:sz w:val="16"/>
          <w:szCs w:val="16"/>
        </w:rPr>
      </w:pPr>
      <w:r w:rsidRPr="003E64CD">
        <w:rPr>
          <w:rStyle w:val="FootnoteReference"/>
          <w:sz w:val="16"/>
          <w:szCs w:val="16"/>
        </w:rPr>
        <w:footnoteRef/>
      </w:r>
      <w:r w:rsidRPr="003E64CD">
        <w:rPr>
          <w:sz w:val="16"/>
          <w:szCs w:val="16"/>
        </w:rPr>
        <w:t xml:space="preserve"> </w:t>
      </w:r>
      <w:r w:rsidRPr="003E64CD">
        <w:rPr>
          <w:sz w:val="16"/>
          <w:szCs w:val="16"/>
        </w:rPr>
        <w:t>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FootnoteText"/>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FootnoteText"/>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FootnoteText"/>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FootnoteText"/>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FootnoteText"/>
        <w:jc w:val="both"/>
        <w:rPr>
          <w:rFonts w:ascii="Trebuchet MS" w:hAnsi="Trebuchet MS" w:cs="Arial"/>
          <w:sz w:val="18"/>
          <w:szCs w:val="18"/>
        </w:rPr>
      </w:pPr>
      <w:r w:rsidRPr="003E64CD">
        <w:rPr>
          <w:rStyle w:val="FootnoteReference"/>
          <w:sz w:val="16"/>
          <w:szCs w:val="16"/>
        </w:rPr>
        <w:footnoteRef/>
      </w:r>
      <w:r w:rsidRPr="003E64CD">
        <w:rPr>
          <w:sz w:val="16"/>
          <w:szCs w:val="16"/>
        </w:rPr>
        <w:t xml:space="preserve"> </w:t>
      </w:r>
      <w:r w:rsidRPr="003E64CD">
        <w:rPr>
          <w:sz w:val="16"/>
          <w:szCs w:val="16"/>
        </w:rPr>
        <w:t>Jei deklaraciją pasirašo subtiekėjo/ūkio subjekto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E2BD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1157F"/>
    <w:rsid w:val="00424111"/>
    <w:rsid w:val="00433AC5"/>
    <w:rsid w:val="00433AD7"/>
    <w:rsid w:val="004341D9"/>
    <w:rsid w:val="004375A3"/>
    <w:rsid w:val="00443D44"/>
    <w:rsid w:val="00453327"/>
    <w:rsid w:val="004629FD"/>
    <w:rsid w:val="004648CD"/>
    <w:rsid w:val="004713C8"/>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27CC"/>
    <w:rsid w:val="006230F5"/>
    <w:rsid w:val="00623BF7"/>
    <w:rsid w:val="00627CD6"/>
    <w:rsid w:val="00630565"/>
    <w:rsid w:val="006308D6"/>
    <w:rsid w:val="00643A8D"/>
    <w:rsid w:val="00657B06"/>
    <w:rsid w:val="00661532"/>
    <w:rsid w:val="006640CF"/>
    <w:rsid w:val="00676160"/>
    <w:rsid w:val="0067682A"/>
    <w:rsid w:val="00676835"/>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07F2"/>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14C3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D69F2"/>
    <w:rsid w:val="00DE4B83"/>
    <w:rsid w:val="00DF23E5"/>
    <w:rsid w:val="00DF4277"/>
    <w:rsid w:val="00DF4C1C"/>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304D"/>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A702A"/>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FF758-C1A8-4D24-A7B9-9B0127CD9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635</Words>
  <Characters>362</Characters>
  <Application>Microsoft Office Word</Application>
  <DocSecurity>0</DocSecurity>
  <Lines>3</Lines>
  <Paragraphs>1</Paragraphs>
  <ScaleCrop>false</ScaleCrop>
  <Company>Hewlett-Packard Company</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Gintarė Urbonaitė</cp:lastModifiedBy>
  <cp:revision>185</cp:revision>
  <dcterms:created xsi:type="dcterms:W3CDTF">2021-12-02T21:18:00Z</dcterms:created>
  <dcterms:modified xsi:type="dcterms:W3CDTF">2025-02-03T12:01:00Z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