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5A35B50B" w:rsidR="005A5832" w:rsidRDefault="00890C97" w:rsidP="006240B8">
            <w:pPr>
              <w:jc w:val="center"/>
              <w:rPr>
                <w:kern w:val="2"/>
                <w:szCs w:val="24"/>
              </w:rPr>
            </w:pPr>
            <w:r w:rsidRPr="00890C97">
              <w:rPr>
                <w:kern w:val="2"/>
                <w:szCs w:val="24"/>
              </w:rPr>
              <w:t>Lanks</w:t>
            </w:r>
            <w:r>
              <w:rPr>
                <w:kern w:val="2"/>
                <w:szCs w:val="24"/>
              </w:rPr>
              <w:t>čių</w:t>
            </w:r>
            <w:r w:rsidRPr="00890C97">
              <w:rPr>
                <w:kern w:val="2"/>
                <w:szCs w:val="24"/>
              </w:rPr>
              <w:t xml:space="preserve"> </w:t>
            </w:r>
            <w:proofErr w:type="spellStart"/>
            <w:r w:rsidRPr="00890C97">
              <w:rPr>
                <w:kern w:val="2"/>
                <w:szCs w:val="24"/>
              </w:rPr>
              <w:t>ureterosko</w:t>
            </w:r>
            <w:r>
              <w:rPr>
                <w:kern w:val="2"/>
                <w:szCs w:val="24"/>
              </w:rPr>
              <w:t>pų</w:t>
            </w:r>
            <w:proofErr w:type="spellEnd"/>
            <w:r w:rsidRPr="00890C97">
              <w:rPr>
                <w:kern w:val="2"/>
                <w:szCs w:val="24"/>
              </w:rPr>
              <w:t xml:space="preserve">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C34162" w:rsidP="002C3357">
            <w:pPr>
              <w:jc w:val="center"/>
              <w:rPr>
                <w:kern w:val="2"/>
                <w:szCs w:val="24"/>
              </w:rPr>
            </w:pPr>
            <w:hyperlink r:id="rId10" w:history="1">
              <w:r w:rsidRPr="00B57650">
                <w:rPr>
                  <w:rStyle w:val="Hyperlink"/>
                  <w:kern w:val="2"/>
                  <w:szCs w:val="24"/>
                </w:rPr>
                <w:t>info</w:t>
              </w:r>
              <w:r w:rsidRPr="00B57650">
                <w:rPr>
                  <w:rStyle w:val="Hyperlink"/>
                  <w:kern w:val="2"/>
                  <w:szCs w:val="24"/>
                  <w:lang w:val="en-US"/>
                </w:rPr>
                <w:t>@kaunoligonine.lt</w:t>
              </w:r>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 xml:space="preserve">Deimantė </w:t>
            </w:r>
            <w:proofErr w:type="spellStart"/>
            <w:r w:rsidRPr="00B95014">
              <w:rPr>
                <w:kern w:val="2"/>
                <w:szCs w:val="24"/>
              </w:rPr>
              <w:t>Linkevičienė</w:t>
            </w:r>
            <w:proofErr w:type="spellEnd"/>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613850BE" w:rsidR="006506A5" w:rsidRDefault="006506A5" w:rsidP="006506A5">
            <w:pPr>
              <w:rPr>
                <w:color w:val="000000"/>
                <w:kern w:val="2"/>
                <w:szCs w:val="24"/>
              </w:rPr>
            </w:pPr>
            <w:r>
              <w:rPr>
                <w:kern w:val="2"/>
                <w:szCs w:val="24"/>
              </w:rPr>
              <w:t xml:space="preserve">Tiekėjas įsipareigoja Sutartyje numatytomis sąlygomis perduoti Pirkėjui </w:t>
            </w:r>
            <w:r w:rsidR="001A6A13">
              <w:rPr>
                <w:kern w:val="2"/>
                <w:szCs w:val="24"/>
              </w:rPr>
              <w:t>apsaugos priemones</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20A376D6" w:rsidR="006506A5" w:rsidRPr="00545877" w:rsidRDefault="006506A5" w:rsidP="00EF7D0E">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EF7D0E">
              <w:rPr>
                <w:kern w:val="2"/>
                <w:szCs w:val="24"/>
              </w:rPr>
              <w:t>2</w:t>
            </w:r>
            <w:r w:rsidRPr="006F64CE">
              <w:rPr>
                <w:kern w:val="2"/>
                <w:szCs w:val="24"/>
              </w:rPr>
              <w:t xml:space="preserve"> (</w:t>
            </w:r>
            <w:r w:rsidR="00EF7D0E">
              <w:rPr>
                <w:kern w:val="2"/>
                <w:szCs w:val="24"/>
              </w:rPr>
              <w:t>du</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Garantinis terminas, skaičiuojamas 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7CE06E26" w:rsidR="006506A5" w:rsidRDefault="006506A5" w:rsidP="006506A5">
            <w:pPr>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78C506B2" w:rsidR="006506A5" w:rsidRPr="000A36D7" w:rsidRDefault="006506A5" w:rsidP="006506A5">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EF7D0E">
              <w:rPr>
                <w:color w:val="000000"/>
                <w:kern w:val="2"/>
                <w:szCs w:val="24"/>
              </w:rPr>
              <w:t>3</w:t>
            </w:r>
            <w:r>
              <w:rPr>
                <w:color w:val="000000"/>
                <w:kern w:val="2"/>
                <w:szCs w:val="24"/>
              </w:rPr>
              <w:t xml:space="preserve"> (</w:t>
            </w:r>
            <w:r w:rsidR="00EF7D0E">
              <w:rPr>
                <w:color w:val="000000"/>
                <w:kern w:val="2"/>
                <w:szCs w:val="24"/>
              </w:rPr>
              <w:t>trys</w:t>
            </w:r>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3D18749B" w:rsidR="001914BE" w:rsidRDefault="00AD6074"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LANKSČIŲ UTERESKOPŲ</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4221C50A" w14:textId="77777777" w:rsidR="006325A9" w:rsidRPr="006C2F98" w:rsidRDefault="006325A9" w:rsidP="006325A9">
      <w:pPr>
        <w:rPr>
          <w:color w:val="000000"/>
        </w:rPr>
      </w:pPr>
    </w:p>
    <w:p w14:paraId="2490E06F" w14:textId="77777777" w:rsidR="006325A9" w:rsidRPr="006C2F98" w:rsidRDefault="006325A9" w:rsidP="006325A9">
      <w:pPr>
        <w:rPr>
          <w:color w:val="000000"/>
        </w:rPr>
      </w:pP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@kaunoligonine.lt</w:t>
            </w:r>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92904" w14:textId="77777777" w:rsidR="00BD1194" w:rsidRDefault="00BD1194">
      <w:pPr>
        <w:rPr>
          <w:kern w:val="2"/>
          <w:sz w:val="22"/>
          <w:szCs w:val="22"/>
          <w:lang w:val="en-US"/>
        </w:rPr>
      </w:pPr>
      <w:r>
        <w:rPr>
          <w:kern w:val="2"/>
          <w:sz w:val="22"/>
          <w:szCs w:val="22"/>
          <w:lang w:val="en-US"/>
        </w:rPr>
        <w:separator/>
      </w:r>
    </w:p>
  </w:endnote>
  <w:endnote w:type="continuationSeparator" w:id="0">
    <w:p w14:paraId="3BA4FA55" w14:textId="77777777" w:rsidR="00BD1194" w:rsidRDefault="00BD1194">
      <w:pPr>
        <w:rPr>
          <w:kern w:val="2"/>
          <w:sz w:val="22"/>
          <w:szCs w:val="22"/>
          <w:lang w:val="en-US"/>
        </w:rPr>
      </w:pPr>
      <w:r>
        <w:rPr>
          <w:kern w:val="2"/>
          <w:sz w:val="22"/>
          <w:szCs w:val="22"/>
          <w:lang w:val="en-US"/>
        </w:rPr>
        <w:continuationSeparator/>
      </w:r>
    </w:p>
  </w:endnote>
  <w:endnote w:type="continuationNotice" w:id="1">
    <w:p w14:paraId="68677A47" w14:textId="77777777" w:rsidR="00BD1194" w:rsidRDefault="00BD1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E9642" w14:textId="77777777" w:rsidR="00BD1194" w:rsidRDefault="00BD1194">
      <w:pPr>
        <w:rPr>
          <w:kern w:val="2"/>
          <w:sz w:val="22"/>
          <w:szCs w:val="22"/>
          <w:lang w:val="en-US"/>
        </w:rPr>
      </w:pPr>
      <w:r>
        <w:rPr>
          <w:kern w:val="2"/>
          <w:sz w:val="22"/>
          <w:szCs w:val="22"/>
          <w:lang w:val="en-US"/>
        </w:rPr>
        <w:separator/>
      </w:r>
    </w:p>
  </w:footnote>
  <w:footnote w:type="continuationSeparator" w:id="0">
    <w:p w14:paraId="57C9C136" w14:textId="77777777" w:rsidR="00BD1194" w:rsidRDefault="00BD1194">
      <w:pPr>
        <w:rPr>
          <w:kern w:val="2"/>
          <w:sz w:val="22"/>
          <w:szCs w:val="22"/>
          <w:lang w:val="en-US"/>
        </w:rPr>
      </w:pPr>
      <w:r>
        <w:rPr>
          <w:kern w:val="2"/>
          <w:sz w:val="22"/>
          <w:szCs w:val="22"/>
          <w:lang w:val="en-US"/>
        </w:rPr>
        <w:continuationSeparator/>
      </w:r>
    </w:p>
  </w:footnote>
  <w:footnote w:type="continuationNotice" w:id="1">
    <w:p w14:paraId="6E2047C4" w14:textId="77777777" w:rsidR="00BD1194" w:rsidRDefault="00BD11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E178DDB"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742DD6">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99F"/>
    <w:rsid w:val="00004D67"/>
    <w:rsid w:val="0000541B"/>
    <w:rsid w:val="00005798"/>
    <w:rsid w:val="000140A4"/>
    <w:rsid w:val="00020094"/>
    <w:rsid w:val="00085DD4"/>
    <w:rsid w:val="000A36D7"/>
    <w:rsid w:val="000D0AB5"/>
    <w:rsid w:val="000E3BEB"/>
    <w:rsid w:val="00135463"/>
    <w:rsid w:val="0014070D"/>
    <w:rsid w:val="00170617"/>
    <w:rsid w:val="0017246A"/>
    <w:rsid w:val="001914BE"/>
    <w:rsid w:val="001A6A13"/>
    <w:rsid w:val="001D4670"/>
    <w:rsid w:val="001E0F3B"/>
    <w:rsid w:val="0022019D"/>
    <w:rsid w:val="00225723"/>
    <w:rsid w:val="002326E5"/>
    <w:rsid w:val="002C3357"/>
    <w:rsid w:val="002C380C"/>
    <w:rsid w:val="002C7BEC"/>
    <w:rsid w:val="002F2C70"/>
    <w:rsid w:val="0035549A"/>
    <w:rsid w:val="003D7861"/>
    <w:rsid w:val="003F198B"/>
    <w:rsid w:val="004316BA"/>
    <w:rsid w:val="004368F9"/>
    <w:rsid w:val="004434D0"/>
    <w:rsid w:val="0049040D"/>
    <w:rsid w:val="00545877"/>
    <w:rsid w:val="0056590B"/>
    <w:rsid w:val="0059458E"/>
    <w:rsid w:val="005A5832"/>
    <w:rsid w:val="005B7A1D"/>
    <w:rsid w:val="005F5B23"/>
    <w:rsid w:val="006147E9"/>
    <w:rsid w:val="006240B8"/>
    <w:rsid w:val="006325A9"/>
    <w:rsid w:val="00645485"/>
    <w:rsid w:val="006506A5"/>
    <w:rsid w:val="00663A9A"/>
    <w:rsid w:val="006F35CD"/>
    <w:rsid w:val="006F64CE"/>
    <w:rsid w:val="00722E33"/>
    <w:rsid w:val="00724CF7"/>
    <w:rsid w:val="00725C56"/>
    <w:rsid w:val="007277C4"/>
    <w:rsid w:val="00742DD6"/>
    <w:rsid w:val="007A108A"/>
    <w:rsid w:val="007D64E1"/>
    <w:rsid w:val="00804D51"/>
    <w:rsid w:val="0080748B"/>
    <w:rsid w:val="008074EF"/>
    <w:rsid w:val="00813CDC"/>
    <w:rsid w:val="00845C82"/>
    <w:rsid w:val="00886E4F"/>
    <w:rsid w:val="00890C97"/>
    <w:rsid w:val="008D4362"/>
    <w:rsid w:val="00914CC9"/>
    <w:rsid w:val="009264B3"/>
    <w:rsid w:val="00957DFE"/>
    <w:rsid w:val="009856E3"/>
    <w:rsid w:val="00987050"/>
    <w:rsid w:val="009E4C3B"/>
    <w:rsid w:val="00A10867"/>
    <w:rsid w:val="00A35759"/>
    <w:rsid w:val="00A8294B"/>
    <w:rsid w:val="00AA417F"/>
    <w:rsid w:val="00AC104A"/>
    <w:rsid w:val="00AC157E"/>
    <w:rsid w:val="00AD6074"/>
    <w:rsid w:val="00AE37C7"/>
    <w:rsid w:val="00B37D4F"/>
    <w:rsid w:val="00B42E67"/>
    <w:rsid w:val="00B50314"/>
    <w:rsid w:val="00B63F0F"/>
    <w:rsid w:val="00B76E8E"/>
    <w:rsid w:val="00B849C2"/>
    <w:rsid w:val="00B95014"/>
    <w:rsid w:val="00BD1194"/>
    <w:rsid w:val="00BF5DD7"/>
    <w:rsid w:val="00C2317F"/>
    <w:rsid w:val="00C34162"/>
    <w:rsid w:val="00C92DAE"/>
    <w:rsid w:val="00CD1E88"/>
    <w:rsid w:val="00CF0F82"/>
    <w:rsid w:val="00D04A96"/>
    <w:rsid w:val="00D25945"/>
    <w:rsid w:val="00D82ECC"/>
    <w:rsid w:val="00D9605F"/>
    <w:rsid w:val="00DA1419"/>
    <w:rsid w:val="00DB5345"/>
    <w:rsid w:val="00E55600"/>
    <w:rsid w:val="00E62E44"/>
    <w:rsid w:val="00E65FB2"/>
    <w:rsid w:val="00E73DCB"/>
    <w:rsid w:val="00EA1B31"/>
    <w:rsid w:val="00EB52D2"/>
    <w:rsid w:val="00EF7D0E"/>
    <w:rsid w:val="00F14DC4"/>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1CDBDB9-E5B4-45C1-A7B0-1B811A10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2125</Words>
  <Characters>12116</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3</cp:revision>
  <dcterms:created xsi:type="dcterms:W3CDTF">2024-12-03T06:27:00Z</dcterms:created>
  <dcterms:modified xsi:type="dcterms:W3CDTF">2024-12-03T06:30:00Z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