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3344" w14:textId="77777777" w:rsidR="009A21F4" w:rsidRPr="00263784" w:rsidRDefault="009A21F4" w:rsidP="009A21F4">
      <w:pPr>
        <w:spacing w:before="100" w:beforeAutospacing="1" w:after="100" w:afterAutospacing="1" w:line="240" w:lineRule="auto"/>
        <w:ind w:firstLine="480"/>
        <w:jc w:val="right"/>
        <w:rPr>
          <w:rFonts w:ascii="Times New Roman" w:hAnsi="Times New Roman" w:cs="Times New Roman"/>
          <w:sz w:val="24"/>
          <w:szCs w:val="24"/>
        </w:rPr>
      </w:pPr>
      <w:bookmarkStart w:id="0" w:name="_Hlk68176805"/>
      <w:r w:rsidRPr="00263784">
        <w:rPr>
          <w:rFonts w:ascii="Times New Roman" w:hAnsi="Times New Roman" w:cs="Times New Roman"/>
          <w:sz w:val="24"/>
          <w:szCs w:val="24"/>
        </w:rPr>
        <w:t>Konkurso sąlygų 1 priedas</w:t>
      </w:r>
    </w:p>
    <w:p w14:paraId="056D82EF" w14:textId="77777777" w:rsidR="009A21F4" w:rsidRPr="00A966A1" w:rsidRDefault="009A21F4" w:rsidP="009A21F4">
      <w:pPr>
        <w:pBdr>
          <w:bottom w:val="nil"/>
        </w:pBdr>
        <w:tabs>
          <w:tab w:val="left" w:pos="2355"/>
        </w:tabs>
        <w:jc w:val="right"/>
        <w:rPr>
          <w:rFonts w:ascii="Times New Roman" w:hAnsi="Times New Roman" w:cs="Times New Roman"/>
        </w:rPr>
      </w:pPr>
      <w:bookmarkStart w:id="1" w:name="_Toc147739116"/>
      <w:bookmarkEnd w:id="0"/>
    </w:p>
    <w:p w14:paraId="5544CC63" w14:textId="77777777" w:rsidR="009A21F4" w:rsidRPr="00A966A1" w:rsidRDefault="009A21F4" w:rsidP="009A21F4">
      <w:pPr>
        <w:ind w:right="-178"/>
        <w:jc w:val="center"/>
        <w:rPr>
          <w:rFonts w:ascii="Times New Roman" w:hAnsi="Times New Roman" w:cs="Times New Roman"/>
        </w:rPr>
      </w:pPr>
      <w:r w:rsidRPr="00A966A1">
        <w:rPr>
          <w:rFonts w:ascii="Times New Roman" w:hAnsi="Times New Roman" w:cs="Times New Roman"/>
        </w:rPr>
        <w:t>Herbas arba prekių ženklas</w:t>
      </w:r>
    </w:p>
    <w:p w14:paraId="4B61C955" w14:textId="77777777" w:rsidR="009A21F4" w:rsidRPr="00A966A1" w:rsidRDefault="009A21F4" w:rsidP="009A21F4">
      <w:pPr>
        <w:ind w:right="-178"/>
        <w:jc w:val="center"/>
        <w:rPr>
          <w:rFonts w:ascii="Times New Roman" w:hAnsi="Times New Roman" w:cs="Times New Roman"/>
        </w:rPr>
      </w:pPr>
      <w:r w:rsidRPr="00A966A1">
        <w:rPr>
          <w:rFonts w:ascii="Times New Roman" w:hAnsi="Times New Roman" w:cs="Times New Roman"/>
        </w:rPr>
        <w:t>(Teikėjo pavadinimas)</w:t>
      </w:r>
    </w:p>
    <w:p w14:paraId="017593C8" w14:textId="77777777" w:rsidR="009A21F4" w:rsidRPr="00A966A1" w:rsidRDefault="009A21F4" w:rsidP="009A21F4">
      <w:pPr>
        <w:ind w:right="-178"/>
        <w:jc w:val="center"/>
        <w:rPr>
          <w:rFonts w:ascii="Times New Roman" w:hAnsi="Times New Roman" w:cs="Times New Roman"/>
        </w:rPr>
      </w:pPr>
      <w:r w:rsidRPr="00A966A1">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6B3013A" w14:textId="77777777" w:rsidR="009A21F4" w:rsidRPr="00A966A1" w:rsidRDefault="009A21F4" w:rsidP="009A21F4">
      <w:pPr>
        <w:ind w:right="-178"/>
        <w:jc w:val="center"/>
        <w:rPr>
          <w:rFonts w:ascii="Times New Roman" w:hAnsi="Times New Roman" w:cs="Times New Roman"/>
        </w:rPr>
      </w:pPr>
    </w:p>
    <w:p w14:paraId="6C42CFEE" w14:textId="77777777" w:rsidR="009A21F4" w:rsidRPr="00A966A1" w:rsidRDefault="009A21F4" w:rsidP="009A21F4">
      <w:pPr>
        <w:rPr>
          <w:rFonts w:ascii="Times New Roman" w:hAnsi="Times New Roman" w:cs="Times New Roman"/>
        </w:rPr>
      </w:pPr>
      <w:r w:rsidRPr="00A966A1">
        <w:rPr>
          <w:rFonts w:ascii="Times New Roman" w:hAnsi="Times New Roman" w:cs="Times New Roman"/>
        </w:rPr>
        <w:t xml:space="preserve">Lietuvos Respublikos sveikatos apsaugos ministerijai </w:t>
      </w:r>
    </w:p>
    <w:p w14:paraId="5A2FDC33" w14:textId="77777777" w:rsidR="009A21F4" w:rsidRPr="00A966A1" w:rsidRDefault="009A21F4" w:rsidP="009A21F4">
      <w:pPr>
        <w:spacing w:after="120"/>
        <w:jc w:val="center"/>
        <w:rPr>
          <w:rFonts w:ascii="Times New Roman" w:hAnsi="Times New Roman" w:cs="Times New Roman"/>
          <w:b/>
          <w:bCs/>
        </w:rPr>
      </w:pPr>
    </w:p>
    <w:p w14:paraId="791F86FC" w14:textId="77777777" w:rsidR="009A21F4" w:rsidRPr="000B1C7C" w:rsidRDefault="009A21F4" w:rsidP="009A21F4">
      <w:pPr>
        <w:pStyle w:val="Betarp"/>
        <w:tabs>
          <w:tab w:val="left" w:pos="3470"/>
          <w:tab w:val="center" w:pos="4819"/>
        </w:tabs>
        <w:jc w:val="center"/>
        <w:rPr>
          <w:rFonts w:ascii="Times New Roman" w:hAnsi="Times New Roman" w:cs="Times New Roman"/>
          <w:b/>
          <w:bCs/>
          <w:sz w:val="24"/>
        </w:rPr>
      </w:pPr>
      <w:r w:rsidRPr="000B1C7C">
        <w:rPr>
          <w:rFonts w:ascii="Times New Roman" w:hAnsi="Times New Roman" w:cs="Times New Roman"/>
          <w:b/>
          <w:bCs/>
          <w:sz w:val="24"/>
        </w:rPr>
        <w:t>PASIŪLYMAS DĖL</w:t>
      </w:r>
      <w:r w:rsidRPr="000B1C7C">
        <w:rPr>
          <w:rFonts w:ascii="Times New Roman" w:hAnsi="Times New Roman" w:cs="Times New Roman"/>
          <w:sz w:val="24"/>
        </w:rPr>
        <w:t xml:space="preserve"> </w:t>
      </w:r>
      <w:r w:rsidRPr="000B1C7C">
        <w:rPr>
          <w:rFonts w:ascii="Times New Roman" w:hAnsi="Times New Roman" w:cs="Times New Roman"/>
          <w:b/>
          <w:bCs/>
          <w:sz w:val="24"/>
        </w:rPr>
        <w:t>RENGINIŲ ORGANIZAVIMO</w:t>
      </w:r>
      <w:r w:rsidRPr="000B1C7C">
        <w:rPr>
          <w:rFonts w:ascii="Times New Roman" w:hAnsi="Times New Roman" w:cs="Times New Roman"/>
          <w:sz w:val="24"/>
        </w:rPr>
        <w:t xml:space="preserve"> </w:t>
      </w:r>
      <w:r w:rsidRPr="000B1C7C">
        <w:rPr>
          <w:rFonts w:ascii="Times New Roman" w:hAnsi="Times New Roman" w:cs="Times New Roman"/>
          <w:b/>
          <w:bCs/>
          <w:sz w:val="24"/>
        </w:rPr>
        <w:t>PASLAUGŲ VIEŠOJO PIRKIMO</w:t>
      </w:r>
    </w:p>
    <w:p w14:paraId="498A786B" w14:textId="77777777" w:rsidR="009A21F4" w:rsidRPr="000B1C7C" w:rsidRDefault="009A21F4" w:rsidP="009A21F4">
      <w:pPr>
        <w:pStyle w:val="Betarp"/>
        <w:jc w:val="center"/>
        <w:rPr>
          <w:rFonts w:ascii="Times New Roman" w:hAnsi="Times New Roman" w:cs="Times New Roman"/>
          <w:b/>
          <w:bCs/>
          <w:sz w:val="24"/>
        </w:rPr>
      </w:pPr>
    </w:p>
    <w:p w14:paraId="603A78E9" w14:textId="77777777" w:rsidR="009A21F4" w:rsidRPr="00A966A1" w:rsidRDefault="009A21F4" w:rsidP="009A21F4">
      <w:pPr>
        <w:shd w:val="clear" w:color="auto" w:fill="FFFFFF"/>
        <w:jc w:val="center"/>
        <w:rPr>
          <w:rFonts w:ascii="Times New Roman" w:hAnsi="Times New Roman" w:cs="Times New Roman"/>
          <w:b/>
          <w:bCs/>
          <w:color w:val="000000"/>
        </w:rPr>
      </w:pPr>
      <w:r w:rsidRPr="00A966A1">
        <w:rPr>
          <w:rFonts w:ascii="Times New Roman" w:hAnsi="Times New Roman" w:cs="Times New Roman"/>
        </w:rPr>
        <w:t>____________</w:t>
      </w:r>
      <w:r w:rsidRPr="00A966A1">
        <w:rPr>
          <w:rFonts w:ascii="Times New Roman" w:hAnsi="Times New Roman" w:cs="Times New Roman"/>
          <w:b/>
          <w:bCs/>
          <w:color w:val="000000"/>
        </w:rPr>
        <w:t xml:space="preserve"> </w:t>
      </w:r>
    </w:p>
    <w:p w14:paraId="3E3D6CE5" w14:textId="77777777" w:rsidR="009A21F4" w:rsidRPr="00A966A1" w:rsidRDefault="009A21F4" w:rsidP="009A21F4">
      <w:pPr>
        <w:shd w:val="clear" w:color="auto" w:fill="FFFFFF"/>
        <w:jc w:val="center"/>
        <w:rPr>
          <w:rFonts w:ascii="Times New Roman" w:hAnsi="Times New Roman" w:cs="Times New Roman"/>
          <w:color w:val="000000"/>
        </w:rPr>
      </w:pPr>
      <w:r w:rsidRPr="00A966A1">
        <w:rPr>
          <w:rFonts w:ascii="Times New Roman" w:hAnsi="Times New Roman" w:cs="Times New Roman"/>
          <w:color w:val="000000"/>
        </w:rPr>
        <w:t>(Data)</w:t>
      </w:r>
    </w:p>
    <w:p w14:paraId="55875665" w14:textId="77777777" w:rsidR="009A21F4" w:rsidRPr="00A966A1" w:rsidRDefault="009A21F4" w:rsidP="009A21F4">
      <w:pPr>
        <w:shd w:val="clear" w:color="auto" w:fill="FFFFFF"/>
        <w:jc w:val="center"/>
        <w:rPr>
          <w:rFonts w:ascii="Times New Roman" w:hAnsi="Times New Roman" w:cs="Times New Roman"/>
          <w:color w:val="000000"/>
        </w:rPr>
      </w:pPr>
      <w:r w:rsidRPr="00A966A1">
        <w:rPr>
          <w:rFonts w:ascii="Times New Roman" w:hAnsi="Times New Roman" w:cs="Times New Roman"/>
          <w:color w:val="000000"/>
        </w:rPr>
        <w:t>_____________</w:t>
      </w:r>
    </w:p>
    <w:p w14:paraId="440A4C4A" w14:textId="77777777" w:rsidR="009A21F4" w:rsidRPr="00A966A1" w:rsidRDefault="009A21F4" w:rsidP="009A21F4">
      <w:pPr>
        <w:shd w:val="clear" w:color="auto" w:fill="FFFFFF"/>
        <w:jc w:val="center"/>
        <w:rPr>
          <w:rFonts w:ascii="Times New Roman" w:hAnsi="Times New Roman" w:cs="Times New Roman"/>
          <w:color w:val="000000"/>
        </w:rPr>
      </w:pPr>
      <w:r w:rsidRPr="00A966A1">
        <w:rPr>
          <w:rFonts w:ascii="Times New Roman" w:hAnsi="Times New Roman" w:cs="Times New Roman"/>
          <w:color w:val="000000"/>
        </w:rPr>
        <w:t>(Sudarymo vieta)</w:t>
      </w:r>
    </w:p>
    <w:p w14:paraId="5A1D866D" w14:textId="77777777" w:rsidR="009A21F4" w:rsidRPr="00A966A1" w:rsidRDefault="009A21F4" w:rsidP="009A21F4">
      <w:pPr>
        <w:jc w:val="center"/>
        <w:rPr>
          <w:rFonts w:ascii="Times New Roman" w:hAnsi="Times New Roman" w:cs="Times New Roman"/>
          <w:b/>
          <w:sz w:val="24"/>
          <w:szCs w:val="24"/>
        </w:rPr>
      </w:pPr>
      <w:r w:rsidRPr="00A966A1">
        <w:rPr>
          <w:rFonts w:ascii="Times New Roman" w:hAnsi="Times New Roman" w:cs="Times New Roman"/>
          <w:b/>
          <w:sz w:val="24"/>
          <w:szCs w:val="24"/>
        </w:rPr>
        <w:t>1.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9A21F4" w:rsidRPr="00A966A1" w14:paraId="4222322E" w14:textId="77777777" w:rsidTr="007651EE">
        <w:tc>
          <w:tcPr>
            <w:tcW w:w="5070" w:type="dxa"/>
            <w:tcBorders>
              <w:top w:val="single" w:sz="4" w:space="0" w:color="auto"/>
              <w:left w:val="single" w:sz="4" w:space="0" w:color="auto"/>
              <w:bottom w:val="single" w:sz="4" w:space="0" w:color="auto"/>
              <w:right w:val="single" w:sz="4" w:space="0" w:color="auto"/>
            </w:tcBorders>
            <w:hideMark/>
          </w:tcPr>
          <w:p w14:paraId="39BAF1BE" w14:textId="77777777" w:rsidR="009A21F4" w:rsidRPr="00A966A1" w:rsidRDefault="009A21F4" w:rsidP="007651EE">
            <w:pPr>
              <w:spacing w:before="60" w:after="60"/>
              <w:jc w:val="both"/>
              <w:rPr>
                <w:rFonts w:ascii="Times New Roman" w:hAnsi="Times New Roman" w:cs="Times New Roman"/>
                <w:sz w:val="24"/>
                <w:szCs w:val="24"/>
              </w:rPr>
            </w:pPr>
            <w:r w:rsidRPr="00A966A1">
              <w:rPr>
                <w:rFonts w:ascii="Times New Roman" w:hAnsi="Times New Roman" w:cs="Times New Roman"/>
                <w:sz w:val="24"/>
                <w:szCs w:val="24"/>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3D8E050" w14:textId="77777777" w:rsidR="009A21F4" w:rsidRPr="00A966A1" w:rsidRDefault="009A21F4" w:rsidP="007651EE">
            <w:pPr>
              <w:spacing w:before="60" w:after="60"/>
              <w:jc w:val="both"/>
              <w:rPr>
                <w:rFonts w:ascii="Times New Roman" w:hAnsi="Times New Roman" w:cs="Times New Roman"/>
                <w:sz w:val="24"/>
                <w:szCs w:val="24"/>
              </w:rPr>
            </w:pPr>
          </w:p>
        </w:tc>
      </w:tr>
      <w:tr w:rsidR="009A21F4" w:rsidRPr="00A966A1" w14:paraId="205A0957" w14:textId="77777777" w:rsidTr="007651EE">
        <w:tc>
          <w:tcPr>
            <w:tcW w:w="5070" w:type="dxa"/>
            <w:tcBorders>
              <w:top w:val="single" w:sz="4" w:space="0" w:color="auto"/>
              <w:left w:val="single" w:sz="4" w:space="0" w:color="auto"/>
              <w:bottom w:val="single" w:sz="4" w:space="0" w:color="auto"/>
              <w:right w:val="single" w:sz="4" w:space="0" w:color="auto"/>
            </w:tcBorders>
          </w:tcPr>
          <w:p w14:paraId="34EBF5BD" w14:textId="77777777" w:rsidR="009A21F4" w:rsidRPr="00A966A1" w:rsidRDefault="009A21F4" w:rsidP="007651EE">
            <w:pPr>
              <w:spacing w:before="60" w:after="60"/>
              <w:jc w:val="both"/>
              <w:rPr>
                <w:rFonts w:ascii="Times New Roman" w:hAnsi="Times New Roman" w:cs="Times New Roman"/>
                <w:sz w:val="24"/>
                <w:szCs w:val="24"/>
              </w:rPr>
            </w:pPr>
            <w:r w:rsidRPr="00A966A1">
              <w:rPr>
                <w:rFonts w:ascii="Times New Roman" w:hAnsi="Times New Roman" w:cs="Times New Roman"/>
                <w:sz w:val="24"/>
                <w:szCs w:val="24"/>
              </w:rPr>
              <w:t xml:space="preserve">Tiekėjo arba ūkio subjektų grupės narių juridinio asmens kodas (-ai) </w:t>
            </w:r>
            <w:r w:rsidRPr="00A966A1">
              <w:rPr>
                <w:rFonts w:ascii="Times New Roman" w:hAnsi="Times New Roman" w:cs="Times New Roman"/>
                <w:i/>
                <w:sz w:val="24"/>
                <w:szCs w:val="24"/>
              </w:rPr>
              <w:t xml:space="preserve">(tuo atveju, jei pasiūlymą teikia fizinis asmuo - verslo pažymėjimo Nr. ar pan.), </w:t>
            </w:r>
            <w:r w:rsidRPr="00A966A1">
              <w:rPr>
                <w:rFonts w:ascii="Times New Roman" w:hAnsi="Times New Roman" w:cs="Times New Roman"/>
                <w:sz w:val="24"/>
                <w:szCs w:val="24"/>
              </w:rPr>
              <w:t>adresas (-ai)</w:t>
            </w:r>
          </w:p>
        </w:tc>
        <w:tc>
          <w:tcPr>
            <w:tcW w:w="4785" w:type="dxa"/>
            <w:tcBorders>
              <w:top w:val="single" w:sz="4" w:space="0" w:color="auto"/>
              <w:left w:val="single" w:sz="4" w:space="0" w:color="auto"/>
              <w:bottom w:val="single" w:sz="4" w:space="0" w:color="auto"/>
              <w:right w:val="single" w:sz="4" w:space="0" w:color="auto"/>
            </w:tcBorders>
          </w:tcPr>
          <w:p w14:paraId="5B3F2422" w14:textId="77777777" w:rsidR="009A21F4" w:rsidRPr="00A966A1" w:rsidRDefault="009A21F4" w:rsidP="007651EE">
            <w:pPr>
              <w:spacing w:before="60" w:after="60"/>
              <w:jc w:val="both"/>
              <w:rPr>
                <w:rFonts w:ascii="Times New Roman" w:hAnsi="Times New Roman" w:cs="Times New Roman"/>
                <w:sz w:val="24"/>
                <w:szCs w:val="24"/>
              </w:rPr>
            </w:pPr>
          </w:p>
        </w:tc>
      </w:tr>
      <w:tr w:rsidR="009A21F4" w:rsidRPr="00A966A1" w14:paraId="3DADCB13" w14:textId="77777777" w:rsidTr="007651EE">
        <w:tc>
          <w:tcPr>
            <w:tcW w:w="5070" w:type="dxa"/>
            <w:tcBorders>
              <w:top w:val="single" w:sz="4" w:space="0" w:color="auto"/>
              <w:left w:val="single" w:sz="4" w:space="0" w:color="auto"/>
              <w:bottom w:val="single" w:sz="4" w:space="0" w:color="auto"/>
              <w:right w:val="single" w:sz="4" w:space="0" w:color="auto"/>
            </w:tcBorders>
          </w:tcPr>
          <w:p w14:paraId="3925120B" w14:textId="77777777" w:rsidR="009A21F4" w:rsidRPr="00A966A1" w:rsidRDefault="009A21F4" w:rsidP="007651EE">
            <w:pPr>
              <w:spacing w:before="60" w:after="60"/>
              <w:jc w:val="both"/>
              <w:rPr>
                <w:rFonts w:ascii="Times New Roman" w:hAnsi="Times New Roman" w:cs="Times New Roman"/>
                <w:sz w:val="24"/>
                <w:szCs w:val="24"/>
              </w:rPr>
            </w:pPr>
            <w:r w:rsidRPr="00A966A1">
              <w:rPr>
                <w:rFonts w:ascii="Times New Roman" w:eastAsia="Calibri" w:hAnsi="Times New Roman" w:cs="Times New Roman"/>
                <w:sz w:val="24"/>
                <w:szCs w:val="24"/>
              </w:rPr>
              <w:t xml:space="preserve">Ūkio subjektų grupės narys, atstovaujantis grupei </w:t>
            </w:r>
            <w:r w:rsidRPr="00A966A1">
              <w:rPr>
                <w:rFonts w:ascii="Times New Roman" w:hAnsi="Times New Roman" w:cs="Times New Roman"/>
                <w:i/>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E31F5C1" w14:textId="77777777" w:rsidR="009A21F4" w:rsidRPr="00A966A1" w:rsidRDefault="009A21F4" w:rsidP="007651EE">
            <w:pPr>
              <w:spacing w:before="60" w:after="60"/>
              <w:jc w:val="both"/>
              <w:rPr>
                <w:rFonts w:ascii="Times New Roman" w:hAnsi="Times New Roman" w:cs="Times New Roman"/>
                <w:sz w:val="24"/>
                <w:szCs w:val="24"/>
              </w:rPr>
            </w:pPr>
          </w:p>
        </w:tc>
      </w:tr>
    </w:tbl>
    <w:p w14:paraId="4F546933" w14:textId="77777777" w:rsidR="009A21F4" w:rsidRPr="00A966A1" w:rsidRDefault="009A21F4" w:rsidP="009A21F4">
      <w:pPr>
        <w:rPr>
          <w:rFonts w:ascii="Times New Roman" w:hAnsi="Times New Roman" w:cs="Times New Roman"/>
          <w:b/>
          <w:bCs/>
        </w:rPr>
      </w:pPr>
      <w:bookmarkStart w:id="2" w:name="_Toc329443227"/>
    </w:p>
    <w:p w14:paraId="7454A670" w14:textId="77777777" w:rsidR="009A21F4" w:rsidRPr="00A966A1" w:rsidRDefault="009A21F4" w:rsidP="009A21F4">
      <w:pPr>
        <w:ind w:left="720"/>
        <w:jc w:val="center"/>
        <w:rPr>
          <w:rFonts w:ascii="Times New Roman" w:hAnsi="Times New Roman" w:cs="Times New Roman"/>
          <w:sz w:val="24"/>
          <w:szCs w:val="24"/>
        </w:rPr>
      </w:pPr>
      <w:r w:rsidRPr="00A966A1">
        <w:rPr>
          <w:rFonts w:ascii="Times New Roman" w:hAnsi="Times New Roman" w:cs="Times New Roman"/>
          <w:b/>
          <w:bCs/>
          <w:sz w:val="24"/>
          <w:szCs w:val="24"/>
        </w:rPr>
        <w:t>2. INFORMACIJA APIE SUBTIEKĖJUS</w:t>
      </w:r>
      <w:bookmarkEnd w:id="2"/>
    </w:p>
    <w:p w14:paraId="6E81F984" w14:textId="77777777" w:rsidR="009A21F4" w:rsidRPr="00A966A1" w:rsidRDefault="009A21F4" w:rsidP="009A21F4">
      <w:pPr>
        <w:spacing w:before="60"/>
        <w:jc w:val="center"/>
        <w:rPr>
          <w:rFonts w:ascii="Times New Roman" w:hAnsi="Times New Roman" w:cs="Times New Roman"/>
          <w:i/>
          <w:sz w:val="24"/>
          <w:szCs w:val="24"/>
        </w:rPr>
      </w:pPr>
      <w:r w:rsidRPr="00A966A1">
        <w:rPr>
          <w:rFonts w:ascii="Times New Roman" w:hAnsi="Times New Roman" w:cs="Times New Roman"/>
          <w:i/>
          <w:sz w:val="24"/>
          <w:szCs w:val="24"/>
        </w:rPr>
        <w:t>(pildoma, jei tiekėjas pasitelkia subtiekėjus)</w:t>
      </w:r>
    </w:p>
    <w:tbl>
      <w:tblPr>
        <w:tblStyle w:val="Lentelstinklelis"/>
        <w:tblW w:w="0" w:type="auto"/>
        <w:tblLook w:val="04A0" w:firstRow="1" w:lastRow="0" w:firstColumn="1" w:lastColumn="0" w:noHBand="0" w:noVBand="1"/>
      </w:tblPr>
      <w:tblGrid>
        <w:gridCol w:w="792"/>
        <w:gridCol w:w="3639"/>
        <w:gridCol w:w="4919"/>
      </w:tblGrid>
      <w:tr w:rsidR="009A21F4" w:rsidRPr="00A966A1" w14:paraId="14D5623E" w14:textId="77777777" w:rsidTr="007651EE">
        <w:tc>
          <w:tcPr>
            <w:tcW w:w="792" w:type="dxa"/>
            <w:shd w:val="clear" w:color="auto" w:fill="F2CEED" w:themeFill="accent5" w:themeFillTint="33"/>
          </w:tcPr>
          <w:p w14:paraId="0B4E2D46" w14:textId="77777777" w:rsidR="009A21F4" w:rsidRPr="00A966A1" w:rsidRDefault="009A21F4" w:rsidP="007651EE">
            <w:pPr>
              <w:spacing w:before="60" w:after="60"/>
              <w:jc w:val="center"/>
              <w:rPr>
                <w:b/>
                <w:sz w:val="24"/>
                <w:szCs w:val="24"/>
              </w:rPr>
            </w:pPr>
            <w:r w:rsidRPr="00A966A1">
              <w:rPr>
                <w:b/>
                <w:sz w:val="24"/>
                <w:szCs w:val="24"/>
              </w:rPr>
              <w:t>Eil. Nr.</w:t>
            </w:r>
          </w:p>
        </w:tc>
        <w:tc>
          <w:tcPr>
            <w:tcW w:w="3639" w:type="dxa"/>
            <w:shd w:val="clear" w:color="auto" w:fill="F2CEED" w:themeFill="accent5" w:themeFillTint="33"/>
          </w:tcPr>
          <w:p w14:paraId="512B94B2" w14:textId="77777777" w:rsidR="009A21F4" w:rsidRPr="00A966A1" w:rsidRDefault="009A21F4" w:rsidP="007651EE">
            <w:pPr>
              <w:spacing w:before="60" w:after="60"/>
              <w:jc w:val="center"/>
              <w:rPr>
                <w:rFonts w:eastAsia="Calibri"/>
                <w:b/>
                <w:i/>
                <w:sz w:val="24"/>
                <w:szCs w:val="24"/>
              </w:rPr>
            </w:pPr>
          </w:p>
          <w:p w14:paraId="0FF44855" w14:textId="77777777" w:rsidR="009A21F4" w:rsidRPr="00A966A1" w:rsidRDefault="009A21F4" w:rsidP="007651EE">
            <w:pPr>
              <w:spacing w:before="60" w:after="60"/>
              <w:jc w:val="center"/>
              <w:rPr>
                <w:b/>
                <w:sz w:val="24"/>
                <w:szCs w:val="24"/>
              </w:rPr>
            </w:pPr>
            <w:r w:rsidRPr="00A966A1">
              <w:rPr>
                <w:rFonts w:eastAsia="Calibri"/>
                <w:b/>
                <w:sz w:val="24"/>
                <w:szCs w:val="24"/>
              </w:rPr>
              <w:t>Pirkimo sutarties dalies (pirkimo objekto dalies sutarties dalies)</w:t>
            </w:r>
            <w:r w:rsidRPr="00A966A1">
              <w:rPr>
                <w:b/>
                <w:sz w:val="24"/>
                <w:szCs w:val="24"/>
              </w:rPr>
              <w:t>, perduodamos vykdyti subtiekėjui, aprašymas</w:t>
            </w:r>
          </w:p>
        </w:tc>
        <w:tc>
          <w:tcPr>
            <w:tcW w:w="4919" w:type="dxa"/>
            <w:shd w:val="clear" w:color="auto" w:fill="F2CEED" w:themeFill="accent5" w:themeFillTint="33"/>
          </w:tcPr>
          <w:p w14:paraId="2987AC4A" w14:textId="77777777" w:rsidR="009A21F4" w:rsidRPr="00A966A1" w:rsidRDefault="009A21F4" w:rsidP="007651EE">
            <w:pPr>
              <w:spacing w:before="60" w:after="60"/>
              <w:jc w:val="center"/>
              <w:rPr>
                <w:b/>
                <w:sz w:val="24"/>
                <w:szCs w:val="24"/>
              </w:rPr>
            </w:pPr>
          </w:p>
          <w:p w14:paraId="54E94A54" w14:textId="77777777" w:rsidR="009A21F4" w:rsidRPr="00A966A1" w:rsidRDefault="009A21F4" w:rsidP="007651EE">
            <w:pPr>
              <w:spacing w:before="60" w:after="60"/>
              <w:jc w:val="center"/>
              <w:rPr>
                <w:b/>
                <w:sz w:val="24"/>
                <w:szCs w:val="24"/>
              </w:rPr>
            </w:pPr>
            <w:r w:rsidRPr="00A966A1">
              <w:rPr>
                <w:b/>
                <w:sz w:val="24"/>
                <w:szCs w:val="24"/>
              </w:rPr>
              <w:t xml:space="preserve">Subtiekėjo pavadinimas </w:t>
            </w:r>
            <w:r w:rsidRPr="00A966A1">
              <w:rPr>
                <w:sz w:val="24"/>
                <w:szCs w:val="24"/>
              </w:rPr>
              <w:t>(jeigu žinomas)</w:t>
            </w:r>
          </w:p>
        </w:tc>
      </w:tr>
      <w:tr w:rsidR="009A21F4" w:rsidRPr="00A966A1" w14:paraId="74B18237" w14:textId="77777777" w:rsidTr="007651EE">
        <w:tc>
          <w:tcPr>
            <w:tcW w:w="792" w:type="dxa"/>
          </w:tcPr>
          <w:p w14:paraId="5926A350" w14:textId="77777777" w:rsidR="009A21F4" w:rsidRPr="00A966A1" w:rsidRDefault="009A21F4" w:rsidP="007651EE">
            <w:pPr>
              <w:spacing w:before="60" w:after="60"/>
              <w:jc w:val="center"/>
              <w:rPr>
                <w:sz w:val="24"/>
                <w:szCs w:val="24"/>
              </w:rPr>
            </w:pPr>
            <w:r w:rsidRPr="00A966A1">
              <w:rPr>
                <w:b/>
                <w:sz w:val="24"/>
                <w:szCs w:val="24"/>
              </w:rPr>
              <w:t>1.</w:t>
            </w:r>
          </w:p>
        </w:tc>
        <w:tc>
          <w:tcPr>
            <w:tcW w:w="3639" w:type="dxa"/>
          </w:tcPr>
          <w:p w14:paraId="3A541625" w14:textId="77777777" w:rsidR="009A21F4" w:rsidRPr="00A966A1" w:rsidRDefault="009A21F4" w:rsidP="007651EE">
            <w:pPr>
              <w:spacing w:before="60" w:after="60"/>
              <w:jc w:val="both"/>
              <w:rPr>
                <w:sz w:val="24"/>
                <w:szCs w:val="24"/>
                <w:u w:val="single"/>
                <w:lang w:val="en-US" w:eastAsia="en-US"/>
              </w:rPr>
            </w:pPr>
          </w:p>
        </w:tc>
        <w:tc>
          <w:tcPr>
            <w:tcW w:w="4919" w:type="dxa"/>
          </w:tcPr>
          <w:p w14:paraId="46E25A5D" w14:textId="77777777" w:rsidR="009A21F4" w:rsidRPr="00A966A1" w:rsidRDefault="009A21F4" w:rsidP="007651EE">
            <w:pPr>
              <w:spacing w:before="60" w:after="60"/>
              <w:jc w:val="both"/>
              <w:rPr>
                <w:sz w:val="24"/>
                <w:szCs w:val="24"/>
              </w:rPr>
            </w:pPr>
          </w:p>
        </w:tc>
      </w:tr>
      <w:tr w:rsidR="009A21F4" w:rsidRPr="00A966A1" w14:paraId="35CE7894" w14:textId="77777777" w:rsidTr="007651EE">
        <w:tc>
          <w:tcPr>
            <w:tcW w:w="792" w:type="dxa"/>
          </w:tcPr>
          <w:p w14:paraId="58DD6F6A" w14:textId="77777777" w:rsidR="009A21F4" w:rsidRPr="00A966A1" w:rsidRDefault="009A21F4" w:rsidP="007651EE">
            <w:pPr>
              <w:spacing w:before="60" w:after="60"/>
              <w:jc w:val="center"/>
              <w:rPr>
                <w:sz w:val="24"/>
                <w:szCs w:val="24"/>
              </w:rPr>
            </w:pPr>
            <w:r w:rsidRPr="00A966A1">
              <w:rPr>
                <w:b/>
                <w:sz w:val="24"/>
                <w:szCs w:val="24"/>
              </w:rPr>
              <w:t>2.</w:t>
            </w:r>
          </w:p>
        </w:tc>
        <w:tc>
          <w:tcPr>
            <w:tcW w:w="3639" w:type="dxa"/>
          </w:tcPr>
          <w:p w14:paraId="42082407" w14:textId="77777777" w:rsidR="009A21F4" w:rsidRPr="00A966A1" w:rsidRDefault="009A21F4" w:rsidP="007651EE">
            <w:pPr>
              <w:spacing w:before="60" w:after="60"/>
              <w:jc w:val="both"/>
              <w:rPr>
                <w:sz w:val="24"/>
                <w:szCs w:val="24"/>
              </w:rPr>
            </w:pPr>
          </w:p>
        </w:tc>
        <w:tc>
          <w:tcPr>
            <w:tcW w:w="4919" w:type="dxa"/>
          </w:tcPr>
          <w:p w14:paraId="4D5AF74F" w14:textId="77777777" w:rsidR="009A21F4" w:rsidRPr="00A966A1" w:rsidRDefault="009A21F4" w:rsidP="007651EE">
            <w:pPr>
              <w:spacing w:before="60" w:after="60"/>
              <w:jc w:val="both"/>
              <w:rPr>
                <w:sz w:val="24"/>
                <w:szCs w:val="24"/>
              </w:rPr>
            </w:pPr>
          </w:p>
        </w:tc>
      </w:tr>
    </w:tbl>
    <w:p w14:paraId="4CF4884D" w14:textId="77777777" w:rsidR="009A21F4" w:rsidRPr="00A966A1" w:rsidRDefault="009A21F4" w:rsidP="009A21F4">
      <w:pPr>
        <w:rPr>
          <w:rFonts w:ascii="Times New Roman" w:hAnsi="Times New Roman" w:cs="Times New Roman"/>
          <w:sz w:val="24"/>
          <w:szCs w:val="24"/>
        </w:rPr>
      </w:pPr>
    </w:p>
    <w:p w14:paraId="5C1DD733" w14:textId="77777777" w:rsidR="009A21F4" w:rsidRPr="00A966A1" w:rsidRDefault="009A21F4" w:rsidP="009A21F4">
      <w:pPr>
        <w:jc w:val="center"/>
        <w:rPr>
          <w:rFonts w:ascii="Times New Roman" w:hAnsi="Times New Roman" w:cs="Times New Roman"/>
          <w:color w:val="0F4761" w:themeColor="accent1" w:themeShade="BF"/>
          <w:sz w:val="24"/>
          <w:szCs w:val="24"/>
        </w:rPr>
      </w:pPr>
      <w:r w:rsidRPr="00A966A1">
        <w:rPr>
          <w:rFonts w:ascii="Times New Roman" w:hAnsi="Times New Roman" w:cs="Times New Roman"/>
          <w:b/>
          <w:sz w:val="24"/>
          <w:szCs w:val="24"/>
        </w:rPr>
        <w:t xml:space="preserve">3. PASIŪLYMO KAINA </w:t>
      </w:r>
    </w:p>
    <w:p w14:paraId="7FD5A893" w14:textId="77777777" w:rsidR="009A21F4" w:rsidRPr="00A966A1" w:rsidRDefault="009A21F4" w:rsidP="009A21F4">
      <w:pPr>
        <w:spacing w:before="60" w:after="60"/>
        <w:jc w:val="both"/>
        <w:rPr>
          <w:rFonts w:ascii="Times New Roman" w:hAnsi="Times New Roman" w:cs="Times New Roman"/>
          <w:sz w:val="24"/>
          <w:szCs w:val="24"/>
        </w:rPr>
      </w:pPr>
      <w:r w:rsidRPr="00A966A1">
        <w:rPr>
          <w:rFonts w:ascii="Times New Roman" w:hAnsi="Times New Roman" w:cs="Times New Roman"/>
          <w:sz w:val="24"/>
          <w:szCs w:val="24"/>
        </w:rPr>
        <w:t>3.1. Pasiūlymo kaina nurodoma užpildant pateiktą</w:t>
      </w:r>
      <w:r w:rsidRPr="00A966A1">
        <w:rPr>
          <w:rFonts w:ascii="Times New Roman" w:hAnsi="Times New Roman" w:cs="Times New Roman"/>
        </w:rPr>
        <w:t xml:space="preserve"> </w:t>
      </w:r>
      <w:r w:rsidRPr="00A966A1">
        <w:rPr>
          <w:rFonts w:ascii="Times New Roman" w:hAnsi="Times New Roman" w:cs="Times New Roman"/>
          <w:sz w:val="24"/>
          <w:szCs w:val="24"/>
        </w:rPr>
        <w:t>lentelę:</w:t>
      </w:r>
    </w:p>
    <w:p w14:paraId="42B10291" w14:textId="77777777" w:rsidR="009A21F4" w:rsidRPr="00A966A1" w:rsidRDefault="009A21F4" w:rsidP="009A21F4">
      <w:pPr>
        <w:spacing w:before="60" w:after="60"/>
        <w:jc w:val="both"/>
        <w:rPr>
          <w:rFonts w:ascii="Times New Roman" w:hAnsi="Times New Roman" w:cs="Times New Roman"/>
        </w:rPr>
      </w:pPr>
      <w:r w:rsidRPr="00A966A1">
        <w:rPr>
          <w:rFonts w:ascii="Times New Roman" w:eastAsia="Calibri" w:hAnsi="Times New Roman" w:cs="Times New Roman"/>
          <w:b/>
          <w:bCs/>
          <w:sz w:val="24"/>
          <w:szCs w:val="24"/>
          <w:lang w:eastAsia="en-US"/>
        </w:rPr>
        <w:t>Mes siūlome:</w:t>
      </w:r>
      <w:bookmarkStart w:id="3" w:name="_Hlk129868294"/>
      <w:r w:rsidRPr="00A966A1">
        <w:rPr>
          <w:rFonts w:ascii="Times New Roman" w:hAnsi="Times New Roman" w:cs="Times New Roman"/>
        </w:rPr>
        <w:tab/>
      </w:r>
    </w:p>
    <w:tbl>
      <w:tblPr>
        <w:tblpPr w:leftFromText="180" w:rightFromText="180" w:vertAnchor="text" w:horzAnchor="margin" w:tblpXSpec="right" w:tblpY="240"/>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169"/>
        <w:gridCol w:w="1463"/>
        <w:gridCol w:w="986"/>
        <w:gridCol w:w="1807"/>
        <w:gridCol w:w="1678"/>
      </w:tblGrid>
      <w:tr w:rsidR="009A21F4" w:rsidRPr="00A966A1" w14:paraId="0D3481A9" w14:textId="77777777" w:rsidTr="007651EE">
        <w:trPr>
          <w:trHeight w:val="117"/>
        </w:trPr>
        <w:tc>
          <w:tcPr>
            <w:tcW w:w="551" w:type="dxa"/>
            <w:tcBorders>
              <w:top w:val="single" w:sz="4" w:space="0" w:color="auto"/>
              <w:left w:val="single" w:sz="4" w:space="0" w:color="auto"/>
              <w:bottom w:val="single" w:sz="4" w:space="0" w:color="auto"/>
              <w:right w:val="single" w:sz="4" w:space="0" w:color="auto"/>
            </w:tcBorders>
            <w:hideMark/>
          </w:tcPr>
          <w:p w14:paraId="1BBC5590"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Eil. Nr.</w:t>
            </w:r>
          </w:p>
        </w:tc>
        <w:tc>
          <w:tcPr>
            <w:tcW w:w="3169" w:type="dxa"/>
            <w:tcBorders>
              <w:top w:val="single" w:sz="4" w:space="0" w:color="auto"/>
              <w:left w:val="single" w:sz="4" w:space="0" w:color="auto"/>
              <w:bottom w:val="single" w:sz="4" w:space="0" w:color="auto"/>
              <w:right w:val="single" w:sz="4" w:space="0" w:color="auto"/>
            </w:tcBorders>
            <w:hideMark/>
          </w:tcPr>
          <w:p w14:paraId="232B2378"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 xml:space="preserve">Paslaugos </w:t>
            </w:r>
          </w:p>
        </w:tc>
        <w:tc>
          <w:tcPr>
            <w:tcW w:w="1463" w:type="dxa"/>
            <w:tcBorders>
              <w:top w:val="single" w:sz="4" w:space="0" w:color="auto"/>
              <w:left w:val="single" w:sz="4" w:space="0" w:color="auto"/>
              <w:bottom w:val="single" w:sz="4" w:space="0" w:color="auto"/>
              <w:right w:val="single" w:sz="4" w:space="0" w:color="auto"/>
            </w:tcBorders>
            <w:hideMark/>
          </w:tcPr>
          <w:p w14:paraId="48FC883D"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Mato vnt.</w:t>
            </w:r>
          </w:p>
        </w:tc>
        <w:tc>
          <w:tcPr>
            <w:tcW w:w="986" w:type="dxa"/>
            <w:tcBorders>
              <w:top w:val="single" w:sz="4" w:space="0" w:color="auto"/>
              <w:left w:val="single" w:sz="4" w:space="0" w:color="auto"/>
              <w:bottom w:val="single" w:sz="4" w:space="0" w:color="auto"/>
              <w:right w:val="single" w:sz="4" w:space="0" w:color="auto"/>
            </w:tcBorders>
            <w:hideMark/>
          </w:tcPr>
          <w:p w14:paraId="1B03573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Vieneto kaina, Eur be PVM</w:t>
            </w:r>
          </w:p>
        </w:tc>
        <w:tc>
          <w:tcPr>
            <w:tcW w:w="1807" w:type="dxa"/>
            <w:tcBorders>
              <w:top w:val="single" w:sz="4" w:space="0" w:color="auto"/>
              <w:left w:val="single" w:sz="4" w:space="0" w:color="auto"/>
              <w:bottom w:val="single" w:sz="4" w:space="0" w:color="auto"/>
              <w:right w:val="single" w:sz="4" w:space="0" w:color="auto"/>
            </w:tcBorders>
            <w:hideMark/>
          </w:tcPr>
          <w:p w14:paraId="6A369926" w14:textId="77777777" w:rsidR="009A21F4" w:rsidRPr="00A966A1" w:rsidRDefault="009A21F4" w:rsidP="007651EE">
            <w:pPr>
              <w:spacing w:line="256" w:lineRule="auto"/>
              <w:jc w:val="both"/>
              <w:rPr>
                <w:rFonts w:ascii="Times New Roman" w:eastAsia="Times New Roman" w:hAnsi="Times New Roman" w:cs="Times New Roman"/>
              </w:rPr>
            </w:pPr>
            <w:r>
              <w:rPr>
                <w:rFonts w:ascii="Times New Roman" w:eastAsia="Times New Roman" w:hAnsi="Times New Roman" w:cs="Times New Roman"/>
              </w:rPr>
              <w:t>Maksimalus</w:t>
            </w:r>
            <w:r w:rsidRPr="00A966A1">
              <w:rPr>
                <w:rFonts w:ascii="Times New Roman" w:eastAsia="Times New Roman" w:hAnsi="Times New Roman" w:cs="Times New Roman"/>
              </w:rPr>
              <w:t xml:space="preserve"> kiekis </w:t>
            </w:r>
          </w:p>
        </w:tc>
        <w:tc>
          <w:tcPr>
            <w:tcW w:w="1678" w:type="dxa"/>
            <w:tcBorders>
              <w:top w:val="single" w:sz="4" w:space="0" w:color="auto"/>
              <w:left w:val="single" w:sz="4" w:space="0" w:color="auto"/>
              <w:bottom w:val="single" w:sz="4" w:space="0" w:color="auto"/>
              <w:right w:val="single" w:sz="4" w:space="0" w:color="auto"/>
            </w:tcBorders>
            <w:hideMark/>
          </w:tcPr>
          <w:p w14:paraId="4B9E266A"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 xml:space="preserve">Kaina, Eur be PVM </w:t>
            </w:r>
          </w:p>
        </w:tc>
      </w:tr>
      <w:tr w:rsidR="009A21F4" w:rsidRPr="00A966A1" w14:paraId="59101FD1"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hideMark/>
          </w:tcPr>
          <w:p w14:paraId="325ED902"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BB7E66F" w14:textId="77777777" w:rsidR="009A21F4" w:rsidRPr="00A966A1" w:rsidRDefault="009A21F4" w:rsidP="007651EE">
            <w:pPr>
              <w:spacing w:line="256" w:lineRule="auto"/>
              <w:jc w:val="both"/>
              <w:rPr>
                <w:rFonts w:ascii="Times New Roman" w:eastAsia="Times New Roman" w:hAnsi="Times New Roman" w:cs="Times New Roman"/>
                <w:b/>
              </w:rPr>
            </w:pPr>
            <w:r w:rsidRPr="00A966A1">
              <w:rPr>
                <w:rFonts w:ascii="Times New Roman" w:eastAsia="Times New Roman" w:hAnsi="Times New Roman" w:cs="Times New Roman"/>
                <w:b/>
              </w:rPr>
              <w:t>Parinkta ir išnuomota renginiams reikalinga</w:t>
            </w:r>
            <w:r w:rsidRPr="00A966A1">
              <w:rPr>
                <w:rFonts w:ascii="Times New Roman" w:eastAsia="Times New Roman" w:hAnsi="Times New Roman" w:cs="Times New Roman"/>
              </w:rPr>
              <w:t xml:space="preserve"> </w:t>
            </w:r>
            <w:r w:rsidRPr="00A966A1">
              <w:rPr>
                <w:rFonts w:ascii="Times New Roman" w:eastAsia="Times New Roman" w:hAnsi="Times New Roman" w:cs="Times New Roman"/>
                <w:b/>
              </w:rPr>
              <w:t>vieta / patalpos ir organizavimui reikalinga įranga bei priemonės, jų parengimas(techninės specifikacijos 5.1 papunktis)</w:t>
            </w:r>
          </w:p>
        </w:tc>
      </w:tr>
      <w:tr w:rsidR="009A21F4" w:rsidRPr="00A966A1" w14:paraId="2A627FD5"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hideMark/>
          </w:tcPr>
          <w:p w14:paraId="5AA1798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1.1.</w:t>
            </w:r>
          </w:p>
        </w:tc>
        <w:tc>
          <w:tcPr>
            <w:tcW w:w="3169" w:type="dxa"/>
            <w:tcBorders>
              <w:top w:val="single" w:sz="4" w:space="0" w:color="auto"/>
              <w:left w:val="single" w:sz="4" w:space="0" w:color="auto"/>
              <w:bottom w:val="single" w:sz="4" w:space="0" w:color="auto"/>
              <w:right w:val="single" w:sz="4" w:space="0" w:color="auto"/>
            </w:tcBorders>
            <w:hideMark/>
          </w:tcPr>
          <w:p w14:paraId="7FC11440"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Konferencijų salės su įranga, talpinančios 40-80 žmonių, nuoma 1 dienai Lietuvoje</w:t>
            </w:r>
          </w:p>
        </w:tc>
        <w:tc>
          <w:tcPr>
            <w:tcW w:w="1463" w:type="dxa"/>
            <w:tcBorders>
              <w:top w:val="single" w:sz="4" w:space="0" w:color="auto"/>
              <w:left w:val="single" w:sz="4" w:space="0" w:color="auto"/>
              <w:bottom w:val="single" w:sz="4" w:space="0" w:color="auto"/>
              <w:right w:val="single" w:sz="4" w:space="0" w:color="auto"/>
            </w:tcBorders>
            <w:hideMark/>
          </w:tcPr>
          <w:p w14:paraId="2D32C905"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diena</w:t>
            </w:r>
          </w:p>
        </w:tc>
        <w:tc>
          <w:tcPr>
            <w:tcW w:w="986" w:type="dxa"/>
            <w:tcBorders>
              <w:top w:val="single" w:sz="4" w:space="0" w:color="auto"/>
              <w:left w:val="single" w:sz="4" w:space="0" w:color="auto"/>
              <w:bottom w:val="single" w:sz="4" w:space="0" w:color="auto"/>
              <w:right w:val="single" w:sz="4" w:space="0" w:color="auto"/>
            </w:tcBorders>
          </w:tcPr>
          <w:p w14:paraId="1056A2B4"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66AC9DB8" w14:textId="77777777" w:rsidR="009A21F4" w:rsidRPr="00A966A1" w:rsidRDefault="009A21F4" w:rsidP="007651EE">
            <w:pPr>
              <w:spacing w:line="256" w:lineRule="auto"/>
              <w:rPr>
                <w:rFonts w:ascii="Times New Roman" w:eastAsia="Times New Roman" w:hAnsi="Times New Roman" w:cs="Times New Roman"/>
                <w:highlight w:val="yellow"/>
              </w:rPr>
            </w:pPr>
            <w:r w:rsidRPr="00A966A1">
              <w:rPr>
                <w:rFonts w:ascii="Times New Roman" w:eastAsia="Times New Roman" w:hAnsi="Times New Roman" w:cs="Times New Roman"/>
              </w:rPr>
              <w:t xml:space="preserve">4 dienos </w:t>
            </w:r>
          </w:p>
        </w:tc>
        <w:tc>
          <w:tcPr>
            <w:tcW w:w="1678" w:type="dxa"/>
            <w:tcBorders>
              <w:top w:val="single" w:sz="4" w:space="0" w:color="auto"/>
              <w:left w:val="single" w:sz="4" w:space="0" w:color="auto"/>
              <w:bottom w:val="single" w:sz="4" w:space="0" w:color="auto"/>
              <w:right w:val="single" w:sz="4" w:space="0" w:color="auto"/>
            </w:tcBorders>
          </w:tcPr>
          <w:p w14:paraId="072B7CE1"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595B7C05"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hideMark/>
          </w:tcPr>
          <w:p w14:paraId="1FCEDBC8"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1.2.</w:t>
            </w:r>
          </w:p>
        </w:tc>
        <w:tc>
          <w:tcPr>
            <w:tcW w:w="3169" w:type="dxa"/>
            <w:tcBorders>
              <w:top w:val="single" w:sz="4" w:space="0" w:color="auto"/>
              <w:left w:val="single" w:sz="4" w:space="0" w:color="auto"/>
              <w:bottom w:val="single" w:sz="4" w:space="0" w:color="auto"/>
              <w:right w:val="single" w:sz="4" w:space="0" w:color="auto"/>
            </w:tcBorders>
            <w:hideMark/>
          </w:tcPr>
          <w:p w14:paraId="5DD2537B"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Konferencijų salės, talpinančios iki 25 žmonių, nuoma 1 dienai Islandijoje</w:t>
            </w:r>
          </w:p>
        </w:tc>
        <w:tc>
          <w:tcPr>
            <w:tcW w:w="1463" w:type="dxa"/>
            <w:tcBorders>
              <w:top w:val="single" w:sz="4" w:space="0" w:color="auto"/>
              <w:left w:val="single" w:sz="4" w:space="0" w:color="auto"/>
              <w:bottom w:val="single" w:sz="4" w:space="0" w:color="auto"/>
              <w:right w:val="single" w:sz="4" w:space="0" w:color="auto"/>
            </w:tcBorders>
            <w:hideMark/>
          </w:tcPr>
          <w:p w14:paraId="68D98EF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diena</w:t>
            </w:r>
          </w:p>
        </w:tc>
        <w:tc>
          <w:tcPr>
            <w:tcW w:w="986" w:type="dxa"/>
            <w:tcBorders>
              <w:top w:val="single" w:sz="4" w:space="0" w:color="auto"/>
              <w:left w:val="single" w:sz="4" w:space="0" w:color="auto"/>
              <w:bottom w:val="single" w:sz="4" w:space="0" w:color="auto"/>
              <w:right w:val="single" w:sz="4" w:space="0" w:color="auto"/>
            </w:tcBorders>
          </w:tcPr>
          <w:p w14:paraId="7D4F8308"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6E62C529" w14:textId="77777777" w:rsidR="009A21F4" w:rsidRPr="00A966A1" w:rsidRDefault="009A21F4" w:rsidP="007651EE">
            <w:pPr>
              <w:spacing w:line="256" w:lineRule="auto"/>
              <w:rPr>
                <w:rFonts w:ascii="Times New Roman" w:eastAsia="Times New Roman" w:hAnsi="Times New Roman" w:cs="Times New Roman"/>
                <w:highlight w:val="yellow"/>
              </w:rPr>
            </w:pPr>
            <w:r w:rsidRPr="00A966A1">
              <w:rPr>
                <w:rFonts w:ascii="Times New Roman" w:eastAsia="Times New Roman" w:hAnsi="Times New Roman" w:cs="Times New Roman"/>
              </w:rPr>
              <w:t>2 dienos</w:t>
            </w:r>
          </w:p>
        </w:tc>
        <w:tc>
          <w:tcPr>
            <w:tcW w:w="1678" w:type="dxa"/>
            <w:tcBorders>
              <w:top w:val="single" w:sz="4" w:space="0" w:color="auto"/>
              <w:left w:val="single" w:sz="4" w:space="0" w:color="auto"/>
              <w:bottom w:val="single" w:sz="4" w:space="0" w:color="auto"/>
              <w:right w:val="single" w:sz="4" w:space="0" w:color="auto"/>
            </w:tcBorders>
          </w:tcPr>
          <w:p w14:paraId="5E32AE74"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4F97E995"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25B1AA87"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1.3.</w:t>
            </w:r>
          </w:p>
        </w:tc>
        <w:tc>
          <w:tcPr>
            <w:tcW w:w="3169" w:type="dxa"/>
            <w:tcBorders>
              <w:top w:val="single" w:sz="4" w:space="0" w:color="auto"/>
              <w:left w:val="single" w:sz="4" w:space="0" w:color="auto"/>
              <w:bottom w:val="single" w:sz="4" w:space="0" w:color="auto"/>
              <w:right w:val="single" w:sz="4" w:space="0" w:color="auto"/>
            </w:tcBorders>
          </w:tcPr>
          <w:p w14:paraId="2BE7C74C"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Konferencijų / posėdžių salės, talpinančios iki 25 žmonių, nuoma 1 dienai Norvegijoje</w:t>
            </w:r>
          </w:p>
        </w:tc>
        <w:tc>
          <w:tcPr>
            <w:tcW w:w="1463" w:type="dxa"/>
            <w:tcBorders>
              <w:top w:val="single" w:sz="4" w:space="0" w:color="auto"/>
              <w:left w:val="single" w:sz="4" w:space="0" w:color="auto"/>
              <w:bottom w:val="single" w:sz="4" w:space="0" w:color="auto"/>
              <w:right w:val="single" w:sz="4" w:space="0" w:color="auto"/>
            </w:tcBorders>
          </w:tcPr>
          <w:p w14:paraId="75D588AC"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diena</w:t>
            </w:r>
          </w:p>
        </w:tc>
        <w:tc>
          <w:tcPr>
            <w:tcW w:w="986" w:type="dxa"/>
            <w:tcBorders>
              <w:top w:val="single" w:sz="4" w:space="0" w:color="auto"/>
              <w:left w:val="single" w:sz="4" w:space="0" w:color="auto"/>
              <w:bottom w:val="single" w:sz="4" w:space="0" w:color="auto"/>
              <w:right w:val="single" w:sz="4" w:space="0" w:color="auto"/>
            </w:tcBorders>
          </w:tcPr>
          <w:p w14:paraId="1BE91510"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57D9D3EA"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2 dienos</w:t>
            </w:r>
          </w:p>
        </w:tc>
        <w:tc>
          <w:tcPr>
            <w:tcW w:w="1678" w:type="dxa"/>
            <w:tcBorders>
              <w:top w:val="single" w:sz="4" w:space="0" w:color="auto"/>
              <w:left w:val="single" w:sz="4" w:space="0" w:color="auto"/>
              <w:bottom w:val="single" w:sz="4" w:space="0" w:color="auto"/>
              <w:right w:val="single" w:sz="4" w:space="0" w:color="auto"/>
            </w:tcBorders>
          </w:tcPr>
          <w:p w14:paraId="5AA38E53"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37A52584"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8D465" w14:textId="77777777" w:rsidR="009A21F4" w:rsidRPr="00A966A1" w:rsidRDefault="009A21F4" w:rsidP="007651EE">
            <w:pPr>
              <w:spacing w:line="256" w:lineRule="auto"/>
              <w:jc w:val="both"/>
              <w:rPr>
                <w:rFonts w:ascii="Times New Roman" w:eastAsia="Times New Roman" w:hAnsi="Times New Roman" w:cs="Times New Roman"/>
                <w:b/>
                <w:bCs/>
                <w:highlight w:val="lightGray"/>
              </w:rPr>
            </w:pPr>
            <w:r w:rsidRPr="00A966A1">
              <w:rPr>
                <w:rFonts w:ascii="Times New Roman" w:eastAsia="Times New Roman" w:hAnsi="Times New Roman" w:cs="Times New Roman"/>
                <w:b/>
                <w:bCs/>
                <w:highlight w:val="lightGray"/>
              </w:rPr>
              <w:t>2.</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8E34F" w14:textId="77777777" w:rsidR="009A21F4" w:rsidRPr="00A966A1" w:rsidRDefault="009A21F4" w:rsidP="007651EE">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bCs/>
                <w:highlight w:val="lightGray"/>
              </w:rPr>
              <w:t>Renginio dalyvių pervežimo paslaugos Norvegijoje (techninės specifikacijos 5.2 papunktis)</w:t>
            </w:r>
          </w:p>
        </w:tc>
      </w:tr>
      <w:tr w:rsidR="009A21F4" w:rsidRPr="00A966A1" w14:paraId="560BA4BF"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559D0E4C" w14:textId="77777777" w:rsidR="009A21F4" w:rsidRPr="00A966A1" w:rsidRDefault="009A21F4" w:rsidP="007651EE">
            <w:pPr>
              <w:spacing w:line="256" w:lineRule="auto"/>
              <w:jc w:val="both"/>
              <w:rPr>
                <w:rFonts w:ascii="Times New Roman" w:eastAsia="Times New Roman" w:hAnsi="Times New Roman" w:cs="Times New Roman"/>
                <w:highlight w:val="lightGray"/>
              </w:rPr>
            </w:pPr>
            <w:r w:rsidRPr="00A966A1">
              <w:rPr>
                <w:rFonts w:ascii="Times New Roman" w:eastAsia="Times New Roman" w:hAnsi="Times New Roman" w:cs="Times New Roman"/>
              </w:rPr>
              <w:t>2.1.</w:t>
            </w:r>
          </w:p>
        </w:tc>
        <w:tc>
          <w:tcPr>
            <w:tcW w:w="3169" w:type="dxa"/>
            <w:tcBorders>
              <w:top w:val="single" w:sz="4" w:space="0" w:color="auto"/>
              <w:left w:val="single" w:sz="4" w:space="0" w:color="auto"/>
              <w:bottom w:val="single" w:sz="4" w:space="0" w:color="auto"/>
              <w:right w:val="single" w:sz="4" w:space="0" w:color="auto"/>
            </w:tcBorders>
          </w:tcPr>
          <w:p w14:paraId="053A4F2E" w14:textId="77777777" w:rsidR="009A21F4" w:rsidRPr="00A966A1" w:rsidRDefault="009A21F4" w:rsidP="007651EE">
            <w:pPr>
              <w:spacing w:line="256" w:lineRule="auto"/>
              <w:jc w:val="both"/>
              <w:rPr>
                <w:rFonts w:ascii="Times New Roman" w:eastAsia="Times New Roman" w:hAnsi="Times New Roman" w:cs="Times New Roman"/>
                <w:highlight w:val="lightGray"/>
              </w:rPr>
            </w:pPr>
            <w:r w:rsidRPr="00A966A1">
              <w:rPr>
                <w:rFonts w:ascii="Times New Roman" w:eastAsia="Times New Roman" w:hAnsi="Times New Roman" w:cs="Times New Roman"/>
              </w:rPr>
              <w:t xml:space="preserve">Renginio dalyvių pervežimo paslaugos Norvegijoje </w:t>
            </w:r>
          </w:p>
        </w:tc>
        <w:tc>
          <w:tcPr>
            <w:tcW w:w="1463" w:type="dxa"/>
            <w:tcBorders>
              <w:top w:val="single" w:sz="4" w:space="0" w:color="auto"/>
              <w:left w:val="single" w:sz="4" w:space="0" w:color="auto"/>
              <w:bottom w:val="single" w:sz="4" w:space="0" w:color="auto"/>
              <w:right w:val="single" w:sz="4" w:space="0" w:color="auto"/>
            </w:tcBorders>
          </w:tcPr>
          <w:p w14:paraId="28FC5BD3" w14:textId="77777777" w:rsidR="009A21F4" w:rsidRPr="00A966A1" w:rsidRDefault="009A21F4" w:rsidP="007651EE">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rPr>
              <w:t xml:space="preserve">1 km </w:t>
            </w:r>
          </w:p>
        </w:tc>
        <w:tc>
          <w:tcPr>
            <w:tcW w:w="986" w:type="dxa"/>
            <w:tcBorders>
              <w:top w:val="single" w:sz="4" w:space="0" w:color="auto"/>
              <w:left w:val="single" w:sz="4" w:space="0" w:color="auto"/>
              <w:bottom w:val="single" w:sz="4" w:space="0" w:color="auto"/>
              <w:right w:val="single" w:sz="4" w:space="0" w:color="auto"/>
            </w:tcBorders>
          </w:tcPr>
          <w:p w14:paraId="745B6565" w14:textId="77777777" w:rsidR="009A21F4" w:rsidRPr="00A966A1" w:rsidRDefault="009A21F4" w:rsidP="007651EE">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4DD949" w14:textId="77777777" w:rsidR="009A21F4" w:rsidRPr="00A966A1" w:rsidRDefault="009A21F4" w:rsidP="007651EE">
            <w:pPr>
              <w:spacing w:line="256" w:lineRule="auto"/>
              <w:rPr>
                <w:rFonts w:ascii="Times New Roman" w:eastAsia="Times New Roman" w:hAnsi="Times New Roman" w:cs="Times New Roman"/>
                <w:highlight w:val="lightGray"/>
              </w:rPr>
            </w:pPr>
            <w:r w:rsidRPr="00A966A1">
              <w:rPr>
                <w:rFonts w:ascii="Times New Roman" w:eastAsia="Times New Roman" w:hAnsi="Times New Roman" w:cs="Times New Roman"/>
              </w:rPr>
              <w:t xml:space="preserve">350 km  </w:t>
            </w:r>
          </w:p>
        </w:tc>
        <w:tc>
          <w:tcPr>
            <w:tcW w:w="1678" w:type="dxa"/>
            <w:tcBorders>
              <w:top w:val="single" w:sz="4" w:space="0" w:color="auto"/>
              <w:left w:val="single" w:sz="4" w:space="0" w:color="auto"/>
              <w:bottom w:val="single" w:sz="4" w:space="0" w:color="auto"/>
              <w:right w:val="single" w:sz="4" w:space="0" w:color="auto"/>
            </w:tcBorders>
          </w:tcPr>
          <w:p w14:paraId="5295C0A0" w14:textId="77777777" w:rsidR="009A21F4" w:rsidRPr="00A966A1" w:rsidRDefault="009A21F4" w:rsidP="007651EE">
            <w:pPr>
              <w:spacing w:line="256" w:lineRule="auto"/>
              <w:rPr>
                <w:rFonts w:ascii="Times New Roman" w:eastAsia="Times New Roman" w:hAnsi="Times New Roman" w:cs="Times New Roman"/>
                <w:b/>
                <w:bCs/>
                <w:highlight w:val="lightGray"/>
              </w:rPr>
            </w:pPr>
          </w:p>
        </w:tc>
      </w:tr>
      <w:tr w:rsidR="009A21F4" w:rsidRPr="00A966A1" w14:paraId="220D2235"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17BC1F70"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2.2.</w:t>
            </w:r>
          </w:p>
        </w:tc>
        <w:tc>
          <w:tcPr>
            <w:tcW w:w="3169" w:type="dxa"/>
            <w:tcBorders>
              <w:top w:val="single" w:sz="4" w:space="0" w:color="auto"/>
              <w:left w:val="single" w:sz="4" w:space="0" w:color="auto"/>
              <w:bottom w:val="single" w:sz="4" w:space="0" w:color="auto"/>
              <w:right w:val="single" w:sz="4" w:space="0" w:color="auto"/>
            </w:tcBorders>
          </w:tcPr>
          <w:p w14:paraId="270EBC51"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Renginio dalyvių pervežimo paslaugos Islandijoje</w:t>
            </w:r>
          </w:p>
        </w:tc>
        <w:tc>
          <w:tcPr>
            <w:tcW w:w="1463" w:type="dxa"/>
            <w:tcBorders>
              <w:top w:val="single" w:sz="4" w:space="0" w:color="auto"/>
              <w:left w:val="single" w:sz="4" w:space="0" w:color="auto"/>
              <w:bottom w:val="single" w:sz="4" w:space="0" w:color="auto"/>
              <w:right w:val="single" w:sz="4" w:space="0" w:color="auto"/>
            </w:tcBorders>
          </w:tcPr>
          <w:p w14:paraId="7B5B44D7"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1 km</w:t>
            </w:r>
          </w:p>
        </w:tc>
        <w:tc>
          <w:tcPr>
            <w:tcW w:w="986" w:type="dxa"/>
            <w:tcBorders>
              <w:top w:val="single" w:sz="4" w:space="0" w:color="auto"/>
              <w:left w:val="single" w:sz="4" w:space="0" w:color="auto"/>
              <w:bottom w:val="single" w:sz="4" w:space="0" w:color="auto"/>
              <w:right w:val="single" w:sz="4" w:space="0" w:color="auto"/>
            </w:tcBorders>
          </w:tcPr>
          <w:p w14:paraId="776CEF01" w14:textId="77777777" w:rsidR="009A21F4" w:rsidRPr="00A966A1" w:rsidRDefault="009A21F4" w:rsidP="007651EE">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19DFCB"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200 km</w:t>
            </w:r>
          </w:p>
        </w:tc>
        <w:tc>
          <w:tcPr>
            <w:tcW w:w="1678" w:type="dxa"/>
            <w:tcBorders>
              <w:top w:val="single" w:sz="4" w:space="0" w:color="auto"/>
              <w:left w:val="single" w:sz="4" w:space="0" w:color="auto"/>
              <w:bottom w:val="single" w:sz="4" w:space="0" w:color="auto"/>
              <w:right w:val="single" w:sz="4" w:space="0" w:color="auto"/>
            </w:tcBorders>
          </w:tcPr>
          <w:p w14:paraId="60AB2DE9" w14:textId="77777777" w:rsidR="009A21F4" w:rsidRPr="00A966A1" w:rsidRDefault="009A21F4" w:rsidP="007651EE">
            <w:pPr>
              <w:spacing w:line="256" w:lineRule="auto"/>
              <w:rPr>
                <w:rFonts w:ascii="Times New Roman" w:eastAsia="Times New Roman" w:hAnsi="Times New Roman" w:cs="Times New Roman"/>
                <w:b/>
                <w:bCs/>
                <w:highlight w:val="lightGray"/>
              </w:rPr>
            </w:pPr>
          </w:p>
        </w:tc>
      </w:tr>
      <w:tr w:rsidR="009A21F4" w:rsidRPr="00A966A1" w14:paraId="2C736BCC"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60792" w14:textId="77777777" w:rsidR="009A21F4" w:rsidRPr="00A966A1" w:rsidRDefault="009A21F4" w:rsidP="007651EE">
            <w:pPr>
              <w:spacing w:line="256" w:lineRule="auto"/>
              <w:jc w:val="both"/>
              <w:rPr>
                <w:rFonts w:ascii="Times New Roman" w:eastAsia="Times New Roman" w:hAnsi="Times New Roman" w:cs="Times New Roman"/>
                <w:b/>
                <w:bCs/>
              </w:rPr>
            </w:pPr>
            <w:r w:rsidRPr="00A966A1">
              <w:rPr>
                <w:rFonts w:ascii="Times New Roman" w:eastAsia="Times New Roman" w:hAnsi="Times New Roman" w:cs="Times New Roman"/>
                <w:b/>
                <w:bCs/>
              </w:rPr>
              <w:t xml:space="preserve">3. </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D4E58" w14:textId="77777777" w:rsidR="009A21F4" w:rsidRPr="00A966A1" w:rsidRDefault="009A21F4" w:rsidP="007651EE">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bCs/>
              </w:rPr>
              <w:t>Suteikti užsienio ekspertų kelionių organizavimo paslaugas (</w:t>
            </w:r>
            <w:r w:rsidRPr="00A966A1">
              <w:rPr>
                <w:rFonts w:ascii="Times New Roman" w:eastAsia="Times New Roman" w:hAnsi="Times New Roman" w:cs="Times New Roman"/>
                <w:b/>
                <w:bCs/>
                <w:highlight w:val="lightGray"/>
              </w:rPr>
              <w:t>techninės specifikacijos 5.3 papunktis)</w:t>
            </w:r>
          </w:p>
        </w:tc>
      </w:tr>
      <w:tr w:rsidR="009A21F4" w:rsidRPr="00A966A1" w14:paraId="1243FE16"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62FB452D"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3.1.</w:t>
            </w:r>
          </w:p>
        </w:tc>
        <w:tc>
          <w:tcPr>
            <w:tcW w:w="3169" w:type="dxa"/>
            <w:tcBorders>
              <w:top w:val="single" w:sz="4" w:space="0" w:color="auto"/>
              <w:left w:val="single" w:sz="4" w:space="0" w:color="auto"/>
              <w:bottom w:val="single" w:sz="4" w:space="0" w:color="auto"/>
              <w:right w:val="single" w:sz="4" w:space="0" w:color="auto"/>
            </w:tcBorders>
          </w:tcPr>
          <w:p w14:paraId="5C99C7E8"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Užsienio ekspertų kelionės lėktuvu į Lietuvą (preliminarus maršrutas Europos šalies miestas-Vilnius- Europos šalies miestas) organizavimo paslaugos (įskaitant registruoto bagažo išlaidas)</w:t>
            </w:r>
          </w:p>
        </w:tc>
        <w:tc>
          <w:tcPr>
            <w:tcW w:w="1463" w:type="dxa"/>
            <w:tcBorders>
              <w:top w:val="single" w:sz="4" w:space="0" w:color="auto"/>
              <w:left w:val="single" w:sz="4" w:space="0" w:color="auto"/>
              <w:bottom w:val="single" w:sz="4" w:space="0" w:color="auto"/>
              <w:right w:val="single" w:sz="4" w:space="0" w:color="auto"/>
            </w:tcBorders>
          </w:tcPr>
          <w:p w14:paraId="1296F317"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1 asmuo</w:t>
            </w:r>
          </w:p>
        </w:tc>
        <w:tc>
          <w:tcPr>
            <w:tcW w:w="986" w:type="dxa"/>
            <w:tcBorders>
              <w:top w:val="single" w:sz="4" w:space="0" w:color="auto"/>
              <w:left w:val="single" w:sz="4" w:space="0" w:color="auto"/>
              <w:bottom w:val="single" w:sz="4" w:space="0" w:color="auto"/>
              <w:right w:val="single" w:sz="4" w:space="0" w:color="auto"/>
            </w:tcBorders>
          </w:tcPr>
          <w:p w14:paraId="43F86ABC" w14:textId="77777777" w:rsidR="009A21F4" w:rsidRPr="00A52220" w:rsidRDefault="009A21F4" w:rsidP="007651EE">
            <w:pPr>
              <w:spacing w:line="256" w:lineRule="auto"/>
              <w:rPr>
                <w:rFonts w:ascii="Times New Roman" w:eastAsia="Times New Roman" w:hAnsi="Times New Roman" w:cs="Times New Roman"/>
                <w:b/>
                <w:bCs/>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237CAC" w14:textId="77777777" w:rsidR="009A21F4" w:rsidRPr="00A52220" w:rsidRDefault="009A21F4" w:rsidP="007651EE">
            <w:pPr>
              <w:spacing w:line="256" w:lineRule="auto"/>
              <w:rPr>
                <w:rFonts w:ascii="Times New Roman" w:eastAsia="Times New Roman" w:hAnsi="Times New Roman" w:cs="Times New Roman"/>
              </w:rPr>
            </w:pPr>
            <w:r w:rsidRPr="00A52220">
              <w:rPr>
                <w:rFonts w:ascii="Times New Roman" w:eastAsia="Times New Roman" w:hAnsi="Times New Roman" w:cs="Times New Roman"/>
                <w:lang w:val="en-US"/>
              </w:rPr>
              <w:t>8</w:t>
            </w:r>
            <w:r w:rsidRPr="00A52220">
              <w:rPr>
                <w:rFonts w:ascii="Times New Roman" w:eastAsia="Times New Roman" w:hAnsi="Times New Roman" w:cs="Times New Roman"/>
              </w:rPr>
              <w:t xml:space="preserve"> asmenys</w:t>
            </w:r>
          </w:p>
        </w:tc>
        <w:tc>
          <w:tcPr>
            <w:tcW w:w="1678" w:type="dxa"/>
            <w:tcBorders>
              <w:top w:val="single" w:sz="4" w:space="0" w:color="auto"/>
              <w:left w:val="single" w:sz="4" w:space="0" w:color="auto"/>
              <w:bottom w:val="single" w:sz="4" w:space="0" w:color="auto"/>
              <w:right w:val="single" w:sz="4" w:space="0" w:color="auto"/>
            </w:tcBorders>
          </w:tcPr>
          <w:p w14:paraId="6872AC2C" w14:textId="77777777" w:rsidR="009A21F4" w:rsidRPr="00A966A1" w:rsidRDefault="009A21F4" w:rsidP="007651EE">
            <w:pPr>
              <w:spacing w:line="256" w:lineRule="auto"/>
              <w:rPr>
                <w:rFonts w:ascii="Times New Roman" w:eastAsia="Times New Roman" w:hAnsi="Times New Roman" w:cs="Times New Roman"/>
                <w:b/>
                <w:bCs/>
                <w:highlight w:val="lightGray"/>
              </w:rPr>
            </w:pPr>
          </w:p>
        </w:tc>
      </w:tr>
      <w:tr w:rsidR="009A21F4" w:rsidRPr="00A966A1" w14:paraId="77E6B4B8"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74D42" w14:textId="77777777" w:rsidR="009A21F4" w:rsidRPr="00A966A1" w:rsidRDefault="009A21F4" w:rsidP="007651EE">
            <w:pPr>
              <w:spacing w:line="256" w:lineRule="auto"/>
              <w:jc w:val="both"/>
              <w:rPr>
                <w:rFonts w:ascii="Times New Roman" w:eastAsia="Times New Roman" w:hAnsi="Times New Roman" w:cs="Times New Roman"/>
                <w:b/>
                <w:bCs/>
              </w:rPr>
            </w:pPr>
            <w:r w:rsidRPr="00A966A1">
              <w:rPr>
                <w:rFonts w:ascii="Times New Roman" w:eastAsia="Times New Roman" w:hAnsi="Times New Roman" w:cs="Times New Roman"/>
                <w:b/>
                <w:bCs/>
              </w:rPr>
              <w:t>4.</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BD0D0" w14:textId="77777777" w:rsidR="009A21F4" w:rsidRPr="00A966A1" w:rsidRDefault="009A21F4" w:rsidP="007651EE">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bCs/>
              </w:rPr>
              <w:t>Suorganizuoti renginio Lietuvoje dalyvių ir ekspertų apgyvendinimą (</w:t>
            </w:r>
            <w:r w:rsidRPr="00A966A1">
              <w:rPr>
                <w:rFonts w:ascii="Times New Roman" w:eastAsia="Times New Roman" w:hAnsi="Times New Roman" w:cs="Times New Roman"/>
                <w:b/>
                <w:bCs/>
                <w:highlight w:val="lightGray"/>
              </w:rPr>
              <w:t>techninės specifikacijos 5.4 papunktis)</w:t>
            </w:r>
          </w:p>
        </w:tc>
      </w:tr>
      <w:tr w:rsidR="009A21F4" w:rsidRPr="00A966A1" w14:paraId="1A0D91B7"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68AFEC08" w14:textId="77777777" w:rsidR="009A21F4" w:rsidRPr="008630FD" w:rsidRDefault="009A21F4" w:rsidP="007651EE">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4.1.</w:t>
            </w:r>
          </w:p>
        </w:tc>
        <w:tc>
          <w:tcPr>
            <w:tcW w:w="3169" w:type="dxa"/>
            <w:tcBorders>
              <w:top w:val="single" w:sz="4" w:space="0" w:color="auto"/>
              <w:left w:val="single" w:sz="4" w:space="0" w:color="auto"/>
              <w:bottom w:val="single" w:sz="4" w:space="0" w:color="auto"/>
              <w:right w:val="single" w:sz="4" w:space="0" w:color="auto"/>
            </w:tcBorders>
          </w:tcPr>
          <w:p w14:paraId="3FFECC0B"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Apgyvendinimo paslaugos (Vilniuje/Klaipėdoje)</w:t>
            </w:r>
          </w:p>
        </w:tc>
        <w:tc>
          <w:tcPr>
            <w:tcW w:w="1463" w:type="dxa"/>
            <w:tcBorders>
              <w:top w:val="single" w:sz="4" w:space="0" w:color="auto"/>
              <w:left w:val="single" w:sz="4" w:space="0" w:color="auto"/>
              <w:bottom w:val="single" w:sz="4" w:space="0" w:color="auto"/>
              <w:right w:val="single" w:sz="4" w:space="0" w:color="auto"/>
            </w:tcBorders>
          </w:tcPr>
          <w:p w14:paraId="2CE6935F"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 xml:space="preserve">1 naktis </w:t>
            </w:r>
          </w:p>
        </w:tc>
        <w:tc>
          <w:tcPr>
            <w:tcW w:w="986" w:type="dxa"/>
            <w:tcBorders>
              <w:top w:val="single" w:sz="4" w:space="0" w:color="auto"/>
              <w:left w:val="single" w:sz="4" w:space="0" w:color="auto"/>
              <w:bottom w:val="single" w:sz="4" w:space="0" w:color="auto"/>
              <w:right w:val="single" w:sz="4" w:space="0" w:color="auto"/>
            </w:tcBorders>
          </w:tcPr>
          <w:p w14:paraId="24B06108" w14:textId="77777777" w:rsidR="009A21F4" w:rsidRPr="00A966A1" w:rsidRDefault="009A21F4" w:rsidP="007651EE">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872841" w14:textId="77777777" w:rsidR="009A21F4" w:rsidRPr="00433E74" w:rsidRDefault="009A21F4" w:rsidP="009A21F4">
            <w:pPr>
              <w:pStyle w:val="Sraopastraipa"/>
              <w:numPr>
                <w:ilvl w:val="0"/>
                <w:numId w:val="1"/>
              </w:numPr>
              <w:spacing w:line="256" w:lineRule="auto"/>
              <w:rPr>
                <w:rFonts w:ascii="Times New Roman" w:eastAsia="Times New Roman" w:hAnsi="Times New Roman" w:cs="Times New Roman"/>
              </w:rPr>
            </w:pPr>
            <w:r w:rsidRPr="00433E74">
              <w:rPr>
                <w:rFonts w:ascii="Times New Roman" w:eastAsia="Times New Roman" w:hAnsi="Times New Roman" w:cs="Times New Roman"/>
              </w:rPr>
              <w:t>asmenys</w:t>
            </w:r>
          </w:p>
        </w:tc>
        <w:tc>
          <w:tcPr>
            <w:tcW w:w="1678" w:type="dxa"/>
            <w:tcBorders>
              <w:top w:val="single" w:sz="4" w:space="0" w:color="auto"/>
              <w:left w:val="single" w:sz="4" w:space="0" w:color="auto"/>
              <w:bottom w:val="single" w:sz="4" w:space="0" w:color="auto"/>
              <w:right w:val="single" w:sz="4" w:space="0" w:color="auto"/>
            </w:tcBorders>
          </w:tcPr>
          <w:p w14:paraId="65200FDE" w14:textId="77777777" w:rsidR="009A21F4" w:rsidRPr="00A966A1" w:rsidRDefault="009A21F4" w:rsidP="007651EE">
            <w:pPr>
              <w:spacing w:line="256" w:lineRule="auto"/>
              <w:rPr>
                <w:rFonts w:ascii="Times New Roman" w:eastAsia="Times New Roman" w:hAnsi="Times New Roman" w:cs="Times New Roman"/>
                <w:b/>
                <w:bCs/>
                <w:highlight w:val="lightGray"/>
              </w:rPr>
            </w:pPr>
          </w:p>
        </w:tc>
      </w:tr>
      <w:tr w:rsidR="009A21F4" w:rsidRPr="00A966A1" w14:paraId="4206ABA6"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159BD9B2" w14:textId="77777777" w:rsidR="009A21F4" w:rsidRPr="00433E74" w:rsidRDefault="009A21F4" w:rsidP="007651EE">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9103" w:type="dxa"/>
            <w:gridSpan w:val="5"/>
            <w:tcBorders>
              <w:top w:val="single" w:sz="4" w:space="0" w:color="auto"/>
              <w:left w:val="single" w:sz="4" w:space="0" w:color="auto"/>
              <w:bottom w:val="single" w:sz="4" w:space="0" w:color="auto"/>
              <w:right w:val="single" w:sz="4" w:space="0" w:color="auto"/>
            </w:tcBorders>
          </w:tcPr>
          <w:p w14:paraId="16FB4EB1" w14:textId="77777777" w:rsidR="009A21F4" w:rsidRPr="00A966A1" w:rsidRDefault="009A21F4" w:rsidP="007651EE">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rPr>
              <w:t xml:space="preserve">Paruošti renginio dalyvio krepšelį, kurį sudaro </w:t>
            </w:r>
            <w:r w:rsidRPr="00A966A1">
              <w:rPr>
                <w:rFonts w:ascii="Times New Roman" w:eastAsia="Times New Roman" w:hAnsi="Times New Roman" w:cs="Times New Roman"/>
                <w:b/>
                <w:bCs/>
              </w:rPr>
              <w:t>(</w:t>
            </w:r>
            <w:r w:rsidRPr="00A966A1">
              <w:rPr>
                <w:rFonts w:ascii="Times New Roman" w:eastAsia="Times New Roman" w:hAnsi="Times New Roman" w:cs="Times New Roman"/>
                <w:b/>
                <w:bCs/>
                <w:highlight w:val="lightGray"/>
              </w:rPr>
              <w:t>techninės specifikacijos 5.5 papunktis)</w:t>
            </w:r>
          </w:p>
        </w:tc>
      </w:tr>
      <w:tr w:rsidR="009A21F4" w:rsidRPr="00A966A1" w14:paraId="201FA920"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14F3E6DC" w14:textId="77777777" w:rsidR="009A21F4" w:rsidRPr="00433E74" w:rsidRDefault="009A21F4" w:rsidP="007651EE">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5.1.</w:t>
            </w:r>
          </w:p>
        </w:tc>
        <w:tc>
          <w:tcPr>
            <w:tcW w:w="3169" w:type="dxa"/>
            <w:tcBorders>
              <w:top w:val="single" w:sz="4" w:space="0" w:color="auto"/>
              <w:left w:val="single" w:sz="4" w:space="0" w:color="auto"/>
              <w:bottom w:val="single" w:sz="4" w:space="0" w:color="auto"/>
              <w:right w:val="single" w:sz="4" w:space="0" w:color="auto"/>
            </w:tcBorders>
          </w:tcPr>
          <w:p w14:paraId="6BEC3A72"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Dalyvio krepšelis</w:t>
            </w:r>
          </w:p>
        </w:tc>
        <w:tc>
          <w:tcPr>
            <w:tcW w:w="1463" w:type="dxa"/>
            <w:tcBorders>
              <w:top w:val="single" w:sz="4" w:space="0" w:color="auto"/>
              <w:left w:val="single" w:sz="4" w:space="0" w:color="auto"/>
              <w:bottom w:val="single" w:sz="4" w:space="0" w:color="auto"/>
              <w:right w:val="single" w:sz="4" w:space="0" w:color="auto"/>
            </w:tcBorders>
          </w:tcPr>
          <w:p w14:paraId="608B0DEA"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1 komplektas</w:t>
            </w:r>
          </w:p>
        </w:tc>
        <w:tc>
          <w:tcPr>
            <w:tcW w:w="986" w:type="dxa"/>
            <w:tcBorders>
              <w:top w:val="single" w:sz="4" w:space="0" w:color="auto"/>
              <w:left w:val="single" w:sz="4" w:space="0" w:color="auto"/>
              <w:bottom w:val="single" w:sz="4" w:space="0" w:color="auto"/>
              <w:right w:val="single" w:sz="4" w:space="0" w:color="auto"/>
            </w:tcBorders>
          </w:tcPr>
          <w:p w14:paraId="51A1B66E" w14:textId="77777777" w:rsidR="009A21F4" w:rsidRPr="00A966A1" w:rsidRDefault="009A21F4" w:rsidP="007651EE">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06D6E"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240 komplektų</w:t>
            </w:r>
          </w:p>
        </w:tc>
        <w:tc>
          <w:tcPr>
            <w:tcW w:w="1678" w:type="dxa"/>
            <w:tcBorders>
              <w:top w:val="single" w:sz="4" w:space="0" w:color="auto"/>
              <w:left w:val="single" w:sz="4" w:space="0" w:color="auto"/>
              <w:bottom w:val="single" w:sz="4" w:space="0" w:color="auto"/>
              <w:right w:val="single" w:sz="4" w:space="0" w:color="auto"/>
            </w:tcBorders>
          </w:tcPr>
          <w:p w14:paraId="13D2FC24" w14:textId="77777777" w:rsidR="009A21F4" w:rsidRPr="00A966A1" w:rsidRDefault="009A21F4" w:rsidP="007651EE">
            <w:pPr>
              <w:spacing w:line="256" w:lineRule="auto"/>
              <w:rPr>
                <w:rFonts w:ascii="Times New Roman" w:eastAsia="Times New Roman" w:hAnsi="Times New Roman" w:cs="Times New Roman"/>
                <w:b/>
                <w:bCs/>
                <w:highlight w:val="lightGray"/>
              </w:rPr>
            </w:pPr>
          </w:p>
        </w:tc>
      </w:tr>
      <w:tr w:rsidR="009A21F4" w:rsidRPr="00A966A1" w14:paraId="41937EE4"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hideMark/>
          </w:tcPr>
          <w:p w14:paraId="79A8055E" w14:textId="77777777" w:rsidR="009A21F4" w:rsidRPr="00A966A1" w:rsidRDefault="009A21F4" w:rsidP="007651EE">
            <w:pPr>
              <w:spacing w:line="256" w:lineRule="auto"/>
              <w:jc w:val="both"/>
              <w:rPr>
                <w:rFonts w:ascii="Times New Roman" w:eastAsia="Times New Roman" w:hAnsi="Times New Roman" w:cs="Times New Roman"/>
                <w:b/>
              </w:rPr>
            </w:pPr>
            <w:r w:rsidRPr="00A966A1">
              <w:rPr>
                <w:rFonts w:ascii="Times New Roman" w:eastAsia="Times New Roman" w:hAnsi="Times New Roman" w:cs="Times New Roman"/>
                <w:b/>
              </w:rPr>
              <w:lastRenderedPageBreak/>
              <w:t>6.</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DE2D1B2" w14:textId="77777777" w:rsidR="009A21F4" w:rsidRPr="00A966A1" w:rsidRDefault="009A21F4" w:rsidP="007651EE">
            <w:pPr>
              <w:spacing w:line="256" w:lineRule="auto"/>
              <w:rPr>
                <w:rFonts w:ascii="Times New Roman" w:eastAsia="Times New Roman" w:hAnsi="Times New Roman" w:cs="Times New Roman"/>
                <w:b/>
                <w:lang w:val="pt-BR"/>
              </w:rPr>
            </w:pPr>
            <w:r w:rsidRPr="00A966A1">
              <w:rPr>
                <w:rFonts w:ascii="Times New Roman" w:eastAsia="Times New Roman" w:hAnsi="Times New Roman" w:cs="Times New Roman"/>
                <w:b/>
                <w:lang w:val="pt-BR"/>
              </w:rPr>
              <w:t>Renginio dalyvių maitinimo ir aptarnavimo paslaugos (techninės specifikacijos 5.6 papunktis)</w:t>
            </w:r>
          </w:p>
        </w:tc>
      </w:tr>
      <w:tr w:rsidR="009A21F4" w:rsidRPr="00A966A1" w14:paraId="367C224D"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hideMark/>
          </w:tcPr>
          <w:p w14:paraId="5277D9E0"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6.1.</w:t>
            </w:r>
          </w:p>
        </w:tc>
        <w:tc>
          <w:tcPr>
            <w:tcW w:w="3169" w:type="dxa"/>
            <w:tcBorders>
              <w:top w:val="single" w:sz="4" w:space="0" w:color="auto"/>
              <w:left w:val="single" w:sz="4" w:space="0" w:color="auto"/>
              <w:bottom w:val="single" w:sz="4" w:space="0" w:color="auto"/>
              <w:right w:val="single" w:sz="4" w:space="0" w:color="auto"/>
            </w:tcBorders>
            <w:hideMark/>
          </w:tcPr>
          <w:p w14:paraId="5AEE598A"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Kavos pertrauka Lietuvoje</w:t>
            </w:r>
          </w:p>
        </w:tc>
        <w:tc>
          <w:tcPr>
            <w:tcW w:w="1463" w:type="dxa"/>
            <w:tcBorders>
              <w:top w:val="single" w:sz="4" w:space="0" w:color="auto"/>
              <w:left w:val="single" w:sz="4" w:space="0" w:color="auto"/>
              <w:bottom w:val="single" w:sz="4" w:space="0" w:color="auto"/>
              <w:right w:val="single" w:sz="4" w:space="0" w:color="auto"/>
            </w:tcBorders>
            <w:hideMark/>
          </w:tcPr>
          <w:p w14:paraId="04EDE3F2"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hideMark/>
          </w:tcPr>
          <w:p w14:paraId="354E621A"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1B165936" w14:textId="77777777" w:rsidR="009A21F4" w:rsidRPr="00A966A1" w:rsidRDefault="009A21F4" w:rsidP="007651EE">
            <w:pPr>
              <w:spacing w:line="256" w:lineRule="auto"/>
              <w:jc w:val="both"/>
              <w:rPr>
                <w:rFonts w:ascii="Times New Roman" w:eastAsia="Times New Roman" w:hAnsi="Times New Roman" w:cs="Times New Roman"/>
                <w:highlight w:val="yellow"/>
              </w:rPr>
            </w:pPr>
            <w:r w:rsidRPr="00A966A1">
              <w:rPr>
                <w:rFonts w:ascii="Times New Roman" w:eastAsia="Times New Roman" w:hAnsi="Times New Roman" w:cs="Times New Roman"/>
              </w:rPr>
              <w:t xml:space="preserve"> 320 asmenų </w:t>
            </w:r>
          </w:p>
        </w:tc>
        <w:tc>
          <w:tcPr>
            <w:tcW w:w="1678" w:type="dxa"/>
            <w:tcBorders>
              <w:top w:val="single" w:sz="4" w:space="0" w:color="auto"/>
              <w:left w:val="single" w:sz="4" w:space="0" w:color="auto"/>
              <w:bottom w:val="single" w:sz="4" w:space="0" w:color="auto"/>
              <w:right w:val="single" w:sz="4" w:space="0" w:color="auto"/>
            </w:tcBorders>
          </w:tcPr>
          <w:p w14:paraId="43693752"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171278DA"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533CB1D3"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6.2.</w:t>
            </w:r>
          </w:p>
        </w:tc>
        <w:tc>
          <w:tcPr>
            <w:tcW w:w="3169" w:type="dxa"/>
            <w:tcBorders>
              <w:top w:val="single" w:sz="4" w:space="0" w:color="auto"/>
              <w:left w:val="single" w:sz="4" w:space="0" w:color="auto"/>
              <w:bottom w:val="single" w:sz="4" w:space="0" w:color="auto"/>
              <w:right w:val="single" w:sz="4" w:space="0" w:color="auto"/>
            </w:tcBorders>
          </w:tcPr>
          <w:p w14:paraId="5A7EBAED"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Kavos pertrauka  Norvegijoje</w:t>
            </w:r>
          </w:p>
        </w:tc>
        <w:tc>
          <w:tcPr>
            <w:tcW w:w="1463" w:type="dxa"/>
            <w:tcBorders>
              <w:top w:val="single" w:sz="4" w:space="0" w:color="auto"/>
              <w:left w:val="single" w:sz="4" w:space="0" w:color="auto"/>
              <w:bottom w:val="single" w:sz="4" w:space="0" w:color="auto"/>
              <w:right w:val="single" w:sz="4" w:space="0" w:color="auto"/>
            </w:tcBorders>
          </w:tcPr>
          <w:p w14:paraId="4AD5F6A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0D655039"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02C35A7A"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1B729D8A"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0A2A32B7"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3AB2F2C7"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6.3.</w:t>
            </w:r>
          </w:p>
        </w:tc>
        <w:tc>
          <w:tcPr>
            <w:tcW w:w="3169" w:type="dxa"/>
            <w:tcBorders>
              <w:top w:val="single" w:sz="4" w:space="0" w:color="auto"/>
              <w:left w:val="single" w:sz="4" w:space="0" w:color="auto"/>
              <w:bottom w:val="single" w:sz="4" w:space="0" w:color="auto"/>
              <w:right w:val="single" w:sz="4" w:space="0" w:color="auto"/>
            </w:tcBorders>
          </w:tcPr>
          <w:p w14:paraId="7E187CE1"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Kavos pertrauka Islandijoje</w:t>
            </w:r>
          </w:p>
        </w:tc>
        <w:tc>
          <w:tcPr>
            <w:tcW w:w="1463" w:type="dxa"/>
            <w:tcBorders>
              <w:top w:val="single" w:sz="4" w:space="0" w:color="auto"/>
              <w:left w:val="single" w:sz="4" w:space="0" w:color="auto"/>
              <w:bottom w:val="single" w:sz="4" w:space="0" w:color="auto"/>
              <w:right w:val="single" w:sz="4" w:space="0" w:color="auto"/>
            </w:tcBorders>
          </w:tcPr>
          <w:p w14:paraId="0C7BB39C"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00A6227F"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008605CF"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309974FF"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7D1F2A33"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0FE85A08"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6.4.</w:t>
            </w:r>
          </w:p>
        </w:tc>
        <w:tc>
          <w:tcPr>
            <w:tcW w:w="3169" w:type="dxa"/>
            <w:tcBorders>
              <w:top w:val="single" w:sz="4" w:space="0" w:color="auto"/>
              <w:left w:val="single" w:sz="4" w:space="0" w:color="auto"/>
              <w:bottom w:val="single" w:sz="4" w:space="0" w:color="auto"/>
              <w:right w:val="single" w:sz="4" w:space="0" w:color="auto"/>
            </w:tcBorders>
          </w:tcPr>
          <w:p w14:paraId="5FD2A1EF"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Pietūs/vakarienė Lietuvoje</w:t>
            </w:r>
          </w:p>
        </w:tc>
        <w:tc>
          <w:tcPr>
            <w:tcW w:w="1463" w:type="dxa"/>
            <w:tcBorders>
              <w:top w:val="single" w:sz="4" w:space="0" w:color="auto"/>
              <w:left w:val="single" w:sz="4" w:space="0" w:color="auto"/>
              <w:bottom w:val="single" w:sz="4" w:space="0" w:color="auto"/>
              <w:right w:val="single" w:sz="4" w:space="0" w:color="auto"/>
            </w:tcBorders>
          </w:tcPr>
          <w:p w14:paraId="2E9B38C9"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13DE48D8"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519D476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400 asmenų</w:t>
            </w:r>
          </w:p>
        </w:tc>
        <w:tc>
          <w:tcPr>
            <w:tcW w:w="1678" w:type="dxa"/>
            <w:tcBorders>
              <w:top w:val="single" w:sz="4" w:space="0" w:color="auto"/>
              <w:left w:val="single" w:sz="4" w:space="0" w:color="auto"/>
              <w:bottom w:val="single" w:sz="4" w:space="0" w:color="auto"/>
              <w:right w:val="single" w:sz="4" w:space="0" w:color="auto"/>
            </w:tcBorders>
          </w:tcPr>
          <w:p w14:paraId="19CA334F"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6DBD1569"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hideMark/>
          </w:tcPr>
          <w:p w14:paraId="2FA2D1D3"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6.5.</w:t>
            </w:r>
          </w:p>
        </w:tc>
        <w:tc>
          <w:tcPr>
            <w:tcW w:w="3169" w:type="dxa"/>
            <w:tcBorders>
              <w:top w:val="single" w:sz="4" w:space="0" w:color="auto"/>
              <w:left w:val="single" w:sz="4" w:space="0" w:color="auto"/>
              <w:bottom w:val="single" w:sz="4" w:space="0" w:color="auto"/>
              <w:right w:val="single" w:sz="4" w:space="0" w:color="auto"/>
            </w:tcBorders>
            <w:hideMark/>
          </w:tcPr>
          <w:p w14:paraId="145869B1"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Pietūs/vakarienė Norvegijoje</w:t>
            </w:r>
          </w:p>
        </w:tc>
        <w:tc>
          <w:tcPr>
            <w:tcW w:w="1463" w:type="dxa"/>
            <w:tcBorders>
              <w:top w:val="single" w:sz="4" w:space="0" w:color="auto"/>
              <w:left w:val="single" w:sz="4" w:space="0" w:color="auto"/>
              <w:bottom w:val="single" w:sz="4" w:space="0" w:color="auto"/>
              <w:right w:val="single" w:sz="4" w:space="0" w:color="auto"/>
            </w:tcBorders>
            <w:hideMark/>
          </w:tcPr>
          <w:p w14:paraId="1EDB5D35"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60936CAE"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12BD326B" w14:textId="77777777" w:rsidR="009A21F4" w:rsidRPr="00A966A1" w:rsidRDefault="009A21F4" w:rsidP="007651EE">
            <w:pPr>
              <w:spacing w:line="256" w:lineRule="auto"/>
              <w:jc w:val="both"/>
              <w:rPr>
                <w:rFonts w:ascii="Times New Roman" w:eastAsia="Times New Roman" w:hAnsi="Times New Roman" w:cs="Times New Roman"/>
                <w:highlight w:val="yellow"/>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7F43F93A"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580CB2AA"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tcPr>
          <w:p w14:paraId="09EB5A5A"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6.6.</w:t>
            </w:r>
          </w:p>
        </w:tc>
        <w:tc>
          <w:tcPr>
            <w:tcW w:w="3169" w:type="dxa"/>
            <w:tcBorders>
              <w:top w:val="single" w:sz="4" w:space="0" w:color="auto"/>
              <w:left w:val="single" w:sz="4" w:space="0" w:color="auto"/>
              <w:bottom w:val="single" w:sz="4" w:space="0" w:color="auto"/>
              <w:right w:val="single" w:sz="4" w:space="0" w:color="auto"/>
            </w:tcBorders>
          </w:tcPr>
          <w:p w14:paraId="24F5F641"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Pietūs/vakarienė Islandijoje</w:t>
            </w:r>
          </w:p>
        </w:tc>
        <w:tc>
          <w:tcPr>
            <w:tcW w:w="1463" w:type="dxa"/>
            <w:tcBorders>
              <w:top w:val="single" w:sz="4" w:space="0" w:color="auto"/>
              <w:left w:val="single" w:sz="4" w:space="0" w:color="auto"/>
              <w:bottom w:val="single" w:sz="4" w:space="0" w:color="auto"/>
              <w:right w:val="single" w:sz="4" w:space="0" w:color="auto"/>
            </w:tcBorders>
          </w:tcPr>
          <w:p w14:paraId="0AF4E100"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6F68781E"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15D4FCC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26F31F83"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1A0FB3EB" w14:textId="77777777" w:rsidTr="007651EE">
        <w:trPr>
          <w:trHeight w:val="63"/>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F07EF" w14:textId="77777777" w:rsidR="009A21F4" w:rsidRPr="00A966A1" w:rsidRDefault="009A21F4" w:rsidP="007651EE">
            <w:pPr>
              <w:spacing w:line="256" w:lineRule="auto"/>
              <w:jc w:val="both"/>
              <w:rPr>
                <w:rFonts w:ascii="Times New Roman" w:eastAsia="Times New Roman" w:hAnsi="Times New Roman" w:cs="Times New Roman"/>
                <w:b/>
              </w:rPr>
            </w:pPr>
            <w:r w:rsidRPr="00A966A1">
              <w:rPr>
                <w:rFonts w:ascii="Times New Roman" w:eastAsia="Times New Roman" w:hAnsi="Times New Roman" w:cs="Times New Roman"/>
                <w:b/>
              </w:rPr>
              <w:t>7.</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505667" w14:textId="77777777" w:rsidR="009A21F4" w:rsidRPr="00A966A1" w:rsidRDefault="009A21F4" w:rsidP="007651EE">
            <w:pPr>
              <w:spacing w:line="256" w:lineRule="auto"/>
              <w:rPr>
                <w:rFonts w:ascii="Times New Roman" w:eastAsia="Times New Roman" w:hAnsi="Times New Roman" w:cs="Times New Roman"/>
                <w:b/>
              </w:rPr>
            </w:pPr>
            <w:r w:rsidRPr="00A966A1">
              <w:rPr>
                <w:rFonts w:ascii="Times New Roman" w:eastAsia="Times New Roman" w:hAnsi="Times New Roman" w:cs="Times New Roman"/>
                <w:b/>
              </w:rPr>
              <w:t>Organizacinės ir renginių techninio aptarnavimo paslaugos (techninės specifikacijos 5.</w:t>
            </w:r>
            <w:r>
              <w:rPr>
                <w:rFonts w:ascii="Times New Roman" w:eastAsia="Times New Roman" w:hAnsi="Times New Roman" w:cs="Times New Roman"/>
                <w:b/>
              </w:rPr>
              <w:t>8</w:t>
            </w:r>
            <w:r w:rsidRPr="00A966A1">
              <w:rPr>
                <w:rFonts w:ascii="Times New Roman" w:eastAsia="Times New Roman" w:hAnsi="Times New Roman" w:cs="Times New Roman"/>
                <w:b/>
              </w:rPr>
              <w:t xml:space="preserve"> papunktis)</w:t>
            </w:r>
          </w:p>
        </w:tc>
      </w:tr>
      <w:tr w:rsidR="009A21F4" w:rsidRPr="00A966A1" w14:paraId="3686FA25" w14:textId="77777777" w:rsidTr="007651EE">
        <w:trPr>
          <w:trHeight w:val="28"/>
        </w:trPr>
        <w:tc>
          <w:tcPr>
            <w:tcW w:w="551" w:type="dxa"/>
            <w:tcBorders>
              <w:top w:val="single" w:sz="4" w:space="0" w:color="auto"/>
              <w:left w:val="single" w:sz="4" w:space="0" w:color="auto"/>
              <w:bottom w:val="single" w:sz="4" w:space="0" w:color="auto"/>
              <w:right w:val="single" w:sz="4" w:space="0" w:color="auto"/>
            </w:tcBorders>
            <w:hideMark/>
          </w:tcPr>
          <w:p w14:paraId="6775F3A5"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7.1.</w:t>
            </w:r>
          </w:p>
        </w:tc>
        <w:tc>
          <w:tcPr>
            <w:tcW w:w="3169" w:type="dxa"/>
            <w:tcBorders>
              <w:top w:val="single" w:sz="4" w:space="0" w:color="auto"/>
              <w:left w:val="single" w:sz="4" w:space="0" w:color="auto"/>
              <w:bottom w:val="single" w:sz="4" w:space="0" w:color="auto"/>
              <w:right w:val="single" w:sz="4" w:space="0" w:color="auto"/>
            </w:tcBorders>
            <w:hideMark/>
          </w:tcPr>
          <w:p w14:paraId="3310E067" w14:textId="77777777" w:rsidR="009A21F4" w:rsidRPr="00A966A1" w:rsidRDefault="009A21F4" w:rsidP="007651EE">
            <w:pPr>
              <w:spacing w:line="256" w:lineRule="auto"/>
              <w:jc w:val="both"/>
              <w:rPr>
                <w:rFonts w:ascii="Times New Roman" w:eastAsia="Times New Roman" w:hAnsi="Times New Roman" w:cs="Times New Roman"/>
                <w:lang w:val="pt-BR"/>
              </w:rPr>
            </w:pPr>
            <w:r w:rsidRPr="00A966A1">
              <w:rPr>
                <w:rFonts w:ascii="Times New Roman" w:eastAsia="Times New Roman" w:hAnsi="Times New Roman" w:cs="Times New Roman"/>
                <w:lang w:val="pt-BR"/>
              </w:rPr>
              <w:t>Organizacinės ir techninio aptarnavimo paslaugos Lietuvoje</w:t>
            </w:r>
          </w:p>
        </w:tc>
        <w:tc>
          <w:tcPr>
            <w:tcW w:w="1463" w:type="dxa"/>
            <w:tcBorders>
              <w:top w:val="single" w:sz="4" w:space="0" w:color="auto"/>
              <w:left w:val="single" w:sz="4" w:space="0" w:color="auto"/>
              <w:bottom w:val="single" w:sz="4" w:space="0" w:color="auto"/>
              <w:right w:val="single" w:sz="4" w:space="0" w:color="auto"/>
            </w:tcBorders>
            <w:hideMark/>
          </w:tcPr>
          <w:p w14:paraId="297D92A1"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renginys</w:t>
            </w:r>
          </w:p>
        </w:tc>
        <w:tc>
          <w:tcPr>
            <w:tcW w:w="986" w:type="dxa"/>
            <w:tcBorders>
              <w:top w:val="single" w:sz="4" w:space="0" w:color="auto"/>
              <w:left w:val="single" w:sz="4" w:space="0" w:color="auto"/>
              <w:bottom w:val="single" w:sz="4" w:space="0" w:color="auto"/>
              <w:right w:val="single" w:sz="4" w:space="0" w:color="auto"/>
            </w:tcBorders>
          </w:tcPr>
          <w:p w14:paraId="516F01B4"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2AA140B7" w14:textId="77777777" w:rsidR="009A21F4" w:rsidRPr="00A966A1" w:rsidRDefault="009A21F4" w:rsidP="007651EE">
            <w:pPr>
              <w:spacing w:line="256" w:lineRule="auto"/>
              <w:rPr>
                <w:rFonts w:ascii="Times New Roman" w:eastAsia="Times New Roman" w:hAnsi="Times New Roman" w:cs="Times New Roman"/>
                <w:highlight w:val="yellow"/>
              </w:rPr>
            </w:pPr>
            <w:r w:rsidRPr="00A966A1">
              <w:rPr>
                <w:rFonts w:ascii="Times New Roman" w:eastAsia="Times New Roman" w:hAnsi="Times New Roman" w:cs="Times New Roman"/>
              </w:rPr>
              <w:t>3 renginiai</w:t>
            </w:r>
          </w:p>
        </w:tc>
        <w:tc>
          <w:tcPr>
            <w:tcW w:w="1678" w:type="dxa"/>
            <w:tcBorders>
              <w:top w:val="single" w:sz="4" w:space="0" w:color="auto"/>
              <w:left w:val="single" w:sz="4" w:space="0" w:color="auto"/>
              <w:bottom w:val="single" w:sz="4" w:space="0" w:color="auto"/>
              <w:right w:val="single" w:sz="4" w:space="0" w:color="auto"/>
            </w:tcBorders>
          </w:tcPr>
          <w:p w14:paraId="073C7CA8"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6CC37971" w14:textId="77777777" w:rsidTr="007651EE">
        <w:trPr>
          <w:trHeight w:val="174"/>
        </w:trPr>
        <w:tc>
          <w:tcPr>
            <w:tcW w:w="551" w:type="dxa"/>
            <w:tcBorders>
              <w:top w:val="single" w:sz="4" w:space="0" w:color="auto"/>
              <w:left w:val="single" w:sz="4" w:space="0" w:color="auto"/>
              <w:bottom w:val="single" w:sz="4" w:space="0" w:color="auto"/>
              <w:right w:val="single" w:sz="4" w:space="0" w:color="auto"/>
            </w:tcBorders>
          </w:tcPr>
          <w:p w14:paraId="7337315C"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7.2.</w:t>
            </w:r>
          </w:p>
        </w:tc>
        <w:tc>
          <w:tcPr>
            <w:tcW w:w="3169" w:type="dxa"/>
            <w:tcBorders>
              <w:top w:val="single" w:sz="4" w:space="0" w:color="auto"/>
              <w:left w:val="single" w:sz="4" w:space="0" w:color="auto"/>
              <w:bottom w:val="single" w:sz="4" w:space="0" w:color="auto"/>
              <w:right w:val="single" w:sz="4" w:space="0" w:color="auto"/>
            </w:tcBorders>
          </w:tcPr>
          <w:p w14:paraId="276D810C" w14:textId="77777777" w:rsidR="009A21F4" w:rsidRPr="00A966A1" w:rsidRDefault="009A21F4" w:rsidP="007651EE">
            <w:pPr>
              <w:spacing w:line="256" w:lineRule="auto"/>
              <w:jc w:val="both"/>
              <w:rPr>
                <w:rFonts w:ascii="Times New Roman" w:eastAsia="Times New Roman" w:hAnsi="Times New Roman" w:cs="Times New Roman"/>
                <w:lang w:val="pt-BR"/>
              </w:rPr>
            </w:pPr>
            <w:r w:rsidRPr="00A966A1">
              <w:rPr>
                <w:rFonts w:ascii="Times New Roman" w:eastAsia="Times New Roman" w:hAnsi="Times New Roman" w:cs="Times New Roman"/>
                <w:lang w:val="pt-BR"/>
              </w:rPr>
              <w:t>Organizacinės ir techninio aptarnavimo paslaugos Norvegijoje ar Islandijoje</w:t>
            </w:r>
          </w:p>
        </w:tc>
        <w:tc>
          <w:tcPr>
            <w:tcW w:w="1463" w:type="dxa"/>
            <w:tcBorders>
              <w:top w:val="single" w:sz="4" w:space="0" w:color="auto"/>
              <w:left w:val="single" w:sz="4" w:space="0" w:color="auto"/>
              <w:bottom w:val="single" w:sz="4" w:space="0" w:color="auto"/>
              <w:right w:val="single" w:sz="4" w:space="0" w:color="auto"/>
            </w:tcBorders>
          </w:tcPr>
          <w:p w14:paraId="2EFC6F1E"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renginys</w:t>
            </w:r>
          </w:p>
        </w:tc>
        <w:tc>
          <w:tcPr>
            <w:tcW w:w="986" w:type="dxa"/>
            <w:tcBorders>
              <w:top w:val="single" w:sz="4" w:space="0" w:color="auto"/>
              <w:left w:val="single" w:sz="4" w:space="0" w:color="auto"/>
              <w:bottom w:val="single" w:sz="4" w:space="0" w:color="auto"/>
              <w:right w:val="single" w:sz="4" w:space="0" w:color="auto"/>
            </w:tcBorders>
          </w:tcPr>
          <w:p w14:paraId="253FAFDC" w14:textId="77777777" w:rsidR="009A21F4" w:rsidRPr="00A966A1" w:rsidRDefault="009A21F4" w:rsidP="007651EE">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174A5C39"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Times New Roman" w:hAnsi="Times New Roman" w:cs="Times New Roman"/>
              </w:rPr>
              <w:t>1 renginys</w:t>
            </w:r>
          </w:p>
        </w:tc>
        <w:tc>
          <w:tcPr>
            <w:tcW w:w="1678" w:type="dxa"/>
            <w:tcBorders>
              <w:top w:val="single" w:sz="4" w:space="0" w:color="auto"/>
              <w:left w:val="single" w:sz="4" w:space="0" w:color="auto"/>
              <w:bottom w:val="single" w:sz="4" w:space="0" w:color="auto"/>
              <w:right w:val="single" w:sz="4" w:space="0" w:color="auto"/>
            </w:tcBorders>
          </w:tcPr>
          <w:p w14:paraId="1AC0AD42"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2E939177" w14:textId="77777777" w:rsidTr="007651EE">
        <w:trPr>
          <w:trHeight w:val="174"/>
        </w:trPr>
        <w:tc>
          <w:tcPr>
            <w:tcW w:w="551" w:type="dxa"/>
            <w:tcBorders>
              <w:top w:val="single" w:sz="4" w:space="0" w:color="auto"/>
              <w:left w:val="single" w:sz="4" w:space="0" w:color="auto"/>
              <w:bottom w:val="single" w:sz="4" w:space="0" w:color="auto"/>
              <w:right w:val="single" w:sz="4" w:space="0" w:color="auto"/>
            </w:tcBorders>
          </w:tcPr>
          <w:p w14:paraId="2216D44C"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8.</w:t>
            </w:r>
          </w:p>
        </w:tc>
        <w:tc>
          <w:tcPr>
            <w:tcW w:w="7425" w:type="dxa"/>
            <w:gridSpan w:val="4"/>
          </w:tcPr>
          <w:p w14:paraId="60DB1EFB"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Calibri" w:hAnsi="Times New Roman" w:cs="Times New Roman"/>
                <w:b/>
                <w:bCs/>
              </w:rPr>
              <w:t>Bendra paslaugų kaina, Eur be PVM</w:t>
            </w:r>
          </w:p>
        </w:tc>
        <w:tc>
          <w:tcPr>
            <w:tcW w:w="1678" w:type="dxa"/>
            <w:tcBorders>
              <w:top w:val="single" w:sz="4" w:space="0" w:color="auto"/>
              <w:left w:val="single" w:sz="4" w:space="0" w:color="auto"/>
              <w:bottom w:val="single" w:sz="4" w:space="0" w:color="auto"/>
              <w:right w:val="single" w:sz="4" w:space="0" w:color="auto"/>
            </w:tcBorders>
          </w:tcPr>
          <w:p w14:paraId="514065F0"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41E2754C" w14:textId="77777777" w:rsidTr="007651EE">
        <w:trPr>
          <w:trHeight w:val="174"/>
        </w:trPr>
        <w:tc>
          <w:tcPr>
            <w:tcW w:w="551" w:type="dxa"/>
            <w:tcBorders>
              <w:top w:val="single" w:sz="4" w:space="0" w:color="auto"/>
              <w:left w:val="single" w:sz="4" w:space="0" w:color="auto"/>
              <w:bottom w:val="single" w:sz="4" w:space="0" w:color="auto"/>
              <w:right w:val="single" w:sz="4" w:space="0" w:color="auto"/>
            </w:tcBorders>
          </w:tcPr>
          <w:p w14:paraId="6E403D92"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9</w:t>
            </w:r>
            <w:r>
              <w:rPr>
                <w:rFonts w:ascii="Times New Roman" w:eastAsia="Times New Roman" w:hAnsi="Times New Roman" w:cs="Times New Roman"/>
              </w:rPr>
              <w:t>.</w:t>
            </w:r>
          </w:p>
        </w:tc>
        <w:tc>
          <w:tcPr>
            <w:tcW w:w="7425" w:type="dxa"/>
            <w:gridSpan w:val="4"/>
          </w:tcPr>
          <w:p w14:paraId="318704D9"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Calibri" w:hAnsi="Times New Roman" w:cs="Times New Roman"/>
                <w:b/>
                <w:bCs/>
              </w:rPr>
              <w:t>PVM</w:t>
            </w:r>
          </w:p>
        </w:tc>
        <w:tc>
          <w:tcPr>
            <w:tcW w:w="1678" w:type="dxa"/>
            <w:tcBorders>
              <w:top w:val="single" w:sz="4" w:space="0" w:color="auto"/>
              <w:left w:val="single" w:sz="4" w:space="0" w:color="auto"/>
              <w:bottom w:val="single" w:sz="4" w:space="0" w:color="auto"/>
              <w:right w:val="single" w:sz="4" w:space="0" w:color="auto"/>
            </w:tcBorders>
          </w:tcPr>
          <w:p w14:paraId="23D1C795" w14:textId="77777777" w:rsidR="009A21F4" w:rsidRPr="00A966A1" w:rsidRDefault="009A21F4" w:rsidP="007651EE">
            <w:pPr>
              <w:spacing w:line="256" w:lineRule="auto"/>
              <w:jc w:val="center"/>
              <w:rPr>
                <w:rFonts w:ascii="Times New Roman" w:eastAsia="Times New Roman" w:hAnsi="Times New Roman" w:cs="Times New Roman"/>
              </w:rPr>
            </w:pPr>
          </w:p>
        </w:tc>
      </w:tr>
      <w:tr w:rsidR="009A21F4" w:rsidRPr="00A966A1" w14:paraId="1F1BA017" w14:textId="77777777" w:rsidTr="007651EE">
        <w:trPr>
          <w:trHeight w:val="174"/>
        </w:trPr>
        <w:tc>
          <w:tcPr>
            <w:tcW w:w="551" w:type="dxa"/>
            <w:tcBorders>
              <w:top w:val="single" w:sz="4" w:space="0" w:color="auto"/>
              <w:left w:val="single" w:sz="4" w:space="0" w:color="auto"/>
              <w:bottom w:val="single" w:sz="4" w:space="0" w:color="auto"/>
              <w:right w:val="single" w:sz="4" w:space="0" w:color="auto"/>
            </w:tcBorders>
          </w:tcPr>
          <w:p w14:paraId="27BABA1B" w14:textId="77777777" w:rsidR="009A21F4" w:rsidRPr="00A966A1" w:rsidRDefault="009A21F4" w:rsidP="007651EE">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w:t>
            </w:r>
          </w:p>
        </w:tc>
        <w:tc>
          <w:tcPr>
            <w:tcW w:w="7425" w:type="dxa"/>
            <w:gridSpan w:val="4"/>
            <w:tcBorders>
              <w:bottom w:val="single" w:sz="4" w:space="0" w:color="auto"/>
            </w:tcBorders>
          </w:tcPr>
          <w:p w14:paraId="41825AF3" w14:textId="77777777" w:rsidR="009A21F4" w:rsidRPr="00A966A1" w:rsidRDefault="009A21F4" w:rsidP="007651EE">
            <w:pPr>
              <w:spacing w:line="256" w:lineRule="auto"/>
              <w:rPr>
                <w:rFonts w:ascii="Times New Roman" w:eastAsia="Times New Roman" w:hAnsi="Times New Roman" w:cs="Times New Roman"/>
              </w:rPr>
            </w:pPr>
            <w:r w:rsidRPr="00A966A1">
              <w:rPr>
                <w:rFonts w:ascii="Times New Roman" w:eastAsia="Calibri" w:hAnsi="Times New Roman" w:cs="Times New Roman"/>
                <w:b/>
                <w:bCs/>
              </w:rPr>
              <w:t>Bendra pasiūlymo kaina, Eur su PVM</w:t>
            </w:r>
          </w:p>
        </w:tc>
        <w:tc>
          <w:tcPr>
            <w:tcW w:w="1678" w:type="dxa"/>
            <w:tcBorders>
              <w:top w:val="single" w:sz="4" w:space="0" w:color="auto"/>
              <w:left w:val="single" w:sz="4" w:space="0" w:color="auto"/>
              <w:bottom w:val="single" w:sz="4" w:space="0" w:color="auto"/>
              <w:right w:val="single" w:sz="4" w:space="0" w:color="auto"/>
            </w:tcBorders>
          </w:tcPr>
          <w:p w14:paraId="40E7FE82" w14:textId="77777777" w:rsidR="009A21F4" w:rsidRPr="00A966A1" w:rsidRDefault="009A21F4" w:rsidP="007651EE">
            <w:pPr>
              <w:spacing w:line="256" w:lineRule="auto"/>
              <w:jc w:val="center"/>
              <w:rPr>
                <w:rFonts w:ascii="Times New Roman" w:eastAsia="Times New Roman" w:hAnsi="Times New Roman" w:cs="Times New Roman"/>
              </w:rPr>
            </w:pPr>
          </w:p>
        </w:tc>
      </w:tr>
    </w:tbl>
    <w:p w14:paraId="01D94430" w14:textId="77777777" w:rsidR="009A21F4" w:rsidRPr="00A966A1" w:rsidRDefault="009A21F4" w:rsidP="009A21F4">
      <w:pPr>
        <w:shd w:val="clear" w:color="auto" w:fill="FFFFFF" w:themeFill="background1"/>
        <w:spacing w:after="0" w:line="240" w:lineRule="auto"/>
        <w:jc w:val="both"/>
        <w:rPr>
          <w:rFonts w:ascii="Times New Roman" w:eastAsia="Arial Unicode MS" w:hAnsi="Times New Roman" w:cs="Times New Roman"/>
          <w:sz w:val="24"/>
          <w:szCs w:val="24"/>
          <w:highlight w:val="yellow"/>
          <w:bdr w:val="nil"/>
          <w:lang w:val="sv-SE" w:eastAsia="en-US"/>
        </w:rPr>
      </w:pPr>
    </w:p>
    <w:p w14:paraId="071990E6" w14:textId="77777777" w:rsidR="009A21F4" w:rsidRPr="00A966A1" w:rsidRDefault="009A21F4" w:rsidP="009A21F4">
      <w:pPr>
        <w:shd w:val="clear" w:color="auto" w:fill="FFFFFF" w:themeFill="background1"/>
        <w:spacing w:after="0" w:line="240" w:lineRule="auto"/>
        <w:jc w:val="both"/>
        <w:rPr>
          <w:rFonts w:ascii="Times New Roman" w:eastAsia="Arial Unicode MS" w:hAnsi="Times New Roman" w:cs="Times New Roman"/>
          <w:i/>
          <w:iCs/>
          <w:sz w:val="20"/>
          <w:szCs w:val="20"/>
          <w:bdr w:val="nil"/>
          <w:lang w:eastAsia="en-US"/>
        </w:rPr>
      </w:pPr>
      <w:r w:rsidRPr="00A966A1">
        <w:rPr>
          <w:rFonts w:ascii="Times New Roman" w:eastAsia="Arial Unicode MS" w:hAnsi="Times New Roman" w:cs="Times New Roman"/>
          <w:i/>
          <w:iCs/>
          <w:sz w:val="20"/>
          <w:szCs w:val="20"/>
          <w:bdr w:val="nil"/>
          <w:lang w:eastAsia="en-US"/>
        </w:rPr>
        <w:t>PASTABOS:</w:t>
      </w:r>
    </w:p>
    <w:p w14:paraId="7AD88884" w14:textId="77777777" w:rsidR="009A21F4" w:rsidRPr="00A966A1" w:rsidRDefault="009A21F4" w:rsidP="009A21F4">
      <w:pPr>
        <w:shd w:val="clear" w:color="auto" w:fill="FFFFFF" w:themeFill="background1"/>
        <w:spacing w:after="0" w:line="240" w:lineRule="auto"/>
        <w:jc w:val="both"/>
        <w:rPr>
          <w:rFonts w:ascii="Times New Roman" w:eastAsia="Arial Unicode MS" w:hAnsi="Times New Roman" w:cs="Times New Roman"/>
          <w:i/>
          <w:iCs/>
          <w:sz w:val="20"/>
          <w:szCs w:val="20"/>
          <w:bdr w:val="nil"/>
          <w:lang w:eastAsia="en-US"/>
        </w:rPr>
      </w:pPr>
      <w:r>
        <w:rPr>
          <w:rFonts w:ascii="Times New Roman" w:eastAsia="Arial Unicode MS" w:hAnsi="Times New Roman" w:cs="Times New Roman"/>
          <w:i/>
          <w:iCs/>
          <w:sz w:val="20"/>
          <w:szCs w:val="20"/>
          <w:bdr w:val="nil"/>
          <w:lang w:eastAsia="en-US"/>
        </w:rPr>
        <w:t>a)</w:t>
      </w:r>
      <w:r w:rsidRPr="00A966A1">
        <w:rPr>
          <w:rFonts w:ascii="Times New Roman" w:eastAsia="Arial Unicode MS" w:hAnsi="Times New Roman" w:cs="Times New Roman"/>
          <w:i/>
          <w:iCs/>
          <w:sz w:val="20"/>
          <w:szCs w:val="20"/>
          <w:bdr w:val="nil"/>
          <w:lang w:eastAsia="en-US"/>
        </w:rPr>
        <w:t>Teikėjų pasiūlym</w:t>
      </w:r>
      <w:r>
        <w:rPr>
          <w:rFonts w:ascii="Times New Roman" w:eastAsia="Arial Unicode MS" w:hAnsi="Times New Roman" w:cs="Times New Roman"/>
          <w:i/>
          <w:iCs/>
          <w:sz w:val="20"/>
          <w:szCs w:val="20"/>
          <w:bdr w:val="nil"/>
          <w:lang w:eastAsia="en-US"/>
        </w:rPr>
        <w:t xml:space="preserve">ų kainos bus naudojamos tik  pasiūlymams palyginti, pasiūlymai, </w:t>
      </w:r>
      <w:r w:rsidRPr="00ED5ED1">
        <w:rPr>
          <w:rFonts w:ascii="Times New Roman" w:eastAsia="Arial Unicode MS" w:hAnsi="Times New Roman" w:cs="Times New Roman"/>
          <w:i/>
          <w:iCs/>
          <w:sz w:val="20"/>
          <w:szCs w:val="20"/>
          <w:bdr w:val="nil"/>
          <w:lang w:eastAsia="en-US"/>
        </w:rPr>
        <w:t>kurių kaina  viršys 55</w:t>
      </w:r>
      <w:r w:rsidRPr="00ED5ED1">
        <w:rPr>
          <w:rFonts w:ascii="Times New Roman" w:eastAsia="Times New Roman" w:hAnsi="Times New Roman" w:cs="Times New Roman"/>
          <w:color w:val="000000"/>
          <w:sz w:val="20"/>
          <w:szCs w:val="20"/>
        </w:rPr>
        <w:t> 000,00</w:t>
      </w:r>
      <w:r w:rsidRPr="00ED5ED1">
        <w:rPr>
          <w:rFonts w:ascii="Times New Roman" w:eastAsia="Times New Roman" w:hAnsi="Times New Roman" w:cs="Times New Roman"/>
          <w:color w:val="000000"/>
          <w:sz w:val="24"/>
          <w:szCs w:val="24"/>
        </w:rPr>
        <w:t xml:space="preserve"> </w:t>
      </w:r>
      <w:r w:rsidRPr="00ED5ED1">
        <w:rPr>
          <w:rFonts w:ascii="Times New Roman" w:eastAsia="Arial Unicode MS" w:hAnsi="Times New Roman" w:cs="Times New Roman"/>
          <w:i/>
          <w:iCs/>
          <w:sz w:val="20"/>
          <w:szCs w:val="20"/>
          <w:bdr w:val="nil"/>
          <w:lang w:eastAsia="en-US"/>
        </w:rPr>
        <w:t>Eur su PVM /</w:t>
      </w:r>
      <w:r w:rsidRPr="00A966A1">
        <w:rPr>
          <w:rFonts w:ascii="Times New Roman" w:eastAsia="Arial Unicode MS" w:hAnsi="Times New Roman" w:cs="Times New Roman"/>
          <w:i/>
          <w:iCs/>
          <w:sz w:val="20"/>
          <w:szCs w:val="20"/>
          <w:bdr w:val="nil"/>
          <w:lang w:eastAsia="en-US"/>
        </w:rPr>
        <w:t xml:space="preserve"> </w:t>
      </w:r>
      <w:bookmarkStart w:id="4" w:name="_Hlk137803601"/>
      <w:r w:rsidRPr="00A966A1">
        <w:rPr>
          <w:rFonts w:ascii="Times New Roman" w:eastAsia="Arial Unicode MS" w:hAnsi="Times New Roman" w:cs="Times New Roman"/>
          <w:i/>
          <w:iCs/>
          <w:sz w:val="20"/>
          <w:szCs w:val="20"/>
          <w:bdr w:val="nil"/>
          <w:lang w:eastAsia="en-US"/>
        </w:rPr>
        <w:t>įskaitant visus t</w:t>
      </w:r>
      <w:r>
        <w:rPr>
          <w:rFonts w:ascii="Times New Roman" w:eastAsia="Arial Unicode MS" w:hAnsi="Times New Roman" w:cs="Times New Roman"/>
          <w:i/>
          <w:iCs/>
          <w:sz w:val="20"/>
          <w:szCs w:val="20"/>
          <w:bdr w:val="nil"/>
          <w:lang w:eastAsia="en-US"/>
        </w:rPr>
        <w:t>e</w:t>
      </w:r>
      <w:r w:rsidRPr="00A966A1">
        <w:rPr>
          <w:rFonts w:ascii="Times New Roman" w:eastAsia="Arial Unicode MS" w:hAnsi="Times New Roman" w:cs="Times New Roman"/>
          <w:i/>
          <w:iCs/>
          <w:sz w:val="20"/>
          <w:szCs w:val="20"/>
          <w:bdr w:val="nil"/>
          <w:lang w:eastAsia="en-US"/>
        </w:rPr>
        <w:t>ikėjo mokėtinus mokesčius</w:t>
      </w:r>
      <w:bookmarkEnd w:id="4"/>
      <w:r w:rsidRPr="00A966A1">
        <w:rPr>
          <w:rFonts w:ascii="Times New Roman" w:eastAsia="Arial Unicode MS" w:hAnsi="Times New Roman" w:cs="Times New Roman"/>
          <w:i/>
          <w:iCs/>
          <w:sz w:val="20"/>
          <w:szCs w:val="20"/>
          <w:bdr w:val="nil"/>
          <w:lang w:eastAsia="en-US"/>
        </w:rPr>
        <w:t xml:space="preserve"> (jei teikėjas ne PVM mokėtojas), bus atmetami dėl per didelės ir nepriimtinos perkančiajai organizacijai kainos.</w:t>
      </w:r>
    </w:p>
    <w:p w14:paraId="5FFA334B" w14:textId="77777777" w:rsidR="009A21F4" w:rsidRPr="00A966A1" w:rsidRDefault="009A21F4" w:rsidP="009A21F4">
      <w:pPr>
        <w:shd w:val="clear" w:color="auto" w:fill="FFFFFF" w:themeFill="background1"/>
        <w:spacing w:after="0" w:line="240" w:lineRule="auto"/>
        <w:jc w:val="both"/>
        <w:rPr>
          <w:rFonts w:ascii="Times New Roman" w:eastAsia="Arial Unicode MS" w:hAnsi="Times New Roman" w:cs="Times New Roman"/>
          <w:i/>
          <w:iCs/>
          <w:sz w:val="20"/>
          <w:szCs w:val="20"/>
          <w:bdr w:val="nil"/>
          <w:lang w:eastAsia="en-US"/>
        </w:rPr>
      </w:pPr>
      <w:r w:rsidRPr="00A966A1">
        <w:rPr>
          <w:rFonts w:ascii="Times New Roman" w:eastAsia="Arial Unicode MS" w:hAnsi="Times New Roman" w:cs="Times New Roman"/>
          <w:i/>
          <w:iCs/>
          <w:sz w:val="20"/>
          <w:szCs w:val="20"/>
          <w:bdr w:val="nil"/>
          <w:lang w:eastAsia="en-US"/>
        </w:rPr>
        <w:t>b)</w:t>
      </w:r>
      <w:r w:rsidRPr="00A966A1">
        <w:rPr>
          <w:rFonts w:ascii="Times New Roman" w:eastAsia="Arial Unicode MS" w:hAnsi="Times New Roman" w:cs="Times New Roman"/>
          <w:sz w:val="20"/>
          <w:szCs w:val="20"/>
          <w:bdr w:val="nil"/>
          <w:lang w:eastAsia="en-US"/>
        </w:rPr>
        <w:t xml:space="preserve"> </w:t>
      </w:r>
      <w:r w:rsidRPr="00A966A1">
        <w:rPr>
          <w:rFonts w:ascii="Times New Roman" w:eastAsia="Arial Unicode MS" w:hAnsi="Times New Roman" w:cs="Times New Roman"/>
          <w:i/>
          <w:iCs/>
          <w:sz w:val="20"/>
          <w:szCs w:val="20"/>
          <w:bdr w:val="nil"/>
          <w:lang w:eastAsia="en-US"/>
        </w:rPr>
        <w:t xml:space="preserve">Perkančioji organizacija paslaugas įsigys pagal faktinį poreikį, neviršijant maksimalios sutarties kainos  - </w:t>
      </w:r>
      <w:r w:rsidRPr="00A966A1">
        <w:rPr>
          <w:rFonts w:ascii="Times New Roman" w:eastAsia="Times New Roman" w:hAnsi="Times New Roman" w:cs="Times New Roman"/>
          <w:color w:val="000000"/>
          <w:sz w:val="20"/>
          <w:szCs w:val="20"/>
        </w:rPr>
        <w:t>43 000,00</w:t>
      </w:r>
      <w:r w:rsidRPr="00A966A1">
        <w:rPr>
          <w:rFonts w:ascii="Times New Roman" w:eastAsia="Times New Roman" w:hAnsi="Times New Roman" w:cs="Times New Roman"/>
          <w:color w:val="000000"/>
          <w:sz w:val="24"/>
          <w:szCs w:val="24"/>
        </w:rPr>
        <w:t xml:space="preserve"> </w:t>
      </w:r>
      <w:r w:rsidRPr="00A966A1">
        <w:rPr>
          <w:rFonts w:ascii="Times New Roman" w:eastAsia="Arial Unicode MS" w:hAnsi="Times New Roman" w:cs="Times New Roman"/>
          <w:i/>
          <w:iCs/>
          <w:sz w:val="20"/>
          <w:szCs w:val="20"/>
          <w:bdr w:val="nil"/>
          <w:lang w:eastAsia="en-US"/>
        </w:rPr>
        <w:t xml:space="preserve">  EUR</w:t>
      </w:r>
      <w:r w:rsidRPr="00A966A1">
        <w:rPr>
          <w:rFonts w:ascii="Times New Roman" w:hAnsi="Times New Roman" w:cs="Times New Roman"/>
        </w:rPr>
        <w:t xml:space="preserve"> </w:t>
      </w:r>
      <w:r w:rsidRPr="00A966A1">
        <w:rPr>
          <w:rFonts w:ascii="Times New Roman" w:eastAsia="Arial Unicode MS" w:hAnsi="Times New Roman" w:cs="Times New Roman"/>
          <w:i/>
          <w:iCs/>
          <w:sz w:val="20"/>
          <w:szCs w:val="20"/>
          <w:bdr w:val="nil"/>
          <w:lang w:eastAsia="en-US"/>
        </w:rPr>
        <w:t>įskaitant visus tiekėjo mokėtinus mokesčius, bei lentelėje nurodytų kiekių.</w:t>
      </w:r>
    </w:p>
    <w:p w14:paraId="1C8E9ED6" w14:textId="77777777" w:rsidR="009A21F4" w:rsidRPr="00A966A1" w:rsidRDefault="009A21F4" w:rsidP="009A21F4">
      <w:pPr>
        <w:shd w:val="clear" w:color="auto" w:fill="FFFFFF" w:themeFill="background1"/>
        <w:spacing w:after="0" w:line="240" w:lineRule="auto"/>
        <w:jc w:val="both"/>
        <w:rPr>
          <w:rFonts w:ascii="Times New Roman" w:eastAsia="Arial Unicode MS" w:hAnsi="Times New Roman" w:cs="Times New Roman"/>
          <w:sz w:val="24"/>
          <w:szCs w:val="24"/>
          <w:bdr w:val="nil"/>
          <w:lang w:eastAsia="en-US"/>
        </w:rPr>
      </w:pPr>
      <w:r w:rsidRPr="00A966A1">
        <w:rPr>
          <w:rFonts w:ascii="Times New Roman" w:eastAsia="Arial Unicode MS" w:hAnsi="Times New Roman" w:cs="Times New Roman"/>
          <w:i/>
          <w:iCs/>
          <w:sz w:val="20"/>
          <w:szCs w:val="20"/>
          <w:bdr w:val="nil"/>
          <w:lang w:eastAsia="en-US"/>
        </w:rPr>
        <w:t>c) Bendra pasiūlymo kaina yra skirta tik atskirų tiekėjų pasiūlymams palyginti ir pasiūlymų eilei sudaryti, į paslaugų pirkimo sutartį nebus įtraukiama. Į pirkimo sutartį bus įrašyti tiekėjo pasiūlyti fiksuoti įkainiai Eur be PVM.</w:t>
      </w:r>
    </w:p>
    <w:p w14:paraId="2670425F" w14:textId="77777777" w:rsidR="009A21F4" w:rsidRPr="00A966A1" w:rsidRDefault="009A21F4" w:rsidP="009A21F4">
      <w:pPr>
        <w:spacing w:before="60" w:after="60" w:line="240" w:lineRule="auto"/>
        <w:jc w:val="both"/>
        <w:rPr>
          <w:rFonts w:ascii="Times New Roman" w:hAnsi="Times New Roman" w:cs="Times New Roman"/>
          <w:i/>
          <w:iCs/>
          <w:sz w:val="20"/>
          <w:szCs w:val="20"/>
        </w:rPr>
      </w:pPr>
    </w:p>
    <w:p w14:paraId="3BAF0D0E" w14:textId="77777777" w:rsidR="009A21F4" w:rsidRPr="00A966A1" w:rsidRDefault="009A21F4" w:rsidP="009A21F4">
      <w:pPr>
        <w:spacing w:before="60" w:after="60" w:line="240" w:lineRule="auto"/>
        <w:jc w:val="both"/>
        <w:rPr>
          <w:rFonts w:ascii="Times New Roman" w:eastAsia="Times New Roman" w:hAnsi="Times New Roman" w:cs="Times New Roman"/>
          <w:bCs/>
          <w:sz w:val="20"/>
          <w:szCs w:val="20"/>
          <w:lang w:eastAsia="en-US"/>
        </w:rPr>
      </w:pPr>
      <w:r w:rsidRPr="00A966A1">
        <w:rPr>
          <w:rFonts w:ascii="Times New Roman" w:eastAsia="Times New Roman" w:hAnsi="Times New Roman" w:cs="Times New Roman"/>
          <w:bCs/>
          <w:sz w:val="20"/>
          <w:szCs w:val="20"/>
          <w:lang w:eastAsia="en-US"/>
        </w:rPr>
        <w:t>Tais atvejais, kai pagal galiojančius teisės aktus paslaugų tiekėjui nereikia mokėti PVM, jis atitinkamų lentelės skilčių nepildo ir nurodo priežastis, dėl kurių PVM nemokamas.</w:t>
      </w:r>
    </w:p>
    <w:p w14:paraId="4594A40F" w14:textId="77777777" w:rsidR="009A21F4" w:rsidRPr="00A966A1" w:rsidRDefault="009A21F4" w:rsidP="009A21F4">
      <w:pPr>
        <w:rPr>
          <w:rFonts w:ascii="Times New Roman" w:hAnsi="Times New Roman" w:cs="Times New Roman"/>
          <w:b/>
          <w:sz w:val="24"/>
          <w:szCs w:val="24"/>
        </w:rPr>
      </w:pPr>
      <w:r w:rsidRPr="00A966A1">
        <w:rPr>
          <w:rFonts w:ascii="Times New Roman" w:hAnsi="Times New Roman" w:cs="Times New Roman"/>
          <w:b/>
          <w:sz w:val="24"/>
          <w:szCs w:val="24"/>
        </w:rPr>
        <w:t>Pasiūlymo kaina žodžiais: ______________________________________________________________________</w:t>
      </w:r>
    </w:p>
    <w:p w14:paraId="7266A259" w14:textId="77777777" w:rsidR="009A21F4" w:rsidRPr="00A966A1" w:rsidRDefault="009A21F4" w:rsidP="009A21F4">
      <w:pPr>
        <w:autoSpaceDE w:val="0"/>
        <w:autoSpaceDN w:val="0"/>
        <w:adjustRightInd w:val="0"/>
        <w:spacing w:before="60" w:after="60" w:line="240" w:lineRule="auto"/>
        <w:jc w:val="both"/>
        <w:rPr>
          <w:rFonts w:ascii="Times New Roman" w:eastAsia="Times New Roman" w:hAnsi="Times New Roman" w:cs="Times New Roman"/>
          <w:iCs/>
          <w:sz w:val="24"/>
          <w:szCs w:val="24"/>
          <w:u w:val="single"/>
          <w:lang w:eastAsia="en-US"/>
        </w:rPr>
      </w:pPr>
      <w:r w:rsidRPr="00A966A1">
        <w:rPr>
          <w:rFonts w:ascii="Times New Roman" w:eastAsia="Times New Roman" w:hAnsi="Times New Roman" w:cs="Times New Roman"/>
          <w:iCs/>
          <w:sz w:val="24"/>
          <w:szCs w:val="24"/>
          <w:u w:val="single"/>
          <w:lang w:eastAsia="en-US"/>
        </w:rPr>
        <w:t>Visi pasiūlyme nurodyti skaičiai, susiję su pasiūlymo kaina, turi būti pateikiami dviejų skaičių po kablelio tikslumu.</w:t>
      </w:r>
    </w:p>
    <w:bookmarkEnd w:id="3"/>
    <w:p w14:paraId="666F146F" w14:textId="77777777" w:rsidR="009A21F4" w:rsidRPr="00A966A1" w:rsidRDefault="009A21F4" w:rsidP="009A21F4">
      <w:pPr>
        <w:autoSpaceDE w:val="0"/>
        <w:autoSpaceDN w:val="0"/>
        <w:adjustRightInd w:val="0"/>
        <w:spacing w:before="60" w:after="60" w:line="240" w:lineRule="auto"/>
        <w:rPr>
          <w:rFonts w:ascii="Times New Roman" w:eastAsia="Times New Roman" w:hAnsi="Times New Roman" w:cs="Times New Roman"/>
          <w:b/>
          <w:bCs/>
          <w:iCs/>
          <w:sz w:val="24"/>
          <w:szCs w:val="24"/>
          <w:lang w:eastAsia="en-US"/>
        </w:rPr>
      </w:pPr>
    </w:p>
    <w:p w14:paraId="4E6FD9F0" w14:textId="77777777" w:rsidR="009A21F4" w:rsidRPr="00A966A1" w:rsidRDefault="009A21F4" w:rsidP="009A21F4">
      <w:pPr>
        <w:autoSpaceDE w:val="0"/>
        <w:autoSpaceDN w:val="0"/>
        <w:adjustRightInd w:val="0"/>
        <w:spacing w:before="60" w:after="60" w:line="240" w:lineRule="auto"/>
        <w:rPr>
          <w:rFonts w:ascii="Times New Roman" w:eastAsia="Times New Roman" w:hAnsi="Times New Roman" w:cs="Times New Roman"/>
          <w:b/>
          <w:bCs/>
          <w:iCs/>
          <w:sz w:val="24"/>
          <w:szCs w:val="24"/>
          <w:lang w:eastAsia="en-US"/>
        </w:rPr>
      </w:pPr>
    </w:p>
    <w:p w14:paraId="3408B071" w14:textId="77777777" w:rsidR="009A21F4" w:rsidRPr="00A966A1" w:rsidRDefault="009A21F4" w:rsidP="009A21F4">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A966A1">
        <w:rPr>
          <w:rFonts w:ascii="Times New Roman" w:eastAsia="Times New Roman" w:hAnsi="Times New Roman" w:cs="Times New Roman"/>
          <w:b/>
          <w:bCs/>
          <w:sz w:val="24"/>
          <w:szCs w:val="24"/>
          <w:lang w:eastAsia="en-US"/>
        </w:rPr>
        <w:t>4. SU PASIŪLYMU PATEIKIAMI DOKUMENTAI</w:t>
      </w:r>
    </w:p>
    <w:p w14:paraId="4C65BA3D" w14:textId="77777777" w:rsidR="009A21F4" w:rsidRPr="00A966A1" w:rsidRDefault="009A21F4" w:rsidP="009A21F4">
      <w:pPr>
        <w:autoSpaceDE w:val="0"/>
        <w:autoSpaceDN w:val="0"/>
        <w:adjustRightInd w:val="0"/>
        <w:spacing w:before="60" w:after="60"/>
        <w:jc w:val="both"/>
        <w:rPr>
          <w:rFonts w:ascii="Times New Roman" w:hAnsi="Times New Roman" w:cs="Times New Roman"/>
        </w:rPr>
      </w:pPr>
    </w:p>
    <w:tbl>
      <w:tblPr>
        <w:tblStyle w:val="Lentelstinklelis"/>
        <w:tblW w:w="0" w:type="auto"/>
        <w:tblLook w:val="04A0" w:firstRow="1" w:lastRow="0" w:firstColumn="1" w:lastColumn="0" w:noHBand="0" w:noVBand="1"/>
      </w:tblPr>
      <w:tblGrid>
        <w:gridCol w:w="762"/>
        <w:gridCol w:w="7030"/>
        <w:gridCol w:w="1275"/>
      </w:tblGrid>
      <w:tr w:rsidR="009A21F4" w:rsidRPr="00A966A1" w14:paraId="5FBEAE4A" w14:textId="77777777" w:rsidTr="007651EE">
        <w:tc>
          <w:tcPr>
            <w:tcW w:w="762" w:type="dxa"/>
            <w:shd w:val="clear" w:color="auto" w:fill="F2CEED" w:themeFill="accent5" w:themeFillTint="33"/>
            <w:vAlign w:val="center"/>
          </w:tcPr>
          <w:p w14:paraId="75A6922B" w14:textId="77777777" w:rsidR="009A21F4" w:rsidRPr="00A966A1" w:rsidRDefault="009A21F4" w:rsidP="007651EE">
            <w:pPr>
              <w:spacing w:before="60" w:after="60"/>
              <w:jc w:val="center"/>
              <w:rPr>
                <w:b/>
                <w:bCs/>
              </w:rPr>
            </w:pPr>
            <w:r w:rsidRPr="00A966A1">
              <w:rPr>
                <w:b/>
                <w:bCs/>
              </w:rPr>
              <w:t>Eil. Nr.</w:t>
            </w:r>
          </w:p>
        </w:tc>
        <w:tc>
          <w:tcPr>
            <w:tcW w:w="7030" w:type="dxa"/>
            <w:shd w:val="clear" w:color="auto" w:fill="F2CEED" w:themeFill="accent5" w:themeFillTint="33"/>
            <w:vAlign w:val="center"/>
          </w:tcPr>
          <w:p w14:paraId="12427DED" w14:textId="77777777" w:rsidR="009A21F4" w:rsidRPr="00A966A1" w:rsidRDefault="009A21F4" w:rsidP="007651EE">
            <w:pPr>
              <w:spacing w:before="60" w:after="60"/>
              <w:jc w:val="center"/>
              <w:rPr>
                <w:b/>
                <w:color w:val="000000" w:themeColor="text1"/>
              </w:rPr>
            </w:pPr>
            <w:r w:rsidRPr="00A966A1">
              <w:rPr>
                <w:b/>
                <w:color w:val="000000" w:themeColor="text1"/>
              </w:rPr>
              <w:t>Dokumento pavadinimas</w:t>
            </w:r>
          </w:p>
          <w:p w14:paraId="1BE59BC8" w14:textId="77777777" w:rsidR="009A21F4" w:rsidRPr="00A966A1" w:rsidRDefault="009A21F4" w:rsidP="007651EE">
            <w:pPr>
              <w:spacing w:before="60" w:after="60"/>
              <w:jc w:val="center"/>
              <w:rPr>
                <w:b/>
                <w:bCs/>
              </w:rPr>
            </w:pPr>
          </w:p>
        </w:tc>
        <w:tc>
          <w:tcPr>
            <w:tcW w:w="1275" w:type="dxa"/>
            <w:shd w:val="clear" w:color="auto" w:fill="F2CEED" w:themeFill="accent5" w:themeFillTint="33"/>
          </w:tcPr>
          <w:p w14:paraId="5296015A" w14:textId="77777777" w:rsidR="009A21F4" w:rsidRPr="00A966A1" w:rsidRDefault="009A21F4" w:rsidP="007651EE">
            <w:pPr>
              <w:spacing w:before="60" w:after="60"/>
              <w:jc w:val="center"/>
              <w:rPr>
                <w:b/>
                <w:color w:val="000000" w:themeColor="text1"/>
              </w:rPr>
            </w:pPr>
            <w:r w:rsidRPr="00A966A1">
              <w:rPr>
                <w:b/>
                <w:color w:val="000000" w:themeColor="text1"/>
              </w:rPr>
              <w:t>Lapų skaičius</w:t>
            </w:r>
          </w:p>
        </w:tc>
      </w:tr>
      <w:tr w:rsidR="009A21F4" w:rsidRPr="00A966A1" w14:paraId="42E61CB7" w14:textId="77777777" w:rsidTr="007651EE">
        <w:tc>
          <w:tcPr>
            <w:tcW w:w="762" w:type="dxa"/>
            <w:vAlign w:val="center"/>
          </w:tcPr>
          <w:p w14:paraId="3131297F" w14:textId="77777777" w:rsidR="009A21F4" w:rsidRPr="00A966A1" w:rsidRDefault="009A21F4" w:rsidP="007651EE">
            <w:pPr>
              <w:spacing w:before="60" w:after="60"/>
              <w:rPr>
                <w:b/>
              </w:rPr>
            </w:pPr>
            <w:r w:rsidRPr="00A966A1">
              <w:rPr>
                <w:b/>
              </w:rPr>
              <w:t xml:space="preserve">   1.</w:t>
            </w:r>
          </w:p>
        </w:tc>
        <w:tc>
          <w:tcPr>
            <w:tcW w:w="7030" w:type="dxa"/>
          </w:tcPr>
          <w:p w14:paraId="4611B418" w14:textId="77777777" w:rsidR="009A21F4" w:rsidRPr="00A966A1" w:rsidRDefault="009A21F4" w:rsidP="007651EE">
            <w:pPr>
              <w:suppressAutoHyphens/>
              <w:autoSpaceDN w:val="0"/>
              <w:spacing w:before="60" w:after="60"/>
              <w:jc w:val="center"/>
              <w:textAlignment w:val="baseline"/>
              <w:rPr>
                <w:kern w:val="3"/>
                <w:sz w:val="24"/>
                <w:szCs w:val="24"/>
                <w:lang w:eastAsia="de-CH"/>
              </w:rPr>
            </w:pPr>
          </w:p>
        </w:tc>
        <w:tc>
          <w:tcPr>
            <w:tcW w:w="1275" w:type="dxa"/>
          </w:tcPr>
          <w:p w14:paraId="3036D715" w14:textId="77777777" w:rsidR="009A21F4" w:rsidRPr="00A966A1" w:rsidRDefault="009A21F4" w:rsidP="007651EE">
            <w:pPr>
              <w:suppressAutoHyphens/>
              <w:autoSpaceDN w:val="0"/>
              <w:spacing w:before="60" w:after="60"/>
              <w:jc w:val="both"/>
              <w:textAlignment w:val="baseline"/>
              <w:rPr>
                <w:kern w:val="3"/>
                <w:sz w:val="24"/>
                <w:szCs w:val="24"/>
                <w:lang w:eastAsia="de-CH"/>
              </w:rPr>
            </w:pPr>
          </w:p>
        </w:tc>
      </w:tr>
      <w:tr w:rsidR="009A21F4" w:rsidRPr="00A966A1" w14:paraId="64AF6FBC" w14:textId="77777777" w:rsidTr="007651EE">
        <w:tc>
          <w:tcPr>
            <w:tcW w:w="762" w:type="dxa"/>
            <w:vAlign w:val="center"/>
          </w:tcPr>
          <w:p w14:paraId="10E87B64" w14:textId="77777777" w:rsidR="009A21F4" w:rsidRPr="00A966A1" w:rsidRDefault="009A21F4" w:rsidP="007651EE">
            <w:pPr>
              <w:spacing w:before="60" w:after="60"/>
              <w:jc w:val="center"/>
            </w:pPr>
            <w:r w:rsidRPr="00A966A1">
              <w:lastRenderedPageBreak/>
              <w:t>...</w:t>
            </w:r>
          </w:p>
        </w:tc>
        <w:tc>
          <w:tcPr>
            <w:tcW w:w="7030" w:type="dxa"/>
          </w:tcPr>
          <w:p w14:paraId="41D255D0" w14:textId="77777777" w:rsidR="009A21F4" w:rsidRPr="00A966A1" w:rsidRDefault="009A21F4" w:rsidP="007651EE">
            <w:pPr>
              <w:suppressAutoHyphens/>
              <w:autoSpaceDN w:val="0"/>
              <w:spacing w:before="60" w:after="60"/>
              <w:jc w:val="both"/>
              <w:textAlignment w:val="baseline"/>
              <w:rPr>
                <w:kern w:val="3"/>
                <w:sz w:val="24"/>
                <w:szCs w:val="24"/>
                <w:lang w:eastAsia="de-CH"/>
              </w:rPr>
            </w:pPr>
          </w:p>
        </w:tc>
        <w:tc>
          <w:tcPr>
            <w:tcW w:w="1275" w:type="dxa"/>
          </w:tcPr>
          <w:p w14:paraId="3D32E607" w14:textId="77777777" w:rsidR="009A21F4" w:rsidRPr="00A966A1" w:rsidRDefault="009A21F4" w:rsidP="007651EE">
            <w:pPr>
              <w:suppressAutoHyphens/>
              <w:autoSpaceDN w:val="0"/>
              <w:spacing w:before="60" w:after="60"/>
              <w:jc w:val="both"/>
              <w:textAlignment w:val="baseline"/>
              <w:rPr>
                <w:kern w:val="3"/>
                <w:sz w:val="24"/>
                <w:szCs w:val="24"/>
                <w:lang w:eastAsia="de-CH"/>
              </w:rPr>
            </w:pPr>
          </w:p>
        </w:tc>
      </w:tr>
    </w:tbl>
    <w:p w14:paraId="395E6D4B" w14:textId="77777777" w:rsidR="009A21F4" w:rsidRPr="00A966A1" w:rsidRDefault="009A21F4" w:rsidP="009A21F4">
      <w:pPr>
        <w:widowControl w:val="0"/>
        <w:jc w:val="both"/>
        <w:rPr>
          <w:rFonts w:ascii="Times New Roman" w:hAnsi="Times New Roman" w:cs="Times New Roman"/>
        </w:rPr>
      </w:pPr>
    </w:p>
    <w:p w14:paraId="7693A298" w14:textId="77777777" w:rsidR="009A21F4" w:rsidRPr="00A966A1" w:rsidRDefault="009A21F4" w:rsidP="009A21F4">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A966A1">
        <w:rPr>
          <w:rFonts w:ascii="Times New Roman" w:eastAsia="Times New Roman" w:hAnsi="Times New Roman" w:cs="Times New Roman"/>
          <w:b/>
          <w:bCs/>
          <w:sz w:val="24"/>
          <w:szCs w:val="24"/>
          <w:lang w:eastAsia="en-US"/>
        </w:rPr>
        <w:t>5. KONFIDENCIALI INFORMACIJA</w:t>
      </w:r>
    </w:p>
    <w:p w14:paraId="18D1A4F2" w14:textId="77777777" w:rsidR="009A21F4" w:rsidRPr="00A966A1" w:rsidRDefault="009A21F4" w:rsidP="009A21F4">
      <w:pPr>
        <w:autoSpaceDE w:val="0"/>
        <w:autoSpaceDN w:val="0"/>
        <w:adjustRightInd w:val="0"/>
        <w:spacing w:before="60" w:after="6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83"/>
        <w:gridCol w:w="8534"/>
      </w:tblGrid>
      <w:tr w:rsidR="009A21F4" w:rsidRPr="00A966A1" w14:paraId="7D0BB69D" w14:textId="77777777" w:rsidTr="007651EE">
        <w:trPr>
          <w:trHeight w:val="715"/>
        </w:trPr>
        <w:tc>
          <w:tcPr>
            <w:tcW w:w="783" w:type="dxa"/>
            <w:shd w:val="clear" w:color="auto" w:fill="F2CEED" w:themeFill="accent5" w:themeFillTint="33"/>
            <w:vAlign w:val="center"/>
          </w:tcPr>
          <w:p w14:paraId="3DB197FA" w14:textId="77777777" w:rsidR="009A21F4" w:rsidRPr="00A966A1" w:rsidRDefault="009A21F4" w:rsidP="007651EE">
            <w:pPr>
              <w:spacing w:before="60" w:after="60"/>
              <w:jc w:val="center"/>
              <w:rPr>
                <w:b/>
                <w:bCs/>
                <w:sz w:val="24"/>
                <w:szCs w:val="24"/>
              </w:rPr>
            </w:pPr>
            <w:r w:rsidRPr="00A966A1">
              <w:rPr>
                <w:b/>
                <w:bCs/>
                <w:sz w:val="24"/>
                <w:szCs w:val="24"/>
              </w:rPr>
              <w:t>Eil. Nr.</w:t>
            </w:r>
          </w:p>
        </w:tc>
        <w:tc>
          <w:tcPr>
            <w:tcW w:w="8534" w:type="dxa"/>
            <w:shd w:val="clear" w:color="auto" w:fill="F2CEED" w:themeFill="accent5" w:themeFillTint="33"/>
            <w:vAlign w:val="center"/>
          </w:tcPr>
          <w:p w14:paraId="61203746" w14:textId="77777777" w:rsidR="009A21F4" w:rsidRPr="00A966A1" w:rsidRDefault="009A21F4" w:rsidP="007651EE">
            <w:pPr>
              <w:spacing w:before="60" w:after="60"/>
              <w:jc w:val="center"/>
              <w:rPr>
                <w:b/>
                <w:color w:val="000000" w:themeColor="text1"/>
                <w:sz w:val="24"/>
                <w:szCs w:val="24"/>
              </w:rPr>
            </w:pPr>
            <w:r w:rsidRPr="00A966A1">
              <w:rPr>
                <w:b/>
                <w:color w:val="000000" w:themeColor="text1"/>
                <w:sz w:val="24"/>
                <w:szCs w:val="24"/>
              </w:rPr>
              <w:t>Pateikto dokumento pavadinimas</w:t>
            </w:r>
          </w:p>
          <w:p w14:paraId="2BF55006" w14:textId="77777777" w:rsidR="009A21F4" w:rsidRPr="00A966A1" w:rsidRDefault="009A21F4" w:rsidP="007651EE">
            <w:pPr>
              <w:spacing w:before="60" w:after="60"/>
              <w:jc w:val="center"/>
              <w:rPr>
                <w:b/>
                <w:bCs/>
                <w:sz w:val="24"/>
                <w:szCs w:val="24"/>
              </w:rPr>
            </w:pPr>
            <w:r w:rsidRPr="00A966A1">
              <w:rPr>
                <w:b/>
                <w:color w:val="000000" w:themeColor="text1"/>
                <w:sz w:val="24"/>
                <w:szCs w:val="24"/>
              </w:rPr>
              <w:t>(nurodomi visi dokumentai pagal Sąlygų 5.8 punkto nuostatas)</w:t>
            </w:r>
          </w:p>
        </w:tc>
      </w:tr>
      <w:tr w:rsidR="009A21F4" w:rsidRPr="00A966A1" w14:paraId="53FFDED4" w14:textId="77777777" w:rsidTr="007651EE">
        <w:trPr>
          <w:trHeight w:val="392"/>
        </w:trPr>
        <w:tc>
          <w:tcPr>
            <w:tcW w:w="783" w:type="dxa"/>
            <w:vAlign w:val="center"/>
          </w:tcPr>
          <w:p w14:paraId="4569AD54" w14:textId="77777777" w:rsidR="009A21F4" w:rsidRPr="00A966A1" w:rsidRDefault="009A21F4" w:rsidP="007651EE">
            <w:pPr>
              <w:spacing w:before="60" w:after="60"/>
              <w:rPr>
                <w:b/>
                <w:sz w:val="24"/>
                <w:szCs w:val="24"/>
              </w:rPr>
            </w:pPr>
            <w:r w:rsidRPr="00A966A1">
              <w:rPr>
                <w:b/>
                <w:sz w:val="24"/>
                <w:szCs w:val="24"/>
              </w:rPr>
              <w:t xml:space="preserve">   1.</w:t>
            </w:r>
          </w:p>
        </w:tc>
        <w:tc>
          <w:tcPr>
            <w:tcW w:w="8534" w:type="dxa"/>
          </w:tcPr>
          <w:p w14:paraId="022B58F2" w14:textId="77777777" w:rsidR="009A21F4" w:rsidRPr="00A966A1" w:rsidRDefault="009A21F4" w:rsidP="007651EE">
            <w:pPr>
              <w:suppressAutoHyphens/>
              <w:autoSpaceDN w:val="0"/>
              <w:spacing w:before="60" w:after="60"/>
              <w:jc w:val="both"/>
              <w:textAlignment w:val="baseline"/>
              <w:rPr>
                <w:kern w:val="3"/>
                <w:sz w:val="24"/>
                <w:szCs w:val="24"/>
                <w:lang w:eastAsia="de-CH"/>
              </w:rPr>
            </w:pPr>
          </w:p>
        </w:tc>
      </w:tr>
      <w:tr w:rsidR="009A21F4" w:rsidRPr="00A966A1" w14:paraId="1730440B" w14:textId="77777777" w:rsidTr="007651EE">
        <w:trPr>
          <w:trHeight w:val="382"/>
        </w:trPr>
        <w:tc>
          <w:tcPr>
            <w:tcW w:w="783" w:type="dxa"/>
            <w:vAlign w:val="center"/>
          </w:tcPr>
          <w:p w14:paraId="1A145D96" w14:textId="77777777" w:rsidR="009A21F4" w:rsidRPr="00A966A1" w:rsidRDefault="009A21F4" w:rsidP="007651EE">
            <w:pPr>
              <w:spacing w:before="60" w:after="60"/>
              <w:jc w:val="center"/>
            </w:pPr>
            <w:r w:rsidRPr="00A966A1">
              <w:t>...</w:t>
            </w:r>
          </w:p>
        </w:tc>
        <w:tc>
          <w:tcPr>
            <w:tcW w:w="8534" w:type="dxa"/>
          </w:tcPr>
          <w:p w14:paraId="1A57038F" w14:textId="77777777" w:rsidR="009A21F4" w:rsidRPr="00A966A1" w:rsidRDefault="009A21F4" w:rsidP="007651EE">
            <w:pPr>
              <w:suppressAutoHyphens/>
              <w:autoSpaceDN w:val="0"/>
              <w:spacing w:before="60" w:after="60"/>
              <w:jc w:val="both"/>
              <w:textAlignment w:val="baseline"/>
              <w:rPr>
                <w:kern w:val="3"/>
                <w:sz w:val="24"/>
                <w:szCs w:val="24"/>
                <w:lang w:eastAsia="de-CH"/>
              </w:rPr>
            </w:pPr>
          </w:p>
        </w:tc>
      </w:tr>
    </w:tbl>
    <w:p w14:paraId="31AF0B3A" w14:textId="77777777" w:rsidR="009A21F4" w:rsidRPr="00A966A1" w:rsidRDefault="009A21F4" w:rsidP="009A21F4">
      <w:pPr>
        <w:spacing w:before="60" w:after="60"/>
        <w:ind w:firstLine="720"/>
        <w:jc w:val="both"/>
        <w:rPr>
          <w:rFonts w:ascii="Times New Roman" w:hAnsi="Times New Roman" w:cs="Times New Roman"/>
          <w:iCs/>
          <w:sz w:val="24"/>
          <w:szCs w:val="24"/>
        </w:rPr>
      </w:pPr>
      <w:r w:rsidRPr="00A966A1">
        <w:rPr>
          <w:rFonts w:ascii="Times New Roman" w:hAnsi="Times New Roman" w:cs="Times New Roman"/>
          <w:sz w:val="24"/>
          <w:szCs w:val="24"/>
        </w:rPr>
        <w:t>Pastaba. T</w:t>
      </w:r>
      <w:r>
        <w:rPr>
          <w:rFonts w:ascii="Times New Roman" w:hAnsi="Times New Roman" w:cs="Times New Roman"/>
          <w:sz w:val="24"/>
          <w:szCs w:val="24"/>
        </w:rPr>
        <w:t>e</w:t>
      </w:r>
      <w:r w:rsidRPr="00A966A1">
        <w:rPr>
          <w:rFonts w:ascii="Times New Roman" w:hAnsi="Times New Roman" w:cs="Times New Roman"/>
          <w:sz w:val="24"/>
          <w:szCs w:val="24"/>
        </w:rPr>
        <w:t xml:space="preserve">ikėjui nenurodžius, kokia informacija yra konfidenciali, laikoma, kad konfidencialios informacijos pasiūlyme nėra. Pildyti tuomet, jei bus pateikta konfidenciali informacija. Paslaugų tiekėjas negali nurodyti, kad konfidenciali yra pasiūlymo kaina, įkainiai, subtiekėjai arba, kad visas pasiūlymas yra konfidencialus. Paslaugų tiekėjui nenurodžius, kokia informacija yra konfidenciali, laikoma, kad konfidencialios informacijos pasiūlyme nėra. </w:t>
      </w:r>
      <w:r w:rsidRPr="00A966A1">
        <w:rPr>
          <w:rFonts w:ascii="Times New Roman" w:hAnsi="Times New Roman" w:cs="Times New Roman"/>
          <w:iCs/>
          <w:sz w:val="24"/>
          <w:szCs w:val="24"/>
        </w:rPr>
        <w:t>Vadovaujantis Lietuvos Respublikos viešųjų pirkimų įstatymu, Centrinėje viešųjų pirkimų informacinėje sistemoje bus paviešintas laimėtojo pasiūlymas ir sutartis.</w:t>
      </w:r>
    </w:p>
    <w:p w14:paraId="234E7083" w14:textId="77777777" w:rsidR="009A21F4" w:rsidRPr="001A606B" w:rsidRDefault="009A21F4" w:rsidP="009A21F4">
      <w:pPr>
        <w:spacing w:before="60" w:after="60"/>
        <w:ind w:firstLine="720"/>
        <w:jc w:val="both"/>
        <w:rPr>
          <w:rFonts w:ascii="Times New Roman" w:hAnsi="Times New Roman" w:cs="Times New Roman"/>
          <w:sz w:val="24"/>
          <w:szCs w:val="24"/>
        </w:rPr>
      </w:pPr>
      <w:r w:rsidRPr="001A606B">
        <w:rPr>
          <w:rFonts w:ascii="Times New Roman" w:hAnsi="Times New Roman" w:cs="Times New Roman"/>
          <w:sz w:val="24"/>
          <w:szCs w:val="24"/>
        </w:rPr>
        <w:t>Pasirašydamas šį pasiūlymą, tvirtintu, kad:</w:t>
      </w:r>
    </w:p>
    <w:p w14:paraId="133F0D29" w14:textId="77777777" w:rsidR="009A21F4" w:rsidRPr="00CB5ED3" w:rsidRDefault="009A21F4" w:rsidP="009A21F4">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B5ED3">
        <w:rPr>
          <w:rFonts w:ascii="Times New Roman" w:hAnsi="Times New Roman" w:cs="Times New Roman"/>
          <w:sz w:val="24"/>
          <w:szCs w:val="24"/>
        </w:rPr>
        <w:t>1)</w:t>
      </w:r>
      <w:r>
        <w:rPr>
          <w:rFonts w:ascii="Times New Roman" w:hAnsi="Times New Roman" w:cs="Times New Roman"/>
          <w:b/>
          <w:bCs/>
          <w:sz w:val="24"/>
          <w:szCs w:val="24"/>
        </w:rPr>
        <w:t xml:space="preserve"> </w:t>
      </w:r>
      <w:r w:rsidRPr="00CB5ED3">
        <w:rPr>
          <w:rFonts w:ascii="Times New Roman" w:hAnsi="Times New Roman" w:cs="Times New Roman"/>
          <w:b/>
          <w:bCs/>
          <w:sz w:val="24"/>
          <w:szCs w:val="24"/>
        </w:rPr>
        <w:t>Teikėjui nebuvo taikyta baudžiamojo poveikio priemonė,</w:t>
      </w:r>
      <w:r w:rsidRPr="00CB5ED3">
        <w:rPr>
          <w:rFonts w:ascii="Times New Roman" w:hAnsi="Times New Roman" w:cs="Times New Roman"/>
          <w:b/>
          <w:bCs/>
          <w:color w:val="000000"/>
          <w:sz w:val="24"/>
          <w:szCs w:val="24"/>
        </w:rPr>
        <w:t xml:space="preserve"> draudžianti juridiniam asmeniui dalyvauti viešuosiuose pirkimuose</w:t>
      </w:r>
      <w:r w:rsidRPr="00CB5ED3">
        <w:rPr>
          <w:rFonts w:ascii="Times New Roman" w:hAnsi="Times New Roman" w:cs="Times New Roman"/>
          <w:b/>
          <w:bCs/>
          <w:sz w:val="24"/>
          <w:szCs w:val="24"/>
        </w:rPr>
        <w:t>/teikėjas yra atlikęs</w:t>
      </w:r>
      <w:r w:rsidRPr="00CB5ED3">
        <w:rPr>
          <w:rFonts w:ascii="Times New Roman" w:hAnsi="Times New Roman" w:cs="Times New Roman"/>
          <w:b/>
          <w:bCs/>
          <w:color w:val="000000"/>
          <w:sz w:val="24"/>
          <w:szCs w:val="24"/>
        </w:rPr>
        <w:t xml:space="preserve"> paskirtą baudžiamojo poveikio priemonę, </w:t>
      </w:r>
      <w:bookmarkStart w:id="5" w:name="_Hlk190765350"/>
      <w:r w:rsidRPr="00CB5ED3">
        <w:rPr>
          <w:rFonts w:ascii="Times New Roman" w:hAnsi="Times New Roman" w:cs="Times New Roman"/>
          <w:b/>
          <w:bCs/>
          <w:color w:val="000000"/>
          <w:sz w:val="24"/>
          <w:szCs w:val="24"/>
        </w:rPr>
        <w:t>draudžiančią juridiniam asmeniui dalyvauti viešuosiuose pirkimuose.</w:t>
      </w:r>
    </w:p>
    <w:bookmarkEnd w:id="5"/>
    <w:p w14:paraId="74E8A0E1" w14:textId="77777777" w:rsidR="009A21F4" w:rsidRPr="005F719F" w:rsidRDefault="009A21F4" w:rsidP="009A21F4">
      <w:pPr>
        <w:spacing w:before="60" w:after="60"/>
        <w:ind w:firstLine="720"/>
        <w:jc w:val="both"/>
        <w:rPr>
          <w:rFonts w:ascii="Arial" w:hAnsi="Arial" w:cs="Arial"/>
          <w:b/>
          <w:bCs/>
          <w:i/>
          <w:iCs/>
          <w:color w:val="091A5A"/>
          <w:shd w:val="clear" w:color="auto" w:fill="FFFFFF"/>
        </w:rPr>
      </w:pPr>
      <w:r w:rsidRPr="001A606B">
        <w:rPr>
          <w:rFonts w:ascii="Times New Roman" w:hAnsi="Times New Roman" w:cs="Times New Roman"/>
          <w:b/>
          <w:bCs/>
          <w:sz w:val="24"/>
          <w:szCs w:val="24"/>
          <w:shd w:val="clear" w:color="auto" w:fill="FFFFFF"/>
        </w:rPr>
        <w:t>Man yra žinoma, kad vadovaudamasi  VPĮ 46 straipsnio 2</w:t>
      </w:r>
      <w:r w:rsidRPr="001A606B">
        <w:rPr>
          <w:rFonts w:ascii="Times New Roman" w:hAnsi="Times New Roman" w:cs="Times New Roman"/>
          <w:b/>
          <w:bCs/>
          <w:sz w:val="24"/>
          <w:szCs w:val="24"/>
          <w:bdr w:val="none" w:sz="0" w:space="0" w:color="auto" w:frame="1"/>
          <w:shd w:val="clear" w:color="auto" w:fill="FFFFFF"/>
          <w:vertAlign w:val="superscript"/>
        </w:rPr>
        <w:t>1</w:t>
      </w:r>
      <w:r w:rsidRPr="001A606B">
        <w:rPr>
          <w:rFonts w:ascii="Times New Roman" w:hAnsi="Times New Roman" w:cs="Times New Roman"/>
          <w:b/>
          <w:bCs/>
          <w:sz w:val="24"/>
          <w:szCs w:val="24"/>
          <w:shd w:val="clear" w:color="auto" w:fill="FFFFFF"/>
        </w:rPr>
        <w:t xml:space="preserve">  dalimi, </w:t>
      </w:r>
      <w:r w:rsidRPr="001A606B">
        <w:rPr>
          <w:rStyle w:val="Emfaz"/>
          <w:rFonts w:ascii="Times New Roman" w:hAnsi="Times New Roman" w:cs="Times New Roman"/>
          <w:b/>
          <w:bCs/>
          <w:sz w:val="24"/>
          <w:szCs w:val="24"/>
          <w:bdr w:val="none" w:sz="0" w:space="0" w:color="auto" w:frame="1"/>
          <w:shd w:val="clear" w:color="auto" w:fill="FFFFFF"/>
        </w:rPr>
        <w:t>Perkančioji organizacija pašalins teikėją iš pirkimo procedūros, jeigu teikėjas yra neatlikęs jam paskirtos baudžiamojo poveikio priemonės – uždraudimo juridiniam asmeniui dalyvauti viešuosiuose pirkimuose</w:t>
      </w:r>
      <w:r w:rsidRPr="005F719F">
        <w:rPr>
          <w:rFonts w:ascii="Times New Roman" w:hAnsi="Times New Roman" w:cs="Times New Roman"/>
          <w:b/>
          <w:bCs/>
          <w:i/>
          <w:iCs/>
          <w:sz w:val="24"/>
          <w:szCs w:val="24"/>
          <w:shd w:val="clear" w:color="auto" w:fill="FFFFFF"/>
        </w:rPr>
        <w:t>.</w:t>
      </w:r>
    </w:p>
    <w:p w14:paraId="1B70C06A" w14:textId="77777777" w:rsidR="009A21F4" w:rsidRPr="00CB5ED3" w:rsidRDefault="009A21F4" w:rsidP="009A21F4">
      <w:pPr>
        <w:pStyle w:val="Sraopastraipa"/>
        <w:numPr>
          <w:ilvl w:val="0"/>
          <w:numId w:val="2"/>
        </w:numPr>
        <w:spacing w:before="60" w:after="60" w:line="240" w:lineRule="auto"/>
        <w:jc w:val="both"/>
        <w:rPr>
          <w:rFonts w:ascii="Times New Roman" w:eastAsia="Times New Roman" w:hAnsi="Times New Roman" w:cs="Times New Roman"/>
          <w:sz w:val="24"/>
          <w:szCs w:val="24"/>
          <w:lang w:eastAsia="en-US"/>
        </w:rPr>
      </w:pPr>
      <w:r w:rsidRPr="00CB5ED3">
        <w:rPr>
          <w:rFonts w:ascii="Times New Roman" w:eastAsia="Times New Roman" w:hAnsi="Times New Roman" w:cs="Times New Roman"/>
          <w:sz w:val="24"/>
          <w:szCs w:val="24"/>
          <w:lang w:eastAsia="en-US"/>
        </w:rPr>
        <w:t>pasiūlymas galioja Sąlygų 5.9 p. nurodytą terminą;</w:t>
      </w:r>
    </w:p>
    <w:p w14:paraId="4F9272E8" w14:textId="77777777" w:rsidR="009A21F4" w:rsidRPr="00CB5ED3" w:rsidRDefault="009A21F4" w:rsidP="009A21F4">
      <w:pPr>
        <w:pStyle w:val="Sraopastraipa"/>
        <w:numPr>
          <w:ilvl w:val="0"/>
          <w:numId w:val="2"/>
        </w:numPr>
        <w:spacing w:before="60" w:after="60" w:line="240" w:lineRule="auto"/>
        <w:jc w:val="both"/>
        <w:rPr>
          <w:rFonts w:ascii="Times New Roman" w:eastAsia="Times New Roman" w:hAnsi="Times New Roman" w:cs="Times New Roman"/>
          <w:sz w:val="24"/>
          <w:szCs w:val="24"/>
          <w:lang w:eastAsia="en-US"/>
        </w:rPr>
      </w:pPr>
      <w:r w:rsidRPr="00CB5ED3">
        <w:rPr>
          <w:rFonts w:ascii="Times New Roman" w:eastAsia="Times New Roman" w:hAnsi="Times New Roman" w:cs="Times New Roman"/>
          <w:sz w:val="24"/>
          <w:szCs w:val="24"/>
          <w:lang w:eastAsia="en-US"/>
        </w:rPr>
        <w:t>sutinku su visomis pirkimo dokumentuose nustatytomis sąlygomis;</w:t>
      </w:r>
    </w:p>
    <w:p w14:paraId="404F044D" w14:textId="77777777" w:rsidR="009A21F4" w:rsidRPr="00A966A1" w:rsidRDefault="009A21F4" w:rsidP="009A21F4">
      <w:pPr>
        <w:numPr>
          <w:ilvl w:val="0"/>
          <w:numId w:val="2"/>
        </w:numPr>
        <w:tabs>
          <w:tab w:val="left" w:pos="567"/>
        </w:tabs>
        <w:spacing w:before="60" w:after="60" w:line="240" w:lineRule="auto"/>
        <w:jc w:val="both"/>
        <w:rPr>
          <w:rFonts w:ascii="Times New Roman" w:eastAsia="Times New Roman" w:hAnsi="Times New Roman" w:cs="Times New Roman"/>
          <w:sz w:val="24"/>
          <w:szCs w:val="24"/>
          <w:lang w:eastAsia="en-US"/>
        </w:rPr>
      </w:pPr>
      <w:r w:rsidRPr="00A966A1">
        <w:rPr>
          <w:rFonts w:ascii="Times New Roman" w:eastAsia="Times New Roman" w:hAnsi="Times New Roman" w:cs="Times New Roman"/>
          <w:sz w:val="24"/>
          <w:szCs w:val="24"/>
          <w:lang w:eastAsia="en-US"/>
        </w:rPr>
        <w:t>pasiūlyme pateikti duomenys yra tikri.</w:t>
      </w:r>
    </w:p>
    <w:p w14:paraId="3264C588" w14:textId="77777777" w:rsidR="009A21F4" w:rsidRPr="00A966A1" w:rsidRDefault="009A21F4" w:rsidP="009A21F4">
      <w:pPr>
        <w:tabs>
          <w:tab w:val="left" w:pos="567"/>
        </w:tabs>
        <w:spacing w:before="60" w:after="60" w:line="240" w:lineRule="auto"/>
        <w:ind w:left="720"/>
        <w:jc w:val="both"/>
        <w:rPr>
          <w:rFonts w:ascii="Times New Roman" w:eastAsia="Times New Roman" w:hAnsi="Times New Roman" w:cs="Times New Roman"/>
          <w:sz w:val="24"/>
          <w:szCs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A21F4" w:rsidRPr="00A966A1" w14:paraId="164DF5E0" w14:textId="77777777" w:rsidTr="007651EE">
        <w:trPr>
          <w:trHeight w:val="186"/>
        </w:trPr>
        <w:tc>
          <w:tcPr>
            <w:tcW w:w="3175" w:type="dxa"/>
            <w:tcBorders>
              <w:top w:val="single" w:sz="4" w:space="0" w:color="auto"/>
              <w:left w:val="nil"/>
              <w:bottom w:val="nil"/>
              <w:right w:val="nil"/>
            </w:tcBorders>
          </w:tcPr>
          <w:p w14:paraId="5EFAB7CA" w14:textId="77777777" w:rsidR="009A21F4" w:rsidRPr="00A966A1" w:rsidRDefault="009A21F4" w:rsidP="007651EE">
            <w:pPr>
              <w:suppressAutoHyphens/>
              <w:spacing w:after="40" w:line="240" w:lineRule="auto"/>
              <w:jc w:val="both"/>
              <w:rPr>
                <w:rFonts w:ascii="Times New Roman" w:eastAsia="Arial Unicode MS" w:hAnsi="Times New Roman" w:cs="Times New Roman"/>
                <w:bCs/>
                <w:i/>
                <w:iCs/>
                <w:color w:val="FF0000"/>
                <w:lang w:eastAsia="en-US"/>
              </w:rPr>
            </w:pPr>
            <w:r w:rsidRPr="00A966A1">
              <w:rPr>
                <w:rFonts w:ascii="Times New Roman" w:eastAsia="Arial Unicode MS" w:hAnsi="Times New Roman" w:cs="Times New Roman"/>
                <w:bCs/>
                <w:i/>
                <w:iCs/>
                <w:lang w:eastAsia="en-US"/>
              </w:rPr>
              <w:t>(Tiekėjo arba jo įgalioto asmens pareigų pavadinimas)</w:t>
            </w:r>
          </w:p>
        </w:tc>
        <w:tc>
          <w:tcPr>
            <w:tcW w:w="604" w:type="dxa"/>
            <w:tcBorders>
              <w:top w:val="nil"/>
              <w:left w:val="nil"/>
              <w:bottom w:val="nil"/>
              <w:right w:val="nil"/>
            </w:tcBorders>
          </w:tcPr>
          <w:p w14:paraId="5369A1DD" w14:textId="77777777" w:rsidR="009A21F4" w:rsidRPr="00A966A1" w:rsidRDefault="009A21F4" w:rsidP="007651EE">
            <w:pPr>
              <w:suppressAutoHyphens/>
              <w:spacing w:after="40" w:line="240" w:lineRule="auto"/>
              <w:jc w:val="both"/>
              <w:rPr>
                <w:rFonts w:ascii="Times New Roman" w:eastAsia="Arial Unicode MS" w:hAnsi="Times New Roman" w:cs="Times New Roman"/>
                <w:bCs/>
                <w:i/>
                <w:iCs/>
                <w:lang w:eastAsia="en-US"/>
              </w:rPr>
            </w:pPr>
          </w:p>
        </w:tc>
        <w:tc>
          <w:tcPr>
            <w:tcW w:w="1980" w:type="dxa"/>
            <w:tcBorders>
              <w:top w:val="single" w:sz="4" w:space="0" w:color="auto"/>
              <w:left w:val="nil"/>
              <w:bottom w:val="nil"/>
              <w:right w:val="nil"/>
            </w:tcBorders>
          </w:tcPr>
          <w:p w14:paraId="16738131" w14:textId="77777777" w:rsidR="009A21F4" w:rsidRPr="00A966A1" w:rsidRDefault="009A21F4" w:rsidP="007651EE">
            <w:pPr>
              <w:suppressAutoHyphens/>
              <w:spacing w:after="40" w:line="240" w:lineRule="auto"/>
              <w:jc w:val="both"/>
              <w:rPr>
                <w:rFonts w:ascii="Times New Roman" w:eastAsia="Arial Unicode MS" w:hAnsi="Times New Roman" w:cs="Times New Roman"/>
                <w:bCs/>
                <w:i/>
                <w:iCs/>
                <w:lang w:val="en-US" w:eastAsia="en-US"/>
              </w:rPr>
            </w:pPr>
            <w:r w:rsidRPr="00A966A1">
              <w:rPr>
                <w:rFonts w:ascii="Times New Roman" w:eastAsia="Arial Unicode MS" w:hAnsi="Times New Roman" w:cs="Times New Roman"/>
                <w:bCs/>
                <w:i/>
                <w:iCs/>
                <w:lang w:val="en-US" w:eastAsia="en-US"/>
              </w:rPr>
              <w:t xml:space="preserve">(Parašas) </w:t>
            </w:r>
          </w:p>
        </w:tc>
        <w:tc>
          <w:tcPr>
            <w:tcW w:w="701" w:type="dxa"/>
            <w:tcBorders>
              <w:top w:val="nil"/>
              <w:left w:val="nil"/>
              <w:bottom w:val="nil"/>
              <w:right w:val="nil"/>
            </w:tcBorders>
          </w:tcPr>
          <w:p w14:paraId="682FE979" w14:textId="77777777" w:rsidR="009A21F4" w:rsidRPr="00A966A1" w:rsidRDefault="009A21F4" w:rsidP="007651EE">
            <w:pPr>
              <w:suppressAutoHyphens/>
              <w:spacing w:after="40" w:line="240" w:lineRule="auto"/>
              <w:jc w:val="both"/>
              <w:rPr>
                <w:rFonts w:ascii="Times New Roman" w:eastAsia="Arial Unicode MS" w:hAnsi="Times New Roman" w:cs="Times New Roman"/>
                <w:bCs/>
                <w:i/>
                <w:iCs/>
                <w:lang w:val="en-US" w:eastAsia="en-US"/>
              </w:rPr>
            </w:pPr>
          </w:p>
        </w:tc>
        <w:tc>
          <w:tcPr>
            <w:tcW w:w="3179" w:type="dxa"/>
            <w:tcBorders>
              <w:top w:val="single" w:sz="4" w:space="0" w:color="auto"/>
              <w:left w:val="nil"/>
              <w:bottom w:val="nil"/>
              <w:right w:val="nil"/>
            </w:tcBorders>
          </w:tcPr>
          <w:p w14:paraId="111CBB66" w14:textId="77777777" w:rsidR="009A21F4" w:rsidRPr="00A966A1" w:rsidRDefault="009A21F4" w:rsidP="007651EE">
            <w:pPr>
              <w:suppressAutoHyphens/>
              <w:spacing w:after="40" w:line="240" w:lineRule="auto"/>
              <w:jc w:val="both"/>
              <w:rPr>
                <w:rFonts w:ascii="Times New Roman" w:eastAsia="Arial Unicode MS" w:hAnsi="Times New Roman" w:cs="Times New Roman"/>
                <w:bCs/>
                <w:i/>
                <w:iCs/>
                <w:lang w:val="en-US" w:eastAsia="en-US"/>
              </w:rPr>
            </w:pPr>
            <w:r w:rsidRPr="00A966A1">
              <w:rPr>
                <w:rFonts w:ascii="Times New Roman" w:eastAsia="Arial Unicode MS" w:hAnsi="Times New Roman" w:cs="Times New Roman"/>
                <w:bCs/>
                <w:i/>
                <w:iCs/>
                <w:lang w:val="en-US" w:eastAsia="en-US"/>
              </w:rPr>
              <w:t xml:space="preserve">(Vardas ir pavardė) </w:t>
            </w:r>
          </w:p>
        </w:tc>
      </w:tr>
      <w:bookmarkEnd w:id="1"/>
    </w:tbl>
    <w:p w14:paraId="47DE403B" w14:textId="77777777" w:rsidR="009A21F4" w:rsidRPr="00A966A1" w:rsidRDefault="009A21F4" w:rsidP="009A21F4">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3452F791" w14:textId="77777777" w:rsidR="009A21F4" w:rsidRPr="00A966A1" w:rsidRDefault="009A21F4" w:rsidP="009A21F4">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6DF0513C" w14:textId="77777777" w:rsidR="009A21F4" w:rsidRPr="00A966A1" w:rsidRDefault="009A21F4" w:rsidP="009A21F4">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376969A7" w14:textId="77777777" w:rsidR="009A21F4" w:rsidRPr="00A966A1" w:rsidRDefault="009A21F4" w:rsidP="009A21F4">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4320BFC1" w14:textId="77777777" w:rsidR="006404AC" w:rsidRDefault="006404AC"/>
    <w:sectPr w:rsidR="006404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CFD"/>
    <w:multiLevelType w:val="hybridMultilevel"/>
    <w:tmpl w:val="6C9CFDFA"/>
    <w:lvl w:ilvl="0" w:tplc="0A0A6F82">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503A26"/>
    <w:multiLevelType w:val="hybridMultilevel"/>
    <w:tmpl w:val="EFD2D2D8"/>
    <w:lvl w:ilvl="0" w:tplc="01961034">
      <w:start w:val="2"/>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740782191">
    <w:abstractNumId w:val="0"/>
  </w:num>
  <w:num w:numId="2" w16cid:durableId="186856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F4"/>
    <w:rsid w:val="001634D7"/>
    <w:rsid w:val="002B7932"/>
    <w:rsid w:val="006404AC"/>
    <w:rsid w:val="006F7F2D"/>
    <w:rsid w:val="009A21F4"/>
    <w:rsid w:val="00A87AA3"/>
    <w:rsid w:val="00CE3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45DB"/>
  <w15:chartTrackingRefBased/>
  <w15:docId w15:val="{64574396-3654-4F83-A89C-3F354069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1F4"/>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9A2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2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21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21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21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21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21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21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21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21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21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21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21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21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21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21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21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21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2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21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21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21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21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21F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21F4"/>
    <w:pPr>
      <w:ind w:left="720"/>
      <w:contextualSpacing/>
    </w:pPr>
  </w:style>
  <w:style w:type="character" w:styleId="Rykuspabraukimas">
    <w:name w:val="Intense Emphasis"/>
    <w:basedOn w:val="Numatytasispastraiposriftas"/>
    <w:uiPriority w:val="21"/>
    <w:qFormat/>
    <w:rsid w:val="009A21F4"/>
    <w:rPr>
      <w:i/>
      <w:iCs/>
      <w:color w:val="0F4761" w:themeColor="accent1" w:themeShade="BF"/>
    </w:rPr>
  </w:style>
  <w:style w:type="paragraph" w:styleId="Iskirtacitata">
    <w:name w:val="Intense Quote"/>
    <w:basedOn w:val="prastasis"/>
    <w:next w:val="prastasis"/>
    <w:link w:val="IskirtacitataDiagrama"/>
    <w:uiPriority w:val="30"/>
    <w:qFormat/>
    <w:rsid w:val="009A2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21F4"/>
    <w:rPr>
      <w:i/>
      <w:iCs/>
      <w:color w:val="0F4761" w:themeColor="accent1" w:themeShade="BF"/>
    </w:rPr>
  </w:style>
  <w:style w:type="character" w:styleId="Rykinuoroda">
    <w:name w:val="Intense Reference"/>
    <w:basedOn w:val="Numatytasispastraiposriftas"/>
    <w:uiPriority w:val="32"/>
    <w:qFormat/>
    <w:rsid w:val="009A21F4"/>
    <w:rPr>
      <w:b/>
      <w:bCs/>
      <w:smallCaps/>
      <w:color w:val="0F4761" w:themeColor="accent1" w:themeShade="BF"/>
      <w:spacing w:val="5"/>
    </w:rPr>
  </w:style>
  <w:style w:type="paragraph" w:styleId="Betarp">
    <w:name w:val="No Spacing"/>
    <w:link w:val="BetarpDiagrama"/>
    <w:uiPriority w:val="1"/>
    <w:qFormat/>
    <w:rsid w:val="009A21F4"/>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table" w:styleId="Lentelstinklelis">
    <w:name w:val="Table Grid"/>
    <w:basedOn w:val="prastojilentel"/>
    <w:rsid w:val="009A21F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9A21F4"/>
    <w:rPr>
      <w:rFonts w:ascii="Arial" w:eastAsia="Times New Roman" w:hAnsi="Arial" w:cs="Arial"/>
      <w:kern w:val="0"/>
      <w:sz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21F4"/>
  </w:style>
  <w:style w:type="character" w:styleId="Emfaz">
    <w:name w:val="Emphasis"/>
    <w:basedOn w:val="Numatytasispastraiposriftas"/>
    <w:uiPriority w:val="20"/>
    <w:qFormat/>
    <w:rsid w:val="009A2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4042</Words>
  <Characters>2304</Characters>
  <Application>Microsoft Office Word</Application>
  <DocSecurity>4</DocSecurity>
  <Lines>19</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Salvija Miklašavičienė</dc:creator>
  <cp:keywords/>
  <dc:description/>
  <cp:lastModifiedBy>Jūratė Jakutienė</cp:lastModifiedBy>
  <cp:revision>2</cp:revision>
  <dcterms:created xsi:type="dcterms:W3CDTF">2025-02-27T12:06:00Z</dcterms:created>
  <dcterms:modified xsi:type="dcterms:W3CDTF">2025-02-27T12:06:00Z</dcterms:modified>
</cp:coreProperties>
</file>