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08160B" w:rsidP="00B50198">
      <w:pPr>
        <w:jc w:val="center"/>
        <w:rPr>
          <w:rFonts w:asciiTheme="majorHAnsi" w:hAnsiTheme="majorHAnsi"/>
          <w:b/>
          <w:bCs/>
          <w:sz w:val="22"/>
          <w:szCs w:val="22"/>
          <w:lang w:val="lt-LT"/>
        </w:rPr>
      </w:pPr>
      <w:r>
        <w:rPr>
          <w:rFonts w:asciiTheme="majorHAnsi" w:hAnsiTheme="majorHAnsi"/>
          <w:b/>
          <w:bCs/>
          <w:sz w:val="22"/>
          <w:szCs w:val="22"/>
          <w:lang w:val="lt-LT"/>
        </w:rPr>
        <w:t>AUTOMATINĖS ŠVIRKŠTINĖS POMPOS, ENTERINIO MAITINIMO POMPOS IR VIENKARTINĖS ENTERINIO MAITINIMO SISTEMOS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08160B">
        <w:rPr>
          <w:rFonts w:asciiTheme="majorHAnsi" w:hAnsiTheme="majorHAnsi"/>
          <w:b/>
          <w:color w:val="4F81BD" w:themeColor="accent1"/>
          <w:sz w:val="22"/>
          <w:szCs w:val="22"/>
          <w:lang w:val="lt-LT"/>
        </w:rPr>
        <w:t>automatines švirkštines pompas, enterinio maitinimo pompas ir vienkartines enterinio maitinimo sistemas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08160B">
        <w:rPr>
          <w:rFonts w:asciiTheme="majorHAnsi" w:hAnsiTheme="majorHAnsi"/>
          <w:b/>
          <w:bCs/>
          <w:color w:val="4F81BD" w:themeColor="accent1"/>
          <w:sz w:val="22"/>
          <w:szCs w:val="22"/>
          <w:lang w:val="lt-LT"/>
        </w:rPr>
        <w:t>automatinės švirkštinės pompos, enterinio maitinimo pompos ir vienkartinės enterinio maitinimo sistemos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08160B">
        <w:rPr>
          <w:rFonts w:ascii="Cambria" w:hAnsi="Cambria"/>
          <w:bCs/>
          <w:i/>
          <w:color w:val="4F81BD" w:themeColor="accent1"/>
          <w:sz w:val="22"/>
          <w:szCs w:val="22"/>
          <w:lang w:val="lt-LT"/>
        </w:rPr>
        <w:t>automatinių švirkštinių pompų, enterinio maitinimo pompų ir vienkartinių enterinio maitinimo sistemų</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08160B">
        <w:rPr>
          <w:rFonts w:ascii="Cambria" w:hAnsi="Cambria"/>
          <w:i/>
          <w:color w:val="4F81BD" w:themeColor="accent1"/>
          <w:sz w:val="22"/>
          <w:szCs w:val="22"/>
          <w:shd w:val="clear" w:color="auto" w:fill="FFFFFF"/>
          <w:lang w:val="lt-LT"/>
        </w:rPr>
        <w:t>1004378</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45080B">
        <w:rPr>
          <w:rFonts w:ascii="Cambria" w:hAnsi="Cambria" w:cs="Times New Roman"/>
          <w:b/>
          <w:i/>
          <w:color w:val="548DD4" w:themeColor="text2" w:themeTint="99"/>
        </w:rPr>
        <w:t>3</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2403FE">
        <w:rPr>
          <w:rFonts w:ascii="Cambria" w:hAnsi="Cambria"/>
          <w:lang w:eastAsia="lt-LT"/>
        </w:rPr>
        <w:t>, kelioms pirkimo dalims</w:t>
      </w:r>
      <w:r w:rsidR="00F118CA">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lastRenderedPageBreak/>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C36C0E"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36C0E"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C36C0E"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C36C0E"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C36C0E"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šalies įsipareigojimai vykdant numatomą su perkančiąja organizacija sudaryti pirkimo sutartį, </w:t>
      </w:r>
      <w:r w:rsidRPr="00AE674D">
        <w:rPr>
          <w:rFonts w:asciiTheme="majorHAnsi" w:hAnsiTheme="majorHAnsi" w:cs="Times New Roman"/>
        </w:rPr>
        <w:lastRenderedPageBreak/>
        <w:t>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690A42" w:rsidRDefault="00690A42"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xml:space="preserve">). Visi dokumentai, patvirtinantys tiekėjų kvalifikacijos atitiktį konkurso sąlygose nustatytiems kvalifikacijos </w:t>
      </w:r>
      <w:r w:rsidRPr="00AE674D">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E32B75">
        <w:rPr>
          <w:rFonts w:asciiTheme="majorHAnsi" w:hAnsiTheme="majorHAnsi" w:cs="Times New Roman"/>
          <w:color w:val="auto"/>
        </w:rPr>
        <w:t xml:space="preserve">5.4. </w:t>
      </w:r>
      <w:r w:rsidRPr="00E32B75">
        <w:rPr>
          <w:rFonts w:asciiTheme="majorHAnsi" w:hAnsiTheme="majorHAnsi" w:cs="Times New Roman"/>
          <w:iCs/>
          <w:color w:val="auto"/>
        </w:rPr>
        <w:t xml:space="preserve">Pasiūlymas turi būti pateiktas iki </w:t>
      </w:r>
      <w:r w:rsidR="00AE4344" w:rsidRPr="00E32B75">
        <w:rPr>
          <w:rFonts w:asciiTheme="majorHAnsi" w:hAnsiTheme="majorHAnsi" w:cs="Times New Roman"/>
          <w:b/>
          <w:iCs/>
          <w:color w:val="548DD4" w:themeColor="text2" w:themeTint="99"/>
        </w:rPr>
        <w:t>2025</w:t>
      </w:r>
      <w:r w:rsidR="00560011" w:rsidRPr="00E32B75">
        <w:rPr>
          <w:rFonts w:asciiTheme="majorHAnsi" w:hAnsiTheme="majorHAnsi" w:cs="Times New Roman"/>
          <w:b/>
          <w:iCs/>
          <w:color w:val="548DD4" w:themeColor="text2" w:themeTint="99"/>
        </w:rPr>
        <w:t xml:space="preserve"> m.</w:t>
      </w:r>
      <w:r w:rsidR="00AE674D" w:rsidRPr="00E32B75">
        <w:rPr>
          <w:rFonts w:asciiTheme="majorHAnsi" w:hAnsiTheme="majorHAnsi" w:cs="Times New Roman"/>
          <w:b/>
          <w:iCs/>
          <w:color w:val="548DD4" w:themeColor="text2" w:themeTint="99"/>
        </w:rPr>
        <w:t xml:space="preserve"> </w:t>
      </w:r>
      <w:r w:rsidR="0045080B" w:rsidRPr="00E32B75">
        <w:rPr>
          <w:rFonts w:asciiTheme="majorHAnsi" w:hAnsiTheme="majorHAnsi" w:cs="Times New Roman"/>
          <w:b/>
          <w:iCs/>
          <w:color w:val="548DD4" w:themeColor="text2" w:themeTint="99"/>
        </w:rPr>
        <w:t xml:space="preserve">balandžio </w:t>
      </w:r>
      <w:r w:rsidR="00E32B75" w:rsidRPr="00E32B75">
        <w:rPr>
          <w:rFonts w:asciiTheme="majorHAnsi" w:hAnsiTheme="majorHAnsi" w:cs="Times New Roman"/>
          <w:b/>
          <w:iCs/>
          <w:color w:val="548DD4" w:themeColor="text2" w:themeTint="99"/>
        </w:rPr>
        <w:t>8</w:t>
      </w:r>
      <w:r w:rsidR="00BE0979" w:rsidRPr="00E32B75">
        <w:rPr>
          <w:rFonts w:asciiTheme="majorHAnsi" w:hAnsiTheme="majorHAnsi" w:cs="Times New Roman"/>
          <w:b/>
          <w:iCs/>
          <w:color w:val="548DD4" w:themeColor="text2" w:themeTint="99"/>
        </w:rPr>
        <w:t xml:space="preserve"> </w:t>
      </w:r>
      <w:r w:rsidRPr="00E32B75">
        <w:rPr>
          <w:rFonts w:asciiTheme="majorHAnsi" w:hAnsiTheme="majorHAnsi" w:cs="Times New Roman"/>
          <w:b/>
          <w:iCs/>
          <w:color w:val="548DD4" w:themeColor="text2" w:themeTint="99"/>
        </w:rPr>
        <w:t>d.</w:t>
      </w:r>
      <w:r w:rsidR="00AC6E3A" w:rsidRPr="00E32B75">
        <w:rPr>
          <w:rFonts w:asciiTheme="majorHAnsi" w:hAnsiTheme="majorHAnsi" w:cs="Times New Roman"/>
          <w:b/>
          <w:iCs/>
          <w:color w:val="548DD4" w:themeColor="text2" w:themeTint="99"/>
        </w:rPr>
        <w:t xml:space="preserve"> 09</w:t>
      </w:r>
      <w:r w:rsidR="00AE4344" w:rsidRPr="00E32B75">
        <w:rPr>
          <w:rFonts w:asciiTheme="majorHAnsi" w:hAnsiTheme="majorHAnsi" w:cs="Times New Roman"/>
          <w:b/>
          <w:iCs/>
          <w:color w:val="548DD4" w:themeColor="text2" w:themeTint="99"/>
        </w:rPr>
        <w:t xml:space="preserve"> val. 00</w:t>
      </w:r>
      <w:r w:rsidRPr="00E32B75">
        <w:rPr>
          <w:rFonts w:asciiTheme="majorHAnsi" w:hAnsiTheme="majorHAnsi" w:cs="Times New Roman"/>
          <w:b/>
          <w:iCs/>
          <w:color w:val="548DD4" w:themeColor="text2" w:themeTint="99"/>
        </w:rPr>
        <w:t xml:space="preserve"> min.</w:t>
      </w:r>
      <w:r w:rsidRPr="00E32B75">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E32B75">
        <w:rPr>
          <w:rFonts w:asciiTheme="majorHAnsi" w:hAnsiTheme="majorHAnsi" w:cs="Times New Roman"/>
          <w:lang w:val="it-IT"/>
        </w:rPr>
        <w:t xml:space="preserve">trumpiau </w:t>
      </w:r>
      <w:r w:rsidRPr="00E32B75">
        <w:rPr>
          <w:rFonts w:asciiTheme="majorHAnsi" w:hAnsiTheme="majorHAnsi" w:cs="Times New Roman"/>
          <w:lang w:val="lt-LT"/>
        </w:rPr>
        <w:t xml:space="preserve">kaip iki </w:t>
      </w:r>
      <w:r w:rsidR="00673B0E" w:rsidRPr="00E32B75">
        <w:rPr>
          <w:rFonts w:asciiTheme="majorHAnsi" w:hAnsiTheme="majorHAnsi" w:cs="Times New Roman"/>
          <w:b/>
          <w:color w:val="548DD4" w:themeColor="text2" w:themeTint="99"/>
          <w:lang w:val="lt-LT"/>
        </w:rPr>
        <w:t>2025-</w:t>
      </w:r>
      <w:r w:rsidR="00A65C92" w:rsidRPr="00E32B75">
        <w:rPr>
          <w:rFonts w:asciiTheme="majorHAnsi" w:hAnsiTheme="majorHAnsi" w:cs="Times New Roman"/>
          <w:b/>
          <w:color w:val="548DD4" w:themeColor="text2" w:themeTint="99"/>
          <w:lang w:val="lt-LT"/>
        </w:rPr>
        <w:t>0</w:t>
      </w:r>
      <w:r w:rsidR="0045080B" w:rsidRPr="00E32B75">
        <w:rPr>
          <w:rFonts w:asciiTheme="majorHAnsi" w:hAnsiTheme="majorHAnsi" w:cs="Times New Roman"/>
          <w:b/>
          <w:color w:val="548DD4" w:themeColor="text2" w:themeTint="99"/>
          <w:lang w:val="lt-LT"/>
        </w:rPr>
        <w:t>8-</w:t>
      </w:r>
      <w:r w:rsidR="00E32B75" w:rsidRPr="00E32B75">
        <w:rPr>
          <w:rFonts w:asciiTheme="majorHAnsi" w:hAnsiTheme="majorHAnsi" w:cs="Times New Roman"/>
          <w:b/>
          <w:color w:val="548DD4" w:themeColor="text2" w:themeTint="99"/>
          <w:lang w:val="lt-LT"/>
        </w:rPr>
        <w:t>08</w:t>
      </w:r>
      <w:r w:rsidR="00BF60B4" w:rsidRPr="00E32B75">
        <w:rPr>
          <w:rFonts w:asciiTheme="majorHAnsi" w:hAnsiTheme="majorHAnsi" w:cs="Times New Roman"/>
          <w:b/>
          <w:color w:val="548DD4" w:themeColor="text2" w:themeTint="99"/>
          <w:lang w:val="lt-LT"/>
        </w:rPr>
        <w:t>.</w:t>
      </w:r>
      <w:r w:rsidRPr="00E32B75">
        <w:rPr>
          <w:rFonts w:asciiTheme="majorHAnsi" w:hAnsiTheme="majorHAnsi" w:cs="Times New Roman"/>
          <w:lang w:val="pt-PT"/>
        </w:rPr>
        <w:t xml:space="preserve"> Jeigu pasi</w:t>
      </w:r>
      <w:r w:rsidRPr="00E32B75">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C67424">
        <w:rPr>
          <w:rFonts w:asciiTheme="majorHAnsi" w:hAnsiTheme="majorHAnsi"/>
          <w:b/>
          <w:sz w:val="22"/>
          <w:szCs w:val="22"/>
        </w:rPr>
        <w:t xml:space="preserve">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w:t>
      </w:r>
      <w:r w:rsidRPr="00C67424">
        <w:rPr>
          <w:rFonts w:asciiTheme="majorHAnsi" w:hAnsiTheme="majorHAnsi"/>
          <w:b/>
          <w:sz w:val="22"/>
          <w:szCs w:val="22"/>
          <w:u w:val="single"/>
          <w:lang w:val="lt-LT"/>
        </w:rPr>
        <w:lastRenderedPageBreak/>
        <w:t>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5306D" w:rsidRDefault="00B5306D" w:rsidP="00B50198">
      <w:pPr>
        <w:pStyle w:val="Body2"/>
        <w:rPr>
          <w:rFonts w:asciiTheme="majorHAnsi" w:hAnsiTheme="majorHAnsi" w:cs="Times New Roman"/>
        </w:rPr>
      </w:pPr>
    </w:p>
    <w:p w:rsidR="00CE6758" w:rsidRPr="00AE674D" w:rsidRDefault="00CE6758"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8760B5" w:rsidRPr="00DB0B7E" w:rsidRDefault="008760B5" w:rsidP="008760B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760B5" w:rsidRPr="00DB0B7E" w:rsidRDefault="008760B5" w:rsidP="008760B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32B75">
        <w:rPr>
          <w:rFonts w:asciiTheme="majorHAnsi" w:hAnsiTheme="majorHAnsi"/>
          <w:b/>
          <w:iCs/>
          <w:color w:val="548DD4" w:themeColor="text2" w:themeTint="99"/>
          <w:sz w:val="22"/>
          <w:szCs w:val="22"/>
        </w:rPr>
        <w:t>2025</w:t>
      </w:r>
      <w:r w:rsidRPr="00E32B75">
        <w:rPr>
          <w:rFonts w:asciiTheme="majorHAnsi" w:hAnsiTheme="majorHAnsi"/>
          <w:b/>
          <w:iCs/>
          <w:color w:val="548DD4" w:themeColor="text2" w:themeTint="99"/>
          <w:sz w:val="22"/>
          <w:szCs w:val="22"/>
        </w:rPr>
        <w:t xml:space="preserve"> m.</w:t>
      </w:r>
      <w:r w:rsidR="00BE67E8" w:rsidRPr="00E32B75">
        <w:rPr>
          <w:rFonts w:asciiTheme="majorHAnsi" w:hAnsiTheme="majorHAnsi"/>
          <w:b/>
          <w:iCs/>
          <w:color w:val="548DD4" w:themeColor="text2" w:themeTint="99"/>
          <w:sz w:val="22"/>
          <w:szCs w:val="22"/>
        </w:rPr>
        <w:t xml:space="preserve"> </w:t>
      </w:r>
      <w:r w:rsidR="0045080B" w:rsidRPr="00E32B75">
        <w:rPr>
          <w:rFonts w:asciiTheme="majorHAnsi" w:hAnsiTheme="majorHAnsi"/>
          <w:b/>
          <w:iCs/>
          <w:color w:val="548DD4" w:themeColor="text2" w:themeTint="99"/>
          <w:sz w:val="22"/>
          <w:szCs w:val="22"/>
        </w:rPr>
        <w:t xml:space="preserve">balandžio </w:t>
      </w:r>
      <w:r w:rsidR="00E32B75" w:rsidRPr="00E32B75">
        <w:rPr>
          <w:rFonts w:asciiTheme="majorHAnsi" w:hAnsiTheme="majorHAnsi"/>
          <w:b/>
          <w:iCs/>
          <w:color w:val="548DD4" w:themeColor="text2" w:themeTint="99"/>
          <w:sz w:val="22"/>
          <w:szCs w:val="22"/>
        </w:rPr>
        <w:t>8</w:t>
      </w:r>
      <w:r w:rsidR="00D574DC" w:rsidRPr="00E32B75">
        <w:rPr>
          <w:rFonts w:asciiTheme="majorHAnsi" w:hAnsiTheme="majorHAnsi"/>
          <w:b/>
          <w:iCs/>
          <w:color w:val="548DD4" w:themeColor="text2" w:themeTint="99"/>
          <w:sz w:val="22"/>
          <w:szCs w:val="22"/>
        </w:rPr>
        <w:t xml:space="preserve"> </w:t>
      </w:r>
      <w:r w:rsidR="00A65B65" w:rsidRPr="00E32B75">
        <w:rPr>
          <w:rFonts w:asciiTheme="majorHAnsi" w:hAnsiTheme="majorHAnsi"/>
          <w:b/>
          <w:iCs/>
          <w:color w:val="548DD4" w:themeColor="text2" w:themeTint="99"/>
          <w:sz w:val="22"/>
          <w:szCs w:val="22"/>
        </w:rPr>
        <w:t xml:space="preserve">d. </w:t>
      </w:r>
      <w:r w:rsidR="00AC6E3A" w:rsidRPr="00E32B75">
        <w:rPr>
          <w:rFonts w:asciiTheme="majorHAnsi" w:hAnsiTheme="majorHAnsi"/>
          <w:b/>
          <w:iCs/>
          <w:color w:val="548DD4" w:themeColor="text2" w:themeTint="99"/>
          <w:sz w:val="22"/>
          <w:szCs w:val="22"/>
        </w:rPr>
        <w:t>09</w:t>
      </w:r>
      <w:r w:rsidR="00AE4344" w:rsidRPr="00E32B75">
        <w:rPr>
          <w:rFonts w:asciiTheme="majorHAnsi" w:hAnsiTheme="majorHAnsi"/>
          <w:b/>
          <w:iCs/>
          <w:color w:val="548DD4" w:themeColor="text2" w:themeTint="99"/>
          <w:sz w:val="22"/>
          <w:szCs w:val="22"/>
        </w:rPr>
        <w:t xml:space="preserve"> val. 30</w:t>
      </w:r>
      <w:r w:rsidRPr="00E32B75">
        <w:rPr>
          <w:rFonts w:asciiTheme="majorHAnsi" w:hAnsiTheme="majorHAnsi"/>
          <w:b/>
          <w:iCs/>
          <w:color w:val="548DD4" w:themeColor="text2" w:themeTint="99"/>
          <w:sz w:val="22"/>
          <w:szCs w:val="22"/>
        </w:rPr>
        <w:t xml:space="preserve"> min</w:t>
      </w:r>
      <w:r w:rsidRPr="00E32B75">
        <w:rPr>
          <w:rFonts w:asciiTheme="majorHAnsi" w:hAnsiTheme="majorHAnsi"/>
          <w:b/>
          <w:iCs/>
          <w:sz w:val="22"/>
          <w:szCs w:val="22"/>
        </w:rPr>
        <w:t>.</w:t>
      </w:r>
      <w:r w:rsidRPr="00E32B75">
        <w:rPr>
          <w:rFonts w:asciiTheme="majorHAnsi" w:hAnsiTheme="majorHAnsi"/>
          <w:iCs/>
          <w:sz w:val="22"/>
          <w:szCs w:val="22"/>
        </w:rPr>
        <w:t xml:space="preserve"> </w:t>
      </w:r>
      <w:r w:rsidRPr="00E32B75">
        <w:rPr>
          <w:rFonts w:asciiTheme="majorHAnsi" w:hAnsiTheme="majorHAnsi"/>
          <w:iCs/>
          <w:sz w:val="22"/>
          <w:szCs w:val="22"/>
          <w:u w:val="single"/>
        </w:rPr>
        <w:t xml:space="preserve">Jei pasiūlymas teikiamas šifruotas, slaptažodis turi būti pateiktas </w:t>
      </w:r>
      <w:r w:rsidR="00AE4344" w:rsidRPr="00E32B75">
        <w:rPr>
          <w:rFonts w:asciiTheme="majorHAnsi" w:hAnsiTheme="majorHAnsi"/>
          <w:b/>
          <w:iCs/>
          <w:color w:val="548DD4" w:themeColor="text2" w:themeTint="99"/>
          <w:sz w:val="22"/>
          <w:szCs w:val="22"/>
          <w:u w:val="single"/>
        </w:rPr>
        <w:t>2025</w:t>
      </w:r>
      <w:r w:rsidR="005A189F" w:rsidRPr="00E32B75">
        <w:rPr>
          <w:rFonts w:asciiTheme="majorHAnsi" w:hAnsiTheme="majorHAnsi"/>
          <w:b/>
          <w:iCs/>
          <w:color w:val="548DD4" w:themeColor="text2" w:themeTint="99"/>
          <w:sz w:val="22"/>
          <w:szCs w:val="22"/>
          <w:u w:val="single"/>
        </w:rPr>
        <w:t xml:space="preserve"> m. </w:t>
      </w:r>
      <w:r w:rsidR="0045080B" w:rsidRPr="00E32B75">
        <w:rPr>
          <w:rFonts w:asciiTheme="majorHAnsi" w:hAnsiTheme="majorHAnsi"/>
          <w:b/>
          <w:iCs/>
          <w:color w:val="548DD4" w:themeColor="text2" w:themeTint="99"/>
          <w:sz w:val="22"/>
          <w:szCs w:val="22"/>
          <w:u w:val="single"/>
        </w:rPr>
        <w:t xml:space="preserve">balandžio </w:t>
      </w:r>
      <w:r w:rsidR="00E32B75" w:rsidRPr="00E32B75">
        <w:rPr>
          <w:rFonts w:asciiTheme="majorHAnsi" w:hAnsiTheme="majorHAnsi"/>
          <w:b/>
          <w:iCs/>
          <w:color w:val="548DD4" w:themeColor="text2" w:themeTint="99"/>
          <w:sz w:val="22"/>
          <w:szCs w:val="22"/>
          <w:u w:val="single"/>
        </w:rPr>
        <w:t>8</w:t>
      </w:r>
      <w:r w:rsidR="00D574DC" w:rsidRPr="00E32B75">
        <w:rPr>
          <w:rFonts w:asciiTheme="majorHAnsi" w:hAnsiTheme="majorHAnsi"/>
          <w:b/>
          <w:iCs/>
          <w:color w:val="548DD4" w:themeColor="text2" w:themeTint="99"/>
          <w:sz w:val="22"/>
          <w:szCs w:val="22"/>
          <w:u w:val="single"/>
        </w:rPr>
        <w:t xml:space="preserve"> </w:t>
      </w:r>
      <w:r w:rsidRPr="00E32B75">
        <w:rPr>
          <w:rFonts w:asciiTheme="majorHAnsi" w:hAnsiTheme="majorHAnsi"/>
          <w:b/>
          <w:iCs/>
          <w:color w:val="548DD4" w:themeColor="text2" w:themeTint="99"/>
          <w:sz w:val="22"/>
          <w:szCs w:val="22"/>
          <w:u w:val="single"/>
        </w:rPr>
        <w:t>d.</w:t>
      </w:r>
      <w:r w:rsidRPr="00E32B75">
        <w:rPr>
          <w:rFonts w:asciiTheme="majorHAnsi" w:hAnsiTheme="majorHAnsi"/>
          <w:iCs/>
          <w:color w:val="548DD4" w:themeColor="text2" w:themeTint="99"/>
          <w:sz w:val="22"/>
          <w:szCs w:val="22"/>
          <w:u w:val="single"/>
        </w:rPr>
        <w:t xml:space="preserve"> intervale </w:t>
      </w:r>
      <w:r w:rsidR="00AC6E3A" w:rsidRPr="00E32B75">
        <w:rPr>
          <w:rFonts w:asciiTheme="majorHAnsi" w:hAnsiTheme="majorHAnsi"/>
          <w:b/>
          <w:iCs/>
          <w:color w:val="548DD4" w:themeColor="text2" w:themeTint="99"/>
          <w:sz w:val="22"/>
          <w:szCs w:val="22"/>
          <w:u w:val="single"/>
        </w:rPr>
        <w:t>09</w:t>
      </w:r>
      <w:r w:rsidR="00AE4344" w:rsidRPr="00E32B75">
        <w:rPr>
          <w:rFonts w:asciiTheme="majorHAnsi" w:hAnsiTheme="majorHAnsi"/>
          <w:b/>
          <w:iCs/>
          <w:color w:val="548DD4" w:themeColor="text2" w:themeTint="99"/>
          <w:sz w:val="22"/>
          <w:szCs w:val="22"/>
          <w:u w:val="single"/>
        </w:rPr>
        <w:t>.00</w:t>
      </w:r>
      <w:r w:rsidR="00652BA3" w:rsidRPr="00E32B75">
        <w:rPr>
          <w:rFonts w:asciiTheme="majorHAnsi" w:hAnsiTheme="majorHAnsi"/>
          <w:b/>
          <w:iCs/>
          <w:color w:val="548DD4" w:themeColor="text2" w:themeTint="99"/>
          <w:sz w:val="22"/>
          <w:szCs w:val="22"/>
          <w:u w:val="single"/>
        </w:rPr>
        <w:t xml:space="preserve"> –</w:t>
      </w:r>
      <w:r w:rsidR="009B15AA" w:rsidRPr="00E32B75">
        <w:rPr>
          <w:rFonts w:asciiTheme="majorHAnsi" w:hAnsiTheme="majorHAnsi"/>
          <w:b/>
          <w:iCs/>
          <w:color w:val="548DD4" w:themeColor="text2" w:themeTint="99"/>
          <w:sz w:val="22"/>
          <w:szCs w:val="22"/>
          <w:u w:val="single"/>
        </w:rPr>
        <w:t xml:space="preserve"> </w:t>
      </w:r>
      <w:r w:rsidR="00AC6E3A" w:rsidRPr="00E32B75">
        <w:rPr>
          <w:rFonts w:asciiTheme="majorHAnsi" w:hAnsiTheme="majorHAnsi"/>
          <w:b/>
          <w:iCs/>
          <w:color w:val="548DD4" w:themeColor="text2" w:themeTint="99"/>
          <w:sz w:val="22"/>
          <w:szCs w:val="22"/>
          <w:u w:val="single"/>
        </w:rPr>
        <w:t>09</w:t>
      </w:r>
      <w:r w:rsidR="00AE4344" w:rsidRPr="00E32B75">
        <w:rPr>
          <w:rFonts w:asciiTheme="majorHAnsi" w:hAnsiTheme="majorHAnsi"/>
          <w:b/>
          <w:iCs/>
          <w:color w:val="548DD4" w:themeColor="text2" w:themeTint="99"/>
          <w:sz w:val="22"/>
          <w:szCs w:val="22"/>
          <w:u w:val="single"/>
        </w:rPr>
        <w:t>.30</w:t>
      </w:r>
      <w:r w:rsidRPr="00E32B75">
        <w:rPr>
          <w:rFonts w:asciiTheme="majorHAnsi" w:hAnsiTheme="majorHAnsi"/>
          <w:b/>
          <w:iCs/>
          <w:color w:val="548DD4" w:themeColor="text2" w:themeTint="99"/>
          <w:sz w:val="22"/>
          <w:szCs w:val="22"/>
          <w:u w:val="single"/>
        </w:rPr>
        <w:t xml:space="preserve"> val.</w:t>
      </w:r>
      <w:r w:rsidRPr="00E32B75">
        <w:rPr>
          <w:rFonts w:asciiTheme="majorHAnsi" w:hAnsiTheme="majorHAnsi"/>
          <w:b/>
          <w:iCs/>
          <w:sz w:val="22"/>
          <w:szCs w:val="22"/>
          <w:u w:val="single"/>
        </w:rPr>
        <w:t xml:space="preserve"> </w:t>
      </w:r>
      <w:r w:rsidRPr="00E32B75">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111086">
        <w:rPr>
          <w:rFonts w:asciiTheme="majorHAnsi" w:hAnsiTheme="majorHAnsi"/>
          <w:b/>
          <w:bCs/>
          <w:sz w:val="22"/>
          <w:szCs w:val="22"/>
          <w:lang w:val="lt-LT"/>
        </w:rPr>
        <w:t>AUTOMATINIŲ ŠVIRKŠTINIŲ POMPŲ, ENTERINIO MAITINIMO POMPŲ IR VIENKARTINIŲ ENTERINIO MAITINIMO SISTEMŲ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C0E" w:rsidRDefault="00C36C0E" w:rsidP="00922417">
      <w:r>
        <w:separator/>
      </w:r>
    </w:p>
  </w:endnote>
  <w:endnote w:type="continuationSeparator" w:id="0">
    <w:p w:rsidR="00C36C0E" w:rsidRDefault="00C36C0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463" w:rsidRDefault="00FB5463">
    <w:pPr>
      <w:pStyle w:val="Porat"/>
      <w:jc w:val="right"/>
    </w:pPr>
  </w:p>
  <w:p w:rsidR="00FB5463" w:rsidRDefault="00FB54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C0E" w:rsidRDefault="00C36C0E" w:rsidP="00922417">
      <w:r>
        <w:separator/>
      </w:r>
    </w:p>
  </w:footnote>
  <w:footnote w:type="continuationSeparator" w:id="0">
    <w:p w:rsidR="00C36C0E" w:rsidRDefault="00C36C0E" w:rsidP="00922417">
      <w:r>
        <w:continuationSeparator/>
      </w:r>
    </w:p>
  </w:footnote>
  <w:footnote w:id="1">
    <w:p w:rsidR="00FB5463" w:rsidRPr="00C54A7B" w:rsidRDefault="00FB546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5463" w:rsidRPr="00C54A7B" w:rsidRDefault="00FB5463" w:rsidP="00223678">
      <w:pPr>
        <w:pStyle w:val="Puslapioinaostekstas"/>
        <w:numPr>
          <w:ilvl w:val="0"/>
          <w:numId w:val="34"/>
        </w:numPr>
        <w:rPr>
          <w:rFonts w:eastAsia="Yu Mincho"/>
          <w:i/>
          <w:iCs/>
        </w:rPr>
      </w:pPr>
      <w:r w:rsidRPr="00C54A7B">
        <w:rPr>
          <w:rFonts w:eastAsia="Yu Mincho"/>
          <w:i/>
          <w:iCs/>
        </w:rPr>
        <w:t xml:space="preserve">priesaikos deklaracija; </w:t>
      </w:r>
    </w:p>
    <w:p w:rsidR="00FB5463" w:rsidRDefault="00FB546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5463" w:rsidRPr="00551FCA" w:rsidRDefault="00FB546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6FF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C5D7F-C154-438E-ADAE-77876F90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22</Pages>
  <Words>43418</Words>
  <Characters>24749</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118</cp:revision>
  <cp:lastPrinted>2024-03-22T12:28:00Z</cp:lastPrinted>
  <dcterms:created xsi:type="dcterms:W3CDTF">2023-11-14T08:29:00Z</dcterms:created>
  <dcterms:modified xsi:type="dcterms:W3CDTF">2025-03-02T17:55:00Z</dcterms:modified>
</cp:coreProperties>
</file>