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FE14D" w14:textId="412B031B" w:rsidR="005B374E" w:rsidRDefault="0026578D" w:rsidP="005E713C">
      <w:pPr>
        <w:autoSpaceDE w:val="0"/>
        <w:autoSpaceDN w:val="0"/>
        <w:adjustRightInd w:val="0"/>
        <w:spacing w:after="0" w:line="240" w:lineRule="auto"/>
        <w:jc w:val="center"/>
        <w:rPr>
          <w:rFonts w:ascii="Times New Roman" w:hAnsi="Times New Roman" w:cs="Times New Roman"/>
          <w:b/>
          <w:bCs/>
          <w:color w:val="323232"/>
          <w:sz w:val="24"/>
          <w:szCs w:val="24"/>
        </w:rPr>
      </w:pPr>
      <w:r w:rsidRPr="005C0238">
        <w:rPr>
          <w:rFonts w:ascii="Times New Roman" w:hAnsi="Times New Roman" w:cs="Times New Roman"/>
          <w:b/>
          <w:bCs/>
          <w:color w:val="323232"/>
          <w:sz w:val="24"/>
          <w:szCs w:val="24"/>
        </w:rPr>
        <w:t>VIEŠOJO PIRKIMO „</w:t>
      </w:r>
      <w:r w:rsidR="00B81816">
        <w:rPr>
          <w:rFonts w:ascii="Times New Roman" w:hAnsi="Times New Roman" w:cs="Times New Roman"/>
          <w:b/>
          <w:bCs/>
          <w:color w:val="323232"/>
          <w:sz w:val="24"/>
          <w:szCs w:val="24"/>
        </w:rPr>
        <w:t xml:space="preserve">ILGOSIOS GATVĖS, UŽLIEDŽIŲ SEN., KAUNO R., REKONSTRAVIMO DARBŲ </w:t>
      </w:r>
      <w:r w:rsidRPr="005C0238">
        <w:rPr>
          <w:rFonts w:ascii="Times New Roman" w:hAnsi="Times New Roman" w:cs="Times New Roman"/>
          <w:b/>
          <w:bCs/>
          <w:color w:val="323232"/>
          <w:sz w:val="24"/>
          <w:szCs w:val="24"/>
        </w:rPr>
        <w:t>PIRKIMAS“</w:t>
      </w:r>
    </w:p>
    <w:p w14:paraId="0E8DAA1C" w14:textId="4296C02E" w:rsidR="007B47F6" w:rsidRPr="005C0238" w:rsidRDefault="005B374E" w:rsidP="005E713C">
      <w:pPr>
        <w:autoSpaceDE w:val="0"/>
        <w:autoSpaceDN w:val="0"/>
        <w:adjustRightInd w:val="0"/>
        <w:spacing w:after="0" w:line="240" w:lineRule="auto"/>
        <w:jc w:val="center"/>
        <w:rPr>
          <w:rFonts w:ascii="Times New Roman" w:hAnsi="Times New Roman" w:cs="Times New Roman"/>
          <w:b/>
          <w:bCs/>
          <w:color w:val="323232"/>
          <w:sz w:val="24"/>
          <w:szCs w:val="24"/>
        </w:rPr>
      </w:pPr>
      <w:r>
        <w:rPr>
          <w:rFonts w:ascii="Times New Roman" w:hAnsi="Times New Roman" w:cs="Times New Roman"/>
          <w:b/>
          <w:bCs/>
          <w:color w:val="323232"/>
          <w:sz w:val="24"/>
          <w:szCs w:val="24"/>
        </w:rPr>
        <w:t>TIEKĖJŲ KLAUSIMAI IR ATSAKYMAI Į JUOS</w:t>
      </w:r>
      <w:r w:rsidR="00E40FB5">
        <w:rPr>
          <w:rFonts w:ascii="Times New Roman" w:hAnsi="Times New Roman" w:cs="Times New Roman"/>
          <w:b/>
          <w:bCs/>
          <w:color w:val="323232"/>
          <w:sz w:val="24"/>
          <w:szCs w:val="24"/>
        </w:rPr>
        <w:t xml:space="preserve"> NR. 2</w:t>
      </w:r>
    </w:p>
    <w:p w14:paraId="24F0CD8A" w14:textId="77777777" w:rsidR="005E713C" w:rsidRPr="005C0238" w:rsidRDefault="005E713C" w:rsidP="005E713C">
      <w:pPr>
        <w:autoSpaceDE w:val="0"/>
        <w:autoSpaceDN w:val="0"/>
        <w:adjustRightInd w:val="0"/>
        <w:spacing w:after="0" w:line="240" w:lineRule="auto"/>
        <w:jc w:val="center"/>
        <w:rPr>
          <w:rFonts w:ascii="Times New Roman" w:hAnsi="Times New Roman" w:cs="Times New Roman"/>
          <w:b/>
          <w:bCs/>
          <w:color w:val="323232"/>
          <w:sz w:val="24"/>
          <w:szCs w:val="24"/>
        </w:rPr>
      </w:pPr>
    </w:p>
    <w:tbl>
      <w:tblPr>
        <w:tblStyle w:val="1paprastojilentel"/>
        <w:tblW w:w="16161" w:type="dxa"/>
        <w:tblInd w:w="-431" w:type="dxa"/>
        <w:tblLayout w:type="fixed"/>
        <w:tblLook w:val="04A0" w:firstRow="1" w:lastRow="0" w:firstColumn="1" w:lastColumn="0" w:noHBand="0" w:noVBand="1"/>
      </w:tblPr>
      <w:tblGrid>
        <w:gridCol w:w="568"/>
        <w:gridCol w:w="1418"/>
        <w:gridCol w:w="1559"/>
        <w:gridCol w:w="6237"/>
        <w:gridCol w:w="6379"/>
      </w:tblGrid>
      <w:tr w:rsidR="00657F36" w:rsidRPr="005C0238" w14:paraId="0D5BC866" w14:textId="77777777" w:rsidTr="00916F73">
        <w:trPr>
          <w:cnfStyle w:val="100000000000" w:firstRow="1" w:lastRow="0" w:firstColumn="0" w:lastColumn="0" w:oddVBand="0" w:evenVBand="0" w:oddHBand="0"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568" w:type="dxa"/>
            <w:tcBorders>
              <w:bottom w:val="double" w:sz="4" w:space="0" w:color="auto"/>
            </w:tcBorders>
            <w:shd w:val="clear" w:color="auto" w:fill="2F5496" w:themeFill="accent1" w:themeFillShade="BF"/>
          </w:tcPr>
          <w:p w14:paraId="294923E7" w14:textId="2BFEA6E3" w:rsidR="00657F36" w:rsidRPr="005C0238" w:rsidRDefault="00657F36" w:rsidP="00010D91">
            <w:pPr>
              <w:autoSpaceDE w:val="0"/>
              <w:autoSpaceDN w:val="0"/>
              <w:adjustRightInd w:val="0"/>
              <w:jc w:val="center"/>
              <w:rPr>
                <w:rFonts w:ascii="Times New Roman" w:hAnsi="Times New Roman" w:cs="Times New Roman"/>
                <w:color w:val="FFFFFF" w:themeColor="background1"/>
              </w:rPr>
            </w:pPr>
            <w:r w:rsidRPr="005C0238">
              <w:rPr>
                <w:rFonts w:ascii="Times New Roman" w:hAnsi="Times New Roman" w:cs="Times New Roman"/>
                <w:color w:val="FFFFFF" w:themeColor="background1"/>
              </w:rPr>
              <w:t xml:space="preserve">Eil. Nr. </w:t>
            </w:r>
          </w:p>
        </w:tc>
        <w:tc>
          <w:tcPr>
            <w:tcW w:w="1418" w:type="dxa"/>
            <w:tcBorders>
              <w:bottom w:val="double" w:sz="4" w:space="0" w:color="auto"/>
            </w:tcBorders>
            <w:shd w:val="clear" w:color="auto" w:fill="2F5496" w:themeFill="accent1" w:themeFillShade="BF"/>
          </w:tcPr>
          <w:p w14:paraId="75F32550" w14:textId="093ECBAE" w:rsidR="00657F36" w:rsidRPr="005C0238" w:rsidRDefault="00657F36"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5C0238">
              <w:rPr>
                <w:rFonts w:ascii="Times New Roman" w:hAnsi="Times New Roman" w:cs="Times New Roman"/>
                <w:color w:val="FFFFFF" w:themeColor="background1"/>
              </w:rPr>
              <w:t>Išsiuntimo CVP IS tiekėjams data ir dokumento (failo) pavadinimas</w:t>
            </w:r>
          </w:p>
        </w:tc>
        <w:tc>
          <w:tcPr>
            <w:tcW w:w="1559" w:type="dxa"/>
            <w:tcBorders>
              <w:bottom w:val="double" w:sz="4" w:space="0" w:color="auto"/>
            </w:tcBorders>
            <w:shd w:val="clear" w:color="auto" w:fill="2F5496" w:themeFill="accent1" w:themeFillShade="BF"/>
          </w:tcPr>
          <w:p w14:paraId="0BEB6A72" w14:textId="4301D17C" w:rsidR="00657F36" w:rsidRPr="005C0238" w:rsidRDefault="00657F36"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23232"/>
              </w:rPr>
            </w:pPr>
            <w:r w:rsidRPr="005C0238">
              <w:rPr>
                <w:rFonts w:ascii="Times New Roman" w:hAnsi="Times New Roman" w:cs="Times New Roman"/>
                <w:color w:val="FFFFFF" w:themeColor="background1"/>
              </w:rPr>
              <w:t>Klausimo / Pakeitimo kategorija</w:t>
            </w:r>
          </w:p>
        </w:tc>
        <w:tc>
          <w:tcPr>
            <w:tcW w:w="6237" w:type="dxa"/>
            <w:tcBorders>
              <w:bottom w:val="double" w:sz="4" w:space="0" w:color="auto"/>
            </w:tcBorders>
            <w:shd w:val="clear" w:color="auto" w:fill="2F5496" w:themeFill="accent1" w:themeFillShade="BF"/>
          </w:tcPr>
          <w:p w14:paraId="513FECF7" w14:textId="77777777" w:rsidR="00C0537F" w:rsidRPr="005C0238" w:rsidRDefault="00C0537F"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p>
          <w:p w14:paraId="7523B491" w14:textId="77777777" w:rsidR="00C0537F" w:rsidRPr="005C0238" w:rsidRDefault="00C0537F"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p>
          <w:p w14:paraId="615F5EF8" w14:textId="1C72A4A9" w:rsidR="00657F36" w:rsidRPr="005C0238" w:rsidRDefault="00657F36"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23232"/>
              </w:rPr>
            </w:pPr>
            <w:r w:rsidRPr="005C0238">
              <w:rPr>
                <w:rFonts w:ascii="Times New Roman" w:hAnsi="Times New Roman" w:cs="Times New Roman"/>
                <w:color w:val="FFFFFF" w:themeColor="background1"/>
              </w:rPr>
              <w:t>Klausimas / Pirminė sąlyga</w:t>
            </w:r>
          </w:p>
        </w:tc>
        <w:tc>
          <w:tcPr>
            <w:tcW w:w="6379" w:type="dxa"/>
            <w:tcBorders>
              <w:bottom w:val="double" w:sz="4" w:space="0" w:color="auto"/>
            </w:tcBorders>
            <w:shd w:val="clear" w:color="auto" w:fill="2F5496" w:themeFill="accent1" w:themeFillShade="BF"/>
          </w:tcPr>
          <w:p w14:paraId="3FD8A989" w14:textId="77777777" w:rsidR="00C0537F" w:rsidRPr="005C0238" w:rsidRDefault="00C0537F"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p>
          <w:p w14:paraId="18DF5116" w14:textId="77777777" w:rsidR="00C0537F" w:rsidRPr="005C0238" w:rsidRDefault="00C0537F"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p>
          <w:p w14:paraId="22CB3BD8" w14:textId="75ECCF72" w:rsidR="00657F36" w:rsidRPr="005C0238" w:rsidRDefault="00657F36" w:rsidP="00010D9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23232"/>
              </w:rPr>
            </w:pPr>
            <w:r w:rsidRPr="005C0238">
              <w:rPr>
                <w:rFonts w:ascii="Times New Roman" w:hAnsi="Times New Roman" w:cs="Times New Roman"/>
                <w:color w:val="FFFFFF" w:themeColor="background1"/>
              </w:rPr>
              <w:t>Atsakymas / Pakeista sąlyga</w:t>
            </w:r>
          </w:p>
        </w:tc>
      </w:tr>
      <w:tr w:rsidR="0029088C" w:rsidRPr="00BB0B45" w14:paraId="5E75278B" w14:textId="77777777" w:rsidTr="00916F73">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568" w:type="dxa"/>
          </w:tcPr>
          <w:p w14:paraId="5B7BA32F" w14:textId="0427821B"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w:t>
            </w:r>
          </w:p>
        </w:tc>
        <w:tc>
          <w:tcPr>
            <w:tcW w:w="1418" w:type="dxa"/>
            <w:vMerge w:val="restart"/>
          </w:tcPr>
          <w:p w14:paraId="2C5AB8C5" w14:textId="06F606AB"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r w:rsidRPr="00BB0B45">
              <w:rPr>
                <w:rFonts w:ascii="Times New Roman" w:hAnsi="Times New Roman" w:cs="Times New Roman"/>
                <w:b/>
                <w:bCs/>
                <w:color w:val="323232"/>
              </w:rPr>
              <w:t xml:space="preserve">2025-03-03 </w:t>
            </w:r>
          </w:p>
          <w:p w14:paraId="543555ED"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p w14:paraId="3130329E" w14:textId="121BCA1E"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r w:rsidRPr="00BB0B45">
              <w:rPr>
                <w:rFonts w:ascii="Times New Roman" w:hAnsi="Times New Roman" w:cs="Times New Roman"/>
                <w:b/>
                <w:bCs/>
                <w:color w:val="323232"/>
              </w:rPr>
              <w:t xml:space="preserve">„Atsakymai į klausimus Nr. 1_2025-03-03“ </w:t>
            </w:r>
          </w:p>
        </w:tc>
        <w:tc>
          <w:tcPr>
            <w:tcW w:w="1559" w:type="dxa"/>
            <w:vMerge w:val="restart"/>
          </w:tcPr>
          <w:p w14:paraId="30A086FB"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Techninė specifikacija </w:t>
            </w:r>
          </w:p>
          <w:p w14:paraId="2112AA7F" w14:textId="4F258D8E"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23232"/>
              </w:rPr>
            </w:pPr>
          </w:p>
        </w:tc>
        <w:tc>
          <w:tcPr>
            <w:tcW w:w="6237" w:type="dxa"/>
          </w:tcPr>
          <w:p w14:paraId="44C21061" w14:textId="184251C0"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Techninio darbo projekto 1 skyriaus LIETAUS NUOTEKŲ ŠALINIMO SISTEMA, 1.1. poskyryje yra reikalavimai tik PVC vamzdžiams. Klausimas. Ar rangovas gali vertintis vamzdžius tokių pat ar net geresnių charakteristikų iš PP žaliavos (išorėje gofruoti, viduje lygūs), kurie atitinka LST EN 13476-3 standarto reikalavimus.</w:t>
            </w:r>
          </w:p>
          <w:p w14:paraId="64238E78" w14:textId="22DA70FC"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79" w:type="dxa"/>
          </w:tcPr>
          <w:p w14:paraId="1C2BC945" w14:textId="4982FE8D"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Projekte PVC vamzdžiai nurodyti kaip analogas. Galimas ir kitokios medžiagos vamzdžių</w:t>
            </w:r>
            <w:r w:rsidR="00393D78">
              <w:rPr>
                <w:rFonts w:ascii="Times New Roman" w:hAnsi="Times New Roman" w:cs="Times New Roman"/>
              </w:rPr>
              <w:t xml:space="preserve"> </w:t>
            </w:r>
            <w:r w:rsidRPr="00BB0B45">
              <w:rPr>
                <w:rFonts w:ascii="Times New Roman" w:hAnsi="Times New Roman" w:cs="Times New Roman"/>
              </w:rPr>
              <w:t>naudojimas</w:t>
            </w:r>
            <w:r w:rsidR="00393D78">
              <w:rPr>
                <w:rFonts w:ascii="Times New Roman" w:hAnsi="Times New Roman" w:cs="Times New Roman"/>
              </w:rPr>
              <w:t xml:space="preserve"> </w:t>
            </w:r>
            <w:r w:rsidRPr="00BB0B45">
              <w:rPr>
                <w:rFonts w:ascii="Times New Roman" w:hAnsi="Times New Roman" w:cs="Times New Roman"/>
              </w:rPr>
              <w:t>su sąlyga, kad jų techninės charakteristikos neprastesnės už nurodyto analogo.</w:t>
            </w:r>
          </w:p>
          <w:p w14:paraId="431D849C" w14:textId="416C42A3" w:rsidR="0029088C" w:rsidRPr="00BB0B45" w:rsidRDefault="0029088C" w:rsidP="00393D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Techninėse specifikacijose 1.1.1 poskyryje yra ir atitinkamas įrašas apie tai.</w:t>
            </w:r>
          </w:p>
        </w:tc>
      </w:tr>
      <w:tr w:rsidR="0029088C" w:rsidRPr="00BB0B45" w14:paraId="6234EB68" w14:textId="77777777" w:rsidTr="00916F73">
        <w:trPr>
          <w:trHeight w:val="1404"/>
        </w:trPr>
        <w:tc>
          <w:tcPr>
            <w:cnfStyle w:val="001000000000" w:firstRow="0" w:lastRow="0" w:firstColumn="1" w:lastColumn="0" w:oddVBand="0" w:evenVBand="0" w:oddHBand="0" w:evenHBand="0" w:firstRowFirstColumn="0" w:firstRowLastColumn="0" w:lastRowFirstColumn="0" w:lastRowLastColumn="0"/>
            <w:tcW w:w="568" w:type="dxa"/>
          </w:tcPr>
          <w:p w14:paraId="327174F9" w14:textId="55E87553"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2.</w:t>
            </w:r>
          </w:p>
        </w:tc>
        <w:tc>
          <w:tcPr>
            <w:tcW w:w="1418" w:type="dxa"/>
            <w:vMerge/>
          </w:tcPr>
          <w:p w14:paraId="45A1527E"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58E6840A"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23232"/>
              </w:rPr>
            </w:pPr>
          </w:p>
        </w:tc>
        <w:tc>
          <w:tcPr>
            <w:tcW w:w="6237" w:type="dxa"/>
          </w:tcPr>
          <w:p w14:paraId="61A8D526" w14:textId="30DEC675"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Prašome atsakyti ar bus galima lietaus nuotekų tinklams keisti vamzdynų klojimo būdą iš atviro į uždarą, kur yra tam technologinės galimybės (išskyrus trapus)?</w:t>
            </w:r>
            <w:r w:rsidR="00393D78">
              <w:rPr>
                <w:rFonts w:ascii="Times New Roman" w:hAnsi="Times New Roman" w:cs="Times New Roman"/>
              </w:rPr>
              <w:t xml:space="preserve"> </w:t>
            </w:r>
            <w:r w:rsidRPr="00BB0B45">
              <w:rPr>
                <w:rFonts w:ascii="Times New Roman" w:hAnsi="Times New Roman" w:cs="Times New Roman"/>
              </w:rPr>
              <w:t>Tuo pačiu pakeičiant PVC vamzdžius į PERC?</w:t>
            </w:r>
            <w:r w:rsidR="00393D78">
              <w:rPr>
                <w:rFonts w:ascii="Times New Roman" w:hAnsi="Times New Roman" w:cs="Times New Roman"/>
              </w:rPr>
              <w:t xml:space="preserve"> </w:t>
            </w:r>
            <w:r w:rsidRPr="00BB0B45">
              <w:rPr>
                <w:rFonts w:ascii="Times New Roman" w:hAnsi="Times New Roman" w:cs="Times New Roman"/>
              </w:rPr>
              <w:t>Taip pat prašome pakoreguoti žiniaraštį, dėl vamzdyno</w:t>
            </w:r>
          </w:p>
          <w:p w14:paraId="2505F0FE" w14:textId="6D7051D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klojimo būdo (jeigu bus galima keisti vamzdyno klojimo būdą).</w:t>
            </w:r>
          </w:p>
          <w:p w14:paraId="1E644C6D" w14:textId="5CD39F2C"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6379" w:type="dxa"/>
          </w:tcPr>
          <w:p w14:paraId="2ABD481B"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Vamzdynų klojimo būdą bus galima keisti iš atviro į uždarą statybos eigoje, atitinkamai pagrindus to priežastis ir gavus visų statybos proceso dalyvių pritarimą.</w:t>
            </w:r>
          </w:p>
          <w:p w14:paraId="08D4AE71" w14:textId="52A7911D" w:rsidR="0029088C" w:rsidRPr="00BB0B45" w:rsidRDefault="0029088C" w:rsidP="00393D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Šiuo metu koreguoti darbų kiekių žiniaraščių negalim</w:t>
            </w:r>
            <w:r w:rsidR="00393D78">
              <w:rPr>
                <w:rFonts w:ascii="Times New Roman" w:hAnsi="Times New Roman" w:cs="Times New Roman"/>
              </w:rPr>
              <w:t>a</w:t>
            </w:r>
            <w:r w:rsidRPr="00BB0B45">
              <w:rPr>
                <w:rFonts w:ascii="Times New Roman" w:hAnsi="Times New Roman" w:cs="Times New Roman"/>
              </w:rPr>
              <w:t>, kadangi projektas yra ekspertuotas ir užbaigtas.</w:t>
            </w:r>
          </w:p>
        </w:tc>
      </w:tr>
      <w:tr w:rsidR="0029088C" w:rsidRPr="00BB0B45" w14:paraId="7FE729B3" w14:textId="77777777" w:rsidTr="0019085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68" w:type="dxa"/>
          </w:tcPr>
          <w:p w14:paraId="6D7A045A" w14:textId="113A02A8"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3.</w:t>
            </w:r>
          </w:p>
        </w:tc>
        <w:tc>
          <w:tcPr>
            <w:tcW w:w="1418" w:type="dxa"/>
            <w:vMerge/>
          </w:tcPr>
          <w:p w14:paraId="7D05D219"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635A0E61"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23232"/>
              </w:rPr>
            </w:pPr>
          </w:p>
        </w:tc>
        <w:tc>
          <w:tcPr>
            <w:tcW w:w="6237" w:type="dxa"/>
          </w:tcPr>
          <w:p w14:paraId="4EEA4FA6"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Pateikite ardomo asfalto dangos storį. </w:t>
            </w:r>
          </w:p>
          <w:p w14:paraId="10E67E7A" w14:textId="158FDD2E"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6379" w:type="dxa"/>
          </w:tcPr>
          <w:p w14:paraId="0B9590A1" w14:textId="1CDE50FC" w:rsidR="0029088C" w:rsidRPr="00840D82"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40D82">
              <w:rPr>
                <w:rFonts w:ascii="Times New Roman" w:hAnsi="Times New Roman" w:cs="Times New Roman"/>
              </w:rPr>
              <w:t xml:space="preserve">Projekte buvo paminėta, kad IGG nustatė 7 cm storį, bet </w:t>
            </w:r>
            <w:r w:rsidR="00840D82">
              <w:rPr>
                <w:rFonts w:ascii="Times New Roman" w:hAnsi="Times New Roman" w:cs="Times New Roman"/>
              </w:rPr>
              <w:t>projektuotojai</w:t>
            </w:r>
            <w:r w:rsidRPr="00840D82">
              <w:rPr>
                <w:rFonts w:ascii="Times New Roman" w:hAnsi="Times New Roman" w:cs="Times New Roman"/>
              </w:rPr>
              <w:t xml:space="preserve"> negali garantuoti, kad jis yra visur.</w:t>
            </w:r>
          </w:p>
          <w:p w14:paraId="758EBCA0" w14:textId="3D8E423C"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088C" w:rsidRPr="00BB0B45" w14:paraId="0C0E4AD7" w14:textId="77777777" w:rsidTr="00094150">
        <w:trPr>
          <w:trHeight w:val="915"/>
        </w:trPr>
        <w:tc>
          <w:tcPr>
            <w:cnfStyle w:val="001000000000" w:firstRow="0" w:lastRow="0" w:firstColumn="1" w:lastColumn="0" w:oddVBand="0" w:evenVBand="0" w:oddHBand="0" w:evenHBand="0" w:firstRowFirstColumn="0" w:firstRowLastColumn="0" w:lastRowFirstColumn="0" w:lastRowLastColumn="0"/>
            <w:tcW w:w="568" w:type="dxa"/>
          </w:tcPr>
          <w:p w14:paraId="324465AB" w14:textId="6EA9C496"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4.</w:t>
            </w:r>
          </w:p>
        </w:tc>
        <w:tc>
          <w:tcPr>
            <w:tcW w:w="1418" w:type="dxa"/>
            <w:vMerge/>
          </w:tcPr>
          <w:p w14:paraId="04FD227F" w14:textId="77777777" w:rsidR="0029088C" w:rsidRPr="00BB0B45" w:rsidRDefault="0029088C" w:rsidP="00BB0B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7E211FA6"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23232"/>
              </w:rPr>
            </w:pPr>
          </w:p>
        </w:tc>
        <w:tc>
          <w:tcPr>
            <w:tcW w:w="6237" w:type="dxa"/>
          </w:tcPr>
          <w:p w14:paraId="57C82860" w14:textId="4912FD5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B0B45">
              <w:rPr>
                <w:rFonts w:ascii="Times New Roman" w:hAnsi="Times New Roman" w:cs="Times New Roman"/>
              </w:rPr>
              <w:t>Ar gali rangovas išardytas medžiagas išgabenti į savo numatytą vietą?</w:t>
            </w:r>
          </w:p>
        </w:tc>
        <w:tc>
          <w:tcPr>
            <w:tcW w:w="6379" w:type="dxa"/>
          </w:tcPr>
          <w:p w14:paraId="34C1DB7E" w14:textId="22E16677" w:rsidR="0029088C" w:rsidRPr="00BB0B45" w:rsidRDefault="00094150" w:rsidP="00BB0B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w:t>
            </w:r>
            <w:r w:rsidR="0029088C" w:rsidRPr="00BB0B45">
              <w:rPr>
                <w:rFonts w:ascii="Times New Roman" w:hAnsi="Times New Roman" w:cs="Times New Roman"/>
              </w:rPr>
              <w:t>ali išgabenti išardytas medžiagas į savo numatytą vietą, išskyrus frezuotą asfaltą (asfalto drožles). Jas turi atiduoti seniūnijai (seniūnija šias medžiagas naudoja duobių tvarkymui).</w:t>
            </w:r>
          </w:p>
        </w:tc>
      </w:tr>
      <w:tr w:rsidR="0029088C" w:rsidRPr="00BB0B45" w14:paraId="2A0BDDA6" w14:textId="77777777" w:rsidTr="00916F73">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568" w:type="dxa"/>
          </w:tcPr>
          <w:p w14:paraId="607C5FD3" w14:textId="2E87C709"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5.</w:t>
            </w:r>
          </w:p>
        </w:tc>
        <w:tc>
          <w:tcPr>
            <w:tcW w:w="1418" w:type="dxa"/>
            <w:vMerge/>
          </w:tcPr>
          <w:p w14:paraId="1E750D2D" w14:textId="4DAF0C75"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0B8743EE" w14:textId="4667089B"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0F9C3D48"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Kur išgabenti šalinamus kelio ženklus? </w:t>
            </w:r>
          </w:p>
          <w:p w14:paraId="5F45A700" w14:textId="5F7E3004" w:rsidR="0029088C" w:rsidRPr="00BB0B45" w:rsidRDefault="0029088C" w:rsidP="00BB0B4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79" w:type="dxa"/>
          </w:tcPr>
          <w:p w14:paraId="19386515" w14:textId="51743DFD" w:rsidR="0029088C" w:rsidRPr="00BB0B45" w:rsidRDefault="006F6F69"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w:t>
            </w:r>
            <w:r w:rsidR="0029088C" w:rsidRPr="00BB0B45">
              <w:rPr>
                <w:rFonts w:ascii="Times New Roman" w:hAnsi="Times New Roman" w:cs="Times New Roman"/>
              </w:rPr>
              <w:t>elio ženklai turi būti atiduoti seniūnijai.</w:t>
            </w:r>
          </w:p>
          <w:p w14:paraId="0E2484EB" w14:textId="55318C1E"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088C" w:rsidRPr="00BB0B45" w14:paraId="6D7D191D"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2442FE93" w14:textId="483E18C6"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6.</w:t>
            </w:r>
          </w:p>
        </w:tc>
        <w:tc>
          <w:tcPr>
            <w:tcW w:w="1418" w:type="dxa"/>
            <w:vMerge/>
          </w:tcPr>
          <w:p w14:paraId="392D1C01" w14:textId="4F7DBE0B"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12981A99" w14:textId="236AD523"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16DAC30B" w14:textId="77777777" w:rsidR="0029088C" w:rsidRPr="00BB0B45" w:rsidRDefault="0029088C" w:rsidP="00BB0B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Ar reikia pasiūlyme įvertinti šalinamų želdinių kainą? Pateikite šalinamų želdinių žiniaraštį su atstatomąja verte.  </w:t>
            </w:r>
          </w:p>
          <w:p w14:paraId="704116F4" w14:textId="62B89898"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79" w:type="dxa"/>
          </w:tcPr>
          <w:p w14:paraId="7CA33585" w14:textId="502F3885" w:rsidR="0029088C" w:rsidRPr="00BB0B45" w:rsidRDefault="006F6F69" w:rsidP="00BB0B4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sidR="0029088C" w:rsidRPr="00BB0B45">
              <w:rPr>
                <w:rFonts w:ascii="Times New Roman" w:hAnsi="Times New Roman" w:cs="Times New Roman"/>
              </w:rPr>
              <w:t>ereikia. Papildomų žiniaraščių su atstatomąja verte taip pat nereikia.</w:t>
            </w:r>
          </w:p>
          <w:p w14:paraId="0C1A7166" w14:textId="0704EB03"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9088C" w:rsidRPr="00BB0B45" w14:paraId="5BB3DC1A" w14:textId="77777777" w:rsidTr="00916F73">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68" w:type="dxa"/>
          </w:tcPr>
          <w:p w14:paraId="1EBA0B66" w14:textId="3FAB9912"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lastRenderedPageBreak/>
              <w:t>7.</w:t>
            </w:r>
          </w:p>
        </w:tc>
        <w:tc>
          <w:tcPr>
            <w:tcW w:w="1418" w:type="dxa"/>
            <w:vMerge/>
          </w:tcPr>
          <w:p w14:paraId="625417A0"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4F1B5195"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66158FA7" w14:textId="3E983908" w:rsidR="0029088C" w:rsidRPr="00BB0B45" w:rsidRDefault="0029088C" w:rsidP="00BB0B4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lang w:val="fr-FR"/>
              </w:rPr>
            </w:pPr>
            <w:r w:rsidRPr="006F6F69">
              <w:rPr>
                <w:rFonts w:ascii="Times New Roman" w:hAnsi="Times New Roman" w:cs="Times New Roman"/>
              </w:rPr>
              <w:t>Ar keičiant liukus, ant jų turi būti tinklus eksploatuojančios įmonės logotipas?</w:t>
            </w:r>
          </w:p>
        </w:tc>
        <w:tc>
          <w:tcPr>
            <w:tcW w:w="6379" w:type="dxa"/>
          </w:tcPr>
          <w:p w14:paraId="7F424350" w14:textId="142CA7FC" w:rsidR="00BB0B45" w:rsidRPr="00BB0B45" w:rsidRDefault="006F6F69"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w:t>
            </w:r>
            <w:r w:rsidR="00BB0B45" w:rsidRPr="00BB0B45">
              <w:rPr>
                <w:rFonts w:ascii="Times New Roman" w:hAnsi="Times New Roman" w:cs="Times New Roman"/>
              </w:rPr>
              <w:t>ogotipų ant liukų nededame.</w:t>
            </w:r>
          </w:p>
          <w:p w14:paraId="6434E14B" w14:textId="68D94F56"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088C" w:rsidRPr="00BB0B45" w14:paraId="6BD022ED" w14:textId="77777777" w:rsidTr="00916F73">
        <w:trPr>
          <w:trHeight w:val="844"/>
        </w:trPr>
        <w:tc>
          <w:tcPr>
            <w:cnfStyle w:val="001000000000" w:firstRow="0" w:lastRow="0" w:firstColumn="1" w:lastColumn="0" w:oddVBand="0" w:evenVBand="0" w:oddHBand="0" w:evenHBand="0" w:firstRowFirstColumn="0" w:firstRowLastColumn="0" w:lastRowFirstColumn="0" w:lastRowLastColumn="0"/>
            <w:tcW w:w="568" w:type="dxa"/>
          </w:tcPr>
          <w:p w14:paraId="6278847E" w14:textId="11003185"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8.</w:t>
            </w:r>
          </w:p>
        </w:tc>
        <w:tc>
          <w:tcPr>
            <w:tcW w:w="1418" w:type="dxa"/>
            <w:vMerge/>
          </w:tcPr>
          <w:p w14:paraId="447FB9CE"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7307DA1E"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025CB948"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Lauko vandentiekio ir nuotekų šalinimo žiniaraščio 1-3 pozicijose nurodyta naudoti PVC N klasės vamzdžius. Mūsų nuomone, vertinant, kad tinklai klojami važiuojamojoje dalyje ir 2-3m gylyje, tinklų vamzdynas turėtų būti rengiamas naudojant S klasės vamzdžius. Projekto brėžinyje drenažiniam vamzdžiui, kuris bus važiuojamojoje dalyje, suprojektuotas PVC S klasės dėklas - tai būtų logiška jeigu ir minėti tinklai būtų klojami S klasės vamzdžiais. Prašome pateikti patikslinimus.</w:t>
            </w:r>
          </w:p>
          <w:p w14:paraId="0F479947" w14:textId="145BB2F0" w:rsidR="0029088C" w:rsidRPr="00BB0B45" w:rsidRDefault="0029088C" w:rsidP="00BB0B4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lang w:val="fr-FR"/>
              </w:rPr>
            </w:pPr>
          </w:p>
        </w:tc>
        <w:tc>
          <w:tcPr>
            <w:tcW w:w="6379" w:type="dxa"/>
          </w:tcPr>
          <w:p w14:paraId="7A3CDF16"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Plastikinių vamzdžių gamintojas (pavyzdžiui Wavin) dėl plastikinių vamzdžių klasės nurodo: </w:t>
            </w:r>
          </w:p>
          <w:p w14:paraId="0C475977" w14:textId="19CC2FA3" w:rsidR="0029088C" w:rsidRPr="00BB0B45" w:rsidRDefault="006F6F69"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0029088C" w:rsidRPr="00BB0B45">
              <w:rPr>
                <w:rFonts w:ascii="Times New Roman" w:hAnsi="Times New Roman" w:cs="Times New Roman"/>
              </w:rPr>
              <w:t>N (SN4) klasės nuotakyno vamzdžiai klojami 0,8 m – 6,0 m gylyje. Matavimai parodė, kad tokiame gylyje transporto priemonių sudaromos apkrovos beveik nedaro poveikio vamzdžio deformacijai.</w:t>
            </w:r>
            <w:r>
              <w:rPr>
                <w:rFonts w:ascii="Times New Roman" w:hAnsi="Times New Roman" w:cs="Times New Roman"/>
              </w:rPr>
              <w:t>“</w:t>
            </w:r>
          </w:p>
          <w:p w14:paraId="48CFED51" w14:textId="597EAAF9"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 xml:space="preserve">Projekte taikyti aukštesnės klasės vamzdynus be konkretaus pagrindimo </w:t>
            </w:r>
            <w:r w:rsidR="006F6F69">
              <w:rPr>
                <w:rFonts w:ascii="Times New Roman" w:hAnsi="Times New Roman" w:cs="Times New Roman"/>
              </w:rPr>
              <w:t xml:space="preserve">projektuotojai </w:t>
            </w:r>
            <w:r w:rsidRPr="00BB0B45">
              <w:rPr>
                <w:rFonts w:ascii="Times New Roman" w:hAnsi="Times New Roman" w:cs="Times New Roman"/>
              </w:rPr>
              <w:t>neturi galimybės, kadangi yra projekto ekspertizė, derintojai, tikrintojai ir t.t.</w:t>
            </w:r>
            <w:r w:rsidR="006F6F69">
              <w:rPr>
                <w:rFonts w:ascii="Times New Roman" w:hAnsi="Times New Roman" w:cs="Times New Roman"/>
              </w:rPr>
              <w:t xml:space="preserve"> </w:t>
            </w:r>
            <w:r w:rsidRPr="00BB0B45">
              <w:rPr>
                <w:rFonts w:ascii="Times New Roman" w:hAnsi="Times New Roman" w:cs="Times New Roman"/>
              </w:rPr>
              <w:t>Tačiau jeigu statybos rangovas mano, kad įvertinus esamą situaciją, vamzdynų klojimo praktiką ar pan., geriau būtų naudoti S klasės vamzdžius, projektuotojai tam neprieštarauja, kadangi vamzdynų klojimo sąlygos nepabloginamos.</w:t>
            </w:r>
          </w:p>
        </w:tc>
      </w:tr>
      <w:tr w:rsidR="0029088C" w:rsidRPr="00BB0B45" w14:paraId="67DC797A"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65CEEEEB" w14:textId="5BBAA258"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9.</w:t>
            </w:r>
          </w:p>
        </w:tc>
        <w:tc>
          <w:tcPr>
            <w:tcW w:w="1418" w:type="dxa"/>
            <w:vMerge/>
          </w:tcPr>
          <w:p w14:paraId="4EB0A3FB"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698FC2A0"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4B2A6A49" w14:textId="2BB0AED5" w:rsidR="0029088C" w:rsidRPr="00613E37" w:rsidRDefault="0029088C" w:rsidP="00613E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Pateikiamuose DKŽ, susisiekimo dalyje, 1.1. pozicija „ Esamo asfalto dangos ardymas ir išvežimas į statybinių atliekų sąvartyną“, pateikite demontuojamos asfaltbetonio dangos storį.;</w:t>
            </w:r>
          </w:p>
        </w:tc>
        <w:tc>
          <w:tcPr>
            <w:tcW w:w="6379" w:type="dxa"/>
          </w:tcPr>
          <w:p w14:paraId="45F33C9F" w14:textId="4023779E" w:rsidR="0029088C" w:rsidRPr="00613E37"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3E37">
              <w:rPr>
                <w:rFonts w:ascii="Times New Roman" w:hAnsi="Times New Roman" w:cs="Times New Roman"/>
              </w:rPr>
              <w:t xml:space="preserve">Projekte buvo paminėta, kad IGG nustatė 7 cm storį, bet </w:t>
            </w:r>
            <w:r w:rsidR="00613E37">
              <w:rPr>
                <w:rFonts w:ascii="Times New Roman" w:hAnsi="Times New Roman" w:cs="Times New Roman"/>
              </w:rPr>
              <w:t xml:space="preserve">projektuotojai </w:t>
            </w:r>
            <w:r w:rsidRPr="00613E37">
              <w:rPr>
                <w:rFonts w:ascii="Times New Roman" w:hAnsi="Times New Roman" w:cs="Times New Roman"/>
              </w:rPr>
              <w:t>negali garantuoti, kad jis yra visur.</w:t>
            </w:r>
          </w:p>
          <w:p w14:paraId="353C5D85" w14:textId="73C57A6B"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088C" w:rsidRPr="00BB0B45" w14:paraId="1714322C"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3CB0147B" w14:textId="28097C23"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10.</w:t>
            </w:r>
          </w:p>
        </w:tc>
        <w:tc>
          <w:tcPr>
            <w:tcW w:w="1418" w:type="dxa"/>
            <w:vMerge/>
          </w:tcPr>
          <w:p w14:paraId="4A0E7A77"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287D0185"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66AF2BE1" w14:textId="08D7EC4A"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Pateikiamuose DKŽ, susisiekimo dalyje, 1.1. pozicija „Esamo asfalto dangos ardymas ir išvežimas į statybinių atliekų sąvartyną“, remiantis pateiktu TDP, trasos plano brėžiniuose pateiktais demontuojamų dangų planais matome, kad nėra įtrauktos visos demontuojamos dangos, pridedame pažymėtas dalis, kurios nėra įtrauktos, prašome patikslinti DKŽ šiais kiekiais.</w:t>
            </w:r>
          </w:p>
          <w:p w14:paraId="2316F0B0"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6CAEC32" w14:textId="41D42DDB"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noProof/>
              </w:rPr>
              <w:lastRenderedPageBreak/>
              <w:drawing>
                <wp:inline distT="0" distB="0" distL="0" distR="0" wp14:anchorId="03EFEF6C" wp14:editId="541A2852">
                  <wp:extent cx="3487420" cy="2767344"/>
                  <wp:effectExtent l="0" t="0" r="0" b="0"/>
                  <wp:docPr id="1732759177" name="Picture 1" descr="A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59177" name="Picture 1" descr="A aerial view of a neighborhood&#10;&#10;AI-generated content may be incorrect."/>
                          <pic:cNvPicPr/>
                        </pic:nvPicPr>
                        <pic:blipFill>
                          <a:blip r:embed="rId8"/>
                          <a:stretch>
                            <a:fillRect/>
                          </a:stretch>
                        </pic:blipFill>
                        <pic:spPr>
                          <a:xfrm>
                            <a:off x="0" y="0"/>
                            <a:ext cx="3495054" cy="2773402"/>
                          </a:xfrm>
                          <a:prstGeom prst="rect">
                            <a:avLst/>
                          </a:prstGeom>
                        </pic:spPr>
                      </pic:pic>
                    </a:graphicData>
                  </a:graphic>
                </wp:inline>
              </w:drawing>
            </w:r>
          </w:p>
          <w:p w14:paraId="5EB0206F" w14:textId="299C1385" w:rsidR="0029088C" w:rsidRPr="00BB0B45" w:rsidRDefault="0029088C" w:rsidP="00BB0B4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lang w:val="fr-FR"/>
              </w:rPr>
            </w:pPr>
          </w:p>
        </w:tc>
        <w:tc>
          <w:tcPr>
            <w:tcW w:w="6379" w:type="dxa"/>
          </w:tcPr>
          <w:p w14:paraId="5440E578" w14:textId="77777777" w:rsidR="0029088C" w:rsidRPr="00F46026"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6026">
              <w:rPr>
                <w:rFonts w:ascii="Times New Roman" w:hAnsi="Times New Roman" w:cs="Times New Roman"/>
              </w:rPr>
              <w:lastRenderedPageBreak/>
              <w:t>Projektuotojas neatsako už bet kokio asfalto ar kitokių šiukšlių atsiradimo faktus po projektavimo darbų atlikimo.</w:t>
            </w:r>
          </w:p>
          <w:p w14:paraId="25D9295A" w14:textId="33503A39"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p>
        </w:tc>
      </w:tr>
      <w:tr w:rsidR="0029088C" w:rsidRPr="00BB0B45" w14:paraId="6BE8E5FA"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4FBD516F" w14:textId="07B1FC96"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11.</w:t>
            </w:r>
          </w:p>
        </w:tc>
        <w:tc>
          <w:tcPr>
            <w:tcW w:w="1418" w:type="dxa"/>
            <w:vMerge/>
          </w:tcPr>
          <w:p w14:paraId="2CE9F5C1"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2685AC34"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712C1E7B" w14:textId="508E734E"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Pateikiamuose DKŽ, susisiekimo dalyje, 1.2. pozicija „Esamų betoninių dangų ar plytelių dangos ardymas ir išvežimas į statybinių atliekų sąvartyną “ pateiktuose trasos plano brėžiniuose yra atskirtos demontuojamos dangos t.</w:t>
            </w:r>
            <w:r w:rsidR="00F46026">
              <w:rPr>
                <w:rFonts w:ascii="Times New Roman" w:hAnsi="Times New Roman" w:cs="Times New Roman"/>
              </w:rPr>
              <w:t xml:space="preserve"> </w:t>
            </w:r>
            <w:r w:rsidRPr="00BB0B45">
              <w:rPr>
                <w:rFonts w:ascii="Times New Roman" w:hAnsi="Times New Roman" w:cs="Times New Roman"/>
              </w:rPr>
              <w:t>y. atskirtos ardomos trinkelių bei betono dangos, prašome pateikti atskirtus šiuos kiekius arba nurodyti tikslų skaičių ardomų trinkelių bei betoninių dangų;</w:t>
            </w:r>
          </w:p>
        </w:tc>
        <w:tc>
          <w:tcPr>
            <w:tcW w:w="6379" w:type="dxa"/>
          </w:tcPr>
          <w:p w14:paraId="6D44DFAF" w14:textId="722A01A8" w:rsidR="0029088C" w:rsidRPr="00F46026" w:rsidRDefault="00F46026"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Projektuotojai n</w:t>
            </w:r>
            <w:r w:rsidR="0029088C" w:rsidRPr="00F46026">
              <w:rPr>
                <w:rFonts w:ascii="Times New Roman" w:hAnsi="Times New Roman" w:cs="Times New Roman"/>
              </w:rPr>
              <w:t xml:space="preserve">emato poreikio nurodyti atskiro, nes </w:t>
            </w:r>
            <w:r>
              <w:rPr>
                <w:rFonts w:ascii="Times New Roman" w:hAnsi="Times New Roman" w:cs="Times New Roman"/>
              </w:rPr>
              <w:t>jie</w:t>
            </w:r>
            <w:r w:rsidR="0029088C" w:rsidRPr="00F46026">
              <w:rPr>
                <w:rFonts w:ascii="Times New Roman" w:hAnsi="Times New Roman" w:cs="Times New Roman"/>
              </w:rPr>
              <w:t xml:space="preserve"> nežino tikslaus dangų storio, tik žino iš topo nuotraukos, kadastrininkas nustatė betoninę dangą, medžiaga dangos betonas. </w:t>
            </w:r>
          </w:p>
          <w:p w14:paraId="449A3B7C"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tc>
      </w:tr>
      <w:tr w:rsidR="0029088C" w:rsidRPr="00BB0B45" w14:paraId="17E2CF39"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6B57B69D" w14:textId="3ABD78EB"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12.</w:t>
            </w:r>
          </w:p>
        </w:tc>
        <w:tc>
          <w:tcPr>
            <w:tcW w:w="1418" w:type="dxa"/>
            <w:vMerge/>
          </w:tcPr>
          <w:p w14:paraId="1F0587F1"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323CF966"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68389784" w14:textId="4856611E"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Pateikiamuose DKŽ, susisiekimo dalyje, 1.2. pozicija „Esamų betoninių dangų ar plytelių dangos ardymas ir išvežimas į statybinių atliekų sąvartyną “ nurodykite demontuojamų betono dangų storį</w:t>
            </w:r>
            <w:r w:rsidR="00762AB5">
              <w:rPr>
                <w:rFonts w:ascii="Times New Roman" w:hAnsi="Times New Roman" w:cs="Times New Roman"/>
              </w:rPr>
              <w:t>.</w:t>
            </w:r>
          </w:p>
        </w:tc>
        <w:tc>
          <w:tcPr>
            <w:tcW w:w="6379" w:type="dxa"/>
          </w:tcPr>
          <w:p w14:paraId="53307787" w14:textId="46800476" w:rsidR="0029088C" w:rsidRPr="00762AB5" w:rsidRDefault="00762AB5"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2AB5">
              <w:rPr>
                <w:rFonts w:ascii="Times New Roman" w:hAnsi="Times New Roman" w:cs="Times New Roman"/>
              </w:rPr>
              <w:t xml:space="preserve">Projektuotojai </w:t>
            </w:r>
            <w:r w:rsidR="002F4B45">
              <w:rPr>
                <w:rFonts w:ascii="Times New Roman" w:hAnsi="Times New Roman" w:cs="Times New Roman"/>
              </w:rPr>
              <w:t>to nurodyti negali</w:t>
            </w:r>
            <w:r w:rsidR="0029088C" w:rsidRPr="00762AB5">
              <w:rPr>
                <w:rFonts w:ascii="Times New Roman" w:hAnsi="Times New Roman" w:cs="Times New Roman"/>
              </w:rPr>
              <w:t>.</w:t>
            </w:r>
            <w:r w:rsidR="0029088C" w:rsidRPr="00762AB5">
              <w:rPr>
                <w:rFonts w:ascii="Times New Roman" w:hAnsi="Times New Roman" w:cs="Times New Roman"/>
              </w:rPr>
              <w:t xml:space="preserve"> Žr. atsakymą aukščiau</w:t>
            </w:r>
            <w:r w:rsidRPr="00762AB5">
              <w:rPr>
                <w:rFonts w:ascii="Times New Roman" w:hAnsi="Times New Roman" w:cs="Times New Roman"/>
              </w:rPr>
              <w:t xml:space="preserve"> (Nr. 11).</w:t>
            </w:r>
          </w:p>
          <w:p w14:paraId="5E199E82"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
        </w:tc>
      </w:tr>
      <w:tr w:rsidR="0029088C" w:rsidRPr="00BB0B45" w14:paraId="155B6188"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5030A6DC" w14:textId="460D02DB"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13.</w:t>
            </w:r>
          </w:p>
        </w:tc>
        <w:tc>
          <w:tcPr>
            <w:tcW w:w="1418" w:type="dxa"/>
            <w:vMerge/>
          </w:tcPr>
          <w:p w14:paraId="757E27DA"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03CBBF8C"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40EB4E05"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Ar užsakovas ties Pk 1+40 nėra numatęs oro linijos atramos perkėlimo, ar esant poreikiui ją perkelti, tai bus traktuojama kaip papildomi darbai?</w:t>
            </w:r>
          </w:p>
          <w:p w14:paraId="54BB7A42"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noProof/>
              </w:rPr>
              <w:lastRenderedPageBreak/>
              <w:drawing>
                <wp:anchor distT="0" distB="0" distL="114300" distR="114300" simplePos="0" relativeHeight="251663360" behindDoc="0" locked="0" layoutInCell="1" allowOverlap="1" wp14:anchorId="374CBFB5" wp14:editId="667BC4FA">
                  <wp:simplePos x="0" y="0"/>
                  <wp:positionH relativeFrom="margin">
                    <wp:posOffset>-63500</wp:posOffset>
                  </wp:positionH>
                  <wp:positionV relativeFrom="paragraph">
                    <wp:posOffset>190500</wp:posOffset>
                  </wp:positionV>
                  <wp:extent cx="3677920" cy="2320290"/>
                  <wp:effectExtent l="0" t="0" r="0" b="3810"/>
                  <wp:wrapTopAndBottom/>
                  <wp:docPr id="1528785776" name="Picture 1" descr="A blueprint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85776" name="Picture 1" descr="A blueprint of a roa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7920" cy="2320290"/>
                          </a:xfrm>
                          <a:prstGeom prst="rect">
                            <a:avLst/>
                          </a:prstGeom>
                        </pic:spPr>
                      </pic:pic>
                    </a:graphicData>
                  </a:graphic>
                  <wp14:sizeRelH relativeFrom="margin">
                    <wp14:pctWidth>0</wp14:pctWidth>
                  </wp14:sizeRelH>
                  <wp14:sizeRelV relativeFrom="margin">
                    <wp14:pctHeight>0</wp14:pctHeight>
                  </wp14:sizeRelV>
                </wp:anchor>
              </w:drawing>
            </w:r>
          </w:p>
          <w:p w14:paraId="4C9B8A3D"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9AC51A7" w14:textId="12C575BF"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noProof/>
              </w:rPr>
              <w:drawing>
                <wp:inline distT="0" distB="0" distL="0" distR="0" wp14:anchorId="3C42E073" wp14:editId="204A8923">
                  <wp:extent cx="3071044" cy="2400300"/>
                  <wp:effectExtent l="0" t="0" r="0" b="0"/>
                  <wp:docPr id="797610980" name="Picture 1" descr="A parking lot with cars parked in front of a row of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10980" name="Picture 1" descr="A parking lot with cars parked in front of a row of buildings&#10;&#10;AI-generated content may be incorrect."/>
                          <pic:cNvPicPr/>
                        </pic:nvPicPr>
                        <pic:blipFill>
                          <a:blip r:embed="rId10"/>
                          <a:stretch>
                            <a:fillRect/>
                          </a:stretch>
                        </pic:blipFill>
                        <pic:spPr>
                          <a:xfrm flipH="1">
                            <a:off x="0" y="0"/>
                            <a:ext cx="3081589" cy="2408542"/>
                          </a:xfrm>
                          <a:prstGeom prst="rect">
                            <a:avLst/>
                          </a:prstGeom>
                        </pic:spPr>
                      </pic:pic>
                    </a:graphicData>
                  </a:graphic>
                </wp:inline>
              </w:drawing>
            </w:r>
          </w:p>
          <w:p w14:paraId="6DB9A92C"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7DA1CF2"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AF1729" w14:textId="77777777"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A802052" w14:textId="25292A69" w:rsidR="0029088C" w:rsidRPr="00BB0B45" w:rsidRDefault="0029088C" w:rsidP="00BB0B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79" w:type="dxa"/>
          </w:tcPr>
          <w:p w14:paraId="431197EB" w14:textId="1D0165F2" w:rsidR="0029088C" w:rsidRPr="006C1F30"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1F30">
              <w:rPr>
                <w:rFonts w:ascii="Times New Roman" w:hAnsi="Times New Roman" w:cs="Times New Roman"/>
              </w:rPr>
              <w:lastRenderedPageBreak/>
              <w:t xml:space="preserve">Visi ESO tinklai turėtų būti </w:t>
            </w:r>
            <w:r w:rsidR="006C1F30">
              <w:rPr>
                <w:rFonts w:ascii="Times New Roman" w:hAnsi="Times New Roman" w:cs="Times New Roman"/>
              </w:rPr>
              <w:t>i</w:t>
            </w:r>
            <w:r w:rsidRPr="006C1F30">
              <w:rPr>
                <w:rFonts w:ascii="Times New Roman" w:hAnsi="Times New Roman" w:cs="Times New Roman"/>
              </w:rPr>
              <w:t xml:space="preserve">škelti prieš šio projekto statybos darbus. </w:t>
            </w:r>
          </w:p>
          <w:p w14:paraId="6064C80C"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tc>
      </w:tr>
      <w:tr w:rsidR="0029088C" w:rsidRPr="00BB0B45" w14:paraId="32427D2C"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6DB96AD5" w14:textId="7D2A61F3"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14.</w:t>
            </w:r>
          </w:p>
        </w:tc>
        <w:tc>
          <w:tcPr>
            <w:tcW w:w="1418" w:type="dxa"/>
            <w:vMerge/>
          </w:tcPr>
          <w:p w14:paraId="7D4451B4"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vMerge/>
          </w:tcPr>
          <w:p w14:paraId="40FF6EFC"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37" w:type="dxa"/>
          </w:tcPr>
          <w:p w14:paraId="2251987C" w14:textId="15DEDA43"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Trasos plane pažymėta, jog yra iškeliamos elektros skydinės, tačiau tai neatsispindi DKŽ, prašome patikslinti DKŽ.‘</w:t>
            </w:r>
          </w:p>
        </w:tc>
        <w:tc>
          <w:tcPr>
            <w:tcW w:w="6379" w:type="dxa"/>
          </w:tcPr>
          <w:p w14:paraId="13E43FDE" w14:textId="520E7AC0" w:rsidR="0029088C" w:rsidRPr="006C1F30" w:rsidRDefault="0029088C" w:rsidP="006C1F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1F30">
              <w:rPr>
                <w:rFonts w:ascii="Times New Roman" w:hAnsi="Times New Roman" w:cs="Times New Roman"/>
              </w:rPr>
              <w:t xml:space="preserve">Visi ESO tinklai turėtų būti </w:t>
            </w:r>
            <w:r w:rsidR="006C1F30">
              <w:rPr>
                <w:rFonts w:ascii="Times New Roman" w:hAnsi="Times New Roman" w:cs="Times New Roman"/>
              </w:rPr>
              <w:t>i</w:t>
            </w:r>
            <w:r w:rsidRPr="006C1F30">
              <w:rPr>
                <w:rFonts w:ascii="Times New Roman" w:hAnsi="Times New Roman" w:cs="Times New Roman"/>
              </w:rPr>
              <w:t xml:space="preserve">škelti prieš šio projekto statybos darbus. </w:t>
            </w:r>
          </w:p>
          <w:p w14:paraId="2F5385D8" w14:textId="77777777"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
        </w:tc>
      </w:tr>
      <w:tr w:rsidR="0029088C" w:rsidRPr="00BB0B45" w14:paraId="396CA360"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0ACC07F1" w14:textId="187D8FD6"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lastRenderedPageBreak/>
              <w:t>15.</w:t>
            </w:r>
          </w:p>
        </w:tc>
        <w:tc>
          <w:tcPr>
            <w:tcW w:w="1418" w:type="dxa"/>
            <w:vMerge/>
          </w:tcPr>
          <w:p w14:paraId="50596458"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vMerge/>
          </w:tcPr>
          <w:p w14:paraId="106B5BDD"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237" w:type="dxa"/>
          </w:tcPr>
          <w:p w14:paraId="01AFE33D" w14:textId="04FC695F"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Taip pat norime atkreipti dėmesį, kad TDP S dalies skersiniuose brėžiniuose yra padaryta korektūros klaida bei nurodytas apatinis asfaltbetonio sluoksnis AC 22 PD, turėtų būti AC 22 PN.;</w:t>
            </w:r>
          </w:p>
        </w:tc>
        <w:tc>
          <w:tcPr>
            <w:tcW w:w="6379" w:type="dxa"/>
          </w:tcPr>
          <w:p w14:paraId="7450559F" w14:textId="77777777" w:rsidR="0029088C" w:rsidRPr="006C1F30" w:rsidRDefault="0029088C" w:rsidP="006C1F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C1F30">
              <w:rPr>
                <w:rFonts w:ascii="Times New Roman" w:hAnsi="Times New Roman" w:cs="Times New Roman"/>
              </w:rPr>
              <w:t>Taip, klaida yra SP, vadovautis AR.</w:t>
            </w:r>
          </w:p>
          <w:p w14:paraId="53AD463E"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tc>
      </w:tr>
      <w:tr w:rsidR="0029088C" w:rsidRPr="00BB0B45" w14:paraId="10AD7E78" w14:textId="77777777" w:rsidTr="00916F73">
        <w:trPr>
          <w:trHeight w:val="1128"/>
        </w:trPr>
        <w:tc>
          <w:tcPr>
            <w:cnfStyle w:val="001000000000" w:firstRow="0" w:lastRow="0" w:firstColumn="1" w:lastColumn="0" w:oddVBand="0" w:evenVBand="0" w:oddHBand="0" w:evenHBand="0" w:firstRowFirstColumn="0" w:firstRowLastColumn="0" w:lastRowFirstColumn="0" w:lastRowLastColumn="0"/>
            <w:tcW w:w="568" w:type="dxa"/>
          </w:tcPr>
          <w:p w14:paraId="3B9210E4" w14:textId="1DE881C4"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16.</w:t>
            </w:r>
          </w:p>
        </w:tc>
        <w:tc>
          <w:tcPr>
            <w:tcW w:w="1418" w:type="dxa"/>
            <w:vMerge/>
          </w:tcPr>
          <w:p w14:paraId="6D9ECB00" w14:textId="77777777"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23232"/>
              </w:rPr>
            </w:pPr>
          </w:p>
        </w:tc>
        <w:tc>
          <w:tcPr>
            <w:tcW w:w="1559" w:type="dxa"/>
          </w:tcPr>
          <w:p w14:paraId="7FDEA679" w14:textId="18D640EC" w:rsidR="0029088C" w:rsidRPr="00BB0B45" w:rsidRDefault="0029088C" w:rsidP="00BB0B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Pirkimo sąlygos</w:t>
            </w:r>
          </w:p>
        </w:tc>
        <w:tc>
          <w:tcPr>
            <w:tcW w:w="6237" w:type="dxa"/>
          </w:tcPr>
          <w:p w14:paraId="1BA56A51" w14:textId="6AC24230" w:rsidR="0029088C" w:rsidRPr="00BB0B45" w:rsidRDefault="0029088C"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Norime pasiteirauti, kokį biudžetą užsakovas yra nusimatęs šiam pirkimui</w:t>
            </w:r>
            <w:r w:rsidRPr="00BB0B45">
              <w:rPr>
                <w:rFonts w:ascii="Times New Roman" w:hAnsi="Times New Roman" w:cs="Times New Roman"/>
              </w:rPr>
              <w:t xml:space="preserve">? </w:t>
            </w:r>
          </w:p>
        </w:tc>
        <w:tc>
          <w:tcPr>
            <w:tcW w:w="6379" w:type="dxa"/>
          </w:tcPr>
          <w:p w14:paraId="33EC70BB" w14:textId="474FCBEE" w:rsidR="0029088C" w:rsidRPr="00C657A2" w:rsidRDefault="00C657A2" w:rsidP="00BB0B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Biudžetas nėra viešinamas. </w:t>
            </w:r>
          </w:p>
        </w:tc>
      </w:tr>
      <w:tr w:rsidR="0029088C" w:rsidRPr="00BB0B45" w14:paraId="42542F4F" w14:textId="77777777" w:rsidTr="00916F7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68" w:type="dxa"/>
          </w:tcPr>
          <w:p w14:paraId="6AD96E79" w14:textId="4B899A10" w:rsidR="0029088C" w:rsidRPr="00BB0B45" w:rsidRDefault="0029088C" w:rsidP="00BB0B45">
            <w:pPr>
              <w:autoSpaceDE w:val="0"/>
              <w:autoSpaceDN w:val="0"/>
              <w:adjustRightInd w:val="0"/>
              <w:jc w:val="center"/>
              <w:rPr>
                <w:rFonts w:ascii="Times New Roman" w:hAnsi="Times New Roman" w:cs="Times New Roman"/>
                <w:b w:val="0"/>
                <w:bCs w:val="0"/>
                <w:color w:val="323232"/>
              </w:rPr>
            </w:pPr>
            <w:r w:rsidRPr="00BB0B45">
              <w:rPr>
                <w:rFonts w:ascii="Times New Roman" w:hAnsi="Times New Roman" w:cs="Times New Roman"/>
                <w:b w:val="0"/>
                <w:bCs w:val="0"/>
                <w:color w:val="323232"/>
              </w:rPr>
              <w:t>17.</w:t>
            </w:r>
          </w:p>
        </w:tc>
        <w:tc>
          <w:tcPr>
            <w:tcW w:w="1418" w:type="dxa"/>
            <w:vMerge/>
          </w:tcPr>
          <w:p w14:paraId="32701098" w14:textId="77777777"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23232"/>
              </w:rPr>
            </w:pPr>
          </w:p>
        </w:tc>
        <w:tc>
          <w:tcPr>
            <w:tcW w:w="1559" w:type="dxa"/>
          </w:tcPr>
          <w:p w14:paraId="10395BC8" w14:textId="0D217441" w:rsidR="0029088C" w:rsidRPr="00BB0B45" w:rsidRDefault="0029088C" w:rsidP="00BB0B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Sutarties projektas</w:t>
            </w:r>
          </w:p>
        </w:tc>
        <w:tc>
          <w:tcPr>
            <w:tcW w:w="6237" w:type="dxa"/>
          </w:tcPr>
          <w:p w14:paraId="0382C2DB" w14:textId="77A2EA68"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B45">
              <w:rPr>
                <w:rFonts w:ascii="Times New Roman" w:hAnsi="Times New Roman" w:cs="Times New Roman"/>
              </w:rPr>
              <w:t>Ar bus apmokami atsiradę papildomi darbai, atsiradę statybos metu?;</w:t>
            </w:r>
          </w:p>
        </w:tc>
        <w:tc>
          <w:tcPr>
            <w:tcW w:w="6379" w:type="dxa"/>
          </w:tcPr>
          <w:p w14:paraId="5E65F511" w14:textId="58B04ED8" w:rsidR="0029088C" w:rsidRPr="00BA6DF1"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6DF1">
              <w:rPr>
                <w:rFonts w:ascii="Times New Roman" w:hAnsi="Times New Roman" w:cs="Times New Roman"/>
              </w:rPr>
              <w:t>Sutarties kaina gali būti keičiama vadovaujantis Pagrindinės sutarties projekto (3 priedo „Preliminarios sutarties projektas“ 1 priedas) 9-10 skyriaus nuostatomis.</w:t>
            </w:r>
          </w:p>
          <w:p w14:paraId="4A79EBB4" w14:textId="77777777" w:rsidR="0029088C" w:rsidRPr="00BB0B45" w:rsidRDefault="0029088C" w:rsidP="00BB0B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
        </w:tc>
      </w:tr>
    </w:tbl>
    <w:p w14:paraId="275375FE" w14:textId="77777777" w:rsidR="005E713C" w:rsidRPr="00BB0B45" w:rsidRDefault="005E713C" w:rsidP="00BB0B45">
      <w:pPr>
        <w:autoSpaceDE w:val="0"/>
        <w:autoSpaceDN w:val="0"/>
        <w:adjustRightInd w:val="0"/>
        <w:spacing w:after="0" w:line="240" w:lineRule="auto"/>
        <w:rPr>
          <w:rFonts w:ascii="Times New Roman" w:hAnsi="Times New Roman" w:cs="Times New Roman"/>
          <w:b/>
          <w:bCs/>
          <w:color w:val="323232"/>
        </w:rPr>
      </w:pPr>
    </w:p>
    <w:p w14:paraId="4B0A37C0" w14:textId="4A64B1EE" w:rsidR="008915C2" w:rsidRPr="00BB0B45" w:rsidRDefault="00801E58" w:rsidP="00801E58">
      <w:pPr>
        <w:autoSpaceDE w:val="0"/>
        <w:autoSpaceDN w:val="0"/>
        <w:adjustRightInd w:val="0"/>
        <w:spacing w:after="0" w:line="240" w:lineRule="auto"/>
        <w:jc w:val="center"/>
        <w:rPr>
          <w:rFonts w:ascii="Times New Roman" w:hAnsi="Times New Roman" w:cs="Times New Roman"/>
          <w:b/>
          <w:bCs/>
          <w:color w:val="323232"/>
        </w:rPr>
      </w:pPr>
      <w:r>
        <w:rPr>
          <w:rFonts w:ascii="Times New Roman" w:hAnsi="Times New Roman" w:cs="Times New Roman"/>
          <w:b/>
          <w:bCs/>
          <w:color w:val="323232"/>
        </w:rPr>
        <w:t>_______________________</w:t>
      </w:r>
    </w:p>
    <w:sectPr w:rsidR="008915C2" w:rsidRPr="00BB0B45" w:rsidSect="00683B6B">
      <w:headerReference w:type="default" r:id="rId11"/>
      <w:pgSz w:w="16838" w:h="11906" w:orient="landscape"/>
      <w:pgMar w:top="1304" w:right="851" w:bottom="794" w:left="85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5B6A4" w14:textId="77777777" w:rsidR="00BD4B2E" w:rsidRDefault="00BD4B2E" w:rsidP="00F23EF8">
      <w:pPr>
        <w:spacing w:after="0" w:line="240" w:lineRule="auto"/>
      </w:pPr>
      <w:r>
        <w:separator/>
      </w:r>
    </w:p>
  </w:endnote>
  <w:endnote w:type="continuationSeparator" w:id="0">
    <w:p w14:paraId="55DBD3DA" w14:textId="77777777" w:rsidR="00BD4B2E" w:rsidRDefault="00BD4B2E" w:rsidP="00F23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B947B" w14:textId="77777777" w:rsidR="00BD4B2E" w:rsidRDefault="00BD4B2E" w:rsidP="00F23EF8">
      <w:pPr>
        <w:spacing w:after="0" w:line="240" w:lineRule="auto"/>
      </w:pPr>
      <w:r>
        <w:separator/>
      </w:r>
    </w:p>
  </w:footnote>
  <w:footnote w:type="continuationSeparator" w:id="0">
    <w:p w14:paraId="0AA8648E" w14:textId="77777777" w:rsidR="00BD4B2E" w:rsidRDefault="00BD4B2E" w:rsidP="00F23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1171" w14:textId="171029BD" w:rsidR="00F23EF8" w:rsidRPr="00F23EF8" w:rsidRDefault="00F23EF8" w:rsidP="00F23EF8">
    <w:pPr>
      <w:pStyle w:val="Antrats"/>
      <w:jc w:val="right"/>
      <w:rPr>
        <w:rFonts w:ascii="Times New Roman" w:hAnsi="Times New Roman" w:cs="Times New Roman"/>
        <w:sz w:val="24"/>
        <w:szCs w:val="24"/>
      </w:rPr>
    </w:pPr>
    <w:r w:rsidRPr="00F23EF8">
      <w:rPr>
        <w:rFonts w:ascii="Times New Roman" w:hAnsi="Times New Roman" w:cs="Times New Roman"/>
        <w:sz w:val="24"/>
        <w:szCs w:val="24"/>
      </w:rPr>
      <w:t xml:space="preserve">Nuolatinės viešųjų pirkimų komisijos </w:t>
    </w:r>
    <w:r w:rsidR="008D5DBC">
      <w:rPr>
        <w:rFonts w:ascii="Times New Roman" w:hAnsi="Times New Roman" w:cs="Times New Roman"/>
        <w:sz w:val="24"/>
        <w:szCs w:val="24"/>
      </w:rPr>
      <w:t>202</w:t>
    </w:r>
    <w:r w:rsidR="00B81816">
      <w:rPr>
        <w:rFonts w:ascii="Times New Roman" w:hAnsi="Times New Roman" w:cs="Times New Roman"/>
        <w:sz w:val="24"/>
        <w:szCs w:val="24"/>
      </w:rPr>
      <w:t>5</w:t>
    </w:r>
    <w:r w:rsidR="008D5DBC">
      <w:rPr>
        <w:rFonts w:ascii="Times New Roman" w:hAnsi="Times New Roman" w:cs="Times New Roman"/>
        <w:sz w:val="24"/>
        <w:szCs w:val="24"/>
      </w:rPr>
      <w:t>-0</w:t>
    </w:r>
    <w:r w:rsidR="00B81816">
      <w:rPr>
        <w:rFonts w:ascii="Times New Roman" w:hAnsi="Times New Roman" w:cs="Times New Roman"/>
        <w:sz w:val="24"/>
        <w:szCs w:val="24"/>
      </w:rPr>
      <w:t>3</w:t>
    </w:r>
    <w:r w:rsidR="008D5DBC">
      <w:rPr>
        <w:rFonts w:ascii="Times New Roman" w:hAnsi="Times New Roman" w:cs="Times New Roman"/>
        <w:sz w:val="24"/>
        <w:szCs w:val="24"/>
      </w:rPr>
      <w:t>-0</w:t>
    </w:r>
    <w:r w:rsidR="00B81816">
      <w:rPr>
        <w:rFonts w:ascii="Times New Roman" w:hAnsi="Times New Roman" w:cs="Times New Roman"/>
        <w:sz w:val="24"/>
        <w:szCs w:val="24"/>
      </w:rPr>
      <w:t>3</w:t>
    </w:r>
    <w:r w:rsidR="008D5DBC">
      <w:rPr>
        <w:rFonts w:ascii="Times New Roman" w:hAnsi="Times New Roman" w:cs="Times New Roman"/>
        <w:sz w:val="24"/>
        <w:szCs w:val="24"/>
      </w:rPr>
      <w:t xml:space="preserve"> </w:t>
    </w:r>
    <w:r w:rsidRPr="00F23EF8">
      <w:rPr>
        <w:rFonts w:ascii="Times New Roman" w:hAnsi="Times New Roman" w:cs="Times New Roman"/>
        <w:sz w:val="24"/>
        <w:szCs w:val="24"/>
      </w:rPr>
      <w:t xml:space="preserve">protokolo Nr. </w:t>
    </w:r>
    <w:r w:rsidR="00B81816">
      <w:rPr>
        <w:rFonts w:ascii="Times New Roman" w:hAnsi="Times New Roman" w:cs="Times New Roman"/>
        <w:sz w:val="24"/>
        <w:szCs w:val="24"/>
      </w:rPr>
      <w:t>2</w:t>
    </w:r>
    <w:r w:rsidRPr="00F23EF8">
      <w:rPr>
        <w:rFonts w:ascii="Times New Roman" w:hAnsi="Times New Roman" w:cs="Times New Roman"/>
        <w:sz w:val="24"/>
        <w:szCs w:val="24"/>
      </w:rPr>
      <w:t xml:space="preserve">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6CE8"/>
    <w:multiLevelType w:val="hybridMultilevel"/>
    <w:tmpl w:val="C7BAC4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E6F6BB1"/>
    <w:multiLevelType w:val="hybridMultilevel"/>
    <w:tmpl w:val="F89E4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05C4D38"/>
    <w:multiLevelType w:val="hybridMultilevel"/>
    <w:tmpl w:val="73365020"/>
    <w:lvl w:ilvl="0" w:tplc="2F729632">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1604487"/>
    <w:multiLevelType w:val="hybridMultilevel"/>
    <w:tmpl w:val="77F21A8E"/>
    <w:lvl w:ilvl="0" w:tplc="235021AE">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18E949C6"/>
    <w:multiLevelType w:val="multilevel"/>
    <w:tmpl w:val="CAA2453C"/>
    <w:lvl w:ilvl="0">
      <w:start w:val="1"/>
      <w:numFmt w:val="decimal"/>
      <w:lvlText w:val="%1."/>
      <w:lvlJc w:val="left"/>
      <w:pPr>
        <w:ind w:left="1211" w:hanging="360"/>
      </w:pPr>
      <w:rPr>
        <w:b/>
      </w:rPr>
    </w:lvl>
    <w:lvl w:ilvl="1">
      <w:start w:val="1"/>
      <w:numFmt w:val="decimal"/>
      <w:lvlText w:val="%1.%2."/>
      <w:lvlJc w:val="left"/>
      <w:pPr>
        <w:ind w:left="1283" w:hanging="432"/>
      </w:pPr>
      <w:rPr>
        <w:b w:val="0"/>
        <w:color w:val="auto"/>
      </w:rPr>
    </w:lvl>
    <w:lvl w:ilvl="2">
      <w:start w:val="1"/>
      <w:numFmt w:val="decimal"/>
      <w:lvlText w:val="%1.%2.%3."/>
      <w:lvlJc w:val="left"/>
      <w:pPr>
        <w:ind w:left="2206"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BA76FD"/>
    <w:multiLevelType w:val="hybridMultilevel"/>
    <w:tmpl w:val="0A66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C2FF0"/>
    <w:multiLevelType w:val="hybridMultilevel"/>
    <w:tmpl w:val="A9024D1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2AB635B2"/>
    <w:multiLevelType w:val="hybridMultilevel"/>
    <w:tmpl w:val="C99CFFF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2FE64C25"/>
    <w:multiLevelType w:val="hybridMultilevel"/>
    <w:tmpl w:val="F37A5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515685"/>
    <w:multiLevelType w:val="hybridMultilevel"/>
    <w:tmpl w:val="0EE241A2"/>
    <w:lvl w:ilvl="0" w:tplc="CDEED8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D92CAD"/>
    <w:multiLevelType w:val="hybridMultilevel"/>
    <w:tmpl w:val="9E0A6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C6B41"/>
    <w:multiLevelType w:val="hybridMultilevel"/>
    <w:tmpl w:val="B0E852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3DD2597"/>
    <w:multiLevelType w:val="hybridMultilevel"/>
    <w:tmpl w:val="7CE28E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4A8346C"/>
    <w:multiLevelType w:val="hybridMultilevel"/>
    <w:tmpl w:val="0EE241A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8151366"/>
    <w:multiLevelType w:val="multilevel"/>
    <w:tmpl w:val="AAA02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B3D0F20"/>
    <w:multiLevelType w:val="multilevel"/>
    <w:tmpl w:val="E5827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E04893"/>
    <w:multiLevelType w:val="hybridMultilevel"/>
    <w:tmpl w:val="D5746F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D374D3D"/>
    <w:multiLevelType w:val="hybridMultilevel"/>
    <w:tmpl w:val="0A665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501BD3"/>
    <w:multiLevelType w:val="multilevel"/>
    <w:tmpl w:val="2E3E8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3B438A"/>
    <w:multiLevelType w:val="hybridMultilevel"/>
    <w:tmpl w:val="B9C6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4F54A0"/>
    <w:multiLevelType w:val="hybridMultilevel"/>
    <w:tmpl w:val="69F679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5FA79F7"/>
    <w:multiLevelType w:val="hybridMultilevel"/>
    <w:tmpl w:val="95CE7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5B5EAA"/>
    <w:multiLevelType w:val="hybridMultilevel"/>
    <w:tmpl w:val="69F679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6B31BE"/>
    <w:multiLevelType w:val="hybridMultilevel"/>
    <w:tmpl w:val="359ADCB2"/>
    <w:lvl w:ilvl="0" w:tplc="FFFFFFFF">
      <w:start w:val="1"/>
      <w:numFmt w:val="decimal"/>
      <w:lvlText w:val="%1."/>
      <w:lvlJc w:val="left"/>
      <w:pPr>
        <w:ind w:left="720" w:hanging="360"/>
      </w:pPr>
      <w:rPr>
        <w:rFonts w:ascii="Times New Roman" w:eastAsiaTheme="minorHAnsi" w:hAnsi="Times New Roman" w:cs="Times New Roman"/>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9A3B2A"/>
    <w:multiLevelType w:val="hybridMultilevel"/>
    <w:tmpl w:val="69F6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A5908"/>
    <w:multiLevelType w:val="hybridMultilevel"/>
    <w:tmpl w:val="9E0E25A0"/>
    <w:lvl w:ilvl="0" w:tplc="E540591A">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EE21FCC"/>
    <w:multiLevelType w:val="multilevel"/>
    <w:tmpl w:val="14E62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A745E4"/>
    <w:multiLevelType w:val="hybridMultilevel"/>
    <w:tmpl w:val="0A665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D601FF4"/>
    <w:multiLevelType w:val="hybridMultilevel"/>
    <w:tmpl w:val="359ADCB2"/>
    <w:lvl w:ilvl="0" w:tplc="52EEDB7A">
      <w:start w:val="1"/>
      <w:numFmt w:val="decimal"/>
      <w:lvlText w:val="%1."/>
      <w:lvlJc w:val="left"/>
      <w:pPr>
        <w:ind w:left="720" w:hanging="360"/>
      </w:pPr>
      <w:rPr>
        <w:rFonts w:ascii="Times New Roman" w:eastAsiaTheme="minorHAns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914964">
    <w:abstractNumId w:val="19"/>
  </w:num>
  <w:num w:numId="2" w16cid:durableId="484202558">
    <w:abstractNumId w:val="8"/>
  </w:num>
  <w:num w:numId="3" w16cid:durableId="997003886">
    <w:abstractNumId w:val="25"/>
  </w:num>
  <w:num w:numId="4" w16cid:durableId="1545144269">
    <w:abstractNumId w:val="24"/>
  </w:num>
  <w:num w:numId="5" w16cid:durableId="1905722599">
    <w:abstractNumId w:val="20"/>
  </w:num>
  <w:num w:numId="6" w16cid:durableId="264387236">
    <w:abstractNumId w:val="22"/>
  </w:num>
  <w:num w:numId="7" w16cid:durableId="747383208">
    <w:abstractNumId w:val="12"/>
  </w:num>
  <w:num w:numId="8" w16cid:durableId="15593223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3443460">
    <w:abstractNumId w:val="0"/>
  </w:num>
  <w:num w:numId="10" w16cid:durableId="715158234">
    <w:abstractNumId w:val="11"/>
  </w:num>
  <w:num w:numId="11" w16cid:durableId="11032030">
    <w:abstractNumId w:val="26"/>
  </w:num>
  <w:num w:numId="12" w16cid:durableId="147062977">
    <w:abstractNumId w:val="18"/>
  </w:num>
  <w:num w:numId="13" w16cid:durableId="330455307">
    <w:abstractNumId w:val="3"/>
  </w:num>
  <w:num w:numId="14" w16cid:durableId="1611428711">
    <w:abstractNumId w:val="1"/>
  </w:num>
  <w:num w:numId="15" w16cid:durableId="374163018">
    <w:abstractNumId w:val="2"/>
  </w:num>
  <w:num w:numId="16" w16cid:durableId="1722707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2687245">
    <w:abstractNumId w:val="10"/>
  </w:num>
  <w:num w:numId="18" w16cid:durableId="105126165">
    <w:abstractNumId w:val="9"/>
  </w:num>
  <w:num w:numId="19" w16cid:durableId="74982349">
    <w:abstractNumId w:val="13"/>
  </w:num>
  <w:num w:numId="20" w16cid:durableId="2112620451">
    <w:abstractNumId w:val="5"/>
  </w:num>
  <w:num w:numId="21" w16cid:durableId="623342392">
    <w:abstractNumId w:val="27"/>
  </w:num>
  <w:num w:numId="22" w16cid:durableId="96676441">
    <w:abstractNumId w:val="17"/>
  </w:num>
  <w:num w:numId="23" w16cid:durableId="1480535575">
    <w:abstractNumId w:val="15"/>
  </w:num>
  <w:num w:numId="24" w16cid:durableId="967274873">
    <w:abstractNumId w:val="21"/>
  </w:num>
  <w:num w:numId="25" w16cid:durableId="18974002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9191029">
    <w:abstractNumId w:val="4"/>
  </w:num>
  <w:num w:numId="27" w16cid:durableId="249236486">
    <w:abstractNumId w:val="16"/>
  </w:num>
  <w:num w:numId="28" w16cid:durableId="1188106293">
    <w:abstractNumId w:val="28"/>
  </w:num>
  <w:num w:numId="29" w16cid:durableId="18898765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F11"/>
    <w:rsid w:val="00001EBC"/>
    <w:rsid w:val="00010BF8"/>
    <w:rsid w:val="00010D91"/>
    <w:rsid w:val="00015FFC"/>
    <w:rsid w:val="00016590"/>
    <w:rsid w:val="0002081E"/>
    <w:rsid w:val="0002720B"/>
    <w:rsid w:val="00032C67"/>
    <w:rsid w:val="00032EBA"/>
    <w:rsid w:val="0004134C"/>
    <w:rsid w:val="00042A11"/>
    <w:rsid w:val="00050CC7"/>
    <w:rsid w:val="00060077"/>
    <w:rsid w:val="00071674"/>
    <w:rsid w:val="00071C7C"/>
    <w:rsid w:val="00074383"/>
    <w:rsid w:val="000757C2"/>
    <w:rsid w:val="00075812"/>
    <w:rsid w:val="00083725"/>
    <w:rsid w:val="00094150"/>
    <w:rsid w:val="000A06D9"/>
    <w:rsid w:val="000A0EE3"/>
    <w:rsid w:val="000A44A9"/>
    <w:rsid w:val="000B5809"/>
    <w:rsid w:val="000D25E9"/>
    <w:rsid w:val="000D3B3F"/>
    <w:rsid w:val="000E3E63"/>
    <w:rsid w:val="000E490E"/>
    <w:rsid w:val="000F3085"/>
    <w:rsid w:val="000F531E"/>
    <w:rsid w:val="00116153"/>
    <w:rsid w:val="00117456"/>
    <w:rsid w:val="00127EA0"/>
    <w:rsid w:val="0015454B"/>
    <w:rsid w:val="001549ED"/>
    <w:rsid w:val="00165668"/>
    <w:rsid w:val="00171E65"/>
    <w:rsid w:val="00177D10"/>
    <w:rsid w:val="00190853"/>
    <w:rsid w:val="00192014"/>
    <w:rsid w:val="001A185B"/>
    <w:rsid w:val="001B2026"/>
    <w:rsid w:val="001B4DCC"/>
    <w:rsid w:val="001B5C3D"/>
    <w:rsid w:val="001C29FD"/>
    <w:rsid w:val="001E2B91"/>
    <w:rsid w:val="001E3BDC"/>
    <w:rsid w:val="001E5422"/>
    <w:rsid w:val="001E71F8"/>
    <w:rsid w:val="001F4FEB"/>
    <w:rsid w:val="00205327"/>
    <w:rsid w:val="002134C9"/>
    <w:rsid w:val="0022223F"/>
    <w:rsid w:val="00234D4B"/>
    <w:rsid w:val="00250D33"/>
    <w:rsid w:val="0026116E"/>
    <w:rsid w:val="00263F7D"/>
    <w:rsid w:val="0026578D"/>
    <w:rsid w:val="00270A5F"/>
    <w:rsid w:val="00275E4F"/>
    <w:rsid w:val="0029088C"/>
    <w:rsid w:val="002912C5"/>
    <w:rsid w:val="00292F9E"/>
    <w:rsid w:val="002930DE"/>
    <w:rsid w:val="00297612"/>
    <w:rsid w:val="002A5723"/>
    <w:rsid w:val="002B0629"/>
    <w:rsid w:val="002C31FC"/>
    <w:rsid w:val="002D3126"/>
    <w:rsid w:val="002D4E32"/>
    <w:rsid w:val="002D5646"/>
    <w:rsid w:val="002D5654"/>
    <w:rsid w:val="002F4B45"/>
    <w:rsid w:val="002F6C7A"/>
    <w:rsid w:val="002F79F1"/>
    <w:rsid w:val="00315F8D"/>
    <w:rsid w:val="00327156"/>
    <w:rsid w:val="00327683"/>
    <w:rsid w:val="00333BDB"/>
    <w:rsid w:val="00336E8A"/>
    <w:rsid w:val="0035609F"/>
    <w:rsid w:val="003669EA"/>
    <w:rsid w:val="00372D62"/>
    <w:rsid w:val="00382F82"/>
    <w:rsid w:val="003862D6"/>
    <w:rsid w:val="00393D78"/>
    <w:rsid w:val="00394659"/>
    <w:rsid w:val="00395658"/>
    <w:rsid w:val="00396522"/>
    <w:rsid w:val="00397867"/>
    <w:rsid w:val="003B41EF"/>
    <w:rsid w:val="003D13DD"/>
    <w:rsid w:val="003E7038"/>
    <w:rsid w:val="003F017F"/>
    <w:rsid w:val="004106F5"/>
    <w:rsid w:val="0041383B"/>
    <w:rsid w:val="00432312"/>
    <w:rsid w:val="00432538"/>
    <w:rsid w:val="004531E2"/>
    <w:rsid w:val="00454F11"/>
    <w:rsid w:val="004554BC"/>
    <w:rsid w:val="0046032F"/>
    <w:rsid w:val="00462E72"/>
    <w:rsid w:val="00467AA9"/>
    <w:rsid w:val="00470219"/>
    <w:rsid w:val="00470A94"/>
    <w:rsid w:val="004741F2"/>
    <w:rsid w:val="004848E5"/>
    <w:rsid w:val="0049151D"/>
    <w:rsid w:val="00494879"/>
    <w:rsid w:val="00497F9E"/>
    <w:rsid w:val="004B5F03"/>
    <w:rsid w:val="004B6A55"/>
    <w:rsid w:val="004C3FE9"/>
    <w:rsid w:val="004C4A9B"/>
    <w:rsid w:val="004D0609"/>
    <w:rsid w:val="004E12E1"/>
    <w:rsid w:val="005019F5"/>
    <w:rsid w:val="005134E9"/>
    <w:rsid w:val="00515AA8"/>
    <w:rsid w:val="00520235"/>
    <w:rsid w:val="005471EA"/>
    <w:rsid w:val="0055116C"/>
    <w:rsid w:val="0055394F"/>
    <w:rsid w:val="0056002F"/>
    <w:rsid w:val="00571062"/>
    <w:rsid w:val="00573731"/>
    <w:rsid w:val="00576DFB"/>
    <w:rsid w:val="00580A7C"/>
    <w:rsid w:val="00590B3E"/>
    <w:rsid w:val="005A1F85"/>
    <w:rsid w:val="005A3CBC"/>
    <w:rsid w:val="005B374E"/>
    <w:rsid w:val="005C0238"/>
    <w:rsid w:val="005D524A"/>
    <w:rsid w:val="005E2516"/>
    <w:rsid w:val="005E6E0C"/>
    <w:rsid w:val="005E713C"/>
    <w:rsid w:val="005F34B1"/>
    <w:rsid w:val="006014F3"/>
    <w:rsid w:val="006035A2"/>
    <w:rsid w:val="0060403A"/>
    <w:rsid w:val="006046FB"/>
    <w:rsid w:val="00613E37"/>
    <w:rsid w:val="00615CF8"/>
    <w:rsid w:val="0061682B"/>
    <w:rsid w:val="00617A09"/>
    <w:rsid w:val="00632E96"/>
    <w:rsid w:val="00634F5F"/>
    <w:rsid w:val="00644C4E"/>
    <w:rsid w:val="0064554A"/>
    <w:rsid w:val="00650AFF"/>
    <w:rsid w:val="006562C2"/>
    <w:rsid w:val="00657F36"/>
    <w:rsid w:val="006621FE"/>
    <w:rsid w:val="006668C0"/>
    <w:rsid w:val="00674015"/>
    <w:rsid w:val="00683B6B"/>
    <w:rsid w:val="006B03F4"/>
    <w:rsid w:val="006B2FD1"/>
    <w:rsid w:val="006B521A"/>
    <w:rsid w:val="006B5C99"/>
    <w:rsid w:val="006C1F30"/>
    <w:rsid w:val="006C33A3"/>
    <w:rsid w:val="006C3B2F"/>
    <w:rsid w:val="006C6071"/>
    <w:rsid w:val="006C61F3"/>
    <w:rsid w:val="006D1939"/>
    <w:rsid w:val="006F6F69"/>
    <w:rsid w:val="006F701D"/>
    <w:rsid w:val="007033E4"/>
    <w:rsid w:val="007076B5"/>
    <w:rsid w:val="0071213F"/>
    <w:rsid w:val="0072556D"/>
    <w:rsid w:val="0073127C"/>
    <w:rsid w:val="007543B0"/>
    <w:rsid w:val="00762AB5"/>
    <w:rsid w:val="0076470F"/>
    <w:rsid w:val="00793D33"/>
    <w:rsid w:val="0079458B"/>
    <w:rsid w:val="007A3329"/>
    <w:rsid w:val="007B47F6"/>
    <w:rsid w:val="007C046F"/>
    <w:rsid w:val="007E431D"/>
    <w:rsid w:val="007E5AEA"/>
    <w:rsid w:val="007E6AE0"/>
    <w:rsid w:val="007F0F9F"/>
    <w:rsid w:val="007F3798"/>
    <w:rsid w:val="00801E58"/>
    <w:rsid w:val="00810B70"/>
    <w:rsid w:val="0082555C"/>
    <w:rsid w:val="0082763A"/>
    <w:rsid w:val="008343CC"/>
    <w:rsid w:val="00840D82"/>
    <w:rsid w:val="008915C2"/>
    <w:rsid w:val="00895574"/>
    <w:rsid w:val="008A2304"/>
    <w:rsid w:val="008A7DC7"/>
    <w:rsid w:val="008B5E72"/>
    <w:rsid w:val="008C1CFC"/>
    <w:rsid w:val="008D5278"/>
    <w:rsid w:val="008D5DBC"/>
    <w:rsid w:val="008E2A63"/>
    <w:rsid w:val="008E3D8C"/>
    <w:rsid w:val="0090509E"/>
    <w:rsid w:val="00916F73"/>
    <w:rsid w:val="0092395B"/>
    <w:rsid w:val="00923D8D"/>
    <w:rsid w:val="00924815"/>
    <w:rsid w:val="0093188C"/>
    <w:rsid w:val="00931898"/>
    <w:rsid w:val="00964B36"/>
    <w:rsid w:val="009733B2"/>
    <w:rsid w:val="00986AE4"/>
    <w:rsid w:val="009970E0"/>
    <w:rsid w:val="009C2ECC"/>
    <w:rsid w:val="009D24A1"/>
    <w:rsid w:val="009D410D"/>
    <w:rsid w:val="009E157C"/>
    <w:rsid w:val="009E18BF"/>
    <w:rsid w:val="009F0888"/>
    <w:rsid w:val="009F7A81"/>
    <w:rsid w:val="00A12034"/>
    <w:rsid w:val="00A123A9"/>
    <w:rsid w:val="00A13997"/>
    <w:rsid w:val="00A1792A"/>
    <w:rsid w:val="00A20E6F"/>
    <w:rsid w:val="00A2231D"/>
    <w:rsid w:val="00A3523C"/>
    <w:rsid w:val="00A354B8"/>
    <w:rsid w:val="00A35652"/>
    <w:rsid w:val="00A3762E"/>
    <w:rsid w:val="00A4052B"/>
    <w:rsid w:val="00A466CB"/>
    <w:rsid w:val="00A5199D"/>
    <w:rsid w:val="00A5300C"/>
    <w:rsid w:val="00A63FDB"/>
    <w:rsid w:val="00A76A25"/>
    <w:rsid w:val="00A77633"/>
    <w:rsid w:val="00A80B5A"/>
    <w:rsid w:val="00A90073"/>
    <w:rsid w:val="00A939DE"/>
    <w:rsid w:val="00AA2B99"/>
    <w:rsid w:val="00AA4687"/>
    <w:rsid w:val="00AB6CE1"/>
    <w:rsid w:val="00AB75DA"/>
    <w:rsid w:val="00AD564C"/>
    <w:rsid w:val="00AF27D8"/>
    <w:rsid w:val="00AF7929"/>
    <w:rsid w:val="00B0396A"/>
    <w:rsid w:val="00B168AB"/>
    <w:rsid w:val="00B5688B"/>
    <w:rsid w:val="00B57D48"/>
    <w:rsid w:val="00B6019F"/>
    <w:rsid w:val="00B65836"/>
    <w:rsid w:val="00B7009F"/>
    <w:rsid w:val="00B77137"/>
    <w:rsid w:val="00B81816"/>
    <w:rsid w:val="00B8566B"/>
    <w:rsid w:val="00B94A1B"/>
    <w:rsid w:val="00B965DA"/>
    <w:rsid w:val="00BA622A"/>
    <w:rsid w:val="00BA6DF1"/>
    <w:rsid w:val="00BB0B45"/>
    <w:rsid w:val="00BD4B2E"/>
    <w:rsid w:val="00BE2DFC"/>
    <w:rsid w:val="00BF3B1F"/>
    <w:rsid w:val="00BF3F37"/>
    <w:rsid w:val="00C0537F"/>
    <w:rsid w:val="00C06A00"/>
    <w:rsid w:val="00C27389"/>
    <w:rsid w:val="00C365E4"/>
    <w:rsid w:val="00C41410"/>
    <w:rsid w:val="00C575A0"/>
    <w:rsid w:val="00C657A2"/>
    <w:rsid w:val="00C76417"/>
    <w:rsid w:val="00C8006D"/>
    <w:rsid w:val="00CA15D4"/>
    <w:rsid w:val="00CB630C"/>
    <w:rsid w:val="00CC4A7F"/>
    <w:rsid w:val="00CC4B35"/>
    <w:rsid w:val="00CD725D"/>
    <w:rsid w:val="00CE7B57"/>
    <w:rsid w:val="00CF1D7F"/>
    <w:rsid w:val="00D03347"/>
    <w:rsid w:val="00D222C4"/>
    <w:rsid w:val="00D2548B"/>
    <w:rsid w:val="00D345EA"/>
    <w:rsid w:val="00D352DE"/>
    <w:rsid w:val="00D40107"/>
    <w:rsid w:val="00D42E99"/>
    <w:rsid w:val="00D5109E"/>
    <w:rsid w:val="00D54633"/>
    <w:rsid w:val="00D55C47"/>
    <w:rsid w:val="00D55D01"/>
    <w:rsid w:val="00D5617F"/>
    <w:rsid w:val="00D61555"/>
    <w:rsid w:val="00D62054"/>
    <w:rsid w:val="00D862A6"/>
    <w:rsid w:val="00D91CE0"/>
    <w:rsid w:val="00DA37E1"/>
    <w:rsid w:val="00DA73A4"/>
    <w:rsid w:val="00DB5527"/>
    <w:rsid w:val="00DB7C74"/>
    <w:rsid w:val="00DC1FFC"/>
    <w:rsid w:val="00DE5B5B"/>
    <w:rsid w:val="00DF0A95"/>
    <w:rsid w:val="00DF22D9"/>
    <w:rsid w:val="00DF3720"/>
    <w:rsid w:val="00DF55C1"/>
    <w:rsid w:val="00E11396"/>
    <w:rsid w:val="00E17406"/>
    <w:rsid w:val="00E209C2"/>
    <w:rsid w:val="00E40FB5"/>
    <w:rsid w:val="00E45EA6"/>
    <w:rsid w:val="00E510C9"/>
    <w:rsid w:val="00E51D6A"/>
    <w:rsid w:val="00E53296"/>
    <w:rsid w:val="00E6690F"/>
    <w:rsid w:val="00E7082D"/>
    <w:rsid w:val="00E7376A"/>
    <w:rsid w:val="00E90F22"/>
    <w:rsid w:val="00E9742A"/>
    <w:rsid w:val="00EA2179"/>
    <w:rsid w:val="00EA5D9C"/>
    <w:rsid w:val="00EB0590"/>
    <w:rsid w:val="00EB0F65"/>
    <w:rsid w:val="00EB4FB4"/>
    <w:rsid w:val="00EC164F"/>
    <w:rsid w:val="00EC7097"/>
    <w:rsid w:val="00EC7531"/>
    <w:rsid w:val="00ED03B8"/>
    <w:rsid w:val="00ED274D"/>
    <w:rsid w:val="00ED3921"/>
    <w:rsid w:val="00EE23A5"/>
    <w:rsid w:val="00EE4DC0"/>
    <w:rsid w:val="00EF2AE1"/>
    <w:rsid w:val="00F0080C"/>
    <w:rsid w:val="00F0341A"/>
    <w:rsid w:val="00F038E0"/>
    <w:rsid w:val="00F04556"/>
    <w:rsid w:val="00F21CED"/>
    <w:rsid w:val="00F22AE0"/>
    <w:rsid w:val="00F23EF8"/>
    <w:rsid w:val="00F244A8"/>
    <w:rsid w:val="00F254A8"/>
    <w:rsid w:val="00F35605"/>
    <w:rsid w:val="00F46026"/>
    <w:rsid w:val="00F6154D"/>
    <w:rsid w:val="00F632C2"/>
    <w:rsid w:val="00F66C76"/>
    <w:rsid w:val="00F66D85"/>
    <w:rsid w:val="00F708C1"/>
    <w:rsid w:val="00F80896"/>
    <w:rsid w:val="00F874EA"/>
    <w:rsid w:val="00F91BC3"/>
    <w:rsid w:val="00F921DA"/>
    <w:rsid w:val="00F93336"/>
    <w:rsid w:val="00F9474C"/>
    <w:rsid w:val="00F972C1"/>
    <w:rsid w:val="00FA45E7"/>
    <w:rsid w:val="00FA61A8"/>
    <w:rsid w:val="00FB04EF"/>
    <w:rsid w:val="00FB22A5"/>
    <w:rsid w:val="00FC4D29"/>
    <w:rsid w:val="00FE12D1"/>
    <w:rsid w:val="00FE1F2F"/>
    <w:rsid w:val="00FE263D"/>
    <w:rsid w:val="00FE7AA0"/>
    <w:rsid w:val="00FF2673"/>
    <w:rsid w:val="00FF5DE6"/>
    <w:rsid w:val="00FF6C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BBD66"/>
  <w15:chartTrackingRefBased/>
  <w15:docId w15:val="{8F5138D1-E586-4D0E-88AF-E2A8D3D3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E7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paprastojilentel">
    <w:name w:val="Plain Table 1"/>
    <w:basedOn w:val="prastojilentel"/>
    <w:uiPriority w:val="41"/>
    <w:rsid w:val="004B5F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paprastojilentel">
    <w:name w:val="Plain Table 2"/>
    <w:basedOn w:val="prastojilentel"/>
    <w:uiPriority w:val="42"/>
    <w:rsid w:val="004B5F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astasiniatinklio">
    <w:name w:val="Normal (Web)"/>
    <w:basedOn w:val="prastasis"/>
    <w:uiPriority w:val="99"/>
    <w:unhideWhenUsed/>
    <w:rsid w:val="008E2A6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49151D"/>
    <w:pPr>
      <w:ind w:left="720"/>
      <w:contextualSpacing/>
    </w:pPr>
  </w:style>
  <w:style w:type="character" w:styleId="Grietas">
    <w:name w:val="Strong"/>
    <w:basedOn w:val="Numatytasispastraiposriftas"/>
    <w:uiPriority w:val="22"/>
    <w:qFormat/>
    <w:rsid w:val="002930DE"/>
    <w:rPr>
      <w:b/>
      <w:bCs/>
    </w:rPr>
  </w:style>
  <w:style w:type="character" w:styleId="Emfaz">
    <w:name w:val="Emphasis"/>
    <w:basedOn w:val="Numatytasispastraiposriftas"/>
    <w:uiPriority w:val="20"/>
    <w:qFormat/>
    <w:rsid w:val="0071213F"/>
    <w:rPr>
      <w:i/>
      <w:iCs/>
    </w:rPr>
  </w:style>
  <w:style w:type="paragraph" w:styleId="Komentarotekstas">
    <w:name w:val="annotation text"/>
    <w:basedOn w:val="prastasis"/>
    <w:link w:val="KomentarotekstasDiagrama"/>
    <w:semiHidden/>
    <w:rsid w:val="00E53296"/>
    <w:pPr>
      <w:spacing w:after="0"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semiHidden/>
    <w:rsid w:val="00E53296"/>
    <w:rPr>
      <w:rFonts w:ascii="Times New Roman" w:eastAsia="Times New Roman" w:hAnsi="Times New Roman" w:cs="Times New Roman"/>
      <w:sz w:val="20"/>
      <w:szCs w:val="20"/>
    </w:rPr>
  </w:style>
  <w:style w:type="paragraph" w:styleId="Pagrindinistekstas">
    <w:name w:val="Body Text"/>
    <w:basedOn w:val="prastasis"/>
    <w:link w:val="PagrindinistekstasDiagrama"/>
    <w:unhideWhenUsed/>
    <w:rsid w:val="00315F8D"/>
    <w:pPr>
      <w:spacing w:after="0" w:line="240" w:lineRule="auto"/>
      <w:jc w:val="both"/>
    </w:pPr>
    <w:rPr>
      <w:rFonts w:ascii="Times New Roman" w:eastAsia="Times New Roman" w:hAnsi="Times New Roman" w:cs="Times New Roman"/>
      <w:sz w:val="24"/>
      <w:szCs w:val="20"/>
    </w:rPr>
  </w:style>
  <w:style w:type="character" w:customStyle="1" w:styleId="PagrindinistekstasDiagrama">
    <w:name w:val="Pagrindinis tekstas Diagrama"/>
    <w:basedOn w:val="Numatytasispastraiposriftas"/>
    <w:link w:val="Pagrindinistekstas"/>
    <w:rsid w:val="00315F8D"/>
    <w:rPr>
      <w:rFonts w:ascii="Times New Roman" w:eastAsia="Times New Roman" w:hAnsi="Times New Roman" w:cs="Times New Roman"/>
      <w:sz w:val="24"/>
      <w:szCs w:val="20"/>
    </w:rPr>
  </w:style>
  <w:style w:type="paragraph" w:styleId="Antrats">
    <w:name w:val="header"/>
    <w:basedOn w:val="prastasis"/>
    <w:link w:val="AntratsDiagrama"/>
    <w:uiPriority w:val="99"/>
    <w:unhideWhenUsed/>
    <w:rsid w:val="00F23EF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23EF8"/>
  </w:style>
  <w:style w:type="paragraph" w:styleId="Porat">
    <w:name w:val="footer"/>
    <w:basedOn w:val="prastasis"/>
    <w:link w:val="PoratDiagrama"/>
    <w:uiPriority w:val="99"/>
    <w:unhideWhenUsed/>
    <w:rsid w:val="00F23EF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23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042">
      <w:bodyDiv w:val="1"/>
      <w:marLeft w:val="0"/>
      <w:marRight w:val="0"/>
      <w:marTop w:val="0"/>
      <w:marBottom w:val="0"/>
      <w:divBdr>
        <w:top w:val="none" w:sz="0" w:space="0" w:color="auto"/>
        <w:left w:val="none" w:sz="0" w:space="0" w:color="auto"/>
        <w:bottom w:val="none" w:sz="0" w:space="0" w:color="auto"/>
        <w:right w:val="none" w:sz="0" w:space="0" w:color="auto"/>
      </w:divBdr>
    </w:div>
    <w:div w:id="46955196">
      <w:bodyDiv w:val="1"/>
      <w:marLeft w:val="0"/>
      <w:marRight w:val="0"/>
      <w:marTop w:val="0"/>
      <w:marBottom w:val="0"/>
      <w:divBdr>
        <w:top w:val="none" w:sz="0" w:space="0" w:color="auto"/>
        <w:left w:val="none" w:sz="0" w:space="0" w:color="auto"/>
        <w:bottom w:val="none" w:sz="0" w:space="0" w:color="auto"/>
        <w:right w:val="none" w:sz="0" w:space="0" w:color="auto"/>
      </w:divBdr>
    </w:div>
    <w:div w:id="120730729">
      <w:bodyDiv w:val="1"/>
      <w:marLeft w:val="0"/>
      <w:marRight w:val="0"/>
      <w:marTop w:val="0"/>
      <w:marBottom w:val="0"/>
      <w:divBdr>
        <w:top w:val="none" w:sz="0" w:space="0" w:color="auto"/>
        <w:left w:val="none" w:sz="0" w:space="0" w:color="auto"/>
        <w:bottom w:val="none" w:sz="0" w:space="0" w:color="auto"/>
        <w:right w:val="none" w:sz="0" w:space="0" w:color="auto"/>
      </w:divBdr>
    </w:div>
    <w:div w:id="218981978">
      <w:bodyDiv w:val="1"/>
      <w:marLeft w:val="0"/>
      <w:marRight w:val="0"/>
      <w:marTop w:val="0"/>
      <w:marBottom w:val="0"/>
      <w:divBdr>
        <w:top w:val="none" w:sz="0" w:space="0" w:color="auto"/>
        <w:left w:val="none" w:sz="0" w:space="0" w:color="auto"/>
        <w:bottom w:val="none" w:sz="0" w:space="0" w:color="auto"/>
        <w:right w:val="none" w:sz="0" w:space="0" w:color="auto"/>
      </w:divBdr>
    </w:div>
    <w:div w:id="324476052">
      <w:bodyDiv w:val="1"/>
      <w:marLeft w:val="0"/>
      <w:marRight w:val="0"/>
      <w:marTop w:val="0"/>
      <w:marBottom w:val="0"/>
      <w:divBdr>
        <w:top w:val="none" w:sz="0" w:space="0" w:color="auto"/>
        <w:left w:val="none" w:sz="0" w:space="0" w:color="auto"/>
        <w:bottom w:val="none" w:sz="0" w:space="0" w:color="auto"/>
        <w:right w:val="none" w:sz="0" w:space="0" w:color="auto"/>
      </w:divBdr>
    </w:div>
    <w:div w:id="391513390">
      <w:bodyDiv w:val="1"/>
      <w:marLeft w:val="0"/>
      <w:marRight w:val="0"/>
      <w:marTop w:val="0"/>
      <w:marBottom w:val="0"/>
      <w:divBdr>
        <w:top w:val="none" w:sz="0" w:space="0" w:color="auto"/>
        <w:left w:val="none" w:sz="0" w:space="0" w:color="auto"/>
        <w:bottom w:val="none" w:sz="0" w:space="0" w:color="auto"/>
        <w:right w:val="none" w:sz="0" w:space="0" w:color="auto"/>
      </w:divBdr>
    </w:div>
    <w:div w:id="536166721">
      <w:bodyDiv w:val="1"/>
      <w:marLeft w:val="0"/>
      <w:marRight w:val="0"/>
      <w:marTop w:val="0"/>
      <w:marBottom w:val="0"/>
      <w:divBdr>
        <w:top w:val="none" w:sz="0" w:space="0" w:color="auto"/>
        <w:left w:val="none" w:sz="0" w:space="0" w:color="auto"/>
        <w:bottom w:val="none" w:sz="0" w:space="0" w:color="auto"/>
        <w:right w:val="none" w:sz="0" w:space="0" w:color="auto"/>
      </w:divBdr>
    </w:div>
    <w:div w:id="566452959">
      <w:bodyDiv w:val="1"/>
      <w:marLeft w:val="0"/>
      <w:marRight w:val="0"/>
      <w:marTop w:val="0"/>
      <w:marBottom w:val="0"/>
      <w:divBdr>
        <w:top w:val="none" w:sz="0" w:space="0" w:color="auto"/>
        <w:left w:val="none" w:sz="0" w:space="0" w:color="auto"/>
        <w:bottom w:val="none" w:sz="0" w:space="0" w:color="auto"/>
        <w:right w:val="none" w:sz="0" w:space="0" w:color="auto"/>
      </w:divBdr>
    </w:div>
    <w:div w:id="678973005">
      <w:bodyDiv w:val="1"/>
      <w:marLeft w:val="0"/>
      <w:marRight w:val="0"/>
      <w:marTop w:val="0"/>
      <w:marBottom w:val="0"/>
      <w:divBdr>
        <w:top w:val="none" w:sz="0" w:space="0" w:color="auto"/>
        <w:left w:val="none" w:sz="0" w:space="0" w:color="auto"/>
        <w:bottom w:val="none" w:sz="0" w:space="0" w:color="auto"/>
        <w:right w:val="none" w:sz="0" w:space="0" w:color="auto"/>
      </w:divBdr>
    </w:div>
    <w:div w:id="683019755">
      <w:bodyDiv w:val="1"/>
      <w:marLeft w:val="0"/>
      <w:marRight w:val="0"/>
      <w:marTop w:val="0"/>
      <w:marBottom w:val="0"/>
      <w:divBdr>
        <w:top w:val="none" w:sz="0" w:space="0" w:color="auto"/>
        <w:left w:val="none" w:sz="0" w:space="0" w:color="auto"/>
        <w:bottom w:val="none" w:sz="0" w:space="0" w:color="auto"/>
        <w:right w:val="none" w:sz="0" w:space="0" w:color="auto"/>
      </w:divBdr>
    </w:div>
    <w:div w:id="700208574">
      <w:bodyDiv w:val="1"/>
      <w:marLeft w:val="0"/>
      <w:marRight w:val="0"/>
      <w:marTop w:val="0"/>
      <w:marBottom w:val="0"/>
      <w:divBdr>
        <w:top w:val="none" w:sz="0" w:space="0" w:color="auto"/>
        <w:left w:val="none" w:sz="0" w:space="0" w:color="auto"/>
        <w:bottom w:val="none" w:sz="0" w:space="0" w:color="auto"/>
        <w:right w:val="none" w:sz="0" w:space="0" w:color="auto"/>
      </w:divBdr>
    </w:div>
    <w:div w:id="828178488">
      <w:bodyDiv w:val="1"/>
      <w:marLeft w:val="0"/>
      <w:marRight w:val="0"/>
      <w:marTop w:val="0"/>
      <w:marBottom w:val="0"/>
      <w:divBdr>
        <w:top w:val="none" w:sz="0" w:space="0" w:color="auto"/>
        <w:left w:val="none" w:sz="0" w:space="0" w:color="auto"/>
        <w:bottom w:val="none" w:sz="0" w:space="0" w:color="auto"/>
        <w:right w:val="none" w:sz="0" w:space="0" w:color="auto"/>
      </w:divBdr>
    </w:div>
    <w:div w:id="870410795">
      <w:bodyDiv w:val="1"/>
      <w:marLeft w:val="0"/>
      <w:marRight w:val="0"/>
      <w:marTop w:val="0"/>
      <w:marBottom w:val="0"/>
      <w:divBdr>
        <w:top w:val="none" w:sz="0" w:space="0" w:color="auto"/>
        <w:left w:val="none" w:sz="0" w:space="0" w:color="auto"/>
        <w:bottom w:val="none" w:sz="0" w:space="0" w:color="auto"/>
        <w:right w:val="none" w:sz="0" w:space="0" w:color="auto"/>
      </w:divBdr>
    </w:div>
    <w:div w:id="879393830">
      <w:bodyDiv w:val="1"/>
      <w:marLeft w:val="0"/>
      <w:marRight w:val="0"/>
      <w:marTop w:val="0"/>
      <w:marBottom w:val="0"/>
      <w:divBdr>
        <w:top w:val="none" w:sz="0" w:space="0" w:color="auto"/>
        <w:left w:val="none" w:sz="0" w:space="0" w:color="auto"/>
        <w:bottom w:val="none" w:sz="0" w:space="0" w:color="auto"/>
        <w:right w:val="none" w:sz="0" w:space="0" w:color="auto"/>
      </w:divBdr>
    </w:div>
    <w:div w:id="885024677">
      <w:bodyDiv w:val="1"/>
      <w:marLeft w:val="0"/>
      <w:marRight w:val="0"/>
      <w:marTop w:val="0"/>
      <w:marBottom w:val="0"/>
      <w:divBdr>
        <w:top w:val="none" w:sz="0" w:space="0" w:color="auto"/>
        <w:left w:val="none" w:sz="0" w:space="0" w:color="auto"/>
        <w:bottom w:val="none" w:sz="0" w:space="0" w:color="auto"/>
        <w:right w:val="none" w:sz="0" w:space="0" w:color="auto"/>
      </w:divBdr>
    </w:div>
    <w:div w:id="968165801">
      <w:bodyDiv w:val="1"/>
      <w:marLeft w:val="0"/>
      <w:marRight w:val="0"/>
      <w:marTop w:val="0"/>
      <w:marBottom w:val="0"/>
      <w:divBdr>
        <w:top w:val="none" w:sz="0" w:space="0" w:color="auto"/>
        <w:left w:val="none" w:sz="0" w:space="0" w:color="auto"/>
        <w:bottom w:val="none" w:sz="0" w:space="0" w:color="auto"/>
        <w:right w:val="none" w:sz="0" w:space="0" w:color="auto"/>
      </w:divBdr>
    </w:div>
    <w:div w:id="981276542">
      <w:bodyDiv w:val="1"/>
      <w:marLeft w:val="0"/>
      <w:marRight w:val="0"/>
      <w:marTop w:val="0"/>
      <w:marBottom w:val="0"/>
      <w:divBdr>
        <w:top w:val="none" w:sz="0" w:space="0" w:color="auto"/>
        <w:left w:val="none" w:sz="0" w:space="0" w:color="auto"/>
        <w:bottom w:val="none" w:sz="0" w:space="0" w:color="auto"/>
        <w:right w:val="none" w:sz="0" w:space="0" w:color="auto"/>
      </w:divBdr>
    </w:div>
    <w:div w:id="1205560361">
      <w:bodyDiv w:val="1"/>
      <w:marLeft w:val="0"/>
      <w:marRight w:val="0"/>
      <w:marTop w:val="0"/>
      <w:marBottom w:val="0"/>
      <w:divBdr>
        <w:top w:val="none" w:sz="0" w:space="0" w:color="auto"/>
        <w:left w:val="none" w:sz="0" w:space="0" w:color="auto"/>
        <w:bottom w:val="none" w:sz="0" w:space="0" w:color="auto"/>
        <w:right w:val="none" w:sz="0" w:space="0" w:color="auto"/>
      </w:divBdr>
    </w:div>
    <w:div w:id="1231498559">
      <w:bodyDiv w:val="1"/>
      <w:marLeft w:val="0"/>
      <w:marRight w:val="0"/>
      <w:marTop w:val="0"/>
      <w:marBottom w:val="0"/>
      <w:divBdr>
        <w:top w:val="none" w:sz="0" w:space="0" w:color="auto"/>
        <w:left w:val="none" w:sz="0" w:space="0" w:color="auto"/>
        <w:bottom w:val="none" w:sz="0" w:space="0" w:color="auto"/>
        <w:right w:val="none" w:sz="0" w:space="0" w:color="auto"/>
      </w:divBdr>
    </w:div>
    <w:div w:id="1307007466">
      <w:bodyDiv w:val="1"/>
      <w:marLeft w:val="0"/>
      <w:marRight w:val="0"/>
      <w:marTop w:val="0"/>
      <w:marBottom w:val="0"/>
      <w:divBdr>
        <w:top w:val="none" w:sz="0" w:space="0" w:color="auto"/>
        <w:left w:val="none" w:sz="0" w:space="0" w:color="auto"/>
        <w:bottom w:val="none" w:sz="0" w:space="0" w:color="auto"/>
        <w:right w:val="none" w:sz="0" w:space="0" w:color="auto"/>
      </w:divBdr>
    </w:div>
    <w:div w:id="1336573336">
      <w:bodyDiv w:val="1"/>
      <w:marLeft w:val="0"/>
      <w:marRight w:val="0"/>
      <w:marTop w:val="0"/>
      <w:marBottom w:val="0"/>
      <w:divBdr>
        <w:top w:val="none" w:sz="0" w:space="0" w:color="auto"/>
        <w:left w:val="none" w:sz="0" w:space="0" w:color="auto"/>
        <w:bottom w:val="none" w:sz="0" w:space="0" w:color="auto"/>
        <w:right w:val="none" w:sz="0" w:space="0" w:color="auto"/>
      </w:divBdr>
    </w:div>
    <w:div w:id="1455053728">
      <w:bodyDiv w:val="1"/>
      <w:marLeft w:val="0"/>
      <w:marRight w:val="0"/>
      <w:marTop w:val="0"/>
      <w:marBottom w:val="0"/>
      <w:divBdr>
        <w:top w:val="none" w:sz="0" w:space="0" w:color="auto"/>
        <w:left w:val="none" w:sz="0" w:space="0" w:color="auto"/>
        <w:bottom w:val="none" w:sz="0" w:space="0" w:color="auto"/>
        <w:right w:val="none" w:sz="0" w:space="0" w:color="auto"/>
      </w:divBdr>
    </w:div>
    <w:div w:id="1521315028">
      <w:bodyDiv w:val="1"/>
      <w:marLeft w:val="0"/>
      <w:marRight w:val="0"/>
      <w:marTop w:val="0"/>
      <w:marBottom w:val="0"/>
      <w:divBdr>
        <w:top w:val="none" w:sz="0" w:space="0" w:color="auto"/>
        <w:left w:val="none" w:sz="0" w:space="0" w:color="auto"/>
        <w:bottom w:val="none" w:sz="0" w:space="0" w:color="auto"/>
        <w:right w:val="none" w:sz="0" w:space="0" w:color="auto"/>
      </w:divBdr>
    </w:div>
    <w:div w:id="1601256958">
      <w:bodyDiv w:val="1"/>
      <w:marLeft w:val="0"/>
      <w:marRight w:val="0"/>
      <w:marTop w:val="0"/>
      <w:marBottom w:val="0"/>
      <w:divBdr>
        <w:top w:val="none" w:sz="0" w:space="0" w:color="auto"/>
        <w:left w:val="none" w:sz="0" w:space="0" w:color="auto"/>
        <w:bottom w:val="none" w:sz="0" w:space="0" w:color="auto"/>
        <w:right w:val="none" w:sz="0" w:space="0" w:color="auto"/>
      </w:divBdr>
    </w:div>
    <w:div w:id="1609921326">
      <w:bodyDiv w:val="1"/>
      <w:marLeft w:val="0"/>
      <w:marRight w:val="0"/>
      <w:marTop w:val="0"/>
      <w:marBottom w:val="0"/>
      <w:divBdr>
        <w:top w:val="none" w:sz="0" w:space="0" w:color="auto"/>
        <w:left w:val="none" w:sz="0" w:space="0" w:color="auto"/>
        <w:bottom w:val="none" w:sz="0" w:space="0" w:color="auto"/>
        <w:right w:val="none" w:sz="0" w:space="0" w:color="auto"/>
      </w:divBdr>
    </w:div>
    <w:div w:id="1732076743">
      <w:bodyDiv w:val="1"/>
      <w:marLeft w:val="0"/>
      <w:marRight w:val="0"/>
      <w:marTop w:val="0"/>
      <w:marBottom w:val="0"/>
      <w:divBdr>
        <w:top w:val="none" w:sz="0" w:space="0" w:color="auto"/>
        <w:left w:val="none" w:sz="0" w:space="0" w:color="auto"/>
        <w:bottom w:val="none" w:sz="0" w:space="0" w:color="auto"/>
        <w:right w:val="none" w:sz="0" w:space="0" w:color="auto"/>
      </w:divBdr>
    </w:div>
    <w:div w:id="1743210706">
      <w:bodyDiv w:val="1"/>
      <w:marLeft w:val="0"/>
      <w:marRight w:val="0"/>
      <w:marTop w:val="0"/>
      <w:marBottom w:val="0"/>
      <w:divBdr>
        <w:top w:val="none" w:sz="0" w:space="0" w:color="auto"/>
        <w:left w:val="none" w:sz="0" w:space="0" w:color="auto"/>
        <w:bottom w:val="none" w:sz="0" w:space="0" w:color="auto"/>
        <w:right w:val="none" w:sz="0" w:space="0" w:color="auto"/>
      </w:divBdr>
    </w:div>
    <w:div w:id="1787315083">
      <w:bodyDiv w:val="1"/>
      <w:marLeft w:val="0"/>
      <w:marRight w:val="0"/>
      <w:marTop w:val="0"/>
      <w:marBottom w:val="0"/>
      <w:divBdr>
        <w:top w:val="none" w:sz="0" w:space="0" w:color="auto"/>
        <w:left w:val="none" w:sz="0" w:space="0" w:color="auto"/>
        <w:bottom w:val="none" w:sz="0" w:space="0" w:color="auto"/>
        <w:right w:val="none" w:sz="0" w:space="0" w:color="auto"/>
      </w:divBdr>
    </w:div>
    <w:div w:id="1913470977">
      <w:bodyDiv w:val="1"/>
      <w:marLeft w:val="0"/>
      <w:marRight w:val="0"/>
      <w:marTop w:val="0"/>
      <w:marBottom w:val="0"/>
      <w:divBdr>
        <w:top w:val="none" w:sz="0" w:space="0" w:color="auto"/>
        <w:left w:val="none" w:sz="0" w:space="0" w:color="auto"/>
        <w:bottom w:val="none" w:sz="0" w:space="0" w:color="auto"/>
        <w:right w:val="none" w:sz="0" w:space="0" w:color="auto"/>
      </w:divBdr>
    </w:div>
    <w:div w:id="2014454159">
      <w:bodyDiv w:val="1"/>
      <w:marLeft w:val="0"/>
      <w:marRight w:val="0"/>
      <w:marTop w:val="0"/>
      <w:marBottom w:val="0"/>
      <w:divBdr>
        <w:top w:val="none" w:sz="0" w:space="0" w:color="auto"/>
        <w:left w:val="none" w:sz="0" w:space="0" w:color="auto"/>
        <w:bottom w:val="none" w:sz="0" w:space="0" w:color="auto"/>
        <w:right w:val="none" w:sz="0" w:space="0" w:color="auto"/>
      </w:divBdr>
    </w:div>
    <w:div w:id="2058894314">
      <w:bodyDiv w:val="1"/>
      <w:marLeft w:val="0"/>
      <w:marRight w:val="0"/>
      <w:marTop w:val="0"/>
      <w:marBottom w:val="0"/>
      <w:divBdr>
        <w:top w:val="none" w:sz="0" w:space="0" w:color="auto"/>
        <w:left w:val="none" w:sz="0" w:space="0" w:color="auto"/>
        <w:bottom w:val="none" w:sz="0" w:space="0" w:color="auto"/>
        <w:right w:val="none" w:sz="0" w:space="0" w:color="auto"/>
      </w:divBdr>
    </w:div>
    <w:div w:id="2068068842">
      <w:bodyDiv w:val="1"/>
      <w:marLeft w:val="0"/>
      <w:marRight w:val="0"/>
      <w:marTop w:val="0"/>
      <w:marBottom w:val="0"/>
      <w:divBdr>
        <w:top w:val="none" w:sz="0" w:space="0" w:color="auto"/>
        <w:left w:val="none" w:sz="0" w:space="0" w:color="auto"/>
        <w:bottom w:val="none" w:sz="0" w:space="0" w:color="auto"/>
        <w:right w:val="none" w:sz="0" w:space="0" w:color="auto"/>
      </w:divBdr>
    </w:div>
    <w:div w:id="2082407662">
      <w:bodyDiv w:val="1"/>
      <w:marLeft w:val="0"/>
      <w:marRight w:val="0"/>
      <w:marTop w:val="0"/>
      <w:marBottom w:val="0"/>
      <w:divBdr>
        <w:top w:val="none" w:sz="0" w:space="0" w:color="auto"/>
        <w:left w:val="none" w:sz="0" w:space="0" w:color="auto"/>
        <w:bottom w:val="none" w:sz="0" w:space="0" w:color="auto"/>
        <w:right w:val="none" w:sz="0" w:space="0" w:color="auto"/>
      </w:divBdr>
    </w:div>
    <w:div w:id="210383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95DF5-335E-324B-B442-8DECF269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Pages>
  <Words>3973</Words>
  <Characters>2265</Characters>
  <Application>Microsoft Office Word</Application>
  <DocSecurity>0</DocSecurity>
  <Lines>18</Lines>
  <Paragraphs>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Svajūnas Kėkstas</dc:creator>
  <cp:keywords/>
  <dc:description/>
  <cp:lastModifiedBy>Dovilė Kėkštienė</cp:lastModifiedBy>
  <cp:revision>41</cp:revision>
  <dcterms:created xsi:type="dcterms:W3CDTF">2024-05-07T11:14:00Z</dcterms:created>
  <dcterms:modified xsi:type="dcterms:W3CDTF">2025-03-03T08:01:00Z</dcterms:modified>
</cp:coreProperties>
</file>